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ATTABL</w:t>
      </w:r>
    </w:p>
    <w:p>
      <w:pPr>
        <w:spacing w:after="100"/>
        <w:jc w:val="center"/>
      </w:pPr>
      <w:r>
        <w:rPr>
          <w:color w:val="CCFF00"/>
          <w:sz w:val="28"/>
          <w:szCs w:val="28"/>
        </w:rPr>
        <w:t xml:space="preserve">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REBRANDING LANDING PAGE</w:t>
      </w:r>
    </w:p>
    <w:p>
      <w:pPr>
        <w:spacing w:after="100"/>
        <w:jc w:val="center"/>
      </w:pPr>
      <w:r>
        <w:rPr>
          <w:rFonts w:ascii="Arial" w:cs="Arial" w:eastAsia="Arial" w:hAnsi="Arial"/>
          <w:color w:val="7C3AED"/>
          <w:sz w:val="28"/>
          <w:szCs w:val="28"/>
        </w:rPr>
        <w:t xml:space="preserve">Spécifications pour Développement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Propositions B — Rupture Stratégique</w:t>
      </w:r>
    </w:p>
    <w:p>
      <w:pPr>
        <w:spacing w:before="1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Mars 2026 • Document Dev-Ready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Vue d’ensemble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document contient les spécifications détaillées pour le rebranding de la landing page ATTABL. Seules les Propositions B (Rupture Stratégique) sont incluses, prêtes à être soumises au développement.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Ordre des sections sur la homepage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Fichier : src/app/(marketing)/page.tsx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Section (VideoHero.tsx → refonte complète)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Showcase (ProductShowcase.tsx → refonte en grille bento)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Segments Section (SegmentsSection.tsx → onglets interactifs)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IA (PhoneAnimation.tsx → timeline entrepreneur)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Chiffres Clés (IndustrySection.tsx → compteurs animés)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Features Showcase (FeaturesShowcase.tsx → grille 6 cartes Vendre/Gérer)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Social Proof (SocialProof.tsx → témoignages + logos)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 Final (CTASection.tsx → double CTA émotionnel)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Stack technique marketing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16 (App Router) — Server Components par défaut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Framer Motion pour les animations (déjà utilisé sur les pages marketing)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Tailwind CSS v4 + Radix UI + shadcn/ui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Couleurs ATTABL : fond noir #1A1A2E, accent vert #CCFF00, texte blanc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Hero Section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Composant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src/components/marketing/VideoHero.tsx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Action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Refonte complète — supprimer la vidéo, nouveau layout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Titre principal</w:t>
      </w:r>
    </w:p>
    <w:p>
      <w:pPr>
        <w:pBdr>
          <w:left w:val="single" w:color="CCFF00" w:sz="6" w:space="8"/>
        </w:pBdr>
        <w:spacing w:after="120" w:before="100"/>
        <w:ind w:left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Lancez. Gérez. Grandissez.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titre est en 3 mots-verbes. Chaque mot sur fond noir avec le vert #CCFF00 en highlight/underline sur chaque verbe. Style aspirationnel à la Shopify.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Sous-titre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La plateforme commerce tout-en-un qui accompagne les entrepreneurs africains de l’idée au succès.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Texte blanc/gris clair, taille plus petite que le titre. Maximum 2 lignes.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Micro-carousel de segments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pastilles/pills cliquables alignées horizontalement sous le sous-titre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Restaurant (icône UtensilsCrossed)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Boutique (icône Store)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Salon (icône Scissors)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Hôtel (icône Hotel)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 clic sur une pastille, le screenshot du dashboard à droite change pour montrer le dashboard adapté à ce segment. La pastille active a un fond vert #CCFF00 avec texte noir. Les inactives sont outline blanc.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Animation : crossfade ou slide de 300ms entre les screenshots.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Dashboard screenshot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Grande image (ou mockup) du dashboard ATTABL, positionnée à droite ou en dessous du titre selon le breakpoint. Le dashboard affiche des KPIs : chiffre d’affaires, commandes du jour, articles actifs, graphe de tendances.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variantes nécessaires (une par segment) — les données affichées changent selon le segment actif dans le micro-carousel.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seul bouton : « Démarrer gratuitement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Style : fond vert #CCFF00, texte noir #1A1A2E, bold, border-radius arrondi, hover scale 1.05.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Bandeau stats (remplace LogoMarquee)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Bandeau horizontal sous le hero, fond légèrement différent (gris très foncé ou noir léger). 4 stats séparées par des dividers verticaux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+2 400 commerces actifs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 pays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devises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100% cloud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Chaque chiffre en grand (text-3xl bold blanc), le label en petit (text-sm gris).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Spécifications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2 colonnes sur desktop (texte gauche, dashboard droite). Stack vertical sur mobile.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Noir #1A1A2E (ou dégradé subtle noir vers gris très foncé)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Animation pastilles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Framer Motion : crossfade 300ms sur le screenshot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screenshots PNG du dashboard (1 par segment). Prévoir fallback si pas encore disponibles.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: titre centré, pastilles en scroll horizontal, dashboard en dessous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Supprimer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VideoHero : vidéo background, LogoMarquee component entier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Product Showcase — Grille Bento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Composant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src/components/marketing/ProductShowcase.tsx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Action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Refonte complète — remplacer le carousel par une grille bento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Concept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Grille « bento » (style Apple/Linear) de 5 produits. Chaque carte utilise un verbe d’action à l’infinitif pour raconter le parcours entrepreneurial.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Layout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Grille 2 colonnes × 3 rangées. La première carte (PILOTER) prend 2 colonnes pour dominer visuellement.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Les 5 cartes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1. PILOTER — Dashboard temps réel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Taille : 2 colonnes (grande carte dominante)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 : « Suivez votre chiffre d’affaires, vos tendances et vos top produits en un coup d’œil.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Visuel : mockup du dashboard avec graphes animés au scroll (Framer Motion, animate on viewport entry)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2. VENDRE — Catalogue &amp; commandes digitales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Taille : 1 colonne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 : « Menu QR, catalogue en ligne, commandes — vos clients achètent en autonomie.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Visuel : mockup d’un menu QR ou catalogue produit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3. PRÉPARER — Routage intelligent des commandes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Taille : 1 colonne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 : « Chaque commande est routée automatiquement vers la bonne équipe. Zéro oubli.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Visuel : mockup du KDS/zone de préparation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 ENCAISSER — POS multi-méthodes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Taille : 1 colonne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 : « Cash, carte, mobile money — encaissez comme vos clients le souhaitent.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Visuel : mockup de l’écran POS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 GÉRER — Stock, fournisseurs, alertes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Taille : 1 colonne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 : « Suivi en temps réel, alertes de réapprovisionnement. Ne manquez plus jamais de stock.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Visuel : mockup de la gestion de stock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Spécifications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Grid : grid-cols-2, première carte col-span-2. Gap 24px. Fond section : blanc ou gris très clair.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Fond blanc, border subtle, border-radius-xl, padding 32px, overflow hidden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Framer Motion : chaque carte slide-up + fade-in au scroll (stagger 100ms entre cartes)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Verbe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haut de chaque carte, texte uppercase, letter-spacing wide, couleur #CCFF00 ou #7C3AED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Stack vertical, toutes les cartes prennent 1 colonne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mockups/screenshots. Prévoir placeholder gradients si pas disponibles.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Segments Section — Onglets Interactifs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Composant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src/components/marketing/SegmentsSection.tsx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Action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Refonte complète — remplacer la grille 6 cards par 4 onglets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Titre de section</w:t>
      </w:r>
    </w:p>
    <w:p>
      <w:pPr>
        <w:pBdr>
          <w:left w:val="single" w:color="CCFF00" w:sz="6" w:space="8"/>
        </w:pBdr>
        <w:spacing w:after="120" w:before="100"/>
        <w:ind w:left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Quel que soit votre commerce, ATTABL parle votre langue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 macro-onglets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Barre d’onglets horizontale. L’onglet actif a un underline vert #CCFF00 ou un fond léger. Au clic, le contenu en dessous change avec une animation crossfade.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Onglet 1 : Restauration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Sous-segments : restaurants, cafés, bars, food trucks, boulangeries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Screenshot : menu QR ou dashboard restaurant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 : « 67% de nos utilisateurs sont dans la restauration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 clés : Menu QR, KDS, gestion de tables, commandes en salle et à emporter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: « Découvrir ATTABL pour la restauration »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Onglet 2 : Commerce &amp; Retail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Sous-segments : boutiques, marchés, pharmacies, épiceries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Screenshot : catalogue produits ou gestion de stock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 : « Gestion de stock intégrée, adaptée au commerce africain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 clés : Catalogue digital, POS, gestion de stock, fournisseurs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: « Découvrir ATTABL pour le commerce »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Onglet 3 : Hôtellerie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Sous-segments : hôtels, resorts, auberges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Screenshot : room service ou dashboard multi-venue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 : « Multi-venue, multi-devise, multi-langue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 clés : Room service digital, multi-points de vente, gestion par étage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: « Découvrir ATTABL pour l’hôtellerie »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Onglet 4 : Services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Sous-segments : salons de coiffure, instituts de beauté, coworking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Screenshot : gestion de prestations ou planning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 : « Rendez-vous et encaissement simplifiés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 clés : Catalogue de prestations, planning, encaissement, fidélité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: « Découvrir ATTABL pour les services »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Spécifications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Tabs en haut (horizontal), contenu en dessous. Fond section : blanc.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Flexbox, gap 0. Active tab : border-bottom 3px #CCFF00 + font bold. Inactive : gris.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Contenu tab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2 colonnes : screenshot gauche (60%), texte + features + CTA droite (40%)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Framer Motion AnimatePresence : crossfade 300ms sur changement d’onglet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Données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d’objets { id, label, subSegments, screenshot, stat, features, cta }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Bouton outline, lien vers /for/{segment} (pages marketing verticales futures)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Tabs en scroll horizontal. Contenu stack vertical (screenshot au-dessus, texte en dessous)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screenshots (1 par onglet). Prévoir placeholders.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Section IA — Timeline Entrepreneur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Composant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src/components/marketing/PhoneAnimation.tsx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Action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Refonte complète — remplacer phone mockup par timeline interactive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Titre de section</w:t>
      </w:r>
    </w:p>
    <w:p>
      <w:pPr>
        <w:pBdr>
          <w:left w:val="single" w:color="CCFF00" w:sz="6" w:space="8"/>
        </w:pBdr>
        <w:spacing w:after="120" w:before="100"/>
        <w:ind w:left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Votre copilote business, de l’ouverture à la fermeture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Sous-titre : « ATTABL AI analyse votre activité et vous suggère les bonnes décisions, tout au long de la journée. »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Timeline : 3 moments de la journée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Navigation horizontale avec 3 étapes cliquables. L’étape active affiche son contenu avec un mini-screenshot d’interface.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08h — Matin : Anticipation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IA : « Stock de café bas. Commande fournisseur suggérée : 5kg Arabica chez votre fournisseur habituel.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Screenshot : notification d’alerte stock avec bouton « Commander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Insight : « ATTABL AI anticipe vos besoins avant que vous ne les ressentiez. »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13h — Rush : Optimisation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IA : « Temps de préparation moyen : 8 min. 2 commandes en retard — réallocation suggérée vers le poste 2.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Screenshot : vue KDS/préparation avec indicateurs de performance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Insight : « En plein rush, ATTABL AI optimise vos opérations en temps réel. »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21h — Clôture : Bilan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IA : « Journée record ! +15% vs mardi dernier. Votre top 3 : Burger Classic, Salade César, Jus Gingembre. Suggestion : augmenter le prix du Burger de 200 XAF.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Screenshot : dashboard fin de journée avec graphe comparatif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Insight : « ATTABL AI transforme vos données en décisions rentables. »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Spécifications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fond noir/foncé. Timeline horizontale en haut, contenu en dessous.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 nav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pastilles (08h, 13h, 21h) reliées par une ligne. Active : vert #CCFF00, glow effect.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Contenu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2 colonnes : texte/insight gauche, mini-screenshot droite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Framer Motion : slide horizontal + fade entre les étapes. Auto-play optionnel (5s par étape).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Timeline verticale. Stack : heure → texte → screenshot.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mini-screenshots d’interface. Prévoir mockups ou placeholders.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Chiffres Clés — Compteurs Animés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Composant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src/components/marketing/IndustrySection.tsx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Action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Refonte complète — remplacer les 4 industries par des compteurs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Titre de section</w:t>
      </w:r>
    </w:p>
    <w:p>
      <w:pPr>
        <w:pBdr>
          <w:left w:val="single" w:color="CCFF00" w:sz="6" w:space="8"/>
        </w:pBdr>
        <w:spacing w:after="120" w:before="100"/>
        <w:ind w:left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ATTABL en chiffres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 compteurs animés (count-up au scroll)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 la section entre dans le viewport, chaque chiffre s’anime de 0 à sa valeur finale (durée : 2 secondes, easing ease-out).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Chiffre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 suggérée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+2 400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commerces accompagnés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pays couverts en Afrique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98.7%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 disponibilité plateforme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Shield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+1.2M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 commandes traitées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ShoppingBag</w:t>
            </w:r>
          </w:p>
        </w:tc>
      </w:tr>
    </w:tbl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Spécifications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Fond noir. Grid 4 colonnes (desktop), 2x2 (tablette), stack (mobile).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Chiffres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text-5xl ou text-6xl, bold, blanc. Le « + » et « % » et « M » font partie de l’animation.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text-sm, gris clair, sous le chiffre.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Utiliser Framer Motion useInView + useMotionValue pour le count-up. Durée 2s, stagger 200ms entre compteurs.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Icônes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Lucide React, couleur #CCFF00, au-dessus du chiffre, taille 32px.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Features Showcase — Grille Vendre / Gérer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Composant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src/components/marketing/FeaturesShowcase.tsx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Action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Refonte — passer de 4 à 6 cartes en 2 rangées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Titre de section</w:t>
      </w:r>
    </w:p>
    <w:p>
      <w:pPr>
        <w:pBdr>
          <w:left w:val="single" w:color="CCFF00" w:sz="6" w:space="8"/>
        </w:pBdr>
        <w:spacing w:after="120" w:before="100"/>
        <w:ind w:left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Un écosystème complet, pas juste un outil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Rangée 1 — VENDRE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Label de rangée : « VENDRE » en uppercase, letter-spacing, couleur accent.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960"/>
        <w:gridCol w:w="20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Catalogue Digital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 code, commandes en ligne, vitrine digitale. Présentez vos produits et services avec style.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QrCode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Point de Vente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 tactile, multi-méthodes de paiement. Cash, carte, mobile money — tout en un écran.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CreditCard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Paiements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devises (XAF, EUR, USD), mobile money, réconciliation automatique. Encaissez sans friction.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Banknote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Rangée 2 — GÉRER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Label de rangée : « GÉRER » en uppercase, letter-spacing, couleur accent.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960"/>
        <w:gridCol w:w="20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&amp; IA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Tableaux de bord, tendances, alertes proactives. Des insights, pas des données brutes.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BarChart3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Inventaire temps réel, fournisseurs, réapprovisionnement automatique. Zéro rupture.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Équipe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Rôles, shifts, performance par employé. Gérez votre équipe, pas des tableurs.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</w:tr>
    </w:tbl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Spécifications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Fond blanc/gris clair. 2 rangées de 3 cartes (grid-cols-3). Mobile : stack 1 colonne.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Fond blanc, border, border-radius-lg, padding 24px. Icône Lucide 40px en haut.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rangée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Texte uppercase, font-semibold, letter-spacing-widest, color #7C3AED ou #CCFF00, margin-bottom 16px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Framer Motion : fade-in + slide-up au scroll. Stagger 100ms.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Hover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1.02, shadow-lg, transition 200ms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Optionnel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Mini-screenshot dans chaque carte au lieu d’une simple icône (si assets disponibles)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Social Proof — Témoignages Clients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Composant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src/components/marketing/SocialProof.tsx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Action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Refonte complète — remplacer les 4 stats par des témoignages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Titre de section</w:t>
      </w:r>
    </w:p>
    <w:p>
      <w:pPr>
        <w:pBdr>
          <w:left w:val="single" w:color="CCFF00" w:sz="6" w:space="8"/>
        </w:pBdr>
        <w:spacing w:after="120" w:before="100"/>
        <w:ind w:left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Ils nous font confiance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Carousel de 3 témoignages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Auto-rotation toutes les 6 secondes. Dots de navigation en bas. Swipe sur mobile.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Témoignage 1 — Restauration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ATTABL a transformé la gestion de notre restaurant. On a réduit les erreurs de commande de 40% en 2 mois.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Auteur : Amadou K., Le Jardin, N’Djamena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Segment : Restauration | Photo : avatar placeholder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Témoignage 2 — Commerce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Enfin un outil qui comprend le commerce africain. Le support mobile money a tout changé pour nous.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Auteur : Grace M., Sahel Boutique, Douala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Segment : Retail | Photo : avatar placeholder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Témoignage 3 — Hôtellerie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Le dashboard analytics m’a ouvert les yeux sur mes vraies marges. J’ai augmenté ma rentabilité de 18%.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Auteur : Ibrahim D., Hôtel Prestige, Abidjan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Segment : Hôtellerie | Photo : avatar placeholder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Bandeau « Ils parlent de nous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 le carousel, un bandeau de logos média/partenaires en grayscale avec hover color. Même si les logos sont fictifs pour le moment, le pattern renforce la crédibilité.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Jeune Afrique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Forbes Afrique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TechCrunch Afrique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Monde Afrique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: ces témoignages sont des placeholders à remplacer par de vrais témoignages au fil du temps.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Spécifications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Fond gris clair ou blanc. Section centrée, max-width 800px.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Carousel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Framer Motion AnimatePresence. Auto-play 6s. Dots en bas. Swipe sur mobile.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témoignage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Grande quote (“”), texte italic, nom + entreprise + ville en bold, badge segment (pill coloré)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Cercle 64px, placeholder initiales si pas de photo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Bandeau logos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Flexbox, gap 48px, grayscale filter, hover: grayscale(0). Logos SVG 40px de hauteur.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Carousel pleine largeur, swipe natif. Bandeau logos : scroll horizontal.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CTA Final — Double CTA Émotionnel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Composant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src/components/marketing/CTASection.tsx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Action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Refonte du copy + ajout second CTA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Titre</w:t>
      </w:r>
    </w:p>
    <w:p>
      <w:pPr>
        <w:pBdr>
          <w:left w:val="single" w:color="CCFF00" w:sz="6" w:space="8"/>
        </w:pBdr>
        <w:spacing w:after="120" w:before="100"/>
        <w:ind w:left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Votre commerce mérite mieux qu’un carnet et une calculette.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titre crée un sentiment d’urgence émotionnel. C’est la réalité de milliers de commerçants africains — ça résonne.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Sous-titre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ATTABL est la plateforme commerce #1 en Afrique. Créez votre compte en 2 minutes et commencez à vendre aujourd’hui. »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Double CTA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Primaire (fond vert #CCFF00, texte noir) : « Créer mon compte gratuit 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Secondaire (outline blanc, texte blanc) : « Parler à un conseiller »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Réassurances sous les CTAs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Utilisé par 2 400+ commerces • Support WhatsApp 24/7 • Disponible en français et en anglais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Texte petit (text-sm), gris clair, centré.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Spécifications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Fond noir #1A1A2E. Section centrée, max-width 700px. Padding vertical généreux (py-24).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Titre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text-4xl bold blanc. Le mot « carnet » et « calculette » en italique pour l’emphase.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Flexbox horizontal, gap 16px. Mobile : stack vertical pleine largeur.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 primaire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bg-[#CCFF00] text-[#1A1A2E] font-bold rounded-full px-8 py-4 hover:scale-105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 secondaire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border border-white text-white rounded-full px-8 py-4 hover:bg-white/10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Réassurances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text-sm text-gray-400 mt-6 flex gap-4 justify-center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Page Pricing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Fichier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src/app/(marketing)/pricing/page.tsx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Action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Évolutions ciblées (pas de refonte complète)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Changements à apporter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Texte inclusif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Remplacer « ATTABL accompagne les restaurateurs et hôteliers à travers le continent » par :</w:t>
      </w:r>
    </w:p>
    <w:p>
      <w:pPr>
        <w:pBdr>
          <w:left w:val="single" w:color="CCFF00" w:sz="6" w:space="8"/>
        </w:pBdr>
        <w:spacing w:after="120" w:before="100"/>
        <w:ind w:left="4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ATTABL accompagne les entrepreneurs à travers le continent africain. De N’Djamena à Abidjan, de Douala à Dakar.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Toggle Mensuel/Annuel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un toggle visible au-dessus des cartes de prix : « Mensuel / Annuel (-20%) ». Le toggle switch la vue des prix.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Plan Enterprise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un troisième plan « Enterprise » (contactez-nous) pour les grands comptes, chaînes et franchises.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Segments par plan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 chaque plan, ajouter « Idéal pour : » avec les segments recommandés.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Essentiel → « Idéal pour : restaurants, cafés, boutiques, salons 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Premium → « Idéal pour : hôtels, chaînes, multi-sites 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 → « Idéal pour : franchises, grands groupes, collectivités »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FAQ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une section FAQ sous les plans. Question clé 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Est-ce qu’ATTABL fonctionne pour mon type de commerce ? » → réponse qui liste tous les segments supportés.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Carte d’Afrique (optionnel, Phase 3)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Remplacer le texte d’implantation par une carte SVG d’Afrique interactive montrant les pays couverts (style Stripe Atlas). Chaque pays actif est highlighté en vert #CCFF00.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Plan d’Implémentation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60"/>
        <w:gridCol w:w="2000"/>
        <w:gridCol w:w="20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+ CTA + Pricing (copy)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jours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Segments (onglets) + Features (6 cartes)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jours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Showcase (bento) + Chiffres (compteurs)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jours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Proof (témoignages) + Section IA (timeline)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jours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Assets (screenshots, mockups, logos)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jours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Continue</w:t>
            </w:r>
          </w:p>
        </w:tc>
      </w:tr>
    </w:tbl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Estimation totale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13-18 jours de développement front-end.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Chaque phase peut être déployée indépendamment. La Phase 1 est la plus impactante et devrait être priorisée.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Notes pour le développeur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Tous les composants sont dans src/components/marketing/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page d’assemblage est src/app/(marketing)/page.tsx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Framer Motion est déjà installé et utilisé sur les pages marketing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screenshots/mockups peuvent être remplacés par des placeholders gradient en attendant les vrais assets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textes doivent être dans les fichiers i18n (src/messages/fr-FR.json et en-US.json) sous un namespace « marketing 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segments dans la section Onglets doivent correspondre aux 4 familles de segment-terms.ts (food, retail, hospitality, services)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système de segment-terms.ts a été mis à jour avec des clés supplémentaires (inProduction, productionNote, etc.) — en tenir compte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Respecter les conventions du projet : Server Components par défaut, Client Components uniquement pour l’interactivité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Document généré le 16 mars 2026. Prêt pour soumission au développement.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ATTABL — Landing Page Specs (Prop B)</w:t>
    </w:r>
    <w:r>
      <w:rPr>
        <w:rFonts w:ascii="Arial" w:cs="Arial" w:eastAsia="Arial" w:hAnsi="Arial"/>
        <w:color w:val="059669"/>
        <w:sz w:val="18"/>
        <w:szCs w:val="18"/>
      </w:rPr>
      <w:t xml:space="preserve">	Dev-Ready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2026-03-16T00:04:33.790Z</dcterms:created>
  <dcterms:modified xsi:type="dcterms:W3CDTF">2026-03-16T00:04:33.790Z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