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C600D" w14:textId="77777777" w:rsidR="00F62B20" w:rsidRDefault="00F62B20" w:rsidP="0004069F">
      <w:pPr>
        <w:pStyle w:val="1TEXT"/>
        <w:ind w:left="273" w:right="273"/>
      </w:pPr>
    </w:p>
    <w:p w14:paraId="63F7404D" w14:textId="77777777" w:rsidR="00F62B20" w:rsidRDefault="00F62B20" w:rsidP="0004069F">
      <w:pPr>
        <w:pStyle w:val="1TEXT"/>
        <w:ind w:left="273" w:right="273"/>
      </w:pPr>
    </w:p>
    <w:p w14:paraId="1F6ABA84" w14:textId="18B6266E" w:rsidR="005728F6" w:rsidRDefault="008D6047" w:rsidP="00362127">
      <w:pPr>
        <w:pStyle w:val="a8"/>
      </w:pPr>
      <w:r>
        <w:rPr>
          <w:rFonts w:hint="eastAsia"/>
        </w:rPr>
        <w:t>리스크 및 기회 관리</w:t>
      </w:r>
      <w:r w:rsidR="00344280">
        <w:rPr>
          <w:rFonts w:hint="eastAsia"/>
        </w:rPr>
        <w:t xml:space="preserve"> 절차서</w:t>
      </w:r>
    </w:p>
    <w:p w14:paraId="5C822D0C" w14:textId="477FBF2D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103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09071010" w14:textId="10CA2E10" w:rsidR="00F62B20" w:rsidRPr="005728F6" w:rsidRDefault="00CE0DE0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755CE2A" wp14:editId="354C4CB1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754764409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64409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FFDC19" w14:textId="6B13CE54" w:rsidR="00F62B20" w:rsidRPr="00430188" w:rsidRDefault="00F62B20" w:rsidP="0004069F">
      <w:pPr>
        <w:pStyle w:val="1TEXT"/>
        <w:ind w:left="273" w:right="273"/>
      </w:pPr>
    </w:p>
    <w:p w14:paraId="68ABA450" w14:textId="77777777" w:rsidR="00F62B20" w:rsidRPr="00FA50B1" w:rsidRDefault="00F62B20" w:rsidP="0004069F">
      <w:pPr>
        <w:pStyle w:val="1TEXT"/>
        <w:ind w:left="273" w:right="273"/>
      </w:pPr>
    </w:p>
    <w:p w14:paraId="1BCB8D5F" w14:textId="77777777" w:rsidR="00F62B20" w:rsidRPr="00192C28" w:rsidRDefault="00F62B20" w:rsidP="0004069F">
      <w:pPr>
        <w:pStyle w:val="1TEXT"/>
        <w:ind w:left="273" w:right="273"/>
      </w:pPr>
    </w:p>
    <w:p w14:paraId="6AFB3619" w14:textId="36846958" w:rsidR="00F62B20" w:rsidRPr="00FA50B1" w:rsidRDefault="00F62B20" w:rsidP="0004069F">
      <w:pPr>
        <w:pStyle w:val="1TEXT"/>
        <w:ind w:left="273" w:right="273"/>
      </w:pPr>
    </w:p>
    <w:p w14:paraId="42574CF3" w14:textId="77777777" w:rsidR="00F62B20" w:rsidRPr="008D6047" w:rsidRDefault="00F62B20" w:rsidP="0004069F">
      <w:pPr>
        <w:pStyle w:val="1TEXT"/>
        <w:ind w:left="273" w:right="273"/>
      </w:pPr>
    </w:p>
    <w:p w14:paraId="2A2FE776" w14:textId="77777777" w:rsidR="00F62B20" w:rsidRPr="00FA50B1" w:rsidRDefault="00F62B20" w:rsidP="0004069F">
      <w:pPr>
        <w:pStyle w:val="1TEXT"/>
        <w:ind w:left="273" w:right="273"/>
      </w:pPr>
    </w:p>
    <w:p w14:paraId="0ACF63E6" w14:textId="77777777" w:rsidR="00F62B20" w:rsidRPr="00FA50B1" w:rsidRDefault="00F62B20" w:rsidP="0004069F">
      <w:pPr>
        <w:pStyle w:val="1TEXT"/>
        <w:ind w:left="273" w:right="273"/>
      </w:pPr>
    </w:p>
    <w:p w14:paraId="513833B6" w14:textId="77777777" w:rsidR="00F62B20" w:rsidRPr="00FA50B1" w:rsidRDefault="00F62B20" w:rsidP="0004069F">
      <w:pPr>
        <w:pStyle w:val="1TEXT"/>
        <w:ind w:left="273" w:right="273"/>
      </w:pPr>
    </w:p>
    <w:p w14:paraId="7424C00E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5B1FB148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40E8CB5A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3DCE15A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2622BA2F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1D4D6E3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3E8A4FAF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37E6B0F9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69E106A6" w14:textId="21F8B7C1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78C8F2EE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501C927D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732CB354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14E88944" w14:textId="68C26AF4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28200DEF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2827E4ED" w14:textId="77777777" w:rsidR="0002782C" w:rsidRDefault="0002782C" w:rsidP="0002782C">
      <w:pPr>
        <w:pStyle w:val="10"/>
      </w:pPr>
      <w:r w:rsidRPr="0002782C">
        <w:lastRenderedPageBreak/>
        <w:t xml:space="preserve">1. 적용범위 </w:t>
      </w:r>
    </w:p>
    <w:p w14:paraId="4FEC4AC3" w14:textId="1564FF14" w:rsidR="00344280" w:rsidRDefault="0002782C" w:rsidP="0002782C">
      <w:pPr>
        <w:pStyle w:val="1TEXT"/>
        <w:ind w:left="273" w:right="273"/>
      </w:pPr>
      <w:r w:rsidRPr="0002782C">
        <w:t>이 절차서는 회사의 품질(ISO 9001/IATF 16949), 환경(ISO 14001), 안전보건(ISO 45001), 정보보안(ISO 27001), 부패방지(ISO 37001), 에너지(ISO 50001) 경영시스템의 목적 달성에 영향을 미치는 내/외부 이슈와 리스크 및 기회를 파악하고 관리하는 절차와 이에 따르는 책임 및 요구사항에 대하여 규정한다.</w:t>
      </w:r>
    </w:p>
    <w:p w14:paraId="3BAD4A1C" w14:textId="77777777" w:rsidR="0002782C" w:rsidRDefault="0002782C" w:rsidP="00344280">
      <w:pPr>
        <w:pStyle w:val="12"/>
        <w:ind w:left="910" w:right="364" w:hanging="273"/>
      </w:pPr>
    </w:p>
    <w:p w14:paraId="6A93486E" w14:textId="77777777" w:rsidR="0002782C" w:rsidRDefault="0002782C" w:rsidP="0002782C">
      <w:pPr>
        <w:pStyle w:val="10"/>
      </w:pPr>
      <w:r>
        <w:t xml:space="preserve">2. 책임과 권한 </w:t>
      </w:r>
    </w:p>
    <w:p w14:paraId="3EFE8C01" w14:textId="77777777" w:rsidR="0002782C" w:rsidRDefault="0002782C" w:rsidP="0002782C">
      <w:pPr>
        <w:pStyle w:val="11"/>
        <w:ind w:left="273"/>
      </w:pPr>
      <w:r>
        <w:t xml:space="preserve">2.1 대표이사 </w:t>
      </w:r>
    </w:p>
    <w:p w14:paraId="3170664F" w14:textId="77777777" w:rsidR="0002782C" w:rsidRDefault="0002782C" w:rsidP="0002782C">
      <w:pPr>
        <w:pStyle w:val="12"/>
        <w:ind w:left="910" w:right="364" w:hanging="273"/>
      </w:pPr>
      <w:r>
        <w:t xml:space="preserve">1) 대표이사는 회사의 경영과 통합 경영시스템의 운영에 영향을 미치는 리스크 및 기회에 대한 활용, 관리, 회피 등의 결정에 대한 최종 책임과 권한을 가진다. </w:t>
      </w:r>
    </w:p>
    <w:p w14:paraId="28D5C2B1" w14:textId="464DCAF8" w:rsidR="0002782C" w:rsidRDefault="0002782C" w:rsidP="0002782C">
      <w:pPr>
        <w:pStyle w:val="12"/>
        <w:ind w:left="910" w:right="364" w:hanging="273"/>
      </w:pPr>
      <w:r>
        <w:t xml:space="preserve">2) 리스크 및 기회의 분석과 관리 조치를 위하여 조직 내 주관부서를 지정하여 운영할 책임을 가진다. </w:t>
      </w:r>
    </w:p>
    <w:p w14:paraId="1D8A148F" w14:textId="77777777" w:rsidR="0002782C" w:rsidRDefault="0002782C" w:rsidP="0002782C">
      <w:pPr>
        <w:pStyle w:val="--"/>
        <w:ind w:left="1092" w:right="637" w:hanging="182"/>
      </w:pPr>
      <w:r>
        <w:t>[ISO 37001] 부패방지 책임자에게 독립적인 권한을 부여한다.</w:t>
      </w:r>
    </w:p>
    <w:p w14:paraId="176E4310" w14:textId="77777777" w:rsidR="0002782C" w:rsidRDefault="0002782C" w:rsidP="0002782C">
      <w:pPr>
        <w:pStyle w:val="--"/>
        <w:ind w:left="1092" w:right="637" w:hanging="182"/>
      </w:pPr>
      <w:r>
        <w:t>[ISO 27001] 정보보안 리스크 수용 기준을 승인한다.</w:t>
      </w:r>
    </w:p>
    <w:p w14:paraId="7C0F7E85" w14:textId="77777777" w:rsidR="0002782C" w:rsidRPr="0002782C" w:rsidRDefault="0002782C" w:rsidP="0002782C">
      <w:pPr>
        <w:pStyle w:val="12"/>
        <w:ind w:left="910" w:right="364" w:hanging="273"/>
      </w:pPr>
    </w:p>
    <w:p w14:paraId="784CA4DC" w14:textId="77777777" w:rsidR="0002782C" w:rsidRDefault="0002782C" w:rsidP="0002782C">
      <w:pPr>
        <w:pStyle w:val="11"/>
        <w:ind w:left="273"/>
      </w:pPr>
      <w:r>
        <w:t xml:space="preserve">2.2 주관부서장 (품질/환경/안전/보안/에너지/윤리) </w:t>
      </w:r>
    </w:p>
    <w:p w14:paraId="68B41C88" w14:textId="77777777" w:rsidR="0002782C" w:rsidRDefault="0002782C" w:rsidP="0002782C">
      <w:pPr>
        <w:pStyle w:val="12"/>
        <w:ind w:left="910" w:right="364" w:hanging="273"/>
      </w:pPr>
      <w:r>
        <w:t xml:space="preserve">1) 사내 리스크 관리 현황을 모니터링하고 문서로 목록을 작성하여 관리할 책임과 권한이 있다. </w:t>
      </w:r>
    </w:p>
    <w:p w14:paraId="7975BFFB" w14:textId="0322CA36" w:rsidR="0002782C" w:rsidRDefault="0002782C" w:rsidP="0002782C">
      <w:pPr>
        <w:pStyle w:val="12"/>
        <w:ind w:left="910" w:right="364" w:hanging="273"/>
      </w:pPr>
      <w:r>
        <w:t xml:space="preserve">2) 각 부서에서 대표이사의 승인을 받아 리스크로 관리하는 이슈에 대해 관리번호를 부여하고 통합 관리한다. </w:t>
      </w:r>
    </w:p>
    <w:p w14:paraId="28BF7918" w14:textId="77777777" w:rsidR="0002782C" w:rsidRDefault="0002782C" w:rsidP="0002782C">
      <w:pPr>
        <w:pStyle w:val="--"/>
        <w:ind w:left="1092" w:right="637" w:hanging="182"/>
      </w:pPr>
      <w:r>
        <w:t>[ISO 14001/45001] 환경영향평가 및 위험성평가 결과를 종합하여 중대 리스크를 식별한다.</w:t>
      </w:r>
    </w:p>
    <w:p w14:paraId="7FB60D05" w14:textId="77777777" w:rsidR="0002782C" w:rsidRDefault="0002782C" w:rsidP="0002782C">
      <w:pPr>
        <w:pStyle w:val="--"/>
        <w:ind w:left="1092" w:right="637" w:hanging="182"/>
      </w:pPr>
      <w:r>
        <w:t>[ISO 50001] 에너지 검토를 주관하고 주요 에너지 사용(SEU) 리스크를 식별한다.</w:t>
      </w:r>
    </w:p>
    <w:p w14:paraId="061E683D" w14:textId="77777777" w:rsidR="0002782C" w:rsidRDefault="0002782C" w:rsidP="0002782C">
      <w:pPr>
        <w:pStyle w:val="12"/>
        <w:ind w:left="910" w:right="364" w:hanging="273"/>
      </w:pPr>
    </w:p>
    <w:p w14:paraId="73A9F225" w14:textId="77777777" w:rsidR="0002782C" w:rsidRDefault="0002782C" w:rsidP="0002782C">
      <w:pPr>
        <w:pStyle w:val="11"/>
        <w:ind w:left="273"/>
      </w:pPr>
      <w:r>
        <w:t xml:space="preserve">2.3 각 부서장 </w:t>
      </w:r>
    </w:p>
    <w:p w14:paraId="077B5D32" w14:textId="77777777" w:rsidR="0002782C" w:rsidRDefault="0002782C" w:rsidP="0002782C">
      <w:pPr>
        <w:pStyle w:val="12"/>
        <w:ind w:left="910" w:right="364" w:hanging="273"/>
      </w:pPr>
      <w:r>
        <w:t xml:space="preserve">1) 자신의 관리 업무 범위에 규정되고 요구된 리스크 및 기회를 파악하고, 이에 대한 관리 대책 수립, 시행 및 유효성 확인에 대한 책임과 권한이 있다. </w:t>
      </w:r>
    </w:p>
    <w:p w14:paraId="5791A388" w14:textId="59BB74C4" w:rsidR="0002782C" w:rsidRDefault="0002782C" w:rsidP="0002782C">
      <w:pPr>
        <w:pStyle w:val="12"/>
        <w:ind w:left="910" w:right="364" w:hanging="273"/>
      </w:pPr>
      <w:r>
        <w:t xml:space="preserve">2) 업무와 관련된 리스크 및 기회의 변동 사항에 대하여 주관부서장과 공유하여야 한다. </w:t>
      </w:r>
    </w:p>
    <w:p w14:paraId="49F0BD2B" w14:textId="77777777" w:rsidR="0002782C" w:rsidRDefault="0002782C" w:rsidP="0002782C">
      <w:pPr>
        <w:pStyle w:val="12"/>
        <w:ind w:left="910" w:right="364" w:hanging="273"/>
      </w:pPr>
    </w:p>
    <w:p w14:paraId="715BF176" w14:textId="77777777" w:rsidR="0002782C" w:rsidRDefault="0002782C" w:rsidP="0002782C">
      <w:pPr>
        <w:pStyle w:val="10"/>
      </w:pPr>
      <w:r>
        <w:t xml:space="preserve">3. 용어의 정의  </w:t>
      </w:r>
    </w:p>
    <w:p w14:paraId="4AEE3FF8" w14:textId="77777777" w:rsidR="0002782C" w:rsidRDefault="0002782C" w:rsidP="0002782C">
      <w:pPr>
        <w:pStyle w:val="12"/>
        <w:ind w:left="910" w:right="364" w:hanging="273"/>
      </w:pPr>
      <w:r>
        <w:t xml:space="preserve">3.1 기본 용어 정의 </w:t>
      </w:r>
    </w:p>
    <w:p w14:paraId="3395FC54" w14:textId="0AA083D5" w:rsidR="0002782C" w:rsidRDefault="0002782C" w:rsidP="0002782C">
      <w:pPr>
        <w:pStyle w:val="12"/>
        <w:ind w:left="910" w:right="364" w:hanging="273"/>
      </w:pPr>
      <w:r>
        <w:lastRenderedPageBreak/>
        <w:t xml:space="preserve">1) 리스크(Risk): 불확실성의 부정적 영향을 말한다. </w:t>
      </w:r>
    </w:p>
    <w:p w14:paraId="5EA61732" w14:textId="77777777" w:rsidR="0002782C" w:rsidRDefault="0002782C" w:rsidP="0002782C">
      <w:pPr>
        <w:pStyle w:val="--"/>
        <w:ind w:left="1092" w:right="637" w:hanging="182"/>
      </w:pPr>
      <w:r>
        <w:t>[ISO 45001] 위험사건의 발생 가능성과 부상 또는 건강상 장해의 심각성의 조합.</w:t>
      </w:r>
    </w:p>
    <w:p w14:paraId="0EDE3F4C" w14:textId="77777777" w:rsidR="0002782C" w:rsidRDefault="0002782C" w:rsidP="0002782C">
      <w:pPr>
        <w:pStyle w:val="--"/>
        <w:ind w:left="1092" w:right="637" w:hanging="182"/>
      </w:pPr>
      <w:r>
        <w:t>[ISO 27001] 위협이 취약점을 이용하여 자산에 손실을 입힐 가능성.</w:t>
      </w:r>
    </w:p>
    <w:p w14:paraId="5B90A219" w14:textId="77777777" w:rsidR="0002782C" w:rsidRDefault="0002782C" w:rsidP="0002782C">
      <w:pPr>
        <w:pStyle w:val="12"/>
        <w:ind w:left="910" w:right="364" w:hanging="273"/>
      </w:pPr>
      <w:r>
        <w:rPr>
          <w:rFonts w:hint="eastAsia"/>
        </w:rPr>
        <w:t>2) 기회</w:t>
      </w:r>
      <w:r>
        <w:t xml:space="preserve">(Opportunity): 불확실성의 긍정적 영향을 말한다. 리스크 관리를 통해 얻는 이점을 포함한다. </w:t>
      </w:r>
    </w:p>
    <w:p w14:paraId="4967E237" w14:textId="410E4598" w:rsidR="0002782C" w:rsidRDefault="0002782C" w:rsidP="0002782C">
      <w:pPr>
        <w:pStyle w:val="12"/>
        <w:ind w:left="910" w:right="364" w:hanging="273"/>
      </w:pPr>
      <w:r>
        <w:t xml:space="preserve">3) RPN(Risk Priority Number): 리스크의 수준을 결정하기 위한 계수로 발생 가능성(빈도)과 영향도(심각도)의 곱으로 산출한 값을 말한다. </w:t>
      </w:r>
    </w:p>
    <w:p w14:paraId="04A1A2DD" w14:textId="77777777" w:rsidR="0002782C" w:rsidRDefault="0002782C" w:rsidP="0002782C">
      <w:pPr>
        <w:pStyle w:val="12"/>
        <w:ind w:left="910" w:right="364" w:hanging="273"/>
      </w:pPr>
    </w:p>
    <w:p w14:paraId="718052F0" w14:textId="77777777" w:rsidR="0002782C" w:rsidRDefault="0002782C" w:rsidP="0002782C">
      <w:pPr>
        <w:pStyle w:val="11"/>
        <w:ind w:left="273"/>
      </w:pPr>
      <w:r>
        <w:t xml:space="preserve">3.2 관리 대상 분류 (본 절차서 전용) </w:t>
      </w:r>
    </w:p>
    <w:p w14:paraId="1DEFB197" w14:textId="77777777" w:rsidR="0002782C" w:rsidRDefault="0002782C" w:rsidP="0002782C">
      <w:pPr>
        <w:pStyle w:val="12"/>
        <w:ind w:left="910" w:right="364" w:hanging="273"/>
      </w:pPr>
      <w:r>
        <w:t xml:space="preserve">1) 외부 환경 리스크: 시장 변화, 기술 발전, 법규/규제(환경, 탄소 등), 공급망 외부 요인, 천재지변 등 조직의 직접적인 통제 범위를 벗어난 요인으로 인해 발생할 수 있는 리스크. </w:t>
      </w:r>
    </w:p>
    <w:p w14:paraId="47F1A6D1" w14:textId="692DD275" w:rsidR="0002782C" w:rsidRDefault="0002782C" w:rsidP="0002782C">
      <w:pPr>
        <w:pStyle w:val="12"/>
        <w:ind w:left="910" w:right="364" w:hanging="273"/>
      </w:pPr>
      <w:r>
        <w:t xml:space="preserve">2) 운영 상 비상상황: 조직의 내부 프로세스 및 일상적인 운영 활동에서 발생할 수 있는 잠재적 부적합, 안전/환경 사고, 설비 고장, 정보 유출, 부패 행위 등 갑작스러운 운영 중단을 야기하거나 피해를 초래할 수 있는 상황. </w:t>
      </w:r>
    </w:p>
    <w:p w14:paraId="45B91332" w14:textId="77777777" w:rsidR="0002782C" w:rsidRDefault="0002782C" w:rsidP="0002782C">
      <w:pPr>
        <w:pStyle w:val="12"/>
        <w:ind w:left="910" w:right="364" w:hanging="273"/>
      </w:pPr>
    </w:p>
    <w:p w14:paraId="5E4ABABE" w14:textId="77777777" w:rsidR="0002782C" w:rsidRDefault="0002782C" w:rsidP="0002782C">
      <w:pPr>
        <w:pStyle w:val="10"/>
      </w:pPr>
      <w:r>
        <w:t xml:space="preserve">4. (Plan) 리스크 결정과 관리 계획 수립 </w:t>
      </w:r>
    </w:p>
    <w:p w14:paraId="181DE425" w14:textId="77777777" w:rsidR="0002782C" w:rsidRDefault="0002782C" w:rsidP="0002782C">
      <w:pPr>
        <w:pStyle w:val="11"/>
        <w:ind w:left="273"/>
      </w:pPr>
      <w:r>
        <w:t xml:space="preserve">4.1 리스크 모니터링 </w:t>
      </w:r>
    </w:p>
    <w:p w14:paraId="460C6DCC" w14:textId="77777777" w:rsidR="0002782C" w:rsidRDefault="0002782C" w:rsidP="0002782C">
      <w:pPr>
        <w:pStyle w:val="12"/>
        <w:ind w:left="910" w:right="364" w:hanging="273"/>
      </w:pPr>
      <w:r>
        <w:t xml:space="preserve">1) 사내 모든 인원은 담당 업무 범위 및 사업 범위에서 발생 가능한 '외부 환경 리스크'와 '운영 상 비상상황'을 모니터링한다.  </w:t>
      </w:r>
    </w:p>
    <w:p w14:paraId="68224106" w14:textId="4DC6287F" w:rsidR="0002782C" w:rsidRDefault="0002782C" w:rsidP="0002782C">
      <w:pPr>
        <w:pStyle w:val="12"/>
        <w:ind w:left="910" w:right="364" w:hanging="273"/>
      </w:pPr>
      <w:r>
        <w:t>2) 규격별 중점 모니터링 대상</w:t>
      </w:r>
    </w:p>
    <w:p w14:paraId="72F0B417" w14:textId="77777777" w:rsidR="0002782C" w:rsidRDefault="0002782C" w:rsidP="0002782C">
      <w:pPr>
        <w:pStyle w:val="--"/>
        <w:ind w:left="1092" w:right="637" w:hanging="182"/>
      </w:pPr>
      <w:r>
        <w:t>[ISO 9001/IATF 16949] 고객 요구사항 변화, 원자재 수급 불안정, 금형 파손.</w:t>
      </w:r>
    </w:p>
    <w:p w14:paraId="21CC138E" w14:textId="77777777" w:rsidR="0002782C" w:rsidRDefault="0002782C" w:rsidP="0002782C">
      <w:pPr>
        <w:pStyle w:val="--"/>
        <w:ind w:left="1092" w:right="637" w:hanging="182"/>
      </w:pPr>
      <w:r>
        <w:t>[ISO 14001/53001] 기후변화 리스크, 탄소배출 규제, 환경 법규 강화.</w:t>
      </w:r>
    </w:p>
    <w:p w14:paraId="66E4B831" w14:textId="77777777" w:rsidR="0002782C" w:rsidRDefault="0002782C" w:rsidP="0002782C">
      <w:pPr>
        <w:pStyle w:val="--"/>
        <w:ind w:left="1092" w:right="637" w:hanging="182"/>
      </w:pPr>
      <w:r>
        <w:t xml:space="preserve">[ISO 45001] 작업장 내 유해·위험 요인(Hazards), </w:t>
      </w:r>
      <w:proofErr w:type="spellStart"/>
      <w:r>
        <w:t>아차사고</w:t>
      </w:r>
      <w:proofErr w:type="spellEnd"/>
      <w:r>
        <w:t>.</w:t>
      </w:r>
    </w:p>
    <w:p w14:paraId="607AEFBD" w14:textId="77777777" w:rsidR="0002782C" w:rsidRDefault="0002782C" w:rsidP="0002782C">
      <w:pPr>
        <w:pStyle w:val="--"/>
        <w:ind w:left="1092" w:right="637" w:hanging="182"/>
      </w:pPr>
      <w:r>
        <w:t>[ISO 27001] 신규 사이버 위협, 개인정보보호법 개정.</w:t>
      </w:r>
    </w:p>
    <w:p w14:paraId="6967A53D" w14:textId="77777777" w:rsidR="0002782C" w:rsidRDefault="0002782C" w:rsidP="0002782C">
      <w:pPr>
        <w:pStyle w:val="--"/>
        <w:ind w:left="1092" w:right="637" w:hanging="182"/>
      </w:pPr>
      <w:r>
        <w:t>[ISO 37001] 비즈니스 파트너의 부패 리스크, 이해상충 관계.</w:t>
      </w:r>
    </w:p>
    <w:p w14:paraId="1140C597" w14:textId="77777777" w:rsidR="0002782C" w:rsidRDefault="0002782C" w:rsidP="0002782C">
      <w:pPr>
        <w:pStyle w:val="--"/>
        <w:ind w:left="1092" w:right="637" w:hanging="182"/>
      </w:pPr>
      <w:r>
        <w:t xml:space="preserve">[ISO 50001] 주요 에너지 사용 설비(SEU)의 효율 저하. </w:t>
      </w:r>
    </w:p>
    <w:p w14:paraId="1C0035DC" w14:textId="77211FEC" w:rsidR="0002782C" w:rsidRDefault="0002782C" w:rsidP="0002782C">
      <w:pPr>
        <w:pStyle w:val="12"/>
        <w:ind w:left="910" w:right="364" w:hanging="273"/>
      </w:pPr>
      <w:r>
        <w:t xml:space="preserve">3) 모든 직원은 담당하는 업무 범위, 영역 안에 리스크로 관리할 필요성이 있는 이슈가 발견되면 '({{DOC_PREFIX}}-QM-103-01) 리스크 초기 검토 보고서'를 작성하여 부서장에게 보고한다. </w:t>
      </w:r>
    </w:p>
    <w:p w14:paraId="4F1EF04B" w14:textId="77777777" w:rsidR="0002782C" w:rsidRDefault="0002782C" w:rsidP="0002782C">
      <w:pPr>
        <w:pStyle w:val="12"/>
        <w:ind w:left="910" w:right="364" w:hanging="273"/>
      </w:pPr>
    </w:p>
    <w:p w14:paraId="074C37A3" w14:textId="77777777" w:rsidR="0002782C" w:rsidRDefault="0002782C" w:rsidP="0002782C">
      <w:pPr>
        <w:pStyle w:val="11"/>
        <w:ind w:left="273"/>
      </w:pPr>
      <w:r>
        <w:t xml:space="preserve">4.2 리스크 이슈 평가 </w:t>
      </w:r>
    </w:p>
    <w:p w14:paraId="05264C56" w14:textId="77777777" w:rsidR="0002782C" w:rsidRDefault="0002782C" w:rsidP="0002782C">
      <w:pPr>
        <w:pStyle w:val="12"/>
        <w:ind w:left="910" w:right="364" w:hanging="273"/>
      </w:pPr>
      <w:r>
        <w:lastRenderedPageBreak/>
        <w:t xml:space="preserve">1) 부서장은 초기 검토된 이슈에 대해 </w:t>
      </w:r>
      <w:r w:rsidRPr="002E6CEB">
        <w:rPr>
          <w:color w:val="0070C0"/>
        </w:rPr>
        <w:t>[첨부 1] 리스크 평가 기준</w:t>
      </w:r>
      <w:r>
        <w:t xml:space="preserve">에 따라 RPN을 산출한다.  </w:t>
      </w:r>
    </w:p>
    <w:p w14:paraId="70F55000" w14:textId="11FF2B21" w:rsidR="0002782C" w:rsidRDefault="0002782C" w:rsidP="0002782C">
      <w:pPr>
        <w:pStyle w:val="12"/>
        <w:ind w:left="910" w:right="364" w:hanging="273"/>
      </w:pPr>
      <w:r>
        <w:t>2) 평가 시 고려사항</w:t>
      </w:r>
    </w:p>
    <w:p w14:paraId="521EF707" w14:textId="77777777" w:rsidR="0002782C" w:rsidRDefault="0002782C" w:rsidP="0002782C">
      <w:pPr>
        <w:pStyle w:val="--"/>
        <w:ind w:left="1092" w:right="637" w:hanging="182"/>
      </w:pPr>
      <w:r>
        <w:t>[ISO 45001] 기존 통제 조치의 효과성을 고려하여 잔여 리스크를 평가한다.</w:t>
      </w:r>
    </w:p>
    <w:p w14:paraId="226C5671" w14:textId="77777777" w:rsidR="0002782C" w:rsidRDefault="0002782C" w:rsidP="0002782C">
      <w:pPr>
        <w:pStyle w:val="--"/>
        <w:ind w:left="1092" w:right="637" w:hanging="182"/>
      </w:pPr>
      <w:r>
        <w:t>[ISO 27001] 기밀성, 무결성, 가용성 상실에 따른 자산 가치 하락을 고려한다.</w:t>
      </w:r>
    </w:p>
    <w:p w14:paraId="4E90711A" w14:textId="77777777" w:rsidR="0002782C" w:rsidRDefault="0002782C" w:rsidP="0002782C">
      <w:pPr>
        <w:pStyle w:val="--"/>
        <w:ind w:left="1092" w:right="637" w:hanging="182"/>
      </w:pPr>
      <w:r>
        <w:t xml:space="preserve">[ISO 37001] 뇌물 수수 위험이 높은 직무에 대해 '초과 리스크' 여부를 평가한다. </w:t>
      </w:r>
    </w:p>
    <w:p w14:paraId="44029A64" w14:textId="4C125149" w:rsidR="0002782C" w:rsidRDefault="0002782C" w:rsidP="0002782C">
      <w:pPr>
        <w:pStyle w:val="12"/>
        <w:ind w:left="910" w:right="364" w:hanging="273"/>
      </w:pPr>
      <w:r>
        <w:t xml:space="preserve">3) 평가 결과 RPN이 ‘10’ 이상인 경우 관리 대상 리스크로 선정하고 대표이사의 승인을 득한다. </w:t>
      </w:r>
      <w:r>
        <w:br/>
      </w:r>
      <w:r>
        <w:rPr>
          <w:rFonts w:hint="eastAsia"/>
        </w:rPr>
        <w:t>단</w:t>
      </w:r>
      <w:r>
        <w:t>, 법적 사항 위반, 사망 위험, 중대 부패 행위 가능성은 점수와 무관하게 필수 관리 대상으로 선정한다.</w:t>
      </w:r>
    </w:p>
    <w:p w14:paraId="2EAAF341" w14:textId="29B4B7FE" w:rsidR="002E6CEB" w:rsidRDefault="002E6CEB" w:rsidP="002E6CEB">
      <w:pPr>
        <w:pStyle w:val="12"/>
        <w:ind w:left="910" w:right="364" w:hanging="273"/>
      </w:pPr>
      <w:r>
        <w:rPr>
          <w:rFonts w:hint="eastAsia"/>
        </w:rPr>
        <w:t>4) 부서 내에서 리스크 초기 검토 보고서가 작성되면, 부서장은 검토 내역과 결과를 ‘({{DOC_PREFIX}}-QM-103-02) 리스크 관리 대장’에 내용을 요약하여 기록한다.</w:t>
      </w:r>
    </w:p>
    <w:p w14:paraId="32E9B4C3" w14:textId="77777777" w:rsidR="0002782C" w:rsidRPr="002E6CEB" w:rsidRDefault="0002782C" w:rsidP="0002782C">
      <w:pPr>
        <w:pStyle w:val="12"/>
        <w:ind w:left="910" w:right="364" w:hanging="273"/>
      </w:pPr>
    </w:p>
    <w:p w14:paraId="2B22E800" w14:textId="77777777" w:rsidR="0002782C" w:rsidRDefault="0002782C" w:rsidP="002E6CEB">
      <w:pPr>
        <w:pStyle w:val="11"/>
        <w:ind w:left="273"/>
      </w:pPr>
      <w:r>
        <w:t xml:space="preserve">4.3 리스크 관리 계획 수립 </w:t>
      </w:r>
    </w:p>
    <w:p w14:paraId="6C1E5192" w14:textId="0D20431E" w:rsidR="008D6047" w:rsidRDefault="0002782C" w:rsidP="0002782C">
      <w:pPr>
        <w:pStyle w:val="12"/>
        <w:ind w:left="910" w:right="364" w:hanging="273"/>
      </w:pPr>
      <w:r>
        <w:t xml:space="preserve">1) 승인된 리스크(리스크로 관리하기로 결정한 리스크는 '({{DOC_PREFIX}}-QM-103-03) 리스크 관리 계획서'를 작성한다.  </w:t>
      </w:r>
    </w:p>
    <w:p w14:paraId="4AC86CCA" w14:textId="5C094EBB" w:rsidR="0002782C" w:rsidRDefault="0002782C" w:rsidP="0002782C">
      <w:pPr>
        <w:pStyle w:val="12"/>
        <w:ind w:left="910" w:right="364" w:hanging="273"/>
      </w:pPr>
      <w:r>
        <w:t>2) 계획 수립 시 규격별 필수 반영 사항</w:t>
      </w:r>
    </w:p>
    <w:p w14:paraId="2EE0223C" w14:textId="77777777" w:rsidR="0002782C" w:rsidRDefault="0002782C" w:rsidP="008D6047">
      <w:pPr>
        <w:pStyle w:val="--"/>
        <w:ind w:left="1092" w:right="637" w:hanging="182"/>
      </w:pPr>
      <w:r>
        <w:t>[ISO 14001/45001] 제거, 대체, 공학적 통제, 관리적 통제, 개인보호구의 위계(Hierarchy) 적용.</w:t>
      </w:r>
    </w:p>
    <w:p w14:paraId="53A31C71" w14:textId="77777777" w:rsidR="0002782C" w:rsidRDefault="0002782C" w:rsidP="008D6047">
      <w:pPr>
        <w:pStyle w:val="--"/>
        <w:ind w:left="1092" w:right="637" w:hanging="182"/>
      </w:pPr>
      <w:r>
        <w:t>[IATF 16949] 비상 사태(유틸리티 중단, 노동력 부족 등)에 대비한 비상조치계획(Contingency Plan) 수립.</w:t>
      </w:r>
    </w:p>
    <w:p w14:paraId="59EC71D4" w14:textId="77777777" w:rsidR="0002782C" w:rsidRDefault="0002782C" w:rsidP="008D6047">
      <w:pPr>
        <w:pStyle w:val="--"/>
        <w:ind w:left="1092" w:right="637" w:hanging="182"/>
      </w:pPr>
      <w:r>
        <w:t xml:space="preserve">[ISO 27001] 리스크 처리 계획(RTP) 수립 및 </w:t>
      </w:r>
      <w:proofErr w:type="spellStart"/>
      <w:r>
        <w:t>적용성</w:t>
      </w:r>
      <w:proofErr w:type="spellEnd"/>
      <w:r>
        <w:t xml:space="preserve"> 보고서(</w:t>
      </w:r>
      <w:proofErr w:type="spellStart"/>
      <w:r>
        <w:t>SoA</w:t>
      </w:r>
      <w:proofErr w:type="spellEnd"/>
      <w:r>
        <w:t>) 연계.</w:t>
      </w:r>
    </w:p>
    <w:p w14:paraId="1DF9AEA9" w14:textId="77777777" w:rsidR="008D6047" w:rsidRDefault="0002782C" w:rsidP="008D6047">
      <w:pPr>
        <w:pStyle w:val="--"/>
        <w:ind w:left="1092" w:right="637" w:hanging="182"/>
      </w:pPr>
      <w:r>
        <w:t xml:space="preserve">[ISO 37001] 고위험 프로젝트/파트너에 대한 실사(Due Diligence) 계획. </w:t>
      </w:r>
    </w:p>
    <w:p w14:paraId="151C28E3" w14:textId="4CB6DAEE" w:rsidR="0002782C" w:rsidRDefault="0002782C" w:rsidP="0002782C">
      <w:pPr>
        <w:pStyle w:val="12"/>
        <w:ind w:left="910" w:right="364" w:hanging="273"/>
      </w:pPr>
      <w:r>
        <w:t xml:space="preserve">3) 부서장은 해당 리스크를 관리함으로써 기회로 전환할 가능성을 함께 모니터링한다. </w:t>
      </w:r>
    </w:p>
    <w:p w14:paraId="74593D64" w14:textId="77777777" w:rsidR="0002782C" w:rsidRDefault="0002782C" w:rsidP="0002782C">
      <w:pPr>
        <w:pStyle w:val="12"/>
        <w:ind w:left="910" w:right="364" w:hanging="273"/>
      </w:pPr>
    </w:p>
    <w:p w14:paraId="545EA0C6" w14:textId="4C4D577F" w:rsidR="00CB1629" w:rsidRDefault="00CB1629" w:rsidP="00CB1629">
      <w:pPr>
        <w:pStyle w:val="11"/>
        <w:ind w:left="273"/>
      </w:pPr>
      <w:r>
        <w:t>4.4 부패 리스크 평가의 특례</w:t>
      </w:r>
    </w:p>
    <w:p w14:paraId="456FB519" w14:textId="4DDC4847" w:rsidR="00CB1629" w:rsidRDefault="00CB1629" w:rsidP="00CB1629">
      <w:pPr>
        <w:pStyle w:val="12"/>
        <w:ind w:left="910" w:right="364" w:hanging="273"/>
      </w:pPr>
      <w:r>
        <w:rPr>
          <w:rFonts w:hint="eastAsia"/>
        </w:rPr>
        <w:t>1) 부패방지(ISO 37001)와 관련된 부패 리스크 식별 및 평가는 본 절차서가 아닌 '({{DOC_PREFIX}}-AB-101) 부패 리스크 관리 절차서'에 규정된 별도의 평가 기준과 서식을 따른다.</w:t>
      </w:r>
    </w:p>
    <w:p w14:paraId="3E357220" w14:textId="733A1B1D" w:rsidR="00476455" w:rsidRDefault="00DA15CD" w:rsidP="00CB1629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CB1629">
        <w:rPr>
          <w:rFonts w:hint="eastAsia"/>
        </w:rPr>
        <w:t>단</w:t>
      </w:r>
      <w:r w:rsidR="00CB1629">
        <w:t>, 평가 결과 식별된 '전사적 주요 리스크(High Risk)'는 본 절차서에 따른 통합 리스크 관리 대장에 등재하여 모니터링할 수 있다.</w:t>
      </w:r>
    </w:p>
    <w:p w14:paraId="675D39F9" w14:textId="77777777" w:rsidR="00476455" w:rsidRPr="00476455" w:rsidRDefault="00476455" w:rsidP="0002782C">
      <w:pPr>
        <w:pStyle w:val="12"/>
        <w:ind w:left="910" w:right="364" w:hanging="273"/>
      </w:pPr>
    </w:p>
    <w:p w14:paraId="072055BF" w14:textId="0897EAD1" w:rsidR="008D6047" w:rsidRDefault="0002782C" w:rsidP="008D6047">
      <w:pPr>
        <w:pStyle w:val="10"/>
      </w:pPr>
      <w:r>
        <w:t xml:space="preserve">5. </w:t>
      </w:r>
      <w:r w:rsidR="008D6047">
        <w:t xml:space="preserve">(Do) </w:t>
      </w:r>
      <w:r>
        <w:t xml:space="preserve">리스크 관리 </w:t>
      </w:r>
    </w:p>
    <w:p w14:paraId="5FA5B118" w14:textId="77777777" w:rsidR="008D6047" w:rsidRDefault="0002782C" w:rsidP="008D6047">
      <w:pPr>
        <w:pStyle w:val="11"/>
        <w:ind w:left="273"/>
      </w:pPr>
      <w:r>
        <w:lastRenderedPageBreak/>
        <w:t xml:space="preserve">5.1 리스크 관리 계획 시행 </w:t>
      </w:r>
    </w:p>
    <w:p w14:paraId="5D119F84" w14:textId="77777777" w:rsidR="008D6047" w:rsidRDefault="0002782C" w:rsidP="0002782C">
      <w:pPr>
        <w:pStyle w:val="12"/>
        <w:ind w:left="910" w:right="364" w:hanging="273"/>
      </w:pPr>
      <w:r>
        <w:t xml:space="preserve">1) 리스크 결정 부서장은 관리 계획에 따라 경감 조치 활동을 시행한다. </w:t>
      </w:r>
    </w:p>
    <w:p w14:paraId="0685F601" w14:textId="65789B7A" w:rsidR="008D6047" w:rsidRDefault="0002782C" w:rsidP="0002782C">
      <w:pPr>
        <w:pStyle w:val="12"/>
        <w:ind w:left="910" w:right="364" w:hanging="273"/>
      </w:pPr>
      <w:r>
        <w:t>2) 시행 중 변경이 필요한 경우(자원 투입 변경 등), 부서장의 동의와 대표이사의 승인을 받아 시행한다.</w:t>
      </w:r>
    </w:p>
    <w:p w14:paraId="1E95169F" w14:textId="082174AE" w:rsidR="0002782C" w:rsidRDefault="0002782C" w:rsidP="0002782C">
      <w:pPr>
        <w:pStyle w:val="12"/>
        <w:ind w:left="910" w:right="364" w:hanging="273"/>
      </w:pPr>
      <w:r>
        <w:t>3) [ISO 45001] 근로자는 위험한 상황 시 작업을 중지하고 대피할 권한이 있으며, 회사는 이에 대해 불이익을 주지 않는다.</w:t>
      </w:r>
    </w:p>
    <w:p w14:paraId="65601C69" w14:textId="77777777" w:rsidR="0002782C" w:rsidRDefault="0002782C" w:rsidP="0002782C">
      <w:pPr>
        <w:pStyle w:val="12"/>
        <w:ind w:left="910" w:right="364" w:hanging="273"/>
      </w:pPr>
    </w:p>
    <w:p w14:paraId="72F5FC61" w14:textId="77777777" w:rsidR="008D6047" w:rsidRDefault="0002782C" w:rsidP="008D6047">
      <w:pPr>
        <w:pStyle w:val="11"/>
        <w:ind w:left="273"/>
      </w:pPr>
      <w:r>
        <w:t xml:space="preserve">5.2 이해관계자 소통 </w:t>
      </w:r>
    </w:p>
    <w:p w14:paraId="332EDEE8" w14:textId="5EF187DC" w:rsidR="0002782C" w:rsidRDefault="0002782C" w:rsidP="0002782C">
      <w:pPr>
        <w:pStyle w:val="12"/>
        <w:ind w:left="910" w:right="364" w:hanging="273"/>
      </w:pPr>
      <w:r>
        <w:t xml:space="preserve">1) 관리 계획 중 내/외부 이해관계자와 관련된 사항은 공유하고 피드백을 받아 반영한다. </w:t>
      </w:r>
    </w:p>
    <w:p w14:paraId="77F19187" w14:textId="77777777" w:rsidR="0002782C" w:rsidRDefault="0002782C" w:rsidP="008D6047">
      <w:pPr>
        <w:pStyle w:val="--"/>
        <w:ind w:left="1092" w:right="637" w:hanging="182"/>
      </w:pPr>
      <w:r>
        <w:t>[ISO 14001] 환경 리스크 관리 현황에 대한 지역사회 요구 대응.</w:t>
      </w:r>
    </w:p>
    <w:p w14:paraId="1591CE04" w14:textId="77777777" w:rsidR="0002782C" w:rsidRDefault="0002782C" w:rsidP="008D6047">
      <w:pPr>
        <w:pStyle w:val="--"/>
        <w:ind w:left="1092" w:right="637" w:hanging="182"/>
      </w:pPr>
      <w:r>
        <w:t>[ISO 37001] 비즈니스 파트너에게 반부패 방침 및 준수 서약 요청.</w:t>
      </w:r>
    </w:p>
    <w:p w14:paraId="15993CEF" w14:textId="77777777" w:rsidR="0002782C" w:rsidRDefault="0002782C" w:rsidP="0002782C">
      <w:pPr>
        <w:pStyle w:val="12"/>
        <w:ind w:left="910" w:right="364" w:hanging="273"/>
      </w:pPr>
    </w:p>
    <w:p w14:paraId="10E3EE57" w14:textId="0FBA0D0E" w:rsidR="008D6047" w:rsidRDefault="0002782C" w:rsidP="008D6047">
      <w:pPr>
        <w:pStyle w:val="10"/>
      </w:pPr>
      <w:r>
        <w:t xml:space="preserve">6. </w:t>
      </w:r>
      <w:r w:rsidR="008D6047">
        <w:t xml:space="preserve">(Check) </w:t>
      </w:r>
      <w:r>
        <w:t xml:space="preserve">성과분석 </w:t>
      </w:r>
    </w:p>
    <w:p w14:paraId="62A1CD19" w14:textId="77777777" w:rsidR="008D6047" w:rsidRDefault="0002782C" w:rsidP="008D6047">
      <w:pPr>
        <w:pStyle w:val="11"/>
        <w:ind w:left="273"/>
      </w:pPr>
      <w:r>
        <w:t xml:space="preserve">6.1 성과 모니터링 및 분석 </w:t>
      </w:r>
    </w:p>
    <w:p w14:paraId="43324DFA" w14:textId="77777777" w:rsidR="008D6047" w:rsidRDefault="0002782C" w:rsidP="0002782C">
      <w:pPr>
        <w:pStyle w:val="12"/>
        <w:ind w:left="910" w:right="364" w:hanging="273"/>
      </w:pPr>
      <w:r>
        <w:t xml:space="preserve">1) 부서장은 리스크 관리 절차를 모니터링하고 성과를 주기적으로 검토한다. </w:t>
      </w:r>
    </w:p>
    <w:p w14:paraId="4F174DDF" w14:textId="77777777" w:rsidR="008D6047" w:rsidRDefault="0002782C" w:rsidP="0002782C">
      <w:pPr>
        <w:pStyle w:val="12"/>
        <w:ind w:left="910" w:right="364" w:hanging="273"/>
      </w:pPr>
      <w:r>
        <w:t xml:space="preserve">2) 관리 활동이 계획된 성과를 도출하지 못한 경우(RPN 감소 실패 등) 원인을 분석하고 시정조치를 시행한다.  </w:t>
      </w:r>
    </w:p>
    <w:p w14:paraId="1C80001B" w14:textId="77777777" w:rsidR="008D6047" w:rsidRDefault="0002782C" w:rsidP="0002782C">
      <w:pPr>
        <w:pStyle w:val="12"/>
        <w:ind w:left="910" w:right="364" w:hanging="273"/>
      </w:pPr>
      <w:r>
        <w:t>3) [ISO 50001] 에너지 성과 지표(</w:t>
      </w:r>
      <w:proofErr w:type="spellStart"/>
      <w:r>
        <w:t>EnPI</w:t>
      </w:r>
      <w:proofErr w:type="spellEnd"/>
      <w:r>
        <w:t>) 및 베이스라인(</w:t>
      </w:r>
      <w:proofErr w:type="spellStart"/>
      <w:r>
        <w:t>EnB</w:t>
      </w:r>
      <w:proofErr w:type="spellEnd"/>
      <w:r>
        <w:t xml:space="preserve">) 대비 효율 개선 여부를 검증한다. </w:t>
      </w:r>
    </w:p>
    <w:p w14:paraId="32C34942" w14:textId="4C1353BB" w:rsidR="0002782C" w:rsidRDefault="0002782C" w:rsidP="0002782C">
      <w:pPr>
        <w:pStyle w:val="12"/>
        <w:ind w:left="910" w:right="364" w:hanging="273"/>
      </w:pPr>
      <w:r>
        <w:t>4) [ISO 53001] 탄소 배출량 감축 목표 달성 여부를 점검한다.</w:t>
      </w:r>
    </w:p>
    <w:p w14:paraId="500F909C" w14:textId="77777777" w:rsidR="0002782C" w:rsidRDefault="0002782C" w:rsidP="0002782C">
      <w:pPr>
        <w:pStyle w:val="12"/>
        <w:ind w:left="910" w:right="364" w:hanging="273"/>
      </w:pPr>
    </w:p>
    <w:p w14:paraId="1BD4F2A2" w14:textId="77777777" w:rsidR="008D6047" w:rsidRDefault="0002782C" w:rsidP="008D6047">
      <w:pPr>
        <w:pStyle w:val="11"/>
        <w:ind w:left="273"/>
      </w:pPr>
      <w:r>
        <w:t xml:space="preserve">6.2 효과성 평가 보고 </w:t>
      </w:r>
    </w:p>
    <w:p w14:paraId="171AF2AD" w14:textId="77777777" w:rsidR="008D6047" w:rsidRDefault="0002782C" w:rsidP="0002782C">
      <w:pPr>
        <w:pStyle w:val="12"/>
        <w:ind w:left="910" w:right="364" w:hanging="273"/>
      </w:pPr>
      <w:r>
        <w:t xml:space="preserve">1) 성과 달성 시 해당 관리 절차를 요약하여 대표이사에게 보고하고, 승인 시 표준화 또는 개선 사례로 활용한다. </w:t>
      </w:r>
    </w:p>
    <w:p w14:paraId="002B820C" w14:textId="536CFC61" w:rsidR="0002782C" w:rsidRDefault="0002782C" w:rsidP="0002782C">
      <w:pPr>
        <w:pStyle w:val="12"/>
        <w:ind w:left="910" w:right="364" w:hanging="273"/>
      </w:pPr>
      <w:r>
        <w:t xml:space="preserve">2) 모든 부서장은 경영검토 시 리스크 관리 효과성을 분석하여 입력사항에 포함한다. </w:t>
      </w:r>
    </w:p>
    <w:p w14:paraId="56EF4716" w14:textId="77777777" w:rsidR="0002782C" w:rsidRDefault="0002782C" w:rsidP="0002782C">
      <w:pPr>
        <w:pStyle w:val="12"/>
        <w:ind w:left="910" w:right="364" w:hanging="273"/>
      </w:pPr>
    </w:p>
    <w:p w14:paraId="3500B4CA" w14:textId="0C429B68" w:rsidR="008D6047" w:rsidRDefault="0002782C" w:rsidP="008D6047">
      <w:pPr>
        <w:pStyle w:val="10"/>
      </w:pPr>
      <w:r>
        <w:t xml:space="preserve">7. </w:t>
      </w:r>
      <w:r w:rsidR="008D6047">
        <w:t xml:space="preserve">(Act) </w:t>
      </w:r>
      <w:r>
        <w:t xml:space="preserve">기회 이슈 관리 (Act) </w:t>
      </w:r>
    </w:p>
    <w:p w14:paraId="4D60C3AC" w14:textId="77777777" w:rsidR="008D6047" w:rsidRDefault="0002782C" w:rsidP="008D6047">
      <w:pPr>
        <w:pStyle w:val="11"/>
        <w:ind w:left="273"/>
      </w:pPr>
      <w:r>
        <w:t xml:space="preserve">7.1 기회 이슈 분석 및 결정 </w:t>
      </w:r>
    </w:p>
    <w:p w14:paraId="64D3DA2A" w14:textId="77777777" w:rsidR="008D6047" w:rsidRDefault="0002782C" w:rsidP="0002782C">
      <w:pPr>
        <w:pStyle w:val="12"/>
        <w:ind w:left="910" w:right="364" w:hanging="273"/>
      </w:pPr>
      <w:r>
        <w:lastRenderedPageBreak/>
        <w:t xml:space="preserve">1) 각 담당자는 리스크 관리 활동 결과 또는 업무 중 경영에 이익을 줄 수 있는 이슈를 발견하면 기회 가치를 분석하여 부서장에게 보고한다.  </w:t>
      </w:r>
    </w:p>
    <w:p w14:paraId="3486EFA2" w14:textId="143F8B68" w:rsidR="0002782C" w:rsidRDefault="0002782C" w:rsidP="0002782C">
      <w:pPr>
        <w:pStyle w:val="12"/>
        <w:ind w:left="910" w:right="364" w:hanging="273"/>
      </w:pPr>
      <w:r>
        <w:t>2) 규격별 기회 예시</w:t>
      </w:r>
    </w:p>
    <w:p w14:paraId="0FC05485" w14:textId="77777777" w:rsidR="0002782C" w:rsidRDefault="0002782C" w:rsidP="008D6047">
      <w:pPr>
        <w:pStyle w:val="--"/>
        <w:ind w:left="1092" w:right="637" w:hanging="182"/>
      </w:pPr>
      <w:r>
        <w:t>[ISO 9001] 신기술 도입, 공정 개선을 통한 생산성 향상.</w:t>
      </w:r>
    </w:p>
    <w:p w14:paraId="568727B1" w14:textId="77777777" w:rsidR="0002782C" w:rsidRDefault="0002782C" w:rsidP="008D6047">
      <w:pPr>
        <w:pStyle w:val="--"/>
        <w:ind w:left="1092" w:right="637" w:hanging="182"/>
      </w:pPr>
      <w:r>
        <w:t>[ISO 14001/53001] 폐에너지 회수, 친환경 설계(Eco-design)를 통한 비용 절감.</w:t>
      </w:r>
    </w:p>
    <w:p w14:paraId="23D8DB1C" w14:textId="77777777" w:rsidR="0002782C" w:rsidRDefault="0002782C" w:rsidP="008D6047">
      <w:pPr>
        <w:pStyle w:val="--"/>
        <w:ind w:left="1092" w:right="637" w:hanging="182"/>
      </w:pPr>
      <w:r>
        <w:t>[ISO 50001] 고효율 설비 도입에 따른 정부 지원금 활용.</w:t>
      </w:r>
    </w:p>
    <w:p w14:paraId="515A959E" w14:textId="77777777" w:rsidR="0002782C" w:rsidRPr="008D6047" w:rsidRDefault="0002782C" w:rsidP="0002782C">
      <w:pPr>
        <w:pStyle w:val="12"/>
        <w:ind w:left="910" w:right="364" w:hanging="273"/>
      </w:pPr>
    </w:p>
    <w:p w14:paraId="17B3A2D5" w14:textId="77777777" w:rsidR="008D6047" w:rsidRDefault="0002782C" w:rsidP="008D6047">
      <w:pPr>
        <w:pStyle w:val="11"/>
        <w:ind w:left="273"/>
      </w:pPr>
      <w:r>
        <w:t xml:space="preserve">7.2 기회 이슈의 관리 </w:t>
      </w:r>
    </w:p>
    <w:p w14:paraId="34610560" w14:textId="77777777" w:rsidR="008D6047" w:rsidRDefault="0002782C" w:rsidP="0002782C">
      <w:pPr>
        <w:pStyle w:val="12"/>
        <w:ind w:left="910" w:right="364" w:hanging="273"/>
      </w:pPr>
      <w:r>
        <w:t xml:space="preserve">1) 기회로 활용하기로 한 이슈는 추진 계획(품의)을 수립하여 실행하고, 전 과정은 문서화한다. </w:t>
      </w:r>
    </w:p>
    <w:p w14:paraId="79DEA224" w14:textId="77777777" w:rsidR="008D6047" w:rsidRDefault="0002782C" w:rsidP="0002782C">
      <w:pPr>
        <w:pStyle w:val="12"/>
        <w:ind w:left="910" w:right="364" w:hanging="273"/>
      </w:pPr>
      <w:r>
        <w:t xml:space="preserve">2) 기회 추진 시 이에 따른 새로운 리스크(부작용)가 없는지 분석하고 대응 계획을 포함해야 한다. </w:t>
      </w:r>
    </w:p>
    <w:p w14:paraId="7531235E" w14:textId="09180759" w:rsidR="0002782C" w:rsidRPr="0002782C" w:rsidRDefault="0002782C" w:rsidP="0002782C">
      <w:pPr>
        <w:pStyle w:val="12"/>
        <w:ind w:left="910" w:right="364" w:hanging="273"/>
      </w:pPr>
      <w:r>
        <w:t>3) 실행 결과 기회 가치가 확인되면 성장 동력으로 추진하거나 표준화 등 후속 조치를 시행한다.</w:t>
      </w:r>
    </w:p>
    <w:p w14:paraId="5F02F0FE" w14:textId="77777777" w:rsidR="0002782C" w:rsidRDefault="0002782C" w:rsidP="00344280">
      <w:pPr>
        <w:pStyle w:val="12"/>
        <w:ind w:left="910" w:right="364" w:hanging="273"/>
      </w:pPr>
    </w:p>
    <w:p w14:paraId="65301EC2" w14:textId="642FAF52" w:rsidR="00344280" w:rsidRDefault="00E025A1" w:rsidP="00344280">
      <w:pPr>
        <w:pStyle w:val="10"/>
      </w:pPr>
      <w:r>
        <w:rPr>
          <w:rFonts w:hint="eastAsia"/>
        </w:rPr>
        <w:t>8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630955" w14:paraId="288CAE69" w14:textId="77777777" w:rsidTr="00A153B0">
        <w:trPr>
          <w:trHeight w:val="397"/>
        </w:trPr>
        <w:tc>
          <w:tcPr>
            <w:tcW w:w="1984" w:type="dxa"/>
            <w:vAlign w:val="center"/>
          </w:tcPr>
          <w:p w14:paraId="76C61555" w14:textId="0E561274" w:rsidR="00007871" w:rsidRPr="00DD33B8" w:rsidRDefault="002D27CF" w:rsidP="002D27CF">
            <w:pPr>
              <w:pStyle w:val="a3"/>
              <w:jc w:val="center"/>
            </w:pPr>
            <w:r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282D5624" w14:textId="77777777" w:rsidR="00007871" w:rsidRPr="00DD33B8" w:rsidRDefault="00007871" w:rsidP="002D27CF">
            <w:pPr>
              <w:pStyle w:val="a3"/>
              <w:jc w:val="center"/>
            </w:pPr>
            <w:proofErr w:type="spellStart"/>
            <w:r w:rsidRPr="00DD33B8">
              <w:t>기록명</w:t>
            </w:r>
            <w:proofErr w:type="spellEnd"/>
            <w:r w:rsidRPr="00DD33B8">
              <w:t>/</w:t>
            </w:r>
            <w:proofErr w:type="spellStart"/>
            <w:r w:rsidRPr="00DD33B8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6E4E6B15" w14:textId="77777777" w:rsidR="00007871" w:rsidRPr="00DD33B8" w:rsidRDefault="00007871" w:rsidP="002D27CF">
            <w:pPr>
              <w:pStyle w:val="a3"/>
              <w:jc w:val="center"/>
            </w:pPr>
            <w:r w:rsidRPr="00DD33B8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516EF3D2" w14:textId="77777777" w:rsidR="00007871" w:rsidRPr="00DD33B8" w:rsidRDefault="00007871" w:rsidP="002D27CF">
            <w:pPr>
              <w:pStyle w:val="a3"/>
              <w:jc w:val="center"/>
            </w:pPr>
            <w:r w:rsidRPr="00DD33B8">
              <w:rPr>
                <w:rFonts w:hint="eastAsia"/>
              </w:rPr>
              <w:t>작성/보관부서</w:t>
            </w:r>
          </w:p>
        </w:tc>
      </w:tr>
      <w:tr w:rsidR="002E6CEB" w:rsidRPr="00630955" w14:paraId="6EDA2DFB" w14:textId="77777777" w:rsidTr="00A153B0">
        <w:trPr>
          <w:trHeight w:val="397"/>
        </w:trPr>
        <w:tc>
          <w:tcPr>
            <w:tcW w:w="1984" w:type="dxa"/>
            <w:vAlign w:val="center"/>
          </w:tcPr>
          <w:p w14:paraId="380BB3EF" w14:textId="7D9F9F2F" w:rsidR="002E6CEB" w:rsidRPr="00DD33B8" w:rsidRDefault="002E6CEB" w:rsidP="002E6CEB">
            <w:pPr>
              <w:pStyle w:val="a3"/>
              <w:jc w:val="center"/>
            </w:pPr>
            <w:r>
              <w:rPr>
                <w:rFonts w:hint="eastAsia"/>
              </w:rPr>
              <w:t>{{DOC_PREFIX}}-QM-103-01</w:t>
            </w:r>
          </w:p>
        </w:tc>
        <w:tc>
          <w:tcPr>
            <w:tcW w:w="3118" w:type="dxa"/>
            <w:vAlign w:val="center"/>
          </w:tcPr>
          <w:p w14:paraId="34029DBC" w14:textId="1B60D8EF" w:rsidR="002E6CEB" w:rsidRPr="00DD33B8" w:rsidRDefault="002E6CEB" w:rsidP="002E6CEB">
            <w:pPr>
              <w:pStyle w:val="a3"/>
              <w:jc w:val="center"/>
            </w:pPr>
            <w:r w:rsidRPr="00F06B33">
              <w:rPr>
                <w:rFonts w:hint="eastAsia"/>
              </w:rPr>
              <w:t xml:space="preserve">리스크 </w:t>
            </w:r>
            <w:r>
              <w:rPr>
                <w:rFonts w:hint="eastAsia"/>
              </w:rPr>
              <w:t>초기 검토 보고서</w:t>
            </w:r>
          </w:p>
        </w:tc>
        <w:tc>
          <w:tcPr>
            <w:tcW w:w="1984" w:type="dxa"/>
            <w:vAlign w:val="center"/>
          </w:tcPr>
          <w:p w14:paraId="6369FAD4" w14:textId="7994CE56" w:rsidR="002E6CEB" w:rsidRPr="00DD33B8" w:rsidRDefault="002E6CEB" w:rsidP="002E6CEB">
            <w:pPr>
              <w:pStyle w:val="a3"/>
              <w:jc w:val="center"/>
            </w:pPr>
            <w:r w:rsidRPr="00F06B33"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73C8866E" w14:textId="4A6601A2" w:rsidR="002E6CEB" w:rsidRPr="00DD33B8" w:rsidRDefault="002E6CEB" w:rsidP="002E6CEB">
            <w:pPr>
              <w:pStyle w:val="a3"/>
              <w:jc w:val="center"/>
            </w:pPr>
            <w:r w:rsidRPr="00F06B33">
              <w:rPr>
                <w:rFonts w:hint="eastAsia"/>
              </w:rPr>
              <w:t>부서별</w:t>
            </w:r>
          </w:p>
        </w:tc>
      </w:tr>
      <w:tr w:rsidR="002E6CEB" w:rsidRPr="00630955" w14:paraId="59E180B0" w14:textId="77777777" w:rsidTr="00A153B0">
        <w:trPr>
          <w:trHeight w:val="397"/>
        </w:trPr>
        <w:tc>
          <w:tcPr>
            <w:tcW w:w="1984" w:type="dxa"/>
            <w:vAlign w:val="center"/>
          </w:tcPr>
          <w:p w14:paraId="5A186BD1" w14:textId="786E0777" w:rsidR="002E6CEB" w:rsidRDefault="002E6CEB" w:rsidP="002E6CEB">
            <w:pPr>
              <w:pStyle w:val="a3"/>
              <w:jc w:val="center"/>
            </w:pPr>
            <w:r>
              <w:rPr>
                <w:rFonts w:hint="eastAsia"/>
              </w:rPr>
              <w:t>{{DOC_PREFIX}}-QM-103-02</w:t>
            </w:r>
          </w:p>
        </w:tc>
        <w:tc>
          <w:tcPr>
            <w:tcW w:w="3118" w:type="dxa"/>
            <w:vAlign w:val="center"/>
          </w:tcPr>
          <w:p w14:paraId="75ED0A89" w14:textId="32FF64A8" w:rsidR="002E6CEB" w:rsidRPr="00DD33B8" w:rsidRDefault="002E6CEB" w:rsidP="002E6CEB">
            <w:pPr>
              <w:pStyle w:val="a3"/>
              <w:jc w:val="center"/>
            </w:pPr>
            <w:r w:rsidRPr="00F06B33">
              <w:rPr>
                <w:rFonts w:hint="eastAsia"/>
              </w:rPr>
              <w:t xml:space="preserve">리스크 </w:t>
            </w:r>
            <w:r>
              <w:rPr>
                <w:rFonts w:hint="eastAsia"/>
              </w:rPr>
              <w:t>관리대장</w:t>
            </w:r>
          </w:p>
        </w:tc>
        <w:tc>
          <w:tcPr>
            <w:tcW w:w="1984" w:type="dxa"/>
            <w:vAlign w:val="center"/>
          </w:tcPr>
          <w:p w14:paraId="21BA3344" w14:textId="38F7D43E" w:rsidR="002E6CEB" w:rsidRPr="00DD33B8" w:rsidRDefault="002E6CEB" w:rsidP="002E6CEB">
            <w:pPr>
              <w:pStyle w:val="a3"/>
              <w:jc w:val="center"/>
            </w:pPr>
            <w:r w:rsidRPr="00F06B33"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7F4D772A" w14:textId="58706189" w:rsidR="002E6CEB" w:rsidRPr="00DD33B8" w:rsidRDefault="002E6CEB" w:rsidP="002E6CEB">
            <w:pPr>
              <w:pStyle w:val="a3"/>
              <w:jc w:val="center"/>
            </w:pPr>
            <w:r w:rsidRPr="00F06B33">
              <w:rPr>
                <w:rFonts w:hint="eastAsia"/>
              </w:rPr>
              <w:t>부서별</w:t>
            </w:r>
          </w:p>
        </w:tc>
      </w:tr>
      <w:tr w:rsidR="002E6CEB" w:rsidRPr="00630955" w14:paraId="3AC68588" w14:textId="77777777" w:rsidTr="00A153B0">
        <w:trPr>
          <w:trHeight w:val="397"/>
        </w:trPr>
        <w:tc>
          <w:tcPr>
            <w:tcW w:w="1984" w:type="dxa"/>
            <w:vAlign w:val="center"/>
          </w:tcPr>
          <w:p w14:paraId="5297A731" w14:textId="103922D1" w:rsidR="002E6CEB" w:rsidRDefault="002E6CEB" w:rsidP="002E6CEB">
            <w:pPr>
              <w:pStyle w:val="a3"/>
              <w:jc w:val="center"/>
            </w:pPr>
            <w:r>
              <w:rPr>
                <w:rFonts w:hint="eastAsia"/>
              </w:rPr>
              <w:t>{{DOC_PREFIX}}-QM-103-03</w:t>
            </w:r>
          </w:p>
        </w:tc>
        <w:tc>
          <w:tcPr>
            <w:tcW w:w="3118" w:type="dxa"/>
            <w:vAlign w:val="center"/>
          </w:tcPr>
          <w:p w14:paraId="1EF5DAB2" w14:textId="59E5429A" w:rsidR="002E6CEB" w:rsidRPr="00DD33B8" w:rsidRDefault="002E6CEB" w:rsidP="002E6CEB">
            <w:pPr>
              <w:pStyle w:val="a3"/>
              <w:jc w:val="center"/>
            </w:pPr>
            <w:r>
              <w:rPr>
                <w:rFonts w:hint="eastAsia"/>
              </w:rPr>
              <w:t>리스크 관리 계획서</w:t>
            </w:r>
          </w:p>
        </w:tc>
        <w:tc>
          <w:tcPr>
            <w:tcW w:w="1984" w:type="dxa"/>
            <w:vAlign w:val="center"/>
          </w:tcPr>
          <w:p w14:paraId="58D3949C" w14:textId="1683ACE5" w:rsidR="002E6CEB" w:rsidRPr="00DD33B8" w:rsidRDefault="002E6CEB" w:rsidP="002E6CEB">
            <w:pPr>
              <w:pStyle w:val="a3"/>
              <w:jc w:val="center"/>
            </w:pPr>
            <w:r>
              <w:rPr>
                <w:rFonts w:hint="eastAsia"/>
              </w:rPr>
              <w:t>3년</w:t>
            </w:r>
          </w:p>
        </w:tc>
        <w:tc>
          <w:tcPr>
            <w:tcW w:w="1984" w:type="dxa"/>
            <w:vAlign w:val="center"/>
          </w:tcPr>
          <w:p w14:paraId="47F91C7B" w14:textId="15AE05F7" w:rsidR="002E6CEB" w:rsidRPr="00DD33B8" w:rsidRDefault="002E6CEB" w:rsidP="002E6CEB">
            <w:pPr>
              <w:pStyle w:val="a3"/>
              <w:jc w:val="center"/>
            </w:pPr>
            <w:r w:rsidRPr="00F06B33">
              <w:rPr>
                <w:rFonts w:hint="eastAsia"/>
              </w:rPr>
              <w:t>부서별</w:t>
            </w:r>
          </w:p>
        </w:tc>
      </w:tr>
    </w:tbl>
    <w:p w14:paraId="26BD690D" w14:textId="77777777" w:rsidR="001E019D" w:rsidRDefault="001E019D" w:rsidP="00344280">
      <w:pPr>
        <w:pStyle w:val="12"/>
        <w:ind w:left="910" w:right="364" w:hanging="273"/>
      </w:pPr>
    </w:p>
    <w:p w14:paraId="46D258E4" w14:textId="325835FC" w:rsidR="00A2355C" w:rsidRDefault="002E6CEB" w:rsidP="00A2355C">
      <w:pPr>
        <w:pStyle w:val="10"/>
      </w:pPr>
      <w:r>
        <w:rPr>
          <w:rFonts w:hint="eastAsia"/>
        </w:rPr>
        <w:t xml:space="preserve">9. </w:t>
      </w:r>
      <w:r w:rsidR="001E019D">
        <w:t>첨부</w:t>
      </w:r>
      <w:r>
        <w:rPr>
          <w:rFonts w:hint="eastAsia"/>
        </w:rPr>
        <w:t xml:space="preserve"> &amp; 부속 문서</w:t>
      </w:r>
    </w:p>
    <w:p w14:paraId="2CB7411C" w14:textId="22468FE5" w:rsidR="002E6CEB" w:rsidRDefault="002E6CEB" w:rsidP="00A64968">
      <w:pPr>
        <w:pStyle w:val="1TEXT"/>
        <w:ind w:left="273" w:right="273"/>
      </w:pPr>
      <w:r w:rsidRPr="002E6CEB">
        <w:t>[첨부 1] 리스크 평가 기준</w:t>
      </w:r>
    </w:p>
    <w:p w14:paraId="5A418130" w14:textId="0FC655B2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16F38ADD" w14:textId="049EC3A7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[{{DOC_PREFIX}}-QM-103 리스크 및 기회 관리 절차서] 개정 이력</w:t>
      </w:r>
    </w:p>
    <w:p w14:paraId="1822FDCE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3F03AEEB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116F802F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7D95555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64F75194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7F01817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77D199BC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74350A58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0B5A3D5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1FEF455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3944BAB5" w14:textId="3CFB466F" w:rsidR="00972BBF" w:rsidRDefault="00CF2B22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1CBB74E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5E801F13" w14:textId="15A9D2BE" w:rsidR="00972BBF" w:rsidRDefault="00623459" w:rsidP="00A55BE4">
            <w:pPr>
              <w:pStyle w:val="a3"/>
            </w:pPr>
            <w:r>
              <w:rPr>
                <w:rFonts w:hint="eastAsia"/>
              </w:rPr>
              <w:t>ISO 9001:2015/IATF 16949:2016 도입에 따른 최초 제정</w:t>
            </w:r>
          </w:p>
        </w:tc>
      </w:tr>
      <w:tr w:rsidR="003C7695" w14:paraId="5E4D898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1DAC82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313C851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9C97FF0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23E252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5252D73" w14:textId="77777777" w:rsidR="00972BBF" w:rsidRDefault="00972BBF" w:rsidP="00A55BE4">
            <w:pPr>
              <w:pStyle w:val="a3"/>
            </w:pPr>
          </w:p>
        </w:tc>
      </w:tr>
      <w:tr w:rsidR="003C7695" w14:paraId="4572AD2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FA166A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4DEB8BA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05A4D7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35B352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D1338B0" w14:textId="77777777" w:rsidR="00972BBF" w:rsidRDefault="00972BBF" w:rsidP="00A55BE4">
            <w:pPr>
              <w:pStyle w:val="a3"/>
            </w:pPr>
          </w:p>
        </w:tc>
      </w:tr>
      <w:tr w:rsidR="003C7695" w14:paraId="576DED0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B6881C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5346E73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220E67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33774D9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18A7317" w14:textId="77777777" w:rsidR="00972BBF" w:rsidRDefault="00972BBF" w:rsidP="00A55BE4">
            <w:pPr>
              <w:pStyle w:val="a3"/>
            </w:pPr>
          </w:p>
        </w:tc>
      </w:tr>
      <w:tr w:rsidR="003C7695" w14:paraId="3DE3798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F2C18A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49BAFEC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5CD345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C5EE1B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F056AEA" w14:textId="77777777" w:rsidR="00972BBF" w:rsidRDefault="00972BBF" w:rsidP="00A55BE4">
            <w:pPr>
              <w:pStyle w:val="a3"/>
            </w:pPr>
          </w:p>
        </w:tc>
      </w:tr>
      <w:tr w:rsidR="003C7695" w14:paraId="38E8D38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AB95CA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14241FC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8E3D61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799A83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CD74117" w14:textId="77777777" w:rsidR="00972BBF" w:rsidRDefault="00972BBF" w:rsidP="00A55BE4">
            <w:pPr>
              <w:pStyle w:val="a3"/>
            </w:pPr>
          </w:p>
        </w:tc>
      </w:tr>
      <w:tr w:rsidR="003C7695" w14:paraId="72DDEB6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7083A3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71AE04B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BF84EF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FFAACF4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EC9E835" w14:textId="77777777" w:rsidR="00972BBF" w:rsidRDefault="00972BBF" w:rsidP="00A55BE4">
            <w:pPr>
              <w:pStyle w:val="a3"/>
            </w:pPr>
          </w:p>
        </w:tc>
      </w:tr>
      <w:tr w:rsidR="003C7695" w14:paraId="0D8893B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69BD5EF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636B08A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C384F9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752ABB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992BDCE" w14:textId="77777777" w:rsidR="00972BBF" w:rsidRDefault="00972BBF" w:rsidP="00A55BE4">
            <w:pPr>
              <w:pStyle w:val="a3"/>
            </w:pPr>
          </w:p>
        </w:tc>
      </w:tr>
      <w:tr w:rsidR="003C7695" w14:paraId="5AEDCC39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B98253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26D8258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D24FD5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F16F2A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E66DB09" w14:textId="77777777" w:rsidR="00972BBF" w:rsidRDefault="00972BBF" w:rsidP="00A55BE4">
            <w:pPr>
              <w:pStyle w:val="a3"/>
            </w:pPr>
          </w:p>
        </w:tc>
      </w:tr>
      <w:tr w:rsidR="003C7695" w14:paraId="4B3F11E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FC08C6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48D6781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6CA318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5DA9E5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EFA814B" w14:textId="77777777" w:rsidR="00972BBF" w:rsidRDefault="00972BBF" w:rsidP="00A55BE4">
            <w:pPr>
              <w:pStyle w:val="a3"/>
            </w:pPr>
          </w:p>
        </w:tc>
      </w:tr>
    </w:tbl>
    <w:p w14:paraId="4D9ECE31" w14:textId="77777777" w:rsidR="00A94945" w:rsidRDefault="00A94945" w:rsidP="00FF7838">
      <w:pPr>
        <w:pStyle w:val="1TEXT"/>
        <w:ind w:left="273" w:right="273"/>
      </w:pPr>
    </w:p>
    <w:p w14:paraId="50C0C121" w14:textId="77777777" w:rsidR="002566BE" w:rsidRDefault="002566BE" w:rsidP="00591EF4">
      <w:pPr>
        <w:pStyle w:val="1TEXT"/>
        <w:ind w:left="273" w:right="273"/>
      </w:pPr>
    </w:p>
    <w:p w14:paraId="605910A1" w14:textId="50D2EF62" w:rsidR="002E6CEB" w:rsidRDefault="002E6C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  <w:r>
        <w:rPr>
          <w:rFonts w:ascii="나눔스퀘어" w:hAnsi="나눔스퀘어" w:cs="나눔스퀘어"/>
        </w:rPr>
        <w:br w:type="page"/>
      </w:r>
    </w:p>
    <w:p w14:paraId="0B79AD3E" w14:textId="77777777" w:rsidR="002E6CEB" w:rsidRPr="00506832" w:rsidRDefault="002E6CEB" w:rsidP="002E6CEB">
      <w:pPr>
        <w:widowControl/>
        <w:wordWrap/>
        <w:autoSpaceDE/>
        <w:autoSpaceDN/>
        <w:rPr>
          <w:b/>
          <w:bCs/>
        </w:rPr>
      </w:pPr>
      <w:r w:rsidRPr="00506832">
        <w:rPr>
          <w:rFonts w:hint="eastAsia"/>
          <w:b/>
          <w:bCs/>
          <w:sz w:val="22"/>
        </w:rPr>
        <w:lastRenderedPageBreak/>
        <w:t xml:space="preserve">[첨부 </w:t>
      </w:r>
      <w:r>
        <w:rPr>
          <w:rFonts w:hint="eastAsia"/>
          <w:b/>
          <w:bCs/>
          <w:sz w:val="22"/>
        </w:rPr>
        <w:t>1</w:t>
      </w:r>
      <w:r w:rsidRPr="00506832">
        <w:rPr>
          <w:b/>
          <w:bCs/>
          <w:sz w:val="22"/>
        </w:rPr>
        <w:t xml:space="preserve">] </w:t>
      </w:r>
      <w:r w:rsidRPr="00506832">
        <w:rPr>
          <w:b/>
          <w:bCs/>
        </w:rPr>
        <w:t>리스크</w:t>
      </w:r>
      <w:r w:rsidRPr="00506832">
        <w:rPr>
          <w:rFonts w:hint="eastAsia"/>
          <w:b/>
          <w:bCs/>
        </w:rPr>
        <w:t xml:space="preserve"> </w:t>
      </w:r>
      <w:r w:rsidRPr="00506832">
        <w:rPr>
          <w:b/>
          <w:bCs/>
        </w:rPr>
        <w:t>평가 기준</w:t>
      </w:r>
    </w:p>
    <w:p w14:paraId="55F7E708" w14:textId="77777777" w:rsidR="002E6CEB" w:rsidRPr="009808E9" w:rsidRDefault="002E6CEB" w:rsidP="002E6CEB">
      <w:r>
        <w:t xml:space="preserve">1. </w:t>
      </w:r>
      <w:r>
        <w:rPr>
          <w:rFonts w:hint="eastAsia"/>
        </w:rPr>
        <w:t>발생 시 영향도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77"/>
        <w:gridCol w:w="778"/>
        <w:gridCol w:w="8187"/>
      </w:tblGrid>
      <w:tr w:rsidR="002E6CEB" w:rsidRPr="0099343A" w14:paraId="719FDEA9" w14:textId="77777777" w:rsidTr="00F50B35">
        <w:trPr>
          <w:trHeight w:val="401"/>
          <w:tblHeader/>
        </w:trPr>
        <w:tc>
          <w:tcPr>
            <w:tcW w:w="777" w:type="dxa"/>
            <w:shd w:val="clear" w:color="auto" w:fill="F2F2F2" w:themeFill="background1" w:themeFillShade="F2"/>
            <w:noWrap/>
            <w:vAlign w:val="center"/>
            <w:hideMark/>
          </w:tcPr>
          <w:p w14:paraId="22671100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>등급</w:t>
            </w:r>
          </w:p>
        </w:tc>
        <w:tc>
          <w:tcPr>
            <w:tcW w:w="778" w:type="dxa"/>
            <w:shd w:val="clear" w:color="auto" w:fill="F2F2F2" w:themeFill="background1" w:themeFillShade="F2"/>
            <w:noWrap/>
            <w:vAlign w:val="center"/>
            <w:hideMark/>
          </w:tcPr>
          <w:p w14:paraId="6703E079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>점수</w:t>
            </w:r>
          </w:p>
        </w:tc>
        <w:tc>
          <w:tcPr>
            <w:tcW w:w="8187" w:type="dxa"/>
            <w:shd w:val="clear" w:color="auto" w:fill="F2F2F2" w:themeFill="background1" w:themeFillShade="F2"/>
            <w:noWrap/>
            <w:vAlign w:val="center"/>
            <w:hideMark/>
          </w:tcPr>
          <w:p w14:paraId="1AC779FF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>내   용</w:t>
            </w:r>
          </w:p>
        </w:tc>
      </w:tr>
      <w:tr w:rsidR="002E6CEB" w:rsidRPr="0099343A" w14:paraId="49BE2AE0" w14:textId="77777777" w:rsidTr="00F50B35">
        <w:trPr>
          <w:trHeight w:val="2105"/>
        </w:trPr>
        <w:tc>
          <w:tcPr>
            <w:tcW w:w="777" w:type="dxa"/>
            <w:noWrap/>
            <w:vAlign w:val="center"/>
            <w:hideMark/>
          </w:tcPr>
          <w:p w14:paraId="1D2DEDFC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>매우 강함</w:t>
            </w:r>
          </w:p>
        </w:tc>
        <w:tc>
          <w:tcPr>
            <w:tcW w:w="778" w:type="dxa"/>
            <w:vAlign w:val="center"/>
            <w:hideMark/>
          </w:tcPr>
          <w:p w14:paraId="060FA84E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>5</w:t>
            </w:r>
          </w:p>
        </w:tc>
        <w:tc>
          <w:tcPr>
            <w:tcW w:w="8187" w:type="dxa"/>
            <w:noWrap/>
            <w:vAlign w:val="center"/>
          </w:tcPr>
          <w:p w14:paraId="21B85DF4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>-</w:t>
            </w:r>
            <w:r w:rsidRPr="0099343A">
              <w:t xml:space="preserve"> </w:t>
            </w:r>
            <w:r w:rsidRPr="0099343A">
              <w:rPr>
                <w:rFonts w:hint="eastAsia"/>
              </w:rPr>
              <w:t>기업 신인도를 회복하기 힘든 리스크</w:t>
            </w:r>
          </w:p>
          <w:p w14:paraId="38F91429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>-</w:t>
            </w:r>
            <w:r w:rsidRPr="0099343A">
              <w:t xml:space="preserve"> 10% </w:t>
            </w:r>
            <w:r w:rsidRPr="0099343A">
              <w:rPr>
                <w:rFonts w:hint="eastAsia"/>
              </w:rPr>
              <w:t>이상을 매출 하락이 예상되는 리스크</w:t>
            </w:r>
          </w:p>
          <w:p w14:paraId="46873D6A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>- 공급자 자격을 상실 혹은 재평가를 받아야 하는 리스크</w:t>
            </w:r>
          </w:p>
          <w:p w14:paraId="4D4BE126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 xml:space="preserve">- </w:t>
            </w:r>
            <w:r w:rsidRPr="0099343A">
              <w:t>주요</w:t>
            </w:r>
            <w:r w:rsidRPr="0099343A">
              <w:rPr>
                <w:rFonts w:hint="eastAsia"/>
              </w:rPr>
              <w:t xml:space="preserve"> 설비의 교체해야 혹은</w:t>
            </w:r>
            <w:r w:rsidRPr="0099343A">
              <w:t xml:space="preserve"> </w:t>
            </w:r>
            <w:r w:rsidRPr="0099343A">
              <w:rPr>
                <w:rFonts w:hint="eastAsia"/>
              </w:rPr>
              <w:t xml:space="preserve">매출 </w:t>
            </w:r>
            <w:r w:rsidRPr="0099343A">
              <w:t xml:space="preserve">10% </w:t>
            </w:r>
            <w:r w:rsidRPr="0099343A">
              <w:rPr>
                <w:rFonts w:hint="eastAsia"/>
              </w:rPr>
              <w:t>이상의 조치 비용이 예상되는 생산,</w:t>
            </w:r>
            <w:r w:rsidRPr="0099343A">
              <w:t xml:space="preserve"> </w:t>
            </w:r>
            <w:r w:rsidRPr="0099343A">
              <w:rPr>
                <w:rFonts w:hint="eastAsia"/>
              </w:rPr>
              <w:t>설비 고장,</w:t>
            </w:r>
            <w:r w:rsidRPr="0099343A">
              <w:t xml:space="preserve"> </w:t>
            </w:r>
          </w:p>
          <w:p w14:paraId="7309603E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>-</w:t>
            </w:r>
            <w:r w:rsidRPr="0099343A">
              <w:t xml:space="preserve"> </w:t>
            </w:r>
            <w:r w:rsidRPr="0099343A">
              <w:rPr>
                <w:rFonts w:hint="eastAsia"/>
              </w:rPr>
              <w:t>제품 원가가 1</w:t>
            </w:r>
            <w:r w:rsidRPr="0099343A">
              <w:t xml:space="preserve">0% </w:t>
            </w:r>
            <w:r w:rsidRPr="0099343A">
              <w:rPr>
                <w:rFonts w:hint="eastAsia"/>
              </w:rPr>
              <w:t>이상 상승하는 리스크</w:t>
            </w:r>
          </w:p>
        </w:tc>
      </w:tr>
      <w:tr w:rsidR="002E6CEB" w:rsidRPr="0099343A" w14:paraId="360277F0" w14:textId="77777777" w:rsidTr="00F50B35">
        <w:trPr>
          <w:trHeight w:val="2105"/>
        </w:trPr>
        <w:tc>
          <w:tcPr>
            <w:tcW w:w="777" w:type="dxa"/>
            <w:noWrap/>
            <w:vAlign w:val="center"/>
            <w:hideMark/>
          </w:tcPr>
          <w:p w14:paraId="1F7FB310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>강함</w:t>
            </w:r>
          </w:p>
        </w:tc>
        <w:tc>
          <w:tcPr>
            <w:tcW w:w="778" w:type="dxa"/>
            <w:noWrap/>
            <w:vAlign w:val="center"/>
            <w:hideMark/>
          </w:tcPr>
          <w:p w14:paraId="01051E92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>4</w:t>
            </w:r>
          </w:p>
        </w:tc>
        <w:tc>
          <w:tcPr>
            <w:tcW w:w="8187" w:type="dxa"/>
            <w:noWrap/>
            <w:vAlign w:val="center"/>
          </w:tcPr>
          <w:p w14:paraId="3C726B88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>-</w:t>
            </w:r>
            <w:r w:rsidRPr="0099343A">
              <w:t xml:space="preserve"> </w:t>
            </w:r>
            <w:r w:rsidRPr="0099343A">
              <w:rPr>
                <w:rFonts w:hint="eastAsia"/>
              </w:rPr>
              <w:t xml:space="preserve">신인도 회복을 위해 별도의 경영전략을 수립해야 할 정도의 신인도 하락 </w:t>
            </w:r>
          </w:p>
          <w:p w14:paraId="0C94057F" w14:textId="77777777" w:rsidR="002E6CEB" w:rsidRPr="0099343A" w:rsidRDefault="002E6CEB" w:rsidP="0099343A">
            <w:pPr>
              <w:pStyle w:val="a3"/>
            </w:pPr>
            <w:r w:rsidRPr="0099343A">
              <w:t xml:space="preserve">- </w:t>
            </w:r>
            <w:r w:rsidRPr="0099343A">
              <w:rPr>
                <w:rFonts w:hint="eastAsia"/>
              </w:rPr>
              <w:t>10% 이상 제품 가격을 변동해야 하는 시장 리스크</w:t>
            </w:r>
          </w:p>
          <w:p w14:paraId="25A383D9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>-</w:t>
            </w:r>
            <w:r w:rsidRPr="0099343A">
              <w:t xml:space="preserve"> </w:t>
            </w:r>
            <w:r w:rsidRPr="0099343A">
              <w:rPr>
                <w:rFonts w:hint="eastAsia"/>
              </w:rPr>
              <w:t xml:space="preserve">조치를 위해서 </w:t>
            </w:r>
            <w:r w:rsidRPr="0099343A">
              <w:t>1</w:t>
            </w:r>
            <w:r w:rsidRPr="0099343A">
              <w:rPr>
                <w:rFonts w:hint="eastAsia"/>
              </w:rPr>
              <w:t>주 이상 생산 가동을 중지해야 하는 리스크</w:t>
            </w:r>
          </w:p>
          <w:p w14:paraId="0D05E3D7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 xml:space="preserve">- (품질, 납기, 수량 등의 문제로) 새로운 공급자를 선정해야 하는 공급 리스크 </w:t>
            </w:r>
          </w:p>
        </w:tc>
      </w:tr>
      <w:tr w:rsidR="002E6CEB" w:rsidRPr="0099343A" w14:paraId="58F15083" w14:textId="77777777" w:rsidTr="00F50B35">
        <w:trPr>
          <w:trHeight w:val="2105"/>
        </w:trPr>
        <w:tc>
          <w:tcPr>
            <w:tcW w:w="777" w:type="dxa"/>
            <w:noWrap/>
            <w:vAlign w:val="center"/>
            <w:hideMark/>
          </w:tcPr>
          <w:p w14:paraId="17BFFAF2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>중간</w:t>
            </w:r>
          </w:p>
        </w:tc>
        <w:tc>
          <w:tcPr>
            <w:tcW w:w="778" w:type="dxa"/>
            <w:noWrap/>
            <w:vAlign w:val="center"/>
            <w:hideMark/>
          </w:tcPr>
          <w:p w14:paraId="3B0AD7B4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>3</w:t>
            </w:r>
          </w:p>
        </w:tc>
        <w:tc>
          <w:tcPr>
            <w:tcW w:w="8187" w:type="dxa"/>
            <w:noWrap/>
            <w:vAlign w:val="center"/>
          </w:tcPr>
          <w:p w14:paraId="2A01DA4D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>-</w:t>
            </w:r>
            <w:r w:rsidRPr="0099343A">
              <w:t xml:space="preserve"> </w:t>
            </w:r>
            <w:r w:rsidRPr="0099343A">
              <w:rPr>
                <w:rFonts w:hint="eastAsia"/>
              </w:rPr>
              <w:t xml:space="preserve">매출 </w:t>
            </w:r>
            <w:r w:rsidRPr="0099343A">
              <w:t xml:space="preserve">3% </w:t>
            </w:r>
            <w:r w:rsidRPr="0099343A">
              <w:rPr>
                <w:rFonts w:hint="eastAsia"/>
              </w:rPr>
              <w:t>이상의 조치 비용이 예상되는 생산,</w:t>
            </w:r>
            <w:r w:rsidRPr="0099343A">
              <w:t xml:space="preserve"> </w:t>
            </w:r>
            <w:r w:rsidRPr="0099343A">
              <w:rPr>
                <w:rFonts w:hint="eastAsia"/>
              </w:rPr>
              <w:t>설비 고장,</w:t>
            </w:r>
            <w:r w:rsidRPr="0099343A">
              <w:t xml:space="preserve"> </w:t>
            </w:r>
            <w:r w:rsidRPr="0099343A">
              <w:rPr>
                <w:rFonts w:hint="eastAsia"/>
              </w:rPr>
              <w:t>품질 리스크</w:t>
            </w:r>
          </w:p>
          <w:p w14:paraId="24208182" w14:textId="77777777" w:rsidR="002E6CEB" w:rsidRPr="0099343A" w:rsidRDefault="002E6CEB" w:rsidP="0099343A">
            <w:pPr>
              <w:pStyle w:val="a3"/>
            </w:pPr>
            <w:r w:rsidRPr="0099343A">
              <w:t xml:space="preserve">- </w:t>
            </w:r>
            <w:r w:rsidRPr="0099343A">
              <w:rPr>
                <w:rFonts w:hint="eastAsia"/>
              </w:rPr>
              <w:t>5% 전후의 제품 가격을 변동해야 하는 시장 리스크</w:t>
            </w:r>
          </w:p>
          <w:p w14:paraId="0E152149" w14:textId="77777777" w:rsidR="002E6CEB" w:rsidRPr="0099343A" w:rsidRDefault="002E6CEB" w:rsidP="0099343A">
            <w:pPr>
              <w:pStyle w:val="a3"/>
            </w:pPr>
            <w:r w:rsidRPr="0099343A">
              <w:t xml:space="preserve">- </w:t>
            </w:r>
            <w:r w:rsidRPr="0099343A">
              <w:rPr>
                <w:rFonts w:hint="eastAsia"/>
              </w:rPr>
              <w:t>고객 혹은 공급자와의 계약 규모 1</w:t>
            </w:r>
            <w:r w:rsidRPr="0099343A">
              <w:t xml:space="preserve">0% </w:t>
            </w:r>
            <w:r w:rsidRPr="0099343A">
              <w:rPr>
                <w:rFonts w:hint="eastAsia"/>
              </w:rPr>
              <w:t>이상 감소</w:t>
            </w:r>
          </w:p>
          <w:p w14:paraId="5BAAA4D1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>-</w:t>
            </w:r>
            <w:r w:rsidRPr="0099343A">
              <w:t xml:space="preserve"> </w:t>
            </w:r>
            <w:r w:rsidRPr="0099343A">
              <w:rPr>
                <w:rFonts w:hint="eastAsia"/>
              </w:rPr>
              <w:t xml:space="preserve">최소 </w:t>
            </w:r>
            <w:r w:rsidRPr="0099343A">
              <w:t>1</w:t>
            </w:r>
            <w:r w:rsidRPr="0099343A">
              <w:rPr>
                <w:rFonts w:hint="eastAsia"/>
              </w:rPr>
              <w:t>개월 이상 정상적인 자재 수급을 하기 힘든 리스크</w:t>
            </w:r>
          </w:p>
          <w:p w14:paraId="3C81C1B7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 xml:space="preserve">- 자재의 공급 가격이 </w:t>
            </w:r>
            <w:r w:rsidRPr="0099343A">
              <w:t>1</w:t>
            </w:r>
            <w:r w:rsidRPr="0099343A">
              <w:rPr>
                <w:rFonts w:hint="eastAsia"/>
              </w:rPr>
              <w:t>개월 전 기준 1</w:t>
            </w:r>
            <w:r w:rsidRPr="0099343A">
              <w:t>0%</w:t>
            </w:r>
            <w:r w:rsidRPr="0099343A">
              <w:rPr>
                <w:rFonts w:hint="eastAsia"/>
              </w:rPr>
              <w:t>이상 단가 상승 리스크</w:t>
            </w:r>
          </w:p>
        </w:tc>
      </w:tr>
      <w:tr w:rsidR="002E6CEB" w:rsidRPr="0099343A" w14:paraId="1FE9391A" w14:textId="77777777" w:rsidTr="00F50B35">
        <w:trPr>
          <w:trHeight w:val="708"/>
        </w:trPr>
        <w:tc>
          <w:tcPr>
            <w:tcW w:w="777" w:type="dxa"/>
            <w:noWrap/>
            <w:vAlign w:val="center"/>
            <w:hideMark/>
          </w:tcPr>
          <w:p w14:paraId="3CAA92EC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>약함</w:t>
            </w:r>
          </w:p>
        </w:tc>
        <w:tc>
          <w:tcPr>
            <w:tcW w:w="778" w:type="dxa"/>
            <w:noWrap/>
            <w:vAlign w:val="center"/>
            <w:hideMark/>
          </w:tcPr>
          <w:p w14:paraId="76D33FB2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>2</w:t>
            </w:r>
          </w:p>
        </w:tc>
        <w:tc>
          <w:tcPr>
            <w:tcW w:w="8187" w:type="dxa"/>
            <w:noWrap/>
            <w:vAlign w:val="center"/>
          </w:tcPr>
          <w:p w14:paraId="213F994F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>사업장 단위의 인력,</w:t>
            </w:r>
            <w:r w:rsidRPr="0099343A">
              <w:t xml:space="preserve"> </w:t>
            </w:r>
            <w:r w:rsidRPr="0099343A">
              <w:rPr>
                <w:rFonts w:hint="eastAsia"/>
              </w:rPr>
              <w:t>자원, 시설로 재발되지 않는 완전한 조치가 가능한 리스크</w:t>
            </w:r>
          </w:p>
        </w:tc>
      </w:tr>
      <w:tr w:rsidR="002E6CEB" w:rsidRPr="0099343A" w14:paraId="22B4F31C" w14:textId="77777777" w:rsidTr="00F50B35">
        <w:trPr>
          <w:trHeight w:val="949"/>
        </w:trPr>
        <w:tc>
          <w:tcPr>
            <w:tcW w:w="777" w:type="dxa"/>
            <w:noWrap/>
            <w:vAlign w:val="center"/>
            <w:hideMark/>
          </w:tcPr>
          <w:p w14:paraId="51406646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>매우 약함</w:t>
            </w:r>
          </w:p>
        </w:tc>
        <w:tc>
          <w:tcPr>
            <w:tcW w:w="778" w:type="dxa"/>
            <w:noWrap/>
            <w:vAlign w:val="center"/>
            <w:hideMark/>
          </w:tcPr>
          <w:p w14:paraId="2EA05E60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>1</w:t>
            </w:r>
          </w:p>
        </w:tc>
        <w:tc>
          <w:tcPr>
            <w:tcW w:w="8187" w:type="dxa"/>
            <w:noWrap/>
            <w:vAlign w:val="center"/>
          </w:tcPr>
          <w:p w14:paraId="595165A3" w14:textId="77777777" w:rsidR="002E6CEB" w:rsidRPr="0099343A" w:rsidRDefault="002E6CEB" w:rsidP="0099343A">
            <w:pPr>
              <w:pStyle w:val="a3"/>
            </w:pPr>
            <w:r w:rsidRPr="0099343A">
              <w:rPr>
                <w:rFonts w:hint="eastAsia"/>
              </w:rPr>
              <w:t>특별한 위험이 없고,</w:t>
            </w:r>
            <w:r w:rsidRPr="0099343A">
              <w:t xml:space="preserve"> </w:t>
            </w:r>
            <w:r w:rsidRPr="0099343A">
              <w:rPr>
                <w:rFonts w:hint="eastAsia"/>
              </w:rPr>
              <w:t>부서 단위의 인력,</w:t>
            </w:r>
            <w:r w:rsidRPr="0099343A">
              <w:t xml:space="preserve"> </w:t>
            </w:r>
            <w:r w:rsidRPr="0099343A">
              <w:rPr>
                <w:rFonts w:hint="eastAsia"/>
              </w:rPr>
              <w:t>자원,</w:t>
            </w:r>
            <w:r w:rsidRPr="0099343A">
              <w:t xml:space="preserve"> </w:t>
            </w:r>
            <w:r w:rsidRPr="0099343A">
              <w:rPr>
                <w:rFonts w:hint="eastAsia"/>
              </w:rPr>
              <w:t>시설을 이용한 간단한 조치로 재발되지 않는 완전한 조치가 가능한 리스크</w:t>
            </w:r>
          </w:p>
        </w:tc>
      </w:tr>
    </w:tbl>
    <w:p w14:paraId="12DF4B4C" w14:textId="77777777" w:rsidR="002E6CEB" w:rsidRDefault="002E6CEB" w:rsidP="002E6CEB">
      <w:r>
        <w:rPr>
          <w:rFonts w:hint="eastAsia"/>
        </w:rPr>
        <w:t>(발생 시 영향도는 기업의 상황에 맞게 조정해서 적용)</w:t>
      </w:r>
    </w:p>
    <w:p w14:paraId="1B585916" w14:textId="77777777" w:rsidR="002E6CEB" w:rsidRDefault="002E6CEB" w:rsidP="002E6CEB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14:paraId="275E567E" w14:textId="77777777" w:rsidR="002E6CEB" w:rsidRPr="0023711C" w:rsidRDefault="002E6CEB" w:rsidP="002E6CEB">
      <w:r>
        <w:lastRenderedPageBreak/>
        <w:t>2</w:t>
      </w:r>
      <w:r w:rsidRPr="0023711C">
        <w:rPr>
          <w:rFonts w:hint="eastAsia"/>
        </w:rPr>
        <w:t>.</w:t>
      </w:r>
      <w:r>
        <w:rPr>
          <w:rFonts w:hint="eastAsia"/>
        </w:rPr>
        <w:t xml:space="preserve"> </w:t>
      </w:r>
      <w:r w:rsidRPr="0023711C">
        <w:rPr>
          <w:rFonts w:hint="eastAsia"/>
        </w:rPr>
        <w:t>발생 가능성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56"/>
        <w:gridCol w:w="691"/>
        <w:gridCol w:w="7195"/>
      </w:tblGrid>
      <w:tr w:rsidR="002E6CEB" w:rsidRPr="002E6CEB" w14:paraId="764A43A0" w14:textId="77777777" w:rsidTr="00F50B35">
        <w:trPr>
          <w:trHeight w:val="401"/>
        </w:trPr>
        <w:tc>
          <w:tcPr>
            <w:tcW w:w="1856" w:type="dxa"/>
            <w:shd w:val="clear" w:color="auto" w:fill="F2F2F2" w:themeFill="background1" w:themeFillShade="F2"/>
            <w:noWrap/>
            <w:vAlign w:val="center"/>
            <w:hideMark/>
          </w:tcPr>
          <w:p w14:paraId="6928EDC6" w14:textId="77777777" w:rsidR="002E6CEB" w:rsidRPr="002E6CEB" w:rsidRDefault="002E6CEB" w:rsidP="002E6CEB">
            <w:pPr>
              <w:pStyle w:val="a3"/>
            </w:pPr>
            <w:r w:rsidRPr="002E6CEB">
              <w:rPr>
                <w:rFonts w:hint="eastAsia"/>
              </w:rPr>
              <w:t>등급</w:t>
            </w:r>
          </w:p>
        </w:tc>
        <w:tc>
          <w:tcPr>
            <w:tcW w:w="691" w:type="dxa"/>
            <w:shd w:val="clear" w:color="auto" w:fill="F2F2F2" w:themeFill="background1" w:themeFillShade="F2"/>
            <w:noWrap/>
            <w:vAlign w:val="center"/>
            <w:hideMark/>
          </w:tcPr>
          <w:p w14:paraId="6236A224" w14:textId="77777777" w:rsidR="002E6CEB" w:rsidRPr="002E6CEB" w:rsidRDefault="002E6CEB" w:rsidP="002E6CEB">
            <w:pPr>
              <w:pStyle w:val="a3"/>
            </w:pPr>
            <w:r w:rsidRPr="002E6CEB">
              <w:rPr>
                <w:rFonts w:hint="eastAsia"/>
              </w:rPr>
              <w:t>점수</w:t>
            </w:r>
          </w:p>
        </w:tc>
        <w:tc>
          <w:tcPr>
            <w:tcW w:w="7195" w:type="dxa"/>
            <w:shd w:val="clear" w:color="auto" w:fill="F2F2F2" w:themeFill="background1" w:themeFillShade="F2"/>
            <w:noWrap/>
            <w:vAlign w:val="center"/>
            <w:hideMark/>
          </w:tcPr>
          <w:p w14:paraId="64F7176B" w14:textId="77777777" w:rsidR="002E6CEB" w:rsidRPr="002E6CEB" w:rsidRDefault="002E6CEB" w:rsidP="002E6CEB">
            <w:pPr>
              <w:pStyle w:val="a3"/>
            </w:pPr>
            <w:r w:rsidRPr="002E6CEB">
              <w:rPr>
                <w:rFonts w:hint="eastAsia"/>
              </w:rPr>
              <w:t>내   용</w:t>
            </w:r>
          </w:p>
        </w:tc>
      </w:tr>
      <w:tr w:rsidR="002E6CEB" w:rsidRPr="002E6CEB" w14:paraId="24CD1298" w14:textId="77777777" w:rsidTr="00F50B35">
        <w:trPr>
          <w:trHeight w:val="737"/>
        </w:trPr>
        <w:tc>
          <w:tcPr>
            <w:tcW w:w="1856" w:type="dxa"/>
            <w:noWrap/>
            <w:vAlign w:val="center"/>
            <w:hideMark/>
          </w:tcPr>
          <w:p w14:paraId="1A115693" w14:textId="77777777" w:rsidR="002E6CEB" w:rsidRPr="002E6CEB" w:rsidRDefault="002E6CEB" w:rsidP="002E6CEB">
            <w:pPr>
              <w:pStyle w:val="a3"/>
            </w:pPr>
            <w:r w:rsidRPr="002E6CEB">
              <w:rPr>
                <w:rFonts w:hint="eastAsia"/>
              </w:rPr>
              <w:t xml:space="preserve">거의 </w:t>
            </w:r>
          </w:p>
          <w:p w14:paraId="26330C36" w14:textId="77777777" w:rsidR="002E6CEB" w:rsidRPr="002E6CEB" w:rsidRDefault="002E6CEB" w:rsidP="002E6CEB">
            <w:pPr>
              <w:pStyle w:val="a3"/>
            </w:pPr>
            <w:r w:rsidRPr="002E6CEB">
              <w:rPr>
                <w:rFonts w:hint="eastAsia"/>
              </w:rPr>
              <w:t>확실히 발생함</w:t>
            </w:r>
          </w:p>
        </w:tc>
        <w:tc>
          <w:tcPr>
            <w:tcW w:w="691" w:type="dxa"/>
            <w:vAlign w:val="center"/>
            <w:hideMark/>
          </w:tcPr>
          <w:p w14:paraId="0F68400C" w14:textId="77777777" w:rsidR="002E6CEB" w:rsidRPr="002E6CEB" w:rsidRDefault="002E6CEB" w:rsidP="002E6CEB">
            <w:pPr>
              <w:pStyle w:val="a3"/>
            </w:pPr>
            <w:r w:rsidRPr="002E6CEB">
              <w:rPr>
                <w:rFonts w:hint="eastAsia"/>
              </w:rPr>
              <w:t>5</w:t>
            </w:r>
          </w:p>
        </w:tc>
        <w:tc>
          <w:tcPr>
            <w:tcW w:w="7195" w:type="dxa"/>
            <w:noWrap/>
            <w:vAlign w:val="center"/>
            <w:hideMark/>
          </w:tcPr>
          <w:p w14:paraId="2D6DCA54" w14:textId="77777777" w:rsidR="002E6CEB" w:rsidRPr="002E6CEB" w:rsidRDefault="002E6CEB" w:rsidP="002E6CEB">
            <w:pPr>
              <w:pStyle w:val="a3"/>
            </w:pPr>
            <w:r w:rsidRPr="002E6CEB">
              <w:rPr>
                <w:rFonts w:hint="eastAsia"/>
              </w:rPr>
              <w:t xml:space="preserve">이미 발생했거나 </w:t>
            </w:r>
            <w:r w:rsidRPr="002E6CEB">
              <w:t>1</w:t>
            </w:r>
            <w:r w:rsidRPr="002E6CEB">
              <w:rPr>
                <w:rFonts w:hint="eastAsia"/>
              </w:rPr>
              <w:t>개월 내 발생이 거의 확실</w:t>
            </w:r>
          </w:p>
          <w:p w14:paraId="67F7B44E" w14:textId="77777777" w:rsidR="002E6CEB" w:rsidRPr="002E6CEB" w:rsidRDefault="002E6CEB" w:rsidP="002E6CEB">
            <w:pPr>
              <w:pStyle w:val="a3"/>
            </w:pPr>
            <w:r w:rsidRPr="002E6CEB">
              <w:rPr>
                <w:rFonts w:hint="eastAsia"/>
              </w:rPr>
              <w:t>(모니터링 주기-매월</w:t>
            </w:r>
            <w:r w:rsidRPr="002E6CEB">
              <w:t>)</w:t>
            </w:r>
          </w:p>
        </w:tc>
      </w:tr>
      <w:tr w:rsidR="002E6CEB" w:rsidRPr="002E6CEB" w14:paraId="2FBC44F0" w14:textId="77777777" w:rsidTr="00F50B35">
        <w:trPr>
          <w:trHeight w:val="737"/>
        </w:trPr>
        <w:tc>
          <w:tcPr>
            <w:tcW w:w="1856" w:type="dxa"/>
            <w:noWrap/>
            <w:vAlign w:val="center"/>
            <w:hideMark/>
          </w:tcPr>
          <w:p w14:paraId="6A4F072A" w14:textId="77777777" w:rsidR="002E6CEB" w:rsidRPr="002E6CEB" w:rsidRDefault="002E6CEB" w:rsidP="002E6CEB">
            <w:pPr>
              <w:pStyle w:val="a3"/>
            </w:pPr>
            <w:r w:rsidRPr="002E6CEB">
              <w:rPr>
                <w:rFonts w:hint="eastAsia"/>
              </w:rPr>
              <w:t xml:space="preserve">확실히 </w:t>
            </w:r>
          </w:p>
          <w:p w14:paraId="74D2CE11" w14:textId="77777777" w:rsidR="002E6CEB" w:rsidRPr="002E6CEB" w:rsidRDefault="002E6CEB" w:rsidP="002E6CEB">
            <w:pPr>
              <w:pStyle w:val="a3"/>
            </w:pPr>
            <w:r w:rsidRPr="002E6CEB">
              <w:rPr>
                <w:rFonts w:hint="eastAsia"/>
              </w:rPr>
              <w:t>발생할 것 같음</w:t>
            </w:r>
          </w:p>
        </w:tc>
        <w:tc>
          <w:tcPr>
            <w:tcW w:w="691" w:type="dxa"/>
            <w:vAlign w:val="center"/>
            <w:hideMark/>
          </w:tcPr>
          <w:p w14:paraId="56384D06" w14:textId="77777777" w:rsidR="002E6CEB" w:rsidRPr="002E6CEB" w:rsidRDefault="002E6CEB" w:rsidP="002E6CEB">
            <w:pPr>
              <w:pStyle w:val="a3"/>
            </w:pPr>
            <w:r w:rsidRPr="002E6CEB">
              <w:rPr>
                <w:rFonts w:hint="eastAsia"/>
              </w:rPr>
              <w:t>4</w:t>
            </w:r>
          </w:p>
        </w:tc>
        <w:tc>
          <w:tcPr>
            <w:tcW w:w="7195" w:type="dxa"/>
            <w:noWrap/>
            <w:vAlign w:val="center"/>
            <w:hideMark/>
          </w:tcPr>
          <w:p w14:paraId="48EFB9EB" w14:textId="77777777" w:rsidR="002E6CEB" w:rsidRPr="002E6CEB" w:rsidRDefault="002E6CEB" w:rsidP="002E6CEB">
            <w:pPr>
              <w:pStyle w:val="a3"/>
            </w:pPr>
            <w:r w:rsidRPr="002E6CEB">
              <w:rPr>
                <w:rFonts w:hint="eastAsia"/>
              </w:rPr>
              <w:t xml:space="preserve">발생 선행 징후가 발생했거나 분기 또는 반기 이내 한번이상 발생할 가능성이 있음. </w:t>
            </w:r>
            <w:r w:rsidRPr="002E6CEB">
              <w:t>(</w:t>
            </w:r>
            <w:r w:rsidRPr="002E6CEB">
              <w:rPr>
                <w:rFonts w:hint="eastAsia"/>
              </w:rPr>
              <w:t>모니터링 주기-분기 또는 반기 1회.</w:t>
            </w:r>
            <w:r w:rsidRPr="002E6CEB">
              <w:t>)</w:t>
            </w:r>
          </w:p>
        </w:tc>
      </w:tr>
      <w:tr w:rsidR="002E6CEB" w:rsidRPr="002E6CEB" w14:paraId="72250B75" w14:textId="77777777" w:rsidTr="00F50B35">
        <w:trPr>
          <w:trHeight w:val="737"/>
        </w:trPr>
        <w:tc>
          <w:tcPr>
            <w:tcW w:w="1856" w:type="dxa"/>
            <w:noWrap/>
            <w:vAlign w:val="center"/>
            <w:hideMark/>
          </w:tcPr>
          <w:p w14:paraId="64AD797C" w14:textId="77777777" w:rsidR="002E6CEB" w:rsidRPr="002E6CEB" w:rsidRDefault="002E6CEB" w:rsidP="002E6CEB">
            <w:pPr>
              <w:pStyle w:val="a3"/>
            </w:pPr>
            <w:r w:rsidRPr="002E6CEB">
              <w:rPr>
                <w:rFonts w:hint="eastAsia"/>
              </w:rPr>
              <w:t>발생할 것 같음</w:t>
            </w:r>
          </w:p>
        </w:tc>
        <w:tc>
          <w:tcPr>
            <w:tcW w:w="691" w:type="dxa"/>
            <w:vAlign w:val="center"/>
            <w:hideMark/>
          </w:tcPr>
          <w:p w14:paraId="6E1A8321" w14:textId="77777777" w:rsidR="002E6CEB" w:rsidRPr="002E6CEB" w:rsidRDefault="002E6CEB" w:rsidP="002E6CEB">
            <w:pPr>
              <w:pStyle w:val="a3"/>
            </w:pPr>
            <w:r w:rsidRPr="002E6CEB">
              <w:rPr>
                <w:rFonts w:hint="eastAsia"/>
              </w:rPr>
              <w:t>3</w:t>
            </w:r>
          </w:p>
        </w:tc>
        <w:tc>
          <w:tcPr>
            <w:tcW w:w="7195" w:type="dxa"/>
            <w:noWrap/>
            <w:vAlign w:val="center"/>
            <w:hideMark/>
          </w:tcPr>
          <w:p w14:paraId="0A257736" w14:textId="77777777" w:rsidR="002E6CEB" w:rsidRPr="002E6CEB" w:rsidRDefault="002E6CEB" w:rsidP="002E6CEB">
            <w:pPr>
              <w:pStyle w:val="a3"/>
            </w:pPr>
            <w:r w:rsidRPr="002E6CEB">
              <w:rPr>
                <w:rFonts w:hint="eastAsia"/>
              </w:rPr>
              <w:t xml:space="preserve">12개월 이내 한번 발생할 가능성이 있음. </w:t>
            </w:r>
          </w:p>
          <w:p w14:paraId="5A5B0D96" w14:textId="77777777" w:rsidR="002E6CEB" w:rsidRPr="002E6CEB" w:rsidRDefault="002E6CEB" w:rsidP="002E6CEB">
            <w:pPr>
              <w:pStyle w:val="a3"/>
            </w:pPr>
            <w:r w:rsidRPr="002E6CEB">
              <w:rPr>
                <w:rFonts w:hint="eastAsia"/>
              </w:rPr>
              <w:t>(모니터링 주기-년1회)</w:t>
            </w:r>
          </w:p>
        </w:tc>
      </w:tr>
      <w:tr w:rsidR="002E6CEB" w:rsidRPr="002E6CEB" w14:paraId="5589803D" w14:textId="77777777" w:rsidTr="00F50B35">
        <w:trPr>
          <w:trHeight w:val="737"/>
        </w:trPr>
        <w:tc>
          <w:tcPr>
            <w:tcW w:w="1856" w:type="dxa"/>
            <w:noWrap/>
            <w:vAlign w:val="center"/>
            <w:hideMark/>
          </w:tcPr>
          <w:p w14:paraId="12356AC9" w14:textId="77777777" w:rsidR="002E6CEB" w:rsidRPr="002E6CEB" w:rsidRDefault="002E6CEB" w:rsidP="002E6CEB">
            <w:pPr>
              <w:pStyle w:val="a3"/>
            </w:pPr>
            <w:r w:rsidRPr="002E6CEB">
              <w:rPr>
                <w:rFonts w:hint="eastAsia"/>
              </w:rPr>
              <w:t xml:space="preserve">발생할 것 </w:t>
            </w:r>
          </w:p>
          <w:p w14:paraId="264E6E6C" w14:textId="77777777" w:rsidR="002E6CEB" w:rsidRPr="002E6CEB" w:rsidRDefault="002E6CEB" w:rsidP="002E6CEB">
            <w:pPr>
              <w:pStyle w:val="a3"/>
            </w:pPr>
            <w:r w:rsidRPr="002E6CEB">
              <w:rPr>
                <w:rFonts w:hint="eastAsia"/>
              </w:rPr>
              <w:t>같지 않음</w:t>
            </w:r>
          </w:p>
        </w:tc>
        <w:tc>
          <w:tcPr>
            <w:tcW w:w="691" w:type="dxa"/>
            <w:vAlign w:val="center"/>
            <w:hideMark/>
          </w:tcPr>
          <w:p w14:paraId="29EEF110" w14:textId="77777777" w:rsidR="002E6CEB" w:rsidRPr="002E6CEB" w:rsidRDefault="002E6CEB" w:rsidP="002E6CEB">
            <w:pPr>
              <w:pStyle w:val="a3"/>
            </w:pPr>
            <w:r w:rsidRPr="002E6CEB">
              <w:rPr>
                <w:rFonts w:hint="eastAsia"/>
              </w:rPr>
              <w:t>2</w:t>
            </w:r>
          </w:p>
        </w:tc>
        <w:tc>
          <w:tcPr>
            <w:tcW w:w="7195" w:type="dxa"/>
            <w:noWrap/>
            <w:vAlign w:val="center"/>
            <w:hideMark/>
          </w:tcPr>
          <w:p w14:paraId="4EA2C5C2" w14:textId="77777777" w:rsidR="002E6CEB" w:rsidRPr="002E6CEB" w:rsidRDefault="002E6CEB" w:rsidP="002E6CEB">
            <w:pPr>
              <w:pStyle w:val="a3"/>
            </w:pPr>
            <w:r w:rsidRPr="002E6CEB">
              <w:rPr>
                <w:rFonts w:hint="eastAsia"/>
              </w:rPr>
              <w:t>위험 관련 이벤트가 발생할 경우, 놀라지는 않을 것이며, 향후 2~5년내 언젠가 발생 가능성이 있음.</w:t>
            </w:r>
          </w:p>
        </w:tc>
      </w:tr>
      <w:tr w:rsidR="002E6CEB" w:rsidRPr="002E6CEB" w14:paraId="4B4EA659" w14:textId="77777777" w:rsidTr="00F50B35">
        <w:trPr>
          <w:trHeight w:val="737"/>
        </w:trPr>
        <w:tc>
          <w:tcPr>
            <w:tcW w:w="1856" w:type="dxa"/>
            <w:noWrap/>
            <w:vAlign w:val="center"/>
            <w:hideMark/>
          </w:tcPr>
          <w:p w14:paraId="1709790F" w14:textId="77777777" w:rsidR="002E6CEB" w:rsidRPr="002E6CEB" w:rsidRDefault="002E6CEB" w:rsidP="002E6CEB">
            <w:pPr>
              <w:pStyle w:val="a3"/>
            </w:pPr>
            <w:r w:rsidRPr="002E6CEB">
              <w:rPr>
                <w:rFonts w:hint="eastAsia"/>
              </w:rPr>
              <w:t>발생이 불가능함</w:t>
            </w:r>
          </w:p>
        </w:tc>
        <w:tc>
          <w:tcPr>
            <w:tcW w:w="691" w:type="dxa"/>
            <w:vAlign w:val="center"/>
            <w:hideMark/>
          </w:tcPr>
          <w:p w14:paraId="6175E035" w14:textId="77777777" w:rsidR="002E6CEB" w:rsidRPr="002E6CEB" w:rsidRDefault="002E6CEB" w:rsidP="002E6CEB">
            <w:pPr>
              <w:pStyle w:val="a3"/>
            </w:pPr>
            <w:r w:rsidRPr="002E6CEB">
              <w:rPr>
                <w:rFonts w:hint="eastAsia"/>
              </w:rPr>
              <w:t>1</w:t>
            </w:r>
          </w:p>
        </w:tc>
        <w:tc>
          <w:tcPr>
            <w:tcW w:w="7195" w:type="dxa"/>
            <w:noWrap/>
            <w:vAlign w:val="center"/>
            <w:hideMark/>
          </w:tcPr>
          <w:p w14:paraId="02272E18" w14:textId="77777777" w:rsidR="002E6CEB" w:rsidRPr="002E6CEB" w:rsidRDefault="002E6CEB" w:rsidP="002E6CEB">
            <w:pPr>
              <w:pStyle w:val="a3"/>
            </w:pPr>
            <w:r w:rsidRPr="002E6CEB">
              <w:rPr>
                <w:rFonts w:hint="eastAsia"/>
              </w:rPr>
              <w:t xml:space="preserve">발생할 수 있는 영역이나, 발생 가능성이 극히 희박함. </w:t>
            </w:r>
          </w:p>
          <w:p w14:paraId="34200438" w14:textId="77777777" w:rsidR="002E6CEB" w:rsidRPr="002E6CEB" w:rsidRDefault="002E6CEB" w:rsidP="002E6CEB">
            <w:pPr>
              <w:pStyle w:val="a3"/>
            </w:pPr>
            <w:r w:rsidRPr="002E6CEB">
              <w:t>(</w:t>
            </w:r>
            <w:r w:rsidRPr="002E6CEB">
              <w:rPr>
                <w:rFonts w:hint="eastAsia"/>
              </w:rPr>
              <w:t>10년에 한 번 정도의 빈도)</w:t>
            </w:r>
          </w:p>
        </w:tc>
      </w:tr>
    </w:tbl>
    <w:p w14:paraId="2350722F" w14:textId="77777777" w:rsidR="002E6CEB" w:rsidRDefault="002E6CEB" w:rsidP="002E6CEB">
      <w:pPr>
        <w:widowControl/>
        <w:wordWrap/>
        <w:autoSpaceDE/>
        <w:autoSpaceDN/>
        <w:rPr>
          <w:sz w:val="22"/>
        </w:rPr>
      </w:pPr>
    </w:p>
    <w:p w14:paraId="60394459" w14:textId="77777777" w:rsidR="002E6CEB" w:rsidRPr="00640210" w:rsidRDefault="002E6CEB" w:rsidP="002E6CEB">
      <w:r>
        <w:t xml:space="preserve">3. </w:t>
      </w:r>
      <w:r>
        <w:rPr>
          <w:rFonts w:hint="eastAsia"/>
        </w:rPr>
        <w:t xml:space="preserve">리스크 </w:t>
      </w:r>
      <w:r w:rsidRPr="00640210">
        <w:rPr>
          <w:rFonts w:hint="eastAsia"/>
        </w:rPr>
        <w:t xml:space="preserve">매트릭스 </w:t>
      </w:r>
      <w:r w:rsidRPr="00640210">
        <w:t>- RPN</w:t>
      </w:r>
      <w:r w:rsidRPr="00640210">
        <w:rPr>
          <w:rFonts w:hint="eastAsia"/>
        </w:rPr>
        <w:t xml:space="preserve">이 </w:t>
      </w:r>
      <w:r w:rsidRPr="00640210">
        <w:t xml:space="preserve">“10” </w:t>
      </w:r>
      <w:r w:rsidRPr="00640210">
        <w:rPr>
          <w:rFonts w:hint="eastAsia"/>
        </w:rPr>
        <w:t>이상이면 관리대상 리스크로 선정한다.</w:t>
      </w:r>
    </w:p>
    <w:tbl>
      <w:tblPr>
        <w:tblW w:w="96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838"/>
        <w:gridCol w:w="861"/>
        <w:gridCol w:w="1389"/>
        <w:gridCol w:w="1389"/>
        <w:gridCol w:w="1389"/>
        <w:gridCol w:w="1389"/>
        <w:gridCol w:w="1390"/>
      </w:tblGrid>
      <w:tr w:rsidR="002E6CEB" w:rsidRPr="0097294B" w14:paraId="26DA4419" w14:textId="77777777" w:rsidTr="00F50B35">
        <w:trPr>
          <w:trHeight w:val="400"/>
          <w:jc w:val="center"/>
        </w:trPr>
        <w:tc>
          <w:tcPr>
            <w:tcW w:w="1838" w:type="dxa"/>
            <w:vMerge w:val="restart"/>
            <w:shd w:val="clear" w:color="auto" w:fill="F2F2F2"/>
            <w:textDirection w:val="tbRlV"/>
            <w:vAlign w:val="center"/>
            <w:hideMark/>
          </w:tcPr>
          <w:p w14:paraId="0FFFEAEB" w14:textId="77777777" w:rsidR="002E6CEB" w:rsidRPr="0097294B" w:rsidRDefault="002E6CEB" w:rsidP="00F50B35">
            <w:pPr>
              <w:pStyle w:val="a3"/>
              <w:jc w:val="center"/>
            </w:pPr>
            <w:r w:rsidRPr="0097294B">
              <w:rPr>
                <w:rFonts w:hint="eastAsia"/>
              </w:rPr>
              <w:t>발생 가능성</w:t>
            </w:r>
          </w:p>
        </w:tc>
        <w:tc>
          <w:tcPr>
            <w:tcW w:w="861" w:type="dxa"/>
            <w:tcBorders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7E3F204" w14:textId="77777777" w:rsidR="002E6CEB" w:rsidRPr="0097294B" w:rsidRDefault="002E6CEB" w:rsidP="00F50B35">
            <w:pPr>
              <w:pStyle w:val="a3"/>
              <w:jc w:val="center"/>
            </w:pPr>
            <w:r w:rsidRPr="0097294B">
              <w:rPr>
                <w:rFonts w:hint="eastAsia"/>
              </w:rPr>
              <w:t>5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86995" w14:textId="77777777" w:rsidR="002E6CEB" w:rsidRPr="00C365C4" w:rsidRDefault="002E6CEB" w:rsidP="00F50B35">
            <w:pPr>
              <w:pStyle w:val="a3"/>
              <w:jc w:val="center"/>
              <w:rPr>
                <w:color w:val="000000" w:themeColor="text1"/>
              </w:rPr>
            </w:pPr>
            <w:r w:rsidRPr="00C365C4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auto" w:fill="000000"/>
            <w:vAlign w:val="center"/>
          </w:tcPr>
          <w:p w14:paraId="598742B5" w14:textId="77777777" w:rsidR="002E6CEB" w:rsidRPr="00DB36AC" w:rsidRDefault="002E6CEB" w:rsidP="00F50B35">
            <w:pPr>
              <w:pStyle w:val="a3"/>
              <w:jc w:val="center"/>
              <w:rPr>
                <w:b/>
                <w:bCs/>
              </w:rPr>
            </w:pPr>
            <w:r w:rsidRPr="00DB36AC">
              <w:rPr>
                <w:rFonts w:hint="eastAsia"/>
                <w:b/>
                <w:bCs/>
              </w:rPr>
              <w:t>1</w:t>
            </w:r>
            <w:r w:rsidRPr="00DB36AC">
              <w:rPr>
                <w:b/>
                <w:bCs/>
              </w:rPr>
              <w:t>0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vAlign w:val="center"/>
          </w:tcPr>
          <w:p w14:paraId="351701D5" w14:textId="77777777" w:rsidR="002E6CEB" w:rsidRPr="00DB36AC" w:rsidRDefault="002E6CEB" w:rsidP="00F50B35">
            <w:pPr>
              <w:pStyle w:val="a3"/>
              <w:jc w:val="center"/>
              <w:rPr>
                <w:b/>
                <w:bCs/>
                <w:color w:val="FFFFFF"/>
              </w:rPr>
            </w:pPr>
            <w:r w:rsidRPr="00DB36AC">
              <w:rPr>
                <w:rFonts w:hint="eastAsia"/>
                <w:b/>
                <w:bCs/>
                <w:color w:val="FFFFFF"/>
              </w:rPr>
              <w:t>1</w:t>
            </w:r>
            <w:r w:rsidRPr="00DB36AC">
              <w:rPr>
                <w:b/>
                <w:bCs/>
                <w:color w:val="FFFFFF"/>
              </w:rPr>
              <w:t>5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vAlign w:val="center"/>
          </w:tcPr>
          <w:p w14:paraId="4EAE0751" w14:textId="77777777" w:rsidR="002E6CEB" w:rsidRPr="00DB36AC" w:rsidRDefault="002E6CEB" w:rsidP="00F50B35">
            <w:pPr>
              <w:pStyle w:val="a3"/>
              <w:jc w:val="center"/>
              <w:rPr>
                <w:b/>
                <w:bCs/>
                <w:color w:val="FFFFFF"/>
              </w:rPr>
            </w:pPr>
            <w:r w:rsidRPr="00DB36AC">
              <w:rPr>
                <w:rFonts w:hint="eastAsia"/>
                <w:b/>
                <w:bCs/>
                <w:color w:val="FFFFFF"/>
              </w:rPr>
              <w:t>2</w:t>
            </w:r>
            <w:r w:rsidRPr="00DB36AC">
              <w:rPr>
                <w:b/>
                <w:bCs/>
                <w:color w:val="FFFFFF"/>
              </w:rPr>
              <w:t>0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FFFFFF"/>
              <w:bottom w:val="single" w:sz="4" w:space="0" w:color="FFFFFF"/>
              <w:right w:val="single" w:sz="4" w:space="0" w:color="auto"/>
            </w:tcBorders>
            <w:shd w:val="clear" w:color="auto" w:fill="000000"/>
            <w:vAlign w:val="center"/>
          </w:tcPr>
          <w:p w14:paraId="055B9E73" w14:textId="77777777" w:rsidR="002E6CEB" w:rsidRPr="00DB36AC" w:rsidRDefault="002E6CEB" w:rsidP="00F50B35">
            <w:pPr>
              <w:pStyle w:val="a3"/>
              <w:jc w:val="center"/>
              <w:rPr>
                <w:b/>
                <w:bCs/>
                <w:color w:val="FFFFFF"/>
              </w:rPr>
            </w:pPr>
            <w:r w:rsidRPr="00DB36AC">
              <w:rPr>
                <w:rFonts w:hint="eastAsia"/>
                <w:b/>
                <w:bCs/>
                <w:color w:val="FFFFFF"/>
              </w:rPr>
              <w:t>2</w:t>
            </w:r>
            <w:r w:rsidRPr="00DB36AC">
              <w:rPr>
                <w:b/>
                <w:bCs/>
                <w:color w:val="FFFFFF"/>
              </w:rPr>
              <w:t>5</w:t>
            </w:r>
          </w:p>
        </w:tc>
      </w:tr>
      <w:tr w:rsidR="002E6CEB" w:rsidRPr="0097294B" w14:paraId="4CC8AA9A" w14:textId="77777777" w:rsidTr="00F50B35">
        <w:trPr>
          <w:trHeight w:val="400"/>
          <w:jc w:val="center"/>
        </w:trPr>
        <w:tc>
          <w:tcPr>
            <w:tcW w:w="1838" w:type="dxa"/>
            <w:vMerge/>
            <w:shd w:val="clear" w:color="auto" w:fill="F2F2F2"/>
            <w:vAlign w:val="center"/>
            <w:hideMark/>
          </w:tcPr>
          <w:p w14:paraId="1E732DE7" w14:textId="77777777" w:rsidR="002E6CEB" w:rsidRPr="0097294B" w:rsidRDefault="002E6CEB" w:rsidP="00F50B35">
            <w:pPr>
              <w:pStyle w:val="a3"/>
            </w:pPr>
          </w:p>
        </w:tc>
        <w:tc>
          <w:tcPr>
            <w:tcW w:w="861" w:type="dxa"/>
            <w:tcBorders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3B4C0F2" w14:textId="77777777" w:rsidR="002E6CEB" w:rsidRPr="0097294B" w:rsidRDefault="002E6CEB" w:rsidP="00F50B35">
            <w:pPr>
              <w:pStyle w:val="a3"/>
              <w:jc w:val="center"/>
            </w:pPr>
            <w:r w:rsidRPr="0097294B">
              <w:rPr>
                <w:rFonts w:hint="eastAsia"/>
              </w:rPr>
              <w:t>4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AEF71" w14:textId="77777777" w:rsidR="002E6CEB" w:rsidRPr="00C365C4" w:rsidRDefault="002E6CEB" w:rsidP="00F50B35">
            <w:pPr>
              <w:pStyle w:val="a3"/>
              <w:jc w:val="center"/>
              <w:rPr>
                <w:color w:val="000000" w:themeColor="text1"/>
              </w:rPr>
            </w:pPr>
            <w:r w:rsidRPr="00C365C4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06844" w14:textId="77777777" w:rsidR="002E6CEB" w:rsidRPr="00C365C4" w:rsidRDefault="002E6CEB" w:rsidP="00F50B35">
            <w:pPr>
              <w:pStyle w:val="a3"/>
              <w:jc w:val="center"/>
              <w:rPr>
                <w:color w:val="000000" w:themeColor="text1"/>
              </w:rPr>
            </w:pPr>
            <w:r w:rsidRPr="00C365C4">
              <w:rPr>
                <w:rFonts w:hint="eastAsia"/>
                <w:color w:val="000000" w:themeColor="text1"/>
              </w:rPr>
              <w:t>8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auto" w:fill="000000"/>
            <w:vAlign w:val="center"/>
          </w:tcPr>
          <w:p w14:paraId="5BCCC49B" w14:textId="77777777" w:rsidR="002E6CEB" w:rsidRPr="00DB36AC" w:rsidRDefault="002E6CEB" w:rsidP="00F50B35">
            <w:pPr>
              <w:pStyle w:val="a3"/>
              <w:jc w:val="center"/>
              <w:rPr>
                <w:b/>
                <w:bCs/>
                <w:color w:val="FFFFFF"/>
              </w:rPr>
            </w:pPr>
            <w:r w:rsidRPr="00DB36AC">
              <w:rPr>
                <w:rFonts w:hint="eastAsia"/>
                <w:b/>
                <w:bCs/>
                <w:color w:val="FFFFFF"/>
              </w:rPr>
              <w:t>1</w:t>
            </w:r>
            <w:r w:rsidRPr="00DB36AC">
              <w:rPr>
                <w:b/>
                <w:bCs/>
                <w:color w:val="FFFFFF"/>
              </w:rPr>
              <w:t>2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vAlign w:val="center"/>
          </w:tcPr>
          <w:p w14:paraId="599F4839" w14:textId="77777777" w:rsidR="002E6CEB" w:rsidRPr="00DB36AC" w:rsidRDefault="002E6CEB" w:rsidP="00F50B35">
            <w:pPr>
              <w:pStyle w:val="a3"/>
              <w:jc w:val="center"/>
              <w:rPr>
                <w:b/>
                <w:bCs/>
                <w:color w:val="FFFFFF"/>
              </w:rPr>
            </w:pPr>
            <w:r w:rsidRPr="00DB36AC">
              <w:rPr>
                <w:rFonts w:hint="eastAsia"/>
                <w:b/>
                <w:bCs/>
                <w:color w:val="FFFFFF"/>
              </w:rPr>
              <w:t>1</w:t>
            </w:r>
            <w:r w:rsidRPr="00DB36AC">
              <w:rPr>
                <w:b/>
                <w:bCs/>
                <w:color w:val="FFFFFF"/>
              </w:rPr>
              <w:t>6</w:t>
            </w:r>
          </w:p>
        </w:tc>
        <w:tc>
          <w:tcPr>
            <w:tcW w:w="13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auto"/>
            </w:tcBorders>
            <w:shd w:val="clear" w:color="auto" w:fill="000000"/>
            <w:vAlign w:val="center"/>
          </w:tcPr>
          <w:p w14:paraId="4EA28B59" w14:textId="77777777" w:rsidR="002E6CEB" w:rsidRPr="00DB36AC" w:rsidRDefault="002E6CEB" w:rsidP="00F50B35">
            <w:pPr>
              <w:pStyle w:val="a3"/>
              <w:jc w:val="center"/>
              <w:rPr>
                <w:b/>
                <w:bCs/>
                <w:color w:val="FFFFFF"/>
              </w:rPr>
            </w:pPr>
            <w:r w:rsidRPr="00DB36AC">
              <w:rPr>
                <w:rFonts w:hint="eastAsia"/>
                <w:b/>
                <w:bCs/>
                <w:color w:val="FFFFFF"/>
              </w:rPr>
              <w:t>2</w:t>
            </w:r>
            <w:r w:rsidRPr="00DB36AC">
              <w:rPr>
                <w:b/>
                <w:bCs/>
                <w:color w:val="FFFFFF"/>
              </w:rPr>
              <w:t>0</w:t>
            </w:r>
          </w:p>
        </w:tc>
      </w:tr>
      <w:tr w:rsidR="002E6CEB" w:rsidRPr="0097294B" w14:paraId="78374D80" w14:textId="77777777" w:rsidTr="00F50B35">
        <w:trPr>
          <w:trHeight w:val="400"/>
          <w:jc w:val="center"/>
        </w:trPr>
        <w:tc>
          <w:tcPr>
            <w:tcW w:w="1838" w:type="dxa"/>
            <w:vMerge/>
            <w:shd w:val="clear" w:color="auto" w:fill="F2F2F2"/>
            <w:vAlign w:val="center"/>
            <w:hideMark/>
          </w:tcPr>
          <w:p w14:paraId="4945A48B" w14:textId="77777777" w:rsidR="002E6CEB" w:rsidRPr="0097294B" w:rsidRDefault="002E6CEB" w:rsidP="00F50B35">
            <w:pPr>
              <w:pStyle w:val="a3"/>
            </w:pPr>
          </w:p>
        </w:tc>
        <w:tc>
          <w:tcPr>
            <w:tcW w:w="861" w:type="dxa"/>
            <w:tcBorders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FC65718" w14:textId="77777777" w:rsidR="002E6CEB" w:rsidRPr="0097294B" w:rsidRDefault="002E6CEB" w:rsidP="00F50B35">
            <w:pPr>
              <w:pStyle w:val="a3"/>
              <w:jc w:val="center"/>
            </w:pPr>
            <w:r w:rsidRPr="0097294B">
              <w:rPr>
                <w:rFonts w:hint="eastAsia"/>
              </w:rPr>
              <w:t>3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7EB17" w14:textId="77777777" w:rsidR="002E6CEB" w:rsidRPr="00C365C4" w:rsidRDefault="002E6CEB" w:rsidP="00F50B35">
            <w:pPr>
              <w:pStyle w:val="a3"/>
              <w:jc w:val="center"/>
              <w:rPr>
                <w:color w:val="000000" w:themeColor="text1"/>
              </w:rPr>
            </w:pPr>
            <w:r w:rsidRPr="00C365C4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2B41D" w14:textId="77777777" w:rsidR="002E6CEB" w:rsidRPr="00C365C4" w:rsidRDefault="002E6CEB" w:rsidP="00F50B35">
            <w:pPr>
              <w:pStyle w:val="a3"/>
              <w:jc w:val="center"/>
              <w:rPr>
                <w:color w:val="000000" w:themeColor="text1"/>
              </w:rPr>
            </w:pPr>
            <w:r w:rsidRPr="00C365C4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47F72" w14:textId="77777777" w:rsidR="002E6CEB" w:rsidRPr="008311F1" w:rsidRDefault="002E6CEB" w:rsidP="00F50B35">
            <w:pPr>
              <w:pStyle w:val="a3"/>
              <w:jc w:val="center"/>
            </w:pPr>
            <w:r w:rsidRPr="008311F1">
              <w:rPr>
                <w:rFonts w:hint="eastAsia"/>
              </w:rPr>
              <w:t>9</w:t>
            </w:r>
          </w:p>
        </w:tc>
        <w:tc>
          <w:tcPr>
            <w:tcW w:w="1389" w:type="dxa"/>
            <w:tcBorders>
              <w:top w:val="single" w:sz="4" w:space="0" w:color="FFFFFF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auto" w:fill="000000"/>
            <w:vAlign w:val="center"/>
          </w:tcPr>
          <w:p w14:paraId="77AA1A1E" w14:textId="77777777" w:rsidR="002E6CEB" w:rsidRPr="00DB36AC" w:rsidRDefault="002E6CEB" w:rsidP="00F50B35">
            <w:pPr>
              <w:pStyle w:val="a3"/>
              <w:jc w:val="center"/>
              <w:rPr>
                <w:b/>
                <w:bCs/>
                <w:color w:val="FFFFFF"/>
              </w:rPr>
            </w:pPr>
            <w:r w:rsidRPr="00DB36AC">
              <w:rPr>
                <w:rFonts w:hint="eastAsia"/>
                <w:b/>
                <w:bCs/>
                <w:color w:val="FFFFFF"/>
              </w:rPr>
              <w:t>1</w:t>
            </w:r>
            <w:r w:rsidRPr="00DB36AC">
              <w:rPr>
                <w:b/>
                <w:bCs/>
                <w:color w:val="FFFFFF"/>
              </w:rPr>
              <w:t>2</w:t>
            </w:r>
          </w:p>
        </w:tc>
        <w:tc>
          <w:tcPr>
            <w:tcW w:w="13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auto"/>
            </w:tcBorders>
            <w:shd w:val="clear" w:color="auto" w:fill="000000"/>
            <w:vAlign w:val="center"/>
          </w:tcPr>
          <w:p w14:paraId="53B8EBB4" w14:textId="77777777" w:rsidR="002E6CEB" w:rsidRPr="00DB36AC" w:rsidRDefault="002E6CEB" w:rsidP="00F50B35">
            <w:pPr>
              <w:pStyle w:val="a3"/>
              <w:jc w:val="center"/>
              <w:rPr>
                <w:b/>
                <w:bCs/>
                <w:color w:val="FFFFFF"/>
              </w:rPr>
            </w:pPr>
            <w:r w:rsidRPr="00DB36AC">
              <w:rPr>
                <w:rFonts w:hint="eastAsia"/>
                <w:b/>
                <w:bCs/>
                <w:color w:val="FFFFFF"/>
              </w:rPr>
              <w:t>1</w:t>
            </w:r>
            <w:r w:rsidRPr="00DB36AC">
              <w:rPr>
                <w:b/>
                <w:bCs/>
                <w:color w:val="FFFFFF"/>
              </w:rPr>
              <w:t>5</w:t>
            </w:r>
          </w:p>
        </w:tc>
      </w:tr>
      <w:tr w:rsidR="002E6CEB" w:rsidRPr="0097294B" w14:paraId="194CA53B" w14:textId="77777777" w:rsidTr="00F50B35">
        <w:trPr>
          <w:trHeight w:val="400"/>
          <w:jc w:val="center"/>
        </w:trPr>
        <w:tc>
          <w:tcPr>
            <w:tcW w:w="1838" w:type="dxa"/>
            <w:vMerge/>
            <w:shd w:val="clear" w:color="auto" w:fill="F2F2F2"/>
            <w:vAlign w:val="center"/>
            <w:hideMark/>
          </w:tcPr>
          <w:p w14:paraId="7CA52407" w14:textId="77777777" w:rsidR="002E6CEB" w:rsidRPr="0097294B" w:rsidRDefault="002E6CEB" w:rsidP="00F50B35">
            <w:pPr>
              <w:pStyle w:val="a3"/>
            </w:pPr>
          </w:p>
        </w:tc>
        <w:tc>
          <w:tcPr>
            <w:tcW w:w="861" w:type="dxa"/>
            <w:tcBorders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6641C8C" w14:textId="77777777" w:rsidR="002E6CEB" w:rsidRPr="0097294B" w:rsidRDefault="002E6CEB" w:rsidP="00F50B35">
            <w:pPr>
              <w:pStyle w:val="a3"/>
              <w:jc w:val="center"/>
            </w:pPr>
            <w:r w:rsidRPr="0097294B">
              <w:rPr>
                <w:rFonts w:hint="eastAsia"/>
              </w:rPr>
              <w:t>2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81861" w14:textId="77777777" w:rsidR="002E6CEB" w:rsidRPr="00C365C4" w:rsidRDefault="002E6CEB" w:rsidP="00F50B35">
            <w:pPr>
              <w:pStyle w:val="a3"/>
              <w:jc w:val="center"/>
              <w:rPr>
                <w:color w:val="000000" w:themeColor="text1"/>
              </w:rPr>
            </w:pPr>
            <w:r w:rsidRPr="00C365C4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BFBD5" w14:textId="77777777" w:rsidR="002E6CEB" w:rsidRPr="00C365C4" w:rsidRDefault="002E6CEB" w:rsidP="00F50B35">
            <w:pPr>
              <w:pStyle w:val="a3"/>
              <w:jc w:val="center"/>
              <w:rPr>
                <w:color w:val="000000" w:themeColor="text1"/>
              </w:rPr>
            </w:pPr>
            <w:r w:rsidRPr="00C365C4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8F5DE" w14:textId="77777777" w:rsidR="002E6CEB" w:rsidRPr="008311F1" w:rsidRDefault="002E6CEB" w:rsidP="00F50B35">
            <w:pPr>
              <w:pStyle w:val="a3"/>
              <w:jc w:val="center"/>
            </w:pPr>
            <w:r w:rsidRPr="008311F1">
              <w:rPr>
                <w:rFonts w:hint="eastAsia"/>
              </w:rPr>
              <w:t>6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D172B" w14:textId="77777777" w:rsidR="002E6CEB" w:rsidRPr="008311F1" w:rsidRDefault="002E6CEB" w:rsidP="00F50B35">
            <w:pPr>
              <w:pStyle w:val="a3"/>
              <w:jc w:val="center"/>
            </w:pPr>
            <w:r w:rsidRPr="008311F1">
              <w:rPr>
                <w:rFonts w:hint="eastAsia"/>
              </w:rPr>
              <w:t>8</w:t>
            </w:r>
          </w:p>
        </w:tc>
        <w:tc>
          <w:tcPr>
            <w:tcW w:w="1390" w:type="dxa"/>
            <w:tcBorders>
              <w:top w:val="single" w:sz="4" w:space="0" w:color="FFFFFF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14:paraId="212EBE70" w14:textId="77777777" w:rsidR="002E6CEB" w:rsidRPr="00DB36AC" w:rsidRDefault="002E6CEB" w:rsidP="00F50B35">
            <w:pPr>
              <w:pStyle w:val="a3"/>
              <w:jc w:val="center"/>
              <w:rPr>
                <w:b/>
                <w:bCs/>
                <w:color w:val="FFFFFF"/>
              </w:rPr>
            </w:pPr>
            <w:r w:rsidRPr="00DB36AC">
              <w:rPr>
                <w:rFonts w:hint="eastAsia"/>
                <w:b/>
                <w:bCs/>
                <w:color w:val="FFFFFF"/>
              </w:rPr>
              <w:t>1</w:t>
            </w:r>
            <w:r w:rsidRPr="00DB36AC">
              <w:rPr>
                <w:b/>
                <w:bCs/>
                <w:color w:val="FFFFFF"/>
              </w:rPr>
              <w:t>0</w:t>
            </w:r>
          </w:p>
        </w:tc>
      </w:tr>
      <w:tr w:rsidR="002E6CEB" w:rsidRPr="0097294B" w14:paraId="21F9DDE0" w14:textId="77777777" w:rsidTr="00F50B35">
        <w:trPr>
          <w:trHeight w:val="400"/>
          <w:jc w:val="center"/>
        </w:trPr>
        <w:tc>
          <w:tcPr>
            <w:tcW w:w="1838" w:type="dxa"/>
            <w:vMerge/>
            <w:tcBorders>
              <w:bottom w:val="single" w:sz="4" w:space="0" w:color="auto"/>
            </w:tcBorders>
            <w:shd w:val="clear" w:color="auto" w:fill="F2F2F2"/>
            <w:vAlign w:val="center"/>
            <w:hideMark/>
          </w:tcPr>
          <w:p w14:paraId="2C6B9A68" w14:textId="77777777" w:rsidR="002E6CEB" w:rsidRPr="0097294B" w:rsidRDefault="002E6CEB" w:rsidP="00F50B35">
            <w:pPr>
              <w:pStyle w:val="a3"/>
            </w:pPr>
          </w:p>
        </w:tc>
        <w:tc>
          <w:tcPr>
            <w:tcW w:w="86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70F56AE" w14:textId="77777777" w:rsidR="002E6CEB" w:rsidRPr="0097294B" w:rsidRDefault="002E6CEB" w:rsidP="00F50B35">
            <w:pPr>
              <w:pStyle w:val="a3"/>
              <w:jc w:val="center"/>
            </w:pPr>
            <w:r w:rsidRPr="0097294B">
              <w:rPr>
                <w:rFonts w:hint="eastAsia"/>
              </w:rPr>
              <w:t>1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27D3550" w14:textId="77777777" w:rsidR="002E6CEB" w:rsidRPr="00C365C4" w:rsidRDefault="002E6CEB" w:rsidP="00F50B35">
            <w:pPr>
              <w:pStyle w:val="a3"/>
              <w:jc w:val="center"/>
              <w:rPr>
                <w:color w:val="000000" w:themeColor="text1"/>
              </w:rPr>
            </w:pPr>
            <w:r w:rsidRPr="00C365C4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3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7331AC" w14:textId="77777777" w:rsidR="002E6CEB" w:rsidRPr="00C365C4" w:rsidRDefault="002E6CEB" w:rsidP="00F50B35">
            <w:pPr>
              <w:pStyle w:val="a3"/>
              <w:jc w:val="center"/>
              <w:rPr>
                <w:color w:val="000000" w:themeColor="text1"/>
              </w:rPr>
            </w:pPr>
            <w:r w:rsidRPr="00C365C4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3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59E19" w14:textId="77777777" w:rsidR="002E6CEB" w:rsidRPr="008311F1" w:rsidRDefault="002E6CEB" w:rsidP="00F50B35">
            <w:pPr>
              <w:pStyle w:val="a3"/>
              <w:jc w:val="center"/>
            </w:pPr>
            <w:r w:rsidRPr="008311F1">
              <w:rPr>
                <w:rFonts w:hint="eastAsia"/>
              </w:rPr>
              <w:t>3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F26C8" w14:textId="77777777" w:rsidR="002E6CEB" w:rsidRPr="008311F1" w:rsidRDefault="002E6CEB" w:rsidP="00F50B35">
            <w:pPr>
              <w:pStyle w:val="a3"/>
              <w:jc w:val="center"/>
            </w:pPr>
            <w:r w:rsidRPr="008311F1">
              <w:rPr>
                <w:rFonts w:hint="eastAsia"/>
              </w:rPr>
              <w:t>4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FB0AF" w14:textId="77777777" w:rsidR="002E6CEB" w:rsidRPr="0046588B" w:rsidRDefault="002E6CEB" w:rsidP="00F50B35">
            <w:pPr>
              <w:pStyle w:val="a3"/>
              <w:jc w:val="center"/>
            </w:pPr>
            <w:r w:rsidRPr="0046588B">
              <w:rPr>
                <w:rFonts w:hint="eastAsia"/>
              </w:rPr>
              <w:t>5</w:t>
            </w:r>
          </w:p>
        </w:tc>
      </w:tr>
      <w:tr w:rsidR="002E6CEB" w:rsidRPr="0097294B" w14:paraId="13D2C0A1" w14:textId="77777777" w:rsidTr="00F50B35">
        <w:trPr>
          <w:trHeight w:val="400"/>
          <w:jc w:val="center"/>
        </w:trPr>
        <w:tc>
          <w:tcPr>
            <w:tcW w:w="2699" w:type="dxa"/>
            <w:gridSpan w:val="2"/>
            <w:vMerge w:val="restart"/>
            <w:tcBorders>
              <w:left w:val="nil"/>
              <w:bottom w:val="nil"/>
            </w:tcBorders>
            <w:vAlign w:val="center"/>
          </w:tcPr>
          <w:p w14:paraId="09C1ABFA" w14:textId="77777777" w:rsidR="002E6CEB" w:rsidRPr="0097294B" w:rsidRDefault="002E6CEB" w:rsidP="00F50B35">
            <w:pPr>
              <w:pStyle w:val="a3"/>
              <w:jc w:val="center"/>
            </w:pPr>
          </w:p>
        </w:tc>
        <w:tc>
          <w:tcPr>
            <w:tcW w:w="1389" w:type="dxa"/>
            <w:tcBorders>
              <w:top w:val="single" w:sz="4" w:space="0" w:color="auto"/>
            </w:tcBorders>
            <w:shd w:val="clear" w:color="auto" w:fill="F2F2F2"/>
            <w:vAlign w:val="center"/>
          </w:tcPr>
          <w:p w14:paraId="65EF41E0" w14:textId="77777777" w:rsidR="002E6CEB" w:rsidRPr="0097294B" w:rsidRDefault="002E6CEB" w:rsidP="00F50B35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89" w:type="dxa"/>
            <w:tcBorders>
              <w:top w:val="single" w:sz="4" w:space="0" w:color="auto"/>
            </w:tcBorders>
            <w:shd w:val="clear" w:color="auto" w:fill="F2F2F2"/>
            <w:vAlign w:val="center"/>
          </w:tcPr>
          <w:p w14:paraId="26BF2716" w14:textId="77777777" w:rsidR="002E6CEB" w:rsidRPr="0097294B" w:rsidRDefault="002E6CEB" w:rsidP="00F50B35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389" w:type="dxa"/>
            <w:tcBorders>
              <w:top w:val="single" w:sz="4" w:space="0" w:color="auto"/>
            </w:tcBorders>
            <w:shd w:val="clear" w:color="auto" w:fill="F2F2F2"/>
            <w:vAlign w:val="center"/>
          </w:tcPr>
          <w:p w14:paraId="0E4B4260" w14:textId="77777777" w:rsidR="002E6CEB" w:rsidRPr="0097294B" w:rsidRDefault="002E6CEB" w:rsidP="00F50B35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389" w:type="dxa"/>
            <w:tcBorders>
              <w:top w:val="single" w:sz="4" w:space="0" w:color="auto"/>
            </w:tcBorders>
            <w:shd w:val="clear" w:color="auto" w:fill="F2F2F2"/>
            <w:vAlign w:val="center"/>
          </w:tcPr>
          <w:p w14:paraId="783E0602" w14:textId="77777777" w:rsidR="002E6CEB" w:rsidRPr="0097294B" w:rsidRDefault="002E6CEB" w:rsidP="00F50B35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390" w:type="dxa"/>
            <w:tcBorders>
              <w:top w:val="single" w:sz="4" w:space="0" w:color="auto"/>
            </w:tcBorders>
            <w:shd w:val="clear" w:color="auto" w:fill="F2F2F2"/>
            <w:vAlign w:val="center"/>
          </w:tcPr>
          <w:p w14:paraId="7E797036" w14:textId="77777777" w:rsidR="002E6CEB" w:rsidRPr="0097294B" w:rsidRDefault="002E6CEB" w:rsidP="00F50B35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</w:tr>
      <w:tr w:rsidR="002E6CEB" w:rsidRPr="0097294B" w14:paraId="21258921" w14:textId="77777777" w:rsidTr="00F50B35">
        <w:trPr>
          <w:trHeight w:val="400"/>
          <w:jc w:val="center"/>
        </w:trPr>
        <w:tc>
          <w:tcPr>
            <w:tcW w:w="2699" w:type="dxa"/>
            <w:gridSpan w:val="2"/>
            <w:vMerge/>
            <w:tcBorders>
              <w:left w:val="nil"/>
              <w:bottom w:val="nil"/>
            </w:tcBorders>
            <w:vAlign w:val="center"/>
          </w:tcPr>
          <w:p w14:paraId="1734A174" w14:textId="77777777" w:rsidR="002E6CEB" w:rsidRPr="0097294B" w:rsidRDefault="002E6CEB" w:rsidP="00F50B35">
            <w:pPr>
              <w:pStyle w:val="a3"/>
              <w:jc w:val="center"/>
            </w:pPr>
          </w:p>
        </w:tc>
        <w:tc>
          <w:tcPr>
            <w:tcW w:w="6946" w:type="dxa"/>
            <w:gridSpan w:val="5"/>
            <w:shd w:val="clear" w:color="auto" w:fill="F2F2F2"/>
            <w:vAlign w:val="center"/>
          </w:tcPr>
          <w:p w14:paraId="5922A51F" w14:textId="77777777" w:rsidR="002E6CEB" w:rsidRPr="0097294B" w:rsidRDefault="002E6CEB" w:rsidP="00F50B35">
            <w:pPr>
              <w:pStyle w:val="a3"/>
              <w:jc w:val="center"/>
            </w:pPr>
            <w:r>
              <w:rPr>
                <w:rFonts w:hint="eastAsia"/>
              </w:rPr>
              <w:t>위험도</w:t>
            </w:r>
          </w:p>
        </w:tc>
      </w:tr>
    </w:tbl>
    <w:p w14:paraId="380A7BEC" w14:textId="77777777" w:rsidR="002E6CEB" w:rsidRPr="00640210" w:rsidRDefault="002E6CEB" w:rsidP="002E6CEB">
      <w:pPr>
        <w:widowControl/>
        <w:wordWrap/>
        <w:autoSpaceDE/>
        <w:autoSpaceDN/>
        <w:rPr>
          <w:sz w:val="22"/>
        </w:rPr>
      </w:pPr>
    </w:p>
    <w:p w14:paraId="0540EAC6" w14:textId="77777777" w:rsidR="002E6CEB" w:rsidRDefault="002E6CEB" w:rsidP="002E6CEB">
      <w:pPr>
        <w:widowControl/>
        <w:wordWrap/>
        <w:autoSpaceDE/>
        <w:autoSpaceDN/>
        <w:spacing w:before="0" w:beforeAutospacing="0" w:after="160" w:afterAutospacing="0" w:line="259" w:lineRule="auto"/>
      </w:pPr>
    </w:p>
    <w:p w14:paraId="47365C24" w14:textId="77777777" w:rsidR="00181ED0" w:rsidRDefault="00181ED0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181ED0" w:rsidSect="009916E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06E7D" w14:textId="77777777" w:rsidR="0033212A" w:rsidRDefault="0033212A" w:rsidP="00503B0A">
      <w:r>
        <w:separator/>
      </w:r>
    </w:p>
  </w:endnote>
  <w:endnote w:type="continuationSeparator" w:id="0">
    <w:p w14:paraId="286AF13C" w14:textId="77777777" w:rsidR="0033212A" w:rsidRDefault="0033212A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4B095" w14:textId="143EA791" w:rsidR="008F5E20" w:rsidRPr="00BE34B1" w:rsidRDefault="00BE34B1" w:rsidP="00F12423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716869">
      <w:rPr>
        <w:sz w:val="18"/>
        <w:szCs w:val="18"/>
        <w:lang w:val="ko-KR"/>
      </w:rPr>
      <w:ptab w:relativeTo="margin" w:alignment="right" w:leader="none"/>
    </w:r>
    <w:r w:rsidR="00716869" w:rsidRPr="00716869">
      <w:rPr>
        <w:sz w:val="18"/>
        <w:szCs w:val="18"/>
        <w:lang w:val="ko-KR"/>
      </w:rPr>
      <w:t xml:space="preserve"> </w:t>
    </w:r>
    <w:r w:rsidR="00716869" w:rsidRPr="00716869">
      <w:rPr>
        <w:b/>
        <w:bCs/>
        <w:sz w:val="18"/>
        <w:szCs w:val="18"/>
      </w:rPr>
      <w:fldChar w:fldCharType="begin"/>
    </w:r>
    <w:r w:rsidR="00716869" w:rsidRPr="00716869">
      <w:rPr>
        <w:b/>
        <w:bCs/>
        <w:sz w:val="18"/>
        <w:szCs w:val="18"/>
      </w:rPr>
      <w:instrText>PAGE  \* Arabic  \* MERGEFORMAT</w:instrText>
    </w:r>
    <w:r w:rsidR="00716869" w:rsidRPr="00716869">
      <w:rPr>
        <w:b/>
        <w:bCs/>
        <w:sz w:val="18"/>
        <w:szCs w:val="18"/>
      </w:rPr>
      <w:fldChar w:fldCharType="separate"/>
    </w:r>
    <w:r w:rsidR="00716869" w:rsidRPr="00716869">
      <w:rPr>
        <w:b/>
        <w:bCs/>
        <w:sz w:val="18"/>
        <w:szCs w:val="18"/>
        <w:lang w:val="ko-KR"/>
      </w:rPr>
      <w:t>1</w:t>
    </w:r>
    <w:r w:rsidR="00716869" w:rsidRPr="00716869">
      <w:rPr>
        <w:b/>
        <w:bCs/>
        <w:sz w:val="18"/>
        <w:szCs w:val="18"/>
      </w:rPr>
      <w:fldChar w:fldCharType="end"/>
    </w:r>
    <w:r w:rsidR="00716869" w:rsidRPr="00716869">
      <w:rPr>
        <w:sz w:val="18"/>
        <w:szCs w:val="18"/>
        <w:lang w:val="ko-KR"/>
      </w:rPr>
      <w:t xml:space="preserve"> / </w:t>
    </w:r>
    <w:r w:rsidR="00716869" w:rsidRPr="00716869">
      <w:rPr>
        <w:b/>
        <w:bCs/>
        <w:sz w:val="18"/>
        <w:szCs w:val="18"/>
      </w:rPr>
      <w:fldChar w:fldCharType="begin"/>
    </w:r>
    <w:r w:rsidR="00716869" w:rsidRPr="00716869">
      <w:rPr>
        <w:b/>
        <w:bCs/>
        <w:sz w:val="18"/>
        <w:szCs w:val="18"/>
      </w:rPr>
      <w:instrText>NUMPAGES  \* Arabic  \* MERGEFORMAT</w:instrText>
    </w:r>
    <w:r w:rsidR="00716869" w:rsidRPr="00716869">
      <w:rPr>
        <w:b/>
        <w:bCs/>
        <w:sz w:val="18"/>
        <w:szCs w:val="18"/>
      </w:rPr>
      <w:fldChar w:fldCharType="separate"/>
    </w:r>
    <w:r w:rsidR="00716869" w:rsidRPr="00716869">
      <w:rPr>
        <w:b/>
        <w:bCs/>
        <w:sz w:val="18"/>
        <w:szCs w:val="18"/>
        <w:lang w:val="ko-KR"/>
      </w:rPr>
      <w:t>2</w:t>
    </w:r>
    <w:r w:rsidR="00716869" w:rsidRPr="00716869">
      <w:rPr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7B96D" w14:textId="77777777" w:rsidR="0033212A" w:rsidRDefault="0033212A" w:rsidP="00503B0A">
      <w:r>
        <w:separator/>
      </w:r>
    </w:p>
  </w:footnote>
  <w:footnote w:type="continuationSeparator" w:id="0">
    <w:p w14:paraId="478FAF14" w14:textId="77777777" w:rsidR="0033212A" w:rsidRDefault="0033212A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469FB" w14:textId="09D48170" w:rsidR="008F5E20" w:rsidRPr="00960A15" w:rsidRDefault="00951AAB" w:rsidP="00590179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>{{DOC_PREFIX}}-QM-103 리스크 및 기회 관리 절차서 (</w:t>
    </w:r>
    <w:proofErr w:type="gramStart"/>
    <w:r w:rsidRPr="00960A15">
      <w:rPr>
        <w:rFonts w:ascii="나눔스퀘어 Bold" w:eastAsia="나눔스퀘어 Bold" w:hAnsi="나눔스퀘어 Bold" w:hint="eastAsia"/>
      </w:rPr>
      <w:t>개정번호 :</w:t>
    </w:r>
    <w:proofErr w:type="gramEnd"/>
    <w:r w:rsidRPr="00960A15">
      <w:rPr>
        <w:rFonts w:ascii="나눔스퀘어 Bold" w:eastAsia="나눔스퀘어 Bold" w:hAnsi="나눔스퀘어 Bold" w:hint="eastAsia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280"/>
    <w:rsid w:val="00007871"/>
    <w:rsid w:val="00011085"/>
    <w:rsid w:val="000141D6"/>
    <w:rsid w:val="00016FB5"/>
    <w:rsid w:val="00023894"/>
    <w:rsid w:val="0002782C"/>
    <w:rsid w:val="00030A4B"/>
    <w:rsid w:val="0003366C"/>
    <w:rsid w:val="00034DB7"/>
    <w:rsid w:val="0004069F"/>
    <w:rsid w:val="000470FD"/>
    <w:rsid w:val="00047D68"/>
    <w:rsid w:val="00054EED"/>
    <w:rsid w:val="00055E1F"/>
    <w:rsid w:val="000571EE"/>
    <w:rsid w:val="00067A9C"/>
    <w:rsid w:val="000711DB"/>
    <w:rsid w:val="00071531"/>
    <w:rsid w:val="000723D8"/>
    <w:rsid w:val="00073653"/>
    <w:rsid w:val="000737D1"/>
    <w:rsid w:val="00074C0F"/>
    <w:rsid w:val="0007642D"/>
    <w:rsid w:val="00077CA6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3F8C"/>
    <w:rsid w:val="000A4217"/>
    <w:rsid w:val="000A5C22"/>
    <w:rsid w:val="000B21E5"/>
    <w:rsid w:val="000B5BB2"/>
    <w:rsid w:val="000B652A"/>
    <w:rsid w:val="000B6F3D"/>
    <w:rsid w:val="000C3AE9"/>
    <w:rsid w:val="000C4C83"/>
    <w:rsid w:val="000C5B82"/>
    <w:rsid w:val="000C5E33"/>
    <w:rsid w:val="000C65EF"/>
    <w:rsid w:val="000D38BB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766C"/>
    <w:rsid w:val="001033B0"/>
    <w:rsid w:val="00105BA5"/>
    <w:rsid w:val="00107AD3"/>
    <w:rsid w:val="0011428A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5052D"/>
    <w:rsid w:val="0015730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6CCE"/>
    <w:rsid w:val="001C0DBB"/>
    <w:rsid w:val="001C3FA7"/>
    <w:rsid w:val="001C41E4"/>
    <w:rsid w:val="001D34A1"/>
    <w:rsid w:val="001E019D"/>
    <w:rsid w:val="001F3508"/>
    <w:rsid w:val="001F63EF"/>
    <w:rsid w:val="001F74B9"/>
    <w:rsid w:val="001F7E0B"/>
    <w:rsid w:val="002000D9"/>
    <w:rsid w:val="00203580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471D"/>
    <w:rsid w:val="002566BE"/>
    <w:rsid w:val="0026235E"/>
    <w:rsid w:val="002641BA"/>
    <w:rsid w:val="002652CC"/>
    <w:rsid w:val="00266304"/>
    <w:rsid w:val="00267ED1"/>
    <w:rsid w:val="00277D23"/>
    <w:rsid w:val="00282148"/>
    <w:rsid w:val="00282C58"/>
    <w:rsid w:val="00283E7E"/>
    <w:rsid w:val="00285A9E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D0011"/>
    <w:rsid w:val="002D27CF"/>
    <w:rsid w:val="002D4D3F"/>
    <w:rsid w:val="002D5C8C"/>
    <w:rsid w:val="002E2700"/>
    <w:rsid w:val="002E282A"/>
    <w:rsid w:val="002E6CEB"/>
    <w:rsid w:val="002E7A30"/>
    <w:rsid w:val="003024C2"/>
    <w:rsid w:val="00306DBA"/>
    <w:rsid w:val="003129C8"/>
    <w:rsid w:val="00315190"/>
    <w:rsid w:val="00317C7F"/>
    <w:rsid w:val="00325FA2"/>
    <w:rsid w:val="00327F4A"/>
    <w:rsid w:val="00331F74"/>
    <w:rsid w:val="0033212A"/>
    <w:rsid w:val="00332471"/>
    <w:rsid w:val="003343AD"/>
    <w:rsid w:val="003348A9"/>
    <w:rsid w:val="00343C2D"/>
    <w:rsid w:val="00344280"/>
    <w:rsid w:val="00344FA9"/>
    <w:rsid w:val="00355A94"/>
    <w:rsid w:val="003572FA"/>
    <w:rsid w:val="00362127"/>
    <w:rsid w:val="00364433"/>
    <w:rsid w:val="00366742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C0213"/>
    <w:rsid w:val="003C0234"/>
    <w:rsid w:val="003C061F"/>
    <w:rsid w:val="003C28EA"/>
    <w:rsid w:val="003C5603"/>
    <w:rsid w:val="003C7695"/>
    <w:rsid w:val="003D2C52"/>
    <w:rsid w:val="003E28B3"/>
    <w:rsid w:val="003E69B6"/>
    <w:rsid w:val="003E794E"/>
    <w:rsid w:val="003F16C1"/>
    <w:rsid w:val="003F3B99"/>
    <w:rsid w:val="003F709E"/>
    <w:rsid w:val="004030A7"/>
    <w:rsid w:val="00403AA8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64BB"/>
    <w:rsid w:val="00436EAD"/>
    <w:rsid w:val="00437EE3"/>
    <w:rsid w:val="004422D5"/>
    <w:rsid w:val="00446541"/>
    <w:rsid w:val="00447CBB"/>
    <w:rsid w:val="00460F18"/>
    <w:rsid w:val="00463A4B"/>
    <w:rsid w:val="00463D20"/>
    <w:rsid w:val="00463DED"/>
    <w:rsid w:val="00476455"/>
    <w:rsid w:val="00476647"/>
    <w:rsid w:val="00480E02"/>
    <w:rsid w:val="00483B02"/>
    <w:rsid w:val="00486A21"/>
    <w:rsid w:val="00493947"/>
    <w:rsid w:val="004955A7"/>
    <w:rsid w:val="00497852"/>
    <w:rsid w:val="004979B0"/>
    <w:rsid w:val="004979FA"/>
    <w:rsid w:val="004A0839"/>
    <w:rsid w:val="004B0CF2"/>
    <w:rsid w:val="004B2A62"/>
    <w:rsid w:val="004B7833"/>
    <w:rsid w:val="004C4E7B"/>
    <w:rsid w:val="004C55A2"/>
    <w:rsid w:val="004D0908"/>
    <w:rsid w:val="004D1425"/>
    <w:rsid w:val="004D4E00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28E9"/>
    <w:rsid w:val="00513DC5"/>
    <w:rsid w:val="00515911"/>
    <w:rsid w:val="00520763"/>
    <w:rsid w:val="00522D88"/>
    <w:rsid w:val="00534ECE"/>
    <w:rsid w:val="005357FC"/>
    <w:rsid w:val="005361F4"/>
    <w:rsid w:val="00540022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595A"/>
    <w:rsid w:val="00586504"/>
    <w:rsid w:val="00590179"/>
    <w:rsid w:val="005908C5"/>
    <w:rsid w:val="00591EF4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3DF"/>
    <w:rsid w:val="00611E5A"/>
    <w:rsid w:val="00615206"/>
    <w:rsid w:val="00615EB0"/>
    <w:rsid w:val="0061664C"/>
    <w:rsid w:val="00620712"/>
    <w:rsid w:val="006224DD"/>
    <w:rsid w:val="00623459"/>
    <w:rsid w:val="006245C9"/>
    <w:rsid w:val="00630955"/>
    <w:rsid w:val="00630B10"/>
    <w:rsid w:val="006353A8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16869"/>
    <w:rsid w:val="0072073C"/>
    <w:rsid w:val="00731787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B5D70"/>
    <w:rsid w:val="007B7530"/>
    <w:rsid w:val="007B7EF5"/>
    <w:rsid w:val="007C5FA8"/>
    <w:rsid w:val="007C603A"/>
    <w:rsid w:val="007C762F"/>
    <w:rsid w:val="007D002E"/>
    <w:rsid w:val="007D1D4B"/>
    <w:rsid w:val="007D5844"/>
    <w:rsid w:val="007D60C9"/>
    <w:rsid w:val="007E044C"/>
    <w:rsid w:val="007E081F"/>
    <w:rsid w:val="007E1068"/>
    <w:rsid w:val="007E2806"/>
    <w:rsid w:val="007E43BA"/>
    <w:rsid w:val="007F3F97"/>
    <w:rsid w:val="007F6D54"/>
    <w:rsid w:val="00803730"/>
    <w:rsid w:val="00804BE4"/>
    <w:rsid w:val="008075D7"/>
    <w:rsid w:val="00807839"/>
    <w:rsid w:val="00814487"/>
    <w:rsid w:val="00814B9D"/>
    <w:rsid w:val="00825074"/>
    <w:rsid w:val="008256A9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70C79"/>
    <w:rsid w:val="008742F2"/>
    <w:rsid w:val="00882494"/>
    <w:rsid w:val="00883DEC"/>
    <w:rsid w:val="00890B4A"/>
    <w:rsid w:val="00891D3C"/>
    <w:rsid w:val="00893628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6047"/>
    <w:rsid w:val="008D7789"/>
    <w:rsid w:val="008E3E9B"/>
    <w:rsid w:val="008E4008"/>
    <w:rsid w:val="008E633F"/>
    <w:rsid w:val="008E79C0"/>
    <w:rsid w:val="008F5E20"/>
    <w:rsid w:val="008F662F"/>
    <w:rsid w:val="008F694F"/>
    <w:rsid w:val="00902F37"/>
    <w:rsid w:val="00903FFA"/>
    <w:rsid w:val="00910DF9"/>
    <w:rsid w:val="00911828"/>
    <w:rsid w:val="00916B1B"/>
    <w:rsid w:val="00916C14"/>
    <w:rsid w:val="009213DE"/>
    <w:rsid w:val="00923D0A"/>
    <w:rsid w:val="009318F1"/>
    <w:rsid w:val="00933AFE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916EF"/>
    <w:rsid w:val="00992AAC"/>
    <w:rsid w:val="0099343A"/>
    <w:rsid w:val="00994CAC"/>
    <w:rsid w:val="009A16BC"/>
    <w:rsid w:val="009A1A96"/>
    <w:rsid w:val="009A6228"/>
    <w:rsid w:val="009B0680"/>
    <w:rsid w:val="009B1CEA"/>
    <w:rsid w:val="009C59F5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3087E"/>
    <w:rsid w:val="00A354D7"/>
    <w:rsid w:val="00A364FB"/>
    <w:rsid w:val="00A400F9"/>
    <w:rsid w:val="00A409F2"/>
    <w:rsid w:val="00A4657C"/>
    <w:rsid w:val="00A548DC"/>
    <w:rsid w:val="00A54A88"/>
    <w:rsid w:val="00A55111"/>
    <w:rsid w:val="00A55BE4"/>
    <w:rsid w:val="00A575F7"/>
    <w:rsid w:val="00A64968"/>
    <w:rsid w:val="00A670B5"/>
    <w:rsid w:val="00A75579"/>
    <w:rsid w:val="00A76052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1B00"/>
    <w:rsid w:val="00AC3B4A"/>
    <w:rsid w:val="00AC7439"/>
    <w:rsid w:val="00AD0E1E"/>
    <w:rsid w:val="00AD1CC6"/>
    <w:rsid w:val="00AD6ED0"/>
    <w:rsid w:val="00AD7FC0"/>
    <w:rsid w:val="00AE4AB2"/>
    <w:rsid w:val="00AE5DF1"/>
    <w:rsid w:val="00AE6D98"/>
    <w:rsid w:val="00AF35DA"/>
    <w:rsid w:val="00AF379F"/>
    <w:rsid w:val="00AF4965"/>
    <w:rsid w:val="00AF516C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5D08"/>
    <w:rsid w:val="00B70734"/>
    <w:rsid w:val="00B7127B"/>
    <w:rsid w:val="00B734C9"/>
    <w:rsid w:val="00B743FC"/>
    <w:rsid w:val="00B75936"/>
    <w:rsid w:val="00B818D7"/>
    <w:rsid w:val="00B83CF3"/>
    <w:rsid w:val="00B8464B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48E6"/>
    <w:rsid w:val="00BD6CEE"/>
    <w:rsid w:val="00BE34B1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42D59"/>
    <w:rsid w:val="00C45F4B"/>
    <w:rsid w:val="00C55D69"/>
    <w:rsid w:val="00C56C89"/>
    <w:rsid w:val="00C57AE5"/>
    <w:rsid w:val="00C60E1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B1629"/>
    <w:rsid w:val="00CB3C1A"/>
    <w:rsid w:val="00CB7B5F"/>
    <w:rsid w:val="00CB7C15"/>
    <w:rsid w:val="00CC2C83"/>
    <w:rsid w:val="00CC3618"/>
    <w:rsid w:val="00CD7F3A"/>
    <w:rsid w:val="00CE0DE0"/>
    <w:rsid w:val="00CE7F76"/>
    <w:rsid w:val="00CF04F5"/>
    <w:rsid w:val="00CF2B22"/>
    <w:rsid w:val="00CF7C00"/>
    <w:rsid w:val="00D006B9"/>
    <w:rsid w:val="00D02DA5"/>
    <w:rsid w:val="00D030F0"/>
    <w:rsid w:val="00D0416A"/>
    <w:rsid w:val="00D05082"/>
    <w:rsid w:val="00D123B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662A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A15CD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F03C6"/>
    <w:rsid w:val="00DF459D"/>
    <w:rsid w:val="00E00B64"/>
    <w:rsid w:val="00E01DB2"/>
    <w:rsid w:val="00E025A1"/>
    <w:rsid w:val="00E12BE0"/>
    <w:rsid w:val="00E32ED9"/>
    <w:rsid w:val="00E3449E"/>
    <w:rsid w:val="00E35854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6BC3"/>
    <w:rsid w:val="00F12423"/>
    <w:rsid w:val="00F13FCB"/>
    <w:rsid w:val="00F14A06"/>
    <w:rsid w:val="00F152B4"/>
    <w:rsid w:val="00F215CE"/>
    <w:rsid w:val="00F2271C"/>
    <w:rsid w:val="00F25029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907BF"/>
    <w:rsid w:val="00FA1939"/>
    <w:rsid w:val="00FA19E9"/>
    <w:rsid w:val="00FA4520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3C71"/>
    <w:rsid w:val="00FF2209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03BF9F"/>
  <w15:chartTrackingRefBased/>
  <w15:docId w15:val="{E77ACBCA-9D2F-4288-A735-530BD535A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885</Words>
  <Characters>5047</Characters>
  <Application>Microsoft Office Word</Application>
  <DocSecurity>0</DocSecurity>
  <Lines>42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24</cp:revision>
  <dcterms:created xsi:type="dcterms:W3CDTF">2026-01-07T08:40:00Z</dcterms:created>
  <dcterms:modified xsi:type="dcterms:W3CDTF">2026-09-29T23:30:00Z</dcterms:modified>
</cp:coreProperties>
</file>