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6C30A" w14:textId="77777777" w:rsidR="00F62B20" w:rsidRDefault="00F62B20" w:rsidP="0004069F">
      <w:pPr>
        <w:pStyle w:val="1TEXT"/>
        <w:ind w:left="273" w:right="273"/>
      </w:pPr>
    </w:p>
    <w:p w14:paraId="141537E5" w14:textId="77777777" w:rsidR="00F62B20" w:rsidRDefault="00F62B20" w:rsidP="0004069F">
      <w:pPr>
        <w:pStyle w:val="1TEXT"/>
        <w:ind w:left="273" w:right="273"/>
      </w:pPr>
    </w:p>
    <w:p w14:paraId="0D0DF6D4" w14:textId="410A5FA6" w:rsidR="005728F6" w:rsidRDefault="008E6A23" w:rsidP="00362127">
      <w:pPr>
        <w:pStyle w:val="a8"/>
      </w:pPr>
      <w:r>
        <w:rPr>
          <w:rFonts w:hint="eastAsia"/>
        </w:rPr>
        <w:t>검사 및 시험</w:t>
      </w:r>
      <w:r w:rsidR="00344280">
        <w:rPr>
          <w:rFonts w:hint="eastAsia"/>
        </w:rPr>
        <w:t xml:space="preserve"> 절차서</w:t>
      </w:r>
    </w:p>
    <w:p w14:paraId="6BC2E40D" w14:textId="01D2E96F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241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2EB3BA0A" w14:textId="182CB3EB" w:rsidR="00F62B20" w:rsidRPr="005728F6" w:rsidRDefault="00F76E83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5FF08A1" wp14:editId="48D910FD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754764409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F4DA17" w14:textId="402E55CF" w:rsidR="00F62B20" w:rsidRPr="00430188" w:rsidRDefault="00F62B20" w:rsidP="0004069F">
      <w:pPr>
        <w:pStyle w:val="1TEXT"/>
        <w:ind w:left="273" w:right="273"/>
      </w:pPr>
    </w:p>
    <w:p w14:paraId="2F5F70A2" w14:textId="77777777" w:rsidR="00F62B20" w:rsidRPr="00FA50B1" w:rsidRDefault="00F62B20" w:rsidP="0004069F">
      <w:pPr>
        <w:pStyle w:val="1TEXT"/>
        <w:ind w:left="273" w:right="273"/>
      </w:pPr>
    </w:p>
    <w:p w14:paraId="7B70CD3E" w14:textId="77777777" w:rsidR="00F62B20" w:rsidRPr="00192C28" w:rsidRDefault="00F62B20" w:rsidP="0004069F">
      <w:pPr>
        <w:pStyle w:val="1TEXT"/>
        <w:ind w:left="273" w:right="273"/>
      </w:pPr>
    </w:p>
    <w:p w14:paraId="317EADEC" w14:textId="4D1ACCB9" w:rsidR="00F62B20" w:rsidRPr="00FA50B1" w:rsidRDefault="00F62B20" w:rsidP="0004069F">
      <w:pPr>
        <w:pStyle w:val="1TEXT"/>
        <w:ind w:left="273" w:right="273"/>
      </w:pPr>
    </w:p>
    <w:p w14:paraId="63E30DE0" w14:textId="77777777" w:rsidR="00F62B20" w:rsidRPr="008D6047" w:rsidRDefault="00F62B20" w:rsidP="0004069F">
      <w:pPr>
        <w:pStyle w:val="1TEXT"/>
        <w:ind w:left="273" w:right="273"/>
      </w:pPr>
    </w:p>
    <w:p w14:paraId="18982DBC" w14:textId="77777777" w:rsidR="00F62B20" w:rsidRPr="003E3644" w:rsidRDefault="00F62B20" w:rsidP="0004069F">
      <w:pPr>
        <w:pStyle w:val="1TEXT"/>
        <w:ind w:left="273" w:right="273"/>
      </w:pPr>
    </w:p>
    <w:p w14:paraId="211F333B" w14:textId="77777777" w:rsidR="00F62B20" w:rsidRPr="00F87472" w:rsidRDefault="00F62B20" w:rsidP="0004069F">
      <w:pPr>
        <w:pStyle w:val="1TEXT"/>
        <w:ind w:left="273" w:right="273"/>
      </w:pPr>
    </w:p>
    <w:p w14:paraId="44FD1F2C" w14:textId="77777777" w:rsidR="00F62B20" w:rsidRPr="00FA50B1" w:rsidRDefault="00F62B20" w:rsidP="0004069F">
      <w:pPr>
        <w:pStyle w:val="1TEXT"/>
        <w:ind w:left="273" w:right="273"/>
      </w:pPr>
    </w:p>
    <w:p w14:paraId="3DA1B26D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49DC6C30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7F46D876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5BEB110A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63F9954E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78E1C805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08C35D3C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70D4BC0A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282F396B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36BA786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2AA968D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4028227A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EBF6D66" w14:textId="55BC1B7C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2C3ED19B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70B408A7" w14:textId="77777777" w:rsidR="008E6A23" w:rsidRDefault="008E6A23" w:rsidP="008E6A23">
      <w:pPr>
        <w:pStyle w:val="10"/>
      </w:pPr>
      <w:r>
        <w:lastRenderedPageBreak/>
        <w:t xml:space="preserve">1. 적용범위 </w:t>
      </w:r>
    </w:p>
    <w:p w14:paraId="02F14E58" w14:textId="56FEE5ED" w:rsidR="008E6A23" w:rsidRDefault="008E6A23" w:rsidP="008E6A23">
      <w:pPr>
        <w:pStyle w:val="1TEXT"/>
        <w:ind w:left="273" w:right="273"/>
      </w:pPr>
      <w:r>
        <w:t>이 절차서는 원부자재 입고부터 공정, 완제품 출하에 이르는 모든 단계에서의 검사 및 시험 업무에 적용한다. 또한, 제품의 신뢰성 검증 및 정기적인 정밀검사를 포함한다.</w:t>
      </w:r>
    </w:p>
    <w:p w14:paraId="7E57255C" w14:textId="77777777" w:rsidR="008E6A23" w:rsidRDefault="008E6A23" w:rsidP="008E6A23">
      <w:pPr>
        <w:pStyle w:val="12"/>
        <w:ind w:left="910" w:right="364" w:hanging="273"/>
      </w:pPr>
    </w:p>
    <w:p w14:paraId="269EBA3E" w14:textId="77777777" w:rsidR="008E6A23" w:rsidRDefault="008E6A23" w:rsidP="008E6A23">
      <w:pPr>
        <w:pStyle w:val="10"/>
      </w:pPr>
      <w:r>
        <w:t xml:space="preserve">2. 책임과 권한 </w:t>
      </w:r>
    </w:p>
    <w:p w14:paraId="70413EBF" w14:textId="727C5390" w:rsidR="008E6A23" w:rsidRDefault="008E6A23" w:rsidP="008E6A23">
      <w:pPr>
        <w:pStyle w:val="11"/>
        <w:ind w:left="273"/>
      </w:pPr>
      <w:r>
        <w:t>2.1 품질부서장</w:t>
      </w:r>
    </w:p>
    <w:p w14:paraId="3349CCBB" w14:textId="3924AB7B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1) 검사</w:t>
      </w:r>
      <w:r>
        <w:t xml:space="preserve"> 기준(검사표준서, </w:t>
      </w:r>
      <w:proofErr w:type="spellStart"/>
      <w:r>
        <w:t>한도견본</w:t>
      </w:r>
      <w:proofErr w:type="spellEnd"/>
      <w:r>
        <w:t>)을 수립하고 승인한다.</w:t>
      </w:r>
    </w:p>
    <w:p w14:paraId="7AD0B8F5" w14:textId="233548BE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2) 검사원의</w:t>
      </w:r>
      <w:r>
        <w:t xml:space="preserve"> 자격(적격성)을 부여하고 관리한다.</w:t>
      </w:r>
    </w:p>
    <w:p w14:paraId="2A126112" w14:textId="4A54607A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[IATF 16949] 검사/시험 설비 및 내부 시험실의 운영 능력을 확보할 책임이 있다.</w:t>
      </w:r>
    </w:p>
    <w:p w14:paraId="349AA22F" w14:textId="51D13485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4) 부적합품</w:t>
      </w:r>
      <w:r>
        <w:t xml:space="preserve"> 발생 시 출하를 중지시키고, 공정 개선(시정조치)을 요구할 권한을 가진다.</w:t>
      </w:r>
    </w:p>
    <w:p w14:paraId="2B4CAA03" w14:textId="77777777" w:rsidR="008E6A23" w:rsidRDefault="008E6A23" w:rsidP="008E6A23">
      <w:pPr>
        <w:pStyle w:val="12"/>
        <w:ind w:left="910" w:right="364" w:hanging="273"/>
      </w:pPr>
    </w:p>
    <w:p w14:paraId="3722ECC3" w14:textId="77777777" w:rsidR="008E6A23" w:rsidRDefault="008E6A23" w:rsidP="008E6A23">
      <w:pPr>
        <w:pStyle w:val="11"/>
        <w:ind w:left="273"/>
      </w:pPr>
      <w:r>
        <w:t>2.2 검사원 (수입/공정/출하/시험)</w:t>
      </w:r>
    </w:p>
    <w:p w14:paraId="5E865D99" w14:textId="23BB4AA1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1) 승인된</w:t>
      </w:r>
      <w:r>
        <w:t xml:space="preserve"> 검사 기준 및 관리계획서에 따라 검사를 수행하고 판정한다.</w:t>
      </w:r>
    </w:p>
    <w:p w14:paraId="1535A0BE" w14:textId="7DD08597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2) 부적합품</w:t>
      </w:r>
      <w:r>
        <w:t xml:space="preserve"> 발견 시 즉시 식별 및 격리 조치를 취한다.</w:t>
      </w:r>
    </w:p>
    <w:p w14:paraId="3710970E" w14:textId="5E322171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 xml:space="preserve">[IATF 16949] 외관 검사원은 주기적으로 시력 검사 및 </w:t>
      </w:r>
      <w:proofErr w:type="spellStart"/>
      <w:r>
        <w:t>한도견본</w:t>
      </w:r>
      <w:proofErr w:type="spellEnd"/>
      <w:r>
        <w:t xml:space="preserve"> 식별 능력을 </w:t>
      </w:r>
      <w:proofErr w:type="spellStart"/>
      <w:r>
        <w:t>검증받아야</w:t>
      </w:r>
      <w:proofErr w:type="spellEnd"/>
      <w:r>
        <w:t xml:space="preserve"> 한다.</w:t>
      </w:r>
    </w:p>
    <w:p w14:paraId="127FD3FF" w14:textId="77777777" w:rsidR="008E6A23" w:rsidRDefault="008E6A23" w:rsidP="008E6A23">
      <w:pPr>
        <w:pStyle w:val="12"/>
        <w:ind w:left="910" w:right="364" w:hanging="273"/>
      </w:pPr>
    </w:p>
    <w:p w14:paraId="78D3BD34" w14:textId="77777777" w:rsidR="008E6A23" w:rsidRDefault="008E6A23" w:rsidP="008E6A23">
      <w:pPr>
        <w:pStyle w:val="10"/>
      </w:pPr>
      <w:r>
        <w:t xml:space="preserve">3. 용어의 정의 </w:t>
      </w:r>
    </w:p>
    <w:p w14:paraId="3863B2AD" w14:textId="77777777" w:rsidR="008E6A23" w:rsidRDefault="008E6A23" w:rsidP="008E6A23">
      <w:pPr>
        <w:pStyle w:val="11"/>
        <w:ind w:left="273"/>
      </w:pPr>
      <w:r>
        <w:t xml:space="preserve">3.1 검사 (Inspection) </w:t>
      </w:r>
    </w:p>
    <w:p w14:paraId="69C1D10E" w14:textId="77777777" w:rsidR="008E6A23" w:rsidRDefault="008E6A23" w:rsidP="008E6A23">
      <w:pPr>
        <w:pStyle w:val="11TEXT"/>
        <w:ind w:left="637"/>
      </w:pPr>
      <w:r>
        <w:t xml:space="preserve">제품이 규정된 요구사항(치수, 외관, 기능 등)을 충족하는지 확인하기 위해 측정, 시험, 계측하는 활동. </w:t>
      </w:r>
    </w:p>
    <w:p w14:paraId="1E1F0E70" w14:textId="77777777" w:rsidR="008E6A23" w:rsidRDefault="008E6A23" w:rsidP="008E6A23">
      <w:pPr>
        <w:pStyle w:val="12"/>
        <w:ind w:left="910" w:right="364" w:hanging="273"/>
      </w:pPr>
    </w:p>
    <w:p w14:paraId="386308FE" w14:textId="790DB67F" w:rsidR="008E6A23" w:rsidRDefault="008E6A23" w:rsidP="008E6A23">
      <w:pPr>
        <w:pStyle w:val="11"/>
        <w:ind w:left="273"/>
      </w:pPr>
      <w:r>
        <w:t xml:space="preserve">3.2 정밀 검사 (Layout Inspection) </w:t>
      </w:r>
    </w:p>
    <w:p w14:paraId="6548FBF7" w14:textId="77777777" w:rsidR="008E6A23" w:rsidRDefault="008E6A23" w:rsidP="008E6A23">
      <w:pPr>
        <w:pStyle w:val="11TEXT"/>
        <w:ind w:left="637"/>
      </w:pPr>
      <w:r>
        <w:t xml:space="preserve">[IATF 16949] 제품 설계 기록(도면)에 명시된 모든 치수, 기능, 재질 특성을 전수 측정하여 적합성을 확인하는 주기적 검사. </w:t>
      </w:r>
    </w:p>
    <w:p w14:paraId="781698A1" w14:textId="77777777" w:rsidR="008E6A23" w:rsidRDefault="008E6A23" w:rsidP="008E6A23">
      <w:pPr>
        <w:pStyle w:val="12"/>
        <w:ind w:left="910" w:right="364" w:hanging="273"/>
      </w:pPr>
    </w:p>
    <w:p w14:paraId="4CF4A44B" w14:textId="538D8AE7" w:rsidR="008E6A23" w:rsidRDefault="008E6A23" w:rsidP="008E6A23">
      <w:pPr>
        <w:pStyle w:val="11"/>
        <w:ind w:left="273"/>
      </w:pPr>
      <w:r>
        <w:t>3.3 부적합품 vs 부적합 (구분 정의)</w:t>
      </w:r>
    </w:p>
    <w:p w14:paraId="6D09C9A7" w14:textId="6EE11F6F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1) 부적합품</w:t>
      </w:r>
      <w:r>
        <w:t xml:space="preserve"> (Product): 제품의 품질 특성이 규격에 미달하는 물리적 실체. → 부적합품 관리 절차 적용</w:t>
      </w:r>
    </w:p>
    <w:p w14:paraId="6558D0D6" w14:textId="3A34303A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lastRenderedPageBreak/>
        <w:t>2) 부적합</w:t>
      </w:r>
      <w:r>
        <w:t xml:space="preserve"> (System): 부적합품을 발생시킨 근본 원인이 시스템, 절차, 표준의 미준수나 결함에 기인한 상태. → 시정조치 절차 적용</w:t>
      </w:r>
    </w:p>
    <w:p w14:paraId="1B5080E7" w14:textId="77777777" w:rsidR="008E6A23" w:rsidRDefault="008E6A23" w:rsidP="008E6A23">
      <w:pPr>
        <w:pStyle w:val="12"/>
        <w:ind w:left="910" w:right="364" w:hanging="273"/>
      </w:pPr>
    </w:p>
    <w:p w14:paraId="7C4AB41F" w14:textId="77777777" w:rsidR="008E6A23" w:rsidRDefault="008E6A23" w:rsidP="008E6A23">
      <w:pPr>
        <w:pStyle w:val="10"/>
      </w:pPr>
      <w:r>
        <w:t xml:space="preserve">4. (Plan) 검사 기준 및 계획 </w:t>
      </w:r>
    </w:p>
    <w:p w14:paraId="7A6DEB9E" w14:textId="388909D3" w:rsidR="008E6A23" w:rsidRDefault="008E6A23" w:rsidP="008E6A23">
      <w:pPr>
        <w:pStyle w:val="11"/>
        <w:ind w:left="273"/>
      </w:pPr>
      <w:r>
        <w:t>4.1 검사 표준 수립</w:t>
      </w:r>
    </w:p>
    <w:p w14:paraId="01454BE9" w14:textId="08837DA7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 xml:space="preserve">1) 품질부서장은 고객 요구사항, 도면, 관리계획서(Control Plan)를 기반으로 ‘({{DOC_PREFIX}}-QM-241-01) 검사 </w:t>
      </w:r>
      <w:proofErr w:type="spellStart"/>
      <w:r>
        <w:rPr>
          <w:rFonts w:hint="eastAsia"/>
        </w:rPr>
        <w:t>표준서’를</w:t>
      </w:r>
      <w:proofErr w:type="spellEnd"/>
      <w:r>
        <w:rPr>
          <w:rFonts w:hint="eastAsia"/>
        </w:rPr>
        <w:t xml:space="preserve"> 작성한다.</w:t>
      </w:r>
    </w:p>
    <w:p w14:paraId="2A42584E" w14:textId="02818EC8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2) 검사</w:t>
      </w:r>
      <w:r>
        <w:t xml:space="preserve"> 표준에는 검사 항목, 규격, 측정 방법, 샘플링 크기, 합격 기준, 사용할 계측기 등을 명시한다.</w:t>
      </w:r>
    </w:p>
    <w:p w14:paraId="683E0D61" w14:textId="4AA9294F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[IATF 16949] 계수형 데이터(OK/NG) 샘플링 검사의 경우, 합격 판정 기준은 무결점(Zero Defects, C=0)이어야 한다.</w:t>
      </w:r>
    </w:p>
    <w:p w14:paraId="2F943A0D" w14:textId="77777777" w:rsidR="008E6A23" w:rsidRDefault="008E6A23" w:rsidP="008E6A23">
      <w:pPr>
        <w:pStyle w:val="12"/>
        <w:ind w:left="910" w:right="364" w:hanging="273"/>
      </w:pPr>
    </w:p>
    <w:p w14:paraId="6483C935" w14:textId="77777777" w:rsidR="008E6A23" w:rsidRDefault="008E6A23" w:rsidP="008E6A23">
      <w:pPr>
        <w:pStyle w:val="11"/>
        <w:ind w:left="273"/>
      </w:pPr>
      <w:r>
        <w:t>4.2 검사 자원 관리 (시험실 요건)</w:t>
      </w:r>
    </w:p>
    <w:p w14:paraId="35BAB919" w14:textId="2C17EBCE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[IATF 16949] 사내 내부 시험실은 검사 능력을 수행할 수 있는 범위(Scope)를 정의한 '시험실 업무 범위서'</w:t>
      </w:r>
      <w:proofErr w:type="spellStart"/>
      <w:r>
        <w:t>를</w:t>
      </w:r>
      <w:proofErr w:type="spellEnd"/>
      <w:r>
        <w:t xml:space="preserve"> 보유해야 한다.</w:t>
      </w:r>
    </w:p>
    <w:p w14:paraId="77792E18" w14:textId="750368E5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2) 외부</w:t>
      </w:r>
      <w:r>
        <w:t xml:space="preserve"> 시험 기관을 이용할 경우, 해당 기관은 ISO/IEC 17025 인정 기관이거나 고객이 승인한 기관이어야 한다.</w:t>
      </w:r>
    </w:p>
    <w:p w14:paraId="7EEA43FA" w14:textId="77777777" w:rsidR="008E6A23" w:rsidRPr="008E6A23" w:rsidRDefault="008E6A23" w:rsidP="008E6A23">
      <w:pPr>
        <w:pStyle w:val="12"/>
        <w:ind w:left="910" w:right="364" w:hanging="273"/>
      </w:pPr>
    </w:p>
    <w:p w14:paraId="7BA4B692" w14:textId="77777777" w:rsidR="008E6A23" w:rsidRDefault="008E6A23" w:rsidP="008E6A23">
      <w:pPr>
        <w:pStyle w:val="10"/>
      </w:pPr>
      <w:r>
        <w:t xml:space="preserve">5. (Do) 단계별 검사 및 시험 </w:t>
      </w:r>
    </w:p>
    <w:p w14:paraId="7C3ED85C" w14:textId="1EDC11D4" w:rsidR="008E6A23" w:rsidRDefault="008E6A23" w:rsidP="008E6A23">
      <w:pPr>
        <w:pStyle w:val="11"/>
        <w:ind w:left="273"/>
      </w:pPr>
      <w:r>
        <w:t>5.1 수입 검사 (Incoming Inspection)</w:t>
      </w:r>
    </w:p>
    <w:p w14:paraId="07B0B272" w14:textId="4EC131CE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1) 검사원은</w:t>
      </w:r>
      <w:r>
        <w:t xml:space="preserve"> 발주 사양 및 검사 표준에 따라 원부자재 검사를 실시한다.</w:t>
      </w:r>
    </w:p>
    <w:p w14:paraId="2C85BE9D" w14:textId="132ADB04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2) 공급자의</w:t>
      </w:r>
      <w:r>
        <w:t xml:space="preserve"> 성적서(COA) 데이터를 검증하고, 필요</w:t>
      </w:r>
      <w:r w:rsidR="004C430D">
        <w:rPr>
          <w:rFonts w:hint="eastAsia"/>
        </w:rPr>
        <w:t xml:space="preserve"> </w:t>
      </w:r>
      <w:r>
        <w:t>시 실물 검사를 병행한다.</w:t>
      </w:r>
    </w:p>
    <w:p w14:paraId="4EAEB66C" w14:textId="13FCBA75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[IATF 16949] 공급자의 품질 성과에 따라 검사 주기나 시료 수를 조정(Skip Lot 등)할 수 있다.</w:t>
      </w:r>
    </w:p>
    <w:p w14:paraId="1F992859" w14:textId="77777777" w:rsidR="008E6A23" w:rsidRPr="008E6A23" w:rsidRDefault="008E6A23" w:rsidP="008E6A23">
      <w:pPr>
        <w:pStyle w:val="12"/>
        <w:ind w:left="910" w:right="364" w:hanging="273"/>
      </w:pPr>
    </w:p>
    <w:p w14:paraId="51ADB360" w14:textId="77777777" w:rsidR="008E6A23" w:rsidRDefault="008E6A23" w:rsidP="008E6A23">
      <w:pPr>
        <w:pStyle w:val="11"/>
        <w:ind w:left="273"/>
      </w:pPr>
      <w:r>
        <w:t>5.2 공정 검사 (In-process Inspection)</w:t>
      </w:r>
    </w:p>
    <w:p w14:paraId="6B6C2A6A" w14:textId="1D9A29AF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 xml:space="preserve">1) 자주 검사 (생산부서): 작업자는 ‘({{DOC_PREFIX}}-QM-231) 생산관리 </w:t>
      </w:r>
      <w:proofErr w:type="spellStart"/>
      <w:r>
        <w:rPr>
          <w:rFonts w:hint="eastAsia"/>
        </w:rPr>
        <w:t>절차’에</w:t>
      </w:r>
      <w:proofErr w:type="spellEnd"/>
      <w:r>
        <w:rPr>
          <w:rFonts w:hint="eastAsia"/>
        </w:rPr>
        <w:t xml:space="preserve"> 따라 초/중/</w:t>
      </w:r>
      <w:proofErr w:type="spellStart"/>
      <w:r>
        <w:rPr>
          <w:rFonts w:hint="eastAsia"/>
        </w:rPr>
        <w:t>종물</w:t>
      </w:r>
      <w:proofErr w:type="spellEnd"/>
      <w:r>
        <w:rPr>
          <w:rFonts w:hint="eastAsia"/>
        </w:rPr>
        <w:t xml:space="preserve"> 검사를 실시하고 기록한다.</w:t>
      </w:r>
    </w:p>
    <w:p w14:paraId="478B8701" w14:textId="3EE55D7D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2) 순회</w:t>
      </w:r>
      <w:r>
        <w:t xml:space="preserve"> 검사 (품질부서): 검사원은 정해진 주기로 공정을 순회하며 작업 표준 준수 여부와 제품 품질을 확인한다.</w:t>
      </w:r>
    </w:p>
    <w:p w14:paraId="4519BAA8" w14:textId="3656E763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lastRenderedPageBreak/>
        <w:t>3) 공정</w:t>
      </w:r>
      <w:r>
        <w:t xml:space="preserve"> 이상 시: 공정 검사 중 연속 불량이나 특이 사항 발견 시 작업을 중단시키고, '부적합(System)'</w:t>
      </w:r>
      <w:r w:rsidR="00877668">
        <w:rPr>
          <w:rFonts w:hint="eastAsia"/>
        </w:rPr>
        <w:t xml:space="preserve"> 여부를 확인</w:t>
      </w:r>
      <w:r w:rsidR="004C430D">
        <w:rPr>
          <w:rFonts w:hint="eastAsia"/>
        </w:rPr>
        <w:t>한다.</w:t>
      </w:r>
      <w:r w:rsidR="00877668">
        <w:rPr>
          <w:rFonts w:hint="eastAsia"/>
        </w:rPr>
        <w:t xml:space="preserve"> 부적합이 발생한 경우</w:t>
      </w:r>
      <w:r>
        <w:t xml:space="preserve"> 시정조치를 요구할 수 있다.</w:t>
      </w:r>
    </w:p>
    <w:p w14:paraId="071AA1F1" w14:textId="77777777" w:rsidR="008E6A23" w:rsidRDefault="008E6A23" w:rsidP="008E6A23">
      <w:pPr>
        <w:pStyle w:val="12"/>
        <w:ind w:left="910" w:right="364" w:hanging="273"/>
      </w:pPr>
    </w:p>
    <w:p w14:paraId="23C3450A" w14:textId="77777777" w:rsidR="008E6A23" w:rsidRDefault="008E6A23" w:rsidP="008E6A23">
      <w:pPr>
        <w:pStyle w:val="11"/>
        <w:ind w:left="273"/>
      </w:pPr>
      <w:r>
        <w:t>5.3 완제품 및 출하 검사 (Final/Dispatch Inspection)</w:t>
      </w:r>
    </w:p>
    <w:p w14:paraId="43FF587E" w14:textId="50417255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1) 포장이</w:t>
      </w:r>
      <w:r>
        <w:t xml:space="preserve"> 완료된 제품에 대해 출하 전 최종 검사(Dock Audit)를 실시한다.</w:t>
      </w:r>
    </w:p>
    <w:p w14:paraId="3826DF22" w14:textId="20974452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2) 전수</w:t>
      </w:r>
      <w:r>
        <w:t xml:space="preserve"> 검사: 포장 라벨, 수량, </w:t>
      </w:r>
      <w:proofErr w:type="spellStart"/>
      <w:r>
        <w:t>이종품</w:t>
      </w:r>
      <w:proofErr w:type="spellEnd"/>
      <w:r>
        <w:t xml:space="preserve"> 혼입 여부 등은 전수 확인 원칙으로 한다.</w:t>
      </w:r>
    </w:p>
    <w:p w14:paraId="45344465" w14:textId="5E0C7A7B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3) 출하</w:t>
      </w:r>
      <w:r>
        <w:t xml:space="preserve"> 승인: 모든 요구된 검사(수입/공정/최종)가 완료되고 적합함이 확인되기 전에는 제품을 출하할 수 없다.</w:t>
      </w:r>
    </w:p>
    <w:p w14:paraId="0130AE36" w14:textId="77777777" w:rsidR="008E6A23" w:rsidRDefault="008E6A23" w:rsidP="008E6A23">
      <w:pPr>
        <w:pStyle w:val="12"/>
        <w:ind w:left="910" w:right="364" w:hanging="273"/>
      </w:pPr>
    </w:p>
    <w:p w14:paraId="43980716" w14:textId="77777777" w:rsidR="008E6A23" w:rsidRDefault="008E6A23" w:rsidP="008E6A23">
      <w:pPr>
        <w:pStyle w:val="11"/>
        <w:ind w:left="273"/>
      </w:pPr>
      <w:r>
        <w:t>5.4 정밀 검사 (Layout Inspection) 및 기능 시험</w:t>
      </w:r>
    </w:p>
    <w:p w14:paraId="5FE5436F" w14:textId="488FF20F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[IATF 16949] 품질부서장은 관리계획서에 명시된 주기에 따라(통상 연 1회) 생산 중인 모든 제품에 대해 전 치수 및 기능 검사를 실시한다.</w:t>
      </w:r>
    </w:p>
    <w:p w14:paraId="61367215" w14:textId="4F31E28D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2) 정밀</w:t>
      </w:r>
      <w:r>
        <w:t xml:space="preserve"> 검사 결과는 고객이 요구하는 경우 제출해야 한다.</w:t>
      </w:r>
    </w:p>
    <w:p w14:paraId="00C36FC4" w14:textId="77777777" w:rsidR="008E6A23" w:rsidRPr="008E6A23" w:rsidRDefault="008E6A23" w:rsidP="008E6A23">
      <w:pPr>
        <w:pStyle w:val="12"/>
        <w:ind w:left="910" w:right="364" w:hanging="273"/>
      </w:pPr>
    </w:p>
    <w:p w14:paraId="64A36766" w14:textId="77777777" w:rsidR="008E6A23" w:rsidRDefault="008E6A23" w:rsidP="008E6A23">
      <w:pPr>
        <w:pStyle w:val="11"/>
        <w:ind w:left="273"/>
      </w:pPr>
      <w:r>
        <w:t>5.5 외관 검사 (Appearance Inspection)</w:t>
      </w:r>
    </w:p>
    <w:p w14:paraId="27566771" w14:textId="512C276D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[IATF 16949] 외관 지정 품목의 경우, 적절한 조명(조도) 환경과 표준 한도 견본(Master Sample)이 갖춰진 곳에서 검사를 수행해야 한다.</w:t>
      </w:r>
    </w:p>
    <w:p w14:paraId="64EED661" w14:textId="558A8493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2) 한도</w:t>
      </w:r>
      <w:r>
        <w:t xml:space="preserve"> 견본은 고객 승인을 득한 것을 사용하며, 변질되지 않도록 관리한다.</w:t>
      </w:r>
    </w:p>
    <w:p w14:paraId="39A33ADA" w14:textId="77777777" w:rsidR="008E6A23" w:rsidRPr="008E6A23" w:rsidRDefault="008E6A23" w:rsidP="008E6A23">
      <w:pPr>
        <w:pStyle w:val="12"/>
        <w:ind w:left="910" w:right="364" w:hanging="273"/>
      </w:pPr>
    </w:p>
    <w:p w14:paraId="0C4F495B" w14:textId="77777777" w:rsidR="008E6A23" w:rsidRDefault="008E6A23" w:rsidP="008E6A23">
      <w:pPr>
        <w:pStyle w:val="10"/>
      </w:pPr>
      <w:r>
        <w:t xml:space="preserve">6. (Check) 신뢰성 시험 및 모니터링 </w:t>
      </w:r>
    </w:p>
    <w:p w14:paraId="4615A173" w14:textId="3E0CCE33" w:rsidR="008E6A23" w:rsidRDefault="008E6A23" w:rsidP="008E6A23">
      <w:pPr>
        <w:pStyle w:val="11"/>
        <w:ind w:left="273"/>
      </w:pPr>
      <w:r>
        <w:t>6.1 신뢰성 시험</w:t>
      </w:r>
    </w:p>
    <w:p w14:paraId="0A3C46BF" w14:textId="05580259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1) 제품</w:t>
      </w:r>
      <w:r>
        <w:t xml:space="preserve"> 수명 주기 동안 성능을 유지하는지 확인하기 위해 주기적(연간 계획)으로 신뢰성 시험(내구, 내열, </w:t>
      </w:r>
      <w:proofErr w:type="spellStart"/>
      <w:r>
        <w:t>내식성</w:t>
      </w:r>
      <w:proofErr w:type="spellEnd"/>
      <w:r>
        <w:t xml:space="preserve"> 등)을 실시한다.</w:t>
      </w:r>
    </w:p>
    <w:p w14:paraId="5EAE2C56" w14:textId="183C6F46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2) 시험</w:t>
      </w:r>
      <w:r>
        <w:t xml:space="preserve"> 결과는 기술 표준 및 고객 요구사항을 만족해야 한다.</w:t>
      </w:r>
    </w:p>
    <w:p w14:paraId="5AE7B855" w14:textId="77777777" w:rsidR="008E6A23" w:rsidRDefault="008E6A23" w:rsidP="008E6A23">
      <w:pPr>
        <w:pStyle w:val="12"/>
        <w:ind w:left="910" w:right="364" w:hanging="273"/>
      </w:pPr>
    </w:p>
    <w:p w14:paraId="06976D99" w14:textId="77777777" w:rsidR="008E6A23" w:rsidRDefault="008E6A23" w:rsidP="008E6A23">
      <w:pPr>
        <w:pStyle w:val="11"/>
        <w:ind w:left="273"/>
      </w:pPr>
      <w:r>
        <w:t>6.2 기타 경영시스템 모니터링 (통합 관점)</w:t>
      </w:r>
    </w:p>
    <w:p w14:paraId="0CA01EFC" w14:textId="0F8684F8" w:rsidR="008E6A23" w:rsidRDefault="008E6A23" w:rsidP="006652DA">
      <w:pPr>
        <w:pStyle w:val="12"/>
        <w:ind w:left="910" w:right="364" w:hanging="273"/>
      </w:pPr>
      <w:r>
        <w:rPr>
          <w:rFonts w:hint="eastAsia"/>
        </w:rPr>
        <w:t>검사</w:t>
      </w:r>
      <w:r>
        <w:t xml:space="preserve"> 과정에서 제품 품질 외에 다음 사항을 함께 모니터링한다.</w:t>
      </w:r>
    </w:p>
    <w:p w14:paraId="7F1ADC1F" w14:textId="1602DE0B" w:rsidR="008E6A23" w:rsidRDefault="008E6A23" w:rsidP="006652DA">
      <w:pPr>
        <w:pStyle w:val="--"/>
        <w:ind w:left="1092" w:right="637" w:hanging="182"/>
      </w:pPr>
      <w:r>
        <w:rPr>
          <w:rFonts w:hint="eastAsia"/>
        </w:rPr>
        <w:lastRenderedPageBreak/>
        <w:t xml:space="preserve">- </w:t>
      </w:r>
      <w:r>
        <w:t>[ISO 14001] 제품 청정도, 유해물질(SOC 4대 물질 등) 함유 여부 검사.</w:t>
      </w:r>
      <w:r w:rsidR="006652DA">
        <w:br/>
      </w:r>
      <w:r w:rsidR="00CA4816">
        <w:rPr>
          <w:rFonts w:hint="eastAsia"/>
          <w:i/>
          <w:iCs/>
        </w:rPr>
        <w:t>(</w:t>
      </w:r>
      <w:proofErr w:type="gramStart"/>
      <w:r w:rsidR="00CA4816">
        <w:rPr>
          <w:rFonts w:hint="eastAsia"/>
          <w:i/>
          <w:iCs/>
        </w:rPr>
        <w:t>SOC :</w:t>
      </w:r>
      <w:proofErr w:type="gramEnd"/>
      <w:r w:rsidR="00CA4816">
        <w:rPr>
          <w:rFonts w:hint="eastAsia"/>
          <w:i/>
          <w:iCs/>
        </w:rPr>
        <w:t xml:space="preserve"> </w:t>
      </w:r>
      <w:r w:rsidR="006652DA" w:rsidRPr="006652DA">
        <w:rPr>
          <w:i/>
          <w:iCs/>
        </w:rPr>
        <w:t>Substances of Concern</w:t>
      </w:r>
      <w:r w:rsidR="00CA4816">
        <w:rPr>
          <w:rFonts w:hint="eastAsia"/>
          <w:i/>
          <w:iCs/>
        </w:rPr>
        <w:t>)</w:t>
      </w:r>
      <w:r w:rsidR="006652DA" w:rsidRPr="006652DA">
        <w:rPr>
          <w:rFonts w:hint="eastAsia"/>
          <w:i/>
          <w:iCs/>
        </w:rPr>
        <w:t xml:space="preserve"> - 납</w:t>
      </w:r>
      <w:r w:rsidR="006652DA" w:rsidRPr="006652DA">
        <w:rPr>
          <w:i/>
          <w:iCs/>
        </w:rPr>
        <w:t xml:space="preserve"> (Lead, Pb)</w:t>
      </w:r>
      <w:r w:rsidR="006652DA" w:rsidRPr="006652DA">
        <w:rPr>
          <w:rFonts w:hint="eastAsia"/>
          <w:i/>
          <w:iCs/>
        </w:rPr>
        <w:t>, 수은</w:t>
      </w:r>
      <w:r w:rsidR="006652DA" w:rsidRPr="006652DA">
        <w:rPr>
          <w:i/>
          <w:iCs/>
        </w:rPr>
        <w:t xml:space="preserve"> (Mercury, Hg)</w:t>
      </w:r>
      <w:r w:rsidR="006652DA" w:rsidRPr="006652DA">
        <w:rPr>
          <w:rFonts w:hint="eastAsia"/>
          <w:i/>
          <w:iCs/>
        </w:rPr>
        <w:t>, 카드뮴</w:t>
      </w:r>
      <w:r w:rsidR="006652DA" w:rsidRPr="006652DA">
        <w:rPr>
          <w:i/>
          <w:iCs/>
        </w:rPr>
        <w:t xml:space="preserve"> (Cadmium, Cd)</w:t>
      </w:r>
      <w:r w:rsidR="006652DA" w:rsidRPr="006652DA">
        <w:rPr>
          <w:rFonts w:hint="eastAsia"/>
          <w:i/>
          <w:iCs/>
        </w:rPr>
        <w:t xml:space="preserve">, </w:t>
      </w:r>
      <w:r w:rsidR="006652DA" w:rsidRPr="006652DA">
        <w:rPr>
          <w:i/>
          <w:iCs/>
        </w:rPr>
        <w:t>6가 크롬 (Hexavalent Chromium, Cr6+)</w:t>
      </w:r>
    </w:p>
    <w:p w14:paraId="5091761E" w14:textId="1F0C9B63" w:rsidR="008E6A23" w:rsidRDefault="008E6A23" w:rsidP="008E6A23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[ISO 50001] 제품의 에너지 효율 등급 또는 소비 전력 측정 (해당 시).</w:t>
      </w:r>
    </w:p>
    <w:p w14:paraId="36E4BF49" w14:textId="622D51AA" w:rsidR="008E6A23" w:rsidRDefault="008E6A23" w:rsidP="008E6A23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[ISO 45001] 중량물 취급 또는 검사 장비의 안전 장치 작동 여부.</w:t>
      </w:r>
    </w:p>
    <w:p w14:paraId="008B28B8" w14:textId="77777777" w:rsidR="008E6A23" w:rsidRDefault="008E6A23" w:rsidP="008E6A23">
      <w:pPr>
        <w:pStyle w:val="12"/>
        <w:ind w:left="910" w:right="364" w:hanging="273"/>
      </w:pPr>
    </w:p>
    <w:p w14:paraId="24E85B0B" w14:textId="77777777" w:rsidR="008E6A23" w:rsidRDefault="008E6A23" w:rsidP="008E6A23">
      <w:pPr>
        <w:pStyle w:val="10"/>
      </w:pPr>
      <w:r>
        <w:t xml:space="preserve">7. (Act) 부적합품 처리 및 시정조치 </w:t>
      </w:r>
    </w:p>
    <w:p w14:paraId="75A5BC1C" w14:textId="7FA2D593" w:rsidR="008E6A23" w:rsidRDefault="008E6A23" w:rsidP="008E6A23">
      <w:pPr>
        <w:pStyle w:val="11"/>
        <w:ind w:left="273"/>
      </w:pPr>
      <w:r>
        <w:t>7.1 부적합품의 처리 (Physical Product)</w:t>
      </w:r>
    </w:p>
    <w:p w14:paraId="7AAD9D70" w14:textId="20C6D222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1) 검사</w:t>
      </w:r>
      <w:r>
        <w:t xml:space="preserve"> 중 불합격된 제품은 즉시 식별(적색 태그 등)하고 격리 장소로 이동시킨다.</w:t>
      </w:r>
    </w:p>
    <w:p w14:paraId="7FED4BF9" w14:textId="64524D84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 xml:space="preserve">2) 상세 절차는’ ({{DOC_PREFIX}}-QM-243) 부적합품 관리 </w:t>
      </w:r>
      <w:proofErr w:type="spellStart"/>
      <w:r>
        <w:rPr>
          <w:rFonts w:hint="eastAsia"/>
        </w:rPr>
        <w:t>절차서’에</w:t>
      </w:r>
      <w:proofErr w:type="spellEnd"/>
      <w:r>
        <w:rPr>
          <w:rFonts w:hint="eastAsia"/>
        </w:rPr>
        <w:t xml:space="preserve"> 따른다.</w:t>
      </w:r>
    </w:p>
    <w:p w14:paraId="4D8885EB" w14:textId="77777777" w:rsidR="008E6A23" w:rsidRPr="008E6A23" w:rsidRDefault="008E6A23" w:rsidP="008E6A23">
      <w:pPr>
        <w:pStyle w:val="12"/>
        <w:ind w:left="910" w:right="364" w:hanging="273"/>
      </w:pPr>
    </w:p>
    <w:p w14:paraId="098668F5" w14:textId="77777777" w:rsidR="008E6A23" w:rsidRDefault="008E6A23" w:rsidP="008E6A23">
      <w:pPr>
        <w:pStyle w:val="11"/>
        <w:ind w:left="273"/>
      </w:pPr>
      <w:r>
        <w:t>7.2 시정조치 (Systemic Issue)</w:t>
      </w:r>
    </w:p>
    <w:p w14:paraId="1FE4C16F" w14:textId="40806B72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1) 부적합품의</w:t>
      </w:r>
      <w:r>
        <w:t xml:space="preserve"> 발생 원인이 우발적 실수가 아닌, 프로세스, 표준, 설비, 자재의 근본적 문제로 판단될 경우 '부적합(System Non-conformity)'으로 </w:t>
      </w:r>
      <w:r w:rsidR="00877668">
        <w:rPr>
          <w:rFonts w:hint="eastAsia"/>
        </w:rPr>
        <w:t>관리</w:t>
      </w:r>
      <w:r>
        <w:t>한다.</w:t>
      </w:r>
    </w:p>
    <w:p w14:paraId="3ED9EDFE" w14:textId="7CEF9072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2) 품질부서장은</w:t>
      </w:r>
      <w:r>
        <w:t xml:space="preserve"> 해당 부서에 시정조치 요구서(CAR)를 발행하고, 재발 방지 대책을 수립하게 한다.</w:t>
      </w:r>
    </w:p>
    <w:p w14:paraId="49FC8665" w14:textId="313DAE9C" w:rsidR="003E3644" w:rsidRPr="008E6A23" w:rsidRDefault="008E6A23" w:rsidP="008E6A23">
      <w:pPr>
        <w:pStyle w:val="12"/>
        <w:ind w:left="910" w:right="364" w:hanging="273"/>
      </w:pPr>
      <w:r>
        <w:rPr>
          <w:rFonts w:hint="eastAsia"/>
        </w:rPr>
        <w:t xml:space="preserve">3) 상세 절차는 ‘({{DOC_PREFIX}}-QM-401) 시정 및 예방조치 </w:t>
      </w:r>
      <w:proofErr w:type="spellStart"/>
      <w:r>
        <w:rPr>
          <w:rFonts w:hint="eastAsia"/>
        </w:rPr>
        <w:t>절차서’에</w:t>
      </w:r>
      <w:proofErr w:type="spellEnd"/>
      <w:r>
        <w:rPr>
          <w:rFonts w:hint="eastAsia"/>
        </w:rPr>
        <w:t xml:space="preserve"> 따른다.</w:t>
      </w:r>
    </w:p>
    <w:p w14:paraId="77BCA548" w14:textId="77777777" w:rsidR="00914F0D" w:rsidRDefault="00914F0D" w:rsidP="003E3644">
      <w:pPr>
        <w:pStyle w:val="12"/>
        <w:ind w:left="910" w:right="364" w:hanging="273"/>
      </w:pPr>
    </w:p>
    <w:p w14:paraId="19C26C71" w14:textId="5CEE8B92" w:rsidR="002D5EA8" w:rsidRDefault="002D5EA8" w:rsidP="002D5EA8">
      <w:pPr>
        <w:pStyle w:val="11"/>
        <w:ind w:left="273"/>
      </w:pPr>
      <w:r>
        <w:t>7.</w:t>
      </w:r>
      <w:r>
        <w:rPr>
          <w:rFonts w:hint="eastAsia"/>
        </w:rPr>
        <w:t>3</w:t>
      </w:r>
      <w:r>
        <w:t xml:space="preserve"> 검사 데이터의 집계 및 보고</w:t>
      </w:r>
    </w:p>
    <w:p w14:paraId="3150FE5B" w14:textId="2DD77DAE" w:rsidR="002D5EA8" w:rsidRDefault="002D5EA8" w:rsidP="002D5EA8">
      <w:pPr>
        <w:pStyle w:val="12"/>
        <w:ind w:left="910" w:right="364" w:hanging="273"/>
      </w:pPr>
      <w:r>
        <w:rPr>
          <w:rFonts w:hint="eastAsia"/>
        </w:rPr>
        <w:t>1) 품질부서장은</w:t>
      </w:r>
      <w:r>
        <w:t xml:space="preserve"> 검사 결과를 집계하여 품질 성과 지표(PPM, 불량률 등)를 산출</w:t>
      </w:r>
      <w:r>
        <w:rPr>
          <w:rFonts w:hint="eastAsia"/>
        </w:rPr>
        <w:t>하고, 경영방침 및 목표를 기준으로 달성 여부를 관리</w:t>
      </w:r>
      <w:r>
        <w:t>한다.</w:t>
      </w:r>
    </w:p>
    <w:p w14:paraId="5A5D166C" w14:textId="0108C2C9" w:rsidR="002D5EA8" w:rsidRPr="002D5EA8" w:rsidRDefault="002D5EA8" w:rsidP="002D5EA8">
      <w:pPr>
        <w:pStyle w:val="12"/>
        <w:ind w:left="910" w:right="364" w:hanging="273"/>
      </w:pPr>
      <w:r>
        <w:rPr>
          <w:rFonts w:hint="eastAsia"/>
        </w:rPr>
        <w:t>2) 산출된</w:t>
      </w:r>
      <w:r>
        <w:t xml:space="preserve"> 데이터는 '경영</w:t>
      </w:r>
      <w:r>
        <w:rPr>
          <w:rFonts w:hint="eastAsia"/>
        </w:rPr>
        <w:t>방침 관리</w:t>
      </w:r>
      <w:r>
        <w:t>' 및 '경영검토' 프로세스의 입력 자료로 제공한다. (※ 목표의 수립 및 달성 전략은 경영</w:t>
      </w:r>
      <w:r>
        <w:rPr>
          <w:rFonts w:hint="eastAsia"/>
        </w:rPr>
        <w:t>방침 관리</w:t>
      </w:r>
      <w:r>
        <w:t xml:space="preserve"> 절차에서 다룬다.)</w:t>
      </w:r>
    </w:p>
    <w:p w14:paraId="5CAA7A07" w14:textId="77777777" w:rsidR="002D5EA8" w:rsidRDefault="002D5EA8" w:rsidP="003E3644">
      <w:pPr>
        <w:pStyle w:val="12"/>
        <w:ind w:left="910" w:right="364" w:hanging="273"/>
      </w:pPr>
    </w:p>
    <w:p w14:paraId="20838CF6" w14:textId="77777777" w:rsidR="006652DA" w:rsidRDefault="006652DA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5F13E54F" w14:textId="4C4F7D37" w:rsidR="00344280" w:rsidRDefault="00914F0D" w:rsidP="00344280">
      <w:pPr>
        <w:pStyle w:val="10"/>
      </w:pPr>
      <w:r>
        <w:rPr>
          <w:rFonts w:hint="eastAsia"/>
        </w:rPr>
        <w:lastRenderedPageBreak/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4C430D" w14:paraId="6AC0D9F1" w14:textId="77777777" w:rsidTr="004C430D">
        <w:trPr>
          <w:trHeight w:val="397"/>
        </w:trPr>
        <w:tc>
          <w:tcPr>
            <w:tcW w:w="1984" w:type="dxa"/>
            <w:vAlign w:val="center"/>
          </w:tcPr>
          <w:p w14:paraId="1950E211" w14:textId="77777777" w:rsidR="00007871" w:rsidRPr="004C430D" w:rsidRDefault="002D27CF" w:rsidP="004C430D">
            <w:pPr>
              <w:pStyle w:val="a3"/>
              <w:jc w:val="center"/>
            </w:pPr>
            <w:r w:rsidRPr="004C430D"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4EFD5BE6" w14:textId="77777777" w:rsidR="00007871" w:rsidRPr="004C430D" w:rsidRDefault="00007871" w:rsidP="004C430D">
            <w:pPr>
              <w:pStyle w:val="a3"/>
              <w:jc w:val="center"/>
            </w:pPr>
            <w:proofErr w:type="spellStart"/>
            <w:r w:rsidRPr="004C430D">
              <w:t>기록명</w:t>
            </w:r>
            <w:proofErr w:type="spellEnd"/>
            <w:r w:rsidRPr="004C430D">
              <w:t>/</w:t>
            </w:r>
            <w:proofErr w:type="spellStart"/>
            <w:r w:rsidRPr="004C430D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68BB6975" w14:textId="77777777" w:rsidR="00007871" w:rsidRPr="004C430D" w:rsidRDefault="00007871" w:rsidP="004C430D">
            <w:pPr>
              <w:pStyle w:val="a3"/>
              <w:jc w:val="center"/>
            </w:pPr>
            <w:r w:rsidRPr="004C430D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78C9A4B6" w14:textId="77777777" w:rsidR="00007871" w:rsidRPr="004C430D" w:rsidRDefault="00007871" w:rsidP="004C430D">
            <w:pPr>
              <w:pStyle w:val="a3"/>
              <w:jc w:val="center"/>
            </w:pPr>
            <w:r w:rsidRPr="004C430D">
              <w:rPr>
                <w:rFonts w:hint="eastAsia"/>
              </w:rPr>
              <w:t>작성/보관부서</w:t>
            </w:r>
          </w:p>
        </w:tc>
      </w:tr>
      <w:tr w:rsidR="004C430D" w:rsidRPr="004C430D" w14:paraId="2B38AB20" w14:textId="77777777" w:rsidTr="004C430D">
        <w:trPr>
          <w:trHeight w:val="397"/>
        </w:trPr>
        <w:tc>
          <w:tcPr>
            <w:tcW w:w="1984" w:type="dxa"/>
            <w:vAlign w:val="center"/>
          </w:tcPr>
          <w:p w14:paraId="0375EE43" w14:textId="1459F3BE" w:rsidR="004C430D" w:rsidRPr="004C430D" w:rsidRDefault="004C430D" w:rsidP="004C430D">
            <w:pPr>
              <w:pStyle w:val="a3"/>
              <w:jc w:val="center"/>
            </w:pPr>
            <w:r w:rsidRPr="004C430D">
              <w:t>{{DOC_</w:t>
            </w:r>
            <w:proofErr w:type="gramStart"/>
            <w:r w:rsidRPr="004C430D">
              <w:t>PREFIX}}-</w:t>
            </w:r>
            <w:proofErr w:type="gramEnd"/>
            <w:r w:rsidRPr="004C430D">
              <w:t>QM-241-01</w:t>
            </w:r>
          </w:p>
        </w:tc>
        <w:tc>
          <w:tcPr>
            <w:tcW w:w="3118" w:type="dxa"/>
            <w:vAlign w:val="center"/>
          </w:tcPr>
          <w:p w14:paraId="5E422F8B" w14:textId="7622DC58" w:rsidR="004C430D" w:rsidRPr="004C430D" w:rsidRDefault="004C430D" w:rsidP="004C430D">
            <w:pPr>
              <w:pStyle w:val="a3"/>
              <w:jc w:val="center"/>
            </w:pPr>
            <w:r w:rsidRPr="004C430D">
              <w:t>검사 표준서</w:t>
            </w:r>
          </w:p>
        </w:tc>
        <w:tc>
          <w:tcPr>
            <w:tcW w:w="1984" w:type="dxa"/>
            <w:vAlign w:val="center"/>
          </w:tcPr>
          <w:p w14:paraId="2C26D1F9" w14:textId="3C8AFF87" w:rsidR="004C430D" w:rsidRPr="004C430D" w:rsidRDefault="004C430D" w:rsidP="004C430D">
            <w:pPr>
              <w:pStyle w:val="a3"/>
              <w:jc w:val="center"/>
            </w:pPr>
            <w:r w:rsidRPr="004C430D">
              <w:t>영구</w:t>
            </w:r>
          </w:p>
        </w:tc>
        <w:tc>
          <w:tcPr>
            <w:tcW w:w="1984" w:type="dxa"/>
            <w:vAlign w:val="center"/>
          </w:tcPr>
          <w:p w14:paraId="6851F534" w14:textId="3B79B81B" w:rsidR="004C430D" w:rsidRPr="004C430D" w:rsidRDefault="004C430D" w:rsidP="004C430D">
            <w:pPr>
              <w:pStyle w:val="a3"/>
              <w:jc w:val="center"/>
            </w:pPr>
            <w:r w:rsidRPr="004C430D">
              <w:t>품질부서</w:t>
            </w:r>
          </w:p>
        </w:tc>
      </w:tr>
      <w:tr w:rsidR="004C430D" w:rsidRPr="004C430D" w14:paraId="775F8863" w14:textId="77777777" w:rsidTr="004C430D">
        <w:trPr>
          <w:trHeight w:val="397"/>
        </w:trPr>
        <w:tc>
          <w:tcPr>
            <w:tcW w:w="1984" w:type="dxa"/>
            <w:vAlign w:val="center"/>
          </w:tcPr>
          <w:p w14:paraId="3809BF4B" w14:textId="45F697C0" w:rsidR="004C430D" w:rsidRPr="004C430D" w:rsidRDefault="004C430D" w:rsidP="004C430D">
            <w:pPr>
              <w:pStyle w:val="a3"/>
              <w:jc w:val="center"/>
            </w:pPr>
            <w:r w:rsidRPr="004C430D">
              <w:t>{{DOC_</w:t>
            </w:r>
            <w:proofErr w:type="gramStart"/>
            <w:r w:rsidRPr="004C430D">
              <w:t>PREFIX}}-</w:t>
            </w:r>
            <w:proofErr w:type="gramEnd"/>
            <w:r w:rsidRPr="004C430D">
              <w:t>QM-241-02</w:t>
            </w:r>
          </w:p>
        </w:tc>
        <w:tc>
          <w:tcPr>
            <w:tcW w:w="3118" w:type="dxa"/>
            <w:vAlign w:val="center"/>
          </w:tcPr>
          <w:p w14:paraId="68FC83D3" w14:textId="3E7A126A" w:rsidR="004C430D" w:rsidRPr="004C430D" w:rsidRDefault="004C430D" w:rsidP="004C430D">
            <w:pPr>
              <w:pStyle w:val="a3"/>
              <w:jc w:val="center"/>
            </w:pPr>
            <w:r w:rsidRPr="004C430D">
              <w:t>검사 성적서 (수입/공정/출하)</w:t>
            </w:r>
          </w:p>
        </w:tc>
        <w:tc>
          <w:tcPr>
            <w:tcW w:w="1984" w:type="dxa"/>
            <w:vAlign w:val="center"/>
          </w:tcPr>
          <w:p w14:paraId="3A5A1EDA" w14:textId="4861539F" w:rsidR="004C430D" w:rsidRPr="004C430D" w:rsidRDefault="004C430D" w:rsidP="004C430D">
            <w:pPr>
              <w:pStyle w:val="a3"/>
              <w:jc w:val="center"/>
            </w:pPr>
            <w:r w:rsidRPr="004C430D">
              <w:t>3년</w:t>
            </w:r>
          </w:p>
        </w:tc>
        <w:tc>
          <w:tcPr>
            <w:tcW w:w="1984" w:type="dxa"/>
            <w:vAlign w:val="center"/>
          </w:tcPr>
          <w:p w14:paraId="2E5E6BEF" w14:textId="58D1E250" w:rsidR="004C430D" w:rsidRPr="004C430D" w:rsidRDefault="004C430D" w:rsidP="004C430D">
            <w:pPr>
              <w:pStyle w:val="a3"/>
              <w:jc w:val="center"/>
            </w:pPr>
            <w:r w:rsidRPr="004C430D">
              <w:t>품질부서</w:t>
            </w:r>
          </w:p>
        </w:tc>
      </w:tr>
      <w:tr w:rsidR="004C430D" w:rsidRPr="004C430D" w14:paraId="79F51E2D" w14:textId="77777777" w:rsidTr="004C430D">
        <w:trPr>
          <w:trHeight w:val="397"/>
        </w:trPr>
        <w:tc>
          <w:tcPr>
            <w:tcW w:w="1984" w:type="dxa"/>
            <w:vAlign w:val="center"/>
          </w:tcPr>
          <w:p w14:paraId="270032A1" w14:textId="20287DAA" w:rsidR="004C430D" w:rsidRPr="004C430D" w:rsidRDefault="004C430D" w:rsidP="004C430D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4DA31D49" w14:textId="71C5DDC7" w:rsidR="004C430D" w:rsidRPr="004C430D" w:rsidRDefault="004C430D" w:rsidP="004C430D">
            <w:pPr>
              <w:pStyle w:val="a3"/>
              <w:jc w:val="center"/>
            </w:pPr>
            <w:r w:rsidRPr="004C430D">
              <w:t>정밀 검사(Layout) 성적서</w:t>
            </w:r>
          </w:p>
        </w:tc>
        <w:tc>
          <w:tcPr>
            <w:tcW w:w="1984" w:type="dxa"/>
            <w:vAlign w:val="center"/>
          </w:tcPr>
          <w:p w14:paraId="05A74859" w14:textId="4EDA07B7" w:rsidR="004C430D" w:rsidRPr="004C430D" w:rsidRDefault="004C430D" w:rsidP="004C430D">
            <w:pPr>
              <w:pStyle w:val="a3"/>
              <w:jc w:val="center"/>
            </w:pPr>
            <w:r w:rsidRPr="004C430D">
              <w:t>3년</w:t>
            </w:r>
          </w:p>
        </w:tc>
        <w:tc>
          <w:tcPr>
            <w:tcW w:w="1984" w:type="dxa"/>
            <w:vAlign w:val="center"/>
          </w:tcPr>
          <w:p w14:paraId="7D8F351A" w14:textId="1D66CB07" w:rsidR="004C430D" w:rsidRPr="004C430D" w:rsidRDefault="004C430D" w:rsidP="004C430D">
            <w:pPr>
              <w:pStyle w:val="a3"/>
              <w:jc w:val="center"/>
            </w:pPr>
            <w:r w:rsidRPr="004C430D">
              <w:t>품질부서</w:t>
            </w:r>
          </w:p>
        </w:tc>
      </w:tr>
      <w:tr w:rsidR="004C430D" w:rsidRPr="004C430D" w14:paraId="53F6DAF0" w14:textId="77777777" w:rsidTr="004C430D">
        <w:trPr>
          <w:trHeight w:val="397"/>
        </w:trPr>
        <w:tc>
          <w:tcPr>
            <w:tcW w:w="1984" w:type="dxa"/>
            <w:vAlign w:val="center"/>
          </w:tcPr>
          <w:p w14:paraId="4B93AEBD" w14:textId="4C699F39" w:rsidR="004C430D" w:rsidRPr="004C430D" w:rsidRDefault="004C430D" w:rsidP="004C430D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7BA37561" w14:textId="6B2BB170" w:rsidR="004C430D" w:rsidRPr="004C430D" w:rsidRDefault="004C430D" w:rsidP="004C430D">
            <w:pPr>
              <w:pStyle w:val="a3"/>
              <w:jc w:val="center"/>
            </w:pPr>
            <w:r w:rsidRPr="004C430D">
              <w:t>신뢰성 시험 보고서</w:t>
            </w:r>
          </w:p>
        </w:tc>
        <w:tc>
          <w:tcPr>
            <w:tcW w:w="1984" w:type="dxa"/>
            <w:vAlign w:val="center"/>
          </w:tcPr>
          <w:p w14:paraId="48DAF995" w14:textId="0643112C" w:rsidR="004C430D" w:rsidRPr="004C430D" w:rsidRDefault="004C430D" w:rsidP="004C430D">
            <w:pPr>
              <w:pStyle w:val="a3"/>
              <w:jc w:val="center"/>
            </w:pPr>
            <w:r w:rsidRPr="004C430D">
              <w:t>5년</w:t>
            </w:r>
          </w:p>
        </w:tc>
        <w:tc>
          <w:tcPr>
            <w:tcW w:w="1984" w:type="dxa"/>
            <w:vAlign w:val="center"/>
          </w:tcPr>
          <w:p w14:paraId="13A59FF9" w14:textId="55F685A5" w:rsidR="004C430D" w:rsidRPr="004C430D" w:rsidRDefault="004C430D" w:rsidP="004C430D">
            <w:pPr>
              <w:pStyle w:val="a3"/>
              <w:jc w:val="center"/>
            </w:pPr>
            <w:r w:rsidRPr="004C430D">
              <w:t>품질부서</w:t>
            </w:r>
          </w:p>
        </w:tc>
      </w:tr>
      <w:tr w:rsidR="004C430D" w:rsidRPr="004C430D" w14:paraId="3B036C49" w14:textId="77777777" w:rsidTr="004C430D">
        <w:trPr>
          <w:trHeight w:val="397"/>
        </w:trPr>
        <w:tc>
          <w:tcPr>
            <w:tcW w:w="1984" w:type="dxa"/>
            <w:vAlign w:val="center"/>
          </w:tcPr>
          <w:p w14:paraId="403A0DF7" w14:textId="0B0E3DF4" w:rsidR="004C430D" w:rsidRPr="004C430D" w:rsidRDefault="004C430D" w:rsidP="004C430D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0E36A256" w14:textId="49BB0C47" w:rsidR="004C430D" w:rsidRPr="004C430D" w:rsidRDefault="004C430D" w:rsidP="004C430D">
            <w:pPr>
              <w:pStyle w:val="a3"/>
              <w:jc w:val="center"/>
            </w:pPr>
            <w:r w:rsidRPr="004C430D">
              <w:t>한도 견본 관리대장</w:t>
            </w:r>
          </w:p>
        </w:tc>
        <w:tc>
          <w:tcPr>
            <w:tcW w:w="1984" w:type="dxa"/>
            <w:vAlign w:val="center"/>
          </w:tcPr>
          <w:p w14:paraId="60FE7C68" w14:textId="27D2E9AB" w:rsidR="004C430D" w:rsidRPr="004C430D" w:rsidRDefault="004C430D" w:rsidP="004C430D">
            <w:pPr>
              <w:pStyle w:val="a3"/>
              <w:jc w:val="center"/>
            </w:pPr>
            <w:r w:rsidRPr="004C430D">
              <w:t>영구</w:t>
            </w:r>
          </w:p>
        </w:tc>
        <w:tc>
          <w:tcPr>
            <w:tcW w:w="1984" w:type="dxa"/>
            <w:vAlign w:val="center"/>
          </w:tcPr>
          <w:p w14:paraId="1DF78058" w14:textId="615B11D9" w:rsidR="004C430D" w:rsidRPr="004C430D" w:rsidRDefault="004C430D" w:rsidP="004C430D">
            <w:pPr>
              <w:pStyle w:val="a3"/>
              <w:jc w:val="center"/>
            </w:pPr>
            <w:r w:rsidRPr="004C430D">
              <w:t>품질부서</w:t>
            </w:r>
          </w:p>
        </w:tc>
      </w:tr>
    </w:tbl>
    <w:p w14:paraId="0D5E0ED4" w14:textId="77777777" w:rsidR="001E019D" w:rsidRDefault="001E019D" w:rsidP="00344280">
      <w:pPr>
        <w:pStyle w:val="12"/>
        <w:ind w:left="910" w:right="364" w:hanging="273"/>
      </w:pPr>
    </w:p>
    <w:p w14:paraId="6C6B9A7A" w14:textId="77777777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771234C0" w14:textId="473ED06B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[{{DOC_PREFIX}}-QM-241 검사 및 시험 절차서] 개정 이력</w:t>
      </w:r>
    </w:p>
    <w:p w14:paraId="107EA276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22571489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652B5451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4A4EA44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460042FB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13166A3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5DF5309E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79063607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1BB9E4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5B3700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1FDD3714" w14:textId="3C52FCFB" w:rsidR="00972BBF" w:rsidRDefault="00694CF5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0496BAC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25884D32" w14:textId="667109CA" w:rsidR="00972BBF" w:rsidRDefault="004D351C" w:rsidP="00A55BE4">
            <w:pPr>
              <w:pStyle w:val="a3"/>
            </w:pPr>
            <w:r>
              <w:rPr>
                <w:rFonts w:hint="eastAsia"/>
              </w:rPr>
              <w:t>ISO 9001:2015/IATF 16949:2016 도입에 따른 최초 제정</w:t>
            </w:r>
          </w:p>
        </w:tc>
      </w:tr>
      <w:tr w:rsidR="003C7695" w14:paraId="7C2688A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E53939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6751FB2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F1D8F7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C14AE5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070A2EA" w14:textId="77777777" w:rsidR="00972BBF" w:rsidRDefault="00972BBF" w:rsidP="00A55BE4">
            <w:pPr>
              <w:pStyle w:val="a3"/>
            </w:pPr>
          </w:p>
        </w:tc>
      </w:tr>
      <w:tr w:rsidR="003C7695" w14:paraId="70E18BE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D56525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23A235A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0F1950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EEFC27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F04A958" w14:textId="77777777" w:rsidR="00972BBF" w:rsidRDefault="00972BBF" w:rsidP="00A55BE4">
            <w:pPr>
              <w:pStyle w:val="a3"/>
            </w:pPr>
          </w:p>
        </w:tc>
      </w:tr>
      <w:tr w:rsidR="003C7695" w14:paraId="3BE460A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7C01AC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3FCFBDE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FB5F61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2AE33F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00C1DEA" w14:textId="77777777" w:rsidR="00972BBF" w:rsidRDefault="00972BBF" w:rsidP="00A55BE4">
            <w:pPr>
              <w:pStyle w:val="a3"/>
            </w:pPr>
          </w:p>
        </w:tc>
      </w:tr>
      <w:tr w:rsidR="003C7695" w14:paraId="2A3F80E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35D3E9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6B37D33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7AFD2E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F3BD36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529A8DB" w14:textId="77777777" w:rsidR="00972BBF" w:rsidRDefault="00972BBF" w:rsidP="00A55BE4">
            <w:pPr>
              <w:pStyle w:val="a3"/>
            </w:pPr>
          </w:p>
        </w:tc>
      </w:tr>
      <w:tr w:rsidR="003C7695" w14:paraId="7D2A851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140B8E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0B01EBA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3BA43E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BCCC84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A2BCB7D" w14:textId="77777777" w:rsidR="00972BBF" w:rsidRDefault="00972BBF" w:rsidP="00A55BE4">
            <w:pPr>
              <w:pStyle w:val="a3"/>
            </w:pPr>
          </w:p>
        </w:tc>
      </w:tr>
      <w:tr w:rsidR="003C7695" w14:paraId="5689C17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34118A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535C83C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F386ED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30015A0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54A82D3" w14:textId="77777777" w:rsidR="00972BBF" w:rsidRDefault="00972BBF" w:rsidP="00A55BE4">
            <w:pPr>
              <w:pStyle w:val="a3"/>
            </w:pPr>
          </w:p>
        </w:tc>
      </w:tr>
      <w:tr w:rsidR="003C7695" w14:paraId="4F4445A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DD0439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39BD71F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3C8D0B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9FADB3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7B96AD4" w14:textId="77777777" w:rsidR="00972BBF" w:rsidRDefault="00972BBF" w:rsidP="00A55BE4">
            <w:pPr>
              <w:pStyle w:val="a3"/>
            </w:pPr>
          </w:p>
        </w:tc>
      </w:tr>
      <w:tr w:rsidR="003C7695" w14:paraId="6ABFB97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930A3B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2A06202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80BCB7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78850A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38B86D1" w14:textId="77777777" w:rsidR="00972BBF" w:rsidRDefault="00972BBF" w:rsidP="00A55BE4">
            <w:pPr>
              <w:pStyle w:val="a3"/>
            </w:pPr>
          </w:p>
        </w:tc>
      </w:tr>
      <w:tr w:rsidR="003C7695" w14:paraId="02AC539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83B1D9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6EEBF4E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D1E950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9485BC0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7F4BAB9" w14:textId="77777777" w:rsidR="00972BBF" w:rsidRDefault="00972BBF" w:rsidP="00A55BE4">
            <w:pPr>
              <w:pStyle w:val="a3"/>
            </w:pPr>
          </w:p>
        </w:tc>
      </w:tr>
    </w:tbl>
    <w:p w14:paraId="280F1EB9" w14:textId="77777777" w:rsidR="00A94945" w:rsidRDefault="00A94945" w:rsidP="00FF7838">
      <w:pPr>
        <w:pStyle w:val="1TEXT"/>
        <w:ind w:left="273" w:right="273"/>
      </w:pPr>
    </w:p>
    <w:p w14:paraId="671A5D66" w14:textId="77777777" w:rsidR="002566BE" w:rsidRDefault="002566BE" w:rsidP="00FF7838">
      <w:pPr>
        <w:pStyle w:val="1TEXT"/>
        <w:ind w:left="273" w:right="273"/>
      </w:pPr>
    </w:p>
    <w:p w14:paraId="797DF9C1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5FA32" w14:textId="77777777" w:rsidR="00430F1A" w:rsidRDefault="00430F1A" w:rsidP="00503B0A">
      <w:r>
        <w:separator/>
      </w:r>
    </w:p>
  </w:endnote>
  <w:endnote w:type="continuationSeparator" w:id="0">
    <w:p w14:paraId="2B7719E8" w14:textId="77777777" w:rsidR="00430F1A" w:rsidRDefault="00430F1A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3EFF1" w14:textId="508FB0D4" w:rsidR="008F5E20" w:rsidRPr="00BE34B1" w:rsidRDefault="00BE34B1" w:rsidP="00FA2558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FA2558" w:rsidRPr="00FA2558">
      <w:rPr>
        <w:sz w:val="18"/>
        <w:szCs w:val="18"/>
        <w:lang w:val="ko-KR"/>
      </w:rPr>
      <w:ptab w:relativeTo="margin" w:alignment="right" w:leader="none"/>
    </w:r>
    <w:r w:rsidR="00FA2558" w:rsidRPr="00FA2558">
      <w:rPr>
        <w:sz w:val="18"/>
        <w:szCs w:val="18"/>
        <w:lang w:val="ko-KR"/>
      </w:rPr>
      <w:t xml:space="preserve"> </w:t>
    </w:r>
    <w:r w:rsidR="00FA2558" w:rsidRPr="00FA2558">
      <w:rPr>
        <w:sz w:val="18"/>
        <w:szCs w:val="18"/>
      </w:rPr>
      <w:fldChar w:fldCharType="begin"/>
    </w:r>
    <w:r w:rsidR="00FA2558" w:rsidRPr="00FA2558">
      <w:rPr>
        <w:sz w:val="18"/>
        <w:szCs w:val="18"/>
      </w:rPr>
      <w:instrText>PAGE  \* Arabic  \* MERGEFORMAT</w:instrText>
    </w:r>
    <w:r w:rsidR="00FA2558" w:rsidRPr="00FA2558">
      <w:rPr>
        <w:sz w:val="18"/>
        <w:szCs w:val="18"/>
      </w:rPr>
      <w:fldChar w:fldCharType="separate"/>
    </w:r>
    <w:r w:rsidR="00FA2558" w:rsidRPr="00FA2558">
      <w:rPr>
        <w:sz w:val="18"/>
        <w:szCs w:val="18"/>
        <w:lang w:val="ko-KR"/>
      </w:rPr>
      <w:t>1</w:t>
    </w:r>
    <w:r w:rsidR="00FA2558" w:rsidRPr="00FA2558">
      <w:rPr>
        <w:sz w:val="18"/>
        <w:szCs w:val="18"/>
      </w:rPr>
      <w:fldChar w:fldCharType="end"/>
    </w:r>
    <w:r w:rsidR="00FA2558" w:rsidRPr="00FA2558">
      <w:rPr>
        <w:sz w:val="18"/>
        <w:szCs w:val="18"/>
        <w:lang w:val="ko-KR"/>
      </w:rPr>
      <w:t xml:space="preserve"> / </w:t>
    </w:r>
    <w:r w:rsidR="00FA2558" w:rsidRPr="00FA2558">
      <w:rPr>
        <w:sz w:val="18"/>
        <w:szCs w:val="18"/>
      </w:rPr>
      <w:fldChar w:fldCharType="begin"/>
    </w:r>
    <w:r w:rsidR="00FA2558" w:rsidRPr="00FA2558">
      <w:rPr>
        <w:sz w:val="18"/>
        <w:szCs w:val="18"/>
      </w:rPr>
      <w:instrText>NUMPAGES  \* Arabic  \* MERGEFORMAT</w:instrText>
    </w:r>
    <w:r w:rsidR="00FA2558" w:rsidRPr="00FA2558">
      <w:rPr>
        <w:sz w:val="18"/>
        <w:szCs w:val="18"/>
      </w:rPr>
      <w:fldChar w:fldCharType="separate"/>
    </w:r>
    <w:r w:rsidR="00FA2558" w:rsidRPr="00FA2558">
      <w:rPr>
        <w:sz w:val="18"/>
        <w:szCs w:val="18"/>
        <w:lang w:val="ko-KR"/>
      </w:rPr>
      <w:t>2</w:t>
    </w:r>
    <w:r w:rsidR="00FA2558" w:rsidRPr="00FA2558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036CD" w14:textId="77777777" w:rsidR="00430F1A" w:rsidRDefault="00430F1A" w:rsidP="00503B0A">
      <w:r>
        <w:separator/>
      </w:r>
    </w:p>
  </w:footnote>
  <w:footnote w:type="continuationSeparator" w:id="0">
    <w:p w14:paraId="48D277CF" w14:textId="77777777" w:rsidR="00430F1A" w:rsidRDefault="00430F1A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34F9F" w14:textId="29885EB0" w:rsidR="008F5E20" w:rsidRPr="00960A15" w:rsidRDefault="00951AAB" w:rsidP="00FA2558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{{DOC_PREFIX}}-QM-241 검사 및 시험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A23"/>
    <w:rsid w:val="00007871"/>
    <w:rsid w:val="00011085"/>
    <w:rsid w:val="000141D6"/>
    <w:rsid w:val="00016FB5"/>
    <w:rsid w:val="0002144E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D5EA8"/>
    <w:rsid w:val="002E2700"/>
    <w:rsid w:val="002E282A"/>
    <w:rsid w:val="002E6CEB"/>
    <w:rsid w:val="002E7A30"/>
    <w:rsid w:val="003024C2"/>
    <w:rsid w:val="00306DBA"/>
    <w:rsid w:val="003129C8"/>
    <w:rsid w:val="00315190"/>
    <w:rsid w:val="003178BF"/>
    <w:rsid w:val="00320935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709E"/>
    <w:rsid w:val="004030A7"/>
    <w:rsid w:val="00403AA8"/>
    <w:rsid w:val="00414344"/>
    <w:rsid w:val="00415B97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0F1A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30D"/>
    <w:rsid w:val="004C4E7B"/>
    <w:rsid w:val="004C55A2"/>
    <w:rsid w:val="004D0908"/>
    <w:rsid w:val="004D1425"/>
    <w:rsid w:val="004D351C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161C"/>
    <w:rsid w:val="005A3083"/>
    <w:rsid w:val="005A51DB"/>
    <w:rsid w:val="005B04A9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4225"/>
    <w:rsid w:val="006353A8"/>
    <w:rsid w:val="00640742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652DA"/>
    <w:rsid w:val="00673980"/>
    <w:rsid w:val="006744C9"/>
    <w:rsid w:val="0068527B"/>
    <w:rsid w:val="00690A52"/>
    <w:rsid w:val="00693DA5"/>
    <w:rsid w:val="00694401"/>
    <w:rsid w:val="00694CF5"/>
    <w:rsid w:val="006961A4"/>
    <w:rsid w:val="00696957"/>
    <w:rsid w:val="006A1615"/>
    <w:rsid w:val="006A2B2D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135E8"/>
    <w:rsid w:val="0072073C"/>
    <w:rsid w:val="00731787"/>
    <w:rsid w:val="00745A31"/>
    <w:rsid w:val="00746741"/>
    <w:rsid w:val="00752CCB"/>
    <w:rsid w:val="00755C72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87A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3965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77668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6A23"/>
    <w:rsid w:val="008E79C0"/>
    <w:rsid w:val="008F5E20"/>
    <w:rsid w:val="008F662F"/>
    <w:rsid w:val="008F694F"/>
    <w:rsid w:val="00902F37"/>
    <w:rsid w:val="00903FFA"/>
    <w:rsid w:val="00910DF9"/>
    <w:rsid w:val="00911828"/>
    <w:rsid w:val="00914F0D"/>
    <w:rsid w:val="00916B1B"/>
    <w:rsid w:val="00916C14"/>
    <w:rsid w:val="009213DE"/>
    <w:rsid w:val="00923D0A"/>
    <w:rsid w:val="009267F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6228"/>
    <w:rsid w:val="009B0680"/>
    <w:rsid w:val="009B1CEA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01FB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35FAB"/>
    <w:rsid w:val="00C42D59"/>
    <w:rsid w:val="00C45F4B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A4816"/>
    <w:rsid w:val="00CB3C1A"/>
    <w:rsid w:val="00CB7B5F"/>
    <w:rsid w:val="00CB7C15"/>
    <w:rsid w:val="00CC1028"/>
    <w:rsid w:val="00CC2C83"/>
    <w:rsid w:val="00CC3618"/>
    <w:rsid w:val="00CD7F3A"/>
    <w:rsid w:val="00CE7F76"/>
    <w:rsid w:val="00CF04F5"/>
    <w:rsid w:val="00CF4E21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76E83"/>
    <w:rsid w:val="00F87472"/>
    <w:rsid w:val="00F907BF"/>
    <w:rsid w:val="00FA1939"/>
    <w:rsid w:val="00FA19E9"/>
    <w:rsid w:val="00FA2558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58EA2"/>
  <w15:chartTrackingRefBased/>
  <w15:docId w15:val="{42F70F9C-073B-4E5A-9726-269247F6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FUMAC\(&#52968;&#49444;&#54021;)%202.%20ISO\ISO%20&#44060;&#51221;%20&#47928;&#49436;%20-%20App\KS-QM-&#47928;&#49436;&#51089;&#49457;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KS-QM-문서작성양식</Template>
  <TotalTime>125</TotalTime>
  <Pages>7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13</cp:revision>
  <dcterms:created xsi:type="dcterms:W3CDTF">2026-01-12T01:43:00Z</dcterms:created>
  <dcterms:modified xsi:type="dcterms:W3CDTF">2026-09-30T05:11:00Z</dcterms:modified>
</cp:coreProperties>
</file>