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C35C" w14:textId="77777777" w:rsidR="00F62B20" w:rsidRDefault="00F62B20" w:rsidP="0004069F">
      <w:pPr>
        <w:pStyle w:val="1TEXT"/>
        <w:ind w:left="273" w:right="273"/>
      </w:pPr>
    </w:p>
    <w:p w14:paraId="39A29888" w14:textId="77777777" w:rsidR="00F62B20" w:rsidRDefault="00F62B20" w:rsidP="0004069F">
      <w:pPr>
        <w:pStyle w:val="1TEXT"/>
        <w:ind w:left="273" w:right="273"/>
      </w:pPr>
    </w:p>
    <w:p w14:paraId="2DC279D7" w14:textId="26CA68DE" w:rsidR="005728F6" w:rsidRDefault="00817AE4" w:rsidP="00362127">
      <w:pPr>
        <w:pStyle w:val="a8"/>
      </w:pPr>
      <w:r>
        <w:rPr>
          <w:rFonts w:hint="eastAsia"/>
        </w:rPr>
        <w:t>부적합품 관리</w:t>
      </w:r>
      <w:r w:rsidR="00344280">
        <w:rPr>
          <w:rFonts w:hint="eastAsia"/>
        </w:rPr>
        <w:t xml:space="preserve"> 절차서</w:t>
      </w:r>
    </w:p>
    <w:p w14:paraId="18C8FE2E" w14:textId="55C74C7C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243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1CBF2B7" w14:textId="0C843FE9" w:rsidR="00F62B20" w:rsidRPr="005728F6" w:rsidRDefault="00F62B20" w:rsidP="0004069F">
      <w:pPr>
        <w:pStyle w:val="1TEXT"/>
        <w:ind w:left="273" w:right="273"/>
      </w:pPr>
    </w:p>
    <w:p w14:paraId="382B45AD" w14:textId="15853960" w:rsidR="00F62B20" w:rsidRPr="00430188" w:rsidRDefault="00F62B20" w:rsidP="0004069F">
      <w:pPr>
        <w:pStyle w:val="1TEXT"/>
        <w:ind w:left="273" w:right="273"/>
      </w:pPr>
    </w:p>
    <w:p w14:paraId="6F1CC69A" w14:textId="77777777" w:rsidR="00F62B20" w:rsidRPr="00817AE4" w:rsidRDefault="00F62B20" w:rsidP="0004069F">
      <w:pPr>
        <w:pStyle w:val="1TEXT"/>
        <w:ind w:left="273" w:right="273"/>
      </w:pPr>
    </w:p>
    <w:p w14:paraId="3DFBEA19" w14:textId="77777777" w:rsidR="00F62B20" w:rsidRPr="00192C28" w:rsidRDefault="00F62B20" w:rsidP="0004069F">
      <w:pPr>
        <w:pStyle w:val="1TEXT"/>
        <w:ind w:left="273" w:right="273"/>
      </w:pPr>
    </w:p>
    <w:p w14:paraId="04508725" w14:textId="1EEDB279" w:rsidR="00F62B20" w:rsidRPr="00FA50B1" w:rsidRDefault="00F62B20" w:rsidP="0004069F">
      <w:pPr>
        <w:pStyle w:val="1TEXT"/>
        <w:ind w:left="273" w:right="273"/>
      </w:pPr>
    </w:p>
    <w:p w14:paraId="205D438D" w14:textId="77777777" w:rsidR="00F62B20" w:rsidRPr="008D6047" w:rsidRDefault="00F62B20" w:rsidP="0004069F">
      <w:pPr>
        <w:pStyle w:val="1TEXT"/>
        <w:ind w:left="273" w:right="273"/>
      </w:pPr>
    </w:p>
    <w:p w14:paraId="34F53909" w14:textId="4894762E" w:rsidR="00F62B20" w:rsidRPr="003E3644" w:rsidRDefault="008568B8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5DAFF1" wp14:editId="0286A6D2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9ECAE" w14:textId="77777777" w:rsidR="00F62B20" w:rsidRPr="00F87472" w:rsidRDefault="00F62B20" w:rsidP="0004069F">
      <w:pPr>
        <w:pStyle w:val="1TEXT"/>
        <w:ind w:left="273" w:right="273"/>
      </w:pPr>
    </w:p>
    <w:p w14:paraId="3219A3F5" w14:textId="77777777" w:rsidR="00F62B20" w:rsidRPr="00FA50B1" w:rsidRDefault="00F62B20" w:rsidP="0004069F">
      <w:pPr>
        <w:pStyle w:val="1TEXT"/>
        <w:ind w:left="273" w:right="273"/>
      </w:pPr>
    </w:p>
    <w:p w14:paraId="1CB3B231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AD56976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4C7C084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E31631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7B25837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FEF3C7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7EFEFF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0B66B4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83BBD70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6DF6F5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4BF4DE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A1C3C9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84DEE29" w14:textId="1092CF0B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13EF24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EF46D4D" w14:textId="77777777" w:rsidR="00817AE4" w:rsidRDefault="00817AE4" w:rsidP="00817AE4">
      <w:pPr>
        <w:pStyle w:val="10"/>
      </w:pPr>
      <w:r>
        <w:lastRenderedPageBreak/>
        <w:t xml:space="preserve">1. 적용범위 </w:t>
      </w:r>
    </w:p>
    <w:p w14:paraId="1476A0FE" w14:textId="05E57634" w:rsidR="00817AE4" w:rsidRDefault="00817AE4" w:rsidP="00817AE4">
      <w:pPr>
        <w:pStyle w:val="1TEXT"/>
        <w:ind w:left="273" w:right="273"/>
      </w:pPr>
      <w:r>
        <w:t>이 절차서는 원부자재 입고부터 제조, 보관, 출하 및 고객 인도 후 단계에서 발생한 부적합품(의심스러운 제품 포함)의 식별, 격리, 검토, 처분 및 시정조치에 적용한다. 또한, 부적합품 처리 과정에서 수반되는 환경(폐기물), 안전보건(재작업 안전), 에너지(재가공 에너지) 측면의 관리 사항을 포함한다.</w:t>
      </w:r>
    </w:p>
    <w:p w14:paraId="260AEDDE" w14:textId="77777777" w:rsidR="00817AE4" w:rsidRDefault="00817AE4" w:rsidP="00817AE4">
      <w:pPr>
        <w:pStyle w:val="12"/>
        <w:ind w:left="910" w:right="364" w:hanging="273"/>
      </w:pPr>
    </w:p>
    <w:p w14:paraId="06BEF361" w14:textId="77777777" w:rsidR="00817AE4" w:rsidRDefault="00817AE4" w:rsidP="00817AE4">
      <w:pPr>
        <w:pStyle w:val="10"/>
      </w:pPr>
      <w:r>
        <w:t xml:space="preserve">2. 책임과 권한 </w:t>
      </w:r>
    </w:p>
    <w:p w14:paraId="0C541CF7" w14:textId="257EA64F" w:rsidR="00817AE4" w:rsidRDefault="00817AE4" w:rsidP="00817AE4">
      <w:pPr>
        <w:pStyle w:val="11"/>
        <w:ind w:left="273"/>
      </w:pPr>
      <w:r>
        <w:t>2.1 품질부서장</w:t>
      </w:r>
    </w:p>
    <w:p w14:paraId="0ACFF9BA" w14:textId="64E06A2C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부적합품의</w:t>
      </w:r>
      <w:r>
        <w:t xml:space="preserve"> 식별, 격리, 처분(재작업, 특채, 폐기 등)에 대한 최종 판정 권한을 가진다.</w:t>
      </w:r>
    </w:p>
    <w:p w14:paraId="4F1F1620" w14:textId="6A6BAA34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2) 부적합</w:t>
      </w:r>
      <w:r>
        <w:t xml:space="preserve"> 발생 시 원인 분석 및 시정조치를 주관하고 유효성을 검증한다.</w:t>
      </w:r>
    </w:p>
    <w:p w14:paraId="51CB2EF5" w14:textId="77777777" w:rsidR="00817AE4" w:rsidRPr="00B82798" w:rsidRDefault="00817AE4" w:rsidP="00817AE4">
      <w:pPr>
        <w:pStyle w:val="12"/>
        <w:ind w:left="910" w:right="364" w:hanging="273"/>
      </w:pPr>
    </w:p>
    <w:p w14:paraId="7AD53D79" w14:textId="77777777" w:rsidR="00817AE4" w:rsidRDefault="00817AE4" w:rsidP="00817AE4">
      <w:pPr>
        <w:pStyle w:val="11"/>
        <w:ind w:left="273"/>
      </w:pPr>
      <w:r>
        <w:t>2.2 생산부서장</w:t>
      </w:r>
    </w:p>
    <w:p w14:paraId="775CF035" w14:textId="35914E88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공정</w:t>
      </w:r>
      <w:r>
        <w:t xml:space="preserve"> 중 발생한 부적합품을 즉시 격리하고 품질부서에 신고한다.</w:t>
      </w:r>
    </w:p>
    <w:p w14:paraId="70B14DCE" w14:textId="6F7CD05B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2) 승인된</w:t>
      </w:r>
      <w:r>
        <w:t xml:space="preserve"> 재작업지침서에 따라 재작업을 수행하며, 이때 작업자의 안전 및 환경 수칙을 준수할 책임이 있다.</w:t>
      </w:r>
    </w:p>
    <w:p w14:paraId="5D02CFDF" w14:textId="77777777" w:rsidR="00817AE4" w:rsidRDefault="00817AE4" w:rsidP="00817AE4">
      <w:pPr>
        <w:pStyle w:val="12"/>
        <w:ind w:left="910" w:right="364" w:hanging="273"/>
      </w:pPr>
    </w:p>
    <w:p w14:paraId="4FED778D" w14:textId="77777777" w:rsidR="00817AE4" w:rsidRDefault="00817AE4" w:rsidP="00817AE4">
      <w:pPr>
        <w:pStyle w:val="11"/>
        <w:ind w:left="273"/>
      </w:pPr>
      <w:r>
        <w:t>2.3 영업부서장</w:t>
      </w:r>
    </w:p>
    <w:p w14:paraId="5D4FF179" w14:textId="6EBE4C6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불만이나 필드 클레임 접수 시 부적합 정보를 사내에 전달하고, 처리 결과를 고객에게 통보한다.</w:t>
      </w:r>
    </w:p>
    <w:p w14:paraId="5EEFA20C" w14:textId="77777777" w:rsidR="00817AE4" w:rsidRPr="00817AE4" w:rsidRDefault="00817AE4" w:rsidP="00817AE4">
      <w:pPr>
        <w:pStyle w:val="12"/>
        <w:ind w:left="910" w:right="364" w:hanging="273"/>
      </w:pPr>
    </w:p>
    <w:p w14:paraId="2A288033" w14:textId="77777777" w:rsidR="00817AE4" w:rsidRDefault="00817AE4" w:rsidP="00817AE4">
      <w:pPr>
        <w:pStyle w:val="11"/>
        <w:ind w:left="273"/>
      </w:pPr>
      <w:r>
        <w:t>2.4 환경/안전 부서장 (협조)</w:t>
      </w:r>
    </w:p>
    <w:p w14:paraId="7B53DBEA" w14:textId="474F27F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[ISO 14001] 폐기 확정된 부적합품의 적법한 폐기물 처리(위탁 처리 등)를 관리한다.</w:t>
      </w:r>
    </w:p>
    <w:p w14:paraId="3EDC5D48" w14:textId="3F668BC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45001] 재작업 또는 선별 작업 시 발생할 수 있는 비정상 작업의 위험성을 평가하고 안전 조치를 지도한다.</w:t>
      </w:r>
    </w:p>
    <w:p w14:paraId="26F361FC" w14:textId="77777777" w:rsidR="00817AE4" w:rsidRDefault="00817AE4" w:rsidP="00817AE4">
      <w:pPr>
        <w:pStyle w:val="12"/>
        <w:ind w:left="910" w:right="364" w:hanging="273"/>
      </w:pPr>
    </w:p>
    <w:p w14:paraId="21482C6B" w14:textId="77777777" w:rsidR="00817AE4" w:rsidRDefault="00817AE4" w:rsidP="00817AE4">
      <w:pPr>
        <w:pStyle w:val="10"/>
      </w:pPr>
      <w:r>
        <w:t xml:space="preserve">3. 용어의 정의 </w:t>
      </w:r>
    </w:p>
    <w:p w14:paraId="6FF8C61B" w14:textId="77777777" w:rsidR="00817AE4" w:rsidRDefault="00817AE4" w:rsidP="00817AE4">
      <w:pPr>
        <w:pStyle w:val="11"/>
        <w:ind w:left="273"/>
      </w:pPr>
      <w:r>
        <w:t xml:space="preserve">3.1 부적합품 (Nonconforming Product) </w:t>
      </w:r>
    </w:p>
    <w:p w14:paraId="68CAE24E" w14:textId="4A58C7B1" w:rsidR="00010913" w:rsidRPr="00010913" w:rsidRDefault="00010913" w:rsidP="00010913">
      <w:pPr>
        <w:tabs>
          <w:tab w:val="left" w:pos="6044"/>
        </w:tabs>
      </w:pPr>
      <w:r>
        <w:tab/>
      </w:r>
    </w:p>
    <w:p w14:paraId="47570D86" w14:textId="77777777" w:rsidR="00817AE4" w:rsidRDefault="00817AE4" w:rsidP="00817AE4">
      <w:pPr>
        <w:pStyle w:val="11TEXT"/>
        <w:ind w:left="637"/>
      </w:pPr>
      <w:r>
        <w:lastRenderedPageBreak/>
        <w:t xml:space="preserve">규정된 요구사항(치수, 기능, 재질 등)을 충족하지 못하는 제품. 의심스러운 제품(Suspect Product)도 부적합품에 준하여 관리한다. </w:t>
      </w:r>
    </w:p>
    <w:p w14:paraId="7AEA10D7" w14:textId="77777777" w:rsidR="00817AE4" w:rsidRDefault="00817AE4" w:rsidP="00817AE4">
      <w:pPr>
        <w:pStyle w:val="12"/>
        <w:ind w:left="910" w:right="364" w:hanging="273"/>
      </w:pPr>
    </w:p>
    <w:p w14:paraId="56DE6E26" w14:textId="5AEE16B5" w:rsidR="00817AE4" w:rsidRDefault="00817AE4" w:rsidP="00817AE4">
      <w:pPr>
        <w:pStyle w:val="11"/>
        <w:ind w:left="273"/>
      </w:pPr>
      <w:r>
        <w:t xml:space="preserve">3.2 재작업 (Rework) </w:t>
      </w:r>
    </w:p>
    <w:p w14:paraId="2F922649" w14:textId="77777777" w:rsidR="00817AE4" w:rsidRDefault="00817AE4" w:rsidP="00817AE4">
      <w:pPr>
        <w:pStyle w:val="11TEXT"/>
        <w:ind w:left="637"/>
      </w:pPr>
      <w:r>
        <w:t xml:space="preserve">부적합 제품을 원래의 요구사항을 충족하도록 다시 작업하는 것. (예: 재가공, </w:t>
      </w:r>
      <w:proofErr w:type="spellStart"/>
      <w:r>
        <w:t>재세척</w:t>
      </w:r>
      <w:proofErr w:type="spellEnd"/>
      <w:r>
        <w:t xml:space="preserve">) </w:t>
      </w:r>
    </w:p>
    <w:p w14:paraId="642189A3" w14:textId="77777777" w:rsidR="00817AE4" w:rsidRDefault="00817AE4" w:rsidP="00817AE4">
      <w:pPr>
        <w:pStyle w:val="12"/>
        <w:ind w:left="910" w:right="364" w:hanging="273"/>
      </w:pPr>
    </w:p>
    <w:p w14:paraId="14D94F7A" w14:textId="43D882DF" w:rsidR="00817AE4" w:rsidRDefault="00817AE4" w:rsidP="00817AE4">
      <w:pPr>
        <w:pStyle w:val="11"/>
        <w:ind w:left="273"/>
      </w:pPr>
      <w:r>
        <w:t xml:space="preserve">3.3 수리 (Repair) </w:t>
      </w:r>
    </w:p>
    <w:p w14:paraId="4D83DB13" w14:textId="1210EDBE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 xml:space="preserve">부적합 제품을 원래의 요구사항과는 다르지만, 의도된 사용 목적에는 적합하도록 만드는 조치. (예: 용접 보수) </w:t>
      </w:r>
    </w:p>
    <w:p w14:paraId="5EDAE38E" w14:textId="57EF3DB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[IATF 16949] 수리는 반드시 고객의 사전 승인이 필요함. </w:t>
      </w:r>
    </w:p>
    <w:p w14:paraId="479EB194" w14:textId="77777777" w:rsidR="00817AE4" w:rsidRDefault="00817AE4" w:rsidP="00817AE4">
      <w:pPr>
        <w:pStyle w:val="12"/>
        <w:ind w:left="910" w:right="364" w:hanging="273"/>
      </w:pPr>
    </w:p>
    <w:p w14:paraId="7B06FACC" w14:textId="10207113" w:rsidR="00817AE4" w:rsidRDefault="00817AE4" w:rsidP="00817AE4">
      <w:pPr>
        <w:pStyle w:val="11"/>
        <w:ind w:left="273"/>
      </w:pPr>
      <w:r>
        <w:t xml:space="preserve">3.4 특채 (Concession/Waiver) </w:t>
      </w:r>
    </w:p>
    <w:p w14:paraId="6202B751" w14:textId="0E58AD8F" w:rsidR="00817AE4" w:rsidRDefault="00817AE4" w:rsidP="00817AE4">
      <w:pPr>
        <w:pStyle w:val="11TEXT"/>
        <w:ind w:left="637"/>
      </w:pPr>
      <w:r>
        <w:t>규정된 요구사항에 벗어난 제품을 사용하거나 출하하도록 허용하는 것.</w:t>
      </w:r>
    </w:p>
    <w:p w14:paraId="1D3F962A" w14:textId="77777777" w:rsidR="00817AE4" w:rsidRDefault="00817AE4" w:rsidP="00817AE4">
      <w:pPr>
        <w:pStyle w:val="12"/>
        <w:ind w:left="910" w:right="364" w:hanging="273"/>
      </w:pPr>
    </w:p>
    <w:p w14:paraId="4E52CC93" w14:textId="77777777" w:rsidR="00817AE4" w:rsidRDefault="00817AE4" w:rsidP="00817AE4">
      <w:pPr>
        <w:pStyle w:val="10"/>
      </w:pPr>
      <w:r>
        <w:t xml:space="preserve">4. (Plan) 부적합품의 식별 및 격리 </w:t>
      </w:r>
    </w:p>
    <w:p w14:paraId="2B7086C7" w14:textId="07687B67" w:rsidR="00817AE4" w:rsidRDefault="00817AE4" w:rsidP="00817AE4">
      <w:pPr>
        <w:pStyle w:val="11"/>
        <w:ind w:left="273"/>
      </w:pPr>
      <w:r>
        <w:t>4.1 식별 및 격리</w:t>
      </w:r>
    </w:p>
    <w:p w14:paraId="56934C74" w14:textId="77777777" w:rsidR="00817AE4" w:rsidRDefault="00817AE4" w:rsidP="00817AE4">
      <w:pPr>
        <w:pStyle w:val="12"/>
        <w:ind w:left="910" w:right="364" w:hanging="273"/>
      </w:pPr>
      <w:r>
        <w:t>1) 품질부서장은 다음 중 하나 이상의 공정(단계)에서 제품의 검사, 측정, 시험 결과 부적합이 발생한 경우 부적합은 사내 직원이라면 누구라도 식별할 수 있는 식별 표시를 하여 격리</w:t>
      </w:r>
      <w:r>
        <w:rPr>
          <w:rFonts w:hint="eastAsia"/>
        </w:rPr>
        <w:t xml:space="preserve"> 구역에 격리</w:t>
      </w:r>
      <w:r>
        <w:t>하고 사내 관련 부서에 공지한다.</w:t>
      </w:r>
    </w:p>
    <w:p w14:paraId="6BE8D1E8" w14:textId="77777777" w:rsidR="00817AE4" w:rsidRDefault="00817AE4" w:rsidP="00817AE4">
      <w:pPr>
        <w:pStyle w:val="--"/>
        <w:ind w:left="1092" w:right="637" w:hanging="182"/>
      </w:pPr>
      <w:r>
        <w:t>- 외부 공급자 제품/서비스</w:t>
      </w:r>
    </w:p>
    <w:p w14:paraId="5DC9B454" w14:textId="77777777" w:rsidR="00817AE4" w:rsidRDefault="00817AE4" w:rsidP="00817AE4">
      <w:pPr>
        <w:pStyle w:val="--"/>
        <w:ind w:left="1092" w:right="637" w:hanging="182"/>
      </w:pPr>
      <w:r>
        <w:t>- 사내 공정 내 재공품</w:t>
      </w:r>
    </w:p>
    <w:p w14:paraId="1E17EEE2" w14:textId="77777777" w:rsidR="00817AE4" w:rsidRDefault="00817AE4" w:rsidP="00817AE4">
      <w:pPr>
        <w:pStyle w:val="--"/>
        <w:ind w:left="1092" w:right="637" w:hanging="182"/>
      </w:pPr>
      <w:r>
        <w:t>- 사내 생산 완료된 제품</w:t>
      </w:r>
    </w:p>
    <w:p w14:paraId="17340AF4" w14:textId="77777777" w:rsidR="00817AE4" w:rsidRDefault="00817AE4" w:rsidP="00817AE4">
      <w:pPr>
        <w:pStyle w:val="--"/>
        <w:ind w:left="1092" w:right="637" w:hanging="182"/>
      </w:pPr>
      <w:r>
        <w:t>- 고객에게 인도되기 전 검사 제품</w:t>
      </w:r>
    </w:p>
    <w:p w14:paraId="4294E49E" w14:textId="77777777" w:rsidR="00817AE4" w:rsidRDefault="00817AE4" w:rsidP="00817AE4">
      <w:pPr>
        <w:pStyle w:val="--"/>
        <w:ind w:left="1092" w:right="637" w:hanging="182"/>
      </w:pPr>
      <w:r>
        <w:t>- 고객사의 검사에 의해 발견된 부적합</w:t>
      </w:r>
    </w:p>
    <w:p w14:paraId="65136128" w14:textId="77777777" w:rsidR="00817AE4" w:rsidRDefault="00817AE4" w:rsidP="00817AE4">
      <w:pPr>
        <w:pStyle w:val="--"/>
        <w:ind w:left="1092" w:right="637" w:hanging="182"/>
      </w:pPr>
      <w:r>
        <w:t>- 최종 고객에 의해 발견된 부적합</w:t>
      </w:r>
    </w:p>
    <w:p w14:paraId="33831A9E" w14:textId="77777777" w:rsidR="00817AE4" w:rsidRDefault="00817AE4" w:rsidP="00817AE4">
      <w:pPr>
        <w:pStyle w:val="--"/>
        <w:ind w:left="1092" w:right="637" w:hanging="182"/>
      </w:pPr>
      <w:r>
        <w:t>- 필드(소비자)에서 발생한 부적합</w:t>
      </w:r>
    </w:p>
    <w:p w14:paraId="47A0E621" w14:textId="77777777" w:rsidR="00817AE4" w:rsidRDefault="00817AE4" w:rsidP="00817AE4">
      <w:pPr>
        <w:pStyle w:val="--"/>
        <w:ind w:left="1092" w:right="637" w:hanging="182"/>
      </w:pPr>
      <w:r>
        <w:t>- 품질 보증이 명시된 제품의 보증 기간 내 소비자에게 발생한 부적합</w:t>
      </w:r>
    </w:p>
    <w:p w14:paraId="42F0E468" w14:textId="60F2E86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lastRenderedPageBreak/>
        <w:t>2</w:t>
      </w:r>
      <w:r>
        <w:t>) 부적합품이 확인되면 동일제품, 혹은 동일 공정 적용 제품 등으로 유사 부적합 사항이 있는지 확인하고 유사한 제품 혹은 공정 적용제품에 부적합이 확인되면 발생된 부적합과 동일하게 식별 조치한다.</w:t>
      </w:r>
    </w:p>
    <w:p w14:paraId="363D5F16" w14:textId="4239759C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45001] 격리 구역은 중량물 낙하, 유해 물질 누출 등의 위험이 없도록 안전하게 관리되어야 한다.</w:t>
      </w:r>
    </w:p>
    <w:p w14:paraId="6B7590ED" w14:textId="77777777" w:rsidR="00817AE4" w:rsidRDefault="00817AE4" w:rsidP="00817AE4">
      <w:pPr>
        <w:pStyle w:val="12"/>
        <w:ind w:left="910" w:right="364" w:hanging="273"/>
      </w:pPr>
    </w:p>
    <w:p w14:paraId="1845CE4F" w14:textId="77777777" w:rsidR="00817AE4" w:rsidRDefault="00817AE4" w:rsidP="00817AE4">
      <w:pPr>
        <w:pStyle w:val="11"/>
        <w:ind w:left="273"/>
      </w:pPr>
      <w:r>
        <w:t>4.2 발생 보고 및 긴급 조치</w:t>
      </w:r>
    </w:p>
    <w:p w14:paraId="0C03EC85" w14:textId="17C0E8C2" w:rsidR="00817AE4" w:rsidRDefault="00817AE4" w:rsidP="00BA7CC1">
      <w:pPr>
        <w:pStyle w:val="12"/>
        <w:ind w:left="910" w:right="364" w:hanging="273"/>
      </w:pPr>
      <w:r>
        <w:rPr>
          <w:rFonts w:hint="eastAsia"/>
        </w:rPr>
        <w:t xml:space="preserve">1) 검사과정에서 부적합이 발생(발견)된 경우 해당 검사 LOT에 대하여 식별 표시를 하여 격리하고 ‘({{DOC_PREFIX}}-QM-243-01) 부적합품 발생 </w:t>
      </w:r>
      <w:proofErr w:type="spellStart"/>
      <w:r>
        <w:rPr>
          <w:rFonts w:hint="eastAsia"/>
        </w:rPr>
        <w:t>보고서’를</w:t>
      </w:r>
      <w:proofErr w:type="spellEnd"/>
      <w:r>
        <w:rPr>
          <w:rFonts w:hint="eastAsia"/>
        </w:rPr>
        <w:t xml:space="preserve"> 작성하여 부적합품을 발생시킨 부서에 통보하고 ‘({{DOC_PREFIX}}-QM-243-02) 부적합품 </w:t>
      </w:r>
      <w:proofErr w:type="spellStart"/>
      <w:r>
        <w:rPr>
          <w:rFonts w:hint="eastAsia"/>
        </w:rPr>
        <w:t>관리대장’에</w:t>
      </w:r>
      <w:proofErr w:type="spellEnd"/>
      <w:r>
        <w:rPr>
          <w:rFonts w:hint="eastAsia"/>
        </w:rPr>
        <w:t xml:space="preserve"> 등록한다.</w:t>
      </w:r>
    </w:p>
    <w:p w14:paraId="62EA9F3E" w14:textId="4996265E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2) 품질부서장은</w:t>
      </w:r>
      <w:r>
        <w:t xml:space="preserve"> 부적합의 심각성을 파악하고, 필요 시 생산 중단(Stop Call) 및 긴급 선별을 지시한다.</w:t>
      </w:r>
    </w:p>
    <w:p w14:paraId="410E8A51" w14:textId="62210B04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3) 이미</w:t>
      </w:r>
      <w:r>
        <w:t xml:space="preserve"> 출하된 제품에 부적합이 의심될 경우, 즉시 고객에게 통보하고 추적성을 확보한다.</w:t>
      </w:r>
    </w:p>
    <w:p w14:paraId="65DD1107" w14:textId="77777777" w:rsidR="00817AE4" w:rsidRDefault="00817AE4" w:rsidP="00817AE4">
      <w:pPr>
        <w:pStyle w:val="12"/>
        <w:ind w:left="910" w:right="364" w:hanging="273"/>
      </w:pPr>
    </w:p>
    <w:p w14:paraId="168D3CDB" w14:textId="77777777" w:rsidR="00817AE4" w:rsidRDefault="00817AE4" w:rsidP="00817AE4">
      <w:pPr>
        <w:pStyle w:val="10"/>
      </w:pPr>
      <w:r>
        <w:t xml:space="preserve">5. (Do) 검토 및 처분 (Disposition) </w:t>
      </w:r>
    </w:p>
    <w:p w14:paraId="6CE31DF2" w14:textId="28B0828E" w:rsidR="00817AE4" w:rsidRDefault="00817AE4" w:rsidP="00817AE4">
      <w:pPr>
        <w:pStyle w:val="1TEXT"/>
        <w:ind w:left="273" w:right="273"/>
      </w:pPr>
      <w:r>
        <w:t>품질부서장은 관련 부서와 협의하여 다음 중 하나로 처분을 결정한다.</w:t>
      </w:r>
    </w:p>
    <w:p w14:paraId="1654717B" w14:textId="77777777" w:rsidR="00817AE4" w:rsidRDefault="00817AE4" w:rsidP="00817AE4">
      <w:pPr>
        <w:pStyle w:val="11"/>
        <w:ind w:left="273"/>
      </w:pPr>
      <w:r>
        <w:t>5.1 반품 (Return to Supplier)</w:t>
      </w:r>
    </w:p>
    <w:p w14:paraId="44A098A0" w14:textId="43C9560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수입</w:t>
      </w:r>
      <w:r>
        <w:t xml:space="preserve"> 검사 불합격품은 공급자에게 반품 처리를 원칙으로 한다.</w:t>
      </w:r>
    </w:p>
    <w:p w14:paraId="600C08BE" w14:textId="77777777" w:rsidR="00817AE4" w:rsidRDefault="00817AE4" w:rsidP="00817AE4">
      <w:pPr>
        <w:pStyle w:val="12"/>
        <w:ind w:left="910" w:right="364" w:hanging="273"/>
      </w:pPr>
    </w:p>
    <w:p w14:paraId="48B839F7" w14:textId="77777777" w:rsidR="00817AE4" w:rsidRDefault="00817AE4" w:rsidP="00817AE4">
      <w:pPr>
        <w:pStyle w:val="11"/>
        <w:ind w:left="273"/>
      </w:pPr>
      <w:r>
        <w:t>5.2 폐기 (Scrap)</w:t>
      </w:r>
    </w:p>
    <w:p w14:paraId="0285F6B6" w14:textId="6527DF1F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품질</w:t>
      </w:r>
      <w:r>
        <w:t xml:space="preserve"> 확보가 불가능한 경우 폐기 처리한다.</w:t>
      </w:r>
    </w:p>
    <w:p w14:paraId="51012FB3" w14:textId="7E75E023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폐기품은 재사용이나 위조 방지를 위해 절단, 파쇄 등 물리적으로 사용할 수 없는 상태로 만든 후 처분해야 한다.</w:t>
      </w:r>
    </w:p>
    <w:p w14:paraId="2590AA17" w14:textId="48BC5BF1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14001] 폐기물 처리는 폐기물 관리법 및 사내 환경경영 절차에 따라 적법하게 처리(재활용, 소각, 매립)하고 관리대장에 기록한다.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특히</w:t>
      </w:r>
      <w:r>
        <w:t>, 유해 화학물질이나 환경 오염 유발 부품은 지정폐기물로 별도 관리한다.</w:t>
      </w:r>
    </w:p>
    <w:p w14:paraId="39D9FB2A" w14:textId="77777777" w:rsidR="00817AE4" w:rsidRDefault="00817AE4" w:rsidP="00817AE4">
      <w:pPr>
        <w:pStyle w:val="12"/>
        <w:ind w:left="910" w:right="364" w:hanging="273"/>
      </w:pPr>
    </w:p>
    <w:p w14:paraId="7A8546AE" w14:textId="77777777" w:rsidR="00817AE4" w:rsidRDefault="00817AE4" w:rsidP="00817AE4">
      <w:pPr>
        <w:pStyle w:val="11"/>
        <w:ind w:left="273"/>
      </w:pPr>
      <w:r>
        <w:t>5.3 재작업 (Rework)</w:t>
      </w:r>
    </w:p>
    <w:p w14:paraId="1804FF27" w14:textId="0E889AA5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원래의</w:t>
      </w:r>
      <w:r>
        <w:t xml:space="preserve"> 규격을 만족시킬 수 있는 경우 재작업을 실시한다.</w:t>
      </w:r>
    </w:p>
    <w:p w14:paraId="7F73D8F2" w14:textId="4215404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재작업 전, </w:t>
      </w:r>
      <w:r w:rsidR="00B257B8">
        <w:t>‘</w:t>
      </w:r>
      <w:r>
        <w:t>작업지침서(Work Instruction)를 작성하여 품질부서장의 승인을 받아야 한다.</w:t>
      </w:r>
    </w:p>
    <w:p w14:paraId="0B480A69" w14:textId="1ACBD945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>
        <w:t>[ISO 45001] 재작업은 비정상 작업이므로, 작업 전 작업자에게 별도의 안전 교육을 실시하고 필요한 보호구를 지급해야 한다.</w:t>
      </w:r>
    </w:p>
    <w:p w14:paraId="30AAD27E" w14:textId="797A5F7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[ISO 50001] 재작업으로 인해 추가로 투입되는 에너지(전력, 열처리 등)는 에너지 성과 지표(에너지 손실)로 간주하여 관리할 수 있다.</w:t>
      </w:r>
    </w:p>
    <w:p w14:paraId="29742DCA" w14:textId="4FE60E98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5) 재작업</w:t>
      </w:r>
      <w:r>
        <w:t xml:space="preserve"> 된 제품은 반드시 원래의 검사 기준에 따라 재검사를 실시하여 합격한 경우에만 사용할 수 있다.</w:t>
      </w:r>
    </w:p>
    <w:p w14:paraId="690D76A5" w14:textId="77777777" w:rsidR="00817AE4" w:rsidRDefault="00817AE4" w:rsidP="00817AE4">
      <w:pPr>
        <w:pStyle w:val="12"/>
        <w:ind w:left="910" w:right="364" w:hanging="273"/>
      </w:pPr>
    </w:p>
    <w:p w14:paraId="448D9718" w14:textId="77777777" w:rsidR="00817AE4" w:rsidRDefault="00817AE4" w:rsidP="00817AE4">
      <w:pPr>
        <w:pStyle w:val="11"/>
        <w:ind w:left="273"/>
      </w:pPr>
      <w:r>
        <w:t>5.4 수리 (Repair) 및 특채 (Concession)</w:t>
      </w:r>
    </w:p>
    <w:p w14:paraId="67158874" w14:textId="0FE9D4D4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수리</w:t>
      </w:r>
      <w:r>
        <w:t xml:space="preserve"> 또는 특채는 당사의 권한 범위를 벗어난 것이므로, 반드시 </w:t>
      </w:r>
      <w:r w:rsidR="0082494F">
        <w:t>‘</w:t>
      </w:r>
      <w:r>
        <w:t>고객의 사전 승인(문서화)</w:t>
      </w:r>
      <w:r w:rsidR="0082494F">
        <w:t>’</w:t>
      </w:r>
      <w:r>
        <w:t>을 득해야 한다.</w:t>
      </w:r>
    </w:p>
    <w:p w14:paraId="4278A0BD" w14:textId="0CB2A5D9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2) 수리</w:t>
      </w:r>
      <w:r>
        <w:t>/</w:t>
      </w:r>
      <w:proofErr w:type="spellStart"/>
      <w:r>
        <w:t>특채된</w:t>
      </w:r>
      <w:proofErr w:type="spellEnd"/>
      <w:r>
        <w:t xml:space="preserve"> 제품은 포장 박스나 제품에 별도의 식별 표시를 하여 고객이 인지할 수 있도록 출하한다.</w:t>
      </w:r>
    </w:p>
    <w:p w14:paraId="28BB5292" w14:textId="77777777" w:rsidR="00817AE4" w:rsidRPr="00817AE4" w:rsidRDefault="00817AE4" w:rsidP="00817AE4">
      <w:pPr>
        <w:pStyle w:val="12"/>
        <w:ind w:left="910" w:right="364" w:hanging="273"/>
      </w:pPr>
    </w:p>
    <w:p w14:paraId="2AF58A53" w14:textId="77777777" w:rsidR="00817AE4" w:rsidRDefault="00817AE4" w:rsidP="00817AE4">
      <w:pPr>
        <w:pStyle w:val="10"/>
      </w:pPr>
      <w:r>
        <w:t xml:space="preserve">6. (Check) 원인 분석 및 시정조치 </w:t>
      </w:r>
    </w:p>
    <w:p w14:paraId="355B71B3" w14:textId="3C913D9D" w:rsidR="00817AE4" w:rsidRDefault="00817AE4" w:rsidP="00817AE4">
      <w:pPr>
        <w:pStyle w:val="11"/>
        <w:ind w:left="273"/>
      </w:pPr>
      <w:r>
        <w:t>6.1 원인 분석</w:t>
      </w:r>
    </w:p>
    <w:p w14:paraId="0E3F1A87" w14:textId="07EAB06F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품질부서</w:t>
      </w:r>
      <w:r>
        <w:t xml:space="preserve"> </w:t>
      </w:r>
      <w:proofErr w:type="spellStart"/>
      <w:r>
        <w:t>주관하에</w:t>
      </w:r>
      <w:proofErr w:type="spellEnd"/>
      <w:r>
        <w:t xml:space="preserve"> 다기능팀(CFT)을 구성하여 근본 원인(Root Cause)을 분석한다. (5 Why, Fishbone 등 활용)</w:t>
      </w:r>
    </w:p>
    <w:p w14:paraId="064AF2EE" w14:textId="7964E788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[통합 관점] 원인 분석 시 품질 문제뿐만 아니라, 작업자의 실수(Human Error)를 유발한 환경/</w:t>
      </w:r>
      <w:proofErr w:type="spellStart"/>
      <w:r>
        <w:t>안전적</w:t>
      </w:r>
      <w:proofErr w:type="spellEnd"/>
      <w:r>
        <w:t xml:space="preserve"> 요인(조명, 소음, 작업 자세 등)이 있었는지 함께 검토한다.</w:t>
      </w:r>
    </w:p>
    <w:p w14:paraId="04564D43" w14:textId="77777777" w:rsidR="00817AE4" w:rsidRPr="00817AE4" w:rsidRDefault="00817AE4" w:rsidP="00817AE4">
      <w:pPr>
        <w:pStyle w:val="12"/>
        <w:ind w:left="910" w:right="364" w:hanging="273"/>
      </w:pPr>
    </w:p>
    <w:p w14:paraId="0BFD2B65" w14:textId="2191E35C" w:rsidR="00A8327B" w:rsidRDefault="00834DC3" w:rsidP="00A8327B">
      <w:pPr>
        <w:pStyle w:val="11"/>
        <w:ind w:left="273"/>
      </w:pPr>
      <w:r>
        <w:rPr>
          <w:rFonts w:hint="eastAsia"/>
        </w:rPr>
        <w:t>6</w:t>
      </w:r>
      <w:r w:rsidR="00A8327B">
        <w:t xml:space="preserve">.2 </w:t>
      </w:r>
      <w:r w:rsidR="00FB7CFE" w:rsidRPr="00FB7CFE">
        <w:t>시정조치 수립 및 실행</w:t>
      </w:r>
    </w:p>
    <w:p w14:paraId="3F1FA344" w14:textId="12E00DF9" w:rsidR="00DF5EA0" w:rsidRDefault="00DF5EA0" w:rsidP="00DF5EA0">
      <w:pPr>
        <w:pStyle w:val="12"/>
        <w:ind w:left="910" w:right="364" w:hanging="273"/>
      </w:pPr>
      <w:r>
        <w:rPr>
          <w:rFonts w:hint="eastAsia"/>
        </w:rPr>
        <w:t>1) 근본</w:t>
      </w:r>
      <w:r>
        <w:t xml:space="preserve"> 원인을 제거하기 위한 대책(재발 방지, 실수 방지 등)을 수립한다.</w:t>
      </w:r>
    </w:p>
    <w:p w14:paraId="65108FD7" w14:textId="5E63360C" w:rsidR="00DF5EA0" w:rsidRDefault="00DF5EA0" w:rsidP="00DF5EA0">
      <w:pPr>
        <w:pStyle w:val="12"/>
        <w:ind w:left="910" w:right="364" w:hanging="273"/>
      </w:pPr>
      <w:r>
        <w:rPr>
          <w:rFonts w:hint="eastAsia"/>
        </w:rPr>
        <w:t>2) 유사</w:t>
      </w:r>
      <w:r>
        <w:t xml:space="preserve"> 공정 및 제품에 대한 수평 전개(Look Across)를 실시하여 예방 조치를 병행한다.</w:t>
      </w:r>
    </w:p>
    <w:p w14:paraId="613954AF" w14:textId="1485F205" w:rsidR="00A8327B" w:rsidRDefault="00DF5EA0" w:rsidP="00DF5EA0">
      <w:pPr>
        <w:pStyle w:val="12"/>
        <w:ind w:left="910" w:right="364" w:hanging="273"/>
      </w:pPr>
      <w:r>
        <w:rPr>
          <w:rFonts w:hint="eastAsia"/>
        </w:rPr>
        <w:t>3) 수립된</w:t>
      </w:r>
      <w:r>
        <w:t xml:space="preserve"> 대책에 따라 표준(작업표준, 검사기준)을 개정하고 작업자 교육을 실시한다.</w:t>
      </w:r>
    </w:p>
    <w:p w14:paraId="00EF893C" w14:textId="77777777" w:rsidR="00345149" w:rsidRPr="00345149" w:rsidRDefault="00345149" w:rsidP="00DF5EA0">
      <w:pPr>
        <w:pStyle w:val="12"/>
        <w:ind w:left="910" w:right="364" w:hanging="273"/>
      </w:pPr>
    </w:p>
    <w:p w14:paraId="59F36822" w14:textId="77777777" w:rsidR="00BE4B51" w:rsidRDefault="00B23BA5" w:rsidP="00BE4B51">
      <w:pPr>
        <w:pStyle w:val="11"/>
        <w:ind w:left="273"/>
      </w:pPr>
      <w:r>
        <w:rPr>
          <w:rFonts w:hint="eastAsia"/>
        </w:rPr>
        <w:t>6</w:t>
      </w:r>
      <w:r w:rsidR="00A8327B">
        <w:t xml:space="preserve">.3 </w:t>
      </w:r>
      <w:r w:rsidR="00BE4B51">
        <w:rPr>
          <w:rFonts w:hint="eastAsia"/>
        </w:rPr>
        <w:t>필드</w:t>
      </w:r>
      <w:r w:rsidR="00BE4B51">
        <w:t xml:space="preserve"> 클레임(Field Claim) 및 고객 불만 처리 (보강)</w:t>
      </w:r>
    </w:p>
    <w:p w14:paraId="09FEB239" w14:textId="6BEB57DD" w:rsidR="00BE4B51" w:rsidRDefault="00BE4B51" w:rsidP="00BE4B51">
      <w:pPr>
        <w:pStyle w:val="12"/>
        <w:ind w:left="910" w:right="364" w:hanging="273"/>
      </w:pPr>
      <w:r>
        <w:rPr>
          <w:rFonts w:hint="eastAsia"/>
        </w:rPr>
        <w:t>1) 영업부서장은</w:t>
      </w:r>
      <w:r>
        <w:t xml:space="preserve"> 고객이나 시장(Field)에서 접수된 불만을 즉시 품질부서에 통보한다.</w:t>
      </w:r>
    </w:p>
    <w:p w14:paraId="47C8173D" w14:textId="534AA732" w:rsidR="00BE4B51" w:rsidRDefault="00BE4B51" w:rsidP="00BE4B51">
      <w:pPr>
        <w:pStyle w:val="12"/>
        <w:ind w:left="910" w:right="364" w:hanging="273"/>
      </w:pPr>
      <w:r>
        <w:rPr>
          <w:rFonts w:hint="eastAsia"/>
        </w:rPr>
        <w:t>2) 품질부서장은</w:t>
      </w:r>
      <w:r>
        <w:t xml:space="preserve"> 반품된 실물(Field Return Part)을 분석하여 제조상 결함인지, 사용자 과실인지 판정한다.</w:t>
      </w:r>
    </w:p>
    <w:p w14:paraId="75D5AF85" w14:textId="205C5023" w:rsidR="00BE4B51" w:rsidRDefault="00BE4B51" w:rsidP="00BE4B51">
      <w:pPr>
        <w:pStyle w:val="12"/>
        <w:ind w:left="910" w:right="364" w:hanging="273"/>
      </w:pPr>
      <w:r>
        <w:rPr>
          <w:rFonts w:hint="eastAsia"/>
        </w:rPr>
        <w:lastRenderedPageBreak/>
        <w:t>3) 분석</w:t>
      </w:r>
      <w:r>
        <w:t xml:space="preserve"> 결과 제조 결함인 경우, 'NTF(No Trouble Found, 문제없음)'가 나오지 않도록 정밀 분석을 수행하고, 필요 시 외부 기관에 의뢰한다.</w:t>
      </w:r>
    </w:p>
    <w:p w14:paraId="09C07343" w14:textId="04CD1726" w:rsidR="00A8327B" w:rsidRDefault="00BE4B51" w:rsidP="00BE4B51">
      <w:pPr>
        <w:pStyle w:val="12"/>
        <w:ind w:left="910" w:right="364" w:hanging="273"/>
      </w:pPr>
      <w:r>
        <w:rPr>
          <w:rFonts w:hint="eastAsia"/>
        </w:rPr>
        <w:t>4) 대책</w:t>
      </w:r>
      <w:r>
        <w:t xml:space="preserve"> 수립 후 고객 양식(8D Report 등)에 맞춰 개선 대책서를 제출하고 승인을 득한다.</w:t>
      </w:r>
    </w:p>
    <w:p w14:paraId="1BDEF3F7" w14:textId="77777777" w:rsidR="00BE4B51" w:rsidRDefault="00BE4B51" w:rsidP="00BE4B51">
      <w:pPr>
        <w:pStyle w:val="12"/>
        <w:ind w:left="910" w:right="364" w:hanging="273"/>
      </w:pPr>
    </w:p>
    <w:p w14:paraId="371275E8" w14:textId="2A1280B8" w:rsidR="00A8327B" w:rsidRDefault="00B23BA5" w:rsidP="00A8327B">
      <w:pPr>
        <w:pStyle w:val="11"/>
        <w:ind w:left="273"/>
      </w:pPr>
      <w:r>
        <w:rPr>
          <w:rFonts w:hint="eastAsia"/>
        </w:rPr>
        <w:t>6</w:t>
      </w:r>
      <w:r w:rsidR="00A8327B">
        <w:t>.4 부적합 조치 고객 통보</w:t>
      </w:r>
    </w:p>
    <w:p w14:paraId="5A421155" w14:textId="77777777" w:rsidR="00A8327B" w:rsidRDefault="00A8327B" w:rsidP="00A8327B">
      <w:pPr>
        <w:pStyle w:val="12"/>
        <w:ind w:left="910" w:right="364" w:hanging="273"/>
      </w:pPr>
      <w:r>
        <w:t>1) 부적합에 대한 대책과 조치사항 결과는 문서화하여 고객에게 통보하고, 고객의 승인을 요청한다.</w:t>
      </w:r>
    </w:p>
    <w:p w14:paraId="339FD1BB" w14:textId="77777777" w:rsidR="00A8327B" w:rsidRDefault="00A8327B" w:rsidP="00A8327B">
      <w:pPr>
        <w:pStyle w:val="12"/>
        <w:ind w:left="910" w:right="364" w:hanging="273"/>
      </w:pPr>
      <w:r>
        <w:t>2) 고객에게 승인된 부적합 시정조치 이후 최초 납품 시 해당 LOT가 시정조치 적용품이라는 걸 식별하고 고객에게 통보한다.</w:t>
      </w:r>
    </w:p>
    <w:p w14:paraId="153DC356" w14:textId="77777777" w:rsidR="00A8327B" w:rsidRDefault="00A8327B" w:rsidP="00A8327B">
      <w:pPr>
        <w:pStyle w:val="12"/>
        <w:ind w:left="910" w:right="364" w:hanging="273"/>
      </w:pPr>
      <w:r>
        <w:t>3) 제품을 구성하고 있는 부품/제품에 대한 재사용과 같은 조치 사항 역시 문서화된 고객의 승인을 받아 시행한다.</w:t>
      </w:r>
    </w:p>
    <w:p w14:paraId="7D7B69E5" w14:textId="77777777" w:rsidR="00A8327B" w:rsidRDefault="00A8327B" w:rsidP="00A8327B">
      <w:pPr>
        <w:pStyle w:val="12"/>
        <w:ind w:left="910" w:right="364" w:hanging="273"/>
      </w:pPr>
    </w:p>
    <w:p w14:paraId="029A641E" w14:textId="2957ED96" w:rsidR="00A8327B" w:rsidRDefault="00B23BA5" w:rsidP="00A8327B">
      <w:pPr>
        <w:pStyle w:val="11"/>
        <w:ind w:left="273"/>
      </w:pPr>
      <w:r>
        <w:rPr>
          <w:rFonts w:hint="eastAsia"/>
        </w:rPr>
        <w:t>6</w:t>
      </w:r>
      <w:r w:rsidR="00A8327B">
        <w:t>.5 부적합 시정조치 후속조치</w:t>
      </w:r>
    </w:p>
    <w:p w14:paraId="77FF71FE" w14:textId="77777777" w:rsidR="00A8327B" w:rsidRDefault="00A8327B" w:rsidP="00A8327B">
      <w:pPr>
        <w:pStyle w:val="12"/>
        <w:ind w:left="910" w:right="364" w:hanging="273"/>
      </w:pPr>
      <w:r>
        <w:t>1) 부적합의 내용과 조치 사항 그리고 부적합이 고객에게 미치는 리스크는 부적합의 재발 방지를 위하여 관련 작업자에게 교육되어야 한다.</w:t>
      </w:r>
    </w:p>
    <w:p w14:paraId="1DC505BA" w14:textId="77777777" w:rsidR="00A8327B" w:rsidRDefault="00A8327B" w:rsidP="00A8327B">
      <w:pPr>
        <w:pStyle w:val="12"/>
        <w:ind w:left="910" w:right="364" w:hanging="273"/>
      </w:pPr>
      <w:r>
        <w:t>2) 부적합의 개선 사항이 4M의 변경, 공정의 변경과 같은 중요한 변경이 있는 경우 해당 절차에 따라 처리한다.</w:t>
      </w:r>
    </w:p>
    <w:p w14:paraId="2A798311" w14:textId="77777777" w:rsidR="00A8327B" w:rsidRDefault="00A8327B" w:rsidP="00A8327B">
      <w:pPr>
        <w:pStyle w:val="12"/>
        <w:ind w:left="910" w:right="364" w:hanging="273"/>
      </w:pPr>
      <w:r>
        <w:t>3) 부적합의 개선 사항이 표준의 변경을 요할 경우 표준은 개정되고, 관련 작업자 및 인원에게 열람될 수 있도록 배포되어야 한다.</w:t>
      </w:r>
    </w:p>
    <w:p w14:paraId="12A5FC7E" w14:textId="77777777" w:rsidR="00A8327B" w:rsidRDefault="00A8327B" w:rsidP="00A8327B">
      <w:pPr>
        <w:pStyle w:val="12"/>
        <w:ind w:left="910" w:right="364" w:hanging="273"/>
      </w:pPr>
      <w:r>
        <w:t xml:space="preserve">4) 모든 부적합에 조치 내역은 반드시 이전 리스크 분석에 따른 관리 내역과 비교 분석되어야 한다. </w:t>
      </w:r>
    </w:p>
    <w:p w14:paraId="752459A6" w14:textId="77777777" w:rsidR="00817AE4" w:rsidRPr="00A8327B" w:rsidRDefault="00817AE4" w:rsidP="00817AE4">
      <w:pPr>
        <w:pStyle w:val="12"/>
        <w:ind w:left="910" w:right="364" w:hanging="273"/>
      </w:pPr>
    </w:p>
    <w:p w14:paraId="59CF3BB7" w14:textId="77777777" w:rsidR="00817AE4" w:rsidRDefault="00817AE4" w:rsidP="00817AE4">
      <w:pPr>
        <w:pStyle w:val="10"/>
      </w:pPr>
      <w:r>
        <w:t xml:space="preserve">7. (Act) 사후 관리 및 데이터 분석 </w:t>
      </w:r>
    </w:p>
    <w:p w14:paraId="0E9019A3" w14:textId="47A681D2" w:rsidR="00817AE4" w:rsidRDefault="00817AE4" w:rsidP="00817AE4">
      <w:pPr>
        <w:pStyle w:val="11"/>
        <w:ind w:left="273"/>
      </w:pPr>
      <w:r>
        <w:t>7.1 품질 비용 및 성과 분석</w:t>
      </w:r>
    </w:p>
    <w:p w14:paraId="743E8A7C" w14:textId="32B1FFCD" w:rsidR="00817AE4" w:rsidRDefault="00817AE4" w:rsidP="00817AE4">
      <w:pPr>
        <w:pStyle w:val="12"/>
        <w:ind w:left="910" w:right="364" w:hanging="273"/>
      </w:pPr>
      <w:r>
        <w:rPr>
          <w:rFonts w:hint="eastAsia"/>
        </w:rPr>
        <w:t>1) 품질부서장은</w:t>
      </w:r>
      <w:r>
        <w:t xml:space="preserve"> 부적합품 발생 현황(PPM, 불량률)과 품질 실패 비용(Cost of Poor Quality)을 집계하여 경영검토 자료로 활용한다.</w:t>
      </w:r>
    </w:p>
    <w:p w14:paraId="10973FB1" w14:textId="1F3454CE" w:rsidR="003E3644" w:rsidRDefault="00817AE4" w:rsidP="00817AE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50001] 폐기 및 재작업으로 인한 에너지 및 자원 손실 비용을 품질 비용에 포함하여 산출한다.</w:t>
      </w:r>
    </w:p>
    <w:p w14:paraId="7DF57B03" w14:textId="77777777" w:rsidR="00914F0D" w:rsidRPr="004C4E7B" w:rsidRDefault="00914F0D" w:rsidP="003E3644">
      <w:pPr>
        <w:pStyle w:val="12"/>
        <w:ind w:left="910" w:right="364" w:hanging="273"/>
      </w:pPr>
    </w:p>
    <w:p w14:paraId="6379EF1D" w14:textId="77777777" w:rsidR="002B21A4" w:rsidRDefault="002B21A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4D7D1268" w14:textId="5BABA8DC" w:rsidR="00344280" w:rsidRDefault="00914F0D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6B4F37A4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2380469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A0E07CF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174E7DF9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394370E8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A8327B" w:rsidRPr="006D28DA" w14:paraId="19FA442E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591673BB" w14:textId="5864FBEE" w:rsidR="00A8327B" w:rsidRPr="00A8327B" w:rsidRDefault="00A8327B" w:rsidP="00A8327B">
            <w:pPr>
              <w:pStyle w:val="a3"/>
              <w:jc w:val="center"/>
            </w:pPr>
            <w:r w:rsidRPr="00A8327B">
              <w:t>{{DOC_</w:t>
            </w:r>
            <w:proofErr w:type="gramStart"/>
            <w:r w:rsidRPr="00A8327B">
              <w:t>PREFIX}}-</w:t>
            </w:r>
            <w:proofErr w:type="gramEnd"/>
            <w:r w:rsidRPr="00A8327B">
              <w:t>QM-243-01</w:t>
            </w:r>
          </w:p>
        </w:tc>
        <w:tc>
          <w:tcPr>
            <w:tcW w:w="3118" w:type="dxa"/>
            <w:vAlign w:val="center"/>
          </w:tcPr>
          <w:p w14:paraId="4D62AF2A" w14:textId="3237A451" w:rsidR="00A8327B" w:rsidRPr="00A8327B" w:rsidRDefault="00A8327B" w:rsidP="00A8327B">
            <w:pPr>
              <w:pStyle w:val="a3"/>
              <w:jc w:val="center"/>
            </w:pPr>
            <w:r w:rsidRPr="00A8327B">
              <w:t>부적합품 발생 보고서</w:t>
            </w:r>
          </w:p>
        </w:tc>
        <w:tc>
          <w:tcPr>
            <w:tcW w:w="1984" w:type="dxa"/>
            <w:vAlign w:val="center"/>
          </w:tcPr>
          <w:p w14:paraId="5DE6BD1E" w14:textId="3FA1FF02" w:rsidR="00A8327B" w:rsidRPr="00A8327B" w:rsidRDefault="00A8327B" w:rsidP="00A8327B">
            <w:pPr>
              <w:pStyle w:val="a3"/>
              <w:jc w:val="center"/>
            </w:pPr>
            <w:r w:rsidRPr="00A8327B">
              <w:t>5년</w:t>
            </w:r>
          </w:p>
        </w:tc>
        <w:tc>
          <w:tcPr>
            <w:tcW w:w="1984" w:type="dxa"/>
            <w:vAlign w:val="center"/>
          </w:tcPr>
          <w:p w14:paraId="77F20016" w14:textId="44C0B7CF" w:rsidR="00A8327B" w:rsidRPr="00A8327B" w:rsidRDefault="00A8327B" w:rsidP="00A8327B">
            <w:pPr>
              <w:pStyle w:val="a3"/>
              <w:jc w:val="center"/>
            </w:pPr>
            <w:r w:rsidRPr="00A8327B">
              <w:t>품질부서</w:t>
            </w:r>
          </w:p>
        </w:tc>
      </w:tr>
      <w:tr w:rsidR="00A8327B" w:rsidRPr="006D28DA" w14:paraId="7347404D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311659AD" w14:textId="3521C7D5" w:rsidR="00A8327B" w:rsidRPr="00A8327B" w:rsidRDefault="00A8327B" w:rsidP="00A8327B">
            <w:pPr>
              <w:pStyle w:val="a3"/>
              <w:jc w:val="center"/>
            </w:pPr>
            <w:r w:rsidRPr="00A8327B">
              <w:t>{{DOC_</w:t>
            </w:r>
            <w:proofErr w:type="gramStart"/>
            <w:r w:rsidRPr="00A8327B">
              <w:t>PREFIX}}-</w:t>
            </w:r>
            <w:proofErr w:type="gramEnd"/>
            <w:r w:rsidRPr="00A8327B">
              <w:t>QM-243-02</w:t>
            </w:r>
          </w:p>
        </w:tc>
        <w:tc>
          <w:tcPr>
            <w:tcW w:w="3118" w:type="dxa"/>
            <w:vAlign w:val="center"/>
          </w:tcPr>
          <w:p w14:paraId="417B07D5" w14:textId="249EBB1A" w:rsidR="00A8327B" w:rsidRPr="00A8327B" w:rsidRDefault="00A8327B" w:rsidP="00A8327B">
            <w:pPr>
              <w:pStyle w:val="a3"/>
              <w:jc w:val="center"/>
            </w:pPr>
            <w:r w:rsidRPr="00A8327B">
              <w:t>부적합품 관리대장</w:t>
            </w:r>
          </w:p>
        </w:tc>
        <w:tc>
          <w:tcPr>
            <w:tcW w:w="1984" w:type="dxa"/>
            <w:vAlign w:val="center"/>
          </w:tcPr>
          <w:p w14:paraId="27E842E2" w14:textId="2C473361" w:rsidR="00A8327B" w:rsidRPr="00A8327B" w:rsidRDefault="00A8327B" w:rsidP="00A8327B">
            <w:pPr>
              <w:pStyle w:val="a3"/>
              <w:jc w:val="center"/>
            </w:pPr>
            <w:r w:rsidRPr="00A8327B">
              <w:t>5년</w:t>
            </w:r>
          </w:p>
        </w:tc>
        <w:tc>
          <w:tcPr>
            <w:tcW w:w="1984" w:type="dxa"/>
            <w:vAlign w:val="center"/>
          </w:tcPr>
          <w:p w14:paraId="145A9D0A" w14:textId="428AD2A0" w:rsidR="00A8327B" w:rsidRPr="00A8327B" w:rsidRDefault="00A8327B" w:rsidP="00A8327B">
            <w:pPr>
              <w:pStyle w:val="a3"/>
              <w:jc w:val="center"/>
            </w:pPr>
            <w:r w:rsidRPr="00A8327B">
              <w:t>품질부서</w:t>
            </w:r>
          </w:p>
        </w:tc>
      </w:tr>
      <w:tr w:rsidR="00F711AC" w:rsidRPr="006D28DA" w14:paraId="093A38F2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29108556" w14:textId="0BB0B8C6" w:rsidR="00F711AC" w:rsidRPr="00A8327B" w:rsidRDefault="00F711AC" w:rsidP="00A8327B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QM-243-03</w:t>
            </w:r>
          </w:p>
        </w:tc>
        <w:tc>
          <w:tcPr>
            <w:tcW w:w="3118" w:type="dxa"/>
            <w:vAlign w:val="center"/>
          </w:tcPr>
          <w:p w14:paraId="79D80DB4" w14:textId="640E8F26" w:rsidR="00F711AC" w:rsidRPr="00A8327B" w:rsidRDefault="00136806" w:rsidP="00A8327B">
            <w:pPr>
              <w:pStyle w:val="a3"/>
              <w:jc w:val="center"/>
            </w:pPr>
            <w:r>
              <w:t>필드</w:t>
            </w:r>
            <w:r>
              <w:rPr>
                <w:rFonts w:hint="eastAsia"/>
              </w:rPr>
              <w:t xml:space="preserve"> </w:t>
            </w:r>
            <w:r w:rsidR="00D10059">
              <w:rPr>
                <w:rFonts w:hint="eastAsia"/>
              </w:rPr>
              <w:t>클레임 관리 대장</w:t>
            </w:r>
          </w:p>
        </w:tc>
        <w:tc>
          <w:tcPr>
            <w:tcW w:w="1984" w:type="dxa"/>
            <w:vAlign w:val="center"/>
          </w:tcPr>
          <w:p w14:paraId="7092ADF2" w14:textId="407B3358" w:rsidR="00F711AC" w:rsidRPr="00A8327B" w:rsidRDefault="00D10059" w:rsidP="00A8327B">
            <w:pPr>
              <w:pStyle w:val="a3"/>
              <w:jc w:val="center"/>
            </w:pPr>
            <w:r>
              <w:rPr>
                <w:rFonts w:hint="eastAsia"/>
              </w:rPr>
              <w:t>단종 후 1년</w:t>
            </w:r>
          </w:p>
        </w:tc>
        <w:tc>
          <w:tcPr>
            <w:tcW w:w="1984" w:type="dxa"/>
            <w:vAlign w:val="center"/>
          </w:tcPr>
          <w:p w14:paraId="46280AFC" w14:textId="082E6E44" w:rsidR="00F711AC" w:rsidRPr="00A8327B" w:rsidRDefault="00D10059" w:rsidP="00A8327B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  <w:tr w:rsidR="00A8327B" w:rsidRPr="006D28DA" w14:paraId="3A782DD6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0F7AC89B" w14:textId="3D7A8360" w:rsidR="00A8327B" w:rsidRPr="00A8327B" w:rsidRDefault="00A8327B" w:rsidP="00A8327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46E94E2" w14:textId="588BA2CC" w:rsidR="00A8327B" w:rsidRPr="00A8327B" w:rsidRDefault="00A8327B" w:rsidP="00A8327B">
            <w:pPr>
              <w:pStyle w:val="a3"/>
              <w:jc w:val="center"/>
            </w:pPr>
            <w:r w:rsidRPr="00A8327B">
              <w:t>재작업/수리 작업지침서</w:t>
            </w:r>
          </w:p>
        </w:tc>
        <w:tc>
          <w:tcPr>
            <w:tcW w:w="1984" w:type="dxa"/>
            <w:vAlign w:val="center"/>
          </w:tcPr>
          <w:p w14:paraId="5152933E" w14:textId="7FF15E85" w:rsidR="00A8327B" w:rsidRPr="00A8327B" w:rsidRDefault="00A8327B" w:rsidP="00A8327B">
            <w:pPr>
              <w:pStyle w:val="a3"/>
              <w:jc w:val="center"/>
            </w:pPr>
            <w:r w:rsidRPr="00A8327B">
              <w:t>3년</w:t>
            </w:r>
          </w:p>
        </w:tc>
        <w:tc>
          <w:tcPr>
            <w:tcW w:w="1984" w:type="dxa"/>
            <w:vAlign w:val="center"/>
          </w:tcPr>
          <w:p w14:paraId="67E79626" w14:textId="69C42287" w:rsidR="00A8327B" w:rsidRPr="00A8327B" w:rsidRDefault="00A8327B" w:rsidP="00A8327B">
            <w:pPr>
              <w:pStyle w:val="a3"/>
              <w:jc w:val="center"/>
            </w:pPr>
            <w:r w:rsidRPr="00A8327B">
              <w:t>생산/품질부서</w:t>
            </w:r>
          </w:p>
        </w:tc>
      </w:tr>
      <w:tr w:rsidR="00A8327B" w:rsidRPr="006D28DA" w14:paraId="31A84A92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2F833226" w14:textId="200EBBBD" w:rsidR="00A8327B" w:rsidRPr="00A8327B" w:rsidRDefault="00A8327B" w:rsidP="00A8327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5727B99D" w14:textId="6BFBFF35" w:rsidR="00A8327B" w:rsidRPr="00A8327B" w:rsidRDefault="00A8327B" w:rsidP="00A8327B">
            <w:pPr>
              <w:pStyle w:val="a3"/>
              <w:jc w:val="center"/>
            </w:pPr>
            <w:r w:rsidRPr="00A8327B">
              <w:t xml:space="preserve">특채(Concession) 승인서 </w:t>
            </w:r>
            <w:r>
              <w:br/>
            </w:r>
            <w:r w:rsidRPr="00A8327B">
              <w:t>(고객승인 포함)</w:t>
            </w:r>
          </w:p>
        </w:tc>
        <w:tc>
          <w:tcPr>
            <w:tcW w:w="1984" w:type="dxa"/>
            <w:vAlign w:val="center"/>
          </w:tcPr>
          <w:p w14:paraId="2A08A5C3" w14:textId="01F3F3E7" w:rsidR="00A8327B" w:rsidRPr="00A8327B" w:rsidRDefault="00A8327B" w:rsidP="00A8327B">
            <w:pPr>
              <w:pStyle w:val="a3"/>
              <w:jc w:val="center"/>
            </w:pPr>
            <w:r w:rsidRPr="00A8327B">
              <w:t>제품수명+1년</w:t>
            </w:r>
          </w:p>
        </w:tc>
        <w:tc>
          <w:tcPr>
            <w:tcW w:w="1984" w:type="dxa"/>
            <w:vAlign w:val="center"/>
          </w:tcPr>
          <w:p w14:paraId="28CBE8A2" w14:textId="06E084B1" w:rsidR="00A8327B" w:rsidRPr="00A8327B" w:rsidRDefault="00A8327B" w:rsidP="00A8327B">
            <w:pPr>
              <w:pStyle w:val="a3"/>
              <w:jc w:val="center"/>
            </w:pPr>
            <w:r w:rsidRPr="00A8327B">
              <w:t>품질부서</w:t>
            </w:r>
          </w:p>
        </w:tc>
      </w:tr>
      <w:tr w:rsidR="00A8327B" w:rsidRPr="006D28DA" w14:paraId="6BDFCC7A" w14:textId="77777777" w:rsidTr="00A8327B">
        <w:trPr>
          <w:trHeight w:val="397"/>
        </w:trPr>
        <w:tc>
          <w:tcPr>
            <w:tcW w:w="1984" w:type="dxa"/>
            <w:vAlign w:val="center"/>
          </w:tcPr>
          <w:p w14:paraId="204193F7" w14:textId="70450E89" w:rsidR="00A8327B" w:rsidRPr="00A8327B" w:rsidRDefault="00A8327B" w:rsidP="00A8327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0ED624CE" w14:textId="6EB312EC" w:rsidR="00A8327B" w:rsidRPr="00A8327B" w:rsidRDefault="00A8327B" w:rsidP="00A8327B">
            <w:pPr>
              <w:pStyle w:val="a3"/>
              <w:jc w:val="center"/>
            </w:pPr>
            <w:r w:rsidRPr="00A8327B">
              <w:t>폐기물 처리 확인서 (인계서)</w:t>
            </w:r>
          </w:p>
        </w:tc>
        <w:tc>
          <w:tcPr>
            <w:tcW w:w="1984" w:type="dxa"/>
            <w:vAlign w:val="center"/>
          </w:tcPr>
          <w:p w14:paraId="484E9D8B" w14:textId="66E9D49A" w:rsidR="00A8327B" w:rsidRPr="00A8327B" w:rsidRDefault="00A8327B" w:rsidP="00A8327B">
            <w:pPr>
              <w:pStyle w:val="a3"/>
              <w:jc w:val="center"/>
            </w:pPr>
            <w:r w:rsidRPr="00A8327B">
              <w:t>3년</w:t>
            </w:r>
          </w:p>
        </w:tc>
        <w:tc>
          <w:tcPr>
            <w:tcW w:w="1984" w:type="dxa"/>
            <w:vAlign w:val="center"/>
          </w:tcPr>
          <w:p w14:paraId="0AFECBDE" w14:textId="338E154D" w:rsidR="00A8327B" w:rsidRPr="00A8327B" w:rsidRDefault="00A8327B" w:rsidP="00A8327B">
            <w:pPr>
              <w:pStyle w:val="a3"/>
              <w:jc w:val="center"/>
            </w:pPr>
            <w:r w:rsidRPr="00A8327B">
              <w:t>환경안전부서</w:t>
            </w:r>
          </w:p>
        </w:tc>
      </w:tr>
    </w:tbl>
    <w:p w14:paraId="03B45371" w14:textId="77777777" w:rsidR="001E019D" w:rsidRDefault="001E019D" w:rsidP="00344280">
      <w:pPr>
        <w:pStyle w:val="12"/>
        <w:ind w:left="910" w:right="364" w:hanging="273"/>
      </w:pPr>
    </w:p>
    <w:p w14:paraId="37F1D7EA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53F4F8E2" w14:textId="3E41F140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[{{DOC_PREFIX}}-QM-243 부적합품 관리 절차서] 개정 이력</w:t>
      </w:r>
    </w:p>
    <w:p w14:paraId="77FCDDE0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DBFC382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AD8CA2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29D0ADC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45A6D90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CE0841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3C380FB7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CC1B622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0BC3ED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60C4D96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AD485C6" w14:textId="54618C77" w:rsidR="00972BBF" w:rsidRDefault="001E5C02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61D02D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2024945" w14:textId="34B13B70" w:rsidR="00972BBF" w:rsidRDefault="0027113C" w:rsidP="00831D8C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21508C7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E74F69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823E5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42FF9B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8CAF3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32A8581" w14:textId="77777777" w:rsidR="00972BBF" w:rsidRDefault="00972BBF" w:rsidP="00A55BE4">
            <w:pPr>
              <w:pStyle w:val="a3"/>
            </w:pPr>
          </w:p>
        </w:tc>
      </w:tr>
      <w:tr w:rsidR="003C7695" w14:paraId="354A2E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A28981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725F069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28D9C9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DBD018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F08C7B" w14:textId="77777777" w:rsidR="00972BBF" w:rsidRDefault="00972BBF" w:rsidP="00A55BE4">
            <w:pPr>
              <w:pStyle w:val="a3"/>
            </w:pPr>
          </w:p>
        </w:tc>
      </w:tr>
      <w:tr w:rsidR="003C7695" w14:paraId="3BDD1EA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9F4A88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39F13CF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6BDDE4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D0502E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44CA830" w14:textId="77777777" w:rsidR="00972BBF" w:rsidRDefault="00972BBF" w:rsidP="00A55BE4">
            <w:pPr>
              <w:pStyle w:val="a3"/>
            </w:pPr>
          </w:p>
        </w:tc>
      </w:tr>
      <w:tr w:rsidR="003C7695" w14:paraId="18AEF49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CEE48E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C6ED9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3A91CB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BECCF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7C982E2" w14:textId="77777777" w:rsidR="00972BBF" w:rsidRDefault="00972BBF" w:rsidP="00A55BE4">
            <w:pPr>
              <w:pStyle w:val="a3"/>
            </w:pPr>
          </w:p>
        </w:tc>
      </w:tr>
      <w:tr w:rsidR="003C7695" w14:paraId="4B87BE3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AE917B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2B3EEA4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7AE346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11D3D5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C812D8" w14:textId="77777777" w:rsidR="00972BBF" w:rsidRDefault="00972BBF" w:rsidP="00A55BE4">
            <w:pPr>
              <w:pStyle w:val="a3"/>
            </w:pPr>
          </w:p>
        </w:tc>
      </w:tr>
      <w:tr w:rsidR="003C7695" w14:paraId="4F8AE97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98097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30B0AFE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55983F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62974E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F767C4A" w14:textId="77777777" w:rsidR="00972BBF" w:rsidRDefault="00972BBF" w:rsidP="00A55BE4">
            <w:pPr>
              <w:pStyle w:val="a3"/>
            </w:pPr>
          </w:p>
        </w:tc>
      </w:tr>
      <w:tr w:rsidR="003C7695" w14:paraId="06041E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2B581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CE0413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2332F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0A2DAE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B49D52" w14:textId="77777777" w:rsidR="00972BBF" w:rsidRDefault="00972BBF" w:rsidP="00A55BE4">
            <w:pPr>
              <w:pStyle w:val="a3"/>
            </w:pPr>
          </w:p>
        </w:tc>
      </w:tr>
      <w:tr w:rsidR="003C7695" w14:paraId="39FAD71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717665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7BE1AB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3144CD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CD4332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3BAA28D" w14:textId="77777777" w:rsidR="00972BBF" w:rsidRDefault="00972BBF" w:rsidP="00A55BE4">
            <w:pPr>
              <w:pStyle w:val="a3"/>
            </w:pPr>
          </w:p>
        </w:tc>
      </w:tr>
      <w:tr w:rsidR="003C7695" w14:paraId="7D3584D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71A34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36FD17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3C45A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CC67C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2B6E329" w14:textId="77777777" w:rsidR="00972BBF" w:rsidRDefault="00972BBF" w:rsidP="00A55BE4">
            <w:pPr>
              <w:pStyle w:val="a3"/>
            </w:pPr>
          </w:p>
        </w:tc>
      </w:tr>
    </w:tbl>
    <w:p w14:paraId="093724D9" w14:textId="77777777" w:rsidR="00A94945" w:rsidRDefault="00A94945" w:rsidP="00FF7838">
      <w:pPr>
        <w:pStyle w:val="1TEXT"/>
        <w:ind w:left="273" w:right="273"/>
      </w:pPr>
    </w:p>
    <w:p w14:paraId="238D5766" w14:textId="77777777" w:rsidR="002566BE" w:rsidRDefault="002566BE" w:rsidP="00FF7838">
      <w:pPr>
        <w:pStyle w:val="1TEXT"/>
        <w:ind w:left="273" w:right="273"/>
      </w:pPr>
    </w:p>
    <w:p w14:paraId="005EB13C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6A4FF" w14:textId="77777777" w:rsidR="00003F1F" w:rsidRDefault="00003F1F" w:rsidP="00503B0A">
      <w:r>
        <w:separator/>
      </w:r>
    </w:p>
  </w:endnote>
  <w:endnote w:type="continuationSeparator" w:id="0">
    <w:p w14:paraId="4B58848D" w14:textId="77777777" w:rsidR="00003F1F" w:rsidRDefault="00003F1F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476E" w14:textId="040EA6F9" w:rsidR="008F5E20" w:rsidRPr="00BE34B1" w:rsidRDefault="00BE34B1" w:rsidP="0001091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10913">
      <w:rPr>
        <w:sz w:val="18"/>
        <w:szCs w:val="18"/>
      </w:rPr>
      <w:ptab w:relativeTo="margin" w:alignment="right" w:leader="none"/>
    </w:r>
    <w:r w:rsidR="00010913" w:rsidRPr="00010913">
      <w:rPr>
        <w:sz w:val="18"/>
        <w:szCs w:val="18"/>
      </w:rPr>
      <w:fldChar w:fldCharType="begin"/>
    </w:r>
    <w:r w:rsidR="00010913" w:rsidRPr="00010913">
      <w:rPr>
        <w:sz w:val="18"/>
        <w:szCs w:val="18"/>
      </w:rPr>
      <w:instrText>PAGE  \* Arabic  \* MERGEFORMAT</w:instrText>
    </w:r>
    <w:r w:rsidR="00010913" w:rsidRPr="00010913">
      <w:rPr>
        <w:sz w:val="18"/>
        <w:szCs w:val="18"/>
      </w:rPr>
      <w:fldChar w:fldCharType="separate"/>
    </w:r>
    <w:r w:rsidR="00010913" w:rsidRPr="00010913">
      <w:rPr>
        <w:sz w:val="18"/>
        <w:szCs w:val="18"/>
        <w:lang w:val="ko-KR"/>
      </w:rPr>
      <w:t>1</w:t>
    </w:r>
    <w:r w:rsidR="00010913" w:rsidRPr="00010913">
      <w:rPr>
        <w:sz w:val="18"/>
        <w:szCs w:val="18"/>
      </w:rPr>
      <w:fldChar w:fldCharType="end"/>
    </w:r>
    <w:r w:rsidR="00010913" w:rsidRPr="00010913">
      <w:rPr>
        <w:sz w:val="18"/>
        <w:szCs w:val="18"/>
        <w:lang w:val="ko-KR"/>
      </w:rPr>
      <w:t xml:space="preserve"> / </w:t>
    </w:r>
    <w:r w:rsidR="00010913" w:rsidRPr="00010913">
      <w:rPr>
        <w:sz w:val="18"/>
        <w:szCs w:val="18"/>
      </w:rPr>
      <w:fldChar w:fldCharType="begin"/>
    </w:r>
    <w:r w:rsidR="00010913" w:rsidRPr="00010913">
      <w:rPr>
        <w:sz w:val="18"/>
        <w:szCs w:val="18"/>
      </w:rPr>
      <w:instrText>NUMPAGES  \* Arabic  \* MERGEFORMAT</w:instrText>
    </w:r>
    <w:r w:rsidR="00010913" w:rsidRPr="00010913">
      <w:rPr>
        <w:sz w:val="18"/>
        <w:szCs w:val="18"/>
      </w:rPr>
      <w:fldChar w:fldCharType="separate"/>
    </w:r>
    <w:r w:rsidR="00010913" w:rsidRPr="00010913">
      <w:rPr>
        <w:sz w:val="18"/>
        <w:szCs w:val="18"/>
        <w:lang w:val="ko-KR"/>
      </w:rPr>
      <w:t>2</w:t>
    </w:r>
    <w:r w:rsidR="00010913" w:rsidRPr="0001091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73C75" w14:textId="77777777" w:rsidR="00003F1F" w:rsidRDefault="00003F1F" w:rsidP="00503B0A">
      <w:r>
        <w:separator/>
      </w:r>
    </w:p>
  </w:footnote>
  <w:footnote w:type="continuationSeparator" w:id="0">
    <w:p w14:paraId="3EE9F7F5" w14:textId="77777777" w:rsidR="00003F1F" w:rsidRDefault="00003F1F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E8EA" w14:textId="496812E1" w:rsidR="008F5E20" w:rsidRPr="00960A15" w:rsidRDefault="00951AAB" w:rsidP="0001091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{{DOC_PREFIX}}-QM-243 부적합품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E4"/>
    <w:rsid w:val="00003F1F"/>
    <w:rsid w:val="00007871"/>
    <w:rsid w:val="00010913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4B65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6806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E5C02"/>
    <w:rsid w:val="001F3508"/>
    <w:rsid w:val="001F63EF"/>
    <w:rsid w:val="001F74B9"/>
    <w:rsid w:val="001F7E0B"/>
    <w:rsid w:val="002000D9"/>
    <w:rsid w:val="00203580"/>
    <w:rsid w:val="00205328"/>
    <w:rsid w:val="0020576D"/>
    <w:rsid w:val="00211ABB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113C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A629A"/>
    <w:rsid w:val="002B0AB3"/>
    <w:rsid w:val="002B21A4"/>
    <w:rsid w:val="002B23CA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4514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696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4713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4CF1"/>
    <w:rsid w:val="004955A7"/>
    <w:rsid w:val="00497852"/>
    <w:rsid w:val="004979B0"/>
    <w:rsid w:val="004979FA"/>
    <w:rsid w:val="004A0839"/>
    <w:rsid w:val="004B2A62"/>
    <w:rsid w:val="004B5FE3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8E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76416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0556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18EC"/>
    <w:rsid w:val="00783EBA"/>
    <w:rsid w:val="0078594B"/>
    <w:rsid w:val="007951E5"/>
    <w:rsid w:val="007A0CBE"/>
    <w:rsid w:val="007B36C2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07EE"/>
    <w:rsid w:val="00814487"/>
    <w:rsid w:val="00814B9D"/>
    <w:rsid w:val="00817AE4"/>
    <w:rsid w:val="0082494F"/>
    <w:rsid w:val="00825074"/>
    <w:rsid w:val="008256A9"/>
    <w:rsid w:val="00826181"/>
    <w:rsid w:val="0082734F"/>
    <w:rsid w:val="00831D8C"/>
    <w:rsid w:val="00832F40"/>
    <w:rsid w:val="00834DC3"/>
    <w:rsid w:val="00843C11"/>
    <w:rsid w:val="00844292"/>
    <w:rsid w:val="008461BD"/>
    <w:rsid w:val="0084736B"/>
    <w:rsid w:val="00851DF0"/>
    <w:rsid w:val="00852087"/>
    <w:rsid w:val="00852AC4"/>
    <w:rsid w:val="008568B8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2E8B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C7A1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9CA"/>
    <w:rsid w:val="00903FFA"/>
    <w:rsid w:val="00910DF9"/>
    <w:rsid w:val="00911315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D3E39"/>
    <w:rsid w:val="009E5CD1"/>
    <w:rsid w:val="009E771D"/>
    <w:rsid w:val="009F5895"/>
    <w:rsid w:val="009F6F63"/>
    <w:rsid w:val="009F7F19"/>
    <w:rsid w:val="009F7F77"/>
    <w:rsid w:val="00A0426B"/>
    <w:rsid w:val="00A05E83"/>
    <w:rsid w:val="00A061B6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3C9E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327B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3BA5"/>
    <w:rsid w:val="00B24856"/>
    <w:rsid w:val="00B257B8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2798"/>
    <w:rsid w:val="00B83CF3"/>
    <w:rsid w:val="00B8464B"/>
    <w:rsid w:val="00B86751"/>
    <w:rsid w:val="00B90854"/>
    <w:rsid w:val="00B95E23"/>
    <w:rsid w:val="00B97BC5"/>
    <w:rsid w:val="00BA7028"/>
    <w:rsid w:val="00BA7994"/>
    <w:rsid w:val="00BA7CC1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E4B5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1FC7"/>
    <w:rsid w:val="00C64138"/>
    <w:rsid w:val="00C64365"/>
    <w:rsid w:val="00C64C7C"/>
    <w:rsid w:val="00C74C93"/>
    <w:rsid w:val="00C75253"/>
    <w:rsid w:val="00C752CC"/>
    <w:rsid w:val="00C75CF3"/>
    <w:rsid w:val="00C776B7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3D23"/>
    <w:rsid w:val="00CE7F76"/>
    <w:rsid w:val="00CF04F5"/>
    <w:rsid w:val="00CF7C00"/>
    <w:rsid w:val="00D006B9"/>
    <w:rsid w:val="00D02DA5"/>
    <w:rsid w:val="00D030F0"/>
    <w:rsid w:val="00D0416A"/>
    <w:rsid w:val="00D05082"/>
    <w:rsid w:val="00D061D9"/>
    <w:rsid w:val="00D10059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4380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3960"/>
    <w:rsid w:val="00DF03C6"/>
    <w:rsid w:val="00DF459D"/>
    <w:rsid w:val="00DF5EA0"/>
    <w:rsid w:val="00E00B64"/>
    <w:rsid w:val="00E01DB2"/>
    <w:rsid w:val="00E025A1"/>
    <w:rsid w:val="00E12BE0"/>
    <w:rsid w:val="00E24F07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1AC"/>
    <w:rsid w:val="00F71FB8"/>
    <w:rsid w:val="00F74752"/>
    <w:rsid w:val="00F74CBA"/>
    <w:rsid w:val="00F87472"/>
    <w:rsid w:val="00F907BF"/>
    <w:rsid w:val="00F97654"/>
    <w:rsid w:val="00FA1939"/>
    <w:rsid w:val="00FA19E9"/>
    <w:rsid w:val="00FA4520"/>
    <w:rsid w:val="00FB302C"/>
    <w:rsid w:val="00FB6493"/>
    <w:rsid w:val="00FB7AE6"/>
    <w:rsid w:val="00FB7CFE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05B0E"/>
  <w15:chartTrackingRefBased/>
  <w15:docId w15:val="{C255B517-9794-46F5-A743-ABE65BD1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97</TotalTime>
  <Pages>8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45</cp:revision>
  <dcterms:created xsi:type="dcterms:W3CDTF">2026-01-12T03:56:00Z</dcterms:created>
  <dcterms:modified xsi:type="dcterms:W3CDTF">2026-09-30T05:19:00Z</dcterms:modified>
</cp:coreProperties>
</file>