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FE3CD4" w14:textId="77777777" w:rsidR="00956145" w:rsidRDefault="00000000">
      <w:pPr>
        <w:pBdr>
          <w:top w:val="single" w:sz="4" w:space="6" w:color="000000"/>
          <w:left w:val="single" w:sz="4" w:space="4" w:color="000000"/>
          <w:bottom w:val="single" w:sz="4" w:space="6" w:color="000000"/>
          <w:right w:val="single" w:sz="4" w:space="4" w:color="000000"/>
        </w:pBdr>
        <w:tabs>
          <w:tab w:val="left" w:pos="6045"/>
        </w:tabs>
        <w:ind w:right="283"/>
        <w:jc w:val="center"/>
        <w:rPr>
          <w:rFonts w:ascii="Play" w:eastAsia="Play" w:hAnsi="Play" w:cs="Play"/>
          <w:b/>
          <w:bCs/>
          <w:sz w:val="28"/>
          <w:szCs w:val="28"/>
        </w:rPr>
      </w:pPr>
      <w:r>
        <w:rPr>
          <w:rFonts w:ascii="Play" w:eastAsia="Play" w:hAnsi="Play" w:cs="Play"/>
          <w:b/>
          <w:bCs/>
          <w:sz w:val="32"/>
          <w:szCs w:val="32"/>
        </w:rPr>
        <w:t>CERTIFICAT D'ASSIDUITÉ</w:t>
      </w:r>
    </w:p>
    <w:p w14:paraId="679F196F" w14:textId="77777777" w:rsidR="007A3E9A" w:rsidRPr="007A3E9A" w:rsidRDefault="00000000" w:rsidP="007A3E9A">
      <w:pPr>
        <w:tabs>
          <w:tab w:val="left" w:pos="6045"/>
        </w:tabs>
        <w:ind w:right="283"/>
        <w:jc w:val="center"/>
        <w:rPr>
          <w:rFonts w:ascii="Play" w:eastAsia="Play" w:hAnsi="Play" w:cs="Play"/>
          <w:b/>
          <w:bCs/>
          <w:sz w:val="28"/>
          <w:szCs w:val="28"/>
          <w:lang w:val="fr-FR"/>
        </w:rPr>
      </w:pPr>
      <w:r>
        <w:rPr>
          <w:rFonts w:ascii="Play" w:eastAsia="Play" w:hAnsi="Play" w:cs="Play"/>
          <w:b/>
          <w:bCs/>
          <w:sz w:val="28"/>
          <w:szCs w:val="28"/>
        </w:rPr>
        <w:t xml:space="preserve">SAISON </w:t>
      </w:r>
      <w:r w:rsidR="007A3E9A" w:rsidRPr="007A3E9A">
        <w:rPr>
          <w:rFonts w:ascii="Play" w:eastAsia="Play" w:hAnsi="Play" w:cs="Play"/>
          <w:b/>
          <w:bCs/>
          <w:sz w:val="28"/>
          <w:szCs w:val="28"/>
          <w:lang w:val="fr-FR"/>
        </w:rPr>
        <w:t>{{Saison}}</w:t>
      </w:r>
    </w:p>
    <w:p w14:paraId="6270532D" w14:textId="5D9FB547" w:rsidR="00956145" w:rsidRDefault="00956145">
      <w:pPr>
        <w:tabs>
          <w:tab w:val="left" w:pos="6045"/>
        </w:tabs>
        <w:ind w:right="283"/>
        <w:jc w:val="center"/>
        <w:rPr>
          <w:rFonts w:ascii="Play" w:eastAsia="Play" w:hAnsi="Play" w:cs="Play"/>
          <w:b/>
          <w:bCs/>
          <w:sz w:val="28"/>
          <w:szCs w:val="28"/>
        </w:rPr>
      </w:pPr>
    </w:p>
    <w:p w14:paraId="0A33CE1A" w14:textId="77777777" w:rsidR="00956145" w:rsidRDefault="00956145">
      <w:pPr>
        <w:tabs>
          <w:tab w:val="left" w:pos="6045"/>
        </w:tabs>
        <w:ind w:right="283"/>
        <w:jc w:val="center"/>
        <w:rPr>
          <w:rFonts w:ascii="Play" w:eastAsia="Play" w:hAnsi="Play" w:cs="Play"/>
          <w:b/>
          <w:bCs/>
          <w:sz w:val="28"/>
          <w:szCs w:val="28"/>
        </w:rPr>
      </w:pPr>
    </w:p>
    <w:p w14:paraId="00766C61" w14:textId="77777777" w:rsidR="00956145" w:rsidRDefault="00000000">
      <w:pPr>
        <w:tabs>
          <w:tab w:val="left" w:pos="6045"/>
        </w:tabs>
        <w:ind w:right="283"/>
        <w:jc w:val="center"/>
        <w:rPr>
          <w:rFonts w:ascii="Play" w:eastAsia="Play" w:hAnsi="Play" w:cs="Play"/>
          <w:b/>
          <w:bCs/>
          <w:sz w:val="28"/>
          <w:szCs w:val="28"/>
        </w:rPr>
      </w:pPr>
      <w:r>
        <w:rPr>
          <w:rFonts w:ascii="Play" w:eastAsia="Play" w:hAnsi="Play" w:cs="Play"/>
          <w:sz w:val="28"/>
          <w:szCs w:val="28"/>
        </w:rPr>
        <w:t>Je, soussigné Franck MICHAUT, directeur de La CLEF, certifie que :</w:t>
      </w:r>
    </w:p>
    <w:p w14:paraId="5A2869CD" w14:textId="77777777" w:rsidR="00956145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072"/>
        </w:tabs>
        <w:spacing w:after="0"/>
        <w:ind w:left="142" w:right="849"/>
        <w:jc w:val="center"/>
        <w:rPr>
          <w:rFonts w:ascii="Play" w:eastAsia="Play" w:hAnsi="Play" w:cs="Play"/>
          <w:color w:val="000000"/>
          <w:sz w:val="28"/>
          <w:szCs w:val="28"/>
        </w:rPr>
      </w:pPr>
      <w:r>
        <w:rPr>
          <w:rFonts w:ascii="Play" w:eastAsia="Play" w:hAnsi="Play" w:cs="Play"/>
          <w:b/>
          <w:bCs/>
          <w:sz w:val="28"/>
          <w:szCs w:val="28"/>
          <w:u w:val="single"/>
        </w:rPr>
        <w:t>{{Civilité}} {{Nom}} {{Prénom}}</w:t>
      </w:r>
    </w:p>
    <w:p w14:paraId="5B6FCFE3" w14:textId="77777777" w:rsidR="00956145" w:rsidRDefault="00956145">
      <w:pPr>
        <w:pBdr>
          <w:top w:val="nil"/>
          <w:left w:val="nil"/>
          <w:bottom w:val="nil"/>
          <w:right w:val="nil"/>
          <w:between w:val="nil"/>
        </w:pBdr>
        <w:spacing w:after="0"/>
        <w:ind w:right="226"/>
        <w:jc w:val="center"/>
        <w:rPr>
          <w:rFonts w:ascii="Play" w:eastAsia="Play" w:hAnsi="Play" w:cs="Play"/>
          <w:color w:val="000000"/>
          <w:sz w:val="28"/>
          <w:szCs w:val="28"/>
        </w:rPr>
      </w:pPr>
    </w:p>
    <w:p w14:paraId="3B81030A" w14:textId="098CCD60" w:rsidR="00956145" w:rsidRDefault="00000000" w:rsidP="007A3E9A">
      <w:pPr>
        <w:tabs>
          <w:tab w:val="left" w:pos="8647"/>
          <w:tab w:val="left" w:pos="9072"/>
        </w:tabs>
        <w:spacing w:after="0" w:line="240" w:lineRule="auto"/>
        <w:ind w:left="708" w:right="849"/>
        <w:jc w:val="both"/>
        <w:rPr>
          <w:rFonts w:ascii="Play" w:eastAsia="Play" w:hAnsi="Play" w:cs="Play"/>
          <w:sz w:val="28"/>
          <w:szCs w:val="28"/>
        </w:rPr>
      </w:pPr>
      <w:r>
        <w:rPr>
          <w:rFonts w:ascii="Play" w:eastAsia="Play" w:hAnsi="Play" w:cs="Play"/>
          <w:sz w:val="28"/>
          <w:szCs w:val="28"/>
        </w:rPr>
        <w:t xml:space="preserve">A suivi avec assiduité les cours </w:t>
      </w:r>
      <w:proofErr w:type="gramStart"/>
      <w:r>
        <w:rPr>
          <w:rFonts w:ascii="Play" w:eastAsia="Play" w:hAnsi="Play" w:cs="Play"/>
          <w:sz w:val="28"/>
          <w:szCs w:val="28"/>
        </w:rPr>
        <w:t xml:space="preserve">de  </w:t>
      </w:r>
      <w:r>
        <w:rPr>
          <w:rFonts w:ascii="Play" w:eastAsia="Play" w:hAnsi="Play" w:cs="Play"/>
          <w:b/>
          <w:bCs/>
          <w:sz w:val="28"/>
          <w:szCs w:val="28"/>
        </w:rPr>
        <w:t>F</w:t>
      </w:r>
      <w:r>
        <w:rPr>
          <w:rFonts w:ascii="Play" w:eastAsia="Play" w:hAnsi="Play" w:cs="Play"/>
          <w:sz w:val="28"/>
          <w:szCs w:val="28"/>
        </w:rPr>
        <w:t>rançais</w:t>
      </w:r>
      <w:proofErr w:type="gramEnd"/>
      <w:r>
        <w:rPr>
          <w:rFonts w:ascii="Play" w:eastAsia="Play" w:hAnsi="Play" w:cs="Play"/>
          <w:sz w:val="28"/>
          <w:szCs w:val="28"/>
        </w:rPr>
        <w:t xml:space="preserve"> </w:t>
      </w:r>
      <w:r>
        <w:rPr>
          <w:rFonts w:ascii="Play" w:eastAsia="Play" w:hAnsi="Play" w:cs="Play"/>
          <w:b/>
          <w:bCs/>
          <w:sz w:val="28"/>
          <w:szCs w:val="28"/>
        </w:rPr>
        <w:t>L</w:t>
      </w:r>
      <w:r>
        <w:rPr>
          <w:rFonts w:ascii="Play" w:eastAsia="Play" w:hAnsi="Play" w:cs="Play"/>
          <w:sz w:val="28"/>
          <w:szCs w:val="28"/>
        </w:rPr>
        <w:t xml:space="preserve">angue et </w:t>
      </w:r>
      <w:r>
        <w:rPr>
          <w:rFonts w:ascii="Play" w:eastAsia="Play" w:hAnsi="Play" w:cs="Play"/>
          <w:b/>
          <w:bCs/>
          <w:sz w:val="28"/>
          <w:szCs w:val="28"/>
        </w:rPr>
        <w:t>C</w:t>
      </w:r>
      <w:r>
        <w:rPr>
          <w:rFonts w:ascii="Play" w:eastAsia="Play" w:hAnsi="Play" w:cs="Play"/>
          <w:sz w:val="28"/>
          <w:szCs w:val="28"/>
        </w:rPr>
        <w:t xml:space="preserve">ulture </w:t>
      </w:r>
      <w:r>
        <w:rPr>
          <w:rFonts w:ascii="Play" w:eastAsia="Play" w:hAnsi="Play" w:cs="Play"/>
          <w:b/>
          <w:bCs/>
          <w:sz w:val="28"/>
          <w:szCs w:val="28"/>
        </w:rPr>
        <w:t>É</w:t>
      </w:r>
      <w:r>
        <w:rPr>
          <w:rFonts w:ascii="Play" w:eastAsia="Play" w:hAnsi="Play" w:cs="Play"/>
          <w:sz w:val="28"/>
          <w:szCs w:val="28"/>
        </w:rPr>
        <w:t xml:space="preserve">trangère </w:t>
      </w:r>
      <w:r w:rsidR="007A3E9A" w:rsidRPr="007A3E9A">
        <w:rPr>
          <w:rFonts w:ascii="Play" w:eastAsia="Play" w:hAnsi="Play" w:cs="Play"/>
          <w:sz w:val="28"/>
          <w:szCs w:val="28"/>
        </w:rPr>
        <w:t xml:space="preserve">du </w:t>
      </w:r>
      <w:r w:rsidR="007A3E9A" w:rsidRPr="007A3E9A">
        <w:rPr>
          <w:rFonts w:ascii="Play" w:eastAsia="Play" w:hAnsi="Play" w:cs="Play"/>
          <w:b/>
          <w:bCs/>
          <w:sz w:val="28"/>
          <w:szCs w:val="28"/>
        </w:rPr>
        <w:t>{{Début}}</w:t>
      </w:r>
      <w:r w:rsidR="007A3E9A" w:rsidRPr="007A3E9A">
        <w:rPr>
          <w:rFonts w:ascii="Play" w:eastAsia="Play" w:hAnsi="Play" w:cs="Play"/>
          <w:sz w:val="28"/>
          <w:szCs w:val="28"/>
        </w:rPr>
        <w:t xml:space="preserve"> au </w:t>
      </w:r>
      <w:r w:rsidR="007A3E9A" w:rsidRPr="007A3E9A">
        <w:rPr>
          <w:rFonts w:ascii="Play" w:eastAsia="Play" w:hAnsi="Play" w:cs="Play"/>
          <w:b/>
          <w:bCs/>
          <w:sz w:val="28"/>
          <w:szCs w:val="28"/>
        </w:rPr>
        <w:t>{{Fin}}</w:t>
      </w:r>
      <w:r w:rsidR="007A3E9A" w:rsidRPr="007A3E9A">
        <w:rPr>
          <w:rFonts w:ascii="Play" w:eastAsia="Play" w:hAnsi="Play" w:cs="Play"/>
          <w:sz w:val="28"/>
          <w:szCs w:val="28"/>
        </w:rPr>
        <w:t>.</w:t>
      </w:r>
    </w:p>
    <w:p w14:paraId="0E08C579" w14:textId="77777777" w:rsidR="007A3E9A" w:rsidRDefault="007A3E9A" w:rsidP="007A3E9A">
      <w:pPr>
        <w:tabs>
          <w:tab w:val="left" w:pos="8647"/>
          <w:tab w:val="left" w:pos="9072"/>
        </w:tabs>
        <w:spacing w:after="0" w:line="240" w:lineRule="auto"/>
        <w:ind w:left="708" w:right="849"/>
        <w:jc w:val="both"/>
        <w:rPr>
          <w:rFonts w:ascii="Play" w:eastAsia="Play" w:hAnsi="Play" w:cs="Play"/>
          <w:color w:val="000000"/>
          <w:sz w:val="28"/>
          <w:szCs w:val="28"/>
        </w:rPr>
      </w:pPr>
    </w:p>
    <w:p w14:paraId="5F5E5C17" w14:textId="76D2144F" w:rsidR="00956145" w:rsidRDefault="007A3E9A">
      <w:pPr>
        <w:tabs>
          <w:tab w:val="left" w:pos="8647"/>
          <w:tab w:val="left" w:pos="9072"/>
        </w:tabs>
        <w:spacing w:after="0"/>
        <w:ind w:left="708" w:right="849"/>
        <w:jc w:val="both"/>
        <w:rPr>
          <w:rFonts w:ascii="Play" w:eastAsia="Play" w:hAnsi="Play" w:cs="Play"/>
          <w:color w:val="FF0000"/>
          <w:sz w:val="28"/>
          <w:szCs w:val="28"/>
        </w:rPr>
      </w:pPr>
      <w:r>
        <w:rPr>
          <w:rFonts w:ascii="Play" w:eastAsia="Play" w:hAnsi="Play" w:cs="Play"/>
          <w:color w:val="FF0000"/>
          <w:sz w:val="28"/>
          <w:szCs w:val="28"/>
        </w:rPr>
        <w:t>{{Il/Elle}}</w:t>
      </w:r>
      <w:r w:rsidR="00000000">
        <w:rPr>
          <w:rFonts w:ascii="Play" w:eastAsia="Play" w:hAnsi="Play" w:cs="Play"/>
          <w:color w:val="FF0000"/>
          <w:sz w:val="28"/>
          <w:szCs w:val="28"/>
        </w:rPr>
        <w:t xml:space="preserve"> a consacré dix heures par semaine à l’étude du français et validé le niveau </w:t>
      </w:r>
      <w:r w:rsidR="00000000">
        <w:rPr>
          <w:rFonts w:ascii="Play" w:eastAsia="Play" w:hAnsi="Play" w:cs="Play"/>
          <w:b/>
          <w:bCs/>
          <w:color w:val="FF0000"/>
          <w:sz w:val="28"/>
          <w:szCs w:val="28"/>
        </w:rPr>
        <w:t>{{Niveau}}</w:t>
      </w:r>
      <w:r w:rsidR="00000000">
        <w:rPr>
          <w:rFonts w:ascii="Play" w:eastAsia="Play" w:hAnsi="Play" w:cs="Play"/>
          <w:color w:val="FF0000"/>
          <w:sz w:val="28"/>
          <w:szCs w:val="28"/>
        </w:rPr>
        <w:t xml:space="preserve"> CECRL, en a acquis les compétences, en compréhension et production, à l’oral comme à l’écrit.</w:t>
      </w:r>
    </w:p>
    <w:p w14:paraId="41FFC6CE" w14:textId="77777777" w:rsidR="00956145" w:rsidRDefault="00956145">
      <w:pPr>
        <w:tabs>
          <w:tab w:val="left" w:pos="8647"/>
          <w:tab w:val="left" w:pos="9072"/>
        </w:tabs>
        <w:spacing w:after="0"/>
        <w:ind w:left="708" w:right="849"/>
        <w:jc w:val="both"/>
        <w:rPr>
          <w:rFonts w:ascii="Play" w:eastAsia="Play" w:hAnsi="Play" w:cs="Play"/>
          <w:sz w:val="28"/>
          <w:szCs w:val="28"/>
        </w:rPr>
      </w:pPr>
    </w:p>
    <w:p w14:paraId="0C7AAE9F" w14:textId="77777777" w:rsidR="00956145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8647"/>
          <w:tab w:val="left" w:pos="9072"/>
        </w:tabs>
        <w:spacing w:after="0"/>
        <w:ind w:left="708" w:right="849"/>
        <w:jc w:val="both"/>
        <w:rPr>
          <w:rFonts w:ascii="Play" w:eastAsia="Play" w:hAnsi="Play" w:cs="Play"/>
          <w:sz w:val="28"/>
          <w:szCs w:val="28"/>
        </w:rPr>
      </w:pPr>
      <w:r>
        <w:rPr>
          <w:rFonts w:ascii="Play" w:eastAsia="Play" w:hAnsi="Play" w:cs="Play"/>
          <w:b/>
          <w:bCs/>
          <w:sz w:val="28"/>
          <w:szCs w:val="28"/>
        </w:rPr>
        <w:t xml:space="preserve">{{Civilité}} {{Nom}} {{Prénom}} </w:t>
      </w:r>
      <w:r>
        <w:rPr>
          <w:rFonts w:ascii="Play" w:eastAsia="Play" w:hAnsi="Play" w:cs="Play"/>
          <w:sz w:val="28"/>
          <w:szCs w:val="28"/>
        </w:rPr>
        <w:t>a fait preuve d’un réel intérêt, tant pour la culture que pour la langue française.</w:t>
      </w:r>
    </w:p>
    <w:p w14:paraId="5989BECF" w14:textId="77777777" w:rsidR="00956145" w:rsidRDefault="00956145">
      <w:pPr>
        <w:pBdr>
          <w:top w:val="nil"/>
          <w:left w:val="nil"/>
          <w:bottom w:val="nil"/>
          <w:right w:val="nil"/>
          <w:between w:val="nil"/>
        </w:pBdr>
        <w:tabs>
          <w:tab w:val="left" w:pos="8647"/>
          <w:tab w:val="left" w:pos="9072"/>
        </w:tabs>
        <w:spacing w:after="0"/>
        <w:ind w:left="708" w:right="849"/>
        <w:jc w:val="both"/>
        <w:rPr>
          <w:rFonts w:ascii="Play" w:eastAsia="Play" w:hAnsi="Play" w:cs="Play"/>
          <w:color w:val="000000"/>
          <w:sz w:val="28"/>
          <w:szCs w:val="28"/>
        </w:rPr>
      </w:pPr>
    </w:p>
    <w:p w14:paraId="1469FC1E" w14:textId="77777777" w:rsidR="00956145" w:rsidRDefault="00956145">
      <w:pPr>
        <w:pBdr>
          <w:top w:val="nil"/>
          <w:left w:val="nil"/>
          <w:bottom w:val="nil"/>
          <w:right w:val="nil"/>
          <w:between w:val="nil"/>
        </w:pBdr>
        <w:tabs>
          <w:tab w:val="left" w:pos="8647"/>
          <w:tab w:val="left" w:pos="9072"/>
        </w:tabs>
        <w:spacing w:after="0" w:line="240" w:lineRule="auto"/>
        <w:ind w:right="849"/>
        <w:jc w:val="both"/>
        <w:rPr>
          <w:rFonts w:ascii="Play" w:eastAsia="Play" w:hAnsi="Play" w:cs="Play"/>
          <w:color w:val="000000"/>
          <w:sz w:val="28"/>
          <w:szCs w:val="28"/>
        </w:rPr>
      </w:pPr>
    </w:p>
    <w:p w14:paraId="40F9DA79" w14:textId="77777777" w:rsidR="00956145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8647"/>
          <w:tab w:val="left" w:pos="9072"/>
        </w:tabs>
        <w:spacing w:after="0" w:line="240" w:lineRule="auto"/>
        <w:ind w:left="708" w:right="849"/>
        <w:jc w:val="both"/>
        <w:rPr>
          <w:rFonts w:ascii="Play" w:eastAsia="Play" w:hAnsi="Play" w:cs="Play"/>
          <w:color w:val="000000"/>
          <w:sz w:val="28"/>
          <w:szCs w:val="28"/>
        </w:rPr>
      </w:pPr>
      <w:r>
        <w:rPr>
          <w:rFonts w:ascii="Play" w:eastAsia="Play" w:hAnsi="Play" w:cs="Play"/>
          <w:color w:val="000000"/>
          <w:sz w:val="28"/>
          <w:szCs w:val="28"/>
        </w:rPr>
        <w:t xml:space="preserve">Attestation faite de bonne foi pour servir ce que de droit. </w:t>
      </w:r>
    </w:p>
    <w:p w14:paraId="4C3F2A0D" w14:textId="77777777" w:rsidR="00956145" w:rsidRDefault="00956145">
      <w:pPr>
        <w:pBdr>
          <w:top w:val="nil"/>
          <w:left w:val="nil"/>
          <w:bottom w:val="nil"/>
          <w:right w:val="nil"/>
          <w:between w:val="nil"/>
        </w:pBdr>
        <w:tabs>
          <w:tab w:val="left" w:pos="8647"/>
          <w:tab w:val="left" w:pos="9072"/>
        </w:tabs>
        <w:spacing w:after="0" w:line="240" w:lineRule="auto"/>
        <w:ind w:left="708" w:right="849"/>
        <w:jc w:val="both"/>
        <w:rPr>
          <w:rFonts w:ascii="Play" w:eastAsia="Play" w:hAnsi="Play" w:cs="Play"/>
          <w:sz w:val="28"/>
          <w:szCs w:val="28"/>
        </w:rPr>
      </w:pPr>
    </w:p>
    <w:p w14:paraId="2E3D0340" w14:textId="77777777" w:rsidR="00956145" w:rsidRDefault="00956145">
      <w:pPr>
        <w:pBdr>
          <w:top w:val="nil"/>
          <w:left w:val="nil"/>
          <w:bottom w:val="nil"/>
          <w:right w:val="nil"/>
          <w:between w:val="nil"/>
        </w:pBdr>
        <w:tabs>
          <w:tab w:val="left" w:pos="8647"/>
          <w:tab w:val="left" w:pos="9072"/>
        </w:tabs>
        <w:spacing w:after="0" w:line="240" w:lineRule="auto"/>
        <w:ind w:left="708" w:right="849"/>
        <w:jc w:val="both"/>
        <w:rPr>
          <w:rFonts w:ascii="Play" w:eastAsia="Play" w:hAnsi="Play" w:cs="Play"/>
          <w:color w:val="000000"/>
          <w:sz w:val="28"/>
          <w:szCs w:val="28"/>
        </w:rPr>
      </w:pPr>
    </w:p>
    <w:p w14:paraId="75B26F82" w14:textId="77777777" w:rsidR="00956145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8647"/>
          <w:tab w:val="left" w:pos="9072"/>
        </w:tabs>
        <w:spacing w:after="0" w:line="240" w:lineRule="auto"/>
        <w:ind w:left="708" w:right="849"/>
        <w:jc w:val="both"/>
        <w:rPr>
          <w:rFonts w:ascii="Play" w:eastAsia="Play" w:hAnsi="Play" w:cs="Play"/>
          <w:color w:val="000000"/>
          <w:sz w:val="28"/>
          <w:szCs w:val="28"/>
        </w:rPr>
      </w:pPr>
      <w:r>
        <w:rPr>
          <w:rFonts w:ascii="Play" w:eastAsia="Play" w:hAnsi="Play" w:cs="Play"/>
          <w:color w:val="000000"/>
          <w:sz w:val="28"/>
          <w:szCs w:val="28"/>
        </w:rPr>
        <w:t>A Saint Germain- en-Laye,</w:t>
      </w:r>
    </w:p>
    <w:p w14:paraId="596CD672" w14:textId="77777777" w:rsidR="00956145" w:rsidRDefault="00956145">
      <w:pPr>
        <w:pBdr>
          <w:top w:val="nil"/>
          <w:left w:val="nil"/>
          <w:bottom w:val="nil"/>
          <w:right w:val="nil"/>
          <w:between w:val="nil"/>
        </w:pBdr>
        <w:tabs>
          <w:tab w:val="left" w:pos="8647"/>
          <w:tab w:val="left" w:pos="9072"/>
        </w:tabs>
        <w:spacing w:after="0" w:line="240" w:lineRule="auto"/>
        <w:ind w:left="708" w:right="849"/>
        <w:jc w:val="both"/>
        <w:rPr>
          <w:rFonts w:ascii="Play" w:eastAsia="Play" w:hAnsi="Play" w:cs="Play"/>
          <w:color w:val="000000"/>
          <w:sz w:val="28"/>
          <w:szCs w:val="28"/>
        </w:rPr>
      </w:pPr>
    </w:p>
    <w:p w14:paraId="3F6BB5F2" w14:textId="77777777" w:rsidR="00956145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8647"/>
          <w:tab w:val="left" w:pos="9072"/>
        </w:tabs>
        <w:spacing w:after="0" w:line="240" w:lineRule="auto"/>
        <w:ind w:left="708" w:right="849"/>
        <w:jc w:val="both"/>
        <w:rPr>
          <w:rFonts w:ascii="Play" w:eastAsia="Play" w:hAnsi="Play" w:cs="Play"/>
          <w:color w:val="000000"/>
          <w:sz w:val="28"/>
          <w:szCs w:val="28"/>
          <w:u w:val="single"/>
        </w:rPr>
      </w:pPr>
      <w:r>
        <w:rPr>
          <w:rFonts w:ascii="Play" w:eastAsia="Play" w:hAnsi="Play" w:cs="Play"/>
          <w:color w:val="000000"/>
          <w:sz w:val="28"/>
          <w:szCs w:val="28"/>
        </w:rPr>
        <w:t xml:space="preserve">Le </w:t>
      </w:r>
      <w:r>
        <w:rPr>
          <w:rFonts w:ascii="Play" w:eastAsia="Play" w:hAnsi="Play" w:cs="Play"/>
          <w:sz w:val="28"/>
          <w:szCs w:val="28"/>
        </w:rPr>
        <w:t>{{Date}}</w:t>
      </w:r>
    </w:p>
    <w:p w14:paraId="222FD949" w14:textId="77777777" w:rsidR="00956145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8647"/>
          <w:tab w:val="left" w:pos="9072"/>
        </w:tabs>
        <w:spacing w:after="0"/>
        <w:ind w:left="708" w:right="849"/>
        <w:jc w:val="both"/>
        <w:rPr>
          <w:rFonts w:ascii="Play" w:eastAsia="Play" w:hAnsi="Play" w:cs="Play"/>
          <w:color w:val="000000"/>
          <w:sz w:val="28"/>
          <w:szCs w:val="28"/>
        </w:rPr>
      </w:pPr>
      <w:r>
        <w:rPr>
          <w:rFonts w:ascii="Play" w:eastAsia="Play" w:hAnsi="Play" w:cs="Play"/>
          <w:color w:val="000000"/>
          <w:sz w:val="28"/>
          <w:szCs w:val="28"/>
        </w:rPr>
        <w:t xml:space="preserve">      </w:t>
      </w:r>
    </w:p>
    <w:tbl>
      <w:tblPr>
        <w:tblStyle w:val="a"/>
        <w:tblW w:w="9919" w:type="dxa"/>
        <w:tblInd w:w="7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808"/>
        <w:gridCol w:w="4111"/>
      </w:tblGrid>
      <w:tr w:rsidR="00956145" w14:paraId="54D6CDD1" w14:textId="77777777">
        <w:trPr>
          <w:trHeight w:val="3817"/>
        </w:trPr>
        <w:tc>
          <w:tcPr>
            <w:tcW w:w="5808" w:type="dxa"/>
          </w:tcPr>
          <w:p w14:paraId="20AF8D3A" w14:textId="77777777" w:rsidR="00956145" w:rsidRDefault="009561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647"/>
                <w:tab w:val="left" w:pos="9072"/>
              </w:tabs>
              <w:spacing w:line="276" w:lineRule="auto"/>
              <w:ind w:right="849"/>
              <w:jc w:val="both"/>
              <w:rPr>
                <w:rFonts w:ascii="Play" w:eastAsia="Play" w:hAnsi="Play" w:cs="Play"/>
                <w:color w:val="000000"/>
                <w:sz w:val="28"/>
                <w:szCs w:val="28"/>
              </w:rPr>
            </w:pPr>
          </w:p>
        </w:tc>
        <w:tc>
          <w:tcPr>
            <w:tcW w:w="4111" w:type="dxa"/>
          </w:tcPr>
          <w:p w14:paraId="09C9BD65" w14:textId="77777777" w:rsidR="00956145" w:rsidRDefault="00000000">
            <w:pPr>
              <w:rPr>
                <w:rFonts w:ascii="Play" w:eastAsia="Play" w:hAnsi="Play" w:cs="Play"/>
                <w:sz w:val="28"/>
                <w:szCs w:val="28"/>
              </w:rPr>
            </w:pPr>
            <w:r>
              <w:rPr>
                <w:rFonts w:ascii="Play" w:eastAsia="Play" w:hAnsi="Play" w:cs="Play"/>
                <w:sz w:val="28"/>
                <w:szCs w:val="28"/>
              </w:rPr>
              <w:t>Franck MICHAUT                                                                                                        Directeur</w:t>
            </w: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hidden="0" allowOverlap="1" wp14:anchorId="2FB42C90" wp14:editId="2E1E6236">
                  <wp:simplePos x="0" y="0"/>
                  <wp:positionH relativeFrom="column">
                    <wp:posOffset>1223010</wp:posOffset>
                  </wp:positionH>
                  <wp:positionV relativeFrom="paragraph">
                    <wp:posOffset>-443863</wp:posOffset>
                  </wp:positionV>
                  <wp:extent cx="1143000" cy="1266825"/>
                  <wp:effectExtent l="0" t="0" r="0" b="0"/>
                  <wp:wrapNone/>
                  <wp:docPr id="2" name="image4.png" descr="Une image contenant noir, croquis, obscurité, dessin&#10;&#10;Le contenu généré par l’IA peut être incorrect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 descr="Une image contenant noir, croquis, obscurité, dessin&#10;&#10;Le contenu généré par l’IA peut être incorrect.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2668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1B737E92" w14:textId="77777777" w:rsidR="00956145" w:rsidRDefault="00000000">
            <w:pPr>
              <w:rPr>
                <w:rFonts w:ascii="Play" w:eastAsia="Play" w:hAnsi="Play" w:cs="Play"/>
                <w:sz w:val="28"/>
                <w:szCs w:val="28"/>
              </w:rPr>
            </w:pPr>
            <w:r>
              <w:rPr>
                <w:rFonts w:ascii="Play" w:eastAsia="Play" w:hAnsi="Play" w:cs="Play"/>
                <w:sz w:val="28"/>
                <w:szCs w:val="28"/>
              </w:rPr>
              <w:t>P/o François-Xavier PAIRAULT                                                                                                            Suivi étudiants FLCE</w:t>
            </w:r>
          </w:p>
          <w:p w14:paraId="38CB6754" w14:textId="77777777" w:rsidR="00956145" w:rsidRDefault="009561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647"/>
                <w:tab w:val="left" w:pos="9072"/>
              </w:tabs>
              <w:spacing w:line="276" w:lineRule="auto"/>
              <w:ind w:right="849"/>
              <w:jc w:val="both"/>
              <w:rPr>
                <w:rFonts w:ascii="Play" w:eastAsia="Play" w:hAnsi="Play" w:cs="Play"/>
                <w:sz w:val="28"/>
                <w:szCs w:val="28"/>
              </w:rPr>
            </w:pPr>
          </w:p>
          <w:p w14:paraId="6E47D582" w14:textId="77777777" w:rsidR="0095614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647"/>
                <w:tab w:val="left" w:pos="9072"/>
              </w:tabs>
              <w:spacing w:line="276" w:lineRule="auto"/>
              <w:ind w:right="849"/>
              <w:jc w:val="both"/>
              <w:rPr>
                <w:rFonts w:ascii="Play" w:eastAsia="Play" w:hAnsi="Play" w:cs="Play"/>
                <w:sz w:val="28"/>
                <w:szCs w:val="28"/>
              </w:rPr>
            </w:pPr>
            <w:r>
              <w:rPr>
                <w:rFonts w:ascii="Play" w:eastAsia="Play" w:hAnsi="Play" w:cs="Play"/>
                <w:noProof/>
                <w:sz w:val="28"/>
                <w:szCs w:val="28"/>
              </w:rPr>
              <w:drawing>
                <wp:inline distT="114300" distB="114300" distL="114300" distR="114300" wp14:anchorId="5EAA798C" wp14:editId="4D05D816">
                  <wp:extent cx="1619250" cy="952500"/>
                  <wp:effectExtent l="0" t="0" r="0" b="0"/>
                  <wp:docPr id="4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0" cy="952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A2B2DA" w14:textId="77777777" w:rsidR="00956145" w:rsidRDefault="00956145">
      <w:pPr>
        <w:spacing w:after="0" w:line="240" w:lineRule="auto"/>
        <w:rPr>
          <w:rFonts w:ascii="Play" w:eastAsia="Play" w:hAnsi="Play" w:cs="Play"/>
          <w:sz w:val="28"/>
          <w:szCs w:val="28"/>
        </w:rPr>
      </w:pPr>
    </w:p>
    <w:sectPr w:rsidR="00956145">
      <w:headerReference w:type="default" r:id="rId8"/>
      <w:footerReference w:type="default" r:id="rId9"/>
      <w:pgSz w:w="11906" w:h="16838"/>
      <w:pgMar w:top="510" w:right="737" w:bottom="510" w:left="737" w:header="510" w:footer="17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169C9E" w14:textId="77777777" w:rsidR="009D1B84" w:rsidRDefault="009D1B84">
      <w:pPr>
        <w:spacing w:after="0" w:line="240" w:lineRule="auto"/>
      </w:pPr>
      <w:r>
        <w:separator/>
      </w:r>
    </w:p>
  </w:endnote>
  <w:endnote w:type="continuationSeparator" w:id="0">
    <w:p w14:paraId="6F053C67" w14:textId="77777777" w:rsidR="009D1B84" w:rsidRDefault="009D1B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57E6CD4-2ED8-4593-918B-A56054F83735}"/>
    <w:embedBold r:id="rId2" w:fontKey="{AB922EED-8301-44DC-97D7-53B7A6E6630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35D59F25-AA85-4B8B-8CD2-1881A02DC071}"/>
  </w:font>
  <w:font w:name="Play">
    <w:altName w:val="Calibri"/>
    <w:charset w:val="00"/>
    <w:family w:val="auto"/>
    <w:pitch w:val="default"/>
    <w:embedRegular r:id="rId4" w:fontKey="{644B893D-D00B-4485-AB99-26CF4F49E4FE}"/>
    <w:embedBold r:id="rId5" w:fontKey="{02E2BD0D-DF1A-46CD-B16B-6588FA4B4CB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6D598BF2-CFCF-4773-B4FC-97D0D6E68A4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C0BABA" w14:textId="77777777" w:rsidR="0095614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</w:rPr>
    </w:pPr>
    <w:r>
      <w:rPr>
        <w:noProof/>
      </w:rPr>
      <w:drawing>
        <wp:inline distT="114300" distB="114300" distL="114300" distR="114300" wp14:anchorId="0D627E1A" wp14:editId="168C582E">
          <wp:extent cx="6624010" cy="292100"/>
          <wp:effectExtent l="0" t="0" r="0" b="0"/>
          <wp:docPr id="1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624010" cy="2921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80AE21" w14:textId="77777777" w:rsidR="009D1B84" w:rsidRDefault="009D1B84">
      <w:pPr>
        <w:spacing w:after="0" w:line="240" w:lineRule="auto"/>
      </w:pPr>
      <w:r>
        <w:separator/>
      </w:r>
    </w:p>
  </w:footnote>
  <w:footnote w:type="continuationSeparator" w:id="0">
    <w:p w14:paraId="64EDE313" w14:textId="77777777" w:rsidR="009D1B84" w:rsidRDefault="009D1B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525C5B" w14:textId="77777777" w:rsidR="0095614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</w:rPr>
    </w:pPr>
    <w:r>
      <w:rPr>
        <w:noProof/>
        <w:color w:val="000000"/>
      </w:rPr>
      <w:drawing>
        <wp:inline distT="0" distB="0" distL="0" distR="0" wp14:anchorId="1C887AF7" wp14:editId="3AE20EE7">
          <wp:extent cx="687213" cy="716280"/>
          <wp:effectExtent l="0" t="0" r="0" b="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87213" cy="7162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6145"/>
    <w:rsid w:val="007A3E9A"/>
    <w:rsid w:val="00947B16"/>
    <w:rsid w:val="00956145"/>
    <w:rsid w:val="009D1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5721603"/>
  <w15:docId w15:val="{00D13C86-1A93-4288-9477-ACC1DF580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26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53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147</Words>
  <Characters>809</Characters>
  <Application>Microsoft Office Word</Application>
  <DocSecurity>0</DocSecurity>
  <Lines>6</Lines>
  <Paragraphs>1</Paragraphs>
  <ScaleCrop>false</ScaleCrop>
  <Company/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François-Xavier Pairault</cp:lastModifiedBy>
  <cp:revision>2</cp:revision>
  <dcterms:created xsi:type="dcterms:W3CDTF">2026-06-26T01:53:00Z</dcterms:created>
  <dcterms:modified xsi:type="dcterms:W3CDTF">2026-06-26T01:54:00Z</dcterms:modified>
</cp:coreProperties>
</file>