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64" w:rsidRPr="00B046A2" w:rsidRDefault="00322F48" w:rsidP="00322F48">
      <w:pPr>
        <w:pStyle w:val="Titre1"/>
        <w:jc w:val="center"/>
        <w:rPr>
          <w:u w:val="single"/>
        </w:rPr>
      </w:pPr>
      <w:r w:rsidRPr="00B046A2">
        <w:rPr>
          <w:u w:val="single"/>
        </w:rPr>
        <w:t>Track Me Inside</w:t>
      </w:r>
    </w:p>
    <w:p w:rsidR="00B046A2" w:rsidRPr="00B046A2" w:rsidRDefault="00322F48" w:rsidP="00B046A2">
      <w:pPr>
        <w:pStyle w:val="Titre2"/>
        <w:jc w:val="center"/>
      </w:pPr>
      <w:r>
        <w:t>Planning orignal</w:t>
      </w:r>
      <w:r w:rsidR="00B046A2">
        <w:br/>
        <w:t>Nicolas Gonin et Matthieu Bandelier</w:t>
      </w:r>
    </w:p>
    <w:p w:rsidR="00B046A2" w:rsidRPr="00B046A2" w:rsidRDefault="00B046A2" w:rsidP="00B046A2"/>
    <w:p w:rsidR="00322F48" w:rsidRDefault="00322F48" w:rsidP="00322F48"/>
    <w:p w:rsidR="00322F48" w:rsidRDefault="00322F48" w:rsidP="004A0982">
      <w:pPr>
        <w:pStyle w:val="Titre3"/>
      </w:pPr>
      <w:r>
        <w:t>18.10</w:t>
      </w:r>
    </w:p>
    <w:p w:rsidR="004A0982" w:rsidRPr="004A0982" w:rsidRDefault="004A0982" w:rsidP="004A0982">
      <w:r>
        <w:t>Communication avec les balises</w:t>
      </w:r>
    </w:p>
    <w:p w:rsidR="00322F48" w:rsidRDefault="00322F48" w:rsidP="004A0982">
      <w:pPr>
        <w:pStyle w:val="Titre3"/>
      </w:pPr>
      <w:r>
        <w:t>25.10</w:t>
      </w:r>
    </w:p>
    <w:p w:rsidR="004A0982" w:rsidRPr="004A0982" w:rsidRDefault="004A0982" w:rsidP="004A0982">
      <w:r>
        <w:t>Interface graphique</w:t>
      </w:r>
    </w:p>
    <w:p w:rsidR="00322F48" w:rsidRDefault="00322F48" w:rsidP="004A0982">
      <w:pPr>
        <w:pStyle w:val="Titre3"/>
      </w:pPr>
      <w:r>
        <w:t>1.11</w:t>
      </w:r>
    </w:p>
    <w:p w:rsidR="004A0982" w:rsidRPr="004A0982" w:rsidRDefault="004A0982" w:rsidP="004A0982">
      <w:r>
        <w:t>Trilatération</w:t>
      </w:r>
    </w:p>
    <w:p w:rsidR="00322F48" w:rsidRDefault="00322F48" w:rsidP="004A0982">
      <w:pPr>
        <w:pStyle w:val="Titre3"/>
      </w:pPr>
      <w:r>
        <w:t>7.11</w:t>
      </w:r>
    </w:p>
    <w:p w:rsidR="004A0982" w:rsidRPr="004A0982" w:rsidRDefault="004A0982" w:rsidP="004A0982">
      <w:r>
        <w:t>Trilatération</w:t>
      </w:r>
    </w:p>
    <w:p w:rsidR="00322F48" w:rsidRDefault="00322F48" w:rsidP="004A0982">
      <w:pPr>
        <w:pStyle w:val="Titre3"/>
      </w:pPr>
      <w:r>
        <w:t>15.11</w:t>
      </w:r>
    </w:p>
    <w:p w:rsidR="004A0982" w:rsidRPr="004A0982" w:rsidRDefault="004A0982" w:rsidP="004A0982">
      <w:r>
        <w:t>Chargement de contenu</w:t>
      </w:r>
    </w:p>
    <w:p w:rsidR="00322F48" w:rsidRDefault="00322F48" w:rsidP="004A0982">
      <w:pPr>
        <w:pStyle w:val="Titre3"/>
      </w:pPr>
      <w:r>
        <w:t xml:space="preserve">21-25 </w:t>
      </w:r>
      <w:r w:rsidR="004A0982">
        <w:t>(</w:t>
      </w:r>
      <w:r>
        <w:t>semaine de travail autonome</w:t>
      </w:r>
      <w:r w:rsidR="004A0982">
        <w:t>)</w:t>
      </w:r>
    </w:p>
    <w:p w:rsidR="004A0982" w:rsidRPr="004A0982" w:rsidRDefault="004A0982" w:rsidP="004A0982">
      <w:proofErr w:type="spellStart"/>
      <w:r>
        <w:t>Débu</w:t>
      </w:r>
      <w:r w:rsidR="00B046A2">
        <w:t>g</w:t>
      </w:r>
      <w:proofErr w:type="spellEnd"/>
      <w:r w:rsidR="00B046A2">
        <w:t xml:space="preserve"> et préparation de la présentation</w:t>
      </w:r>
    </w:p>
    <w:p w:rsidR="00322F48" w:rsidRDefault="00322F48" w:rsidP="004A0982">
      <w:pPr>
        <w:pStyle w:val="Titre3"/>
      </w:pPr>
      <w:r>
        <w:t>29.11</w:t>
      </w:r>
    </w:p>
    <w:p w:rsidR="004A0982" w:rsidRDefault="004A0982" w:rsidP="004A0982">
      <w:r>
        <w:t>Présentation intermédiaire</w:t>
      </w:r>
    </w:p>
    <w:p w:rsidR="00322F48" w:rsidRDefault="00322F48" w:rsidP="004A0982">
      <w:pPr>
        <w:pStyle w:val="Titre3"/>
      </w:pPr>
      <w:r>
        <w:t>6.12</w:t>
      </w:r>
    </w:p>
    <w:p w:rsidR="00B046A2" w:rsidRPr="00B046A2" w:rsidRDefault="00B046A2" w:rsidP="00B046A2">
      <w:r>
        <w:t>Amélioration de l’interface graphique</w:t>
      </w:r>
    </w:p>
    <w:p w:rsidR="00322F48" w:rsidRDefault="00322F48" w:rsidP="004A0982">
      <w:pPr>
        <w:pStyle w:val="Titre3"/>
      </w:pPr>
      <w:r>
        <w:t>13.12</w:t>
      </w:r>
      <w:bookmarkStart w:id="0" w:name="_GoBack"/>
      <w:bookmarkEnd w:id="0"/>
    </w:p>
    <w:p w:rsidR="00B046A2" w:rsidRPr="00B046A2" w:rsidRDefault="00B046A2" w:rsidP="00B046A2">
      <w:r>
        <w:t xml:space="preserve">Accéléromètre et filtre de </w:t>
      </w:r>
      <w:proofErr w:type="spellStart"/>
      <w:r>
        <w:t>Kalmin</w:t>
      </w:r>
      <w:proofErr w:type="spellEnd"/>
    </w:p>
    <w:p w:rsidR="00322F48" w:rsidRDefault="00322F48" w:rsidP="004A0982">
      <w:pPr>
        <w:pStyle w:val="Titre3"/>
      </w:pPr>
      <w:r>
        <w:t>20.12</w:t>
      </w:r>
    </w:p>
    <w:p w:rsidR="00B046A2" w:rsidRPr="00B046A2" w:rsidRDefault="00B046A2" w:rsidP="00B046A2">
      <w:r>
        <w:t xml:space="preserve">Accéléromètre et filtre de </w:t>
      </w:r>
      <w:proofErr w:type="spellStart"/>
      <w:r>
        <w:t>Kalmin</w:t>
      </w:r>
      <w:proofErr w:type="spellEnd"/>
    </w:p>
    <w:p w:rsidR="00322F48" w:rsidRDefault="00322F48" w:rsidP="004A0982">
      <w:pPr>
        <w:pStyle w:val="Titre3"/>
      </w:pPr>
      <w:r>
        <w:t>10.01</w:t>
      </w:r>
    </w:p>
    <w:p w:rsidR="00B046A2" w:rsidRPr="00B046A2" w:rsidRDefault="00B046A2" w:rsidP="00B046A2">
      <w:r>
        <w:t xml:space="preserve">Réserve et </w:t>
      </w:r>
      <w:proofErr w:type="spellStart"/>
      <w:r>
        <w:t>débug</w:t>
      </w:r>
      <w:proofErr w:type="spellEnd"/>
    </w:p>
    <w:p w:rsidR="00322F48" w:rsidRDefault="004A0982" w:rsidP="004A0982">
      <w:pPr>
        <w:pStyle w:val="Titre3"/>
      </w:pPr>
      <w:r>
        <w:t>17.01</w:t>
      </w:r>
    </w:p>
    <w:p w:rsidR="004A0982" w:rsidRPr="004A0982" w:rsidRDefault="004A0982" w:rsidP="004A0982">
      <w:r>
        <w:t>Présentation finale</w:t>
      </w:r>
    </w:p>
    <w:sectPr w:rsidR="004A0982" w:rsidRPr="004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48"/>
    <w:rsid w:val="00322F48"/>
    <w:rsid w:val="004A0982"/>
    <w:rsid w:val="006B2064"/>
    <w:rsid w:val="00B0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03B84"/>
  <w15:chartTrackingRefBased/>
  <w15:docId w15:val="{000F844D-A9A0-4673-87C3-E23ABF93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2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0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2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0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2016-10-04T09:03:00Z</dcterms:created>
  <dcterms:modified xsi:type="dcterms:W3CDTF">2016-10-04T09:15:00Z</dcterms:modified>
</cp:coreProperties>
</file>