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D4E89"/>
          <w:sz w:val="44"/>
          <w:szCs w:val="44"/>
        </w:rPr>
        <w:t xml:space="preserve">Verification Architecture v2</w:t>
      </w:r>
    </w:p>
    <w:p>
      <w:pPr>
        <w:spacing w:after="200"/>
      </w:pPr>
      <w:r>
        <w:rPr>
          <w:color w:val="5F5E5A"/>
          <w:sz w:val="28"/>
          <w:szCs w:val="28"/>
        </w:rPr>
        <w:t xml:space="preserve">AI-Evaluator Engine</w:t>
      </w:r>
    </w:p>
    <w:tbl>
      <w:tblPr>
        <w:tblW w:type="dxa" w:w="9360"/>
        <w:tblBorders>
          <w:top w:val="single" w:color="A32D2D" w:sz="4"/>
          <w:left w:val="single" w:color="A32D2D" w:sz="24"/>
          <w:bottom w:val="single" w:color="A32D2D" w:sz="4"/>
          <w:right w:val="single" w:color="A32D2D" w:sz="4"/>
          <w:insideH w:val="single" w:color="auto" w:sz="4"/>
          <w:insideV w:val="single" w:color="auto" w:sz="4"/>
        </w:tblBorders>
      </w:tblPr>
      <w:tblGrid>
        <w:gridCol w:w="9360"/>
      </w:tblGrid>
      <w:tr>
        <w:tc>
          <w:tcPr>
            <w:tcW w:type="dxa" w:w="9360"/>
            <w:shd w:fill="F5F7FA" w:val="clear"/>
            <w:tcMar>
              <w:top w:type="dxa" w:w="120"/>
              <w:left w:type="dxa" w:w="180"/>
              <w:bottom w:type="dxa" w:w="120"/>
              <w:right w:type="dxa" w:w="180"/>
            </w:tcMar>
          </w:tcPr>
          <w:p>
            <w:pPr>
              <w:spacing w:after="60"/>
            </w:pPr>
            <w:r>
              <w:rPr>
                <w:b/>
                <w:bCs/>
                <w:color w:val="A32D2D"/>
              </w:rPr>
              <w:t xml:space="preserve">SUPERSEDES — verification only</w:t>
            </w:r>
          </w:p>
          <w:p>
            <w:pPr>
              <w:spacing w:after="40"/>
            </w:pPr>
            <w:r>
              <w:t xml:space="preserve">This document replaces the verification design in the </w:t>
            </w:r>
            <w:r>
              <w:rPr>
                <w:b/>
                <w:bCs/>
              </w:rPr>
              <w:t xml:space="preserve">V1 Build Plan (Unified v2)</w:t>
            </w:r>
            <w:r>
              <w:t xml:space="preserve"> — specifically §3.8, §3.9, §3.10, and §3.11 — on every point where they differ. Those sections remain valid only as the history of how the design evolved. As far as verification is concerned, the old plan is changed; for the current architecture refer to this document.</w:t>
            </w:r>
          </w:p>
          <w:p>
            <w:pPr>
              <w:spacing w:after="40"/>
            </w:pPr>
            <w:r>
              <w:rPr>
                <w:b/>
                <w:bCs/>
              </w:rPr>
              <w:t xml:space="preserve">Does not touch: </w:t>
            </w:r>
            <w:r>
              <w:t xml:space="preserve">MISMO import (§1.5), document handling (§2), calculators (§3.5), communication (§4), conditions (§4.5), or any non-verification phase. Those stand as written.</w:t>
            </w:r>
          </w:p>
        </w:tc>
      </w:tr>
    </w:tbl>
    <w:p>
      <w:pPr>
        <w:pStyle w:val="Heading1"/>
        <w:spacing w:after="120" w:before="280"/>
      </w:pPr>
      <w:r>
        <w:t xml:space="preserve">1. Why this exists</w:t>
      </w:r>
    </w:p>
    <w:p>
      <w:pPr>
        <w:spacing w:after="120" w:line="276"/>
      </w:pPr>
      <w:r>
        <w:t xml:space="preserve">The earlier plan built verification as a deterministic Python rules spine, with AI confined to perception (extraction and classification) plus a cross-source discovery pass. Real build experience showed the deterministic-per-rule approach does not scale to the diversity of real loan files: encoding a decision path for every edge case is not achievable, and the determinations that actually matter — what income qualifies, whether a deposit is sourced, whether a story is plausible — are judgment, not arithmetic.</w:t>
      </w:r>
    </w:p>
    <w:p>
      <w:pPr>
        <w:spacing w:after="120" w:line="276"/>
      </w:pPr>
      <w:r>
        <w:t xml:space="preserve">This document inverts the default. </w:t>
      </w:r>
      <w:r>
        <w:rPr>
          <w:b/>
          <w:bCs/>
        </w:rPr>
        <w:t xml:space="preserve">AI evaluates the rules; deterministic code is demoted to a narrow integrity check.</w:t>
      </w:r>
    </w:p>
    <w:p>
      <w:pPr>
        <w:pStyle w:val="Heading1"/>
        <w:spacing w:after="120" w:before="280"/>
      </w:pPr>
      <w:r>
        <w:t xml:space="preserve">2. The inversion</w:t>
      </w:r>
    </w:p>
    <w:p>
      <w:pPr>
        <w:spacing w:after="120" w:line="276"/>
      </w:pPr>
      <w:r>
        <w:rPr>
          <w:b/>
          <w:bCs/>
        </w:rPr>
        <w:t xml:space="preserve">Old default (superseded): </w:t>
      </w:r>
      <w:r>
        <w:t xml:space="preserve">deterministic Python is the evaluator spine; AI only perceives.</w:t>
      </w:r>
    </w:p>
    <w:p>
      <w:pPr>
        <w:spacing w:after="120" w:line="276"/>
      </w:pPr>
      <w:r>
        <w:rPr>
          <w:b/>
          <w:bCs/>
        </w:rPr>
        <w:t xml:space="preserve">New default: </w:t>
      </w:r>
      <w:r>
        <w:t xml:space="preserve">AI is the evaluator for all ~130 rules. Each rule is a spec — its description, fire-condition, required inputs, and threshold parameter — and the AI reads the frozen snapshot (and underlying documents) and renders the verdict against that spec. Deterministic code is demoted from the spine to a thin numeric-integrity check that re-runs only the final arithmetic comparison for threshold rules, because that single step is the one thing LLMs do unreliably.</w:t>
      </w:r>
    </w:p>
    <w:p>
      <w:pPr>
        <w:spacing w:after="120" w:line="276"/>
      </w:pPr>
      <w:r>
        <w:rPr>
          <w:b/>
          <w:bCs/>
        </w:rPr>
        <w:t xml:space="preserve">What stays deterministic — and only this:</w:t>
      </w:r>
    </w:p>
    <w:p>
      <w:pPr>
        <w:pStyle w:val="ListParagraph"/>
        <w:numPr>
          <w:ilvl w:val="0"/>
          <w:numId w:val="1"/>
        </w:numPr>
        <w:spacing w:after="60" w:line="264"/>
      </w:pPr>
      <w:r>
        <w:rPr>
          <w:b/>
          <w:bCs/>
        </w:rPr>
        <w:t xml:space="preserve">Snapshot freeze</w:t>
      </w:r>
      <w:r>
        <w:t xml:space="preserve"> — facts are assembled once and frozen, so a run is replayable.</w:t>
      </w:r>
    </w:p>
    <w:p>
      <w:pPr>
        <w:pStyle w:val="ListParagraph"/>
        <w:numPr>
          <w:ilvl w:val="0"/>
          <w:numId w:val="1"/>
        </w:numPr>
        <w:spacing w:after="60" w:line="264"/>
      </w:pPr>
      <w:r>
        <w:rPr>
          <w:b/>
          <w:bCs/>
        </w:rPr>
        <w:t xml:space="preserve">Numeric-integrity check</w:t>
      </w:r>
      <w:r>
        <w:t xml:space="preserve"> — for a rule whose verdict rests on “X compared to Y,” code re-runs that comparison on the values the AI surfaced. Not the income computation, not the sourcing judgment — only the terminal compare.</w:t>
      </w:r>
    </w:p>
    <w:p>
      <w:pPr>
        <w:spacing w:after="160" w:before="12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19450"/>
                    </a:xfrm>
                    <a:prstGeom prst="rect">
                      <a:avLst/>
                    </a:prstGeom>
                  </pic:spPr>
                </pic:pic>
              </a:graphicData>
            </a:graphic>
          </wp:inline>
        </w:drawing>
      </w:r>
    </w:p>
    <w:p>
      <w:pPr>
        <w:spacing w:after="160"/>
        <w:jc w:val="center"/>
      </w:pPr>
      <w:r>
        <w:rPr>
          <w:i/>
          <w:iCs/>
          <w:color w:val="5F5E5A"/>
          <w:sz w:val="18"/>
          <w:szCs w:val="18"/>
        </w:rPr>
        <w:t xml:space="preserve">Figure 1 — AI lives at the edge producing facts; the deterministic core owns decisions. The frozen snapshot is the boundary.</w:t>
      </w:r>
    </w:p>
    <w:p>
      <w:pPr>
        <w:pStyle w:val="Heading1"/>
        <w:spacing w:after="120" w:before="280"/>
      </w:pPr>
      <w:r>
        <w:t xml:space="preserve">3. Full pipeline (every run)</w:t>
      </w:r>
    </w:p>
    <w:p>
      <w:pPr>
        <w:spacing w:after="120" w:line="276"/>
      </w:pPr>
      <w:r>
        <w:t xml:space="preserve">Every verification run rebuilds the snapshot from scratch and flows the whole way through to findings. The snapshot is stateless — born and discarded each run. Findings are stateful — they persist across runs, matched by identity. The run is a pure function; the final reconciliation step is where the stateless run updates the persistent finding history.</w:t>
      </w:r>
    </w:p>
    <w:p>
      <w:pPr>
        <w:spacing w:after="160" w:before="120"/>
        <w:jc w:val="center"/>
      </w:pPr>
      <w:r>
        <w:drawing>
          <wp:inline distT="0" distB="0" distL="0" distR="0">
            <wp:extent cx="49530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543550"/>
                    </a:xfrm>
                    <a:prstGeom prst="rect">
                      <a:avLst/>
                    </a:prstGeom>
                  </pic:spPr>
                </pic:pic>
              </a:graphicData>
            </a:graphic>
          </wp:inline>
        </w:drawing>
      </w:r>
    </w:p>
    <w:p>
      <w:pPr>
        <w:spacing w:after="160"/>
        <w:jc w:val="center"/>
      </w:pPr>
      <w:r>
        <w:rPr>
          <w:i/>
          <w:iCs/>
          <w:color w:val="5F5E5A"/>
          <w:sz w:val="18"/>
          <w:szCs w:val="18"/>
        </w:rPr>
        <w:t xml:space="preserve">Figure 2 — The full engine: AI edge → frozen snapshot → AI evaluator + cross-source lane → numeric check → finding lifecycle.</w:t>
      </w:r>
    </w:p>
    <w:p>
      <w:pPr>
        <w:pStyle w:val="Heading1"/>
        <w:spacing w:after="120" w:before="280"/>
      </w:pPr>
      <w:r>
        <w:t xml:space="preserve">3A. Pipeline stages (build map)</w:t>
      </w:r>
    </w:p>
    <w:p>
      <w:pPr>
        <w:spacing w:after="120" w:line="276"/>
      </w:pPr>
      <w:r>
        <w:t xml:space="preserve">The pipeline as eight stages, in data-flow order. Each stage notes what is </w:t>
      </w:r>
      <w:r>
        <w:rPr>
          <w:b/>
          <w:bCs/>
          <w:color w:val="1D4E89"/>
        </w:rPr>
        <w:t xml:space="preserve">decided</w:t>
      </w:r>
      <w:r>
        <w:t xml:space="preserve"> versus what is still </w:t>
      </w:r>
      <w:r>
        <w:rPr>
          <w:b/>
          <w:bCs/>
          <w:color w:val="A32D2D"/>
        </w:rPr>
        <w:t xml:space="preserve">open for brainstorm</w:t>
      </w:r>
      <w:r>
        <w:t xml:space="preserve"> before building. Stages 2 and 3 (rule spec + per-rule AI evaluation) carry the most design risk; Stages 1, 6, 7 are comparatively settled.</w:t>
      </w:r>
    </w:p>
    <w:p>
      <w:pPr>
        <w:spacing w:after="60" w:before="200"/>
      </w:pPr>
      <w:r>
        <w:rPr>
          <w:b/>
          <w:bCs/>
          <w:color w:val="1D4E89"/>
          <w:sz w:val="24"/>
          <w:szCs w:val="24"/>
        </w:rPr>
        <w:t xml:space="preserve">Stage 0 — Ingestion (documents land)</w:t>
      </w:r>
    </w:p>
    <w:p>
      <w:pPr>
        <w:spacing w:after="40" w:line="264"/>
      </w:pPr>
      <w:r>
        <w:rPr>
          <w:b/>
          <w:bCs/>
          <w:color w:val="1D4E89"/>
        </w:rPr>
        <w:t xml:space="preserve">Decided: </w:t>
      </w:r>
      <w:r>
        <w:t xml:space="preserve">MISMO XML + PDFs arrive; the AI edge (classification/extraction) is upstream of verification and already exists. The rebuild starts at the snapshot, not the extraction layer.</w:t>
      </w:r>
    </w:p>
    <w:p>
      <w:pPr>
        <w:spacing w:after="40" w:line="264"/>
      </w:pPr>
      <w:r>
        <w:rPr>
          <w:b/>
          <w:bCs/>
          <w:color w:val="A32D2D"/>
        </w:rPr>
        <w:t xml:space="preserve">Open: </w:t>
      </w:r>
      <w:r>
        <w:t xml:space="preserve">confirm the pipeline begins at snapshot-build (edge feeds it but is not being rebuilt).</w:t>
      </w:r>
    </w:p>
    <w:p>
      <w:pPr>
        <w:spacing w:after="60" w:before="200"/>
      </w:pPr>
      <w:r>
        <w:rPr>
          <w:b/>
          <w:bCs/>
          <w:color w:val="1D4E89"/>
          <w:sz w:val="24"/>
          <w:szCs w:val="24"/>
        </w:rPr>
        <w:t xml:space="preserve">Stage 1 — Build and freeze the snapshot</w:t>
      </w:r>
    </w:p>
    <w:p>
      <w:pPr>
        <w:spacing w:after="40" w:line="264"/>
      </w:pPr>
      <w:r>
        <w:rPr>
          <w:b/>
          <w:bCs/>
          <w:color w:val="1D4E89"/>
        </w:rPr>
        <w:t xml:space="preserve">Decided: </w:t>
      </w:r>
      <w:r>
        <w:t xml:space="preserve">one immutable, per-run, entity-addressable snapshot (borrowers[], property, liabilities[], assets[], transactions[], computed{}); provenance on every fact; absent ≠ empty; rebuilt from scratch each run; versioned. This is the boundary — everything downstream reads frozen facts.</w:t>
      </w:r>
    </w:p>
    <w:p>
      <w:pPr>
        <w:spacing w:after="30" w:before="60"/>
      </w:pPr>
      <w:r>
        <w:rPr>
          <w:b/>
          <w:bCs/>
          <w:color w:val="A32D2D"/>
        </w:rPr>
        <w:t xml:space="preserve">Open for brainstorm:</w:t>
      </w:r>
    </w:p>
    <w:p>
      <w:pPr>
        <w:pStyle w:val="ListParagraph"/>
        <w:numPr>
          <w:ilvl w:val="0"/>
          <w:numId w:val="1"/>
        </w:numPr>
        <w:spacing w:after="50" w:line="260"/>
      </w:pPr>
      <w:r>
        <w:rPr>
          <w:b/>
          <w:bCs/>
        </w:rPr>
        <w:t xml:space="preserve">Canonicalization</w:t>
      </w:r>
      <w:r>
        <w:t xml:space="preserve"> — the edge extracts/classifies but does not fully canonicalize. Does the snapshot hold raw surface forms, or normalize (condo/condominium → one fact) at build time? Affects how much the AI evaluator must disambiguate later.</w:t>
      </w:r>
    </w:p>
    <w:p>
      <w:pPr>
        <w:pStyle w:val="ListParagraph"/>
        <w:numPr>
          <w:ilvl w:val="0"/>
          <w:numId w:val="1"/>
        </w:numPr>
        <w:spacing w:after="50" w:line="260"/>
      </w:pPr>
      <w:r>
        <w:rPr>
          <w:b/>
          <w:bCs/>
        </w:rPr>
        <w:t xml:space="preserve">Computed facts</w:t>
      </w:r>
      <w:r>
        <w:t xml:space="preserve"> — LTV/DTI/MI/reserves computed into the snapshot at freeze (so every rule reads the same DTI) vs on demand.</w:t>
      </w:r>
    </w:p>
    <w:p>
      <w:pPr>
        <w:pStyle w:val="ListParagraph"/>
        <w:numPr>
          <w:ilvl w:val="0"/>
          <w:numId w:val="1"/>
        </w:numPr>
        <w:spacing w:after="50" w:line="260"/>
      </w:pPr>
      <w:r>
        <w:rPr>
          <w:b/>
          <w:bCs/>
        </w:rPr>
        <w:t xml:space="preserve">Absence semantics</w:t>
      </w:r>
      <w:r>
        <w:t xml:space="preserve"> — does the snapshot distinguish the three absence reasons (never-supplied / supplied-blank / couldn’t-extract)?</w:t>
      </w:r>
    </w:p>
    <w:p>
      <w:pPr>
        <w:spacing w:after="60" w:before="200"/>
      </w:pPr>
      <w:r>
        <w:rPr>
          <w:b/>
          <w:bCs/>
          <w:color w:val="1D4E89"/>
          <w:sz w:val="24"/>
          <w:szCs w:val="24"/>
        </w:rPr>
        <w:t xml:space="preserve">Stage 2 — The rule set (as data)</w:t>
      </w:r>
    </w:p>
    <w:p>
      <w:pPr>
        <w:spacing w:after="40" w:line="264"/>
      </w:pPr>
      <w:r>
        <w:rPr>
          <w:b/>
          <w:bCs/>
          <w:color w:val="1D4E89"/>
        </w:rPr>
        <w:t xml:space="preserve">Decided: </w:t>
      </w:r>
      <w:r>
        <w:t xml:space="preserve">rules-as-data (~130), each carrying a prose criteria_spec the AI judges against — the net-new column vs the old op/value/unit condition format.</w:t>
      </w:r>
    </w:p>
    <w:p>
      <w:pPr>
        <w:spacing w:after="30" w:before="60"/>
      </w:pPr>
      <w:r>
        <w:rPr>
          <w:b/>
          <w:bCs/>
          <w:color w:val="A32D2D"/>
        </w:rPr>
        <w:t xml:space="preserve">Open for brainstorm:</w:t>
      </w:r>
    </w:p>
    <w:p>
      <w:pPr>
        <w:pStyle w:val="ListParagraph"/>
        <w:numPr>
          <w:ilvl w:val="0"/>
          <w:numId w:val="1"/>
        </w:numPr>
        <w:spacing w:after="50" w:line="260"/>
      </w:pPr>
      <w:r>
        <w:rPr>
          <w:b/>
          <w:bCs/>
        </w:rPr>
        <w:t xml:space="preserve">Spec format</w:t>
      </w:r>
      <w:r>
        <w:t xml:space="preserve"> — what a rule spec contains structurally so the AI can judge reliably AND the numeric-check can extract the threshold (prose criteria + a separate structured threshold param?). Precise enough to be reproducible.</w:t>
      </w:r>
    </w:p>
    <w:p>
      <w:pPr>
        <w:pStyle w:val="ListParagraph"/>
        <w:numPr>
          <w:ilvl w:val="0"/>
          <w:numId w:val="1"/>
        </w:numPr>
        <w:spacing w:after="50" w:line="260"/>
      </w:pPr>
      <w:r>
        <w:rPr>
          <w:b/>
          <w:bCs/>
        </w:rPr>
        <w:t xml:space="preserve">Rule kinds</w:t>
      </w:r>
      <w:r>
        <w:t xml:space="preserve"> — tag rules (threshold / match / presence / judgment) so the pipeline knows which need the numeric-integrity check and which are pure judgment. Drives routing.</w:t>
      </w:r>
    </w:p>
    <w:p>
      <w:pPr>
        <w:pStyle w:val="ListParagraph"/>
        <w:numPr>
          <w:ilvl w:val="0"/>
          <w:numId w:val="1"/>
        </w:numPr>
        <w:spacing w:after="50" w:line="260"/>
      </w:pPr>
      <w:r>
        <w:rPr>
          <w:b/>
          <w:bCs/>
        </w:rPr>
        <w:t xml:space="preserve">Versioning</w:t>
      </w:r>
      <w:r>
        <w:t xml:space="preserve"> — track which spec version produced a finding, for audit and eval.</w:t>
      </w:r>
    </w:p>
    <w:p>
      <w:pPr>
        <w:spacing w:after="60" w:before="200"/>
      </w:pPr>
      <w:r>
        <w:rPr>
          <w:b/>
          <w:bCs/>
          <w:color w:val="1D4E89"/>
          <w:sz w:val="24"/>
          <w:szCs w:val="24"/>
        </w:rPr>
        <w:t xml:space="preserve">Stage 3 — Per-rule AI evaluation (applicability + finding, one pass)</w:t>
      </w:r>
    </w:p>
    <w:p>
      <w:pPr>
        <w:spacing w:after="40" w:line="264"/>
      </w:pPr>
      <w:r>
        <w:rPr>
          <w:b/>
          <w:bCs/>
          <w:color w:val="1D4E89"/>
        </w:rPr>
        <w:t xml:space="preserve">Decided: </w:t>
      </w:r>
      <w:r>
        <w:t xml:space="preserve">one AI call per rule does both jobs — “does this apply? (yes/no/can’t-tell); if yes, produce the verdict.” Output carries verdict + operative values + evidence + reasoning. Can’t-tell → couldn’t-check → blocks.</w:t>
      </w:r>
    </w:p>
    <w:p>
      <w:pPr>
        <w:spacing w:after="30" w:before="60"/>
      </w:pPr>
      <w:r>
        <w:rPr>
          <w:b/>
          <w:bCs/>
          <w:color w:val="A32D2D"/>
        </w:rPr>
        <w:t xml:space="preserve">Open for brainstorm (highest design risk):</w:t>
      </w:r>
    </w:p>
    <w:p>
      <w:pPr>
        <w:pStyle w:val="ListParagraph"/>
        <w:numPr>
          <w:ilvl w:val="0"/>
          <w:numId w:val="1"/>
        </w:numPr>
        <w:spacing w:after="50" w:line="260"/>
      </w:pPr>
      <w:r>
        <w:rPr>
          <w:b/>
          <w:bCs/>
        </w:rPr>
        <w:t xml:space="preserve">Granularity</w:t>
      </w:r>
      <w:r>
        <w:t xml:space="preserve"> — one AI call per rule (130 calls) vs batching rules by category. Per-rule is cleaner/isolable; batching is cheaper but risks cross-contamination.</w:t>
      </w:r>
    </w:p>
    <w:p>
      <w:pPr>
        <w:pStyle w:val="ListParagraph"/>
        <w:numPr>
          <w:ilvl w:val="0"/>
          <w:numId w:val="1"/>
        </w:numPr>
        <w:spacing w:after="50" w:line="260"/>
      </w:pPr>
      <w:r>
        <w:rPr>
          <w:b/>
          <w:bCs/>
        </w:rPr>
        <w:t xml:space="preserve">Subject enumeration</w:t>
      </w:r>
      <w:r>
        <w:t xml:space="preserve"> — a per-deposit rule: does the AI enumerate subjects itself, or does the pipeline pre-enumerate and call per (rule, subject)? Affects subject_key stability and cost.</w:t>
      </w:r>
    </w:p>
    <w:p>
      <w:pPr>
        <w:pStyle w:val="ListParagraph"/>
        <w:numPr>
          <w:ilvl w:val="0"/>
          <w:numId w:val="1"/>
        </w:numPr>
        <w:spacing w:after="50" w:line="260"/>
      </w:pPr>
      <w:r>
        <w:rPr>
          <w:b/>
          <w:bCs/>
        </w:rPr>
        <w:t xml:space="preserve">Context per call</w:t>
      </w:r>
      <w:r>
        <w:t xml:space="preserve"> — whole snapshot vs only the rule’s declared required_inputs. Whole is simpler and lets the AI notice things; scoped is cheaper/focused.</w:t>
      </w:r>
    </w:p>
    <w:p>
      <w:pPr>
        <w:pStyle w:val="ListParagraph"/>
        <w:numPr>
          <w:ilvl w:val="0"/>
          <w:numId w:val="1"/>
        </w:numPr>
        <w:spacing w:after="50" w:line="260"/>
      </w:pPr>
      <w:r>
        <w:rPr>
          <w:b/>
          <w:bCs/>
        </w:rPr>
        <w:t xml:space="preserve">Output contract</w:t>
      </w:r>
      <w:r>
        <w:t xml:space="preserve"> — the exact structured shape the AI must return (verdict, values, evidence, reasoning, applicability, confidence). This is what makes the numeric-check and audit possible.</w:t>
      </w:r>
    </w:p>
    <w:p>
      <w:pPr>
        <w:spacing w:after="60" w:before="200"/>
      </w:pPr>
      <w:r>
        <w:rPr>
          <w:b/>
          <w:bCs/>
          <w:color w:val="1D4E89"/>
          <w:sz w:val="24"/>
          <w:szCs w:val="24"/>
        </w:rPr>
        <w:t xml:space="preserve">Stage 4 — Numeric-integrity check</w:t>
      </w:r>
    </w:p>
    <w:p>
      <w:pPr>
        <w:spacing w:after="40" w:line="264"/>
      </w:pPr>
      <w:r>
        <w:rPr>
          <w:b/>
          <w:bCs/>
          <w:color w:val="1D4E89"/>
        </w:rPr>
        <w:t xml:space="preserve">Decided: </w:t>
      </w:r>
      <w:r>
        <w:t xml:space="preserve">thin, deterministic; re-runs only the final X-vs-Y comparison on the values the AI surfaced, for threshold-kind rules only. The old deterministic evaluators get repurposed here as the verifier.</w:t>
      </w:r>
    </w:p>
    <w:p>
      <w:pPr>
        <w:spacing w:after="30" w:before="60"/>
      </w:pPr>
      <w:r>
        <w:rPr>
          <w:b/>
          <w:bCs/>
          <w:color w:val="A32D2D"/>
        </w:rPr>
        <w:t xml:space="preserve">Open for brainstorm:</w:t>
      </w:r>
    </w:p>
    <w:p>
      <w:pPr>
        <w:pStyle w:val="ListParagraph"/>
        <w:numPr>
          <w:ilvl w:val="0"/>
          <w:numId w:val="1"/>
        </w:numPr>
        <w:spacing w:after="50" w:line="260"/>
      </w:pPr>
      <w:r>
        <w:rPr>
          <w:b/>
          <w:bCs/>
        </w:rPr>
        <w:t xml:space="preserve">Disagreement handling</w:t>
      </w:r>
      <w:r>
        <w:t xml:space="preserve"> — if the AI’s verdict and the recomputed comparison disagree, does it flip the verdict, flag for review, or re-prompt?</w:t>
      </w:r>
    </w:p>
    <w:p>
      <w:pPr>
        <w:pStyle w:val="ListParagraph"/>
        <w:numPr>
          <w:ilvl w:val="0"/>
          <w:numId w:val="1"/>
        </w:numPr>
        <w:spacing w:after="50" w:line="260"/>
      </w:pPr>
      <w:r>
        <w:rPr>
          <w:b/>
          <w:bCs/>
        </w:rPr>
        <w:t xml:space="preserve">Qualifying rules</w:t>
      </w:r>
      <w:r>
        <w:t xml:space="preserve"> — where the line falls between “has a numeric comparison” and “pure judgment” (set by the Stage-2 kind tag).</w:t>
      </w:r>
    </w:p>
    <w:p>
      <w:pPr>
        <w:spacing w:after="60" w:before="200"/>
      </w:pPr>
      <w:r>
        <w:rPr>
          <w:b/>
          <w:bCs/>
          <w:color w:val="1D4E89"/>
          <w:sz w:val="24"/>
          <w:szCs w:val="24"/>
        </w:rPr>
        <w:t xml:space="preserve">Stage 5 — Cross-source discovery lane</w:t>
      </w:r>
    </w:p>
    <w:p>
      <w:pPr>
        <w:spacing w:after="40" w:line="264"/>
      </w:pPr>
      <w:r>
        <w:rPr>
          <w:b/>
          <w:bCs/>
          <w:color w:val="1D4E89"/>
        </w:rPr>
        <w:t xml:space="preserve">Decided: </w:t>
      </w:r>
      <w:r>
        <w:t xml:space="preserve">runs last, whole-file, no fixed scope. Matches an existing rule → feeds it as evidence; novel → labeled “AI found — verify” finding; recurring → graduates to a scoped rule. Advisory-with-teeth: never blocks on its own authority; human-verified.</w:t>
      </w:r>
    </w:p>
    <w:p>
      <w:pPr>
        <w:spacing w:after="30" w:before="60"/>
      </w:pPr>
      <w:r>
        <w:rPr>
          <w:b/>
          <w:bCs/>
          <w:color w:val="A32D2D"/>
        </w:rPr>
        <w:t xml:space="preserve">Open for brainstorm:</w:t>
      </w:r>
    </w:p>
    <w:p>
      <w:pPr>
        <w:pStyle w:val="ListParagraph"/>
        <w:numPr>
          <w:ilvl w:val="0"/>
          <w:numId w:val="1"/>
        </w:numPr>
        <w:spacing w:after="50" w:line="260"/>
      </w:pPr>
      <w:r>
        <w:rPr>
          <w:b/>
          <w:bCs/>
        </w:rPr>
        <w:t xml:space="preserve">Graduation loop</w:t>
      </w:r>
      <w:r>
        <w:t xml:space="preserve"> — how a recurring discovery becomes a scoped rule: manual (write the spec when noticed) vs semi-automated (cluster recurring discoveries, propose specs).</w:t>
      </w:r>
    </w:p>
    <w:p>
      <w:pPr>
        <w:pStyle w:val="ListParagraph"/>
        <w:numPr>
          <w:ilvl w:val="0"/>
          <w:numId w:val="1"/>
        </w:numPr>
        <w:spacing w:after="50" w:line="260"/>
      </w:pPr>
      <w:r>
        <w:rPr>
          <w:b/>
          <w:bCs/>
        </w:rPr>
        <w:t xml:space="preserve">Match mechanics</w:t>
      </w:r>
      <w:r>
        <w:t xml:space="preserve"> — how a discovery “matches an existing rule” so it feeds in rather than duplicating.</w:t>
      </w:r>
    </w:p>
    <w:p>
      <w:pPr>
        <w:spacing w:after="60" w:before="200"/>
      </w:pPr>
      <w:r>
        <w:rPr>
          <w:b/>
          <w:bCs/>
          <w:color w:val="1D4E89"/>
          <w:sz w:val="24"/>
          <w:szCs w:val="24"/>
        </w:rPr>
        <w:t xml:space="preserve">Stage 6 — Finding reconciliation &amp; lifecycle</w:t>
      </w:r>
    </w:p>
    <w:p>
      <w:pPr>
        <w:spacing w:after="40" w:line="264"/>
      </w:pPr>
      <w:r>
        <w:rPr>
          <w:b/>
          <w:bCs/>
          <w:color w:val="1D4E89"/>
        </w:rPr>
        <w:t xml:space="preserve">Decided: </w:t>
      </w:r>
      <w:r>
        <w:t xml:space="preserve">results → durable findings; identity (rule_id, subject_key), unique per (loan_id, rule_id, subject_key); matched against prior run (carry forward / mint new / retire); four states (open / satisfied / no-longer-applies / couldn’t-check); append-only event log; immortality guarantee; dependency-safety rule for no-longer-applies.</w:t>
      </w:r>
    </w:p>
    <w:p>
      <w:pPr>
        <w:spacing w:after="30" w:before="60"/>
      </w:pPr>
      <w:r>
        <w:rPr>
          <w:b/>
          <w:bCs/>
          <w:color w:val="A32D2D"/>
        </w:rPr>
        <w:t xml:space="preserve">Open for brainstorm:</w:t>
      </w:r>
    </w:p>
    <w:p>
      <w:pPr>
        <w:pStyle w:val="ListParagraph"/>
        <w:numPr>
          <w:ilvl w:val="0"/>
          <w:numId w:val="1"/>
        </w:numPr>
        <w:spacing w:after="50" w:line="260"/>
      </w:pPr>
      <w:r>
        <w:rPr>
          <w:b/>
          <w:bCs/>
        </w:rPr>
        <w:t xml:space="preserve">subject_key derivation</w:t>
      </w:r>
      <w:r>
        <w:t xml:space="preserve"> — the durable attributes that form the key per subject type (deposit = account+date+amount? borrower = ?). Must be stable across runs or history fragments.</w:t>
      </w:r>
    </w:p>
    <w:p>
      <w:pPr>
        <w:pStyle w:val="ListParagraph"/>
        <w:numPr>
          <w:ilvl w:val="0"/>
          <w:numId w:val="1"/>
        </w:numPr>
        <w:spacing w:after="50" w:line="260"/>
      </w:pPr>
      <w:r>
        <w:rPr>
          <w:b/>
          <w:bCs/>
        </w:rPr>
        <w:t xml:space="preserve">Persistence model</w:t>
      </w:r>
      <w:r>
        <w:t xml:space="preserve"> — subject_key as a real column, the uniqueness constraint, the event-log table. Net-new schema.</w:t>
      </w:r>
    </w:p>
    <w:p>
      <w:pPr>
        <w:spacing w:after="60" w:before="200"/>
      </w:pPr>
      <w:r>
        <w:rPr>
          <w:b/>
          <w:bCs/>
          <w:color w:val="1D4E89"/>
          <w:sz w:val="24"/>
          <w:szCs w:val="24"/>
        </w:rPr>
        <w:t xml:space="preserve">Stage 7 — Processor surface (tabs + actions)</w:t>
      </w:r>
    </w:p>
    <w:p>
      <w:pPr>
        <w:spacing w:after="40" w:line="264"/>
      </w:pPr>
      <w:r>
        <w:rPr>
          <w:b/>
          <w:bCs/>
          <w:color w:val="1D4E89"/>
        </w:rPr>
        <w:t xml:space="preserve">Decided: </w:t>
      </w:r>
      <w:r>
        <w:t xml:space="preserve">findings render into tabs (needs-attention = open + couldn’t-check, satisfied, no-longer-needed/history, not-applicable); per-finding actions (Override, Accept-risk, Waive, Request-docs, View-fix, Undo). Much exists already.</w:t>
      </w:r>
    </w:p>
    <w:p>
      <w:pPr>
        <w:spacing w:after="30" w:before="60"/>
      </w:pPr>
      <w:r>
        <w:rPr>
          <w:b/>
          <w:bCs/>
          <w:color w:val="A32D2D"/>
        </w:rPr>
        <w:t xml:space="preserve">Open for brainstorm:</w:t>
      </w:r>
    </w:p>
    <w:p>
      <w:pPr>
        <w:pStyle w:val="ListParagraph"/>
        <w:numPr>
          <w:ilvl w:val="0"/>
          <w:numId w:val="1"/>
        </w:numPr>
        <w:spacing w:after="50" w:line="260"/>
      </w:pPr>
      <w:r>
        <w:rPr>
          <w:b/>
          <w:bCs/>
        </w:rPr>
        <w:t xml:space="preserve">Tab set</w:t>
      </w:r>
      <w:r>
        <w:t xml:space="preserve"> — four tabs vs five with a distinct out-of-scope category (product-boundary), detected at file level up front.</w:t>
      </w:r>
    </w:p>
    <w:p>
      <w:pPr>
        <w:pStyle w:val="ListParagraph"/>
        <w:numPr>
          <w:ilvl w:val="0"/>
          <w:numId w:val="1"/>
        </w:numPr>
        <w:spacing w:after="50" w:line="260"/>
      </w:pPr>
      <w:r>
        <w:rPr>
          <w:b/>
          <w:bCs/>
        </w:rPr>
        <w:t xml:space="preserve">UI reuse</w:t>
      </w:r>
      <w:r>
        <w:t xml:space="preserve"> — how much of the existing surface is reused vs rebuilt for the new state model.</w:t>
      </w:r>
    </w:p>
    <w:p>
      <w:pPr>
        <w:spacing w:after="60" w:before="200"/>
      </w:pPr>
      <w:r>
        <w:rPr>
          <w:b/>
          <w:bCs/>
          <w:color w:val="1D4E89"/>
          <w:sz w:val="24"/>
          <w:szCs w:val="24"/>
        </w:rPr>
        <w:t xml:space="preserve">Stage 8 — Eval harness (cross-cutting)</w:t>
      </w:r>
    </w:p>
    <w:p>
      <w:pPr>
        <w:spacing w:after="40" w:line="264"/>
      </w:pPr>
      <w:r>
        <w:rPr>
          <w:b/>
          <w:bCs/>
          <w:color w:val="1D4E89"/>
        </w:rPr>
        <w:t xml:space="preserve">Decided: </w:t>
      </w:r>
      <w:r>
        <w:t xml:space="preserve">golden-file eval set (LP-143): labeled files with known verdicts, run continuously, covering findings AND applicability decisions. Because AI evaluation is probabilistic, this is the guarantee against silent regression — load-bearing, not optional.</w:t>
      </w:r>
    </w:p>
    <w:p>
      <w:pPr>
        <w:spacing w:after="40" w:line="264"/>
      </w:pPr>
      <w:r>
        <w:rPr>
          <w:b/>
          <w:bCs/>
          <w:color w:val="A32D2D"/>
        </w:rPr>
        <w:t xml:space="preserve">Open: </w:t>
      </w:r>
      <w:r>
        <w:t xml:space="preserve">build order — it must exist early (alongside the first rule), not at the end; it is infrastructure the AI evaluator is trusted against, not a final QA step.</w:t>
      </w:r>
    </w:p>
    <w:p>
      <w:pPr>
        <w:spacing w:after="60" w:before="120"/>
      </w:pPr>
      <w:r>
        <w:rPr>
          <w:b/>
          <w:bCs/>
        </w:rPr>
        <w:t xml:space="preserve">Run model (cross-cutting): </w:t>
      </w:r>
      <w:r>
        <w:t xml:space="preserve">every run rebuilds the snapshot from scratch and flows Stage 1 → 6. Snapshot is stateless (discarded each run); findings are stateful (persist, matched by identity). Trigger manual today, automated later; unchanged re-runs are cache-served.</w:t>
      </w:r>
    </w:p>
    <w:p>
      <w:pPr>
        <w:pStyle w:val="Heading1"/>
        <w:spacing w:after="120" w:before="280"/>
      </w:pPr>
      <w:r>
        <w:t xml:space="preserve">3B. Stage 1 — Snapshot design (detailed, settled)</w:t>
      </w:r>
    </w:p>
    <w:p>
      <w:pPr>
        <w:spacing w:after="120" w:line="276"/>
      </w:pPr>
      <w:r>
        <w:t xml:space="preserve">This is the settled design for Stage 1, the per-run frozen snapshot. Goal: give a </w:t>
      </w:r>
      <w:r>
        <w:rPr>
          <w:b/>
          <w:bCs/>
        </w:rPr>
        <w:t xml:space="preserve">full, faithful picture of the loan file</w:t>
      </w:r>
      <w:r>
        <w:t xml:space="preserve"> — every extracted data point, from MISMO and from every document — so that an AI evaluator or a human can see exactly what is in the file. Guiding principle: </w:t>
      </w:r>
      <w:r>
        <w:rPr>
          <w:b/>
          <w:bCs/>
        </w:rPr>
        <w:t xml:space="preserve">the snapshot records; it does not correlate or judge.</w:t>
      </w:r>
      <w:r>
        <w:t xml:space="preserve"> Everything is raw, unlinked, and unreconciled — correlation and reconciliation are downstream pipeline jobs (the rules).</w:t>
      </w:r>
    </w:p>
    <w:p>
      <w:pPr>
        <w:spacing w:after="60" w:before="120"/>
      </w:pPr>
      <w:r>
        <w:rPr>
          <w:b/>
          <w:bCs/>
          <w:color w:val="1D4E89"/>
          <w:sz w:val="24"/>
          <w:szCs w:val="24"/>
        </w:rPr>
        <w:t xml:space="preserve">Structure — three sections</w:t>
      </w:r>
    </w:p>
    <w:p>
      <w:pPr>
        <w:pStyle w:val="ListParagraph"/>
        <w:numPr>
          <w:ilvl w:val="0"/>
          <w:numId w:val="1"/>
        </w:numPr>
        <w:spacing w:after="60" w:line="264"/>
      </w:pPr>
      <w:r>
        <w:rPr>
          <w:b/>
          <w:bCs/>
        </w:rPr>
        <w:t xml:space="preserve">1. MISMO section</w:t>
      </w:r>
      <w:r>
        <w:t xml:space="preserve"> — every field parsed from the MISMO/1003, as flat key→value pairs, raw. Borrower names, SSN, income, liabilities, assets, transaction, property, loan terms — all of it.</w:t>
      </w:r>
    </w:p>
    <w:p>
      <w:pPr>
        <w:pStyle w:val="ListParagraph"/>
        <w:numPr>
          <w:ilvl w:val="0"/>
          <w:numId w:val="1"/>
        </w:numPr>
        <w:spacing w:after="60" w:line="264"/>
      </w:pPr>
      <w:r>
        <w:rPr>
          <w:b/>
          <w:bCs/>
        </w:rPr>
        <w:t xml:space="preserve">2. Documents section</w:t>
      </w:r>
      <w:r>
        <w:t xml:space="preserve"> — a list, one entry per document. Each entry: documentType (paystub, W-2, bank statement, credit report, appraisal…), belongsTo (the borrower name if the document identifies one; null if it does not), and every extracted field as key→value.</w:t>
      </w:r>
    </w:p>
    <w:p>
      <w:pPr>
        <w:pStyle w:val="ListParagraph"/>
        <w:numPr>
          <w:ilvl w:val="0"/>
          <w:numId w:val="1"/>
        </w:numPr>
        <w:spacing w:after="60" w:line="264"/>
      </w:pPr>
      <w:r>
        <w:rPr>
          <w:b/>
          <w:bCs/>
        </w:rPr>
        <w:t xml:space="preserve">3. Calculations section</w:t>
      </w:r>
      <w:r>
        <w:t xml:space="preserve"> — DTI, LTV, MI, reserves, each produced by the existing calculators, each shown with its full breakdown including the per-line source tag.</w:t>
      </w:r>
    </w:p>
    <w:p>
      <w:pPr>
        <w:spacing w:after="60" w:before="120"/>
      </w:pPr>
      <w:r>
        <w:rPr>
          <w:b/>
          <w:bCs/>
          <w:color w:val="1D4E89"/>
          <w:sz w:val="24"/>
          <w:szCs w:val="24"/>
        </w:rPr>
        <w:t xml:space="preserve">Field shape</w:t>
      </w:r>
    </w:p>
    <w:p>
      <w:pPr>
        <w:pStyle w:val="ListParagraph"/>
        <w:numPr>
          <w:ilvl w:val="0"/>
          <w:numId w:val="1"/>
        </w:numPr>
        <w:spacing w:after="60" w:line="264"/>
      </w:pPr>
      <w:r>
        <w:rPr>
          <w:b/>
          <w:bCs/>
        </w:rPr>
        <w:t xml:space="preserve">Every field carries value + confidence + source</w:t>
      </w:r>
      <w:r>
        <w:t xml:space="preserve"> (source = parsed | extracted). Confidence on MISMO-parsed fields is effectively 1.0; extracted fields carry the extractor’s confidence.</w:t>
      </w:r>
    </w:p>
    <w:p>
      <w:pPr>
        <w:pStyle w:val="ListParagraph"/>
        <w:numPr>
          <w:ilvl w:val="0"/>
          <w:numId w:val="1"/>
        </w:numPr>
        <w:spacing w:after="60" w:line="264"/>
      </w:pPr>
      <w:r>
        <w:rPr>
          <w:b/>
          <w:bCs/>
        </w:rPr>
        <w:t xml:space="preserve">PII fields (SSN, account numbers) are masked for display, hashed for matching</w:t>
      </w:r>
      <w:r>
        <w:t xml:space="preserve"> — they carry a display value (last-4, e.g. ****3312) and a match_hash of the full value. Rules match on the hash (proving “this deposit cleared the account listed as an asset”) without the full PII ever being shown or stored in the clear. (Implementation note: hash salted per-loan-file so the same SSN across two files does not collide.)</w:t>
      </w:r>
    </w:p>
    <w:p>
      <w:pPr>
        <w:spacing w:after="60" w:before="120"/>
      </w:pPr>
      <w:r>
        <w:rPr>
          <w:b/>
          <w:bCs/>
          <w:color w:val="1D4E89"/>
          <w:sz w:val="24"/>
          <w:szCs w:val="24"/>
        </w:rPr>
        <w:t xml:space="preserve">Example</w:t>
      </w:r>
    </w:p>
    <w:tbl>
      <w:tblPr>
        <w:tblW w:type="dxa" w:w="9360"/>
        <w:tblBorders>
          <w:top w:val="single" w:color="CCCCCC" w:sz="2"/>
          <w:left w:val="single" w:color="CCCCCC" w:sz="2"/>
          <w:bottom w:val="single" w:color="CCCCCC" w:sz="2"/>
          <w:right w:val="single" w:color="CCCCCC" w:sz="2"/>
          <w:insideH w:val="none"/>
          <w:insideV w:val="none"/>
        </w:tblBorders>
      </w:tblPr>
      <w:tblGrid>
        <w:gridCol w:w="9360"/>
      </w:tblGrid>
      <w:tr>
        <w:tc>
          <w:tcPr>
            <w:tcW w:type="dxa" w:w="9360"/>
            <w:shd w:fill="F4F4F2"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snapshot:</w:t>
            </w:r>
          </w:p>
          <w:p>
            <w:pPr>
              <w:spacing w:after="0" w:line="240"/>
            </w:pPr>
            <w:r>
              <w:rPr>
                <w:rFonts w:ascii="Consolas" w:cs="Consolas" w:eastAsia="Consolas" w:hAnsi="Consolas"/>
                <w:sz w:val="16"/>
                <w:szCs w:val="16"/>
              </w:rPr>
              <w:t xml:space="preserve">  loan_file_id: LF-2024-0148</w:t>
            </w:r>
          </w:p>
          <w:p>
            <w:pPr>
              <w:spacing w:after="0" w:line="240"/>
            </w:pPr>
            <w:r>
              <w:rPr>
                <w:rFonts w:ascii="Consolas" w:cs="Consolas" w:eastAsia="Consolas" w:hAnsi="Consolas"/>
                <w:sz w:val="16"/>
                <w:szCs w:val="16"/>
              </w:rPr>
              <w:t xml:space="preserve">  run_id: run_20260709_1</w:t>
            </w:r>
          </w:p>
          <w:p>
            <w:pPr>
              <w:spacing w:after="0" w:line="240"/>
            </w:pPr>
            <w:r>
              <w:rPr>
                <w:rFonts w:ascii="Consolas" w:cs="Consolas" w:eastAsia="Consolas" w:hAnsi="Consolas"/>
                <w:sz w:val="16"/>
                <w:szCs w:val="16"/>
              </w:rPr>
              <w:t xml:space="preserve">  as_of: 2026-07-09</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mismo:                              # section 1 — every MISMO field, raw</w:t>
            </w:r>
          </w:p>
          <w:p>
            <w:pPr>
              <w:spacing w:after="0" w:line="240"/>
            </w:pPr>
            <w:r>
              <w:rPr>
                <w:rFonts w:ascii="Consolas" w:cs="Consolas" w:eastAsia="Consolas" w:hAnsi="Consolas"/>
                <w:sz w:val="16"/>
                <w:szCs w:val="16"/>
              </w:rPr>
              <w:t xml:space="preserve">    borrower.1.first_name:  { value: "Jane",       confidence: 1.0, source: parsed }</w:t>
            </w:r>
          </w:p>
          <w:p>
            <w:pPr>
              <w:spacing w:after="0" w:line="240"/>
            </w:pPr>
            <w:r>
              <w:rPr>
                <w:rFonts w:ascii="Consolas" w:cs="Consolas" w:eastAsia="Consolas" w:hAnsi="Consolas"/>
                <w:sz w:val="16"/>
                <w:szCs w:val="16"/>
              </w:rPr>
              <w:t xml:space="preserve">    borrower.1.ssn:         { display: "***-**-4821", match_hash: "a3f9…", confidence: 1.0, source: parsed }</w:t>
            </w:r>
          </w:p>
          <w:p>
            <w:pPr>
              <w:spacing w:after="0" w:line="240"/>
            </w:pPr>
            <w:r>
              <w:rPr>
                <w:rFonts w:ascii="Consolas" w:cs="Consolas" w:eastAsia="Consolas" w:hAnsi="Consolas"/>
                <w:sz w:val="16"/>
                <w:szCs w:val="16"/>
              </w:rPr>
              <w:t xml:space="preserve">    borrower.1.income.base_monthly: { value: 6000,  confidence: 1.0, source: parsed }</w:t>
            </w:r>
          </w:p>
          <w:p>
            <w:pPr>
              <w:spacing w:after="0" w:line="240"/>
            </w:pPr>
            <w:r>
              <w:rPr>
                <w:rFonts w:ascii="Consolas" w:cs="Consolas" w:eastAsia="Consolas" w:hAnsi="Consolas"/>
                <w:sz w:val="16"/>
                <w:szCs w:val="16"/>
              </w:rPr>
              <w:t xml:space="preserve">    transaction.purpose:    { value: "purchase",   confidence: 1.0, source: parsed }</w:t>
            </w:r>
          </w:p>
          <w:p>
            <w:pPr>
              <w:spacing w:after="0" w:line="240"/>
            </w:pPr>
            <w:r>
              <w:rPr>
                <w:rFonts w:ascii="Consolas" w:cs="Consolas" w:eastAsia="Consolas" w:hAnsi="Consolas"/>
                <w:sz w:val="16"/>
                <w:szCs w:val="16"/>
              </w:rPr>
              <w:t xml:space="preserve">    transaction.purchase_price: { value: 480000,   confidence: 1.0, source: parsed }</w:t>
            </w:r>
          </w:p>
          <w:p>
            <w:pPr>
              <w:spacing w:after="0" w:line="240"/>
            </w:pPr>
            <w:r>
              <w:rPr>
                <w:rFonts w:ascii="Consolas" w:cs="Consolas" w:eastAsia="Consolas" w:hAnsi="Consolas"/>
                <w:sz w:val="16"/>
                <w:szCs w:val="16"/>
              </w:rPr>
              <w:t xml:space="preserve">    loan.amount:            { value: 384000,        confidence: 1.0, source: parsed }</w:t>
            </w:r>
          </w:p>
          <w:p>
            <w:pPr>
              <w:spacing w:after="0" w:line="240"/>
            </w:pPr>
            <w:r>
              <w:rPr>
                <w:rFonts w:ascii="Consolas" w:cs="Consolas" w:eastAsia="Consolas" w:hAnsi="Consolas"/>
                <w:sz w:val="16"/>
                <w:szCs w:val="16"/>
              </w:rPr>
              <w:t xml:space="preserve">    asset.1.account:        { display: "****3312", match_hash: "b71c…", confidence: 1.0, source: parsed }</w:t>
            </w:r>
          </w:p>
          <w:p>
            <w:pPr>
              <w:spacing w:after="0" w:line="240"/>
            </w:pPr>
            <w:r>
              <w:rPr>
                <w:rFonts w:ascii="Consolas" w:cs="Consolas" w:eastAsia="Consolas" w:hAnsi="Consolas"/>
                <w:sz w:val="16"/>
                <w:szCs w:val="16"/>
              </w:rPr>
              <w:t xml:space="preserve">    … every MISMO field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documents:                          # section 2 — one entry per document</w:t>
            </w:r>
          </w:p>
          <w:p>
            <w:pPr>
              <w:spacing w:after="0" w:line="240"/>
            </w:pPr>
            <w:r>
              <w:rPr>
                <w:rFonts w:ascii="Consolas" w:cs="Consolas" w:eastAsia="Consolas" w:hAnsi="Consolas"/>
                <w:sz w:val="16"/>
                <w:szCs w:val="16"/>
              </w:rPr>
              <w:t xml:space="preserve">    - documentType: paystub</w:t>
            </w:r>
          </w:p>
          <w:p>
            <w:pPr>
              <w:spacing w:after="0" w:line="240"/>
            </w:pPr>
            <w:r>
              <w:rPr>
                <w:rFonts w:ascii="Consolas" w:cs="Consolas" w:eastAsia="Consolas" w:hAnsi="Consolas"/>
                <w:sz w:val="16"/>
                <w:szCs w:val="16"/>
              </w:rPr>
              <w:t xml:space="preserve">      belongsTo: "Jane Smith"</w:t>
            </w:r>
          </w:p>
          <w:p>
            <w:pPr>
              <w:spacing w:after="0" w:line="240"/>
            </w:pPr>
            <w:r>
              <w:rPr>
                <w:rFonts w:ascii="Consolas" w:cs="Consolas" w:eastAsia="Consolas" w:hAnsi="Consolas"/>
                <w:sz w:val="16"/>
                <w:szCs w:val="16"/>
              </w:rPr>
              <w:t xml:space="preserve">      fields:</w:t>
            </w:r>
          </w:p>
          <w:p>
            <w:pPr>
              <w:spacing w:after="0" w:line="240"/>
            </w:pPr>
            <w:r>
              <w:rPr>
                <w:rFonts w:ascii="Consolas" w:cs="Consolas" w:eastAsia="Consolas" w:hAnsi="Consolas"/>
                <w:sz w:val="16"/>
                <w:szCs w:val="16"/>
              </w:rPr>
              <w:t xml:space="preserve">        income.base_monthly: { value: 5700,  confidence: 0.94 }</w:t>
            </w:r>
          </w:p>
          <w:p>
            <w:pPr>
              <w:spacing w:after="0" w:line="240"/>
            </w:pPr>
            <w:r>
              <w:rPr>
                <w:rFonts w:ascii="Consolas" w:cs="Consolas" w:eastAsia="Consolas" w:hAnsi="Consolas"/>
                <w:sz w:val="16"/>
                <w:szCs w:val="16"/>
              </w:rPr>
              <w:t xml:space="preserve">        income.ytd:          { value: 34200, confidence: 0.97 }</w:t>
            </w:r>
          </w:p>
          <w:p>
            <w:pPr>
              <w:spacing w:after="0" w:line="240"/>
            </w:pPr>
            <w:r>
              <w:rPr>
                <w:rFonts w:ascii="Consolas" w:cs="Consolas" w:eastAsia="Consolas" w:hAnsi="Consolas"/>
                <w:sz w:val="16"/>
                <w:szCs w:val="16"/>
              </w:rPr>
              <w:t xml:space="preserve">        employer.name:       { value: "Acme Corp", confidence: 0.99 }</w:t>
            </w:r>
          </w:p>
          <w:p>
            <w:pPr>
              <w:spacing w:after="0" w:line="240"/>
            </w:pPr>
            <w:r>
              <w:rPr>
                <w:rFonts w:ascii="Consolas" w:cs="Consolas" w:eastAsia="Consolas" w:hAnsi="Consolas"/>
                <w:sz w:val="16"/>
                <w:szCs w:val="16"/>
              </w:rPr>
              <w:t xml:space="preserve">    - documentType: appraisal</w:t>
            </w:r>
          </w:p>
          <w:p>
            <w:pPr>
              <w:spacing w:after="0" w:line="240"/>
            </w:pPr>
            <w:r>
              <w:rPr>
                <w:rFonts w:ascii="Consolas" w:cs="Consolas" w:eastAsia="Consolas" w:hAnsi="Consolas"/>
                <w:sz w:val="16"/>
                <w:szCs w:val="16"/>
              </w:rPr>
              <w:t xml:space="preserve">      belongsTo: null                 # no borrower named → null (still fully shown)</w:t>
            </w:r>
          </w:p>
          <w:p>
            <w:pPr>
              <w:spacing w:after="0" w:line="240"/>
            </w:pPr>
            <w:r>
              <w:rPr>
                <w:rFonts w:ascii="Consolas" w:cs="Consolas" w:eastAsia="Consolas" w:hAnsi="Consolas"/>
                <w:sz w:val="16"/>
                <w:szCs w:val="16"/>
              </w:rPr>
              <w:t xml:space="preserve">      fields:</w:t>
            </w:r>
          </w:p>
          <w:p>
            <w:pPr>
              <w:spacing w:after="0" w:line="240"/>
            </w:pPr>
            <w:r>
              <w:rPr>
                <w:rFonts w:ascii="Consolas" w:cs="Consolas" w:eastAsia="Consolas" w:hAnsi="Consolas"/>
                <w:sz w:val="16"/>
                <w:szCs w:val="16"/>
              </w:rPr>
              <w:t xml:space="preserve">        appraised_value:     { value: 485000, confidence: 0.96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calculations:                       # section 3 — via existing calculators, with breakdown</w:t>
            </w:r>
          </w:p>
          <w:p>
            <w:pPr>
              <w:spacing w:after="0" w:line="240"/>
            </w:pPr>
            <w:r>
              <w:rPr>
                <w:rFonts w:ascii="Consolas" w:cs="Consolas" w:eastAsia="Consolas" w:hAnsi="Consolas"/>
                <w:sz w:val="16"/>
                <w:szCs w:val="16"/>
              </w:rPr>
              <w:t xml:space="preserve">    dti:</w:t>
            </w:r>
          </w:p>
          <w:p>
            <w:pPr>
              <w:spacing w:after="0" w:line="240"/>
            </w:pPr>
            <w:r>
              <w:rPr>
                <w:rFonts w:ascii="Consolas" w:cs="Consolas" w:eastAsia="Consolas" w:hAnsi="Consolas"/>
                <w:sz w:val="16"/>
                <w:szCs w:val="16"/>
              </w:rPr>
              <w:t xml:space="preserve">      value: 38.2</w:t>
            </w:r>
          </w:p>
          <w:p>
            <w:pPr>
              <w:spacing w:after="0" w:line="240"/>
            </w:pPr>
            <w:r>
              <w:rPr>
                <w:rFonts w:ascii="Consolas" w:cs="Consolas" w:eastAsia="Consolas" w:hAnsi="Consolas"/>
                <w:sz w:val="16"/>
                <w:szCs w:val="16"/>
              </w:rPr>
              <w:t xml:space="preserve">      breakdown:</w:t>
            </w:r>
          </w:p>
          <w:p>
            <w:pPr>
              <w:spacing w:after="0" w:line="240"/>
            </w:pPr>
            <w:r>
              <w:rPr>
                <w:rFonts w:ascii="Consolas" w:cs="Consolas" w:eastAsia="Consolas" w:hAnsi="Consolas"/>
                <w:sz w:val="16"/>
                <w:szCs w:val="16"/>
              </w:rPr>
              <w:t xml:space="preserve">        income:        { amount: 6000, source: stated }      # MISMO baseline</w:t>
            </w:r>
          </w:p>
          <w:p>
            <w:pPr>
              <w:spacing w:after="0" w:line="240"/>
            </w:pPr>
            <w:r>
              <w:rPr>
                <w:rFonts w:ascii="Consolas" w:cs="Consolas" w:eastAsia="Consolas" w:hAnsi="Consolas"/>
                <w:sz w:val="16"/>
                <w:szCs w:val="16"/>
              </w:rPr>
              <w:t xml:space="preserve">        property_tax:  { amount: 290,  source: extracted }   # from property_tax_bill</w:t>
            </w:r>
          </w:p>
          <w:p>
            <w:pPr>
              <w:spacing w:after="0" w:line="240"/>
            </w:pPr>
            <w:r>
              <w:rPr>
                <w:rFonts w:ascii="Consolas" w:cs="Consolas" w:eastAsia="Consolas" w:hAnsi="Consolas"/>
                <w:sz w:val="16"/>
                <w:szCs w:val="16"/>
              </w:rPr>
              <w:t xml:space="preserve">        mi:            { amount: 210,  source: computed }</w:t>
            </w:r>
          </w:p>
          <w:p>
            <w:pPr>
              <w:spacing w:after="0" w:line="240"/>
            </w:pPr>
            <w:r>
              <w:rPr>
                <w:rFonts w:ascii="Consolas" w:cs="Consolas" w:eastAsia="Consolas" w:hAnsi="Consolas"/>
                <w:sz w:val="16"/>
                <w:szCs w:val="16"/>
              </w:rPr>
              <w:t xml:space="preserve">        result: "2300 / 6000 × 100 = 38.2%"</w:t>
            </w:r>
          </w:p>
          <w:p>
            <w:pPr>
              <w:spacing w:after="0" w:line="240"/>
            </w:pPr>
            <w:r>
              <w:rPr>
                <w:rFonts w:ascii="Consolas" w:cs="Consolas" w:eastAsia="Consolas" w:hAnsi="Consolas"/>
                <w:sz w:val="16"/>
                <w:szCs w:val="16"/>
              </w:rPr>
              <w:t xml:space="preserve">    ltv:</w:t>
            </w:r>
          </w:p>
          <w:p>
            <w:pPr>
              <w:spacing w:after="0" w:line="240"/>
            </w:pPr>
            <w:r>
              <w:rPr>
                <w:rFonts w:ascii="Consolas" w:cs="Consolas" w:eastAsia="Consolas" w:hAnsi="Consolas"/>
                <w:sz w:val="16"/>
                <w:szCs w:val="16"/>
              </w:rPr>
              <w:t xml:space="preserve">      value: 80.0</w:t>
            </w:r>
          </w:p>
          <w:p>
            <w:pPr>
              <w:spacing w:after="0" w:line="240"/>
            </w:pPr>
            <w:r>
              <w:rPr>
                <w:rFonts w:ascii="Consolas" w:cs="Consolas" w:eastAsia="Consolas" w:hAnsi="Consolas"/>
                <w:sz w:val="16"/>
                <w:szCs w:val="16"/>
              </w:rPr>
              <w:t xml:space="preserve">      breakdown:</w:t>
            </w:r>
          </w:p>
          <w:p>
            <w:pPr>
              <w:spacing w:after="0" w:line="240"/>
            </w:pPr>
            <w:r>
              <w:rPr>
                <w:rFonts w:ascii="Consolas" w:cs="Consolas" w:eastAsia="Consolas" w:hAnsi="Consolas"/>
                <w:sz w:val="16"/>
                <w:szCs w:val="16"/>
              </w:rPr>
              <w:t xml:space="preserve">        loan_amount:      { amount: 384000, source: stated }</w:t>
            </w:r>
          </w:p>
          <w:p>
            <w:pPr>
              <w:spacing w:after="0" w:line="240"/>
            </w:pPr>
            <w:r>
              <w:rPr>
                <w:rFonts w:ascii="Consolas" w:cs="Consolas" w:eastAsia="Consolas" w:hAnsi="Consolas"/>
                <w:sz w:val="16"/>
                <w:szCs w:val="16"/>
              </w:rPr>
              <w:t xml:space="preserve">        appraised_value:  { amount: 485000, source: stated }  # valuation_amount (MISMO/manual)</w:t>
            </w:r>
          </w:p>
          <w:p>
            <w:pPr>
              <w:spacing w:after="0" w:line="240"/>
            </w:pPr>
            <w:r>
              <w:rPr>
                <w:rFonts w:ascii="Consolas" w:cs="Consolas" w:eastAsia="Consolas" w:hAnsi="Consolas"/>
                <w:sz w:val="16"/>
                <w:szCs w:val="16"/>
              </w:rPr>
              <w:t xml:space="preserve">        basis: 480000     # min(purchase_price, appraised)</w:t>
            </w:r>
          </w:p>
          <w:p>
            <w:pPr>
              <w:spacing w:after="0" w:line="240"/>
            </w:pPr>
            <w:r>
              <w:rPr>
                <w:rFonts w:ascii="Consolas" w:cs="Consolas" w:eastAsia="Consolas" w:hAnsi="Consolas"/>
                <w:sz w:val="16"/>
                <w:szCs w:val="16"/>
              </w:rPr>
              <w:t xml:space="preserve">        result: "384000 / 480000 × 100 = 80.0%"</w:t>
            </w:r>
          </w:p>
        </w:tc>
      </w:tr>
    </w:tbl>
    <w:p>
      <w:pPr>
        <w:spacing w:after="60" w:before="140"/>
      </w:pPr>
      <w:r>
        <w:rPr>
          <w:b/>
          <w:bCs/>
          <w:color w:val="1D4E89"/>
          <w:sz w:val="24"/>
          <w:szCs w:val="24"/>
        </w:rPr>
        <w:t xml:space="preserve">Key decisions (settled)</w:t>
      </w:r>
    </w:p>
    <w:p>
      <w:pPr>
        <w:pStyle w:val="ListParagraph"/>
        <w:numPr>
          <w:ilvl w:val="0"/>
          <w:numId w:val="1"/>
        </w:numPr>
        <w:spacing w:after="60" w:line="264"/>
      </w:pPr>
      <w:r>
        <w:rPr>
          <w:b/>
          <w:bCs/>
        </w:rPr>
        <w:t xml:space="preserve">Raw and unlinked.</w:t>
      </w:r>
      <w:r>
        <w:t xml:space="preserve"> The same fact from two sources (MISMO income 6000 vs paystub income 5700) appears in both sections, side by side, with NO marker that they are the same field. Connecting and comparing them is the downstream pipeline’s job.</w:t>
      </w:r>
    </w:p>
    <w:p>
      <w:pPr>
        <w:pStyle w:val="ListParagraph"/>
        <w:numPr>
          <w:ilvl w:val="0"/>
          <w:numId w:val="1"/>
        </w:numPr>
        <w:spacing w:after="60" w:line="264"/>
      </w:pPr>
      <w:r>
        <w:rPr>
          <w:b/>
          <w:bCs/>
        </w:rPr>
        <w:t xml:space="preserve">No reconciliation in the snapshot.</w:t>
      </w:r>
      <w:r>
        <w:t xml:space="preserve"> The snapshot never decides which value is “correct.” Disagreements are surfaced as findings by the rule engine, not resolved here.</w:t>
      </w:r>
    </w:p>
    <w:p>
      <w:pPr>
        <w:pStyle w:val="ListParagraph"/>
        <w:numPr>
          <w:ilvl w:val="0"/>
          <w:numId w:val="1"/>
        </w:numPr>
        <w:spacing w:after="60" w:line="264"/>
      </w:pPr>
      <w:r>
        <w:rPr>
          <w:b/>
          <w:bCs/>
        </w:rPr>
        <w:t xml:space="preserve">belongsTo is null when no borrower is named</w:t>
      </w:r>
      <w:r>
        <w:t xml:space="preserve"> (appraisal, standalone contract). The document is still fully displayed; only the ownership tag is empty.</w:t>
      </w:r>
    </w:p>
    <w:p>
      <w:pPr>
        <w:pStyle w:val="ListParagraph"/>
        <w:numPr>
          <w:ilvl w:val="0"/>
          <w:numId w:val="1"/>
        </w:numPr>
        <w:spacing w:after="60" w:line="264"/>
      </w:pPr>
      <w:r>
        <w:rPr>
          <w:b/>
          <w:bCs/>
        </w:rPr>
        <w:t xml:space="preserve">Calculations reuse the existing calculators</w:t>
      </w:r>
      <w:r>
        <w:t xml:space="preserve"> (DTI, LTV, MI, reserves), which already return rich breakdowns whose line items are tagged stated / extracted / computed / manual. The snapshot surfaces those tags directly, giving input-traceability for free.</w:t>
      </w:r>
    </w:p>
    <w:p>
      <w:pPr>
        <w:pStyle w:val="ListParagraph"/>
        <w:numPr>
          <w:ilvl w:val="0"/>
          <w:numId w:val="1"/>
        </w:numPr>
        <w:spacing w:after="60" w:line="264"/>
      </w:pPr>
      <w:r>
        <w:rPr>
          <w:b/>
          <w:bCs/>
        </w:rPr>
        <w:t xml:space="preserve">Calculators compute from the MISMO/stated baseline</w:t>
      </w:r>
      <w:r>
        <w:t xml:space="preserve"> (with DTI’s escrow lines — property tax, homeowners insurance, HOA — sourced from extraction, as they do today). A stated-vs-extracted mismatch (e.g. income 6000 vs 5700) is a rule/finding concern, not the snapshot’s: DTI uses 6000, tags it stated, and a rule flags the disagreement.</w:t>
      </w:r>
    </w:p>
    <w:p>
      <w:pPr>
        <w:pStyle w:val="ListParagraph"/>
        <w:numPr>
          <w:ilvl w:val="0"/>
          <w:numId w:val="1"/>
        </w:numPr>
        <w:spacing w:after="60" w:line="264"/>
      </w:pPr>
      <w:r>
        <w:rPr>
          <w:b/>
          <w:bCs/>
        </w:rPr>
        <w:t xml:space="preserve">Rebuilt fresh per run, frozen, versioned.</w:t>
      </w:r>
      <w:r>
        <w:t xml:space="preserve"> The run record stores the exact snapshot version it ran against.</w:t>
      </w:r>
    </w:p>
    <w:p>
      <w:pPr>
        <w:spacing w:after="60" w:before="140"/>
      </w:pPr>
      <w:r>
        <w:rPr>
          <w:b/>
          <w:bCs/>
          <w:color w:val="1D4E89"/>
          <w:sz w:val="24"/>
          <w:szCs w:val="24"/>
        </w:rPr>
        <w:t xml:space="preserve">In scope for Stage 1</w:t>
      </w:r>
    </w:p>
    <w:p>
      <w:pPr>
        <w:pStyle w:val="ListParagraph"/>
        <w:numPr>
          <w:ilvl w:val="0"/>
          <w:numId w:val="1"/>
        </w:numPr>
        <w:spacing w:after="60" w:line="264"/>
      </w:pPr>
      <w:r>
        <w:t xml:space="preserve">MISMO section (all parsed fields), Documents section (per-doc: documentType + belongsTo + all extracted fields), Calculations section (DTI, LTV, MI, reserves with breakdown + source tags).</w:t>
      </w:r>
    </w:p>
    <w:p>
      <w:pPr>
        <w:pStyle w:val="ListParagraph"/>
        <w:numPr>
          <w:ilvl w:val="0"/>
          <w:numId w:val="1"/>
        </w:numPr>
        <w:spacing w:after="60" w:line="264"/>
      </w:pPr>
      <w:r>
        <w:t xml:space="preserve">Confidence on every field; source tag (parsed | extracted).</w:t>
      </w:r>
    </w:p>
    <w:p>
      <w:pPr>
        <w:pStyle w:val="ListParagraph"/>
        <w:numPr>
          <w:ilvl w:val="0"/>
          <w:numId w:val="1"/>
        </w:numPr>
        <w:spacing w:after="60" w:line="264"/>
      </w:pPr>
      <w:r>
        <w:t xml:space="preserve">PII masking (last-4 display) + full-value match_hash for rule matching.</w:t>
      </w:r>
    </w:p>
    <w:p>
      <w:pPr>
        <w:pStyle w:val="ListParagraph"/>
        <w:numPr>
          <w:ilvl w:val="0"/>
          <w:numId w:val="1"/>
        </w:numPr>
        <w:spacing w:after="60" w:line="264"/>
      </w:pPr>
      <w:r>
        <w:t xml:space="preserve">Reuse of the four existing calculators and their breakdowns.</w:t>
      </w:r>
    </w:p>
    <w:p>
      <w:pPr>
        <w:spacing w:after="60" w:before="120"/>
      </w:pPr>
      <w:r>
        <w:rPr>
          <w:b/>
          <w:bCs/>
          <w:color w:val="A32D2D"/>
          <w:sz w:val="24"/>
          <w:szCs w:val="24"/>
        </w:rPr>
        <w:t xml:space="preserve">NOT in scope for Stage 1</w:t>
      </w:r>
    </w:p>
    <w:p>
      <w:pPr>
        <w:pStyle w:val="ListParagraph"/>
        <w:numPr>
          <w:ilvl w:val="0"/>
          <w:numId w:val="1"/>
        </w:numPr>
        <w:spacing w:after="60" w:line="264"/>
      </w:pPr>
      <w:r>
        <w:rPr>
          <w:b/>
          <w:bCs/>
        </w:rPr>
        <w:t xml:space="preserve">Cash-to-close</w:t>
      </w:r>
      <w:r>
        <w:t xml:space="preserve"> — does not exist in the codebase today (no calculator/service/endpoint; only fragments: a manual closing_costs input and a down_payment equity proxy). It is net-new, not a reuse, and is deferred — not built in Stage 1.</w:t>
      </w:r>
    </w:p>
    <w:p>
      <w:pPr>
        <w:pStyle w:val="ListParagraph"/>
        <w:numPr>
          <w:ilvl w:val="0"/>
          <w:numId w:val="1"/>
        </w:numPr>
        <w:spacing w:after="60" w:line="264"/>
      </w:pPr>
      <w:r>
        <w:rPr>
          <w:b/>
          <w:bCs/>
        </w:rPr>
        <w:t xml:space="preserve">Linking or correlating facts across sections</w:t>
      </w:r>
      <w:r>
        <w:t xml:space="preserve"> — deliberately downstream. The snapshot does not tag “same field” across MISMO and documents.</w:t>
      </w:r>
    </w:p>
    <w:p>
      <w:pPr>
        <w:pStyle w:val="ListParagraph"/>
        <w:numPr>
          <w:ilvl w:val="0"/>
          <w:numId w:val="1"/>
        </w:numPr>
        <w:spacing w:after="60" w:line="264"/>
      </w:pPr>
      <w:r>
        <w:rPr>
          <w:b/>
          <w:bCs/>
        </w:rPr>
        <w:t xml:space="preserve">Reconciliation / choosing a “true” value</w:t>
      </w:r>
      <w:r>
        <w:t xml:space="preserve"> — a rule-engine job, not the snapshot’s.</w:t>
      </w:r>
    </w:p>
    <w:p>
      <w:pPr>
        <w:pStyle w:val="ListParagraph"/>
        <w:numPr>
          <w:ilvl w:val="0"/>
          <w:numId w:val="1"/>
        </w:numPr>
        <w:spacing w:after="60" w:line="264"/>
      </w:pPr>
      <w:r>
        <w:rPr>
          <w:b/>
          <w:bCs/>
        </w:rPr>
        <w:t xml:space="preserve">Entity-graph relationships</w:t>
      </w:r>
      <w:r>
        <w:t xml:space="preserve"> (asset→borrower, income→employer as explicit linked references) — the snapshot is section-based (MISMO / documents / calculations), not a linked entity graph. Relationship modeling is not part of Stage 1 as settled.</w:t>
      </w:r>
    </w:p>
    <w:p>
      <w:pPr>
        <w:spacing w:after="60" w:before="140"/>
      </w:pPr>
      <w:r>
        <w:rPr>
          <w:b/>
          <w:bCs/>
          <w:color w:val="A32D2D"/>
          <w:sz w:val="24"/>
          <w:szCs w:val="24"/>
        </w:rPr>
        <w:t xml:space="preserve">Deferred notes (carry forward)</w:t>
      </w:r>
    </w:p>
    <w:p>
      <w:pPr>
        <w:pStyle w:val="ListParagraph"/>
        <w:numPr>
          <w:ilvl w:val="0"/>
          <w:numId w:val="1"/>
        </w:numPr>
        <w:spacing w:after="60" w:line="264"/>
      </w:pPr>
      <w:r>
        <w:rPr>
          <w:b/>
          <w:bCs/>
        </w:rPr>
        <w:t xml:space="preserve">Disagreeing inputs to a calculator.</w:t>
      </w:r>
      <w:r>
        <w:t xml:space="preserve"> When two sources disagree on a calculator input (income 6000 vs 5700), the calculator uses the stated (MISMO) value and tags it; the mismatch is a finding. Largely resolved by the existing per-line source tags. Open sub-question, deferred: whether the breakdown should also show the alternative (e.g. paystub) value inline, or leave that entirely to the finding. Current lean: snapshot shows the MISMO-based calc with source tags; the finding owns the mismatch.</w:t>
      </w:r>
    </w:p>
    <w:p>
      <w:pPr>
        <w:pStyle w:val="ListParagraph"/>
        <w:numPr>
          <w:ilvl w:val="0"/>
          <w:numId w:val="1"/>
        </w:numPr>
        <w:spacing w:after="60" w:line="264"/>
      </w:pPr>
      <w:r>
        <w:rPr>
          <w:b/>
          <w:bCs/>
        </w:rPr>
        <w:t xml:space="preserve">Appraised-value source for LTV.</w:t>
      </w:r>
      <w:r>
        <w:t xml:space="preserve"> Today LTV’s appraised value comes from Property.valuation_amount (MISMO/manual), NOT an extracted appraisal (no appraisal extractor exists). When an appraisal extractor is built, LTV may mix a MISMO loan amount with an extracted appraised value — revisit the breakdown’s source tagging then.</w:t>
      </w:r>
    </w:p>
    <w:p>
      <w:pPr>
        <w:pStyle w:val="ListParagraph"/>
        <w:numPr>
          <w:ilvl w:val="0"/>
          <w:numId w:val="1"/>
        </w:numPr>
        <w:spacing w:after="60" w:line="264"/>
      </w:pPr>
      <w:r>
        <w:rPr>
          <w:b/>
          <w:bCs/>
        </w:rPr>
        <w:t xml:space="preserve">Hash salting detail</w:t>
      </w:r>
      <w:r>
        <w:t xml:space="preserve"> — per-loan-file salt for PII match_hash; finalize at implementation.</w:t>
      </w:r>
    </w:p>
    <w:p>
      <w:pPr>
        <w:pStyle w:val="ListParagraph"/>
        <w:numPr>
          <w:ilvl w:val="0"/>
          <w:numId w:val="1"/>
        </w:numPr>
        <w:spacing w:after="60" w:line="264"/>
      </w:pPr>
      <w:r>
        <w:rPr>
          <w:b/>
          <w:bCs/>
        </w:rPr>
        <w:t xml:space="preserve">Income-variance deterministic check is currently dormant</w:t>
      </w:r>
      <w:r>
        <w:t xml:space="preserve"> (documented_income_monthly not yet populated); in the new architecture the AI evaluator handles this, so it is moot — noted for continuity.</w:t>
      </w:r>
    </w:p>
    <w:p>
      <w:pPr>
        <w:pStyle w:val="Heading1"/>
        <w:spacing w:after="120" w:before="280"/>
      </w:pPr>
      <w:r>
        <w:t xml:space="preserve">3C. Stage 2 — Rule evaluation design (settled)</w:t>
      </w:r>
    </w:p>
    <w:p>
      <w:pPr>
        <w:spacing w:after="120" w:line="276"/>
      </w:pPr>
      <w:r>
        <w:t xml:space="preserve">Stage 2 evaluates the ~130 rules against the frozen snapshot and routes each result to one of the four surfaces. The design refines the “AI evaluates everything” framing into a more precise, cheaper, and more reliable one: </w:t>
      </w:r>
      <w:r>
        <w:rPr>
          <w:b/>
          <w:bCs/>
        </w:rPr>
        <w:t xml:space="preserve">AI evaluates everything that requires judgment; deterministic code handles the arithmetic and the exact-matches, because it is better at those.</w:t>
      </w:r>
    </w:p>
    <w:p>
      <w:pPr>
        <w:spacing w:after="60" w:before="120"/>
      </w:pPr>
      <w:r>
        <w:rPr>
          <w:b/>
          <w:bCs/>
          <w:color w:val="1D4E89"/>
          <w:sz w:val="24"/>
          <w:szCs w:val="24"/>
        </w:rPr>
        <w:t xml:space="preserve">Every rule is classified by KIND (see the stage2-rule-classification sheet)</w:t>
      </w:r>
    </w:p>
    <w:p>
      <w:pPr>
        <w:spacing w:after="120" w:line="276"/>
      </w:pPr>
      <w:r>
        <w:t xml:space="preserve">All 130 rules are tagged by kind in the companion artifact </w:t>
      </w:r>
      <w:r>
        <w:rPr>
          <w:b/>
          <w:bCs/>
        </w:rPr>
        <w:t xml:space="preserve">stage2-rule-classification.xlsx</w:t>
      </w:r>
      <w:r>
        <w:t xml:space="preserve"> (rule_id → kind, evaluation path, numeric-check flag), Priya-validated. The kind tag routes each rule to its evaluation path:</w:t>
      </w:r>
    </w:p>
    <w:p>
      <w:pPr>
        <w:pStyle w:val="ListParagraph"/>
        <w:numPr>
          <w:ilvl w:val="0"/>
          <w:numId w:val="1"/>
        </w:numPr>
        <w:spacing w:after="60" w:line="264"/>
      </w:pPr>
      <w:r>
        <w:rPr>
          <w:b/>
          <w:bCs/>
        </w:rPr>
        <w:t xml:space="preserve">Calculative (~18-20)</w:t>
      </w:r>
      <w:r>
        <w:t xml:space="preserve"> — rules with a real arithmetic comparison (DTI, LTV, large-deposit, seasoning, IPC, conforming-limit, income variance). Path: </w:t>
      </w:r>
      <w:r>
        <w:rPr>
          <w:b/>
          <w:bCs/>
        </w:rPr>
        <w:t xml:space="preserve">deterministic bookend + AI judgment.</w:t>
      </w:r>
      <w:r>
        <w:t xml:space="preserve"> Deterministic pre-computes the arithmetic from unambiguous inputs and the spec’s reference threshold; the AI judges WHICH inputs correctly apply and surfaces the operands (X, Y); deterministic re-verifies the final X-vs-Y comparison. These carry the numeric-integrity check.</w:t>
      </w:r>
    </w:p>
    <w:p>
      <w:pPr>
        <w:pStyle w:val="ListParagraph"/>
        <w:numPr>
          <w:ilvl w:val="0"/>
          <w:numId w:val="1"/>
        </w:numPr>
        <w:spacing w:after="60" w:line="264"/>
      </w:pPr>
      <w:r>
        <w:rPr>
          <w:b/>
          <w:bCs/>
        </w:rPr>
        <w:t xml:space="preserve">Structural (~25-30)</w:t>
      </w:r>
      <w:r>
        <w:t xml:space="preserve"> — presence / exact-match / count / date checks. Path: </w:t>
      </w:r>
      <w:r>
        <w:rPr>
          <w:b/>
          <w:bCs/>
        </w:rPr>
        <w:t xml:space="preserve">deterministic check, AI only for fuzzy matches.</w:t>
      </w:r>
      <w:r>
        <w:t xml:space="preserve"> Exact-match rules (SSN, DOB, purchase price) are deterministic-only — no AI call (an LLM is slower, costlier, and LESS reliable at “is 3207 == 3207”). Fuzzy matches (name, address, employer) use a narrow AI entity-match prompt.</w:t>
      </w:r>
    </w:p>
    <w:p>
      <w:pPr>
        <w:pStyle w:val="ListParagraph"/>
        <w:numPr>
          <w:ilvl w:val="0"/>
          <w:numId w:val="1"/>
        </w:numPr>
        <w:spacing w:after="60" w:line="264"/>
      </w:pPr>
      <w:r>
        <w:rPr>
          <w:b/>
          <w:bCs/>
        </w:rPr>
        <w:t xml:space="preserve">Judgmental (~30-40)</w:t>
      </w:r>
      <w:r>
        <w:t xml:space="preserve"> — rules that read unstructured content and reason about adequacy/sufficiency/meaning (occupancy reasonableness, altered documents, appraisal condition, the fraud passes). Path: </w:t>
      </w:r>
      <w:r>
        <w:rPr>
          <w:b/>
          <w:bCs/>
        </w:rPr>
        <w:t xml:space="preserve">pure AI + human ratify.</w:t>
      </w:r>
      <w:r>
        <w:t xml:space="preserve"> No deterministic component; the human backstop ratifies.</w:t>
      </w:r>
    </w:p>
    <w:p>
      <w:pPr>
        <w:pStyle w:val="ListParagraph"/>
        <w:numPr>
          <w:ilvl w:val="0"/>
          <w:numId w:val="1"/>
        </w:numPr>
        <w:spacing w:after="60" w:line="264"/>
      </w:pPr>
      <w:r>
        <w:rPr>
          <w:b/>
          <w:bCs/>
        </w:rPr>
        <w:t xml:space="preserve">Out-of-scope (~15)</w:t>
      </w:r>
      <w:r>
        <w:t xml:space="preserve"> — external service (OFAC), LOS-owned TRID (DC-*), post-submission/close (CL-*), unsupported programs (PE-5). Filtered statically before any AI call → not-applicable.</w:t>
      </w:r>
    </w:p>
    <w:p>
      <w:pPr>
        <w:spacing w:after="60" w:before="120"/>
      </w:pPr>
      <w:r>
        <w:rPr>
          <w:b/>
          <w:bCs/>
          <w:color w:val="1D4E89"/>
          <w:sz w:val="24"/>
          <w:szCs w:val="24"/>
        </w:rPr>
        <w:t xml:space="preserve">The deterministic bookend (calculative rules) — refined from a post-check</w:t>
      </w:r>
    </w:p>
    <w:p>
      <w:pPr>
        <w:spacing w:after="120" w:line="276"/>
      </w:pPr>
      <w:r>
        <w:t xml:space="preserve">The numeric-integrity check evolved from a pure post-check into a </w:t>
      </w:r>
      <w:r>
        <w:rPr>
          <w:b/>
          <w:bCs/>
        </w:rPr>
        <w:t xml:space="preserve">bookend</w:t>
      </w:r>
      <w:r>
        <w:t xml:space="preserve">: deterministic computes the arithmetic FIRST (so the AI reasons on correct figures, never anchoring on self-computed wrong math), the AI does the input JUDGMENT in the middle, and deterministic RE-VERIFIES the final comparison. Disagreement splits two ways: a pure arithmetic slip → deterministic silently corrects; an input-SELECTION difference (the AI used different inputs than the pre-compute) → surface to the human, never auto-override the AI — because the AI may be right that the calculator used the wrong inputs. The hard line: deterministic computes CANDIDATE sub-results, never selects the judgment-laden inputs — that is the AI’s job, and selecting inputs deterministically is exactly the slide back to the deterministic-per-rule approach that was abandoned.</w:t>
      </w:r>
    </w:p>
    <w:p>
      <w:pPr>
        <w:spacing w:after="60" w:before="120"/>
      </w:pPr>
      <w:r>
        <w:rPr>
          <w:b/>
          <w:bCs/>
          <w:color w:val="1D4E89"/>
          <w:sz w:val="24"/>
          <w:szCs w:val="24"/>
        </w:rPr>
        <w:t xml:space="preserve">Applicability — three-valued, routes the four tabs</w:t>
      </w:r>
    </w:p>
    <w:p>
      <w:pPr>
        <w:spacing w:after="120" w:line="276"/>
      </w:pPr>
      <w:r>
        <w:t xml:space="preserve">Every rule first gets an applicability decision, folded into the same AI pass as the evaluation (option 2). Three-valued, and the routing is load-bearing: </w:t>
      </w:r>
      <w:r>
        <w:rPr>
          <w:b/>
          <w:bCs/>
        </w:rPr>
        <w:t xml:space="preserve">scope/trigger FALSE → Not-Applicable tab</w:t>
      </w:r>
      <w:r>
        <w:t xml:space="preserve"> (clean skip, benign); </w:t>
      </w:r>
      <w:r>
        <w:rPr>
          <w:b/>
          <w:bCs/>
        </w:rPr>
        <w:t xml:space="preserve">APPLIES → evaluate by kind</w:t>
      </w:r>
      <w:r>
        <w:t xml:space="preserve">; </w:t>
      </w:r>
      <w:r>
        <w:rPr>
          <w:b/>
          <w:bCs/>
        </w:rPr>
        <w:t xml:space="preserve">CAN’T-TELL if it applies → couldn’t-check</w:t>
      </w:r>
      <w:r>
        <w:t xml:space="preserve"> (Needs-Attention surface, blocks) — NOT Not-Applicable. Collapsing “can’t tell if it applies” into “not applicable” would hide rules that might apply — a silent false-green. Out-of-scope rules are the exception: statically known, filtered before any AI call.</w:t>
      </w:r>
    </w:p>
    <w:p>
      <w:pPr>
        <w:spacing w:after="60" w:before="120"/>
      </w:pPr>
      <w:r>
        <w:rPr>
          <w:b/>
          <w:bCs/>
          <w:color w:val="1D4E89"/>
          <w:sz w:val="24"/>
          <w:szCs w:val="24"/>
        </w:rPr>
        <w:t xml:space="preserve">One shared prompt spine + three bodies + two no-AI paths</w:t>
      </w:r>
    </w:p>
    <w:p>
      <w:pPr>
        <w:spacing w:after="120" w:line="276"/>
      </w:pPr>
      <w:r>
        <w:t xml:space="preserve">There is NO separate hand-written prompt per rule (130 bespoke prompts = maintenance and consistency failure). The evaluator uses </w:t>
      </w:r>
      <w:r>
        <w:rPr>
          <w:b/>
          <w:bCs/>
        </w:rPr>
        <w:t xml:space="preserve">one shared spine</w:t>
      </w:r>
      <w:r>
        <w:t xml:space="preserve"> (the senior-processor role, the honesty rules, the three-valued applicability logic, the structured JSON output contract — written once) plus </w:t>
      </w:r>
      <w:r>
        <w:rPr>
          <w:b/>
          <w:bCs/>
        </w:rPr>
        <w:t xml:space="preserve">three kind-specific bodies</w:t>
      </w:r>
      <w:r>
        <w:t xml:space="preserve"> (judgmental = full reasoning; calculative = constrained input-judgment + operand surfacing for the bookend; structural-fuzzy = narrow entity match) plus </w:t>
      </w:r>
      <w:r>
        <w:rPr>
          <w:b/>
          <w:bCs/>
        </w:rPr>
        <w:t xml:space="preserve">two no-AI paths</w:t>
      </w:r>
      <w:r>
        <w:t xml:space="preserve"> (structural-exact = deterministic compare; out-of-scope = static filter). The prompt for any rule is assembled at runtime as spine + kind body + the injected rule SPEC + the snapshot. See the companion artifact </w:t>
      </w:r>
    </w:p>
    <w:tbl>
      <w:tblPr>
        <w:tblW w:type="dxa" w:w="9360"/>
        <w:tblBorders>
          <w:top w:val="single" w:color="CCCCCC" w:sz="2"/>
          <w:left w:val="single" w:color="CCCCCC" w:sz="2"/>
          <w:bottom w:val="single" w:color="CCCCCC" w:sz="2"/>
          <w:right w:val="single" w:color="CCCCCC" w:sz="2"/>
          <w:insideH w:val="none"/>
          <w:insideV w:val="none"/>
        </w:tblBorders>
      </w:tblPr>
      <w:tblGrid>
        <w:gridCol w:w="9360"/>
      </w:tblGrid>
      <w:tr>
        <w:tc>
          <w:tcPr>
            <w:tcW w:type="dxa" w:w="9360"/>
            <w:shd w:fill="F4F4F2"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The rule SPEC is what varies per rule (a version-controlled file); the prompt</w:t>
            </w:r>
          </w:p>
          <w:p>
            <w:pPr>
              <w:spacing w:after="0" w:line="240"/>
            </w:pPr>
            <w:r>
              <w:rPr>
                <w:rFonts w:ascii="Consolas" w:cs="Consolas" w:eastAsia="Consolas" w:hAnsi="Consolas"/>
                <w:sz w:val="16"/>
                <w:szCs w:val="16"/>
              </w:rPr>
              <w:t xml:space="preserve">scaffold is shared. You author 130 SPECS (structured data), not 130 PROMPTS.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evaluate(rule_id, snapshot):</w:t>
            </w:r>
          </w:p>
          <w:p>
            <w:pPr>
              <w:spacing w:after="0" w:line="240"/>
            </w:pPr>
            <w:r>
              <w:rPr>
                <w:rFonts w:ascii="Consolas" w:cs="Consolas" w:eastAsia="Consolas" w:hAnsi="Consolas"/>
                <w:sz w:val="16"/>
                <w:szCs w:val="16"/>
              </w:rPr>
              <w:t xml:space="preserve">    spec = load_rule_spec(rule_id)          # version-controlled file</w:t>
            </w:r>
          </w:p>
          <w:p>
            <w:pPr>
              <w:spacing w:after="0" w:line="240"/>
            </w:pPr>
            <w:r>
              <w:rPr>
                <w:rFonts w:ascii="Consolas" w:cs="Consolas" w:eastAsia="Consolas" w:hAnsi="Consolas"/>
                <w:sz w:val="16"/>
                <w:szCs w:val="16"/>
              </w:rPr>
              <w:t xml:space="preserve">    if spec.kind == 'out_of_scope':         # static filter, no AI</w:t>
            </w:r>
          </w:p>
          <w:p>
            <w:pPr>
              <w:spacing w:after="0" w:line="240"/>
            </w:pPr>
            <w:r>
              <w:rPr>
                <w:rFonts w:ascii="Consolas" w:cs="Consolas" w:eastAsia="Consolas" w:hAnsi="Consolas"/>
                <w:sz w:val="16"/>
                <w:szCs w:val="16"/>
              </w:rPr>
              <w:t xml:space="preserve">        return not_applicable</w:t>
            </w:r>
          </w:p>
          <w:p>
            <w:pPr>
              <w:spacing w:after="0" w:line="240"/>
            </w:pPr>
            <w:r>
              <w:rPr>
                <w:rFonts w:ascii="Consolas" w:cs="Consolas" w:eastAsia="Consolas" w:hAnsi="Consolas"/>
                <w:sz w:val="16"/>
                <w:szCs w:val="16"/>
              </w:rPr>
              <w:t xml:space="preserve">    if spec.kind == 'structural' and spec.exact_match:</w:t>
            </w:r>
          </w:p>
          <w:p>
            <w:pPr>
              <w:spacing w:after="0" w:line="240"/>
            </w:pPr>
            <w:r>
              <w:rPr>
                <w:rFonts w:ascii="Consolas" w:cs="Consolas" w:eastAsia="Consolas" w:hAnsi="Consolas"/>
                <w:sz w:val="16"/>
                <w:szCs w:val="16"/>
              </w:rPr>
              <w:t xml:space="preserve">        return deterministic_compare(spec, snapshot)   # no AI</w:t>
            </w:r>
          </w:p>
          <w:p>
            <w:pPr>
              <w:spacing w:after="0" w:line="240"/>
            </w:pPr>
            <w:r>
              <w:rPr>
                <w:rFonts w:ascii="Consolas" w:cs="Consolas" w:eastAsia="Consolas" w:hAnsi="Consolas"/>
                <w:sz w:val="16"/>
                <w:szCs w:val="16"/>
              </w:rPr>
              <w:t xml:space="preserve">    template = spine + body_for(spec.kind)   # shared spine + kind body</w:t>
            </w:r>
          </w:p>
          <w:p>
            <w:pPr>
              <w:spacing w:after="0" w:line="240"/>
            </w:pPr>
            <w:r>
              <w:rPr>
                <w:rFonts w:ascii="Consolas" w:cs="Consolas" w:eastAsia="Consolas" w:hAnsi="Consolas"/>
                <w:sz w:val="16"/>
                <w:szCs w:val="16"/>
              </w:rPr>
              <w:t xml:space="preserve">    prompt   = template.render(spec, snapshot)</w:t>
            </w:r>
          </w:p>
          <w:p>
            <w:pPr>
              <w:spacing w:after="0" w:line="240"/>
            </w:pPr>
            <w:r>
              <w:rPr>
                <w:rFonts w:ascii="Consolas" w:cs="Consolas" w:eastAsia="Consolas" w:hAnsi="Consolas"/>
                <w:sz w:val="16"/>
                <w:szCs w:val="16"/>
              </w:rPr>
              <w:t xml:space="preserve">    result   = ai_call(prompt)               # applicability + verdict, one pass</w:t>
            </w:r>
          </w:p>
          <w:p>
            <w:pPr>
              <w:spacing w:after="0" w:line="240"/>
            </w:pPr>
            <w:r>
              <w:rPr>
                <w:rFonts w:ascii="Consolas" w:cs="Consolas" w:eastAsia="Consolas" w:hAnsi="Consolas"/>
                <w:sz w:val="16"/>
                <w:szCs w:val="16"/>
              </w:rPr>
              <w:t xml:space="preserve">    if spec.numeric_check:                    # calculative → bookend</w:t>
            </w:r>
          </w:p>
          <w:p>
            <w:pPr>
              <w:spacing w:after="0" w:line="240"/>
            </w:pPr>
            <w:r>
              <w:rPr>
                <w:rFonts w:ascii="Consolas" w:cs="Consolas" w:eastAsia="Consolas" w:hAnsi="Consolas"/>
                <w:sz w:val="16"/>
                <w:szCs w:val="16"/>
              </w:rPr>
              <w:t xml:space="preserve">        result = numeric_verify(result, spec) # re-check X vs Y</w:t>
            </w:r>
          </w:p>
          <w:p>
            <w:pPr>
              <w:spacing w:after="0" w:line="240"/>
            </w:pPr>
            <w:r>
              <w:rPr>
                <w:rFonts w:ascii="Consolas" w:cs="Consolas" w:eastAsia="Consolas" w:hAnsi="Consolas"/>
                <w:sz w:val="16"/>
                <w:szCs w:val="16"/>
              </w:rPr>
              <w:t xml:space="preserve">    return to_finding(result)</w:t>
            </w:r>
          </w:p>
        </w:tc>
      </w:tr>
    </w:tbl>
    <w:p>
      <w:pPr>
        <w:spacing w:after="60" w:before="120"/>
      </w:pPr>
      <w:r>
        <w:rPr>
          <w:b/>
          <w:bCs/>
          <w:color w:val="1D4E89"/>
          <w:sz w:val="24"/>
          <w:szCs w:val="24"/>
        </w:rPr>
        <w:t xml:space="preserve">The senior-processor prompt — key design points</w:t>
      </w:r>
    </w:p>
    <w:p>
      <w:pPr>
        <w:spacing w:after="120" w:line="276"/>
      </w:pPr>
      <w:r>
        <w:t xml:space="preserve">The evaluator prompt (full text in the companion artifact) instructs the model to be a senior loan processor assisting the real human, whose north star is ACCURACY that makes the human’s job easier. Its load-bearing guards, drawn from real failures observed while hand-evaluating LF-6T3N:</w:t>
      </w:r>
    </w:p>
    <w:p>
      <w:pPr>
        <w:pStyle w:val="ListParagraph"/>
        <w:numPr>
          <w:ilvl w:val="0"/>
          <w:numId w:val="1"/>
        </w:numPr>
        <w:spacing w:after="60" w:line="264"/>
      </w:pPr>
      <w:r>
        <w:rPr>
          <w:b/>
          <w:bCs/>
        </w:rPr>
        <w:t xml:space="preserve">Prefer couldn’t-check over a guess.</w:t>
      </w:r>
      <w:r>
        <w:t xml:space="preserve"> A false “looks fine” sends a bad file to the underwriter and returns as conditions — worse than an honest gap. “Satisfied” must be EARNED with named evidence.</w:t>
      </w:r>
    </w:p>
    <w:p>
      <w:pPr>
        <w:pStyle w:val="ListParagraph"/>
        <w:numPr>
          <w:ilvl w:val="0"/>
          <w:numId w:val="1"/>
        </w:numPr>
        <w:spacing w:after="60" w:line="264"/>
      </w:pPr>
      <w:r>
        <w:rPr>
          <w:b/>
          <w:bCs/>
        </w:rPr>
        <w:t xml:space="preserve">Never recall regulatory numbers.</w:t>
      </w:r>
      <w:r>
        <w:t xml:space="preserve"> Thresholds/limits/windows come from the spec’s reference values, never the model’s memory. (A competing tool missed the jumbo/conforming-limit issue by trying to recall the limit; the spec supplies it so the model reasons about the guideline’s MEANING, not its numbers.)</w:t>
      </w:r>
    </w:p>
    <w:p>
      <w:pPr>
        <w:pStyle w:val="ListParagraph"/>
        <w:numPr>
          <w:ilvl w:val="0"/>
          <w:numId w:val="1"/>
        </w:numPr>
        <w:spacing w:after="60" w:line="264"/>
      </w:pPr>
      <w:r>
        <w:rPr>
          <w:b/>
          <w:bCs/>
        </w:rPr>
        <w:t xml:space="preserve">Reason for every decision.</w:t>
      </w:r>
      <w:r>
        <w:t xml:space="preserve"> Every verdict exposes its reasoning path and the evidence it rests on — this is how the human catches a wrong call, and it is the primary guard against the false-green.</w:t>
      </w:r>
    </w:p>
    <w:p>
      <w:pPr>
        <w:pStyle w:val="ListParagraph"/>
        <w:numPr>
          <w:ilvl w:val="0"/>
          <w:numId w:val="1"/>
        </w:numPr>
        <w:spacing w:after="60" w:line="264"/>
      </w:pPr>
      <w:r>
        <w:rPr>
          <w:b/>
          <w:bCs/>
        </w:rPr>
        <w:t xml:space="preserve">Structured JSON output</w:t>
      </w:r>
      <w:r>
        <w:t xml:space="preserve"> (verdict, applicability, operative_values, evidence, reasoning, how_to_fix) so the numeric bookend can read the operands and the finding-router can route the surfaces.</w:t>
      </w:r>
    </w:p>
    <w:p>
      <w:pPr>
        <w:spacing w:after="60" w:before="120"/>
      </w:pPr>
      <w:r>
        <w:rPr>
          <w:b/>
          <w:bCs/>
          <w:color w:val="1D4E89"/>
          <w:sz w:val="24"/>
          <w:szCs w:val="24"/>
        </w:rPr>
        <w:t xml:space="preserve">Where the rules live</w:t>
      </w:r>
    </w:p>
    <w:p>
      <w:pPr>
        <w:spacing w:after="120" w:line="276"/>
      </w:pPr>
      <w:r>
        <w:t xml:space="preserve">Rule specs reside as </w:t>
      </w:r>
      <w:r>
        <w:rPr>
          <w:b/>
          <w:bCs/>
        </w:rPr>
        <w:t xml:space="preserve">version-controlled files</w:t>
      </w:r>
      <w:r>
        <w:t xml:space="preserve"> behind a load_rule_spec() interface — not a DB table. Rationale: the specs are regulatory thresholds needing an audit trail and Priya’s sign-off, and git history IS that audit trail (which PR changed which threshold, when, approved by whom). Priya reviews-and-approves; a developer commits — so files-in-git is better than a DB for this workflow. A files-canonical + DB-runtime hybrid is a later option if runtime querying demands it; the evaluator reads through the load interface either way.</w:t>
      </w:r>
    </w:p>
    <w:p>
      <w:pPr>
        <w:spacing w:after="60" w:before="120"/>
      </w:pPr>
      <w:r>
        <w:rPr>
          <w:b/>
          <w:bCs/>
          <w:color w:val="1D4E89"/>
          <w:sz w:val="24"/>
          <w:szCs w:val="24"/>
        </w:rPr>
        <w:t xml:space="preserve">Build strategy — thin vertical slice first</w:t>
      </w:r>
    </w:p>
    <w:p>
      <w:pPr>
        <w:spacing w:after="120" w:line="276"/>
      </w:pPr>
      <w:r>
        <w:t xml:space="preserve">Stage 2 is built as a </w:t>
      </w:r>
      <w:r>
        <w:rPr>
          <w:b/>
          <w:bCs/>
        </w:rPr>
        <w:t xml:space="preserve">thin vertical slice</w:t>
      </w:r>
      <w:r>
        <w:t xml:space="preserve"> — the entire pipeline (spec → evaluator → numeric bookend → finding → eval harness) for ONE rule end-to-end, validated against LF-6T3N, before scaling. AS-1 (large deposit) is the first rule: it is calculative (exercises the bookend), has per-deposit subject enumeration, and has an existing deterministic evaluator to check against. Then one structural and one judgmental rule prove the pattern across all three kinds (the go/no-go), then orchestration + discovery lane + reconciliation, then the remaining ~125 specs in category waves. The </w:t>
      </w:r>
      <w:r>
        <w:rPr>
          <w:b/>
          <w:bCs/>
        </w:rPr>
        <w:t xml:space="preserve">golden-file eval harness is built WITH the first rule</w:t>
      </w:r>
      <w:r>
        <w:t xml:space="preserve">, not after — because AI evaluation is probabilistic and needs a regression guard from day one.</w:t>
      </w:r>
    </w:p>
    <w:p>
      <w:pPr>
        <w:pStyle w:val="Heading1"/>
        <w:spacing w:after="120" w:before="280"/>
      </w:pPr>
      <w:r>
        <w:t xml:space="preserve">3D. The Fact-Tag Architecture (supersedes per-rule AI evaluation)</w:t>
      </w:r>
    </w:p>
    <w:p>
      <w:pPr>
        <w:spacing w:after="120" w:line="276"/>
      </w:pPr>
      <w:r>
        <w:t xml:space="preserve">A bug in the first AS-1 spec (a hardcoded direction==“credit” filter that silently dropped ambiguously-labelled deposits) proved a deeper point: </w:t>
      </w:r>
      <w:r>
        <w:rPr>
          <w:b/>
          <w:bCs/>
        </w:rPr>
        <w:t xml:space="preserve">deterministic string-matching on raw, messy data fails systematically and invisibly on the cases no one enumerated.</w:t>
      </w:r>
      <w:r>
        <w:t xml:space="preserve"> The resolution reshapes Stage 2 around a single principle.</w:t>
      </w:r>
    </w:p>
    <w:p>
      <w:pPr>
        <w:spacing w:after="60" w:before="120"/>
      </w:pPr>
      <w:r>
        <w:rPr>
          <w:b/>
          <w:bCs/>
          <w:color w:val="1D4E89"/>
          <w:sz w:val="24"/>
          <w:szCs w:val="24"/>
        </w:rPr>
        <w:t xml:space="preserve">The principle</w:t>
      </w:r>
    </w:p>
    <w:p>
      <w:pPr>
        <w:spacing w:after="120" w:line="276"/>
      </w:pPr>
      <w:r>
        <w:t xml:space="preserve">AI turns messy reality into clean, structured FACT-TAGS; deterministic code QUERIES those tags and does arithmetic. Deterministic is only reliable on data AI has already structured — so make the snapshot so well-structured that deterministic code can just read it and be correct. Crucially: </w:t>
      </w:r>
      <w:r>
        <w:rPr>
          <w:b/>
          <w:bCs/>
        </w:rPr>
        <w:t xml:space="preserve">AI tags the FACTS (txn.is_money_in, amount, has_identified_source), NOT the CONCLUSIONS (is_large_deposit).</w:t>
      </w:r>
      <w:r>
        <w:t xml:space="preserve"> The conclusion is derived by deterministic code from the fact-tags plus the spec’s Priya-validated threshold. This resolves the AI-vs-deterministic tension: it is BOTH, in sequence — AI makes the data safe for determinism.</w:t>
      </w:r>
    </w:p>
    <w:p>
      <w:pPr>
        <w:spacing w:after="120" w:line="276"/>
      </w:pPr>
      <w:r>
        <w:t xml:space="preserve">The error profiles are not equivalent, which is why this is correct: deterministic-on-raw-data fails </w:t>
      </w:r>
      <w:r>
        <w:rPr>
          <w:b/>
          <w:bCs/>
        </w:rPr>
        <w:t xml:space="preserve">systematically, silently, and totally</w:t>
      </w:r>
      <w:r>
        <w:t xml:space="preserve"> on unanticipated cases; AI fails </w:t>
      </w:r>
      <w:r>
        <w:rPr>
          <w:b/>
          <w:bCs/>
        </w:rPr>
        <w:t xml:space="preserve">occasionally, visibly, and scattered</w:t>
      </w:r>
      <w:r>
        <w:t xml:space="preserve">, and it GENERALISES to inputs no one enumerated. For a system that must not miss what the underwriter will catch, visible-and-scattered is survivable; silent-and-total is not.</w:t>
      </w:r>
    </w:p>
    <w:p>
      <w:pPr>
        <w:spacing w:after="60" w:before="120"/>
      </w:pPr>
      <w:r>
        <w:rPr>
          <w:b/>
          <w:bCs/>
          <w:color w:val="1D4E89"/>
          <w:sz w:val="24"/>
          <w:szCs w:val="24"/>
        </w:rPr>
        <w:t xml:space="preserve">Snapshot shape — one artifact, two layers</w:t>
      </w:r>
    </w:p>
    <w:p>
      <w:pPr>
        <w:spacing w:after="120" w:line="276"/>
      </w:pPr>
      <w:r>
        <w:t xml:space="preserve">The snapshot is ONE frozen artifact with a </w:t>
      </w:r>
      <w:r>
        <w:rPr>
          <w:b/>
          <w:bCs/>
        </w:rPr>
        <w:t xml:space="preserve">raw layer</w:t>
      </w:r>
      <w:r>
        <w:t xml:space="preserve"> (exactly what Stage 1 builds — MISMO facts, documents, transactions, calculations; unchanged, now the substrate) and a </w:t>
      </w:r>
      <w:r>
        <w:rPr>
          <w:b/>
          <w:bCs/>
        </w:rPr>
        <w:t xml:space="preserve">tags layer</w:t>
      </w:r>
      <w:r>
        <w:t xml:space="preserve"> (the new AI-structuring layer produced OVER raw, every tag citing raw facts in source_facts). Stage 1 is not scrapped; it becomes the raw layer. Every tag is a uniform honest object:</w:t>
      </w:r>
    </w:p>
    <w:tbl>
      <w:tblPr>
        <w:tblW w:type="dxa" w:w="9360"/>
        <w:tblBorders>
          <w:top w:val="single" w:color="CCCCCC" w:sz="2"/>
          <w:left w:val="single" w:color="CCCCCC" w:sz="2"/>
          <w:bottom w:val="single" w:color="CCCCCC" w:sz="2"/>
          <w:right w:val="single" w:color="CCCCCC" w:sz="2"/>
          <w:insideH w:val="none"/>
          <w:insideV w:val="none"/>
        </w:tblBorders>
      </w:tblPr>
      <w:tblGrid>
        <w:gridCol w:w="9360"/>
      </w:tblGrid>
      <w:tr>
        <w:tc>
          <w:tcPr>
            <w:tcW w:type="dxa" w:w="9360"/>
            <w:shd w:fill="F4F4F2"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"value": "no",                 // domain ALWAYS includes "unknown"; never fabricated</w:t>
            </w:r>
          </w:p>
          <w:p>
            <w:pPr>
              <w:spacing w:after="0" w:line="240"/>
            </w:pPr>
            <w:r>
              <w:rPr>
                <w:rFonts w:ascii="Consolas" w:cs="Consolas" w:eastAsia="Consolas" w:hAnsi="Consolas"/>
                <w:sz w:val="16"/>
                <w:szCs w:val="16"/>
              </w:rPr>
              <w:t xml:space="preserve">  "confidence": 0.62,             // nullable; null for parsed, number for AI, never invented</w:t>
            </w:r>
          </w:p>
          <w:p>
            <w:pPr>
              <w:spacing w:after="0" w:line="240"/>
            </w:pPr>
            <w:r>
              <w:rPr>
                <w:rFonts w:ascii="Consolas" w:cs="Consolas" w:eastAsia="Consolas" w:hAnsi="Consolas"/>
                <w:sz w:val="16"/>
                <w:szCs w:val="16"/>
              </w:rPr>
              <w:t xml:space="preserve">  "reasoning": "no matching payroll or own-account transfer within window",</w:t>
            </w:r>
          </w:p>
          <w:p>
            <w:pPr>
              <w:spacing w:after="0" w:line="240"/>
            </w:pPr>
            <w:r>
              <w:rPr>
                <w:rFonts w:ascii="Consolas" w:cs="Consolas" w:eastAsia="Consolas" w:hAnsi="Consolas"/>
                <w:sz w:val="16"/>
                <w:szCs w:val="16"/>
              </w:rPr>
              <w:t xml:space="preserve">  "source_facts": ["txn_002"],    // STABLE content-ids into the raw layer (never array position)</w:t>
            </w:r>
          </w:p>
          <w:p>
            <w:pPr>
              <w:spacing w:after="0" w:line="240"/>
            </w:pPr>
            <w:r>
              <w:rPr>
                <w:rFonts w:ascii="Consolas" w:cs="Consolas" w:eastAsia="Consolas" w:hAnsi="Consolas"/>
                <w:sz w:val="16"/>
                <w:szCs w:val="16"/>
              </w:rPr>
              <w:t xml:space="preserve">  "produced_by": "ai",           // parsed | ai | derived | spec</w:t>
            </w:r>
          </w:p>
          <w:p>
            <w:pPr>
              <w:spacing w:after="0" w:line="240"/>
            </w:pPr>
            <w:r>
              <w:rPr>
                <w:rFonts w:ascii="Consolas" w:cs="Consolas" w:eastAsia="Consolas" w:hAnsi="Consolas"/>
                <w:sz w:val="16"/>
                <w:szCs w:val="16"/>
              </w:rPr>
              <w:t xml:space="preserve">  "tag_role": "structural_fact", // structural_fact (many rules) | rule_judgment (one rule)</w:t>
            </w:r>
          </w:p>
          <w:p>
            <w:pPr>
              <w:spacing w:after="0" w:line="240"/>
            </w:pPr>
            <w:r>
              <w:rPr>
                <w:rFonts w:ascii="Consolas" w:cs="Consolas" w:eastAsia="Consolas" w:hAnsi="Consolas"/>
                <w:sz w:val="16"/>
                <w:szCs w:val="16"/>
              </w:rPr>
              <w:t xml:space="preserve">  "tag_version": 1,              // additive-only vocabulary version</w:t>
            </w:r>
          </w:p>
          <w:p>
            <w:pPr>
              <w:spacing w:after="0" w:line="240"/>
            </w:pPr>
            <w:r>
              <w:rPr>
                <w:rFonts w:ascii="Consolas" w:cs="Consolas" w:eastAsia="Consolas" w:hAnsi="Consolas"/>
                <w:sz w:val="16"/>
                <w:szCs w:val="16"/>
              </w:rPr>
              <w:t xml:space="preserve">  "stage": "B" }                 // A = per-entity atomic; B = cross-entity correlation</w:t>
            </w:r>
          </w:p>
        </w:tc>
      </w:tr>
    </w:tbl>
    <w:p>
      <w:pPr>
        <w:spacing w:after="120" w:line="276"/>
      </w:pPr>
      <w:r>
        <w:t xml:space="preserve">Entities (transactions, liabilities, income, properties…) are lists of instances, each carrying its tags. The 6 calculators (DTI, LTV, CLTV/HCLTV, MI, reserves, cash-to-close) are stored as structured tags: value + a breakdown where EACH line carries source (stated/extracted/computed/manual) and from_tag (the fact-tag that produced it) — so deterministic code sees not just the number but HOW it was built and can trace every line to a tag with its confidence.</w:t>
      </w:r>
    </w:p>
    <w:p>
      <w:pPr>
        <w:spacing w:after="60" w:before="120"/>
      </w:pPr>
      <w:r>
        <w:rPr>
          <w:b/>
          <w:bCs/>
          <w:color w:val="1D4E89"/>
          <w:sz w:val="24"/>
          <w:szCs w:val="24"/>
        </w:rPr>
        <w:t xml:space="preserve">Staged production; correlation via candidate-then-judge</w:t>
      </w:r>
    </w:p>
    <w:p>
      <w:pPr>
        <w:pStyle w:val="ListParagraph"/>
        <w:numPr>
          <w:ilvl w:val="0"/>
          <w:numId w:val="1"/>
        </w:numPr>
        <w:spacing w:after="60" w:line="264"/>
      </w:pPr>
      <w:r>
        <w:rPr>
          <w:b/>
          <w:bCs/>
        </w:rPr>
        <w:t xml:space="preserve">Stage A — per-entity atomic tags</w:t>
      </w:r>
      <w:r>
        <w:t xml:space="preserve"> (is_money_in, amount, apparent_category) produced from a single entity’s raw facts.</w:t>
      </w:r>
    </w:p>
    <w:p>
      <w:pPr>
        <w:pStyle w:val="ListParagraph"/>
        <w:numPr>
          <w:ilvl w:val="0"/>
          <w:numId w:val="1"/>
        </w:numPr>
        <w:spacing w:after="60" w:line="264"/>
      </w:pPr>
      <w:r>
        <w:rPr>
          <w:b/>
          <w:bCs/>
        </w:rPr>
        <w:t xml:space="preserve">Stage B — cross-entity correlation tags</w:t>
      </w:r>
      <w:r>
        <w:t xml:space="preserve"> (has_identified_source, is_retained_reo, liab.in_application, identity consistency). These ARE the cross-source findings, promoted to first-class structured tags. Production follows the tag DEPENDENCY DAG (each tag declares depends_on); a tag is never produced before its inputs exist, and confidence propagates along the DAG (a tag is never more confident than its shakiest input).</w:t>
      </w:r>
    </w:p>
    <w:p>
      <w:pPr>
        <w:spacing w:after="120" w:line="276"/>
      </w:pPr>
      <w:r>
        <w:t xml:space="preserve">Correlation tags scale by </w:t>
      </w:r>
      <w:r>
        <w:rPr>
          <w:b/>
          <w:bCs/>
        </w:rPr>
        <w:t xml:space="preserve">deterministic candidate-search + AI judgment</w:t>
      </w:r>
      <w:r>
        <w:t xml:space="preserve">: to source a deposit, deterministic code finds candidate matches (transactions of similar amount/date across accounts — mechanical, scales to any file size), then the AI judges whether a candidate is a genuine source on a SMALL set. The AI never searches the whole file; it only judges. Same bookend philosophy — code does the mechanical search, AI does the meaning.</w:t>
      </w:r>
    </w:p>
    <w:p>
      <w:pPr>
        <w:spacing w:after="60" w:before="120"/>
      </w:pPr>
      <w:r>
        <w:rPr>
          <w:b/>
          <w:bCs/>
          <w:color w:val="1D4E89"/>
          <w:sz w:val="24"/>
          <w:szCs w:val="24"/>
        </w:rPr>
        <w:t xml:space="preserve">The armor (why a wrong tag can’t become a silent false-green)</w:t>
      </w:r>
    </w:p>
    <w:p>
      <w:pPr>
        <w:pStyle w:val="ListParagraph"/>
        <w:numPr>
          <w:ilvl w:val="0"/>
          <w:numId w:val="1"/>
        </w:numPr>
        <w:spacing w:after="60" w:line="264"/>
      </w:pPr>
      <w:r>
        <w:rPr>
          <w:b/>
          <w:bCs/>
        </w:rPr>
        <w:t xml:space="preserve">Provenance propagates tag → finding.</w:t>
      </w:r>
      <w:r>
        <w:t xml:space="preserve"> Every finding carries the load-bearing tags it relied on, WITH their reasoning + confidence inline — so the human reviewing the finding sees the tag’s reasoning. A finding never cites a bare number.</w:t>
      </w:r>
    </w:p>
    <w:p>
      <w:pPr>
        <w:pStyle w:val="ListParagraph"/>
        <w:numPr>
          <w:ilvl w:val="0"/>
          <w:numId w:val="1"/>
        </w:numPr>
        <w:spacing w:after="60" w:line="264"/>
      </w:pPr>
      <w:r>
        <w:rPr>
          <w:b/>
          <w:bCs/>
        </w:rPr>
        <w:t xml:space="preserve">Confidence gates the verdict.</w:t>
      </w:r>
      <w:r>
        <w:t xml:space="preserve"> verdict_confidence = min(load-bearing tag confidence). A low-confidence or unknown load-bearing tag CANNOT yield a confident “satisfied” — it degrades to couldnt_check / needs_review. Uncertainty propagates instead of being flattened.</w:t>
      </w:r>
    </w:p>
    <w:p>
      <w:pPr>
        <w:pStyle w:val="ListParagraph"/>
        <w:numPr>
          <w:ilvl w:val="0"/>
          <w:numId w:val="1"/>
        </w:numPr>
        <w:spacing w:after="60" w:line="264"/>
      </w:pPr>
      <w:r>
        <w:rPr>
          <w:b/>
          <w:bCs/>
        </w:rPr>
        <w:t xml:space="preserve">Fail-closed.</w:t>
      </w:r>
      <w:r>
        <w:t xml:space="preserve"> Every degradation path — unknown tag, below-confidence tag, contradiction, failed tag production, unclassified document — routes to couldnt_check / needs_review / discovery, NEVER to a silent satisfied. A file reaches “satisfied” only by EARNING it: present, high-confidence, non-contradictory tags. The default is doubt.</w:t>
      </w:r>
    </w:p>
    <w:p>
      <w:pPr>
        <w:pStyle w:val="ListParagraph"/>
        <w:numPr>
          <w:ilvl w:val="0"/>
          <w:numId w:val="1"/>
        </w:numPr>
        <w:spacing w:after="60" w:line="264"/>
      </w:pPr>
      <w:r>
        <w:rPr>
          <w:b/>
          <w:bCs/>
        </w:rPr>
        <w:t xml:space="preserve">Tag-level eval + contradiction audit.</w:t>
      </w:r>
      <w:r>
        <w:t xml:space="preserve"> Golden labels on the TAGS themselves (not just findings), so a systematically-wrong tag is caught upstream. Deterministic cross-checks (statement balance reconciles to transaction sum; retained_pitia present ⇔ is_retained_reo=yes) flag AI incoherence.</w:t>
      </w:r>
    </w:p>
    <w:p>
      <w:pPr>
        <w:pStyle w:val="ListParagraph"/>
        <w:numPr>
          <w:ilvl w:val="0"/>
          <w:numId w:val="1"/>
        </w:numPr>
        <w:spacing w:after="60" w:line="264"/>
      </w:pPr>
      <w:r>
        <w:rPr>
          <w:b/>
          <w:bCs/>
        </w:rPr>
        <w:t xml:space="preserve">Frozen once; reproducible.</w:t>
      </w:r>
      <w:r>
        <w:t xml:space="preserve"> Tags are produced once and frozen into the snapshot, NEVER re-derived on load (loading reads stored tags, it does not re-run the AI). The snapshot records the model + tag-vocabulary version that produced its tags — separating frozen historical truth from re-analyse-with-today’s-model.</w:t>
      </w:r>
    </w:p>
    <w:p>
      <w:pPr>
        <w:spacing w:after="60" w:before="120"/>
      </w:pPr>
      <w:r>
        <w:rPr>
          <w:b/>
          <w:bCs/>
          <w:color w:val="1D4E89"/>
          <w:sz w:val="24"/>
          <w:szCs w:val="24"/>
        </w:rPr>
        <w:t xml:space="preserve">Edge cases resolved (the hardening review)</w:t>
      </w:r>
    </w:p>
    <w:p>
      <w:pPr>
        <w:pStyle w:val="ListParagraph"/>
        <w:numPr>
          <w:ilvl w:val="0"/>
          <w:numId w:val="1"/>
        </w:numPr>
        <w:spacing w:after="60" w:line="264"/>
      </w:pPr>
      <w:r>
        <w:rPr>
          <w:b/>
          <w:bCs/>
        </w:rPr>
        <w:t xml:space="preserve">Absent tag ≠ unknown tag.</w:t>
      </w:r>
      <w:r>
        <w:t xml:space="preserve"> Most real couldn’t-checks come from ABSENT documents (no appraisal/credit report/binder). Each rule DECLARES its required tags; the engine checks they exist and are non-unknown before evaluating. A required tag that is absent → couldn’t-check (“no appraisal in file”), exactly like unknown. A rule must never read an absent tag as false/zero.</w:t>
      </w:r>
    </w:p>
    <w:p>
      <w:pPr>
        <w:pStyle w:val="ListParagraph"/>
        <w:numPr>
          <w:ilvl w:val="0"/>
          <w:numId w:val="1"/>
        </w:numPr>
        <w:spacing w:after="60" w:line="264"/>
      </w:pPr>
      <w:r>
        <w:rPr>
          <w:b/>
          <w:bCs/>
        </w:rPr>
        <w:t xml:space="preserve">Tags bound to a raw-layer version; content-id references.</w:t>
      </w:r>
      <w:r>
        <w:t xml:space="preserve"> source_facts reference raw facts by STABLE content-id, never array position. A tag’s cache key includes the fingerprint of the raw facts it depends on — if any cited raw fact changed, the tag is invalidated and re-produced. Prevents stale tags citing shifted raw facts.</w:t>
      </w:r>
    </w:p>
    <w:p>
      <w:pPr>
        <w:pStyle w:val="ListParagraph"/>
        <w:numPr>
          <w:ilvl w:val="0"/>
          <w:numId w:val="1"/>
        </w:numPr>
        <w:spacing w:after="60" w:line="264"/>
      </w:pPr>
      <w:r>
        <w:rPr>
          <w:b/>
          <w:bCs/>
        </w:rPr>
        <w:t xml:space="preserve">Source conflicts surface as findings.</w:t>
      </w:r>
      <w:r>
        <w:t xml:space="preserve"> When sources disagree (paystub vs W-2 vs stated income), the AI does NOT silently pick — the tag carries the conflict (chosen value + reasoning + conflicting_sources + a conflict signal), and a deterministic rule (IN-1 / consistency) fires a normal “reconcile inconsistent sources” finding. The conflict flows through the pipeline as a fact → rule → finding, not an invisible internal resolution.</w:t>
      </w:r>
    </w:p>
    <w:p>
      <w:pPr>
        <w:pStyle w:val="ListParagraph"/>
        <w:numPr>
          <w:ilvl w:val="0"/>
          <w:numId w:val="1"/>
        </w:numPr>
        <w:spacing w:after="60" w:line="264"/>
      </w:pPr>
      <w:r>
        <w:rPr>
          <w:b/>
          <w:bCs/>
        </w:rPr>
        <w:t xml:space="preserve">AI-at-rule-time rules get first-class safety.</w:t>
      </w:r>
      <w:r>
        <w:t xml:space="preserve"> The ~36 genuine-judgment rules (occupancy reasonableness, altered documents, appraisal condition, fraud) are the highest-stakes and get the LEAST tag armor — so they require MANDATORY human ratification (not optional), are confidence-gated (a low-confidence fraud judgment escalates), and reason over structured TAGS (not raw documents) so they stay consistent and reviewable.</w:t>
      </w:r>
    </w:p>
    <w:p>
      <w:pPr>
        <w:pStyle w:val="ListParagraph"/>
        <w:numPr>
          <w:ilvl w:val="0"/>
          <w:numId w:val="1"/>
        </w:numPr>
        <w:spacing w:after="60" w:line="264"/>
      </w:pPr>
      <w:r>
        <w:rPr>
          <w:b/>
          <w:bCs/>
        </w:rPr>
        <w:t xml:space="preserve">Partial-snapshot semantics.</w:t>
      </w:r>
      <w:r>
        <w:t xml:space="preserve"> If a tag-production call fails (timeout/parse), the snapshot does NOT fail wholesale — those tags are absent-with-reason (“production failed”), rules needing them → couldn’t-check, and rules not depending on them still run. Graceful degradation of the structuring pass itself.</w:t>
      </w:r>
    </w:p>
    <w:p>
      <w:pPr>
        <w:pStyle w:val="ListParagraph"/>
        <w:numPr>
          <w:ilvl w:val="0"/>
          <w:numId w:val="1"/>
        </w:numPr>
        <w:spacing w:after="60" w:line="264"/>
      </w:pPr>
      <w:r>
        <w:rPr>
          <w:b/>
          <w:bCs/>
        </w:rPr>
        <w:t xml:space="preserve">Findings survive across runs.</w:t>
      </w:r>
      <w:r>
        <w:t xml:space="preserve"> A finding’s subject_key is built from STABLE tag values (durable ids/dates, not re-extracted amounts) so run N+1 recognises “the same finding” and can evolve it (open→satisfied when a gift letter arrives) or retire it (→no-longer-needed). Finding identity rests on tag stability.</w:t>
      </w:r>
    </w:p>
    <w:p>
      <w:pPr>
        <w:pStyle w:val="ListParagraph"/>
        <w:numPr>
          <w:ilvl w:val="0"/>
          <w:numId w:val="1"/>
        </w:numPr>
        <w:spacing w:after="60" w:line="264"/>
      </w:pPr>
      <w:r>
        <w:rPr>
          <w:b/>
          <w:bCs/>
        </w:rPr>
        <w:t xml:space="preserve">Raw-layer trust (documented limitation).</w:t>
      </w:r>
      <w:r>
        <w:t xml:space="preserve"> The raw layer is itself AI-extracted and can contain extraction errors a faithfully-sourced tag will inherit. Deferred: a future raw-layer contradiction audit (balances reconcile, cross-document facts agree). Noted so provenance is not mistaken for ground-truth.</w:t>
      </w:r>
    </w:p>
    <w:p>
      <w:pPr>
        <w:spacing w:after="60" w:before="120"/>
      </w:pPr>
      <w:r>
        <w:rPr>
          <w:b/>
          <w:bCs/>
          <w:color w:val="1D4E89"/>
          <w:sz w:val="24"/>
          <w:szCs w:val="24"/>
        </w:rPr>
        <w:t xml:space="preserve">The unbounded real world — the observation channel</w:t>
      </w:r>
    </w:p>
    <w:p>
      <w:pPr>
        <w:spacing w:after="120" w:line="276"/>
      </w:pPr>
      <w:r>
        <w:t xml:space="preserve">The tag vocabulary cannot enumerate every document type (gift letters, divorce decrees, trust agreements…). Resolution is neither a fixed vocabulary nor AI free-inventing tags (which would break the queryable contract). When the AI meets something not in the vocabulary it records a </w:t>
      </w:r>
      <w:r>
        <w:rPr>
          <w:b/>
          <w:bCs/>
        </w:rPr>
        <w:t xml:space="preserve">structured observation</w:t>
      </w:r>
      <w:r>
        <w:t xml:space="preserve"> — a schemaless-but-structured envelope (about / type / value / structured / relates_to / confidence / reasoning / needs_tag) — never inventing a formal tag, never dropping the information. An observation that relates to a finding FAILS CLOSED to human review (useful day one). Recurring observation types are logged as GRADUATION CANDIDATES; a human (with Priya) formalises them into governed tags + a deterministic rule, after which the case is fully automated. Extensible (AI observes anything), governed (only humans create formal tags), self-improving (production frequency ranks what to formalise next). Observations INFORM humans and graduation; only governed tags drive automated resolution — that boundary keeps extensibility from becoming a false-green vector.</w:t>
      </w:r>
    </w:p>
    <w:p>
      <w:pPr>
        <w:spacing w:after="60" w:before="120"/>
      </w:pPr>
      <w:r>
        <w:rPr>
          <w:b/>
          <w:bCs/>
          <w:color w:val="1D4E89"/>
          <w:sz w:val="24"/>
          <w:szCs w:val="24"/>
        </w:rPr>
        <w:t xml:space="preserve">Storage — how rules and tags live in the system</w:t>
      </w:r>
    </w:p>
    <w:p>
      <w:pPr>
        <w:pStyle w:val="ListParagraph"/>
        <w:numPr>
          <w:ilvl w:val="0"/>
          <w:numId w:val="1"/>
        </w:numPr>
        <w:spacing w:after="60" w:line="264"/>
      </w:pPr>
      <w:r>
        <w:rPr>
          <w:b/>
          <w:bCs/>
        </w:rPr>
        <w:t xml:space="preserve">Rule specs → version-controlled FILES.</w:t>
      </w:r>
      <w:r>
        <w:t xml:space="preserve"> One spec file per rule (behind load_rule_spec), declaring: criteria, applicability, REQUIRED TAGS, kind, reference_values (Priya-validated thresholds), confidence floor, evidence_required. Rationale: specs are regulatory thresholds needing an audit trail and Priya sign-off, and git history IS that audit trail (which PR changed which threshold, when, approved by whom). Priya reviews/approves, a developer commits. Files &gt; DB for this.</w:t>
      </w:r>
    </w:p>
    <w:p>
      <w:pPr>
        <w:pStyle w:val="ListParagraph"/>
        <w:numPr>
          <w:ilvl w:val="0"/>
          <w:numId w:val="1"/>
        </w:numPr>
        <w:spacing w:after="60" w:line="264"/>
      </w:pPr>
      <w:r>
        <w:rPr>
          <w:b/>
          <w:bCs/>
        </w:rPr>
        <w:t xml:space="preserve">Tag VOCABULARY → version-controlled file (the registry).</w:t>
      </w:r>
      <w:r>
        <w:t xml:space="preserve"> The definition of every tag (name, entity, type/allowed-values, description, depends_on, tag_role) is a governed, versioned file — the contract between the structuring layer and the rules. Additive-only; never redefine a tag’s meaning. CI consistency checks (future): every tag a rule reads is produced; no dead tags; allowed-values match; depends_on is a valid DAG.</w:t>
      </w:r>
    </w:p>
    <w:p>
      <w:pPr>
        <w:pStyle w:val="ListParagraph"/>
        <w:numPr>
          <w:ilvl w:val="0"/>
          <w:numId w:val="1"/>
        </w:numPr>
        <w:spacing w:after="60" w:line="264"/>
      </w:pPr>
      <w:r>
        <w:rPr>
          <w:b/>
          <w:bCs/>
        </w:rPr>
        <w:t xml:space="preserve">Tag VALUES (per loan file) → in the snapshot artifact, in the DB.</w:t>
      </w:r>
      <w:r>
        <w:t xml:space="preserve"> The produced tag values live in the tags layer of the frozen snapshot, persisted as the immutable per-run JSON blob (Stage 1’s persistence). Vocabulary = the schema (files); tag values = the data (snapshot rows). Rule specs = the policy (files); findings = the results (DB).</w:t>
      </w:r>
    </w:p>
    <w:p>
      <w:pPr>
        <w:pStyle w:val="ListParagraph"/>
        <w:numPr>
          <w:ilvl w:val="0"/>
          <w:numId w:val="1"/>
        </w:numPr>
        <w:spacing w:after="60" w:line="264"/>
      </w:pPr>
      <w:r>
        <w:rPr>
          <w:b/>
          <w:bCs/>
        </w:rPr>
        <w:t xml:space="preserve">Observations + graduation log → DB.</w:t>
      </w:r>
      <w:r>
        <w:t xml:space="preserve"> Structured observations are stored per run (they relate to findings); the graduation-candidate frequency log is a running DB tally that ranks which unknowns to formalise next.</w:t>
      </w:r>
    </w:p>
    <w:p>
      <w:pPr>
        <w:pStyle w:val="ListParagraph"/>
        <w:numPr>
          <w:ilvl w:val="0"/>
          <w:numId w:val="1"/>
        </w:numPr>
        <w:spacing w:after="60" w:line="264"/>
      </w:pPr>
      <w:r>
        <w:rPr>
          <w:b/>
          <w:bCs/>
        </w:rPr>
        <w:t xml:space="preserve">The clean separation:</w:t>
      </w:r>
      <w:r>
        <w:t xml:space="preserve"> SCHEMA/POLICY (tag vocabulary + rule specs) lives in git as files — human-governed, audit-trailed, Priya-signed. DATA/RESULTS (tag values in snapshots, findings, observations) lives in the DB — per loan file, per run, immutable. Neither is a substitute for the other.</w:t>
      </w:r>
    </w:p>
    <w:p>
      <w:pPr>
        <w:pStyle w:val="Heading1"/>
        <w:spacing w:after="120" w:before="280"/>
      </w:pPr>
      <w:r>
        <w:t xml:space="preserve">4. Run trigger</w:t>
      </w:r>
    </w:p>
    <w:p>
      <w:pPr>
        <w:pStyle w:val="ListParagraph"/>
        <w:numPr>
          <w:ilvl w:val="0"/>
          <w:numId w:val="1"/>
        </w:numPr>
        <w:spacing w:after="60" w:line="264"/>
      </w:pPr>
      <w:r>
        <w:rPr>
          <w:b/>
          <w:bCs/>
        </w:rPr>
        <w:t xml:space="preserve">Today: manual.</w:t>
      </w:r>
      <w:r>
        <w:t xml:space="preserve"> A “Run verification” button. When any document changes the verification is marked STALE; the processor triggers the run, which fires the whole run — snapshot rebuild through findings — not a step after the snapshot.</w:t>
      </w:r>
    </w:p>
    <w:p>
      <w:pPr>
        <w:pStyle w:val="ListParagraph"/>
        <w:numPr>
          <w:ilvl w:val="0"/>
          <w:numId w:val="1"/>
        </w:numPr>
        <w:spacing w:after="60" w:line="264"/>
      </w:pPr>
      <w:r>
        <w:rPr>
          <w:b/>
          <w:bCs/>
        </w:rPr>
        <w:t xml:space="preserve">Unchanged re-runs are cache-served.</w:t>
      </w:r>
      <w:r>
        <w:t xml:space="preserve"> If inputs are unchanged, a re-run returns existing findings without calling the AI (input-fingerprint cache), with a force-rerun escape hatch.</w:t>
      </w:r>
    </w:p>
    <w:p>
      <w:pPr>
        <w:pStyle w:val="ListParagraph"/>
        <w:numPr>
          <w:ilvl w:val="0"/>
          <w:numId w:val="1"/>
        </w:numPr>
        <w:spacing w:after="60" w:line="264"/>
      </w:pPr>
      <w:r>
        <w:rPr>
          <w:b/>
          <w:bCs/>
        </w:rPr>
        <w:t xml:space="preserve">Future: automated.</w:t>
      </w:r>
      <w:r>
        <w:t xml:space="preserve"> Re-run on document change is a later phase, as the old plan already anticipated.</w:t>
      </w:r>
    </w:p>
    <w:p>
      <w:pPr>
        <w:pStyle w:val="Heading1"/>
        <w:spacing w:after="120" w:before="280"/>
      </w:pPr>
      <w:r>
        <w:t xml:space="preserve">5. The AI evaluator</w:t>
      </w:r>
    </w:p>
    <w:p>
      <w:pPr>
        <w:spacing w:after="120" w:line="276"/>
      </w:pPr>
      <w:r>
        <w:t xml:space="preserve">Each rule spec must force the model to expose its work — that is what makes both the integrity check and the audit trail possible.</w:t>
      </w:r>
    </w:p>
    <w:p>
      <w:pPr>
        <w:pStyle w:val="ListParagraph"/>
        <w:numPr>
          <w:ilvl w:val="0"/>
          <w:numId w:val="1"/>
        </w:numPr>
        <w:spacing w:after="60" w:line="264"/>
      </w:pPr>
      <w:r>
        <w:rPr>
          <w:b/>
          <w:bCs/>
        </w:rPr>
        <w:t xml:space="preserve">Verdict</w:t>
      </w:r>
      <w:r>
        <w:t xml:space="preserve"> — fired / satisfied / couldn’t-check.</w:t>
      </w:r>
    </w:p>
    <w:p>
      <w:pPr>
        <w:pStyle w:val="ListParagraph"/>
        <w:numPr>
          <w:ilvl w:val="0"/>
          <w:numId w:val="1"/>
        </w:numPr>
        <w:spacing w:after="60" w:line="264"/>
      </w:pPr>
      <w:r>
        <w:rPr>
          <w:b/>
          <w:bCs/>
        </w:rPr>
        <w:t xml:space="preserve">Operative values</w:t>
      </w:r>
      <w:r>
        <w:t xml:space="preserve"> — the specific numbers/facts the verdict rests on (e.g. deposit $12,000; unsourced remainder $12,000; monthly qualifying income $8,000; threshold $4,000). A verdict without exposed values is not acceptable.</w:t>
      </w:r>
    </w:p>
    <w:p>
      <w:pPr>
        <w:pStyle w:val="ListParagraph"/>
        <w:numPr>
          <w:ilvl w:val="0"/>
          <w:numId w:val="1"/>
        </w:numPr>
        <w:spacing w:after="60" w:line="264"/>
      </w:pPr>
      <w:r>
        <w:rPr>
          <w:b/>
          <w:bCs/>
        </w:rPr>
        <w:t xml:space="preserve">Evidence</w:t>
      </w:r>
      <w:r>
        <w:t xml:space="preserve"> — the documents/snippets the verdict relied on.</w:t>
      </w:r>
    </w:p>
    <w:p>
      <w:pPr>
        <w:pStyle w:val="ListParagraph"/>
        <w:numPr>
          <w:ilvl w:val="0"/>
          <w:numId w:val="1"/>
        </w:numPr>
        <w:spacing w:after="60" w:line="264"/>
      </w:pPr>
      <w:r>
        <w:rPr>
          <w:b/>
          <w:bCs/>
        </w:rPr>
        <w:t xml:space="preserve">UNKNOWN discipline</w:t>
      </w:r>
      <w:r>
        <w:t xml:space="preserve"> — if a required input is missing, the AI must emit couldn’t-check, not confabulate a pass. The harness checks required inputs are present before asking the AI to judge, so absence is caught mechanically.</w:t>
      </w:r>
    </w:p>
    <w:p>
      <w:pPr>
        <w:spacing w:after="160" w:before="12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160"/>
        <w:jc w:val="center"/>
      </w:pPr>
      <w:r>
        <w:rPr>
          <w:i/>
          <w:iCs/>
          <w:color w:val="5F5E5A"/>
          <w:sz w:val="18"/>
          <w:szCs w:val="18"/>
        </w:rPr>
        <w:t xml:space="preserve">Figure 3 — AI evaluates every rule; only threshold rules pass through the deterministic numeric check.</w:t>
      </w:r>
    </w:p>
    <w:p>
      <w:pPr>
        <w:pStyle w:val="Heading1"/>
        <w:spacing w:after="120" w:before="280"/>
      </w:pPr>
      <w:r>
        <w:t xml:space="preserve">5A. Applicability — decided per rule, inside the same AI pass</w:t>
      </w:r>
    </w:p>
    <w:p>
      <w:pPr>
        <w:spacing w:after="120" w:line="276"/>
      </w:pPr>
      <w:r>
        <w:t xml:space="preserve">Not every rule applies to every file. The engine decides applicability </w:t>
      </w:r>
      <w:r>
        <w:rPr>
          <w:b/>
          <w:bCs/>
        </w:rPr>
        <w:t xml:space="preserve">inside each rule’s single AI evaluation</w:t>
      </w:r>
      <w:r>
        <w:t xml:space="preserve"> — not as a separate up-front pass. One AI call per rule does both jobs: first “does this rule apply to this file?”, then, if yes, “produce the finding.”</w:t>
      </w:r>
    </w:p>
    <w:p>
      <w:pPr>
        <w:spacing w:after="120" w:line="276"/>
      </w:pPr>
      <w:r>
        <w:rPr>
          <w:b/>
          <w:bCs/>
        </w:rPr>
        <w:t xml:space="preserve">Why folded in, not a separate pass: </w:t>
      </w:r>
      <w:r>
        <w:t xml:space="preserve">with an AI evaluator, a separate applicability pass would be a second full AI sweep (130 applicability calls, then N finding calls). Folding applicability into the finding call collapses that to one 130-call pass — strictly cheaper, and the applicability reasoning and finding reasoning share the same context rather than re-reading the file twice.</w:t>
      </w:r>
    </w:p>
    <w:p>
      <w:pPr>
        <w:spacing w:after="120" w:line="276"/>
      </w:pPr>
      <w:r>
        <w:rPr>
          <w:b/>
          <w:bCs/>
        </w:rPr>
        <w:t xml:space="preserve">Why applicability is AI, not a deterministic field-compare: </w:t>
      </w:r>
      <w:r>
        <w:t xml:space="preserve">applicability reads the same messy facts the finding does. Today the AI edge does classification and extraction only — it does not fully canonicalize facts — so the snapshot holds surface forms that are not normalized (“condo” in several variants, a property titled as a PUD that is a condo project for warrantability, MISMO and the appraisal disagreeing). A literal property.type == “condo” compare is the brittle string-matching already rejected for evaluation; applicability inherits the same problem and gets the same answer — the AI reasons it out. Deterministic gates hold only for the genuinely clean cases (e.g. program == FHA), not worth a separate mechanism when the AI visits every rule anyway.</w:t>
      </w:r>
    </w:p>
    <w:p>
      <w:pPr>
        <w:spacing w:after="120" w:line="276"/>
      </w:pPr>
      <w:r>
        <w:rPr>
          <w:b/>
          <w:bCs/>
        </w:rPr>
        <w:t xml:space="preserve">Three-valued output, reasoning exposed:</w:t>
      </w:r>
    </w:p>
    <w:p>
      <w:pPr>
        <w:pStyle w:val="ListParagraph"/>
        <w:numPr>
          <w:ilvl w:val="0"/>
          <w:numId w:val="1"/>
        </w:numPr>
        <w:spacing w:after="60" w:line="264"/>
      </w:pPr>
      <w:r>
        <w:rPr>
          <w:b/>
          <w:bCs/>
        </w:rPr>
        <w:t xml:space="preserve">Yes</w:t>
      </w:r>
      <w:r>
        <w:t xml:space="preserve"> → the AI proceeds to the finding in the same call.</w:t>
      </w:r>
    </w:p>
    <w:p>
      <w:pPr>
        <w:pStyle w:val="ListParagraph"/>
        <w:numPr>
          <w:ilvl w:val="0"/>
          <w:numId w:val="1"/>
        </w:numPr>
        <w:spacing w:after="60" w:line="264"/>
      </w:pPr>
      <w:r>
        <w:rPr>
          <w:b/>
          <w:bCs/>
        </w:rPr>
        <w:t xml:space="preserve">No</w:t>
      </w:r>
      <w:r>
        <w:t xml:space="preserve"> → not-applicable, with the explanation why (“single-family per MISMO and appraisal, so the condo master-policy rule doesn’t apply”). Reasoning and the facts relied on are surfaced, not hidden.</w:t>
      </w:r>
    </w:p>
    <w:p>
      <w:pPr>
        <w:pStyle w:val="ListParagraph"/>
        <w:numPr>
          <w:ilvl w:val="0"/>
          <w:numId w:val="1"/>
        </w:numPr>
        <w:spacing w:after="60" w:line="264"/>
      </w:pPr>
      <w:r>
        <w:rPr>
          <w:b/>
          <w:bCs/>
        </w:rPr>
        <w:t xml:space="preserve">Can’t-tell</w:t>
      </w:r>
      <w:r>
        <w:t xml:space="preserve"> → the file is ambiguous about whether the rule applies → couldn’t-check, which blocks and goes to the processor. The AI does not guess applicability; ambiguity routes to a human.</w:t>
      </w:r>
    </w:p>
    <w:p>
      <w:pPr>
        <w:spacing w:after="120" w:line="276"/>
      </w:pPr>
      <w:r>
        <w:rPr>
          <w:b/>
          <w:bCs/>
        </w:rPr>
        <w:t xml:space="preserve">Accuracy guarantee = AI reasoning + existing human review. </w:t>
      </w:r>
      <w:r>
        <w:t xml:space="preserve">The AI reasons over what it finds and attaches its warning; it does not get the final word. The loan processor already reviews every run and already has Accept-risk, Waive, and Override (built features). The posture is warn, don’t silently decide: the AI’s obligation is to expose its applicability reasoning and evidence so the processor can confirm, waive, or override. Accuracy is guaranteed by AI-reasoning-plus-mandatory-human-review, not AI alone.</w:t>
      </w:r>
    </w:p>
    <w:p>
      <w:pPr>
        <w:spacing w:after="120" w:line="276"/>
      </w:pPr>
      <w:r>
        <w:rPr>
          <w:b/>
          <w:bCs/>
        </w:rPr>
        <w:t xml:space="preserve">Recomputes every run. </w:t>
      </w:r>
      <w:r>
        <w:t xml:space="preserve">Applicability is a function of the current snapshot, not a fixed property of the file — a new document can change it (a condo rider appears, occupancy is corrected). So the per-rule applicability judgment re-runs on each verification pass, correctly, because the answer can change when the facts change.</w:t>
      </w:r>
    </w:p>
    <w:p>
      <w:pPr>
        <w:spacing w:after="120" w:line="276"/>
      </w:pPr>
      <w:r>
        <w:rPr>
          <w:b/>
          <w:bCs/>
        </w:rPr>
        <w:t xml:space="preserve">What this gives up (honestly). </w:t>
      </w:r>
      <w:r>
        <w:t xml:space="preserve">There is no cheap up-front “here’s what we’ll check” list — the applicable-set only exists after the pass runs, since applicability is decided inside each rule’s AI call. Given cost priority, this is an accepted trade. And AI-judged applicability means a wrong applicability call is possible — mitigated by exposed reasoning, honest can’t-tell, the existing processor review with waive/override, and extending the golden-file eval set (LP-143) to cover applicability decisions, not just findings.</w:t>
      </w:r>
    </w:p>
    <w:p>
      <w:pPr>
        <w:pStyle w:val="Heading1"/>
        <w:spacing w:after="120" w:before="280"/>
      </w:pPr>
      <w:r>
        <w:t xml:space="preserve">6. The numeric-integrity check</w:t>
      </w:r>
    </w:p>
    <w:p>
      <w:pPr>
        <w:spacing w:after="120" w:line="276"/>
      </w:pPr>
      <w:r>
        <w:t xml:space="preserve">For threshold rules, a single shared check re-runs the final comparison on the values the AI surfaced — confirming, e.g., $12,000 &gt; $4,000. It is not a per-rule evaluator, does not recompute income or re-judge sourcing, and exists solely to catch the silent arithmetic slip LLMs are prone to. One function, not 130.</w:t>
      </w:r>
    </w:p>
    <w:p>
      <w:pPr>
        <w:pStyle w:val="Heading1"/>
        <w:spacing w:after="120" w:before="280"/>
      </w:pPr>
      <w:r>
        <w:t xml:space="preserve">7. Cross-source discovery lane</w:t>
      </w:r>
    </w:p>
    <w:p>
      <w:pPr>
        <w:spacing w:after="120" w:line="276"/>
      </w:pPr>
      <w:r>
        <w:t xml:space="preserve">Structurally different from the scoped rules: its value is that it does not declare its inputs. It reads the whole file and surfaces tensions no rule anticipated. Runs last, over the same frozen snapshot. Each claimed discrepancy must name the specific documents and values in tension — a discrepancy it can’t point at is a hallucination.</w:t>
      </w:r>
    </w:p>
    <w:p>
      <w:pPr>
        <w:spacing w:after="120" w:line="276"/>
      </w:pPr>
      <w:r>
        <w:rPr>
          <w:b/>
          <w:bCs/>
        </w:rPr>
        <w:t xml:space="preserve">Output splits three ways:</w:t>
      </w:r>
    </w:p>
    <w:p>
      <w:pPr>
        <w:pStyle w:val="ListParagraph"/>
        <w:numPr>
          <w:ilvl w:val="0"/>
          <w:numId w:val="1"/>
        </w:numPr>
        <w:spacing w:after="60" w:line="264"/>
      </w:pPr>
      <w:r>
        <w:rPr>
          <w:b/>
          <w:bCs/>
        </w:rPr>
        <w:t xml:space="preserve">Matches an existing rule</w:t>
      </w:r>
      <w:r>
        <w:t xml:space="preserve"> → routed into that rule as evidence; surfaces under that rule’s identity, not as a duplicate.</w:t>
      </w:r>
    </w:p>
    <w:p>
      <w:pPr>
        <w:pStyle w:val="ListParagraph"/>
        <w:numPr>
          <w:ilvl w:val="0"/>
          <w:numId w:val="1"/>
        </w:numPr>
        <w:spacing w:after="60" w:line="264"/>
      </w:pPr>
      <w:r>
        <w:rPr>
          <w:b/>
          <w:bCs/>
        </w:rPr>
        <w:t xml:space="preserve">Genuinely novel</w:t>
      </w:r>
      <w:r>
        <w:t xml:space="preserve"> → its own finding, labeled “AI found — verify,” medium-trust, source documents shown. Enters the same lifecycle.</w:t>
      </w:r>
    </w:p>
    <w:p>
      <w:pPr>
        <w:pStyle w:val="ListParagraph"/>
        <w:numPr>
          <w:ilvl w:val="0"/>
          <w:numId w:val="1"/>
        </w:numPr>
        <w:spacing w:after="60" w:line="264"/>
      </w:pPr>
      <w:r>
        <w:rPr>
          <w:b/>
          <w:bCs/>
        </w:rPr>
        <w:t xml:space="preserve">Recurring across files</w:t>
      </w:r>
      <w:r>
        <w:t xml:space="preserve"> → graduates into a scoped rule. FR-5 already made this trip.</w:t>
      </w:r>
    </w:p>
    <w:p>
      <w:pPr>
        <w:spacing w:after="160" w:before="120"/>
        <w:jc w:val="center"/>
      </w:pPr>
      <w:r>
        <w:drawing>
          <wp:inline distT="0" distB="0" distL="0" distR="0">
            <wp:extent cx="5143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29025"/>
                    </a:xfrm>
                    <a:prstGeom prst="rect">
                      <a:avLst/>
                    </a:prstGeom>
                  </pic:spPr>
                </pic:pic>
              </a:graphicData>
            </a:graphic>
          </wp:inline>
        </w:drawing>
      </w:r>
    </w:p>
    <w:p>
      <w:pPr>
        <w:spacing w:after="120"/>
        <w:jc w:val="center"/>
      </w:pPr>
      <w:r>
        <w:rPr>
          <w:i/>
          <w:iCs/>
          <w:color w:val="5F5E5A"/>
          <w:sz w:val="18"/>
          <w:szCs w:val="18"/>
        </w:rPr>
        <w:t xml:space="preserve">Figure 4 — The cross-source lane routes matches into existing rules and raises labeled discovery findings for the novel rest.</w:t>
      </w:r>
    </w:p>
    <w:tbl>
      <w:tblPr>
        <w:tblW w:type="dxa" w:w="9360"/>
        <w:tblBorders>
          <w:top w:val="single" w:color="A32D2D" w:sz="4"/>
          <w:left w:val="single" w:color="A32D2D" w:sz="24"/>
          <w:bottom w:val="single" w:color="A32D2D" w:sz="4"/>
          <w:right w:val="single" w:color="A32D2D" w:sz="4"/>
          <w:insideH w:val="single" w:color="auto" w:sz="4"/>
          <w:insideV w:val="single" w:color="auto" w:sz="4"/>
        </w:tblBorders>
      </w:tblPr>
      <w:tblGrid>
        <w:gridCol w:w="9360"/>
      </w:tblGrid>
      <w:tr>
        <w:tc>
          <w:tcPr>
            <w:tcW w:type="dxa" w:w="9360"/>
            <w:shd w:fill="F5F7FA" w:val="clear"/>
            <w:tcMar>
              <w:top w:type="dxa" w:w="120"/>
              <w:left w:type="dxa" w:w="180"/>
              <w:bottom w:type="dxa" w:w="120"/>
              <w:right w:type="dxa" w:w="180"/>
            </w:tcMar>
          </w:tcPr>
          <w:p>
            <w:pPr>
              <w:spacing w:after="60"/>
            </w:pPr>
            <w:r>
              <w:rPr>
                <w:b/>
                <w:bCs/>
                <w:color w:val="A32D2D"/>
              </w:rPr>
              <w:t xml:space="preserve">Caution (locked)</w:t>
            </w:r>
          </w:p>
          <w:p>
            <w:pPr>
              <w:spacing w:after="40"/>
            </w:pPr>
            <w:r>
              <w:t xml:space="preserve">This lane is the least reproducible, least auditable part of the engine, by design. It is acceptable only because discovery findings are labeled and human-verified — they never block submission on their own authority the way a validated scoped rule does. Advisory-with-teeth: loud enough a real discrepancy can’t be missed, gated enough a hallucinated one can’t silently sink a file.</w:t>
            </w:r>
          </w:p>
        </w:tc>
      </w:tr>
    </w:tbl>
    <w:p>
      <w:pPr>
        <w:pStyle w:val="Heading1"/>
        <w:spacing w:after="120" w:before="280"/>
      </w:pPr>
      <w:r>
        <w:t xml:space="preserve">8. Finding lifecycle — four states, four tabs</w:t>
      </w:r>
    </w:p>
    <w:tbl>
      <w:tblPr>
        <w:tblW w:type="dxa" w:w="9360"/>
        <w:tblBorders>
          <w:top w:val="single" w:color="A32D2D" w:sz="4"/>
          <w:left w:val="single" w:color="A32D2D" w:sz="24"/>
          <w:bottom w:val="single" w:color="A32D2D" w:sz="4"/>
          <w:right w:val="single" w:color="A32D2D" w:sz="4"/>
          <w:insideH w:val="single" w:color="auto" w:sz="4"/>
          <w:insideV w:val="single" w:color="auto" w:sz="4"/>
        </w:tblBorders>
      </w:tblPr>
      <w:tblGrid>
        <w:gridCol w:w="9360"/>
      </w:tblGrid>
      <w:tr>
        <w:tc>
          <w:tcPr>
            <w:tcW w:type="dxa" w:w="9360"/>
            <w:shd w:fill="F5F7FA" w:val="clear"/>
            <w:tcMar>
              <w:top w:type="dxa" w:w="120"/>
              <w:left w:type="dxa" w:w="180"/>
              <w:bottom w:type="dxa" w:w="120"/>
              <w:right w:type="dxa" w:w="180"/>
            </w:tcMar>
          </w:tcPr>
          <w:p>
            <w:pPr>
              <w:spacing w:after="60"/>
            </w:pPr>
            <w:r>
              <w:rPr>
                <w:b/>
                <w:bCs/>
                <w:color w:val="A32D2D"/>
              </w:rPr>
              <w:t xml:space="preserve">Supersedes the §3.9 two-tab / three-state model</w:t>
            </w:r>
          </w:p>
          <w:p>
            <w:pPr>
              <w:spacing w:after="40"/>
            </w:pPr>
            <w:r>
              <w:t xml:space="preserve">The old plan locked two tabs (Needs attention, Satisfied) with three states, and §3.11 kept not-applicable silent. This document consciously overrides both: four states, four tabs, and not-applicable is surfaced.</w:t>
            </w:r>
          </w:p>
        </w:tc>
      </w:tr>
    </w:tbl>
    <w:p>
      <w:pPr>
        <w:spacing w:after="60" w:before="80"/>
      </w:pPr>
      <w:r>
        <w:rPr>
          <w:b/>
          <w:bCs/>
        </w:rPr>
        <w:t xml:space="preserve">Four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shd w:fill="1D4E89" w:val="clear"/>
            <w:tcMar>
              <w:top w:type="dxa" w:w="60"/>
              <w:left w:type="dxa" w:w="100"/>
              <w:bottom w:type="dxa" w:w="60"/>
              <w:right w:type="dxa" w:w="100"/>
            </w:tcMar>
          </w:tcPr>
          <w:p>
            <w:r>
              <w:rPr>
                <w:b/>
                <w:bCs/>
                <w:color w:val="FFFFFF"/>
                <w:sz w:val="22"/>
                <w:szCs w:val="22"/>
              </w:rPr>
              <w:t xml:space="preserve">State</w:t>
            </w:r>
          </w:p>
        </w:tc>
        <w:tc>
          <w:tcPr>
            <w:tcW w:type="dxa" w:w="5160"/>
            <w:shd w:fill="1D4E89" w:val="clear"/>
            <w:tcMar>
              <w:top w:type="dxa" w:w="60"/>
              <w:left w:type="dxa" w:w="100"/>
              <w:bottom w:type="dxa" w:w="60"/>
              <w:right w:type="dxa" w:w="100"/>
            </w:tcMar>
          </w:tcPr>
          <w:p>
            <w:r>
              <w:rPr>
                <w:b/>
                <w:bCs/>
                <w:color w:val="FFFFFF"/>
                <w:sz w:val="22"/>
                <w:szCs w:val="22"/>
              </w:rPr>
              <w:t xml:space="preserve">Meaning</w:t>
            </w:r>
          </w:p>
        </w:tc>
        <w:tc>
          <w:tcPr>
            <w:tcW w:type="dxa" w:w="2000"/>
            <w:shd w:fill="1D4E89" w:val="clear"/>
            <w:tcMar>
              <w:top w:type="dxa" w:w="60"/>
              <w:left w:type="dxa" w:w="100"/>
              <w:bottom w:type="dxa" w:w="60"/>
              <w:right w:type="dxa" w:w="100"/>
            </w:tcMar>
          </w:tcPr>
          <w:p>
            <w:r>
              <w:rPr>
                <w:b/>
                <w:bCs/>
                <w:color w:val="FFFFFF"/>
                <w:sz w:val="22"/>
                <w:szCs w:val="22"/>
              </w:rPr>
              <w:t xml:space="preserve">Blocks submit?</w:t>
            </w:r>
          </w:p>
        </w:tc>
      </w:tr>
      <w:tr>
        <w:tc>
          <w:tcPr>
            <w:tcW w:type="dxa" w:w="2200"/>
            <w:shd w:fill="FFFFFF" w:val="clear"/>
            <w:tcMar>
              <w:top w:type="dxa" w:w="60"/>
              <w:left w:type="dxa" w:w="100"/>
              <w:bottom w:type="dxa" w:w="60"/>
              <w:right w:type="dxa" w:w="100"/>
            </w:tcMar>
          </w:tcPr>
          <w:p>
            <w:r>
              <w:rPr>
                <w:rFonts w:ascii="Consolas" w:cs="Consolas" w:eastAsia="Consolas" w:hAnsi="Consolas"/>
                <w:b w:val="false"/>
                <w:bCs w:val="false"/>
                <w:color w:val="000000"/>
                <w:sz w:val="20"/>
                <w:szCs w:val="20"/>
              </w:rPr>
              <w:t xml:space="preserve">open</w:t>
            </w:r>
          </w:p>
        </w:tc>
        <w:tc>
          <w:tcPr>
            <w:tcW w:type="dxa" w:w="5160"/>
            <w:shd w:fill="FFFFFF" w:val="clear"/>
            <w:tcMar>
              <w:top w:type="dxa" w:w="60"/>
              <w:left w:type="dxa" w:w="100"/>
              <w:bottom w:type="dxa" w:w="60"/>
              <w:right w:type="dxa" w:w="100"/>
            </w:tcMar>
          </w:tcPr>
          <w:p>
            <w:r>
              <w:rPr>
                <w:b w:val="false"/>
                <w:bCs w:val="false"/>
                <w:color w:val="000000"/>
                <w:sz w:val="22"/>
                <w:szCs w:val="22"/>
              </w:rPr>
              <w:t xml:space="preserve">fired, awaiting fix</w:t>
            </w:r>
          </w:p>
        </w:tc>
        <w:tc>
          <w:tcPr>
            <w:tcW w:type="dxa" w:w="2000"/>
            <w:shd w:fill="FFFFFF" w:val="clear"/>
            <w:tcMar>
              <w:top w:type="dxa" w:w="60"/>
              <w:left w:type="dxa" w:w="100"/>
              <w:bottom w:type="dxa" w:w="60"/>
              <w:right w:type="dxa" w:w="100"/>
            </w:tcMar>
          </w:tcPr>
          <w:p>
            <w:r>
              <w:rPr>
                <w:b w:val="false"/>
                <w:bCs w:val="false"/>
                <w:color w:val="000000"/>
                <w:sz w:val="22"/>
                <w:szCs w:val="22"/>
              </w:rPr>
              <w:t xml:space="preserve">yes</w:t>
            </w:r>
          </w:p>
        </w:tc>
      </w:tr>
      <w:tr>
        <w:tc>
          <w:tcPr>
            <w:tcW w:type="dxa" w:w="2200"/>
            <w:shd w:fill="F5F7FA" w:val="clear"/>
            <w:tcMar>
              <w:top w:type="dxa" w:w="60"/>
              <w:left w:type="dxa" w:w="100"/>
              <w:bottom w:type="dxa" w:w="60"/>
              <w:right w:type="dxa" w:w="100"/>
            </w:tcMar>
          </w:tcPr>
          <w:p>
            <w:r>
              <w:rPr>
                <w:rFonts w:ascii="Consolas" w:cs="Consolas" w:eastAsia="Consolas" w:hAnsi="Consolas"/>
                <w:b w:val="false"/>
                <w:bCs w:val="false"/>
                <w:color w:val="000000"/>
                <w:sz w:val="20"/>
                <w:szCs w:val="20"/>
              </w:rPr>
              <w:t xml:space="preserve">satisfied</w:t>
            </w:r>
          </w:p>
        </w:tc>
        <w:tc>
          <w:tcPr>
            <w:tcW w:type="dxa" w:w="5160"/>
            <w:shd w:fill="F5F7FA" w:val="clear"/>
            <w:tcMar>
              <w:top w:type="dxa" w:w="60"/>
              <w:left w:type="dxa" w:w="100"/>
              <w:bottom w:type="dxa" w:w="60"/>
              <w:right w:type="dxa" w:w="100"/>
            </w:tcMar>
          </w:tcPr>
          <w:p>
            <w:r>
              <w:rPr>
                <w:b w:val="false"/>
                <w:bCs w:val="false"/>
                <w:color w:val="000000"/>
                <w:sz w:val="22"/>
                <w:szCs w:val="22"/>
              </w:rPr>
              <w:t xml:space="preserve">ran and passed, evidence linked</w:t>
            </w:r>
          </w:p>
        </w:tc>
        <w:tc>
          <w:tcPr>
            <w:tcW w:type="dxa" w:w="2000"/>
            <w:shd w:fill="F5F7FA" w:val="clear"/>
            <w:tcMar>
              <w:top w:type="dxa" w:w="60"/>
              <w:left w:type="dxa" w:w="100"/>
              <w:bottom w:type="dxa" w:w="60"/>
              <w:right w:type="dxa" w:w="100"/>
            </w:tcMar>
          </w:tcPr>
          <w:p>
            <w:r>
              <w:rPr>
                <w:b w:val="false"/>
                <w:bCs w:val="false"/>
                <w:color w:val="000000"/>
                <w:sz w:val="22"/>
                <w:szCs w:val="22"/>
              </w:rPr>
              <w:t xml:space="preserve">no</w:t>
            </w:r>
          </w:p>
        </w:tc>
      </w:tr>
      <w:tr>
        <w:tc>
          <w:tcPr>
            <w:tcW w:type="dxa" w:w="2200"/>
            <w:shd w:fill="FFFFFF" w:val="clear"/>
            <w:tcMar>
              <w:top w:type="dxa" w:w="60"/>
              <w:left w:type="dxa" w:w="100"/>
              <w:bottom w:type="dxa" w:w="60"/>
              <w:right w:type="dxa" w:w="100"/>
            </w:tcMar>
          </w:tcPr>
          <w:p>
            <w:r>
              <w:rPr>
                <w:rFonts w:ascii="Consolas" w:cs="Consolas" w:eastAsia="Consolas" w:hAnsi="Consolas"/>
                <w:b w:val="false"/>
                <w:bCs w:val="false"/>
                <w:color w:val="000000"/>
                <w:sz w:val="20"/>
                <w:szCs w:val="20"/>
              </w:rPr>
              <w:t xml:space="preserve">no-longer-applies</w:t>
            </w:r>
          </w:p>
        </w:tc>
        <w:tc>
          <w:tcPr>
            <w:tcW w:type="dxa" w:w="5160"/>
            <w:shd w:fill="FFFFFF" w:val="clear"/>
            <w:tcMar>
              <w:top w:type="dxa" w:w="60"/>
              <w:left w:type="dxa" w:w="100"/>
              <w:bottom w:type="dxa" w:w="60"/>
              <w:right w:type="dxa" w:w="100"/>
            </w:tcMar>
          </w:tcPr>
          <w:p>
            <w:r>
              <w:rPr>
                <w:b w:val="false"/>
                <w:bCs w:val="false"/>
                <w:color w:val="000000"/>
                <w:sz w:val="22"/>
                <w:szCs w:val="22"/>
              </w:rPr>
              <w:t xml:space="preserve">the checked thing genuinely stopped existing on the file</w:t>
            </w:r>
          </w:p>
        </w:tc>
        <w:tc>
          <w:tcPr>
            <w:tcW w:type="dxa" w:w="2000"/>
            <w:shd w:fill="FFFFFF" w:val="clear"/>
            <w:tcMar>
              <w:top w:type="dxa" w:w="60"/>
              <w:left w:type="dxa" w:w="100"/>
              <w:bottom w:type="dxa" w:w="60"/>
              <w:right w:type="dxa" w:w="100"/>
            </w:tcMar>
          </w:tcPr>
          <w:p>
            <w:r>
              <w:rPr>
                <w:b w:val="false"/>
                <w:bCs w:val="false"/>
                <w:color w:val="000000"/>
                <w:sz w:val="22"/>
                <w:szCs w:val="22"/>
              </w:rPr>
              <w:t xml:space="preserve">no</w:t>
            </w:r>
          </w:p>
        </w:tc>
      </w:tr>
      <w:tr>
        <w:tc>
          <w:tcPr>
            <w:tcW w:type="dxa" w:w="2200"/>
            <w:shd w:fill="F5F7FA" w:val="clear"/>
            <w:tcMar>
              <w:top w:type="dxa" w:w="60"/>
              <w:left w:type="dxa" w:w="100"/>
              <w:bottom w:type="dxa" w:w="60"/>
              <w:right w:type="dxa" w:w="100"/>
            </w:tcMar>
          </w:tcPr>
          <w:p>
            <w:r>
              <w:rPr>
                <w:rFonts w:ascii="Consolas" w:cs="Consolas" w:eastAsia="Consolas" w:hAnsi="Consolas"/>
                <w:b w:val="false"/>
                <w:bCs w:val="false"/>
                <w:color w:val="000000"/>
                <w:sz w:val="20"/>
                <w:szCs w:val="20"/>
              </w:rPr>
              <w:t xml:space="preserve">couldn't-check</w:t>
            </w:r>
          </w:p>
        </w:tc>
        <w:tc>
          <w:tcPr>
            <w:tcW w:type="dxa" w:w="5160"/>
            <w:shd w:fill="F5F7FA" w:val="clear"/>
            <w:tcMar>
              <w:top w:type="dxa" w:w="60"/>
              <w:left w:type="dxa" w:w="100"/>
              <w:bottom w:type="dxa" w:w="60"/>
              <w:right w:type="dxa" w:w="100"/>
            </w:tcMar>
          </w:tcPr>
          <w:p>
            <w:r>
              <w:rPr>
                <w:b w:val="false"/>
                <w:bCs w:val="false"/>
                <w:color w:val="000000"/>
                <w:sz w:val="22"/>
                <w:szCs w:val="22"/>
              </w:rPr>
              <w:t xml:space="preserve">rule applies but a required document/fact is missing</w:t>
            </w:r>
          </w:p>
        </w:tc>
        <w:tc>
          <w:tcPr>
            <w:tcW w:type="dxa" w:w="2000"/>
            <w:shd w:fill="F5F7FA" w:val="clear"/>
            <w:tcMar>
              <w:top w:type="dxa" w:w="60"/>
              <w:left w:type="dxa" w:w="100"/>
              <w:bottom w:type="dxa" w:w="60"/>
              <w:right w:type="dxa" w:w="100"/>
            </w:tcMar>
          </w:tcPr>
          <w:p>
            <w:r>
              <w:rPr>
                <w:b w:val="false"/>
                <w:bCs w:val="false"/>
                <w:color w:val="000000"/>
                <w:sz w:val="22"/>
                <w:szCs w:val="22"/>
              </w:rPr>
              <w:t xml:space="preserve">yes</w:t>
            </w:r>
          </w:p>
        </w:tc>
      </w:tr>
    </w:tbl>
    <w:p>
      <w:pPr>
        <w:spacing w:after="60" w:before="160"/>
      </w:pPr>
      <w:r>
        <w:rPr>
          <w:b/>
          <w:bCs/>
        </w:rPr>
        <w:t xml:space="preserve">Four tabs</w:t>
      </w:r>
    </w:p>
    <w:p>
      <w:pPr>
        <w:pStyle w:val="ListParagraph"/>
        <w:numPr>
          <w:ilvl w:val="0"/>
          <w:numId w:val="1"/>
        </w:numPr>
        <w:spacing w:after="60" w:line="264"/>
      </w:pPr>
      <w:r>
        <w:rPr>
          <w:b/>
          <w:bCs/>
        </w:rPr>
        <w:t xml:space="preserve">Needs attention</w:t>
      </w:r>
      <w:r>
        <w:t xml:space="preserve"> — open + couldn’t-check. Both block. (couldn’t-check sits here, never disguised as a pass — the false-green guard.)</w:t>
      </w:r>
    </w:p>
    <w:p>
      <w:pPr>
        <w:pStyle w:val="ListParagraph"/>
        <w:numPr>
          <w:ilvl w:val="0"/>
          <w:numId w:val="1"/>
        </w:numPr>
        <w:spacing w:after="60" w:line="264"/>
      </w:pPr>
      <w:r>
        <w:rPr>
          <w:b/>
          <w:bCs/>
        </w:rPr>
        <w:t xml:space="preserve">Satisfied</w:t>
      </w:r>
      <w:r>
        <w:t xml:space="preserve"> — passed, evidence shown.</w:t>
      </w:r>
    </w:p>
    <w:p>
      <w:pPr>
        <w:pStyle w:val="ListParagraph"/>
        <w:numPr>
          <w:ilvl w:val="0"/>
          <w:numId w:val="1"/>
        </w:numPr>
        <w:spacing w:after="60" w:line="264"/>
      </w:pPr>
      <w:r>
        <w:rPr>
          <w:b/>
          <w:bCs/>
        </w:rPr>
        <w:t xml:space="preserve">History / no-longer-needed</w:t>
      </w:r>
      <w:r>
        <w:t xml:space="preserve"> — retired findings whose subject left the file.</w:t>
      </w:r>
    </w:p>
    <w:p>
      <w:pPr>
        <w:pStyle w:val="ListParagraph"/>
        <w:numPr>
          <w:ilvl w:val="0"/>
          <w:numId w:val="1"/>
        </w:numPr>
        <w:spacing w:after="60" w:line="264"/>
      </w:pPr>
      <w:r>
        <w:rPr>
          <w:b/>
          <w:bCs/>
        </w:rPr>
        <w:t xml:space="preserve">Not applicable</w:t>
      </w:r>
      <w:r>
        <w:t xml:space="preserve"> — rules whose scope was false for this file’s nature, each showing its skip reason.</w:t>
      </w:r>
    </w:p>
    <w:p>
      <w:pPr>
        <w:spacing w:after="60" w:before="120"/>
      </w:pPr>
      <w:r>
        <w:rPr>
          <w:b/>
          <w:bCs/>
        </w:rPr>
        <w:t xml:space="preserve">The three “not firing” cases must stay distinct</w:t>
      </w:r>
    </w:p>
    <w:p>
      <w:pPr>
        <w:pStyle w:val="ListParagraph"/>
        <w:numPr>
          <w:ilvl w:val="0"/>
          <w:numId w:val="1"/>
        </w:numPr>
        <w:spacing w:after="60" w:line="264"/>
      </w:pPr>
      <w:r>
        <w:rPr>
          <w:b/>
          <w:bCs/>
        </w:rPr>
        <w:t xml:space="preserve">Stopped existing</w:t>
      </w:r>
      <w:r>
        <w:t xml:space="preserve"> → no-longer-applies (Tab 3) — was a finding, subject left.</w:t>
      </w:r>
    </w:p>
    <w:p>
      <w:pPr>
        <w:pStyle w:val="ListParagraph"/>
        <w:numPr>
          <w:ilvl w:val="0"/>
          <w:numId w:val="1"/>
        </w:numPr>
        <w:spacing w:after="60" w:line="264"/>
      </w:pPr>
      <w:r>
        <w:rPr>
          <w:b/>
          <w:bCs/>
        </w:rPr>
        <w:t xml:space="preserve">Never relevant</w:t>
      </w:r>
      <w:r>
        <w:t xml:space="preserve"> → not applicable (Tab 4) — scope false from the first run, never a finding.</w:t>
      </w:r>
    </w:p>
    <w:p>
      <w:pPr>
        <w:pStyle w:val="ListParagraph"/>
        <w:numPr>
          <w:ilvl w:val="0"/>
          <w:numId w:val="1"/>
        </w:numPr>
        <w:spacing w:after="60" w:line="264"/>
      </w:pPr>
      <w:r>
        <w:rPr>
          <w:b/>
          <w:bCs/>
        </w:rPr>
        <w:t xml:space="preserve">Lost visibility</w:t>
      </w:r>
      <w:r>
        <w:t xml:space="preserve"> → couldn’t-check (Tab 1) — rule applies, thing might exist, we can’t see it. Blocks.</w:t>
      </w:r>
    </w:p>
    <w:p>
      <w:pPr>
        <w:spacing w:after="120" w:line="276"/>
      </w:pPr>
      <w:r>
        <w:t xml:space="preserve">Collapsing any of these into another is the core failure mode. In particular, not-applicable (scope-false) must never absorb couldn’t-check (data-missing) — the distinction between “doesn’t apply to this file” and “we couldn’t verify” is the whole honesty contract.</w:t>
      </w:r>
    </w:p>
    <w:tbl>
      <w:tblPr>
        <w:tblW w:type="dxa" w:w="9360"/>
        <w:tblBorders>
          <w:top w:val="single" w:color="1D4E89" w:sz="4"/>
          <w:left w:val="single" w:color="1D4E89" w:sz="24"/>
          <w:bottom w:val="single" w:color="1D4E89" w:sz="4"/>
          <w:right w:val="single" w:color="1D4E89" w:sz="4"/>
          <w:insideH w:val="single" w:color="auto" w:sz="4"/>
          <w:insideV w:val="single" w:color="auto" w:sz="4"/>
        </w:tblBorders>
      </w:tblPr>
      <w:tblGrid>
        <w:gridCol w:w="9360"/>
      </w:tblGrid>
      <w:tr>
        <w:tc>
          <w:tcPr>
            <w:tcW w:type="dxa" w:w="9360"/>
            <w:shd w:fill="F5F7FA" w:val="clear"/>
            <w:tcMar>
              <w:top w:type="dxa" w:w="120"/>
              <w:left w:type="dxa" w:w="180"/>
              <w:bottom w:type="dxa" w:w="120"/>
              <w:right w:type="dxa" w:w="180"/>
            </w:tcMar>
          </w:tcPr>
          <w:p>
            <w:pPr>
              <w:spacing w:after="60"/>
            </w:pPr>
            <w:r>
              <w:rPr>
                <w:b/>
                <w:bCs/>
                <w:color w:val="1D4E89"/>
              </w:rPr>
              <w:t xml:space="preserve">Tab 4 toggle</w:t>
            </w:r>
          </w:p>
          <w:p>
            <w:pPr>
              <w:spacing w:after="40"/>
            </w:pPr>
            <w:r>
              <w:t xml:space="preserve">The Not-applicable tab is dev/debug transparency, gated behind a show_not_relevant_tab frontend flag. The flag is purely presentational — the engine always computes and stores the not-applicable classification in every environment (audit record); the flag only controls whether the UI renders the tab.</w:t>
            </w:r>
          </w:p>
        </w:tc>
      </w:tr>
    </w:tbl>
    <w:p>
      <w:pPr>
        <w:pStyle w:val="Heading1"/>
        <w:spacing w:after="120" w:before="280"/>
      </w:pPr>
      <w:r>
        <w:t xml:space="preserve">9. Identity, immortality, reconciliation</w:t>
      </w:r>
    </w:p>
    <w:p>
      <w:pPr>
        <w:pStyle w:val="ListParagraph"/>
        <w:numPr>
          <w:ilvl w:val="0"/>
          <w:numId w:val="1"/>
        </w:numPr>
        <w:spacing w:after="60" w:line="264"/>
      </w:pPr>
      <w:r>
        <w:rPr>
          <w:b/>
          <w:bCs/>
        </w:rPr>
        <w:t xml:space="preserve">Identity = (rule_id, subject_key).</w:t>
      </w:r>
      <w:r>
        <w:t xml:space="preserve"> rule_id = the check (~130, fixed). subject_key = the specific deposit/borrower/tradeline/property (or whole_file). Derived from durable attributes, never array position, so it’s stable across runs.</w:t>
      </w:r>
    </w:p>
    <w:p>
      <w:pPr>
        <w:pStyle w:val="ListParagraph"/>
        <w:numPr>
          <w:ilvl w:val="0"/>
          <w:numId w:val="1"/>
        </w:numPr>
        <w:spacing w:after="60" w:line="264"/>
      </w:pPr>
      <w:r>
        <w:rPr>
          <w:b/>
          <w:bCs/>
        </w:rPr>
        <w:t xml:space="preserve">Uniqueness: (loan_id, rule_id, subject_key)</w:t>
      </w:r>
      <w:r>
        <w:t xml:space="preserve"> — one live finding per check-per-subject-per-file. Enables per-borrower scoping.</w:t>
      </w:r>
    </w:p>
    <w:p>
      <w:pPr>
        <w:pStyle w:val="ListParagraph"/>
        <w:numPr>
          <w:ilvl w:val="0"/>
          <w:numId w:val="1"/>
        </w:numPr>
        <w:spacing w:after="60" w:line="264"/>
      </w:pPr>
      <w:r>
        <w:rPr>
          <w:b/>
          <w:bCs/>
        </w:rPr>
        <w:t xml:space="preserve">Reconciliation each run:</w:t>
      </w:r>
      <w:r>
        <w:t xml:space="preserve"> compute subject_key; match against the prior run’s live findings; found → carry forward (keep id + history, update state); not found → mint a new finding.</w:t>
      </w:r>
    </w:p>
    <w:p>
      <w:pPr>
        <w:pStyle w:val="ListParagraph"/>
        <w:numPr>
          <w:ilvl w:val="0"/>
          <w:numId w:val="1"/>
        </w:numPr>
        <w:spacing w:after="60" w:line="264"/>
      </w:pPr>
      <w:r>
        <w:rPr>
          <w:b/>
          <w:bCs/>
        </w:rPr>
        <w:t xml:space="preserve">Immortality:</w:t>
      </w:r>
      <w:r>
        <w:t xml:space="preserve"> once a finding fires it never leaves the surface silently — it only moves to a visible, labeled state with a reason + timestamp. No “gone” state. Append-only event log per finding.</w:t>
      </w:r>
    </w:p>
    <w:p>
      <w:pPr>
        <w:pStyle w:val="ListParagraph"/>
        <w:numPr>
          <w:ilvl w:val="0"/>
          <w:numId w:val="1"/>
        </w:numPr>
        <w:spacing w:after="60" w:line="264"/>
      </w:pPr>
      <w:r>
        <w:rPr>
          <w:b/>
          <w:bCs/>
        </w:rPr>
        <w:t xml:space="preserve">Retire / revive:</w:t>
      </w:r>
      <w:r>
        <w:t xml:space="preserve"> a retired finding stays retired; only an exact subject_key match revives it; a genuinely different subject → new finding. Retiring never suppresses future firing of that rule class.</w:t>
      </w:r>
    </w:p>
    <w:p>
      <w:pPr>
        <w:pStyle w:val="Heading1"/>
        <w:spacing w:after="120" w:before="280"/>
      </w:pPr>
      <w:r>
        <w:t xml:space="preserve">10. Action buttons on findings (retained)</w:t>
      </w:r>
    </w:p>
    <w:p>
      <w:pPr>
        <w:pStyle w:val="ListParagraph"/>
        <w:numPr>
          <w:ilvl w:val="0"/>
          <w:numId w:val="1"/>
        </w:numPr>
        <w:spacing w:after="60" w:line="264"/>
      </w:pPr>
      <w:r>
        <w:rPr>
          <w:b/>
          <w:bCs/>
        </w:rPr>
        <w:t xml:space="preserve">Override</w:t>
      </w:r>
      <w:r>
        <w:t xml:space="preserve"> (with reason), </w:t>
      </w:r>
      <w:r>
        <w:rPr>
          <w:b/>
          <w:bCs/>
        </w:rPr>
        <w:t xml:space="preserve">Accept risk</w:t>
      </w:r>
      <w:r>
        <w:t xml:space="preserve"> (with reason), </w:t>
      </w:r>
      <w:r>
        <w:rPr>
          <w:b/>
          <w:bCs/>
        </w:rPr>
        <w:t xml:space="preserve">Add note</w:t>
      </w:r>
      <w:r>
        <w:t xml:space="preserve">.</w:t>
      </w:r>
    </w:p>
    <w:p>
      <w:pPr>
        <w:pStyle w:val="ListParagraph"/>
        <w:numPr>
          <w:ilvl w:val="0"/>
          <w:numId w:val="1"/>
        </w:numPr>
        <w:spacing w:after="60" w:line="264"/>
      </w:pPr>
      <w:r>
        <w:rPr>
          <w:b/>
          <w:bCs/>
        </w:rPr>
        <w:t xml:space="preserve">Request docs</w:t>
      </w:r>
      <w:r>
        <w:t xml:space="preserve"> — creates a needs-list item; the finding stays open until satisfied. This is the self-heal seam: finding → spawns a need → need satisfied → finding re-resolves on the next run.</w:t>
      </w:r>
    </w:p>
    <w:p>
      <w:pPr>
        <w:pStyle w:val="ListParagraph"/>
        <w:numPr>
          <w:ilvl w:val="0"/>
          <w:numId w:val="1"/>
        </w:numPr>
        <w:spacing w:after="60" w:line="264"/>
      </w:pPr>
      <w:r>
        <w:rPr>
          <w:b/>
          <w:bCs/>
        </w:rPr>
        <w:t xml:space="preserve">View fix</w:t>
      </w:r>
      <w:r>
        <w:t xml:space="preserve"> (for findings with an apply-spec) — opens an itemized before/after preview before confirming.</w:t>
      </w:r>
    </w:p>
    <w:p>
      <w:pPr>
        <w:pStyle w:val="ListParagraph"/>
        <w:numPr>
          <w:ilvl w:val="0"/>
          <w:numId w:val="1"/>
        </w:numPr>
        <w:spacing w:after="60" w:line="264"/>
      </w:pPr>
      <w:r>
        <w:rPr>
          <w:b/>
          <w:bCs/>
        </w:rPr>
        <w:t xml:space="preserve">Undo</w:t>
      </w:r>
      <w:r>
        <w:t xml:space="preserve"> on resolved findings — reverses an applied data change and recomputes, or flips an accept-risk/override back to open.</w:t>
      </w:r>
    </w:p>
    <w:p>
      <w:pPr>
        <w:pStyle w:val="Heading1"/>
        <w:spacing w:after="120" w:before="280"/>
      </w:pPr>
      <w:r>
        <w:t xml:space="preserve">11. What did NOT change</w:t>
      </w:r>
    </w:p>
    <w:p>
      <w:pPr>
        <w:pStyle w:val="ListParagraph"/>
        <w:numPr>
          <w:ilvl w:val="0"/>
          <w:numId w:val="1"/>
        </w:numPr>
        <w:spacing w:after="60" w:line="264"/>
      </w:pPr>
      <w:r>
        <w:rPr>
          <w:b/>
          <w:bCs/>
        </w:rPr>
        <w:t xml:space="preserve">AI edge — classification and extraction</w:t>
      </w:r>
      <w:r>
        <w:t xml:space="preserve"> — this is what the edge does in current development (not a fuller canonicalization role). It classifies documents and extracts field values into the snapshot; facts are not fully normalized at the edge, which is part of why applicability must be AI-reasoned rather than a field-compare (see §5A).</w:t>
      </w:r>
    </w:p>
    <w:p>
      <w:pPr>
        <w:pStyle w:val="ListParagraph"/>
        <w:numPr>
          <w:ilvl w:val="0"/>
          <w:numId w:val="1"/>
        </w:numPr>
        <w:spacing w:after="60" w:line="264"/>
      </w:pPr>
      <w:r>
        <w:rPr>
          <w:b/>
          <w:bCs/>
        </w:rPr>
        <w:t xml:space="preserve">Snapshot as an immutable per-run frozen artifact</w:t>
      </w:r>
      <w:r>
        <w:t xml:space="preserve"> — same, with absent ≠ empty and provenance on every fact.</w:t>
      </w:r>
    </w:p>
    <w:p>
      <w:pPr>
        <w:pStyle w:val="ListParagraph"/>
        <w:numPr>
          <w:ilvl w:val="0"/>
          <w:numId w:val="1"/>
        </w:numPr>
        <w:spacing w:after="60" w:line="264"/>
      </w:pPr>
      <w:r>
        <w:rPr>
          <w:b/>
          <w:bCs/>
        </w:rPr>
        <w:t xml:space="preserve">Rules-as-data</w:t>
      </w:r>
      <w:r>
        <w:t xml:space="preserve"> — verification_rules table, git-tracked seed, rule_change_audit, thresholds editable live and Priya-validated. What changed is that the evaluator a rule points to is now an AI-judged spec kind by default.</w:t>
      </w:r>
    </w:p>
    <w:p>
      <w:pPr>
        <w:pStyle w:val="ListParagraph"/>
        <w:numPr>
          <w:ilvl w:val="0"/>
          <w:numId w:val="1"/>
        </w:numPr>
        <w:spacing w:after="60" w:line="264"/>
      </w:pPr>
      <w:r>
        <w:rPr>
          <w:b/>
          <w:bCs/>
        </w:rPr>
        <w:t xml:space="preserve">Calculators</w:t>
      </w:r>
      <w:r>
        <w:t xml:space="preserve"> — DTI/LTV/MI/reserves stay deterministic; the cross-source lane stays out of their territory.</w:t>
      </w:r>
    </w:p>
    <w:p>
      <w:pPr>
        <w:pStyle w:val="ListParagraph"/>
        <w:numPr>
          <w:ilvl w:val="0"/>
          <w:numId w:val="1"/>
        </w:numPr>
        <w:spacing w:after="60" w:line="264"/>
      </w:pPr>
      <w:r>
        <w:rPr>
          <w:b/>
          <w:bCs/>
        </w:rPr>
        <w:t xml:space="preserve">AU-2 keystone</w:t>
      </w:r>
      <w:r>
        <w:t xml:space="preserve"> — “whatever DU findings require” still routes through AUS reconciliation.</w:t>
      </w:r>
    </w:p>
    <w:p>
      <w:pPr>
        <w:pStyle w:val="ListParagraph"/>
        <w:numPr>
          <w:ilvl w:val="0"/>
          <w:numId w:val="1"/>
        </w:numPr>
        <w:spacing w:after="60" w:line="264"/>
      </w:pPr>
      <w:r>
        <w:rPr>
          <w:b/>
          <w:bCs/>
        </w:rPr>
        <w:t xml:space="preserve">Blocked rules + golden-file eval set (LP-143)</w:t>
      </w:r>
      <w:r>
        <w:t xml:space="preserve"> — still gated on blocker-doc extractors, and now more load-bearing: since AI evaluation is probabilistic, the eval set is the primary guarantee against silent regressions.</w:t>
      </w:r>
    </w:p>
    <w:p>
      <w:pPr>
        <w:pStyle w:val="Heading1"/>
        <w:spacing w:after="120" w:before="280"/>
      </w:pPr>
      <w:r>
        <w:t xml:space="preserve">12. The three risks this architecture must manage</w:t>
      </w:r>
    </w:p>
    <w:p>
      <w:pPr>
        <w:spacing w:after="120" w:line="276"/>
      </w:pPr>
      <w:r>
        <w:t xml:space="preserve">Inverting the default moves the hard problems rather than erasing them.</w:t>
      </w:r>
    </w:p>
    <w:p>
      <w:pPr>
        <w:pStyle w:val="ListParagraph"/>
        <w:numPr>
          <w:ilvl w:val="0"/>
          <w:numId w:val="1"/>
        </w:numPr>
        <w:spacing w:after="60" w:line="264"/>
      </w:pPr>
      <w:r>
        <w:rPr>
          <w:b/>
          <w:bCs/>
        </w:rPr>
        <w:t xml:space="preserve">Values must be exposed.</w:t>
      </w:r>
      <w:r>
        <w:t xml:space="preserve"> If the AI returns a bare verdict, both the numeric check and auditability are lost. The spec format must require structured operative values.</w:t>
      </w:r>
    </w:p>
    <w:p>
      <w:pPr>
        <w:pStyle w:val="ListParagraph"/>
        <w:numPr>
          <w:ilvl w:val="0"/>
          <w:numId w:val="1"/>
        </w:numPr>
        <w:spacing w:after="60" w:line="264"/>
      </w:pPr>
      <w:r>
        <w:rPr>
          <w:b/>
          <w:bCs/>
        </w:rPr>
        <w:t xml:space="preserve">UNKNOWN discipline is on the AI.</w:t>
      </w:r>
      <w:r>
        <w:t xml:space="preserve"> A false pass on missing data is invisible. Mitigation: the harness checks required inputs are present before asking the AI to judge.</w:t>
      </w:r>
    </w:p>
    <w:p>
      <w:pPr>
        <w:pStyle w:val="ListParagraph"/>
        <w:numPr>
          <w:ilvl w:val="0"/>
          <w:numId w:val="1"/>
        </w:numPr>
        <w:spacing w:after="60" w:line="264"/>
      </w:pPr>
      <w:r>
        <w:rPr>
          <w:b/>
          <w:bCs/>
        </w:rPr>
        <w:t xml:space="preserve">Reproducibility is now probabilistic.</w:t>
      </w:r>
      <w:r>
        <w:t xml:space="preserve"> The golden-file eval set becomes the spine of trust — every rule spec needs golden files with known verdicts, run continuously. In the old design the code was the guarantee; here the eval set is.</w:t>
      </w:r>
    </w:p>
    <w:p>
      <w:pPr>
        <w:pStyle w:val="Heading1"/>
        <w:spacing w:after="120" w:before="280"/>
      </w:pPr>
      <w:r>
        <w:t xml:space="preserve">Appendix — pointer to place in the old plan</w:t>
      </w:r>
    </w:p>
    <w:p>
      <w:pPr>
        <w:spacing w:after="120" w:line="276"/>
      </w:pPr>
      <w:r>
        <w:rPr>
          <w:i/>
          <w:iCs/>
        </w:rPr>
        <w:t xml:space="preserve">Add this banner at the start of §3.8 (and a one-line version at the head of §3.9–3.11):</w:t>
      </w:r>
    </w:p>
    <w:tbl>
      <w:tblPr>
        <w:tblW w:type="dxa" w:w="9360"/>
        <w:tblBorders>
          <w:top w:val="single" w:color="A32D2D" w:sz="4"/>
          <w:left w:val="single" w:color="A32D2D" w:sz="24"/>
          <w:bottom w:val="single" w:color="A32D2D" w:sz="4"/>
          <w:right w:val="single" w:color="A32D2D" w:sz="4"/>
          <w:insideH w:val="single" w:color="auto" w:sz="4"/>
          <w:insideV w:val="single" w:color="auto" w:sz="4"/>
        </w:tblBorders>
      </w:tblPr>
      <w:tblGrid>
        <w:gridCol w:w="9360"/>
      </w:tblGrid>
      <w:tr>
        <w:tc>
          <w:tcPr>
            <w:tcW w:type="dxa" w:w="9360"/>
            <w:shd w:fill="F5F7FA" w:val="clear"/>
            <w:tcMar>
              <w:top w:type="dxa" w:w="120"/>
              <w:left w:type="dxa" w:w="180"/>
              <w:bottom w:type="dxa" w:w="120"/>
              <w:right w:type="dxa" w:w="180"/>
            </w:tcMar>
          </w:tcPr>
          <w:p>
            <w:pPr>
              <w:spacing w:after="60"/>
            </w:pPr>
            <w:r>
              <w:rPr>
                <w:b/>
                <w:bCs/>
                <w:color w:val="A32D2D"/>
              </w:rPr>
              <w:t xml:space="preserve">SUPERSEDED — verification architecture changed</w:t>
            </w:r>
          </w:p>
          <w:p>
            <w:pPr>
              <w:spacing w:after="40"/>
            </w:pPr>
            <w:r>
              <w:t xml:space="preserve">The verification design in this section and in §3.9–3.11 has been superseded. The engine was inverted from a deterministic-Python rules spine (AI only perceives) to an AI-evaluator engine: AI evaluates all ~130 rules against their specs, and deterministic code is demoted to a narrow numeric-integrity check plus the snapshot freeze. The finding surface also changed from two tabs / three states to four states and four tabs (needs-attention, satisfied, no-longer-needed, not-applicable). For the current architecture, refer to Verification Architecture v2. The sections below remain valid only as the history of how the design evolved.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93a12d1156d8f82d04cce40ca50328557bb035.png"/><Relationship Id="rId8" Type="http://schemas.openxmlformats.org/officeDocument/2006/relationships/image" Target="media/3deff5f2651600a66b5a739858a08c2e99a29eaa.png"/><Relationship Id="rId9" Type="http://schemas.openxmlformats.org/officeDocument/2006/relationships/image" Target="media/839ead85aea6999a2007a8614304d0c6aadcc909.png"/><Relationship Id="rId10" Type="http://schemas.openxmlformats.org/officeDocument/2006/relationships/image" Target="media/0b815f799069519a2bf2a15f052d72007739c7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Architecture v2</dc:title>
  <dc:creator>mortgageboss-ai</dc:creator>
  <cp:lastModifiedBy>Un-named</cp:lastModifiedBy>
  <cp:revision>1</cp:revision>
  <dcterms:created xsi:type="dcterms:W3CDTF">2026-07-14T00:59:40.449Z</dcterms:created>
  <dcterms:modified xsi:type="dcterms:W3CDTF">2026-07-14T00:59:40.463Z</dcterms:modified>
</cp:coreProperties>
</file>

<file path=docProps/custom.xml><?xml version="1.0" encoding="utf-8"?>
<Properties xmlns="http://schemas.openxmlformats.org/officeDocument/2006/custom-properties" xmlns:vt="http://schemas.openxmlformats.org/officeDocument/2006/docPropsVTypes"/>
</file>