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Myntra Wishlist Conversion Engine</w:t>
      </w:r>
    </w:p>
    <w:p>
      <w:r>
        <w:rPr>
          <w:rFonts w:ascii="Arial" w:hAnsi="Arial"/>
          <w:color w:val="535766"/>
          <w:sz w:val="28"/>
        </w:rPr>
        <w:t>Hypotheses Formulation &amp; Metric Selection Rationale Document</w:t>
      </w:r>
    </w:p>
    <w:p>
      <w:r>
        <w:rPr>
          <w:sz w:val="20"/>
        </w:rPr>
        <w:t>Company: Myntra (Fashion E-Commerce) | Role: Product Manager (Growth)</w:t>
        <w:br/>
        <w:t>Target: +350 bps 30-Day Conversion Lift | Constraint: 100% Non-Monetary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Executive Summary &amp; Problem Context</w:t>
      </w:r>
    </w:p>
    <w:p>
      <w:r>
        <w:t>A wishlist in fashion e-commerce represents an explicit intent signal: the user loves a product but stops short of buying. Over time, shoppers accumulate 35–120 saved items while 82% cool off unpurchased after 30 days.</w:t>
        <w:br/>
        <w:br/>
        <w:t>Our AI Discovery Engine processed 20,703 customer reviews &amp; discussions across Google Play, Apple App Store, Reddit, YouTube, and shopping forums (yielding 2,508 in-scope friction signals). This document establishes why we chose our 4 core opportunity hypotheses and why we selected our 4-tier metric framework.</w:t>
      </w:r>
    </w:p>
    <w:p>
      <w:pPr>
        <w:pStyle w:val="Heading1"/>
      </w:pPr>
      <w:r>
        <w:rPr>
          <w:rFonts w:ascii="Arial" w:hAnsi="Arial"/>
          <w:color w:val="282C3F"/>
        </w:rPr>
        <w:t>2. Core Opportunity Hypotheses &amp; Problem Alignment</w:t>
      </w:r>
    </w:p>
    <w:p>
      <w:r>
        <w:rPr>
          <w:b/>
          <w:color w:val="FF3F6C"/>
        </w:rPr>
        <w:t>• Hypothesis 1: Fit &amp; Fabric Anxiety (89.8% Friction - 2,252 Signals)</w:t>
        <w:br/>
      </w:r>
    </w:p>
    <w:p>
      <w:pPr>
        <w:ind w:left="360"/>
      </w:pPr>
      <w:r>
        <w:t>If we surface an explicit FitConfidence score (88% True to Size) and 1-tap buyer photos filtered by user height (5'4") and weight (52kg) directly on wishlist cards, then shoppers will overcome sizing doubt without PDP detours, leading to an increase in Card-to-Bag conversion.</w:t>
      </w:r>
    </w:p>
    <w:p>
      <w:r>
        <w:rPr>
          <w:b/>
          <w:color w:val="FF3F6C"/>
        </w:rPr>
        <w:t>• Hypothesis 2: Wishlist Clutter &amp; Forgotten Items (7.2% Friction - 181 Signals)</w:t>
        <w:br/>
      </w:r>
    </w:p>
    <w:p>
      <w:pPr>
        <w:ind w:left="360"/>
      </w:pPr>
      <w:r>
        <w:t>If we auto-sort 50+ saved items into Smart Occasion Folders ('Workwear', 'Festive', 'College') and size filters, then users will evaluate saved items in context rather than experiencing scroll fatigue, leading to higher 14-day folder re-engagement.</w:t>
      </w:r>
    </w:p>
    <w:p>
      <w:r>
        <w:rPr>
          <w:b/>
          <w:color w:val="FF3F6C"/>
        </w:rPr>
        <w:t>• Hypothesis 3: Price Floor Paranoia &amp; Zero-Discount Trust</w:t>
        <w:br/>
      </w:r>
    </w:p>
    <w:p>
      <w:pPr>
        <w:ind w:left="360"/>
      </w:pPr>
      <w:r>
        <w:t>If we display a 60-day visual price sparkline proving the current price is at a historical low alongside saved-price tracking, then shoppers will overcome fake sale paranoia and buy now rather than waiting for unannounced discounts.</w:t>
      </w:r>
    </w:p>
    <w:p>
      <w:r>
        <w:rPr>
          <w:b/>
          <w:color w:val="FF3F6C"/>
        </w:rPr>
        <w:t>• Hypothesis 4: Shipping Fee Friction &amp; Threshold Bundling (3.6% Friction - 91 Signals)</w:t>
        <w:br/>
      </w:r>
    </w:p>
    <w:p>
      <w:pPr>
        <w:ind w:left="360"/>
      </w:pPr>
      <w:r>
        <w:t>If we suggest relevant wishlisted items to cross the ₹799 free delivery threshold in 1 tap, then shoppers will eliminate ₹99 delivery fee hesitation, leading to higher 1-click cart transfers.</w:t>
      </w:r>
    </w:p>
    <w:p>
      <w:pPr>
        <w:pStyle w:val="Heading1"/>
      </w:pPr>
      <w:r>
        <w:rPr>
          <w:rFonts w:ascii="Arial" w:hAnsi="Arial"/>
          <w:color w:val="282C3F"/>
        </w:rPr>
        <w:t>3. Metric Selection Rationale &amp; Framework</w:t>
      </w:r>
    </w:p>
    <w:p>
      <w:r>
        <w:rPr>
          <w:b/>
          <w:color w:val="03A685"/>
        </w:rPr>
        <w:t>North Star Metric: 30-Day Wishlist Conversion Rate (W2PCR)</w:t>
        <w:br/>
        <w:t>Target: +350 bps lift (12.0% baseline -&gt; 15.5% target)</w:t>
        <w:br/>
      </w:r>
    </w:p>
    <w:p>
      <w:r>
        <w:t>Why 30 Days? Fashion purchase decision cycles average 7–21 days. A 30-day window captures full consideration cycles while filtering out abandoned items.</w:t>
        <w:br/>
        <w:br/>
        <w:t>Why +350 bps? Baseline data shows 82% of saved items cool off unpurchased (12% baseline conversion). A +350 bps lift (to 15.5%) is an ambitious, plausible lift solving 89.8% Fit Anxiety and 7.2% Clutter.</w:t>
        <w:br/>
        <w:br/>
        <w:t>Why No Discounts? Discounting erodes gross margins and trains users to hold off on purchases. Product-led trust levers build sustainable unit economics.</w:t>
      </w:r>
    </w:p>
    <w:p>
      <w:pPr>
        <w:pStyle w:val="Heading2"/>
      </w:pPr>
      <w:r>
        <w:t>Metrics Architecture &amp; Layman Explanations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Metric Name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Type &amp; Target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Formal PM Rationale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Layman Explanation</w:t>
            </w:r>
          </w:p>
        </w:tc>
      </w:tr>
      <w:tr>
        <w:tc>
          <w:tcPr>
            <w:tcW w:type="dxa" w:w="2340"/>
          </w:tcPr>
          <w:p>
            <w:r>
              <w:t>30-Day Wishlist Conversion Rate</w:t>
            </w:r>
          </w:p>
        </w:tc>
        <w:tc>
          <w:tcPr>
            <w:tcW w:type="dxa" w:w="2340"/>
          </w:tcPr>
          <w:p>
            <w:r>
              <w:t>North Star</w:t>
              <w:br/>
              <w:t>(+350 bps / 12%-&gt;15.5%)</w:t>
            </w:r>
          </w:p>
        </w:tc>
        <w:tc>
          <w:tcPr>
            <w:tcW w:type="dxa" w:w="2340"/>
          </w:tcPr>
          <w:p>
            <w:r>
              <w:t>Measures unique accumulators purchasing &gt;=1 saved item within 30 days without discounts.</w:t>
            </w:r>
          </w:p>
        </w:tc>
        <w:tc>
          <w:tcPr>
            <w:tcW w:type="dxa" w:w="2340"/>
          </w:tcPr>
          <w:p>
            <w:r>
              <w:t>Out of 100 people who save items, how many buy at least one item within a month?</w:t>
            </w:r>
          </w:p>
        </w:tc>
      </w:tr>
      <w:tr>
        <w:tc>
          <w:tcPr>
            <w:tcW w:type="dxa" w:w="2340"/>
          </w:tcPr>
          <w:p>
            <w:r>
              <w:t>FitConfidence Card Engagement</w:t>
            </w:r>
          </w:p>
        </w:tc>
        <w:tc>
          <w:tcPr>
            <w:tcW w:type="dxa" w:w="2340"/>
          </w:tcPr>
          <w:p>
            <w:r>
              <w:t>Leading Indicator</w:t>
              <w:br/>
              <w:t>(35% adoption)</w:t>
            </w:r>
          </w:p>
        </w:tc>
        <w:tc>
          <w:tcPr>
            <w:tcW w:type="dxa" w:w="2340"/>
          </w:tcPr>
          <w:p>
            <w:r>
              <w:t>Measures early adoption of height/weight buyer photos before checkout.</w:t>
            </w:r>
          </w:p>
        </w:tc>
        <w:tc>
          <w:tcPr>
            <w:tcW w:type="dxa" w:w="2340"/>
          </w:tcPr>
          <w:p>
            <w:r>
              <w:t>Are shoppers actually tapping to see real buyer photos and size reviews before buying?</w:t>
            </w:r>
          </w:p>
        </w:tc>
      </w:tr>
      <w:tr>
        <w:tc>
          <w:tcPr>
            <w:tcW w:type="dxa" w:w="2340"/>
          </w:tcPr>
          <w:p>
            <w:r>
              <w:t>Suggestion Dismiss Rate</w:t>
            </w:r>
          </w:p>
        </w:tc>
        <w:tc>
          <w:tcPr>
            <w:tcW w:type="dxa" w:w="2340"/>
          </w:tcPr>
          <w:p>
            <w:r>
              <w:t>Leading Indicator</w:t>
              <w:br/>
              <w:t>(&lt;20% dismissals)</w:t>
            </w:r>
          </w:p>
        </w:tc>
        <w:tc>
          <w:tcPr>
            <w:tcW w:type="dxa" w:w="2340"/>
          </w:tcPr>
          <w:p>
            <w:r>
              <w:t>Validates AI relevance quality and prevents prompt fatigue.</w:t>
            </w:r>
          </w:p>
        </w:tc>
        <w:tc>
          <w:tcPr>
            <w:tcW w:type="dxa" w:w="2340"/>
          </w:tcPr>
          <w:p>
            <w:r>
              <w:t>Are our size recommendations helpful, or are shoppers closing them because they're annoying?</w:t>
            </w:r>
          </w:p>
        </w:tc>
      </w:tr>
      <w:tr>
        <w:tc>
          <w:tcPr>
            <w:tcW w:type="dxa" w:w="2340"/>
          </w:tcPr>
          <w:p>
            <w:r>
              <w:t>Wishlist Card-to-Bag CTR</w:t>
            </w:r>
          </w:p>
        </w:tc>
        <w:tc>
          <w:tcPr>
            <w:tcW w:type="dxa" w:w="2340"/>
          </w:tcPr>
          <w:p>
            <w:r>
              <w:t>Lagging Indicator</w:t>
              <w:br/>
              <w:t>(+18% lift)</w:t>
            </w:r>
          </w:p>
        </w:tc>
        <w:tc>
          <w:tcPr>
            <w:tcW w:type="dxa" w:w="2340"/>
          </w:tcPr>
          <w:p>
            <w:r>
              <w:t>Proves transition from passive bookmarking to active carting.</w:t>
            </w:r>
          </w:p>
        </w:tc>
        <w:tc>
          <w:tcPr>
            <w:tcW w:type="dxa" w:w="2340"/>
          </w:tcPr>
          <w:p>
            <w:r>
              <w:t>How many saved items get moved directly into the shopping cart with just one tap?</w:t>
            </w:r>
          </w:p>
        </w:tc>
      </w:tr>
      <w:tr>
        <w:tc>
          <w:tcPr>
            <w:tcW w:type="dxa" w:w="2340"/>
          </w:tcPr>
          <w:p>
            <w:r>
              <w:t>Return &amp; Exchange Rate</w:t>
            </w:r>
          </w:p>
        </w:tc>
        <w:tc>
          <w:tcPr>
            <w:tcW w:type="dxa" w:w="2340"/>
          </w:tcPr>
          <w:p>
            <w:r>
              <w:t>Guardrail Metric</w:t>
              <w:br/>
              <w:t>(&lt;0.5% rise)</w:t>
            </w:r>
          </w:p>
        </w:tc>
        <w:tc>
          <w:tcPr>
            <w:tcW w:type="dxa" w:w="2340"/>
          </w:tcPr>
          <w:p>
            <w:r>
              <w:t>Guarantees 88% FitConfidence accuracy and prevents post-purchase sizing dissatisfaction.</w:t>
            </w:r>
          </w:p>
        </w:tc>
        <w:tc>
          <w:tcPr>
            <w:tcW w:type="dxa" w:w="2340"/>
          </w:tcPr>
          <w:p>
            <w:r>
              <w:t>Make sure shoppers aren't returning clothes later because our size advice was wrong.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