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Calibri" w:cs="Calibri" w:eastAsia="Calibri" w:hAnsi="Calibri"/>
          <w:b/>
          <w:bCs/>
          <w:color w:val="1F3864"/>
          <w:sz w:val="46"/>
          <w:szCs w:val="46"/>
        </w:rPr>
        <w:t xml:space="preserve">OceanEye</w:t>
      </w:r>
    </w:p>
    <w:p>
      <w:pPr>
        <w:pBdr>
          <w:bottom w:val="single" w:color="0F6E6E" w:sz="12" w:space="6"/>
        </w:pBdr>
        <w:spacing w:after="160"/>
      </w:pPr>
      <w:r>
        <w:rPr>
          <w:rFonts w:ascii="Calibri" w:cs="Calibri" w:eastAsia="Calibri" w:hAnsi="Calibri"/>
          <w:color w:val="0F6E6E"/>
          <w:sz w:val="25"/>
          <w:szCs w:val="25"/>
        </w:rPr>
        <w:t xml:space="preserve">AI Vision-driven Underwater Robot Intelligent Biological Detection System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Competition Operation Script — Version 2 (revised)</w:t>
      </w:r>
    </w:p>
    <w:p>
      <w:pPr>
        <w:spacing w:after="40" w:before="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Group 22  ·  Royal University of Phnom Penh  ·  Advisor: Prof. Wang Li (王丽)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Event: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2026 World Vocational College Skills Competition, SE Asia Division  ·  19–21 Sept 2026, CCUTech, Phnom Penh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Format: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20-minute live skill operation, followed by on-site presentation and Q&amp;A</w:t>
      </w:r>
    </w:p>
    <w:tbl>
      <w:tblPr>
        <w:tblW w:type="dxa" w:w="9026"/>
        <w:tblBorders>
          <w:top w:val="single" w:color="C8D4E0" w:sz="2"/>
          <w:left w:val="single" w:color="E8A33D" w:sz="18"/>
          <w:bottom w:val="single" w:color="C8D4E0" w:sz="2"/>
          <w:right w:val="single" w:color="C8D4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4E5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How to use this document. 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This is Version 2 of the script Prof. Wang sent. The three roles, the workflow, and the technical approach are unchanged — they are hers. What has been added: exact timing, stage directions, spoken hand-offs, safety and attribution lines that the official rubric awards points for, real numbers, a Q&amp;A bank, and fallback lines for when something fails live.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  <w:highlight w:val="yellow"/>
                <w:highlightCs w:val="yellow"/>
              </w:rPr>
              <w:t xml:space="preserve">Yellow highlight = you must confirm this with Prof. Wang before you say it. 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Never speak a highlighted number on stage until it has been verified and the highlight removed.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5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What changed from Version 1, and why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5126"/>
      </w:tblGrid>
      <w:tr>
        <w:trPr>
          <w:cantSplit/>
          <w:tblHeader w:val="false"/>
        </w:trPr>
        <w:tc>
          <w:tcPr>
            <w:tcW w:type="dxa" w:w="5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4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5126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it earns points</w:t>
            </w:r>
          </w:p>
        </w:tc>
      </w:tr>
      <w:tr>
        <w:trPr>
          <w:cantSplit/>
          <w:tblHeader w:val="false"/>
        </w:trPr>
        <w:tc>
          <w:tcPr>
            <w:tcW w:type="dxa" w:w="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Added exact timing marks for all 20 minutes</w:t>
            </w:r>
          </w:p>
        </w:tc>
        <w:tc>
          <w:tcPr>
            <w:tcW w:type="dxa" w:w="51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Operational Standardization (10 pts) — judges score a repeatable, controlled procedure</w:t>
            </w:r>
          </w:p>
        </w:tc>
      </w:tr>
      <w:tr>
        <w:trPr>
          <w:cantSplit/>
          <w:tblHeader w:val="false"/>
        </w:trPr>
        <w:tc>
          <w:tcPr>
            <w:tcW w:type="dxa" w:w="5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Added a spoken pre-dive safety check</w:t>
            </w:r>
          </w:p>
        </w:tc>
        <w:tc>
          <w:tcPr>
            <w:tcW w:type="dxa" w:w="5126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Safety Awareness (3 pts) — currently worth zero in V1; this is the cheapest 3 points available</w:t>
            </w:r>
          </w:p>
        </w:tc>
      </w:tr>
      <w:tr>
        <w:trPr>
          <w:cantSplit/>
          <w:tblHeader w:val="false"/>
        </w:trPr>
        <w:tc>
          <w:tcPr>
            <w:tcW w:type="dxa" w:w="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Added named hand-off lines between the three speakers</w:t>
            </w:r>
          </w:p>
        </w:tc>
        <w:tc>
          <w:tcPr>
            <w:tcW w:type="dxa" w:w="51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Teamwork (10 pts) is scored by observation. Collaboration must be visible and audible, not just real</w:t>
            </w:r>
          </w:p>
        </w:tc>
      </w:tr>
      <w:tr>
        <w:trPr>
          <w:cantSplit/>
          <w:tblHeader w:val="false"/>
        </w:trPr>
        <w:tc>
          <w:tcPr>
            <w:tcW w:type="dxa" w:w="5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Replaced vague claims with numbered results and [CONFIRM] slots</w:t>
            </w:r>
          </w:p>
        </w:tc>
        <w:tc>
          <w:tcPr>
            <w:tcW w:type="dxa" w:w="5126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Skill Proficiency + Technological Advancement (30 pts). "More accurate" scores nothing; "mAP50 of 0.78 at 22 FPS" scores</w:t>
            </w:r>
          </w:p>
        </w:tc>
      </w:tr>
      <w:tr>
        <w:trPr>
          <w:cantSplit/>
          <w:tblHeader w:val="false"/>
        </w:trPr>
        <w:tc>
          <w:tcPr>
            <w:tcW w:type="dxa" w:w="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Added a Cambodia / Tonle Sap application section</w:t>
            </w:r>
          </w:p>
        </w:tc>
        <w:tc>
          <w:tcPr>
            <w:tcW w:type="dxa" w:w="51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Application Value (10 pts) explicitly rewards alignment with national strategy and rural livelihoods. V1 had no local relevance at all</w:t>
            </w:r>
          </w:p>
        </w:tc>
      </w:tr>
      <w:tr>
        <w:trPr>
          <w:cantSplit/>
          <w:tblHeader w:val="false"/>
        </w:trPr>
        <w:tc>
          <w:tcPr>
            <w:tcW w:type="dxa" w:w="5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Added a closing attribution and licence line</w:t>
            </w:r>
          </w:p>
        </w:tc>
        <w:tc>
          <w:tcPr>
            <w:tcW w:type="dxa" w:w="5126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Professional Ethics (4 pts) explicitly names "respect for IP". Almost no student team does this</w:t>
            </w:r>
          </w:p>
        </w:tc>
      </w:tr>
      <w:tr>
        <w:trPr>
          <w:cantSplit/>
          <w:tblHeader w:val="false"/>
        </w:trPr>
        <w:tc>
          <w:tcPr>
            <w:tcW w:type="dxa" w:w="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Added tracking IDs and Total Count to the demo narration</w:t>
            </w:r>
          </w:p>
        </w:tc>
        <w:tc>
          <w:tcPr>
            <w:tcW w:type="dxa" w:w="51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Matches what the reference system actually shows on screen, and turns a demo into a measurement</w:t>
            </w:r>
          </w:p>
        </w:tc>
      </w:tr>
      <w:tr>
        <w:trPr>
          <w:cantSplit/>
          <w:tblHeader w:val="false"/>
        </w:trPr>
        <w:tc>
          <w:tcPr>
            <w:tcW w:type="dxa" w:w="5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4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Added a Q&amp;A bank and fallback scripts</w:t>
            </w:r>
          </w:p>
        </w:tc>
        <w:tc>
          <w:tcPr>
            <w:tcW w:type="dxa" w:w="5126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Protects the 15-point Skill Proficiency score when something goes wrong live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5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Roles and timing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Roles are assigned by Prof. Wang and must not be swapped. Write your own name in the blank.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300"/>
        <w:gridCol w:w="2626"/>
      </w:tblGrid>
      <w:tr>
        <w:trPr>
          <w:cantSplit/>
          <w:tblHeader w:val="false"/>
        </w:trPr>
        <w:tc>
          <w:tcPr>
            <w:tcW w:type="dxa" w:w="15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6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3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626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00:00–01:30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All three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6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Setup, safety check, opening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01:30–06:30</w:t>
            </w:r>
          </w:p>
        </w:tc>
        <w:tc>
          <w:tcPr>
            <w:tcW w:type="dxa" w:w="36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Student 1 — Underwater Robot Operation &amp; Data Acquisition</w:t>
            </w:r>
          </w:p>
        </w:tc>
        <w:tc>
          <w:tcPr>
            <w:tcW w:type="dxa" w:w="13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________</w:t>
            </w:r>
          </w:p>
        </w:tc>
        <w:tc>
          <w:tcPr>
            <w:tcW w:type="dxa" w:w="2626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Robot setup, piloting, image acquisition, system introduction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06:30–13:00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Student 2 — AI Algorithm Demonstration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________</w:t>
            </w:r>
          </w:p>
        </w:tc>
        <w:tc>
          <w:tcPr>
            <w:tcW w:type="dxa" w:w="26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Running the detection model, showing recognition results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13:00–18:30</w:t>
            </w:r>
          </w:p>
        </w:tc>
        <w:tc>
          <w:tcPr>
            <w:tcW w:type="dxa" w:w="36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Student 3 — Result Analysis &amp; Application</w:t>
            </w:r>
          </w:p>
        </w:tc>
        <w:tc>
          <w:tcPr>
            <w:tcW w:type="dxa" w:w="13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________</w:t>
            </w:r>
          </w:p>
        </w:tc>
        <w:tc>
          <w:tcPr>
            <w:tcW w:type="dxa" w:w="2626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Explaining results, application scenarios, value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18:30–20:00</w:t>
            </w:r>
          </w:p>
        </w:tc>
        <w:tc>
          <w:tcPr>
            <w:tcW w:type="dxa" w:w="3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All three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6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Summary, attribution, thank you</w:t>
            </w:r>
          </w:p>
        </w:tc>
      </w:tr>
    </w:tbl>
    <w:tbl>
      <w:tblPr>
        <w:tblW w:type="dxa" w:w="9026"/>
        <w:tblBorders>
          <w:top w:val="single" w:color="C8D4E0" w:sz="2"/>
          <w:left w:val="single" w:color="0F6E6E" w:sz="18"/>
          <w:bottom w:val="single" w:color="C8D4E0" w:sz="2"/>
          <w:right w:val="single" w:color="C8D4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DF2F7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The 20 minutes belong to the operation. 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Q&amp;A and the on-site presentation come after. Do not let Q&amp;A start inside your 20 minutes — if a judge interrupts with a question, answer in one sentence and say: "May I show you the full answer in the results section?"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5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T-minus 10 minutes — pre-flight checklist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Run this every single time, including every rehearsal. Student 1 reads aloud, the other two confirm.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0"/>
        <w:gridCol w:w="2426"/>
      </w:tblGrid>
      <w:tr>
        <w:trPr>
          <w:cantSplit/>
          <w:tblHeader w:val="false"/>
        </w:trPr>
        <w:tc>
          <w:tcPr>
            <w:tcW w:type="dxa" w:w="6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□</w:t>
            </w:r>
          </w:p>
        </w:tc>
        <w:tc>
          <w:tcPr>
            <w:tcW w:type="dxa" w:w="60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2426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Confirmed by</w:t>
            </w:r>
          </w:p>
        </w:tc>
      </w:tr>
      <w:tr>
        <w:trPr>
          <w:cantSplit/>
          <w:tblHeader w:val="false"/>
        </w:trPr>
        <w:tc>
          <w:tcPr>
            <w:tcW w:type="dxa" w:w="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□</w:t>
            </w:r>
          </w:p>
        </w:tc>
        <w:tc>
          <w:tcPr>
            <w:tcW w:type="dxa" w:w="6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Laptop charged and plugged in; power-saving and sleep disabled</w:t>
            </w:r>
          </w:p>
        </w:tc>
        <w:tc>
          <w:tcPr>
            <w:tcW w:type="dxa" w:w="24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S2</w:t>
            </w:r>
          </w:p>
        </w:tc>
      </w:tr>
      <w:tr>
        <w:trPr>
          <w:cantSplit/>
          <w:tblHeader w:val="false"/>
        </w:trPr>
        <w:tc>
          <w:tcPr>
            <w:tcW w:type="dxa" w:w="6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□</w:t>
            </w:r>
          </w:p>
        </w:tc>
        <w:tc>
          <w:tcPr>
            <w:tcW w:type="dxa" w:w="60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Wi-Fi OFF — verify the whole demo runs offline</w:t>
            </w:r>
          </w:p>
        </w:tc>
        <w:tc>
          <w:tcPr>
            <w:tcW w:type="dxa" w:w="2426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S2</w:t>
            </w:r>
          </w:p>
        </w:tc>
      </w:tr>
      <w:tr>
        <w:trPr>
          <w:cantSplit/>
          <w:tblHeader w:val="false"/>
        </w:trPr>
        <w:tc>
          <w:tcPr>
            <w:tcW w:type="dxa" w:w="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□</w:t>
            </w:r>
          </w:p>
        </w:tc>
        <w:tc>
          <w:tcPr>
            <w:tcW w:type="dxa" w:w="6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Model weights load without downloading anything</w:t>
            </w:r>
          </w:p>
        </w:tc>
        <w:tc>
          <w:tcPr>
            <w:tcW w:type="dxa" w:w="24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S2</w:t>
            </w:r>
          </w:p>
        </w:tc>
      </w:tr>
      <w:tr>
        <w:trPr>
          <w:cantSplit/>
          <w:tblHeader w:val="false"/>
        </w:trPr>
        <w:tc>
          <w:tcPr>
            <w:tcW w:type="dxa" w:w="6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□</w:t>
            </w:r>
          </w:p>
        </w:tc>
        <w:tc>
          <w:tcPr>
            <w:tcW w:type="dxa" w:w="60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Backup video of a perfect run is on the desktop and opens</w:t>
            </w:r>
          </w:p>
        </w:tc>
        <w:tc>
          <w:tcPr>
            <w:tcW w:type="dxa" w:w="2426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S2</w:t>
            </w:r>
          </w:p>
        </w:tc>
      </w:tr>
      <w:tr>
        <w:trPr>
          <w:cantSplit/>
          <w:tblHeader w:val="false"/>
        </w:trPr>
        <w:tc>
          <w:tcPr>
            <w:tcW w:type="dxa" w:w="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□</w:t>
            </w:r>
          </w:p>
        </w:tc>
        <w:tc>
          <w:tcPr>
            <w:tcW w:type="dxa" w:w="6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Robot battery charged; spare battery present</w:t>
            </w:r>
          </w:p>
        </w:tc>
        <w:tc>
          <w:tcPr>
            <w:tcW w:type="dxa" w:w="24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S1</w:t>
            </w:r>
          </w:p>
        </w:tc>
      </w:tr>
      <w:tr>
        <w:trPr>
          <w:cantSplit/>
          <w:tblHeader w:val="false"/>
        </w:trPr>
        <w:tc>
          <w:tcPr>
            <w:tcW w:type="dxa" w:w="6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□</w:t>
            </w:r>
          </w:p>
        </w:tc>
        <w:tc>
          <w:tcPr>
            <w:tcW w:type="dxa" w:w="60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Tether connected, secured, and free of tangles</w:t>
            </w:r>
          </w:p>
        </w:tc>
        <w:tc>
          <w:tcPr>
            <w:tcW w:type="dxa" w:w="2426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S1</w:t>
            </w:r>
          </w:p>
        </w:tc>
      </w:tr>
      <w:tr>
        <w:trPr>
          <w:cantSplit/>
          <w:tblHeader w:val="false"/>
        </w:trPr>
        <w:tc>
          <w:tcPr>
            <w:tcW w:type="dxa" w:w="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□</w:t>
            </w:r>
          </w:p>
        </w:tc>
        <w:tc>
          <w:tcPr>
            <w:tcW w:type="dxa" w:w="6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Video feed reaches the laptop — picture visible</w:t>
            </w:r>
          </w:p>
        </w:tc>
        <w:tc>
          <w:tcPr>
            <w:tcW w:type="dxa" w:w="24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S1 + S2</w:t>
            </w:r>
          </w:p>
        </w:tc>
      </w:tr>
      <w:tr>
        <w:trPr>
          <w:cantSplit/>
          <w:tblHeader w:val="false"/>
        </w:trPr>
        <w:tc>
          <w:tcPr>
            <w:tcW w:type="dxa" w:w="6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□</w:t>
            </w:r>
          </w:p>
        </w:tc>
        <w:tc>
          <w:tcPr>
            <w:tcW w:type="dxa" w:w="60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No mains electricity within reach of the water</w:t>
            </w:r>
          </w:p>
        </w:tc>
        <w:tc>
          <w:tcPr>
            <w:tcW w:type="dxa" w:w="2426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S1</w:t>
            </w:r>
          </w:p>
        </w:tc>
      </w:tr>
      <w:tr>
        <w:trPr>
          <w:cantSplit/>
          <w:tblHeader w:val="false"/>
        </w:trPr>
        <w:tc>
          <w:tcPr>
            <w:tcW w:type="dxa" w:w="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□</w:t>
            </w:r>
          </w:p>
        </w:tc>
        <w:tc>
          <w:tcPr>
            <w:tcW w:type="dxa" w:w="6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Floor around the tank is dry; towel ready</w:t>
            </w:r>
          </w:p>
        </w:tc>
        <w:tc>
          <w:tcPr>
            <w:tcW w:type="dxa" w:w="24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S1</w:t>
            </w:r>
          </w:p>
        </w:tc>
      </w:tr>
      <w:tr>
        <w:trPr>
          <w:cantSplit/>
          <w:tblHeader w:val="false"/>
        </w:trPr>
        <w:tc>
          <w:tcPr>
            <w:tcW w:type="dxa" w:w="6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□</w:t>
            </w:r>
          </w:p>
        </w:tc>
        <w:tc>
          <w:tcPr>
            <w:tcW w:type="dxa" w:w="60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Slides open at slide 1; presenter notes hidden</w:t>
            </w:r>
          </w:p>
        </w:tc>
        <w:tc>
          <w:tcPr>
            <w:tcW w:type="dxa" w:w="2426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S3</w:t>
            </w:r>
          </w:p>
        </w:tc>
      </w:tr>
      <w:tr>
        <w:trPr>
          <w:cantSplit/>
          <w:tblHeader w:val="false"/>
        </w:trPr>
        <w:tc>
          <w:tcPr>
            <w:tcW w:type="dxa" w:w="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□</w:t>
            </w:r>
          </w:p>
        </w:tc>
        <w:tc>
          <w:tcPr>
            <w:tcW w:type="dxa" w:w="6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Phone alarms and notifications silenced on all devices</w:t>
            </w:r>
          </w:p>
        </w:tc>
        <w:tc>
          <w:tcPr>
            <w:tcW w:type="dxa" w:w="24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All</w:t>
            </w:r>
          </w:p>
        </w:tc>
      </w:tr>
      <w:tr>
        <w:trPr>
          <w:cantSplit/>
          <w:tblHeader w:val="false"/>
        </w:trPr>
        <w:tc>
          <w:tcPr>
            <w:tcW w:type="dxa" w:w="6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□</w:t>
            </w:r>
          </w:p>
        </w:tc>
        <w:tc>
          <w:tcPr>
            <w:tcW w:type="dxa" w:w="60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USB backup sticks present (×2)</w:t>
            </w:r>
          </w:p>
        </w:tc>
        <w:tc>
          <w:tcPr>
            <w:tcW w:type="dxa" w:w="2426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All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5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【Student 1】 Underwater Robot Operation &amp; Data Acquisition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0F6E6E"/>
          <w:sz w:val="22"/>
          <w:szCs w:val="22"/>
        </w:rPr>
        <w:t xml:space="preserve">00:00 – 06:30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Opening — the hook (00:00–01:00)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F6E6E"/>
          <w:sz w:val="21"/>
          <w:szCs w:val="21"/>
        </w:rPr>
        <w:t xml:space="preserve">▶ 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Stand centre. Look at the judges, not the screen. Speak slowly.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Good morning, respected judges.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My name is ____________. We are Group 22, from the Royal University of Phnom Penh.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9A9A9A"/>
          <w:sz w:val="18"/>
          <w:szCs w:val="18"/>
        </w:rPr>
        <w:t xml:space="preserve">[ pause ]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In Cambodia, fish provides more than half of all the animal protein our people eat.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But in the Lower Mekong, scientists have recorded a fall of almost eighty-eight percent in fish populations.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9A9A9A"/>
          <w:sz w:val="18"/>
          <w:szCs w:val="18"/>
        </w:rPr>
        <w:t xml:space="preserve">[ pause ]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To protect what remains, we must first be able to see it — and to count it.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That is why we built OceanEye: an AI vision-driven underwater robot for intelligent biological detection.</w:t>
      </w:r>
    </w:p>
    <w:tbl>
      <w:tblPr>
        <w:tblW w:type="dxa" w:w="9026"/>
        <w:tblBorders>
          <w:top w:val="single" w:color="C8D4E0" w:sz="2"/>
          <w:left w:val="single" w:color="0F6E6E" w:sz="18"/>
          <w:bottom w:val="single" w:color="C8D4E0" w:sz="2"/>
          <w:right w:val="single" w:color="C8D4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8F4F2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Why this replaces the old opening. 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Version 1 began "Our project is called…", which tells judges nothing. This version opens with a problem the host country cares about, and it banks Application Value points in the first 45 seconds.</w:t>
            </w:r>
          </w:p>
        </w:tc>
      </w:tr>
    </w:tbl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Safety check (01:00–01:30) — worth 3 rubric points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F6E6E"/>
          <w:sz w:val="21"/>
          <w:szCs w:val="21"/>
        </w:rPr>
        <w:t xml:space="preserve">▶ 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Turn to your teammates. Say this loudly enough for judges to hear. Do NOT skip it.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Before we operate, we will complete our safety check.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The robot is battery powered. There is no mains electricity near the water.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The tether is secured and clear. The floor around the tank is dry.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F6E6E"/>
          <w:sz w:val="21"/>
          <w:szCs w:val="21"/>
        </w:rPr>
        <w:t xml:space="preserve">▶ 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Student 2 and Student 3 answer together: "Safety confirmed."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Safety confirmed. We may begin.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The problem (01:30–02:30)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Underwater environments are very difficult for cameras.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Water absorbs red light first. By five metres deep, red is almost gone. This is why underwater images look blue and green.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Water also scatters light. This removes contrast and creates a haze, like fog.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The result is colour distortion, low contrast, blurred edges, and biological targets that are very hard to see.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9A9A9A"/>
          <w:sz w:val="18"/>
          <w:szCs w:val="18"/>
        </w:rPr>
        <w:t xml:space="preserve">[ pause ]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A human diver can only work for a short time, at limited depth, and gets tired. Our robot does not.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The robot platform (02:30–04:30)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F6E6E"/>
          <w:sz w:val="21"/>
          <w:szCs w:val="21"/>
        </w:rPr>
        <w:t xml:space="preserve">▶ 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Hold up or point to the robot. Let the judges see it.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This is our underwater robot platform.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It integrates underwater cameras, motion control modules, communication modules, and an image acquisition system.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The platform has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  <w:highlight w:val="yellow"/>
          <w:highlightCs w:val="yellow"/>
        </w:rPr>
        <w:t xml:space="preserve">eight thrusters</w:t>
      </w:r>
      <w:r>
        <w:rPr>
          <w:rFonts w:ascii="Calibri" w:cs="Calibri" w:eastAsia="Calibri" w:hAnsi="Calibri"/>
          <w:color w:val="000000"/>
          <w:sz w:val="23"/>
          <w:szCs w:val="23"/>
        </w:rPr>
        <w:t xml:space="preserve">, a thrust of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  <w:highlight w:val="yellow"/>
          <w:highlightCs w:val="yellow"/>
        </w:rPr>
        <w:t xml:space="preserve">twelve kilograms</w:t>
      </w:r>
      <w:r>
        <w:rPr>
          <w:rFonts w:ascii="Calibri" w:cs="Calibri" w:eastAsia="Calibri" w:hAnsi="Calibri"/>
          <w:color w:val="000000"/>
          <w:sz w:val="23"/>
          <w:szCs w:val="23"/>
        </w:rPr>
        <w:t xml:space="preserve">, and a depth rating of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  <w:highlight w:val="yellow"/>
          <w:highlightCs w:val="yellow"/>
        </w:rPr>
        <w:t xml:space="preserve">one hundred metres</w:t>
      </w:r>
      <w:r>
        <w:rPr>
          <w:rFonts w:ascii="Calibri" w:cs="Calibri" w:eastAsia="Calibri" w:hAnsi="Calibri"/>
          <w:color w:val="000000"/>
          <w:sz w:val="23"/>
          <w:szCs w:val="23"/>
        </w:rPr>
        <w:t xml:space="preserve">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It carries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  <w:highlight w:val="yellow"/>
          <w:highlightCs w:val="yellow"/>
        </w:rPr>
        <w:t xml:space="preserve">LED lighting</w:t>
      </w:r>
      <w:r>
        <w:rPr>
          <w:rFonts w:ascii="Calibri" w:cs="Calibri" w:eastAsia="Calibri" w:hAnsi="Calibri"/>
          <w:color w:val="000000"/>
          <w:sz w:val="23"/>
          <w:szCs w:val="23"/>
        </w:rPr>
        <w:t xml:space="preserve"> so it can work where sunlight cannot reach, and it is connected by a tether that carries live video to the surface.</w:t>
      </w:r>
    </w:p>
    <w:tbl>
      <w:tblPr>
        <w:tblW w:type="dxa" w:w="9026"/>
        <w:tblBorders>
          <w:top w:val="single" w:color="C8D4E0" w:sz="2"/>
          <w:left w:val="single" w:color="E8A33D" w:sz="18"/>
          <w:bottom w:val="single" w:color="C8D4E0" w:sz="2"/>
          <w:right w:val="single" w:color="C8D4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4E5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Confirm every specification above with Prof. Wang before competition day. 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These figures are read from the equipment video and may describe a different model from the one you will operate. A judge may ask you to justify them. A wrong number is worse than no number.</w:t>
            </w:r>
          </w:p>
        </w:tc>
      </w:tr>
    </w:tbl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Live operation (04:30–06:00)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F6E6E"/>
          <w:sz w:val="21"/>
          <w:szCs w:val="21"/>
        </w:rPr>
        <w:t xml:space="preserve">▶ 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Pilot the robot. Narrate what you are doing as you do it — silence looks like uncertainty.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I am now launching the robot.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I am controlling depth and direction from this console. The screen shows the live camera view.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The robot is moving across the survey area and collecting real-time visual information.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This video stream is being sent directly to our AI computer.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9A9A9A"/>
          <w:sz w:val="18"/>
          <w:szCs w:val="18"/>
        </w:rPr>
        <w:t xml:space="preserve">[ pause ]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Our complete workflow has four stages: robot image acquisition, AI image processing, target detection, and result analysis.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Hand-off (06:00–06:30) — worth teamwork points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F6E6E"/>
          <w:sz w:val="21"/>
          <w:szCs w:val="21"/>
        </w:rPr>
        <w:t xml:space="preserve">▶ 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Say your teammate's name. Look at them. Step aside so they have the floor.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The robot is now holding position and streaming. ____________, the feed is yours.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F6E6E"/>
          <w:sz w:val="21"/>
          <w:szCs w:val="21"/>
        </w:rPr>
        <w:t xml:space="preserve">▶ 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Student 2 replies: "Thank you, ____________. I have the feed."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5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【Student 2】 AI Algorithm Demonstration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0F6E6E"/>
          <w:sz w:val="22"/>
          <w:szCs w:val="22"/>
        </w:rPr>
        <w:t xml:space="preserve">06:30 – 13:00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Introduce the challenge (06:30–07:30)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Hello everyone. I will introduce the artificial intelligence part of our system.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Our targets are four species: sea cucumber, sea urchin, scallop, and starfish.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F6E6E"/>
          <w:sz w:val="21"/>
          <w:szCs w:val="21"/>
        </w:rPr>
        <w:t xml:space="preserve">▶ 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Say the common English names out loud. The screen will show the scientific labels — holothurian and echinus. Point at them when they appear.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These are difficult targets. They are small. Their colour is similar to the seabed. Their edges are unclear. Many of them are partly hidden.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Some of them have evolved to be hard to see. We are working against nature itself.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1 — the raw image (07:30–08:30)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F6E6E"/>
          <w:sz w:val="21"/>
          <w:szCs w:val="21"/>
        </w:rPr>
        <w:t xml:space="preserve">▶ 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Show the raw frame from the robot. Do not process it yet.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This is the original underwater image, exactly as the robot captured it.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You can see the blue-green colour cast, and the low contrast I mentioned.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A detection model trained on ordinary photographs from land performs poorly on an image like this.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2 — image enhancement (08:30–10:00)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F6E6E"/>
          <w:sz w:val="21"/>
          <w:szCs w:val="21"/>
        </w:rPr>
        <w:t xml:space="preserve">▶ 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Run the before/after enhancement. Show them side by side. This is your strongest visual — hold it for a few seconds.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First, we correct the image.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We apply colour restoration to rebuild the red channel that the water absorbed.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Then we apply adaptive contrast enhancement, which works on small tiles of the image, so dark corners are corrected separately from the bright centre.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9A9A9A"/>
          <w:sz w:val="18"/>
          <w:szCs w:val="18"/>
        </w:rPr>
        <w:t xml:space="preserve">[ pause ]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On the left is the original. On the right is the enhanced image. The targets are now clearly visible.</w:t>
      </w:r>
    </w:p>
    <w:tbl>
      <w:tblPr>
        <w:tblW w:type="dxa" w:w="9026"/>
        <w:tblBorders>
          <w:top w:val="single" w:color="C8D4E0" w:sz="2"/>
          <w:left w:val="single" w:color="0F6E6E" w:sz="18"/>
          <w:bottom w:val="single" w:color="C8D4E0" w:sz="2"/>
          <w:right w:val="single" w:color="C8D4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8F4F2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Honesty point. 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If a judge asks whether enhancement improves accuracy, the correct answer is: "It improves what a human can see. For the detector, the gain is smaller — we measured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  <w:highlight w:val="yellow"/>
                <w:highlightCs w:val="yellow"/>
              </w:rPr>
              <w:t xml:space="preserve">[X]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points of mAP. We use it for both visualisation and training augmentation." Overclaiming here is a real risk; calibrated answers score under Professional Ethics.</w:t>
            </w:r>
          </w:p>
        </w:tc>
      </w:tr>
    </w:tbl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3 — detection (10:00–11:30)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F6E6E"/>
          <w:sz w:val="21"/>
          <w:szCs w:val="21"/>
        </w:rPr>
        <w:t xml:space="preserve">▶ 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Run the detector on the enhanced frame.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Now we run our detection model.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The system has automatically found the biological targets.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For every target, the output gives three things: the category, the confidence score, and the location as a bounding box.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F6E6E"/>
          <w:sz w:val="21"/>
          <w:szCs w:val="21"/>
        </w:rPr>
        <w:t xml:space="preserve">▶ 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Point at one box on screen and read it out — this proves the system is live, not a video.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For example, this target is classified as </w:t>
      </w: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sea cucumber</w:t>
      </w:r>
      <w:r>
        <w:rPr>
          <w:rFonts w:ascii="Calibri" w:cs="Calibri" w:eastAsia="Calibri" w:hAnsi="Calibri"/>
          <w:color w:val="000000"/>
          <w:sz w:val="23"/>
          <w:szCs w:val="23"/>
        </w:rPr>
        <w:t xml:space="preserve">, with a confidence of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  <w:highlight w:val="yellow"/>
          <w:highlightCs w:val="yellow"/>
        </w:rPr>
        <w:t xml:space="preserve">[read the number on screen]</w:t>
      </w:r>
      <w:r>
        <w:rPr>
          <w:rFonts w:ascii="Calibri" w:cs="Calibri" w:eastAsia="Calibri" w:hAnsi="Calibri"/>
          <w:color w:val="000000"/>
          <w:sz w:val="23"/>
          <w:szCs w:val="23"/>
        </w:rPr>
        <w:t xml:space="preserve">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4 — the model (11:30–12:15)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Our detection algorithm is based on an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  <w:highlight w:val="yellow"/>
          <w:highlightCs w:val="yellow"/>
        </w:rPr>
        <w:t xml:space="preserve">improved YOLOv8 model</w:t>
      </w:r>
      <w:r>
        <w:rPr>
          <w:rFonts w:ascii="Calibri" w:cs="Calibri" w:eastAsia="Calibri" w:hAnsi="Calibri"/>
          <w:color w:val="000000"/>
          <w:sz w:val="23"/>
          <w:szCs w:val="23"/>
        </w:rPr>
        <w:t xml:space="preserve">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We introduce three improvements: attention enhancement, global feature modelling, and multi-scale feature fusion.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Multi-scale feature fusion matters most for us. Small targets disappear in the deep layers of a neural network. Fusing features across scales is what allows the system to still detect a small sea urchin at distance.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On our test set, the system reaches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  <w:highlight w:val="yellow"/>
          <w:highlightCs w:val="yellow"/>
        </w:rPr>
        <w:t xml:space="preserve">[mAP50 = ___]</w:t>
      </w:r>
      <w:r>
        <w:rPr>
          <w:rFonts w:ascii="Calibri" w:cs="Calibri" w:eastAsia="Calibri" w:hAnsi="Calibri"/>
          <w:color w:val="000000"/>
          <w:sz w:val="23"/>
          <w:szCs w:val="23"/>
        </w:rPr>
        <w:t xml:space="preserve"> at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  <w:highlight w:val="yellow"/>
          <w:highlightCs w:val="yellow"/>
        </w:rPr>
        <w:t xml:space="preserve">[___ frames per second]</w:t>
      </w:r>
      <w:r>
        <w:rPr>
          <w:rFonts w:ascii="Calibri" w:cs="Calibri" w:eastAsia="Calibri" w:hAnsi="Calibri"/>
          <w:color w:val="000000"/>
          <w:sz w:val="23"/>
          <w:szCs w:val="23"/>
        </w:rPr>
        <w:t xml:space="preserve"> on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  <w:highlight w:val="yellow"/>
          <w:highlightCs w:val="yellow"/>
        </w:rPr>
        <w:t xml:space="preserve">[hardware]</w:t>
      </w:r>
      <w:r>
        <w:rPr>
          <w:rFonts w:ascii="Calibri" w:cs="Calibri" w:eastAsia="Calibri" w:hAnsi="Calibri"/>
          <w:color w:val="000000"/>
          <w:sz w:val="23"/>
          <w:szCs w:val="23"/>
        </w:rPr>
        <w:t xml:space="preserve">.</w:t>
      </w:r>
    </w:p>
    <w:tbl>
      <w:tblPr>
        <w:tblW w:type="dxa" w:w="9026"/>
        <w:tblBorders>
          <w:top w:val="single" w:color="C8D4E0" w:sz="2"/>
          <w:left w:val="single" w:color="A02020" w:sz="18"/>
          <w:bottom w:val="single" w:color="C8D4E0" w:sz="2"/>
          <w:right w:val="single" w:color="C8D4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E8E8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A02020"/>
                <w:sz w:val="21"/>
                <w:szCs w:val="21"/>
              </w:rPr>
              <w:t xml:space="preserve">Critical conflict to resolve with Prof. Wang. 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The script says "improved YOLOv8". The reference video she sent shows a system labelled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YOLOv5 + DeepSort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. These are different. Before competition day you must know exactly which model you will run, and say that one. See the Open Questions document, question 6.</w:t>
            </w:r>
          </w:p>
        </w:tc>
      </w:tr>
    </w:tbl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Step 5 — continuous tracking and counting (12:15–13:00)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F6E6E"/>
          <w:sz w:val="21"/>
          <w:szCs w:val="21"/>
        </w:rPr>
        <w:t xml:space="preserve">▶ 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Switch to the live video stream with tracking enabled. Let it run.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When the robot moves, the system analyses the video stream continuously.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Each individual is given a tracking number, and that number stays with it from frame to frame.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9A9A9A"/>
          <w:sz w:val="18"/>
          <w:szCs w:val="18"/>
        </w:rPr>
        <w:t xml:space="preserve">[ pause ]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This matters more than it appears. Without tracking, the same sea cucumber seen one hundred times would be counted one hundred times.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With tracking, we count individuals, not frames. The total you see on screen is a real population count.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F6E6E"/>
          <w:sz w:val="21"/>
          <w:szCs w:val="21"/>
        </w:rPr>
        <w:t xml:space="preserve">▶ 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Point at the "Total Counts" panel on screen and read the numbers aloud.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Hand-off (13:00)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____________, the detection results are ready for your analysis.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5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【Student 3】 Result Analysis &amp; Application Presentation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0F6E6E"/>
          <w:sz w:val="22"/>
          <w:szCs w:val="22"/>
        </w:rPr>
        <w:t xml:space="preserve">13:00 – 20:00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Read the results (13:00–14:30)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Hello everyone. I will explain our detection results and the value of this system.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In this survey run, the system detected the following: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F6E6E"/>
          <w:sz w:val="21"/>
          <w:szCs w:val="21"/>
        </w:rPr>
        <w:t xml:space="preserve">▶ 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Read the actual on-screen totals. Fill this table in during rehearsal so you know the shape of the answer.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26"/>
      </w:tblGrid>
      <w:tr>
        <w:trPr>
          <w:cantSplit/>
          <w:tblHeader w:val="false"/>
        </w:trPr>
        <w:tc>
          <w:tcPr>
            <w:tcW w:type="dxa" w:w="40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Species</w:t>
            </w:r>
          </w:p>
        </w:tc>
        <w:tc>
          <w:tcPr>
            <w:tcW w:type="dxa" w:w="25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526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 confidence</w:t>
            </w:r>
          </w:p>
        </w:tc>
      </w:tr>
      <w:tr>
        <w:trPr>
          <w:cantSplit/>
          <w:tblHeader w:val="false"/>
        </w:trPr>
        <w:tc>
          <w:tcPr>
            <w:tcW w:type="dxa" w:w="4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Sea cucumber (holothurian)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____</w:t>
            </w:r>
          </w:p>
        </w:tc>
        <w:tc>
          <w:tcPr>
            <w:tcW w:type="dxa" w:w="25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40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Sea urchin (echinus)</w:t>
            </w:r>
          </w:p>
        </w:tc>
        <w:tc>
          <w:tcPr>
            <w:tcW w:type="dxa" w:w="25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____</w:t>
            </w:r>
          </w:p>
        </w:tc>
        <w:tc>
          <w:tcPr>
            <w:tcW w:type="dxa" w:w="2526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4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Scallop</w:t>
            </w:r>
          </w:p>
        </w:tc>
        <w:tc>
          <w:tcPr>
            <w:tcW w:type="dxa" w:w="2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____</w:t>
            </w:r>
          </w:p>
        </w:tc>
        <w:tc>
          <w:tcPr>
            <w:tcW w:type="dxa" w:w="25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____</w:t>
            </w:r>
          </w:p>
        </w:tc>
      </w:tr>
      <w:tr>
        <w:trPr>
          <w:cantSplit/>
          <w:tblHeader w:val="false"/>
        </w:trPr>
        <w:tc>
          <w:tcPr>
            <w:tcW w:type="dxa" w:w="40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Starfish</w:t>
            </w:r>
          </w:p>
        </w:tc>
        <w:tc>
          <w:tcPr>
            <w:tcW w:type="dxa" w:w="25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____</w:t>
            </w:r>
          </w:p>
        </w:tc>
        <w:tc>
          <w:tcPr>
            <w:tcW w:type="dxa" w:w="2526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____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/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Each result includes the object category, the target location, and the detection confidence.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Why this is better than the current method (14:30–15:30)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Today, this work is done by divers, or by a person watching hours of recorded video.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That is slow, it is expensive, and it is dangerous.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Our system processes the same survey in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  <w:highlight w:val="yellow"/>
          <w:highlightCs w:val="yellow"/>
        </w:rPr>
        <w:t xml:space="preserve">[___ minutes instead of ___ hours]</w:t>
      </w:r>
      <w:r>
        <w:rPr>
          <w:rFonts w:ascii="Calibri" w:cs="Calibri" w:eastAsia="Calibri" w:hAnsi="Calibri"/>
          <w:color w:val="000000"/>
          <w:sz w:val="23"/>
          <w:szCs w:val="23"/>
        </w:rPr>
        <w:t xml:space="preserve">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For comparison: a large marine research institute reported that AI-assisted annotation reduced human effort by eighty-one percent, and increased labelling speed tenfold.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F6E6E"/>
          <w:sz w:val="21"/>
          <w:szCs w:val="21"/>
        </w:rPr>
        <w:t xml:space="preserve">▶ 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That figure is from the FathomNet study, published in Scientific Reports. Cite it if asked.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Application — start global, land local (15:30–17:30)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Our system has three application areas.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First, marine ranching and aquaculture. Farmers need to know how many animals they have, and whether they are growing. Today they estimate. Our system counts.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Second, marine ecological monitoring. Population counts over time show whether a protected area is recovering or declining.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Third, underwater robot inspection and resource survey, where a diver would be slow or unsafe.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9A9A9A"/>
          <w:sz w:val="18"/>
          <w:szCs w:val="18"/>
        </w:rPr>
        <w:t xml:space="preserve">[ pause ]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F6E6E"/>
          <w:sz w:val="21"/>
          <w:szCs w:val="21"/>
        </w:rPr>
        <w:t xml:space="preserve">▶ 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Slow down here. This next part is what separates you from the other teams.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Now let me bring this home to Cambodia.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As my teammate said, fish is more than half of our national protein supply, and wild stocks are falling sharply.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Our government's response is to grow aquaculture — striped catfish, tilapia, snakehead, and carp.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Aquaculture cannot be managed if it cannot be measured. OceanEye gives a small fish farmer the ability to count and monitor stock without draining a pond or hiring a diver.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9A9A9A"/>
          <w:sz w:val="18"/>
          <w:szCs w:val="18"/>
        </w:rPr>
        <w:t xml:space="preserve">[ pause ]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And the water of the Tonle Sap is highly turbid. That is exactly the hard case our system is designed for.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Cost, sustainability, and scale (17:30–18:30)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The AI runs on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  <w:highlight w:val="yellow"/>
          <w:highlightCs w:val="yellow"/>
        </w:rPr>
        <w:t xml:space="preserve">[hardware]</w:t>
      </w:r>
      <w:r>
        <w:rPr>
          <w:rFonts w:ascii="Calibri" w:cs="Calibri" w:eastAsia="Calibri" w:hAnsi="Calibri"/>
          <w:color w:val="000000"/>
          <w:sz w:val="23"/>
          <w:szCs w:val="23"/>
        </w:rPr>
        <w:t xml:space="preserve">, drawing about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  <w:highlight w:val="yellow"/>
          <w:highlightCs w:val="yellow"/>
        </w:rPr>
        <w:t xml:space="preserve">[___ watts]</w:t>
      </w:r>
      <w:r>
        <w:rPr>
          <w:rFonts w:ascii="Calibri" w:cs="Calibri" w:eastAsia="Calibri" w:hAnsi="Calibri"/>
          <w:color w:val="000000"/>
          <w:sz w:val="23"/>
          <w:szCs w:val="23"/>
        </w:rPr>
        <w:t xml:space="preserve">. It does not require a data centre or an internet connection.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That matters. A solution that needs an expensive server is not a solution for a Cambodian fish farm.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Low power also means the system can run from a battery or a solar panel on a monitoring buoy.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This supports sustainable fisheries management: measuring stocks before they collapse, rather than after.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Attribution and intellectual property (18:30–19:15) — worth 4 rubric points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F6E6E"/>
          <w:sz w:val="21"/>
          <w:szCs w:val="21"/>
        </w:rPr>
        <w:t xml:space="preserve">▶ 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Show the attribution slide. Read it. Most teams skip this entirely.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Before we close, we want to state our sources clearly.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Our model is built on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  <w:highlight w:val="yellow"/>
          <w:highlightCs w:val="yellow"/>
        </w:rPr>
        <w:t xml:space="preserve">[YOLOv5 / YOLOv8 — confirm]</w:t>
      </w:r>
      <w:r>
        <w:rPr>
          <w:rFonts w:ascii="Calibri" w:cs="Calibri" w:eastAsia="Calibri" w:hAnsi="Calibri"/>
          <w:color w:val="000000"/>
          <w:sz w:val="23"/>
          <w:szCs w:val="23"/>
        </w:rPr>
        <w:t xml:space="preserve">, used under its open-source licence. Our training data comes from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  <w:highlight w:val="yellow"/>
          <w:highlightCs w:val="yellow"/>
        </w:rPr>
        <w:t xml:space="preserve">[dataset names]</w:t>
      </w:r>
      <w:r>
        <w:rPr>
          <w:rFonts w:ascii="Calibri" w:cs="Calibri" w:eastAsia="Calibri" w:hAnsi="Calibri"/>
          <w:color w:val="000000"/>
          <w:sz w:val="23"/>
          <w:szCs w:val="23"/>
        </w:rPr>
        <w:t xml:space="preserve">, used under their published terms with attribution.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Our own contribution is the underwater enhancement pipeline, the tracking-based counting method, and the integration with the robot platform.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We respect the work of the researchers whose tools made this possible.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Closing (19:15–20:00)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In summary: our project integrates an underwater robot, computer vision, and artificial intelligence.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It completes the full process, from underwater image acquisition to intelligent biological target recognition — and to a number a decision-maker can actually use.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9A9A9A"/>
          <w:sz w:val="18"/>
          <w:szCs w:val="18"/>
        </w:rPr>
        <w:t xml:space="preserve">[ pause ]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Through this technology, we hope to make underwater exploration more intelligent, more efficient, and more reliable — for our ocean, and for our lake.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F6E6E"/>
          <w:sz w:val="21"/>
          <w:szCs w:val="21"/>
        </w:rPr>
        <w:t xml:space="preserve">▶ 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All three students step forward together and say the final line.</w:t>
      </w:r>
    </w:p>
    <w:p>
      <w:pPr>
        <w:spacing w:after="14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>Thank you for your attention.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5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Q&amp;A bank — prepare these answers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Judges will probe. A calm, honest, specific answer scores far better than a confident vague one. Decide now who answers what.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4926"/>
      </w:tblGrid>
      <w:tr>
        <w:trPr>
          <w:cantSplit/>
          <w:tblHeader w:val="false"/>
        </w:trPr>
        <w:tc>
          <w:tcPr>
            <w:tcW w:type="dxa" w:w="30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Likely question</w:t>
            </w:r>
          </w:p>
        </w:tc>
        <w:tc>
          <w:tcPr>
            <w:tcW w:type="dxa" w:w="11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Who answers</w:t>
            </w:r>
          </w:p>
        </w:tc>
        <w:tc>
          <w:tcPr>
            <w:tcW w:type="dxa" w:w="4926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What accuracy does your model achieve?</w:t>
            </w:r>
          </w:p>
        </w:tc>
        <w:tc>
          <w:tcPr>
            <w:tcW w:type="dxa" w:w="11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S2</w:t>
            </w:r>
          </w:p>
        </w:tc>
        <w:tc>
          <w:tcPr>
            <w:tcW w:type="dxa" w:w="49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Give the real mAP50 number and the dataset it was measured on. Never say "very accurate".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Why did you choose this model?</w:t>
            </w:r>
          </w:p>
        </w:tc>
        <w:tc>
          <w:tcPr>
            <w:tcW w:type="dxa" w:w="11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S2</w:t>
            </w:r>
          </w:p>
        </w:tc>
        <w:tc>
          <w:tcPr>
            <w:tcW w:type="dxa" w:w="4926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Small-target performance and real-time speed on modest hardware. Name the multi-scale fusion improvement.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Did you train this yourself or download it?</w:t>
            </w:r>
          </w:p>
        </w:tc>
        <w:tc>
          <w:tcPr>
            <w:tcW w:type="dxa" w:w="11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S2</w:t>
            </w:r>
          </w:p>
        </w:tc>
        <w:tc>
          <w:tcPr>
            <w:tcW w:type="dxa" w:w="49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Answer honestly. Transfer learning from pretrained weights is standard professional practice — say that, and say what you fine-tuned on.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What happens when the water is very dirty?</w:t>
            </w:r>
          </w:p>
        </w:tc>
        <w:tc>
          <w:tcPr>
            <w:tcW w:type="dxa" w:w="11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S2 / S1</w:t>
            </w:r>
          </w:p>
        </w:tc>
        <w:tc>
          <w:tcPr>
            <w:tcW w:type="dxa" w:w="4926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Accuracy drops. State it plainly, then describe the enhancement and augmentation used to reduce the drop.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Can this work in the Tonle Sap?</w:t>
            </w:r>
          </w:p>
        </w:tc>
        <w:tc>
          <w:tcPr>
            <w:tcW w:type="dxa" w:w="11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S3</w:t>
            </w:r>
          </w:p>
        </w:tc>
        <w:tc>
          <w:tcPr>
            <w:tcW w:type="dxa" w:w="49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Yes in principle; the species differ. We would need local labelled images — which is our next step.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How much does the system cost?</w:t>
            </w:r>
          </w:p>
        </w:tc>
        <w:tc>
          <w:tcPr>
            <w:tcW w:type="dxa" w:w="11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S3</w:t>
            </w:r>
          </w:p>
        </w:tc>
        <w:tc>
          <w:tcPr>
            <w:tcW w:type="dxa" w:w="4926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Give the robot cost and the compute cost separately. Emphasise that AI runs on a normal laptop.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Is this your own work?</w:t>
            </w:r>
          </w:p>
        </w:tc>
        <w:tc>
          <w:tcPr>
            <w:tcW w:type="dxa" w:w="11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All</w:t>
            </w:r>
          </w:p>
        </w:tc>
        <w:tc>
          <w:tcPr>
            <w:tcW w:type="dxa" w:w="49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Point at the attribution slide. State exactly what is yours and what is built on others' work.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What is the innovation here?</w:t>
            </w:r>
          </w:p>
        </w:tc>
        <w:tc>
          <w:tcPr>
            <w:tcW w:type="dxa" w:w="11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S3</w:t>
            </w:r>
          </w:p>
        </w:tc>
        <w:tc>
          <w:tcPr>
            <w:tcW w:type="dxa" w:w="4926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The integration: robot + enhancement + tracking-based individual counting, delivered offline on low-cost hardware.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What would you do with more time?</w:t>
            </w:r>
          </w:p>
        </w:tc>
        <w:tc>
          <w:tcPr>
            <w:tcW w:type="dxa" w:w="11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S3</w:t>
            </w:r>
          </w:p>
        </w:tc>
        <w:tc>
          <w:tcPr>
            <w:tcW w:type="dxa" w:w="49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Local species dataset, size/biomass estimation, solar buoy deployment. Shows vision without overclaiming.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5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Fallback scripts — when something fails live</w:t>
      </w:r>
    </w:p>
    <w:tbl>
      <w:tblPr>
        <w:tblW w:type="dxa" w:w="9026"/>
        <w:tblBorders>
          <w:top w:val="single" w:color="C8D4E0" w:sz="2"/>
          <w:left w:val="single" w:color="0F6E6E" w:sz="18"/>
          <w:bottom w:val="single" w:color="C8D4E0" w:sz="2"/>
          <w:right w:val="single" w:color="C8D4E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DF2F7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The rule: never apologise twice, never go silent, never blame the equipment. 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Judges score how you recover. A team that handles a failure calmly can score higher than a team with no failure at all — it demonstrates exactly the "joint handling of emergencies" the Teamwork criterion names.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2926"/>
      </w:tblGrid>
      <w:tr>
        <w:trPr>
          <w:cantSplit/>
          <w:tblHeader w:val="false"/>
        </w:trPr>
        <w:tc>
          <w:tcPr>
            <w:tcW w:type="dxa" w:w="22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If this fails</w:t>
            </w:r>
          </w:p>
        </w:tc>
        <w:tc>
          <w:tcPr>
            <w:tcW w:type="dxa" w:w="39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Say this</w:t>
            </w:r>
          </w:p>
        </w:tc>
        <w:tc>
          <w:tcPr>
            <w:tcW w:type="dxa" w:w="2926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Then do this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Robot will not start / leaks</w:t>
            </w:r>
          </w:p>
        </w:tc>
        <w:tc>
          <w:tcPr>
            <w:tcW w:type="dxa" w:w="3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"We will continue with our recorded survey data, which was collected with this same platform."</w:t>
            </w:r>
          </w:p>
        </w:tc>
        <w:tc>
          <w:tcPr>
            <w:tcW w:type="dxa" w:w="29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S1 switches to recorded footage. Continue on time.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Video feed does not reach the laptop</w:t>
            </w:r>
          </w:p>
        </w:tc>
        <w:tc>
          <w:tcPr>
            <w:tcW w:type="dxa" w:w="39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"We will use the survey footage we captured during preparation."</w:t>
            </w:r>
          </w:p>
        </w:tc>
        <w:tc>
          <w:tcPr>
            <w:tcW w:type="dxa" w:w="2926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S2 opens the saved video file. Do not debug on stage.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Model crashes / will not load</w:t>
            </w:r>
          </w:p>
        </w:tc>
        <w:tc>
          <w:tcPr>
            <w:tcW w:type="dxa" w:w="3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"One moment — we have a verified backup of this run."</w:t>
            </w:r>
          </w:p>
        </w:tc>
        <w:tc>
          <w:tcPr>
            <w:tcW w:type="dxa" w:w="29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S2 plays the backup screen recording and narrates it live.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Detection finds nothing</w:t>
            </w:r>
          </w:p>
        </w:tc>
        <w:tc>
          <w:tcPr>
            <w:tcW w:type="dxa" w:w="39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"The confidence threshold is set high for precision. Let me lower it to show the full detection range."</w:t>
            </w:r>
          </w:p>
        </w:tc>
        <w:tc>
          <w:tcPr>
            <w:tcW w:type="dxa" w:w="2926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Lower conf to 0.20 and re-run. Know this keystroke by heart.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Laptop freezes</w:t>
            </w:r>
          </w:p>
        </w:tc>
        <w:tc>
          <w:tcPr>
            <w:tcW w:type="dxa" w:w="3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"We will restart the system — this takes about forty seconds. Meanwhile, let me explain what you are about to see."</w:t>
            </w:r>
          </w:p>
        </w:tc>
        <w:tc>
          <w:tcPr>
            <w:tcW w:type="dxa" w:w="29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S3 talks through the workflow while S2 restarts.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You forget your line</w:t>
            </w:r>
          </w:p>
        </w:tc>
        <w:tc>
          <w:tcPr>
            <w:tcW w:type="dxa" w:w="39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"Let me show you directly."</w:t>
            </w:r>
          </w:p>
        </w:tc>
        <w:tc>
          <w:tcPr>
            <w:tcW w:type="dxa" w:w="2926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Go to the screen and describe what is visible. Never stand in silence.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5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Pronunciation and delivery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026"/>
      </w:tblGrid>
      <w:tr>
        <w:trPr>
          <w:cantSplit/>
          <w:tblHeader w:val="false"/>
        </w:trPr>
        <w:tc>
          <w:tcPr>
            <w:tcW w:type="dxa" w:w="23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27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Say it as</w:t>
            </w:r>
          </w:p>
        </w:tc>
        <w:tc>
          <w:tcPr>
            <w:tcW w:type="dxa" w:w="4026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holothurian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hol-oh-THUR-ee-an</w:t>
            </w:r>
          </w:p>
        </w:tc>
        <w:tc>
          <w:tcPr>
            <w:tcW w:type="dxa" w:w="40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Better: just say "sea cucumber" and point at the label</w:t>
            </w:r>
          </w:p>
        </w:tc>
      </w:tr>
      <w:tr>
        <w:trPr>
          <w:cantSplit/>
          <w:tblHeader w:val="false"/>
        </w:trPr>
        <w:tc>
          <w:tcPr>
            <w:tcW w:type="dxa" w:w="23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echinus</w:t>
            </w:r>
          </w:p>
        </w:tc>
        <w:tc>
          <w:tcPr>
            <w:tcW w:type="dxa" w:w="27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eh-KY-nus</w:t>
            </w:r>
          </w:p>
        </w:tc>
        <w:tc>
          <w:tcPr>
            <w:tcW w:type="dxa" w:w="4026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Better: just say "sea urchin"</w:t>
            </w:r>
          </w:p>
        </w:tc>
      </w:tr>
      <w:tr>
        <w:trPr>
          <w:cantSplit/>
          <w:tblHeader w:val="false"/>
        </w:trPr>
        <w:tc>
          <w:tcPr>
            <w:tcW w:type="dxa" w:w="2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scallop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SKOL-up</w:t>
            </w:r>
          </w:p>
        </w:tc>
        <w:tc>
          <w:tcPr>
            <w:tcW w:type="dxa" w:w="40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3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algorithm</w:t>
            </w:r>
          </w:p>
        </w:tc>
        <w:tc>
          <w:tcPr>
            <w:tcW w:type="dxa" w:w="27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AL-go-rith-um</w:t>
            </w:r>
          </w:p>
        </w:tc>
        <w:tc>
          <w:tcPr>
            <w:tcW w:type="dxa" w:w="4026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turbidity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tur-BID-it-ee</w:t>
            </w:r>
          </w:p>
        </w:tc>
        <w:tc>
          <w:tcPr>
            <w:tcW w:type="dxa" w:w="40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Or say "cloudy water"</w:t>
            </w:r>
          </w:p>
        </w:tc>
      </w:tr>
      <w:tr>
        <w:trPr>
          <w:cantSplit/>
          <w:tblHeader w:val="false"/>
        </w:trPr>
        <w:tc>
          <w:tcPr>
            <w:tcW w:type="dxa" w:w="23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aquaculture</w:t>
            </w:r>
          </w:p>
        </w:tc>
        <w:tc>
          <w:tcPr>
            <w:tcW w:type="dxa" w:w="2700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AH-kwa-kul-cher</w:t>
            </w:r>
          </w:p>
        </w:tc>
        <w:tc>
          <w:tcPr>
            <w:tcW w:type="dxa" w:w="4026"/>
            <w:shd w:fill="F4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3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bounding box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BOUND-ing box</w:t>
            </w:r>
          </w:p>
        </w:tc>
        <w:tc>
          <w:tcPr>
            <w:tcW w:type="dxa" w:w="40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/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0F6E6E"/>
          <w:sz w:val="24"/>
          <w:szCs w:val="24"/>
        </w:rPr>
        <w:t xml:space="preserve">Three delivery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Speak slower than feels natural. Nervous speakers rush. Judges are listening in their second language too.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Look at the judges when you speak, and at the screen only when you point at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If you make a mistake, do not say sorry. Just say the sentence again, correctly, and continue.</w:t>
      </w:r>
    </w:p>
    <w:p>
      <w:pPr>
        <w:spacing w:after="120" w:before="32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Version 2 · prepared 11 September 2026 · all yellow-highlighted items must be confirmed with Prof. Wang before use</w:t>
      </w:r>
    </w:p>
    <w:sectPr>
      <w:pgSz w:w="11906" w:h="16838" w:orient="portrait"/>
      <w:pgMar w:top="10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star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2026-09-11T14:56:47.287Z</dcterms:created>
  <dcterms:modified xsi:type="dcterms:W3CDTF">2026-09-11T14:56:47.287Z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