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86D8" w14:textId="0D99A6B1" w:rsidR="008C51FF" w:rsidRPr="00517D06" w:rsidRDefault="008C51FF" w:rsidP="00B57FD4">
      <w:pPr>
        <w:spacing w:after="0"/>
        <w:rPr>
          <w:b/>
        </w:rPr>
      </w:pPr>
      <w:r w:rsidRPr="00517D06">
        <w:t xml:space="preserve">Look but </w:t>
      </w:r>
      <w:r w:rsidR="00650206">
        <w:t>D</w:t>
      </w:r>
      <w:r w:rsidRPr="00517D06">
        <w:t xml:space="preserve">on’t </w:t>
      </w:r>
      <w:r w:rsidR="00650206">
        <w:t>T</w:t>
      </w:r>
      <w:r w:rsidRPr="00517D06">
        <w:t xml:space="preserve">ouch: </w:t>
      </w:r>
      <w:r w:rsidR="00650206">
        <w:t>N</w:t>
      </w:r>
      <w:r w:rsidRPr="00517D06">
        <w:t xml:space="preserve">on-invasive </w:t>
      </w:r>
      <w:r w:rsidR="00650206">
        <w:t>A</w:t>
      </w:r>
      <w:r w:rsidRPr="00517D06">
        <w:t>naly</w:t>
      </w:r>
      <w:r w:rsidR="00860265" w:rsidRPr="00517D06">
        <w:t>tical</w:t>
      </w:r>
      <w:r w:rsidRPr="00517D06">
        <w:t xml:space="preserve"> </w:t>
      </w:r>
      <w:r w:rsidR="00650206">
        <w:t>S</w:t>
      </w:r>
      <w:r w:rsidRPr="00517D06">
        <w:t xml:space="preserve">trategies for </w:t>
      </w:r>
      <w:r w:rsidR="00650206">
        <w:t>A</w:t>
      </w:r>
      <w:r w:rsidRPr="00517D06">
        <w:t xml:space="preserve">rchaeological </w:t>
      </w:r>
      <w:r w:rsidR="00650206">
        <w:t>G</w:t>
      </w:r>
      <w:r w:rsidRPr="00517D06">
        <w:t>lass</w:t>
      </w:r>
    </w:p>
    <w:p w14:paraId="32CEF334" w14:textId="3D5EFF12" w:rsidR="004D085C" w:rsidRPr="00517D06" w:rsidRDefault="00D33E7F" w:rsidP="00B57FD4">
      <w:pPr>
        <w:spacing w:after="0"/>
        <w:rPr>
          <w:b/>
        </w:rPr>
      </w:pPr>
      <w:r w:rsidRPr="00517D06">
        <w:t>M</w:t>
      </w:r>
      <w:r w:rsidR="00AB548A" w:rsidRPr="00517D06">
        <w:t>onica Ganio</w:t>
      </w:r>
    </w:p>
    <w:p w14:paraId="7C5A3CCF" w14:textId="77777777" w:rsidR="004D085C" w:rsidRPr="00517D06" w:rsidRDefault="004D085C" w:rsidP="00B57FD4">
      <w:pPr>
        <w:spacing w:after="0"/>
        <w:rPr>
          <w:b/>
        </w:rPr>
      </w:pPr>
    </w:p>
    <w:p w14:paraId="7ACAD76D" w14:textId="4F82243A" w:rsidR="00956380" w:rsidRDefault="00956380" w:rsidP="000F2942">
      <w:pPr>
        <w:pStyle w:val="Heading2"/>
        <w:rPr>
          <w:rFonts w:eastAsiaTheme="minorEastAsia"/>
          <w:noProof/>
          <w:lang w:eastAsia="zh-CN"/>
        </w:rPr>
      </w:pPr>
      <w:r w:rsidRPr="00517D06">
        <w:rPr>
          <w:rFonts w:eastAsiaTheme="minorEastAsia"/>
          <w:noProof/>
          <w:lang w:eastAsia="zh-CN"/>
        </w:rPr>
        <w:t xml:space="preserve">The </w:t>
      </w:r>
      <w:r w:rsidR="00650206">
        <w:rPr>
          <w:rFonts w:eastAsiaTheme="minorEastAsia"/>
          <w:noProof/>
          <w:lang w:eastAsia="zh-CN"/>
        </w:rPr>
        <w:t>A</w:t>
      </w:r>
      <w:r w:rsidRPr="00517D06">
        <w:rPr>
          <w:rFonts w:eastAsiaTheme="minorEastAsia"/>
          <w:noProof/>
          <w:lang w:eastAsia="zh-CN"/>
        </w:rPr>
        <w:t xml:space="preserve">nalysis of </w:t>
      </w:r>
      <w:r w:rsidR="00650206">
        <w:rPr>
          <w:rFonts w:eastAsiaTheme="minorEastAsia"/>
          <w:noProof/>
          <w:lang w:eastAsia="zh-CN"/>
        </w:rPr>
        <w:t>A</w:t>
      </w:r>
      <w:r w:rsidRPr="00517D06">
        <w:rPr>
          <w:rFonts w:eastAsiaTheme="minorEastAsia"/>
          <w:noProof/>
          <w:lang w:eastAsia="zh-CN"/>
        </w:rPr>
        <w:t xml:space="preserve">ncient </w:t>
      </w:r>
      <w:r w:rsidR="00650206">
        <w:rPr>
          <w:rFonts w:eastAsiaTheme="minorEastAsia"/>
          <w:noProof/>
          <w:lang w:eastAsia="zh-CN"/>
        </w:rPr>
        <w:t>G</w:t>
      </w:r>
      <w:r w:rsidRPr="00517D06">
        <w:rPr>
          <w:rFonts w:eastAsiaTheme="minorEastAsia"/>
          <w:noProof/>
          <w:lang w:eastAsia="zh-CN"/>
        </w:rPr>
        <w:t>lass</w:t>
      </w:r>
    </w:p>
    <w:p w14:paraId="3BD62BA6" w14:textId="77777777" w:rsidR="009C28D2" w:rsidRPr="00517D06" w:rsidRDefault="009C28D2" w:rsidP="00B57FD4">
      <w:pPr>
        <w:spacing w:after="0"/>
        <w:rPr>
          <w:rFonts w:eastAsiaTheme="minorEastAsia" w:cs="Times New Roman"/>
          <w:b/>
          <w:noProof/>
          <w:lang w:eastAsia="zh-CN"/>
        </w:rPr>
      </w:pPr>
    </w:p>
    <w:p w14:paraId="446756F0" w14:textId="6A7FA989" w:rsidR="00D375B5" w:rsidRPr="00650206" w:rsidRDefault="004D085C" w:rsidP="00B57FD4">
      <w:pPr>
        <w:spacing w:after="0"/>
        <w:rPr>
          <w:b/>
        </w:rPr>
      </w:pPr>
      <w:r w:rsidRPr="009C28D2">
        <w:t xml:space="preserve">One of </w:t>
      </w:r>
      <w:r w:rsidR="002411BA" w:rsidRPr="009C28D2">
        <w:t xml:space="preserve">the </w:t>
      </w:r>
      <w:r w:rsidRPr="009C28D2">
        <w:t xml:space="preserve">greatest </w:t>
      </w:r>
      <w:r w:rsidR="00B95D5E" w:rsidRPr="009C28D2">
        <w:t xml:space="preserve">technological </w:t>
      </w:r>
      <w:r w:rsidRPr="009C28D2">
        <w:t xml:space="preserve">achievements of the ancient world was the </w:t>
      </w:r>
      <w:r w:rsidR="00321107" w:rsidRPr="009C28D2">
        <w:t xml:space="preserve">transition </w:t>
      </w:r>
      <w:r w:rsidR="001039A8" w:rsidRPr="009C28D2">
        <w:t>in</w:t>
      </w:r>
      <w:r w:rsidRPr="009C28D2">
        <w:t xml:space="preserve"> </w:t>
      </w:r>
      <w:r w:rsidR="005372FF" w:rsidRPr="009C28D2">
        <w:t xml:space="preserve">glassmaking from </w:t>
      </w:r>
      <w:r w:rsidR="00067330" w:rsidRPr="009C28D2">
        <w:t>mold</w:t>
      </w:r>
      <w:r w:rsidR="005372FF" w:rsidRPr="009C28D2">
        <w:t>-formed to</w:t>
      </w:r>
      <w:r w:rsidR="00795C1F" w:rsidRPr="009C28D2">
        <w:t xml:space="preserve"> </w:t>
      </w:r>
      <w:r w:rsidR="001039A8" w:rsidRPr="009C28D2">
        <w:t>free-</w:t>
      </w:r>
      <w:r w:rsidR="005372FF" w:rsidRPr="009C28D2">
        <w:t>blown</w:t>
      </w:r>
      <w:r w:rsidR="00067330" w:rsidRPr="009C28D2">
        <w:t xml:space="preserve"> objects</w:t>
      </w:r>
      <w:r w:rsidR="00EA0438" w:rsidRPr="009C28D2">
        <w:t>.</w:t>
      </w:r>
      <w:r w:rsidRPr="009C28D2">
        <w:t xml:space="preserve"> </w:t>
      </w:r>
      <w:r w:rsidR="006C035C" w:rsidRPr="009C28D2">
        <w:t>This development</w:t>
      </w:r>
      <w:r w:rsidRPr="009C28D2">
        <w:t xml:space="preserve"> allowed glass to </w:t>
      </w:r>
      <w:r w:rsidR="00B95D5E" w:rsidRPr="009C28D2">
        <w:t>change</w:t>
      </w:r>
      <w:r w:rsidRPr="009C28D2">
        <w:t xml:space="preserve"> from a luxury item to a widely available, everyday material that permeated </w:t>
      </w:r>
      <w:r w:rsidR="00285AA6" w:rsidRPr="009C28D2">
        <w:t xml:space="preserve">all </w:t>
      </w:r>
      <w:r w:rsidRPr="009C28D2">
        <w:t>level</w:t>
      </w:r>
      <w:r w:rsidR="00285AA6" w:rsidRPr="009C28D2">
        <w:t>s</w:t>
      </w:r>
      <w:r w:rsidRPr="009C28D2">
        <w:t xml:space="preserve"> of society. Today, the study of ancient glass likewise benefits from technological advancements. Advanced instrumental techniques allow the composition of glass to be measured with increased precision</w:t>
      </w:r>
      <w:r w:rsidR="001039A8" w:rsidRPr="009C28D2">
        <w:t xml:space="preserve"> and</w:t>
      </w:r>
      <w:r w:rsidRPr="009C28D2">
        <w:t xml:space="preserve"> speed, and lower limits of detection. Advanced statistical data treatment meth</w:t>
      </w:r>
      <w:r w:rsidRPr="00517D06">
        <w:t>ods enable researchers to better link the material findings with production methods, chronology, location</w:t>
      </w:r>
      <w:r w:rsidR="001039A8">
        <w:t>,</w:t>
      </w:r>
      <w:r w:rsidRPr="00517D06">
        <w:t xml:space="preserve"> and degree of recycling</w:t>
      </w:r>
      <w:r w:rsidR="002411BA" w:rsidRPr="00517D06">
        <w:t>.</w:t>
      </w:r>
      <w:r w:rsidRPr="00517D06">
        <w:t xml:space="preserve"> These findings in turn provide insight into the sociopolitical and economic impact of glass in the ancient world.</w:t>
      </w:r>
      <w:r w:rsidR="00A425A2" w:rsidRPr="00517D06">
        <w:t xml:space="preserve"> </w:t>
      </w:r>
    </w:p>
    <w:p w14:paraId="5D54A80B" w14:textId="7BDB5825" w:rsidR="00D375B5" w:rsidRDefault="00650206" w:rsidP="00B57FD4">
      <w:pPr>
        <w:spacing w:after="0"/>
        <w:rPr>
          <w:rFonts w:cs="Times New Roman"/>
        </w:rPr>
      </w:pPr>
      <w:r>
        <w:rPr>
          <w:rFonts w:cs="Times New Roman"/>
        </w:rPr>
        <w:tab/>
      </w:r>
      <w:r w:rsidR="00A5050E" w:rsidRPr="00517D06">
        <w:rPr>
          <w:rFonts w:cs="Times New Roman"/>
        </w:rPr>
        <w:t xml:space="preserve">However, </w:t>
      </w:r>
      <w:r w:rsidR="007F4F19" w:rsidRPr="00517D06">
        <w:rPr>
          <w:rFonts w:cs="Times New Roman"/>
        </w:rPr>
        <w:t>detailed</w:t>
      </w:r>
      <w:r w:rsidR="00A5050E" w:rsidRPr="00517D06">
        <w:rPr>
          <w:rFonts w:cs="Times New Roman"/>
        </w:rPr>
        <w:t xml:space="preserve"> analytical measurements </w:t>
      </w:r>
      <w:r w:rsidR="00B95D5E" w:rsidRPr="00517D06">
        <w:rPr>
          <w:rFonts w:cs="Times New Roman"/>
        </w:rPr>
        <w:t xml:space="preserve">typically </w:t>
      </w:r>
      <w:r w:rsidR="00A5050E" w:rsidRPr="00517D06">
        <w:rPr>
          <w:rFonts w:cs="Times New Roman"/>
        </w:rPr>
        <w:t xml:space="preserve">depend on </w:t>
      </w:r>
      <w:r w:rsidR="00B95D5E" w:rsidRPr="00517D06">
        <w:rPr>
          <w:rFonts w:cs="Times New Roman"/>
        </w:rPr>
        <w:t>the ability to remove a sample of the glass for testing.</w:t>
      </w:r>
      <w:r w:rsidR="007F4F19" w:rsidRPr="00517D06">
        <w:rPr>
          <w:rFonts w:cs="Times New Roman"/>
        </w:rPr>
        <w:t xml:space="preserve"> </w:t>
      </w:r>
      <w:r w:rsidR="00341B8E" w:rsidRPr="00517D06">
        <w:rPr>
          <w:rFonts w:cs="Times New Roman"/>
        </w:rPr>
        <w:t>Sampling from f</w:t>
      </w:r>
      <w:r w:rsidR="00C019BE" w:rsidRPr="00517D06">
        <w:rPr>
          <w:rFonts w:cs="Times New Roman"/>
        </w:rPr>
        <w:t>ragmentary archae</w:t>
      </w:r>
      <w:r w:rsidR="006970EC" w:rsidRPr="00517D06">
        <w:rPr>
          <w:rFonts w:cs="Times New Roman"/>
        </w:rPr>
        <w:t>o</w:t>
      </w:r>
      <w:r w:rsidR="00C019BE" w:rsidRPr="00517D06">
        <w:rPr>
          <w:rFonts w:cs="Times New Roman"/>
        </w:rPr>
        <w:t xml:space="preserve">logical </w:t>
      </w:r>
      <w:r w:rsidR="005C1413" w:rsidRPr="00517D06">
        <w:rPr>
          <w:rFonts w:cs="Times New Roman"/>
        </w:rPr>
        <w:t>specimen</w:t>
      </w:r>
      <w:r w:rsidR="00C019BE" w:rsidRPr="00517D06">
        <w:rPr>
          <w:rFonts w:cs="Times New Roman"/>
        </w:rPr>
        <w:t xml:space="preserve">s </w:t>
      </w:r>
      <w:r w:rsidR="00341B8E" w:rsidRPr="00517D06">
        <w:rPr>
          <w:rFonts w:cs="Times New Roman"/>
        </w:rPr>
        <w:t xml:space="preserve">is </w:t>
      </w:r>
      <w:r w:rsidR="00CC04A4" w:rsidRPr="00517D06">
        <w:rPr>
          <w:rFonts w:cs="Times New Roman"/>
        </w:rPr>
        <w:t xml:space="preserve">usually </w:t>
      </w:r>
      <w:r w:rsidR="00B95D5E" w:rsidRPr="00517D06">
        <w:rPr>
          <w:rFonts w:cs="Times New Roman"/>
        </w:rPr>
        <w:t>permitted</w:t>
      </w:r>
      <w:r w:rsidR="00CC04A4" w:rsidRPr="00517D06">
        <w:rPr>
          <w:rFonts w:cs="Times New Roman"/>
        </w:rPr>
        <w:t xml:space="preserve">, </w:t>
      </w:r>
      <w:r w:rsidR="00B95D5E" w:rsidRPr="00517D06">
        <w:rPr>
          <w:rFonts w:cs="Times New Roman"/>
        </w:rPr>
        <w:t xml:space="preserve">as material removed from already broken edges </w:t>
      </w:r>
      <w:r w:rsidR="00285AA6">
        <w:rPr>
          <w:rFonts w:cs="Times New Roman"/>
        </w:rPr>
        <w:t xml:space="preserve">generally </w:t>
      </w:r>
      <w:r w:rsidR="00B95D5E" w:rsidRPr="00517D06">
        <w:rPr>
          <w:rFonts w:cs="Times New Roman"/>
        </w:rPr>
        <w:t xml:space="preserve">will not impact the </w:t>
      </w:r>
      <w:r w:rsidR="001039A8">
        <w:rPr>
          <w:rFonts w:cs="Times New Roman"/>
        </w:rPr>
        <w:t>abi</w:t>
      </w:r>
      <w:r w:rsidR="00E05657" w:rsidRPr="00517D06">
        <w:rPr>
          <w:rFonts w:cs="Times New Roman"/>
        </w:rPr>
        <w:t xml:space="preserve">lity </w:t>
      </w:r>
      <w:r w:rsidR="00B95D5E" w:rsidRPr="00517D06">
        <w:rPr>
          <w:rFonts w:cs="Times New Roman"/>
        </w:rPr>
        <w:t>of the piece</w:t>
      </w:r>
      <w:r w:rsidR="00F01DB0" w:rsidRPr="00517D06">
        <w:rPr>
          <w:rFonts w:cs="Times New Roman"/>
        </w:rPr>
        <w:t xml:space="preserve"> to provide archeological information.</w:t>
      </w:r>
      <w:r w:rsidR="00B95D5E" w:rsidRPr="00517D06">
        <w:rPr>
          <w:rFonts w:cs="Times New Roman"/>
        </w:rPr>
        <w:t xml:space="preserve"> </w:t>
      </w:r>
      <w:r w:rsidR="00285AA6">
        <w:rPr>
          <w:rFonts w:cs="Times New Roman"/>
        </w:rPr>
        <w:t>Such</w:t>
      </w:r>
      <w:r w:rsidR="00285AA6" w:rsidRPr="00517D06">
        <w:rPr>
          <w:rFonts w:cs="Times New Roman"/>
        </w:rPr>
        <w:t xml:space="preserve"> </w:t>
      </w:r>
      <w:r w:rsidR="00B95D5E" w:rsidRPr="00517D06">
        <w:rPr>
          <w:rFonts w:cs="Times New Roman"/>
        </w:rPr>
        <w:t xml:space="preserve">samples enable </w:t>
      </w:r>
      <w:r w:rsidR="0074215C" w:rsidRPr="00517D06">
        <w:rPr>
          <w:rFonts w:cs="Times New Roman"/>
        </w:rPr>
        <w:t xml:space="preserve">a </w:t>
      </w:r>
      <w:r w:rsidR="00285AA6">
        <w:rPr>
          <w:rFonts w:cs="Times New Roman"/>
        </w:rPr>
        <w:t>complete and precise</w:t>
      </w:r>
      <w:r w:rsidR="00285AA6" w:rsidRPr="00517D06">
        <w:rPr>
          <w:rFonts w:cs="Times New Roman"/>
        </w:rPr>
        <w:t xml:space="preserve"> </w:t>
      </w:r>
      <w:r w:rsidR="00285AA6">
        <w:rPr>
          <w:rFonts w:cs="Times New Roman"/>
        </w:rPr>
        <w:t xml:space="preserve">determination of the elemental composition of the glass, </w:t>
      </w:r>
      <w:r w:rsidR="001039A8">
        <w:rPr>
          <w:rFonts w:cs="Times New Roman"/>
        </w:rPr>
        <w:t xml:space="preserve">when scientists employ </w:t>
      </w:r>
      <w:r w:rsidR="00873A23" w:rsidRPr="00517D06">
        <w:rPr>
          <w:rFonts w:cs="Times New Roman"/>
        </w:rPr>
        <w:t>t</w:t>
      </w:r>
      <w:r w:rsidR="00694339" w:rsidRPr="00517D06">
        <w:rPr>
          <w:rFonts w:cs="Times New Roman"/>
        </w:rPr>
        <w:t xml:space="preserve">echniques </w:t>
      </w:r>
      <w:r w:rsidR="000363A4">
        <w:rPr>
          <w:rFonts w:cs="Times New Roman"/>
        </w:rPr>
        <w:t>such</w:t>
      </w:r>
      <w:r w:rsidR="009C28D2">
        <w:rPr>
          <w:rFonts w:cs="Times New Roman"/>
        </w:rPr>
        <w:t xml:space="preserve"> </w:t>
      </w:r>
      <w:r w:rsidR="00694339" w:rsidRPr="00517D06">
        <w:rPr>
          <w:rFonts w:cs="Times New Roman"/>
        </w:rPr>
        <w:t>as scanning electron micro</w:t>
      </w:r>
      <w:r w:rsidR="00B348A6">
        <w:rPr>
          <w:rFonts w:cs="Times New Roman"/>
        </w:rPr>
        <w:t>scopy</w:t>
      </w:r>
      <w:r w:rsidR="00694339" w:rsidRPr="00517D06">
        <w:rPr>
          <w:rFonts w:cs="Times New Roman"/>
        </w:rPr>
        <w:t xml:space="preserve"> with energy dispersive spectro</w:t>
      </w:r>
      <w:r w:rsidR="00424100" w:rsidRPr="00517D06">
        <w:rPr>
          <w:rFonts w:cs="Times New Roman"/>
        </w:rPr>
        <w:t>scopy</w:t>
      </w:r>
      <w:r w:rsidR="00694339" w:rsidRPr="00517D06">
        <w:rPr>
          <w:rFonts w:cs="Times New Roman"/>
        </w:rPr>
        <w:t xml:space="preserve"> (SEM-EDS), </w:t>
      </w:r>
      <w:r w:rsidR="004A35C8" w:rsidRPr="00517D06">
        <w:rPr>
          <w:rFonts w:cs="Times New Roman"/>
        </w:rPr>
        <w:t>electron probe micro-analy</w:t>
      </w:r>
      <w:r w:rsidR="00E05657" w:rsidRPr="00517D06">
        <w:rPr>
          <w:rFonts w:cs="Times New Roman"/>
        </w:rPr>
        <w:t>sis</w:t>
      </w:r>
      <w:r w:rsidR="004A35C8" w:rsidRPr="00517D06">
        <w:rPr>
          <w:rFonts w:cs="Times New Roman"/>
        </w:rPr>
        <w:t xml:space="preserve"> (</w:t>
      </w:r>
      <w:r w:rsidR="00694339" w:rsidRPr="00517D06">
        <w:rPr>
          <w:rFonts w:cs="Times New Roman"/>
        </w:rPr>
        <w:t>EPMA</w:t>
      </w:r>
      <w:r w:rsidR="004A35C8" w:rsidRPr="00517D06">
        <w:rPr>
          <w:rFonts w:cs="Times New Roman"/>
        </w:rPr>
        <w:t>)</w:t>
      </w:r>
      <w:r w:rsidR="00694339" w:rsidRPr="00517D06">
        <w:rPr>
          <w:rFonts w:cs="Times New Roman"/>
        </w:rPr>
        <w:t>,</w:t>
      </w:r>
      <w:r w:rsidR="004A35C8" w:rsidRPr="00517D06">
        <w:rPr>
          <w:rFonts w:cs="Times New Roman"/>
        </w:rPr>
        <w:t xml:space="preserve"> solution-based inductively coupled plasma mass spectrometry (ICP-MS) and laser ablation ICP-MS (LA-ICP-MS)</w:t>
      </w:r>
      <w:r w:rsidR="005D65D3" w:rsidRPr="00517D06">
        <w:rPr>
          <w:rFonts w:cs="Times New Roman"/>
        </w:rPr>
        <w:t xml:space="preserve">. This </w:t>
      </w:r>
      <w:r w:rsidR="00285AA6">
        <w:rPr>
          <w:rFonts w:cs="Times New Roman"/>
        </w:rPr>
        <w:t xml:space="preserve">compositional </w:t>
      </w:r>
      <w:r w:rsidR="005D65D3" w:rsidRPr="00517D06">
        <w:rPr>
          <w:rFonts w:cs="Times New Roman"/>
        </w:rPr>
        <w:t xml:space="preserve">information </w:t>
      </w:r>
      <w:r w:rsidR="00D4278A" w:rsidRPr="00517D06">
        <w:rPr>
          <w:rFonts w:cs="Times New Roman"/>
        </w:rPr>
        <w:t>sheds light on the glassmaking process by identifying the type of</w:t>
      </w:r>
      <w:r w:rsidR="009367BE" w:rsidRPr="00517D06">
        <w:rPr>
          <w:rFonts w:cs="Times New Roman"/>
        </w:rPr>
        <w:t xml:space="preserve"> base glass</w:t>
      </w:r>
      <w:r w:rsidR="00D4278A" w:rsidRPr="00517D06">
        <w:rPr>
          <w:rFonts w:cs="Times New Roman"/>
        </w:rPr>
        <w:t xml:space="preserve"> used and the type</w:t>
      </w:r>
      <w:r w:rsidR="00E05657" w:rsidRPr="00517D06">
        <w:rPr>
          <w:rFonts w:cs="Times New Roman"/>
        </w:rPr>
        <w:t>s</w:t>
      </w:r>
      <w:r w:rsidR="00D4278A" w:rsidRPr="00517D06">
        <w:rPr>
          <w:rFonts w:cs="Times New Roman"/>
        </w:rPr>
        <w:t xml:space="preserve"> of colorants added to achieve the final product. </w:t>
      </w:r>
      <w:r w:rsidR="00D36B69" w:rsidRPr="00517D06">
        <w:rPr>
          <w:rFonts w:cs="Times New Roman"/>
        </w:rPr>
        <w:t xml:space="preserve">Other </w:t>
      </w:r>
      <w:r w:rsidR="00285AA6">
        <w:rPr>
          <w:rFonts w:cs="Times New Roman"/>
        </w:rPr>
        <w:t xml:space="preserve">analytical </w:t>
      </w:r>
      <w:r w:rsidR="00D36B69" w:rsidRPr="00517D06">
        <w:rPr>
          <w:rFonts w:cs="Times New Roman"/>
        </w:rPr>
        <w:t xml:space="preserve">techniques, such </w:t>
      </w:r>
      <w:r w:rsidR="001039A8">
        <w:rPr>
          <w:rFonts w:cs="Times New Roman"/>
        </w:rPr>
        <w:t xml:space="preserve">as </w:t>
      </w:r>
      <w:r w:rsidR="00D36B69" w:rsidRPr="00517D06">
        <w:rPr>
          <w:rFonts w:cs="Times New Roman"/>
        </w:rPr>
        <w:t>t</w:t>
      </w:r>
      <w:r w:rsidR="00C37AAE" w:rsidRPr="00517D06">
        <w:rPr>
          <w:rFonts w:cs="Times New Roman"/>
        </w:rPr>
        <w:t xml:space="preserve">hermal ionization mass spectroscopy (TIMS) and </w:t>
      </w:r>
      <w:r w:rsidR="000363A4">
        <w:rPr>
          <w:rFonts w:cs="Times New Roman"/>
        </w:rPr>
        <w:t>multi-collector</w:t>
      </w:r>
      <w:r w:rsidR="00C37AAE" w:rsidRPr="00517D06">
        <w:rPr>
          <w:rFonts w:cs="Times New Roman"/>
        </w:rPr>
        <w:t xml:space="preserve"> ICP-MS</w:t>
      </w:r>
      <w:r w:rsidR="00810264">
        <w:rPr>
          <w:rFonts w:cs="Times New Roman"/>
        </w:rPr>
        <w:t>,</w:t>
      </w:r>
      <w:r w:rsidR="00C37AAE" w:rsidRPr="00517D06">
        <w:rPr>
          <w:rFonts w:cs="Times New Roman"/>
        </w:rPr>
        <w:t xml:space="preserve"> allow</w:t>
      </w:r>
      <w:r w:rsidR="008C3415" w:rsidRPr="00517D06">
        <w:rPr>
          <w:rFonts w:cs="Times New Roman"/>
        </w:rPr>
        <w:t xml:space="preserve"> </w:t>
      </w:r>
      <w:r w:rsidR="00D36B69" w:rsidRPr="00517D06">
        <w:rPr>
          <w:rFonts w:cs="Times New Roman"/>
        </w:rPr>
        <w:t xml:space="preserve">even more in-depth analysis, </w:t>
      </w:r>
      <w:r w:rsidR="00010933" w:rsidRPr="00517D06">
        <w:rPr>
          <w:rFonts w:cs="Times New Roman"/>
        </w:rPr>
        <w:t xml:space="preserve">providing isotopic information </w:t>
      </w:r>
      <w:r w:rsidR="00285AA6">
        <w:rPr>
          <w:rFonts w:cs="Times New Roman"/>
        </w:rPr>
        <w:t>that</w:t>
      </w:r>
      <w:r w:rsidR="00285AA6" w:rsidRPr="00517D06">
        <w:rPr>
          <w:rFonts w:cs="Times New Roman"/>
        </w:rPr>
        <w:t xml:space="preserve"> </w:t>
      </w:r>
      <w:r w:rsidR="00A110A3" w:rsidRPr="00517D06">
        <w:rPr>
          <w:rFonts w:cs="Times New Roman"/>
        </w:rPr>
        <w:t xml:space="preserve">can be used to </w:t>
      </w:r>
      <w:r w:rsidR="004D7B52" w:rsidRPr="00517D06">
        <w:rPr>
          <w:rFonts w:cs="Times New Roman"/>
        </w:rPr>
        <w:t>infer the provenance of the raw material</w:t>
      </w:r>
      <w:r w:rsidR="008E6250" w:rsidRPr="00517D06">
        <w:rPr>
          <w:rFonts w:cs="Times New Roman"/>
        </w:rPr>
        <w:t>s</w:t>
      </w:r>
      <w:r w:rsidR="004772A0" w:rsidRPr="00517D06">
        <w:rPr>
          <w:rFonts w:cs="Times New Roman"/>
        </w:rPr>
        <w:t xml:space="preserve">, </w:t>
      </w:r>
      <w:r w:rsidR="0083207D" w:rsidRPr="00517D06">
        <w:rPr>
          <w:rFonts w:cs="Times New Roman"/>
        </w:rPr>
        <w:t>potential workshop location</w:t>
      </w:r>
      <w:r w:rsidR="00C64DF3" w:rsidRPr="00517D06">
        <w:rPr>
          <w:rFonts w:cs="Times New Roman"/>
        </w:rPr>
        <w:t>s</w:t>
      </w:r>
      <w:r w:rsidR="00810264">
        <w:rPr>
          <w:rFonts w:cs="Times New Roman"/>
        </w:rPr>
        <w:t>,</w:t>
      </w:r>
      <w:r w:rsidR="0083207D" w:rsidRPr="00517D06">
        <w:rPr>
          <w:rFonts w:cs="Times New Roman"/>
        </w:rPr>
        <w:t xml:space="preserve"> and/or commercial links between countries and cultures</w:t>
      </w:r>
      <w:r w:rsidR="008E6250" w:rsidRPr="00517D06">
        <w:rPr>
          <w:rFonts w:cs="Times New Roman"/>
        </w:rPr>
        <w:t>. All together, these</w:t>
      </w:r>
      <w:r w:rsidR="00C64DF3" w:rsidRPr="00517D06">
        <w:rPr>
          <w:rFonts w:cs="Times New Roman"/>
        </w:rPr>
        <w:t xml:space="preserve"> analytical</w:t>
      </w:r>
      <w:r w:rsidR="008E6250" w:rsidRPr="00517D06">
        <w:rPr>
          <w:rFonts w:cs="Times New Roman"/>
        </w:rPr>
        <w:t xml:space="preserve"> techniques</w:t>
      </w:r>
      <w:r w:rsidR="00C64DF3" w:rsidRPr="00517D06">
        <w:rPr>
          <w:rFonts w:cs="Times New Roman"/>
        </w:rPr>
        <w:t xml:space="preserve"> allow </w:t>
      </w:r>
      <w:r w:rsidR="00D01C19" w:rsidRPr="00517D06">
        <w:rPr>
          <w:rFonts w:cs="Times New Roman"/>
        </w:rPr>
        <w:t>scholars</w:t>
      </w:r>
      <w:r w:rsidR="00C64DF3" w:rsidRPr="00517D06">
        <w:rPr>
          <w:rFonts w:cs="Times New Roman"/>
        </w:rPr>
        <w:t xml:space="preserve"> to</w:t>
      </w:r>
      <w:r w:rsidR="008E6250" w:rsidRPr="00517D06">
        <w:rPr>
          <w:rFonts w:cs="Times New Roman"/>
        </w:rPr>
        <w:t xml:space="preserve"> </w:t>
      </w:r>
      <w:r w:rsidR="00F45901" w:rsidRPr="00517D06">
        <w:rPr>
          <w:rFonts w:cs="Times New Roman"/>
        </w:rPr>
        <w:t xml:space="preserve">draw a </w:t>
      </w:r>
      <w:r w:rsidR="00B348A6">
        <w:rPr>
          <w:rFonts w:cs="Times New Roman"/>
        </w:rPr>
        <w:t>more complete</w:t>
      </w:r>
      <w:r w:rsidR="00F45901" w:rsidRPr="00517D06">
        <w:rPr>
          <w:rFonts w:cs="Times New Roman"/>
        </w:rPr>
        <w:t xml:space="preserve"> picture of the </w:t>
      </w:r>
      <w:r w:rsidR="00A57A98" w:rsidRPr="00517D06">
        <w:rPr>
          <w:rFonts w:cs="Times New Roman"/>
        </w:rPr>
        <w:t>glassmaking process</w:t>
      </w:r>
      <w:r w:rsidR="005D4012" w:rsidRPr="00517D06">
        <w:rPr>
          <w:rFonts w:cs="Times New Roman"/>
        </w:rPr>
        <w:t xml:space="preserve"> </w:t>
      </w:r>
      <w:r w:rsidR="004545B7" w:rsidRPr="00517D06">
        <w:rPr>
          <w:rFonts w:cs="Times New Roman"/>
        </w:rPr>
        <w:t>at a specific time and place.</w:t>
      </w:r>
    </w:p>
    <w:p w14:paraId="39996293" w14:textId="20F644E5" w:rsidR="00D375B5" w:rsidRPr="00517D06" w:rsidRDefault="00810264" w:rsidP="00B57FD4">
      <w:pPr>
        <w:spacing w:after="0"/>
        <w:rPr>
          <w:rFonts w:cs="Times New Roman"/>
        </w:rPr>
      </w:pPr>
      <w:r>
        <w:rPr>
          <w:rFonts w:cs="Times New Roman"/>
          <w:lang w:eastAsia="zh-CN"/>
        </w:rPr>
        <w:lastRenderedPageBreak/>
        <w:tab/>
      </w:r>
      <w:r w:rsidR="00D01C19" w:rsidRPr="00517D06">
        <w:rPr>
          <w:rFonts w:cs="Times New Roman"/>
          <w:lang w:eastAsia="zh-CN"/>
        </w:rPr>
        <w:t xml:space="preserve">By contrast, </w:t>
      </w:r>
      <w:r w:rsidR="004545B7" w:rsidRPr="00517D06">
        <w:rPr>
          <w:rFonts w:cs="Times New Roman"/>
          <w:lang w:eastAsia="zh-CN"/>
        </w:rPr>
        <w:t xml:space="preserve">glass </w:t>
      </w:r>
      <w:r w:rsidR="000C1327" w:rsidRPr="00517D06">
        <w:rPr>
          <w:rFonts w:cs="Times New Roman"/>
          <w:lang w:eastAsia="zh-CN"/>
        </w:rPr>
        <w:t>objects</w:t>
      </w:r>
      <w:r w:rsidR="004545B7" w:rsidRPr="00517D06">
        <w:rPr>
          <w:rFonts w:cs="Times New Roman"/>
          <w:lang w:eastAsia="zh-CN"/>
        </w:rPr>
        <w:t xml:space="preserve"> </w:t>
      </w:r>
      <w:r w:rsidR="00306193" w:rsidRPr="00517D06">
        <w:rPr>
          <w:rFonts w:cs="Times New Roman"/>
          <w:lang w:eastAsia="zh-CN"/>
        </w:rPr>
        <w:t>in</w:t>
      </w:r>
      <w:r w:rsidR="004545B7" w:rsidRPr="00517D06">
        <w:rPr>
          <w:rFonts w:cs="Times New Roman"/>
          <w:lang w:eastAsia="zh-CN"/>
        </w:rPr>
        <w:t xml:space="preserve"> museum collections</w:t>
      </w:r>
      <w:r w:rsidR="00994A4E" w:rsidRPr="00517D06">
        <w:rPr>
          <w:rFonts w:cs="Times New Roman"/>
          <w:lang w:eastAsia="zh-CN"/>
        </w:rPr>
        <w:t xml:space="preserve"> </w:t>
      </w:r>
      <w:r w:rsidR="004545B7" w:rsidRPr="00517D06">
        <w:rPr>
          <w:rFonts w:cs="Times New Roman"/>
          <w:lang w:eastAsia="zh-CN"/>
        </w:rPr>
        <w:t xml:space="preserve">are </w:t>
      </w:r>
      <w:r w:rsidR="000C1327" w:rsidRPr="00517D06">
        <w:rPr>
          <w:rFonts w:cs="Times New Roman"/>
          <w:lang w:eastAsia="zh-CN"/>
        </w:rPr>
        <w:t xml:space="preserve">typically </w:t>
      </w:r>
      <w:r w:rsidR="000C1327" w:rsidRPr="00517D06">
        <w:rPr>
          <w:rFonts w:cs="Times New Roman"/>
        </w:rPr>
        <w:t>less</w:t>
      </w:r>
      <w:r w:rsidR="00807B47" w:rsidRPr="00517D06">
        <w:rPr>
          <w:rFonts w:cs="Times New Roman"/>
        </w:rPr>
        <w:t xml:space="preserve"> </w:t>
      </w:r>
      <w:r w:rsidR="00994A4E" w:rsidRPr="00517D06">
        <w:rPr>
          <w:rFonts w:cs="Times New Roman"/>
        </w:rPr>
        <w:t>available for sampling</w:t>
      </w:r>
      <w:r w:rsidR="00E05657" w:rsidRPr="00517D06">
        <w:rPr>
          <w:rFonts w:cs="Times New Roman"/>
        </w:rPr>
        <w:t xml:space="preserve">, as removing </w:t>
      </w:r>
      <w:r w:rsidR="00285AA6">
        <w:rPr>
          <w:rFonts w:cs="Times New Roman"/>
        </w:rPr>
        <w:t xml:space="preserve">even small amounts of </w:t>
      </w:r>
      <w:r w:rsidR="00E05657" w:rsidRPr="00517D06">
        <w:rPr>
          <w:rFonts w:cs="Times New Roman"/>
        </w:rPr>
        <w:t>material may impact the visual appearance of the object</w:t>
      </w:r>
      <w:r w:rsidR="00994A4E" w:rsidRPr="00517D06">
        <w:rPr>
          <w:rFonts w:cs="Times New Roman"/>
        </w:rPr>
        <w:t xml:space="preserve">. </w:t>
      </w:r>
      <w:r w:rsidR="000518ED" w:rsidRPr="00517D06">
        <w:rPr>
          <w:rFonts w:cs="Times New Roman"/>
        </w:rPr>
        <w:t xml:space="preserve">While </w:t>
      </w:r>
      <w:r w:rsidR="00B74EEE" w:rsidRPr="00517D06">
        <w:rPr>
          <w:rFonts w:cs="Times New Roman"/>
        </w:rPr>
        <w:t xml:space="preserve">SEM-EDS and EPMA </w:t>
      </w:r>
      <w:r w:rsidR="0036696F" w:rsidRPr="00517D06">
        <w:rPr>
          <w:rFonts w:cs="Times New Roman"/>
        </w:rPr>
        <w:t>are non-</w:t>
      </w:r>
      <w:r w:rsidR="00C17351" w:rsidRPr="00517D06">
        <w:rPr>
          <w:rFonts w:cs="Times New Roman"/>
        </w:rPr>
        <w:t xml:space="preserve">invasive </w:t>
      </w:r>
      <w:r w:rsidR="00F01DB0" w:rsidRPr="00517D06">
        <w:rPr>
          <w:rFonts w:cs="Times New Roman"/>
        </w:rPr>
        <w:t xml:space="preserve">techniques </w:t>
      </w:r>
      <w:r w:rsidR="00285AA6">
        <w:rPr>
          <w:rFonts w:cs="Times New Roman"/>
        </w:rPr>
        <w:t xml:space="preserve">(i.e., </w:t>
      </w:r>
      <w:r w:rsidR="009A2B8C">
        <w:rPr>
          <w:rFonts w:cs="Times New Roman"/>
        </w:rPr>
        <w:t xml:space="preserve">they </w:t>
      </w:r>
      <w:r w:rsidR="009F68D1" w:rsidRPr="00517D06">
        <w:rPr>
          <w:rFonts w:cs="Times New Roman"/>
        </w:rPr>
        <w:t>do</w:t>
      </w:r>
      <w:r w:rsidR="009C28D2">
        <w:rPr>
          <w:rFonts w:cs="Times New Roman"/>
        </w:rPr>
        <w:t xml:space="preserve"> </w:t>
      </w:r>
      <w:r w:rsidR="009F68D1" w:rsidRPr="00517D06">
        <w:rPr>
          <w:rFonts w:cs="Times New Roman"/>
        </w:rPr>
        <w:t>n</w:t>
      </w:r>
      <w:r w:rsidR="009C28D2">
        <w:rPr>
          <w:rFonts w:cs="Times New Roman"/>
        </w:rPr>
        <w:t>o</w:t>
      </w:r>
      <w:r w:rsidR="009F68D1" w:rsidRPr="00517D06">
        <w:rPr>
          <w:rFonts w:cs="Times New Roman"/>
        </w:rPr>
        <w:t xml:space="preserve">t </w:t>
      </w:r>
      <w:r w:rsidR="0036696F" w:rsidRPr="00517D06">
        <w:rPr>
          <w:rFonts w:cs="Times New Roman"/>
        </w:rPr>
        <w:t xml:space="preserve">require </w:t>
      </w:r>
      <w:r w:rsidR="00D6290D">
        <w:rPr>
          <w:rFonts w:cs="Times New Roman"/>
        </w:rPr>
        <w:t xml:space="preserve">taking </w:t>
      </w:r>
      <w:r w:rsidR="0036696F" w:rsidRPr="00517D06">
        <w:rPr>
          <w:rFonts w:cs="Times New Roman"/>
        </w:rPr>
        <w:t>a sample</w:t>
      </w:r>
      <w:r w:rsidR="00D6290D">
        <w:rPr>
          <w:rFonts w:cs="Times New Roman"/>
        </w:rPr>
        <w:t xml:space="preserve"> of the item</w:t>
      </w:r>
      <w:r w:rsidR="00285AA6">
        <w:rPr>
          <w:rFonts w:cs="Times New Roman"/>
        </w:rPr>
        <w:t>)</w:t>
      </w:r>
      <w:r w:rsidR="0036696F" w:rsidRPr="00517D06">
        <w:rPr>
          <w:rFonts w:cs="Times New Roman"/>
        </w:rPr>
        <w:t xml:space="preserve">, </w:t>
      </w:r>
      <w:r w:rsidR="000518ED" w:rsidRPr="00517D06">
        <w:rPr>
          <w:rFonts w:cs="Times New Roman"/>
        </w:rPr>
        <w:t xml:space="preserve">the size of the objects that can be studied is limited </w:t>
      </w:r>
      <w:r w:rsidR="00833193" w:rsidRPr="00517D06">
        <w:rPr>
          <w:rFonts w:cs="Times New Roman"/>
        </w:rPr>
        <w:t xml:space="preserve">by the </w:t>
      </w:r>
      <w:r w:rsidR="00D6290D">
        <w:rPr>
          <w:rFonts w:cs="Times New Roman"/>
        </w:rPr>
        <w:t>dimensions</w:t>
      </w:r>
      <w:r w:rsidR="00D6290D" w:rsidRPr="00517D06">
        <w:rPr>
          <w:rFonts w:cs="Times New Roman"/>
        </w:rPr>
        <w:t xml:space="preserve"> </w:t>
      </w:r>
      <w:r w:rsidR="00833193" w:rsidRPr="00517D06">
        <w:rPr>
          <w:rFonts w:cs="Times New Roman"/>
        </w:rPr>
        <w:t>of the instrument chamber.</w:t>
      </w:r>
      <w:r w:rsidR="00B74EEE" w:rsidRPr="00517D06">
        <w:rPr>
          <w:rFonts w:cs="Times New Roman"/>
        </w:rPr>
        <w:t xml:space="preserve"> </w:t>
      </w:r>
      <w:r w:rsidR="00CB2C89" w:rsidRPr="00517D06">
        <w:rPr>
          <w:rFonts w:cs="Times New Roman"/>
        </w:rPr>
        <w:t xml:space="preserve">Similarly, although </w:t>
      </w:r>
      <w:r w:rsidR="00B74EEE" w:rsidRPr="00517D06">
        <w:rPr>
          <w:rFonts w:cs="Times New Roman"/>
        </w:rPr>
        <w:t xml:space="preserve">LA-ICP-MS is </w:t>
      </w:r>
      <w:r w:rsidR="00260CE8" w:rsidRPr="00517D06">
        <w:rPr>
          <w:rFonts w:cs="Times New Roman"/>
        </w:rPr>
        <w:t xml:space="preserve">considered </w:t>
      </w:r>
      <w:r w:rsidR="005C3358" w:rsidRPr="00517D06">
        <w:rPr>
          <w:rFonts w:cs="Times New Roman"/>
        </w:rPr>
        <w:t>a</w:t>
      </w:r>
      <w:r w:rsidR="001857F4" w:rsidRPr="00517D06">
        <w:rPr>
          <w:rFonts w:cs="Times New Roman"/>
        </w:rPr>
        <w:t xml:space="preserve"> micro-invasive</w:t>
      </w:r>
      <w:r w:rsidR="005C3358" w:rsidRPr="00517D06">
        <w:rPr>
          <w:rFonts w:cs="Times New Roman"/>
        </w:rPr>
        <w:t xml:space="preserve"> technique</w:t>
      </w:r>
      <w:r w:rsidR="00260CE8" w:rsidRPr="00517D06">
        <w:rPr>
          <w:rFonts w:cs="Times New Roman"/>
        </w:rPr>
        <w:t>,</w:t>
      </w:r>
      <w:r w:rsidR="00C17351" w:rsidRPr="00517D06">
        <w:rPr>
          <w:rFonts w:cs="Times New Roman"/>
        </w:rPr>
        <w:t xml:space="preserve"> </w:t>
      </w:r>
      <w:r w:rsidR="00D7278E" w:rsidRPr="00517D06">
        <w:rPr>
          <w:rFonts w:cs="Times New Roman"/>
        </w:rPr>
        <w:t xml:space="preserve">its use on museum objects </w:t>
      </w:r>
      <w:r w:rsidR="00285AA6" w:rsidRPr="00517D06">
        <w:rPr>
          <w:rFonts w:cs="Times New Roman"/>
        </w:rPr>
        <w:t xml:space="preserve">is limited </w:t>
      </w:r>
      <w:r w:rsidR="00D7278E" w:rsidRPr="00517D06">
        <w:rPr>
          <w:rFonts w:cs="Times New Roman"/>
        </w:rPr>
        <w:t xml:space="preserve">because </w:t>
      </w:r>
      <w:r w:rsidR="001D2844" w:rsidRPr="00517D06">
        <w:rPr>
          <w:rFonts w:cs="Times New Roman"/>
        </w:rPr>
        <w:t>small</w:t>
      </w:r>
      <w:r w:rsidR="00F01DB0" w:rsidRPr="00517D06">
        <w:rPr>
          <w:rFonts w:cs="Times New Roman"/>
        </w:rPr>
        <w:t>, but</w:t>
      </w:r>
      <w:r w:rsidR="003739C3" w:rsidRPr="00517D06">
        <w:rPr>
          <w:rFonts w:cs="Times New Roman"/>
        </w:rPr>
        <w:t xml:space="preserve"> visible</w:t>
      </w:r>
      <w:r w:rsidR="00F01DB0" w:rsidRPr="00517D06">
        <w:rPr>
          <w:rFonts w:cs="Times New Roman"/>
        </w:rPr>
        <w:t>,</w:t>
      </w:r>
      <w:r w:rsidR="003739C3" w:rsidRPr="00517D06">
        <w:rPr>
          <w:rFonts w:cs="Times New Roman"/>
        </w:rPr>
        <w:t xml:space="preserve"> ablation spot</w:t>
      </w:r>
      <w:r w:rsidR="00F01DB0" w:rsidRPr="00517D06">
        <w:rPr>
          <w:rFonts w:cs="Times New Roman"/>
        </w:rPr>
        <w:t>s</w:t>
      </w:r>
      <w:r w:rsidR="008E4425" w:rsidRPr="00517D06">
        <w:rPr>
          <w:rFonts w:cs="Times New Roman"/>
        </w:rPr>
        <w:t xml:space="preserve"> </w:t>
      </w:r>
      <w:r w:rsidR="008B09DE" w:rsidRPr="00517D06">
        <w:rPr>
          <w:rFonts w:cs="Times New Roman"/>
        </w:rPr>
        <w:t>accompanied by discolor</w:t>
      </w:r>
      <w:r w:rsidR="00D7278E" w:rsidRPr="00517D06">
        <w:rPr>
          <w:rFonts w:cs="Times New Roman"/>
        </w:rPr>
        <w:t xml:space="preserve">ation can </w:t>
      </w:r>
      <w:r w:rsidR="000363A4">
        <w:rPr>
          <w:rFonts w:cs="Times New Roman"/>
        </w:rPr>
        <w:t>occur</w:t>
      </w:r>
      <w:r w:rsidR="00F01DB0" w:rsidRPr="00517D06">
        <w:rPr>
          <w:rFonts w:cs="Times New Roman"/>
        </w:rPr>
        <w:t>,</w:t>
      </w:r>
      <w:r w:rsidR="00D6290D">
        <w:rPr>
          <w:rFonts w:cs="Times New Roman"/>
        </w:rPr>
        <w:t xml:space="preserve"> compromis</w:t>
      </w:r>
      <w:r w:rsidR="00F01DB0" w:rsidRPr="00517D06">
        <w:rPr>
          <w:rFonts w:cs="Times New Roman"/>
        </w:rPr>
        <w:t>ing the visual integrity of the object</w:t>
      </w:r>
      <w:r w:rsidR="001E1706" w:rsidRPr="00517D06">
        <w:rPr>
          <w:rFonts w:cs="Times New Roman"/>
        </w:rPr>
        <w:t>.</w:t>
      </w:r>
    </w:p>
    <w:p w14:paraId="574B9EC0" w14:textId="168ECD58" w:rsidR="003F1F17" w:rsidRPr="00517D06" w:rsidRDefault="00650206" w:rsidP="00B57FD4">
      <w:pPr>
        <w:spacing w:after="0"/>
        <w:rPr>
          <w:rFonts w:cs="Times New Roman"/>
        </w:rPr>
      </w:pPr>
      <w:r>
        <w:rPr>
          <w:rFonts w:cs="Times New Roman"/>
        </w:rPr>
        <w:tab/>
      </w:r>
      <w:r w:rsidR="00A425A2" w:rsidRPr="00517D06">
        <w:rPr>
          <w:rFonts w:cs="Times New Roman"/>
        </w:rPr>
        <w:t xml:space="preserve">This </w:t>
      </w:r>
      <w:r w:rsidR="007B2BB1" w:rsidRPr="00517D06">
        <w:rPr>
          <w:rFonts w:cs="Times New Roman"/>
        </w:rPr>
        <w:t>dichotomy</w:t>
      </w:r>
      <w:r w:rsidR="00D6290D">
        <w:rPr>
          <w:rFonts w:cs="Times New Roman"/>
        </w:rPr>
        <w:t>—</w:t>
      </w:r>
      <w:r w:rsidR="00321C4D" w:rsidRPr="00517D06">
        <w:rPr>
          <w:rFonts w:cs="Times New Roman"/>
        </w:rPr>
        <w:t xml:space="preserve">that </w:t>
      </w:r>
      <w:r w:rsidR="00F01DB0" w:rsidRPr="00517D06">
        <w:rPr>
          <w:rFonts w:cs="Times New Roman"/>
        </w:rPr>
        <w:t xml:space="preserve">the availability of samples from fragmentary archaeological materials </w:t>
      </w:r>
      <w:r w:rsidR="00730A9C" w:rsidRPr="00517D06">
        <w:rPr>
          <w:rFonts w:cs="Times New Roman"/>
        </w:rPr>
        <w:t xml:space="preserve">allows </w:t>
      </w:r>
      <w:r w:rsidR="00F01DB0" w:rsidRPr="00517D06">
        <w:rPr>
          <w:rFonts w:cs="Times New Roman"/>
        </w:rPr>
        <w:t>a</w:t>
      </w:r>
      <w:r w:rsidR="00321C4D" w:rsidRPr="00517D06">
        <w:rPr>
          <w:rFonts w:cs="Times New Roman"/>
        </w:rPr>
        <w:t xml:space="preserve"> fully </w:t>
      </w:r>
      <w:r w:rsidR="00655F27" w:rsidRPr="00517D06">
        <w:rPr>
          <w:rFonts w:cs="Times New Roman"/>
        </w:rPr>
        <w:t>quantitative</w:t>
      </w:r>
      <w:r w:rsidR="00321C4D" w:rsidRPr="00517D06">
        <w:rPr>
          <w:rFonts w:cs="Times New Roman"/>
        </w:rPr>
        <w:t xml:space="preserve"> characterization</w:t>
      </w:r>
      <w:r w:rsidR="00F01DB0" w:rsidRPr="00517D06">
        <w:rPr>
          <w:rFonts w:cs="Times New Roman"/>
        </w:rPr>
        <w:t xml:space="preserve"> of the glass</w:t>
      </w:r>
      <w:r w:rsidR="00321C4D" w:rsidRPr="00517D06">
        <w:rPr>
          <w:rFonts w:cs="Times New Roman"/>
        </w:rPr>
        <w:t xml:space="preserve">, </w:t>
      </w:r>
      <w:r w:rsidR="00C3242A" w:rsidRPr="00517D06">
        <w:rPr>
          <w:rFonts w:cs="Times New Roman"/>
        </w:rPr>
        <w:t xml:space="preserve">while </w:t>
      </w:r>
      <w:r w:rsidR="006C0D7B" w:rsidRPr="00517D06">
        <w:rPr>
          <w:rFonts w:cs="Times New Roman"/>
        </w:rPr>
        <w:t xml:space="preserve">only a more </w:t>
      </w:r>
      <w:r w:rsidR="00321C4D" w:rsidRPr="00517D06">
        <w:rPr>
          <w:rFonts w:cs="Times New Roman"/>
        </w:rPr>
        <w:t xml:space="preserve">limited </w:t>
      </w:r>
      <w:r w:rsidR="00655F27" w:rsidRPr="00517D06">
        <w:rPr>
          <w:rFonts w:cs="Times New Roman"/>
        </w:rPr>
        <w:t xml:space="preserve">understanding of complete glass objects from museum collections </w:t>
      </w:r>
      <w:r w:rsidR="006C0D7B" w:rsidRPr="00517D06">
        <w:rPr>
          <w:rFonts w:cs="Times New Roman"/>
        </w:rPr>
        <w:t xml:space="preserve">is </w:t>
      </w:r>
      <w:r w:rsidR="00D6290D">
        <w:rPr>
          <w:rFonts w:cs="Times New Roman"/>
        </w:rPr>
        <w:t>currently achievable—</w:t>
      </w:r>
      <w:r w:rsidR="007B2BB1" w:rsidRPr="00517D06">
        <w:rPr>
          <w:rFonts w:cs="Times New Roman"/>
        </w:rPr>
        <w:t xml:space="preserve">has </w:t>
      </w:r>
      <w:r w:rsidR="002411BA" w:rsidRPr="00517D06">
        <w:rPr>
          <w:rFonts w:cs="Times New Roman"/>
        </w:rPr>
        <w:t>introduce</w:t>
      </w:r>
      <w:r w:rsidR="007B2BB1" w:rsidRPr="00517D06">
        <w:rPr>
          <w:rFonts w:cs="Times New Roman"/>
        </w:rPr>
        <w:t>d</w:t>
      </w:r>
      <w:r w:rsidR="002411BA" w:rsidRPr="00517D06">
        <w:rPr>
          <w:rFonts w:cs="Times New Roman"/>
        </w:rPr>
        <w:t xml:space="preserve"> a bias into the study of archaeological glass</w:t>
      </w:r>
      <w:r w:rsidR="00D6290D">
        <w:rPr>
          <w:rFonts w:cs="Times New Roman"/>
        </w:rPr>
        <w:t>, t</w:t>
      </w:r>
      <w:r w:rsidR="003A7E85" w:rsidRPr="00517D06">
        <w:rPr>
          <w:rFonts w:cs="Times New Roman"/>
        </w:rPr>
        <w:t xml:space="preserve">he result </w:t>
      </w:r>
      <w:r w:rsidR="00285AA6">
        <w:rPr>
          <w:rFonts w:cs="Times New Roman"/>
        </w:rPr>
        <w:t>being</w:t>
      </w:r>
      <w:r w:rsidR="00285AA6" w:rsidRPr="00517D06">
        <w:rPr>
          <w:rFonts w:cs="Times New Roman"/>
        </w:rPr>
        <w:t xml:space="preserve"> </w:t>
      </w:r>
      <w:r w:rsidR="003A7E85" w:rsidRPr="00517D06">
        <w:rPr>
          <w:rFonts w:cs="Times New Roman"/>
        </w:rPr>
        <w:t xml:space="preserve">that </w:t>
      </w:r>
      <w:r w:rsidR="002411BA" w:rsidRPr="00517D06">
        <w:rPr>
          <w:rFonts w:cs="Times New Roman"/>
        </w:rPr>
        <w:t>those</w:t>
      </w:r>
      <w:r w:rsidR="00A425A2" w:rsidRPr="00517D06">
        <w:rPr>
          <w:rFonts w:cs="Times New Roman"/>
        </w:rPr>
        <w:t xml:space="preserve"> objects </w:t>
      </w:r>
      <w:r w:rsidR="00EE22FF" w:rsidRPr="00517D06">
        <w:rPr>
          <w:rFonts w:cs="Times New Roman"/>
        </w:rPr>
        <w:t>which</w:t>
      </w:r>
      <w:r w:rsidR="00656E87" w:rsidRPr="00517D06">
        <w:rPr>
          <w:rFonts w:cs="Times New Roman"/>
        </w:rPr>
        <w:t>,</w:t>
      </w:r>
      <w:r w:rsidR="00EE22FF" w:rsidRPr="00517D06">
        <w:rPr>
          <w:rFonts w:cs="Times New Roman"/>
        </w:rPr>
        <w:t xml:space="preserve"> </w:t>
      </w:r>
      <w:r w:rsidR="00A425A2" w:rsidRPr="00517D06">
        <w:rPr>
          <w:rFonts w:cs="Times New Roman"/>
        </w:rPr>
        <w:t xml:space="preserve">for </w:t>
      </w:r>
      <w:r w:rsidR="007B2BB1" w:rsidRPr="00517D06">
        <w:rPr>
          <w:rFonts w:cs="Times New Roman"/>
        </w:rPr>
        <w:t>whatever reason</w:t>
      </w:r>
      <w:r w:rsidR="009D2037" w:rsidRPr="00517D06">
        <w:rPr>
          <w:rFonts w:cs="Times New Roman"/>
        </w:rPr>
        <w:t>,</w:t>
      </w:r>
      <w:r w:rsidR="007B2BB1" w:rsidRPr="00517D06">
        <w:rPr>
          <w:rFonts w:cs="Times New Roman"/>
        </w:rPr>
        <w:t xml:space="preserve"> have </w:t>
      </w:r>
      <w:r w:rsidR="00A425A2" w:rsidRPr="00517D06">
        <w:rPr>
          <w:rFonts w:cs="Times New Roman"/>
        </w:rPr>
        <w:t xml:space="preserve">better survived the </w:t>
      </w:r>
      <w:r w:rsidR="002B611C" w:rsidRPr="00517D06">
        <w:rPr>
          <w:rFonts w:cs="Times New Roman"/>
        </w:rPr>
        <w:t>challenge</w:t>
      </w:r>
      <w:r w:rsidR="00A425A2" w:rsidRPr="00517D06">
        <w:rPr>
          <w:rFonts w:cs="Times New Roman"/>
        </w:rPr>
        <w:t xml:space="preserve"> of time</w:t>
      </w:r>
      <w:r w:rsidR="007B2BB1" w:rsidRPr="00517D06">
        <w:rPr>
          <w:rFonts w:cs="Times New Roman"/>
        </w:rPr>
        <w:t xml:space="preserve"> </w:t>
      </w:r>
      <w:r w:rsidR="00656E87" w:rsidRPr="00517D06">
        <w:rPr>
          <w:rFonts w:cs="Times New Roman"/>
        </w:rPr>
        <w:t xml:space="preserve">are </w:t>
      </w:r>
      <w:r w:rsidR="007B2BB1" w:rsidRPr="00517D06">
        <w:rPr>
          <w:rFonts w:cs="Times New Roman"/>
        </w:rPr>
        <w:t>underrepresented in the data set</w:t>
      </w:r>
      <w:r w:rsidR="00A425A2" w:rsidRPr="00517D06">
        <w:rPr>
          <w:rFonts w:cs="Times New Roman"/>
        </w:rPr>
        <w:t>.</w:t>
      </w:r>
    </w:p>
    <w:p w14:paraId="7E583D9C" w14:textId="7BE87E78" w:rsidR="00234609" w:rsidRPr="00517D06" w:rsidRDefault="00650206" w:rsidP="00B57FD4">
      <w:pPr>
        <w:spacing w:after="0"/>
        <w:rPr>
          <w:rFonts w:cs="Times New Roman"/>
          <w:lang w:eastAsia="zh-CN"/>
        </w:rPr>
      </w:pPr>
      <w:r>
        <w:rPr>
          <w:rFonts w:cs="Times New Roman"/>
          <w:lang w:eastAsia="zh-CN"/>
        </w:rPr>
        <w:tab/>
      </w:r>
      <w:r w:rsidR="00C56ECD" w:rsidRPr="00517D06">
        <w:rPr>
          <w:rFonts w:cs="Times New Roman"/>
          <w:lang w:eastAsia="zh-CN"/>
        </w:rPr>
        <w:t xml:space="preserve">To overcome this bias, </w:t>
      </w:r>
      <w:r w:rsidR="00A425A2" w:rsidRPr="00517D06">
        <w:rPr>
          <w:rFonts w:cs="Times New Roman"/>
          <w:lang w:eastAsia="zh-CN"/>
        </w:rPr>
        <w:t xml:space="preserve">the application </w:t>
      </w:r>
      <w:r w:rsidR="00B267FB" w:rsidRPr="00517D06">
        <w:rPr>
          <w:rFonts w:cs="Times New Roman"/>
          <w:lang w:eastAsia="zh-CN"/>
        </w:rPr>
        <w:t>of X-ray fluorescence (XRF) spectroscopy, a</w:t>
      </w:r>
      <w:r w:rsidR="002F4B2D" w:rsidRPr="00517D06">
        <w:rPr>
          <w:rFonts w:cs="Times New Roman"/>
          <w:lang w:eastAsia="zh-CN"/>
        </w:rPr>
        <w:t xml:space="preserve"> non-invasive</w:t>
      </w:r>
      <w:r w:rsidR="00B267FB" w:rsidRPr="00517D06">
        <w:rPr>
          <w:rFonts w:cs="Times New Roman"/>
          <w:lang w:eastAsia="zh-CN"/>
        </w:rPr>
        <w:t xml:space="preserve"> technique that </w:t>
      </w:r>
      <w:r w:rsidR="002F4B2D" w:rsidRPr="00517D06">
        <w:rPr>
          <w:rFonts w:cs="Times New Roman"/>
          <w:lang w:eastAsia="zh-CN"/>
        </w:rPr>
        <w:t xml:space="preserve">allows </w:t>
      </w:r>
      <w:r w:rsidR="000363A4">
        <w:rPr>
          <w:rFonts w:cs="Times New Roman"/>
          <w:lang w:eastAsia="zh-CN"/>
        </w:rPr>
        <w:t>in</w:t>
      </w:r>
      <w:r w:rsidR="009C28D2">
        <w:rPr>
          <w:rFonts w:cs="Times New Roman"/>
          <w:lang w:eastAsia="zh-CN"/>
        </w:rPr>
        <w:t xml:space="preserve"> </w:t>
      </w:r>
      <w:r w:rsidR="000363A4">
        <w:rPr>
          <w:rFonts w:cs="Times New Roman"/>
          <w:lang w:eastAsia="zh-CN"/>
        </w:rPr>
        <w:t>situ</w:t>
      </w:r>
      <w:r w:rsidR="002F4B2D" w:rsidRPr="00517D06">
        <w:rPr>
          <w:rFonts w:cs="Times New Roman"/>
          <w:lang w:eastAsia="zh-CN"/>
        </w:rPr>
        <w:t xml:space="preserve"> elemental characterization o</w:t>
      </w:r>
      <w:r w:rsidR="00F01DB0" w:rsidRPr="00517D06">
        <w:rPr>
          <w:rFonts w:cs="Times New Roman"/>
          <w:lang w:eastAsia="zh-CN"/>
        </w:rPr>
        <w:t>f</w:t>
      </w:r>
      <w:r w:rsidR="002F4B2D" w:rsidRPr="00517D06">
        <w:rPr>
          <w:rFonts w:cs="Times New Roman"/>
          <w:lang w:eastAsia="zh-CN"/>
        </w:rPr>
        <w:t xml:space="preserve"> objects of almost any size or shape,</w:t>
      </w:r>
      <w:r w:rsidR="00A425A2" w:rsidRPr="00517D06">
        <w:rPr>
          <w:rFonts w:cs="Times New Roman"/>
          <w:lang w:eastAsia="zh-CN"/>
        </w:rPr>
        <w:t xml:space="preserve"> </w:t>
      </w:r>
      <w:r w:rsidR="003F6A32" w:rsidRPr="00517D06">
        <w:rPr>
          <w:rFonts w:cs="Times New Roman"/>
          <w:lang w:eastAsia="zh-CN"/>
        </w:rPr>
        <w:t>has become</w:t>
      </w:r>
      <w:r w:rsidR="00A425A2" w:rsidRPr="00517D06">
        <w:rPr>
          <w:rFonts w:cs="Times New Roman"/>
          <w:lang w:eastAsia="zh-CN"/>
        </w:rPr>
        <w:t xml:space="preserve"> more </w:t>
      </w:r>
      <w:r w:rsidR="009D2037" w:rsidRPr="00517D06">
        <w:rPr>
          <w:rFonts w:cs="Times New Roman"/>
          <w:lang w:eastAsia="zh-CN"/>
        </w:rPr>
        <w:t>common</w:t>
      </w:r>
      <w:r w:rsidR="009D7978">
        <w:rPr>
          <w:rFonts w:cs="Times New Roman"/>
          <w:lang w:eastAsia="zh-CN"/>
        </w:rPr>
        <w:t xml:space="preserve"> (</w:t>
      </w:r>
      <w:r w:rsidR="009D7978">
        <w:rPr>
          <w:rFonts w:cs="Times New Roman"/>
          <w:noProof/>
          <w:lang w:eastAsia="zh-CN"/>
        </w:rPr>
        <w:t>{</w:t>
      </w:r>
      <w:r w:rsidR="00FA10DC" w:rsidRPr="00A33606">
        <w:t>Adlington</w:t>
      </w:r>
      <w:r w:rsidR="00FA10DC">
        <w:t>,</w:t>
      </w:r>
      <w:r w:rsidR="00FA10DC" w:rsidRPr="00A33606">
        <w:t xml:space="preserve"> Freestone</w:t>
      </w:r>
      <w:r w:rsidR="00FA10DC">
        <w:t xml:space="preserve"> and </w:t>
      </w:r>
      <w:r w:rsidR="00FA10DC" w:rsidRPr="00A33606">
        <w:t>Seliger</w:t>
      </w:r>
      <w:r w:rsidR="00FA10DC">
        <w:t xml:space="preserve"> 2021</w:t>
      </w:r>
      <w:r w:rsidR="009D7978">
        <w:rPr>
          <w:rFonts w:cs="Times New Roman"/>
          <w:noProof/>
          <w:lang w:eastAsia="zh-CN"/>
        </w:rPr>
        <w:t>}</w:t>
      </w:r>
      <w:r w:rsidR="009D7978" w:rsidRPr="00517D06">
        <w:rPr>
          <w:rFonts w:cs="Times New Roman"/>
          <w:noProof/>
          <w:lang w:eastAsia="zh-CN"/>
        </w:rPr>
        <w:t xml:space="preserve">, </w:t>
      </w:r>
      <w:r w:rsidR="009D7978">
        <w:rPr>
          <w:rFonts w:cs="Times New Roman"/>
          <w:noProof/>
          <w:lang w:eastAsia="zh-CN"/>
        </w:rPr>
        <w:t>{</w:t>
      </w:r>
      <w:r w:rsidR="009D7978" w:rsidRPr="00517D06">
        <w:rPr>
          <w:rFonts w:cs="Times New Roman"/>
          <w:noProof/>
          <w:lang w:eastAsia="zh-CN"/>
        </w:rPr>
        <w:t>Adlington et al. 2020</w:t>
      </w:r>
      <w:r w:rsidR="009D7978">
        <w:rPr>
          <w:rFonts w:cs="Times New Roman"/>
          <w:noProof/>
          <w:lang w:eastAsia="zh-CN"/>
        </w:rPr>
        <w:t>}</w:t>
      </w:r>
      <w:r w:rsidR="009D7978" w:rsidRPr="00517D06">
        <w:rPr>
          <w:rFonts w:cs="Times New Roman"/>
          <w:noProof/>
          <w:lang w:eastAsia="zh-CN"/>
        </w:rPr>
        <w:t xml:space="preserve">, </w:t>
      </w:r>
      <w:r w:rsidR="009D7978">
        <w:rPr>
          <w:rFonts w:cs="Times New Roman"/>
          <w:noProof/>
          <w:lang w:eastAsia="zh-CN"/>
        </w:rPr>
        <w:t>{</w:t>
      </w:r>
      <w:r w:rsidR="009D7978" w:rsidRPr="00517D06">
        <w:rPr>
          <w:rFonts w:cs="Times New Roman"/>
          <w:noProof/>
          <w:lang w:eastAsia="zh-CN"/>
        </w:rPr>
        <w:t>Adlington and Freestone 2017</w:t>
      </w:r>
      <w:r w:rsidR="009D7978">
        <w:rPr>
          <w:rFonts w:cs="Times New Roman"/>
          <w:noProof/>
          <w:lang w:eastAsia="zh-CN"/>
        </w:rPr>
        <w:t>}</w:t>
      </w:r>
      <w:r w:rsidR="009D7978" w:rsidRPr="00517D06">
        <w:rPr>
          <w:rFonts w:cs="Times New Roman"/>
          <w:noProof/>
          <w:lang w:eastAsia="zh-CN"/>
        </w:rPr>
        <w:t xml:space="preserve">, </w:t>
      </w:r>
      <w:r w:rsidR="009D7978">
        <w:rPr>
          <w:rFonts w:cs="Times New Roman"/>
          <w:noProof/>
          <w:lang w:eastAsia="zh-CN"/>
        </w:rPr>
        <w:t>{</w:t>
      </w:r>
      <w:r w:rsidR="009D7978" w:rsidRPr="00517D06">
        <w:rPr>
          <w:rFonts w:cs="Times New Roman"/>
          <w:noProof/>
          <w:lang w:eastAsia="zh-CN"/>
        </w:rPr>
        <w:t>Yatsuk et al. 2022</w:t>
      </w:r>
      <w:r w:rsidR="009D7978">
        <w:rPr>
          <w:rFonts w:cs="Times New Roman"/>
          <w:noProof/>
          <w:lang w:eastAsia="zh-CN"/>
        </w:rPr>
        <w:t>}</w:t>
      </w:r>
      <w:r w:rsidR="009D7978" w:rsidRPr="00517D06">
        <w:rPr>
          <w:rFonts w:cs="Times New Roman"/>
          <w:noProof/>
          <w:lang w:eastAsia="zh-CN"/>
        </w:rPr>
        <w:t xml:space="preserve">, </w:t>
      </w:r>
      <w:r w:rsidR="009D7978">
        <w:rPr>
          <w:rFonts w:cs="Times New Roman"/>
          <w:noProof/>
          <w:lang w:eastAsia="zh-CN"/>
        </w:rPr>
        <w:t>{</w:t>
      </w:r>
      <w:r w:rsidR="002769CE">
        <w:t>Scott et al. 2012}</w:t>
      </w:r>
      <w:r w:rsidR="009D7978" w:rsidRPr="00517D06">
        <w:rPr>
          <w:rFonts w:cs="Times New Roman"/>
          <w:noProof/>
          <w:lang w:eastAsia="zh-CN"/>
        </w:rPr>
        <w:t xml:space="preserve">, </w:t>
      </w:r>
      <w:r w:rsidR="009D7978">
        <w:rPr>
          <w:rFonts w:cs="Times New Roman"/>
          <w:noProof/>
          <w:lang w:eastAsia="zh-CN"/>
        </w:rPr>
        <w:t>{</w:t>
      </w:r>
      <w:r w:rsidR="009D7978" w:rsidRPr="00517D06">
        <w:rPr>
          <w:rFonts w:cs="Times New Roman"/>
          <w:noProof/>
          <w:lang w:eastAsia="zh-CN"/>
        </w:rPr>
        <w:t>Abe et al. 2021</w:t>
      </w:r>
      <w:r w:rsidR="009D7978">
        <w:rPr>
          <w:rFonts w:cs="Times New Roman"/>
          <w:noProof/>
          <w:lang w:eastAsia="zh-CN"/>
        </w:rPr>
        <w:t>}</w:t>
      </w:r>
      <w:r w:rsidR="009D7978">
        <w:rPr>
          <w:rFonts w:cs="Times New Roman"/>
          <w:lang w:eastAsia="zh-CN"/>
        </w:rPr>
        <w:t>)</w:t>
      </w:r>
      <w:r w:rsidR="003F6A32" w:rsidRPr="00517D06">
        <w:rPr>
          <w:rFonts w:cs="Times New Roman"/>
          <w:lang w:eastAsia="zh-CN"/>
        </w:rPr>
        <w:t xml:space="preserve">. </w:t>
      </w:r>
      <w:r w:rsidR="00756584">
        <w:rPr>
          <w:rFonts w:cs="Times New Roman"/>
          <w:lang w:eastAsia="zh-CN"/>
        </w:rPr>
        <w:t>However, t</w:t>
      </w:r>
      <w:r w:rsidR="00BD7C5E" w:rsidRPr="00517D06">
        <w:rPr>
          <w:rFonts w:cs="Times New Roman"/>
          <w:lang w:eastAsia="zh-CN"/>
        </w:rPr>
        <w:t xml:space="preserve">he </w:t>
      </w:r>
      <w:r w:rsidR="00756584">
        <w:rPr>
          <w:rFonts w:cs="Times New Roman"/>
          <w:lang w:eastAsia="zh-CN"/>
        </w:rPr>
        <w:t>accessibility and ease of use</w:t>
      </w:r>
      <w:r w:rsidR="00756584" w:rsidRPr="00517D06">
        <w:rPr>
          <w:rFonts w:cs="Times New Roman"/>
          <w:lang w:eastAsia="zh-CN"/>
        </w:rPr>
        <w:t xml:space="preserve"> </w:t>
      </w:r>
      <w:r w:rsidR="00BD7C5E" w:rsidRPr="00517D06">
        <w:rPr>
          <w:rFonts w:cs="Times New Roman"/>
          <w:lang w:eastAsia="zh-CN"/>
        </w:rPr>
        <w:t xml:space="preserve">of </w:t>
      </w:r>
      <w:r w:rsidR="007A2FF5" w:rsidRPr="00517D06">
        <w:rPr>
          <w:rFonts w:cs="Times New Roman"/>
          <w:lang w:eastAsia="zh-CN"/>
        </w:rPr>
        <w:t xml:space="preserve">XRF </w:t>
      </w:r>
      <w:r w:rsidR="00756584">
        <w:rPr>
          <w:rFonts w:cs="Times New Roman"/>
          <w:lang w:eastAsia="zh-CN"/>
        </w:rPr>
        <w:t>spectroscopy</w:t>
      </w:r>
      <w:r w:rsidR="00F01DB0" w:rsidRPr="00517D06">
        <w:rPr>
          <w:rFonts w:cs="Times New Roman"/>
          <w:lang w:eastAsia="zh-CN"/>
        </w:rPr>
        <w:t xml:space="preserve"> </w:t>
      </w:r>
      <w:r w:rsidR="004E5342" w:rsidRPr="00517D06">
        <w:rPr>
          <w:rFonts w:cs="Times New Roman"/>
          <w:lang w:eastAsia="zh-CN"/>
        </w:rPr>
        <w:t>is</w:t>
      </w:r>
      <w:r w:rsidR="00AA5CD2" w:rsidRPr="00517D06">
        <w:rPr>
          <w:rFonts w:cs="Times New Roman"/>
          <w:lang w:eastAsia="zh-CN"/>
        </w:rPr>
        <w:t xml:space="preserve"> offset</w:t>
      </w:r>
      <w:r w:rsidR="004E5342" w:rsidRPr="00517D06">
        <w:rPr>
          <w:rFonts w:cs="Times New Roman"/>
          <w:lang w:eastAsia="zh-CN"/>
        </w:rPr>
        <w:t xml:space="preserve"> by </w:t>
      </w:r>
      <w:r w:rsidR="00AF6023" w:rsidRPr="00517D06">
        <w:rPr>
          <w:rFonts w:cs="Times New Roman"/>
          <w:lang w:eastAsia="zh-CN"/>
        </w:rPr>
        <w:t xml:space="preserve">the </w:t>
      </w:r>
      <w:r w:rsidR="001C193F" w:rsidRPr="00517D06">
        <w:rPr>
          <w:rFonts w:cs="Times New Roman"/>
          <w:lang w:eastAsia="zh-CN"/>
        </w:rPr>
        <w:t xml:space="preserve">intrinsic limitation </w:t>
      </w:r>
      <w:r w:rsidR="00274AF8" w:rsidRPr="00517D06">
        <w:rPr>
          <w:rFonts w:cs="Times New Roman"/>
          <w:lang w:eastAsia="zh-CN"/>
        </w:rPr>
        <w:t xml:space="preserve">of </w:t>
      </w:r>
      <w:r w:rsidR="000363A4">
        <w:rPr>
          <w:rFonts w:cs="Times New Roman"/>
          <w:lang w:eastAsia="zh-CN"/>
        </w:rPr>
        <w:t>the technique</w:t>
      </w:r>
      <w:r w:rsidR="00274AF8" w:rsidRPr="00517D06">
        <w:rPr>
          <w:rFonts w:cs="Times New Roman"/>
          <w:lang w:eastAsia="zh-CN"/>
        </w:rPr>
        <w:t xml:space="preserve"> </w:t>
      </w:r>
      <w:r w:rsidR="006F5C4B" w:rsidRPr="00517D06">
        <w:rPr>
          <w:rFonts w:cs="Times New Roman"/>
          <w:lang w:eastAsia="zh-CN"/>
        </w:rPr>
        <w:t>to</w:t>
      </w:r>
      <w:r w:rsidR="00B348A6">
        <w:rPr>
          <w:rFonts w:cs="Times New Roman"/>
          <w:lang w:eastAsia="zh-CN"/>
        </w:rPr>
        <w:t xml:space="preserve"> efficiently</w:t>
      </w:r>
      <w:r w:rsidR="006F5C4B" w:rsidRPr="00517D06">
        <w:rPr>
          <w:rFonts w:cs="Times New Roman"/>
          <w:lang w:eastAsia="zh-CN"/>
        </w:rPr>
        <w:t xml:space="preserve"> detect light </w:t>
      </w:r>
      <w:r w:rsidR="00274AF8" w:rsidRPr="00517D06">
        <w:rPr>
          <w:rFonts w:cs="Times New Roman"/>
          <w:lang w:eastAsia="zh-CN"/>
        </w:rPr>
        <w:t>elements</w:t>
      </w:r>
      <w:r w:rsidR="00C7191B" w:rsidRPr="00517D06">
        <w:rPr>
          <w:rFonts w:cs="Times New Roman"/>
          <w:lang w:eastAsia="zh-CN"/>
        </w:rPr>
        <w:t xml:space="preserve"> important to glass</w:t>
      </w:r>
      <w:r w:rsidR="006F5C4B" w:rsidRPr="00517D06">
        <w:rPr>
          <w:rFonts w:cs="Times New Roman"/>
          <w:lang w:eastAsia="zh-CN"/>
        </w:rPr>
        <w:t>, such as sodium, magnesium, aluminum, silicon, and potassi</w:t>
      </w:r>
      <w:r w:rsidR="00C7191B" w:rsidRPr="00517D06">
        <w:rPr>
          <w:rFonts w:cs="Times New Roman"/>
          <w:lang w:eastAsia="zh-CN"/>
        </w:rPr>
        <w:t>um</w:t>
      </w:r>
      <w:r w:rsidR="00274AF8" w:rsidRPr="00517D06">
        <w:rPr>
          <w:rFonts w:cs="Times New Roman"/>
          <w:lang w:eastAsia="zh-CN"/>
        </w:rPr>
        <w:t>.</w:t>
      </w:r>
      <w:r w:rsidR="001C193F" w:rsidRPr="00517D06">
        <w:rPr>
          <w:rFonts w:cs="Times New Roman"/>
          <w:lang w:eastAsia="zh-CN"/>
        </w:rPr>
        <w:t xml:space="preserve"> </w:t>
      </w:r>
      <w:r w:rsidR="009D2037" w:rsidRPr="00517D06">
        <w:rPr>
          <w:rFonts w:cs="Times New Roman"/>
          <w:lang w:eastAsia="zh-CN"/>
        </w:rPr>
        <w:t>As such</w:t>
      </w:r>
      <w:r w:rsidR="00F01DB0" w:rsidRPr="00517D06">
        <w:rPr>
          <w:rFonts w:cs="Times New Roman"/>
          <w:lang w:eastAsia="zh-CN"/>
        </w:rPr>
        <w:t>,</w:t>
      </w:r>
      <w:r w:rsidR="009D2037" w:rsidRPr="00517D06">
        <w:rPr>
          <w:rFonts w:cs="Times New Roman"/>
          <w:lang w:eastAsia="zh-CN"/>
        </w:rPr>
        <w:t xml:space="preserve"> </w:t>
      </w:r>
      <w:r w:rsidR="00F01DB0" w:rsidRPr="00517D06">
        <w:rPr>
          <w:rFonts w:cs="Times New Roman"/>
          <w:lang w:eastAsia="zh-CN"/>
        </w:rPr>
        <w:t xml:space="preserve">the </w:t>
      </w:r>
      <w:r w:rsidR="009D2037" w:rsidRPr="00517D06">
        <w:rPr>
          <w:rFonts w:cs="Times New Roman"/>
          <w:lang w:eastAsia="zh-CN"/>
        </w:rPr>
        <w:t xml:space="preserve">results </w:t>
      </w:r>
      <w:r w:rsidR="00F01DB0" w:rsidRPr="00517D06">
        <w:rPr>
          <w:rFonts w:cs="Times New Roman"/>
          <w:lang w:eastAsia="zh-CN"/>
        </w:rPr>
        <w:t xml:space="preserve">of XRF analysis </w:t>
      </w:r>
      <w:r w:rsidR="009D2037" w:rsidRPr="00517D06">
        <w:rPr>
          <w:rFonts w:cs="Times New Roman"/>
          <w:lang w:eastAsia="zh-CN"/>
        </w:rPr>
        <w:t xml:space="preserve">are only </w:t>
      </w:r>
      <w:r w:rsidR="001B2775" w:rsidRPr="00517D06">
        <w:rPr>
          <w:rFonts w:cs="Times New Roman"/>
          <w:lang w:eastAsia="zh-CN"/>
        </w:rPr>
        <w:t>semiquantitative</w:t>
      </w:r>
      <w:r w:rsidR="006247AE" w:rsidRPr="00517D06">
        <w:rPr>
          <w:rFonts w:cs="Times New Roman"/>
          <w:lang w:eastAsia="zh-CN"/>
        </w:rPr>
        <w:t>,</w:t>
      </w:r>
      <w:r w:rsidR="00EF77C5" w:rsidRPr="00517D06">
        <w:rPr>
          <w:rFonts w:cs="Times New Roman"/>
          <w:lang w:eastAsia="zh-CN"/>
        </w:rPr>
        <w:t xml:space="preserve"> and direct comparison with</w:t>
      </w:r>
      <w:r w:rsidR="009D2037" w:rsidRPr="00517D06">
        <w:rPr>
          <w:rFonts w:cs="Times New Roman"/>
          <w:lang w:eastAsia="zh-CN"/>
        </w:rPr>
        <w:t xml:space="preserve"> </w:t>
      </w:r>
      <w:r w:rsidR="001B2775" w:rsidRPr="00517D06">
        <w:rPr>
          <w:rFonts w:cs="Times New Roman"/>
          <w:lang w:eastAsia="zh-CN"/>
        </w:rPr>
        <w:t xml:space="preserve">the quantitative </w:t>
      </w:r>
      <w:r w:rsidR="00A210EA" w:rsidRPr="00517D06">
        <w:rPr>
          <w:rFonts w:cs="Times New Roman"/>
          <w:lang w:eastAsia="zh-CN"/>
        </w:rPr>
        <w:t xml:space="preserve">techniques described above </w:t>
      </w:r>
      <w:r w:rsidR="006247AE" w:rsidRPr="00517D06">
        <w:rPr>
          <w:rFonts w:cs="Times New Roman"/>
          <w:lang w:eastAsia="zh-CN"/>
        </w:rPr>
        <w:t>presents challenges</w:t>
      </w:r>
      <w:r w:rsidR="001B2775" w:rsidRPr="00517D06">
        <w:rPr>
          <w:rFonts w:cs="Times New Roman"/>
          <w:lang w:eastAsia="zh-CN"/>
        </w:rPr>
        <w:t>.</w:t>
      </w:r>
    </w:p>
    <w:p w14:paraId="5CC1AE38" w14:textId="585BACC1" w:rsidR="007659CE" w:rsidRPr="00517D06" w:rsidRDefault="00650206" w:rsidP="00B57FD4">
      <w:pPr>
        <w:spacing w:after="0"/>
        <w:rPr>
          <w:rFonts w:cs="Times New Roman"/>
          <w:lang w:eastAsia="zh-CN"/>
        </w:rPr>
      </w:pPr>
      <w:r>
        <w:rPr>
          <w:rFonts w:cs="Times New Roman"/>
          <w:lang w:eastAsia="zh-CN"/>
        </w:rPr>
        <w:tab/>
      </w:r>
      <w:r w:rsidR="00CB7F5A" w:rsidRPr="00517D06">
        <w:rPr>
          <w:rFonts w:cs="Times New Roman"/>
          <w:lang w:eastAsia="zh-CN"/>
        </w:rPr>
        <w:t>In the study presented here,</w:t>
      </w:r>
      <w:r w:rsidR="00A47B64" w:rsidRPr="00517D06">
        <w:rPr>
          <w:rFonts w:cs="Times New Roman"/>
          <w:lang w:eastAsia="zh-CN"/>
        </w:rPr>
        <w:t xml:space="preserve"> </w:t>
      </w:r>
      <w:r w:rsidR="00956380" w:rsidRPr="00517D06">
        <w:rPr>
          <w:rFonts w:cs="Times New Roman"/>
          <w:lang w:eastAsia="zh-CN"/>
        </w:rPr>
        <w:t xml:space="preserve">twenty-four core-formed vessels from the collection of the J. Paul Getty Museum were studied using </w:t>
      </w:r>
      <w:r w:rsidR="00116880" w:rsidRPr="00517D06">
        <w:rPr>
          <w:rFonts w:cs="Times New Roman"/>
          <w:lang w:eastAsia="zh-CN"/>
        </w:rPr>
        <w:t xml:space="preserve">X-ray Fluorescence (XRF) spectroscopy coupled with statistical analysis </w:t>
      </w:r>
      <w:r w:rsidR="002705A5" w:rsidRPr="00517D06">
        <w:rPr>
          <w:rFonts w:cs="Times New Roman"/>
          <w:lang w:eastAsia="zh-CN"/>
        </w:rPr>
        <w:t>(</w:t>
      </w:r>
      <w:r w:rsidR="0085607A">
        <w:rPr>
          <w:rFonts w:cs="Times New Roman"/>
          <w:lang w:eastAsia="zh-CN"/>
        </w:rPr>
        <w:t>P</w:t>
      </w:r>
      <w:r w:rsidR="002705A5" w:rsidRPr="00517D06">
        <w:rPr>
          <w:rFonts w:cs="Times New Roman"/>
          <w:lang w:eastAsia="zh-CN"/>
        </w:rPr>
        <w:t xml:space="preserve">rincipal </w:t>
      </w:r>
      <w:r w:rsidR="0085607A">
        <w:rPr>
          <w:rFonts w:cs="Times New Roman"/>
          <w:lang w:eastAsia="zh-CN"/>
        </w:rPr>
        <w:t>C</w:t>
      </w:r>
      <w:r w:rsidR="002705A5" w:rsidRPr="00517D06">
        <w:rPr>
          <w:rFonts w:cs="Times New Roman"/>
          <w:lang w:eastAsia="zh-CN"/>
        </w:rPr>
        <w:t xml:space="preserve">omponent </w:t>
      </w:r>
      <w:r w:rsidR="0085607A">
        <w:rPr>
          <w:rFonts w:cs="Times New Roman"/>
          <w:lang w:eastAsia="zh-CN"/>
        </w:rPr>
        <w:t>A</w:t>
      </w:r>
      <w:r w:rsidR="002705A5" w:rsidRPr="00517D06">
        <w:rPr>
          <w:rFonts w:cs="Times New Roman"/>
          <w:lang w:eastAsia="zh-CN"/>
        </w:rPr>
        <w:t xml:space="preserve">nalysis </w:t>
      </w:r>
      <w:r w:rsidR="00B57FD4">
        <w:rPr>
          <w:rFonts w:cs="Times New Roman"/>
          <w:lang w:eastAsia="zh-CN"/>
        </w:rPr>
        <w:t>[</w:t>
      </w:r>
      <w:r w:rsidR="002705A5" w:rsidRPr="00517D06">
        <w:rPr>
          <w:rFonts w:cs="Times New Roman"/>
          <w:lang w:eastAsia="zh-CN"/>
        </w:rPr>
        <w:t>PCA</w:t>
      </w:r>
      <w:r w:rsidR="00B57FD4">
        <w:rPr>
          <w:rFonts w:cs="Times New Roman"/>
          <w:lang w:eastAsia="zh-CN"/>
        </w:rPr>
        <w:t>]</w:t>
      </w:r>
      <w:r w:rsidR="00B57FD4" w:rsidRPr="00517D06">
        <w:rPr>
          <w:rFonts w:cs="Times New Roman"/>
          <w:lang w:eastAsia="zh-CN"/>
        </w:rPr>
        <w:t xml:space="preserve">) </w:t>
      </w:r>
      <w:r w:rsidR="00116880" w:rsidRPr="00517D06">
        <w:rPr>
          <w:rFonts w:cs="Times New Roman"/>
          <w:lang w:eastAsia="zh-CN"/>
        </w:rPr>
        <w:t xml:space="preserve">to extract </w:t>
      </w:r>
      <w:r w:rsidR="00F50551" w:rsidRPr="00517D06">
        <w:rPr>
          <w:rFonts w:cs="Times New Roman"/>
          <w:lang w:eastAsia="zh-CN"/>
        </w:rPr>
        <w:t>key compositional</w:t>
      </w:r>
      <w:r w:rsidR="00116880" w:rsidRPr="00517D06">
        <w:rPr>
          <w:rFonts w:cs="Times New Roman"/>
          <w:lang w:eastAsia="zh-CN"/>
        </w:rPr>
        <w:t xml:space="preserve"> information without </w:t>
      </w:r>
      <w:r w:rsidR="00834D50" w:rsidRPr="00517D06">
        <w:rPr>
          <w:rFonts w:cs="Times New Roman"/>
          <w:lang w:eastAsia="zh-CN"/>
        </w:rPr>
        <w:t xml:space="preserve">the need for </w:t>
      </w:r>
      <w:r w:rsidR="00116880" w:rsidRPr="00517D06">
        <w:rPr>
          <w:rFonts w:cs="Times New Roman"/>
          <w:lang w:eastAsia="zh-CN"/>
        </w:rPr>
        <w:t>quantification</w:t>
      </w:r>
      <w:r w:rsidR="00B57FD4">
        <w:rPr>
          <w:rFonts w:cs="Times New Roman"/>
          <w:lang w:eastAsia="zh-CN"/>
        </w:rPr>
        <w:t>.</w:t>
      </w:r>
      <w:r w:rsidR="00116880" w:rsidRPr="00517D06">
        <w:rPr>
          <w:rStyle w:val="FootnoteReference"/>
          <w:rFonts w:ascii="Times New Roman" w:hAnsi="Times New Roman" w:cs="Times New Roman"/>
          <w:bCs/>
          <w:szCs w:val="24"/>
          <w:lang w:eastAsia="zh-CN"/>
        </w:rPr>
        <w:footnoteReference w:id="1"/>
      </w:r>
      <w:r w:rsidR="00116880" w:rsidRPr="00517D06">
        <w:rPr>
          <w:rFonts w:cs="Times New Roman"/>
          <w:lang w:eastAsia="zh-CN"/>
        </w:rPr>
        <w:t xml:space="preserve"> </w:t>
      </w:r>
      <w:r w:rsidR="00A21623" w:rsidRPr="00517D06">
        <w:rPr>
          <w:rFonts w:cs="Times New Roman"/>
          <w:lang w:eastAsia="zh-CN"/>
        </w:rPr>
        <w:t xml:space="preserve">This approach </w:t>
      </w:r>
      <w:r w:rsidR="0026270C" w:rsidRPr="00517D06">
        <w:rPr>
          <w:rFonts w:cs="Times New Roman"/>
          <w:lang w:eastAsia="zh-CN"/>
        </w:rPr>
        <w:t>allow</w:t>
      </w:r>
      <w:r w:rsidR="00F01DB0" w:rsidRPr="00517D06">
        <w:rPr>
          <w:rFonts w:cs="Times New Roman"/>
          <w:lang w:eastAsia="zh-CN"/>
        </w:rPr>
        <w:t>s</w:t>
      </w:r>
      <w:r w:rsidR="006744B2" w:rsidRPr="00517D06">
        <w:rPr>
          <w:rFonts w:cs="Times New Roman"/>
          <w:lang w:eastAsia="zh-CN"/>
        </w:rPr>
        <w:t xml:space="preserve"> similarities and </w:t>
      </w:r>
      <w:r w:rsidR="006744B2" w:rsidRPr="00517D06">
        <w:rPr>
          <w:rFonts w:cs="Times New Roman"/>
          <w:lang w:eastAsia="zh-CN"/>
        </w:rPr>
        <w:lastRenderedPageBreak/>
        <w:t xml:space="preserve">differences </w:t>
      </w:r>
      <w:r w:rsidR="00B57FD4">
        <w:rPr>
          <w:rFonts w:cs="Times New Roman"/>
          <w:lang w:eastAsia="zh-CN"/>
        </w:rPr>
        <w:t>in</w:t>
      </w:r>
      <w:r w:rsidR="00B57FD4" w:rsidRPr="00517D06">
        <w:rPr>
          <w:rFonts w:cs="Times New Roman"/>
          <w:lang w:eastAsia="zh-CN"/>
        </w:rPr>
        <w:t xml:space="preserve"> </w:t>
      </w:r>
      <w:r w:rsidR="00717756" w:rsidRPr="00517D06">
        <w:rPr>
          <w:rFonts w:cs="Times New Roman"/>
          <w:lang w:eastAsia="zh-CN"/>
        </w:rPr>
        <w:t>glass of different color</w:t>
      </w:r>
      <w:r w:rsidR="00F01DB0" w:rsidRPr="00517D06">
        <w:rPr>
          <w:rFonts w:cs="Times New Roman"/>
          <w:lang w:eastAsia="zh-CN"/>
        </w:rPr>
        <w:t>s</w:t>
      </w:r>
      <w:r w:rsidR="0080149D" w:rsidRPr="00517D06">
        <w:rPr>
          <w:rFonts w:cs="Times New Roman"/>
          <w:lang w:eastAsia="zh-CN"/>
        </w:rPr>
        <w:t>, shape</w:t>
      </w:r>
      <w:r w:rsidR="00F01DB0" w:rsidRPr="00517D06">
        <w:rPr>
          <w:rFonts w:cs="Times New Roman"/>
          <w:lang w:eastAsia="zh-CN"/>
        </w:rPr>
        <w:t>s</w:t>
      </w:r>
      <w:r w:rsidR="0080149D" w:rsidRPr="00517D06">
        <w:rPr>
          <w:rFonts w:cs="Times New Roman"/>
          <w:lang w:eastAsia="zh-CN"/>
        </w:rPr>
        <w:t>, and time period</w:t>
      </w:r>
      <w:r w:rsidR="00F01DB0" w:rsidRPr="00517D06">
        <w:rPr>
          <w:rFonts w:cs="Times New Roman"/>
          <w:lang w:eastAsia="zh-CN"/>
        </w:rPr>
        <w:t>s to be relatively easily assessed</w:t>
      </w:r>
      <w:r w:rsidR="00C156FB" w:rsidRPr="00517D06">
        <w:rPr>
          <w:rFonts w:cs="Times New Roman"/>
          <w:lang w:eastAsia="zh-CN"/>
        </w:rPr>
        <w:t xml:space="preserve">, from which the glassmaking technology </w:t>
      </w:r>
      <w:r w:rsidR="00F01DB0" w:rsidRPr="00517D06">
        <w:rPr>
          <w:rFonts w:cs="Times New Roman"/>
          <w:lang w:eastAsia="zh-CN"/>
        </w:rPr>
        <w:t>may</w:t>
      </w:r>
      <w:r w:rsidR="00C156FB" w:rsidRPr="00517D06">
        <w:rPr>
          <w:rFonts w:cs="Times New Roman"/>
          <w:lang w:eastAsia="zh-CN"/>
        </w:rPr>
        <w:t xml:space="preserve"> be inferred.</w:t>
      </w:r>
      <w:r w:rsidR="0080149D" w:rsidRPr="00517D06">
        <w:rPr>
          <w:rFonts w:cs="Times New Roman"/>
          <w:lang w:eastAsia="zh-CN"/>
        </w:rPr>
        <w:t xml:space="preserve"> </w:t>
      </w:r>
      <w:r w:rsidR="00956380" w:rsidRPr="00517D06">
        <w:rPr>
          <w:rFonts w:cs="Times New Roman"/>
          <w:lang w:eastAsia="zh-CN"/>
        </w:rPr>
        <w:t xml:space="preserve">The results, although </w:t>
      </w:r>
      <w:r w:rsidR="00EC68B3">
        <w:rPr>
          <w:rFonts w:cs="Times New Roman"/>
          <w:lang w:eastAsia="zh-CN"/>
        </w:rPr>
        <w:t>derived from</w:t>
      </w:r>
      <w:r w:rsidR="00956380" w:rsidRPr="00517D06">
        <w:rPr>
          <w:rFonts w:cs="Times New Roman"/>
          <w:lang w:eastAsia="zh-CN"/>
        </w:rPr>
        <w:t xml:space="preserve"> a relatively small group of vessels, demonstrate the validity of the approach, and expand our current knowledge on glassmaking technology from the</w:t>
      </w:r>
      <w:r w:rsidR="00B57FD4">
        <w:rPr>
          <w:rFonts w:cs="Times New Roman"/>
          <w:lang w:eastAsia="zh-CN"/>
        </w:rPr>
        <w:t xml:space="preserve"> sixth</w:t>
      </w:r>
      <w:r w:rsidR="00956380" w:rsidRPr="00517D06">
        <w:rPr>
          <w:rFonts w:cs="Times New Roman"/>
          <w:lang w:eastAsia="zh-CN"/>
        </w:rPr>
        <w:t xml:space="preserve"> to the </w:t>
      </w:r>
      <w:r w:rsidR="00B57FD4">
        <w:rPr>
          <w:rFonts w:cs="Times New Roman"/>
          <w:lang w:eastAsia="zh-CN"/>
        </w:rPr>
        <w:t>first</w:t>
      </w:r>
      <w:r w:rsidR="00956380" w:rsidRPr="00517D06">
        <w:rPr>
          <w:rFonts w:cs="Times New Roman"/>
          <w:lang w:eastAsia="zh-CN"/>
        </w:rPr>
        <w:t xml:space="preserve"> centur</w:t>
      </w:r>
      <w:r w:rsidR="00B348A6">
        <w:rPr>
          <w:rFonts w:cs="Times New Roman"/>
          <w:lang w:eastAsia="zh-CN"/>
        </w:rPr>
        <w:t>ies</w:t>
      </w:r>
      <w:r w:rsidR="00956380" w:rsidRPr="00517D06">
        <w:rPr>
          <w:rFonts w:cs="Times New Roman"/>
          <w:lang w:eastAsia="zh-CN"/>
        </w:rPr>
        <w:t xml:space="preserve"> BCE.</w:t>
      </w:r>
    </w:p>
    <w:p w14:paraId="565A3594" w14:textId="77777777" w:rsidR="00315048" w:rsidRPr="00517D06" w:rsidRDefault="00315048" w:rsidP="00B57FD4">
      <w:pPr>
        <w:spacing w:after="0"/>
        <w:rPr>
          <w:rFonts w:cs="Times New Roman"/>
          <w:lang w:eastAsia="zh-CN"/>
        </w:rPr>
      </w:pPr>
    </w:p>
    <w:p w14:paraId="0D889439" w14:textId="52DAF78E" w:rsidR="00C5495B" w:rsidRDefault="00353395" w:rsidP="000F2942">
      <w:pPr>
        <w:pStyle w:val="Heading2"/>
        <w:rPr>
          <w:lang w:eastAsia="zh-CN"/>
        </w:rPr>
      </w:pPr>
      <w:r w:rsidRPr="00517D06">
        <w:rPr>
          <w:lang w:eastAsia="zh-CN"/>
        </w:rPr>
        <w:t xml:space="preserve">The </w:t>
      </w:r>
      <w:r w:rsidR="0077374C">
        <w:rPr>
          <w:lang w:eastAsia="zh-CN"/>
        </w:rPr>
        <w:t>S</w:t>
      </w:r>
      <w:r w:rsidRPr="00517D06">
        <w:rPr>
          <w:lang w:eastAsia="zh-CN"/>
        </w:rPr>
        <w:t xml:space="preserve">hapes and </w:t>
      </w:r>
      <w:r w:rsidR="0077374C">
        <w:rPr>
          <w:lang w:eastAsia="zh-CN"/>
        </w:rPr>
        <w:t>C</w:t>
      </w:r>
      <w:r w:rsidRPr="00517D06">
        <w:rPr>
          <w:lang w:eastAsia="zh-CN"/>
        </w:rPr>
        <w:t xml:space="preserve">olors of </w:t>
      </w:r>
      <w:r w:rsidR="0077374C">
        <w:rPr>
          <w:lang w:eastAsia="zh-CN"/>
        </w:rPr>
        <w:t>C</w:t>
      </w:r>
      <w:r w:rsidRPr="00517D06">
        <w:rPr>
          <w:lang w:eastAsia="zh-CN"/>
        </w:rPr>
        <w:t>ore</w:t>
      </w:r>
      <w:r w:rsidR="00756584">
        <w:rPr>
          <w:lang w:eastAsia="zh-CN"/>
        </w:rPr>
        <w:t>-</w:t>
      </w:r>
      <w:r w:rsidR="0077374C">
        <w:rPr>
          <w:lang w:eastAsia="zh-CN"/>
        </w:rPr>
        <w:t>F</w:t>
      </w:r>
      <w:r w:rsidRPr="00517D06">
        <w:rPr>
          <w:lang w:eastAsia="zh-CN"/>
        </w:rPr>
        <w:t xml:space="preserve">ormed </w:t>
      </w:r>
      <w:r w:rsidR="0077374C">
        <w:rPr>
          <w:lang w:eastAsia="zh-CN"/>
        </w:rPr>
        <w:t>V</w:t>
      </w:r>
      <w:r w:rsidRPr="00517D06">
        <w:rPr>
          <w:lang w:eastAsia="zh-CN"/>
        </w:rPr>
        <w:t>essels</w:t>
      </w:r>
    </w:p>
    <w:p w14:paraId="0FF8A6D0" w14:textId="77777777" w:rsidR="0085607A" w:rsidRPr="0085607A" w:rsidRDefault="0085607A" w:rsidP="0085607A">
      <w:pPr>
        <w:rPr>
          <w:lang w:eastAsia="zh-CN"/>
        </w:rPr>
      </w:pPr>
    </w:p>
    <w:p w14:paraId="2385E2B3" w14:textId="5268C1A4" w:rsidR="00B348A6" w:rsidRDefault="00EB0288" w:rsidP="00B57FD4">
      <w:pPr>
        <w:spacing w:after="0"/>
        <w:rPr>
          <w:rFonts w:cs="Times New Roman"/>
          <w:shd w:val="clear" w:color="auto" w:fill="FFFFFF"/>
        </w:rPr>
      </w:pPr>
      <w:r w:rsidRPr="00517D06">
        <w:rPr>
          <w:rFonts w:cs="Times New Roman"/>
          <w:shd w:val="clear" w:color="auto" w:fill="FFFFFF"/>
        </w:rPr>
        <w:t>Often referred to as</w:t>
      </w:r>
      <w:r w:rsidR="005E41C3" w:rsidRPr="00517D06">
        <w:rPr>
          <w:rFonts w:cs="Times New Roman"/>
          <w:shd w:val="clear" w:color="auto" w:fill="FFFFFF"/>
        </w:rPr>
        <w:t xml:space="preserve"> the</w:t>
      </w:r>
      <w:r w:rsidRPr="00517D06">
        <w:rPr>
          <w:rFonts w:cs="Times New Roman"/>
          <w:shd w:val="clear" w:color="auto" w:fill="FFFFFF"/>
        </w:rPr>
        <w:t xml:space="preserve"> </w:t>
      </w:r>
      <w:r w:rsidR="0077374C">
        <w:rPr>
          <w:rFonts w:cs="Times New Roman"/>
          <w:shd w:val="clear" w:color="auto" w:fill="FFFFFF"/>
        </w:rPr>
        <w:t>“</w:t>
      </w:r>
      <w:r w:rsidRPr="00517D06">
        <w:rPr>
          <w:rFonts w:cs="Times New Roman"/>
          <w:shd w:val="clear" w:color="auto" w:fill="FFFFFF"/>
        </w:rPr>
        <w:t>Mediterranean group,</w:t>
      </w:r>
      <w:r w:rsidR="0077374C">
        <w:rPr>
          <w:rFonts w:cs="Times New Roman"/>
          <w:shd w:val="clear" w:color="auto" w:fill="FFFFFF"/>
        </w:rPr>
        <w:t>”</w:t>
      </w:r>
      <w:r w:rsidRPr="00517D06">
        <w:rPr>
          <w:rFonts w:cs="Times New Roman"/>
          <w:shd w:val="clear" w:color="auto" w:fill="FFFFFF"/>
        </w:rPr>
        <w:t xml:space="preserve"> c</w:t>
      </w:r>
      <w:r w:rsidR="00E748C8" w:rsidRPr="00517D06">
        <w:rPr>
          <w:rFonts w:cs="Times New Roman"/>
          <w:shd w:val="clear" w:color="auto" w:fill="FFFFFF"/>
        </w:rPr>
        <w:t xml:space="preserve">ore-formed vessels </w:t>
      </w:r>
      <w:r w:rsidR="00802B8A" w:rsidRPr="00517D06">
        <w:rPr>
          <w:rFonts w:cs="Times New Roman"/>
          <w:shd w:val="clear" w:color="auto" w:fill="FFFFFF"/>
        </w:rPr>
        <w:t xml:space="preserve">first </w:t>
      </w:r>
      <w:r w:rsidR="005E41C3" w:rsidRPr="00517D06">
        <w:rPr>
          <w:rFonts w:cs="Times New Roman"/>
          <w:shd w:val="clear" w:color="auto" w:fill="FFFFFF"/>
        </w:rPr>
        <w:t>appeared</w:t>
      </w:r>
      <w:r w:rsidR="00802B8A" w:rsidRPr="00517D06">
        <w:rPr>
          <w:rFonts w:cs="Times New Roman"/>
          <w:shd w:val="clear" w:color="auto" w:fill="FFFFFF"/>
        </w:rPr>
        <w:t xml:space="preserve"> in the</w:t>
      </w:r>
      <w:r w:rsidR="000828FB" w:rsidRPr="00517D06">
        <w:rPr>
          <w:rFonts w:cs="Times New Roman"/>
          <w:shd w:val="clear" w:color="auto" w:fill="FFFFFF"/>
        </w:rPr>
        <w:t xml:space="preserve"> </w:t>
      </w:r>
      <w:r w:rsidR="0077374C">
        <w:rPr>
          <w:rFonts w:cs="Times New Roman"/>
          <w:shd w:val="clear" w:color="auto" w:fill="FFFFFF"/>
        </w:rPr>
        <w:t>sixth</w:t>
      </w:r>
      <w:r w:rsidR="0077374C" w:rsidRPr="00517D06">
        <w:rPr>
          <w:rFonts w:cs="Times New Roman"/>
          <w:shd w:val="clear" w:color="auto" w:fill="FFFFFF"/>
        </w:rPr>
        <w:t xml:space="preserve"> </w:t>
      </w:r>
      <w:r w:rsidR="00802B8A" w:rsidRPr="00517D06">
        <w:rPr>
          <w:rFonts w:cs="Times New Roman"/>
          <w:shd w:val="clear" w:color="auto" w:fill="FFFFFF"/>
        </w:rPr>
        <w:t>century BCE</w:t>
      </w:r>
      <w:r w:rsidR="00CE3F80" w:rsidRPr="00517D06">
        <w:rPr>
          <w:rFonts w:cs="Times New Roman"/>
          <w:shd w:val="clear" w:color="auto" w:fill="FFFFFF"/>
        </w:rPr>
        <w:t xml:space="preserve"> </w:t>
      </w:r>
      <w:r w:rsidR="009E2B8E" w:rsidRPr="00517D06">
        <w:rPr>
          <w:rFonts w:cs="Times New Roman"/>
          <w:shd w:val="clear" w:color="auto" w:fill="FFFFFF"/>
        </w:rPr>
        <w:t xml:space="preserve">and continued to be made until the middle of the </w:t>
      </w:r>
      <w:r w:rsidR="0077374C">
        <w:rPr>
          <w:rFonts w:cs="Times New Roman"/>
          <w:shd w:val="clear" w:color="auto" w:fill="FFFFFF"/>
        </w:rPr>
        <w:t>first</w:t>
      </w:r>
      <w:r w:rsidR="0077374C" w:rsidRPr="00517D06">
        <w:rPr>
          <w:rFonts w:cs="Times New Roman"/>
          <w:shd w:val="clear" w:color="auto" w:fill="FFFFFF"/>
        </w:rPr>
        <w:t xml:space="preserve"> </w:t>
      </w:r>
      <w:r w:rsidR="009E2B8E" w:rsidRPr="00517D06">
        <w:rPr>
          <w:rFonts w:cs="Times New Roman"/>
          <w:shd w:val="clear" w:color="auto" w:fill="FFFFFF"/>
        </w:rPr>
        <w:t xml:space="preserve">century BCE </w:t>
      </w:r>
      <w:r w:rsidR="00892B32">
        <w:rPr>
          <w:rFonts w:cs="Times New Roman"/>
          <w:shd w:val="clear" w:color="auto" w:fill="FFFFFF"/>
        </w:rPr>
        <w:t>(</w:t>
      </w:r>
      <w:r w:rsidR="00892B32">
        <w:rPr>
          <w:rFonts w:cs="Times New Roman"/>
          <w:noProof/>
          <w:shd w:val="clear" w:color="auto" w:fill="FFFFFF"/>
        </w:rPr>
        <w:t>{</w:t>
      </w:r>
      <w:r w:rsidR="00892B32" w:rsidRPr="00517D06">
        <w:rPr>
          <w:rFonts w:cs="Times New Roman"/>
          <w:noProof/>
          <w:shd w:val="clear" w:color="auto" w:fill="FFFFFF"/>
        </w:rPr>
        <w:t>McClellan 1984</w:t>
      </w:r>
      <w:r w:rsidR="002B23C8">
        <w:rPr>
          <w:rFonts w:cs="Times New Roman"/>
          <w:noProof/>
          <w:shd w:val="clear" w:color="auto" w:fill="FFFFFF"/>
        </w:rPr>
        <w:t>}</w:t>
      </w:r>
      <w:r w:rsidR="00892B32" w:rsidRPr="00517D06">
        <w:rPr>
          <w:rFonts w:cs="Times New Roman"/>
          <w:noProof/>
          <w:shd w:val="clear" w:color="auto" w:fill="FFFFFF"/>
        </w:rPr>
        <w:t xml:space="preserve">, </w:t>
      </w:r>
      <w:r w:rsidR="00892B32">
        <w:rPr>
          <w:rFonts w:cs="Times New Roman"/>
          <w:noProof/>
          <w:shd w:val="clear" w:color="auto" w:fill="FFFFFF"/>
        </w:rPr>
        <w:t>{</w:t>
      </w:r>
      <w:r w:rsidR="00892B32" w:rsidRPr="00517D06">
        <w:rPr>
          <w:rFonts w:cs="Times New Roman"/>
          <w:noProof/>
          <w:shd w:val="clear" w:color="auto" w:fill="FFFFFF"/>
        </w:rPr>
        <w:t>Harden 1981</w:t>
      </w:r>
      <w:r w:rsidR="00892B32">
        <w:rPr>
          <w:rFonts w:cs="Times New Roman"/>
          <w:noProof/>
          <w:shd w:val="clear" w:color="auto" w:fill="FFFFFF"/>
        </w:rPr>
        <w:t>}</w:t>
      </w:r>
      <w:r w:rsidR="00892B32">
        <w:rPr>
          <w:rFonts w:cs="Times New Roman"/>
          <w:shd w:val="clear" w:color="auto" w:fill="FFFFFF"/>
        </w:rPr>
        <w:t>)</w:t>
      </w:r>
      <w:r w:rsidR="00396E24" w:rsidRPr="00517D06">
        <w:rPr>
          <w:rFonts w:cs="Times New Roman"/>
          <w:shd w:val="clear" w:color="auto" w:fill="FFFFFF"/>
        </w:rPr>
        <w:t xml:space="preserve">. Three subgroups are defined based on their chronology and </w:t>
      </w:r>
      <w:r w:rsidR="0031691D" w:rsidRPr="00517D06">
        <w:rPr>
          <w:rFonts w:cs="Times New Roman"/>
          <w:shd w:val="clear" w:color="auto" w:fill="FFFFFF"/>
        </w:rPr>
        <w:t>likel</w:t>
      </w:r>
      <w:r w:rsidR="00956380" w:rsidRPr="00517D06">
        <w:rPr>
          <w:rFonts w:cs="Times New Roman"/>
          <w:shd w:val="clear" w:color="auto" w:fill="FFFFFF"/>
        </w:rPr>
        <w:t>y</w:t>
      </w:r>
      <w:r w:rsidR="0031691D" w:rsidRPr="00517D06">
        <w:rPr>
          <w:rFonts w:cs="Times New Roman"/>
          <w:shd w:val="clear" w:color="auto" w:fill="FFFFFF"/>
        </w:rPr>
        <w:t xml:space="preserve"> </w:t>
      </w:r>
      <w:r w:rsidR="00956380" w:rsidRPr="00517D06">
        <w:rPr>
          <w:rFonts w:cs="Times New Roman"/>
          <w:shd w:val="clear" w:color="auto" w:fill="FFFFFF"/>
        </w:rPr>
        <w:t xml:space="preserve">location </w:t>
      </w:r>
      <w:r w:rsidR="0031691D" w:rsidRPr="00517D06">
        <w:rPr>
          <w:rFonts w:cs="Times New Roman"/>
          <w:shd w:val="clear" w:color="auto" w:fill="FFFFFF"/>
        </w:rPr>
        <w:t>of production</w:t>
      </w:r>
      <w:r w:rsidR="00756584">
        <w:rPr>
          <w:rFonts w:cs="Times New Roman"/>
          <w:shd w:val="clear" w:color="auto" w:fill="FFFFFF"/>
        </w:rPr>
        <w:t>: G</w:t>
      </w:r>
      <w:r w:rsidR="0031691D" w:rsidRPr="00517D06">
        <w:rPr>
          <w:rFonts w:cs="Times New Roman"/>
          <w:shd w:val="clear" w:color="auto" w:fill="FFFFFF"/>
        </w:rPr>
        <w:t xml:space="preserve">roup 1 </w:t>
      </w:r>
      <w:r w:rsidR="00C25604" w:rsidRPr="00517D06">
        <w:rPr>
          <w:rFonts w:cs="Times New Roman"/>
          <w:shd w:val="clear" w:color="auto" w:fill="FFFFFF"/>
        </w:rPr>
        <w:t>includes</w:t>
      </w:r>
      <w:r w:rsidR="00512D44" w:rsidRPr="00517D06">
        <w:rPr>
          <w:rFonts w:cs="Times New Roman"/>
          <w:shd w:val="clear" w:color="auto" w:fill="FFFFFF"/>
        </w:rPr>
        <w:t xml:space="preserve"> objects produced in the </w:t>
      </w:r>
      <w:r w:rsidR="0077374C">
        <w:rPr>
          <w:rFonts w:cs="Times New Roman"/>
          <w:shd w:val="clear" w:color="auto" w:fill="FFFFFF"/>
        </w:rPr>
        <w:t>sixth</w:t>
      </w:r>
      <w:r w:rsidR="0077374C" w:rsidRPr="00517D06">
        <w:rPr>
          <w:rFonts w:cs="Times New Roman"/>
          <w:shd w:val="clear" w:color="auto" w:fill="FFFFFF"/>
        </w:rPr>
        <w:t xml:space="preserve"> </w:t>
      </w:r>
      <w:r w:rsidR="00970805" w:rsidRPr="00517D06">
        <w:rPr>
          <w:rFonts w:cs="Times New Roman"/>
          <w:shd w:val="clear" w:color="auto" w:fill="FFFFFF"/>
        </w:rPr>
        <w:t xml:space="preserve">and </w:t>
      </w:r>
      <w:r w:rsidR="0077374C">
        <w:rPr>
          <w:rFonts w:cs="Times New Roman"/>
          <w:shd w:val="clear" w:color="auto" w:fill="FFFFFF"/>
        </w:rPr>
        <w:t>fifth</w:t>
      </w:r>
      <w:r w:rsidR="0077374C" w:rsidRPr="00517D06">
        <w:rPr>
          <w:rFonts w:cs="Times New Roman"/>
          <w:shd w:val="clear" w:color="auto" w:fill="FFFFFF"/>
        </w:rPr>
        <w:t xml:space="preserve"> </w:t>
      </w:r>
      <w:r w:rsidR="00512D44" w:rsidRPr="00517D06">
        <w:rPr>
          <w:rFonts w:cs="Times New Roman"/>
          <w:shd w:val="clear" w:color="auto" w:fill="FFFFFF"/>
        </w:rPr>
        <w:t>centur</w:t>
      </w:r>
      <w:r w:rsidR="00C25604" w:rsidRPr="00517D06">
        <w:rPr>
          <w:rFonts w:cs="Times New Roman"/>
          <w:shd w:val="clear" w:color="auto" w:fill="FFFFFF"/>
        </w:rPr>
        <w:t>ies</w:t>
      </w:r>
      <w:r w:rsidR="00512D44" w:rsidRPr="00517D06">
        <w:rPr>
          <w:rFonts w:cs="Times New Roman"/>
          <w:shd w:val="clear" w:color="auto" w:fill="FFFFFF"/>
        </w:rPr>
        <w:t xml:space="preserve"> BCE, </w:t>
      </w:r>
      <w:r w:rsidR="00EE7B46" w:rsidRPr="00517D06">
        <w:rPr>
          <w:rFonts w:cs="Times New Roman"/>
          <w:shd w:val="clear" w:color="auto" w:fill="FFFFFF"/>
        </w:rPr>
        <w:t>the majority of which have been found on</w:t>
      </w:r>
      <w:r w:rsidR="00512D44" w:rsidRPr="00517D06">
        <w:rPr>
          <w:rFonts w:cs="Times New Roman"/>
          <w:shd w:val="clear" w:color="auto" w:fill="FFFFFF"/>
        </w:rPr>
        <w:t xml:space="preserve"> the </w:t>
      </w:r>
      <w:r w:rsidR="000828FB" w:rsidRPr="00517D06">
        <w:rPr>
          <w:rFonts w:cs="Times New Roman"/>
          <w:shd w:val="clear" w:color="auto" w:fill="FFFFFF"/>
        </w:rPr>
        <w:t>island of Rhodes</w:t>
      </w:r>
      <w:r w:rsidR="00F5035E" w:rsidRPr="00517D06">
        <w:rPr>
          <w:rFonts w:cs="Times New Roman"/>
          <w:shd w:val="clear" w:color="auto" w:fill="FFFFFF"/>
        </w:rPr>
        <w:t xml:space="preserve"> </w:t>
      </w:r>
      <w:r w:rsidR="00892B32">
        <w:rPr>
          <w:rFonts w:cs="Times New Roman"/>
          <w:shd w:val="clear" w:color="auto" w:fill="FFFFFF"/>
        </w:rPr>
        <w:t>(</w:t>
      </w:r>
      <w:r w:rsidR="00892B32">
        <w:rPr>
          <w:rFonts w:cs="Times New Roman"/>
          <w:noProof/>
          <w:shd w:val="clear" w:color="auto" w:fill="FFFFFF"/>
        </w:rPr>
        <w:t>{</w:t>
      </w:r>
      <w:r w:rsidR="00892B32" w:rsidRPr="00517D06">
        <w:rPr>
          <w:rFonts w:cs="Times New Roman"/>
          <w:noProof/>
          <w:shd w:val="clear" w:color="auto" w:fill="FFFFFF"/>
        </w:rPr>
        <w:t>Harden 1981</w:t>
      </w:r>
      <w:r w:rsidR="00892B32">
        <w:rPr>
          <w:rFonts w:cs="Times New Roman"/>
          <w:noProof/>
          <w:shd w:val="clear" w:color="auto" w:fill="FFFFFF"/>
        </w:rPr>
        <w:t>}</w:t>
      </w:r>
      <w:r w:rsidR="00892B32" w:rsidRPr="00517D06">
        <w:rPr>
          <w:rFonts w:cs="Times New Roman"/>
          <w:noProof/>
          <w:shd w:val="clear" w:color="auto" w:fill="FFFFFF"/>
        </w:rPr>
        <w:t xml:space="preserve">, </w:t>
      </w:r>
      <w:r w:rsidR="00892B32">
        <w:rPr>
          <w:rFonts w:cs="Times New Roman"/>
          <w:noProof/>
          <w:shd w:val="clear" w:color="auto" w:fill="FFFFFF"/>
        </w:rPr>
        <w:t>{</w:t>
      </w:r>
      <w:r w:rsidR="000E14EA" w:rsidRPr="00A33606">
        <w:rPr>
          <w:rFonts w:cs="Times New Roman"/>
        </w:rPr>
        <w:t>Shortland</w:t>
      </w:r>
      <w:r w:rsidR="000E14EA">
        <w:rPr>
          <w:rFonts w:cs="Times New Roman"/>
        </w:rPr>
        <w:t xml:space="preserve"> and </w:t>
      </w:r>
      <w:r w:rsidR="000E14EA" w:rsidRPr="00A33606">
        <w:rPr>
          <w:rFonts w:cs="Times New Roman"/>
        </w:rPr>
        <w:t>Schroeder</w:t>
      </w:r>
      <w:r w:rsidR="000E14EA">
        <w:rPr>
          <w:rFonts w:cs="Times New Roman"/>
        </w:rPr>
        <w:t xml:space="preserve"> 2009}</w:t>
      </w:r>
      <w:r w:rsidR="00892B32" w:rsidRPr="00517D06">
        <w:rPr>
          <w:rFonts w:cs="Times New Roman"/>
          <w:noProof/>
          <w:shd w:val="clear" w:color="auto" w:fill="FFFFFF"/>
        </w:rPr>
        <w:t xml:space="preserve">, </w:t>
      </w:r>
      <w:r w:rsidR="00892B32">
        <w:rPr>
          <w:rFonts w:cs="Times New Roman"/>
          <w:noProof/>
          <w:shd w:val="clear" w:color="auto" w:fill="FFFFFF"/>
        </w:rPr>
        <w:t>{</w:t>
      </w:r>
      <w:r w:rsidR="00892B32" w:rsidRPr="00517D06">
        <w:rPr>
          <w:rFonts w:cs="Times New Roman"/>
          <w:noProof/>
          <w:shd w:val="clear" w:color="auto" w:fill="FFFFFF"/>
        </w:rPr>
        <w:t>Rehren et al. 2005</w:t>
      </w:r>
      <w:r w:rsidR="00962F4B">
        <w:rPr>
          <w:rFonts w:cs="Times New Roman"/>
          <w:noProof/>
          <w:shd w:val="clear" w:color="auto" w:fill="FFFFFF"/>
        </w:rPr>
        <w:t>}</w:t>
      </w:r>
      <w:r w:rsidR="00892B32" w:rsidRPr="00517D06">
        <w:rPr>
          <w:rFonts w:cs="Times New Roman"/>
          <w:noProof/>
          <w:shd w:val="clear" w:color="auto" w:fill="FFFFFF"/>
        </w:rPr>
        <w:t xml:space="preserve">, </w:t>
      </w:r>
      <w:r w:rsidR="00892B32">
        <w:rPr>
          <w:rFonts w:cs="Times New Roman"/>
          <w:noProof/>
          <w:shd w:val="clear" w:color="auto" w:fill="FFFFFF"/>
        </w:rPr>
        <w:t>{</w:t>
      </w:r>
      <w:r w:rsidR="00892B32" w:rsidRPr="00517D06">
        <w:rPr>
          <w:rFonts w:cs="Times New Roman"/>
          <w:noProof/>
          <w:shd w:val="clear" w:color="auto" w:fill="FFFFFF"/>
        </w:rPr>
        <w:t>Triantafyllidis 2009</w:t>
      </w:r>
      <w:r w:rsidR="00892B32">
        <w:rPr>
          <w:rFonts w:cs="Times New Roman"/>
          <w:noProof/>
          <w:shd w:val="clear" w:color="auto" w:fill="FFFFFF"/>
        </w:rPr>
        <w:t>}</w:t>
      </w:r>
      <w:r w:rsidR="00892B32">
        <w:rPr>
          <w:rFonts w:cs="Times New Roman"/>
          <w:shd w:val="clear" w:color="auto" w:fill="FFFFFF"/>
        </w:rPr>
        <w:t>)</w:t>
      </w:r>
      <w:r w:rsidR="00512D44" w:rsidRPr="00517D06">
        <w:rPr>
          <w:rFonts w:cs="Times New Roman"/>
          <w:shd w:val="clear" w:color="auto" w:fill="FFFFFF"/>
        </w:rPr>
        <w:t xml:space="preserve">. Group 2 </w:t>
      </w:r>
      <w:r w:rsidR="00DC383C" w:rsidRPr="00517D06">
        <w:rPr>
          <w:rFonts w:cs="Times New Roman"/>
          <w:shd w:val="clear" w:color="auto" w:fill="FFFFFF"/>
        </w:rPr>
        <w:t xml:space="preserve">includes objects produced in the </w:t>
      </w:r>
      <w:r w:rsidR="0077374C">
        <w:rPr>
          <w:rFonts w:cs="Times New Roman"/>
          <w:shd w:val="clear" w:color="auto" w:fill="FFFFFF"/>
        </w:rPr>
        <w:t>fourth</w:t>
      </w:r>
      <w:r w:rsidR="0077374C" w:rsidRPr="00517D06">
        <w:rPr>
          <w:rFonts w:cs="Times New Roman"/>
          <w:shd w:val="clear" w:color="auto" w:fill="FFFFFF"/>
        </w:rPr>
        <w:t xml:space="preserve"> </w:t>
      </w:r>
      <w:r w:rsidR="00DC383C" w:rsidRPr="00517D06">
        <w:rPr>
          <w:rFonts w:cs="Times New Roman"/>
          <w:shd w:val="clear" w:color="auto" w:fill="FFFFFF"/>
        </w:rPr>
        <w:t xml:space="preserve">and </w:t>
      </w:r>
      <w:r w:rsidR="0077374C">
        <w:rPr>
          <w:rFonts w:cs="Times New Roman"/>
          <w:shd w:val="clear" w:color="auto" w:fill="FFFFFF"/>
        </w:rPr>
        <w:t>third</w:t>
      </w:r>
      <w:r w:rsidR="0077374C" w:rsidRPr="00517D06">
        <w:rPr>
          <w:rFonts w:cs="Times New Roman"/>
          <w:shd w:val="clear" w:color="auto" w:fill="FFFFFF"/>
        </w:rPr>
        <w:t xml:space="preserve"> </w:t>
      </w:r>
      <w:r w:rsidR="00DC383C" w:rsidRPr="00517D06">
        <w:rPr>
          <w:rFonts w:cs="Times New Roman"/>
          <w:shd w:val="clear" w:color="auto" w:fill="FFFFFF"/>
        </w:rPr>
        <w:t>centur</w:t>
      </w:r>
      <w:r w:rsidR="00EE7B46" w:rsidRPr="00517D06">
        <w:rPr>
          <w:rFonts w:cs="Times New Roman"/>
          <w:shd w:val="clear" w:color="auto" w:fill="FFFFFF"/>
        </w:rPr>
        <w:t>ies</w:t>
      </w:r>
      <w:r w:rsidR="00DC383C" w:rsidRPr="00517D06">
        <w:rPr>
          <w:rFonts w:cs="Times New Roman"/>
          <w:shd w:val="clear" w:color="auto" w:fill="FFFFFF"/>
        </w:rPr>
        <w:t xml:space="preserve"> BCE</w:t>
      </w:r>
      <w:r w:rsidR="008275E8" w:rsidRPr="00517D06">
        <w:rPr>
          <w:rFonts w:cs="Times New Roman"/>
          <w:shd w:val="clear" w:color="auto" w:fill="FFFFFF"/>
        </w:rPr>
        <w:t>;</w:t>
      </w:r>
      <w:r w:rsidR="00DC383C" w:rsidRPr="00517D06">
        <w:rPr>
          <w:rFonts w:cs="Times New Roman"/>
          <w:shd w:val="clear" w:color="auto" w:fill="FFFFFF"/>
        </w:rPr>
        <w:t xml:space="preserve"> </w:t>
      </w:r>
      <w:r w:rsidR="000C1327" w:rsidRPr="00517D06">
        <w:rPr>
          <w:rFonts w:cs="Times New Roman"/>
          <w:shd w:val="clear" w:color="auto" w:fill="FFFFFF"/>
        </w:rPr>
        <w:t>these</w:t>
      </w:r>
      <w:r w:rsidR="004D577E" w:rsidRPr="00517D06">
        <w:rPr>
          <w:rFonts w:cs="Times New Roman"/>
          <w:shd w:val="clear" w:color="auto" w:fill="FFFFFF"/>
        </w:rPr>
        <w:t xml:space="preserve"> vessels were probably produced in </w:t>
      </w:r>
      <w:r w:rsidR="00EC5105" w:rsidRPr="00517D06">
        <w:rPr>
          <w:rFonts w:cs="Times New Roman"/>
          <w:shd w:val="clear" w:color="auto" w:fill="FFFFFF"/>
        </w:rPr>
        <w:t xml:space="preserve">multiple workshops </w:t>
      </w:r>
      <w:r w:rsidR="004D577E" w:rsidRPr="00517D06">
        <w:rPr>
          <w:rFonts w:cs="Times New Roman"/>
          <w:shd w:val="clear" w:color="auto" w:fill="FFFFFF"/>
        </w:rPr>
        <w:t xml:space="preserve">and </w:t>
      </w:r>
      <w:r w:rsidR="000B28CD" w:rsidRPr="00517D06">
        <w:rPr>
          <w:rFonts w:cs="Times New Roman"/>
          <w:shd w:val="clear" w:color="auto" w:fill="FFFFFF"/>
        </w:rPr>
        <w:t xml:space="preserve">are found predominantly in mainland Greece, as well as </w:t>
      </w:r>
      <w:r w:rsidR="00B348A6">
        <w:rPr>
          <w:rFonts w:cs="Times New Roman"/>
          <w:shd w:val="clear" w:color="auto" w:fill="FFFFFF"/>
        </w:rPr>
        <w:t>in Magna Gr</w:t>
      </w:r>
      <w:r w:rsidR="0077374C">
        <w:rPr>
          <w:rFonts w:cs="Times New Roman"/>
          <w:shd w:val="clear" w:color="auto" w:fill="FFFFFF"/>
        </w:rPr>
        <w:t>a</w:t>
      </w:r>
      <w:r w:rsidR="00B348A6">
        <w:rPr>
          <w:rFonts w:cs="Times New Roman"/>
          <w:shd w:val="clear" w:color="auto" w:fill="FFFFFF"/>
        </w:rPr>
        <w:t>ecia (</w:t>
      </w:r>
      <w:r w:rsidR="000B28CD" w:rsidRPr="00517D06">
        <w:rPr>
          <w:rFonts w:cs="Times New Roman"/>
          <w:shd w:val="clear" w:color="auto" w:fill="FFFFFF"/>
        </w:rPr>
        <w:t>central and southern Italy</w:t>
      </w:r>
      <w:r w:rsidR="00B348A6">
        <w:rPr>
          <w:rFonts w:cs="Times New Roman"/>
          <w:shd w:val="clear" w:color="auto" w:fill="FFFFFF"/>
        </w:rPr>
        <w:t>)</w:t>
      </w:r>
      <w:r w:rsidR="000B28CD" w:rsidRPr="00517D06">
        <w:rPr>
          <w:rFonts w:cs="Times New Roman"/>
          <w:shd w:val="clear" w:color="auto" w:fill="FFFFFF"/>
        </w:rPr>
        <w:t>, and less often on the Greek islands</w:t>
      </w:r>
      <w:r w:rsidR="004E6BA5" w:rsidRPr="00517D06">
        <w:rPr>
          <w:rFonts w:cs="Times New Roman"/>
          <w:shd w:val="clear" w:color="auto" w:fill="FFFFFF"/>
        </w:rPr>
        <w:t xml:space="preserve"> </w:t>
      </w:r>
      <w:r w:rsidR="00C24675">
        <w:rPr>
          <w:rFonts w:cs="Times New Roman"/>
          <w:shd w:val="clear" w:color="auto" w:fill="FFFFFF"/>
        </w:rPr>
        <w:t>(</w:t>
      </w:r>
      <w:r w:rsidR="00C24675">
        <w:rPr>
          <w:rFonts w:cs="Times New Roman"/>
          <w:noProof/>
          <w:shd w:val="clear" w:color="auto" w:fill="FFFFFF"/>
        </w:rPr>
        <w:t>{</w:t>
      </w:r>
      <w:r w:rsidR="00C24675" w:rsidRPr="00517D06">
        <w:rPr>
          <w:rFonts w:cs="Times New Roman"/>
          <w:noProof/>
          <w:shd w:val="clear" w:color="auto" w:fill="FFFFFF"/>
        </w:rPr>
        <w:t>Harden 1981</w:t>
      </w:r>
      <w:r w:rsidR="00C24675">
        <w:rPr>
          <w:rFonts w:cs="Times New Roman"/>
          <w:noProof/>
          <w:shd w:val="clear" w:color="auto" w:fill="FFFFFF"/>
        </w:rPr>
        <w:t>}</w:t>
      </w:r>
      <w:r w:rsidR="00C24675">
        <w:rPr>
          <w:rFonts w:cs="Times New Roman"/>
          <w:shd w:val="clear" w:color="auto" w:fill="FFFFFF"/>
        </w:rPr>
        <w:t>)</w:t>
      </w:r>
      <w:r w:rsidR="000B28CD" w:rsidRPr="00517D06">
        <w:rPr>
          <w:rFonts w:cs="Times New Roman"/>
          <w:shd w:val="clear" w:color="auto" w:fill="FFFFFF"/>
        </w:rPr>
        <w:t xml:space="preserve">. Lastly, </w:t>
      </w:r>
      <w:r w:rsidR="008275E8" w:rsidRPr="00517D06">
        <w:rPr>
          <w:rFonts w:cs="Times New Roman"/>
          <w:shd w:val="clear" w:color="auto" w:fill="FFFFFF"/>
        </w:rPr>
        <w:t>G</w:t>
      </w:r>
      <w:r w:rsidR="000B28CD" w:rsidRPr="00517D06">
        <w:rPr>
          <w:rFonts w:cs="Times New Roman"/>
          <w:shd w:val="clear" w:color="auto" w:fill="FFFFFF"/>
        </w:rPr>
        <w:t xml:space="preserve">roup 3 includes vessels produced </w:t>
      </w:r>
      <w:r w:rsidR="001B5098" w:rsidRPr="00517D06">
        <w:rPr>
          <w:rFonts w:cs="Times New Roman"/>
          <w:shd w:val="clear" w:color="auto" w:fill="FFFFFF"/>
        </w:rPr>
        <w:t xml:space="preserve">between the </w:t>
      </w:r>
      <w:r w:rsidR="0077374C">
        <w:rPr>
          <w:rFonts w:cs="Times New Roman"/>
          <w:shd w:val="clear" w:color="auto" w:fill="FFFFFF"/>
        </w:rPr>
        <w:t>second century</w:t>
      </w:r>
      <w:r w:rsidR="0077374C" w:rsidRPr="00517D06">
        <w:rPr>
          <w:rFonts w:cs="Times New Roman"/>
          <w:shd w:val="clear" w:color="auto" w:fill="FFFFFF"/>
        </w:rPr>
        <w:t xml:space="preserve"> </w:t>
      </w:r>
      <w:r w:rsidR="001B5098" w:rsidRPr="00517D06">
        <w:rPr>
          <w:rFonts w:cs="Times New Roman"/>
          <w:shd w:val="clear" w:color="auto" w:fill="FFFFFF"/>
        </w:rPr>
        <w:t xml:space="preserve">and </w:t>
      </w:r>
      <w:r w:rsidR="0077374C">
        <w:rPr>
          <w:rFonts w:cs="Times New Roman"/>
          <w:shd w:val="clear" w:color="auto" w:fill="FFFFFF"/>
        </w:rPr>
        <w:t xml:space="preserve">the </w:t>
      </w:r>
      <w:r w:rsidR="00C944D7" w:rsidRPr="00517D06">
        <w:rPr>
          <w:rFonts w:cs="Times New Roman"/>
          <w:shd w:val="clear" w:color="auto" w:fill="FFFFFF"/>
        </w:rPr>
        <w:t>middle of the</w:t>
      </w:r>
      <w:r w:rsidR="00F76180" w:rsidRPr="00517D06">
        <w:rPr>
          <w:rFonts w:cs="Times New Roman"/>
          <w:shd w:val="clear" w:color="auto" w:fill="FFFFFF"/>
        </w:rPr>
        <w:t xml:space="preserve"> </w:t>
      </w:r>
      <w:r w:rsidR="0077374C">
        <w:rPr>
          <w:rFonts w:cs="Times New Roman"/>
          <w:shd w:val="clear" w:color="auto" w:fill="FFFFFF"/>
        </w:rPr>
        <w:t>first</w:t>
      </w:r>
      <w:r w:rsidR="0077374C" w:rsidRPr="00517D06">
        <w:rPr>
          <w:rFonts w:cs="Times New Roman"/>
          <w:shd w:val="clear" w:color="auto" w:fill="FFFFFF"/>
        </w:rPr>
        <w:t xml:space="preserve"> </w:t>
      </w:r>
      <w:r w:rsidR="00F76180" w:rsidRPr="00517D06">
        <w:rPr>
          <w:rFonts w:cs="Times New Roman"/>
          <w:shd w:val="clear" w:color="auto" w:fill="FFFFFF"/>
        </w:rPr>
        <w:lastRenderedPageBreak/>
        <w:t xml:space="preserve">century </w:t>
      </w:r>
      <w:r w:rsidR="00C944D7" w:rsidRPr="00517D06">
        <w:rPr>
          <w:rFonts w:cs="Times New Roman"/>
          <w:shd w:val="clear" w:color="auto" w:fill="FFFFFF"/>
        </w:rPr>
        <w:t>BCE</w:t>
      </w:r>
      <w:r w:rsidR="00F76180" w:rsidRPr="00517D06">
        <w:rPr>
          <w:rFonts w:cs="Times New Roman"/>
          <w:shd w:val="clear" w:color="auto" w:fill="FFFFFF"/>
        </w:rPr>
        <w:t xml:space="preserve">, with production centers in Cyprus and on the Phoenician </w:t>
      </w:r>
      <w:r w:rsidR="0077374C">
        <w:rPr>
          <w:rFonts w:cs="Times New Roman"/>
          <w:shd w:val="clear" w:color="auto" w:fill="FFFFFF"/>
        </w:rPr>
        <w:t>c</w:t>
      </w:r>
      <w:r w:rsidR="00F76180" w:rsidRPr="00517D06">
        <w:rPr>
          <w:rFonts w:cs="Times New Roman"/>
          <w:shd w:val="clear" w:color="auto" w:fill="FFFFFF"/>
        </w:rPr>
        <w:t>oast</w:t>
      </w:r>
      <w:r w:rsidR="00A44DF8">
        <w:rPr>
          <w:rFonts w:cs="Times New Roman"/>
          <w:shd w:val="clear" w:color="auto" w:fill="FFFFFF"/>
        </w:rPr>
        <w:t xml:space="preserve"> (</w:t>
      </w:r>
      <w:r w:rsidR="00A44DF8">
        <w:rPr>
          <w:rFonts w:cs="Times New Roman"/>
          <w:noProof/>
          <w:shd w:val="clear" w:color="auto" w:fill="FFFFFF"/>
        </w:rPr>
        <w:t>{</w:t>
      </w:r>
      <w:r w:rsidR="00A44DF8" w:rsidRPr="00517D06">
        <w:rPr>
          <w:rFonts w:cs="Times New Roman"/>
          <w:noProof/>
          <w:shd w:val="clear" w:color="auto" w:fill="FFFFFF"/>
        </w:rPr>
        <w:t>McClellan 1984</w:t>
      </w:r>
      <w:r w:rsidR="002B23C8">
        <w:rPr>
          <w:rFonts w:cs="Times New Roman"/>
          <w:noProof/>
          <w:shd w:val="clear" w:color="auto" w:fill="FFFFFF"/>
        </w:rPr>
        <w:t>}</w:t>
      </w:r>
      <w:r w:rsidR="00A44DF8" w:rsidRPr="00517D06">
        <w:rPr>
          <w:rFonts w:cs="Times New Roman"/>
          <w:noProof/>
          <w:shd w:val="clear" w:color="auto" w:fill="FFFFFF"/>
        </w:rPr>
        <w:t xml:space="preserve">, </w:t>
      </w:r>
      <w:r w:rsidR="00A44DF8">
        <w:rPr>
          <w:rFonts w:cs="Times New Roman"/>
          <w:noProof/>
          <w:shd w:val="clear" w:color="auto" w:fill="FFFFFF"/>
        </w:rPr>
        <w:t>{</w:t>
      </w:r>
      <w:r w:rsidR="00A44DF8" w:rsidRPr="00517D06">
        <w:rPr>
          <w:rFonts w:cs="Times New Roman"/>
          <w:noProof/>
          <w:shd w:val="clear" w:color="auto" w:fill="FFFFFF"/>
        </w:rPr>
        <w:t>Harden 1981</w:t>
      </w:r>
      <w:r w:rsidR="00A44DF8">
        <w:rPr>
          <w:rFonts w:cs="Times New Roman"/>
          <w:noProof/>
          <w:shd w:val="clear" w:color="auto" w:fill="FFFFFF"/>
        </w:rPr>
        <w:t>}</w:t>
      </w:r>
      <w:r w:rsidR="00A44DF8" w:rsidRPr="00517D06">
        <w:rPr>
          <w:rFonts w:cs="Times New Roman"/>
          <w:noProof/>
          <w:shd w:val="clear" w:color="auto" w:fill="FFFFFF"/>
        </w:rPr>
        <w:t xml:space="preserve">, </w:t>
      </w:r>
      <w:r w:rsidR="00A44DF8">
        <w:rPr>
          <w:rFonts w:cs="Times New Roman"/>
          <w:noProof/>
          <w:shd w:val="clear" w:color="auto" w:fill="FFFFFF"/>
        </w:rPr>
        <w:t>{</w:t>
      </w:r>
      <w:r w:rsidR="00A44DF8" w:rsidRPr="0053649A">
        <w:t>J</w:t>
      </w:r>
      <w:r w:rsidR="00A44DF8">
        <w:t>ackson</w:t>
      </w:r>
      <w:r w:rsidR="00A44DF8" w:rsidRPr="0053649A">
        <w:t>-T</w:t>
      </w:r>
      <w:r w:rsidR="00A44DF8">
        <w:t>al 2004}</w:t>
      </w:r>
      <w:r w:rsidR="00A44DF8">
        <w:rPr>
          <w:rFonts w:cs="Times New Roman"/>
          <w:shd w:val="clear" w:color="auto" w:fill="FFFFFF"/>
        </w:rPr>
        <w:t>)</w:t>
      </w:r>
      <w:r w:rsidR="00F76180" w:rsidRPr="00517D06">
        <w:rPr>
          <w:rFonts w:cs="Times New Roman"/>
          <w:shd w:val="clear" w:color="auto" w:fill="FFFFFF"/>
        </w:rPr>
        <w:t xml:space="preserve">. </w:t>
      </w:r>
      <w:r w:rsidR="00956380" w:rsidRPr="00517D06">
        <w:rPr>
          <w:rFonts w:cs="Times New Roman"/>
          <w:shd w:val="clear" w:color="auto" w:fill="FFFFFF"/>
        </w:rPr>
        <w:t>The production of c</w:t>
      </w:r>
      <w:r w:rsidR="00AF0D76" w:rsidRPr="00517D06">
        <w:rPr>
          <w:rFonts w:cs="Times New Roman"/>
          <w:shd w:val="clear" w:color="auto" w:fill="FFFFFF"/>
        </w:rPr>
        <w:t xml:space="preserve">ore-formed vessels ceased </w:t>
      </w:r>
      <w:r w:rsidR="00756584">
        <w:rPr>
          <w:rFonts w:cs="Times New Roman"/>
          <w:shd w:val="clear" w:color="auto" w:fill="FFFFFF"/>
        </w:rPr>
        <w:t>with</w:t>
      </w:r>
      <w:r w:rsidR="00AF0D76" w:rsidRPr="00517D06">
        <w:rPr>
          <w:rFonts w:cs="Times New Roman"/>
          <w:shd w:val="clear" w:color="auto" w:fill="FFFFFF"/>
        </w:rPr>
        <w:t xml:space="preserve"> the discovery and spread of glassblowing</w:t>
      </w:r>
      <w:r w:rsidR="008275E8" w:rsidRPr="00517D06">
        <w:rPr>
          <w:rFonts w:cs="Times New Roman"/>
          <w:shd w:val="clear" w:color="auto" w:fill="FFFFFF"/>
        </w:rPr>
        <w:t xml:space="preserve">, </w:t>
      </w:r>
      <w:r w:rsidR="00237CB7" w:rsidRPr="00517D06">
        <w:rPr>
          <w:rFonts w:cs="Times New Roman"/>
          <w:shd w:val="clear" w:color="auto" w:fill="FFFFFF"/>
        </w:rPr>
        <w:t xml:space="preserve">which by the </w:t>
      </w:r>
      <w:r w:rsidR="0077374C">
        <w:rPr>
          <w:rFonts w:cs="Times New Roman"/>
          <w:shd w:val="clear" w:color="auto" w:fill="FFFFFF"/>
        </w:rPr>
        <w:t>first</w:t>
      </w:r>
      <w:r w:rsidR="0077374C" w:rsidRPr="00517D06">
        <w:rPr>
          <w:rFonts w:cs="Times New Roman"/>
          <w:shd w:val="clear" w:color="auto" w:fill="FFFFFF"/>
        </w:rPr>
        <w:t xml:space="preserve"> </w:t>
      </w:r>
      <w:r w:rsidR="00237CB7" w:rsidRPr="00517D06">
        <w:rPr>
          <w:rFonts w:cs="Times New Roman"/>
          <w:shd w:val="clear" w:color="auto" w:fill="FFFFFF"/>
        </w:rPr>
        <w:t xml:space="preserve">century CE </w:t>
      </w:r>
      <w:r w:rsidR="00956380" w:rsidRPr="00517D06">
        <w:rPr>
          <w:rFonts w:cs="Times New Roman"/>
          <w:shd w:val="clear" w:color="auto" w:fill="FFFFFF"/>
        </w:rPr>
        <w:t xml:space="preserve">had </w:t>
      </w:r>
      <w:r w:rsidR="00B348A6">
        <w:rPr>
          <w:rFonts w:cs="Times New Roman"/>
          <w:shd w:val="clear" w:color="auto" w:fill="FFFFFF"/>
        </w:rPr>
        <w:t xml:space="preserve">widely superseded </w:t>
      </w:r>
      <w:r w:rsidR="0077374C">
        <w:rPr>
          <w:rFonts w:cs="Times New Roman"/>
          <w:shd w:val="clear" w:color="auto" w:fill="FFFFFF"/>
        </w:rPr>
        <w:t xml:space="preserve">the </w:t>
      </w:r>
      <w:r w:rsidR="00B348A6">
        <w:rPr>
          <w:rFonts w:cs="Times New Roman"/>
          <w:shd w:val="clear" w:color="auto" w:fill="FFFFFF"/>
        </w:rPr>
        <w:t>core-form</w:t>
      </w:r>
      <w:r w:rsidR="0077374C">
        <w:rPr>
          <w:rFonts w:cs="Times New Roman"/>
          <w:shd w:val="clear" w:color="auto" w:fill="FFFFFF"/>
        </w:rPr>
        <w:t>ing technique</w:t>
      </w:r>
      <w:r w:rsidR="00B348A6">
        <w:rPr>
          <w:rFonts w:cs="Times New Roman"/>
          <w:shd w:val="clear" w:color="auto" w:fill="FFFFFF"/>
        </w:rPr>
        <w:t>.</w:t>
      </w:r>
    </w:p>
    <w:p w14:paraId="21BC23A6" w14:textId="73C56262" w:rsidR="0022774D" w:rsidRPr="00517D06" w:rsidRDefault="00650206" w:rsidP="00B57FD4">
      <w:pPr>
        <w:spacing w:after="0"/>
        <w:rPr>
          <w:rFonts w:cs="Times New Roman"/>
          <w:shd w:val="clear" w:color="auto" w:fill="FFFFFF"/>
        </w:rPr>
      </w:pPr>
      <w:r>
        <w:rPr>
          <w:rFonts w:cs="Times New Roman"/>
          <w:shd w:val="clear" w:color="auto" w:fill="FFFFFF"/>
        </w:rPr>
        <w:tab/>
      </w:r>
      <w:r w:rsidR="006C2D08" w:rsidRPr="00517D06">
        <w:rPr>
          <w:rFonts w:cs="Times New Roman"/>
          <w:shd w:val="clear" w:color="auto" w:fill="FFFFFF"/>
        </w:rPr>
        <w:t xml:space="preserve">Core-formed vessels </w:t>
      </w:r>
      <w:r w:rsidR="004768DB" w:rsidRPr="00517D06">
        <w:rPr>
          <w:rFonts w:cs="Times New Roman"/>
          <w:shd w:val="clear" w:color="auto" w:fill="FFFFFF"/>
        </w:rPr>
        <w:t xml:space="preserve">were produced in </w:t>
      </w:r>
      <w:r w:rsidR="00386341" w:rsidRPr="00517D06">
        <w:rPr>
          <w:rFonts w:cs="Times New Roman"/>
          <w:shd w:val="clear" w:color="auto" w:fill="FFFFFF"/>
        </w:rPr>
        <w:t>a l</w:t>
      </w:r>
      <w:r w:rsidR="006C2D08" w:rsidRPr="00517D06">
        <w:rPr>
          <w:rFonts w:cs="Times New Roman"/>
          <w:shd w:val="clear" w:color="auto" w:fill="FFFFFF"/>
        </w:rPr>
        <w:t>imited number of shapes</w:t>
      </w:r>
      <w:r w:rsidR="00B31FC6" w:rsidRPr="00517D06">
        <w:rPr>
          <w:rFonts w:cs="Times New Roman"/>
          <w:shd w:val="clear" w:color="auto" w:fill="FFFFFF"/>
        </w:rPr>
        <w:t xml:space="preserve">, the </w:t>
      </w:r>
      <w:r w:rsidR="00353395" w:rsidRPr="00517D06">
        <w:rPr>
          <w:rFonts w:cs="Times New Roman"/>
          <w:shd w:val="clear" w:color="auto" w:fill="FFFFFF"/>
        </w:rPr>
        <w:t xml:space="preserve">four </w:t>
      </w:r>
      <w:r w:rsidR="00B31FC6" w:rsidRPr="00517D06">
        <w:rPr>
          <w:rFonts w:cs="Times New Roman"/>
          <w:shd w:val="clear" w:color="auto" w:fill="FFFFFF"/>
        </w:rPr>
        <w:t>most common being</w:t>
      </w:r>
      <w:r w:rsidR="006C2D08" w:rsidRPr="00517D06">
        <w:rPr>
          <w:rFonts w:cs="Times New Roman"/>
          <w:shd w:val="clear" w:color="auto" w:fill="FFFFFF"/>
        </w:rPr>
        <w:t xml:space="preserve"> </w:t>
      </w:r>
      <w:r w:rsidR="00C23220" w:rsidRPr="00517D06">
        <w:rPr>
          <w:rFonts w:cs="Times New Roman"/>
          <w:shd w:val="clear" w:color="auto" w:fill="FFFFFF"/>
        </w:rPr>
        <w:t>alabastra, amphoriskoi, aryballoi, and oinocho</w:t>
      </w:r>
      <w:r w:rsidR="0054668B" w:rsidRPr="00517D06">
        <w:rPr>
          <w:rFonts w:cs="Times New Roman"/>
          <w:shd w:val="clear" w:color="auto" w:fill="FFFFFF"/>
        </w:rPr>
        <w:t>a</w:t>
      </w:r>
      <w:r w:rsidR="00C23220" w:rsidRPr="00517D06">
        <w:rPr>
          <w:rFonts w:cs="Times New Roman"/>
          <w:shd w:val="clear" w:color="auto" w:fill="FFFFFF"/>
        </w:rPr>
        <w:t>i</w:t>
      </w:r>
      <w:r w:rsidR="005F6E1C" w:rsidRPr="00517D06">
        <w:rPr>
          <w:rFonts w:cs="Times New Roman"/>
          <w:shd w:val="clear" w:color="auto" w:fill="FFFFFF"/>
        </w:rPr>
        <w:t xml:space="preserve"> </w:t>
      </w:r>
      <w:r w:rsidR="00BF7D21">
        <w:rPr>
          <w:rFonts w:cs="Times New Roman"/>
          <w:shd w:val="clear" w:color="auto" w:fill="FFFFFF"/>
        </w:rPr>
        <w:t>(s</w:t>
      </w:r>
      <w:r w:rsidR="00BF7D21" w:rsidRPr="0085607A">
        <w:rPr>
          <w:rFonts w:cs="Times New Roman"/>
          <w:shd w:val="clear" w:color="auto" w:fill="FFFFFF"/>
        </w:rPr>
        <w:t xml:space="preserve">ee </w:t>
      </w:r>
      <w:r w:rsidR="00FA10DC" w:rsidRPr="0085607A">
        <w:rPr>
          <w:rFonts w:cs="Times New Roman"/>
          <w:shd w:val="clear" w:color="auto" w:fill="FFFFFF"/>
        </w:rPr>
        <w:t xml:space="preserve">Fig. </w:t>
      </w:r>
      <w:r w:rsidR="00BF7D21" w:rsidRPr="0085607A">
        <w:rPr>
          <w:rFonts w:cs="Times New Roman"/>
          <w:shd w:val="clear" w:color="auto" w:fill="FFFFFF"/>
        </w:rPr>
        <w:t>1)</w:t>
      </w:r>
      <w:r w:rsidR="002B23C8" w:rsidRPr="0085607A">
        <w:rPr>
          <w:rFonts w:cs="Times New Roman"/>
          <w:shd w:val="clear" w:color="auto" w:fill="FFFFFF"/>
        </w:rPr>
        <w:t xml:space="preserve"> ({</w:t>
      </w:r>
      <w:r w:rsidR="002B23C8" w:rsidRPr="00517D06">
        <w:rPr>
          <w:rFonts w:cs="Times New Roman"/>
          <w:noProof/>
          <w:shd w:val="clear" w:color="auto" w:fill="FFFFFF"/>
        </w:rPr>
        <w:t>McClellan 1984</w:t>
      </w:r>
      <w:r w:rsidR="002B23C8">
        <w:rPr>
          <w:rFonts w:cs="Times New Roman"/>
          <w:noProof/>
          <w:shd w:val="clear" w:color="auto" w:fill="FFFFFF"/>
        </w:rPr>
        <w:t>}</w:t>
      </w:r>
      <w:r w:rsidR="002B23C8" w:rsidRPr="00517D06">
        <w:rPr>
          <w:rFonts w:cs="Times New Roman"/>
          <w:noProof/>
          <w:shd w:val="clear" w:color="auto" w:fill="FFFFFF"/>
        </w:rPr>
        <w:t xml:space="preserve">, </w:t>
      </w:r>
      <w:r w:rsidR="002B23C8">
        <w:rPr>
          <w:rFonts w:cs="Times New Roman"/>
          <w:noProof/>
          <w:shd w:val="clear" w:color="auto" w:fill="FFFFFF"/>
        </w:rPr>
        <w:t>{</w:t>
      </w:r>
      <w:r w:rsidR="002B23C8" w:rsidRPr="00517D06">
        <w:rPr>
          <w:rFonts w:cs="Times New Roman"/>
          <w:noProof/>
          <w:shd w:val="clear" w:color="auto" w:fill="FFFFFF"/>
        </w:rPr>
        <w:t>Harden 1981</w:t>
      </w:r>
      <w:r w:rsidR="002B23C8">
        <w:rPr>
          <w:rFonts w:cs="Times New Roman"/>
          <w:noProof/>
          <w:shd w:val="clear" w:color="auto" w:fill="FFFFFF"/>
        </w:rPr>
        <w:t>}</w:t>
      </w:r>
      <w:r w:rsidR="002B23C8">
        <w:rPr>
          <w:rFonts w:cs="Times New Roman"/>
          <w:shd w:val="clear" w:color="auto" w:fill="FFFFFF"/>
        </w:rPr>
        <w:t>)</w:t>
      </w:r>
      <w:r w:rsidR="00841644" w:rsidRPr="00517D06">
        <w:rPr>
          <w:rFonts w:cs="Times New Roman"/>
          <w:shd w:val="clear" w:color="auto" w:fill="FFFFFF"/>
        </w:rPr>
        <w:t xml:space="preserve">. </w:t>
      </w:r>
      <w:r w:rsidR="00093AD9" w:rsidRPr="00517D06">
        <w:rPr>
          <w:rFonts w:cs="Times New Roman"/>
          <w:shd w:val="clear" w:color="auto" w:fill="FFFFFF"/>
        </w:rPr>
        <w:t>T</w:t>
      </w:r>
      <w:r w:rsidR="00841644" w:rsidRPr="00517D06">
        <w:rPr>
          <w:rFonts w:cs="Times New Roman"/>
          <w:shd w:val="clear" w:color="auto" w:fill="FFFFFF"/>
        </w:rPr>
        <w:t xml:space="preserve">he </w:t>
      </w:r>
      <w:r w:rsidR="0038423A" w:rsidRPr="00517D06">
        <w:rPr>
          <w:rFonts w:cs="Times New Roman"/>
          <w:shd w:val="clear" w:color="auto" w:fill="FFFFFF"/>
        </w:rPr>
        <w:t xml:space="preserve">size and </w:t>
      </w:r>
      <w:r w:rsidR="003A24B5" w:rsidRPr="00517D06">
        <w:rPr>
          <w:rFonts w:cs="Times New Roman"/>
          <w:shd w:val="clear" w:color="auto" w:fill="FFFFFF"/>
        </w:rPr>
        <w:t xml:space="preserve">volume </w:t>
      </w:r>
      <w:r w:rsidR="00B31FC6" w:rsidRPr="00517D06">
        <w:rPr>
          <w:rFonts w:cs="Times New Roman"/>
          <w:shd w:val="clear" w:color="auto" w:fill="FFFFFF"/>
        </w:rPr>
        <w:t xml:space="preserve">of the different types of vessels is </w:t>
      </w:r>
      <w:r w:rsidR="003911A6" w:rsidRPr="00517D06">
        <w:rPr>
          <w:rFonts w:cs="Times New Roman"/>
          <w:shd w:val="clear" w:color="auto" w:fill="FFFFFF"/>
        </w:rPr>
        <w:t xml:space="preserve">relatively </w:t>
      </w:r>
      <w:r w:rsidR="003A24B5" w:rsidRPr="00517D06">
        <w:rPr>
          <w:rFonts w:cs="Times New Roman"/>
          <w:shd w:val="clear" w:color="auto" w:fill="FFFFFF"/>
        </w:rPr>
        <w:t>cons</w:t>
      </w:r>
      <w:r w:rsidR="003911A6" w:rsidRPr="00517D06">
        <w:rPr>
          <w:rFonts w:cs="Times New Roman"/>
          <w:shd w:val="clear" w:color="auto" w:fill="FFFFFF"/>
        </w:rPr>
        <w:t>istent</w:t>
      </w:r>
      <w:r w:rsidR="003A24B5" w:rsidRPr="00517D06">
        <w:rPr>
          <w:rFonts w:cs="Times New Roman"/>
          <w:shd w:val="clear" w:color="auto" w:fill="FFFFFF"/>
        </w:rPr>
        <w:t xml:space="preserve"> </w:t>
      </w:r>
      <w:r w:rsidR="000303D4" w:rsidRPr="00517D06">
        <w:rPr>
          <w:rFonts w:cs="Times New Roman"/>
          <w:shd w:val="clear" w:color="auto" w:fill="FFFFFF"/>
        </w:rPr>
        <w:t>throughout</w:t>
      </w:r>
      <w:r w:rsidR="001130A7" w:rsidRPr="00517D06">
        <w:rPr>
          <w:rFonts w:cs="Times New Roman"/>
          <w:shd w:val="clear" w:color="auto" w:fill="FFFFFF"/>
        </w:rPr>
        <w:t xml:space="preserve"> </w:t>
      </w:r>
      <w:r w:rsidR="003A24B5" w:rsidRPr="00517D06">
        <w:rPr>
          <w:rFonts w:cs="Times New Roman"/>
          <w:shd w:val="clear" w:color="auto" w:fill="FFFFFF"/>
        </w:rPr>
        <w:t xml:space="preserve">the </w:t>
      </w:r>
      <w:r w:rsidR="00545651" w:rsidRPr="00517D06">
        <w:rPr>
          <w:rFonts w:cs="Times New Roman"/>
          <w:shd w:val="clear" w:color="auto" w:fill="FFFFFF"/>
        </w:rPr>
        <w:t xml:space="preserve">six centuries of </w:t>
      </w:r>
      <w:r w:rsidR="008F7C31" w:rsidRPr="00517D06">
        <w:rPr>
          <w:rFonts w:cs="Times New Roman"/>
          <w:shd w:val="clear" w:color="auto" w:fill="FFFFFF"/>
        </w:rPr>
        <w:t>manufacturing</w:t>
      </w:r>
      <w:r w:rsidR="00247C17" w:rsidRPr="00517D06">
        <w:rPr>
          <w:rFonts w:cs="Times New Roman"/>
          <w:shd w:val="clear" w:color="auto" w:fill="FFFFFF"/>
        </w:rPr>
        <w:t xml:space="preserve">, </w:t>
      </w:r>
      <w:r w:rsidR="005F01D5" w:rsidRPr="00517D06">
        <w:rPr>
          <w:rFonts w:cs="Times New Roman"/>
          <w:shd w:val="clear" w:color="auto" w:fill="FFFFFF"/>
        </w:rPr>
        <w:t>suggesting</w:t>
      </w:r>
      <w:r w:rsidR="00247C17" w:rsidRPr="00517D06">
        <w:rPr>
          <w:rFonts w:cs="Times New Roman"/>
          <w:shd w:val="clear" w:color="auto" w:fill="FFFFFF"/>
        </w:rPr>
        <w:t xml:space="preserve"> a standardize</w:t>
      </w:r>
      <w:r w:rsidR="005F01D5" w:rsidRPr="00517D06">
        <w:rPr>
          <w:rFonts w:cs="Times New Roman"/>
          <w:shd w:val="clear" w:color="auto" w:fill="FFFFFF"/>
        </w:rPr>
        <w:t>d</w:t>
      </w:r>
      <w:r w:rsidR="00247C17" w:rsidRPr="00517D06">
        <w:rPr>
          <w:rFonts w:cs="Times New Roman"/>
          <w:shd w:val="clear" w:color="auto" w:fill="FFFFFF"/>
        </w:rPr>
        <w:t xml:space="preserve"> production </w:t>
      </w:r>
      <w:r w:rsidR="005F01D5" w:rsidRPr="00517D06">
        <w:rPr>
          <w:rFonts w:cs="Times New Roman"/>
          <w:shd w:val="clear" w:color="auto" w:fill="FFFFFF"/>
        </w:rPr>
        <w:t xml:space="preserve">process </w:t>
      </w:r>
      <w:r w:rsidR="00247C17" w:rsidRPr="00517D06">
        <w:rPr>
          <w:rFonts w:cs="Times New Roman"/>
          <w:shd w:val="clear" w:color="auto" w:fill="FFFFFF"/>
        </w:rPr>
        <w:t xml:space="preserve">across the many </w:t>
      </w:r>
      <w:r w:rsidR="006B20F9" w:rsidRPr="00517D06">
        <w:rPr>
          <w:rFonts w:cs="Times New Roman"/>
          <w:shd w:val="clear" w:color="auto" w:fill="FFFFFF"/>
        </w:rPr>
        <w:t>glassworking centers</w:t>
      </w:r>
      <w:r w:rsidR="00F20E7C" w:rsidRPr="00517D06">
        <w:rPr>
          <w:rFonts w:cs="Times New Roman"/>
          <w:shd w:val="clear" w:color="auto" w:fill="FFFFFF"/>
        </w:rPr>
        <w:t xml:space="preserve"> </w:t>
      </w:r>
      <w:r w:rsidR="00B31FC6" w:rsidRPr="00517D06">
        <w:rPr>
          <w:rFonts w:cs="Times New Roman"/>
          <w:shd w:val="clear" w:color="auto" w:fill="FFFFFF"/>
        </w:rPr>
        <w:t>throughout</w:t>
      </w:r>
      <w:r w:rsidR="00F20E7C" w:rsidRPr="00517D06">
        <w:rPr>
          <w:rFonts w:cs="Times New Roman"/>
          <w:shd w:val="clear" w:color="auto" w:fill="FFFFFF"/>
        </w:rPr>
        <w:t xml:space="preserve"> the Mediterranean</w:t>
      </w:r>
      <w:r w:rsidR="000550E4">
        <w:rPr>
          <w:rFonts w:cs="Times New Roman"/>
          <w:shd w:val="clear" w:color="auto" w:fill="FFFFFF"/>
        </w:rPr>
        <w:t xml:space="preserve"> ({</w:t>
      </w:r>
      <w:r w:rsidR="000550E4">
        <w:rPr>
          <w:color w:val="000000" w:themeColor="text1"/>
        </w:rPr>
        <w:t>Cosyns, Verhelst, and Nys 2017</w:t>
      </w:r>
      <w:r w:rsidR="000550E4">
        <w:rPr>
          <w:rFonts w:cs="Times New Roman"/>
          <w:shd w:val="clear" w:color="auto" w:fill="FFFFFF"/>
        </w:rPr>
        <w:t>})</w:t>
      </w:r>
      <w:r w:rsidR="00545651" w:rsidRPr="00517D06">
        <w:rPr>
          <w:rFonts w:cs="Times New Roman"/>
          <w:shd w:val="clear" w:color="auto" w:fill="FFFFFF"/>
        </w:rPr>
        <w:t>.</w:t>
      </w:r>
      <w:r w:rsidR="00386341" w:rsidRPr="00517D06">
        <w:rPr>
          <w:rFonts w:cs="Times New Roman"/>
          <w:shd w:val="clear" w:color="auto" w:fill="FFFFFF"/>
        </w:rPr>
        <w:t xml:space="preserve"> </w:t>
      </w:r>
      <w:r w:rsidR="005E491F" w:rsidRPr="00517D06">
        <w:rPr>
          <w:rFonts w:cs="Times New Roman"/>
          <w:shd w:val="clear" w:color="auto" w:fill="FFFFFF"/>
        </w:rPr>
        <w:t xml:space="preserve">In addition to size and shape, </w:t>
      </w:r>
      <w:r w:rsidR="008D6B9F" w:rsidRPr="00517D06">
        <w:rPr>
          <w:rFonts w:cs="Times New Roman"/>
          <w:shd w:val="clear" w:color="auto" w:fill="FFFFFF"/>
        </w:rPr>
        <w:t>t</w:t>
      </w:r>
      <w:r w:rsidR="00DC7824" w:rsidRPr="00517D06">
        <w:rPr>
          <w:rFonts w:cs="Times New Roman"/>
          <w:shd w:val="clear" w:color="auto" w:fill="FFFFFF"/>
        </w:rPr>
        <w:t>he iconic color scheme</w:t>
      </w:r>
      <w:r w:rsidR="0077374C">
        <w:rPr>
          <w:rFonts w:cs="Times New Roman"/>
          <w:shd w:val="clear" w:color="auto" w:fill="FFFFFF"/>
        </w:rPr>
        <w:t>—</w:t>
      </w:r>
      <w:r w:rsidR="005E491F" w:rsidRPr="00517D06">
        <w:rPr>
          <w:rFonts w:cs="Times New Roman"/>
          <w:shd w:val="clear" w:color="auto" w:fill="FFFFFF"/>
        </w:rPr>
        <w:t xml:space="preserve">with vessels being </w:t>
      </w:r>
      <w:r w:rsidR="0077374C" w:rsidRPr="00517D06">
        <w:rPr>
          <w:rFonts w:cs="Times New Roman"/>
          <w:shd w:val="clear" w:color="auto" w:fill="FFFFFF"/>
        </w:rPr>
        <w:t xml:space="preserve">either </w:t>
      </w:r>
      <w:r w:rsidR="0077374C">
        <w:rPr>
          <w:rFonts w:cs="Times New Roman"/>
          <w:shd w:val="clear" w:color="auto" w:fill="FFFFFF"/>
        </w:rPr>
        <w:t xml:space="preserve">of </w:t>
      </w:r>
      <w:r w:rsidR="005E491F" w:rsidRPr="00517D06">
        <w:rPr>
          <w:rFonts w:cs="Times New Roman"/>
          <w:shd w:val="clear" w:color="auto" w:fill="FFFFFF"/>
        </w:rPr>
        <w:t>a</w:t>
      </w:r>
      <w:r w:rsidR="00EE691A" w:rsidRPr="00517D06">
        <w:rPr>
          <w:rFonts w:cs="Times New Roman"/>
          <w:shd w:val="clear" w:color="auto" w:fill="FFFFFF"/>
        </w:rPr>
        <w:t xml:space="preserve"> dark blue glass decorated with applied white, </w:t>
      </w:r>
      <w:r w:rsidR="000C1327" w:rsidRPr="00517D06">
        <w:rPr>
          <w:rFonts w:cs="Times New Roman"/>
          <w:shd w:val="clear" w:color="auto" w:fill="FFFFFF"/>
        </w:rPr>
        <w:t>yellow,</w:t>
      </w:r>
      <w:r w:rsidR="00EE691A" w:rsidRPr="00517D06">
        <w:rPr>
          <w:rFonts w:cs="Times New Roman"/>
          <w:shd w:val="clear" w:color="auto" w:fill="FFFFFF"/>
        </w:rPr>
        <w:t xml:space="preserve"> and turquoise tr</w:t>
      </w:r>
      <w:r w:rsidR="00396629" w:rsidRPr="00517D06">
        <w:rPr>
          <w:rFonts w:cs="Times New Roman"/>
          <w:shd w:val="clear" w:color="auto" w:fill="FFFFFF"/>
        </w:rPr>
        <w:t>ail</w:t>
      </w:r>
      <w:r w:rsidR="004E002A" w:rsidRPr="00517D06">
        <w:rPr>
          <w:rFonts w:cs="Times New Roman"/>
          <w:shd w:val="clear" w:color="auto" w:fill="FFFFFF"/>
        </w:rPr>
        <w:t xml:space="preserve">s, </w:t>
      </w:r>
      <w:r w:rsidR="005E491F" w:rsidRPr="00517D06">
        <w:rPr>
          <w:rFonts w:cs="Times New Roman"/>
          <w:shd w:val="clear" w:color="auto" w:fill="FFFFFF"/>
        </w:rPr>
        <w:t>or</w:t>
      </w:r>
      <w:r w:rsidR="004E002A" w:rsidRPr="00517D06">
        <w:rPr>
          <w:rFonts w:cs="Times New Roman"/>
          <w:shd w:val="clear" w:color="auto" w:fill="FFFFFF"/>
        </w:rPr>
        <w:t xml:space="preserve"> </w:t>
      </w:r>
      <w:r w:rsidR="0077374C">
        <w:rPr>
          <w:rFonts w:cs="Times New Roman"/>
          <w:shd w:val="clear" w:color="auto" w:fill="FFFFFF"/>
        </w:rPr>
        <w:t xml:space="preserve">of </w:t>
      </w:r>
      <w:r w:rsidR="004E002A" w:rsidRPr="00517D06">
        <w:rPr>
          <w:rFonts w:cs="Times New Roman"/>
          <w:shd w:val="clear" w:color="auto" w:fill="FFFFFF"/>
        </w:rPr>
        <w:t>a milky white glass decorated with purple tr</w:t>
      </w:r>
      <w:r w:rsidR="00396629" w:rsidRPr="00517D06">
        <w:rPr>
          <w:rFonts w:cs="Times New Roman"/>
          <w:shd w:val="clear" w:color="auto" w:fill="FFFFFF"/>
        </w:rPr>
        <w:t>ail</w:t>
      </w:r>
      <w:r w:rsidR="004E002A" w:rsidRPr="00517D06">
        <w:rPr>
          <w:rFonts w:cs="Times New Roman"/>
          <w:shd w:val="clear" w:color="auto" w:fill="FFFFFF"/>
        </w:rPr>
        <w:t>s</w:t>
      </w:r>
      <w:r w:rsidR="0077374C">
        <w:rPr>
          <w:rFonts w:cs="Times New Roman"/>
          <w:shd w:val="clear" w:color="auto" w:fill="FFFFFF"/>
        </w:rPr>
        <w:t>—</w:t>
      </w:r>
      <w:r w:rsidR="00B31FC6" w:rsidRPr="00517D06">
        <w:rPr>
          <w:rFonts w:cs="Times New Roman"/>
          <w:shd w:val="clear" w:color="auto" w:fill="FFFFFF"/>
        </w:rPr>
        <w:t xml:space="preserve">also seems to have been standardized </w:t>
      </w:r>
      <w:r w:rsidR="002B23C8">
        <w:rPr>
          <w:rFonts w:cs="Times New Roman"/>
          <w:shd w:val="clear" w:color="auto" w:fill="FFFFFF"/>
        </w:rPr>
        <w:t>(</w:t>
      </w:r>
      <w:r w:rsidR="002B23C8">
        <w:rPr>
          <w:rFonts w:cs="Times New Roman"/>
          <w:noProof/>
          <w:shd w:val="clear" w:color="auto" w:fill="FFFFFF"/>
        </w:rPr>
        <w:t>{</w:t>
      </w:r>
      <w:r w:rsidR="002B23C8" w:rsidRPr="00517D06">
        <w:rPr>
          <w:rFonts w:cs="Times New Roman"/>
          <w:noProof/>
          <w:shd w:val="clear" w:color="auto" w:fill="FFFFFF"/>
        </w:rPr>
        <w:t>Harden 1981</w:t>
      </w:r>
      <w:r w:rsidR="002B23C8">
        <w:rPr>
          <w:rFonts w:cs="Times New Roman"/>
          <w:noProof/>
          <w:shd w:val="clear" w:color="auto" w:fill="FFFFFF"/>
        </w:rPr>
        <w:t>}</w:t>
      </w:r>
      <w:r w:rsidR="002B23C8" w:rsidRPr="00517D06">
        <w:rPr>
          <w:rFonts w:cs="Times New Roman"/>
          <w:noProof/>
          <w:shd w:val="clear" w:color="auto" w:fill="FFFFFF"/>
        </w:rPr>
        <w:t xml:space="preserve">, </w:t>
      </w:r>
      <w:r w:rsidR="002B23C8">
        <w:rPr>
          <w:rFonts w:cs="Times New Roman"/>
          <w:noProof/>
          <w:shd w:val="clear" w:color="auto" w:fill="FFFFFF"/>
        </w:rPr>
        <w:t>{</w:t>
      </w:r>
      <w:r w:rsidR="002B23C8" w:rsidRPr="00517D06">
        <w:rPr>
          <w:rFonts w:cs="Times New Roman"/>
          <w:noProof/>
          <w:shd w:val="clear" w:color="auto" w:fill="FFFFFF"/>
        </w:rPr>
        <w:t>McClellan 1984</w:t>
      </w:r>
      <w:r w:rsidR="002B23C8">
        <w:rPr>
          <w:rFonts w:cs="Times New Roman"/>
          <w:noProof/>
          <w:shd w:val="clear" w:color="auto" w:fill="FFFFFF"/>
        </w:rPr>
        <w:t>}</w:t>
      </w:r>
      <w:r w:rsidR="002B23C8">
        <w:rPr>
          <w:rFonts w:cs="Times New Roman"/>
          <w:shd w:val="clear" w:color="auto" w:fill="FFFFFF"/>
        </w:rPr>
        <w:t>)</w:t>
      </w:r>
      <w:r w:rsidR="004E002A" w:rsidRPr="00517D06">
        <w:rPr>
          <w:rFonts w:cs="Times New Roman"/>
          <w:shd w:val="clear" w:color="auto" w:fill="FFFFFF"/>
        </w:rPr>
        <w:t>.</w:t>
      </w:r>
      <w:r w:rsidR="006D4C9A" w:rsidRPr="00517D06">
        <w:rPr>
          <w:rFonts w:cs="Times New Roman"/>
          <w:shd w:val="clear" w:color="auto" w:fill="FFFFFF"/>
        </w:rPr>
        <w:t xml:space="preserve"> </w:t>
      </w:r>
    </w:p>
    <w:p w14:paraId="086AD8A8" w14:textId="3E6B4EF6" w:rsidR="00C23220" w:rsidRPr="00650206" w:rsidRDefault="00650206" w:rsidP="00B57FD4">
      <w:pPr>
        <w:spacing w:after="0"/>
        <w:rPr>
          <w:rFonts w:cs="Times New Roman"/>
          <w:lang w:eastAsia="zh-CN"/>
        </w:rPr>
      </w:pPr>
      <w:r>
        <w:rPr>
          <w:rFonts w:cs="Times New Roman"/>
          <w:lang w:eastAsia="zh-CN"/>
        </w:rPr>
        <w:tab/>
      </w:r>
      <w:r w:rsidR="00921B62" w:rsidRPr="00517D06">
        <w:rPr>
          <w:rFonts w:cs="Times New Roman"/>
          <w:shd w:val="clear" w:color="auto" w:fill="FFFFFF"/>
        </w:rPr>
        <w:t>The</w:t>
      </w:r>
      <w:r w:rsidR="00C23220" w:rsidRPr="00517D06">
        <w:rPr>
          <w:rFonts w:cs="Times New Roman"/>
          <w:shd w:val="clear" w:color="auto" w:fill="FFFFFF"/>
        </w:rPr>
        <w:t xml:space="preserve"> </w:t>
      </w:r>
      <w:r w:rsidR="00921B62" w:rsidRPr="00517D06">
        <w:rPr>
          <w:rFonts w:cs="Times New Roman"/>
          <w:shd w:val="clear" w:color="auto" w:fill="FFFFFF"/>
        </w:rPr>
        <w:t>twenty-four</w:t>
      </w:r>
      <w:r w:rsidR="00C23220" w:rsidRPr="00517D06">
        <w:rPr>
          <w:rFonts w:cs="Times New Roman"/>
          <w:shd w:val="clear" w:color="auto" w:fill="FFFFFF"/>
        </w:rPr>
        <w:t xml:space="preserve"> core-formed vessels </w:t>
      </w:r>
      <w:r w:rsidR="00921B62" w:rsidRPr="00517D06">
        <w:rPr>
          <w:rFonts w:cs="Times New Roman"/>
          <w:shd w:val="clear" w:color="auto" w:fill="FFFFFF"/>
        </w:rPr>
        <w:t xml:space="preserve">in this study </w:t>
      </w:r>
      <w:r w:rsidR="00353395" w:rsidRPr="00517D06">
        <w:rPr>
          <w:rFonts w:cs="Times New Roman"/>
          <w:shd w:val="clear" w:color="auto" w:fill="FFFFFF"/>
        </w:rPr>
        <w:t>were selected to include</w:t>
      </w:r>
      <w:r w:rsidR="0038162C" w:rsidRPr="00517D06">
        <w:rPr>
          <w:rFonts w:cs="Times New Roman"/>
          <w:shd w:val="clear" w:color="auto" w:fill="FFFFFF"/>
        </w:rPr>
        <w:t xml:space="preserve"> </w:t>
      </w:r>
      <w:r w:rsidR="00353395" w:rsidRPr="00517D06">
        <w:rPr>
          <w:rFonts w:cs="Times New Roman"/>
          <w:shd w:val="clear" w:color="auto" w:fill="FFFFFF"/>
        </w:rPr>
        <w:t>representatives of all four main shapes</w:t>
      </w:r>
      <w:r w:rsidR="00C23220" w:rsidRPr="00517D06">
        <w:rPr>
          <w:rFonts w:cs="Times New Roman"/>
          <w:shd w:val="clear" w:color="auto" w:fill="FFFFFF"/>
        </w:rPr>
        <w:t xml:space="preserve"> </w:t>
      </w:r>
      <w:r w:rsidR="0054097D" w:rsidRPr="00517D06">
        <w:rPr>
          <w:rFonts w:cs="Times New Roman"/>
          <w:shd w:val="clear" w:color="auto" w:fill="FFFFFF"/>
        </w:rPr>
        <w:t xml:space="preserve">and </w:t>
      </w:r>
      <w:r w:rsidR="00353395" w:rsidRPr="00517D06">
        <w:rPr>
          <w:rFonts w:cs="Times New Roman"/>
          <w:shd w:val="clear" w:color="auto" w:fill="FFFFFF"/>
        </w:rPr>
        <w:t>a wide range of colors. In total, ten</w:t>
      </w:r>
      <w:r w:rsidR="0054097D" w:rsidRPr="00517D06">
        <w:rPr>
          <w:rFonts w:cs="Times New Roman"/>
          <w:shd w:val="clear" w:color="auto" w:fill="FFFFFF"/>
        </w:rPr>
        <w:t xml:space="preserve"> </w:t>
      </w:r>
      <w:r w:rsidR="00D80133" w:rsidRPr="00517D06">
        <w:rPr>
          <w:rFonts w:cs="Times New Roman"/>
          <w:shd w:val="clear" w:color="auto" w:fill="FFFFFF"/>
        </w:rPr>
        <w:t>colors</w:t>
      </w:r>
      <w:r w:rsidR="0054097D" w:rsidRPr="00517D06">
        <w:rPr>
          <w:rFonts w:cs="Times New Roman"/>
          <w:shd w:val="clear" w:color="auto" w:fill="FFFFFF"/>
        </w:rPr>
        <w:t xml:space="preserve"> (blue, turquoise, yellow, white, </w:t>
      </w:r>
      <w:r w:rsidR="00B51385" w:rsidRPr="00517D06">
        <w:rPr>
          <w:rFonts w:cs="Times New Roman"/>
          <w:shd w:val="clear" w:color="auto" w:fill="FFFFFF"/>
        </w:rPr>
        <w:t>purple, brown, red, black, amber</w:t>
      </w:r>
      <w:r w:rsidR="008E3950">
        <w:rPr>
          <w:rFonts w:cs="Times New Roman"/>
          <w:shd w:val="clear" w:color="auto" w:fill="FFFFFF"/>
        </w:rPr>
        <w:t>-color</w:t>
      </w:r>
      <w:r w:rsidR="00B51385" w:rsidRPr="00517D06">
        <w:rPr>
          <w:rFonts w:cs="Times New Roman"/>
          <w:shd w:val="clear" w:color="auto" w:fill="FFFFFF"/>
        </w:rPr>
        <w:t>, green), with blue, turquoise, yellow</w:t>
      </w:r>
      <w:r w:rsidR="001E54C1">
        <w:rPr>
          <w:rFonts w:cs="Times New Roman"/>
          <w:shd w:val="clear" w:color="auto" w:fill="FFFFFF"/>
        </w:rPr>
        <w:t>,</w:t>
      </w:r>
      <w:r w:rsidR="00B51385" w:rsidRPr="00517D06">
        <w:rPr>
          <w:rFonts w:cs="Times New Roman"/>
          <w:shd w:val="clear" w:color="auto" w:fill="FFFFFF"/>
        </w:rPr>
        <w:t xml:space="preserve"> and white being the most </w:t>
      </w:r>
      <w:r w:rsidR="00353395" w:rsidRPr="00517D06">
        <w:rPr>
          <w:rFonts w:cs="Times New Roman"/>
          <w:shd w:val="clear" w:color="auto" w:fill="FFFFFF"/>
        </w:rPr>
        <w:t xml:space="preserve">common, are </w:t>
      </w:r>
      <w:r w:rsidR="00B51385" w:rsidRPr="00517D06">
        <w:rPr>
          <w:rFonts w:cs="Times New Roman"/>
          <w:shd w:val="clear" w:color="auto" w:fill="FFFFFF"/>
        </w:rPr>
        <w:t>represented.</w:t>
      </w:r>
      <w:r w:rsidR="005C7591" w:rsidRPr="00517D06">
        <w:rPr>
          <w:rFonts w:cs="Times New Roman"/>
          <w:shd w:val="clear" w:color="auto" w:fill="FFFFFF"/>
        </w:rPr>
        <w:t xml:space="preserve"> </w:t>
      </w:r>
      <w:r w:rsidR="005C7591" w:rsidRPr="0085607A">
        <w:rPr>
          <w:rFonts w:cs="Times New Roman"/>
          <w:shd w:val="clear" w:color="auto" w:fill="FFFFFF"/>
        </w:rPr>
        <w:t xml:space="preserve">Figure </w:t>
      </w:r>
      <w:r w:rsidR="00B107A9" w:rsidRPr="0085607A">
        <w:rPr>
          <w:rFonts w:cs="Times New Roman"/>
          <w:shd w:val="clear" w:color="auto" w:fill="FFFFFF"/>
        </w:rPr>
        <w:t>1</w:t>
      </w:r>
      <w:r w:rsidR="005C7591" w:rsidRPr="0085607A">
        <w:rPr>
          <w:rFonts w:cs="Times New Roman"/>
          <w:shd w:val="clear" w:color="auto" w:fill="FFFFFF"/>
        </w:rPr>
        <w:t xml:space="preserve"> </w:t>
      </w:r>
      <w:r w:rsidR="004400EE" w:rsidRPr="0085607A">
        <w:rPr>
          <w:rFonts w:cs="Times New Roman"/>
          <w:shd w:val="clear" w:color="auto" w:fill="FFFFFF"/>
        </w:rPr>
        <w:t>shows</w:t>
      </w:r>
      <w:r w:rsidR="005C7591" w:rsidRPr="00517D06">
        <w:rPr>
          <w:rFonts w:cs="Times New Roman"/>
          <w:shd w:val="clear" w:color="auto" w:fill="FFFFFF"/>
        </w:rPr>
        <w:t xml:space="preserve"> </w:t>
      </w:r>
      <w:r w:rsidR="00BF7D21">
        <w:rPr>
          <w:rFonts w:cs="Times New Roman"/>
          <w:shd w:val="clear" w:color="auto" w:fill="FFFFFF"/>
        </w:rPr>
        <w:t xml:space="preserve">how the vessels investigated are broken down according to </w:t>
      </w:r>
      <w:r w:rsidR="001C58B7" w:rsidRPr="00517D06">
        <w:rPr>
          <w:rFonts w:cs="Times New Roman"/>
          <w:shd w:val="clear" w:color="auto" w:fill="FFFFFF"/>
        </w:rPr>
        <w:t>typology, chronology</w:t>
      </w:r>
      <w:r w:rsidR="001E54C1">
        <w:rPr>
          <w:rFonts w:cs="Times New Roman"/>
          <w:shd w:val="clear" w:color="auto" w:fill="FFFFFF"/>
        </w:rPr>
        <w:t>,</w:t>
      </w:r>
      <w:r w:rsidR="001C58B7" w:rsidRPr="00517D06">
        <w:rPr>
          <w:rFonts w:cs="Times New Roman"/>
          <w:shd w:val="clear" w:color="auto" w:fill="FFFFFF"/>
        </w:rPr>
        <w:t xml:space="preserve"> and color</w:t>
      </w:r>
      <w:r w:rsidR="00735367">
        <w:rPr>
          <w:rFonts w:cs="Times New Roman"/>
          <w:shd w:val="clear" w:color="auto" w:fill="FFFFFF"/>
        </w:rPr>
        <w:t>.</w:t>
      </w:r>
      <w:r w:rsidR="00963908">
        <w:rPr>
          <w:rStyle w:val="FootnoteReference"/>
          <w:rFonts w:ascii="Times New Roman" w:hAnsi="Times New Roman" w:cs="Times New Roman"/>
          <w:bCs/>
          <w:szCs w:val="24"/>
          <w:shd w:val="clear" w:color="auto" w:fill="FFFFFF"/>
        </w:rPr>
        <w:footnoteReference w:id="2"/>
      </w:r>
    </w:p>
    <w:p w14:paraId="33CE141A" w14:textId="357D4663" w:rsidR="008E1D9D" w:rsidRPr="00517D06" w:rsidRDefault="00650206" w:rsidP="00B57FD4">
      <w:pPr>
        <w:spacing w:after="0"/>
        <w:rPr>
          <w:rFonts w:cs="Times New Roman"/>
        </w:rPr>
      </w:pPr>
      <w:r>
        <w:rPr>
          <w:rFonts w:cs="Times New Roman"/>
          <w:shd w:val="clear" w:color="auto" w:fill="FFFFFF"/>
        </w:rPr>
        <w:tab/>
      </w:r>
      <w:r w:rsidR="00353395" w:rsidRPr="00517D06">
        <w:rPr>
          <w:rFonts w:cs="Times New Roman"/>
          <w:shd w:val="clear" w:color="auto" w:fill="FFFFFF"/>
        </w:rPr>
        <w:t>The d</w:t>
      </w:r>
      <w:r w:rsidR="00C4395F" w:rsidRPr="00517D06">
        <w:rPr>
          <w:rFonts w:cs="Times New Roman"/>
          <w:shd w:val="clear" w:color="auto" w:fill="FFFFFF"/>
        </w:rPr>
        <w:t xml:space="preserve">eep, bright colors </w:t>
      </w:r>
      <w:r w:rsidR="00353395" w:rsidRPr="00517D06">
        <w:rPr>
          <w:rFonts w:cs="Times New Roman"/>
          <w:shd w:val="clear" w:color="auto" w:fill="FFFFFF"/>
        </w:rPr>
        <w:t>typical of core</w:t>
      </w:r>
      <w:r w:rsidR="000F3D76" w:rsidRPr="00517D06">
        <w:rPr>
          <w:rFonts w:cs="Times New Roman"/>
          <w:shd w:val="clear" w:color="auto" w:fill="FFFFFF"/>
        </w:rPr>
        <w:t>-</w:t>
      </w:r>
      <w:r w:rsidR="00353395" w:rsidRPr="00517D06">
        <w:rPr>
          <w:rFonts w:cs="Times New Roman"/>
          <w:shd w:val="clear" w:color="auto" w:fill="FFFFFF"/>
        </w:rPr>
        <w:t xml:space="preserve">formed vessels </w:t>
      </w:r>
      <w:r w:rsidR="00E854A0" w:rsidRPr="00517D06">
        <w:rPr>
          <w:rFonts w:cs="Times New Roman"/>
          <w:shd w:val="clear" w:color="auto" w:fill="FFFFFF"/>
        </w:rPr>
        <w:t xml:space="preserve">were achieved by adding colorants and opacifiers, in the form of </w:t>
      </w:r>
      <w:r w:rsidR="00353395" w:rsidRPr="00517D06">
        <w:rPr>
          <w:rFonts w:cs="Times New Roman"/>
          <w:shd w:val="clear" w:color="auto" w:fill="FFFFFF"/>
        </w:rPr>
        <w:t xml:space="preserve">naturally occurring </w:t>
      </w:r>
      <w:r w:rsidR="00C42B23" w:rsidRPr="00517D06">
        <w:rPr>
          <w:rFonts w:cs="Times New Roman"/>
          <w:shd w:val="clear" w:color="auto" w:fill="FFFFFF"/>
        </w:rPr>
        <w:t>minerals, to the glass melt</w:t>
      </w:r>
      <w:r w:rsidR="005C1219" w:rsidRPr="00517D06">
        <w:rPr>
          <w:rFonts w:cs="Times New Roman"/>
          <w:shd w:val="clear" w:color="auto" w:fill="FFFFFF"/>
        </w:rPr>
        <w:t xml:space="preserve"> (See </w:t>
      </w:r>
      <w:r w:rsidR="008E3950" w:rsidRPr="00517D06">
        <w:rPr>
          <w:rFonts w:cs="Times New Roman"/>
          <w:highlight w:val="yellow"/>
          <w:shd w:val="clear" w:color="auto" w:fill="FFFFFF"/>
        </w:rPr>
        <w:t>Fig</w:t>
      </w:r>
      <w:r w:rsidR="008E3950">
        <w:rPr>
          <w:rFonts w:cs="Times New Roman"/>
          <w:highlight w:val="yellow"/>
          <w:shd w:val="clear" w:color="auto" w:fill="FFFFFF"/>
        </w:rPr>
        <w:t>.</w:t>
      </w:r>
      <w:r w:rsidR="008E3950" w:rsidRPr="00517D06">
        <w:rPr>
          <w:rFonts w:cs="Times New Roman"/>
          <w:highlight w:val="yellow"/>
          <w:shd w:val="clear" w:color="auto" w:fill="FFFFFF"/>
        </w:rPr>
        <w:t xml:space="preserve"> </w:t>
      </w:r>
      <w:r w:rsidR="00351493" w:rsidRPr="00517D06">
        <w:rPr>
          <w:rFonts w:cs="Times New Roman"/>
          <w:highlight w:val="yellow"/>
          <w:shd w:val="clear" w:color="auto" w:fill="FFFFFF"/>
        </w:rPr>
        <w:t>2</w:t>
      </w:r>
      <w:r w:rsidR="00351493" w:rsidRPr="00517D06">
        <w:rPr>
          <w:rFonts w:cs="Times New Roman"/>
          <w:shd w:val="clear" w:color="auto" w:fill="FFFFFF"/>
        </w:rPr>
        <w:t>)</w:t>
      </w:r>
      <w:r w:rsidR="00C42B23" w:rsidRPr="00517D06">
        <w:rPr>
          <w:rFonts w:cs="Times New Roman"/>
          <w:shd w:val="clear" w:color="auto" w:fill="FFFFFF"/>
        </w:rPr>
        <w:t xml:space="preserve">. </w:t>
      </w:r>
      <w:r w:rsidR="00AC620E" w:rsidRPr="00517D06">
        <w:rPr>
          <w:rFonts w:cs="Times New Roman"/>
          <w:shd w:val="clear" w:color="auto" w:fill="FFFFFF"/>
        </w:rPr>
        <w:t xml:space="preserve">For example, </w:t>
      </w:r>
      <w:r w:rsidR="0022457A" w:rsidRPr="00517D06">
        <w:rPr>
          <w:rFonts w:cs="Times New Roman"/>
          <w:shd w:val="clear" w:color="auto" w:fill="FFFFFF"/>
        </w:rPr>
        <w:t xml:space="preserve">adding </w:t>
      </w:r>
      <w:r w:rsidR="001742F7" w:rsidRPr="00517D06">
        <w:rPr>
          <w:rFonts w:cs="Times New Roman"/>
          <w:shd w:val="clear" w:color="auto" w:fill="FFFFFF"/>
        </w:rPr>
        <w:t xml:space="preserve">the element </w:t>
      </w:r>
      <w:r w:rsidR="0022457A" w:rsidRPr="00517D06">
        <w:rPr>
          <w:rFonts w:cs="Times New Roman"/>
          <w:shd w:val="clear" w:color="auto" w:fill="FFFFFF"/>
        </w:rPr>
        <w:t xml:space="preserve">antimony </w:t>
      </w:r>
      <w:r w:rsidR="001742F7" w:rsidRPr="00517D06">
        <w:rPr>
          <w:rFonts w:cs="Times New Roman"/>
          <w:shd w:val="clear" w:color="auto" w:fill="FFFFFF"/>
        </w:rPr>
        <w:t>(</w:t>
      </w:r>
      <w:r w:rsidR="0068011F" w:rsidRPr="00517D06">
        <w:rPr>
          <w:rFonts w:cs="Times New Roman"/>
          <w:shd w:val="clear" w:color="auto" w:fill="FFFFFF"/>
        </w:rPr>
        <w:t xml:space="preserve">most commonly </w:t>
      </w:r>
      <w:r w:rsidR="001742F7" w:rsidRPr="00517D06">
        <w:rPr>
          <w:rFonts w:cs="Times New Roman"/>
          <w:shd w:val="clear" w:color="auto" w:fill="FFFFFF"/>
        </w:rPr>
        <w:t>in the form of the mineral</w:t>
      </w:r>
      <w:r w:rsidR="001E2910" w:rsidRPr="00517D06">
        <w:rPr>
          <w:rFonts w:cs="Times New Roman"/>
          <w:shd w:val="clear" w:color="auto" w:fill="FFFFFF"/>
        </w:rPr>
        <w:t xml:space="preserve"> stibnite</w:t>
      </w:r>
      <w:r w:rsidR="0068011F" w:rsidRPr="00517D06">
        <w:rPr>
          <w:rFonts w:cs="Times New Roman"/>
          <w:shd w:val="clear" w:color="auto" w:fill="FFFFFF"/>
        </w:rPr>
        <w:t xml:space="preserve"> </w:t>
      </w:r>
      <w:r w:rsidR="00B348A6">
        <w:rPr>
          <w:rFonts w:cs="Times New Roman"/>
          <w:shd w:val="clear" w:color="auto" w:fill="FFFFFF"/>
        </w:rPr>
        <w:t>(</w:t>
      </w:r>
      <w:r w:rsidR="0068011F" w:rsidRPr="00517D06">
        <w:rPr>
          <w:rFonts w:cs="Times New Roman"/>
          <w:shd w:val="clear" w:color="auto" w:fill="FFFFFF"/>
        </w:rPr>
        <w:t>Sb</w:t>
      </w:r>
      <w:r w:rsidR="0068011F" w:rsidRPr="00517D06">
        <w:rPr>
          <w:rFonts w:cs="Times New Roman"/>
          <w:shd w:val="clear" w:color="auto" w:fill="FFFFFF"/>
          <w:vertAlign w:val="subscript"/>
        </w:rPr>
        <w:t>2</w:t>
      </w:r>
      <w:r w:rsidR="0068011F" w:rsidRPr="00517D06">
        <w:rPr>
          <w:rFonts w:cs="Times New Roman"/>
          <w:shd w:val="clear" w:color="auto" w:fill="FFFFFF"/>
        </w:rPr>
        <w:t>S</w:t>
      </w:r>
      <w:r w:rsidR="0068011F" w:rsidRPr="00517D06">
        <w:rPr>
          <w:rFonts w:cs="Times New Roman"/>
          <w:shd w:val="clear" w:color="auto" w:fill="FFFFFF"/>
          <w:vertAlign w:val="subscript"/>
        </w:rPr>
        <w:t>3</w:t>
      </w:r>
      <w:r w:rsidR="001742F7" w:rsidRPr="00517D06">
        <w:rPr>
          <w:rFonts w:cs="Times New Roman"/>
          <w:shd w:val="clear" w:color="auto" w:fill="FFFFFF"/>
        </w:rPr>
        <w:t>)</w:t>
      </w:r>
      <w:r w:rsidR="00B348A6">
        <w:rPr>
          <w:rFonts w:cs="Times New Roman"/>
          <w:shd w:val="clear" w:color="auto" w:fill="FFFFFF"/>
        </w:rPr>
        <w:t>)</w:t>
      </w:r>
      <w:r w:rsidR="001742F7" w:rsidRPr="00517D06">
        <w:rPr>
          <w:rFonts w:cs="Times New Roman"/>
          <w:shd w:val="clear" w:color="auto" w:fill="FFFFFF"/>
        </w:rPr>
        <w:t xml:space="preserve"> </w:t>
      </w:r>
      <w:r w:rsidR="006D382C" w:rsidRPr="00517D06">
        <w:rPr>
          <w:rFonts w:cs="Times New Roman"/>
          <w:shd w:val="clear" w:color="auto" w:fill="FFFFFF"/>
        </w:rPr>
        <w:t>to</w:t>
      </w:r>
      <w:r w:rsidR="0022457A" w:rsidRPr="00517D06">
        <w:rPr>
          <w:rFonts w:cs="Times New Roman"/>
          <w:shd w:val="clear" w:color="auto" w:fill="FFFFFF"/>
        </w:rPr>
        <w:t xml:space="preserve"> the glass melt</w:t>
      </w:r>
      <w:r w:rsidR="001742F7" w:rsidRPr="00517D06">
        <w:rPr>
          <w:rFonts w:cs="Times New Roman"/>
          <w:shd w:val="clear" w:color="auto" w:fill="FFFFFF"/>
        </w:rPr>
        <w:t xml:space="preserve"> produces an opaque white glass if calcium is also </w:t>
      </w:r>
      <w:r w:rsidR="000702CD">
        <w:rPr>
          <w:rFonts w:cs="Times New Roman"/>
          <w:shd w:val="clear" w:color="auto" w:fill="FFFFFF"/>
        </w:rPr>
        <w:t>added</w:t>
      </w:r>
      <w:r w:rsidR="001742F7" w:rsidRPr="00517D06">
        <w:rPr>
          <w:rFonts w:cs="Times New Roman"/>
          <w:shd w:val="clear" w:color="auto" w:fill="FFFFFF"/>
        </w:rPr>
        <w:t xml:space="preserve">, through the formation of </w:t>
      </w:r>
      <w:r w:rsidR="00433736" w:rsidRPr="00517D06">
        <w:rPr>
          <w:rFonts w:cs="Times New Roman"/>
          <w:lang w:eastAsia="zh-CN"/>
        </w:rPr>
        <w:t>calcium antimonate crystals</w:t>
      </w:r>
      <w:r w:rsidR="004172C6">
        <w:rPr>
          <w:rFonts w:cs="Times New Roman"/>
          <w:lang w:eastAsia="zh-CN"/>
        </w:rPr>
        <w:t xml:space="preserve"> (</w:t>
      </w:r>
      <w:r w:rsidR="00D732D2">
        <w:rPr>
          <w:rFonts w:cs="Times New Roman"/>
          <w:lang w:eastAsia="zh-CN"/>
        </w:rPr>
        <w:t>{</w:t>
      </w:r>
      <w:r w:rsidR="004172C6" w:rsidRPr="00517D06">
        <w:rPr>
          <w:rFonts w:cs="Times New Roman"/>
          <w:noProof/>
          <w:lang w:eastAsia="zh-CN"/>
        </w:rPr>
        <w:t>Nicholson and Shaw 2000</w:t>
      </w:r>
      <w:r w:rsidR="00D732D2">
        <w:rPr>
          <w:rFonts w:cs="Times New Roman"/>
          <w:noProof/>
          <w:lang w:eastAsia="zh-CN"/>
        </w:rPr>
        <w:t>}</w:t>
      </w:r>
      <w:r w:rsidR="004172C6" w:rsidRPr="00517D06">
        <w:rPr>
          <w:rFonts w:cs="Times New Roman"/>
          <w:noProof/>
          <w:lang w:eastAsia="zh-CN"/>
        </w:rPr>
        <w:t xml:space="preserve">, </w:t>
      </w:r>
      <w:r w:rsidR="004172C6">
        <w:rPr>
          <w:rFonts w:cs="Times New Roman"/>
          <w:noProof/>
          <w:lang w:eastAsia="zh-CN"/>
        </w:rPr>
        <w:t>{</w:t>
      </w:r>
      <w:r w:rsidR="004172C6" w:rsidRPr="009222ED">
        <w:t>H</w:t>
      </w:r>
      <w:r w:rsidR="004172C6">
        <w:t>enderson 2013}</w:t>
      </w:r>
      <w:r w:rsidR="004172C6" w:rsidRPr="00517D06">
        <w:rPr>
          <w:rFonts w:cs="Times New Roman"/>
          <w:noProof/>
          <w:lang w:eastAsia="zh-CN"/>
        </w:rPr>
        <w:t xml:space="preserve">, </w:t>
      </w:r>
      <w:r w:rsidR="002769CE">
        <w:rPr>
          <w:rFonts w:cs="Times New Roman"/>
          <w:noProof/>
          <w:lang w:eastAsia="zh-CN"/>
        </w:rPr>
        <w:t>{</w:t>
      </w:r>
      <w:r w:rsidR="002769CE" w:rsidRPr="00A33606">
        <w:rPr>
          <w:rFonts w:cs="Times New Roman"/>
        </w:rPr>
        <w:t>Shortland</w:t>
      </w:r>
      <w:r w:rsidR="002769CE">
        <w:rPr>
          <w:rFonts w:cs="Times New Roman"/>
        </w:rPr>
        <w:t xml:space="preserve"> 2002</w:t>
      </w:r>
      <w:r w:rsidR="002769CE">
        <w:rPr>
          <w:rFonts w:cs="Times New Roman"/>
          <w:noProof/>
          <w:lang w:eastAsia="zh-CN"/>
        </w:rPr>
        <w:t>}</w:t>
      </w:r>
      <w:r w:rsidR="004172C6" w:rsidRPr="00517D06">
        <w:rPr>
          <w:rFonts w:cs="Times New Roman"/>
          <w:noProof/>
          <w:lang w:eastAsia="zh-CN"/>
        </w:rPr>
        <w:t xml:space="preserve">, </w:t>
      </w:r>
      <w:r w:rsidR="004172C6">
        <w:rPr>
          <w:rFonts w:cs="Times New Roman"/>
          <w:noProof/>
          <w:lang w:eastAsia="zh-CN"/>
        </w:rPr>
        <w:t>{</w:t>
      </w:r>
      <w:r w:rsidR="004172C6" w:rsidRPr="00A33606">
        <w:t>Lahlil</w:t>
      </w:r>
      <w:r w:rsidR="004172C6">
        <w:t xml:space="preserve"> et al. 2009}</w:t>
      </w:r>
      <w:r w:rsidR="004172C6">
        <w:rPr>
          <w:rFonts w:cs="Times New Roman"/>
          <w:lang w:eastAsia="zh-CN"/>
        </w:rPr>
        <w:t>)</w:t>
      </w:r>
      <w:r w:rsidR="00D352EF" w:rsidRPr="00517D06">
        <w:rPr>
          <w:rFonts w:cs="Times New Roman"/>
          <w:lang w:eastAsia="zh-CN"/>
        </w:rPr>
        <w:t>.</w:t>
      </w:r>
      <w:r w:rsidR="00114236" w:rsidRPr="00517D06">
        <w:rPr>
          <w:rFonts w:cs="Times New Roman"/>
          <w:lang w:eastAsia="zh-CN"/>
        </w:rPr>
        <w:t xml:space="preserve"> </w:t>
      </w:r>
      <w:r w:rsidR="001742F7" w:rsidRPr="00517D06">
        <w:rPr>
          <w:rFonts w:cs="Times New Roman"/>
          <w:lang w:eastAsia="zh-CN"/>
        </w:rPr>
        <w:t xml:space="preserve">However, if lead is </w:t>
      </w:r>
      <w:r w:rsidR="000702CD">
        <w:rPr>
          <w:rFonts w:cs="Times New Roman"/>
          <w:lang w:eastAsia="zh-CN"/>
        </w:rPr>
        <w:t>added</w:t>
      </w:r>
      <w:r w:rsidR="000702CD" w:rsidRPr="00517D06">
        <w:rPr>
          <w:rFonts w:cs="Times New Roman"/>
          <w:lang w:eastAsia="zh-CN"/>
        </w:rPr>
        <w:t xml:space="preserve"> </w:t>
      </w:r>
      <w:r w:rsidR="001742F7" w:rsidRPr="00517D06">
        <w:rPr>
          <w:rFonts w:cs="Times New Roman"/>
          <w:lang w:eastAsia="zh-CN"/>
        </w:rPr>
        <w:t xml:space="preserve">instead of calcium, the antimony will form </w:t>
      </w:r>
      <w:r w:rsidR="00921C42" w:rsidRPr="00517D06">
        <w:rPr>
          <w:rFonts w:cs="Times New Roman"/>
          <w:lang w:eastAsia="zh-CN"/>
        </w:rPr>
        <w:t>lead antimonate crystals</w:t>
      </w:r>
      <w:r w:rsidR="00BF7D21">
        <w:rPr>
          <w:rFonts w:cs="Times New Roman"/>
          <w:lang w:eastAsia="zh-CN"/>
        </w:rPr>
        <w:t>,</w:t>
      </w:r>
      <w:r w:rsidR="00921C42" w:rsidRPr="00517D06">
        <w:rPr>
          <w:rFonts w:cs="Times New Roman"/>
          <w:lang w:eastAsia="zh-CN"/>
        </w:rPr>
        <w:t xml:space="preserve"> which give an opaque yellow </w:t>
      </w:r>
      <w:r w:rsidR="00A1301B" w:rsidRPr="00517D06">
        <w:rPr>
          <w:rFonts w:cs="Times New Roman"/>
          <w:lang w:eastAsia="zh-CN"/>
        </w:rPr>
        <w:t>appearance</w:t>
      </w:r>
      <w:r w:rsidR="00921C42" w:rsidRPr="00517D06">
        <w:rPr>
          <w:rFonts w:cs="Times New Roman"/>
          <w:lang w:eastAsia="zh-CN"/>
        </w:rPr>
        <w:t xml:space="preserve"> to the glass. </w:t>
      </w:r>
      <w:r w:rsidR="001742F7" w:rsidRPr="00517D06">
        <w:rPr>
          <w:rFonts w:cs="Times New Roman"/>
          <w:lang w:eastAsia="zh-CN"/>
        </w:rPr>
        <w:t>Both w</w:t>
      </w:r>
      <w:r w:rsidR="00A1301B" w:rsidRPr="00517D06">
        <w:rPr>
          <w:rFonts w:cs="Times New Roman"/>
        </w:rPr>
        <w:t>hite calcium antimonate and yellow lead antimonate are well known opacifiers of ancient glass</w:t>
      </w:r>
      <w:r w:rsidR="001742F7" w:rsidRPr="00517D06">
        <w:rPr>
          <w:rFonts w:cs="Times New Roman"/>
        </w:rPr>
        <w:t>, having been</w:t>
      </w:r>
      <w:r w:rsidR="00A1301B" w:rsidRPr="00517D06">
        <w:rPr>
          <w:rFonts w:cs="Times New Roman"/>
        </w:rPr>
        <w:t xml:space="preserve"> used from the beginning of glass production in the Near East and </w:t>
      </w:r>
      <w:r w:rsidR="00A1301B" w:rsidRPr="00517D06">
        <w:rPr>
          <w:rFonts w:cs="Times New Roman"/>
        </w:rPr>
        <w:lastRenderedPageBreak/>
        <w:t>Egypt around 1500 B</w:t>
      </w:r>
      <w:r w:rsidR="00B348A6">
        <w:rPr>
          <w:rFonts w:cs="Times New Roman"/>
        </w:rPr>
        <w:t>CE</w:t>
      </w:r>
      <w:r w:rsidR="00B92289">
        <w:rPr>
          <w:rFonts w:cs="Times New Roman"/>
        </w:rPr>
        <w:t xml:space="preserve"> (</w:t>
      </w:r>
      <w:r w:rsidR="00D732D2">
        <w:rPr>
          <w:rFonts w:cs="Times New Roman"/>
        </w:rPr>
        <w:t>{</w:t>
      </w:r>
      <w:r w:rsidR="00B92289" w:rsidRPr="00517D06">
        <w:rPr>
          <w:rFonts w:cs="Times New Roman"/>
          <w:noProof/>
        </w:rPr>
        <w:t>Nicholson and Shaw</w:t>
      </w:r>
      <w:r w:rsidR="00D732D2">
        <w:rPr>
          <w:rFonts w:cs="Times New Roman"/>
          <w:noProof/>
        </w:rPr>
        <w:t xml:space="preserve"> </w:t>
      </w:r>
      <w:r w:rsidR="00B92289" w:rsidRPr="00517D06">
        <w:rPr>
          <w:rFonts w:cs="Times New Roman"/>
          <w:noProof/>
        </w:rPr>
        <w:t>2000</w:t>
      </w:r>
      <w:r w:rsidR="00D732D2">
        <w:rPr>
          <w:rFonts w:cs="Times New Roman"/>
          <w:noProof/>
        </w:rPr>
        <w:t>}</w:t>
      </w:r>
      <w:r w:rsidR="00B92289" w:rsidRPr="00517D06">
        <w:rPr>
          <w:rFonts w:cs="Times New Roman"/>
          <w:noProof/>
        </w:rPr>
        <w:t xml:space="preserve">, </w:t>
      </w:r>
      <w:r w:rsidR="00B92289">
        <w:rPr>
          <w:rFonts w:cs="Times New Roman"/>
          <w:noProof/>
        </w:rPr>
        <w:t>{</w:t>
      </w:r>
      <w:r w:rsidR="00B92289" w:rsidRPr="00A33606">
        <w:rPr>
          <w:rFonts w:cs="Times New Roman"/>
        </w:rPr>
        <w:t>Tite</w:t>
      </w:r>
      <w:r w:rsidR="00B92289">
        <w:rPr>
          <w:rFonts w:cs="Times New Roman"/>
        </w:rPr>
        <w:t xml:space="preserve">, </w:t>
      </w:r>
      <w:r w:rsidR="00B92289" w:rsidRPr="00A33606">
        <w:rPr>
          <w:rFonts w:cs="Times New Roman"/>
        </w:rPr>
        <w:t>Pradell,</w:t>
      </w:r>
      <w:r w:rsidR="00B92289">
        <w:rPr>
          <w:rFonts w:cs="Times New Roman"/>
        </w:rPr>
        <w:t xml:space="preserve"> and </w:t>
      </w:r>
      <w:r w:rsidR="00B92289" w:rsidRPr="00A33606">
        <w:rPr>
          <w:rFonts w:cs="Times New Roman"/>
        </w:rPr>
        <w:t>Shortland</w:t>
      </w:r>
      <w:r w:rsidR="00B92289">
        <w:rPr>
          <w:rFonts w:cs="Times New Roman"/>
        </w:rPr>
        <w:t xml:space="preserve"> 2008}</w:t>
      </w:r>
      <w:r w:rsidR="00B92289" w:rsidRPr="00517D06">
        <w:rPr>
          <w:rFonts w:cs="Times New Roman"/>
          <w:noProof/>
        </w:rPr>
        <w:t xml:space="preserve">, </w:t>
      </w:r>
      <w:r w:rsidR="002769CE">
        <w:rPr>
          <w:rFonts w:cs="Times New Roman"/>
          <w:noProof/>
        </w:rPr>
        <w:t>{</w:t>
      </w:r>
      <w:r w:rsidR="00B92289" w:rsidRPr="00517D06">
        <w:rPr>
          <w:rFonts w:cs="Times New Roman"/>
          <w:noProof/>
        </w:rPr>
        <w:t>Shortland 2002</w:t>
      </w:r>
      <w:r w:rsidR="002769CE">
        <w:rPr>
          <w:rFonts w:cs="Times New Roman"/>
          <w:noProof/>
        </w:rPr>
        <w:t>}</w:t>
      </w:r>
      <w:r w:rsidR="00B92289" w:rsidRPr="00517D06">
        <w:rPr>
          <w:rFonts w:cs="Times New Roman"/>
          <w:noProof/>
        </w:rPr>
        <w:t xml:space="preserve">, </w:t>
      </w:r>
      <w:r w:rsidR="00B92289">
        <w:rPr>
          <w:rFonts w:cs="Times New Roman"/>
          <w:noProof/>
        </w:rPr>
        <w:t>{</w:t>
      </w:r>
      <w:r w:rsidR="00B92289" w:rsidRPr="00517D06">
        <w:rPr>
          <w:rFonts w:cs="Times New Roman"/>
          <w:noProof/>
        </w:rPr>
        <w:t>Arletti et al. 2006</w:t>
      </w:r>
      <w:r w:rsidR="00B92289">
        <w:rPr>
          <w:rFonts w:cs="Times New Roman"/>
          <w:noProof/>
        </w:rPr>
        <w:t>}</w:t>
      </w:r>
      <w:r w:rsidR="00B92289">
        <w:rPr>
          <w:rFonts w:cs="Times New Roman"/>
        </w:rPr>
        <w:t>)</w:t>
      </w:r>
      <w:r w:rsidR="00A1301B" w:rsidRPr="00517D06">
        <w:rPr>
          <w:rFonts w:cs="Times New Roman"/>
        </w:rPr>
        <w:t>.</w:t>
      </w:r>
      <w:r w:rsidR="008E1D9D" w:rsidRPr="00517D06">
        <w:rPr>
          <w:rFonts w:cs="Times New Roman"/>
        </w:rPr>
        <w:t xml:space="preserve"> </w:t>
      </w:r>
    </w:p>
    <w:p w14:paraId="76E343D9" w14:textId="030E3CDD" w:rsidR="00F343B8" w:rsidRPr="00517D06" w:rsidRDefault="00650206" w:rsidP="00B57FD4">
      <w:pPr>
        <w:spacing w:after="0"/>
        <w:rPr>
          <w:rFonts w:cs="Times New Roman"/>
        </w:rPr>
      </w:pPr>
      <w:r>
        <w:rPr>
          <w:rFonts w:cs="Times New Roman"/>
        </w:rPr>
        <w:tab/>
      </w:r>
      <w:r w:rsidR="00E724B3" w:rsidRPr="00517D06">
        <w:rPr>
          <w:rFonts w:cs="Times New Roman"/>
          <w:lang w:eastAsia="zh-CN"/>
        </w:rPr>
        <w:t xml:space="preserve">Blue glass </w:t>
      </w:r>
      <w:r w:rsidR="00795E96">
        <w:rPr>
          <w:rFonts w:cs="Times New Roman"/>
          <w:lang w:eastAsia="zh-CN"/>
        </w:rPr>
        <w:t xml:space="preserve">could be made in multiple ways. Most common </w:t>
      </w:r>
      <w:r w:rsidR="00795E96">
        <w:rPr>
          <w:rFonts w:cs="Times New Roman"/>
        </w:rPr>
        <w:t xml:space="preserve">was </w:t>
      </w:r>
      <w:r w:rsidR="001742F7" w:rsidRPr="00517D06">
        <w:rPr>
          <w:rFonts w:cs="Times New Roman"/>
        </w:rPr>
        <w:t xml:space="preserve">the addition of </w:t>
      </w:r>
      <w:r w:rsidR="00F1295F" w:rsidRPr="00517D06">
        <w:rPr>
          <w:rFonts w:cs="Times New Roman"/>
        </w:rPr>
        <w:t>cobalt</w:t>
      </w:r>
      <w:r w:rsidR="008E3950">
        <w:rPr>
          <w:rFonts w:cs="Times New Roman"/>
        </w:rPr>
        <w:t>-</w:t>
      </w:r>
      <w:r w:rsidR="001742F7" w:rsidRPr="00517D06">
        <w:rPr>
          <w:rFonts w:cs="Times New Roman"/>
        </w:rPr>
        <w:t xml:space="preserve">containing minerals, such </w:t>
      </w:r>
      <w:r w:rsidR="00D71960" w:rsidRPr="00517D06">
        <w:rPr>
          <w:rFonts w:cs="Times New Roman"/>
        </w:rPr>
        <w:t xml:space="preserve">alum </w:t>
      </w:r>
      <w:r w:rsidR="00E57DCB" w:rsidRPr="00517D06">
        <w:rPr>
          <w:rFonts w:cs="Times New Roman"/>
        </w:rPr>
        <w:t>(</w:t>
      </w:r>
      <w:r w:rsidR="00D71960" w:rsidRPr="00517D06">
        <w:rPr>
          <w:rFonts w:cs="Times New Roman"/>
        </w:rPr>
        <w:t>a composite mineral with variable composition that can contain significant amounts of manganese, zinc, nickel</w:t>
      </w:r>
      <w:r w:rsidR="009B67B4">
        <w:rPr>
          <w:rFonts w:cs="Times New Roman"/>
        </w:rPr>
        <w:t>,</w:t>
      </w:r>
      <w:r w:rsidR="00D71960" w:rsidRPr="00517D06">
        <w:rPr>
          <w:rFonts w:cs="Times New Roman"/>
        </w:rPr>
        <w:t xml:space="preserve"> and aluminum</w:t>
      </w:r>
      <w:r w:rsidR="008E3950">
        <w:rPr>
          <w:rFonts w:cs="Times New Roman"/>
        </w:rPr>
        <w:t>:</w:t>
      </w:r>
      <w:r w:rsidR="000E14EA">
        <w:rPr>
          <w:rFonts w:cs="Times New Roman"/>
        </w:rPr>
        <w:t xml:space="preserve"> ({K</w:t>
      </w:r>
      <w:r w:rsidR="000E14EA" w:rsidRPr="00A33606">
        <w:rPr>
          <w:rFonts w:cs="Times New Roman"/>
        </w:rPr>
        <w:t>aczmarczyk</w:t>
      </w:r>
      <w:r w:rsidR="000E14EA">
        <w:rPr>
          <w:rFonts w:cs="Times New Roman"/>
        </w:rPr>
        <w:t xml:space="preserve"> 1986</w:t>
      </w:r>
      <w:r w:rsidR="000E14EA">
        <w:rPr>
          <w:rFonts w:cs="Times New Roman"/>
          <w:noProof/>
        </w:rPr>
        <w:t>}</w:t>
      </w:r>
      <w:r w:rsidR="000E14EA" w:rsidRPr="00517D06">
        <w:rPr>
          <w:rFonts w:cs="Times New Roman"/>
          <w:noProof/>
        </w:rPr>
        <w:t xml:space="preserve">, </w:t>
      </w:r>
      <w:r w:rsidR="000E14EA">
        <w:rPr>
          <w:rFonts w:cs="Times New Roman"/>
          <w:noProof/>
        </w:rPr>
        <w:t>{</w:t>
      </w:r>
      <w:r w:rsidR="000E14EA" w:rsidRPr="00A33606">
        <w:rPr>
          <w:rFonts w:cs="Times New Roman"/>
        </w:rPr>
        <w:t>Shortland</w:t>
      </w:r>
      <w:r w:rsidR="000E14EA">
        <w:rPr>
          <w:rFonts w:cs="Times New Roman"/>
        </w:rPr>
        <w:t xml:space="preserve">, </w:t>
      </w:r>
      <w:r w:rsidR="000E14EA" w:rsidRPr="00A33606">
        <w:rPr>
          <w:rFonts w:cs="Times New Roman"/>
        </w:rPr>
        <w:t>Tite,</w:t>
      </w:r>
      <w:r w:rsidR="000E14EA">
        <w:rPr>
          <w:rFonts w:cs="Times New Roman"/>
        </w:rPr>
        <w:t xml:space="preserve"> and </w:t>
      </w:r>
      <w:r w:rsidR="000E14EA" w:rsidRPr="00A33606">
        <w:rPr>
          <w:rFonts w:cs="Times New Roman"/>
        </w:rPr>
        <w:t>Ewart</w:t>
      </w:r>
      <w:r w:rsidR="000E14EA">
        <w:rPr>
          <w:rFonts w:cs="Times New Roman"/>
        </w:rPr>
        <w:t xml:space="preserve"> 2006}</w:t>
      </w:r>
      <w:r w:rsidR="000E14EA" w:rsidRPr="00517D06">
        <w:rPr>
          <w:rFonts w:cs="Times New Roman"/>
          <w:noProof/>
        </w:rPr>
        <w:t xml:space="preserve">, </w:t>
      </w:r>
      <w:r w:rsidR="000E14EA">
        <w:rPr>
          <w:rFonts w:cs="Times New Roman"/>
          <w:noProof/>
        </w:rPr>
        <w:t>{</w:t>
      </w:r>
      <w:r w:rsidR="000E14EA" w:rsidRPr="00A33606">
        <w:rPr>
          <w:rFonts w:cs="Times New Roman"/>
        </w:rPr>
        <w:t>Shortland</w:t>
      </w:r>
      <w:r w:rsidR="000E14EA">
        <w:rPr>
          <w:rFonts w:cs="Times New Roman"/>
        </w:rPr>
        <w:t xml:space="preserve"> and </w:t>
      </w:r>
      <w:r w:rsidR="000E14EA" w:rsidRPr="00A33606">
        <w:rPr>
          <w:rFonts w:cs="Times New Roman"/>
        </w:rPr>
        <w:t>Tite</w:t>
      </w:r>
      <w:r w:rsidR="000E14EA">
        <w:rPr>
          <w:rFonts w:cs="Times New Roman"/>
        </w:rPr>
        <w:t xml:space="preserve"> </w:t>
      </w:r>
      <w:r w:rsidR="000E14EA" w:rsidRPr="00A33606">
        <w:rPr>
          <w:rFonts w:cs="Times New Roman"/>
        </w:rPr>
        <w:t>2000</w:t>
      </w:r>
      <w:r w:rsidR="000E14EA">
        <w:rPr>
          <w:rFonts w:cs="Times New Roman"/>
          <w:noProof/>
        </w:rPr>
        <w:t>}</w:t>
      </w:r>
      <w:r w:rsidR="000E14EA" w:rsidRPr="00517D06">
        <w:rPr>
          <w:rFonts w:cs="Times New Roman"/>
          <w:noProof/>
        </w:rPr>
        <w:t xml:space="preserve">, </w:t>
      </w:r>
      <w:r w:rsidR="000E14EA">
        <w:rPr>
          <w:rFonts w:cs="Times New Roman"/>
          <w:noProof/>
        </w:rPr>
        <w:t>{</w:t>
      </w:r>
      <w:r w:rsidR="000E14EA" w:rsidRPr="00A16FAD">
        <w:rPr>
          <w:rFonts w:cs="Courier New"/>
          <w:color w:val="000000" w:themeColor="text1"/>
          <w:lang w:val="de-DE"/>
        </w:rPr>
        <w:t>Rehren 20</w:t>
      </w:r>
      <w:r w:rsidR="000E14EA">
        <w:rPr>
          <w:rFonts w:cs="Courier New"/>
          <w:color w:val="000000" w:themeColor="text1"/>
          <w:lang w:val="de-DE"/>
        </w:rPr>
        <w:t>01</w:t>
      </w:r>
      <w:r w:rsidR="000E14EA">
        <w:rPr>
          <w:rFonts w:cs="Times New Roman"/>
          <w:noProof/>
        </w:rPr>
        <w:t>}</w:t>
      </w:r>
      <w:r w:rsidR="000E14EA" w:rsidRPr="00517D06">
        <w:rPr>
          <w:rFonts w:cs="Times New Roman"/>
          <w:noProof/>
        </w:rPr>
        <w:t xml:space="preserve">, </w:t>
      </w:r>
      <w:r w:rsidR="000E14EA">
        <w:rPr>
          <w:rFonts w:cs="Times New Roman"/>
          <w:noProof/>
        </w:rPr>
        <w:t>{</w:t>
      </w:r>
      <w:r w:rsidR="000E14EA" w:rsidRPr="00517D06">
        <w:rPr>
          <w:rFonts w:cs="Times New Roman"/>
          <w:noProof/>
        </w:rPr>
        <w:t>Tite and Shortland 2003</w:t>
      </w:r>
      <w:r w:rsidR="000E14EA">
        <w:rPr>
          <w:rFonts w:cs="Times New Roman"/>
          <w:noProof/>
        </w:rPr>
        <w:t>}</w:t>
      </w:r>
      <w:r w:rsidR="000E14EA" w:rsidRPr="00517D06">
        <w:rPr>
          <w:rFonts w:cs="Times New Roman"/>
          <w:noProof/>
        </w:rPr>
        <w:t xml:space="preserve">, </w:t>
      </w:r>
      <w:r w:rsidR="000E14EA">
        <w:rPr>
          <w:rFonts w:cs="Times New Roman"/>
          <w:noProof/>
        </w:rPr>
        <w:t>{</w:t>
      </w:r>
      <w:r w:rsidR="000E14EA" w:rsidRPr="00517D06">
        <w:rPr>
          <w:rFonts w:cs="Times New Roman"/>
          <w:noProof/>
        </w:rPr>
        <w:t>Walton et al. 2009</w:t>
      </w:r>
      <w:r w:rsidR="000E14EA">
        <w:rPr>
          <w:rFonts w:cs="Times New Roman"/>
          <w:noProof/>
        </w:rPr>
        <w:t>}</w:t>
      </w:r>
      <w:r w:rsidR="000E14EA">
        <w:rPr>
          <w:rFonts w:cs="Times New Roman"/>
        </w:rPr>
        <w:t>)</w:t>
      </w:r>
      <w:r w:rsidR="00E57DCB" w:rsidRPr="00517D06">
        <w:rPr>
          <w:rFonts w:cs="Times New Roman"/>
        </w:rPr>
        <w:t>,</w:t>
      </w:r>
      <w:r w:rsidR="00D71960" w:rsidRPr="00517D06">
        <w:rPr>
          <w:rFonts w:cs="Times New Roman"/>
        </w:rPr>
        <w:t xml:space="preserve"> </w:t>
      </w:r>
      <w:r w:rsidR="00D71960" w:rsidRPr="00517D06">
        <w:rPr>
          <w:rFonts w:cs="Times New Roman"/>
          <w:shd w:val="clear" w:color="auto" w:fill="FFFFFF"/>
        </w:rPr>
        <w:t>trianite</w:t>
      </w:r>
      <w:r w:rsidR="00D71960" w:rsidRPr="00517D06">
        <w:rPr>
          <w:rFonts w:cs="Times New Roman"/>
        </w:rPr>
        <w:t xml:space="preserve"> (2Co</w:t>
      </w:r>
      <w:r w:rsidR="00D71960" w:rsidRPr="00517D06">
        <w:rPr>
          <w:rFonts w:cs="Times New Roman"/>
          <w:vertAlign w:val="subscript"/>
        </w:rPr>
        <w:t>2</w:t>
      </w:r>
      <w:r w:rsidR="00D71960" w:rsidRPr="00517D06">
        <w:rPr>
          <w:rFonts w:cs="Times New Roman"/>
        </w:rPr>
        <w:t>O∙CuO∙6H</w:t>
      </w:r>
      <w:r w:rsidR="00D71960" w:rsidRPr="00517D06">
        <w:rPr>
          <w:rFonts w:cs="Times New Roman"/>
          <w:vertAlign w:val="subscript"/>
        </w:rPr>
        <w:t>2</w:t>
      </w:r>
      <w:r w:rsidR="00D71960" w:rsidRPr="00517D06">
        <w:rPr>
          <w:rFonts w:cs="Times New Roman"/>
        </w:rPr>
        <w:t>O), cobaltite (CoAsS), skutterudite ((Co,Ni,Fe)As</w:t>
      </w:r>
      <w:r w:rsidR="00D71960" w:rsidRPr="00517D06">
        <w:rPr>
          <w:rFonts w:cs="Times New Roman"/>
          <w:vertAlign w:val="subscript"/>
        </w:rPr>
        <w:t>3</w:t>
      </w:r>
      <w:r w:rsidR="00D71960" w:rsidRPr="00517D06">
        <w:rPr>
          <w:rFonts w:cs="Times New Roman"/>
        </w:rPr>
        <w:t>)</w:t>
      </w:r>
      <w:r w:rsidR="008E3950">
        <w:rPr>
          <w:rFonts w:cs="Times New Roman"/>
        </w:rPr>
        <w:t>,</w:t>
      </w:r>
      <w:r w:rsidR="00D71960" w:rsidRPr="00517D06">
        <w:rPr>
          <w:rFonts w:cs="Times New Roman"/>
        </w:rPr>
        <w:t xml:space="preserve"> or absolane (a mixture of MnO and CoOOH) </w:t>
      </w:r>
      <w:r w:rsidR="00D732D2">
        <w:rPr>
          <w:rFonts w:cs="Times New Roman"/>
        </w:rPr>
        <w:t>(</w:t>
      </w:r>
      <w:r w:rsidR="00D732D2">
        <w:rPr>
          <w:rFonts w:cs="Times New Roman"/>
          <w:noProof/>
        </w:rPr>
        <w:t>{</w:t>
      </w:r>
      <w:r w:rsidR="00D732D2" w:rsidRPr="00517D06">
        <w:rPr>
          <w:rFonts w:cs="Times New Roman"/>
          <w:noProof/>
        </w:rPr>
        <w:t>Nicholson and Shaw 2000</w:t>
      </w:r>
      <w:r w:rsidR="00D732D2">
        <w:rPr>
          <w:rFonts w:cs="Times New Roman"/>
          <w:noProof/>
        </w:rPr>
        <w:t>}</w:t>
      </w:r>
      <w:r w:rsidR="00D732D2" w:rsidRPr="00517D06">
        <w:rPr>
          <w:rFonts w:cs="Times New Roman"/>
          <w:noProof/>
        </w:rPr>
        <w:t xml:space="preserve">, </w:t>
      </w:r>
      <w:r w:rsidR="00D732D2">
        <w:rPr>
          <w:rFonts w:cs="Times New Roman"/>
          <w:noProof/>
        </w:rPr>
        <w:t>{</w:t>
      </w:r>
      <w:r w:rsidR="00D732D2" w:rsidRPr="00517D06">
        <w:rPr>
          <w:rFonts w:cs="Times New Roman"/>
          <w:noProof/>
        </w:rPr>
        <w:t>Kaczmarczyk 1986</w:t>
      </w:r>
      <w:r w:rsidR="00D732D2">
        <w:rPr>
          <w:rFonts w:cs="Times New Roman"/>
          <w:noProof/>
        </w:rPr>
        <w:t>}</w:t>
      </w:r>
      <w:r w:rsidR="00D732D2">
        <w:rPr>
          <w:rFonts w:cs="Times New Roman"/>
        </w:rPr>
        <w:t>)</w:t>
      </w:r>
      <w:r w:rsidR="001742F7" w:rsidRPr="00517D06">
        <w:rPr>
          <w:rFonts w:cs="Times New Roman"/>
        </w:rPr>
        <w:t>. Cobalt is</w:t>
      </w:r>
      <w:r w:rsidR="00F1295F" w:rsidRPr="00517D06">
        <w:rPr>
          <w:rFonts w:cs="Times New Roman"/>
        </w:rPr>
        <w:t xml:space="preserve"> </w:t>
      </w:r>
      <w:r w:rsidR="003F7E6B" w:rsidRPr="00517D06">
        <w:rPr>
          <w:rFonts w:cs="Times New Roman"/>
        </w:rPr>
        <w:t>one of the</w:t>
      </w:r>
      <w:r w:rsidR="00F1295F" w:rsidRPr="00517D06">
        <w:rPr>
          <w:rFonts w:cs="Times New Roman"/>
        </w:rPr>
        <w:t xml:space="preserve"> strong</w:t>
      </w:r>
      <w:r w:rsidR="003F7E6B" w:rsidRPr="00517D06">
        <w:rPr>
          <w:rFonts w:cs="Times New Roman"/>
        </w:rPr>
        <w:t>est</w:t>
      </w:r>
      <w:r w:rsidR="00F1295F" w:rsidRPr="00517D06">
        <w:rPr>
          <w:rFonts w:cs="Times New Roman"/>
        </w:rPr>
        <w:t xml:space="preserve"> chromophore</w:t>
      </w:r>
      <w:r w:rsidR="003F7E6B" w:rsidRPr="00517D06">
        <w:rPr>
          <w:rFonts w:cs="Times New Roman"/>
        </w:rPr>
        <w:t>s</w:t>
      </w:r>
      <w:r w:rsidR="008C5033" w:rsidRPr="00517D06">
        <w:rPr>
          <w:rFonts w:cs="Times New Roman"/>
        </w:rPr>
        <w:t>:</w:t>
      </w:r>
      <w:r w:rsidR="003F7E6B" w:rsidRPr="00517D06">
        <w:rPr>
          <w:rFonts w:cs="Times New Roman"/>
        </w:rPr>
        <w:t xml:space="preserve"> </w:t>
      </w:r>
      <w:r w:rsidR="001742F7" w:rsidRPr="00517D06">
        <w:rPr>
          <w:rFonts w:cs="Times New Roman"/>
        </w:rPr>
        <w:t xml:space="preserve">even </w:t>
      </w:r>
      <w:r w:rsidR="008C5033" w:rsidRPr="00517D06">
        <w:rPr>
          <w:rFonts w:cs="Times New Roman"/>
        </w:rPr>
        <w:t>a</w:t>
      </w:r>
      <w:r w:rsidR="003F7E6B" w:rsidRPr="00517D06">
        <w:rPr>
          <w:rFonts w:cs="Times New Roman"/>
        </w:rPr>
        <w:t xml:space="preserve"> minimal amount of cobalt </w:t>
      </w:r>
      <w:r w:rsidR="00C64B4A" w:rsidRPr="00517D06">
        <w:rPr>
          <w:rFonts w:cs="Times New Roman"/>
        </w:rPr>
        <w:t>i</w:t>
      </w:r>
      <w:r w:rsidR="00F1295F" w:rsidRPr="00517D06">
        <w:rPr>
          <w:rFonts w:cs="Times New Roman"/>
        </w:rPr>
        <w:t>s enough to produce a deep blue glass</w:t>
      </w:r>
      <w:r w:rsidR="00C64B4A" w:rsidRPr="00517D06">
        <w:rPr>
          <w:rFonts w:cs="Times New Roman"/>
        </w:rPr>
        <w:t xml:space="preserve">, so intensely colored </w:t>
      </w:r>
      <w:r w:rsidR="00E14D03" w:rsidRPr="00517D06">
        <w:rPr>
          <w:rFonts w:cs="Times New Roman"/>
        </w:rPr>
        <w:t xml:space="preserve">it can </w:t>
      </w:r>
      <w:r w:rsidR="008C5033" w:rsidRPr="00517D06">
        <w:rPr>
          <w:rFonts w:cs="Times New Roman"/>
        </w:rPr>
        <w:t xml:space="preserve">lose its transparency and </w:t>
      </w:r>
      <w:r w:rsidR="00C64B4A" w:rsidRPr="00517D06">
        <w:rPr>
          <w:rFonts w:cs="Times New Roman"/>
        </w:rPr>
        <w:t>appear black</w:t>
      </w:r>
      <w:r w:rsidR="00F1295F" w:rsidRPr="00517D06">
        <w:rPr>
          <w:rFonts w:cs="Times New Roman"/>
        </w:rPr>
        <w:t xml:space="preserve">. Several </w:t>
      </w:r>
      <w:r w:rsidR="00C57796" w:rsidRPr="00517D06">
        <w:rPr>
          <w:rFonts w:cs="Times New Roman"/>
        </w:rPr>
        <w:t>cobalt sources were available</w:t>
      </w:r>
      <w:r w:rsidR="00000C86" w:rsidRPr="00517D06">
        <w:rPr>
          <w:rFonts w:cs="Times New Roman"/>
        </w:rPr>
        <w:t xml:space="preserve"> in antiquit</w:t>
      </w:r>
      <w:r w:rsidR="0046236C" w:rsidRPr="00517D06">
        <w:rPr>
          <w:rFonts w:cs="Times New Roman"/>
        </w:rPr>
        <w:t>y</w:t>
      </w:r>
      <w:r w:rsidR="00000C86" w:rsidRPr="00517D06">
        <w:rPr>
          <w:rFonts w:cs="Times New Roman"/>
        </w:rPr>
        <w:t xml:space="preserve">, and </w:t>
      </w:r>
      <w:r w:rsidR="00F343B8" w:rsidRPr="00517D06">
        <w:rPr>
          <w:rFonts w:cs="Times New Roman"/>
        </w:rPr>
        <w:t>the</w:t>
      </w:r>
      <w:r w:rsidR="00000C86" w:rsidRPr="00517D06">
        <w:rPr>
          <w:rFonts w:cs="Times New Roman"/>
        </w:rPr>
        <w:t xml:space="preserve"> </w:t>
      </w:r>
      <w:r w:rsidR="00F1295F" w:rsidRPr="00517D06">
        <w:rPr>
          <w:rFonts w:cs="Times New Roman"/>
        </w:rPr>
        <w:t xml:space="preserve">trace elements </w:t>
      </w:r>
      <w:r w:rsidR="00F343B8" w:rsidRPr="00517D06">
        <w:rPr>
          <w:rFonts w:cs="Times New Roman"/>
        </w:rPr>
        <w:t>present in blue glass</w:t>
      </w:r>
      <w:r w:rsidR="00F1295F" w:rsidRPr="00517D06">
        <w:rPr>
          <w:rFonts w:cs="Times New Roman"/>
        </w:rPr>
        <w:t>, such as aluminum, copper, manganese, iron, nickel, zinc, arsenic, antimony</w:t>
      </w:r>
      <w:r w:rsidR="00F07078">
        <w:rPr>
          <w:rFonts w:cs="Times New Roman"/>
        </w:rPr>
        <w:t>,</w:t>
      </w:r>
      <w:r w:rsidR="00F1295F" w:rsidRPr="00517D06">
        <w:rPr>
          <w:rFonts w:cs="Times New Roman"/>
        </w:rPr>
        <w:t xml:space="preserve"> and lead</w:t>
      </w:r>
      <w:r w:rsidR="00F343B8" w:rsidRPr="00517D06">
        <w:rPr>
          <w:rFonts w:cs="Times New Roman"/>
        </w:rPr>
        <w:t xml:space="preserve"> can provide an indication of which source was used, providing information about provenance and trade</w:t>
      </w:r>
      <w:r w:rsidR="00892B32">
        <w:rPr>
          <w:rFonts w:cs="Times New Roman"/>
        </w:rPr>
        <w:t xml:space="preserve"> ({</w:t>
      </w:r>
      <w:r w:rsidR="00892B32" w:rsidRPr="00A33606">
        <w:rPr>
          <w:rFonts w:cs="Times New Roman"/>
        </w:rPr>
        <w:t>G</w:t>
      </w:r>
      <w:r w:rsidR="00892B32">
        <w:rPr>
          <w:rFonts w:cs="Times New Roman"/>
        </w:rPr>
        <w:t>ratuze et al. 1992}</w:t>
      </w:r>
      <w:r w:rsidR="00892B32" w:rsidRPr="00517D06">
        <w:rPr>
          <w:rFonts w:cs="Times New Roman"/>
          <w:noProof/>
        </w:rPr>
        <w:t xml:space="preserve">, </w:t>
      </w:r>
      <w:r w:rsidR="00962F4B">
        <w:rPr>
          <w:rFonts w:cs="Times New Roman"/>
          <w:noProof/>
        </w:rPr>
        <w:t>{</w:t>
      </w:r>
      <w:r w:rsidR="00892B32" w:rsidRPr="00517D06">
        <w:rPr>
          <w:rFonts w:cs="Times New Roman"/>
          <w:noProof/>
        </w:rPr>
        <w:t>Rehren 2001</w:t>
      </w:r>
      <w:r w:rsidR="00962F4B">
        <w:rPr>
          <w:rFonts w:cs="Times New Roman"/>
          <w:noProof/>
        </w:rPr>
        <w:t>}</w:t>
      </w:r>
      <w:r w:rsidR="00892B32" w:rsidRPr="00517D06">
        <w:rPr>
          <w:rFonts w:cs="Times New Roman"/>
          <w:noProof/>
        </w:rPr>
        <w:t xml:space="preserve">, </w:t>
      </w:r>
      <w:r w:rsidR="00962F4B">
        <w:rPr>
          <w:rFonts w:cs="Times New Roman"/>
          <w:noProof/>
        </w:rPr>
        <w:t>{</w:t>
      </w:r>
      <w:r w:rsidR="00962F4B">
        <w:t>Reade, Freestone, and Simpson 2005}</w:t>
      </w:r>
      <w:r w:rsidR="00892B32" w:rsidRPr="00517D06">
        <w:rPr>
          <w:rFonts w:cs="Times New Roman"/>
          <w:noProof/>
        </w:rPr>
        <w:t xml:space="preserve">, </w:t>
      </w:r>
      <w:r w:rsidR="000E14EA">
        <w:rPr>
          <w:rFonts w:cs="Times New Roman"/>
          <w:noProof/>
        </w:rPr>
        <w:t>{</w:t>
      </w:r>
      <w:r w:rsidR="000E14EA" w:rsidRPr="00A33606">
        <w:rPr>
          <w:rFonts w:cs="Times New Roman"/>
        </w:rPr>
        <w:t>Shortland</w:t>
      </w:r>
      <w:r w:rsidR="000E14EA">
        <w:rPr>
          <w:rFonts w:cs="Times New Roman"/>
        </w:rPr>
        <w:t xml:space="preserve">, </w:t>
      </w:r>
      <w:r w:rsidR="000E14EA" w:rsidRPr="00A33606">
        <w:rPr>
          <w:rFonts w:cs="Times New Roman"/>
        </w:rPr>
        <w:t>Tite,</w:t>
      </w:r>
      <w:r w:rsidR="000E14EA">
        <w:rPr>
          <w:rFonts w:cs="Times New Roman"/>
        </w:rPr>
        <w:t xml:space="preserve"> and </w:t>
      </w:r>
      <w:r w:rsidR="000E14EA" w:rsidRPr="00A33606">
        <w:rPr>
          <w:rFonts w:cs="Times New Roman"/>
        </w:rPr>
        <w:t>Ewart</w:t>
      </w:r>
      <w:r w:rsidR="000E14EA">
        <w:rPr>
          <w:rFonts w:cs="Times New Roman"/>
        </w:rPr>
        <w:t xml:space="preserve"> 2006</w:t>
      </w:r>
      <w:r w:rsidR="000E14EA">
        <w:rPr>
          <w:rFonts w:cs="Times New Roman"/>
          <w:noProof/>
        </w:rPr>
        <w:t>}</w:t>
      </w:r>
      <w:r w:rsidR="00892B32">
        <w:rPr>
          <w:rFonts w:cs="Times New Roman"/>
          <w:noProof/>
        </w:rPr>
        <w:t>)</w:t>
      </w:r>
      <w:r w:rsidR="00F1295F" w:rsidRPr="00517D06">
        <w:rPr>
          <w:rFonts w:cs="Times New Roman"/>
        </w:rPr>
        <w:t xml:space="preserve">. </w:t>
      </w:r>
    </w:p>
    <w:p w14:paraId="366F251C" w14:textId="6911901C" w:rsidR="00FF70CB" w:rsidRPr="00517D06" w:rsidRDefault="00650206" w:rsidP="00B57FD4">
      <w:pPr>
        <w:spacing w:after="0"/>
        <w:rPr>
          <w:rFonts w:cs="Times New Roman"/>
        </w:rPr>
      </w:pPr>
      <w:r>
        <w:rPr>
          <w:rFonts w:cs="Times New Roman"/>
        </w:rPr>
        <w:tab/>
      </w:r>
      <w:r w:rsidR="00F343B8" w:rsidRPr="00517D06">
        <w:rPr>
          <w:rFonts w:cs="Times New Roman"/>
        </w:rPr>
        <w:t>B</w:t>
      </w:r>
      <w:r w:rsidR="00F1295F" w:rsidRPr="00517D06">
        <w:rPr>
          <w:rFonts w:cs="Times New Roman"/>
        </w:rPr>
        <w:t>lue</w:t>
      </w:r>
      <w:r w:rsidR="00122608" w:rsidRPr="00517D06">
        <w:rPr>
          <w:rFonts w:cs="Times New Roman"/>
        </w:rPr>
        <w:t xml:space="preserve"> glass</w:t>
      </w:r>
      <w:r w:rsidR="00F1295F" w:rsidRPr="00517D06">
        <w:rPr>
          <w:rFonts w:cs="Times New Roman"/>
        </w:rPr>
        <w:t xml:space="preserve"> c</w:t>
      </w:r>
      <w:r w:rsidR="00F75C47" w:rsidRPr="00517D06">
        <w:rPr>
          <w:rFonts w:cs="Times New Roman"/>
        </w:rPr>
        <w:t>ould</w:t>
      </w:r>
      <w:r w:rsidR="00F1295F" w:rsidRPr="00517D06">
        <w:rPr>
          <w:rFonts w:cs="Times New Roman"/>
        </w:rPr>
        <w:t xml:space="preserve"> also be achieved by adding copper</w:t>
      </w:r>
      <w:r w:rsidR="00F343B8" w:rsidRPr="00517D06">
        <w:rPr>
          <w:rFonts w:cs="Times New Roman"/>
        </w:rPr>
        <w:t xml:space="preserve"> to the glass melt</w:t>
      </w:r>
      <w:r w:rsidR="00F75C47" w:rsidRPr="00517D06">
        <w:rPr>
          <w:rFonts w:cs="Times New Roman"/>
        </w:rPr>
        <w:t xml:space="preserve">, resulting in </w:t>
      </w:r>
      <w:r w:rsidR="00F343B8" w:rsidRPr="00517D06">
        <w:rPr>
          <w:rFonts w:cs="Times New Roman"/>
        </w:rPr>
        <w:t xml:space="preserve">glass </w:t>
      </w:r>
      <w:r w:rsidR="002E231A">
        <w:rPr>
          <w:rFonts w:cs="Times New Roman"/>
        </w:rPr>
        <w:t xml:space="preserve">with a </w:t>
      </w:r>
      <w:r w:rsidR="00391C46">
        <w:rPr>
          <w:rFonts w:cs="Times New Roman"/>
        </w:rPr>
        <w:t>blue-green hue</w:t>
      </w:r>
      <w:r w:rsidR="00F1295F" w:rsidRPr="00517D06">
        <w:rPr>
          <w:rFonts w:cs="Times New Roman"/>
        </w:rPr>
        <w:t xml:space="preserve">. </w:t>
      </w:r>
      <w:r w:rsidR="009F0CF5" w:rsidRPr="00517D06">
        <w:rPr>
          <w:rFonts w:cs="Times New Roman"/>
        </w:rPr>
        <w:t xml:space="preserve">Copper was commonly added in the </w:t>
      </w:r>
      <w:r w:rsidR="006C5C50" w:rsidRPr="00735367">
        <w:rPr>
          <w:rFonts w:cs="Times New Roman"/>
        </w:rPr>
        <w:t xml:space="preserve">form of </w:t>
      </w:r>
      <w:r w:rsidR="00F1295F" w:rsidRPr="00735367">
        <w:rPr>
          <w:rFonts w:cs="Times New Roman"/>
        </w:rPr>
        <w:t>bronze or brass</w:t>
      </w:r>
      <w:r w:rsidR="009662C7" w:rsidRPr="00735367">
        <w:rPr>
          <w:rFonts w:cs="Times New Roman"/>
        </w:rPr>
        <w:t xml:space="preserve"> scraps</w:t>
      </w:r>
      <w:r w:rsidR="00F343B8" w:rsidRPr="00735367">
        <w:rPr>
          <w:rFonts w:cs="Times New Roman"/>
        </w:rPr>
        <w:t xml:space="preserve"> from metalworking</w:t>
      </w:r>
      <w:r w:rsidR="006C5C50" w:rsidRPr="00735367">
        <w:rPr>
          <w:rFonts w:cs="Times New Roman"/>
        </w:rPr>
        <w:t>,</w:t>
      </w:r>
      <w:r w:rsidR="00F1295F" w:rsidRPr="00735367">
        <w:rPr>
          <w:rFonts w:cs="Times New Roman"/>
        </w:rPr>
        <w:t xml:space="preserve"> </w:t>
      </w:r>
      <w:r w:rsidR="00795E96">
        <w:rPr>
          <w:rFonts w:cs="Times New Roman"/>
        </w:rPr>
        <w:t xml:space="preserve">which </w:t>
      </w:r>
      <w:r w:rsidR="00F1295F" w:rsidRPr="00735367">
        <w:rPr>
          <w:rFonts w:cs="Times New Roman"/>
        </w:rPr>
        <w:t>introduc</w:t>
      </w:r>
      <w:r w:rsidR="00795E96">
        <w:rPr>
          <w:rFonts w:cs="Times New Roman"/>
        </w:rPr>
        <w:t>ed</w:t>
      </w:r>
      <w:r w:rsidR="00F1295F" w:rsidRPr="00735367">
        <w:rPr>
          <w:rFonts w:cs="Times New Roman"/>
        </w:rPr>
        <w:t xml:space="preserve"> additional trace elements</w:t>
      </w:r>
      <w:r w:rsidR="008E3950">
        <w:rPr>
          <w:rFonts w:cs="Times New Roman"/>
        </w:rPr>
        <w:t>,</w:t>
      </w:r>
      <w:r w:rsidR="00F1295F" w:rsidRPr="00735367">
        <w:rPr>
          <w:rFonts w:cs="Times New Roman"/>
        </w:rPr>
        <w:t xml:space="preserve"> such as zinc, tin, </w:t>
      </w:r>
      <w:r w:rsidR="009C1795" w:rsidRPr="00735367">
        <w:rPr>
          <w:rFonts w:cs="Times New Roman"/>
        </w:rPr>
        <w:t xml:space="preserve">and </w:t>
      </w:r>
      <w:r w:rsidR="00F1295F" w:rsidRPr="00735367">
        <w:rPr>
          <w:rFonts w:cs="Times New Roman"/>
        </w:rPr>
        <w:t xml:space="preserve">lead </w:t>
      </w:r>
      <w:r w:rsidR="000E14EA">
        <w:rPr>
          <w:rFonts w:cs="Times New Roman"/>
        </w:rPr>
        <w:t>(</w:t>
      </w:r>
      <w:r w:rsidR="000E14EA">
        <w:rPr>
          <w:rFonts w:cs="Times New Roman"/>
          <w:noProof/>
        </w:rPr>
        <w:t>{</w:t>
      </w:r>
      <w:r w:rsidR="000E14EA" w:rsidRPr="00517D06">
        <w:rPr>
          <w:rFonts w:cs="Times New Roman"/>
          <w:noProof/>
        </w:rPr>
        <w:t>Aerts et al. 1999</w:t>
      </w:r>
      <w:r w:rsidR="000E14EA">
        <w:rPr>
          <w:rFonts w:cs="Times New Roman"/>
          <w:noProof/>
        </w:rPr>
        <w:t>}</w:t>
      </w:r>
      <w:r w:rsidR="000E14EA" w:rsidRPr="00517D06">
        <w:rPr>
          <w:rFonts w:cs="Times New Roman"/>
          <w:noProof/>
        </w:rPr>
        <w:t xml:space="preserve">, </w:t>
      </w:r>
      <w:r w:rsidR="000E14EA">
        <w:rPr>
          <w:rFonts w:cs="Times New Roman"/>
          <w:noProof/>
        </w:rPr>
        <w:t>{</w:t>
      </w:r>
      <w:r w:rsidR="000E14EA" w:rsidRPr="00517D06">
        <w:rPr>
          <w:rFonts w:cs="Times New Roman"/>
          <w:noProof/>
        </w:rPr>
        <w:t>Mirti et al.</w:t>
      </w:r>
      <w:r w:rsidR="000E14EA">
        <w:rPr>
          <w:rFonts w:cs="Times New Roman"/>
          <w:noProof/>
        </w:rPr>
        <w:t xml:space="preserve"> </w:t>
      </w:r>
      <w:r w:rsidR="000E14EA" w:rsidRPr="00517D06">
        <w:rPr>
          <w:rFonts w:cs="Times New Roman"/>
          <w:noProof/>
        </w:rPr>
        <w:t>2001</w:t>
      </w:r>
      <w:r w:rsidR="000E14EA">
        <w:rPr>
          <w:rFonts w:cs="Times New Roman"/>
          <w:noProof/>
        </w:rPr>
        <w:t>}</w:t>
      </w:r>
      <w:r w:rsidR="000E14EA" w:rsidRPr="00517D06">
        <w:rPr>
          <w:rFonts w:cs="Times New Roman"/>
          <w:noProof/>
        </w:rPr>
        <w:t xml:space="preserve">, </w:t>
      </w:r>
      <w:r w:rsidR="000E14EA">
        <w:rPr>
          <w:rFonts w:cs="Times New Roman"/>
          <w:noProof/>
        </w:rPr>
        <w:t>{</w:t>
      </w:r>
      <w:r w:rsidR="000E14EA">
        <w:t>Jackson et al. 2009</w:t>
      </w:r>
      <w:r w:rsidR="000E14EA">
        <w:rPr>
          <w:rFonts w:cs="Times New Roman"/>
          <w:noProof/>
        </w:rPr>
        <w:t>}</w:t>
      </w:r>
      <w:r w:rsidR="000E14EA" w:rsidRPr="00517D06">
        <w:rPr>
          <w:rFonts w:cs="Times New Roman"/>
          <w:noProof/>
        </w:rPr>
        <w:t xml:space="preserve">, </w:t>
      </w:r>
      <w:r w:rsidR="000E14EA">
        <w:rPr>
          <w:rFonts w:cs="Times New Roman"/>
          <w:noProof/>
        </w:rPr>
        <w:t>{</w:t>
      </w:r>
      <w:r w:rsidR="000E14EA" w:rsidRPr="00517D06">
        <w:rPr>
          <w:rFonts w:cs="Times New Roman"/>
          <w:noProof/>
          <w:lang w:eastAsia="zh-CN"/>
        </w:rPr>
        <w:t>Nicholson and Shaw 2000</w:t>
      </w:r>
      <w:r w:rsidR="000E14EA">
        <w:rPr>
          <w:rFonts w:cs="Times New Roman"/>
          <w:noProof/>
          <w:lang w:eastAsia="zh-CN"/>
        </w:rPr>
        <w:t>}</w:t>
      </w:r>
      <w:r w:rsidR="000E14EA" w:rsidRPr="00517D06">
        <w:rPr>
          <w:rFonts w:cs="Times New Roman"/>
          <w:noProof/>
          <w:lang w:eastAsia="zh-CN"/>
        </w:rPr>
        <w:t xml:space="preserve">, </w:t>
      </w:r>
      <w:r w:rsidR="000E14EA">
        <w:rPr>
          <w:rFonts w:cs="Times New Roman"/>
          <w:noProof/>
          <w:lang w:eastAsia="zh-CN"/>
        </w:rPr>
        <w:t>{</w:t>
      </w:r>
      <w:r w:rsidR="000E14EA" w:rsidRPr="00A33606">
        <w:rPr>
          <w:rFonts w:cs="Times New Roman"/>
        </w:rPr>
        <w:t>Shortland</w:t>
      </w:r>
      <w:r w:rsidR="000E14EA">
        <w:rPr>
          <w:rFonts w:cs="Times New Roman"/>
        </w:rPr>
        <w:t xml:space="preserve"> and </w:t>
      </w:r>
      <w:r w:rsidR="000E14EA" w:rsidRPr="00A33606">
        <w:rPr>
          <w:rFonts w:cs="Times New Roman"/>
        </w:rPr>
        <w:t>Schroeder</w:t>
      </w:r>
      <w:r w:rsidR="000E14EA">
        <w:rPr>
          <w:rFonts w:cs="Times New Roman"/>
        </w:rPr>
        <w:t xml:space="preserve"> 2009}</w:t>
      </w:r>
      <w:r w:rsidR="000E14EA" w:rsidRPr="00517D06">
        <w:rPr>
          <w:rFonts w:cs="Times New Roman"/>
          <w:noProof/>
          <w:lang w:eastAsia="zh-CN"/>
        </w:rPr>
        <w:t xml:space="preserve">, </w:t>
      </w:r>
      <w:r w:rsidR="000E14EA">
        <w:rPr>
          <w:rFonts w:cs="Times New Roman"/>
          <w:noProof/>
          <w:lang w:eastAsia="zh-CN"/>
        </w:rPr>
        <w:t>{</w:t>
      </w:r>
      <w:r w:rsidR="000E14EA" w:rsidRPr="00517D06">
        <w:rPr>
          <w:rFonts w:cs="Times New Roman"/>
          <w:noProof/>
          <w:lang w:eastAsia="zh-CN"/>
        </w:rPr>
        <w:t>Shortland 2002</w:t>
      </w:r>
      <w:r w:rsidR="000E14EA">
        <w:rPr>
          <w:rFonts w:cs="Times New Roman"/>
          <w:noProof/>
          <w:lang w:eastAsia="zh-CN"/>
        </w:rPr>
        <w:t>}</w:t>
      </w:r>
      <w:r w:rsidR="000E14EA">
        <w:rPr>
          <w:rFonts w:cs="Times New Roman"/>
        </w:rPr>
        <w:t>)</w:t>
      </w:r>
      <w:r w:rsidR="00F1295F" w:rsidRPr="00517D06">
        <w:rPr>
          <w:rFonts w:cs="Times New Roman"/>
        </w:rPr>
        <w:t xml:space="preserve">. </w:t>
      </w:r>
      <w:r w:rsidR="00A20100">
        <w:rPr>
          <w:rFonts w:cs="Times New Roman"/>
        </w:rPr>
        <w:t>Similar to</w:t>
      </w:r>
      <w:r w:rsidR="00F343B8" w:rsidRPr="00517D06">
        <w:rPr>
          <w:rFonts w:cs="Times New Roman"/>
        </w:rPr>
        <w:t xml:space="preserve"> cobalt glasses, the analysis of the trace elements present in copper-based glass can provide information about provenance and workshop practice. </w:t>
      </w:r>
      <w:r w:rsidR="00A20100">
        <w:rPr>
          <w:rFonts w:cs="Times New Roman"/>
        </w:rPr>
        <w:t xml:space="preserve">It is not uncommon for both cobalt and copper to be detected in ancient blue </w:t>
      </w:r>
      <w:r w:rsidR="00C774A0" w:rsidRPr="00ED6AF9">
        <w:rPr>
          <w:rFonts w:cs="Times New Roman"/>
        </w:rPr>
        <w:t>g</w:t>
      </w:r>
      <w:r w:rsidR="00A20100" w:rsidRPr="00ED6AF9">
        <w:rPr>
          <w:rFonts w:cs="Times New Roman"/>
        </w:rPr>
        <w:t>lass</w:t>
      </w:r>
      <w:r w:rsidR="00C774A0" w:rsidRPr="00ED6AF9">
        <w:rPr>
          <w:rFonts w:cs="Times New Roman"/>
        </w:rPr>
        <w:t xml:space="preserve">. Whether this mixing was intentional, suggesting the ancient artisans were refining </w:t>
      </w:r>
      <w:r w:rsidR="00A20100" w:rsidRPr="00ED6AF9">
        <w:rPr>
          <w:rFonts w:cs="Times New Roman"/>
        </w:rPr>
        <w:t xml:space="preserve">the </w:t>
      </w:r>
      <w:r w:rsidR="00C774A0" w:rsidRPr="00ED6AF9">
        <w:rPr>
          <w:rFonts w:cs="Times New Roman"/>
        </w:rPr>
        <w:t xml:space="preserve">final </w:t>
      </w:r>
      <w:r w:rsidR="00A20100" w:rsidRPr="00ED6AF9">
        <w:rPr>
          <w:rFonts w:cs="Times New Roman"/>
        </w:rPr>
        <w:t xml:space="preserve">blue color by exploiting the slight differences in color produced by </w:t>
      </w:r>
      <w:r w:rsidR="00C774A0" w:rsidRPr="00ED6AF9">
        <w:rPr>
          <w:rFonts w:cs="Times New Roman"/>
        </w:rPr>
        <w:t>copper and cobalt, or</w:t>
      </w:r>
      <w:r w:rsidR="002303BD">
        <w:rPr>
          <w:rFonts w:cs="Times New Roman"/>
        </w:rPr>
        <w:t>,</w:t>
      </w:r>
      <w:r w:rsidR="00C774A0" w:rsidRPr="00ED6AF9">
        <w:rPr>
          <w:rFonts w:cs="Times New Roman"/>
        </w:rPr>
        <w:t xml:space="preserve"> conversely, whether this simply suggests the artisans were using the two chromophores indiscriminately</w:t>
      </w:r>
      <w:r w:rsidR="00ED6AF9" w:rsidRPr="00ED6AF9">
        <w:rPr>
          <w:rFonts w:cs="Times New Roman"/>
        </w:rPr>
        <w:t xml:space="preserve"> on the basis of material availability</w:t>
      </w:r>
      <w:r w:rsidR="00C774A0" w:rsidRPr="00ED6AF9">
        <w:rPr>
          <w:rFonts w:cs="Times New Roman"/>
        </w:rPr>
        <w:t>, would require f</w:t>
      </w:r>
      <w:r w:rsidR="00A20100" w:rsidRPr="00ED6AF9">
        <w:rPr>
          <w:rFonts w:cs="Times New Roman"/>
        </w:rPr>
        <w:t>urther investigation on a wider range of blue glass</w:t>
      </w:r>
      <w:r w:rsidR="00C774A0" w:rsidRPr="00ED6AF9">
        <w:rPr>
          <w:rFonts w:cs="Times New Roman"/>
        </w:rPr>
        <w:t>es.</w:t>
      </w:r>
    </w:p>
    <w:p w14:paraId="5EC923E8" w14:textId="54D99897" w:rsidR="00FF70CB" w:rsidRPr="00517D06" w:rsidRDefault="00650206" w:rsidP="00B57FD4">
      <w:pPr>
        <w:spacing w:after="0"/>
        <w:rPr>
          <w:rFonts w:cs="Times New Roman"/>
          <w:lang w:eastAsia="zh-CN"/>
        </w:rPr>
      </w:pPr>
      <w:r>
        <w:rPr>
          <w:rFonts w:cs="Times New Roman"/>
        </w:rPr>
        <w:tab/>
      </w:r>
      <w:r w:rsidR="00FF70CB" w:rsidRPr="00517D06">
        <w:rPr>
          <w:rFonts w:cs="Times New Roman"/>
        </w:rPr>
        <w:t>Turq</w:t>
      </w:r>
      <w:r w:rsidR="009C095D" w:rsidRPr="00517D06">
        <w:rPr>
          <w:rFonts w:cs="Times New Roman"/>
        </w:rPr>
        <w:t xml:space="preserve">uoise glass is opaque white glass mixed with </w:t>
      </w:r>
      <w:r w:rsidR="00A74283" w:rsidRPr="00517D06">
        <w:rPr>
          <w:rFonts w:cs="Times New Roman"/>
        </w:rPr>
        <w:t xml:space="preserve">a small amount of </w:t>
      </w:r>
      <w:r w:rsidR="009C095D" w:rsidRPr="00517D06">
        <w:rPr>
          <w:rFonts w:cs="Times New Roman"/>
        </w:rPr>
        <w:t xml:space="preserve">blue glass. </w:t>
      </w:r>
      <w:r w:rsidR="00E95CA1" w:rsidRPr="00735367">
        <w:rPr>
          <w:rFonts w:cs="Times New Roman"/>
        </w:rPr>
        <w:t xml:space="preserve">The major colorant elements could </w:t>
      </w:r>
      <w:r w:rsidR="00C774A0" w:rsidRPr="00735367">
        <w:rPr>
          <w:rFonts w:cs="Times New Roman"/>
        </w:rPr>
        <w:t xml:space="preserve">be </w:t>
      </w:r>
      <w:r w:rsidR="00E95CA1" w:rsidRPr="00735367">
        <w:rPr>
          <w:rFonts w:cs="Times New Roman"/>
        </w:rPr>
        <w:t xml:space="preserve">antimony </w:t>
      </w:r>
      <w:r w:rsidR="003B470B" w:rsidRPr="00735367">
        <w:rPr>
          <w:rFonts w:cs="Times New Roman"/>
        </w:rPr>
        <w:t xml:space="preserve">and cobalt, antimony and copper, </w:t>
      </w:r>
      <w:r w:rsidR="00CA3223" w:rsidRPr="00735367">
        <w:rPr>
          <w:rFonts w:cs="Times New Roman"/>
        </w:rPr>
        <w:t>or anti</w:t>
      </w:r>
      <w:r w:rsidR="00CA3223" w:rsidRPr="00517D06">
        <w:rPr>
          <w:rFonts w:cs="Times New Roman"/>
        </w:rPr>
        <w:t xml:space="preserve">mony with </w:t>
      </w:r>
      <w:r w:rsidR="00CA3223" w:rsidRPr="00517D06">
        <w:rPr>
          <w:rFonts w:cs="Times New Roman"/>
        </w:rPr>
        <w:lastRenderedPageBreak/>
        <w:t xml:space="preserve">cobalt and copper, </w:t>
      </w:r>
      <w:r w:rsidR="003B470B" w:rsidRPr="00517D06">
        <w:rPr>
          <w:rFonts w:cs="Times New Roman"/>
        </w:rPr>
        <w:t xml:space="preserve">depending on the type of blue glass used. The </w:t>
      </w:r>
      <w:r w:rsidR="0065280E" w:rsidRPr="00517D06">
        <w:rPr>
          <w:rFonts w:cs="Times New Roman"/>
        </w:rPr>
        <w:t>color</w:t>
      </w:r>
      <w:r w:rsidR="00F937A5" w:rsidRPr="00517D06">
        <w:rPr>
          <w:rFonts w:cs="Times New Roman"/>
        </w:rPr>
        <w:t xml:space="preserve"> of turquoise </w:t>
      </w:r>
      <w:r w:rsidR="008742E6" w:rsidRPr="00517D06">
        <w:rPr>
          <w:rFonts w:cs="Times New Roman"/>
        </w:rPr>
        <w:t xml:space="preserve">glass </w:t>
      </w:r>
      <w:r w:rsidR="00F937A5" w:rsidRPr="00517D06">
        <w:rPr>
          <w:rFonts w:cs="Times New Roman"/>
        </w:rPr>
        <w:t>could further be modified by the addition of opaque yellow glass, colored by lead antimonate</w:t>
      </w:r>
      <w:r w:rsidR="0025502F" w:rsidRPr="00517D06">
        <w:rPr>
          <w:rFonts w:cs="Times New Roman"/>
        </w:rPr>
        <w:t>, to produce greener</w:t>
      </w:r>
      <w:r w:rsidR="0065280E" w:rsidRPr="00517D06">
        <w:rPr>
          <w:rFonts w:cs="Times New Roman"/>
        </w:rPr>
        <w:t xml:space="preserve"> hues</w:t>
      </w:r>
      <w:r w:rsidR="002769CE">
        <w:rPr>
          <w:rFonts w:cs="Times New Roman"/>
        </w:rPr>
        <w:t xml:space="preserve"> (</w:t>
      </w:r>
      <w:r w:rsidR="002769CE">
        <w:rPr>
          <w:rFonts w:cs="Times New Roman"/>
          <w:noProof/>
          <w:lang w:eastAsia="zh-CN"/>
        </w:rPr>
        <w:t>{</w:t>
      </w:r>
      <w:r w:rsidR="002769CE" w:rsidRPr="00A33606">
        <w:rPr>
          <w:rFonts w:cs="Times New Roman"/>
        </w:rPr>
        <w:t>Shortland</w:t>
      </w:r>
      <w:r w:rsidR="002769CE">
        <w:rPr>
          <w:rFonts w:cs="Times New Roman"/>
        </w:rPr>
        <w:t xml:space="preserve"> 2002</w:t>
      </w:r>
      <w:r w:rsidR="002769CE">
        <w:rPr>
          <w:rFonts w:cs="Times New Roman"/>
          <w:noProof/>
          <w:lang w:eastAsia="zh-CN"/>
        </w:rPr>
        <w:t>}</w:t>
      </w:r>
      <w:r w:rsidR="002769CE" w:rsidRPr="00517D06">
        <w:rPr>
          <w:rFonts w:cs="Times New Roman"/>
          <w:noProof/>
          <w:lang w:eastAsia="zh-CN"/>
        </w:rPr>
        <w:t xml:space="preserve">, </w:t>
      </w:r>
      <w:r w:rsidR="000E14EA">
        <w:rPr>
          <w:rFonts w:cs="Times New Roman"/>
          <w:noProof/>
          <w:lang w:eastAsia="zh-CN"/>
        </w:rPr>
        <w:t>{</w:t>
      </w:r>
      <w:r w:rsidR="000E14EA" w:rsidRPr="00517D06">
        <w:rPr>
          <w:rFonts w:cs="Times New Roman"/>
          <w:noProof/>
          <w:lang w:eastAsia="zh-CN"/>
        </w:rPr>
        <w:t>Nicholson and Shaw 2000</w:t>
      </w:r>
      <w:r w:rsidR="000E14EA">
        <w:rPr>
          <w:rFonts w:cs="Times New Roman"/>
          <w:noProof/>
          <w:lang w:eastAsia="zh-CN"/>
        </w:rPr>
        <w:t>}</w:t>
      </w:r>
      <w:r w:rsidR="000E14EA" w:rsidRPr="00517D06">
        <w:rPr>
          <w:rFonts w:cs="Times New Roman"/>
          <w:noProof/>
          <w:lang w:eastAsia="zh-CN"/>
        </w:rPr>
        <w:t xml:space="preserve">, </w:t>
      </w:r>
      <w:r w:rsidR="000E14EA">
        <w:rPr>
          <w:rFonts w:cs="Times New Roman"/>
          <w:noProof/>
          <w:lang w:eastAsia="zh-CN"/>
        </w:rPr>
        <w:t>{</w:t>
      </w:r>
      <w:r w:rsidR="000E14EA" w:rsidRPr="00A33606">
        <w:rPr>
          <w:rFonts w:cs="Times New Roman"/>
        </w:rPr>
        <w:t>Shortland</w:t>
      </w:r>
      <w:r w:rsidR="000E14EA">
        <w:rPr>
          <w:rFonts w:cs="Times New Roman"/>
        </w:rPr>
        <w:t xml:space="preserve"> and </w:t>
      </w:r>
      <w:r w:rsidR="000E14EA" w:rsidRPr="00A33606">
        <w:rPr>
          <w:rFonts w:cs="Times New Roman"/>
        </w:rPr>
        <w:t>Schroeder</w:t>
      </w:r>
      <w:r w:rsidR="000E14EA">
        <w:rPr>
          <w:rFonts w:cs="Times New Roman"/>
        </w:rPr>
        <w:t xml:space="preserve"> 2009}</w:t>
      </w:r>
      <w:r w:rsidR="000E14EA" w:rsidRPr="00517D06">
        <w:rPr>
          <w:rFonts w:cs="Times New Roman"/>
          <w:noProof/>
          <w:lang w:eastAsia="zh-CN"/>
        </w:rPr>
        <w:t xml:space="preserve">, </w:t>
      </w:r>
      <w:r w:rsidR="000E14EA">
        <w:rPr>
          <w:rFonts w:cs="Times New Roman"/>
          <w:noProof/>
          <w:lang w:eastAsia="zh-CN"/>
        </w:rPr>
        <w:t>{</w:t>
      </w:r>
      <w:r w:rsidR="000E14EA" w:rsidRPr="00517D06">
        <w:rPr>
          <w:rFonts w:cs="Times New Roman"/>
          <w:noProof/>
          <w:lang w:eastAsia="zh-CN"/>
        </w:rPr>
        <w:t>Shortland 2002</w:t>
      </w:r>
      <w:r w:rsidR="000E14EA">
        <w:rPr>
          <w:rFonts w:cs="Times New Roman"/>
          <w:noProof/>
          <w:lang w:eastAsia="zh-CN"/>
        </w:rPr>
        <w:t>}</w:t>
      </w:r>
      <w:r w:rsidR="002769CE">
        <w:rPr>
          <w:rFonts w:cs="Times New Roman"/>
          <w:noProof/>
          <w:lang w:eastAsia="zh-CN"/>
        </w:rPr>
        <w:t>)</w:t>
      </w:r>
      <w:r w:rsidR="0025502F" w:rsidRPr="00517D06">
        <w:rPr>
          <w:rFonts w:cs="Times New Roman"/>
          <w:lang w:eastAsia="zh-CN"/>
        </w:rPr>
        <w:t>.</w:t>
      </w:r>
    </w:p>
    <w:p w14:paraId="2E6C896E" w14:textId="77777777" w:rsidR="00F343B8" w:rsidRPr="00517D06" w:rsidRDefault="00F343B8" w:rsidP="00B57FD4">
      <w:pPr>
        <w:spacing w:after="0"/>
        <w:rPr>
          <w:rFonts w:cs="Times New Roman"/>
          <w:u w:val="single"/>
          <w:shd w:val="clear" w:color="auto" w:fill="FFFFFF"/>
        </w:rPr>
      </w:pPr>
    </w:p>
    <w:p w14:paraId="1BBC8F93" w14:textId="3FC56C8F" w:rsidR="00503E2E" w:rsidRPr="00517D06" w:rsidRDefault="00F9602E" w:rsidP="000F2942">
      <w:pPr>
        <w:pStyle w:val="Heading2"/>
        <w:rPr>
          <w:shd w:val="clear" w:color="auto" w:fill="FFFFFF"/>
        </w:rPr>
      </w:pPr>
      <w:r w:rsidRPr="00517D06">
        <w:rPr>
          <w:shd w:val="clear" w:color="auto" w:fill="FFFFFF"/>
        </w:rPr>
        <w:t xml:space="preserve">Results from the Getty </w:t>
      </w:r>
      <w:r w:rsidR="00650206">
        <w:rPr>
          <w:shd w:val="clear" w:color="auto" w:fill="FFFFFF"/>
        </w:rPr>
        <w:t>S</w:t>
      </w:r>
      <w:r w:rsidRPr="00517D06">
        <w:rPr>
          <w:shd w:val="clear" w:color="auto" w:fill="FFFFFF"/>
        </w:rPr>
        <w:t xml:space="preserve">tudy </w:t>
      </w:r>
      <w:r w:rsidR="00650206">
        <w:rPr>
          <w:shd w:val="clear" w:color="auto" w:fill="FFFFFF"/>
        </w:rPr>
        <w:t>S</w:t>
      </w:r>
      <w:r w:rsidRPr="00517D06">
        <w:rPr>
          <w:shd w:val="clear" w:color="auto" w:fill="FFFFFF"/>
        </w:rPr>
        <w:t>et</w:t>
      </w:r>
    </w:p>
    <w:p w14:paraId="23E1DEA3" w14:textId="77777777" w:rsidR="00547979" w:rsidRDefault="00547979" w:rsidP="00B57FD4">
      <w:pPr>
        <w:spacing w:after="0"/>
        <w:rPr>
          <w:rFonts w:cs="Times New Roman"/>
          <w:shd w:val="clear" w:color="auto" w:fill="FFFFFF"/>
        </w:rPr>
      </w:pPr>
    </w:p>
    <w:p w14:paraId="4A8B689C" w14:textId="500C8028" w:rsidR="00874640" w:rsidRPr="00517D06" w:rsidDel="00116880" w:rsidRDefault="005C68D7" w:rsidP="00B57FD4">
      <w:pPr>
        <w:spacing w:after="0"/>
        <w:rPr>
          <w:rFonts w:cs="Times New Roman"/>
          <w:lang w:eastAsia="zh-CN"/>
        </w:rPr>
      </w:pPr>
      <w:r w:rsidRPr="00517D06">
        <w:rPr>
          <w:rFonts w:cs="Times New Roman"/>
          <w:shd w:val="clear" w:color="auto" w:fill="FFFFFF"/>
        </w:rPr>
        <w:t xml:space="preserve">The XRF spectra collected on the </w:t>
      </w:r>
      <w:r w:rsidR="0052143A" w:rsidRPr="00517D06">
        <w:rPr>
          <w:rFonts w:cs="Times New Roman"/>
          <w:shd w:val="clear" w:color="auto" w:fill="FFFFFF"/>
        </w:rPr>
        <w:t xml:space="preserve">vessels in the Getty study set </w:t>
      </w:r>
      <w:r w:rsidR="00C9634A" w:rsidRPr="00517D06">
        <w:rPr>
          <w:rFonts w:cs="Times New Roman"/>
          <w:shd w:val="clear" w:color="auto" w:fill="FFFFFF"/>
        </w:rPr>
        <w:t>provid</w:t>
      </w:r>
      <w:r w:rsidR="002C4EDA" w:rsidRPr="00517D06">
        <w:rPr>
          <w:rFonts w:cs="Times New Roman"/>
          <w:shd w:val="clear" w:color="auto" w:fill="FFFFFF"/>
        </w:rPr>
        <w:t>e information on many</w:t>
      </w:r>
      <w:r w:rsidR="004F2CCC" w:rsidRPr="00517D06">
        <w:rPr>
          <w:rFonts w:cs="Times New Roman"/>
          <w:shd w:val="clear" w:color="auto" w:fill="FFFFFF"/>
        </w:rPr>
        <w:t xml:space="preserve"> of the elements present in the glass</w:t>
      </w:r>
      <w:r w:rsidR="00C8488E" w:rsidRPr="00517D06">
        <w:rPr>
          <w:rFonts w:cs="Times New Roman"/>
          <w:shd w:val="clear" w:color="auto" w:fill="FFFFFF"/>
        </w:rPr>
        <w:t xml:space="preserve">, but </w:t>
      </w:r>
      <w:r w:rsidR="009A692E">
        <w:rPr>
          <w:rFonts w:cs="Times New Roman"/>
          <w:shd w:val="clear" w:color="auto" w:fill="FFFFFF"/>
        </w:rPr>
        <w:t xml:space="preserve">as mentioned above, </w:t>
      </w:r>
      <w:r w:rsidR="004B78CB" w:rsidRPr="00517D06">
        <w:rPr>
          <w:rFonts w:cs="Times New Roman"/>
          <w:shd w:val="clear" w:color="auto" w:fill="FFFFFF"/>
        </w:rPr>
        <w:t>d</w:t>
      </w:r>
      <w:r w:rsidR="00412ADA" w:rsidRPr="00517D06">
        <w:rPr>
          <w:rFonts w:cs="Times New Roman"/>
          <w:shd w:val="clear" w:color="auto" w:fill="FFFFFF"/>
        </w:rPr>
        <w:t>ue to inherent limitations of the method</w:t>
      </w:r>
      <w:r w:rsidR="002303BD">
        <w:rPr>
          <w:rFonts w:cs="Times New Roman"/>
          <w:shd w:val="clear" w:color="auto" w:fill="FFFFFF"/>
        </w:rPr>
        <w:t>,</w:t>
      </w:r>
      <w:r w:rsidR="00412ADA" w:rsidRPr="00517D06">
        <w:rPr>
          <w:rFonts w:cs="Times New Roman"/>
          <w:shd w:val="clear" w:color="auto" w:fill="FFFFFF"/>
        </w:rPr>
        <w:t xml:space="preserve"> </w:t>
      </w:r>
      <w:r w:rsidR="00646D74" w:rsidRPr="00517D06">
        <w:rPr>
          <w:rFonts w:cs="Times New Roman"/>
          <w:shd w:val="clear" w:color="auto" w:fill="FFFFFF"/>
        </w:rPr>
        <w:t>major</w:t>
      </w:r>
      <w:r w:rsidR="00412ADA" w:rsidRPr="00517D06">
        <w:rPr>
          <w:rFonts w:cs="Times New Roman"/>
          <w:shd w:val="clear" w:color="auto" w:fill="FFFFFF"/>
        </w:rPr>
        <w:t xml:space="preserve"> element</w:t>
      </w:r>
      <w:r w:rsidR="00D454BF" w:rsidRPr="00517D06">
        <w:rPr>
          <w:rFonts w:cs="Times New Roman"/>
          <w:shd w:val="clear" w:color="auto" w:fill="FFFFFF"/>
        </w:rPr>
        <w:t>s</w:t>
      </w:r>
      <w:r w:rsidR="00412ADA" w:rsidRPr="00517D06">
        <w:rPr>
          <w:rFonts w:cs="Times New Roman"/>
          <w:shd w:val="clear" w:color="auto" w:fill="FFFFFF"/>
        </w:rPr>
        <w:t xml:space="preserve"> in </w:t>
      </w:r>
      <w:r w:rsidR="00CC421C" w:rsidRPr="00517D06">
        <w:rPr>
          <w:rFonts w:cs="Times New Roman"/>
          <w:shd w:val="clear" w:color="auto" w:fill="FFFFFF"/>
        </w:rPr>
        <w:t xml:space="preserve">the base </w:t>
      </w:r>
      <w:r w:rsidR="00412ADA" w:rsidRPr="00517D06">
        <w:rPr>
          <w:rFonts w:cs="Times New Roman"/>
          <w:shd w:val="clear" w:color="auto" w:fill="FFFFFF"/>
        </w:rPr>
        <w:t>glass</w:t>
      </w:r>
      <w:r w:rsidR="002303BD">
        <w:rPr>
          <w:rFonts w:cs="Times New Roman"/>
          <w:shd w:val="clear" w:color="auto" w:fill="FFFFFF"/>
        </w:rPr>
        <w:t>—</w:t>
      </w:r>
      <w:r w:rsidR="00D454BF" w:rsidRPr="00517D06">
        <w:rPr>
          <w:rFonts w:cs="Times New Roman"/>
          <w:shd w:val="clear" w:color="auto" w:fill="FFFFFF"/>
        </w:rPr>
        <w:t>namely</w:t>
      </w:r>
      <w:r w:rsidR="002303BD">
        <w:rPr>
          <w:rFonts w:cs="Times New Roman"/>
          <w:shd w:val="clear" w:color="auto" w:fill="FFFFFF"/>
        </w:rPr>
        <w:t>,</w:t>
      </w:r>
      <w:r w:rsidR="00D454BF" w:rsidRPr="00517D06">
        <w:rPr>
          <w:rFonts w:cs="Times New Roman"/>
          <w:shd w:val="clear" w:color="auto" w:fill="FFFFFF"/>
        </w:rPr>
        <w:t xml:space="preserve"> </w:t>
      </w:r>
      <w:r w:rsidR="00412ADA" w:rsidRPr="00B348A6">
        <w:rPr>
          <w:rFonts w:cs="Times New Roman"/>
          <w:shd w:val="clear" w:color="auto" w:fill="FFFFFF"/>
        </w:rPr>
        <w:t>silicon</w:t>
      </w:r>
      <w:r w:rsidR="00D454BF" w:rsidRPr="00B348A6">
        <w:rPr>
          <w:rFonts w:cs="Times New Roman"/>
          <w:shd w:val="clear" w:color="auto" w:fill="FFFFFF"/>
        </w:rPr>
        <w:t>, potassium, and sodium</w:t>
      </w:r>
      <w:r w:rsidR="002303BD">
        <w:rPr>
          <w:rFonts w:cs="Times New Roman"/>
          <w:shd w:val="clear" w:color="auto" w:fill="FFFFFF"/>
        </w:rPr>
        <w:t>—</w:t>
      </w:r>
      <w:r w:rsidR="00412ADA" w:rsidRPr="00B348A6">
        <w:rPr>
          <w:rFonts w:cs="Times New Roman"/>
          <w:shd w:val="clear" w:color="auto" w:fill="FFFFFF"/>
        </w:rPr>
        <w:t xml:space="preserve">cannot be </w:t>
      </w:r>
      <w:r w:rsidR="00B348A6" w:rsidRPr="00B348A6">
        <w:rPr>
          <w:rFonts w:cs="Times New Roman"/>
          <w:shd w:val="clear" w:color="auto" w:fill="FFFFFF"/>
        </w:rPr>
        <w:t xml:space="preserve">efficiently </w:t>
      </w:r>
      <w:r w:rsidR="00412ADA" w:rsidRPr="00B348A6">
        <w:rPr>
          <w:rFonts w:cs="Times New Roman"/>
          <w:shd w:val="clear" w:color="auto" w:fill="FFFFFF"/>
        </w:rPr>
        <w:t>detected</w:t>
      </w:r>
      <w:r w:rsidR="00412ADA" w:rsidRPr="00517D06">
        <w:rPr>
          <w:rFonts w:cs="Times New Roman"/>
          <w:shd w:val="clear" w:color="auto" w:fill="FFFFFF"/>
        </w:rPr>
        <w:t xml:space="preserve">. However, </w:t>
      </w:r>
      <w:r w:rsidR="00CC421C" w:rsidRPr="00517D06">
        <w:rPr>
          <w:rFonts w:cs="Times New Roman"/>
          <w:shd w:val="clear" w:color="auto" w:fill="FFFFFF"/>
        </w:rPr>
        <w:t xml:space="preserve">the </w:t>
      </w:r>
      <w:r w:rsidR="009A692E">
        <w:rPr>
          <w:rFonts w:cs="Times New Roman"/>
          <w:shd w:val="clear" w:color="auto" w:fill="FFFFFF"/>
        </w:rPr>
        <w:t xml:space="preserve">main </w:t>
      </w:r>
      <w:r w:rsidR="00CC421C" w:rsidRPr="00517D06">
        <w:rPr>
          <w:rFonts w:cs="Times New Roman"/>
          <w:shd w:val="clear" w:color="auto" w:fill="FFFFFF"/>
        </w:rPr>
        <w:t>colorant and opacifying elements</w:t>
      </w:r>
      <w:r w:rsidR="00646D74" w:rsidRPr="00517D06">
        <w:rPr>
          <w:rFonts w:cs="Times New Roman"/>
          <w:shd w:val="clear" w:color="auto" w:fill="FFFFFF"/>
        </w:rPr>
        <w:t xml:space="preserve">, as well as trace elements that may be associated with different </w:t>
      </w:r>
      <w:r w:rsidR="00675508" w:rsidRPr="00517D06">
        <w:rPr>
          <w:rFonts w:cs="Times New Roman"/>
          <w:shd w:val="clear" w:color="auto" w:fill="FFFFFF"/>
        </w:rPr>
        <w:t>mineral sources</w:t>
      </w:r>
      <w:r w:rsidR="009A692E">
        <w:rPr>
          <w:rFonts w:cs="Times New Roman"/>
          <w:shd w:val="clear" w:color="auto" w:fill="FFFFFF"/>
        </w:rPr>
        <w:t>, can easily be detected</w:t>
      </w:r>
      <w:r w:rsidR="00CC421C" w:rsidRPr="00517D06">
        <w:rPr>
          <w:rFonts w:cs="Times New Roman"/>
          <w:shd w:val="clear" w:color="auto" w:fill="FFFFFF"/>
        </w:rPr>
        <w:t xml:space="preserve">. </w:t>
      </w:r>
      <w:r w:rsidR="009A692E">
        <w:rPr>
          <w:rFonts w:cs="Times New Roman"/>
          <w:shd w:val="clear" w:color="auto" w:fill="FFFFFF"/>
        </w:rPr>
        <w:t>T</w:t>
      </w:r>
      <w:r w:rsidR="006942FB" w:rsidRPr="00517D06">
        <w:rPr>
          <w:rFonts w:cs="Times New Roman"/>
          <w:shd w:val="clear" w:color="auto" w:fill="FFFFFF"/>
        </w:rPr>
        <w:t>o ascertain similarities and differences between vessels</w:t>
      </w:r>
      <w:r w:rsidR="00CD1AFE">
        <w:rPr>
          <w:rFonts w:cs="Times New Roman"/>
          <w:shd w:val="clear" w:color="auto" w:fill="FFFFFF"/>
        </w:rPr>
        <w:t>,</w:t>
      </w:r>
      <w:r w:rsidR="00B514FF" w:rsidRPr="00517D06">
        <w:rPr>
          <w:rFonts w:cs="Times New Roman"/>
          <w:shd w:val="clear" w:color="auto" w:fill="FFFFFF"/>
        </w:rPr>
        <w:t xml:space="preserve"> </w:t>
      </w:r>
      <w:r w:rsidR="000F2D4F">
        <w:rPr>
          <w:rFonts w:cs="Times New Roman"/>
          <w:lang w:eastAsia="zh-CN"/>
        </w:rPr>
        <w:t>P</w:t>
      </w:r>
      <w:r w:rsidR="009A692E" w:rsidRPr="00517D06">
        <w:rPr>
          <w:rFonts w:cs="Times New Roman"/>
          <w:lang w:eastAsia="zh-CN"/>
        </w:rPr>
        <w:t xml:space="preserve">rincipal </w:t>
      </w:r>
      <w:r w:rsidR="000F2D4F">
        <w:rPr>
          <w:rFonts w:cs="Times New Roman"/>
          <w:lang w:eastAsia="zh-CN"/>
        </w:rPr>
        <w:t>C</w:t>
      </w:r>
      <w:r w:rsidR="009A692E" w:rsidRPr="00517D06">
        <w:rPr>
          <w:rFonts w:cs="Times New Roman"/>
          <w:lang w:eastAsia="zh-CN"/>
        </w:rPr>
        <w:t xml:space="preserve">omponent </w:t>
      </w:r>
      <w:r w:rsidR="000F2D4F">
        <w:rPr>
          <w:rFonts w:cs="Times New Roman"/>
          <w:lang w:eastAsia="zh-CN"/>
        </w:rPr>
        <w:t>A</w:t>
      </w:r>
      <w:r w:rsidR="009A692E" w:rsidRPr="00517D06">
        <w:rPr>
          <w:rFonts w:cs="Times New Roman"/>
          <w:lang w:eastAsia="zh-CN"/>
        </w:rPr>
        <w:t>nalysis (PCA)</w:t>
      </w:r>
      <w:r w:rsidR="009A692E">
        <w:rPr>
          <w:rFonts w:cs="Times New Roman"/>
          <w:lang w:eastAsia="zh-CN"/>
        </w:rPr>
        <w:t xml:space="preserve"> </w:t>
      </w:r>
      <w:r w:rsidR="003E6532" w:rsidRPr="00517D06">
        <w:rPr>
          <w:rFonts w:cs="Times New Roman"/>
          <w:shd w:val="clear" w:color="auto" w:fill="FFFFFF"/>
        </w:rPr>
        <w:t>was used</w:t>
      </w:r>
      <w:r w:rsidR="009A692E">
        <w:rPr>
          <w:rFonts w:cs="Times New Roman"/>
          <w:shd w:val="clear" w:color="auto" w:fill="FFFFFF"/>
        </w:rPr>
        <w:t>,</w:t>
      </w:r>
      <w:r w:rsidR="003E6532" w:rsidRPr="00517D06">
        <w:rPr>
          <w:rFonts w:cs="Times New Roman"/>
          <w:shd w:val="clear" w:color="auto" w:fill="FFFFFF"/>
        </w:rPr>
        <w:t xml:space="preserve"> in which the entire </w:t>
      </w:r>
      <w:r w:rsidR="001A4E60" w:rsidRPr="00517D06">
        <w:rPr>
          <w:rFonts w:cs="Times New Roman"/>
          <w:shd w:val="clear" w:color="auto" w:fill="FFFFFF"/>
        </w:rPr>
        <w:t>suite of elements</w:t>
      </w:r>
      <w:r w:rsidR="00A64984" w:rsidRPr="00517D06">
        <w:rPr>
          <w:rFonts w:cs="Times New Roman"/>
          <w:shd w:val="clear" w:color="auto" w:fill="FFFFFF"/>
        </w:rPr>
        <w:t xml:space="preserve"> detected</w:t>
      </w:r>
      <w:r w:rsidR="001A4E60" w:rsidRPr="00517D06">
        <w:rPr>
          <w:rFonts w:cs="Times New Roman"/>
          <w:shd w:val="clear" w:color="auto" w:fill="FFFFFF"/>
        </w:rPr>
        <w:t>, and their relative proportions, is examined simultaneously</w:t>
      </w:r>
      <w:r w:rsidR="009A692E">
        <w:rPr>
          <w:rFonts w:cs="Times New Roman"/>
          <w:shd w:val="clear" w:color="auto" w:fill="FFFFFF"/>
        </w:rPr>
        <w:t>.</w:t>
      </w:r>
      <w:r w:rsidR="001A6211" w:rsidRPr="00517D06">
        <w:rPr>
          <w:rStyle w:val="FootnoteReference"/>
          <w:rFonts w:ascii="Times New Roman" w:hAnsi="Times New Roman" w:cs="Times New Roman"/>
          <w:bCs/>
          <w:szCs w:val="24"/>
          <w:lang w:eastAsia="zh-CN"/>
        </w:rPr>
        <w:footnoteReference w:id="3"/>
      </w:r>
      <w:r w:rsidR="00116AF9" w:rsidRPr="00517D06">
        <w:rPr>
          <w:rFonts w:cs="Times New Roman"/>
          <w:lang w:eastAsia="zh-CN"/>
        </w:rPr>
        <w:t xml:space="preserve"> </w:t>
      </w:r>
      <w:r w:rsidR="002A510B" w:rsidRPr="00517D06">
        <w:rPr>
          <w:rFonts w:cs="Times New Roman"/>
          <w:lang w:eastAsia="zh-CN"/>
        </w:rPr>
        <w:t xml:space="preserve">PCA provides a way of visualizing the </w:t>
      </w:r>
      <w:r w:rsidR="009A692E">
        <w:rPr>
          <w:rFonts w:cs="Times New Roman"/>
          <w:lang w:eastAsia="zh-CN"/>
        </w:rPr>
        <w:t>results of the XRF analyses</w:t>
      </w:r>
      <w:r w:rsidR="00EC1EA7" w:rsidRPr="00517D06">
        <w:rPr>
          <w:rFonts w:cs="Times New Roman"/>
          <w:lang w:eastAsia="zh-CN"/>
        </w:rPr>
        <w:t xml:space="preserve"> in </w:t>
      </w:r>
      <w:r w:rsidR="00B348A6">
        <w:rPr>
          <w:rFonts w:cs="Times New Roman"/>
          <w:lang w:eastAsia="zh-CN"/>
        </w:rPr>
        <w:t>more accessible</w:t>
      </w:r>
      <w:r w:rsidR="00EC1EA7" w:rsidRPr="00517D06">
        <w:rPr>
          <w:rFonts w:cs="Times New Roman"/>
          <w:lang w:eastAsia="zh-CN"/>
        </w:rPr>
        <w:t xml:space="preserve"> two- or three-dimensional plots</w:t>
      </w:r>
      <w:r w:rsidR="009A692E">
        <w:rPr>
          <w:rFonts w:cs="Times New Roman"/>
          <w:lang w:eastAsia="zh-CN"/>
        </w:rPr>
        <w:t>; v</w:t>
      </w:r>
      <w:r w:rsidR="005C5ED0" w:rsidRPr="00517D06">
        <w:rPr>
          <w:rFonts w:cs="Times New Roman"/>
          <w:lang w:eastAsia="zh-CN"/>
        </w:rPr>
        <w:t xml:space="preserve">essels </w:t>
      </w:r>
      <w:r w:rsidR="00523B75" w:rsidRPr="00517D06">
        <w:rPr>
          <w:rFonts w:cs="Times New Roman"/>
          <w:lang w:eastAsia="zh-CN"/>
        </w:rPr>
        <w:t xml:space="preserve">and colors </w:t>
      </w:r>
      <w:r w:rsidR="005C5ED0" w:rsidRPr="00517D06">
        <w:rPr>
          <w:rFonts w:cs="Times New Roman"/>
          <w:lang w:eastAsia="zh-CN"/>
        </w:rPr>
        <w:t xml:space="preserve">that are close to each other in the plots </w:t>
      </w:r>
      <w:r w:rsidR="002303BD">
        <w:rPr>
          <w:rFonts w:cs="Times New Roman"/>
          <w:lang w:eastAsia="zh-CN"/>
        </w:rPr>
        <w:t>have</w:t>
      </w:r>
      <w:r w:rsidR="002303BD" w:rsidRPr="00517D06">
        <w:rPr>
          <w:rFonts w:cs="Times New Roman"/>
          <w:lang w:eastAsia="zh-CN"/>
        </w:rPr>
        <w:t xml:space="preserve"> </w:t>
      </w:r>
      <w:r w:rsidR="005C5ED0" w:rsidRPr="00517D06">
        <w:rPr>
          <w:rFonts w:cs="Times New Roman"/>
          <w:lang w:eastAsia="zh-CN"/>
        </w:rPr>
        <w:t xml:space="preserve">similar compositions. </w:t>
      </w:r>
    </w:p>
    <w:p w14:paraId="169E6FC9" w14:textId="6D293BEC" w:rsidR="00874640" w:rsidRPr="00517D06" w:rsidRDefault="00650206" w:rsidP="00B57FD4">
      <w:pPr>
        <w:spacing w:after="0"/>
        <w:rPr>
          <w:rFonts w:cs="Times New Roman"/>
          <w:lang w:eastAsia="zh-CN"/>
        </w:rPr>
      </w:pPr>
      <w:r>
        <w:rPr>
          <w:rFonts w:cs="Times New Roman"/>
          <w:lang w:eastAsia="zh-CN"/>
        </w:rPr>
        <w:lastRenderedPageBreak/>
        <w:tab/>
      </w:r>
      <w:r w:rsidR="00874640" w:rsidRPr="00547979">
        <w:rPr>
          <w:rFonts w:cs="Times New Roman"/>
          <w:lang w:eastAsia="zh-CN"/>
        </w:rPr>
        <w:t xml:space="preserve">Figure 3 </w:t>
      </w:r>
      <w:r w:rsidR="00567F4D" w:rsidRPr="00547979">
        <w:rPr>
          <w:rFonts w:cs="Times New Roman"/>
          <w:lang w:eastAsia="zh-CN"/>
        </w:rPr>
        <w:t>is</w:t>
      </w:r>
      <w:r w:rsidR="00874640" w:rsidRPr="00547979">
        <w:rPr>
          <w:rFonts w:cs="Times New Roman"/>
          <w:lang w:eastAsia="zh-CN"/>
        </w:rPr>
        <w:t xml:space="preserve"> </w:t>
      </w:r>
      <w:r w:rsidR="00523B75" w:rsidRPr="00547979">
        <w:rPr>
          <w:rFonts w:cs="Times New Roman"/>
          <w:lang w:eastAsia="zh-CN"/>
        </w:rPr>
        <w:t>a</w:t>
      </w:r>
      <w:r w:rsidR="00523B75" w:rsidRPr="00517D06">
        <w:rPr>
          <w:rFonts w:cs="Times New Roman"/>
          <w:lang w:eastAsia="zh-CN"/>
        </w:rPr>
        <w:t xml:space="preserve"> three-dimensional </w:t>
      </w:r>
      <w:r w:rsidR="00567F4D" w:rsidRPr="00517D06">
        <w:rPr>
          <w:rFonts w:cs="Times New Roman"/>
          <w:lang w:eastAsia="zh-CN"/>
        </w:rPr>
        <w:t xml:space="preserve">PCA </w:t>
      </w:r>
      <w:r w:rsidR="00523B75" w:rsidRPr="00517D06">
        <w:rPr>
          <w:rFonts w:cs="Times New Roman"/>
          <w:lang w:eastAsia="zh-CN"/>
        </w:rPr>
        <w:t xml:space="preserve">plot in which each point represents </w:t>
      </w:r>
      <w:r w:rsidR="00785B3D" w:rsidRPr="00517D06">
        <w:rPr>
          <w:rFonts w:cs="Times New Roman"/>
          <w:lang w:eastAsia="zh-CN"/>
        </w:rPr>
        <w:t>a</w:t>
      </w:r>
      <w:r w:rsidR="00B348A6">
        <w:rPr>
          <w:rFonts w:cs="Times New Roman"/>
          <w:lang w:eastAsia="zh-CN"/>
        </w:rPr>
        <w:t>n individual measurement of the</w:t>
      </w:r>
      <w:r w:rsidR="00785B3D" w:rsidRPr="00517D06">
        <w:rPr>
          <w:rFonts w:cs="Times New Roman"/>
          <w:lang w:eastAsia="zh-CN"/>
        </w:rPr>
        <w:t xml:space="preserve"> color of glass </w:t>
      </w:r>
      <w:r w:rsidR="00C276BC" w:rsidRPr="00517D06">
        <w:rPr>
          <w:rFonts w:cs="Times New Roman"/>
          <w:lang w:eastAsia="zh-CN"/>
        </w:rPr>
        <w:t xml:space="preserve">found </w:t>
      </w:r>
      <w:r w:rsidR="00785B3D" w:rsidRPr="00517D06">
        <w:rPr>
          <w:rFonts w:cs="Times New Roman"/>
          <w:lang w:eastAsia="zh-CN"/>
        </w:rPr>
        <w:t xml:space="preserve">on </w:t>
      </w:r>
      <w:r w:rsidR="00B348A6">
        <w:rPr>
          <w:rFonts w:cs="Times New Roman"/>
          <w:lang w:eastAsia="zh-CN"/>
        </w:rPr>
        <w:t>each</w:t>
      </w:r>
      <w:r w:rsidR="00785B3D" w:rsidRPr="00517D06">
        <w:rPr>
          <w:rFonts w:cs="Times New Roman"/>
          <w:lang w:eastAsia="zh-CN"/>
        </w:rPr>
        <w:t xml:space="preserve"> vessel.</w:t>
      </w:r>
      <w:r w:rsidR="00DD63E4" w:rsidRPr="00517D06">
        <w:rPr>
          <w:rStyle w:val="FootnoteReference"/>
          <w:rFonts w:ascii="Times New Roman" w:hAnsi="Times New Roman" w:cs="Times New Roman"/>
          <w:bCs/>
          <w:szCs w:val="24"/>
          <w:lang w:eastAsia="zh-CN"/>
        </w:rPr>
        <w:footnoteReference w:id="4"/>
      </w:r>
      <w:r w:rsidR="00785B3D" w:rsidRPr="00517D06">
        <w:rPr>
          <w:rFonts w:cs="Times New Roman"/>
          <w:lang w:eastAsia="zh-CN"/>
        </w:rPr>
        <w:t xml:space="preserve"> </w:t>
      </w:r>
      <w:r w:rsidR="00785B3D" w:rsidRPr="00900F12">
        <w:rPr>
          <w:rFonts w:cs="Times New Roman"/>
          <w:lang w:eastAsia="zh-CN"/>
        </w:rPr>
        <w:t xml:space="preserve">For example, </w:t>
      </w:r>
      <w:r w:rsidR="009547EC" w:rsidRPr="00900F12">
        <w:rPr>
          <w:rFonts w:cs="Times New Roman"/>
          <w:lang w:eastAsia="zh-CN"/>
        </w:rPr>
        <w:t xml:space="preserve">for vessel </w:t>
      </w:r>
      <w:hyperlink w:anchor="num" w:history="1">
        <w:r w:rsidR="00454E24" w:rsidRPr="002303BD">
          <w:rPr>
            <w:rStyle w:val="Hyperlink"/>
            <w:rFonts w:cs="Times New Roman"/>
            <w:lang w:eastAsia="zh-CN"/>
          </w:rPr>
          <w:t>2003.</w:t>
        </w:r>
        <w:r w:rsidR="00957249" w:rsidRPr="002303BD">
          <w:rPr>
            <w:rStyle w:val="Hyperlink"/>
            <w:rFonts w:cs="Times New Roman"/>
            <w:lang w:eastAsia="zh-CN"/>
          </w:rPr>
          <w:t>203</w:t>
        </w:r>
      </w:hyperlink>
      <w:r w:rsidR="00454E24" w:rsidRPr="00900F12">
        <w:rPr>
          <w:rFonts w:cs="Times New Roman"/>
          <w:lang w:eastAsia="zh-CN"/>
        </w:rPr>
        <w:t xml:space="preserve">, </w:t>
      </w:r>
      <w:r w:rsidR="009547EC" w:rsidRPr="00900F12">
        <w:rPr>
          <w:rFonts w:cs="Times New Roman"/>
          <w:lang w:eastAsia="zh-CN"/>
        </w:rPr>
        <w:t xml:space="preserve">the </w:t>
      </w:r>
      <w:r w:rsidR="00454E24" w:rsidRPr="00900F12">
        <w:rPr>
          <w:rFonts w:cs="Times New Roman"/>
          <w:lang w:eastAsia="zh-CN"/>
        </w:rPr>
        <w:t xml:space="preserve">blue, </w:t>
      </w:r>
      <w:r w:rsidR="00957249">
        <w:rPr>
          <w:rFonts w:cs="Times New Roman"/>
          <w:lang w:eastAsia="zh-CN"/>
        </w:rPr>
        <w:t>white</w:t>
      </w:r>
      <w:r w:rsidR="002303BD">
        <w:rPr>
          <w:rFonts w:cs="Times New Roman"/>
          <w:lang w:eastAsia="zh-CN"/>
        </w:rPr>
        <w:t>,</w:t>
      </w:r>
      <w:r w:rsidR="00957249">
        <w:rPr>
          <w:rFonts w:cs="Times New Roman"/>
          <w:lang w:eastAsia="zh-CN"/>
        </w:rPr>
        <w:t xml:space="preserve"> and </w:t>
      </w:r>
      <w:r w:rsidR="00B348A6">
        <w:rPr>
          <w:rFonts w:cs="Times New Roman"/>
          <w:lang w:eastAsia="zh-CN"/>
        </w:rPr>
        <w:t>yellow</w:t>
      </w:r>
      <w:r w:rsidR="00454E24" w:rsidRPr="00900F12">
        <w:rPr>
          <w:rFonts w:cs="Times New Roman"/>
          <w:lang w:eastAsia="zh-CN"/>
        </w:rPr>
        <w:t xml:space="preserve"> c</w:t>
      </w:r>
      <w:r w:rsidR="009547EC" w:rsidRPr="00900F12">
        <w:rPr>
          <w:rFonts w:cs="Times New Roman"/>
          <w:lang w:eastAsia="zh-CN"/>
        </w:rPr>
        <w:t xml:space="preserve">olors were analyzed separately, and appear as </w:t>
      </w:r>
      <w:r w:rsidR="00044E01" w:rsidRPr="00900F12">
        <w:rPr>
          <w:rFonts w:cs="Times New Roman"/>
          <w:lang w:eastAsia="zh-CN"/>
        </w:rPr>
        <w:t>distinct</w:t>
      </w:r>
      <w:r w:rsidR="009547EC" w:rsidRPr="00900F12">
        <w:rPr>
          <w:rFonts w:cs="Times New Roman"/>
          <w:lang w:eastAsia="zh-CN"/>
        </w:rPr>
        <w:t xml:space="preserve"> points on this plot</w:t>
      </w:r>
      <w:r w:rsidR="00567F4D" w:rsidRPr="00900F12">
        <w:rPr>
          <w:rFonts w:cs="Times New Roman"/>
          <w:lang w:eastAsia="zh-CN"/>
        </w:rPr>
        <w:t xml:space="preserve">, colored </w:t>
      </w:r>
      <w:r w:rsidR="00454E24" w:rsidRPr="00900F12">
        <w:rPr>
          <w:rFonts w:cs="Times New Roman"/>
          <w:lang w:eastAsia="zh-CN"/>
        </w:rPr>
        <w:t>blue, turquoise and yellow, respectively</w:t>
      </w:r>
      <w:r w:rsidR="002303BD">
        <w:rPr>
          <w:rFonts w:cs="Times New Roman"/>
          <w:lang w:eastAsia="zh-CN"/>
        </w:rPr>
        <w:t>,</w:t>
      </w:r>
      <w:r w:rsidR="00957249">
        <w:rPr>
          <w:rFonts w:cs="Times New Roman"/>
          <w:lang w:eastAsia="zh-CN"/>
        </w:rPr>
        <w:t xml:space="preserve"> </w:t>
      </w:r>
      <w:r w:rsidR="00FE1444">
        <w:rPr>
          <w:rFonts w:cs="Times New Roman"/>
          <w:lang w:eastAsia="zh-CN"/>
        </w:rPr>
        <w:t>with a red outline</w:t>
      </w:r>
      <w:r w:rsidR="00567F4D" w:rsidRPr="00900F12">
        <w:rPr>
          <w:rFonts w:cs="Times New Roman"/>
          <w:lang w:eastAsia="zh-CN"/>
        </w:rPr>
        <w:t xml:space="preserve">. </w:t>
      </w:r>
      <w:r w:rsidR="000D0AAE" w:rsidRPr="00900F12">
        <w:rPr>
          <w:rFonts w:cs="Times New Roman"/>
          <w:lang w:eastAsia="zh-CN"/>
        </w:rPr>
        <w:t xml:space="preserve">For simplicity, only </w:t>
      </w:r>
      <w:r w:rsidR="00AD7C4F" w:rsidRPr="00900F12">
        <w:rPr>
          <w:rFonts w:cs="Times New Roman"/>
          <w:lang w:eastAsia="zh-CN"/>
        </w:rPr>
        <w:t xml:space="preserve">data from </w:t>
      </w:r>
      <w:r w:rsidR="000D0AAE" w:rsidRPr="00900F12">
        <w:rPr>
          <w:rFonts w:cs="Times New Roman"/>
          <w:lang w:eastAsia="zh-CN"/>
        </w:rPr>
        <w:t>the most abundant colors in the sample set</w:t>
      </w:r>
      <w:r w:rsidR="002303BD">
        <w:rPr>
          <w:rFonts w:cs="Times New Roman"/>
          <w:lang w:eastAsia="zh-CN"/>
        </w:rPr>
        <w:t>—</w:t>
      </w:r>
      <w:r w:rsidR="000D0AAE" w:rsidRPr="00900F12">
        <w:rPr>
          <w:rFonts w:cs="Times New Roman"/>
          <w:lang w:eastAsia="zh-CN"/>
        </w:rPr>
        <w:t xml:space="preserve">yellow, white, </w:t>
      </w:r>
      <w:r w:rsidR="00FE384A" w:rsidRPr="00900F12">
        <w:rPr>
          <w:rFonts w:cs="Times New Roman"/>
          <w:lang w:eastAsia="zh-CN"/>
        </w:rPr>
        <w:t>blue,</w:t>
      </w:r>
      <w:r w:rsidR="000D0AAE" w:rsidRPr="00900F12">
        <w:rPr>
          <w:rFonts w:cs="Times New Roman"/>
          <w:lang w:eastAsia="zh-CN"/>
        </w:rPr>
        <w:t xml:space="preserve"> and turquoise</w:t>
      </w:r>
      <w:r w:rsidR="002303BD">
        <w:rPr>
          <w:rFonts w:cs="Times New Roman"/>
          <w:lang w:eastAsia="zh-CN"/>
        </w:rPr>
        <w:t>—</w:t>
      </w:r>
      <w:r w:rsidR="000D0AAE" w:rsidRPr="00900F12">
        <w:rPr>
          <w:rFonts w:cs="Times New Roman"/>
          <w:lang w:eastAsia="zh-CN"/>
        </w:rPr>
        <w:t>are shown</w:t>
      </w:r>
      <w:r w:rsidR="002303BD">
        <w:rPr>
          <w:rFonts w:cs="Times New Roman"/>
          <w:lang w:eastAsia="zh-CN"/>
        </w:rPr>
        <w:t xml:space="preserve"> here</w:t>
      </w:r>
      <w:r w:rsidR="00BC270E" w:rsidRPr="00900F12">
        <w:rPr>
          <w:rFonts w:cs="Times New Roman"/>
          <w:lang w:eastAsia="zh-CN"/>
        </w:rPr>
        <w:t>.</w:t>
      </w:r>
      <w:r w:rsidR="004E27A2" w:rsidRPr="00900F12">
        <w:rPr>
          <w:rFonts w:cs="Times New Roman"/>
          <w:lang w:eastAsia="zh-CN"/>
        </w:rPr>
        <w:t xml:space="preserve"> </w:t>
      </w:r>
      <w:r w:rsidR="004E27A2" w:rsidRPr="00517D06">
        <w:rPr>
          <w:rFonts w:cs="Times New Roman"/>
          <w:lang w:eastAsia="zh-CN"/>
        </w:rPr>
        <w:t>T</w:t>
      </w:r>
      <w:r w:rsidR="00BC270E" w:rsidRPr="00517D06">
        <w:rPr>
          <w:rFonts w:cs="Times New Roman"/>
          <w:lang w:eastAsia="zh-CN"/>
        </w:rPr>
        <w:t>he yellow point</w:t>
      </w:r>
      <w:r w:rsidR="00AA2A43" w:rsidRPr="00517D06">
        <w:rPr>
          <w:rFonts w:cs="Times New Roman"/>
          <w:lang w:eastAsia="zh-CN"/>
        </w:rPr>
        <w:t>s</w:t>
      </w:r>
      <w:r w:rsidR="00942E33" w:rsidRPr="00517D06">
        <w:rPr>
          <w:rFonts w:cs="Times New Roman"/>
          <w:lang w:eastAsia="zh-CN"/>
        </w:rPr>
        <w:t xml:space="preserve">, corresponding to yellow glass, </w:t>
      </w:r>
      <w:r w:rsidR="004E27A2" w:rsidRPr="00517D06">
        <w:rPr>
          <w:rFonts w:cs="Times New Roman"/>
          <w:lang w:eastAsia="zh-CN"/>
        </w:rPr>
        <w:t xml:space="preserve">form a tight grouping, </w:t>
      </w:r>
      <w:r w:rsidR="00942E33" w:rsidRPr="00517D06">
        <w:rPr>
          <w:rFonts w:cs="Times New Roman"/>
          <w:lang w:eastAsia="zh-CN"/>
        </w:rPr>
        <w:t>indicat</w:t>
      </w:r>
      <w:r w:rsidR="004E27A2" w:rsidRPr="00517D06">
        <w:rPr>
          <w:rFonts w:cs="Times New Roman"/>
          <w:lang w:eastAsia="zh-CN"/>
        </w:rPr>
        <w:t>ing</w:t>
      </w:r>
      <w:r w:rsidR="00942E33" w:rsidRPr="00517D06">
        <w:rPr>
          <w:rFonts w:cs="Times New Roman"/>
          <w:lang w:eastAsia="zh-CN"/>
        </w:rPr>
        <w:t xml:space="preserve"> they all have a similar composition</w:t>
      </w:r>
      <w:r w:rsidR="004E27A2" w:rsidRPr="00517D06">
        <w:rPr>
          <w:rFonts w:cs="Times New Roman"/>
          <w:lang w:eastAsia="zh-CN"/>
        </w:rPr>
        <w:t>. Their</w:t>
      </w:r>
      <w:r w:rsidR="00DE4A7C" w:rsidRPr="00517D06">
        <w:rPr>
          <w:rFonts w:cs="Times New Roman"/>
          <w:lang w:eastAsia="zh-CN"/>
        </w:rPr>
        <w:t xml:space="preserve"> position along PC</w:t>
      </w:r>
      <w:r w:rsidR="00CD1AFE">
        <w:rPr>
          <w:rFonts w:cs="Times New Roman"/>
          <w:lang w:eastAsia="zh-CN"/>
        </w:rPr>
        <w:t> </w:t>
      </w:r>
      <w:r w:rsidR="00046F01" w:rsidRPr="00517D06">
        <w:rPr>
          <w:rFonts w:cs="Times New Roman"/>
          <w:lang w:eastAsia="zh-CN"/>
        </w:rPr>
        <w:t>1</w:t>
      </w:r>
      <w:r w:rsidR="00DE4A7C" w:rsidRPr="00517D06">
        <w:rPr>
          <w:rFonts w:cs="Times New Roman"/>
          <w:lang w:eastAsia="zh-CN"/>
        </w:rPr>
        <w:t xml:space="preserve"> (see note)</w:t>
      </w:r>
      <w:r w:rsidR="00942E33" w:rsidRPr="00517D06">
        <w:rPr>
          <w:rFonts w:cs="Times New Roman"/>
          <w:lang w:eastAsia="zh-CN"/>
        </w:rPr>
        <w:t xml:space="preserve"> </w:t>
      </w:r>
      <w:r w:rsidR="004E27A2" w:rsidRPr="00517D06">
        <w:rPr>
          <w:rFonts w:cs="Times New Roman"/>
          <w:lang w:eastAsia="zh-CN"/>
        </w:rPr>
        <w:t>indicates they are</w:t>
      </w:r>
      <w:r w:rsidR="00942E33" w:rsidRPr="00517D06">
        <w:rPr>
          <w:rFonts w:cs="Times New Roman"/>
          <w:lang w:eastAsia="zh-CN"/>
        </w:rPr>
        <w:t xml:space="preserve"> high in lead</w:t>
      </w:r>
      <w:r w:rsidR="00DE4A7C" w:rsidRPr="00517D06">
        <w:rPr>
          <w:rFonts w:cs="Times New Roman"/>
          <w:lang w:eastAsia="zh-CN"/>
        </w:rPr>
        <w:t xml:space="preserve">, consistent with </w:t>
      </w:r>
      <w:r w:rsidR="002303BD">
        <w:rPr>
          <w:rFonts w:cs="Times New Roman"/>
          <w:lang w:eastAsia="zh-CN"/>
        </w:rPr>
        <w:t>w</w:t>
      </w:r>
      <w:r w:rsidR="004E27A2" w:rsidRPr="00517D06">
        <w:rPr>
          <w:rFonts w:cs="Times New Roman"/>
          <w:lang w:eastAsia="zh-CN"/>
        </w:rPr>
        <w:t xml:space="preserve">hat </w:t>
      </w:r>
      <w:r w:rsidR="002303BD">
        <w:rPr>
          <w:rFonts w:cs="Times New Roman"/>
          <w:lang w:eastAsia="zh-CN"/>
        </w:rPr>
        <w:t xml:space="preserve">would be </w:t>
      </w:r>
      <w:r w:rsidR="004E27A2" w:rsidRPr="00517D06">
        <w:rPr>
          <w:rFonts w:cs="Times New Roman"/>
          <w:lang w:eastAsia="zh-CN"/>
        </w:rPr>
        <w:t xml:space="preserve">expected for </w:t>
      </w:r>
      <w:r w:rsidR="00601B5C" w:rsidRPr="00517D06">
        <w:rPr>
          <w:rFonts w:cs="Times New Roman"/>
          <w:lang w:eastAsia="zh-CN"/>
        </w:rPr>
        <w:t xml:space="preserve">a glass colored with </w:t>
      </w:r>
      <w:r w:rsidR="00DE4A7C" w:rsidRPr="00517D06">
        <w:rPr>
          <w:rFonts w:cs="Times New Roman"/>
          <w:lang w:eastAsia="zh-CN"/>
        </w:rPr>
        <w:t>lead antimonate</w:t>
      </w:r>
      <w:r w:rsidR="00601B5C" w:rsidRPr="00517D06">
        <w:rPr>
          <w:rFonts w:cs="Times New Roman"/>
          <w:lang w:eastAsia="zh-CN"/>
        </w:rPr>
        <w:t>, as</w:t>
      </w:r>
      <w:r w:rsidR="00DE4A7C" w:rsidRPr="00517D06">
        <w:rPr>
          <w:rFonts w:cs="Times New Roman"/>
          <w:lang w:eastAsia="zh-CN"/>
        </w:rPr>
        <w:t xml:space="preserve"> </w:t>
      </w:r>
      <w:r w:rsidR="00A75377" w:rsidRPr="00517D06">
        <w:rPr>
          <w:rFonts w:cs="Times New Roman"/>
          <w:lang w:eastAsia="zh-CN"/>
        </w:rPr>
        <w:t>described above</w:t>
      </w:r>
      <w:r w:rsidR="00046F01" w:rsidRPr="00517D06">
        <w:rPr>
          <w:rFonts w:cs="Times New Roman"/>
          <w:lang w:eastAsia="zh-CN"/>
        </w:rPr>
        <w:t>.</w:t>
      </w:r>
      <w:r w:rsidR="00A75377" w:rsidRPr="00517D06">
        <w:rPr>
          <w:rFonts w:cs="Times New Roman"/>
          <w:lang w:eastAsia="zh-CN"/>
        </w:rPr>
        <w:t xml:space="preserve"> </w:t>
      </w:r>
      <w:r w:rsidR="00550810" w:rsidRPr="00517D06">
        <w:rPr>
          <w:rFonts w:cs="Times New Roman"/>
          <w:lang w:eastAsia="zh-CN"/>
        </w:rPr>
        <w:t>The blue, white, and turquoise points form elongated clusters, generally dispersed along PC</w:t>
      </w:r>
      <w:r w:rsidR="00CD1AFE">
        <w:rPr>
          <w:rFonts w:cs="Times New Roman"/>
          <w:lang w:eastAsia="zh-CN"/>
        </w:rPr>
        <w:t> </w:t>
      </w:r>
      <w:r w:rsidR="00550810" w:rsidRPr="00517D06">
        <w:rPr>
          <w:rFonts w:cs="Times New Roman"/>
          <w:lang w:eastAsia="zh-CN"/>
        </w:rPr>
        <w:t>1.</w:t>
      </w:r>
    </w:p>
    <w:p w14:paraId="42185FCC" w14:textId="4CB20F08" w:rsidR="00527505" w:rsidRPr="00517D06" w:rsidRDefault="00650206" w:rsidP="00B57FD4">
      <w:pPr>
        <w:spacing w:after="0"/>
        <w:rPr>
          <w:rFonts w:cs="Times New Roman"/>
          <w:lang w:eastAsia="zh-CN"/>
        </w:rPr>
      </w:pPr>
      <w:r>
        <w:rPr>
          <w:rFonts w:cs="Times New Roman"/>
          <w:lang w:eastAsia="zh-CN"/>
        </w:rPr>
        <w:tab/>
      </w:r>
      <w:r w:rsidR="00F901BC" w:rsidRPr="00517D06">
        <w:rPr>
          <w:rFonts w:cs="Times New Roman"/>
          <w:lang w:eastAsia="zh-CN"/>
        </w:rPr>
        <w:t>T</w:t>
      </w:r>
      <w:r w:rsidR="00DE4216" w:rsidRPr="00517D06">
        <w:rPr>
          <w:rFonts w:cs="Times New Roman"/>
          <w:lang w:eastAsia="zh-CN"/>
        </w:rPr>
        <w:t>he white points</w:t>
      </w:r>
      <w:r w:rsidR="00F901BC" w:rsidRPr="00517D06">
        <w:rPr>
          <w:rFonts w:cs="Times New Roman"/>
          <w:lang w:eastAsia="zh-CN"/>
        </w:rPr>
        <w:t xml:space="preserve"> may be subdivided into two groups</w:t>
      </w:r>
      <w:r w:rsidR="002303BD">
        <w:rPr>
          <w:rFonts w:cs="Times New Roman"/>
          <w:lang w:eastAsia="zh-CN"/>
        </w:rPr>
        <w:t>,</w:t>
      </w:r>
      <w:r w:rsidR="00807CD3" w:rsidRPr="00517D06">
        <w:rPr>
          <w:rFonts w:cs="Times New Roman"/>
          <w:lang w:eastAsia="zh-CN"/>
        </w:rPr>
        <w:t xml:space="preserve"> </w:t>
      </w:r>
      <w:r w:rsidR="001A7E71" w:rsidRPr="00517D06">
        <w:rPr>
          <w:rFonts w:cs="Times New Roman"/>
          <w:lang w:eastAsia="zh-CN"/>
        </w:rPr>
        <w:t>white</w:t>
      </w:r>
      <w:r w:rsidR="00807CD3" w:rsidRPr="00517D06">
        <w:rPr>
          <w:rFonts w:cs="Times New Roman"/>
          <w:lang w:eastAsia="zh-CN"/>
        </w:rPr>
        <w:t xml:space="preserve"> 1</w:t>
      </w:r>
      <w:r w:rsidR="00DE2EC3" w:rsidRPr="00517D06">
        <w:rPr>
          <w:rFonts w:cs="Times New Roman"/>
          <w:lang w:eastAsia="zh-CN"/>
        </w:rPr>
        <w:t xml:space="preserve"> (W1)</w:t>
      </w:r>
      <w:r w:rsidR="00807CD3" w:rsidRPr="00517D06">
        <w:rPr>
          <w:rFonts w:cs="Times New Roman"/>
          <w:lang w:eastAsia="zh-CN"/>
        </w:rPr>
        <w:t xml:space="preserve"> and </w:t>
      </w:r>
      <w:r w:rsidR="001A7E71" w:rsidRPr="00517D06">
        <w:rPr>
          <w:rFonts w:cs="Times New Roman"/>
          <w:lang w:eastAsia="zh-CN"/>
        </w:rPr>
        <w:t>white</w:t>
      </w:r>
      <w:r w:rsidR="00807CD3" w:rsidRPr="00517D06">
        <w:rPr>
          <w:rFonts w:cs="Times New Roman"/>
          <w:lang w:eastAsia="zh-CN"/>
        </w:rPr>
        <w:t xml:space="preserve"> 2</w:t>
      </w:r>
      <w:r w:rsidR="00DE2EC3" w:rsidRPr="00517D06">
        <w:rPr>
          <w:rFonts w:cs="Times New Roman"/>
          <w:lang w:eastAsia="zh-CN"/>
        </w:rPr>
        <w:t xml:space="preserve"> (W2, </w:t>
      </w:r>
      <w:r w:rsidR="00960900" w:rsidRPr="00517D06">
        <w:rPr>
          <w:rFonts w:cs="Times New Roman"/>
          <w:lang w:eastAsia="zh-CN"/>
        </w:rPr>
        <w:t xml:space="preserve">further subdivided in </w:t>
      </w:r>
      <w:r w:rsidR="00DE2EC3" w:rsidRPr="00517D06">
        <w:rPr>
          <w:rFonts w:cs="Times New Roman"/>
          <w:lang w:eastAsia="zh-CN"/>
        </w:rPr>
        <w:t>W</w:t>
      </w:r>
      <w:r w:rsidR="00960900" w:rsidRPr="00517D06">
        <w:rPr>
          <w:rFonts w:cs="Times New Roman"/>
          <w:lang w:eastAsia="zh-CN"/>
        </w:rPr>
        <w:t xml:space="preserve">2a, </w:t>
      </w:r>
      <w:r w:rsidR="00DE2EC3" w:rsidRPr="00517D06">
        <w:rPr>
          <w:rFonts w:cs="Times New Roman"/>
          <w:lang w:eastAsia="zh-CN"/>
        </w:rPr>
        <w:t>W</w:t>
      </w:r>
      <w:r w:rsidR="00960900" w:rsidRPr="00517D06">
        <w:rPr>
          <w:rFonts w:cs="Times New Roman"/>
          <w:lang w:eastAsia="zh-CN"/>
        </w:rPr>
        <w:t xml:space="preserve">2b and </w:t>
      </w:r>
      <w:r w:rsidR="00DE2EC3" w:rsidRPr="00517D06">
        <w:rPr>
          <w:rFonts w:cs="Times New Roman"/>
          <w:lang w:eastAsia="zh-CN"/>
        </w:rPr>
        <w:t>W</w:t>
      </w:r>
      <w:r w:rsidR="00960900" w:rsidRPr="00517D06">
        <w:rPr>
          <w:rFonts w:cs="Times New Roman"/>
          <w:lang w:eastAsia="zh-CN"/>
        </w:rPr>
        <w:t>2c)</w:t>
      </w:r>
      <w:r w:rsidR="002303BD">
        <w:rPr>
          <w:rFonts w:cs="Times New Roman"/>
          <w:lang w:eastAsia="zh-CN"/>
        </w:rPr>
        <w:t>,</w:t>
      </w:r>
      <w:r w:rsidR="004A0172" w:rsidRPr="00517D06">
        <w:rPr>
          <w:rFonts w:cs="Times New Roman"/>
          <w:lang w:eastAsia="zh-CN"/>
        </w:rPr>
        <w:t xml:space="preserve"> dispersed along PC</w:t>
      </w:r>
      <w:r w:rsidR="00CD1AFE">
        <w:rPr>
          <w:rFonts w:cs="Times New Roman"/>
          <w:lang w:eastAsia="zh-CN"/>
        </w:rPr>
        <w:t> </w:t>
      </w:r>
      <w:r w:rsidR="004A0172" w:rsidRPr="00517D06">
        <w:rPr>
          <w:rFonts w:cs="Times New Roman"/>
          <w:lang w:eastAsia="zh-CN"/>
        </w:rPr>
        <w:t>1</w:t>
      </w:r>
      <w:r w:rsidR="00412992" w:rsidRPr="00517D06">
        <w:rPr>
          <w:rFonts w:cs="Times New Roman"/>
          <w:lang w:eastAsia="zh-CN"/>
        </w:rPr>
        <w:t>.</w:t>
      </w:r>
      <w:r w:rsidR="00807CD3" w:rsidRPr="00517D06">
        <w:rPr>
          <w:rFonts w:cs="Times New Roman"/>
          <w:lang w:eastAsia="zh-CN"/>
        </w:rPr>
        <w:t xml:space="preserve"> </w:t>
      </w:r>
      <w:r w:rsidR="004A0172" w:rsidRPr="00517D06">
        <w:rPr>
          <w:rFonts w:cs="Times New Roman"/>
          <w:lang w:eastAsia="zh-CN"/>
        </w:rPr>
        <w:t xml:space="preserve">Since </w:t>
      </w:r>
      <w:r w:rsidR="00F52EF4" w:rsidRPr="00517D06">
        <w:rPr>
          <w:rFonts w:cs="Times New Roman"/>
          <w:lang w:eastAsia="zh-CN"/>
        </w:rPr>
        <w:t>PC</w:t>
      </w:r>
      <w:r w:rsidR="00CD1AFE">
        <w:rPr>
          <w:rFonts w:cs="Times New Roman"/>
          <w:lang w:eastAsia="zh-CN"/>
        </w:rPr>
        <w:t> </w:t>
      </w:r>
      <w:r w:rsidR="00F52EF4" w:rsidRPr="00517D06">
        <w:rPr>
          <w:rFonts w:cs="Times New Roman"/>
          <w:lang w:eastAsia="zh-CN"/>
        </w:rPr>
        <w:t xml:space="preserve">1 </w:t>
      </w:r>
      <w:r w:rsidR="00B10CC4" w:rsidRPr="00517D06">
        <w:rPr>
          <w:rFonts w:cs="Times New Roman"/>
          <w:lang w:eastAsia="zh-CN"/>
        </w:rPr>
        <w:t>correlates with</w:t>
      </w:r>
      <w:r w:rsidR="00F52EF4" w:rsidRPr="00517D06">
        <w:rPr>
          <w:rFonts w:cs="Times New Roman"/>
          <w:lang w:eastAsia="zh-CN"/>
        </w:rPr>
        <w:t xml:space="preserve"> increasing amounts of lead, </w:t>
      </w:r>
      <w:r w:rsidR="00D37E5D" w:rsidRPr="00517D06">
        <w:rPr>
          <w:rFonts w:cs="Times New Roman"/>
          <w:lang w:eastAsia="zh-CN"/>
        </w:rPr>
        <w:t xml:space="preserve">it is possible to </w:t>
      </w:r>
      <w:r w:rsidR="006E4AD1" w:rsidRPr="00517D06">
        <w:rPr>
          <w:rFonts w:cs="Times New Roman"/>
          <w:lang w:eastAsia="zh-CN"/>
        </w:rPr>
        <w:t xml:space="preserve">infer </w:t>
      </w:r>
      <w:r w:rsidR="00FC3B2E" w:rsidRPr="00517D06">
        <w:rPr>
          <w:rFonts w:cs="Times New Roman"/>
          <w:lang w:eastAsia="zh-CN"/>
        </w:rPr>
        <w:t>a difference in the chemical composition of the white glasses</w:t>
      </w:r>
      <w:r w:rsidR="00E06489" w:rsidRPr="00517D06">
        <w:rPr>
          <w:rFonts w:cs="Times New Roman"/>
          <w:lang w:eastAsia="zh-CN"/>
        </w:rPr>
        <w:t xml:space="preserve">: </w:t>
      </w:r>
      <w:r w:rsidR="008D5F4F" w:rsidRPr="00517D06">
        <w:rPr>
          <w:rFonts w:cs="Times New Roman"/>
          <w:lang w:eastAsia="zh-CN"/>
        </w:rPr>
        <w:t>W</w:t>
      </w:r>
      <w:r w:rsidR="00AD5331" w:rsidRPr="00517D06">
        <w:rPr>
          <w:rFonts w:cs="Times New Roman"/>
          <w:lang w:eastAsia="zh-CN"/>
        </w:rPr>
        <w:t xml:space="preserve">1 </w:t>
      </w:r>
      <w:r w:rsidR="002303BD">
        <w:rPr>
          <w:rFonts w:cs="Times New Roman"/>
          <w:lang w:eastAsia="zh-CN"/>
        </w:rPr>
        <w:t>includes</w:t>
      </w:r>
      <w:r w:rsidR="00AD5331" w:rsidRPr="00517D06">
        <w:rPr>
          <w:rFonts w:cs="Times New Roman"/>
          <w:lang w:eastAsia="zh-CN"/>
        </w:rPr>
        <w:t xml:space="preserve"> those whites that contain </w:t>
      </w:r>
      <w:r w:rsidR="003234CC" w:rsidRPr="00517D06">
        <w:rPr>
          <w:rFonts w:cs="Times New Roman"/>
          <w:lang w:eastAsia="zh-CN"/>
        </w:rPr>
        <w:t>only antimony</w:t>
      </w:r>
      <w:r w:rsidR="00A91589" w:rsidRPr="00517D06">
        <w:rPr>
          <w:rFonts w:cs="Times New Roman"/>
          <w:lang w:eastAsia="zh-CN"/>
        </w:rPr>
        <w:t xml:space="preserve">, while </w:t>
      </w:r>
      <w:r w:rsidR="008D5F4F" w:rsidRPr="00517D06">
        <w:rPr>
          <w:rFonts w:cs="Times New Roman"/>
          <w:lang w:eastAsia="zh-CN"/>
        </w:rPr>
        <w:t>W</w:t>
      </w:r>
      <w:r w:rsidR="00A91589" w:rsidRPr="00517D06">
        <w:rPr>
          <w:rFonts w:cs="Times New Roman"/>
          <w:lang w:eastAsia="zh-CN"/>
        </w:rPr>
        <w:t xml:space="preserve">2 </w:t>
      </w:r>
      <w:r w:rsidR="002303BD">
        <w:rPr>
          <w:rFonts w:cs="Times New Roman"/>
          <w:lang w:eastAsia="zh-CN"/>
        </w:rPr>
        <w:t>encompasses</w:t>
      </w:r>
      <w:r w:rsidR="002303BD" w:rsidRPr="00517D06">
        <w:rPr>
          <w:rFonts w:cs="Times New Roman"/>
          <w:lang w:eastAsia="zh-CN"/>
        </w:rPr>
        <w:t xml:space="preserve"> </w:t>
      </w:r>
      <w:r w:rsidR="00A91589" w:rsidRPr="00517D06">
        <w:rPr>
          <w:rFonts w:cs="Times New Roman"/>
          <w:lang w:eastAsia="zh-CN"/>
        </w:rPr>
        <w:t xml:space="preserve">those whites that contain antimony associated with </w:t>
      </w:r>
      <w:r w:rsidR="008A4E8C" w:rsidRPr="00517D06">
        <w:rPr>
          <w:rFonts w:cs="Times New Roman"/>
          <w:lang w:eastAsia="zh-CN"/>
        </w:rPr>
        <w:t>increasing</w:t>
      </w:r>
      <w:r w:rsidR="005A484B" w:rsidRPr="00517D06">
        <w:rPr>
          <w:rFonts w:cs="Times New Roman"/>
          <w:lang w:eastAsia="zh-CN"/>
        </w:rPr>
        <w:t xml:space="preserve"> amounts of lead</w:t>
      </w:r>
      <w:r w:rsidR="00807CD3" w:rsidRPr="00517D06">
        <w:rPr>
          <w:rFonts w:cs="Times New Roman"/>
          <w:lang w:eastAsia="zh-CN"/>
        </w:rPr>
        <w:t xml:space="preserve">. </w:t>
      </w:r>
      <w:r w:rsidR="00712D95" w:rsidRPr="00517D06">
        <w:rPr>
          <w:rFonts w:cs="Times New Roman"/>
          <w:lang w:eastAsia="zh-CN"/>
        </w:rPr>
        <w:t>Although already noted in a handful of Iron Age specimens, mostly beads excavated along the Italian peninsula</w:t>
      </w:r>
      <w:r w:rsidR="00405D59">
        <w:rPr>
          <w:rFonts w:cs="Times New Roman"/>
          <w:lang w:eastAsia="zh-CN"/>
        </w:rPr>
        <w:t xml:space="preserve"> ({</w:t>
      </w:r>
      <w:r w:rsidR="00405D59">
        <w:rPr>
          <w:color w:val="000000" w:themeColor="text1"/>
        </w:rPr>
        <w:t>Arletti et al. 2006</w:t>
      </w:r>
      <w:r w:rsidR="00405D59">
        <w:rPr>
          <w:rFonts w:cs="Times New Roman"/>
          <w:lang w:eastAsia="zh-CN"/>
        </w:rPr>
        <w:t>}, {</w:t>
      </w:r>
      <w:r w:rsidR="00405D59">
        <w:rPr>
          <w:color w:val="000000" w:themeColor="text1"/>
        </w:rPr>
        <w:t>Arletti et al. 2010})</w:t>
      </w:r>
      <w:r w:rsidR="00712D95" w:rsidRPr="00517D06">
        <w:rPr>
          <w:rFonts w:cs="Times New Roman"/>
          <w:lang w:eastAsia="zh-CN"/>
        </w:rPr>
        <w:t>, t</w:t>
      </w:r>
      <w:r w:rsidR="00DB2AF1" w:rsidRPr="00517D06">
        <w:rPr>
          <w:rFonts w:cs="Times New Roman"/>
          <w:lang w:eastAsia="zh-CN"/>
        </w:rPr>
        <w:t>he presence of lead is quite unusual in opaque white glass</w:t>
      </w:r>
      <w:r w:rsidR="00712D95" w:rsidRPr="00517D06">
        <w:rPr>
          <w:rFonts w:cs="Times New Roman"/>
          <w:lang w:eastAsia="zh-CN"/>
        </w:rPr>
        <w:t>. T</w:t>
      </w:r>
      <w:r w:rsidR="00DB2AF1" w:rsidRPr="00517D06">
        <w:rPr>
          <w:rFonts w:cs="Times New Roman"/>
          <w:lang w:eastAsia="zh-CN"/>
        </w:rPr>
        <w:t xml:space="preserve">he </w:t>
      </w:r>
      <w:r w:rsidR="00FE6EEC" w:rsidRPr="00517D06">
        <w:rPr>
          <w:rFonts w:cs="Times New Roman"/>
          <w:lang w:eastAsia="zh-CN"/>
        </w:rPr>
        <w:t>content of lead observed</w:t>
      </w:r>
      <w:r w:rsidR="00712D95" w:rsidRPr="00517D06">
        <w:rPr>
          <w:rFonts w:cs="Times New Roman"/>
          <w:lang w:eastAsia="zh-CN"/>
        </w:rPr>
        <w:t xml:space="preserve"> here, therefore,</w:t>
      </w:r>
      <w:r w:rsidR="00FE6EEC" w:rsidRPr="00517D06">
        <w:rPr>
          <w:rFonts w:cs="Times New Roman"/>
          <w:lang w:eastAsia="zh-CN"/>
        </w:rPr>
        <w:t xml:space="preserve"> opens </w:t>
      </w:r>
      <w:r w:rsidR="00DB2AF1" w:rsidRPr="00517D06">
        <w:rPr>
          <w:rFonts w:cs="Times New Roman"/>
          <w:lang w:eastAsia="zh-CN"/>
        </w:rPr>
        <w:t xml:space="preserve">up </w:t>
      </w:r>
      <w:r w:rsidR="00FE6EEC" w:rsidRPr="00517D06">
        <w:rPr>
          <w:rFonts w:cs="Times New Roman"/>
          <w:lang w:eastAsia="zh-CN"/>
        </w:rPr>
        <w:t xml:space="preserve">questions related to its origins. Its presence does not seem to play any role in the development of opacity. It is possible that lead was added to the glass batch to enhance the brilliance of the glass, or to improve the working temperature and viscosity of the melt </w:t>
      </w:r>
      <w:r w:rsidR="00405D59">
        <w:rPr>
          <w:rFonts w:cs="Times New Roman"/>
          <w:lang w:eastAsia="zh-CN"/>
        </w:rPr>
        <w:t>({</w:t>
      </w:r>
      <w:r w:rsidR="00405D59">
        <w:rPr>
          <w:color w:val="000000" w:themeColor="text1"/>
        </w:rPr>
        <w:t>Arletti et al. 2010})</w:t>
      </w:r>
      <w:r w:rsidR="00FE384A">
        <w:rPr>
          <w:rFonts w:cs="Times New Roman"/>
          <w:lang w:eastAsia="zh-CN"/>
        </w:rPr>
        <w:t>, but more research is needed to more fully understand how and why it was used.</w:t>
      </w:r>
    </w:p>
    <w:p w14:paraId="062F97C4" w14:textId="78D4E2BE" w:rsidR="005A484B" w:rsidRPr="00517D06" w:rsidRDefault="00650206" w:rsidP="00B57FD4">
      <w:pPr>
        <w:spacing w:after="0"/>
        <w:rPr>
          <w:rFonts w:cs="Times New Roman"/>
          <w:lang w:eastAsia="zh-CN"/>
        </w:rPr>
      </w:pPr>
      <w:r>
        <w:rPr>
          <w:rFonts w:cs="Times New Roman"/>
          <w:lang w:eastAsia="zh-CN"/>
        </w:rPr>
        <w:lastRenderedPageBreak/>
        <w:tab/>
      </w:r>
      <w:r w:rsidR="00221876" w:rsidRPr="00517D06">
        <w:rPr>
          <w:rFonts w:cs="Times New Roman"/>
          <w:lang w:eastAsia="zh-CN"/>
        </w:rPr>
        <w:t xml:space="preserve">This </w:t>
      </w:r>
      <w:r w:rsidR="00AF164E" w:rsidRPr="00517D06">
        <w:rPr>
          <w:rFonts w:cs="Times New Roman"/>
          <w:lang w:eastAsia="zh-CN"/>
        </w:rPr>
        <w:t>variation in lead content</w:t>
      </w:r>
      <w:r w:rsidR="00221876" w:rsidRPr="00517D06">
        <w:rPr>
          <w:rFonts w:cs="Times New Roman"/>
          <w:lang w:eastAsia="zh-CN"/>
        </w:rPr>
        <w:t xml:space="preserve"> </w:t>
      </w:r>
      <w:r w:rsidR="00FE384A">
        <w:rPr>
          <w:rFonts w:cs="Times New Roman"/>
          <w:lang w:eastAsia="zh-CN"/>
        </w:rPr>
        <w:t xml:space="preserve">does appear to correlate with </w:t>
      </w:r>
      <w:r w:rsidR="00221876" w:rsidRPr="00517D06">
        <w:rPr>
          <w:rFonts w:cs="Times New Roman"/>
          <w:lang w:eastAsia="zh-CN"/>
        </w:rPr>
        <w:t xml:space="preserve">the chronological attribution of each vessel. </w:t>
      </w:r>
      <w:r w:rsidR="00B9276B" w:rsidRPr="00517D06">
        <w:rPr>
          <w:rFonts w:cs="Times New Roman"/>
          <w:lang w:eastAsia="zh-CN"/>
        </w:rPr>
        <w:t xml:space="preserve">Examples dated to </w:t>
      </w:r>
      <w:r w:rsidR="00C77F39" w:rsidRPr="00517D06">
        <w:rPr>
          <w:rFonts w:cs="Times New Roman"/>
          <w:lang w:eastAsia="zh-CN"/>
        </w:rPr>
        <w:t xml:space="preserve">the </w:t>
      </w:r>
      <w:r w:rsidR="002303BD">
        <w:rPr>
          <w:rFonts w:cs="Times New Roman"/>
          <w:lang w:eastAsia="zh-CN"/>
        </w:rPr>
        <w:t>sixth</w:t>
      </w:r>
      <w:r w:rsidR="002303BD" w:rsidRPr="00517D06">
        <w:rPr>
          <w:rFonts w:cs="Times New Roman"/>
          <w:lang w:eastAsia="zh-CN"/>
        </w:rPr>
        <w:t xml:space="preserve"> </w:t>
      </w:r>
      <w:r w:rsidR="009658C5" w:rsidRPr="00517D06">
        <w:rPr>
          <w:rFonts w:cs="Times New Roman"/>
          <w:lang w:eastAsia="zh-CN"/>
        </w:rPr>
        <w:t xml:space="preserve">and </w:t>
      </w:r>
      <w:r w:rsidR="002303BD">
        <w:rPr>
          <w:rFonts w:cs="Times New Roman"/>
          <w:lang w:eastAsia="zh-CN"/>
        </w:rPr>
        <w:t>fifth</w:t>
      </w:r>
      <w:r w:rsidR="002303BD" w:rsidRPr="00517D06">
        <w:rPr>
          <w:rFonts w:cs="Times New Roman"/>
          <w:lang w:eastAsia="zh-CN"/>
        </w:rPr>
        <w:t xml:space="preserve"> </w:t>
      </w:r>
      <w:r w:rsidR="00C77F39" w:rsidRPr="00517D06">
        <w:rPr>
          <w:rFonts w:cs="Times New Roman"/>
          <w:lang w:eastAsia="zh-CN"/>
        </w:rPr>
        <w:t>centur</w:t>
      </w:r>
      <w:r w:rsidR="006768DC" w:rsidRPr="00517D06">
        <w:rPr>
          <w:rFonts w:cs="Times New Roman"/>
          <w:lang w:eastAsia="zh-CN"/>
        </w:rPr>
        <w:t>ies</w:t>
      </w:r>
      <w:r w:rsidR="00C77F39" w:rsidRPr="00517D06">
        <w:rPr>
          <w:rFonts w:cs="Times New Roman"/>
          <w:lang w:eastAsia="zh-CN"/>
        </w:rPr>
        <w:t xml:space="preserve"> BC</w:t>
      </w:r>
      <w:r w:rsidR="004C7F50" w:rsidRPr="00517D06">
        <w:rPr>
          <w:rFonts w:cs="Times New Roman"/>
          <w:lang w:eastAsia="zh-CN"/>
        </w:rPr>
        <w:t>E</w:t>
      </w:r>
      <w:r w:rsidR="00EE2939" w:rsidRPr="00517D06">
        <w:rPr>
          <w:rFonts w:cs="Times New Roman"/>
          <w:lang w:eastAsia="zh-CN"/>
        </w:rPr>
        <w:t xml:space="preserve"> </w:t>
      </w:r>
      <w:r w:rsidR="00F209AA" w:rsidRPr="00517D06">
        <w:rPr>
          <w:rFonts w:cs="Times New Roman"/>
          <w:lang w:eastAsia="zh-CN"/>
        </w:rPr>
        <w:t xml:space="preserve">all </w:t>
      </w:r>
      <w:r w:rsidR="00EE2939" w:rsidRPr="00517D06">
        <w:rPr>
          <w:rFonts w:cs="Times New Roman"/>
          <w:lang w:eastAsia="zh-CN"/>
        </w:rPr>
        <w:t xml:space="preserve">fall in </w:t>
      </w:r>
      <w:r w:rsidR="006768DC" w:rsidRPr="00517D06">
        <w:rPr>
          <w:rFonts w:cs="Times New Roman"/>
          <w:lang w:eastAsia="zh-CN"/>
        </w:rPr>
        <w:t>W1</w:t>
      </w:r>
      <w:r w:rsidR="00EE2939" w:rsidRPr="00517D06">
        <w:rPr>
          <w:rFonts w:cs="Times New Roman"/>
          <w:lang w:eastAsia="zh-CN"/>
        </w:rPr>
        <w:t>. S</w:t>
      </w:r>
      <w:r w:rsidR="004C7F50" w:rsidRPr="00517D06">
        <w:rPr>
          <w:rFonts w:cs="Times New Roman"/>
          <w:lang w:eastAsia="zh-CN"/>
        </w:rPr>
        <w:t xml:space="preserve">howing a </w:t>
      </w:r>
      <w:r w:rsidR="00C77F39" w:rsidRPr="00517D06">
        <w:rPr>
          <w:rFonts w:cs="Times New Roman"/>
          <w:lang w:eastAsia="zh-CN"/>
        </w:rPr>
        <w:t xml:space="preserve">typical calcium- and antimony-rich white glass </w:t>
      </w:r>
      <w:r w:rsidR="001D0B03" w:rsidRPr="00517D06">
        <w:rPr>
          <w:rFonts w:cs="Times New Roman"/>
          <w:lang w:eastAsia="zh-CN"/>
        </w:rPr>
        <w:t>composition</w:t>
      </w:r>
      <w:r w:rsidR="004C7F50" w:rsidRPr="00517D06">
        <w:rPr>
          <w:rFonts w:cs="Times New Roman"/>
          <w:lang w:eastAsia="zh-CN"/>
        </w:rPr>
        <w:t xml:space="preserve">, </w:t>
      </w:r>
      <w:r w:rsidR="000033CC" w:rsidRPr="00517D06">
        <w:rPr>
          <w:rFonts w:cs="Times New Roman"/>
          <w:lang w:eastAsia="zh-CN"/>
        </w:rPr>
        <w:t>their production often</w:t>
      </w:r>
      <w:r w:rsidR="0062014D" w:rsidRPr="00517D06">
        <w:rPr>
          <w:rFonts w:cs="Times New Roman"/>
          <w:lang w:eastAsia="zh-CN"/>
        </w:rPr>
        <w:t xml:space="preserve"> is</w:t>
      </w:r>
      <w:r w:rsidR="000033CC" w:rsidRPr="00517D06">
        <w:rPr>
          <w:rFonts w:cs="Times New Roman"/>
          <w:lang w:eastAsia="zh-CN"/>
        </w:rPr>
        <w:t xml:space="preserve"> believed to have originated </w:t>
      </w:r>
      <w:r w:rsidR="000245FB" w:rsidRPr="00517D06">
        <w:rPr>
          <w:rFonts w:cs="Times New Roman"/>
          <w:lang w:eastAsia="zh-CN"/>
        </w:rPr>
        <w:t>on</w:t>
      </w:r>
      <w:r w:rsidR="000033CC" w:rsidRPr="00517D06">
        <w:rPr>
          <w:rFonts w:cs="Times New Roman"/>
          <w:lang w:eastAsia="zh-CN"/>
        </w:rPr>
        <w:t xml:space="preserve"> the island of Rhodes</w:t>
      </w:r>
      <w:r w:rsidR="001C4FE6" w:rsidRPr="00517D06">
        <w:rPr>
          <w:rFonts w:cs="Times New Roman"/>
          <w:lang w:eastAsia="zh-CN"/>
        </w:rPr>
        <w:t>, based on</w:t>
      </w:r>
      <w:r w:rsidR="000033CC" w:rsidRPr="00517D06">
        <w:rPr>
          <w:rFonts w:cs="Times New Roman"/>
          <w:lang w:eastAsia="zh-CN"/>
        </w:rPr>
        <w:t xml:space="preserve"> the elevated number of examples excavated</w:t>
      </w:r>
      <w:r w:rsidR="00C40E6D" w:rsidRPr="00517D06">
        <w:rPr>
          <w:rFonts w:cs="Times New Roman"/>
          <w:lang w:eastAsia="zh-CN"/>
        </w:rPr>
        <w:t xml:space="preserve"> there</w:t>
      </w:r>
      <w:r w:rsidR="000033CC" w:rsidRPr="00517D06">
        <w:rPr>
          <w:rFonts w:cs="Times New Roman"/>
          <w:lang w:eastAsia="zh-CN"/>
        </w:rPr>
        <w:t>.</w:t>
      </w:r>
      <w:r w:rsidR="001D0B03" w:rsidRPr="00517D06">
        <w:rPr>
          <w:rFonts w:cs="Times New Roman"/>
          <w:lang w:eastAsia="zh-CN"/>
        </w:rPr>
        <w:t xml:space="preserve"> Vessels from </w:t>
      </w:r>
      <w:r w:rsidR="00C40E6D" w:rsidRPr="00517D06">
        <w:rPr>
          <w:rFonts w:cs="Times New Roman"/>
          <w:lang w:eastAsia="zh-CN"/>
        </w:rPr>
        <w:t xml:space="preserve">the </w:t>
      </w:r>
      <w:r w:rsidR="002303BD">
        <w:rPr>
          <w:rFonts w:cs="Times New Roman"/>
          <w:lang w:eastAsia="zh-CN"/>
        </w:rPr>
        <w:t>fourth</w:t>
      </w:r>
      <w:r w:rsidR="002303BD" w:rsidRPr="00517D06">
        <w:rPr>
          <w:rFonts w:cs="Times New Roman"/>
          <w:lang w:eastAsia="zh-CN"/>
        </w:rPr>
        <w:t xml:space="preserve"> </w:t>
      </w:r>
      <w:r w:rsidR="00C40E6D" w:rsidRPr="00517D06">
        <w:rPr>
          <w:rFonts w:cs="Times New Roman"/>
          <w:lang w:eastAsia="zh-CN"/>
        </w:rPr>
        <w:t xml:space="preserve">to </w:t>
      </w:r>
      <w:r w:rsidR="002303BD">
        <w:rPr>
          <w:rFonts w:cs="Times New Roman"/>
          <w:lang w:eastAsia="zh-CN"/>
        </w:rPr>
        <w:t>first</w:t>
      </w:r>
      <w:r w:rsidR="002303BD" w:rsidRPr="00517D06">
        <w:rPr>
          <w:rFonts w:cs="Times New Roman"/>
          <w:lang w:eastAsia="zh-CN"/>
        </w:rPr>
        <w:t xml:space="preserve"> </w:t>
      </w:r>
      <w:r w:rsidR="00C40E6D" w:rsidRPr="00517D06">
        <w:rPr>
          <w:rFonts w:cs="Times New Roman"/>
          <w:lang w:eastAsia="zh-CN"/>
        </w:rPr>
        <w:t>centur</w:t>
      </w:r>
      <w:r w:rsidR="006768DC" w:rsidRPr="00517D06">
        <w:rPr>
          <w:rFonts w:cs="Times New Roman"/>
          <w:lang w:eastAsia="zh-CN"/>
        </w:rPr>
        <w:t>ies</w:t>
      </w:r>
      <w:r w:rsidR="00C40E6D" w:rsidRPr="00517D06">
        <w:rPr>
          <w:rFonts w:cs="Times New Roman"/>
          <w:lang w:eastAsia="zh-CN"/>
        </w:rPr>
        <w:t xml:space="preserve"> BCE</w:t>
      </w:r>
      <w:r w:rsidR="001D0B03" w:rsidRPr="00517D06">
        <w:rPr>
          <w:rFonts w:cs="Times New Roman"/>
          <w:lang w:eastAsia="zh-CN"/>
        </w:rPr>
        <w:t xml:space="preserve"> </w:t>
      </w:r>
      <w:r w:rsidR="0070008B">
        <w:rPr>
          <w:rFonts w:cs="Times New Roman"/>
          <w:lang w:eastAsia="zh-CN"/>
        </w:rPr>
        <w:t xml:space="preserve">instead </w:t>
      </w:r>
      <w:r w:rsidR="00DE7383" w:rsidRPr="00517D06">
        <w:rPr>
          <w:rFonts w:cs="Times New Roman"/>
          <w:lang w:eastAsia="zh-CN"/>
        </w:rPr>
        <w:t xml:space="preserve">belong to </w:t>
      </w:r>
      <w:r w:rsidR="006768DC" w:rsidRPr="00517D06">
        <w:rPr>
          <w:rFonts w:cs="Times New Roman"/>
          <w:lang w:eastAsia="zh-CN"/>
        </w:rPr>
        <w:t>W2</w:t>
      </w:r>
      <w:r w:rsidR="001D0B03" w:rsidRPr="00517D06">
        <w:rPr>
          <w:rFonts w:cs="Times New Roman"/>
          <w:lang w:eastAsia="zh-CN"/>
        </w:rPr>
        <w:t>.</w:t>
      </w:r>
      <w:r w:rsidR="00DE7383" w:rsidRPr="00517D06">
        <w:rPr>
          <w:rFonts w:cs="Times New Roman"/>
          <w:lang w:eastAsia="zh-CN"/>
        </w:rPr>
        <w:t xml:space="preserve"> </w:t>
      </w:r>
      <w:r w:rsidR="006D00E9" w:rsidRPr="00517D06">
        <w:rPr>
          <w:rFonts w:cs="Times New Roman"/>
          <w:lang w:eastAsia="zh-CN"/>
        </w:rPr>
        <w:t>Here, t</w:t>
      </w:r>
      <w:r w:rsidR="00C40E6D" w:rsidRPr="00517D06">
        <w:rPr>
          <w:rFonts w:cs="Times New Roman"/>
          <w:lang w:eastAsia="zh-CN"/>
        </w:rPr>
        <w:t xml:space="preserve">he presence of </w:t>
      </w:r>
      <w:r w:rsidR="00440C4A" w:rsidRPr="00517D06">
        <w:rPr>
          <w:rFonts w:cs="Times New Roman"/>
          <w:lang w:eastAsia="zh-CN"/>
        </w:rPr>
        <w:t xml:space="preserve">lead in addition to the traditional </w:t>
      </w:r>
      <w:r w:rsidR="00C40E6D" w:rsidRPr="00517D06">
        <w:rPr>
          <w:rFonts w:cs="Times New Roman"/>
          <w:lang w:eastAsia="zh-CN"/>
        </w:rPr>
        <w:t>calcium antimonate</w:t>
      </w:r>
      <w:r w:rsidR="00440C4A" w:rsidRPr="00517D06">
        <w:rPr>
          <w:rFonts w:cs="Times New Roman"/>
          <w:lang w:eastAsia="zh-CN"/>
        </w:rPr>
        <w:t xml:space="preserve"> opacif</w:t>
      </w:r>
      <w:r w:rsidR="00060256" w:rsidRPr="00517D06">
        <w:rPr>
          <w:rFonts w:cs="Times New Roman"/>
          <w:lang w:eastAsia="zh-CN"/>
        </w:rPr>
        <w:t>i</w:t>
      </w:r>
      <w:r w:rsidR="006D00E9" w:rsidRPr="00517D06">
        <w:rPr>
          <w:rFonts w:cs="Times New Roman"/>
          <w:lang w:eastAsia="zh-CN"/>
        </w:rPr>
        <w:t>er</w:t>
      </w:r>
      <w:r w:rsidR="00440C4A" w:rsidRPr="00517D06">
        <w:rPr>
          <w:rFonts w:cs="Times New Roman"/>
          <w:lang w:eastAsia="zh-CN"/>
        </w:rPr>
        <w:t xml:space="preserve"> </w:t>
      </w:r>
      <w:r w:rsidR="000245FB" w:rsidRPr="00517D06">
        <w:rPr>
          <w:rFonts w:cs="Times New Roman"/>
          <w:lang w:eastAsia="zh-CN"/>
        </w:rPr>
        <w:t>suggests</w:t>
      </w:r>
      <w:r w:rsidR="00E42A99" w:rsidRPr="00517D06">
        <w:rPr>
          <w:rFonts w:cs="Times New Roman"/>
          <w:lang w:eastAsia="zh-CN"/>
        </w:rPr>
        <w:t xml:space="preserve"> a change in the glassmaking practice. </w:t>
      </w:r>
      <w:r w:rsidR="00B17F8D" w:rsidRPr="00517D06">
        <w:rPr>
          <w:rFonts w:cs="Times New Roman"/>
          <w:lang w:eastAsia="zh-CN"/>
        </w:rPr>
        <w:t>T</w:t>
      </w:r>
      <w:r w:rsidR="005A758D" w:rsidRPr="00517D06">
        <w:rPr>
          <w:rFonts w:cs="Times New Roman"/>
          <w:lang w:eastAsia="zh-CN"/>
        </w:rPr>
        <w:t xml:space="preserve">he limited examples </w:t>
      </w:r>
      <w:r w:rsidR="00D718B1" w:rsidRPr="00517D06">
        <w:rPr>
          <w:rFonts w:cs="Times New Roman"/>
          <w:lang w:eastAsia="zh-CN"/>
        </w:rPr>
        <w:t xml:space="preserve">of lead-containing opaque white glasses </w:t>
      </w:r>
      <w:r w:rsidR="005A758D" w:rsidRPr="00517D06">
        <w:rPr>
          <w:rFonts w:cs="Times New Roman"/>
          <w:lang w:eastAsia="zh-CN"/>
        </w:rPr>
        <w:t>discussed in literature</w:t>
      </w:r>
      <w:r w:rsidR="00B17F8D" w:rsidRPr="00517D06">
        <w:rPr>
          <w:rFonts w:cs="Times New Roman"/>
          <w:lang w:eastAsia="zh-CN"/>
        </w:rPr>
        <w:t xml:space="preserve"> makes it hard to draw </w:t>
      </w:r>
      <w:r w:rsidR="003926B8" w:rsidRPr="00517D06">
        <w:rPr>
          <w:rFonts w:cs="Times New Roman"/>
          <w:lang w:eastAsia="zh-CN"/>
        </w:rPr>
        <w:t>conclusions</w:t>
      </w:r>
      <w:r w:rsidR="00B17F8D" w:rsidRPr="00517D06">
        <w:rPr>
          <w:rFonts w:cs="Times New Roman"/>
          <w:lang w:eastAsia="zh-CN"/>
        </w:rPr>
        <w:t xml:space="preserve">, but </w:t>
      </w:r>
      <w:r w:rsidR="00DC69EE" w:rsidRPr="00517D06">
        <w:rPr>
          <w:rFonts w:cs="Times New Roman"/>
          <w:lang w:eastAsia="zh-CN"/>
        </w:rPr>
        <w:t>w</w:t>
      </w:r>
      <w:r w:rsidR="003403CE" w:rsidRPr="00517D06">
        <w:rPr>
          <w:rFonts w:cs="Times New Roman"/>
          <w:lang w:eastAsia="zh-CN"/>
        </w:rPr>
        <w:t>e c</w:t>
      </w:r>
      <w:r w:rsidR="000C540E" w:rsidRPr="00517D06">
        <w:rPr>
          <w:rFonts w:cs="Times New Roman"/>
          <w:lang w:eastAsia="zh-CN"/>
        </w:rPr>
        <w:t>an</w:t>
      </w:r>
      <w:r w:rsidR="003403CE" w:rsidRPr="00517D06">
        <w:rPr>
          <w:rFonts w:cs="Times New Roman"/>
          <w:lang w:eastAsia="zh-CN"/>
        </w:rPr>
        <w:t xml:space="preserve"> speculate </w:t>
      </w:r>
      <w:r w:rsidR="00FE6EEC" w:rsidRPr="00517D06">
        <w:rPr>
          <w:rFonts w:cs="Times New Roman"/>
          <w:lang w:eastAsia="zh-CN"/>
        </w:rPr>
        <w:t>the presence of lead could be indicative of production on the Italian peninsula, in contra</w:t>
      </w:r>
      <w:r w:rsidR="00390DA2" w:rsidRPr="00517D06">
        <w:rPr>
          <w:rFonts w:cs="Times New Roman"/>
          <w:lang w:eastAsia="zh-CN"/>
        </w:rPr>
        <w:t xml:space="preserve">st </w:t>
      </w:r>
      <w:r w:rsidR="00FE6EEC" w:rsidRPr="00517D06">
        <w:rPr>
          <w:rFonts w:cs="Times New Roman"/>
          <w:lang w:eastAsia="zh-CN"/>
        </w:rPr>
        <w:t xml:space="preserve">to </w:t>
      </w:r>
      <w:r w:rsidR="00390DA2" w:rsidRPr="00517D06">
        <w:rPr>
          <w:rFonts w:cs="Times New Roman"/>
          <w:lang w:eastAsia="zh-CN"/>
        </w:rPr>
        <w:t>the</w:t>
      </w:r>
      <w:r w:rsidR="00FE6EEC" w:rsidRPr="00517D06">
        <w:rPr>
          <w:rFonts w:cs="Times New Roman"/>
          <w:lang w:eastAsia="zh-CN"/>
        </w:rPr>
        <w:t xml:space="preserve"> lead-free glass produced </w:t>
      </w:r>
      <w:r w:rsidR="00390DA2" w:rsidRPr="00517D06">
        <w:rPr>
          <w:rFonts w:cs="Times New Roman"/>
          <w:lang w:eastAsia="zh-CN"/>
        </w:rPr>
        <w:t>o</w:t>
      </w:r>
      <w:r w:rsidR="00FE6EEC" w:rsidRPr="00517D06">
        <w:rPr>
          <w:rFonts w:cs="Times New Roman"/>
          <w:lang w:eastAsia="zh-CN"/>
        </w:rPr>
        <w:t>n the island of Rhodes. Additional analysis and a larger dataset with secure provenance</w:t>
      </w:r>
      <w:r w:rsidR="009B45E1" w:rsidRPr="00517D06">
        <w:rPr>
          <w:rFonts w:cs="Times New Roman"/>
          <w:lang w:eastAsia="zh-CN"/>
        </w:rPr>
        <w:t xml:space="preserve"> and dat</w:t>
      </w:r>
      <w:r w:rsidR="00390DA2" w:rsidRPr="00517D06">
        <w:rPr>
          <w:rFonts w:cs="Times New Roman"/>
          <w:lang w:eastAsia="zh-CN"/>
        </w:rPr>
        <w:t>ing information</w:t>
      </w:r>
      <w:r w:rsidR="00FE6EEC" w:rsidRPr="00517D06">
        <w:rPr>
          <w:rFonts w:cs="Times New Roman"/>
          <w:lang w:eastAsia="zh-CN"/>
        </w:rPr>
        <w:t xml:space="preserve"> will be needed to further address this hypothesis.</w:t>
      </w:r>
    </w:p>
    <w:p w14:paraId="3FD6628B" w14:textId="704F8670" w:rsidR="00FD33E2" w:rsidRPr="00517D06" w:rsidRDefault="00650206" w:rsidP="00B57FD4">
      <w:pPr>
        <w:spacing w:after="0"/>
        <w:rPr>
          <w:rFonts w:cs="Times New Roman"/>
          <w:lang w:eastAsia="zh-CN"/>
        </w:rPr>
      </w:pPr>
      <w:r>
        <w:rPr>
          <w:rFonts w:cs="Times New Roman"/>
          <w:lang w:eastAsia="zh-CN"/>
        </w:rPr>
        <w:tab/>
      </w:r>
      <w:r w:rsidR="00A86F4C" w:rsidRPr="00517D06">
        <w:rPr>
          <w:rFonts w:cs="Times New Roman"/>
          <w:lang w:eastAsia="zh-CN"/>
        </w:rPr>
        <w:t>As discussed above, turquoise glass is essentially opaque white glass with added copper to impart a blue color</w:t>
      </w:r>
      <w:r w:rsidR="000E14EA">
        <w:rPr>
          <w:rFonts w:cs="Times New Roman"/>
          <w:lang w:eastAsia="zh-CN"/>
        </w:rPr>
        <w:t xml:space="preserve"> ({</w:t>
      </w:r>
      <w:r w:rsidR="000E14EA" w:rsidRPr="00517D06">
        <w:rPr>
          <w:rFonts w:cs="Times New Roman"/>
          <w:noProof/>
          <w:lang w:eastAsia="zh-CN"/>
        </w:rPr>
        <w:t>Nicholson and Shaw 2000</w:t>
      </w:r>
      <w:r w:rsidR="000E14EA">
        <w:rPr>
          <w:rFonts w:cs="Times New Roman"/>
          <w:noProof/>
          <w:lang w:eastAsia="zh-CN"/>
        </w:rPr>
        <w:t>}</w:t>
      </w:r>
      <w:r w:rsidR="000E14EA" w:rsidRPr="00517D06">
        <w:rPr>
          <w:rFonts w:cs="Times New Roman"/>
          <w:noProof/>
          <w:lang w:eastAsia="zh-CN"/>
        </w:rPr>
        <w:t xml:space="preserve">, </w:t>
      </w:r>
      <w:r w:rsidR="000E14EA">
        <w:rPr>
          <w:rFonts w:cs="Times New Roman"/>
          <w:noProof/>
          <w:lang w:eastAsia="zh-CN"/>
        </w:rPr>
        <w:t>{</w:t>
      </w:r>
      <w:r w:rsidR="000E14EA" w:rsidRPr="00A33606">
        <w:rPr>
          <w:rFonts w:cs="Times New Roman"/>
        </w:rPr>
        <w:t>Shortland</w:t>
      </w:r>
      <w:r w:rsidR="000E14EA">
        <w:rPr>
          <w:rFonts w:cs="Times New Roman"/>
        </w:rPr>
        <w:t xml:space="preserve"> and </w:t>
      </w:r>
      <w:r w:rsidR="000E14EA" w:rsidRPr="00A33606">
        <w:rPr>
          <w:rFonts w:cs="Times New Roman"/>
        </w:rPr>
        <w:t>Schroeder</w:t>
      </w:r>
      <w:r w:rsidR="000E14EA">
        <w:rPr>
          <w:rFonts w:cs="Times New Roman"/>
        </w:rPr>
        <w:t xml:space="preserve"> 2009}</w:t>
      </w:r>
      <w:r w:rsidR="000E14EA" w:rsidRPr="00517D06">
        <w:rPr>
          <w:rFonts w:cs="Times New Roman"/>
          <w:noProof/>
          <w:lang w:eastAsia="zh-CN"/>
        </w:rPr>
        <w:t xml:space="preserve">, </w:t>
      </w:r>
      <w:r w:rsidR="000E14EA">
        <w:rPr>
          <w:rFonts w:cs="Times New Roman"/>
          <w:noProof/>
          <w:lang w:eastAsia="zh-CN"/>
        </w:rPr>
        <w:t>{</w:t>
      </w:r>
      <w:r w:rsidR="000E14EA" w:rsidRPr="00517D06">
        <w:rPr>
          <w:rFonts w:cs="Times New Roman"/>
          <w:noProof/>
          <w:lang w:eastAsia="zh-CN"/>
        </w:rPr>
        <w:t>Shortland 2002</w:t>
      </w:r>
      <w:r w:rsidR="000E14EA">
        <w:rPr>
          <w:rFonts w:cs="Times New Roman"/>
          <w:lang w:eastAsia="zh-CN"/>
        </w:rPr>
        <w:t>})</w:t>
      </w:r>
      <w:r w:rsidR="00A86F4C" w:rsidRPr="00517D06">
        <w:rPr>
          <w:rFonts w:cs="Times New Roman"/>
          <w:lang w:eastAsia="zh-CN"/>
        </w:rPr>
        <w:t>. This is born out in the three</w:t>
      </w:r>
      <w:r w:rsidR="00190215" w:rsidRPr="00517D06">
        <w:rPr>
          <w:rFonts w:cs="Times New Roman"/>
          <w:lang w:eastAsia="zh-CN"/>
        </w:rPr>
        <w:t>-dimensional scores plot</w:t>
      </w:r>
      <w:r w:rsidR="00FE384A">
        <w:rPr>
          <w:rFonts w:cs="Times New Roman"/>
          <w:lang w:eastAsia="zh-CN"/>
        </w:rPr>
        <w:t xml:space="preserve"> shown </w:t>
      </w:r>
      <w:r w:rsidR="00FE384A" w:rsidRPr="00547979">
        <w:rPr>
          <w:rFonts w:cs="Times New Roman"/>
          <w:lang w:eastAsia="zh-CN"/>
        </w:rPr>
        <w:t>in Figure 3</w:t>
      </w:r>
      <w:r w:rsidR="00190215" w:rsidRPr="00547979">
        <w:rPr>
          <w:rFonts w:cs="Times New Roman"/>
          <w:lang w:eastAsia="zh-CN"/>
        </w:rPr>
        <w:t>, in</w:t>
      </w:r>
      <w:r w:rsidR="00190215" w:rsidRPr="00517D06">
        <w:rPr>
          <w:rFonts w:cs="Times New Roman"/>
          <w:lang w:eastAsia="zh-CN"/>
        </w:rPr>
        <w:t xml:space="preserve"> which the turquoise points mirror the white points, but displaced along </w:t>
      </w:r>
      <w:r w:rsidR="00BD7D22" w:rsidRPr="00517D06">
        <w:rPr>
          <w:rFonts w:cs="Times New Roman"/>
          <w:lang w:eastAsia="zh-CN"/>
        </w:rPr>
        <w:t>PC</w:t>
      </w:r>
      <w:r w:rsidR="00CD1AFE">
        <w:rPr>
          <w:rFonts w:cs="Times New Roman"/>
          <w:lang w:eastAsia="zh-CN"/>
        </w:rPr>
        <w:t> </w:t>
      </w:r>
      <w:r w:rsidR="00BD7D22" w:rsidRPr="00517D06">
        <w:rPr>
          <w:rFonts w:cs="Times New Roman"/>
          <w:lang w:eastAsia="zh-CN"/>
        </w:rPr>
        <w:t xml:space="preserve">2, </w:t>
      </w:r>
      <w:r w:rsidR="00967349" w:rsidRPr="00517D06">
        <w:rPr>
          <w:rFonts w:cs="Times New Roman"/>
          <w:lang w:eastAsia="zh-CN"/>
        </w:rPr>
        <w:t xml:space="preserve">corresponding to increased copper content. </w:t>
      </w:r>
      <w:r w:rsidR="00BE61E7" w:rsidRPr="00517D06">
        <w:rPr>
          <w:rFonts w:cs="Times New Roman"/>
          <w:lang w:eastAsia="zh-CN"/>
        </w:rPr>
        <w:t xml:space="preserve">Vessels dated to the </w:t>
      </w:r>
      <w:r w:rsidR="00405D59">
        <w:rPr>
          <w:rFonts w:cs="Times New Roman"/>
          <w:lang w:eastAsia="zh-CN"/>
        </w:rPr>
        <w:t>sixth–fifth</w:t>
      </w:r>
      <w:r w:rsidR="00BE61E7" w:rsidRPr="00517D06">
        <w:rPr>
          <w:rFonts w:cs="Times New Roman"/>
          <w:lang w:eastAsia="zh-CN"/>
        </w:rPr>
        <w:t xml:space="preserve"> centur</w:t>
      </w:r>
      <w:r w:rsidR="00B6510C" w:rsidRPr="00517D06">
        <w:rPr>
          <w:rFonts w:cs="Times New Roman"/>
          <w:lang w:eastAsia="zh-CN"/>
        </w:rPr>
        <w:t>ies</w:t>
      </w:r>
      <w:r w:rsidR="00BE61E7" w:rsidRPr="00517D06">
        <w:rPr>
          <w:rFonts w:cs="Times New Roman"/>
          <w:lang w:eastAsia="zh-CN"/>
        </w:rPr>
        <w:t xml:space="preserve"> BCE present a typical calcium-, antimony-</w:t>
      </w:r>
      <w:r w:rsidR="00405D59">
        <w:rPr>
          <w:rFonts w:cs="Times New Roman"/>
          <w:lang w:eastAsia="zh-CN"/>
        </w:rPr>
        <w:t>,</w:t>
      </w:r>
      <w:r w:rsidR="00BE61E7" w:rsidRPr="00517D06">
        <w:rPr>
          <w:rFonts w:cs="Times New Roman"/>
          <w:lang w:eastAsia="zh-CN"/>
        </w:rPr>
        <w:t xml:space="preserve"> and copper-rich composition</w:t>
      </w:r>
      <w:r w:rsidR="00E91A21" w:rsidRPr="00517D06">
        <w:rPr>
          <w:rFonts w:cs="Times New Roman"/>
          <w:lang w:eastAsia="zh-CN"/>
        </w:rPr>
        <w:t xml:space="preserve">, </w:t>
      </w:r>
      <w:r w:rsidR="00B6510C" w:rsidRPr="00517D06">
        <w:rPr>
          <w:rFonts w:cs="Times New Roman"/>
          <w:lang w:eastAsia="zh-CN"/>
        </w:rPr>
        <w:t xml:space="preserve">consistent with </w:t>
      </w:r>
      <w:r w:rsidR="00E91A21" w:rsidRPr="00517D06">
        <w:rPr>
          <w:rFonts w:cs="Times New Roman"/>
          <w:lang w:eastAsia="zh-CN"/>
        </w:rPr>
        <w:t>the glassmaking technology discussed above</w:t>
      </w:r>
      <w:r w:rsidR="00E91A21" w:rsidRPr="00547979">
        <w:t xml:space="preserve">, </w:t>
      </w:r>
      <w:r w:rsidR="00405D59" w:rsidRPr="00547979">
        <w:t>that is</w:t>
      </w:r>
      <w:r w:rsidR="005A134D" w:rsidRPr="00547979">
        <w:t>,</w:t>
      </w:r>
      <w:r w:rsidR="005A134D" w:rsidRPr="00517D06">
        <w:rPr>
          <w:rFonts w:cs="Times New Roman"/>
          <w:lang w:eastAsia="zh-CN"/>
        </w:rPr>
        <w:t xml:space="preserve"> </w:t>
      </w:r>
      <w:r w:rsidR="00E91A21" w:rsidRPr="00517D06">
        <w:rPr>
          <w:rFonts w:cs="Times New Roman"/>
          <w:lang w:eastAsia="zh-CN"/>
        </w:rPr>
        <w:t xml:space="preserve">the mixing of an opaque white glass rich in calcium antimonate </w:t>
      </w:r>
      <w:r w:rsidR="00795EBB" w:rsidRPr="00517D06">
        <w:rPr>
          <w:rFonts w:cs="Times New Roman"/>
          <w:lang w:eastAsia="zh-CN"/>
        </w:rPr>
        <w:t xml:space="preserve">(subgroup W1) </w:t>
      </w:r>
      <w:r w:rsidR="00E91A21" w:rsidRPr="00517D06">
        <w:rPr>
          <w:rFonts w:cs="Times New Roman"/>
          <w:lang w:eastAsia="zh-CN"/>
        </w:rPr>
        <w:t>with a blue glass rich in copper.</w:t>
      </w:r>
      <w:r w:rsidR="00931DD9" w:rsidRPr="00517D06">
        <w:rPr>
          <w:rFonts w:cs="Times New Roman"/>
          <w:lang w:eastAsia="zh-CN"/>
        </w:rPr>
        <w:t xml:space="preserve"> Vessels from the later periods show </w:t>
      </w:r>
      <w:r w:rsidR="005533BE" w:rsidRPr="00517D06">
        <w:rPr>
          <w:rFonts w:cs="Times New Roman"/>
          <w:lang w:eastAsia="zh-CN"/>
        </w:rPr>
        <w:t xml:space="preserve">increasing amounts </w:t>
      </w:r>
      <w:r w:rsidR="00931DD9" w:rsidRPr="00517D06">
        <w:rPr>
          <w:rFonts w:cs="Times New Roman"/>
          <w:lang w:eastAsia="zh-CN"/>
        </w:rPr>
        <w:t>of lead</w:t>
      </w:r>
      <w:r w:rsidR="005533BE" w:rsidRPr="00517D06">
        <w:rPr>
          <w:rFonts w:cs="Times New Roman"/>
          <w:lang w:eastAsia="zh-CN"/>
        </w:rPr>
        <w:t xml:space="preserve">, </w:t>
      </w:r>
      <w:r w:rsidR="00BB0ECB" w:rsidRPr="00517D06">
        <w:rPr>
          <w:rFonts w:cs="Times New Roman"/>
          <w:lang w:eastAsia="zh-CN"/>
        </w:rPr>
        <w:t>corresponding to</w:t>
      </w:r>
      <w:r w:rsidR="005533BE" w:rsidRPr="00517D06">
        <w:rPr>
          <w:rFonts w:cs="Times New Roman"/>
          <w:lang w:eastAsia="zh-CN"/>
        </w:rPr>
        <w:t xml:space="preserve"> the white subgroup W2</w:t>
      </w:r>
      <w:r w:rsidR="00A85ECB" w:rsidRPr="00517D06">
        <w:rPr>
          <w:rFonts w:cs="Times New Roman"/>
          <w:lang w:eastAsia="zh-CN"/>
        </w:rPr>
        <w:t>. Once again, the</w:t>
      </w:r>
      <w:r w:rsidR="009A4A2E" w:rsidRPr="00517D06">
        <w:rPr>
          <w:rFonts w:cs="Times New Roman"/>
          <w:lang w:eastAsia="zh-CN"/>
        </w:rPr>
        <w:t xml:space="preserve"> reason for the</w:t>
      </w:r>
      <w:r w:rsidR="00A85ECB" w:rsidRPr="00517D06">
        <w:rPr>
          <w:rFonts w:cs="Times New Roman"/>
          <w:lang w:eastAsia="zh-CN"/>
        </w:rPr>
        <w:t xml:space="preserve"> presence of lead is unclear. In the case of turquoise glass, lead could have been introduced </w:t>
      </w:r>
      <w:r w:rsidR="005F5760" w:rsidRPr="00517D06">
        <w:rPr>
          <w:rFonts w:cs="Times New Roman"/>
          <w:lang w:eastAsia="zh-CN"/>
        </w:rPr>
        <w:t>through the addition</w:t>
      </w:r>
      <w:r w:rsidR="00A85ECB" w:rsidRPr="00517D06">
        <w:rPr>
          <w:rFonts w:cs="Times New Roman"/>
          <w:lang w:eastAsia="zh-CN"/>
        </w:rPr>
        <w:t xml:space="preserve"> of lead antimonate</w:t>
      </w:r>
      <w:r w:rsidR="005F5760" w:rsidRPr="00517D06">
        <w:rPr>
          <w:rFonts w:cs="Times New Roman"/>
          <w:lang w:eastAsia="zh-CN"/>
        </w:rPr>
        <w:t xml:space="preserve"> (opaque yellow)</w:t>
      </w:r>
      <w:r w:rsidR="00A85ECB" w:rsidRPr="00517D06">
        <w:rPr>
          <w:rFonts w:cs="Times New Roman"/>
          <w:lang w:eastAsia="zh-CN"/>
        </w:rPr>
        <w:t xml:space="preserve"> to impart a specific </w:t>
      </w:r>
      <w:r w:rsidR="005F5760" w:rsidRPr="00517D06">
        <w:rPr>
          <w:rFonts w:cs="Times New Roman"/>
          <w:lang w:eastAsia="zh-CN"/>
        </w:rPr>
        <w:t>shade</w:t>
      </w:r>
      <w:r w:rsidR="00A85ECB" w:rsidRPr="00517D06">
        <w:rPr>
          <w:rFonts w:cs="Times New Roman"/>
          <w:lang w:eastAsia="zh-CN"/>
        </w:rPr>
        <w:t xml:space="preserve"> to the glass </w:t>
      </w:r>
      <w:r w:rsidR="00D732D2">
        <w:rPr>
          <w:rFonts w:cs="Times New Roman"/>
          <w:lang w:eastAsia="zh-CN"/>
        </w:rPr>
        <w:t>({</w:t>
      </w:r>
      <w:r w:rsidR="00D732D2" w:rsidRPr="00A33606">
        <w:t>Panighello</w:t>
      </w:r>
      <w:r w:rsidR="00D732D2">
        <w:t xml:space="preserve"> et al. 2012</w:t>
      </w:r>
      <w:r w:rsidR="00D732D2">
        <w:rPr>
          <w:rFonts w:cs="Times New Roman"/>
          <w:lang w:eastAsia="zh-CN"/>
        </w:rPr>
        <w:t>})</w:t>
      </w:r>
      <w:r w:rsidR="00FD33E2" w:rsidRPr="00517D06">
        <w:rPr>
          <w:rFonts w:cs="Times New Roman"/>
          <w:lang w:eastAsia="zh-CN"/>
        </w:rPr>
        <w:t xml:space="preserve"> </w:t>
      </w:r>
      <w:r w:rsidR="00A85ECB" w:rsidRPr="00517D06">
        <w:rPr>
          <w:rFonts w:cs="Times New Roman"/>
          <w:lang w:eastAsia="zh-CN"/>
        </w:rPr>
        <w:t xml:space="preserve">but could also have been added for the same workability reasons </w:t>
      </w:r>
      <w:r w:rsidR="0005087F">
        <w:rPr>
          <w:rFonts w:cs="Times New Roman"/>
          <w:lang w:eastAsia="zh-CN"/>
        </w:rPr>
        <w:t>speculated</w:t>
      </w:r>
      <w:r w:rsidR="0005087F" w:rsidRPr="00517D06">
        <w:rPr>
          <w:rFonts w:cs="Times New Roman"/>
          <w:lang w:eastAsia="zh-CN"/>
        </w:rPr>
        <w:t xml:space="preserve"> </w:t>
      </w:r>
      <w:r w:rsidR="00A85ECB" w:rsidRPr="00517D06">
        <w:rPr>
          <w:rFonts w:cs="Times New Roman"/>
          <w:lang w:eastAsia="zh-CN"/>
        </w:rPr>
        <w:t xml:space="preserve">for the opaque white glass. </w:t>
      </w:r>
    </w:p>
    <w:p w14:paraId="001E2157" w14:textId="79280EC0" w:rsidR="00767C74" w:rsidRPr="00517D06" w:rsidRDefault="00650206" w:rsidP="00B57FD4">
      <w:pPr>
        <w:spacing w:after="0"/>
        <w:rPr>
          <w:rFonts w:cs="Times New Roman"/>
          <w:lang w:eastAsia="zh-CN"/>
        </w:rPr>
      </w:pPr>
      <w:r>
        <w:rPr>
          <w:rFonts w:cs="Times New Roman"/>
          <w:lang w:eastAsia="zh-CN"/>
        </w:rPr>
        <w:tab/>
      </w:r>
      <w:r w:rsidR="00FD33E2" w:rsidRPr="00517D06">
        <w:rPr>
          <w:rFonts w:cs="Times New Roman"/>
          <w:lang w:eastAsia="zh-CN"/>
        </w:rPr>
        <w:t xml:space="preserve">The </w:t>
      </w:r>
      <w:r w:rsidR="005533BE" w:rsidRPr="00517D06">
        <w:rPr>
          <w:rFonts w:cs="Times New Roman"/>
          <w:lang w:eastAsia="zh-CN"/>
        </w:rPr>
        <w:t xml:space="preserve">data </w:t>
      </w:r>
      <w:r w:rsidR="0005087F">
        <w:rPr>
          <w:rFonts w:cs="Times New Roman"/>
          <w:lang w:eastAsia="zh-CN"/>
        </w:rPr>
        <w:t xml:space="preserve">points </w:t>
      </w:r>
      <w:r w:rsidR="005533BE" w:rsidRPr="00517D06">
        <w:rPr>
          <w:rFonts w:cs="Times New Roman"/>
          <w:lang w:eastAsia="zh-CN"/>
        </w:rPr>
        <w:t xml:space="preserve">from the </w:t>
      </w:r>
      <w:r w:rsidR="00FD33E2" w:rsidRPr="00517D06">
        <w:rPr>
          <w:rFonts w:cs="Times New Roman"/>
          <w:lang w:eastAsia="zh-CN"/>
        </w:rPr>
        <w:t xml:space="preserve">blue glass </w:t>
      </w:r>
      <w:r w:rsidR="00502253" w:rsidRPr="00517D06">
        <w:rPr>
          <w:rFonts w:cs="Times New Roman"/>
          <w:lang w:eastAsia="zh-CN"/>
        </w:rPr>
        <w:t xml:space="preserve">are </w:t>
      </w:r>
      <w:r w:rsidR="000D469B" w:rsidRPr="00517D06">
        <w:rPr>
          <w:rFonts w:cs="Times New Roman"/>
          <w:lang w:eastAsia="zh-CN"/>
        </w:rPr>
        <w:t>widely dispersed across the</w:t>
      </w:r>
      <w:r w:rsidR="00657D29" w:rsidRPr="00517D06">
        <w:rPr>
          <w:rFonts w:cs="Times New Roman"/>
          <w:lang w:eastAsia="zh-CN"/>
        </w:rPr>
        <w:t xml:space="preserve"> lower left quadrant</w:t>
      </w:r>
      <w:r w:rsidR="00502253" w:rsidRPr="00517D06">
        <w:rPr>
          <w:rFonts w:cs="Times New Roman"/>
          <w:lang w:eastAsia="zh-CN"/>
        </w:rPr>
        <w:t xml:space="preserve"> </w:t>
      </w:r>
      <w:r w:rsidR="000D469B" w:rsidRPr="00517D06">
        <w:rPr>
          <w:rFonts w:cs="Times New Roman"/>
          <w:lang w:eastAsia="zh-CN"/>
        </w:rPr>
        <w:t xml:space="preserve">in the three-dimensional plot </w:t>
      </w:r>
      <w:r w:rsidR="00502253" w:rsidRPr="00517D06">
        <w:rPr>
          <w:rFonts w:cs="Times New Roman"/>
          <w:lang w:eastAsia="zh-CN"/>
        </w:rPr>
        <w:t>(low in PC</w:t>
      </w:r>
      <w:r w:rsidR="00CD1AFE">
        <w:rPr>
          <w:rFonts w:cs="Times New Roman"/>
          <w:lang w:eastAsia="zh-CN"/>
        </w:rPr>
        <w:t> </w:t>
      </w:r>
      <w:r w:rsidR="00502253" w:rsidRPr="00517D06">
        <w:rPr>
          <w:rFonts w:cs="Times New Roman"/>
          <w:lang w:eastAsia="zh-CN"/>
        </w:rPr>
        <w:t xml:space="preserve">1 and </w:t>
      </w:r>
      <w:r w:rsidR="005A173B" w:rsidRPr="00517D06">
        <w:rPr>
          <w:rFonts w:cs="Times New Roman"/>
          <w:lang w:eastAsia="zh-CN"/>
        </w:rPr>
        <w:t>PC</w:t>
      </w:r>
      <w:r w:rsidR="00CD1AFE">
        <w:rPr>
          <w:rFonts w:cs="Times New Roman"/>
          <w:lang w:eastAsia="zh-CN"/>
        </w:rPr>
        <w:t> </w:t>
      </w:r>
      <w:r w:rsidR="005A173B" w:rsidRPr="00517D06">
        <w:rPr>
          <w:rFonts w:cs="Times New Roman"/>
          <w:lang w:eastAsia="zh-CN"/>
        </w:rPr>
        <w:t>3</w:t>
      </w:r>
      <w:r w:rsidR="00E265A2" w:rsidRPr="00517D06">
        <w:rPr>
          <w:rFonts w:cs="Times New Roman"/>
          <w:lang w:eastAsia="zh-CN"/>
        </w:rPr>
        <w:t>, suggesti</w:t>
      </w:r>
      <w:r w:rsidR="002F189F" w:rsidRPr="00517D06">
        <w:rPr>
          <w:rFonts w:cs="Times New Roman"/>
          <w:lang w:eastAsia="zh-CN"/>
        </w:rPr>
        <w:t xml:space="preserve">ng the </w:t>
      </w:r>
      <w:r w:rsidR="00497841" w:rsidRPr="00517D06">
        <w:rPr>
          <w:rFonts w:cs="Times New Roman"/>
          <w:lang w:eastAsia="zh-CN"/>
        </w:rPr>
        <w:t>relative absence of lead and antimony and</w:t>
      </w:r>
      <w:r w:rsidR="00497841" w:rsidRPr="00517D06" w:rsidDel="005A173B">
        <w:rPr>
          <w:rFonts w:cs="Times New Roman"/>
          <w:lang w:eastAsia="zh-CN"/>
        </w:rPr>
        <w:t xml:space="preserve"> </w:t>
      </w:r>
      <w:r w:rsidR="002F189F" w:rsidRPr="00517D06">
        <w:rPr>
          <w:rFonts w:cs="Times New Roman"/>
          <w:lang w:eastAsia="zh-CN"/>
        </w:rPr>
        <w:t xml:space="preserve">presence of </w:t>
      </w:r>
      <w:r w:rsidR="00E265A2" w:rsidRPr="00517D06">
        <w:rPr>
          <w:rFonts w:cs="Times New Roman"/>
          <w:lang w:eastAsia="zh-CN"/>
        </w:rPr>
        <w:t>cobalt and iron</w:t>
      </w:r>
      <w:r w:rsidR="00436964" w:rsidRPr="00517D06">
        <w:rPr>
          <w:rFonts w:cs="Times New Roman"/>
          <w:lang w:eastAsia="zh-CN"/>
        </w:rPr>
        <w:t>, and dispersed along PC</w:t>
      </w:r>
      <w:r w:rsidR="00CD1AFE">
        <w:rPr>
          <w:rFonts w:cs="Times New Roman"/>
          <w:lang w:eastAsia="zh-CN"/>
        </w:rPr>
        <w:t> </w:t>
      </w:r>
      <w:r w:rsidR="00436964" w:rsidRPr="00517D06">
        <w:rPr>
          <w:rFonts w:cs="Times New Roman"/>
          <w:lang w:eastAsia="zh-CN"/>
        </w:rPr>
        <w:t>2, correlating to copper content</w:t>
      </w:r>
      <w:r w:rsidR="00030B76" w:rsidRPr="00517D06">
        <w:rPr>
          <w:rFonts w:cs="Times New Roman"/>
          <w:lang w:eastAsia="zh-CN"/>
        </w:rPr>
        <w:t xml:space="preserve">) but </w:t>
      </w:r>
      <w:r w:rsidR="0077056C" w:rsidRPr="00517D06">
        <w:rPr>
          <w:rFonts w:cs="Times New Roman"/>
          <w:lang w:eastAsia="zh-CN"/>
        </w:rPr>
        <w:t xml:space="preserve">do not appear to form clusters. </w:t>
      </w:r>
      <w:r w:rsidR="009A58EE" w:rsidRPr="00517D06">
        <w:rPr>
          <w:rFonts w:cs="Times New Roman"/>
          <w:lang w:eastAsia="zh-CN"/>
        </w:rPr>
        <w:t xml:space="preserve">One reason for this may be that the amount of cobalt and copper used to create the blue color is very small, and </w:t>
      </w:r>
      <w:r w:rsidR="002D56FC" w:rsidRPr="00517D06">
        <w:rPr>
          <w:rFonts w:cs="Times New Roman"/>
          <w:lang w:eastAsia="zh-CN"/>
        </w:rPr>
        <w:t xml:space="preserve">there </w:t>
      </w:r>
      <w:r w:rsidR="002D3017" w:rsidRPr="00517D06">
        <w:rPr>
          <w:rFonts w:cs="Times New Roman"/>
          <w:lang w:eastAsia="zh-CN"/>
        </w:rPr>
        <w:t>are</w:t>
      </w:r>
      <w:r w:rsidR="002D56FC" w:rsidRPr="00517D06">
        <w:rPr>
          <w:rFonts w:cs="Times New Roman"/>
          <w:lang w:eastAsia="zh-CN"/>
        </w:rPr>
        <w:t xml:space="preserve"> insignificant </w:t>
      </w:r>
      <w:r w:rsidR="002D56FC" w:rsidRPr="00517D06">
        <w:rPr>
          <w:rFonts w:cs="Times New Roman"/>
          <w:lang w:eastAsia="zh-CN"/>
        </w:rPr>
        <w:lastRenderedPageBreak/>
        <w:t>differences</w:t>
      </w:r>
      <w:r w:rsidR="00964497" w:rsidRPr="00517D06">
        <w:rPr>
          <w:rFonts w:cs="Times New Roman"/>
          <w:lang w:eastAsia="zh-CN"/>
        </w:rPr>
        <w:t xml:space="preserve"> between vessels. T</w:t>
      </w:r>
      <w:r w:rsidR="009A58EE" w:rsidRPr="00517D06">
        <w:rPr>
          <w:rFonts w:cs="Times New Roman"/>
          <w:lang w:eastAsia="zh-CN"/>
        </w:rPr>
        <w:t xml:space="preserve">race elements, which </w:t>
      </w:r>
      <w:r w:rsidR="00964497" w:rsidRPr="00517D06">
        <w:rPr>
          <w:rFonts w:cs="Times New Roman"/>
          <w:lang w:eastAsia="zh-CN"/>
        </w:rPr>
        <w:t xml:space="preserve">may be </w:t>
      </w:r>
      <w:r w:rsidR="009A58EE" w:rsidRPr="00517D06">
        <w:rPr>
          <w:rFonts w:cs="Times New Roman"/>
          <w:lang w:eastAsia="zh-CN"/>
        </w:rPr>
        <w:t>more important for the separation of the data</w:t>
      </w:r>
      <w:r w:rsidR="007B02BB">
        <w:rPr>
          <w:rFonts w:cs="Times New Roman"/>
          <w:lang w:eastAsia="zh-CN"/>
        </w:rPr>
        <w:t xml:space="preserve"> </w:t>
      </w:r>
      <w:r w:rsidR="009A58EE" w:rsidRPr="00517D06">
        <w:rPr>
          <w:rFonts w:cs="Times New Roman"/>
          <w:lang w:eastAsia="zh-CN"/>
        </w:rPr>
        <w:t>points, are below the detection limits of XRF</w:t>
      </w:r>
      <w:r w:rsidR="000611B7" w:rsidRPr="00517D06">
        <w:rPr>
          <w:rFonts w:cs="Times New Roman"/>
          <w:lang w:eastAsia="zh-CN"/>
        </w:rPr>
        <w:t xml:space="preserve"> technique employed here</w:t>
      </w:r>
      <w:r w:rsidR="00964497" w:rsidRPr="00517D06">
        <w:rPr>
          <w:rFonts w:cs="Times New Roman"/>
          <w:lang w:eastAsia="zh-CN"/>
        </w:rPr>
        <w:t xml:space="preserve">, and thus </w:t>
      </w:r>
      <w:r w:rsidR="002D3017" w:rsidRPr="00517D06">
        <w:rPr>
          <w:rFonts w:cs="Times New Roman"/>
          <w:lang w:eastAsia="zh-CN"/>
        </w:rPr>
        <w:t xml:space="preserve">likewise do not contribute to </w:t>
      </w:r>
      <w:r w:rsidR="00637796" w:rsidRPr="00517D06">
        <w:rPr>
          <w:rFonts w:cs="Times New Roman"/>
          <w:lang w:eastAsia="zh-CN"/>
        </w:rPr>
        <w:t xml:space="preserve">the </w:t>
      </w:r>
      <w:r w:rsidR="002D3017" w:rsidRPr="00517D06">
        <w:rPr>
          <w:rFonts w:cs="Times New Roman"/>
          <w:lang w:eastAsia="zh-CN"/>
        </w:rPr>
        <w:t>separation of the points into groups</w:t>
      </w:r>
      <w:r w:rsidR="009A58EE" w:rsidRPr="00517D06">
        <w:rPr>
          <w:rFonts w:cs="Times New Roman"/>
          <w:lang w:eastAsia="zh-CN"/>
        </w:rPr>
        <w:t>.</w:t>
      </w:r>
      <w:r w:rsidR="0037267E" w:rsidRPr="00517D06">
        <w:rPr>
          <w:rFonts w:cs="Times New Roman"/>
          <w:lang w:eastAsia="zh-CN"/>
        </w:rPr>
        <w:t xml:space="preserve"> </w:t>
      </w:r>
    </w:p>
    <w:p w14:paraId="614CD101" w14:textId="432B7226" w:rsidR="006B7FA6" w:rsidRPr="00517D06" w:rsidRDefault="00650206" w:rsidP="00B57FD4">
      <w:pPr>
        <w:spacing w:after="0"/>
        <w:rPr>
          <w:rFonts w:cs="Times New Roman"/>
          <w:lang w:eastAsia="zh-CN"/>
        </w:rPr>
      </w:pPr>
      <w:r>
        <w:rPr>
          <w:rFonts w:cs="Times New Roman"/>
          <w:lang w:eastAsia="zh-CN"/>
        </w:rPr>
        <w:tab/>
      </w:r>
      <w:r w:rsidR="0005087F">
        <w:rPr>
          <w:rFonts w:cs="Times New Roman"/>
          <w:lang w:eastAsia="zh-CN"/>
        </w:rPr>
        <w:t xml:space="preserve">Understanding these results </w:t>
      </w:r>
      <w:r w:rsidR="0007015A" w:rsidRPr="00517D06">
        <w:rPr>
          <w:rFonts w:cs="Times New Roman"/>
          <w:lang w:eastAsia="zh-CN"/>
        </w:rPr>
        <w:t xml:space="preserve">is further complicated by yet another variable: recycling. </w:t>
      </w:r>
      <w:r w:rsidR="00BE6321" w:rsidRPr="00517D06">
        <w:rPr>
          <w:rFonts w:cs="Times New Roman"/>
          <w:lang w:eastAsia="zh-CN"/>
        </w:rPr>
        <w:t>Similar</w:t>
      </w:r>
      <w:r w:rsidR="005A6968" w:rsidRPr="00517D06">
        <w:rPr>
          <w:rFonts w:cs="Times New Roman"/>
          <w:lang w:eastAsia="zh-CN"/>
        </w:rPr>
        <w:t xml:space="preserve"> to today, </w:t>
      </w:r>
      <w:r w:rsidR="00154441" w:rsidRPr="00517D06">
        <w:rPr>
          <w:rFonts w:cs="Times New Roman"/>
          <w:lang w:eastAsia="zh-CN"/>
        </w:rPr>
        <w:t xml:space="preserve">the practice of remelting glass was </w:t>
      </w:r>
      <w:r w:rsidR="0063301B" w:rsidRPr="00517D06">
        <w:rPr>
          <w:rFonts w:cs="Times New Roman"/>
          <w:lang w:eastAsia="zh-CN"/>
        </w:rPr>
        <w:t>already widespread</w:t>
      </w:r>
      <w:r w:rsidR="00154441" w:rsidRPr="00517D06">
        <w:rPr>
          <w:rFonts w:cs="Times New Roman"/>
          <w:lang w:eastAsia="zh-CN"/>
        </w:rPr>
        <w:t xml:space="preserve"> in the ancient world</w:t>
      </w:r>
      <w:r w:rsidR="009D7978">
        <w:rPr>
          <w:rFonts w:cs="Times New Roman"/>
          <w:lang w:eastAsia="zh-CN"/>
        </w:rPr>
        <w:t xml:space="preserve"> ({</w:t>
      </w:r>
      <w:r w:rsidR="009D7978" w:rsidRPr="00517D06">
        <w:rPr>
          <w:rFonts w:cs="Times New Roman"/>
          <w:noProof/>
          <w:lang w:eastAsia="zh-CN"/>
        </w:rPr>
        <w:t>Triantafyllidis 2001</w:t>
      </w:r>
      <w:r w:rsidR="009D7978">
        <w:rPr>
          <w:rFonts w:cs="Times New Roman"/>
          <w:lang w:eastAsia="zh-CN"/>
        </w:rPr>
        <w:t>})</w:t>
      </w:r>
      <w:r w:rsidR="009145B2" w:rsidRPr="00517D06">
        <w:rPr>
          <w:rFonts w:cs="Times New Roman"/>
          <w:lang w:eastAsia="zh-CN"/>
        </w:rPr>
        <w:t xml:space="preserve">, reaching </w:t>
      </w:r>
      <w:r w:rsidR="00456DB1" w:rsidRPr="00517D06">
        <w:rPr>
          <w:rFonts w:cs="Times New Roman"/>
          <w:lang w:eastAsia="zh-CN"/>
        </w:rPr>
        <w:t xml:space="preserve">its </w:t>
      </w:r>
      <w:r w:rsidR="00B70C6E" w:rsidRPr="00517D06">
        <w:rPr>
          <w:rFonts w:cs="Times New Roman"/>
          <w:lang w:eastAsia="zh-CN"/>
        </w:rPr>
        <w:t>peak</w:t>
      </w:r>
      <w:r w:rsidR="00456DB1" w:rsidRPr="00517D06">
        <w:rPr>
          <w:rFonts w:cs="Times New Roman"/>
          <w:lang w:eastAsia="zh-CN"/>
        </w:rPr>
        <w:t xml:space="preserve"> during the Roman </w:t>
      </w:r>
      <w:r w:rsidR="00B70C6E" w:rsidRPr="00517D06">
        <w:rPr>
          <w:rFonts w:cs="Times New Roman"/>
          <w:lang w:eastAsia="zh-CN"/>
        </w:rPr>
        <w:t>period</w:t>
      </w:r>
      <w:r w:rsidR="00A0628A" w:rsidRPr="00517D06">
        <w:rPr>
          <w:rFonts w:cs="Times New Roman"/>
          <w:lang w:eastAsia="zh-CN"/>
        </w:rPr>
        <w:t xml:space="preserve"> </w:t>
      </w:r>
      <w:r w:rsidR="00E70F37">
        <w:rPr>
          <w:rFonts w:cs="Times New Roman"/>
          <w:lang w:eastAsia="zh-CN"/>
        </w:rPr>
        <w:t>({</w:t>
      </w:r>
      <w:r w:rsidR="00E70F37">
        <w:t>Jackson and Paynter 2021</w:t>
      </w:r>
      <w:r w:rsidR="00E70F37">
        <w:rPr>
          <w:rFonts w:cs="Times New Roman"/>
          <w:lang w:eastAsia="zh-CN"/>
        </w:rPr>
        <w:t>})</w:t>
      </w:r>
      <w:r w:rsidR="00891BB3" w:rsidRPr="00517D06">
        <w:rPr>
          <w:rFonts w:cs="Times New Roman"/>
          <w:lang w:eastAsia="zh-CN"/>
        </w:rPr>
        <w:t xml:space="preserve">. </w:t>
      </w:r>
      <w:r w:rsidR="0057420E" w:rsidRPr="00517D06">
        <w:rPr>
          <w:rFonts w:cs="Times New Roman"/>
          <w:lang w:eastAsia="zh-CN"/>
        </w:rPr>
        <w:t xml:space="preserve">Recycling glass is energy efficient because previously formed glass </w:t>
      </w:r>
      <w:r w:rsidR="001F47B0" w:rsidRPr="00517D06">
        <w:rPr>
          <w:rFonts w:cs="Times New Roman"/>
        </w:rPr>
        <w:t>melt</w:t>
      </w:r>
      <w:r w:rsidR="00216AF1" w:rsidRPr="00517D06">
        <w:rPr>
          <w:rFonts w:cs="Times New Roman"/>
        </w:rPr>
        <w:t>s</w:t>
      </w:r>
      <w:r w:rsidR="001F47B0" w:rsidRPr="00517D06">
        <w:rPr>
          <w:rFonts w:cs="Times New Roman"/>
        </w:rPr>
        <w:t xml:space="preserve"> at lower temperatures than those required for the production of glass from raw materials</w:t>
      </w:r>
      <w:r w:rsidR="00C1488B">
        <w:rPr>
          <w:rFonts w:cs="Times New Roman"/>
        </w:rPr>
        <w:t xml:space="preserve"> ({</w:t>
      </w:r>
      <w:r w:rsidR="00C1488B">
        <w:rPr>
          <w:color w:val="000000" w:themeColor="text1"/>
        </w:rPr>
        <w:t>Chinni et al. 2023</w:t>
      </w:r>
      <w:r w:rsidR="00C1488B">
        <w:rPr>
          <w:rFonts w:cs="Times New Roman"/>
        </w:rPr>
        <w:t>})</w:t>
      </w:r>
      <w:r w:rsidR="001F47B0" w:rsidRPr="00517D06">
        <w:rPr>
          <w:rFonts w:cs="Times New Roman"/>
        </w:rPr>
        <w:t xml:space="preserve">. </w:t>
      </w:r>
      <w:r w:rsidR="00BB097A" w:rsidRPr="00517D06">
        <w:rPr>
          <w:rFonts w:cs="Times New Roman"/>
        </w:rPr>
        <w:t xml:space="preserve">However, careful separation of glass by color is necessary to retain the </w:t>
      </w:r>
      <w:r w:rsidR="00E579D2" w:rsidRPr="00517D06">
        <w:rPr>
          <w:rFonts w:cs="Times New Roman"/>
        </w:rPr>
        <w:t xml:space="preserve">fidelity of the color. </w:t>
      </w:r>
      <w:r w:rsidR="00E579D2" w:rsidRPr="00517D06">
        <w:rPr>
          <w:rFonts w:cs="Times New Roman"/>
          <w:lang w:eastAsia="zh-CN"/>
        </w:rPr>
        <w:t>F</w:t>
      </w:r>
      <w:r w:rsidR="00876A80" w:rsidRPr="00517D06">
        <w:rPr>
          <w:rFonts w:cs="Times New Roman"/>
          <w:lang w:eastAsia="zh-CN"/>
        </w:rPr>
        <w:t xml:space="preserve">or example, </w:t>
      </w:r>
      <w:r w:rsidR="00E22F80" w:rsidRPr="00517D06">
        <w:rPr>
          <w:rFonts w:cs="Times New Roman"/>
          <w:lang w:eastAsia="zh-CN"/>
        </w:rPr>
        <w:t xml:space="preserve">only </w:t>
      </w:r>
      <w:r w:rsidR="00876A80" w:rsidRPr="00517D06">
        <w:rPr>
          <w:rFonts w:cs="Times New Roman"/>
          <w:lang w:eastAsia="zh-CN"/>
        </w:rPr>
        <w:t xml:space="preserve">colorless </w:t>
      </w:r>
      <w:r w:rsidR="0005087F">
        <w:rPr>
          <w:rFonts w:cs="Times New Roman"/>
          <w:lang w:eastAsia="zh-CN"/>
        </w:rPr>
        <w:t xml:space="preserve">glass </w:t>
      </w:r>
      <w:r w:rsidR="006C0879" w:rsidRPr="00517D06">
        <w:rPr>
          <w:rFonts w:cs="Times New Roman"/>
          <w:lang w:eastAsia="zh-CN"/>
        </w:rPr>
        <w:t xml:space="preserve">can </w:t>
      </w:r>
      <w:r w:rsidR="00E22F80" w:rsidRPr="00517D06">
        <w:rPr>
          <w:rFonts w:cs="Times New Roman"/>
          <w:lang w:eastAsia="zh-CN"/>
        </w:rPr>
        <w:t xml:space="preserve">be </w:t>
      </w:r>
      <w:r w:rsidR="006C0879" w:rsidRPr="00517D06">
        <w:rPr>
          <w:rFonts w:cs="Times New Roman"/>
          <w:lang w:eastAsia="zh-CN"/>
        </w:rPr>
        <w:t xml:space="preserve">used </w:t>
      </w:r>
      <w:r w:rsidR="00876A80" w:rsidRPr="00517D06">
        <w:rPr>
          <w:rFonts w:cs="Times New Roman"/>
          <w:lang w:eastAsia="zh-CN"/>
        </w:rPr>
        <w:t xml:space="preserve">to </w:t>
      </w:r>
      <w:r w:rsidR="00E22F80" w:rsidRPr="00517D06">
        <w:rPr>
          <w:rFonts w:cs="Times New Roman"/>
          <w:lang w:eastAsia="zh-CN"/>
        </w:rPr>
        <w:t xml:space="preserve">create new </w:t>
      </w:r>
      <w:r w:rsidR="00876A80" w:rsidRPr="00517D06">
        <w:rPr>
          <w:rFonts w:cs="Times New Roman"/>
          <w:lang w:eastAsia="zh-CN"/>
        </w:rPr>
        <w:t xml:space="preserve">colorless glass, yellow to </w:t>
      </w:r>
      <w:r w:rsidR="00D154D0" w:rsidRPr="00517D06">
        <w:rPr>
          <w:rFonts w:cs="Times New Roman"/>
          <w:lang w:eastAsia="zh-CN"/>
        </w:rPr>
        <w:t xml:space="preserve">create new </w:t>
      </w:r>
      <w:r w:rsidR="00876A80" w:rsidRPr="00517D06">
        <w:rPr>
          <w:rFonts w:cs="Times New Roman"/>
          <w:lang w:eastAsia="zh-CN"/>
        </w:rPr>
        <w:t xml:space="preserve">yellow glass, </w:t>
      </w:r>
      <w:r w:rsidR="00A83828" w:rsidRPr="00517D06">
        <w:rPr>
          <w:rFonts w:cs="Times New Roman"/>
          <w:lang w:eastAsia="zh-CN"/>
        </w:rPr>
        <w:t>etc.</w:t>
      </w:r>
      <w:r w:rsidR="00876A80" w:rsidRPr="00517D06">
        <w:rPr>
          <w:rFonts w:cs="Times New Roman"/>
          <w:lang w:eastAsia="zh-CN"/>
        </w:rPr>
        <w:t xml:space="preserve"> </w:t>
      </w:r>
      <w:r w:rsidR="00AE4745" w:rsidRPr="00517D06">
        <w:rPr>
          <w:rFonts w:cs="Times New Roman"/>
          <w:lang w:eastAsia="zh-CN"/>
        </w:rPr>
        <w:t xml:space="preserve">Particular care had to be taken with </w:t>
      </w:r>
      <w:r w:rsidR="00876A80" w:rsidRPr="00517D06">
        <w:rPr>
          <w:rFonts w:cs="Times New Roman"/>
          <w:lang w:eastAsia="zh-CN"/>
        </w:rPr>
        <w:t>d</w:t>
      </w:r>
      <w:r w:rsidR="00AE4745" w:rsidRPr="00517D06">
        <w:rPr>
          <w:rFonts w:cs="Times New Roman"/>
          <w:lang w:eastAsia="zh-CN"/>
        </w:rPr>
        <w:t>eep</w:t>
      </w:r>
      <w:r w:rsidR="00876A80" w:rsidRPr="00517D06">
        <w:rPr>
          <w:rFonts w:cs="Times New Roman"/>
          <w:lang w:eastAsia="zh-CN"/>
        </w:rPr>
        <w:t xml:space="preserve"> color</w:t>
      </w:r>
      <w:r w:rsidR="003272C3" w:rsidRPr="00517D06">
        <w:rPr>
          <w:rFonts w:cs="Times New Roman"/>
          <w:lang w:eastAsia="zh-CN"/>
        </w:rPr>
        <w:t>s</w:t>
      </w:r>
      <w:r w:rsidR="00AE4745" w:rsidRPr="00517D06">
        <w:rPr>
          <w:rFonts w:cs="Times New Roman"/>
          <w:lang w:eastAsia="zh-CN"/>
        </w:rPr>
        <w:t xml:space="preserve">: </w:t>
      </w:r>
      <w:r w:rsidR="00372759" w:rsidRPr="00517D06">
        <w:rPr>
          <w:rFonts w:cs="Times New Roman"/>
          <w:lang w:eastAsia="zh-CN"/>
        </w:rPr>
        <w:t xml:space="preserve">the </w:t>
      </w:r>
      <w:r w:rsidR="003272C3" w:rsidRPr="00517D06">
        <w:rPr>
          <w:rFonts w:cs="Times New Roman"/>
          <w:lang w:eastAsia="zh-CN"/>
        </w:rPr>
        <w:t xml:space="preserve">accidental </w:t>
      </w:r>
      <w:r w:rsidR="00372759" w:rsidRPr="00517D06">
        <w:rPr>
          <w:rFonts w:cs="Times New Roman"/>
          <w:lang w:eastAsia="zh-CN"/>
        </w:rPr>
        <w:t>addition, for example, of blue glass</w:t>
      </w:r>
      <w:r w:rsidR="00876A80" w:rsidRPr="00517D06">
        <w:rPr>
          <w:rFonts w:cs="Times New Roman"/>
          <w:lang w:eastAsia="zh-CN"/>
        </w:rPr>
        <w:t xml:space="preserve"> into </w:t>
      </w:r>
      <w:r w:rsidR="003272C3" w:rsidRPr="00517D06">
        <w:rPr>
          <w:rFonts w:cs="Times New Roman"/>
          <w:lang w:eastAsia="zh-CN"/>
        </w:rPr>
        <w:t>a</w:t>
      </w:r>
      <w:r w:rsidR="00876A80" w:rsidRPr="00517D06">
        <w:rPr>
          <w:rFonts w:cs="Times New Roman"/>
          <w:lang w:eastAsia="zh-CN"/>
        </w:rPr>
        <w:t xml:space="preserve"> melt meant to be</w:t>
      </w:r>
      <w:r w:rsidR="003272C3" w:rsidRPr="00517D06">
        <w:rPr>
          <w:rFonts w:cs="Times New Roman"/>
          <w:lang w:eastAsia="zh-CN"/>
        </w:rPr>
        <w:t>come</w:t>
      </w:r>
      <w:r w:rsidR="00876A80" w:rsidRPr="00517D06">
        <w:rPr>
          <w:rFonts w:cs="Times New Roman"/>
          <w:lang w:eastAsia="zh-CN"/>
        </w:rPr>
        <w:t xml:space="preserve"> colorless</w:t>
      </w:r>
      <w:r w:rsidR="003272C3" w:rsidRPr="00517D06">
        <w:rPr>
          <w:rFonts w:cs="Times New Roman"/>
          <w:lang w:eastAsia="zh-CN"/>
        </w:rPr>
        <w:t xml:space="preserve"> glass</w:t>
      </w:r>
      <w:r w:rsidR="00876A80" w:rsidRPr="00517D06">
        <w:rPr>
          <w:rFonts w:cs="Times New Roman"/>
          <w:lang w:eastAsia="zh-CN"/>
        </w:rPr>
        <w:t xml:space="preserve"> would require the introduction of significant amounts of </w:t>
      </w:r>
      <w:r w:rsidR="003A7BB0" w:rsidRPr="00517D06">
        <w:rPr>
          <w:rFonts w:cs="Times New Roman"/>
          <w:lang w:eastAsia="zh-CN"/>
        </w:rPr>
        <w:t>dec</w:t>
      </w:r>
      <w:r w:rsidR="00A83828" w:rsidRPr="00517D06">
        <w:rPr>
          <w:rFonts w:cs="Times New Roman"/>
          <w:lang w:eastAsia="zh-CN"/>
        </w:rPr>
        <w:t>o</w:t>
      </w:r>
      <w:r w:rsidR="003A7BB0" w:rsidRPr="00517D06">
        <w:rPr>
          <w:rFonts w:cs="Times New Roman"/>
          <w:lang w:eastAsia="zh-CN"/>
        </w:rPr>
        <w:t>l</w:t>
      </w:r>
      <w:r w:rsidR="00A83828" w:rsidRPr="00517D06">
        <w:rPr>
          <w:rFonts w:cs="Times New Roman"/>
          <w:lang w:eastAsia="zh-CN"/>
        </w:rPr>
        <w:t>o</w:t>
      </w:r>
      <w:r w:rsidR="003A7BB0" w:rsidRPr="00517D06">
        <w:rPr>
          <w:rFonts w:cs="Times New Roman"/>
          <w:lang w:eastAsia="zh-CN"/>
        </w:rPr>
        <w:t>ra</w:t>
      </w:r>
      <w:r w:rsidR="00A83828" w:rsidRPr="00517D06">
        <w:rPr>
          <w:rFonts w:cs="Times New Roman"/>
          <w:lang w:eastAsia="zh-CN"/>
        </w:rPr>
        <w:t>n</w:t>
      </w:r>
      <w:r w:rsidR="003A7BB0" w:rsidRPr="00517D06">
        <w:rPr>
          <w:rFonts w:cs="Times New Roman"/>
          <w:lang w:eastAsia="zh-CN"/>
        </w:rPr>
        <w:t>t</w:t>
      </w:r>
      <w:r w:rsidR="00876A80" w:rsidRPr="00517D06">
        <w:rPr>
          <w:rFonts w:cs="Times New Roman"/>
          <w:lang w:eastAsia="zh-CN"/>
        </w:rPr>
        <w:t xml:space="preserve"> t</w:t>
      </w:r>
      <w:r w:rsidR="003A7BB0" w:rsidRPr="00517D06">
        <w:rPr>
          <w:rFonts w:cs="Times New Roman"/>
          <w:lang w:eastAsia="zh-CN"/>
        </w:rPr>
        <w:t xml:space="preserve">o buffer the tinting of the reused </w:t>
      </w:r>
      <w:r w:rsidR="00FA101B" w:rsidRPr="00517D06">
        <w:rPr>
          <w:rFonts w:cs="Times New Roman"/>
          <w:lang w:eastAsia="zh-CN"/>
        </w:rPr>
        <w:t>material</w:t>
      </w:r>
      <w:r w:rsidR="003A7BB0" w:rsidRPr="00517D06">
        <w:rPr>
          <w:rFonts w:cs="Times New Roman"/>
          <w:lang w:eastAsia="zh-CN"/>
        </w:rPr>
        <w:t xml:space="preserve">. </w:t>
      </w:r>
    </w:p>
    <w:p w14:paraId="275A8101" w14:textId="60FBBD16" w:rsidR="00C93545" w:rsidRPr="00517D06" w:rsidRDefault="00650206" w:rsidP="00B57FD4">
      <w:pPr>
        <w:spacing w:after="0"/>
        <w:rPr>
          <w:rFonts w:cs="Times New Roman"/>
          <w:lang w:eastAsia="zh-CN"/>
        </w:rPr>
      </w:pPr>
      <w:r>
        <w:rPr>
          <w:rFonts w:cs="Times New Roman"/>
          <w:lang w:eastAsia="zh-CN"/>
        </w:rPr>
        <w:tab/>
      </w:r>
      <w:r w:rsidR="00587466" w:rsidRPr="00517D06">
        <w:rPr>
          <w:rFonts w:cs="Times New Roman"/>
          <w:lang w:eastAsia="zh-CN"/>
        </w:rPr>
        <w:t>While careful separation of color is possible for monochrome glass, for p</w:t>
      </w:r>
      <w:r w:rsidR="00917F81" w:rsidRPr="00517D06">
        <w:rPr>
          <w:rFonts w:cs="Times New Roman"/>
          <w:lang w:eastAsia="zh-CN"/>
        </w:rPr>
        <w:t>olychrome glass</w:t>
      </w:r>
      <w:r w:rsidR="00587466" w:rsidRPr="00547979">
        <w:t>,</w:t>
      </w:r>
      <w:r w:rsidR="00C06D5B">
        <w:t xml:space="preserve"> including</w:t>
      </w:r>
      <w:r w:rsidR="008E57FD" w:rsidRPr="00547979">
        <w:t xml:space="preserve"> </w:t>
      </w:r>
      <w:r w:rsidR="00587466" w:rsidRPr="00517D06">
        <w:rPr>
          <w:rFonts w:cs="Times New Roman"/>
          <w:lang w:eastAsia="zh-CN"/>
        </w:rPr>
        <w:t>vessels with multiple colors such as the core-formed vessels discussed here,</w:t>
      </w:r>
      <w:r w:rsidR="00917F81" w:rsidRPr="00517D06">
        <w:rPr>
          <w:rFonts w:cs="Times New Roman"/>
          <w:lang w:eastAsia="zh-CN"/>
        </w:rPr>
        <w:t xml:space="preserve"> </w:t>
      </w:r>
      <w:r w:rsidR="00BB1488" w:rsidRPr="00517D06">
        <w:rPr>
          <w:rFonts w:cs="Times New Roman"/>
          <w:lang w:eastAsia="zh-CN"/>
        </w:rPr>
        <w:t xml:space="preserve">the </w:t>
      </w:r>
      <w:r w:rsidR="00587466" w:rsidRPr="00517D06">
        <w:rPr>
          <w:rFonts w:cs="Times New Roman"/>
          <w:lang w:eastAsia="zh-CN"/>
        </w:rPr>
        <w:t xml:space="preserve">separation </w:t>
      </w:r>
      <w:r w:rsidR="00F23328" w:rsidRPr="00517D06">
        <w:rPr>
          <w:rFonts w:cs="Times New Roman"/>
          <w:lang w:eastAsia="zh-CN"/>
        </w:rPr>
        <w:t xml:space="preserve">of colors </w:t>
      </w:r>
      <w:r w:rsidR="00587466" w:rsidRPr="00517D06">
        <w:rPr>
          <w:rFonts w:cs="Times New Roman"/>
          <w:lang w:eastAsia="zh-CN"/>
        </w:rPr>
        <w:t>is impossible</w:t>
      </w:r>
      <w:r w:rsidR="004923CE" w:rsidRPr="00517D06">
        <w:rPr>
          <w:rFonts w:cs="Times New Roman"/>
          <w:lang w:eastAsia="zh-CN"/>
        </w:rPr>
        <w:t xml:space="preserve">. </w:t>
      </w:r>
      <w:r w:rsidR="00587466" w:rsidRPr="00517D06">
        <w:rPr>
          <w:rFonts w:cs="Times New Roman"/>
          <w:lang w:eastAsia="zh-CN"/>
        </w:rPr>
        <w:t xml:space="preserve">Nonetheless, polychrome glass was subject to recycling. </w:t>
      </w:r>
      <w:r w:rsidR="00FD1A15" w:rsidRPr="00517D06">
        <w:rPr>
          <w:rFonts w:cs="Times New Roman"/>
        </w:rPr>
        <w:t xml:space="preserve">When </w:t>
      </w:r>
      <w:r w:rsidR="00E24CF3" w:rsidRPr="00517D06">
        <w:rPr>
          <w:rFonts w:cs="Times New Roman"/>
        </w:rPr>
        <w:t xml:space="preserve">the recycled </w:t>
      </w:r>
      <w:r w:rsidR="00FD1A15" w:rsidRPr="00517D06">
        <w:rPr>
          <w:rFonts w:cs="Times New Roman"/>
        </w:rPr>
        <w:t xml:space="preserve">polychrome object </w:t>
      </w:r>
      <w:r w:rsidR="00A83828" w:rsidRPr="00517D06">
        <w:rPr>
          <w:rFonts w:cs="Times New Roman"/>
        </w:rPr>
        <w:t>was</w:t>
      </w:r>
      <w:r w:rsidR="00FD1A15" w:rsidRPr="00517D06">
        <w:rPr>
          <w:rFonts w:cs="Times New Roman"/>
        </w:rPr>
        <w:t xml:space="preserve"> dominated by a very strong stable </w:t>
      </w:r>
      <w:r w:rsidR="00AF480F" w:rsidRPr="00517D06">
        <w:rPr>
          <w:rFonts w:cs="Times New Roman"/>
        </w:rPr>
        <w:t>color</w:t>
      </w:r>
      <w:r w:rsidR="00FD1A15" w:rsidRPr="00517D06">
        <w:rPr>
          <w:rFonts w:cs="Times New Roman"/>
        </w:rPr>
        <w:t xml:space="preserve">, such as </w:t>
      </w:r>
      <w:r w:rsidR="00587466" w:rsidRPr="00517D06">
        <w:rPr>
          <w:rFonts w:cs="Times New Roman"/>
        </w:rPr>
        <w:t>a dark c</w:t>
      </w:r>
      <w:r w:rsidR="00FD1A15" w:rsidRPr="00517D06">
        <w:rPr>
          <w:rFonts w:cs="Times New Roman"/>
        </w:rPr>
        <w:t xml:space="preserve">obalt blue </w:t>
      </w:r>
      <w:r w:rsidR="00BB1488" w:rsidRPr="00517D06">
        <w:rPr>
          <w:rFonts w:cs="Times New Roman"/>
        </w:rPr>
        <w:t xml:space="preserve">vessel </w:t>
      </w:r>
      <w:r w:rsidR="00FD1A15" w:rsidRPr="00517D06">
        <w:rPr>
          <w:rFonts w:cs="Times New Roman"/>
        </w:rPr>
        <w:t>with decoration</w:t>
      </w:r>
      <w:r w:rsidR="00BB1488" w:rsidRPr="00517D06">
        <w:rPr>
          <w:rFonts w:cs="Times New Roman"/>
        </w:rPr>
        <w:t>s</w:t>
      </w:r>
      <w:r w:rsidR="00FD1A15" w:rsidRPr="00517D06">
        <w:rPr>
          <w:rFonts w:cs="Times New Roman"/>
        </w:rPr>
        <w:t xml:space="preserve"> in </w:t>
      </w:r>
      <w:r w:rsidR="00764799" w:rsidRPr="00517D06">
        <w:rPr>
          <w:rFonts w:cs="Times New Roman"/>
        </w:rPr>
        <w:t>white, turquoise</w:t>
      </w:r>
      <w:r w:rsidR="00AD5E02" w:rsidRPr="00517D06">
        <w:rPr>
          <w:rFonts w:cs="Times New Roman"/>
        </w:rPr>
        <w:t>,</w:t>
      </w:r>
      <w:r w:rsidR="00267E6B" w:rsidRPr="00517D06">
        <w:rPr>
          <w:rFonts w:cs="Times New Roman"/>
        </w:rPr>
        <w:t xml:space="preserve"> and yellow</w:t>
      </w:r>
      <w:r w:rsidR="00FD1A15" w:rsidRPr="00517D06">
        <w:rPr>
          <w:rFonts w:cs="Times New Roman"/>
        </w:rPr>
        <w:t>, the object could be remelted in</w:t>
      </w:r>
      <w:r w:rsidR="00267E6B" w:rsidRPr="00517D06">
        <w:rPr>
          <w:rFonts w:cs="Times New Roman"/>
        </w:rPr>
        <w:t xml:space="preserve"> its</w:t>
      </w:r>
      <w:r w:rsidR="00FD1A15" w:rsidRPr="00517D06">
        <w:rPr>
          <w:rFonts w:cs="Times New Roman"/>
        </w:rPr>
        <w:t xml:space="preserve"> entirety </w:t>
      </w:r>
      <w:r w:rsidR="00C61EE9" w:rsidRPr="00517D06">
        <w:rPr>
          <w:rFonts w:cs="Times New Roman"/>
        </w:rPr>
        <w:t>and reused to create a dark blue glass</w:t>
      </w:r>
      <w:r w:rsidR="00FD1A15" w:rsidRPr="00517D06">
        <w:rPr>
          <w:rFonts w:cs="Times New Roman"/>
        </w:rPr>
        <w:t xml:space="preserve">. </w:t>
      </w:r>
      <w:r w:rsidR="00EC01DC" w:rsidRPr="00517D06">
        <w:rPr>
          <w:rFonts w:cs="Times New Roman"/>
        </w:rPr>
        <w:t>This was recently</w:t>
      </w:r>
      <w:r w:rsidR="00F30114" w:rsidRPr="00517D06">
        <w:rPr>
          <w:rFonts w:cs="Times New Roman"/>
        </w:rPr>
        <w:t xml:space="preserve"> demonstrated </w:t>
      </w:r>
      <w:r w:rsidR="00C61EE9" w:rsidRPr="00517D06">
        <w:rPr>
          <w:rFonts w:cs="Times New Roman"/>
        </w:rPr>
        <w:t xml:space="preserve">experimentally </w:t>
      </w:r>
      <w:r w:rsidR="00F30114" w:rsidRPr="00517D06">
        <w:rPr>
          <w:rFonts w:cs="Times New Roman"/>
        </w:rPr>
        <w:t>by</w:t>
      </w:r>
      <w:r w:rsidR="00C61EE9" w:rsidRPr="00517D06">
        <w:rPr>
          <w:rFonts w:cs="Times New Roman"/>
        </w:rPr>
        <w:t xml:space="preserve"> Jackson and Paynter</w:t>
      </w:r>
      <w:r w:rsidR="00F30114" w:rsidRPr="00517D06">
        <w:rPr>
          <w:rFonts w:cs="Times New Roman"/>
        </w:rPr>
        <w:t xml:space="preserve"> </w:t>
      </w:r>
      <w:r w:rsidR="00E70F37">
        <w:rPr>
          <w:rFonts w:cs="Times New Roman"/>
        </w:rPr>
        <w:t>({</w:t>
      </w:r>
      <w:r w:rsidR="00E70F37">
        <w:t>Jackson and Paynter 2022</w:t>
      </w:r>
      <w:r w:rsidR="00E70F37">
        <w:rPr>
          <w:rFonts w:cs="Times New Roman"/>
        </w:rPr>
        <w:t>})</w:t>
      </w:r>
      <w:r w:rsidR="00C06D5B">
        <w:rPr>
          <w:rFonts w:cs="Times New Roman"/>
        </w:rPr>
        <w:t>,</w:t>
      </w:r>
      <w:r w:rsidR="0005087F">
        <w:rPr>
          <w:rFonts w:cs="Times New Roman"/>
        </w:rPr>
        <w:t xml:space="preserve"> who </w:t>
      </w:r>
      <w:r w:rsidR="00A06BC8" w:rsidRPr="00517D06">
        <w:rPr>
          <w:rFonts w:cs="Times New Roman"/>
        </w:rPr>
        <w:t>created a</w:t>
      </w:r>
      <w:r w:rsidR="0005087F">
        <w:rPr>
          <w:rFonts w:cs="Times New Roman"/>
        </w:rPr>
        <w:t>nd remelted a</w:t>
      </w:r>
      <w:r w:rsidR="00B24B33" w:rsidRPr="00517D06">
        <w:rPr>
          <w:rFonts w:cs="Times New Roman"/>
        </w:rPr>
        <w:t xml:space="preserve"> modern replica of a</w:t>
      </w:r>
      <w:r w:rsidR="00C93545" w:rsidRPr="00517D06">
        <w:rPr>
          <w:rFonts w:cs="Times New Roman"/>
        </w:rPr>
        <w:t xml:space="preserve"> dark blue core-formed vessel</w:t>
      </w:r>
      <w:r w:rsidR="003F05D8" w:rsidRPr="00517D06">
        <w:rPr>
          <w:rFonts w:cs="Times New Roman"/>
        </w:rPr>
        <w:t xml:space="preserve">, </w:t>
      </w:r>
      <w:r w:rsidR="00C93545" w:rsidRPr="00517D06">
        <w:rPr>
          <w:rFonts w:cs="Times New Roman"/>
        </w:rPr>
        <w:t xml:space="preserve">colored by </w:t>
      </w:r>
      <w:r w:rsidR="003F05D8" w:rsidRPr="00517D06">
        <w:rPr>
          <w:rFonts w:cs="Times New Roman"/>
        </w:rPr>
        <w:t>cobalt and copper,</w:t>
      </w:r>
      <w:r w:rsidR="00C93545" w:rsidRPr="00517D06">
        <w:rPr>
          <w:rFonts w:cs="Times New Roman"/>
        </w:rPr>
        <w:t xml:space="preserve"> with decorative trails in yellow (</w:t>
      </w:r>
      <w:r w:rsidR="00070CD9" w:rsidRPr="00517D06">
        <w:rPr>
          <w:rFonts w:cs="Times New Roman"/>
        </w:rPr>
        <w:t xml:space="preserve">lead </w:t>
      </w:r>
      <w:r w:rsidR="00C93545" w:rsidRPr="00517D06">
        <w:rPr>
          <w:rFonts w:cs="Times New Roman"/>
        </w:rPr>
        <w:t>antimonate) and turquoise (</w:t>
      </w:r>
      <w:r w:rsidR="00070CD9" w:rsidRPr="00517D06">
        <w:rPr>
          <w:rFonts w:cs="Times New Roman"/>
        </w:rPr>
        <w:t>calcium antimonate and copper)</w:t>
      </w:r>
      <w:r w:rsidR="00A06BC8" w:rsidRPr="00517D06">
        <w:rPr>
          <w:rFonts w:cs="Times New Roman"/>
        </w:rPr>
        <w:t xml:space="preserve">. The remelted glass </w:t>
      </w:r>
      <w:r w:rsidR="000013AE" w:rsidRPr="00517D06">
        <w:rPr>
          <w:rFonts w:cs="Times New Roman"/>
        </w:rPr>
        <w:t xml:space="preserve">produced a </w:t>
      </w:r>
      <w:r w:rsidR="006E4F6D" w:rsidRPr="00517D06">
        <w:rPr>
          <w:rFonts w:cs="Times New Roman"/>
        </w:rPr>
        <w:t>dark blue, transparent glass</w:t>
      </w:r>
      <w:r w:rsidR="000013AE" w:rsidRPr="00517D06">
        <w:rPr>
          <w:rFonts w:cs="Times New Roman"/>
        </w:rPr>
        <w:t xml:space="preserve">, in which </w:t>
      </w:r>
      <w:r w:rsidR="00320868" w:rsidRPr="00517D06">
        <w:rPr>
          <w:rFonts w:cs="Times New Roman"/>
        </w:rPr>
        <w:t xml:space="preserve">the decorative yellow and turquoise </w:t>
      </w:r>
      <w:r w:rsidR="00E60C1A" w:rsidRPr="00517D06">
        <w:rPr>
          <w:rFonts w:cs="Times New Roman"/>
        </w:rPr>
        <w:t>glass had little effect on the overall color</w:t>
      </w:r>
      <w:r w:rsidR="00C724BE" w:rsidRPr="00517D06">
        <w:rPr>
          <w:rFonts w:cs="Times New Roman"/>
        </w:rPr>
        <w:t xml:space="preserve">. </w:t>
      </w:r>
      <w:r w:rsidR="00396629" w:rsidRPr="00517D06">
        <w:rPr>
          <w:rFonts w:cs="Times New Roman"/>
        </w:rPr>
        <w:t>T</w:t>
      </w:r>
      <w:r w:rsidR="00202D20" w:rsidRPr="00517D06">
        <w:rPr>
          <w:rFonts w:cs="Times New Roman"/>
        </w:rPr>
        <w:t xml:space="preserve">he </w:t>
      </w:r>
      <w:r w:rsidR="00C93545" w:rsidRPr="00517D06">
        <w:rPr>
          <w:rFonts w:cs="Times New Roman"/>
        </w:rPr>
        <w:t xml:space="preserve">composition of the recycled glass </w:t>
      </w:r>
      <w:r w:rsidR="00E71147" w:rsidRPr="00517D06">
        <w:rPr>
          <w:rFonts w:cs="Times New Roman"/>
        </w:rPr>
        <w:t xml:space="preserve">showed </w:t>
      </w:r>
      <w:r w:rsidR="00FE5575" w:rsidRPr="00517D06">
        <w:rPr>
          <w:rFonts w:cs="Times New Roman"/>
        </w:rPr>
        <w:t xml:space="preserve">only </w:t>
      </w:r>
      <w:r w:rsidR="00E71147" w:rsidRPr="00517D06">
        <w:rPr>
          <w:rFonts w:cs="Times New Roman"/>
        </w:rPr>
        <w:t xml:space="preserve">a slight increase in lead </w:t>
      </w:r>
      <w:r w:rsidR="00BB0ECB" w:rsidRPr="00517D06">
        <w:rPr>
          <w:rFonts w:cs="Times New Roman"/>
        </w:rPr>
        <w:t>compared to</w:t>
      </w:r>
      <w:r w:rsidR="00E71147" w:rsidRPr="00517D06">
        <w:rPr>
          <w:rFonts w:cs="Times New Roman"/>
        </w:rPr>
        <w:t xml:space="preserve"> the original blue</w:t>
      </w:r>
      <w:r w:rsidR="00FD5D61" w:rsidRPr="00517D06">
        <w:rPr>
          <w:rFonts w:cs="Times New Roman"/>
        </w:rPr>
        <w:t>.</w:t>
      </w:r>
      <w:r w:rsidR="009F06BC" w:rsidRPr="00517D06">
        <w:rPr>
          <w:rFonts w:cs="Times New Roman"/>
        </w:rPr>
        <w:t xml:space="preserve"> </w:t>
      </w:r>
      <w:r w:rsidR="00E71147" w:rsidRPr="00517D06">
        <w:rPr>
          <w:rFonts w:cs="Times New Roman"/>
        </w:rPr>
        <w:t>Therefore, for the ancient</w:t>
      </w:r>
      <w:r w:rsidR="00023E2A" w:rsidRPr="00517D06">
        <w:rPr>
          <w:rFonts w:cs="Times New Roman"/>
        </w:rPr>
        <w:t xml:space="preserve"> blue gl</w:t>
      </w:r>
      <w:r w:rsidR="00346144" w:rsidRPr="00517D06">
        <w:rPr>
          <w:rFonts w:cs="Times New Roman"/>
        </w:rPr>
        <w:t>ass discussed in this study</w:t>
      </w:r>
      <w:r w:rsidR="00347AEC" w:rsidRPr="00517D06">
        <w:rPr>
          <w:rFonts w:cs="Times New Roman"/>
        </w:rPr>
        <w:t xml:space="preserve">, </w:t>
      </w:r>
      <w:r w:rsidR="00B060DD" w:rsidRPr="00517D06">
        <w:rPr>
          <w:rFonts w:cs="Times New Roman"/>
        </w:rPr>
        <w:t>a certain degree of recycling is highly probable</w:t>
      </w:r>
      <w:r w:rsidR="00D21FCF" w:rsidRPr="00517D06">
        <w:rPr>
          <w:rFonts w:cs="Times New Roman"/>
        </w:rPr>
        <w:t>,</w:t>
      </w:r>
      <w:r w:rsidR="003A0E29" w:rsidRPr="00517D06">
        <w:rPr>
          <w:rFonts w:cs="Times New Roman"/>
        </w:rPr>
        <w:t xml:space="preserve"> </w:t>
      </w:r>
      <w:r w:rsidR="00D21FCF" w:rsidRPr="00517D06">
        <w:rPr>
          <w:rFonts w:cs="Times New Roman"/>
        </w:rPr>
        <w:t>esp</w:t>
      </w:r>
      <w:r w:rsidR="007F4B19" w:rsidRPr="00517D06">
        <w:rPr>
          <w:rFonts w:cs="Times New Roman"/>
        </w:rPr>
        <w:t xml:space="preserve">ecially for those examples </w:t>
      </w:r>
      <w:r w:rsidR="00D742E6" w:rsidRPr="00517D06">
        <w:rPr>
          <w:rFonts w:cs="Times New Roman"/>
        </w:rPr>
        <w:t>higher along PC</w:t>
      </w:r>
      <w:r w:rsidR="00CD1AFE">
        <w:rPr>
          <w:rFonts w:cs="Times New Roman"/>
        </w:rPr>
        <w:t> </w:t>
      </w:r>
      <w:r w:rsidR="00D742E6" w:rsidRPr="00517D06">
        <w:rPr>
          <w:rFonts w:cs="Times New Roman"/>
        </w:rPr>
        <w:t>1</w:t>
      </w:r>
      <w:r w:rsidR="00F402C3" w:rsidRPr="00517D06">
        <w:rPr>
          <w:rFonts w:cs="Times New Roman"/>
        </w:rPr>
        <w:t>.</w:t>
      </w:r>
      <w:r w:rsidR="00D21FCF" w:rsidRPr="00517D06">
        <w:rPr>
          <w:rFonts w:cs="Times New Roman"/>
        </w:rPr>
        <w:t xml:space="preserve"> </w:t>
      </w:r>
      <w:r w:rsidR="00E761E4" w:rsidRPr="00517D06">
        <w:rPr>
          <w:rFonts w:cs="Times New Roman"/>
        </w:rPr>
        <w:t>Furthermore, i</w:t>
      </w:r>
      <w:r w:rsidR="002C1A2D" w:rsidRPr="00517D06">
        <w:rPr>
          <w:rFonts w:cs="Times New Roman"/>
        </w:rPr>
        <w:t xml:space="preserve">n contrast with the white and turquoise glasses, no evident </w:t>
      </w:r>
      <w:r w:rsidR="006B72AF" w:rsidRPr="00517D06">
        <w:rPr>
          <w:rFonts w:cs="Times New Roman"/>
        </w:rPr>
        <w:t xml:space="preserve">relationship with the attributed chronology </w:t>
      </w:r>
      <w:r w:rsidR="000A6465" w:rsidRPr="00517D06">
        <w:rPr>
          <w:rFonts w:cs="Times New Roman"/>
        </w:rPr>
        <w:t xml:space="preserve">could be </w:t>
      </w:r>
      <w:r w:rsidR="006B72AF" w:rsidRPr="00517D06">
        <w:rPr>
          <w:rFonts w:cs="Times New Roman"/>
        </w:rPr>
        <w:t>found</w:t>
      </w:r>
      <w:r w:rsidR="000A6465" w:rsidRPr="00517D06">
        <w:rPr>
          <w:rFonts w:cs="Times New Roman"/>
        </w:rPr>
        <w:t xml:space="preserve"> from </w:t>
      </w:r>
      <w:r w:rsidR="000A6465" w:rsidRPr="00517D06">
        <w:rPr>
          <w:rFonts w:cs="Times New Roman"/>
        </w:rPr>
        <w:lastRenderedPageBreak/>
        <w:t>these data</w:t>
      </w:r>
      <w:r w:rsidR="006B72AF" w:rsidRPr="00517D06">
        <w:rPr>
          <w:rFonts w:cs="Times New Roman"/>
        </w:rPr>
        <w:t xml:space="preserve">, supporting the </w:t>
      </w:r>
      <w:r w:rsidR="00396629" w:rsidRPr="00517D06">
        <w:rPr>
          <w:rFonts w:cs="Times New Roman"/>
        </w:rPr>
        <w:t>idea</w:t>
      </w:r>
      <w:r w:rsidR="006B72AF" w:rsidRPr="00517D06">
        <w:rPr>
          <w:rFonts w:cs="Times New Roman"/>
        </w:rPr>
        <w:t xml:space="preserve"> that recycling </w:t>
      </w:r>
      <w:r w:rsidR="00396629" w:rsidRPr="00517D06">
        <w:rPr>
          <w:rFonts w:cs="Times New Roman"/>
        </w:rPr>
        <w:t>and</w:t>
      </w:r>
      <w:r w:rsidR="006B72AF" w:rsidRPr="00517D06">
        <w:rPr>
          <w:rFonts w:cs="Times New Roman"/>
        </w:rPr>
        <w:t xml:space="preserve"> reusing </w:t>
      </w:r>
      <w:r w:rsidR="00B37308" w:rsidRPr="00517D06">
        <w:rPr>
          <w:rFonts w:cs="Times New Roman"/>
        </w:rPr>
        <w:t>broken glass to produce</w:t>
      </w:r>
      <w:r w:rsidR="00280EA9" w:rsidRPr="00517D06">
        <w:rPr>
          <w:rFonts w:cs="Times New Roman"/>
        </w:rPr>
        <w:t xml:space="preserve"> brand-new objects was a common practice.</w:t>
      </w:r>
    </w:p>
    <w:p w14:paraId="65F1A9AF" w14:textId="77777777" w:rsidR="008E57FD" w:rsidRPr="00517D06" w:rsidRDefault="008E57FD" w:rsidP="00B57FD4">
      <w:pPr>
        <w:spacing w:after="0"/>
        <w:rPr>
          <w:rFonts w:cs="Times New Roman"/>
        </w:rPr>
      </w:pPr>
    </w:p>
    <w:p w14:paraId="622E0CC3" w14:textId="341A4160" w:rsidR="001D0395" w:rsidRPr="00517D06" w:rsidRDefault="001D0395" w:rsidP="00B57FD4">
      <w:pPr>
        <w:spacing w:after="0"/>
        <w:rPr>
          <w:rFonts w:cs="Times New Roman"/>
          <w:b/>
        </w:rPr>
      </w:pPr>
      <w:r w:rsidRPr="00517D06">
        <w:rPr>
          <w:rFonts w:cs="Times New Roman"/>
          <w:b/>
        </w:rPr>
        <w:t>Conclusions</w:t>
      </w:r>
    </w:p>
    <w:p w14:paraId="3AA49676" w14:textId="4D278E55" w:rsidR="00D85B68" w:rsidRPr="00517D06" w:rsidRDefault="003720A2" w:rsidP="00B57FD4">
      <w:pPr>
        <w:spacing w:after="0"/>
        <w:rPr>
          <w:rFonts w:cs="Times New Roman"/>
        </w:rPr>
      </w:pPr>
      <w:r w:rsidRPr="00517D06">
        <w:rPr>
          <w:rFonts w:cs="Times New Roman"/>
        </w:rPr>
        <w:t>The long history of the production of ancient glass, with multiple centers of production, evolving technologies, diverse material source</w:t>
      </w:r>
      <w:r w:rsidR="00761396" w:rsidRPr="00517D06">
        <w:rPr>
          <w:rFonts w:cs="Times New Roman"/>
        </w:rPr>
        <w:t xml:space="preserve"> locations</w:t>
      </w:r>
      <w:r w:rsidR="001D174C" w:rsidRPr="00517D06">
        <w:rPr>
          <w:rFonts w:cs="Times New Roman"/>
        </w:rPr>
        <w:t>,</w:t>
      </w:r>
      <w:r w:rsidRPr="00517D06">
        <w:rPr>
          <w:rFonts w:cs="Times New Roman"/>
        </w:rPr>
        <w:t xml:space="preserve"> and recycling </w:t>
      </w:r>
      <w:r w:rsidR="001D174C" w:rsidRPr="00517D06">
        <w:rPr>
          <w:rFonts w:cs="Times New Roman"/>
        </w:rPr>
        <w:t xml:space="preserve">of materials </w:t>
      </w:r>
      <w:r w:rsidRPr="00517D06">
        <w:rPr>
          <w:rFonts w:cs="Times New Roman"/>
        </w:rPr>
        <w:t xml:space="preserve">means that the vessels that have come </w:t>
      </w:r>
      <w:r w:rsidR="00C06D5B" w:rsidRPr="00517D06">
        <w:rPr>
          <w:rFonts w:cs="Times New Roman"/>
        </w:rPr>
        <w:t xml:space="preserve">down </w:t>
      </w:r>
      <w:r w:rsidRPr="00517D06">
        <w:rPr>
          <w:rFonts w:cs="Times New Roman"/>
        </w:rPr>
        <w:t xml:space="preserve">to us through the ages </w:t>
      </w:r>
      <w:r w:rsidR="00565ACE" w:rsidRPr="00517D06">
        <w:rPr>
          <w:rFonts w:cs="Times New Roman"/>
        </w:rPr>
        <w:t xml:space="preserve">may not be easily classified according to their composition. </w:t>
      </w:r>
      <w:r w:rsidR="00E6043D" w:rsidRPr="00517D06">
        <w:rPr>
          <w:rFonts w:cs="Times New Roman"/>
        </w:rPr>
        <w:t xml:space="preserve">One </w:t>
      </w:r>
      <w:r w:rsidR="000A6465" w:rsidRPr="00517D06">
        <w:rPr>
          <w:rFonts w:cs="Times New Roman"/>
        </w:rPr>
        <w:t xml:space="preserve">purpose of this </w:t>
      </w:r>
      <w:r w:rsidR="00671FCE" w:rsidRPr="00517D06">
        <w:rPr>
          <w:rFonts w:cs="Times New Roman"/>
        </w:rPr>
        <w:t xml:space="preserve">essay </w:t>
      </w:r>
      <w:r w:rsidR="000A6465" w:rsidRPr="00517D06">
        <w:rPr>
          <w:rFonts w:cs="Times New Roman"/>
        </w:rPr>
        <w:t xml:space="preserve">was to </w:t>
      </w:r>
      <w:r w:rsidR="00FA0D9F" w:rsidRPr="00517D06">
        <w:rPr>
          <w:rFonts w:cs="Times New Roman"/>
        </w:rPr>
        <w:t>de</w:t>
      </w:r>
      <w:r w:rsidR="00D616DD" w:rsidRPr="00517D06">
        <w:rPr>
          <w:rFonts w:cs="Times New Roman"/>
        </w:rPr>
        <w:t>m</w:t>
      </w:r>
      <w:r w:rsidR="00FA0D9F" w:rsidRPr="00517D06">
        <w:rPr>
          <w:rFonts w:cs="Times New Roman"/>
        </w:rPr>
        <w:t xml:space="preserve">onstrate the </w:t>
      </w:r>
      <w:r w:rsidR="00D616DD" w:rsidRPr="00517D06">
        <w:rPr>
          <w:rFonts w:cs="Times New Roman"/>
        </w:rPr>
        <w:t xml:space="preserve">utility </w:t>
      </w:r>
      <w:r w:rsidR="00FA0D9F" w:rsidRPr="00517D06">
        <w:rPr>
          <w:rFonts w:cs="Times New Roman"/>
        </w:rPr>
        <w:t xml:space="preserve">of </w:t>
      </w:r>
      <w:r w:rsidR="000A6465" w:rsidRPr="00517D06">
        <w:rPr>
          <w:rFonts w:cs="Times New Roman"/>
        </w:rPr>
        <w:t xml:space="preserve">a </w:t>
      </w:r>
      <w:r w:rsidR="00FA0D9F" w:rsidRPr="00517D06">
        <w:rPr>
          <w:rFonts w:cs="Times New Roman"/>
        </w:rPr>
        <w:t>completely non-</w:t>
      </w:r>
      <w:r w:rsidR="000A6465" w:rsidRPr="00517D06">
        <w:rPr>
          <w:rFonts w:cs="Times New Roman"/>
        </w:rPr>
        <w:t xml:space="preserve">invasive approach for the </w:t>
      </w:r>
      <w:r w:rsidR="00B17937" w:rsidRPr="00517D06">
        <w:rPr>
          <w:rFonts w:cs="Times New Roman"/>
        </w:rPr>
        <w:t>analysis of glass vessels</w:t>
      </w:r>
      <w:r w:rsidR="008E6D3C" w:rsidRPr="00517D06">
        <w:rPr>
          <w:rFonts w:cs="Times New Roman"/>
        </w:rPr>
        <w:t xml:space="preserve">, using the </w:t>
      </w:r>
      <w:r w:rsidR="009A25FD" w:rsidRPr="00517D06">
        <w:rPr>
          <w:rFonts w:cs="Times New Roman"/>
        </w:rPr>
        <w:t>set of Getty vessels as a case study</w:t>
      </w:r>
      <w:r w:rsidR="00671FCE" w:rsidRPr="00517D06">
        <w:rPr>
          <w:rFonts w:cs="Times New Roman"/>
        </w:rPr>
        <w:t>.</w:t>
      </w:r>
      <w:r w:rsidR="00D616DD" w:rsidRPr="00517D06">
        <w:rPr>
          <w:rFonts w:cs="Times New Roman"/>
        </w:rPr>
        <w:t xml:space="preserve"> </w:t>
      </w:r>
      <w:r w:rsidR="00E760E8" w:rsidRPr="00517D06">
        <w:rPr>
          <w:rFonts w:cs="Times New Roman"/>
        </w:rPr>
        <w:t xml:space="preserve">The use of X-ray </w:t>
      </w:r>
      <w:r w:rsidR="00C06D5B">
        <w:rPr>
          <w:rFonts w:cs="Times New Roman"/>
        </w:rPr>
        <w:t>f</w:t>
      </w:r>
      <w:r w:rsidR="00E760E8" w:rsidRPr="00517D06">
        <w:rPr>
          <w:rFonts w:cs="Times New Roman"/>
        </w:rPr>
        <w:t>luorescence (XRF) spectroscopy</w:t>
      </w:r>
      <w:r w:rsidR="00D23CDD" w:rsidRPr="00517D06">
        <w:rPr>
          <w:rFonts w:cs="Times New Roman"/>
        </w:rPr>
        <w:t xml:space="preserve"> eliminat</w:t>
      </w:r>
      <w:r w:rsidR="005A7C82" w:rsidRPr="00517D06">
        <w:rPr>
          <w:rFonts w:cs="Times New Roman"/>
        </w:rPr>
        <w:t>es</w:t>
      </w:r>
      <w:r w:rsidR="00D23CDD" w:rsidRPr="00517D06">
        <w:rPr>
          <w:rFonts w:cs="Times New Roman"/>
        </w:rPr>
        <w:t xml:space="preserve"> the need for sampling</w:t>
      </w:r>
      <w:r w:rsidR="005A7C82" w:rsidRPr="00517D06">
        <w:rPr>
          <w:rFonts w:cs="Times New Roman"/>
        </w:rPr>
        <w:t>,</w:t>
      </w:r>
      <w:r w:rsidR="00D23CDD" w:rsidRPr="00517D06">
        <w:rPr>
          <w:rFonts w:cs="Times New Roman"/>
        </w:rPr>
        <w:t xml:space="preserve"> </w:t>
      </w:r>
      <w:r w:rsidR="0064666F" w:rsidRPr="00517D06">
        <w:rPr>
          <w:rFonts w:cs="Times New Roman"/>
        </w:rPr>
        <w:t xml:space="preserve">allowing the number of vessels examined to be greatly expanded, in particular </w:t>
      </w:r>
      <w:r w:rsidR="00CC6C50" w:rsidRPr="00517D06">
        <w:rPr>
          <w:rFonts w:cs="Times New Roman"/>
        </w:rPr>
        <w:t>to</w:t>
      </w:r>
      <w:r w:rsidR="0064666F" w:rsidRPr="00517D06">
        <w:rPr>
          <w:rFonts w:cs="Times New Roman"/>
        </w:rPr>
        <w:t xml:space="preserve"> those vessels in </w:t>
      </w:r>
      <w:r w:rsidR="00360CE8" w:rsidRPr="00517D06">
        <w:rPr>
          <w:rFonts w:cs="Times New Roman"/>
        </w:rPr>
        <w:t xml:space="preserve">museum </w:t>
      </w:r>
      <w:r w:rsidR="00585969" w:rsidRPr="00517D06">
        <w:rPr>
          <w:rFonts w:cs="Times New Roman"/>
        </w:rPr>
        <w:t>collection</w:t>
      </w:r>
      <w:r w:rsidR="00360CE8" w:rsidRPr="00517D06">
        <w:rPr>
          <w:rFonts w:cs="Times New Roman"/>
        </w:rPr>
        <w:t xml:space="preserve">s. </w:t>
      </w:r>
      <w:r w:rsidR="00A051D0" w:rsidRPr="00517D06">
        <w:rPr>
          <w:rFonts w:cs="Times New Roman"/>
        </w:rPr>
        <w:t>With</w:t>
      </w:r>
      <w:r w:rsidR="005D772A" w:rsidRPr="00517D06">
        <w:rPr>
          <w:rFonts w:cs="Times New Roman"/>
        </w:rPr>
        <w:t xml:space="preserve"> </w:t>
      </w:r>
      <w:r w:rsidR="001152FE" w:rsidRPr="00517D06">
        <w:rPr>
          <w:rFonts w:cs="Times New Roman"/>
        </w:rPr>
        <w:t xml:space="preserve">compositional </w:t>
      </w:r>
      <w:r w:rsidR="00A051D0" w:rsidRPr="00517D06">
        <w:rPr>
          <w:rFonts w:cs="Times New Roman"/>
        </w:rPr>
        <w:t>data</w:t>
      </w:r>
      <w:r w:rsidR="005D772A" w:rsidRPr="00517D06">
        <w:rPr>
          <w:rFonts w:cs="Times New Roman"/>
        </w:rPr>
        <w:t xml:space="preserve"> on more vessels</w:t>
      </w:r>
      <w:r w:rsidR="00A051D0" w:rsidRPr="00517D06">
        <w:rPr>
          <w:rFonts w:cs="Times New Roman"/>
        </w:rPr>
        <w:t xml:space="preserve">, </w:t>
      </w:r>
      <w:r w:rsidR="001152FE" w:rsidRPr="00517D06">
        <w:rPr>
          <w:rFonts w:cs="Times New Roman"/>
        </w:rPr>
        <w:t xml:space="preserve">together with </w:t>
      </w:r>
      <w:r w:rsidR="00B2702D" w:rsidRPr="00517D06">
        <w:rPr>
          <w:rFonts w:cs="Times New Roman"/>
        </w:rPr>
        <w:t xml:space="preserve">archaeological dates and locations, </w:t>
      </w:r>
      <w:r w:rsidR="00A051D0" w:rsidRPr="00517D06">
        <w:rPr>
          <w:rFonts w:cs="Times New Roman"/>
        </w:rPr>
        <w:t xml:space="preserve">it will be easier to </w:t>
      </w:r>
      <w:r w:rsidR="005D772A" w:rsidRPr="00517D06">
        <w:rPr>
          <w:rFonts w:cs="Times New Roman"/>
        </w:rPr>
        <w:t xml:space="preserve">identify groupings that </w:t>
      </w:r>
      <w:r w:rsidR="00B55B73" w:rsidRPr="00517D06">
        <w:rPr>
          <w:rFonts w:cs="Times New Roman"/>
        </w:rPr>
        <w:t>are</w:t>
      </w:r>
      <w:r w:rsidR="005D772A" w:rsidRPr="00517D06">
        <w:rPr>
          <w:rFonts w:cs="Times New Roman"/>
        </w:rPr>
        <w:t xml:space="preserve"> characteristic o</w:t>
      </w:r>
      <w:r w:rsidR="00F150D2" w:rsidRPr="00517D06">
        <w:rPr>
          <w:rFonts w:cs="Times New Roman"/>
        </w:rPr>
        <w:t>f</w:t>
      </w:r>
      <w:r w:rsidR="005D772A" w:rsidRPr="00517D06">
        <w:rPr>
          <w:rFonts w:cs="Times New Roman"/>
        </w:rPr>
        <w:t xml:space="preserve"> a particular time, place</w:t>
      </w:r>
      <w:r w:rsidR="00F150D2" w:rsidRPr="00517D06">
        <w:rPr>
          <w:rFonts w:cs="Times New Roman"/>
        </w:rPr>
        <w:t>, or even workshop.</w:t>
      </w:r>
      <w:r w:rsidR="001152FE" w:rsidRPr="00517D06">
        <w:rPr>
          <w:rFonts w:cs="Times New Roman"/>
        </w:rPr>
        <w:t xml:space="preserve"> </w:t>
      </w:r>
      <w:r w:rsidR="009913A9" w:rsidRPr="00517D06">
        <w:rPr>
          <w:rFonts w:cs="Times New Roman"/>
        </w:rPr>
        <w:t xml:space="preserve">The </w:t>
      </w:r>
      <w:r w:rsidR="00C92E37" w:rsidRPr="00517D06">
        <w:rPr>
          <w:rFonts w:cs="Times New Roman"/>
        </w:rPr>
        <w:t xml:space="preserve">use of statistical </w:t>
      </w:r>
      <w:r w:rsidR="00D016CD">
        <w:rPr>
          <w:rFonts w:cs="Times New Roman"/>
        </w:rPr>
        <w:t>P</w:t>
      </w:r>
      <w:r w:rsidR="0088393B">
        <w:rPr>
          <w:rFonts w:cs="Times New Roman"/>
        </w:rPr>
        <w:t>rincipal</w:t>
      </w:r>
      <w:r w:rsidR="00055EF4">
        <w:rPr>
          <w:rFonts w:cs="Times New Roman"/>
        </w:rPr>
        <w:t xml:space="preserve"> </w:t>
      </w:r>
      <w:r w:rsidR="00D016CD">
        <w:rPr>
          <w:rFonts w:cs="Times New Roman"/>
        </w:rPr>
        <w:t>C</w:t>
      </w:r>
      <w:r w:rsidR="00055EF4">
        <w:rPr>
          <w:rFonts w:cs="Times New Roman"/>
        </w:rPr>
        <w:t xml:space="preserve">omponent </w:t>
      </w:r>
      <w:r w:rsidR="00D016CD">
        <w:rPr>
          <w:rFonts w:cs="Times New Roman"/>
        </w:rPr>
        <w:t>A</w:t>
      </w:r>
      <w:r w:rsidR="00C92E37" w:rsidRPr="00517D06">
        <w:rPr>
          <w:rFonts w:cs="Times New Roman"/>
        </w:rPr>
        <w:t xml:space="preserve">nalysis </w:t>
      </w:r>
      <w:r w:rsidR="00055EF4">
        <w:rPr>
          <w:rFonts w:cs="Times New Roman"/>
        </w:rPr>
        <w:t xml:space="preserve">(PCA) </w:t>
      </w:r>
      <w:r w:rsidR="00D73843" w:rsidRPr="00517D06">
        <w:rPr>
          <w:rFonts w:cs="Times New Roman"/>
        </w:rPr>
        <w:t xml:space="preserve">provides a </w:t>
      </w:r>
      <w:r w:rsidR="00F150D2" w:rsidRPr="00517D06">
        <w:rPr>
          <w:rFonts w:cs="Times New Roman"/>
        </w:rPr>
        <w:t xml:space="preserve">rapid </w:t>
      </w:r>
      <w:r w:rsidR="00D73843" w:rsidRPr="00517D06">
        <w:rPr>
          <w:rFonts w:cs="Times New Roman"/>
        </w:rPr>
        <w:t xml:space="preserve">means of </w:t>
      </w:r>
      <w:r w:rsidR="007B0528" w:rsidRPr="00517D06">
        <w:rPr>
          <w:rFonts w:cs="Times New Roman"/>
        </w:rPr>
        <w:t>grouping</w:t>
      </w:r>
      <w:r w:rsidR="005B658B" w:rsidRPr="00517D06">
        <w:rPr>
          <w:rFonts w:cs="Times New Roman"/>
        </w:rPr>
        <w:t xml:space="preserve"> </w:t>
      </w:r>
      <w:r w:rsidR="00A1596C" w:rsidRPr="00517D06">
        <w:rPr>
          <w:rFonts w:cs="Times New Roman"/>
        </w:rPr>
        <w:t xml:space="preserve">vessels that </w:t>
      </w:r>
      <w:r w:rsidR="00CF4A99" w:rsidRPr="00517D06">
        <w:rPr>
          <w:rFonts w:cs="Times New Roman"/>
        </w:rPr>
        <w:t>have</w:t>
      </w:r>
      <w:r w:rsidR="00A1596C" w:rsidRPr="00517D06">
        <w:rPr>
          <w:rFonts w:cs="Times New Roman"/>
        </w:rPr>
        <w:t xml:space="preserve"> similar </w:t>
      </w:r>
      <w:r w:rsidR="00CF4A99" w:rsidRPr="00517D06">
        <w:rPr>
          <w:rFonts w:cs="Times New Roman"/>
        </w:rPr>
        <w:t>overall compositions</w:t>
      </w:r>
      <w:r w:rsidR="00A1596C" w:rsidRPr="00517D06">
        <w:rPr>
          <w:rFonts w:cs="Times New Roman"/>
        </w:rPr>
        <w:t xml:space="preserve"> and </w:t>
      </w:r>
      <w:r w:rsidR="005B658B" w:rsidRPr="00517D06">
        <w:rPr>
          <w:rFonts w:cs="Times New Roman"/>
        </w:rPr>
        <w:t xml:space="preserve">identifying the </w:t>
      </w:r>
      <w:r w:rsidR="007B0528" w:rsidRPr="00517D06">
        <w:rPr>
          <w:rFonts w:cs="Times New Roman"/>
        </w:rPr>
        <w:t xml:space="preserve">significant elements in those groups. Even </w:t>
      </w:r>
      <w:r w:rsidR="00A818FB" w:rsidRPr="00517D06">
        <w:rPr>
          <w:rFonts w:cs="Times New Roman"/>
        </w:rPr>
        <w:t>if</w:t>
      </w:r>
      <w:r w:rsidR="007B0528" w:rsidRPr="00517D06">
        <w:rPr>
          <w:rFonts w:cs="Times New Roman"/>
        </w:rPr>
        <w:t xml:space="preserve"> groups are not evident, </w:t>
      </w:r>
      <w:r w:rsidR="00A818FB" w:rsidRPr="00517D06">
        <w:rPr>
          <w:rFonts w:cs="Times New Roman"/>
        </w:rPr>
        <w:t xml:space="preserve">that in and of itself is helpful information. </w:t>
      </w:r>
      <w:r w:rsidR="00E25B6C" w:rsidRPr="00517D06">
        <w:rPr>
          <w:rFonts w:cs="Times New Roman"/>
        </w:rPr>
        <w:t>It may mean that a different approach is necessary.</w:t>
      </w:r>
    </w:p>
    <w:p w14:paraId="70478B27" w14:textId="187B94EA" w:rsidR="00055EF4" w:rsidRPr="00517D06" w:rsidRDefault="005B4D50" w:rsidP="00B57FD4">
      <w:pPr>
        <w:spacing w:after="0"/>
        <w:rPr>
          <w:rFonts w:cs="Times New Roman"/>
        </w:rPr>
      </w:pPr>
      <w:r>
        <w:rPr>
          <w:rFonts w:cs="Times New Roman"/>
        </w:rPr>
        <w:tab/>
      </w:r>
      <w:r w:rsidR="00E25B6C" w:rsidRPr="00517D06">
        <w:rPr>
          <w:rFonts w:cs="Times New Roman"/>
        </w:rPr>
        <w:t>A</w:t>
      </w:r>
      <w:r w:rsidR="000D2F1D" w:rsidRPr="00517D06">
        <w:rPr>
          <w:rFonts w:cs="Times New Roman"/>
        </w:rPr>
        <w:t xml:space="preserve">s has been demonstrated by studies on samples from archaeological glass fragments, </w:t>
      </w:r>
      <w:r w:rsidR="00E25B6C" w:rsidRPr="00517D06">
        <w:rPr>
          <w:rFonts w:cs="Times New Roman"/>
        </w:rPr>
        <w:t>quantification of the amounts of trace elements can help in the classification of ancient glass</w:t>
      </w:r>
      <w:r w:rsidR="00B92289">
        <w:rPr>
          <w:rFonts w:cs="Times New Roman"/>
        </w:rPr>
        <w:t xml:space="preserve"> </w:t>
      </w:r>
      <w:r w:rsidR="00B92289" w:rsidRPr="00517D06">
        <w:rPr>
          <w:rFonts w:cs="Times New Roman"/>
          <w:noProof/>
        </w:rPr>
        <w:t>(</w:t>
      </w:r>
      <w:r w:rsidR="00AD24ED">
        <w:rPr>
          <w:rFonts w:cs="Times New Roman"/>
          <w:noProof/>
        </w:rPr>
        <w:t>{</w:t>
      </w:r>
      <w:r w:rsidR="00B92289" w:rsidRPr="00517D06">
        <w:rPr>
          <w:rFonts w:cs="Times New Roman"/>
          <w:noProof/>
        </w:rPr>
        <w:t>Freestone 2006</w:t>
      </w:r>
      <w:r w:rsidR="00AD24ED">
        <w:rPr>
          <w:rFonts w:cs="Times New Roman"/>
          <w:noProof/>
        </w:rPr>
        <w:t>}</w:t>
      </w:r>
      <w:r w:rsidR="00B92289" w:rsidRPr="00517D06">
        <w:rPr>
          <w:rFonts w:cs="Times New Roman"/>
          <w:noProof/>
        </w:rPr>
        <w:t xml:space="preserve">, </w:t>
      </w:r>
      <w:r w:rsidR="00AD24ED">
        <w:rPr>
          <w:rFonts w:cs="Times New Roman"/>
          <w:noProof/>
        </w:rPr>
        <w:t>{</w:t>
      </w:r>
      <w:r w:rsidR="00AD24ED" w:rsidRPr="00A33606">
        <w:rPr>
          <w:rFonts w:cs="Times New Roman"/>
        </w:rPr>
        <w:t>F</w:t>
      </w:r>
      <w:r w:rsidR="00AD24ED">
        <w:rPr>
          <w:rFonts w:cs="Times New Roman"/>
        </w:rPr>
        <w:t xml:space="preserve">reestone, </w:t>
      </w:r>
      <w:r w:rsidR="00AD24ED" w:rsidRPr="00A33606">
        <w:rPr>
          <w:rFonts w:cs="Times New Roman"/>
        </w:rPr>
        <w:t>P</w:t>
      </w:r>
      <w:r w:rsidR="00AD24ED">
        <w:rPr>
          <w:rFonts w:cs="Times New Roman"/>
        </w:rPr>
        <w:t>onting</w:t>
      </w:r>
      <w:r w:rsidR="00AD24ED" w:rsidRPr="00A33606">
        <w:rPr>
          <w:rFonts w:cs="Times New Roman"/>
        </w:rPr>
        <w:t>,</w:t>
      </w:r>
      <w:r w:rsidR="00AD24ED">
        <w:rPr>
          <w:rFonts w:cs="Times New Roman"/>
        </w:rPr>
        <w:t xml:space="preserve"> and Highes 2002}</w:t>
      </w:r>
      <w:r w:rsidR="00B92289" w:rsidRPr="00517D06">
        <w:rPr>
          <w:rFonts w:cs="Times New Roman"/>
          <w:noProof/>
        </w:rPr>
        <w:t xml:space="preserve">, </w:t>
      </w:r>
      <w:r w:rsidR="00B92289">
        <w:rPr>
          <w:rFonts w:cs="Times New Roman"/>
          <w:noProof/>
        </w:rPr>
        <w:t>{</w:t>
      </w:r>
      <w:r w:rsidR="00B92289" w:rsidRPr="00517D06">
        <w:rPr>
          <w:rFonts w:cs="Times New Roman"/>
          <w:noProof/>
        </w:rPr>
        <w:t>Aerts et al</w:t>
      </w:r>
      <w:r w:rsidR="00B92289">
        <w:rPr>
          <w:rFonts w:cs="Times New Roman"/>
          <w:noProof/>
        </w:rPr>
        <w:t xml:space="preserve">. </w:t>
      </w:r>
      <w:r w:rsidR="00B92289" w:rsidRPr="00517D06">
        <w:rPr>
          <w:rFonts w:cs="Times New Roman"/>
          <w:noProof/>
        </w:rPr>
        <w:t>2003</w:t>
      </w:r>
      <w:r w:rsidR="00B92289">
        <w:rPr>
          <w:rFonts w:cs="Times New Roman"/>
          <w:noProof/>
        </w:rPr>
        <w:t>}</w:t>
      </w:r>
      <w:r w:rsidR="00B92289" w:rsidRPr="00517D06">
        <w:rPr>
          <w:rFonts w:cs="Times New Roman"/>
          <w:noProof/>
        </w:rPr>
        <w:t xml:space="preserve">, </w:t>
      </w:r>
      <w:r w:rsidR="00F669F8">
        <w:rPr>
          <w:rFonts w:cs="Times New Roman"/>
          <w:noProof/>
        </w:rPr>
        <w:t>{</w:t>
      </w:r>
      <w:r w:rsidR="00F669F8" w:rsidRPr="00A33606">
        <w:rPr>
          <w:rFonts w:cs="Times New Roman"/>
        </w:rPr>
        <w:t>Shortland</w:t>
      </w:r>
      <w:r w:rsidR="00F669F8">
        <w:rPr>
          <w:rFonts w:cs="Times New Roman"/>
        </w:rPr>
        <w:t xml:space="preserve">, </w:t>
      </w:r>
      <w:r w:rsidR="00F669F8" w:rsidRPr="00A33606">
        <w:rPr>
          <w:rFonts w:cs="Times New Roman"/>
        </w:rPr>
        <w:t xml:space="preserve">Rogers, </w:t>
      </w:r>
      <w:r w:rsidR="00F669F8">
        <w:rPr>
          <w:rFonts w:cs="Times New Roman"/>
        </w:rPr>
        <w:t xml:space="preserve">and </w:t>
      </w:r>
      <w:r w:rsidR="00F669F8" w:rsidRPr="00A33606">
        <w:rPr>
          <w:rFonts w:cs="Times New Roman"/>
        </w:rPr>
        <w:t>Eremin</w:t>
      </w:r>
      <w:r w:rsidR="00F669F8">
        <w:rPr>
          <w:rFonts w:cs="Times New Roman"/>
        </w:rPr>
        <w:t xml:space="preserve"> 2007}</w:t>
      </w:r>
      <w:r w:rsidR="00B92289" w:rsidRPr="00517D06">
        <w:rPr>
          <w:rFonts w:cs="Times New Roman"/>
          <w:noProof/>
        </w:rPr>
        <w:t xml:space="preserve">, </w:t>
      </w:r>
      <w:r w:rsidR="00B92289">
        <w:rPr>
          <w:rFonts w:cs="Times New Roman"/>
          <w:noProof/>
        </w:rPr>
        <w:t>{</w:t>
      </w:r>
      <w:r w:rsidR="00B92289" w:rsidRPr="00CA6627">
        <w:t xml:space="preserve">Silvestri, Molin, </w:t>
      </w:r>
      <w:r w:rsidR="00B92289">
        <w:t>and</w:t>
      </w:r>
      <w:r w:rsidR="00B92289" w:rsidRPr="00CA6627">
        <w:t xml:space="preserve"> Salviulo</w:t>
      </w:r>
      <w:r w:rsidR="00B92289">
        <w:t xml:space="preserve"> </w:t>
      </w:r>
      <w:r w:rsidR="00B92289" w:rsidRPr="00CA6627">
        <w:t>2008</w:t>
      </w:r>
      <w:r w:rsidR="00B92289">
        <w:t>}</w:t>
      </w:r>
      <w:r w:rsidR="00B92289" w:rsidRPr="00517D06">
        <w:rPr>
          <w:rFonts w:cs="Times New Roman"/>
          <w:noProof/>
        </w:rPr>
        <w:t xml:space="preserve">, </w:t>
      </w:r>
      <w:r w:rsidR="00163D8E">
        <w:rPr>
          <w:rFonts w:cs="Times New Roman"/>
          <w:noProof/>
        </w:rPr>
        <w:t>{</w:t>
      </w:r>
      <w:r w:rsidR="00B92289" w:rsidRPr="00517D06">
        <w:rPr>
          <w:rFonts w:cs="Times New Roman"/>
          <w:noProof/>
        </w:rPr>
        <w:t>Degryse and Shortland 200</w:t>
      </w:r>
      <w:r w:rsidR="00B92289">
        <w:rPr>
          <w:rFonts w:cs="Times New Roman"/>
          <w:noProof/>
        </w:rPr>
        <w:t>9</w:t>
      </w:r>
      <w:r w:rsidR="00163D8E">
        <w:rPr>
          <w:rFonts w:cs="Times New Roman"/>
          <w:noProof/>
        </w:rPr>
        <w:t>}</w:t>
      </w:r>
      <w:r w:rsidR="00B92289">
        <w:rPr>
          <w:rFonts w:cs="Times New Roman"/>
          <w:noProof/>
        </w:rPr>
        <w:t>)</w:t>
      </w:r>
      <w:r w:rsidR="00E25B6C" w:rsidRPr="00517D06">
        <w:rPr>
          <w:rFonts w:cs="Times New Roman"/>
        </w:rPr>
        <w:t>.</w:t>
      </w:r>
      <w:r w:rsidR="00547559" w:rsidRPr="00517D06">
        <w:rPr>
          <w:rFonts w:cs="Times New Roman"/>
        </w:rPr>
        <w:t xml:space="preserve"> </w:t>
      </w:r>
      <w:r w:rsidR="00380D84" w:rsidRPr="00517D06">
        <w:rPr>
          <w:rFonts w:cs="Times New Roman"/>
        </w:rPr>
        <w:t xml:space="preserve">Therefore, we propose </w:t>
      </w:r>
      <w:r w:rsidR="00547559" w:rsidRPr="00517D06">
        <w:rPr>
          <w:rFonts w:cs="Times New Roman"/>
        </w:rPr>
        <w:t>a combined approach</w:t>
      </w:r>
      <w:r w:rsidR="008C712D" w:rsidRPr="00517D06">
        <w:rPr>
          <w:rFonts w:cs="Times New Roman"/>
        </w:rPr>
        <w:t>:</w:t>
      </w:r>
      <w:r w:rsidR="00547559" w:rsidRPr="00517D06">
        <w:rPr>
          <w:rFonts w:cs="Times New Roman"/>
        </w:rPr>
        <w:t xml:space="preserve"> an initial survey of a large </w:t>
      </w:r>
      <w:r w:rsidR="0083737F" w:rsidRPr="00517D06">
        <w:rPr>
          <w:rFonts w:cs="Times New Roman"/>
        </w:rPr>
        <w:t xml:space="preserve">number of </w:t>
      </w:r>
      <w:r w:rsidR="00547559" w:rsidRPr="00517D06">
        <w:rPr>
          <w:rFonts w:cs="Times New Roman"/>
        </w:rPr>
        <w:t xml:space="preserve">glass </w:t>
      </w:r>
      <w:r w:rsidR="0083737F" w:rsidRPr="00517D06">
        <w:rPr>
          <w:rFonts w:cs="Times New Roman"/>
        </w:rPr>
        <w:t xml:space="preserve">vessels using </w:t>
      </w:r>
      <w:r w:rsidR="008C712D" w:rsidRPr="00517D06">
        <w:rPr>
          <w:rFonts w:cs="Times New Roman"/>
        </w:rPr>
        <w:t>XRF</w:t>
      </w:r>
      <w:r w:rsidR="0083737F" w:rsidRPr="00517D06">
        <w:rPr>
          <w:rFonts w:cs="Times New Roman"/>
        </w:rPr>
        <w:t xml:space="preserve"> spectroscopy with </w:t>
      </w:r>
      <w:r w:rsidR="006D4027" w:rsidRPr="00517D06">
        <w:rPr>
          <w:rFonts w:cs="Times New Roman"/>
        </w:rPr>
        <w:t xml:space="preserve">PCA </w:t>
      </w:r>
      <w:r w:rsidR="008C712D" w:rsidRPr="00517D06">
        <w:rPr>
          <w:rFonts w:cs="Times New Roman"/>
        </w:rPr>
        <w:t xml:space="preserve">statistical analysis </w:t>
      </w:r>
      <w:r w:rsidR="00984809" w:rsidRPr="00517D06">
        <w:rPr>
          <w:rFonts w:cs="Times New Roman"/>
        </w:rPr>
        <w:t xml:space="preserve">to identify </w:t>
      </w:r>
      <w:r w:rsidR="008C712D" w:rsidRPr="00517D06">
        <w:rPr>
          <w:rFonts w:cs="Times New Roman"/>
        </w:rPr>
        <w:t xml:space="preserve">clusters. </w:t>
      </w:r>
      <w:r w:rsidR="00984809" w:rsidRPr="00517D06">
        <w:rPr>
          <w:rFonts w:cs="Times New Roman"/>
        </w:rPr>
        <w:t>This information can be used to target a</w:t>
      </w:r>
      <w:r w:rsidR="003B5970" w:rsidRPr="00517D06">
        <w:rPr>
          <w:rFonts w:cs="Times New Roman"/>
        </w:rPr>
        <w:t xml:space="preserve"> limited subset of </w:t>
      </w:r>
      <w:r w:rsidR="00984809" w:rsidRPr="00517D06">
        <w:rPr>
          <w:rFonts w:cs="Times New Roman"/>
        </w:rPr>
        <w:t xml:space="preserve">vessels for further analysis using </w:t>
      </w:r>
      <w:r w:rsidR="004244CB" w:rsidRPr="00517D06">
        <w:rPr>
          <w:rFonts w:cs="Times New Roman"/>
        </w:rPr>
        <w:t>a technique that can provide more precise data, suc</w:t>
      </w:r>
      <w:r w:rsidR="00E804C7" w:rsidRPr="00517D06">
        <w:rPr>
          <w:rFonts w:cs="Times New Roman"/>
        </w:rPr>
        <w:t xml:space="preserve">h as SEM-EDS or ICP-MS </w:t>
      </w:r>
      <w:r w:rsidR="004244CB" w:rsidRPr="00517D06">
        <w:rPr>
          <w:rFonts w:cs="Times New Roman"/>
        </w:rPr>
        <w:t>(</w:t>
      </w:r>
      <w:r w:rsidR="00E804C7" w:rsidRPr="00517D06">
        <w:rPr>
          <w:rFonts w:cs="Times New Roman"/>
        </w:rPr>
        <w:t>depending on the size</w:t>
      </w:r>
      <w:r w:rsidR="002C4DEB" w:rsidRPr="00517D06">
        <w:rPr>
          <w:rFonts w:cs="Times New Roman"/>
        </w:rPr>
        <w:t xml:space="preserve"> of the object</w:t>
      </w:r>
      <w:r w:rsidR="00E804C7" w:rsidRPr="00517D06">
        <w:rPr>
          <w:rFonts w:cs="Times New Roman"/>
        </w:rPr>
        <w:t xml:space="preserve"> and </w:t>
      </w:r>
      <w:r w:rsidR="0006585C" w:rsidRPr="00517D06">
        <w:rPr>
          <w:rFonts w:cs="Times New Roman"/>
        </w:rPr>
        <w:t xml:space="preserve">the </w:t>
      </w:r>
      <w:r w:rsidR="00E804C7" w:rsidRPr="00517D06">
        <w:rPr>
          <w:rFonts w:cs="Times New Roman"/>
        </w:rPr>
        <w:t>permission to sample</w:t>
      </w:r>
      <w:r w:rsidR="004244CB" w:rsidRPr="00517D06">
        <w:rPr>
          <w:rFonts w:cs="Times New Roman"/>
        </w:rPr>
        <w:t>)</w:t>
      </w:r>
      <w:r w:rsidR="00611FE7" w:rsidRPr="00517D06">
        <w:rPr>
          <w:rFonts w:cs="Times New Roman"/>
        </w:rPr>
        <w:t>, providing a “ground-truth” on which the rest of the XRF data set can be evaluated.</w:t>
      </w:r>
    </w:p>
    <w:p w14:paraId="7D67E949" w14:textId="673B2594" w:rsidR="00CE4B3E" w:rsidRPr="00A33606" w:rsidRDefault="005B4D50" w:rsidP="00B57FD4">
      <w:pPr>
        <w:spacing w:after="0"/>
        <w:rPr>
          <w:rFonts w:cs="Times New Roman"/>
        </w:rPr>
      </w:pPr>
      <w:r>
        <w:rPr>
          <w:rFonts w:cs="Times New Roman"/>
        </w:rPr>
        <w:tab/>
      </w:r>
      <w:r w:rsidR="00611FE7" w:rsidRPr="00517D06">
        <w:rPr>
          <w:rFonts w:cs="Times New Roman"/>
        </w:rPr>
        <w:t>For</w:t>
      </w:r>
      <w:r w:rsidR="000777FC" w:rsidRPr="00517D06">
        <w:rPr>
          <w:rFonts w:cs="Times New Roman"/>
        </w:rPr>
        <w:t xml:space="preserve"> the </w:t>
      </w:r>
      <w:r w:rsidR="00611FE7" w:rsidRPr="00517D06">
        <w:rPr>
          <w:rFonts w:cs="Times New Roman"/>
        </w:rPr>
        <w:t xml:space="preserve">relatively small group of twenty-four </w:t>
      </w:r>
      <w:r w:rsidR="000777FC" w:rsidRPr="00517D06">
        <w:rPr>
          <w:rFonts w:cs="Times New Roman"/>
        </w:rPr>
        <w:t xml:space="preserve">core-formed vessels discussed here, </w:t>
      </w:r>
      <w:r w:rsidR="00692FBF" w:rsidRPr="00517D06">
        <w:rPr>
          <w:rFonts w:cs="Times New Roman"/>
        </w:rPr>
        <w:t xml:space="preserve">in the case of white and turquoise glass </w:t>
      </w:r>
      <w:r w:rsidR="000777FC" w:rsidRPr="00517D06">
        <w:rPr>
          <w:rFonts w:cs="Times New Roman"/>
        </w:rPr>
        <w:t>XRF</w:t>
      </w:r>
      <w:r w:rsidR="006D4027" w:rsidRPr="00517D06">
        <w:rPr>
          <w:rFonts w:cs="Times New Roman"/>
        </w:rPr>
        <w:t>/PCA</w:t>
      </w:r>
      <w:r w:rsidR="000777FC" w:rsidRPr="00517D06">
        <w:rPr>
          <w:rFonts w:cs="Times New Roman"/>
        </w:rPr>
        <w:t xml:space="preserve"> analysis</w:t>
      </w:r>
      <w:r w:rsidR="003977DC" w:rsidRPr="00517D06">
        <w:rPr>
          <w:rFonts w:cs="Times New Roman"/>
        </w:rPr>
        <w:t xml:space="preserve"> </w:t>
      </w:r>
      <w:r w:rsidR="006D4027" w:rsidRPr="00517D06">
        <w:rPr>
          <w:rFonts w:cs="Times New Roman"/>
        </w:rPr>
        <w:t xml:space="preserve">was able to </w:t>
      </w:r>
      <w:r w:rsidR="006552C7" w:rsidRPr="00517D06">
        <w:rPr>
          <w:rFonts w:cs="Times New Roman"/>
        </w:rPr>
        <w:t xml:space="preserve">identify groups of vessels </w:t>
      </w:r>
      <w:r w:rsidR="00692FBF" w:rsidRPr="00517D06">
        <w:rPr>
          <w:rFonts w:cs="Times New Roman"/>
        </w:rPr>
        <w:lastRenderedPageBreak/>
        <w:t xml:space="preserve">produced in </w:t>
      </w:r>
      <w:r w:rsidR="006552C7" w:rsidRPr="00517D06">
        <w:rPr>
          <w:rFonts w:cs="Times New Roman"/>
        </w:rPr>
        <w:t>different time periods</w:t>
      </w:r>
      <w:r w:rsidR="00995304" w:rsidRPr="00517D06">
        <w:rPr>
          <w:rFonts w:cs="Times New Roman"/>
        </w:rPr>
        <w:t xml:space="preserve">. </w:t>
      </w:r>
      <w:r w:rsidR="004C7EE8" w:rsidRPr="00517D06">
        <w:rPr>
          <w:rFonts w:cs="Times New Roman"/>
        </w:rPr>
        <w:t xml:space="preserve">Why lead is present in the vessels from the later periods </w:t>
      </w:r>
      <w:r w:rsidR="00FF3B6B" w:rsidRPr="00517D06">
        <w:rPr>
          <w:rFonts w:cs="Times New Roman"/>
        </w:rPr>
        <w:t xml:space="preserve">remains an open question, </w:t>
      </w:r>
      <w:r w:rsidR="009A3615" w:rsidRPr="00517D06">
        <w:rPr>
          <w:rFonts w:cs="Times New Roman"/>
        </w:rPr>
        <w:t>given</w:t>
      </w:r>
      <w:r w:rsidR="00FF3B6B" w:rsidRPr="00517D06">
        <w:rPr>
          <w:rFonts w:cs="Times New Roman"/>
        </w:rPr>
        <w:t xml:space="preserve"> the limited example</w:t>
      </w:r>
      <w:r w:rsidR="009A3615" w:rsidRPr="00517D06">
        <w:rPr>
          <w:rFonts w:cs="Times New Roman"/>
        </w:rPr>
        <w:t>s</w:t>
      </w:r>
      <w:r w:rsidR="00FF3B6B" w:rsidRPr="00517D06">
        <w:rPr>
          <w:rFonts w:cs="Times New Roman"/>
        </w:rPr>
        <w:t xml:space="preserve"> discussed in </w:t>
      </w:r>
      <w:r w:rsidR="00C1488B">
        <w:rPr>
          <w:rFonts w:cs="Times New Roman"/>
        </w:rPr>
        <w:t xml:space="preserve">the </w:t>
      </w:r>
      <w:r w:rsidR="00FF3B6B" w:rsidRPr="00517D06">
        <w:rPr>
          <w:rFonts w:cs="Times New Roman"/>
        </w:rPr>
        <w:t>literatu</w:t>
      </w:r>
      <w:r w:rsidR="004F15DC" w:rsidRPr="00517D06">
        <w:rPr>
          <w:rFonts w:cs="Times New Roman"/>
        </w:rPr>
        <w:t>r</w:t>
      </w:r>
      <w:r w:rsidR="007F50D6" w:rsidRPr="00517D06">
        <w:rPr>
          <w:rFonts w:cs="Times New Roman"/>
        </w:rPr>
        <w:t>e</w:t>
      </w:r>
      <w:r w:rsidR="002F0FDF" w:rsidRPr="00517D06">
        <w:rPr>
          <w:rFonts w:cs="Times New Roman"/>
        </w:rPr>
        <w:t xml:space="preserve">. </w:t>
      </w:r>
      <w:r w:rsidR="008D71EB" w:rsidRPr="00517D06">
        <w:rPr>
          <w:rFonts w:cs="Times New Roman"/>
        </w:rPr>
        <w:t>Data from</w:t>
      </w:r>
      <w:r w:rsidR="002F0FDF" w:rsidRPr="00517D06">
        <w:rPr>
          <w:rFonts w:cs="Times New Roman"/>
        </w:rPr>
        <w:t xml:space="preserve"> a</w:t>
      </w:r>
      <w:r w:rsidR="00C70722" w:rsidRPr="00517D06">
        <w:rPr>
          <w:rFonts w:cs="Times New Roman"/>
        </w:rPr>
        <w:t xml:space="preserve">n expanded </w:t>
      </w:r>
      <w:r w:rsidR="006C5F59" w:rsidRPr="00517D06">
        <w:rPr>
          <w:rFonts w:cs="Times New Roman"/>
        </w:rPr>
        <w:t xml:space="preserve">group of vessels </w:t>
      </w:r>
      <w:r w:rsidR="00C70722" w:rsidRPr="00517D06">
        <w:rPr>
          <w:rFonts w:cs="Times New Roman"/>
        </w:rPr>
        <w:t xml:space="preserve">with </w:t>
      </w:r>
      <w:r w:rsidR="000D5499" w:rsidRPr="00517D06">
        <w:rPr>
          <w:rFonts w:cs="Times New Roman"/>
        </w:rPr>
        <w:t xml:space="preserve">known </w:t>
      </w:r>
      <w:r w:rsidR="006C5F59" w:rsidRPr="00517D06">
        <w:rPr>
          <w:rFonts w:cs="Times New Roman"/>
        </w:rPr>
        <w:t xml:space="preserve">dates and </w:t>
      </w:r>
      <w:r w:rsidR="000D5499" w:rsidRPr="00517D06">
        <w:rPr>
          <w:rFonts w:cs="Times New Roman"/>
        </w:rPr>
        <w:t>excavation location</w:t>
      </w:r>
      <w:r w:rsidR="006C5F59" w:rsidRPr="00517D06">
        <w:rPr>
          <w:rFonts w:cs="Times New Roman"/>
        </w:rPr>
        <w:t>s</w:t>
      </w:r>
      <w:r w:rsidR="008D71EB" w:rsidRPr="00517D06">
        <w:rPr>
          <w:rFonts w:cs="Times New Roman"/>
        </w:rPr>
        <w:t xml:space="preserve"> </w:t>
      </w:r>
      <w:r w:rsidR="00C941BC" w:rsidRPr="00517D06">
        <w:rPr>
          <w:rFonts w:cs="Times New Roman"/>
        </w:rPr>
        <w:t xml:space="preserve">would help in </w:t>
      </w:r>
      <w:r w:rsidR="00EC4831" w:rsidRPr="00517D06">
        <w:rPr>
          <w:rFonts w:cs="Times New Roman"/>
        </w:rPr>
        <w:t>understanding the role played by lead into white glass</w:t>
      </w:r>
      <w:r w:rsidR="00B1201C" w:rsidRPr="00517D06">
        <w:rPr>
          <w:rFonts w:cs="Times New Roman"/>
        </w:rPr>
        <w:t xml:space="preserve">. </w:t>
      </w:r>
      <w:r w:rsidR="00322F7D" w:rsidRPr="00517D06">
        <w:rPr>
          <w:rFonts w:cs="Times New Roman"/>
        </w:rPr>
        <w:t>Additional research is also needed to understand t</w:t>
      </w:r>
      <w:r w:rsidR="00E63A9E" w:rsidRPr="00517D06">
        <w:rPr>
          <w:rFonts w:cs="Times New Roman"/>
        </w:rPr>
        <w:t xml:space="preserve">he </w:t>
      </w:r>
      <w:r w:rsidR="00FB1E90" w:rsidRPr="00517D06">
        <w:rPr>
          <w:rFonts w:cs="Times New Roman"/>
        </w:rPr>
        <w:t>extent</w:t>
      </w:r>
      <w:r w:rsidR="00E63A9E" w:rsidRPr="00517D06">
        <w:rPr>
          <w:rFonts w:cs="Times New Roman"/>
        </w:rPr>
        <w:t xml:space="preserve"> </w:t>
      </w:r>
      <w:r w:rsidR="00322F7D" w:rsidRPr="00517D06">
        <w:rPr>
          <w:rFonts w:cs="Times New Roman"/>
        </w:rPr>
        <w:t xml:space="preserve">to which </w:t>
      </w:r>
      <w:r w:rsidR="00E63A9E" w:rsidRPr="00517D06">
        <w:rPr>
          <w:rFonts w:cs="Times New Roman"/>
        </w:rPr>
        <w:t xml:space="preserve">recycling </w:t>
      </w:r>
      <w:r w:rsidR="00322F7D" w:rsidRPr="00517D06">
        <w:rPr>
          <w:rFonts w:cs="Times New Roman"/>
        </w:rPr>
        <w:t xml:space="preserve">occurred, </w:t>
      </w:r>
      <w:r w:rsidR="00DA47C9" w:rsidRPr="00517D06">
        <w:rPr>
          <w:rFonts w:cs="Times New Roman"/>
        </w:rPr>
        <w:t xml:space="preserve">and </w:t>
      </w:r>
      <w:r w:rsidR="00E63A9E" w:rsidRPr="00517D06">
        <w:rPr>
          <w:rFonts w:cs="Times New Roman"/>
        </w:rPr>
        <w:t xml:space="preserve">its </w:t>
      </w:r>
      <w:r w:rsidR="00E76079" w:rsidRPr="00517D06">
        <w:rPr>
          <w:rFonts w:cs="Times New Roman"/>
        </w:rPr>
        <w:t>role</w:t>
      </w:r>
      <w:r w:rsidR="00E63A9E" w:rsidRPr="00517D06">
        <w:rPr>
          <w:rFonts w:cs="Times New Roman"/>
        </w:rPr>
        <w:t xml:space="preserve"> not only in the production of blu</w:t>
      </w:r>
      <w:r w:rsidR="00E76079" w:rsidRPr="00517D06">
        <w:rPr>
          <w:rFonts w:cs="Times New Roman"/>
        </w:rPr>
        <w:t>e glass</w:t>
      </w:r>
      <w:r w:rsidR="00E63A9E" w:rsidRPr="00517D06">
        <w:rPr>
          <w:rFonts w:cs="Times New Roman"/>
        </w:rPr>
        <w:t xml:space="preserve">, as discussed above, but </w:t>
      </w:r>
      <w:r w:rsidR="00DA47C9" w:rsidRPr="00517D06">
        <w:rPr>
          <w:rFonts w:cs="Times New Roman"/>
        </w:rPr>
        <w:t xml:space="preserve">in the entire glassmaking industry. </w:t>
      </w:r>
      <w:r w:rsidR="00322F7D" w:rsidRPr="00517D06">
        <w:rPr>
          <w:rFonts w:cs="Times New Roman"/>
        </w:rPr>
        <w:t>Ideally, given sufficient data, a specific set of characteristics may be identified for glass produced in different parts of the Mediterranean</w:t>
      </w:r>
      <w:r w:rsidR="00D41ADC" w:rsidRPr="00517D06">
        <w:rPr>
          <w:rFonts w:cs="Times New Roman"/>
        </w:rPr>
        <w:t xml:space="preserve">, at </w:t>
      </w:r>
      <w:r w:rsidR="00322F7D" w:rsidRPr="00517D06">
        <w:rPr>
          <w:rFonts w:cs="Times New Roman"/>
        </w:rPr>
        <w:t>different time periods</w:t>
      </w:r>
      <w:r w:rsidR="00D41ADC" w:rsidRPr="00517D06">
        <w:rPr>
          <w:rFonts w:cs="Times New Roman"/>
        </w:rPr>
        <w:t>, and by different technologies</w:t>
      </w:r>
      <w:r w:rsidR="00322F7D" w:rsidRPr="00517D06">
        <w:rPr>
          <w:rFonts w:cs="Times New Roman"/>
        </w:rPr>
        <w:t>.</w:t>
      </w:r>
    </w:p>
    <w:sectPr w:rsidR="00CE4B3E" w:rsidRPr="00A336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4C2A2" w14:textId="77777777" w:rsidR="00E37C48" w:rsidRDefault="00E37C48" w:rsidP="00C33CEB">
      <w:pPr>
        <w:spacing w:after="0" w:line="240" w:lineRule="auto"/>
      </w:pPr>
      <w:r>
        <w:separator/>
      </w:r>
    </w:p>
  </w:endnote>
  <w:endnote w:type="continuationSeparator" w:id="0">
    <w:p w14:paraId="3234CC73" w14:textId="77777777" w:rsidR="00E37C48" w:rsidRDefault="00E37C48" w:rsidP="00C3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0328D" w14:textId="77777777" w:rsidR="00E37C48" w:rsidRDefault="00E37C48" w:rsidP="00C33CEB">
      <w:pPr>
        <w:spacing w:after="0" w:line="240" w:lineRule="auto"/>
      </w:pPr>
      <w:r>
        <w:separator/>
      </w:r>
    </w:p>
  </w:footnote>
  <w:footnote w:type="continuationSeparator" w:id="0">
    <w:p w14:paraId="0211C890" w14:textId="77777777" w:rsidR="00E37C48" w:rsidRDefault="00E37C48" w:rsidP="00C33CEB">
      <w:pPr>
        <w:spacing w:after="0" w:line="240" w:lineRule="auto"/>
      </w:pPr>
      <w:r>
        <w:continuationSeparator/>
      </w:r>
    </w:p>
  </w:footnote>
  <w:footnote w:id="1">
    <w:p w14:paraId="401F2108" w14:textId="3C923088" w:rsidR="00116880" w:rsidRPr="0085607A" w:rsidRDefault="00116880" w:rsidP="000F2942">
      <w:r w:rsidRPr="0085607A">
        <w:rPr>
          <w:rStyle w:val="FootnoteReference"/>
          <w:rFonts w:cs="Times New Roman"/>
          <w:color w:val="000000" w:themeColor="text1"/>
          <w:szCs w:val="24"/>
        </w:rPr>
        <w:footnoteRef/>
      </w:r>
      <w:r w:rsidRPr="0085607A">
        <w:t xml:space="preserve"> XRF analyses were performed using a Bruker A</w:t>
      </w:r>
      <w:r w:rsidR="009A35EB" w:rsidRPr="0085607A">
        <w:t>RTAX</w:t>
      </w:r>
      <w:r w:rsidRPr="0085607A">
        <w:t xml:space="preserve"> spectrometer. A chromium (Cr) anode was selected for the analysis to avoid the rhodium (Rh) L-lines that overlap with low-Z elements. The spectrometer was operated at 50 kV and 600 µA; a 100 µm aluminum (Al) filter and helium (He) purge were </w:t>
      </w:r>
      <w:r w:rsidR="00756584" w:rsidRPr="0085607A">
        <w:t xml:space="preserve">used </w:t>
      </w:r>
      <w:r w:rsidRPr="0085607A">
        <w:t xml:space="preserve">to </w:t>
      </w:r>
      <w:r w:rsidR="00956380" w:rsidRPr="0085607A">
        <w:t>enhance</w:t>
      </w:r>
      <w:r w:rsidRPr="0085607A">
        <w:t xml:space="preserve"> </w:t>
      </w:r>
      <w:r w:rsidR="00756584" w:rsidRPr="0085607A">
        <w:t xml:space="preserve">detection of elements in the </w:t>
      </w:r>
      <w:r w:rsidRPr="0085607A">
        <w:t xml:space="preserve">low </w:t>
      </w:r>
      <w:r w:rsidR="00956380" w:rsidRPr="0085607A">
        <w:t>energy region</w:t>
      </w:r>
      <w:r w:rsidRPr="0085607A">
        <w:t>. Spectra were collected in the range 0</w:t>
      </w:r>
      <w:r w:rsidR="0077374C" w:rsidRPr="0085607A">
        <w:t>–</w:t>
      </w:r>
      <w:r w:rsidRPr="0085607A">
        <w:t xml:space="preserve">40 </w:t>
      </w:r>
      <w:r w:rsidR="00956380" w:rsidRPr="0085607A">
        <w:t>k</w:t>
      </w:r>
      <w:r w:rsidRPr="0085607A">
        <w:t>eV with a measuring time of 240</w:t>
      </w:r>
      <w:r w:rsidR="00956380" w:rsidRPr="0085607A">
        <w:t xml:space="preserve"> </w:t>
      </w:r>
      <w:r w:rsidRPr="0085607A">
        <w:t>s</w:t>
      </w:r>
      <w:r w:rsidR="000363A4" w:rsidRPr="0085607A">
        <w:t>econds</w:t>
      </w:r>
      <w:r w:rsidRPr="0085607A">
        <w:t xml:space="preserve"> per spot, and a 1.5 µm spot diameter. Each vessel </w:t>
      </w:r>
      <w:r w:rsidR="00B31FC6" w:rsidRPr="0085607A">
        <w:t xml:space="preserve">contains two (or more) </w:t>
      </w:r>
      <w:r w:rsidRPr="0085607A">
        <w:t xml:space="preserve">colors, each </w:t>
      </w:r>
      <w:r w:rsidR="00B31FC6" w:rsidRPr="0085607A">
        <w:t xml:space="preserve">of which were </w:t>
      </w:r>
      <w:r w:rsidRPr="0085607A">
        <w:t>investigated separately</w:t>
      </w:r>
      <w:r w:rsidR="00B31FC6" w:rsidRPr="0085607A">
        <w:t>, conduc</w:t>
      </w:r>
      <w:r w:rsidR="0077374C" w:rsidRPr="0085607A">
        <w:t>t</w:t>
      </w:r>
      <w:r w:rsidR="00B31FC6" w:rsidRPr="0085607A">
        <w:t>ing</w:t>
      </w:r>
      <w:r w:rsidR="000363A4" w:rsidRPr="0085607A">
        <w:t xml:space="preserve"> </w:t>
      </w:r>
      <w:r w:rsidR="00B31FC6" w:rsidRPr="0085607A">
        <w:t xml:space="preserve"> three</w:t>
      </w:r>
      <w:r w:rsidRPr="0085607A">
        <w:t xml:space="preserve"> replicate</w:t>
      </w:r>
      <w:r w:rsidR="00B31FC6" w:rsidRPr="0085607A">
        <w:t xml:space="preserve"> measurements</w:t>
      </w:r>
      <w:r w:rsidRPr="0085607A">
        <w:t xml:space="preserve"> per spot, and the respective spectra accumulated in the Bruker </w:t>
      </w:r>
      <w:r w:rsidR="0077374C" w:rsidRPr="0085607A">
        <w:t xml:space="preserve">ARTAX </w:t>
      </w:r>
      <w:r w:rsidRPr="0085607A">
        <w:t xml:space="preserve">software. Principal </w:t>
      </w:r>
      <w:r w:rsidR="000363A4" w:rsidRPr="0085607A">
        <w:t>C</w:t>
      </w:r>
      <w:r w:rsidRPr="0085607A">
        <w:t xml:space="preserve">omponent </w:t>
      </w:r>
      <w:r w:rsidR="000363A4" w:rsidRPr="0085607A">
        <w:t>A</w:t>
      </w:r>
      <w:r w:rsidRPr="0085607A">
        <w:t>nalysis (PCA) was performed on the XRF spectra in the energy range 1.45</w:t>
      </w:r>
      <w:r w:rsidR="0077374C" w:rsidRPr="0085607A">
        <w:t>–</w:t>
      </w:r>
      <w:r w:rsidRPr="0085607A">
        <w:t xml:space="preserve">27.8 </w:t>
      </w:r>
      <w:r w:rsidR="00B31FC6" w:rsidRPr="0085607A">
        <w:t>k</w:t>
      </w:r>
      <w:r w:rsidRPr="0085607A">
        <w:t xml:space="preserve">eV, following a preprocessing </w:t>
      </w:r>
      <w:r w:rsidR="00B31FC6" w:rsidRPr="0085607A">
        <w:t xml:space="preserve">procedure </w:t>
      </w:r>
      <w:r w:rsidRPr="0085607A">
        <w:t xml:space="preserve">consisting of </w:t>
      </w:r>
      <w:r w:rsidR="00B31FC6" w:rsidRPr="0085607A">
        <w:t xml:space="preserve">a </w:t>
      </w:r>
      <w:r w:rsidRPr="0085607A">
        <w:t>log</w:t>
      </w:r>
      <w:r w:rsidRPr="0085607A">
        <w:rPr>
          <w:vertAlign w:val="subscript"/>
        </w:rPr>
        <w:t>10</w:t>
      </w:r>
      <w:r w:rsidRPr="0085607A">
        <w:t xml:space="preserve"> transformation, </w:t>
      </w:r>
      <w:r w:rsidR="000363A4" w:rsidRPr="0085607A">
        <w:t>S</w:t>
      </w:r>
      <w:r w:rsidRPr="0085607A">
        <w:t xml:space="preserve">tandard </w:t>
      </w:r>
      <w:r w:rsidR="000363A4" w:rsidRPr="0085607A">
        <w:t>N</w:t>
      </w:r>
      <w:r w:rsidRPr="0085607A">
        <w:t xml:space="preserve">ormal </w:t>
      </w:r>
      <w:r w:rsidR="000363A4" w:rsidRPr="0085607A">
        <w:t>V</w:t>
      </w:r>
      <w:r w:rsidRPr="0085607A">
        <w:t>ariate (SNV) scaling</w:t>
      </w:r>
      <w:r w:rsidR="0077374C" w:rsidRPr="0085607A">
        <w:t>,</w:t>
      </w:r>
      <w:r w:rsidRPr="0085607A">
        <w:t xml:space="preserve"> and </w:t>
      </w:r>
      <w:r w:rsidR="000363A4" w:rsidRPr="0085607A">
        <w:t>M</w:t>
      </w:r>
      <w:r w:rsidRPr="0085607A">
        <w:t xml:space="preserve">ean </w:t>
      </w:r>
      <w:r w:rsidR="000363A4" w:rsidRPr="0085607A">
        <w:t>C</w:t>
      </w:r>
      <w:r w:rsidRPr="0085607A">
        <w:t xml:space="preserve">entering. The first </w:t>
      </w:r>
      <w:r w:rsidR="00B31FC6" w:rsidRPr="0085607A">
        <w:t>three</w:t>
      </w:r>
      <w:r w:rsidRPr="0085607A">
        <w:t xml:space="preserve"> </w:t>
      </w:r>
      <w:r w:rsidR="000363A4" w:rsidRPr="0085607A">
        <w:t>P</w:t>
      </w:r>
      <w:r w:rsidRPr="0085607A">
        <w:t xml:space="preserve">rincipal </w:t>
      </w:r>
      <w:r w:rsidR="000363A4" w:rsidRPr="0085607A">
        <w:t>C</w:t>
      </w:r>
      <w:r w:rsidRPr="0085607A">
        <w:t xml:space="preserve">omponents were </w:t>
      </w:r>
      <w:r w:rsidR="00756584" w:rsidRPr="0085607A">
        <w:t>used</w:t>
      </w:r>
      <w:r w:rsidRPr="0085607A">
        <w:t xml:space="preserve"> to tease apart compositional differences </w:t>
      </w:r>
      <w:r w:rsidR="00756584" w:rsidRPr="0085607A">
        <w:t xml:space="preserve">within </w:t>
      </w:r>
      <w:r w:rsidRPr="0085607A">
        <w:t>the dataset.</w:t>
      </w:r>
    </w:p>
  </w:footnote>
  <w:footnote w:id="2">
    <w:p w14:paraId="1475649A" w14:textId="73DBF544" w:rsidR="00963908" w:rsidRPr="0085607A" w:rsidRDefault="00963908" w:rsidP="000F2942">
      <w:r w:rsidRPr="0085607A">
        <w:rPr>
          <w:rStyle w:val="FootnoteReference"/>
          <w:rFonts w:cs="Times New Roman"/>
          <w:szCs w:val="24"/>
        </w:rPr>
        <w:footnoteRef/>
      </w:r>
      <w:r w:rsidRPr="0085607A">
        <w:t xml:space="preserve"> For a complete list of the vessels investigated in this study, please refer to Table 1.</w:t>
      </w:r>
    </w:p>
  </w:footnote>
  <w:footnote w:id="3">
    <w:p w14:paraId="03CDFAB7" w14:textId="4F5CA7DF" w:rsidR="001A6211" w:rsidRPr="0085607A" w:rsidRDefault="001A6211" w:rsidP="000F2942">
      <w:pPr>
        <w:rPr>
          <w:rFonts w:cstheme="minorHAnsi"/>
          <w:color w:val="202124"/>
          <w:shd w:val="clear" w:color="auto" w:fill="FFFFFF"/>
        </w:rPr>
      </w:pPr>
      <w:r w:rsidRPr="0085607A">
        <w:rPr>
          <w:rStyle w:val="FootnoteReference"/>
          <w:rFonts w:cs="Times New Roman"/>
          <w:color w:val="000000" w:themeColor="text1"/>
          <w:szCs w:val="24"/>
        </w:rPr>
        <w:footnoteRef/>
      </w:r>
      <w:r w:rsidRPr="0085607A">
        <w:t xml:space="preserve"> </w:t>
      </w:r>
      <w:r w:rsidRPr="0085607A">
        <w:rPr>
          <w:shd w:val="clear" w:color="auto" w:fill="FFFFFF"/>
        </w:rPr>
        <w:t>Principal component analysis (PCA) is a method in which the dimensionality of datasets is reduced by transforming a large set of variables into a smaller one that still contains most of the information in the large set. Principal components (PCs) are new variables that are constructed as linear combinations of the initial variables. Th</w:t>
      </w:r>
      <w:r w:rsidRPr="0085607A">
        <w:t>e loading plot identifies which variables have the largest effect on each component. Loa</w:t>
      </w:r>
      <w:r w:rsidRPr="0085607A">
        <w:rPr>
          <w:shd w:val="clear" w:color="auto" w:fill="FFFFFF"/>
        </w:rPr>
        <w:t>dings can range from -1 to 1: loadings close to -1 or 1 indicate that the variable strongly influences the component, while loadings close to 0 indicate the variable has a weak influence on the component. The score</w:t>
      </w:r>
      <w:r w:rsidR="009A692E" w:rsidRPr="0085607A">
        <w:rPr>
          <w:shd w:val="clear" w:color="auto" w:fill="FFFFFF"/>
        </w:rPr>
        <w:t>s</w:t>
      </w:r>
      <w:r w:rsidRPr="0085607A">
        <w:rPr>
          <w:shd w:val="clear" w:color="auto" w:fill="FFFFFF"/>
        </w:rPr>
        <w:t xml:space="preserve"> plot projects the observations, i.e. the objects under study, onto the Principal Components (PCs) allowing for an easy localization of the similarities and differences in the dataset</w:t>
      </w:r>
      <w:r w:rsidR="00A44DF8" w:rsidRPr="0085607A">
        <w:rPr>
          <w:shd w:val="clear" w:color="auto" w:fill="FFFFFF"/>
        </w:rPr>
        <w:t xml:space="preserve"> ({Holland 2008}).</w:t>
      </w:r>
    </w:p>
  </w:footnote>
  <w:footnote w:id="4">
    <w:p w14:paraId="12B2D23A" w14:textId="5CA1D610" w:rsidR="00DD63E4" w:rsidRPr="0085607A" w:rsidRDefault="00DD63E4" w:rsidP="000F2942">
      <w:r w:rsidRPr="0085607A">
        <w:rPr>
          <w:rStyle w:val="FootnoteReference"/>
          <w:szCs w:val="24"/>
        </w:rPr>
        <w:footnoteRef/>
      </w:r>
      <w:r w:rsidRPr="0085607A">
        <w:t xml:space="preserve"> PC</w:t>
      </w:r>
      <w:r w:rsidR="00CD1AFE" w:rsidRPr="0085607A">
        <w:t> </w:t>
      </w:r>
      <w:r w:rsidRPr="0085607A">
        <w:t>1, the component that captures the most variation, is dominated by lead (Pb). PC</w:t>
      </w:r>
      <w:r w:rsidR="00CD1AFE" w:rsidRPr="0085607A">
        <w:t> </w:t>
      </w:r>
      <w:r w:rsidRPr="0085607A">
        <w:t>2 and PC</w:t>
      </w:r>
      <w:r w:rsidR="00CD1AFE" w:rsidRPr="0085607A">
        <w:t> </w:t>
      </w:r>
      <w:r w:rsidRPr="0085607A">
        <w:t>3 reflect the influence of less abundant elements; PC</w:t>
      </w:r>
      <w:r w:rsidR="00CD1AFE" w:rsidRPr="0085607A">
        <w:t> </w:t>
      </w:r>
      <w:r w:rsidRPr="0085607A">
        <w:t>2 is driven by an opposition between copper (Cu, positive PC</w:t>
      </w:r>
      <w:r w:rsidR="00CD1AFE" w:rsidRPr="0085607A">
        <w:t> </w:t>
      </w:r>
      <w:r w:rsidRPr="0085607A">
        <w:t>2) and manganese (Mn, negative PC</w:t>
      </w:r>
      <w:r w:rsidR="00CD1AFE" w:rsidRPr="0085607A">
        <w:t> </w:t>
      </w:r>
      <w:r w:rsidRPr="0085607A">
        <w:t>2), while PC</w:t>
      </w:r>
      <w:r w:rsidR="00CD1AFE" w:rsidRPr="0085607A">
        <w:t> </w:t>
      </w:r>
      <w:r w:rsidRPr="0085607A">
        <w:t>3 accounts for the variation in antimony (Sb, positive PC</w:t>
      </w:r>
      <w:r w:rsidR="00CD1AFE" w:rsidRPr="0085607A">
        <w:t> </w:t>
      </w:r>
      <w:r w:rsidRPr="0085607A">
        <w:t>3) versus manganese, iron and cobalt (Mn, Fe, Co respectively, negative PC</w:t>
      </w:r>
      <w:r w:rsidR="00CD1AFE" w:rsidRPr="0085607A">
        <w:t> </w:t>
      </w:r>
      <w:r w:rsidRPr="0085607A">
        <w:t>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C34"/>
    <w:multiLevelType w:val="hybridMultilevel"/>
    <w:tmpl w:val="32B4B2D8"/>
    <w:lvl w:ilvl="0" w:tplc="22F68A3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85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ta5t0ea5xst8eawwz5ta51fww2f0dxasdf&quot;&gt;EndNote_Monica_nov2023&lt;record-ids&gt;&lt;item&gt;84&lt;/item&gt;&lt;item&gt;103&lt;/item&gt;&lt;item&gt;104&lt;/item&gt;&lt;item&gt;296&lt;/item&gt;&lt;item&gt;652&lt;/item&gt;&lt;item&gt;836&lt;/item&gt;&lt;item&gt;937&lt;/item&gt;&lt;item&gt;1046&lt;/item&gt;&lt;item&gt;1060&lt;/item&gt;&lt;item&gt;1067&lt;/item&gt;&lt;item&gt;1107&lt;/item&gt;&lt;item&gt;1109&lt;/item&gt;&lt;item&gt;1110&lt;/item&gt;&lt;item&gt;1111&lt;/item&gt;&lt;item&gt;1112&lt;/item&gt;&lt;item&gt;1115&lt;/item&gt;&lt;item&gt;1116&lt;/item&gt;&lt;item&gt;1118&lt;/item&gt;&lt;item&gt;1119&lt;/item&gt;&lt;item&gt;1120&lt;/item&gt;&lt;item&gt;1121&lt;/item&gt;&lt;item&gt;1122&lt;/item&gt;&lt;item&gt;1123&lt;/item&gt;&lt;item&gt;1124&lt;/item&gt;&lt;item&gt;1125&lt;/item&gt;&lt;item&gt;1127&lt;/item&gt;&lt;item&gt;1129&lt;/item&gt;&lt;item&gt;1131&lt;/item&gt;&lt;item&gt;1132&lt;/item&gt;&lt;item&gt;1133&lt;/item&gt;&lt;item&gt;1134&lt;/item&gt;&lt;item&gt;1135&lt;/item&gt;&lt;item&gt;1136&lt;/item&gt;&lt;item&gt;1137&lt;/item&gt;&lt;item&gt;1138&lt;/item&gt;&lt;item&gt;1145&lt;/item&gt;&lt;item&gt;1146&lt;/item&gt;&lt;item&gt;1147&lt;/item&gt;&lt;item&gt;1176&lt;/item&gt;&lt;item&gt;1177&lt;/item&gt;&lt;item&gt;1178&lt;/item&gt;&lt;item&gt;1179&lt;/item&gt;&lt;item&gt;1180&lt;/item&gt;&lt;item&gt;1181&lt;/item&gt;&lt;/record-ids&gt;&lt;/item&gt;&lt;/Libraries&gt;"/>
  </w:docVars>
  <w:rsids>
    <w:rsidRoot w:val="004D085C"/>
    <w:rsid w:val="00000C86"/>
    <w:rsid w:val="000013AE"/>
    <w:rsid w:val="00002935"/>
    <w:rsid w:val="0000322A"/>
    <w:rsid w:val="000033CC"/>
    <w:rsid w:val="00005075"/>
    <w:rsid w:val="00010933"/>
    <w:rsid w:val="00011086"/>
    <w:rsid w:val="000118DA"/>
    <w:rsid w:val="00012481"/>
    <w:rsid w:val="0001284B"/>
    <w:rsid w:val="00013D4D"/>
    <w:rsid w:val="000145A2"/>
    <w:rsid w:val="00015623"/>
    <w:rsid w:val="00021814"/>
    <w:rsid w:val="00023E2A"/>
    <w:rsid w:val="00024426"/>
    <w:rsid w:val="000245FB"/>
    <w:rsid w:val="00026BF8"/>
    <w:rsid w:val="00027959"/>
    <w:rsid w:val="00027B87"/>
    <w:rsid w:val="000303D4"/>
    <w:rsid w:val="00030B76"/>
    <w:rsid w:val="000344A8"/>
    <w:rsid w:val="000363A4"/>
    <w:rsid w:val="00036A18"/>
    <w:rsid w:val="00036B39"/>
    <w:rsid w:val="00043A58"/>
    <w:rsid w:val="00044E01"/>
    <w:rsid w:val="00045947"/>
    <w:rsid w:val="00045A2C"/>
    <w:rsid w:val="00046F01"/>
    <w:rsid w:val="000473AB"/>
    <w:rsid w:val="0005087F"/>
    <w:rsid w:val="00050A4A"/>
    <w:rsid w:val="000518ED"/>
    <w:rsid w:val="00053CB6"/>
    <w:rsid w:val="000550E4"/>
    <w:rsid w:val="000553CE"/>
    <w:rsid w:val="00055EF4"/>
    <w:rsid w:val="000568D6"/>
    <w:rsid w:val="00060256"/>
    <w:rsid w:val="000608FD"/>
    <w:rsid w:val="000611B7"/>
    <w:rsid w:val="00061CEB"/>
    <w:rsid w:val="0006585C"/>
    <w:rsid w:val="00067078"/>
    <w:rsid w:val="00067330"/>
    <w:rsid w:val="0007015A"/>
    <w:rsid w:val="000702CD"/>
    <w:rsid w:val="00070CD9"/>
    <w:rsid w:val="00071802"/>
    <w:rsid w:val="00076665"/>
    <w:rsid w:val="00076926"/>
    <w:rsid w:val="00077366"/>
    <w:rsid w:val="000777FC"/>
    <w:rsid w:val="00077CC3"/>
    <w:rsid w:val="000814A4"/>
    <w:rsid w:val="000828FB"/>
    <w:rsid w:val="0008351B"/>
    <w:rsid w:val="00084826"/>
    <w:rsid w:val="0009262B"/>
    <w:rsid w:val="000928A3"/>
    <w:rsid w:val="00093AD9"/>
    <w:rsid w:val="00093B8B"/>
    <w:rsid w:val="00094C1D"/>
    <w:rsid w:val="000950CC"/>
    <w:rsid w:val="00096EDE"/>
    <w:rsid w:val="000A0F87"/>
    <w:rsid w:val="000A28A2"/>
    <w:rsid w:val="000A2FD6"/>
    <w:rsid w:val="000A3273"/>
    <w:rsid w:val="000A5B7F"/>
    <w:rsid w:val="000A6465"/>
    <w:rsid w:val="000A67A1"/>
    <w:rsid w:val="000B24D3"/>
    <w:rsid w:val="000B28CD"/>
    <w:rsid w:val="000B2D12"/>
    <w:rsid w:val="000B373B"/>
    <w:rsid w:val="000B63AA"/>
    <w:rsid w:val="000C1327"/>
    <w:rsid w:val="000C185A"/>
    <w:rsid w:val="000C4ACF"/>
    <w:rsid w:val="000C540E"/>
    <w:rsid w:val="000C7D5D"/>
    <w:rsid w:val="000D0AAE"/>
    <w:rsid w:val="000D2F1D"/>
    <w:rsid w:val="000D469B"/>
    <w:rsid w:val="000D5499"/>
    <w:rsid w:val="000D57F4"/>
    <w:rsid w:val="000E14EA"/>
    <w:rsid w:val="000E26BE"/>
    <w:rsid w:val="000E5621"/>
    <w:rsid w:val="000E6040"/>
    <w:rsid w:val="000E6249"/>
    <w:rsid w:val="000E716F"/>
    <w:rsid w:val="000F2942"/>
    <w:rsid w:val="000F2D4F"/>
    <w:rsid w:val="000F39F5"/>
    <w:rsid w:val="000F3D76"/>
    <w:rsid w:val="001011BE"/>
    <w:rsid w:val="0010361D"/>
    <w:rsid w:val="001039A5"/>
    <w:rsid w:val="001039A8"/>
    <w:rsid w:val="001048AC"/>
    <w:rsid w:val="00104A90"/>
    <w:rsid w:val="00105216"/>
    <w:rsid w:val="00105A4D"/>
    <w:rsid w:val="001063A6"/>
    <w:rsid w:val="00111330"/>
    <w:rsid w:val="00112438"/>
    <w:rsid w:val="001130A7"/>
    <w:rsid w:val="00114236"/>
    <w:rsid w:val="0011464B"/>
    <w:rsid w:val="00114F92"/>
    <w:rsid w:val="001152FE"/>
    <w:rsid w:val="00116880"/>
    <w:rsid w:val="00116AF9"/>
    <w:rsid w:val="00117AE0"/>
    <w:rsid w:val="001210D5"/>
    <w:rsid w:val="00122608"/>
    <w:rsid w:val="0012544E"/>
    <w:rsid w:val="00125568"/>
    <w:rsid w:val="00130E5A"/>
    <w:rsid w:val="00142DF3"/>
    <w:rsid w:val="00144289"/>
    <w:rsid w:val="001452CD"/>
    <w:rsid w:val="0014659A"/>
    <w:rsid w:val="00150855"/>
    <w:rsid w:val="00151CEA"/>
    <w:rsid w:val="001520F1"/>
    <w:rsid w:val="00153D09"/>
    <w:rsid w:val="0015438D"/>
    <w:rsid w:val="00154441"/>
    <w:rsid w:val="00162191"/>
    <w:rsid w:val="00163D8E"/>
    <w:rsid w:val="00165E21"/>
    <w:rsid w:val="00166291"/>
    <w:rsid w:val="00167406"/>
    <w:rsid w:val="00170504"/>
    <w:rsid w:val="00170EFB"/>
    <w:rsid w:val="00172DC1"/>
    <w:rsid w:val="00173906"/>
    <w:rsid w:val="0017394F"/>
    <w:rsid w:val="001742F7"/>
    <w:rsid w:val="00175960"/>
    <w:rsid w:val="0017780C"/>
    <w:rsid w:val="001857F4"/>
    <w:rsid w:val="0018600D"/>
    <w:rsid w:val="00190215"/>
    <w:rsid w:val="0019058E"/>
    <w:rsid w:val="00190BC2"/>
    <w:rsid w:val="0019440B"/>
    <w:rsid w:val="00194E8E"/>
    <w:rsid w:val="00195CAE"/>
    <w:rsid w:val="00195FC5"/>
    <w:rsid w:val="00196F9C"/>
    <w:rsid w:val="001978CD"/>
    <w:rsid w:val="001A089B"/>
    <w:rsid w:val="001A17BD"/>
    <w:rsid w:val="001A4E60"/>
    <w:rsid w:val="001A5DD7"/>
    <w:rsid w:val="001A6211"/>
    <w:rsid w:val="001A7E71"/>
    <w:rsid w:val="001B1F7C"/>
    <w:rsid w:val="001B24DB"/>
    <w:rsid w:val="001B2775"/>
    <w:rsid w:val="001B3434"/>
    <w:rsid w:val="001B3F42"/>
    <w:rsid w:val="001B4A85"/>
    <w:rsid w:val="001B5098"/>
    <w:rsid w:val="001C193F"/>
    <w:rsid w:val="001C29C3"/>
    <w:rsid w:val="001C45DB"/>
    <w:rsid w:val="001C4FE6"/>
    <w:rsid w:val="001C579C"/>
    <w:rsid w:val="001C58B7"/>
    <w:rsid w:val="001C5E10"/>
    <w:rsid w:val="001D0395"/>
    <w:rsid w:val="001D0B03"/>
    <w:rsid w:val="001D1227"/>
    <w:rsid w:val="001D16FC"/>
    <w:rsid w:val="001D174C"/>
    <w:rsid w:val="001D2844"/>
    <w:rsid w:val="001D2957"/>
    <w:rsid w:val="001D2C88"/>
    <w:rsid w:val="001D3309"/>
    <w:rsid w:val="001D434C"/>
    <w:rsid w:val="001D7AC7"/>
    <w:rsid w:val="001E0695"/>
    <w:rsid w:val="001E1706"/>
    <w:rsid w:val="001E186E"/>
    <w:rsid w:val="001E2910"/>
    <w:rsid w:val="001E31ED"/>
    <w:rsid w:val="001E519B"/>
    <w:rsid w:val="001E54C1"/>
    <w:rsid w:val="001E74CC"/>
    <w:rsid w:val="001E7BCB"/>
    <w:rsid w:val="001F3D77"/>
    <w:rsid w:val="001F47B0"/>
    <w:rsid w:val="001F48CC"/>
    <w:rsid w:val="001F4A8A"/>
    <w:rsid w:val="001F747F"/>
    <w:rsid w:val="002012F2"/>
    <w:rsid w:val="0020197F"/>
    <w:rsid w:val="00202110"/>
    <w:rsid w:val="00202D20"/>
    <w:rsid w:val="00202F7D"/>
    <w:rsid w:val="0020535E"/>
    <w:rsid w:val="00205566"/>
    <w:rsid w:val="00205B11"/>
    <w:rsid w:val="00206059"/>
    <w:rsid w:val="00207080"/>
    <w:rsid w:val="0020786C"/>
    <w:rsid w:val="00207CCA"/>
    <w:rsid w:val="00207D1C"/>
    <w:rsid w:val="002123BD"/>
    <w:rsid w:val="00216AF1"/>
    <w:rsid w:val="00220449"/>
    <w:rsid w:val="00221876"/>
    <w:rsid w:val="0022457A"/>
    <w:rsid w:val="002260E5"/>
    <w:rsid w:val="0022774D"/>
    <w:rsid w:val="002303BD"/>
    <w:rsid w:val="00231602"/>
    <w:rsid w:val="00232A43"/>
    <w:rsid w:val="00234609"/>
    <w:rsid w:val="00237CB7"/>
    <w:rsid w:val="002411BA"/>
    <w:rsid w:val="0024574C"/>
    <w:rsid w:val="00247C17"/>
    <w:rsid w:val="00250037"/>
    <w:rsid w:val="002503C1"/>
    <w:rsid w:val="00253799"/>
    <w:rsid w:val="0025502F"/>
    <w:rsid w:val="002558FA"/>
    <w:rsid w:val="002561C1"/>
    <w:rsid w:val="002562DC"/>
    <w:rsid w:val="00256B2C"/>
    <w:rsid w:val="00260CE8"/>
    <w:rsid w:val="00261442"/>
    <w:rsid w:val="00261846"/>
    <w:rsid w:val="00262129"/>
    <w:rsid w:val="0026270C"/>
    <w:rsid w:val="002644BF"/>
    <w:rsid w:val="00267E6B"/>
    <w:rsid w:val="002705A5"/>
    <w:rsid w:val="002729D7"/>
    <w:rsid w:val="00273A43"/>
    <w:rsid w:val="0027477C"/>
    <w:rsid w:val="00274AF8"/>
    <w:rsid w:val="00275C38"/>
    <w:rsid w:val="002760FA"/>
    <w:rsid w:val="002769CE"/>
    <w:rsid w:val="00277F71"/>
    <w:rsid w:val="00280EA9"/>
    <w:rsid w:val="002812D8"/>
    <w:rsid w:val="0028175A"/>
    <w:rsid w:val="00284ECF"/>
    <w:rsid w:val="00285AA6"/>
    <w:rsid w:val="00286BCF"/>
    <w:rsid w:val="002920AB"/>
    <w:rsid w:val="0029342E"/>
    <w:rsid w:val="00294801"/>
    <w:rsid w:val="00294873"/>
    <w:rsid w:val="00296A55"/>
    <w:rsid w:val="0029754E"/>
    <w:rsid w:val="002A3C4D"/>
    <w:rsid w:val="002A4E95"/>
    <w:rsid w:val="002A510B"/>
    <w:rsid w:val="002A6DAB"/>
    <w:rsid w:val="002A7594"/>
    <w:rsid w:val="002A78BE"/>
    <w:rsid w:val="002B23C8"/>
    <w:rsid w:val="002B5C5D"/>
    <w:rsid w:val="002B611C"/>
    <w:rsid w:val="002B6706"/>
    <w:rsid w:val="002B7030"/>
    <w:rsid w:val="002B7FF2"/>
    <w:rsid w:val="002C0B84"/>
    <w:rsid w:val="002C1A2D"/>
    <w:rsid w:val="002C3446"/>
    <w:rsid w:val="002C43C3"/>
    <w:rsid w:val="002C4DEB"/>
    <w:rsid w:val="002C4EDA"/>
    <w:rsid w:val="002C4F3E"/>
    <w:rsid w:val="002C7927"/>
    <w:rsid w:val="002D3017"/>
    <w:rsid w:val="002D34FA"/>
    <w:rsid w:val="002D4B60"/>
    <w:rsid w:val="002D56FC"/>
    <w:rsid w:val="002E0210"/>
    <w:rsid w:val="002E0715"/>
    <w:rsid w:val="002E2126"/>
    <w:rsid w:val="002E231A"/>
    <w:rsid w:val="002F0FDF"/>
    <w:rsid w:val="002F189F"/>
    <w:rsid w:val="002F43E7"/>
    <w:rsid w:val="002F4B2D"/>
    <w:rsid w:val="002F4C8E"/>
    <w:rsid w:val="002F4D2F"/>
    <w:rsid w:val="00300215"/>
    <w:rsid w:val="00302250"/>
    <w:rsid w:val="00303AB6"/>
    <w:rsid w:val="00303C75"/>
    <w:rsid w:val="00303DD2"/>
    <w:rsid w:val="00304F6C"/>
    <w:rsid w:val="00306193"/>
    <w:rsid w:val="003100BE"/>
    <w:rsid w:val="003123AC"/>
    <w:rsid w:val="00315048"/>
    <w:rsid w:val="0031691D"/>
    <w:rsid w:val="003200E7"/>
    <w:rsid w:val="00320868"/>
    <w:rsid w:val="00321107"/>
    <w:rsid w:val="00321C22"/>
    <w:rsid w:val="00321C4D"/>
    <w:rsid w:val="00322F7D"/>
    <w:rsid w:val="003234CC"/>
    <w:rsid w:val="00325E34"/>
    <w:rsid w:val="003272C3"/>
    <w:rsid w:val="00330752"/>
    <w:rsid w:val="00331791"/>
    <w:rsid w:val="00331D55"/>
    <w:rsid w:val="00334A76"/>
    <w:rsid w:val="00334AAE"/>
    <w:rsid w:val="00334C45"/>
    <w:rsid w:val="003369E6"/>
    <w:rsid w:val="003403CE"/>
    <w:rsid w:val="0034112F"/>
    <w:rsid w:val="00341B8E"/>
    <w:rsid w:val="00346144"/>
    <w:rsid w:val="00347098"/>
    <w:rsid w:val="00347AEC"/>
    <w:rsid w:val="00347DC7"/>
    <w:rsid w:val="00351493"/>
    <w:rsid w:val="00351908"/>
    <w:rsid w:val="00353395"/>
    <w:rsid w:val="0035724A"/>
    <w:rsid w:val="00357627"/>
    <w:rsid w:val="00360CE8"/>
    <w:rsid w:val="0036696F"/>
    <w:rsid w:val="00370688"/>
    <w:rsid w:val="00370CF4"/>
    <w:rsid w:val="00371C75"/>
    <w:rsid w:val="00371FED"/>
    <w:rsid w:val="003720A2"/>
    <w:rsid w:val="00372171"/>
    <w:rsid w:val="0037267E"/>
    <w:rsid w:val="00372759"/>
    <w:rsid w:val="003739C3"/>
    <w:rsid w:val="00373C33"/>
    <w:rsid w:val="00374301"/>
    <w:rsid w:val="00374E09"/>
    <w:rsid w:val="00377063"/>
    <w:rsid w:val="003801F5"/>
    <w:rsid w:val="00380D84"/>
    <w:rsid w:val="00381441"/>
    <w:rsid w:val="0038162C"/>
    <w:rsid w:val="0038423A"/>
    <w:rsid w:val="00386341"/>
    <w:rsid w:val="00387838"/>
    <w:rsid w:val="00387869"/>
    <w:rsid w:val="00387FFB"/>
    <w:rsid w:val="00390DA2"/>
    <w:rsid w:val="003911A6"/>
    <w:rsid w:val="00391C46"/>
    <w:rsid w:val="003926B8"/>
    <w:rsid w:val="00392D7E"/>
    <w:rsid w:val="003936CA"/>
    <w:rsid w:val="00393B16"/>
    <w:rsid w:val="0039450F"/>
    <w:rsid w:val="00396629"/>
    <w:rsid w:val="00396E24"/>
    <w:rsid w:val="003977DC"/>
    <w:rsid w:val="003A00E3"/>
    <w:rsid w:val="003A02B7"/>
    <w:rsid w:val="003A0609"/>
    <w:rsid w:val="003A0E29"/>
    <w:rsid w:val="003A0F9F"/>
    <w:rsid w:val="003A117E"/>
    <w:rsid w:val="003A23DB"/>
    <w:rsid w:val="003A24B5"/>
    <w:rsid w:val="003A4A9F"/>
    <w:rsid w:val="003A54CC"/>
    <w:rsid w:val="003A6D32"/>
    <w:rsid w:val="003A7BB0"/>
    <w:rsid w:val="003A7E85"/>
    <w:rsid w:val="003B0F6B"/>
    <w:rsid w:val="003B470B"/>
    <w:rsid w:val="003B4A5E"/>
    <w:rsid w:val="003B54C0"/>
    <w:rsid w:val="003B5970"/>
    <w:rsid w:val="003B7358"/>
    <w:rsid w:val="003B761C"/>
    <w:rsid w:val="003C1805"/>
    <w:rsid w:val="003D0259"/>
    <w:rsid w:val="003D0738"/>
    <w:rsid w:val="003D5473"/>
    <w:rsid w:val="003D5DE5"/>
    <w:rsid w:val="003E27D6"/>
    <w:rsid w:val="003E6291"/>
    <w:rsid w:val="003E6532"/>
    <w:rsid w:val="003E7C56"/>
    <w:rsid w:val="003F05D8"/>
    <w:rsid w:val="003F0737"/>
    <w:rsid w:val="003F167A"/>
    <w:rsid w:val="003F1F17"/>
    <w:rsid w:val="003F383E"/>
    <w:rsid w:val="003F6A32"/>
    <w:rsid w:val="003F7E6B"/>
    <w:rsid w:val="0040541C"/>
    <w:rsid w:val="00405D59"/>
    <w:rsid w:val="00407199"/>
    <w:rsid w:val="00407A57"/>
    <w:rsid w:val="00410C91"/>
    <w:rsid w:val="004117E9"/>
    <w:rsid w:val="00412992"/>
    <w:rsid w:val="00412ADA"/>
    <w:rsid w:val="00413EDD"/>
    <w:rsid w:val="004167DB"/>
    <w:rsid w:val="004172C6"/>
    <w:rsid w:val="00424100"/>
    <w:rsid w:val="004244CB"/>
    <w:rsid w:val="00426760"/>
    <w:rsid w:val="004314DC"/>
    <w:rsid w:val="00433736"/>
    <w:rsid w:val="00434D0B"/>
    <w:rsid w:val="00436964"/>
    <w:rsid w:val="004374B4"/>
    <w:rsid w:val="004400EE"/>
    <w:rsid w:val="00440420"/>
    <w:rsid w:val="00440C4A"/>
    <w:rsid w:val="00441545"/>
    <w:rsid w:val="00442E1B"/>
    <w:rsid w:val="00443AC3"/>
    <w:rsid w:val="00444612"/>
    <w:rsid w:val="004513D2"/>
    <w:rsid w:val="00454027"/>
    <w:rsid w:val="004545B7"/>
    <w:rsid w:val="00454E24"/>
    <w:rsid w:val="00456A1C"/>
    <w:rsid w:val="00456DB1"/>
    <w:rsid w:val="0046161C"/>
    <w:rsid w:val="0046236C"/>
    <w:rsid w:val="004635EF"/>
    <w:rsid w:val="00475034"/>
    <w:rsid w:val="004768DB"/>
    <w:rsid w:val="004772A0"/>
    <w:rsid w:val="004804B5"/>
    <w:rsid w:val="00480DE5"/>
    <w:rsid w:val="00482332"/>
    <w:rsid w:val="004909F0"/>
    <w:rsid w:val="004923CE"/>
    <w:rsid w:val="00495658"/>
    <w:rsid w:val="00496BC3"/>
    <w:rsid w:val="00497841"/>
    <w:rsid w:val="004A0172"/>
    <w:rsid w:val="004A0B88"/>
    <w:rsid w:val="004A357B"/>
    <w:rsid w:val="004A35C8"/>
    <w:rsid w:val="004A4E23"/>
    <w:rsid w:val="004B05E3"/>
    <w:rsid w:val="004B0684"/>
    <w:rsid w:val="004B3204"/>
    <w:rsid w:val="004B51E3"/>
    <w:rsid w:val="004B6EFA"/>
    <w:rsid w:val="004B78CB"/>
    <w:rsid w:val="004C7EE8"/>
    <w:rsid w:val="004C7F50"/>
    <w:rsid w:val="004D06E6"/>
    <w:rsid w:val="004D085C"/>
    <w:rsid w:val="004D1101"/>
    <w:rsid w:val="004D35EE"/>
    <w:rsid w:val="004D4CD4"/>
    <w:rsid w:val="004D577E"/>
    <w:rsid w:val="004D5C15"/>
    <w:rsid w:val="004D7B52"/>
    <w:rsid w:val="004E002A"/>
    <w:rsid w:val="004E0F1B"/>
    <w:rsid w:val="004E27A2"/>
    <w:rsid w:val="004E3DE7"/>
    <w:rsid w:val="004E4E0E"/>
    <w:rsid w:val="004E5342"/>
    <w:rsid w:val="004E6BA5"/>
    <w:rsid w:val="004E6D71"/>
    <w:rsid w:val="004E7C61"/>
    <w:rsid w:val="004E7D86"/>
    <w:rsid w:val="004F07D2"/>
    <w:rsid w:val="004F09FB"/>
    <w:rsid w:val="004F15DC"/>
    <w:rsid w:val="004F2133"/>
    <w:rsid w:val="004F2CCC"/>
    <w:rsid w:val="004F3862"/>
    <w:rsid w:val="004F4217"/>
    <w:rsid w:val="004F5C9E"/>
    <w:rsid w:val="004F5D96"/>
    <w:rsid w:val="004F76BC"/>
    <w:rsid w:val="005003BB"/>
    <w:rsid w:val="005020F9"/>
    <w:rsid w:val="00502253"/>
    <w:rsid w:val="00503E2E"/>
    <w:rsid w:val="00507DDA"/>
    <w:rsid w:val="00511165"/>
    <w:rsid w:val="00512D44"/>
    <w:rsid w:val="0051358E"/>
    <w:rsid w:val="00513F34"/>
    <w:rsid w:val="00515748"/>
    <w:rsid w:val="00517D06"/>
    <w:rsid w:val="0052143A"/>
    <w:rsid w:val="00523B75"/>
    <w:rsid w:val="00526A40"/>
    <w:rsid w:val="005271E5"/>
    <w:rsid w:val="00527505"/>
    <w:rsid w:val="00530A57"/>
    <w:rsid w:val="00531D1C"/>
    <w:rsid w:val="00533A3C"/>
    <w:rsid w:val="00533A8E"/>
    <w:rsid w:val="005360C8"/>
    <w:rsid w:val="0053637D"/>
    <w:rsid w:val="0053663E"/>
    <w:rsid w:val="00536B3C"/>
    <w:rsid w:val="005372FF"/>
    <w:rsid w:val="0054084C"/>
    <w:rsid w:val="0054097D"/>
    <w:rsid w:val="00543A70"/>
    <w:rsid w:val="00545651"/>
    <w:rsid w:val="005461F5"/>
    <w:rsid w:val="0054668B"/>
    <w:rsid w:val="00547559"/>
    <w:rsid w:val="00547979"/>
    <w:rsid w:val="00550810"/>
    <w:rsid w:val="005533BE"/>
    <w:rsid w:val="005533C3"/>
    <w:rsid w:val="00555FB2"/>
    <w:rsid w:val="0056331C"/>
    <w:rsid w:val="00565ACE"/>
    <w:rsid w:val="00566FDC"/>
    <w:rsid w:val="00567F4D"/>
    <w:rsid w:val="005712A8"/>
    <w:rsid w:val="0057420E"/>
    <w:rsid w:val="005757E7"/>
    <w:rsid w:val="00576B0C"/>
    <w:rsid w:val="00580392"/>
    <w:rsid w:val="0058053F"/>
    <w:rsid w:val="00580963"/>
    <w:rsid w:val="005833C8"/>
    <w:rsid w:val="00583FFB"/>
    <w:rsid w:val="00585969"/>
    <w:rsid w:val="005862B8"/>
    <w:rsid w:val="00587176"/>
    <w:rsid w:val="0058735B"/>
    <w:rsid w:val="00587466"/>
    <w:rsid w:val="005904AD"/>
    <w:rsid w:val="00592717"/>
    <w:rsid w:val="00593AD0"/>
    <w:rsid w:val="00594086"/>
    <w:rsid w:val="005943FE"/>
    <w:rsid w:val="00596F27"/>
    <w:rsid w:val="005A1087"/>
    <w:rsid w:val="005A134D"/>
    <w:rsid w:val="005A173B"/>
    <w:rsid w:val="005A2DF2"/>
    <w:rsid w:val="005A3DCD"/>
    <w:rsid w:val="005A439D"/>
    <w:rsid w:val="005A484B"/>
    <w:rsid w:val="005A6968"/>
    <w:rsid w:val="005A758D"/>
    <w:rsid w:val="005A7C82"/>
    <w:rsid w:val="005A7D0F"/>
    <w:rsid w:val="005B4D50"/>
    <w:rsid w:val="005B4EEB"/>
    <w:rsid w:val="005B5318"/>
    <w:rsid w:val="005B658B"/>
    <w:rsid w:val="005B75D8"/>
    <w:rsid w:val="005B7D46"/>
    <w:rsid w:val="005C0F89"/>
    <w:rsid w:val="005C1219"/>
    <w:rsid w:val="005C1413"/>
    <w:rsid w:val="005C298A"/>
    <w:rsid w:val="005C3358"/>
    <w:rsid w:val="005C5ED0"/>
    <w:rsid w:val="005C68D7"/>
    <w:rsid w:val="005C7591"/>
    <w:rsid w:val="005D4012"/>
    <w:rsid w:val="005D65D3"/>
    <w:rsid w:val="005D6DEE"/>
    <w:rsid w:val="005D772A"/>
    <w:rsid w:val="005D77AD"/>
    <w:rsid w:val="005E28D2"/>
    <w:rsid w:val="005E3F24"/>
    <w:rsid w:val="005E41C3"/>
    <w:rsid w:val="005E491F"/>
    <w:rsid w:val="005F01D5"/>
    <w:rsid w:val="005F2D38"/>
    <w:rsid w:val="005F2E34"/>
    <w:rsid w:val="005F5760"/>
    <w:rsid w:val="005F6519"/>
    <w:rsid w:val="005F67CD"/>
    <w:rsid w:val="005F6E1C"/>
    <w:rsid w:val="006000E1"/>
    <w:rsid w:val="00601B5C"/>
    <w:rsid w:val="00601E05"/>
    <w:rsid w:val="00602BDF"/>
    <w:rsid w:val="00603563"/>
    <w:rsid w:val="00605B6E"/>
    <w:rsid w:val="00610072"/>
    <w:rsid w:val="00611FE7"/>
    <w:rsid w:val="00612411"/>
    <w:rsid w:val="00615125"/>
    <w:rsid w:val="006155D1"/>
    <w:rsid w:val="00616166"/>
    <w:rsid w:val="0062014D"/>
    <w:rsid w:val="00622F77"/>
    <w:rsid w:val="006236DA"/>
    <w:rsid w:val="006247AE"/>
    <w:rsid w:val="00625C95"/>
    <w:rsid w:val="00626049"/>
    <w:rsid w:val="00626A8A"/>
    <w:rsid w:val="006270D4"/>
    <w:rsid w:val="006270D8"/>
    <w:rsid w:val="006278D9"/>
    <w:rsid w:val="0063088E"/>
    <w:rsid w:val="00631BAF"/>
    <w:rsid w:val="0063284E"/>
    <w:rsid w:val="0063301B"/>
    <w:rsid w:val="006344E9"/>
    <w:rsid w:val="00637796"/>
    <w:rsid w:val="00637FF0"/>
    <w:rsid w:val="00644803"/>
    <w:rsid w:val="0064666F"/>
    <w:rsid w:val="00646D74"/>
    <w:rsid w:val="00647AFB"/>
    <w:rsid w:val="00650206"/>
    <w:rsid w:val="0065280E"/>
    <w:rsid w:val="00652E65"/>
    <w:rsid w:val="006550E4"/>
    <w:rsid w:val="006552C7"/>
    <w:rsid w:val="00655F27"/>
    <w:rsid w:val="006566F1"/>
    <w:rsid w:val="00656E87"/>
    <w:rsid w:val="00657D29"/>
    <w:rsid w:val="006625F4"/>
    <w:rsid w:val="006650C9"/>
    <w:rsid w:val="006672CD"/>
    <w:rsid w:val="00671C50"/>
    <w:rsid w:val="00671FCE"/>
    <w:rsid w:val="006744B2"/>
    <w:rsid w:val="00675263"/>
    <w:rsid w:val="00675508"/>
    <w:rsid w:val="006757BF"/>
    <w:rsid w:val="006768DC"/>
    <w:rsid w:val="00677F21"/>
    <w:rsid w:val="0068011F"/>
    <w:rsid w:val="006820DD"/>
    <w:rsid w:val="00685944"/>
    <w:rsid w:val="00690952"/>
    <w:rsid w:val="00690A0F"/>
    <w:rsid w:val="00692929"/>
    <w:rsid w:val="00692FBF"/>
    <w:rsid w:val="0069382B"/>
    <w:rsid w:val="006942FB"/>
    <w:rsid w:val="00694339"/>
    <w:rsid w:val="00694E7A"/>
    <w:rsid w:val="006970EC"/>
    <w:rsid w:val="006A0C09"/>
    <w:rsid w:val="006A3A7E"/>
    <w:rsid w:val="006A55C2"/>
    <w:rsid w:val="006B1535"/>
    <w:rsid w:val="006B20F9"/>
    <w:rsid w:val="006B4DE8"/>
    <w:rsid w:val="006B72AF"/>
    <w:rsid w:val="006B7FA6"/>
    <w:rsid w:val="006C035C"/>
    <w:rsid w:val="006C0879"/>
    <w:rsid w:val="006C0D26"/>
    <w:rsid w:val="006C0D7B"/>
    <w:rsid w:val="006C1A16"/>
    <w:rsid w:val="006C2D08"/>
    <w:rsid w:val="006C3CCD"/>
    <w:rsid w:val="006C5C50"/>
    <w:rsid w:val="006C5F59"/>
    <w:rsid w:val="006C7291"/>
    <w:rsid w:val="006C7703"/>
    <w:rsid w:val="006D00E9"/>
    <w:rsid w:val="006D0F92"/>
    <w:rsid w:val="006D382C"/>
    <w:rsid w:val="006D4027"/>
    <w:rsid w:val="006D4C9A"/>
    <w:rsid w:val="006D6118"/>
    <w:rsid w:val="006D700D"/>
    <w:rsid w:val="006E26CF"/>
    <w:rsid w:val="006E2DFB"/>
    <w:rsid w:val="006E3150"/>
    <w:rsid w:val="006E453B"/>
    <w:rsid w:val="006E48BA"/>
    <w:rsid w:val="006E4AD1"/>
    <w:rsid w:val="006E4F6D"/>
    <w:rsid w:val="006F11BC"/>
    <w:rsid w:val="006F179C"/>
    <w:rsid w:val="006F2094"/>
    <w:rsid w:val="006F5C4B"/>
    <w:rsid w:val="006F6F7C"/>
    <w:rsid w:val="0070008B"/>
    <w:rsid w:val="007000C2"/>
    <w:rsid w:val="007024F9"/>
    <w:rsid w:val="00707D3D"/>
    <w:rsid w:val="00710B33"/>
    <w:rsid w:val="00711200"/>
    <w:rsid w:val="00712D95"/>
    <w:rsid w:val="0071699F"/>
    <w:rsid w:val="00717756"/>
    <w:rsid w:val="007209BA"/>
    <w:rsid w:val="00721E6E"/>
    <w:rsid w:val="00725131"/>
    <w:rsid w:val="007258C4"/>
    <w:rsid w:val="0072608C"/>
    <w:rsid w:val="00727001"/>
    <w:rsid w:val="00730A9C"/>
    <w:rsid w:val="00732114"/>
    <w:rsid w:val="00735367"/>
    <w:rsid w:val="007353EF"/>
    <w:rsid w:val="007355A2"/>
    <w:rsid w:val="00737453"/>
    <w:rsid w:val="0074215C"/>
    <w:rsid w:val="007422F7"/>
    <w:rsid w:val="00744774"/>
    <w:rsid w:val="007515BF"/>
    <w:rsid w:val="00754EE8"/>
    <w:rsid w:val="00755F89"/>
    <w:rsid w:val="00756584"/>
    <w:rsid w:val="007574D9"/>
    <w:rsid w:val="0075773F"/>
    <w:rsid w:val="00761396"/>
    <w:rsid w:val="00761DDC"/>
    <w:rsid w:val="00764799"/>
    <w:rsid w:val="007648D3"/>
    <w:rsid w:val="007659CE"/>
    <w:rsid w:val="00767C74"/>
    <w:rsid w:val="0077056C"/>
    <w:rsid w:val="0077177E"/>
    <w:rsid w:val="00771CED"/>
    <w:rsid w:val="0077374C"/>
    <w:rsid w:val="00776522"/>
    <w:rsid w:val="00784BD8"/>
    <w:rsid w:val="00785B3D"/>
    <w:rsid w:val="00787734"/>
    <w:rsid w:val="00787ADE"/>
    <w:rsid w:val="00790103"/>
    <w:rsid w:val="007916FA"/>
    <w:rsid w:val="00795C1F"/>
    <w:rsid w:val="00795E96"/>
    <w:rsid w:val="00795EBB"/>
    <w:rsid w:val="00797FC8"/>
    <w:rsid w:val="007A005D"/>
    <w:rsid w:val="007A1C70"/>
    <w:rsid w:val="007A2065"/>
    <w:rsid w:val="007A20C0"/>
    <w:rsid w:val="007A21DC"/>
    <w:rsid w:val="007A2424"/>
    <w:rsid w:val="007A2FF5"/>
    <w:rsid w:val="007A692E"/>
    <w:rsid w:val="007A76AF"/>
    <w:rsid w:val="007A7B6D"/>
    <w:rsid w:val="007B02BB"/>
    <w:rsid w:val="007B0528"/>
    <w:rsid w:val="007B0A55"/>
    <w:rsid w:val="007B106D"/>
    <w:rsid w:val="007B15C6"/>
    <w:rsid w:val="007B2BB1"/>
    <w:rsid w:val="007B3D53"/>
    <w:rsid w:val="007B47F2"/>
    <w:rsid w:val="007B617C"/>
    <w:rsid w:val="007C265A"/>
    <w:rsid w:val="007C2709"/>
    <w:rsid w:val="007C28A7"/>
    <w:rsid w:val="007C375A"/>
    <w:rsid w:val="007C6ED5"/>
    <w:rsid w:val="007D5162"/>
    <w:rsid w:val="007E1B45"/>
    <w:rsid w:val="007E7166"/>
    <w:rsid w:val="007E77F7"/>
    <w:rsid w:val="007F4B19"/>
    <w:rsid w:val="007F4F19"/>
    <w:rsid w:val="007F50D6"/>
    <w:rsid w:val="007F7AFC"/>
    <w:rsid w:val="0080149D"/>
    <w:rsid w:val="00802B8A"/>
    <w:rsid w:val="00802D32"/>
    <w:rsid w:val="00803664"/>
    <w:rsid w:val="00803D86"/>
    <w:rsid w:val="0080503A"/>
    <w:rsid w:val="00805072"/>
    <w:rsid w:val="00805CD4"/>
    <w:rsid w:val="00806DAD"/>
    <w:rsid w:val="00807A0C"/>
    <w:rsid w:val="00807B47"/>
    <w:rsid w:val="00807CD3"/>
    <w:rsid w:val="00810264"/>
    <w:rsid w:val="008104A4"/>
    <w:rsid w:val="00810EAF"/>
    <w:rsid w:val="00813E64"/>
    <w:rsid w:val="0081462E"/>
    <w:rsid w:val="00814A66"/>
    <w:rsid w:val="00816F15"/>
    <w:rsid w:val="00816F9C"/>
    <w:rsid w:val="0082058D"/>
    <w:rsid w:val="00822B5C"/>
    <w:rsid w:val="00824656"/>
    <w:rsid w:val="008257D9"/>
    <w:rsid w:val="008275E8"/>
    <w:rsid w:val="0083207D"/>
    <w:rsid w:val="00833193"/>
    <w:rsid w:val="0083384B"/>
    <w:rsid w:val="00833961"/>
    <w:rsid w:val="00834D50"/>
    <w:rsid w:val="008353FB"/>
    <w:rsid w:val="0083737F"/>
    <w:rsid w:val="00841644"/>
    <w:rsid w:val="008422CB"/>
    <w:rsid w:val="00844BE9"/>
    <w:rsid w:val="008464A3"/>
    <w:rsid w:val="00854A97"/>
    <w:rsid w:val="0085607A"/>
    <w:rsid w:val="00856E20"/>
    <w:rsid w:val="00860265"/>
    <w:rsid w:val="008625A4"/>
    <w:rsid w:val="00867CDE"/>
    <w:rsid w:val="00870C6D"/>
    <w:rsid w:val="00871ABD"/>
    <w:rsid w:val="00873A23"/>
    <w:rsid w:val="008742E6"/>
    <w:rsid w:val="00874640"/>
    <w:rsid w:val="00876A80"/>
    <w:rsid w:val="008779B8"/>
    <w:rsid w:val="00882624"/>
    <w:rsid w:val="0088393B"/>
    <w:rsid w:val="0088488D"/>
    <w:rsid w:val="00886787"/>
    <w:rsid w:val="00886E87"/>
    <w:rsid w:val="00887F3B"/>
    <w:rsid w:val="00891BB3"/>
    <w:rsid w:val="00892054"/>
    <w:rsid w:val="00892B32"/>
    <w:rsid w:val="00893FB3"/>
    <w:rsid w:val="008961D0"/>
    <w:rsid w:val="008A121A"/>
    <w:rsid w:val="008A4B9E"/>
    <w:rsid w:val="008A4E8C"/>
    <w:rsid w:val="008A4F93"/>
    <w:rsid w:val="008A5D92"/>
    <w:rsid w:val="008A79A0"/>
    <w:rsid w:val="008B0730"/>
    <w:rsid w:val="008B09DE"/>
    <w:rsid w:val="008B4527"/>
    <w:rsid w:val="008B4FC9"/>
    <w:rsid w:val="008B54DC"/>
    <w:rsid w:val="008B5CAB"/>
    <w:rsid w:val="008B77D1"/>
    <w:rsid w:val="008B7AFF"/>
    <w:rsid w:val="008C0827"/>
    <w:rsid w:val="008C1A29"/>
    <w:rsid w:val="008C2359"/>
    <w:rsid w:val="008C276A"/>
    <w:rsid w:val="008C3415"/>
    <w:rsid w:val="008C5033"/>
    <w:rsid w:val="008C51FF"/>
    <w:rsid w:val="008C712D"/>
    <w:rsid w:val="008D14C5"/>
    <w:rsid w:val="008D1A40"/>
    <w:rsid w:val="008D5F4F"/>
    <w:rsid w:val="008D6B63"/>
    <w:rsid w:val="008D6B9F"/>
    <w:rsid w:val="008D71EB"/>
    <w:rsid w:val="008E04E8"/>
    <w:rsid w:val="008E0CCA"/>
    <w:rsid w:val="008E1D9D"/>
    <w:rsid w:val="008E2097"/>
    <w:rsid w:val="008E3950"/>
    <w:rsid w:val="008E4106"/>
    <w:rsid w:val="008E4425"/>
    <w:rsid w:val="008E5482"/>
    <w:rsid w:val="008E57FD"/>
    <w:rsid w:val="008E6250"/>
    <w:rsid w:val="008E6B5C"/>
    <w:rsid w:val="008E6D3C"/>
    <w:rsid w:val="008E6D4B"/>
    <w:rsid w:val="008F056F"/>
    <w:rsid w:val="008F0C3D"/>
    <w:rsid w:val="008F189B"/>
    <w:rsid w:val="008F21D2"/>
    <w:rsid w:val="008F4598"/>
    <w:rsid w:val="008F6200"/>
    <w:rsid w:val="008F63F6"/>
    <w:rsid w:val="008F7C31"/>
    <w:rsid w:val="0090057B"/>
    <w:rsid w:val="00900F12"/>
    <w:rsid w:val="00902AD0"/>
    <w:rsid w:val="00902DD0"/>
    <w:rsid w:val="00905AE9"/>
    <w:rsid w:val="00912BC8"/>
    <w:rsid w:val="0091423F"/>
    <w:rsid w:val="009145B2"/>
    <w:rsid w:val="00915721"/>
    <w:rsid w:val="00915A41"/>
    <w:rsid w:val="00916FD2"/>
    <w:rsid w:val="009170D7"/>
    <w:rsid w:val="00917523"/>
    <w:rsid w:val="00917F81"/>
    <w:rsid w:val="00921A82"/>
    <w:rsid w:val="00921B62"/>
    <w:rsid w:val="00921C42"/>
    <w:rsid w:val="009235CE"/>
    <w:rsid w:val="009241A3"/>
    <w:rsid w:val="0093051B"/>
    <w:rsid w:val="00931DD9"/>
    <w:rsid w:val="00932810"/>
    <w:rsid w:val="00935B3B"/>
    <w:rsid w:val="009367BE"/>
    <w:rsid w:val="00940B45"/>
    <w:rsid w:val="00942E33"/>
    <w:rsid w:val="00943599"/>
    <w:rsid w:val="00944479"/>
    <w:rsid w:val="00945F3B"/>
    <w:rsid w:val="00946104"/>
    <w:rsid w:val="00951952"/>
    <w:rsid w:val="009547EC"/>
    <w:rsid w:val="00956380"/>
    <w:rsid w:val="00956FDC"/>
    <w:rsid w:val="00957249"/>
    <w:rsid w:val="00960900"/>
    <w:rsid w:val="00960DCC"/>
    <w:rsid w:val="00961EDD"/>
    <w:rsid w:val="00962F4B"/>
    <w:rsid w:val="00963908"/>
    <w:rsid w:val="00964497"/>
    <w:rsid w:val="009658C5"/>
    <w:rsid w:val="009662C7"/>
    <w:rsid w:val="00967349"/>
    <w:rsid w:val="00970805"/>
    <w:rsid w:val="009728B6"/>
    <w:rsid w:val="00974401"/>
    <w:rsid w:val="00974C07"/>
    <w:rsid w:val="00974D5F"/>
    <w:rsid w:val="009756AD"/>
    <w:rsid w:val="00975D33"/>
    <w:rsid w:val="009760B5"/>
    <w:rsid w:val="00977904"/>
    <w:rsid w:val="00980EE2"/>
    <w:rsid w:val="00983D36"/>
    <w:rsid w:val="00984809"/>
    <w:rsid w:val="009901CA"/>
    <w:rsid w:val="009913A9"/>
    <w:rsid w:val="00994A4E"/>
    <w:rsid w:val="00995304"/>
    <w:rsid w:val="00995408"/>
    <w:rsid w:val="00996982"/>
    <w:rsid w:val="009A0C45"/>
    <w:rsid w:val="009A25FD"/>
    <w:rsid w:val="009A29AB"/>
    <w:rsid w:val="009A2AEA"/>
    <w:rsid w:val="009A2B8C"/>
    <w:rsid w:val="009A35EB"/>
    <w:rsid w:val="009A3615"/>
    <w:rsid w:val="009A4A2E"/>
    <w:rsid w:val="009A58EE"/>
    <w:rsid w:val="009A692E"/>
    <w:rsid w:val="009A7AC9"/>
    <w:rsid w:val="009B2A8F"/>
    <w:rsid w:val="009B45E1"/>
    <w:rsid w:val="009B67B4"/>
    <w:rsid w:val="009C095D"/>
    <w:rsid w:val="009C1795"/>
    <w:rsid w:val="009C28D2"/>
    <w:rsid w:val="009C49F4"/>
    <w:rsid w:val="009C674F"/>
    <w:rsid w:val="009D2037"/>
    <w:rsid w:val="009D735E"/>
    <w:rsid w:val="009D7978"/>
    <w:rsid w:val="009D7D0B"/>
    <w:rsid w:val="009E24E7"/>
    <w:rsid w:val="009E2B8E"/>
    <w:rsid w:val="009E39E6"/>
    <w:rsid w:val="009E50C4"/>
    <w:rsid w:val="009E634B"/>
    <w:rsid w:val="009E6540"/>
    <w:rsid w:val="009F0634"/>
    <w:rsid w:val="009F06BC"/>
    <w:rsid w:val="009F0926"/>
    <w:rsid w:val="009F0CF5"/>
    <w:rsid w:val="009F1268"/>
    <w:rsid w:val="009F1310"/>
    <w:rsid w:val="009F47A5"/>
    <w:rsid w:val="009F5419"/>
    <w:rsid w:val="009F5E63"/>
    <w:rsid w:val="009F68D1"/>
    <w:rsid w:val="00A012FF"/>
    <w:rsid w:val="00A02784"/>
    <w:rsid w:val="00A041F5"/>
    <w:rsid w:val="00A051D0"/>
    <w:rsid w:val="00A0628A"/>
    <w:rsid w:val="00A06BC8"/>
    <w:rsid w:val="00A074C4"/>
    <w:rsid w:val="00A110A3"/>
    <w:rsid w:val="00A117ED"/>
    <w:rsid w:val="00A12071"/>
    <w:rsid w:val="00A1301B"/>
    <w:rsid w:val="00A1596C"/>
    <w:rsid w:val="00A20100"/>
    <w:rsid w:val="00A210EA"/>
    <w:rsid w:val="00A21623"/>
    <w:rsid w:val="00A23045"/>
    <w:rsid w:val="00A238AE"/>
    <w:rsid w:val="00A25822"/>
    <w:rsid w:val="00A26AD5"/>
    <w:rsid w:val="00A27B28"/>
    <w:rsid w:val="00A3218E"/>
    <w:rsid w:val="00A321F9"/>
    <w:rsid w:val="00A33254"/>
    <w:rsid w:val="00A33606"/>
    <w:rsid w:val="00A3496B"/>
    <w:rsid w:val="00A350BE"/>
    <w:rsid w:val="00A35E58"/>
    <w:rsid w:val="00A36EA8"/>
    <w:rsid w:val="00A425A2"/>
    <w:rsid w:val="00A43116"/>
    <w:rsid w:val="00A43B9C"/>
    <w:rsid w:val="00A44DF8"/>
    <w:rsid w:val="00A47B64"/>
    <w:rsid w:val="00A50450"/>
    <w:rsid w:val="00A5050E"/>
    <w:rsid w:val="00A50777"/>
    <w:rsid w:val="00A51E15"/>
    <w:rsid w:val="00A55D23"/>
    <w:rsid w:val="00A561C0"/>
    <w:rsid w:val="00A56754"/>
    <w:rsid w:val="00A5772F"/>
    <w:rsid w:val="00A57A98"/>
    <w:rsid w:val="00A634D3"/>
    <w:rsid w:val="00A64984"/>
    <w:rsid w:val="00A65A31"/>
    <w:rsid w:val="00A668CA"/>
    <w:rsid w:val="00A67DFF"/>
    <w:rsid w:val="00A70E8D"/>
    <w:rsid w:val="00A72695"/>
    <w:rsid w:val="00A72F3C"/>
    <w:rsid w:val="00A74283"/>
    <w:rsid w:val="00A75377"/>
    <w:rsid w:val="00A76E28"/>
    <w:rsid w:val="00A818FB"/>
    <w:rsid w:val="00A81D15"/>
    <w:rsid w:val="00A82A25"/>
    <w:rsid w:val="00A82D7D"/>
    <w:rsid w:val="00A83828"/>
    <w:rsid w:val="00A838E7"/>
    <w:rsid w:val="00A84160"/>
    <w:rsid w:val="00A85D43"/>
    <w:rsid w:val="00A85ECB"/>
    <w:rsid w:val="00A85F46"/>
    <w:rsid w:val="00A8601D"/>
    <w:rsid w:val="00A86F4C"/>
    <w:rsid w:val="00A87AA8"/>
    <w:rsid w:val="00A91589"/>
    <w:rsid w:val="00A91DD8"/>
    <w:rsid w:val="00A94A07"/>
    <w:rsid w:val="00AA044E"/>
    <w:rsid w:val="00AA10ED"/>
    <w:rsid w:val="00AA2A43"/>
    <w:rsid w:val="00AA51B8"/>
    <w:rsid w:val="00AA54E4"/>
    <w:rsid w:val="00AA5CD2"/>
    <w:rsid w:val="00AA6356"/>
    <w:rsid w:val="00AA6522"/>
    <w:rsid w:val="00AA765B"/>
    <w:rsid w:val="00AB2ACA"/>
    <w:rsid w:val="00AB36C7"/>
    <w:rsid w:val="00AB548A"/>
    <w:rsid w:val="00AB556F"/>
    <w:rsid w:val="00AC6083"/>
    <w:rsid w:val="00AC620E"/>
    <w:rsid w:val="00AD0C22"/>
    <w:rsid w:val="00AD24ED"/>
    <w:rsid w:val="00AD4338"/>
    <w:rsid w:val="00AD4439"/>
    <w:rsid w:val="00AD4EC3"/>
    <w:rsid w:val="00AD5331"/>
    <w:rsid w:val="00AD5AFC"/>
    <w:rsid w:val="00AD5E02"/>
    <w:rsid w:val="00AD6083"/>
    <w:rsid w:val="00AD65C5"/>
    <w:rsid w:val="00AD716F"/>
    <w:rsid w:val="00AD7C4F"/>
    <w:rsid w:val="00AE0BFA"/>
    <w:rsid w:val="00AE4745"/>
    <w:rsid w:val="00AF0D76"/>
    <w:rsid w:val="00AF164E"/>
    <w:rsid w:val="00AF2565"/>
    <w:rsid w:val="00AF40FD"/>
    <w:rsid w:val="00AF480F"/>
    <w:rsid w:val="00AF5125"/>
    <w:rsid w:val="00AF6023"/>
    <w:rsid w:val="00B0566E"/>
    <w:rsid w:val="00B058FA"/>
    <w:rsid w:val="00B05FEC"/>
    <w:rsid w:val="00B060DD"/>
    <w:rsid w:val="00B07071"/>
    <w:rsid w:val="00B107A9"/>
    <w:rsid w:val="00B10CC4"/>
    <w:rsid w:val="00B1201C"/>
    <w:rsid w:val="00B132B6"/>
    <w:rsid w:val="00B1448B"/>
    <w:rsid w:val="00B15725"/>
    <w:rsid w:val="00B16135"/>
    <w:rsid w:val="00B16FB5"/>
    <w:rsid w:val="00B17937"/>
    <w:rsid w:val="00B17F8D"/>
    <w:rsid w:val="00B208BA"/>
    <w:rsid w:val="00B209AB"/>
    <w:rsid w:val="00B21768"/>
    <w:rsid w:val="00B229F1"/>
    <w:rsid w:val="00B232EC"/>
    <w:rsid w:val="00B23C75"/>
    <w:rsid w:val="00B24B33"/>
    <w:rsid w:val="00B267FB"/>
    <w:rsid w:val="00B2702D"/>
    <w:rsid w:val="00B31FC6"/>
    <w:rsid w:val="00B32086"/>
    <w:rsid w:val="00B328EB"/>
    <w:rsid w:val="00B33FE3"/>
    <w:rsid w:val="00B342AE"/>
    <w:rsid w:val="00B348A6"/>
    <w:rsid w:val="00B34F5D"/>
    <w:rsid w:val="00B3667A"/>
    <w:rsid w:val="00B37308"/>
    <w:rsid w:val="00B403F2"/>
    <w:rsid w:val="00B40F92"/>
    <w:rsid w:val="00B42F39"/>
    <w:rsid w:val="00B459A9"/>
    <w:rsid w:val="00B468EA"/>
    <w:rsid w:val="00B469F1"/>
    <w:rsid w:val="00B51385"/>
    <w:rsid w:val="00B514FF"/>
    <w:rsid w:val="00B518A1"/>
    <w:rsid w:val="00B52D07"/>
    <w:rsid w:val="00B555C3"/>
    <w:rsid w:val="00B55B73"/>
    <w:rsid w:val="00B56DE2"/>
    <w:rsid w:val="00B57B17"/>
    <w:rsid w:val="00B57FD4"/>
    <w:rsid w:val="00B60DB9"/>
    <w:rsid w:val="00B6117E"/>
    <w:rsid w:val="00B62E2B"/>
    <w:rsid w:val="00B6510C"/>
    <w:rsid w:val="00B6767A"/>
    <w:rsid w:val="00B70C6E"/>
    <w:rsid w:val="00B70DDE"/>
    <w:rsid w:val="00B72C9E"/>
    <w:rsid w:val="00B73E8F"/>
    <w:rsid w:val="00B74595"/>
    <w:rsid w:val="00B74CFA"/>
    <w:rsid w:val="00B74EEE"/>
    <w:rsid w:val="00B75B73"/>
    <w:rsid w:val="00B76969"/>
    <w:rsid w:val="00B809D0"/>
    <w:rsid w:val="00B82000"/>
    <w:rsid w:val="00B85A8F"/>
    <w:rsid w:val="00B92289"/>
    <w:rsid w:val="00B9276B"/>
    <w:rsid w:val="00B92EFC"/>
    <w:rsid w:val="00B93BAD"/>
    <w:rsid w:val="00B95352"/>
    <w:rsid w:val="00B95857"/>
    <w:rsid w:val="00B95D5E"/>
    <w:rsid w:val="00B97058"/>
    <w:rsid w:val="00B97857"/>
    <w:rsid w:val="00BA0A3D"/>
    <w:rsid w:val="00BA1071"/>
    <w:rsid w:val="00BA16D4"/>
    <w:rsid w:val="00BA3713"/>
    <w:rsid w:val="00BA434E"/>
    <w:rsid w:val="00BA4C7A"/>
    <w:rsid w:val="00BB097A"/>
    <w:rsid w:val="00BB0B82"/>
    <w:rsid w:val="00BB0ECB"/>
    <w:rsid w:val="00BB1488"/>
    <w:rsid w:val="00BB301B"/>
    <w:rsid w:val="00BB47D4"/>
    <w:rsid w:val="00BB504F"/>
    <w:rsid w:val="00BC1092"/>
    <w:rsid w:val="00BC2628"/>
    <w:rsid w:val="00BC270E"/>
    <w:rsid w:val="00BC39F2"/>
    <w:rsid w:val="00BC41B1"/>
    <w:rsid w:val="00BC4D36"/>
    <w:rsid w:val="00BC79B3"/>
    <w:rsid w:val="00BD1C73"/>
    <w:rsid w:val="00BD4B57"/>
    <w:rsid w:val="00BD618A"/>
    <w:rsid w:val="00BD7125"/>
    <w:rsid w:val="00BD7C5E"/>
    <w:rsid w:val="00BD7D22"/>
    <w:rsid w:val="00BE16A0"/>
    <w:rsid w:val="00BE2101"/>
    <w:rsid w:val="00BE61E7"/>
    <w:rsid w:val="00BE6321"/>
    <w:rsid w:val="00BF11CC"/>
    <w:rsid w:val="00BF40B5"/>
    <w:rsid w:val="00BF5FF5"/>
    <w:rsid w:val="00BF7D21"/>
    <w:rsid w:val="00C010AB"/>
    <w:rsid w:val="00C019BE"/>
    <w:rsid w:val="00C04537"/>
    <w:rsid w:val="00C06D5B"/>
    <w:rsid w:val="00C11336"/>
    <w:rsid w:val="00C12208"/>
    <w:rsid w:val="00C137BE"/>
    <w:rsid w:val="00C139D8"/>
    <w:rsid w:val="00C1488B"/>
    <w:rsid w:val="00C15360"/>
    <w:rsid w:val="00C156FB"/>
    <w:rsid w:val="00C17351"/>
    <w:rsid w:val="00C176C3"/>
    <w:rsid w:val="00C214CE"/>
    <w:rsid w:val="00C21B34"/>
    <w:rsid w:val="00C225BF"/>
    <w:rsid w:val="00C23220"/>
    <w:rsid w:val="00C23B10"/>
    <w:rsid w:val="00C23C3A"/>
    <w:rsid w:val="00C24675"/>
    <w:rsid w:val="00C255FD"/>
    <w:rsid w:val="00C25604"/>
    <w:rsid w:val="00C276BC"/>
    <w:rsid w:val="00C31632"/>
    <w:rsid w:val="00C3242A"/>
    <w:rsid w:val="00C326F3"/>
    <w:rsid w:val="00C3370F"/>
    <w:rsid w:val="00C33CEB"/>
    <w:rsid w:val="00C36824"/>
    <w:rsid w:val="00C37AAE"/>
    <w:rsid w:val="00C40E6D"/>
    <w:rsid w:val="00C42B23"/>
    <w:rsid w:val="00C437ED"/>
    <w:rsid w:val="00C4395F"/>
    <w:rsid w:val="00C461B0"/>
    <w:rsid w:val="00C470F7"/>
    <w:rsid w:val="00C51F65"/>
    <w:rsid w:val="00C5495B"/>
    <w:rsid w:val="00C55B13"/>
    <w:rsid w:val="00C56ECD"/>
    <w:rsid w:val="00C57796"/>
    <w:rsid w:val="00C6009A"/>
    <w:rsid w:val="00C61EE9"/>
    <w:rsid w:val="00C62FBB"/>
    <w:rsid w:val="00C64697"/>
    <w:rsid w:val="00C64B4A"/>
    <w:rsid w:val="00C64DF3"/>
    <w:rsid w:val="00C65C7E"/>
    <w:rsid w:val="00C70722"/>
    <w:rsid w:val="00C7191B"/>
    <w:rsid w:val="00C724BE"/>
    <w:rsid w:val="00C72A2E"/>
    <w:rsid w:val="00C7426B"/>
    <w:rsid w:val="00C7722D"/>
    <w:rsid w:val="00C774A0"/>
    <w:rsid w:val="00C77F39"/>
    <w:rsid w:val="00C8362A"/>
    <w:rsid w:val="00C843D2"/>
    <w:rsid w:val="00C8488E"/>
    <w:rsid w:val="00C862DD"/>
    <w:rsid w:val="00C909D7"/>
    <w:rsid w:val="00C92CB7"/>
    <w:rsid w:val="00C92E37"/>
    <w:rsid w:val="00C9328F"/>
    <w:rsid w:val="00C93545"/>
    <w:rsid w:val="00C94174"/>
    <w:rsid w:val="00C941BC"/>
    <w:rsid w:val="00C944D7"/>
    <w:rsid w:val="00C9451B"/>
    <w:rsid w:val="00C9483C"/>
    <w:rsid w:val="00C9634A"/>
    <w:rsid w:val="00C9635D"/>
    <w:rsid w:val="00C96D42"/>
    <w:rsid w:val="00C9731A"/>
    <w:rsid w:val="00CA00A4"/>
    <w:rsid w:val="00CA1CD6"/>
    <w:rsid w:val="00CA3223"/>
    <w:rsid w:val="00CA602A"/>
    <w:rsid w:val="00CA73DE"/>
    <w:rsid w:val="00CB151D"/>
    <w:rsid w:val="00CB29F4"/>
    <w:rsid w:val="00CB2C89"/>
    <w:rsid w:val="00CB440E"/>
    <w:rsid w:val="00CB5741"/>
    <w:rsid w:val="00CB7F5A"/>
    <w:rsid w:val="00CC04A4"/>
    <w:rsid w:val="00CC0E1E"/>
    <w:rsid w:val="00CC13DA"/>
    <w:rsid w:val="00CC421C"/>
    <w:rsid w:val="00CC6C50"/>
    <w:rsid w:val="00CD0F6B"/>
    <w:rsid w:val="00CD1187"/>
    <w:rsid w:val="00CD148C"/>
    <w:rsid w:val="00CD1AFE"/>
    <w:rsid w:val="00CD20BD"/>
    <w:rsid w:val="00CD4DEA"/>
    <w:rsid w:val="00CD6D33"/>
    <w:rsid w:val="00CD7655"/>
    <w:rsid w:val="00CD79D8"/>
    <w:rsid w:val="00CE2161"/>
    <w:rsid w:val="00CE366A"/>
    <w:rsid w:val="00CE3BE8"/>
    <w:rsid w:val="00CE3F80"/>
    <w:rsid w:val="00CE4B3E"/>
    <w:rsid w:val="00CE6A25"/>
    <w:rsid w:val="00CF1E1B"/>
    <w:rsid w:val="00CF4A99"/>
    <w:rsid w:val="00CF6A75"/>
    <w:rsid w:val="00D0018C"/>
    <w:rsid w:val="00D016CD"/>
    <w:rsid w:val="00D01C19"/>
    <w:rsid w:val="00D04D17"/>
    <w:rsid w:val="00D119C0"/>
    <w:rsid w:val="00D11C63"/>
    <w:rsid w:val="00D129B5"/>
    <w:rsid w:val="00D13EEE"/>
    <w:rsid w:val="00D154D0"/>
    <w:rsid w:val="00D15D27"/>
    <w:rsid w:val="00D20036"/>
    <w:rsid w:val="00D21FCF"/>
    <w:rsid w:val="00D237F5"/>
    <w:rsid w:val="00D23C4B"/>
    <w:rsid w:val="00D23CDD"/>
    <w:rsid w:val="00D254E5"/>
    <w:rsid w:val="00D30B07"/>
    <w:rsid w:val="00D31648"/>
    <w:rsid w:val="00D33388"/>
    <w:rsid w:val="00D338B2"/>
    <w:rsid w:val="00D33CEE"/>
    <w:rsid w:val="00D33E7F"/>
    <w:rsid w:val="00D352EF"/>
    <w:rsid w:val="00D35F02"/>
    <w:rsid w:val="00D36B69"/>
    <w:rsid w:val="00D375B5"/>
    <w:rsid w:val="00D37E5D"/>
    <w:rsid w:val="00D41ADC"/>
    <w:rsid w:val="00D4278A"/>
    <w:rsid w:val="00D42B60"/>
    <w:rsid w:val="00D454BF"/>
    <w:rsid w:val="00D4664D"/>
    <w:rsid w:val="00D5206F"/>
    <w:rsid w:val="00D553A1"/>
    <w:rsid w:val="00D56522"/>
    <w:rsid w:val="00D616DD"/>
    <w:rsid w:val="00D623F2"/>
    <w:rsid w:val="00D62896"/>
    <w:rsid w:val="00D6290D"/>
    <w:rsid w:val="00D65B27"/>
    <w:rsid w:val="00D718B1"/>
    <w:rsid w:val="00D71960"/>
    <w:rsid w:val="00D7278E"/>
    <w:rsid w:val="00D732D2"/>
    <w:rsid w:val="00D73843"/>
    <w:rsid w:val="00D73921"/>
    <w:rsid w:val="00D742E6"/>
    <w:rsid w:val="00D7654F"/>
    <w:rsid w:val="00D778A9"/>
    <w:rsid w:val="00D8002F"/>
    <w:rsid w:val="00D80133"/>
    <w:rsid w:val="00D801D4"/>
    <w:rsid w:val="00D82A17"/>
    <w:rsid w:val="00D85B68"/>
    <w:rsid w:val="00D87AC1"/>
    <w:rsid w:val="00D87C98"/>
    <w:rsid w:val="00D93F4B"/>
    <w:rsid w:val="00D9527C"/>
    <w:rsid w:val="00D95B08"/>
    <w:rsid w:val="00DA0CF8"/>
    <w:rsid w:val="00DA142B"/>
    <w:rsid w:val="00DA2320"/>
    <w:rsid w:val="00DA47C9"/>
    <w:rsid w:val="00DA6DCA"/>
    <w:rsid w:val="00DB0CF5"/>
    <w:rsid w:val="00DB2AF1"/>
    <w:rsid w:val="00DB39E7"/>
    <w:rsid w:val="00DB4788"/>
    <w:rsid w:val="00DC370E"/>
    <w:rsid w:val="00DC383C"/>
    <w:rsid w:val="00DC69EE"/>
    <w:rsid w:val="00DC7824"/>
    <w:rsid w:val="00DD14BA"/>
    <w:rsid w:val="00DD27FA"/>
    <w:rsid w:val="00DD63E4"/>
    <w:rsid w:val="00DD69B9"/>
    <w:rsid w:val="00DD6AA0"/>
    <w:rsid w:val="00DD6E0E"/>
    <w:rsid w:val="00DD790D"/>
    <w:rsid w:val="00DE0731"/>
    <w:rsid w:val="00DE2EC3"/>
    <w:rsid w:val="00DE3412"/>
    <w:rsid w:val="00DE3A55"/>
    <w:rsid w:val="00DE4216"/>
    <w:rsid w:val="00DE4287"/>
    <w:rsid w:val="00DE4A7C"/>
    <w:rsid w:val="00DE72D3"/>
    <w:rsid w:val="00DE7383"/>
    <w:rsid w:val="00DF3248"/>
    <w:rsid w:val="00E00D43"/>
    <w:rsid w:val="00E02A17"/>
    <w:rsid w:val="00E0446B"/>
    <w:rsid w:val="00E047B0"/>
    <w:rsid w:val="00E05657"/>
    <w:rsid w:val="00E0640F"/>
    <w:rsid w:val="00E06489"/>
    <w:rsid w:val="00E07A92"/>
    <w:rsid w:val="00E12508"/>
    <w:rsid w:val="00E12856"/>
    <w:rsid w:val="00E14D03"/>
    <w:rsid w:val="00E16B9D"/>
    <w:rsid w:val="00E20516"/>
    <w:rsid w:val="00E21AEC"/>
    <w:rsid w:val="00E22F80"/>
    <w:rsid w:val="00E23547"/>
    <w:rsid w:val="00E24CF3"/>
    <w:rsid w:val="00E25531"/>
    <w:rsid w:val="00E25A15"/>
    <w:rsid w:val="00E25B6C"/>
    <w:rsid w:val="00E265A2"/>
    <w:rsid w:val="00E27F5F"/>
    <w:rsid w:val="00E35C40"/>
    <w:rsid w:val="00E37807"/>
    <w:rsid w:val="00E37C48"/>
    <w:rsid w:val="00E408B3"/>
    <w:rsid w:val="00E428B4"/>
    <w:rsid w:val="00E42A99"/>
    <w:rsid w:val="00E47221"/>
    <w:rsid w:val="00E52095"/>
    <w:rsid w:val="00E525D8"/>
    <w:rsid w:val="00E540E1"/>
    <w:rsid w:val="00E542B2"/>
    <w:rsid w:val="00E55DAA"/>
    <w:rsid w:val="00E56113"/>
    <w:rsid w:val="00E57309"/>
    <w:rsid w:val="00E579D2"/>
    <w:rsid w:val="00E57DCB"/>
    <w:rsid w:val="00E6043D"/>
    <w:rsid w:val="00E60C1A"/>
    <w:rsid w:val="00E63A9E"/>
    <w:rsid w:val="00E6622E"/>
    <w:rsid w:val="00E66539"/>
    <w:rsid w:val="00E70F37"/>
    <w:rsid w:val="00E71147"/>
    <w:rsid w:val="00E722D4"/>
    <w:rsid w:val="00E724B3"/>
    <w:rsid w:val="00E748C8"/>
    <w:rsid w:val="00E75F2F"/>
    <w:rsid w:val="00E76079"/>
    <w:rsid w:val="00E760E8"/>
    <w:rsid w:val="00E761E4"/>
    <w:rsid w:val="00E804C7"/>
    <w:rsid w:val="00E83B74"/>
    <w:rsid w:val="00E854A0"/>
    <w:rsid w:val="00E85595"/>
    <w:rsid w:val="00E86992"/>
    <w:rsid w:val="00E91A21"/>
    <w:rsid w:val="00E92457"/>
    <w:rsid w:val="00E93968"/>
    <w:rsid w:val="00E93A04"/>
    <w:rsid w:val="00E95CA1"/>
    <w:rsid w:val="00E9641F"/>
    <w:rsid w:val="00E97299"/>
    <w:rsid w:val="00EA0438"/>
    <w:rsid w:val="00EA4C7B"/>
    <w:rsid w:val="00EA595F"/>
    <w:rsid w:val="00EB0288"/>
    <w:rsid w:val="00EB1A01"/>
    <w:rsid w:val="00EB2E6F"/>
    <w:rsid w:val="00EB4923"/>
    <w:rsid w:val="00EB502B"/>
    <w:rsid w:val="00EB6578"/>
    <w:rsid w:val="00EC01DC"/>
    <w:rsid w:val="00EC0B83"/>
    <w:rsid w:val="00EC1EA7"/>
    <w:rsid w:val="00EC1F95"/>
    <w:rsid w:val="00EC2A7C"/>
    <w:rsid w:val="00EC3D4B"/>
    <w:rsid w:val="00EC4831"/>
    <w:rsid w:val="00EC5105"/>
    <w:rsid w:val="00EC68B3"/>
    <w:rsid w:val="00EC7798"/>
    <w:rsid w:val="00ED12AF"/>
    <w:rsid w:val="00ED6AF9"/>
    <w:rsid w:val="00ED7EE7"/>
    <w:rsid w:val="00EE03DF"/>
    <w:rsid w:val="00EE22FF"/>
    <w:rsid w:val="00EE2939"/>
    <w:rsid w:val="00EE691A"/>
    <w:rsid w:val="00EE7B46"/>
    <w:rsid w:val="00EF6E32"/>
    <w:rsid w:val="00EF6F08"/>
    <w:rsid w:val="00EF77C5"/>
    <w:rsid w:val="00F01B90"/>
    <w:rsid w:val="00F01DB0"/>
    <w:rsid w:val="00F023E4"/>
    <w:rsid w:val="00F02FA9"/>
    <w:rsid w:val="00F057C8"/>
    <w:rsid w:val="00F05F8D"/>
    <w:rsid w:val="00F06EFF"/>
    <w:rsid w:val="00F07078"/>
    <w:rsid w:val="00F076CE"/>
    <w:rsid w:val="00F10707"/>
    <w:rsid w:val="00F1295F"/>
    <w:rsid w:val="00F12F35"/>
    <w:rsid w:val="00F1320F"/>
    <w:rsid w:val="00F150D2"/>
    <w:rsid w:val="00F171DD"/>
    <w:rsid w:val="00F17FF2"/>
    <w:rsid w:val="00F20286"/>
    <w:rsid w:val="00F209AA"/>
    <w:rsid w:val="00F20E7C"/>
    <w:rsid w:val="00F2152C"/>
    <w:rsid w:val="00F222F1"/>
    <w:rsid w:val="00F23328"/>
    <w:rsid w:val="00F239E9"/>
    <w:rsid w:val="00F2637D"/>
    <w:rsid w:val="00F2661A"/>
    <w:rsid w:val="00F30114"/>
    <w:rsid w:val="00F322D3"/>
    <w:rsid w:val="00F3323F"/>
    <w:rsid w:val="00F33B75"/>
    <w:rsid w:val="00F3412E"/>
    <w:rsid w:val="00F343B8"/>
    <w:rsid w:val="00F35EDF"/>
    <w:rsid w:val="00F36234"/>
    <w:rsid w:val="00F37A61"/>
    <w:rsid w:val="00F402C3"/>
    <w:rsid w:val="00F42235"/>
    <w:rsid w:val="00F423D0"/>
    <w:rsid w:val="00F42A9E"/>
    <w:rsid w:val="00F4376B"/>
    <w:rsid w:val="00F45901"/>
    <w:rsid w:val="00F45B11"/>
    <w:rsid w:val="00F45D2D"/>
    <w:rsid w:val="00F460D3"/>
    <w:rsid w:val="00F5035E"/>
    <w:rsid w:val="00F50551"/>
    <w:rsid w:val="00F52063"/>
    <w:rsid w:val="00F52B8B"/>
    <w:rsid w:val="00F52EF4"/>
    <w:rsid w:val="00F54B89"/>
    <w:rsid w:val="00F573CA"/>
    <w:rsid w:val="00F61987"/>
    <w:rsid w:val="00F63BC3"/>
    <w:rsid w:val="00F63EEA"/>
    <w:rsid w:val="00F669F8"/>
    <w:rsid w:val="00F67344"/>
    <w:rsid w:val="00F673DC"/>
    <w:rsid w:val="00F729E5"/>
    <w:rsid w:val="00F73916"/>
    <w:rsid w:val="00F75C47"/>
    <w:rsid w:val="00F76180"/>
    <w:rsid w:val="00F77E1D"/>
    <w:rsid w:val="00F86915"/>
    <w:rsid w:val="00F8700E"/>
    <w:rsid w:val="00F87233"/>
    <w:rsid w:val="00F873CC"/>
    <w:rsid w:val="00F901BC"/>
    <w:rsid w:val="00F91535"/>
    <w:rsid w:val="00F937A5"/>
    <w:rsid w:val="00F94D26"/>
    <w:rsid w:val="00F94FF5"/>
    <w:rsid w:val="00F9602E"/>
    <w:rsid w:val="00F972C6"/>
    <w:rsid w:val="00F9757F"/>
    <w:rsid w:val="00F97A04"/>
    <w:rsid w:val="00FA0D9F"/>
    <w:rsid w:val="00FA101B"/>
    <w:rsid w:val="00FA10DC"/>
    <w:rsid w:val="00FA5CA9"/>
    <w:rsid w:val="00FA619C"/>
    <w:rsid w:val="00FB1179"/>
    <w:rsid w:val="00FB1E90"/>
    <w:rsid w:val="00FB2CC0"/>
    <w:rsid w:val="00FB460B"/>
    <w:rsid w:val="00FB77D6"/>
    <w:rsid w:val="00FC3B2E"/>
    <w:rsid w:val="00FC44D2"/>
    <w:rsid w:val="00FC5D15"/>
    <w:rsid w:val="00FD002F"/>
    <w:rsid w:val="00FD131B"/>
    <w:rsid w:val="00FD1A15"/>
    <w:rsid w:val="00FD33E2"/>
    <w:rsid w:val="00FD5D61"/>
    <w:rsid w:val="00FD6F53"/>
    <w:rsid w:val="00FE1444"/>
    <w:rsid w:val="00FE15DB"/>
    <w:rsid w:val="00FE384A"/>
    <w:rsid w:val="00FE46E9"/>
    <w:rsid w:val="00FE4FB7"/>
    <w:rsid w:val="00FE5575"/>
    <w:rsid w:val="00FE6EEC"/>
    <w:rsid w:val="00FE7E84"/>
    <w:rsid w:val="00FF382A"/>
    <w:rsid w:val="00FF3B6B"/>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A580F"/>
  <w15:chartTrackingRefBased/>
  <w15:docId w15:val="{12EB0649-9180-40B4-BB73-F9F71BF6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942"/>
    <w:pPr>
      <w:spacing w:line="360" w:lineRule="auto"/>
    </w:pPr>
    <w:rPr>
      <w:sz w:val="24"/>
    </w:rPr>
  </w:style>
  <w:style w:type="paragraph" w:styleId="Heading1">
    <w:name w:val="heading 1"/>
    <w:basedOn w:val="Normal"/>
    <w:next w:val="Normal"/>
    <w:link w:val="Heading1Char"/>
    <w:uiPriority w:val="9"/>
    <w:qFormat/>
    <w:rsid w:val="00650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4D085C"/>
    <w:pPr>
      <w:spacing w:after="0" w:line="260" w:lineRule="atLeast"/>
      <w:ind w:left="706"/>
      <w:jc w:val="both"/>
      <w:outlineLvl w:val="4"/>
    </w:pPr>
    <w:rPr>
      <w:rFonts w:ascii="Palatino Linotype" w:eastAsiaTheme="minorEastAsia" w:hAnsi="Palatino Linotype" w:cs="Times New Roman"/>
      <w:b/>
      <w:noProof/>
      <w:color w:val="00000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D085C"/>
    <w:rPr>
      <w:rFonts w:ascii="Palatino Linotype" w:eastAsiaTheme="minorEastAsia" w:hAnsi="Palatino Linotype" w:cs="Times New Roman"/>
      <w:b/>
      <w:noProof/>
      <w:color w:val="000000"/>
      <w:sz w:val="20"/>
      <w:szCs w:val="20"/>
      <w:lang w:eastAsia="zh-CN"/>
    </w:rPr>
  </w:style>
  <w:style w:type="paragraph" w:customStyle="1" w:styleId="MDPI511onefigurecaption">
    <w:name w:val="MDPI_5.1.1_one_figure_caption"/>
    <w:qFormat/>
    <w:rsid w:val="00A425A2"/>
    <w:pPr>
      <w:adjustRightInd w:val="0"/>
      <w:snapToGrid w:val="0"/>
      <w:spacing w:before="240" w:after="120" w:line="260" w:lineRule="atLeast"/>
      <w:jc w:val="center"/>
    </w:pPr>
    <w:rPr>
      <w:rFonts w:ascii="Palatino Linotype" w:eastAsiaTheme="minorEastAsia" w:hAnsi="Palatino Linotype" w:cs="Times New Roman"/>
      <w:noProof/>
      <w:color w:val="000000"/>
      <w:sz w:val="18"/>
      <w:szCs w:val="20"/>
      <w:lang w:eastAsia="zh-CN" w:bidi="en-US"/>
    </w:rPr>
  </w:style>
  <w:style w:type="paragraph" w:styleId="Revision">
    <w:name w:val="Revision"/>
    <w:hidden/>
    <w:uiPriority w:val="99"/>
    <w:semiHidden/>
    <w:rsid w:val="007B2BB1"/>
    <w:pPr>
      <w:spacing w:after="0" w:line="240" w:lineRule="auto"/>
    </w:pPr>
  </w:style>
  <w:style w:type="character" w:styleId="CommentReference">
    <w:name w:val="annotation reference"/>
    <w:basedOn w:val="DefaultParagraphFont"/>
    <w:uiPriority w:val="99"/>
    <w:semiHidden/>
    <w:unhideWhenUsed/>
    <w:rsid w:val="007B2BB1"/>
    <w:rPr>
      <w:sz w:val="16"/>
      <w:szCs w:val="16"/>
    </w:rPr>
  </w:style>
  <w:style w:type="paragraph" w:styleId="CommentText">
    <w:name w:val="annotation text"/>
    <w:basedOn w:val="Normal"/>
    <w:link w:val="CommentTextChar"/>
    <w:uiPriority w:val="99"/>
    <w:unhideWhenUsed/>
    <w:rsid w:val="007B2BB1"/>
    <w:pPr>
      <w:spacing w:line="240" w:lineRule="auto"/>
    </w:pPr>
    <w:rPr>
      <w:sz w:val="20"/>
      <w:szCs w:val="20"/>
    </w:rPr>
  </w:style>
  <w:style w:type="character" w:customStyle="1" w:styleId="CommentTextChar">
    <w:name w:val="Comment Text Char"/>
    <w:basedOn w:val="DefaultParagraphFont"/>
    <w:link w:val="CommentText"/>
    <w:uiPriority w:val="99"/>
    <w:rsid w:val="007B2BB1"/>
    <w:rPr>
      <w:sz w:val="20"/>
      <w:szCs w:val="20"/>
    </w:rPr>
  </w:style>
  <w:style w:type="paragraph" w:styleId="CommentSubject">
    <w:name w:val="annotation subject"/>
    <w:basedOn w:val="CommentText"/>
    <w:next w:val="CommentText"/>
    <w:link w:val="CommentSubjectChar"/>
    <w:uiPriority w:val="99"/>
    <w:semiHidden/>
    <w:unhideWhenUsed/>
    <w:rsid w:val="007B2BB1"/>
    <w:rPr>
      <w:b/>
      <w:bCs/>
    </w:rPr>
  </w:style>
  <w:style w:type="character" w:customStyle="1" w:styleId="CommentSubjectChar">
    <w:name w:val="Comment Subject Char"/>
    <w:basedOn w:val="CommentTextChar"/>
    <w:link w:val="CommentSubject"/>
    <w:uiPriority w:val="99"/>
    <w:semiHidden/>
    <w:rsid w:val="007B2BB1"/>
    <w:rPr>
      <w:b/>
      <w:bCs/>
      <w:sz w:val="20"/>
      <w:szCs w:val="20"/>
    </w:rPr>
  </w:style>
  <w:style w:type="character" w:customStyle="1" w:styleId="FootnoteTextChar">
    <w:name w:val="Footnote Text Char"/>
    <w:basedOn w:val="DefaultParagraphFont"/>
    <w:link w:val="FootnoteText"/>
    <w:uiPriority w:val="99"/>
    <w:qFormat/>
    <w:rsid w:val="00C33CEB"/>
  </w:style>
  <w:style w:type="paragraph" w:styleId="FootnoteText">
    <w:name w:val="footnote text"/>
    <w:basedOn w:val="Normal"/>
    <w:link w:val="FootnoteTextChar"/>
    <w:rsid w:val="00C33CEB"/>
    <w:pPr>
      <w:suppressAutoHyphens/>
      <w:spacing w:after="0" w:line="240" w:lineRule="auto"/>
    </w:pPr>
  </w:style>
  <w:style w:type="character" w:customStyle="1" w:styleId="FootnoteTextChar1">
    <w:name w:val="Footnote Text Char1"/>
    <w:basedOn w:val="DefaultParagraphFont"/>
    <w:uiPriority w:val="99"/>
    <w:semiHidden/>
    <w:rsid w:val="00C33CEB"/>
    <w:rPr>
      <w:sz w:val="20"/>
      <w:szCs w:val="20"/>
    </w:rPr>
  </w:style>
  <w:style w:type="character" w:styleId="FootnoteReference">
    <w:name w:val="footnote reference"/>
    <w:unhideWhenUsed/>
    <w:rsid w:val="00C33CEB"/>
    <w:rPr>
      <w:vertAlign w:val="superscript"/>
    </w:rPr>
  </w:style>
  <w:style w:type="paragraph" w:customStyle="1" w:styleId="EndNoteBibliographyTitle">
    <w:name w:val="EndNote Bibliography Title"/>
    <w:basedOn w:val="Normal"/>
    <w:link w:val="EndNoteBibliographyTitleChar"/>
    <w:rsid w:val="00C600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009A"/>
    <w:rPr>
      <w:rFonts w:ascii="Calibri" w:hAnsi="Calibri" w:cs="Calibri"/>
      <w:noProof/>
    </w:rPr>
  </w:style>
  <w:style w:type="paragraph" w:customStyle="1" w:styleId="EndNoteBibliography">
    <w:name w:val="EndNote Bibliography"/>
    <w:basedOn w:val="Normal"/>
    <w:link w:val="EndNoteBibliographyChar"/>
    <w:rsid w:val="00C6009A"/>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6009A"/>
    <w:rPr>
      <w:rFonts w:ascii="Calibri" w:hAnsi="Calibri" w:cs="Calibri"/>
      <w:noProof/>
    </w:rPr>
  </w:style>
  <w:style w:type="character" w:styleId="Hyperlink">
    <w:name w:val="Hyperlink"/>
    <w:basedOn w:val="DefaultParagraphFont"/>
    <w:uiPriority w:val="99"/>
    <w:unhideWhenUsed/>
    <w:rsid w:val="00C6009A"/>
    <w:rPr>
      <w:color w:val="0563C1" w:themeColor="hyperlink"/>
      <w:u w:val="single"/>
    </w:rPr>
  </w:style>
  <w:style w:type="character" w:styleId="UnresolvedMention">
    <w:name w:val="Unresolved Mention"/>
    <w:basedOn w:val="DefaultParagraphFont"/>
    <w:uiPriority w:val="99"/>
    <w:semiHidden/>
    <w:unhideWhenUsed/>
    <w:rsid w:val="00C6009A"/>
    <w:rPr>
      <w:color w:val="605E5C"/>
      <w:shd w:val="clear" w:color="auto" w:fill="E1DFDD"/>
    </w:rPr>
  </w:style>
  <w:style w:type="character" w:styleId="Strong">
    <w:name w:val="Strong"/>
    <w:basedOn w:val="DefaultParagraphFont"/>
    <w:uiPriority w:val="22"/>
    <w:qFormat/>
    <w:rsid w:val="002920AB"/>
    <w:rPr>
      <w:b/>
      <w:bCs/>
    </w:rPr>
  </w:style>
  <w:style w:type="character" w:customStyle="1" w:styleId="mtext">
    <w:name w:val="mtext"/>
    <w:basedOn w:val="DefaultParagraphFont"/>
    <w:rsid w:val="002920AB"/>
  </w:style>
  <w:style w:type="character" w:customStyle="1" w:styleId="mo">
    <w:name w:val="mo"/>
    <w:basedOn w:val="DefaultParagraphFont"/>
    <w:rsid w:val="002920AB"/>
  </w:style>
  <w:style w:type="character" w:customStyle="1" w:styleId="mn">
    <w:name w:val="mn"/>
    <w:basedOn w:val="DefaultParagraphFont"/>
    <w:rsid w:val="002920AB"/>
  </w:style>
  <w:style w:type="character" w:customStyle="1" w:styleId="mi">
    <w:name w:val="mi"/>
    <w:basedOn w:val="DefaultParagraphFont"/>
    <w:rsid w:val="002920AB"/>
  </w:style>
  <w:style w:type="character" w:styleId="Emphasis">
    <w:name w:val="Emphasis"/>
    <w:basedOn w:val="DefaultParagraphFont"/>
    <w:uiPriority w:val="20"/>
    <w:qFormat/>
    <w:rsid w:val="000C7D5D"/>
    <w:rPr>
      <w:i/>
      <w:iCs/>
    </w:rPr>
  </w:style>
  <w:style w:type="character" w:customStyle="1" w:styleId="Heading1Char">
    <w:name w:val="Heading 1 Char"/>
    <w:basedOn w:val="DefaultParagraphFont"/>
    <w:link w:val="Heading1"/>
    <w:uiPriority w:val="9"/>
    <w:rsid w:val="006502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9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0934">
      <w:bodyDiv w:val="1"/>
      <w:marLeft w:val="0"/>
      <w:marRight w:val="0"/>
      <w:marTop w:val="0"/>
      <w:marBottom w:val="0"/>
      <w:divBdr>
        <w:top w:val="none" w:sz="0" w:space="0" w:color="auto"/>
        <w:left w:val="none" w:sz="0" w:space="0" w:color="auto"/>
        <w:bottom w:val="none" w:sz="0" w:space="0" w:color="auto"/>
        <w:right w:val="none" w:sz="0" w:space="0" w:color="auto"/>
      </w:divBdr>
      <w:divsChild>
        <w:div w:id="18822776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FF1A0-2045-44E7-8FE7-5897EF68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Ganio</dc:creator>
  <cp:keywords/>
  <dc:description/>
  <cp:lastModifiedBy>Kerri Sullivan</cp:lastModifiedBy>
  <cp:revision>3</cp:revision>
  <cp:lastPrinted>2023-11-27T18:49:00Z</cp:lastPrinted>
  <dcterms:created xsi:type="dcterms:W3CDTF">2024-04-03T23:54:00Z</dcterms:created>
  <dcterms:modified xsi:type="dcterms:W3CDTF">2024-04-15T00:32:00Z</dcterms:modified>
</cp:coreProperties>
</file>