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60B6B" w14:textId="01F2EEF8" w:rsidR="007B6D4D" w:rsidRDefault="007B6D4D" w:rsidP="00B80A69">
      <w:pPr>
        <w:contextualSpacing/>
      </w:pPr>
      <w:r>
        <w:t>Inserts to first pp. Ancient Glass</w:t>
      </w:r>
    </w:p>
    <w:p w14:paraId="58892516" w14:textId="77777777" w:rsidR="007B6D4D" w:rsidRDefault="007B6D4D" w:rsidP="00B80A69">
      <w:pPr>
        <w:contextualSpacing/>
      </w:pPr>
    </w:p>
    <w:p w14:paraId="35A98DFD" w14:textId="77777777" w:rsidR="007B6D4D" w:rsidRDefault="007B6D4D" w:rsidP="00B80A69">
      <w:pPr>
        <w:contextualSpacing/>
      </w:pPr>
    </w:p>
    <w:p w14:paraId="0611902D" w14:textId="2BDE9319" w:rsidR="001621C6" w:rsidRDefault="001621C6" w:rsidP="00B80A69">
      <w:pPr>
        <w:contextualSpacing/>
      </w:pPr>
      <w:r>
        <w:t>p. 158</w:t>
      </w:r>
    </w:p>
    <w:p w14:paraId="5771B985" w14:textId="41C835EF" w:rsidR="001621C6" w:rsidRPr="001621C6" w:rsidRDefault="001621C6" w:rsidP="00B80A69">
      <w:pPr>
        <w:contextualSpacing/>
        <w:rPr>
          <w:i/>
          <w:iCs/>
        </w:rPr>
      </w:pPr>
      <w:r>
        <w:t xml:space="preserve">insert 1: </w:t>
      </w:r>
      <w:proofErr w:type="spellStart"/>
      <w:r w:rsidRPr="001621C6">
        <w:rPr>
          <w:i/>
          <w:iCs/>
        </w:rPr>
        <w:t>katachaire</w:t>
      </w:r>
      <w:proofErr w:type="spellEnd"/>
      <w:r w:rsidRPr="001621C6">
        <w:rPr>
          <w:i/>
          <w:iCs/>
        </w:rPr>
        <w:t xml:space="preserve"> kai </w:t>
      </w:r>
      <w:proofErr w:type="spellStart"/>
      <w:r w:rsidRPr="001621C6">
        <w:rPr>
          <w:i/>
          <w:iCs/>
        </w:rPr>
        <w:t>euphrainou</w:t>
      </w:r>
      <w:proofErr w:type="spellEnd"/>
    </w:p>
    <w:p w14:paraId="442D8801" w14:textId="77777777" w:rsidR="007B6D4D" w:rsidRDefault="007B6D4D" w:rsidP="00B80A69">
      <w:pPr>
        <w:contextualSpacing/>
      </w:pPr>
    </w:p>
    <w:p w14:paraId="6FE94FC1" w14:textId="597F5D60" w:rsidR="0076071A" w:rsidRDefault="00B92758" w:rsidP="00B80A69">
      <w:pPr>
        <w:contextualSpacing/>
      </w:pPr>
      <w:r>
        <w:t xml:space="preserve">New bib </w:t>
      </w:r>
      <w:r w:rsidR="00EB17CC">
        <w:t>(not all marked in pages)</w:t>
      </w:r>
    </w:p>
    <w:p w14:paraId="182D28F4" w14:textId="7505D856" w:rsidR="00B92758" w:rsidRDefault="00B92758" w:rsidP="00B80A69">
      <w:pPr>
        <w:contextualSpacing/>
      </w:pPr>
    </w:p>
    <w:p w14:paraId="23EA25E3" w14:textId="0B2587EE" w:rsidR="00B92758" w:rsidRDefault="00B92758" w:rsidP="00B80A69">
      <w:pPr>
        <w:contextualSpacing/>
      </w:pPr>
      <w:proofErr w:type="spellStart"/>
      <w:r>
        <w:t>Antonaras</w:t>
      </w:r>
      <w:proofErr w:type="spellEnd"/>
      <w:r>
        <w:t xml:space="preserve"> 2013</w:t>
      </w:r>
    </w:p>
    <w:p w14:paraId="631C90AF" w14:textId="77777777" w:rsidR="000E76D4" w:rsidRDefault="000E76D4" w:rsidP="000E76D4">
      <w:pPr>
        <w:shd w:val="clear" w:color="auto" w:fill="FFFFFF" w:themeFill="background1"/>
        <w:ind w:left="567" w:hanging="567"/>
        <w:rPr>
          <w:rStyle w:val="A3"/>
          <w:rFonts w:cs="Arial"/>
        </w:rPr>
      </w:pPr>
      <w:proofErr w:type="spellStart"/>
      <w:r w:rsidRPr="6056D03F">
        <w:rPr>
          <w:rStyle w:val="A3"/>
          <w:rFonts w:cs="Arial"/>
        </w:rPr>
        <w:t>Antonaras</w:t>
      </w:r>
      <w:proofErr w:type="spellEnd"/>
      <w:r w:rsidRPr="6056D03F">
        <w:rPr>
          <w:rStyle w:val="A3"/>
          <w:rFonts w:cs="Arial"/>
        </w:rPr>
        <w:t xml:space="preserve">, </w:t>
      </w:r>
      <w:proofErr w:type="spellStart"/>
      <w:r w:rsidRPr="6056D03F">
        <w:rPr>
          <w:rStyle w:val="A3"/>
          <w:rFonts w:cs="Arial"/>
        </w:rPr>
        <w:t>Anatasssios</w:t>
      </w:r>
      <w:proofErr w:type="spellEnd"/>
      <w:r w:rsidRPr="6056D03F">
        <w:rPr>
          <w:rStyle w:val="A3"/>
          <w:rFonts w:cs="Arial"/>
        </w:rPr>
        <w:t>. 2013. “The Production and Uses of Glass in Byzantine</w:t>
      </w:r>
    </w:p>
    <w:p w14:paraId="197512C4" w14:textId="1676FA20" w:rsidR="000E76D4" w:rsidRDefault="000E76D4" w:rsidP="000E76D4">
      <w:pPr>
        <w:shd w:val="clear" w:color="auto" w:fill="FFFFFF" w:themeFill="background1"/>
        <w:ind w:left="567" w:hanging="567"/>
        <w:rPr>
          <w:rStyle w:val="A3"/>
          <w:rFonts w:cs="Arial"/>
          <w:i/>
          <w:iCs/>
        </w:rPr>
      </w:pPr>
      <w:r w:rsidRPr="6056D03F">
        <w:rPr>
          <w:rStyle w:val="A3"/>
          <w:rFonts w:cs="Arial"/>
        </w:rPr>
        <w:t>Thessaloniki</w:t>
      </w:r>
      <w:r>
        <w:rPr>
          <w:rStyle w:val="A3"/>
          <w:rFonts w:cs="Arial"/>
        </w:rPr>
        <w:t>.</w:t>
      </w:r>
      <w:r w:rsidRPr="6056D03F">
        <w:rPr>
          <w:rStyle w:val="A3"/>
          <w:rFonts w:cs="Arial"/>
        </w:rPr>
        <w:t xml:space="preserve">” </w:t>
      </w:r>
      <w:r>
        <w:rPr>
          <w:rStyle w:val="A3"/>
          <w:rFonts w:cs="Arial"/>
        </w:rPr>
        <w:t>I</w:t>
      </w:r>
      <w:r w:rsidRPr="6056D03F">
        <w:rPr>
          <w:rStyle w:val="A3"/>
          <w:rFonts w:cs="Arial"/>
        </w:rPr>
        <w:t xml:space="preserve">n </w:t>
      </w:r>
      <w:r w:rsidRPr="6056D03F">
        <w:rPr>
          <w:rStyle w:val="A3"/>
          <w:rFonts w:cs="Arial"/>
          <w:i/>
          <w:iCs/>
        </w:rPr>
        <w:t>New Light on Old Glass: Recent Research on Byzantine Mosaics and</w:t>
      </w:r>
    </w:p>
    <w:p w14:paraId="2F157FDF" w14:textId="7B4FF853" w:rsidR="000E76D4" w:rsidRDefault="000E76D4" w:rsidP="000E76D4">
      <w:pPr>
        <w:shd w:val="clear" w:color="auto" w:fill="FFFFFF" w:themeFill="background1"/>
        <w:ind w:left="567" w:hanging="567"/>
        <w:rPr>
          <w:rStyle w:val="A3"/>
          <w:rFonts w:cs="Arial"/>
        </w:rPr>
      </w:pPr>
      <w:r w:rsidRPr="6056D03F">
        <w:rPr>
          <w:rStyle w:val="A3"/>
          <w:rFonts w:cs="Arial"/>
          <w:i/>
          <w:iCs/>
        </w:rPr>
        <w:t>Glass</w:t>
      </w:r>
      <w:r w:rsidRPr="6056D03F">
        <w:rPr>
          <w:rStyle w:val="A3"/>
          <w:rFonts w:cs="Arial"/>
        </w:rPr>
        <w:t>, ed. C. Entwistle and L. James</w:t>
      </w:r>
      <w:r>
        <w:rPr>
          <w:rStyle w:val="A3"/>
          <w:rFonts w:cs="Arial"/>
        </w:rPr>
        <w:t>.</w:t>
      </w:r>
      <w:r w:rsidRPr="6056D03F">
        <w:rPr>
          <w:rStyle w:val="A3"/>
          <w:rFonts w:cs="Arial"/>
          <w:i/>
          <w:iCs/>
        </w:rPr>
        <w:t xml:space="preserve"> </w:t>
      </w:r>
      <w:r w:rsidRPr="6056D03F">
        <w:rPr>
          <w:rStyle w:val="A3"/>
          <w:rFonts w:cs="Arial"/>
        </w:rPr>
        <w:t>London</w:t>
      </w:r>
      <w:r>
        <w:rPr>
          <w:rStyle w:val="A3"/>
          <w:rFonts w:cs="Arial"/>
        </w:rPr>
        <w:t>: British Museum,</w:t>
      </w:r>
      <w:r w:rsidRPr="6056D03F">
        <w:rPr>
          <w:rStyle w:val="A3"/>
          <w:rFonts w:cs="Arial"/>
        </w:rPr>
        <w:t xml:space="preserve"> 189</w:t>
      </w:r>
      <w:r>
        <w:rPr>
          <w:rStyle w:val="A3"/>
          <w:rFonts w:cs="Arial"/>
        </w:rPr>
        <w:t>–</w:t>
      </w:r>
      <w:r w:rsidRPr="6056D03F">
        <w:rPr>
          <w:rStyle w:val="A3"/>
          <w:rFonts w:cs="Arial"/>
        </w:rPr>
        <w:t>98.</w:t>
      </w:r>
    </w:p>
    <w:p w14:paraId="6295FCF0" w14:textId="77777777" w:rsidR="000E76D4" w:rsidRDefault="000E76D4" w:rsidP="00B80A69">
      <w:pPr>
        <w:contextualSpacing/>
      </w:pPr>
    </w:p>
    <w:p w14:paraId="57DDAEEB" w14:textId="189DBC24" w:rsidR="00B92758" w:rsidRDefault="00B92758" w:rsidP="00B80A69">
      <w:pPr>
        <w:contextualSpacing/>
      </w:pPr>
      <w:proofErr w:type="spellStart"/>
      <w:r>
        <w:t>Antonaras</w:t>
      </w:r>
      <w:proofErr w:type="spellEnd"/>
      <w:r>
        <w:t xml:space="preserve"> 2022b</w:t>
      </w:r>
    </w:p>
    <w:p w14:paraId="04851E43" w14:textId="5B663A16" w:rsidR="000712DF" w:rsidRPr="008C6973" w:rsidRDefault="000712DF" w:rsidP="000712DF">
      <w:pPr>
        <w:autoSpaceDE w:val="0"/>
        <w:autoSpaceDN w:val="0"/>
        <w:adjustRightInd w:val="0"/>
        <w:rPr>
          <w:i/>
          <w:iCs/>
          <w:color w:val="000000"/>
          <w:lang w:val="fr-FR"/>
        </w:rPr>
      </w:pPr>
      <w:proofErr w:type="spellStart"/>
      <w:r w:rsidRPr="008C6973">
        <w:rPr>
          <w:color w:val="000000"/>
        </w:rPr>
        <w:t>Antonaras</w:t>
      </w:r>
      <w:proofErr w:type="spellEnd"/>
      <w:r w:rsidRPr="008C6973">
        <w:rPr>
          <w:color w:val="000000"/>
        </w:rPr>
        <w:t xml:space="preserve">, </w:t>
      </w:r>
      <w:proofErr w:type="spellStart"/>
      <w:r w:rsidRPr="008C6973">
        <w:rPr>
          <w:color w:val="000000"/>
        </w:rPr>
        <w:t>Anastassios</w:t>
      </w:r>
      <w:proofErr w:type="spellEnd"/>
      <w:r w:rsidRPr="008C6973">
        <w:rPr>
          <w:color w:val="000000"/>
        </w:rPr>
        <w:t xml:space="preserve">. 2022. “Emulation of Luxury in </w:t>
      </w:r>
      <w:proofErr w:type="gramStart"/>
      <w:r w:rsidRPr="008C6973">
        <w:rPr>
          <w:color w:val="000000"/>
        </w:rPr>
        <w:t>Glass.“</w:t>
      </w:r>
      <w:proofErr w:type="gramEnd"/>
      <w:r w:rsidRPr="008C6973">
        <w:rPr>
          <w:color w:val="000000"/>
        </w:rPr>
        <w:t xml:space="preserve"> </w:t>
      </w:r>
      <w:r w:rsidRPr="008C6973">
        <w:rPr>
          <w:color w:val="000000"/>
          <w:lang w:val="fr-FR"/>
        </w:rPr>
        <w:t xml:space="preserve">In </w:t>
      </w:r>
      <w:r w:rsidRPr="008C6973">
        <w:rPr>
          <w:i/>
          <w:iCs/>
          <w:color w:val="000000"/>
          <w:lang w:val="fr-FR"/>
        </w:rPr>
        <w:t>Autour des métiers du luxe a Byzance,  </w:t>
      </w:r>
      <w:proofErr w:type="spellStart"/>
      <w:r w:rsidRPr="008C6973">
        <w:rPr>
          <w:i/>
          <w:iCs/>
          <w:color w:val="000000"/>
          <w:lang w:val="fr-FR"/>
        </w:rPr>
        <w:t>eds</w:t>
      </w:r>
      <w:proofErr w:type="spellEnd"/>
      <w:r w:rsidRPr="008C6973">
        <w:rPr>
          <w:i/>
          <w:iCs/>
          <w:color w:val="000000"/>
          <w:lang w:val="fr-FR"/>
        </w:rPr>
        <w:t xml:space="preserve">. M. </w:t>
      </w:r>
      <w:proofErr w:type="spellStart"/>
      <w:r w:rsidRPr="008C6973">
        <w:rPr>
          <w:i/>
          <w:iCs/>
          <w:color w:val="000000"/>
          <w:lang w:val="fr-FR"/>
        </w:rPr>
        <w:t>Martiniani</w:t>
      </w:r>
      <w:proofErr w:type="spellEnd"/>
      <w:r w:rsidRPr="008C6973">
        <w:rPr>
          <w:i/>
          <w:iCs/>
          <w:color w:val="000000"/>
          <w:lang w:val="fr-FR"/>
        </w:rPr>
        <w:t xml:space="preserve">-Reber, A.-L. Rey, and G. </w:t>
      </w:r>
      <w:proofErr w:type="spellStart"/>
      <w:r w:rsidRPr="008C6973">
        <w:rPr>
          <w:i/>
          <w:iCs/>
          <w:color w:val="000000"/>
          <w:lang w:val="fr-FR"/>
        </w:rPr>
        <w:t>Lini</w:t>
      </w:r>
      <w:proofErr w:type="spellEnd"/>
      <w:r w:rsidRPr="008C6973">
        <w:rPr>
          <w:i/>
          <w:iCs/>
          <w:color w:val="000000"/>
          <w:lang w:val="fr-FR"/>
        </w:rPr>
        <w:t xml:space="preserve">, in collaboration </w:t>
      </w:r>
      <w:proofErr w:type="spellStart"/>
      <w:r w:rsidRPr="008C6973">
        <w:rPr>
          <w:i/>
          <w:iCs/>
          <w:color w:val="000000"/>
          <w:lang w:val="fr-FR"/>
        </w:rPr>
        <w:t>with</w:t>
      </w:r>
      <w:proofErr w:type="spellEnd"/>
      <w:r w:rsidRPr="008C6973">
        <w:rPr>
          <w:i/>
          <w:iCs/>
          <w:color w:val="000000"/>
          <w:lang w:val="fr-FR"/>
        </w:rPr>
        <w:t xml:space="preserve"> N. </w:t>
      </w:r>
      <w:proofErr w:type="spellStart"/>
      <w:r w:rsidRPr="008C6973">
        <w:rPr>
          <w:i/>
          <w:iCs/>
          <w:color w:val="000000"/>
          <w:lang w:val="fr-FR"/>
        </w:rPr>
        <w:t>Liauduet</w:t>
      </w:r>
      <w:proofErr w:type="spellEnd"/>
      <w:r w:rsidRPr="008C6973">
        <w:rPr>
          <w:i/>
          <w:iCs/>
          <w:color w:val="000000"/>
          <w:lang w:val="fr-FR"/>
        </w:rPr>
        <w:t xml:space="preserve">, </w:t>
      </w:r>
      <w:proofErr w:type="spellStart"/>
      <w:r w:rsidRPr="008C6973">
        <w:rPr>
          <w:color w:val="000000"/>
          <w:lang w:val="fr-FR"/>
        </w:rPr>
        <w:t>Geneve</w:t>
      </w:r>
      <w:proofErr w:type="spellEnd"/>
      <w:r w:rsidRPr="008C6973">
        <w:rPr>
          <w:color w:val="000000"/>
          <w:lang w:val="fr-FR"/>
        </w:rPr>
        <w:t>: Musées d'art et d'histoire de Genève,</w:t>
      </w:r>
      <w:r w:rsidRPr="008C6973">
        <w:rPr>
          <w:i/>
          <w:iCs/>
          <w:color w:val="000000"/>
          <w:lang w:val="fr-FR"/>
        </w:rPr>
        <w:t xml:space="preserve"> </w:t>
      </w:r>
      <w:r w:rsidRPr="008C6973">
        <w:rPr>
          <w:color w:val="000000"/>
          <w:lang w:val="fr-FR"/>
        </w:rPr>
        <w:t>196</w:t>
      </w:r>
      <w:r>
        <w:rPr>
          <w:color w:val="000000"/>
          <w:lang w:val="fr-FR"/>
        </w:rPr>
        <w:t>–</w:t>
      </w:r>
      <w:r w:rsidRPr="008C6973">
        <w:rPr>
          <w:color w:val="000000"/>
          <w:lang w:val="fr-FR"/>
        </w:rPr>
        <w:t>221.</w:t>
      </w:r>
    </w:p>
    <w:p w14:paraId="77F78F66" w14:textId="77777777" w:rsidR="000712DF" w:rsidRDefault="000712DF" w:rsidP="00B80A69">
      <w:pPr>
        <w:contextualSpacing/>
      </w:pPr>
    </w:p>
    <w:p w14:paraId="4BB89DA8" w14:textId="77777777" w:rsidR="000712DF" w:rsidRDefault="000712DF" w:rsidP="00B80A69">
      <w:pPr>
        <w:contextualSpacing/>
      </w:pPr>
    </w:p>
    <w:p w14:paraId="2B06577A" w14:textId="2939DBAB" w:rsidR="00B92758" w:rsidRDefault="00B92758" w:rsidP="00B80A69">
      <w:pPr>
        <w:contextualSpacing/>
      </w:pPr>
      <w:r>
        <w:t>Auth 2007</w:t>
      </w:r>
    </w:p>
    <w:p w14:paraId="58717B05" w14:textId="04F2F6EF" w:rsidR="009839FC" w:rsidRPr="008C6973" w:rsidRDefault="009839FC" w:rsidP="009839FC">
      <w:pPr>
        <w:rPr>
          <w:b/>
          <w:color w:val="1F2328"/>
          <w:highlight w:val="white"/>
        </w:rPr>
      </w:pPr>
      <w:r w:rsidRPr="008C6973">
        <w:rPr>
          <w:bCs/>
        </w:rPr>
        <w:t xml:space="preserve">Auth, S. H. 2007. “An Intarsia Glass Panel of Thomas and the Cross: Egyptian and Roman Interaction in the Late Antique,” in </w:t>
      </w:r>
      <w:r w:rsidRPr="008C6973">
        <w:rPr>
          <w:bCs/>
          <w:i/>
        </w:rPr>
        <w:t>Interactions: Artistic Interchange between the Eastern and Western Worlds in the Medieval Period</w:t>
      </w:r>
      <w:r w:rsidRPr="008C6973">
        <w:rPr>
          <w:bCs/>
        </w:rPr>
        <w:t>, ed. C. Hourihane</w:t>
      </w:r>
      <w:r>
        <w:rPr>
          <w:bCs/>
        </w:rPr>
        <w:t>.</w:t>
      </w:r>
      <w:r w:rsidRPr="008C6973">
        <w:rPr>
          <w:bCs/>
        </w:rPr>
        <w:t xml:space="preserve"> Princeton</w:t>
      </w:r>
      <w:r w:rsidR="000E76D4">
        <w:rPr>
          <w:bCs/>
        </w:rPr>
        <w:t>: Index of Christian Art,</w:t>
      </w:r>
      <w:r w:rsidRPr="008C6973">
        <w:rPr>
          <w:bCs/>
        </w:rPr>
        <w:t>133</w:t>
      </w:r>
      <w:r>
        <w:rPr>
          <w:bCs/>
        </w:rPr>
        <w:t>–</w:t>
      </w:r>
      <w:r w:rsidRPr="008C6973">
        <w:rPr>
          <w:bCs/>
        </w:rPr>
        <w:t>46</w:t>
      </w:r>
      <w:r w:rsidR="000E76D4">
        <w:rPr>
          <w:bCs/>
        </w:rPr>
        <w:t xml:space="preserve">. </w:t>
      </w:r>
    </w:p>
    <w:p w14:paraId="62119AEE" w14:textId="77777777" w:rsidR="009839FC" w:rsidRDefault="009839FC" w:rsidP="00B80A69">
      <w:pPr>
        <w:contextualSpacing/>
      </w:pPr>
    </w:p>
    <w:p w14:paraId="21EC7285" w14:textId="77777777" w:rsidR="00B80A69" w:rsidRDefault="00B80A69" w:rsidP="00B80A69">
      <w:pPr>
        <w:contextualSpacing/>
      </w:pPr>
    </w:p>
    <w:p w14:paraId="411280E8" w14:textId="1DDC27B8" w:rsidR="00B80A69" w:rsidRDefault="00B80A69" w:rsidP="00B80A69">
      <w:pPr>
        <w:contextualSpacing/>
      </w:pPr>
      <w:proofErr w:type="spellStart"/>
      <w:r>
        <w:t>Barag</w:t>
      </w:r>
      <w:proofErr w:type="spellEnd"/>
      <w:r>
        <w:t xml:space="preserve"> 1978</w:t>
      </w:r>
    </w:p>
    <w:p w14:paraId="776A38F4" w14:textId="18161B3A" w:rsidR="00B80A69" w:rsidRPr="008C6973" w:rsidRDefault="00B80A69" w:rsidP="00B80A69">
      <w:pPr>
        <w:autoSpaceDE w:val="0"/>
        <w:autoSpaceDN w:val="0"/>
        <w:adjustRightInd w:val="0"/>
        <w:rPr>
          <w:b/>
          <w:color w:val="1F2328"/>
          <w:highlight w:val="white"/>
        </w:rPr>
      </w:pPr>
      <w:proofErr w:type="spellStart"/>
      <w:r w:rsidRPr="008C6973">
        <w:t>Barag</w:t>
      </w:r>
      <w:proofErr w:type="spellEnd"/>
      <w:r w:rsidRPr="008C6973">
        <w:t xml:space="preserve">, Dan. </w:t>
      </w:r>
      <w:r w:rsidR="009839FC">
        <w:t xml:space="preserve">1978. </w:t>
      </w:r>
      <w:r w:rsidRPr="008C6973">
        <w:rPr>
          <w:i/>
          <w:iCs/>
        </w:rPr>
        <w:t xml:space="preserve">Hanita Tomb XV. A Tomb of the Third and Early Fourth Century C.E. </w:t>
      </w:r>
      <w:proofErr w:type="spellStart"/>
      <w:r w:rsidRPr="008C6973">
        <w:t>Atiqot</w:t>
      </w:r>
      <w:proofErr w:type="spellEnd"/>
      <w:r w:rsidRPr="008C6973">
        <w:t xml:space="preserve"> 13</w:t>
      </w:r>
      <w:r>
        <w:t xml:space="preserve">. </w:t>
      </w:r>
      <w:r w:rsidRPr="008C6973">
        <w:t>Jerusalem, 1978.</w:t>
      </w:r>
    </w:p>
    <w:p w14:paraId="6E8174C9" w14:textId="77777777" w:rsidR="00B80A69" w:rsidRDefault="00B80A69" w:rsidP="00B80A69">
      <w:pPr>
        <w:contextualSpacing/>
      </w:pPr>
    </w:p>
    <w:p w14:paraId="2682EAF5" w14:textId="5F2A917B" w:rsidR="00B92758" w:rsidRDefault="00B92758" w:rsidP="00B80A69">
      <w:pPr>
        <w:contextualSpacing/>
      </w:pPr>
      <w:r>
        <w:t>Bianchi et al 2002</w:t>
      </w:r>
    </w:p>
    <w:p w14:paraId="6C71B061" w14:textId="2C1C3132" w:rsidR="00E9209E" w:rsidRPr="008C6973" w:rsidRDefault="00E9209E" w:rsidP="00E9209E">
      <w:pPr>
        <w:autoSpaceDE w:val="0"/>
        <w:autoSpaceDN w:val="0"/>
        <w:adjustRightInd w:val="0"/>
        <w:rPr>
          <w:b/>
          <w:color w:val="1F2328"/>
          <w:highlight w:val="white"/>
        </w:rPr>
      </w:pPr>
      <w:r w:rsidRPr="008C6973">
        <w:rPr>
          <w:lang w:val="de-DE"/>
        </w:rPr>
        <w:t xml:space="preserve">Bianchi, Robert S., Birgit Schlick-Nolte, G. Max Bernheimer, and Dan </w:t>
      </w:r>
      <w:proofErr w:type="spellStart"/>
      <w:r w:rsidRPr="008C6973">
        <w:rPr>
          <w:lang w:val="de-DE"/>
        </w:rPr>
        <w:t>Barag</w:t>
      </w:r>
      <w:proofErr w:type="spellEnd"/>
      <w:r w:rsidRPr="008C6973">
        <w:rPr>
          <w:lang w:val="de-DE"/>
        </w:rPr>
        <w:t xml:space="preserve"> (</w:t>
      </w:r>
      <w:proofErr w:type="spellStart"/>
      <w:r w:rsidRPr="008C6973">
        <w:rPr>
          <w:lang w:val="de-DE"/>
        </w:rPr>
        <w:t>eds</w:t>
      </w:r>
      <w:proofErr w:type="spellEnd"/>
      <w:r w:rsidRPr="008C6973">
        <w:rPr>
          <w:lang w:val="de-DE"/>
        </w:rPr>
        <w:t xml:space="preserve">.). </w:t>
      </w:r>
      <w:r>
        <w:rPr>
          <w:lang w:val="de-DE"/>
        </w:rPr>
        <w:t xml:space="preserve">2002. </w:t>
      </w:r>
      <w:r w:rsidRPr="008C6973">
        <w:rPr>
          <w:i/>
          <w:iCs/>
        </w:rPr>
        <w:t>Reflections on Ancient Glass from the Borowski Collection, Bible Lands Museum, Jerusalem</w:t>
      </w:r>
      <w:r w:rsidRPr="008C6973">
        <w:t>. Mainz</w:t>
      </w:r>
      <w:r w:rsidR="009839FC">
        <w:t xml:space="preserve">: </w:t>
      </w:r>
      <w:proofErr w:type="spellStart"/>
      <w:r w:rsidR="009839FC">
        <w:t>Zabern</w:t>
      </w:r>
      <w:proofErr w:type="spellEnd"/>
      <w:r w:rsidR="009839FC">
        <w:t xml:space="preserve">. </w:t>
      </w:r>
    </w:p>
    <w:p w14:paraId="1451D4E4" w14:textId="77777777" w:rsidR="00E9209E" w:rsidRDefault="00E9209E" w:rsidP="00B80A69">
      <w:pPr>
        <w:contextualSpacing/>
      </w:pPr>
    </w:p>
    <w:p w14:paraId="7966810C" w14:textId="77777777" w:rsidR="00E9209E" w:rsidRDefault="00E9209E" w:rsidP="00B80A69">
      <w:pPr>
        <w:contextualSpacing/>
      </w:pPr>
    </w:p>
    <w:p w14:paraId="73D12BDC" w14:textId="2F045C21" w:rsidR="00B92758" w:rsidRDefault="00B92758" w:rsidP="00B80A69">
      <w:pPr>
        <w:contextualSpacing/>
      </w:pPr>
      <w:r>
        <w:t>Brill and Whitehouse 1988</w:t>
      </w:r>
    </w:p>
    <w:p w14:paraId="74950243" w14:textId="68349921" w:rsidR="009839FC" w:rsidRPr="009839FC" w:rsidRDefault="009839FC" w:rsidP="009839FC">
      <w:pPr>
        <w:pStyle w:val="FootnoteText"/>
        <w:spacing w:line="480" w:lineRule="auto"/>
        <w:ind w:left="567" w:hanging="567"/>
        <w:rPr>
          <w:rFonts w:cs="Arial"/>
          <w:bCs/>
          <w:iCs/>
        </w:rPr>
      </w:pPr>
      <w:r w:rsidRPr="008C6973">
        <w:rPr>
          <w:rFonts w:cs="Arial"/>
        </w:rPr>
        <w:t xml:space="preserve">Brill, R. H. and D. Whitehouse. 1988. </w:t>
      </w:r>
      <w:r>
        <w:rPr>
          <w:rFonts w:cs="Arial"/>
        </w:rPr>
        <w:t>“</w:t>
      </w:r>
      <w:r w:rsidRPr="008C6973">
        <w:rPr>
          <w:rFonts w:cs="Arial"/>
        </w:rPr>
        <w:t xml:space="preserve">The Thomas Panel,” </w:t>
      </w:r>
      <w:r w:rsidRPr="008C6973">
        <w:rPr>
          <w:rFonts w:cs="Arial"/>
          <w:i/>
        </w:rPr>
        <w:t xml:space="preserve">JGS </w:t>
      </w:r>
      <w:r w:rsidRPr="009839FC">
        <w:rPr>
          <w:rFonts w:cs="Arial"/>
          <w:iCs/>
        </w:rPr>
        <w:t>30</w:t>
      </w:r>
      <w:r>
        <w:rPr>
          <w:rFonts w:cs="Arial"/>
          <w:iCs/>
        </w:rPr>
        <w:t xml:space="preserve">: </w:t>
      </w:r>
      <w:r w:rsidRPr="009839FC">
        <w:rPr>
          <w:rFonts w:cs="Arial"/>
          <w:iCs/>
        </w:rPr>
        <w:t>34-50.</w:t>
      </w:r>
    </w:p>
    <w:p w14:paraId="744E22AB" w14:textId="77777777" w:rsidR="009839FC" w:rsidRDefault="009839FC" w:rsidP="00B80A69">
      <w:pPr>
        <w:contextualSpacing/>
      </w:pPr>
    </w:p>
    <w:p w14:paraId="487AEEE3" w14:textId="77777777" w:rsidR="00EB17CC" w:rsidRDefault="00EB17CC" w:rsidP="00B80A69">
      <w:pPr>
        <w:contextualSpacing/>
      </w:pPr>
    </w:p>
    <w:p w14:paraId="0D38CDC0" w14:textId="77777777" w:rsidR="00EB17CC" w:rsidRPr="00EB17CC" w:rsidRDefault="00EB17CC" w:rsidP="00EB17CC">
      <w:pPr>
        <w:autoSpaceDE w:val="0"/>
        <w:autoSpaceDN w:val="0"/>
        <w:adjustRightInd w:val="0"/>
      </w:pPr>
      <w:r w:rsidRPr="00EB17CC">
        <w:t>Crowfoot 1957</w:t>
      </w:r>
    </w:p>
    <w:p w14:paraId="5739EDCE" w14:textId="6660348C" w:rsidR="00EB17CC" w:rsidRPr="008C6973" w:rsidRDefault="00EB17CC" w:rsidP="00EB17CC">
      <w:pPr>
        <w:autoSpaceDE w:val="0"/>
        <w:autoSpaceDN w:val="0"/>
        <w:adjustRightInd w:val="0"/>
      </w:pPr>
      <w:r w:rsidRPr="008C6973">
        <w:lastRenderedPageBreak/>
        <w:t>Crowfoot, Grace Mary. “Glass.” In</w:t>
      </w:r>
      <w:r>
        <w:t xml:space="preserve"> J. W.</w:t>
      </w:r>
      <w:r w:rsidRPr="008C6973">
        <w:t xml:space="preserve"> Crowfoot</w:t>
      </w:r>
      <w:r>
        <w:t xml:space="preserve">, </w:t>
      </w:r>
      <w:r w:rsidRPr="008C6973">
        <w:t xml:space="preserve">Grace Mary Crowfoot, and Kathleen M. Kenyon. </w:t>
      </w:r>
      <w:r w:rsidRPr="008C6973">
        <w:rPr>
          <w:i/>
          <w:iCs/>
        </w:rPr>
        <w:t>Samaria-</w:t>
      </w:r>
      <w:proofErr w:type="spellStart"/>
      <w:r w:rsidRPr="008C6973">
        <w:rPr>
          <w:i/>
          <w:iCs/>
        </w:rPr>
        <w:t>Sebaste</w:t>
      </w:r>
      <w:proofErr w:type="spellEnd"/>
      <w:r w:rsidRPr="008C6973">
        <w:rPr>
          <w:i/>
          <w:iCs/>
        </w:rPr>
        <w:t>: Reports of the Work of the Joint Expedition in 1931–1933 and of the British Expedition in 1935</w:t>
      </w:r>
      <w:r w:rsidRPr="008C6973">
        <w:t xml:space="preserve">. Vol. 3, </w:t>
      </w:r>
      <w:r w:rsidRPr="00EB17CC">
        <w:t>The Objects from Samaria.</w:t>
      </w:r>
      <w:r w:rsidRPr="008C6973">
        <w:t xml:space="preserve"> </w:t>
      </w:r>
      <w:proofErr w:type="spellStart"/>
      <w:r w:rsidRPr="008C6973">
        <w:rPr>
          <w:lang w:val="el-GR"/>
        </w:rPr>
        <w:t>London</w:t>
      </w:r>
      <w:proofErr w:type="spellEnd"/>
      <w:r w:rsidRPr="008C6973">
        <w:rPr>
          <w:lang w:val="el-GR"/>
        </w:rPr>
        <w:t>, 1957</w:t>
      </w:r>
      <w:r w:rsidRPr="008C6973">
        <w:t>, 403–22.</w:t>
      </w:r>
    </w:p>
    <w:p w14:paraId="2AB8C3B5" w14:textId="1C30D66A" w:rsidR="00EB17CC" w:rsidRDefault="00EB17CC" w:rsidP="00B80A69">
      <w:pPr>
        <w:contextualSpacing/>
      </w:pPr>
      <w:r>
        <w:t xml:space="preserve"> </w:t>
      </w:r>
    </w:p>
    <w:p w14:paraId="0C9E6102" w14:textId="2828E981" w:rsidR="00EB17CC" w:rsidRDefault="00EB17CC" w:rsidP="00B80A69">
      <w:pPr>
        <w:contextualSpacing/>
      </w:pPr>
      <w:r>
        <w:t>Foy 2000</w:t>
      </w:r>
    </w:p>
    <w:p w14:paraId="31A8FF64" w14:textId="5404A24B" w:rsidR="00EB17CC" w:rsidRPr="008C6973" w:rsidRDefault="00EB17CC" w:rsidP="00EB17CC">
      <w:pPr>
        <w:rPr>
          <w:color w:val="1F2328"/>
        </w:rPr>
      </w:pPr>
      <w:r w:rsidRPr="00C944BD">
        <w:rPr>
          <w:color w:val="1F2328"/>
        </w:rPr>
        <w:t xml:space="preserve">Foy, </w:t>
      </w:r>
      <w:proofErr w:type="spellStart"/>
      <w:r w:rsidRPr="00C944BD">
        <w:rPr>
          <w:color w:val="1F2328"/>
        </w:rPr>
        <w:t>Danièle</w:t>
      </w:r>
      <w:proofErr w:type="spellEnd"/>
      <w:r w:rsidRPr="00C944BD">
        <w:rPr>
          <w:color w:val="1F2328"/>
        </w:rPr>
        <w:t>.</w:t>
      </w:r>
      <w:r w:rsidRPr="00EB17CC">
        <w:rPr>
          <w:i/>
          <w:iCs/>
          <w:color w:val="1F2328"/>
        </w:rPr>
        <w:t xml:space="preserve"> </w:t>
      </w:r>
      <w:r w:rsidRPr="00EB17CC">
        <w:rPr>
          <w:color w:val="1F2328"/>
        </w:rPr>
        <w:t>“</w:t>
      </w:r>
      <w:r w:rsidRPr="00EB17CC">
        <w:rPr>
          <w:color w:val="1F2328"/>
          <w:lang w:val="fr-FR"/>
        </w:rPr>
        <w:t>Un atelier de verrier à Beyrouth au début de la conquête islamique.</w:t>
      </w:r>
      <w:r w:rsidRPr="00EB17CC">
        <w:rPr>
          <w:color w:val="1F2328"/>
          <w:lang w:val="fr-FR"/>
        </w:rPr>
        <w:t>"</w:t>
      </w:r>
      <w:r>
        <w:rPr>
          <w:i/>
          <w:color w:val="1F2328"/>
        </w:rPr>
        <w:t xml:space="preserve"> </w:t>
      </w:r>
      <w:r w:rsidRPr="008C6973">
        <w:rPr>
          <w:i/>
          <w:color w:val="1F2328"/>
        </w:rPr>
        <w:t>Syria</w:t>
      </w:r>
      <w:r>
        <w:rPr>
          <w:i/>
          <w:color w:val="1F2328"/>
        </w:rPr>
        <w:t xml:space="preserve"> </w:t>
      </w:r>
      <w:r>
        <w:rPr>
          <w:iCs/>
          <w:color w:val="1F2328"/>
        </w:rPr>
        <w:t>77</w:t>
      </w:r>
      <w:r w:rsidR="005453E0">
        <w:rPr>
          <w:iCs/>
          <w:color w:val="1F2328"/>
        </w:rPr>
        <w:t xml:space="preserve"> (2000)</w:t>
      </w:r>
      <w:r w:rsidR="005453E0">
        <w:rPr>
          <w:color w:val="1F2328"/>
        </w:rPr>
        <w:t>:</w:t>
      </w:r>
      <w:r w:rsidRPr="008C6973">
        <w:rPr>
          <w:color w:val="1F2328"/>
        </w:rPr>
        <w:t xml:space="preserve"> 239</w:t>
      </w:r>
      <w:r>
        <w:rPr>
          <w:color w:val="1F2328"/>
        </w:rPr>
        <w:t>–</w:t>
      </w:r>
      <w:r w:rsidRPr="008C6973">
        <w:rPr>
          <w:color w:val="1F2328"/>
        </w:rPr>
        <w:t>90</w:t>
      </w:r>
    </w:p>
    <w:p w14:paraId="3B93D6EC" w14:textId="77777777" w:rsidR="00EB17CC" w:rsidRDefault="00EB17CC" w:rsidP="00B80A69">
      <w:pPr>
        <w:contextualSpacing/>
      </w:pPr>
    </w:p>
    <w:p w14:paraId="78674628" w14:textId="77777777" w:rsidR="00EB17CC" w:rsidRDefault="00EB17CC" w:rsidP="00B80A69">
      <w:pPr>
        <w:contextualSpacing/>
      </w:pPr>
    </w:p>
    <w:p w14:paraId="3AA4F3E1" w14:textId="6233CDB3" w:rsidR="00B80A69" w:rsidRDefault="00EB17CC" w:rsidP="00B80A69">
      <w:pPr>
        <w:contextualSpacing/>
      </w:pPr>
      <w:proofErr w:type="spellStart"/>
      <w:r w:rsidRPr="00B80A69">
        <w:t>Fremersdorf</w:t>
      </w:r>
      <w:proofErr w:type="spellEnd"/>
      <w:r>
        <w:t xml:space="preserve"> 1962</w:t>
      </w:r>
    </w:p>
    <w:p w14:paraId="4A749381" w14:textId="6DBB36E6" w:rsidR="00B80A69" w:rsidRDefault="00B80A69" w:rsidP="00B80A69">
      <w:pPr>
        <w:contextualSpacing/>
      </w:pPr>
      <w:proofErr w:type="spellStart"/>
      <w:r w:rsidRPr="00B80A69">
        <w:t>Fremersdorf</w:t>
      </w:r>
      <w:proofErr w:type="spellEnd"/>
      <w:r w:rsidRPr="00B80A69">
        <w:t xml:space="preserve">, Fritz. </w:t>
      </w:r>
      <w:r w:rsidR="009839FC">
        <w:t xml:space="preserve">1962. </w:t>
      </w:r>
      <w:r w:rsidRPr="00EB17CC">
        <w:rPr>
          <w:i/>
          <w:iCs/>
        </w:rPr>
        <w:t xml:space="preserve">Die </w:t>
      </w:r>
      <w:proofErr w:type="spellStart"/>
      <w:r w:rsidRPr="00EB17CC">
        <w:rPr>
          <w:i/>
          <w:iCs/>
        </w:rPr>
        <w:t>Römischen</w:t>
      </w:r>
      <w:proofErr w:type="spellEnd"/>
      <w:r w:rsidRPr="00EB17CC">
        <w:rPr>
          <w:i/>
          <w:iCs/>
        </w:rPr>
        <w:t xml:space="preserve"> </w:t>
      </w:r>
      <w:proofErr w:type="spellStart"/>
      <w:r w:rsidRPr="00EB17CC">
        <w:rPr>
          <w:i/>
          <w:iCs/>
        </w:rPr>
        <w:t>Gläser</w:t>
      </w:r>
      <w:proofErr w:type="spellEnd"/>
      <w:r w:rsidRPr="00EB17CC">
        <w:rPr>
          <w:i/>
          <w:iCs/>
        </w:rPr>
        <w:t xml:space="preserve"> </w:t>
      </w:r>
      <w:proofErr w:type="spellStart"/>
      <w:r w:rsidRPr="00EB17CC">
        <w:rPr>
          <w:i/>
          <w:iCs/>
        </w:rPr>
        <w:t>mit</w:t>
      </w:r>
      <w:proofErr w:type="spellEnd"/>
      <w:r w:rsidRPr="00EB17CC">
        <w:rPr>
          <w:i/>
          <w:iCs/>
        </w:rPr>
        <w:t xml:space="preserve"> </w:t>
      </w:r>
      <w:proofErr w:type="spellStart"/>
      <w:r w:rsidRPr="00EB17CC">
        <w:rPr>
          <w:i/>
          <w:iCs/>
        </w:rPr>
        <w:t>aufelegten</w:t>
      </w:r>
      <w:proofErr w:type="spellEnd"/>
      <w:r w:rsidRPr="00EB17CC">
        <w:rPr>
          <w:i/>
          <w:iCs/>
        </w:rPr>
        <w:t xml:space="preserve"> </w:t>
      </w:r>
      <w:proofErr w:type="spellStart"/>
      <w:r w:rsidRPr="00EB17CC">
        <w:rPr>
          <w:i/>
          <w:iCs/>
        </w:rPr>
        <w:t>Nuppen</w:t>
      </w:r>
      <w:proofErr w:type="spellEnd"/>
      <w:r w:rsidRPr="00EB17CC">
        <w:rPr>
          <w:i/>
          <w:iCs/>
        </w:rPr>
        <w:t xml:space="preserve"> in Köln (Die </w:t>
      </w:r>
      <w:proofErr w:type="spellStart"/>
      <w:r w:rsidRPr="00EB17CC">
        <w:rPr>
          <w:i/>
          <w:iCs/>
        </w:rPr>
        <w:t>Denkmäler</w:t>
      </w:r>
      <w:proofErr w:type="spellEnd"/>
      <w:r w:rsidRPr="00EB17CC">
        <w:rPr>
          <w:i/>
          <w:iCs/>
        </w:rPr>
        <w:t xml:space="preserve"> des </w:t>
      </w:r>
      <w:proofErr w:type="spellStart"/>
      <w:r w:rsidRPr="00EB17CC">
        <w:rPr>
          <w:i/>
          <w:iCs/>
        </w:rPr>
        <w:t>römischen</w:t>
      </w:r>
      <w:proofErr w:type="spellEnd"/>
      <w:r w:rsidRPr="00EB17CC">
        <w:rPr>
          <w:i/>
          <w:iCs/>
        </w:rPr>
        <w:t xml:space="preserve"> Köln VII)</w:t>
      </w:r>
      <w:r w:rsidR="005453E0">
        <w:t>.</w:t>
      </w:r>
      <w:r w:rsidRPr="00B80A69">
        <w:t xml:space="preserve"> Cologne</w:t>
      </w:r>
      <w:r w:rsidR="005453E0">
        <w:t xml:space="preserve">: </w:t>
      </w:r>
      <w:r w:rsidR="005453E0" w:rsidRPr="005453E0">
        <w:t xml:space="preserve">Der </w:t>
      </w:r>
      <w:proofErr w:type="spellStart"/>
      <w:r w:rsidR="005453E0" w:rsidRPr="005453E0">
        <w:t>Löwe</w:t>
      </w:r>
      <w:proofErr w:type="spellEnd"/>
      <w:r w:rsidR="005453E0" w:rsidRPr="005453E0">
        <w:t xml:space="preserve"> Köln</w:t>
      </w:r>
      <w:r w:rsidR="009839FC">
        <w:t>.</w:t>
      </w:r>
    </w:p>
    <w:p w14:paraId="2E5A970E" w14:textId="77777777" w:rsidR="00E9209E" w:rsidRDefault="00E9209E" w:rsidP="00B80A69">
      <w:pPr>
        <w:contextualSpacing/>
      </w:pPr>
    </w:p>
    <w:p w14:paraId="2C1393D2" w14:textId="6970FB03" w:rsidR="00696504" w:rsidRPr="00E9209E" w:rsidRDefault="00696504" w:rsidP="00B80A69">
      <w:pPr>
        <w:contextualSpacing/>
      </w:pPr>
      <w:r w:rsidRPr="00E9209E">
        <w:t>Guillot 2003</w:t>
      </w:r>
    </w:p>
    <w:p w14:paraId="65D700A6" w14:textId="4449EA53" w:rsidR="00E9209E" w:rsidRPr="00E9209E" w:rsidRDefault="00E9209E" w:rsidP="00E9209E">
      <w:pPr>
        <w:autoSpaceDE w:val="0"/>
        <w:autoSpaceDN w:val="0"/>
        <w:adjustRightInd w:val="0"/>
      </w:pPr>
      <w:r w:rsidRPr="00E9209E">
        <w:rPr>
          <w:color w:val="000000"/>
        </w:rPr>
        <w:t xml:space="preserve">Guillot, </w:t>
      </w:r>
      <w:r w:rsidRPr="00E9209E">
        <w:rPr>
          <w:color w:val="4D5156"/>
          <w:shd w:val="clear" w:color="auto" w:fill="FFFFFF"/>
        </w:rPr>
        <w:t>Claude</w:t>
      </w:r>
      <w:r w:rsidRPr="00E9209E">
        <w:rPr>
          <w:color w:val="000000"/>
        </w:rPr>
        <w:t>. 2003.</w:t>
      </w:r>
      <w:r w:rsidRPr="00E9209E">
        <w:rPr>
          <w:color w:val="000000"/>
        </w:rPr>
        <w:t xml:space="preserve"> </w:t>
      </w:r>
      <w:r>
        <w:rPr>
          <w:color w:val="000000"/>
        </w:rPr>
        <w:t>“</w:t>
      </w:r>
      <w:proofErr w:type="spellStart"/>
      <w:r w:rsidRPr="00E9209E">
        <w:rPr>
          <w:color w:val="000000"/>
        </w:rPr>
        <w:t>Verre</w:t>
      </w:r>
      <w:proofErr w:type="spellEnd"/>
      <w:r>
        <w:rPr>
          <w:color w:val="000000"/>
        </w:rPr>
        <w:t>.”</w:t>
      </w:r>
      <w:r w:rsidRPr="00E9209E">
        <w:rPr>
          <w:color w:val="000000"/>
        </w:rPr>
        <w:t> </w:t>
      </w:r>
      <w:r w:rsidRPr="00E9209E">
        <w:rPr>
          <w:color w:val="000000"/>
        </w:rPr>
        <w:t xml:space="preserve"> In </w:t>
      </w:r>
      <w:proofErr w:type="spellStart"/>
      <w:r w:rsidRPr="00E9209E">
        <w:rPr>
          <w:i/>
          <w:iCs/>
          <w:color w:val="000000"/>
        </w:rPr>
        <w:t>Histoire</w:t>
      </w:r>
      <w:proofErr w:type="spellEnd"/>
      <w:r w:rsidRPr="00E9209E">
        <w:rPr>
          <w:i/>
          <w:iCs/>
          <w:color w:val="000000"/>
        </w:rPr>
        <w:t xml:space="preserve"> de </w:t>
      </w:r>
      <w:proofErr w:type="spellStart"/>
      <w:r w:rsidRPr="00E9209E">
        <w:rPr>
          <w:i/>
          <w:iCs/>
          <w:color w:val="000000"/>
        </w:rPr>
        <w:t>Barus</w:t>
      </w:r>
      <w:proofErr w:type="spellEnd"/>
      <w:r w:rsidRPr="00E9209E">
        <w:rPr>
          <w:i/>
          <w:iCs/>
          <w:color w:val="000000"/>
        </w:rPr>
        <w:t xml:space="preserve">, Sumatra. Le site de </w:t>
      </w:r>
      <w:proofErr w:type="spellStart"/>
      <w:r w:rsidRPr="00E9209E">
        <w:rPr>
          <w:i/>
          <w:iCs/>
          <w:color w:val="000000"/>
        </w:rPr>
        <w:t>Lobu</w:t>
      </w:r>
      <w:proofErr w:type="spellEnd"/>
      <w:r w:rsidRPr="00E9209E">
        <w:rPr>
          <w:i/>
          <w:iCs/>
          <w:color w:val="000000"/>
        </w:rPr>
        <w:t xml:space="preserve"> </w:t>
      </w:r>
      <w:proofErr w:type="spellStart"/>
      <w:r w:rsidRPr="00E9209E">
        <w:rPr>
          <w:i/>
          <w:iCs/>
          <w:color w:val="000000"/>
        </w:rPr>
        <w:t>Tua</w:t>
      </w:r>
      <w:proofErr w:type="spellEnd"/>
      <w:r>
        <w:rPr>
          <w:i/>
          <w:iCs/>
          <w:color w:val="000000"/>
        </w:rPr>
        <w:t xml:space="preserve">, </w:t>
      </w:r>
      <w:r w:rsidRPr="00E9209E">
        <w:rPr>
          <w:color w:val="000000"/>
        </w:rPr>
        <w:t>ed. Claude Guillot</w:t>
      </w:r>
      <w:r w:rsidRPr="00E9209E">
        <w:rPr>
          <w:color w:val="000000"/>
        </w:rPr>
        <w:t>. Vol. 2</w:t>
      </w:r>
      <w:r w:rsidRPr="00E9209E">
        <w:rPr>
          <w:i/>
          <w:iCs/>
          <w:color w:val="000000"/>
        </w:rPr>
        <w:t xml:space="preserve">. Etude </w:t>
      </w:r>
      <w:proofErr w:type="spellStart"/>
      <w:r w:rsidRPr="00E9209E">
        <w:rPr>
          <w:i/>
          <w:iCs/>
          <w:color w:val="000000"/>
        </w:rPr>
        <w:t>archéologique</w:t>
      </w:r>
      <w:proofErr w:type="spellEnd"/>
      <w:r w:rsidRPr="00E9209E">
        <w:rPr>
          <w:i/>
          <w:iCs/>
          <w:color w:val="000000"/>
        </w:rPr>
        <w:t xml:space="preserve"> et Documents</w:t>
      </w:r>
      <w:r w:rsidRPr="00E9209E">
        <w:rPr>
          <w:color w:val="000000"/>
        </w:rPr>
        <w:t xml:space="preserve">. Cahiers </w:t>
      </w:r>
      <w:proofErr w:type="spellStart"/>
      <w:r w:rsidRPr="00E9209E">
        <w:rPr>
          <w:color w:val="000000"/>
        </w:rPr>
        <w:t>d’Archipel</w:t>
      </w:r>
      <w:proofErr w:type="spellEnd"/>
      <w:r w:rsidRPr="00E9209E">
        <w:rPr>
          <w:color w:val="000000"/>
        </w:rPr>
        <w:t xml:space="preserve"> 30-2, Paris: Éditions de la Maison des sciences de </w:t>
      </w:r>
      <w:proofErr w:type="spellStart"/>
      <w:r w:rsidRPr="00E9209E">
        <w:rPr>
          <w:color w:val="000000"/>
        </w:rPr>
        <w:t>l'homme</w:t>
      </w:r>
      <w:proofErr w:type="spellEnd"/>
      <w:r w:rsidRPr="00E9209E">
        <w:rPr>
          <w:color w:val="000000"/>
        </w:rPr>
        <w:t>, 223</w:t>
      </w:r>
      <w:r w:rsidRPr="00E9209E">
        <w:rPr>
          <w:color w:val="000000"/>
        </w:rPr>
        <w:t>–</w:t>
      </w:r>
      <w:r w:rsidRPr="00E9209E">
        <w:rPr>
          <w:color w:val="000000"/>
        </w:rPr>
        <w:t>74.</w:t>
      </w:r>
    </w:p>
    <w:p w14:paraId="14824D2A" w14:textId="77777777" w:rsidR="00E9209E" w:rsidRDefault="00E9209E" w:rsidP="00B80A69">
      <w:pPr>
        <w:contextualSpacing/>
      </w:pPr>
    </w:p>
    <w:p w14:paraId="19032044" w14:textId="77777777" w:rsidR="005453E0" w:rsidRDefault="005453E0" w:rsidP="00B80A69">
      <w:pPr>
        <w:contextualSpacing/>
      </w:pPr>
    </w:p>
    <w:p w14:paraId="7880221D" w14:textId="77777777" w:rsidR="005453E0" w:rsidRPr="005453E0" w:rsidRDefault="005453E0" w:rsidP="005453E0">
      <w:pPr>
        <w:contextualSpacing/>
      </w:pPr>
      <w:r w:rsidRPr="005453E0">
        <w:t>Harter 1999</w:t>
      </w:r>
    </w:p>
    <w:p w14:paraId="66A9A1E0" w14:textId="77BD4483" w:rsidR="005453E0" w:rsidRPr="005453E0" w:rsidRDefault="005453E0" w:rsidP="005453E0">
      <w:pPr>
        <w:contextualSpacing/>
        <w:rPr>
          <w:lang w:val="de-DE"/>
        </w:rPr>
      </w:pPr>
      <w:r w:rsidRPr="005453E0">
        <w:rPr>
          <w:lang w:val="de-DE"/>
        </w:rPr>
        <w:t xml:space="preserve">Harter, Gabriele, </w:t>
      </w:r>
      <w:r w:rsidRPr="005453E0">
        <w:rPr>
          <w:i/>
          <w:iCs/>
          <w:lang w:val="de-DE"/>
        </w:rPr>
        <w:t>Römische Gläser des Landesmuseums Mainz</w:t>
      </w:r>
      <w:r w:rsidRPr="005453E0">
        <w:rPr>
          <w:lang w:val="de-DE"/>
        </w:rPr>
        <w:t>. Wiesbaden: Reichert</w:t>
      </w:r>
      <w:r w:rsidRPr="005453E0">
        <w:rPr>
          <w:lang w:val="de-DE"/>
        </w:rPr>
        <w:t xml:space="preserve">, 1999. </w:t>
      </w:r>
    </w:p>
    <w:p w14:paraId="29DDAF8F" w14:textId="77777777" w:rsidR="005453E0" w:rsidRDefault="005453E0" w:rsidP="00B80A69">
      <w:pPr>
        <w:contextualSpacing/>
      </w:pPr>
    </w:p>
    <w:p w14:paraId="150ECCFC" w14:textId="77777777" w:rsidR="00B80A69" w:rsidRDefault="00B80A69" w:rsidP="00B80A69">
      <w:pPr>
        <w:contextualSpacing/>
      </w:pPr>
    </w:p>
    <w:p w14:paraId="411BDE14" w14:textId="0DB287C2" w:rsidR="00B80A69" w:rsidRDefault="00B80A69" w:rsidP="00B80A69">
      <w:pPr>
        <w:contextualSpacing/>
      </w:pPr>
      <w:r>
        <w:t>Mackworth-Young 1949</w:t>
      </w:r>
    </w:p>
    <w:p w14:paraId="63FA8C10" w14:textId="77777777" w:rsidR="00B80A69" w:rsidRDefault="00B80A69" w:rsidP="00B80A69">
      <w:pPr>
        <w:ind w:left="567" w:hanging="567"/>
        <w:contextualSpacing/>
      </w:pPr>
      <w:r w:rsidRPr="6056D03F">
        <w:t xml:space="preserve">Mackworth-Young, G. 1949: “Excavations in </w:t>
      </w:r>
      <w:proofErr w:type="spellStart"/>
      <w:r w:rsidRPr="6056D03F">
        <w:t>Siphnos</w:t>
      </w:r>
      <w:proofErr w:type="spellEnd"/>
      <w:r>
        <w:t>:</w:t>
      </w:r>
      <w:r w:rsidRPr="6056D03F">
        <w:t xml:space="preserve"> The Roman Graves of the Firs</w:t>
      </w:r>
      <w:r>
        <w:t>t</w:t>
      </w:r>
    </w:p>
    <w:p w14:paraId="673CA77B" w14:textId="4EC509D8" w:rsidR="00B80A69" w:rsidRDefault="00B80A69" w:rsidP="00B80A69">
      <w:pPr>
        <w:ind w:left="567" w:hanging="567"/>
        <w:contextualSpacing/>
      </w:pPr>
      <w:r w:rsidRPr="6056D03F">
        <w:t xml:space="preserve">Century AD,” </w:t>
      </w:r>
      <w:r w:rsidRPr="6056D03F">
        <w:rPr>
          <w:i/>
          <w:iCs/>
        </w:rPr>
        <w:t>BSA</w:t>
      </w:r>
      <w:r w:rsidRPr="6056D03F">
        <w:t xml:space="preserve"> 44</w:t>
      </w:r>
      <w:r w:rsidR="005453E0">
        <w:t xml:space="preserve"> (1949)</w:t>
      </w:r>
      <w:r w:rsidRPr="6056D03F">
        <w:t>, 80</w:t>
      </w:r>
      <w:r>
        <w:t>–</w:t>
      </w:r>
      <w:r w:rsidRPr="6056D03F">
        <w:t>92.</w:t>
      </w:r>
    </w:p>
    <w:p w14:paraId="3D9D5A94" w14:textId="77777777" w:rsidR="005453E0" w:rsidRDefault="005453E0" w:rsidP="00B80A69">
      <w:pPr>
        <w:ind w:left="567" w:hanging="567"/>
        <w:contextualSpacing/>
      </w:pPr>
    </w:p>
    <w:p w14:paraId="5E97A332" w14:textId="2205C210" w:rsidR="005453E0" w:rsidRDefault="005453E0" w:rsidP="005453E0">
      <w:pPr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Negro Ponzi 1984</w:t>
      </w:r>
    </w:p>
    <w:p w14:paraId="55A1BD8B" w14:textId="1BD41B46" w:rsidR="005453E0" w:rsidRPr="008C6973" w:rsidRDefault="005453E0" w:rsidP="005453E0">
      <w:pPr>
        <w:autoSpaceDE w:val="0"/>
        <w:autoSpaceDN w:val="0"/>
        <w:adjustRightInd w:val="0"/>
        <w:rPr>
          <w:lang w:val="fr-FR"/>
        </w:rPr>
      </w:pPr>
      <w:r w:rsidRPr="6056D03F">
        <w:rPr>
          <w:color w:val="000000" w:themeColor="text1"/>
        </w:rPr>
        <w:t xml:space="preserve">Negro Ponzi, Maria Maddalena. </w:t>
      </w:r>
      <w:r w:rsidR="009839FC">
        <w:rPr>
          <w:color w:val="000000" w:themeColor="text1"/>
        </w:rPr>
        <w:t xml:space="preserve">1984. </w:t>
      </w:r>
      <w:r>
        <w:rPr>
          <w:color w:val="000000" w:themeColor="text1"/>
        </w:rPr>
        <w:t>“</w:t>
      </w:r>
      <w:r w:rsidRPr="6056D03F">
        <w:rPr>
          <w:color w:val="000000" w:themeColor="text1"/>
        </w:rPr>
        <w:t xml:space="preserve">Glassware from </w:t>
      </w:r>
      <w:proofErr w:type="spellStart"/>
      <w:r w:rsidRPr="6056D03F">
        <w:rPr>
          <w:color w:val="000000" w:themeColor="text1"/>
        </w:rPr>
        <w:t>Choche</w:t>
      </w:r>
      <w:proofErr w:type="spellEnd"/>
      <w:r w:rsidRPr="6056D03F">
        <w:rPr>
          <w:color w:val="000000" w:themeColor="text1"/>
        </w:rPr>
        <w:t xml:space="preserve"> (Central Mesopotamia).</w:t>
      </w:r>
      <w:r>
        <w:rPr>
          <w:color w:val="000000" w:themeColor="text1"/>
        </w:rPr>
        <w:t>”</w:t>
      </w:r>
      <w:r w:rsidRPr="6056D03F">
        <w:rPr>
          <w:color w:val="000000" w:themeColor="text1"/>
        </w:rPr>
        <w:t xml:space="preserve"> In </w:t>
      </w:r>
      <w:r w:rsidRPr="005453E0">
        <w:rPr>
          <w:i/>
          <w:iCs/>
          <w:color w:val="000000" w:themeColor="text1"/>
          <w:lang w:val="fr-FR"/>
        </w:rPr>
        <w:t>Arabie Orientale, Mésopotamie et Iran méridional de l'Age du fer au début de la période islamique. Recherche sur les Civilisations,</w:t>
      </w:r>
      <w:r w:rsidR="00E9209E">
        <w:rPr>
          <w:color w:val="000000" w:themeColor="text1"/>
          <w:lang w:val="fr-FR"/>
        </w:rPr>
        <w:t xml:space="preserve"> </w:t>
      </w:r>
      <w:proofErr w:type="spellStart"/>
      <w:r w:rsidR="00E9209E">
        <w:rPr>
          <w:color w:val="000000" w:themeColor="text1"/>
          <w:lang w:val="fr-FR"/>
        </w:rPr>
        <w:t>ed</w:t>
      </w:r>
      <w:proofErr w:type="spellEnd"/>
      <w:r w:rsidR="00E9209E">
        <w:rPr>
          <w:color w:val="000000" w:themeColor="text1"/>
          <w:lang w:val="fr-FR"/>
        </w:rPr>
        <w:t xml:space="preserve">. </w:t>
      </w:r>
      <w:r w:rsidR="00E9209E" w:rsidRPr="6056D03F">
        <w:rPr>
          <w:color w:val="000000" w:themeColor="text1"/>
        </w:rPr>
        <w:t xml:space="preserve">R. </w:t>
      </w:r>
      <w:proofErr w:type="spellStart"/>
      <w:r w:rsidR="00E9209E" w:rsidRPr="6056D03F">
        <w:rPr>
          <w:color w:val="000000" w:themeColor="text1"/>
        </w:rPr>
        <w:t>Boucharlat</w:t>
      </w:r>
      <w:proofErr w:type="spellEnd"/>
      <w:r w:rsidR="00E9209E" w:rsidRPr="6056D03F">
        <w:rPr>
          <w:color w:val="000000" w:themeColor="text1"/>
        </w:rPr>
        <w:t xml:space="preserve"> and J.-F. Salles</w:t>
      </w:r>
      <w:r w:rsidR="00E9209E">
        <w:rPr>
          <w:color w:val="000000" w:themeColor="text1"/>
        </w:rPr>
        <w:t>.</w:t>
      </w:r>
      <w:r w:rsidRPr="005453E0">
        <w:rPr>
          <w:i/>
          <w:iCs/>
          <w:color w:val="000000" w:themeColor="text1"/>
          <w:lang w:val="fr-FR"/>
        </w:rPr>
        <w:t xml:space="preserve"> Mémoire</w:t>
      </w:r>
      <w:r w:rsidRPr="6056D03F">
        <w:rPr>
          <w:color w:val="000000" w:themeColor="text1"/>
          <w:lang w:val="fr-FR"/>
        </w:rPr>
        <w:t xml:space="preserve"> </w:t>
      </w:r>
      <w:proofErr w:type="gramStart"/>
      <w:r w:rsidRPr="6056D03F">
        <w:rPr>
          <w:color w:val="000000" w:themeColor="text1"/>
          <w:lang w:val="fr-FR"/>
        </w:rPr>
        <w:t>37</w:t>
      </w:r>
      <w:r w:rsidR="009839FC">
        <w:rPr>
          <w:color w:val="000000" w:themeColor="text1"/>
          <w:lang w:val="fr-FR"/>
        </w:rPr>
        <w:t>:</w:t>
      </w:r>
      <w:proofErr w:type="gramEnd"/>
      <w:r w:rsidRPr="6056D03F">
        <w:rPr>
          <w:color w:val="000000" w:themeColor="text1"/>
          <w:lang w:val="fr-FR"/>
        </w:rPr>
        <w:t xml:space="preserve"> 33–40. </w:t>
      </w:r>
    </w:p>
    <w:p w14:paraId="5C697B08" w14:textId="77777777" w:rsidR="005453E0" w:rsidRPr="008C6973" w:rsidRDefault="005453E0" w:rsidP="00B80A69">
      <w:pPr>
        <w:ind w:left="567" w:hanging="567"/>
        <w:contextualSpacing/>
      </w:pPr>
    </w:p>
    <w:p w14:paraId="1E48BB0D" w14:textId="77777777" w:rsidR="00B80A69" w:rsidRDefault="00B80A69" w:rsidP="00B80A69">
      <w:pPr>
        <w:contextualSpacing/>
      </w:pPr>
    </w:p>
    <w:p w14:paraId="5A545ABD" w14:textId="74855350" w:rsidR="00B92758" w:rsidRDefault="00694D74" w:rsidP="00B80A69">
      <w:pPr>
        <w:contextualSpacing/>
      </w:pPr>
      <w:proofErr w:type="spellStart"/>
      <w:r>
        <w:t>Nenna</w:t>
      </w:r>
      <w:proofErr w:type="spellEnd"/>
      <w:r>
        <w:t xml:space="preserve"> 2002</w:t>
      </w:r>
    </w:p>
    <w:p w14:paraId="58C5377B" w14:textId="1AD47775" w:rsidR="009839FC" w:rsidRPr="008C6973" w:rsidRDefault="009839FC" w:rsidP="009839FC">
      <w:proofErr w:type="spellStart"/>
      <w:r w:rsidRPr="008C6973">
        <w:t>Nenna</w:t>
      </w:r>
      <w:proofErr w:type="spellEnd"/>
      <w:r w:rsidRPr="008C6973">
        <w:t xml:space="preserve">, Marie Dominque. 2002. “New Research on Mosaic Glass: Preliminary Results.” </w:t>
      </w:r>
      <w:r w:rsidRPr="008C6973">
        <w:rPr>
          <w:color w:val="000000" w:themeColor="text1"/>
        </w:rPr>
        <w:t xml:space="preserve">In </w:t>
      </w:r>
      <w:proofErr w:type="spellStart"/>
      <w:r w:rsidRPr="008C6973">
        <w:rPr>
          <w:rStyle w:val="Emphasis"/>
          <w:color w:val="000000" w:themeColor="text1"/>
        </w:rPr>
        <w:t>Hyalos</w:t>
      </w:r>
      <w:proofErr w:type="spellEnd"/>
      <w:r w:rsidRPr="008C6973">
        <w:rPr>
          <w:rStyle w:val="Emphasis"/>
          <w:color w:val="000000" w:themeColor="text1"/>
        </w:rPr>
        <w:t xml:space="preserve"> </w:t>
      </w:r>
      <w:proofErr w:type="spellStart"/>
      <w:r w:rsidRPr="008C6973">
        <w:rPr>
          <w:rStyle w:val="Emphasis"/>
          <w:color w:val="000000" w:themeColor="text1"/>
        </w:rPr>
        <w:t>Vitrum</w:t>
      </w:r>
      <w:proofErr w:type="spellEnd"/>
      <w:r w:rsidRPr="008C6973">
        <w:rPr>
          <w:rStyle w:val="Emphasis"/>
          <w:color w:val="000000" w:themeColor="text1"/>
        </w:rPr>
        <w:t xml:space="preserve"> Glass: History, Technology, and Conservation of Glass and Vitreous Materials in the Hellenic World. First International Conference</w:t>
      </w:r>
      <w:r w:rsidRPr="008C6973">
        <w:rPr>
          <w:color w:val="000000" w:themeColor="text1"/>
        </w:rPr>
        <w:t xml:space="preserve">, ed. George </w:t>
      </w:r>
      <w:proofErr w:type="spellStart"/>
      <w:r w:rsidRPr="008C6973">
        <w:rPr>
          <w:color w:val="000000" w:themeColor="text1"/>
        </w:rPr>
        <w:t>Kordas</w:t>
      </w:r>
      <w:proofErr w:type="spellEnd"/>
      <w:r w:rsidRPr="008C6973">
        <w:t>, 153</w:t>
      </w:r>
      <w:r>
        <w:t>–</w:t>
      </w:r>
      <w:r w:rsidRPr="008C6973">
        <w:t xml:space="preserve">58. </w:t>
      </w:r>
      <w:r w:rsidRPr="008C6973">
        <w:rPr>
          <w:color w:val="000000" w:themeColor="text1"/>
        </w:rPr>
        <w:t xml:space="preserve">Athens: </w:t>
      </w:r>
      <w:proofErr w:type="spellStart"/>
      <w:r w:rsidRPr="008C6973">
        <w:rPr>
          <w:color w:val="000000" w:themeColor="text1"/>
        </w:rPr>
        <w:t>Glassnet</w:t>
      </w:r>
      <w:proofErr w:type="spellEnd"/>
      <w:r w:rsidRPr="008C6973">
        <w:rPr>
          <w:color w:val="000000" w:themeColor="text1"/>
        </w:rPr>
        <w:t>.</w:t>
      </w:r>
    </w:p>
    <w:p w14:paraId="0022D904" w14:textId="77777777" w:rsidR="009839FC" w:rsidRDefault="009839FC" w:rsidP="00B80A69">
      <w:pPr>
        <w:contextualSpacing/>
      </w:pPr>
    </w:p>
    <w:p w14:paraId="2399A7C0" w14:textId="77777777" w:rsidR="009839FC" w:rsidRDefault="009839FC" w:rsidP="00B80A69">
      <w:pPr>
        <w:contextualSpacing/>
      </w:pPr>
    </w:p>
    <w:p w14:paraId="00047E02" w14:textId="67B2B5D3" w:rsidR="00694D74" w:rsidRDefault="00AB6A05" w:rsidP="00B80A69">
      <w:pPr>
        <w:contextualSpacing/>
      </w:pPr>
      <w:r>
        <w:t>Platz-</w:t>
      </w:r>
      <w:proofErr w:type="spellStart"/>
      <w:r>
        <w:t>Horster</w:t>
      </w:r>
      <w:proofErr w:type="spellEnd"/>
      <w:r>
        <w:t xml:space="preserve"> 2002</w:t>
      </w:r>
    </w:p>
    <w:p w14:paraId="65E118D5" w14:textId="4D0AD02F" w:rsidR="000712DF" w:rsidRPr="008C6973" w:rsidRDefault="000712DF" w:rsidP="000712DF">
      <w:pPr>
        <w:rPr>
          <w:color w:val="1F2328"/>
          <w:highlight w:val="white"/>
        </w:rPr>
      </w:pPr>
      <w:r w:rsidRPr="008C6973">
        <w:rPr>
          <w:color w:val="1F2328"/>
          <w:lang w:val="de-DE"/>
        </w:rPr>
        <w:lastRenderedPageBreak/>
        <w:t>Platz-Horster, Gertrud. 2002</w:t>
      </w:r>
      <w:r>
        <w:rPr>
          <w:color w:val="1F2328"/>
          <w:lang w:val="de-DE"/>
        </w:rPr>
        <w:t>. "</w:t>
      </w:r>
      <w:proofErr w:type="spellStart"/>
      <w:r w:rsidRPr="008C6973">
        <w:rPr>
          <w:color w:val="1F2328"/>
          <w:lang w:val="de-DE"/>
        </w:rPr>
        <w:t>Mosaic</w:t>
      </w:r>
      <w:proofErr w:type="spellEnd"/>
      <w:r w:rsidRPr="008C6973">
        <w:rPr>
          <w:color w:val="1F2328"/>
          <w:lang w:val="de-DE"/>
        </w:rPr>
        <w:t xml:space="preserve"> Glass Inlays in </w:t>
      </w:r>
      <w:proofErr w:type="spellStart"/>
      <w:r w:rsidRPr="008C6973">
        <w:rPr>
          <w:color w:val="1F2328"/>
          <w:lang w:val="de-DE"/>
        </w:rPr>
        <w:t>the</w:t>
      </w:r>
      <w:proofErr w:type="spellEnd"/>
      <w:r w:rsidRPr="008C6973">
        <w:rPr>
          <w:color w:val="1F2328"/>
          <w:lang w:val="de-DE"/>
        </w:rPr>
        <w:t xml:space="preserve"> Antikensammlung</w:t>
      </w:r>
      <w:r w:rsidRPr="008C6973">
        <w:t xml:space="preserve">.” </w:t>
      </w:r>
      <w:r w:rsidRPr="008C6973">
        <w:rPr>
          <w:color w:val="000000" w:themeColor="text1"/>
        </w:rPr>
        <w:t xml:space="preserve">In </w:t>
      </w:r>
      <w:proofErr w:type="spellStart"/>
      <w:r w:rsidRPr="008C6973">
        <w:rPr>
          <w:rStyle w:val="Emphasis"/>
          <w:color w:val="000000" w:themeColor="text1"/>
        </w:rPr>
        <w:t>Hyalos</w:t>
      </w:r>
      <w:proofErr w:type="spellEnd"/>
      <w:r w:rsidRPr="008C6973">
        <w:rPr>
          <w:rStyle w:val="Emphasis"/>
          <w:color w:val="000000" w:themeColor="text1"/>
        </w:rPr>
        <w:t xml:space="preserve"> </w:t>
      </w:r>
      <w:proofErr w:type="spellStart"/>
      <w:r w:rsidRPr="008C6973">
        <w:rPr>
          <w:rStyle w:val="Emphasis"/>
          <w:color w:val="000000" w:themeColor="text1"/>
        </w:rPr>
        <w:t>Vitrum</w:t>
      </w:r>
      <w:proofErr w:type="spellEnd"/>
      <w:r w:rsidRPr="008C6973">
        <w:rPr>
          <w:rStyle w:val="Emphasis"/>
          <w:color w:val="000000" w:themeColor="text1"/>
        </w:rPr>
        <w:t xml:space="preserve"> Glass: History, Technology, and Conservation of Glass and Vitreous Materials in the Hellenic World. First International Conference</w:t>
      </w:r>
      <w:r w:rsidRPr="008C6973">
        <w:rPr>
          <w:color w:val="000000" w:themeColor="text1"/>
        </w:rPr>
        <w:t xml:space="preserve">, ed. George </w:t>
      </w:r>
      <w:proofErr w:type="spellStart"/>
      <w:r w:rsidRPr="008C6973">
        <w:rPr>
          <w:color w:val="000000" w:themeColor="text1"/>
        </w:rPr>
        <w:t>Kordas</w:t>
      </w:r>
      <w:proofErr w:type="spellEnd"/>
      <w:r>
        <w:rPr>
          <w:color w:val="1F2328"/>
        </w:rPr>
        <w:t xml:space="preserve">. </w:t>
      </w:r>
      <w:r w:rsidRPr="008C6973">
        <w:rPr>
          <w:color w:val="1F2328"/>
        </w:rPr>
        <w:t>Athens:</w:t>
      </w:r>
      <w:r>
        <w:rPr>
          <w:color w:val="1F2328"/>
        </w:rPr>
        <w:t xml:space="preserve"> </w:t>
      </w:r>
      <w:proofErr w:type="spellStart"/>
      <w:r>
        <w:rPr>
          <w:color w:val="1F2328"/>
        </w:rPr>
        <w:t>Glassnet</w:t>
      </w:r>
      <w:proofErr w:type="spellEnd"/>
      <w:r w:rsidRPr="008C6973">
        <w:rPr>
          <w:color w:val="1F2328"/>
        </w:rPr>
        <w:t>, 147–50</w:t>
      </w:r>
    </w:p>
    <w:p w14:paraId="73CEF6DB" w14:textId="77777777" w:rsidR="000712DF" w:rsidRDefault="000712DF" w:rsidP="00B80A69">
      <w:pPr>
        <w:contextualSpacing/>
      </w:pPr>
    </w:p>
    <w:p w14:paraId="2C063734" w14:textId="77777777" w:rsidR="005453E0" w:rsidRDefault="005453E0" w:rsidP="00B80A69">
      <w:pPr>
        <w:contextualSpacing/>
      </w:pPr>
    </w:p>
    <w:p w14:paraId="6A4D2778" w14:textId="77777777" w:rsidR="005453E0" w:rsidRDefault="005453E0" w:rsidP="005453E0">
      <w:pPr>
        <w:contextualSpacing/>
      </w:pPr>
      <w:r>
        <w:t>Nicolaou 1984</w:t>
      </w:r>
    </w:p>
    <w:p w14:paraId="31B363A9" w14:textId="6B156FA2" w:rsidR="005453E0" w:rsidRDefault="005453E0" w:rsidP="005453E0">
      <w:pPr>
        <w:contextualSpacing/>
      </w:pPr>
      <w:r>
        <w:t xml:space="preserve">Nicolaou, I. </w:t>
      </w:r>
      <w:r w:rsidR="00E9209E">
        <w:t xml:space="preserve">1984. </w:t>
      </w:r>
      <w:proofErr w:type="gramStart"/>
      <w:r>
        <w:t>“</w:t>
      </w:r>
      <w:proofErr w:type="gramEnd"/>
      <w:r>
        <w:t xml:space="preserve">An Hellenistic and Roman Tomb at </w:t>
      </w:r>
      <w:proofErr w:type="spellStart"/>
      <w:r>
        <w:t>Eurychou-Phoenikas</w:t>
      </w:r>
      <w:proofErr w:type="spellEnd"/>
      <w:r>
        <w:t xml:space="preserve">.” </w:t>
      </w:r>
      <w:r w:rsidRPr="005453E0">
        <w:rPr>
          <w:i/>
          <w:iCs/>
        </w:rPr>
        <w:t>RDAC</w:t>
      </w:r>
      <w:r>
        <w:t>, 234–55.</w:t>
      </w:r>
    </w:p>
    <w:p w14:paraId="7F3ECF74" w14:textId="77777777" w:rsidR="00B80A69" w:rsidRDefault="00B80A69" w:rsidP="00B80A69">
      <w:pPr>
        <w:contextualSpacing/>
      </w:pPr>
    </w:p>
    <w:p w14:paraId="605842E9" w14:textId="5094D1B9" w:rsidR="00B80A69" w:rsidRDefault="00B80A69" w:rsidP="00B80A69">
      <w:pPr>
        <w:contextualSpacing/>
      </w:pPr>
      <w:r>
        <w:t>Price 1974</w:t>
      </w:r>
    </w:p>
    <w:p w14:paraId="406F2AD0" w14:textId="7CEA5AD6" w:rsidR="00B80A69" w:rsidRDefault="00B80A69" w:rsidP="00B80A69">
      <w:pPr>
        <w:rPr>
          <w:color w:val="1F2328"/>
          <w:highlight w:val="white"/>
          <w:lang w:val="fr-FR"/>
        </w:rPr>
      </w:pPr>
      <w:r w:rsidRPr="008C6973">
        <w:rPr>
          <w:color w:val="1F2328"/>
        </w:rPr>
        <w:t>Price, Jennifer</w:t>
      </w:r>
      <w:r w:rsidRPr="008C6973">
        <w:rPr>
          <w:color w:val="1F2328"/>
          <w:highlight w:val="white"/>
        </w:rPr>
        <w:t xml:space="preserve">. </w:t>
      </w:r>
      <w:r w:rsidR="00E9209E">
        <w:rPr>
          <w:color w:val="1F2328"/>
        </w:rPr>
        <w:t xml:space="preserve">1974. </w:t>
      </w:r>
      <w:r w:rsidRPr="008C6973">
        <w:rPr>
          <w:color w:val="000000" w:themeColor="text1"/>
        </w:rPr>
        <w:t>“</w:t>
      </w:r>
      <w:r w:rsidRPr="008C6973">
        <w:rPr>
          <w:color w:val="1F2328"/>
          <w:highlight w:val="white"/>
        </w:rPr>
        <w:t xml:space="preserve">Some Roman </w:t>
      </w:r>
      <w:r>
        <w:rPr>
          <w:color w:val="1F2328"/>
          <w:highlight w:val="white"/>
        </w:rPr>
        <w:t>G</w:t>
      </w:r>
      <w:r w:rsidRPr="008C6973">
        <w:rPr>
          <w:color w:val="1F2328"/>
          <w:highlight w:val="white"/>
        </w:rPr>
        <w:t>lass from Spain.</w:t>
      </w:r>
      <w:r w:rsidRPr="008C6973">
        <w:rPr>
          <w:color w:val="000000" w:themeColor="text1"/>
        </w:rPr>
        <w:t>”</w:t>
      </w:r>
      <w:r w:rsidRPr="008C6973">
        <w:rPr>
          <w:color w:val="1F2328"/>
          <w:highlight w:val="white"/>
        </w:rPr>
        <w:t xml:space="preserve"> </w:t>
      </w:r>
      <w:r w:rsidRPr="00B80A69">
        <w:rPr>
          <w:i/>
          <w:iCs/>
          <w:color w:val="1F2328"/>
          <w:highlight w:val="white"/>
          <w:lang w:val="fr-FR"/>
        </w:rPr>
        <w:t>Annales de 6e Congrès de l'Association Internationale pour l'Histoire du Verre, Cologne, 1 - 7 juillet 1973</w:t>
      </w:r>
      <w:r w:rsidRPr="008C6973">
        <w:rPr>
          <w:color w:val="1F2328"/>
          <w:highlight w:val="white"/>
          <w:lang w:val="fr-FR"/>
        </w:rPr>
        <w:t xml:space="preserve">, </w:t>
      </w:r>
      <w:proofErr w:type="gramStart"/>
      <w:r w:rsidRPr="00B80A69">
        <w:rPr>
          <w:i/>
          <w:iCs/>
          <w:color w:val="1F2328"/>
          <w:highlight w:val="white"/>
          <w:lang w:val="fr-FR"/>
        </w:rPr>
        <w:t>Liège</w:t>
      </w:r>
      <w:r w:rsidRPr="008C6973">
        <w:rPr>
          <w:color w:val="1F2328"/>
          <w:highlight w:val="white"/>
          <w:lang w:val="fr-FR"/>
        </w:rPr>
        <w:t>:</w:t>
      </w:r>
      <w:proofErr w:type="gramEnd"/>
      <w:r w:rsidRPr="008C6973">
        <w:rPr>
          <w:color w:val="1F2328"/>
          <w:highlight w:val="white"/>
          <w:lang w:val="fr-FR"/>
        </w:rPr>
        <w:t xml:space="preserve"> Ed. </w:t>
      </w:r>
      <w:proofErr w:type="gramStart"/>
      <w:r w:rsidRPr="008C6973">
        <w:rPr>
          <w:color w:val="1F2328"/>
          <w:highlight w:val="white"/>
          <w:lang w:val="fr-FR"/>
        </w:rPr>
        <w:t>du</w:t>
      </w:r>
      <w:proofErr w:type="gramEnd"/>
      <w:r w:rsidRPr="008C6973">
        <w:rPr>
          <w:color w:val="1F2328"/>
          <w:highlight w:val="white"/>
          <w:lang w:val="fr-FR"/>
        </w:rPr>
        <w:t xml:space="preserve"> Secrétariat Général dell’ Association Internationale pour l'Histoire du Verre, 65-84.</w:t>
      </w:r>
    </w:p>
    <w:p w14:paraId="1EB1C8FE" w14:textId="77777777" w:rsidR="00E9209E" w:rsidRDefault="00E9209E" w:rsidP="00B80A69">
      <w:pPr>
        <w:rPr>
          <w:color w:val="1F2328"/>
          <w:highlight w:val="white"/>
          <w:lang w:val="fr-FR"/>
        </w:rPr>
      </w:pPr>
    </w:p>
    <w:p w14:paraId="2E5CC2E3" w14:textId="7171CBEE" w:rsidR="00E9209E" w:rsidRDefault="00E9209E" w:rsidP="00B80A69">
      <w:pPr>
        <w:rPr>
          <w:color w:val="1F2328"/>
          <w:highlight w:val="white"/>
          <w:lang w:val="fr-FR"/>
        </w:rPr>
      </w:pPr>
      <w:proofErr w:type="spellStart"/>
      <w:r w:rsidRPr="008C6973">
        <w:rPr>
          <w:color w:val="1F2328"/>
          <w:highlight w:val="white"/>
        </w:rPr>
        <w:t>Štefanac</w:t>
      </w:r>
      <w:proofErr w:type="spellEnd"/>
      <w:r>
        <w:rPr>
          <w:color w:val="1F2328"/>
          <w:highlight w:val="white"/>
        </w:rPr>
        <w:t xml:space="preserve"> 2013</w:t>
      </w:r>
    </w:p>
    <w:p w14:paraId="7E4EA69B" w14:textId="411B61EB" w:rsidR="00E9209E" w:rsidRPr="008C6973" w:rsidRDefault="00E9209E" w:rsidP="00E9209E">
      <w:pPr>
        <w:rPr>
          <w:color w:val="1F2328"/>
          <w:highlight w:val="white"/>
          <w:lang w:val="it-IT"/>
        </w:rPr>
      </w:pPr>
      <w:proofErr w:type="spellStart"/>
      <w:r w:rsidRPr="008C6973">
        <w:rPr>
          <w:color w:val="1F2328"/>
          <w:highlight w:val="white"/>
        </w:rPr>
        <w:t>Štefanac</w:t>
      </w:r>
      <w:proofErr w:type="spellEnd"/>
      <w:r w:rsidRPr="008C6973">
        <w:rPr>
          <w:color w:val="1F2328"/>
          <w:highlight w:val="white"/>
        </w:rPr>
        <w:t xml:space="preserve">, </w:t>
      </w:r>
      <w:proofErr w:type="spellStart"/>
      <w:r w:rsidRPr="008C6973">
        <w:rPr>
          <w:color w:val="1F2328"/>
          <w:highlight w:val="white"/>
        </w:rPr>
        <w:t>Berislav</w:t>
      </w:r>
      <w:proofErr w:type="spellEnd"/>
      <w:r w:rsidRPr="008C6973">
        <w:rPr>
          <w:color w:val="1F2328"/>
          <w:highlight w:val="white"/>
        </w:rPr>
        <w:t>.</w:t>
      </w:r>
      <w:r>
        <w:rPr>
          <w:color w:val="1F2328"/>
          <w:highlight w:val="white"/>
        </w:rPr>
        <w:t xml:space="preserve"> 2013.</w:t>
      </w:r>
      <w:r w:rsidRPr="008C6973">
        <w:rPr>
          <w:color w:val="1F2328"/>
          <w:highlight w:val="white"/>
        </w:rPr>
        <w:t xml:space="preserve"> “</w:t>
      </w:r>
      <w:proofErr w:type="spellStart"/>
      <w:r w:rsidRPr="008C6973">
        <w:rPr>
          <w:color w:val="1F2328"/>
          <w:highlight w:val="white"/>
        </w:rPr>
        <w:t>Stakleni</w:t>
      </w:r>
      <w:proofErr w:type="spellEnd"/>
      <w:r w:rsidRPr="008C6973">
        <w:rPr>
          <w:color w:val="1F2328"/>
          <w:highlight w:val="white"/>
        </w:rPr>
        <w:t xml:space="preserve"> </w:t>
      </w:r>
      <w:proofErr w:type="spellStart"/>
      <w:r w:rsidRPr="008C6973">
        <w:rPr>
          <w:color w:val="1F2328"/>
          <w:highlight w:val="white"/>
        </w:rPr>
        <w:t>aribali</w:t>
      </w:r>
      <w:proofErr w:type="spellEnd"/>
      <w:r w:rsidRPr="008C6973">
        <w:rPr>
          <w:color w:val="1F2328"/>
          <w:highlight w:val="white"/>
        </w:rPr>
        <w:t xml:space="preserve"> </w:t>
      </w:r>
      <w:proofErr w:type="spellStart"/>
      <w:r w:rsidRPr="008C6973">
        <w:rPr>
          <w:color w:val="1F2328"/>
          <w:highlight w:val="white"/>
        </w:rPr>
        <w:t>iz</w:t>
      </w:r>
      <w:proofErr w:type="spellEnd"/>
      <w:r w:rsidRPr="008C6973">
        <w:rPr>
          <w:color w:val="1F2328"/>
          <w:highlight w:val="white"/>
        </w:rPr>
        <w:t xml:space="preserve"> </w:t>
      </w:r>
      <w:proofErr w:type="spellStart"/>
      <w:r w:rsidRPr="008C6973">
        <w:rPr>
          <w:color w:val="1F2328"/>
          <w:highlight w:val="white"/>
        </w:rPr>
        <w:t>Jadera</w:t>
      </w:r>
      <w:proofErr w:type="spellEnd"/>
      <w:r w:rsidRPr="008C6973">
        <w:rPr>
          <w:color w:val="1F2328"/>
          <w:highlight w:val="white"/>
        </w:rPr>
        <w:t xml:space="preserve"> / Glass aryballoi from </w:t>
      </w:r>
      <w:proofErr w:type="spellStart"/>
      <w:r w:rsidRPr="008C6973">
        <w:rPr>
          <w:color w:val="1F2328"/>
          <w:highlight w:val="white"/>
        </w:rPr>
        <w:t>Jader</w:t>
      </w:r>
      <w:proofErr w:type="spellEnd"/>
      <w:r w:rsidRPr="008C6973">
        <w:rPr>
          <w:color w:val="1F2328"/>
          <w:highlight w:val="white"/>
        </w:rPr>
        <w:t xml:space="preserve">.”  </w:t>
      </w:r>
      <w:proofErr w:type="spellStart"/>
      <w:r w:rsidRPr="008C6973">
        <w:rPr>
          <w:i/>
          <w:color w:val="1F2328"/>
          <w:highlight w:val="white"/>
          <w:lang w:val="it-IT"/>
        </w:rPr>
        <w:t>Archaeologia</w:t>
      </w:r>
      <w:proofErr w:type="spellEnd"/>
      <w:r w:rsidRPr="008C6973">
        <w:rPr>
          <w:i/>
          <w:color w:val="1F2328"/>
          <w:highlight w:val="white"/>
          <w:lang w:val="it-IT"/>
        </w:rPr>
        <w:t xml:space="preserve"> Adriatica</w:t>
      </w:r>
      <w:r w:rsidRPr="008C6973">
        <w:rPr>
          <w:color w:val="1F2328"/>
          <w:highlight w:val="white"/>
          <w:lang w:val="it-IT"/>
        </w:rPr>
        <w:t xml:space="preserve"> </w:t>
      </w:r>
      <w:r>
        <w:rPr>
          <w:color w:val="1F2328"/>
          <w:highlight w:val="white"/>
          <w:lang w:val="it-IT"/>
        </w:rPr>
        <w:t xml:space="preserve">7, </w:t>
      </w:r>
      <w:r w:rsidRPr="008C6973">
        <w:rPr>
          <w:color w:val="1F2328"/>
          <w:highlight w:val="white"/>
          <w:lang w:val="it-IT"/>
        </w:rPr>
        <w:t>163</w:t>
      </w:r>
      <w:r>
        <w:rPr>
          <w:color w:val="1F2328"/>
          <w:highlight w:val="white"/>
          <w:lang w:val="it-IT"/>
        </w:rPr>
        <w:t>–</w:t>
      </w:r>
      <w:r w:rsidRPr="008C6973">
        <w:rPr>
          <w:color w:val="1F2328"/>
          <w:highlight w:val="white"/>
          <w:lang w:val="it-IT"/>
        </w:rPr>
        <w:t>98</w:t>
      </w:r>
    </w:p>
    <w:p w14:paraId="18688F50" w14:textId="77777777" w:rsidR="00E9209E" w:rsidRDefault="00E9209E" w:rsidP="00B80A69">
      <w:pPr>
        <w:rPr>
          <w:color w:val="1F2328"/>
          <w:highlight w:val="white"/>
          <w:lang w:val="fr-FR"/>
        </w:rPr>
      </w:pPr>
    </w:p>
    <w:p w14:paraId="30E77DD6" w14:textId="77777777" w:rsidR="005453E0" w:rsidRDefault="005453E0" w:rsidP="00B80A69">
      <w:pPr>
        <w:rPr>
          <w:color w:val="1F2328"/>
          <w:highlight w:val="white"/>
          <w:lang w:val="fr-FR"/>
        </w:rPr>
      </w:pPr>
    </w:p>
    <w:p w14:paraId="4AB3856B" w14:textId="09FD4DFD" w:rsidR="005453E0" w:rsidRDefault="005453E0" w:rsidP="005453E0">
      <w:pPr>
        <w:autoSpaceDE w:val="0"/>
        <w:autoSpaceDN w:val="0"/>
        <w:adjustRightInd w:val="0"/>
      </w:pPr>
      <w:r>
        <w:t>Sussman 1976</w:t>
      </w:r>
    </w:p>
    <w:p w14:paraId="5C8A164F" w14:textId="284799E0" w:rsidR="005453E0" w:rsidRPr="008C6973" w:rsidRDefault="005453E0" w:rsidP="005453E0">
      <w:pPr>
        <w:autoSpaceDE w:val="0"/>
        <w:autoSpaceDN w:val="0"/>
        <w:adjustRightInd w:val="0"/>
        <w:rPr>
          <w:b/>
          <w:color w:val="1F2328"/>
          <w:highlight w:val="white"/>
        </w:rPr>
      </w:pPr>
      <w:r w:rsidRPr="008C6973">
        <w:t xml:space="preserve">Sussman, Varda. </w:t>
      </w:r>
      <w:r w:rsidR="00E9209E">
        <w:t xml:space="preserve">1976. </w:t>
      </w:r>
      <w:r w:rsidRPr="008C6973">
        <w:t xml:space="preserve">“A Burial Cave at </w:t>
      </w:r>
      <w:proofErr w:type="spellStart"/>
      <w:r w:rsidRPr="008C6973">
        <w:t>Kefar’Ara</w:t>
      </w:r>
      <w:proofErr w:type="spellEnd"/>
      <w:r w:rsidRPr="008C6973">
        <w:t xml:space="preserve">.” </w:t>
      </w:r>
      <w:proofErr w:type="spellStart"/>
      <w:r w:rsidRPr="008C6973">
        <w:rPr>
          <w:i/>
          <w:iCs/>
          <w:lang w:val="el-GR"/>
        </w:rPr>
        <w:t>Atiqot</w:t>
      </w:r>
      <w:proofErr w:type="spellEnd"/>
      <w:r w:rsidRPr="008C6973">
        <w:rPr>
          <w:i/>
          <w:iCs/>
          <w:lang w:val="el-GR"/>
        </w:rPr>
        <w:t xml:space="preserve"> </w:t>
      </w:r>
      <w:r w:rsidRPr="008C6973">
        <w:rPr>
          <w:lang w:val="el-GR"/>
        </w:rPr>
        <w:t>21:</w:t>
      </w:r>
      <w:r w:rsidRPr="008C6973">
        <w:t xml:space="preserve"> </w:t>
      </w:r>
      <w:r w:rsidRPr="008C6973">
        <w:rPr>
          <w:lang w:val="el-GR"/>
        </w:rPr>
        <w:t>92–101.</w:t>
      </w:r>
      <w:r w:rsidRPr="008C6973">
        <w:rPr>
          <w:b/>
          <w:color w:val="1F2328"/>
          <w:highlight w:val="white"/>
        </w:rPr>
        <w:t xml:space="preserve"> </w:t>
      </w:r>
    </w:p>
    <w:p w14:paraId="33FF19B5" w14:textId="77777777" w:rsidR="005453E0" w:rsidRPr="008C6973" w:rsidRDefault="005453E0" w:rsidP="00B80A69">
      <w:pPr>
        <w:rPr>
          <w:color w:val="1F2328"/>
          <w:highlight w:val="white"/>
          <w:lang w:val="fr-FR"/>
        </w:rPr>
      </w:pPr>
    </w:p>
    <w:p w14:paraId="2E60537A" w14:textId="77777777" w:rsidR="00B80A69" w:rsidRDefault="00B80A69" w:rsidP="00B80A69">
      <w:pPr>
        <w:contextualSpacing/>
      </w:pPr>
    </w:p>
    <w:p w14:paraId="7E6F35BF" w14:textId="711E6495" w:rsidR="00AB6A05" w:rsidRDefault="00AB6A05" w:rsidP="00B80A69">
      <w:pPr>
        <w:contextualSpacing/>
      </w:pPr>
      <w:r>
        <w:t>Tatton-Brown 1991</w:t>
      </w:r>
    </w:p>
    <w:p w14:paraId="509FC9BD" w14:textId="6541986F" w:rsidR="000712DF" w:rsidRPr="008C6973" w:rsidRDefault="000712DF" w:rsidP="000712DF">
      <w:pPr>
        <w:autoSpaceDE w:val="0"/>
        <w:autoSpaceDN w:val="0"/>
        <w:adjustRightInd w:val="0"/>
        <w:rPr>
          <w:b/>
          <w:color w:val="1F2328"/>
          <w:highlight w:val="white"/>
        </w:rPr>
      </w:pPr>
      <w:r w:rsidRPr="008C6973">
        <w:t xml:space="preserve">Tatton-Brown, Veronica A. </w:t>
      </w:r>
      <w:r w:rsidR="004058C0">
        <w:t xml:space="preserve">1991. </w:t>
      </w:r>
      <w:r w:rsidRPr="008C6973">
        <w:t xml:space="preserve">“The Roman Empire.” In Tait, Hugh. (ed.). </w:t>
      </w:r>
      <w:r w:rsidRPr="008C6973">
        <w:rPr>
          <w:i/>
          <w:iCs/>
        </w:rPr>
        <w:t>Five Thousand Years of Glass</w:t>
      </w:r>
      <w:r w:rsidRPr="008C6973">
        <w:t xml:space="preserve">. </w:t>
      </w:r>
      <w:proofErr w:type="spellStart"/>
      <w:r w:rsidRPr="008C6973">
        <w:rPr>
          <w:lang w:val="el-GR"/>
        </w:rPr>
        <w:t>London</w:t>
      </w:r>
      <w:proofErr w:type="spellEnd"/>
      <w:r w:rsidR="004058C0">
        <w:t>:</w:t>
      </w:r>
      <w:r w:rsidRPr="008C6973">
        <w:t xml:space="preserve"> </w:t>
      </w:r>
      <w:r w:rsidR="004058C0">
        <w:t>British Museum,</w:t>
      </w:r>
      <w:r w:rsidRPr="008C6973">
        <w:rPr>
          <w:lang w:val="el-GR"/>
        </w:rPr>
        <w:t xml:space="preserve"> 21–97.</w:t>
      </w:r>
    </w:p>
    <w:p w14:paraId="77DF67D8" w14:textId="77777777" w:rsidR="000712DF" w:rsidRDefault="000712DF" w:rsidP="00B80A69">
      <w:pPr>
        <w:contextualSpacing/>
      </w:pPr>
    </w:p>
    <w:p w14:paraId="1B29BD26" w14:textId="77777777" w:rsidR="00EB17CC" w:rsidRDefault="00EB17CC" w:rsidP="00B80A69">
      <w:pPr>
        <w:contextualSpacing/>
      </w:pPr>
    </w:p>
    <w:p w14:paraId="759E6563" w14:textId="77777777" w:rsidR="00EB17CC" w:rsidRPr="00EB17CC" w:rsidRDefault="00EB17CC" w:rsidP="00EB17CC">
      <w:pPr>
        <w:contextualSpacing/>
        <w:rPr>
          <w:bCs/>
          <w:lang w:val="en"/>
        </w:rPr>
      </w:pPr>
      <w:r w:rsidRPr="00EB17CC">
        <w:rPr>
          <w:bCs/>
          <w:lang w:val="en"/>
        </w:rPr>
        <w:t>Wright 1980</w:t>
      </w:r>
    </w:p>
    <w:p w14:paraId="3B8BE6D0" w14:textId="62098B32" w:rsidR="00EB17CC" w:rsidRPr="00EB17CC" w:rsidRDefault="00EB17CC" w:rsidP="00EB17CC">
      <w:pPr>
        <w:contextualSpacing/>
        <w:rPr>
          <w:lang w:val="en"/>
        </w:rPr>
      </w:pPr>
      <w:r w:rsidRPr="00EB17CC">
        <w:rPr>
          <w:bCs/>
          <w:lang w:val="en"/>
        </w:rPr>
        <w:t>Wright, K. S. 1980</w:t>
      </w:r>
      <w:r w:rsidRPr="00EB17CC">
        <w:rPr>
          <w:lang w:val="en"/>
        </w:rPr>
        <w:t xml:space="preserve">. "A Tiberian Pottery Deposit from Corinth," </w:t>
      </w:r>
      <w:r w:rsidRPr="00EB17CC">
        <w:rPr>
          <w:i/>
          <w:lang w:val="en"/>
        </w:rPr>
        <w:t>Hesperia</w:t>
      </w:r>
      <w:r w:rsidRPr="00EB17CC">
        <w:rPr>
          <w:lang w:val="en"/>
        </w:rPr>
        <w:t xml:space="preserve"> 49, 135</w:t>
      </w:r>
      <w:r>
        <w:rPr>
          <w:lang w:val="en"/>
        </w:rPr>
        <w:t>–</w:t>
      </w:r>
      <w:r w:rsidRPr="00EB17CC">
        <w:rPr>
          <w:lang w:val="en"/>
        </w:rPr>
        <w:t xml:space="preserve">77. </w:t>
      </w:r>
    </w:p>
    <w:p w14:paraId="5534D941" w14:textId="77777777" w:rsidR="00EB17CC" w:rsidRDefault="00EB17CC" w:rsidP="00B80A69">
      <w:pPr>
        <w:contextualSpacing/>
      </w:pPr>
    </w:p>
    <w:p w14:paraId="12E3AD86" w14:textId="77777777" w:rsidR="00AB6A05" w:rsidRDefault="00AB6A05" w:rsidP="00B80A69">
      <w:pPr>
        <w:contextualSpacing/>
      </w:pPr>
    </w:p>
    <w:sectPr w:rsidR="00AB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58"/>
    <w:rsid w:val="000712DF"/>
    <w:rsid w:val="000E76D4"/>
    <w:rsid w:val="000F6096"/>
    <w:rsid w:val="001621C6"/>
    <w:rsid w:val="004058C0"/>
    <w:rsid w:val="00410924"/>
    <w:rsid w:val="005453E0"/>
    <w:rsid w:val="00626A2D"/>
    <w:rsid w:val="00694D74"/>
    <w:rsid w:val="00696504"/>
    <w:rsid w:val="006B7204"/>
    <w:rsid w:val="0076071A"/>
    <w:rsid w:val="00763B18"/>
    <w:rsid w:val="007731F7"/>
    <w:rsid w:val="007B6D4D"/>
    <w:rsid w:val="0096543D"/>
    <w:rsid w:val="009839FC"/>
    <w:rsid w:val="00AA3B13"/>
    <w:rsid w:val="00AB6A05"/>
    <w:rsid w:val="00B03B0B"/>
    <w:rsid w:val="00B80A69"/>
    <w:rsid w:val="00B92758"/>
    <w:rsid w:val="00BB12FF"/>
    <w:rsid w:val="00BE2623"/>
    <w:rsid w:val="00E9209E"/>
    <w:rsid w:val="00EB17CC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694F"/>
  <w15:chartTrackingRefBased/>
  <w15:docId w15:val="{09560FEA-C1EB-2643-9136-08E2BF5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7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7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7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7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7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7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7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75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B17CC"/>
    <w:rPr>
      <w:color w:val="666666"/>
    </w:rPr>
  </w:style>
  <w:style w:type="character" w:styleId="Emphasis">
    <w:name w:val="Emphasis"/>
    <w:uiPriority w:val="20"/>
    <w:qFormat/>
    <w:rsid w:val="009839FC"/>
    <w:rPr>
      <w:i/>
      <w:iCs/>
    </w:rPr>
  </w:style>
  <w:style w:type="character" w:customStyle="1" w:styleId="FootnoteTextChar">
    <w:name w:val="Footnote Text Char"/>
    <w:link w:val="FootnoteText"/>
    <w:semiHidden/>
    <w:locked/>
    <w:rsid w:val="009839FC"/>
    <w:rPr>
      <w:rFonts w:cs="Times New Roman"/>
    </w:rPr>
  </w:style>
  <w:style w:type="paragraph" w:styleId="FootnoteText">
    <w:name w:val="footnote text"/>
    <w:basedOn w:val="Normal"/>
    <w:link w:val="FootnoteTextChar"/>
    <w:semiHidden/>
    <w:rsid w:val="009839FC"/>
    <w:pPr>
      <w:suppressAutoHyphens/>
    </w:pPr>
    <w:rPr>
      <w:rFonts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9839FC"/>
    <w:rPr>
      <w:sz w:val="20"/>
      <w:szCs w:val="20"/>
    </w:rPr>
  </w:style>
  <w:style w:type="character" w:customStyle="1" w:styleId="A3">
    <w:name w:val="A3"/>
    <w:uiPriority w:val="99"/>
    <w:rsid w:val="000E76D4"/>
    <w:rPr>
      <w:rFonts w:cs="Arial Narrow"/>
      <w:color w:val="221E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Lane</dc:creator>
  <cp:keywords/>
  <dc:description/>
  <cp:lastModifiedBy>Ruth Lane</cp:lastModifiedBy>
  <cp:revision>6</cp:revision>
  <dcterms:created xsi:type="dcterms:W3CDTF">2024-08-07T19:05:00Z</dcterms:created>
  <dcterms:modified xsi:type="dcterms:W3CDTF">2024-08-08T22:18:00Z</dcterms:modified>
</cp:coreProperties>
</file>