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A22" w:rsidRPr="00FB13C3" w:rsidRDefault="002C3A22" w:rsidP="002C3A22">
      <w:pPr>
        <w:pStyle w:val="ListParagraph"/>
        <w:spacing w:line="360" w:lineRule="auto"/>
        <w:ind w:left="1440" w:right="470"/>
      </w:pPr>
      <w:r w:rsidRPr="00FB13C3">
        <w:t>number: "</w:t>
      </w:r>
      <w:r>
        <w:t>GI</w:t>
      </w:r>
      <w:r w:rsidRPr="00FB13C3">
        <w:t>"</w:t>
      </w:r>
    </w:p>
    <w:p w:rsidR="002C3A22" w:rsidRPr="00FB13C3" w:rsidRDefault="002C3A22" w:rsidP="002C3A22">
      <w:pPr>
        <w:pStyle w:val="ListParagraph"/>
        <w:tabs>
          <w:tab w:val="left" w:pos="3771"/>
        </w:tabs>
        <w:spacing w:line="360" w:lineRule="auto"/>
        <w:ind w:left="1440" w:right="470"/>
      </w:pPr>
      <w:r w:rsidRPr="00FB13C3">
        <w:t xml:space="preserve">title: </w:t>
      </w:r>
      <w:r w:rsidRPr="002C3A22">
        <w:t>General Introduction</w:t>
      </w:r>
    </w:p>
    <w:p w:rsidR="002C3A22" w:rsidRPr="00FB13C3" w:rsidRDefault="002C3A22" w:rsidP="002C3A22">
      <w:pPr>
        <w:pStyle w:val="ListParagraph"/>
        <w:spacing w:line="360" w:lineRule="auto"/>
        <w:ind w:left="1440" w:right="470"/>
      </w:pPr>
      <w:r w:rsidRPr="00FB13C3">
        <w:t xml:space="preserve">subtitle: </w:t>
      </w:r>
    </w:p>
    <w:p w:rsidR="002C3A22" w:rsidRPr="00FB13C3" w:rsidRDefault="002C3A22" w:rsidP="002C3A22">
      <w:pPr>
        <w:pStyle w:val="ListParagraph"/>
        <w:spacing w:line="360" w:lineRule="auto"/>
        <w:ind w:left="1440" w:right="470"/>
      </w:pPr>
      <w:r w:rsidRPr="00FB13C3">
        <w:t>contributor:</w:t>
      </w:r>
    </w:p>
    <w:p w:rsidR="002C3A22" w:rsidRPr="00FB13C3" w:rsidRDefault="002C3A22" w:rsidP="002C3A22">
      <w:pPr>
        <w:pStyle w:val="ListParagraph"/>
        <w:numPr>
          <w:ilvl w:val="0"/>
          <w:numId w:val="25"/>
        </w:numPr>
        <w:spacing w:line="360" w:lineRule="auto"/>
        <w:ind w:right="470"/>
      </w:pPr>
      <w:r w:rsidRPr="00FB13C3">
        <w:t xml:space="preserve">first_name: </w:t>
      </w:r>
      <w:r w:rsidRPr="003A33CC">
        <w:t xml:space="preserve">Francesca G. </w:t>
      </w:r>
    </w:p>
    <w:p w:rsidR="002C3A22" w:rsidRPr="00FB13C3" w:rsidRDefault="002C3A22" w:rsidP="002C3A22">
      <w:pPr>
        <w:pStyle w:val="ListParagraph"/>
        <w:spacing w:line="360" w:lineRule="auto"/>
        <w:ind w:left="1800" w:right="470"/>
      </w:pPr>
      <w:r w:rsidRPr="00FB13C3">
        <w:t xml:space="preserve">last_name: </w:t>
      </w:r>
      <w:r w:rsidRPr="003342DD">
        <w:t>Bewer</w:t>
      </w:r>
    </w:p>
    <w:p w:rsidR="002C3A22" w:rsidRPr="00FB13C3" w:rsidRDefault="002C3A22" w:rsidP="002C3A22">
      <w:pPr>
        <w:pStyle w:val="ListParagraph"/>
        <w:spacing w:line="360" w:lineRule="auto"/>
        <w:ind w:left="1800" w:right="470"/>
      </w:pPr>
      <w:r w:rsidRPr="00FB13C3">
        <w:t xml:space="preserve">bio: </w:t>
      </w:r>
      <w:r w:rsidRPr="00FB1644">
        <w:t xml:space="preserve">Francesca G. Bewer (Research Curator for Conservation and Technical Studies Programs, Harvard Art Museums, Cambridge, Massachusetts), undertook her graduate theses at the Warburg Institute, University of London (MPhil 1986) and the Institute of Archaeology, University College London (PhD 1996), focusing on Renaissance bronze technology. She has published widely on art technology and conservation history. She authored </w:t>
      </w:r>
      <w:r w:rsidRPr="00FB1644">
        <w:rPr>
          <w:i/>
        </w:rPr>
        <w:t xml:space="preserve">A Laboratory for Art: Harvard’s Fogg Museum and the Emergence of Conservation in America (ca. 1900–1950) </w:t>
      </w:r>
      <w:r w:rsidRPr="00FB1644">
        <w:t xml:space="preserve">(2010) and coedited </w:t>
      </w:r>
      <w:r w:rsidRPr="00FB1644">
        <w:rPr>
          <w:i/>
        </w:rPr>
        <w:t>French Bronze Sculpture: Materials and Techniques 16th–18th Century</w:t>
      </w:r>
      <w:r w:rsidRPr="00FB1644">
        <w:t xml:space="preserve"> (2014) and </w:t>
      </w:r>
      <w:r w:rsidRPr="00FB1644">
        <w:rPr>
          <w:i/>
        </w:rPr>
        <w:t>The Explicit Material: Inquiries on the Intersection of Curatorial and Conservation Cultures</w:t>
      </w:r>
      <w:r w:rsidRPr="00FB1644">
        <w:t xml:space="preserve"> (2019</w:t>
      </w:r>
      <w:r>
        <w:t>)</w:t>
      </w:r>
      <w:r w:rsidRPr="00FB13C3">
        <w:t>.</w:t>
      </w:r>
    </w:p>
    <w:p w:rsidR="002C3A22" w:rsidRPr="00FB13C3" w:rsidRDefault="002C3A22" w:rsidP="002C3A22">
      <w:pPr>
        <w:pStyle w:val="ListParagraph"/>
        <w:numPr>
          <w:ilvl w:val="0"/>
          <w:numId w:val="25"/>
        </w:numPr>
        <w:spacing w:line="360" w:lineRule="auto"/>
        <w:ind w:right="470"/>
      </w:pPr>
      <w:r w:rsidRPr="00FB13C3">
        <w:t>first_name: David</w:t>
      </w:r>
    </w:p>
    <w:p w:rsidR="002C3A22" w:rsidRPr="00FB13C3" w:rsidRDefault="002C3A22" w:rsidP="002C3A22">
      <w:pPr>
        <w:pStyle w:val="ListParagraph"/>
        <w:spacing w:line="360" w:lineRule="auto"/>
        <w:ind w:left="1800" w:right="470"/>
      </w:pPr>
      <w:r w:rsidRPr="00FB13C3">
        <w:t>last_name: Bourgarit</w:t>
      </w:r>
    </w:p>
    <w:p w:rsidR="002C3A22" w:rsidRPr="00FB13C3" w:rsidRDefault="002C3A22" w:rsidP="002C3A22">
      <w:pPr>
        <w:pStyle w:val="ListParagraph"/>
        <w:spacing w:line="360" w:lineRule="auto"/>
        <w:ind w:left="1800" w:right="470"/>
      </w:pPr>
      <w:r w:rsidRPr="00FB13C3">
        <w:t xml:space="preserve">bio: </w:t>
      </w:r>
      <w:r w:rsidRPr="00FB1644">
        <w:t xml:space="preserve">David Bourgarit (Archaeometallurgist, Centre de Recherche et de Restauration des Musées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FB1644">
        <w:rPr>
          <w:i/>
        </w:rPr>
        <w:t>French Bronze Sculpture: Materials and Techniques 16th–18th Century</w:t>
      </w:r>
      <w:r w:rsidRPr="00FB1644">
        <w:t xml:space="preserve"> (2014</w:t>
      </w:r>
      <w:r w:rsidRPr="00FB13C3">
        <w:t>).</w:t>
      </w:r>
    </w:p>
    <w:p w:rsidR="002C3A22" w:rsidRPr="00FB13C3" w:rsidRDefault="002C3A22" w:rsidP="002C3A22">
      <w:pPr>
        <w:pStyle w:val="ListParagraph"/>
        <w:tabs>
          <w:tab w:val="left" w:pos="4680"/>
        </w:tabs>
        <w:spacing w:line="360" w:lineRule="auto"/>
        <w:ind w:left="1800" w:right="470"/>
      </w:pPr>
      <w:r w:rsidRPr="00FB13C3">
        <w:lastRenderedPageBreak/>
        <w:tab/>
      </w:r>
    </w:p>
    <w:p w:rsidR="002C3A22" w:rsidRPr="00FB13C3" w:rsidRDefault="002C3A22" w:rsidP="002C3A22">
      <w:pPr>
        <w:pStyle w:val="ListParagraph"/>
        <w:spacing w:line="360" w:lineRule="auto"/>
        <w:ind w:left="1440" w:right="470"/>
      </w:pPr>
      <w:r w:rsidRPr="00FB13C3">
        <w:t xml:space="preserve">abstract: </w:t>
      </w:r>
      <w:r w:rsidRPr="003342DD">
        <w:t>The</w:t>
      </w:r>
      <w:r>
        <w:t xml:space="preserve"> </w:t>
      </w:r>
      <w:r w:rsidRPr="003342DD">
        <w:t>aim</w:t>
      </w:r>
      <w:r>
        <w:t xml:space="preserve"> </w:t>
      </w:r>
      <w:r w:rsidRPr="003342DD">
        <w:t>of</w:t>
      </w:r>
      <w:r>
        <w:t xml:space="preserve"> </w:t>
      </w:r>
      <w:r w:rsidRPr="003342DD">
        <w:t>the</w:t>
      </w:r>
      <w:r>
        <w:t xml:space="preserve"> </w:t>
      </w:r>
      <w:r w:rsidRPr="003342DD">
        <w:t>CAST:ING</w:t>
      </w:r>
      <w:r>
        <w:t xml:space="preserve"> </w:t>
      </w:r>
      <w:r w:rsidRPr="003342DD">
        <w:t>project</w:t>
      </w:r>
      <w:r>
        <w:t xml:space="preserve"> </w:t>
      </w:r>
      <w:r w:rsidRPr="003342DD">
        <w:t>has</w:t>
      </w:r>
      <w:r>
        <w:t xml:space="preserve"> </w:t>
      </w:r>
      <w:r w:rsidRPr="003342DD">
        <w:t>been</w:t>
      </w:r>
      <w:r>
        <w:t xml:space="preserve"> </w:t>
      </w:r>
      <w:r w:rsidRPr="003342DD">
        <w:t>to</w:t>
      </w:r>
      <w:r>
        <w:t xml:space="preserve"> </w:t>
      </w:r>
      <w:r w:rsidRPr="003342DD">
        <w:t>bring</w:t>
      </w:r>
      <w:r>
        <w:t xml:space="preserve"> </w:t>
      </w:r>
      <w:r w:rsidRPr="003342DD">
        <w:t>together</w:t>
      </w:r>
      <w:r>
        <w:t xml:space="preserve"> </w:t>
      </w:r>
      <w:r w:rsidRPr="003342DD">
        <w:t>an</w:t>
      </w:r>
      <w:r>
        <w:t xml:space="preserve"> </w:t>
      </w:r>
      <w:r w:rsidRPr="003342DD">
        <w:t>interdisciplinary</w:t>
      </w:r>
      <w:r>
        <w:t xml:space="preserve"> </w:t>
      </w:r>
      <w:r w:rsidRPr="003342DD">
        <w:t>group</w:t>
      </w:r>
      <w:r>
        <w:t xml:space="preserve"> </w:t>
      </w:r>
      <w:r w:rsidRPr="003342DD">
        <w:t>of</w:t>
      </w:r>
      <w:r>
        <w:t xml:space="preserve"> </w:t>
      </w:r>
      <w:r w:rsidRPr="003342DD">
        <w:t>experts</w:t>
      </w:r>
      <w:r>
        <w:t xml:space="preserve"> </w:t>
      </w:r>
      <w:r w:rsidRPr="003342DD">
        <w:t>to</w:t>
      </w:r>
      <w:r>
        <w:t xml:space="preserve"> </w:t>
      </w:r>
      <w:r w:rsidRPr="003342DD">
        <w:t>create</w:t>
      </w:r>
      <w:r>
        <w:t xml:space="preserve"> </w:t>
      </w:r>
      <w:r w:rsidRPr="003342DD">
        <w:t>a</w:t>
      </w:r>
      <w:r>
        <w:t xml:space="preserve"> </w:t>
      </w:r>
      <w:r w:rsidRPr="003342DD">
        <w:t>framework</w:t>
      </w:r>
      <w:r>
        <w:t xml:space="preserve"> </w:t>
      </w:r>
      <w:r w:rsidRPr="003342DD">
        <w:t>that</w:t>
      </w:r>
      <w:r>
        <w:t xml:space="preserve"> </w:t>
      </w:r>
      <w:r w:rsidRPr="003342DD">
        <w:t>facilitates</w:t>
      </w:r>
      <w:r>
        <w:t xml:space="preserve"> </w:t>
      </w:r>
      <w:r w:rsidRPr="003342DD">
        <w:t>advances</w:t>
      </w:r>
      <w:r>
        <w:t xml:space="preserve"> </w:t>
      </w:r>
      <w:r w:rsidRPr="003342DD">
        <w:t>in</w:t>
      </w:r>
      <w:r>
        <w:t xml:space="preserve"> </w:t>
      </w:r>
      <w:r w:rsidRPr="003342DD">
        <w:t>the</w:t>
      </w:r>
      <w:r>
        <w:t xml:space="preserve"> </w:t>
      </w:r>
      <w:r w:rsidRPr="003342DD">
        <w:t>understanding</w:t>
      </w:r>
      <w:r>
        <w:t xml:space="preserve"> </w:t>
      </w:r>
      <w:r w:rsidRPr="003342DD">
        <w:t>of</w:t>
      </w:r>
      <w:r>
        <w:t xml:space="preserve"> </w:t>
      </w:r>
      <w:r w:rsidRPr="003342DD">
        <w:t>bronze</w:t>
      </w:r>
      <w:r>
        <w:t xml:space="preserve"> </w:t>
      </w:r>
      <w:r w:rsidRPr="003342DD">
        <w:t>sculpture</w:t>
      </w:r>
      <w:r>
        <w:t xml:space="preserve"> </w:t>
      </w:r>
      <w:r w:rsidRPr="003342DD">
        <w:t>through</w:t>
      </w:r>
      <w:r>
        <w:t xml:space="preserve"> </w:t>
      </w:r>
      <w:r w:rsidRPr="003342DD">
        <w:t>the</w:t>
      </w:r>
      <w:r>
        <w:t xml:space="preserve"> </w:t>
      </w:r>
      <w:r w:rsidRPr="003342DD">
        <w:t>use</w:t>
      </w:r>
      <w:r>
        <w:t xml:space="preserve"> </w:t>
      </w:r>
      <w:r w:rsidRPr="003342DD">
        <w:t>of</w:t>
      </w:r>
      <w:r>
        <w:t xml:space="preserve"> </w:t>
      </w:r>
      <w:r w:rsidRPr="003342DD">
        <w:t>shared</w:t>
      </w:r>
      <w:r>
        <w:t xml:space="preserve"> </w:t>
      </w:r>
      <w:r w:rsidRPr="003342DD">
        <w:t>vocabulary</w:t>
      </w:r>
      <w:r>
        <w:t xml:space="preserve"> </w:t>
      </w:r>
      <w:r w:rsidRPr="003342DD">
        <w:t>and</w:t>
      </w:r>
      <w:r>
        <w:t xml:space="preserve"> </w:t>
      </w:r>
      <w:r w:rsidRPr="003342DD">
        <w:t>protocols</w:t>
      </w:r>
      <w:r>
        <w:t xml:space="preserve"> </w:t>
      </w:r>
      <w:r w:rsidRPr="003342DD">
        <w:t>for</w:t>
      </w:r>
      <w:r>
        <w:t xml:space="preserve"> </w:t>
      </w:r>
      <w:r w:rsidRPr="003342DD">
        <w:t>the</w:t>
      </w:r>
      <w:r>
        <w:t xml:space="preserve"> </w:t>
      </w:r>
      <w:r w:rsidRPr="003342DD">
        <w:t>more</w:t>
      </w:r>
      <w:r>
        <w:t xml:space="preserve"> </w:t>
      </w:r>
      <w:r w:rsidRPr="003342DD">
        <w:t>technical</w:t>
      </w:r>
      <w:r>
        <w:t xml:space="preserve"> </w:t>
      </w:r>
      <w:r w:rsidRPr="003342DD">
        <w:t>aspects</w:t>
      </w:r>
      <w:r>
        <w:t xml:space="preserve"> </w:t>
      </w:r>
      <w:r w:rsidRPr="003342DD">
        <w:t>of</w:t>
      </w:r>
      <w:r>
        <w:t xml:space="preserve"> </w:t>
      </w:r>
      <w:r w:rsidRPr="003342DD">
        <w:t>art-technological</w:t>
      </w:r>
      <w:r>
        <w:t xml:space="preserve"> </w:t>
      </w:r>
      <w:r w:rsidRPr="003342DD">
        <w:t>studies.</w:t>
      </w:r>
      <w:r>
        <w:t xml:space="preserve"> </w:t>
      </w:r>
      <w:r w:rsidRPr="003342DD">
        <w:t>The</w:t>
      </w:r>
      <w:r>
        <w:t xml:space="preserve"> </w:t>
      </w:r>
      <w:r w:rsidRPr="003342DD">
        <w:t>international</w:t>
      </w:r>
      <w:r>
        <w:t xml:space="preserve"> </w:t>
      </w:r>
      <w:r w:rsidRPr="003342DD">
        <w:t>team</w:t>
      </w:r>
      <w:r>
        <w:t xml:space="preserve"> </w:t>
      </w:r>
      <w:r w:rsidRPr="003342DD">
        <w:t>that</w:t>
      </w:r>
      <w:r>
        <w:t xml:space="preserve"> </w:t>
      </w:r>
      <w:r w:rsidRPr="003342DD">
        <w:t>contributed</w:t>
      </w:r>
      <w:r>
        <w:t xml:space="preserve"> </w:t>
      </w:r>
      <w:r w:rsidRPr="003342DD">
        <w:t>to</w:t>
      </w:r>
      <w:r>
        <w:t xml:space="preserve"> </w:t>
      </w:r>
      <w:r w:rsidRPr="003342DD">
        <w:t>the</w:t>
      </w:r>
      <w:r>
        <w:t xml:space="preserve"> </w:t>
      </w:r>
      <w:r w:rsidRPr="003342DD">
        <w:t>project</w:t>
      </w:r>
      <w:r>
        <w:t xml:space="preserve"> </w:t>
      </w:r>
      <w:r w:rsidRPr="003342DD">
        <w:t>includes</w:t>
      </w:r>
      <w:r>
        <w:t xml:space="preserve"> </w:t>
      </w:r>
      <w:r w:rsidRPr="003342DD">
        <w:t>some</w:t>
      </w:r>
      <w:r>
        <w:t xml:space="preserve"> </w:t>
      </w:r>
      <w:r w:rsidRPr="003342DD">
        <w:t>fifty-two</w:t>
      </w:r>
      <w:r>
        <w:t xml:space="preserve"> </w:t>
      </w:r>
      <w:r w:rsidRPr="003342DD">
        <w:t>members,</w:t>
      </w:r>
      <w:r>
        <w:t xml:space="preserve"> comprising </w:t>
      </w:r>
      <w:r w:rsidRPr="003342DD">
        <w:t>conservators,</w:t>
      </w:r>
      <w:r>
        <w:t xml:space="preserve"> </w:t>
      </w:r>
      <w:r w:rsidRPr="003342DD">
        <w:t>scientists,</w:t>
      </w:r>
      <w:r>
        <w:t xml:space="preserve"> </w:t>
      </w:r>
      <w:r w:rsidRPr="003342DD">
        <w:t>curators,</w:t>
      </w:r>
      <w:r>
        <w:t xml:space="preserve"> </w:t>
      </w:r>
      <w:r w:rsidRPr="003342DD">
        <w:t>art</w:t>
      </w:r>
      <w:r>
        <w:t xml:space="preserve"> </w:t>
      </w:r>
      <w:r w:rsidRPr="003342DD">
        <w:t>historians,</w:t>
      </w:r>
      <w:r>
        <w:t xml:space="preserve"> </w:t>
      </w:r>
      <w:r w:rsidRPr="003342DD">
        <w:t>historians,</w:t>
      </w:r>
      <w:r>
        <w:t xml:space="preserve"> </w:t>
      </w:r>
      <w:r w:rsidRPr="003342DD">
        <w:t>archaeologists,</w:t>
      </w:r>
      <w:r>
        <w:t xml:space="preserve"> </w:t>
      </w:r>
      <w:r w:rsidRPr="003342DD">
        <w:t>metallurgists,</w:t>
      </w:r>
      <w:r>
        <w:t xml:space="preserve"> </w:t>
      </w:r>
      <w:r w:rsidRPr="003342DD">
        <w:t>and</w:t>
      </w:r>
      <w:r>
        <w:t xml:space="preserve"> </w:t>
      </w:r>
      <w:r w:rsidRPr="003342DD">
        <w:t>craftspeople</w:t>
      </w:r>
      <w:r>
        <w:t xml:space="preserve"> </w:t>
      </w:r>
      <w:r w:rsidRPr="003342DD">
        <w:t>studying</w:t>
      </w:r>
      <w:r>
        <w:t xml:space="preserve"> </w:t>
      </w:r>
      <w:r w:rsidRPr="003342DD">
        <w:t>bronze</w:t>
      </w:r>
      <w:r>
        <w:t xml:space="preserve"> </w:t>
      </w:r>
      <w:r w:rsidRPr="003342DD">
        <w:t>production</w:t>
      </w:r>
      <w:r>
        <w:t xml:space="preserve"> </w:t>
      </w:r>
      <w:r w:rsidRPr="003342DD">
        <w:t>of</w:t>
      </w:r>
      <w:r>
        <w:t xml:space="preserve"> </w:t>
      </w:r>
      <w:r w:rsidRPr="003342DD">
        <w:t>different</w:t>
      </w:r>
      <w:r>
        <w:t xml:space="preserve"> </w:t>
      </w:r>
      <w:r w:rsidRPr="003342DD">
        <w:t>eras</w:t>
      </w:r>
      <w:r>
        <w:t xml:space="preserve"> </w:t>
      </w:r>
      <w:r w:rsidRPr="003342DD">
        <w:t>and</w:t>
      </w:r>
      <w:r>
        <w:t xml:space="preserve"> </w:t>
      </w:r>
      <w:r w:rsidRPr="003342DD">
        <w:t>cultures.</w:t>
      </w:r>
      <w:r>
        <w:t xml:space="preserve"> </w:t>
      </w:r>
      <w:r w:rsidRPr="003342DD">
        <w:t>They</w:t>
      </w:r>
      <w:r>
        <w:t xml:space="preserve"> </w:t>
      </w:r>
      <w:r w:rsidRPr="003342DD">
        <w:t>work</w:t>
      </w:r>
      <w:r>
        <w:t xml:space="preserve"> </w:t>
      </w:r>
      <w:r w:rsidRPr="003342DD">
        <w:t>with</w:t>
      </w:r>
      <w:r>
        <w:t xml:space="preserve"> </w:t>
      </w:r>
      <w:r w:rsidRPr="003342DD">
        <w:t>or</w:t>
      </w:r>
      <w:r>
        <w:t xml:space="preserve"> </w:t>
      </w:r>
      <w:r w:rsidRPr="003342DD">
        <w:t>for</w:t>
      </w:r>
      <w:r>
        <w:t xml:space="preserve"> </w:t>
      </w:r>
      <w:r w:rsidRPr="003342DD">
        <w:t>museums</w:t>
      </w:r>
      <w:r>
        <w:t xml:space="preserve"> </w:t>
      </w:r>
      <w:r w:rsidRPr="003342DD">
        <w:t>and</w:t>
      </w:r>
      <w:r>
        <w:t xml:space="preserve"> </w:t>
      </w:r>
      <w:r w:rsidRPr="003342DD">
        <w:t>other</w:t>
      </w:r>
      <w:r>
        <w:t xml:space="preserve"> </w:t>
      </w:r>
      <w:r w:rsidRPr="003342DD">
        <w:t>cultural</w:t>
      </w:r>
      <w:r>
        <w:t xml:space="preserve"> </w:t>
      </w:r>
      <w:r w:rsidRPr="003342DD">
        <w:t>heritage</w:t>
      </w:r>
      <w:r>
        <w:t xml:space="preserve"> </w:t>
      </w:r>
      <w:r w:rsidRPr="003342DD">
        <w:t>institutions</w:t>
      </w:r>
      <w:r>
        <w:t xml:space="preserve"> </w:t>
      </w:r>
      <w:r w:rsidRPr="003342DD">
        <w:t>and</w:t>
      </w:r>
      <w:r>
        <w:t xml:space="preserve"> </w:t>
      </w:r>
      <w:r w:rsidRPr="003342DD">
        <w:t>universities</w:t>
      </w:r>
      <w:r>
        <w:t xml:space="preserve"> </w:t>
      </w:r>
      <w:r w:rsidRPr="003342DD">
        <w:t>where</w:t>
      </w:r>
      <w:r>
        <w:t xml:space="preserve"> </w:t>
      </w:r>
      <w:r w:rsidRPr="003342DD">
        <w:t>much</w:t>
      </w:r>
      <w:r>
        <w:t xml:space="preserve"> </w:t>
      </w:r>
      <w:r w:rsidRPr="003342DD">
        <w:t>of</w:t>
      </w:r>
      <w:r>
        <w:t xml:space="preserve"> </w:t>
      </w:r>
      <w:r w:rsidRPr="003342DD">
        <w:t>this</w:t>
      </w:r>
      <w:r>
        <w:t xml:space="preserve"> </w:t>
      </w:r>
      <w:r w:rsidRPr="003342DD">
        <w:t>kind</w:t>
      </w:r>
      <w:r>
        <w:t xml:space="preserve"> </w:t>
      </w:r>
      <w:r w:rsidRPr="003342DD">
        <w:t>of</w:t>
      </w:r>
      <w:r>
        <w:t xml:space="preserve"> </w:t>
      </w:r>
      <w:r w:rsidRPr="003342DD">
        <w:t>work</w:t>
      </w:r>
      <w:r>
        <w:t xml:space="preserve"> </w:t>
      </w:r>
      <w:r w:rsidRPr="003342DD">
        <w:t>has</w:t>
      </w:r>
      <w:r>
        <w:t xml:space="preserve"> </w:t>
      </w:r>
      <w:r w:rsidRPr="003342DD">
        <w:t>been</w:t>
      </w:r>
      <w:r>
        <w:t xml:space="preserve"> </w:t>
      </w:r>
      <w:r w:rsidRPr="003342DD">
        <w:t>carried</w:t>
      </w:r>
      <w:r>
        <w:t xml:space="preserve"> </w:t>
      </w:r>
      <w:r w:rsidRPr="003342DD">
        <w:t>out</w:t>
      </w:r>
      <w:r>
        <w:t xml:space="preserve"> </w:t>
      </w:r>
      <w:r w:rsidRPr="003342DD">
        <w:t>thus</w:t>
      </w:r>
      <w:r>
        <w:t xml:space="preserve"> </w:t>
      </w:r>
      <w:r w:rsidRPr="003342DD">
        <w:t>far</w:t>
      </w:r>
      <w:r w:rsidRPr="00FB13C3">
        <w:t>.</w:t>
      </w:r>
    </w:p>
    <w:p w:rsidR="002C3A22" w:rsidRPr="00FB13C3" w:rsidRDefault="002C3A22" w:rsidP="002C3A22">
      <w:pPr>
        <w:pStyle w:val="ListParagraph"/>
        <w:tabs>
          <w:tab w:val="left" w:pos="6814"/>
        </w:tabs>
        <w:spacing w:line="360" w:lineRule="auto"/>
        <w:ind w:left="1440" w:right="470"/>
      </w:pPr>
      <w:r w:rsidRPr="00FB13C3">
        <w:tab/>
      </w:r>
    </w:p>
    <w:p w:rsidR="002C3A22" w:rsidRPr="00FB13C3" w:rsidRDefault="002C3A22" w:rsidP="002C3A22">
      <w:pPr>
        <w:pStyle w:val="ListParagraph"/>
        <w:spacing w:line="360" w:lineRule="auto"/>
        <w:ind w:left="1440" w:right="470"/>
      </w:pPr>
      <w:r w:rsidRPr="00FB13C3">
        <w:t xml:space="preserve">short_title: </w:t>
      </w:r>
      <w:r w:rsidRPr="002C3A22">
        <w:t>General Introduction</w:t>
      </w:r>
    </w:p>
    <w:p w:rsidR="0099741D" w:rsidRPr="00EC022C" w:rsidRDefault="0099741D" w:rsidP="0099741D">
      <w:pPr>
        <w:pStyle w:val="PlainText"/>
        <w:spacing w:line="360" w:lineRule="auto"/>
        <w:ind w:right="1100"/>
        <w:rPr>
          <w:rFonts w:ascii="Times New Roman" w:hAnsi="Times New Roman" w:cs="Times New Roman"/>
          <w:sz w:val="24"/>
          <w:szCs w:val="24"/>
        </w:rPr>
      </w:pPr>
    </w:p>
    <w:p w:rsidR="0099741D" w:rsidRPr="00EC022C" w:rsidRDefault="0099741D" w:rsidP="0099741D">
      <w:pPr>
        <w:pStyle w:val="PlainText"/>
        <w:spacing w:line="360" w:lineRule="auto"/>
        <w:ind w:right="1100"/>
        <w:rPr>
          <w:rFonts w:ascii="Times New Roman" w:hAnsi="Times New Roman" w:cs="Times New Roman"/>
          <w:sz w:val="24"/>
          <w:szCs w:val="24"/>
        </w:rPr>
      </w:pPr>
    </w:p>
    <w:p w:rsidR="00165F5A" w:rsidRPr="003342DD" w:rsidRDefault="00165F5A" w:rsidP="0004377A">
      <w:pPr>
        <w:spacing w:line="360" w:lineRule="auto"/>
      </w:pPr>
      <w:r w:rsidRPr="003342DD">
        <w:t>Since</w:t>
      </w:r>
      <w:r w:rsidR="006C484E">
        <w:t xml:space="preserve"> </w:t>
      </w:r>
      <w:r w:rsidRPr="003342DD">
        <w:t>the</w:t>
      </w:r>
      <w:r w:rsidR="006C484E">
        <w:t xml:space="preserve"> </w:t>
      </w:r>
      <w:r w:rsidRPr="003342DD">
        <w:t>fourth</w:t>
      </w:r>
      <w:r w:rsidR="006C484E">
        <w:t xml:space="preserve"> </w:t>
      </w:r>
      <w:r w:rsidRPr="003342DD">
        <w:t>millennium</w:t>
      </w:r>
      <w:r w:rsidR="006C484E">
        <w:t xml:space="preserve"> </w:t>
      </w:r>
      <w:r w:rsidRPr="003342DD">
        <w:t>BCE,</w:t>
      </w:r>
      <w:r w:rsidR="006C484E">
        <w:t xml:space="preserve"> </w:t>
      </w:r>
      <w:r w:rsidR="009D469C" w:rsidRPr="003342DD">
        <w:t>cultures</w:t>
      </w:r>
      <w:r w:rsidR="006C484E">
        <w:t xml:space="preserve"> </w:t>
      </w:r>
      <w:r w:rsidR="00935CAD">
        <w:t>around</w:t>
      </w:r>
      <w:r w:rsidR="006C484E">
        <w:t xml:space="preserve"> </w:t>
      </w:r>
      <w:r w:rsidR="009D469C" w:rsidRPr="003342DD">
        <w:t>the</w:t>
      </w:r>
      <w:r w:rsidR="006C484E">
        <w:t xml:space="preserve"> </w:t>
      </w:r>
      <w:r w:rsidR="009D469C" w:rsidRPr="003342DD">
        <w:t>world</w:t>
      </w:r>
      <w:r w:rsidR="006C484E">
        <w:t xml:space="preserve"> </w:t>
      </w:r>
      <w:r w:rsidR="009D469C" w:rsidRPr="003342DD">
        <w:t>have</w:t>
      </w:r>
      <w:r w:rsidR="006C484E">
        <w:t xml:space="preserve"> </w:t>
      </w:r>
      <w:r w:rsidR="009D469C" w:rsidRPr="003342DD">
        <w:t>used</w:t>
      </w:r>
      <w:r w:rsidR="006C484E">
        <w:t xml:space="preserve"> </w:t>
      </w:r>
      <w:r w:rsidR="008E4A90">
        <w:t>%%</w:t>
      </w:r>
      <w:r w:rsidR="009D469C" w:rsidRPr="003342DD">
        <w:t>bronze</w:t>
      </w:r>
      <w:r w:rsidR="008E4A90">
        <w:t>%%</w:t>
      </w:r>
      <w:r w:rsidR="006C484E">
        <w:t xml:space="preserve"> </w:t>
      </w:r>
      <w:r w:rsidR="009D469C" w:rsidRPr="003342DD">
        <w:t>and</w:t>
      </w:r>
      <w:r w:rsidR="006C484E">
        <w:t xml:space="preserve"> </w:t>
      </w:r>
      <w:r w:rsidR="009D469C" w:rsidRPr="003342DD">
        <w:t>other</w:t>
      </w:r>
      <w:r w:rsidR="006C484E">
        <w:t xml:space="preserve"> </w:t>
      </w:r>
      <w:r w:rsidR="009D469C" w:rsidRPr="003342DD">
        <w:t>copper</w:t>
      </w:r>
      <w:r w:rsidR="006C484E">
        <w:t xml:space="preserve"> </w:t>
      </w:r>
      <w:r w:rsidR="009D469C" w:rsidRPr="003342DD">
        <w:t>alloys</w:t>
      </w:r>
      <w:r w:rsidR="006C484E">
        <w:t xml:space="preserve"> </w:t>
      </w:r>
      <w:r w:rsidR="009D469C" w:rsidRPr="003342DD">
        <w:t>to</w:t>
      </w:r>
      <w:r w:rsidR="006C484E">
        <w:t xml:space="preserve"> </w:t>
      </w:r>
      <w:r w:rsidR="009D469C" w:rsidRPr="003342DD">
        <w:t>produce</w:t>
      </w:r>
      <w:r w:rsidR="006C484E">
        <w:t xml:space="preserve"> </w:t>
      </w:r>
      <w:r w:rsidR="009D469C" w:rsidRPr="003342DD">
        <w:t>sculptur</w:t>
      </w:r>
      <w:r w:rsidR="003D0D80">
        <w:t>al</w:t>
      </w:r>
      <w:r w:rsidR="006C484E">
        <w:t xml:space="preserve"> </w:t>
      </w:r>
      <w:r w:rsidR="003D0D80">
        <w:t>forms</w:t>
      </w:r>
      <w:r w:rsidRPr="003342DD">
        <w:t>—a</w:t>
      </w:r>
      <w:r w:rsidR="006C484E">
        <w:t xml:space="preserve"> </w:t>
      </w:r>
      <w:r w:rsidRPr="003342DD">
        <w:t>process</w:t>
      </w:r>
      <w:r w:rsidR="006C484E">
        <w:t xml:space="preserve"> </w:t>
      </w:r>
      <w:r w:rsidR="003D0D80">
        <w:t>of</w:t>
      </w:r>
      <w:r w:rsidR="006C484E">
        <w:t xml:space="preserve"> </w:t>
      </w:r>
      <w:r w:rsidR="003D0D80">
        <w:t>translation</w:t>
      </w:r>
      <w:r w:rsidR="006C484E">
        <w:t xml:space="preserve"> </w:t>
      </w:r>
      <w:r w:rsidRPr="003342DD">
        <w:t>that</w:t>
      </w:r>
      <w:r w:rsidR="006C484E">
        <w:t xml:space="preserve"> </w:t>
      </w:r>
      <w:r w:rsidRPr="003342DD">
        <w:t>involves</w:t>
      </w:r>
      <w:r w:rsidR="006C484E">
        <w:t xml:space="preserve"> </w:t>
      </w:r>
      <w:r w:rsidRPr="003342DD">
        <w:t>collaboration</w:t>
      </w:r>
      <w:r w:rsidR="006C484E">
        <w:t xml:space="preserve"> </w:t>
      </w:r>
      <w:r w:rsidRPr="003342DD">
        <w:t>and</w:t>
      </w:r>
      <w:r w:rsidR="006C484E">
        <w:t xml:space="preserve"> </w:t>
      </w:r>
      <w:r w:rsidRPr="003342DD">
        <w:t>a</w:t>
      </w:r>
      <w:r w:rsidR="006C484E">
        <w:t xml:space="preserve"> </w:t>
      </w:r>
      <w:r w:rsidRPr="003342DD">
        <w:t>complex</w:t>
      </w:r>
      <w:r w:rsidR="006C484E">
        <w:t xml:space="preserve"> </w:t>
      </w:r>
      <w:r w:rsidRPr="003342DD">
        <w:t>sequence</w:t>
      </w:r>
      <w:r w:rsidR="006C484E">
        <w:t xml:space="preserve"> </w:t>
      </w:r>
      <w:r w:rsidRPr="003342DD">
        <w:t>of</w:t>
      </w:r>
      <w:r w:rsidR="006C484E">
        <w:t xml:space="preserve"> </w:t>
      </w:r>
      <w:r w:rsidRPr="003342DD">
        <w:t>procedures</w:t>
      </w:r>
      <w:r w:rsidR="006C484E">
        <w:t xml:space="preserve"> </w:t>
      </w:r>
      <w:r w:rsidRPr="003342DD">
        <w:t>that</w:t>
      </w:r>
      <w:r w:rsidR="006C484E">
        <w:t xml:space="preserve"> </w:t>
      </w:r>
      <w:r w:rsidRPr="003342DD">
        <w:t>reflect</w:t>
      </w:r>
      <w:r w:rsidR="006C484E">
        <w:t xml:space="preserve"> </w:t>
      </w:r>
      <w:r w:rsidRPr="003342DD">
        <w:t>the</w:t>
      </w:r>
      <w:r w:rsidR="006C484E">
        <w:t xml:space="preserve"> </w:t>
      </w:r>
      <w:r w:rsidRPr="003342DD">
        <w:t>specific</w:t>
      </w:r>
      <w:r w:rsidR="006C484E">
        <w:t xml:space="preserve"> </w:t>
      </w:r>
      <w:r w:rsidRPr="003342DD">
        <w:t>technologies</w:t>
      </w:r>
      <w:r w:rsidR="006C484E">
        <w:t xml:space="preserve"> </w:t>
      </w:r>
      <w:r w:rsidRPr="003342DD">
        <w:t>and</w:t>
      </w:r>
      <w:r w:rsidR="006C484E">
        <w:t xml:space="preserve"> </w:t>
      </w:r>
      <w:r w:rsidRPr="003342DD">
        <w:t>skills</w:t>
      </w:r>
      <w:r w:rsidR="006C484E">
        <w:t xml:space="preserve"> </w:t>
      </w:r>
      <w:r w:rsidRPr="003342DD">
        <w:t>of</w:t>
      </w:r>
      <w:r w:rsidR="006C484E">
        <w:t xml:space="preserve"> </w:t>
      </w:r>
      <w:r w:rsidRPr="003342DD">
        <w:t>a</w:t>
      </w:r>
      <w:r w:rsidR="006C484E">
        <w:t xml:space="preserve"> </w:t>
      </w:r>
      <w:r w:rsidRPr="003342DD">
        <w:t>particular</w:t>
      </w:r>
      <w:r w:rsidR="006C484E">
        <w:t xml:space="preserve"> </w:t>
      </w:r>
      <w:r w:rsidRPr="003342DD">
        <w:t>period</w:t>
      </w:r>
      <w:r w:rsidR="006C484E">
        <w:t xml:space="preserve"> </w:t>
      </w:r>
      <w:r w:rsidRPr="003342DD">
        <w:t>and</w:t>
      </w:r>
      <w:r w:rsidR="006C484E">
        <w:t xml:space="preserve"> </w:t>
      </w:r>
      <w:r w:rsidR="00935CAD">
        <w:t>society</w:t>
      </w:r>
      <w:r w:rsidRPr="003342DD">
        <w:t>.</w:t>
      </w:r>
      <w:r w:rsidR="006C484E">
        <w:t xml:space="preserve"> </w:t>
      </w:r>
      <w:r w:rsidRPr="003342DD">
        <w:t>Consequently,</w:t>
      </w:r>
      <w:r w:rsidR="006C484E">
        <w:t xml:space="preserve"> </w:t>
      </w:r>
      <w:r w:rsidRPr="003342DD">
        <w:t>through</w:t>
      </w:r>
      <w:r w:rsidR="006C484E">
        <w:t xml:space="preserve"> </w:t>
      </w:r>
      <w:r w:rsidRPr="003342DD">
        <w:t>its</w:t>
      </w:r>
      <w:r w:rsidR="006C484E">
        <w:t xml:space="preserve"> </w:t>
      </w:r>
      <w:r w:rsidRPr="003342DD">
        <w:t>technical</w:t>
      </w:r>
      <w:r w:rsidR="006C484E">
        <w:t xml:space="preserve"> </w:t>
      </w:r>
      <w:r w:rsidRPr="003342DD">
        <w:t>details,</w:t>
      </w:r>
      <w:r w:rsidR="006C484E">
        <w:t xml:space="preserve"> </w:t>
      </w:r>
      <w:r w:rsidRPr="003342DD">
        <w:t>a</w:t>
      </w:r>
      <w:r w:rsidR="00A615D5" w:rsidRPr="003342DD">
        <w:t>ny</w:t>
      </w:r>
      <w:r w:rsidR="006C484E">
        <w:t xml:space="preserve"> </w:t>
      </w:r>
      <w:r w:rsidRPr="003342DD">
        <w:t>given</w:t>
      </w:r>
      <w:r w:rsidR="006C484E">
        <w:t xml:space="preserve"> </w:t>
      </w:r>
      <w:r w:rsidRPr="003342DD">
        <w:t>bronze</w:t>
      </w:r>
      <w:r w:rsidR="006C484E">
        <w:t xml:space="preserve"> </w:t>
      </w:r>
      <w:r w:rsidRPr="003342DD">
        <w:t>sculpture</w:t>
      </w:r>
      <w:r w:rsidR="006C484E">
        <w:t xml:space="preserve"> </w:t>
      </w:r>
      <w:r w:rsidRPr="003342DD">
        <w:t>may</w:t>
      </w:r>
      <w:r w:rsidR="006C484E">
        <w:t xml:space="preserve"> </w:t>
      </w:r>
      <w:r w:rsidRPr="003342DD">
        <w:t>offer</w:t>
      </w:r>
      <w:r w:rsidR="006C484E">
        <w:t xml:space="preserve"> </w:t>
      </w:r>
      <w:r w:rsidRPr="003342DD">
        <w:t>a</w:t>
      </w:r>
      <w:r w:rsidR="006C484E">
        <w:t xml:space="preserve"> </w:t>
      </w:r>
      <w:r w:rsidRPr="003342DD">
        <w:t>unique</w:t>
      </w:r>
      <w:r w:rsidR="006C484E">
        <w:t xml:space="preserve"> </w:t>
      </w:r>
      <w:r w:rsidRPr="003342DD">
        <w:t>opportunity</w:t>
      </w:r>
      <w:r w:rsidR="006C484E">
        <w:t xml:space="preserve"> </w:t>
      </w:r>
      <w:r w:rsidRPr="003342DD">
        <w:t>to</w:t>
      </w:r>
      <w:r w:rsidR="006C484E">
        <w:t xml:space="preserve"> </w:t>
      </w:r>
      <w:r w:rsidRPr="003342DD">
        <w:t>add</w:t>
      </w:r>
      <w:r w:rsidR="006C484E">
        <w:t xml:space="preserve"> </w:t>
      </w:r>
      <w:r w:rsidRPr="003342DD">
        <w:t>to</w:t>
      </w:r>
      <w:r w:rsidR="006C484E">
        <w:t xml:space="preserve"> </w:t>
      </w:r>
      <w:r w:rsidRPr="003342DD">
        <w:t>our</w:t>
      </w:r>
      <w:r w:rsidR="006C484E">
        <w:t xml:space="preserve"> </w:t>
      </w:r>
      <w:r w:rsidRPr="003342DD">
        <w:t>understanding</w:t>
      </w:r>
      <w:r w:rsidR="006C484E">
        <w:t xml:space="preserve"> </w:t>
      </w:r>
      <w:r w:rsidRPr="003342DD">
        <w:t>of</w:t>
      </w:r>
      <w:r w:rsidR="006C484E">
        <w:t xml:space="preserve"> </w:t>
      </w:r>
      <w:r w:rsidRPr="003342DD">
        <w:t>the</w:t>
      </w:r>
      <w:r w:rsidR="006C484E">
        <w:t xml:space="preserve"> </w:t>
      </w:r>
      <w:r w:rsidR="0020700F">
        <w:t>people</w:t>
      </w:r>
      <w:r w:rsidR="006C484E">
        <w:t xml:space="preserve"> </w:t>
      </w:r>
      <w:r w:rsidR="0020700F">
        <w:t>who</w:t>
      </w:r>
      <w:r w:rsidR="006C484E">
        <w:t xml:space="preserve"> </w:t>
      </w:r>
      <w:r w:rsidRPr="003342DD">
        <w:t>fostered</w:t>
      </w:r>
      <w:r w:rsidR="006C484E">
        <w:t xml:space="preserve"> </w:t>
      </w:r>
      <w:r w:rsidRPr="003342DD">
        <w:t>its</w:t>
      </w:r>
      <w:r w:rsidR="006C484E">
        <w:t xml:space="preserve"> </w:t>
      </w:r>
      <w:r w:rsidRPr="003342DD">
        <w:t>creation.</w:t>
      </w:r>
      <w:r w:rsidR="006C484E">
        <w:t xml:space="preserve"> </w:t>
      </w:r>
      <w:r w:rsidRPr="003342DD">
        <w:t>The</w:t>
      </w:r>
      <w:r w:rsidR="006C484E">
        <w:t xml:space="preserve"> </w:t>
      </w:r>
      <w:r w:rsidRPr="003342DD">
        <w:t>scholarship</w:t>
      </w:r>
      <w:r w:rsidR="006C484E">
        <w:t xml:space="preserve"> </w:t>
      </w:r>
      <w:r w:rsidR="0038274A" w:rsidRPr="003342DD">
        <w:t>on</w:t>
      </w:r>
      <w:r w:rsidR="006C484E">
        <w:t xml:space="preserve"> </w:t>
      </w:r>
      <w:r w:rsidRPr="003342DD">
        <w:t>bronze</w:t>
      </w:r>
      <w:r w:rsidR="006C484E">
        <w:t xml:space="preserve"> </w:t>
      </w:r>
      <w:r w:rsidRPr="003342DD">
        <w:t>sculpture</w:t>
      </w:r>
      <w:r w:rsidR="006C484E">
        <w:t xml:space="preserve"> </w:t>
      </w:r>
      <w:r w:rsidRPr="003342DD">
        <w:t>from</w:t>
      </w:r>
      <w:r w:rsidR="006C484E">
        <w:t xml:space="preserve"> </w:t>
      </w:r>
      <w:r w:rsidRPr="003342DD">
        <w:t>all</w:t>
      </w:r>
      <w:r w:rsidR="006C484E">
        <w:t xml:space="preserve"> </w:t>
      </w:r>
      <w:r w:rsidR="0020700F">
        <w:t>regions</w:t>
      </w:r>
      <w:r w:rsidR="006C484E">
        <w:t xml:space="preserve"> </w:t>
      </w:r>
      <w:r w:rsidRPr="003342DD">
        <w:t>and</w:t>
      </w:r>
      <w:r w:rsidR="006C484E">
        <w:t xml:space="preserve"> </w:t>
      </w:r>
      <w:r w:rsidRPr="003342DD">
        <w:t>periods</w:t>
      </w:r>
      <w:r w:rsidR="006C484E">
        <w:t xml:space="preserve"> </w:t>
      </w:r>
      <w:r w:rsidRPr="003342DD">
        <w:t>has</w:t>
      </w:r>
      <w:r w:rsidR="006C484E">
        <w:t xml:space="preserve"> </w:t>
      </w:r>
      <w:r w:rsidRPr="003342DD">
        <w:t>benefited</w:t>
      </w:r>
      <w:r w:rsidR="006C484E">
        <w:t xml:space="preserve"> </w:t>
      </w:r>
      <w:r w:rsidRPr="003342DD">
        <w:t>tremendously</w:t>
      </w:r>
      <w:r w:rsidR="006C484E">
        <w:t xml:space="preserve"> </w:t>
      </w:r>
      <w:r w:rsidRPr="003342DD">
        <w:t>in</w:t>
      </w:r>
      <w:r w:rsidR="006C484E">
        <w:t xml:space="preserve"> </w:t>
      </w:r>
      <w:r w:rsidRPr="003342DD">
        <w:t>the</w:t>
      </w:r>
      <w:r w:rsidR="006C484E">
        <w:t xml:space="preserve"> </w:t>
      </w:r>
      <w:r w:rsidRPr="003342DD">
        <w:t>last</w:t>
      </w:r>
      <w:r w:rsidR="006C484E">
        <w:t xml:space="preserve"> </w:t>
      </w:r>
      <w:r w:rsidRPr="003342DD">
        <w:t>decades</w:t>
      </w:r>
      <w:r w:rsidR="006C484E">
        <w:t xml:space="preserve"> </w:t>
      </w:r>
      <w:r w:rsidRPr="003342DD">
        <w:t>from</w:t>
      </w:r>
      <w:r w:rsidR="006C484E">
        <w:t xml:space="preserve"> </w:t>
      </w:r>
      <w:r w:rsidRPr="003342DD">
        <w:t>advanced</w:t>
      </w:r>
      <w:r w:rsidR="006C484E">
        <w:t xml:space="preserve"> </w:t>
      </w:r>
      <w:r w:rsidRPr="003342DD">
        <w:t>technical</w:t>
      </w:r>
      <w:r w:rsidR="006C484E">
        <w:t xml:space="preserve"> </w:t>
      </w:r>
      <w:r w:rsidRPr="003342DD">
        <w:t>studies.</w:t>
      </w:r>
      <w:r w:rsidR="006C484E">
        <w:t xml:space="preserve"> </w:t>
      </w:r>
      <w:r w:rsidRPr="003342DD">
        <w:t>It</w:t>
      </w:r>
      <w:r w:rsidR="006C484E">
        <w:t xml:space="preserve"> </w:t>
      </w:r>
      <w:r w:rsidRPr="003342DD">
        <w:t>too</w:t>
      </w:r>
      <w:r w:rsidR="006C484E">
        <w:t xml:space="preserve"> </w:t>
      </w:r>
      <w:r w:rsidRPr="003342DD">
        <w:t>requires</w:t>
      </w:r>
      <w:r w:rsidR="006C484E">
        <w:t xml:space="preserve"> </w:t>
      </w:r>
      <w:r w:rsidRPr="003342DD">
        <w:t>skills</w:t>
      </w:r>
      <w:r w:rsidR="006C484E">
        <w:t xml:space="preserve"> </w:t>
      </w:r>
      <w:r w:rsidRPr="003342DD">
        <w:t>drawn</w:t>
      </w:r>
      <w:r w:rsidR="006C484E">
        <w:t xml:space="preserve"> </w:t>
      </w:r>
      <w:r w:rsidRPr="003342DD">
        <w:t>from</w:t>
      </w:r>
      <w:r w:rsidR="006C484E">
        <w:t xml:space="preserve"> </w:t>
      </w:r>
      <w:r w:rsidRPr="003342DD">
        <w:t>wide</w:t>
      </w:r>
      <w:r w:rsidR="006C484E">
        <w:t xml:space="preserve"> </w:t>
      </w:r>
      <w:r w:rsidRPr="003342DD">
        <w:t>range</w:t>
      </w:r>
      <w:r w:rsidR="006C484E">
        <w:t xml:space="preserve"> </w:t>
      </w:r>
      <w:r w:rsidRPr="003342DD">
        <w:t>of</w:t>
      </w:r>
      <w:r w:rsidR="006C484E">
        <w:t xml:space="preserve"> </w:t>
      </w:r>
      <w:r w:rsidRPr="003342DD">
        <w:t>disciplines.</w:t>
      </w:r>
      <w:r w:rsidR="006C484E">
        <w:t xml:space="preserve"> </w:t>
      </w:r>
      <w:r w:rsidRPr="003342DD">
        <w:t>Yet</w:t>
      </w:r>
      <w:r w:rsidR="006C484E">
        <w:t xml:space="preserve"> </w:t>
      </w:r>
      <w:r w:rsidRPr="003342DD">
        <w:t>there</w:t>
      </w:r>
      <w:r w:rsidR="006C484E">
        <w:t xml:space="preserve"> </w:t>
      </w:r>
      <w:r w:rsidRPr="003342DD">
        <w:t>are</w:t>
      </w:r>
      <w:r w:rsidR="006C484E">
        <w:t xml:space="preserve"> </w:t>
      </w:r>
      <w:r w:rsidRPr="003342DD">
        <w:t>few</w:t>
      </w:r>
      <w:r w:rsidR="006C484E">
        <w:t xml:space="preserve"> </w:t>
      </w:r>
      <w:r w:rsidRPr="003342DD">
        <w:t>(if</w:t>
      </w:r>
      <w:r w:rsidR="006C484E">
        <w:t xml:space="preserve"> </w:t>
      </w:r>
      <w:r w:rsidRPr="003342DD">
        <w:t>any)</w:t>
      </w:r>
      <w:r w:rsidR="006C484E">
        <w:t xml:space="preserve"> </w:t>
      </w:r>
      <w:r w:rsidRPr="003342DD">
        <w:t>places</w:t>
      </w:r>
      <w:r w:rsidR="006C484E">
        <w:t xml:space="preserve"> </w:t>
      </w:r>
      <w:r w:rsidRPr="003342DD">
        <w:t>where</w:t>
      </w:r>
      <w:r w:rsidR="006C484E">
        <w:t xml:space="preserve"> </w:t>
      </w:r>
      <w:r w:rsidRPr="003342DD">
        <w:t>training</w:t>
      </w:r>
      <w:r w:rsidR="006C484E">
        <w:t xml:space="preserve"> </w:t>
      </w:r>
      <w:r w:rsidRPr="003342DD">
        <w:t>in</w:t>
      </w:r>
      <w:r w:rsidR="006C484E">
        <w:t xml:space="preserve"> </w:t>
      </w:r>
      <w:r w:rsidRPr="003342DD">
        <w:t>such</w:t>
      </w:r>
      <w:r w:rsidR="006C484E">
        <w:t xml:space="preserve"> </w:t>
      </w:r>
      <w:r w:rsidRPr="003342DD">
        <w:t>interdisciplinary</w:t>
      </w:r>
      <w:r w:rsidR="006C484E">
        <w:t xml:space="preserve"> </w:t>
      </w:r>
      <w:r w:rsidRPr="003342DD">
        <w:t>study</w:t>
      </w:r>
      <w:r w:rsidR="006C484E">
        <w:t xml:space="preserve"> </w:t>
      </w:r>
      <w:r w:rsidRPr="003342DD">
        <w:t>is</w:t>
      </w:r>
      <w:r w:rsidR="006C484E">
        <w:t xml:space="preserve"> </w:t>
      </w:r>
      <w:r w:rsidRPr="003342DD">
        <w:t>offered.</w:t>
      </w:r>
    </w:p>
    <w:p w:rsidR="00165F5A" w:rsidRPr="003342DD" w:rsidRDefault="00165F5A" w:rsidP="0004377A">
      <w:pPr>
        <w:spacing w:line="360" w:lineRule="auto"/>
      </w:pPr>
    </w:p>
    <w:p w:rsidR="00A615D5" w:rsidRPr="003342DD" w:rsidRDefault="00A615D5" w:rsidP="0004377A">
      <w:pPr>
        <w:spacing w:line="360" w:lineRule="auto"/>
      </w:pPr>
      <w:r w:rsidRPr="003342DD">
        <w:t>The</w:t>
      </w:r>
      <w:r w:rsidR="006C484E">
        <w:t xml:space="preserve"> </w:t>
      </w:r>
      <w:r w:rsidRPr="003342DD">
        <w:t>Copper</w:t>
      </w:r>
      <w:r w:rsidR="006C484E">
        <w:t xml:space="preserve"> </w:t>
      </w:r>
      <w:r w:rsidRPr="003342DD">
        <w:t>Alloy</w:t>
      </w:r>
      <w:r w:rsidR="006C484E">
        <w:t xml:space="preserve"> </w:t>
      </w:r>
      <w:r w:rsidRPr="003342DD">
        <w:t>Sculpture</w:t>
      </w:r>
      <w:r w:rsidR="006C484E">
        <w:t xml:space="preserve"> </w:t>
      </w:r>
      <w:r w:rsidRPr="003342DD">
        <w:t>Techniques</w:t>
      </w:r>
      <w:r w:rsidR="006C484E">
        <w:t xml:space="preserve"> </w:t>
      </w:r>
      <w:r w:rsidRPr="003342DD">
        <w:t>and</w:t>
      </w:r>
      <w:r w:rsidR="006C484E">
        <w:t xml:space="preserve"> </w:t>
      </w:r>
      <w:r w:rsidRPr="003342DD">
        <w:t>history:</w:t>
      </w:r>
      <w:r w:rsidR="006C484E">
        <w:t xml:space="preserve"> </w:t>
      </w:r>
      <w:r w:rsidRPr="003342DD">
        <w:t>an</w:t>
      </w:r>
      <w:r w:rsidR="006C484E">
        <w:t xml:space="preserve"> </w:t>
      </w:r>
      <w:r w:rsidRPr="003342DD">
        <w:t>International</w:t>
      </w:r>
      <w:r w:rsidR="006C484E">
        <w:t xml:space="preserve"> </w:t>
      </w:r>
      <w:r w:rsidRPr="003342DD">
        <w:t>iNterdisciplinary</w:t>
      </w:r>
      <w:r w:rsidR="006C484E">
        <w:t xml:space="preserve"> </w:t>
      </w:r>
      <w:r w:rsidRPr="003342DD">
        <w:t>Group</w:t>
      </w:r>
      <w:r w:rsidR="006C484E">
        <w:t xml:space="preserve"> </w:t>
      </w:r>
      <w:r w:rsidRPr="003342DD">
        <w:t>(CAST:ING)</w:t>
      </w:r>
      <w:r w:rsidR="006C484E">
        <w:t xml:space="preserve"> </w:t>
      </w:r>
      <w:r w:rsidRPr="003342DD">
        <w:t>spr</w:t>
      </w:r>
      <w:r w:rsidR="0038274A" w:rsidRPr="003342DD">
        <w:t>a</w:t>
      </w:r>
      <w:r w:rsidRPr="003342DD">
        <w:t>ng</w:t>
      </w:r>
      <w:r w:rsidR="006C484E">
        <w:t xml:space="preserve"> </w:t>
      </w:r>
      <w:r w:rsidRPr="003342DD">
        <w:t>from</w:t>
      </w:r>
      <w:r w:rsidR="006C484E">
        <w:t xml:space="preserve"> </w:t>
      </w:r>
      <w:r w:rsidR="00E510A8">
        <w:t>a</w:t>
      </w:r>
      <w:r w:rsidR="006C484E">
        <w:t xml:space="preserve"> </w:t>
      </w:r>
      <w:r w:rsidRPr="003342DD">
        <w:t>collaboration</w:t>
      </w:r>
      <w:r w:rsidR="006C484E">
        <w:t xml:space="preserve"> </w:t>
      </w:r>
      <w:r w:rsidRPr="003342DD">
        <w:t>between</w:t>
      </w:r>
      <w:r w:rsidR="006C484E">
        <w:t xml:space="preserve"> </w:t>
      </w:r>
      <w:r w:rsidR="000D5F1A" w:rsidRPr="003342DD">
        <w:t>research</w:t>
      </w:r>
      <w:r w:rsidR="006C484E">
        <w:t xml:space="preserve"> </w:t>
      </w:r>
      <w:r w:rsidR="000D5F1A" w:rsidRPr="003342DD">
        <w:t>curator</w:t>
      </w:r>
      <w:r w:rsidR="006C484E">
        <w:t xml:space="preserve"> </w:t>
      </w:r>
      <w:r w:rsidRPr="003342DD">
        <w:t>Francesca</w:t>
      </w:r>
      <w:r w:rsidR="006C484E">
        <w:t xml:space="preserve"> </w:t>
      </w:r>
      <w:r w:rsidR="0020700F">
        <w:t>G.</w:t>
      </w:r>
      <w:r w:rsidR="006C484E">
        <w:t xml:space="preserve"> </w:t>
      </w:r>
      <w:r w:rsidRPr="003342DD">
        <w:t>Bewer,</w:t>
      </w:r>
      <w:r w:rsidR="006C484E">
        <w:t xml:space="preserve"> </w:t>
      </w:r>
      <w:r w:rsidR="000D5F1A" w:rsidRPr="003342DD">
        <w:t>objects</w:t>
      </w:r>
      <w:r w:rsidR="006C484E">
        <w:t xml:space="preserve"> </w:t>
      </w:r>
      <w:r w:rsidR="000D5F1A" w:rsidRPr="003342DD">
        <w:t>conservator</w:t>
      </w:r>
      <w:r w:rsidR="006C484E">
        <w:t xml:space="preserve"> </w:t>
      </w:r>
      <w:r w:rsidRPr="003342DD">
        <w:t>Jane</w:t>
      </w:r>
      <w:r w:rsidR="006C484E">
        <w:t xml:space="preserve"> </w:t>
      </w:r>
      <w:r w:rsidRPr="003342DD">
        <w:t>Bassett</w:t>
      </w:r>
      <w:r w:rsidR="0038274A" w:rsidRPr="003342DD">
        <w:t>,</w:t>
      </w:r>
      <w:r w:rsidR="006C484E">
        <w:t xml:space="preserve"> </w:t>
      </w:r>
      <w:r w:rsidRPr="003342DD">
        <w:t>and</w:t>
      </w:r>
      <w:r w:rsidR="006C484E">
        <w:t xml:space="preserve"> </w:t>
      </w:r>
      <w:r w:rsidR="000D5F1A" w:rsidRPr="003342DD">
        <w:t>archaeometallurgist</w:t>
      </w:r>
      <w:r w:rsidR="006C484E">
        <w:t xml:space="preserve"> </w:t>
      </w:r>
      <w:r w:rsidRPr="003342DD">
        <w:t>David</w:t>
      </w:r>
      <w:r w:rsidR="006C484E">
        <w:t xml:space="preserve"> </w:t>
      </w:r>
      <w:r w:rsidRPr="003342DD">
        <w:t>Bourgarit</w:t>
      </w:r>
      <w:r w:rsidR="006C484E">
        <w:t xml:space="preserve"> </w:t>
      </w:r>
      <w:r w:rsidRPr="003342DD">
        <w:t>on</w:t>
      </w:r>
      <w:r w:rsidR="006C484E">
        <w:t xml:space="preserve"> </w:t>
      </w:r>
      <w:r w:rsidRPr="003342DD">
        <w:t>the</w:t>
      </w:r>
      <w:r w:rsidR="006C484E">
        <w:t xml:space="preserve"> </w:t>
      </w:r>
      <w:r w:rsidR="00B81F78" w:rsidRPr="003342DD">
        <w:t>technological</w:t>
      </w:r>
      <w:r w:rsidR="006C484E">
        <w:t xml:space="preserve"> </w:t>
      </w:r>
      <w:r w:rsidRPr="003342DD">
        <w:t>study</w:t>
      </w:r>
      <w:r w:rsidR="00D24E55" w:rsidRPr="003342DD">
        <w:rPr>
          <w:rStyle w:val="EndnoteReference"/>
        </w:rPr>
        <w:endnoteReference w:id="1"/>
      </w:r>
      <w:r w:rsidR="006C484E">
        <w:t xml:space="preserve"> </w:t>
      </w:r>
      <w:r w:rsidRPr="003342DD">
        <w:t>of</w:t>
      </w:r>
      <w:r w:rsidR="006C484E">
        <w:t xml:space="preserve"> </w:t>
      </w:r>
      <w:r w:rsidRPr="003342DD">
        <w:t>French</w:t>
      </w:r>
      <w:r w:rsidR="006C484E">
        <w:t xml:space="preserve"> </w:t>
      </w:r>
      <w:r w:rsidRPr="003342DD">
        <w:t>bronzes</w:t>
      </w:r>
      <w:r w:rsidR="006C484E">
        <w:t xml:space="preserve"> </w:t>
      </w:r>
      <w:r w:rsidR="000D5F1A" w:rsidRPr="003342DD">
        <w:t>that</w:t>
      </w:r>
      <w:r w:rsidR="006C484E">
        <w:t xml:space="preserve"> </w:t>
      </w:r>
      <w:r w:rsidR="000D5F1A" w:rsidRPr="003342DD">
        <w:t>was</w:t>
      </w:r>
      <w:r w:rsidR="006C484E">
        <w:t xml:space="preserve"> </w:t>
      </w:r>
      <w:r w:rsidRPr="003342DD">
        <w:t>instigated</w:t>
      </w:r>
      <w:r w:rsidR="006C484E">
        <w:t xml:space="preserve"> </w:t>
      </w:r>
      <w:r w:rsidRPr="003342DD">
        <w:t>by</w:t>
      </w:r>
      <w:r w:rsidR="006C484E">
        <w:t xml:space="preserve"> </w:t>
      </w:r>
      <w:r w:rsidRPr="003342DD">
        <w:t>Geneviève</w:t>
      </w:r>
      <w:r w:rsidR="006C484E">
        <w:t xml:space="preserve"> </w:t>
      </w:r>
      <w:r w:rsidRPr="00D84FFA">
        <w:t>Bresc-Bautier</w:t>
      </w:r>
      <w:r w:rsidRPr="003342DD">
        <w:t>,</w:t>
      </w:r>
      <w:r w:rsidR="006C484E">
        <w:t xml:space="preserve"> </w:t>
      </w:r>
      <w:r w:rsidRPr="003342DD">
        <w:lastRenderedPageBreak/>
        <w:t>former</w:t>
      </w:r>
      <w:r w:rsidR="006C484E">
        <w:t xml:space="preserve"> </w:t>
      </w:r>
      <w:r w:rsidR="009B7262">
        <w:t>director</w:t>
      </w:r>
      <w:r w:rsidR="006C484E">
        <w:t xml:space="preserve"> </w:t>
      </w:r>
      <w:r w:rsidRPr="003342DD">
        <w:t>of</w:t>
      </w:r>
      <w:r w:rsidR="006C484E">
        <w:t xml:space="preserve"> </w:t>
      </w:r>
      <w:r w:rsidRPr="003342DD">
        <w:t>the</w:t>
      </w:r>
      <w:r w:rsidR="006C484E">
        <w:t xml:space="preserve"> </w:t>
      </w:r>
      <w:r w:rsidRPr="003342DD">
        <w:t>Sculpture</w:t>
      </w:r>
      <w:r w:rsidR="006C484E">
        <w:t xml:space="preserve"> </w:t>
      </w:r>
      <w:r w:rsidRPr="003342DD">
        <w:t>Department</w:t>
      </w:r>
      <w:r w:rsidR="006C484E">
        <w:t xml:space="preserve"> </w:t>
      </w:r>
      <w:r w:rsidRPr="003342DD">
        <w:t>at</w:t>
      </w:r>
      <w:r w:rsidR="006C484E">
        <w:t xml:space="preserve"> </w:t>
      </w:r>
      <w:r w:rsidRPr="003342DD">
        <w:t>the</w:t>
      </w:r>
      <w:r w:rsidR="006C484E">
        <w:t xml:space="preserve"> </w:t>
      </w:r>
      <w:r w:rsidR="0020700F" w:rsidRPr="003342DD">
        <w:t>Musée</w:t>
      </w:r>
      <w:r w:rsidR="006C484E">
        <w:t xml:space="preserve"> </w:t>
      </w:r>
      <w:r w:rsidR="0020700F" w:rsidRPr="003342DD">
        <w:t>du</w:t>
      </w:r>
      <w:r w:rsidR="006C484E">
        <w:t xml:space="preserve"> </w:t>
      </w:r>
      <w:r w:rsidRPr="003342DD">
        <w:t>Louvre,</w:t>
      </w:r>
      <w:r w:rsidR="006C484E">
        <w:t xml:space="preserve"> </w:t>
      </w:r>
      <w:r w:rsidRPr="003342DD">
        <w:t>in</w:t>
      </w:r>
      <w:r w:rsidR="006C484E">
        <w:t xml:space="preserve"> </w:t>
      </w:r>
      <w:r w:rsidR="0038274A" w:rsidRPr="003342DD">
        <w:t>preparation</w:t>
      </w:r>
      <w:r w:rsidR="006C484E">
        <w:t xml:space="preserve"> </w:t>
      </w:r>
      <w:r w:rsidR="0038274A" w:rsidRPr="003342DD">
        <w:t>for</w:t>
      </w:r>
      <w:r w:rsidR="006C484E">
        <w:t xml:space="preserve"> </w:t>
      </w:r>
      <w:r w:rsidR="0038274A" w:rsidRPr="003342DD">
        <w:t>the</w:t>
      </w:r>
      <w:r w:rsidR="006C484E">
        <w:t xml:space="preserve"> </w:t>
      </w:r>
      <w:r w:rsidR="0038274A" w:rsidRPr="003342DD">
        <w:t>exhibition</w:t>
      </w:r>
      <w:r w:rsidR="006C484E">
        <w:t xml:space="preserve"> </w:t>
      </w:r>
      <w:r w:rsidRPr="003342DD">
        <w:rPr>
          <w:i/>
        </w:rPr>
        <w:t>Cast</w:t>
      </w:r>
      <w:r w:rsidR="006C484E">
        <w:rPr>
          <w:i/>
        </w:rPr>
        <w:t xml:space="preserve"> </w:t>
      </w:r>
      <w:r w:rsidRPr="003342DD">
        <w:rPr>
          <w:i/>
        </w:rPr>
        <w:t>in</w:t>
      </w:r>
      <w:r w:rsidR="006C484E">
        <w:rPr>
          <w:i/>
        </w:rPr>
        <w:t xml:space="preserve"> </w:t>
      </w:r>
      <w:r w:rsidRPr="003342DD">
        <w:rPr>
          <w:i/>
        </w:rPr>
        <w:t>Bronze:</w:t>
      </w:r>
      <w:r w:rsidR="006C484E">
        <w:rPr>
          <w:i/>
        </w:rPr>
        <w:t xml:space="preserve"> </w:t>
      </w:r>
      <w:r w:rsidRPr="003342DD">
        <w:rPr>
          <w:i/>
        </w:rPr>
        <w:t>French</w:t>
      </w:r>
      <w:r w:rsidR="006C484E">
        <w:rPr>
          <w:i/>
        </w:rPr>
        <w:t xml:space="preserve"> </w:t>
      </w:r>
      <w:r w:rsidRPr="003342DD">
        <w:rPr>
          <w:i/>
        </w:rPr>
        <w:t>Sculpture</w:t>
      </w:r>
      <w:r w:rsidR="006C484E">
        <w:rPr>
          <w:i/>
        </w:rPr>
        <w:t xml:space="preserve"> </w:t>
      </w:r>
      <w:r w:rsidR="0038274A" w:rsidRPr="003342DD">
        <w:rPr>
          <w:i/>
        </w:rPr>
        <w:t>from</w:t>
      </w:r>
      <w:r w:rsidR="006C484E">
        <w:rPr>
          <w:i/>
        </w:rPr>
        <w:t xml:space="preserve"> </w:t>
      </w:r>
      <w:r w:rsidR="0038274A" w:rsidRPr="003342DD">
        <w:rPr>
          <w:i/>
        </w:rPr>
        <w:t>Renaissance</w:t>
      </w:r>
      <w:r w:rsidR="006C484E">
        <w:rPr>
          <w:i/>
        </w:rPr>
        <w:t xml:space="preserve"> </w:t>
      </w:r>
      <w:r w:rsidR="0038274A" w:rsidRPr="003342DD">
        <w:rPr>
          <w:i/>
        </w:rPr>
        <w:t>to</w:t>
      </w:r>
      <w:r w:rsidR="006C484E">
        <w:rPr>
          <w:i/>
        </w:rPr>
        <w:t xml:space="preserve"> </w:t>
      </w:r>
      <w:r w:rsidR="0038274A" w:rsidRPr="003342DD">
        <w:rPr>
          <w:i/>
        </w:rPr>
        <w:t>Revolution</w:t>
      </w:r>
      <w:r w:rsidR="006C484E">
        <w:t xml:space="preserve"> </w:t>
      </w:r>
      <w:r w:rsidR="0038274A" w:rsidRPr="003342DD">
        <w:t>(</w:t>
      </w:r>
      <w:r w:rsidR="00E510A8">
        <w:t>co-organized</w:t>
      </w:r>
      <w:r w:rsidR="006C484E">
        <w:t xml:space="preserve"> </w:t>
      </w:r>
      <w:r w:rsidR="00E510A8">
        <w:t>by</w:t>
      </w:r>
      <w:r w:rsidR="006C484E">
        <w:t xml:space="preserve"> </w:t>
      </w:r>
      <w:r w:rsidR="00E510A8">
        <w:t>the</w:t>
      </w:r>
      <w:r w:rsidR="006C484E">
        <w:t xml:space="preserve"> </w:t>
      </w:r>
      <w:r w:rsidR="00E510A8">
        <w:t>Louvre,</w:t>
      </w:r>
      <w:r w:rsidR="006C484E">
        <w:t xml:space="preserve"> </w:t>
      </w:r>
      <w:r w:rsidR="00E510A8">
        <w:t>Paris;</w:t>
      </w:r>
      <w:r w:rsidR="006C484E">
        <w:t xml:space="preserve"> </w:t>
      </w:r>
      <w:r w:rsidR="00E510A8">
        <w:t>the</w:t>
      </w:r>
      <w:r w:rsidR="006C484E">
        <w:t xml:space="preserve"> </w:t>
      </w:r>
      <w:r w:rsidR="00E510A8">
        <w:t>Metropolitan</w:t>
      </w:r>
      <w:r w:rsidR="006C484E">
        <w:t xml:space="preserve"> </w:t>
      </w:r>
      <w:r w:rsidR="00E510A8">
        <w:t>Museum</w:t>
      </w:r>
      <w:r w:rsidR="006C484E">
        <w:t xml:space="preserve"> </w:t>
      </w:r>
      <w:r w:rsidR="00E510A8">
        <w:t>of</w:t>
      </w:r>
      <w:r w:rsidR="006C484E">
        <w:t xml:space="preserve"> </w:t>
      </w:r>
      <w:r w:rsidR="00E510A8">
        <w:t>Art,</w:t>
      </w:r>
      <w:r w:rsidR="006C484E">
        <w:t xml:space="preserve"> </w:t>
      </w:r>
      <w:r w:rsidR="00E510A8">
        <w:t>New</w:t>
      </w:r>
      <w:r w:rsidR="006C484E">
        <w:t xml:space="preserve"> </w:t>
      </w:r>
      <w:r w:rsidR="00E510A8">
        <w:t>York;</w:t>
      </w:r>
      <w:r w:rsidR="006C484E">
        <w:t xml:space="preserve"> </w:t>
      </w:r>
      <w:r w:rsidR="00E510A8">
        <w:t>and</w:t>
      </w:r>
      <w:r w:rsidR="006C484E">
        <w:t xml:space="preserve"> </w:t>
      </w:r>
      <w:r w:rsidR="00E510A8">
        <w:t>the</w:t>
      </w:r>
      <w:r w:rsidR="006C484E">
        <w:t xml:space="preserve"> </w:t>
      </w:r>
      <w:r w:rsidR="00E510A8">
        <w:t>J.</w:t>
      </w:r>
      <w:r w:rsidR="006C484E">
        <w:t xml:space="preserve"> </w:t>
      </w:r>
      <w:r w:rsidR="00E510A8">
        <w:t>Paul</w:t>
      </w:r>
      <w:r w:rsidR="006C484E">
        <w:t xml:space="preserve"> </w:t>
      </w:r>
      <w:r w:rsidR="00E510A8">
        <w:t>Getty</w:t>
      </w:r>
      <w:r w:rsidR="006C484E">
        <w:t xml:space="preserve"> </w:t>
      </w:r>
      <w:r w:rsidR="00E510A8">
        <w:t>Museum,</w:t>
      </w:r>
      <w:r w:rsidR="006C484E">
        <w:t xml:space="preserve"> </w:t>
      </w:r>
      <w:r w:rsidR="00E510A8">
        <w:t>Los</w:t>
      </w:r>
      <w:r w:rsidR="006C484E">
        <w:t xml:space="preserve"> </w:t>
      </w:r>
      <w:r w:rsidR="00E510A8">
        <w:t>Angeles,</w:t>
      </w:r>
      <w:r w:rsidR="006C484E">
        <w:t xml:space="preserve"> </w:t>
      </w:r>
      <w:r w:rsidR="00E510A8">
        <w:t>and</w:t>
      </w:r>
      <w:r w:rsidR="006C484E">
        <w:t xml:space="preserve"> </w:t>
      </w:r>
      <w:r w:rsidR="00E510A8">
        <w:t>presented</w:t>
      </w:r>
      <w:r w:rsidR="006C484E">
        <w:t xml:space="preserve"> </w:t>
      </w:r>
      <w:r w:rsidR="00E510A8">
        <w:t>at</w:t>
      </w:r>
      <w:r w:rsidR="006C484E">
        <w:t xml:space="preserve"> </w:t>
      </w:r>
      <w:r w:rsidR="00E510A8">
        <w:t>each</w:t>
      </w:r>
      <w:r w:rsidR="006C484E">
        <w:t xml:space="preserve"> </w:t>
      </w:r>
      <w:r w:rsidR="00E510A8">
        <w:t>over</w:t>
      </w:r>
      <w:r w:rsidR="006C484E">
        <w:t xml:space="preserve"> </w:t>
      </w:r>
      <w:r w:rsidR="0038274A" w:rsidRPr="003342DD">
        <w:t>2008–</w:t>
      </w:r>
      <w:r w:rsidRPr="003342DD">
        <w:t>9).</w:t>
      </w:r>
      <w:r w:rsidR="006C484E">
        <w:t xml:space="preserve"> </w:t>
      </w:r>
      <w:r w:rsidRPr="003342DD">
        <w:t>The</w:t>
      </w:r>
      <w:r w:rsidR="006C484E">
        <w:t xml:space="preserve"> </w:t>
      </w:r>
      <w:r w:rsidRPr="003342DD">
        <w:t>momentum</w:t>
      </w:r>
      <w:r w:rsidR="006C484E">
        <w:t xml:space="preserve"> </w:t>
      </w:r>
      <w:r w:rsidRPr="003342DD">
        <w:t>generated</w:t>
      </w:r>
      <w:r w:rsidR="006C484E">
        <w:t xml:space="preserve"> </w:t>
      </w:r>
      <w:r w:rsidRPr="003342DD">
        <w:t>by</w:t>
      </w:r>
      <w:r w:rsidR="006C484E">
        <w:t xml:space="preserve"> </w:t>
      </w:r>
      <w:r w:rsidRPr="003342DD">
        <w:t>the</w:t>
      </w:r>
      <w:r w:rsidR="006C484E">
        <w:t xml:space="preserve"> </w:t>
      </w:r>
      <w:r w:rsidRPr="003342DD">
        <w:t>show</w:t>
      </w:r>
      <w:r w:rsidR="006C484E">
        <w:t xml:space="preserve"> </w:t>
      </w:r>
      <w:r w:rsidRPr="003342DD">
        <w:t>led</w:t>
      </w:r>
      <w:r w:rsidR="006C484E">
        <w:t xml:space="preserve"> </w:t>
      </w:r>
      <w:r w:rsidRPr="003342DD">
        <w:t>them</w:t>
      </w:r>
      <w:r w:rsidR="006C484E">
        <w:t xml:space="preserve"> </w:t>
      </w:r>
      <w:r w:rsidRPr="003342DD">
        <w:t>to</w:t>
      </w:r>
      <w:r w:rsidR="006C484E">
        <w:t xml:space="preserve"> </w:t>
      </w:r>
      <w:r w:rsidRPr="003342DD">
        <w:t>organize</w:t>
      </w:r>
      <w:r w:rsidR="006C484E">
        <w:t xml:space="preserve"> </w:t>
      </w:r>
      <w:r w:rsidRPr="003342DD">
        <w:t>a</w:t>
      </w:r>
      <w:r w:rsidR="006C484E">
        <w:t xml:space="preserve"> </w:t>
      </w:r>
      <w:r w:rsidRPr="003342DD">
        <w:t>three-day</w:t>
      </w:r>
      <w:r w:rsidR="006C484E">
        <w:t xml:space="preserve"> </w:t>
      </w:r>
      <w:r w:rsidRPr="003342DD">
        <w:t>symposium</w:t>
      </w:r>
      <w:r w:rsidR="006C484E">
        <w:t xml:space="preserve"> </w:t>
      </w:r>
      <w:r w:rsidR="0020700F">
        <w:t>in</w:t>
      </w:r>
      <w:r w:rsidR="006C484E">
        <w:t xml:space="preserve"> </w:t>
      </w:r>
      <w:r w:rsidR="0020700F">
        <w:t>2012</w:t>
      </w:r>
      <w:r w:rsidR="006C484E">
        <w:t xml:space="preserve"> </w:t>
      </w:r>
      <w:r w:rsidRPr="003342DD">
        <w:t>at</w:t>
      </w:r>
      <w:r w:rsidR="006C484E">
        <w:t xml:space="preserve"> </w:t>
      </w:r>
      <w:r w:rsidRPr="003342DD">
        <w:t>the</w:t>
      </w:r>
      <w:r w:rsidR="006C484E">
        <w:t xml:space="preserve"> </w:t>
      </w:r>
      <w:r w:rsidRPr="003342DD">
        <w:t>Musée</w:t>
      </w:r>
      <w:r w:rsidR="006C484E">
        <w:t xml:space="preserve"> </w:t>
      </w:r>
      <w:r w:rsidRPr="003342DD">
        <w:t>du</w:t>
      </w:r>
      <w:r w:rsidR="006C484E">
        <w:t xml:space="preserve"> </w:t>
      </w:r>
      <w:r w:rsidRPr="003342DD">
        <w:t>Louvre</w:t>
      </w:r>
      <w:r w:rsidR="006C484E">
        <w:t xml:space="preserve"> </w:t>
      </w:r>
      <w:r w:rsidRPr="003342DD">
        <w:t>and</w:t>
      </w:r>
      <w:r w:rsidR="006C484E">
        <w:t xml:space="preserve"> </w:t>
      </w:r>
      <w:r w:rsidRPr="003342DD">
        <w:t>at</w:t>
      </w:r>
      <w:r w:rsidR="006C484E">
        <w:t xml:space="preserve"> </w:t>
      </w:r>
      <w:r w:rsidRPr="003342DD">
        <w:t>the</w:t>
      </w:r>
      <w:r w:rsidR="006C484E">
        <w:t xml:space="preserve"> </w:t>
      </w:r>
      <w:r w:rsidRPr="003342DD">
        <w:t>Centre</w:t>
      </w:r>
      <w:r w:rsidR="006C484E">
        <w:t xml:space="preserve"> </w:t>
      </w:r>
      <w:r w:rsidRPr="003342DD">
        <w:t>de</w:t>
      </w:r>
      <w:r w:rsidR="006C484E">
        <w:t xml:space="preserve"> </w:t>
      </w:r>
      <w:r w:rsidRPr="003342DD">
        <w:t>Recherche</w:t>
      </w:r>
      <w:r w:rsidR="006C484E">
        <w:t xml:space="preserve"> </w:t>
      </w:r>
      <w:r w:rsidRPr="003342DD">
        <w:t>et</w:t>
      </w:r>
      <w:r w:rsidR="006C484E">
        <w:t xml:space="preserve"> </w:t>
      </w:r>
      <w:r w:rsidRPr="003342DD">
        <w:t>de</w:t>
      </w:r>
      <w:r w:rsidR="006C484E">
        <w:t xml:space="preserve"> </w:t>
      </w:r>
      <w:r w:rsidRPr="003342DD">
        <w:t>Restauration</w:t>
      </w:r>
      <w:r w:rsidR="006C484E">
        <w:t xml:space="preserve"> </w:t>
      </w:r>
      <w:r w:rsidRPr="003342DD">
        <w:t>des</w:t>
      </w:r>
      <w:r w:rsidR="006C484E">
        <w:t xml:space="preserve"> </w:t>
      </w:r>
      <w:r w:rsidRPr="003342DD">
        <w:t>Musées</w:t>
      </w:r>
      <w:r w:rsidR="006C484E">
        <w:t xml:space="preserve"> </w:t>
      </w:r>
      <w:r w:rsidRPr="003342DD">
        <w:t>de</w:t>
      </w:r>
      <w:r w:rsidR="006C484E">
        <w:t xml:space="preserve"> </w:t>
      </w:r>
      <w:r w:rsidRPr="003342DD">
        <w:t>France</w:t>
      </w:r>
      <w:r w:rsidR="006C484E">
        <w:t xml:space="preserve"> </w:t>
      </w:r>
      <w:r w:rsidRPr="003342DD">
        <w:t>to</w:t>
      </w:r>
      <w:r w:rsidR="006C484E">
        <w:t xml:space="preserve"> </w:t>
      </w:r>
      <w:r w:rsidRPr="003342DD">
        <w:t>promote</w:t>
      </w:r>
      <w:r w:rsidR="006C484E">
        <w:t xml:space="preserve"> </w:t>
      </w:r>
      <w:r w:rsidRPr="003342DD">
        <w:t>further</w:t>
      </w:r>
      <w:r w:rsidR="006C484E">
        <w:t xml:space="preserve"> </w:t>
      </w:r>
      <w:r w:rsidRPr="003342DD">
        <w:t>research</w:t>
      </w:r>
      <w:r w:rsidR="006C484E">
        <w:t xml:space="preserve"> </w:t>
      </w:r>
      <w:r w:rsidRPr="003342DD">
        <w:t>on</w:t>
      </w:r>
      <w:r w:rsidR="006C484E">
        <w:t xml:space="preserve"> </w:t>
      </w:r>
      <w:r w:rsidRPr="003342DD">
        <w:t>the</w:t>
      </w:r>
      <w:r w:rsidR="006C484E">
        <w:t xml:space="preserve"> </w:t>
      </w:r>
      <w:r w:rsidRPr="003342DD">
        <w:t>development</w:t>
      </w:r>
      <w:r w:rsidR="006C484E">
        <w:t xml:space="preserve"> </w:t>
      </w:r>
      <w:r w:rsidRPr="003342DD">
        <w:t>and</w:t>
      </w:r>
      <w:r w:rsidR="006C484E">
        <w:t xml:space="preserve"> </w:t>
      </w:r>
      <w:r w:rsidRPr="003342DD">
        <w:t>cross</w:t>
      </w:r>
      <w:r w:rsidR="009D469C" w:rsidRPr="003342DD">
        <w:t>-</w:t>
      </w:r>
      <w:r w:rsidRPr="003342DD">
        <w:t>fertilization</w:t>
      </w:r>
      <w:r w:rsidR="006C484E">
        <w:t xml:space="preserve"> </w:t>
      </w:r>
      <w:r w:rsidRPr="003342DD">
        <w:t>of</w:t>
      </w:r>
      <w:r w:rsidR="006C484E">
        <w:t xml:space="preserve"> </w:t>
      </w:r>
      <w:r w:rsidRPr="003342DD">
        <w:t>ideas</w:t>
      </w:r>
      <w:r w:rsidR="006C484E">
        <w:t xml:space="preserve"> </w:t>
      </w:r>
      <w:r w:rsidRPr="003342DD">
        <w:t>and</w:t>
      </w:r>
      <w:r w:rsidR="006C484E">
        <w:t xml:space="preserve"> </w:t>
      </w:r>
      <w:r w:rsidRPr="003342DD">
        <w:t>technology</w:t>
      </w:r>
      <w:r w:rsidR="006C484E">
        <w:t xml:space="preserve"> </w:t>
      </w:r>
      <w:r w:rsidRPr="003342DD">
        <w:t>related</w:t>
      </w:r>
      <w:r w:rsidR="006C484E">
        <w:t xml:space="preserve"> </w:t>
      </w:r>
      <w:r w:rsidRPr="003342DD">
        <w:t>to</w:t>
      </w:r>
      <w:r w:rsidR="006C484E">
        <w:t xml:space="preserve"> </w:t>
      </w:r>
      <w:r w:rsidRPr="003342DD">
        <w:t>the</w:t>
      </w:r>
      <w:r w:rsidR="006C484E">
        <w:t xml:space="preserve"> </w:t>
      </w:r>
      <w:r w:rsidRPr="003342DD">
        <w:t>making</w:t>
      </w:r>
      <w:r w:rsidR="006C484E">
        <w:t xml:space="preserve"> </w:t>
      </w:r>
      <w:r w:rsidRPr="003342DD">
        <w:t>of</w:t>
      </w:r>
      <w:r w:rsidR="006C484E">
        <w:t xml:space="preserve"> </w:t>
      </w:r>
      <w:r w:rsidRPr="003342DD">
        <w:t>bronzes</w:t>
      </w:r>
      <w:r w:rsidR="006C484E">
        <w:t xml:space="preserve"> </w:t>
      </w:r>
      <w:r w:rsidRPr="003342DD">
        <w:t>in</w:t>
      </w:r>
      <w:r w:rsidR="006C484E">
        <w:t xml:space="preserve"> </w:t>
      </w:r>
      <w:r w:rsidRPr="003342DD">
        <w:t>France</w:t>
      </w:r>
      <w:r w:rsidR="006C484E">
        <w:t xml:space="preserve"> </w:t>
      </w:r>
      <w:r w:rsidRPr="003342DD">
        <w:t>and</w:t>
      </w:r>
      <w:r w:rsidR="006C484E">
        <w:t xml:space="preserve"> </w:t>
      </w:r>
      <w:r w:rsidRPr="003342DD">
        <w:t>by</w:t>
      </w:r>
      <w:r w:rsidR="006C484E">
        <w:t xml:space="preserve"> </w:t>
      </w:r>
      <w:r w:rsidRPr="003342DD">
        <w:t>French</w:t>
      </w:r>
      <w:r w:rsidR="006C484E">
        <w:t xml:space="preserve"> </w:t>
      </w:r>
      <w:r w:rsidRPr="003342DD">
        <w:t>artists</w:t>
      </w:r>
      <w:r w:rsidR="006C484E">
        <w:t xml:space="preserve"> </w:t>
      </w:r>
      <w:r w:rsidRPr="003342DD">
        <w:t>abroad</w:t>
      </w:r>
      <w:r w:rsidR="009D469C" w:rsidRPr="003342DD">
        <w:t>.</w:t>
      </w:r>
      <w:r w:rsidR="006C484E">
        <w:t xml:space="preserve"> </w:t>
      </w:r>
      <w:r w:rsidR="009D469C" w:rsidRPr="003342DD">
        <w:t>It</w:t>
      </w:r>
      <w:r w:rsidR="006C484E">
        <w:t xml:space="preserve"> </w:t>
      </w:r>
      <w:r w:rsidRPr="003342DD">
        <w:t>brought</w:t>
      </w:r>
      <w:r w:rsidR="006C484E">
        <w:t xml:space="preserve"> </w:t>
      </w:r>
      <w:r w:rsidRPr="003342DD">
        <w:t>together</w:t>
      </w:r>
      <w:r w:rsidR="006C484E">
        <w:t xml:space="preserve"> </w:t>
      </w:r>
      <w:r w:rsidRPr="003342DD">
        <w:t>a</w:t>
      </w:r>
      <w:r w:rsidR="006C484E">
        <w:t xml:space="preserve"> </w:t>
      </w:r>
      <w:r w:rsidRPr="003342DD">
        <w:t>diverse</w:t>
      </w:r>
      <w:r w:rsidR="006C484E">
        <w:t xml:space="preserve"> </w:t>
      </w:r>
      <w:r w:rsidRPr="003342DD">
        <w:t>group</w:t>
      </w:r>
      <w:r w:rsidR="006C484E">
        <w:t xml:space="preserve"> </w:t>
      </w:r>
      <w:r w:rsidRPr="003342DD">
        <w:t>of</w:t>
      </w:r>
      <w:r w:rsidR="006C484E">
        <w:t xml:space="preserve"> </w:t>
      </w:r>
      <w:r w:rsidRPr="003342DD">
        <w:t>specialists</w:t>
      </w:r>
      <w:r w:rsidR="006C484E">
        <w:t xml:space="preserve"> </w:t>
      </w:r>
      <w:r w:rsidRPr="003342DD">
        <w:t>to</w:t>
      </w:r>
      <w:r w:rsidR="006C484E">
        <w:t xml:space="preserve"> </w:t>
      </w:r>
      <w:r w:rsidRPr="003342DD">
        <w:t>engage</w:t>
      </w:r>
      <w:r w:rsidR="006C484E">
        <w:t xml:space="preserve"> </w:t>
      </w:r>
      <w:r w:rsidRPr="003342DD">
        <w:t>in</w:t>
      </w:r>
      <w:r w:rsidR="006C484E">
        <w:t xml:space="preserve"> </w:t>
      </w:r>
      <w:r w:rsidRPr="003342DD">
        <w:t>an</w:t>
      </w:r>
      <w:r w:rsidR="006C484E">
        <w:t xml:space="preserve"> </w:t>
      </w:r>
      <w:r w:rsidRPr="003342DD">
        <w:t>interdisciplinary</w:t>
      </w:r>
      <w:r w:rsidR="006C484E">
        <w:t xml:space="preserve"> </w:t>
      </w:r>
      <w:r w:rsidRPr="003342DD">
        <w:t>exchange.</w:t>
      </w:r>
      <w:r w:rsidR="006C484E">
        <w:t xml:space="preserve"> </w:t>
      </w:r>
      <w:r w:rsidR="009D469C" w:rsidRPr="003342DD">
        <w:t>Bourgarit</w:t>
      </w:r>
      <w:r w:rsidRPr="003342DD">
        <w:t>’s</w:t>
      </w:r>
      <w:r w:rsidR="006C484E">
        <w:t xml:space="preserve"> </w:t>
      </w:r>
      <w:r w:rsidRPr="003342DD">
        <w:t>ensuing</w:t>
      </w:r>
      <w:r w:rsidR="006C484E">
        <w:t xml:space="preserve"> </w:t>
      </w:r>
      <w:r w:rsidRPr="003342DD">
        <w:t>guest</w:t>
      </w:r>
      <w:r w:rsidR="006C484E">
        <w:t xml:space="preserve"> </w:t>
      </w:r>
      <w:r w:rsidRPr="003342DD">
        <w:t>scholarship</w:t>
      </w:r>
      <w:r w:rsidR="006C484E">
        <w:t xml:space="preserve"> </w:t>
      </w:r>
      <w:r w:rsidRPr="003342DD">
        <w:t>at</w:t>
      </w:r>
      <w:r w:rsidR="006C484E">
        <w:t xml:space="preserve"> </w:t>
      </w:r>
      <w:r w:rsidRPr="003342DD">
        <w:t>the</w:t>
      </w:r>
      <w:r w:rsidR="006C484E">
        <w:t xml:space="preserve"> </w:t>
      </w:r>
      <w:r w:rsidRPr="003342DD">
        <w:t>Getty</w:t>
      </w:r>
      <w:r w:rsidR="006C484E">
        <w:t xml:space="preserve"> </w:t>
      </w:r>
      <w:r w:rsidRPr="003342DD">
        <w:t>Conservation</w:t>
      </w:r>
      <w:r w:rsidR="006C484E">
        <w:t xml:space="preserve"> </w:t>
      </w:r>
      <w:r w:rsidRPr="003342DD">
        <w:t>Institute</w:t>
      </w:r>
      <w:r w:rsidR="006C484E">
        <w:t xml:space="preserve"> </w:t>
      </w:r>
      <w:r w:rsidRPr="003342DD">
        <w:t>to</w:t>
      </w:r>
      <w:r w:rsidR="006C484E">
        <w:t xml:space="preserve"> </w:t>
      </w:r>
      <w:r w:rsidRPr="003342DD">
        <w:t>develop</w:t>
      </w:r>
      <w:r w:rsidR="006C484E">
        <w:t xml:space="preserve"> </w:t>
      </w:r>
      <w:r w:rsidRPr="003342DD">
        <w:t>a</w:t>
      </w:r>
      <w:r w:rsidR="006C484E">
        <w:t xml:space="preserve"> </w:t>
      </w:r>
      <w:r w:rsidRPr="003342DD">
        <w:t>database</w:t>
      </w:r>
      <w:r w:rsidR="006C484E">
        <w:t xml:space="preserve"> </w:t>
      </w:r>
      <w:r w:rsidRPr="003342DD">
        <w:t>with</w:t>
      </w:r>
      <w:r w:rsidR="006C484E">
        <w:t xml:space="preserve"> </w:t>
      </w:r>
      <w:r w:rsidRPr="003342DD">
        <w:t>the</w:t>
      </w:r>
      <w:r w:rsidR="006C484E">
        <w:t xml:space="preserve"> </w:t>
      </w:r>
      <w:r w:rsidRPr="003342DD">
        <w:t>rich</w:t>
      </w:r>
      <w:r w:rsidR="006C484E">
        <w:t xml:space="preserve"> </w:t>
      </w:r>
      <w:r w:rsidRPr="003342DD">
        <w:t>material</w:t>
      </w:r>
      <w:r w:rsidR="006C484E">
        <w:t xml:space="preserve"> </w:t>
      </w:r>
      <w:r w:rsidRPr="003342DD">
        <w:t>gathered</w:t>
      </w:r>
      <w:r w:rsidR="006C484E">
        <w:t xml:space="preserve"> </w:t>
      </w:r>
      <w:r w:rsidRPr="003342DD">
        <w:t>thus</w:t>
      </w:r>
      <w:r w:rsidR="006C484E">
        <w:t xml:space="preserve"> </w:t>
      </w:r>
      <w:r w:rsidRPr="003342DD">
        <w:t>far</w:t>
      </w:r>
      <w:r w:rsidR="006C484E">
        <w:t xml:space="preserve"> </w:t>
      </w:r>
      <w:r w:rsidRPr="003342DD">
        <w:t>highlighted</w:t>
      </w:r>
      <w:r w:rsidR="006C484E">
        <w:t xml:space="preserve"> </w:t>
      </w:r>
      <w:r w:rsidRPr="003342DD">
        <w:t>the</w:t>
      </w:r>
      <w:r w:rsidR="006C484E">
        <w:t xml:space="preserve"> </w:t>
      </w:r>
      <w:r w:rsidRPr="003342DD">
        <w:t>pressing</w:t>
      </w:r>
      <w:r w:rsidR="006C484E">
        <w:t xml:space="preserve"> </w:t>
      </w:r>
      <w:r w:rsidRPr="003342DD">
        <w:t>need</w:t>
      </w:r>
      <w:r w:rsidR="006C484E">
        <w:t xml:space="preserve"> </w:t>
      </w:r>
      <w:r w:rsidRPr="003342DD">
        <w:t>for</w:t>
      </w:r>
      <w:r w:rsidR="006C484E">
        <w:t xml:space="preserve"> </w:t>
      </w:r>
      <w:r w:rsidRPr="003342DD">
        <w:t>a</w:t>
      </w:r>
      <w:r w:rsidR="006C484E">
        <w:t xml:space="preserve"> </w:t>
      </w:r>
      <w:r w:rsidRPr="003342DD">
        <w:t>more</w:t>
      </w:r>
      <w:r w:rsidR="006C484E">
        <w:t xml:space="preserve"> </w:t>
      </w:r>
      <w:r w:rsidRPr="003342DD">
        <w:t>standardized</w:t>
      </w:r>
      <w:r w:rsidR="006C484E">
        <w:t xml:space="preserve"> </w:t>
      </w:r>
      <w:r w:rsidRPr="003342DD">
        <w:t>approach</w:t>
      </w:r>
      <w:r w:rsidR="006C484E">
        <w:t xml:space="preserve"> </w:t>
      </w:r>
      <w:r w:rsidRPr="003342DD">
        <w:t>to</w:t>
      </w:r>
      <w:r w:rsidR="006C484E">
        <w:t xml:space="preserve"> </w:t>
      </w:r>
      <w:r w:rsidRPr="003342DD">
        <w:t>technical</w:t>
      </w:r>
      <w:r w:rsidR="006C484E">
        <w:t xml:space="preserve"> </w:t>
      </w:r>
      <w:r w:rsidRPr="003342DD">
        <w:t>examinations</w:t>
      </w:r>
      <w:r w:rsidR="006C484E">
        <w:t xml:space="preserve"> </w:t>
      </w:r>
      <w:r w:rsidRPr="003342DD">
        <w:t>and</w:t>
      </w:r>
      <w:r w:rsidR="006C484E">
        <w:t xml:space="preserve"> </w:t>
      </w:r>
      <w:r w:rsidRPr="003342DD">
        <w:t>reporting,</w:t>
      </w:r>
      <w:r w:rsidR="006C484E">
        <w:t xml:space="preserve"> </w:t>
      </w:r>
      <w:r w:rsidRPr="003342DD">
        <w:t>and</w:t>
      </w:r>
      <w:r w:rsidR="006C484E">
        <w:t xml:space="preserve"> </w:t>
      </w:r>
      <w:r w:rsidRPr="003342DD">
        <w:t>a</w:t>
      </w:r>
      <w:r w:rsidR="006C484E">
        <w:t xml:space="preserve"> </w:t>
      </w:r>
      <w:r w:rsidRPr="003342DD">
        <w:t>shared</w:t>
      </w:r>
      <w:r w:rsidR="006C484E">
        <w:t xml:space="preserve"> </w:t>
      </w:r>
      <w:r w:rsidRPr="003342DD">
        <w:t>vocabulary.</w:t>
      </w:r>
      <w:r w:rsidR="006C484E">
        <w:t xml:space="preserve"> </w:t>
      </w:r>
      <w:r w:rsidRPr="003342DD">
        <w:t>With</w:t>
      </w:r>
      <w:r w:rsidR="006C484E">
        <w:t xml:space="preserve"> </w:t>
      </w:r>
      <w:r w:rsidRPr="003342DD">
        <w:t>the</w:t>
      </w:r>
      <w:r w:rsidR="006C484E">
        <w:t xml:space="preserve"> </w:t>
      </w:r>
      <w:r w:rsidRPr="003342DD">
        <w:t>support</w:t>
      </w:r>
      <w:r w:rsidR="006C484E">
        <w:t xml:space="preserve"> </w:t>
      </w:r>
      <w:r w:rsidRPr="003342DD">
        <w:t>of</w:t>
      </w:r>
      <w:r w:rsidR="006C484E">
        <w:t xml:space="preserve"> </w:t>
      </w:r>
      <w:r w:rsidRPr="003342DD">
        <w:t>colleagues</w:t>
      </w:r>
      <w:r w:rsidR="006C484E">
        <w:t xml:space="preserve"> </w:t>
      </w:r>
      <w:r w:rsidRPr="003342DD">
        <w:t>from</w:t>
      </w:r>
      <w:r w:rsidR="006C484E">
        <w:t xml:space="preserve"> </w:t>
      </w:r>
      <w:r w:rsidRPr="003342DD">
        <w:t>the</w:t>
      </w:r>
      <w:r w:rsidR="006C484E">
        <w:t xml:space="preserve"> </w:t>
      </w:r>
      <w:r w:rsidRPr="003342DD">
        <w:t>Getty</w:t>
      </w:r>
      <w:r w:rsidR="006C484E">
        <w:t xml:space="preserve"> </w:t>
      </w:r>
      <w:r w:rsidRPr="003342DD">
        <w:t>(Arlen</w:t>
      </w:r>
      <w:r w:rsidR="006C484E">
        <w:t xml:space="preserve"> </w:t>
      </w:r>
      <w:r w:rsidRPr="003342DD">
        <w:t>Heginbotham,</w:t>
      </w:r>
      <w:r w:rsidR="006C484E">
        <w:t xml:space="preserve"> </w:t>
      </w:r>
      <w:r w:rsidRPr="003342DD">
        <w:t>Brian</w:t>
      </w:r>
      <w:r w:rsidR="006C484E">
        <w:t xml:space="preserve"> </w:t>
      </w:r>
      <w:r w:rsidRPr="003342DD">
        <w:t>Considine,</w:t>
      </w:r>
      <w:r w:rsidR="006C484E">
        <w:t xml:space="preserve"> </w:t>
      </w:r>
      <w:r w:rsidR="0020700F">
        <w:t>and</w:t>
      </w:r>
      <w:r w:rsidR="006C484E">
        <w:t xml:space="preserve"> </w:t>
      </w:r>
      <w:r w:rsidRPr="003342DD">
        <w:t>Murtha</w:t>
      </w:r>
      <w:r w:rsidR="006C484E">
        <w:t xml:space="preserve"> </w:t>
      </w:r>
      <w:r w:rsidRPr="003342DD">
        <w:t>Baca)</w:t>
      </w:r>
      <w:r w:rsidR="006C484E">
        <w:t xml:space="preserve"> </w:t>
      </w:r>
      <w:r w:rsidRPr="003342DD">
        <w:t>and</w:t>
      </w:r>
      <w:r w:rsidR="006C484E">
        <w:t xml:space="preserve"> </w:t>
      </w:r>
      <w:r w:rsidRPr="003342DD">
        <w:t>scholars</w:t>
      </w:r>
      <w:r w:rsidR="006C484E">
        <w:t xml:space="preserve"> </w:t>
      </w:r>
      <w:r w:rsidRPr="003342DD">
        <w:t>from</w:t>
      </w:r>
      <w:r w:rsidR="006C484E">
        <w:t xml:space="preserve"> </w:t>
      </w:r>
      <w:r w:rsidRPr="003342DD">
        <w:t>other</w:t>
      </w:r>
      <w:r w:rsidR="006C484E">
        <w:t xml:space="preserve"> </w:t>
      </w:r>
      <w:r w:rsidRPr="003342DD">
        <w:t>institutions</w:t>
      </w:r>
      <w:r w:rsidR="006C484E">
        <w:t xml:space="preserve"> </w:t>
      </w:r>
      <w:r w:rsidRPr="003342DD">
        <w:t>(Philippe</w:t>
      </w:r>
      <w:r w:rsidR="006C484E">
        <w:t xml:space="preserve"> </w:t>
      </w:r>
      <w:r w:rsidRPr="003342DD">
        <w:t>Malgouyres</w:t>
      </w:r>
      <w:r w:rsidR="006C484E">
        <w:t xml:space="preserve"> </w:t>
      </w:r>
      <w:r w:rsidR="0020700F">
        <w:t>and</w:t>
      </w:r>
      <w:r w:rsidR="006C484E">
        <w:t xml:space="preserve"> </w:t>
      </w:r>
      <w:r w:rsidRPr="003342DD">
        <w:t>Benoît</w:t>
      </w:r>
      <w:r w:rsidR="006C484E">
        <w:t xml:space="preserve"> </w:t>
      </w:r>
      <w:r w:rsidRPr="003342DD">
        <w:t>Mille)</w:t>
      </w:r>
      <w:r w:rsidR="006C484E">
        <w:t xml:space="preserve"> </w:t>
      </w:r>
      <w:r w:rsidRPr="003342DD">
        <w:t>they</w:t>
      </w:r>
      <w:r w:rsidR="006C484E">
        <w:t xml:space="preserve"> </w:t>
      </w:r>
      <w:r w:rsidRPr="003342DD">
        <w:t>reached</w:t>
      </w:r>
      <w:r w:rsidR="006C484E">
        <w:t xml:space="preserve"> </w:t>
      </w:r>
      <w:r w:rsidRPr="003342DD">
        <w:t>out</w:t>
      </w:r>
      <w:r w:rsidR="006C484E">
        <w:t xml:space="preserve"> </w:t>
      </w:r>
      <w:r w:rsidRPr="003342DD">
        <w:t>internationally</w:t>
      </w:r>
      <w:r w:rsidR="006C484E">
        <w:t xml:space="preserve"> </w:t>
      </w:r>
      <w:r w:rsidRPr="003342DD">
        <w:t>to</w:t>
      </w:r>
      <w:r w:rsidR="006C484E">
        <w:t xml:space="preserve"> </w:t>
      </w:r>
      <w:r w:rsidRPr="003342DD">
        <w:t>colleagues</w:t>
      </w:r>
      <w:r w:rsidR="006C484E">
        <w:t xml:space="preserve"> </w:t>
      </w:r>
      <w:r w:rsidRPr="003342DD">
        <w:t>who</w:t>
      </w:r>
      <w:r w:rsidR="006C484E">
        <w:t xml:space="preserve"> </w:t>
      </w:r>
      <w:r w:rsidRPr="003342DD">
        <w:t>had</w:t>
      </w:r>
      <w:r w:rsidR="006C484E">
        <w:t xml:space="preserve"> </w:t>
      </w:r>
      <w:r w:rsidRPr="003342DD">
        <w:t>a</w:t>
      </w:r>
      <w:r w:rsidR="006C484E">
        <w:t xml:space="preserve"> </w:t>
      </w:r>
      <w:r w:rsidRPr="003342DD">
        <w:t>stake</w:t>
      </w:r>
      <w:r w:rsidR="006C484E">
        <w:t xml:space="preserve"> </w:t>
      </w:r>
      <w:r w:rsidRPr="003342DD">
        <w:t>in</w:t>
      </w:r>
      <w:r w:rsidR="006C484E">
        <w:t xml:space="preserve"> </w:t>
      </w:r>
      <w:r w:rsidRPr="003342DD">
        <w:t>technical</w:t>
      </w:r>
      <w:r w:rsidR="006C484E">
        <w:t xml:space="preserve"> </w:t>
      </w:r>
      <w:r w:rsidRPr="003342DD">
        <w:t>research,</w:t>
      </w:r>
      <w:r w:rsidR="006C484E">
        <w:t xml:space="preserve"> </w:t>
      </w:r>
      <w:r w:rsidRPr="003342DD">
        <w:t>and</w:t>
      </w:r>
      <w:r w:rsidR="006C484E">
        <w:t xml:space="preserve"> </w:t>
      </w:r>
      <w:r w:rsidRPr="003342DD">
        <w:t>officially</w:t>
      </w:r>
      <w:r w:rsidR="006C484E">
        <w:t xml:space="preserve"> </w:t>
      </w:r>
      <w:r w:rsidRPr="003342DD">
        <w:t>launched</w:t>
      </w:r>
      <w:r w:rsidR="006C484E">
        <w:t xml:space="preserve"> </w:t>
      </w:r>
      <w:r w:rsidRPr="003342DD">
        <w:t>the</w:t>
      </w:r>
      <w:r w:rsidR="006C484E">
        <w:t xml:space="preserve"> </w:t>
      </w:r>
      <w:r w:rsidRPr="003342DD">
        <w:t>project</w:t>
      </w:r>
      <w:r w:rsidR="006C484E">
        <w:t xml:space="preserve"> </w:t>
      </w:r>
      <w:r w:rsidRPr="003342DD">
        <w:t>at</w:t>
      </w:r>
      <w:r w:rsidR="006C484E">
        <w:t xml:space="preserve"> </w:t>
      </w:r>
      <w:r w:rsidRPr="003342DD">
        <w:t>the</w:t>
      </w:r>
      <w:r w:rsidR="006C484E">
        <w:t xml:space="preserve"> </w:t>
      </w:r>
      <w:r w:rsidRPr="003342DD">
        <w:t>Getty</w:t>
      </w:r>
      <w:r w:rsidR="006C484E">
        <w:t xml:space="preserve"> </w:t>
      </w:r>
      <w:r w:rsidRPr="003342DD">
        <w:t>in</w:t>
      </w:r>
      <w:r w:rsidR="006C484E">
        <w:t xml:space="preserve"> </w:t>
      </w:r>
      <w:r w:rsidRPr="003342DD">
        <w:t>2015.</w:t>
      </w:r>
    </w:p>
    <w:p w:rsidR="00A615D5" w:rsidRPr="003342DD" w:rsidRDefault="00A615D5" w:rsidP="0004377A">
      <w:pPr>
        <w:spacing w:line="360" w:lineRule="auto"/>
        <w:rPr>
          <w:bCs/>
          <w:iCs/>
        </w:rPr>
      </w:pPr>
    </w:p>
    <w:p w:rsidR="000D5F1A" w:rsidRPr="003342DD" w:rsidRDefault="000D5F1A" w:rsidP="0004377A">
      <w:pPr>
        <w:spacing w:line="360" w:lineRule="auto"/>
      </w:pPr>
      <w:r w:rsidRPr="003342DD">
        <w:t>The</w:t>
      </w:r>
      <w:r w:rsidR="006C484E">
        <w:t xml:space="preserve"> </w:t>
      </w:r>
      <w:r w:rsidRPr="003342DD">
        <w:t>aim</w:t>
      </w:r>
      <w:r w:rsidR="006C484E">
        <w:t xml:space="preserve"> </w:t>
      </w:r>
      <w:r w:rsidRPr="003342DD">
        <w:t>of</w:t>
      </w:r>
      <w:r w:rsidR="006C484E">
        <w:t xml:space="preserve"> </w:t>
      </w:r>
      <w:r w:rsidRPr="003342DD">
        <w:t>the</w:t>
      </w:r>
      <w:r w:rsidR="006C484E">
        <w:t xml:space="preserve"> </w:t>
      </w:r>
      <w:r w:rsidRPr="003342DD">
        <w:t>CAST:ING</w:t>
      </w:r>
      <w:r w:rsidR="006C484E">
        <w:t xml:space="preserve"> </w:t>
      </w:r>
      <w:r w:rsidRPr="003342DD">
        <w:t>project</w:t>
      </w:r>
      <w:r w:rsidR="006C484E">
        <w:t xml:space="preserve"> </w:t>
      </w:r>
      <w:r w:rsidRPr="003342DD">
        <w:t>has</w:t>
      </w:r>
      <w:r w:rsidR="006C484E">
        <w:t xml:space="preserve"> </w:t>
      </w:r>
      <w:r w:rsidRPr="003342DD">
        <w:t>been</w:t>
      </w:r>
      <w:r w:rsidR="006C484E">
        <w:t xml:space="preserve"> </w:t>
      </w:r>
      <w:r w:rsidRPr="003342DD">
        <w:t>to</w:t>
      </w:r>
      <w:r w:rsidR="006C484E">
        <w:t xml:space="preserve"> </w:t>
      </w:r>
      <w:r w:rsidRPr="003342DD">
        <w:t>bring</w:t>
      </w:r>
      <w:r w:rsidR="006C484E">
        <w:t xml:space="preserve"> </w:t>
      </w:r>
      <w:r w:rsidRPr="003342DD">
        <w:t>together</w:t>
      </w:r>
      <w:r w:rsidR="006C484E">
        <w:t xml:space="preserve"> </w:t>
      </w:r>
      <w:r w:rsidRPr="003342DD">
        <w:t>an</w:t>
      </w:r>
      <w:r w:rsidR="006C484E">
        <w:t xml:space="preserve"> </w:t>
      </w:r>
      <w:r w:rsidRPr="003342DD">
        <w:t>interdisciplinary</w:t>
      </w:r>
      <w:r w:rsidR="006C484E">
        <w:t xml:space="preserve"> </w:t>
      </w:r>
      <w:r w:rsidRPr="003342DD">
        <w:t>group</w:t>
      </w:r>
      <w:r w:rsidR="006C484E">
        <w:t xml:space="preserve"> </w:t>
      </w:r>
      <w:r w:rsidRPr="003342DD">
        <w:t>of</w:t>
      </w:r>
      <w:r w:rsidR="006C484E">
        <w:t xml:space="preserve"> </w:t>
      </w:r>
      <w:r w:rsidRPr="003342DD">
        <w:t>experts</w:t>
      </w:r>
      <w:r w:rsidR="006C484E">
        <w:t xml:space="preserve"> </w:t>
      </w:r>
      <w:r w:rsidRPr="003342DD">
        <w:t>to</w:t>
      </w:r>
      <w:r w:rsidR="006C484E">
        <w:t xml:space="preserve"> </w:t>
      </w:r>
      <w:r w:rsidRPr="003342DD">
        <w:t>create</w:t>
      </w:r>
      <w:r w:rsidR="006C484E">
        <w:t xml:space="preserve"> </w:t>
      </w:r>
      <w:r w:rsidRPr="003342DD">
        <w:t>a</w:t>
      </w:r>
      <w:r w:rsidR="006C484E">
        <w:t xml:space="preserve"> </w:t>
      </w:r>
      <w:r w:rsidRPr="003342DD">
        <w:t>framework</w:t>
      </w:r>
      <w:r w:rsidR="006C484E">
        <w:t xml:space="preserve"> </w:t>
      </w:r>
      <w:r w:rsidR="009D469C" w:rsidRPr="003342DD">
        <w:t>that</w:t>
      </w:r>
      <w:r w:rsidR="006C484E">
        <w:t xml:space="preserve"> </w:t>
      </w:r>
      <w:r w:rsidRPr="003342DD">
        <w:t>facilitate</w:t>
      </w:r>
      <w:r w:rsidR="009D469C" w:rsidRPr="003342DD">
        <w:t>s</w:t>
      </w:r>
      <w:r w:rsidR="006C484E">
        <w:t xml:space="preserve"> </w:t>
      </w:r>
      <w:r w:rsidRPr="003342DD">
        <w:t>advances</w:t>
      </w:r>
      <w:r w:rsidR="006C484E">
        <w:t xml:space="preserve"> </w:t>
      </w:r>
      <w:r w:rsidRPr="003342DD">
        <w:t>in</w:t>
      </w:r>
      <w:r w:rsidR="006C484E">
        <w:t xml:space="preserve"> </w:t>
      </w:r>
      <w:r w:rsidRPr="003342DD">
        <w:t>the</w:t>
      </w:r>
      <w:r w:rsidR="006C484E">
        <w:t xml:space="preserve"> </w:t>
      </w:r>
      <w:r w:rsidRPr="003342DD">
        <w:t>understanding</w:t>
      </w:r>
      <w:r w:rsidR="006C484E">
        <w:t xml:space="preserve"> </w:t>
      </w:r>
      <w:r w:rsidRPr="003342DD">
        <w:t>of</w:t>
      </w:r>
      <w:r w:rsidR="006C484E">
        <w:t xml:space="preserve"> </w:t>
      </w:r>
      <w:r w:rsidRPr="003342DD">
        <w:t>bronze</w:t>
      </w:r>
      <w:r w:rsidR="006C484E">
        <w:t xml:space="preserve"> </w:t>
      </w:r>
      <w:r w:rsidRPr="003342DD">
        <w:t>sculpture</w:t>
      </w:r>
      <w:r w:rsidR="006C484E">
        <w:t xml:space="preserve"> </w:t>
      </w:r>
      <w:r w:rsidRPr="003342DD">
        <w:t>through</w:t>
      </w:r>
      <w:r w:rsidR="006C484E">
        <w:t xml:space="preserve"> </w:t>
      </w:r>
      <w:r w:rsidRPr="003342DD">
        <w:t>the</w:t>
      </w:r>
      <w:r w:rsidR="006C484E">
        <w:t xml:space="preserve"> </w:t>
      </w:r>
      <w:r w:rsidRPr="003342DD">
        <w:t>use</w:t>
      </w:r>
      <w:r w:rsidR="006C484E">
        <w:t xml:space="preserve"> </w:t>
      </w:r>
      <w:r w:rsidRPr="003342DD">
        <w:t>of</w:t>
      </w:r>
      <w:r w:rsidR="006C484E">
        <w:t xml:space="preserve"> </w:t>
      </w:r>
      <w:r w:rsidRPr="003342DD">
        <w:t>shared</w:t>
      </w:r>
      <w:r w:rsidR="006C484E">
        <w:t xml:space="preserve"> </w:t>
      </w:r>
      <w:r w:rsidRPr="003342DD">
        <w:t>vocabulary</w:t>
      </w:r>
      <w:r w:rsidR="006C484E">
        <w:t xml:space="preserve"> </w:t>
      </w:r>
      <w:r w:rsidRPr="003342DD">
        <w:t>and</w:t>
      </w:r>
      <w:r w:rsidR="006C484E">
        <w:t xml:space="preserve"> </w:t>
      </w:r>
      <w:r w:rsidRPr="003342DD">
        <w:t>protocols</w:t>
      </w:r>
      <w:r w:rsidR="006C484E">
        <w:t xml:space="preserve"> </w:t>
      </w:r>
      <w:r w:rsidRPr="003342DD">
        <w:t>for</w:t>
      </w:r>
      <w:r w:rsidR="006C484E">
        <w:t xml:space="preserve"> </w:t>
      </w:r>
      <w:r w:rsidR="00F346A6" w:rsidRPr="003342DD">
        <w:t>the</w:t>
      </w:r>
      <w:r w:rsidR="006C484E">
        <w:t xml:space="preserve"> </w:t>
      </w:r>
      <w:r w:rsidR="00F346A6" w:rsidRPr="003342DD">
        <w:t>more</w:t>
      </w:r>
      <w:r w:rsidR="006C484E">
        <w:t xml:space="preserve"> </w:t>
      </w:r>
      <w:r w:rsidR="00F346A6" w:rsidRPr="003342DD">
        <w:t>technical</w:t>
      </w:r>
      <w:r w:rsidR="006C484E">
        <w:t xml:space="preserve"> </w:t>
      </w:r>
      <w:r w:rsidR="00F346A6" w:rsidRPr="003342DD">
        <w:t>aspects</w:t>
      </w:r>
      <w:r w:rsidR="006C484E">
        <w:t xml:space="preserve"> </w:t>
      </w:r>
      <w:r w:rsidR="00F346A6" w:rsidRPr="003342DD">
        <w:t>of</w:t>
      </w:r>
      <w:r w:rsidR="006C484E">
        <w:t xml:space="preserve"> </w:t>
      </w:r>
      <w:r w:rsidR="00F346A6" w:rsidRPr="003342DD">
        <w:t>art-</w:t>
      </w:r>
      <w:r w:rsidR="00B81F78" w:rsidRPr="003342DD">
        <w:t>technological</w:t>
      </w:r>
      <w:r w:rsidR="006C484E">
        <w:t xml:space="preserve"> </w:t>
      </w:r>
      <w:r w:rsidRPr="003342DD">
        <w:t>studies.</w:t>
      </w:r>
      <w:r w:rsidR="006C484E">
        <w:t xml:space="preserve"> </w:t>
      </w:r>
      <w:r w:rsidRPr="003342DD">
        <w:t>The</w:t>
      </w:r>
      <w:r w:rsidR="006C484E">
        <w:t xml:space="preserve"> </w:t>
      </w:r>
      <w:r w:rsidRPr="003342DD">
        <w:t>international</w:t>
      </w:r>
      <w:r w:rsidR="006C484E">
        <w:t xml:space="preserve"> </w:t>
      </w:r>
      <w:r w:rsidRPr="003342DD">
        <w:t>team</w:t>
      </w:r>
      <w:r w:rsidR="006C484E">
        <w:t xml:space="preserve"> </w:t>
      </w:r>
      <w:r w:rsidRPr="003342DD">
        <w:t>that</w:t>
      </w:r>
      <w:r w:rsidR="006C484E">
        <w:t xml:space="preserve"> </w:t>
      </w:r>
      <w:r w:rsidRPr="003342DD">
        <w:t>contributed</w:t>
      </w:r>
      <w:r w:rsidR="006C484E">
        <w:t xml:space="preserve"> </w:t>
      </w:r>
      <w:r w:rsidRPr="003342DD">
        <w:t>to</w:t>
      </w:r>
      <w:r w:rsidR="006C484E">
        <w:t xml:space="preserve"> </w:t>
      </w:r>
      <w:r w:rsidRPr="003342DD">
        <w:t>the</w:t>
      </w:r>
      <w:r w:rsidR="006C484E">
        <w:t xml:space="preserve"> </w:t>
      </w:r>
      <w:r w:rsidRPr="003342DD">
        <w:t>project</w:t>
      </w:r>
      <w:r w:rsidR="006C484E">
        <w:t xml:space="preserve"> </w:t>
      </w:r>
      <w:r w:rsidR="009D469C" w:rsidRPr="003342DD">
        <w:t>includes</w:t>
      </w:r>
      <w:r w:rsidR="006C484E">
        <w:t xml:space="preserve"> </w:t>
      </w:r>
      <w:r w:rsidRPr="003342DD">
        <w:t>some</w:t>
      </w:r>
      <w:r w:rsidR="006C484E">
        <w:t xml:space="preserve"> </w:t>
      </w:r>
      <w:r w:rsidR="009D469C" w:rsidRPr="003342DD">
        <w:t>fifty-two</w:t>
      </w:r>
      <w:r w:rsidR="006C484E">
        <w:t xml:space="preserve"> </w:t>
      </w:r>
      <w:r w:rsidRPr="003342DD">
        <w:t>members</w:t>
      </w:r>
      <w:r w:rsidR="009D469C" w:rsidRPr="003342DD">
        <w:t>,</w:t>
      </w:r>
      <w:r w:rsidR="006C484E">
        <w:t xml:space="preserve"> </w:t>
      </w:r>
      <w:r w:rsidR="00AF2066">
        <w:t>comprising</w:t>
      </w:r>
      <w:r w:rsidR="006C484E">
        <w:t xml:space="preserve"> </w:t>
      </w:r>
      <w:r w:rsidRPr="003342DD">
        <w:t>conservators,</w:t>
      </w:r>
      <w:r w:rsidR="006C484E">
        <w:t xml:space="preserve"> </w:t>
      </w:r>
      <w:r w:rsidRPr="003342DD">
        <w:t>scientists,</w:t>
      </w:r>
      <w:r w:rsidR="006C484E">
        <w:t xml:space="preserve"> </w:t>
      </w:r>
      <w:r w:rsidRPr="003342DD">
        <w:t>curators,</w:t>
      </w:r>
      <w:r w:rsidR="006C484E">
        <w:t xml:space="preserve"> </w:t>
      </w:r>
      <w:r w:rsidRPr="003342DD">
        <w:t>art</w:t>
      </w:r>
      <w:r w:rsidR="006C484E">
        <w:t xml:space="preserve"> </w:t>
      </w:r>
      <w:r w:rsidRPr="003342DD">
        <w:t>historians,</w:t>
      </w:r>
      <w:r w:rsidR="006C484E">
        <w:t xml:space="preserve"> </w:t>
      </w:r>
      <w:r w:rsidRPr="003342DD">
        <w:t>historians,</w:t>
      </w:r>
      <w:r w:rsidR="006C484E">
        <w:t xml:space="preserve"> </w:t>
      </w:r>
      <w:r w:rsidRPr="003342DD">
        <w:t>archaeologists,</w:t>
      </w:r>
      <w:r w:rsidR="006C484E">
        <w:t xml:space="preserve"> </w:t>
      </w:r>
      <w:r w:rsidRPr="003342DD">
        <w:t>metallurgists</w:t>
      </w:r>
      <w:r w:rsidR="009D469C" w:rsidRPr="003342DD">
        <w:t>,</w:t>
      </w:r>
      <w:r w:rsidR="006C484E">
        <w:t xml:space="preserve"> </w:t>
      </w:r>
      <w:r w:rsidRPr="003342DD">
        <w:t>and</w:t>
      </w:r>
      <w:r w:rsidR="006C484E">
        <w:t xml:space="preserve"> </w:t>
      </w:r>
      <w:r w:rsidRPr="003342DD">
        <w:t>craftspeople</w:t>
      </w:r>
      <w:r w:rsidR="006C484E">
        <w:t xml:space="preserve"> </w:t>
      </w:r>
      <w:r w:rsidRPr="003342DD">
        <w:t>studying</w:t>
      </w:r>
      <w:r w:rsidR="006C484E">
        <w:t xml:space="preserve"> </w:t>
      </w:r>
      <w:r w:rsidRPr="003342DD">
        <w:t>bronze</w:t>
      </w:r>
      <w:r w:rsidR="006C484E">
        <w:t xml:space="preserve"> </w:t>
      </w:r>
      <w:r w:rsidRPr="003342DD">
        <w:t>production</w:t>
      </w:r>
      <w:r w:rsidR="006C484E">
        <w:t xml:space="preserve"> </w:t>
      </w:r>
      <w:r w:rsidRPr="003342DD">
        <w:t>of</w:t>
      </w:r>
      <w:r w:rsidR="006C484E">
        <w:t xml:space="preserve"> </w:t>
      </w:r>
      <w:r w:rsidRPr="003342DD">
        <w:t>different</w:t>
      </w:r>
      <w:r w:rsidR="006C484E">
        <w:t xml:space="preserve"> </w:t>
      </w:r>
      <w:r w:rsidRPr="003342DD">
        <w:t>eras</w:t>
      </w:r>
      <w:r w:rsidR="006C484E">
        <w:t xml:space="preserve"> </w:t>
      </w:r>
      <w:r w:rsidRPr="003342DD">
        <w:t>and</w:t>
      </w:r>
      <w:r w:rsidR="006C484E">
        <w:t xml:space="preserve"> </w:t>
      </w:r>
      <w:r w:rsidRPr="003342DD">
        <w:t>cultures</w:t>
      </w:r>
      <w:r w:rsidR="009D469C" w:rsidRPr="003342DD">
        <w:t>.</w:t>
      </w:r>
      <w:r w:rsidR="006C484E">
        <w:t xml:space="preserve"> </w:t>
      </w:r>
      <w:r w:rsidR="009D469C" w:rsidRPr="003342DD">
        <w:t>They</w:t>
      </w:r>
      <w:r w:rsidR="006C484E">
        <w:t xml:space="preserve"> </w:t>
      </w:r>
      <w:r w:rsidRPr="003342DD">
        <w:t>work</w:t>
      </w:r>
      <w:r w:rsidR="006C484E">
        <w:t xml:space="preserve"> </w:t>
      </w:r>
      <w:r w:rsidRPr="003342DD">
        <w:t>with</w:t>
      </w:r>
      <w:r w:rsidR="006C484E">
        <w:t xml:space="preserve"> </w:t>
      </w:r>
      <w:r w:rsidRPr="003342DD">
        <w:t>or</w:t>
      </w:r>
      <w:r w:rsidR="006C484E">
        <w:t xml:space="preserve"> </w:t>
      </w:r>
      <w:r w:rsidRPr="003342DD">
        <w:t>for</w:t>
      </w:r>
      <w:r w:rsidR="006C484E">
        <w:t xml:space="preserve"> </w:t>
      </w:r>
      <w:r w:rsidRPr="003342DD">
        <w:t>museums</w:t>
      </w:r>
      <w:r w:rsidR="006C484E">
        <w:t xml:space="preserve"> </w:t>
      </w:r>
      <w:r w:rsidRPr="003342DD">
        <w:t>and</w:t>
      </w:r>
      <w:r w:rsidR="006C484E">
        <w:t xml:space="preserve"> </w:t>
      </w:r>
      <w:r w:rsidRPr="003342DD">
        <w:t>other</w:t>
      </w:r>
      <w:r w:rsidR="006C484E">
        <w:t xml:space="preserve"> </w:t>
      </w:r>
      <w:r w:rsidRPr="003342DD">
        <w:t>cultural</w:t>
      </w:r>
      <w:r w:rsidR="006C484E">
        <w:t xml:space="preserve"> </w:t>
      </w:r>
      <w:r w:rsidRPr="003342DD">
        <w:t>heritage</w:t>
      </w:r>
      <w:r w:rsidR="006C484E">
        <w:t xml:space="preserve"> </w:t>
      </w:r>
      <w:r w:rsidRPr="003342DD">
        <w:t>institutions</w:t>
      </w:r>
      <w:r w:rsidR="006C484E">
        <w:t xml:space="preserve"> </w:t>
      </w:r>
      <w:r w:rsidRPr="003342DD">
        <w:t>and</w:t>
      </w:r>
      <w:r w:rsidR="006C484E">
        <w:t xml:space="preserve"> </w:t>
      </w:r>
      <w:r w:rsidRPr="003342DD">
        <w:t>universities</w:t>
      </w:r>
      <w:r w:rsidR="006C484E">
        <w:t xml:space="preserve"> </w:t>
      </w:r>
      <w:r w:rsidRPr="003342DD">
        <w:t>where</w:t>
      </w:r>
      <w:r w:rsidR="006C484E">
        <w:t xml:space="preserve"> </w:t>
      </w:r>
      <w:r w:rsidRPr="003342DD">
        <w:t>much</w:t>
      </w:r>
      <w:r w:rsidR="006C484E">
        <w:t xml:space="preserve"> </w:t>
      </w:r>
      <w:r w:rsidRPr="003342DD">
        <w:t>of</w:t>
      </w:r>
      <w:r w:rsidR="006C484E">
        <w:t xml:space="preserve"> </w:t>
      </w:r>
      <w:r w:rsidRPr="003342DD">
        <w:t>this</w:t>
      </w:r>
      <w:r w:rsidR="006C484E">
        <w:t xml:space="preserve"> </w:t>
      </w:r>
      <w:r w:rsidRPr="003342DD">
        <w:t>kind</w:t>
      </w:r>
      <w:r w:rsidR="006C484E">
        <w:t xml:space="preserve"> </w:t>
      </w:r>
      <w:r w:rsidRPr="003342DD">
        <w:t>of</w:t>
      </w:r>
      <w:r w:rsidR="006C484E">
        <w:t xml:space="preserve"> </w:t>
      </w:r>
      <w:r w:rsidRPr="003342DD">
        <w:t>work</w:t>
      </w:r>
      <w:r w:rsidR="006C484E">
        <w:t xml:space="preserve"> </w:t>
      </w:r>
      <w:r w:rsidRPr="003342DD">
        <w:t>has</w:t>
      </w:r>
      <w:r w:rsidR="006C484E">
        <w:t xml:space="preserve"> </w:t>
      </w:r>
      <w:r w:rsidRPr="003342DD">
        <w:t>been</w:t>
      </w:r>
      <w:r w:rsidR="006C484E">
        <w:t xml:space="preserve"> </w:t>
      </w:r>
      <w:r w:rsidRPr="003342DD">
        <w:t>carried</w:t>
      </w:r>
      <w:r w:rsidR="006C484E">
        <w:t xml:space="preserve"> </w:t>
      </w:r>
      <w:r w:rsidRPr="003342DD">
        <w:t>out</w:t>
      </w:r>
      <w:r w:rsidR="006C484E">
        <w:t xml:space="preserve"> </w:t>
      </w:r>
      <w:r w:rsidRPr="003342DD">
        <w:t>thus</w:t>
      </w:r>
      <w:r w:rsidR="006C484E">
        <w:t xml:space="preserve"> </w:t>
      </w:r>
      <w:r w:rsidRPr="003342DD">
        <w:t>far.</w:t>
      </w:r>
    </w:p>
    <w:p w:rsidR="000D5F1A" w:rsidRPr="003342DD" w:rsidRDefault="000D5F1A" w:rsidP="0004377A">
      <w:pPr>
        <w:pStyle w:val="NoSpacing"/>
        <w:spacing w:line="360" w:lineRule="auto"/>
      </w:pPr>
    </w:p>
    <w:p w:rsidR="00165F5A" w:rsidRPr="003342DD" w:rsidRDefault="00165F5A" w:rsidP="0004377A">
      <w:pPr>
        <w:spacing w:line="360" w:lineRule="auto"/>
      </w:pPr>
      <w:r w:rsidRPr="003342DD">
        <w:rPr>
          <w:bCs/>
          <w:iCs/>
        </w:rPr>
        <w:t>From</w:t>
      </w:r>
      <w:r w:rsidR="006C484E">
        <w:rPr>
          <w:bCs/>
          <w:iCs/>
        </w:rPr>
        <w:t xml:space="preserve"> </w:t>
      </w:r>
      <w:r w:rsidRPr="003342DD">
        <w:rPr>
          <w:bCs/>
          <w:iCs/>
        </w:rPr>
        <w:t>the</w:t>
      </w:r>
      <w:r w:rsidR="006C484E">
        <w:rPr>
          <w:bCs/>
          <w:iCs/>
        </w:rPr>
        <w:t xml:space="preserve"> </w:t>
      </w:r>
      <w:r w:rsidRPr="003342DD">
        <w:rPr>
          <w:bCs/>
          <w:iCs/>
        </w:rPr>
        <w:t>outset,</w:t>
      </w:r>
      <w:r w:rsidR="006C484E">
        <w:rPr>
          <w:bCs/>
          <w:iCs/>
        </w:rPr>
        <w:t xml:space="preserve"> </w:t>
      </w:r>
      <w:r w:rsidR="006870E2" w:rsidRPr="003342DD">
        <w:rPr>
          <w:bCs/>
          <w:iCs/>
        </w:rPr>
        <w:t>publishing</w:t>
      </w:r>
      <w:r w:rsidR="006C484E">
        <w:rPr>
          <w:bCs/>
          <w:iCs/>
        </w:rPr>
        <w:t xml:space="preserve"> </w:t>
      </w:r>
      <w:r w:rsidR="003A4ED2" w:rsidRPr="003342DD">
        <w:rPr>
          <w:bCs/>
          <w:iCs/>
        </w:rPr>
        <w:t>a</w:t>
      </w:r>
      <w:r w:rsidR="006C484E">
        <w:rPr>
          <w:bCs/>
          <w:iCs/>
        </w:rPr>
        <w:t xml:space="preserve"> </w:t>
      </w:r>
      <w:r w:rsidRPr="003342DD">
        <w:rPr>
          <w:bCs/>
          <w:iCs/>
        </w:rPr>
        <w:t>set</w:t>
      </w:r>
      <w:r w:rsidR="006C484E">
        <w:rPr>
          <w:bCs/>
          <w:iCs/>
        </w:rPr>
        <w:t xml:space="preserve"> </w:t>
      </w:r>
      <w:r w:rsidRPr="003342DD">
        <w:rPr>
          <w:bCs/>
          <w:iCs/>
        </w:rPr>
        <w:t>of</w:t>
      </w:r>
      <w:r w:rsidR="006C484E">
        <w:rPr>
          <w:bCs/>
          <w:iCs/>
        </w:rPr>
        <w:t xml:space="preserve"> </w:t>
      </w:r>
      <w:r w:rsidR="00E22942">
        <w:rPr>
          <w:bCs/>
          <w:iCs/>
        </w:rPr>
        <w:t>g</w:t>
      </w:r>
      <w:r w:rsidR="0062789C" w:rsidRPr="0062789C">
        <w:rPr>
          <w:bCs/>
          <w:iCs/>
        </w:rPr>
        <w:t>uidelines</w:t>
      </w:r>
      <w:r w:rsidR="006C484E">
        <w:rPr>
          <w:bCs/>
          <w:iCs/>
        </w:rPr>
        <w:t xml:space="preserve"> </w:t>
      </w:r>
      <w:r w:rsidR="0062789C" w:rsidRPr="0062789C">
        <w:rPr>
          <w:bCs/>
          <w:iCs/>
        </w:rPr>
        <w:t>for</w:t>
      </w:r>
      <w:r w:rsidR="006C484E">
        <w:rPr>
          <w:bCs/>
          <w:iCs/>
        </w:rPr>
        <w:t xml:space="preserve"> </w:t>
      </w:r>
      <w:r w:rsidR="0062789C" w:rsidRPr="0062789C">
        <w:rPr>
          <w:bCs/>
          <w:iCs/>
        </w:rPr>
        <w:t>best</w:t>
      </w:r>
      <w:r w:rsidR="006C484E">
        <w:rPr>
          <w:bCs/>
        </w:rPr>
        <w:t xml:space="preserve"> </w:t>
      </w:r>
      <w:r w:rsidR="0062789C" w:rsidRPr="0062789C">
        <w:rPr>
          <w:bCs/>
        </w:rPr>
        <w:t>practice</w:t>
      </w:r>
      <w:r w:rsidR="00E22942">
        <w:rPr>
          <w:bCs/>
        </w:rPr>
        <w:t>s</w:t>
      </w:r>
      <w:r w:rsidR="006C484E">
        <w:rPr>
          <w:bCs/>
        </w:rPr>
        <w:t xml:space="preserve"> </w:t>
      </w:r>
      <w:r w:rsidR="0062789C" w:rsidRPr="0062789C">
        <w:rPr>
          <w:bCs/>
        </w:rPr>
        <w:t>in</w:t>
      </w:r>
      <w:r w:rsidR="006C484E">
        <w:rPr>
          <w:bCs/>
        </w:rPr>
        <w:t xml:space="preserve"> </w:t>
      </w:r>
      <w:r w:rsidR="0062789C" w:rsidRPr="0062789C">
        <w:rPr>
          <w:bCs/>
        </w:rPr>
        <w:t>methods</w:t>
      </w:r>
      <w:r w:rsidR="006C484E">
        <w:rPr>
          <w:bCs/>
        </w:rPr>
        <w:t xml:space="preserve"> </w:t>
      </w:r>
      <w:r w:rsidR="0062789C" w:rsidRPr="0062789C">
        <w:rPr>
          <w:bCs/>
        </w:rPr>
        <w:t>of</w:t>
      </w:r>
      <w:r w:rsidR="006C484E">
        <w:rPr>
          <w:bCs/>
        </w:rPr>
        <w:t xml:space="preserve"> </w:t>
      </w:r>
      <w:r w:rsidR="0062789C" w:rsidRPr="0062789C">
        <w:rPr>
          <w:bCs/>
        </w:rPr>
        <w:t>investigation</w:t>
      </w:r>
      <w:r w:rsidR="006C484E">
        <w:rPr>
          <w:bCs/>
        </w:rPr>
        <w:t xml:space="preserve"> </w:t>
      </w:r>
      <w:r w:rsidR="0062789C" w:rsidRPr="0062789C">
        <w:rPr>
          <w:bCs/>
        </w:rPr>
        <w:t>and</w:t>
      </w:r>
      <w:r w:rsidR="006C484E">
        <w:rPr>
          <w:bCs/>
        </w:rPr>
        <w:t xml:space="preserve"> </w:t>
      </w:r>
      <w:r w:rsidR="0062789C" w:rsidRPr="0062789C">
        <w:rPr>
          <w:bCs/>
        </w:rPr>
        <w:t>the</w:t>
      </w:r>
      <w:r w:rsidR="006C484E">
        <w:rPr>
          <w:bCs/>
        </w:rPr>
        <w:t xml:space="preserve"> </w:t>
      </w:r>
      <w:r w:rsidR="0062789C" w:rsidRPr="0062789C">
        <w:rPr>
          <w:bCs/>
        </w:rPr>
        <w:t>reporting</w:t>
      </w:r>
      <w:r w:rsidR="006C484E">
        <w:rPr>
          <w:bCs/>
        </w:rPr>
        <w:t xml:space="preserve"> </w:t>
      </w:r>
      <w:r w:rsidR="0062789C" w:rsidRPr="0062789C">
        <w:rPr>
          <w:bCs/>
        </w:rPr>
        <w:t>of</w:t>
      </w:r>
      <w:r w:rsidR="006C484E">
        <w:rPr>
          <w:bCs/>
        </w:rPr>
        <w:t xml:space="preserve"> </w:t>
      </w:r>
      <w:r w:rsidR="0062789C" w:rsidRPr="0062789C">
        <w:rPr>
          <w:bCs/>
        </w:rPr>
        <w:t>technical</w:t>
      </w:r>
      <w:r w:rsidR="006C484E">
        <w:rPr>
          <w:bCs/>
        </w:rPr>
        <w:t xml:space="preserve"> </w:t>
      </w:r>
      <w:r w:rsidR="0062789C" w:rsidRPr="0062789C">
        <w:rPr>
          <w:bCs/>
        </w:rPr>
        <w:t>data</w:t>
      </w:r>
      <w:r w:rsidR="006C484E">
        <w:rPr>
          <w:bCs/>
        </w:rPr>
        <w:t xml:space="preserve"> </w:t>
      </w:r>
      <w:r w:rsidR="0062789C" w:rsidRPr="0062789C">
        <w:rPr>
          <w:bCs/>
        </w:rPr>
        <w:t>on</w:t>
      </w:r>
      <w:r w:rsidR="006C484E">
        <w:rPr>
          <w:bCs/>
        </w:rPr>
        <w:t xml:space="preserve"> </w:t>
      </w:r>
      <w:r w:rsidR="0062789C" w:rsidRPr="0062789C">
        <w:rPr>
          <w:bCs/>
        </w:rPr>
        <w:t>bronze</w:t>
      </w:r>
      <w:r w:rsidR="006C484E">
        <w:rPr>
          <w:bCs/>
        </w:rPr>
        <w:t xml:space="preserve"> </w:t>
      </w:r>
      <w:r w:rsidR="0062789C" w:rsidRPr="0062789C">
        <w:rPr>
          <w:bCs/>
        </w:rPr>
        <w:t>sculpture</w:t>
      </w:r>
      <w:r w:rsidR="006C484E">
        <w:t xml:space="preserve"> </w:t>
      </w:r>
      <w:r w:rsidRPr="003342DD">
        <w:t>has</w:t>
      </w:r>
      <w:r w:rsidR="006C484E">
        <w:t xml:space="preserve"> </w:t>
      </w:r>
      <w:r w:rsidRPr="003342DD">
        <w:t>been</w:t>
      </w:r>
      <w:r w:rsidR="006C484E">
        <w:t xml:space="preserve"> </w:t>
      </w:r>
      <w:r w:rsidR="00A615D5" w:rsidRPr="003342DD">
        <w:t>a</w:t>
      </w:r>
      <w:r w:rsidR="006C484E">
        <w:t xml:space="preserve"> </w:t>
      </w:r>
      <w:r w:rsidR="00A615D5" w:rsidRPr="003342DD">
        <w:t>key</w:t>
      </w:r>
      <w:r w:rsidR="006C484E">
        <w:t xml:space="preserve"> </w:t>
      </w:r>
      <w:r w:rsidR="00A615D5" w:rsidRPr="003342DD">
        <w:t>aim</w:t>
      </w:r>
      <w:r w:rsidR="006C484E">
        <w:t xml:space="preserve"> </w:t>
      </w:r>
      <w:r w:rsidR="00A615D5" w:rsidRPr="003342DD">
        <w:t>of</w:t>
      </w:r>
      <w:r w:rsidR="006C484E">
        <w:t xml:space="preserve"> </w:t>
      </w:r>
      <w:r w:rsidRPr="003342DD">
        <w:t>CAST:ING.</w:t>
      </w:r>
      <w:r w:rsidR="006C484E">
        <w:t xml:space="preserve"> </w:t>
      </w:r>
      <w:r w:rsidRPr="003342DD">
        <w:t>In</w:t>
      </w:r>
      <w:r w:rsidR="006C484E">
        <w:t xml:space="preserve"> </w:t>
      </w:r>
      <w:r w:rsidRPr="003342DD">
        <w:t>the</w:t>
      </w:r>
      <w:r w:rsidR="006C484E">
        <w:t xml:space="preserve"> </w:t>
      </w:r>
      <w:r w:rsidRPr="003342DD">
        <w:t>process</w:t>
      </w:r>
      <w:r w:rsidR="006C484E">
        <w:t xml:space="preserve"> </w:t>
      </w:r>
      <w:r w:rsidRPr="003342DD">
        <w:t>of</w:t>
      </w:r>
      <w:r w:rsidR="006C484E">
        <w:t xml:space="preserve"> </w:t>
      </w:r>
      <w:r w:rsidRPr="003342DD">
        <w:t>this</w:t>
      </w:r>
      <w:r w:rsidR="006C484E">
        <w:t xml:space="preserve"> </w:t>
      </w:r>
      <w:r w:rsidRPr="003342DD">
        <w:t>multiyear</w:t>
      </w:r>
      <w:r w:rsidR="006C484E">
        <w:t xml:space="preserve"> </w:t>
      </w:r>
      <w:r w:rsidRPr="003342DD">
        <w:t>project</w:t>
      </w:r>
      <w:r w:rsidR="00A615D5" w:rsidRPr="003342DD">
        <w:t>,</w:t>
      </w:r>
      <w:r w:rsidR="006C484E">
        <w:t xml:space="preserve"> </w:t>
      </w:r>
      <w:r w:rsidR="00A615D5" w:rsidRPr="003342DD">
        <w:t>which</w:t>
      </w:r>
      <w:r w:rsidR="006C484E">
        <w:t xml:space="preserve"> </w:t>
      </w:r>
      <w:r w:rsidRPr="003342DD">
        <w:t>has</w:t>
      </w:r>
      <w:r w:rsidR="006C484E">
        <w:t xml:space="preserve"> </w:t>
      </w:r>
      <w:r w:rsidRPr="003342DD">
        <w:t>involved</w:t>
      </w:r>
      <w:r w:rsidR="006C484E">
        <w:t xml:space="preserve"> </w:t>
      </w:r>
      <w:r w:rsidRPr="003342DD">
        <w:t>numerous</w:t>
      </w:r>
      <w:r w:rsidR="006C484E">
        <w:t xml:space="preserve"> </w:t>
      </w:r>
      <w:r w:rsidR="00A615D5" w:rsidRPr="003342DD">
        <w:t>larger</w:t>
      </w:r>
      <w:r w:rsidR="006C484E">
        <w:t xml:space="preserve"> </w:t>
      </w:r>
      <w:r w:rsidRPr="003342DD">
        <w:t>international</w:t>
      </w:r>
      <w:r w:rsidR="006C484E">
        <w:t xml:space="preserve"> </w:t>
      </w:r>
      <w:r w:rsidRPr="003342DD">
        <w:t>meetings</w:t>
      </w:r>
      <w:r w:rsidR="006C484E">
        <w:t xml:space="preserve"> </w:t>
      </w:r>
      <w:r w:rsidR="00A615D5" w:rsidRPr="003342DD">
        <w:t>and</w:t>
      </w:r>
      <w:r w:rsidR="006C484E">
        <w:t xml:space="preserve"> </w:t>
      </w:r>
      <w:r w:rsidR="00A615D5" w:rsidRPr="003342DD">
        <w:t>benefited</w:t>
      </w:r>
      <w:r w:rsidR="006C484E">
        <w:t xml:space="preserve"> </w:t>
      </w:r>
      <w:r w:rsidR="00A615D5" w:rsidRPr="003342DD">
        <w:t>from</w:t>
      </w:r>
      <w:r w:rsidR="006C484E">
        <w:t xml:space="preserve"> </w:t>
      </w:r>
      <w:r w:rsidR="00A615D5" w:rsidRPr="003342DD">
        <w:t>digital</w:t>
      </w:r>
      <w:r w:rsidR="006C484E">
        <w:t xml:space="preserve"> </w:t>
      </w:r>
      <w:r w:rsidR="00A615D5" w:rsidRPr="003342DD">
        <w:t>technologies</w:t>
      </w:r>
      <w:r w:rsidR="006C484E">
        <w:t xml:space="preserve"> </w:t>
      </w:r>
      <w:r w:rsidR="00A615D5" w:rsidRPr="003342DD">
        <w:t>in</w:t>
      </w:r>
      <w:r w:rsidR="006C484E">
        <w:t xml:space="preserve"> </w:t>
      </w:r>
      <w:r w:rsidR="00A615D5" w:rsidRPr="003342DD">
        <w:t>ways</w:t>
      </w:r>
      <w:r w:rsidR="006C484E">
        <w:t xml:space="preserve"> </w:t>
      </w:r>
      <w:r w:rsidR="00A615D5" w:rsidRPr="003342DD">
        <w:t>too</w:t>
      </w:r>
      <w:r w:rsidR="006C484E">
        <w:t xml:space="preserve"> </w:t>
      </w:r>
      <w:r w:rsidR="00A615D5" w:rsidRPr="003342DD">
        <w:lastRenderedPageBreak/>
        <w:t>numerous</w:t>
      </w:r>
      <w:r w:rsidR="006C484E">
        <w:t xml:space="preserve"> </w:t>
      </w:r>
      <w:r w:rsidR="00A615D5" w:rsidRPr="003342DD">
        <w:t>to</w:t>
      </w:r>
      <w:r w:rsidR="006C484E">
        <w:t xml:space="preserve"> </w:t>
      </w:r>
      <w:r w:rsidR="00A615D5" w:rsidRPr="003342DD">
        <w:t>recount</w:t>
      </w:r>
      <w:r w:rsidRPr="003342DD">
        <w:t>,</w:t>
      </w:r>
      <w:r w:rsidR="006C484E">
        <w:t xml:space="preserve"> </w:t>
      </w:r>
      <w:r w:rsidRPr="003342DD">
        <w:t>we</w:t>
      </w:r>
      <w:r w:rsidR="006C484E">
        <w:t xml:space="preserve"> </w:t>
      </w:r>
      <w:r w:rsidRPr="003342DD">
        <w:t>have</w:t>
      </w:r>
      <w:r w:rsidR="006C484E">
        <w:t xml:space="preserve"> </w:t>
      </w:r>
      <w:r w:rsidRPr="003342DD">
        <w:t>created</w:t>
      </w:r>
      <w:r w:rsidR="006C484E">
        <w:t xml:space="preserve"> </w:t>
      </w:r>
      <w:r w:rsidRPr="003342DD">
        <w:t>a</w:t>
      </w:r>
      <w:r w:rsidR="006C484E">
        <w:t xml:space="preserve"> </w:t>
      </w:r>
      <w:r w:rsidR="00A615D5" w:rsidRPr="003342DD">
        <w:t>model</w:t>
      </w:r>
      <w:r w:rsidR="006C484E">
        <w:t xml:space="preserve"> </w:t>
      </w:r>
      <w:r w:rsidR="00A615D5" w:rsidRPr="003342DD">
        <w:t>of</w:t>
      </w:r>
      <w:r w:rsidR="006C484E">
        <w:t xml:space="preserve"> </w:t>
      </w:r>
      <w:r w:rsidR="00A615D5" w:rsidRPr="003342DD">
        <w:t>an</w:t>
      </w:r>
      <w:r w:rsidR="006C484E">
        <w:t xml:space="preserve"> </w:t>
      </w:r>
      <w:r w:rsidRPr="003342DD">
        <w:t>open</w:t>
      </w:r>
      <w:r w:rsidR="006C484E">
        <w:t xml:space="preserve"> </w:t>
      </w:r>
      <w:r w:rsidRPr="003342DD">
        <w:t>forum</w:t>
      </w:r>
      <w:r w:rsidR="006C484E">
        <w:t xml:space="preserve"> </w:t>
      </w:r>
      <w:r w:rsidRPr="003342DD">
        <w:t>dedicated</w:t>
      </w:r>
      <w:r w:rsidR="006C484E">
        <w:t xml:space="preserve"> </w:t>
      </w:r>
      <w:r w:rsidRPr="003342DD">
        <w:t>to</w:t>
      </w:r>
      <w:r w:rsidR="006C484E">
        <w:t xml:space="preserve"> </w:t>
      </w:r>
      <w:r w:rsidRPr="003342DD">
        <w:t>the</w:t>
      </w:r>
      <w:r w:rsidR="006C484E">
        <w:t xml:space="preserve"> </w:t>
      </w:r>
      <w:r w:rsidRPr="003342DD">
        <w:t>scholarly</w:t>
      </w:r>
      <w:r w:rsidR="006C484E">
        <w:t xml:space="preserve"> </w:t>
      </w:r>
      <w:r w:rsidRPr="003342DD">
        <w:t>exchange</w:t>
      </w:r>
      <w:r w:rsidR="006C484E">
        <w:t xml:space="preserve"> </w:t>
      </w:r>
      <w:r w:rsidRPr="003342DD">
        <w:t>of</w:t>
      </w:r>
      <w:r w:rsidR="006C484E">
        <w:t xml:space="preserve"> </w:t>
      </w:r>
      <w:r w:rsidRPr="003342DD">
        <w:t>methods,</w:t>
      </w:r>
      <w:r w:rsidR="006C484E">
        <w:t xml:space="preserve"> </w:t>
      </w:r>
      <w:r w:rsidRPr="003342DD">
        <w:t>data,</w:t>
      </w:r>
      <w:r w:rsidR="006C484E">
        <w:t xml:space="preserve"> </w:t>
      </w:r>
      <w:r w:rsidRPr="003342DD">
        <w:t>and</w:t>
      </w:r>
      <w:r w:rsidR="006C484E">
        <w:t xml:space="preserve"> </w:t>
      </w:r>
      <w:r w:rsidRPr="003342DD">
        <w:t>ideas</w:t>
      </w:r>
      <w:r w:rsidR="006C484E">
        <w:t xml:space="preserve"> </w:t>
      </w:r>
      <w:r w:rsidR="00A615D5" w:rsidRPr="003342DD">
        <w:t>key</w:t>
      </w:r>
      <w:r w:rsidR="006C484E">
        <w:t xml:space="preserve"> </w:t>
      </w:r>
      <w:r w:rsidR="00A615D5" w:rsidRPr="003342DD">
        <w:t>to</w:t>
      </w:r>
      <w:r w:rsidR="006C484E">
        <w:t xml:space="preserve"> </w:t>
      </w:r>
      <w:r w:rsidR="00E22942">
        <w:t>a</w:t>
      </w:r>
      <w:r w:rsidR="006C484E">
        <w:t xml:space="preserve"> </w:t>
      </w:r>
      <w:r w:rsidRPr="003342DD">
        <w:t>collaborative</w:t>
      </w:r>
      <w:r w:rsidR="006C484E">
        <w:t xml:space="preserve"> </w:t>
      </w:r>
      <w:r w:rsidRPr="003342DD">
        <w:t>study</w:t>
      </w:r>
      <w:r w:rsidR="006C484E">
        <w:t xml:space="preserve"> </w:t>
      </w:r>
      <w:r w:rsidRPr="003342DD">
        <w:t>of</w:t>
      </w:r>
      <w:r w:rsidR="006C484E">
        <w:t xml:space="preserve"> </w:t>
      </w:r>
      <w:r w:rsidR="00F346A6" w:rsidRPr="003342DD">
        <w:t>the</w:t>
      </w:r>
      <w:r w:rsidR="006C484E">
        <w:t xml:space="preserve"> </w:t>
      </w:r>
      <w:r w:rsidR="00F346A6" w:rsidRPr="003342DD">
        <w:t>production</w:t>
      </w:r>
      <w:r w:rsidR="006C484E">
        <w:t xml:space="preserve"> </w:t>
      </w:r>
      <w:r w:rsidR="00F346A6" w:rsidRPr="003342DD">
        <w:t>of</w:t>
      </w:r>
      <w:r w:rsidR="006C484E">
        <w:t xml:space="preserve"> </w:t>
      </w:r>
      <w:r w:rsidRPr="003342DD">
        <w:t>bronze</w:t>
      </w:r>
      <w:r w:rsidR="00F346A6" w:rsidRPr="003342DD">
        <w:t>s</w:t>
      </w:r>
      <w:r w:rsidRPr="003342DD">
        <w:t>.</w:t>
      </w:r>
      <w:r w:rsidR="006C484E">
        <w:t xml:space="preserve"> </w:t>
      </w:r>
      <w:r w:rsidR="00A615D5" w:rsidRPr="003342DD">
        <w:t>In</w:t>
      </w:r>
      <w:r w:rsidR="006C484E">
        <w:t xml:space="preserve"> </w:t>
      </w:r>
      <w:r w:rsidR="00A615D5" w:rsidRPr="003342DD">
        <w:t>so</w:t>
      </w:r>
      <w:r w:rsidR="006C484E">
        <w:t xml:space="preserve"> </w:t>
      </w:r>
      <w:r w:rsidR="00A615D5" w:rsidRPr="003342DD">
        <w:t>doing,</w:t>
      </w:r>
      <w:r w:rsidR="006C484E">
        <w:t xml:space="preserve"> </w:t>
      </w:r>
      <w:r w:rsidR="00A615D5" w:rsidRPr="003342DD">
        <w:t>we</w:t>
      </w:r>
      <w:r w:rsidR="006C484E">
        <w:t xml:space="preserve"> </w:t>
      </w:r>
      <w:r w:rsidRPr="003342DD">
        <w:t>ha</w:t>
      </w:r>
      <w:r w:rsidR="003A4ED2" w:rsidRPr="003342DD">
        <w:t>ve</w:t>
      </w:r>
      <w:r w:rsidR="006C484E">
        <w:t xml:space="preserve"> </w:t>
      </w:r>
      <w:r w:rsidR="00C36EB5" w:rsidRPr="003342DD">
        <w:t>identified</w:t>
      </w:r>
      <w:r w:rsidR="006C484E">
        <w:t xml:space="preserve"> </w:t>
      </w:r>
      <w:r w:rsidRPr="003342DD">
        <w:t>communication</w:t>
      </w:r>
      <w:r w:rsidR="006C484E">
        <w:t xml:space="preserve"> </w:t>
      </w:r>
      <w:r w:rsidRPr="003342DD">
        <w:t>gaps</w:t>
      </w:r>
      <w:r w:rsidR="006C484E">
        <w:t xml:space="preserve"> </w:t>
      </w:r>
      <w:r w:rsidRPr="003342DD">
        <w:t>between</w:t>
      </w:r>
      <w:r w:rsidR="006C484E">
        <w:t xml:space="preserve"> </w:t>
      </w:r>
      <w:r w:rsidRPr="003342DD">
        <w:t>specialists</w:t>
      </w:r>
      <w:r w:rsidR="006C484E">
        <w:t xml:space="preserve"> </w:t>
      </w:r>
      <w:r w:rsidRPr="003342DD">
        <w:t>from</w:t>
      </w:r>
      <w:r w:rsidR="006C484E">
        <w:t xml:space="preserve"> </w:t>
      </w:r>
      <w:r w:rsidRPr="003342DD">
        <w:t>differing</w:t>
      </w:r>
      <w:r w:rsidR="006C484E">
        <w:t xml:space="preserve"> </w:t>
      </w:r>
      <w:r w:rsidRPr="003342DD">
        <w:t>disciplines</w:t>
      </w:r>
      <w:r w:rsidR="00C36EB5" w:rsidRPr="003342DD">
        <w:t>,</w:t>
      </w:r>
      <w:r w:rsidR="006C484E">
        <w:t xml:space="preserve"> </w:t>
      </w:r>
      <w:r w:rsidR="00C36EB5" w:rsidRPr="003342DD">
        <w:t>and</w:t>
      </w:r>
      <w:r w:rsidR="006C484E">
        <w:t xml:space="preserve"> </w:t>
      </w:r>
      <w:r w:rsidR="003A4ED2" w:rsidRPr="003342DD">
        <w:t>sought</w:t>
      </w:r>
      <w:r w:rsidR="006C484E">
        <w:t xml:space="preserve"> </w:t>
      </w:r>
      <w:r w:rsidRPr="003342DD">
        <w:t>to</w:t>
      </w:r>
      <w:r w:rsidR="006C484E">
        <w:t xml:space="preserve"> </w:t>
      </w:r>
      <w:r w:rsidRPr="003342DD">
        <w:t>address</w:t>
      </w:r>
      <w:r w:rsidR="006C484E">
        <w:t xml:space="preserve"> </w:t>
      </w:r>
      <w:r w:rsidRPr="003342DD">
        <w:t>a</w:t>
      </w:r>
      <w:r w:rsidR="006C484E">
        <w:t xml:space="preserve"> </w:t>
      </w:r>
      <w:r w:rsidRPr="003342DD">
        <w:t>fair</w:t>
      </w:r>
      <w:r w:rsidR="006C484E">
        <w:t xml:space="preserve"> </w:t>
      </w:r>
      <w:r w:rsidRPr="003342DD">
        <w:t>number</w:t>
      </w:r>
      <w:r w:rsidR="006C484E">
        <w:t xml:space="preserve"> </w:t>
      </w:r>
      <w:r w:rsidRPr="003342DD">
        <w:t>of</w:t>
      </w:r>
      <w:r w:rsidR="006C484E">
        <w:t xml:space="preserve"> </w:t>
      </w:r>
      <w:r w:rsidRPr="003342DD">
        <w:t>them.</w:t>
      </w:r>
      <w:r w:rsidR="006C484E">
        <w:t xml:space="preserve"> </w:t>
      </w:r>
      <w:r w:rsidRPr="003342DD">
        <w:t>That</w:t>
      </w:r>
      <w:r w:rsidR="006C484E">
        <w:t xml:space="preserve"> </w:t>
      </w:r>
      <w:r w:rsidRPr="003342DD">
        <w:t>said,</w:t>
      </w:r>
      <w:r w:rsidR="006C484E">
        <w:t xml:space="preserve"> </w:t>
      </w:r>
      <w:r w:rsidRPr="003342DD">
        <w:t>the</w:t>
      </w:r>
      <w:r w:rsidR="006C484E">
        <w:t xml:space="preserve"> </w:t>
      </w:r>
      <w:r w:rsidRPr="003342DD">
        <w:t>scope</w:t>
      </w:r>
      <w:r w:rsidR="006C484E">
        <w:t xml:space="preserve"> </w:t>
      </w:r>
      <w:r w:rsidRPr="003342DD">
        <w:t>of</w:t>
      </w:r>
      <w:r w:rsidR="006C484E">
        <w:t xml:space="preserve"> </w:t>
      </w:r>
      <w:r w:rsidRPr="003342DD">
        <w:t>this</w:t>
      </w:r>
      <w:r w:rsidR="006C484E">
        <w:t xml:space="preserve"> </w:t>
      </w:r>
      <w:r w:rsidR="00C36EB5" w:rsidRPr="003342DD">
        <w:t>publication</w:t>
      </w:r>
      <w:r w:rsidR="006C484E">
        <w:t xml:space="preserve"> </w:t>
      </w:r>
      <w:r w:rsidRPr="003342DD">
        <w:t>cannot</w:t>
      </w:r>
      <w:r w:rsidR="006C484E">
        <w:t xml:space="preserve"> </w:t>
      </w:r>
      <w:r w:rsidRPr="003342DD">
        <w:t>help</w:t>
      </w:r>
      <w:r w:rsidR="006C484E">
        <w:t xml:space="preserve"> </w:t>
      </w:r>
      <w:r w:rsidRPr="003342DD">
        <w:t>but</w:t>
      </w:r>
      <w:r w:rsidR="006C484E">
        <w:t xml:space="preserve"> </w:t>
      </w:r>
      <w:r w:rsidRPr="003342DD">
        <w:t>reflect</w:t>
      </w:r>
      <w:r w:rsidR="006C484E">
        <w:t xml:space="preserve"> </w:t>
      </w:r>
      <w:r w:rsidR="00C36EB5" w:rsidRPr="003342DD">
        <w:t>both</w:t>
      </w:r>
      <w:r w:rsidR="006C484E">
        <w:t xml:space="preserve"> </w:t>
      </w:r>
      <w:r w:rsidRPr="003342DD">
        <w:t>the</w:t>
      </w:r>
      <w:r w:rsidR="006C484E">
        <w:t xml:space="preserve"> </w:t>
      </w:r>
      <w:r w:rsidRPr="003342DD">
        <w:t>strengths</w:t>
      </w:r>
      <w:r w:rsidR="006C484E">
        <w:t xml:space="preserve"> </w:t>
      </w:r>
      <w:r w:rsidRPr="003342DD">
        <w:t>and</w:t>
      </w:r>
      <w:r w:rsidR="006C484E">
        <w:t xml:space="preserve"> </w:t>
      </w:r>
      <w:r w:rsidR="00C36EB5" w:rsidRPr="003342DD">
        <w:t>the</w:t>
      </w:r>
      <w:r w:rsidR="006C484E">
        <w:t xml:space="preserve"> </w:t>
      </w:r>
      <w:r w:rsidRPr="003342DD">
        <w:t>imbalances</w:t>
      </w:r>
      <w:r w:rsidR="006C484E">
        <w:t xml:space="preserve"> </w:t>
      </w:r>
      <w:r w:rsidRPr="003342DD">
        <w:t>in</w:t>
      </w:r>
      <w:r w:rsidR="006C484E">
        <w:t xml:space="preserve"> </w:t>
      </w:r>
      <w:r w:rsidRPr="003342DD">
        <w:t>the</w:t>
      </w:r>
      <w:r w:rsidR="006C484E">
        <w:t xml:space="preserve"> </w:t>
      </w:r>
      <w:r w:rsidRPr="003342DD">
        <w:t>existing</w:t>
      </w:r>
      <w:r w:rsidR="006C484E">
        <w:t xml:space="preserve"> </w:t>
      </w:r>
      <w:r w:rsidRPr="003342DD">
        <w:t>expertise</w:t>
      </w:r>
      <w:r w:rsidR="006C484E">
        <w:t xml:space="preserve"> </w:t>
      </w:r>
      <w:r w:rsidRPr="003342DD">
        <w:t>and</w:t>
      </w:r>
      <w:r w:rsidR="006C484E">
        <w:t xml:space="preserve"> </w:t>
      </w:r>
      <w:r w:rsidRPr="003342DD">
        <w:t>the</w:t>
      </w:r>
      <w:r w:rsidR="006C484E">
        <w:t xml:space="preserve"> </w:t>
      </w:r>
      <w:r w:rsidRPr="003342DD">
        <w:t>research</w:t>
      </w:r>
      <w:r w:rsidR="006C484E">
        <w:t xml:space="preserve"> </w:t>
      </w:r>
      <w:r w:rsidR="009B7262">
        <w:t>to</w:t>
      </w:r>
      <w:r w:rsidR="006C484E">
        <w:t xml:space="preserve"> </w:t>
      </w:r>
      <w:r w:rsidR="009B7262">
        <w:t>which</w:t>
      </w:r>
      <w:r w:rsidR="006C484E">
        <w:t xml:space="preserve"> </w:t>
      </w:r>
      <w:r w:rsidRPr="003342DD">
        <w:t>we</w:t>
      </w:r>
      <w:r w:rsidR="006C484E">
        <w:t xml:space="preserve"> </w:t>
      </w:r>
      <w:r w:rsidRPr="003342DD">
        <w:t>have</w:t>
      </w:r>
      <w:r w:rsidR="006C484E">
        <w:t xml:space="preserve"> </w:t>
      </w:r>
      <w:r w:rsidRPr="003342DD">
        <w:t>had</w:t>
      </w:r>
      <w:r w:rsidR="006C484E">
        <w:t xml:space="preserve"> </w:t>
      </w:r>
      <w:r w:rsidRPr="003342DD">
        <w:t>access.</w:t>
      </w:r>
      <w:r w:rsidR="006C484E">
        <w:t xml:space="preserve"> </w:t>
      </w:r>
      <w:r w:rsidR="00C36EB5" w:rsidRPr="003342DD">
        <w:t>We</w:t>
      </w:r>
      <w:r w:rsidR="006C484E">
        <w:t xml:space="preserve"> </w:t>
      </w:r>
      <w:r w:rsidR="00C36EB5" w:rsidRPr="003342DD">
        <w:t>did</w:t>
      </w:r>
      <w:r w:rsidR="006C484E">
        <w:t xml:space="preserve"> </w:t>
      </w:r>
      <w:r w:rsidR="00C36EB5" w:rsidRPr="003342DD">
        <w:t>not</w:t>
      </w:r>
      <w:r w:rsidR="006C484E">
        <w:t xml:space="preserve"> </w:t>
      </w:r>
      <w:r w:rsidR="00C36EB5" w:rsidRPr="003342DD">
        <w:t>aspire</w:t>
      </w:r>
      <w:r w:rsidR="006C484E">
        <w:t xml:space="preserve"> </w:t>
      </w:r>
      <w:r w:rsidR="00C36EB5" w:rsidRPr="003342DD">
        <w:t>to</w:t>
      </w:r>
      <w:r w:rsidR="006C484E">
        <w:t xml:space="preserve"> </w:t>
      </w:r>
      <w:r w:rsidR="00C36EB5" w:rsidRPr="003342DD">
        <w:t>be</w:t>
      </w:r>
      <w:r w:rsidR="006C484E">
        <w:t xml:space="preserve"> </w:t>
      </w:r>
      <w:r w:rsidR="00C36EB5" w:rsidRPr="003342DD">
        <w:t>universal</w:t>
      </w:r>
      <w:r w:rsidR="006C484E">
        <w:t xml:space="preserve"> </w:t>
      </w:r>
      <w:r w:rsidR="00C36EB5" w:rsidRPr="003342DD">
        <w:t>in</w:t>
      </w:r>
      <w:r w:rsidR="006C484E">
        <w:t xml:space="preserve"> </w:t>
      </w:r>
      <w:r w:rsidR="00C36EB5" w:rsidRPr="003342DD">
        <w:t>our</w:t>
      </w:r>
      <w:r w:rsidR="006C484E">
        <w:t xml:space="preserve"> </w:t>
      </w:r>
      <w:r w:rsidR="00C36EB5" w:rsidRPr="003342DD">
        <w:t>coverage.</w:t>
      </w:r>
      <w:r w:rsidR="006C484E">
        <w:t xml:space="preserve"> </w:t>
      </w:r>
      <w:r w:rsidR="00C36EB5" w:rsidRPr="003342DD">
        <w:t>Rather,</w:t>
      </w:r>
      <w:r w:rsidR="006C484E">
        <w:t xml:space="preserve"> </w:t>
      </w:r>
      <w:r w:rsidR="00AF2066" w:rsidRPr="003342DD">
        <w:t>th</w:t>
      </w:r>
      <w:r w:rsidR="00AF2066">
        <w:t>e</w:t>
      </w:r>
      <w:r w:rsidR="006C484E">
        <w:t xml:space="preserve"> </w:t>
      </w:r>
      <w:r w:rsidR="003A4ED2" w:rsidRPr="003342DD">
        <w:t>publication</w:t>
      </w:r>
      <w:r w:rsidR="006C484E">
        <w:t xml:space="preserve"> </w:t>
      </w:r>
      <w:r w:rsidR="003A4ED2" w:rsidRPr="003342DD">
        <w:t>is</w:t>
      </w:r>
      <w:r w:rsidR="006C484E">
        <w:t xml:space="preserve"> </w:t>
      </w:r>
      <w:r w:rsidR="003A4ED2" w:rsidRPr="003342DD">
        <w:t>an</w:t>
      </w:r>
      <w:r w:rsidR="006C484E">
        <w:t xml:space="preserve"> </w:t>
      </w:r>
      <w:r w:rsidR="003A4ED2" w:rsidRPr="003342DD">
        <w:t>invitation</w:t>
      </w:r>
      <w:r w:rsidR="006C484E">
        <w:t xml:space="preserve"> </w:t>
      </w:r>
      <w:r w:rsidR="003A4ED2" w:rsidRPr="003342DD">
        <w:t>for</w:t>
      </w:r>
      <w:r w:rsidR="006C484E">
        <w:t xml:space="preserve"> </w:t>
      </w:r>
      <w:r w:rsidR="003A4ED2" w:rsidRPr="003342DD">
        <w:t>more</w:t>
      </w:r>
      <w:r w:rsidR="006C484E">
        <w:t xml:space="preserve"> </w:t>
      </w:r>
      <w:r w:rsidR="003A4ED2" w:rsidRPr="003342DD">
        <w:t>people</w:t>
      </w:r>
      <w:r w:rsidR="006C484E">
        <w:t xml:space="preserve"> </w:t>
      </w:r>
      <w:r w:rsidR="003A4ED2" w:rsidRPr="003342DD">
        <w:t>to</w:t>
      </w:r>
      <w:r w:rsidR="006C484E">
        <w:t xml:space="preserve"> </w:t>
      </w:r>
      <w:r w:rsidR="00F346A6" w:rsidRPr="003342DD">
        <w:t>further</w:t>
      </w:r>
      <w:r w:rsidR="006C484E">
        <w:t xml:space="preserve"> </w:t>
      </w:r>
      <w:r w:rsidR="003A4ED2" w:rsidRPr="003342DD">
        <w:t>engage</w:t>
      </w:r>
      <w:r w:rsidR="006C484E">
        <w:t xml:space="preserve"> </w:t>
      </w:r>
      <w:r w:rsidR="003A4ED2" w:rsidRPr="003342DD">
        <w:t>in</w:t>
      </w:r>
      <w:r w:rsidR="009D469C" w:rsidRPr="003342DD">
        <w:t>,</w:t>
      </w:r>
      <w:r w:rsidR="006C484E">
        <w:t xml:space="preserve"> </w:t>
      </w:r>
      <w:r w:rsidR="003A4ED2" w:rsidRPr="003342DD">
        <w:t>and</w:t>
      </w:r>
      <w:r w:rsidR="006C484E">
        <w:t xml:space="preserve"> </w:t>
      </w:r>
      <w:r w:rsidR="003A4ED2" w:rsidRPr="003342DD">
        <w:t>support</w:t>
      </w:r>
      <w:r w:rsidR="009D469C" w:rsidRPr="003342DD">
        <w:t>,</w:t>
      </w:r>
      <w:r w:rsidR="006C484E">
        <w:t xml:space="preserve"> </w:t>
      </w:r>
      <w:r w:rsidR="003A4ED2" w:rsidRPr="003342DD">
        <w:t>this</w:t>
      </w:r>
      <w:r w:rsidR="006C484E">
        <w:t xml:space="preserve"> </w:t>
      </w:r>
      <w:r w:rsidR="003A4ED2" w:rsidRPr="003342DD">
        <w:t>kind</w:t>
      </w:r>
      <w:r w:rsidR="006C484E">
        <w:t xml:space="preserve"> </w:t>
      </w:r>
      <w:r w:rsidR="003A4ED2" w:rsidRPr="003342DD">
        <w:t>of</w:t>
      </w:r>
      <w:r w:rsidR="006C484E">
        <w:t xml:space="preserve"> </w:t>
      </w:r>
      <w:r w:rsidR="003A4ED2" w:rsidRPr="003342DD">
        <w:t>work.</w:t>
      </w:r>
    </w:p>
    <w:p w:rsidR="00B13BE6" w:rsidRPr="003342DD" w:rsidRDefault="00B13BE6" w:rsidP="0004377A">
      <w:pPr>
        <w:widowControl w:val="0"/>
        <w:tabs>
          <w:tab w:val="left" w:pos="888"/>
          <w:tab w:val="left" w:pos="889"/>
        </w:tabs>
        <w:autoSpaceDE w:val="0"/>
        <w:autoSpaceDN w:val="0"/>
        <w:spacing w:line="360" w:lineRule="auto"/>
        <w:ind w:right="213"/>
        <w:rPr>
          <w:color w:val="212121"/>
        </w:rPr>
      </w:pPr>
    </w:p>
    <w:p w:rsidR="00273BA8" w:rsidRPr="003342DD" w:rsidRDefault="00273BA8" w:rsidP="0004377A">
      <w:pPr>
        <w:pStyle w:val="CommentText"/>
        <w:spacing w:line="360" w:lineRule="auto"/>
        <w:rPr>
          <w:sz w:val="24"/>
          <w:szCs w:val="24"/>
        </w:rPr>
      </w:pPr>
      <w:r w:rsidRPr="003342DD">
        <w:rPr>
          <w:sz w:val="24"/>
          <w:szCs w:val="24"/>
        </w:rPr>
        <w:t>The</w:t>
      </w:r>
      <w:r w:rsidR="006C484E">
        <w:rPr>
          <w:sz w:val="24"/>
          <w:szCs w:val="24"/>
        </w:rPr>
        <w:t xml:space="preserve"> </w:t>
      </w:r>
      <w:r w:rsidRPr="003342DD">
        <w:rPr>
          <w:sz w:val="24"/>
          <w:szCs w:val="24"/>
        </w:rPr>
        <w:t>purpose</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the</w:t>
      </w:r>
      <w:r w:rsidR="006C484E">
        <w:rPr>
          <w:sz w:val="24"/>
          <w:szCs w:val="24"/>
        </w:rPr>
        <w:t xml:space="preserve"> </w:t>
      </w:r>
      <w:r w:rsidR="006870E2" w:rsidRPr="003342DD">
        <w:rPr>
          <w:sz w:val="24"/>
          <w:szCs w:val="24"/>
        </w:rPr>
        <w:t>present</w:t>
      </w:r>
      <w:r w:rsidR="006C484E">
        <w:rPr>
          <w:sz w:val="24"/>
          <w:szCs w:val="24"/>
        </w:rPr>
        <w:t xml:space="preserve"> </w:t>
      </w:r>
      <w:r w:rsidR="0062789C" w:rsidRPr="0062789C">
        <w:rPr>
          <w:i/>
          <w:sz w:val="24"/>
          <w:szCs w:val="24"/>
        </w:rPr>
        <w:t>Guidelines</w:t>
      </w:r>
      <w:r w:rsidR="006C484E">
        <w:rPr>
          <w:sz w:val="24"/>
          <w:szCs w:val="24"/>
        </w:rPr>
        <w:t xml:space="preserve"> </w:t>
      </w:r>
      <w:r w:rsidRPr="003342DD">
        <w:rPr>
          <w:sz w:val="24"/>
          <w:szCs w:val="24"/>
        </w:rPr>
        <w:t>is</w:t>
      </w:r>
      <w:r w:rsidR="006C484E">
        <w:rPr>
          <w:sz w:val="24"/>
          <w:szCs w:val="24"/>
        </w:rPr>
        <w:t xml:space="preserve"> </w:t>
      </w:r>
      <w:r w:rsidRPr="003342DD">
        <w:rPr>
          <w:sz w:val="24"/>
          <w:szCs w:val="24"/>
        </w:rPr>
        <w:t>to</w:t>
      </w:r>
      <w:r w:rsidR="006C484E">
        <w:rPr>
          <w:sz w:val="24"/>
          <w:szCs w:val="24"/>
        </w:rPr>
        <w:t xml:space="preserve"> </w:t>
      </w:r>
      <w:r w:rsidRPr="003342DD">
        <w:rPr>
          <w:sz w:val="24"/>
          <w:szCs w:val="24"/>
        </w:rPr>
        <w:t>advi</w:t>
      </w:r>
      <w:r w:rsidR="00E47AC8">
        <w:rPr>
          <w:sz w:val="24"/>
          <w:szCs w:val="24"/>
        </w:rPr>
        <w:t>s</w:t>
      </w:r>
      <w:r w:rsidRPr="003342DD">
        <w:rPr>
          <w:sz w:val="24"/>
          <w:szCs w:val="24"/>
        </w:rPr>
        <w:t>e</w:t>
      </w:r>
      <w:r w:rsidR="006C484E">
        <w:rPr>
          <w:sz w:val="24"/>
          <w:szCs w:val="24"/>
        </w:rPr>
        <w:t xml:space="preserve"> </w:t>
      </w:r>
      <w:r w:rsidRPr="003342DD">
        <w:rPr>
          <w:sz w:val="24"/>
          <w:szCs w:val="24"/>
        </w:rPr>
        <w:t>on</w:t>
      </w:r>
      <w:r w:rsidR="006C484E">
        <w:rPr>
          <w:sz w:val="24"/>
          <w:szCs w:val="24"/>
        </w:rPr>
        <w:t xml:space="preserve"> </w:t>
      </w:r>
      <w:r w:rsidRPr="003342DD">
        <w:rPr>
          <w:sz w:val="24"/>
          <w:szCs w:val="24"/>
        </w:rPr>
        <w:t>how</w:t>
      </w:r>
      <w:r w:rsidR="006C484E">
        <w:rPr>
          <w:sz w:val="24"/>
          <w:szCs w:val="24"/>
        </w:rPr>
        <w:t xml:space="preserve"> </w:t>
      </w:r>
      <w:r w:rsidRPr="003342DD">
        <w:rPr>
          <w:sz w:val="24"/>
          <w:szCs w:val="24"/>
        </w:rPr>
        <w:t>to</w:t>
      </w:r>
      <w:r w:rsidR="006C484E">
        <w:rPr>
          <w:sz w:val="24"/>
          <w:szCs w:val="24"/>
        </w:rPr>
        <w:t xml:space="preserve"> </w:t>
      </w:r>
      <w:r w:rsidRPr="003342DD">
        <w:rPr>
          <w:sz w:val="24"/>
          <w:szCs w:val="24"/>
        </w:rPr>
        <w:t>investigate,</w:t>
      </w:r>
      <w:r w:rsidR="006C484E">
        <w:rPr>
          <w:sz w:val="24"/>
          <w:szCs w:val="24"/>
        </w:rPr>
        <w:t xml:space="preserve"> </w:t>
      </w:r>
      <w:r w:rsidRPr="003342DD">
        <w:rPr>
          <w:sz w:val="24"/>
          <w:szCs w:val="24"/>
        </w:rPr>
        <w:t>interpret</w:t>
      </w:r>
      <w:r w:rsidR="004779CE" w:rsidRPr="003342DD">
        <w:rPr>
          <w:sz w:val="24"/>
          <w:szCs w:val="24"/>
        </w:rPr>
        <w:t>,</w:t>
      </w:r>
      <w:r w:rsidR="006C484E">
        <w:rPr>
          <w:sz w:val="24"/>
          <w:szCs w:val="24"/>
        </w:rPr>
        <w:t xml:space="preserve"> </w:t>
      </w:r>
      <w:r w:rsidRPr="003342DD">
        <w:rPr>
          <w:sz w:val="24"/>
          <w:szCs w:val="24"/>
        </w:rPr>
        <w:t>and</w:t>
      </w:r>
      <w:r w:rsidR="006C484E">
        <w:rPr>
          <w:sz w:val="24"/>
          <w:szCs w:val="24"/>
        </w:rPr>
        <w:t xml:space="preserve"> </w:t>
      </w:r>
      <w:r w:rsidRPr="003342DD">
        <w:rPr>
          <w:sz w:val="24"/>
          <w:szCs w:val="24"/>
        </w:rPr>
        <w:t>document</w:t>
      </w:r>
      <w:r w:rsidR="006C484E">
        <w:rPr>
          <w:sz w:val="24"/>
          <w:szCs w:val="24"/>
        </w:rPr>
        <w:t xml:space="preserve"> </w:t>
      </w:r>
      <w:r w:rsidRPr="003342DD">
        <w:rPr>
          <w:sz w:val="24"/>
          <w:szCs w:val="24"/>
        </w:rPr>
        <w:t>the</w:t>
      </w:r>
      <w:r w:rsidR="006C484E">
        <w:rPr>
          <w:sz w:val="24"/>
          <w:szCs w:val="24"/>
        </w:rPr>
        <w:t xml:space="preserve"> </w:t>
      </w:r>
      <w:r w:rsidRPr="003342DD">
        <w:rPr>
          <w:sz w:val="24"/>
          <w:szCs w:val="24"/>
        </w:rPr>
        <w:t>fabrication</w:t>
      </w:r>
      <w:r w:rsidR="006C484E">
        <w:rPr>
          <w:sz w:val="24"/>
          <w:szCs w:val="24"/>
        </w:rPr>
        <w:t xml:space="preserve"> </w:t>
      </w:r>
      <w:r w:rsidRPr="003342DD">
        <w:rPr>
          <w:sz w:val="24"/>
          <w:szCs w:val="24"/>
        </w:rPr>
        <w:t>process</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sculptural</w:t>
      </w:r>
      <w:r w:rsidR="006C484E">
        <w:rPr>
          <w:sz w:val="24"/>
          <w:szCs w:val="24"/>
        </w:rPr>
        <w:t xml:space="preserve"> </w:t>
      </w:r>
      <w:r w:rsidRPr="003342DD">
        <w:rPr>
          <w:sz w:val="24"/>
          <w:szCs w:val="24"/>
        </w:rPr>
        <w:t>works</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art</w:t>
      </w:r>
      <w:r w:rsidR="006C484E">
        <w:rPr>
          <w:sz w:val="24"/>
          <w:szCs w:val="24"/>
        </w:rPr>
        <w:t xml:space="preserve"> </w:t>
      </w:r>
      <w:r w:rsidRPr="003342DD">
        <w:rPr>
          <w:sz w:val="24"/>
          <w:szCs w:val="24"/>
        </w:rPr>
        <w:t>made</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cast</w:t>
      </w:r>
      <w:r w:rsidR="006C484E">
        <w:rPr>
          <w:sz w:val="24"/>
          <w:szCs w:val="24"/>
        </w:rPr>
        <w:t xml:space="preserve"> </w:t>
      </w:r>
      <w:r w:rsidRPr="003342DD">
        <w:rPr>
          <w:sz w:val="24"/>
          <w:szCs w:val="24"/>
        </w:rPr>
        <w:t>copper</w:t>
      </w:r>
      <w:r w:rsidR="006C484E">
        <w:rPr>
          <w:sz w:val="24"/>
          <w:szCs w:val="24"/>
        </w:rPr>
        <w:t xml:space="preserve"> </w:t>
      </w:r>
      <w:r w:rsidRPr="003342DD">
        <w:rPr>
          <w:sz w:val="24"/>
          <w:szCs w:val="24"/>
        </w:rPr>
        <w:t>alloys.</w:t>
      </w:r>
      <w:r w:rsidR="006C484E">
        <w:rPr>
          <w:sz w:val="24"/>
          <w:szCs w:val="24"/>
        </w:rPr>
        <w:t xml:space="preserve"> </w:t>
      </w:r>
      <w:r w:rsidRPr="003342DD">
        <w:rPr>
          <w:sz w:val="24"/>
          <w:szCs w:val="24"/>
        </w:rPr>
        <w:t>Three</w:t>
      </w:r>
      <w:r w:rsidR="006C484E">
        <w:rPr>
          <w:sz w:val="24"/>
          <w:szCs w:val="24"/>
        </w:rPr>
        <w:t xml:space="preserve"> </w:t>
      </w:r>
      <w:r w:rsidRPr="003342DD">
        <w:rPr>
          <w:sz w:val="24"/>
          <w:szCs w:val="24"/>
        </w:rPr>
        <w:t>main</w:t>
      </w:r>
      <w:r w:rsidR="006C484E">
        <w:rPr>
          <w:sz w:val="24"/>
          <w:szCs w:val="24"/>
        </w:rPr>
        <w:t xml:space="preserve"> </w:t>
      </w:r>
      <w:r w:rsidRPr="003342DD">
        <w:rPr>
          <w:sz w:val="24"/>
          <w:szCs w:val="24"/>
        </w:rPr>
        <w:t>questions</w:t>
      </w:r>
      <w:r w:rsidR="006C484E">
        <w:rPr>
          <w:sz w:val="24"/>
          <w:szCs w:val="24"/>
        </w:rPr>
        <w:t xml:space="preserve"> </w:t>
      </w:r>
      <w:r w:rsidRPr="003342DD">
        <w:rPr>
          <w:sz w:val="24"/>
          <w:szCs w:val="24"/>
        </w:rPr>
        <w:t>help</w:t>
      </w:r>
      <w:r w:rsidR="006C484E">
        <w:rPr>
          <w:sz w:val="24"/>
          <w:szCs w:val="24"/>
        </w:rPr>
        <w:t xml:space="preserve"> </w:t>
      </w:r>
      <w:r w:rsidRPr="003342DD">
        <w:rPr>
          <w:sz w:val="24"/>
          <w:szCs w:val="24"/>
        </w:rPr>
        <w:t>structure</w:t>
      </w:r>
      <w:r w:rsidR="006C484E">
        <w:rPr>
          <w:sz w:val="24"/>
          <w:szCs w:val="24"/>
        </w:rPr>
        <w:t xml:space="preserve"> </w:t>
      </w:r>
      <w:r w:rsidRPr="003342DD">
        <w:rPr>
          <w:sz w:val="24"/>
          <w:szCs w:val="24"/>
        </w:rPr>
        <w:t>the</w:t>
      </w:r>
      <w:r w:rsidR="006C484E">
        <w:rPr>
          <w:sz w:val="24"/>
          <w:szCs w:val="24"/>
        </w:rPr>
        <w:t xml:space="preserve"> </w:t>
      </w:r>
      <w:r w:rsidRPr="003342DD">
        <w:rPr>
          <w:sz w:val="24"/>
          <w:szCs w:val="24"/>
        </w:rPr>
        <w:t>chapters:</w:t>
      </w:r>
      <w:r w:rsidR="006C484E">
        <w:rPr>
          <w:sz w:val="24"/>
          <w:szCs w:val="24"/>
        </w:rPr>
        <w:t xml:space="preserve"> </w:t>
      </w:r>
      <w:r w:rsidR="00E47AC8">
        <w:rPr>
          <w:sz w:val="24"/>
          <w:szCs w:val="24"/>
        </w:rPr>
        <w:t>W</w:t>
      </w:r>
      <w:r w:rsidRPr="003342DD">
        <w:rPr>
          <w:sz w:val="24"/>
          <w:szCs w:val="24"/>
        </w:rPr>
        <w:t>hy?</w:t>
      </w:r>
      <w:r w:rsidR="006C484E">
        <w:rPr>
          <w:sz w:val="24"/>
          <w:szCs w:val="24"/>
        </w:rPr>
        <w:t xml:space="preserve"> </w:t>
      </w:r>
      <w:r w:rsidR="00E47AC8">
        <w:rPr>
          <w:sz w:val="24"/>
          <w:szCs w:val="24"/>
        </w:rPr>
        <w:t>W</w:t>
      </w:r>
      <w:r w:rsidRPr="003342DD">
        <w:rPr>
          <w:sz w:val="24"/>
          <w:szCs w:val="24"/>
        </w:rPr>
        <w:t>hat?</w:t>
      </w:r>
      <w:r w:rsidR="006C484E">
        <w:rPr>
          <w:sz w:val="24"/>
          <w:szCs w:val="24"/>
        </w:rPr>
        <w:t xml:space="preserve"> </w:t>
      </w:r>
      <w:r w:rsidRPr="003342DD">
        <w:rPr>
          <w:sz w:val="24"/>
          <w:szCs w:val="24"/>
        </w:rPr>
        <w:t>and</w:t>
      </w:r>
      <w:r w:rsidR="006C484E">
        <w:rPr>
          <w:sz w:val="24"/>
          <w:szCs w:val="24"/>
        </w:rPr>
        <w:t xml:space="preserve"> </w:t>
      </w:r>
      <w:r w:rsidR="00E47AC8">
        <w:rPr>
          <w:sz w:val="24"/>
          <w:szCs w:val="24"/>
        </w:rPr>
        <w:t>H</w:t>
      </w:r>
      <w:r w:rsidRPr="003342DD">
        <w:rPr>
          <w:sz w:val="24"/>
          <w:szCs w:val="24"/>
        </w:rPr>
        <w:t>ow?</w:t>
      </w:r>
      <w:r w:rsidR="006C484E">
        <w:rPr>
          <w:sz w:val="24"/>
          <w:szCs w:val="24"/>
        </w:rPr>
        <w:t xml:space="preserve"> </w:t>
      </w:r>
      <w:r w:rsidRPr="003342DD">
        <w:rPr>
          <w:sz w:val="24"/>
          <w:szCs w:val="24"/>
        </w:rPr>
        <w:t>The</w:t>
      </w:r>
      <w:r w:rsidR="006C484E">
        <w:rPr>
          <w:sz w:val="24"/>
          <w:szCs w:val="24"/>
        </w:rPr>
        <w:t xml:space="preserve"> </w:t>
      </w:r>
      <w:r w:rsidR="00E47AC8">
        <w:rPr>
          <w:sz w:val="24"/>
          <w:szCs w:val="24"/>
        </w:rPr>
        <w:t>“w</w:t>
      </w:r>
      <w:r w:rsidRPr="003342DD">
        <w:rPr>
          <w:sz w:val="24"/>
          <w:szCs w:val="24"/>
        </w:rPr>
        <w:t>hy</w:t>
      </w:r>
      <w:r w:rsidR="00E47AC8">
        <w:rPr>
          <w:sz w:val="24"/>
          <w:szCs w:val="24"/>
        </w:rPr>
        <w:t>”</w:t>
      </w:r>
      <w:r w:rsidR="006C484E">
        <w:rPr>
          <w:sz w:val="24"/>
          <w:szCs w:val="24"/>
        </w:rPr>
        <w:t xml:space="preserve"> </w:t>
      </w:r>
      <w:r w:rsidRPr="003342DD">
        <w:rPr>
          <w:sz w:val="24"/>
          <w:szCs w:val="24"/>
        </w:rPr>
        <w:t>is</w:t>
      </w:r>
      <w:r w:rsidR="006C484E">
        <w:rPr>
          <w:sz w:val="24"/>
          <w:szCs w:val="24"/>
        </w:rPr>
        <w:t xml:space="preserve"> </w:t>
      </w:r>
      <w:r w:rsidRPr="003342DD">
        <w:rPr>
          <w:sz w:val="24"/>
          <w:szCs w:val="24"/>
        </w:rPr>
        <w:t>discussed</w:t>
      </w:r>
      <w:r w:rsidR="006C484E">
        <w:rPr>
          <w:sz w:val="24"/>
          <w:szCs w:val="24"/>
        </w:rPr>
        <w:t xml:space="preserve"> </w:t>
      </w:r>
      <w:r w:rsidRPr="003342DD">
        <w:rPr>
          <w:sz w:val="24"/>
          <w:szCs w:val="24"/>
        </w:rPr>
        <w:t>in</w:t>
      </w:r>
      <w:r w:rsidR="006C484E">
        <w:rPr>
          <w:sz w:val="24"/>
          <w:szCs w:val="24"/>
        </w:rPr>
        <w:t xml:space="preserve"> </w:t>
      </w:r>
      <w:r w:rsidR="00EC1F72" w:rsidRPr="003342DD">
        <w:rPr>
          <w:sz w:val="24"/>
          <w:szCs w:val="24"/>
        </w:rPr>
        <w:t>the</w:t>
      </w:r>
      <w:r w:rsidR="00EC1F72">
        <w:rPr>
          <w:sz w:val="24"/>
          <w:szCs w:val="24"/>
        </w:rPr>
        <w:t xml:space="preserve"> </w:t>
      </w:r>
      <w:r w:rsidR="00EC1F72" w:rsidRPr="003342DD">
        <w:rPr>
          <w:sz w:val="24"/>
          <w:szCs w:val="24"/>
        </w:rPr>
        <w:t>present</w:t>
      </w:r>
      <w:r w:rsidR="00EC1F72">
        <w:rPr>
          <w:sz w:val="24"/>
          <w:szCs w:val="24"/>
        </w:rPr>
        <w:t xml:space="preserve"> </w:t>
      </w:r>
      <w:r w:rsidR="00EC1F72" w:rsidRPr="003342DD">
        <w:rPr>
          <w:sz w:val="24"/>
          <w:szCs w:val="24"/>
        </w:rPr>
        <w:t>general</w:t>
      </w:r>
      <w:r w:rsidR="00EC1F72">
        <w:rPr>
          <w:sz w:val="24"/>
          <w:szCs w:val="24"/>
        </w:rPr>
        <w:t xml:space="preserve"> </w:t>
      </w:r>
      <w:r w:rsidR="00EC1F72" w:rsidRPr="003342DD">
        <w:rPr>
          <w:sz w:val="24"/>
          <w:szCs w:val="24"/>
        </w:rPr>
        <w:t>introduction</w:t>
      </w:r>
      <w:r w:rsidR="00EC1F72">
        <w:rPr>
          <w:sz w:val="24"/>
          <w:szCs w:val="24"/>
        </w:rPr>
        <w:t xml:space="preserve"> at </w:t>
      </w:r>
      <w:hyperlink w:anchor="GI§1" w:history="1">
        <w:r w:rsidR="00EC1F72" w:rsidRPr="00EC1F72">
          <w:rPr>
            <w:rStyle w:val="Hyperlink"/>
            <w:sz w:val="24"/>
            <w:szCs w:val="24"/>
          </w:rPr>
          <w:t>GI</w:t>
        </w:r>
        <w:r w:rsidR="00E47AC8" w:rsidRPr="00EC1F72">
          <w:rPr>
            <w:rStyle w:val="Hyperlink"/>
            <w:rFonts w:cstheme="minorHAnsi"/>
          </w:rPr>
          <w:t>§</w:t>
        </w:r>
        <w:r w:rsidR="0062789C" w:rsidRPr="00EC1F72">
          <w:rPr>
            <w:rStyle w:val="Hyperlink"/>
            <w:sz w:val="24"/>
            <w:szCs w:val="24"/>
          </w:rPr>
          <w:t>1</w:t>
        </w:r>
      </w:hyperlink>
      <w:r w:rsidRPr="003342DD">
        <w:rPr>
          <w:sz w:val="24"/>
          <w:szCs w:val="24"/>
        </w:rPr>
        <w:t>,</w:t>
      </w:r>
      <w:r w:rsidR="006C484E">
        <w:rPr>
          <w:sz w:val="24"/>
          <w:szCs w:val="24"/>
        </w:rPr>
        <w:t xml:space="preserve"> </w:t>
      </w:r>
      <w:r w:rsidRPr="003342DD">
        <w:rPr>
          <w:sz w:val="24"/>
          <w:szCs w:val="24"/>
        </w:rPr>
        <w:t>together</w:t>
      </w:r>
      <w:r w:rsidR="006C484E">
        <w:rPr>
          <w:sz w:val="24"/>
          <w:szCs w:val="24"/>
        </w:rPr>
        <w:t xml:space="preserve"> </w:t>
      </w:r>
      <w:r w:rsidRPr="003342DD">
        <w:rPr>
          <w:sz w:val="24"/>
          <w:szCs w:val="24"/>
        </w:rPr>
        <w:t>with</w:t>
      </w:r>
      <w:r w:rsidR="006C484E">
        <w:rPr>
          <w:sz w:val="24"/>
          <w:szCs w:val="24"/>
        </w:rPr>
        <w:t xml:space="preserve"> </w:t>
      </w:r>
      <w:r w:rsidRPr="003342DD">
        <w:rPr>
          <w:sz w:val="24"/>
          <w:szCs w:val="24"/>
        </w:rPr>
        <w:t>the</w:t>
      </w:r>
      <w:r w:rsidR="006C484E">
        <w:rPr>
          <w:sz w:val="24"/>
          <w:szCs w:val="24"/>
        </w:rPr>
        <w:t xml:space="preserve"> </w:t>
      </w:r>
      <w:r w:rsidR="00477230">
        <w:rPr>
          <w:sz w:val="24"/>
          <w:szCs w:val="24"/>
        </w:rPr>
        <w:t>various</w:t>
      </w:r>
      <w:r w:rsidR="006C484E">
        <w:rPr>
          <w:sz w:val="24"/>
          <w:szCs w:val="24"/>
        </w:rPr>
        <w:t xml:space="preserve"> </w:t>
      </w:r>
      <w:r w:rsidRPr="003342DD">
        <w:rPr>
          <w:sz w:val="24"/>
          <w:szCs w:val="24"/>
        </w:rPr>
        <w:t>reasons</w:t>
      </w:r>
      <w:r w:rsidR="006C484E">
        <w:rPr>
          <w:sz w:val="24"/>
          <w:szCs w:val="24"/>
        </w:rPr>
        <w:t xml:space="preserve"> </w:t>
      </w:r>
      <w:r w:rsidRPr="003342DD">
        <w:rPr>
          <w:sz w:val="24"/>
          <w:szCs w:val="24"/>
        </w:rPr>
        <w:t>to</w:t>
      </w:r>
      <w:r w:rsidR="006C484E">
        <w:rPr>
          <w:sz w:val="24"/>
          <w:szCs w:val="24"/>
        </w:rPr>
        <w:t xml:space="preserve"> </w:t>
      </w:r>
      <w:r w:rsidRPr="003342DD">
        <w:rPr>
          <w:sz w:val="24"/>
          <w:szCs w:val="24"/>
        </w:rPr>
        <w:t>investigate</w:t>
      </w:r>
      <w:r w:rsidR="006C484E">
        <w:rPr>
          <w:sz w:val="24"/>
          <w:szCs w:val="24"/>
        </w:rPr>
        <w:t xml:space="preserve"> </w:t>
      </w:r>
      <w:r w:rsidRPr="003342DD">
        <w:rPr>
          <w:sz w:val="24"/>
          <w:szCs w:val="24"/>
        </w:rPr>
        <w:t>the</w:t>
      </w:r>
      <w:r w:rsidR="006C484E">
        <w:rPr>
          <w:sz w:val="24"/>
          <w:szCs w:val="24"/>
        </w:rPr>
        <w:t xml:space="preserve"> </w:t>
      </w:r>
      <w:r w:rsidRPr="003342DD">
        <w:rPr>
          <w:sz w:val="24"/>
          <w:szCs w:val="24"/>
        </w:rPr>
        <w:t>fabrication</w:t>
      </w:r>
      <w:r w:rsidR="006C484E">
        <w:rPr>
          <w:sz w:val="24"/>
          <w:szCs w:val="24"/>
        </w:rPr>
        <w:t xml:space="preserve"> </w:t>
      </w:r>
      <w:r w:rsidRPr="003342DD">
        <w:rPr>
          <w:sz w:val="24"/>
          <w:szCs w:val="24"/>
        </w:rPr>
        <w:t>techniques</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bronze</w:t>
      </w:r>
      <w:r w:rsidR="006C484E">
        <w:rPr>
          <w:sz w:val="24"/>
          <w:szCs w:val="24"/>
        </w:rPr>
        <w:t xml:space="preserve"> </w:t>
      </w:r>
      <w:r w:rsidRPr="003342DD">
        <w:rPr>
          <w:sz w:val="24"/>
          <w:szCs w:val="24"/>
        </w:rPr>
        <w:t>sculpture.</w:t>
      </w:r>
      <w:r w:rsidR="006C484E">
        <w:rPr>
          <w:sz w:val="24"/>
          <w:szCs w:val="24"/>
        </w:rPr>
        <w:t xml:space="preserve"> </w:t>
      </w:r>
      <w:r w:rsidR="001A7213" w:rsidRPr="003342DD">
        <w:rPr>
          <w:sz w:val="24"/>
          <w:szCs w:val="24"/>
        </w:rPr>
        <w:t>It</w:t>
      </w:r>
      <w:r w:rsidR="006C484E">
        <w:rPr>
          <w:sz w:val="24"/>
          <w:szCs w:val="24"/>
        </w:rPr>
        <w:t xml:space="preserve"> </w:t>
      </w:r>
      <w:r w:rsidR="001A7213" w:rsidRPr="003342DD">
        <w:rPr>
          <w:sz w:val="24"/>
          <w:szCs w:val="24"/>
        </w:rPr>
        <w:t>includes</w:t>
      </w:r>
      <w:r w:rsidR="006C484E">
        <w:rPr>
          <w:sz w:val="24"/>
          <w:szCs w:val="24"/>
        </w:rPr>
        <w:t xml:space="preserve"> </w:t>
      </w:r>
      <w:r w:rsidR="001A7213" w:rsidRPr="003342DD">
        <w:rPr>
          <w:sz w:val="24"/>
          <w:szCs w:val="24"/>
        </w:rPr>
        <w:t>a</w:t>
      </w:r>
      <w:r w:rsidR="006C484E">
        <w:rPr>
          <w:sz w:val="24"/>
          <w:szCs w:val="24"/>
        </w:rPr>
        <w:t xml:space="preserve"> </w:t>
      </w:r>
      <w:r w:rsidRPr="003342DD">
        <w:rPr>
          <w:sz w:val="24"/>
          <w:szCs w:val="24"/>
        </w:rPr>
        <w:t>section</w:t>
      </w:r>
      <w:r w:rsidR="006C484E">
        <w:rPr>
          <w:sz w:val="24"/>
          <w:szCs w:val="24"/>
        </w:rPr>
        <w:t xml:space="preserve"> </w:t>
      </w:r>
      <w:r w:rsidRPr="003342DD">
        <w:rPr>
          <w:sz w:val="24"/>
          <w:szCs w:val="24"/>
        </w:rPr>
        <w:t>on</w:t>
      </w:r>
      <w:r w:rsidR="006C484E">
        <w:rPr>
          <w:sz w:val="24"/>
          <w:szCs w:val="24"/>
        </w:rPr>
        <w:t xml:space="preserve"> </w:t>
      </w:r>
      <w:r w:rsidRPr="003342DD">
        <w:rPr>
          <w:sz w:val="24"/>
          <w:szCs w:val="24"/>
        </w:rPr>
        <w:t>the</w:t>
      </w:r>
      <w:r w:rsidR="006C484E">
        <w:rPr>
          <w:sz w:val="24"/>
          <w:szCs w:val="24"/>
        </w:rPr>
        <w:t xml:space="preserve"> </w:t>
      </w:r>
      <w:r w:rsidRPr="003342DD">
        <w:rPr>
          <w:sz w:val="24"/>
          <w:szCs w:val="24"/>
        </w:rPr>
        <w:t>life</w:t>
      </w:r>
      <w:r w:rsidR="006C484E">
        <w:rPr>
          <w:sz w:val="24"/>
          <w:szCs w:val="24"/>
        </w:rPr>
        <w:t xml:space="preserve"> </w:t>
      </w:r>
      <w:r w:rsidRPr="003342DD">
        <w:rPr>
          <w:sz w:val="24"/>
          <w:szCs w:val="24"/>
        </w:rPr>
        <w:t>cycle</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a</w:t>
      </w:r>
      <w:r w:rsidR="006C484E">
        <w:rPr>
          <w:sz w:val="24"/>
          <w:szCs w:val="24"/>
        </w:rPr>
        <w:t xml:space="preserve"> </w:t>
      </w:r>
      <w:r w:rsidRPr="003342DD">
        <w:rPr>
          <w:sz w:val="24"/>
          <w:szCs w:val="24"/>
        </w:rPr>
        <w:t>bronze</w:t>
      </w:r>
      <w:r w:rsidR="001A7213" w:rsidRPr="003342DD">
        <w:rPr>
          <w:sz w:val="24"/>
          <w:szCs w:val="24"/>
        </w:rPr>
        <w:t>,</w:t>
      </w:r>
      <w:r w:rsidR="006C484E">
        <w:rPr>
          <w:sz w:val="24"/>
          <w:szCs w:val="24"/>
        </w:rPr>
        <w:t xml:space="preserve"> </w:t>
      </w:r>
      <w:r w:rsidR="001A7213" w:rsidRPr="003342DD">
        <w:rPr>
          <w:sz w:val="24"/>
          <w:szCs w:val="24"/>
        </w:rPr>
        <w:t>which</w:t>
      </w:r>
      <w:r w:rsidR="006C484E">
        <w:rPr>
          <w:sz w:val="24"/>
          <w:szCs w:val="24"/>
        </w:rPr>
        <w:t xml:space="preserve"> </w:t>
      </w:r>
      <w:r w:rsidRPr="003342DD">
        <w:rPr>
          <w:sz w:val="24"/>
          <w:szCs w:val="24"/>
        </w:rPr>
        <w:t>serves</w:t>
      </w:r>
      <w:r w:rsidR="006C484E">
        <w:rPr>
          <w:sz w:val="24"/>
          <w:szCs w:val="24"/>
        </w:rPr>
        <w:t xml:space="preserve"> </w:t>
      </w:r>
      <w:r w:rsidRPr="003342DD">
        <w:rPr>
          <w:sz w:val="24"/>
          <w:szCs w:val="24"/>
        </w:rPr>
        <w:t>as</w:t>
      </w:r>
      <w:r w:rsidR="006C484E">
        <w:rPr>
          <w:sz w:val="24"/>
          <w:szCs w:val="24"/>
        </w:rPr>
        <w:t xml:space="preserve"> </w:t>
      </w:r>
      <w:r w:rsidRPr="003342DD">
        <w:rPr>
          <w:sz w:val="24"/>
          <w:szCs w:val="24"/>
        </w:rPr>
        <w:t>a</w:t>
      </w:r>
      <w:r w:rsidR="006C484E">
        <w:rPr>
          <w:sz w:val="24"/>
          <w:szCs w:val="24"/>
        </w:rPr>
        <w:t xml:space="preserve"> </w:t>
      </w:r>
      <w:r w:rsidRPr="003342DD">
        <w:rPr>
          <w:sz w:val="24"/>
          <w:szCs w:val="24"/>
        </w:rPr>
        <w:t>reminder</w:t>
      </w:r>
      <w:r w:rsidR="006C484E">
        <w:rPr>
          <w:sz w:val="24"/>
          <w:szCs w:val="24"/>
        </w:rPr>
        <w:t xml:space="preserve"> </w:t>
      </w:r>
      <w:r w:rsidRPr="003342DD">
        <w:rPr>
          <w:sz w:val="24"/>
          <w:szCs w:val="24"/>
        </w:rPr>
        <w:t>that</w:t>
      </w:r>
      <w:r w:rsidR="006C484E">
        <w:rPr>
          <w:sz w:val="24"/>
          <w:szCs w:val="24"/>
        </w:rPr>
        <w:t xml:space="preserve"> </w:t>
      </w:r>
      <w:r w:rsidRPr="003342DD">
        <w:rPr>
          <w:sz w:val="24"/>
          <w:szCs w:val="24"/>
        </w:rPr>
        <w:t>objects</w:t>
      </w:r>
      <w:r w:rsidR="006C484E">
        <w:rPr>
          <w:sz w:val="24"/>
          <w:szCs w:val="24"/>
        </w:rPr>
        <w:t xml:space="preserve"> </w:t>
      </w:r>
      <w:r w:rsidRPr="003342DD">
        <w:rPr>
          <w:sz w:val="24"/>
          <w:szCs w:val="24"/>
        </w:rPr>
        <w:t>bear</w:t>
      </w:r>
      <w:r w:rsidR="006C484E">
        <w:rPr>
          <w:sz w:val="24"/>
          <w:szCs w:val="24"/>
        </w:rPr>
        <w:t xml:space="preserve"> </w:t>
      </w:r>
      <w:r w:rsidRPr="003342DD">
        <w:rPr>
          <w:sz w:val="24"/>
          <w:szCs w:val="24"/>
        </w:rPr>
        <w:t>the</w:t>
      </w:r>
      <w:r w:rsidR="006C484E">
        <w:rPr>
          <w:sz w:val="24"/>
          <w:szCs w:val="24"/>
        </w:rPr>
        <w:t xml:space="preserve"> </w:t>
      </w:r>
      <w:r w:rsidRPr="003342DD">
        <w:rPr>
          <w:sz w:val="24"/>
          <w:szCs w:val="24"/>
        </w:rPr>
        <w:t>marks</w:t>
      </w:r>
      <w:r w:rsidR="006C484E">
        <w:rPr>
          <w:sz w:val="24"/>
          <w:szCs w:val="24"/>
        </w:rPr>
        <w:t xml:space="preserve"> </w:t>
      </w:r>
      <w:r w:rsidRPr="003342DD">
        <w:rPr>
          <w:sz w:val="24"/>
          <w:szCs w:val="24"/>
        </w:rPr>
        <w:t>not</w:t>
      </w:r>
      <w:r w:rsidR="006C484E">
        <w:rPr>
          <w:sz w:val="24"/>
          <w:szCs w:val="24"/>
        </w:rPr>
        <w:t xml:space="preserve"> </w:t>
      </w:r>
      <w:r w:rsidRPr="003342DD">
        <w:rPr>
          <w:sz w:val="24"/>
          <w:szCs w:val="24"/>
        </w:rPr>
        <w:t>only</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their</w:t>
      </w:r>
      <w:r w:rsidR="006C484E">
        <w:rPr>
          <w:sz w:val="24"/>
          <w:szCs w:val="24"/>
        </w:rPr>
        <w:t xml:space="preserve"> </w:t>
      </w:r>
      <w:r w:rsidRPr="003342DD">
        <w:rPr>
          <w:sz w:val="24"/>
          <w:szCs w:val="24"/>
        </w:rPr>
        <w:t>production,</w:t>
      </w:r>
      <w:r w:rsidR="006C484E">
        <w:rPr>
          <w:sz w:val="24"/>
          <w:szCs w:val="24"/>
        </w:rPr>
        <w:t xml:space="preserve"> </w:t>
      </w:r>
      <w:r w:rsidRPr="003342DD">
        <w:rPr>
          <w:sz w:val="24"/>
          <w:szCs w:val="24"/>
        </w:rPr>
        <w:t>but</w:t>
      </w:r>
      <w:r w:rsidR="006C484E">
        <w:rPr>
          <w:sz w:val="24"/>
          <w:szCs w:val="24"/>
        </w:rPr>
        <w:t xml:space="preserve"> </w:t>
      </w:r>
      <w:r w:rsidRPr="003342DD">
        <w:rPr>
          <w:sz w:val="24"/>
          <w:szCs w:val="24"/>
        </w:rPr>
        <w:t>often</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long</w:t>
      </w:r>
      <w:r w:rsidR="006C484E">
        <w:rPr>
          <w:sz w:val="24"/>
          <w:szCs w:val="24"/>
        </w:rPr>
        <w:t xml:space="preserve"> </w:t>
      </w:r>
      <w:r w:rsidRPr="003342DD">
        <w:rPr>
          <w:sz w:val="24"/>
          <w:szCs w:val="24"/>
        </w:rPr>
        <w:t>lives,</w:t>
      </w:r>
      <w:r w:rsidR="006C484E">
        <w:rPr>
          <w:sz w:val="24"/>
          <w:szCs w:val="24"/>
        </w:rPr>
        <w:t xml:space="preserve"> </w:t>
      </w:r>
      <w:r w:rsidRPr="003342DD">
        <w:rPr>
          <w:sz w:val="24"/>
          <w:szCs w:val="24"/>
        </w:rPr>
        <w:t>and</w:t>
      </w:r>
      <w:r w:rsidR="006C484E">
        <w:rPr>
          <w:sz w:val="24"/>
          <w:szCs w:val="24"/>
        </w:rPr>
        <w:t xml:space="preserve"> </w:t>
      </w:r>
      <w:r w:rsidRPr="003342DD">
        <w:rPr>
          <w:sz w:val="24"/>
          <w:szCs w:val="24"/>
        </w:rPr>
        <w:t>lists</w:t>
      </w:r>
      <w:r w:rsidR="006C484E">
        <w:rPr>
          <w:sz w:val="24"/>
          <w:szCs w:val="24"/>
        </w:rPr>
        <w:t xml:space="preserve"> </w:t>
      </w:r>
      <w:r w:rsidRPr="003342DD">
        <w:rPr>
          <w:sz w:val="24"/>
          <w:szCs w:val="24"/>
        </w:rPr>
        <w:t>the</w:t>
      </w:r>
      <w:r w:rsidR="006C484E">
        <w:rPr>
          <w:sz w:val="24"/>
          <w:szCs w:val="24"/>
        </w:rPr>
        <w:t xml:space="preserve"> </w:t>
      </w:r>
      <w:r w:rsidRPr="003342DD">
        <w:rPr>
          <w:sz w:val="24"/>
          <w:szCs w:val="24"/>
        </w:rPr>
        <w:t>range</w:t>
      </w:r>
      <w:r w:rsidR="006C484E">
        <w:rPr>
          <w:sz w:val="24"/>
          <w:szCs w:val="24"/>
        </w:rPr>
        <w:t xml:space="preserve"> </w:t>
      </w:r>
      <w:r w:rsidRPr="003342DD">
        <w:rPr>
          <w:sz w:val="24"/>
          <w:szCs w:val="24"/>
        </w:rPr>
        <w:t>and</w:t>
      </w:r>
      <w:r w:rsidR="006C484E">
        <w:rPr>
          <w:sz w:val="24"/>
          <w:szCs w:val="24"/>
        </w:rPr>
        <w:t xml:space="preserve"> </w:t>
      </w:r>
      <w:r w:rsidRPr="003342DD">
        <w:rPr>
          <w:sz w:val="24"/>
          <w:szCs w:val="24"/>
        </w:rPr>
        <w:t>disparate</w:t>
      </w:r>
      <w:r w:rsidR="006C484E">
        <w:rPr>
          <w:sz w:val="24"/>
          <w:szCs w:val="24"/>
        </w:rPr>
        <w:t xml:space="preserve"> </w:t>
      </w:r>
      <w:r w:rsidRPr="003342DD">
        <w:rPr>
          <w:sz w:val="24"/>
          <w:szCs w:val="24"/>
        </w:rPr>
        <w:t>nature</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evidence</w:t>
      </w:r>
      <w:r w:rsidR="006C484E">
        <w:rPr>
          <w:sz w:val="24"/>
          <w:szCs w:val="24"/>
        </w:rPr>
        <w:t xml:space="preserve"> </w:t>
      </w:r>
      <w:r w:rsidRPr="003342DD">
        <w:rPr>
          <w:sz w:val="24"/>
          <w:szCs w:val="24"/>
        </w:rPr>
        <w:t>that</w:t>
      </w:r>
      <w:r w:rsidR="006C484E">
        <w:rPr>
          <w:sz w:val="24"/>
          <w:szCs w:val="24"/>
        </w:rPr>
        <w:t xml:space="preserve"> </w:t>
      </w:r>
      <w:r w:rsidRPr="003342DD">
        <w:rPr>
          <w:sz w:val="24"/>
          <w:szCs w:val="24"/>
        </w:rPr>
        <w:t>a</w:t>
      </w:r>
      <w:r w:rsidR="006C484E">
        <w:rPr>
          <w:sz w:val="24"/>
          <w:szCs w:val="24"/>
        </w:rPr>
        <w:t xml:space="preserve"> </w:t>
      </w:r>
      <w:r w:rsidRPr="003342DD">
        <w:rPr>
          <w:sz w:val="24"/>
          <w:szCs w:val="24"/>
        </w:rPr>
        <w:t>bronze</w:t>
      </w:r>
      <w:r w:rsidR="006C484E">
        <w:rPr>
          <w:sz w:val="24"/>
          <w:szCs w:val="24"/>
        </w:rPr>
        <w:t xml:space="preserve"> </w:t>
      </w:r>
      <w:r w:rsidRPr="003342DD">
        <w:rPr>
          <w:sz w:val="24"/>
          <w:szCs w:val="24"/>
        </w:rPr>
        <w:t>sculpture</w:t>
      </w:r>
      <w:r w:rsidR="006C484E">
        <w:rPr>
          <w:sz w:val="24"/>
          <w:szCs w:val="24"/>
        </w:rPr>
        <w:t xml:space="preserve"> </w:t>
      </w:r>
      <w:r w:rsidRPr="003342DD">
        <w:rPr>
          <w:sz w:val="24"/>
          <w:szCs w:val="24"/>
        </w:rPr>
        <w:t>may</w:t>
      </w:r>
      <w:r w:rsidR="006C484E">
        <w:rPr>
          <w:sz w:val="24"/>
          <w:szCs w:val="24"/>
        </w:rPr>
        <w:t xml:space="preserve"> </w:t>
      </w:r>
      <w:r w:rsidRPr="003342DD">
        <w:rPr>
          <w:sz w:val="24"/>
          <w:szCs w:val="24"/>
        </w:rPr>
        <w:t>contain</w:t>
      </w:r>
      <w:r w:rsidR="006C484E">
        <w:rPr>
          <w:sz w:val="24"/>
          <w:szCs w:val="24"/>
        </w:rPr>
        <w:t xml:space="preserve"> </w:t>
      </w:r>
      <w:r w:rsidRPr="003342DD">
        <w:rPr>
          <w:sz w:val="24"/>
          <w:szCs w:val="24"/>
        </w:rPr>
        <w:t>on</w:t>
      </w:r>
      <w:r w:rsidR="006C484E">
        <w:rPr>
          <w:sz w:val="24"/>
          <w:szCs w:val="24"/>
        </w:rPr>
        <w:t xml:space="preserve"> </w:t>
      </w:r>
      <w:r w:rsidRPr="003342DD">
        <w:rPr>
          <w:sz w:val="24"/>
          <w:szCs w:val="24"/>
        </w:rPr>
        <w:t>that</w:t>
      </w:r>
      <w:r w:rsidR="006C484E">
        <w:rPr>
          <w:sz w:val="24"/>
          <w:szCs w:val="24"/>
        </w:rPr>
        <w:t xml:space="preserve"> </w:t>
      </w:r>
      <w:r w:rsidRPr="003342DD">
        <w:rPr>
          <w:sz w:val="24"/>
          <w:szCs w:val="24"/>
        </w:rPr>
        <w:t>front.</w:t>
      </w:r>
      <w:r w:rsidR="006C484E">
        <w:rPr>
          <w:sz w:val="24"/>
          <w:szCs w:val="24"/>
        </w:rPr>
        <w:t xml:space="preserve"> </w:t>
      </w:r>
      <w:r w:rsidRPr="003342DD">
        <w:rPr>
          <w:sz w:val="24"/>
          <w:szCs w:val="24"/>
        </w:rPr>
        <w:t>A</w:t>
      </w:r>
      <w:r w:rsidR="006C484E">
        <w:rPr>
          <w:sz w:val="24"/>
          <w:szCs w:val="24"/>
        </w:rPr>
        <w:t xml:space="preserve"> </w:t>
      </w:r>
      <w:r w:rsidRPr="003342DD">
        <w:rPr>
          <w:sz w:val="24"/>
          <w:szCs w:val="24"/>
        </w:rPr>
        <w:t>brief</w:t>
      </w:r>
      <w:r w:rsidR="006C484E">
        <w:rPr>
          <w:sz w:val="24"/>
          <w:szCs w:val="24"/>
        </w:rPr>
        <w:t xml:space="preserve"> </w:t>
      </w:r>
      <w:r w:rsidRPr="003342DD">
        <w:rPr>
          <w:sz w:val="24"/>
          <w:szCs w:val="24"/>
        </w:rPr>
        <w:t>overview</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the</w:t>
      </w:r>
      <w:r w:rsidR="006C484E">
        <w:rPr>
          <w:sz w:val="24"/>
          <w:szCs w:val="24"/>
        </w:rPr>
        <w:t xml:space="preserve"> </w:t>
      </w:r>
      <w:r w:rsidRPr="003342DD">
        <w:rPr>
          <w:sz w:val="24"/>
          <w:szCs w:val="24"/>
        </w:rPr>
        <w:t>historical</w:t>
      </w:r>
      <w:r w:rsidR="006C484E">
        <w:rPr>
          <w:sz w:val="24"/>
          <w:szCs w:val="24"/>
        </w:rPr>
        <w:t xml:space="preserve"> </w:t>
      </w:r>
      <w:r w:rsidRPr="003342DD">
        <w:rPr>
          <w:sz w:val="24"/>
          <w:szCs w:val="24"/>
        </w:rPr>
        <w:t>context</w:t>
      </w:r>
      <w:r w:rsidR="006C484E">
        <w:rPr>
          <w:sz w:val="24"/>
          <w:szCs w:val="24"/>
        </w:rPr>
        <w:t xml:space="preserve"> </w:t>
      </w:r>
      <w:r w:rsidRPr="003342DD">
        <w:rPr>
          <w:sz w:val="24"/>
          <w:szCs w:val="24"/>
        </w:rPr>
        <w:t>for</w:t>
      </w:r>
      <w:r w:rsidR="006C484E">
        <w:rPr>
          <w:sz w:val="24"/>
          <w:szCs w:val="24"/>
        </w:rPr>
        <w:t xml:space="preserve"> </w:t>
      </w:r>
      <w:r w:rsidRPr="003342DD">
        <w:rPr>
          <w:sz w:val="24"/>
          <w:szCs w:val="24"/>
        </w:rPr>
        <w:t>the</w:t>
      </w:r>
      <w:r w:rsidR="006C484E">
        <w:rPr>
          <w:sz w:val="24"/>
          <w:szCs w:val="24"/>
        </w:rPr>
        <w:t xml:space="preserve"> </w:t>
      </w:r>
      <w:r w:rsidRPr="003342DD">
        <w:rPr>
          <w:sz w:val="24"/>
          <w:szCs w:val="24"/>
        </w:rPr>
        <w:t>technological</w:t>
      </w:r>
      <w:r w:rsidR="006C484E">
        <w:rPr>
          <w:sz w:val="24"/>
          <w:szCs w:val="24"/>
        </w:rPr>
        <w:t xml:space="preserve"> </w:t>
      </w:r>
      <w:r w:rsidRPr="003342DD">
        <w:rPr>
          <w:sz w:val="24"/>
          <w:szCs w:val="24"/>
        </w:rPr>
        <w:t>study</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bronzes</w:t>
      </w:r>
      <w:r w:rsidR="006C484E">
        <w:rPr>
          <w:sz w:val="24"/>
          <w:szCs w:val="24"/>
        </w:rPr>
        <w:t xml:space="preserve"> </w:t>
      </w:r>
      <w:r w:rsidRPr="003342DD">
        <w:rPr>
          <w:sz w:val="24"/>
          <w:szCs w:val="24"/>
        </w:rPr>
        <w:t>points</w:t>
      </w:r>
      <w:r w:rsidR="006C484E">
        <w:rPr>
          <w:sz w:val="24"/>
          <w:szCs w:val="24"/>
        </w:rPr>
        <w:t xml:space="preserve"> </w:t>
      </w:r>
      <w:r w:rsidRPr="003342DD">
        <w:rPr>
          <w:sz w:val="24"/>
          <w:szCs w:val="24"/>
        </w:rPr>
        <w:t>to</w:t>
      </w:r>
      <w:r w:rsidR="006C484E">
        <w:rPr>
          <w:sz w:val="24"/>
          <w:szCs w:val="24"/>
        </w:rPr>
        <w:t xml:space="preserve"> </w:t>
      </w:r>
      <w:r w:rsidRPr="003342DD">
        <w:rPr>
          <w:sz w:val="24"/>
          <w:szCs w:val="24"/>
        </w:rPr>
        <w:t>its</w:t>
      </w:r>
      <w:r w:rsidR="006C484E">
        <w:rPr>
          <w:sz w:val="24"/>
          <w:szCs w:val="24"/>
        </w:rPr>
        <w:t xml:space="preserve"> </w:t>
      </w:r>
      <w:r w:rsidRPr="003342DD">
        <w:rPr>
          <w:sz w:val="24"/>
          <w:szCs w:val="24"/>
        </w:rPr>
        <w:t>roots</w:t>
      </w:r>
      <w:r w:rsidR="006C484E">
        <w:rPr>
          <w:sz w:val="24"/>
          <w:szCs w:val="24"/>
        </w:rPr>
        <w:t xml:space="preserve"> </w:t>
      </w:r>
      <w:r w:rsidRPr="003342DD">
        <w:rPr>
          <w:sz w:val="24"/>
          <w:szCs w:val="24"/>
        </w:rPr>
        <w:t>in</w:t>
      </w:r>
      <w:r w:rsidR="006C484E">
        <w:rPr>
          <w:sz w:val="24"/>
          <w:szCs w:val="24"/>
        </w:rPr>
        <w:t xml:space="preserve"> </w:t>
      </w:r>
      <w:r w:rsidRPr="003342DD">
        <w:rPr>
          <w:sz w:val="24"/>
          <w:szCs w:val="24"/>
        </w:rPr>
        <w:t>archaeological</w:t>
      </w:r>
      <w:r w:rsidR="006C484E">
        <w:rPr>
          <w:sz w:val="24"/>
          <w:szCs w:val="24"/>
        </w:rPr>
        <w:t xml:space="preserve"> </w:t>
      </w:r>
      <w:r w:rsidRPr="003342DD">
        <w:rPr>
          <w:sz w:val="24"/>
          <w:szCs w:val="24"/>
        </w:rPr>
        <w:t>research</w:t>
      </w:r>
      <w:r w:rsidR="00853685" w:rsidRPr="003342DD">
        <w:rPr>
          <w:sz w:val="24"/>
          <w:szCs w:val="24"/>
        </w:rPr>
        <w:t>,</w:t>
      </w:r>
      <w:r w:rsidR="006C484E">
        <w:rPr>
          <w:sz w:val="24"/>
          <w:szCs w:val="24"/>
        </w:rPr>
        <w:t xml:space="preserve"> </w:t>
      </w:r>
      <w:r w:rsidRPr="003342DD">
        <w:rPr>
          <w:sz w:val="24"/>
          <w:szCs w:val="24"/>
        </w:rPr>
        <w:t>where</w:t>
      </w:r>
      <w:r w:rsidR="006C484E">
        <w:rPr>
          <w:sz w:val="24"/>
          <w:szCs w:val="24"/>
        </w:rPr>
        <w:t xml:space="preserve"> </w:t>
      </w:r>
      <w:r w:rsidRPr="003342DD">
        <w:rPr>
          <w:sz w:val="24"/>
          <w:szCs w:val="24"/>
        </w:rPr>
        <w:t>close</w:t>
      </w:r>
      <w:r w:rsidR="006C484E">
        <w:rPr>
          <w:sz w:val="24"/>
          <w:szCs w:val="24"/>
        </w:rPr>
        <w:t xml:space="preserve"> </w:t>
      </w:r>
      <w:r w:rsidRPr="003342DD">
        <w:rPr>
          <w:sz w:val="24"/>
          <w:szCs w:val="24"/>
        </w:rPr>
        <w:t>inquiry</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the</w:t>
      </w:r>
      <w:r w:rsidR="006C484E">
        <w:rPr>
          <w:sz w:val="24"/>
          <w:szCs w:val="24"/>
        </w:rPr>
        <w:t xml:space="preserve"> </w:t>
      </w:r>
      <w:r w:rsidRPr="003342DD">
        <w:rPr>
          <w:sz w:val="24"/>
          <w:szCs w:val="24"/>
        </w:rPr>
        <w:t>physical</w:t>
      </w:r>
      <w:r w:rsidR="006C484E">
        <w:rPr>
          <w:sz w:val="24"/>
          <w:szCs w:val="24"/>
        </w:rPr>
        <w:t xml:space="preserve"> </w:t>
      </w:r>
      <w:r w:rsidRPr="003342DD">
        <w:rPr>
          <w:sz w:val="24"/>
          <w:szCs w:val="24"/>
        </w:rPr>
        <w:t>evidence</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making</w:t>
      </w:r>
      <w:r w:rsidR="006C484E">
        <w:rPr>
          <w:sz w:val="24"/>
          <w:szCs w:val="24"/>
        </w:rPr>
        <w:t xml:space="preserve"> </w:t>
      </w:r>
      <w:r w:rsidRPr="003342DD">
        <w:rPr>
          <w:sz w:val="24"/>
          <w:szCs w:val="24"/>
        </w:rPr>
        <w:t>and</w:t>
      </w:r>
      <w:r w:rsidR="006C484E">
        <w:rPr>
          <w:sz w:val="24"/>
          <w:szCs w:val="24"/>
        </w:rPr>
        <w:t xml:space="preserve"> </w:t>
      </w:r>
      <w:r w:rsidRPr="003342DD">
        <w:rPr>
          <w:sz w:val="24"/>
          <w:szCs w:val="24"/>
        </w:rPr>
        <w:t>use</w:t>
      </w:r>
      <w:r w:rsidR="006C484E">
        <w:rPr>
          <w:sz w:val="24"/>
          <w:szCs w:val="24"/>
        </w:rPr>
        <w:t xml:space="preserve"> </w:t>
      </w:r>
      <w:r w:rsidRPr="003342DD">
        <w:rPr>
          <w:sz w:val="24"/>
          <w:szCs w:val="24"/>
        </w:rPr>
        <w:t>preserved</w:t>
      </w:r>
      <w:r w:rsidR="006C484E">
        <w:rPr>
          <w:sz w:val="24"/>
          <w:szCs w:val="24"/>
        </w:rPr>
        <w:t xml:space="preserve"> </w:t>
      </w:r>
      <w:r w:rsidRPr="003342DD">
        <w:rPr>
          <w:sz w:val="24"/>
          <w:szCs w:val="24"/>
        </w:rPr>
        <w:t>in</w:t>
      </w:r>
      <w:r w:rsidR="006C484E">
        <w:rPr>
          <w:sz w:val="24"/>
          <w:szCs w:val="24"/>
        </w:rPr>
        <w:t xml:space="preserve"> </w:t>
      </w:r>
      <w:r w:rsidRPr="003342DD">
        <w:rPr>
          <w:sz w:val="24"/>
          <w:szCs w:val="24"/>
        </w:rPr>
        <w:t>the</w:t>
      </w:r>
      <w:r w:rsidR="006C484E">
        <w:rPr>
          <w:sz w:val="24"/>
          <w:szCs w:val="24"/>
        </w:rPr>
        <w:t xml:space="preserve"> </w:t>
      </w:r>
      <w:r w:rsidRPr="003342DD">
        <w:rPr>
          <w:sz w:val="24"/>
          <w:szCs w:val="24"/>
        </w:rPr>
        <w:t>object</w:t>
      </w:r>
      <w:r w:rsidR="006C484E">
        <w:rPr>
          <w:sz w:val="24"/>
          <w:szCs w:val="24"/>
        </w:rPr>
        <w:t xml:space="preserve"> </w:t>
      </w:r>
      <w:r w:rsidRPr="003342DD">
        <w:rPr>
          <w:sz w:val="24"/>
          <w:szCs w:val="24"/>
        </w:rPr>
        <w:t>was</w:t>
      </w:r>
      <w:r w:rsidR="006C484E">
        <w:rPr>
          <w:sz w:val="24"/>
          <w:szCs w:val="24"/>
        </w:rPr>
        <w:t xml:space="preserve"> </w:t>
      </w:r>
      <w:r w:rsidRPr="003342DD">
        <w:rPr>
          <w:sz w:val="24"/>
          <w:szCs w:val="24"/>
        </w:rPr>
        <w:t>first</w:t>
      </w:r>
      <w:r w:rsidR="006C484E">
        <w:rPr>
          <w:sz w:val="24"/>
          <w:szCs w:val="24"/>
        </w:rPr>
        <w:t xml:space="preserve"> </w:t>
      </w:r>
      <w:r w:rsidRPr="003342DD">
        <w:rPr>
          <w:sz w:val="24"/>
          <w:szCs w:val="24"/>
        </w:rPr>
        <w:t>combined</w:t>
      </w:r>
      <w:r w:rsidR="006C484E">
        <w:rPr>
          <w:sz w:val="24"/>
          <w:szCs w:val="24"/>
        </w:rPr>
        <w:t xml:space="preserve"> </w:t>
      </w:r>
      <w:r w:rsidRPr="003342DD">
        <w:rPr>
          <w:sz w:val="24"/>
          <w:szCs w:val="24"/>
        </w:rPr>
        <w:t>with</w:t>
      </w:r>
      <w:r w:rsidR="006C484E">
        <w:rPr>
          <w:sz w:val="24"/>
          <w:szCs w:val="24"/>
        </w:rPr>
        <w:t xml:space="preserve"> </w:t>
      </w:r>
      <w:r w:rsidRPr="003342DD">
        <w:rPr>
          <w:sz w:val="24"/>
          <w:szCs w:val="24"/>
        </w:rPr>
        <w:t>scientific</w:t>
      </w:r>
      <w:r w:rsidR="006C484E">
        <w:rPr>
          <w:sz w:val="24"/>
          <w:szCs w:val="24"/>
        </w:rPr>
        <w:t xml:space="preserve"> </w:t>
      </w:r>
      <w:r w:rsidRPr="003342DD">
        <w:rPr>
          <w:sz w:val="24"/>
          <w:szCs w:val="24"/>
        </w:rPr>
        <w:t>analysis,</w:t>
      </w:r>
      <w:r w:rsidR="006C484E">
        <w:rPr>
          <w:sz w:val="24"/>
          <w:szCs w:val="24"/>
        </w:rPr>
        <w:t xml:space="preserve"> </w:t>
      </w:r>
      <w:r w:rsidRPr="003342DD">
        <w:rPr>
          <w:sz w:val="24"/>
          <w:szCs w:val="24"/>
        </w:rPr>
        <w:t>interpretation</w:t>
      </w:r>
      <w:r w:rsidR="006C484E">
        <w:rPr>
          <w:sz w:val="24"/>
          <w:szCs w:val="24"/>
        </w:rPr>
        <w:t xml:space="preserve"> </w:t>
      </w:r>
      <w:r w:rsidRPr="003342DD">
        <w:rPr>
          <w:sz w:val="24"/>
          <w:szCs w:val="24"/>
        </w:rPr>
        <w:t>of</w:t>
      </w:r>
      <w:r w:rsidR="006C484E">
        <w:rPr>
          <w:sz w:val="24"/>
          <w:szCs w:val="24"/>
        </w:rPr>
        <w:t xml:space="preserve"> </w:t>
      </w:r>
      <w:r w:rsidRPr="003342DD">
        <w:rPr>
          <w:sz w:val="24"/>
          <w:szCs w:val="24"/>
        </w:rPr>
        <w:t>historical</w:t>
      </w:r>
      <w:r w:rsidR="006C484E">
        <w:rPr>
          <w:sz w:val="24"/>
          <w:szCs w:val="24"/>
        </w:rPr>
        <w:t xml:space="preserve"> </w:t>
      </w:r>
      <w:r w:rsidRPr="003342DD">
        <w:rPr>
          <w:sz w:val="24"/>
          <w:szCs w:val="24"/>
        </w:rPr>
        <w:t>texts,</w:t>
      </w:r>
      <w:r w:rsidR="006C484E">
        <w:rPr>
          <w:sz w:val="24"/>
          <w:szCs w:val="24"/>
        </w:rPr>
        <w:t xml:space="preserve"> </w:t>
      </w:r>
      <w:r w:rsidRPr="003342DD">
        <w:rPr>
          <w:sz w:val="24"/>
          <w:szCs w:val="24"/>
        </w:rPr>
        <w:t>and</w:t>
      </w:r>
      <w:r w:rsidR="006C484E">
        <w:rPr>
          <w:sz w:val="24"/>
          <w:szCs w:val="24"/>
        </w:rPr>
        <w:t xml:space="preserve"> </w:t>
      </w:r>
      <w:r w:rsidRPr="003342DD">
        <w:rPr>
          <w:sz w:val="24"/>
          <w:szCs w:val="24"/>
        </w:rPr>
        <w:t>experimental</w:t>
      </w:r>
      <w:r w:rsidR="006C484E">
        <w:rPr>
          <w:sz w:val="24"/>
          <w:szCs w:val="24"/>
        </w:rPr>
        <w:t xml:space="preserve"> </w:t>
      </w:r>
      <w:r w:rsidRPr="003342DD">
        <w:rPr>
          <w:sz w:val="24"/>
          <w:szCs w:val="24"/>
        </w:rPr>
        <w:t>reconstructions.</w:t>
      </w:r>
    </w:p>
    <w:p w:rsidR="008F657C" w:rsidRPr="003342DD" w:rsidRDefault="008F657C" w:rsidP="0004377A">
      <w:pPr>
        <w:spacing w:line="360" w:lineRule="auto"/>
      </w:pPr>
    </w:p>
    <w:p w:rsidR="008F657C" w:rsidRPr="003342DD" w:rsidRDefault="00F40EDA" w:rsidP="0004377A">
      <w:pPr>
        <w:spacing w:line="360" w:lineRule="auto"/>
      </w:pPr>
      <w:r w:rsidRPr="003342DD">
        <w:t>The</w:t>
      </w:r>
      <w:r w:rsidR="006C484E">
        <w:t xml:space="preserve"> </w:t>
      </w:r>
      <w:r w:rsidRPr="003342DD">
        <w:t>question</w:t>
      </w:r>
      <w:r w:rsidR="006C484E">
        <w:t xml:space="preserve"> </w:t>
      </w:r>
      <w:r w:rsidR="00E47AC8">
        <w:t>of</w:t>
      </w:r>
      <w:r w:rsidR="006C484E">
        <w:t xml:space="preserve"> </w:t>
      </w:r>
      <w:r w:rsidR="00E47AC8">
        <w:t>“w</w:t>
      </w:r>
      <w:r w:rsidR="00E16327" w:rsidRPr="003342DD">
        <w:t>hat</w:t>
      </w:r>
      <w:r w:rsidR="00E47AC8">
        <w:t>”</w:t>
      </w:r>
      <w:r w:rsidR="006C484E">
        <w:t xml:space="preserve"> </w:t>
      </w:r>
      <w:r w:rsidR="00273BA8" w:rsidRPr="003342DD">
        <w:t>(</w:t>
      </w:r>
      <w:r w:rsidR="00E16327" w:rsidRPr="003342DD">
        <w:t>is</w:t>
      </w:r>
      <w:r w:rsidR="006C484E">
        <w:t xml:space="preserve"> </w:t>
      </w:r>
      <w:r w:rsidR="00E16327" w:rsidRPr="003342DD">
        <w:t>a</w:t>
      </w:r>
      <w:r w:rsidR="006C484E">
        <w:t xml:space="preserve"> </w:t>
      </w:r>
      <w:r w:rsidR="00E16327" w:rsidRPr="003342DD">
        <w:t>bronze</w:t>
      </w:r>
      <w:r w:rsidR="00273BA8" w:rsidRPr="003342DD">
        <w:t>)</w:t>
      </w:r>
      <w:r w:rsidR="00853685" w:rsidRPr="003342DD">
        <w:t>—</w:t>
      </w:r>
      <w:r w:rsidR="000E2DC4" w:rsidRPr="003342DD">
        <w:t>bronze</w:t>
      </w:r>
      <w:r w:rsidR="006C484E">
        <w:t xml:space="preserve"> </w:t>
      </w:r>
      <w:r w:rsidR="000E2DC4" w:rsidRPr="003342DD">
        <w:t>meant</w:t>
      </w:r>
      <w:r w:rsidR="006C484E">
        <w:t xml:space="preserve"> </w:t>
      </w:r>
      <w:r w:rsidR="000E2DC4" w:rsidRPr="003342DD">
        <w:t>here</w:t>
      </w:r>
      <w:r w:rsidR="006C484E">
        <w:t xml:space="preserve"> </w:t>
      </w:r>
      <w:r w:rsidR="000E2DC4" w:rsidRPr="003342DD">
        <w:t>in</w:t>
      </w:r>
      <w:r w:rsidR="006C484E">
        <w:t xml:space="preserve"> </w:t>
      </w:r>
      <w:r w:rsidR="000E2DC4" w:rsidRPr="003342DD">
        <w:t>the</w:t>
      </w:r>
      <w:r w:rsidR="006C484E">
        <w:t xml:space="preserve"> </w:t>
      </w:r>
      <w:r w:rsidR="000E2DC4" w:rsidRPr="003342DD">
        <w:t>sense</w:t>
      </w:r>
      <w:r w:rsidR="006C484E">
        <w:t xml:space="preserve"> </w:t>
      </w:r>
      <w:r w:rsidR="000E2DC4" w:rsidRPr="003342DD">
        <w:t>of</w:t>
      </w:r>
      <w:r w:rsidR="006C484E">
        <w:t xml:space="preserve"> </w:t>
      </w:r>
      <w:r w:rsidR="00477230">
        <w:t>the</w:t>
      </w:r>
      <w:r w:rsidR="006C484E">
        <w:t xml:space="preserve"> </w:t>
      </w:r>
      <w:r w:rsidR="000E2DC4" w:rsidRPr="003342DD">
        <w:t>object</w:t>
      </w:r>
      <w:r w:rsidR="00853685" w:rsidRPr="003342DD">
        <w:t>—is</w:t>
      </w:r>
      <w:r w:rsidR="006C484E">
        <w:t xml:space="preserve"> </w:t>
      </w:r>
      <w:r w:rsidR="00E16327" w:rsidRPr="003342DD">
        <w:t>tackled</w:t>
      </w:r>
      <w:r w:rsidR="006C484E">
        <w:t xml:space="preserve"> </w:t>
      </w:r>
      <w:r w:rsidR="00E16327" w:rsidRPr="003342DD">
        <w:t>in</w:t>
      </w:r>
      <w:r w:rsidR="006C484E">
        <w:t xml:space="preserve"> </w:t>
      </w:r>
      <w:hyperlink w:anchor="GI§2" w:history="1">
        <w:r w:rsidR="00EC1F72" w:rsidRPr="00EC1F72">
          <w:rPr>
            <w:rStyle w:val="Hyperlink"/>
          </w:rPr>
          <w:t>GI</w:t>
        </w:r>
        <w:r w:rsidR="00E47AC8" w:rsidRPr="00EC1F72">
          <w:rPr>
            <w:rStyle w:val="Hyperlink"/>
            <w:rFonts w:cstheme="minorHAnsi"/>
          </w:rPr>
          <w:t>§</w:t>
        </w:r>
        <w:r w:rsidR="0062789C" w:rsidRPr="00EC1F72">
          <w:rPr>
            <w:rStyle w:val="Hyperlink"/>
          </w:rPr>
          <w:t>2</w:t>
        </w:r>
      </w:hyperlink>
      <w:r w:rsidR="006C484E">
        <w:t xml:space="preserve"> </w:t>
      </w:r>
      <w:r w:rsidR="00E16327" w:rsidRPr="003342DD">
        <w:t>through</w:t>
      </w:r>
      <w:r w:rsidR="006C484E">
        <w:t xml:space="preserve"> </w:t>
      </w:r>
      <w:r w:rsidR="00E16327" w:rsidRPr="003342DD">
        <w:t>the</w:t>
      </w:r>
      <w:r w:rsidR="006C484E">
        <w:t xml:space="preserve"> </w:t>
      </w:r>
      <w:r w:rsidR="00E16327" w:rsidRPr="003342DD">
        <w:t>lens</w:t>
      </w:r>
      <w:r w:rsidR="006C484E">
        <w:t xml:space="preserve"> </w:t>
      </w:r>
      <w:r w:rsidR="00E16327" w:rsidRPr="003342DD">
        <w:t>of</w:t>
      </w:r>
      <w:r w:rsidR="006C484E">
        <w:t xml:space="preserve"> </w:t>
      </w:r>
      <w:r w:rsidR="00E16327" w:rsidRPr="003342DD">
        <w:t>the</w:t>
      </w:r>
      <w:r w:rsidR="006C484E">
        <w:t xml:space="preserve"> </w:t>
      </w:r>
      <w:r w:rsidR="00E16327" w:rsidRPr="003342DD">
        <w:t>main</w:t>
      </w:r>
      <w:r w:rsidR="006C484E">
        <w:t xml:space="preserve"> </w:t>
      </w:r>
      <w:r w:rsidR="00E16327" w:rsidRPr="003342DD">
        <w:t>fabrication</w:t>
      </w:r>
      <w:r w:rsidR="006C484E">
        <w:t xml:space="preserve"> </w:t>
      </w:r>
      <w:r w:rsidR="00E16327" w:rsidRPr="003342DD">
        <w:t>processes</w:t>
      </w:r>
      <w:r w:rsidR="006C484E">
        <w:t xml:space="preserve"> </w:t>
      </w:r>
      <w:r w:rsidR="00E16327" w:rsidRPr="003342DD">
        <w:t>used</w:t>
      </w:r>
      <w:r w:rsidR="006C484E">
        <w:t xml:space="preserve"> </w:t>
      </w:r>
      <w:r w:rsidR="00E16327" w:rsidRPr="003342DD">
        <w:t>to</w:t>
      </w:r>
      <w:r w:rsidR="006C484E">
        <w:t xml:space="preserve"> </w:t>
      </w:r>
      <w:r w:rsidR="00E16327" w:rsidRPr="003342DD">
        <w:t>produce</w:t>
      </w:r>
      <w:r w:rsidR="006C484E">
        <w:t xml:space="preserve"> </w:t>
      </w:r>
      <w:r w:rsidR="00E16327" w:rsidRPr="003342DD">
        <w:t>bronze</w:t>
      </w:r>
      <w:r w:rsidR="006C484E">
        <w:t xml:space="preserve"> </w:t>
      </w:r>
      <w:r w:rsidR="00E16327" w:rsidRPr="003342DD">
        <w:t>sculptures.</w:t>
      </w:r>
      <w:r w:rsidR="006C484E">
        <w:t xml:space="preserve"> </w:t>
      </w:r>
      <w:r w:rsidR="00E16327" w:rsidRPr="003342DD">
        <w:t>While</w:t>
      </w:r>
      <w:r w:rsidR="006C484E">
        <w:t xml:space="preserve"> </w:t>
      </w:r>
      <w:r w:rsidR="00E16327" w:rsidRPr="003342DD">
        <w:t>other</w:t>
      </w:r>
      <w:r w:rsidR="006C484E">
        <w:t xml:space="preserve"> </w:t>
      </w:r>
      <w:r w:rsidR="00E16327" w:rsidRPr="003342DD">
        <w:t>methods</w:t>
      </w:r>
      <w:r w:rsidR="006C484E">
        <w:t xml:space="preserve"> </w:t>
      </w:r>
      <w:r w:rsidR="00E16327" w:rsidRPr="003342DD">
        <w:t>can</w:t>
      </w:r>
      <w:r w:rsidR="006C484E">
        <w:t xml:space="preserve"> </w:t>
      </w:r>
      <w:r w:rsidR="00273BA8" w:rsidRPr="003342DD">
        <w:t>serve</w:t>
      </w:r>
      <w:r w:rsidR="006C484E">
        <w:t xml:space="preserve"> </w:t>
      </w:r>
      <w:r w:rsidR="00E16327" w:rsidRPr="003342DD">
        <w:t>to</w:t>
      </w:r>
      <w:r w:rsidR="006C484E">
        <w:t xml:space="preserve"> </w:t>
      </w:r>
      <w:r w:rsidR="00E16327" w:rsidRPr="003342DD">
        <w:t>fashion</w:t>
      </w:r>
      <w:r w:rsidR="006C484E">
        <w:t xml:space="preserve"> </w:t>
      </w:r>
      <w:r w:rsidR="00E16327" w:rsidRPr="003342DD">
        <w:t>a</w:t>
      </w:r>
      <w:r w:rsidR="006C484E">
        <w:t xml:space="preserve"> </w:t>
      </w:r>
      <w:r w:rsidR="00E16327" w:rsidRPr="003342DD">
        <w:t>sculptural</w:t>
      </w:r>
      <w:r w:rsidR="006C484E">
        <w:t xml:space="preserve"> </w:t>
      </w:r>
      <w:r w:rsidR="00E16327" w:rsidRPr="003342DD">
        <w:t>form</w:t>
      </w:r>
      <w:r w:rsidR="006C484E">
        <w:t xml:space="preserve"> </w:t>
      </w:r>
      <w:r w:rsidR="00E16327" w:rsidRPr="003342DD">
        <w:t>out</w:t>
      </w:r>
      <w:r w:rsidR="006C484E">
        <w:t xml:space="preserve"> </w:t>
      </w:r>
      <w:r w:rsidR="00E16327" w:rsidRPr="003342DD">
        <w:t>of</w:t>
      </w:r>
      <w:r w:rsidR="006C484E">
        <w:t xml:space="preserve"> </w:t>
      </w:r>
      <w:r w:rsidR="00E16327" w:rsidRPr="003342DD">
        <w:t>a</w:t>
      </w:r>
      <w:r w:rsidR="006C484E">
        <w:t xml:space="preserve"> </w:t>
      </w:r>
      <w:r w:rsidR="00E16327" w:rsidRPr="003342DD">
        <w:t>copper</w:t>
      </w:r>
      <w:r w:rsidR="006C484E">
        <w:t xml:space="preserve"> </w:t>
      </w:r>
      <w:r w:rsidR="00E16327" w:rsidRPr="003342DD">
        <w:t>alloy</w:t>
      </w:r>
      <w:r w:rsidR="006C484E">
        <w:t xml:space="preserve"> </w:t>
      </w:r>
      <w:r w:rsidR="00E16327" w:rsidRPr="003342DD">
        <w:t>(</w:t>
      </w:r>
      <w:r w:rsidR="00EF478C" w:rsidRPr="003342DD">
        <w:t>for</w:t>
      </w:r>
      <w:r w:rsidR="006C484E">
        <w:t xml:space="preserve"> </w:t>
      </w:r>
      <w:r w:rsidR="00EF478C" w:rsidRPr="003342DD">
        <w:t>example</w:t>
      </w:r>
      <w:r w:rsidR="006C484E">
        <w:t xml:space="preserve"> </w:t>
      </w:r>
      <w:r w:rsidR="00E16327" w:rsidRPr="003342DD">
        <w:t>forming</w:t>
      </w:r>
      <w:r w:rsidR="006C484E">
        <w:t xml:space="preserve"> </w:t>
      </w:r>
      <w:r w:rsidR="00E16327" w:rsidRPr="003342DD">
        <w:t>and</w:t>
      </w:r>
      <w:r w:rsidR="006C484E">
        <w:t xml:space="preserve"> </w:t>
      </w:r>
      <w:r w:rsidR="00E16327" w:rsidRPr="003342DD">
        <w:t>joining</w:t>
      </w:r>
      <w:r w:rsidR="006C484E">
        <w:t xml:space="preserve"> </w:t>
      </w:r>
      <w:r w:rsidR="00E16327" w:rsidRPr="003342DD">
        <w:t>of</w:t>
      </w:r>
      <w:r w:rsidR="006C484E">
        <w:t xml:space="preserve"> </w:t>
      </w:r>
      <w:r w:rsidR="00E16327" w:rsidRPr="003342DD">
        <w:t>sheet</w:t>
      </w:r>
      <w:r w:rsidR="006C484E">
        <w:t xml:space="preserve"> </w:t>
      </w:r>
      <w:r w:rsidR="00E16327" w:rsidRPr="003342DD">
        <w:t>metal,</w:t>
      </w:r>
      <w:r w:rsidR="006C484E">
        <w:t xml:space="preserve"> </w:t>
      </w:r>
      <w:r w:rsidR="00E16327" w:rsidRPr="003342DD">
        <w:t>3D</w:t>
      </w:r>
      <w:r w:rsidR="006C484E">
        <w:t xml:space="preserve"> </w:t>
      </w:r>
      <w:r w:rsidR="00E16327" w:rsidRPr="003342DD">
        <w:t>printing,</w:t>
      </w:r>
      <w:r w:rsidR="006C484E">
        <w:t xml:space="preserve"> </w:t>
      </w:r>
      <w:r w:rsidR="00273BA8" w:rsidRPr="003342DD">
        <w:t>e</w:t>
      </w:r>
      <w:r w:rsidR="00E16327" w:rsidRPr="003342DD">
        <w:t>t</w:t>
      </w:r>
      <w:r w:rsidR="006C484E">
        <w:t xml:space="preserve"> </w:t>
      </w:r>
      <w:r w:rsidR="00AF7910" w:rsidRPr="003342DD">
        <w:t>cetera</w:t>
      </w:r>
      <w:r w:rsidR="00E16327" w:rsidRPr="003342DD">
        <w:t>),</w:t>
      </w:r>
      <w:r w:rsidR="006C484E">
        <w:t xml:space="preserve"> </w:t>
      </w:r>
      <w:r w:rsidR="00E16327" w:rsidRPr="003342DD">
        <w:t>the</w:t>
      </w:r>
      <w:r w:rsidR="00273BA8" w:rsidRPr="003342DD">
        <w:t>se</w:t>
      </w:r>
      <w:r w:rsidR="006C484E">
        <w:t xml:space="preserve"> </w:t>
      </w:r>
      <w:r w:rsidR="0062789C" w:rsidRPr="0062789C">
        <w:rPr>
          <w:i/>
        </w:rPr>
        <w:t>Guidelines</w:t>
      </w:r>
      <w:r w:rsidR="006C484E">
        <w:t xml:space="preserve"> </w:t>
      </w:r>
      <w:r w:rsidR="00E16327" w:rsidRPr="003342DD">
        <w:t>will</w:t>
      </w:r>
      <w:r w:rsidR="006C484E">
        <w:t xml:space="preserve"> </w:t>
      </w:r>
      <w:r w:rsidR="00E16327" w:rsidRPr="003342DD">
        <w:t>focus</w:t>
      </w:r>
      <w:r w:rsidR="006C484E">
        <w:t xml:space="preserve"> </w:t>
      </w:r>
      <w:r w:rsidR="00E16327" w:rsidRPr="003342DD">
        <w:t>exclusively</w:t>
      </w:r>
      <w:r w:rsidR="006C484E">
        <w:t xml:space="preserve"> </w:t>
      </w:r>
      <w:r w:rsidR="00E16327" w:rsidRPr="003342DD">
        <w:t>on</w:t>
      </w:r>
      <w:r w:rsidR="006C484E">
        <w:t xml:space="preserve"> </w:t>
      </w:r>
      <w:r w:rsidR="00E16327" w:rsidRPr="003342DD">
        <w:t>casting.</w:t>
      </w:r>
      <w:r w:rsidR="006C484E">
        <w:t xml:space="preserve"> </w:t>
      </w:r>
      <w:r w:rsidR="00AF2066">
        <w:t>“</w:t>
      </w:r>
      <w:r w:rsidR="00E16327" w:rsidRPr="003342DD">
        <w:t>How</w:t>
      </w:r>
      <w:r w:rsidR="00AF2066">
        <w:t>”</w:t>
      </w:r>
      <w:r w:rsidR="006C484E">
        <w:t xml:space="preserve"> </w:t>
      </w:r>
      <w:r w:rsidR="005348EA">
        <w:t>(</w:t>
      </w:r>
      <w:r w:rsidR="00E16327" w:rsidRPr="003342DD">
        <w:t>to</w:t>
      </w:r>
      <w:r w:rsidR="006C484E">
        <w:t xml:space="preserve"> </w:t>
      </w:r>
      <w:r w:rsidR="00E16327" w:rsidRPr="003342DD">
        <w:t>use</w:t>
      </w:r>
      <w:r w:rsidR="006C484E">
        <w:t xml:space="preserve"> </w:t>
      </w:r>
      <w:r w:rsidR="00E16327" w:rsidRPr="003342DD">
        <w:t>the</w:t>
      </w:r>
      <w:r w:rsidR="006C484E">
        <w:t xml:space="preserve"> </w:t>
      </w:r>
      <w:r w:rsidR="0062789C" w:rsidRPr="0062789C">
        <w:rPr>
          <w:i/>
        </w:rPr>
        <w:t>Guidelines</w:t>
      </w:r>
      <w:r w:rsidR="005348EA">
        <w:t>)</w:t>
      </w:r>
      <w:r w:rsidR="006C484E">
        <w:t xml:space="preserve"> </w:t>
      </w:r>
      <w:r w:rsidR="00E16327" w:rsidRPr="003342DD">
        <w:t>will</w:t>
      </w:r>
      <w:r w:rsidR="006C484E">
        <w:t xml:space="preserve"> </w:t>
      </w:r>
      <w:r w:rsidR="00E16327" w:rsidRPr="003342DD">
        <w:t>be</w:t>
      </w:r>
      <w:r w:rsidR="006C484E">
        <w:t xml:space="preserve"> </w:t>
      </w:r>
      <w:r w:rsidR="00E16327" w:rsidRPr="003342DD">
        <w:t>the</w:t>
      </w:r>
      <w:r w:rsidR="006C484E">
        <w:t xml:space="preserve"> </w:t>
      </w:r>
      <w:r w:rsidR="00E16327" w:rsidRPr="003342DD">
        <w:t>topic</w:t>
      </w:r>
      <w:r w:rsidR="006C484E">
        <w:t xml:space="preserve"> </w:t>
      </w:r>
      <w:r w:rsidR="00E16327" w:rsidRPr="003342DD">
        <w:t>of</w:t>
      </w:r>
      <w:r w:rsidR="006C484E">
        <w:t xml:space="preserve"> </w:t>
      </w:r>
      <w:hyperlink w:anchor="GI§3" w:history="1">
        <w:r w:rsidR="00EC1F72" w:rsidRPr="00EC1F72">
          <w:rPr>
            <w:rStyle w:val="Hyperlink"/>
          </w:rPr>
          <w:t>GI</w:t>
        </w:r>
        <w:r w:rsidR="005348EA" w:rsidRPr="00EC1F72">
          <w:rPr>
            <w:rStyle w:val="Hyperlink"/>
            <w:rFonts w:cstheme="minorHAnsi"/>
          </w:rPr>
          <w:t>§</w:t>
        </w:r>
        <w:r w:rsidR="0062789C" w:rsidRPr="00EC1F72">
          <w:rPr>
            <w:rStyle w:val="Hyperlink"/>
          </w:rPr>
          <w:t>3</w:t>
        </w:r>
      </w:hyperlink>
      <w:r w:rsidR="002706BD" w:rsidRPr="003342DD">
        <w:t>.</w:t>
      </w:r>
    </w:p>
    <w:p w:rsidR="002706BD" w:rsidRPr="003342DD" w:rsidRDefault="002706BD" w:rsidP="0004377A">
      <w:pPr>
        <w:spacing w:line="360" w:lineRule="auto"/>
      </w:pPr>
    </w:p>
    <w:p w:rsidR="008F657C" w:rsidRPr="003342DD" w:rsidRDefault="0062789C" w:rsidP="0004377A">
      <w:pPr>
        <w:pStyle w:val="Heading1"/>
        <w:keepLines/>
        <w:spacing w:before="0" w:after="0" w:line="360" w:lineRule="auto"/>
        <w:rPr>
          <w:sz w:val="24"/>
          <w:szCs w:val="24"/>
        </w:rPr>
      </w:pPr>
      <w:bookmarkStart w:id="0" w:name="_Toc10920777"/>
      <w:bookmarkStart w:id="1" w:name="_Toc14257886"/>
      <w:bookmarkStart w:id="2" w:name="_Toc14257942"/>
      <w:bookmarkStart w:id="3" w:name="_Toc14259603"/>
      <w:bookmarkStart w:id="4" w:name="_Toc14259642"/>
      <w:bookmarkStart w:id="5" w:name="_Toc14259680"/>
      <w:r w:rsidRPr="0062789C">
        <w:rPr>
          <w:sz w:val="24"/>
          <w:szCs w:val="24"/>
        </w:rPr>
        <w:t>1</w:t>
      </w:r>
      <w:r w:rsidR="006C484E">
        <w:rPr>
          <w:sz w:val="24"/>
          <w:szCs w:val="24"/>
        </w:rPr>
        <w:t xml:space="preserve"> </w:t>
      </w:r>
      <w:r w:rsidR="00E47AC8">
        <w:rPr>
          <w:sz w:val="24"/>
          <w:szCs w:val="24"/>
        </w:rPr>
        <w:t>Why</w:t>
      </w:r>
      <w:r w:rsidRPr="0062789C">
        <w:rPr>
          <w:sz w:val="24"/>
          <w:szCs w:val="24"/>
        </w:rPr>
        <w:t>?</w:t>
      </w:r>
      <w:bookmarkEnd w:id="0"/>
      <w:bookmarkEnd w:id="1"/>
      <w:bookmarkEnd w:id="2"/>
      <w:bookmarkEnd w:id="3"/>
      <w:bookmarkEnd w:id="4"/>
      <w:bookmarkEnd w:id="5"/>
      <w:r w:rsidR="00E47AC8">
        <w:rPr>
          <w:sz w:val="24"/>
          <w:szCs w:val="24"/>
        </w:rPr>
        <w:t>:</w:t>
      </w:r>
      <w:r w:rsidR="006C484E">
        <w:rPr>
          <w:sz w:val="24"/>
          <w:szCs w:val="24"/>
        </w:rPr>
        <w:t xml:space="preserve"> </w:t>
      </w:r>
      <w:r w:rsidR="00E47AC8">
        <w:rPr>
          <w:sz w:val="24"/>
          <w:szCs w:val="24"/>
        </w:rPr>
        <w:t>The</w:t>
      </w:r>
      <w:r w:rsidR="006C484E">
        <w:rPr>
          <w:sz w:val="24"/>
          <w:szCs w:val="24"/>
        </w:rPr>
        <w:t xml:space="preserve"> </w:t>
      </w:r>
      <w:r w:rsidRPr="0062789C">
        <w:rPr>
          <w:i/>
          <w:sz w:val="24"/>
          <w:szCs w:val="24"/>
        </w:rPr>
        <w:t>Guidelines</w:t>
      </w:r>
    </w:p>
    <w:p w:rsidR="006870E2" w:rsidRPr="003342DD" w:rsidRDefault="006870E2" w:rsidP="0004377A">
      <w:pPr>
        <w:spacing w:line="360" w:lineRule="auto"/>
      </w:pPr>
      <w:bookmarkStart w:id="6" w:name="_Toc10920778"/>
      <w:bookmarkStart w:id="7" w:name="_Toc14257887"/>
      <w:bookmarkStart w:id="8" w:name="_Toc14257943"/>
      <w:bookmarkStart w:id="9" w:name="_Toc14259604"/>
      <w:bookmarkStart w:id="10" w:name="_Toc14259643"/>
      <w:bookmarkStart w:id="11" w:name="_Toc14259681"/>
    </w:p>
    <w:p w:rsidR="008F657C" w:rsidRPr="003342DD" w:rsidRDefault="00E16327" w:rsidP="0004377A">
      <w:pPr>
        <w:pStyle w:val="Heading2"/>
        <w:spacing w:before="0" w:after="0" w:line="360" w:lineRule="auto"/>
        <w:rPr>
          <w:szCs w:val="24"/>
        </w:rPr>
      </w:pPr>
      <w:r w:rsidRPr="003342DD">
        <w:rPr>
          <w:szCs w:val="24"/>
        </w:rPr>
        <w:lastRenderedPageBreak/>
        <w:t>1</w:t>
      </w:r>
      <w:r w:rsidR="001E6EB2" w:rsidRPr="003342DD">
        <w:rPr>
          <w:szCs w:val="24"/>
        </w:rPr>
        <w:t>.</w:t>
      </w:r>
      <w:r w:rsidRPr="003342DD">
        <w:rPr>
          <w:szCs w:val="24"/>
        </w:rPr>
        <w:t>1</w:t>
      </w:r>
      <w:r w:rsidR="006C484E">
        <w:rPr>
          <w:szCs w:val="24"/>
        </w:rPr>
        <w:t xml:space="preserve"> </w:t>
      </w:r>
      <w:r w:rsidR="00661CD8" w:rsidRPr="003342DD">
        <w:rPr>
          <w:szCs w:val="24"/>
        </w:rPr>
        <w:t>C</w:t>
      </w:r>
      <w:r w:rsidRPr="003342DD">
        <w:rPr>
          <w:szCs w:val="24"/>
        </w:rPr>
        <w:t>urrent</w:t>
      </w:r>
      <w:r w:rsidR="006C484E">
        <w:rPr>
          <w:szCs w:val="24"/>
        </w:rPr>
        <w:t xml:space="preserve"> </w:t>
      </w:r>
      <w:r w:rsidRPr="003342DD">
        <w:rPr>
          <w:szCs w:val="24"/>
        </w:rPr>
        <w:t>issues</w:t>
      </w:r>
      <w:bookmarkEnd w:id="6"/>
      <w:bookmarkEnd w:id="7"/>
      <w:bookmarkEnd w:id="8"/>
      <w:bookmarkEnd w:id="9"/>
      <w:bookmarkEnd w:id="10"/>
      <w:bookmarkEnd w:id="11"/>
    </w:p>
    <w:p w:rsidR="008F657C" w:rsidRPr="003342DD" w:rsidRDefault="002706BD" w:rsidP="0004377A">
      <w:pPr>
        <w:spacing w:line="360" w:lineRule="auto"/>
      </w:pPr>
      <w:r w:rsidRPr="003342DD">
        <w:t>The</w:t>
      </w:r>
      <w:r w:rsidR="006C484E">
        <w:t xml:space="preserve"> </w:t>
      </w:r>
      <w:r w:rsidRPr="003342DD">
        <w:t>thousands</w:t>
      </w:r>
      <w:r w:rsidR="006C484E">
        <w:t xml:space="preserve"> </w:t>
      </w:r>
      <w:r w:rsidRPr="003342DD">
        <w:t>of</w:t>
      </w:r>
      <w:r w:rsidR="006C484E">
        <w:t xml:space="preserve"> </w:t>
      </w:r>
      <w:r w:rsidRPr="003342DD">
        <w:t>bronze</w:t>
      </w:r>
      <w:r w:rsidR="006C484E">
        <w:t xml:space="preserve"> </w:t>
      </w:r>
      <w:r w:rsidRPr="003342DD">
        <w:t>sculptures</w:t>
      </w:r>
      <w:r w:rsidR="006C484E">
        <w:t xml:space="preserve"> </w:t>
      </w:r>
      <w:r w:rsidRPr="003342DD">
        <w:t>that</w:t>
      </w:r>
      <w:r w:rsidR="006C484E">
        <w:t xml:space="preserve"> </w:t>
      </w:r>
      <w:r w:rsidR="00840D1D" w:rsidRPr="003342DD">
        <w:t>have</w:t>
      </w:r>
      <w:r w:rsidR="006C484E">
        <w:t xml:space="preserve"> </w:t>
      </w:r>
      <w:r w:rsidR="00840D1D" w:rsidRPr="003342DD">
        <w:t>been</w:t>
      </w:r>
      <w:r w:rsidR="006C484E">
        <w:t xml:space="preserve"> </w:t>
      </w:r>
      <w:r w:rsidR="00840D1D" w:rsidRPr="003342DD">
        <w:t>produce</w:t>
      </w:r>
      <w:r w:rsidR="00D64D23" w:rsidRPr="003342DD">
        <w:t>d</w:t>
      </w:r>
      <w:r w:rsidR="006C484E">
        <w:t xml:space="preserve"> </w:t>
      </w:r>
      <w:r w:rsidR="00840D1D" w:rsidRPr="003342DD">
        <w:t>over</w:t>
      </w:r>
      <w:r w:rsidR="006C484E">
        <w:t xml:space="preserve"> </w:t>
      </w:r>
      <w:r w:rsidR="00D64D23" w:rsidRPr="003342DD">
        <w:t>millennia</w:t>
      </w:r>
      <w:r w:rsidR="006C484E">
        <w:t xml:space="preserve"> </w:t>
      </w:r>
      <w:r w:rsidR="00840D1D" w:rsidRPr="003342DD">
        <w:t>around</w:t>
      </w:r>
      <w:r w:rsidR="006C484E">
        <w:t xml:space="preserve"> </w:t>
      </w:r>
      <w:r w:rsidR="00840D1D" w:rsidRPr="003342DD">
        <w:t>the</w:t>
      </w:r>
      <w:r w:rsidR="006C484E">
        <w:t xml:space="preserve"> </w:t>
      </w:r>
      <w:r w:rsidR="00840D1D" w:rsidRPr="003342DD">
        <w:t>world</w:t>
      </w:r>
      <w:r w:rsidR="006C484E">
        <w:t xml:space="preserve"> </w:t>
      </w:r>
      <w:r w:rsidR="00503FB5" w:rsidRPr="003342DD">
        <w:t>and</w:t>
      </w:r>
      <w:r w:rsidR="006C484E">
        <w:t xml:space="preserve"> </w:t>
      </w:r>
      <w:r w:rsidR="00503FB5" w:rsidRPr="003342DD">
        <w:t>that</w:t>
      </w:r>
      <w:r w:rsidR="006C484E">
        <w:t xml:space="preserve"> </w:t>
      </w:r>
      <w:r w:rsidR="00503FB5" w:rsidRPr="003342DD">
        <w:t>still</w:t>
      </w:r>
      <w:r w:rsidR="006C484E">
        <w:t xml:space="preserve"> </w:t>
      </w:r>
      <w:r w:rsidR="00503FB5" w:rsidRPr="003342DD">
        <w:t>survive</w:t>
      </w:r>
      <w:r w:rsidR="006C484E">
        <w:t xml:space="preserve"> </w:t>
      </w:r>
      <w:r w:rsidRPr="003342DD">
        <w:t>in</w:t>
      </w:r>
      <w:r w:rsidR="006C484E">
        <w:t xml:space="preserve"> </w:t>
      </w:r>
      <w:r w:rsidRPr="003342DD">
        <w:t>museu</w:t>
      </w:r>
      <w:r w:rsidR="000D5F1A" w:rsidRPr="003342DD">
        <w:t>ms</w:t>
      </w:r>
      <w:r w:rsidR="00165F5A" w:rsidRPr="003342DD">
        <w:t>,</w:t>
      </w:r>
      <w:r w:rsidR="006C484E">
        <w:t xml:space="preserve"> </w:t>
      </w:r>
      <w:r w:rsidR="00165F5A" w:rsidRPr="003342DD">
        <w:t>other</w:t>
      </w:r>
      <w:r w:rsidR="006C484E">
        <w:t xml:space="preserve"> </w:t>
      </w:r>
      <w:r w:rsidR="00165F5A" w:rsidRPr="003342DD">
        <w:t>cultural</w:t>
      </w:r>
      <w:r w:rsidR="006C484E">
        <w:t xml:space="preserve"> </w:t>
      </w:r>
      <w:r w:rsidR="00165F5A" w:rsidRPr="003342DD">
        <w:t>institutions,</w:t>
      </w:r>
      <w:r w:rsidR="006C484E">
        <w:t xml:space="preserve"> </w:t>
      </w:r>
      <w:r w:rsidR="00503FB5" w:rsidRPr="003342DD">
        <w:t>and</w:t>
      </w:r>
      <w:r w:rsidR="006C484E">
        <w:t xml:space="preserve"> </w:t>
      </w:r>
      <w:r w:rsidR="00503FB5" w:rsidRPr="003342DD">
        <w:t>elsewhere</w:t>
      </w:r>
      <w:r w:rsidR="006C484E">
        <w:t xml:space="preserve"> </w:t>
      </w:r>
      <w:r w:rsidRPr="003342DD">
        <w:t>constitute</w:t>
      </w:r>
      <w:r w:rsidR="006C484E">
        <w:t xml:space="preserve"> </w:t>
      </w:r>
      <w:r w:rsidRPr="003342DD">
        <w:t>exceptional</w:t>
      </w:r>
      <w:r w:rsidR="006C484E">
        <w:t xml:space="preserve"> </w:t>
      </w:r>
      <w:r w:rsidRPr="003342DD">
        <w:t>resources</w:t>
      </w:r>
      <w:r w:rsidR="006C484E">
        <w:t xml:space="preserve"> </w:t>
      </w:r>
      <w:r w:rsidRPr="003342DD">
        <w:t>with</w:t>
      </w:r>
      <w:r w:rsidR="006C484E">
        <w:t xml:space="preserve"> </w:t>
      </w:r>
      <w:r w:rsidRPr="003342DD">
        <w:t>potential</w:t>
      </w:r>
      <w:r w:rsidR="006C484E">
        <w:t xml:space="preserve"> </w:t>
      </w:r>
      <w:r w:rsidRPr="003342DD">
        <w:t>to</w:t>
      </w:r>
      <w:r w:rsidR="006C484E">
        <w:t xml:space="preserve"> </w:t>
      </w:r>
      <w:r w:rsidRPr="003342DD">
        <w:t>add</w:t>
      </w:r>
      <w:r w:rsidR="006C484E">
        <w:t xml:space="preserve"> </w:t>
      </w:r>
      <w:r w:rsidRPr="003342DD">
        <w:t>to</w:t>
      </w:r>
      <w:r w:rsidR="006C484E">
        <w:t xml:space="preserve"> </w:t>
      </w:r>
      <w:r w:rsidRPr="003342DD">
        <w:t>our</w:t>
      </w:r>
      <w:r w:rsidR="006C484E">
        <w:t xml:space="preserve"> </w:t>
      </w:r>
      <w:r w:rsidRPr="003342DD">
        <w:t>understanding</w:t>
      </w:r>
      <w:r w:rsidR="006C484E">
        <w:t xml:space="preserve"> </w:t>
      </w:r>
      <w:r w:rsidRPr="003342DD">
        <w:t>of</w:t>
      </w:r>
      <w:r w:rsidR="006C484E">
        <w:t xml:space="preserve"> </w:t>
      </w:r>
      <w:r w:rsidRPr="003342DD">
        <w:t>a</w:t>
      </w:r>
      <w:r w:rsidR="006C484E">
        <w:t xml:space="preserve"> </w:t>
      </w:r>
      <w:r w:rsidRPr="003342DD">
        <w:t>variety</w:t>
      </w:r>
      <w:r w:rsidR="006C484E">
        <w:t xml:space="preserve"> </w:t>
      </w:r>
      <w:r w:rsidRPr="003342DD">
        <w:t>of</w:t>
      </w:r>
      <w:r w:rsidR="006C484E">
        <w:t xml:space="preserve"> </w:t>
      </w:r>
      <w:r w:rsidRPr="003342DD">
        <w:t>issues</w:t>
      </w:r>
      <w:r w:rsidR="006C484E">
        <w:t xml:space="preserve"> </w:t>
      </w:r>
      <w:r w:rsidRPr="003342DD">
        <w:t>around</w:t>
      </w:r>
      <w:r w:rsidR="006C484E">
        <w:t xml:space="preserve"> </w:t>
      </w:r>
      <w:r w:rsidRPr="003342DD">
        <w:t>the</w:t>
      </w:r>
      <w:r w:rsidR="006C484E">
        <w:t xml:space="preserve"> </w:t>
      </w:r>
      <w:r w:rsidRPr="003342DD">
        <w:t>objects</w:t>
      </w:r>
      <w:r w:rsidR="006C484E">
        <w:t xml:space="preserve"> </w:t>
      </w:r>
      <w:r w:rsidRPr="003342DD">
        <w:t>themselves,</w:t>
      </w:r>
      <w:r w:rsidR="006C484E">
        <w:t xml:space="preserve"> </w:t>
      </w:r>
      <w:r w:rsidRPr="003342DD">
        <w:t>as</w:t>
      </w:r>
      <w:r w:rsidR="006C484E">
        <w:t xml:space="preserve"> </w:t>
      </w:r>
      <w:r w:rsidRPr="003342DD">
        <w:t>well</w:t>
      </w:r>
      <w:r w:rsidR="006C484E">
        <w:t xml:space="preserve"> </w:t>
      </w:r>
      <w:r w:rsidRPr="003342DD">
        <w:t>as</w:t>
      </w:r>
      <w:r w:rsidR="006C484E">
        <w:t xml:space="preserve"> </w:t>
      </w:r>
      <w:r w:rsidRPr="003342DD">
        <w:t>the</w:t>
      </w:r>
      <w:r w:rsidR="006C484E">
        <w:t xml:space="preserve"> </w:t>
      </w:r>
      <w:r w:rsidRPr="003342DD">
        <w:t>diverse</w:t>
      </w:r>
      <w:r w:rsidR="006C484E">
        <w:t xml:space="preserve"> </w:t>
      </w:r>
      <w:r w:rsidRPr="003342DD">
        <w:t>cultures</w:t>
      </w:r>
      <w:r w:rsidR="006C484E">
        <w:t xml:space="preserve"> </w:t>
      </w:r>
      <w:r w:rsidRPr="003342DD">
        <w:t>in</w:t>
      </w:r>
      <w:r w:rsidR="006C484E">
        <w:t xml:space="preserve"> </w:t>
      </w:r>
      <w:r w:rsidRPr="003342DD">
        <w:t>which</w:t>
      </w:r>
      <w:r w:rsidR="006C484E">
        <w:t xml:space="preserve"> </w:t>
      </w:r>
      <w:r w:rsidRPr="003342DD">
        <w:t>they</w:t>
      </w:r>
      <w:r w:rsidR="006C484E">
        <w:t xml:space="preserve"> </w:t>
      </w:r>
      <w:r w:rsidRPr="003342DD">
        <w:t>were</w:t>
      </w:r>
      <w:r w:rsidR="006C484E">
        <w:t xml:space="preserve"> </w:t>
      </w:r>
      <w:r w:rsidRPr="003342DD">
        <w:t>created.</w:t>
      </w:r>
      <w:r w:rsidR="006C484E">
        <w:t xml:space="preserve"> </w:t>
      </w:r>
      <w:r w:rsidR="00725661" w:rsidRPr="003342DD">
        <w:t>The</w:t>
      </w:r>
      <w:r w:rsidR="006C484E">
        <w:t xml:space="preserve"> </w:t>
      </w:r>
      <w:r w:rsidRPr="003342DD">
        <w:t>questions</w:t>
      </w:r>
      <w:r w:rsidR="006C484E">
        <w:t xml:space="preserve"> </w:t>
      </w:r>
      <w:r w:rsidRPr="003342DD">
        <w:t>that</w:t>
      </w:r>
      <w:r w:rsidR="006C484E">
        <w:t xml:space="preserve"> </w:t>
      </w:r>
      <w:r w:rsidRPr="003342DD">
        <w:t>provide</w:t>
      </w:r>
      <w:r w:rsidR="006C484E">
        <w:t xml:space="preserve"> </w:t>
      </w:r>
      <w:r w:rsidRPr="003342DD">
        <w:t>the</w:t>
      </w:r>
      <w:r w:rsidR="006C484E">
        <w:t xml:space="preserve"> </w:t>
      </w:r>
      <w:r w:rsidRPr="003342DD">
        <w:t>impetus</w:t>
      </w:r>
      <w:r w:rsidR="006C484E">
        <w:t xml:space="preserve"> </w:t>
      </w:r>
      <w:r w:rsidRPr="003342DD">
        <w:t>for</w:t>
      </w:r>
      <w:r w:rsidR="006C484E">
        <w:t xml:space="preserve"> </w:t>
      </w:r>
      <w:r w:rsidR="007659F5" w:rsidRPr="003342DD">
        <w:t>any</w:t>
      </w:r>
      <w:r w:rsidR="006C484E">
        <w:t xml:space="preserve"> </w:t>
      </w:r>
      <w:r w:rsidR="007659F5" w:rsidRPr="003342DD">
        <w:t>given</w:t>
      </w:r>
      <w:r w:rsidR="006C484E">
        <w:t xml:space="preserve"> </w:t>
      </w:r>
      <w:r w:rsidRPr="003342DD">
        <w:t>study</w:t>
      </w:r>
      <w:r w:rsidR="006C484E">
        <w:t xml:space="preserve"> </w:t>
      </w:r>
      <w:r w:rsidR="007659F5" w:rsidRPr="003342DD">
        <w:t>will</w:t>
      </w:r>
      <w:r w:rsidR="006C484E">
        <w:t xml:space="preserve"> </w:t>
      </w:r>
      <w:r w:rsidRPr="003342DD">
        <w:t>vary,</w:t>
      </w:r>
      <w:r w:rsidR="006C484E">
        <w:t xml:space="preserve"> </w:t>
      </w:r>
      <w:r w:rsidR="00725661" w:rsidRPr="003342DD">
        <w:t>but</w:t>
      </w:r>
      <w:r w:rsidR="006C484E">
        <w:t xml:space="preserve"> </w:t>
      </w:r>
      <w:r w:rsidR="00725661" w:rsidRPr="003342DD">
        <w:t>in</w:t>
      </w:r>
      <w:r w:rsidR="006C484E">
        <w:t xml:space="preserve"> </w:t>
      </w:r>
      <w:r w:rsidR="00725661" w:rsidRPr="003342DD">
        <w:t>all</w:t>
      </w:r>
      <w:r w:rsidR="006C484E">
        <w:t xml:space="preserve"> </w:t>
      </w:r>
      <w:r w:rsidR="00725661" w:rsidRPr="003342DD">
        <w:t>cases</w:t>
      </w:r>
      <w:r w:rsidR="006C484E">
        <w:t xml:space="preserve"> </w:t>
      </w:r>
      <w:r w:rsidRPr="003342DD">
        <w:t>the</w:t>
      </w:r>
      <w:r w:rsidR="006C484E">
        <w:t xml:space="preserve"> </w:t>
      </w:r>
      <w:r w:rsidRPr="003342DD">
        <w:t>inquiry</w:t>
      </w:r>
      <w:r w:rsidR="006C484E">
        <w:t xml:space="preserve"> </w:t>
      </w:r>
      <w:r w:rsidRPr="003342DD">
        <w:t>into</w:t>
      </w:r>
      <w:r w:rsidR="006C484E">
        <w:t xml:space="preserve"> </w:t>
      </w:r>
      <w:r w:rsidRPr="003342DD">
        <w:t>the</w:t>
      </w:r>
      <w:r w:rsidR="006C484E">
        <w:t xml:space="preserve"> </w:t>
      </w:r>
      <w:r w:rsidRPr="003342DD">
        <w:t>materials</w:t>
      </w:r>
      <w:r w:rsidR="006C484E">
        <w:t xml:space="preserve"> </w:t>
      </w:r>
      <w:r w:rsidRPr="003342DD">
        <w:t>and</w:t>
      </w:r>
      <w:r w:rsidR="006C484E">
        <w:t xml:space="preserve"> </w:t>
      </w:r>
      <w:r w:rsidRPr="003342DD">
        <w:t>techniques</w:t>
      </w:r>
      <w:r w:rsidR="006C484E">
        <w:t xml:space="preserve"> </w:t>
      </w:r>
      <w:r w:rsidRPr="003342DD">
        <w:t>of</w:t>
      </w:r>
      <w:r w:rsidR="006C484E">
        <w:t xml:space="preserve"> </w:t>
      </w:r>
      <w:r w:rsidRPr="003342DD">
        <w:t>the</w:t>
      </w:r>
      <w:r w:rsidR="006C484E">
        <w:t xml:space="preserve"> </w:t>
      </w:r>
      <w:r w:rsidR="007659F5" w:rsidRPr="003342DD">
        <w:t>bronze</w:t>
      </w:r>
      <w:r w:rsidR="006C484E">
        <w:t xml:space="preserve"> </w:t>
      </w:r>
      <w:r w:rsidR="007659F5" w:rsidRPr="003342DD">
        <w:t>objects</w:t>
      </w:r>
      <w:r w:rsidR="006C484E">
        <w:t xml:space="preserve"> </w:t>
      </w:r>
      <w:r w:rsidR="007659F5" w:rsidRPr="003342DD">
        <w:t>involved</w:t>
      </w:r>
      <w:r w:rsidR="006C484E">
        <w:t xml:space="preserve"> </w:t>
      </w:r>
      <w:r w:rsidRPr="003342DD">
        <w:t>and</w:t>
      </w:r>
      <w:r w:rsidR="006C484E">
        <w:t xml:space="preserve"> </w:t>
      </w:r>
      <w:r w:rsidRPr="003342DD">
        <w:t>the</w:t>
      </w:r>
      <w:r w:rsidR="006C484E">
        <w:t xml:space="preserve"> </w:t>
      </w:r>
      <w:r w:rsidRPr="003342DD">
        <w:t>meaningful</w:t>
      </w:r>
      <w:r w:rsidR="006C484E">
        <w:t xml:space="preserve"> </w:t>
      </w:r>
      <w:r w:rsidRPr="003342DD">
        <w:t>interpretation</w:t>
      </w:r>
      <w:r w:rsidR="006C484E">
        <w:t xml:space="preserve"> </w:t>
      </w:r>
      <w:r w:rsidRPr="003342DD">
        <w:t>of</w:t>
      </w:r>
      <w:r w:rsidR="006C484E">
        <w:t xml:space="preserve"> </w:t>
      </w:r>
      <w:r w:rsidRPr="003342DD">
        <w:t>the</w:t>
      </w:r>
      <w:r w:rsidR="006C484E">
        <w:t xml:space="preserve"> </w:t>
      </w:r>
      <w:r w:rsidRPr="003342DD">
        <w:t>physical</w:t>
      </w:r>
      <w:r w:rsidR="006C484E">
        <w:t xml:space="preserve"> </w:t>
      </w:r>
      <w:r w:rsidRPr="003342DD">
        <w:t>evidence</w:t>
      </w:r>
      <w:r w:rsidR="006C484E">
        <w:t xml:space="preserve"> </w:t>
      </w:r>
      <w:r w:rsidRPr="003342DD">
        <w:t>gathered</w:t>
      </w:r>
      <w:r w:rsidR="006C484E">
        <w:t xml:space="preserve"> </w:t>
      </w:r>
      <w:r w:rsidR="00725661" w:rsidRPr="003342DD">
        <w:t>require</w:t>
      </w:r>
      <w:r w:rsidR="006C484E">
        <w:t xml:space="preserve"> </w:t>
      </w:r>
      <w:r w:rsidR="00725661" w:rsidRPr="003342DD">
        <w:t>close</w:t>
      </w:r>
      <w:r w:rsidR="006C484E">
        <w:t xml:space="preserve"> </w:t>
      </w:r>
      <w:r w:rsidR="00725661" w:rsidRPr="003342DD">
        <w:t>study</w:t>
      </w:r>
      <w:r w:rsidR="006C484E">
        <w:t xml:space="preserve"> </w:t>
      </w:r>
      <w:r w:rsidR="00725661" w:rsidRPr="003342DD">
        <w:t>of</w:t>
      </w:r>
      <w:r w:rsidR="006C484E">
        <w:t xml:space="preserve"> </w:t>
      </w:r>
      <w:r w:rsidR="00725661" w:rsidRPr="003342DD">
        <w:t>related</w:t>
      </w:r>
      <w:r w:rsidR="006C484E">
        <w:t xml:space="preserve"> </w:t>
      </w:r>
      <w:r w:rsidR="00725661" w:rsidRPr="003342DD">
        <w:t>pri</w:t>
      </w:r>
      <w:r w:rsidR="0062789C" w:rsidRPr="0062789C">
        <w:t>mary</w:t>
      </w:r>
      <w:r w:rsidR="006C484E">
        <w:t xml:space="preserve"> </w:t>
      </w:r>
      <w:r w:rsidR="0062789C" w:rsidRPr="0062789C">
        <w:t>sources</w:t>
      </w:r>
      <w:r w:rsidR="006C484E">
        <w:t xml:space="preserve"> </w:t>
      </w:r>
      <w:r w:rsidR="0062789C" w:rsidRPr="0062789C">
        <w:t>and</w:t>
      </w:r>
      <w:r w:rsidR="006C484E">
        <w:t xml:space="preserve"> </w:t>
      </w:r>
      <w:r w:rsidR="0062789C" w:rsidRPr="0062789C">
        <w:t>documentation,</w:t>
      </w:r>
      <w:r w:rsidR="006C484E">
        <w:t xml:space="preserve"> </w:t>
      </w:r>
      <w:r w:rsidR="00725661" w:rsidRPr="003342DD">
        <w:t>be</w:t>
      </w:r>
      <w:r w:rsidR="006C484E">
        <w:t xml:space="preserve"> </w:t>
      </w:r>
      <w:r w:rsidR="00725661" w:rsidRPr="003342DD">
        <w:t>it</w:t>
      </w:r>
      <w:r w:rsidR="006C484E">
        <w:t xml:space="preserve"> </w:t>
      </w:r>
      <w:r w:rsidR="00725661" w:rsidRPr="003342DD">
        <w:t>historical,</w:t>
      </w:r>
      <w:r w:rsidR="006C484E">
        <w:t xml:space="preserve"> </w:t>
      </w:r>
      <w:r w:rsidR="00725661" w:rsidRPr="003342DD">
        <w:t>art</w:t>
      </w:r>
      <w:r w:rsidR="006C484E">
        <w:t xml:space="preserve"> </w:t>
      </w:r>
      <w:r w:rsidR="00725661" w:rsidRPr="003342DD">
        <w:t>historical,</w:t>
      </w:r>
      <w:r w:rsidR="006C484E">
        <w:t xml:space="preserve"> </w:t>
      </w:r>
      <w:r w:rsidR="00725661" w:rsidRPr="003342DD">
        <w:t>archaeological,</w:t>
      </w:r>
      <w:r w:rsidR="006C484E">
        <w:t xml:space="preserve"> </w:t>
      </w:r>
      <w:r w:rsidR="00725661" w:rsidRPr="003342DD">
        <w:t>ethnographic</w:t>
      </w:r>
      <w:r w:rsidR="008B6A13">
        <w:t>,</w:t>
      </w:r>
      <w:r w:rsidR="006C484E">
        <w:t xml:space="preserve"> </w:t>
      </w:r>
      <w:r w:rsidR="00725661" w:rsidRPr="003342DD">
        <w:t>or</w:t>
      </w:r>
      <w:r w:rsidR="006C484E">
        <w:t xml:space="preserve"> </w:t>
      </w:r>
      <w:r w:rsidR="00725661" w:rsidRPr="003342DD">
        <w:t>other.</w:t>
      </w:r>
      <w:r w:rsidR="006C484E">
        <w:t xml:space="preserve"> </w:t>
      </w:r>
      <w:r w:rsidR="00725661" w:rsidRPr="003342DD">
        <w:t>Technical</w:t>
      </w:r>
      <w:r w:rsidR="006C484E">
        <w:t xml:space="preserve"> </w:t>
      </w:r>
      <w:r w:rsidR="00725661" w:rsidRPr="003342DD">
        <w:t>treatises</w:t>
      </w:r>
      <w:r w:rsidR="006C484E">
        <w:t xml:space="preserve"> </w:t>
      </w:r>
      <w:r w:rsidR="00385513">
        <w:t>and</w:t>
      </w:r>
      <w:r w:rsidR="006C484E">
        <w:t xml:space="preserve"> </w:t>
      </w:r>
      <w:r w:rsidR="00385513">
        <w:t>instruction</w:t>
      </w:r>
      <w:r w:rsidR="006C484E">
        <w:t xml:space="preserve"> </w:t>
      </w:r>
      <w:r w:rsidR="00385513">
        <w:t>manuals</w:t>
      </w:r>
      <w:r w:rsidR="00725661" w:rsidRPr="003342DD">
        <w:t>,</w:t>
      </w:r>
      <w:r w:rsidR="006C484E">
        <w:t xml:space="preserve"> </w:t>
      </w:r>
      <w:r w:rsidR="00725661" w:rsidRPr="003342DD">
        <w:t>archival</w:t>
      </w:r>
      <w:r w:rsidR="006C484E">
        <w:t xml:space="preserve"> </w:t>
      </w:r>
      <w:r w:rsidR="00725661" w:rsidRPr="003342DD">
        <w:t>records</w:t>
      </w:r>
      <w:r w:rsidR="006C484E">
        <w:t xml:space="preserve"> </w:t>
      </w:r>
      <w:r w:rsidR="00725661" w:rsidRPr="003342DD">
        <w:t>such</w:t>
      </w:r>
      <w:r w:rsidR="006C484E">
        <w:t xml:space="preserve"> </w:t>
      </w:r>
      <w:r w:rsidR="00725661" w:rsidRPr="003342DD">
        <w:t>as</w:t>
      </w:r>
      <w:r w:rsidR="006C484E">
        <w:t xml:space="preserve"> </w:t>
      </w:r>
      <w:r w:rsidR="00725661" w:rsidRPr="003342DD">
        <w:t>accounting</w:t>
      </w:r>
      <w:r w:rsidR="006C484E">
        <w:t xml:space="preserve"> </w:t>
      </w:r>
      <w:r w:rsidR="00725661" w:rsidRPr="003342DD">
        <w:t>books,</w:t>
      </w:r>
      <w:r w:rsidR="006C484E">
        <w:t xml:space="preserve"> </w:t>
      </w:r>
      <w:r w:rsidR="00725661" w:rsidRPr="003342DD">
        <w:t>contracts</w:t>
      </w:r>
      <w:r w:rsidR="006C484E">
        <w:t xml:space="preserve"> </w:t>
      </w:r>
      <w:r w:rsidR="00725661" w:rsidRPr="003342DD">
        <w:t>and</w:t>
      </w:r>
      <w:r w:rsidR="006C484E">
        <w:t xml:space="preserve"> </w:t>
      </w:r>
      <w:r w:rsidR="00725661" w:rsidRPr="003342DD">
        <w:t>inventories,</w:t>
      </w:r>
      <w:r w:rsidR="006C484E">
        <w:t xml:space="preserve"> </w:t>
      </w:r>
      <w:r w:rsidR="00725661" w:rsidRPr="003342DD">
        <w:t>artists’</w:t>
      </w:r>
      <w:r w:rsidR="006C484E">
        <w:t xml:space="preserve"> </w:t>
      </w:r>
      <w:r w:rsidR="00725661" w:rsidRPr="003342DD">
        <w:t>notebooks,</w:t>
      </w:r>
      <w:r w:rsidR="006C484E">
        <w:t xml:space="preserve"> </w:t>
      </w:r>
      <w:r w:rsidR="00725661" w:rsidRPr="003342DD">
        <w:t>correspondence,</w:t>
      </w:r>
      <w:r w:rsidR="006C484E">
        <w:t xml:space="preserve"> </w:t>
      </w:r>
      <w:r w:rsidR="00725661" w:rsidRPr="003342DD">
        <w:t>interviews,</w:t>
      </w:r>
      <w:r w:rsidR="006C484E">
        <w:t xml:space="preserve"> </w:t>
      </w:r>
      <w:r w:rsidR="00385513">
        <w:t>ethnographic</w:t>
      </w:r>
      <w:r w:rsidR="006C484E">
        <w:t xml:space="preserve"> </w:t>
      </w:r>
      <w:r w:rsidR="00385513">
        <w:t>documentation,</w:t>
      </w:r>
      <w:r w:rsidR="006C484E">
        <w:t xml:space="preserve"> </w:t>
      </w:r>
      <w:r w:rsidR="0062789C" w:rsidRPr="0062789C">
        <w:t>and</w:t>
      </w:r>
      <w:r w:rsidR="006C484E">
        <w:t xml:space="preserve"> </w:t>
      </w:r>
      <w:r w:rsidR="00725661" w:rsidRPr="003342DD">
        <w:t>records</w:t>
      </w:r>
      <w:r w:rsidR="006C484E">
        <w:t xml:space="preserve"> </w:t>
      </w:r>
      <w:r w:rsidR="0062789C" w:rsidRPr="0062789C">
        <w:t>of</w:t>
      </w:r>
      <w:r w:rsidR="006C484E">
        <w:t xml:space="preserve"> </w:t>
      </w:r>
      <w:r w:rsidR="0062789C" w:rsidRPr="0062789C">
        <w:t>archaeological</w:t>
      </w:r>
      <w:r w:rsidR="006C484E">
        <w:t xml:space="preserve"> </w:t>
      </w:r>
      <w:r w:rsidR="0062789C" w:rsidRPr="0062789C">
        <w:t>excavations</w:t>
      </w:r>
      <w:r w:rsidR="006C484E">
        <w:t xml:space="preserve"> </w:t>
      </w:r>
      <w:r w:rsidR="00725661" w:rsidRPr="003342DD">
        <w:t>are</w:t>
      </w:r>
      <w:r w:rsidR="006C484E">
        <w:t xml:space="preserve"> </w:t>
      </w:r>
      <w:r w:rsidR="00725661" w:rsidRPr="003342DD">
        <w:t>all</w:t>
      </w:r>
      <w:r w:rsidR="006C484E">
        <w:t xml:space="preserve"> </w:t>
      </w:r>
      <w:r w:rsidR="00725661" w:rsidRPr="003342DD">
        <w:t>key</w:t>
      </w:r>
      <w:r w:rsidR="006C484E">
        <w:t xml:space="preserve"> </w:t>
      </w:r>
      <w:r w:rsidR="00385513">
        <w:t>sources,</w:t>
      </w:r>
      <w:r w:rsidR="006C484E">
        <w:t xml:space="preserve"> </w:t>
      </w:r>
      <w:r w:rsidR="00385513">
        <w:t>among</w:t>
      </w:r>
      <w:r w:rsidR="006C484E">
        <w:t xml:space="preserve"> </w:t>
      </w:r>
      <w:r w:rsidR="00385513">
        <w:t>others,</w:t>
      </w:r>
      <w:r w:rsidR="006C484E">
        <w:t xml:space="preserve"> </w:t>
      </w:r>
      <w:r w:rsidR="00725661" w:rsidRPr="003342DD">
        <w:t>to</w:t>
      </w:r>
      <w:r w:rsidR="006C484E">
        <w:t xml:space="preserve"> </w:t>
      </w:r>
      <w:r w:rsidR="00725661" w:rsidRPr="003342DD">
        <w:t>reconstructing</w:t>
      </w:r>
      <w:r w:rsidR="006C484E">
        <w:t xml:space="preserve"> </w:t>
      </w:r>
      <w:r w:rsidR="00725661" w:rsidRPr="003342DD">
        <w:t>the</w:t>
      </w:r>
      <w:r w:rsidR="006C484E">
        <w:t xml:space="preserve"> </w:t>
      </w:r>
      <w:r w:rsidR="00725661" w:rsidRPr="003342DD">
        <w:t>how,</w:t>
      </w:r>
      <w:r w:rsidR="006C484E">
        <w:t xml:space="preserve"> </w:t>
      </w:r>
      <w:r w:rsidR="00725661" w:rsidRPr="003342DD">
        <w:t>why,</w:t>
      </w:r>
      <w:r w:rsidR="006C484E">
        <w:t xml:space="preserve"> </w:t>
      </w:r>
      <w:r w:rsidR="00725661" w:rsidRPr="003342DD">
        <w:t>when,</w:t>
      </w:r>
      <w:r w:rsidR="006C484E">
        <w:t xml:space="preserve"> </w:t>
      </w:r>
      <w:r w:rsidR="00725661" w:rsidRPr="003342DD">
        <w:t>where,</w:t>
      </w:r>
      <w:r w:rsidR="006C484E">
        <w:t xml:space="preserve"> </w:t>
      </w:r>
      <w:r w:rsidR="00725661" w:rsidRPr="003342DD">
        <w:t>who</w:t>
      </w:r>
      <w:r w:rsidR="0071405A">
        <w:t>,</w:t>
      </w:r>
      <w:r w:rsidR="006C484E">
        <w:t xml:space="preserve"> </w:t>
      </w:r>
      <w:r w:rsidR="00725661" w:rsidRPr="003342DD">
        <w:t>and</w:t>
      </w:r>
      <w:r w:rsidR="006C484E">
        <w:t xml:space="preserve"> </w:t>
      </w:r>
      <w:r w:rsidR="00725661" w:rsidRPr="003342DD">
        <w:t>other</w:t>
      </w:r>
      <w:r w:rsidR="006C484E">
        <w:t xml:space="preserve"> </w:t>
      </w:r>
      <w:r w:rsidR="00725661" w:rsidRPr="003342DD">
        <w:t>questions</w:t>
      </w:r>
      <w:r w:rsidR="006C484E">
        <w:t xml:space="preserve"> </w:t>
      </w:r>
      <w:r w:rsidR="00725661" w:rsidRPr="003342DD">
        <w:t>we</w:t>
      </w:r>
      <w:r w:rsidR="006C484E">
        <w:t xml:space="preserve"> </w:t>
      </w:r>
      <w:r w:rsidR="00725661" w:rsidRPr="003342DD">
        <w:t>seek</w:t>
      </w:r>
      <w:r w:rsidR="006C484E">
        <w:t xml:space="preserve"> </w:t>
      </w:r>
      <w:r w:rsidR="00725661" w:rsidRPr="003342DD">
        <w:t>to</w:t>
      </w:r>
      <w:r w:rsidR="006C484E">
        <w:t xml:space="preserve"> </w:t>
      </w:r>
      <w:r w:rsidR="00725661" w:rsidRPr="003342DD">
        <w:t>answer.</w:t>
      </w:r>
      <w:r w:rsidR="006C484E">
        <w:t xml:space="preserve"> </w:t>
      </w:r>
      <w:r w:rsidR="00725661" w:rsidRPr="003342DD">
        <w:t>The</w:t>
      </w:r>
      <w:r w:rsidR="006C484E">
        <w:t xml:space="preserve"> </w:t>
      </w:r>
      <w:r w:rsidR="00725661" w:rsidRPr="003342DD">
        <w:t>technological</w:t>
      </w:r>
      <w:r w:rsidR="006C484E">
        <w:t xml:space="preserve"> </w:t>
      </w:r>
      <w:r w:rsidR="00725661" w:rsidRPr="003342DD">
        <w:t>study</w:t>
      </w:r>
      <w:r w:rsidR="006C484E">
        <w:t xml:space="preserve"> </w:t>
      </w:r>
      <w:r w:rsidR="00725661" w:rsidRPr="003342DD">
        <w:t>thus</w:t>
      </w:r>
      <w:r w:rsidR="006C484E">
        <w:t xml:space="preserve"> </w:t>
      </w:r>
      <w:r w:rsidR="00725661" w:rsidRPr="003342DD">
        <w:t>relies</w:t>
      </w:r>
      <w:r w:rsidR="006C484E">
        <w:t xml:space="preserve"> </w:t>
      </w:r>
      <w:r w:rsidR="00725661" w:rsidRPr="003342DD">
        <w:t>on</w:t>
      </w:r>
      <w:r w:rsidR="006C484E">
        <w:t xml:space="preserve"> </w:t>
      </w:r>
      <w:r w:rsidRPr="003342DD">
        <w:t>a</w:t>
      </w:r>
      <w:r w:rsidR="006C484E">
        <w:t xml:space="preserve"> </w:t>
      </w:r>
      <w:r w:rsidRPr="003342DD">
        <w:t>combination</w:t>
      </w:r>
      <w:r w:rsidR="006C484E">
        <w:t xml:space="preserve"> </w:t>
      </w:r>
      <w:r w:rsidRPr="003342DD">
        <w:t>of</w:t>
      </w:r>
      <w:r w:rsidR="006C484E">
        <w:t xml:space="preserve"> </w:t>
      </w:r>
      <w:r w:rsidRPr="003342DD">
        <w:t>methodologies</w:t>
      </w:r>
      <w:r w:rsidR="006C484E">
        <w:t xml:space="preserve"> </w:t>
      </w:r>
      <w:r w:rsidRPr="003342DD">
        <w:t>and</w:t>
      </w:r>
      <w:r w:rsidR="006C484E">
        <w:t xml:space="preserve"> </w:t>
      </w:r>
      <w:r w:rsidRPr="003342DD">
        <w:t>skills</w:t>
      </w:r>
      <w:r w:rsidR="006C484E">
        <w:t xml:space="preserve"> </w:t>
      </w:r>
      <w:r w:rsidRPr="003342DD">
        <w:t>that</w:t>
      </w:r>
      <w:r w:rsidR="006C484E">
        <w:t xml:space="preserve"> </w:t>
      </w:r>
      <w:r w:rsidR="00F346A6" w:rsidRPr="003342DD">
        <w:t>ensue</w:t>
      </w:r>
      <w:r w:rsidR="006C484E">
        <w:t xml:space="preserve"> </w:t>
      </w:r>
      <w:r w:rsidRPr="003342DD">
        <w:t>from</w:t>
      </w:r>
      <w:r w:rsidR="006C484E">
        <w:t xml:space="preserve"> </w:t>
      </w:r>
      <w:r w:rsidRPr="003342DD">
        <w:t>the</w:t>
      </w:r>
      <w:r w:rsidR="006C484E">
        <w:t xml:space="preserve"> </w:t>
      </w:r>
      <w:r w:rsidRPr="003342DD">
        <w:t>collaboration</w:t>
      </w:r>
      <w:r w:rsidR="006C484E">
        <w:t xml:space="preserve"> </w:t>
      </w:r>
      <w:r w:rsidRPr="003342DD">
        <w:t>of</w:t>
      </w:r>
      <w:r w:rsidR="006C484E">
        <w:t xml:space="preserve"> </w:t>
      </w:r>
      <w:r w:rsidRPr="003342DD">
        <w:t>experts</w:t>
      </w:r>
      <w:r w:rsidR="006C484E">
        <w:t xml:space="preserve"> </w:t>
      </w:r>
      <w:r w:rsidRPr="003342DD">
        <w:t>in</w:t>
      </w:r>
      <w:r w:rsidR="006C484E">
        <w:t xml:space="preserve"> </w:t>
      </w:r>
      <w:r w:rsidRPr="003342DD">
        <w:t>diverse</w:t>
      </w:r>
      <w:r w:rsidR="006C484E">
        <w:t xml:space="preserve"> </w:t>
      </w:r>
      <w:r w:rsidRPr="003342DD">
        <w:t>fields</w:t>
      </w:r>
      <w:r w:rsidR="006C484E">
        <w:t xml:space="preserve"> </w:t>
      </w:r>
      <w:r w:rsidRPr="003342DD">
        <w:t>such</w:t>
      </w:r>
      <w:r w:rsidR="006C484E">
        <w:t xml:space="preserve"> </w:t>
      </w:r>
      <w:r w:rsidRPr="003342DD">
        <w:t>as</w:t>
      </w:r>
      <w:r w:rsidR="006C484E">
        <w:t xml:space="preserve"> </w:t>
      </w:r>
      <w:r w:rsidRPr="003342DD">
        <w:t>art</w:t>
      </w:r>
      <w:r w:rsidR="006C484E">
        <w:t xml:space="preserve"> </w:t>
      </w:r>
      <w:r w:rsidRPr="003342DD">
        <w:t>history,</w:t>
      </w:r>
      <w:r w:rsidR="006C484E">
        <w:t xml:space="preserve"> </w:t>
      </w:r>
      <w:r w:rsidR="0071405A">
        <w:t>the</w:t>
      </w:r>
      <w:r w:rsidR="006C484E">
        <w:t xml:space="preserve"> </w:t>
      </w:r>
      <w:r w:rsidRPr="003342DD">
        <w:t>history</w:t>
      </w:r>
      <w:r w:rsidR="006C484E">
        <w:t xml:space="preserve"> </w:t>
      </w:r>
      <w:r w:rsidRPr="003342DD">
        <w:t>of</w:t>
      </w:r>
      <w:r w:rsidR="006C484E">
        <w:t xml:space="preserve"> </w:t>
      </w:r>
      <w:r w:rsidR="003D0D80">
        <w:t>science</w:t>
      </w:r>
      <w:r w:rsidR="006C484E">
        <w:t xml:space="preserve"> </w:t>
      </w:r>
      <w:r w:rsidR="003D0D80">
        <w:t>and</w:t>
      </w:r>
      <w:r w:rsidR="006C484E">
        <w:t xml:space="preserve"> </w:t>
      </w:r>
      <w:r w:rsidRPr="003342DD">
        <w:t>technology,</w:t>
      </w:r>
      <w:r w:rsidR="006C484E">
        <w:t xml:space="preserve"> </w:t>
      </w:r>
      <w:r w:rsidR="007659F5" w:rsidRPr="003342DD">
        <w:t>materials</w:t>
      </w:r>
      <w:r w:rsidR="006C484E">
        <w:t xml:space="preserve"> </w:t>
      </w:r>
      <w:r w:rsidRPr="003342DD">
        <w:t>science,</w:t>
      </w:r>
      <w:r w:rsidR="006C484E">
        <w:t xml:space="preserve"> </w:t>
      </w:r>
      <w:r w:rsidRPr="003342DD">
        <w:t>archaeology,</w:t>
      </w:r>
      <w:r w:rsidR="006C484E">
        <w:t xml:space="preserve"> </w:t>
      </w:r>
      <w:r w:rsidRPr="003342DD">
        <w:t>metallurgy,</w:t>
      </w:r>
      <w:r w:rsidR="006C484E">
        <w:t xml:space="preserve"> </w:t>
      </w:r>
      <w:r w:rsidR="003D0D80">
        <w:t>artistic</w:t>
      </w:r>
      <w:r w:rsidR="006C484E">
        <w:t xml:space="preserve"> </w:t>
      </w:r>
      <w:r w:rsidR="003D0D80">
        <w:t>practice</w:t>
      </w:r>
      <w:r w:rsidR="004D723F">
        <w:t>,</w:t>
      </w:r>
      <w:r w:rsidR="006C484E">
        <w:t xml:space="preserve"> </w:t>
      </w:r>
      <w:r w:rsidR="007659F5" w:rsidRPr="003342DD">
        <w:t>and</w:t>
      </w:r>
      <w:r w:rsidR="006C484E">
        <w:t xml:space="preserve"> </w:t>
      </w:r>
      <w:r w:rsidRPr="003342DD">
        <w:t>artisanal</w:t>
      </w:r>
      <w:r w:rsidR="006C484E">
        <w:t xml:space="preserve"> </w:t>
      </w:r>
      <w:r w:rsidRPr="003342DD">
        <w:t>foundry</w:t>
      </w:r>
      <w:r w:rsidR="006C484E">
        <w:t xml:space="preserve"> </w:t>
      </w:r>
      <w:r w:rsidRPr="003342DD">
        <w:t>knowledge,</w:t>
      </w:r>
      <w:r w:rsidR="006C484E">
        <w:t xml:space="preserve"> </w:t>
      </w:r>
      <w:r w:rsidRPr="003342DD">
        <w:t>among</w:t>
      </w:r>
      <w:r w:rsidR="006C484E">
        <w:t xml:space="preserve"> </w:t>
      </w:r>
      <w:r w:rsidRPr="003342DD">
        <w:t>others.</w:t>
      </w:r>
    </w:p>
    <w:p w:rsidR="00840D1D" w:rsidRPr="003342DD" w:rsidRDefault="00840D1D" w:rsidP="0004377A">
      <w:pPr>
        <w:spacing w:line="360" w:lineRule="auto"/>
      </w:pPr>
    </w:p>
    <w:p w:rsidR="002E4107" w:rsidRDefault="00C94937" w:rsidP="0004377A">
      <w:pPr>
        <w:spacing w:line="360" w:lineRule="auto"/>
      </w:pPr>
      <w:r w:rsidRPr="003342DD">
        <w:t>While</w:t>
      </w:r>
      <w:r w:rsidR="006C484E">
        <w:t xml:space="preserve"> </w:t>
      </w:r>
      <w:r w:rsidRPr="003342DD">
        <w:t>the</w:t>
      </w:r>
      <w:r w:rsidR="006C484E">
        <w:t xml:space="preserve"> </w:t>
      </w:r>
      <w:r w:rsidRPr="003342DD">
        <w:t>contributions</w:t>
      </w:r>
      <w:r w:rsidR="006C484E">
        <w:t xml:space="preserve"> </w:t>
      </w:r>
      <w:r w:rsidR="00B936EF" w:rsidRPr="003342DD">
        <w:t>of</w:t>
      </w:r>
      <w:r w:rsidR="006C484E">
        <w:t xml:space="preserve"> </w:t>
      </w:r>
      <w:r w:rsidRPr="003342DD">
        <w:t>such</w:t>
      </w:r>
      <w:r w:rsidR="006C484E">
        <w:t xml:space="preserve"> </w:t>
      </w:r>
      <w:r w:rsidRPr="003342DD">
        <w:t>technological</w:t>
      </w:r>
      <w:r w:rsidR="006C484E">
        <w:t xml:space="preserve"> </w:t>
      </w:r>
      <w:r w:rsidRPr="003342DD">
        <w:t>research</w:t>
      </w:r>
      <w:r w:rsidR="006C484E">
        <w:t xml:space="preserve"> </w:t>
      </w:r>
      <w:r w:rsidRPr="003342DD">
        <w:t>to</w:t>
      </w:r>
      <w:r w:rsidR="006C484E">
        <w:t xml:space="preserve"> </w:t>
      </w:r>
      <w:r w:rsidRPr="003342DD">
        <w:t>the</w:t>
      </w:r>
      <w:r w:rsidR="006C484E">
        <w:t xml:space="preserve"> </w:t>
      </w:r>
      <w:r w:rsidRPr="003342DD">
        <w:t>art</w:t>
      </w:r>
      <w:r w:rsidR="006C484E">
        <w:t xml:space="preserve"> </w:t>
      </w:r>
      <w:r w:rsidRPr="003342DD">
        <w:t>historical</w:t>
      </w:r>
      <w:r w:rsidR="006C484E">
        <w:t xml:space="preserve"> </w:t>
      </w:r>
      <w:r w:rsidRPr="003342DD">
        <w:t>field</w:t>
      </w:r>
      <w:r w:rsidR="006C484E">
        <w:t xml:space="preserve"> </w:t>
      </w:r>
      <w:r w:rsidR="0071405A">
        <w:t>is</w:t>
      </w:r>
      <w:r w:rsidR="006C484E">
        <w:t xml:space="preserve"> </w:t>
      </w:r>
      <w:r w:rsidRPr="003342DD">
        <w:t>significant,</w:t>
      </w:r>
      <w:r w:rsidR="006C484E">
        <w:t xml:space="preserve"> </w:t>
      </w:r>
      <w:r w:rsidRPr="003342DD">
        <w:t>it</w:t>
      </w:r>
      <w:r w:rsidR="006C484E">
        <w:t xml:space="preserve"> </w:t>
      </w:r>
      <w:r w:rsidR="00AD48DC" w:rsidRPr="003342DD">
        <w:t>can</w:t>
      </w:r>
      <w:r w:rsidR="006C484E">
        <w:t xml:space="preserve"> </w:t>
      </w:r>
      <w:r w:rsidRPr="003342DD">
        <w:t>also</w:t>
      </w:r>
      <w:r w:rsidR="006C484E">
        <w:t xml:space="preserve"> </w:t>
      </w:r>
      <w:r w:rsidRPr="003342DD">
        <w:t>be</w:t>
      </w:r>
      <w:r w:rsidR="006C484E">
        <w:t xml:space="preserve"> </w:t>
      </w:r>
      <w:r w:rsidRPr="003342DD">
        <w:t>perceived</w:t>
      </w:r>
      <w:r w:rsidR="006C484E">
        <w:t xml:space="preserve"> </w:t>
      </w:r>
      <w:r w:rsidRPr="003342DD">
        <w:t>as</w:t>
      </w:r>
      <w:r w:rsidR="006C484E">
        <w:t xml:space="preserve"> </w:t>
      </w:r>
      <w:r w:rsidRPr="003342DD">
        <w:t>a</w:t>
      </w:r>
      <w:r w:rsidR="006C484E">
        <w:t xml:space="preserve"> </w:t>
      </w:r>
      <w:r w:rsidRPr="003342DD">
        <w:t>threat</w:t>
      </w:r>
      <w:r w:rsidR="006C484E">
        <w:t xml:space="preserve"> </w:t>
      </w:r>
      <w:r w:rsidRPr="003342DD">
        <w:t>to</w:t>
      </w:r>
      <w:r w:rsidR="006C484E">
        <w:t xml:space="preserve"> </w:t>
      </w:r>
      <w:r w:rsidRPr="003342DD">
        <w:t>the</w:t>
      </w:r>
      <w:r w:rsidR="006C484E">
        <w:t xml:space="preserve"> </w:t>
      </w:r>
      <w:r w:rsidRPr="003342DD">
        <w:t>established</w:t>
      </w:r>
      <w:r w:rsidR="006C484E">
        <w:t xml:space="preserve"> </w:t>
      </w:r>
      <w:r w:rsidRPr="003342DD">
        <w:t>authority</w:t>
      </w:r>
      <w:r w:rsidR="006C484E">
        <w:t xml:space="preserve"> </w:t>
      </w:r>
      <w:r w:rsidRPr="003342DD">
        <w:t>in</w:t>
      </w:r>
      <w:r w:rsidR="006C484E">
        <w:t xml:space="preserve"> </w:t>
      </w:r>
      <w:r w:rsidRPr="003342DD">
        <w:t>a</w:t>
      </w:r>
      <w:r w:rsidR="006C484E">
        <w:t xml:space="preserve"> </w:t>
      </w:r>
      <w:r w:rsidRPr="003342DD">
        <w:t>given</w:t>
      </w:r>
      <w:r w:rsidR="006C484E">
        <w:t xml:space="preserve"> </w:t>
      </w:r>
      <w:r w:rsidRPr="003342DD">
        <w:t>field.</w:t>
      </w:r>
      <w:r w:rsidR="001A7213" w:rsidRPr="003342DD">
        <w:rPr>
          <w:rStyle w:val="EndnoteReference"/>
        </w:rPr>
        <w:endnoteReference w:id="2"/>
      </w:r>
      <w:r w:rsidR="006C484E">
        <w:t xml:space="preserve"> </w:t>
      </w:r>
      <w:r w:rsidR="00B936EF" w:rsidRPr="003342DD">
        <w:t>But</w:t>
      </w:r>
      <w:r w:rsidR="006C484E">
        <w:t xml:space="preserve"> </w:t>
      </w:r>
      <w:r w:rsidR="00B936EF" w:rsidRPr="003342DD">
        <w:t>it</w:t>
      </w:r>
      <w:r w:rsidR="006C484E">
        <w:t xml:space="preserve"> </w:t>
      </w:r>
      <w:r w:rsidRPr="003342DD">
        <w:t>is</w:t>
      </w:r>
      <w:r w:rsidR="006C484E">
        <w:t xml:space="preserve"> </w:t>
      </w:r>
      <w:r w:rsidRPr="003342DD">
        <w:t>heartening</w:t>
      </w:r>
      <w:r w:rsidR="006C484E">
        <w:t xml:space="preserve"> </w:t>
      </w:r>
      <w:r w:rsidRPr="003342DD">
        <w:t>to</w:t>
      </w:r>
      <w:r w:rsidR="006C484E">
        <w:t xml:space="preserve"> </w:t>
      </w:r>
      <w:r w:rsidRPr="003342DD">
        <w:t>find</w:t>
      </w:r>
      <w:r w:rsidR="006C484E">
        <w:t xml:space="preserve"> </w:t>
      </w:r>
      <w:r w:rsidRPr="003342DD">
        <w:t>that</w:t>
      </w:r>
      <w:r w:rsidR="006C484E">
        <w:t xml:space="preserve"> </w:t>
      </w:r>
      <w:r w:rsidRPr="003342DD">
        <w:t>cross-disciplinary</w:t>
      </w:r>
      <w:r w:rsidR="006C484E">
        <w:t xml:space="preserve"> </w:t>
      </w:r>
      <w:r w:rsidRPr="003342DD">
        <w:t>collaborations</w:t>
      </w:r>
      <w:r w:rsidR="006C484E">
        <w:t xml:space="preserve"> </w:t>
      </w:r>
      <w:r w:rsidR="00AD48DC" w:rsidRPr="003342DD">
        <w:t>are</w:t>
      </w:r>
      <w:r w:rsidR="006C484E">
        <w:t xml:space="preserve"> </w:t>
      </w:r>
      <w:r w:rsidR="00AD48DC" w:rsidRPr="003342DD">
        <w:t>being</w:t>
      </w:r>
      <w:r w:rsidR="006C484E">
        <w:t xml:space="preserve"> </w:t>
      </w:r>
      <w:r w:rsidR="00AD48DC" w:rsidRPr="003342DD">
        <w:t>embraced</w:t>
      </w:r>
      <w:r w:rsidR="006C484E">
        <w:t xml:space="preserve"> </w:t>
      </w:r>
      <w:r w:rsidR="00AD48DC" w:rsidRPr="003342DD">
        <w:t>more.</w:t>
      </w:r>
      <w:r w:rsidR="006C484E">
        <w:t xml:space="preserve"> </w:t>
      </w:r>
      <w:r w:rsidR="00AD48DC" w:rsidRPr="003342DD">
        <w:t>T</w:t>
      </w:r>
      <w:r w:rsidR="00E16327" w:rsidRPr="003342DD">
        <w:t>o</w:t>
      </w:r>
      <w:r w:rsidR="006C484E">
        <w:t xml:space="preserve"> </w:t>
      </w:r>
      <w:r w:rsidR="00E16327" w:rsidRPr="003342DD">
        <w:t>date</w:t>
      </w:r>
      <w:r w:rsidR="006C484E">
        <w:t xml:space="preserve"> </w:t>
      </w:r>
      <w:r w:rsidR="00AD48DC" w:rsidRPr="003342DD">
        <w:t>they</w:t>
      </w:r>
      <w:r w:rsidR="006C484E">
        <w:t xml:space="preserve"> </w:t>
      </w:r>
      <w:r w:rsidR="00E16327" w:rsidRPr="003342DD">
        <w:t>have</w:t>
      </w:r>
      <w:r w:rsidR="006C484E">
        <w:t xml:space="preserve"> </w:t>
      </w:r>
      <w:r w:rsidR="00E16327" w:rsidRPr="003342DD">
        <w:t>highlighted</w:t>
      </w:r>
      <w:r w:rsidR="002E4107">
        <w:t>:</w:t>
      </w:r>
    </w:p>
    <w:p w:rsidR="004D723F" w:rsidRDefault="004D723F" w:rsidP="0004377A">
      <w:pPr>
        <w:spacing w:line="360" w:lineRule="auto"/>
      </w:pPr>
    </w:p>
    <w:p w:rsidR="002E4107" w:rsidRDefault="00E16327" w:rsidP="0004377A">
      <w:pPr>
        <w:pStyle w:val="ListParagraph"/>
        <w:numPr>
          <w:ilvl w:val="0"/>
          <w:numId w:val="1"/>
        </w:numPr>
        <w:spacing w:line="360" w:lineRule="auto"/>
      </w:pPr>
      <w:r w:rsidRPr="003342DD">
        <w:t>the</w:t>
      </w:r>
      <w:r w:rsidR="006C484E">
        <w:t xml:space="preserve"> </w:t>
      </w:r>
      <w:r w:rsidRPr="003342DD">
        <w:t>value</w:t>
      </w:r>
      <w:r w:rsidR="006C484E">
        <w:t xml:space="preserve"> </w:t>
      </w:r>
      <w:r w:rsidRPr="003342DD">
        <w:t>of</w:t>
      </w:r>
      <w:r w:rsidR="006C484E">
        <w:t xml:space="preserve"> </w:t>
      </w:r>
      <w:r w:rsidRPr="003342DD">
        <w:t>sharing</w:t>
      </w:r>
      <w:r w:rsidR="006C484E">
        <w:t xml:space="preserve"> </w:t>
      </w:r>
      <w:r w:rsidRPr="003342DD">
        <w:t>expertise</w:t>
      </w:r>
      <w:r w:rsidR="006C484E">
        <w:t xml:space="preserve"> </w:t>
      </w:r>
      <w:r w:rsidRPr="003342DD">
        <w:t>and</w:t>
      </w:r>
      <w:r w:rsidR="006C484E">
        <w:t xml:space="preserve"> </w:t>
      </w:r>
      <w:r w:rsidRPr="003342DD">
        <w:t>data</w:t>
      </w:r>
      <w:r w:rsidR="006C484E">
        <w:t xml:space="preserve"> </w:t>
      </w:r>
      <w:r w:rsidR="004D723F">
        <w:t>among</w:t>
      </w:r>
      <w:r w:rsidR="006C484E">
        <w:t xml:space="preserve"> </w:t>
      </w:r>
      <w:r w:rsidRPr="003342DD">
        <w:t>specialists</w:t>
      </w:r>
      <w:r w:rsidR="006C484E">
        <w:t xml:space="preserve"> </w:t>
      </w:r>
      <w:r w:rsidRPr="003342DD">
        <w:t>from</w:t>
      </w:r>
      <w:r w:rsidR="006C484E">
        <w:t xml:space="preserve"> </w:t>
      </w:r>
      <w:r w:rsidRPr="003342DD">
        <w:t>a</w:t>
      </w:r>
      <w:r w:rsidR="006C484E">
        <w:t xml:space="preserve"> </w:t>
      </w:r>
      <w:r w:rsidRPr="003342DD">
        <w:t>variety</w:t>
      </w:r>
      <w:r w:rsidR="006C484E">
        <w:t xml:space="preserve"> </w:t>
      </w:r>
      <w:r w:rsidRPr="003342DD">
        <w:t>of</w:t>
      </w:r>
      <w:r w:rsidR="006C484E">
        <w:t xml:space="preserve"> </w:t>
      </w:r>
      <w:r w:rsidRPr="003342DD">
        <w:t>backgrounds</w:t>
      </w:r>
      <w:r w:rsidR="006C484E">
        <w:t xml:space="preserve"> </w:t>
      </w:r>
      <w:r w:rsidRPr="003342DD">
        <w:t>studying</w:t>
      </w:r>
      <w:r w:rsidR="006C484E">
        <w:t xml:space="preserve"> </w:t>
      </w:r>
      <w:r w:rsidRPr="003342DD">
        <w:t>bronze</w:t>
      </w:r>
      <w:r w:rsidR="006C484E">
        <w:t xml:space="preserve"> </w:t>
      </w:r>
      <w:r w:rsidRPr="003342DD">
        <w:t>production</w:t>
      </w:r>
      <w:r w:rsidR="006C484E">
        <w:t xml:space="preserve"> </w:t>
      </w:r>
      <w:r w:rsidRPr="003342DD">
        <w:t>of</w:t>
      </w:r>
      <w:r w:rsidR="006C484E">
        <w:t xml:space="preserve"> </w:t>
      </w:r>
      <w:r w:rsidRPr="003342DD">
        <w:t>different</w:t>
      </w:r>
      <w:r w:rsidR="006C484E">
        <w:t xml:space="preserve"> </w:t>
      </w:r>
      <w:r w:rsidRPr="003342DD">
        <w:t>eras</w:t>
      </w:r>
      <w:r w:rsidR="006C484E">
        <w:t xml:space="preserve"> </w:t>
      </w:r>
      <w:r w:rsidRPr="003342DD">
        <w:t>and/or</w:t>
      </w:r>
      <w:r w:rsidR="006C484E">
        <w:t xml:space="preserve"> </w:t>
      </w:r>
      <w:r w:rsidRPr="003342DD">
        <w:t>cultures</w:t>
      </w:r>
      <w:r w:rsidR="002E4107">
        <w:t>;</w:t>
      </w:r>
      <w:r w:rsidR="005B0A14">
        <w:rPr>
          <w:rStyle w:val="EndnoteReference"/>
        </w:rPr>
        <w:endnoteReference w:id="3"/>
      </w:r>
    </w:p>
    <w:p w:rsidR="002E4107" w:rsidRDefault="00E16327" w:rsidP="0004377A">
      <w:pPr>
        <w:pStyle w:val="ListParagraph"/>
        <w:numPr>
          <w:ilvl w:val="0"/>
          <w:numId w:val="1"/>
        </w:numPr>
        <w:spacing w:line="360" w:lineRule="auto"/>
      </w:pPr>
      <w:r w:rsidRPr="003342DD">
        <w:t>the</w:t>
      </w:r>
      <w:r w:rsidR="006C484E">
        <w:t xml:space="preserve"> </w:t>
      </w:r>
      <w:r w:rsidRPr="003342DD">
        <w:t>need</w:t>
      </w:r>
      <w:r w:rsidR="006C484E">
        <w:t xml:space="preserve"> </w:t>
      </w:r>
      <w:r w:rsidRPr="003342DD">
        <w:t>for</w:t>
      </w:r>
      <w:r w:rsidR="006C484E">
        <w:t xml:space="preserve"> </w:t>
      </w:r>
      <w:r w:rsidRPr="003342DD">
        <w:t>a</w:t>
      </w:r>
      <w:r w:rsidR="006C484E">
        <w:t xml:space="preserve"> </w:t>
      </w:r>
      <w:r w:rsidRPr="003342DD">
        <w:t>shared</w:t>
      </w:r>
      <w:r w:rsidR="006C484E">
        <w:t xml:space="preserve"> </w:t>
      </w:r>
      <w:r w:rsidRPr="003342DD">
        <w:t>multilingual</w:t>
      </w:r>
      <w:r w:rsidR="006C484E">
        <w:t xml:space="preserve"> </w:t>
      </w:r>
      <w:r w:rsidRPr="003342DD">
        <w:t>vocabulary</w:t>
      </w:r>
      <w:r w:rsidR="006C484E">
        <w:t xml:space="preserve"> </w:t>
      </w:r>
      <w:r w:rsidRPr="003342DD">
        <w:t>to</w:t>
      </w:r>
      <w:r w:rsidR="006C484E">
        <w:t xml:space="preserve"> </w:t>
      </w:r>
      <w:r w:rsidRPr="003342DD">
        <w:t>communicate</w:t>
      </w:r>
      <w:r w:rsidR="006C484E">
        <w:t xml:space="preserve"> </w:t>
      </w:r>
      <w:r w:rsidRPr="003342DD">
        <w:t>effectively</w:t>
      </w:r>
      <w:r w:rsidR="006C484E">
        <w:t xml:space="preserve"> </w:t>
      </w:r>
      <w:r w:rsidRPr="003342DD">
        <w:t>across</w:t>
      </w:r>
      <w:r w:rsidR="006C484E">
        <w:t xml:space="preserve"> </w:t>
      </w:r>
      <w:r w:rsidRPr="003342DD">
        <w:t>disciplines</w:t>
      </w:r>
      <w:r w:rsidR="006C484E">
        <w:t xml:space="preserve"> </w:t>
      </w:r>
      <w:r w:rsidRPr="003342DD">
        <w:t>and</w:t>
      </w:r>
      <w:r w:rsidR="006C484E">
        <w:t xml:space="preserve"> </w:t>
      </w:r>
      <w:r w:rsidRPr="003342DD">
        <w:t>among</w:t>
      </w:r>
      <w:r w:rsidR="006C484E">
        <w:t xml:space="preserve"> </w:t>
      </w:r>
      <w:r w:rsidRPr="003342DD">
        <w:t>scholars</w:t>
      </w:r>
      <w:r w:rsidR="006C484E">
        <w:t xml:space="preserve"> </w:t>
      </w:r>
      <w:r w:rsidRPr="003342DD">
        <w:t>working</w:t>
      </w:r>
      <w:r w:rsidR="006C484E">
        <w:t xml:space="preserve"> </w:t>
      </w:r>
      <w:r w:rsidRPr="003342DD">
        <w:t>on</w:t>
      </w:r>
      <w:r w:rsidR="006C484E">
        <w:t xml:space="preserve"> </w:t>
      </w:r>
      <w:r w:rsidRPr="003342DD">
        <w:t>different</w:t>
      </w:r>
      <w:r w:rsidR="006C484E">
        <w:t xml:space="preserve"> </w:t>
      </w:r>
      <w:r w:rsidRPr="003342DD">
        <w:t>cultures</w:t>
      </w:r>
      <w:r w:rsidR="006C484E">
        <w:t xml:space="preserve"> </w:t>
      </w:r>
      <w:r w:rsidRPr="003342DD">
        <w:t>and</w:t>
      </w:r>
      <w:r w:rsidR="006C484E">
        <w:t xml:space="preserve"> </w:t>
      </w:r>
      <w:r w:rsidRPr="003342DD">
        <w:t>periods</w:t>
      </w:r>
      <w:r w:rsidR="006C484E">
        <w:t xml:space="preserve"> </w:t>
      </w:r>
      <w:r w:rsidRPr="003342DD">
        <w:t>(</w:t>
      </w:r>
      <w:r w:rsidR="00A86AB5" w:rsidRPr="003342DD">
        <w:t>from</w:t>
      </w:r>
      <w:r w:rsidR="006C484E">
        <w:t xml:space="preserve"> </w:t>
      </w:r>
      <w:r w:rsidRPr="003342DD">
        <w:t>ancient</w:t>
      </w:r>
      <w:r w:rsidR="006C484E">
        <w:t xml:space="preserve"> </w:t>
      </w:r>
      <w:r w:rsidRPr="003342DD">
        <w:t>to</w:t>
      </w:r>
      <w:r w:rsidR="006C484E">
        <w:t xml:space="preserve"> </w:t>
      </w:r>
      <w:r w:rsidRPr="003342DD">
        <w:t>modern)</w:t>
      </w:r>
      <w:r w:rsidR="002E4107">
        <w:t>;</w:t>
      </w:r>
    </w:p>
    <w:p w:rsidR="00BA2EC2" w:rsidRDefault="00EF478C" w:rsidP="0004377A">
      <w:pPr>
        <w:pStyle w:val="ListParagraph"/>
        <w:numPr>
          <w:ilvl w:val="0"/>
          <w:numId w:val="1"/>
        </w:numPr>
        <w:spacing w:line="360" w:lineRule="auto"/>
      </w:pPr>
      <w:r w:rsidRPr="003342DD">
        <w:t>and</w:t>
      </w:r>
      <w:r w:rsidR="006C484E">
        <w:t xml:space="preserve"> </w:t>
      </w:r>
      <w:r w:rsidR="00E16327" w:rsidRPr="003342DD">
        <w:t>the</w:t>
      </w:r>
      <w:r w:rsidR="006C484E">
        <w:t xml:space="preserve"> </w:t>
      </w:r>
      <w:r w:rsidR="00E16327" w:rsidRPr="003342DD">
        <w:t>need</w:t>
      </w:r>
      <w:r w:rsidR="006C484E">
        <w:t xml:space="preserve"> </w:t>
      </w:r>
      <w:r w:rsidR="00E16327" w:rsidRPr="003342DD">
        <w:t>for</w:t>
      </w:r>
      <w:r w:rsidR="006C484E">
        <w:t xml:space="preserve"> </w:t>
      </w:r>
      <w:r w:rsidR="00E16327" w:rsidRPr="003342DD">
        <w:t>an</w:t>
      </w:r>
      <w:r w:rsidR="006C484E">
        <w:t xml:space="preserve"> </w:t>
      </w:r>
      <w:r w:rsidR="00E16327" w:rsidRPr="003342DD">
        <w:t>agreement</w:t>
      </w:r>
      <w:r w:rsidR="006C484E">
        <w:t xml:space="preserve"> </w:t>
      </w:r>
      <w:r w:rsidR="00E16327" w:rsidRPr="003342DD">
        <w:t>on</w:t>
      </w:r>
      <w:r w:rsidR="006C484E">
        <w:t xml:space="preserve"> </w:t>
      </w:r>
      <w:r w:rsidR="00E16327" w:rsidRPr="003342DD">
        <w:t>investigation</w:t>
      </w:r>
      <w:r w:rsidR="006C484E">
        <w:t xml:space="preserve"> </w:t>
      </w:r>
      <w:r w:rsidR="00E16327" w:rsidRPr="003342DD">
        <w:t>methods</w:t>
      </w:r>
      <w:r w:rsidR="006C484E">
        <w:t xml:space="preserve"> </w:t>
      </w:r>
      <w:r w:rsidR="00E16327" w:rsidRPr="003342DD">
        <w:t>and</w:t>
      </w:r>
      <w:r w:rsidR="006C484E">
        <w:t xml:space="preserve"> </w:t>
      </w:r>
      <w:r w:rsidR="00E16327" w:rsidRPr="003342DD">
        <w:t>reporting</w:t>
      </w:r>
      <w:r w:rsidR="006C484E">
        <w:t xml:space="preserve"> </w:t>
      </w:r>
      <w:r w:rsidR="00E16327" w:rsidRPr="003342DD">
        <w:t>protocols</w:t>
      </w:r>
      <w:r w:rsidRPr="003342DD">
        <w:t>.</w:t>
      </w:r>
      <w:r w:rsidR="006C484E">
        <w:t xml:space="preserve"> </w:t>
      </w:r>
      <w:r w:rsidRPr="003342DD">
        <w:t>This</w:t>
      </w:r>
      <w:r w:rsidR="006C484E">
        <w:t xml:space="preserve"> </w:t>
      </w:r>
      <w:r w:rsidRPr="003342DD">
        <w:t>last</w:t>
      </w:r>
      <w:r w:rsidR="006C484E">
        <w:t xml:space="preserve"> </w:t>
      </w:r>
      <w:r w:rsidRPr="003342DD">
        <w:t>is</w:t>
      </w:r>
      <w:r w:rsidR="006C484E">
        <w:t xml:space="preserve"> </w:t>
      </w:r>
      <w:r w:rsidRPr="003342DD">
        <w:t>crucial</w:t>
      </w:r>
      <w:r w:rsidR="006C484E">
        <w:t xml:space="preserve"> </w:t>
      </w:r>
      <w:r w:rsidR="00E16327" w:rsidRPr="003342DD">
        <w:t>to</w:t>
      </w:r>
      <w:r w:rsidR="006C484E">
        <w:t xml:space="preserve"> </w:t>
      </w:r>
      <w:r w:rsidR="00E16327" w:rsidRPr="003342DD">
        <w:t>facilitate</w:t>
      </w:r>
      <w:r w:rsidR="006C484E">
        <w:t xml:space="preserve"> </w:t>
      </w:r>
      <w:r w:rsidR="00E16327" w:rsidRPr="003342DD">
        <w:t>correct</w:t>
      </w:r>
      <w:r w:rsidR="006C484E">
        <w:t xml:space="preserve"> </w:t>
      </w:r>
      <w:r w:rsidR="00E16327" w:rsidRPr="003342DD">
        <w:t>understanding,</w:t>
      </w:r>
      <w:r w:rsidR="006C484E">
        <w:t xml:space="preserve"> </w:t>
      </w:r>
      <w:r w:rsidR="00AD48DC" w:rsidRPr="003342DD">
        <w:t>encourage</w:t>
      </w:r>
      <w:r w:rsidR="006C484E">
        <w:t xml:space="preserve"> </w:t>
      </w:r>
      <w:r w:rsidR="00E16327" w:rsidRPr="003342DD">
        <w:t>nonspecialist</w:t>
      </w:r>
      <w:r w:rsidR="006C484E">
        <w:t xml:space="preserve"> </w:t>
      </w:r>
      <w:r w:rsidR="00E16327" w:rsidRPr="003342DD">
        <w:t>researchers</w:t>
      </w:r>
      <w:r w:rsidR="006C484E">
        <w:t xml:space="preserve"> </w:t>
      </w:r>
      <w:r w:rsidR="00E16327" w:rsidRPr="003342DD">
        <w:t>to</w:t>
      </w:r>
      <w:r w:rsidR="006C484E">
        <w:t xml:space="preserve"> </w:t>
      </w:r>
      <w:r w:rsidR="00E16327" w:rsidRPr="003342DD">
        <w:t>take</w:t>
      </w:r>
      <w:r w:rsidR="006C484E">
        <w:t xml:space="preserve"> </w:t>
      </w:r>
      <w:r w:rsidR="00E16327" w:rsidRPr="003342DD">
        <w:t>into</w:t>
      </w:r>
      <w:r w:rsidR="006C484E">
        <w:t xml:space="preserve"> </w:t>
      </w:r>
      <w:r w:rsidR="00E16327" w:rsidRPr="003342DD">
        <w:t>consideration</w:t>
      </w:r>
      <w:r w:rsidR="006C484E">
        <w:t xml:space="preserve"> </w:t>
      </w:r>
      <w:r w:rsidR="00E16327" w:rsidRPr="003342DD">
        <w:t>the</w:t>
      </w:r>
      <w:r w:rsidR="006C484E">
        <w:t xml:space="preserve"> </w:t>
      </w:r>
      <w:r w:rsidR="00E16327" w:rsidRPr="003342DD">
        <w:t>available</w:t>
      </w:r>
      <w:r w:rsidR="006C484E">
        <w:t xml:space="preserve"> </w:t>
      </w:r>
      <w:r w:rsidR="00E16327" w:rsidRPr="003342DD">
        <w:t>scientific</w:t>
      </w:r>
      <w:r w:rsidR="006C484E">
        <w:t xml:space="preserve"> </w:t>
      </w:r>
      <w:r w:rsidR="00E16327" w:rsidRPr="003342DD">
        <w:t>data,</w:t>
      </w:r>
      <w:r w:rsidR="006C484E">
        <w:t xml:space="preserve"> </w:t>
      </w:r>
      <w:r w:rsidR="00E16327" w:rsidRPr="003342DD">
        <w:t>allow</w:t>
      </w:r>
      <w:r w:rsidR="006C484E">
        <w:t xml:space="preserve"> </w:t>
      </w:r>
      <w:r w:rsidR="00E16327" w:rsidRPr="003342DD">
        <w:t>accurate</w:t>
      </w:r>
      <w:r w:rsidR="006C484E">
        <w:t xml:space="preserve"> </w:t>
      </w:r>
      <w:r w:rsidR="00E16327" w:rsidRPr="003342DD">
        <w:lastRenderedPageBreak/>
        <w:t>comparisons</w:t>
      </w:r>
      <w:r w:rsidR="006C484E">
        <w:t xml:space="preserve"> </w:t>
      </w:r>
      <w:r w:rsidR="00E16327" w:rsidRPr="003342DD">
        <w:t>by</w:t>
      </w:r>
      <w:r w:rsidR="006C484E">
        <w:t xml:space="preserve"> </w:t>
      </w:r>
      <w:r w:rsidR="00E16327" w:rsidRPr="003342DD">
        <w:t>encouraging</w:t>
      </w:r>
      <w:r w:rsidR="006C484E">
        <w:t xml:space="preserve"> </w:t>
      </w:r>
      <w:r w:rsidR="00E16327" w:rsidRPr="003342DD">
        <w:t>the</w:t>
      </w:r>
      <w:r w:rsidR="006C484E">
        <w:t xml:space="preserve"> </w:t>
      </w:r>
      <w:r w:rsidR="00E16327" w:rsidRPr="003342DD">
        <w:t>acquisition</w:t>
      </w:r>
      <w:r w:rsidR="006C484E">
        <w:t xml:space="preserve"> </w:t>
      </w:r>
      <w:r w:rsidR="00E16327" w:rsidRPr="003342DD">
        <w:t>of</w:t>
      </w:r>
      <w:r w:rsidR="006C484E">
        <w:t xml:space="preserve"> </w:t>
      </w:r>
      <w:r w:rsidR="00E16327" w:rsidRPr="003342DD">
        <w:t>sound</w:t>
      </w:r>
      <w:r w:rsidR="006C484E">
        <w:t xml:space="preserve"> </w:t>
      </w:r>
      <w:r w:rsidR="00E16327" w:rsidRPr="003342DD">
        <w:t>data,</w:t>
      </w:r>
      <w:r w:rsidR="006C484E">
        <w:t xml:space="preserve"> </w:t>
      </w:r>
      <w:r w:rsidR="00E16327" w:rsidRPr="003342DD">
        <w:t>and</w:t>
      </w:r>
      <w:r w:rsidR="006C484E">
        <w:t xml:space="preserve"> </w:t>
      </w:r>
      <w:r w:rsidR="00E16327" w:rsidRPr="003342DD">
        <w:t>facilitate</w:t>
      </w:r>
      <w:r w:rsidR="006C484E">
        <w:t xml:space="preserve"> </w:t>
      </w:r>
      <w:r w:rsidR="00E16327" w:rsidRPr="003342DD">
        <w:t>the</w:t>
      </w:r>
      <w:r w:rsidR="006C484E">
        <w:t xml:space="preserve"> </w:t>
      </w:r>
      <w:r w:rsidR="00E16327" w:rsidRPr="003342DD">
        <w:t>sharing</w:t>
      </w:r>
      <w:r w:rsidR="006C484E">
        <w:t xml:space="preserve"> </w:t>
      </w:r>
      <w:r w:rsidR="00E16327" w:rsidRPr="003342DD">
        <w:t>of</w:t>
      </w:r>
      <w:r w:rsidR="006C484E">
        <w:t xml:space="preserve"> </w:t>
      </w:r>
      <w:r w:rsidR="00E16327" w:rsidRPr="003342DD">
        <w:t>data</w:t>
      </w:r>
      <w:r w:rsidRPr="003342DD">
        <w:t>.</w:t>
      </w:r>
    </w:p>
    <w:p w:rsidR="00B11719" w:rsidRPr="003342DD" w:rsidRDefault="00B11719" w:rsidP="0004377A">
      <w:pPr>
        <w:spacing w:line="360" w:lineRule="auto"/>
      </w:pPr>
    </w:p>
    <w:p w:rsidR="00503FB5" w:rsidRPr="003342DD" w:rsidRDefault="0062789C" w:rsidP="0004377A">
      <w:pPr>
        <w:spacing w:line="360" w:lineRule="auto"/>
      </w:pPr>
      <w:r w:rsidRPr="0062789C">
        <w:t>As</w:t>
      </w:r>
      <w:r w:rsidR="006C484E">
        <w:t xml:space="preserve"> </w:t>
      </w:r>
      <w:r w:rsidRPr="0062789C">
        <w:t>mentioned</w:t>
      </w:r>
      <w:r w:rsidR="006C484E">
        <w:t xml:space="preserve"> </w:t>
      </w:r>
      <w:r w:rsidRPr="0062789C">
        <w:t>above,</w:t>
      </w:r>
      <w:r w:rsidR="006C484E">
        <w:t xml:space="preserve"> </w:t>
      </w:r>
      <w:r w:rsidRPr="0062789C">
        <w:t>f</w:t>
      </w:r>
      <w:r w:rsidR="00503FB5" w:rsidRPr="0071405A">
        <w:t>ew</w:t>
      </w:r>
      <w:r w:rsidR="006C484E">
        <w:t xml:space="preserve"> </w:t>
      </w:r>
      <w:r w:rsidR="00503FB5" w:rsidRPr="0071405A">
        <w:t>(if</w:t>
      </w:r>
      <w:r w:rsidR="006C484E">
        <w:t xml:space="preserve"> </w:t>
      </w:r>
      <w:r w:rsidR="00503FB5" w:rsidRPr="0071405A">
        <w:t>any)</w:t>
      </w:r>
      <w:r w:rsidR="006C484E">
        <w:t xml:space="preserve"> </w:t>
      </w:r>
      <w:r w:rsidR="00503FB5" w:rsidRPr="0071405A">
        <w:t>places</w:t>
      </w:r>
      <w:r w:rsidR="006C484E">
        <w:t xml:space="preserve"> </w:t>
      </w:r>
      <w:r w:rsidR="000A103A" w:rsidRPr="0071405A">
        <w:t>offer</w:t>
      </w:r>
      <w:r w:rsidR="006C484E">
        <w:t xml:space="preserve"> </w:t>
      </w:r>
      <w:r w:rsidR="00503FB5" w:rsidRPr="0071405A">
        <w:t>training</w:t>
      </w:r>
      <w:r w:rsidR="006C484E">
        <w:t xml:space="preserve"> </w:t>
      </w:r>
      <w:r w:rsidR="00503FB5" w:rsidRPr="0071405A">
        <w:t>in</w:t>
      </w:r>
      <w:r w:rsidR="006C484E">
        <w:t xml:space="preserve"> </w:t>
      </w:r>
      <w:r w:rsidR="00503FB5" w:rsidRPr="0071405A">
        <w:t>such</w:t>
      </w:r>
      <w:r w:rsidR="006C484E">
        <w:t xml:space="preserve"> </w:t>
      </w:r>
      <w:r w:rsidR="00503FB5" w:rsidRPr="0071405A">
        <w:t>interdisciplinary</w:t>
      </w:r>
      <w:r w:rsidR="006C484E">
        <w:t xml:space="preserve"> </w:t>
      </w:r>
      <w:r w:rsidR="00503FB5" w:rsidRPr="0071405A">
        <w:t>study,</w:t>
      </w:r>
      <w:r w:rsidR="006C484E">
        <w:t xml:space="preserve"> </w:t>
      </w:r>
      <w:r w:rsidR="0071405A">
        <w:t>and</w:t>
      </w:r>
      <w:r w:rsidR="006C484E">
        <w:t xml:space="preserve"> </w:t>
      </w:r>
      <w:r w:rsidR="00503FB5" w:rsidRPr="003342DD">
        <w:t>there</w:t>
      </w:r>
      <w:r w:rsidR="006C484E">
        <w:t xml:space="preserve"> </w:t>
      </w:r>
      <w:r w:rsidR="00503FB5" w:rsidRPr="003342DD">
        <w:t>is</w:t>
      </w:r>
      <w:r w:rsidR="006C484E">
        <w:t xml:space="preserve"> </w:t>
      </w:r>
      <w:r w:rsidR="00503FB5" w:rsidRPr="003342DD">
        <w:t>currently</w:t>
      </w:r>
      <w:r w:rsidR="006C484E">
        <w:t xml:space="preserve"> </w:t>
      </w:r>
      <w:r w:rsidR="00503FB5" w:rsidRPr="003342DD">
        <w:t>no</w:t>
      </w:r>
      <w:r w:rsidR="006C484E">
        <w:t xml:space="preserve"> </w:t>
      </w:r>
      <w:r w:rsidR="00503FB5" w:rsidRPr="003342DD">
        <w:t>standardized</w:t>
      </w:r>
      <w:r w:rsidR="006C484E">
        <w:t xml:space="preserve"> </w:t>
      </w:r>
      <w:r w:rsidR="00503FB5" w:rsidRPr="003342DD">
        <w:t>vocabulary</w:t>
      </w:r>
      <w:r w:rsidR="006C484E">
        <w:t xml:space="preserve"> </w:t>
      </w:r>
      <w:r w:rsidR="00503FB5" w:rsidRPr="003342DD">
        <w:t>or</w:t>
      </w:r>
      <w:r w:rsidR="006C484E">
        <w:t xml:space="preserve"> </w:t>
      </w:r>
      <w:r w:rsidR="00503FB5" w:rsidRPr="003342DD">
        <w:t>method</w:t>
      </w:r>
      <w:r w:rsidR="006C484E">
        <w:t xml:space="preserve"> </w:t>
      </w:r>
      <w:r w:rsidR="00503FB5" w:rsidRPr="003342DD">
        <w:t>for</w:t>
      </w:r>
      <w:r w:rsidR="006C484E">
        <w:t xml:space="preserve"> </w:t>
      </w:r>
      <w:r w:rsidR="00503FB5" w:rsidRPr="003342DD">
        <w:t>approaching</w:t>
      </w:r>
      <w:r w:rsidR="006C484E">
        <w:t xml:space="preserve"> </w:t>
      </w:r>
      <w:r w:rsidR="00503FB5" w:rsidRPr="003342DD">
        <w:t>such</w:t>
      </w:r>
      <w:r w:rsidR="006C484E">
        <w:t xml:space="preserve"> </w:t>
      </w:r>
      <w:r w:rsidR="00503FB5" w:rsidRPr="003342DD">
        <w:t>investigations.</w:t>
      </w:r>
      <w:r w:rsidR="006C484E">
        <w:t xml:space="preserve"> </w:t>
      </w:r>
      <w:r w:rsidR="00503FB5" w:rsidRPr="003342DD">
        <w:t>Both</w:t>
      </w:r>
      <w:r w:rsidR="006C484E">
        <w:t xml:space="preserve"> </w:t>
      </w:r>
      <w:r w:rsidR="00503FB5" w:rsidRPr="003342DD">
        <w:t>of</w:t>
      </w:r>
      <w:r w:rsidR="006C484E">
        <w:t xml:space="preserve"> </w:t>
      </w:r>
      <w:r w:rsidR="00503FB5" w:rsidRPr="003342DD">
        <w:t>these</w:t>
      </w:r>
      <w:r w:rsidR="006C484E">
        <w:t xml:space="preserve"> </w:t>
      </w:r>
      <w:r w:rsidR="00503FB5" w:rsidRPr="003342DD">
        <w:t>are</w:t>
      </w:r>
      <w:r w:rsidR="006C484E">
        <w:t xml:space="preserve"> </w:t>
      </w:r>
      <w:r w:rsidR="00503FB5" w:rsidRPr="003342DD">
        <w:t>crucial</w:t>
      </w:r>
      <w:r w:rsidR="006C484E">
        <w:t xml:space="preserve"> </w:t>
      </w:r>
      <w:r w:rsidR="00503FB5" w:rsidRPr="003342DD">
        <w:t>in</w:t>
      </w:r>
      <w:r w:rsidR="006C484E">
        <w:t xml:space="preserve"> </w:t>
      </w:r>
      <w:r w:rsidR="00503FB5" w:rsidRPr="003342DD">
        <w:t>order</w:t>
      </w:r>
      <w:r w:rsidR="006C484E">
        <w:t xml:space="preserve"> </w:t>
      </w:r>
      <w:r w:rsidR="00503FB5" w:rsidRPr="003342DD">
        <w:t>to</w:t>
      </w:r>
      <w:r w:rsidR="006C484E">
        <w:t xml:space="preserve"> </w:t>
      </w:r>
      <w:r w:rsidR="00503FB5" w:rsidRPr="003342DD">
        <w:t>answer</w:t>
      </w:r>
      <w:r w:rsidR="006C484E">
        <w:t xml:space="preserve"> </w:t>
      </w:r>
      <w:r w:rsidR="00503FB5" w:rsidRPr="003342DD">
        <w:t>some</w:t>
      </w:r>
      <w:r w:rsidR="006C484E">
        <w:t xml:space="preserve"> </w:t>
      </w:r>
      <w:r w:rsidR="00503FB5" w:rsidRPr="003342DD">
        <w:t>of</w:t>
      </w:r>
      <w:r w:rsidR="006C484E">
        <w:t xml:space="preserve"> </w:t>
      </w:r>
      <w:r w:rsidR="00503FB5" w:rsidRPr="003342DD">
        <w:t>the</w:t>
      </w:r>
      <w:r w:rsidR="006C484E">
        <w:t xml:space="preserve"> </w:t>
      </w:r>
      <w:r w:rsidR="00503FB5" w:rsidRPr="003342DD">
        <w:t>broader</w:t>
      </w:r>
      <w:r w:rsidR="006C484E">
        <w:t xml:space="preserve"> </w:t>
      </w:r>
      <w:r w:rsidR="00503FB5" w:rsidRPr="003342DD">
        <w:t>questions</w:t>
      </w:r>
      <w:r w:rsidR="006C484E">
        <w:t xml:space="preserve"> </w:t>
      </w:r>
      <w:r w:rsidR="00503FB5" w:rsidRPr="003342DD">
        <w:t>about</w:t>
      </w:r>
      <w:r w:rsidR="006C484E">
        <w:t xml:space="preserve"> </w:t>
      </w:r>
      <w:r w:rsidR="00503FB5" w:rsidRPr="003342DD">
        <w:t>technological</w:t>
      </w:r>
      <w:r w:rsidR="006C484E">
        <w:t xml:space="preserve"> </w:t>
      </w:r>
      <w:r w:rsidR="00503FB5" w:rsidRPr="003342DD">
        <w:t>transfer,</w:t>
      </w:r>
      <w:r w:rsidR="006C484E">
        <w:t xml:space="preserve"> </w:t>
      </w:r>
      <w:r w:rsidR="00503FB5" w:rsidRPr="003342DD">
        <w:t>for</w:t>
      </w:r>
      <w:r w:rsidR="006C484E">
        <w:t xml:space="preserve"> </w:t>
      </w:r>
      <w:r w:rsidR="00503FB5" w:rsidRPr="003342DD">
        <w:t>instance,</w:t>
      </w:r>
      <w:r w:rsidR="006C484E">
        <w:t xml:space="preserve"> </w:t>
      </w:r>
      <w:r w:rsidR="00503FB5" w:rsidRPr="003342DD">
        <w:t>which</w:t>
      </w:r>
      <w:r w:rsidR="006C484E">
        <w:t xml:space="preserve"> </w:t>
      </w:r>
      <w:r w:rsidR="00503FB5" w:rsidRPr="003342DD">
        <w:t>require</w:t>
      </w:r>
      <w:r w:rsidR="000A103A" w:rsidRPr="003342DD">
        <w:t>s</w:t>
      </w:r>
      <w:r w:rsidR="006C484E">
        <w:t xml:space="preserve"> </w:t>
      </w:r>
      <w:r w:rsidR="00503FB5" w:rsidRPr="003342DD">
        <w:t>the</w:t>
      </w:r>
      <w:r w:rsidR="006C484E">
        <w:t xml:space="preserve"> </w:t>
      </w:r>
      <w:r w:rsidR="00503FB5" w:rsidRPr="003342DD">
        <w:t>acquisition</w:t>
      </w:r>
      <w:r w:rsidR="006C484E">
        <w:t xml:space="preserve"> </w:t>
      </w:r>
      <w:r w:rsidR="00503FB5" w:rsidRPr="003342DD">
        <w:t>and</w:t>
      </w:r>
      <w:r w:rsidR="006C484E">
        <w:t xml:space="preserve"> </w:t>
      </w:r>
      <w:r w:rsidR="00503FB5" w:rsidRPr="003342DD">
        <w:t>sharing</w:t>
      </w:r>
      <w:r w:rsidR="006C484E">
        <w:t xml:space="preserve"> </w:t>
      </w:r>
      <w:r w:rsidR="00503FB5" w:rsidRPr="003342DD">
        <w:t>of</w:t>
      </w:r>
      <w:r w:rsidR="006C484E">
        <w:t xml:space="preserve"> </w:t>
      </w:r>
      <w:r w:rsidR="00503FB5" w:rsidRPr="003342DD">
        <w:t>comparable</w:t>
      </w:r>
      <w:r w:rsidR="006C484E">
        <w:t xml:space="preserve"> </w:t>
      </w:r>
      <w:r w:rsidR="00503FB5" w:rsidRPr="003342DD">
        <w:t>data.</w:t>
      </w:r>
      <w:r w:rsidR="006C484E">
        <w:t xml:space="preserve"> </w:t>
      </w:r>
      <w:r w:rsidR="000A103A" w:rsidRPr="003342DD">
        <w:t>A</w:t>
      </w:r>
      <w:r w:rsidR="006C484E">
        <w:t xml:space="preserve"> </w:t>
      </w:r>
      <w:r w:rsidR="00503FB5" w:rsidRPr="003342DD">
        <w:t>vocabulary</w:t>
      </w:r>
      <w:r w:rsidR="006C484E">
        <w:t xml:space="preserve"> </w:t>
      </w:r>
      <w:r w:rsidR="00503FB5" w:rsidRPr="003342DD">
        <w:t>and</w:t>
      </w:r>
      <w:r w:rsidR="006C484E">
        <w:t xml:space="preserve"> </w:t>
      </w:r>
      <w:r w:rsidR="00503FB5" w:rsidRPr="003342DD">
        <w:t>protocol</w:t>
      </w:r>
      <w:r w:rsidR="006C484E">
        <w:t xml:space="preserve"> </w:t>
      </w:r>
      <w:r w:rsidR="00503FB5" w:rsidRPr="003342DD">
        <w:t>for</w:t>
      </w:r>
      <w:r w:rsidR="006C484E">
        <w:t xml:space="preserve"> </w:t>
      </w:r>
      <w:r w:rsidR="00503FB5" w:rsidRPr="003342DD">
        <w:t>technical</w:t>
      </w:r>
      <w:r w:rsidR="006C484E">
        <w:t xml:space="preserve"> </w:t>
      </w:r>
      <w:r w:rsidR="00503FB5" w:rsidRPr="003342DD">
        <w:t>description</w:t>
      </w:r>
      <w:r w:rsidR="006C484E">
        <w:t xml:space="preserve"> </w:t>
      </w:r>
      <w:r w:rsidR="000A103A" w:rsidRPr="003342DD">
        <w:t>will</w:t>
      </w:r>
      <w:r w:rsidR="006C484E">
        <w:t xml:space="preserve"> </w:t>
      </w:r>
      <w:r w:rsidR="00503FB5" w:rsidRPr="003342DD">
        <w:t>benefit</w:t>
      </w:r>
      <w:r w:rsidR="006C484E">
        <w:t xml:space="preserve"> </w:t>
      </w:r>
      <w:r w:rsidR="00503FB5" w:rsidRPr="003342DD">
        <w:t>the</w:t>
      </w:r>
      <w:r w:rsidR="006C484E">
        <w:t xml:space="preserve"> </w:t>
      </w:r>
      <w:r w:rsidR="00B81F78" w:rsidRPr="003342DD">
        <w:t>technological</w:t>
      </w:r>
      <w:r w:rsidR="006C484E">
        <w:t xml:space="preserve"> </w:t>
      </w:r>
      <w:r w:rsidR="00503FB5" w:rsidRPr="003342DD">
        <w:t>study</w:t>
      </w:r>
      <w:r w:rsidR="006C484E">
        <w:t xml:space="preserve"> </w:t>
      </w:r>
      <w:r w:rsidR="00503FB5" w:rsidRPr="003342DD">
        <w:t>of</w:t>
      </w:r>
      <w:r w:rsidR="006C484E">
        <w:t xml:space="preserve"> </w:t>
      </w:r>
      <w:r w:rsidR="00503FB5" w:rsidRPr="003342DD">
        <w:t>bronzes</w:t>
      </w:r>
      <w:r w:rsidR="006C484E">
        <w:t xml:space="preserve"> </w:t>
      </w:r>
      <w:r w:rsidR="00503FB5" w:rsidRPr="003342DD">
        <w:t>of</w:t>
      </w:r>
      <w:r w:rsidR="006C484E">
        <w:t xml:space="preserve"> </w:t>
      </w:r>
      <w:r w:rsidR="00503FB5" w:rsidRPr="003342DD">
        <w:t>any</w:t>
      </w:r>
      <w:r w:rsidR="006C484E">
        <w:t xml:space="preserve"> </w:t>
      </w:r>
      <w:r w:rsidR="00503FB5" w:rsidRPr="003342DD">
        <w:t>period</w:t>
      </w:r>
      <w:r w:rsidR="006C484E">
        <w:t xml:space="preserve"> </w:t>
      </w:r>
      <w:r w:rsidR="00503FB5" w:rsidRPr="003342DD">
        <w:t>and</w:t>
      </w:r>
      <w:r w:rsidR="006C484E">
        <w:t xml:space="preserve"> </w:t>
      </w:r>
      <w:r w:rsidR="00503FB5" w:rsidRPr="003342DD">
        <w:t>place.</w:t>
      </w:r>
      <w:r w:rsidR="00503FB5" w:rsidRPr="003342DD">
        <w:rPr>
          <w:vertAlign w:val="superscript"/>
        </w:rPr>
        <w:endnoteReference w:id="4"/>
      </w:r>
      <w:r w:rsidR="006C484E">
        <w:t xml:space="preserve"> </w:t>
      </w:r>
      <w:r w:rsidR="00503FB5" w:rsidRPr="003342DD">
        <w:t>It</w:t>
      </w:r>
      <w:r w:rsidR="006C484E">
        <w:t xml:space="preserve"> </w:t>
      </w:r>
      <w:r w:rsidR="00503FB5" w:rsidRPr="003342DD">
        <w:t>should</w:t>
      </w:r>
      <w:r w:rsidR="006C484E">
        <w:t xml:space="preserve"> </w:t>
      </w:r>
      <w:r w:rsidR="00503FB5" w:rsidRPr="003342DD">
        <w:t>also</w:t>
      </w:r>
      <w:r w:rsidR="006C484E">
        <w:t xml:space="preserve"> </w:t>
      </w:r>
      <w:r w:rsidR="00503FB5" w:rsidRPr="003342DD">
        <w:t>encourage</w:t>
      </w:r>
      <w:r w:rsidR="006C484E">
        <w:t xml:space="preserve"> </w:t>
      </w:r>
      <w:r w:rsidR="00503FB5" w:rsidRPr="003342DD">
        <w:t>most</w:t>
      </w:r>
      <w:r w:rsidR="006C484E">
        <w:t xml:space="preserve"> </w:t>
      </w:r>
      <w:r w:rsidR="00503FB5" w:rsidRPr="003342DD">
        <w:t>nonspecialists</w:t>
      </w:r>
      <w:r w:rsidR="006C484E">
        <w:t xml:space="preserve"> </w:t>
      </w:r>
      <w:r w:rsidR="00503FB5" w:rsidRPr="003342DD">
        <w:t>to</w:t>
      </w:r>
      <w:r w:rsidR="006C484E">
        <w:t xml:space="preserve"> </w:t>
      </w:r>
      <w:r w:rsidR="00503FB5" w:rsidRPr="003342DD">
        <w:t>venture</w:t>
      </w:r>
      <w:r w:rsidR="006C484E">
        <w:t xml:space="preserve"> </w:t>
      </w:r>
      <w:r w:rsidR="00503FB5" w:rsidRPr="003342DD">
        <w:t>more</w:t>
      </w:r>
      <w:r w:rsidR="006C484E">
        <w:t xml:space="preserve"> </w:t>
      </w:r>
      <w:r w:rsidR="00503FB5" w:rsidRPr="003342DD">
        <w:t>boldly</w:t>
      </w:r>
      <w:r w:rsidR="006C484E">
        <w:t xml:space="preserve"> </w:t>
      </w:r>
      <w:r w:rsidR="00503FB5" w:rsidRPr="003342DD">
        <w:t>into</w:t>
      </w:r>
      <w:r w:rsidR="006C484E">
        <w:t xml:space="preserve"> </w:t>
      </w:r>
      <w:r w:rsidR="00503FB5" w:rsidRPr="003342DD">
        <w:t>the</w:t>
      </w:r>
      <w:r w:rsidR="006C484E">
        <w:t xml:space="preserve"> </w:t>
      </w:r>
      <w:r w:rsidR="00503FB5" w:rsidRPr="003342DD">
        <w:t>technical</w:t>
      </w:r>
      <w:r w:rsidR="006C484E">
        <w:t xml:space="preserve"> </w:t>
      </w:r>
      <w:r w:rsidR="00503FB5" w:rsidRPr="003342DD">
        <w:t>realm.</w:t>
      </w:r>
    </w:p>
    <w:p w:rsidR="00B11719" w:rsidRPr="003342DD" w:rsidRDefault="00B11719" w:rsidP="0004377A">
      <w:pPr>
        <w:spacing w:line="360" w:lineRule="auto"/>
      </w:pPr>
    </w:p>
    <w:p w:rsidR="002E4107" w:rsidRDefault="00E07E67" w:rsidP="0004377A">
      <w:pPr>
        <w:spacing w:line="360" w:lineRule="auto"/>
      </w:pPr>
      <w:r w:rsidRPr="003342DD">
        <w:t>As</w:t>
      </w:r>
      <w:r w:rsidR="006C484E">
        <w:t xml:space="preserve"> </w:t>
      </w:r>
      <w:r w:rsidRPr="003342DD">
        <w:t>a</w:t>
      </w:r>
      <w:r w:rsidR="006C484E">
        <w:t xml:space="preserve"> </w:t>
      </w:r>
      <w:r w:rsidRPr="003342DD">
        <w:t>tool,</w:t>
      </w:r>
      <w:r w:rsidR="006C484E">
        <w:t xml:space="preserve"> </w:t>
      </w:r>
      <w:r w:rsidRPr="003342DD">
        <w:t>the</w:t>
      </w:r>
      <w:r w:rsidR="006C484E">
        <w:t xml:space="preserve"> </w:t>
      </w:r>
      <w:r w:rsidR="00430480">
        <w:t>present</w:t>
      </w:r>
      <w:r w:rsidR="006C484E">
        <w:t xml:space="preserve"> </w:t>
      </w:r>
      <w:r w:rsidR="0062789C" w:rsidRPr="0062789C">
        <w:rPr>
          <w:i/>
        </w:rPr>
        <w:t>Guidelines</w:t>
      </w:r>
      <w:r w:rsidR="006C484E">
        <w:t xml:space="preserve"> </w:t>
      </w:r>
      <w:r w:rsidRPr="003342DD">
        <w:t>aim</w:t>
      </w:r>
      <w:r w:rsidR="002E4107">
        <w:t>:</w:t>
      </w:r>
    </w:p>
    <w:p w:rsidR="004D723F" w:rsidRDefault="004D723F" w:rsidP="0004377A">
      <w:pPr>
        <w:spacing w:line="360" w:lineRule="auto"/>
      </w:pPr>
    </w:p>
    <w:p w:rsidR="002E4107" w:rsidRDefault="002706BD" w:rsidP="0004377A">
      <w:pPr>
        <w:pStyle w:val="ListParagraph"/>
        <w:numPr>
          <w:ilvl w:val="0"/>
          <w:numId w:val="2"/>
        </w:numPr>
        <w:spacing w:line="360" w:lineRule="auto"/>
      </w:pPr>
      <w:r w:rsidRPr="003342DD">
        <w:t>to</w:t>
      </w:r>
      <w:r w:rsidR="006C484E">
        <w:t xml:space="preserve"> </w:t>
      </w:r>
      <w:r w:rsidR="0019533D" w:rsidRPr="003342DD">
        <w:t>foster</w:t>
      </w:r>
      <w:r w:rsidR="006C484E">
        <w:t xml:space="preserve"> </w:t>
      </w:r>
      <w:r w:rsidR="0019533D" w:rsidRPr="003342DD">
        <w:t>research</w:t>
      </w:r>
      <w:r w:rsidR="006C484E">
        <w:t xml:space="preserve"> </w:t>
      </w:r>
      <w:r w:rsidR="0019533D" w:rsidRPr="003342DD">
        <w:t>and</w:t>
      </w:r>
      <w:r w:rsidR="006C484E">
        <w:t xml:space="preserve"> </w:t>
      </w:r>
      <w:r w:rsidR="0019533D" w:rsidRPr="003342DD">
        <w:t>collaboration</w:t>
      </w:r>
      <w:r w:rsidR="006C484E">
        <w:t xml:space="preserve"> </w:t>
      </w:r>
      <w:r w:rsidR="00F61F65" w:rsidRPr="003342DD">
        <w:t>among</w:t>
      </w:r>
      <w:r w:rsidR="006C484E">
        <w:t xml:space="preserve"> </w:t>
      </w:r>
      <w:r w:rsidR="0019533D" w:rsidRPr="003342DD">
        <w:t>a</w:t>
      </w:r>
      <w:r w:rsidR="006C484E">
        <w:t xml:space="preserve"> </w:t>
      </w:r>
      <w:r w:rsidR="0019533D" w:rsidRPr="003342DD">
        <w:t>variety</w:t>
      </w:r>
      <w:r w:rsidR="006C484E">
        <w:t xml:space="preserve"> </w:t>
      </w:r>
      <w:r w:rsidR="0019533D" w:rsidRPr="003342DD">
        <w:t>of</w:t>
      </w:r>
      <w:r w:rsidR="006C484E">
        <w:t xml:space="preserve"> </w:t>
      </w:r>
      <w:r w:rsidR="0019533D" w:rsidRPr="003342DD">
        <w:t>experts</w:t>
      </w:r>
      <w:r w:rsidR="006C484E">
        <w:t xml:space="preserve"> </w:t>
      </w:r>
      <w:r w:rsidR="00BB1E5D" w:rsidRPr="003342DD">
        <w:t>with</w:t>
      </w:r>
      <w:r w:rsidR="006C484E">
        <w:t xml:space="preserve"> </w:t>
      </w:r>
      <w:r w:rsidR="00BB1E5D" w:rsidRPr="003342DD">
        <w:t>a</w:t>
      </w:r>
      <w:r w:rsidR="006C484E">
        <w:t xml:space="preserve"> </w:t>
      </w:r>
      <w:r w:rsidR="00BB1E5D" w:rsidRPr="003342DD">
        <w:t>particular</w:t>
      </w:r>
      <w:r w:rsidR="006C484E">
        <w:t xml:space="preserve"> </w:t>
      </w:r>
      <w:r w:rsidR="00BB1E5D" w:rsidRPr="003342DD">
        <w:t>in</w:t>
      </w:r>
      <w:r w:rsidR="00BB1E5D">
        <w:t>terest</w:t>
      </w:r>
      <w:r w:rsidR="006C484E">
        <w:t xml:space="preserve"> </w:t>
      </w:r>
      <w:r w:rsidR="00BB1E5D">
        <w:t>in</w:t>
      </w:r>
      <w:r w:rsidR="006C484E">
        <w:t xml:space="preserve"> </w:t>
      </w:r>
      <w:r w:rsidR="00BB1E5D">
        <w:t>cast</w:t>
      </w:r>
      <w:r w:rsidR="006C484E">
        <w:t xml:space="preserve"> </w:t>
      </w:r>
      <w:r w:rsidR="00BB1E5D">
        <w:t>bronze</w:t>
      </w:r>
      <w:r w:rsidR="006C484E">
        <w:t xml:space="preserve"> </w:t>
      </w:r>
      <w:r w:rsidR="00BB1E5D">
        <w:t>sculpture</w:t>
      </w:r>
      <w:r w:rsidR="00F61F65" w:rsidRPr="003342DD">
        <w:t>—</w:t>
      </w:r>
      <w:r w:rsidR="00F61F65" w:rsidRPr="002E4107">
        <w:rPr>
          <w:color w:val="212121"/>
          <w:w w:val="105"/>
        </w:rPr>
        <w:t>curators,</w:t>
      </w:r>
      <w:r w:rsidR="006C484E">
        <w:rPr>
          <w:color w:val="212121"/>
          <w:w w:val="105"/>
        </w:rPr>
        <w:t xml:space="preserve"> </w:t>
      </w:r>
      <w:r w:rsidR="00F61F65" w:rsidRPr="002E4107">
        <w:rPr>
          <w:color w:val="212121"/>
          <w:w w:val="105"/>
        </w:rPr>
        <w:t>conservators,</w:t>
      </w:r>
      <w:r w:rsidR="006C484E">
        <w:rPr>
          <w:color w:val="212121"/>
          <w:w w:val="105"/>
        </w:rPr>
        <w:t xml:space="preserve"> </w:t>
      </w:r>
      <w:r w:rsidR="00F61F65" w:rsidRPr="002E4107">
        <w:rPr>
          <w:color w:val="212121"/>
          <w:w w:val="105"/>
        </w:rPr>
        <w:t>conservation</w:t>
      </w:r>
      <w:r w:rsidR="006C484E">
        <w:rPr>
          <w:color w:val="212121"/>
          <w:w w:val="105"/>
        </w:rPr>
        <w:t xml:space="preserve"> </w:t>
      </w:r>
      <w:r w:rsidR="00F61F65" w:rsidRPr="002E4107">
        <w:rPr>
          <w:color w:val="212121"/>
          <w:w w:val="105"/>
        </w:rPr>
        <w:t>scientists,</w:t>
      </w:r>
      <w:r w:rsidR="006C484E">
        <w:rPr>
          <w:color w:val="212121"/>
          <w:w w:val="105"/>
        </w:rPr>
        <w:t xml:space="preserve"> </w:t>
      </w:r>
      <w:r w:rsidR="00F61F65" w:rsidRPr="002E4107">
        <w:rPr>
          <w:color w:val="212121"/>
          <w:w w:val="105"/>
        </w:rPr>
        <w:t>technicians,</w:t>
      </w:r>
      <w:r w:rsidR="006C484E">
        <w:rPr>
          <w:color w:val="212121"/>
          <w:w w:val="105"/>
        </w:rPr>
        <w:t xml:space="preserve"> </w:t>
      </w:r>
      <w:r w:rsidR="00F61F65" w:rsidRPr="002E4107">
        <w:rPr>
          <w:color w:val="212121"/>
          <w:w w:val="105"/>
        </w:rPr>
        <w:t>metallurgists,</w:t>
      </w:r>
      <w:r w:rsidR="006C484E">
        <w:rPr>
          <w:color w:val="212121"/>
          <w:w w:val="105"/>
        </w:rPr>
        <w:t xml:space="preserve"> </w:t>
      </w:r>
      <w:r w:rsidR="00F61F65" w:rsidRPr="002E4107">
        <w:rPr>
          <w:color w:val="212121"/>
          <w:w w:val="105"/>
        </w:rPr>
        <w:t>sculptors,</w:t>
      </w:r>
      <w:r w:rsidR="006C484E">
        <w:rPr>
          <w:color w:val="212121"/>
          <w:w w:val="105"/>
        </w:rPr>
        <w:t xml:space="preserve"> </w:t>
      </w:r>
      <w:r w:rsidR="009A49DF">
        <w:rPr>
          <w:color w:val="212121"/>
          <w:w w:val="105"/>
        </w:rPr>
        <w:t>%%</w:t>
      </w:r>
      <w:r w:rsidR="00F61F65" w:rsidRPr="002E4107">
        <w:rPr>
          <w:color w:val="212121"/>
          <w:spacing w:val="-4"/>
          <w:w w:val="105"/>
        </w:rPr>
        <w:t>founders</w:t>
      </w:r>
      <w:r w:rsidR="009A49DF">
        <w:rPr>
          <w:color w:val="212121"/>
          <w:spacing w:val="-4"/>
          <w:w w:val="105"/>
        </w:rPr>
        <w:t>%%</w:t>
      </w:r>
      <w:r w:rsidR="00F61F65" w:rsidRPr="002E4107">
        <w:rPr>
          <w:color w:val="3B3B3B"/>
          <w:spacing w:val="-4"/>
          <w:w w:val="105"/>
        </w:rPr>
        <w:t>,</w:t>
      </w:r>
      <w:r w:rsidR="006C484E">
        <w:rPr>
          <w:color w:val="3B3B3B"/>
          <w:spacing w:val="-4"/>
          <w:w w:val="105"/>
        </w:rPr>
        <w:t xml:space="preserve"> </w:t>
      </w:r>
      <w:r w:rsidR="00F61F65" w:rsidRPr="002E4107">
        <w:rPr>
          <w:color w:val="212121"/>
          <w:w w:val="105"/>
        </w:rPr>
        <w:t>archaeologists,</w:t>
      </w:r>
      <w:r w:rsidR="006C484E">
        <w:rPr>
          <w:color w:val="212121"/>
          <w:w w:val="105"/>
        </w:rPr>
        <w:t xml:space="preserve"> </w:t>
      </w:r>
      <w:r w:rsidR="00F61F65" w:rsidRPr="002E4107">
        <w:rPr>
          <w:color w:val="212121"/>
          <w:w w:val="105"/>
        </w:rPr>
        <w:t>dealers,</w:t>
      </w:r>
      <w:r w:rsidR="006C484E">
        <w:rPr>
          <w:color w:val="212121"/>
          <w:w w:val="105"/>
        </w:rPr>
        <w:t xml:space="preserve"> </w:t>
      </w:r>
      <w:r w:rsidR="00BB1E5D" w:rsidRPr="002E4107">
        <w:rPr>
          <w:color w:val="212121"/>
          <w:w w:val="105"/>
        </w:rPr>
        <w:t>and</w:t>
      </w:r>
      <w:r w:rsidR="006C484E">
        <w:rPr>
          <w:color w:val="212121"/>
          <w:w w:val="105"/>
        </w:rPr>
        <w:t xml:space="preserve"> </w:t>
      </w:r>
      <w:r w:rsidR="00F61F65" w:rsidRPr="002E4107">
        <w:rPr>
          <w:color w:val="212121"/>
          <w:w w:val="105"/>
        </w:rPr>
        <w:t>collectors</w:t>
      </w:r>
      <w:r w:rsidR="006C484E">
        <w:rPr>
          <w:color w:val="212121"/>
          <w:w w:val="105"/>
        </w:rPr>
        <w:t xml:space="preserve"> </w:t>
      </w:r>
      <w:r w:rsidR="00F61F65" w:rsidRPr="002E4107">
        <w:rPr>
          <w:color w:val="212121"/>
          <w:w w:val="105"/>
        </w:rPr>
        <w:t>as</w:t>
      </w:r>
      <w:r w:rsidR="006C484E">
        <w:rPr>
          <w:color w:val="212121"/>
          <w:w w:val="105"/>
        </w:rPr>
        <w:t xml:space="preserve"> </w:t>
      </w:r>
      <w:r w:rsidR="00F61F65" w:rsidRPr="002E4107">
        <w:rPr>
          <w:color w:val="212121"/>
          <w:w w:val="105"/>
        </w:rPr>
        <w:t>well</w:t>
      </w:r>
      <w:r w:rsidR="006C484E">
        <w:rPr>
          <w:color w:val="212121"/>
          <w:w w:val="105"/>
        </w:rPr>
        <w:t xml:space="preserve"> </w:t>
      </w:r>
      <w:r w:rsidR="00F61F65" w:rsidRPr="002E4107">
        <w:rPr>
          <w:color w:val="212121"/>
          <w:w w:val="105"/>
        </w:rPr>
        <w:t>as</w:t>
      </w:r>
      <w:r w:rsidR="006C484E">
        <w:rPr>
          <w:color w:val="212121"/>
          <w:w w:val="105"/>
        </w:rPr>
        <w:t xml:space="preserve"> </w:t>
      </w:r>
      <w:r w:rsidR="00F61F65" w:rsidRPr="002E4107">
        <w:rPr>
          <w:color w:val="212121"/>
          <w:w w:val="105"/>
        </w:rPr>
        <w:t>academics</w:t>
      </w:r>
      <w:r w:rsidR="006C484E">
        <w:rPr>
          <w:color w:val="212121"/>
          <w:w w:val="105"/>
        </w:rPr>
        <w:t xml:space="preserve"> </w:t>
      </w:r>
      <w:r w:rsidR="00F61F65" w:rsidRPr="002E4107">
        <w:rPr>
          <w:color w:val="212121"/>
          <w:w w:val="105"/>
        </w:rPr>
        <w:t>and</w:t>
      </w:r>
      <w:r w:rsidR="006C484E">
        <w:rPr>
          <w:color w:val="212121"/>
          <w:w w:val="105"/>
        </w:rPr>
        <w:t xml:space="preserve"> </w:t>
      </w:r>
      <w:r w:rsidR="00F61F65" w:rsidRPr="002E4107">
        <w:rPr>
          <w:color w:val="212121"/>
          <w:w w:val="105"/>
        </w:rPr>
        <w:t>other</w:t>
      </w:r>
      <w:r w:rsidR="006C484E">
        <w:rPr>
          <w:color w:val="212121"/>
          <w:w w:val="105"/>
        </w:rPr>
        <w:t xml:space="preserve"> </w:t>
      </w:r>
      <w:r w:rsidR="00F61F65" w:rsidRPr="002E4107">
        <w:rPr>
          <w:color w:val="212121"/>
          <w:w w:val="105"/>
        </w:rPr>
        <w:t>specialists</w:t>
      </w:r>
      <w:r w:rsidR="006C484E">
        <w:rPr>
          <w:color w:val="212121"/>
          <w:w w:val="105"/>
        </w:rPr>
        <w:t xml:space="preserve"> </w:t>
      </w:r>
      <w:r w:rsidR="00F61F65" w:rsidRPr="002E4107">
        <w:rPr>
          <w:color w:val="212121"/>
          <w:w w:val="105"/>
        </w:rPr>
        <w:t>in</w:t>
      </w:r>
      <w:r w:rsidR="006C484E">
        <w:rPr>
          <w:color w:val="212121"/>
          <w:w w:val="105"/>
        </w:rPr>
        <w:t xml:space="preserve"> </w:t>
      </w:r>
      <w:r w:rsidR="00F61F65" w:rsidRPr="002E4107">
        <w:rPr>
          <w:color w:val="212121"/>
          <w:w w:val="105"/>
        </w:rPr>
        <w:t>allied</w:t>
      </w:r>
      <w:r w:rsidR="006C484E">
        <w:rPr>
          <w:color w:val="212121"/>
          <w:w w:val="105"/>
        </w:rPr>
        <w:t xml:space="preserve"> </w:t>
      </w:r>
      <w:r w:rsidR="00F61F65" w:rsidRPr="002E4107">
        <w:rPr>
          <w:color w:val="212121"/>
          <w:w w:val="105"/>
        </w:rPr>
        <w:t>fields—</w:t>
      </w:r>
      <w:r w:rsidR="0019533D" w:rsidRPr="003342DD">
        <w:t>by</w:t>
      </w:r>
      <w:r w:rsidR="006C484E">
        <w:t xml:space="preserve"> </w:t>
      </w:r>
      <w:r w:rsidR="0019533D" w:rsidRPr="003342DD">
        <w:t>facilitating</w:t>
      </w:r>
      <w:r w:rsidR="006C484E">
        <w:t xml:space="preserve"> </w:t>
      </w:r>
      <w:r w:rsidR="0019533D" w:rsidRPr="003342DD">
        <w:t>more</w:t>
      </w:r>
      <w:r w:rsidR="006C484E">
        <w:t xml:space="preserve"> </w:t>
      </w:r>
      <w:r w:rsidR="0019533D" w:rsidRPr="003342DD">
        <w:t>accurate</w:t>
      </w:r>
      <w:r w:rsidR="006C484E">
        <w:t xml:space="preserve"> </w:t>
      </w:r>
      <w:r w:rsidR="0019533D" w:rsidRPr="003342DD">
        <w:t>and</w:t>
      </w:r>
      <w:r w:rsidR="006C484E">
        <w:t xml:space="preserve"> </w:t>
      </w:r>
      <w:r w:rsidR="0019533D" w:rsidRPr="003342DD">
        <w:t>consistent</w:t>
      </w:r>
      <w:r w:rsidR="006C484E">
        <w:t xml:space="preserve"> </w:t>
      </w:r>
      <w:r w:rsidR="0019533D" w:rsidRPr="003342DD">
        <w:t>communication</w:t>
      </w:r>
      <w:r w:rsidR="006C484E">
        <w:t xml:space="preserve"> </w:t>
      </w:r>
      <w:r w:rsidR="0019533D" w:rsidRPr="003342DD">
        <w:t>across</w:t>
      </w:r>
      <w:r w:rsidR="006C484E">
        <w:t xml:space="preserve"> </w:t>
      </w:r>
      <w:r w:rsidR="0019533D" w:rsidRPr="003342DD">
        <w:t>fields</w:t>
      </w:r>
      <w:r w:rsidR="002E4107">
        <w:t>;</w:t>
      </w:r>
    </w:p>
    <w:p w:rsidR="002E4107" w:rsidRDefault="002706BD" w:rsidP="0004377A">
      <w:pPr>
        <w:pStyle w:val="ListParagraph"/>
        <w:numPr>
          <w:ilvl w:val="0"/>
          <w:numId w:val="2"/>
        </w:numPr>
        <w:spacing w:line="360" w:lineRule="auto"/>
      </w:pPr>
      <w:r w:rsidRPr="003342DD">
        <w:t>to</w:t>
      </w:r>
      <w:r w:rsidR="006C484E">
        <w:t xml:space="preserve"> </w:t>
      </w:r>
      <w:r w:rsidR="00BB1E5D">
        <w:t>enable</w:t>
      </w:r>
      <w:r w:rsidR="006C484E">
        <w:t xml:space="preserve"> </w:t>
      </w:r>
      <w:r w:rsidRPr="003342DD">
        <w:t>a</w:t>
      </w:r>
      <w:r w:rsidR="006C484E">
        <w:t xml:space="preserve"> </w:t>
      </w:r>
      <w:r w:rsidRPr="003342DD">
        <w:t>better</w:t>
      </w:r>
      <w:r w:rsidR="006C484E">
        <w:t xml:space="preserve"> </w:t>
      </w:r>
      <w:r w:rsidRPr="003342DD">
        <w:t>synthesis</w:t>
      </w:r>
      <w:r w:rsidR="006C484E">
        <w:t xml:space="preserve"> </w:t>
      </w:r>
      <w:r w:rsidRPr="003342DD">
        <w:t>of</w:t>
      </w:r>
      <w:r w:rsidR="006C484E">
        <w:t xml:space="preserve"> </w:t>
      </w:r>
      <w:r w:rsidRPr="003342DD">
        <w:t>the</w:t>
      </w:r>
      <w:r w:rsidR="006C484E">
        <w:t xml:space="preserve"> </w:t>
      </w:r>
      <w:r w:rsidRPr="003342DD">
        <w:t>rich</w:t>
      </w:r>
      <w:r w:rsidR="006C484E">
        <w:t xml:space="preserve"> </w:t>
      </w:r>
      <w:r w:rsidR="00F61F65" w:rsidRPr="003342DD">
        <w:t>volume</w:t>
      </w:r>
      <w:r w:rsidR="006C484E">
        <w:t xml:space="preserve"> </w:t>
      </w:r>
      <w:r w:rsidRPr="003342DD">
        <w:t>of</w:t>
      </w:r>
      <w:r w:rsidR="006C484E">
        <w:t xml:space="preserve"> </w:t>
      </w:r>
      <w:r w:rsidRPr="003342DD">
        <w:t>data</w:t>
      </w:r>
      <w:r w:rsidR="006C484E">
        <w:t xml:space="preserve"> </w:t>
      </w:r>
      <w:r w:rsidRPr="003342DD">
        <w:t>that</w:t>
      </w:r>
      <w:r w:rsidR="006C484E">
        <w:t xml:space="preserve"> </w:t>
      </w:r>
      <w:r w:rsidRPr="003342DD">
        <w:t>continues</w:t>
      </w:r>
      <w:r w:rsidR="006C484E">
        <w:t xml:space="preserve"> </w:t>
      </w:r>
      <w:r w:rsidRPr="003342DD">
        <w:t>to</w:t>
      </w:r>
      <w:r w:rsidR="006C484E">
        <w:t xml:space="preserve"> </w:t>
      </w:r>
      <w:r w:rsidRPr="003342DD">
        <w:t>be</w:t>
      </w:r>
      <w:r w:rsidR="006C484E">
        <w:t xml:space="preserve"> </w:t>
      </w:r>
      <w:r w:rsidRPr="003342DD">
        <w:t>gathered</w:t>
      </w:r>
      <w:r w:rsidR="006C484E">
        <w:t xml:space="preserve"> </w:t>
      </w:r>
      <w:r w:rsidR="00E07E67" w:rsidRPr="003342DD">
        <w:t>on</w:t>
      </w:r>
      <w:r w:rsidR="006C484E">
        <w:t xml:space="preserve"> </w:t>
      </w:r>
      <w:r w:rsidR="00E07E67" w:rsidRPr="003342DD">
        <w:t>such</w:t>
      </w:r>
      <w:r w:rsidR="006C484E">
        <w:t xml:space="preserve"> </w:t>
      </w:r>
      <w:r w:rsidR="00E07E67" w:rsidRPr="003342DD">
        <w:t>works</w:t>
      </w:r>
      <w:r w:rsidR="006C484E">
        <w:t xml:space="preserve"> </w:t>
      </w:r>
      <w:r w:rsidRPr="003342DD">
        <w:t>than</w:t>
      </w:r>
      <w:r w:rsidR="006C484E">
        <w:t xml:space="preserve"> </w:t>
      </w:r>
      <w:r w:rsidRPr="003342DD">
        <w:t>has</w:t>
      </w:r>
      <w:r w:rsidR="006C484E">
        <w:t xml:space="preserve"> </w:t>
      </w:r>
      <w:r w:rsidRPr="003342DD">
        <w:t>been</w:t>
      </w:r>
      <w:r w:rsidR="006C484E">
        <w:t xml:space="preserve"> </w:t>
      </w:r>
      <w:r w:rsidRPr="003342DD">
        <w:t>possible</w:t>
      </w:r>
      <w:r w:rsidR="006C484E">
        <w:t xml:space="preserve"> </w:t>
      </w:r>
      <w:r w:rsidRPr="003342DD">
        <w:t>to</w:t>
      </w:r>
      <w:r w:rsidR="006C484E">
        <w:t xml:space="preserve"> </w:t>
      </w:r>
      <w:r w:rsidRPr="003342DD">
        <w:t>date</w:t>
      </w:r>
      <w:r w:rsidR="002E4107">
        <w:t>;</w:t>
      </w:r>
    </w:p>
    <w:p w:rsidR="00BA2EC2" w:rsidRDefault="002E4107" w:rsidP="0004377A">
      <w:pPr>
        <w:pStyle w:val="ListParagraph"/>
        <w:numPr>
          <w:ilvl w:val="0"/>
          <w:numId w:val="2"/>
        </w:numPr>
        <w:spacing w:line="360" w:lineRule="auto"/>
      </w:pPr>
      <w:r>
        <w:t>to</w:t>
      </w:r>
      <w:r w:rsidR="006C484E">
        <w:t xml:space="preserve"> </w:t>
      </w:r>
      <w:r w:rsidR="003A4ED2" w:rsidRPr="003342DD">
        <w:t>sensitize</w:t>
      </w:r>
      <w:r w:rsidR="006C484E">
        <w:t xml:space="preserve"> </w:t>
      </w:r>
      <w:r w:rsidR="003A4ED2" w:rsidRPr="003342DD">
        <w:t>a</w:t>
      </w:r>
      <w:r w:rsidR="006C484E">
        <w:t xml:space="preserve"> </w:t>
      </w:r>
      <w:r w:rsidR="003A4ED2" w:rsidRPr="003342DD">
        <w:t>wider</w:t>
      </w:r>
      <w:r w:rsidR="006C484E">
        <w:t xml:space="preserve"> </w:t>
      </w:r>
      <w:r w:rsidR="003A4ED2" w:rsidRPr="003342DD">
        <w:t>range</w:t>
      </w:r>
      <w:r w:rsidR="006C484E">
        <w:t xml:space="preserve"> </w:t>
      </w:r>
      <w:r w:rsidR="003A4ED2" w:rsidRPr="003342DD">
        <w:t>of</w:t>
      </w:r>
      <w:r w:rsidR="006C484E">
        <w:t xml:space="preserve"> </w:t>
      </w:r>
      <w:r w:rsidR="003A4ED2" w:rsidRPr="003342DD">
        <w:t>scholars</w:t>
      </w:r>
      <w:r w:rsidR="006C484E">
        <w:t xml:space="preserve"> </w:t>
      </w:r>
      <w:r w:rsidR="003A4ED2" w:rsidRPr="003342DD">
        <w:t>and</w:t>
      </w:r>
      <w:r w:rsidR="006C484E">
        <w:t xml:space="preserve"> </w:t>
      </w:r>
      <w:r w:rsidR="003A4ED2" w:rsidRPr="003342DD">
        <w:t>museum</w:t>
      </w:r>
      <w:r w:rsidR="006C484E">
        <w:t xml:space="preserve"> </w:t>
      </w:r>
      <w:r w:rsidR="003A4ED2" w:rsidRPr="003342DD">
        <w:t>professionals</w:t>
      </w:r>
      <w:r w:rsidR="006C484E">
        <w:t xml:space="preserve"> </w:t>
      </w:r>
      <w:r w:rsidR="003A4ED2" w:rsidRPr="003342DD">
        <w:t>to</w:t>
      </w:r>
      <w:r w:rsidR="006C484E">
        <w:t xml:space="preserve"> </w:t>
      </w:r>
      <w:r w:rsidR="003A4ED2" w:rsidRPr="003342DD">
        <w:t>the</w:t>
      </w:r>
      <w:r w:rsidR="006C484E">
        <w:t xml:space="preserve"> </w:t>
      </w:r>
      <w:r w:rsidR="003A4ED2" w:rsidRPr="003342DD">
        <w:t>importance</w:t>
      </w:r>
      <w:r w:rsidR="006C484E">
        <w:t xml:space="preserve"> </w:t>
      </w:r>
      <w:r w:rsidR="003A4ED2" w:rsidRPr="003342DD">
        <w:t>of</w:t>
      </w:r>
      <w:r w:rsidR="006C484E">
        <w:t xml:space="preserve"> </w:t>
      </w:r>
      <w:r w:rsidR="003A4ED2" w:rsidRPr="003342DD">
        <w:t>issues</w:t>
      </w:r>
      <w:r w:rsidR="006C484E">
        <w:t xml:space="preserve"> </w:t>
      </w:r>
      <w:r w:rsidR="003A4ED2" w:rsidRPr="003342DD">
        <w:t>related</w:t>
      </w:r>
      <w:r w:rsidR="006C484E">
        <w:t xml:space="preserve"> </w:t>
      </w:r>
      <w:r w:rsidR="003A4ED2" w:rsidRPr="003342DD">
        <w:t>to</w:t>
      </w:r>
      <w:r w:rsidR="006C484E">
        <w:t xml:space="preserve"> </w:t>
      </w:r>
      <w:r w:rsidR="003A4ED2" w:rsidRPr="003342DD">
        <w:t>the</w:t>
      </w:r>
      <w:r w:rsidR="006C484E">
        <w:t xml:space="preserve"> </w:t>
      </w:r>
      <w:r w:rsidR="003A4ED2" w:rsidRPr="003342DD">
        <w:t>materiality</w:t>
      </w:r>
      <w:r w:rsidR="006C484E">
        <w:t xml:space="preserve"> </w:t>
      </w:r>
      <w:r w:rsidR="003A4ED2" w:rsidRPr="003342DD">
        <w:t>of</w:t>
      </w:r>
      <w:r w:rsidR="006C484E">
        <w:t xml:space="preserve"> </w:t>
      </w:r>
      <w:r w:rsidR="003A4ED2" w:rsidRPr="003342DD">
        <w:t>these</w:t>
      </w:r>
      <w:r w:rsidR="006C484E">
        <w:t xml:space="preserve"> </w:t>
      </w:r>
      <w:r w:rsidR="003A4ED2" w:rsidRPr="003342DD">
        <w:t>works,</w:t>
      </w:r>
      <w:r w:rsidR="006C484E">
        <w:t xml:space="preserve"> </w:t>
      </w:r>
      <w:r w:rsidR="003A4ED2" w:rsidRPr="003342DD">
        <w:t>and</w:t>
      </w:r>
      <w:r w:rsidR="006C484E">
        <w:t xml:space="preserve"> </w:t>
      </w:r>
      <w:r w:rsidR="003A4ED2" w:rsidRPr="003342DD">
        <w:t>facilitate</w:t>
      </w:r>
      <w:r w:rsidR="006C484E">
        <w:t xml:space="preserve"> </w:t>
      </w:r>
      <w:r w:rsidR="003A4ED2" w:rsidRPr="003342DD">
        <w:t>the</w:t>
      </w:r>
      <w:r w:rsidR="006C484E">
        <w:t xml:space="preserve"> </w:t>
      </w:r>
      <w:r w:rsidR="003A4ED2" w:rsidRPr="003342DD">
        <w:t>integration</w:t>
      </w:r>
      <w:r w:rsidR="006C484E">
        <w:t xml:space="preserve"> </w:t>
      </w:r>
      <w:r w:rsidR="003A4ED2" w:rsidRPr="003342DD">
        <w:t>of</w:t>
      </w:r>
      <w:r w:rsidR="006C484E">
        <w:t xml:space="preserve"> </w:t>
      </w:r>
      <w:r w:rsidR="003A4ED2" w:rsidRPr="003342DD">
        <w:t>technical</w:t>
      </w:r>
      <w:r w:rsidR="006C484E">
        <w:t xml:space="preserve"> </w:t>
      </w:r>
      <w:r w:rsidR="003A4ED2" w:rsidRPr="003342DD">
        <w:t>interpretation</w:t>
      </w:r>
      <w:r w:rsidR="006C484E">
        <w:t xml:space="preserve"> </w:t>
      </w:r>
      <w:r w:rsidR="003A4ED2" w:rsidRPr="003342DD">
        <w:t>and</w:t>
      </w:r>
      <w:r w:rsidR="006C484E">
        <w:t xml:space="preserve"> </w:t>
      </w:r>
      <w:r w:rsidR="003A4ED2" w:rsidRPr="003342DD">
        <w:t>correct</w:t>
      </w:r>
      <w:r w:rsidR="006C484E">
        <w:t xml:space="preserve"> </w:t>
      </w:r>
      <w:r w:rsidR="003A4ED2" w:rsidRPr="003342DD">
        <w:t>vocabulary</w:t>
      </w:r>
      <w:r w:rsidR="006C484E">
        <w:t xml:space="preserve"> </w:t>
      </w:r>
      <w:r w:rsidR="003A4ED2" w:rsidRPr="003342DD">
        <w:t>into</w:t>
      </w:r>
      <w:r w:rsidR="006C484E">
        <w:t xml:space="preserve"> </w:t>
      </w:r>
      <w:r w:rsidR="003A4ED2" w:rsidRPr="003342DD">
        <w:t>the</w:t>
      </w:r>
      <w:r w:rsidR="006C484E">
        <w:t xml:space="preserve"> </w:t>
      </w:r>
      <w:r w:rsidR="003A4ED2" w:rsidRPr="003342DD">
        <w:t>scholarly</w:t>
      </w:r>
      <w:r w:rsidR="006C484E">
        <w:t xml:space="preserve"> </w:t>
      </w:r>
      <w:r w:rsidR="003A4ED2" w:rsidRPr="003342DD">
        <w:t>(and</w:t>
      </w:r>
      <w:r w:rsidR="006C484E">
        <w:t xml:space="preserve"> </w:t>
      </w:r>
      <w:r w:rsidR="003A4ED2" w:rsidRPr="003342DD">
        <w:t>public)</w:t>
      </w:r>
      <w:r w:rsidR="006C484E">
        <w:t xml:space="preserve"> </w:t>
      </w:r>
      <w:r w:rsidR="003A4ED2" w:rsidRPr="003342DD">
        <w:t>discourse</w:t>
      </w:r>
      <w:r w:rsidR="00EF478C" w:rsidRPr="003342DD">
        <w:t>.</w:t>
      </w:r>
    </w:p>
    <w:p w:rsidR="008F657C" w:rsidRPr="003342DD" w:rsidRDefault="008F657C" w:rsidP="0004377A">
      <w:pPr>
        <w:spacing w:line="360" w:lineRule="auto"/>
      </w:pPr>
    </w:p>
    <w:p w:rsidR="00503FB5" w:rsidRPr="003342DD" w:rsidRDefault="00503FB5" w:rsidP="0004377A">
      <w:pPr>
        <w:spacing w:line="360" w:lineRule="auto"/>
      </w:pPr>
      <w:r w:rsidRPr="003342DD">
        <w:t>It</w:t>
      </w:r>
      <w:r w:rsidR="006C484E">
        <w:t xml:space="preserve"> </w:t>
      </w:r>
      <w:r w:rsidRPr="003342DD">
        <w:t>is</w:t>
      </w:r>
      <w:r w:rsidR="006C484E">
        <w:t xml:space="preserve"> </w:t>
      </w:r>
      <w:r w:rsidRPr="003342DD">
        <w:t>assumed,</w:t>
      </w:r>
      <w:r w:rsidR="006C484E">
        <w:t xml:space="preserve"> </w:t>
      </w:r>
      <w:r w:rsidRPr="003342DD">
        <w:t>most</w:t>
      </w:r>
      <w:r w:rsidR="006C484E">
        <w:t xml:space="preserve"> </w:t>
      </w:r>
      <w:r w:rsidRPr="003342DD">
        <w:t>importantly,</w:t>
      </w:r>
      <w:r w:rsidR="006C484E">
        <w:t xml:space="preserve"> </w:t>
      </w:r>
      <w:r w:rsidRPr="003342DD">
        <w:t>that</w:t>
      </w:r>
      <w:r w:rsidR="006C484E">
        <w:t xml:space="preserve"> </w:t>
      </w:r>
      <w:r w:rsidRPr="003342DD">
        <w:t>whoever</w:t>
      </w:r>
      <w:r w:rsidR="006C484E">
        <w:t xml:space="preserve"> </w:t>
      </w:r>
      <w:r w:rsidRPr="003342DD">
        <w:t>considers</w:t>
      </w:r>
      <w:r w:rsidR="006C484E">
        <w:t xml:space="preserve"> </w:t>
      </w:r>
      <w:r w:rsidRPr="003342DD">
        <w:t>undertaking</w:t>
      </w:r>
      <w:r w:rsidR="006C484E">
        <w:t xml:space="preserve"> </w:t>
      </w:r>
      <w:r w:rsidRPr="003342DD">
        <w:t>a</w:t>
      </w:r>
      <w:r w:rsidR="006C484E">
        <w:t xml:space="preserve"> </w:t>
      </w:r>
      <w:r w:rsidR="00B81F78" w:rsidRPr="003342DD">
        <w:t>technological</w:t>
      </w:r>
      <w:r w:rsidR="006C484E">
        <w:t xml:space="preserve"> </w:t>
      </w:r>
      <w:r w:rsidRPr="003342DD">
        <w:t>study</w:t>
      </w:r>
      <w:r w:rsidR="006C484E">
        <w:t xml:space="preserve"> </w:t>
      </w:r>
      <w:r w:rsidRPr="003342DD">
        <w:t>will</w:t>
      </w:r>
      <w:r w:rsidR="006C484E">
        <w:t xml:space="preserve"> </w:t>
      </w:r>
      <w:r w:rsidRPr="003342DD">
        <w:t>be</w:t>
      </w:r>
      <w:r w:rsidR="006C484E">
        <w:t xml:space="preserve"> </w:t>
      </w:r>
      <w:r w:rsidRPr="003342DD">
        <w:t>sensitive</w:t>
      </w:r>
      <w:r w:rsidR="006C484E">
        <w:t xml:space="preserve"> </w:t>
      </w:r>
      <w:r w:rsidRPr="003342DD">
        <w:t>to</w:t>
      </w:r>
      <w:r w:rsidR="006C484E">
        <w:t xml:space="preserve"> </w:t>
      </w:r>
      <w:r w:rsidRPr="003342DD">
        <w:t>the</w:t>
      </w:r>
      <w:r w:rsidR="006C484E">
        <w:t xml:space="preserve"> </w:t>
      </w:r>
      <w:r w:rsidRPr="003342DD">
        <w:t>ethical</w:t>
      </w:r>
      <w:r w:rsidR="006C484E">
        <w:t xml:space="preserve"> </w:t>
      </w:r>
      <w:r w:rsidRPr="003342DD">
        <w:t>issues</w:t>
      </w:r>
      <w:r w:rsidR="006C484E">
        <w:t xml:space="preserve"> </w:t>
      </w:r>
      <w:r w:rsidR="00E4555A" w:rsidRPr="003342DD">
        <w:t>in</w:t>
      </w:r>
      <w:r w:rsidR="006C484E">
        <w:t xml:space="preserve"> </w:t>
      </w:r>
      <w:r w:rsidRPr="003342DD">
        <w:t>play.</w:t>
      </w:r>
      <w:r w:rsidR="006C484E">
        <w:t xml:space="preserve"> </w:t>
      </w:r>
      <w:r w:rsidRPr="003342DD">
        <w:t>This</w:t>
      </w:r>
      <w:r w:rsidR="006C484E">
        <w:t xml:space="preserve"> </w:t>
      </w:r>
      <w:r w:rsidRPr="003342DD">
        <w:t>includes</w:t>
      </w:r>
      <w:r w:rsidR="006C484E">
        <w:t xml:space="preserve"> </w:t>
      </w:r>
      <w:r w:rsidRPr="003342DD">
        <w:t>respecting</w:t>
      </w:r>
      <w:r w:rsidR="006C484E">
        <w:t xml:space="preserve"> </w:t>
      </w:r>
      <w:r w:rsidRPr="003342DD">
        <w:t>the</w:t>
      </w:r>
      <w:r w:rsidR="006C484E">
        <w:t xml:space="preserve"> </w:t>
      </w:r>
      <w:r w:rsidRPr="003342DD">
        <w:t>protocols</w:t>
      </w:r>
      <w:r w:rsidR="006C484E">
        <w:t xml:space="preserve"> </w:t>
      </w:r>
      <w:r w:rsidRPr="003342DD">
        <w:t>for</w:t>
      </w:r>
      <w:r w:rsidR="006C484E">
        <w:t xml:space="preserve"> </w:t>
      </w:r>
      <w:r w:rsidRPr="003342DD">
        <w:t>handling</w:t>
      </w:r>
      <w:r w:rsidR="006C484E">
        <w:t xml:space="preserve"> </w:t>
      </w:r>
      <w:r w:rsidRPr="003342DD">
        <w:t>active</w:t>
      </w:r>
      <w:r w:rsidR="006C484E">
        <w:t xml:space="preserve"> </w:t>
      </w:r>
      <w:r w:rsidRPr="003342DD">
        <w:t>sacred</w:t>
      </w:r>
      <w:r w:rsidR="006C484E">
        <w:t xml:space="preserve"> </w:t>
      </w:r>
      <w:r w:rsidR="00667392">
        <w:t>or</w:t>
      </w:r>
      <w:r w:rsidR="006C484E">
        <w:t xml:space="preserve"> </w:t>
      </w:r>
      <w:r w:rsidRPr="003342DD">
        <w:t>ritual</w:t>
      </w:r>
      <w:r w:rsidR="006C484E">
        <w:t xml:space="preserve"> </w:t>
      </w:r>
      <w:r w:rsidRPr="003342DD">
        <w:t>objects,</w:t>
      </w:r>
      <w:r w:rsidR="006C484E">
        <w:t xml:space="preserve"> </w:t>
      </w:r>
      <w:r w:rsidRPr="003342DD">
        <w:t>and</w:t>
      </w:r>
      <w:r w:rsidR="006C484E">
        <w:t xml:space="preserve"> </w:t>
      </w:r>
      <w:r w:rsidRPr="003342DD">
        <w:t>weighing</w:t>
      </w:r>
      <w:r w:rsidR="006C484E">
        <w:t xml:space="preserve"> </w:t>
      </w:r>
      <w:r w:rsidRPr="003342DD">
        <w:t>the</w:t>
      </w:r>
      <w:r w:rsidR="006C484E">
        <w:t xml:space="preserve"> </w:t>
      </w:r>
      <w:r w:rsidRPr="003342DD">
        <w:t>pros</w:t>
      </w:r>
      <w:r w:rsidR="006C484E">
        <w:t xml:space="preserve"> </w:t>
      </w:r>
      <w:r w:rsidRPr="003342DD">
        <w:t>and</w:t>
      </w:r>
      <w:r w:rsidR="006C484E">
        <w:t xml:space="preserve"> </w:t>
      </w:r>
      <w:r w:rsidRPr="003342DD">
        <w:t>cons</w:t>
      </w:r>
      <w:r w:rsidR="006C484E">
        <w:t xml:space="preserve"> </w:t>
      </w:r>
      <w:r w:rsidRPr="003342DD">
        <w:t>(and</w:t>
      </w:r>
      <w:r w:rsidR="006C484E">
        <w:t xml:space="preserve"> </w:t>
      </w:r>
      <w:r w:rsidRPr="003342DD">
        <w:t>possible</w:t>
      </w:r>
      <w:r w:rsidR="006C484E">
        <w:t xml:space="preserve"> </w:t>
      </w:r>
      <w:r w:rsidRPr="003342DD">
        <w:t>irreversible</w:t>
      </w:r>
      <w:r w:rsidR="006C484E">
        <w:t xml:space="preserve"> </w:t>
      </w:r>
      <w:r w:rsidRPr="003342DD">
        <w:t>alterations)</w:t>
      </w:r>
      <w:r w:rsidR="006C484E">
        <w:t xml:space="preserve"> </w:t>
      </w:r>
      <w:r w:rsidRPr="003342DD">
        <w:t>that</w:t>
      </w:r>
      <w:r w:rsidR="006C484E">
        <w:t xml:space="preserve"> </w:t>
      </w:r>
      <w:r w:rsidRPr="003342DD">
        <w:t>the</w:t>
      </w:r>
      <w:r w:rsidR="006C484E">
        <w:t xml:space="preserve"> </w:t>
      </w:r>
      <w:r w:rsidRPr="003342DD">
        <w:t>removal</w:t>
      </w:r>
      <w:r w:rsidR="006C484E">
        <w:t xml:space="preserve"> </w:t>
      </w:r>
      <w:r w:rsidRPr="003342DD">
        <w:t>of</w:t>
      </w:r>
      <w:r w:rsidR="006C484E">
        <w:t xml:space="preserve"> </w:t>
      </w:r>
      <w:r w:rsidRPr="003342DD">
        <w:t>material</w:t>
      </w:r>
      <w:r w:rsidR="006C484E">
        <w:t xml:space="preserve"> </w:t>
      </w:r>
      <w:r w:rsidRPr="003342DD">
        <w:t>for</w:t>
      </w:r>
      <w:r w:rsidR="006C484E">
        <w:t xml:space="preserve"> </w:t>
      </w:r>
      <w:r w:rsidRPr="003342DD">
        <w:t>analysis</w:t>
      </w:r>
      <w:r w:rsidR="006C484E">
        <w:t xml:space="preserve"> </w:t>
      </w:r>
      <w:r w:rsidRPr="003342DD">
        <w:t>and</w:t>
      </w:r>
      <w:r w:rsidR="006C484E">
        <w:t xml:space="preserve"> </w:t>
      </w:r>
      <w:r w:rsidRPr="003342DD">
        <w:t>examination</w:t>
      </w:r>
      <w:r w:rsidR="006C484E">
        <w:t xml:space="preserve"> </w:t>
      </w:r>
      <w:r w:rsidRPr="003342DD">
        <w:t>for</w:t>
      </w:r>
      <w:r w:rsidR="006C484E">
        <w:t xml:space="preserve"> </w:t>
      </w:r>
      <w:r w:rsidRPr="003342DD">
        <w:t>the</w:t>
      </w:r>
      <w:r w:rsidR="006C484E">
        <w:t xml:space="preserve"> </w:t>
      </w:r>
      <w:r w:rsidRPr="003342DD">
        <w:t>sake</w:t>
      </w:r>
      <w:r w:rsidR="006C484E">
        <w:t xml:space="preserve"> </w:t>
      </w:r>
      <w:r w:rsidRPr="003342DD">
        <w:t>of</w:t>
      </w:r>
      <w:r w:rsidR="006C484E">
        <w:t xml:space="preserve"> </w:t>
      </w:r>
      <w:r w:rsidRPr="003342DD">
        <w:t>gaining</w:t>
      </w:r>
      <w:r w:rsidR="006C484E">
        <w:t xml:space="preserve"> </w:t>
      </w:r>
      <w:r w:rsidRPr="003342DD">
        <w:t>new</w:t>
      </w:r>
      <w:r w:rsidR="006C484E">
        <w:t xml:space="preserve"> </w:t>
      </w:r>
      <w:r w:rsidRPr="003342DD">
        <w:t>knowledge</w:t>
      </w:r>
      <w:r w:rsidR="006C484E">
        <w:t xml:space="preserve"> </w:t>
      </w:r>
      <w:r w:rsidR="00667392" w:rsidRPr="003342DD">
        <w:t>might</w:t>
      </w:r>
      <w:r w:rsidR="006C484E">
        <w:t xml:space="preserve"> </w:t>
      </w:r>
      <w:r w:rsidR="00667392" w:rsidRPr="003342DD">
        <w:t>demand</w:t>
      </w:r>
      <w:r w:rsidRPr="003342DD">
        <w:t>.</w:t>
      </w:r>
    </w:p>
    <w:p w:rsidR="00503FB5" w:rsidRPr="003342DD" w:rsidRDefault="00503FB5" w:rsidP="0004377A">
      <w:pPr>
        <w:spacing w:line="360" w:lineRule="auto"/>
      </w:pPr>
    </w:p>
    <w:p w:rsidR="00BA2EC2" w:rsidRDefault="00E16327" w:rsidP="0004377A">
      <w:pPr>
        <w:pStyle w:val="Heading2"/>
        <w:spacing w:before="0" w:after="0" w:line="360" w:lineRule="auto"/>
      </w:pPr>
      <w:bookmarkStart w:id="12" w:name="_Toc10920779"/>
      <w:bookmarkStart w:id="13" w:name="_Toc14257888"/>
      <w:bookmarkStart w:id="14" w:name="_Toc14257944"/>
      <w:bookmarkStart w:id="15" w:name="_Toc14259605"/>
      <w:bookmarkStart w:id="16" w:name="_Toc14259644"/>
      <w:bookmarkStart w:id="17" w:name="_Toc14259682"/>
      <w:r w:rsidRPr="003342DD">
        <w:rPr>
          <w:szCs w:val="24"/>
        </w:rPr>
        <w:t>1</w:t>
      </w:r>
      <w:r w:rsidR="001E6EB2" w:rsidRPr="003342DD">
        <w:rPr>
          <w:szCs w:val="24"/>
        </w:rPr>
        <w:t>.</w:t>
      </w:r>
      <w:r w:rsidRPr="003342DD">
        <w:rPr>
          <w:szCs w:val="24"/>
        </w:rPr>
        <w:t>2</w:t>
      </w:r>
      <w:r w:rsidR="006C484E">
        <w:rPr>
          <w:szCs w:val="24"/>
        </w:rPr>
        <w:t xml:space="preserve"> </w:t>
      </w:r>
      <w:r w:rsidRPr="003342DD">
        <w:rPr>
          <w:szCs w:val="24"/>
        </w:rPr>
        <w:t>Why</w:t>
      </w:r>
      <w:r w:rsidR="006C484E">
        <w:rPr>
          <w:szCs w:val="24"/>
        </w:rPr>
        <w:t xml:space="preserve"> </w:t>
      </w:r>
      <w:r w:rsidRPr="003342DD">
        <w:rPr>
          <w:szCs w:val="24"/>
        </w:rPr>
        <w:t>undertake</w:t>
      </w:r>
      <w:r w:rsidR="006C484E">
        <w:rPr>
          <w:szCs w:val="24"/>
        </w:rPr>
        <w:t xml:space="preserve"> </w:t>
      </w:r>
      <w:r w:rsidR="00B81F78" w:rsidRPr="003342DD">
        <w:rPr>
          <w:szCs w:val="24"/>
        </w:rPr>
        <w:t>technological</w:t>
      </w:r>
      <w:r w:rsidR="006C484E">
        <w:rPr>
          <w:szCs w:val="24"/>
        </w:rPr>
        <w:t xml:space="preserve"> </w:t>
      </w:r>
      <w:r w:rsidRPr="003342DD">
        <w:rPr>
          <w:szCs w:val="24"/>
        </w:rPr>
        <w:t>studies?</w:t>
      </w:r>
      <w:bookmarkEnd w:id="12"/>
      <w:bookmarkEnd w:id="13"/>
      <w:bookmarkEnd w:id="14"/>
      <w:bookmarkEnd w:id="15"/>
      <w:bookmarkEnd w:id="16"/>
      <w:bookmarkEnd w:id="17"/>
    </w:p>
    <w:p w:rsidR="000C1CC2" w:rsidRDefault="00E16327" w:rsidP="0004377A">
      <w:pPr>
        <w:spacing w:line="360" w:lineRule="auto"/>
      </w:pPr>
      <w:r w:rsidRPr="003342DD">
        <w:t>The</w:t>
      </w:r>
      <w:r w:rsidR="006C484E">
        <w:t xml:space="preserve"> </w:t>
      </w:r>
      <w:r w:rsidR="00B81F78" w:rsidRPr="003342DD">
        <w:t>technological</w:t>
      </w:r>
      <w:r w:rsidR="006C484E">
        <w:t xml:space="preserve"> </w:t>
      </w:r>
      <w:r w:rsidRPr="003342DD">
        <w:t>study</w:t>
      </w:r>
      <w:r w:rsidR="006C484E">
        <w:t xml:space="preserve"> </w:t>
      </w:r>
      <w:r w:rsidRPr="003342DD">
        <w:t>of</w:t>
      </w:r>
      <w:r w:rsidR="006C484E">
        <w:t xml:space="preserve"> </w:t>
      </w:r>
      <w:r w:rsidRPr="003342DD">
        <w:t>bronze</w:t>
      </w:r>
      <w:r w:rsidR="006C484E">
        <w:t xml:space="preserve"> </w:t>
      </w:r>
      <w:r w:rsidRPr="003342DD">
        <w:t>sculpture</w:t>
      </w:r>
      <w:r w:rsidR="006C484E">
        <w:t xml:space="preserve"> </w:t>
      </w:r>
      <w:r w:rsidRPr="003342DD">
        <w:t>may</w:t>
      </w:r>
      <w:r w:rsidR="006C484E">
        <w:t xml:space="preserve"> </w:t>
      </w:r>
      <w:r w:rsidRPr="003342DD">
        <w:t>arise</w:t>
      </w:r>
      <w:r w:rsidR="006C484E">
        <w:t xml:space="preserve"> </w:t>
      </w:r>
      <w:r w:rsidRPr="003342DD">
        <w:t>in</w:t>
      </w:r>
      <w:r w:rsidR="006C484E">
        <w:t xml:space="preserve"> </w:t>
      </w:r>
      <w:r w:rsidRPr="003342DD">
        <w:t>connection</w:t>
      </w:r>
      <w:r w:rsidR="006C484E">
        <w:t xml:space="preserve"> </w:t>
      </w:r>
      <w:r w:rsidRPr="003342DD">
        <w:t>with</w:t>
      </w:r>
      <w:r w:rsidR="006C484E">
        <w:t xml:space="preserve"> </w:t>
      </w:r>
      <w:r w:rsidRPr="003342DD">
        <w:t>a</w:t>
      </w:r>
      <w:r w:rsidR="006C484E">
        <w:t xml:space="preserve"> </w:t>
      </w:r>
      <w:r w:rsidRPr="003342DD">
        <w:t>variety</w:t>
      </w:r>
      <w:r w:rsidR="006C484E">
        <w:t xml:space="preserve"> </w:t>
      </w:r>
      <w:r w:rsidRPr="003342DD">
        <w:t>of</w:t>
      </w:r>
      <w:r w:rsidR="006C484E">
        <w:t xml:space="preserve"> </w:t>
      </w:r>
      <w:r w:rsidRPr="003342DD">
        <w:t>contexts</w:t>
      </w:r>
      <w:r w:rsidR="00AD31F1" w:rsidRPr="003342DD">
        <w:t>,</w:t>
      </w:r>
      <w:r w:rsidR="006C484E">
        <w:t xml:space="preserve"> </w:t>
      </w:r>
      <w:r w:rsidR="00AD31F1" w:rsidRPr="003342DD">
        <w:t>including</w:t>
      </w:r>
      <w:r w:rsidR="000C1CC2">
        <w:t>:</w:t>
      </w:r>
    </w:p>
    <w:p w:rsidR="0046695F" w:rsidRDefault="0046695F" w:rsidP="0004377A">
      <w:pPr>
        <w:spacing w:line="360" w:lineRule="auto"/>
      </w:pPr>
    </w:p>
    <w:p w:rsidR="000C1CC2" w:rsidRDefault="00E4555A" w:rsidP="0004377A">
      <w:pPr>
        <w:pStyle w:val="ListParagraph"/>
        <w:numPr>
          <w:ilvl w:val="0"/>
          <w:numId w:val="3"/>
        </w:numPr>
        <w:spacing w:line="360" w:lineRule="auto"/>
      </w:pPr>
      <w:bookmarkStart w:id="18" w:name="_Hlk17631655"/>
      <w:r w:rsidRPr="003342DD">
        <w:t>a</w:t>
      </w:r>
      <w:r w:rsidR="00E16327" w:rsidRPr="003342DD">
        <w:t>cquisition</w:t>
      </w:r>
      <w:r w:rsidR="006C484E">
        <w:t xml:space="preserve"> </w:t>
      </w:r>
      <w:r w:rsidR="00E16327" w:rsidRPr="003342DD">
        <w:t>(questions</w:t>
      </w:r>
      <w:r w:rsidR="006C484E">
        <w:t xml:space="preserve"> </w:t>
      </w:r>
      <w:r w:rsidR="00E16327" w:rsidRPr="003342DD">
        <w:t>of</w:t>
      </w:r>
      <w:r w:rsidR="006C484E">
        <w:t xml:space="preserve"> </w:t>
      </w:r>
      <w:r w:rsidR="00E16327" w:rsidRPr="003342DD">
        <w:t>dating,</w:t>
      </w:r>
      <w:r w:rsidR="006C484E">
        <w:t xml:space="preserve"> </w:t>
      </w:r>
      <w:r w:rsidR="00E16327" w:rsidRPr="003342DD">
        <w:t>provenance,</w:t>
      </w:r>
      <w:r w:rsidR="006C484E">
        <w:t xml:space="preserve"> </w:t>
      </w:r>
      <w:r w:rsidR="00E16327" w:rsidRPr="003342DD">
        <w:t>authentication,</w:t>
      </w:r>
      <w:r w:rsidR="006C484E">
        <w:t xml:space="preserve"> </w:t>
      </w:r>
      <w:r w:rsidR="00E16327" w:rsidRPr="003342DD">
        <w:t>correct</w:t>
      </w:r>
      <w:r w:rsidR="006C484E">
        <w:t xml:space="preserve"> </w:t>
      </w:r>
      <w:r w:rsidR="00E16327" w:rsidRPr="003342DD">
        <w:t>description</w:t>
      </w:r>
      <w:r w:rsidR="006C484E">
        <w:t xml:space="preserve"> </w:t>
      </w:r>
      <w:r w:rsidR="00E16327" w:rsidRPr="003342DD">
        <w:t>and</w:t>
      </w:r>
      <w:r w:rsidR="006C484E">
        <w:t xml:space="preserve"> </w:t>
      </w:r>
      <w:r w:rsidR="00E16327" w:rsidRPr="003342DD">
        <w:t>interpretation,</w:t>
      </w:r>
      <w:r w:rsidR="006C484E">
        <w:t xml:space="preserve"> </w:t>
      </w:r>
      <w:r w:rsidR="00E16327" w:rsidRPr="003342DD">
        <w:t>condition)</w:t>
      </w:r>
      <w:r w:rsidR="00EF478C" w:rsidRPr="003342DD">
        <w:t>;</w:t>
      </w:r>
    </w:p>
    <w:p w:rsidR="000C1CC2" w:rsidRDefault="00E4555A" w:rsidP="0004377A">
      <w:pPr>
        <w:pStyle w:val="ListParagraph"/>
        <w:numPr>
          <w:ilvl w:val="0"/>
          <w:numId w:val="3"/>
        </w:numPr>
        <w:spacing w:line="360" w:lineRule="auto"/>
      </w:pPr>
      <w:r w:rsidRPr="003342DD">
        <w:t>c</w:t>
      </w:r>
      <w:r w:rsidR="00E16327" w:rsidRPr="003342DD">
        <w:t>ataloging</w:t>
      </w:r>
      <w:r w:rsidR="006C484E">
        <w:t xml:space="preserve"> </w:t>
      </w:r>
      <w:r w:rsidR="00E16327" w:rsidRPr="003342DD">
        <w:t>of</w:t>
      </w:r>
      <w:r w:rsidR="006C484E">
        <w:t xml:space="preserve"> </w:t>
      </w:r>
      <w:r w:rsidR="00E16327" w:rsidRPr="003342DD">
        <w:t>a</w:t>
      </w:r>
      <w:r w:rsidR="004E66D1" w:rsidRPr="003342DD">
        <w:t>n</w:t>
      </w:r>
      <w:r w:rsidR="006C484E">
        <w:t xml:space="preserve"> </w:t>
      </w:r>
      <w:r w:rsidR="004E66D1" w:rsidRPr="003342DD">
        <w:t>existing</w:t>
      </w:r>
      <w:r w:rsidR="006C484E">
        <w:t xml:space="preserve"> </w:t>
      </w:r>
      <w:r w:rsidR="00E16327" w:rsidRPr="003342DD">
        <w:t>collection</w:t>
      </w:r>
      <w:r w:rsidR="006C484E">
        <w:t xml:space="preserve"> </w:t>
      </w:r>
      <w:r w:rsidR="004E66D1" w:rsidRPr="003342DD">
        <w:t>(which</w:t>
      </w:r>
      <w:r w:rsidR="006C484E">
        <w:t xml:space="preserve"> </w:t>
      </w:r>
      <w:r w:rsidR="004E66D1" w:rsidRPr="003342DD">
        <w:t>addresses</w:t>
      </w:r>
      <w:r w:rsidR="006C484E">
        <w:t xml:space="preserve"> </w:t>
      </w:r>
      <w:r w:rsidRPr="003342DD">
        <w:t>issues</w:t>
      </w:r>
      <w:r w:rsidR="006C484E">
        <w:t xml:space="preserve"> </w:t>
      </w:r>
      <w:r w:rsidR="004E66D1" w:rsidRPr="003342DD">
        <w:t>similar</w:t>
      </w:r>
      <w:r w:rsidR="006C484E">
        <w:t xml:space="preserve"> </w:t>
      </w:r>
      <w:r w:rsidR="004E66D1" w:rsidRPr="003342DD">
        <w:t>to</w:t>
      </w:r>
      <w:r w:rsidR="006C484E">
        <w:t xml:space="preserve"> </w:t>
      </w:r>
      <w:r w:rsidR="004E66D1" w:rsidRPr="003342DD">
        <w:t>acquisition)</w:t>
      </w:r>
      <w:r w:rsidR="00EF478C" w:rsidRPr="003342DD">
        <w:t>;</w:t>
      </w:r>
    </w:p>
    <w:p w:rsidR="000C1CC2" w:rsidRDefault="00E4555A" w:rsidP="0004377A">
      <w:pPr>
        <w:pStyle w:val="ListParagraph"/>
        <w:numPr>
          <w:ilvl w:val="0"/>
          <w:numId w:val="3"/>
        </w:numPr>
        <w:spacing w:line="360" w:lineRule="auto"/>
      </w:pPr>
      <w:r w:rsidRPr="003342DD">
        <w:t>c</w:t>
      </w:r>
      <w:r w:rsidR="00E16327" w:rsidRPr="003342DD">
        <w:t>onservation</w:t>
      </w:r>
      <w:r w:rsidR="006C484E">
        <w:t xml:space="preserve"> </w:t>
      </w:r>
      <w:r w:rsidR="00E16327" w:rsidRPr="003342DD">
        <w:t>(understanding</w:t>
      </w:r>
      <w:r w:rsidR="006C484E">
        <w:t xml:space="preserve"> </w:t>
      </w:r>
      <w:r w:rsidR="00E16327" w:rsidRPr="003342DD">
        <w:t>the</w:t>
      </w:r>
      <w:r w:rsidR="006C484E">
        <w:t xml:space="preserve"> </w:t>
      </w:r>
      <w:r w:rsidR="00E16327" w:rsidRPr="003342DD">
        <w:t>structure</w:t>
      </w:r>
      <w:r w:rsidR="006C484E">
        <w:t xml:space="preserve"> </w:t>
      </w:r>
      <w:r w:rsidR="00E16327" w:rsidRPr="003342DD">
        <w:t>and</w:t>
      </w:r>
      <w:r w:rsidR="006C484E">
        <w:t xml:space="preserve"> </w:t>
      </w:r>
      <w:r w:rsidR="00E16327" w:rsidRPr="003342DD">
        <w:t>condition</w:t>
      </w:r>
      <w:r w:rsidR="006C484E">
        <w:t xml:space="preserve"> </w:t>
      </w:r>
      <w:r w:rsidR="00E16327" w:rsidRPr="003342DD">
        <w:t>of</w:t>
      </w:r>
      <w:r w:rsidR="006C484E">
        <w:t xml:space="preserve"> </w:t>
      </w:r>
      <w:r w:rsidR="00E16327" w:rsidRPr="003342DD">
        <w:t>the</w:t>
      </w:r>
      <w:r w:rsidR="006C484E">
        <w:t xml:space="preserve"> </w:t>
      </w:r>
      <w:r w:rsidR="00E16327" w:rsidRPr="003342DD">
        <w:t>object</w:t>
      </w:r>
      <w:r w:rsidR="006C484E">
        <w:t xml:space="preserve"> </w:t>
      </w:r>
      <w:r w:rsidR="00E16327" w:rsidRPr="003342DD">
        <w:t>will</w:t>
      </w:r>
      <w:r w:rsidR="006C484E">
        <w:t xml:space="preserve"> </w:t>
      </w:r>
      <w:r w:rsidR="00E16327" w:rsidRPr="003342DD">
        <w:t>help</w:t>
      </w:r>
      <w:r w:rsidR="006C484E">
        <w:t xml:space="preserve"> </w:t>
      </w:r>
      <w:r w:rsidR="00E16327" w:rsidRPr="003342DD">
        <w:t>determine</w:t>
      </w:r>
      <w:r w:rsidR="006C484E">
        <w:t xml:space="preserve"> </w:t>
      </w:r>
      <w:r w:rsidR="00E16327" w:rsidRPr="003342DD">
        <w:t>and</w:t>
      </w:r>
      <w:r w:rsidR="006C484E">
        <w:t xml:space="preserve"> </w:t>
      </w:r>
      <w:r w:rsidR="00E16327" w:rsidRPr="003342DD">
        <w:t>avert</w:t>
      </w:r>
      <w:r w:rsidR="006C484E">
        <w:t xml:space="preserve"> </w:t>
      </w:r>
      <w:r w:rsidR="00E16327" w:rsidRPr="003342DD">
        <w:t>causes</w:t>
      </w:r>
      <w:r w:rsidR="006C484E">
        <w:t xml:space="preserve"> </w:t>
      </w:r>
      <w:r w:rsidR="00E16327" w:rsidRPr="003342DD">
        <w:t>of</w:t>
      </w:r>
      <w:r w:rsidR="006C484E">
        <w:t xml:space="preserve"> </w:t>
      </w:r>
      <w:r w:rsidR="00E16327" w:rsidRPr="003342DD">
        <w:t>deterioration)</w:t>
      </w:r>
      <w:r w:rsidR="00EF478C" w:rsidRPr="003342DD">
        <w:t>;</w:t>
      </w:r>
    </w:p>
    <w:p w:rsidR="000C1CC2" w:rsidRDefault="00E4555A" w:rsidP="0004377A">
      <w:pPr>
        <w:pStyle w:val="ListParagraph"/>
        <w:numPr>
          <w:ilvl w:val="0"/>
          <w:numId w:val="3"/>
        </w:numPr>
        <w:spacing w:line="360" w:lineRule="auto"/>
      </w:pPr>
      <w:r w:rsidRPr="003342DD">
        <w:t>i</w:t>
      </w:r>
      <w:r w:rsidR="00E16327" w:rsidRPr="003342DD">
        <w:t>n-depth</w:t>
      </w:r>
      <w:r w:rsidR="006C484E">
        <w:t xml:space="preserve"> </w:t>
      </w:r>
      <w:r w:rsidR="00E16327" w:rsidRPr="003342DD">
        <w:t>scholarly</w:t>
      </w:r>
      <w:r w:rsidR="006C484E">
        <w:t xml:space="preserve"> </w:t>
      </w:r>
      <w:r w:rsidR="00E16327" w:rsidRPr="003342DD">
        <w:t>research</w:t>
      </w:r>
      <w:r w:rsidR="006C484E">
        <w:t xml:space="preserve"> </w:t>
      </w:r>
      <w:r w:rsidR="009628B7" w:rsidRPr="003342DD">
        <w:t>on</w:t>
      </w:r>
      <w:r w:rsidR="006C484E">
        <w:t xml:space="preserve"> </w:t>
      </w:r>
      <w:r w:rsidR="00E16327" w:rsidRPr="003342DD">
        <w:t>an</w:t>
      </w:r>
      <w:r w:rsidR="006C484E">
        <w:t xml:space="preserve"> </w:t>
      </w:r>
      <w:r w:rsidR="00E16327" w:rsidRPr="003342DD">
        <w:t>individual</w:t>
      </w:r>
      <w:r w:rsidR="006C484E">
        <w:t xml:space="preserve"> </w:t>
      </w:r>
      <w:r w:rsidR="00E16327" w:rsidRPr="003342DD">
        <w:t>object</w:t>
      </w:r>
      <w:r w:rsidR="006C484E">
        <w:t xml:space="preserve"> </w:t>
      </w:r>
      <w:r w:rsidR="00E16327" w:rsidRPr="003342DD">
        <w:t>or</w:t>
      </w:r>
      <w:r w:rsidR="006C484E">
        <w:t xml:space="preserve"> </w:t>
      </w:r>
      <w:r w:rsidR="00E16327" w:rsidRPr="003342DD">
        <w:t>larger</w:t>
      </w:r>
      <w:r w:rsidR="006C484E">
        <w:t xml:space="preserve"> </w:t>
      </w:r>
      <w:r w:rsidR="00E16327" w:rsidRPr="003342DD">
        <w:t>group</w:t>
      </w:r>
      <w:r w:rsidR="006C484E">
        <w:t xml:space="preserve"> </w:t>
      </w:r>
      <w:r w:rsidR="00E16327" w:rsidRPr="003342DD">
        <w:t>of</w:t>
      </w:r>
      <w:r w:rsidR="006C484E">
        <w:t xml:space="preserve"> </w:t>
      </w:r>
      <w:r w:rsidR="00E16327" w:rsidRPr="003342DD">
        <w:t>related</w:t>
      </w:r>
      <w:r w:rsidR="006C484E">
        <w:t xml:space="preserve"> </w:t>
      </w:r>
      <w:r w:rsidR="00E16327" w:rsidRPr="003342DD">
        <w:t>objects</w:t>
      </w:r>
      <w:r w:rsidR="006C484E">
        <w:t xml:space="preserve"> </w:t>
      </w:r>
      <w:r w:rsidR="00E16327" w:rsidRPr="003342DD">
        <w:t>(</w:t>
      </w:r>
      <w:r w:rsidRPr="003342DD">
        <w:t>for</w:t>
      </w:r>
      <w:r w:rsidR="006C484E">
        <w:t xml:space="preserve"> </w:t>
      </w:r>
      <w:r w:rsidRPr="003342DD">
        <w:t>instance</w:t>
      </w:r>
      <w:r w:rsidR="006C484E">
        <w:t xml:space="preserve"> </w:t>
      </w:r>
      <w:r w:rsidR="00E16327" w:rsidRPr="003342DD">
        <w:t>to</w:t>
      </w:r>
      <w:r w:rsidR="006C484E">
        <w:t xml:space="preserve"> </w:t>
      </w:r>
      <w:r w:rsidR="00E16327" w:rsidRPr="003342DD">
        <w:t>learn</w:t>
      </w:r>
      <w:r w:rsidR="006C484E">
        <w:t xml:space="preserve"> </w:t>
      </w:r>
      <w:r w:rsidR="00E16327" w:rsidRPr="003342DD">
        <w:t>more</w:t>
      </w:r>
      <w:r w:rsidR="006C484E">
        <w:t xml:space="preserve"> </w:t>
      </w:r>
      <w:r w:rsidR="00E16327" w:rsidRPr="003342DD">
        <w:t>about</w:t>
      </w:r>
      <w:r w:rsidR="006C484E">
        <w:t xml:space="preserve"> </w:t>
      </w:r>
      <w:r w:rsidR="00E16327" w:rsidRPr="003342DD">
        <w:t>the</w:t>
      </w:r>
      <w:r w:rsidR="006C484E">
        <w:t xml:space="preserve"> </w:t>
      </w:r>
      <w:r w:rsidR="00E16327" w:rsidRPr="003342DD">
        <w:t>practice</w:t>
      </w:r>
      <w:r w:rsidR="006C484E">
        <w:t xml:space="preserve"> </w:t>
      </w:r>
      <w:r w:rsidR="00E16327" w:rsidRPr="003342DD">
        <w:t>of</w:t>
      </w:r>
      <w:r w:rsidR="006C484E">
        <w:t xml:space="preserve"> </w:t>
      </w:r>
      <w:r w:rsidR="009628B7" w:rsidRPr="003342DD">
        <w:t>the</w:t>
      </w:r>
      <w:r w:rsidR="006C484E">
        <w:t xml:space="preserve"> </w:t>
      </w:r>
      <w:r w:rsidR="00E16327" w:rsidRPr="003342DD">
        <w:t>sculptor</w:t>
      </w:r>
      <w:r w:rsidR="004E66D1" w:rsidRPr="003342DD">
        <w:t>,</w:t>
      </w:r>
      <w:r w:rsidR="006C484E">
        <w:t xml:space="preserve"> </w:t>
      </w:r>
      <w:r w:rsidR="004E66D1" w:rsidRPr="003342DD">
        <w:t>workshop,</w:t>
      </w:r>
      <w:r w:rsidR="006C484E">
        <w:t xml:space="preserve"> </w:t>
      </w:r>
      <w:r w:rsidR="004E66D1" w:rsidRPr="003342DD">
        <w:t>foundry</w:t>
      </w:r>
      <w:r w:rsidRPr="003342DD">
        <w:t>,</w:t>
      </w:r>
      <w:r w:rsidR="006C484E">
        <w:t xml:space="preserve"> </w:t>
      </w:r>
      <w:r w:rsidR="004E66D1" w:rsidRPr="003342DD">
        <w:t>and/</w:t>
      </w:r>
      <w:r w:rsidR="00E16327" w:rsidRPr="003342DD">
        <w:t>or</w:t>
      </w:r>
      <w:r w:rsidR="006C484E">
        <w:t xml:space="preserve"> </w:t>
      </w:r>
      <w:r w:rsidR="00E16327" w:rsidRPr="003342DD">
        <w:t>the</w:t>
      </w:r>
      <w:r w:rsidR="006C484E">
        <w:t xml:space="preserve"> </w:t>
      </w:r>
      <w:r w:rsidR="00E16327" w:rsidRPr="003342DD">
        <w:t>culture</w:t>
      </w:r>
      <w:r w:rsidR="006C484E">
        <w:t xml:space="preserve"> </w:t>
      </w:r>
      <w:r w:rsidR="00E16327" w:rsidRPr="003342DD">
        <w:t>in</w:t>
      </w:r>
      <w:r w:rsidR="006C484E">
        <w:t xml:space="preserve"> </w:t>
      </w:r>
      <w:r w:rsidR="00E16327" w:rsidRPr="003342DD">
        <w:t>which</w:t>
      </w:r>
      <w:r w:rsidR="006C484E">
        <w:t xml:space="preserve"> </w:t>
      </w:r>
      <w:r w:rsidR="00E16327" w:rsidRPr="003342DD">
        <w:t>the</w:t>
      </w:r>
      <w:r w:rsidR="006C484E">
        <w:t xml:space="preserve"> </w:t>
      </w:r>
      <w:r w:rsidR="009628B7" w:rsidRPr="003342DD">
        <w:t>object</w:t>
      </w:r>
      <w:r w:rsidR="006C484E">
        <w:t xml:space="preserve"> </w:t>
      </w:r>
      <w:r w:rsidR="009628B7" w:rsidRPr="003342DD">
        <w:t>was</w:t>
      </w:r>
      <w:r w:rsidR="006C484E">
        <w:t xml:space="preserve"> </w:t>
      </w:r>
      <w:r w:rsidR="00E16327" w:rsidRPr="003342DD">
        <w:t>made)</w:t>
      </w:r>
      <w:r w:rsidR="00EF478C" w:rsidRPr="003342DD">
        <w:t>;</w:t>
      </w:r>
    </w:p>
    <w:p w:rsidR="00BA2EC2" w:rsidRDefault="009628B7" w:rsidP="0004377A">
      <w:pPr>
        <w:pStyle w:val="ListParagraph"/>
        <w:numPr>
          <w:ilvl w:val="0"/>
          <w:numId w:val="3"/>
        </w:numPr>
        <w:spacing w:line="360" w:lineRule="auto"/>
      </w:pPr>
      <w:r w:rsidRPr="003342DD">
        <w:t>s</w:t>
      </w:r>
      <w:r w:rsidR="00E16327" w:rsidRPr="003342DD">
        <w:t>cholarly</w:t>
      </w:r>
      <w:r w:rsidR="006C484E">
        <w:t xml:space="preserve"> </w:t>
      </w:r>
      <w:r w:rsidR="00E16327" w:rsidRPr="003342DD">
        <w:t>research</w:t>
      </w:r>
      <w:r w:rsidR="006C484E">
        <w:t xml:space="preserve"> </w:t>
      </w:r>
      <w:r w:rsidR="00E16327" w:rsidRPr="003342DD">
        <w:t>into</w:t>
      </w:r>
      <w:r w:rsidR="006C484E">
        <w:t xml:space="preserve"> </w:t>
      </w:r>
      <w:r w:rsidR="0047322B" w:rsidRPr="003342DD">
        <w:t>the</w:t>
      </w:r>
      <w:r w:rsidR="006C484E">
        <w:t xml:space="preserve"> </w:t>
      </w:r>
      <w:r w:rsidR="00E16327" w:rsidRPr="003342DD">
        <w:t>history</w:t>
      </w:r>
      <w:r w:rsidR="006C484E">
        <w:t xml:space="preserve"> </w:t>
      </w:r>
      <w:r w:rsidR="00E16327" w:rsidRPr="003342DD">
        <w:t>of</w:t>
      </w:r>
      <w:r w:rsidR="006C484E">
        <w:t xml:space="preserve"> </w:t>
      </w:r>
      <w:r w:rsidR="00E16327" w:rsidRPr="003342DD">
        <w:t>technology</w:t>
      </w:r>
      <w:r w:rsidR="006C484E">
        <w:t xml:space="preserve"> </w:t>
      </w:r>
      <w:r w:rsidR="00E16327" w:rsidRPr="003342DD">
        <w:t>(</w:t>
      </w:r>
      <w:r w:rsidRPr="003342DD">
        <w:t>for</w:t>
      </w:r>
      <w:r w:rsidR="006C484E">
        <w:t xml:space="preserve"> </w:t>
      </w:r>
      <w:r w:rsidRPr="003342DD">
        <w:t>instance</w:t>
      </w:r>
      <w:r w:rsidR="004E66D1" w:rsidRPr="003342DD">
        <w:t>,</w:t>
      </w:r>
      <w:r w:rsidR="006C484E">
        <w:t xml:space="preserve"> </w:t>
      </w:r>
      <w:r w:rsidR="00AF2066">
        <w:t>about</w:t>
      </w:r>
      <w:r w:rsidR="006C484E">
        <w:t xml:space="preserve"> </w:t>
      </w:r>
      <w:r w:rsidR="00E16327" w:rsidRPr="003342DD">
        <w:t>the</w:t>
      </w:r>
      <w:r w:rsidR="006C484E">
        <w:t xml:space="preserve"> </w:t>
      </w:r>
      <w:r w:rsidR="00E16327" w:rsidRPr="003342DD">
        <w:t>technological</w:t>
      </w:r>
      <w:r w:rsidR="006C484E">
        <w:t xml:space="preserve"> </w:t>
      </w:r>
      <w:r w:rsidR="00E16327" w:rsidRPr="003342DD">
        <w:t>challenge</w:t>
      </w:r>
      <w:r w:rsidR="004E66D1" w:rsidRPr="003342DD">
        <w:t>s</w:t>
      </w:r>
      <w:r w:rsidRPr="003342DD">
        <w:t>,</w:t>
      </w:r>
      <w:r w:rsidR="006C484E">
        <w:t xml:space="preserve"> </w:t>
      </w:r>
      <w:r w:rsidRPr="003342DD">
        <w:t>or</w:t>
      </w:r>
      <w:r w:rsidR="006C484E">
        <w:t xml:space="preserve"> </w:t>
      </w:r>
      <w:r w:rsidR="004E66D1" w:rsidRPr="003342DD">
        <w:t>e</w:t>
      </w:r>
      <w:r w:rsidR="00E16327" w:rsidRPr="003342DD">
        <w:t>xchanges</w:t>
      </w:r>
      <w:r w:rsidR="006C484E">
        <w:t xml:space="preserve"> </w:t>
      </w:r>
      <w:r w:rsidR="00E16327" w:rsidRPr="003342DD">
        <w:t>of</w:t>
      </w:r>
      <w:r w:rsidR="006C484E">
        <w:t xml:space="preserve"> </w:t>
      </w:r>
      <w:r w:rsidR="00E16327" w:rsidRPr="003342DD">
        <w:t>know-how</w:t>
      </w:r>
      <w:r w:rsidR="0047322B" w:rsidRPr="003342DD">
        <w:t>)</w:t>
      </w:r>
      <w:r w:rsidR="001D6185">
        <w:t>.</w:t>
      </w:r>
      <w:r w:rsidR="006C484E">
        <w:t xml:space="preserve"> </w:t>
      </w:r>
      <w:r w:rsidR="001D6185">
        <w:t>R</w:t>
      </w:r>
      <w:r w:rsidR="0047322B" w:rsidRPr="003342DD">
        <w:t>elated</w:t>
      </w:r>
      <w:r w:rsidR="006C484E">
        <w:t xml:space="preserve"> </w:t>
      </w:r>
      <w:r w:rsidR="00E16327" w:rsidRPr="003342DD">
        <w:t>questions</w:t>
      </w:r>
      <w:r w:rsidR="006C484E">
        <w:t xml:space="preserve"> </w:t>
      </w:r>
      <w:r w:rsidR="004E66D1" w:rsidRPr="003342DD">
        <w:t>often</w:t>
      </w:r>
      <w:r w:rsidR="006C484E">
        <w:t xml:space="preserve"> </w:t>
      </w:r>
      <w:r w:rsidR="00E16327" w:rsidRPr="003342DD">
        <w:t>require</w:t>
      </w:r>
      <w:r w:rsidR="006C484E">
        <w:t xml:space="preserve"> </w:t>
      </w:r>
      <w:r w:rsidR="00E16327" w:rsidRPr="003342DD">
        <w:t>data</w:t>
      </w:r>
      <w:r w:rsidR="006C484E">
        <w:t xml:space="preserve"> </w:t>
      </w:r>
      <w:r w:rsidR="00E16327" w:rsidRPr="003342DD">
        <w:t>on</w:t>
      </w:r>
      <w:r w:rsidR="006C484E">
        <w:t xml:space="preserve"> </w:t>
      </w:r>
      <w:r w:rsidR="00E16327" w:rsidRPr="003342DD">
        <w:t>a</w:t>
      </w:r>
      <w:r w:rsidR="006C484E">
        <w:t xml:space="preserve"> </w:t>
      </w:r>
      <w:r w:rsidR="00E16327" w:rsidRPr="003342DD">
        <w:t>broad</w:t>
      </w:r>
      <w:r w:rsidR="006C484E">
        <w:t xml:space="preserve"> </w:t>
      </w:r>
      <w:r w:rsidR="00E16327" w:rsidRPr="003342DD">
        <w:t>selection</w:t>
      </w:r>
      <w:r w:rsidR="006C484E">
        <w:t xml:space="preserve"> </w:t>
      </w:r>
      <w:r w:rsidR="00E16327" w:rsidRPr="003342DD">
        <w:t>of</w:t>
      </w:r>
      <w:r w:rsidR="006C484E">
        <w:t xml:space="preserve"> </w:t>
      </w:r>
      <w:r w:rsidR="00E16327" w:rsidRPr="003342DD">
        <w:t>objects</w:t>
      </w:r>
      <w:r w:rsidR="006C484E">
        <w:t xml:space="preserve"> </w:t>
      </w:r>
      <w:r w:rsidR="00E16327" w:rsidRPr="003342DD">
        <w:t>to</w:t>
      </w:r>
      <w:r w:rsidR="006C484E">
        <w:t xml:space="preserve"> </w:t>
      </w:r>
      <w:r w:rsidR="00E16327" w:rsidRPr="003342DD">
        <w:t>yield</w:t>
      </w:r>
      <w:r w:rsidR="006C484E">
        <w:t xml:space="preserve"> </w:t>
      </w:r>
      <w:r w:rsidR="00E16327" w:rsidRPr="003342DD">
        <w:t>meaningful</w:t>
      </w:r>
      <w:r w:rsidR="006C484E">
        <w:t xml:space="preserve"> </w:t>
      </w:r>
      <w:r w:rsidR="00E16327" w:rsidRPr="003342DD">
        <w:t>interpretations</w:t>
      </w:r>
      <w:r w:rsidR="00EF478C" w:rsidRPr="003342DD">
        <w:t>.</w:t>
      </w:r>
    </w:p>
    <w:bookmarkEnd w:id="18"/>
    <w:p w:rsidR="008F657C" w:rsidRPr="003342DD" w:rsidRDefault="008F657C" w:rsidP="0004377A">
      <w:pPr>
        <w:spacing w:line="360" w:lineRule="auto"/>
      </w:pPr>
    </w:p>
    <w:p w:rsidR="000C1CC2" w:rsidRDefault="00E16327" w:rsidP="0004377A">
      <w:pPr>
        <w:spacing w:line="360" w:lineRule="auto"/>
      </w:pPr>
      <w:bookmarkStart w:id="19" w:name="_Hlk17631027"/>
      <w:r w:rsidRPr="003342DD">
        <w:t>The</w:t>
      </w:r>
      <w:r w:rsidR="006C484E">
        <w:t xml:space="preserve"> </w:t>
      </w:r>
      <w:r w:rsidRPr="003342DD">
        <w:t>kinds</w:t>
      </w:r>
      <w:r w:rsidR="006C484E">
        <w:t xml:space="preserve"> </w:t>
      </w:r>
      <w:r w:rsidRPr="003342DD">
        <w:t>of</w:t>
      </w:r>
      <w:r w:rsidR="006C484E">
        <w:t xml:space="preserve"> </w:t>
      </w:r>
      <w:r w:rsidRPr="003342DD">
        <w:t>questions</w:t>
      </w:r>
      <w:r w:rsidR="006C484E">
        <w:t xml:space="preserve"> </w:t>
      </w:r>
      <w:r w:rsidRPr="003342DD">
        <w:t>that</w:t>
      </w:r>
      <w:r w:rsidR="006C484E">
        <w:t xml:space="preserve"> </w:t>
      </w:r>
      <w:r w:rsidRPr="003342DD">
        <w:t>bronze</w:t>
      </w:r>
      <w:r w:rsidR="006C484E">
        <w:t xml:space="preserve"> </w:t>
      </w:r>
      <w:r w:rsidRPr="003342DD">
        <w:t>sculptures</w:t>
      </w:r>
      <w:r w:rsidR="006C484E">
        <w:t xml:space="preserve"> </w:t>
      </w:r>
      <w:r w:rsidRPr="003342DD">
        <w:t>may</w:t>
      </w:r>
      <w:r w:rsidR="006C484E">
        <w:t xml:space="preserve"> </w:t>
      </w:r>
      <w:r w:rsidRPr="003342DD">
        <w:t>raise</w:t>
      </w:r>
      <w:r w:rsidR="006C484E">
        <w:t xml:space="preserve"> </w:t>
      </w:r>
      <w:r w:rsidRPr="003342DD">
        <w:t>are</w:t>
      </w:r>
      <w:r w:rsidR="006C484E">
        <w:t xml:space="preserve"> </w:t>
      </w:r>
      <w:r w:rsidRPr="003342DD">
        <w:t>many.</w:t>
      </w:r>
      <w:r w:rsidR="006C484E">
        <w:t xml:space="preserve"> </w:t>
      </w:r>
      <w:r w:rsidR="000C1CC2">
        <w:t>For</w:t>
      </w:r>
      <w:r w:rsidR="006C484E">
        <w:t xml:space="preserve"> </w:t>
      </w:r>
      <w:r w:rsidR="000C1CC2">
        <w:t>instance:</w:t>
      </w:r>
    </w:p>
    <w:p w:rsidR="0046695F" w:rsidRDefault="0046695F" w:rsidP="0004377A">
      <w:pPr>
        <w:spacing w:line="360" w:lineRule="auto"/>
      </w:pPr>
    </w:p>
    <w:p w:rsidR="000C1CC2" w:rsidRDefault="00E16327" w:rsidP="0004377A">
      <w:pPr>
        <w:pStyle w:val="ListParagraph"/>
        <w:numPr>
          <w:ilvl w:val="0"/>
          <w:numId w:val="4"/>
        </w:numPr>
        <w:spacing w:line="360" w:lineRule="auto"/>
      </w:pPr>
      <w:r w:rsidRPr="003342DD">
        <w:t>What</w:t>
      </w:r>
      <w:r w:rsidR="006C484E">
        <w:t xml:space="preserve"> </w:t>
      </w:r>
      <w:r w:rsidRPr="003342DD">
        <w:t>was</w:t>
      </w:r>
      <w:r w:rsidR="006C484E">
        <w:t xml:space="preserve"> </w:t>
      </w:r>
      <w:r w:rsidRPr="003342DD">
        <w:t>the</w:t>
      </w:r>
      <w:r w:rsidR="006C484E">
        <w:t xml:space="preserve"> </w:t>
      </w:r>
      <w:r w:rsidR="00912F24">
        <w:t>%%</w:t>
      </w:r>
      <w:r w:rsidRPr="003342DD">
        <w:t>model</w:t>
      </w:r>
      <w:r w:rsidR="00912F24">
        <w:t>%%</w:t>
      </w:r>
      <w:r w:rsidRPr="003342DD">
        <w:t>?</w:t>
      </w:r>
      <w:r w:rsidR="006C484E">
        <w:t xml:space="preserve"> </w:t>
      </w:r>
      <w:r w:rsidRPr="003342DD">
        <w:t>What</w:t>
      </w:r>
      <w:r w:rsidR="006C484E">
        <w:t xml:space="preserve"> </w:t>
      </w:r>
      <w:r w:rsidRPr="003342DD">
        <w:t>material</w:t>
      </w:r>
      <w:r w:rsidR="006C484E">
        <w:t xml:space="preserve"> </w:t>
      </w:r>
      <w:r w:rsidRPr="003342DD">
        <w:t>was</w:t>
      </w:r>
      <w:r w:rsidR="006C484E">
        <w:t xml:space="preserve"> </w:t>
      </w:r>
      <w:r w:rsidRPr="003342DD">
        <w:t>it</w:t>
      </w:r>
      <w:r w:rsidR="006C484E">
        <w:t xml:space="preserve"> </w:t>
      </w:r>
      <w:r w:rsidRPr="003342DD">
        <w:t>made</w:t>
      </w:r>
      <w:r w:rsidR="006C484E">
        <w:t xml:space="preserve"> </w:t>
      </w:r>
      <w:r w:rsidRPr="003342DD">
        <w:t>of?</w:t>
      </w:r>
      <w:r w:rsidR="006C484E">
        <w:t xml:space="preserve"> </w:t>
      </w:r>
      <w:r w:rsidRPr="003342DD">
        <w:t>Who</w:t>
      </w:r>
      <w:r w:rsidR="006C484E">
        <w:t xml:space="preserve"> </w:t>
      </w:r>
      <w:r w:rsidRPr="003342DD">
        <w:t>was</w:t>
      </w:r>
      <w:r w:rsidR="006C484E">
        <w:t xml:space="preserve"> </w:t>
      </w:r>
      <w:r w:rsidRPr="003342DD">
        <w:t>responsible</w:t>
      </w:r>
      <w:r w:rsidR="006C484E">
        <w:t xml:space="preserve"> </w:t>
      </w:r>
      <w:r w:rsidRPr="003342DD">
        <w:t>for</w:t>
      </w:r>
      <w:r w:rsidR="006C484E">
        <w:t xml:space="preserve"> </w:t>
      </w:r>
      <w:r w:rsidRPr="003342DD">
        <w:t>creating</w:t>
      </w:r>
      <w:r w:rsidR="006C484E">
        <w:t xml:space="preserve"> </w:t>
      </w:r>
      <w:r w:rsidR="004E66D1" w:rsidRPr="003342DD">
        <w:t>the</w:t>
      </w:r>
      <w:r w:rsidR="006C484E">
        <w:t xml:space="preserve"> </w:t>
      </w:r>
      <w:r w:rsidR="004E66D1" w:rsidRPr="003342DD">
        <w:t>model,</w:t>
      </w:r>
      <w:r w:rsidR="006C484E">
        <w:t xml:space="preserve"> </w:t>
      </w:r>
      <w:r w:rsidRPr="003342DD">
        <w:t>the</w:t>
      </w:r>
      <w:r w:rsidR="006C484E">
        <w:t xml:space="preserve"> </w:t>
      </w:r>
      <w:r w:rsidR="001230EB">
        <w:t>%%</w:t>
      </w:r>
      <w:r w:rsidRPr="003342DD">
        <w:t>mold</w:t>
      </w:r>
      <w:r w:rsidR="001230EB">
        <w:t>%%</w:t>
      </w:r>
      <w:r w:rsidR="004E66D1" w:rsidRPr="003342DD">
        <w:t>,</w:t>
      </w:r>
      <w:r w:rsidR="006C484E">
        <w:t xml:space="preserve"> </w:t>
      </w:r>
      <w:r w:rsidRPr="003342DD">
        <w:t>and</w:t>
      </w:r>
      <w:r w:rsidR="006C484E">
        <w:t xml:space="preserve"> </w:t>
      </w:r>
      <w:r w:rsidRPr="003342DD">
        <w:t>for</w:t>
      </w:r>
      <w:r w:rsidR="006C484E">
        <w:t xml:space="preserve"> </w:t>
      </w:r>
      <w:r w:rsidRPr="003342DD">
        <w:t>choosing</w:t>
      </w:r>
      <w:r w:rsidR="006C484E">
        <w:t xml:space="preserve"> </w:t>
      </w:r>
      <w:r w:rsidRPr="003342DD">
        <w:t>the</w:t>
      </w:r>
      <w:r w:rsidR="006C484E">
        <w:t xml:space="preserve"> </w:t>
      </w:r>
      <w:r w:rsidRPr="003342DD">
        <w:t>metal?</w:t>
      </w:r>
      <w:r w:rsidR="006C484E">
        <w:t xml:space="preserve"> </w:t>
      </w:r>
      <w:r w:rsidRPr="003342DD">
        <w:t>(</w:t>
      </w:r>
      <w:r w:rsidR="005A79D7">
        <w:t>s</w:t>
      </w:r>
      <w:r w:rsidRPr="003342DD">
        <w:t>ee</w:t>
      </w:r>
      <w:r w:rsidR="006C484E">
        <w:t xml:space="preserve"> </w:t>
      </w:r>
      <w:hyperlink w:anchor="CaseStudy5" w:history="1">
        <w:r w:rsidR="0062789C" w:rsidRPr="00EC1F72">
          <w:rPr>
            <w:rStyle w:val="Hyperlink"/>
          </w:rPr>
          <w:t>Case</w:t>
        </w:r>
        <w:r w:rsidR="006C484E" w:rsidRPr="00EC1F72">
          <w:rPr>
            <w:rStyle w:val="Hyperlink"/>
          </w:rPr>
          <w:t xml:space="preserve"> </w:t>
        </w:r>
        <w:r w:rsidR="0062789C" w:rsidRPr="00EC1F72">
          <w:rPr>
            <w:rStyle w:val="Hyperlink"/>
          </w:rPr>
          <w:t>Study</w:t>
        </w:r>
        <w:r w:rsidR="006C484E" w:rsidRPr="00EC1F72">
          <w:rPr>
            <w:rStyle w:val="Hyperlink"/>
          </w:rPr>
          <w:t xml:space="preserve"> </w:t>
        </w:r>
        <w:r w:rsidR="0062789C" w:rsidRPr="00EC1F72">
          <w:rPr>
            <w:rStyle w:val="Hyperlink"/>
          </w:rPr>
          <w:t>5</w:t>
        </w:r>
      </w:hyperlink>
      <w:r w:rsidRPr="003342DD">
        <w:t>)</w:t>
      </w:r>
      <w:r w:rsidR="00EF478C" w:rsidRPr="003342DD">
        <w:t>.</w:t>
      </w:r>
    </w:p>
    <w:p w:rsidR="000C1CC2" w:rsidRDefault="00E16327" w:rsidP="0004377A">
      <w:pPr>
        <w:pStyle w:val="ListParagraph"/>
        <w:numPr>
          <w:ilvl w:val="0"/>
          <w:numId w:val="4"/>
        </w:numPr>
        <w:spacing w:line="360" w:lineRule="auto"/>
      </w:pPr>
      <w:r w:rsidRPr="003342DD">
        <w:t>Is</w:t>
      </w:r>
      <w:r w:rsidR="006C484E">
        <w:t xml:space="preserve"> </w:t>
      </w:r>
      <w:r w:rsidRPr="003342DD">
        <w:t>the</w:t>
      </w:r>
      <w:r w:rsidR="006C484E">
        <w:t xml:space="preserve"> </w:t>
      </w:r>
      <w:r w:rsidR="0008004B" w:rsidRPr="0008004B">
        <w:rPr>
          <w:color w:val="00B050"/>
        </w:rPr>
        <w:t>%%</w:t>
      </w:r>
      <w:r w:rsidRPr="0008004B">
        <w:rPr>
          <w:color w:val="00B050"/>
        </w:rPr>
        <w:t>cast</w:t>
      </w:r>
      <w:r w:rsidR="0008004B" w:rsidRPr="0008004B">
        <w:rPr>
          <w:color w:val="00B050"/>
        </w:rPr>
        <w:t>%%</w:t>
      </w:r>
      <w:r w:rsidR="006C484E">
        <w:t xml:space="preserve"> </w:t>
      </w:r>
      <w:r w:rsidR="004E66D1" w:rsidRPr="003342DD">
        <w:t>a</w:t>
      </w:r>
      <w:r w:rsidR="006C484E">
        <w:t xml:space="preserve"> </w:t>
      </w:r>
      <w:r w:rsidRPr="003342DD">
        <w:t>one-off?</w:t>
      </w:r>
      <w:r w:rsidR="006C484E">
        <w:t xml:space="preserve"> </w:t>
      </w:r>
      <w:r w:rsidRPr="003342DD">
        <w:t>If</w:t>
      </w:r>
      <w:r w:rsidR="006C484E">
        <w:t xml:space="preserve"> </w:t>
      </w:r>
      <w:r w:rsidRPr="003342DD">
        <w:t>it</w:t>
      </w:r>
      <w:r w:rsidR="006C484E">
        <w:t xml:space="preserve"> </w:t>
      </w:r>
      <w:r w:rsidRPr="003342DD">
        <w:t>is</w:t>
      </w:r>
      <w:r w:rsidR="006C484E">
        <w:t xml:space="preserve"> </w:t>
      </w:r>
      <w:r w:rsidRPr="003342DD">
        <w:t>one</w:t>
      </w:r>
      <w:r w:rsidR="006C484E">
        <w:t xml:space="preserve"> </w:t>
      </w:r>
      <w:r w:rsidRPr="003342DD">
        <w:t>of</w:t>
      </w:r>
      <w:r w:rsidR="006C484E">
        <w:t xml:space="preserve"> </w:t>
      </w:r>
      <w:r w:rsidRPr="003342DD">
        <w:t>multiple</w:t>
      </w:r>
      <w:r w:rsidR="006C484E">
        <w:t xml:space="preserve"> </w:t>
      </w:r>
      <w:r w:rsidRPr="003342DD">
        <w:t>iterations</w:t>
      </w:r>
      <w:r w:rsidR="006C484E">
        <w:t xml:space="preserve"> </w:t>
      </w:r>
      <w:r w:rsidRPr="003342DD">
        <w:t>of</w:t>
      </w:r>
      <w:r w:rsidR="006C484E">
        <w:t xml:space="preserve"> </w:t>
      </w:r>
      <w:r w:rsidRPr="003342DD">
        <w:t>the</w:t>
      </w:r>
      <w:r w:rsidR="006C484E">
        <w:t xml:space="preserve"> </w:t>
      </w:r>
      <w:r w:rsidRPr="003342DD">
        <w:t>same</w:t>
      </w:r>
      <w:r w:rsidR="006C484E">
        <w:t xml:space="preserve"> </w:t>
      </w:r>
      <w:r w:rsidRPr="003342DD">
        <w:t>form,</w:t>
      </w:r>
      <w:r w:rsidR="006C484E">
        <w:t xml:space="preserve"> </w:t>
      </w:r>
      <w:r w:rsidRPr="003342DD">
        <w:t>how</w:t>
      </w:r>
      <w:r w:rsidR="006C484E">
        <w:t xml:space="preserve"> </w:t>
      </w:r>
      <w:r w:rsidRPr="003342DD">
        <w:t>does</w:t>
      </w:r>
      <w:r w:rsidR="006C484E">
        <w:t xml:space="preserve"> </w:t>
      </w:r>
      <w:r w:rsidRPr="003342DD">
        <w:t>this</w:t>
      </w:r>
      <w:r w:rsidR="006C484E">
        <w:t xml:space="preserve"> </w:t>
      </w:r>
      <w:r w:rsidRPr="003342DD">
        <w:t>cast</w:t>
      </w:r>
      <w:r w:rsidR="006C484E">
        <w:t xml:space="preserve"> </w:t>
      </w:r>
      <w:r w:rsidRPr="003342DD">
        <w:t>relate</w:t>
      </w:r>
      <w:r w:rsidR="006C484E">
        <w:t xml:space="preserve"> </w:t>
      </w:r>
      <w:r w:rsidRPr="003342DD">
        <w:t>to</w:t>
      </w:r>
      <w:r w:rsidR="006C484E">
        <w:t xml:space="preserve"> </w:t>
      </w:r>
      <w:r w:rsidRPr="003342DD">
        <w:t>other</w:t>
      </w:r>
      <w:r w:rsidR="006C484E">
        <w:t xml:space="preserve"> </w:t>
      </w:r>
      <w:r w:rsidRPr="003342DD">
        <w:t>versions?</w:t>
      </w:r>
      <w:r w:rsidR="006C484E">
        <w:t xml:space="preserve"> </w:t>
      </w:r>
      <w:r w:rsidRPr="003342DD">
        <w:t>How</w:t>
      </w:r>
      <w:r w:rsidR="006C484E">
        <w:t xml:space="preserve"> </w:t>
      </w:r>
      <w:r w:rsidRPr="003342DD">
        <w:t>best</w:t>
      </w:r>
      <w:r w:rsidR="006C484E">
        <w:t xml:space="preserve"> </w:t>
      </w:r>
      <w:r w:rsidR="009628B7" w:rsidRPr="003342DD">
        <w:t>to</w:t>
      </w:r>
      <w:r w:rsidR="006C484E">
        <w:t xml:space="preserve"> </w:t>
      </w:r>
      <w:r w:rsidRPr="003342DD">
        <w:t>achieve</w:t>
      </w:r>
      <w:r w:rsidR="006C484E">
        <w:t xml:space="preserve"> </w:t>
      </w:r>
      <w:r w:rsidRPr="003342DD">
        <w:t>useful</w:t>
      </w:r>
      <w:r w:rsidR="006C484E">
        <w:t xml:space="preserve"> </w:t>
      </w:r>
      <w:r w:rsidRPr="003342DD">
        <w:t>comparisons</w:t>
      </w:r>
      <w:r w:rsidR="009628B7" w:rsidRPr="003342DD">
        <w:t>,</w:t>
      </w:r>
      <w:r w:rsidR="006C484E">
        <w:t xml:space="preserve"> </w:t>
      </w:r>
      <w:r w:rsidRPr="003342DD">
        <w:t>especially</w:t>
      </w:r>
      <w:r w:rsidR="006C484E">
        <w:t xml:space="preserve"> </w:t>
      </w:r>
      <w:r w:rsidRPr="003342DD">
        <w:t>if</w:t>
      </w:r>
      <w:r w:rsidR="006C484E">
        <w:t xml:space="preserve"> </w:t>
      </w:r>
      <w:r w:rsidRPr="003342DD">
        <w:t>the</w:t>
      </w:r>
      <w:r w:rsidR="006C484E">
        <w:t xml:space="preserve"> </w:t>
      </w:r>
      <w:r w:rsidRPr="003342DD">
        <w:t>sculptures</w:t>
      </w:r>
      <w:r w:rsidR="006C484E">
        <w:t xml:space="preserve"> </w:t>
      </w:r>
      <w:r w:rsidRPr="003342DD">
        <w:t>cannot</w:t>
      </w:r>
      <w:r w:rsidR="006C484E">
        <w:t xml:space="preserve"> </w:t>
      </w:r>
      <w:r w:rsidRPr="003342DD">
        <w:t>be</w:t>
      </w:r>
      <w:r w:rsidR="006C484E">
        <w:t xml:space="preserve"> </w:t>
      </w:r>
      <w:r w:rsidRPr="003342DD">
        <w:t>brought</w:t>
      </w:r>
      <w:r w:rsidR="006C484E">
        <w:t xml:space="preserve"> </w:t>
      </w:r>
      <w:r w:rsidRPr="003342DD">
        <w:t>together</w:t>
      </w:r>
      <w:r w:rsidR="006C484E">
        <w:t xml:space="preserve"> </w:t>
      </w:r>
      <w:r w:rsidRPr="003342DD">
        <w:t>for</w:t>
      </w:r>
      <w:r w:rsidR="006C484E">
        <w:t xml:space="preserve"> </w:t>
      </w:r>
      <w:r w:rsidRPr="003342DD">
        <w:t>study?</w:t>
      </w:r>
    </w:p>
    <w:p w:rsidR="000C1CC2" w:rsidRDefault="00E16327" w:rsidP="0004377A">
      <w:pPr>
        <w:pStyle w:val="ListParagraph"/>
        <w:numPr>
          <w:ilvl w:val="0"/>
          <w:numId w:val="4"/>
        </w:numPr>
        <w:spacing w:line="360" w:lineRule="auto"/>
      </w:pPr>
      <w:r w:rsidRPr="003342DD">
        <w:t>Can</w:t>
      </w:r>
      <w:r w:rsidR="006C484E">
        <w:t xml:space="preserve"> </w:t>
      </w:r>
      <w:r w:rsidRPr="003342DD">
        <w:t>one</w:t>
      </w:r>
      <w:r w:rsidR="006C484E">
        <w:t xml:space="preserve"> </w:t>
      </w:r>
      <w:r w:rsidRPr="003342DD">
        <w:t>discern</w:t>
      </w:r>
      <w:r w:rsidR="006C484E">
        <w:t xml:space="preserve"> </w:t>
      </w:r>
      <w:r w:rsidRPr="003342DD">
        <w:t>patterns</w:t>
      </w:r>
      <w:r w:rsidR="006C484E">
        <w:t xml:space="preserve"> </w:t>
      </w:r>
      <w:r w:rsidRPr="003342DD">
        <w:t>in</w:t>
      </w:r>
      <w:r w:rsidR="006C484E">
        <w:t xml:space="preserve"> </w:t>
      </w:r>
      <w:r w:rsidRPr="003342DD">
        <w:t>the</w:t>
      </w:r>
      <w:r w:rsidR="006C484E">
        <w:t xml:space="preserve"> </w:t>
      </w:r>
      <w:r w:rsidRPr="003342DD">
        <w:t>way</w:t>
      </w:r>
      <w:r w:rsidR="006C484E">
        <w:t xml:space="preserve"> </w:t>
      </w:r>
      <w:r w:rsidRPr="003342DD">
        <w:t>certain</w:t>
      </w:r>
      <w:r w:rsidR="006C484E">
        <w:t xml:space="preserve"> </w:t>
      </w:r>
      <w:r w:rsidRPr="003342DD">
        <w:t>artists</w:t>
      </w:r>
      <w:r w:rsidR="006C484E">
        <w:t xml:space="preserve"> </w:t>
      </w:r>
      <w:r w:rsidR="001D6185">
        <w:t>or</w:t>
      </w:r>
      <w:r w:rsidR="006C484E">
        <w:t xml:space="preserve"> </w:t>
      </w:r>
      <w:r w:rsidRPr="003342DD">
        <w:t>workshops</w:t>
      </w:r>
      <w:r w:rsidR="006C484E">
        <w:t xml:space="preserve"> </w:t>
      </w:r>
      <w:r w:rsidR="00CB0942" w:rsidRPr="003342DD">
        <w:t>worked</w:t>
      </w:r>
      <w:r w:rsidRPr="003342DD">
        <w:t>?</w:t>
      </w:r>
      <w:r w:rsidR="006C484E">
        <w:t xml:space="preserve"> </w:t>
      </w:r>
      <w:r w:rsidRPr="003342DD">
        <w:t>Can</w:t>
      </w:r>
      <w:r w:rsidR="006C484E">
        <w:t xml:space="preserve"> </w:t>
      </w:r>
      <w:r w:rsidRPr="003342DD">
        <w:t>one</w:t>
      </w:r>
      <w:r w:rsidR="006C484E">
        <w:t xml:space="preserve"> </w:t>
      </w:r>
      <w:r w:rsidRPr="003342DD">
        <w:t>use</w:t>
      </w:r>
      <w:r w:rsidR="006C484E">
        <w:t xml:space="preserve"> </w:t>
      </w:r>
      <w:r w:rsidRPr="003342DD">
        <w:t>such</w:t>
      </w:r>
      <w:r w:rsidR="006C484E">
        <w:t xml:space="preserve"> </w:t>
      </w:r>
      <w:r w:rsidRPr="003342DD">
        <w:t>information</w:t>
      </w:r>
      <w:r w:rsidR="006C484E">
        <w:t xml:space="preserve"> </w:t>
      </w:r>
      <w:r w:rsidRPr="003342DD">
        <w:t>to</w:t>
      </w:r>
      <w:r w:rsidR="006C484E">
        <w:t xml:space="preserve"> </w:t>
      </w:r>
      <w:r w:rsidRPr="003342DD">
        <w:t>discern</w:t>
      </w:r>
      <w:r w:rsidR="006C484E">
        <w:t xml:space="preserve"> </w:t>
      </w:r>
      <w:r w:rsidRPr="003342DD">
        <w:t>developments</w:t>
      </w:r>
      <w:r w:rsidR="006C484E">
        <w:t xml:space="preserve"> </w:t>
      </w:r>
      <w:r w:rsidRPr="003342DD">
        <w:t>in</w:t>
      </w:r>
      <w:r w:rsidR="006C484E">
        <w:t xml:space="preserve"> </w:t>
      </w:r>
      <w:r w:rsidRPr="003342DD">
        <w:t>the</w:t>
      </w:r>
      <w:r w:rsidR="006C484E">
        <w:t xml:space="preserve"> </w:t>
      </w:r>
      <w:r w:rsidRPr="003342DD">
        <w:t>artist</w:t>
      </w:r>
      <w:r w:rsidR="001D6185">
        <w:t>’s</w:t>
      </w:r>
      <w:r w:rsidR="006C484E">
        <w:t xml:space="preserve"> </w:t>
      </w:r>
      <w:r w:rsidR="001D6185">
        <w:t>or</w:t>
      </w:r>
      <w:r w:rsidR="006C484E">
        <w:t xml:space="preserve"> </w:t>
      </w:r>
      <w:r w:rsidRPr="003342DD">
        <w:t>workshop’s</w:t>
      </w:r>
      <w:r w:rsidR="006C484E">
        <w:t xml:space="preserve"> </w:t>
      </w:r>
      <w:r w:rsidRPr="003342DD">
        <w:t>oeuvre</w:t>
      </w:r>
      <w:r w:rsidR="006C484E">
        <w:t xml:space="preserve"> </w:t>
      </w:r>
      <w:r w:rsidRPr="003342DD">
        <w:t>and</w:t>
      </w:r>
      <w:r w:rsidR="006C484E">
        <w:t xml:space="preserve"> </w:t>
      </w:r>
      <w:r w:rsidRPr="003342DD">
        <w:t>date</w:t>
      </w:r>
      <w:r w:rsidR="006C484E">
        <w:t xml:space="preserve"> </w:t>
      </w:r>
      <w:r w:rsidRPr="003342DD">
        <w:t>works,</w:t>
      </w:r>
      <w:r w:rsidR="006C484E">
        <w:t xml:space="preserve"> </w:t>
      </w:r>
      <w:r w:rsidR="0046695F">
        <w:t>determine</w:t>
      </w:r>
      <w:r w:rsidR="006C484E">
        <w:t xml:space="preserve"> </w:t>
      </w:r>
      <w:r w:rsidRPr="003342DD">
        <w:t>workshop</w:t>
      </w:r>
      <w:r w:rsidR="006C484E">
        <w:t xml:space="preserve"> </w:t>
      </w:r>
      <w:r w:rsidRPr="003342DD">
        <w:t>organization</w:t>
      </w:r>
      <w:r w:rsidR="00AF2066">
        <w:t>,</w:t>
      </w:r>
      <w:r w:rsidR="006C484E">
        <w:t xml:space="preserve"> </w:t>
      </w:r>
      <w:r w:rsidR="00AF2066">
        <w:t>or</w:t>
      </w:r>
      <w:r w:rsidR="006C484E">
        <w:t xml:space="preserve"> </w:t>
      </w:r>
      <w:r w:rsidR="0046695F">
        <w:t>ascertain</w:t>
      </w:r>
      <w:r w:rsidR="006C484E">
        <w:t xml:space="preserve"> </w:t>
      </w:r>
      <w:r w:rsidR="00041C8E">
        <w:t>transfer</w:t>
      </w:r>
      <w:r w:rsidR="006C484E">
        <w:t xml:space="preserve"> </w:t>
      </w:r>
      <w:r w:rsidR="00041C8E">
        <w:t>of</w:t>
      </w:r>
      <w:r w:rsidR="006C484E">
        <w:t xml:space="preserve"> </w:t>
      </w:r>
      <w:r w:rsidR="00041C8E">
        <w:t>techn</w:t>
      </w:r>
      <w:r w:rsidR="00751BC0">
        <w:t>ical</w:t>
      </w:r>
      <w:r w:rsidR="006C484E">
        <w:t xml:space="preserve"> </w:t>
      </w:r>
      <w:r w:rsidR="00041C8E">
        <w:t>know-how</w:t>
      </w:r>
      <w:r w:rsidR="006C484E">
        <w:t xml:space="preserve"> </w:t>
      </w:r>
      <w:r w:rsidR="00041C8E">
        <w:t>within</w:t>
      </w:r>
      <w:r w:rsidR="006C484E">
        <w:t xml:space="preserve"> </w:t>
      </w:r>
      <w:r w:rsidR="00041C8E">
        <w:t>or</w:t>
      </w:r>
      <w:r w:rsidR="006C484E">
        <w:t xml:space="preserve"> </w:t>
      </w:r>
      <w:r w:rsidR="00041C8E">
        <w:t>between</w:t>
      </w:r>
      <w:r w:rsidR="006C484E">
        <w:t xml:space="preserve"> </w:t>
      </w:r>
      <w:r w:rsidR="00041C8E">
        <w:t>workshops</w:t>
      </w:r>
      <w:r w:rsidR="006C484E">
        <w:t xml:space="preserve"> </w:t>
      </w:r>
      <w:r w:rsidR="00041C8E">
        <w:t>or</w:t>
      </w:r>
      <w:r w:rsidR="006C484E">
        <w:t xml:space="preserve"> </w:t>
      </w:r>
      <w:r w:rsidR="00041C8E">
        <w:t>different</w:t>
      </w:r>
      <w:r w:rsidR="006C484E">
        <w:t xml:space="preserve"> </w:t>
      </w:r>
      <w:r w:rsidR="00041C8E">
        <w:t>centers</w:t>
      </w:r>
      <w:r w:rsidR="006C484E">
        <w:t xml:space="preserve"> </w:t>
      </w:r>
      <w:r w:rsidR="00041C8E">
        <w:t>of</w:t>
      </w:r>
      <w:r w:rsidR="006C484E">
        <w:t xml:space="preserve"> </w:t>
      </w:r>
      <w:r w:rsidR="00041C8E">
        <w:t>production</w:t>
      </w:r>
      <w:r w:rsidRPr="003342DD">
        <w:t>?</w:t>
      </w:r>
    </w:p>
    <w:p w:rsidR="00BA2EC2" w:rsidRDefault="00AF2066" w:rsidP="0004377A">
      <w:pPr>
        <w:pStyle w:val="ListParagraph"/>
        <w:numPr>
          <w:ilvl w:val="0"/>
          <w:numId w:val="4"/>
        </w:numPr>
        <w:spacing w:line="360" w:lineRule="auto"/>
      </w:pPr>
      <w:r>
        <w:lastRenderedPageBreak/>
        <w:t>I</w:t>
      </w:r>
      <w:r w:rsidRPr="003342DD">
        <w:t>s</w:t>
      </w:r>
      <w:r w:rsidR="006C484E">
        <w:t xml:space="preserve"> </w:t>
      </w:r>
      <w:r w:rsidRPr="003342DD">
        <w:t>it</w:t>
      </w:r>
      <w:r w:rsidR="006C484E">
        <w:t xml:space="preserve"> </w:t>
      </w:r>
      <w:r w:rsidRPr="003342DD">
        <w:t>possible</w:t>
      </w:r>
      <w:r w:rsidR="006C484E">
        <w:t xml:space="preserve"> </w:t>
      </w:r>
      <w:r w:rsidRPr="003342DD">
        <w:t>to</w:t>
      </w:r>
      <w:r w:rsidR="006C484E">
        <w:t xml:space="preserve"> </w:t>
      </w:r>
      <w:r w:rsidRPr="003342DD">
        <w:t>tell</w:t>
      </w:r>
      <w:r w:rsidR="006C484E">
        <w:t xml:space="preserve"> </w:t>
      </w:r>
      <w:r w:rsidRPr="003342DD">
        <w:t>when</w:t>
      </w:r>
      <w:r w:rsidR="006C484E">
        <w:t xml:space="preserve"> </w:t>
      </w:r>
      <w:r w:rsidRPr="003342DD">
        <w:t>a</w:t>
      </w:r>
      <w:r w:rsidR="006C484E">
        <w:t xml:space="preserve"> </w:t>
      </w:r>
      <w:r w:rsidRPr="003342DD">
        <w:t>particular</w:t>
      </w:r>
      <w:r w:rsidR="006C484E">
        <w:t xml:space="preserve"> </w:t>
      </w:r>
      <w:r w:rsidRPr="003342DD">
        <w:t>cast</w:t>
      </w:r>
      <w:r w:rsidR="006C484E">
        <w:t xml:space="preserve"> </w:t>
      </w:r>
      <w:r w:rsidRPr="003342DD">
        <w:t>was</w:t>
      </w:r>
      <w:r w:rsidR="006C484E">
        <w:t xml:space="preserve"> </w:t>
      </w:r>
      <w:r w:rsidRPr="003342DD">
        <w:t>produced</w:t>
      </w:r>
      <w:r>
        <w:t>,</w:t>
      </w:r>
      <w:r w:rsidR="006C484E">
        <w:t xml:space="preserve"> </w:t>
      </w:r>
      <w:r>
        <w:t>g</w:t>
      </w:r>
      <w:r w:rsidR="00E16327" w:rsidRPr="003342DD">
        <w:t>iven</w:t>
      </w:r>
      <w:r w:rsidR="006C484E">
        <w:t xml:space="preserve"> </w:t>
      </w:r>
      <w:r w:rsidR="00E16327" w:rsidRPr="003342DD">
        <w:t>that</w:t>
      </w:r>
      <w:r w:rsidR="006C484E">
        <w:t xml:space="preserve"> </w:t>
      </w:r>
      <w:r w:rsidR="00E16327" w:rsidRPr="003342DD">
        <w:t>certain</w:t>
      </w:r>
      <w:r w:rsidR="006C484E">
        <w:t xml:space="preserve"> </w:t>
      </w:r>
      <w:r w:rsidR="00E16327" w:rsidRPr="003342DD">
        <w:t>models</w:t>
      </w:r>
      <w:r w:rsidR="006C484E">
        <w:t xml:space="preserve"> </w:t>
      </w:r>
      <w:r w:rsidR="00E16327" w:rsidRPr="003342DD">
        <w:t>and</w:t>
      </w:r>
      <w:r w:rsidR="006C484E">
        <w:t xml:space="preserve"> </w:t>
      </w:r>
      <w:r w:rsidR="00E16327" w:rsidRPr="003342DD">
        <w:t>molds</w:t>
      </w:r>
      <w:r w:rsidR="006C484E">
        <w:t xml:space="preserve"> </w:t>
      </w:r>
      <w:r w:rsidR="00E16327" w:rsidRPr="003342DD">
        <w:t>can</w:t>
      </w:r>
      <w:r w:rsidR="006C484E">
        <w:t xml:space="preserve"> </w:t>
      </w:r>
      <w:r w:rsidR="00E16327" w:rsidRPr="003342DD">
        <w:t>be</w:t>
      </w:r>
      <w:r w:rsidR="006C484E">
        <w:t xml:space="preserve"> </w:t>
      </w:r>
      <w:r w:rsidR="00E16327" w:rsidRPr="003342DD">
        <w:t>used</w:t>
      </w:r>
      <w:r w:rsidR="006C484E">
        <w:t xml:space="preserve"> </w:t>
      </w:r>
      <w:r w:rsidR="00E16327" w:rsidRPr="003342DD">
        <w:t>by</w:t>
      </w:r>
      <w:r w:rsidR="006C484E">
        <w:t xml:space="preserve"> </w:t>
      </w:r>
      <w:r w:rsidR="00E16327" w:rsidRPr="003342DD">
        <w:t>others</w:t>
      </w:r>
      <w:r w:rsidR="006C484E">
        <w:t xml:space="preserve"> </w:t>
      </w:r>
      <w:r w:rsidR="00E16327" w:rsidRPr="003342DD">
        <w:t>than</w:t>
      </w:r>
      <w:r w:rsidR="006C484E">
        <w:t xml:space="preserve"> </w:t>
      </w:r>
      <w:r w:rsidR="00E16327" w:rsidRPr="003342DD">
        <w:t>those</w:t>
      </w:r>
      <w:r w:rsidR="006C484E">
        <w:t xml:space="preserve"> </w:t>
      </w:r>
      <w:r w:rsidR="00E16327" w:rsidRPr="003342DD">
        <w:t>who</w:t>
      </w:r>
      <w:r w:rsidR="006C484E">
        <w:t xml:space="preserve"> </w:t>
      </w:r>
      <w:r w:rsidR="00E16327" w:rsidRPr="003342DD">
        <w:t>originally</w:t>
      </w:r>
      <w:r w:rsidR="006C484E">
        <w:t xml:space="preserve"> </w:t>
      </w:r>
      <w:r w:rsidR="00E16327" w:rsidRPr="003342DD">
        <w:t>crafted</w:t>
      </w:r>
      <w:r w:rsidR="006C484E">
        <w:t xml:space="preserve"> </w:t>
      </w:r>
      <w:r w:rsidR="00E16327" w:rsidRPr="003342DD">
        <w:t>the</w:t>
      </w:r>
      <w:r w:rsidR="00CB0942" w:rsidRPr="003342DD">
        <w:t>m</w:t>
      </w:r>
      <w:r w:rsidR="00E16327" w:rsidRPr="003342DD">
        <w:t>,</w:t>
      </w:r>
      <w:r w:rsidR="006C484E">
        <w:t xml:space="preserve"> </w:t>
      </w:r>
      <w:r w:rsidR="00E16327" w:rsidRPr="003342DD">
        <w:t>even</w:t>
      </w:r>
      <w:r w:rsidR="006C484E">
        <w:t xml:space="preserve"> </w:t>
      </w:r>
      <w:r w:rsidR="00E16327" w:rsidRPr="003342DD">
        <w:t>well</w:t>
      </w:r>
      <w:r w:rsidR="006C484E">
        <w:t xml:space="preserve"> </w:t>
      </w:r>
      <w:r w:rsidR="00E16327" w:rsidRPr="003342DD">
        <w:t>after</w:t>
      </w:r>
      <w:r w:rsidR="006C484E">
        <w:t xml:space="preserve"> </w:t>
      </w:r>
      <w:r w:rsidR="00E16327" w:rsidRPr="003342DD">
        <w:t>that</w:t>
      </w:r>
      <w:r w:rsidR="006C484E">
        <w:t xml:space="preserve"> </w:t>
      </w:r>
      <w:r w:rsidR="00E16327" w:rsidRPr="003342DD">
        <w:t>person’s</w:t>
      </w:r>
      <w:r w:rsidR="006C484E">
        <w:t xml:space="preserve"> </w:t>
      </w:r>
      <w:r w:rsidR="00E16327" w:rsidRPr="003342DD">
        <w:t>lifetime?</w:t>
      </w:r>
    </w:p>
    <w:bookmarkEnd w:id="19"/>
    <w:p w:rsidR="008F657C" w:rsidRPr="003342DD" w:rsidRDefault="008F657C" w:rsidP="0004377A">
      <w:pPr>
        <w:spacing w:line="360" w:lineRule="auto"/>
      </w:pPr>
    </w:p>
    <w:p w:rsidR="008F657C" w:rsidRPr="003342DD" w:rsidRDefault="001D6185" w:rsidP="0004377A">
      <w:pPr>
        <w:spacing w:line="360" w:lineRule="auto"/>
      </w:pPr>
      <w:r>
        <w:t>Answering</w:t>
      </w:r>
      <w:r w:rsidR="006C484E">
        <w:t xml:space="preserve"> </w:t>
      </w:r>
      <w:r w:rsidR="00E16327" w:rsidRPr="003342DD">
        <w:t>these</w:t>
      </w:r>
      <w:r w:rsidR="006C484E">
        <w:t xml:space="preserve"> </w:t>
      </w:r>
      <w:r w:rsidR="00E16327" w:rsidRPr="003342DD">
        <w:t>questions</w:t>
      </w:r>
      <w:r w:rsidR="006C484E">
        <w:t xml:space="preserve"> </w:t>
      </w:r>
      <w:r>
        <w:t>can</w:t>
      </w:r>
      <w:r w:rsidR="006C484E">
        <w:t xml:space="preserve"> </w:t>
      </w:r>
      <w:r>
        <w:t>require</w:t>
      </w:r>
      <w:r w:rsidR="006C484E">
        <w:t xml:space="preserve"> </w:t>
      </w:r>
      <w:r w:rsidR="00E16327" w:rsidRPr="003342DD">
        <w:t>a</w:t>
      </w:r>
      <w:r w:rsidR="006C484E">
        <w:t xml:space="preserve"> </w:t>
      </w:r>
      <w:r w:rsidR="00E16327" w:rsidRPr="003342DD">
        <w:t>fair</w:t>
      </w:r>
      <w:r w:rsidR="006C484E">
        <w:t xml:space="preserve"> </w:t>
      </w:r>
      <w:r w:rsidR="00E16327" w:rsidRPr="003342DD">
        <w:t>amount</w:t>
      </w:r>
      <w:r w:rsidR="006C484E">
        <w:t xml:space="preserve"> </w:t>
      </w:r>
      <w:r w:rsidR="00E16327" w:rsidRPr="003342DD">
        <w:t>of</w:t>
      </w:r>
      <w:r w:rsidR="006C484E">
        <w:t xml:space="preserve"> </w:t>
      </w:r>
      <w:r w:rsidR="00E16327" w:rsidRPr="003342DD">
        <w:t>comparable</w:t>
      </w:r>
      <w:r w:rsidR="006C484E">
        <w:t xml:space="preserve"> </w:t>
      </w:r>
      <w:r w:rsidR="00E16327" w:rsidRPr="003342DD">
        <w:t>data</w:t>
      </w:r>
      <w:r w:rsidR="006C484E">
        <w:t xml:space="preserve"> </w:t>
      </w:r>
      <w:r w:rsidR="00E16327" w:rsidRPr="003342DD">
        <w:t>on</w:t>
      </w:r>
      <w:r w:rsidR="006C484E">
        <w:t xml:space="preserve"> </w:t>
      </w:r>
      <w:r w:rsidR="00E16327" w:rsidRPr="003342DD">
        <w:t>related</w:t>
      </w:r>
      <w:r w:rsidR="006C484E">
        <w:t xml:space="preserve"> </w:t>
      </w:r>
      <w:r w:rsidR="00E16327" w:rsidRPr="003342DD">
        <w:t>objects.</w:t>
      </w:r>
      <w:r w:rsidR="006C484E">
        <w:t xml:space="preserve"> </w:t>
      </w:r>
      <w:r w:rsidR="00E16327" w:rsidRPr="003342DD">
        <w:t>Monograph</w:t>
      </w:r>
      <w:r w:rsidR="00CB0942" w:rsidRPr="003342DD">
        <w:t>ic</w:t>
      </w:r>
      <w:r w:rsidR="006C484E">
        <w:t xml:space="preserve"> </w:t>
      </w:r>
      <w:r w:rsidR="00E16327" w:rsidRPr="003342DD">
        <w:t>exhibitions</w:t>
      </w:r>
      <w:r w:rsidR="006C484E">
        <w:t xml:space="preserve"> </w:t>
      </w:r>
      <w:r w:rsidR="00E16327" w:rsidRPr="003342DD">
        <w:t>have</w:t>
      </w:r>
      <w:r w:rsidR="006C484E">
        <w:t xml:space="preserve"> </w:t>
      </w:r>
      <w:r w:rsidR="00E16327" w:rsidRPr="003342DD">
        <w:t>so</w:t>
      </w:r>
      <w:r w:rsidR="006C484E">
        <w:t xml:space="preserve"> </w:t>
      </w:r>
      <w:r w:rsidR="00E16327" w:rsidRPr="003342DD">
        <w:t>far</w:t>
      </w:r>
      <w:r w:rsidR="006C484E">
        <w:t xml:space="preserve"> </w:t>
      </w:r>
      <w:r w:rsidR="00E16327" w:rsidRPr="003342DD">
        <w:t>provided</w:t>
      </w:r>
      <w:r w:rsidR="006C484E">
        <w:t xml:space="preserve"> </w:t>
      </w:r>
      <w:r w:rsidR="00E16327" w:rsidRPr="003342DD">
        <w:t>some</w:t>
      </w:r>
      <w:r w:rsidR="006C484E">
        <w:t xml:space="preserve"> </w:t>
      </w:r>
      <w:r w:rsidR="00E16327" w:rsidRPr="003342DD">
        <w:t>of</w:t>
      </w:r>
      <w:r w:rsidR="006C484E">
        <w:t xml:space="preserve"> </w:t>
      </w:r>
      <w:r w:rsidR="00E16327" w:rsidRPr="003342DD">
        <w:t>the</w:t>
      </w:r>
      <w:r w:rsidR="006C484E">
        <w:t xml:space="preserve"> </w:t>
      </w:r>
      <w:r w:rsidR="00E16327" w:rsidRPr="003342DD">
        <w:t>main</w:t>
      </w:r>
      <w:r w:rsidR="006C484E">
        <w:t xml:space="preserve"> </w:t>
      </w:r>
      <w:r w:rsidR="00E16327" w:rsidRPr="003342DD">
        <w:t>impetus</w:t>
      </w:r>
      <w:r w:rsidR="006C484E">
        <w:t xml:space="preserve"> </w:t>
      </w:r>
      <w:r w:rsidR="00E16327" w:rsidRPr="003342DD">
        <w:t>for</w:t>
      </w:r>
      <w:r w:rsidR="006C484E">
        <w:t xml:space="preserve"> </w:t>
      </w:r>
      <w:r w:rsidR="00E16327" w:rsidRPr="003342DD">
        <w:t>such</w:t>
      </w:r>
      <w:r w:rsidR="006C484E">
        <w:t xml:space="preserve"> </w:t>
      </w:r>
      <w:r w:rsidR="00E16327" w:rsidRPr="003342DD">
        <w:t>systematic</w:t>
      </w:r>
      <w:r w:rsidR="006C484E">
        <w:t xml:space="preserve"> </w:t>
      </w:r>
      <w:r w:rsidR="00B81F78" w:rsidRPr="003342DD">
        <w:t>technological</w:t>
      </w:r>
      <w:r w:rsidR="006C484E">
        <w:t xml:space="preserve"> </w:t>
      </w:r>
      <w:r w:rsidR="00E16327" w:rsidRPr="003342DD">
        <w:t>studies</w:t>
      </w:r>
      <w:r w:rsidR="006C484E">
        <w:t xml:space="preserve"> </w:t>
      </w:r>
      <w:r w:rsidR="00E16327" w:rsidRPr="003342DD">
        <w:t>of</w:t>
      </w:r>
      <w:r w:rsidR="006C484E">
        <w:t xml:space="preserve"> </w:t>
      </w:r>
      <w:r w:rsidR="00E16327" w:rsidRPr="003342DD">
        <w:t>particular</w:t>
      </w:r>
      <w:r w:rsidR="006C484E">
        <w:t xml:space="preserve"> </w:t>
      </w:r>
      <w:r w:rsidR="00E16327" w:rsidRPr="003342DD">
        <w:t>workshops</w:t>
      </w:r>
      <w:r w:rsidR="006C484E">
        <w:t xml:space="preserve"> </w:t>
      </w:r>
      <w:r w:rsidR="00E16327" w:rsidRPr="003342DD">
        <w:t>or</w:t>
      </w:r>
      <w:r w:rsidR="006C484E">
        <w:t xml:space="preserve"> </w:t>
      </w:r>
      <w:r w:rsidR="00E16327" w:rsidRPr="003342DD">
        <w:t>artists,</w:t>
      </w:r>
      <w:r w:rsidR="006C484E">
        <w:t xml:space="preserve"> </w:t>
      </w:r>
      <w:r w:rsidR="00E16327" w:rsidRPr="003342DD">
        <w:t>as</w:t>
      </w:r>
      <w:r w:rsidR="006C484E">
        <w:t xml:space="preserve"> </w:t>
      </w:r>
      <w:r w:rsidR="00E16327" w:rsidRPr="003342DD">
        <w:t>they</w:t>
      </w:r>
      <w:r w:rsidR="006C484E">
        <w:t xml:space="preserve"> </w:t>
      </w:r>
      <w:r w:rsidR="00E16327" w:rsidRPr="003342DD">
        <w:t>also</w:t>
      </w:r>
      <w:r w:rsidR="006C484E">
        <w:t xml:space="preserve"> </w:t>
      </w:r>
      <w:r w:rsidR="00E16327" w:rsidRPr="003342DD">
        <w:t>rally</w:t>
      </w:r>
      <w:r w:rsidR="006C484E">
        <w:t xml:space="preserve"> </w:t>
      </w:r>
      <w:r w:rsidR="00E16327" w:rsidRPr="003342DD">
        <w:t>the</w:t>
      </w:r>
      <w:r w:rsidR="006C484E">
        <w:t xml:space="preserve"> </w:t>
      </w:r>
      <w:r w:rsidR="00E16327" w:rsidRPr="003342DD">
        <w:t>necessary</w:t>
      </w:r>
      <w:r w:rsidR="006C484E">
        <w:t xml:space="preserve"> </w:t>
      </w:r>
      <w:r w:rsidR="00E16327" w:rsidRPr="003342DD">
        <w:t>international</w:t>
      </w:r>
      <w:r w:rsidR="006C484E">
        <w:t xml:space="preserve"> </w:t>
      </w:r>
      <w:r w:rsidR="00E16327" w:rsidRPr="003342DD">
        <w:t>cooperation</w:t>
      </w:r>
      <w:r w:rsidR="006C484E">
        <w:t xml:space="preserve"> </w:t>
      </w:r>
      <w:r w:rsidR="00E16327" w:rsidRPr="003342DD">
        <w:t>and</w:t>
      </w:r>
      <w:r w:rsidR="006C484E">
        <w:t xml:space="preserve"> </w:t>
      </w:r>
      <w:r w:rsidR="00E16327" w:rsidRPr="003342DD">
        <w:t>funding</w:t>
      </w:r>
      <w:r w:rsidR="006C484E">
        <w:t xml:space="preserve"> </w:t>
      </w:r>
      <w:r w:rsidR="00E16327" w:rsidRPr="003342DD">
        <w:t>for</w:t>
      </w:r>
      <w:r w:rsidR="006C484E">
        <w:t xml:space="preserve"> </w:t>
      </w:r>
      <w:r w:rsidR="00E16327" w:rsidRPr="003342DD">
        <w:t>resources</w:t>
      </w:r>
      <w:r w:rsidR="006C484E">
        <w:t xml:space="preserve"> </w:t>
      </w:r>
      <w:r w:rsidR="00E16327" w:rsidRPr="003342DD">
        <w:t>needed</w:t>
      </w:r>
      <w:r w:rsidR="006C484E">
        <w:t xml:space="preserve"> </w:t>
      </w:r>
      <w:r w:rsidR="00E16327" w:rsidRPr="003342DD">
        <w:t>to</w:t>
      </w:r>
      <w:r w:rsidR="006C484E">
        <w:t xml:space="preserve"> </w:t>
      </w:r>
      <w:r w:rsidR="00E16327" w:rsidRPr="003342DD">
        <w:t>even</w:t>
      </w:r>
      <w:r w:rsidR="006C484E">
        <w:t xml:space="preserve"> </w:t>
      </w:r>
      <w:r w:rsidR="00E16327" w:rsidRPr="003342DD">
        <w:t>begin</w:t>
      </w:r>
      <w:r w:rsidR="006C484E">
        <w:t xml:space="preserve"> </w:t>
      </w:r>
      <w:r w:rsidR="00E16327" w:rsidRPr="003342DD">
        <w:t>to</w:t>
      </w:r>
      <w:r w:rsidR="006C484E">
        <w:t xml:space="preserve"> </w:t>
      </w:r>
      <w:r w:rsidR="00E16327" w:rsidRPr="003342DD">
        <w:t>tease</w:t>
      </w:r>
      <w:r w:rsidR="006C484E">
        <w:t xml:space="preserve"> </w:t>
      </w:r>
      <w:r w:rsidR="00E16327" w:rsidRPr="003342DD">
        <w:t>out</w:t>
      </w:r>
      <w:r w:rsidR="006C484E">
        <w:t xml:space="preserve"> </w:t>
      </w:r>
      <w:r w:rsidR="00E16327" w:rsidRPr="003342DD">
        <w:t>trends.</w:t>
      </w:r>
      <w:r w:rsidR="006C484E">
        <w:t xml:space="preserve"> </w:t>
      </w:r>
      <w:r w:rsidR="00E76AD7" w:rsidRPr="003342DD">
        <w:t>L</w:t>
      </w:r>
      <w:r w:rsidR="00E16327" w:rsidRPr="003342DD">
        <w:t>arger</w:t>
      </w:r>
      <w:r w:rsidR="006C484E">
        <w:t xml:space="preserve"> </w:t>
      </w:r>
      <w:r w:rsidR="00E16327" w:rsidRPr="003342DD">
        <w:t>studies</w:t>
      </w:r>
      <w:r w:rsidR="006C484E">
        <w:t xml:space="preserve"> </w:t>
      </w:r>
      <w:r w:rsidR="00E16327" w:rsidRPr="003342DD">
        <w:t>of</w:t>
      </w:r>
      <w:r w:rsidR="006C484E">
        <w:t xml:space="preserve"> </w:t>
      </w:r>
      <w:r w:rsidR="00E16327" w:rsidRPr="003342DD">
        <w:t>related</w:t>
      </w:r>
      <w:r w:rsidR="006C484E">
        <w:t xml:space="preserve"> </w:t>
      </w:r>
      <w:r w:rsidR="00E16327" w:rsidRPr="003342DD">
        <w:t>groups</w:t>
      </w:r>
      <w:r w:rsidR="006C484E">
        <w:t xml:space="preserve"> </w:t>
      </w:r>
      <w:r w:rsidR="00E16327" w:rsidRPr="003342DD">
        <w:t>such</w:t>
      </w:r>
      <w:r w:rsidR="006C484E">
        <w:t xml:space="preserve"> </w:t>
      </w:r>
      <w:r w:rsidR="00E16327" w:rsidRPr="003342DD">
        <w:t>as</w:t>
      </w:r>
      <w:r w:rsidR="006C484E">
        <w:t xml:space="preserve"> </w:t>
      </w:r>
      <w:r w:rsidR="00E16327" w:rsidRPr="003342DD">
        <w:t>the</w:t>
      </w:r>
      <w:r w:rsidR="006C484E">
        <w:t xml:space="preserve"> </w:t>
      </w:r>
      <w:r w:rsidR="00E16327" w:rsidRPr="003342DD">
        <w:t>ones</w:t>
      </w:r>
      <w:r w:rsidR="006C484E">
        <w:t xml:space="preserve"> </w:t>
      </w:r>
      <w:r w:rsidR="00E16327" w:rsidRPr="003342DD">
        <w:t>represented</w:t>
      </w:r>
      <w:r w:rsidR="006C484E">
        <w:t xml:space="preserve"> </w:t>
      </w:r>
      <w:r w:rsidR="00E16327" w:rsidRPr="003342DD">
        <w:t>in</w:t>
      </w:r>
      <w:r w:rsidR="006C484E">
        <w:t xml:space="preserve"> </w:t>
      </w:r>
      <w:hyperlink w:anchor="CaseStudy2" w:history="1">
        <w:r w:rsidR="0062789C" w:rsidRPr="00EC1F72">
          <w:rPr>
            <w:rStyle w:val="Hyperlink"/>
          </w:rPr>
          <w:t>Case</w:t>
        </w:r>
        <w:r w:rsidR="006C484E" w:rsidRPr="00EC1F72">
          <w:rPr>
            <w:rStyle w:val="Hyperlink"/>
          </w:rPr>
          <w:t xml:space="preserve"> </w:t>
        </w:r>
        <w:r w:rsidR="0062789C" w:rsidRPr="00EC1F72">
          <w:rPr>
            <w:rStyle w:val="Hyperlink"/>
          </w:rPr>
          <w:t>Study</w:t>
        </w:r>
        <w:r w:rsidR="006C484E" w:rsidRPr="00EC1F72">
          <w:rPr>
            <w:rStyle w:val="Hyperlink"/>
          </w:rPr>
          <w:t xml:space="preserve"> </w:t>
        </w:r>
        <w:r w:rsidR="0062789C" w:rsidRPr="00EC1F72">
          <w:rPr>
            <w:rStyle w:val="Hyperlink"/>
          </w:rPr>
          <w:t>2</w:t>
        </w:r>
      </w:hyperlink>
      <w:r w:rsidR="006C484E">
        <w:t xml:space="preserve"> </w:t>
      </w:r>
      <w:r w:rsidR="00E16327" w:rsidRPr="003342DD">
        <w:t>and</w:t>
      </w:r>
      <w:r w:rsidR="006C484E">
        <w:t xml:space="preserve"> </w:t>
      </w:r>
      <w:hyperlink w:anchor="CaseStudy4" w:history="1">
        <w:r w:rsidR="0062789C" w:rsidRPr="00EC1F72">
          <w:rPr>
            <w:rStyle w:val="Hyperlink"/>
          </w:rPr>
          <w:t>Case</w:t>
        </w:r>
        <w:r w:rsidR="006C484E" w:rsidRPr="00EC1F72">
          <w:rPr>
            <w:rStyle w:val="Hyperlink"/>
          </w:rPr>
          <w:t xml:space="preserve"> </w:t>
        </w:r>
        <w:r w:rsidR="0062789C" w:rsidRPr="00EC1F72">
          <w:rPr>
            <w:rStyle w:val="Hyperlink"/>
          </w:rPr>
          <w:t>Study</w:t>
        </w:r>
        <w:r w:rsidR="006C484E" w:rsidRPr="00EC1F72">
          <w:rPr>
            <w:rStyle w:val="Hyperlink"/>
          </w:rPr>
          <w:t xml:space="preserve"> </w:t>
        </w:r>
        <w:r w:rsidR="0062789C" w:rsidRPr="00EC1F72">
          <w:rPr>
            <w:rStyle w:val="Hyperlink"/>
          </w:rPr>
          <w:t>4</w:t>
        </w:r>
        <w:r w:rsidR="006C484E" w:rsidRPr="00EC1F72">
          <w:rPr>
            <w:rStyle w:val="Hyperlink"/>
          </w:rPr>
          <w:t xml:space="preserve"> </w:t>
        </w:r>
      </w:hyperlink>
      <w:r w:rsidR="00CB0942" w:rsidRPr="003342DD">
        <w:t>signal</w:t>
      </w:r>
      <w:r w:rsidR="006C484E">
        <w:t xml:space="preserve"> </w:t>
      </w:r>
      <w:r w:rsidR="00CB0942" w:rsidRPr="003342DD">
        <w:t>the</w:t>
      </w:r>
      <w:r w:rsidR="006C484E">
        <w:t xml:space="preserve"> </w:t>
      </w:r>
      <w:r w:rsidR="00CB0942" w:rsidRPr="003342DD">
        <w:t>necessity</w:t>
      </w:r>
      <w:r w:rsidR="006C484E">
        <w:t xml:space="preserve"> </w:t>
      </w:r>
      <w:r w:rsidR="00CB0942" w:rsidRPr="003342DD">
        <w:t>of</w:t>
      </w:r>
      <w:r w:rsidR="006C484E">
        <w:t xml:space="preserve"> </w:t>
      </w:r>
      <w:r w:rsidR="00E16327" w:rsidRPr="003342DD">
        <w:t>a</w:t>
      </w:r>
      <w:r w:rsidR="006C484E">
        <w:t xml:space="preserve"> </w:t>
      </w:r>
      <w:r w:rsidR="00E16327" w:rsidRPr="003342DD">
        <w:t>broader</w:t>
      </w:r>
      <w:r w:rsidR="006C484E">
        <w:t xml:space="preserve"> </w:t>
      </w:r>
      <w:r w:rsidR="00E16327" w:rsidRPr="003342DD">
        <w:t>sampling</w:t>
      </w:r>
      <w:r w:rsidR="006C484E">
        <w:t xml:space="preserve"> </w:t>
      </w:r>
      <w:r w:rsidR="00E16327" w:rsidRPr="003342DD">
        <w:t>in</w:t>
      </w:r>
      <w:r w:rsidR="006C484E">
        <w:t xml:space="preserve"> </w:t>
      </w:r>
      <w:r w:rsidR="00E16327" w:rsidRPr="003342DD">
        <w:t>order</w:t>
      </w:r>
      <w:r w:rsidR="006C484E">
        <w:t xml:space="preserve"> </w:t>
      </w:r>
      <w:r w:rsidR="00E16327" w:rsidRPr="003342DD">
        <w:t>to</w:t>
      </w:r>
      <w:r w:rsidR="006C484E">
        <w:t xml:space="preserve"> </w:t>
      </w:r>
      <w:r w:rsidR="00E16327" w:rsidRPr="003342DD">
        <w:t>recognize</w:t>
      </w:r>
      <w:r w:rsidR="006C484E">
        <w:t xml:space="preserve"> </w:t>
      </w:r>
      <w:r w:rsidR="00E16327" w:rsidRPr="003342DD">
        <w:t>what</w:t>
      </w:r>
      <w:r w:rsidR="006C484E">
        <w:t xml:space="preserve"> </w:t>
      </w:r>
      <w:r w:rsidR="00E16327" w:rsidRPr="003342DD">
        <w:t>some</w:t>
      </w:r>
      <w:r w:rsidR="006C484E">
        <w:t xml:space="preserve"> </w:t>
      </w:r>
      <w:r w:rsidR="00E16327" w:rsidRPr="003342DD">
        <w:t>of</w:t>
      </w:r>
      <w:r w:rsidR="006C484E">
        <w:t xml:space="preserve"> </w:t>
      </w:r>
      <w:r w:rsidR="00E16327" w:rsidRPr="003342DD">
        <w:t>the</w:t>
      </w:r>
      <w:r w:rsidR="006C484E">
        <w:t xml:space="preserve"> </w:t>
      </w:r>
      <w:r w:rsidR="00E16327" w:rsidRPr="003342DD">
        <w:t>questions</w:t>
      </w:r>
      <w:r w:rsidR="006C484E">
        <w:t xml:space="preserve"> </w:t>
      </w:r>
      <w:r w:rsidR="00E16327" w:rsidRPr="003342DD">
        <w:t>might</w:t>
      </w:r>
      <w:r w:rsidR="006C484E">
        <w:t xml:space="preserve"> </w:t>
      </w:r>
      <w:r w:rsidR="00E76AD7" w:rsidRPr="003342DD">
        <w:t>even</w:t>
      </w:r>
      <w:r w:rsidR="006C484E">
        <w:t xml:space="preserve"> </w:t>
      </w:r>
      <w:r w:rsidR="00E16327" w:rsidRPr="003342DD">
        <w:t>be,</w:t>
      </w:r>
      <w:r w:rsidR="006C484E">
        <w:t xml:space="preserve"> </w:t>
      </w:r>
      <w:r w:rsidR="00CB0942" w:rsidRPr="003342DD">
        <w:t>before</w:t>
      </w:r>
      <w:r w:rsidR="006C484E">
        <w:t xml:space="preserve"> </w:t>
      </w:r>
      <w:r w:rsidR="00766F72">
        <w:t>one</w:t>
      </w:r>
      <w:r w:rsidR="006C484E">
        <w:t xml:space="preserve"> </w:t>
      </w:r>
      <w:r w:rsidR="00766F72">
        <w:t>might</w:t>
      </w:r>
      <w:r w:rsidR="006C484E">
        <w:t xml:space="preserve"> </w:t>
      </w:r>
      <w:r w:rsidR="00CB0942" w:rsidRPr="003342DD">
        <w:t>attempt</w:t>
      </w:r>
      <w:r w:rsidR="006C484E">
        <w:t xml:space="preserve"> </w:t>
      </w:r>
      <w:r w:rsidR="00CB0942" w:rsidRPr="003342DD">
        <w:t>to</w:t>
      </w:r>
      <w:r w:rsidR="006C484E">
        <w:t xml:space="preserve"> </w:t>
      </w:r>
      <w:r w:rsidR="00E16327" w:rsidRPr="003342DD">
        <w:t>draw</w:t>
      </w:r>
      <w:r w:rsidR="006C484E">
        <w:t xml:space="preserve"> </w:t>
      </w:r>
      <w:r w:rsidR="00E16327" w:rsidRPr="003342DD">
        <w:t>definitive</w:t>
      </w:r>
      <w:r w:rsidR="006C484E">
        <w:t xml:space="preserve"> </w:t>
      </w:r>
      <w:r w:rsidR="00E16327" w:rsidRPr="003342DD">
        <w:t>conclusions.</w:t>
      </w:r>
    </w:p>
    <w:p w:rsidR="008F657C" w:rsidRPr="003342DD" w:rsidRDefault="008F657C" w:rsidP="0004377A">
      <w:pPr>
        <w:spacing w:line="360" w:lineRule="auto"/>
      </w:pPr>
    </w:p>
    <w:p w:rsidR="008F657C" w:rsidRPr="003342DD" w:rsidRDefault="00E16327" w:rsidP="0004377A">
      <w:pPr>
        <w:spacing w:line="360" w:lineRule="auto"/>
      </w:pPr>
      <w:r w:rsidRPr="003342DD">
        <w:t>It</w:t>
      </w:r>
      <w:r w:rsidR="006C484E">
        <w:t xml:space="preserve"> </w:t>
      </w:r>
      <w:r w:rsidRPr="003342DD">
        <w:t>is</w:t>
      </w:r>
      <w:r w:rsidR="006C484E">
        <w:t xml:space="preserve"> </w:t>
      </w:r>
      <w:r w:rsidRPr="003342DD">
        <w:t>also</w:t>
      </w:r>
      <w:r w:rsidR="006C484E">
        <w:t xml:space="preserve"> </w:t>
      </w:r>
      <w:r w:rsidRPr="003342DD">
        <w:t>important</w:t>
      </w:r>
      <w:r w:rsidR="006C484E">
        <w:t xml:space="preserve"> </w:t>
      </w:r>
      <w:r w:rsidRPr="003342DD">
        <w:t>to</w:t>
      </w:r>
      <w:r w:rsidR="006C484E">
        <w:t xml:space="preserve"> </w:t>
      </w:r>
      <w:r w:rsidRPr="003342DD">
        <w:t>bear</w:t>
      </w:r>
      <w:r w:rsidR="006C484E">
        <w:t xml:space="preserve"> </w:t>
      </w:r>
      <w:r w:rsidRPr="003342DD">
        <w:t>in</w:t>
      </w:r>
      <w:r w:rsidR="006C484E">
        <w:t xml:space="preserve"> </w:t>
      </w:r>
      <w:r w:rsidRPr="003342DD">
        <w:t>mind</w:t>
      </w:r>
      <w:r w:rsidR="006C484E">
        <w:t xml:space="preserve"> </w:t>
      </w:r>
      <w:r w:rsidRPr="003342DD">
        <w:t>the</w:t>
      </w:r>
      <w:r w:rsidR="006C484E">
        <w:t xml:space="preserve"> </w:t>
      </w:r>
      <w:r w:rsidRPr="003342DD">
        <w:t>role</w:t>
      </w:r>
      <w:r w:rsidR="006C484E">
        <w:t xml:space="preserve"> </w:t>
      </w:r>
      <w:r w:rsidR="00E76AD7" w:rsidRPr="003342DD">
        <w:t>of</w:t>
      </w:r>
      <w:r w:rsidR="006C484E">
        <w:t xml:space="preserve"> </w:t>
      </w:r>
      <w:r w:rsidR="00E76AD7" w:rsidRPr="003342DD">
        <w:t>the</w:t>
      </w:r>
      <w:r w:rsidR="006C484E">
        <w:t xml:space="preserve"> </w:t>
      </w:r>
      <w:r w:rsidRPr="003342DD">
        <w:t>founder</w:t>
      </w:r>
      <w:r w:rsidR="006C484E">
        <w:t xml:space="preserve"> </w:t>
      </w:r>
      <w:r w:rsidR="00041C8E">
        <w:t>and</w:t>
      </w:r>
      <w:r w:rsidR="006C484E">
        <w:t xml:space="preserve"> </w:t>
      </w:r>
      <w:r w:rsidR="00041C8E">
        <w:t>other</w:t>
      </w:r>
      <w:r w:rsidR="006C484E">
        <w:t xml:space="preserve"> </w:t>
      </w:r>
      <w:r w:rsidR="00041C8E">
        <w:t>hands</w:t>
      </w:r>
      <w:r w:rsidR="006C484E">
        <w:t xml:space="preserve"> </w:t>
      </w:r>
      <w:r w:rsidR="00041C8E">
        <w:t>that</w:t>
      </w:r>
      <w:r w:rsidR="006C484E">
        <w:t xml:space="preserve"> </w:t>
      </w:r>
      <w:r w:rsidR="00041C8E">
        <w:t>may</w:t>
      </w:r>
      <w:r w:rsidR="006C484E">
        <w:t xml:space="preserve"> </w:t>
      </w:r>
      <w:r w:rsidR="00041C8E">
        <w:t>be</w:t>
      </w:r>
      <w:r w:rsidR="006C484E">
        <w:t xml:space="preserve"> </w:t>
      </w:r>
      <w:r w:rsidR="00041C8E">
        <w:t>involved</w:t>
      </w:r>
      <w:r w:rsidR="006C484E">
        <w:t xml:space="preserve"> </w:t>
      </w:r>
      <w:r w:rsidR="00503FB5" w:rsidRPr="003342DD">
        <w:t>in</w:t>
      </w:r>
      <w:r w:rsidR="006C484E">
        <w:t xml:space="preserve"> </w:t>
      </w:r>
      <w:r w:rsidR="00503FB5" w:rsidRPr="003342DD">
        <w:t>the</w:t>
      </w:r>
      <w:r w:rsidR="006C484E">
        <w:t xml:space="preserve"> </w:t>
      </w:r>
      <w:r w:rsidR="00503FB5" w:rsidRPr="003342DD">
        <w:t>production</w:t>
      </w:r>
      <w:r w:rsidR="006C484E">
        <w:t xml:space="preserve"> </w:t>
      </w:r>
      <w:r w:rsidR="00503FB5" w:rsidRPr="003342DD">
        <w:t>of</w:t>
      </w:r>
      <w:r w:rsidR="006C484E">
        <w:t xml:space="preserve"> </w:t>
      </w:r>
      <w:r w:rsidR="00503FB5" w:rsidRPr="003342DD">
        <w:t>any</w:t>
      </w:r>
      <w:r w:rsidR="006C484E">
        <w:t xml:space="preserve"> </w:t>
      </w:r>
      <w:r w:rsidR="00503FB5" w:rsidRPr="003342DD">
        <w:t>bronze</w:t>
      </w:r>
      <w:r w:rsidR="006C484E">
        <w:t xml:space="preserve"> </w:t>
      </w:r>
      <w:r w:rsidR="00503FB5" w:rsidRPr="003342DD">
        <w:t>object</w:t>
      </w:r>
      <w:r w:rsidRPr="003342DD">
        <w:t>.</w:t>
      </w:r>
      <w:r w:rsidR="006C484E">
        <w:t xml:space="preserve"> </w:t>
      </w:r>
      <w:r w:rsidR="00E76AD7" w:rsidRPr="003342DD">
        <w:t>Depending</w:t>
      </w:r>
      <w:r w:rsidR="006C484E">
        <w:t xml:space="preserve"> </w:t>
      </w:r>
      <w:r w:rsidR="00E76AD7" w:rsidRPr="003342DD">
        <w:t>on</w:t>
      </w:r>
      <w:r w:rsidR="006C484E">
        <w:t xml:space="preserve"> </w:t>
      </w:r>
      <w:r w:rsidR="00E76AD7" w:rsidRPr="003342DD">
        <w:t>the</w:t>
      </w:r>
      <w:r w:rsidR="006C484E">
        <w:t xml:space="preserve"> </w:t>
      </w:r>
      <w:r w:rsidR="00E76AD7" w:rsidRPr="003342DD">
        <w:t>challenges</w:t>
      </w:r>
      <w:r w:rsidR="006C484E">
        <w:t xml:space="preserve"> </w:t>
      </w:r>
      <w:r w:rsidR="00E76AD7" w:rsidRPr="003342DD">
        <w:t>and</w:t>
      </w:r>
      <w:r w:rsidR="006C484E">
        <w:t xml:space="preserve"> </w:t>
      </w:r>
      <w:r w:rsidR="00E76AD7" w:rsidRPr="003342DD">
        <w:t>solutions</w:t>
      </w:r>
      <w:r w:rsidR="006C484E">
        <w:t xml:space="preserve"> </w:t>
      </w:r>
      <w:r w:rsidR="00E76AD7" w:rsidRPr="003342DD">
        <w:t>presented</w:t>
      </w:r>
      <w:r w:rsidR="006C484E">
        <w:t xml:space="preserve"> </w:t>
      </w:r>
      <w:r w:rsidR="00E76AD7" w:rsidRPr="003342DD">
        <w:t>by</w:t>
      </w:r>
      <w:r w:rsidR="006C484E">
        <w:t xml:space="preserve"> </w:t>
      </w:r>
      <w:r w:rsidR="00E76AD7" w:rsidRPr="003342DD">
        <w:t>a</w:t>
      </w:r>
      <w:r w:rsidR="006C484E">
        <w:t xml:space="preserve"> </w:t>
      </w:r>
      <w:r w:rsidR="00E76AD7" w:rsidRPr="003342DD">
        <w:t>particular</w:t>
      </w:r>
      <w:r w:rsidR="006C484E">
        <w:t xml:space="preserve"> </w:t>
      </w:r>
      <w:r w:rsidR="00E76AD7" w:rsidRPr="003342DD">
        <w:t>project,</w:t>
      </w:r>
      <w:r w:rsidR="006C484E">
        <w:t xml:space="preserve"> </w:t>
      </w:r>
      <w:r w:rsidR="00E76AD7" w:rsidRPr="003342DD">
        <w:t>these</w:t>
      </w:r>
      <w:r w:rsidR="006C484E">
        <w:t xml:space="preserve"> </w:t>
      </w:r>
      <w:r w:rsidRPr="003342DD">
        <w:t>problem</w:t>
      </w:r>
      <w:r w:rsidR="006C484E">
        <w:t xml:space="preserve"> </w:t>
      </w:r>
      <w:r w:rsidRPr="003342DD">
        <w:t>solvers</w:t>
      </w:r>
      <w:r w:rsidR="006C484E">
        <w:t xml:space="preserve"> </w:t>
      </w:r>
      <w:r w:rsidR="00E76AD7" w:rsidRPr="003342DD">
        <w:t>may</w:t>
      </w:r>
      <w:r w:rsidR="006C484E">
        <w:t xml:space="preserve"> </w:t>
      </w:r>
      <w:r w:rsidRPr="003342DD">
        <w:t>adopt</w:t>
      </w:r>
      <w:r w:rsidR="006C484E">
        <w:t xml:space="preserve"> </w:t>
      </w:r>
      <w:r w:rsidRPr="003342DD">
        <w:t>or</w:t>
      </w:r>
      <w:r w:rsidR="006C484E">
        <w:t xml:space="preserve"> </w:t>
      </w:r>
      <w:r w:rsidRPr="003342DD">
        <w:t>experiment</w:t>
      </w:r>
      <w:r w:rsidR="006C484E">
        <w:t xml:space="preserve"> </w:t>
      </w:r>
      <w:r w:rsidRPr="003342DD">
        <w:t>with</w:t>
      </w:r>
      <w:r w:rsidR="006C484E">
        <w:t xml:space="preserve"> </w:t>
      </w:r>
      <w:r w:rsidRPr="003342DD">
        <w:t>different</w:t>
      </w:r>
      <w:r w:rsidR="006C484E">
        <w:t xml:space="preserve"> </w:t>
      </w:r>
      <w:r w:rsidRPr="003342DD">
        <w:t>processes</w:t>
      </w:r>
      <w:r w:rsidR="006C484E">
        <w:t xml:space="preserve"> </w:t>
      </w:r>
      <w:r w:rsidR="00E76AD7" w:rsidRPr="003342DD">
        <w:t>before</w:t>
      </w:r>
      <w:r w:rsidR="006C484E">
        <w:t xml:space="preserve"> </w:t>
      </w:r>
      <w:r w:rsidR="00E76AD7" w:rsidRPr="003342DD">
        <w:t>settling</w:t>
      </w:r>
      <w:r w:rsidR="006C484E">
        <w:t xml:space="preserve"> </w:t>
      </w:r>
      <w:r w:rsidR="00E76AD7" w:rsidRPr="003342DD">
        <w:t>on</w:t>
      </w:r>
      <w:r w:rsidR="006C484E">
        <w:t xml:space="preserve"> </w:t>
      </w:r>
      <w:r w:rsidRPr="003342DD">
        <w:t>the</w:t>
      </w:r>
      <w:r w:rsidR="006C484E">
        <w:t xml:space="preserve"> </w:t>
      </w:r>
      <w:r w:rsidRPr="003342DD">
        <w:t>one(s)</w:t>
      </w:r>
      <w:r w:rsidR="006C484E">
        <w:t xml:space="preserve"> </w:t>
      </w:r>
      <w:r w:rsidRPr="003342DD">
        <w:t>most</w:t>
      </w:r>
      <w:r w:rsidR="006C484E">
        <w:t xml:space="preserve"> </w:t>
      </w:r>
      <w:r w:rsidRPr="003342DD">
        <w:t>likely</w:t>
      </w:r>
      <w:r w:rsidR="006C484E">
        <w:t xml:space="preserve"> </w:t>
      </w:r>
      <w:r w:rsidRPr="003342DD">
        <w:t>to</w:t>
      </w:r>
      <w:r w:rsidR="006C484E">
        <w:t xml:space="preserve"> </w:t>
      </w:r>
      <w:r w:rsidRPr="003342DD">
        <w:t>produce</w:t>
      </w:r>
      <w:r w:rsidR="006C484E">
        <w:t xml:space="preserve"> </w:t>
      </w:r>
      <w:r w:rsidRPr="003342DD">
        <w:t>successful</w:t>
      </w:r>
      <w:r w:rsidR="006C484E">
        <w:t xml:space="preserve"> </w:t>
      </w:r>
      <w:r w:rsidRPr="003342DD">
        <w:t>results.</w:t>
      </w:r>
      <w:r w:rsidR="006C484E">
        <w:t xml:space="preserve"> </w:t>
      </w:r>
      <w:r w:rsidR="00503FB5" w:rsidRPr="003342DD">
        <w:t>This</w:t>
      </w:r>
      <w:r w:rsidR="006C484E">
        <w:t xml:space="preserve"> </w:t>
      </w:r>
      <w:r w:rsidR="00503FB5" w:rsidRPr="003342DD">
        <w:t>is</w:t>
      </w:r>
      <w:r w:rsidR="006C484E">
        <w:t xml:space="preserve"> </w:t>
      </w:r>
      <w:r w:rsidR="00503FB5" w:rsidRPr="003342DD">
        <w:t>particularly</w:t>
      </w:r>
      <w:r w:rsidR="006C484E">
        <w:t xml:space="preserve"> </w:t>
      </w:r>
      <w:r w:rsidR="00E76AD7" w:rsidRPr="003342DD">
        <w:t>true</w:t>
      </w:r>
      <w:r w:rsidR="006C484E">
        <w:t xml:space="preserve"> </w:t>
      </w:r>
      <w:r w:rsidR="00E76AD7" w:rsidRPr="003342DD">
        <w:t>of</w:t>
      </w:r>
      <w:r w:rsidR="006C484E">
        <w:t xml:space="preserve"> </w:t>
      </w:r>
      <w:r w:rsidR="00503FB5" w:rsidRPr="003342DD">
        <w:t>larger</w:t>
      </w:r>
      <w:r w:rsidR="006C484E">
        <w:t xml:space="preserve"> </w:t>
      </w:r>
      <w:r w:rsidR="00503FB5" w:rsidRPr="003342DD">
        <w:t>casts.</w:t>
      </w:r>
    </w:p>
    <w:p w:rsidR="008F657C" w:rsidRPr="003342DD" w:rsidRDefault="008F657C" w:rsidP="0004377A">
      <w:pPr>
        <w:spacing w:line="360" w:lineRule="auto"/>
      </w:pPr>
    </w:p>
    <w:p w:rsidR="008F657C" w:rsidRPr="003342DD" w:rsidRDefault="00E76AD7" w:rsidP="0004377A">
      <w:pPr>
        <w:spacing w:line="360" w:lineRule="auto"/>
      </w:pPr>
      <w:r w:rsidRPr="003342DD">
        <w:t>Then</w:t>
      </w:r>
      <w:r w:rsidR="006C484E">
        <w:t xml:space="preserve"> </w:t>
      </w:r>
      <w:r w:rsidR="002706BD" w:rsidRPr="003342DD">
        <w:t>t</w:t>
      </w:r>
      <w:r w:rsidR="00E16327" w:rsidRPr="003342DD">
        <w:t>here</w:t>
      </w:r>
      <w:r w:rsidR="006C484E">
        <w:t xml:space="preserve"> </w:t>
      </w:r>
      <w:r w:rsidR="00E16327" w:rsidRPr="003342DD">
        <w:t>are</w:t>
      </w:r>
      <w:r w:rsidR="006C484E">
        <w:t xml:space="preserve"> </w:t>
      </w:r>
      <w:r w:rsidR="00E16327" w:rsidRPr="003342DD">
        <w:t>questions</w:t>
      </w:r>
      <w:r w:rsidR="006C484E">
        <w:t xml:space="preserve"> </w:t>
      </w:r>
      <w:r w:rsidR="00E16327" w:rsidRPr="003342DD">
        <w:t>about</w:t>
      </w:r>
      <w:r w:rsidR="006C484E">
        <w:t xml:space="preserve"> </w:t>
      </w:r>
      <w:r w:rsidR="00E16327" w:rsidRPr="003342DD">
        <w:t>the</w:t>
      </w:r>
      <w:r w:rsidR="006C484E">
        <w:t xml:space="preserve"> </w:t>
      </w:r>
      <w:r w:rsidR="00E16327" w:rsidRPr="003342DD">
        <w:t>condition</w:t>
      </w:r>
      <w:r w:rsidR="006C484E">
        <w:t xml:space="preserve"> </w:t>
      </w:r>
      <w:r w:rsidR="00E16327" w:rsidRPr="003342DD">
        <w:t>of</w:t>
      </w:r>
      <w:r w:rsidR="006C484E">
        <w:t xml:space="preserve"> </w:t>
      </w:r>
      <w:r w:rsidR="00E16327" w:rsidRPr="003342DD">
        <w:t>the</w:t>
      </w:r>
      <w:r w:rsidR="006C484E">
        <w:t xml:space="preserve"> </w:t>
      </w:r>
      <w:r w:rsidR="00E16327" w:rsidRPr="003342DD">
        <w:t>artwork</w:t>
      </w:r>
      <w:r w:rsidR="006C484E">
        <w:t xml:space="preserve"> </w:t>
      </w:r>
      <w:r w:rsidR="00E16327" w:rsidRPr="003342DD">
        <w:t>and</w:t>
      </w:r>
      <w:r w:rsidR="006C484E">
        <w:t xml:space="preserve"> </w:t>
      </w:r>
      <w:r w:rsidR="00E16327" w:rsidRPr="003342DD">
        <w:t>its</w:t>
      </w:r>
      <w:r w:rsidR="006C484E">
        <w:t xml:space="preserve"> </w:t>
      </w:r>
      <w:r w:rsidR="00E16327" w:rsidRPr="003342DD">
        <w:t>original</w:t>
      </w:r>
      <w:r w:rsidR="006C484E">
        <w:t xml:space="preserve"> </w:t>
      </w:r>
      <w:r w:rsidR="00E16327" w:rsidRPr="003342DD">
        <w:t>appearance,</w:t>
      </w:r>
      <w:r w:rsidR="006C484E">
        <w:t xml:space="preserve"> </w:t>
      </w:r>
      <w:r w:rsidR="00E16327" w:rsidRPr="003342DD">
        <w:t>function</w:t>
      </w:r>
      <w:r w:rsidRPr="003342DD">
        <w:t>,</w:t>
      </w:r>
      <w:r w:rsidR="006C484E">
        <w:t xml:space="preserve"> </w:t>
      </w:r>
      <w:r w:rsidR="00CB0942" w:rsidRPr="003342DD">
        <w:t>and</w:t>
      </w:r>
      <w:r w:rsidR="006C484E">
        <w:t xml:space="preserve"> </w:t>
      </w:r>
      <w:r w:rsidR="00E16327" w:rsidRPr="003342DD">
        <w:t>display.</w:t>
      </w:r>
      <w:r w:rsidR="006C484E">
        <w:t xml:space="preserve"> </w:t>
      </w:r>
      <w:r w:rsidR="00E16327" w:rsidRPr="003342DD">
        <w:t>Most</w:t>
      </w:r>
      <w:r w:rsidR="006C484E">
        <w:t xml:space="preserve"> </w:t>
      </w:r>
      <w:r w:rsidR="00E16327" w:rsidRPr="003342DD">
        <w:t>often</w:t>
      </w:r>
      <w:r w:rsidR="006C484E">
        <w:t xml:space="preserve"> </w:t>
      </w:r>
      <w:r w:rsidR="00E16327" w:rsidRPr="003342DD">
        <w:t>such</w:t>
      </w:r>
      <w:r w:rsidR="006C484E">
        <w:t xml:space="preserve"> </w:t>
      </w:r>
      <w:r w:rsidR="00E16327" w:rsidRPr="003342DD">
        <w:t>questions</w:t>
      </w:r>
      <w:r w:rsidR="006C484E">
        <w:t xml:space="preserve"> </w:t>
      </w:r>
      <w:r w:rsidR="00E16327" w:rsidRPr="003342DD">
        <w:t>relate</w:t>
      </w:r>
      <w:r w:rsidR="006C484E">
        <w:t xml:space="preserve"> </w:t>
      </w:r>
      <w:r w:rsidR="00E16327" w:rsidRPr="003342DD">
        <w:t>to</w:t>
      </w:r>
      <w:r w:rsidR="006C484E">
        <w:t xml:space="preserve"> </w:t>
      </w:r>
      <w:r w:rsidR="00E16327" w:rsidRPr="003342DD">
        <w:t>altered</w:t>
      </w:r>
      <w:r w:rsidR="006C484E">
        <w:t xml:space="preserve"> </w:t>
      </w:r>
      <w:r w:rsidR="00C46AEE">
        <w:t>%%</w:t>
      </w:r>
      <w:r w:rsidR="00E16327" w:rsidRPr="003342DD">
        <w:t>patination</w:t>
      </w:r>
      <w:r w:rsidR="00C46AEE">
        <w:t>%%</w:t>
      </w:r>
      <w:r w:rsidR="00E16327" w:rsidRPr="003342DD">
        <w:t>,</w:t>
      </w:r>
      <w:r w:rsidR="006C484E">
        <w:t xml:space="preserve"> </w:t>
      </w:r>
      <w:r w:rsidR="00E16327" w:rsidRPr="003342DD">
        <w:t>other</w:t>
      </w:r>
      <w:r w:rsidR="006C484E">
        <w:t xml:space="preserve"> </w:t>
      </w:r>
      <w:r w:rsidR="00E16327" w:rsidRPr="003342DD">
        <w:t>surface</w:t>
      </w:r>
      <w:r w:rsidR="006C484E">
        <w:t xml:space="preserve"> </w:t>
      </w:r>
      <w:r w:rsidR="00E16327" w:rsidRPr="003342DD">
        <w:t>coloration</w:t>
      </w:r>
      <w:r w:rsidRPr="003342DD">
        <w:t>,</w:t>
      </w:r>
      <w:r w:rsidR="006C484E">
        <w:t xml:space="preserve"> </w:t>
      </w:r>
      <w:r w:rsidR="00E16327" w:rsidRPr="003342DD">
        <w:t>or</w:t>
      </w:r>
      <w:r w:rsidR="006C484E">
        <w:t xml:space="preserve"> </w:t>
      </w:r>
      <w:r w:rsidR="00E16327" w:rsidRPr="003342DD">
        <w:t>decoration</w:t>
      </w:r>
      <w:r w:rsidR="006C484E">
        <w:t xml:space="preserve"> </w:t>
      </w:r>
      <w:r w:rsidR="00E16327" w:rsidRPr="003342DD">
        <w:t>and</w:t>
      </w:r>
      <w:r w:rsidR="006C484E">
        <w:t xml:space="preserve"> </w:t>
      </w:r>
      <w:r w:rsidR="00E16327" w:rsidRPr="003342DD">
        <w:t>tool</w:t>
      </w:r>
      <w:r w:rsidR="006C484E">
        <w:t xml:space="preserve"> </w:t>
      </w:r>
      <w:r w:rsidR="00E16327" w:rsidRPr="003342DD">
        <w:t>marks,</w:t>
      </w:r>
      <w:r w:rsidR="006C484E">
        <w:t xml:space="preserve"> </w:t>
      </w:r>
      <w:r w:rsidR="00E16327" w:rsidRPr="003342DD">
        <w:t>which</w:t>
      </w:r>
      <w:r w:rsidR="006C484E">
        <w:t xml:space="preserve"> </w:t>
      </w:r>
      <w:r w:rsidR="00E16327" w:rsidRPr="003342DD">
        <w:t>are</w:t>
      </w:r>
      <w:r w:rsidR="006C484E">
        <w:t xml:space="preserve"> </w:t>
      </w:r>
      <w:r w:rsidR="00E16327" w:rsidRPr="003342DD">
        <w:t>covered</w:t>
      </w:r>
      <w:r w:rsidR="006C484E">
        <w:t xml:space="preserve"> </w:t>
      </w:r>
      <w:r w:rsidR="00E16327" w:rsidRPr="003342DD">
        <w:t>in</w:t>
      </w:r>
      <w:r w:rsidR="006C484E">
        <w:t xml:space="preserve"> </w:t>
      </w:r>
      <w:hyperlink w:anchor="I.6" w:history="1">
        <w:r w:rsidR="0062789C" w:rsidRPr="00EC1F72">
          <w:rPr>
            <w:rStyle w:val="Hyperlink"/>
          </w:rPr>
          <w:t>I.6</w:t>
        </w:r>
      </w:hyperlink>
      <w:r w:rsidR="00D90898">
        <w:t>,</w:t>
      </w:r>
      <w:r w:rsidR="006C484E">
        <w:t xml:space="preserve"> </w:t>
      </w:r>
      <w:hyperlink w:anchor="I.7" w:history="1">
        <w:r w:rsidR="0062789C" w:rsidRPr="00EC1F72">
          <w:rPr>
            <w:rStyle w:val="Hyperlink"/>
          </w:rPr>
          <w:t>I.7</w:t>
        </w:r>
      </w:hyperlink>
      <w:r w:rsidR="00D90898">
        <w:t>,</w:t>
      </w:r>
      <w:r w:rsidR="006C484E">
        <w:t xml:space="preserve"> </w:t>
      </w:r>
      <w:hyperlink w:anchor="I.8" w:history="1">
        <w:r w:rsidR="0062789C" w:rsidRPr="00EC1F72">
          <w:rPr>
            <w:rStyle w:val="Hyperlink"/>
          </w:rPr>
          <w:t>I.8</w:t>
        </w:r>
      </w:hyperlink>
      <w:r w:rsidR="00CB0942" w:rsidRPr="003342DD">
        <w:t>,</w:t>
      </w:r>
      <w:r w:rsidR="006C484E">
        <w:t xml:space="preserve"> </w:t>
      </w:r>
      <w:r w:rsidR="00A07478" w:rsidRPr="003342DD">
        <w:t>and</w:t>
      </w:r>
      <w:r w:rsidR="006C484E">
        <w:t xml:space="preserve"> </w:t>
      </w:r>
      <w:hyperlink w:anchor="I.9" w:history="1">
        <w:r w:rsidR="0062789C" w:rsidRPr="00EC1F72">
          <w:rPr>
            <w:rStyle w:val="Hyperlink"/>
          </w:rPr>
          <w:t>I.9</w:t>
        </w:r>
      </w:hyperlink>
      <w:r w:rsidR="00E16327" w:rsidRPr="003342DD">
        <w:t>.</w:t>
      </w:r>
      <w:r w:rsidR="006C484E">
        <w:t xml:space="preserve"> </w:t>
      </w:r>
      <w:r w:rsidR="00E16327" w:rsidRPr="003342DD">
        <w:t>But</w:t>
      </w:r>
      <w:r w:rsidR="006C484E">
        <w:t xml:space="preserve"> </w:t>
      </w:r>
      <w:r w:rsidR="00503FB5" w:rsidRPr="003342DD">
        <w:t>remains</w:t>
      </w:r>
      <w:r w:rsidR="006C484E">
        <w:t xml:space="preserve"> </w:t>
      </w:r>
      <w:r w:rsidR="00E16327" w:rsidRPr="003342DD">
        <w:t>of</w:t>
      </w:r>
      <w:r w:rsidR="006C484E">
        <w:t xml:space="preserve"> </w:t>
      </w:r>
      <w:r w:rsidR="00E16327" w:rsidRPr="003342DD">
        <w:t>molding</w:t>
      </w:r>
      <w:r w:rsidR="006C484E">
        <w:t xml:space="preserve"> </w:t>
      </w:r>
      <w:r w:rsidR="00E16327" w:rsidRPr="003342DD">
        <w:t>materials</w:t>
      </w:r>
      <w:r w:rsidR="006C484E">
        <w:t xml:space="preserve"> </w:t>
      </w:r>
      <w:r w:rsidR="00E16327" w:rsidRPr="003342DD">
        <w:t>or</w:t>
      </w:r>
      <w:r w:rsidR="006C484E">
        <w:t xml:space="preserve"> </w:t>
      </w:r>
      <w:r w:rsidR="00E16327" w:rsidRPr="003342DD">
        <w:t>surface</w:t>
      </w:r>
      <w:r w:rsidR="006C484E">
        <w:t xml:space="preserve"> </w:t>
      </w:r>
      <w:r w:rsidR="00E16327" w:rsidRPr="003342DD">
        <w:t>scratches</w:t>
      </w:r>
      <w:r w:rsidR="006C484E">
        <w:t xml:space="preserve"> </w:t>
      </w:r>
      <w:r w:rsidR="00E16327" w:rsidRPr="003342DD">
        <w:t>that</w:t>
      </w:r>
      <w:r w:rsidR="006C484E">
        <w:t xml:space="preserve"> </w:t>
      </w:r>
      <w:r w:rsidR="00E16327" w:rsidRPr="003342DD">
        <w:t>result</w:t>
      </w:r>
      <w:r w:rsidR="006C484E">
        <w:t xml:space="preserve"> </w:t>
      </w:r>
      <w:r w:rsidR="00E16327" w:rsidRPr="003342DD">
        <w:t>from</w:t>
      </w:r>
      <w:r w:rsidR="006C484E">
        <w:t xml:space="preserve"> </w:t>
      </w:r>
      <w:r w:rsidR="00E16327" w:rsidRPr="003342DD">
        <w:t>mold</w:t>
      </w:r>
      <w:r w:rsidR="006C484E">
        <w:t xml:space="preserve"> </w:t>
      </w:r>
      <w:r w:rsidR="00E16327" w:rsidRPr="003342DD">
        <w:t>taking</w:t>
      </w:r>
      <w:r w:rsidR="006C484E">
        <w:t xml:space="preserve"> </w:t>
      </w:r>
      <w:r w:rsidR="00E16327" w:rsidRPr="003342DD">
        <w:t>could</w:t>
      </w:r>
      <w:r w:rsidR="006C484E">
        <w:t xml:space="preserve"> </w:t>
      </w:r>
      <w:r w:rsidR="00E16327" w:rsidRPr="003342DD">
        <w:t>be</w:t>
      </w:r>
      <w:r w:rsidR="006C484E">
        <w:t xml:space="preserve"> </w:t>
      </w:r>
      <w:r w:rsidR="00E16327" w:rsidRPr="003342DD">
        <w:t>clues</w:t>
      </w:r>
      <w:r w:rsidR="006C484E">
        <w:t xml:space="preserve"> </w:t>
      </w:r>
      <w:r w:rsidR="00E16327" w:rsidRPr="003342DD">
        <w:t>to</w:t>
      </w:r>
      <w:r w:rsidR="006C484E">
        <w:t xml:space="preserve"> </w:t>
      </w:r>
      <w:r w:rsidR="009220E2">
        <w:t>%%</w:t>
      </w:r>
      <w:r w:rsidR="00E16327" w:rsidRPr="003342DD">
        <w:t>after-casting</w:t>
      </w:r>
      <w:r w:rsidR="009220E2">
        <w:t>%%</w:t>
      </w:r>
      <w:r w:rsidR="00E16327" w:rsidRPr="003342DD">
        <w:t>,</w:t>
      </w:r>
      <w:r w:rsidR="006C484E">
        <w:t xml:space="preserve"> </w:t>
      </w:r>
      <w:r w:rsidR="00E16327" w:rsidRPr="003342DD">
        <w:t>which</w:t>
      </w:r>
      <w:r w:rsidR="006C484E">
        <w:t xml:space="preserve"> </w:t>
      </w:r>
      <w:r w:rsidR="00E16327" w:rsidRPr="003342DD">
        <w:t>fall</w:t>
      </w:r>
      <w:r w:rsidR="00503FB5" w:rsidRPr="003342DD">
        <w:t>s</w:t>
      </w:r>
      <w:r w:rsidR="006C484E">
        <w:t xml:space="preserve"> </w:t>
      </w:r>
      <w:r w:rsidR="00E16327" w:rsidRPr="003342DD">
        <w:t>under</w:t>
      </w:r>
      <w:r w:rsidR="006C484E">
        <w:t xml:space="preserve"> </w:t>
      </w:r>
      <w:r w:rsidR="00E16327" w:rsidRPr="003342DD">
        <w:t>what</w:t>
      </w:r>
      <w:r w:rsidR="006C484E">
        <w:t xml:space="preserve"> </w:t>
      </w:r>
      <w:r w:rsidR="00E16327" w:rsidRPr="003342DD">
        <w:t>we</w:t>
      </w:r>
      <w:r w:rsidR="006C484E">
        <w:t xml:space="preserve"> </w:t>
      </w:r>
      <w:r w:rsidR="00E16327" w:rsidRPr="003342DD">
        <w:t>will</w:t>
      </w:r>
      <w:r w:rsidR="006C484E">
        <w:t xml:space="preserve"> </w:t>
      </w:r>
      <w:r w:rsidR="00E16327" w:rsidRPr="003342DD">
        <w:t>call</w:t>
      </w:r>
      <w:r w:rsidR="006C484E">
        <w:t xml:space="preserve"> </w:t>
      </w:r>
      <w:r w:rsidR="00E16327" w:rsidRPr="003342DD">
        <w:t>here</w:t>
      </w:r>
      <w:r w:rsidR="006C484E">
        <w:t xml:space="preserve"> </w:t>
      </w:r>
      <w:r w:rsidR="00E16327" w:rsidRPr="003342DD">
        <w:t>the</w:t>
      </w:r>
      <w:r w:rsidR="006C484E">
        <w:t xml:space="preserve"> </w:t>
      </w:r>
      <w:r w:rsidR="00E16327" w:rsidRPr="003342DD">
        <w:t>life</w:t>
      </w:r>
      <w:r w:rsidR="006C484E">
        <w:t xml:space="preserve"> </w:t>
      </w:r>
      <w:r w:rsidR="00E16327" w:rsidRPr="003342DD">
        <w:t>cycle</w:t>
      </w:r>
      <w:r w:rsidR="006C484E">
        <w:t xml:space="preserve"> </w:t>
      </w:r>
      <w:r w:rsidR="00E16327" w:rsidRPr="003342DD">
        <w:t>of</w:t>
      </w:r>
      <w:r w:rsidR="006C484E">
        <w:t xml:space="preserve"> </w:t>
      </w:r>
      <w:r w:rsidR="00E16327" w:rsidRPr="003342DD">
        <w:t>a</w:t>
      </w:r>
      <w:r w:rsidR="006C484E">
        <w:t xml:space="preserve"> </w:t>
      </w:r>
      <w:r w:rsidR="00E16327" w:rsidRPr="003342DD">
        <w:t>bronze.</w:t>
      </w:r>
    </w:p>
    <w:p w:rsidR="008F657C" w:rsidRPr="003342DD" w:rsidRDefault="008F657C" w:rsidP="0004377A">
      <w:pPr>
        <w:spacing w:line="360" w:lineRule="auto"/>
      </w:pPr>
    </w:p>
    <w:p w:rsidR="008F657C" w:rsidRPr="003342DD" w:rsidRDefault="00E16327" w:rsidP="0004377A">
      <w:pPr>
        <w:pStyle w:val="Heading2"/>
        <w:spacing w:before="0" w:after="0" w:line="360" w:lineRule="auto"/>
        <w:rPr>
          <w:szCs w:val="24"/>
        </w:rPr>
      </w:pPr>
      <w:bookmarkStart w:id="20" w:name="_Toc10920780"/>
      <w:bookmarkStart w:id="21" w:name="_Toc14257889"/>
      <w:bookmarkStart w:id="22" w:name="_Toc14257945"/>
      <w:bookmarkStart w:id="23" w:name="_Toc14259606"/>
      <w:bookmarkStart w:id="24" w:name="_Toc14259645"/>
      <w:bookmarkStart w:id="25" w:name="_Toc14259683"/>
      <w:r w:rsidRPr="003342DD">
        <w:rPr>
          <w:szCs w:val="24"/>
        </w:rPr>
        <w:t>1</w:t>
      </w:r>
      <w:r w:rsidR="001E6EB2" w:rsidRPr="003342DD">
        <w:rPr>
          <w:szCs w:val="24"/>
        </w:rPr>
        <w:t>.</w:t>
      </w:r>
      <w:r w:rsidRPr="003342DD">
        <w:rPr>
          <w:szCs w:val="24"/>
        </w:rPr>
        <w:t>3</w:t>
      </w:r>
      <w:r w:rsidR="006C484E">
        <w:rPr>
          <w:szCs w:val="24"/>
        </w:rPr>
        <w:t xml:space="preserve"> </w:t>
      </w:r>
      <w:r w:rsidRPr="003342DD">
        <w:rPr>
          <w:szCs w:val="24"/>
        </w:rPr>
        <w:t>Life</w:t>
      </w:r>
      <w:r w:rsidR="006C484E">
        <w:rPr>
          <w:szCs w:val="24"/>
        </w:rPr>
        <w:t xml:space="preserve"> </w:t>
      </w:r>
      <w:r w:rsidRPr="003342DD">
        <w:rPr>
          <w:szCs w:val="24"/>
        </w:rPr>
        <w:t>cycle</w:t>
      </w:r>
      <w:r w:rsidR="006C484E">
        <w:rPr>
          <w:szCs w:val="24"/>
        </w:rPr>
        <w:t xml:space="preserve"> </w:t>
      </w:r>
      <w:r w:rsidRPr="003342DD">
        <w:rPr>
          <w:szCs w:val="24"/>
        </w:rPr>
        <w:t>of</w:t>
      </w:r>
      <w:r w:rsidR="006C484E">
        <w:rPr>
          <w:szCs w:val="24"/>
        </w:rPr>
        <w:t xml:space="preserve"> </w:t>
      </w:r>
      <w:r w:rsidRPr="003342DD">
        <w:rPr>
          <w:szCs w:val="24"/>
        </w:rPr>
        <w:t>a</w:t>
      </w:r>
      <w:r w:rsidR="006C484E">
        <w:rPr>
          <w:szCs w:val="24"/>
        </w:rPr>
        <w:t xml:space="preserve"> </w:t>
      </w:r>
      <w:r w:rsidRPr="003342DD">
        <w:rPr>
          <w:szCs w:val="24"/>
        </w:rPr>
        <w:t>bronze</w:t>
      </w:r>
      <w:bookmarkEnd w:id="20"/>
      <w:bookmarkEnd w:id="21"/>
      <w:bookmarkEnd w:id="22"/>
      <w:bookmarkEnd w:id="23"/>
      <w:bookmarkEnd w:id="24"/>
      <w:bookmarkEnd w:id="25"/>
      <w:r w:rsidR="006C484E">
        <w:rPr>
          <w:szCs w:val="24"/>
        </w:rPr>
        <w:t xml:space="preserve"> </w:t>
      </w:r>
    </w:p>
    <w:p w:rsidR="008F657C" w:rsidRPr="003342DD" w:rsidRDefault="00E16327" w:rsidP="0004377A">
      <w:pPr>
        <w:spacing w:line="360" w:lineRule="auto"/>
      </w:pPr>
      <w:r w:rsidRPr="003342DD">
        <w:t>Most</w:t>
      </w:r>
      <w:r w:rsidR="006C484E">
        <w:t xml:space="preserve"> </w:t>
      </w:r>
      <w:r w:rsidRPr="003342DD">
        <w:t>sculptures</w:t>
      </w:r>
      <w:r w:rsidR="006C484E">
        <w:t xml:space="preserve"> </w:t>
      </w:r>
      <w:r w:rsidR="00D26C07" w:rsidRPr="003342DD">
        <w:t>subjected</w:t>
      </w:r>
      <w:r w:rsidR="006C484E">
        <w:t xml:space="preserve"> </w:t>
      </w:r>
      <w:r w:rsidR="00D26C07" w:rsidRPr="003342DD">
        <w:t>to</w:t>
      </w:r>
      <w:r w:rsidR="006C484E">
        <w:t xml:space="preserve"> </w:t>
      </w:r>
      <w:r w:rsidR="00B81F78" w:rsidRPr="003342DD">
        <w:t>technological</w:t>
      </w:r>
      <w:r w:rsidR="006C484E">
        <w:t xml:space="preserve"> </w:t>
      </w:r>
      <w:r w:rsidRPr="003342DD">
        <w:t>study</w:t>
      </w:r>
      <w:r w:rsidR="006C484E">
        <w:t xml:space="preserve"> </w:t>
      </w:r>
      <w:r w:rsidR="00D26C07" w:rsidRPr="003342DD">
        <w:t>have</w:t>
      </w:r>
      <w:r w:rsidR="006C484E">
        <w:t xml:space="preserve"> </w:t>
      </w:r>
      <w:r w:rsidR="00D26C07" w:rsidRPr="003342DD">
        <w:t>had</w:t>
      </w:r>
      <w:r w:rsidR="006C484E">
        <w:t xml:space="preserve"> </w:t>
      </w:r>
      <w:r w:rsidRPr="003342DD">
        <w:t>a</w:t>
      </w:r>
      <w:r w:rsidR="006C484E">
        <w:t xml:space="preserve"> </w:t>
      </w:r>
      <w:r w:rsidRPr="003342DD">
        <w:t>life</w:t>
      </w:r>
      <w:r w:rsidR="006C484E">
        <w:t xml:space="preserve"> </w:t>
      </w:r>
      <w:r w:rsidRPr="003342DD">
        <w:t>story</w:t>
      </w:r>
      <w:r w:rsidR="006C484E">
        <w:t xml:space="preserve"> </w:t>
      </w:r>
      <w:r w:rsidRPr="003342DD">
        <w:t>subsequent</w:t>
      </w:r>
      <w:r w:rsidR="006C484E">
        <w:t xml:space="preserve"> </w:t>
      </w:r>
      <w:r w:rsidRPr="003342DD">
        <w:t>to</w:t>
      </w:r>
      <w:r w:rsidR="006C484E">
        <w:t xml:space="preserve"> </w:t>
      </w:r>
      <w:r w:rsidRPr="003342DD">
        <w:t>their</w:t>
      </w:r>
      <w:r w:rsidR="006C484E">
        <w:t xml:space="preserve"> </w:t>
      </w:r>
      <w:r w:rsidRPr="003342DD">
        <w:t>production,</w:t>
      </w:r>
      <w:r w:rsidR="006C484E">
        <w:t xml:space="preserve"> </w:t>
      </w:r>
      <w:r w:rsidRPr="003342DD">
        <w:t>and</w:t>
      </w:r>
      <w:r w:rsidR="006C484E">
        <w:t xml:space="preserve"> </w:t>
      </w:r>
      <w:r w:rsidRPr="003342DD">
        <w:t>thus</w:t>
      </w:r>
      <w:r w:rsidR="006C484E">
        <w:t xml:space="preserve"> </w:t>
      </w:r>
      <w:r w:rsidRPr="003342DD">
        <w:t>bear</w:t>
      </w:r>
      <w:r w:rsidR="006C484E">
        <w:t xml:space="preserve"> </w:t>
      </w:r>
      <w:r w:rsidRPr="003342DD">
        <w:t>traces</w:t>
      </w:r>
      <w:r w:rsidR="006C484E">
        <w:t xml:space="preserve"> </w:t>
      </w:r>
      <w:r w:rsidRPr="003342DD">
        <w:t>of</w:t>
      </w:r>
      <w:r w:rsidR="006C484E">
        <w:t xml:space="preserve"> </w:t>
      </w:r>
      <w:r w:rsidRPr="003342DD">
        <w:t>use</w:t>
      </w:r>
      <w:r w:rsidR="006C484E">
        <w:t xml:space="preserve"> </w:t>
      </w:r>
      <w:r w:rsidR="0094265E" w:rsidRPr="003342DD">
        <w:t>(</w:t>
      </w:r>
      <w:r w:rsidRPr="003342DD">
        <w:t>and</w:t>
      </w:r>
      <w:r w:rsidR="006C484E">
        <w:t xml:space="preserve"> </w:t>
      </w:r>
      <w:r w:rsidR="0094265E" w:rsidRPr="003342DD">
        <w:t>possible</w:t>
      </w:r>
      <w:r w:rsidR="006C484E">
        <w:t xml:space="preserve"> </w:t>
      </w:r>
      <w:r w:rsidRPr="003342DD">
        <w:t>abuse</w:t>
      </w:r>
      <w:r w:rsidR="0094265E" w:rsidRPr="003342DD">
        <w:t>)</w:t>
      </w:r>
      <w:r w:rsidRPr="003342DD">
        <w:t>.</w:t>
      </w:r>
      <w:r w:rsidR="006C484E">
        <w:t xml:space="preserve"> </w:t>
      </w:r>
      <w:r w:rsidR="00D26C07" w:rsidRPr="003342DD">
        <w:t>The</w:t>
      </w:r>
      <w:r w:rsidR="006C484E">
        <w:t xml:space="preserve"> </w:t>
      </w:r>
      <w:r w:rsidR="00D26C07" w:rsidRPr="003342DD">
        <w:t>ability</w:t>
      </w:r>
      <w:r w:rsidR="006C484E">
        <w:t xml:space="preserve"> </w:t>
      </w:r>
      <w:r w:rsidRPr="003342DD">
        <w:t>to</w:t>
      </w:r>
      <w:r w:rsidR="006C484E">
        <w:t xml:space="preserve"> </w:t>
      </w:r>
      <w:r w:rsidRPr="003342DD">
        <w:t>distinguish</w:t>
      </w:r>
      <w:r w:rsidR="006C484E">
        <w:t xml:space="preserve"> </w:t>
      </w:r>
      <w:r w:rsidRPr="003342DD">
        <w:t>such</w:t>
      </w:r>
      <w:r w:rsidR="006C484E">
        <w:t xml:space="preserve"> </w:t>
      </w:r>
      <w:r w:rsidRPr="003342DD">
        <w:t>subsequent</w:t>
      </w:r>
      <w:r w:rsidR="006C484E">
        <w:t xml:space="preserve"> </w:t>
      </w:r>
      <w:r w:rsidRPr="003342DD">
        <w:t>features</w:t>
      </w:r>
      <w:r w:rsidR="006C484E">
        <w:t xml:space="preserve"> </w:t>
      </w:r>
      <w:r w:rsidR="00D23AA8" w:rsidRPr="003342DD">
        <w:t>and</w:t>
      </w:r>
      <w:r w:rsidR="006C484E">
        <w:t xml:space="preserve"> </w:t>
      </w:r>
      <w:r w:rsidR="00CB0942" w:rsidRPr="003342DD">
        <w:t>not</w:t>
      </w:r>
      <w:r w:rsidR="006C484E">
        <w:t xml:space="preserve"> </w:t>
      </w:r>
      <w:r w:rsidRPr="003342DD">
        <w:t>mistake</w:t>
      </w:r>
      <w:r w:rsidR="006C484E">
        <w:t xml:space="preserve"> </w:t>
      </w:r>
      <w:r w:rsidR="00D23AA8" w:rsidRPr="003342DD">
        <w:t>them</w:t>
      </w:r>
      <w:r w:rsidR="006C484E">
        <w:t xml:space="preserve"> </w:t>
      </w:r>
      <w:r w:rsidRPr="003342DD">
        <w:t>for</w:t>
      </w:r>
      <w:r w:rsidR="006C484E">
        <w:t xml:space="preserve"> </w:t>
      </w:r>
      <w:r w:rsidRPr="003342DD">
        <w:t>original</w:t>
      </w:r>
      <w:r w:rsidR="006C484E">
        <w:t xml:space="preserve"> </w:t>
      </w:r>
      <w:r w:rsidRPr="003342DD">
        <w:t>marks</w:t>
      </w:r>
      <w:r w:rsidR="006C484E">
        <w:t xml:space="preserve"> </w:t>
      </w:r>
      <w:r w:rsidRPr="003342DD">
        <w:t>of</w:t>
      </w:r>
      <w:r w:rsidR="006C484E">
        <w:t xml:space="preserve"> </w:t>
      </w:r>
      <w:r w:rsidRPr="003342DD">
        <w:t>the</w:t>
      </w:r>
      <w:r w:rsidR="006C484E">
        <w:t xml:space="preserve"> </w:t>
      </w:r>
      <w:r w:rsidRPr="003342DD">
        <w:t>maker</w:t>
      </w:r>
      <w:r w:rsidR="006C484E">
        <w:t xml:space="preserve"> </w:t>
      </w:r>
      <w:r w:rsidR="00D26C07" w:rsidRPr="003342DD">
        <w:t>is</w:t>
      </w:r>
      <w:r w:rsidR="006C484E">
        <w:t xml:space="preserve"> </w:t>
      </w:r>
      <w:r w:rsidR="00D26C07" w:rsidRPr="003342DD">
        <w:t>crucial,</w:t>
      </w:r>
      <w:r w:rsidR="006C484E">
        <w:t xml:space="preserve"> </w:t>
      </w:r>
      <w:r w:rsidR="00D26C07" w:rsidRPr="003342DD">
        <w:t>and</w:t>
      </w:r>
      <w:r w:rsidR="006C484E">
        <w:t xml:space="preserve"> </w:t>
      </w:r>
      <w:r w:rsidR="00D26C07" w:rsidRPr="003342DD">
        <w:t>constitutes</w:t>
      </w:r>
      <w:r w:rsidR="006C484E">
        <w:t xml:space="preserve"> </w:t>
      </w:r>
      <w:r w:rsidRPr="003342DD">
        <w:t>the</w:t>
      </w:r>
      <w:r w:rsidR="006C484E">
        <w:t xml:space="preserve"> </w:t>
      </w:r>
      <w:r w:rsidRPr="003342DD">
        <w:t>subject</w:t>
      </w:r>
      <w:r w:rsidR="006C484E">
        <w:t xml:space="preserve"> </w:t>
      </w:r>
      <w:r w:rsidRPr="003342DD">
        <w:t>of</w:t>
      </w:r>
      <w:r w:rsidR="006C484E">
        <w:t xml:space="preserve"> </w:t>
      </w:r>
      <w:r w:rsidRPr="003342DD">
        <w:t>much</w:t>
      </w:r>
      <w:r w:rsidR="006C484E">
        <w:t xml:space="preserve"> </w:t>
      </w:r>
      <w:r w:rsidRPr="003342DD">
        <w:t>of</w:t>
      </w:r>
      <w:r w:rsidR="006C484E">
        <w:t xml:space="preserve"> </w:t>
      </w:r>
      <w:r w:rsidRPr="003342DD">
        <w:t>the</w:t>
      </w:r>
      <w:r w:rsidR="006C484E">
        <w:t xml:space="preserve"> </w:t>
      </w:r>
      <w:r w:rsidRPr="003342DD">
        <w:t>rest</w:t>
      </w:r>
      <w:r w:rsidR="006C484E">
        <w:t xml:space="preserve"> </w:t>
      </w:r>
      <w:r w:rsidRPr="003342DD">
        <w:t>of</w:t>
      </w:r>
      <w:r w:rsidR="006C484E">
        <w:t xml:space="preserve"> </w:t>
      </w:r>
      <w:r w:rsidRPr="003342DD">
        <w:t>this</w:t>
      </w:r>
      <w:r w:rsidR="006C484E">
        <w:t xml:space="preserve"> </w:t>
      </w:r>
      <w:r w:rsidRPr="003342DD">
        <w:t>volume.</w:t>
      </w:r>
      <w:r w:rsidR="006C484E">
        <w:t xml:space="preserve"> </w:t>
      </w:r>
      <w:r w:rsidR="00D23AA8" w:rsidRPr="003342DD">
        <w:t>These</w:t>
      </w:r>
      <w:r w:rsidR="006C484E">
        <w:t xml:space="preserve"> </w:t>
      </w:r>
      <w:r w:rsidR="00D23AA8" w:rsidRPr="003342DD">
        <w:t>traces</w:t>
      </w:r>
      <w:r w:rsidR="006C484E">
        <w:t xml:space="preserve"> </w:t>
      </w:r>
      <w:r w:rsidR="00D23AA8" w:rsidRPr="003342DD">
        <w:t>can</w:t>
      </w:r>
      <w:r w:rsidR="006C484E">
        <w:t xml:space="preserve"> </w:t>
      </w:r>
      <w:r w:rsidRPr="003342DD">
        <w:t>provide</w:t>
      </w:r>
      <w:r w:rsidR="006C484E">
        <w:t xml:space="preserve"> </w:t>
      </w:r>
      <w:r w:rsidRPr="003342DD">
        <w:lastRenderedPageBreak/>
        <w:t>rich</w:t>
      </w:r>
      <w:r w:rsidR="006C484E">
        <w:t xml:space="preserve"> </w:t>
      </w:r>
      <w:r w:rsidRPr="003342DD">
        <w:t>information</w:t>
      </w:r>
      <w:r w:rsidR="006C484E">
        <w:t xml:space="preserve"> </w:t>
      </w:r>
      <w:r w:rsidRPr="003342DD">
        <w:t>about</w:t>
      </w:r>
      <w:r w:rsidR="006C484E">
        <w:t xml:space="preserve"> </w:t>
      </w:r>
      <w:r w:rsidRPr="003342DD">
        <w:t>the</w:t>
      </w:r>
      <w:r w:rsidR="006C484E">
        <w:t xml:space="preserve"> </w:t>
      </w:r>
      <w:r w:rsidRPr="003342DD">
        <w:t>object’s</w:t>
      </w:r>
      <w:r w:rsidR="006C484E">
        <w:t xml:space="preserve"> </w:t>
      </w:r>
      <w:r w:rsidRPr="003342DD">
        <w:t>condition</w:t>
      </w:r>
      <w:r w:rsidR="006C484E">
        <w:t xml:space="preserve"> </w:t>
      </w:r>
      <w:r w:rsidRPr="003342DD">
        <w:t>and</w:t>
      </w:r>
      <w:r w:rsidR="006C484E">
        <w:t xml:space="preserve"> </w:t>
      </w:r>
      <w:r w:rsidRPr="003342DD">
        <w:t>a</w:t>
      </w:r>
      <w:r w:rsidR="006C484E">
        <w:t xml:space="preserve"> </w:t>
      </w:r>
      <w:r w:rsidRPr="003342DD">
        <w:t>range</w:t>
      </w:r>
      <w:r w:rsidR="006C484E">
        <w:t xml:space="preserve"> </w:t>
      </w:r>
      <w:r w:rsidRPr="003342DD">
        <w:t>of</w:t>
      </w:r>
      <w:r w:rsidR="006C484E">
        <w:t xml:space="preserve"> </w:t>
      </w:r>
      <w:r w:rsidRPr="003342DD">
        <w:t>other</w:t>
      </w:r>
      <w:r w:rsidR="006C484E">
        <w:t xml:space="preserve"> </w:t>
      </w:r>
      <w:r w:rsidRPr="003342DD">
        <w:t>topics</w:t>
      </w:r>
      <w:r w:rsidR="00D23AA8" w:rsidRPr="003342DD">
        <w:t>,</w:t>
      </w:r>
      <w:r w:rsidR="006C484E">
        <w:t xml:space="preserve"> </w:t>
      </w:r>
      <w:r w:rsidRPr="003342DD">
        <w:t>including</w:t>
      </w:r>
      <w:r w:rsidR="006C484E">
        <w:t xml:space="preserve"> </w:t>
      </w:r>
      <w:r w:rsidR="00CB0942" w:rsidRPr="003342DD">
        <w:t>its</w:t>
      </w:r>
      <w:r w:rsidR="006C484E">
        <w:t xml:space="preserve"> </w:t>
      </w:r>
      <w:r w:rsidRPr="003342DD">
        <w:t>conservation</w:t>
      </w:r>
      <w:r w:rsidR="006C484E">
        <w:t xml:space="preserve"> </w:t>
      </w:r>
      <w:r w:rsidRPr="003342DD">
        <w:t>history</w:t>
      </w:r>
      <w:r w:rsidR="006C484E">
        <w:t xml:space="preserve"> </w:t>
      </w:r>
      <w:r w:rsidRPr="003342DD">
        <w:t>and</w:t>
      </w:r>
      <w:r w:rsidR="006C484E">
        <w:t xml:space="preserve"> </w:t>
      </w:r>
      <w:r w:rsidRPr="003342DD">
        <w:t>evidence</w:t>
      </w:r>
      <w:r w:rsidR="006C484E">
        <w:t xml:space="preserve"> </w:t>
      </w:r>
      <w:r w:rsidRPr="003342DD">
        <w:t>of</w:t>
      </w:r>
      <w:r w:rsidR="006C484E">
        <w:t xml:space="preserve"> </w:t>
      </w:r>
      <w:r w:rsidRPr="003342DD">
        <w:t>provenance.</w:t>
      </w:r>
      <w:r w:rsidR="006C484E">
        <w:t xml:space="preserve"> </w:t>
      </w:r>
      <w:r w:rsidRPr="003342DD">
        <w:t>Such</w:t>
      </w:r>
      <w:r w:rsidR="006C484E">
        <w:t xml:space="preserve"> </w:t>
      </w:r>
      <w:r w:rsidRPr="003342DD">
        <w:t>evidence</w:t>
      </w:r>
      <w:r w:rsidR="006C484E">
        <w:t xml:space="preserve"> </w:t>
      </w:r>
      <w:r w:rsidRPr="003342DD">
        <w:t>may</w:t>
      </w:r>
      <w:r w:rsidR="006C484E">
        <w:t xml:space="preserve"> </w:t>
      </w:r>
      <w:r w:rsidRPr="003342DD">
        <w:t>fall</w:t>
      </w:r>
      <w:r w:rsidR="006C484E">
        <w:t xml:space="preserve"> </w:t>
      </w:r>
      <w:r w:rsidRPr="003342DD">
        <w:t>into</w:t>
      </w:r>
      <w:r w:rsidR="006C484E">
        <w:t xml:space="preserve"> </w:t>
      </w:r>
      <w:r w:rsidRPr="003342DD">
        <w:t>a</w:t>
      </w:r>
      <w:r w:rsidR="006C484E">
        <w:t xml:space="preserve"> </w:t>
      </w:r>
      <w:r w:rsidRPr="003342DD">
        <w:t>number</w:t>
      </w:r>
      <w:r w:rsidR="006C484E">
        <w:t xml:space="preserve"> </w:t>
      </w:r>
      <w:r w:rsidRPr="003342DD">
        <w:t>of</w:t>
      </w:r>
      <w:r w:rsidR="006C484E">
        <w:t xml:space="preserve"> </w:t>
      </w:r>
      <w:r w:rsidRPr="003342DD">
        <w:t>categories:</w:t>
      </w:r>
      <w:r w:rsidR="006C484E">
        <w:t xml:space="preserve"> </w:t>
      </w:r>
    </w:p>
    <w:p w:rsidR="008F657C" w:rsidRPr="003342DD" w:rsidRDefault="008F657C" w:rsidP="0004377A">
      <w:pPr>
        <w:spacing w:line="360" w:lineRule="auto"/>
        <w:rPr>
          <w:b/>
          <w:bCs/>
        </w:rPr>
      </w:pPr>
    </w:p>
    <w:p w:rsidR="006D4F0E" w:rsidRDefault="0062789C" w:rsidP="0004377A">
      <w:pPr>
        <w:spacing w:line="360" w:lineRule="auto"/>
      </w:pPr>
      <w:r w:rsidRPr="0062789C">
        <w:rPr>
          <w:bCs/>
        </w:rPr>
        <w:t>Traces</w:t>
      </w:r>
      <w:r w:rsidR="006C484E">
        <w:rPr>
          <w:bCs/>
        </w:rPr>
        <w:t xml:space="preserve"> </w:t>
      </w:r>
      <w:r w:rsidRPr="0062789C">
        <w:rPr>
          <w:bCs/>
        </w:rPr>
        <w:t>of</w:t>
      </w:r>
      <w:r w:rsidR="006C484E">
        <w:rPr>
          <w:bCs/>
        </w:rPr>
        <w:t xml:space="preserve"> </w:t>
      </w:r>
      <w:r w:rsidRPr="0062789C">
        <w:rPr>
          <w:bCs/>
        </w:rPr>
        <w:t>original</w:t>
      </w:r>
      <w:r w:rsidR="006C484E">
        <w:rPr>
          <w:bCs/>
        </w:rPr>
        <w:t xml:space="preserve"> </w:t>
      </w:r>
      <w:r w:rsidRPr="0062789C">
        <w:rPr>
          <w:bCs/>
        </w:rPr>
        <w:t>use</w:t>
      </w:r>
      <w:r w:rsidR="006C484E">
        <w:t xml:space="preserve"> </w:t>
      </w:r>
      <w:r w:rsidR="00E16327" w:rsidRPr="003342DD">
        <w:t>(and</w:t>
      </w:r>
      <w:r w:rsidR="00CB0942" w:rsidRPr="003342DD">
        <w:t>/or</w:t>
      </w:r>
      <w:r w:rsidR="006C484E">
        <w:t xml:space="preserve"> </w:t>
      </w:r>
      <w:r w:rsidR="00E16327" w:rsidRPr="003342DD">
        <w:t>abuse)</w:t>
      </w:r>
      <w:r w:rsidR="006C484E">
        <w:t xml:space="preserve"> </w:t>
      </w:r>
      <w:r w:rsidR="006D4F0E">
        <w:t>may</w:t>
      </w:r>
      <w:r w:rsidR="006C484E">
        <w:t xml:space="preserve"> </w:t>
      </w:r>
      <w:r w:rsidR="006D4F0E">
        <w:t>include:</w:t>
      </w:r>
    </w:p>
    <w:p w:rsidR="003D25D7" w:rsidRDefault="003D25D7" w:rsidP="0004377A">
      <w:pPr>
        <w:spacing w:line="360" w:lineRule="auto"/>
      </w:pPr>
    </w:p>
    <w:p w:rsidR="006D4F0E" w:rsidRDefault="00E16327" w:rsidP="0004377A">
      <w:pPr>
        <w:pStyle w:val="ListParagraph"/>
        <w:numPr>
          <w:ilvl w:val="0"/>
          <w:numId w:val="5"/>
        </w:numPr>
        <w:spacing w:line="360" w:lineRule="auto"/>
      </w:pPr>
      <w:r w:rsidRPr="003342DD">
        <w:t>ritual</w:t>
      </w:r>
      <w:r w:rsidR="006C484E">
        <w:t xml:space="preserve"> </w:t>
      </w:r>
      <w:r w:rsidRPr="003342DD">
        <w:t>dressing</w:t>
      </w:r>
      <w:r w:rsidR="00EF478C" w:rsidRPr="003342DD">
        <w:t>;</w:t>
      </w:r>
    </w:p>
    <w:p w:rsidR="006D4F0E" w:rsidRDefault="00E16327" w:rsidP="0004377A">
      <w:pPr>
        <w:pStyle w:val="ListParagraph"/>
        <w:numPr>
          <w:ilvl w:val="0"/>
          <w:numId w:val="5"/>
        </w:numPr>
        <w:spacing w:line="360" w:lineRule="auto"/>
      </w:pPr>
      <w:r w:rsidRPr="003342DD">
        <w:t>patterns</w:t>
      </w:r>
      <w:r w:rsidR="006C484E">
        <w:t xml:space="preserve"> </w:t>
      </w:r>
      <w:r w:rsidRPr="003342DD">
        <w:t>of</w:t>
      </w:r>
      <w:r w:rsidR="006C484E">
        <w:t xml:space="preserve"> </w:t>
      </w:r>
      <w:r w:rsidRPr="003342DD">
        <w:t>wear</w:t>
      </w:r>
      <w:r w:rsidR="006C484E">
        <w:t xml:space="preserve"> </w:t>
      </w:r>
      <w:r w:rsidRPr="003342DD">
        <w:t>(</w:t>
      </w:r>
      <w:r w:rsidRPr="00DD14A1">
        <w:t>see</w:t>
      </w:r>
      <w:r w:rsidR="006C484E">
        <w:rPr>
          <w:color w:val="FF0000"/>
        </w:rPr>
        <w:t xml:space="preserve"> </w:t>
      </w:r>
      <w:hyperlink w:anchor="I.6§1.4" w:history="1">
        <w:r w:rsidR="0062789C" w:rsidRPr="00EC1F72">
          <w:rPr>
            <w:rStyle w:val="Hyperlink"/>
          </w:rPr>
          <w:t>I.</w:t>
        </w:r>
        <w:r w:rsidR="00EF478C" w:rsidRPr="00EC1F72">
          <w:rPr>
            <w:rStyle w:val="Hyperlink"/>
          </w:rPr>
          <w:t>6</w:t>
        </w:r>
        <w:r w:rsidR="0062789C" w:rsidRPr="00EC1F72">
          <w:rPr>
            <w:rStyle w:val="Hyperlink"/>
          </w:rPr>
          <w:t>§1.4</w:t>
        </w:r>
      </w:hyperlink>
      <w:r w:rsidRPr="003342DD">
        <w:t>)</w:t>
      </w:r>
      <w:r w:rsidR="00EF478C" w:rsidRPr="003342DD">
        <w:t>;</w:t>
      </w:r>
    </w:p>
    <w:p w:rsidR="006D4F0E" w:rsidRDefault="00E16327" w:rsidP="0004377A">
      <w:pPr>
        <w:pStyle w:val="ListParagraph"/>
        <w:numPr>
          <w:ilvl w:val="0"/>
          <w:numId w:val="5"/>
        </w:numPr>
        <w:spacing w:line="360" w:lineRule="auto"/>
      </w:pPr>
      <w:r w:rsidRPr="003342DD">
        <w:t>organic</w:t>
      </w:r>
      <w:r w:rsidR="006C484E">
        <w:t xml:space="preserve"> </w:t>
      </w:r>
      <w:r w:rsidRPr="003342DD">
        <w:t>and</w:t>
      </w:r>
      <w:r w:rsidR="006C484E">
        <w:t xml:space="preserve"> </w:t>
      </w:r>
      <w:r w:rsidRPr="003342DD">
        <w:t>other</w:t>
      </w:r>
      <w:r w:rsidR="006C484E">
        <w:t xml:space="preserve"> </w:t>
      </w:r>
      <w:r w:rsidRPr="003342DD">
        <w:t>accretions,</w:t>
      </w:r>
      <w:r w:rsidR="006C484E">
        <w:t xml:space="preserve"> </w:t>
      </w:r>
      <w:r w:rsidR="00753765">
        <w:t>%%</w:t>
      </w:r>
      <w:r w:rsidRPr="003342DD">
        <w:t>coatings</w:t>
      </w:r>
      <w:r w:rsidR="00753765">
        <w:t>%%</w:t>
      </w:r>
      <w:r w:rsidRPr="003342DD">
        <w:t>,</w:t>
      </w:r>
      <w:r w:rsidR="006C484E">
        <w:t xml:space="preserve"> </w:t>
      </w:r>
      <w:r w:rsidR="00DD14A1">
        <w:t>or</w:t>
      </w:r>
      <w:r w:rsidR="006C484E">
        <w:t xml:space="preserve"> </w:t>
      </w:r>
      <w:r w:rsidR="000F72F4">
        <w:t>%%</w:t>
      </w:r>
      <w:r w:rsidRPr="003342DD">
        <w:t>gilding</w:t>
      </w:r>
      <w:r w:rsidR="000F72F4">
        <w:t>%%</w:t>
      </w:r>
      <w:r w:rsidR="006C484E">
        <w:t xml:space="preserve"> </w:t>
      </w:r>
      <w:r w:rsidRPr="003342DD">
        <w:t>(</w:t>
      </w:r>
      <w:r w:rsidRPr="00DD14A1">
        <w:t>see</w:t>
      </w:r>
      <w:r w:rsidR="006C484E">
        <w:rPr>
          <w:color w:val="FF0000"/>
        </w:rPr>
        <w:t xml:space="preserve"> </w:t>
      </w:r>
      <w:hyperlink w:anchor="I.7" w:history="1">
        <w:r w:rsidR="00EC1F72" w:rsidRPr="00EC1F72">
          <w:rPr>
            <w:rStyle w:val="Hyperlink"/>
          </w:rPr>
          <w:t>I.7</w:t>
        </w:r>
      </w:hyperlink>
      <w:r w:rsidR="00EC1F72">
        <w:t xml:space="preserve">, </w:t>
      </w:r>
      <w:hyperlink w:anchor="I.8" w:history="1">
        <w:r w:rsidR="00EC1F72" w:rsidRPr="00EC1F72">
          <w:rPr>
            <w:rStyle w:val="Hyperlink"/>
          </w:rPr>
          <w:t>I.8</w:t>
        </w:r>
      </w:hyperlink>
      <w:r w:rsidR="00EC1F72" w:rsidRPr="003342DD">
        <w:t>,</w:t>
      </w:r>
      <w:r w:rsidR="00EC1F72">
        <w:t xml:space="preserve"> </w:t>
      </w:r>
      <w:hyperlink w:anchor="I.9" w:history="1">
        <w:r w:rsidR="00EC1F72" w:rsidRPr="00EC1F72">
          <w:rPr>
            <w:rStyle w:val="Hyperlink"/>
          </w:rPr>
          <w:t>I.9</w:t>
        </w:r>
      </w:hyperlink>
      <w:r w:rsidRPr="003342DD">
        <w:t>)</w:t>
      </w:r>
      <w:r w:rsidR="00EF478C" w:rsidRPr="003342DD">
        <w:t>;</w:t>
      </w:r>
    </w:p>
    <w:p w:rsidR="006D4F0E" w:rsidRDefault="00E16327" w:rsidP="0004377A">
      <w:pPr>
        <w:pStyle w:val="ListParagraph"/>
        <w:numPr>
          <w:ilvl w:val="0"/>
          <w:numId w:val="5"/>
        </w:numPr>
        <w:spacing w:line="360" w:lineRule="auto"/>
      </w:pPr>
      <w:r w:rsidRPr="003342DD">
        <w:t>traces</w:t>
      </w:r>
      <w:r w:rsidR="006C484E">
        <w:t xml:space="preserve"> </w:t>
      </w:r>
      <w:r w:rsidRPr="003342DD">
        <w:t>of</w:t>
      </w:r>
      <w:r w:rsidR="006C484E">
        <w:t xml:space="preserve"> </w:t>
      </w:r>
      <w:r w:rsidRPr="003342DD">
        <w:t>ritual</w:t>
      </w:r>
      <w:r w:rsidR="006C484E">
        <w:t xml:space="preserve"> </w:t>
      </w:r>
      <w:r w:rsidRPr="003342DD">
        <w:t>burial</w:t>
      </w:r>
      <w:r w:rsidR="006C484E">
        <w:t xml:space="preserve"> </w:t>
      </w:r>
      <w:r w:rsidRPr="003342DD">
        <w:t>conditions</w:t>
      </w:r>
      <w:r w:rsidR="006C484E">
        <w:t xml:space="preserve"> </w:t>
      </w:r>
      <w:r w:rsidRPr="003342DD">
        <w:t>(soil,</w:t>
      </w:r>
      <w:r w:rsidR="006C484E">
        <w:t xml:space="preserve"> </w:t>
      </w:r>
      <w:r w:rsidRPr="003342DD">
        <w:t>patina</w:t>
      </w:r>
      <w:r w:rsidR="006C484E">
        <w:t xml:space="preserve"> </w:t>
      </w:r>
      <w:r w:rsidRPr="003342DD">
        <w:t>and</w:t>
      </w:r>
      <w:r w:rsidR="006C484E">
        <w:t xml:space="preserve"> </w:t>
      </w:r>
      <w:r w:rsidRPr="003342DD">
        <w:t>pseudomorphs</w:t>
      </w:r>
      <w:r w:rsidR="00947DD9" w:rsidRPr="003342DD">
        <w:t>,</w:t>
      </w:r>
      <w:r w:rsidR="006C484E">
        <w:t xml:space="preserve"> </w:t>
      </w:r>
      <w:r w:rsidRPr="003342DD">
        <w:t>see</w:t>
      </w:r>
      <w:r w:rsidR="006C484E">
        <w:t xml:space="preserve"> </w:t>
      </w:r>
      <w:hyperlink w:anchor="I.8§1.1.2" w:history="1">
        <w:r w:rsidR="0062789C" w:rsidRPr="00EC1F72">
          <w:rPr>
            <w:rStyle w:val="Hyperlink"/>
          </w:rPr>
          <w:t>I.8</w:t>
        </w:r>
        <w:r w:rsidR="00120E69" w:rsidRPr="00EC1F72">
          <w:rPr>
            <w:rStyle w:val="Hyperlink"/>
          </w:rPr>
          <w:t>§1.1.2</w:t>
        </w:r>
      </w:hyperlink>
      <w:r w:rsidRPr="003342DD">
        <w:t>)</w:t>
      </w:r>
      <w:r w:rsidR="00EF478C" w:rsidRPr="003342DD">
        <w:t>;</w:t>
      </w:r>
      <w:r w:rsidR="006C484E">
        <w:t xml:space="preserve"> </w:t>
      </w:r>
    </w:p>
    <w:p w:rsidR="00BA2EC2" w:rsidRDefault="00E16327" w:rsidP="0004377A">
      <w:pPr>
        <w:pStyle w:val="ListParagraph"/>
        <w:numPr>
          <w:ilvl w:val="0"/>
          <w:numId w:val="5"/>
        </w:numPr>
        <w:spacing w:line="360" w:lineRule="auto"/>
      </w:pPr>
      <w:r w:rsidRPr="003342DD">
        <w:t>remains</w:t>
      </w:r>
      <w:r w:rsidR="006C484E">
        <w:t xml:space="preserve"> </w:t>
      </w:r>
      <w:r w:rsidRPr="003342DD">
        <w:t>of</w:t>
      </w:r>
      <w:r w:rsidR="006C484E">
        <w:t xml:space="preserve"> </w:t>
      </w:r>
      <w:r w:rsidRPr="003342DD">
        <w:t>ritual</w:t>
      </w:r>
      <w:r w:rsidR="006C484E">
        <w:t xml:space="preserve"> </w:t>
      </w:r>
      <w:r w:rsidRPr="003342DD">
        <w:t>contents,</w:t>
      </w:r>
      <w:r w:rsidR="006C484E">
        <w:t xml:space="preserve"> </w:t>
      </w:r>
      <w:r w:rsidRPr="003342DD">
        <w:t>such</w:t>
      </w:r>
      <w:r w:rsidR="006C484E">
        <w:t xml:space="preserve"> </w:t>
      </w:r>
      <w:r w:rsidRPr="003342DD">
        <w:t>as</w:t>
      </w:r>
      <w:r w:rsidR="006C484E">
        <w:t xml:space="preserve"> </w:t>
      </w:r>
      <w:r w:rsidRPr="003342DD">
        <w:t>consecration</w:t>
      </w:r>
      <w:r w:rsidR="006C484E">
        <w:t xml:space="preserve"> </w:t>
      </w:r>
      <w:r w:rsidRPr="003342DD">
        <w:t>objects</w:t>
      </w:r>
      <w:r w:rsidR="006C484E">
        <w:t xml:space="preserve"> </w:t>
      </w:r>
      <w:r w:rsidRPr="003342DD">
        <w:t>(</w:t>
      </w:r>
      <w:r w:rsidRPr="00DD14A1">
        <w:t>see</w:t>
      </w:r>
      <w:r w:rsidR="006C484E">
        <w:rPr>
          <w:color w:val="FF0000"/>
        </w:rPr>
        <w:t xml:space="preserve"> </w:t>
      </w:r>
      <w:hyperlink w:anchor="CaseStudy4" w:history="1">
        <w:r w:rsidR="0062789C" w:rsidRPr="00EC1F72">
          <w:rPr>
            <w:rStyle w:val="Hyperlink"/>
          </w:rPr>
          <w:t>Case</w:t>
        </w:r>
        <w:r w:rsidR="006C484E" w:rsidRPr="00EC1F72">
          <w:rPr>
            <w:rStyle w:val="Hyperlink"/>
          </w:rPr>
          <w:t xml:space="preserve"> </w:t>
        </w:r>
        <w:r w:rsidR="0062789C" w:rsidRPr="00EC1F72">
          <w:rPr>
            <w:rStyle w:val="Hyperlink"/>
          </w:rPr>
          <w:t>Study</w:t>
        </w:r>
        <w:r w:rsidR="006C484E" w:rsidRPr="00EC1F72">
          <w:rPr>
            <w:rStyle w:val="Hyperlink"/>
          </w:rPr>
          <w:t xml:space="preserve"> </w:t>
        </w:r>
        <w:r w:rsidR="0062789C" w:rsidRPr="00EC1F72">
          <w:rPr>
            <w:rStyle w:val="Hyperlink"/>
          </w:rPr>
          <w:t>4</w:t>
        </w:r>
      </w:hyperlink>
      <w:r w:rsidRPr="003342DD">
        <w:t>)</w:t>
      </w:r>
      <w:r w:rsidR="00EF478C" w:rsidRPr="003342DD">
        <w:t>.</w:t>
      </w:r>
    </w:p>
    <w:p w:rsidR="008F657C" w:rsidRPr="003342DD" w:rsidRDefault="008F657C" w:rsidP="0004377A">
      <w:pPr>
        <w:spacing w:line="360" w:lineRule="auto"/>
      </w:pPr>
    </w:p>
    <w:p w:rsidR="006D4F0E" w:rsidRDefault="0062789C" w:rsidP="0004377A">
      <w:pPr>
        <w:spacing w:line="360" w:lineRule="auto"/>
      </w:pPr>
      <w:r w:rsidRPr="0062789C">
        <w:rPr>
          <w:bCs/>
        </w:rPr>
        <w:t>Traces</w:t>
      </w:r>
      <w:r w:rsidR="006C484E">
        <w:rPr>
          <w:bCs/>
        </w:rPr>
        <w:t xml:space="preserve"> </w:t>
      </w:r>
      <w:r w:rsidRPr="0062789C">
        <w:rPr>
          <w:bCs/>
        </w:rPr>
        <w:t>of</w:t>
      </w:r>
      <w:r w:rsidR="006C484E">
        <w:rPr>
          <w:bCs/>
        </w:rPr>
        <w:t xml:space="preserve"> </w:t>
      </w:r>
      <w:r w:rsidRPr="0062789C">
        <w:rPr>
          <w:bCs/>
        </w:rPr>
        <w:t>reuse</w:t>
      </w:r>
      <w:r w:rsidR="006C484E">
        <w:rPr>
          <w:bCs/>
        </w:rPr>
        <w:t xml:space="preserve"> </w:t>
      </w:r>
      <w:r w:rsidR="006D4F0E">
        <w:t>may</w:t>
      </w:r>
      <w:r w:rsidR="006C484E">
        <w:t xml:space="preserve"> </w:t>
      </w:r>
      <w:r w:rsidR="006D4F0E">
        <w:t>include:</w:t>
      </w:r>
    </w:p>
    <w:p w:rsidR="003D25D7" w:rsidRDefault="003D25D7" w:rsidP="0004377A">
      <w:pPr>
        <w:spacing w:line="360" w:lineRule="auto"/>
      </w:pPr>
    </w:p>
    <w:p w:rsidR="006D4F0E" w:rsidRDefault="00E16327" w:rsidP="0004377A">
      <w:pPr>
        <w:pStyle w:val="ListParagraph"/>
        <w:numPr>
          <w:ilvl w:val="0"/>
          <w:numId w:val="6"/>
        </w:numPr>
        <w:spacing w:line="360" w:lineRule="auto"/>
      </w:pPr>
      <w:r w:rsidRPr="003342DD">
        <w:t>alterations</w:t>
      </w:r>
      <w:r w:rsidR="006C484E">
        <w:t xml:space="preserve"> </w:t>
      </w:r>
      <w:r w:rsidRPr="003342DD">
        <w:t>related</w:t>
      </w:r>
      <w:r w:rsidR="006C484E">
        <w:t xml:space="preserve"> </w:t>
      </w:r>
      <w:r w:rsidRPr="003342DD">
        <w:t>to</w:t>
      </w:r>
      <w:r w:rsidR="006C484E">
        <w:t xml:space="preserve"> </w:t>
      </w:r>
      <w:r w:rsidRPr="003342DD">
        <w:t>change</w:t>
      </w:r>
      <w:r w:rsidR="006C484E">
        <w:t xml:space="preserve"> </w:t>
      </w:r>
      <w:r w:rsidRPr="003342DD">
        <w:t>of</w:t>
      </w:r>
      <w:r w:rsidR="006C484E">
        <w:t xml:space="preserve"> </w:t>
      </w:r>
      <w:r w:rsidRPr="003342DD">
        <w:t>style</w:t>
      </w:r>
      <w:r w:rsidR="00D23AA8" w:rsidRPr="003342DD">
        <w:t>,</w:t>
      </w:r>
      <w:r w:rsidR="006C484E">
        <w:t xml:space="preserve"> </w:t>
      </w:r>
      <w:r w:rsidRPr="003342DD">
        <w:t>taste</w:t>
      </w:r>
      <w:r w:rsidR="00D23AA8" w:rsidRPr="003342DD">
        <w:t>,</w:t>
      </w:r>
      <w:r w:rsidR="006C484E">
        <w:t xml:space="preserve"> </w:t>
      </w:r>
      <w:r w:rsidRPr="003342DD">
        <w:t>politics</w:t>
      </w:r>
      <w:r w:rsidR="00D23AA8" w:rsidRPr="003342DD">
        <w:t>,</w:t>
      </w:r>
      <w:r w:rsidR="006C484E">
        <w:t xml:space="preserve"> </w:t>
      </w:r>
      <w:r w:rsidRPr="003342DD">
        <w:t>religion</w:t>
      </w:r>
      <w:r w:rsidR="00D23AA8" w:rsidRPr="003342DD">
        <w:t>,</w:t>
      </w:r>
      <w:r w:rsidR="006C484E">
        <w:t xml:space="preserve"> </w:t>
      </w:r>
      <w:r w:rsidR="00D23AA8" w:rsidRPr="003342DD">
        <w:t>or</w:t>
      </w:r>
      <w:r w:rsidR="006C484E">
        <w:t xml:space="preserve"> </w:t>
      </w:r>
      <w:r w:rsidRPr="003342DD">
        <w:t>function</w:t>
      </w:r>
      <w:r w:rsidR="006D4F0E">
        <w:t>;</w:t>
      </w:r>
    </w:p>
    <w:p w:rsidR="006D4F0E" w:rsidRDefault="003D25D7" w:rsidP="0004377A">
      <w:pPr>
        <w:pStyle w:val="ListParagraph"/>
        <w:numPr>
          <w:ilvl w:val="0"/>
          <w:numId w:val="6"/>
        </w:numPr>
        <w:spacing w:line="360" w:lineRule="auto"/>
      </w:pPr>
      <w:r>
        <w:t>traces</w:t>
      </w:r>
      <w:r w:rsidR="006C484E">
        <w:t xml:space="preserve"> </w:t>
      </w:r>
      <w:r>
        <w:t>of</w:t>
      </w:r>
      <w:r w:rsidR="006C484E">
        <w:t xml:space="preserve"> </w:t>
      </w:r>
      <w:r>
        <w:t>re</w:t>
      </w:r>
      <w:r w:rsidR="00E16327" w:rsidRPr="003342DD">
        <w:t>mounting</w:t>
      </w:r>
      <w:r w:rsidR="006D4F0E">
        <w:t>.</w:t>
      </w:r>
    </w:p>
    <w:p w:rsidR="003D25D7" w:rsidRDefault="003D25D7" w:rsidP="0004377A">
      <w:pPr>
        <w:spacing w:line="360" w:lineRule="auto"/>
      </w:pPr>
    </w:p>
    <w:p w:rsidR="00157B7F" w:rsidRPr="003342DD" w:rsidRDefault="007C021F" w:rsidP="0004377A">
      <w:pPr>
        <w:spacing w:line="360" w:lineRule="auto"/>
      </w:pPr>
      <w:r w:rsidRPr="003342DD">
        <w:t>Many</w:t>
      </w:r>
      <w:r w:rsidR="006C484E">
        <w:t xml:space="preserve"> </w:t>
      </w:r>
      <w:r w:rsidR="00157B7F" w:rsidRPr="003342DD">
        <w:t>traces</w:t>
      </w:r>
      <w:r w:rsidR="006C484E">
        <w:t xml:space="preserve"> </w:t>
      </w:r>
      <w:r w:rsidRPr="003342DD">
        <w:t>of</w:t>
      </w:r>
      <w:r w:rsidR="006C484E">
        <w:t xml:space="preserve"> </w:t>
      </w:r>
      <w:r w:rsidRPr="003342DD">
        <w:t>reuse</w:t>
      </w:r>
      <w:r w:rsidR="006C484E">
        <w:t xml:space="preserve"> </w:t>
      </w:r>
      <w:r w:rsidR="00157B7F" w:rsidRPr="003342DD">
        <w:t>are</w:t>
      </w:r>
      <w:r w:rsidR="006C484E">
        <w:t xml:space="preserve"> </w:t>
      </w:r>
      <w:r w:rsidR="00157B7F" w:rsidRPr="003342DD">
        <w:t>briefly</w:t>
      </w:r>
      <w:r w:rsidR="006C484E">
        <w:t xml:space="preserve"> </w:t>
      </w:r>
      <w:r w:rsidR="00157B7F" w:rsidRPr="003342DD">
        <w:t>described</w:t>
      </w:r>
      <w:r w:rsidR="006C484E">
        <w:t xml:space="preserve"> </w:t>
      </w:r>
      <w:r w:rsidR="00157B7F" w:rsidRPr="003342DD">
        <w:t>in</w:t>
      </w:r>
      <w:r w:rsidR="006C484E">
        <w:t xml:space="preserve"> </w:t>
      </w:r>
      <w:hyperlink w:anchor="I.6§1.4" w:history="1">
        <w:r w:rsidR="0062789C" w:rsidRPr="0073064E">
          <w:rPr>
            <w:rStyle w:val="Hyperlink"/>
          </w:rPr>
          <w:t>I.6§1.4</w:t>
        </w:r>
      </w:hyperlink>
      <w:r w:rsidR="00EF478C" w:rsidRPr="003342DD">
        <w:t>.</w:t>
      </w:r>
    </w:p>
    <w:p w:rsidR="008F657C" w:rsidRPr="003342DD" w:rsidRDefault="008F657C" w:rsidP="0004377A">
      <w:pPr>
        <w:spacing w:line="360" w:lineRule="auto"/>
      </w:pPr>
    </w:p>
    <w:p w:rsidR="006D4F0E" w:rsidRDefault="0062789C" w:rsidP="0004377A">
      <w:pPr>
        <w:spacing w:line="360" w:lineRule="auto"/>
        <w:rPr>
          <w:bCs/>
        </w:rPr>
      </w:pPr>
      <w:r w:rsidRPr="0062789C">
        <w:rPr>
          <w:bCs/>
        </w:rPr>
        <w:t>Traces</w:t>
      </w:r>
      <w:r w:rsidR="006C484E">
        <w:rPr>
          <w:bCs/>
        </w:rPr>
        <w:t xml:space="preserve"> </w:t>
      </w:r>
      <w:r w:rsidRPr="0062789C">
        <w:rPr>
          <w:bCs/>
        </w:rPr>
        <w:t>of</w:t>
      </w:r>
      <w:r w:rsidR="006C484E">
        <w:rPr>
          <w:bCs/>
        </w:rPr>
        <w:t xml:space="preserve"> </w:t>
      </w:r>
      <w:r w:rsidRPr="0062789C">
        <w:rPr>
          <w:bCs/>
        </w:rPr>
        <w:t>patronage</w:t>
      </w:r>
      <w:r w:rsidR="006C484E">
        <w:rPr>
          <w:bCs/>
        </w:rPr>
        <w:t xml:space="preserve"> </w:t>
      </w:r>
      <w:r w:rsidRPr="0062789C">
        <w:rPr>
          <w:bCs/>
        </w:rPr>
        <w:t>and</w:t>
      </w:r>
      <w:r w:rsidR="006C484E">
        <w:rPr>
          <w:bCs/>
        </w:rPr>
        <w:t xml:space="preserve"> </w:t>
      </w:r>
      <w:r w:rsidRPr="0062789C">
        <w:rPr>
          <w:bCs/>
        </w:rPr>
        <w:t>collecting</w:t>
      </w:r>
      <w:r w:rsidR="006C484E">
        <w:rPr>
          <w:bCs/>
        </w:rPr>
        <w:t xml:space="preserve"> </w:t>
      </w:r>
      <w:r w:rsidR="006D4F0E">
        <w:t>may</w:t>
      </w:r>
      <w:r w:rsidR="006C484E">
        <w:t xml:space="preserve"> </w:t>
      </w:r>
      <w:r w:rsidR="006D4F0E">
        <w:t>include</w:t>
      </w:r>
      <w:r w:rsidR="006D4F0E">
        <w:rPr>
          <w:bCs/>
        </w:rPr>
        <w:t>:</w:t>
      </w:r>
    </w:p>
    <w:p w:rsidR="003D25D7" w:rsidRDefault="003D25D7" w:rsidP="0004377A">
      <w:pPr>
        <w:spacing w:line="360" w:lineRule="auto"/>
        <w:rPr>
          <w:bCs/>
        </w:rPr>
      </w:pPr>
    </w:p>
    <w:p w:rsidR="006D4F0E" w:rsidRDefault="00E16327" w:rsidP="0004377A">
      <w:pPr>
        <w:pStyle w:val="ListParagraph"/>
        <w:numPr>
          <w:ilvl w:val="0"/>
          <w:numId w:val="7"/>
        </w:numPr>
        <w:spacing w:line="360" w:lineRule="auto"/>
      </w:pPr>
      <w:r w:rsidRPr="003342DD">
        <w:t>applied,</w:t>
      </w:r>
      <w:r w:rsidR="006C484E">
        <w:t xml:space="preserve"> </w:t>
      </w:r>
      <w:r w:rsidRPr="003342DD">
        <w:t>written,</w:t>
      </w:r>
      <w:r w:rsidR="006C484E">
        <w:t xml:space="preserve"> </w:t>
      </w:r>
      <w:r w:rsidRPr="003342DD">
        <w:t>or</w:t>
      </w:r>
      <w:r w:rsidR="006C484E">
        <w:t xml:space="preserve"> </w:t>
      </w:r>
      <w:r w:rsidRPr="003342DD">
        <w:t>inscribed</w:t>
      </w:r>
      <w:r w:rsidR="006C484E">
        <w:t xml:space="preserve"> </w:t>
      </w:r>
      <w:r w:rsidRPr="003342DD">
        <w:t>markings</w:t>
      </w:r>
      <w:r w:rsidR="006C484E">
        <w:t xml:space="preserve"> </w:t>
      </w:r>
      <w:r w:rsidRPr="003342DD">
        <w:t>(</w:t>
      </w:r>
      <w:r w:rsidR="007E0DE2" w:rsidRPr="00DD14A1">
        <w:t>see</w:t>
      </w:r>
      <w:r w:rsidR="006C484E">
        <w:rPr>
          <w:color w:val="FF0000"/>
        </w:rPr>
        <w:t xml:space="preserve"> </w:t>
      </w:r>
      <w:hyperlink w:anchor="I.6§1.3" w:history="1">
        <w:r w:rsidR="0062789C" w:rsidRPr="0073064E">
          <w:rPr>
            <w:rStyle w:val="Hyperlink"/>
          </w:rPr>
          <w:t>I.6§1.3</w:t>
        </w:r>
      </w:hyperlink>
      <w:r w:rsidRPr="003342DD">
        <w:t>)</w:t>
      </w:r>
      <w:r w:rsidR="003D25D7">
        <w:t>,</w:t>
      </w:r>
      <w:r w:rsidR="006C484E">
        <w:t xml:space="preserve"> </w:t>
      </w:r>
      <w:r w:rsidR="00041C8E">
        <w:t>including</w:t>
      </w:r>
      <w:r w:rsidR="006C484E">
        <w:t xml:space="preserve"> </w:t>
      </w:r>
      <w:r w:rsidR="00041C8E">
        <w:t>evidence</w:t>
      </w:r>
      <w:r w:rsidR="006C484E">
        <w:t xml:space="preserve"> </w:t>
      </w:r>
      <w:r w:rsidRPr="003342DD">
        <w:t>of</w:t>
      </w:r>
      <w:r w:rsidR="006C484E">
        <w:t xml:space="preserve"> </w:t>
      </w:r>
      <w:r w:rsidRPr="003342DD">
        <w:t>labels</w:t>
      </w:r>
      <w:r w:rsidR="006C484E">
        <w:t xml:space="preserve"> </w:t>
      </w:r>
      <w:r w:rsidRPr="003342DD">
        <w:t>(</w:t>
      </w:r>
      <w:r w:rsidR="00751BC0">
        <w:t>for</w:t>
      </w:r>
      <w:r w:rsidR="006C484E">
        <w:t xml:space="preserve"> </w:t>
      </w:r>
      <w:r w:rsidR="00751BC0">
        <w:t>example</w:t>
      </w:r>
      <w:r w:rsidR="006C484E">
        <w:t xml:space="preserve"> </w:t>
      </w:r>
      <w:r w:rsidRPr="003342DD">
        <w:t>glue</w:t>
      </w:r>
      <w:r w:rsidR="006C484E">
        <w:t xml:space="preserve"> </w:t>
      </w:r>
      <w:r w:rsidRPr="003342DD">
        <w:t>patches,</w:t>
      </w:r>
      <w:r w:rsidR="006C484E">
        <w:t xml:space="preserve"> </w:t>
      </w:r>
      <w:r w:rsidRPr="003342DD">
        <w:t>scratche</w:t>
      </w:r>
      <w:r w:rsidR="00CB0942" w:rsidRPr="003342DD">
        <w:t>s</w:t>
      </w:r>
      <w:r w:rsidRPr="003342DD">
        <w:t>)</w:t>
      </w:r>
      <w:r w:rsidR="00EF478C" w:rsidRPr="003342DD">
        <w:t>;</w:t>
      </w:r>
    </w:p>
    <w:p w:rsidR="006D4F0E" w:rsidRDefault="00837CA6" w:rsidP="0004377A">
      <w:pPr>
        <w:pStyle w:val="ListParagraph"/>
        <w:numPr>
          <w:ilvl w:val="0"/>
          <w:numId w:val="7"/>
        </w:numPr>
        <w:spacing w:line="360" w:lineRule="auto"/>
      </w:pPr>
      <w:r w:rsidRPr="003342DD">
        <w:t>removal</w:t>
      </w:r>
      <w:r w:rsidR="006C484E">
        <w:t xml:space="preserve"> </w:t>
      </w:r>
      <w:r w:rsidRPr="003342DD">
        <w:t>and/or</w:t>
      </w:r>
      <w:r w:rsidR="006C484E">
        <w:t xml:space="preserve"> </w:t>
      </w:r>
      <w:r w:rsidRPr="003342DD">
        <w:t>addition</w:t>
      </w:r>
      <w:r w:rsidR="006C484E">
        <w:t xml:space="preserve"> </w:t>
      </w:r>
      <w:r w:rsidRPr="003342DD">
        <w:t>of</w:t>
      </w:r>
      <w:r w:rsidR="006C484E">
        <w:t xml:space="preserve"> </w:t>
      </w:r>
      <w:r w:rsidR="00E16327" w:rsidRPr="003342DD">
        <w:t>aesthetic</w:t>
      </w:r>
      <w:r w:rsidR="006C484E">
        <w:t xml:space="preserve"> </w:t>
      </w:r>
      <w:r w:rsidR="00E16327" w:rsidRPr="003342DD">
        <w:t>coatings</w:t>
      </w:r>
      <w:r w:rsidR="006C484E">
        <w:t xml:space="preserve"> </w:t>
      </w:r>
      <w:r w:rsidR="00E16327" w:rsidRPr="003342DD">
        <w:t>applied</w:t>
      </w:r>
      <w:r w:rsidR="006C484E">
        <w:t xml:space="preserve"> </w:t>
      </w:r>
      <w:r w:rsidRPr="003342DD">
        <w:t>by</w:t>
      </w:r>
      <w:r w:rsidR="006C484E">
        <w:t xml:space="preserve"> </w:t>
      </w:r>
      <w:r w:rsidRPr="003342DD">
        <w:t>later</w:t>
      </w:r>
      <w:r w:rsidR="006C484E">
        <w:t xml:space="preserve"> </w:t>
      </w:r>
      <w:r w:rsidRPr="003342DD">
        <w:t>owners</w:t>
      </w:r>
      <w:r w:rsidR="00EF478C" w:rsidRPr="003342DD">
        <w:t>;</w:t>
      </w:r>
    </w:p>
    <w:p w:rsidR="00BA2EC2" w:rsidRDefault="00E16327" w:rsidP="0004377A">
      <w:pPr>
        <w:pStyle w:val="ListParagraph"/>
        <w:numPr>
          <w:ilvl w:val="0"/>
          <w:numId w:val="7"/>
        </w:numPr>
        <w:spacing w:line="360" w:lineRule="auto"/>
      </w:pPr>
      <w:r w:rsidRPr="003342DD">
        <w:t>wholesale</w:t>
      </w:r>
      <w:r w:rsidR="006C484E">
        <w:t xml:space="preserve"> </w:t>
      </w:r>
      <w:r w:rsidRPr="003342DD">
        <w:t>cleaning</w:t>
      </w:r>
      <w:r w:rsidR="006C484E">
        <w:t xml:space="preserve"> </w:t>
      </w:r>
      <w:r w:rsidRPr="003342DD">
        <w:t>treatments</w:t>
      </w:r>
      <w:r w:rsidR="006C484E">
        <w:t xml:space="preserve"> </w:t>
      </w:r>
      <w:r w:rsidRPr="003342DD">
        <w:t>(</w:t>
      </w:r>
      <w:r w:rsidR="00EF478C" w:rsidRPr="003342DD">
        <w:t>for</w:t>
      </w:r>
      <w:r w:rsidR="006C484E">
        <w:t xml:space="preserve"> </w:t>
      </w:r>
      <w:r w:rsidR="00EF478C" w:rsidRPr="003342DD">
        <w:t>instance</w:t>
      </w:r>
      <w:r w:rsidR="006C484E">
        <w:t xml:space="preserve"> </w:t>
      </w:r>
      <w:r w:rsidRPr="003342DD">
        <w:t>to</w:t>
      </w:r>
      <w:r w:rsidR="006C484E">
        <w:t xml:space="preserve"> </w:t>
      </w:r>
      <w:r w:rsidRPr="003342DD">
        <w:t>archaeological</w:t>
      </w:r>
      <w:r w:rsidR="006C484E">
        <w:t xml:space="preserve"> </w:t>
      </w:r>
      <w:r w:rsidRPr="003342DD">
        <w:t>bronzes)</w:t>
      </w:r>
      <w:r w:rsidR="006C484E">
        <w:t xml:space="preserve"> </w:t>
      </w:r>
      <w:r w:rsidR="007E0DE2" w:rsidRPr="003342DD">
        <w:t>and</w:t>
      </w:r>
      <w:r w:rsidR="006C484E">
        <w:t xml:space="preserve"> </w:t>
      </w:r>
      <w:r w:rsidR="007E0DE2" w:rsidRPr="003342DD">
        <w:t>other</w:t>
      </w:r>
      <w:r w:rsidR="006C484E">
        <w:t xml:space="preserve"> </w:t>
      </w:r>
      <w:r w:rsidR="007E0DE2" w:rsidRPr="003342DD">
        <w:t>traces</w:t>
      </w:r>
      <w:r w:rsidR="006C484E">
        <w:t xml:space="preserve"> </w:t>
      </w:r>
      <w:r w:rsidR="007E0DE2" w:rsidRPr="003342DD">
        <w:t>of</w:t>
      </w:r>
      <w:r w:rsidR="006C484E">
        <w:t xml:space="preserve"> </w:t>
      </w:r>
      <w:r w:rsidR="007E0DE2" w:rsidRPr="003342DD">
        <w:t>conservation/restoration</w:t>
      </w:r>
      <w:r w:rsidR="006C484E">
        <w:t xml:space="preserve"> </w:t>
      </w:r>
      <w:r w:rsidR="00041C8E">
        <w:t>(see</w:t>
      </w:r>
      <w:r w:rsidR="006C484E">
        <w:t xml:space="preserve"> </w:t>
      </w:r>
      <w:r w:rsidR="00041C8E">
        <w:t>more</w:t>
      </w:r>
      <w:r w:rsidR="006C484E">
        <w:t xml:space="preserve"> </w:t>
      </w:r>
      <w:r w:rsidR="00041C8E">
        <w:t>below)</w:t>
      </w:r>
      <w:r w:rsidR="00EF478C" w:rsidRPr="003342DD">
        <w:t>.</w:t>
      </w:r>
    </w:p>
    <w:p w:rsidR="008F657C" w:rsidRPr="003342DD" w:rsidRDefault="008F657C" w:rsidP="0004377A">
      <w:pPr>
        <w:spacing w:line="360" w:lineRule="auto"/>
      </w:pPr>
    </w:p>
    <w:p w:rsidR="006D4F0E" w:rsidRDefault="0062789C" w:rsidP="0004377A">
      <w:pPr>
        <w:spacing w:line="360" w:lineRule="auto"/>
      </w:pPr>
      <w:r w:rsidRPr="0062789C">
        <w:rPr>
          <w:bCs/>
        </w:rPr>
        <w:t>Traces</w:t>
      </w:r>
      <w:r w:rsidR="006C484E">
        <w:rPr>
          <w:bCs/>
        </w:rPr>
        <w:t xml:space="preserve"> </w:t>
      </w:r>
      <w:r w:rsidRPr="0062789C">
        <w:rPr>
          <w:bCs/>
        </w:rPr>
        <w:t>of</w:t>
      </w:r>
      <w:r w:rsidR="006C484E">
        <w:rPr>
          <w:bCs/>
        </w:rPr>
        <w:t xml:space="preserve"> </w:t>
      </w:r>
      <w:r w:rsidRPr="0062789C">
        <w:rPr>
          <w:bCs/>
        </w:rPr>
        <w:t>display</w:t>
      </w:r>
      <w:r w:rsidR="006C484E">
        <w:rPr>
          <w:bCs/>
        </w:rPr>
        <w:t xml:space="preserve"> </w:t>
      </w:r>
      <w:r w:rsidRPr="0062789C">
        <w:rPr>
          <w:bCs/>
        </w:rPr>
        <w:t>and</w:t>
      </w:r>
      <w:r w:rsidR="006C484E">
        <w:rPr>
          <w:bCs/>
        </w:rPr>
        <w:t xml:space="preserve"> </w:t>
      </w:r>
      <w:r w:rsidRPr="0062789C">
        <w:rPr>
          <w:bCs/>
        </w:rPr>
        <w:t>environment(s)</w:t>
      </w:r>
      <w:r w:rsidR="006C484E">
        <w:rPr>
          <w:bCs/>
        </w:rPr>
        <w:t xml:space="preserve"> </w:t>
      </w:r>
      <w:r w:rsidRPr="0062789C">
        <w:rPr>
          <w:bCs/>
        </w:rPr>
        <w:t>that</w:t>
      </w:r>
      <w:r w:rsidR="006C484E">
        <w:rPr>
          <w:bCs/>
        </w:rPr>
        <w:t xml:space="preserve"> </w:t>
      </w:r>
      <w:r w:rsidRPr="0062789C">
        <w:rPr>
          <w:bCs/>
        </w:rPr>
        <w:t>the</w:t>
      </w:r>
      <w:r w:rsidR="006C484E">
        <w:rPr>
          <w:bCs/>
        </w:rPr>
        <w:t xml:space="preserve"> </w:t>
      </w:r>
      <w:r w:rsidRPr="0062789C">
        <w:rPr>
          <w:bCs/>
        </w:rPr>
        <w:t>object</w:t>
      </w:r>
      <w:r w:rsidR="006C484E">
        <w:rPr>
          <w:bCs/>
        </w:rPr>
        <w:t xml:space="preserve"> </w:t>
      </w:r>
      <w:r w:rsidRPr="0062789C">
        <w:rPr>
          <w:bCs/>
        </w:rPr>
        <w:t>has</w:t>
      </w:r>
      <w:r w:rsidR="006C484E">
        <w:rPr>
          <w:bCs/>
        </w:rPr>
        <w:t xml:space="preserve"> </w:t>
      </w:r>
      <w:r w:rsidRPr="0062789C">
        <w:rPr>
          <w:bCs/>
        </w:rPr>
        <w:t>been</w:t>
      </w:r>
      <w:r w:rsidR="006C484E">
        <w:rPr>
          <w:bCs/>
        </w:rPr>
        <w:t xml:space="preserve"> </w:t>
      </w:r>
      <w:r w:rsidRPr="0062789C">
        <w:rPr>
          <w:bCs/>
        </w:rPr>
        <w:t>exposed</w:t>
      </w:r>
      <w:r w:rsidR="006C484E">
        <w:rPr>
          <w:bCs/>
        </w:rPr>
        <w:t xml:space="preserve"> </w:t>
      </w:r>
      <w:r w:rsidRPr="0062789C">
        <w:rPr>
          <w:bCs/>
        </w:rPr>
        <w:t>to</w:t>
      </w:r>
      <w:r w:rsidR="006C484E">
        <w:t xml:space="preserve"> </w:t>
      </w:r>
      <w:r w:rsidR="00EF478C" w:rsidRPr="003342DD">
        <w:t>may</w:t>
      </w:r>
      <w:r w:rsidR="006C484E">
        <w:t xml:space="preserve"> </w:t>
      </w:r>
      <w:r w:rsidR="00EF478C" w:rsidRPr="003342DD">
        <w:t>include</w:t>
      </w:r>
      <w:r w:rsidR="006D4F0E">
        <w:t>:</w:t>
      </w:r>
    </w:p>
    <w:p w:rsidR="003D25D7" w:rsidRDefault="003D25D7" w:rsidP="0004377A">
      <w:pPr>
        <w:spacing w:line="360" w:lineRule="auto"/>
      </w:pPr>
    </w:p>
    <w:p w:rsidR="006D4F0E" w:rsidRDefault="00041C8E" w:rsidP="0004377A">
      <w:pPr>
        <w:pStyle w:val="ListParagraph"/>
        <w:numPr>
          <w:ilvl w:val="0"/>
          <w:numId w:val="8"/>
        </w:numPr>
        <w:spacing w:line="360" w:lineRule="auto"/>
      </w:pPr>
      <w:r>
        <w:t>different</w:t>
      </w:r>
      <w:r w:rsidR="006C484E">
        <w:t xml:space="preserve"> </w:t>
      </w:r>
      <w:r w:rsidR="00E16327" w:rsidRPr="003342DD">
        <w:t>types</w:t>
      </w:r>
      <w:r w:rsidR="006C484E">
        <w:t xml:space="preserve"> </w:t>
      </w:r>
      <w:r w:rsidR="00E16327" w:rsidRPr="003342DD">
        <w:t>of</w:t>
      </w:r>
      <w:r w:rsidR="006C484E">
        <w:t xml:space="preserve"> </w:t>
      </w:r>
      <w:r w:rsidR="00E16327" w:rsidRPr="003342DD">
        <w:t>mount/base</w:t>
      </w:r>
      <w:r w:rsidR="006C484E">
        <w:t xml:space="preserve"> </w:t>
      </w:r>
      <w:r w:rsidR="00E16327" w:rsidRPr="003342DD">
        <w:t>(and</w:t>
      </w:r>
      <w:r w:rsidR="006C484E">
        <w:t xml:space="preserve"> </w:t>
      </w:r>
      <w:r w:rsidR="00E16327" w:rsidRPr="003342DD">
        <w:t>later</w:t>
      </w:r>
      <w:r w:rsidR="006C484E">
        <w:t xml:space="preserve"> </w:t>
      </w:r>
      <w:r w:rsidR="00E16327" w:rsidRPr="003342DD">
        <w:t>remounts)</w:t>
      </w:r>
      <w:r w:rsidR="006C484E">
        <w:t xml:space="preserve"> </w:t>
      </w:r>
      <w:r w:rsidR="00E16327" w:rsidRPr="003342DD">
        <w:t>(</w:t>
      </w:r>
      <w:r w:rsidR="00E16327" w:rsidRPr="00DD14A1">
        <w:t>see</w:t>
      </w:r>
      <w:r w:rsidR="006C484E">
        <w:rPr>
          <w:color w:val="FF0000"/>
        </w:rPr>
        <w:t xml:space="preserve"> </w:t>
      </w:r>
      <w:hyperlink w:anchor="GI§2.9" w:history="1">
        <w:r w:rsidR="0073064E" w:rsidRPr="0073064E">
          <w:rPr>
            <w:rStyle w:val="Hyperlink"/>
          </w:rPr>
          <w:t>GI</w:t>
        </w:r>
        <w:r w:rsidR="0062789C" w:rsidRPr="0073064E">
          <w:rPr>
            <w:rStyle w:val="Hyperlink"/>
          </w:rPr>
          <w:t>§2.</w:t>
        </w:r>
        <w:r w:rsidR="001C2580" w:rsidRPr="0073064E">
          <w:rPr>
            <w:rStyle w:val="Hyperlink"/>
          </w:rPr>
          <w:t>9</w:t>
        </w:r>
      </w:hyperlink>
      <w:r w:rsidR="006C484E">
        <w:t xml:space="preserve"> </w:t>
      </w:r>
      <w:r w:rsidR="0062789C" w:rsidRPr="001C2580">
        <w:t>below</w:t>
      </w:r>
      <w:r w:rsidR="00E16327" w:rsidRPr="001C2580">
        <w:t>)</w:t>
      </w:r>
      <w:r w:rsidR="006D4F0E">
        <w:t>;</w:t>
      </w:r>
    </w:p>
    <w:p w:rsidR="00041C8E" w:rsidRDefault="00041C8E" w:rsidP="0004377A">
      <w:pPr>
        <w:pStyle w:val="ListParagraph"/>
        <w:numPr>
          <w:ilvl w:val="0"/>
          <w:numId w:val="8"/>
        </w:numPr>
        <w:spacing w:line="360" w:lineRule="auto"/>
      </w:pPr>
      <w:r>
        <w:lastRenderedPageBreak/>
        <w:t>varying</w:t>
      </w:r>
      <w:r w:rsidR="006C484E">
        <w:t xml:space="preserve"> </w:t>
      </w:r>
      <w:r>
        <w:t>degree</w:t>
      </w:r>
      <w:r w:rsidR="003D25D7">
        <w:t>s</w:t>
      </w:r>
      <w:r w:rsidR="006C484E">
        <w:t xml:space="preserve"> </w:t>
      </w:r>
      <w:r>
        <w:t>of</w:t>
      </w:r>
      <w:r w:rsidR="006C484E">
        <w:t xml:space="preserve"> </w:t>
      </w:r>
      <w:r>
        <w:t>finishing</w:t>
      </w:r>
      <w:r w:rsidR="006C484E">
        <w:t xml:space="preserve"> </w:t>
      </w:r>
      <w:r>
        <w:t>on</w:t>
      </w:r>
      <w:r w:rsidR="006C484E">
        <w:t xml:space="preserve"> </w:t>
      </w:r>
      <w:r>
        <w:t>different</w:t>
      </w:r>
      <w:r w:rsidR="006C484E">
        <w:t xml:space="preserve"> </w:t>
      </w:r>
      <w:r>
        <w:t>parts</w:t>
      </w:r>
      <w:r w:rsidR="006C484E">
        <w:t xml:space="preserve"> </w:t>
      </w:r>
      <w:r>
        <w:t>of</w:t>
      </w:r>
      <w:r w:rsidR="006C484E">
        <w:t xml:space="preserve"> </w:t>
      </w:r>
      <w:r>
        <w:t>the</w:t>
      </w:r>
      <w:r w:rsidR="006C484E">
        <w:t xml:space="preserve"> </w:t>
      </w:r>
      <w:r>
        <w:t>object</w:t>
      </w:r>
      <w:r w:rsidR="006C484E">
        <w:t xml:space="preserve"> </w:t>
      </w:r>
      <w:r>
        <w:t>that</w:t>
      </w:r>
      <w:r w:rsidR="006C484E">
        <w:t xml:space="preserve"> </w:t>
      </w:r>
      <w:r>
        <w:t>might</w:t>
      </w:r>
      <w:r w:rsidR="006C484E">
        <w:t xml:space="preserve"> </w:t>
      </w:r>
      <w:r>
        <w:t>suggest</w:t>
      </w:r>
      <w:r w:rsidR="006C484E">
        <w:t xml:space="preserve"> </w:t>
      </w:r>
      <w:r w:rsidR="003D25D7">
        <w:t>a</w:t>
      </w:r>
      <w:r w:rsidR="006C484E">
        <w:t xml:space="preserve"> </w:t>
      </w:r>
      <w:r>
        <w:t>particular</w:t>
      </w:r>
      <w:r w:rsidR="006C484E">
        <w:t xml:space="preserve"> </w:t>
      </w:r>
      <w:r>
        <w:t>architectural</w:t>
      </w:r>
      <w:r w:rsidR="006C484E">
        <w:t xml:space="preserve"> </w:t>
      </w:r>
      <w:r>
        <w:t>location;</w:t>
      </w:r>
      <w:r w:rsidR="006C484E">
        <w:t xml:space="preserve"> </w:t>
      </w:r>
    </w:p>
    <w:p w:rsidR="00BA2EC2" w:rsidRDefault="00041C8E" w:rsidP="0004377A">
      <w:pPr>
        <w:pStyle w:val="ListParagraph"/>
        <w:numPr>
          <w:ilvl w:val="0"/>
          <w:numId w:val="8"/>
        </w:numPr>
        <w:spacing w:line="360" w:lineRule="auto"/>
      </w:pPr>
      <w:r>
        <w:t>alterations</w:t>
      </w:r>
      <w:r w:rsidR="006C484E">
        <w:t xml:space="preserve"> </w:t>
      </w:r>
      <w:r>
        <w:t>and</w:t>
      </w:r>
      <w:r w:rsidR="006C484E">
        <w:t xml:space="preserve"> </w:t>
      </w:r>
      <w:r>
        <w:t>accretions</w:t>
      </w:r>
      <w:r w:rsidR="006C484E">
        <w:t xml:space="preserve"> </w:t>
      </w:r>
      <w:r>
        <w:t>such</w:t>
      </w:r>
      <w:r w:rsidR="006C484E">
        <w:t xml:space="preserve"> </w:t>
      </w:r>
      <w:r>
        <w:t>as</w:t>
      </w:r>
      <w:r w:rsidR="006C484E">
        <w:t xml:space="preserve"> </w:t>
      </w:r>
      <w:r w:rsidR="00B21656">
        <w:t>%%</w:t>
      </w:r>
      <w:r w:rsidR="00E16327" w:rsidRPr="003342DD">
        <w:t>corrosion</w:t>
      </w:r>
      <w:r w:rsidR="00B21656">
        <w:t>%%</w:t>
      </w:r>
      <w:r w:rsidR="006C484E">
        <w:t xml:space="preserve"> </w:t>
      </w:r>
      <w:r w:rsidR="00E16327" w:rsidRPr="003342DD">
        <w:t>particular</w:t>
      </w:r>
      <w:r w:rsidR="006C484E">
        <w:t xml:space="preserve"> </w:t>
      </w:r>
      <w:r w:rsidR="00E16327" w:rsidRPr="003342DD">
        <w:t>to</w:t>
      </w:r>
      <w:r w:rsidR="006C484E">
        <w:t xml:space="preserve"> </w:t>
      </w:r>
      <w:r w:rsidR="00E16327" w:rsidRPr="003342DD">
        <w:t>specific</w:t>
      </w:r>
      <w:r w:rsidR="006C484E">
        <w:t xml:space="preserve"> </w:t>
      </w:r>
      <w:r w:rsidR="00E16327" w:rsidRPr="003342DD">
        <w:t>environment</w:t>
      </w:r>
      <w:r w:rsidR="003D25D7">
        <w:t>s</w:t>
      </w:r>
      <w:r w:rsidR="006C484E">
        <w:t xml:space="preserve"> </w:t>
      </w:r>
      <w:r w:rsidR="00E16327" w:rsidRPr="003342DD">
        <w:t>(</w:t>
      </w:r>
      <w:r w:rsidR="00837CA6" w:rsidRPr="003342DD">
        <w:t>soot;</w:t>
      </w:r>
      <w:r w:rsidR="006C484E">
        <w:t xml:space="preserve"> </w:t>
      </w:r>
      <w:r w:rsidR="00837CA6" w:rsidRPr="003342DD">
        <w:t>paint</w:t>
      </w:r>
      <w:r w:rsidR="006C484E">
        <w:t xml:space="preserve"> </w:t>
      </w:r>
      <w:r w:rsidR="00837CA6" w:rsidRPr="003342DD">
        <w:t>drips</w:t>
      </w:r>
      <w:r w:rsidR="00D23AA8" w:rsidRPr="003342DD">
        <w:t>;</w:t>
      </w:r>
      <w:r w:rsidR="006C484E">
        <w:t xml:space="preserve"> </w:t>
      </w:r>
      <w:r w:rsidR="000438FE">
        <w:t>burial</w:t>
      </w:r>
      <w:r w:rsidR="006C484E">
        <w:t xml:space="preserve"> </w:t>
      </w:r>
      <w:r w:rsidR="000438FE">
        <w:t>accretions</w:t>
      </w:r>
      <w:r w:rsidR="006C484E">
        <w:t xml:space="preserve"> </w:t>
      </w:r>
      <w:r w:rsidR="00120E69">
        <w:t>as</w:t>
      </w:r>
      <w:r w:rsidR="006C484E">
        <w:t xml:space="preserve"> </w:t>
      </w:r>
      <w:r w:rsidR="00751BC0">
        <w:t>for</w:t>
      </w:r>
      <w:r w:rsidR="006C484E">
        <w:t xml:space="preserve"> </w:t>
      </w:r>
      <w:r w:rsidR="00751BC0">
        <w:t>example</w:t>
      </w:r>
      <w:r w:rsidR="006C484E">
        <w:t xml:space="preserve"> </w:t>
      </w:r>
      <w:r w:rsidR="00120E69">
        <w:t>pseudomorphs</w:t>
      </w:r>
      <w:r w:rsidR="009915FD">
        <w:t>,</w:t>
      </w:r>
      <w:r w:rsidR="006C484E">
        <w:t xml:space="preserve"> </w:t>
      </w:r>
      <w:r w:rsidR="00D23AA8" w:rsidRPr="003342DD">
        <w:t>s</w:t>
      </w:r>
      <w:r w:rsidR="00837CA6" w:rsidRPr="003342DD">
        <w:t>ee</w:t>
      </w:r>
      <w:r w:rsidR="006C484E">
        <w:t xml:space="preserve"> </w:t>
      </w:r>
      <w:hyperlink w:anchor="I.8§1.1.2" w:history="1">
        <w:r w:rsidR="0062789C" w:rsidRPr="0073064E">
          <w:rPr>
            <w:rStyle w:val="Hyperlink"/>
          </w:rPr>
          <w:t>I.8</w:t>
        </w:r>
        <w:r w:rsidR="00120E69" w:rsidRPr="0073064E">
          <w:rPr>
            <w:rStyle w:val="Hyperlink"/>
          </w:rPr>
          <w:t>§1.1.2</w:t>
        </w:r>
      </w:hyperlink>
      <w:r w:rsidR="00E16327" w:rsidRPr="003342DD">
        <w:t>)</w:t>
      </w:r>
      <w:r w:rsidR="00EF478C" w:rsidRPr="003342DD">
        <w:t>.</w:t>
      </w:r>
    </w:p>
    <w:p w:rsidR="008F657C" w:rsidRPr="003342DD" w:rsidRDefault="008F657C" w:rsidP="0004377A">
      <w:pPr>
        <w:spacing w:line="360" w:lineRule="auto"/>
      </w:pPr>
    </w:p>
    <w:p w:rsidR="006D4F0E" w:rsidRDefault="0062789C" w:rsidP="0004377A">
      <w:pPr>
        <w:spacing w:line="360" w:lineRule="auto"/>
      </w:pPr>
      <w:r w:rsidRPr="0062789C">
        <w:rPr>
          <w:bCs/>
        </w:rPr>
        <w:t>Traces</w:t>
      </w:r>
      <w:r w:rsidR="006C484E">
        <w:rPr>
          <w:bCs/>
        </w:rPr>
        <w:t xml:space="preserve"> </w:t>
      </w:r>
      <w:r w:rsidRPr="0062789C">
        <w:rPr>
          <w:bCs/>
        </w:rPr>
        <w:t>of</w:t>
      </w:r>
      <w:r w:rsidR="006C484E">
        <w:rPr>
          <w:bCs/>
        </w:rPr>
        <w:t xml:space="preserve"> </w:t>
      </w:r>
      <w:r w:rsidRPr="0062789C">
        <w:rPr>
          <w:bCs/>
        </w:rPr>
        <w:t>conservation</w:t>
      </w:r>
      <w:r w:rsidR="006C484E">
        <w:rPr>
          <w:bCs/>
        </w:rPr>
        <w:t xml:space="preserve"> </w:t>
      </w:r>
      <w:r w:rsidR="00EF478C" w:rsidRPr="003342DD">
        <w:rPr>
          <w:bCs/>
        </w:rPr>
        <w:t>and/or</w:t>
      </w:r>
      <w:r w:rsidR="006C484E">
        <w:rPr>
          <w:bCs/>
        </w:rPr>
        <w:t xml:space="preserve"> </w:t>
      </w:r>
      <w:r w:rsidRPr="0062789C">
        <w:rPr>
          <w:bCs/>
        </w:rPr>
        <w:t>restoration</w:t>
      </w:r>
      <w:r w:rsidR="006C484E">
        <w:t xml:space="preserve"> </w:t>
      </w:r>
      <w:r w:rsidR="00EF478C" w:rsidRPr="003342DD">
        <w:t>include</w:t>
      </w:r>
      <w:r w:rsidR="006D4F0E">
        <w:t>:</w:t>
      </w:r>
    </w:p>
    <w:p w:rsidR="003D25D7" w:rsidRDefault="003D25D7" w:rsidP="0004377A">
      <w:pPr>
        <w:spacing w:line="360" w:lineRule="auto"/>
      </w:pPr>
    </w:p>
    <w:p w:rsidR="006D4F0E" w:rsidRDefault="00E16327" w:rsidP="0004377A">
      <w:pPr>
        <w:pStyle w:val="ListParagraph"/>
        <w:numPr>
          <w:ilvl w:val="0"/>
          <w:numId w:val="9"/>
        </w:numPr>
        <w:spacing w:line="360" w:lineRule="auto"/>
      </w:pPr>
      <w:r w:rsidRPr="003342DD">
        <w:t>traces</w:t>
      </w:r>
      <w:r w:rsidR="006C484E">
        <w:t xml:space="preserve"> </w:t>
      </w:r>
      <w:r w:rsidRPr="003342DD">
        <w:t>of</w:t>
      </w:r>
      <w:r w:rsidR="006C484E">
        <w:t xml:space="preserve"> </w:t>
      </w:r>
      <w:r w:rsidRPr="003342DD">
        <w:t>mechanical</w:t>
      </w:r>
      <w:r w:rsidR="006C484E">
        <w:t xml:space="preserve"> </w:t>
      </w:r>
      <w:r w:rsidRPr="003342DD">
        <w:t>and</w:t>
      </w:r>
      <w:r w:rsidR="006C484E">
        <w:t xml:space="preserve"> </w:t>
      </w:r>
      <w:r w:rsidRPr="003342DD">
        <w:t>chemical</w:t>
      </w:r>
      <w:r w:rsidR="006C484E">
        <w:t xml:space="preserve"> </w:t>
      </w:r>
      <w:r w:rsidRPr="003342DD">
        <w:t>cleaning</w:t>
      </w:r>
      <w:r w:rsidR="006C484E">
        <w:t xml:space="preserve"> </w:t>
      </w:r>
      <w:r w:rsidRPr="003342DD">
        <w:t>(</w:t>
      </w:r>
      <w:r w:rsidR="00DD14A1" w:rsidRPr="00C660B9">
        <w:t>see</w:t>
      </w:r>
      <w:r w:rsidR="006C484E">
        <w:rPr>
          <w:color w:val="FF0000"/>
        </w:rPr>
        <w:t xml:space="preserve"> </w:t>
      </w:r>
      <w:hyperlink w:anchor="I.8§1.3" w:history="1">
        <w:r w:rsidR="0062789C" w:rsidRPr="0073064E">
          <w:rPr>
            <w:rStyle w:val="Hyperlink"/>
          </w:rPr>
          <w:t>I.8§</w:t>
        </w:r>
        <w:r w:rsidR="00BF2C8D" w:rsidRPr="0073064E">
          <w:rPr>
            <w:rStyle w:val="Hyperlink"/>
          </w:rPr>
          <w:t>1.</w:t>
        </w:r>
        <w:r w:rsidR="0062789C" w:rsidRPr="0073064E">
          <w:rPr>
            <w:rStyle w:val="Hyperlink"/>
          </w:rPr>
          <w:t>3</w:t>
        </w:r>
      </w:hyperlink>
      <w:r w:rsidR="0073064E" w:rsidRPr="0073064E">
        <w:t xml:space="preserve">, </w:t>
      </w:r>
      <w:hyperlink w:anchor="I.8§2.1" w:history="1">
        <w:r w:rsidR="00BF2C8D" w:rsidRPr="0073064E">
          <w:rPr>
            <w:rStyle w:val="Hyperlink"/>
          </w:rPr>
          <w:t>I.8§2.1</w:t>
        </w:r>
      </w:hyperlink>
      <w:r w:rsidRPr="003342DD">
        <w:t>)</w:t>
      </w:r>
      <w:r w:rsidR="00EF478C" w:rsidRPr="003342DD">
        <w:t>;</w:t>
      </w:r>
    </w:p>
    <w:p w:rsidR="006D4F0E" w:rsidRDefault="00E16327" w:rsidP="0004377A">
      <w:pPr>
        <w:pStyle w:val="ListParagraph"/>
        <w:numPr>
          <w:ilvl w:val="0"/>
          <w:numId w:val="9"/>
        </w:numPr>
        <w:spacing w:line="360" w:lineRule="auto"/>
      </w:pPr>
      <w:r w:rsidRPr="003342DD">
        <w:t>waxing</w:t>
      </w:r>
      <w:r w:rsidR="006C484E">
        <w:t xml:space="preserve"> </w:t>
      </w:r>
      <w:r w:rsidR="00EF478C" w:rsidRPr="003342DD">
        <w:t>or</w:t>
      </w:r>
      <w:r w:rsidR="006C484E">
        <w:t xml:space="preserve"> </w:t>
      </w:r>
      <w:r w:rsidRPr="003342DD">
        <w:t>lacquering</w:t>
      </w:r>
      <w:r w:rsidR="00EF478C" w:rsidRPr="003342DD">
        <w:t>;</w:t>
      </w:r>
      <w:r w:rsidR="006C484E">
        <w:t xml:space="preserve"> </w:t>
      </w:r>
      <w:r w:rsidRPr="003342DD">
        <w:t>over-gilding</w:t>
      </w:r>
      <w:r w:rsidR="006C484E">
        <w:t xml:space="preserve"> </w:t>
      </w:r>
      <w:r w:rsidRPr="003342DD">
        <w:t>(</w:t>
      </w:r>
      <w:r w:rsidR="00DD14A1" w:rsidRPr="00C660B9">
        <w:t>see</w:t>
      </w:r>
      <w:r w:rsidR="006C484E">
        <w:rPr>
          <w:color w:val="FF0000"/>
        </w:rPr>
        <w:t xml:space="preserve"> </w:t>
      </w:r>
      <w:hyperlink w:anchor="I.7§2.7" w:history="1">
        <w:r w:rsidR="0062789C" w:rsidRPr="0073064E">
          <w:rPr>
            <w:rStyle w:val="Hyperlink"/>
          </w:rPr>
          <w:t>I.7</w:t>
        </w:r>
        <w:r w:rsidR="00BF2C8D" w:rsidRPr="0073064E">
          <w:rPr>
            <w:rStyle w:val="Hyperlink"/>
          </w:rPr>
          <w:t>§2.7</w:t>
        </w:r>
      </w:hyperlink>
      <w:r w:rsidRPr="003342DD">
        <w:t>)</w:t>
      </w:r>
      <w:r w:rsidR="00EF478C" w:rsidRPr="003342DD">
        <w:t>;</w:t>
      </w:r>
    </w:p>
    <w:p w:rsidR="006D4F0E" w:rsidRDefault="00E16327" w:rsidP="0004377A">
      <w:pPr>
        <w:pStyle w:val="ListParagraph"/>
        <w:numPr>
          <w:ilvl w:val="0"/>
          <w:numId w:val="9"/>
        </w:numPr>
        <w:spacing w:line="360" w:lineRule="auto"/>
      </w:pPr>
      <w:r w:rsidRPr="003342DD">
        <w:t>protection</w:t>
      </w:r>
      <w:r w:rsidR="006C484E">
        <w:t xml:space="preserve"> </w:t>
      </w:r>
      <w:r w:rsidRPr="003342DD">
        <w:t>from</w:t>
      </w:r>
      <w:r w:rsidR="006C484E">
        <w:t xml:space="preserve"> </w:t>
      </w:r>
      <w:r w:rsidRPr="003342DD">
        <w:t>destruction</w:t>
      </w:r>
      <w:r w:rsidR="006C484E">
        <w:t xml:space="preserve"> </w:t>
      </w:r>
      <w:r w:rsidRPr="003342DD">
        <w:t>by</w:t>
      </w:r>
      <w:r w:rsidR="006C484E">
        <w:t xml:space="preserve"> </w:t>
      </w:r>
      <w:r w:rsidRPr="003342DD">
        <w:t>concealing</w:t>
      </w:r>
      <w:r w:rsidR="006C484E">
        <w:t xml:space="preserve"> </w:t>
      </w:r>
      <w:r w:rsidRPr="003342DD">
        <w:t>with</w:t>
      </w:r>
      <w:r w:rsidR="006C484E">
        <w:t xml:space="preserve"> </w:t>
      </w:r>
      <w:r w:rsidRPr="003342DD">
        <w:t>overpaint</w:t>
      </w:r>
      <w:r w:rsidR="00EF478C" w:rsidRPr="003342DD">
        <w:t>;</w:t>
      </w:r>
    </w:p>
    <w:p w:rsidR="00BA2EC2" w:rsidRDefault="00E16327" w:rsidP="0004377A">
      <w:pPr>
        <w:pStyle w:val="ListParagraph"/>
        <w:numPr>
          <w:ilvl w:val="0"/>
          <w:numId w:val="9"/>
        </w:numPr>
        <w:spacing w:line="360" w:lineRule="auto"/>
      </w:pPr>
      <w:r w:rsidRPr="003342DD">
        <w:t>inscriptions</w:t>
      </w:r>
      <w:r w:rsidR="006C484E">
        <w:t xml:space="preserve"> </w:t>
      </w:r>
      <w:r w:rsidRPr="003342DD">
        <w:t>or</w:t>
      </w:r>
      <w:r w:rsidR="006C484E">
        <w:t xml:space="preserve"> </w:t>
      </w:r>
      <w:r w:rsidRPr="003342DD">
        <w:t>messages</w:t>
      </w:r>
      <w:r w:rsidR="006C484E">
        <w:t xml:space="preserve"> </w:t>
      </w:r>
      <w:r w:rsidRPr="003342DD">
        <w:t>left</w:t>
      </w:r>
      <w:r w:rsidR="006C484E">
        <w:t xml:space="preserve"> </w:t>
      </w:r>
      <w:r w:rsidRPr="003342DD">
        <w:t>by</w:t>
      </w:r>
      <w:r w:rsidR="006C484E">
        <w:t xml:space="preserve"> </w:t>
      </w:r>
      <w:r w:rsidR="00EF478C" w:rsidRPr="003342DD">
        <w:t>an</w:t>
      </w:r>
      <w:r w:rsidR="006C484E">
        <w:t xml:space="preserve"> </w:t>
      </w:r>
      <w:r w:rsidR="00EF478C" w:rsidRPr="003342DD">
        <w:t>earlier</w:t>
      </w:r>
      <w:r w:rsidR="006C484E">
        <w:t xml:space="preserve"> </w:t>
      </w:r>
      <w:r w:rsidRPr="003342DD">
        <w:t>restorer</w:t>
      </w:r>
      <w:r w:rsidR="00EF478C" w:rsidRPr="003342DD">
        <w:t>.</w:t>
      </w:r>
    </w:p>
    <w:p w:rsidR="008F657C" w:rsidRPr="003342DD" w:rsidRDefault="008F657C" w:rsidP="0004377A">
      <w:pPr>
        <w:spacing w:line="360" w:lineRule="auto"/>
      </w:pPr>
    </w:p>
    <w:p w:rsidR="00C72237" w:rsidRDefault="0062789C" w:rsidP="0004377A">
      <w:pPr>
        <w:spacing w:line="360" w:lineRule="auto"/>
      </w:pPr>
      <w:r w:rsidRPr="0062789C">
        <w:rPr>
          <w:bCs/>
        </w:rPr>
        <w:t>Traces</w:t>
      </w:r>
      <w:r w:rsidR="006C484E">
        <w:rPr>
          <w:bCs/>
        </w:rPr>
        <w:t xml:space="preserve"> </w:t>
      </w:r>
      <w:r w:rsidRPr="0062789C">
        <w:rPr>
          <w:bCs/>
        </w:rPr>
        <w:t>of</w:t>
      </w:r>
      <w:r w:rsidR="006C484E">
        <w:rPr>
          <w:bCs/>
        </w:rPr>
        <w:t xml:space="preserve"> </w:t>
      </w:r>
      <w:r w:rsidR="00483F9B">
        <w:rPr>
          <w:bCs/>
        </w:rPr>
        <w:t>%%</w:t>
      </w:r>
      <w:r w:rsidRPr="0062789C">
        <w:rPr>
          <w:bCs/>
        </w:rPr>
        <w:t>replication</w:t>
      </w:r>
      <w:r w:rsidR="00483F9B">
        <w:rPr>
          <w:bCs/>
        </w:rPr>
        <w:t>%%</w:t>
      </w:r>
      <w:r w:rsidR="006C484E">
        <w:t xml:space="preserve"> </w:t>
      </w:r>
      <w:r w:rsidR="00EF478C" w:rsidRPr="003342DD">
        <w:t>include</w:t>
      </w:r>
      <w:r w:rsidR="006C484E">
        <w:t xml:space="preserve"> </w:t>
      </w:r>
      <w:r w:rsidR="0076018C">
        <w:t>(</w:t>
      </w:r>
      <w:r w:rsidR="0076018C" w:rsidRPr="0073064E">
        <w:rPr>
          <w:b/>
        </w:rPr>
        <w:t>fig.</w:t>
      </w:r>
      <w:r w:rsidR="006C484E" w:rsidRPr="0073064E">
        <w:rPr>
          <w:b/>
        </w:rPr>
        <w:t xml:space="preserve"> </w:t>
      </w:r>
      <w:r w:rsidR="004E32E1">
        <w:rPr>
          <w:b/>
        </w:rPr>
        <w:t>1</w:t>
      </w:r>
      <w:r w:rsidR="0076018C">
        <w:t>)</w:t>
      </w:r>
      <w:r w:rsidR="00C72237">
        <w:t>:</w:t>
      </w:r>
    </w:p>
    <w:p w:rsidR="003D25D7" w:rsidRDefault="003D25D7" w:rsidP="0004377A">
      <w:pPr>
        <w:spacing w:line="360" w:lineRule="auto"/>
      </w:pPr>
    </w:p>
    <w:p w:rsidR="00C72237" w:rsidRDefault="00E16327" w:rsidP="0004377A">
      <w:pPr>
        <w:pStyle w:val="ListParagraph"/>
        <w:numPr>
          <w:ilvl w:val="0"/>
          <w:numId w:val="10"/>
        </w:numPr>
        <w:spacing w:line="360" w:lineRule="auto"/>
      </w:pPr>
      <w:r w:rsidRPr="003342DD">
        <w:t>evidence</w:t>
      </w:r>
      <w:r w:rsidR="006C484E">
        <w:t xml:space="preserve"> </w:t>
      </w:r>
      <w:r w:rsidRPr="003342DD">
        <w:t>that</w:t>
      </w:r>
      <w:r w:rsidR="006C484E">
        <w:t xml:space="preserve"> </w:t>
      </w:r>
      <w:r w:rsidRPr="003342DD">
        <w:t>the</w:t>
      </w:r>
      <w:r w:rsidR="006C484E">
        <w:t xml:space="preserve"> </w:t>
      </w:r>
      <w:r w:rsidRPr="003342DD">
        <w:t>cast</w:t>
      </w:r>
      <w:r w:rsidR="006C484E">
        <w:t xml:space="preserve"> </w:t>
      </w:r>
      <w:r w:rsidRPr="003342DD">
        <w:t>was</w:t>
      </w:r>
      <w:r w:rsidR="006C484E">
        <w:t xml:space="preserve"> </w:t>
      </w:r>
      <w:r w:rsidRPr="003342DD">
        <w:t>the</w:t>
      </w:r>
      <w:r w:rsidR="006C484E">
        <w:t xml:space="preserve"> </w:t>
      </w:r>
      <w:r w:rsidRPr="003342DD">
        <w:t>model</w:t>
      </w:r>
      <w:r w:rsidR="006C484E">
        <w:t xml:space="preserve"> </w:t>
      </w:r>
      <w:r w:rsidRPr="003342DD">
        <w:t>for</w:t>
      </w:r>
      <w:r w:rsidR="006C484E">
        <w:t xml:space="preserve"> </w:t>
      </w:r>
      <w:r w:rsidRPr="003342DD">
        <w:t>an</w:t>
      </w:r>
      <w:r w:rsidR="006C484E">
        <w:t xml:space="preserve"> </w:t>
      </w:r>
      <w:r w:rsidR="0062789C" w:rsidRPr="009220E2">
        <w:t>after-cast</w:t>
      </w:r>
      <w:r w:rsidR="006C484E" w:rsidRPr="009220E2">
        <w:t xml:space="preserve"> </w:t>
      </w:r>
      <w:r w:rsidRPr="003342DD">
        <w:t>or</w:t>
      </w:r>
      <w:r w:rsidR="006C484E">
        <w:t xml:space="preserve"> </w:t>
      </w:r>
      <w:r w:rsidRPr="00C72237">
        <w:rPr>
          <w:i/>
          <w:iCs/>
        </w:rPr>
        <w:t>surmoulage</w:t>
      </w:r>
      <w:r w:rsidR="006C484E">
        <w:t xml:space="preserve"> </w:t>
      </w:r>
      <w:r w:rsidRPr="003342DD">
        <w:t>(</w:t>
      </w:r>
      <w:r w:rsidR="00DD14A1" w:rsidRPr="00C660B9">
        <w:t>see</w:t>
      </w:r>
      <w:r w:rsidR="006C484E">
        <w:rPr>
          <w:color w:val="FF0000"/>
        </w:rPr>
        <w:t xml:space="preserve"> </w:t>
      </w:r>
      <w:hyperlink w:anchor="I.1§5.2" w:history="1">
        <w:r w:rsidR="0062789C" w:rsidRPr="0073064E">
          <w:rPr>
            <w:rStyle w:val="Hyperlink"/>
          </w:rPr>
          <w:t>I.</w:t>
        </w:r>
        <w:r w:rsidR="00340020" w:rsidRPr="0073064E">
          <w:rPr>
            <w:rStyle w:val="Hyperlink"/>
          </w:rPr>
          <w:t>1</w:t>
        </w:r>
        <w:r w:rsidR="0062789C" w:rsidRPr="0073064E">
          <w:rPr>
            <w:rStyle w:val="Hyperlink"/>
          </w:rPr>
          <w:t>§</w:t>
        </w:r>
        <w:r w:rsidR="00340020" w:rsidRPr="0073064E">
          <w:rPr>
            <w:rStyle w:val="Hyperlink"/>
          </w:rPr>
          <w:t>5.</w:t>
        </w:r>
        <w:r w:rsidR="00927835" w:rsidRPr="0073064E">
          <w:rPr>
            <w:rStyle w:val="Hyperlink"/>
          </w:rPr>
          <w:t>2</w:t>
        </w:r>
      </w:hyperlink>
      <w:r w:rsidR="0073064E" w:rsidRPr="0073064E">
        <w:t xml:space="preserve">, </w:t>
      </w:r>
      <w:hyperlink w:anchor="I.6§1.4.2" w:history="1">
        <w:r w:rsidR="00340020" w:rsidRPr="0073064E">
          <w:rPr>
            <w:rStyle w:val="Hyperlink"/>
          </w:rPr>
          <w:t>I.6§1.4.2</w:t>
        </w:r>
      </w:hyperlink>
      <w:r w:rsidRPr="00927835">
        <w:t>)</w:t>
      </w:r>
      <w:r w:rsidR="00C72237">
        <w:t>;</w:t>
      </w:r>
    </w:p>
    <w:p w:rsidR="00BA2EC2" w:rsidRDefault="002706BD" w:rsidP="0004377A">
      <w:pPr>
        <w:pStyle w:val="ListParagraph"/>
        <w:numPr>
          <w:ilvl w:val="0"/>
          <w:numId w:val="10"/>
        </w:numPr>
        <w:spacing w:line="360" w:lineRule="auto"/>
      </w:pPr>
      <w:r w:rsidRPr="003342DD">
        <w:t>evidence</w:t>
      </w:r>
      <w:r w:rsidR="006C484E">
        <w:t xml:space="preserve"> </w:t>
      </w:r>
      <w:r w:rsidRPr="003342DD">
        <w:t>that</w:t>
      </w:r>
      <w:r w:rsidR="006C484E">
        <w:t xml:space="preserve"> </w:t>
      </w:r>
      <w:r w:rsidRPr="003342DD">
        <w:t>the</w:t>
      </w:r>
      <w:r w:rsidR="006C484E">
        <w:t xml:space="preserve"> </w:t>
      </w:r>
      <w:r w:rsidRPr="003342DD">
        <w:t>cast</w:t>
      </w:r>
      <w:r w:rsidR="006C484E">
        <w:t xml:space="preserve"> </w:t>
      </w:r>
      <w:r w:rsidRPr="003342DD">
        <w:t>is</w:t>
      </w:r>
      <w:r w:rsidR="006C484E">
        <w:t xml:space="preserve"> </w:t>
      </w:r>
      <w:r w:rsidR="00186552">
        <w:t>itself</w:t>
      </w:r>
      <w:r w:rsidR="006C484E">
        <w:t xml:space="preserve"> </w:t>
      </w:r>
      <w:r w:rsidRPr="003342DD">
        <w:t>a</w:t>
      </w:r>
      <w:r w:rsidR="0072334E" w:rsidRPr="003342DD">
        <w:t>n</w:t>
      </w:r>
      <w:r w:rsidR="006C484E">
        <w:t xml:space="preserve"> </w:t>
      </w:r>
      <w:r w:rsidR="0023584C" w:rsidRPr="003342DD">
        <w:t>after-cast</w:t>
      </w:r>
      <w:r w:rsidR="00EF478C" w:rsidRPr="003342DD">
        <w:t>.</w:t>
      </w:r>
    </w:p>
    <w:p w:rsidR="008F657C" w:rsidRPr="003342DD" w:rsidRDefault="008F657C" w:rsidP="0004377A">
      <w:pPr>
        <w:spacing w:line="360" w:lineRule="auto"/>
      </w:pPr>
    </w:p>
    <w:p w:rsidR="00C72237" w:rsidRDefault="0062789C" w:rsidP="0004377A">
      <w:pPr>
        <w:spacing w:line="360" w:lineRule="auto"/>
      </w:pPr>
      <w:r w:rsidRPr="0062789C">
        <w:rPr>
          <w:bCs/>
        </w:rPr>
        <w:t>Traces</w:t>
      </w:r>
      <w:r w:rsidR="006C484E">
        <w:rPr>
          <w:bCs/>
        </w:rPr>
        <w:t xml:space="preserve"> </w:t>
      </w:r>
      <w:r w:rsidRPr="0062789C">
        <w:rPr>
          <w:bCs/>
        </w:rPr>
        <w:t>of</w:t>
      </w:r>
      <w:r w:rsidR="006C484E">
        <w:rPr>
          <w:bCs/>
        </w:rPr>
        <w:t xml:space="preserve"> </w:t>
      </w:r>
      <w:r w:rsidRPr="0062789C">
        <w:rPr>
          <w:bCs/>
        </w:rPr>
        <w:t>scientific</w:t>
      </w:r>
      <w:r w:rsidR="006C484E">
        <w:rPr>
          <w:bCs/>
        </w:rPr>
        <w:t xml:space="preserve"> </w:t>
      </w:r>
      <w:r w:rsidRPr="0062789C">
        <w:rPr>
          <w:bCs/>
        </w:rPr>
        <w:t>sampling</w:t>
      </w:r>
      <w:r w:rsidR="006C484E">
        <w:rPr>
          <w:bCs/>
        </w:rPr>
        <w:t xml:space="preserve"> </w:t>
      </w:r>
      <w:r w:rsidRPr="0062789C">
        <w:rPr>
          <w:bCs/>
        </w:rPr>
        <w:t>of</w:t>
      </w:r>
      <w:r w:rsidR="006C484E">
        <w:rPr>
          <w:bCs/>
        </w:rPr>
        <w:t xml:space="preserve"> </w:t>
      </w:r>
      <w:r w:rsidRPr="0062789C">
        <w:rPr>
          <w:bCs/>
        </w:rPr>
        <w:t>materials</w:t>
      </w:r>
      <w:r w:rsidR="006C484E">
        <w:t xml:space="preserve"> </w:t>
      </w:r>
      <w:r w:rsidR="00EF478C" w:rsidRPr="003342DD">
        <w:t>may</w:t>
      </w:r>
      <w:r w:rsidR="006C484E">
        <w:t xml:space="preserve"> </w:t>
      </w:r>
      <w:r w:rsidR="00EF478C" w:rsidRPr="003342DD">
        <w:t>be</w:t>
      </w:r>
      <w:r w:rsidR="006C484E">
        <w:t xml:space="preserve"> </w:t>
      </w:r>
      <w:r w:rsidR="00EF478C" w:rsidRPr="003342DD">
        <w:t>discernible</w:t>
      </w:r>
      <w:r w:rsidR="00C72237">
        <w:t>:</w:t>
      </w:r>
    </w:p>
    <w:p w:rsidR="003D25D7" w:rsidRDefault="003D25D7" w:rsidP="0004377A">
      <w:pPr>
        <w:spacing w:line="360" w:lineRule="auto"/>
      </w:pPr>
    </w:p>
    <w:p w:rsidR="00C72237" w:rsidRDefault="00EF478C" w:rsidP="0004377A">
      <w:pPr>
        <w:pStyle w:val="ListParagraph"/>
        <w:numPr>
          <w:ilvl w:val="0"/>
          <w:numId w:val="11"/>
        </w:numPr>
        <w:spacing w:line="360" w:lineRule="auto"/>
      </w:pPr>
      <w:r w:rsidRPr="003342DD">
        <w:t>in</w:t>
      </w:r>
      <w:r w:rsidR="006C484E">
        <w:t xml:space="preserve"> </w:t>
      </w:r>
      <w:r w:rsidR="003D25D7">
        <w:t>the</w:t>
      </w:r>
      <w:r w:rsidR="006C484E">
        <w:t xml:space="preserve"> </w:t>
      </w:r>
      <w:r w:rsidR="003D25D7">
        <w:t>metal</w:t>
      </w:r>
      <w:r w:rsidR="006C484E">
        <w:t xml:space="preserve"> </w:t>
      </w:r>
      <w:r w:rsidR="00842165">
        <w:t>(drilling,</w:t>
      </w:r>
      <w:r w:rsidR="006C484E">
        <w:t xml:space="preserve"> </w:t>
      </w:r>
      <w:r w:rsidR="00842165">
        <w:t>sawing,</w:t>
      </w:r>
      <w:r w:rsidR="006C484E">
        <w:t xml:space="preserve"> </w:t>
      </w:r>
      <w:r w:rsidR="00E16327" w:rsidRPr="003342DD">
        <w:t>abradin</w:t>
      </w:r>
      <w:r w:rsidR="007C69C7" w:rsidRPr="003342DD">
        <w:t>g</w:t>
      </w:r>
      <w:r w:rsidR="00E16327" w:rsidRPr="003342DD">
        <w:t>,</w:t>
      </w:r>
      <w:r w:rsidR="006C484E">
        <w:t xml:space="preserve"> </w:t>
      </w:r>
      <w:r w:rsidR="00E16327" w:rsidRPr="003342DD">
        <w:t>see</w:t>
      </w:r>
      <w:r w:rsidR="006C484E">
        <w:t xml:space="preserve"> </w:t>
      </w:r>
      <w:hyperlink w:anchor="II.5§3.5" w:history="1">
        <w:r w:rsidR="0062789C" w:rsidRPr="0073064E">
          <w:rPr>
            <w:rStyle w:val="Hyperlink"/>
          </w:rPr>
          <w:t>II.5</w:t>
        </w:r>
        <w:r w:rsidR="00974E9F" w:rsidRPr="0073064E">
          <w:rPr>
            <w:rStyle w:val="Hyperlink"/>
          </w:rPr>
          <w:t>§</w:t>
        </w:r>
        <w:r w:rsidR="00042BDC" w:rsidRPr="0073064E">
          <w:rPr>
            <w:rStyle w:val="Hyperlink"/>
          </w:rPr>
          <w:t>3.5</w:t>
        </w:r>
      </w:hyperlink>
      <w:r w:rsidR="0073064E" w:rsidRPr="0073064E">
        <w:t xml:space="preserve">, </w:t>
      </w:r>
      <w:hyperlink w:anchor="II.5§6.2" w:history="1">
        <w:r w:rsidR="00974E9F" w:rsidRPr="0073064E">
          <w:rPr>
            <w:rStyle w:val="Hyperlink"/>
          </w:rPr>
          <w:t>II.5§</w:t>
        </w:r>
        <w:r w:rsidR="00042BDC" w:rsidRPr="0073064E">
          <w:rPr>
            <w:rStyle w:val="Hyperlink"/>
          </w:rPr>
          <w:t>6</w:t>
        </w:r>
        <w:r w:rsidR="00974E9F" w:rsidRPr="0073064E">
          <w:rPr>
            <w:rStyle w:val="Hyperlink"/>
          </w:rPr>
          <w:t>.2</w:t>
        </w:r>
      </w:hyperlink>
      <w:r w:rsidR="00E16327" w:rsidRPr="003342DD">
        <w:t>)</w:t>
      </w:r>
      <w:r w:rsidRPr="003342DD">
        <w:t>;</w:t>
      </w:r>
    </w:p>
    <w:p w:rsidR="00C72237" w:rsidRDefault="00EF478C" w:rsidP="0004377A">
      <w:pPr>
        <w:pStyle w:val="ListParagraph"/>
        <w:numPr>
          <w:ilvl w:val="0"/>
          <w:numId w:val="11"/>
        </w:numPr>
        <w:spacing w:line="360" w:lineRule="auto"/>
      </w:pPr>
      <w:r w:rsidRPr="003342DD">
        <w:t>i</w:t>
      </w:r>
      <w:r w:rsidR="003D25D7">
        <w:t>n</w:t>
      </w:r>
      <w:r w:rsidR="006C484E">
        <w:t xml:space="preserve"> </w:t>
      </w:r>
      <w:r w:rsidR="003D25D7">
        <w:t>the</w:t>
      </w:r>
      <w:r w:rsidR="006C484E">
        <w:t xml:space="preserve"> </w:t>
      </w:r>
      <w:r w:rsidR="001F41A4">
        <w:t>%%</w:t>
      </w:r>
      <w:r w:rsidR="003D25D7">
        <w:t>core</w:t>
      </w:r>
      <w:r w:rsidR="001F41A4">
        <w:t>%%</w:t>
      </w:r>
      <w:r w:rsidR="006C484E">
        <w:t xml:space="preserve"> </w:t>
      </w:r>
      <w:r w:rsidR="00842165">
        <w:t>(drilling,</w:t>
      </w:r>
      <w:r w:rsidR="006C484E">
        <w:t xml:space="preserve"> </w:t>
      </w:r>
      <w:r w:rsidR="00E16327" w:rsidRPr="003342DD">
        <w:t>breaking</w:t>
      </w:r>
      <w:r w:rsidR="00842165">
        <w:t>,</w:t>
      </w:r>
      <w:r w:rsidR="006C484E">
        <w:t xml:space="preserve"> </w:t>
      </w:r>
      <w:r w:rsidR="00E16327" w:rsidRPr="003342DD">
        <w:t>prying,</w:t>
      </w:r>
      <w:r w:rsidR="006C484E">
        <w:t xml:space="preserve"> </w:t>
      </w:r>
      <w:r w:rsidR="00DD14A1" w:rsidRPr="00C660B9">
        <w:t>see</w:t>
      </w:r>
      <w:r w:rsidR="006C484E">
        <w:rPr>
          <w:color w:val="FF0000"/>
        </w:rPr>
        <w:t xml:space="preserve"> </w:t>
      </w:r>
      <w:hyperlink w:anchor="II.7§1.3" w:history="1">
        <w:r w:rsidR="0062789C" w:rsidRPr="0073064E">
          <w:rPr>
            <w:rStyle w:val="Hyperlink"/>
          </w:rPr>
          <w:t>II.7</w:t>
        </w:r>
        <w:r w:rsidR="00974E9F" w:rsidRPr="0073064E">
          <w:rPr>
            <w:rStyle w:val="Hyperlink"/>
          </w:rPr>
          <w:t>§1.3</w:t>
        </w:r>
      </w:hyperlink>
      <w:r w:rsidR="00E16327" w:rsidRPr="003342DD">
        <w:t>)</w:t>
      </w:r>
      <w:r w:rsidR="009C7353">
        <w:t>;</w:t>
      </w:r>
    </w:p>
    <w:p w:rsidR="00C72237" w:rsidRDefault="00C72237" w:rsidP="0004377A">
      <w:pPr>
        <w:pStyle w:val="ListParagraph"/>
        <w:numPr>
          <w:ilvl w:val="0"/>
          <w:numId w:val="11"/>
        </w:numPr>
        <w:spacing w:line="360" w:lineRule="auto"/>
      </w:pPr>
      <w:r>
        <w:t>on</w:t>
      </w:r>
      <w:r w:rsidR="006C484E">
        <w:t xml:space="preserve"> </w:t>
      </w:r>
      <w:r w:rsidR="00E16327" w:rsidRPr="003342DD">
        <w:t>the</w:t>
      </w:r>
      <w:r w:rsidR="006C484E">
        <w:t xml:space="preserve"> </w:t>
      </w:r>
      <w:r w:rsidR="00E16327" w:rsidRPr="003342DD">
        <w:t>patina</w:t>
      </w:r>
      <w:r w:rsidR="006C484E">
        <w:t xml:space="preserve"> </w:t>
      </w:r>
      <w:r w:rsidR="00E16327" w:rsidRPr="003342DD">
        <w:t>from</w:t>
      </w:r>
      <w:r w:rsidR="006C484E">
        <w:t xml:space="preserve"> </w:t>
      </w:r>
      <w:r w:rsidR="00E16327" w:rsidRPr="003342DD">
        <w:t>the</w:t>
      </w:r>
      <w:r w:rsidR="006C484E">
        <w:t xml:space="preserve"> </w:t>
      </w:r>
      <w:r w:rsidR="00E16327" w:rsidRPr="003342DD">
        <w:t>surface</w:t>
      </w:r>
      <w:r w:rsidR="006C484E">
        <w:t xml:space="preserve"> </w:t>
      </w:r>
      <w:r w:rsidR="00E16327" w:rsidRPr="003342DD">
        <w:t>(not</w:t>
      </w:r>
      <w:r w:rsidR="006C484E">
        <w:t xml:space="preserve"> </w:t>
      </w:r>
      <w:r w:rsidR="00E16327" w:rsidRPr="003342DD">
        <w:t>easily</w:t>
      </w:r>
      <w:r w:rsidR="006C484E">
        <w:t xml:space="preserve"> </w:t>
      </w:r>
      <w:r w:rsidR="00E16327" w:rsidRPr="003342DD">
        <w:t>visible,</w:t>
      </w:r>
      <w:r w:rsidR="006C484E">
        <w:t xml:space="preserve"> </w:t>
      </w:r>
      <w:r w:rsidR="00DD14A1" w:rsidRPr="00C660B9">
        <w:t>see</w:t>
      </w:r>
      <w:r w:rsidR="006C484E">
        <w:rPr>
          <w:color w:val="FF0000"/>
        </w:rPr>
        <w:t xml:space="preserve"> </w:t>
      </w:r>
      <w:hyperlink w:anchor="II.6§3.1" w:history="1">
        <w:r w:rsidR="0062789C" w:rsidRPr="0073064E">
          <w:rPr>
            <w:rStyle w:val="Hyperlink"/>
          </w:rPr>
          <w:t>II.6</w:t>
        </w:r>
        <w:r w:rsidR="00974E9F" w:rsidRPr="0073064E">
          <w:rPr>
            <w:rStyle w:val="Hyperlink"/>
          </w:rPr>
          <w:t>§</w:t>
        </w:r>
        <w:r w:rsidR="0002565D" w:rsidRPr="0073064E">
          <w:rPr>
            <w:rStyle w:val="Hyperlink"/>
          </w:rPr>
          <w:t>3</w:t>
        </w:r>
        <w:r w:rsidR="00974E9F" w:rsidRPr="0073064E">
          <w:rPr>
            <w:rStyle w:val="Hyperlink"/>
          </w:rPr>
          <w:t>.1</w:t>
        </w:r>
      </w:hyperlink>
      <w:r w:rsidR="00E16327" w:rsidRPr="003342DD">
        <w:t>)</w:t>
      </w:r>
      <w:r>
        <w:t>.</w:t>
      </w:r>
    </w:p>
    <w:p w:rsidR="003D25D7" w:rsidRDefault="003D25D7" w:rsidP="0004377A">
      <w:pPr>
        <w:spacing w:line="360" w:lineRule="auto"/>
        <w:ind w:left="406"/>
      </w:pPr>
    </w:p>
    <w:p w:rsidR="008F657C" w:rsidRPr="003342DD" w:rsidRDefault="00E16327" w:rsidP="0004377A">
      <w:pPr>
        <w:spacing w:line="360" w:lineRule="auto"/>
      </w:pPr>
      <w:r w:rsidRPr="003342DD">
        <w:t>Most</w:t>
      </w:r>
      <w:r w:rsidR="006C484E">
        <w:t xml:space="preserve"> </w:t>
      </w:r>
      <w:r w:rsidR="00284C16" w:rsidRPr="003342DD">
        <w:t>e</w:t>
      </w:r>
      <w:r w:rsidR="00A86375" w:rsidRPr="003342DD">
        <w:t>vidence</w:t>
      </w:r>
      <w:r w:rsidR="006C484E">
        <w:t xml:space="preserve"> </w:t>
      </w:r>
      <w:r w:rsidR="00284C16" w:rsidRPr="003342DD">
        <w:t>of</w:t>
      </w:r>
      <w:r w:rsidR="006C484E">
        <w:t xml:space="preserve"> </w:t>
      </w:r>
      <w:r w:rsidR="00284C16" w:rsidRPr="003342DD">
        <w:t>scientific</w:t>
      </w:r>
      <w:r w:rsidR="006C484E">
        <w:t xml:space="preserve"> </w:t>
      </w:r>
      <w:r w:rsidR="00284C16" w:rsidRPr="003342DD">
        <w:t>sampling</w:t>
      </w:r>
      <w:r w:rsidR="006C484E">
        <w:t xml:space="preserve"> </w:t>
      </w:r>
      <w:r w:rsidR="00EF478C" w:rsidRPr="003342DD">
        <w:t>is</w:t>
      </w:r>
      <w:r w:rsidR="006C484E">
        <w:t xml:space="preserve"> </w:t>
      </w:r>
      <w:r w:rsidRPr="003342DD">
        <w:t>briefly</w:t>
      </w:r>
      <w:r w:rsidR="006C484E">
        <w:t xml:space="preserve"> </w:t>
      </w:r>
      <w:r w:rsidRPr="003342DD">
        <w:t>described</w:t>
      </w:r>
      <w:r w:rsidR="006C484E">
        <w:t xml:space="preserve"> </w:t>
      </w:r>
      <w:r w:rsidRPr="003342DD">
        <w:t>in</w:t>
      </w:r>
      <w:r w:rsidR="006C484E">
        <w:t xml:space="preserve"> </w:t>
      </w:r>
      <w:hyperlink w:anchor="I.6§1.4.2" w:history="1">
        <w:r w:rsidR="0062789C" w:rsidRPr="0073064E">
          <w:rPr>
            <w:rStyle w:val="Hyperlink"/>
          </w:rPr>
          <w:t>I.6§1.4</w:t>
        </w:r>
        <w:r w:rsidR="00ED2C2F" w:rsidRPr="0073064E">
          <w:rPr>
            <w:rStyle w:val="Hyperlink"/>
          </w:rPr>
          <w:t>.2</w:t>
        </w:r>
      </w:hyperlink>
      <w:r w:rsidR="0062789C" w:rsidRPr="0073064E">
        <w:t>.</w:t>
      </w:r>
    </w:p>
    <w:p w:rsidR="008F657C" w:rsidRPr="003342DD" w:rsidRDefault="008F657C" w:rsidP="0004377A">
      <w:pPr>
        <w:spacing w:line="360" w:lineRule="auto"/>
      </w:pPr>
    </w:p>
    <w:p w:rsidR="00F77009" w:rsidRDefault="0062789C" w:rsidP="0004377A">
      <w:pPr>
        <w:spacing w:line="360" w:lineRule="auto"/>
      </w:pPr>
      <w:r w:rsidRPr="0062789C">
        <w:rPr>
          <w:bCs/>
        </w:rPr>
        <w:t>Damage</w:t>
      </w:r>
      <w:r w:rsidR="006C484E">
        <w:rPr>
          <w:bCs/>
        </w:rPr>
        <w:t xml:space="preserve"> </w:t>
      </w:r>
      <w:r w:rsidRPr="0062789C">
        <w:rPr>
          <w:bCs/>
        </w:rPr>
        <w:t>and</w:t>
      </w:r>
      <w:r w:rsidR="006C484E">
        <w:rPr>
          <w:bCs/>
        </w:rPr>
        <w:t xml:space="preserve"> </w:t>
      </w:r>
      <w:r w:rsidRPr="0062789C">
        <w:rPr>
          <w:bCs/>
        </w:rPr>
        <w:t>disfigurement</w:t>
      </w:r>
      <w:r w:rsidR="006C484E">
        <w:t xml:space="preserve"> </w:t>
      </w:r>
      <w:r w:rsidR="00E16327" w:rsidRPr="003342DD">
        <w:t>may</w:t>
      </w:r>
      <w:r w:rsidR="006C484E">
        <w:t xml:space="preserve"> </w:t>
      </w:r>
      <w:r w:rsidR="00E16327" w:rsidRPr="003342DD">
        <w:t>be</w:t>
      </w:r>
      <w:r w:rsidR="006C484E">
        <w:t xml:space="preserve"> </w:t>
      </w:r>
      <w:r w:rsidR="00E16327" w:rsidRPr="003342DD">
        <w:t>due</w:t>
      </w:r>
      <w:r w:rsidR="006C484E">
        <w:t xml:space="preserve"> </w:t>
      </w:r>
      <w:r w:rsidR="00E16327" w:rsidRPr="003342DD">
        <w:t>to</w:t>
      </w:r>
      <w:r w:rsidR="006C484E">
        <w:t xml:space="preserve"> </w:t>
      </w:r>
      <w:r w:rsidR="00E16327" w:rsidRPr="003342DD">
        <w:t>any</w:t>
      </w:r>
      <w:r w:rsidR="006C484E">
        <w:t xml:space="preserve"> </w:t>
      </w:r>
      <w:r w:rsidR="00E16327" w:rsidRPr="003342DD">
        <w:t>number</w:t>
      </w:r>
      <w:r w:rsidR="006C484E">
        <w:t xml:space="preserve"> </w:t>
      </w:r>
      <w:r w:rsidR="00E16327" w:rsidRPr="003342DD">
        <w:t>of</w:t>
      </w:r>
      <w:r w:rsidR="006C484E">
        <w:t xml:space="preserve"> </w:t>
      </w:r>
      <w:r w:rsidR="00E16327" w:rsidRPr="003342DD">
        <w:t>reasons</w:t>
      </w:r>
      <w:r w:rsidR="00D23AA8" w:rsidRPr="003342DD">
        <w:t>,</w:t>
      </w:r>
      <w:r w:rsidR="006C484E">
        <w:t xml:space="preserve"> </w:t>
      </w:r>
      <w:r w:rsidR="00E16327" w:rsidRPr="003342DD">
        <w:t>including</w:t>
      </w:r>
      <w:r w:rsidR="00F77009">
        <w:t>:</w:t>
      </w:r>
    </w:p>
    <w:p w:rsidR="003D25D7" w:rsidRDefault="003D25D7" w:rsidP="0004377A">
      <w:pPr>
        <w:spacing w:line="360" w:lineRule="auto"/>
      </w:pPr>
    </w:p>
    <w:p w:rsidR="00F77009" w:rsidRDefault="00E16327" w:rsidP="0004377A">
      <w:pPr>
        <w:pStyle w:val="ListParagraph"/>
        <w:numPr>
          <w:ilvl w:val="0"/>
          <w:numId w:val="12"/>
        </w:numPr>
        <w:spacing w:line="360" w:lineRule="auto"/>
      </w:pPr>
      <w:r w:rsidRPr="003342DD">
        <w:t>iconoclasm</w:t>
      </w:r>
      <w:r w:rsidR="006C484E">
        <w:t xml:space="preserve"> </w:t>
      </w:r>
      <w:r w:rsidRPr="003342DD">
        <w:t>and</w:t>
      </w:r>
      <w:r w:rsidR="006C484E">
        <w:t xml:space="preserve"> </w:t>
      </w:r>
      <w:r w:rsidRPr="003342DD">
        <w:t>other</w:t>
      </w:r>
      <w:r w:rsidR="006C484E">
        <w:t xml:space="preserve"> </w:t>
      </w:r>
      <w:r w:rsidRPr="003342DD">
        <w:t>crude</w:t>
      </w:r>
      <w:r w:rsidR="006C484E">
        <w:t xml:space="preserve"> </w:t>
      </w:r>
      <w:r w:rsidRPr="003342DD">
        <w:t>dismemberment</w:t>
      </w:r>
      <w:r w:rsidR="006C484E">
        <w:t xml:space="preserve"> </w:t>
      </w:r>
      <w:r w:rsidRPr="003342DD">
        <w:t>(</w:t>
      </w:r>
      <w:r w:rsidR="00EF478C" w:rsidRPr="003342DD">
        <w:t>for</w:t>
      </w:r>
      <w:r w:rsidR="006C484E">
        <w:t xml:space="preserve"> </w:t>
      </w:r>
      <w:r w:rsidR="00EF478C" w:rsidRPr="003342DD">
        <w:t>instance</w:t>
      </w:r>
      <w:r w:rsidR="006C484E">
        <w:t xml:space="preserve"> </w:t>
      </w:r>
      <w:r w:rsidRPr="003342DD">
        <w:t>reuse</w:t>
      </w:r>
      <w:r w:rsidR="006C484E">
        <w:t xml:space="preserve"> </w:t>
      </w:r>
      <w:r w:rsidR="009C7353">
        <w:t>or</w:t>
      </w:r>
      <w:r w:rsidR="006C484E">
        <w:t xml:space="preserve"> </w:t>
      </w:r>
      <w:r w:rsidRPr="003342DD">
        <w:t>resale</w:t>
      </w:r>
      <w:r w:rsidR="006C484E">
        <w:t xml:space="preserve"> </w:t>
      </w:r>
      <w:r w:rsidRPr="003342DD">
        <w:t>of</w:t>
      </w:r>
      <w:r w:rsidR="006C484E">
        <w:t xml:space="preserve"> </w:t>
      </w:r>
      <w:r w:rsidRPr="003342DD">
        <w:t>metal,</w:t>
      </w:r>
      <w:r w:rsidR="006C484E">
        <w:t xml:space="preserve"> </w:t>
      </w:r>
      <w:r w:rsidR="00DD14A1" w:rsidRPr="00C660B9">
        <w:t>see</w:t>
      </w:r>
      <w:r w:rsidR="006C484E">
        <w:rPr>
          <w:color w:val="FF0000"/>
        </w:rPr>
        <w:t xml:space="preserve"> </w:t>
      </w:r>
      <w:hyperlink w:anchor="I.6§1.4" w:history="1">
        <w:r w:rsidR="0062789C" w:rsidRPr="0073064E">
          <w:rPr>
            <w:rStyle w:val="Hyperlink"/>
          </w:rPr>
          <w:t>I.6§1.4</w:t>
        </w:r>
      </w:hyperlink>
      <w:r w:rsidRPr="003342DD">
        <w:t>)</w:t>
      </w:r>
      <w:r w:rsidR="00EF478C" w:rsidRPr="003342DD">
        <w:t>;</w:t>
      </w:r>
    </w:p>
    <w:p w:rsidR="00F77009" w:rsidRDefault="00E16327" w:rsidP="0004377A">
      <w:pPr>
        <w:pStyle w:val="ListParagraph"/>
        <w:numPr>
          <w:ilvl w:val="0"/>
          <w:numId w:val="12"/>
        </w:numPr>
        <w:spacing w:line="360" w:lineRule="auto"/>
      </w:pPr>
      <w:r w:rsidRPr="003342DD">
        <w:lastRenderedPageBreak/>
        <w:t>expansion</w:t>
      </w:r>
      <w:r w:rsidR="006C484E">
        <w:t xml:space="preserve"> </w:t>
      </w:r>
      <w:r w:rsidRPr="003342DD">
        <w:t>of</w:t>
      </w:r>
      <w:r w:rsidR="006C484E">
        <w:t xml:space="preserve"> </w:t>
      </w:r>
      <w:r w:rsidRPr="003342DD">
        <w:t>core</w:t>
      </w:r>
      <w:r w:rsidR="006C484E">
        <w:t xml:space="preserve"> </w:t>
      </w:r>
      <w:r w:rsidRPr="003342DD">
        <w:t>with</w:t>
      </w:r>
      <w:r w:rsidR="006C484E">
        <w:t xml:space="preserve"> </w:t>
      </w:r>
      <w:r w:rsidRPr="003342DD">
        <w:t>rusting</w:t>
      </w:r>
      <w:r w:rsidR="006C484E">
        <w:t xml:space="preserve"> </w:t>
      </w:r>
      <w:r w:rsidR="005D102E">
        <w:t>%%</w:t>
      </w:r>
      <w:r w:rsidRPr="003342DD">
        <w:t>armature</w:t>
      </w:r>
      <w:r w:rsidR="005D102E">
        <w:t>%%</w:t>
      </w:r>
      <w:r w:rsidR="006C484E">
        <w:t xml:space="preserve"> </w:t>
      </w:r>
      <w:r w:rsidR="003A2CA8" w:rsidRPr="003342DD">
        <w:t>(</w:t>
      </w:r>
      <w:r w:rsidR="00DD14A1" w:rsidRPr="00C660B9">
        <w:t>see</w:t>
      </w:r>
      <w:r w:rsidR="006C484E">
        <w:rPr>
          <w:color w:val="FF0000"/>
        </w:rPr>
        <w:t xml:space="preserve"> </w:t>
      </w:r>
      <w:hyperlink w:anchor="I.3§1.2.4" w:history="1">
        <w:r w:rsidR="0062789C" w:rsidRPr="0073064E">
          <w:rPr>
            <w:rStyle w:val="Hyperlink"/>
          </w:rPr>
          <w:t>I.3§1.2</w:t>
        </w:r>
        <w:r w:rsidR="00BF2C8D" w:rsidRPr="0073064E">
          <w:rPr>
            <w:rStyle w:val="Hyperlink"/>
          </w:rPr>
          <w:t>.4</w:t>
        </w:r>
      </w:hyperlink>
      <w:r w:rsidR="003A2CA8" w:rsidRPr="003342DD">
        <w:t>)</w:t>
      </w:r>
      <w:r w:rsidR="00EF478C" w:rsidRPr="003342DD">
        <w:t>;</w:t>
      </w:r>
    </w:p>
    <w:p w:rsidR="00F77009" w:rsidRDefault="00E16327" w:rsidP="0004377A">
      <w:pPr>
        <w:pStyle w:val="ListParagraph"/>
        <w:numPr>
          <w:ilvl w:val="0"/>
          <w:numId w:val="12"/>
        </w:numPr>
        <w:spacing w:line="360" w:lineRule="auto"/>
      </w:pPr>
      <w:r w:rsidRPr="003342DD">
        <w:t>graffiti</w:t>
      </w:r>
      <w:r w:rsidR="00EF478C" w:rsidRPr="003342DD">
        <w:t>;</w:t>
      </w:r>
    </w:p>
    <w:p w:rsidR="00F77009" w:rsidRDefault="00E16327" w:rsidP="0004377A">
      <w:pPr>
        <w:pStyle w:val="ListParagraph"/>
        <w:numPr>
          <w:ilvl w:val="0"/>
          <w:numId w:val="12"/>
        </w:numPr>
        <w:spacing w:line="360" w:lineRule="auto"/>
      </w:pPr>
      <w:r w:rsidRPr="003342DD">
        <w:t>later</w:t>
      </w:r>
      <w:r w:rsidR="006C484E">
        <w:t xml:space="preserve"> </w:t>
      </w:r>
      <w:r w:rsidR="00186552">
        <w:t>addition</w:t>
      </w:r>
      <w:r w:rsidR="006C484E">
        <w:t xml:space="preserve"> </w:t>
      </w:r>
      <w:r w:rsidR="00186552">
        <w:t>of</w:t>
      </w:r>
      <w:r w:rsidR="006C484E">
        <w:t xml:space="preserve"> </w:t>
      </w:r>
      <w:r w:rsidRPr="003342DD">
        <w:t>signatures</w:t>
      </w:r>
      <w:r w:rsidR="006C484E">
        <w:t xml:space="preserve"> </w:t>
      </w:r>
      <w:r w:rsidRPr="003342DD">
        <w:t>(</w:t>
      </w:r>
      <w:r w:rsidR="00EF478C" w:rsidRPr="003342DD">
        <w:t>perhaps</w:t>
      </w:r>
      <w:r w:rsidR="006C484E">
        <w:t xml:space="preserve"> </w:t>
      </w:r>
      <w:r w:rsidRPr="003342DD">
        <w:t>for</w:t>
      </w:r>
      <w:r w:rsidR="006C484E">
        <w:t xml:space="preserve"> </w:t>
      </w:r>
      <w:r w:rsidRPr="003342DD">
        <w:t>the</w:t>
      </w:r>
      <w:r w:rsidR="006C484E">
        <w:t xml:space="preserve"> </w:t>
      </w:r>
      <w:r w:rsidRPr="003342DD">
        <w:t>purpose</w:t>
      </w:r>
      <w:r w:rsidR="006C484E">
        <w:t xml:space="preserve"> </w:t>
      </w:r>
      <w:r w:rsidRPr="003342DD">
        <w:t>of</w:t>
      </w:r>
      <w:r w:rsidR="006C484E">
        <w:t xml:space="preserve"> </w:t>
      </w:r>
      <w:r w:rsidRPr="003342DD">
        <w:t>deception)</w:t>
      </w:r>
      <w:r w:rsidR="00EF478C" w:rsidRPr="003342DD">
        <w:t>;</w:t>
      </w:r>
    </w:p>
    <w:p w:rsidR="00F77009" w:rsidRDefault="00E16327" w:rsidP="0004377A">
      <w:pPr>
        <w:pStyle w:val="ListParagraph"/>
        <w:numPr>
          <w:ilvl w:val="0"/>
          <w:numId w:val="12"/>
        </w:numPr>
        <w:spacing w:line="360" w:lineRule="auto"/>
      </w:pPr>
      <w:r w:rsidRPr="003342DD">
        <w:t>ritual</w:t>
      </w:r>
      <w:r w:rsidR="006C484E">
        <w:t xml:space="preserve"> </w:t>
      </w:r>
      <w:r w:rsidRPr="003342DD">
        <w:t>destruction/burial</w:t>
      </w:r>
      <w:r w:rsidR="00EF478C" w:rsidRPr="003342DD">
        <w:t>;</w:t>
      </w:r>
    </w:p>
    <w:p w:rsidR="00F77009" w:rsidRDefault="00E16327" w:rsidP="0004377A">
      <w:pPr>
        <w:pStyle w:val="ListParagraph"/>
        <w:numPr>
          <w:ilvl w:val="0"/>
          <w:numId w:val="12"/>
        </w:numPr>
        <w:spacing w:line="360" w:lineRule="auto"/>
      </w:pPr>
      <w:r w:rsidRPr="003342DD">
        <w:t>accident</w:t>
      </w:r>
      <w:r w:rsidR="00EF478C" w:rsidRPr="003342DD">
        <w:t>;</w:t>
      </w:r>
    </w:p>
    <w:p w:rsidR="00F77009" w:rsidRDefault="007C69C7" w:rsidP="0004377A">
      <w:pPr>
        <w:pStyle w:val="ListParagraph"/>
        <w:numPr>
          <w:ilvl w:val="0"/>
          <w:numId w:val="12"/>
        </w:numPr>
        <w:spacing w:line="360" w:lineRule="auto"/>
      </w:pPr>
      <w:r w:rsidRPr="003342DD">
        <w:t>poor</w:t>
      </w:r>
      <w:r w:rsidR="006C484E">
        <w:t xml:space="preserve"> </w:t>
      </w:r>
      <w:r w:rsidR="00E16327" w:rsidRPr="003342DD">
        <w:t>construction</w:t>
      </w:r>
      <w:r w:rsidR="006C484E">
        <w:t xml:space="preserve"> </w:t>
      </w:r>
      <w:r w:rsidRPr="003342DD">
        <w:t>and/or</w:t>
      </w:r>
      <w:r w:rsidR="006C484E">
        <w:t xml:space="preserve"> </w:t>
      </w:r>
      <w:r w:rsidRPr="003342DD">
        <w:t>failure</w:t>
      </w:r>
      <w:r w:rsidR="006C484E">
        <w:t xml:space="preserve"> </w:t>
      </w:r>
      <w:r w:rsidRPr="003342DD">
        <w:t>of</w:t>
      </w:r>
      <w:r w:rsidR="006C484E">
        <w:t xml:space="preserve"> </w:t>
      </w:r>
      <w:r w:rsidRPr="003342DD">
        <w:t>repairs</w:t>
      </w:r>
      <w:r w:rsidR="006C484E">
        <w:t xml:space="preserve"> </w:t>
      </w:r>
      <w:r w:rsidRPr="003342DD">
        <w:t>over</w:t>
      </w:r>
      <w:r w:rsidR="006C484E">
        <w:t xml:space="preserve"> </w:t>
      </w:r>
      <w:r w:rsidRPr="003342DD">
        <w:t>time</w:t>
      </w:r>
      <w:r w:rsidR="006C484E">
        <w:t xml:space="preserve"> </w:t>
      </w:r>
      <w:r w:rsidR="00EF478C" w:rsidRPr="003342DD">
        <w:t>(for</w:t>
      </w:r>
      <w:r w:rsidR="006C484E">
        <w:t xml:space="preserve"> </w:t>
      </w:r>
      <w:r w:rsidR="00EF478C" w:rsidRPr="003342DD">
        <w:t>example</w:t>
      </w:r>
      <w:r w:rsidR="006C484E">
        <w:t xml:space="preserve"> </w:t>
      </w:r>
      <w:r w:rsidR="00E16327" w:rsidRPr="003342DD">
        <w:t>loss</w:t>
      </w:r>
      <w:r w:rsidR="006C484E">
        <w:t xml:space="preserve"> </w:t>
      </w:r>
      <w:r w:rsidR="00E16327" w:rsidRPr="003342DD">
        <w:t>of</w:t>
      </w:r>
      <w:r w:rsidR="006C484E">
        <w:t xml:space="preserve"> </w:t>
      </w:r>
      <w:r w:rsidR="00757EF8">
        <w:t>%%</w:t>
      </w:r>
      <w:r w:rsidR="00E16327" w:rsidRPr="003342DD">
        <w:t>patches</w:t>
      </w:r>
      <w:r w:rsidR="00757EF8">
        <w:t>%%</w:t>
      </w:r>
      <w:r w:rsidR="003A2CA8" w:rsidRPr="003342DD">
        <w:t>,</w:t>
      </w:r>
      <w:r w:rsidR="006C484E">
        <w:t xml:space="preserve"> </w:t>
      </w:r>
      <w:r w:rsidR="00DD14A1" w:rsidRPr="00C660B9">
        <w:t>see</w:t>
      </w:r>
      <w:r w:rsidR="006C484E">
        <w:rPr>
          <w:color w:val="FF0000"/>
        </w:rPr>
        <w:t xml:space="preserve"> </w:t>
      </w:r>
      <w:hyperlink w:anchor="I.4§1.1.1" w:history="1">
        <w:r w:rsidR="0062789C" w:rsidRPr="0073064E">
          <w:rPr>
            <w:rStyle w:val="Hyperlink"/>
          </w:rPr>
          <w:t>I.4</w:t>
        </w:r>
        <w:r w:rsidR="00BF2C8D" w:rsidRPr="0073064E">
          <w:rPr>
            <w:rStyle w:val="Hyperlink"/>
          </w:rPr>
          <w:t>§1.1.1</w:t>
        </w:r>
      </w:hyperlink>
      <w:r w:rsidR="00E16327" w:rsidRPr="003342DD">
        <w:t>)</w:t>
      </w:r>
      <w:r w:rsidR="00EF478C" w:rsidRPr="003342DD">
        <w:t>;</w:t>
      </w:r>
    </w:p>
    <w:p w:rsidR="00BA2EC2" w:rsidRDefault="00E16327" w:rsidP="0004377A">
      <w:pPr>
        <w:pStyle w:val="ListParagraph"/>
        <w:numPr>
          <w:ilvl w:val="0"/>
          <w:numId w:val="12"/>
        </w:numPr>
        <w:spacing w:line="360" w:lineRule="auto"/>
      </w:pPr>
      <w:r w:rsidRPr="003342DD">
        <w:t>cannibalizing</w:t>
      </w:r>
      <w:r w:rsidR="006C484E">
        <w:t xml:space="preserve"> </w:t>
      </w:r>
      <w:r w:rsidRPr="003342DD">
        <w:t>of</w:t>
      </w:r>
      <w:r w:rsidR="006C484E">
        <w:t xml:space="preserve"> </w:t>
      </w:r>
      <w:r w:rsidRPr="003342DD">
        <w:t>sculptural</w:t>
      </w:r>
      <w:r w:rsidR="006C484E">
        <w:t xml:space="preserve"> </w:t>
      </w:r>
      <w:r w:rsidRPr="003342DD">
        <w:t>components</w:t>
      </w:r>
      <w:r w:rsidR="006C484E">
        <w:t xml:space="preserve"> </w:t>
      </w:r>
      <w:r w:rsidRPr="003342DD">
        <w:t>to</w:t>
      </w:r>
      <w:r w:rsidR="006C484E">
        <w:t xml:space="preserve"> </w:t>
      </w:r>
      <w:r w:rsidRPr="003342DD">
        <w:t>create</w:t>
      </w:r>
      <w:r w:rsidR="006C484E">
        <w:t xml:space="preserve"> </w:t>
      </w:r>
      <w:r w:rsidRPr="003342DD">
        <w:t>a</w:t>
      </w:r>
      <w:r w:rsidR="006C484E">
        <w:t xml:space="preserve"> </w:t>
      </w:r>
      <w:r w:rsidRPr="003342DD">
        <w:t>novel</w:t>
      </w:r>
      <w:r w:rsidR="006C484E">
        <w:t xml:space="preserve"> </w:t>
      </w:r>
      <w:r w:rsidRPr="003342DD">
        <w:t>composition</w:t>
      </w:r>
      <w:r w:rsidR="00EF478C" w:rsidRPr="003342DD">
        <w:t>.</w:t>
      </w:r>
    </w:p>
    <w:p w:rsidR="00AF267F" w:rsidRPr="003342DD" w:rsidRDefault="00AF267F" w:rsidP="0004377A">
      <w:pPr>
        <w:spacing w:line="360" w:lineRule="auto"/>
      </w:pPr>
    </w:p>
    <w:p w:rsidR="00751BC0" w:rsidRPr="00584F4F" w:rsidRDefault="00751BC0" w:rsidP="0004377A">
      <w:pPr>
        <w:pStyle w:val="Heading2"/>
        <w:spacing w:before="0" w:after="0" w:line="360" w:lineRule="auto"/>
        <w:rPr>
          <w:szCs w:val="24"/>
        </w:rPr>
      </w:pPr>
      <w:bookmarkStart w:id="26" w:name="_Toc10920781"/>
      <w:bookmarkStart w:id="27" w:name="_Toc14257890"/>
      <w:bookmarkStart w:id="28" w:name="_Toc14257946"/>
      <w:bookmarkStart w:id="29" w:name="_Toc14259607"/>
      <w:bookmarkStart w:id="30" w:name="_Toc14259646"/>
      <w:bookmarkStart w:id="31" w:name="_Toc14259684"/>
      <w:r w:rsidRPr="00584F4F">
        <w:rPr>
          <w:szCs w:val="24"/>
        </w:rPr>
        <w:t>1.4</w:t>
      </w:r>
      <w:r w:rsidR="006C484E">
        <w:rPr>
          <w:b w:val="0"/>
          <w:bCs w:val="0"/>
          <w:iCs w:val="0"/>
          <w:szCs w:val="24"/>
        </w:rPr>
        <w:t xml:space="preserve"> </w:t>
      </w:r>
      <w:bookmarkEnd w:id="26"/>
      <w:r w:rsidRPr="00584F4F">
        <w:rPr>
          <w:iCs w:val="0"/>
          <w:szCs w:val="24"/>
        </w:rPr>
        <w:t>A</w:t>
      </w:r>
      <w:r w:rsidR="006C484E">
        <w:rPr>
          <w:iCs w:val="0"/>
          <w:szCs w:val="24"/>
        </w:rPr>
        <w:t xml:space="preserve"> </w:t>
      </w:r>
      <w:r w:rsidRPr="00584F4F">
        <w:rPr>
          <w:iCs w:val="0"/>
          <w:szCs w:val="24"/>
        </w:rPr>
        <w:t>short</w:t>
      </w:r>
      <w:r w:rsidR="006C484E">
        <w:rPr>
          <w:iCs w:val="0"/>
          <w:szCs w:val="24"/>
        </w:rPr>
        <w:t xml:space="preserve"> </w:t>
      </w:r>
      <w:r w:rsidRPr="00584F4F">
        <w:rPr>
          <w:iCs w:val="0"/>
          <w:szCs w:val="24"/>
        </w:rPr>
        <w:t>historiographical</w:t>
      </w:r>
      <w:r w:rsidR="006C484E">
        <w:rPr>
          <w:iCs w:val="0"/>
          <w:szCs w:val="24"/>
        </w:rPr>
        <w:t xml:space="preserve"> </w:t>
      </w:r>
      <w:r w:rsidRPr="00584F4F">
        <w:rPr>
          <w:iCs w:val="0"/>
          <w:szCs w:val="24"/>
        </w:rPr>
        <w:t>note</w:t>
      </w:r>
      <w:r w:rsidR="006C484E">
        <w:rPr>
          <w:iCs w:val="0"/>
          <w:szCs w:val="24"/>
        </w:rPr>
        <w:t xml:space="preserve"> </w:t>
      </w:r>
      <w:r w:rsidRPr="00584F4F">
        <w:rPr>
          <w:iCs w:val="0"/>
          <w:szCs w:val="24"/>
        </w:rPr>
        <w:t>on</w:t>
      </w:r>
      <w:r w:rsidR="006C484E">
        <w:rPr>
          <w:b w:val="0"/>
          <w:bCs w:val="0"/>
          <w:szCs w:val="24"/>
        </w:rPr>
        <w:t xml:space="preserve"> </w:t>
      </w:r>
      <w:r w:rsidRPr="00B51411">
        <w:rPr>
          <w:iCs w:val="0"/>
          <w:szCs w:val="24"/>
        </w:rPr>
        <w:t>the</w:t>
      </w:r>
      <w:r w:rsidR="006C484E">
        <w:rPr>
          <w:iCs w:val="0"/>
          <w:szCs w:val="24"/>
        </w:rPr>
        <w:t xml:space="preserve"> </w:t>
      </w:r>
      <w:r w:rsidRPr="00B51411">
        <w:rPr>
          <w:bCs w:val="0"/>
          <w:iCs w:val="0"/>
          <w:szCs w:val="24"/>
        </w:rPr>
        <w:t>technological</w:t>
      </w:r>
      <w:r w:rsidR="006C484E">
        <w:rPr>
          <w:bCs w:val="0"/>
          <w:iCs w:val="0"/>
          <w:szCs w:val="24"/>
        </w:rPr>
        <w:t xml:space="preserve"> </w:t>
      </w:r>
      <w:r w:rsidRPr="00B51411">
        <w:rPr>
          <w:bCs w:val="0"/>
          <w:szCs w:val="24"/>
        </w:rPr>
        <w:t>study</w:t>
      </w:r>
      <w:r w:rsidR="006C484E">
        <w:rPr>
          <w:bCs w:val="0"/>
          <w:szCs w:val="24"/>
        </w:rPr>
        <w:t xml:space="preserve"> </w:t>
      </w:r>
      <w:r w:rsidRPr="00B51411">
        <w:rPr>
          <w:bCs w:val="0"/>
          <w:szCs w:val="24"/>
        </w:rPr>
        <w:t>of</w:t>
      </w:r>
      <w:r w:rsidR="006C484E">
        <w:rPr>
          <w:bCs w:val="0"/>
          <w:szCs w:val="24"/>
        </w:rPr>
        <w:t xml:space="preserve"> </w:t>
      </w:r>
      <w:r w:rsidRPr="00B51411">
        <w:rPr>
          <w:bCs w:val="0"/>
          <w:szCs w:val="24"/>
        </w:rPr>
        <w:t>bronze</w:t>
      </w:r>
      <w:r w:rsidR="006C484E">
        <w:rPr>
          <w:bCs w:val="0"/>
          <w:szCs w:val="24"/>
        </w:rPr>
        <w:t xml:space="preserve"> </w:t>
      </w:r>
      <w:r w:rsidRPr="00B51411">
        <w:rPr>
          <w:bCs w:val="0"/>
          <w:szCs w:val="24"/>
        </w:rPr>
        <w:t>sculpture</w:t>
      </w:r>
      <w:bookmarkEnd w:id="27"/>
      <w:bookmarkEnd w:id="28"/>
      <w:bookmarkEnd w:id="29"/>
      <w:bookmarkEnd w:id="30"/>
      <w:bookmarkEnd w:id="31"/>
    </w:p>
    <w:p w:rsidR="00751BC0" w:rsidRDefault="00751BC0" w:rsidP="0004377A">
      <w:pPr>
        <w:spacing w:line="360" w:lineRule="auto"/>
      </w:pPr>
      <w:r w:rsidRPr="00B51411">
        <w:t>Interdisciplinary</w:t>
      </w:r>
      <w:r w:rsidR="006C484E">
        <w:t xml:space="preserve"> </w:t>
      </w:r>
      <w:r w:rsidRPr="00B51411">
        <w:t>research</w:t>
      </w:r>
      <w:r w:rsidR="006C484E">
        <w:t xml:space="preserve"> </w:t>
      </w:r>
      <w:r w:rsidRPr="00B51411">
        <w:t>into</w:t>
      </w:r>
      <w:r w:rsidR="006C484E">
        <w:t xml:space="preserve"> </w:t>
      </w:r>
      <w:r w:rsidRPr="00B51411">
        <w:t>the</w:t>
      </w:r>
      <w:r w:rsidR="006C484E">
        <w:t xml:space="preserve"> </w:t>
      </w:r>
      <w:r w:rsidRPr="00B51411">
        <w:t>how</w:t>
      </w:r>
      <w:r w:rsidR="006C484E">
        <w:t xml:space="preserve"> </w:t>
      </w:r>
      <w:r w:rsidRPr="00B51411">
        <w:t>bronzes</w:t>
      </w:r>
      <w:r w:rsidR="006C484E">
        <w:t xml:space="preserve"> </w:t>
      </w:r>
      <w:r w:rsidRPr="00B51411">
        <w:t>were</w:t>
      </w:r>
      <w:r w:rsidR="006C484E">
        <w:t xml:space="preserve"> </w:t>
      </w:r>
      <w:r w:rsidRPr="00B51411">
        <w:t>made</w:t>
      </w:r>
      <w:r w:rsidR="006C484E">
        <w:t xml:space="preserve"> </w:t>
      </w:r>
      <w:r w:rsidRPr="00B51411">
        <w:t>draws</w:t>
      </w:r>
      <w:r w:rsidR="006C484E">
        <w:t xml:space="preserve"> </w:t>
      </w:r>
      <w:r w:rsidRPr="00B51411">
        <w:t>on</w:t>
      </w:r>
      <w:r w:rsidR="006C484E">
        <w:t xml:space="preserve"> </w:t>
      </w:r>
      <w:r w:rsidR="00913741">
        <w:t>a</w:t>
      </w:r>
      <w:r w:rsidR="006C484E">
        <w:t xml:space="preserve"> </w:t>
      </w:r>
      <w:r w:rsidRPr="00B51411">
        <w:t>marriage</w:t>
      </w:r>
      <w:r w:rsidR="006C484E">
        <w:t xml:space="preserve"> </w:t>
      </w:r>
      <w:r w:rsidRPr="00B51411">
        <w:t>of</w:t>
      </w:r>
      <w:r w:rsidR="006C484E">
        <w:t xml:space="preserve"> </w:t>
      </w:r>
      <w:r w:rsidRPr="00B51411">
        <w:t>text-based</w:t>
      </w:r>
      <w:r w:rsidR="006C484E">
        <w:t xml:space="preserve"> </w:t>
      </w:r>
      <w:r w:rsidRPr="00B51411">
        <w:t>historical</w:t>
      </w:r>
      <w:r w:rsidR="006C484E">
        <w:t xml:space="preserve"> </w:t>
      </w:r>
      <w:r w:rsidRPr="00B51411">
        <w:t>research</w:t>
      </w:r>
      <w:r w:rsidR="006C484E">
        <w:t xml:space="preserve"> </w:t>
      </w:r>
      <w:r w:rsidRPr="00B51411">
        <w:t>and</w:t>
      </w:r>
      <w:r w:rsidR="006C484E">
        <w:t xml:space="preserve"> </w:t>
      </w:r>
      <w:r w:rsidRPr="00B51411">
        <w:t>object-focused</w:t>
      </w:r>
      <w:r w:rsidR="006C484E">
        <w:t xml:space="preserve"> </w:t>
      </w:r>
      <w:r w:rsidRPr="00B51411">
        <w:t>investigations</w:t>
      </w:r>
      <w:r w:rsidR="006C484E">
        <w:t xml:space="preserve"> </w:t>
      </w:r>
      <w:r w:rsidRPr="00B51411">
        <w:t>of</w:t>
      </w:r>
      <w:r w:rsidR="006C484E">
        <w:t xml:space="preserve"> </w:t>
      </w:r>
      <w:r w:rsidRPr="00B51411">
        <w:t>physical</w:t>
      </w:r>
      <w:r w:rsidR="006C484E">
        <w:t xml:space="preserve"> </w:t>
      </w:r>
      <w:r w:rsidRPr="00B51411">
        <w:t>evidence</w:t>
      </w:r>
      <w:r w:rsidR="00477230">
        <w:t>,</w:t>
      </w:r>
      <w:r w:rsidR="006C484E">
        <w:t xml:space="preserve"> </w:t>
      </w:r>
      <w:r w:rsidRPr="00B51411">
        <w:t>as</w:t>
      </w:r>
      <w:r w:rsidR="006C484E">
        <w:t xml:space="preserve"> </w:t>
      </w:r>
      <w:r w:rsidRPr="00B51411">
        <w:t>well</w:t>
      </w:r>
      <w:r w:rsidR="006C484E">
        <w:t xml:space="preserve"> </w:t>
      </w:r>
      <w:r w:rsidRPr="00B51411">
        <w:t>as</w:t>
      </w:r>
      <w:r w:rsidR="006C484E">
        <w:t xml:space="preserve"> </w:t>
      </w:r>
      <w:r w:rsidRPr="00B51411">
        <w:t>experimental</w:t>
      </w:r>
      <w:r w:rsidR="006C484E">
        <w:t xml:space="preserve"> </w:t>
      </w:r>
      <w:r w:rsidRPr="00B51411">
        <w:t>reconstructions.</w:t>
      </w:r>
      <w:r w:rsidR="006C484E">
        <w:t xml:space="preserve"> </w:t>
      </w:r>
      <w:r w:rsidRPr="00B51411">
        <w:t>Depending</w:t>
      </w:r>
      <w:r w:rsidR="006C484E">
        <w:t xml:space="preserve"> </w:t>
      </w:r>
      <w:r w:rsidRPr="00B51411">
        <w:t>on</w:t>
      </w:r>
      <w:r w:rsidR="006C484E">
        <w:t xml:space="preserve"> </w:t>
      </w:r>
      <w:r w:rsidRPr="00B51411">
        <w:t>the</w:t>
      </w:r>
      <w:r w:rsidR="006C484E">
        <w:t xml:space="preserve"> </w:t>
      </w:r>
      <w:r w:rsidRPr="00B51411">
        <w:t>approach</w:t>
      </w:r>
      <w:r w:rsidR="006C484E">
        <w:t xml:space="preserve"> </w:t>
      </w:r>
      <w:r w:rsidRPr="00B51411">
        <w:t>taken</w:t>
      </w:r>
      <w:r w:rsidR="006C484E">
        <w:t xml:space="preserve"> </w:t>
      </w:r>
      <w:r w:rsidRPr="00B51411">
        <w:t>and</w:t>
      </w:r>
      <w:r w:rsidR="006C484E">
        <w:t xml:space="preserve"> </w:t>
      </w:r>
      <w:r w:rsidRPr="00B51411">
        <w:t>who</w:t>
      </w:r>
      <w:r w:rsidR="006C484E">
        <w:t xml:space="preserve"> </w:t>
      </w:r>
      <w:r w:rsidRPr="00B51411">
        <w:t>was</w:t>
      </w:r>
      <w:r w:rsidR="006C484E">
        <w:t xml:space="preserve"> </w:t>
      </w:r>
      <w:r w:rsidRPr="00B51411">
        <w:t>involved,</w:t>
      </w:r>
      <w:r w:rsidR="006C484E">
        <w:t xml:space="preserve"> </w:t>
      </w:r>
      <w:r w:rsidRPr="00B51411">
        <w:t>the</w:t>
      </w:r>
      <w:r w:rsidR="006C484E">
        <w:t xml:space="preserve"> </w:t>
      </w:r>
      <w:r w:rsidRPr="00B51411">
        <w:t>results</w:t>
      </w:r>
      <w:r w:rsidR="006C484E">
        <w:t xml:space="preserve"> </w:t>
      </w:r>
      <w:r w:rsidRPr="00B51411">
        <w:t>see</w:t>
      </w:r>
      <w:r w:rsidR="006C484E">
        <w:t xml:space="preserve"> </w:t>
      </w:r>
      <w:r w:rsidRPr="00B51411">
        <w:t>the</w:t>
      </w:r>
      <w:r w:rsidR="006C484E">
        <w:t xml:space="preserve"> </w:t>
      </w:r>
      <w:r w:rsidRPr="00B51411">
        <w:t>light</w:t>
      </w:r>
      <w:r w:rsidR="006C484E">
        <w:t xml:space="preserve"> </w:t>
      </w:r>
      <w:r w:rsidRPr="00B51411">
        <w:t>in</w:t>
      </w:r>
      <w:r w:rsidR="006C484E">
        <w:t xml:space="preserve"> </w:t>
      </w:r>
      <w:r w:rsidR="00477230">
        <w:t>a</w:t>
      </w:r>
      <w:r w:rsidR="006C484E">
        <w:t xml:space="preserve"> </w:t>
      </w:r>
      <w:r w:rsidRPr="00B51411">
        <w:t>range</w:t>
      </w:r>
      <w:r w:rsidR="006C484E">
        <w:t xml:space="preserve"> </w:t>
      </w:r>
      <w:r w:rsidRPr="00B51411">
        <w:t>of</w:t>
      </w:r>
      <w:r w:rsidR="006C484E">
        <w:t xml:space="preserve"> </w:t>
      </w:r>
      <w:r w:rsidRPr="00B51411">
        <w:t>specialized</w:t>
      </w:r>
      <w:r w:rsidR="006C484E">
        <w:t xml:space="preserve"> </w:t>
      </w:r>
      <w:r w:rsidRPr="00B51411">
        <w:t>publications</w:t>
      </w:r>
      <w:r w:rsidR="006C484E">
        <w:t xml:space="preserve"> </w:t>
      </w:r>
      <w:r w:rsidRPr="00B51411">
        <w:t>in</w:t>
      </w:r>
      <w:r w:rsidR="006C484E">
        <w:t xml:space="preserve"> </w:t>
      </w:r>
      <w:r w:rsidRPr="00B51411">
        <w:t>the</w:t>
      </w:r>
      <w:r w:rsidR="006C484E">
        <w:t xml:space="preserve"> </w:t>
      </w:r>
      <w:r w:rsidRPr="00B51411">
        <w:t>diverse</w:t>
      </w:r>
      <w:r w:rsidR="006C484E">
        <w:t xml:space="preserve"> </w:t>
      </w:r>
      <w:r w:rsidRPr="00B51411">
        <w:t>fields</w:t>
      </w:r>
      <w:r w:rsidR="006C484E">
        <w:t xml:space="preserve"> </w:t>
      </w:r>
      <w:r w:rsidRPr="00B51411">
        <w:t>of</w:t>
      </w:r>
      <w:r w:rsidR="006C484E">
        <w:t xml:space="preserve"> </w:t>
      </w:r>
      <w:r w:rsidRPr="00B51411">
        <w:t>conservation,</w:t>
      </w:r>
      <w:r w:rsidR="006C484E">
        <w:t xml:space="preserve"> </w:t>
      </w:r>
      <w:r w:rsidRPr="00B51411">
        <w:t>archaeology,</w:t>
      </w:r>
      <w:r w:rsidR="006C484E">
        <w:t xml:space="preserve"> </w:t>
      </w:r>
      <w:r w:rsidRPr="00B51411">
        <w:t>science,</w:t>
      </w:r>
      <w:r w:rsidR="006C484E">
        <w:t xml:space="preserve"> </w:t>
      </w:r>
      <w:r w:rsidRPr="00B51411">
        <w:t>history</w:t>
      </w:r>
      <w:r w:rsidR="006C484E">
        <w:t xml:space="preserve"> </w:t>
      </w:r>
      <w:r w:rsidRPr="00B51411">
        <w:t>of</w:t>
      </w:r>
      <w:r w:rsidR="006C484E">
        <w:t xml:space="preserve"> </w:t>
      </w:r>
      <w:r w:rsidRPr="00B51411">
        <w:t>science</w:t>
      </w:r>
      <w:r w:rsidR="006C484E">
        <w:t xml:space="preserve"> </w:t>
      </w:r>
      <w:r w:rsidRPr="00B51411">
        <w:t>and</w:t>
      </w:r>
      <w:r w:rsidR="006C484E">
        <w:t xml:space="preserve"> </w:t>
      </w:r>
      <w:r w:rsidRPr="00B51411">
        <w:t>technology,</w:t>
      </w:r>
      <w:r w:rsidR="006C484E">
        <w:t xml:space="preserve"> </w:t>
      </w:r>
      <w:r w:rsidRPr="00B51411">
        <w:t>foundry</w:t>
      </w:r>
      <w:r w:rsidR="006C484E">
        <w:t xml:space="preserve"> </w:t>
      </w:r>
      <w:r w:rsidRPr="00B51411">
        <w:t>work,</w:t>
      </w:r>
      <w:r w:rsidR="006C484E">
        <w:t xml:space="preserve"> </w:t>
      </w:r>
      <w:r w:rsidRPr="00B51411">
        <w:t>art</w:t>
      </w:r>
      <w:r w:rsidR="006C484E">
        <w:t xml:space="preserve"> </w:t>
      </w:r>
      <w:r w:rsidRPr="00B51411">
        <w:t>history</w:t>
      </w:r>
      <w:r w:rsidR="00913741">
        <w:t>,</w:t>
      </w:r>
      <w:r w:rsidR="006C484E">
        <w:t xml:space="preserve"> </w:t>
      </w:r>
      <w:r w:rsidRPr="00B51411">
        <w:t>and</w:t>
      </w:r>
      <w:r w:rsidR="006C484E">
        <w:t xml:space="preserve"> </w:t>
      </w:r>
      <w:r w:rsidRPr="00B51411">
        <w:t>museum</w:t>
      </w:r>
      <w:r w:rsidR="006C484E">
        <w:t xml:space="preserve"> </w:t>
      </w:r>
      <w:r w:rsidRPr="00B51411">
        <w:t>work,</w:t>
      </w:r>
      <w:r w:rsidR="006C484E">
        <w:t xml:space="preserve"> </w:t>
      </w:r>
      <w:r w:rsidR="00467FAF">
        <w:t>which</w:t>
      </w:r>
      <w:r w:rsidR="006C484E">
        <w:t xml:space="preserve"> </w:t>
      </w:r>
      <w:r w:rsidR="00467FAF">
        <w:t>exist</w:t>
      </w:r>
      <w:r w:rsidR="006C484E">
        <w:t xml:space="preserve"> </w:t>
      </w:r>
      <w:r w:rsidR="00467FAF">
        <w:t>in</w:t>
      </w:r>
      <w:r w:rsidR="006C484E">
        <w:t xml:space="preserve"> </w:t>
      </w:r>
      <w:r w:rsidR="00467FAF">
        <w:t>many</w:t>
      </w:r>
      <w:r w:rsidR="006C484E">
        <w:t xml:space="preserve"> </w:t>
      </w:r>
      <w:r w:rsidR="00467FAF">
        <w:t>languages.</w:t>
      </w:r>
    </w:p>
    <w:p w:rsidR="00913741" w:rsidRPr="00584F4F" w:rsidRDefault="00913741" w:rsidP="0004377A">
      <w:pPr>
        <w:spacing w:line="360" w:lineRule="auto"/>
      </w:pPr>
    </w:p>
    <w:p w:rsidR="00751BC0" w:rsidRDefault="00751BC0" w:rsidP="0004377A">
      <w:pPr>
        <w:spacing w:line="360" w:lineRule="auto"/>
      </w:pPr>
      <w:r w:rsidRPr="00B51411">
        <w:t>Precious</w:t>
      </w:r>
      <w:r w:rsidR="006C484E">
        <w:t xml:space="preserve"> </w:t>
      </w:r>
      <w:r w:rsidRPr="00B51411">
        <w:t>little</w:t>
      </w:r>
      <w:r w:rsidR="006C484E">
        <w:t xml:space="preserve"> </w:t>
      </w:r>
      <w:r w:rsidR="003B5FA8" w:rsidRPr="00B51411">
        <w:t>has</w:t>
      </w:r>
      <w:r w:rsidR="006C484E">
        <w:t xml:space="preserve"> </w:t>
      </w:r>
      <w:r w:rsidR="003B5FA8" w:rsidRPr="00B51411">
        <w:t>survived</w:t>
      </w:r>
      <w:r w:rsidR="006C484E">
        <w:t xml:space="preserve"> </w:t>
      </w:r>
      <w:r w:rsidRPr="00B51411">
        <w:t>of</w:t>
      </w:r>
      <w:r w:rsidR="006C484E">
        <w:t xml:space="preserve"> </w:t>
      </w:r>
      <w:r w:rsidRPr="00B51411">
        <w:t>the</w:t>
      </w:r>
      <w:r w:rsidR="006C484E">
        <w:t xml:space="preserve"> </w:t>
      </w:r>
      <w:r w:rsidRPr="00B51411">
        <w:t>vast</w:t>
      </w:r>
      <w:r w:rsidR="006C484E">
        <w:t xml:space="preserve"> </w:t>
      </w:r>
      <w:r w:rsidRPr="00B51411">
        <w:t>knowledge</w:t>
      </w:r>
      <w:r w:rsidR="006C484E">
        <w:t xml:space="preserve"> </w:t>
      </w:r>
      <w:r w:rsidRPr="00B51411">
        <w:t>and</w:t>
      </w:r>
      <w:r w:rsidR="006C484E">
        <w:t xml:space="preserve"> </w:t>
      </w:r>
      <w:r w:rsidRPr="00B51411">
        <w:t>skill,</w:t>
      </w:r>
      <w:r w:rsidR="006C484E">
        <w:t xml:space="preserve"> </w:t>
      </w:r>
      <w:r w:rsidRPr="00B51411">
        <w:t>and</w:t>
      </w:r>
      <w:r w:rsidR="006C484E">
        <w:t xml:space="preserve"> </w:t>
      </w:r>
      <w:r w:rsidRPr="00B51411">
        <w:t>of</w:t>
      </w:r>
      <w:r w:rsidR="006C484E">
        <w:t xml:space="preserve"> </w:t>
      </w:r>
      <w:r w:rsidRPr="00B51411">
        <w:t>the</w:t>
      </w:r>
      <w:r w:rsidR="006C484E">
        <w:t xml:space="preserve"> </w:t>
      </w:r>
      <w:r w:rsidRPr="00B51411">
        <w:t>transactions</w:t>
      </w:r>
      <w:r w:rsidR="003B5FA8">
        <w:t>,</w:t>
      </w:r>
      <w:r w:rsidR="006C484E">
        <w:t xml:space="preserve"> </w:t>
      </w:r>
      <w:r w:rsidRPr="00B51411">
        <w:t>that</w:t>
      </w:r>
      <w:r w:rsidR="006C484E">
        <w:t xml:space="preserve"> </w:t>
      </w:r>
      <w:r w:rsidRPr="00B51411">
        <w:t>went</w:t>
      </w:r>
      <w:r w:rsidR="006C484E">
        <w:t xml:space="preserve"> </w:t>
      </w:r>
      <w:r w:rsidRPr="00B51411">
        <w:t>into</w:t>
      </w:r>
      <w:r w:rsidR="006C484E">
        <w:t xml:space="preserve"> </w:t>
      </w:r>
      <w:r w:rsidRPr="00B51411">
        <w:t>the</w:t>
      </w:r>
      <w:r w:rsidR="006C484E">
        <w:t xml:space="preserve"> </w:t>
      </w:r>
      <w:r w:rsidRPr="00B51411">
        <w:t>making</w:t>
      </w:r>
      <w:r w:rsidR="006C484E">
        <w:t xml:space="preserve"> </w:t>
      </w:r>
      <w:r w:rsidRPr="00B51411">
        <w:t>of</w:t>
      </w:r>
      <w:r w:rsidR="006C484E">
        <w:t xml:space="preserve"> </w:t>
      </w:r>
      <w:r w:rsidRPr="00B51411">
        <w:t>bronze</w:t>
      </w:r>
      <w:r w:rsidR="006C484E">
        <w:t xml:space="preserve"> </w:t>
      </w:r>
      <w:r w:rsidRPr="00B51411">
        <w:t>sculptures</w:t>
      </w:r>
      <w:r w:rsidR="006C484E">
        <w:t xml:space="preserve"> </w:t>
      </w:r>
      <w:r w:rsidRPr="00B51411">
        <w:t>over</w:t>
      </w:r>
      <w:r w:rsidR="006C484E">
        <w:t xml:space="preserve"> </w:t>
      </w:r>
      <w:r w:rsidRPr="00B51411">
        <w:t>the</w:t>
      </w:r>
      <w:r w:rsidR="006C484E">
        <w:t xml:space="preserve"> </w:t>
      </w:r>
      <w:r w:rsidRPr="00B51411">
        <w:t>mille</w:t>
      </w:r>
      <w:r w:rsidR="00477230">
        <w:t>n</w:t>
      </w:r>
      <w:r w:rsidRPr="00B51411">
        <w:t>nia.</w:t>
      </w:r>
      <w:r w:rsidR="006C484E">
        <w:t xml:space="preserve"> </w:t>
      </w:r>
      <w:r w:rsidRPr="00B51411">
        <w:t>But</w:t>
      </w:r>
      <w:r w:rsidR="006C484E">
        <w:t xml:space="preserve"> </w:t>
      </w:r>
      <w:r w:rsidRPr="00B51411">
        <w:t>some</w:t>
      </w:r>
      <w:r w:rsidR="006C484E">
        <w:t xml:space="preserve"> </w:t>
      </w:r>
      <w:r w:rsidRPr="00B51411">
        <w:t>snippets</w:t>
      </w:r>
      <w:r w:rsidR="006C484E">
        <w:t xml:space="preserve"> </w:t>
      </w:r>
      <w:r w:rsidRPr="00B51411">
        <w:t>were</w:t>
      </w:r>
      <w:r w:rsidR="006C484E">
        <w:t xml:space="preserve"> </w:t>
      </w:r>
      <w:r w:rsidRPr="00B51411">
        <w:t>captured</w:t>
      </w:r>
      <w:r w:rsidR="006C484E">
        <w:t xml:space="preserve"> </w:t>
      </w:r>
      <w:r w:rsidRPr="00B51411">
        <w:t>in</w:t>
      </w:r>
      <w:r w:rsidR="006C484E">
        <w:t xml:space="preserve"> </w:t>
      </w:r>
      <w:r w:rsidRPr="00B51411">
        <w:t>writing.</w:t>
      </w:r>
      <w:r w:rsidR="006C484E">
        <w:t xml:space="preserve"> </w:t>
      </w:r>
      <w:r w:rsidRPr="00B51411">
        <w:t>The</w:t>
      </w:r>
      <w:r w:rsidR="006C484E">
        <w:t xml:space="preserve"> </w:t>
      </w:r>
      <w:r w:rsidRPr="00B51411">
        <w:t>nineteenth</w:t>
      </w:r>
      <w:r w:rsidR="006C484E">
        <w:t xml:space="preserve"> </w:t>
      </w:r>
      <w:r w:rsidRPr="00B51411">
        <w:t>century</w:t>
      </w:r>
      <w:r w:rsidR="006C484E">
        <w:t xml:space="preserve"> </w:t>
      </w:r>
      <w:r w:rsidRPr="00B51411">
        <w:t>saw</w:t>
      </w:r>
      <w:r w:rsidR="006C484E">
        <w:t xml:space="preserve"> </w:t>
      </w:r>
      <w:r w:rsidRPr="00B51411">
        <w:t>a</w:t>
      </w:r>
      <w:r w:rsidR="006C484E">
        <w:t xml:space="preserve"> </w:t>
      </w:r>
      <w:r w:rsidRPr="00B51411">
        <w:t>great</w:t>
      </w:r>
      <w:r w:rsidR="006C484E">
        <w:t xml:space="preserve"> </w:t>
      </w:r>
      <w:r w:rsidRPr="00B51411">
        <w:t>push</w:t>
      </w:r>
      <w:r w:rsidR="006C484E">
        <w:t xml:space="preserve"> </w:t>
      </w:r>
      <w:r w:rsidRPr="00B51411">
        <w:t>toward</w:t>
      </w:r>
      <w:r w:rsidR="006C484E">
        <w:t xml:space="preserve"> </w:t>
      </w:r>
      <w:r w:rsidRPr="00B51411">
        <w:t>more</w:t>
      </w:r>
      <w:r w:rsidR="006C484E">
        <w:t xml:space="preserve"> </w:t>
      </w:r>
      <w:r w:rsidRPr="00B51411">
        <w:t>systematic</w:t>
      </w:r>
      <w:r w:rsidR="006C484E">
        <w:t xml:space="preserve"> </w:t>
      </w:r>
      <w:r w:rsidRPr="00B51411">
        <w:t>archival</w:t>
      </w:r>
      <w:r w:rsidR="006C484E">
        <w:t xml:space="preserve"> </w:t>
      </w:r>
      <w:r w:rsidRPr="00B51411">
        <w:t>research</w:t>
      </w:r>
      <w:r w:rsidR="006C484E">
        <w:t xml:space="preserve"> </w:t>
      </w:r>
      <w:r w:rsidRPr="00B51411">
        <w:t>on</w:t>
      </w:r>
      <w:r w:rsidR="006C484E">
        <w:t xml:space="preserve"> </w:t>
      </w:r>
      <w:r w:rsidRPr="00B51411">
        <w:t>the</w:t>
      </w:r>
      <w:r w:rsidR="006C484E">
        <w:t xml:space="preserve"> </w:t>
      </w:r>
      <w:r w:rsidRPr="00B51411">
        <w:t>part</w:t>
      </w:r>
      <w:r w:rsidR="006C484E">
        <w:t xml:space="preserve"> </w:t>
      </w:r>
      <w:r w:rsidRPr="00B51411">
        <w:t>of</w:t>
      </w:r>
      <w:r w:rsidR="006C484E">
        <w:t xml:space="preserve"> </w:t>
      </w:r>
      <w:r w:rsidRPr="00B51411">
        <w:t>historians.</w:t>
      </w:r>
      <w:r w:rsidR="006C484E">
        <w:t xml:space="preserve"> </w:t>
      </w:r>
      <w:r w:rsidRPr="00B51411">
        <w:t>Their</w:t>
      </w:r>
      <w:r w:rsidR="006C484E">
        <w:t xml:space="preserve"> </w:t>
      </w:r>
      <w:r w:rsidRPr="00B51411">
        <w:t>transcription</w:t>
      </w:r>
      <w:r w:rsidR="006C484E">
        <w:t xml:space="preserve"> </w:t>
      </w:r>
      <w:r w:rsidRPr="00B51411">
        <w:t>and</w:t>
      </w:r>
      <w:r w:rsidR="006C484E">
        <w:t xml:space="preserve"> </w:t>
      </w:r>
      <w:r w:rsidRPr="00B51411">
        <w:t>publication</w:t>
      </w:r>
      <w:r w:rsidR="006C484E">
        <w:t xml:space="preserve"> </w:t>
      </w:r>
      <w:r w:rsidRPr="00B51411">
        <w:t>of</w:t>
      </w:r>
      <w:r w:rsidR="006C484E">
        <w:t xml:space="preserve"> </w:t>
      </w:r>
      <w:r w:rsidRPr="00B51411">
        <w:t>large</w:t>
      </w:r>
      <w:r w:rsidR="006C484E">
        <w:t xml:space="preserve"> </w:t>
      </w:r>
      <w:r w:rsidRPr="00B51411">
        <w:t>collections</w:t>
      </w:r>
      <w:r w:rsidR="006C484E">
        <w:t xml:space="preserve"> </w:t>
      </w:r>
      <w:r w:rsidRPr="00B51411">
        <w:t>of</w:t>
      </w:r>
      <w:r w:rsidR="006C484E">
        <w:t xml:space="preserve"> </w:t>
      </w:r>
      <w:r w:rsidRPr="00B51411">
        <w:t>documents</w:t>
      </w:r>
      <w:r w:rsidR="006C484E">
        <w:t xml:space="preserve"> </w:t>
      </w:r>
      <w:r w:rsidRPr="00B51411">
        <w:t>fed</w:t>
      </w:r>
      <w:r w:rsidR="006C484E">
        <w:t xml:space="preserve"> </w:t>
      </w:r>
      <w:r w:rsidRPr="00B51411">
        <w:t>into</w:t>
      </w:r>
      <w:r w:rsidR="006C484E">
        <w:t xml:space="preserve"> </w:t>
      </w:r>
      <w:r w:rsidRPr="00B51411">
        <w:t>the</w:t>
      </w:r>
      <w:r w:rsidR="006C484E">
        <w:t xml:space="preserve"> </w:t>
      </w:r>
      <w:r w:rsidRPr="00B51411">
        <w:t>discovery</w:t>
      </w:r>
      <w:r w:rsidR="006C484E">
        <w:t xml:space="preserve"> </w:t>
      </w:r>
      <w:r w:rsidRPr="00B51411">
        <w:t>of</w:t>
      </w:r>
      <w:r w:rsidR="006C484E">
        <w:t xml:space="preserve"> </w:t>
      </w:r>
      <w:r w:rsidRPr="00B51411">
        <w:t>information</w:t>
      </w:r>
      <w:r w:rsidR="006C484E">
        <w:t xml:space="preserve"> </w:t>
      </w:r>
      <w:r w:rsidRPr="00B51411">
        <w:t>pertaini</w:t>
      </w:r>
      <w:r w:rsidR="00913741">
        <w:t>ng</w:t>
      </w:r>
      <w:r w:rsidR="006C484E">
        <w:t xml:space="preserve"> </w:t>
      </w:r>
      <w:r w:rsidR="00913741">
        <w:t>to</w:t>
      </w:r>
      <w:r w:rsidR="006C484E">
        <w:t xml:space="preserve"> </w:t>
      </w:r>
      <w:r w:rsidR="00913741">
        <w:t>bronze</w:t>
      </w:r>
      <w:r w:rsidR="006C484E">
        <w:t xml:space="preserve"> </w:t>
      </w:r>
      <w:r w:rsidR="00913741">
        <w:t>production</w:t>
      </w:r>
      <w:r w:rsidR="006C484E">
        <w:t xml:space="preserve"> </w:t>
      </w:r>
      <w:r w:rsidR="00913741">
        <w:t>centers</w:t>
      </w:r>
      <w:r w:rsidR="006C484E">
        <w:t xml:space="preserve"> </w:t>
      </w:r>
      <w:r w:rsidRPr="00B51411">
        <w:t>and</w:t>
      </w:r>
      <w:r w:rsidR="006C484E">
        <w:t xml:space="preserve"> </w:t>
      </w:r>
      <w:r w:rsidRPr="00B51411">
        <w:t>the</w:t>
      </w:r>
      <w:r w:rsidR="006C484E">
        <w:t xml:space="preserve"> </w:t>
      </w:r>
      <w:r w:rsidRPr="00B51411">
        <w:t>commissioning</w:t>
      </w:r>
      <w:r w:rsidR="006C484E">
        <w:t xml:space="preserve"> </w:t>
      </w:r>
      <w:r w:rsidRPr="00B51411">
        <w:t>and</w:t>
      </w:r>
      <w:r w:rsidR="006C484E">
        <w:t xml:space="preserve"> </w:t>
      </w:r>
      <w:r w:rsidRPr="00B51411">
        <w:t>execution</w:t>
      </w:r>
      <w:r w:rsidR="006C484E">
        <w:t xml:space="preserve"> </w:t>
      </w:r>
      <w:r w:rsidRPr="00B51411">
        <w:t>of</w:t>
      </w:r>
      <w:r w:rsidR="006C484E">
        <w:t xml:space="preserve"> </w:t>
      </w:r>
      <w:r w:rsidRPr="00B51411">
        <w:t>bronze</w:t>
      </w:r>
      <w:r w:rsidR="006C484E">
        <w:t xml:space="preserve"> </w:t>
      </w:r>
      <w:r w:rsidRPr="00B51411">
        <w:t>sculptures.</w:t>
      </w:r>
      <w:r w:rsidR="006C484E">
        <w:t xml:space="preserve"> </w:t>
      </w:r>
      <w:r w:rsidRPr="00B51411">
        <w:t>These</w:t>
      </w:r>
      <w:r w:rsidR="006C484E">
        <w:t xml:space="preserve"> </w:t>
      </w:r>
      <w:r w:rsidRPr="00B51411">
        <w:t>sources</w:t>
      </w:r>
      <w:r w:rsidR="006C484E">
        <w:t xml:space="preserve"> </w:t>
      </w:r>
      <w:r w:rsidRPr="00B51411">
        <w:t>form</w:t>
      </w:r>
      <w:r w:rsidR="006C484E">
        <w:t xml:space="preserve"> </w:t>
      </w:r>
      <w:r w:rsidRPr="00B51411">
        <w:t>essential</w:t>
      </w:r>
      <w:r w:rsidR="006C484E">
        <w:t xml:space="preserve"> </w:t>
      </w:r>
      <w:r w:rsidRPr="00B51411">
        <w:t>evidence</w:t>
      </w:r>
      <w:r w:rsidR="006C484E">
        <w:t xml:space="preserve"> </w:t>
      </w:r>
      <w:r w:rsidRPr="00B51411">
        <w:t>in</w:t>
      </w:r>
      <w:r w:rsidR="006C484E">
        <w:t xml:space="preserve"> </w:t>
      </w:r>
      <w:r w:rsidRPr="00B51411">
        <w:t>the</w:t>
      </w:r>
      <w:r w:rsidR="006C484E">
        <w:t xml:space="preserve"> </w:t>
      </w:r>
      <w:r w:rsidRPr="00B51411">
        <w:t>reconstruction</w:t>
      </w:r>
      <w:r w:rsidR="006C484E">
        <w:t xml:space="preserve"> </w:t>
      </w:r>
      <w:r w:rsidRPr="00B51411">
        <w:t>of</w:t>
      </w:r>
      <w:r w:rsidR="006C484E">
        <w:t xml:space="preserve"> </w:t>
      </w:r>
      <w:r w:rsidRPr="00B51411">
        <w:t>chronologies,</w:t>
      </w:r>
      <w:r w:rsidR="006C484E">
        <w:t xml:space="preserve"> </w:t>
      </w:r>
      <w:r w:rsidRPr="00B51411">
        <w:t>fabrication</w:t>
      </w:r>
      <w:r w:rsidR="006C484E">
        <w:t xml:space="preserve"> </w:t>
      </w:r>
      <w:r w:rsidRPr="00B51411">
        <w:t>processes,</w:t>
      </w:r>
      <w:r w:rsidR="006C484E">
        <w:t xml:space="preserve"> </w:t>
      </w:r>
      <w:r w:rsidRPr="00B51411">
        <w:t>and</w:t>
      </w:r>
      <w:r w:rsidR="006C484E">
        <w:t xml:space="preserve"> </w:t>
      </w:r>
      <w:r w:rsidRPr="00B51411">
        <w:t>distribution</w:t>
      </w:r>
      <w:r w:rsidR="006C484E">
        <w:t xml:space="preserve"> </w:t>
      </w:r>
      <w:r w:rsidRPr="00B51411">
        <w:t>and</w:t>
      </w:r>
      <w:r w:rsidR="006C484E">
        <w:t xml:space="preserve"> </w:t>
      </w:r>
      <w:r w:rsidRPr="00B51411">
        <w:t>attribution</w:t>
      </w:r>
      <w:r w:rsidR="006C484E">
        <w:t xml:space="preserve"> </w:t>
      </w:r>
      <w:r w:rsidRPr="00B51411">
        <w:t>of</w:t>
      </w:r>
      <w:r w:rsidR="006C484E">
        <w:t xml:space="preserve"> </w:t>
      </w:r>
      <w:r w:rsidRPr="00B51411">
        <w:t>labor,</w:t>
      </w:r>
      <w:r w:rsidR="006C484E">
        <w:t xml:space="preserve"> </w:t>
      </w:r>
      <w:r w:rsidRPr="00B51411">
        <w:t>especially</w:t>
      </w:r>
      <w:r w:rsidR="006C484E">
        <w:t xml:space="preserve"> </w:t>
      </w:r>
      <w:r w:rsidRPr="00B51411">
        <w:t>with</w:t>
      </w:r>
      <w:r w:rsidR="006C484E">
        <w:t xml:space="preserve"> </w:t>
      </w:r>
      <w:r w:rsidRPr="00B51411">
        <w:t>regard</w:t>
      </w:r>
      <w:r w:rsidR="006C484E">
        <w:t xml:space="preserve"> </w:t>
      </w:r>
      <w:r w:rsidRPr="00B51411">
        <w:t>to</w:t>
      </w:r>
      <w:r w:rsidR="006C484E">
        <w:t xml:space="preserve"> </w:t>
      </w:r>
      <w:r w:rsidRPr="00B51411">
        <w:t>large</w:t>
      </w:r>
      <w:r w:rsidR="006C484E">
        <w:t xml:space="preserve"> </w:t>
      </w:r>
      <w:r w:rsidRPr="00B51411">
        <w:t>sculptural</w:t>
      </w:r>
      <w:r w:rsidR="006C484E">
        <w:t xml:space="preserve"> </w:t>
      </w:r>
      <w:r w:rsidRPr="00B51411">
        <w:t>projects</w:t>
      </w:r>
      <w:r w:rsidR="006C484E">
        <w:t xml:space="preserve"> </w:t>
      </w:r>
      <w:r w:rsidRPr="00B51411">
        <w:t>(see</w:t>
      </w:r>
      <w:r w:rsidR="006C484E">
        <w:t xml:space="preserve"> </w:t>
      </w:r>
      <w:r w:rsidRPr="00B51411">
        <w:t>for</w:t>
      </w:r>
      <w:r w:rsidR="006C484E">
        <w:t xml:space="preserve"> </w:t>
      </w:r>
      <w:r w:rsidRPr="00B51411">
        <w:t>instance</w:t>
      </w:r>
      <w:r w:rsidR="006C484E">
        <w:t xml:space="preserve"> </w:t>
      </w:r>
      <w:hyperlink w:anchor="CaseStudy5" w:history="1">
        <w:r w:rsidRPr="0073064E">
          <w:rPr>
            <w:rStyle w:val="Hyperlink"/>
          </w:rPr>
          <w:t>Case</w:t>
        </w:r>
        <w:r w:rsidR="006C484E" w:rsidRPr="0073064E">
          <w:rPr>
            <w:rStyle w:val="Hyperlink"/>
          </w:rPr>
          <w:t xml:space="preserve"> </w:t>
        </w:r>
        <w:r w:rsidRPr="0073064E">
          <w:rPr>
            <w:rStyle w:val="Hyperlink"/>
          </w:rPr>
          <w:t>Study</w:t>
        </w:r>
        <w:r w:rsidR="006C484E" w:rsidRPr="0073064E">
          <w:rPr>
            <w:rStyle w:val="Hyperlink"/>
          </w:rPr>
          <w:t xml:space="preserve"> </w:t>
        </w:r>
        <w:r w:rsidRPr="0073064E">
          <w:rPr>
            <w:rStyle w:val="Hyperlink"/>
          </w:rPr>
          <w:t>5</w:t>
        </w:r>
      </w:hyperlink>
      <w:r w:rsidRPr="00B51411">
        <w:t>).</w:t>
      </w:r>
      <w:r w:rsidRPr="00B51411">
        <w:rPr>
          <w:rStyle w:val="EndnoteReference"/>
        </w:rPr>
        <w:endnoteReference w:id="5"/>
      </w:r>
      <w:r w:rsidR="006C484E">
        <w:t xml:space="preserve"> </w:t>
      </w:r>
      <w:r w:rsidRPr="00B51411">
        <w:t>Founders</w:t>
      </w:r>
      <w:r w:rsidR="006C484E">
        <w:t xml:space="preserve"> </w:t>
      </w:r>
      <w:r w:rsidRPr="00B51411">
        <w:t>and</w:t>
      </w:r>
      <w:r w:rsidR="006C484E">
        <w:t xml:space="preserve"> </w:t>
      </w:r>
      <w:r w:rsidRPr="00B51411">
        <w:t>scientists</w:t>
      </w:r>
      <w:r w:rsidR="006C484E">
        <w:t xml:space="preserve"> </w:t>
      </w:r>
      <w:r w:rsidRPr="00B51411">
        <w:t>(in</w:t>
      </w:r>
      <w:r w:rsidR="006C484E">
        <w:t xml:space="preserve"> </w:t>
      </w:r>
      <w:r w:rsidRPr="00B51411">
        <w:t>particular</w:t>
      </w:r>
      <w:r w:rsidR="006C484E">
        <w:t xml:space="preserve"> </w:t>
      </w:r>
      <w:r w:rsidRPr="00B51411">
        <w:t>chemists</w:t>
      </w:r>
      <w:r w:rsidR="006C484E">
        <w:t xml:space="preserve"> </w:t>
      </w:r>
      <w:r w:rsidRPr="00B51411">
        <w:t>and</w:t>
      </w:r>
      <w:r w:rsidR="006C484E">
        <w:t xml:space="preserve"> </w:t>
      </w:r>
      <w:r w:rsidRPr="00B51411">
        <w:t>metallurgists)</w:t>
      </w:r>
      <w:r w:rsidR="006C484E">
        <w:t xml:space="preserve"> </w:t>
      </w:r>
      <w:r w:rsidRPr="00B51411">
        <w:t>with</w:t>
      </w:r>
      <w:r w:rsidR="006C484E">
        <w:t xml:space="preserve"> </w:t>
      </w:r>
      <w:r w:rsidRPr="00B51411">
        <w:t>an</w:t>
      </w:r>
      <w:r w:rsidR="006C484E">
        <w:t xml:space="preserve"> </w:t>
      </w:r>
      <w:r w:rsidRPr="00B51411">
        <w:t>interest</w:t>
      </w:r>
      <w:r w:rsidR="006C484E">
        <w:t xml:space="preserve"> </w:t>
      </w:r>
      <w:r w:rsidRPr="00B51411">
        <w:t>in</w:t>
      </w:r>
      <w:r w:rsidR="006C484E">
        <w:t xml:space="preserve"> </w:t>
      </w:r>
      <w:r w:rsidRPr="00B51411">
        <w:t>historical</w:t>
      </w:r>
      <w:r w:rsidR="006C484E">
        <w:t xml:space="preserve"> </w:t>
      </w:r>
      <w:r w:rsidRPr="00B51411">
        <w:t>metallurgical</w:t>
      </w:r>
      <w:r w:rsidR="006C484E">
        <w:t xml:space="preserve"> </w:t>
      </w:r>
      <w:r w:rsidRPr="00B51411">
        <w:t>processes</w:t>
      </w:r>
      <w:r w:rsidR="006C484E">
        <w:t xml:space="preserve"> </w:t>
      </w:r>
      <w:r w:rsidRPr="00B51411">
        <w:t>have</w:t>
      </w:r>
      <w:r w:rsidR="006C484E">
        <w:t xml:space="preserve"> </w:t>
      </w:r>
      <w:r w:rsidRPr="00B51411">
        <w:t>also</w:t>
      </w:r>
      <w:r w:rsidR="006C484E">
        <w:t xml:space="preserve"> </w:t>
      </w:r>
      <w:r w:rsidRPr="00B51411">
        <w:t>made</w:t>
      </w:r>
      <w:r w:rsidR="006C484E">
        <w:t xml:space="preserve"> </w:t>
      </w:r>
      <w:r w:rsidRPr="00B51411">
        <w:t>seminal</w:t>
      </w:r>
      <w:r w:rsidR="006C484E">
        <w:t xml:space="preserve"> </w:t>
      </w:r>
      <w:r w:rsidRPr="00B51411">
        <w:t>contributions</w:t>
      </w:r>
      <w:r w:rsidR="006C484E">
        <w:t xml:space="preserve"> </w:t>
      </w:r>
      <w:r w:rsidRPr="00B51411">
        <w:t>to</w:t>
      </w:r>
      <w:r w:rsidR="006C484E">
        <w:t xml:space="preserve"> </w:t>
      </w:r>
      <w:r w:rsidRPr="00B51411">
        <w:t>the</w:t>
      </w:r>
      <w:r w:rsidR="006C484E">
        <w:t xml:space="preserve"> </w:t>
      </w:r>
      <w:r w:rsidRPr="00B51411">
        <w:t>history</w:t>
      </w:r>
      <w:r w:rsidR="006C484E">
        <w:t xml:space="preserve"> </w:t>
      </w:r>
      <w:r w:rsidRPr="00B51411">
        <w:t>of</w:t>
      </w:r>
      <w:r w:rsidR="006C484E">
        <w:t xml:space="preserve"> </w:t>
      </w:r>
      <w:r w:rsidRPr="00B51411">
        <w:t>science</w:t>
      </w:r>
      <w:r w:rsidR="006C484E">
        <w:t xml:space="preserve"> </w:t>
      </w:r>
      <w:r w:rsidRPr="00B51411">
        <w:t>and</w:t>
      </w:r>
      <w:r w:rsidR="006C484E">
        <w:t xml:space="preserve"> </w:t>
      </w:r>
      <w:r w:rsidRPr="00B51411">
        <w:t>technology,</w:t>
      </w:r>
      <w:r w:rsidR="006C484E">
        <w:t xml:space="preserve"> </w:t>
      </w:r>
      <w:r w:rsidRPr="00B51411">
        <w:t>which</w:t>
      </w:r>
      <w:r w:rsidR="006C484E">
        <w:t xml:space="preserve"> </w:t>
      </w:r>
      <w:r w:rsidRPr="00B51411">
        <w:t>include,</w:t>
      </w:r>
      <w:r w:rsidR="006C484E">
        <w:t xml:space="preserve"> </w:t>
      </w:r>
      <w:r w:rsidRPr="00B51411">
        <w:t>among</w:t>
      </w:r>
      <w:r w:rsidR="006C484E">
        <w:t xml:space="preserve"> </w:t>
      </w:r>
      <w:r w:rsidRPr="00B51411">
        <w:t>other</w:t>
      </w:r>
      <w:r w:rsidR="006C484E">
        <w:t xml:space="preserve"> </w:t>
      </w:r>
      <w:r w:rsidRPr="00B51411">
        <w:t>things,</w:t>
      </w:r>
      <w:r w:rsidR="006C484E">
        <w:t xml:space="preserve"> </w:t>
      </w:r>
      <w:r w:rsidRPr="00B51411">
        <w:t>translations</w:t>
      </w:r>
      <w:r w:rsidR="006C484E">
        <w:t xml:space="preserve"> </w:t>
      </w:r>
      <w:r w:rsidRPr="00B51411">
        <w:t>of</w:t>
      </w:r>
      <w:r w:rsidR="006C484E">
        <w:t xml:space="preserve"> </w:t>
      </w:r>
      <w:r w:rsidRPr="00B51411">
        <w:t>some</w:t>
      </w:r>
      <w:r w:rsidR="006C484E">
        <w:t xml:space="preserve"> </w:t>
      </w:r>
      <w:r w:rsidRPr="00B51411">
        <w:t>of</w:t>
      </w:r>
      <w:r w:rsidR="006C484E">
        <w:t xml:space="preserve"> </w:t>
      </w:r>
      <w:r w:rsidRPr="00B51411">
        <w:t>the</w:t>
      </w:r>
      <w:r w:rsidR="006C484E">
        <w:t xml:space="preserve"> </w:t>
      </w:r>
      <w:r w:rsidRPr="00B51411">
        <w:t>rare</w:t>
      </w:r>
      <w:r w:rsidR="006C484E">
        <w:t xml:space="preserve"> </w:t>
      </w:r>
      <w:r w:rsidRPr="00B51411">
        <w:t>technical</w:t>
      </w:r>
      <w:r w:rsidR="006C484E">
        <w:t xml:space="preserve"> </w:t>
      </w:r>
      <w:r w:rsidRPr="00B51411">
        <w:t>treatises</w:t>
      </w:r>
      <w:r w:rsidR="006C484E">
        <w:t xml:space="preserve"> </w:t>
      </w:r>
      <w:r w:rsidRPr="00B51411">
        <w:t>that</w:t>
      </w:r>
      <w:r w:rsidR="006C484E">
        <w:t xml:space="preserve"> </w:t>
      </w:r>
      <w:r w:rsidRPr="00B51411">
        <w:t>feature</w:t>
      </w:r>
      <w:r w:rsidR="006C484E">
        <w:t xml:space="preserve"> </w:t>
      </w:r>
      <w:r w:rsidRPr="00B51411">
        <w:t>descriptions</w:t>
      </w:r>
      <w:r w:rsidR="006C484E">
        <w:t xml:space="preserve"> </w:t>
      </w:r>
      <w:r w:rsidRPr="00B51411">
        <w:t>of</w:t>
      </w:r>
      <w:r w:rsidR="006C484E">
        <w:t xml:space="preserve"> </w:t>
      </w:r>
      <w:r w:rsidRPr="00B51411">
        <w:t>medieval</w:t>
      </w:r>
      <w:r w:rsidR="006C484E">
        <w:t xml:space="preserve"> </w:t>
      </w:r>
      <w:r w:rsidRPr="00B51411">
        <w:t>and</w:t>
      </w:r>
      <w:r w:rsidR="006C484E">
        <w:t xml:space="preserve"> </w:t>
      </w:r>
      <w:r w:rsidRPr="00B51411">
        <w:t>later</w:t>
      </w:r>
      <w:r w:rsidR="006C484E">
        <w:t xml:space="preserve"> </w:t>
      </w:r>
      <w:r w:rsidRPr="00B51411">
        <w:t>European</w:t>
      </w:r>
      <w:r w:rsidR="006C484E">
        <w:t xml:space="preserve"> </w:t>
      </w:r>
      <w:r w:rsidRPr="00B51411">
        <w:t>bronze</w:t>
      </w:r>
      <w:r w:rsidR="006C484E">
        <w:t xml:space="preserve"> </w:t>
      </w:r>
      <w:r w:rsidRPr="00B51411">
        <w:t>production.</w:t>
      </w:r>
      <w:r w:rsidR="006C484E">
        <w:t xml:space="preserve"> </w:t>
      </w:r>
      <w:r w:rsidRPr="00B51411">
        <w:t>The</w:t>
      </w:r>
      <w:r w:rsidR="006C484E">
        <w:t xml:space="preserve"> </w:t>
      </w:r>
      <w:r w:rsidRPr="00B51411">
        <w:t>information</w:t>
      </w:r>
      <w:r w:rsidR="006C484E">
        <w:t xml:space="preserve"> </w:t>
      </w:r>
      <w:r w:rsidR="00913741">
        <w:t>in</w:t>
      </w:r>
      <w:r w:rsidR="006C484E">
        <w:t xml:space="preserve"> </w:t>
      </w:r>
      <w:r w:rsidRPr="00B51411">
        <w:t>these</w:t>
      </w:r>
      <w:r w:rsidR="006C484E">
        <w:t xml:space="preserve"> </w:t>
      </w:r>
      <w:r w:rsidRPr="00B51411">
        <w:t>texts</w:t>
      </w:r>
      <w:r w:rsidR="006C484E">
        <w:t xml:space="preserve"> </w:t>
      </w:r>
      <w:r w:rsidRPr="00B51411">
        <w:t>about</w:t>
      </w:r>
      <w:r w:rsidR="006C484E">
        <w:t xml:space="preserve"> </w:t>
      </w:r>
      <w:r w:rsidRPr="00B51411">
        <w:t>the</w:t>
      </w:r>
      <w:r w:rsidR="006C484E">
        <w:t xml:space="preserve"> </w:t>
      </w:r>
      <w:r w:rsidRPr="00B51411">
        <w:t>preparation</w:t>
      </w:r>
      <w:r w:rsidR="006C484E">
        <w:t xml:space="preserve"> </w:t>
      </w:r>
      <w:r w:rsidRPr="00B51411">
        <w:t>of</w:t>
      </w:r>
      <w:r w:rsidR="006C484E">
        <w:t xml:space="preserve"> </w:t>
      </w:r>
      <w:r w:rsidRPr="00B51411">
        <w:t>raw</w:t>
      </w:r>
      <w:r w:rsidR="006C484E">
        <w:t xml:space="preserve"> </w:t>
      </w:r>
      <w:r w:rsidRPr="00B51411">
        <w:t>materials</w:t>
      </w:r>
      <w:r w:rsidR="006C484E">
        <w:t xml:space="preserve"> </w:t>
      </w:r>
      <w:r w:rsidRPr="00B51411">
        <w:t>as</w:t>
      </w:r>
      <w:r w:rsidR="006C484E">
        <w:t xml:space="preserve"> </w:t>
      </w:r>
      <w:r w:rsidRPr="00B51411">
        <w:t>well</w:t>
      </w:r>
      <w:r w:rsidR="006C484E">
        <w:t xml:space="preserve"> </w:t>
      </w:r>
      <w:r w:rsidRPr="00B51411">
        <w:t>as</w:t>
      </w:r>
      <w:r w:rsidR="006C484E">
        <w:t xml:space="preserve"> </w:t>
      </w:r>
      <w:r w:rsidRPr="00B51411">
        <w:t>the</w:t>
      </w:r>
      <w:r w:rsidR="006C484E">
        <w:t xml:space="preserve"> </w:t>
      </w:r>
      <w:r w:rsidRPr="00B51411">
        <w:t>steps</w:t>
      </w:r>
      <w:r w:rsidR="006C484E">
        <w:t xml:space="preserve"> </w:t>
      </w:r>
      <w:r w:rsidRPr="00B51411">
        <w:t>of</w:t>
      </w:r>
      <w:r w:rsidR="006C484E">
        <w:t xml:space="preserve"> </w:t>
      </w:r>
      <w:r w:rsidRPr="00B51411">
        <w:t>casting</w:t>
      </w:r>
      <w:r w:rsidR="006C484E">
        <w:t xml:space="preserve"> </w:t>
      </w:r>
      <w:r w:rsidRPr="00B51411">
        <w:t>processes</w:t>
      </w:r>
      <w:r w:rsidR="006C484E">
        <w:t xml:space="preserve"> </w:t>
      </w:r>
      <w:r w:rsidRPr="00B51411">
        <w:t>have</w:t>
      </w:r>
      <w:r w:rsidR="006C484E">
        <w:t xml:space="preserve"> </w:t>
      </w:r>
      <w:r w:rsidRPr="00B51411">
        <w:lastRenderedPageBreak/>
        <w:t>been</w:t>
      </w:r>
      <w:r w:rsidR="006C484E">
        <w:t xml:space="preserve"> </w:t>
      </w:r>
      <w:r w:rsidRPr="00B51411">
        <w:t>invaluable</w:t>
      </w:r>
      <w:r w:rsidR="006C484E">
        <w:t xml:space="preserve"> </w:t>
      </w:r>
      <w:r w:rsidRPr="00B51411">
        <w:t>in</w:t>
      </w:r>
      <w:r w:rsidR="006C484E">
        <w:t xml:space="preserve"> </w:t>
      </w:r>
      <w:r w:rsidRPr="00B51411">
        <w:t>the</w:t>
      </w:r>
      <w:r w:rsidR="006C484E">
        <w:t xml:space="preserve"> </w:t>
      </w:r>
      <w:r w:rsidRPr="00B51411">
        <w:t>interpretation</w:t>
      </w:r>
      <w:r w:rsidR="006C484E">
        <w:t xml:space="preserve"> </w:t>
      </w:r>
      <w:r w:rsidRPr="00B51411">
        <w:t>of</w:t>
      </w:r>
      <w:r w:rsidR="006C484E">
        <w:t xml:space="preserve"> </w:t>
      </w:r>
      <w:r w:rsidRPr="00B51411">
        <w:t>both</w:t>
      </w:r>
      <w:r w:rsidR="006C484E">
        <w:t xml:space="preserve"> </w:t>
      </w:r>
      <w:r w:rsidRPr="00B51411">
        <w:t>technical</w:t>
      </w:r>
      <w:r w:rsidR="006C484E">
        <w:t xml:space="preserve"> </w:t>
      </w:r>
      <w:r w:rsidRPr="00B51411">
        <w:t>features</w:t>
      </w:r>
      <w:r w:rsidR="006C484E">
        <w:t xml:space="preserve"> </w:t>
      </w:r>
      <w:r w:rsidRPr="00B51411">
        <w:t>on</w:t>
      </w:r>
      <w:r w:rsidR="006C484E">
        <w:t xml:space="preserve"> </w:t>
      </w:r>
      <w:r w:rsidRPr="00B51411">
        <w:t>bronze</w:t>
      </w:r>
      <w:r w:rsidR="006C484E">
        <w:t xml:space="preserve"> </w:t>
      </w:r>
      <w:r w:rsidRPr="00B51411">
        <w:t>sculptures</w:t>
      </w:r>
      <w:r w:rsidR="006C484E">
        <w:t xml:space="preserve"> </w:t>
      </w:r>
      <w:r w:rsidRPr="00B51411">
        <w:t>and</w:t>
      </w:r>
      <w:r w:rsidR="006C484E">
        <w:t xml:space="preserve"> </w:t>
      </w:r>
      <w:r w:rsidRPr="00B51411">
        <w:t>analytical</w:t>
      </w:r>
      <w:r w:rsidR="006C484E">
        <w:t xml:space="preserve"> </w:t>
      </w:r>
      <w:r w:rsidRPr="00B51411">
        <w:t>data</w:t>
      </w:r>
      <w:r w:rsidR="006C484E">
        <w:t xml:space="preserve"> </w:t>
      </w:r>
      <w:r w:rsidRPr="00B51411">
        <w:t>on</w:t>
      </w:r>
      <w:r w:rsidR="006C484E">
        <w:t xml:space="preserve"> </w:t>
      </w:r>
      <w:r w:rsidRPr="00B51411">
        <w:t>alloy</w:t>
      </w:r>
      <w:r w:rsidR="006C484E">
        <w:t xml:space="preserve"> </w:t>
      </w:r>
      <w:r w:rsidRPr="00B51411">
        <w:t>and</w:t>
      </w:r>
      <w:r w:rsidR="006C484E">
        <w:t xml:space="preserve"> </w:t>
      </w:r>
      <w:r w:rsidRPr="00B51411">
        <w:t>mold</w:t>
      </w:r>
      <w:r w:rsidR="006C484E">
        <w:t xml:space="preserve"> </w:t>
      </w:r>
      <w:r w:rsidRPr="00B51411">
        <w:t>compositions.</w:t>
      </w:r>
      <w:r w:rsidRPr="00B51411">
        <w:rPr>
          <w:rStyle w:val="EndnoteReference"/>
        </w:rPr>
        <w:endnoteReference w:id="6"/>
      </w:r>
      <w:r w:rsidR="006C484E">
        <w:t xml:space="preserve"> </w:t>
      </w:r>
    </w:p>
    <w:p w:rsidR="00913741" w:rsidRPr="00584F4F" w:rsidRDefault="00913741" w:rsidP="0004377A">
      <w:pPr>
        <w:spacing w:line="360" w:lineRule="auto"/>
      </w:pPr>
    </w:p>
    <w:p w:rsidR="00751BC0" w:rsidRDefault="00751BC0" w:rsidP="0004377A">
      <w:pPr>
        <w:spacing w:line="360" w:lineRule="auto"/>
      </w:pPr>
      <w:r w:rsidRPr="00B51411">
        <w:t>Archaeological</w:t>
      </w:r>
      <w:r w:rsidR="006C484E">
        <w:t xml:space="preserve"> </w:t>
      </w:r>
      <w:r w:rsidRPr="00B51411">
        <w:t>excavations,</w:t>
      </w:r>
      <w:r w:rsidR="006C484E">
        <w:t xml:space="preserve"> </w:t>
      </w:r>
      <w:r w:rsidRPr="00B51411">
        <w:t>collections,</w:t>
      </w:r>
      <w:r w:rsidR="006C484E">
        <w:t xml:space="preserve"> </w:t>
      </w:r>
      <w:r w:rsidRPr="00B51411">
        <w:t>and</w:t>
      </w:r>
      <w:r w:rsidR="006C484E">
        <w:t xml:space="preserve"> </w:t>
      </w:r>
      <w:r w:rsidRPr="00B51411">
        <w:t>methodology</w:t>
      </w:r>
      <w:r w:rsidR="006C484E">
        <w:t xml:space="preserve"> </w:t>
      </w:r>
      <w:r w:rsidRPr="00B51411">
        <w:t>have</w:t>
      </w:r>
      <w:r w:rsidR="006C484E">
        <w:t xml:space="preserve"> </w:t>
      </w:r>
      <w:r w:rsidRPr="00B51411">
        <w:t>played</w:t>
      </w:r>
      <w:r w:rsidR="006C484E">
        <w:t xml:space="preserve"> </w:t>
      </w:r>
      <w:r w:rsidRPr="00B51411">
        <w:t>a</w:t>
      </w:r>
      <w:r w:rsidR="006C484E">
        <w:t xml:space="preserve"> </w:t>
      </w:r>
      <w:r w:rsidRPr="00B51411">
        <w:t>key</w:t>
      </w:r>
      <w:r w:rsidR="006C484E">
        <w:t xml:space="preserve"> </w:t>
      </w:r>
      <w:r w:rsidRPr="00B51411">
        <w:t>role</w:t>
      </w:r>
      <w:r w:rsidR="006C484E">
        <w:t xml:space="preserve"> </w:t>
      </w:r>
      <w:r w:rsidRPr="00B51411">
        <w:t>in</w:t>
      </w:r>
      <w:r w:rsidR="006C484E">
        <w:t xml:space="preserve"> </w:t>
      </w:r>
      <w:r w:rsidRPr="00B51411">
        <w:t>the</w:t>
      </w:r>
      <w:r w:rsidR="006C484E">
        <w:t xml:space="preserve"> </w:t>
      </w:r>
      <w:r w:rsidRPr="00B51411">
        <w:t>study</w:t>
      </w:r>
      <w:r w:rsidR="006C484E">
        <w:t xml:space="preserve"> </w:t>
      </w:r>
      <w:r w:rsidRPr="00B51411">
        <w:t>of</w:t>
      </w:r>
      <w:r w:rsidR="006C484E">
        <w:t xml:space="preserve"> </w:t>
      </w:r>
      <w:r w:rsidRPr="00B51411">
        <w:t>bronze</w:t>
      </w:r>
      <w:r w:rsidR="006C484E">
        <w:t xml:space="preserve"> </w:t>
      </w:r>
      <w:r w:rsidRPr="00B51411">
        <w:t>technologies</w:t>
      </w:r>
      <w:r w:rsidR="00913741">
        <w:t>,</w:t>
      </w:r>
      <w:r w:rsidR="006C484E">
        <w:t xml:space="preserve"> </w:t>
      </w:r>
      <w:r w:rsidRPr="00B51411">
        <w:t>as</w:t>
      </w:r>
      <w:r w:rsidR="006C484E">
        <w:t xml:space="preserve"> </w:t>
      </w:r>
      <w:r w:rsidRPr="00B51411">
        <w:t>it</w:t>
      </w:r>
      <w:r w:rsidR="006C484E">
        <w:t xml:space="preserve"> </w:t>
      </w:r>
      <w:r w:rsidRPr="00B51411">
        <w:t>is</w:t>
      </w:r>
      <w:r w:rsidR="006C484E">
        <w:t xml:space="preserve"> </w:t>
      </w:r>
      <w:r w:rsidRPr="00B51411">
        <w:t>in</w:t>
      </w:r>
      <w:r w:rsidR="006C484E">
        <w:t xml:space="preserve"> </w:t>
      </w:r>
      <w:r w:rsidRPr="00B51411">
        <w:t>this</w:t>
      </w:r>
      <w:r w:rsidR="006C484E">
        <w:t xml:space="preserve"> </w:t>
      </w:r>
      <w:r w:rsidRPr="00B51411">
        <w:t>context</w:t>
      </w:r>
      <w:r w:rsidR="006C484E">
        <w:t xml:space="preserve"> </w:t>
      </w:r>
      <w:r w:rsidRPr="00B51411">
        <w:t>that</w:t>
      </w:r>
      <w:r w:rsidR="006C484E">
        <w:t xml:space="preserve"> </w:t>
      </w:r>
      <w:r w:rsidRPr="00B51411">
        <w:t>object-focused</w:t>
      </w:r>
      <w:r w:rsidR="006C484E">
        <w:t xml:space="preserve"> </w:t>
      </w:r>
      <w:r w:rsidRPr="00B51411">
        <w:t>studies</w:t>
      </w:r>
      <w:r w:rsidR="006C484E">
        <w:t xml:space="preserve"> </w:t>
      </w:r>
      <w:r w:rsidRPr="00B51411">
        <w:t>of</w:t>
      </w:r>
      <w:r w:rsidR="006C484E">
        <w:t xml:space="preserve"> </w:t>
      </w:r>
      <w:r w:rsidRPr="00B51411">
        <w:t>bronzes</w:t>
      </w:r>
      <w:r w:rsidR="006C484E">
        <w:t xml:space="preserve"> </w:t>
      </w:r>
      <w:r w:rsidRPr="00B51411">
        <w:t>first</w:t>
      </w:r>
      <w:r w:rsidR="006C484E">
        <w:t xml:space="preserve"> </w:t>
      </w:r>
      <w:r w:rsidRPr="00B51411">
        <w:t>developed.</w:t>
      </w:r>
      <w:r w:rsidR="006C484E">
        <w:t xml:space="preserve"> </w:t>
      </w:r>
      <w:r w:rsidRPr="00B51411">
        <w:t>The</w:t>
      </w:r>
      <w:r w:rsidR="006C484E">
        <w:t xml:space="preserve"> </w:t>
      </w:r>
      <w:r w:rsidRPr="00B51411">
        <w:t>challenge</w:t>
      </w:r>
      <w:r w:rsidR="006C484E">
        <w:t xml:space="preserve"> </w:t>
      </w:r>
      <w:r w:rsidRPr="00B51411">
        <w:t>of</w:t>
      </w:r>
      <w:r w:rsidR="006C484E">
        <w:t xml:space="preserve"> </w:t>
      </w:r>
      <w:r w:rsidRPr="00B51411">
        <w:t>how</w:t>
      </w:r>
      <w:r w:rsidR="006C484E">
        <w:t xml:space="preserve"> </w:t>
      </w:r>
      <w:r w:rsidRPr="00B51411">
        <w:t>to</w:t>
      </w:r>
      <w:r w:rsidR="006C484E">
        <w:t xml:space="preserve"> </w:t>
      </w:r>
      <w:r w:rsidRPr="00B51411">
        <w:t>deal</w:t>
      </w:r>
      <w:r w:rsidR="006C484E">
        <w:t xml:space="preserve"> </w:t>
      </w:r>
      <w:r w:rsidRPr="00B51411">
        <w:t>with</w:t>
      </w:r>
      <w:r w:rsidR="006C484E">
        <w:t xml:space="preserve"> </w:t>
      </w:r>
      <w:r w:rsidRPr="00B51411">
        <w:t>archaeological</w:t>
      </w:r>
      <w:r w:rsidR="006C484E">
        <w:t xml:space="preserve"> </w:t>
      </w:r>
      <w:r w:rsidRPr="00B51411">
        <w:t>bronzes</w:t>
      </w:r>
      <w:r w:rsidR="006C484E">
        <w:t xml:space="preserve"> </w:t>
      </w:r>
      <w:r w:rsidRPr="00B51411">
        <w:t>that</w:t>
      </w:r>
      <w:r w:rsidR="006C484E">
        <w:t xml:space="preserve"> </w:t>
      </w:r>
      <w:r w:rsidRPr="00B51411">
        <w:t>were</w:t>
      </w:r>
      <w:r w:rsidR="006C484E">
        <w:t xml:space="preserve"> </w:t>
      </w:r>
      <w:r w:rsidRPr="00B51411">
        <w:t>either</w:t>
      </w:r>
      <w:r w:rsidR="006C484E">
        <w:t xml:space="preserve"> </w:t>
      </w:r>
      <w:r w:rsidRPr="00B51411">
        <w:t>already</w:t>
      </w:r>
      <w:r w:rsidR="006C484E">
        <w:t xml:space="preserve"> </w:t>
      </w:r>
      <w:r w:rsidRPr="00B51411">
        <w:t>disfigured</w:t>
      </w:r>
      <w:r w:rsidR="006C484E">
        <w:t xml:space="preserve"> </w:t>
      </w:r>
      <w:r w:rsidRPr="00B51411">
        <w:t>by</w:t>
      </w:r>
      <w:r w:rsidR="006C484E">
        <w:t xml:space="preserve"> </w:t>
      </w:r>
      <w:r w:rsidRPr="00B51411">
        <w:t>corrosion</w:t>
      </w:r>
      <w:r w:rsidR="006C484E">
        <w:t xml:space="preserve"> </w:t>
      </w:r>
      <w:r w:rsidRPr="00B51411">
        <w:t>or</w:t>
      </w:r>
      <w:r w:rsidR="006C484E">
        <w:t xml:space="preserve"> </w:t>
      </w:r>
      <w:r w:rsidRPr="00B51411">
        <w:t>began</w:t>
      </w:r>
      <w:r w:rsidR="006C484E">
        <w:t xml:space="preserve"> </w:t>
      </w:r>
      <w:r w:rsidRPr="00B51411">
        <w:t>to</w:t>
      </w:r>
      <w:r w:rsidR="006C484E">
        <w:t xml:space="preserve"> </w:t>
      </w:r>
      <w:r w:rsidRPr="00B51411">
        <w:t>break</w:t>
      </w:r>
      <w:r w:rsidR="006C484E">
        <w:t xml:space="preserve"> </w:t>
      </w:r>
      <w:r w:rsidRPr="00B51411">
        <w:t>out</w:t>
      </w:r>
      <w:r w:rsidR="006C484E">
        <w:t xml:space="preserve"> </w:t>
      </w:r>
      <w:r w:rsidRPr="00B51411">
        <w:t>into</w:t>
      </w:r>
      <w:r w:rsidR="006C484E">
        <w:t xml:space="preserve"> </w:t>
      </w:r>
      <w:r w:rsidRPr="00B51411">
        <w:t>active</w:t>
      </w:r>
      <w:r w:rsidR="006C484E">
        <w:t xml:space="preserve"> </w:t>
      </w:r>
      <w:r w:rsidRPr="00B51411">
        <w:t>“bronze</w:t>
      </w:r>
      <w:r w:rsidR="006C484E">
        <w:t xml:space="preserve"> </w:t>
      </w:r>
      <w:r w:rsidRPr="00B51411">
        <w:t>disease”</w:t>
      </w:r>
      <w:r w:rsidR="006C484E">
        <w:t xml:space="preserve"> </w:t>
      </w:r>
      <w:r w:rsidRPr="00B51411">
        <w:t>following</w:t>
      </w:r>
      <w:r w:rsidR="006C484E">
        <w:t xml:space="preserve"> </w:t>
      </w:r>
      <w:r w:rsidRPr="00B51411">
        <w:t>excavation</w:t>
      </w:r>
      <w:r w:rsidR="006C484E">
        <w:t xml:space="preserve"> </w:t>
      </w:r>
      <w:r w:rsidR="00913741">
        <w:t>was</w:t>
      </w:r>
      <w:r w:rsidR="006C484E">
        <w:t xml:space="preserve"> </w:t>
      </w:r>
      <w:r w:rsidRPr="00B51411">
        <w:t>one</w:t>
      </w:r>
      <w:r w:rsidR="006C484E">
        <w:t xml:space="preserve"> </w:t>
      </w:r>
      <w:r w:rsidRPr="00B51411">
        <w:t>of</w:t>
      </w:r>
      <w:r w:rsidR="006C484E">
        <w:t xml:space="preserve"> </w:t>
      </w:r>
      <w:r w:rsidRPr="00B51411">
        <w:t>the</w:t>
      </w:r>
      <w:r w:rsidR="006C484E">
        <w:t xml:space="preserve"> </w:t>
      </w:r>
      <w:r w:rsidRPr="00B51411">
        <w:t>impetuses</w:t>
      </w:r>
      <w:r w:rsidR="006C484E">
        <w:t xml:space="preserve"> </w:t>
      </w:r>
      <w:r w:rsidRPr="00B51411">
        <w:t>for</w:t>
      </w:r>
      <w:r w:rsidR="006C484E">
        <w:t xml:space="preserve"> </w:t>
      </w:r>
      <w:r w:rsidRPr="00B51411">
        <w:t>the</w:t>
      </w:r>
      <w:r w:rsidR="006C484E">
        <w:t xml:space="preserve"> </w:t>
      </w:r>
      <w:r w:rsidRPr="00B51411">
        <w:t>establishment</w:t>
      </w:r>
      <w:r w:rsidR="006C484E">
        <w:t xml:space="preserve"> </w:t>
      </w:r>
      <w:r w:rsidRPr="00B51411">
        <w:t>of</w:t>
      </w:r>
      <w:r w:rsidR="006C484E">
        <w:t xml:space="preserve"> </w:t>
      </w:r>
      <w:r w:rsidRPr="00B51411">
        <w:t>early</w:t>
      </w:r>
      <w:r w:rsidR="006C484E">
        <w:t xml:space="preserve"> </w:t>
      </w:r>
      <w:r w:rsidRPr="00B51411">
        <w:t>scientific</w:t>
      </w:r>
      <w:r w:rsidR="006C484E">
        <w:t xml:space="preserve"> </w:t>
      </w:r>
      <w:r w:rsidRPr="00B51411">
        <w:t>labs</w:t>
      </w:r>
      <w:r w:rsidR="006C484E">
        <w:t xml:space="preserve"> </w:t>
      </w:r>
      <w:r w:rsidRPr="00B51411">
        <w:t>in</w:t>
      </w:r>
      <w:r w:rsidR="006C484E">
        <w:t xml:space="preserve"> </w:t>
      </w:r>
      <w:r w:rsidRPr="00B51411">
        <w:t>museums.</w:t>
      </w:r>
      <w:r w:rsidR="006C484E">
        <w:t xml:space="preserve"> </w:t>
      </w:r>
      <w:r w:rsidRPr="00B51411">
        <w:t>It</w:t>
      </w:r>
      <w:r w:rsidR="006C484E">
        <w:t xml:space="preserve"> </w:t>
      </w:r>
      <w:r w:rsidRPr="00B51411">
        <w:t>kept</w:t>
      </w:r>
      <w:r w:rsidR="006C484E">
        <w:t xml:space="preserve"> </w:t>
      </w:r>
      <w:r w:rsidRPr="00B51411">
        <w:t>scientists</w:t>
      </w:r>
      <w:r w:rsidR="006C484E">
        <w:t xml:space="preserve"> </w:t>
      </w:r>
      <w:r w:rsidRPr="00B51411">
        <w:t>busy</w:t>
      </w:r>
      <w:r w:rsidR="006C484E">
        <w:t xml:space="preserve"> </w:t>
      </w:r>
      <w:r w:rsidRPr="00B51411">
        <w:t>for</w:t>
      </w:r>
      <w:r w:rsidR="006C484E">
        <w:t xml:space="preserve"> </w:t>
      </w:r>
      <w:r w:rsidRPr="00B51411">
        <w:t>decades</w:t>
      </w:r>
      <w:r w:rsidR="00913741">
        <w:t>,</w:t>
      </w:r>
      <w:r w:rsidR="006C484E">
        <w:t xml:space="preserve"> </w:t>
      </w:r>
      <w:r w:rsidRPr="00B51411">
        <w:t>and</w:t>
      </w:r>
      <w:r w:rsidR="006C484E">
        <w:t xml:space="preserve"> </w:t>
      </w:r>
      <w:r w:rsidRPr="00B51411">
        <w:t>their</w:t>
      </w:r>
      <w:r w:rsidR="006C484E">
        <w:t xml:space="preserve"> </w:t>
      </w:r>
      <w:r w:rsidRPr="00B51411">
        <w:t>evolving</w:t>
      </w:r>
      <w:r w:rsidR="006C484E">
        <w:t xml:space="preserve"> </w:t>
      </w:r>
      <w:r w:rsidRPr="00B51411">
        <w:t>understanding</w:t>
      </w:r>
      <w:r w:rsidR="006C484E">
        <w:t xml:space="preserve"> </w:t>
      </w:r>
      <w:r w:rsidRPr="00B51411">
        <w:t>of</w:t>
      </w:r>
      <w:r w:rsidR="006C484E">
        <w:t xml:space="preserve"> </w:t>
      </w:r>
      <w:r w:rsidRPr="00B51411">
        <w:t>the</w:t>
      </w:r>
      <w:r w:rsidR="006C484E">
        <w:t xml:space="preserve"> </w:t>
      </w:r>
      <w:r w:rsidRPr="00B51411">
        <w:t>mechanism</w:t>
      </w:r>
      <w:r w:rsidR="006C484E">
        <w:t xml:space="preserve"> </w:t>
      </w:r>
      <w:r w:rsidRPr="00B51411">
        <w:t>has</w:t>
      </w:r>
      <w:r w:rsidR="006C484E">
        <w:t xml:space="preserve"> </w:t>
      </w:r>
      <w:r w:rsidRPr="00B51411">
        <w:t>been</w:t>
      </w:r>
      <w:r w:rsidR="006C484E">
        <w:t xml:space="preserve"> </w:t>
      </w:r>
      <w:r w:rsidRPr="00B51411">
        <w:t>re</w:t>
      </w:r>
      <w:r w:rsidR="00913741">
        <w:t>flected</w:t>
      </w:r>
      <w:r w:rsidR="006C484E">
        <w:t xml:space="preserve"> </w:t>
      </w:r>
      <w:r w:rsidR="00913741">
        <w:t>in</w:t>
      </w:r>
      <w:r w:rsidR="006C484E">
        <w:t xml:space="preserve"> </w:t>
      </w:r>
      <w:r w:rsidR="00913741">
        <w:t>the</w:t>
      </w:r>
      <w:r w:rsidR="006C484E">
        <w:t xml:space="preserve"> </w:t>
      </w:r>
      <w:r w:rsidR="00913741">
        <w:t>attitude</w:t>
      </w:r>
      <w:r w:rsidR="006C484E">
        <w:t xml:space="preserve"> </w:t>
      </w:r>
      <w:r w:rsidR="00913741">
        <w:t>toward</w:t>
      </w:r>
      <w:r w:rsidR="006C484E">
        <w:t xml:space="preserve"> </w:t>
      </w:r>
      <w:r w:rsidRPr="00B51411">
        <w:t>treatment</w:t>
      </w:r>
      <w:r w:rsidR="006C484E">
        <w:t xml:space="preserve"> </w:t>
      </w:r>
      <w:r w:rsidRPr="00B51411">
        <w:t>and</w:t>
      </w:r>
      <w:r w:rsidR="006C484E">
        <w:t xml:space="preserve"> </w:t>
      </w:r>
      <w:r w:rsidRPr="00B51411">
        <w:t>the</w:t>
      </w:r>
      <w:r w:rsidR="006C484E">
        <w:t xml:space="preserve"> </w:t>
      </w:r>
      <w:r w:rsidRPr="00B51411">
        <w:t>aesthetic</w:t>
      </w:r>
      <w:r w:rsidR="006C484E">
        <w:t xml:space="preserve"> </w:t>
      </w:r>
      <w:r w:rsidRPr="00B51411">
        <w:t>choices</w:t>
      </w:r>
      <w:r w:rsidR="006C484E">
        <w:t xml:space="preserve"> </w:t>
      </w:r>
      <w:r w:rsidRPr="00B51411">
        <w:t>that</w:t>
      </w:r>
      <w:r w:rsidR="006C484E">
        <w:t xml:space="preserve"> </w:t>
      </w:r>
      <w:r w:rsidRPr="00B51411">
        <w:t>account</w:t>
      </w:r>
      <w:r w:rsidR="006C484E">
        <w:t xml:space="preserve"> </w:t>
      </w:r>
      <w:r w:rsidRPr="00B51411">
        <w:t>for</w:t>
      </w:r>
      <w:r w:rsidR="006C484E">
        <w:t xml:space="preserve"> </w:t>
      </w:r>
      <w:r w:rsidRPr="00B51411">
        <w:t>the</w:t>
      </w:r>
      <w:r w:rsidR="006C484E">
        <w:t xml:space="preserve"> </w:t>
      </w:r>
      <w:r w:rsidRPr="00B51411">
        <w:t>appearance</w:t>
      </w:r>
      <w:r w:rsidR="006C484E">
        <w:t xml:space="preserve"> </w:t>
      </w:r>
      <w:r w:rsidRPr="00B51411">
        <w:t>of</w:t>
      </w:r>
      <w:r w:rsidR="006C484E">
        <w:t xml:space="preserve"> </w:t>
      </w:r>
      <w:r w:rsidRPr="00B51411">
        <w:t>such</w:t>
      </w:r>
      <w:r w:rsidR="006C484E">
        <w:t xml:space="preserve"> </w:t>
      </w:r>
      <w:r w:rsidRPr="00B51411">
        <w:t>objects</w:t>
      </w:r>
      <w:r w:rsidR="006C484E">
        <w:t xml:space="preserve"> </w:t>
      </w:r>
      <w:r w:rsidRPr="00B51411">
        <w:t>to</w:t>
      </w:r>
      <w:r w:rsidR="006C484E">
        <w:t xml:space="preserve"> </w:t>
      </w:r>
      <w:r w:rsidRPr="00B51411">
        <w:t>this</w:t>
      </w:r>
      <w:r w:rsidR="006C484E">
        <w:t xml:space="preserve"> </w:t>
      </w:r>
      <w:r w:rsidRPr="00B51411">
        <w:t>day</w:t>
      </w:r>
      <w:r w:rsidR="006C484E">
        <w:t xml:space="preserve"> </w:t>
      </w:r>
      <w:r w:rsidR="00A54598">
        <w:t>(</w:t>
      </w:r>
      <w:r w:rsidR="00A54598" w:rsidRPr="0073064E">
        <w:rPr>
          <w:b/>
        </w:rPr>
        <w:t>fig.</w:t>
      </w:r>
      <w:r w:rsidR="006C484E" w:rsidRPr="0073064E">
        <w:rPr>
          <w:b/>
        </w:rPr>
        <w:t xml:space="preserve"> </w:t>
      </w:r>
      <w:r w:rsidR="0007509E">
        <w:rPr>
          <w:b/>
        </w:rPr>
        <w:t>2</w:t>
      </w:r>
      <w:r w:rsidR="00A54598">
        <w:t>).</w:t>
      </w:r>
      <w:r w:rsidR="00A37AB3">
        <w:rPr>
          <w:rStyle w:val="EndnoteReference"/>
        </w:rPr>
        <w:endnoteReference w:id="7"/>
      </w:r>
    </w:p>
    <w:p w:rsidR="00913741" w:rsidRPr="00584F4F" w:rsidRDefault="00913741" w:rsidP="0004377A">
      <w:pPr>
        <w:spacing w:line="360" w:lineRule="auto"/>
      </w:pPr>
    </w:p>
    <w:p w:rsidR="00751BC0" w:rsidRDefault="00751BC0" w:rsidP="0004377A">
      <w:pPr>
        <w:spacing w:line="360" w:lineRule="auto"/>
      </w:pPr>
      <w:r w:rsidRPr="00B51411">
        <w:t>Increasingly</w:t>
      </w:r>
      <w:r w:rsidR="006C484E">
        <w:t xml:space="preserve"> </w:t>
      </w:r>
      <w:r w:rsidRPr="00B51411">
        <w:t>methodical,</w:t>
      </w:r>
      <w:r w:rsidR="006C484E">
        <w:t xml:space="preserve"> </w:t>
      </w:r>
      <w:r w:rsidRPr="00B51411">
        <w:t>scientific</w:t>
      </w:r>
      <w:r w:rsidR="006C484E">
        <w:t xml:space="preserve"> </w:t>
      </w:r>
      <w:r w:rsidRPr="00B51411">
        <w:t>excavations</w:t>
      </w:r>
      <w:r w:rsidR="006C484E">
        <w:t xml:space="preserve"> </w:t>
      </w:r>
      <w:r w:rsidRPr="00B51411">
        <w:t>unearthed</w:t>
      </w:r>
      <w:r w:rsidR="006C484E">
        <w:t xml:space="preserve"> </w:t>
      </w:r>
      <w:r w:rsidRPr="00B51411">
        <w:t>a</w:t>
      </w:r>
      <w:r w:rsidR="006C484E">
        <w:t xml:space="preserve"> </w:t>
      </w:r>
      <w:r w:rsidRPr="00B51411">
        <w:t>whole</w:t>
      </w:r>
      <w:r w:rsidR="006C484E">
        <w:t xml:space="preserve"> </w:t>
      </w:r>
      <w:r w:rsidRPr="00B51411">
        <w:t>range</w:t>
      </w:r>
      <w:r w:rsidR="006C484E">
        <w:t xml:space="preserve"> </w:t>
      </w:r>
      <w:r w:rsidRPr="00B51411">
        <w:t>of</w:t>
      </w:r>
      <w:r w:rsidR="006C484E">
        <w:t xml:space="preserve"> </w:t>
      </w:r>
      <w:r w:rsidRPr="00B51411">
        <w:t>copper</w:t>
      </w:r>
      <w:r w:rsidR="006C484E">
        <w:t xml:space="preserve"> </w:t>
      </w:r>
      <w:r w:rsidRPr="00B51411">
        <w:t>alloy</w:t>
      </w:r>
      <w:r w:rsidR="006C484E">
        <w:t xml:space="preserve"> </w:t>
      </w:r>
      <w:r w:rsidRPr="00B51411">
        <w:t>artifacts</w:t>
      </w:r>
      <w:r w:rsidR="006C484E">
        <w:t xml:space="preserve"> </w:t>
      </w:r>
      <w:r w:rsidRPr="00B51411">
        <w:t>and</w:t>
      </w:r>
      <w:r w:rsidR="006C484E">
        <w:t xml:space="preserve"> </w:t>
      </w:r>
      <w:r w:rsidRPr="00B51411">
        <w:t>shed</w:t>
      </w:r>
      <w:r w:rsidR="006C484E">
        <w:t xml:space="preserve"> </w:t>
      </w:r>
      <w:r w:rsidRPr="00B51411">
        <w:t>light</w:t>
      </w:r>
      <w:r w:rsidR="006C484E">
        <w:t xml:space="preserve"> </w:t>
      </w:r>
      <w:r w:rsidRPr="00B51411">
        <w:t>as</w:t>
      </w:r>
      <w:r w:rsidR="006C484E">
        <w:t xml:space="preserve"> </w:t>
      </w:r>
      <w:r w:rsidRPr="00B51411">
        <w:t>well</w:t>
      </w:r>
      <w:r w:rsidR="006C484E">
        <w:t xml:space="preserve"> </w:t>
      </w:r>
      <w:r w:rsidRPr="00B51411">
        <w:t>on</w:t>
      </w:r>
      <w:r w:rsidR="006C484E">
        <w:t xml:space="preserve"> </w:t>
      </w:r>
      <w:r w:rsidRPr="00B51411">
        <w:t>the</w:t>
      </w:r>
      <w:r w:rsidR="006C484E">
        <w:t xml:space="preserve"> </w:t>
      </w:r>
      <w:r w:rsidRPr="00B51411">
        <w:t>more</w:t>
      </w:r>
      <w:r w:rsidR="006C484E">
        <w:t xml:space="preserve"> </w:t>
      </w:r>
      <w:r w:rsidRPr="00B51411">
        <w:t>ephemeral</w:t>
      </w:r>
      <w:r w:rsidR="006C484E">
        <w:t xml:space="preserve"> </w:t>
      </w:r>
      <w:r w:rsidRPr="00B51411">
        <w:t>evidence</w:t>
      </w:r>
      <w:r w:rsidR="006C484E">
        <w:t xml:space="preserve"> </w:t>
      </w:r>
      <w:r w:rsidRPr="00B51411">
        <w:t>of</w:t>
      </w:r>
      <w:r w:rsidR="006C484E">
        <w:t xml:space="preserve"> </w:t>
      </w:r>
      <w:r w:rsidRPr="00B51411">
        <w:t>their</w:t>
      </w:r>
      <w:r w:rsidR="006C484E">
        <w:t xml:space="preserve"> </w:t>
      </w:r>
      <w:r w:rsidRPr="00B51411">
        <w:t>production</w:t>
      </w:r>
      <w:r w:rsidR="006C484E">
        <w:t xml:space="preserve"> </w:t>
      </w:r>
      <w:r w:rsidRPr="00B51411">
        <w:t>and</w:t>
      </w:r>
      <w:r w:rsidR="006C484E">
        <w:t xml:space="preserve"> </w:t>
      </w:r>
      <w:r w:rsidRPr="00B51411">
        <w:t>use,</w:t>
      </w:r>
      <w:r w:rsidR="006C484E">
        <w:t xml:space="preserve"> </w:t>
      </w:r>
      <w:r w:rsidRPr="00B51411">
        <w:t>such</w:t>
      </w:r>
      <w:r w:rsidR="006C484E">
        <w:t xml:space="preserve"> </w:t>
      </w:r>
      <w:r w:rsidRPr="00B51411">
        <w:t>as</w:t>
      </w:r>
      <w:r w:rsidR="006C484E">
        <w:t xml:space="preserve"> </w:t>
      </w:r>
      <w:r w:rsidRPr="00B51411">
        <w:t>mold</w:t>
      </w:r>
      <w:r w:rsidR="006C484E">
        <w:t xml:space="preserve"> </w:t>
      </w:r>
      <w:r w:rsidRPr="00B51411">
        <w:t>and</w:t>
      </w:r>
      <w:r w:rsidR="006C484E">
        <w:t xml:space="preserve"> </w:t>
      </w:r>
      <w:r w:rsidRPr="00B51411">
        <w:t>furnace</w:t>
      </w:r>
      <w:r w:rsidR="006C484E">
        <w:t xml:space="preserve"> </w:t>
      </w:r>
      <w:r w:rsidRPr="00B51411">
        <w:t>remains</w:t>
      </w:r>
      <w:r w:rsidR="006C484E">
        <w:t xml:space="preserve"> </w:t>
      </w:r>
      <w:r w:rsidRPr="00B51411">
        <w:t>and</w:t>
      </w:r>
      <w:r w:rsidR="006C484E">
        <w:t xml:space="preserve"> </w:t>
      </w:r>
      <w:r w:rsidRPr="00B51411">
        <w:t>ritual</w:t>
      </w:r>
      <w:r w:rsidR="006C484E">
        <w:t xml:space="preserve"> </w:t>
      </w:r>
      <w:r w:rsidRPr="00B51411">
        <w:t>contexts.</w:t>
      </w:r>
      <w:r w:rsidRPr="00B51411">
        <w:rPr>
          <w:rStyle w:val="EndnoteReference"/>
        </w:rPr>
        <w:endnoteReference w:id="8"/>
      </w:r>
      <w:r w:rsidR="006C484E">
        <w:t xml:space="preserve"> </w:t>
      </w:r>
      <w:r w:rsidRPr="00B51411">
        <w:t>These</w:t>
      </w:r>
      <w:r w:rsidR="006C484E">
        <w:t xml:space="preserve"> </w:t>
      </w:r>
      <w:r w:rsidRPr="00B51411">
        <w:t>include</w:t>
      </w:r>
      <w:r w:rsidR="006C484E">
        <w:t xml:space="preserve"> </w:t>
      </w:r>
      <w:r w:rsidRPr="00B51411">
        <w:t>discoveries</w:t>
      </w:r>
      <w:r w:rsidR="006C484E">
        <w:t xml:space="preserve"> </w:t>
      </w:r>
      <w:r w:rsidRPr="00B51411">
        <w:t>of</w:t>
      </w:r>
      <w:r w:rsidR="006C484E">
        <w:t xml:space="preserve"> </w:t>
      </w:r>
      <w:r w:rsidRPr="00B51411">
        <w:t>foundry</w:t>
      </w:r>
      <w:r w:rsidR="006C484E">
        <w:t xml:space="preserve"> </w:t>
      </w:r>
      <w:r w:rsidRPr="00B51411">
        <w:t>sites</w:t>
      </w:r>
      <w:r w:rsidR="006C484E">
        <w:t xml:space="preserve"> </w:t>
      </w:r>
      <w:r w:rsidRPr="00B51411">
        <w:t>in</w:t>
      </w:r>
      <w:r w:rsidR="006C484E">
        <w:t xml:space="preserve"> </w:t>
      </w:r>
      <w:r w:rsidRPr="00B51411">
        <w:t>different</w:t>
      </w:r>
      <w:r w:rsidR="006C484E">
        <w:t xml:space="preserve"> </w:t>
      </w:r>
      <w:r w:rsidRPr="00B51411">
        <w:t>parts</w:t>
      </w:r>
      <w:r w:rsidR="006C484E">
        <w:t xml:space="preserve"> </w:t>
      </w:r>
      <w:r w:rsidRPr="00B51411">
        <w:t>of</w:t>
      </w:r>
      <w:r w:rsidR="006C484E">
        <w:t xml:space="preserve"> </w:t>
      </w:r>
      <w:r w:rsidRPr="00B51411">
        <w:t>the</w:t>
      </w:r>
      <w:r w:rsidR="006C484E">
        <w:t xml:space="preserve"> </w:t>
      </w:r>
      <w:r w:rsidRPr="00B51411">
        <w:t>world,</w:t>
      </w:r>
      <w:r w:rsidR="006C484E">
        <w:t xml:space="preserve"> </w:t>
      </w:r>
      <w:r w:rsidR="0072147E">
        <w:t>for</w:t>
      </w:r>
      <w:r w:rsidR="006C484E">
        <w:t xml:space="preserve"> </w:t>
      </w:r>
      <w:r w:rsidR="0072147E">
        <w:t>instance</w:t>
      </w:r>
      <w:r w:rsidR="006C484E">
        <w:t xml:space="preserve"> </w:t>
      </w:r>
      <w:r w:rsidR="0072147E">
        <w:t>from</w:t>
      </w:r>
      <w:r w:rsidR="006C484E">
        <w:t xml:space="preserve"> </w:t>
      </w:r>
      <w:r w:rsidR="0072147E">
        <w:t>the</w:t>
      </w:r>
      <w:r w:rsidR="006C484E">
        <w:t xml:space="preserve"> </w:t>
      </w:r>
      <w:r w:rsidR="0072147E">
        <w:t>fifth</w:t>
      </w:r>
      <w:r w:rsidR="006C484E">
        <w:t xml:space="preserve"> </w:t>
      </w:r>
      <w:r w:rsidRPr="00B51411">
        <w:t>century</w:t>
      </w:r>
      <w:r w:rsidR="006C484E">
        <w:t xml:space="preserve"> </w:t>
      </w:r>
      <w:r w:rsidRPr="00B51411">
        <w:t>BCE</w:t>
      </w:r>
      <w:r w:rsidR="006C484E">
        <w:t xml:space="preserve"> </w:t>
      </w:r>
      <w:r w:rsidRPr="00B51411">
        <w:t>on</w:t>
      </w:r>
      <w:r w:rsidR="00EA4502">
        <w:t>ward</w:t>
      </w:r>
      <w:r w:rsidR="006C484E">
        <w:t xml:space="preserve"> </w:t>
      </w:r>
      <w:r w:rsidRPr="00B51411">
        <w:t>in</w:t>
      </w:r>
      <w:r w:rsidR="006C484E">
        <w:t xml:space="preserve"> </w:t>
      </w:r>
      <w:r w:rsidRPr="00B51411">
        <w:t>Houma,</w:t>
      </w:r>
      <w:r w:rsidR="006C484E">
        <w:t xml:space="preserve"> </w:t>
      </w:r>
      <w:r w:rsidRPr="00B51411">
        <w:t>China</w:t>
      </w:r>
      <w:r w:rsidR="0072147E">
        <w:t>,</w:t>
      </w:r>
      <w:r w:rsidR="006C484E">
        <w:t xml:space="preserve"> </w:t>
      </w:r>
      <w:r w:rsidRPr="00B51411">
        <w:t>and</w:t>
      </w:r>
      <w:r w:rsidR="006C484E">
        <w:t xml:space="preserve"> </w:t>
      </w:r>
      <w:r w:rsidRPr="00B51411">
        <w:t>the</w:t>
      </w:r>
      <w:r w:rsidR="006C484E">
        <w:t xml:space="preserve"> </w:t>
      </w:r>
      <w:r w:rsidRPr="00B51411">
        <w:t>Athenian</w:t>
      </w:r>
      <w:r w:rsidR="006C484E">
        <w:t xml:space="preserve"> </w:t>
      </w:r>
      <w:r w:rsidRPr="00B51411">
        <w:t>Agora.</w:t>
      </w:r>
      <w:r w:rsidRPr="00B51411">
        <w:rPr>
          <w:rStyle w:val="EndnoteReference"/>
        </w:rPr>
        <w:endnoteReference w:id="9"/>
      </w:r>
    </w:p>
    <w:p w:rsidR="00913741" w:rsidRPr="00584F4F" w:rsidRDefault="00913741" w:rsidP="0004377A">
      <w:pPr>
        <w:spacing w:line="360" w:lineRule="auto"/>
      </w:pPr>
    </w:p>
    <w:p w:rsidR="00751BC0" w:rsidRDefault="00751BC0" w:rsidP="0004377A">
      <w:pPr>
        <w:spacing w:line="360" w:lineRule="auto"/>
      </w:pPr>
      <w:bookmarkStart w:id="32" w:name="_Hlk69633268"/>
      <w:r w:rsidRPr="00B51411">
        <w:t>The</w:t>
      </w:r>
      <w:r w:rsidR="006C484E">
        <w:t xml:space="preserve"> </w:t>
      </w:r>
      <w:r w:rsidRPr="00B51411">
        <w:t>taste</w:t>
      </w:r>
      <w:r w:rsidR="006C484E">
        <w:t xml:space="preserve"> </w:t>
      </w:r>
      <w:r w:rsidRPr="00B51411">
        <w:t>for</w:t>
      </w:r>
      <w:r w:rsidR="006C484E">
        <w:t xml:space="preserve"> </w:t>
      </w:r>
      <w:r w:rsidRPr="00B51411">
        <w:t>collecting</w:t>
      </w:r>
      <w:r w:rsidR="006C484E">
        <w:t xml:space="preserve"> </w:t>
      </w:r>
      <w:r w:rsidRPr="00B51411">
        <w:t>ancient</w:t>
      </w:r>
      <w:r w:rsidR="006C484E">
        <w:t xml:space="preserve"> </w:t>
      </w:r>
      <w:r w:rsidRPr="00B51411">
        <w:t>materials</w:t>
      </w:r>
      <w:r w:rsidR="006C484E">
        <w:t xml:space="preserve"> </w:t>
      </w:r>
      <w:r w:rsidRPr="00B51411">
        <w:t>is</w:t>
      </w:r>
      <w:r w:rsidR="006C484E">
        <w:t xml:space="preserve"> </w:t>
      </w:r>
      <w:r w:rsidRPr="00B51411">
        <w:t>centuries</w:t>
      </w:r>
      <w:r w:rsidR="006C484E">
        <w:t xml:space="preserve"> </w:t>
      </w:r>
      <w:r w:rsidRPr="00B51411">
        <w:t>old</w:t>
      </w:r>
      <w:r w:rsidR="006C484E">
        <w:t xml:space="preserve"> </w:t>
      </w:r>
      <w:r w:rsidRPr="00B51411">
        <w:t>and</w:t>
      </w:r>
      <w:r w:rsidR="006C484E">
        <w:t xml:space="preserve"> </w:t>
      </w:r>
      <w:r w:rsidRPr="00B51411">
        <w:t>has</w:t>
      </w:r>
      <w:r w:rsidR="006C484E">
        <w:t xml:space="preserve"> </w:t>
      </w:r>
      <w:r w:rsidRPr="00B51411">
        <w:t>been</w:t>
      </w:r>
      <w:r w:rsidR="006C484E">
        <w:t xml:space="preserve"> </w:t>
      </w:r>
      <w:r w:rsidRPr="00B51411">
        <w:t>accompanied</w:t>
      </w:r>
      <w:r w:rsidR="006C484E">
        <w:t xml:space="preserve"> </w:t>
      </w:r>
      <w:r w:rsidRPr="00B51411">
        <w:t>by</w:t>
      </w:r>
      <w:r w:rsidR="006C484E">
        <w:t xml:space="preserve"> </w:t>
      </w:r>
      <w:r w:rsidRPr="00B51411">
        <w:t>a</w:t>
      </w:r>
      <w:r w:rsidR="006C484E">
        <w:t xml:space="preserve"> </w:t>
      </w:r>
      <w:r w:rsidRPr="00B51411">
        <w:t>market</w:t>
      </w:r>
      <w:r w:rsidR="006C484E">
        <w:t xml:space="preserve"> </w:t>
      </w:r>
      <w:r w:rsidRPr="00B51411">
        <w:t>for</w:t>
      </w:r>
      <w:r w:rsidR="006C484E">
        <w:t xml:space="preserve"> </w:t>
      </w:r>
      <w:r w:rsidRPr="00B51411">
        <w:t>copies</w:t>
      </w:r>
      <w:r w:rsidR="006C484E">
        <w:t xml:space="preserve"> </w:t>
      </w:r>
      <w:r w:rsidRPr="00B51411">
        <w:t>and</w:t>
      </w:r>
      <w:r w:rsidR="006C484E">
        <w:t xml:space="preserve"> </w:t>
      </w:r>
      <w:r w:rsidRPr="00B51411">
        <w:t>forgeries</w:t>
      </w:r>
      <w:r w:rsidR="006C484E">
        <w:t xml:space="preserve"> </w:t>
      </w:r>
      <w:r w:rsidRPr="00B51411">
        <w:t>for</w:t>
      </w:r>
      <w:r w:rsidR="006C484E">
        <w:t xml:space="preserve"> </w:t>
      </w:r>
      <w:r w:rsidRPr="00B51411">
        <w:t>almost</w:t>
      </w:r>
      <w:r w:rsidR="006C484E">
        <w:t xml:space="preserve"> </w:t>
      </w:r>
      <w:r w:rsidRPr="00B51411">
        <w:t>as</w:t>
      </w:r>
      <w:r w:rsidR="006C484E">
        <w:t xml:space="preserve"> </w:t>
      </w:r>
      <w:r w:rsidRPr="00B51411">
        <w:t>long,</w:t>
      </w:r>
      <w:r w:rsidR="006C484E">
        <w:t xml:space="preserve"> </w:t>
      </w:r>
      <w:r w:rsidRPr="00B51411">
        <w:t>many</w:t>
      </w:r>
      <w:r w:rsidR="006C484E">
        <w:t xml:space="preserve"> </w:t>
      </w:r>
      <w:r w:rsidRPr="00B51411">
        <w:t>of</w:t>
      </w:r>
      <w:r w:rsidR="006C484E">
        <w:t xml:space="preserve"> </w:t>
      </w:r>
      <w:r w:rsidRPr="00B51411">
        <w:t>which</w:t>
      </w:r>
      <w:r w:rsidR="006C484E">
        <w:t xml:space="preserve"> </w:t>
      </w:r>
      <w:r w:rsidRPr="00B51411">
        <w:t>coexisted</w:t>
      </w:r>
      <w:r w:rsidR="006C484E">
        <w:t xml:space="preserve"> </w:t>
      </w:r>
      <w:r w:rsidRPr="00B51411">
        <w:t>peacefully</w:t>
      </w:r>
      <w:r w:rsidR="006C484E">
        <w:t xml:space="preserve"> </w:t>
      </w:r>
      <w:r w:rsidRPr="00B51411">
        <w:t>with</w:t>
      </w:r>
      <w:r w:rsidR="006C484E">
        <w:t xml:space="preserve"> </w:t>
      </w:r>
      <w:r w:rsidRPr="00B51411">
        <w:t>the</w:t>
      </w:r>
      <w:r w:rsidR="006C484E">
        <w:t xml:space="preserve"> </w:t>
      </w:r>
      <w:r w:rsidRPr="00B51411">
        <w:t>genuine</w:t>
      </w:r>
      <w:r w:rsidR="006C484E">
        <w:t xml:space="preserve"> </w:t>
      </w:r>
      <w:r w:rsidRPr="00B51411">
        <w:t>early</w:t>
      </w:r>
      <w:r w:rsidR="006C484E">
        <w:t xml:space="preserve"> </w:t>
      </w:r>
      <w:r w:rsidRPr="00B51411">
        <w:t>works.</w:t>
      </w:r>
      <w:r w:rsidR="006C484E">
        <w:t xml:space="preserve"> </w:t>
      </w:r>
      <w:r w:rsidRPr="00B51411">
        <w:t>But</w:t>
      </w:r>
      <w:r w:rsidR="006C484E">
        <w:t xml:space="preserve"> </w:t>
      </w:r>
      <w:r w:rsidRPr="00B51411">
        <w:t>the</w:t>
      </w:r>
      <w:r w:rsidR="006C484E">
        <w:t xml:space="preserve"> </w:t>
      </w:r>
      <w:r w:rsidRPr="00B51411">
        <w:t>shift</w:t>
      </w:r>
      <w:r w:rsidR="006C484E">
        <w:t xml:space="preserve"> </w:t>
      </w:r>
      <w:r w:rsidRPr="00B51411">
        <w:t>to</w:t>
      </w:r>
      <w:r w:rsidR="006C484E">
        <w:t xml:space="preserve"> </w:t>
      </w:r>
      <w:r w:rsidRPr="00B51411">
        <w:t>a</w:t>
      </w:r>
      <w:r w:rsidR="006C484E">
        <w:t xml:space="preserve"> </w:t>
      </w:r>
      <w:r w:rsidRPr="00B51411">
        <w:t>more</w:t>
      </w:r>
      <w:r w:rsidR="006C484E">
        <w:t xml:space="preserve"> </w:t>
      </w:r>
      <w:r w:rsidRPr="00B51411">
        <w:t>scientific</w:t>
      </w:r>
      <w:r w:rsidR="006C484E">
        <w:t xml:space="preserve"> </w:t>
      </w:r>
      <w:r w:rsidRPr="00B51411">
        <w:t>classification</w:t>
      </w:r>
      <w:r w:rsidR="006C484E">
        <w:t xml:space="preserve"> </w:t>
      </w:r>
      <w:r w:rsidRPr="00B51411">
        <w:t>went</w:t>
      </w:r>
      <w:r w:rsidR="006C484E">
        <w:t xml:space="preserve"> </w:t>
      </w:r>
      <w:r w:rsidRPr="00B51411">
        <w:t>hand</w:t>
      </w:r>
      <w:r w:rsidR="006C484E">
        <w:t xml:space="preserve"> </w:t>
      </w:r>
      <w:r w:rsidRPr="00B51411">
        <w:t>in</w:t>
      </w:r>
      <w:r w:rsidR="006C484E">
        <w:t xml:space="preserve"> </w:t>
      </w:r>
      <w:r w:rsidRPr="00B51411">
        <w:t>hand</w:t>
      </w:r>
      <w:r w:rsidR="006C484E">
        <w:t xml:space="preserve"> </w:t>
      </w:r>
      <w:r w:rsidRPr="00B51411">
        <w:t>with</w:t>
      </w:r>
      <w:r w:rsidR="006C484E">
        <w:t xml:space="preserve"> </w:t>
      </w:r>
      <w:r w:rsidRPr="00B51411">
        <w:t>the</w:t>
      </w:r>
      <w:r w:rsidR="006C484E">
        <w:t xml:space="preserve"> </w:t>
      </w:r>
      <w:r w:rsidRPr="00B51411">
        <w:t>development</w:t>
      </w:r>
      <w:r w:rsidR="006C484E">
        <w:t xml:space="preserve"> </w:t>
      </w:r>
      <w:r w:rsidRPr="00B51411">
        <w:t>of</w:t>
      </w:r>
      <w:r w:rsidR="006C484E">
        <w:t xml:space="preserve"> </w:t>
      </w:r>
      <w:r w:rsidRPr="00B51411">
        <w:t>forensic</w:t>
      </w:r>
      <w:r w:rsidR="006C484E">
        <w:t xml:space="preserve"> </w:t>
      </w:r>
      <w:r w:rsidRPr="00B51411">
        <w:t>methods</w:t>
      </w:r>
      <w:r w:rsidR="006C484E">
        <w:t xml:space="preserve"> </w:t>
      </w:r>
      <w:r w:rsidRPr="00B51411">
        <w:t>to</w:t>
      </w:r>
      <w:r w:rsidR="006C484E">
        <w:t xml:space="preserve"> </w:t>
      </w:r>
      <w:r w:rsidRPr="00B51411">
        <w:t>characterize</w:t>
      </w:r>
      <w:r w:rsidR="006C484E">
        <w:t xml:space="preserve"> </w:t>
      </w:r>
      <w:r w:rsidRPr="00B51411">
        <w:t>the</w:t>
      </w:r>
      <w:r w:rsidR="006C484E">
        <w:t xml:space="preserve"> </w:t>
      </w:r>
      <w:r w:rsidRPr="00B51411">
        <w:t>materials</w:t>
      </w:r>
      <w:r w:rsidR="006C484E">
        <w:t xml:space="preserve"> </w:t>
      </w:r>
      <w:r w:rsidRPr="00B51411">
        <w:t>and</w:t>
      </w:r>
      <w:r w:rsidR="006C484E">
        <w:t xml:space="preserve"> </w:t>
      </w:r>
      <w:r w:rsidRPr="00B51411">
        <w:t>facture</w:t>
      </w:r>
      <w:r w:rsidR="006C484E">
        <w:t xml:space="preserve"> </w:t>
      </w:r>
      <w:r w:rsidRPr="00B51411">
        <w:t>of</w:t>
      </w:r>
      <w:r w:rsidR="006C484E">
        <w:t xml:space="preserve"> </w:t>
      </w:r>
      <w:r w:rsidRPr="00B51411">
        <w:t>objects,</w:t>
      </w:r>
      <w:r w:rsidR="006C484E">
        <w:t xml:space="preserve"> </w:t>
      </w:r>
      <w:r w:rsidRPr="00B51411">
        <w:t>and</w:t>
      </w:r>
      <w:r w:rsidR="006C484E">
        <w:t xml:space="preserve"> </w:t>
      </w:r>
      <w:r w:rsidRPr="00B51411">
        <w:t>to</w:t>
      </w:r>
      <w:r w:rsidR="006C484E">
        <w:t xml:space="preserve"> </w:t>
      </w:r>
      <w:r w:rsidRPr="00B51411">
        <w:t>describe</w:t>
      </w:r>
      <w:r w:rsidR="006C484E">
        <w:t xml:space="preserve"> </w:t>
      </w:r>
      <w:r w:rsidRPr="00B51411">
        <w:t>and</w:t>
      </w:r>
      <w:r w:rsidR="006C484E">
        <w:t xml:space="preserve"> </w:t>
      </w:r>
      <w:r w:rsidRPr="00B51411">
        <w:t>identify</w:t>
      </w:r>
      <w:r w:rsidR="006C484E">
        <w:t xml:space="preserve"> </w:t>
      </w:r>
      <w:r w:rsidRPr="00B51411">
        <w:t>objects</w:t>
      </w:r>
      <w:r w:rsidR="006C484E">
        <w:t xml:space="preserve"> </w:t>
      </w:r>
      <w:r w:rsidRPr="00B51411">
        <w:t>more</w:t>
      </w:r>
      <w:r w:rsidR="006C484E">
        <w:t xml:space="preserve"> </w:t>
      </w:r>
      <w:r w:rsidRPr="00B51411">
        <w:t>precisely.</w:t>
      </w:r>
      <w:r w:rsidR="006C484E">
        <w:t xml:space="preserve"> </w:t>
      </w:r>
      <w:r w:rsidRPr="00B51411">
        <w:t>The</w:t>
      </w:r>
      <w:r w:rsidR="006C484E">
        <w:t xml:space="preserve"> </w:t>
      </w:r>
      <w:r w:rsidRPr="00B51411">
        <w:t>discoveries</w:t>
      </w:r>
      <w:r w:rsidR="006C484E">
        <w:t xml:space="preserve"> </w:t>
      </w:r>
      <w:r w:rsidRPr="00B51411">
        <w:t>of</w:t>
      </w:r>
      <w:r w:rsidR="006C484E">
        <w:t xml:space="preserve"> </w:t>
      </w:r>
      <w:r w:rsidRPr="00B51411">
        <w:t>fabulous</w:t>
      </w:r>
      <w:r w:rsidR="006C484E">
        <w:t xml:space="preserve"> </w:t>
      </w:r>
      <w:r w:rsidRPr="00B51411">
        <w:t>archaeological</w:t>
      </w:r>
      <w:r w:rsidR="006C484E">
        <w:t xml:space="preserve"> </w:t>
      </w:r>
      <w:r w:rsidRPr="00B51411">
        <w:t>works</w:t>
      </w:r>
      <w:r w:rsidR="006C484E">
        <w:t xml:space="preserve"> </w:t>
      </w:r>
      <w:r w:rsidRPr="00B51411">
        <w:t>both</w:t>
      </w:r>
      <w:r w:rsidR="006C484E">
        <w:t xml:space="preserve"> </w:t>
      </w:r>
      <w:r w:rsidRPr="00B51411">
        <w:t>on</w:t>
      </w:r>
      <w:r w:rsidR="006C484E">
        <w:t xml:space="preserve"> </w:t>
      </w:r>
      <w:r w:rsidRPr="00B51411">
        <w:t>land</w:t>
      </w:r>
      <w:r w:rsidR="006C484E">
        <w:t xml:space="preserve"> </w:t>
      </w:r>
      <w:r w:rsidRPr="00B51411">
        <w:t>and</w:t>
      </w:r>
      <w:r w:rsidR="006C484E">
        <w:t xml:space="preserve"> </w:t>
      </w:r>
      <w:r w:rsidRPr="00B51411">
        <w:t>at</w:t>
      </w:r>
      <w:r w:rsidR="006C484E">
        <w:t xml:space="preserve"> </w:t>
      </w:r>
      <w:r w:rsidRPr="00B51411">
        <w:t>sea,</w:t>
      </w:r>
      <w:r w:rsidR="006C484E">
        <w:t xml:space="preserve"> </w:t>
      </w:r>
      <w:r w:rsidRPr="00B51411">
        <w:t>and</w:t>
      </w:r>
      <w:r w:rsidR="006C484E">
        <w:t xml:space="preserve"> </w:t>
      </w:r>
      <w:r w:rsidRPr="00B51411">
        <w:t>the</w:t>
      </w:r>
      <w:r w:rsidR="006C484E">
        <w:t xml:space="preserve"> </w:t>
      </w:r>
      <w:r w:rsidRPr="00B51411">
        <w:t>publicity</w:t>
      </w:r>
      <w:r w:rsidR="006C484E">
        <w:t xml:space="preserve"> </w:t>
      </w:r>
      <w:r w:rsidRPr="00B51411">
        <w:t>that</w:t>
      </w:r>
      <w:r w:rsidR="006C484E">
        <w:t xml:space="preserve"> </w:t>
      </w:r>
      <w:r w:rsidRPr="00B51411">
        <w:t>surround</w:t>
      </w:r>
      <w:r w:rsidR="00477230">
        <w:t>ed</w:t>
      </w:r>
      <w:r w:rsidR="006C484E">
        <w:t xml:space="preserve"> </w:t>
      </w:r>
      <w:r w:rsidRPr="00B51411">
        <w:t>them,</w:t>
      </w:r>
      <w:r w:rsidR="006C484E">
        <w:t xml:space="preserve"> </w:t>
      </w:r>
      <w:r w:rsidRPr="00B51411">
        <w:t>also</w:t>
      </w:r>
      <w:r w:rsidR="006C484E">
        <w:t xml:space="preserve"> </w:t>
      </w:r>
      <w:r w:rsidRPr="00B51411">
        <w:t>fed</w:t>
      </w:r>
      <w:r w:rsidR="006C484E">
        <w:t xml:space="preserve"> </w:t>
      </w:r>
      <w:r w:rsidRPr="00B51411">
        <w:t>broader</w:t>
      </w:r>
      <w:r w:rsidR="006C484E">
        <w:t xml:space="preserve"> </w:t>
      </w:r>
      <w:r w:rsidRPr="00B51411">
        <w:t>public</w:t>
      </w:r>
      <w:r w:rsidR="006C484E">
        <w:t xml:space="preserve"> </w:t>
      </w:r>
      <w:r w:rsidRPr="00B51411">
        <w:t>interest</w:t>
      </w:r>
      <w:r w:rsidR="006C484E">
        <w:t xml:space="preserve"> </w:t>
      </w:r>
      <w:r w:rsidRPr="00B51411">
        <w:t>in</w:t>
      </w:r>
      <w:r w:rsidR="006C484E">
        <w:t xml:space="preserve"> </w:t>
      </w:r>
      <w:r w:rsidR="001B1191">
        <w:t>how</w:t>
      </w:r>
      <w:r w:rsidR="006C484E">
        <w:t xml:space="preserve"> </w:t>
      </w:r>
      <w:r w:rsidRPr="00B51411">
        <w:t>the</w:t>
      </w:r>
      <w:r w:rsidR="006C484E">
        <w:t xml:space="preserve"> </w:t>
      </w:r>
      <w:r w:rsidRPr="00B51411">
        <w:t>marriage</w:t>
      </w:r>
      <w:r w:rsidR="006C484E">
        <w:t xml:space="preserve"> </w:t>
      </w:r>
      <w:r w:rsidRPr="00B51411">
        <w:t>of</w:t>
      </w:r>
      <w:r w:rsidR="006C484E">
        <w:t xml:space="preserve"> </w:t>
      </w:r>
      <w:r w:rsidRPr="00B51411">
        <w:t>science</w:t>
      </w:r>
      <w:r w:rsidR="006C484E">
        <w:t xml:space="preserve"> </w:t>
      </w:r>
      <w:r w:rsidRPr="00B51411">
        <w:t>and</w:t>
      </w:r>
      <w:r w:rsidR="006C484E">
        <w:t xml:space="preserve"> </w:t>
      </w:r>
      <w:r w:rsidRPr="00B51411">
        <w:t>the</w:t>
      </w:r>
      <w:r w:rsidR="006C484E">
        <w:t xml:space="preserve"> </w:t>
      </w:r>
      <w:r w:rsidRPr="00B51411">
        <w:t>humanities</w:t>
      </w:r>
      <w:r w:rsidR="006C484E">
        <w:t xml:space="preserve"> </w:t>
      </w:r>
      <w:r w:rsidR="001B1191">
        <w:t>may</w:t>
      </w:r>
      <w:r w:rsidR="006C484E">
        <w:t xml:space="preserve"> </w:t>
      </w:r>
      <w:r w:rsidRPr="00B51411">
        <w:t>unravel</w:t>
      </w:r>
      <w:r w:rsidR="006C484E">
        <w:t xml:space="preserve"> </w:t>
      </w:r>
      <w:r w:rsidRPr="00B51411">
        <w:t>the</w:t>
      </w:r>
      <w:r w:rsidR="006C484E">
        <w:t xml:space="preserve"> </w:t>
      </w:r>
      <w:r w:rsidRPr="00B51411">
        <w:t>mysteries</w:t>
      </w:r>
      <w:r w:rsidR="006C484E">
        <w:t xml:space="preserve"> </w:t>
      </w:r>
      <w:r w:rsidRPr="00B51411">
        <w:t>of</w:t>
      </w:r>
      <w:r w:rsidR="006C484E">
        <w:t xml:space="preserve"> </w:t>
      </w:r>
      <w:r w:rsidRPr="00B51411">
        <w:t>these</w:t>
      </w:r>
      <w:r w:rsidR="006C484E">
        <w:t xml:space="preserve"> </w:t>
      </w:r>
      <w:r w:rsidRPr="00B51411">
        <w:t>objects</w:t>
      </w:r>
      <w:r w:rsidR="006C484E">
        <w:t xml:space="preserve"> </w:t>
      </w:r>
      <w:r w:rsidRPr="00B51411">
        <w:t>and</w:t>
      </w:r>
      <w:r w:rsidR="006C484E">
        <w:t xml:space="preserve"> </w:t>
      </w:r>
      <w:r w:rsidR="001B1191">
        <w:t>help</w:t>
      </w:r>
      <w:r w:rsidR="006C484E">
        <w:t xml:space="preserve"> </w:t>
      </w:r>
      <w:r w:rsidR="001B1191">
        <w:t>to</w:t>
      </w:r>
      <w:r w:rsidR="006C484E">
        <w:t xml:space="preserve"> </w:t>
      </w:r>
      <w:r w:rsidRPr="00B51411">
        <w:t>conserve</w:t>
      </w:r>
      <w:r w:rsidR="006C484E">
        <w:t xml:space="preserve"> </w:t>
      </w:r>
      <w:r w:rsidRPr="00B51411">
        <w:t>them</w:t>
      </w:r>
      <w:r w:rsidR="008C3DF6">
        <w:t>.</w:t>
      </w:r>
      <w:r w:rsidR="006C484E">
        <w:t xml:space="preserve"> </w:t>
      </w:r>
      <w:r w:rsidR="008C3DF6">
        <w:t>The</w:t>
      </w:r>
      <w:r w:rsidR="006C484E">
        <w:t xml:space="preserve"> </w:t>
      </w:r>
      <w:r w:rsidR="007E799A">
        <w:t>two</w:t>
      </w:r>
      <w:r w:rsidR="006C484E">
        <w:t xml:space="preserve"> </w:t>
      </w:r>
      <w:r w:rsidR="007E799A">
        <w:t>bronze</w:t>
      </w:r>
      <w:r w:rsidR="006C484E">
        <w:t xml:space="preserve"> </w:t>
      </w:r>
      <w:r w:rsidR="007E799A">
        <w:t>warriors</w:t>
      </w:r>
      <w:r w:rsidR="006C484E">
        <w:t xml:space="preserve"> </w:t>
      </w:r>
      <w:r w:rsidR="007E799A">
        <w:t>from</w:t>
      </w:r>
      <w:r w:rsidR="006C484E">
        <w:t xml:space="preserve"> </w:t>
      </w:r>
      <w:r w:rsidR="008C3DF6">
        <w:t>Riace</w:t>
      </w:r>
      <w:r w:rsidR="006C484E">
        <w:t xml:space="preserve"> </w:t>
      </w:r>
      <w:r w:rsidR="008C3DF6">
        <w:t>bronzes</w:t>
      </w:r>
      <w:r w:rsidR="006C484E">
        <w:t xml:space="preserve"> </w:t>
      </w:r>
      <w:r w:rsidR="008C3DF6">
        <w:t>are</w:t>
      </w:r>
      <w:r w:rsidR="006C484E">
        <w:t xml:space="preserve"> </w:t>
      </w:r>
      <w:r w:rsidR="008C3DF6">
        <w:t>one</w:t>
      </w:r>
      <w:r w:rsidR="006C484E">
        <w:t xml:space="preserve"> </w:t>
      </w:r>
      <w:r w:rsidR="007E799A">
        <w:t>such</w:t>
      </w:r>
      <w:r w:rsidR="006C484E">
        <w:t xml:space="preserve"> </w:t>
      </w:r>
      <w:r w:rsidR="007E799A">
        <w:t>find</w:t>
      </w:r>
      <w:r w:rsidRPr="00B51411">
        <w:t>.</w:t>
      </w:r>
      <w:r w:rsidRPr="00B51411">
        <w:rPr>
          <w:rStyle w:val="EndnoteReference"/>
        </w:rPr>
        <w:endnoteReference w:id="10"/>
      </w:r>
      <w:r w:rsidR="006C484E">
        <w:t xml:space="preserve"> </w:t>
      </w:r>
    </w:p>
    <w:p w:rsidR="00913741" w:rsidRPr="00584F4F" w:rsidRDefault="00913741" w:rsidP="0004377A">
      <w:pPr>
        <w:spacing w:line="360" w:lineRule="auto"/>
      </w:pPr>
    </w:p>
    <w:p w:rsidR="00751BC0" w:rsidRPr="00584F4F" w:rsidRDefault="00751BC0" w:rsidP="0004377A">
      <w:pPr>
        <w:spacing w:line="360" w:lineRule="auto"/>
      </w:pPr>
      <w:r w:rsidRPr="00B51411">
        <w:t>Similarly,</w:t>
      </w:r>
      <w:r w:rsidR="006C484E">
        <w:t xml:space="preserve"> </w:t>
      </w:r>
      <w:r w:rsidRPr="00B51411">
        <w:t>a</w:t>
      </w:r>
      <w:r w:rsidR="006C484E">
        <w:t xml:space="preserve"> </w:t>
      </w:r>
      <w:r w:rsidRPr="00B51411">
        <w:t>greater</w:t>
      </w:r>
      <w:r w:rsidR="006C484E">
        <w:t xml:space="preserve"> </w:t>
      </w:r>
      <w:r w:rsidRPr="00B51411">
        <w:t>awareness</w:t>
      </w:r>
      <w:r w:rsidR="006C484E">
        <w:t xml:space="preserve"> </w:t>
      </w:r>
      <w:r w:rsidRPr="00B51411">
        <w:t>and</w:t>
      </w:r>
      <w:r w:rsidR="006C484E">
        <w:t xml:space="preserve"> </w:t>
      </w:r>
      <w:r w:rsidRPr="00B51411">
        <w:t>understanding</w:t>
      </w:r>
      <w:r w:rsidR="006C484E">
        <w:t xml:space="preserve"> </w:t>
      </w:r>
      <w:r w:rsidRPr="00B51411">
        <w:t>of</w:t>
      </w:r>
      <w:r w:rsidR="006C484E">
        <w:t xml:space="preserve"> </w:t>
      </w:r>
      <w:r w:rsidRPr="00B51411">
        <w:t>the</w:t>
      </w:r>
      <w:r w:rsidR="006C484E">
        <w:t xml:space="preserve"> </w:t>
      </w:r>
      <w:r w:rsidRPr="00B51411">
        <w:t>damaging</w:t>
      </w:r>
      <w:r w:rsidR="006C484E">
        <w:t xml:space="preserve"> </w:t>
      </w:r>
      <w:r w:rsidRPr="00B51411">
        <w:t>effects</w:t>
      </w:r>
      <w:r w:rsidR="006C484E">
        <w:t xml:space="preserve"> </w:t>
      </w:r>
      <w:r w:rsidRPr="00B51411">
        <w:t>of</w:t>
      </w:r>
      <w:r w:rsidR="006C484E">
        <w:t xml:space="preserve"> </w:t>
      </w:r>
      <w:r w:rsidRPr="00B51411">
        <w:t>pollution</w:t>
      </w:r>
      <w:r w:rsidR="006C484E">
        <w:t xml:space="preserve"> </w:t>
      </w:r>
      <w:r w:rsidRPr="00B51411">
        <w:t>on</w:t>
      </w:r>
      <w:r w:rsidR="006C484E">
        <w:t xml:space="preserve"> </w:t>
      </w:r>
      <w:r w:rsidRPr="00B51411">
        <w:t>well-known</w:t>
      </w:r>
      <w:r w:rsidR="006C484E">
        <w:t xml:space="preserve"> </w:t>
      </w:r>
      <w:r w:rsidRPr="00B51411">
        <w:t>public</w:t>
      </w:r>
      <w:r w:rsidR="006C484E">
        <w:t xml:space="preserve"> </w:t>
      </w:r>
      <w:r w:rsidRPr="00B51411">
        <w:t>monuments</w:t>
      </w:r>
      <w:r w:rsidR="006C484E">
        <w:t xml:space="preserve"> </w:t>
      </w:r>
      <w:r w:rsidRPr="00B51411">
        <w:t>led</w:t>
      </w:r>
      <w:r w:rsidR="006C484E">
        <w:t xml:space="preserve"> </w:t>
      </w:r>
      <w:r w:rsidRPr="00B51411">
        <w:t>to</w:t>
      </w:r>
      <w:r w:rsidR="006C484E">
        <w:t xml:space="preserve"> </w:t>
      </w:r>
      <w:r w:rsidRPr="00B51411">
        <w:t>conservation</w:t>
      </w:r>
      <w:r w:rsidR="006C484E">
        <w:t xml:space="preserve"> </w:t>
      </w:r>
      <w:r w:rsidRPr="00B51411">
        <w:t>projects</w:t>
      </w:r>
      <w:r w:rsidR="006C484E">
        <w:t xml:space="preserve"> </w:t>
      </w:r>
      <w:r w:rsidRPr="00B51411">
        <w:t>that</w:t>
      </w:r>
      <w:r w:rsidR="006C484E">
        <w:t xml:space="preserve"> </w:t>
      </w:r>
      <w:r w:rsidRPr="00B51411">
        <w:t>provided</w:t>
      </w:r>
      <w:r w:rsidR="006C484E">
        <w:t xml:space="preserve"> </w:t>
      </w:r>
      <w:r w:rsidRPr="00B51411">
        <w:t>further</w:t>
      </w:r>
      <w:r w:rsidR="006C484E">
        <w:t xml:space="preserve"> </w:t>
      </w:r>
      <w:r w:rsidRPr="00B51411">
        <w:t>opportunities</w:t>
      </w:r>
      <w:r w:rsidR="006C484E">
        <w:t xml:space="preserve"> </w:t>
      </w:r>
      <w:r w:rsidRPr="00B51411">
        <w:t>for</w:t>
      </w:r>
      <w:r w:rsidR="006C484E">
        <w:t xml:space="preserve"> </w:t>
      </w:r>
      <w:r w:rsidRPr="00B51411">
        <w:t>technical</w:t>
      </w:r>
      <w:r w:rsidR="006C484E">
        <w:t xml:space="preserve"> </w:t>
      </w:r>
      <w:r w:rsidRPr="00B51411">
        <w:t>investigations.</w:t>
      </w:r>
      <w:r w:rsidR="006C484E">
        <w:t xml:space="preserve"> </w:t>
      </w:r>
      <w:r w:rsidRPr="00B51411">
        <w:t>The</w:t>
      </w:r>
      <w:r w:rsidR="006C484E">
        <w:t xml:space="preserve"> </w:t>
      </w:r>
      <w:r w:rsidRPr="00B51411">
        <w:t>research</w:t>
      </w:r>
      <w:r w:rsidR="006C484E">
        <w:t xml:space="preserve"> </w:t>
      </w:r>
      <w:r w:rsidRPr="00B51411">
        <w:t>data</w:t>
      </w:r>
      <w:r w:rsidR="006C484E">
        <w:t xml:space="preserve"> </w:t>
      </w:r>
      <w:r w:rsidRPr="00B51411">
        <w:t>and</w:t>
      </w:r>
      <w:r w:rsidR="006C484E">
        <w:t xml:space="preserve"> </w:t>
      </w:r>
      <w:r w:rsidRPr="00B51411">
        <w:t>results</w:t>
      </w:r>
      <w:r w:rsidR="006C484E">
        <w:t xml:space="preserve"> </w:t>
      </w:r>
      <w:r w:rsidRPr="00B51411">
        <w:t>of</w:t>
      </w:r>
      <w:r w:rsidR="006C484E">
        <w:t xml:space="preserve"> </w:t>
      </w:r>
      <w:r w:rsidRPr="00B51411">
        <w:t>these</w:t>
      </w:r>
      <w:r w:rsidR="006C484E">
        <w:t xml:space="preserve"> </w:t>
      </w:r>
      <w:r w:rsidRPr="00B51411">
        <w:t>scientific</w:t>
      </w:r>
      <w:r w:rsidR="006C484E">
        <w:t xml:space="preserve"> </w:t>
      </w:r>
      <w:r w:rsidR="00F03654">
        <w:lastRenderedPageBreak/>
        <w:t>and</w:t>
      </w:r>
      <w:r w:rsidR="006C484E">
        <w:t xml:space="preserve"> </w:t>
      </w:r>
      <w:r w:rsidR="00F03654">
        <w:t>historical</w:t>
      </w:r>
      <w:r w:rsidR="006C484E">
        <w:t xml:space="preserve"> </w:t>
      </w:r>
      <w:r w:rsidR="00F03654">
        <w:t>investigations—</w:t>
      </w:r>
      <w:r w:rsidRPr="00B51411">
        <w:t>and</w:t>
      </w:r>
      <w:r w:rsidR="006C484E">
        <w:t xml:space="preserve"> </w:t>
      </w:r>
      <w:r w:rsidR="00F03654">
        <w:t>the</w:t>
      </w:r>
      <w:r w:rsidR="006C484E">
        <w:t xml:space="preserve"> </w:t>
      </w:r>
      <w:r w:rsidR="00F03654">
        <w:t>often-dramatic</w:t>
      </w:r>
      <w:r w:rsidR="006C484E">
        <w:t xml:space="preserve"> </w:t>
      </w:r>
      <w:r w:rsidR="00F03654">
        <w:t>treatments—</w:t>
      </w:r>
      <w:r w:rsidRPr="00B51411">
        <w:t>were</w:t>
      </w:r>
      <w:r w:rsidR="006C484E">
        <w:t xml:space="preserve"> </w:t>
      </w:r>
      <w:r w:rsidRPr="00B51411">
        <w:t>not</w:t>
      </w:r>
      <w:r w:rsidR="006C484E">
        <w:t xml:space="preserve"> </w:t>
      </w:r>
      <w:r w:rsidRPr="00B51411">
        <w:t>infrequently</w:t>
      </w:r>
      <w:r w:rsidR="006C484E">
        <w:t xml:space="preserve"> </w:t>
      </w:r>
      <w:r w:rsidRPr="00B51411">
        <w:t>featured</w:t>
      </w:r>
      <w:r w:rsidR="006C484E">
        <w:t xml:space="preserve"> </w:t>
      </w:r>
      <w:r w:rsidRPr="00B51411">
        <w:t>in</w:t>
      </w:r>
      <w:r w:rsidR="006C484E">
        <w:t xml:space="preserve"> </w:t>
      </w:r>
      <w:r w:rsidRPr="00B51411">
        <w:t>exhibitions</w:t>
      </w:r>
      <w:r w:rsidR="006C484E">
        <w:t xml:space="preserve"> </w:t>
      </w:r>
      <w:r w:rsidRPr="00B51411">
        <w:t>and</w:t>
      </w:r>
      <w:r w:rsidR="006C484E">
        <w:t xml:space="preserve"> </w:t>
      </w:r>
      <w:r w:rsidRPr="00B51411">
        <w:t>related</w:t>
      </w:r>
      <w:r w:rsidR="006C484E">
        <w:t xml:space="preserve"> </w:t>
      </w:r>
      <w:r w:rsidRPr="00B51411">
        <w:t>publications.</w:t>
      </w:r>
      <w:r w:rsidRPr="00B51411">
        <w:rPr>
          <w:rStyle w:val="EndnoteReference"/>
        </w:rPr>
        <w:endnoteReference w:id="11"/>
      </w:r>
    </w:p>
    <w:bookmarkEnd w:id="32"/>
    <w:p w:rsidR="00913741" w:rsidRDefault="00913741" w:rsidP="0004377A">
      <w:pPr>
        <w:spacing w:line="360" w:lineRule="auto"/>
        <w:rPr>
          <w:rFonts w:ascii="Arial" w:hAnsi="Arial" w:cs="Arial"/>
          <w:color w:val="C00000"/>
          <w:lang w:val="en-GB"/>
        </w:rPr>
      </w:pPr>
    </w:p>
    <w:p w:rsidR="009B3A50" w:rsidRDefault="009B3A50" w:rsidP="0004377A">
      <w:pPr>
        <w:spacing w:line="360" w:lineRule="auto"/>
      </w:pPr>
      <w:r w:rsidRPr="009B3A50">
        <w:rPr>
          <w:color w:val="000000" w:themeColor="text1"/>
          <w:lang w:val="en-GB"/>
        </w:rPr>
        <w:t>The</w:t>
      </w:r>
      <w:r w:rsidR="006C484E">
        <w:rPr>
          <w:color w:val="000000" w:themeColor="text1"/>
          <w:lang w:val="en-GB"/>
        </w:rPr>
        <w:t xml:space="preserve"> </w:t>
      </w:r>
      <w:r w:rsidRPr="009B3A50">
        <w:rPr>
          <w:color w:val="000000" w:themeColor="text1"/>
          <w:lang w:val="en-GB"/>
        </w:rPr>
        <w:t>first</w:t>
      </w:r>
      <w:r w:rsidR="006C484E">
        <w:rPr>
          <w:color w:val="000000" w:themeColor="text1"/>
          <w:lang w:val="en-GB"/>
        </w:rPr>
        <w:t xml:space="preserve"> </w:t>
      </w:r>
      <w:r w:rsidRPr="009B3A50">
        <w:rPr>
          <w:color w:val="000000" w:themeColor="text1"/>
          <w:lang w:val="en-GB"/>
        </w:rPr>
        <w:t>part</w:t>
      </w:r>
      <w:r w:rsidR="006C484E">
        <w:rPr>
          <w:color w:val="000000" w:themeColor="text1"/>
          <w:lang w:val="en-GB"/>
        </w:rPr>
        <w:t xml:space="preserve"> </w:t>
      </w:r>
      <w:r w:rsidRPr="009B3A50">
        <w:rPr>
          <w:color w:val="000000" w:themeColor="text1"/>
          <w:lang w:val="en-GB"/>
        </w:rPr>
        <w:t>of</w:t>
      </w:r>
      <w:r w:rsidR="006C484E">
        <w:rPr>
          <w:color w:val="000000" w:themeColor="text1"/>
          <w:lang w:val="en-GB"/>
        </w:rPr>
        <w:t xml:space="preserve"> </w:t>
      </w:r>
      <w:r w:rsidRPr="009B3A50">
        <w:rPr>
          <w:color w:val="000000" w:themeColor="text1"/>
          <w:lang w:val="en-GB"/>
        </w:rPr>
        <w:t>the</w:t>
      </w:r>
      <w:r w:rsidR="006C484E">
        <w:rPr>
          <w:color w:val="000000" w:themeColor="text1"/>
          <w:lang w:val="en-GB"/>
        </w:rPr>
        <w:t xml:space="preserve"> </w:t>
      </w:r>
      <w:r w:rsidR="009D04A0">
        <w:rPr>
          <w:color w:val="000000" w:themeColor="text1"/>
          <w:lang w:val="en-GB"/>
        </w:rPr>
        <w:t>twentieth</w:t>
      </w:r>
      <w:r w:rsidR="006C484E">
        <w:rPr>
          <w:color w:val="000000" w:themeColor="text1"/>
          <w:lang w:val="en-GB"/>
        </w:rPr>
        <w:t xml:space="preserve"> </w:t>
      </w:r>
      <w:r w:rsidRPr="009B3A50">
        <w:rPr>
          <w:color w:val="000000" w:themeColor="text1"/>
          <w:lang w:val="en-GB"/>
        </w:rPr>
        <w:t>century</w:t>
      </w:r>
      <w:r w:rsidR="006C484E">
        <w:rPr>
          <w:color w:val="000000" w:themeColor="text1"/>
          <w:lang w:val="en-GB"/>
        </w:rPr>
        <w:t xml:space="preserve"> </w:t>
      </w:r>
      <w:r w:rsidRPr="009B3A50">
        <w:rPr>
          <w:color w:val="000000" w:themeColor="text1"/>
          <w:lang w:val="en-GB"/>
        </w:rPr>
        <w:t>saw</w:t>
      </w:r>
      <w:r w:rsidR="006C484E">
        <w:rPr>
          <w:color w:val="000000" w:themeColor="text1"/>
          <w:lang w:val="en-GB"/>
        </w:rPr>
        <w:t xml:space="preserve"> </w:t>
      </w:r>
      <w:r w:rsidRPr="009B3A50">
        <w:rPr>
          <w:color w:val="000000" w:themeColor="text1"/>
          <w:lang w:val="en-GB"/>
        </w:rPr>
        <w:t>a</w:t>
      </w:r>
      <w:r w:rsidR="006C484E">
        <w:rPr>
          <w:color w:val="000000" w:themeColor="text1"/>
          <w:lang w:val="en-GB"/>
        </w:rPr>
        <w:t xml:space="preserve"> </w:t>
      </w:r>
      <w:r w:rsidRPr="009B3A50">
        <w:rPr>
          <w:color w:val="000000" w:themeColor="text1"/>
          <w:lang w:val="en-GB"/>
        </w:rPr>
        <w:t>push</w:t>
      </w:r>
      <w:r w:rsidR="006C484E">
        <w:rPr>
          <w:color w:val="000000" w:themeColor="text1"/>
          <w:lang w:val="en-GB"/>
        </w:rPr>
        <w:t xml:space="preserve"> </w:t>
      </w:r>
      <w:r w:rsidRPr="009B3A50">
        <w:rPr>
          <w:color w:val="000000" w:themeColor="text1"/>
          <w:lang w:val="en-GB"/>
        </w:rPr>
        <w:t>in</w:t>
      </w:r>
      <w:r w:rsidR="006C484E">
        <w:rPr>
          <w:color w:val="000000" w:themeColor="text1"/>
          <w:lang w:val="en-GB"/>
        </w:rPr>
        <w:t xml:space="preserve"> </w:t>
      </w:r>
      <w:r w:rsidRPr="009B3A50">
        <w:rPr>
          <w:color w:val="000000" w:themeColor="text1"/>
          <w:lang w:val="en-GB"/>
        </w:rPr>
        <w:t>the</w:t>
      </w:r>
      <w:r w:rsidR="006C484E">
        <w:rPr>
          <w:color w:val="000000" w:themeColor="text1"/>
          <w:lang w:val="en-GB"/>
        </w:rPr>
        <w:t xml:space="preserve"> </w:t>
      </w:r>
      <w:r w:rsidRPr="009B3A50">
        <w:rPr>
          <w:color w:val="000000" w:themeColor="text1"/>
          <w:lang w:val="en-GB"/>
        </w:rPr>
        <w:t>application</w:t>
      </w:r>
      <w:r w:rsidR="006C484E">
        <w:rPr>
          <w:color w:val="000000" w:themeColor="text1"/>
          <w:lang w:val="en-GB"/>
        </w:rPr>
        <w:t xml:space="preserve"> </w:t>
      </w:r>
      <w:r w:rsidRPr="009B3A50">
        <w:rPr>
          <w:color w:val="000000" w:themeColor="text1"/>
          <w:lang w:val="en-GB"/>
        </w:rPr>
        <w:t>of</w:t>
      </w:r>
      <w:r w:rsidR="006C484E">
        <w:rPr>
          <w:color w:val="000000" w:themeColor="text1"/>
          <w:lang w:val="en-GB"/>
        </w:rPr>
        <w:t xml:space="preserve"> </w:t>
      </w:r>
      <w:r w:rsidRPr="009B3A50">
        <w:rPr>
          <w:color w:val="000000" w:themeColor="text1"/>
          <w:lang w:val="en-GB"/>
        </w:rPr>
        <w:t>science</w:t>
      </w:r>
      <w:r w:rsidR="006C484E">
        <w:rPr>
          <w:color w:val="000000" w:themeColor="text1"/>
          <w:lang w:val="en-GB"/>
        </w:rPr>
        <w:t xml:space="preserve"> </w:t>
      </w:r>
      <w:r w:rsidRPr="009B3A50">
        <w:rPr>
          <w:color w:val="000000" w:themeColor="text1"/>
          <w:lang w:val="en-GB"/>
        </w:rPr>
        <w:t>to</w:t>
      </w:r>
      <w:r w:rsidR="006C484E">
        <w:rPr>
          <w:color w:val="000000" w:themeColor="text1"/>
          <w:lang w:val="en-GB"/>
        </w:rPr>
        <w:t xml:space="preserve"> </w:t>
      </w:r>
      <w:r w:rsidRPr="009B3A50">
        <w:rPr>
          <w:color w:val="000000" w:themeColor="text1"/>
          <w:lang w:val="en-GB"/>
        </w:rPr>
        <w:t>the</w:t>
      </w:r>
      <w:r w:rsidR="006C484E">
        <w:rPr>
          <w:color w:val="000000" w:themeColor="text1"/>
          <w:lang w:val="en-GB"/>
        </w:rPr>
        <w:t xml:space="preserve"> </w:t>
      </w:r>
      <w:r w:rsidRPr="009B3A50">
        <w:rPr>
          <w:color w:val="000000" w:themeColor="text1"/>
          <w:lang w:val="en-GB"/>
        </w:rPr>
        <w:t>study</w:t>
      </w:r>
      <w:r w:rsidR="006C484E">
        <w:rPr>
          <w:color w:val="000000" w:themeColor="text1"/>
          <w:lang w:val="en-GB"/>
        </w:rPr>
        <w:t xml:space="preserve"> </w:t>
      </w:r>
      <w:r w:rsidRPr="009B3A50">
        <w:rPr>
          <w:color w:val="000000" w:themeColor="text1"/>
          <w:lang w:val="en-GB"/>
        </w:rPr>
        <w:t>and</w:t>
      </w:r>
      <w:r w:rsidR="006C484E">
        <w:rPr>
          <w:color w:val="000000" w:themeColor="text1"/>
          <w:lang w:val="en-GB"/>
        </w:rPr>
        <w:t xml:space="preserve"> </w:t>
      </w:r>
      <w:r w:rsidRPr="009B3A50">
        <w:rPr>
          <w:color w:val="000000" w:themeColor="text1"/>
          <w:lang w:val="en-GB"/>
        </w:rPr>
        <w:t>treatment</w:t>
      </w:r>
      <w:r w:rsidR="006C484E">
        <w:rPr>
          <w:color w:val="000000" w:themeColor="text1"/>
          <w:lang w:val="en-GB"/>
        </w:rPr>
        <w:t xml:space="preserve"> </w:t>
      </w:r>
      <w:r w:rsidRPr="009B3A50">
        <w:rPr>
          <w:color w:val="000000" w:themeColor="text1"/>
          <w:lang w:val="en-GB"/>
        </w:rPr>
        <w:t>of</w:t>
      </w:r>
      <w:r w:rsidR="006C484E">
        <w:rPr>
          <w:color w:val="000000" w:themeColor="text1"/>
          <w:lang w:val="en-GB"/>
        </w:rPr>
        <w:t xml:space="preserve"> </w:t>
      </w:r>
      <w:r w:rsidRPr="009B3A50">
        <w:rPr>
          <w:color w:val="000000" w:themeColor="text1"/>
          <w:lang w:val="en-GB"/>
        </w:rPr>
        <w:t>works</w:t>
      </w:r>
      <w:r w:rsidR="006C484E">
        <w:rPr>
          <w:color w:val="000000" w:themeColor="text1"/>
          <w:lang w:val="en-GB"/>
        </w:rPr>
        <w:t xml:space="preserve"> </w:t>
      </w:r>
      <w:r w:rsidRPr="009B3A50">
        <w:rPr>
          <w:color w:val="000000" w:themeColor="text1"/>
          <w:lang w:val="en-GB"/>
        </w:rPr>
        <w:t>of</w:t>
      </w:r>
      <w:r w:rsidR="006C484E">
        <w:rPr>
          <w:color w:val="000000" w:themeColor="text1"/>
          <w:lang w:val="en-GB"/>
        </w:rPr>
        <w:t xml:space="preserve"> </w:t>
      </w:r>
      <w:r w:rsidRPr="009B3A50">
        <w:rPr>
          <w:color w:val="000000" w:themeColor="text1"/>
          <w:lang w:val="en-GB"/>
        </w:rPr>
        <w:t>art,</w:t>
      </w:r>
      <w:r w:rsidR="006C484E">
        <w:rPr>
          <w:color w:val="000000" w:themeColor="text1"/>
          <w:lang w:val="en-GB"/>
        </w:rPr>
        <w:t xml:space="preserve"> </w:t>
      </w:r>
      <w:r w:rsidRPr="009B3A50">
        <w:rPr>
          <w:color w:val="000000" w:themeColor="text1"/>
          <w:lang w:val="en-GB"/>
        </w:rPr>
        <w:t>and</w:t>
      </w:r>
      <w:r w:rsidR="006C484E">
        <w:rPr>
          <w:color w:val="000000" w:themeColor="text1"/>
          <w:lang w:val="en-GB"/>
        </w:rPr>
        <w:t xml:space="preserve"> </w:t>
      </w:r>
      <w:r w:rsidRPr="009B3A50">
        <w:rPr>
          <w:color w:val="000000" w:themeColor="text1"/>
          <w:lang w:val="en-GB"/>
        </w:rPr>
        <w:t>the</w:t>
      </w:r>
      <w:r w:rsidR="006C484E">
        <w:rPr>
          <w:color w:val="000000" w:themeColor="text1"/>
          <w:lang w:val="en-GB"/>
        </w:rPr>
        <w:t xml:space="preserve"> </w:t>
      </w:r>
      <w:r w:rsidRPr="009B3A50">
        <w:rPr>
          <w:color w:val="000000" w:themeColor="text1"/>
          <w:lang w:val="en-GB"/>
        </w:rPr>
        <w:t>international</w:t>
      </w:r>
      <w:r w:rsidR="006C484E">
        <w:rPr>
          <w:color w:val="000000" w:themeColor="text1"/>
          <w:lang w:val="en-GB"/>
        </w:rPr>
        <w:t xml:space="preserve"> </w:t>
      </w:r>
      <w:r w:rsidRPr="009B3A50">
        <w:rPr>
          <w:color w:val="000000" w:themeColor="text1"/>
          <w:lang w:val="en-GB"/>
        </w:rPr>
        <w:t>exchange</w:t>
      </w:r>
      <w:r w:rsidR="006C484E">
        <w:rPr>
          <w:color w:val="000000" w:themeColor="text1"/>
          <w:lang w:val="en-GB"/>
        </w:rPr>
        <w:t xml:space="preserve"> </w:t>
      </w:r>
      <w:r w:rsidRPr="009B3A50">
        <w:rPr>
          <w:color w:val="000000" w:themeColor="text1"/>
          <w:lang w:val="en-GB"/>
        </w:rPr>
        <w:t>of</w:t>
      </w:r>
      <w:r w:rsidR="006C484E">
        <w:rPr>
          <w:color w:val="000000" w:themeColor="text1"/>
          <w:lang w:val="en-GB"/>
        </w:rPr>
        <w:t xml:space="preserve"> </w:t>
      </w:r>
      <w:r w:rsidRPr="009B3A50">
        <w:rPr>
          <w:color w:val="000000" w:themeColor="text1"/>
          <w:lang w:val="en-GB"/>
        </w:rPr>
        <w:t>data</w:t>
      </w:r>
      <w:r w:rsidR="006C484E">
        <w:rPr>
          <w:color w:val="000000" w:themeColor="text1"/>
          <w:lang w:val="en-GB"/>
        </w:rPr>
        <w:t xml:space="preserve"> </w:t>
      </w:r>
      <w:r w:rsidRPr="009B3A50">
        <w:rPr>
          <w:color w:val="000000" w:themeColor="text1"/>
          <w:lang w:val="en-GB"/>
        </w:rPr>
        <w:t>and</w:t>
      </w:r>
      <w:r w:rsidR="006C484E">
        <w:rPr>
          <w:color w:val="000000" w:themeColor="text1"/>
          <w:lang w:val="en-GB"/>
        </w:rPr>
        <w:t xml:space="preserve"> </w:t>
      </w:r>
      <w:r w:rsidRPr="009B3A50">
        <w:rPr>
          <w:color w:val="000000" w:themeColor="text1"/>
          <w:lang w:val="en-GB"/>
        </w:rPr>
        <w:t>ideas</w:t>
      </w:r>
      <w:r w:rsidR="006C484E">
        <w:rPr>
          <w:color w:val="000000" w:themeColor="text1"/>
          <w:lang w:val="en-GB"/>
        </w:rPr>
        <w:t xml:space="preserve"> </w:t>
      </w:r>
      <w:r w:rsidRPr="009B3A50">
        <w:rPr>
          <w:color w:val="000000" w:themeColor="text1"/>
          <w:lang w:val="en-GB"/>
        </w:rPr>
        <w:t>through</w:t>
      </w:r>
      <w:r w:rsidR="006C484E">
        <w:rPr>
          <w:color w:val="000000" w:themeColor="text1"/>
          <w:lang w:val="en-GB"/>
        </w:rPr>
        <w:t xml:space="preserve"> </w:t>
      </w:r>
      <w:r w:rsidRPr="009B3A50">
        <w:rPr>
          <w:color w:val="000000" w:themeColor="text1"/>
          <w:lang w:val="en-GB"/>
        </w:rPr>
        <w:t>conferences</w:t>
      </w:r>
      <w:r w:rsidR="006C484E">
        <w:rPr>
          <w:color w:val="000000" w:themeColor="text1"/>
          <w:lang w:val="en-GB"/>
        </w:rPr>
        <w:t xml:space="preserve"> </w:t>
      </w:r>
      <w:r w:rsidRPr="009B3A50">
        <w:rPr>
          <w:color w:val="000000" w:themeColor="text1"/>
          <w:lang w:val="en-GB"/>
        </w:rPr>
        <w:t>and</w:t>
      </w:r>
      <w:r w:rsidR="006C484E">
        <w:rPr>
          <w:color w:val="000000" w:themeColor="text1"/>
          <w:lang w:val="en-GB"/>
        </w:rPr>
        <w:t xml:space="preserve"> </w:t>
      </w:r>
      <w:r w:rsidRPr="009B3A50">
        <w:rPr>
          <w:color w:val="000000" w:themeColor="text1"/>
          <w:lang w:val="en-GB"/>
        </w:rPr>
        <w:t>dedicated</w:t>
      </w:r>
      <w:r w:rsidR="006C484E">
        <w:rPr>
          <w:color w:val="000000" w:themeColor="text1"/>
          <w:lang w:val="en-GB"/>
        </w:rPr>
        <w:t xml:space="preserve"> </w:t>
      </w:r>
      <w:r w:rsidRPr="009B3A50">
        <w:rPr>
          <w:color w:val="000000" w:themeColor="text1"/>
          <w:lang w:val="en-GB"/>
        </w:rPr>
        <w:t>journals.</w:t>
      </w:r>
      <w:r w:rsidR="006C484E">
        <w:rPr>
          <w:color w:val="000000" w:themeColor="text1"/>
          <w:lang w:val="en-GB"/>
        </w:rPr>
        <w:t xml:space="preserve"> </w:t>
      </w:r>
      <w:r w:rsidRPr="009B3A50">
        <w:rPr>
          <w:color w:val="000000" w:themeColor="text1"/>
          <w:lang w:val="en-GB"/>
        </w:rPr>
        <w:t>During</w:t>
      </w:r>
      <w:r w:rsidR="006C484E">
        <w:rPr>
          <w:color w:val="000000" w:themeColor="text1"/>
          <w:lang w:val="en-GB"/>
        </w:rPr>
        <w:t xml:space="preserve"> </w:t>
      </w:r>
      <w:r w:rsidRPr="009B3A50">
        <w:rPr>
          <w:color w:val="000000" w:themeColor="text1"/>
          <w:lang w:val="en-GB"/>
        </w:rPr>
        <w:t>the</w:t>
      </w:r>
      <w:r w:rsidR="006C484E">
        <w:rPr>
          <w:color w:val="000000" w:themeColor="text1"/>
          <w:lang w:val="en-GB"/>
        </w:rPr>
        <w:t xml:space="preserve"> </w:t>
      </w:r>
      <w:r w:rsidRPr="009B3A50">
        <w:rPr>
          <w:color w:val="000000" w:themeColor="text1"/>
          <w:lang w:val="en-GB"/>
        </w:rPr>
        <w:t>period</w:t>
      </w:r>
      <w:r w:rsidR="006C484E">
        <w:rPr>
          <w:color w:val="000000" w:themeColor="text1"/>
          <w:lang w:val="en-GB"/>
        </w:rPr>
        <w:t xml:space="preserve"> </w:t>
      </w:r>
      <w:r w:rsidRPr="009B3A50">
        <w:rPr>
          <w:color w:val="000000" w:themeColor="text1"/>
          <w:lang w:val="en-GB"/>
        </w:rPr>
        <w:t>after</w:t>
      </w:r>
      <w:r w:rsidR="006C484E">
        <w:rPr>
          <w:color w:val="000000" w:themeColor="text1"/>
          <w:lang w:val="en-GB"/>
        </w:rPr>
        <w:t xml:space="preserve"> </w:t>
      </w:r>
      <w:r w:rsidRPr="009B3A50">
        <w:rPr>
          <w:color w:val="000000" w:themeColor="text1"/>
          <w:lang w:val="en-GB"/>
        </w:rPr>
        <w:t>World</w:t>
      </w:r>
      <w:r w:rsidR="006C484E">
        <w:rPr>
          <w:color w:val="000000" w:themeColor="text1"/>
          <w:lang w:val="en-GB"/>
        </w:rPr>
        <w:t xml:space="preserve"> </w:t>
      </w:r>
      <w:r w:rsidRPr="009B3A50">
        <w:rPr>
          <w:color w:val="000000" w:themeColor="text1"/>
          <w:lang w:val="en-GB"/>
        </w:rPr>
        <w:t>War</w:t>
      </w:r>
      <w:r w:rsidR="006C484E">
        <w:rPr>
          <w:color w:val="000000" w:themeColor="text1"/>
          <w:lang w:val="en-GB"/>
        </w:rPr>
        <w:t xml:space="preserve"> </w:t>
      </w:r>
      <w:r w:rsidRPr="009B3A50">
        <w:rPr>
          <w:color w:val="000000" w:themeColor="text1"/>
          <w:lang w:val="en-GB"/>
        </w:rPr>
        <w:t>II</w:t>
      </w:r>
      <w:r w:rsidR="009D04A0">
        <w:rPr>
          <w:color w:val="000000" w:themeColor="text1"/>
          <w:lang w:val="en-GB"/>
        </w:rPr>
        <w:t>,</w:t>
      </w:r>
      <w:r w:rsidR="006C484E">
        <w:rPr>
          <w:color w:val="000000" w:themeColor="text1"/>
          <w:lang w:val="en-GB"/>
        </w:rPr>
        <w:t xml:space="preserve"> </w:t>
      </w:r>
      <w:r w:rsidRPr="009B3A50">
        <w:rPr>
          <w:color w:val="000000" w:themeColor="text1"/>
          <w:lang w:val="en-GB"/>
        </w:rPr>
        <w:t>the</w:t>
      </w:r>
      <w:r w:rsidR="006C484E">
        <w:rPr>
          <w:color w:val="000000" w:themeColor="text1"/>
          <w:lang w:val="en-GB"/>
        </w:rPr>
        <w:t xml:space="preserve"> </w:t>
      </w:r>
      <w:r w:rsidRPr="009B3A50">
        <w:rPr>
          <w:color w:val="000000" w:themeColor="text1"/>
          <w:lang w:val="en-GB"/>
        </w:rPr>
        <w:t>trend</w:t>
      </w:r>
      <w:r w:rsidR="006C484E">
        <w:rPr>
          <w:color w:val="000000" w:themeColor="text1"/>
          <w:lang w:val="en-GB"/>
        </w:rPr>
        <w:t xml:space="preserve"> </w:t>
      </w:r>
      <w:r w:rsidRPr="009B3A50">
        <w:rPr>
          <w:color w:val="000000" w:themeColor="text1"/>
          <w:lang w:val="en-GB"/>
        </w:rPr>
        <w:t>continued</w:t>
      </w:r>
      <w:r w:rsidR="006C484E">
        <w:rPr>
          <w:color w:val="000000" w:themeColor="text1"/>
          <w:lang w:val="en-GB"/>
        </w:rPr>
        <w:t xml:space="preserve"> </w:t>
      </w:r>
      <w:r w:rsidRPr="009B3A50">
        <w:rPr>
          <w:color w:val="000000" w:themeColor="text1"/>
          <w:lang w:val="en-GB"/>
        </w:rPr>
        <w:t>with</w:t>
      </w:r>
      <w:r w:rsidR="006C484E">
        <w:rPr>
          <w:color w:val="000000" w:themeColor="text1"/>
          <w:lang w:val="en-GB"/>
        </w:rPr>
        <w:t xml:space="preserve"> </w:t>
      </w:r>
      <w:r w:rsidRPr="009B3A50">
        <w:rPr>
          <w:color w:val="000000" w:themeColor="text1"/>
          <w:lang w:val="en-GB"/>
        </w:rPr>
        <w:t>the</w:t>
      </w:r>
      <w:r w:rsidR="006C484E">
        <w:rPr>
          <w:color w:val="000000" w:themeColor="text1"/>
          <w:lang w:val="en-GB"/>
        </w:rPr>
        <w:t xml:space="preserve"> </w:t>
      </w:r>
      <w:r w:rsidRPr="009B3A50">
        <w:rPr>
          <w:color w:val="000000" w:themeColor="text1"/>
          <w:lang w:val="en-GB"/>
        </w:rPr>
        <w:t>establishment</w:t>
      </w:r>
      <w:r w:rsidR="006C484E">
        <w:rPr>
          <w:color w:val="222222"/>
          <w:lang w:val="en-GB"/>
        </w:rPr>
        <w:t xml:space="preserve"> </w:t>
      </w:r>
      <w:r w:rsidRPr="009B3A50">
        <w:rPr>
          <w:color w:val="222222"/>
          <w:lang w:val="en-GB"/>
        </w:rPr>
        <w:t>of</w:t>
      </w:r>
      <w:r w:rsidR="006C484E">
        <w:rPr>
          <w:color w:val="222222"/>
          <w:lang w:val="en-GB"/>
        </w:rPr>
        <w:t xml:space="preserve"> </w:t>
      </w:r>
      <w:r w:rsidRPr="009B3A50">
        <w:rPr>
          <w:color w:val="222222"/>
          <w:lang w:val="en-GB"/>
        </w:rPr>
        <w:t>the</w:t>
      </w:r>
      <w:r w:rsidR="006C484E">
        <w:rPr>
          <w:color w:val="222222"/>
          <w:lang w:val="en-GB"/>
        </w:rPr>
        <w:t xml:space="preserve"> </w:t>
      </w:r>
      <w:r w:rsidRPr="009B3A50">
        <w:rPr>
          <w:color w:val="222222"/>
          <w:lang w:val="en-GB"/>
        </w:rPr>
        <w:t>first</w:t>
      </w:r>
      <w:r w:rsidR="006C484E">
        <w:rPr>
          <w:color w:val="222222"/>
          <w:lang w:val="en-GB"/>
        </w:rPr>
        <w:t xml:space="preserve"> </w:t>
      </w:r>
      <w:r w:rsidRPr="009B3A50">
        <w:rPr>
          <w:color w:val="222222"/>
          <w:lang w:val="en-GB"/>
        </w:rPr>
        <w:t>professional</w:t>
      </w:r>
      <w:r w:rsidR="006C484E">
        <w:rPr>
          <w:color w:val="222222"/>
          <w:lang w:val="en-GB"/>
        </w:rPr>
        <w:t xml:space="preserve"> </w:t>
      </w:r>
      <w:r w:rsidRPr="009B3A50">
        <w:rPr>
          <w:color w:val="222222"/>
          <w:lang w:val="en-GB"/>
        </w:rPr>
        <w:t>conservation</w:t>
      </w:r>
      <w:r w:rsidR="006C484E">
        <w:rPr>
          <w:color w:val="222222"/>
          <w:lang w:val="en-GB"/>
        </w:rPr>
        <w:t xml:space="preserve"> </w:t>
      </w:r>
      <w:r w:rsidRPr="009B3A50">
        <w:rPr>
          <w:color w:val="222222"/>
          <w:lang w:val="en-GB"/>
        </w:rPr>
        <w:t>organizations</w:t>
      </w:r>
      <w:r w:rsidR="006C484E">
        <w:rPr>
          <w:color w:val="222222"/>
          <w:lang w:val="en-GB"/>
        </w:rPr>
        <w:t xml:space="preserve"> </w:t>
      </w:r>
      <w:r w:rsidRPr="009B3A50">
        <w:rPr>
          <w:color w:val="222222"/>
          <w:lang w:val="en-GB"/>
        </w:rPr>
        <w:t>as</w:t>
      </w:r>
      <w:r w:rsidR="006C484E">
        <w:rPr>
          <w:color w:val="222222"/>
          <w:lang w:val="en-GB"/>
        </w:rPr>
        <w:t xml:space="preserve"> </w:t>
      </w:r>
      <w:r w:rsidRPr="009B3A50">
        <w:rPr>
          <w:color w:val="222222"/>
          <w:lang w:val="en-GB"/>
        </w:rPr>
        <w:t>well</w:t>
      </w:r>
      <w:r w:rsidR="006C484E">
        <w:rPr>
          <w:color w:val="222222"/>
          <w:lang w:val="en-GB"/>
        </w:rPr>
        <w:t xml:space="preserve"> </w:t>
      </w:r>
      <w:r w:rsidRPr="009B3A50">
        <w:rPr>
          <w:color w:val="222222"/>
          <w:lang w:val="en-GB"/>
        </w:rPr>
        <w:t>as</w:t>
      </w:r>
      <w:r w:rsidR="006C484E">
        <w:rPr>
          <w:color w:val="222222"/>
          <w:lang w:val="en-GB"/>
        </w:rPr>
        <w:t xml:space="preserve"> </w:t>
      </w:r>
      <w:r w:rsidRPr="009B3A50">
        <w:rPr>
          <w:color w:val="222222"/>
          <w:lang w:val="en-GB"/>
        </w:rPr>
        <w:t>the</w:t>
      </w:r>
      <w:r w:rsidR="006C484E">
        <w:rPr>
          <w:color w:val="222222"/>
          <w:lang w:val="en-GB"/>
        </w:rPr>
        <w:t xml:space="preserve"> </w:t>
      </w:r>
      <w:r w:rsidRPr="009B3A50">
        <w:rPr>
          <w:color w:val="222222"/>
          <w:lang w:val="en-GB"/>
        </w:rPr>
        <w:t>creation</w:t>
      </w:r>
      <w:r w:rsidR="006C484E">
        <w:rPr>
          <w:color w:val="222222"/>
          <w:lang w:val="en-GB"/>
        </w:rPr>
        <w:t xml:space="preserve"> </w:t>
      </w:r>
      <w:r w:rsidRPr="009B3A50">
        <w:rPr>
          <w:color w:val="222222"/>
          <w:lang w:val="en-GB"/>
        </w:rPr>
        <w:t>of</w:t>
      </w:r>
      <w:r w:rsidR="006C484E">
        <w:rPr>
          <w:color w:val="222222"/>
          <w:lang w:val="en-GB"/>
        </w:rPr>
        <w:t xml:space="preserve"> </w:t>
      </w:r>
      <w:r w:rsidRPr="009B3A50">
        <w:rPr>
          <w:color w:val="222222"/>
          <w:lang w:val="en-GB"/>
        </w:rPr>
        <w:t>new</w:t>
      </w:r>
      <w:r w:rsidR="006C484E">
        <w:rPr>
          <w:color w:val="222222"/>
          <w:lang w:val="en-GB"/>
        </w:rPr>
        <w:t xml:space="preserve"> </w:t>
      </w:r>
      <w:r w:rsidRPr="009B3A50">
        <w:rPr>
          <w:color w:val="222222"/>
          <w:lang w:val="en-GB"/>
        </w:rPr>
        <w:t>scientific</w:t>
      </w:r>
      <w:r w:rsidR="006C484E">
        <w:rPr>
          <w:color w:val="222222"/>
          <w:lang w:val="en-GB"/>
        </w:rPr>
        <w:t xml:space="preserve"> </w:t>
      </w:r>
      <w:r w:rsidRPr="009B3A50">
        <w:rPr>
          <w:color w:val="222222"/>
          <w:lang w:val="en-GB"/>
        </w:rPr>
        <w:t>museum</w:t>
      </w:r>
      <w:r w:rsidR="006C484E">
        <w:rPr>
          <w:color w:val="222222"/>
          <w:lang w:val="en-GB"/>
        </w:rPr>
        <w:t xml:space="preserve"> </w:t>
      </w:r>
      <w:r w:rsidRPr="009B3A50">
        <w:rPr>
          <w:color w:val="222222"/>
          <w:lang w:val="en-GB"/>
        </w:rPr>
        <w:t>labs</w:t>
      </w:r>
      <w:bookmarkStart w:id="33" w:name="m_8221837537691023128__ednref1"/>
      <w:r w:rsidRPr="009B3A50">
        <w:rPr>
          <w:color w:val="222222"/>
          <w:lang w:val="en-GB"/>
        </w:rPr>
        <w:t>.</w:t>
      </w:r>
      <w:bookmarkEnd w:id="33"/>
      <w:r w:rsidRPr="009B3A50">
        <w:rPr>
          <w:rStyle w:val="EndnoteReference"/>
          <w:color w:val="222222"/>
          <w:lang w:val="en-GB"/>
        </w:rPr>
        <w:endnoteReference w:id="12"/>
      </w:r>
      <w:r w:rsidR="006C484E">
        <w:rPr>
          <w:color w:val="222222"/>
          <w:lang w:val="en-GB"/>
        </w:rPr>
        <w:t xml:space="preserve"> </w:t>
      </w:r>
      <w:r w:rsidR="00751BC0" w:rsidRPr="009B3A50">
        <w:t>Over</w:t>
      </w:r>
      <w:r w:rsidR="006C484E">
        <w:t xml:space="preserve"> </w:t>
      </w:r>
      <w:r w:rsidR="00751BC0" w:rsidRPr="009B3A50">
        <w:t>the</w:t>
      </w:r>
      <w:r w:rsidR="006C484E">
        <w:t xml:space="preserve"> </w:t>
      </w:r>
      <w:r w:rsidR="00751BC0" w:rsidRPr="009B3A50">
        <w:t>decades</w:t>
      </w:r>
      <w:r w:rsidR="006C484E">
        <w:t xml:space="preserve"> </w:t>
      </w:r>
      <w:r w:rsidR="00751BC0" w:rsidRPr="009B3A50">
        <w:t>these</w:t>
      </w:r>
      <w:r w:rsidR="006C484E">
        <w:t xml:space="preserve"> </w:t>
      </w:r>
      <w:r w:rsidR="00751BC0" w:rsidRPr="009B3A50">
        <w:t>applied</w:t>
      </w:r>
      <w:r w:rsidR="006C484E">
        <w:t xml:space="preserve"> </w:t>
      </w:r>
      <w:r w:rsidR="00751BC0" w:rsidRPr="009B3A50">
        <w:t>ever</w:t>
      </w:r>
      <w:r w:rsidR="006C484E">
        <w:t xml:space="preserve"> </w:t>
      </w:r>
      <w:r w:rsidR="00751BC0" w:rsidRPr="009B3A50">
        <w:t>more</w:t>
      </w:r>
      <w:r w:rsidR="006C484E">
        <w:t xml:space="preserve"> </w:t>
      </w:r>
      <w:r w:rsidR="00751BC0" w:rsidRPr="009B3A50">
        <w:t>sophist</w:t>
      </w:r>
      <w:r w:rsidR="009D04A0">
        <w:t>icated</w:t>
      </w:r>
      <w:r w:rsidR="006C484E">
        <w:t xml:space="preserve"> </w:t>
      </w:r>
      <w:r w:rsidR="009D04A0">
        <w:t>tools</w:t>
      </w:r>
      <w:r w:rsidR="006C484E">
        <w:t xml:space="preserve"> </w:t>
      </w:r>
      <w:r w:rsidR="009D04A0">
        <w:t>and</w:t>
      </w:r>
      <w:r w:rsidR="006C484E">
        <w:t xml:space="preserve"> </w:t>
      </w:r>
      <w:r w:rsidR="009D04A0">
        <w:t>methods</w:t>
      </w:r>
      <w:r w:rsidR="006C484E">
        <w:t xml:space="preserve"> </w:t>
      </w:r>
      <w:r w:rsidR="009D04A0">
        <w:t>(</w:t>
      </w:r>
      <w:r w:rsidR="00EA4502">
        <w:t>for</w:t>
      </w:r>
      <w:r w:rsidR="006C484E">
        <w:t xml:space="preserve"> </w:t>
      </w:r>
      <w:r w:rsidR="00EA4502">
        <w:t>instance</w:t>
      </w:r>
      <w:r w:rsidR="006C484E">
        <w:t xml:space="preserve"> </w:t>
      </w:r>
      <w:r w:rsidR="00751BC0" w:rsidRPr="009B3A50">
        <w:t>thermoluminescence</w:t>
      </w:r>
      <w:r w:rsidR="006C484E">
        <w:t xml:space="preserve"> </w:t>
      </w:r>
      <w:r w:rsidR="00751BC0" w:rsidRPr="009B3A50">
        <w:t>dating,</w:t>
      </w:r>
      <w:r w:rsidR="006C484E">
        <w:t xml:space="preserve"> </w:t>
      </w:r>
      <w:r w:rsidR="00751BC0" w:rsidRPr="009B3A50">
        <w:t>atomic</w:t>
      </w:r>
      <w:r w:rsidR="006C484E">
        <w:t xml:space="preserve"> </w:t>
      </w:r>
      <w:r w:rsidR="00751BC0" w:rsidRPr="009B3A50">
        <w:t>absorption</w:t>
      </w:r>
      <w:r w:rsidR="006C484E">
        <w:t xml:space="preserve"> </w:t>
      </w:r>
      <w:r w:rsidR="00751BC0" w:rsidRPr="009B3A50">
        <w:t>spectroscopy,</w:t>
      </w:r>
      <w:r w:rsidR="006C484E">
        <w:t xml:space="preserve"> </w:t>
      </w:r>
      <w:r w:rsidR="00751BC0" w:rsidRPr="009B3A50">
        <w:t>lead</w:t>
      </w:r>
      <w:r w:rsidR="006C484E">
        <w:t xml:space="preserve"> </w:t>
      </w:r>
      <w:r w:rsidR="00751BC0" w:rsidRPr="009B3A50">
        <w:t>isotope</w:t>
      </w:r>
      <w:r w:rsidR="006C484E">
        <w:t xml:space="preserve"> </w:t>
      </w:r>
      <w:r w:rsidR="00751BC0" w:rsidRPr="009B3A50">
        <w:t>analysis,</w:t>
      </w:r>
      <w:r w:rsidR="006C484E">
        <w:t xml:space="preserve"> </w:t>
      </w:r>
      <w:r w:rsidR="00751BC0" w:rsidRPr="009B3A50">
        <w:t>X-ray</w:t>
      </w:r>
      <w:r w:rsidR="006C484E">
        <w:t xml:space="preserve"> </w:t>
      </w:r>
      <w:r w:rsidR="00751BC0" w:rsidRPr="009B3A50">
        <w:t>fluorescence</w:t>
      </w:r>
      <w:r w:rsidR="006C484E">
        <w:t xml:space="preserve"> </w:t>
      </w:r>
      <w:r w:rsidR="00751BC0" w:rsidRPr="009B3A50">
        <w:t>analysis)</w:t>
      </w:r>
      <w:r w:rsidR="006C484E">
        <w:t xml:space="preserve"> </w:t>
      </w:r>
      <w:r w:rsidR="00751BC0" w:rsidRPr="009B3A50">
        <w:t>to</w:t>
      </w:r>
      <w:r w:rsidR="006C484E">
        <w:t xml:space="preserve"> </w:t>
      </w:r>
      <w:r w:rsidR="00751BC0" w:rsidRPr="009B3A50">
        <w:t>the</w:t>
      </w:r>
      <w:r w:rsidR="006C484E">
        <w:t xml:space="preserve"> </w:t>
      </w:r>
      <w:r w:rsidR="00751BC0" w:rsidRPr="009B3A50">
        <w:t>identification</w:t>
      </w:r>
      <w:r w:rsidR="006C484E">
        <w:t xml:space="preserve"> </w:t>
      </w:r>
      <w:r w:rsidR="00751BC0" w:rsidRPr="009B3A50">
        <w:t>and</w:t>
      </w:r>
      <w:r w:rsidR="006C484E">
        <w:t xml:space="preserve"> </w:t>
      </w:r>
      <w:r w:rsidR="00751BC0" w:rsidRPr="009B3A50">
        <w:t>characterization</w:t>
      </w:r>
      <w:r w:rsidR="006C484E">
        <w:t xml:space="preserve"> </w:t>
      </w:r>
      <w:r w:rsidR="00751BC0" w:rsidRPr="009B3A50">
        <w:t>of</w:t>
      </w:r>
      <w:r w:rsidR="006C484E">
        <w:t xml:space="preserve"> </w:t>
      </w:r>
      <w:r w:rsidR="00751BC0" w:rsidRPr="009B3A50">
        <w:t>materials,</w:t>
      </w:r>
      <w:r w:rsidR="006C484E">
        <w:t xml:space="preserve"> </w:t>
      </w:r>
      <w:r w:rsidR="00751BC0" w:rsidRPr="009B3A50">
        <w:t>tracing</w:t>
      </w:r>
      <w:r w:rsidR="006C484E">
        <w:t xml:space="preserve"> </w:t>
      </w:r>
      <w:r w:rsidR="00751BC0" w:rsidRPr="009B3A50">
        <w:t>of</w:t>
      </w:r>
      <w:r w:rsidR="006C484E">
        <w:t xml:space="preserve"> </w:t>
      </w:r>
      <w:r w:rsidR="00751BC0" w:rsidRPr="009B3A50">
        <w:t>sources,</w:t>
      </w:r>
      <w:r w:rsidR="006C484E">
        <w:t xml:space="preserve"> </w:t>
      </w:r>
      <w:r w:rsidR="00751BC0" w:rsidRPr="009B3A50">
        <w:t>and</w:t>
      </w:r>
      <w:r w:rsidR="006C484E">
        <w:t xml:space="preserve"> </w:t>
      </w:r>
      <w:r w:rsidR="00751BC0" w:rsidRPr="009B3A50">
        <w:t>dating.</w:t>
      </w:r>
      <w:r w:rsidR="006C484E">
        <w:t xml:space="preserve"> </w:t>
      </w:r>
      <w:r w:rsidR="00751BC0" w:rsidRPr="009B3A50">
        <w:t>And</w:t>
      </w:r>
      <w:r w:rsidR="006C484E">
        <w:t xml:space="preserve"> </w:t>
      </w:r>
      <w:r w:rsidR="00751BC0" w:rsidRPr="009B3A50">
        <w:t>the</w:t>
      </w:r>
      <w:r w:rsidR="006C484E">
        <w:t xml:space="preserve"> </w:t>
      </w:r>
      <w:r w:rsidR="00751BC0" w:rsidRPr="009B3A50">
        <w:t>new</w:t>
      </w:r>
      <w:r w:rsidR="006C484E">
        <w:t xml:space="preserve"> </w:t>
      </w:r>
      <w:r w:rsidR="00751BC0" w:rsidRPr="009B3A50">
        <w:t>archaeological</w:t>
      </w:r>
      <w:r w:rsidR="006C484E">
        <w:t xml:space="preserve"> </w:t>
      </w:r>
      <w:r w:rsidR="00751BC0" w:rsidRPr="009B3A50">
        <w:t>science</w:t>
      </w:r>
      <w:r w:rsidR="006C484E">
        <w:t xml:space="preserve"> </w:t>
      </w:r>
      <w:r w:rsidR="00751BC0" w:rsidRPr="009B3A50">
        <w:t>(</w:t>
      </w:r>
      <w:r w:rsidR="009D04A0">
        <w:t>also</w:t>
      </w:r>
      <w:r w:rsidR="006C484E">
        <w:t xml:space="preserve"> </w:t>
      </w:r>
      <w:r w:rsidR="009D04A0">
        <w:t>known</w:t>
      </w:r>
      <w:r w:rsidR="006C484E">
        <w:t xml:space="preserve"> </w:t>
      </w:r>
      <w:r w:rsidR="009D04A0">
        <w:t>as</w:t>
      </w:r>
      <w:r w:rsidR="006C484E">
        <w:t xml:space="preserve"> </w:t>
      </w:r>
      <w:r w:rsidR="00751BC0" w:rsidRPr="009B3A50">
        <w:t>archaeometry)</w:t>
      </w:r>
      <w:r w:rsidR="006C484E">
        <w:t xml:space="preserve"> </w:t>
      </w:r>
      <w:r w:rsidR="00751BC0" w:rsidRPr="009B3A50">
        <w:t>took</w:t>
      </w:r>
      <w:r w:rsidR="006C484E">
        <w:t xml:space="preserve"> </w:t>
      </w:r>
      <w:r w:rsidR="00751BC0" w:rsidRPr="009B3A50">
        <w:t>off</w:t>
      </w:r>
      <w:r w:rsidR="006C484E">
        <w:t xml:space="preserve"> </w:t>
      </w:r>
      <w:r w:rsidR="00751BC0" w:rsidRPr="009B3A50">
        <w:t>with</w:t>
      </w:r>
      <w:r w:rsidR="006C484E">
        <w:t xml:space="preserve"> </w:t>
      </w:r>
      <w:r w:rsidR="00751BC0" w:rsidRPr="009B3A50">
        <w:t>a</w:t>
      </w:r>
      <w:r w:rsidR="006C484E">
        <w:t xml:space="preserve"> </w:t>
      </w:r>
      <w:r w:rsidR="00751BC0" w:rsidRPr="009B3A50">
        <w:t>rise</w:t>
      </w:r>
      <w:r w:rsidR="006C484E">
        <w:t xml:space="preserve"> </w:t>
      </w:r>
      <w:r w:rsidR="009D04A0">
        <w:t>in</w:t>
      </w:r>
      <w:r w:rsidR="00751BC0" w:rsidRPr="009B3A50">
        <w:t>,</w:t>
      </w:r>
      <w:r w:rsidR="006C484E">
        <w:t xml:space="preserve"> </w:t>
      </w:r>
      <w:r w:rsidR="00751BC0" w:rsidRPr="009B3A50">
        <w:t>among</w:t>
      </w:r>
      <w:r w:rsidR="006C484E">
        <w:t xml:space="preserve"> </w:t>
      </w:r>
      <w:r w:rsidR="00751BC0" w:rsidRPr="009B3A50">
        <w:t>other</w:t>
      </w:r>
      <w:r w:rsidR="006C484E">
        <w:t xml:space="preserve"> </w:t>
      </w:r>
      <w:r w:rsidR="00751BC0" w:rsidRPr="009B3A50">
        <w:t>things,</w:t>
      </w:r>
      <w:r w:rsidR="006C484E">
        <w:t xml:space="preserve"> </w:t>
      </w:r>
      <w:r w:rsidR="00751BC0" w:rsidRPr="009B3A50">
        <w:t>technical</w:t>
      </w:r>
      <w:r w:rsidR="006C484E">
        <w:t xml:space="preserve"> </w:t>
      </w:r>
      <w:r w:rsidR="00751BC0" w:rsidRPr="009B3A50">
        <w:t>research</w:t>
      </w:r>
      <w:r w:rsidR="006C484E">
        <w:t xml:space="preserve"> </w:t>
      </w:r>
      <w:r w:rsidR="00EA4502">
        <w:t>on</w:t>
      </w:r>
      <w:r w:rsidR="006C484E">
        <w:t xml:space="preserve"> </w:t>
      </w:r>
      <w:r w:rsidR="00751BC0" w:rsidRPr="009B3A50">
        <w:t>bronzes.</w:t>
      </w:r>
      <w:r w:rsidR="00751BC0" w:rsidRPr="009B3A50">
        <w:rPr>
          <w:rStyle w:val="EndnoteReference"/>
        </w:rPr>
        <w:endnoteReference w:id="13"/>
      </w:r>
      <w:r w:rsidR="006C484E">
        <w:t xml:space="preserve"> </w:t>
      </w:r>
    </w:p>
    <w:p w:rsidR="00913741" w:rsidRPr="009B3A50" w:rsidRDefault="00913741" w:rsidP="0004377A">
      <w:pPr>
        <w:spacing w:line="360" w:lineRule="auto"/>
        <w:rPr>
          <w:sz w:val="20"/>
          <w:szCs w:val="20"/>
          <w:lang w:val="en-GB"/>
        </w:rPr>
      </w:pPr>
    </w:p>
    <w:p w:rsidR="00751BC0" w:rsidRDefault="00751BC0" w:rsidP="0004377A">
      <w:pPr>
        <w:spacing w:line="360" w:lineRule="auto"/>
      </w:pPr>
      <w:r w:rsidRPr="00B51411">
        <w:t>By</w:t>
      </w:r>
      <w:r w:rsidR="006C484E">
        <w:t xml:space="preserve"> </w:t>
      </w:r>
      <w:r w:rsidRPr="00B51411">
        <w:t>the</w:t>
      </w:r>
      <w:r w:rsidR="006C484E">
        <w:t xml:space="preserve"> </w:t>
      </w:r>
      <w:r w:rsidRPr="00B51411">
        <w:t>1970s,</w:t>
      </w:r>
      <w:r w:rsidR="006C484E">
        <w:t xml:space="preserve"> </w:t>
      </w:r>
      <w:r w:rsidRPr="00B51411">
        <w:t>projects</w:t>
      </w:r>
      <w:r w:rsidR="006C484E">
        <w:t xml:space="preserve"> </w:t>
      </w:r>
      <w:r w:rsidRPr="00B51411">
        <w:t>covered</w:t>
      </w:r>
      <w:r w:rsidR="006C484E">
        <w:t xml:space="preserve"> </w:t>
      </w:r>
      <w:r w:rsidR="009D04A0">
        <w:t>bronzes</w:t>
      </w:r>
      <w:r w:rsidR="006C484E">
        <w:t xml:space="preserve"> </w:t>
      </w:r>
      <w:r w:rsidR="009D04A0">
        <w:t>from</w:t>
      </w:r>
      <w:r w:rsidR="006C484E">
        <w:t xml:space="preserve"> </w:t>
      </w:r>
      <w:r w:rsidR="009D04A0">
        <w:t>around</w:t>
      </w:r>
      <w:r w:rsidR="006C484E">
        <w:t xml:space="preserve"> </w:t>
      </w:r>
      <w:r w:rsidR="009D04A0">
        <w:t>the</w:t>
      </w:r>
      <w:r w:rsidR="006C484E">
        <w:t xml:space="preserve"> </w:t>
      </w:r>
      <w:r w:rsidR="009D04A0">
        <w:t>world,</w:t>
      </w:r>
      <w:r w:rsidR="006C484E">
        <w:t xml:space="preserve"> </w:t>
      </w:r>
      <w:r w:rsidRPr="00B51411">
        <w:t>from</w:t>
      </w:r>
      <w:r w:rsidR="006C484E">
        <w:t xml:space="preserve"> </w:t>
      </w:r>
      <w:r w:rsidRPr="00B51411">
        <w:t>the</w:t>
      </w:r>
      <w:r w:rsidR="006C484E">
        <w:t xml:space="preserve"> </w:t>
      </w:r>
      <w:r w:rsidRPr="00B51411">
        <w:t>Himalayas</w:t>
      </w:r>
      <w:r w:rsidR="006C484E">
        <w:t xml:space="preserve"> </w:t>
      </w:r>
      <w:r w:rsidRPr="00B51411">
        <w:t>and</w:t>
      </w:r>
      <w:r w:rsidR="006C484E">
        <w:t xml:space="preserve"> </w:t>
      </w:r>
      <w:r w:rsidRPr="00B51411">
        <w:t>Southeast</w:t>
      </w:r>
      <w:r w:rsidR="006C484E">
        <w:t xml:space="preserve"> </w:t>
      </w:r>
      <w:r w:rsidRPr="00B51411">
        <w:t>Asia</w:t>
      </w:r>
      <w:r w:rsidR="006C484E">
        <w:t xml:space="preserve"> </w:t>
      </w:r>
      <w:r w:rsidRPr="00B51411">
        <w:t>to</w:t>
      </w:r>
      <w:r w:rsidR="006C484E">
        <w:t xml:space="preserve"> </w:t>
      </w:r>
      <w:r w:rsidRPr="00B51411">
        <w:t>West</w:t>
      </w:r>
      <w:r w:rsidR="006C484E">
        <w:t xml:space="preserve"> </w:t>
      </w:r>
      <w:r w:rsidRPr="00B51411">
        <w:t>Africa,</w:t>
      </w:r>
      <w:r w:rsidR="006C484E">
        <w:t xml:space="preserve"> </w:t>
      </w:r>
      <w:r w:rsidRPr="00B51411">
        <w:t>from</w:t>
      </w:r>
      <w:r w:rsidR="006C484E">
        <w:t xml:space="preserve"> </w:t>
      </w:r>
      <w:r w:rsidRPr="00B51411">
        <w:t>ancient</w:t>
      </w:r>
      <w:r w:rsidR="006C484E">
        <w:t xml:space="preserve"> </w:t>
      </w:r>
      <w:r w:rsidRPr="00B51411">
        <w:t>Egypt</w:t>
      </w:r>
      <w:r w:rsidR="006C484E">
        <w:t xml:space="preserve"> </w:t>
      </w:r>
      <w:r w:rsidRPr="00B51411">
        <w:t>to</w:t>
      </w:r>
      <w:r w:rsidR="006C484E">
        <w:t xml:space="preserve"> </w:t>
      </w:r>
      <w:r w:rsidRPr="00B51411">
        <w:t>Renaissance</w:t>
      </w:r>
      <w:r w:rsidR="006C484E">
        <w:t xml:space="preserve"> </w:t>
      </w:r>
      <w:r w:rsidRPr="00B51411">
        <w:t>Europe,</w:t>
      </w:r>
      <w:r w:rsidR="006C484E">
        <w:t xml:space="preserve"> </w:t>
      </w:r>
      <w:r w:rsidRPr="00B51411">
        <w:t>from</w:t>
      </w:r>
      <w:r w:rsidR="006C484E">
        <w:t xml:space="preserve"> </w:t>
      </w:r>
      <w:r w:rsidRPr="00B51411">
        <w:t>ancient</w:t>
      </w:r>
      <w:r w:rsidR="006C484E">
        <w:t xml:space="preserve"> </w:t>
      </w:r>
      <w:r w:rsidRPr="00B51411">
        <w:t>China</w:t>
      </w:r>
      <w:r w:rsidR="006C484E">
        <w:t xml:space="preserve"> </w:t>
      </w:r>
      <w:r w:rsidRPr="00B51411">
        <w:t>to</w:t>
      </w:r>
      <w:r w:rsidR="006C484E">
        <w:t xml:space="preserve"> </w:t>
      </w:r>
      <w:r w:rsidRPr="00B51411">
        <w:t>nineteenth-century</w:t>
      </w:r>
      <w:r w:rsidR="006C484E">
        <w:t xml:space="preserve"> </w:t>
      </w:r>
      <w:r w:rsidRPr="00B51411">
        <w:t>France.</w:t>
      </w:r>
      <w:r w:rsidRPr="00B51411">
        <w:rPr>
          <w:rStyle w:val="EndnoteReference"/>
        </w:rPr>
        <w:endnoteReference w:id="14"/>
      </w:r>
      <w:r w:rsidR="006C484E">
        <w:t xml:space="preserve"> </w:t>
      </w:r>
      <w:r w:rsidRPr="00B51411">
        <w:t>Some</w:t>
      </w:r>
      <w:r w:rsidR="006C484E">
        <w:t xml:space="preserve"> </w:t>
      </w:r>
      <w:r w:rsidRPr="00B51411">
        <w:t>of</w:t>
      </w:r>
      <w:r w:rsidR="006C484E">
        <w:t xml:space="preserve"> </w:t>
      </w:r>
      <w:r w:rsidRPr="00B51411">
        <w:t>these</w:t>
      </w:r>
      <w:r w:rsidR="006C484E">
        <w:t xml:space="preserve"> </w:t>
      </w:r>
      <w:r w:rsidRPr="00B51411">
        <w:t>were</w:t>
      </w:r>
      <w:r w:rsidR="006C484E">
        <w:t xml:space="preserve"> </w:t>
      </w:r>
      <w:r w:rsidRPr="00B51411">
        <w:t>seminal</w:t>
      </w:r>
      <w:r w:rsidR="006C484E">
        <w:t xml:space="preserve"> </w:t>
      </w:r>
      <w:r w:rsidRPr="00B51411">
        <w:t>for</w:t>
      </w:r>
      <w:r w:rsidR="006C484E">
        <w:t xml:space="preserve"> </w:t>
      </w:r>
      <w:r w:rsidRPr="00B51411">
        <w:t>bringing</w:t>
      </w:r>
      <w:r w:rsidR="006C484E">
        <w:t xml:space="preserve"> </w:t>
      </w:r>
      <w:r w:rsidRPr="00B51411">
        <w:t>together</w:t>
      </w:r>
      <w:r w:rsidR="006C484E">
        <w:t xml:space="preserve"> </w:t>
      </w:r>
      <w:r w:rsidRPr="00B51411">
        <w:t>experts</w:t>
      </w:r>
      <w:r w:rsidR="006C484E">
        <w:t xml:space="preserve"> </w:t>
      </w:r>
      <w:r w:rsidRPr="00B51411">
        <w:t>in</w:t>
      </w:r>
      <w:r w:rsidR="006C484E">
        <w:t xml:space="preserve"> </w:t>
      </w:r>
      <w:r w:rsidRPr="00B51411">
        <w:t>archaeology,</w:t>
      </w:r>
      <w:r w:rsidR="006C484E">
        <w:t xml:space="preserve"> </w:t>
      </w:r>
      <w:r w:rsidRPr="00B51411">
        <w:t>art</w:t>
      </w:r>
      <w:r w:rsidR="006C484E">
        <w:t xml:space="preserve"> </w:t>
      </w:r>
      <w:r w:rsidRPr="00B51411">
        <w:t>history,</w:t>
      </w:r>
      <w:r w:rsidR="006C484E">
        <w:t xml:space="preserve"> </w:t>
      </w:r>
      <w:r w:rsidRPr="00B51411">
        <w:t>and</w:t>
      </w:r>
      <w:r w:rsidR="006C484E">
        <w:t xml:space="preserve"> </w:t>
      </w:r>
      <w:r w:rsidRPr="00B51411">
        <w:t>the</w:t>
      </w:r>
      <w:r w:rsidR="006C484E">
        <w:t xml:space="preserve"> </w:t>
      </w:r>
      <w:r w:rsidRPr="00B51411">
        <w:t>history</w:t>
      </w:r>
      <w:r w:rsidR="006C484E">
        <w:t xml:space="preserve"> </w:t>
      </w:r>
      <w:r w:rsidRPr="00B51411">
        <w:t>of</w:t>
      </w:r>
      <w:r w:rsidR="006C484E">
        <w:t xml:space="preserve"> </w:t>
      </w:r>
      <w:r w:rsidRPr="00B51411">
        <w:t>technology,</w:t>
      </w:r>
      <w:r w:rsidR="006C484E">
        <w:t xml:space="preserve"> </w:t>
      </w:r>
      <w:r w:rsidRPr="00B51411">
        <w:t>conservation,</w:t>
      </w:r>
      <w:r w:rsidR="006C484E">
        <w:t xml:space="preserve"> </w:t>
      </w:r>
      <w:r w:rsidRPr="00B51411">
        <w:t>and</w:t>
      </w:r>
      <w:r w:rsidR="006C484E">
        <w:t xml:space="preserve"> </w:t>
      </w:r>
      <w:r w:rsidRPr="00B51411">
        <w:t>science,</w:t>
      </w:r>
      <w:r w:rsidR="006C484E">
        <w:t xml:space="preserve"> </w:t>
      </w:r>
      <w:r w:rsidRPr="00B51411">
        <w:t>and</w:t>
      </w:r>
      <w:r w:rsidR="006C484E">
        <w:t xml:space="preserve"> </w:t>
      </w:r>
      <w:r w:rsidRPr="00B51411">
        <w:t>were</w:t>
      </w:r>
      <w:r w:rsidR="006C484E">
        <w:t xml:space="preserve"> </w:t>
      </w:r>
      <w:r w:rsidRPr="00B51411">
        <w:t>the</w:t>
      </w:r>
      <w:r w:rsidR="006C484E">
        <w:t xml:space="preserve"> </w:t>
      </w:r>
      <w:r w:rsidRPr="00B51411">
        <w:t>firs</w:t>
      </w:r>
      <w:r w:rsidR="000C5FD3">
        <w:t>t</w:t>
      </w:r>
      <w:r w:rsidR="006C484E">
        <w:t xml:space="preserve"> </w:t>
      </w:r>
      <w:r w:rsidR="000C5FD3">
        <w:t>to</w:t>
      </w:r>
      <w:r w:rsidR="006C484E">
        <w:t xml:space="preserve"> </w:t>
      </w:r>
      <w:r w:rsidR="000C5FD3">
        <w:t>be</w:t>
      </w:r>
      <w:r w:rsidR="006C484E">
        <w:t xml:space="preserve"> </w:t>
      </w:r>
      <w:r w:rsidR="000C5FD3">
        <w:t>closely</w:t>
      </w:r>
      <w:r w:rsidR="006C484E">
        <w:t xml:space="preserve"> </w:t>
      </w:r>
      <w:r w:rsidR="000C5FD3">
        <w:t>associated</w:t>
      </w:r>
      <w:r w:rsidR="006C484E">
        <w:t xml:space="preserve"> </w:t>
      </w:r>
      <w:r w:rsidR="000C5FD3">
        <w:t>with,</w:t>
      </w:r>
      <w:r w:rsidR="006C484E">
        <w:t xml:space="preserve"> </w:t>
      </w:r>
      <w:r w:rsidR="00CE360C">
        <w:t>and</w:t>
      </w:r>
      <w:r w:rsidR="006C484E">
        <w:t xml:space="preserve"> </w:t>
      </w:r>
      <w:r w:rsidR="00CE360C">
        <w:t>even</w:t>
      </w:r>
      <w:r w:rsidR="006C484E">
        <w:t xml:space="preserve"> </w:t>
      </w:r>
      <w:r w:rsidR="00CE360C">
        <w:t>integrated</w:t>
      </w:r>
      <w:r w:rsidR="006C484E">
        <w:t xml:space="preserve"> </w:t>
      </w:r>
      <w:r w:rsidR="00CE360C">
        <w:t>into</w:t>
      </w:r>
      <w:r w:rsidR="000C5FD3">
        <w:t>,</w:t>
      </w:r>
      <w:r w:rsidR="006C484E">
        <w:t xml:space="preserve"> </w:t>
      </w:r>
      <w:r w:rsidRPr="00B51411">
        <w:t>sculpture</w:t>
      </w:r>
      <w:r w:rsidR="006C484E">
        <w:t xml:space="preserve"> </w:t>
      </w:r>
      <w:r w:rsidRPr="00B51411">
        <w:t>exhibitions.</w:t>
      </w:r>
      <w:r w:rsidRPr="00B51411">
        <w:rPr>
          <w:rStyle w:val="EndnoteReference"/>
        </w:rPr>
        <w:endnoteReference w:id="15"/>
      </w:r>
      <w:r w:rsidR="006C484E">
        <w:t xml:space="preserve"> </w:t>
      </w:r>
      <w:r w:rsidRPr="00B51411">
        <w:t>Other</w:t>
      </w:r>
      <w:r w:rsidR="006C484E">
        <w:t xml:space="preserve"> </w:t>
      </w:r>
      <w:r w:rsidRPr="00B51411">
        <w:t>research</w:t>
      </w:r>
      <w:r w:rsidR="006C484E">
        <w:t xml:space="preserve"> </w:t>
      </w:r>
      <w:r w:rsidRPr="00B51411">
        <w:t>projects</w:t>
      </w:r>
      <w:r w:rsidR="006C484E">
        <w:t xml:space="preserve"> </w:t>
      </w:r>
      <w:r w:rsidRPr="00B51411">
        <w:t>consisted</w:t>
      </w:r>
      <w:r w:rsidR="006C484E">
        <w:t xml:space="preserve"> </w:t>
      </w:r>
      <w:r w:rsidR="00477230">
        <w:t>of</w:t>
      </w:r>
      <w:r w:rsidR="006C484E">
        <w:t xml:space="preserve"> </w:t>
      </w:r>
      <w:r w:rsidRPr="00B51411">
        <w:t>systematic</w:t>
      </w:r>
      <w:r w:rsidR="006C484E">
        <w:t xml:space="preserve"> </w:t>
      </w:r>
      <w:r w:rsidRPr="00B51411">
        <w:t>and</w:t>
      </w:r>
      <w:r w:rsidR="006C484E">
        <w:t xml:space="preserve"> </w:t>
      </w:r>
      <w:r w:rsidRPr="00B51411">
        <w:t>thorough</w:t>
      </w:r>
      <w:r w:rsidR="006C484E">
        <w:t xml:space="preserve"> </w:t>
      </w:r>
      <w:r w:rsidRPr="00B51411">
        <w:t>technological</w:t>
      </w:r>
      <w:r w:rsidR="006C484E">
        <w:t xml:space="preserve"> </w:t>
      </w:r>
      <w:r w:rsidRPr="00B51411">
        <w:t>studies</w:t>
      </w:r>
      <w:r w:rsidR="006C484E">
        <w:t xml:space="preserve"> </w:t>
      </w:r>
      <w:r w:rsidRPr="00B51411">
        <w:t>of</w:t>
      </w:r>
      <w:r w:rsidR="006C484E">
        <w:t xml:space="preserve"> </w:t>
      </w:r>
      <w:r w:rsidRPr="00B51411">
        <w:t>collections.</w:t>
      </w:r>
      <w:r w:rsidRPr="00B51411">
        <w:rPr>
          <w:rStyle w:val="EndnoteReference"/>
        </w:rPr>
        <w:endnoteReference w:id="16"/>
      </w:r>
      <w:r w:rsidR="006C484E">
        <w:t xml:space="preserve"> </w:t>
      </w:r>
      <w:r w:rsidRPr="00B51411">
        <w:t>For</w:t>
      </w:r>
      <w:r w:rsidR="006C484E">
        <w:t xml:space="preserve"> </w:t>
      </w:r>
      <w:r w:rsidRPr="00B51411">
        <w:t>a</w:t>
      </w:r>
      <w:r w:rsidR="006C484E">
        <w:t xml:space="preserve"> </w:t>
      </w:r>
      <w:r w:rsidRPr="00B51411">
        <w:t>good</w:t>
      </w:r>
      <w:r w:rsidR="006C484E">
        <w:t xml:space="preserve"> </w:t>
      </w:r>
      <w:r w:rsidRPr="00B51411">
        <w:t>decade</w:t>
      </w:r>
      <w:r w:rsidR="006C484E">
        <w:t xml:space="preserve"> </w:t>
      </w:r>
      <w:r w:rsidRPr="00B51411">
        <w:t>the</w:t>
      </w:r>
      <w:r w:rsidR="006C484E">
        <w:t xml:space="preserve"> </w:t>
      </w:r>
      <w:r w:rsidRPr="00B51411">
        <w:t>Boston</w:t>
      </w:r>
      <w:r w:rsidR="006C484E">
        <w:t xml:space="preserve"> </w:t>
      </w:r>
      <w:r w:rsidRPr="00B51411">
        <w:t>area</w:t>
      </w:r>
      <w:r w:rsidR="006C484E">
        <w:t xml:space="preserve"> </w:t>
      </w:r>
      <w:r w:rsidR="00EA4502">
        <w:t>was</w:t>
      </w:r>
      <w:r w:rsidR="006C484E">
        <w:t xml:space="preserve"> </w:t>
      </w:r>
      <w:r w:rsidRPr="00B51411">
        <w:t>an</w:t>
      </w:r>
      <w:r w:rsidR="006C484E">
        <w:t xml:space="preserve"> </w:t>
      </w:r>
      <w:r w:rsidRPr="00B51411">
        <w:t>important</w:t>
      </w:r>
      <w:r w:rsidR="006C484E">
        <w:t xml:space="preserve"> </w:t>
      </w:r>
      <w:r w:rsidRPr="00B51411">
        <w:t>nexus</w:t>
      </w:r>
      <w:r w:rsidR="006C484E">
        <w:t xml:space="preserve"> </w:t>
      </w:r>
      <w:r w:rsidRPr="00B51411">
        <w:t>of</w:t>
      </w:r>
      <w:r w:rsidR="006C484E">
        <w:t xml:space="preserve"> </w:t>
      </w:r>
      <w:r w:rsidRPr="00B51411">
        <w:t>interdisciplinary</w:t>
      </w:r>
      <w:r w:rsidR="006C484E">
        <w:t xml:space="preserve"> </w:t>
      </w:r>
      <w:r w:rsidRPr="00B51411">
        <w:t>collaborations</w:t>
      </w:r>
      <w:r w:rsidR="006C484E">
        <w:t xml:space="preserve"> </w:t>
      </w:r>
      <w:r w:rsidRPr="00B51411">
        <w:t>and</w:t>
      </w:r>
      <w:r w:rsidR="006C484E">
        <w:t xml:space="preserve"> </w:t>
      </w:r>
      <w:r w:rsidRPr="00B51411">
        <w:t>exchanges,</w:t>
      </w:r>
      <w:r w:rsidR="006C484E">
        <w:t xml:space="preserve"> </w:t>
      </w:r>
      <w:r w:rsidRPr="00B51411">
        <w:t>including</w:t>
      </w:r>
      <w:r w:rsidR="006C484E">
        <w:t xml:space="preserve"> </w:t>
      </w:r>
      <w:r w:rsidRPr="00B51411">
        <w:t>work</w:t>
      </w:r>
      <w:r w:rsidR="006C484E">
        <w:t xml:space="preserve"> </w:t>
      </w:r>
      <w:r w:rsidRPr="00B51411">
        <w:t>on</w:t>
      </w:r>
      <w:r w:rsidR="006C484E">
        <w:t xml:space="preserve"> </w:t>
      </w:r>
      <w:r w:rsidRPr="00B51411">
        <w:t>ancient</w:t>
      </w:r>
      <w:r w:rsidR="006C484E">
        <w:t xml:space="preserve"> </w:t>
      </w:r>
      <w:r w:rsidRPr="00B51411">
        <w:t>bronzes,</w:t>
      </w:r>
      <w:r w:rsidR="006C484E">
        <w:t xml:space="preserve"> </w:t>
      </w:r>
      <w:r w:rsidRPr="00B51411">
        <w:t>nineteenth-century</w:t>
      </w:r>
      <w:r w:rsidR="006C484E">
        <w:t xml:space="preserve"> </w:t>
      </w:r>
      <w:r w:rsidRPr="00B51411">
        <w:t>European</w:t>
      </w:r>
      <w:r w:rsidR="006C484E">
        <w:t xml:space="preserve"> </w:t>
      </w:r>
      <w:r w:rsidRPr="00B51411">
        <w:t>sculpture,</w:t>
      </w:r>
      <w:r w:rsidR="006C484E">
        <w:t xml:space="preserve"> </w:t>
      </w:r>
      <w:r w:rsidRPr="00B51411">
        <w:t>and</w:t>
      </w:r>
      <w:r w:rsidR="006C484E">
        <w:t xml:space="preserve"> </w:t>
      </w:r>
      <w:r w:rsidRPr="00B51411">
        <w:t>the</w:t>
      </w:r>
      <w:r w:rsidR="006C484E">
        <w:t xml:space="preserve"> </w:t>
      </w:r>
      <w:r w:rsidR="006E1E22" w:rsidRPr="00B51411">
        <w:rPr>
          <w:rFonts w:eastAsiaTheme="minorHAnsi"/>
        </w:rPr>
        <w:t>Application</w:t>
      </w:r>
      <w:r w:rsidR="006C484E">
        <w:rPr>
          <w:rFonts w:eastAsiaTheme="minorHAnsi"/>
        </w:rPr>
        <w:t xml:space="preserve"> </w:t>
      </w:r>
      <w:r w:rsidR="006E1E22" w:rsidRPr="00B51411">
        <w:rPr>
          <w:rFonts w:eastAsiaTheme="minorHAnsi"/>
        </w:rPr>
        <w:t>of</w:t>
      </w:r>
      <w:r w:rsidR="006C484E">
        <w:rPr>
          <w:rFonts w:eastAsiaTheme="minorHAnsi"/>
        </w:rPr>
        <w:t xml:space="preserve"> </w:t>
      </w:r>
      <w:r w:rsidR="006E1E22" w:rsidRPr="00B51411">
        <w:rPr>
          <w:rFonts w:eastAsiaTheme="minorHAnsi"/>
        </w:rPr>
        <w:t>Science</w:t>
      </w:r>
      <w:r w:rsidR="006C484E">
        <w:rPr>
          <w:rFonts w:eastAsiaTheme="minorHAnsi"/>
        </w:rPr>
        <w:t xml:space="preserve"> </w:t>
      </w:r>
      <w:r w:rsidR="006E1E22">
        <w:rPr>
          <w:rFonts w:eastAsiaTheme="minorHAnsi"/>
        </w:rPr>
        <w:t>in</w:t>
      </w:r>
      <w:r w:rsidR="006C484E">
        <w:rPr>
          <w:rFonts w:eastAsiaTheme="minorHAnsi"/>
        </w:rPr>
        <w:t xml:space="preserve"> </w:t>
      </w:r>
      <w:r w:rsidR="006E1E22">
        <w:rPr>
          <w:rFonts w:eastAsiaTheme="minorHAnsi"/>
        </w:rPr>
        <w:t>Examination</w:t>
      </w:r>
      <w:r w:rsidR="006C484E">
        <w:rPr>
          <w:rFonts w:eastAsiaTheme="minorHAnsi"/>
        </w:rPr>
        <w:t xml:space="preserve"> </w:t>
      </w:r>
      <w:r w:rsidR="006E1E22">
        <w:rPr>
          <w:rFonts w:eastAsiaTheme="minorHAnsi"/>
        </w:rPr>
        <w:t>of</w:t>
      </w:r>
      <w:r w:rsidR="006C484E">
        <w:rPr>
          <w:rFonts w:eastAsiaTheme="minorHAnsi"/>
        </w:rPr>
        <w:t xml:space="preserve"> </w:t>
      </w:r>
      <w:r w:rsidR="006E1E22">
        <w:rPr>
          <w:rFonts w:eastAsiaTheme="minorHAnsi"/>
        </w:rPr>
        <w:t>Works</w:t>
      </w:r>
      <w:r w:rsidR="006C484E">
        <w:rPr>
          <w:rFonts w:eastAsiaTheme="minorHAnsi"/>
        </w:rPr>
        <w:t xml:space="preserve"> </w:t>
      </w:r>
      <w:r w:rsidR="006E1E22">
        <w:rPr>
          <w:rFonts w:eastAsiaTheme="minorHAnsi"/>
        </w:rPr>
        <w:t>of</w:t>
      </w:r>
      <w:r w:rsidR="006C484E">
        <w:rPr>
          <w:rFonts w:eastAsiaTheme="minorHAnsi"/>
        </w:rPr>
        <w:t xml:space="preserve"> </w:t>
      </w:r>
      <w:r w:rsidR="006E1E22">
        <w:rPr>
          <w:rFonts w:eastAsiaTheme="minorHAnsi"/>
        </w:rPr>
        <w:t>Art</w:t>
      </w:r>
      <w:r w:rsidR="006C484E">
        <w:rPr>
          <w:rFonts w:eastAsiaTheme="minorHAnsi"/>
        </w:rPr>
        <w:t xml:space="preserve"> </w:t>
      </w:r>
      <w:r w:rsidR="006E1E22">
        <w:rPr>
          <w:rFonts w:eastAsiaTheme="minorHAnsi"/>
        </w:rPr>
        <w:t>seminar</w:t>
      </w:r>
      <w:r w:rsidR="006C484E">
        <w:rPr>
          <w:rFonts w:eastAsiaTheme="minorHAnsi"/>
        </w:rPr>
        <w:t xml:space="preserve"> </w:t>
      </w:r>
      <w:r w:rsidR="006E1E22">
        <w:rPr>
          <w:rFonts w:eastAsiaTheme="minorHAnsi"/>
        </w:rPr>
        <w:t>series</w:t>
      </w:r>
      <w:r w:rsidRPr="00B51411">
        <w:t>.</w:t>
      </w:r>
      <w:r w:rsidRPr="00B51411">
        <w:rPr>
          <w:rStyle w:val="EndnoteReference"/>
        </w:rPr>
        <w:endnoteReference w:id="17"/>
      </w:r>
      <w:r w:rsidR="006C484E">
        <w:t xml:space="preserve"> </w:t>
      </w:r>
    </w:p>
    <w:p w:rsidR="00913741" w:rsidRPr="00584F4F" w:rsidRDefault="00913741" w:rsidP="0004377A">
      <w:pPr>
        <w:spacing w:line="360" w:lineRule="auto"/>
      </w:pPr>
    </w:p>
    <w:p w:rsidR="00751BC0" w:rsidRDefault="00751BC0" w:rsidP="0004377A">
      <w:pPr>
        <w:spacing w:line="360" w:lineRule="auto"/>
      </w:pPr>
      <w:r w:rsidRPr="00B51411">
        <w:t>With</w:t>
      </w:r>
      <w:r w:rsidR="006C484E">
        <w:t xml:space="preserve"> </w:t>
      </w:r>
      <w:r w:rsidRPr="00B51411">
        <w:t>the</w:t>
      </w:r>
      <w:r w:rsidR="006C484E">
        <w:t xml:space="preserve"> </w:t>
      </w:r>
      <w:r w:rsidRPr="00B51411">
        <w:t>ninth</w:t>
      </w:r>
      <w:r w:rsidR="006C484E">
        <w:t xml:space="preserve"> </w:t>
      </w:r>
      <w:r w:rsidRPr="00B51411">
        <w:t>meeting</w:t>
      </w:r>
      <w:r w:rsidR="006C484E">
        <w:t xml:space="preserve"> </w:t>
      </w:r>
      <w:r w:rsidRPr="00B51411">
        <w:t>of</w:t>
      </w:r>
      <w:r w:rsidR="006C484E">
        <w:t xml:space="preserve"> </w:t>
      </w:r>
      <w:r w:rsidRPr="00B51411">
        <w:t>the</w:t>
      </w:r>
      <w:r w:rsidR="006C484E">
        <w:t xml:space="preserve"> </w:t>
      </w:r>
      <w:r w:rsidRPr="00B51411">
        <w:t>International</w:t>
      </w:r>
      <w:r w:rsidR="006C484E">
        <w:t xml:space="preserve"> </w:t>
      </w:r>
      <w:r w:rsidRPr="00B51411">
        <w:t>Congress</w:t>
      </w:r>
      <w:r w:rsidR="006C484E">
        <w:t xml:space="preserve"> </w:t>
      </w:r>
      <w:r w:rsidRPr="00B51411">
        <w:t>on</w:t>
      </w:r>
      <w:r w:rsidR="006C484E">
        <w:t xml:space="preserve"> </w:t>
      </w:r>
      <w:r w:rsidRPr="00B51411">
        <w:t>Ancient</w:t>
      </w:r>
      <w:r w:rsidR="006C484E">
        <w:t xml:space="preserve"> </w:t>
      </w:r>
      <w:r w:rsidRPr="00B51411">
        <w:t>Bronzes</w:t>
      </w:r>
      <w:r w:rsidR="006C484E">
        <w:t xml:space="preserve"> </w:t>
      </w:r>
      <w:r w:rsidRPr="00B51411">
        <w:t>in</w:t>
      </w:r>
      <w:r w:rsidR="006C484E">
        <w:t xml:space="preserve"> </w:t>
      </w:r>
      <w:r w:rsidRPr="00B51411">
        <w:t>1986,</w:t>
      </w:r>
      <w:r w:rsidR="006C484E">
        <w:t xml:space="preserve"> </w:t>
      </w:r>
      <w:r w:rsidRPr="00B51411">
        <w:t>the</w:t>
      </w:r>
      <w:r w:rsidR="006C484E">
        <w:t xml:space="preserve"> </w:t>
      </w:r>
      <w:r w:rsidRPr="00B51411">
        <w:t>topic</w:t>
      </w:r>
      <w:r w:rsidR="006C484E">
        <w:t xml:space="preserve"> </w:t>
      </w:r>
      <w:r w:rsidRPr="00B51411">
        <w:t>of</w:t>
      </w:r>
      <w:r w:rsidR="006C484E">
        <w:t xml:space="preserve"> </w:t>
      </w:r>
      <w:r w:rsidRPr="00B51411">
        <w:t>technological</w:t>
      </w:r>
      <w:r w:rsidR="006C484E">
        <w:t xml:space="preserve"> </w:t>
      </w:r>
      <w:r w:rsidRPr="00B51411">
        <w:t>studies</w:t>
      </w:r>
      <w:r w:rsidR="006C484E">
        <w:t xml:space="preserve"> </w:t>
      </w:r>
      <w:r w:rsidRPr="00B51411">
        <w:t>assumed</w:t>
      </w:r>
      <w:r w:rsidR="006C484E">
        <w:t xml:space="preserve"> </w:t>
      </w:r>
      <w:r w:rsidRPr="00B51411">
        <w:t>a</w:t>
      </w:r>
      <w:r w:rsidR="006C484E">
        <w:t xml:space="preserve"> </w:t>
      </w:r>
      <w:r w:rsidRPr="00B51411">
        <w:t>permanent</w:t>
      </w:r>
      <w:r w:rsidR="006C484E">
        <w:t xml:space="preserve"> </w:t>
      </w:r>
      <w:r w:rsidRPr="00B51411">
        <w:t>place</w:t>
      </w:r>
      <w:r w:rsidR="006C484E">
        <w:t xml:space="preserve"> </w:t>
      </w:r>
      <w:r w:rsidRPr="00B51411">
        <w:t>in</w:t>
      </w:r>
      <w:r w:rsidR="006C484E">
        <w:t xml:space="preserve"> </w:t>
      </w:r>
      <w:r w:rsidRPr="00B51411">
        <w:t>the</w:t>
      </w:r>
      <w:r w:rsidR="006C484E">
        <w:t xml:space="preserve"> </w:t>
      </w:r>
      <w:r w:rsidRPr="00B51411">
        <w:t>hitherto</w:t>
      </w:r>
      <w:r w:rsidR="006C484E">
        <w:t xml:space="preserve"> </w:t>
      </w:r>
      <w:r w:rsidRPr="00B51411">
        <w:t>solely</w:t>
      </w:r>
      <w:r w:rsidR="006C484E">
        <w:t xml:space="preserve"> </w:t>
      </w:r>
      <w:r w:rsidRPr="00B51411">
        <w:t>archaeological</w:t>
      </w:r>
      <w:r w:rsidR="006C484E">
        <w:t xml:space="preserve"> </w:t>
      </w:r>
      <w:r w:rsidRPr="00B51411">
        <w:t>and</w:t>
      </w:r>
      <w:r w:rsidR="006C484E">
        <w:t xml:space="preserve"> </w:t>
      </w:r>
      <w:r w:rsidRPr="00B51411">
        <w:t>art</w:t>
      </w:r>
      <w:r w:rsidR="006C484E">
        <w:t xml:space="preserve"> </w:t>
      </w:r>
      <w:r w:rsidRPr="00B51411">
        <w:t>historical</w:t>
      </w:r>
      <w:r w:rsidR="006C484E">
        <w:t xml:space="preserve"> </w:t>
      </w:r>
      <w:r w:rsidRPr="00B51411">
        <w:t>gathering.</w:t>
      </w:r>
      <w:r w:rsidR="00D84FFA">
        <w:rPr>
          <w:rStyle w:val="EndnoteReference"/>
        </w:rPr>
        <w:endnoteReference w:id="18"/>
      </w:r>
      <w:r w:rsidR="006C484E">
        <w:t xml:space="preserve"> </w:t>
      </w:r>
      <w:r w:rsidRPr="00B51411">
        <w:t>The</w:t>
      </w:r>
      <w:r w:rsidR="006C484E">
        <w:t xml:space="preserve"> </w:t>
      </w:r>
      <w:r w:rsidRPr="00B51411">
        <w:t>1980s</w:t>
      </w:r>
      <w:r w:rsidR="006C484E">
        <w:t xml:space="preserve"> </w:t>
      </w:r>
      <w:r w:rsidRPr="00B51411">
        <w:t>also</w:t>
      </w:r>
      <w:r w:rsidR="006C484E">
        <w:t xml:space="preserve"> </w:t>
      </w:r>
      <w:r w:rsidRPr="00B51411">
        <w:t>marked</w:t>
      </w:r>
      <w:r w:rsidR="006C484E">
        <w:t xml:space="preserve"> </w:t>
      </w:r>
      <w:r w:rsidRPr="00B51411">
        <w:t>the</w:t>
      </w:r>
      <w:r w:rsidR="006C484E">
        <w:t xml:space="preserve"> </w:t>
      </w:r>
      <w:r w:rsidRPr="00B51411">
        <w:t>establishment</w:t>
      </w:r>
      <w:r w:rsidR="006C484E">
        <w:t xml:space="preserve"> </w:t>
      </w:r>
      <w:r w:rsidRPr="00B51411">
        <w:t>of</w:t>
      </w:r>
      <w:r w:rsidR="006C484E">
        <w:t xml:space="preserve"> </w:t>
      </w:r>
      <w:r w:rsidRPr="00B51411">
        <w:t>the</w:t>
      </w:r>
      <w:r w:rsidR="006C484E">
        <w:t xml:space="preserve"> </w:t>
      </w:r>
      <w:r w:rsidRPr="00B51411">
        <w:t>Beginning</w:t>
      </w:r>
      <w:r w:rsidR="006C484E">
        <w:t xml:space="preserve"> </w:t>
      </w:r>
      <w:r w:rsidRPr="00B51411">
        <w:t>of</w:t>
      </w:r>
      <w:r w:rsidR="006C484E">
        <w:t xml:space="preserve"> </w:t>
      </w:r>
      <w:r w:rsidRPr="00B51411">
        <w:t>the</w:t>
      </w:r>
      <w:r w:rsidR="006C484E">
        <w:t xml:space="preserve"> </w:t>
      </w:r>
      <w:r w:rsidRPr="00B51411">
        <w:t>Use</w:t>
      </w:r>
      <w:r w:rsidR="006C484E">
        <w:t xml:space="preserve"> </w:t>
      </w:r>
      <w:r w:rsidRPr="00B51411">
        <w:t>of</w:t>
      </w:r>
      <w:r w:rsidR="006C484E">
        <w:t xml:space="preserve"> </w:t>
      </w:r>
      <w:r w:rsidRPr="00B51411">
        <w:t>Metals</w:t>
      </w:r>
      <w:r w:rsidR="006C484E">
        <w:t xml:space="preserve"> </w:t>
      </w:r>
      <w:r w:rsidRPr="00B51411">
        <w:t>and</w:t>
      </w:r>
      <w:r w:rsidR="006C484E">
        <w:t xml:space="preserve"> </w:t>
      </w:r>
      <w:r w:rsidRPr="00B51411">
        <w:t>Alloys</w:t>
      </w:r>
      <w:r w:rsidR="006C484E">
        <w:t xml:space="preserve"> </w:t>
      </w:r>
      <w:r w:rsidRPr="00B51411">
        <w:t>(BUMA)</w:t>
      </w:r>
      <w:r w:rsidR="006C484E">
        <w:t xml:space="preserve"> </w:t>
      </w:r>
      <w:r w:rsidRPr="00B51411">
        <w:t>conferences</w:t>
      </w:r>
      <w:r w:rsidR="006C484E">
        <w:t xml:space="preserve"> </w:t>
      </w:r>
      <w:r w:rsidRPr="00B51411">
        <w:t>in</w:t>
      </w:r>
      <w:r w:rsidR="006C484E">
        <w:t xml:space="preserve"> </w:t>
      </w:r>
      <w:r w:rsidRPr="00B51411">
        <w:t>Asia,</w:t>
      </w:r>
      <w:r w:rsidR="006C484E">
        <w:t xml:space="preserve"> </w:t>
      </w:r>
      <w:r w:rsidRPr="00B51411">
        <w:t>which</w:t>
      </w:r>
      <w:r w:rsidR="006C484E">
        <w:t xml:space="preserve"> </w:t>
      </w:r>
      <w:r w:rsidRPr="00B51411">
        <w:t>promote</w:t>
      </w:r>
      <w:r w:rsidR="006C484E">
        <w:t xml:space="preserve"> </w:t>
      </w:r>
      <w:r w:rsidRPr="00B51411">
        <w:t>exchanges</w:t>
      </w:r>
      <w:r w:rsidR="006C484E">
        <w:t xml:space="preserve"> </w:t>
      </w:r>
      <w:r w:rsidRPr="00B51411">
        <w:t>of</w:t>
      </w:r>
      <w:r w:rsidR="006C484E">
        <w:t xml:space="preserve"> </w:t>
      </w:r>
      <w:r w:rsidRPr="00B51411">
        <w:t>scholarship</w:t>
      </w:r>
      <w:r w:rsidR="006C484E">
        <w:t xml:space="preserve"> </w:t>
      </w:r>
      <w:r w:rsidRPr="00B51411">
        <w:t>between</w:t>
      </w:r>
      <w:r w:rsidR="006C484E">
        <w:t xml:space="preserve"> </w:t>
      </w:r>
      <w:r w:rsidRPr="00B51411">
        <w:t>Western</w:t>
      </w:r>
      <w:r w:rsidR="006C484E">
        <w:t xml:space="preserve"> </w:t>
      </w:r>
      <w:r w:rsidRPr="00B51411">
        <w:t>and</w:t>
      </w:r>
      <w:r w:rsidR="006C484E">
        <w:t xml:space="preserve"> </w:t>
      </w:r>
      <w:r w:rsidRPr="00B51411">
        <w:t>non-Western</w:t>
      </w:r>
      <w:r w:rsidR="006C484E">
        <w:t xml:space="preserve"> </w:t>
      </w:r>
      <w:r w:rsidRPr="00B51411">
        <w:t>researchers.</w:t>
      </w:r>
      <w:r w:rsidR="006C484E">
        <w:t xml:space="preserve"> </w:t>
      </w:r>
      <w:r w:rsidRPr="00B51411">
        <w:t>The</w:t>
      </w:r>
      <w:r w:rsidR="006C484E">
        <w:t xml:space="preserve"> </w:t>
      </w:r>
      <w:r w:rsidRPr="00B51411">
        <w:t>1990s</w:t>
      </w:r>
      <w:r w:rsidR="006C484E">
        <w:t xml:space="preserve"> </w:t>
      </w:r>
      <w:r w:rsidRPr="00B51411">
        <w:t>witnessed</w:t>
      </w:r>
      <w:r w:rsidR="006C484E">
        <w:t xml:space="preserve"> </w:t>
      </w:r>
      <w:r w:rsidRPr="00B51411">
        <w:t>several</w:t>
      </w:r>
      <w:r w:rsidR="006C484E">
        <w:t xml:space="preserve"> </w:t>
      </w:r>
      <w:r w:rsidRPr="00B51411">
        <w:t>experimental</w:t>
      </w:r>
      <w:r w:rsidR="006C484E">
        <w:t xml:space="preserve"> </w:t>
      </w:r>
      <w:r w:rsidRPr="00B51411">
        <w:t>archaeology</w:t>
      </w:r>
      <w:r w:rsidR="006C484E">
        <w:t xml:space="preserve"> </w:t>
      </w:r>
      <w:r w:rsidRPr="00B51411">
        <w:t>workshops</w:t>
      </w:r>
      <w:r w:rsidR="006C484E">
        <w:t xml:space="preserve"> </w:t>
      </w:r>
      <w:r w:rsidRPr="00B51411">
        <w:t>and</w:t>
      </w:r>
      <w:r w:rsidR="006C484E">
        <w:t xml:space="preserve"> </w:t>
      </w:r>
      <w:r w:rsidRPr="00B51411">
        <w:t>seminars</w:t>
      </w:r>
      <w:r w:rsidR="006C484E">
        <w:t xml:space="preserve"> </w:t>
      </w:r>
      <w:r w:rsidRPr="00B51411">
        <w:t>on</w:t>
      </w:r>
      <w:r w:rsidR="006C484E">
        <w:t xml:space="preserve"> </w:t>
      </w:r>
      <w:r w:rsidRPr="00B51411">
        <w:t>various</w:t>
      </w:r>
      <w:r w:rsidR="006C484E">
        <w:t xml:space="preserve"> </w:t>
      </w:r>
      <w:r w:rsidRPr="00B51411">
        <w:lastRenderedPageBreak/>
        <w:t>aspects</w:t>
      </w:r>
      <w:r w:rsidR="006C484E">
        <w:t xml:space="preserve"> </w:t>
      </w:r>
      <w:r w:rsidRPr="00B51411">
        <w:t>of</w:t>
      </w:r>
      <w:r w:rsidR="006C484E">
        <w:t xml:space="preserve"> </w:t>
      </w:r>
      <w:r w:rsidRPr="00B51411">
        <w:t>the</w:t>
      </w:r>
      <w:r w:rsidR="006C484E">
        <w:t xml:space="preserve"> </w:t>
      </w:r>
      <w:r w:rsidRPr="00B51411">
        <w:t>production</w:t>
      </w:r>
      <w:r w:rsidR="006C484E">
        <w:t xml:space="preserve"> </w:t>
      </w:r>
      <w:r w:rsidRPr="00B51411">
        <w:t>of</w:t>
      </w:r>
      <w:r w:rsidR="006C484E">
        <w:t xml:space="preserve"> </w:t>
      </w:r>
      <w:r w:rsidRPr="00B51411">
        <w:t>large</w:t>
      </w:r>
      <w:r w:rsidR="006C484E">
        <w:t xml:space="preserve"> </w:t>
      </w:r>
      <w:r w:rsidRPr="00B51411">
        <w:t>bronzes,</w:t>
      </w:r>
      <w:r w:rsidR="006C484E">
        <w:t xml:space="preserve"> </w:t>
      </w:r>
      <w:r w:rsidRPr="00B51411">
        <w:t>which</w:t>
      </w:r>
      <w:r w:rsidR="006C484E">
        <w:t xml:space="preserve"> </w:t>
      </w:r>
      <w:r w:rsidRPr="00B51411">
        <w:t>contributed</w:t>
      </w:r>
      <w:r w:rsidR="006C484E">
        <w:t xml:space="preserve"> </w:t>
      </w:r>
      <w:r w:rsidRPr="00B51411">
        <w:t>to</w:t>
      </w:r>
      <w:r w:rsidR="006C484E">
        <w:t xml:space="preserve"> </w:t>
      </w:r>
      <w:r w:rsidRPr="00B51411">
        <w:t>validating</w:t>
      </w:r>
      <w:r w:rsidR="006C484E">
        <w:t xml:space="preserve"> </w:t>
      </w:r>
      <w:r w:rsidRPr="00B51411">
        <w:t>hands-on</w:t>
      </w:r>
      <w:r w:rsidR="006C484E">
        <w:t xml:space="preserve"> </w:t>
      </w:r>
      <w:r w:rsidRPr="00B51411">
        <w:t>experience</w:t>
      </w:r>
      <w:r w:rsidR="006C484E">
        <w:t xml:space="preserve"> </w:t>
      </w:r>
      <w:r w:rsidRPr="00B51411">
        <w:t>in</w:t>
      </w:r>
      <w:r w:rsidR="006C484E">
        <w:t xml:space="preserve"> </w:t>
      </w:r>
      <w:r w:rsidRPr="00B51411">
        <w:t>scholarly</w:t>
      </w:r>
      <w:r w:rsidR="006C484E">
        <w:t xml:space="preserve"> </w:t>
      </w:r>
      <w:r w:rsidRPr="00B51411">
        <w:t>work</w:t>
      </w:r>
      <w:r w:rsidR="006C484E">
        <w:t xml:space="preserve"> </w:t>
      </w:r>
      <w:r w:rsidRPr="00B51411">
        <w:t>and</w:t>
      </w:r>
      <w:r w:rsidR="006C484E">
        <w:t xml:space="preserve"> </w:t>
      </w:r>
      <w:r w:rsidRPr="00B51411">
        <w:t>also</w:t>
      </w:r>
      <w:r w:rsidR="006C484E">
        <w:t xml:space="preserve"> </w:t>
      </w:r>
      <w:r w:rsidRPr="00B51411">
        <w:t>modeled</w:t>
      </w:r>
      <w:r w:rsidR="006C484E">
        <w:t xml:space="preserve"> </w:t>
      </w:r>
      <w:r w:rsidRPr="00B51411">
        <w:t>rich</w:t>
      </w:r>
      <w:r w:rsidR="006C484E">
        <w:t xml:space="preserve"> </w:t>
      </w:r>
      <w:r w:rsidRPr="00B51411">
        <w:t>collaboration</w:t>
      </w:r>
      <w:r w:rsidR="00EA4502">
        <w:t>s</w:t>
      </w:r>
      <w:r w:rsidR="006C484E">
        <w:t xml:space="preserve"> </w:t>
      </w:r>
      <w:r w:rsidRPr="00B51411">
        <w:t>among</w:t>
      </w:r>
      <w:r w:rsidR="006C484E">
        <w:t xml:space="preserve"> </w:t>
      </w:r>
      <w:r w:rsidRPr="00B51411">
        <w:t>experts</w:t>
      </w:r>
      <w:r w:rsidR="006C484E">
        <w:t xml:space="preserve"> </w:t>
      </w:r>
      <w:r w:rsidRPr="00B51411">
        <w:t>from</w:t>
      </w:r>
      <w:r w:rsidR="006C484E">
        <w:t xml:space="preserve"> </w:t>
      </w:r>
      <w:r w:rsidRPr="00B51411">
        <w:t>different</w:t>
      </w:r>
      <w:r w:rsidR="006C484E">
        <w:t xml:space="preserve"> </w:t>
      </w:r>
      <w:r w:rsidRPr="00B51411">
        <w:t>disciplines.</w:t>
      </w:r>
      <w:r w:rsidRPr="00B51411">
        <w:rPr>
          <w:rStyle w:val="EndnoteReference"/>
        </w:rPr>
        <w:endnoteReference w:id="19"/>
      </w:r>
      <w:r w:rsidR="006C484E">
        <w:t xml:space="preserve"> </w:t>
      </w:r>
      <w:r w:rsidRPr="00B51411">
        <w:t>It</w:t>
      </w:r>
      <w:r w:rsidR="006C484E">
        <w:t xml:space="preserve"> </w:t>
      </w:r>
      <w:r w:rsidRPr="00B51411">
        <w:t>also</w:t>
      </w:r>
      <w:r w:rsidR="006C484E">
        <w:t xml:space="preserve"> </w:t>
      </w:r>
      <w:r w:rsidRPr="00B51411">
        <w:t>sealed</w:t>
      </w:r>
      <w:r w:rsidR="006C484E">
        <w:t xml:space="preserve"> </w:t>
      </w:r>
      <w:r w:rsidRPr="00B51411">
        <w:t>a</w:t>
      </w:r>
      <w:r w:rsidR="006C484E">
        <w:t xml:space="preserve"> </w:t>
      </w:r>
      <w:r w:rsidRPr="00B51411">
        <w:t>turn</w:t>
      </w:r>
      <w:r w:rsidR="006C484E">
        <w:t xml:space="preserve"> </w:t>
      </w:r>
      <w:r w:rsidRPr="00B51411">
        <w:t>in</w:t>
      </w:r>
      <w:r w:rsidR="006C484E">
        <w:t xml:space="preserve"> </w:t>
      </w:r>
      <w:r w:rsidRPr="00B51411">
        <w:t>the</w:t>
      </w:r>
      <w:r w:rsidR="006C484E">
        <w:t xml:space="preserve"> </w:t>
      </w:r>
      <w:r w:rsidRPr="00B51411">
        <w:t>Renaissance</w:t>
      </w:r>
      <w:r w:rsidR="006C484E">
        <w:t xml:space="preserve"> </w:t>
      </w:r>
      <w:r w:rsidRPr="00B51411">
        <w:t>field</w:t>
      </w:r>
      <w:r w:rsidR="006C484E">
        <w:t xml:space="preserve"> </w:t>
      </w:r>
      <w:r w:rsidRPr="00B51411">
        <w:t>toward</w:t>
      </w:r>
      <w:r w:rsidR="006C484E">
        <w:t xml:space="preserve"> </w:t>
      </w:r>
      <w:r w:rsidRPr="00B51411">
        <w:t>the</w:t>
      </w:r>
      <w:r w:rsidR="006C484E">
        <w:t xml:space="preserve"> </w:t>
      </w:r>
      <w:r w:rsidRPr="00B51411">
        <w:t>integration</w:t>
      </w:r>
      <w:r w:rsidR="006C484E">
        <w:t xml:space="preserve"> </w:t>
      </w:r>
      <w:r w:rsidRPr="00B51411">
        <w:t>of</w:t>
      </w:r>
      <w:r w:rsidR="006C484E">
        <w:t xml:space="preserve"> </w:t>
      </w:r>
      <w:r w:rsidRPr="00B51411">
        <w:t>technological</w:t>
      </w:r>
      <w:r w:rsidR="006C484E">
        <w:t xml:space="preserve"> </w:t>
      </w:r>
      <w:r w:rsidRPr="00B51411">
        <w:t>studies,</w:t>
      </w:r>
      <w:r w:rsidR="006C484E">
        <w:t xml:space="preserve"> </w:t>
      </w:r>
      <w:r w:rsidRPr="00B51411">
        <w:t>which</w:t>
      </w:r>
      <w:r w:rsidR="006C484E">
        <w:t xml:space="preserve"> </w:t>
      </w:r>
      <w:r w:rsidRPr="00B51411">
        <w:t>thereafter</w:t>
      </w:r>
      <w:r w:rsidR="006C484E">
        <w:t xml:space="preserve"> </w:t>
      </w:r>
      <w:r w:rsidRPr="00B51411">
        <w:t>became</w:t>
      </w:r>
      <w:r w:rsidR="006C484E">
        <w:t xml:space="preserve"> </w:t>
      </w:r>
      <w:r w:rsidRPr="00B51411">
        <w:t>almost</w:t>
      </w:r>
      <w:r w:rsidR="006C484E">
        <w:t xml:space="preserve"> </w:t>
      </w:r>
      <w:r w:rsidRPr="00B51411">
        <w:t>de</w:t>
      </w:r>
      <w:r w:rsidR="006C484E">
        <w:t xml:space="preserve"> </w:t>
      </w:r>
      <w:r w:rsidRPr="00B51411">
        <w:t>rigueur</w:t>
      </w:r>
      <w:r w:rsidR="006C484E">
        <w:t xml:space="preserve"> </w:t>
      </w:r>
      <w:r w:rsidRPr="00B51411">
        <w:t>in</w:t>
      </w:r>
      <w:r w:rsidR="006C484E">
        <w:t xml:space="preserve"> </w:t>
      </w:r>
      <w:r w:rsidRPr="00B51411">
        <w:t>scholarly</w:t>
      </w:r>
      <w:r w:rsidR="006C484E">
        <w:t xml:space="preserve"> </w:t>
      </w:r>
      <w:r w:rsidRPr="00B51411">
        <w:t>bronze</w:t>
      </w:r>
      <w:r w:rsidR="006C484E">
        <w:t xml:space="preserve"> </w:t>
      </w:r>
      <w:r w:rsidRPr="00B51411">
        <w:t>publications.</w:t>
      </w:r>
      <w:r w:rsidRPr="00B51411">
        <w:rPr>
          <w:rStyle w:val="EndnoteReference"/>
        </w:rPr>
        <w:endnoteReference w:id="20"/>
      </w:r>
    </w:p>
    <w:p w:rsidR="00913741" w:rsidRPr="00584F4F" w:rsidRDefault="00913741" w:rsidP="0004377A">
      <w:pPr>
        <w:spacing w:line="360" w:lineRule="auto"/>
      </w:pPr>
    </w:p>
    <w:p w:rsidR="00751BC0" w:rsidRDefault="00751BC0" w:rsidP="0004377A">
      <w:pPr>
        <w:spacing w:line="360" w:lineRule="auto"/>
      </w:pPr>
      <w:r w:rsidRPr="00B51411">
        <w:t>During</w:t>
      </w:r>
      <w:r w:rsidR="006C484E">
        <w:t xml:space="preserve"> </w:t>
      </w:r>
      <w:r w:rsidRPr="00B51411">
        <w:t>the</w:t>
      </w:r>
      <w:r w:rsidR="006C484E">
        <w:t xml:space="preserve"> </w:t>
      </w:r>
      <w:r w:rsidRPr="00B51411">
        <w:t>past</w:t>
      </w:r>
      <w:r w:rsidR="006C484E">
        <w:t xml:space="preserve"> </w:t>
      </w:r>
      <w:r w:rsidRPr="00B51411">
        <w:t>two</w:t>
      </w:r>
      <w:r w:rsidR="006C484E">
        <w:t xml:space="preserve"> </w:t>
      </w:r>
      <w:r w:rsidRPr="00B51411">
        <w:t>decades,</w:t>
      </w:r>
      <w:r w:rsidR="006C484E">
        <w:t xml:space="preserve"> </w:t>
      </w:r>
      <w:r w:rsidRPr="00B51411">
        <w:t>archaeologists,</w:t>
      </w:r>
      <w:r w:rsidR="006C484E">
        <w:t xml:space="preserve"> </w:t>
      </w:r>
      <w:r w:rsidRPr="00B51411">
        <w:t>art</w:t>
      </w:r>
      <w:r w:rsidR="006C484E">
        <w:t xml:space="preserve"> </w:t>
      </w:r>
      <w:r w:rsidRPr="00B51411">
        <w:t>historians,</w:t>
      </w:r>
      <w:r w:rsidR="006C484E">
        <w:t xml:space="preserve"> </w:t>
      </w:r>
      <w:r w:rsidRPr="00B51411">
        <w:t>and</w:t>
      </w:r>
      <w:r w:rsidR="006C484E">
        <w:t xml:space="preserve"> </w:t>
      </w:r>
      <w:r w:rsidRPr="00B51411">
        <w:t>museum</w:t>
      </w:r>
      <w:r w:rsidR="006C484E">
        <w:t xml:space="preserve"> </w:t>
      </w:r>
      <w:r w:rsidRPr="00B51411">
        <w:t>curators</w:t>
      </w:r>
      <w:r w:rsidR="006C484E">
        <w:t xml:space="preserve"> </w:t>
      </w:r>
      <w:r w:rsidRPr="00B51411">
        <w:t>have</w:t>
      </w:r>
      <w:r w:rsidR="006C484E">
        <w:t xml:space="preserve"> </w:t>
      </w:r>
      <w:r w:rsidRPr="00B51411">
        <w:t>increasingly</w:t>
      </w:r>
      <w:r w:rsidR="006C484E">
        <w:t xml:space="preserve"> </w:t>
      </w:r>
      <w:r w:rsidRPr="00B51411">
        <w:t>collaborated</w:t>
      </w:r>
      <w:r w:rsidR="006C484E">
        <w:t xml:space="preserve"> </w:t>
      </w:r>
      <w:r w:rsidRPr="00B51411">
        <w:t>with</w:t>
      </w:r>
      <w:r w:rsidR="006C484E">
        <w:t xml:space="preserve"> </w:t>
      </w:r>
      <w:r w:rsidRPr="00B51411">
        <w:t>scientists</w:t>
      </w:r>
      <w:r w:rsidR="006C484E">
        <w:t xml:space="preserve"> </w:t>
      </w:r>
      <w:r w:rsidRPr="00B51411">
        <w:t>and</w:t>
      </w:r>
      <w:r w:rsidR="006C484E">
        <w:t xml:space="preserve"> </w:t>
      </w:r>
      <w:r w:rsidRPr="00B51411">
        <w:t>conservators</w:t>
      </w:r>
      <w:r w:rsidR="006C484E">
        <w:t xml:space="preserve"> </w:t>
      </w:r>
      <w:r w:rsidRPr="00B51411">
        <w:t>as</w:t>
      </w:r>
      <w:r w:rsidR="006C484E">
        <w:t xml:space="preserve"> </w:t>
      </w:r>
      <w:r w:rsidRPr="00B51411">
        <w:t>well</w:t>
      </w:r>
      <w:r w:rsidR="006C484E">
        <w:t xml:space="preserve"> </w:t>
      </w:r>
      <w:r w:rsidRPr="00B51411">
        <w:t>as</w:t>
      </w:r>
      <w:r w:rsidR="006C484E">
        <w:t xml:space="preserve"> </w:t>
      </w:r>
      <w:r w:rsidRPr="00B51411">
        <w:t>craftspeople,</w:t>
      </w:r>
      <w:r w:rsidR="006C484E">
        <w:t xml:space="preserve"> </w:t>
      </w:r>
      <w:r w:rsidRPr="00B51411">
        <w:t>and</w:t>
      </w:r>
      <w:r w:rsidR="006C484E">
        <w:t xml:space="preserve"> </w:t>
      </w:r>
      <w:r w:rsidRPr="00B51411">
        <w:t>the</w:t>
      </w:r>
      <w:r w:rsidR="006C484E">
        <w:t xml:space="preserve"> </w:t>
      </w:r>
      <w:r w:rsidRPr="00B51411">
        <w:t>technology</w:t>
      </w:r>
      <w:r w:rsidR="006C484E">
        <w:t xml:space="preserve"> </w:t>
      </w:r>
      <w:r w:rsidRPr="00B51411">
        <w:t>of</w:t>
      </w:r>
      <w:r w:rsidR="006C484E">
        <w:t xml:space="preserve"> </w:t>
      </w:r>
      <w:r w:rsidRPr="00B51411">
        <w:t>metalworking</w:t>
      </w:r>
      <w:r w:rsidR="006C484E">
        <w:t xml:space="preserve"> </w:t>
      </w:r>
      <w:r w:rsidRPr="00B51411">
        <w:t>has</w:t>
      </w:r>
      <w:r w:rsidR="006C484E">
        <w:t xml:space="preserve"> </w:t>
      </w:r>
      <w:r w:rsidRPr="00B51411">
        <w:t>become</w:t>
      </w:r>
      <w:r w:rsidR="006C484E">
        <w:t xml:space="preserve"> </w:t>
      </w:r>
      <w:r w:rsidRPr="00B51411">
        <w:t>central</w:t>
      </w:r>
      <w:r w:rsidR="006C484E">
        <w:t xml:space="preserve"> </w:t>
      </w:r>
      <w:r w:rsidRPr="00B51411">
        <w:t>to</w:t>
      </w:r>
      <w:r w:rsidR="006C484E">
        <w:t xml:space="preserve"> </w:t>
      </w:r>
      <w:r w:rsidRPr="00B51411">
        <w:t>the</w:t>
      </w:r>
      <w:r w:rsidR="006C484E">
        <w:t xml:space="preserve"> </w:t>
      </w:r>
      <w:r w:rsidRPr="00B51411">
        <w:t>study</w:t>
      </w:r>
      <w:r w:rsidR="006C484E">
        <w:t xml:space="preserve"> </w:t>
      </w:r>
      <w:r w:rsidRPr="00B51411">
        <w:t>of</w:t>
      </w:r>
      <w:r w:rsidR="006C484E">
        <w:t xml:space="preserve"> </w:t>
      </w:r>
      <w:r w:rsidRPr="00B51411">
        <w:t>bronze</w:t>
      </w:r>
      <w:r w:rsidR="006C484E">
        <w:t xml:space="preserve"> </w:t>
      </w:r>
      <w:r w:rsidRPr="00B51411">
        <w:t>sculptures,</w:t>
      </w:r>
      <w:r w:rsidR="006C484E">
        <w:t xml:space="preserve"> </w:t>
      </w:r>
      <w:r w:rsidRPr="00B51411">
        <w:t>often</w:t>
      </w:r>
      <w:r w:rsidR="006C484E">
        <w:t xml:space="preserve"> </w:t>
      </w:r>
      <w:r w:rsidRPr="00B51411">
        <w:t>by</w:t>
      </w:r>
      <w:r w:rsidR="006C484E">
        <w:t xml:space="preserve"> </w:t>
      </w:r>
      <w:r w:rsidRPr="00B51411">
        <w:t>international</w:t>
      </w:r>
      <w:r w:rsidR="006C484E">
        <w:t xml:space="preserve"> </w:t>
      </w:r>
      <w:r w:rsidRPr="00B51411">
        <w:t>teams.</w:t>
      </w:r>
      <w:r w:rsidRPr="00B51411">
        <w:rPr>
          <w:rStyle w:val="EndnoteReference"/>
        </w:rPr>
        <w:endnoteReference w:id="21"/>
      </w:r>
      <w:r w:rsidR="006C484E">
        <w:t xml:space="preserve"> </w:t>
      </w:r>
      <w:r w:rsidRPr="00B51411">
        <w:t>Research</w:t>
      </w:r>
      <w:r w:rsidR="006C484E">
        <w:t xml:space="preserve"> </w:t>
      </w:r>
      <w:r w:rsidRPr="00B51411">
        <w:t>on</w:t>
      </w:r>
      <w:r w:rsidR="006C484E">
        <w:t xml:space="preserve"> </w:t>
      </w:r>
      <w:r w:rsidRPr="00B51411">
        <w:t>bronzes</w:t>
      </w:r>
      <w:r w:rsidR="006C484E">
        <w:t xml:space="preserve"> </w:t>
      </w:r>
      <w:r w:rsidRPr="00B51411">
        <w:t>from</w:t>
      </w:r>
      <w:r w:rsidR="006C484E">
        <w:t xml:space="preserve"> </w:t>
      </w:r>
      <w:r w:rsidRPr="00B51411">
        <w:t>classical</w:t>
      </w:r>
      <w:r w:rsidR="006C484E">
        <w:t xml:space="preserve"> </w:t>
      </w:r>
      <w:r w:rsidRPr="00B51411">
        <w:t>antiquity</w:t>
      </w:r>
      <w:r w:rsidR="006C484E">
        <w:t xml:space="preserve"> </w:t>
      </w:r>
      <w:r w:rsidRPr="00B51411">
        <w:t>has</w:t>
      </w:r>
      <w:r w:rsidR="006C484E">
        <w:t xml:space="preserve"> </w:t>
      </w:r>
      <w:r w:rsidRPr="00B51411">
        <w:t>flourished</w:t>
      </w:r>
      <w:r w:rsidR="006C484E">
        <w:t xml:space="preserve"> </w:t>
      </w:r>
      <w:r w:rsidRPr="00B51411">
        <w:t>and</w:t>
      </w:r>
      <w:r w:rsidR="006C484E">
        <w:t xml:space="preserve"> </w:t>
      </w:r>
      <w:r w:rsidRPr="00B51411">
        <w:t>been</w:t>
      </w:r>
      <w:r w:rsidR="006C484E">
        <w:t xml:space="preserve"> </w:t>
      </w:r>
      <w:r w:rsidRPr="00B51411">
        <w:t>published</w:t>
      </w:r>
      <w:r w:rsidR="006C484E">
        <w:t xml:space="preserve"> </w:t>
      </w:r>
      <w:r w:rsidRPr="00B51411">
        <w:t>as</w:t>
      </w:r>
      <w:r w:rsidR="006C484E">
        <w:t xml:space="preserve"> </w:t>
      </w:r>
      <w:r w:rsidRPr="00B51411">
        <w:t>monographs</w:t>
      </w:r>
      <w:r w:rsidR="006C484E">
        <w:t xml:space="preserve"> </w:t>
      </w:r>
      <w:r w:rsidR="002949AB">
        <w:t>and</w:t>
      </w:r>
      <w:r w:rsidR="006C484E">
        <w:t xml:space="preserve"> </w:t>
      </w:r>
      <w:r w:rsidRPr="00B51411">
        <w:t>presented</w:t>
      </w:r>
      <w:r w:rsidR="006C484E">
        <w:t xml:space="preserve"> </w:t>
      </w:r>
      <w:r w:rsidRPr="00B51411">
        <w:t>at</w:t>
      </w:r>
      <w:r w:rsidR="006C484E">
        <w:t xml:space="preserve"> </w:t>
      </w:r>
      <w:r w:rsidRPr="00B51411">
        <w:t>meetings</w:t>
      </w:r>
      <w:r w:rsidR="006C484E">
        <w:t xml:space="preserve"> </w:t>
      </w:r>
      <w:r w:rsidRPr="00B51411">
        <w:t>such</w:t>
      </w:r>
      <w:r w:rsidR="006C484E">
        <w:t xml:space="preserve"> </w:t>
      </w:r>
      <w:r w:rsidRPr="00B51411">
        <w:t>as</w:t>
      </w:r>
      <w:r w:rsidR="006C484E">
        <w:t xml:space="preserve"> </w:t>
      </w:r>
      <w:r w:rsidRPr="00B51411">
        <w:t>the</w:t>
      </w:r>
      <w:r w:rsidR="006C484E">
        <w:t xml:space="preserve"> </w:t>
      </w:r>
      <w:r w:rsidRPr="00B51411">
        <w:t>International</w:t>
      </w:r>
      <w:r w:rsidR="006C484E">
        <w:t xml:space="preserve"> </w:t>
      </w:r>
      <w:r w:rsidRPr="00B51411">
        <w:t>Congresses</w:t>
      </w:r>
      <w:r w:rsidR="006C484E">
        <w:t xml:space="preserve"> </w:t>
      </w:r>
      <w:r w:rsidRPr="00B51411">
        <w:t>on</w:t>
      </w:r>
      <w:r w:rsidR="006C484E">
        <w:t xml:space="preserve"> </w:t>
      </w:r>
      <w:r w:rsidRPr="00B51411">
        <w:t>Ancient</w:t>
      </w:r>
      <w:r w:rsidR="006C484E">
        <w:t xml:space="preserve"> </w:t>
      </w:r>
      <w:r w:rsidRPr="00B51411">
        <w:t>Bronzes.</w:t>
      </w:r>
      <w:r w:rsidRPr="00B51411">
        <w:rPr>
          <w:rStyle w:val="EndnoteReference"/>
        </w:rPr>
        <w:endnoteReference w:id="22"/>
      </w:r>
      <w:r w:rsidR="006C484E">
        <w:t xml:space="preserve"> </w:t>
      </w:r>
      <w:r w:rsidRPr="00B51411">
        <w:t>Medieval</w:t>
      </w:r>
      <w:r w:rsidR="006C484E">
        <w:t xml:space="preserve"> </w:t>
      </w:r>
      <w:r w:rsidRPr="00B51411">
        <w:t>European</w:t>
      </w:r>
      <w:r w:rsidR="006C484E">
        <w:t xml:space="preserve"> </w:t>
      </w:r>
      <w:r w:rsidRPr="00B51411">
        <w:t>bronzes</w:t>
      </w:r>
      <w:r w:rsidR="006C484E">
        <w:t xml:space="preserve"> </w:t>
      </w:r>
      <w:r w:rsidRPr="00B51411">
        <w:t>are</w:t>
      </w:r>
      <w:r w:rsidR="006C484E">
        <w:t xml:space="preserve"> </w:t>
      </w:r>
      <w:r w:rsidRPr="00B51411">
        <w:t>also</w:t>
      </w:r>
      <w:r w:rsidR="006C484E">
        <w:t xml:space="preserve"> </w:t>
      </w:r>
      <w:r w:rsidRPr="00B51411">
        <w:t>gaining</w:t>
      </w:r>
      <w:r w:rsidR="006C484E">
        <w:t xml:space="preserve"> </w:t>
      </w:r>
      <w:r w:rsidRPr="00B51411">
        <w:t>more</w:t>
      </w:r>
      <w:r w:rsidR="006C484E">
        <w:t xml:space="preserve"> </w:t>
      </w:r>
      <w:r w:rsidRPr="00B51411">
        <w:t>attention</w:t>
      </w:r>
      <w:r w:rsidR="006C484E">
        <w:t xml:space="preserve"> </w:t>
      </w:r>
      <w:r w:rsidRPr="00B51411">
        <w:t>(see</w:t>
      </w:r>
      <w:r w:rsidR="006C484E">
        <w:t xml:space="preserve"> </w:t>
      </w:r>
      <w:hyperlink w:anchor="CaseStudy2" w:history="1">
        <w:r w:rsidRPr="0073064E">
          <w:rPr>
            <w:rStyle w:val="Hyperlink"/>
          </w:rPr>
          <w:t>Case</w:t>
        </w:r>
        <w:r w:rsidR="006C484E" w:rsidRPr="0073064E">
          <w:rPr>
            <w:rStyle w:val="Hyperlink"/>
          </w:rPr>
          <w:t xml:space="preserve"> </w:t>
        </w:r>
        <w:r w:rsidRPr="0073064E">
          <w:rPr>
            <w:rStyle w:val="Hyperlink"/>
          </w:rPr>
          <w:t>Study</w:t>
        </w:r>
        <w:r w:rsidR="006C484E" w:rsidRPr="0073064E">
          <w:rPr>
            <w:rStyle w:val="Hyperlink"/>
          </w:rPr>
          <w:t xml:space="preserve"> </w:t>
        </w:r>
        <w:r w:rsidRPr="0073064E">
          <w:rPr>
            <w:rStyle w:val="Hyperlink"/>
          </w:rPr>
          <w:t>2</w:t>
        </w:r>
      </w:hyperlink>
      <w:r w:rsidRPr="00B51411">
        <w:t>).</w:t>
      </w:r>
      <w:r w:rsidRPr="00B51411">
        <w:rPr>
          <w:rStyle w:val="EndnoteReference"/>
        </w:rPr>
        <w:endnoteReference w:id="23"/>
      </w:r>
      <w:r w:rsidR="006C484E">
        <w:t xml:space="preserve"> </w:t>
      </w:r>
      <w:r w:rsidRPr="00B51411">
        <w:t>Interdisciplinary,</w:t>
      </w:r>
      <w:r w:rsidR="006C484E">
        <w:t xml:space="preserve"> </w:t>
      </w:r>
      <w:r w:rsidRPr="00B51411">
        <w:t>systematic</w:t>
      </w:r>
      <w:r w:rsidR="006C484E">
        <w:t xml:space="preserve"> </w:t>
      </w:r>
      <w:r w:rsidRPr="00B51411">
        <w:t>studies</w:t>
      </w:r>
      <w:r w:rsidR="006C484E">
        <w:t xml:space="preserve"> </w:t>
      </w:r>
      <w:r w:rsidRPr="00B51411">
        <w:t>have</w:t>
      </w:r>
      <w:r w:rsidR="006C484E">
        <w:t xml:space="preserve"> </w:t>
      </w:r>
      <w:r w:rsidRPr="00B51411">
        <w:t>been</w:t>
      </w:r>
      <w:r w:rsidR="006C484E">
        <w:t xml:space="preserve"> </w:t>
      </w:r>
      <w:r w:rsidRPr="00B51411">
        <w:t>carried</w:t>
      </w:r>
      <w:r w:rsidR="006C484E">
        <w:t xml:space="preserve"> </w:t>
      </w:r>
      <w:r w:rsidRPr="00B51411">
        <w:t>out</w:t>
      </w:r>
      <w:r w:rsidR="006C484E">
        <w:t xml:space="preserve"> </w:t>
      </w:r>
      <w:r w:rsidRPr="00B51411">
        <w:t>on</w:t>
      </w:r>
      <w:r w:rsidR="006C484E">
        <w:t xml:space="preserve"> </w:t>
      </w:r>
      <w:r w:rsidRPr="00B51411">
        <w:t>a</w:t>
      </w:r>
      <w:r w:rsidR="006C484E">
        <w:t xml:space="preserve"> </w:t>
      </w:r>
      <w:r w:rsidRPr="00B51411">
        <w:t>wide</w:t>
      </w:r>
      <w:r w:rsidR="006C484E">
        <w:t xml:space="preserve"> </w:t>
      </w:r>
      <w:r w:rsidRPr="00B51411">
        <w:t>array</w:t>
      </w:r>
      <w:r w:rsidR="006C484E">
        <w:t xml:space="preserve"> </w:t>
      </w:r>
      <w:r w:rsidRPr="00B51411">
        <w:t>of</w:t>
      </w:r>
      <w:r w:rsidR="006C484E">
        <w:t xml:space="preserve"> </w:t>
      </w:r>
      <w:r w:rsidRPr="00B51411">
        <w:t>small</w:t>
      </w:r>
      <w:r w:rsidR="006C484E">
        <w:t xml:space="preserve"> </w:t>
      </w:r>
      <w:r w:rsidRPr="00B51411">
        <w:t>bronzes</w:t>
      </w:r>
      <w:r w:rsidR="006C484E">
        <w:t xml:space="preserve"> </w:t>
      </w:r>
      <w:r w:rsidRPr="00B51411">
        <w:t>from</w:t>
      </w:r>
      <w:r w:rsidR="006C484E">
        <w:t xml:space="preserve"> </w:t>
      </w:r>
      <w:r w:rsidRPr="00B51411">
        <w:t>the</w:t>
      </w:r>
      <w:r w:rsidR="006C484E">
        <w:t xml:space="preserve"> </w:t>
      </w:r>
      <w:r w:rsidRPr="00B51411">
        <w:t>Himalayas.</w:t>
      </w:r>
      <w:r w:rsidRPr="00B51411">
        <w:rPr>
          <w:rStyle w:val="EndnoteReference"/>
        </w:rPr>
        <w:endnoteReference w:id="24"/>
      </w:r>
      <w:r w:rsidR="006C484E">
        <w:t xml:space="preserve"> </w:t>
      </w:r>
      <w:r w:rsidRPr="00B51411">
        <w:t>The</w:t>
      </w:r>
      <w:r w:rsidR="006C484E">
        <w:t xml:space="preserve"> </w:t>
      </w:r>
      <w:r w:rsidRPr="00B51411">
        <w:t>technological</w:t>
      </w:r>
      <w:r w:rsidR="006C484E">
        <w:t xml:space="preserve"> </w:t>
      </w:r>
      <w:r w:rsidRPr="00B51411">
        <w:t>study</w:t>
      </w:r>
      <w:r w:rsidR="006C484E">
        <w:t xml:space="preserve"> </w:t>
      </w:r>
      <w:r w:rsidRPr="00B51411">
        <w:t>of</w:t>
      </w:r>
      <w:r w:rsidR="006C484E">
        <w:t xml:space="preserve"> </w:t>
      </w:r>
      <w:r w:rsidRPr="00B51411">
        <w:t>Chinese,</w:t>
      </w:r>
      <w:r w:rsidR="006C484E">
        <w:t xml:space="preserve"> </w:t>
      </w:r>
      <w:r w:rsidRPr="00B51411">
        <w:t>South</w:t>
      </w:r>
      <w:r w:rsidR="006C484E">
        <w:t xml:space="preserve"> </w:t>
      </w:r>
      <w:r w:rsidRPr="00B51411">
        <w:t>Asian,</w:t>
      </w:r>
      <w:r w:rsidR="006C484E">
        <w:t xml:space="preserve"> </w:t>
      </w:r>
      <w:r w:rsidRPr="00B51411">
        <w:t>and</w:t>
      </w:r>
      <w:r w:rsidR="006C484E">
        <w:t xml:space="preserve"> </w:t>
      </w:r>
      <w:r w:rsidRPr="00B51411">
        <w:t>Southeast</w:t>
      </w:r>
      <w:r w:rsidR="006C484E">
        <w:t xml:space="preserve"> </w:t>
      </w:r>
      <w:r w:rsidRPr="00B51411">
        <w:t>Asian</w:t>
      </w:r>
      <w:r w:rsidR="006C484E">
        <w:t xml:space="preserve"> </w:t>
      </w:r>
      <w:r w:rsidRPr="00B51411">
        <w:t>bronzes</w:t>
      </w:r>
      <w:r w:rsidR="006C484E">
        <w:t xml:space="preserve"> </w:t>
      </w:r>
      <w:r w:rsidRPr="00B51411">
        <w:t>is</w:t>
      </w:r>
      <w:r w:rsidR="006C484E">
        <w:t xml:space="preserve"> </w:t>
      </w:r>
      <w:r w:rsidRPr="00B51411">
        <w:t>very</w:t>
      </w:r>
      <w:r w:rsidR="006C484E">
        <w:t xml:space="preserve"> </w:t>
      </w:r>
      <w:r w:rsidRPr="00B51411">
        <w:t>active</w:t>
      </w:r>
      <w:r w:rsidR="006C484E">
        <w:t xml:space="preserve"> </w:t>
      </w:r>
      <w:r w:rsidRPr="00B51411">
        <w:t>and</w:t>
      </w:r>
      <w:r w:rsidR="006C484E">
        <w:t xml:space="preserve"> </w:t>
      </w:r>
      <w:r w:rsidRPr="00B51411">
        <w:t>the</w:t>
      </w:r>
      <w:r w:rsidR="006C484E">
        <w:t xml:space="preserve"> </w:t>
      </w:r>
      <w:r w:rsidRPr="00B51411">
        <w:t>findings</w:t>
      </w:r>
      <w:r w:rsidR="006C484E">
        <w:t xml:space="preserve"> </w:t>
      </w:r>
      <w:r w:rsidRPr="00B51411">
        <w:t>are</w:t>
      </w:r>
      <w:r w:rsidR="006C484E">
        <w:t xml:space="preserve"> </w:t>
      </w:r>
      <w:r w:rsidRPr="00B51411">
        <w:t>shared,</w:t>
      </w:r>
      <w:r w:rsidR="006C484E">
        <w:t xml:space="preserve"> </w:t>
      </w:r>
      <w:r w:rsidRPr="00B51411">
        <w:t>among</w:t>
      </w:r>
      <w:r w:rsidR="006C484E">
        <w:t xml:space="preserve"> </w:t>
      </w:r>
      <w:r w:rsidRPr="00B51411">
        <w:t>other</w:t>
      </w:r>
      <w:r w:rsidR="006C484E">
        <w:t xml:space="preserve"> </w:t>
      </w:r>
      <w:r w:rsidRPr="00B51411">
        <w:t>places,</w:t>
      </w:r>
      <w:r w:rsidR="006C484E">
        <w:t xml:space="preserve"> </w:t>
      </w:r>
      <w:r w:rsidRPr="00B51411">
        <w:t>at</w:t>
      </w:r>
      <w:r w:rsidR="006C484E">
        <w:t xml:space="preserve"> </w:t>
      </w:r>
      <w:r w:rsidRPr="00B51411">
        <w:t>international</w:t>
      </w:r>
      <w:r w:rsidR="006C484E">
        <w:t xml:space="preserve"> </w:t>
      </w:r>
      <w:r w:rsidRPr="00B51411">
        <w:t>symposia</w:t>
      </w:r>
      <w:r w:rsidR="006C484E">
        <w:t xml:space="preserve"> </w:t>
      </w:r>
      <w:r w:rsidRPr="00B51411">
        <w:t>and</w:t>
      </w:r>
      <w:r w:rsidR="006C484E">
        <w:t xml:space="preserve"> </w:t>
      </w:r>
      <w:r w:rsidRPr="00B51411">
        <w:t>conferences,</w:t>
      </w:r>
      <w:r w:rsidR="006C484E">
        <w:t xml:space="preserve"> </w:t>
      </w:r>
      <w:r w:rsidRPr="00B51411">
        <w:t>including</w:t>
      </w:r>
      <w:r w:rsidR="006C484E">
        <w:t xml:space="preserve"> </w:t>
      </w:r>
      <w:r w:rsidRPr="00B51411">
        <w:t>the</w:t>
      </w:r>
      <w:r w:rsidR="006C484E">
        <w:t xml:space="preserve"> </w:t>
      </w:r>
      <w:r w:rsidRPr="00B51411">
        <w:t>Forbes</w:t>
      </w:r>
      <w:r w:rsidR="006C484E">
        <w:t xml:space="preserve"> </w:t>
      </w:r>
      <w:r w:rsidRPr="00B51411">
        <w:t>Symposia</w:t>
      </w:r>
      <w:r w:rsidR="006C484E">
        <w:t xml:space="preserve"> </w:t>
      </w:r>
      <w:r w:rsidRPr="00B51411">
        <w:t>at</w:t>
      </w:r>
      <w:r w:rsidR="006C484E">
        <w:t xml:space="preserve"> </w:t>
      </w:r>
      <w:r w:rsidRPr="00B51411">
        <w:t>the</w:t>
      </w:r>
      <w:r w:rsidR="006C484E">
        <w:t xml:space="preserve"> </w:t>
      </w:r>
      <w:r w:rsidRPr="00B51411">
        <w:t>Freer</w:t>
      </w:r>
      <w:r w:rsidR="006C484E">
        <w:t xml:space="preserve"> </w:t>
      </w:r>
      <w:r w:rsidRPr="00B51411">
        <w:t>Gallery</w:t>
      </w:r>
      <w:r w:rsidR="006C484E">
        <w:t xml:space="preserve"> </w:t>
      </w:r>
      <w:r w:rsidRPr="00B51411">
        <w:t>of</w:t>
      </w:r>
      <w:r w:rsidR="006C484E">
        <w:t xml:space="preserve"> </w:t>
      </w:r>
      <w:r w:rsidRPr="00B51411">
        <w:t>Art</w:t>
      </w:r>
      <w:r w:rsidR="006C484E">
        <w:t xml:space="preserve"> </w:t>
      </w:r>
      <w:r w:rsidRPr="00B51411">
        <w:t>and</w:t>
      </w:r>
      <w:r w:rsidR="006C484E">
        <w:t xml:space="preserve"> </w:t>
      </w:r>
      <w:r w:rsidRPr="00B51411">
        <w:t>BUMA.</w:t>
      </w:r>
      <w:r w:rsidRPr="00B51411">
        <w:rPr>
          <w:rStyle w:val="EndnoteReference"/>
        </w:rPr>
        <w:endnoteReference w:id="25"/>
      </w:r>
      <w:r w:rsidR="006C484E">
        <w:t xml:space="preserve"> </w:t>
      </w:r>
      <w:r w:rsidRPr="00584F4F">
        <w:t>Research</w:t>
      </w:r>
      <w:r w:rsidR="006C484E">
        <w:t xml:space="preserve"> </w:t>
      </w:r>
      <w:r w:rsidRPr="00B51411">
        <w:t>o</w:t>
      </w:r>
      <w:r w:rsidRPr="00584F4F">
        <w:t>n</w:t>
      </w:r>
      <w:r w:rsidR="006C484E">
        <w:t xml:space="preserve"> </w:t>
      </w:r>
      <w:r w:rsidRPr="00584F4F">
        <w:t>the</w:t>
      </w:r>
      <w:r w:rsidR="006C484E">
        <w:t xml:space="preserve"> </w:t>
      </w:r>
      <w:r w:rsidRPr="00584F4F">
        <w:t>production</w:t>
      </w:r>
      <w:r w:rsidR="006C484E">
        <w:t xml:space="preserve"> </w:t>
      </w:r>
      <w:r w:rsidRPr="00584F4F">
        <w:t>of</w:t>
      </w:r>
      <w:r w:rsidR="006C484E">
        <w:t xml:space="preserve"> </w:t>
      </w:r>
      <w:r w:rsidRPr="00B51411">
        <w:t>bronze</w:t>
      </w:r>
      <w:r w:rsidR="006C484E">
        <w:t xml:space="preserve"> </w:t>
      </w:r>
      <w:r w:rsidRPr="00B51411">
        <w:t>sculpture</w:t>
      </w:r>
      <w:r w:rsidR="006C484E">
        <w:t xml:space="preserve"> </w:t>
      </w:r>
      <w:r w:rsidRPr="00B51411">
        <w:t>from</w:t>
      </w:r>
      <w:r w:rsidR="006C484E">
        <w:t xml:space="preserve"> </w:t>
      </w:r>
      <w:r w:rsidRPr="00584F4F">
        <w:t>West</w:t>
      </w:r>
      <w:r w:rsidR="006C484E">
        <w:t xml:space="preserve"> </w:t>
      </w:r>
      <w:r w:rsidRPr="00B51411">
        <w:t>Africa</w:t>
      </w:r>
      <w:r w:rsidR="006C484E">
        <w:t xml:space="preserve"> </w:t>
      </w:r>
      <w:r w:rsidRPr="00B51411">
        <w:t>is</w:t>
      </w:r>
      <w:r w:rsidR="006C484E">
        <w:t xml:space="preserve"> </w:t>
      </w:r>
      <w:r w:rsidRPr="00584F4F">
        <w:t>also</w:t>
      </w:r>
      <w:r w:rsidR="006C484E">
        <w:t xml:space="preserve"> </w:t>
      </w:r>
      <w:r w:rsidRPr="00584F4F">
        <w:t>continuing</w:t>
      </w:r>
      <w:r w:rsidR="006C484E">
        <w:t xml:space="preserve"> </w:t>
      </w:r>
      <w:r w:rsidRPr="00584F4F">
        <w:t>apace</w:t>
      </w:r>
      <w:r w:rsidRPr="00B51411">
        <w:t>.</w:t>
      </w:r>
      <w:r w:rsidRPr="00B51411">
        <w:rPr>
          <w:rStyle w:val="EndnoteReference"/>
        </w:rPr>
        <w:endnoteReference w:id="26"/>
      </w:r>
      <w:r w:rsidR="006C484E">
        <w:t xml:space="preserve"> </w:t>
      </w:r>
      <w:r w:rsidRPr="00B51411">
        <w:t>A</w:t>
      </w:r>
      <w:r>
        <w:t>nd</w:t>
      </w:r>
      <w:r w:rsidR="006C484E">
        <w:t xml:space="preserve"> </w:t>
      </w:r>
      <w:r>
        <w:t>a</w:t>
      </w:r>
      <w:r w:rsidRPr="00B51411">
        <w:t>rchaeologists</w:t>
      </w:r>
      <w:r w:rsidR="006C484E">
        <w:t xml:space="preserve"> </w:t>
      </w:r>
      <w:r w:rsidRPr="00B51411">
        <w:t>and</w:t>
      </w:r>
      <w:r w:rsidR="006C484E">
        <w:t xml:space="preserve"> </w:t>
      </w:r>
      <w:r w:rsidRPr="00B51411">
        <w:t>archaeometallurgists</w:t>
      </w:r>
      <w:r w:rsidR="006C484E">
        <w:t xml:space="preserve"> </w:t>
      </w:r>
      <w:r w:rsidRPr="00B51411">
        <w:t>are</w:t>
      </w:r>
      <w:r w:rsidR="006C484E">
        <w:t xml:space="preserve"> </w:t>
      </w:r>
      <w:r w:rsidRPr="00B51411">
        <w:t>directing</w:t>
      </w:r>
      <w:r w:rsidR="006C484E">
        <w:t xml:space="preserve"> </w:t>
      </w:r>
      <w:r w:rsidRPr="00B51411">
        <w:t>their</w:t>
      </w:r>
      <w:r w:rsidR="006C484E">
        <w:t xml:space="preserve"> </w:t>
      </w:r>
      <w:r w:rsidRPr="00B51411">
        <w:t>attention</w:t>
      </w:r>
      <w:r w:rsidR="006C484E">
        <w:t xml:space="preserve"> </w:t>
      </w:r>
      <w:r w:rsidRPr="00B51411">
        <w:t>toward</w:t>
      </w:r>
      <w:r w:rsidR="006C484E">
        <w:t xml:space="preserve"> </w:t>
      </w:r>
      <w:r w:rsidRPr="00B51411">
        <w:t>a</w:t>
      </w:r>
      <w:r w:rsidR="006C484E">
        <w:t xml:space="preserve"> </w:t>
      </w:r>
      <w:r w:rsidRPr="00B51411">
        <w:t>greater</w:t>
      </w:r>
      <w:r w:rsidR="006C484E">
        <w:t xml:space="preserve"> </w:t>
      </w:r>
      <w:r w:rsidRPr="00B51411">
        <w:t>variety</w:t>
      </w:r>
      <w:r w:rsidR="006C484E">
        <w:t xml:space="preserve"> </w:t>
      </w:r>
      <w:r w:rsidRPr="00B51411">
        <w:t>of</w:t>
      </w:r>
      <w:r w:rsidR="006C484E">
        <w:t xml:space="preserve"> </w:t>
      </w:r>
      <w:r w:rsidRPr="00B51411">
        <w:t>periods,</w:t>
      </w:r>
      <w:r w:rsidR="006C484E">
        <w:t xml:space="preserve"> </w:t>
      </w:r>
      <w:r w:rsidRPr="00B51411">
        <w:t>and</w:t>
      </w:r>
      <w:r w:rsidR="006C484E">
        <w:t xml:space="preserve"> </w:t>
      </w:r>
      <w:r w:rsidRPr="00B51411">
        <w:t>thus</w:t>
      </w:r>
      <w:r w:rsidR="006C484E">
        <w:t xml:space="preserve"> </w:t>
      </w:r>
      <w:r w:rsidRPr="00B51411">
        <w:t>also</w:t>
      </w:r>
      <w:r w:rsidR="006C484E">
        <w:t xml:space="preserve"> </w:t>
      </w:r>
      <w:r w:rsidRPr="00B51411">
        <w:t>excavations</w:t>
      </w:r>
      <w:r w:rsidR="006C484E">
        <w:t xml:space="preserve"> </w:t>
      </w:r>
      <w:r w:rsidRPr="00B51411">
        <w:t>of</w:t>
      </w:r>
      <w:r w:rsidR="006C484E">
        <w:t xml:space="preserve"> </w:t>
      </w:r>
      <w:r w:rsidRPr="00B51411">
        <w:t>ancient</w:t>
      </w:r>
      <w:r w:rsidR="006C484E">
        <w:t xml:space="preserve"> </w:t>
      </w:r>
      <w:r w:rsidRPr="00B51411">
        <w:t>metalworking</w:t>
      </w:r>
      <w:r w:rsidR="006C484E">
        <w:t xml:space="preserve"> </w:t>
      </w:r>
      <w:r w:rsidRPr="00B51411">
        <w:t>sites.</w:t>
      </w:r>
      <w:r w:rsidRPr="00B51411">
        <w:rPr>
          <w:rStyle w:val="EndnoteReference"/>
        </w:rPr>
        <w:endnoteReference w:id="27"/>
      </w:r>
      <w:r w:rsidR="006C484E">
        <w:t xml:space="preserve"> </w:t>
      </w:r>
    </w:p>
    <w:p w:rsidR="00913741" w:rsidRPr="00584F4F" w:rsidRDefault="00913741" w:rsidP="0004377A">
      <w:pPr>
        <w:spacing w:line="360" w:lineRule="auto"/>
      </w:pPr>
    </w:p>
    <w:p w:rsidR="00751BC0" w:rsidRPr="00584F4F" w:rsidRDefault="00751BC0" w:rsidP="0004377A">
      <w:pPr>
        <w:spacing w:line="360" w:lineRule="auto"/>
      </w:pPr>
      <w:r w:rsidRPr="00B51411">
        <w:t>Among</w:t>
      </w:r>
      <w:r w:rsidR="006C484E">
        <w:t xml:space="preserve"> </w:t>
      </w:r>
      <w:r w:rsidRPr="00B51411">
        <w:t>the</w:t>
      </w:r>
      <w:r w:rsidR="006C484E">
        <w:t xml:space="preserve"> </w:t>
      </w:r>
      <w:r w:rsidRPr="00B51411">
        <w:t>more</w:t>
      </w:r>
      <w:r w:rsidR="006C484E">
        <w:t xml:space="preserve"> </w:t>
      </w:r>
      <w:r w:rsidRPr="00B51411">
        <w:t>recent</w:t>
      </w:r>
      <w:r w:rsidR="006C484E">
        <w:t xml:space="preserve"> </w:t>
      </w:r>
      <w:r w:rsidRPr="00B51411">
        <w:t>phenomena</w:t>
      </w:r>
      <w:r w:rsidR="006C484E">
        <w:t xml:space="preserve"> </w:t>
      </w:r>
      <w:r w:rsidRPr="00B51411">
        <w:t>are</w:t>
      </w:r>
      <w:r w:rsidR="006C484E">
        <w:t xml:space="preserve"> </w:t>
      </w:r>
      <w:r w:rsidRPr="00B51411">
        <w:t>studies</w:t>
      </w:r>
      <w:r w:rsidR="006C484E">
        <w:t xml:space="preserve"> </w:t>
      </w:r>
      <w:r w:rsidRPr="00B51411">
        <w:t>of</w:t>
      </w:r>
      <w:r w:rsidR="006C484E">
        <w:t xml:space="preserve"> </w:t>
      </w:r>
      <w:r w:rsidRPr="00B51411">
        <w:t>larger</w:t>
      </w:r>
      <w:r w:rsidR="006C484E">
        <w:t xml:space="preserve"> </w:t>
      </w:r>
      <w:r w:rsidRPr="00B51411">
        <w:t>corpuses</w:t>
      </w:r>
      <w:r w:rsidR="006C484E">
        <w:t xml:space="preserve"> </w:t>
      </w:r>
      <w:r w:rsidRPr="00B51411">
        <w:t>of</w:t>
      </w:r>
      <w:r w:rsidR="006C484E">
        <w:t xml:space="preserve"> </w:t>
      </w:r>
      <w:r w:rsidRPr="00B51411">
        <w:t>related</w:t>
      </w:r>
      <w:r w:rsidR="006C484E">
        <w:t xml:space="preserve"> </w:t>
      </w:r>
      <w:r w:rsidRPr="00B51411">
        <w:t>works</w:t>
      </w:r>
      <w:r w:rsidR="006C484E">
        <w:t xml:space="preserve"> </w:t>
      </w:r>
      <w:r w:rsidRPr="00584F4F">
        <w:t>(see</w:t>
      </w:r>
      <w:r w:rsidR="006C484E">
        <w:t xml:space="preserve"> </w:t>
      </w:r>
      <w:r>
        <w:t>examples</w:t>
      </w:r>
      <w:r w:rsidR="006C484E">
        <w:t xml:space="preserve"> </w:t>
      </w:r>
      <w:r>
        <w:t>of</w:t>
      </w:r>
      <w:r w:rsidR="006C484E">
        <w:t xml:space="preserve"> </w:t>
      </w:r>
      <w:r>
        <w:t>this</w:t>
      </w:r>
      <w:r w:rsidR="006C484E">
        <w:t xml:space="preserve"> </w:t>
      </w:r>
      <w:r>
        <w:t>in</w:t>
      </w:r>
      <w:r w:rsidR="006C484E">
        <w:t xml:space="preserve"> </w:t>
      </w:r>
      <w:hyperlink w:anchor="CaseStudy2" w:history="1">
        <w:r w:rsidR="0073064E" w:rsidRPr="0073064E">
          <w:rPr>
            <w:rStyle w:val="Hyperlink"/>
          </w:rPr>
          <w:t>Case Study 2</w:t>
        </w:r>
      </w:hyperlink>
      <w:r w:rsidR="006C484E">
        <w:t xml:space="preserve"> </w:t>
      </w:r>
      <w:r w:rsidRPr="00584F4F">
        <w:t>and</w:t>
      </w:r>
      <w:r w:rsidR="006C484E">
        <w:t xml:space="preserve"> </w:t>
      </w:r>
      <w:hyperlink w:anchor="CaseStudy4" w:history="1">
        <w:r w:rsidRPr="0073064E">
          <w:rPr>
            <w:rStyle w:val="Hyperlink"/>
          </w:rPr>
          <w:t>Case</w:t>
        </w:r>
        <w:r w:rsidR="006C484E" w:rsidRPr="0073064E">
          <w:rPr>
            <w:rStyle w:val="Hyperlink"/>
          </w:rPr>
          <w:t xml:space="preserve"> </w:t>
        </w:r>
        <w:r w:rsidRPr="0073064E">
          <w:rPr>
            <w:rStyle w:val="Hyperlink"/>
          </w:rPr>
          <w:t>Study</w:t>
        </w:r>
        <w:r w:rsidR="006C484E" w:rsidRPr="0073064E">
          <w:rPr>
            <w:rStyle w:val="Hyperlink"/>
          </w:rPr>
          <w:t xml:space="preserve"> </w:t>
        </w:r>
        <w:r w:rsidRPr="0073064E">
          <w:rPr>
            <w:rStyle w:val="Hyperlink"/>
          </w:rPr>
          <w:t>4</w:t>
        </w:r>
      </w:hyperlink>
      <w:r w:rsidRPr="00584F4F">
        <w:t>)</w:t>
      </w:r>
      <w:r w:rsidR="006C484E">
        <w:t xml:space="preserve"> </w:t>
      </w:r>
      <w:r w:rsidRPr="00B51411">
        <w:t>as</w:t>
      </w:r>
      <w:r w:rsidR="006C484E">
        <w:t xml:space="preserve"> </w:t>
      </w:r>
      <w:r w:rsidRPr="00B51411">
        <w:t>well</w:t>
      </w:r>
      <w:r w:rsidR="006C484E">
        <w:t xml:space="preserve"> </w:t>
      </w:r>
      <w:r w:rsidRPr="00B51411">
        <w:t>as</w:t>
      </w:r>
      <w:r w:rsidR="006C484E">
        <w:t xml:space="preserve"> </w:t>
      </w:r>
      <w:r>
        <w:t>research</w:t>
      </w:r>
      <w:r w:rsidR="006C484E">
        <w:t xml:space="preserve"> </w:t>
      </w:r>
      <w:r>
        <w:t>focused</w:t>
      </w:r>
      <w:r w:rsidR="006C484E">
        <w:t xml:space="preserve"> </w:t>
      </w:r>
      <w:r>
        <w:t>on</w:t>
      </w:r>
      <w:r w:rsidR="006C484E">
        <w:t xml:space="preserve"> </w:t>
      </w:r>
      <w:r>
        <w:t>the</w:t>
      </w:r>
      <w:r w:rsidR="006C484E">
        <w:t xml:space="preserve"> </w:t>
      </w:r>
      <w:r w:rsidRPr="00B51411">
        <w:t>work</w:t>
      </w:r>
      <w:r w:rsidR="006C484E">
        <w:t xml:space="preserve"> </w:t>
      </w:r>
      <w:r w:rsidRPr="00B51411">
        <w:t>of</w:t>
      </w:r>
      <w:r w:rsidR="006C484E">
        <w:t xml:space="preserve"> </w:t>
      </w:r>
      <w:r w:rsidRPr="00B51411">
        <w:t>a</w:t>
      </w:r>
      <w:r w:rsidR="006C484E">
        <w:t xml:space="preserve"> </w:t>
      </w:r>
      <w:r w:rsidRPr="00B51411">
        <w:t>particular</w:t>
      </w:r>
      <w:r w:rsidR="006C484E">
        <w:t xml:space="preserve"> </w:t>
      </w:r>
      <w:r w:rsidRPr="00B51411">
        <w:t>artist,</w:t>
      </w:r>
      <w:r w:rsidR="006C484E">
        <w:t xml:space="preserve"> </w:t>
      </w:r>
      <w:r w:rsidRPr="00B51411">
        <w:t>in</w:t>
      </w:r>
      <w:r w:rsidR="006C484E">
        <w:t xml:space="preserve"> </w:t>
      </w:r>
      <w:r w:rsidRPr="00B51411">
        <w:t>which</w:t>
      </w:r>
      <w:r w:rsidR="006C484E">
        <w:t xml:space="preserve"> </w:t>
      </w:r>
      <w:r w:rsidRPr="00B51411">
        <w:t>technical</w:t>
      </w:r>
      <w:r w:rsidR="006C484E">
        <w:t xml:space="preserve"> </w:t>
      </w:r>
      <w:r w:rsidRPr="00B51411">
        <w:t>findings</w:t>
      </w:r>
      <w:r w:rsidR="006C484E">
        <w:t xml:space="preserve"> </w:t>
      </w:r>
      <w:r w:rsidRPr="00B51411">
        <w:t>are</w:t>
      </w:r>
      <w:r w:rsidR="006C484E">
        <w:t xml:space="preserve"> </w:t>
      </w:r>
      <w:r w:rsidR="00E1191D">
        <w:t>woven</w:t>
      </w:r>
      <w:r w:rsidR="006C484E">
        <w:t xml:space="preserve"> </w:t>
      </w:r>
      <w:r w:rsidR="00E1191D">
        <w:t>into</w:t>
      </w:r>
      <w:r w:rsidR="006C484E">
        <w:t xml:space="preserve"> </w:t>
      </w:r>
      <w:r>
        <w:t>the</w:t>
      </w:r>
      <w:r w:rsidR="006C484E">
        <w:t xml:space="preserve"> </w:t>
      </w:r>
      <w:r w:rsidRPr="00B51411">
        <w:t>art</w:t>
      </w:r>
      <w:r w:rsidR="006C484E">
        <w:t xml:space="preserve"> </w:t>
      </w:r>
      <w:r w:rsidRPr="00B51411">
        <w:t>historical</w:t>
      </w:r>
      <w:r w:rsidR="006C484E">
        <w:t xml:space="preserve"> </w:t>
      </w:r>
      <w:r w:rsidRPr="00B51411">
        <w:t>narrative.</w:t>
      </w:r>
      <w:r w:rsidRPr="00B51411">
        <w:rPr>
          <w:rStyle w:val="EndnoteReference"/>
        </w:rPr>
        <w:endnoteReference w:id="28"/>
      </w:r>
      <w:r w:rsidR="006C484E">
        <w:t xml:space="preserve"> </w:t>
      </w:r>
      <w:r w:rsidRPr="00584F4F">
        <w:t>Conservation</w:t>
      </w:r>
      <w:r w:rsidR="006C484E">
        <w:t xml:space="preserve"> </w:t>
      </w:r>
      <w:r w:rsidRPr="00584F4F">
        <w:t>projects</w:t>
      </w:r>
      <w:r w:rsidR="006C484E">
        <w:t xml:space="preserve"> </w:t>
      </w:r>
      <w:r>
        <w:t>also</w:t>
      </w:r>
      <w:r w:rsidR="006C484E">
        <w:t xml:space="preserve"> </w:t>
      </w:r>
      <w:r w:rsidRPr="00584F4F">
        <w:t>continue</w:t>
      </w:r>
      <w:r w:rsidR="006C484E">
        <w:t xml:space="preserve"> </w:t>
      </w:r>
      <w:r w:rsidRPr="00584F4F">
        <w:t>to</w:t>
      </w:r>
      <w:r w:rsidR="006C484E">
        <w:t xml:space="preserve"> </w:t>
      </w:r>
      <w:r w:rsidRPr="00584F4F">
        <w:t>provide</w:t>
      </w:r>
      <w:r w:rsidR="006C484E">
        <w:t xml:space="preserve"> </w:t>
      </w:r>
      <w:r w:rsidRPr="00584F4F">
        <w:t>unique</w:t>
      </w:r>
      <w:r w:rsidR="006C484E">
        <w:t xml:space="preserve"> </w:t>
      </w:r>
      <w:r w:rsidRPr="00584F4F">
        <w:t>opportunities</w:t>
      </w:r>
      <w:r w:rsidR="006C484E">
        <w:t xml:space="preserve"> </w:t>
      </w:r>
      <w:r w:rsidRPr="00584F4F">
        <w:t>for</w:t>
      </w:r>
      <w:r w:rsidR="006C484E">
        <w:t xml:space="preserve"> </w:t>
      </w:r>
      <w:r>
        <w:t>close</w:t>
      </w:r>
      <w:r w:rsidR="006C484E">
        <w:t xml:space="preserve"> </w:t>
      </w:r>
      <w:r w:rsidRPr="00584F4F">
        <w:t>investigation.</w:t>
      </w:r>
      <w:r w:rsidR="006C484E">
        <w:t xml:space="preserve"> </w:t>
      </w:r>
      <w:r w:rsidRPr="00B51411">
        <w:t>Reconstruction,</w:t>
      </w:r>
      <w:r w:rsidR="006C484E">
        <w:t xml:space="preserve"> </w:t>
      </w:r>
      <w:r w:rsidRPr="00B51411">
        <w:t>replication,</w:t>
      </w:r>
      <w:r w:rsidR="006C484E">
        <w:t xml:space="preserve"> </w:t>
      </w:r>
      <w:r w:rsidR="00861601">
        <w:t>and</w:t>
      </w:r>
      <w:r w:rsidR="006C484E">
        <w:t xml:space="preserve"> </w:t>
      </w:r>
      <w:r w:rsidRPr="00B51411">
        <w:t>reenactment</w:t>
      </w:r>
      <w:r w:rsidR="006C484E">
        <w:t xml:space="preserve"> </w:t>
      </w:r>
      <w:r w:rsidRPr="00B51411">
        <w:t>of</w:t>
      </w:r>
      <w:r w:rsidR="006C484E">
        <w:t xml:space="preserve"> </w:t>
      </w:r>
      <w:r w:rsidRPr="00B51411">
        <w:t>historical</w:t>
      </w:r>
      <w:r w:rsidR="006C484E">
        <w:t xml:space="preserve"> </w:t>
      </w:r>
      <w:r w:rsidRPr="00B51411">
        <w:t>processes</w:t>
      </w:r>
      <w:r w:rsidR="006C484E">
        <w:t xml:space="preserve"> </w:t>
      </w:r>
      <w:r w:rsidRPr="00B51411">
        <w:t>and</w:t>
      </w:r>
      <w:r w:rsidR="006C484E">
        <w:t xml:space="preserve"> </w:t>
      </w:r>
      <w:r w:rsidRPr="00B51411">
        <w:t>objects</w:t>
      </w:r>
      <w:r w:rsidR="006C484E">
        <w:t xml:space="preserve"> </w:t>
      </w:r>
      <w:r w:rsidR="00861601">
        <w:t>are</w:t>
      </w:r>
      <w:r w:rsidR="006C484E">
        <w:t xml:space="preserve"> </w:t>
      </w:r>
      <w:r w:rsidR="00861601">
        <w:t>gaining</w:t>
      </w:r>
      <w:r w:rsidR="006C484E">
        <w:t xml:space="preserve"> </w:t>
      </w:r>
      <w:r w:rsidR="00861601">
        <w:t>traction</w:t>
      </w:r>
      <w:r w:rsidR="006C484E">
        <w:t xml:space="preserve"> </w:t>
      </w:r>
      <w:r w:rsidR="00861601">
        <w:t>as</w:t>
      </w:r>
      <w:r w:rsidR="006C484E">
        <w:t xml:space="preserve"> </w:t>
      </w:r>
      <w:r w:rsidRPr="00B51411">
        <w:t>method</w:t>
      </w:r>
      <w:r w:rsidR="00861601">
        <w:t>s</w:t>
      </w:r>
      <w:r w:rsidR="006C484E">
        <w:t xml:space="preserve"> </w:t>
      </w:r>
      <w:r w:rsidRPr="00B51411">
        <w:t>of</w:t>
      </w:r>
      <w:r w:rsidR="006C484E">
        <w:t xml:space="preserve"> </w:t>
      </w:r>
      <w:r w:rsidRPr="00B51411">
        <w:t>research</w:t>
      </w:r>
      <w:r w:rsidR="006C484E">
        <w:t xml:space="preserve"> </w:t>
      </w:r>
      <w:r w:rsidRPr="00B51411">
        <w:t>and</w:t>
      </w:r>
      <w:r w:rsidR="006C484E">
        <w:t xml:space="preserve"> </w:t>
      </w:r>
      <w:r w:rsidRPr="00B51411">
        <w:t>pedagogy.</w:t>
      </w:r>
      <w:r w:rsidRPr="00B51411">
        <w:rPr>
          <w:rStyle w:val="EndnoteReference"/>
        </w:rPr>
        <w:endnoteReference w:id="29"/>
      </w:r>
      <w:r w:rsidR="006C484E">
        <w:t xml:space="preserve"> </w:t>
      </w:r>
      <w:r>
        <w:t>N</w:t>
      </w:r>
      <w:r w:rsidRPr="00B51411">
        <w:t>ewer</w:t>
      </w:r>
      <w:r w:rsidR="006C484E">
        <w:t xml:space="preserve"> </w:t>
      </w:r>
      <w:r w:rsidRPr="00B51411">
        <w:t>technical</w:t>
      </w:r>
      <w:r w:rsidR="006C484E">
        <w:t xml:space="preserve"> </w:t>
      </w:r>
      <w:r w:rsidRPr="00B51411">
        <w:t>means</w:t>
      </w:r>
      <w:r w:rsidR="006C484E">
        <w:t xml:space="preserve"> </w:t>
      </w:r>
      <w:r w:rsidRPr="00B51411">
        <w:t>of</w:t>
      </w:r>
      <w:r w:rsidR="006C484E">
        <w:t xml:space="preserve"> </w:t>
      </w:r>
      <w:r w:rsidRPr="00B51411">
        <w:t>analysis,</w:t>
      </w:r>
      <w:r w:rsidR="006C484E">
        <w:t xml:space="preserve"> </w:t>
      </w:r>
      <w:r w:rsidRPr="00B51411">
        <w:t>including</w:t>
      </w:r>
      <w:r w:rsidR="006C484E">
        <w:t xml:space="preserve"> </w:t>
      </w:r>
      <w:r w:rsidRPr="00B51411">
        <w:t>3D</w:t>
      </w:r>
      <w:r w:rsidR="006C484E">
        <w:t xml:space="preserve"> </w:t>
      </w:r>
      <w:r w:rsidRPr="00B51411">
        <w:t>scanning,</w:t>
      </w:r>
      <w:r w:rsidR="006C484E">
        <w:t xml:space="preserve"> </w:t>
      </w:r>
      <w:r w:rsidRPr="00B51411">
        <w:t>are</w:t>
      </w:r>
      <w:r w:rsidR="006C484E">
        <w:t xml:space="preserve"> </w:t>
      </w:r>
      <w:r w:rsidRPr="00B51411">
        <w:t>being</w:t>
      </w:r>
      <w:r w:rsidR="006C484E">
        <w:t xml:space="preserve"> </w:t>
      </w:r>
      <w:r w:rsidRPr="00B51411">
        <w:t>called</w:t>
      </w:r>
      <w:r w:rsidR="006C484E">
        <w:t xml:space="preserve"> </w:t>
      </w:r>
      <w:r w:rsidRPr="00B51411">
        <w:t>upon</w:t>
      </w:r>
      <w:r w:rsidR="006C484E">
        <w:t xml:space="preserve"> </w:t>
      </w:r>
      <w:r w:rsidRPr="00B51411">
        <w:t>to</w:t>
      </w:r>
      <w:r w:rsidR="006C484E">
        <w:t xml:space="preserve"> </w:t>
      </w:r>
      <w:r w:rsidRPr="00B51411">
        <w:t>help</w:t>
      </w:r>
      <w:r w:rsidR="006C484E">
        <w:t xml:space="preserve"> </w:t>
      </w:r>
      <w:r w:rsidRPr="00B51411">
        <w:t>address</w:t>
      </w:r>
      <w:r w:rsidR="006C484E">
        <w:t xml:space="preserve"> </w:t>
      </w:r>
      <w:r w:rsidRPr="00B51411">
        <w:t>the</w:t>
      </w:r>
      <w:r w:rsidR="006C484E">
        <w:t xml:space="preserve"> </w:t>
      </w:r>
      <w:r w:rsidRPr="00B51411">
        <w:t>complex</w:t>
      </w:r>
      <w:r w:rsidR="006C484E">
        <w:t xml:space="preserve"> </w:t>
      </w:r>
      <w:r w:rsidRPr="00B51411">
        <w:t>and</w:t>
      </w:r>
      <w:r w:rsidR="006C484E">
        <w:t xml:space="preserve"> </w:t>
      </w:r>
      <w:r w:rsidRPr="00B51411">
        <w:t>challenging</w:t>
      </w:r>
      <w:r w:rsidR="006C484E">
        <w:t xml:space="preserve"> </w:t>
      </w:r>
      <w:r w:rsidRPr="00B51411">
        <w:t>questions</w:t>
      </w:r>
      <w:r w:rsidR="006C484E">
        <w:t xml:space="preserve"> </w:t>
      </w:r>
      <w:r w:rsidRPr="00B51411">
        <w:t>around</w:t>
      </w:r>
      <w:r w:rsidR="006C484E">
        <w:t xml:space="preserve"> </w:t>
      </w:r>
      <w:r w:rsidRPr="00B51411">
        <w:t>or</w:t>
      </w:r>
      <w:r w:rsidR="002E7E36">
        <w:t>iginality</w:t>
      </w:r>
      <w:r w:rsidR="006C484E">
        <w:t xml:space="preserve"> </w:t>
      </w:r>
      <w:r w:rsidR="002E7E36">
        <w:t>and</w:t>
      </w:r>
      <w:r w:rsidR="006C484E">
        <w:t xml:space="preserve"> </w:t>
      </w:r>
      <w:r w:rsidR="002E7E36">
        <w:t>authenticity</w:t>
      </w:r>
      <w:r w:rsidR="006C484E">
        <w:t xml:space="preserve"> </w:t>
      </w:r>
      <w:r w:rsidR="002E7E36">
        <w:t>(for</w:t>
      </w:r>
      <w:r w:rsidR="006C484E">
        <w:t xml:space="preserve"> </w:t>
      </w:r>
      <w:r w:rsidR="002E7E36">
        <w:t>instance</w:t>
      </w:r>
      <w:r w:rsidR="006C484E">
        <w:t xml:space="preserve"> </w:t>
      </w:r>
      <w:r w:rsidRPr="00B51411">
        <w:t>with</w:t>
      </w:r>
      <w:r w:rsidR="006C484E">
        <w:t xml:space="preserve"> </w:t>
      </w:r>
      <w:r w:rsidRPr="00B51411">
        <w:t>regard</w:t>
      </w:r>
      <w:r w:rsidR="006C484E">
        <w:t xml:space="preserve"> </w:t>
      </w:r>
      <w:r w:rsidRPr="00B51411">
        <w:t>to</w:t>
      </w:r>
      <w:r w:rsidR="006C484E">
        <w:t xml:space="preserve"> </w:t>
      </w:r>
      <w:r w:rsidRPr="00B51411">
        <w:t>the</w:t>
      </w:r>
      <w:r w:rsidR="006C484E">
        <w:t xml:space="preserve"> </w:t>
      </w:r>
      <w:r w:rsidRPr="00B51411">
        <w:t>posthumous</w:t>
      </w:r>
      <w:r w:rsidR="006C484E">
        <w:t xml:space="preserve"> </w:t>
      </w:r>
      <w:r w:rsidRPr="00B51411">
        <w:t>production</w:t>
      </w:r>
      <w:r w:rsidR="006C484E">
        <w:t xml:space="preserve"> </w:t>
      </w:r>
      <w:r w:rsidRPr="00B51411">
        <w:t>of</w:t>
      </w:r>
      <w:r w:rsidR="006C484E">
        <w:t xml:space="preserve"> </w:t>
      </w:r>
      <w:r w:rsidR="00C34BDD">
        <w:t>%%</w:t>
      </w:r>
      <w:r w:rsidRPr="00B51411">
        <w:t>editions</w:t>
      </w:r>
      <w:r w:rsidR="00C34BDD">
        <w:t>%%</w:t>
      </w:r>
      <w:r w:rsidR="006C484E">
        <w:t xml:space="preserve"> </w:t>
      </w:r>
      <w:r w:rsidRPr="00B51411">
        <w:t>of</w:t>
      </w:r>
      <w:r w:rsidR="006C484E">
        <w:t xml:space="preserve"> </w:t>
      </w:r>
      <w:r w:rsidRPr="00B51411">
        <w:t>certain</w:t>
      </w:r>
      <w:r w:rsidR="006C484E">
        <w:t xml:space="preserve"> </w:t>
      </w:r>
      <w:r w:rsidRPr="00B51411">
        <w:t>nineteenth-</w:t>
      </w:r>
      <w:r w:rsidR="006C484E">
        <w:t xml:space="preserve"> </w:t>
      </w:r>
      <w:r w:rsidRPr="00B51411">
        <w:t>and</w:t>
      </w:r>
      <w:r w:rsidR="006C484E">
        <w:t xml:space="preserve"> </w:t>
      </w:r>
      <w:r w:rsidRPr="00B51411">
        <w:t>early</w:t>
      </w:r>
      <w:r w:rsidR="006C484E">
        <w:t xml:space="preserve"> </w:t>
      </w:r>
      <w:r w:rsidRPr="00B51411">
        <w:t>twentieth-century</w:t>
      </w:r>
      <w:r w:rsidR="006C484E">
        <w:t xml:space="preserve"> </w:t>
      </w:r>
      <w:r w:rsidRPr="00B51411">
        <w:t>European</w:t>
      </w:r>
      <w:r w:rsidR="006C484E">
        <w:t xml:space="preserve"> </w:t>
      </w:r>
      <w:r w:rsidRPr="00B51411">
        <w:t>sculptures.</w:t>
      </w:r>
      <w:r w:rsidRPr="00B51411">
        <w:rPr>
          <w:rStyle w:val="EndnoteReference"/>
        </w:rPr>
        <w:endnoteReference w:id="30"/>
      </w:r>
      <w:r w:rsidR="006C484E">
        <w:t xml:space="preserve"> </w:t>
      </w:r>
      <w:r>
        <w:t>And</w:t>
      </w:r>
      <w:r w:rsidR="006C484E">
        <w:t xml:space="preserve"> </w:t>
      </w:r>
      <w:r>
        <w:t>o</w:t>
      </w:r>
      <w:r w:rsidRPr="00B51411">
        <w:t>ther</w:t>
      </w:r>
      <w:r w:rsidR="006C484E">
        <w:t xml:space="preserve"> </w:t>
      </w:r>
      <w:r w:rsidRPr="00B51411">
        <w:t>digital</w:t>
      </w:r>
      <w:r w:rsidR="006C484E">
        <w:t xml:space="preserve"> </w:t>
      </w:r>
      <w:r w:rsidRPr="00B51411">
        <w:t>tools,</w:t>
      </w:r>
      <w:r w:rsidR="006C484E">
        <w:t xml:space="preserve"> </w:t>
      </w:r>
      <w:r w:rsidRPr="00B51411">
        <w:t>from</w:t>
      </w:r>
      <w:r w:rsidR="006C484E">
        <w:t xml:space="preserve"> </w:t>
      </w:r>
      <w:r w:rsidRPr="00B51411">
        <w:t>imaging</w:t>
      </w:r>
      <w:r w:rsidR="006C484E">
        <w:t xml:space="preserve"> </w:t>
      </w:r>
      <w:r w:rsidRPr="00B51411">
        <w:t>to</w:t>
      </w:r>
      <w:r w:rsidR="006C484E">
        <w:t xml:space="preserve"> </w:t>
      </w:r>
      <w:r w:rsidRPr="00B51411">
        <w:lastRenderedPageBreak/>
        <w:t>databases,</w:t>
      </w:r>
      <w:r w:rsidR="006C484E">
        <w:t xml:space="preserve"> </w:t>
      </w:r>
      <w:r w:rsidRPr="00B51411">
        <w:t>are</w:t>
      </w:r>
      <w:r w:rsidR="006C484E">
        <w:t xml:space="preserve"> </w:t>
      </w:r>
      <w:r w:rsidRPr="00B51411">
        <w:t>instrumental</w:t>
      </w:r>
      <w:r w:rsidR="006C484E">
        <w:t xml:space="preserve"> </w:t>
      </w:r>
      <w:r w:rsidR="00477230">
        <w:t>in</w:t>
      </w:r>
      <w:r w:rsidR="006C484E">
        <w:t xml:space="preserve"> </w:t>
      </w:r>
      <w:r w:rsidRPr="00B51411">
        <w:t>the</w:t>
      </w:r>
      <w:r w:rsidR="006C484E">
        <w:t xml:space="preserve"> </w:t>
      </w:r>
      <w:r w:rsidRPr="00B51411">
        <w:t>sharing</w:t>
      </w:r>
      <w:r w:rsidR="006C484E">
        <w:t xml:space="preserve"> </w:t>
      </w:r>
      <w:r w:rsidRPr="00B51411">
        <w:t>and</w:t>
      </w:r>
      <w:r w:rsidR="006C484E">
        <w:t xml:space="preserve"> </w:t>
      </w:r>
      <w:r w:rsidRPr="00B51411">
        <w:t>interpretation</w:t>
      </w:r>
      <w:r w:rsidR="006C484E">
        <w:t xml:space="preserve"> </w:t>
      </w:r>
      <w:r w:rsidRPr="00B51411">
        <w:t>of</w:t>
      </w:r>
      <w:r w:rsidR="006C484E">
        <w:t xml:space="preserve"> </w:t>
      </w:r>
      <w:r w:rsidRPr="00B51411">
        <w:t>large</w:t>
      </w:r>
      <w:r w:rsidR="006C484E">
        <w:t xml:space="preserve"> </w:t>
      </w:r>
      <w:r w:rsidRPr="00B51411">
        <w:t>bodies</w:t>
      </w:r>
      <w:r w:rsidR="006C484E">
        <w:t xml:space="preserve"> </w:t>
      </w:r>
      <w:r w:rsidRPr="00B51411">
        <w:t>of</w:t>
      </w:r>
      <w:r w:rsidR="006C484E">
        <w:t xml:space="preserve"> </w:t>
      </w:r>
      <w:r w:rsidRPr="00B51411">
        <w:t>data</w:t>
      </w:r>
      <w:r w:rsidR="006C484E">
        <w:t xml:space="preserve"> </w:t>
      </w:r>
      <w:r w:rsidRPr="00B51411">
        <w:t>and</w:t>
      </w:r>
      <w:r w:rsidR="006C484E">
        <w:t xml:space="preserve"> </w:t>
      </w:r>
      <w:r w:rsidRPr="00B51411">
        <w:t>communication</w:t>
      </w:r>
      <w:r w:rsidR="006C484E">
        <w:t xml:space="preserve"> </w:t>
      </w:r>
      <w:r w:rsidR="002C65D8">
        <w:t>across</w:t>
      </w:r>
      <w:r w:rsidR="006C484E">
        <w:t xml:space="preserve"> </w:t>
      </w:r>
      <w:r w:rsidRPr="00B51411">
        <w:t>international</w:t>
      </w:r>
      <w:r w:rsidR="006C484E">
        <w:t xml:space="preserve"> </w:t>
      </w:r>
      <w:r w:rsidRPr="00B51411">
        <w:t>teams.</w:t>
      </w:r>
      <w:r w:rsidRPr="00B51411">
        <w:rPr>
          <w:rStyle w:val="EndnoteReference"/>
        </w:rPr>
        <w:endnoteReference w:id="31"/>
      </w:r>
      <w:r w:rsidR="006C484E">
        <w:t xml:space="preserve"> </w:t>
      </w:r>
      <w:r w:rsidRPr="00B51411">
        <w:t>It</w:t>
      </w:r>
      <w:r w:rsidR="006C484E">
        <w:t xml:space="preserve"> </w:t>
      </w:r>
      <w:r w:rsidRPr="00B51411">
        <w:t>is</w:t>
      </w:r>
      <w:r w:rsidR="006C484E">
        <w:t xml:space="preserve"> </w:t>
      </w:r>
      <w:r w:rsidRPr="00B51411">
        <w:t>within,</w:t>
      </w:r>
      <w:r w:rsidR="006C484E">
        <w:t xml:space="preserve"> </w:t>
      </w:r>
      <w:r w:rsidRPr="00B51411">
        <w:t>and</w:t>
      </w:r>
      <w:r w:rsidR="006C484E">
        <w:t xml:space="preserve"> </w:t>
      </w:r>
      <w:r w:rsidRPr="00B51411">
        <w:t>from,</w:t>
      </w:r>
      <w:r w:rsidR="006C484E">
        <w:t xml:space="preserve"> </w:t>
      </w:r>
      <w:r w:rsidRPr="00B51411">
        <w:t>this</w:t>
      </w:r>
      <w:r w:rsidR="006C484E">
        <w:t xml:space="preserve"> </w:t>
      </w:r>
      <w:r w:rsidRPr="00B51411">
        <w:t>broader</w:t>
      </w:r>
      <w:r w:rsidR="006C484E">
        <w:t xml:space="preserve"> </w:t>
      </w:r>
      <w:r w:rsidRPr="00B51411">
        <w:t>context</w:t>
      </w:r>
      <w:r w:rsidR="006C484E">
        <w:t xml:space="preserve"> </w:t>
      </w:r>
      <w:r w:rsidRPr="00B51411">
        <w:t>that</w:t>
      </w:r>
      <w:r w:rsidR="006C484E">
        <w:t xml:space="preserve"> </w:t>
      </w:r>
      <w:r w:rsidRPr="00B51411">
        <w:t>the</w:t>
      </w:r>
      <w:r w:rsidR="006C484E">
        <w:t xml:space="preserve"> </w:t>
      </w:r>
      <w:r w:rsidRPr="00B51411">
        <w:t>CAST:ING</w:t>
      </w:r>
      <w:r w:rsidR="006C484E">
        <w:t xml:space="preserve"> </w:t>
      </w:r>
      <w:r w:rsidRPr="00B51411">
        <w:t>project</w:t>
      </w:r>
      <w:r w:rsidR="006C484E">
        <w:t xml:space="preserve"> </w:t>
      </w:r>
      <w:r w:rsidRPr="00B51411">
        <w:t>took</w:t>
      </w:r>
      <w:r w:rsidR="006C484E">
        <w:t xml:space="preserve"> </w:t>
      </w:r>
      <w:r w:rsidRPr="00B51411">
        <w:t>shape.</w:t>
      </w:r>
    </w:p>
    <w:p w:rsidR="00434CC5" w:rsidRPr="003342DD" w:rsidRDefault="00434CC5" w:rsidP="0004377A">
      <w:pPr>
        <w:spacing w:line="360" w:lineRule="auto"/>
      </w:pPr>
    </w:p>
    <w:p w:rsidR="008F657C" w:rsidRPr="003342DD" w:rsidRDefault="0062789C" w:rsidP="0004377A">
      <w:pPr>
        <w:pStyle w:val="Heading1"/>
        <w:keepLines/>
        <w:spacing w:before="0" w:after="0" w:line="360" w:lineRule="auto"/>
        <w:rPr>
          <w:sz w:val="24"/>
          <w:szCs w:val="24"/>
        </w:rPr>
      </w:pPr>
      <w:bookmarkStart w:id="39" w:name="_Toc4276768"/>
      <w:bookmarkStart w:id="40" w:name="_Toc10920782"/>
      <w:bookmarkStart w:id="41" w:name="_Toc14257891"/>
      <w:bookmarkStart w:id="42" w:name="_Toc14257947"/>
      <w:bookmarkStart w:id="43" w:name="_Toc14259608"/>
      <w:bookmarkStart w:id="44" w:name="_Toc14259647"/>
      <w:bookmarkStart w:id="45" w:name="_Toc14259685"/>
      <w:bookmarkStart w:id="46" w:name="_Hlk13660211"/>
      <w:r w:rsidRPr="0062789C">
        <w:rPr>
          <w:sz w:val="24"/>
          <w:szCs w:val="24"/>
        </w:rPr>
        <w:t>2</w:t>
      </w:r>
      <w:r w:rsidR="006C484E">
        <w:rPr>
          <w:sz w:val="24"/>
          <w:szCs w:val="24"/>
        </w:rPr>
        <w:t xml:space="preserve"> </w:t>
      </w:r>
      <w:r w:rsidR="00E47AC8">
        <w:rPr>
          <w:sz w:val="24"/>
          <w:szCs w:val="24"/>
        </w:rPr>
        <w:t>What</w:t>
      </w:r>
      <w:r w:rsidRPr="0062789C">
        <w:rPr>
          <w:sz w:val="24"/>
          <w:szCs w:val="24"/>
        </w:rPr>
        <w:t>?</w:t>
      </w:r>
      <w:r w:rsidR="00E47AC8">
        <w:rPr>
          <w:sz w:val="24"/>
          <w:szCs w:val="24"/>
        </w:rPr>
        <w:t>:</w:t>
      </w:r>
      <w:r w:rsidR="006C484E">
        <w:rPr>
          <w:sz w:val="24"/>
          <w:szCs w:val="24"/>
        </w:rPr>
        <w:t xml:space="preserve"> </w:t>
      </w:r>
      <w:r w:rsidRPr="0062789C">
        <w:rPr>
          <w:sz w:val="24"/>
          <w:szCs w:val="24"/>
        </w:rPr>
        <w:t>The</w:t>
      </w:r>
      <w:r w:rsidR="006C484E">
        <w:rPr>
          <w:sz w:val="24"/>
          <w:szCs w:val="24"/>
        </w:rPr>
        <w:t xml:space="preserve"> </w:t>
      </w:r>
      <w:r w:rsidRPr="0062789C">
        <w:rPr>
          <w:sz w:val="24"/>
          <w:szCs w:val="24"/>
        </w:rPr>
        <w:t>basics</w:t>
      </w:r>
      <w:r w:rsidR="006C484E">
        <w:rPr>
          <w:sz w:val="24"/>
          <w:szCs w:val="24"/>
        </w:rPr>
        <w:t xml:space="preserve"> </w:t>
      </w:r>
      <w:r w:rsidRPr="0062789C">
        <w:rPr>
          <w:sz w:val="24"/>
          <w:szCs w:val="24"/>
        </w:rPr>
        <w:t>of</w:t>
      </w:r>
      <w:r w:rsidR="006C484E">
        <w:rPr>
          <w:sz w:val="24"/>
          <w:szCs w:val="24"/>
        </w:rPr>
        <w:t xml:space="preserve"> </w:t>
      </w:r>
      <w:r w:rsidRPr="0062789C">
        <w:rPr>
          <w:sz w:val="24"/>
          <w:szCs w:val="24"/>
        </w:rPr>
        <w:t>making</w:t>
      </w:r>
      <w:r w:rsidR="006C484E">
        <w:rPr>
          <w:sz w:val="24"/>
          <w:szCs w:val="24"/>
        </w:rPr>
        <w:t xml:space="preserve"> </w:t>
      </w:r>
      <w:r w:rsidRPr="0062789C">
        <w:rPr>
          <w:sz w:val="24"/>
          <w:szCs w:val="24"/>
        </w:rPr>
        <w:t>a</w:t>
      </w:r>
      <w:r w:rsidR="006C484E">
        <w:rPr>
          <w:sz w:val="24"/>
          <w:szCs w:val="24"/>
        </w:rPr>
        <w:t xml:space="preserve"> </w:t>
      </w:r>
      <w:r w:rsidRPr="0062789C">
        <w:rPr>
          <w:sz w:val="24"/>
          <w:szCs w:val="24"/>
        </w:rPr>
        <w:t>bronze</w:t>
      </w:r>
      <w:r w:rsidR="006C484E">
        <w:rPr>
          <w:sz w:val="24"/>
          <w:szCs w:val="24"/>
        </w:rPr>
        <w:t xml:space="preserve"> </w:t>
      </w:r>
      <w:r w:rsidRPr="0062789C">
        <w:rPr>
          <w:sz w:val="24"/>
          <w:szCs w:val="24"/>
        </w:rPr>
        <w:t>sculpture</w:t>
      </w:r>
      <w:bookmarkEnd w:id="39"/>
      <w:bookmarkEnd w:id="40"/>
      <w:bookmarkEnd w:id="41"/>
      <w:bookmarkEnd w:id="42"/>
      <w:bookmarkEnd w:id="43"/>
      <w:bookmarkEnd w:id="44"/>
      <w:bookmarkEnd w:id="45"/>
    </w:p>
    <w:p w:rsidR="008F657C" w:rsidRPr="003342DD" w:rsidRDefault="00DD1874" w:rsidP="0004377A">
      <w:pPr>
        <w:spacing w:line="360" w:lineRule="auto"/>
      </w:pPr>
      <w:r w:rsidRPr="003342DD">
        <w:t>Casting</w:t>
      </w:r>
      <w:r w:rsidR="006C484E">
        <w:t xml:space="preserve"> </w:t>
      </w:r>
      <w:r w:rsidRPr="003342DD">
        <w:t>a</w:t>
      </w:r>
      <w:r w:rsidR="006C484E">
        <w:t xml:space="preserve"> </w:t>
      </w:r>
      <w:r w:rsidR="0062789C" w:rsidRPr="00834869">
        <w:t>bronze</w:t>
      </w:r>
      <w:r w:rsidR="006C484E" w:rsidRPr="00834869">
        <w:t xml:space="preserve"> </w:t>
      </w:r>
      <w:r w:rsidRPr="003342DD">
        <w:t>is</w:t>
      </w:r>
      <w:r w:rsidR="006C484E">
        <w:t xml:space="preserve"> </w:t>
      </w:r>
      <w:r w:rsidRPr="003342DD">
        <w:t>in</w:t>
      </w:r>
      <w:r w:rsidR="006C484E">
        <w:t xml:space="preserve"> </w:t>
      </w:r>
      <w:r w:rsidRPr="003342DD">
        <w:t>essence</w:t>
      </w:r>
      <w:r w:rsidR="006C484E">
        <w:t xml:space="preserve"> </w:t>
      </w:r>
      <w:r w:rsidRPr="003342DD">
        <w:t>the</w:t>
      </w:r>
      <w:r w:rsidR="006C484E">
        <w:t xml:space="preserve"> </w:t>
      </w:r>
      <w:r w:rsidRPr="003342DD">
        <w:t>translation</w:t>
      </w:r>
      <w:r w:rsidR="006C484E">
        <w:t xml:space="preserve"> </w:t>
      </w:r>
      <w:r w:rsidRPr="003342DD">
        <w:t>of</w:t>
      </w:r>
      <w:r w:rsidR="006C484E">
        <w:t xml:space="preserve"> </w:t>
      </w:r>
      <w:r w:rsidRPr="003342DD">
        <w:t>an</w:t>
      </w:r>
      <w:r w:rsidR="006C484E">
        <w:t xml:space="preserve"> </w:t>
      </w:r>
      <w:r w:rsidRPr="003342DD">
        <w:t>original</w:t>
      </w:r>
      <w:r w:rsidR="006C484E">
        <w:t xml:space="preserve"> </w:t>
      </w:r>
      <w:r w:rsidR="0062789C" w:rsidRPr="00834869">
        <w:t>model</w:t>
      </w:r>
      <w:r w:rsidR="006C484E" w:rsidRPr="00834869">
        <w:t xml:space="preserve"> </w:t>
      </w:r>
      <w:r w:rsidRPr="003342DD">
        <w:t>into</w:t>
      </w:r>
      <w:r w:rsidR="006C484E">
        <w:t xml:space="preserve"> </w:t>
      </w:r>
      <w:r w:rsidRPr="003342DD">
        <w:t>metal</w:t>
      </w:r>
      <w:r w:rsidR="006C484E">
        <w:t xml:space="preserve"> </w:t>
      </w:r>
      <w:r w:rsidRPr="003342DD">
        <w:t>by</w:t>
      </w:r>
      <w:r w:rsidR="006C484E">
        <w:t xml:space="preserve"> </w:t>
      </w:r>
      <w:r w:rsidRPr="003342DD">
        <w:t>means</w:t>
      </w:r>
      <w:r w:rsidR="006C484E">
        <w:t xml:space="preserve"> </w:t>
      </w:r>
      <w:r w:rsidRPr="003342DD">
        <w:t>of</w:t>
      </w:r>
      <w:r w:rsidR="006C484E">
        <w:t xml:space="preserve"> </w:t>
      </w:r>
      <w:r w:rsidRPr="003342DD">
        <w:t>an</w:t>
      </w:r>
      <w:r w:rsidR="006C484E">
        <w:t xml:space="preserve"> </w:t>
      </w:r>
      <w:r w:rsidRPr="003342DD">
        <w:t>impression</w:t>
      </w:r>
      <w:r w:rsidR="006C484E">
        <w:t xml:space="preserve"> </w:t>
      </w:r>
      <w:r w:rsidRPr="003342DD">
        <w:t>of</w:t>
      </w:r>
      <w:r w:rsidR="006C484E">
        <w:t xml:space="preserve"> </w:t>
      </w:r>
      <w:r w:rsidRPr="003342DD">
        <w:t>that</w:t>
      </w:r>
      <w:r w:rsidR="006C484E">
        <w:t xml:space="preserve"> </w:t>
      </w:r>
      <w:r w:rsidRPr="003342DD">
        <w:t>form</w:t>
      </w:r>
      <w:r w:rsidR="006C484E">
        <w:t xml:space="preserve"> </w:t>
      </w:r>
      <w:r w:rsidRPr="003342DD">
        <w:t>into</w:t>
      </w:r>
      <w:r w:rsidR="006C484E">
        <w:t xml:space="preserve"> </w:t>
      </w:r>
      <w:r w:rsidRPr="003342DD">
        <w:t>a</w:t>
      </w:r>
      <w:r w:rsidR="006C484E">
        <w:t xml:space="preserve"> </w:t>
      </w:r>
      <w:r w:rsidRPr="003342DD">
        <w:t>fire</w:t>
      </w:r>
      <w:r w:rsidR="007822C7" w:rsidRPr="003342DD">
        <w:t>-</w:t>
      </w:r>
      <w:r w:rsidRPr="003342DD">
        <w:t>resistant</w:t>
      </w:r>
      <w:r w:rsidR="006C484E">
        <w:t xml:space="preserve"> </w:t>
      </w:r>
      <w:r w:rsidRPr="003342DD">
        <w:t>or</w:t>
      </w:r>
      <w:r w:rsidR="006C484E">
        <w:t xml:space="preserve"> </w:t>
      </w:r>
      <w:r w:rsidR="00B72D94">
        <w:t>%%</w:t>
      </w:r>
      <w:r w:rsidR="0062789C" w:rsidRPr="00B72D94">
        <w:t>refractory</w:t>
      </w:r>
      <w:r w:rsidR="006C484E" w:rsidRPr="00B72D94">
        <w:t xml:space="preserve"> </w:t>
      </w:r>
      <w:r w:rsidR="0062789C" w:rsidRPr="00B72D94">
        <w:t>mold</w:t>
      </w:r>
      <w:r w:rsidR="00B72D94">
        <w:t>%%</w:t>
      </w:r>
      <w:r w:rsidR="0062789C" w:rsidRPr="0062789C">
        <w:t>,</w:t>
      </w:r>
      <w:r w:rsidR="006C484E">
        <w:t xml:space="preserve"> </w:t>
      </w:r>
      <w:r w:rsidRPr="003342DD">
        <w:t>into</w:t>
      </w:r>
      <w:r w:rsidR="006C484E">
        <w:t xml:space="preserve"> </w:t>
      </w:r>
      <w:r w:rsidRPr="003342DD">
        <w:t>which</w:t>
      </w:r>
      <w:r w:rsidR="006C484E">
        <w:t xml:space="preserve"> </w:t>
      </w:r>
      <w:r w:rsidRPr="003342DD">
        <w:t>the</w:t>
      </w:r>
      <w:r w:rsidR="006C484E">
        <w:t xml:space="preserve"> </w:t>
      </w:r>
      <w:r w:rsidRPr="003342DD">
        <w:t>liquefied</w:t>
      </w:r>
      <w:r w:rsidR="006C484E">
        <w:t xml:space="preserve"> </w:t>
      </w:r>
      <w:r w:rsidRPr="003342DD">
        <w:t>metal</w:t>
      </w:r>
      <w:r w:rsidR="006C484E">
        <w:t xml:space="preserve"> </w:t>
      </w:r>
      <w:r w:rsidRPr="003342DD">
        <w:t>is</w:t>
      </w:r>
      <w:r w:rsidR="006C484E">
        <w:t xml:space="preserve"> </w:t>
      </w:r>
      <w:r w:rsidR="0008004B" w:rsidRPr="0008004B">
        <w:rPr>
          <w:color w:val="FF0000"/>
        </w:rPr>
        <w:t>%%</w:t>
      </w:r>
      <w:r w:rsidRPr="0008004B">
        <w:rPr>
          <w:color w:val="FF0000"/>
        </w:rPr>
        <w:t>cast</w:t>
      </w:r>
      <w:r w:rsidR="0008004B" w:rsidRPr="0008004B">
        <w:rPr>
          <w:color w:val="FF0000"/>
        </w:rPr>
        <w:t>%%</w:t>
      </w:r>
      <w:r w:rsidRPr="003342DD">
        <w:t>.</w:t>
      </w:r>
      <w:r w:rsidR="006C484E">
        <w:t xml:space="preserve"> </w:t>
      </w:r>
      <w:r w:rsidR="007822C7" w:rsidRPr="003342DD">
        <w:t>C</w:t>
      </w:r>
      <w:r w:rsidRPr="003342DD">
        <w:t>ontrol</w:t>
      </w:r>
      <w:r w:rsidR="006C484E">
        <w:t xml:space="preserve"> </w:t>
      </w:r>
      <w:r w:rsidRPr="003342DD">
        <w:t>over</w:t>
      </w:r>
      <w:r w:rsidR="006C484E">
        <w:t xml:space="preserve"> </w:t>
      </w:r>
      <w:r w:rsidRPr="003342DD">
        <w:t>the</w:t>
      </w:r>
      <w:r w:rsidR="006C484E">
        <w:t xml:space="preserve"> </w:t>
      </w:r>
      <w:r w:rsidR="0062789C" w:rsidRPr="00834869">
        <w:t>mold</w:t>
      </w:r>
      <w:r w:rsidR="006C484E" w:rsidRPr="00834869">
        <w:t xml:space="preserve"> </w:t>
      </w:r>
      <w:r w:rsidRPr="003342DD">
        <w:t>is</w:t>
      </w:r>
      <w:r w:rsidR="006C484E">
        <w:t xml:space="preserve"> </w:t>
      </w:r>
      <w:r w:rsidRPr="003342DD">
        <w:t>crucial</w:t>
      </w:r>
      <w:r w:rsidR="006C484E">
        <w:t xml:space="preserve"> </w:t>
      </w:r>
      <w:r w:rsidRPr="003342DD">
        <w:t>for</w:t>
      </w:r>
      <w:r w:rsidR="006C484E">
        <w:t xml:space="preserve"> </w:t>
      </w:r>
      <w:r w:rsidRPr="003342DD">
        <w:t>a</w:t>
      </w:r>
      <w:r w:rsidR="006C484E">
        <w:t xml:space="preserve"> </w:t>
      </w:r>
      <w:r w:rsidRPr="003342DD">
        <w:t>successful</w:t>
      </w:r>
      <w:r w:rsidR="006C484E">
        <w:t xml:space="preserve"> </w:t>
      </w:r>
      <w:r w:rsidRPr="003342DD">
        <w:t>casting.</w:t>
      </w:r>
      <w:r w:rsidR="006C484E">
        <w:t xml:space="preserve"> </w:t>
      </w:r>
      <w:r w:rsidRPr="003342DD">
        <w:t>An</w:t>
      </w:r>
      <w:r w:rsidR="006C484E">
        <w:t xml:space="preserve"> </w:t>
      </w:r>
      <w:r w:rsidRPr="003342DD">
        <w:t>overview</w:t>
      </w:r>
      <w:r w:rsidR="006C484E">
        <w:t xml:space="preserve"> </w:t>
      </w:r>
      <w:r w:rsidRPr="003342DD">
        <w:t>of</w:t>
      </w:r>
      <w:r w:rsidR="006C484E">
        <w:t xml:space="preserve"> </w:t>
      </w:r>
      <w:r w:rsidRPr="003342DD">
        <w:t>main</w:t>
      </w:r>
      <w:r w:rsidR="006C484E">
        <w:t xml:space="preserve"> </w:t>
      </w:r>
      <w:r w:rsidR="007B50D0" w:rsidRPr="003342DD">
        <w:t>materials</w:t>
      </w:r>
      <w:r w:rsidR="006C484E">
        <w:t xml:space="preserve"> </w:t>
      </w:r>
      <w:r w:rsidR="007B50D0" w:rsidRPr="003342DD">
        <w:t>and</w:t>
      </w:r>
      <w:r w:rsidR="006C484E">
        <w:t xml:space="preserve"> </w:t>
      </w:r>
      <w:r w:rsidRPr="003342DD">
        <w:t>techniques</w:t>
      </w:r>
      <w:r w:rsidR="006C484E">
        <w:t xml:space="preserve"> </w:t>
      </w:r>
      <w:r w:rsidRPr="003342DD">
        <w:t>used</w:t>
      </w:r>
      <w:r w:rsidR="006C484E">
        <w:t xml:space="preserve"> </w:t>
      </w:r>
      <w:r w:rsidRPr="003342DD">
        <w:t>to</w:t>
      </w:r>
      <w:r w:rsidR="006C484E">
        <w:t xml:space="preserve"> </w:t>
      </w:r>
      <w:r w:rsidRPr="003342DD">
        <w:t>make</w:t>
      </w:r>
      <w:r w:rsidR="006C484E">
        <w:t xml:space="preserve"> </w:t>
      </w:r>
      <w:r w:rsidR="007B50D0" w:rsidRPr="003342DD">
        <w:t>a</w:t>
      </w:r>
      <w:r w:rsidR="006C484E">
        <w:t xml:space="preserve"> </w:t>
      </w:r>
      <w:r w:rsidRPr="003342DD">
        <w:t>bronze</w:t>
      </w:r>
      <w:r w:rsidR="006C484E">
        <w:t xml:space="preserve"> </w:t>
      </w:r>
      <w:r w:rsidRPr="003342DD">
        <w:t>sculpture</w:t>
      </w:r>
      <w:r w:rsidR="006C484E">
        <w:t xml:space="preserve"> </w:t>
      </w:r>
      <w:r w:rsidRPr="003342DD">
        <w:t>is</w:t>
      </w:r>
      <w:r w:rsidR="006C484E">
        <w:t xml:space="preserve"> </w:t>
      </w:r>
      <w:r w:rsidRPr="003342DD">
        <w:t>given</w:t>
      </w:r>
      <w:r w:rsidR="006C484E">
        <w:t xml:space="preserve"> </w:t>
      </w:r>
      <w:r w:rsidRPr="003342DD">
        <w:t>below.</w:t>
      </w:r>
      <w:r w:rsidR="006C484E">
        <w:t xml:space="preserve"> </w:t>
      </w:r>
      <w:r w:rsidR="007822C7" w:rsidRPr="003342DD">
        <w:t>T</w:t>
      </w:r>
      <w:r w:rsidRPr="003342DD">
        <w:t>he</w:t>
      </w:r>
      <w:r w:rsidR="006C484E">
        <w:t xml:space="preserve"> </w:t>
      </w:r>
      <w:r w:rsidR="007B50D0" w:rsidRPr="003342DD">
        <w:t>processes</w:t>
      </w:r>
      <w:r w:rsidR="006C484E">
        <w:t xml:space="preserve"> </w:t>
      </w:r>
      <w:r w:rsidRPr="003342DD">
        <w:t>comprise</w:t>
      </w:r>
      <w:r w:rsidR="006C484E">
        <w:t xml:space="preserve"> </w:t>
      </w:r>
      <w:r w:rsidRPr="003342DD">
        <w:t>several</w:t>
      </w:r>
      <w:r w:rsidR="006C484E">
        <w:t xml:space="preserve"> </w:t>
      </w:r>
      <w:r w:rsidRPr="003342DD">
        <w:t>steps.</w:t>
      </w:r>
      <w:r w:rsidR="006C484E">
        <w:t xml:space="preserve"> </w:t>
      </w:r>
      <w:r w:rsidR="0062789C" w:rsidRPr="005A6604">
        <w:rPr>
          <w:b/>
        </w:rPr>
        <w:t>Table</w:t>
      </w:r>
      <w:r w:rsidR="006C484E" w:rsidRPr="005A6604">
        <w:rPr>
          <w:b/>
        </w:rPr>
        <w:t xml:space="preserve"> </w:t>
      </w:r>
      <w:r w:rsidR="00D22FD7" w:rsidRPr="005A6604">
        <w:rPr>
          <w:b/>
        </w:rPr>
        <w:t>1</w:t>
      </w:r>
      <w:r w:rsidR="006C484E" w:rsidRPr="005A6604">
        <w:t xml:space="preserve"> </w:t>
      </w:r>
      <w:r w:rsidR="003C093E" w:rsidRPr="003342DD">
        <w:t>and</w:t>
      </w:r>
      <w:r w:rsidR="006C484E">
        <w:t xml:space="preserve"> </w:t>
      </w:r>
      <w:r w:rsidR="0062789C" w:rsidRPr="0073064E">
        <w:rPr>
          <w:b/>
        </w:rPr>
        <w:t>figure</w:t>
      </w:r>
      <w:r w:rsidR="006C484E" w:rsidRPr="0073064E">
        <w:rPr>
          <w:b/>
        </w:rPr>
        <w:t xml:space="preserve"> </w:t>
      </w:r>
      <w:r w:rsidR="0007509E">
        <w:rPr>
          <w:b/>
        </w:rPr>
        <w:t>3</w:t>
      </w:r>
      <w:r w:rsidR="006C484E">
        <w:t xml:space="preserve"> </w:t>
      </w:r>
      <w:r w:rsidR="003C093E" w:rsidRPr="003342DD">
        <w:t>give</w:t>
      </w:r>
      <w:r w:rsidR="006C484E">
        <w:t xml:space="preserve"> </w:t>
      </w:r>
      <w:r w:rsidRPr="003342DD">
        <w:t>some</w:t>
      </w:r>
      <w:r w:rsidR="006C484E">
        <w:t xml:space="preserve"> </w:t>
      </w:r>
      <w:r w:rsidRPr="003342DD">
        <w:t>clues</w:t>
      </w:r>
      <w:r w:rsidR="006C484E">
        <w:t xml:space="preserve"> </w:t>
      </w:r>
      <w:r w:rsidRPr="003342DD">
        <w:t>on</w:t>
      </w:r>
      <w:r w:rsidR="006C484E">
        <w:t xml:space="preserve"> </w:t>
      </w:r>
      <w:r w:rsidRPr="003342DD">
        <w:t>the</w:t>
      </w:r>
      <w:r w:rsidR="006C484E">
        <w:t xml:space="preserve"> </w:t>
      </w:r>
      <w:r w:rsidRPr="003342DD">
        <w:t>relative</w:t>
      </w:r>
      <w:r w:rsidR="006C484E">
        <w:t xml:space="preserve"> </w:t>
      </w:r>
      <w:r w:rsidRPr="003342DD">
        <w:t>time</w:t>
      </w:r>
      <w:r w:rsidR="006C484E">
        <w:t xml:space="preserve"> </w:t>
      </w:r>
      <w:r w:rsidRPr="003342DD">
        <w:t>these</w:t>
      </w:r>
      <w:r w:rsidR="006C484E">
        <w:t xml:space="preserve"> </w:t>
      </w:r>
      <w:r w:rsidRPr="003342DD">
        <w:t>different</w:t>
      </w:r>
      <w:r w:rsidR="006C484E">
        <w:t xml:space="preserve"> </w:t>
      </w:r>
      <w:r w:rsidRPr="003342DD">
        <w:t>steps</w:t>
      </w:r>
      <w:r w:rsidR="006C484E">
        <w:t xml:space="preserve"> </w:t>
      </w:r>
      <w:r w:rsidRPr="003342DD">
        <w:t>may</w:t>
      </w:r>
      <w:r w:rsidR="006C484E">
        <w:t xml:space="preserve"> </w:t>
      </w:r>
      <w:r w:rsidRPr="003342DD">
        <w:t>require.</w:t>
      </w:r>
    </w:p>
    <w:p w:rsidR="007822C7" w:rsidRPr="003342DD" w:rsidRDefault="007822C7" w:rsidP="0004377A">
      <w:pPr>
        <w:spacing w:line="360" w:lineRule="auto"/>
      </w:pPr>
    </w:p>
    <w:p w:rsidR="00EF478C" w:rsidRPr="003342DD" w:rsidRDefault="00E16327" w:rsidP="0004377A">
      <w:pPr>
        <w:pStyle w:val="Heading2"/>
        <w:spacing w:before="0" w:after="0" w:line="360" w:lineRule="auto"/>
        <w:rPr>
          <w:szCs w:val="24"/>
        </w:rPr>
      </w:pPr>
      <w:bookmarkStart w:id="47" w:name="_Toc10920783"/>
      <w:bookmarkStart w:id="48" w:name="_Toc14257892"/>
      <w:bookmarkStart w:id="49" w:name="_Toc14257948"/>
      <w:bookmarkStart w:id="50" w:name="_Toc14259609"/>
      <w:bookmarkStart w:id="51" w:name="_Toc14259648"/>
      <w:bookmarkStart w:id="52" w:name="_Toc14259686"/>
      <w:r w:rsidRPr="003342DD">
        <w:rPr>
          <w:szCs w:val="24"/>
        </w:rPr>
        <w:t>2.1</w:t>
      </w:r>
      <w:r w:rsidR="006C484E">
        <w:rPr>
          <w:szCs w:val="24"/>
        </w:rPr>
        <w:t xml:space="preserve"> </w:t>
      </w:r>
      <w:r w:rsidRPr="003342DD">
        <w:rPr>
          <w:szCs w:val="24"/>
        </w:rPr>
        <w:t>Casting:</w:t>
      </w:r>
      <w:r w:rsidR="006C484E">
        <w:rPr>
          <w:szCs w:val="24"/>
        </w:rPr>
        <w:t xml:space="preserve"> </w:t>
      </w:r>
      <w:r w:rsidR="00262657">
        <w:rPr>
          <w:szCs w:val="24"/>
        </w:rPr>
        <w:t>P</w:t>
      </w:r>
      <w:r w:rsidRPr="003342DD">
        <w:rPr>
          <w:szCs w:val="24"/>
        </w:rPr>
        <w:t>rimarily</w:t>
      </w:r>
      <w:r w:rsidR="006C484E">
        <w:rPr>
          <w:szCs w:val="24"/>
        </w:rPr>
        <w:t xml:space="preserve"> </w:t>
      </w:r>
      <w:r w:rsidRPr="003342DD">
        <w:rPr>
          <w:szCs w:val="24"/>
        </w:rPr>
        <w:t>the</w:t>
      </w:r>
      <w:r w:rsidR="006C484E">
        <w:rPr>
          <w:szCs w:val="24"/>
        </w:rPr>
        <w:t xml:space="preserve"> </w:t>
      </w:r>
      <w:r w:rsidRPr="003342DD">
        <w:rPr>
          <w:szCs w:val="24"/>
        </w:rPr>
        <w:t>impression</w:t>
      </w:r>
      <w:r w:rsidR="006C484E">
        <w:rPr>
          <w:szCs w:val="24"/>
        </w:rPr>
        <w:t xml:space="preserve"> </w:t>
      </w:r>
      <w:r w:rsidRPr="003342DD">
        <w:rPr>
          <w:szCs w:val="24"/>
        </w:rPr>
        <w:t>of</w:t>
      </w:r>
      <w:r w:rsidR="006C484E">
        <w:rPr>
          <w:szCs w:val="24"/>
        </w:rPr>
        <w:t xml:space="preserve"> </w:t>
      </w:r>
      <w:r w:rsidRPr="003342DD">
        <w:rPr>
          <w:szCs w:val="24"/>
        </w:rPr>
        <w:t>a</w:t>
      </w:r>
      <w:r w:rsidR="006C484E">
        <w:rPr>
          <w:szCs w:val="24"/>
        </w:rPr>
        <w:t xml:space="preserve"> </w:t>
      </w:r>
      <w:r w:rsidRPr="003342DD">
        <w:rPr>
          <w:szCs w:val="24"/>
        </w:rPr>
        <w:t>model</w:t>
      </w:r>
      <w:r w:rsidR="006C484E">
        <w:rPr>
          <w:szCs w:val="24"/>
        </w:rPr>
        <w:t xml:space="preserve"> </w:t>
      </w:r>
      <w:r w:rsidRPr="003342DD">
        <w:rPr>
          <w:szCs w:val="24"/>
        </w:rPr>
        <w:t>in</w:t>
      </w:r>
      <w:r w:rsidR="006C484E">
        <w:rPr>
          <w:szCs w:val="24"/>
        </w:rPr>
        <w:t xml:space="preserve"> </w:t>
      </w:r>
      <w:r w:rsidRPr="003342DD">
        <w:rPr>
          <w:szCs w:val="24"/>
        </w:rPr>
        <w:t>a</w:t>
      </w:r>
      <w:r w:rsidR="006C484E">
        <w:rPr>
          <w:szCs w:val="24"/>
        </w:rPr>
        <w:t xml:space="preserve"> </w:t>
      </w:r>
      <w:r w:rsidRPr="003342DD">
        <w:rPr>
          <w:szCs w:val="24"/>
        </w:rPr>
        <w:t>refractory</w:t>
      </w:r>
      <w:r w:rsidR="006C484E">
        <w:rPr>
          <w:szCs w:val="24"/>
        </w:rPr>
        <w:t xml:space="preserve"> </w:t>
      </w:r>
      <w:r w:rsidRPr="003342DD">
        <w:rPr>
          <w:szCs w:val="24"/>
        </w:rPr>
        <w:t>mold</w:t>
      </w:r>
      <w:bookmarkEnd w:id="47"/>
      <w:bookmarkEnd w:id="48"/>
      <w:bookmarkEnd w:id="49"/>
      <w:bookmarkEnd w:id="50"/>
      <w:bookmarkEnd w:id="51"/>
      <w:bookmarkEnd w:id="52"/>
    </w:p>
    <w:p w:rsidR="00AF267F" w:rsidRPr="003342DD" w:rsidRDefault="00AF267F" w:rsidP="0004377A">
      <w:pPr>
        <w:spacing w:line="360" w:lineRule="auto"/>
      </w:pPr>
    </w:p>
    <w:p w:rsidR="00DD1874" w:rsidRPr="003342DD" w:rsidRDefault="00DD1874" w:rsidP="0004377A">
      <w:pPr>
        <w:pStyle w:val="Heading3"/>
        <w:keepLines/>
        <w:spacing w:before="0" w:after="0" w:line="360" w:lineRule="auto"/>
        <w:rPr>
          <w:sz w:val="24"/>
          <w:szCs w:val="24"/>
        </w:rPr>
      </w:pPr>
      <w:bookmarkStart w:id="53" w:name="_Toc14257893"/>
      <w:bookmarkStart w:id="54" w:name="_Toc14257949"/>
      <w:bookmarkStart w:id="55" w:name="_Toc14259610"/>
      <w:bookmarkStart w:id="56" w:name="_Toc14259649"/>
      <w:bookmarkStart w:id="57" w:name="_Toc14259687"/>
      <w:bookmarkStart w:id="58" w:name="_Toc10920784"/>
      <w:bookmarkStart w:id="59" w:name="_Hlk13660603"/>
      <w:r w:rsidRPr="003342DD">
        <w:rPr>
          <w:b w:val="0"/>
          <w:bCs w:val="0"/>
          <w:sz w:val="24"/>
          <w:szCs w:val="24"/>
          <w:u w:val="single"/>
        </w:rPr>
        <w:t>2.1.1</w:t>
      </w:r>
      <w:r w:rsidR="006C484E">
        <w:rPr>
          <w:b w:val="0"/>
          <w:bCs w:val="0"/>
          <w:sz w:val="24"/>
          <w:szCs w:val="24"/>
          <w:u w:val="single"/>
        </w:rPr>
        <w:t xml:space="preserve"> </w:t>
      </w:r>
      <w:r w:rsidRPr="003342DD">
        <w:rPr>
          <w:b w:val="0"/>
          <w:bCs w:val="0"/>
          <w:sz w:val="24"/>
          <w:szCs w:val="24"/>
          <w:u w:val="single"/>
        </w:rPr>
        <w:t>The</w:t>
      </w:r>
      <w:r w:rsidR="006C484E">
        <w:rPr>
          <w:b w:val="0"/>
          <w:bCs w:val="0"/>
          <w:sz w:val="24"/>
          <w:szCs w:val="24"/>
          <w:u w:val="single"/>
        </w:rPr>
        <w:t xml:space="preserve"> </w:t>
      </w:r>
      <w:r w:rsidRPr="003342DD">
        <w:rPr>
          <w:b w:val="0"/>
          <w:bCs w:val="0"/>
          <w:sz w:val="24"/>
          <w:szCs w:val="24"/>
          <w:u w:val="single"/>
        </w:rPr>
        <w:t>refractory</w:t>
      </w:r>
      <w:r w:rsidR="006C484E">
        <w:rPr>
          <w:b w:val="0"/>
          <w:bCs w:val="0"/>
          <w:sz w:val="24"/>
          <w:szCs w:val="24"/>
          <w:u w:val="single"/>
        </w:rPr>
        <w:t xml:space="preserve"> </w:t>
      </w:r>
      <w:r w:rsidRPr="003342DD">
        <w:rPr>
          <w:b w:val="0"/>
          <w:bCs w:val="0"/>
          <w:sz w:val="24"/>
          <w:szCs w:val="24"/>
          <w:u w:val="single"/>
        </w:rPr>
        <w:t>mold</w:t>
      </w:r>
      <w:r w:rsidR="006C484E">
        <w:rPr>
          <w:b w:val="0"/>
          <w:bCs w:val="0"/>
          <w:sz w:val="24"/>
          <w:szCs w:val="24"/>
          <w:u w:val="single"/>
        </w:rPr>
        <w:t xml:space="preserve"> </w:t>
      </w:r>
      <w:r w:rsidR="00C478B1" w:rsidRPr="003342DD">
        <w:rPr>
          <w:b w:val="0"/>
          <w:bCs w:val="0"/>
          <w:sz w:val="24"/>
          <w:szCs w:val="24"/>
          <w:u w:val="single"/>
        </w:rPr>
        <w:t>and</w:t>
      </w:r>
      <w:r w:rsidR="006C484E">
        <w:rPr>
          <w:b w:val="0"/>
          <w:bCs w:val="0"/>
          <w:sz w:val="24"/>
          <w:szCs w:val="24"/>
          <w:u w:val="single"/>
        </w:rPr>
        <w:t xml:space="preserve"> </w:t>
      </w:r>
      <w:r w:rsidR="00C478B1" w:rsidRPr="003342DD">
        <w:rPr>
          <w:b w:val="0"/>
          <w:bCs w:val="0"/>
          <w:sz w:val="24"/>
          <w:szCs w:val="24"/>
          <w:u w:val="single"/>
        </w:rPr>
        <w:t>core</w:t>
      </w:r>
      <w:r w:rsidR="006C484E">
        <w:rPr>
          <w:b w:val="0"/>
          <w:bCs w:val="0"/>
          <w:sz w:val="24"/>
          <w:szCs w:val="24"/>
          <w:u w:val="single"/>
        </w:rPr>
        <w:t xml:space="preserve"> </w:t>
      </w:r>
      <w:r w:rsidRPr="003342DD">
        <w:rPr>
          <w:b w:val="0"/>
          <w:bCs w:val="0"/>
          <w:sz w:val="24"/>
          <w:szCs w:val="24"/>
          <w:u w:val="single"/>
        </w:rPr>
        <w:t>material</w:t>
      </w:r>
      <w:bookmarkEnd w:id="53"/>
      <w:bookmarkEnd w:id="54"/>
      <w:bookmarkEnd w:id="55"/>
      <w:bookmarkEnd w:id="56"/>
      <w:bookmarkEnd w:id="57"/>
    </w:p>
    <w:p w:rsidR="00BA2EC2" w:rsidRDefault="00DD1874" w:rsidP="0004377A">
      <w:pPr>
        <w:pBdr>
          <w:left w:val="none" w:sz="0" w:space="7" w:color="auto"/>
        </w:pBdr>
        <w:spacing w:line="360" w:lineRule="auto"/>
        <w:rPr>
          <w:bCs/>
        </w:rPr>
      </w:pPr>
      <w:r w:rsidRPr="003342DD">
        <w:t>The</w:t>
      </w:r>
      <w:r w:rsidR="006C484E">
        <w:t xml:space="preserve"> </w:t>
      </w:r>
      <w:r w:rsidR="0062789C" w:rsidRPr="0062789C">
        <w:rPr>
          <w:bCs/>
        </w:rPr>
        <w:t>refractory</w:t>
      </w:r>
      <w:r w:rsidR="006C484E">
        <w:rPr>
          <w:bCs/>
        </w:rPr>
        <w:t xml:space="preserve"> </w:t>
      </w:r>
      <w:r w:rsidR="0062789C" w:rsidRPr="0062789C">
        <w:rPr>
          <w:bCs/>
        </w:rPr>
        <w:t>mold</w:t>
      </w:r>
      <w:r w:rsidR="006C484E">
        <w:rPr>
          <w:b/>
          <w:bCs/>
        </w:rPr>
        <w:t xml:space="preserve"> </w:t>
      </w:r>
      <w:r w:rsidRPr="003342DD">
        <w:t>is</w:t>
      </w:r>
      <w:r w:rsidR="006C484E">
        <w:t xml:space="preserve"> </w:t>
      </w:r>
      <w:r w:rsidRPr="003342DD">
        <w:t>the</w:t>
      </w:r>
      <w:r w:rsidR="006C484E">
        <w:t xml:space="preserve"> </w:t>
      </w:r>
      <w:r w:rsidRPr="003342DD">
        <w:t>temporary,</w:t>
      </w:r>
      <w:r w:rsidR="006C484E">
        <w:t xml:space="preserve"> </w:t>
      </w:r>
      <w:r w:rsidRPr="003342DD">
        <w:t>fire-resistant</w:t>
      </w:r>
      <w:r w:rsidR="006C484E">
        <w:t xml:space="preserve"> </w:t>
      </w:r>
      <w:r w:rsidRPr="003342DD">
        <w:t>mass</w:t>
      </w:r>
      <w:r w:rsidR="006C484E">
        <w:t xml:space="preserve"> </w:t>
      </w:r>
      <w:r w:rsidRPr="003342DD">
        <w:t>that</w:t>
      </w:r>
      <w:r w:rsidR="006C484E">
        <w:t xml:space="preserve"> </w:t>
      </w:r>
      <w:r w:rsidRPr="003342DD">
        <w:t>contains</w:t>
      </w:r>
      <w:r w:rsidR="006C484E">
        <w:t xml:space="preserve"> </w:t>
      </w:r>
      <w:r w:rsidRPr="003342DD">
        <w:t>the</w:t>
      </w:r>
      <w:r w:rsidR="006C484E">
        <w:t xml:space="preserve"> </w:t>
      </w:r>
      <w:r w:rsidRPr="003342DD">
        <w:t>impression</w:t>
      </w:r>
      <w:r w:rsidR="006C484E">
        <w:t xml:space="preserve"> </w:t>
      </w:r>
      <w:r w:rsidRPr="003342DD">
        <w:t>of</w:t>
      </w:r>
      <w:r w:rsidR="006C484E">
        <w:t xml:space="preserve"> </w:t>
      </w:r>
      <w:r w:rsidRPr="003342DD">
        <w:t>the</w:t>
      </w:r>
      <w:r w:rsidR="006C484E">
        <w:t xml:space="preserve"> </w:t>
      </w:r>
      <w:r w:rsidRPr="003342DD">
        <w:t>model</w:t>
      </w:r>
      <w:r w:rsidR="006C484E">
        <w:t xml:space="preserve"> </w:t>
      </w:r>
      <w:r w:rsidRPr="003342DD">
        <w:t>to</w:t>
      </w:r>
      <w:r w:rsidR="006C484E">
        <w:t xml:space="preserve"> </w:t>
      </w:r>
      <w:r w:rsidRPr="003342DD">
        <w:t>be</w:t>
      </w:r>
      <w:r w:rsidR="006C484E">
        <w:t xml:space="preserve"> </w:t>
      </w:r>
      <w:r w:rsidRPr="003342DD">
        <w:t>reproduced.</w:t>
      </w:r>
      <w:r w:rsidR="006C484E">
        <w:t xml:space="preserve"> </w:t>
      </w:r>
      <w:r w:rsidR="00262657">
        <w:t>I</w:t>
      </w:r>
      <w:r w:rsidR="00262657" w:rsidRPr="003342DD">
        <w:t>n</w:t>
      </w:r>
      <w:r w:rsidR="006C484E">
        <w:t xml:space="preserve"> </w:t>
      </w:r>
      <w:r w:rsidR="00F4740A">
        <w:t>%%</w:t>
      </w:r>
      <w:r w:rsidR="00262657" w:rsidRPr="00F4740A">
        <w:t>lost-wax</w:t>
      </w:r>
      <w:r w:rsidR="006C484E" w:rsidRPr="00F4740A">
        <w:t xml:space="preserve"> </w:t>
      </w:r>
      <w:r w:rsidR="00262657" w:rsidRPr="00F4740A">
        <w:t>casting</w:t>
      </w:r>
      <w:r w:rsidR="00F4740A">
        <w:t>%%</w:t>
      </w:r>
      <w:r w:rsidR="006C484E" w:rsidRPr="00F4740A">
        <w:t xml:space="preserve"> </w:t>
      </w:r>
      <w:r w:rsidR="00262657">
        <w:t>i</w:t>
      </w:r>
      <w:r w:rsidRPr="003342DD">
        <w:t>t</w:t>
      </w:r>
      <w:r w:rsidR="006C484E">
        <w:t xml:space="preserve"> </w:t>
      </w:r>
      <w:r w:rsidRPr="003342DD">
        <w:t>is</w:t>
      </w:r>
      <w:r w:rsidR="006C484E">
        <w:t xml:space="preserve"> </w:t>
      </w:r>
      <w:r w:rsidRPr="003342DD">
        <w:t>often</w:t>
      </w:r>
      <w:r w:rsidR="006C484E">
        <w:t xml:space="preserve"> </w:t>
      </w:r>
      <w:r w:rsidRPr="003342DD">
        <w:t>referred</w:t>
      </w:r>
      <w:r w:rsidR="006C484E">
        <w:t xml:space="preserve"> </w:t>
      </w:r>
      <w:r w:rsidRPr="003342DD">
        <w:t>to</w:t>
      </w:r>
      <w:r w:rsidR="006C484E">
        <w:t xml:space="preserve"> </w:t>
      </w:r>
      <w:r w:rsidRPr="003342DD">
        <w:t>as</w:t>
      </w:r>
      <w:r w:rsidR="006C484E">
        <w:t xml:space="preserve"> </w:t>
      </w:r>
      <w:r w:rsidR="00477230">
        <w:t>the</w:t>
      </w:r>
      <w:r w:rsidR="006C484E">
        <w:t xml:space="preserve"> </w:t>
      </w:r>
      <w:r w:rsidR="00BD6D21">
        <w:t>%%</w:t>
      </w:r>
      <w:r w:rsidR="0062789C" w:rsidRPr="00BD6D21">
        <w:t>investment</w:t>
      </w:r>
      <w:r w:rsidR="00BD6D21">
        <w:t>%%</w:t>
      </w:r>
      <w:r w:rsidRPr="003342DD">
        <w:t>.</w:t>
      </w:r>
      <w:r w:rsidR="006C484E">
        <w:t xml:space="preserve"> </w:t>
      </w:r>
      <w:r w:rsidRPr="003342DD">
        <w:t>Mastery</w:t>
      </w:r>
      <w:r w:rsidR="006C484E">
        <w:t xml:space="preserve"> </w:t>
      </w:r>
      <w:r w:rsidRPr="003342DD">
        <w:t>of</w:t>
      </w:r>
      <w:r w:rsidR="006C484E">
        <w:t xml:space="preserve"> </w:t>
      </w:r>
      <w:r w:rsidRPr="003342DD">
        <w:t>the</w:t>
      </w:r>
      <w:r w:rsidR="006C484E">
        <w:t xml:space="preserve"> </w:t>
      </w:r>
      <w:r w:rsidRPr="003342DD">
        <w:t>refractory</w:t>
      </w:r>
      <w:r w:rsidR="006C484E">
        <w:t xml:space="preserve"> </w:t>
      </w:r>
      <w:r w:rsidRPr="003342DD">
        <w:t>mold</w:t>
      </w:r>
      <w:r w:rsidR="006C484E">
        <w:t xml:space="preserve"> </w:t>
      </w:r>
      <w:r w:rsidRPr="003342DD">
        <w:t>is</w:t>
      </w:r>
      <w:r w:rsidR="006C484E">
        <w:t xml:space="preserve"> </w:t>
      </w:r>
      <w:r w:rsidRPr="003342DD">
        <w:t>essential</w:t>
      </w:r>
      <w:r w:rsidR="006C484E">
        <w:t xml:space="preserve"> </w:t>
      </w:r>
      <w:r w:rsidRPr="003342DD">
        <w:t>for</w:t>
      </w:r>
      <w:r w:rsidR="006C484E">
        <w:t xml:space="preserve"> </w:t>
      </w:r>
      <w:r w:rsidRPr="003342DD">
        <w:t>the</w:t>
      </w:r>
      <w:r w:rsidR="006C484E">
        <w:t xml:space="preserve"> </w:t>
      </w:r>
      <w:r w:rsidRPr="003342DD">
        <w:t>successful</w:t>
      </w:r>
      <w:r w:rsidR="006C484E">
        <w:t xml:space="preserve"> </w:t>
      </w:r>
      <w:r w:rsidRPr="003342DD">
        <w:t>outcome</w:t>
      </w:r>
      <w:r w:rsidR="006C484E">
        <w:t xml:space="preserve"> </w:t>
      </w:r>
      <w:r w:rsidRPr="003342DD">
        <w:t>of</w:t>
      </w:r>
      <w:r w:rsidR="006C484E">
        <w:t xml:space="preserve"> </w:t>
      </w:r>
      <w:r w:rsidRPr="003342DD">
        <w:t>a</w:t>
      </w:r>
      <w:r w:rsidR="006C484E">
        <w:t xml:space="preserve"> </w:t>
      </w:r>
      <w:r w:rsidRPr="003342DD">
        <w:t>cast</w:t>
      </w:r>
      <w:r w:rsidR="007822C7" w:rsidRPr="003342DD">
        <w:t>,</w:t>
      </w:r>
      <w:r w:rsidR="006C484E">
        <w:t xml:space="preserve"> </w:t>
      </w:r>
      <w:r w:rsidRPr="003342DD">
        <w:t>including</w:t>
      </w:r>
      <w:r w:rsidR="006C484E">
        <w:t xml:space="preserve"> </w:t>
      </w:r>
      <w:r w:rsidRPr="003342DD">
        <w:t>the</w:t>
      </w:r>
      <w:r w:rsidR="006C484E">
        <w:t xml:space="preserve"> </w:t>
      </w:r>
      <w:r w:rsidRPr="003342DD">
        <w:t>quality</w:t>
      </w:r>
      <w:r w:rsidR="006C484E">
        <w:t xml:space="preserve"> </w:t>
      </w:r>
      <w:r w:rsidRPr="003342DD">
        <w:t>of</w:t>
      </w:r>
      <w:r w:rsidR="006C484E">
        <w:t xml:space="preserve"> </w:t>
      </w:r>
      <w:r w:rsidRPr="003342DD">
        <w:t>the</w:t>
      </w:r>
      <w:r w:rsidR="006C484E">
        <w:t xml:space="preserve"> </w:t>
      </w:r>
      <w:r w:rsidR="005B37AD">
        <w:t>%%</w:t>
      </w:r>
      <w:r w:rsidR="0062789C" w:rsidRPr="005B37AD">
        <w:rPr>
          <w:bCs/>
        </w:rPr>
        <w:t>as-cast</w:t>
      </w:r>
      <w:r w:rsidR="006C484E" w:rsidRPr="005B37AD">
        <w:rPr>
          <w:bCs/>
        </w:rPr>
        <w:t xml:space="preserve"> </w:t>
      </w:r>
      <w:r w:rsidR="0062789C" w:rsidRPr="005B37AD">
        <w:rPr>
          <w:bCs/>
        </w:rPr>
        <w:t>surface</w:t>
      </w:r>
      <w:r w:rsidR="005B37AD">
        <w:rPr>
          <w:bCs/>
        </w:rPr>
        <w:t>%%</w:t>
      </w:r>
      <w:r w:rsidR="006C484E" w:rsidRPr="005B37AD">
        <w:rPr>
          <w:b/>
          <w:bCs/>
        </w:rPr>
        <w:t xml:space="preserve"> </w:t>
      </w:r>
      <w:r w:rsidR="00F36A93" w:rsidRPr="003342DD">
        <w:rPr>
          <w:bCs/>
        </w:rPr>
        <w:t>of</w:t>
      </w:r>
      <w:r w:rsidR="006C484E">
        <w:rPr>
          <w:bCs/>
        </w:rPr>
        <w:t xml:space="preserve"> </w:t>
      </w:r>
      <w:r w:rsidR="00F36A93" w:rsidRPr="003342DD">
        <w:rPr>
          <w:bCs/>
        </w:rPr>
        <w:t>the</w:t>
      </w:r>
      <w:r w:rsidR="006C484E">
        <w:rPr>
          <w:bCs/>
        </w:rPr>
        <w:t xml:space="preserve"> </w:t>
      </w:r>
      <w:r w:rsidR="00F36A93" w:rsidRPr="003342DD">
        <w:rPr>
          <w:bCs/>
        </w:rPr>
        <w:t>metal</w:t>
      </w:r>
      <w:r w:rsidR="006C484E">
        <w:rPr>
          <w:bCs/>
        </w:rPr>
        <w:t xml:space="preserve"> </w:t>
      </w:r>
      <w:r w:rsidR="0062789C" w:rsidRPr="0062789C">
        <w:rPr>
          <w:bCs/>
        </w:rPr>
        <w:t>(</w:t>
      </w:r>
      <w:r w:rsidR="0062789C" w:rsidRPr="0073064E">
        <w:rPr>
          <w:b/>
          <w:bCs/>
        </w:rPr>
        <w:t>fig</w:t>
      </w:r>
      <w:r w:rsidR="0073064E" w:rsidRPr="0073064E">
        <w:rPr>
          <w:b/>
          <w:bCs/>
        </w:rPr>
        <w:t>s</w:t>
      </w:r>
      <w:r w:rsidR="0062789C" w:rsidRPr="0073064E">
        <w:rPr>
          <w:b/>
          <w:bCs/>
        </w:rPr>
        <w:t>.</w:t>
      </w:r>
      <w:r w:rsidR="006C484E" w:rsidRPr="0073064E">
        <w:rPr>
          <w:b/>
          <w:bCs/>
        </w:rPr>
        <w:t xml:space="preserve"> </w:t>
      </w:r>
      <w:r w:rsidR="00A56ADC">
        <w:rPr>
          <w:b/>
          <w:bCs/>
        </w:rPr>
        <w:t>4</w:t>
      </w:r>
      <w:r w:rsidR="0073064E" w:rsidRPr="0073064E">
        <w:rPr>
          <w:b/>
          <w:bCs/>
        </w:rPr>
        <w:t>,</w:t>
      </w:r>
      <w:r w:rsidR="006C484E" w:rsidRPr="0073064E">
        <w:rPr>
          <w:b/>
          <w:bCs/>
        </w:rPr>
        <w:t xml:space="preserve"> </w:t>
      </w:r>
      <w:r w:rsidR="00A56ADC">
        <w:rPr>
          <w:b/>
          <w:bCs/>
        </w:rPr>
        <w:t>5</w:t>
      </w:r>
      <w:r w:rsidR="0062789C" w:rsidRPr="0062789C">
        <w:rPr>
          <w:bCs/>
        </w:rPr>
        <w:t>).</w:t>
      </w:r>
      <w:r w:rsidR="006C484E">
        <w:rPr>
          <w:bCs/>
        </w:rPr>
        <w:t xml:space="preserve"> </w:t>
      </w:r>
    </w:p>
    <w:p w:rsidR="00BA2EC2" w:rsidRDefault="00BA2EC2" w:rsidP="0004377A">
      <w:pPr>
        <w:pBdr>
          <w:left w:val="none" w:sz="0" w:space="7" w:color="auto"/>
        </w:pBdr>
        <w:spacing w:line="360" w:lineRule="auto"/>
        <w:rPr>
          <w:bCs/>
        </w:rPr>
      </w:pPr>
    </w:p>
    <w:p w:rsidR="008D311E" w:rsidRDefault="00DD1874" w:rsidP="0004377A">
      <w:pPr>
        <w:pBdr>
          <w:left w:val="none" w:sz="0" w:space="7" w:color="auto"/>
        </w:pBdr>
        <w:spacing w:line="360" w:lineRule="auto"/>
      </w:pPr>
      <w:r w:rsidRPr="003342DD">
        <w:rPr>
          <w:bCs/>
        </w:rPr>
        <w:t>I</w:t>
      </w:r>
      <w:r w:rsidRPr="003342DD">
        <w:t>n</w:t>
      </w:r>
      <w:r w:rsidR="006C484E">
        <w:t xml:space="preserve"> </w:t>
      </w:r>
      <w:r w:rsidRPr="003342DD">
        <w:t>designing</w:t>
      </w:r>
      <w:r w:rsidR="006C484E">
        <w:t xml:space="preserve"> </w:t>
      </w:r>
      <w:r w:rsidRPr="003342DD">
        <w:t>it</w:t>
      </w:r>
      <w:r w:rsidR="006C484E">
        <w:t xml:space="preserve"> </w:t>
      </w:r>
      <w:r w:rsidRPr="003342DD">
        <w:t>(see</w:t>
      </w:r>
      <w:r w:rsidR="006C484E">
        <w:t xml:space="preserve"> </w:t>
      </w:r>
      <w:r w:rsidR="00100910">
        <w:t>also</w:t>
      </w:r>
      <w:r w:rsidR="006C484E">
        <w:t xml:space="preserve"> </w:t>
      </w:r>
      <w:r w:rsidR="00100910" w:rsidRPr="0073064E">
        <w:rPr>
          <w:b/>
        </w:rPr>
        <w:t>video</w:t>
      </w:r>
      <w:r w:rsidR="0073064E" w:rsidRPr="0073064E">
        <w:rPr>
          <w:b/>
        </w:rPr>
        <w:t>s</w:t>
      </w:r>
      <w:r w:rsidR="006C484E" w:rsidRPr="0073064E">
        <w:rPr>
          <w:b/>
        </w:rPr>
        <w:t xml:space="preserve"> </w:t>
      </w:r>
      <w:r w:rsidR="00133F7B">
        <w:rPr>
          <w:b/>
        </w:rPr>
        <w:t>1</w:t>
      </w:r>
      <w:r w:rsidR="0073064E" w:rsidRPr="0073064E">
        <w:rPr>
          <w:b/>
        </w:rPr>
        <w:t>,</w:t>
      </w:r>
      <w:r w:rsidR="006C484E" w:rsidRPr="0073064E">
        <w:rPr>
          <w:b/>
        </w:rPr>
        <w:t xml:space="preserve"> </w:t>
      </w:r>
      <w:r w:rsidR="00133F7B">
        <w:rPr>
          <w:b/>
        </w:rPr>
        <w:t>2</w:t>
      </w:r>
      <w:r w:rsidRPr="00A73378">
        <w:t>),</w:t>
      </w:r>
      <w:r w:rsidR="006C484E">
        <w:t xml:space="preserve"> </w:t>
      </w:r>
      <w:r w:rsidRPr="00A73378">
        <w:t>it</w:t>
      </w:r>
      <w:r w:rsidR="006C484E">
        <w:t xml:space="preserve"> </w:t>
      </w:r>
      <w:r w:rsidRPr="00A73378">
        <w:t>is</w:t>
      </w:r>
      <w:r w:rsidR="006C484E">
        <w:t xml:space="preserve"> </w:t>
      </w:r>
      <w:r w:rsidRPr="00A73378">
        <w:t>i</w:t>
      </w:r>
      <w:r w:rsidRPr="003342DD">
        <w:t>mportant</w:t>
      </w:r>
      <w:r w:rsidR="006C484E">
        <w:t xml:space="preserve"> </w:t>
      </w:r>
      <w:r w:rsidRPr="003342DD">
        <w:t>to</w:t>
      </w:r>
      <w:r w:rsidR="006C484E">
        <w:t xml:space="preserve"> </w:t>
      </w:r>
      <w:r w:rsidRPr="003342DD">
        <w:t>ensure</w:t>
      </w:r>
      <w:r w:rsidR="006C484E">
        <w:t xml:space="preserve"> </w:t>
      </w:r>
      <w:r w:rsidRPr="003342DD">
        <w:t>that</w:t>
      </w:r>
      <w:r w:rsidR="006C484E">
        <w:t xml:space="preserve"> </w:t>
      </w:r>
      <w:r w:rsidRPr="003342DD">
        <w:t>it</w:t>
      </w:r>
      <w:r w:rsidR="008D311E">
        <w:t>:</w:t>
      </w:r>
    </w:p>
    <w:p w:rsidR="00CC3D7C" w:rsidRDefault="00CC3D7C" w:rsidP="0004377A">
      <w:pPr>
        <w:pBdr>
          <w:left w:val="none" w:sz="0" w:space="7" w:color="auto"/>
        </w:pBdr>
        <w:spacing w:line="360" w:lineRule="auto"/>
      </w:pPr>
    </w:p>
    <w:p w:rsidR="008D311E" w:rsidRDefault="00DD1874" w:rsidP="0004377A">
      <w:pPr>
        <w:pStyle w:val="ListParagraph"/>
        <w:numPr>
          <w:ilvl w:val="0"/>
          <w:numId w:val="13"/>
        </w:numPr>
        <w:pBdr>
          <w:left w:val="none" w:sz="0" w:space="7" w:color="auto"/>
        </w:pBdr>
        <w:spacing w:line="360" w:lineRule="auto"/>
      </w:pPr>
      <w:r w:rsidRPr="003342DD">
        <w:t>is</w:t>
      </w:r>
      <w:r w:rsidR="006C484E">
        <w:t xml:space="preserve"> </w:t>
      </w:r>
      <w:r w:rsidRPr="003342DD">
        <w:t>heat</w:t>
      </w:r>
      <w:r w:rsidR="006C484E">
        <w:t xml:space="preserve"> </w:t>
      </w:r>
      <w:r w:rsidRPr="003342DD">
        <w:t>resistant</w:t>
      </w:r>
      <w:r w:rsidR="00EF478C" w:rsidRPr="003342DD">
        <w:t>;</w:t>
      </w:r>
    </w:p>
    <w:p w:rsidR="008D311E" w:rsidRDefault="00262657" w:rsidP="0004377A">
      <w:pPr>
        <w:pStyle w:val="ListParagraph"/>
        <w:numPr>
          <w:ilvl w:val="0"/>
          <w:numId w:val="13"/>
        </w:numPr>
        <w:pBdr>
          <w:left w:val="none" w:sz="0" w:space="7" w:color="auto"/>
        </w:pBdr>
        <w:spacing w:line="360" w:lineRule="auto"/>
      </w:pPr>
      <w:r>
        <w:t>can</w:t>
      </w:r>
      <w:r w:rsidR="006C484E">
        <w:t xml:space="preserve"> </w:t>
      </w:r>
      <w:r w:rsidR="00DD1874" w:rsidRPr="003342DD">
        <w:t>capture</w:t>
      </w:r>
      <w:r w:rsidR="006C484E">
        <w:t xml:space="preserve"> </w:t>
      </w:r>
      <w:r w:rsidR="00DD1874" w:rsidRPr="003342DD">
        <w:t>fine</w:t>
      </w:r>
      <w:r w:rsidR="006C484E">
        <w:t xml:space="preserve"> </w:t>
      </w:r>
      <w:r w:rsidR="00DD1874" w:rsidRPr="003342DD">
        <w:t>detail</w:t>
      </w:r>
      <w:r w:rsidR="00EF478C" w:rsidRPr="003342DD">
        <w:t>;</w:t>
      </w:r>
    </w:p>
    <w:p w:rsidR="008D311E" w:rsidRDefault="00DD1874" w:rsidP="0004377A">
      <w:pPr>
        <w:pStyle w:val="ListParagraph"/>
        <w:numPr>
          <w:ilvl w:val="0"/>
          <w:numId w:val="13"/>
        </w:numPr>
        <w:pBdr>
          <w:left w:val="none" w:sz="0" w:space="7" w:color="auto"/>
        </w:pBdr>
        <w:spacing w:line="360" w:lineRule="auto"/>
      </w:pPr>
      <w:r w:rsidRPr="003342DD">
        <w:t>can</w:t>
      </w:r>
      <w:r w:rsidR="006C484E">
        <w:t xml:space="preserve"> </w:t>
      </w:r>
      <w:r w:rsidRPr="003342DD">
        <w:t>withstand</w:t>
      </w:r>
      <w:r w:rsidR="006C484E">
        <w:t xml:space="preserve"> </w:t>
      </w:r>
      <w:r w:rsidRPr="003342DD">
        <w:t>the</w:t>
      </w:r>
      <w:r w:rsidR="006C484E">
        <w:t xml:space="preserve"> </w:t>
      </w:r>
      <w:r w:rsidRPr="003342DD">
        <w:t>molten</w:t>
      </w:r>
      <w:r w:rsidR="006C484E">
        <w:t xml:space="preserve"> </w:t>
      </w:r>
      <w:r w:rsidRPr="003342DD">
        <w:t>metal</w:t>
      </w:r>
      <w:r w:rsidR="006C484E">
        <w:t xml:space="preserve"> </w:t>
      </w:r>
      <w:r w:rsidRPr="003342DD">
        <w:t>coursing</w:t>
      </w:r>
      <w:r w:rsidR="006C484E">
        <w:t xml:space="preserve"> </w:t>
      </w:r>
      <w:r w:rsidRPr="003342DD">
        <w:t>through</w:t>
      </w:r>
      <w:r w:rsidR="006C484E">
        <w:t xml:space="preserve"> </w:t>
      </w:r>
      <w:r w:rsidRPr="003342DD">
        <w:t>it</w:t>
      </w:r>
      <w:r w:rsidR="00EF478C" w:rsidRPr="003342DD">
        <w:t>;</w:t>
      </w:r>
    </w:p>
    <w:p w:rsidR="008D311E" w:rsidRDefault="00DD1874" w:rsidP="0004377A">
      <w:pPr>
        <w:pStyle w:val="ListParagraph"/>
        <w:numPr>
          <w:ilvl w:val="0"/>
          <w:numId w:val="13"/>
        </w:numPr>
        <w:pBdr>
          <w:left w:val="none" w:sz="0" w:space="7" w:color="auto"/>
        </w:pBdr>
        <w:spacing w:line="360" w:lineRule="auto"/>
      </w:pPr>
      <w:r w:rsidRPr="003342DD">
        <w:t>has</w:t>
      </w:r>
      <w:r w:rsidR="006C484E">
        <w:t xml:space="preserve"> </w:t>
      </w:r>
      <w:r w:rsidRPr="003342DD">
        <w:t>sufficient</w:t>
      </w:r>
      <w:r w:rsidR="006C484E">
        <w:t xml:space="preserve"> </w:t>
      </w:r>
      <w:r w:rsidR="00570292">
        <w:t>%%</w:t>
      </w:r>
      <w:r w:rsidRPr="003342DD">
        <w:t>porosity</w:t>
      </w:r>
      <w:r w:rsidR="00570292">
        <w:t>%%</w:t>
      </w:r>
      <w:r w:rsidR="006C484E">
        <w:t xml:space="preserve"> </w:t>
      </w:r>
      <w:r w:rsidRPr="003342DD">
        <w:t>integrated</w:t>
      </w:r>
      <w:r w:rsidR="006C484E">
        <w:t xml:space="preserve"> </w:t>
      </w:r>
      <w:r w:rsidRPr="003342DD">
        <w:t>into</w:t>
      </w:r>
      <w:r w:rsidR="006C484E">
        <w:t xml:space="preserve"> </w:t>
      </w:r>
      <w:r w:rsidRPr="003342DD">
        <w:t>the</w:t>
      </w:r>
      <w:r w:rsidR="006C484E">
        <w:t xml:space="preserve"> </w:t>
      </w:r>
      <w:r w:rsidRPr="003342DD">
        <w:t>mold</w:t>
      </w:r>
      <w:r w:rsidR="006C484E">
        <w:t xml:space="preserve"> </w:t>
      </w:r>
      <w:r w:rsidRPr="003342DD">
        <w:t>design</w:t>
      </w:r>
      <w:r w:rsidR="006C484E">
        <w:t xml:space="preserve"> </w:t>
      </w:r>
      <w:r w:rsidRPr="003342DD">
        <w:t>and/or</w:t>
      </w:r>
      <w:r w:rsidR="006C484E">
        <w:t xml:space="preserve"> </w:t>
      </w:r>
      <w:r w:rsidRPr="003342DD">
        <w:t>in</w:t>
      </w:r>
      <w:r w:rsidR="006C484E">
        <w:t xml:space="preserve"> </w:t>
      </w:r>
      <w:r w:rsidRPr="003342DD">
        <w:t>its</w:t>
      </w:r>
      <w:r w:rsidR="006C484E">
        <w:t xml:space="preserve"> </w:t>
      </w:r>
      <w:r w:rsidRPr="003342DD">
        <w:t>makeup</w:t>
      </w:r>
      <w:r w:rsidR="006C484E">
        <w:t xml:space="preserve"> </w:t>
      </w:r>
      <w:r w:rsidRPr="003342DD">
        <w:t>to</w:t>
      </w:r>
      <w:r w:rsidR="006C484E">
        <w:t xml:space="preserve"> </w:t>
      </w:r>
      <w:r w:rsidRPr="003342DD">
        <w:t>assist</w:t>
      </w:r>
      <w:r w:rsidR="006C484E">
        <w:t xml:space="preserve"> </w:t>
      </w:r>
      <w:r w:rsidRPr="003342DD">
        <w:t>in</w:t>
      </w:r>
      <w:r w:rsidR="006C484E">
        <w:t xml:space="preserve"> </w:t>
      </w:r>
      <w:r w:rsidRPr="003342DD">
        <w:t>the</w:t>
      </w:r>
      <w:r w:rsidR="006C484E">
        <w:t xml:space="preserve"> </w:t>
      </w:r>
      <w:r w:rsidRPr="003342DD">
        <w:t>escape</w:t>
      </w:r>
      <w:r w:rsidR="006C484E">
        <w:t xml:space="preserve"> </w:t>
      </w:r>
      <w:r w:rsidRPr="003342DD">
        <w:t>of</w:t>
      </w:r>
      <w:r w:rsidR="006C484E">
        <w:t xml:space="preserve"> </w:t>
      </w:r>
      <w:r w:rsidRPr="003342DD">
        <w:t>air</w:t>
      </w:r>
      <w:r w:rsidR="006C484E">
        <w:t xml:space="preserve"> </w:t>
      </w:r>
      <w:r w:rsidRPr="003342DD">
        <w:t>and</w:t>
      </w:r>
      <w:r w:rsidR="006C484E">
        <w:t xml:space="preserve"> </w:t>
      </w:r>
      <w:r w:rsidRPr="003342DD">
        <w:t>gases</w:t>
      </w:r>
      <w:r w:rsidR="006C484E">
        <w:t xml:space="preserve"> </w:t>
      </w:r>
      <w:r w:rsidRPr="003342DD">
        <w:t>to</w:t>
      </w:r>
      <w:r w:rsidR="006C484E">
        <w:t xml:space="preserve"> </w:t>
      </w:r>
      <w:r w:rsidRPr="003342DD">
        <w:t>ensure</w:t>
      </w:r>
      <w:r w:rsidR="006C484E">
        <w:t xml:space="preserve"> </w:t>
      </w:r>
      <w:r w:rsidRPr="003342DD">
        <w:t>that</w:t>
      </w:r>
      <w:r w:rsidR="006C484E">
        <w:t xml:space="preserve"> </w:t>
      </w:r>
      <w:r w:rsidRPr="003342DD">
        <w:t>these</w:t>
      </w:r>
      <w:r w:rsidR="006C484E">
        <w:t xml:space="preserve"> </w:t>
      </w:r>
      <w:r w:rsidRPr="003342DD">
        <w:t>do</w:t>
      </w:r>
      <w:r w:rsidR="006C484E">
        <w:t xml:space="preserve"> </w:t>
      </w:r>
      <w:r w:rsidRPr="003342DD">
        <w:t>not</w:t>
      </w:r>
      <w:r w:rsidR="006C484E">
        <w:t xml:space="preserve"> </w:t>
      </w:r>
      <w:r w:rsidRPr="003342DD">
        <w:t>stay</w:t>
      </w:r>
      <w:r w:rsidR="006C484E">
        <w:t xml:space="preserve"> </w:t>
      </w:r>
      <w:r w:rsidRPr="003342DD">
        <w:t>trapped</w:t>
      </w:r>
      <w:r w:rsidR="006C484E">
        <w:t xml:space="preserve"> </w:t>
      </w:r>
      <w:r w:rsidRPr="003342DD">
        <w:t>in</w:t>
      </w:r>
      <w:r w:rsidR="006C484E">
        <w:t xml:space="preserve"> </w:t>
      </w:r>
      <w:r w:rsidRPr="003342DD">
        <w:t>the</w:t>
      </w:r>
      <w:r w:rsidR="006C484E">
        <w:t xml:space="preserve"> </w:t>
      </w:r>
      <w:r w:rsidRPr="003342DD">
        <w:t>metal</w:t>
      </w:r>
      <w:r w:rsidR="00EF478C" w:rsidRPr="003342DD">
        <w:t>;</w:t>
      </w:r>
    </w:p>
    <w:p w:rsidR="00BA2EC2" w:rsidRDefault="004903C6" w:rsidP="0004377A">
      <w:pPr>
        <w:pStyle w:val="ListParagraph"/>
        <w:numPr>
          <w:ilvl w:val="0"/>
          <w:numId w:val="13"/>
        </w:numPr>
        <w:pBdr>
          <w:left w:val="none" w:sz="0" w:space="7" w:color="auto"/>
        </w:pBdr>
        <w:spacing w:line="360" w:lineRule="auto"/>
      </w:pPr>
      <w:r w:rsidRPr="003342DD">
        <w:lastRenderedPageBreak/>
        <w:t>can</w:t>
      </w:r>
      <w:r w:rsidR="006C484E">
        <w:t xml:space="preserve"> </w:t>
      </w:r>
      <w:r w:rsidR="00DD1874" w:rsidRPr="003342DD">
        <w:t>be</w:t>
      </w:r>
      <w:r w:rsidR="006C484E">
        <w:t xml:space="preserve"> </w:t>
      </w:r>
      <w:r w:rsidR="00DD1874" w:rsidRPr="003342DD">
        <w:t>broken</w:t>
      </w:r>
      <w:r w:rsidR="006C484E">
        <w:t xml:space="preserve"> </w:t>
      </w:r>
      <w:r w:rsidR="00DD1874" w:rsidRPr="003342DD">
        <w:t>down</w:t>
      </w:r>
      <w:r w:rsidR="00EF478C" w:rsidRPr="003342DD">
        <w:t>.</w:t>
      </w:r>
      <w:r w:rsidR="006C484E">
        <w:t xml:space="preserve"> </w:t>
      </w:r>
      <w:r w:rsidR="00EF478C" w:rsidRPr="003342DD">
        <w:t>I</w:t>
      </w:r>
      <w:r w:rsidR="00DD1874" w:rsidRPr="003342DD">
        <w:t>deally</w:t>
      </w:r>
      <w:r w:rsidR="006C484E">
        <w:t xml:space="preserve"> </w:t>
      </w:r>
      <w:r w:rsidR="00DD1874" w:rsidRPr="003342DD">
        <w:t>it</w:t>
      </w:r>
      <w:r w:rsidR="006C484E">
        <w:t xml:space="preserve"> </w:t>
      </w:r>
      <w:r w:rsidR="00DD1874" w:rsidRPr="003342DD">
        <w:t>will</w:t>
      </w:r>
      <w:r w:rsidR="006C484E">
        <w:t xml:space="preserve"> </w:t>
      </w:r>
      <w:r w:rsidR="00DD1874" w:rsidRPr="003342DD">
        <w:t>be</w:t>
      </w:r>
      <w:r w:rsidR="006C484E">
        <w:t xml:space="preserve"> </w:t>
      </w:r>
      <w:r w:rsidR="00DD1874" w:rsidRPr="003342DD">
        <w:t>just</w:t>
      </w:r>
      <w:r w:rsidR="006C484E">
        <w:t xml:space="preserve"> </w:t>
      </w:r>
      <w:r w:rsidR="00DD1874" w:rsidRPr="003342DD">
        <w:t>strong</w:t>
      </w:r>
      <w:r w:rsidR="006C484E">
        <w:t xml:space="preserve"> </w:t>
      </w:r>
      <w:r w:rsidR="00FB4F51" w:rsidRPr="003342DD">
        <w:t>and</w:t>
      </w:r>
      <w:r w:rsidR="006C484E">
        <w:t xml:space="preserve"> </w:t>
      </w:r>
      <w:r w:rsidR="00DD1874" w:rsidRPr="003342DD">
        <w:t>cohesive</w:t>
      </w:r>
      <w:r w:rsidR="006C484E">
        <w:t xml:space="preserve"> </w:t>
      </w:r>
      <w:r w:rsidR="00DD1874" w:rsidRPr="003342DD">
        <w:t>enough</w:t>
      </w:r>
      <w:r w:rsidR="006C484E">
        <w:t xml:space="preserve"> </w:t>
      </w:r>
      <w:r w:rsidR="00DD1874" w:rsidRPr="003342DD">
        <w:t>to</w:t>
      </w:r>
      <w:r w:rsidR="006C484E">
        <w:t xml:space="preserve"> </w:t>
      </w:r>
      <w:r w:rsidR="004155BF" w:rsidRPr="003342DD">
        <w:t>withstand</w:t>
      </w:r>
      <w:r w:rsidR="006C484E">
        <w:t xml:space="preserve"> </w:t>
      </w:r>
      <w:r w:rsidR="00DD1874" w:rsidRPr="003342DD">
        <w:t>the</w:t>
      </w:r>
      <w:r w:rsidR="006C484E">
        <w:t xml:space="preserve"> </w:t>
      </w:r>
      <w:r w:rsidR="004155BF" w:rsidRPr="003342DD">
        <w:t>casting</w:t>
      </w:r>
      <w:r w:rsidR="006C484E">
        <w:t xml:space="preserve"> </w:t>
      </w:r>
      <w:r w:rsidR="00DD1874" w:rsidRPr="003342DD">
        <w:t>process,</w:t>
      </w:r>
      <w:r w:rsidR="006C484E">
        <w:t xml:space="preserve"> </w:t>
      </w:r>
      <w:r w:rsidR="00DD1874" w:rsidRPr="003342DD">
        <w:t>but</w:t>
      </w:r>
      <w:r w:rsidR="006C484E">
        <w:t xml:space="preserve"> </w:t>
      </w:r>
      <w:r w:rsidR="00DD1874" w:rsidRPr="003342DD">
        <w:t>easy</w:t>
      </w:r>
      <w:r w:rsidR="006C484E">
        <w:t xml:space="preserve"> </w:t>
      </w:r>
      <w:r w:rsidR="00DD1874" w:rsidRPr="003342DD">
        <w:t>to</w:t>
      </w:r>
      <w:r w:rsidR="006C484E">
        <w:t xml:space="preserve"> </w:t>
      </w:r>
      <w:r w:rsidR="00DD1874" w:rsidRPr="003342DD">
        <w:t>remove</w:t>
      </w:r>
      <w:r w:rsidR="006C484E">
        <w:t xml:space="preserve"> </w:t>
      </w:r>
      <w:r w:rsidR="004155BF" w:rsidRPr="003342DD">
        <w:t>from</w:t>
      </w:r>
      <w:r w:rsidR="006C484E">
        <w:t xml:space="preserve"> </w:t>
      </w:r>
      <w:r w:rsidR="004155BF" w:rsidRPr="003342DD">
        <w:t>the</w:t>
      </w:r>
      <w:r w:rsidR="006C484E">
        <w:t xml:space="preserve"> </w:t>
      </w:r>
      <w:r w:rsidR="004155BF" w:rsidRPr="003342DD">
        <w:t>cast</w:t>
      </w:r>
      <w:r w:rsidR="006C484E">
        <w:t xml:space="preserve"> </w:t>
      </w:r>
      <w:r w:rsidR="00DD1874" w:rsidRPr="003342DD">
        <w:t>(</w:t>
      </w:r>
      <w:r w:rsidR="007822C7" w:rsidRPr="003342DD">
        <w:t>note:</w:t>
      </w:r>
      <w:r w:rsidR="006C484E">
        <w:t xml:space="preserve"> </w:t>
      </w:r>
      <w:r w:rsidR="007822C7" w:rsidRPr="003342DD">
        <w:t>t</w:t>
      </w:r>
      <w:r w:rsidR="00DD1874" w:rsidRPr="003342DD">
        <w:t>his</w:t>
      </w:r>
      <w:r w:rsidR="006C484E">
        <w:t xml:space="preserve"> </w:t>
      </w:r>
      <w:r w:rsidR="00DD1874" w:rsidRPr="003342DD">
        <w:t>is</w:t>
      </w:r>
      <w:r w:rsidR="006C484E">
        <w:t xml:space="preserve"> </w:t>
      </w:r>
      <w:r w:rsidR="00DD1874" w:rsidRPr="003342DD">
        <w:t>not</w:t>
      </w:r>
      <w:r w:rsidR="006C484E">
        <w:t xml:space="preserve"> </w:t>
      </w:r>
      <w:r w:rsidRPr="003342DD">
        <w:t>the</w:t>
      </w:r>
      <w:r w:rsidR="006C484E">
        <w:t xml:space="preserve"> </w:t>
      </w:r>
      <w:r w:rsidRPr="003342DD">
        <w:t>case</w:t>
      </w:r>
      <w:r w:rsidR="006C484E">
        <w:t xml:space="preserve"> </w:t>
      </w:r>
      <w:r w:rsidRPr="003342DD">
        <w:t>with</w:t>
      </w:r>
      <w:r w:rsidR="006C484E">
        <w:t xml:space="preserve"> </w:t>
      </w:r>
      <w:r w:rsidR="007822C7" w:rsidRPr="003342DD">
        <w:t>a</w:t>
      </w:r>
      <w:r w:rsidR="006C484E">
        <w:t xml:space="preserve"> </w:t>
      </w:r>
      <w:r w:rsidR="00DD1874" w:rsidRPr="003342DD">
        <w:t>ceramic</w:t>
      </w:r>
      <w:r w:rsidR="006C484E">
        <w:t xml:space="preserve"> </w:t>
      </w:r>
      <w:r w:rsidR="00DD1874" w:rsidRPr="003342DD">
        <w:t>shell)</w:t>
      </w:r>
      <w:r w:rsidR="00FB4F51" w:rsidRPr="003342DD">
        <w:t>.</w:t>
      </w:r>
    </w:p>
    <w:p w:rsidR="00DD1874" w:rsidRPr="003342DD" w:rsidRDefault="00DD1874" w:rsidP="0004377A">
      <w:pPr>
        <w:spacing w:line="360" w:lineRule="auto"/>
      </w:pPr>
    </w:p>
    <w:p w:rsidR="00DD1874" w:rsidRPr="003342DD" w:rsidRDefault="00DD1874" w:rsidP="0004377A">
      <w:pPr>
        <w:pBdr>
          <w:left w:val="none" w:sz="0" w:space="7" w:color="auto"/>
        </w:pBdr>
        <w:spacing w:line="360" w:lineRule="auto"/>
      </w:pPr>
      <w:r w:rsidRPr="003342DD">
        <w:t>In</w:t>
      </w:r>
      <w:r w:rsidR="006C484E">
        <w:t xml:space="preserve"> </w:t>
      </w:r>
      <w:r w:rsidRPr="003342DD">
        <w:t>addition</w:t>
      </w:r>
      <w:r w:rsidR="006C484E">
        <w:t xml:space="preserve"> </w:t>
      </w:r>
      <w:r w:rsidRPr="003342DD">
        <w:t>to</w:t>
      </w:r>
      <w:r w:rsidR="006C484E">
        <w:t xml:space="preserve"> </w:t>
      </w:r>
      <w:r w:rsidRPr="003342DD">
        <w:t>the</w:t>
      </w:r>
      <w:r w:rsidR="006C484E">
        <w:t xml:space="preserve"> </w:t>
      </w:r>
      <w:r w:rsidRPr="003342DD">
        <w:t>outer</w:t>
      </w:r>
      <w:r w:rsidR="006C484E">
        <w:t xml:space="preserve"> </w:t>
      </w:r>
      <w:r w:rsidRPr="003342DD">
        <w:t>mold,</w:t>
      </w:r>
      <w:r w:rsidR="006C484E">
        <w:t xml:space="preserve"> </w:t>
      </w:r>
      <w:r w:rsidRPr="003342DD">
        <w:t>a</w:t>
      </w:r>
      <w:r w:rsidR="006C484E">
        <w:t xml:space="preserve"> </w:t>
      </w:r>
      <w:r w:rsidRPr="003342DD">
        <w:t>hollow</w:t>
      </w:r>
      <w:r w:rsidR="006C484E">
        <w:t xml:space="preserve"> </w:t>
      </w:r>
      <w:r w:rsidRPr="003342DD">
        <w:t>bronze</w:t>
      </w:r>
      <w:r w:rsidR="006C484E">
        <w:t xml:space="preserve"> </w:t>
      </w:r>
      <w:r w:rsidRPr="003342DD">
        <w:t>will</w:t>
      </w:r>
      <w:r w:rsidR="006C484E">
        <w:t xml:space="preserve"> </w:t>
      </w:r>
      <w:r w:rsidRPr="003342DD">
        <w:t>require</w:t>
      </w:r>
      <w:r w:rsidR="006C484E">
        <w:t xml:space="preserve"> </w:t>
      </w:r>
      <w:r w:rsidRPr="003342DD">
        <w:t>an</w:t>
      </w:r>
      <w:r w:rsidR="006C484E">
        <w:t xml:space="preserve"> </w:t>
      </w:r>
      <w:r w:rsidRPr="003342DD">
        <w:t>internal</w:t>
      </w:r>
      <w:r w:rsidR="006C484E">
        <w:t xml:space="preserve"> </w:t>
      </w:r>
      <w:r w:rsidRPr="003342DD">
        <w:t>mold</w:t>
      </w:r>
      <w:r w:rsidR="006C484E">
        <w:t xml:space="preserve"> </w:t>
      </w:r>
      <w:r w:rsidRPr="003342DD">
        <w:t>form</w:t>
      </w:r>
      <w:r w:rsidR="006C484E">
        <w:t xml:space="preserve"> </w:t>
      </w:r>
      <w:r w:rsidRPr="003342DD">
        <w:t>known</w:t>
      </w:r>
      <w:r w:rsidR="006C484E">
        <w:t xml:space="preserve"> </w:t>
      </w:r>
      <w:r w:rsidRPr="003342DD">
        <w:t>as</w:t>
      </w:r>
      <w:r w:rsidR="006C484E">
        <w:t xml:space="preserve"> </w:t>
      </w:r>
      <w:r w:rsidRPr="003342DD">
        <w:t>the</w:t>
      </w:r>
      <w:r w:rsidR="006C484E">
        <w:t xml:space="preserve"> </w:t>
      </w:r>
      <w:r w:rsidR="0062789C" w:rsidRPr="00834869">
        <w:t>core</w:t>
      </w:r>
      <w:r w:rsidR="00D44D9D" w:rsidRPr="003342DD">
        <w:t>,</w:t>
      </w:r>
      <w:r w:rsidR="006C484E">
        <w:t xml:space="preserve"> </w:t>
      </w:r>
      <w:r w:rsidRPr="003342DD">
        <w:t>made</w:t>
      </w:r>
      <w:r w:rsidR="006C484E">
        <w:t xml:space="preserve"> </w:t>
      </w:r>
      <w:r w:rsidRPr="003342DD">
        <w:t>of</w:t>
      </w:r>
      <w:r w:rsidR="006C484E">
        <w:t xml:space="preserve"> </w:t>
      </w:r>
      <w:r w:rsidRPr="003342DD">
        <w:t>similar</w:t>
      </w:r>
      <w:r w:rsidR="006C484E">
        <w:t xml:space="preserve"> </w:t>
      </w:r>
      <w:r w:rsidRPr="003342DD">
        <w:t>refractory</w:t>
      </w:r>
      <w:r w:rsidR="006C484E">
        <w:t xml:space="preserve"> </w:t>
      </w:r>
      <w:r w:rsidRPr="003342DD">
        <w:t>materials</w:t>
      </w:r>
      <w:r w:rsidR="006C484E">
        <w:t xml:space="preserve"> </w:t>
      </w:r>
      <w:r w:rsidR="00100910" w:rsidRPr="00002E72">
        <w:t>(</w:t>
      </w:r>
      <w:r w:rsidR="00987FB2" w:rsidRPr="00002E72">
        <w:t>see</w:t>
      </w:r>
      <w:r w:rsidR="006C484E">
        <w:t xml:space="preserve"> </w:t>
      </w:r>
      <w:hyperlink w:anchor="GI§2.1.4" w:history="1">
        <w:r w:rsidR="0073064E" w:rsidRPr="0073064E">
          <w:rPr>
            <w:rStyle w:val="Hyperlink"/>
          </w:rPr>
          <w:t>GI</w:t>
        </w:r>
        <w:r w:rsidR="00987FB2" w:rsidRPr="0073064E">
          <w:rPr>
            <w:rStyle w:val="Hyperlink"/>
          </w:rPr>
          <w:t>§2.1.4</w:t>
        </w:r>
      </w:hyperlink>
      <w:r w:rsidR="006C484E">
        <w:rPr>
          <w:color w:val="FF0000"/>
        </w:rPr>
        <w:t xml:space="preserve"> </w:t>
      </w:r>
      <w:r w:rsidR="00987FB2" w:rsidRPr="00002E72">
        <w:t>below</w:t>
      </w:r>
      <w:r w:rsidR="00100910" w:rsidRPr="00002E72">
        <w:t>)</w:t>
      </w:r>
      <w:r w:rsidRPr="00002E72">
        <w:t>.</w:t>
      </w:r>
    </w:p>
    <w:p w:rsidR="00DD1874" w:rsidRPr="003342DD" w:rsidRDefault="00DD1874" w:rsidP="0004377A">
      <w:pPr>
        <w:pBdr>
          <w:left w:val="none" w:sz="0" w:space="7" w:color="auto"/>
        </w:pBdr>
        <w:spacing w:line="360" w:lineRule="auto"/>
      </w:pPr>
    </w:p>
    <w:p w:rsidR="008D311E" w:rsidRDefault="00DD1874" w:rsidP="0004377A">
      <w:pPr>
        <w:pBdr>
          <w:left w:val="none" w:sz="0" w:space="7" w:color="auto"/>
        </w:pBdr>
        <w:spacing w:line="360" w:lineRule="auto"/>
      </w:pPr>
      <w:bookmarkStart w:id="60" w:name="_Hlk17666705"/>
      <w:r w:rsidRPr="003342DD">
        <w:t>The</w:t>
      </w:r>
      <w:r w:rsidR="006C484E">
        <w:t xml:space="preserve"> </w:t>
      </w:r>
      <w:r w:rsidRPr="003342DD">
        <w:t>refractory</w:t>
      </w:r>
      <w:r w:rsidR="006C484E">
        <w:t xml:space="preserve"> </w:t>
      </w:r>
      <w:r w:rsidRPr="003342DD">
        <w:t>materials</w:t>
      </w:r>
      <w:r w:rsidR="006C484E">
        <w:t xml:space="preserve"> </w:t>
      </w:r>
      <w:r w:rsidRPr="003342DD">
        <w:t>used</w:t>
      </w:r>
      <w:r w:rsidR="006C484E">
        <w:t xml:space="preserve"> </w:t>
      </w:r>
      <w:r w:rsidRPr="003342DD">
        <w:t>for</w:t>
      </w:r>
      <w:r w:rsidR="006C484E">
        <w:t xml:space="preserve"> </w:t>
      </w:r>
      <w:r w:rsidRPr="003342DD">
        <w:t>the</w:t>
      </w:r>
      <w:r w:rsidR="006C484E">
        <w:t xml:space="preserve"> </w:t>
      </w:r>
      <w:r w:rsidRPr="003342DD">
        <w:t>casting</w:t>
      </w:r>
      <w:r w:rsidR="006C484E">
        <w:t xml:space="preserve"> </w:t>
      </w:r>
      <w:r w:rsidRPr="003342DD">
        <w:t>of</w:t>
      </w:r>
      <w:r w:rsidR="006C484E">
        <w:t xml:space="preserve"> </w:t>
      </w:r>
      <w:r w:rsidRPr="003342DD">
        <w:t>most</w:t>
      </w:r>
      <w:r w:rsidR="006C484E">
        <w:t xml:space="preserve"> </w:t>
      </w:r>
      <w:r w:rsidRPr="003342DD">
        <w:t>bronze</w:t>
      </w:r>
      <w:r w:rsidR="006C484E">
        <w:t xml:space="preserve"> </w:t>
      </w:r>
      <w:r w:rsidRPr="003342DD">
        <w:t>sculptures</w:t>
      </w:r>
      <w:r w:rsidR="006C484E">
        <w:t xml:space="preserve"> </w:t>
      </w:r>
      <w:r w:rsidRPr="003342DD">
        <w:t>can</w:t>
      </w:r>
      <w:r w:rsidR="006C484E">
        <w:t xml:space="preserve"> </w:t>
      </w:r>
      <w:r w:rsidRPr="003342DD">
        <w:t>be</w:t>
      </w:r>
      <w:r w:rsidR="006C484E">
        <w:t xml:space="preserve"> </w:t>
      </w:r>
      <w:r w:rsidRPr="003342DD">
        <w:t>categorized</w:t>
      </w:r>
      <w:r w:rsidR="006C484E">
        <w:t xml:space="preserve"> </w:t>
      </w:r>
      <w:r w:rsidRPr="003342DD">
        <w:t>into</w:t>
      </w:r>
      <w:r w:rsidR="006C484E">
        <w:t xml:space="preserve"> </w:t>
      </w:r>
      <w:r w:rsidRPr="003342DD">
        <w:t>four</w:t>
      </w:r>
      <w:r w:rsidR="006C484E">
        <w:t xml:space="preserve"> </w:t>
      </w:r>
      <w:r w:rsidRPr="003342DD">
        <w:t>main</w:t>
      </w:r>
      <w:r w:rsidR="006C484E">
        <w:t xml:space="preserve"> </w:t>
      </w:r>
      <w:r w:rsidRPr="003342DD">
        <w:t>groups:</w:t>
      </w:r>
    </w:p>
    <w:p w:rsidR="00CC3D7C" w:rsidRDefault="00CC3D7C" w:rsidP="0004377A">
      <w:pPr>
        <w:pBdr>
          <w:left w:val="none" w:sz="0" w:space="7" w:color="auto"/>
        </w:pBdr>
        <w:spacing w:line="360" w:lineRule="auto"/>
      </w:pPr>
    </w:p>
    <w:p w:rsidR="008D311E" w:rsidRPr="0073064E" w:rsidRDefault="00D44D9D" w:rsidP="0004377A">
      <w:pPr>
        <w:pStyle w:val="ListParagraph"/>
        <w:numPr>
          <w:ilvl w:val="0"/>
          <w:numId w:val="15"/>
        </w:numPr>
        <w:pBdr>
          <w:left w:val="none" w:sz="0" w:space="7" w:color="auto"/>
        </w:pBdr>
        <w:spacing w:line="360" w:lineRule="auto"/>
      </w:pPr>
      <w:r w:rsidRPr="003342DD">
        <w:t>c</w:t>
      </w:r>
      <w:r w:rsidR="00DD1874" w:rsidRPr="003342DD">
        <w:t>lay-based</w:t>
      </w:r>
      <w:r w:rsidR="006C484E">
        <w:t xml:space="preserve"> </w:t>
      </w:r>
      <w:r w:rsidR="00076664" w:rsidRPr="003342DD">
        <w:t>material</w:t>
      </w:r>
      <w:r w:rsidR="006C484E">
        <w:t xml:space="preserve"> </w:t>
      </w:r>
      <w:r w:rsidR="00DD1874" w:rsidRPr="003342DD">
        <w:t>rich</w:t>
      </w:r>
      <w:r w:rsidR="006C484E">
        <w:t xml:space="preserve"> </w:t>
      </w:r>
      <w:r w:rsidR="00DD1874" w:rsidRPr="003342DD">
        <w:t>in</w:t>
      </w:r>
      <w:r w:rsidR="006C484E">
        <w:t xml:space="preserve"> </w:t>
      </w:r>
      <w:r w:rsidR="00DD1874" w:rsidRPr="003342DD">
        <w:t>sand</w:t>
      </w:r>
      <w:r w:rsidR="006C484E">
        <w:t xml:space="preserve"> </w:t>
      </w:r>
      <w:r w:rsidR="00DD1874" w:rsidRPr="003342DD">
        <w:t>and</w:t>
      </w:r>
      <w:r w:rsidR="006C484E">
        <w:t xml:space="preserve"> </w:t>
      </w:r>
      <w:r w:rsidR="005B46E0" w:rsidRPr="003342DD">
        <w:t>often</w:t>
      </w:r>
      <w:r w:rsidR="006C484E">
        <w:t xml:space="preserve"> </w:t>
      </w:r>
      <w:r w:rsidR="00DD1874" w:rsidRPr="003342DD">
        <w:t>organic</w:t>
      </w:r>
      <w:r w:rsidR="006C484E">
        <w:t xml:space="preserve"> </w:t>
      </w:r>
      <w:r w:rsidR="00DD1874" w:rsidRPr="003342DD">
        <w:t>materials</w:t>
      </w:r>
      <w:r w:rsidR="006C484E">
        <w:t xml:space="preserve"> </w:t>
      </w:r>
      <w:r w:rsidRPr="003342DD">
        <w:t>that</w:t>
      </w:r>
      <w:r w:rsidR="006C484E">
        <w:t xml:space="preserve"> </w:t>
      </w:r>
      <w:r w:rsidR="00DD1874" w:rsidRPr="003342DD">
        <w:t>can</w:t>
      </w:r>
      <w:r w:rsidR="006C484E">
        <w:t xml:space="preserve"> </w:t>
      </w:r>
      <w:r w:rsidR="00DD1874" w:rsidRPr="003342DD">
        <w:t>be</w:t>
      </w:r>
      <w:r w:rsidR="006C484E">
        <w:t xml:space="preserve"> </w:t>
      </w:r>
      <w:r w:rsidR="00DD1874" w:rsidRPr="003342DD">
        <w:t>shaped</w:t>
      </w:r>
      <w:r w:rsidR="006C484E">
        <w:t xml:space="preserve"> </w:t>
      </w:r>
      <w:r w:rsidR="00DD1874" w:rsidRPr="003342DD">
        <w:t>either</w:t>
      </w:r>
      <w:r w:rsidR="006C484E">
        <w:t xml:space="preserve"> </w:t>
      </w:r>
      <w:r w:rsidR="00DD1874" w:rsidRPr="003342DD">
        <w:t>directly</w:t>
      </w:r>
      <w:r w:rsidR="006C484E">
        <w:t xml:space="preserve"> </w:t>
      </w:r>
      <w:r w:rsidR="00DD1874" w:rsidRPr="003342DD">
        <w:t>by</w:t>
      </w:r>
      <w:r w:rsidR="006C484E">
        <w:t xml:space="preserve"> </w:t>
      </w:r>
      <w:r w:rsidR="00DD1874" w:rsidRPr="003342DD">
        <w:t>hand</w:t>
      </w:r>
      <w:r w:rsidR="006C484E">
        <w:t xml:space="preserve"> </w:t>
      </w:r>
      <w:r w:rsidR="00DD1874" w:rsidRPr="003342DD">
        <w:t>or</w:t>
      </w:r>
      <w:r w:rsidR="006C484E">
        <w:t xml:space="preserve"> </w:t>
      </w:r>
      <w:r w:rsidR="00DD1874" w:rsidRPr="003342DD">
        <w:t>indirectly</w:t>
      </w:r>
      <w:r w:rsidR="006C484E">
        <w:t xml:space="preserve"> </w:t>
      </w:r>
      <w:r w:rsidR="00DD1874" w:rsidRPr="003342DD">
        <w:t>in</w:t>
      </w:r>
      <w:r w:rsidR="006C484E">
        <w:t xml:space="preserve"> </w:t>
      </w:r>
      <w:r w:rsidR="00DD1874" w:rsidRPr="003342DD">
        <w:t>a</w:t>
      </w:r>
      <w:r w:rsidR="006C484E">
        <w:t xml:space="preserve"> </w:t>
      </w:r>
      <w:r w:rsidR="00DD1874" w:rsidRPr="003342DD">
        <w:t>mold</w:t>
      </w:r>
      <w:r w:rsidR="008D311E">
        <w:t>.</w:t>
      </w:r>
      <w:r w:rsidR="006C484E">
        <w:t xml:space="preserve"> </w:t>
      </w:r>
      <w:r w:rsidR="008D311E" w:rsidRPr="0038274A">
        <w:t>Clay-based</w:t>
      </w:r>
      <w:r w:rsidR="006C484E">
        <w:t xml:space="preserve"> </w:t>
      </w:r>
      <w:r w:rsidR="008D311E" w:rsidRPr="0038274A">
        <w:t>cores</w:t>
      </w:r>
      <w:r w:rsidR="006C484E">
        <w:t xml:space="preserve"> </w:t>
      </w:r>
      <w:r w:rsidR="008D311E" w:rsidRPr="0038274A">
        <w:t>and</w:t>
      </w:r>
      <w:r w:rsidR="006C484E">
        <w:t xml:space="preserve"> </w:t>
      </w:r>
      <w:r w:rsidR="008D311E" w:rsidRPr="0038274A">
        <w:t>refractory</w:t>
      </w:r>
      <w:r w:rsidR="006C484E">
        <w:t xml:space="preserve"> </w:t>
      </w:r>
      <w:r w:rsidR="008D311E" w:rsidRPr="0038274A">
        <w:t>molds</w:t>
      </w:r>
      <w:r w:rsidR="006C484E">
        <w:t xml:space="preserve"> </w:t>
      </w:r>
      <w:r w:rsidR="008D311E" w:rsidRPr="0038274A">
        <w:t>may</w:t>
      </w:r>
      <w:r w:rsidR="006C484E">
        <w:t xml:space="preserve"> </w:t>
      </w:r>
      <w:r w:rsidR="008D311E" w:rsidRPr="0073064E">
        <w:t>be</w:t>
      </w:r>
      <w:r w:rsidR="006C484E" w:rsidRPr="0073064E">
        <w:t xml:space="preserve"> </w:t>
      </w:r>
      <w:r w:rsidR="008D311E" w:rsidRPr="0073064E">
        <w:t>the</w:t>
      </w:r>
      <w:r w:rsidR="006C484E" w:rsidRPr="0073064E">
        <w:t xml:space="preserve"> </w:t>
      </w:r>
      <w:r w:rsidR="008D311E" w:rsidRPr="0073064E">
        <w:t>result</w:t>
      </w:r>
      <w:r w:rsidR="006C484E" w:rsidRPr="0073064E">
        <w:t xml:space="preserve"> </w:t>
      </w:r>
      <w:r w:rsidR="008D311E" w:rsidRPr="0073064E">
        <w:t>of</w:t>
      </w:r>
      <w:r w:rsidR="006C484E" w:rsidRPr="0073064E">
        <w:t xml:space="preserve"> </w:t>
      </w:r>
      <w:r w:rsidR="008D311E" w:rsidRPr="0073064E">
        <w:t>a</w:t>
      </w:r>
      <w:r w:rsidR="006C484E" w:rsidRPr="0073064E">
        <w:t xml:space="preserve"> </w:t>
      </w:r>
      <w:r w:rsidR="008D311E" w:rsidRPr="0073064E">
        <w:t>complex</w:t>
      </w:r>
      <w:r w:rsidR="006C484E" w:rsidRPr="0073064E">
        <w:t xml:space="preserve"> </w:t>
      </w:r>
      <w:r w:rsidR="008D311E" w:rsidRPr="0073064E">
        <w:t>manufacturing</w:t>
      </w:r>
      <w:r w:rsidR="006C484E" w:rsidRPr="0073064E">
        <w:t xml:space="preserve"> </w:t>
      </w:r>
      <w:r w:rsidR="008D311E" w:rsidRPr="0073064E">
        <w:t>sequence</w:t>
      </w:r>
      <w:r w:rsidR="006C484E" w:rsidRPr="0073064E">
        <w:t xml:space="preserve"> </w:t>
      </w:r>
      <w:r w:rsidR="008D311E" w:rsidRPr="0073064E">
        <w:t>comprising</w:t>
      </w:r>
      <w:r w:rsidR="006C484E" w:rsidRPr="0073064E">
        <w:t xml:space="preserve"> </w:t>
      </w:r>
      <w:r w:rsidR="008D311E" w:rsidRPr="0073064E">
        <w:t>up</w:t>
      </w:r>
      <w:r w:rsidR="006C484E" w:rsidRPr="0073064E">
        <w:t xml:space="preserve"> </w:t>
      </w:r>
      <w:r w:rsidR="008D311E" w:rsidRPr="0073064E">
        <w:t>to</w:t>
      </w:r>
      <w:r w:rsidR="006C484E" w:rsidRPr="0073064E">
        <w:t xml:space="preserve"> </w:t>
      </w:r>
      <w:r w:rsidR="008D311E" w:rsidRPr="0073064E">
        <w:t>five</w:t>
      </w:r>
      <w:r w:rsidR="006C484E" w:rsidRPr="0073064E">
        <w:t xml:space="preserve"> </w:t>
      </w:r>
      <w:r w:rsidR="008D311E" w:rsidRPr="0073064E">
        <w:t>stages,</w:t>
      </w:r>
      <w:r w:rsidR="006C484E" w:rsidRPr="0073064E">
        <w:t xml:space="preserve"> </w:t>
      </w:r>
      <w:r w:rsidR="008D311E" w:rsidRPr="0073064E">
        <w:t>namely</w:t>
      </w:r>
      <w:r w:rsidR="006C484E" w:rsidRPr="0073064E">
        <w:t xml:space="preserve"> </w:t>
      </w:r>
      <w:r w:rsidR="008D311E" w:rsidRPr="0073064E">
        <w:t>the</w:t>
      </w:r>
      <w:r w:rsidR="006C484E" w:rsidRPr="0073064E">
        <w:t xml:space="preserve"> </w:t>
      </w:r>
      <w:r w:rsidR="008D311E" w:rsidRPr="0073064E">
        <w:t>selection,</w:t>
      </w:r>
      <w:r w:rsidR="006C484E" w:rsidRPr="0073064E">
        <w:t xml:space="preserve"> </w:t>
      </w:r>
      <w:r w:rsidR="008D311E" w:rsidRPr="0073064E">
        <w:t>possible</w:t>
      </w:r>
      <w:r w:rsidR="006C484E" w:rsidRPr="0073064E">
        <w:t xml:space="preserve"> </w:t>
      </w:r>
      <w:r w:rsidR="008D311E" w:rsidRPr="0073064E">
        <w:t>modification,</w:t>
      </w:r>
      <w:r w:rsidR="006C484E" w:rsidRPr="0073064E">
        <w:t xml:space="preserve"> </w:t>
      </w:r>
      <w:r w:rsidR="008D311E" w:rsidRPr="0073064E">
        <w:t>and</w:t>
      </w:r>
      <w:r w:rsidR="006C484E" w:rsidRPr="0073064E">
        <w:t xml:space="preserve"> </w:t>
      </w:r>
      <w:r w:rsidR="008D311E" w:rsidRPr="0073064E">
        <w:t>mix</w:t>
      </w:r>
      <w:r w:rsidR="006C484E" w:rsidRPr="0073064E">
        <w:t xml:space="preserve"> </w:t>
      </w:r>
      <w:r w:rsidR="008D311E" w:rsidRPr="0073064E">
        <w:t>of</w:t>
      </w:r>
      <w:r w:rsidR="006C484E" w:rsidRPr="0073064E">
        <w:t xml:space="preserve"> </w:t>
      </w:r>
      <w:r w:rsidR="008D311E" w:rsidRPr="0073064E">
        <w:t>raw</w:t>
      </w:r>
      <w:r w:rsidR="006C484E" w:rsidRPr="0073064E">
        <w:t xml:space="preserve"> </w:t>
      </w:r>
      <w:r w:rsidR="008D311E" w:rsidRPr="0073064E">
        <w:t>materials,</w:t>
      </w:r>
      <w:r w:rsidR="006C484E" w:rsidRPr="0073064E">
        <w:t xml:space="preserve"> </w:t>
      </w:r>
      <w:r w:rsidR="008D311E" w:rsidRPr="0073064E">
        <w:t>and</w:t>
      </w:r>
      <w:r w:rsidR="006C484E" w:rsidRPr="0073064E">
        <w:t xml:space="preserve"> </w:t>
      </w:r>
      <w:r w:rsidR="008D311E" w:rsidRPr="0073064E">
        <w:t>the</w:t>
      </w:r>
      <w:r w:rsidR="006C484E" w:rsidRPr="0073064E">
        <w:t xml:space="preserve"> </w:t>
      </w:r>
      <w:r w:rsidR="008D311E" w:rsidRPr="0073064E">
        <w:t>shaping</w:t>
      </w:r>
      <w:r w:rsidR="006C484E" w:rsidRPr="0073064E">
        <w:t xml:space="preserve"> </w:t>
      </w:r>
      <w:r w:rsidR="008D311E" w:rsidRPr="0073064E">
        <w:t>and</w:t>
      </w:r>
      <w:r w:rsidR="006C484E" w:rsidRPr="0073064E">
        <w:t xml:space="preserve"> </w:t>
      </w:r>
      <w:r w:rsidR="008D311E" w:rsidRPr="0073064E">
        <w:t>baking</w:t>
      </w:r>
      <w:r w:rsidR="006C484E" w:rsidRPr="0073064E">
        <w:t xml:space="preserve"> </w:t>
      </w:r>
      <w:r w:rsidR="008D311E" w:rsidRPr="0073064E">
        <w:t>of</w:t>
      </w:r>
      <w:r w:rsidR="006C484E" w:rsidRPr="0073064E">
        <w:t xml:space="preserve"> </w:t>
      </w:r>
      <w:r w:rsidR="008D311E" w:rsidRPr="0073064E">
        <w:t>the</w:t>
      </w:r>
      <w:r w:rsidR="006C484E" w:rsidRPr="0073064E">
        <w:t xml:space="preserve"> </w:t>
      </w:r>
      <w:r w:rsidR="008D311E" w:rsidRPr="0073064E">
        <w:t>core</w:t>
      </w:r>
      <w:r w:rsidR="00255E5F">
        <w:t>.</w:t>
      </w:r>
      <w:r w:rsidR="006C484E" w:rsidRPr="0073064E">
        <w:t xml:space="preserve"> </w:t>
      </w:r>
      <w:r w:rsidR="008D311E" w:rsidRPr="0073064E">
        <w:t>Clay-based</w:t>
      </w:r>
      <w:r w:rsidR="006C484E" w:rsidRPr="0073064E">
        <w:t xml:space="preserve"> </w:t>
      </w:r>
      <w:r w:rsidR="008D311E" w:rsidRPr="0073064E">
        <w:t>materials</w:t>
      </w:r>
      <w:r w:rsidR="006C484E" w:rsidRPr="0073064E">
        <w:t xml:space="preserve"> </w:t>
      </w:r>
      <w:r w:rsidR="008D311E" w:rsidRPr="0073064E">
        <w:t>may</w:t>
      </w:r>
      <w:r w:rsidR="006C484E" w:rsidRPr="0073064E">
        <w:t xml:space="preserve"> </w:t>
      </w:r>
      <w:r w:rsidR="008D311E" w:rsidRPr="0073064E">
        <w:t>be</w:t>
      </w:r>
      <w:r w:rsidR="006C484E" w:rsidRPr="0073064E">
        <w:t xml:space="preserve"> </w:t>
      </w:r>
      <w:r w:rsidR="008D311E" w:rsidRPr="0073064E">
        <w:t>called</w:t>
      </w:r>
      <w:r w:rsidR="006C484E" w:rsidRPr="0073064E">
        <w:t xml:space="preserve"> </w:t>
      </w:r>
      <w:r w:rsidR="008D311E" w:rsidRPr="0073064E">
        <w:t>loams;</w:t>
      </w:r>
    </w:p>
    <w:p w:rsidR="008D311E" w:rsidRPr="0073064E" w:rsidRDefault="00D44D9D" w:rsidP="0004377A">
      <w:pPr>
        <w:pStyle w:val="ListParagraph"/>
        <w:numPr>
          <w:ilvl w:val="0"/>
          <w:numId w:val="14"/>
        </w:numPr>
        <w:pBdr>
          <w:left w:val="none" w:sz="0" w:space="7" w:color="auto"/>
        </w:pBdr>
        <w:spacing w:line="360" w:lineRule="auto"/>
      </w:pPr>
      <w:r w:rsidRPr="0073064E">
        <w:t>s</w:t>
      </w:r>
      <w:r w:rsidR="00DD1874" w:rsidRPr="0073064E">
        <w:t>and-based</w:t>
      </w:r>
      <w:r w:rsidR="006C484E" w:rsidRPr="0073064E">
        <w:t xml:space="preserve"> </w:t>
      </w:r>
      <w:r w:rsidR="00DD1874" w:rsidRPr="0073064E">
        <w:t>refractory</w:t>
      </w:r>
      <w:r w:rsidR="006C484E" w:rsidRPr="0073064E">
        <w:t xml:space="preserve"> </w:t>
      </w:r>
      <w:r w:rsidR="00DD1874" w:rsidRPr="0073064E">
        <w:t>mold</w:t>
      </w:r>
      <w:r w:rsidR="006C484E" w:rsidRPr="0073064E">
        <w:t xml:space="preserve"> </w:t>
      </w:r>
      <w:r w:rsidR="00DD1874" w:rsidRPr="0073064E">
        <w:t>materials</w:t>
      </w:r>
      <w:r w:rsidR="006C484E" w:rsidRPr="0073064E">
        <w:t xml:space="preserve"> </w:t>
      </w:r>
      <w:r w:rsidR="00DD1874" w:rsidRPr="0073064E">
        <w:t>bound</w:t>
      </w:r>
      <w:r w:rsidR="006C484E" w:rsidRPr="0073064E">
        <w:t xml:space="preserve"> </w:t>
      </w:r>
      <w:r w:rsidR="00DD1874" w:rsidRPr="0073064E">
        <w:t>by</w:t>
      </w:r>
      <w:r w:rsidR="006C484E" w:rsidRPr="0073064E">
        <w:t xml:space="preserve"> </w:t>
      </w:r>
      <w:r w:rsidR="00DD1874" w:rsidRPr="0073064E">
        <w:t>clay</w:t>
      </w:r>
      <w:r w:rsidR="006C484E" w:rsidRPr="0073064E">
        <w:t xml:space="preserve"> </w:t>
      </w:r>
      <w:r w:rsidR="00DD1874" w:rsidRPr="0073064E">
        <w:t>or</w:t>
      </w:r>
      <w:r w:rsidR="006C484E" w:rsidRPr="0073064E">
        <w:t xml:space="preserve"> </w:t>
      </w:r>
      <w:r w:rsidR="00D80973" w:rsidRPr="0073064E">
        <w:t>small</w:t>
      </w:r>
      <w:r w:rsidR="006C484E" w:rsidRPr="0073064E">
        <w:t xml:space="preserve"> </w:t>
      </w:r>
      <w:r w:rsidR="00D80973" w:rsidRPr="0073064E">
        <w:t>amounts</w:t>
      </w:r>
      <w:r w:rsidR="006C484E" w:rsidRPr="0073064E">
        <w:t xml:space="preserve"> </w:t>
      </w:r>
      <w:r w:rsidR="00D80973" w:rsidRPr="0073064E">
        <w:t>of</w:t>
      </w:r>
      <w:r w:rsidR="006C484E" w:rsidRPr="0073064E">
        <w:t xml:space="preserve"> </w:t>
      </w:r>
      <w:r w:rsidR="00DD1874" w:rsidRPr="0073064E">
        <w:t>resin</w:t>
      </w:r>
      <w:r w:rsidR="006C484E" w:rsidRPr="0073064E">
        <w:t xml:space="preserve"> </w:t>
      </w:r>
      <w:r w:rsidR="003148BD" w:rsidRPr="0073064E">
        <w:t>(</w:t>
      </w:r>
      <w:r w:rsidR="003148BD" w:rsidRPr="0073064E">
        <w:rPr>
          <w:b/>
        </w:rPr>
        <w:t>fig.</w:t>
      </w:r>
      <w:r w:rsidR="006C484E" w:rsidRPr="0073064E">
        <w:rPr>
          <w:b/>
        </w:rPr>
        <w:t xml:space="preserve"> </w:t>
      </w:r>
      <w:r w:rsidR="00A56ADC">
        <w:rPr>
          <w:b/>
        </w:rPr>
        <w:t>6</w:t>
      </w:r>
      <w:r w:rsidR="003148BD" w:rsidRPr="0073064E">
        <w:t>)</w:t>
      </w:r>
      <w:r w:rsidR="00FB4F51" w:rsidRPr="0073064E">
        <w:t>;</w:t>
      </w:r>
    </w:p>
    <w:p w:rsidR="008D311E" w:rsidRPr="0073064E" w:rsidRDefault="00D44D9D" w:rsidP="0004377A">
      <w:pPr>
        <w:pStyle w:val="ListParagraph"/>
        <w:numPr>
          <w:ilvl w:val="0"/>
          <w:numId w:val="14"/>
        </w:numPr>
        <w:pBdr>
          <w:left w:val="none" w:sz="0" w:space="7" w:color="auto"/>
        </w:pBdr>
        <w:spacing w:line="360" w:lineRule="auto"/>
      </w:pPr>
      <w:r w:rsidRPr="0073064E">
        <w:t>p</w:t>
      </w:r>
      <w:r w:rsidR="00DD1874" w:rsidRPr="0073064E">
        <w:t>laster-based</w:t>
      </w:r>
      <w:r w:rsidR="006C484E" w:rsidRPr="0073064E">
        <w:t xml:space="preserve"> </w:t>
      </w:r>
      <w:r w:rsidR="00DD1874" w:rsidRPr="0073064E">
        <w:t>slurries</w:t>
      </w:r>
      <w:r w:rsidR="006C484E" w:rsidRPr="0073064E">
        <w:t xml:space="preserve"> </w:t>
      </w:r>
      <w:r w:rsidR="00DD1874" w:rsidRPr="0073064E">
        <w:t>made</w:t>
      </w:r>
      <w:r w:rsidR="006C484E" w:rsidRPr="0073064E">
        <w:t xml:space="preserve"> </w:t>
      </w:r>
      <w:r w:rsidR="00DD1874" w:rsidRPr="0073064E">
        <w:t>of</w:t>
      </w:r>
      <w:r w:rsidR="006C484E" w:rsidRPr="0073064E">
        <w:t xml:space="preserve"> </w:t>
      </w:r>
      <w:r w:rsidR="00DD1874" w:rsidRPr="0073064E">
        <w:t>gypsum</w:t>
      </w:r>
      <w:r w:rsidR="006C484E" w:rsidRPr="0073064E">
        <w:t xml:space="preserve"> </w:t>
      </w:r>
      <w:r w:rsidR="006F1988" w:rsidRPr="0073064E">
        <w:t>with</w:t>
      </w:r>
      <w:r w:rsidR="006C484E" w:rsidRPr="0073064E">
        <w:t xml:space="preserve"> </w:t>
      </w:r>
      <w:r w:rsidR="006F1988" w:rsidRPr="0073064E">
        <w:t>added</w:t>
      </w:r>
      <w:r w:rsidR="006C484E" w:rsidRPr="0073064E">
        <w:t xml:space="preserve"> </w:t>
      </w:r>
      <w:r w:rsidR="006F1988" w:rsidRPr="0073064E">
        <w:t>sand</w:t>
      </w:r>
      <w:r w:rsidR="006C484E" w:rsidRPr="0073064E">
        <w:t xml:space="preserve"> </w:t>
      </w:r>
      <w:r w:rsidR="00DD1874" w:rsidRPr="0073064E">
        <w:t>and</w:t>
      </w:r>
      <w:r w:rsidR="006C484E" w:rsidRPr="0073064E">
        <w:t xml:space="preserve"> </w:t>
      </w:r>
      <w:r w:rsidR="00DD1874" w:rsidRPr="0073064E">
        <w:t>crushed</w:t>
      </w:r>
      <w:r w:rsidR="006C484E" w:rsidRPr="0073064E">
        <w:t xml:space="preserve"> </w:t>
      </w:r>
      <w:r w:rsidR="00DD1874" w:rsidRPr="0073064E">
        <w:t>ceramic</w:t>
      </w:r>
      <w:r w:rsidR="006C484E" w:rsidRPr="0073064E">
        <w:t xml:space="preserve"> </w:t>
      </w:r>
      <w:r w:rsidR="00DD1874" w:rsidRPr="0073064E">
        <w:t>powder</w:t>
      </w:r>
      <w:r w:rsidR="006C484E" w:rsidRPr="0073064E">
        <w:t xml:space="preserve"> </w:t>
      </w:r>
      <w:r w:rsidR="00DD1874" w:rsidRPr="0073064E">
        <w:t>or</w:t>
      </w:r>
      <w:r w:rsidR="006C484E" w:rsidRPr="0073064E">
        <w:t xml:space="preserve"> </w:t>
      </w:r>
      <w:r w:rsidR="00DD1874" w:rsidRPr="0073064E">
        <w:t>“grog”</w:t>
      </w:r>
      <w:r w:rsidR="00FB4F51" w:rsidRPr="0073064E">
        <w:t>;</w:t>
      </w:r>
    </w:p>
    <w:p w:rsidR="008D311E" w:rsidRPr="0073064E" w:rsidRDefault="00D44D9D" w:rsidP="0004377A">
      <w:pPr>
        <w:pStyle w:val="ListParagraph"/>
        <w:numPr>
          <w:ilvl w:val="0"/>
          <w:numId w:val="14"/>
        </w:numPr>
        <w:pBdr>
          <w:left w:val="none" w:sz="0" w:space="7" w:color="auto"/>
        </w:pBdr>
        <w:spacing w:line="360" w:lineRule="auto"/>
      </w:pPr>
      <w:bookmarkStart w:id="61" w:name="_Hlk17638846"/>
      <w:bookmarkStart w:id="62" w:name="_Hlk17666665"/>
      <w:r w:rsidRPr="0073064E">
        <w:t>c</w:t>
      </w:r>
      <w:r w:rsidR="00E4703B" w:rsidRPr="0073064E">
        <w:t>olloidal</w:t>
      </w:r>
      <w:r w:rsidR="006C484E" w:rsidRPr="0073064E">
        <w:t xml:space="preserve"> </w:t>
      </w:r>
      <w:r w:rsidR="00E4703B" w:rsidRPr="0073064E">
        <w:t>silica</w:t>
      </w:r>
      <w:r w:rsidR="006C484E" w:rsidRPr="0073064E">
        <w:t xml:space="preserve"> </w:t>
      </w:r>
      <w:r w:rsidR="00E4703B" w:rsidRPr="0073064E">
        <w:t>slurry</w:t>
      </w:r>
      <w:r w:rsidR="006C484E" w:rsidRPr="0073064E">
        <w:t xml:space="preserve"> </w:t>
      </w:r>
      <w:r w:rsidR="00E4703B" w:rsidRPr="0073064E">
        <w:t>layered</w:t>
      </w:r>
      <w:r w:rsidR="006C484E" w:rsidRPr="0073064E">
        <w:t xml:space="preserve"> </w:t>
      </w:r>
      <w:r w:rsidR="00E4703B" w:rsidRPr="0073064E">
        <w:t>with</w:t>
      </w:r>
      <w:r w:rsidR="006C484E" w:rsidRPr="0073064E">
        <w:t xml:space="preserve"> </w:t>
      </w:r>
      <w:r w:rsidR="00E4703B" w:rsidRPr="0073064E">
        <w:t>larger</w:t>
      </w:r>
      <w:r w:rsidR="006C484E" w:rsidRPr="0073064E">
        <w:t xml:space="preserve"> </w:t>
      </w:r>
      <w:r w:rsidR="00E4703B" w:rsidRPr="0073064E">
        <w:t>refractory</w:t>
      </w:r>
      <w:r w:rsidR="006C484E" w:rsidRPr="0073064E">
        <w:t xml:space="preserve"> </w:t>
      </w:r>
      <w:r w:rsidR="00E4703B" w:rsidRPr="0073064E">
        <w:t>particles</w:t>
      </w:r>
      <w:r w:rsidR="006C484E" w:rsidRPr="0073064E">
        <w:t xml:space="preserve"> </w:t>
      </w:r>
      <w:r w:rsidR="00E4703B" w:rsidRPr="0073064E">
        <w:t>that</w:t>
      </w:r>
      <w:r w:rsidR="006C484E" w:rsidRPr="0073064E">
        <w:t xml:space="preserve"> </w:t>
      </w:r>
      <w:r w:rsidR="00E4703B" w:rsidRPr="0073064E">
        <w:t>form</w:t>
      </w:r>
      <w:r w:rsidR="006C484E" w:rsidRPr="0073064E">
        <w:t xml:space="preserve"> </w:t>
      </w:r>
      <w:r w:rsidR="00E4703B" w:rsidRPr="0073064E">
        <w:t>a</w:t>
      </w:r>
      <w:r w:rsidR="006C484E" w:rsidRPr="0073064E">
        <w:t xml:space="preserve"> </w:t>
      </w:r>
      <w:r w:rsidR="00E4703B" w:rsidRPr="0073064E">
        <w:t>“ceramic</w:t>
      </w:r>
      <w:r w:rsidR="006C484E" w:rsidRPr="0073064E">
        <w:t xml:space="preserve"> </w:t>
      </w:r>
      <w:r w:rsidR="00E4703B" w:rsidRPr="0073064E">
        <w:t>shell”</w:t>
      </w:r>
      <w:r w:rsidR="006C484E" w:rsidRPr="0073064E">
        <w:t xml:space="preserve"> </w:t>
      </w:r>
      <w:r w:rsidR="00E4703B" w:rsidRPr="0073064E">
        <w:t>through</w:t>
      </w:r>
      <w:r w:rsidR="006C484E" w:rsidRPr="0073064E">
        <w:t xml:space="preserve"> </w:t>
      </w:r>
      <w:r w:rsidR="00E4703B" w:rsidRPr="0073064E">
        <w:t>sintering</w:t>
      </w:r>
      <w:r w:rsidR="006C484E" w:rsidRPr="0073064E">
        <w:t xml:space="preserve"> </w:t>
      </w:r>
      <w:r w:rsidR="00E4703B" w:rsidRPr="0073064E">
        <w:t>of</w:t>
      </w:r>
      <w:r w:rsidR="006C484E" w:rsidRPr="0073064E">
        <w:t xml:space="preserve"> </w:t>
      </w:r>
      <w:r w:rsidR="00E4703B" w:rsidRPr="0073064E">
        <w:t>the</w:t>
      </w:r>
      <w:r w:rsidR="006C484E" w:rsidRPr="0073064E">
        <w:t xml:space="preserve"> </w:t>
      </w:r>
      <w:r w:rsidR="00E4703B" w:rsidRPr="0073064E">
        <w:t>colloidal</w:t>
      </w:r>
      <w:r w:rsidR="006C484E" w:rsidRPr="0073064E">
        <w:t xml:space="preserve"> </w:t>
      </w:r>
      <w:r w:rsidR="00E4703B" w:rsidRPr="0073064E">
        <w:t>particles</w:t>
      </w:r>
      <w:r w:rsidR="006C484E" w:rsidRPr="0073064E">
        <w:t xml:space="preserve"> </w:t>
      </w:r>
      <w:r w:rsidR="00BD1383" w:rsidRPr="0073064E">
        <w:t>(</w:t>
      </w:r>
      <w:r w:rsidR="00BD1383" w:rsidRPr="0073064E">
        <w:rPr>
          <w:b/>
        </w:rPr>
        <w:t>fig.</w:t>
      </w:r>
      <w:r w:rsidR="006C484E" w:rsidRPr="0073064E">
        <w:rPr>
          <w:b/>
        </w:rPr>
        <w:t xml:space="preserve"> </w:t>
      </w:r>
      <w:r w:rsidR="00A56ADC">
        <w:rPr>
          <w:b/>
        </w:rPr>
        <w:t>7</w:t>
      </w:r>
      <w:r w:rsidR="00BD1383" w:rsidRPr="0073064E">
        <w:t>)</w:t>
      </w:r>
      <w:r w:rsidR="00FB4F51" w:rsidRPr="0073064E">
        <w:t>.</w:t>
      </w:r>
      <w:r w:rsidR="00FC3350" w:rsidRPr="0073064E">
        <w:rPr>
          <w:vertAlign w:val="superscript"/>
        </w:rPr>
        <w:endnoteReference w:id="32"/>
      </w:r>
      <w:bookmarkEnd w:id="61"/>
    </w:p>
    <w:bookmarkEnd w:id="60"/>
    <w:bookmarkEnd w:id="62"/>
    <w:p w:rsidR="00DD1874" w:rsidRPr="0073064E" w:rsidRDefault="00DD1874" w:rsidP="0004377A">
      <w:pPr>
        <w:spacing w:line="360" w:lineRule="auto"/>
        <w:ind w:left="360"/>
      </w:pPr>
    </w:p>
    <w:p w:rsidR="00DD1874" w:rsidRPr="003342DD" w:rsidRDefault="00DD1874" w:rsidP="0004377A">
      <w:pPr>
        <w:spacing w:line="360" w:lineRule="auto"/>
      </w:pPr>
      <w:r w:rsidRPr="0073064E">
        <w:t>Monumental</w:t>
      </w:r>
      <w:r w:rsidR="006C484E" w:rsidRPr="0073064E">
        <w:t xml:space="preserve"> </w:t>
      </w:r>
      <w:r w:rsidRPr="0073064E">
        <w:t>bronzes</w:t>
      </w:r>
      <w:r w:rsidR="006C484E" w:rsidRPr="0073064E">
        <w:t xml:space="preserve"> </w:t>
      </w:r>
      <w:r w:rsidRPr="0073064E">
        <w:t>may</w:t>
      </w:r>
      <w:r w:rsidR="006C484E" w:rsidRPr="0073064E">
        <w:t xml:space="preserve"> </w:t>
      </w:r>
      <w:r w:rsidRPr="0073064E">
        <w:t>be</w:t>
      </w:r>
      <w:r w:rsidR="006C484E" w:rsidRPr="0073064E">
        <w:t xml:space="preserve"> </w:t>
      </w:r>
      <w:r w:rsidRPr="0073064E">
        <w:t>built</w:t>
      </w:r>
      <w:r w:rsidR="006C484E" w:rsidRPr="0073064E">
        <w:t xml:space="preserve"> </w:t>
      </w:r>
      <w:r w:rsidRPr="0073064E">
        <w:t>over</w:t>
      </w:r>
      <w:r w:rsidR="006C484E" w:rsidRPr="0073064E">
        <w:t xml:space="preserve"> </w:t>
      </w:r>
      <w:r w:rsidRPr="0073064E">
        <w:t>cores</w:t>
      </w:r>
      <w:r w:rsidR="006C484E" w:rsidRPr="0073064E">
        <w:t xml:space="preserve"> </w:t>
      </w:r>
      <w:r w:rsidRPr="0073064E">
        <w:t>that</w:t>
      </w:r>
      <w:r w:rsidR="006C484E" w:rsidRPr="0073064E">
        <w:t xml:space="preserve"> </w:t>
      </w:r>
      <w:r w:rsidRPr="0073064E">
        <w:t>have</w:t>
      </w:r>
      <w:r w:rsidR="006C484E" w:rsidRPr="0073064E">
        <w:t xml:space="preserve"> </w:t>
      </w:r>
      <w:r w:rsidRPr="0073064E">
        <w:t>an</w:t>
      </w:r>
      <w:r w:rsidR="006C484E" w:rsidRPr="0073064E">
        <w:t xml:space="preserve"> </w:t>
      </w:r>
      <w:r w:rsidRPr="0073064E">
        <w:t>internal</w:t>
      </w:r>
      <w:r w:rsidR="006C484E" w:rsidRPr="0073064E">
        <w:t xml:space="preserve"> </w:t>
      </w:r>
      <w:r w:rsidRPr="0073064E">
        <w:t>fired</w:t>
      </w:r>
      <w:r w:rsidR="00F77CD1" w:rsidRPr="0073064E">
        <w:t>-</w:t>
      </w:r>
      <w:r w:rsidRPr="0073064E">
        <w:t>brick</w:t>
      </w:r>
      <w:r w:rsidR="006C484E" w:rsidRPr="0073064E">
        <w:t xml:space="preserve"> </w:t>
      </w:r>
      <w:r w:rsidRPr="0073064E">
        <w:t>structure.</w:t>
      </w:r>
      <w:r w:rsidRPr="0073064E">
        <w:rPr>
          <w:vertAlign w:val="superscript"/>
        </w:rPr>
        <w:endnoteReference w:id="33"/>
      </w:r>
      <w:r w:rsidR="006C484E" w:rsidRPr="0073064E">
        <w:t xml:space="preserve"> </w:t>
      </w:r>
      <w:r w:rsidRPr="0073064E">
        <w:t>Bricks</w:t>
      </w:r>
      <w:r w:rsidR="006C484E" w:rsidRPr="0073064E">
        <w:t xml:space="preserve"> </w:t>
      </w:r>
      <w:r w:rsidRPr="0073064E">
        <w:t>can</w:t>
      </w:r>
      <w:r w:rsidR="006C484E" w:rsidRPr="0073064E">
        <w:t xml:space="preserve"> </w:t>
      </w:r>
      <w:r w:rsidRPr="0073064E">
        <w:t>also</w:t>
      </w:r>
      <w:r w:rsidR="006C484E" w:rsidRPr="0073064E">
        <w:t xml:space="preserve"> </w:t>
      </w:r>
      <w:r w:rsidRPr="0073064E">
        <w:t>be</w:t>
      </w:r>
      <w:r w:rsidR="006C484E" w:rsidRPr="0073064E">
        <w:t xml:space="preserve"> </w:t>
      </w:r>
      <w:r w:rsidRPr="0073064E">
        <w:t>found</w:t>
      </w:r>
      <w:r w:rsidR="006C484E" w:rsidRPr="0073064E">
        <w:t xml:space="preserve"> </w:t>
      </w:r>
      <w:r w:rsidRPr="0073064E">
        <w:t>in</w:t>
      </w:r>
      <w:r w:rsidR="006C484E" w:rsidRPr="0073064E">
        <w:t xml:space="preserve"> </w:t>
      </w:r>
      <w:r w:rsidRPr="0073064E">
        <w:t>life-size</w:t>
      </w:r>
      <w:r w:rsidR="006C484E" w:rsidRPr="0073064E">
        <w:t xml:space="preserve"> </w:t>
      </w:r>
      <w:r w:rsidRPr="0073064E">
        <w:t>and</w:t>
      </w:r>
      <w:r w:rsidR="006C484E" w:rsidRPr="0073064E">
        <w:t xml:space="preserve"> </w:t>
      </w:r>
      <w:r w:rsidRPr="0073064E">
        <w:t>medium-scale</w:t>
      </w:r>
      <w:r w:rsidR="006C484E" w:rsidRPr="0073064E">
        <w:t xml:space="preserve"> </w:t>
      </w:r>
      <w:r w:rsidRPr="0073064E">
        <w:t>casts</w:t>
      </w:r>
      <w:r w:rsidR="006C484E" w:rsidRPr="0073064E">
        <w:t xml:space="preserve"> </w:t>
      </w:r>
      <w:r w:rsidRPr="0073064E">
        <w:t>(</w:t>
      </w:r>
      <w:r w:rsidR="0062789C" w:rsidRPr="0073064E">
        <w:rPr>
          <w:b/>
        </w:rPr>
        <w:t>fig.</w:t>
      </w:r>
      <w:r w:rsidR="006C484E" w:rsidRPr="0073064E">
        <w:rPr>
          <w:b/>
        </w:rPr>
        <w:t xml:space="preserve"> </w:t>
      </w:r>
      <w:r w:rsidR="00A56ADC">
        <w:rPr>
          <w:b/>
        </w:rPr>
        <w:t>8</w:t>
      </w:r>
      <w:r w:rsidRPr="0073064E">
        <w:t>).</w:t>
      </w:r>
      <w:r w:rsidRPr="0073064E">
        <w:rPr>
          <w:vertAlign w:val="superscript"/>
        </w:rPr>
        <w:endnoteReference w:id="34"/>
      </w:r>
      <w:r w:rsidR="006C484E" w:rsidRPr="0073064E">
        <w:t xml:space="preserve"> </w:t>
      </w:r>
      <w:r w:rsidRPr="0073064E">
        <w:t>Th</w:t>
      </w:r>
      <w:r w:rsidRPr="003342DD">
        <w:t>e</w:t>
      </w:r>
      <w:r w:rsidR="006C484E">
        <w:t xml:space="preserve"> </w:t>
      </w:r>
      <w:r w:rsidRPr="003342DD">
        <w:t>cores</w:t>
      </w:r>
      <w:r w:rsidR="006C484E">
        <w:t xml:space="preserve"> </w:t>
      </w:r>
      <w:r w:rsidRPr="003342DD">
        <w:t>themselves</w:t>
      </w:r>
      <w:r w:rsidR="006C484E">
        <w:t xml:space="preserve"> </w:t>
      </w:r>
      <w:r w:rsidRPr="003342DD">
        <w:t>may</w:t>
      </w:r>
      <w:r w:rsidR="006C484E">
        <w:t xml:space="preserve"> </w:t>
      </w:r>
      <w:r w:rsidRPr="003342DD">
        <w:t>be</w:t>
      </w:r>
      <w:r w:rsidR="006C484E">
        <w:t xml:space="preserve"> </w:t>
      </w:r>
      <w:r w:rsidRPr="003342DD">
        <w:t>hollow.</w:t>
      </w:r>
      <w:r w:rsidR="006C484E">
        <w:t xml:space="preserve"> </w:t>
      </w:r>
      <w:r w:rsidRPr="003342DD">
        <w:t>This</w:t>
      </w:r>
      <w:r w:rsidR="006C484E">
        <w:t xml:space="preserve"> </w:t>
      </w:r>
      <w:r w:rsidRPr="003342DD">
        <w:t>is</w:t>
      </w:r>
      <w:r w:rsidR="006C484E">
        <w:t xml:space="preserve"> </w:t>
      </w:r>
      <w:r w:rsidRPr="003342DD">
        <w:t>the</w:t>
      </w:r>
      <w:r w:rsidR="006C484E">
        <w:t xml:space="preserve"> </w:t>
      </w:r>
      <w:r w:rsidRPr="003342DD">
        <w:t>rule</w:t>
      </w:r>
      <w:r w:rsidR="006C484E">
        <w:t xml:space="preserve"> </w:t>
      </w:r>
      <w:r w:rsidRPr="003342DD">
        <w:t>in</w:t>
      </w:r>
      <w:r w:rsidR="006C484E">
        <w:t xml:space="preserve"> </w:t>
      </w:r>
      <w:r w:rsidRPr="003342DD">
        <w:t>bell</w:t>
      </w:r>
      <w:r w:rsidR="006C484E">
        <w:t xml:space="preserve"> </w:t>
      </w:r>
      <w:r w:rsidRPr="003342DD">
        <w:t>casting,</w:t>
      </w:r>
      <w:r w:rsidR="006C484E">
        <w:t xml:space="preserve"> </w:t>
      </w:r>
      <w:r w:rsidRPr="003342DD">
        <w:t>and</w:t>
      </w:r>
      <w:r w:rsidR="006C484E">
        <w:t xml:space="preserve"> </w:t>
      </w:r>
      <w:r w:rsidRPr="003342DD">
        <w:t>has</w:t>
      </w:r>
      <w:r w:rsidR="006C484E">
        <w:t xml:space="preserve"> </w:t>
      </w:r>
      <w:r w:rsidRPr="003342DD">
        <w:t>also</w:t>
      </w:r>
      <w:r w:rsidR="006C484E">
        <w:t xml:space="preserve"> </w:t>
      </w:r>
      <w:r w:rsidRPr="003342DD">
        <w:t>been</w:t>
      </w:r>
      <w:r w:rsidR="006C484E">
        <w:t xml:space="preserve"> </w:t>
      </w:r>
      <w:r w:rsidRPr="003342DD">
        <w:t>witnessed</w:t>
      </w:r>
      <w:r w:rsidR="006C484E">
        <w:t xml:space="preserve"> </w:t>
      </w:r>
      <w:r w:rsidRPr="003342DD">
        <w:t>on</w:t>
      </w:r>
      <w:r w:rsidR="006C484E">
        <w:t xml:space="preserve"> </w:t>
      </w:r>
      <w:r w:rsidRPr="003342DD">
        <w:t>bronze</w:t>
      </w:r>
      <w:r w:rsidR="006C484E">
        <w:t xml:space="preserve"> </w:t>
      </w:r>
      <w:r w:rsidRPr="003342DD">
        <w:t>statuary,</w:t>
      </w:r>
      <w:r w:rsidR="006C484E">
        <w:t xml:space="preserve"> </w:t>
      </w:r>
      <w:r w:rsidRPr="003342DD">
        <w:t>notably</w:t>
      </w:r>
      <w:r w:rsidR="006C484E">
        <w:t xml:space="preserve"> </w:t>
      </w:r>
      <w:r w:rsidRPr="003342DD">
        <w:t>on</w:t>
      </w:r>
      <w:r w:rsidR="006C484E">
        <w:t xml:space="preserve"> </w:t>
      </w:r>
      <w:r w:rsidRPr="003342DD">
        <w:t>ancient</w:t>
      </w:r>
      <w:r w:rsidR="006C484E">
        <w:t xml:space="preserve"> </w:t>
      </w:r>
      <w:r w:rsidRPr="003342DD">
        <w:t>bronzes</w:t>
      </w:r>
      <w:r w:rsidR="006C484E">
        <w:t xml:space="preserve"> </w:t>
      </w:r>
      <w:r w:rsidRPr="003342DD">
        <w:t>in</w:t>
      </w:r>
      <w:r w:rsidR="006C484E">
        <w:t xml:space="preserve"> </w:t>
      </w:r>
      <w:r w:rsidRPr="003342DD">
        <w:t>the</w:t>
      </w:r>
      <w:r w:rsidR="006C484E">
        <w:t xml:space="preserve"> </w:t>
      </w:r>
      <w:r w:rsidRPr="003342DD">
        <w:t>South</w:t>
      </w:r>
      <w:r w:rsidR="006C484E">
        <w:t xml:space="preserve"> </w:t>
      </w:r>
      <w:r w:rsidRPr="003342DD">
        <w:t>Arabian</w:t>
      </w:r>
      <w:r w:rsidR="006C484E">
        <w:t xml:space="preserve"> </w:t>
      </w:r>
      <w:r w:rsidRPr="003342DD">
        <w:t>peninsula.</w:t>
      </w:r>
      <w:r w:rsidRPr="003342DD">
        <w:rPr>
          <w:vertAlign w:val="superscript"/>
        </w:rPr>
        <w:endnoteReference w:id="35"/>
      </w:r>
      <w:r w:rsidR="006C484E">
        <w:t xml:space="preserve"> </w:t>
      </w:r>
      <w:r w:rsidRPr="003342DD">
        <w:t>See</w:t>
      </w:r>
      <w:r w:rsidR="006C484E">
        <w:t xml:space="preserve"> </w:t>
      </w:r>
      <w:r w:rsidRPr="003342DD">
        <w:t>also</w:t>
      </w:r>
      <w:r w:rsidR="006C484E">
        <w:t xml:space="preserve"> </w:t>
      </w:r>
      <w:hyperlink w:anchor="CaseStudy7" w:history="1">
        <w:r w:rsidR="0062789C" w:rsidRPr="0073064E">
          <w:rPr>
            <w:rStyle w:val="Hyperlink"/>
          </w:rPr>
          <w:t>Case</w:t>
        </w:r>
        <w:r w:rsidR="006C484E" w:rsidRPr="0073064E">
          <w:rPr>
            <w:rStyle w:val="Hyperlink"/>
          </w:rPr>
          <w:t xml:space="preserve"> </w:t>
        </w:r>
        <w:r w:rsidR="0062789C" w:rsidRPr="0073064E">
          <w:rPr>
            <w:rStyle w:val="Hyperlink"/>
          </w:rPr>
          <w:t>Study</w:t>
        </w:r>
        <w:r w:rsidR="006C484E" w:rsidRPr="0073064E">
          <w:rPr>
            <w:rStyle w:val="Hyperlink"/>
          </w:rPr>
          <w:t xml:space="preserve"> </w:t>
        </w:r>
        <w:r w:rsidR="0062789C" w:rsidRPr="0073064E">
          <w:rPr>
            <w:rStyle w:val="Hyperlink"/>
          </w:rPr>
          <w:t>7</w:t>
        </w:r>
      </w:hyperlink>
      <w:r w:rsidRPr="003342DD">
        <w:t>.</w:t>
      </w:r>
    </w:p>
    <w:p w:rsidR="00DD1874" w:rsidRPr="003342DD" w:rsidRDefault="00DD1874" w:rsidP="0004377A">
      <w:pPr>
        <w:spacing w:line="360" w:lineRule="auto"/>
      </w:pPr>
    </w:p>
    <w:p w:rsidR="00DD1874" w:rsidRPr="003342DD" w:rsidRDefault="00DD1874" w:rsidP="0004377A">
      <w:pPr>
        <w:spacing w:line="360" w:lineRule="auto"/>
      </w:pPr>
      <w:r w:rsidRPr="003342DD">
        <w:lastRenderedPageBreak/>
        <w:t>How</w:t>
      </w:r>
      <w:r w:rsidR="006C484E">
        <w:t xml:space="preserve"> </w:t>
      </w:r>
      <w:r w:rsidRPr="003342DD">
        <w:t>the</w:t>
      </w:r>
      <w:r w:rsidR="006C484E">
        <w:t xml:space="preserve"> </w:t>
      </w:r>
      <w:r w:rsidRPr="003342DD">
        <w:t>core</w:t>
      </w:r>
      <w:r w:rsidR="006C484E">
        <w:t xml:space="preserve"> </w:t>
      </w:r>
      <w:r w:rsidRPr="003342DD">
        <w:t>is</w:t>
      </w:r>
      <w:r w:rsidR="006C484E">
        <w:t xml:space="preserve"> </w:t>
      </w:r>
      <w:r w:rsidRPr="003342DD">
        <w:t>held</w:t>
      </w:r>
      <w:r w:rsidR="006C484E">
        <w:t xml:space="preserve"> </w:t>
      </w:r>
      <w:r w:rsidRPr="003342DD">
        <w:t>in</w:t>
      </w:r>
      <w:r w:rsidR="006C484E">
        <w:t xml:space="preserve"> </w:t>
      </w:r>
      <w:r w:rsidRPr="003342DD">
        <w:t>place</w:t>
      </w:r>
      <w:r w:rsidR="006C484E">
        <w:t xml:space="preserve"> </w:t>
      </w:r>
      <w:r w:rsidRPr="003342DD">
        <w:t>in</w:t>
      </w:r>
      <w:r w:rsidR="006C484E">
        <w:t xml:space="preserve"> </w:t>
      </w:r>
      <w:r w:rsidRPr="003342DD">
        <w:t>relation</w:t>
      </w:r>
      <w:r w:rsidR="006C484E">
        <w:t xml:space="preserve"> </w:t>
      </w:r>
      <w:r w:rsidRPr="003342DD">
        <w:t>to</w:t>
      </w:r>
      <w:r w:rsidR="006C484E">
        <w:t xml:space="preserve"> </w:t>
      </w:r>
      <w:r w:rsidRPr="003342DD">
        <w:t>the</w:t>
      </w:r>
      <w:r w:rsidR="006C484E">
        <w:t xml:space="preserve"> </w:t>
      </w:r>
      <w:r w:rsidRPr="003342DD">
        <w:t>outer</w:t>
      </w:r>
      <w:r w:rsidR="006C484E">
        <w:t xml:space="preserve"> </w:t>
      </w:r>
      <w:r w:rsidRPr="003342DD">
        <w:t>mold</w:t>
      </w:r>
      <w:r w:rsidR="006C484E">
        <w:t xml:space="preserve"> </w:t>
      </w:r>
      <w:r w:rsidRPr="003342DD">
        <w:t>in</w:t>
      </w:r>
      <w:r w:rsidR="006C484E">
        <w:t xml:space="preserve"> </w:t>
      </w:r>
      <w:r w:rsidRPr="003342DD">
        <w:t>order</w:t>
      </w:r>
      <w:r w:rsidR="006C484E">
        <w:t xml:space="preserve"> </w:t>
      </w:r>
      <w:r w:rsidRPr="003342DD">
        <w:t>to</w:t>
      </w:r>
      <w:r w:rsidR="006C484E">
        <w:t xml:space="preserve"> </w:t>
      </w:r>
      <w:r w:rsidRPr="003342DD">
        <w:t>ensure</w:t>
      </w:r>
      <w:r w:rsidR="006C484E">
        <w:t xml:space="preserve"> </w:t>
      </w:r>
      <w:r w:rsidRPr="003342DD">
        <w:t>the</w:t>
      </w:r>
      <w:r w:rsidR="006C484E">
        <w:t xml:space="preserve"> </w:t>
      </w:r>
      <w:r w:rsidRPr="003342DD">
        <w:t>desired</w:t>
      </w:r>
      <w:r w:rsidR="006C484E">
        <w:t xml:space="preserve"> </w:t>
      </w:r>
      <w:r w:rsidRPr="003342DD">
        <w:t>gap</w:t>
      </w:r>
      <w:r w:rsidR="006C484E">
        <w:t xml:space="preserve"> </w:t>
      </w:r>
      <w:r w:rsidRPr="003342DD">
        <w:t>between</w:t>
      </w:r>
      <w:r w:rsidR="006C484E">
        <w:t xml:space="preserve"> </w:t>
      </w:r>
      <w:r w:rsidR="0068247F">
        <w:t>them</w:t>
      </w:r>
      <w:r w:rsidR="006C484E">
        <w:t xml:space="preserve"> </w:t>
      </w:r>
      <w:r w:rsidRPr="003342DD">
        <w:t>during</w:t>
      </w:r>
      <w:r w:rsidR="006C484E">
        <w:t xml:space="preserve"> </w:t>
      </w:r>
      <w:r w:rsidRPr="003342DD">
        <w:t>casting</w:t>
      </w:r>
      <w:r w:rsidR="006C484E">
        <w:t xml:space="preserve"> </w:t>
      </w:r>
      <w:r w:rsidR="0068247F">
        <w:t>a</w:t>
      </w:r>
      <w:r w:rsidRPr="003342DD">
        <w:t>s</w:t>
      </w:r>
      <w:r w:rsidR="006C484E">
        <w:t xml:space="preserve"> </w:t>
      </w:r>
      <w:r w:rsidRPr="003342DD">
        <w:t>described</w:t>
      </w:r>
      <w:r w:rsidR="006C484E">
        <w:t xml:space="preserve"> </w:t>
      </w:r>
      <w:r w:rsidRPr="003342DD">
        <w:t>in</w:t>
      </w:r>
      <w:r w:rsidR="006C484E">
        <w:t xml:space="preserve"> </w:t>
      </w:r>
      <w:hyperlink w:anchor="GI§2.6" w:history="1">
        <w:r w:rsidR="00FF5D5C" w:rsidRPr="00FF5D5C">
          <w:rPr>
            <w:rStyle w:val="Hyperlink"/>
          </w:rPr>
          <w:t>GI</w:t>
        </w:r>
        <w:r w:rsidR="0062789C" w:rsidRPr="00FF5D5C">
          <w:rPr>
            <w:rStyle w:val="Hyperlink"/>
          </w:rPr>
          <w:t>§2.6</w:t>
        </w:r>
      </w:hyperlink>
      <w:r w:rsidR="006C484E">
        <w:t xml:space="preserve"> </w:t>
      </w:r>
      <w:r w:rsidR="00AC2FDA">
        <w:t>below</w:t>
      </w:r>
      <w:r w:rsidR="006C484E">
        <w:t xml:space="preserve"> </w:t>
      </w:r>
      <w:r w:rsidR="007B50D0" w:rsidRPr="003342DD">
        <w:t>on</w:t>
      </w:r>
      <w:r w:rsidR="006C484E">
        <w:t xml:space="preserve"> </w:t>
      </w:r>
      <w:r w:rsidR="007B50D0" w:rsidRPr="003342DD">
        <w:t>armatures</w:t>
      </w:r>
      <w:r w:rsidR="006C484E">
        <w:t xml:space="preserve"> </w:t>
      </w:r>
      <w:r w:rsidR="007B50D0" w:rsidRPr="003342DD">
        <w:t>and</w:t>
      </w:r>
      <w:r w:rsidR="006C484E">
        <w:t xml:space="preserve"> </w:t>
      </w:r>
      <w:r w:rsidR="00DD3A6E">
        <w:t>%%</w:t>
      </w:r>
      <w:r w:rsidR="007B50D0" w:rsidRPr="003342DD">
        <w:t>core</w:t>
      </w:r>
      <w:r w:rsidR="006C484E">
        <w:t xml:space="preserve"> </w:t>
      </w:r>
      <w:r w:rsidR="007B50D0" w:rsidRPr="003342DD">
        <w:t>supports</w:t>
      </w:r>
      <w:r w:rsidR="00DD3A6E">
        <w:t>%%</w:t>
      </w:r>
      <w:r w:rsidR="007B50D0" w:rsidRPr="003342DD">
        <w:t>.</w:t>
      </w:r>
    </w:p>
    <w:p w:rsidR="00DD1874" w:rsidRPr="003342DD" w:rsidRDefault="00DD1874" w:rsidP="0004377A">
      <w:pPr>
        <w:spacing w:line="360" w:lineRule="auto"/>
      </w:pPr>
    </w:p>
    <w:p w:rsidR="008F657C" w:rsidRPr="003342DD" w:rsidRDefault="00E16327" w:rsidP="0004377A">
      <w:pPr>
        <w:pStyle w:val="Heading3"/>
        <w:keepLines/>
        <w:spacing w:before="0" w:after="0" w:line="360" w:lineRule="auto"/>
        <w:rPr>
          <w:sz w:val="24"/>
          <w:szCs w:val="24"/>
        </w:rPr>
      </w:pPr>
      <w:bookmarkStart w:id="63" w:name="_Toc14257894"/>
      <w:bookmarkStart w:id="64" w:name="_Toc14257950"/>
      <w:bookmarkStart w:id="65" w:name="_Toc14259611"/>
      <w:bookmarkStart w:id="66" w:name="_Toc14259650"/>
      <w:bookmarkStart w:id="67" w:name="_Toc14259688"/>
      <w:r w:rsidRPr="003342DD">
        <w:rPr>
          <w:b w:val="0"/>
          <w:bCs w:val="0"/>
          <w:sz w:val="24"/>
          <w:szCs w:val="24"/>
          <w:u w:val="single"/>
        </w:rPr>
        <w:t>2.1.</w:t>
      </w:r>
      <w:r w:rsidR="00DD1874" w:rsidRPr="003342DD">
        <w:rPr>
          <w:b w:val="0"/>
          <w:bCs w:val="0"/>
          <w:sz w:val="24"/>
          <w:szCs w:val="24"/>
          <w:u w:val="single"/>
        </w:rPr>
        <w:t>2</w:t>
      </w:r>
      <w:r w:rsidR="006C484E">
        <w:rPr>
          <w:b w:val="0"/>
          <w:bCs w:val="0"/>
          <w:sz w:val="24"/>
          <w:szCs w:val="24"/>
          <w:u w:val="single"/>
        </w:rPr>
        <w:t xml:space="preserve"> </w:t>
      </w:r>
      <w:r w:rsidRPr="003342DD">
        <w:rPr>
          <w:b w:val="0"/>
          <w:bCs w:val="0"/>
          <w:sz w:val="24"/>
          <w:szCs w:val="24"/>
          <w:u w:val="single"/>
        </w:rPr>
        <w:t>Models</w:t>
      </w:r>
      <w:r w:rsidR="006C484E">
        <w:rPr>
          <w:b w:val="0"/>
          <w:bCs w:val="0"/>
          <w:sz w:val="24"/>
          <w:szCs w:val="24"/>
          <w:u w:val="single"/>
        </w:rPr>
        <w:t xml:space="preserve"> </w:t>
      </w:r>
      <w:r w:rsidRPr="003342DD">
        <w:rPr>
          <w:b w:val="0"/>
          <w:bCs w:val="0"/>
          <w:sz w:val="24"/>
          <w:szCs w:val="24"/>
          <w:u w:val="single"/>
        </w:rPr>
        <w:t>and</w:t>
      </w:r>
      <w:r w:rsidR="006C484E">
        <w:rPr>
          <w:b w:val="0"/>
          <w:bCs w:val="0"/>
          <w:sz w:val="24"/>
          <w:szCs w:val="24"/>
          <w:u w:val="single"/>
        </w:rPr>
        <w:t xml:space="preserve"> </w:t>
      </w:r>
      <w:r w:rsidRPr="003342DD">
        <w:rPr>
          <w:b w:val="0"/>
          <w:bCs w:val="0"/>
          <w:sz w:val="24"/>
          <w:szCs w:val="24"/>
          <w:u w:val="single"/>
        </w:rPr>
        <w:t>molds</w:t>
      </w:r>
      <w:bookmarkEnd w:id="58"/>
      <w:bookmarkEnd w:id="63"/>
      <w:bookmarkEnd w:id="64"/>
      <w:bookmarkEnd w:id="65"/>
      <w:bookmarkEnd w:id="66"/>
      <w:bookmarkEnd w:id="67"/>
    </w:p>
    <w:p w:rsidR="008F657C" w:rsidRPr="003342DD" w:rsidRDefault="00E16327" w:rsidP="0004377A">
      <w:pPr>
        <w:spacing w:line="360" w:lineRule="auto"/>
      </w:pPr>
      <w:bookmarkStart w:id="68" w:name="_Hlk13660476"/>
      <w:bookmarkEnd w:id="46"/>
      <w:bookmarkEnd w:id="59"/>
      <w:r w:rsidRPr="003342DD">
        <w:t>Over</w:t>
      </w:r>
      <w:r w:rsidR="006C484E">
        <w:t xml:space="preserve"> </w:t>
      </w:r>
      <w:r w:rsidRPr="003342DD">
        <w:t>the</w:t>
      </w:r>
      <w:r w:rsidR="006C484E">
        <w:t xml:space="preserve"> </w:t>
      </w:r>
      <w:r w:rsidRPr="003342DD">
        <w:t>centuries</w:t>
      </w:r>
      <w:r w:rsidR="006C484E">
        <w:t xml:space="preserve"> </w:t>
      </w:r>
      <w:r w:rsidRPr="003342DD">
        <w:t>in</w:t>
      </w:r>
      <w:r w:rsidR="006C484E">
        <w:t xml:space="preserve"> </w:t>
      </w:r>
      <w:r w:rsidRPr="003342DD">
        <w:t>different</w:t>
      </w:r>
      <w:r w:rsidR="006C484E">
        <w:t xml:space="preserve"> </w:t>
      </w:r>
      <w:r w:rsidRPr="003342DD">
        <w:t>cultures</w:t>
      </w:r>
      <w:r w:rsidR="006C484E">
        <w:t xml:space="preserve"> </w:t>
      </w:r>
      <w:r w:rsidRPr="003342DD">
        <w:t>around</w:t>
      </w:r>
      <w:r w:rsidR="006C484E">
        <w:t xml:space="preserve"> </w:t>
      </w:r>
      <w:r w:rsidRPr="003342DD">
        <w:t>the</w:t>
      </w:r>
      <w:r w:rsidR="006C484E">
        <w:t xml:space="preserve"> </w:t>
      </w:r>
      <w:r w:rsidRPr="003342DD">
        <w:t>world,</w:t>
      </w:r>
      <w:r w:rsidR="006C484E">
        <w:t xml:space="preserve"> </w:t>
      </w:r>
      <w:r w:rsidRPr="003342DD">
        <w:t>expertise</w:t>
      </w:r>
      <w:r w:rsidR="006C484E">
        <w:t xml:space="preserve"> </w:t>
      </w:r>
      <w:r w:rsidR="005E1FC9">
        <w:t>on</w:t>
      </w:r>
      <w:r w:rsidR="006C484E">
        <w:t xml:space="preserve"> </w:t>
      </w:r>
      <w:r w:rsidRPr="003342DD">
        <w:t>how</w:t>
      </w:r>
      <w:r w:rsidR="006C484E">
        <w:t xml:space="preserve"> </w:t>
      </w:r>
      <w:r w:rsidRPr="003342DD">
        <w:t>best</w:t>
      </w:r>
      <w:r w:rsidR="006C484E">
        <w:t xml:space="preserve"> </w:t>
      </w:r>
      <w:r w:rsidRPr="003342DD">
        <w:t>to</w:t>
      </w:r>
      <w:r w:rsidR="006C484E">
        <w:t xml:space="preserve"> </w:t>
      </w:r>
      <w:r w:rsidR="00900165" w:rsidRPr="003342DD">
        <w:t>cast</w:t>
      </w:r>
      <w:r w:rsidR="006C484E">
        <w:t xml:space="preserve"> </w:t>
      </w:r>
      <w:r w:rsidR="00900165" w:rsidRPr="003342DD">
        <w:t>a</w:t>
      </w:r>
      <w:r w:rsidR="006C484E">
        <w:t xml:space="preserve"> </w:t>
      </w:r>
      <w:r w:rsidR="00900165" w:rsidRPr="003342DD">
        <w:t>bronze</w:t>
      </w:r>
      <w:r w:rsidR="006C484E">
        <w:t xml:space="preserve"> </w:t>
      </w:r>
      <w:r w:rsidRPr="003342DD">
        <w:t>has</w:t>
      </w:r>
      <w:r w:rsidR="006C484E">
        <w:t xml:space="preserve"> </w:t>
      </w:r>
      <w:r w:rsidRPr="003342DD">
        <w:t>evolved,</w:t>
      </w:r>
      <w:r w:rsidR="006C484E">
        <w:t xml:space="preserve"> </w:t>
      </w:r>
      <w:r w:rsidRPr="003342DD">
        <w:t>based</w:t>
      </w:r>
      <w:r w:rsidR="006C484E">
        <w:t xml:space="preserve"> </w:t>
      </w:r>
      <w:r w:rsidRPr="003342DD">
        <w:t>partly</w:t>
      </w:r>
      <w:r w:rsidR="006C484E">
        <w:t xml:space="preserve"> </w:t>
      </w:r>
      <w:r w:rsidRPr="003342DD">
        <w:t>on</w:t>
      </w:r>
      <w:r w:rsidR="006C484E">
        <w:t xml:space="preserve"> </w:t>
      </w:r>
      <w:r w:rsidRPr="003342DD">
        <w:t>the</w:t>
      </w:r>
      <w:r w:rsidR="006C484E">
        <w:t xml:space="preserve"> </w:t>
      </w:r>
      <w:r w:rsidRPr="003342DD">
        <w:t>availability</w:t>
      </w:r>
      <w:r w:rsidR="006C484E">
        <w:t xml:space="preserve"> </w:t>
      </w:r>
      <w:r w:rsidRPr="003342DD">
        <w:t>of</w:t>
      </w:r>
      <w:r w:rsidR="006C484E">
        <w:t xml:space="preserve"> </w:t>
      </w:r>
      <w:r w:rsidRPr="003342DD">
        <w:t>materials,</w:t>
      </w:r>
      <w:r w:rsidR="006C484E">
        <w:t xml:space="preserve"> </w:t>
      </w:r>
      <w:r w:rsidRPr="003342DD">
        <w:t>the</w:t>
      </w:r>
      <w:r w:rsidR="006C484E">
        <w:t xml:space="preserve"> </w:t>
      </w:r>
      <w:r w:rsidRPr="003342DD">
        <w:t>level</w:t>
      </w:r>
      <w:r w:rsidR="006C484E">
        <w:t xml:space="preserve"> </w:t>
      </w:r>
      <w:r w:rsidRPr="003342DD">
        <w:t>of</w:t>
      </w:r>
      <w:r w:rsidR="006C484E">
        <w:t xml:space="preserve"> </w:t>
      </w:r>
      <w:r w:rsidRPr="003342DD">
        <w:t>control</w:t>
      </w:r>
      <w:r w:rsidR="006C484E">
        <w:t xml:space="preserve"> </w:t>
      </w:r>
      <w:r w:rsidRPr="003342DD">
        <w:t>over</w:t>
      </w:r>
      <w:r w:rsidR="006C484E">
        <w:t xml:space="preserve"> </w:t>
      </w:r>
      <w:r w:rsidRPr="003342DD">
        <w:t>pyrotechnic</w:t>
      </w:r>
      <w:r w:rsidR="006C484E">
        <w:t xml:space="preserve"> </w:t>
      </w:r>
      <w:r w:rsidRPr="003342DD">
        <w:t>technologies,</w:t>
      </w:r>
      <w:r w:rsidR="006C484E">
        <w:t xml:space="preserve"> </w:t>
      </w:r>
      <w:r w:rsidRPr="003342DD">
        <w:t>the</w:t>
      </w:r>
      <w:r w:rsidR="006C484E">
        <w:t xml:space="preserve"> </w:t>
      </w:r>
      <w:r w:rsidRPr="003342DD">
        <w:t>range</w:t>
      </w:r>
      <w:r w:rsidR="006C484E">
        <w:t xml:space="preserve"> </w:t>
      </w:r>
      <w:r w:rsidRPr="003342DD">
        <w:t>of</w:t>
      </w:r>
      <w:r w:rsidR="006C484E">
        <w:t xml:space="preserve"> </w:t>
      </w:r>
      <w:r w:rsidRPr="003342DD">
        <w:t>forms</w:t>
      </w:r>
      <w:r w:rsidR="006C484E">
        <w:t xml:space="preserve"> </w:t>
      </w:r>
      <w:r w:rsidRPr="003342DD">
        <w:t>to</w:t>
      </w:r>
      <w:r w:rsidR="006C484E">
        <w:t xml:space="preserve"> </w:t>
      </w:r>
      <w:r w:rsidRPr="003342DD">
        <w:t>be</w:t>
      </w:r>
      <w:r w:rsidR="006C484E">
        <w:t xml:space="preserve"> </w:t>
      </w:r>
      <w:r w:rsidRPr="003342DD">
        <w:t>represented,</w:t>
      </w:r>
      <w:r w:rsidR="006C484E">
        <w:t xml:space="preserve"> </w:t>
      </w:r>
      <w:r w:rsidR="007F5ADE" w:rsidRPr="003342DD">
        <w:t>and</w:t>
      </w:r>
      <w:r w:rsidR="006C484E">
        <w:t xml:space="preserve"> </w:t>
      </w:r>
      <w:r w:rsidRPr="003342DD">
        <w:t>the</w:t>
      </w:r>
      <w:r w:rsidR="006C484E">
        <w:t xml:space="preserve"> </w:t>
      </w:r>
      <w:r w:rsidRPr="003342DD">
        <w:t>metal</w:t>
      </w:r>
      <w:r w:rsidR="006C484E">
        <w:t xml:space="preserve"> </w:t>
      </w:r>
      <w:r w:rsidR="00900165" w:rsidRPr="003342DD">
        <w:t>and</w:t>
      </w:r>
      <w:r w:rsidR="006C484E">
        <w:t xml:space="preserve"> </w:t>
      </w:r>
      <w:r w:rsidR="00900165" w:rsidRPr="003342DD">
        <w:t>other</w:t>
      </w:r>
      <w:r w:rsidR="006C484E">
        <w:t xml:space="preserve"> </w:t>
      </w:r>
      <w:r w:rsidR="00900165" w:rsidRPr="003342DD">
        <w:t>materials</w:t>
      </w:r>
      <w:r w:rsidR="006C484E">
        <w:t xml:space="preserve"> </w:t>
      </w:r>
      <w:r w:rsidRPr="003342DD">
        <w:t>that</w:t>
      </w:r>
      <w:r w:rsidR="006C484E">
        <w:t xml:space="preserve"> </w:t>
      </w:r>
      <w:r w:rsidRPr="003342DD">
        <w:t>will</w:t>
      </w:r>
      <w:r w:rsidR="006C484E">
        <w:t xml:space="preserve"> </w:t>
      </w:r>
      <w:r w:rsidRPr="003342DD">
        <w:t>be</w:t>
      </w:r>
      <w:r w:rsidR="006C484E">
        <w:t xml:space="preserve"> </w:t>
      </w:r>
      <w:r w:rsidRPr="003342DD">
        <w:t>used.</w:t>
      </w:r>
      <w:r w:rsidR="006C484E">
        <w:t xml:space="preserve"> </w:t>
      </w:r>
      <w:r w:rsidRPr="003342DD">
        <w:t>The</w:t>
      </w:r>
      <w:r w:rsidR="006C484E">
        <w:t xml:space="preserve"> </w:t>
      </w:r>
      <w:r w:rsidRPr="003342DD">
        <w:t>context</w:t>
      </w:r>
      <w:r w:rsidR="006C484E">
        <w:t xml:space="preserve"> </w:t>
      </w:r>
      <w:r w:rsidRPr="003342DD">
        <w:t>of</w:t>
      </w:r>
      <w:r w:rsidR="006C484E">
        <w:t xml:space="preserve"> </w:t>
      </w:r>
      <w:r w:rsidRPr="003342DD">
        <w:t>production</w:t>
      </w:r>
      <w:r w:rsidR="006C484E">
        <w:t xml:space="preserve"> </w:t>
      </w:r>
      <w:r w:rsidRPr="003342DD">
        <w:t>is</w:t>
      </w:r>
      <w:r w:rsidR="006C484E">
        <w:t xml:space="preserve"> </w:t>
      </w:r>
      <w:r w:rsidRPr="003342DD">
        <w:t>also</w:t>
      </w:r>
      <w:r w:rsidR="006C484E">
        <w:t xml:space="preserve"> </w:t>
      </w:r>
      <w:r w:rsidRPr="003342DD">
        <w:t>key</w:t>
      </w:r>
      <w:r w:rsidR="007B50D0" w:rsidRPr="003342DD">
        <w:t>.</w:t>
      </w:r>
      <w:r w:rsidR="006C484E">
        <w:t xml:space="preserve"> </w:t>
      </w:r>
      <w:r w:rsidR="007B50D0" w:rsidRPr="003342DD">
        <w:t>For</w:t>
      </w:r>
      <w:r w:rsidR="006C484E">
        <w:t xml:space="preserve"> </w:t>
      </w:r>
      <w:r w:rsidR="007B50D0" w:rsidRPr="003342DD">
        <w:t>instance,</w:t>
      </w:r>
      <w:r w:rsidR="006C484E">
        <w:t xml:space="preserve"> </w:t>
      </w:r>
      <w:r w:rsidR="007B50D0" w:rsidRPr="003342DD">
        <w:t>a</w:t>
      </w:r>
      <w:r w:rsidR="006C484E">
        <w:t xml:space="preserve"> </w:t>
      </w:r>
      <w:r w:rsidRPr="003342DD">
        <w:t>large</w:t>
      </w:r>
      <w:r w:rsidR="006C484E">
        <w:t xml:space="preserve"> </w:t>
      </w:r>
      <w:r w:rsidRPr="003342DD">
        <w:t>workshop</w:t>
      </w:r>
      <w:r w:rsidR="006C484E">
        <w:t xml:space="preserve"> </w:t>
      </w:r>
      <w:r w:rsidRPr="003342DD">
        <w:t>or</w:t>
      </w:r>
      <w:r w:rsidR="006C484E">
        <w:t xml:space="preserve"> </w:t>
      </w:r>
      <w:r w:rsidRPr="003342DD">
        <w:t>foundry</w:t>
      </w:r>
      <w:r w:rsidR="006C484E">
        <w:t xml:space="preserve"> </w:t>
      </w:r>
      <w:r w:rsidR="007B50D0" w:rsidRPr="003342DD">
        <w:t>producing</w:t>
      </w:r>
      <w:r w:rsidR="006C484E">
        <w:t xml:space="preserve"> </w:t>
      </w:r>
      <w:r w:rsidR="007A72E5">
        <w:t>great</w:t>
      </w:r>
      <w:r w:rsidR="006C484E">
        <w:t xml:space="preserve"> </w:t>
      </w:r>
      <w:r w:rsidR="007B50D0" w:rsidRPr="003342DD">
        <w:t>numbers</w:t>
      </w:r>
      <w:r w:rsidR="006C484E">
        <w:t xml:space="preserve"> </w:t>
      </w:r>
      <w:r w:rsidR="007B50D0" w:rsidRPr="003342DD">
        <w:t>of</w:t>
      </w:r>
      <w:r w:rsidR="006C484E">
        <w:t xml:space="preserve"> </w:t>
      </w:r>
      <w:r w:rsidRPr="003342DD">
        <w:t>multiples</w:t>
      </w:r>
      <w:r w:rsidR="006C484E">
        <w:t xml:space="preserve"> </w:t>
      </w:r>
      <w:r w:rsidRPr="003342DD">
        <w:t>will</w:t>
      </w:r>
      <w:r w:rsidR="006C484E">
        <w:t xml:space="preserve"> </w:t>
      </w:r>
      <w:r w:rsidRPr="003342DD">
        <w:t>most</w:t>
      </w:r>
      <w:r w:rsidR="006C484E">
        <w:t xml:space="preserve"> </w:t>
      </w:r>
      <w:r w:rsidRPr="003342DD">
        <w:t>likely</w:t>
      </w:r>
      <w:r w:rsidR="006C484E">
        <w:t xml:space="preserve"> </w:t>
      </w:r>
      <w:r w:rsidRPr="003342DD">
        <w:t>use</w:t>
      </w:r>
      <w:r w:rsidR="006C484E">
        <w:t xml:space="preserve"> </w:t>
      </w:r>
      <w:r w:rsidRPr="003342DD">
        <w:t>a</w:t>
      </w:r>
      <w:r w:rsidR="006C484E">
        <w:t xml:space="preserve"> </w:t>
      </w:r>
      <w:r w:rsidRPr="003342DD">
        <w:t>different</w:t>
      </w:r>
      <w:r w:rsidR="006C484E">
        <w:t xml:space="preserve"> </w:t>
      </w:r>
      <w:r w:rsidRPr="003342DD">
        <w:t>process</w:t>
      </w:r>
      <w:r w:rsidR="006C484E">
        <w:t xml:space="preserve"> </w:t>
      </w:r>
      <w:r w:rsidRPr="003342DD">
        <w:t>than</w:t>
      </w:r>
      <w:r w:rsidR="006C484E">
        <w:t xml:space="preserve"> </w:t>
      </w:r>
      <w:r w:rsidRPr="003342DD">
        <w:t>a</w:t>
      </w:r>
      <w:r w:rsidR="006C484E">
        <w:t xml:space="preserve"> </w:t>
      </w:r>
      <w:r w:rsidRPr="003342DD">
        <w:t>sculptor-founder</w:t>
      </w:r>
      <w:r w:rsidR="006C484E">
        <w:t xml:space="preserve"> </w:t>
      </w:r>
      <w:r w:rsidRPr="003342DD">
        <w:t>working</w:t>
      </w:r>
      <w:r w:rsidR="006C484E">
        <w:t xml:space="preserve"> </w:t>
      </w:r>
      <w:r w:rsidRPr="003342DD">
        <w:t>alone</w:t>
      </w:r>
      <w:r w:rsidR="006C484E">
        <w:t xml:space="preserve"> </w:t>
      </w:r>
      <w:r w:rsidRPr="003342DD">
        <w:t>making</w:t>
      </w:r>
      <w:r w:rsidR="006C484E">
        <w:t xml:space="preserve"> </w:t>
      </w:r>
      <w:r w:rsidRPr="003342DD">
        <w:t>a</w:t>
      </w:r>
      <w:r w:rsidR="006C484E">
        <w:t xml:space="preserve"> </w:t>
      </w:r>
      <w:r w:rsidR="007B50D0" w:rsidRPr="003342DD">
        <w:t>one-off</w:t>
      </w:r>
      <w:r w:rsidR="006C484E">
        <w:t xml:space="preserve"> </w:t>
      </w:r>
      <w:r w:rsidRPr="003342DD">
        <w:t>cast</w:t>
      </w:r>
      <w:r w:rsidR="006C484E">
        <w:t xml:space="preserve"> </w:t>
      </w:r>
      <w:r w:rsidRPr="003342DD">
        <w:t>(</w:t>
      </w:r>
      <w:r w:rsidRPr="005E1FC9">
        <w:t>see</w:t>
      </w:r>
      <w:r w:rsidR="006C484E">
        <w:rPr>
          <w:color w:val="FF0000"/>
        </w:rPr>
        <w:t xml:space="preserve"> </w:t>
      </w:r>
      <w:hyperlink w:anchor="CaseStudy7" w:history="1">
        <w:r w:rsidR="0073064E" w:rsidRPr="0073064E">
          <w:rPr>
            <w:rStyle w:val="Hyperlink"/>
          </w:rPr>
          <w:t>Case Study 7</w:t>
        </w:r>
      </w:hyperlink>
      <w:r w:rsidRPr="003342DD">
        <w:t>).</w:t>
      </w:r>
      <w:r w:rsidR="006C484E">
        <w:t xml:space="preserve"> </w:t>
      </w:r>
      <w:r w:rsidRPr="003342DD">
        <w:t>Every</w:t>
      </w:r>
      <w:r w:rsidR="006C484E">
        <w:t xml:space="preserve"> </w:t>
      </w:r>
      <w:r w:rsidRPr="003342DD">
        <w:t>step</w:t>
      </w:r>
      <w:r w:rsidR="006C484E">
        <w:t xml:space="preserve"> </w:t>
      </w:r>
      <w:r w:rsidRPr="003342DD">
        <w:t>of</w:t>
      </w:r>
      <w:r w:rsidR="006C484E">
        <w:t xml:space="preserve"> </w:t>
      </w:r>
      <w:r w:rsidRPr="003342DD">
        <w:t>the</w:t>
      </w:r>
      <w:r w:rsidR="006C484E">
        <w:t xml:space="preserve"> </w:t>
      </w:r>
      <w:r w:rsidRPr="003342DD">
        <w:t>casting</w:t>
      </w:r>
      <w:r w:rsidR="006C484E">
        <w:t xml:space="preserve"> </w:t>
      </w:r>
      <w:r w:rsidRPr="003342DD">
        <w:t>process</w:t>
      </w:r>
      <w:r w:rsidR="006C484E">
        <w:t xml:space="preserve"> </w:t>
      </w:r>
      <w:r w:rsidRPr="003342DD">
        <w:t>may</w:t>
      </w:r>
      <w:r w:rsidR="006C484E">
        <w:t xml:space="preserve"> </w:t>
      </w:r>
      <w:r w:rsidRPr="003342DD">
        <w:t>leave</w:t>
      </w:r>
      <w:r w:rsidR="006C484E">
        <w:t xml:space="preserve"> </w:t>
      </w:r>
      <w:r w:rsidRPr="003342DD">
        <w:t>diagnostic</w:t>
      </w:r>
      <w:r w:rsidR="006C484E">
        <w:t xml:space="preserve"> </w:t>
      </w:r>
      <w:r w:rsidRPr="003342DD">
        <w:t>traces,</w:t>
      </w:r>
      <w:r w:rsidR="006C484E">
        <w:t xml:space="preserve"> </w:t>
      </w:r>
      <w:r w:rsidRPr="003342DD">
        <w:t>which</w:t>
      </w:r>
      <w:r w:rsidR="006C484E">
        <w:t xml:space="preserve"> </w:t>
      </w:r>
      <w:r w:rsidRPr="003342DD">
        <w:t>the</w:t>
      </w:r>
      <w:r w:rsidR="006C484E">
        <w:t xml:space="preserve"> </w:t>
      </w:r>
      <w:r w:rsidRPr="003342DD">
        <w:t>technical</w:t>
      </w:r>
      <w:r w:rsidR="006C484E">
        <w:t xml:space="preserve"> </w:t>
      </w:r>
      <w:r w:rsidRPr="003342DD">
        <w:t>investigator</w:t>
      </w:r>
      <w:r w:rsidR="006C484E">
        <w:t xml:space="preserve"> </w:t>
      </w:r>
      <w:r w:rsidR="001E6F8E" w:rsidRPr="003342DD">
        <w:t>must</w:t>
      </w:r>
      <w:r w:rsidR="006C484E">
        <w:t xml:space="preserve"> </w:t>
      </w:r>
      <w:r w:rsidR="001E6F8E" w:rsidRPr="003342DD">
        <w:t>tease</w:t>
      </w:r>
      <w:r w:rsidR="006C484E">
        <w:t xml:space="preserve"> </w:t>
      </w:r>
      <w:r w:rsidR="001E6F8E" w:rsidRPr="003342DD">
        <w:t>out</w:t>
      </w:r>
      <w:r w:rsidR="006C484E">
        <w:t xml:space="preserve"> </w:t>
      </w:r>
      <w:r w:rsidRPr="003342DD">
        <w:t>(</w:t>
      </w:r>
      <w:r w:rsidRPr="005E1FC9">
        <w:t>see</w:t>
      </w:r>
      <w:r w:rsidR="006C484E">
        <w:rPr>
          <w:color w:val="FF0000"/>
        </w:rPr>
        <w:t xml:space="preserve"> </w:t>
      </w:r>
      <w:hyperlink w:anchor="I.1" w:history="1">
        <w:r w:rsidR="0062789C" w:rsidRPr="0073064E">
          <w:rPr>
            <w:rStyle w:val="Hyperlink"/>
          </w:rPr>
          <w:t>I.1</w:t>
        </w:r>
      </w:hyperlink>
      <w:r w:rsidRPr="003342DD">
        <w:t>).</w:t>
      </w:r>
    </w:p>
    <w:bookmarkEnd w:id="68"/>
    <w:p w:rsidR="008F657C" w:rsidRPr="003342DD" w:rsidRDefault="008F657C" w:rsidP="0004377A">
      <w:pPr>
        <w:spacing w:line="360" w:lineRule="auto"/>
      </w:pPr>
    </w:p>
    <w:p w:rsidR="008F657C" w:rsidRPr="003342DD" w:rsidRDefault="00E16327" w:rsidP="0004377A">
      <w:pPr>
        <w:spacing w:line="360" w:lineRule="auto"/>
      </w:pPr>
      <w:r w:rsidRPr="003342DD">
        <w:t>The</w:t>
      </w:r>
      <w:r w:rsidR="006C484E">
        <w:t xml:space="preserve"> </w:t>
      </w:r>
      <w:r w:rsidRPr="003342DD">
        <w:t>production</w:t>
      </w:r>
      <w:r w:rsidR="006C484E">
        <w:t xml:space="preserve"> </w:t>
      </w:r>
      <w:r w:rsidRPr="003342DD">
        <w:t>of</w:t>
      </w:r>
      <w:r w:rsidR="006C484E">
        <w:t xml:space="preserve"> </w:t>
      </w:r>
      <w:r w:rsidRPr="003342DD">
        <w:t>a</w:t>
      </w:r>
      <w:r w:rsidR="006C484E">
        <w:t xml:space="preserve"> </w:t>
      </w:r>
      <w:r w:rsidRPr="003342DD">
        <w:t>bronze</w:t>
      </w:r>
      <w:r w:rsidR="006C484E">
        <w:t xml:space="preserve"> </w:t>
      </w:r>
      <w:r w:rsidRPr="003342DD">
        <w:t>may</w:t>
      </w:r>
      <w:r w:rsidR="006C484E">
        <w:t xml:space="preserve"> </w:t>
      </w:r>
      <w:r w:rsidRPr="003342DD">
        <w:t>i</w:t>
      </w:r>
      <w:r w:rsidRPr="00834869">
        <w:t>nvolve</w:t>
      </w:r>
      <w:r w:rsidR="006C484E" w:rsidRPr="00834869">
        <w:t xml:space="preserve"> </w:t>
      </w:r>
      <w:r w:rsidRPr="00834869">
        <w:t>a</w:t>
      </w:r>
      <w:r w:rsidR="006C484E" w:rsidRPr="00834869">
        <w:t xml:space="preserve"> </w:t>
      </w:r>
      <w:r w:rsidRPr="00834869">
        <w:t>sequence</w:t>
      </w:r>
      <w:r w:rsidR="006C484E" w:rsidRPr="00834869">
        <w:t xml:space="preserve"> </w:t>
      </w:r>
      <w:r w:rsidRPr="00834869">
        <w:t>of</w:t>
      </w:r>
      <w:r w:rsidR="006C484E" w:rsidRPr="00834869">
        <w:t xml:space="preserve"> </w:t>
      </w:r>
      <w:r w:rsidR="0062789C" w:rsidRPr="00834869">
        <w:rPr>
          <w:bCs/>
        </w:rPr>
        <w:t>models</w:t>
      </w:r>
      <w:r w:rsidR="00773B79" w:rsidRPr="00834869">
        <w:t>,</w:t>
      </w:r>
      <w:r w:rsidR="006C484E" w:rsidRPr="00834869">
        <w:t xml:space="preserve"> </w:t>
      </w:r>
      <w:r w:rsidRPr="00834869">
        <w:t>often</w:t>
      </w:r>
      <w:r w:rsidR="006C484E" w:rsidRPr="00834869">
        <w:t xml:space="preserve"> </w:t>
      </w:r>
      <w:r w:rsidRPr="00834869">
        <w:t>in</w:t>
      </w:r>
      <w:r w:rsidR="006C484E" w:rsidRPr="00834869">
        <w:t xml:space="preserve"> </w:t>
      </w:r>
      <w:r w:rsidRPr="00834869">
        <w:t>different</w:t>
      </w:r>
      <w:r w:rsidR="006C484E" w:rsidRPr="00834869">
        <w:t xml:space="preserve"> </w:t>
      </w:r>
      <w:r w:rsidRPr="00834869">
        <w:t>materials.</w:t>
      </w:r>
      <w:r w:rsidR="006C484E" w:rsidRPr="00834869">
        <w:t xml:space="preserve"> </w:t>
      </w:r>
      <w:r w:rsidRPr="00834869">
        <w:t>For</w:t>
      </w:r>
      <w:r w:rsidR="006C484E" w:rsidRPr="00834869">
        <w:t xml:space="preserve"> </w:t>
      </w:r>
      <w:r w:rsidRPr="00834869">
        <w:t>instance,</w:t>
      </w:r>
      <w:r w:rsidR="006C484E" w:rsidRPr="00834869">
        <w:t xml:space="preserve"> </w:t>
      </w:r>
      <w:r w:rsidRPr="00834869">
        <w:t>in</w:t>
      </w:r>
      <w:r w:rsidR="006C484E" w:rsidRPr="00834869">
        <w:t xml:space="preserve"> </w:t>
      </w:r>
      <w:r w:rsidRPr="00834869">
        <w:t>lost</w:t>
      </w:r>
      <w:r w:rsidR="00773B79" w:rsidRPr="00834869">
        <w:t>-</w:t>
      </w:r>
      <w:r w:rsidRPr="00834869">
        <w:t>wax</w:t>
      </w:r>
      <w:r w:rsidR="006C484E" w:rsidRPr="00834869">
        <w:t xml:space="preserve"> </w:t>
      </w:r>
      <w:r w:rsidRPr="00834869">
        <w:t>casting</w:t>
      </w:r>
      <w:r w:rsidR="006C484E" w:rsidRPr="00834869">
        <w:t xml:space="preserve"> </w:t>
      </w:r>
      <w:r w:rsidRPr="00834869">
        <w:t>the</w:t>
      </w:r>
      <w:r w:rsidR="006C484E" w:rsidRPr="00834869">
        <w:t xml:space="preserve"> </w:t>
      </w:r>
      <w:r w:rsidRPr="00834869">
        <w:t>original</w:t>
      </w:r>
      <w:r w:rsidR="006C484E" w:rsidRPr="00834869">
        <w:t xml:space="preserve"> </w:t>
      </w:r>
      <w:r w:rsidRPr="00834869">
        <w:t>model</w:t>
      </w:r>
      <w:r w:rsidR="006C484E" w:rsidRPr="00834869">
        <w:t xml:space="preserve"> </w:t>
      </w:r>
      <w:r w:rsidRPr="00834869">
        <w:t>may</w:t>
      </w:r>
      <w:r w:rsidR="006C484E" w:rsidRPr="00834869">
        <w:t xml:space="preserve"> </w:t>
      </w:r>
      <w:r w:rsidRPr="00834869">
        <w:t>have</w:t>
      </w:r>
      <w:r w:rsidR="006C484E" w:rsidRPr="00834869">
        <w:t xml:space="preserve"> </w:t>
      </w:r>
      <w:r w:rsidRPr="00834869">
        <w:t>been</w:t>
      </w:r>
      <w:r w:rsidR="006C484E" w:rsidRPr="00834869">
        <w:t xml:space="preserve"> </w:t>
      </w:r>
      <w:r w:rsidRPr="00834869">
        <w:t>made</w:t>
      </w:r>
      <w:r w:rsidR="006C484E" w:rsidRPr="00834869">
        <w:t xml:space="preserve"> </w:t>
      </w:r>
      <w:r w:rsidRPr="00834869">
        <w:t>of</w:t>
      </w:r>
      <w:r w:rsidR="006C484E" w:rsidRPr="00834869">
        <w:t xml:space="preserve"> </w:t>
      </w:r>
      <w:r w:rsidRPr="00834869">
        <w:t>clay,</w:t>
      </w:r>
      <w:r w:rsidR="006C484E" w:rsidRPr="00834869">
        <w:t xml:space="preserve"> </w:t>
      </w:r>
      <w:r w:rsidRPr="00834869">
        <w:t>which</w:t>
      </w:r>
      <w:r w:rsidR="006C484E" w:rsidRPr="00834869">
        <w:t xml:space="preserve"> </w:t>
      </w:r>
      <w:r w:rsidRPr="00834869">
        <w:t>would</w:t>
      </w:r>
      <w:r w:rsidR="006C484E" w:rsidRPr="00834869">
        <w:t xml:space="preserve"> </w:t>
      </w:r>
      <w:r w:rsidRPr="00834869">
        <w:t>then</w:t>
      </w:r>
      <w:r w:rsidR="006C484E" w:rsidRPr="00834869">
        <w:t xml:space="preserve"> </w:t>
      </w:r>
      <w:r w:rsidRPr="00834869">
        <w:t>have</w:t>
      </w:r>
      <w:r w:rsidR="006C484E" w:rsidRPr="00834869">
        <w:t xml:space="preserve"> </w:t>
      </w:r>
      <w:r w:rsidRPr="00834869">
        <w:t>been</w:t>
      </w:r>
      <w:r w:rsidR="006C484E" w:rsidRPr="00834869">
        <w:t xml:space="preserve"> </w:t>
      </w:r>
      <w:r w:rsidRPr="00834869">
        <w:t>molded</w:t>
      </w:r>
      <w:r w:rsidR="006C484E" w:rsidRPr="00834869">
        <w:t xml:space="preserve"> </w:t>
      </w:r>
      <w:r w:rsidRPr="00834869">
        <w:t>to</w:t>
      </w:r>
      <w:r w:rsidR="006C484E" w:rsidRPr="00834869">
        <w:t xml:space="preserve"> </w:t>
      </w:r>
      <w:r w:rsidRPr="00834869">
        <w:t>produce</w:t>
      </w:r>
      <w:r w:rsidR="006C484E" w:rsidRPr="00834869">
        <w:t xml:space="preserve"> </w:t>
      </w:r>
      <w:r w:rsidRPr="00834869">
        <w:t>wax</w:t>
      </w:r>
      <w:r w:rsidR="006C484E" w:rsidRPr="00834869">
        <w:t xml:space="preserve"> </w:t>
      </w:r>
      <w:r w:rsidRPr="00834869">
        <w:t>models</w:t>
      </w:r>
      <w:r w:rsidR="006C484E" w:rsidRPr="00834869">
        <w:t xml:space="preserve"> </w:t>
      </w:r>
      <w:r w:rsidRPr="00834869">
        <w:t>designed</w:t>
      </w:r>
      <w:r w:rsidR="006C484E" w:rsidRPr="00834869">
        <w:t xml:space="preserve"> </w:t>
      </w:r>
      <w:r w:rsidRPr="00834869">
        <w:t>for</w:t>
      </w:r>
      <w:r w:rsidR="006C484E" w:rsidRPr="00834869">
        <w:t xml:space="preserve"> </w:t>
      </w:r>
      <w:r w:rsidRPr="00834869">
        <w:t>casting</w:t>
      </w:r>
      <w:r w:rsidR="00F96289" w:rsidRPr="00834869">
        <w:t>,</w:t>
      </w:r>
      <w:r w:rsidR="006C484E" w:rsidRPr="00834869">
        <w:t xml:space="preserve"> </w:t>
      </w:r>
      <w:r w:rsidR="00F96289" w:rsidRPr="00834869">
        <w:t>which</w:t>
      </w:r>
      <w:r w:rsidR="006C484E" w:rsidRPr="00834869">
        <w:t xml:space="preserve"> </w:t>
      </w:r>
      <w:r w:rsidR="00F96289" w:rsidRPr="00834869">
        <w:t>are</w:t>
      </w:r>
      <w:r w:rsidR="006C484E" w:rsidRPr="00834869">
        <w:t xml:space="preserve"> </w:t>
      </w:r>
      <w:r w:rsidRPr="00834869">
        <w:t>now</w:t>
      </w:r>
      <w:r w:rsidR="006C484E" w:rsidRPr="00834869">
        <w:t xml:space="preserve"> </w:t>
      </w:r>
      <w:r w:rsidRPr="00834869">
        <w:t>generally</w:t>
      </w:r>
      <w:r w:rsidR="006C484E" w:rsidRPr="00834869">
        <w:t xml:space="preserve"> </w:t>
      </w:r>
      <w:r w:rsidRPr="00834869">
        <w:t>referred</w:t>
      </w:r>
      <w:r w:rsidR="006C484E" w:rsidRPr="00834869">
        <w:t xml:space="preserve"> </w:t>
      </w:r>
      <w:r w:rsidRPr="00834869">
        <w:t>to</w:t>
      </w:r>
      <w:r w:rsidR="006C484E" w:rsidRPr="00834869">
        <w:t xml:space="preserve"> </w:t>
      </w:r>
      <w:r w:rsidRPr="00834869">
        <w:t>as</w:t>
      </w:r>
      <w:r w:rsidR="006C484E" w:rsidRPr="00834869">
        <w:t xml:space="preserve"> </w:t>
      </w:r>
      <w:r w:rsidRPr="00834869">
        <w:t>casting</w:t>
      </w:r>
      <w:r w:rsidR="006C484E" w:rsidRPr="00834869">
        <w:t xml:space="preserve"> </w:t>
      </w:r>
      <w:r w:rsidRPr="00834869">
        <w:t>model</w:t>
      </w:r>
      <w:r w:rsidR="00F96289" w:rsidRPr="00834869">
        <w:t>s</w:t>
      </w:r>
      <w:r w:rsidR="006C484E" w:rsidRPr="00834869">
        <w:t xml:space="preserve"> </w:t>
      </w:r>
      <w:r w:rsidR="004B47A5" w:rsidRPr="00834869">
        <w:t>or</w:t>
      </w:r>
      <w:r w:rsidR="006C484E" w:rsidRPr="00834869">
        <w:t xml:space="preserve"> </w:t>
      </w:r>
      <w:r w:rsidR="00E43F0E" w:rsidRPr="00834869">
        <w:t>%%</w:t>
      </w:r>
      <w:r w:rsidR="0062789C" w:rsidRPr="00834869">
        <w:t>inter-models</w:t>
      </w:r>
      <w:r w:rsidR="00E43F0E" w:rsidRPr="00834869">
        <w:t>%%</w:t>
      </w:r>
      <w:r w:rsidR="006C484E" w:rsidRPr="00834869">
        <w:rPr>
          <w:b/>
        </w:rPr>
        <w:t xml:space="preserve"> </w:t>
      </w:r>
      <w:r w:rsidR="00100910" w:rsidRPr="00834869">
        <w:t>(see</w:t>
      </w:r>
      <w:r w:rsidR="006C484E" w:rsidRPr="00834869">
        <w:t xml:space="preserve"> </w:t>
      </w:r>
      <w:r w:rsidR="00100910" w:rsidRPr="00834869">
        <w:rPr>
          <w:b/>
        </w:rPr>
        <w:t>video</w:t>
      </w:r>
      <w:r w:rsidR="006C484E" w:rsidRPr="00834869">
        <w:rPr>
          <w:b/>
        </w:rPr>
        <w:t xml:space="preserve"> </w:t>
      </w:r>
      <w:r w:rsidR="00133F7B">
        <w:rPr>
          <w:b/>
        </w:rPr>
        <w:t>3</w:t>
      </w:r>
      <w:r w:rsidR="00100910" w:rsidRPr="00834869">
        <w:t>)</w:t>
      </w:r>
      <w:r w:rsidRPr="00834869">
        <w:t>.</w:t>
      </w:r>
      <w:r w:rsidR="006C484E" w:rsidRPr="00834869">
        <w:t xml:space="preserve"> </w:t>
      </w:r>
      <w:r w:rsidRPr="00834869">
        <w:t>In</w:t>
      </w:r>
      <w:r w:rsidR="006C484E" w:rsidRPr="00834869">
        <w:t xml:space="preserve"> </w:t>
      </w:r>
      <w:r w:rsidR="009947C5" w:rsidRPr="00834869">
        <w:t>%%</w:t>
      </w:r>
      <w:r w:rsidRPr="00834869">
        <w:t>sand</w:t>
      </w:r>
      <w:r w:rsidR="006C484E" w:rsidRPr="00834869">
        <w:t xml:space="preserve"> </w:t>
      </w:r>
      <w:r w:rsidRPr="00834869">
        <w:t>casting</w:t>
      </w:r>
      <w:r w:rsidR="009947C5" w:rsidRPr="00834869">
        <w:t>%%</w:t>
      </w:r>
      <w:r w:rsidR="006C484E" w:rsidRPr="00834869">
        <w:t xml:space="preserve"> </w:t>
      </w:r>
      <w:r w:rsidRPr="00834869">
        <w:t>that</w:t>
      </w:r>
      <w:r w:rsidR="006C484E" w:rsidRPr="00834869">
        <w:t xml:space="preserve"> </w:t>
      </w:r>
      <w:r w:rsidRPr="00834869">
        <w:t>function</w:t>
      </w:r>
      <w:r w:rsidR="006C484E" w:rsidRPr="00834869">
        <w:t xml:space="preserve"> </w:t>
      </w:r>
      <w:r w:rsidRPr="00834869">
        <w:t>is</w:t>
      </w:r>
      <w:r w:rsidR="006C484E" w:rsidRPr="00834869">
        <w:t xml:space="preserve"> </w:t>
      </w:r>
      <w:r w:rsidRPr="00834869">
        <w:t>performed</w:t>
      </w:r>
      <w:r w:rsidR="006C484E" w:rsidRPr="00834869">
        <w:t xml:space="preserve"> </w:t>
      </w:r>
      <w:r w:rsidRPr="00834869">
        <w:t>by</w:t>
      </w:r>
      <w:r w:rsidR="006C484E" w:rsidRPr="00834869">
        <w:t xml:space="preserve"> </w:t>
      </w:r>
      <w:r w:rsidRPr="00834869">
        <w:t>the</w:t>
      </w:r>
      <w:r w:rsidR="006C484E" w:rsidRPr="00834869">
        <w:t xml:space="preserve"> </w:t>
      </w:r>
      <w:r w:rsidR="0062789C" w:rsidRPr="00834869">
        <w:t>pattern</w:t>
      </w:r>
      <w:r w:rsidR="006C484E" w:rsidRPr="00834869">
        <w:t xml:space="preserve"> </w:t>
      </w:r>
      <w:r w:rsidR="00F22ED0" w:rsidRPr="00834869">
        <w:t>or</w:t>
      </w:r>
      <w:r w:rsidR="006C484E" w:rsidRPr="00834869">
        <w:t xml:space="preserve"> </w:t>
      </w:r>
      <w:r w:rsidR="00A97957" w:rsidRPr="00834869">
        <w:t>%%</w:t>
      </w:r>
      <w:r w:rsidR="0062789C" w:rsidRPr="00834869">
        <w:t>chef-modèle</w:t>
      </w:r>
      <w:r w:rsidR="00A97957" w:rsidRPr="00834869">
        <w:t>%%</w:t>
      </w:r>
      <w:r w:rsidR="006C484E" w:rsidRPr="00834869">
        <w:t xml:space="preserve"> </w:t>
      </w:r>
      <w:r w:rsidRPr="00834869">
        <w:t>(</w:t>
      </w:r>
      <w:r w:rsidR="0062789C" w:rsidRPr="00834869">
        <w:rPr>
          <w:b/>
        </w:rPr>
        <w:t>fig.</w:t>
      </w:r>
      <w:r w:rsidR="006C484E" w:rsidRPr="00834869">
        <w:rPr>
          <w:b/>
        </w:rPr>
        <w:t xml:space="preserve"> </w:t>
      </w:r>
      <w:r w:rsidR="00A56ADC">
        <w:rPr>
          <w:b/>
        </w:rPr>
        <w:t>9</w:t>
      </w:r>
      <w:r w:rsidRPr="00834869">
        <w:t>).</w:t>
      </w:r>
      <w:r w:rsidR="006C484E" w:rsidRPr="00834869">
        <w:t xml:space="preserve"> </w:t>
      </w:r>
      <w:r w:rsidR="00875800" w:rsidRPr="00834869">
        <w:t>But</w:t>
      </w:r>
      <w:r w:rsidR="006C484E" w:rsidRPr="00834869">
        <w:t xml:space="preserve"> </w:t>
      </w:r>
      <w:r w:rsidR="00875800" w:rsidRPr="00834869">
        <w:t>specific</w:t>
      </w:r>
      <w:r w:rsidR="006C484E" w:rsidRPr="00834869">
        <w:t xml:space="preserve"> </w:t>
      </w:r>
      <w:r w:rsidR="00875800" w:rsidRPr="00834869">
        <w:t>terms</w:t>
      </w:r>
      <w:r w:rsidR="006C484E" w:rsidRPr="00834869">
        <w:t xml:space="preserve"> </w:t>
      </w:r>
      <w:r w:rsidR="00875800" w:rsidRPr="00834869">
        <w:t>have</w:t>
      </w:r>
      <w:r w:rsidR="006C484E" w:rsidRPr="00834869">
        <w:t xml:space="preserve"> </w:t>
      </w:r>
      <w:r w:rsidR="00875800" w:rsidRPr="00834869">
        <w:t>been</w:t>
      </w:r>
      <w:r w:rsidR="006C484E" w:rsidRPr="00834869">
        <w:t xml:space="preserve"> </w:t>
      </w:r>
      <w:r w:rsidR="00875800" w:rsidRPr="00834869">
        <w:t>developed</w:t>
      </w:r>
      <w:r w:rsidR="006C484E" w:rsidRPr="00834869">
        <w:t xml:space="preserve"> </w:t>
      </w:r>
      <w:r w:rsidR="00875800" w:rsidRPr="00834869">
        <w:t>in</w:t>
      </w:r>
      <w:r w:rsidR="006C484E" w:rsidRPr="00834869">
        <w:t xml:space="preserve"> </w:t>
      </w:r>
      <w:r w:rsidR="00875800" w:rsidRPr="00834869">
        <w:t>different</w:t>
      </w:r>
      <w:r w:rsidR="006C484E" w:rsidRPr="00834869">
        <w:t xml:space="preserve"> </w:t>
      </w:r>
      <w:r w:rsidR="00875800" w:rsidRPr="003342DD">
        <w:t>cultures,</w:t>
      </w:r>
      <w:r w:rsidR="006C484E">
        <w:t xml:space="preserve"> </w:t>
      </w:r>
      <w:r w:rsidR="00875800" w:rsidRPr="003342DD">
        <w:t>periods,</w:t>
      </w:r>
      <w:r w:rsidR="006C484E">
        <w:t xml:space="preserve"> </w:t>
      </w:r>
      <w:r w:rsidR="00875800" w:rsidRPr="003342DD">
        <w:t>and</w:t>
      </w:r>
      <w:r w:rsidR="006C484E">
        <w:t xml:space="preserve"> </w:t>
      </w:r>
      <w:r w:rsidR="00875800" w:rsidRPr="003342DD">
        <w:t>areas;</w:t>
      </w:r>
      <w:r w:rsidR="006C484E">
        <w:t xml:space="preserve"> </w:t>
      </w:r>
      <w:r w:rsidR="00875800" w:rsidRPr="003342DD">
        <w:t>see</w:t>
      </w:r>
      <w:r w:rsidR="006C484E">
        <w:t xml:space="preserve"> </w:t>
      </w:r>
      <w:r w:rsidR="00875800" w:rsidRPr="003342DD">
        <w:t>the</w:t>
      </w:r>
      <w:r w:rsidR="006C484E">
        <w:t xml:space="preserve"> </w:t>
      </w:r>
      <w:hyperlink w:anchor="Vocabulary" w:history="1">
        <w:r w:rsidR="0062789C" w:rsidRPr="0073064E">
          <w:rPr>
            <w:rStyle w:val="Hyperlink"/>
          </w:rPr>
          <w:t>Vocabulary</w:t>
        </w:r>
      </w:hyperlink>
      <w:r w:rsidR="00875800" w:rsidRPr="003342DD">
        <w:t>.</w:t>
      </w:r>
    </w:p>
    <w:p w:rsidR="008F657C" w:rsidRPr="003342DD" w:rsidRDefault="00E16327" w:rsidP="0004377A">
      <w:pPr>
        <w:spacing w:line="360" w:lineRule="auto"/>
      </w:pPr>
      <w:r w:rsidRPr="003342DD">
        <w:br/>
      </w:r>
      <w:bookmarkStart w:id="69" w:name="_Toc513020860"/>
      <w:r w:rsidRPr="003342DD">
        <w:t>Similarly,</w:t>
      </w:r>
      <w:r w:rsidR="006C484E">
        <w:t xml:space="preserve"> </w:t>
      </w:r>
      <w:r w:rsidRPr="003342DD">
        <w:t>a</w:t>
      </w:r>
      <w:r w:rsidR="006C484E">
        <w:t xml:space="preserve"> </w:t>
      </w:r>
      <w:r w:rsidRPr="003342DD">
        <w:t>sequence</w:t>
      </w:r>
      <w:r w:rsidR="006C484E">
        <w:t xml:space="preserve"> </w:t>
      </w:r>
      <w:r w:rsidRPr="003342DD">
        <w:t>of</w:t>
      </w:r>
      <w:r w:rsidR="006C484E">
        <w:t xml:space="preserve"> </w:t>
      </w:r>
      <w:r w:rsidR="0062789C" w:rsidRPr="00834869">
        <w:rPr>
          <w:bCs/>
        </w:rPr>
        <w:t>molds</w:t>
      </w:r>
      <w:r w:rsidR="006C484E" w:rsidRPr="00834869">
        <w:t xml:space="preserve"> </w:t>
      </w:r>
      <w:r w:rsidRPr="003342DD">
        <w:t>may</w:t>
      </w:r>
      <w:r w:rsidR="006C484E">
        <w:t xml:space="preserve"> </w:t>
      </w:r>
      <w:r w:rsidRPr="003342DD">
        <w:t>have</w:t>
      </w:r>
      <w:r w:rsidR="006C484E">
        <w:t xml:space="preserve"> </w:t>
      </w:r>
      <w:r w:rsidRPr="003342DD">
        <w:t>played</w:t>
      </w:r>
      <w:r w:rsidR="006C484E">
        <w:t xml:space="preserve"> </w:t>
      </w:r>
      <w:r w:rsidRPr="003342DD">
        <w:t>a</w:t>
      </w:r>
      <w:r w:rsidR="006C484E">
        <w:t xml:space="preserve"> </w:t>
      </w:r>
      <w:r w:rsidRPr="003342DD">
        <w:t>part</w:t>
      </w:r>
      <w:r w:rsidR="006C484E">
        <w:t xml:space="preserve"> </w:t>
      </w:r>
      <w:r w:rsidRPr="003342DD">
        <w:t>in</w:t>
      </w:r>
      <w:r w:rsidR="006C484E">
        <w:t xml:space="preserve"> </w:t>
      </w:r>
      <w:r w:rsidRPr="003342DD">
        <w:t>the</w:t>
      </w:r>
      <w:r w:rsidR="006C484E">
        <w:t xml:space="preserve"> </w:t>
      </w:r>
      <w:r w:rsidRPr="003342DD">
        <w:t>translation</w:t>
      </w:r>
      <w:r w:rsidR="006C484E">
        <w:t xml:space="preserve"> </w:t>
      </w:r>
      <w:r w:rsidRPr="003342DD">
        <w:t>from</w:t>
      </w:r>
      <w:r w:rsidR="006C484E">
        <w:t xml:space="preserve"> </w:t>
      </w:r>
      <w:r w:rsidRPr="003342DD">
        <w:t>an</w:t>
      </w:r>
      <w:r w:rsidR="006C484E">
        <w:t xml:space="preserve"> </w:t>
      </w:r>
      <w:r w:rsidRPr="003342DD">
        <w:t>original</w:t>
      </w:r>
      <w:r w:rsidR="006C484E">
        <w:t xml:space="preserve"> </w:t>
      </w:r>
      <w:r w:rsidRPr="003342DD">
        <w:t>model</w:t>
      </w:r>
      <w:r w:rsidR="006C484E">
        <w:t xml:space="preserve"> </w:t>
      </w:r>
      <w:r w:rsidRPr="003342DD">
        <w:t>to</w:t>
      </w:r>
      <w:r w:rsidR="006C484E">
        <w:t xml:space="preserve"> </w:t>
      </w:r>
      <w:r w:rsidRPr="003342DD">
        <w:t>a</w:t>
      </w:r>
      <w:r w:rsidR="006C484E">
        <w:t xml:space="preserve"> </w:t>
      </w:r>
      <w:r w:rsidRPr="003342DD">
        <w:t>bronze</w:t>
      </w:r>
      <w:r w:rsidR="006C484E">
        <w:t xml:space="preserve"> </w:t>
      </w:r>
      <w:r w:rsidRPr="003342DD">
        <w:t>sculpture.</w:t>
      </w:r>
      <w:r w:rsidR="006C484E">
        <w:t xml:space="preserve"> </w:t>
      </w:r>
      <w:r w:rsidRPr="003342DD">
        <w:t>Indeed,</w:t>
      </w:r>
      <w:r w:rsidR="006C484E">
        <w:t xml:space="preserve"> </w:t>
      </w:r>
      <w:r w:rsidRPr="003342DD">
        <w:t>while</w:t>
      </w:r>
      <w:r w:rsidR="006C484E">
        <w:t xml:space="preserve"> </w:t>
      </w:r>
      <w:r w:rsidRPr="003342DD">
        <w:t>the</w:t>
      </w:r>
      <w:r w:rsidR="006C484E">
        <w:t xml:space="preserve"> </w:t>
      </w:r>
      <w:r w:rsidRPr="003342DD">
        <w:t>metal</w:t>
      </w:r>
      <w:r w:rsidR="006C484E">
        <w:t xml:space="preserve"> </w:t>
      </w:r>
      <w:r w:rsidRPr="003342DD">
        <w:t>is</w:t>
      </w:r>
      <w:r w:rsidR="006C484E">
        <w:t xml:space="preserve"> </w:t>
      </w:r>
      <w:r w:rsidRPr="003342DD">
        <w:t>ultimately</w:t>
      </w:r>
      <w:r w:rsidR="006C484E">
        <w:t xml:space="preserve"> </w:t>
      </w:r>
      <w:r w:rsidRPr="003342DD">
        <w:t>cast</w:t>
      </w:r>
      <w:r w:rsidR="006C484E">
        <w:t xml:space="preserve"> </w:t>
      </w:r>
      <w:r w:rsidRPr="003342DD">
        <w:t>into</w:t>
      </w:r>
      <w:r w:rsidR="006C484E">
        <w:t xml:space="preserve"> </w:t>
      </w:r>
      <w:r w:rsidRPr="003342DD">
        <w:t>a</w:t>
      </w:r>
      <w:r w:rsidR="006C484E">
        <w:t xml:space="preserve"> </w:t>
      </w:r>
      <w:r w:rsidRPr="003342DD">
        <w:t>refractory</w:t>
      </w:r>
      <w:r w:rsidR="006C484E">
        <w:t xml:space="preserve"> </w:t>
      </w:r>
      <w:r w:rsidRPr="003342DD">
        <w:t>mold,</w:t>
      </w:r>
      <w:r w:rsidR="006C484E">
        <w:t xml:space="preserve"> </w:t>
      </w:r>
      <w:r w:rsidRPr="003342DD">
        <w:t>in</w:t>
      </w:r>
      <w:r w:rsidR="006C484E">
        <w:t xml:space="preserve"> </w:t>
      </w:r>
      <w:r w:rsidRPr="003342DD">
        <w:t>some</w:t>
      </w:r>
      <w:r w:rsidR="006C484E">
        <w:t xml:space="preserve"> </w:t>
      </w:r>
      <w:r w:rsidRPr="003342DD">
        <w:t>instances</w:t>
      </w:r>
      <w:r w:rsidR="006C484E">
        <w:t xml:space="preserve"> </w:t>
      </w:r>
      <w:r w:rsidRPr="003342DD">
        <w:t>other</w:t>
      </w:r>
      <w:r w:rsidR="006C484E">
        <w:t xml:space="preserve"> </w:t>
      </w:r>
      <w:r w:rsidRPr="003342DD">
        <w:t>intermediary</w:t>
      </w:r>
      <w:r w:rsidR="006C484E">
        <w:t xml:space="preserve"> </w:t>
      </w:r>
      <w:r w:rsidRPr="003342DD">
        <w:t>matrices</w:t>
      </w:r>
      <w:r w:rsidR="006C484E">
        <w:t xml:space="preserve"> </w:t>
      </w:r>
      <w:r w:rsidRPr="003342DD">
        <w:t>may</w:t>
      </w:r>
      <w:r w:rsidR="006C484E">
        <w:t xml:space="preserve"> </w:t>
      </w:r>
      <w:r w:rsidRPr="003342DD">
        <w:t>have</w:t>
      </w:r>
      <w:r w:rsidR="006C484E">
        <w:t xml:space="preserve"> </w:t>
      </w:r>
      <w:r w:rsidRPr="003342DD">
        <w:t>served</w:t>
      </w:r>
      <w:r w:rsidR="006C484E">
        <w:t xml:space="preserve"> </w:t>
      </w:r>
      <w:r w:rsidRPr="003342DD">
        <w:t>to</w:t>
      </w:r>
      <w:r w:rsidR="006C484E">
        <w:t xml:space="preserve"> </w:t>
      </w:r>
      <w:r w:rsidRPr="003342DD">
        <w:t>create</w:t>
      </w:r>
      <w:r w:rsidR="006C484E">
        <w:t xml:space="preserve"> </w:t>
      </w:r>
      <w:r w:rsidRPr="003342DD">
        <w:t>the</w:t>
      </w:r>
      <w:r w:rsidR="006C484E">
        <w:t xml:space="preserve"> </w:t>
      </w:r>
      <w:r w:rsidRPr="003342DD">
        <w:t>casting</w:t>
      </w:r>
      <w:r w:rsidR="006C484E">
        <w:t xml:space="preserve"> </w:t>
      </w:r>
      <w:r w:rsidRPr="003342DD">
        <w:t>model</w:t>
      </w:r>
      <w:r w:rsidR="006C484E">
        <w:t xml:space="preserve"> </w:t>
      </w:r>
      <w:r w:rsidRPr="003342DD">
        <w:t>or</w:t>
      </w:r>
      <w:r w:rsidR="006C484E">
        <w:t xml:space="preserve"> </w:t>
      </w:r>
      <w:r w:rsidRPr="003342DD">
        <w:t>pattern</w:t>
      </w:r>
      <w:r w:rsidR="006C484E">
        <w:t xml:space="preserve"> </w:t>
      </w:r>
      <w:r w:rsidRPr="003342DD">
        <w:t>(</w:t>
      </w:r>
      <w:r w:rsidR="006B422B" w:rsidRPr="003342DD">
        <w:t>see</w:t>
      </w:r>
      <w:r w:rsidR="006C484E">
        <w:t xml:space="preserve"> </w:t>
      </w:r>
      <w:r w:rsidRPr="003342DD">
        <w:t>below).</w:t>
      </w:r>
    </w:p>
    <w:p w:rsidR="008F657C" w:rsidRPr="003342DD" w:rsidRDefault="008F657C" w:rsidP="0004377A">
      <w:pPr>
        <w:spacing w:line="360" w:lineRule="auto"/>
      </w:pPr>
    </w:p>
    <w:p w:rsidR="00BA2EC2" w:rsidRDefault="0062789C" w:rsidP="0004377A">
      <w:pPr>
        <w:pStyle w:val="Heading3"/>
        <w:spacing w:before="0" w:after="0" w:line="360" w:lineRule="auto"/>
        <w:rPr>
          <w:u w:val="single"/>
        </w:rPr>
      </w:pPr>
      <w:bookmarkStart w:id="70" w:name="_Hlk10328152"/>
      <w:r w:rsidRPr="0062789C">
        <w:rPr>
          <w:b w:val="0"/>
          <w:sz w:val="24"/>
          <w:u w:val="single"/>
        </w:rPr>
        <w:t>2.1.3</w:t>
      </w:r>
      <w:r w:rsidR="006C484E">
        <w:rPr>
          <w:b w:val="0"/>
          <w:sz w:val="24"/>
          <w:u w:val="single"/>
        </w:rPr>
        <w:t xml:space="preserve"> </w:t>
      </w:r>
      <w:r w:rsidRPr="0062789C">
        <w:rPr>
          <w:b w:val="0"/>
          <w:sz w:val="24"/>
          <w:u w:val="single"/>
        </w:rPr>
        <w:t>Direct</w:t>
      </w:r>
      <w:r w:rsidR="006C484E">
        <w:rPr>
          <w:b w:val="0"/>
          <w:sz w:val="24"/>
          <w:u w:val="single"/>
        </w:rPr>
        <w:t xml:space="preserve"> </w:t>
      </w:r>
      <w:r w:rsidRPr="0062789C">
        <w:rPr>
          <w:b w:val="0"/>
          <w:sz w:val="24"/>
          <w:u w:val="single"/>
        </w:rPr>
        <w:t>and</w:t>
      </w:r>
      <w:r w:rsidR="006C484E">
        <w:rPr>
          <w:b w:val="0"/>
          <w:sz w:val="24"/>
          <w:u w:val="single"/>
        </w:rPr>
        <w:t xml:space="preserve"> </w:t>
      </w:r>
      <w:r w:rsidRPr="0062789C">
        <w:rPr>
          <w:b w:val="0"/>
          <w:sz w:val="24"/>
          <w:u w:val="single"/>
        </w:rPr>
        <w:t>indirect</w:t>
      </w:r>
      <w:r w:rsidR="006C484E">
        <w:rPr>
          <w:b w:val="0"/>
          <w:sz w:val="24"/>
          <w:u w:val="single"/>
        </w:rPr>
        <w:t xml:space="preserve"> </w:t>
      </w:r>
      <w:r w:rsidRPr="0062789C">
        <w:rPr>
          <w:b w:val="0"/>
          <w:sz w:val="24"/>
          <w:u w:val="single"/>
        </w:rPr>
        <w:t>casting</w:t>
      </w:r>
    </w:p>
    <w:p w:rsidR="008F657C" w:rsidRPr="003342DD" w:rsidRDefault="00E16327" w:rsidP="0004377A">
      <w:pPr>
        <w:spacing w:line="360" w:lineRule="auto"/>
      </w:pPr>
      <w:r w:rsidRPr="003342DD">
        <w:t>Art</w:t>
      </w:r>
      <w:r w:rsidR="006C484E">
        <w:t xml:space="preserve"> </w:t>
      </w:r>
      <w:r w:rsidRPr="003342DD">
        <w:t>historians</w:t>
      </w:r>
      <w:r w:rsidR="006C484E">
        <w:t xml:space="preserve"> </w:t>
      </w:r>
      <w:r w:rsidRPr="003342DD">
        <w:t>use</w:t>
      </w:r>
      <w:r w:rsidR="006C484E">
        <w:t xml:space="preserve"> </w:t>
      </w:r>
      <w:r w:rsidRPr="003342DD">
        <w:t>the</w:t>
      </w:r>
      <w:r w:rsidR="006C484E">
        <w:t xml:space="preserve"> </w:t>
      </w:r>
      <w:r w:rsidRPr="003342DD">
        <w:t>term</w:t>
      </w:r>
      <w:r w:rsidR="006C484E">
        <w:t xml:space="preserve"> </w:t>
      </w:r>
      <w:r w:rsidRPr="003342DD">
        <w:t>“direct</w:t>
      </w:r>
      <w:r w:rsidR="006C484E">
        <w:t xml:space="preserve"> </w:t>
      </w:r>
      <w:r w:rsidRPr="003342DD">
        <w:t>cast”</w:t>
      </w:r>
      <w:r w:rsidR="006C484E">
        <w:t xml:space="preserve"> </w:t>
      </w:r>
      <w:r w:rsidRPr="003342DD">
        <w:t>for</w:t>
      </w:r>
      <w:r w:rsidR="006C484E">
        <w:t xml:space="preserve"> </w:t>
      </w:r>
      <w:r w:rsidRPr="003342DD">
        <w:t>a</w:t>
      </w:r>
      <w:r w:rsidR="006C484E">
        <w:t xml:space="preserve"> </w:t>
      </w:r>
      <w:r w:rsidRPr="003342DD">
        <w:t>bronze</w:t>
      </w:r>
      <w:r w:rsidR="006C484E">
        <w:t xml:space="preserve"> </w:t>
      </w:r>
      <w:r w:rsidRPr="003342DD">
        <w:t>in</w:t>
      </w:r>
      <w:r w:rsidR="006C484E">
        <w:t xml:space="preserve"> </w:t>
      </w:r>
      <w:r w:rsidRPr="003342DD">
        <w:t>which</w:t>
      </w:r>
      <w:r w:rsidR="006C484E">
        <w:t xml:space="preserve"> </w:t>
      </w:r>
      <w:r w:rsidRPr="003342DD">
        <w:t>the</w:t>
      </w:r>
      <w:r w:rsidR="006C484E">
        <w:t xml:space="preserve"> </w:t>
      </w:r>
      <w:r w:rsidRPr="003342DD">
        <w:t>original</w:t>
      </w:r>
      <w:r w:rsidR="006C484E">
        <w:t xml:space="preserve"> </w:t>
      </w:r>
      <w:r w:rsidRPr="003342DD">
        <w:t>model</w:t>
      </w:r>
      <w:r w:rsidR="006C484E">
        <w:t xml:space="preserve"> </w:t>
      </w:r>
      <w:r w:rsidRPr="003342DD">
        <w:t>is</w:t>
      </w:r>
      <w:r w:rsidR="006C484E">
        <w:t xml:space="preserve"> </w:t>
      </w:r>
      <w:r w:rsidRPr="003342DD">
        <w:t>sacrificed</w:t>
      </w:r>
      <w:r w:rsidR="006C484E">
        <w:t xml:space="preserve"> </w:t>
      </w:r>
      <w:r w:rsidRPr="003342DD">
        <w:t>during</w:t>
      </w:r>
      <w:r w:rsidR="006C484E">
        <w:t xml:space="preserve"> </w:t>
      </w:r>
      <w:r w:rsidRPr="003342DD">
        <w:t>the</w:t>
      </w:r>
      <w:r w:rsidR="006C484E">
        <w:t xml:space="preserve"> </w:t>
      </w:r>
      <w:r w:rsidRPr="003342DD">
        <w:t>process</w:t>
      </w:r>
      <w:r w:rsidR="006C484E">
        <w:t xml:space="preserve"> </w:t>
      </w:r>
      <w:r w:rsidRPr="003342DD">
        <w:t>of</w:t>
      </w:r>
      <w:r w:rsidR="006C484E">
        <w:t xml:space="preserve"> </w:t>
      </w:r>
      <w:r w:rsidRPr="003342DD">
        <w:t>casting</w:t>
      </w:r>
      <w:r w:rsidR="006C484E">
        <w:t xml:space="preserve"> </w:t>
      </w:r>
      <w:r w:rsidRPr="003342DD">
        <w:t>(</w:t>
      </w:r>
      <w:r w:rsidR="00B01262" w:rsidRPr="003342DD">
        <w:t>for</w:t>
      </w:r>
      <w:r w:rsidR="006C484E">
        <w:t xml:space="preserve"> </w:t>
      </w:r>
      <w:r w:rsidR="00B01262" w:rsidRPr="003342DD">
        <w:t>instance</w:t>
      </w:r>
      <w:r w:rsidR="006C484E">
        <w:t xml:space="preserve"> </w:t>
      </w:r>
      <w:r w:rsidR="005E1FC9">
        <w:t>when</w:t>
      </w:r>
      <w:r w:rsidR="006C484E">
        <w:t xml:space="preserve"> </w:t>
      </w:r>
      <w:r w:rsidR="00F96289" w:rsidRPr="003342DD">
        <w:t>the</w:t>
      </w:r>
      <w:r w:rsidR="006C484E">
        <w:t xml:space="preserve"> </w:t>
      </w:r>
      <w:r w:rsidR="00F96289" w:rsidRPr="003342DD">
        <w:t>original</w:t>
      </w:r>
      <w:r w:rsidR="006C484E">
        <w:t xml:space="preserve"> </w:t>
      </w:r>
      <w:r w:rsidR="00F96289" w:rsidRPr="003342DD">
        <w:t>model</w:t>
      </w:r>
      <w:r w:rsidR="006C484E">
        <w:t xml:space="preserve"> </w:t>
      </w:r>
      <w:r w:rsidR="00F96289" w:rsidRPr="003342DD">
        <w:t>is</w:t>
      </w:r>
      <w:r w:rsidR="006C484E">
        <w:t xml:space="preserve"> </w:t>
      </w:r>
      <w:r w:rsidR="00F96289" w:rsidRPr="003342DD">
        <w:t>made</w:t>
      </w:r>
      <w:r w:rsidR="006C484E">
        <w:t xml:space="preserve"> </w:t>
      </w:r>
      <w:r w:rsidR="00F96289" w:rsidRPr="003342DD">
        <w:t>in</w:t>
      </w:r>
      <w:r w:rsidR="006C484E">
        <w:t xml:space="preserve"> </w:t>
      </w:r>
      <w:r w:rsidRPr="003342DD">
        <w:t>wax</w:t>
      </w:r>
      <w:r w:rsidR="00F96289" w:rsidRPr="003342DD">
        <w:t>,</w:t>
      </w:r>
      <w:r w:rsidR="006C484E">
        <w:t xml:space="preserve"> </w:t>
      </w:r>
      <w:r w:rsidR="00F96289" w:rsidRPr="003342DD">
        <w:t>which</w:t>
      </w:r>
      <w:r w:rsidR="006C484E">
        <w:t xml:space="preserve"> </w:t>
      </w:r>
      <w:r w:rsidR="00F96289" w:rsidRPr="003342DD">
        <w:t>is</w:t>
      </w:r>
      <w:r w:rsidR="006C484E">
        <w:t xml:space="preserve"> </w:t>
      </w:r>
      <w:r w:rsidR="00F96289" w:rsidRPr="003342DD">
        <w:t>then</w:t>
      </w:r>
      <w:r w:rsidR="006C484E">
        <w:t xml:space="preserve"> </w:t>
      </w:r>
      <w:r w:rsidRPr="003342DD">
        <w:t>burn</w:t>
      </w:r>
      <w:r w:rsidR="00B01262" w:rsidRPr="003342DD">
        <w:t>ed</w:t>
      </w:r>
      <w:r w:rsidR="006C484E">
        <w:t xml:space="preserve"> </w:t>
      </w:r>
      <w:r w:rsidRPr="003342DD">
        <w:t>out).</w:t>
      </w:r>
      <w:r w:rsidR="006C484E">
        <w:t xml:space="preserve"> </w:t>
      </w:r>
      <w:r w:rsidRPr="003342DD">
        <w:t>“Indirect</w:t>
      </w:r>
      <w:r w:rsidR="006C484E">
        <w:t xml:space="preserve"> </w:t>
      </w:r>
      <w:r w:rsidR="005E1FC9">
        <w:t>cast</w:t>
      </w:r>
      <w:r w:rsidRPr="003342DD">
        <w:t>”</w:t>
      </w:r>
      <w:r w:rsidR="006C484E">
        <w:t xml:space="preserve"> </w:t>
      </w:r>
      <w:r w:rsidR="004B47A5" w:rsidRPr="003342DD">
        <w:t>is</w:t>
      </w:r>
      <w:r w:rsidR="006C484E">
        <w:t xml:space="preserve"> </w:t>
      </w:r>
      <w:r w:rsidR="004B47A5" w:rsidRPr="003342DD">
        <w:t>generally</w:t>
      </w:r>
      <w:r w:rsidR="006C484E">
        <w:t xml:space="preserve"> </w:t>
      </w:r>
      <w:r w:rsidR="004B47A5" w:rsidRPr="003342DD">
        <w:t>associated</w:t>
      </w:r>
      <w:r w:rsidR="006C484E">
        <w:t xml:space="preserve"> </w:t>
      </w:r>
      <w:r w:rsidR="004B47A5" w:rsidRPr="003342DD">
        <w:t>with</w:t>
      </w:r>
      <w:r w:rsidR="006C484E">
        <w:t xml:space="preserve"> </w:t>
      </w:r>
      <w:r w:rsidR="004B47A5" w:rsidRPr="003342DD">
        <w:t>the</w:t>
      </w:r>
      <w:r w:rsidR="006C484E">
        <w:t xml:space="preserve"> </w:t>
      </w:r>
      <w:r w:rsidR="004B47A5" w:rsidRPr="003342DD">
        <w:t>lost-wax</w:t>
      </w:r>
      <w:r w:rsidR="006C484E">
        <w:t xml:space="preserve"> </w:t>
      </w:r>
      <w:r w:rsidR="004B47A5" w:rsidRPr="003342DD">
        <w:lastRenderedPageBreak/>
        <w:t>process</w:t>
      </w:r>
      <w:r w:rsidR="006C484E">
        <w:t xml:space="preserve"> </w:t>
      </w:r>
      <w:r w:rsidR="004B47A5" w:rsidRPr="003342DD">
        <w:t>and</w:t>
      </w:r>
      <w:r w:rsidR="006C484E">
        <w:t xml:space="preserve"> </w:t>
      </w:r>
      <w:r w:rsidRPr="003342DD">
        <w:t>refers</w:t>
      </w:r>
      <w:r w:rsidR="006C484E">
        <w:t xml:space="preserve"> </w:t>
      </w:r>
      <w:r w:rsidRPr="003342DD">
        <w:t>to</w:t>
      </w:r>
      <w:r w:rsidR="006C484E">
        <w:t xml:space="preserve"> </w:t>
      </w:r>
      <w:r w:rsidRPr="003342DD">
        <w:t>the</w:t>
      </w:r>
      <w:r w:rsidR="006C484E">
        <w:t xml:space="preserve"> </w:t>
      </w:r>
      <w:r w:rsidRPr="003342DD">
        <w:t>use</w:t>
      </w:r>
      <w:r w:rsidR="006C484E">
        <w:t xml:space="preserve"> </w:t>
      </w:r>
      <w:r w:rsidRPr="003342DD">
        <w:t>of</w:t>
      </w:r>
      <w:r w:rsidR="006C484E">
        <w:t xml:space="preserve"> </w:t>
      </w:r>
      <w:r w:rsidRPr="003342DD">
        <w:t>an</w:t>
      </w:r>
      <w:r w:rsidR="006C484E">
        <w:t xml:space="preserve"> </w:t>
      </w:r>
      <w:r w:rsidRPr="003342DD">
        <w:t>intermediary</w:t>
      </w:r>
      <w:r w:rsidR="006C484E">
        <w:t xml:space="preserve"> </w:t>
      </w:r>
      <w:r w:rsidRPr="003342DD">
        <w:t>and</w:t>
      </w:r>
      <w:r w:rsidR="006C484E">
        <w:t xml:space="preserve"> </w:t>
      </w:r>
      <w:r w:rsidRPr="003342DD">
        <w:t>generally</w:t>
      </w:r>
      <w:r w:rsidR="006C484E">
        <w:t xml:space="preserve"> </w:t>
      </w:r>
      <w:r w:rsidRPr="003342DD">
        <w:t>reusable</w:t>
      </w:r>
      <w:r w:rsidR="006C484E">
        <w:t xml:space="preserve"> </w:t>
      </w:r>
      <w:r w:rsidRPr="003342DD">
        <w:t>mold</w:t>
      </w:r>
      <w:r w:rsidR="004B47A5" w:rsidRPr="003342DD">
        <w:t>.</w:t>
      </w:r>
      <w:r w:rsidR="006C484E">
        <w:rPr>
          <w:rStyle w:val="EndnoteReference"/>
        </w:rPr>
        <w:t xml:space="preserve"> </w:t>
      </w:r>
      <w:r w:rsidR="005E1FC9" w:rsidRPr="0038274A">
        <w:t>The</w:t>
      </w:r>
      <w:r w:rsidR="006C484E">
        <w:t xml:space="preserve"> </w:t>
      </w:r>
      <w:r w:rsidR="005E1FC9" w:rsidRPr="0038274A">
        <w:t>reusable</w:t>
      </w:r>
      <w:r w:rsidR="006C484E">
        <w:t xml:space="preserve"> </w:t>
      </w:r>
      <w:r w:rsidR="005E1FC9" w:rsidRPr="0038274A">
        <w:t>mold</w:t>
      </w:r>
      <w:r w:rsidR="006C484E">
        <w:t xml:space="preserve"> </w:t>
      </w:r>
      <w:r w:rsidR="005E1FC9" w:rsidRPr="0038274A">
        <w:t>is</w:t>
      </w:r>
      <w:r w:rsidR="006C484E">
        <w:t xml:space="preserve"> </w:t>
      </w:r>
      <w:r w:rsidR="005E1FC9" w:rsidRPr="0038274A">
        <w:t>usually</w:t>
      </w:r>
      <w:r w:rsidR="006C484E">
        <w:t xml:space="preserve"> </w:t>
      </w:r>
      <w:r w:rsidR="005E1FC9" w:rsidRPr="0038274A">
        <w:t>not</w:t>
      </w:r>
      <w:r w:rsidR="006C484E">
        <w:t xml:space="preserve"> </w:t>
      </w:r>
      <w:r w:rsidR="005E1FC9" w:rsidRPr="0038274A">
        <w:t>a</w:t>
      </w:r>
      <w:r w:rsidR="006C484E">
        <w:t xml:space="preserve"> </w:t>
      </w:r>
      <w:r w:rsidR="005E1FC9" w:rsidRPr="0038274A">
        <w:t>refractory</w:t>
      </w:r>
      <w:r w:rsidR="006C484E">
        <w:t xml:space="preserve"> </w:t>
      </w:r>
      <w:r w:rsidR="005E1FC9" w:rsidRPr="0038274A">
        <w:t>one</w:t>
      </w:r>
      <w:r w:rsidR="005E1FC9">
        <w:t>;</w:t>
      </w:r>
      <w:r w:rsidR="006C484E">
        <w:t xml:space="preserve"> </w:t>
      </w:r>
      <w:r w:rsidR="005E1FC9" w:rsidRPr="0038274A">
        <w:t>it</w:t>
      </w:r>
      <w:r w:rsidR="006C484E">
        <w:t xml:space="preserve"> </w:t>
      </w:r>
      <w:r w:rsidR="005E1FC9" w:rsidRPr="0038274A">
        <w:t>is</w:t>
      </w:r>
      <w:r w:rsidR="006C484E">
        <w:t xml:space="preserve"> </w:t>
      </w:r>
      <w:r w:rsidR="005E1FC9" w:rsidRPr="0038274A">
        <w:t>created</w:t>
      </w:r>
      <w:r w:rsidR="006C484E">
        <w:t xml:space="preserve"> </w:t>
      </w:r>
      <w:r w:rsidR="005E1FC9" w:rsidRPr="0038274A">
        <w:t>specifically</w:t>
      </w:r>
      <w:r w:rsidR="006C484E">
        <w:t xml:space="preserve"> </w:t>
      </w:r>
      <w:r w:rsidR="005E1FC9" w:rsidRPr="0038274A">
        <w:t>to</w:t>
      </w:r>
      <w:r w:rsidR="006C484E">
        <w:t xml:space="preserve"> </w:t>
      </w:r>
      <w:r w:rsidR="005E1FC9" w:rsidRPr="0038274A">
        <w:t>make</w:t>
      </w:r>
      <w:r w:rsidR="006C484E">
        <w:t xml:space="preserve"> </w:t>
      </w:r>
      <w:r w:rsidR="005E1FC9" w:rsidRPr="0038274A">
        <w:t>replicas</w:t>
      </w:r>
      <w:r w:rsidR="006C484E">
        <w:t xml:space="preserve"> </w:t>
      </w:r>
      <w:r w:rsidR="005E1FC9" w:rsidRPr="0038274A">
        <w:t>that</w:t>
      </w:r>
      <w:r w:rsidR="006C484E">
        <w:t xml:space="preserve"> </w:t>
      </w:r>
      <w:r w:rsidR="005E1FC9" w:rsidRPr="0038274A">
        <w:t>stand</w:t>
      </w:r>
      <w:r w:rsidR="006C484E">
        <w:t xml:space="preserve"> </w:t>
      </w:r>
      <w:r w:rsidR="005E1FC9" w:rsidRPr="0038274A">
        <w:t>in</w:t>
      </w:r>
      <w:r w:rsidR="006C484E">
        <w:t xml:space="preserve"> </w:t>
      </w:r>
      <w:r w:rsidR="005E1FC9" w:rsidRPr="0038274A">
        <w:t>for</w:t>
      </w:r>
      <w:r w:rsidR="006C484E">
        <w:t xml:space="preserve"> </w:t>
      </w:r>
      <w:r w:rsidR="005E1FC9" w:rsidRPr="0038274A">
        <w:t>the</w:t>
      </w:r>
      <w:r w:rsidR="006C484E">
        <w:t xml:space="preserve"> </w:t>
      </w:r>
      <w:r w:rsidR="005E1FC9" w:rsidRPr="0038274A">
        <w:t>original</w:t>
      </w:r>
      <w:r w:rsidR="006C484E">
        <w:t xml:space="preserve"> </w:t>
      </w:r>
      <w:r w:rsidR="005E1FC9" w:rsidRPr="0038274A">
        <w:t>model</w:t>
      </w:r>
      <w:r w:rsidR="005E1FC9">
        <w:t>.</w:t>
      </w:r>
      <w:r w:rsidR="006C484E">
        <w:t xml:space="preserve"> </w:t>
      </w:r>
      <w:r w:rsidR="004B47A5" w:rsidRPr="003342DD">
        <w:t>However,</w:t>
      </w:r>
      <w:r w:rsidR="006C484E">
        <w:t xml:space="preserve"> </w:t>
      </w:r>
      <w:r w:rsidR="004B47A5" w:rsidRPr="003342DD">
        <w:t>t</w:t>
      </w:r>
      <w:r w:rsidR="00171DFF" w:rsidRPr="003342DD">
        <w:t>he</w:t>
      </w:r>
      <w:r w:rsidR="006C484E">
        <w:t xml:space="preserve"> </w:t>
      </w:r>
      <w:r w:rsidR="00171DFF" w:rsidRPr="003342DD">
        <w:t>term</w:t>
      </w:r>
      <w:r w:rsidR="006C484E">
        <w:t xml:space="preserve"> </w:t>
      </w:r>
      <w:r w:rsidR="004B47A5" w:rsidRPr="003342DD">
        <w:t>“indirect”</w:t>
      </w:r>
      <w:r w:rsidR="006C484E">
        <w:t xml:space="preserve"> </w:t>
      </w:r>
      <w:r w:rsidR="00171DFF" w:rsidRPr="003342DD">
        <w:t>could</w:t>
      </w:r>
      <w:r w:rsidR="006C484E">
        <w:t xml:space="preserve"> </w:t>
      </w:r>
      <w:r w:rsidR="004B47A5" w:rsidRPr="003342DD">
        <w:t>(and</w:t>
      </w:r>
      <w:r w:rsidR="006C484E">
        <w:t xml:space="preserve"> </w:t>
      </w:r>
      <w:r w:rsidR="004B47A5" w:rsidRPr="003342DD">
        <w:t>should)</w:t>
      </w:r>
      <w:r w:rsidR="006C484E">
        <w:t xml:space="preserve"> </w:t>
      </w:r>
      <w:r w:rsidR="004B47A5" w:rsidRPr="003342DD">
        <w:t>in</w:t>
      </w:r>
      <w:r w:rsidR="006C484E">
        <w:t xml:space="preserve"> </w:t>
      </w:r>
      <w:r w:rsidR="004B47A5" w:rsidRPr="003342DD">
        <w:t>principle</w:t>
      </w:r>
      <w:r w:rsidR="006C484E">
        <w:t xml:space="preserve"> </w:t>
      </w:r>
      <w:r w:rsidR="00F96289" w:rsidRPr="003342DD">
        <w:t>refer</w:t>
      </w:r>
      <w:r w:rsidR="006C484E">
        <w:t xml:space="preserve"> </w:t>
      </w:r>
      <w:r w:rsidR="00F96289" w:rsidRPr="003342DD">
        <w:t>to</w:t>
      </w:r>
      <w:r w:rsidR="006C484E">
        <w:t xml:space="preserve"> </w:t>
      </w:r>
      <w:r w:rsidR="00171DFF" w:rsidRPr="003342DD">
        <w:t>any</w:t>
      </w:r>
      <w:r w:rsidR="006C484E">
        <w:t xml:space="preserve"> </w:t>
      </w:r>
      <w:r w:rsidR="00171DFF" w:rsidRPr="003342DD">
        <w:t>bronze</w:t>
      </w:r>
      <w:r w:rsidR="006C484E">
        <w:t xml:space="preserve"> </w:t>
      </w:r>
      <w:r w:rsidR="00171DFF" w:rsidRPr="003342DD">
        <w:t>that</w:t>
      </w:r>
      <w:r w:rsidR="006C484E">
        <w:t xml:space="preserve"> </w:t>
      </w:r>
      <w:r w:rsidR="00171DFF" w:rsidRPr="003342DD">
        <w:t>can</w:t>
      </w:r>
      <w:r w:rsidR="006C484E">
        <w:t xml:space="preserve"> </w:t>
      </w:r>
      <w:r w:rsidR="00171DFF" w:rsidRPr="003342DD">
        <w:t>be</w:t>
      </w:r>
      <w:r w:rsidR="006C484E">
        <w:t xml:space="preserve"> </w:t>
      </w:r>
      <w:r w:rsidR="00171DFF" w:rsidRPr="003342DD">
        <w:t>replicated</w:t>
      </w:r>
      <w:r w:rsidR="006C484E">
        <w:t xml:space="preserve"> </w:t>
      </w:r>
      <w:r w:rsidR="00171DFF" w:rsidRPr="003342DD">
        <w:t>without</w:t>
      </w:r>
      <w:r w:rsidR="006C484E">
        <w:t xml:space="preserve"> </w:t>
      </w:r>
      <w:r w:rsidR="00171DFF" w:rsidRPr="003342DD">
        <w:t>the</w:t>
      </w:r>
      <w:r w:rsidR="006C484E">
        <w:t xml:space="preserve"> </w:t>
      </w:r>
      <w:r w:rsidR="00171DFF" w:rsidRPr="003342DD">
        <w:t>loss</w:t>
      </w:r>
      <w:r w:rsidR="006C484E">
        <w:t xml:space="preserve"> </w:t>
      </w:r>
      <w:r w:rsidR="00171DFF" w:rsidRPr="003342DD">
        <w:t>of</w:t>
      </w:r>
      <w:r w:rsidR="006C484E">
        <w:t xml:space="preserve"> </w:t>
      </w:r>
      <w:r w:rsidR="00171DFF" w:rsidRPr="003342DD">
        <w:t>the</w:t>
      </w:r>
      <w:r w:rsidR="006C484E">
        <w:t xml:space="preserve"> </w:t>
      </w:r>
      <w:r w:rsidR="00171DFF" w:rsidRPr="003342DD">
        <w:t>original</w:t>
      </w:r>
      <w:r w:rsidR="006C484E">
        <w:t xml:space="preserve"> </w:t>
      </w:r>
      <w:r w:rsidR="00171DFF" w:rsidRPr="003342DD">
        <w:t>model</w:t>
      </w:r>
      <w:r w:rsidR="006C484E">
        <w:t xml:space="preserve"> </w:t>
      </w:r>
      <w:r w:rsidRPr="003342DD">
        <w:t>(see</w:t>
      </w:r>
      <w:r w:rsidR="006C484E">
        <w:t xml:space="preserve"> </w:t>
      </w:r>
      <w:hyperlink w:anchor="GI§2.2" w:history="1">
        <w:r w:rsidR="0073064E" w:rsidRPr="0073064E">
          <w:rPr>
            <w:rStyle w:val="Hyperlink"/>
          </w:rPr>
          <w:t>GI</w:t>
        </w:r>
        <w:r w:rsidR="0062789C" w:rsidRPr="0073064E">
          <w:rPr>
            <w:rStyle w:val="Hyperlink"/>
          </w:rPr>
          <w:t>§2.2</w:t>
        </w:r>
      </w:hyperlink>
      <w:r w:rsidR="006C484E">
        <w:t xml:space="preserve"> </w:t>
      </w:r>
      <w:r w:rsidRPr="003342DD">
        <w:t>below</w:t>
      </w:r>
      <w:r w:rsidR="006C484E">
        <w:t xml:space="preserve"> </w:t>
      </w:r>
      <w:r w:rsidRPr="003342DD">
        <w:t>for</w:t>
      </w:r>
      <w:r w:rsidR="006C484E">
        <w:t xml:space="preserve"> </w:t>
      </w:r>
      <w:r w:rsidRPr="003342DD">
        <w:t>details)</w:t>
      </w:r>
      <w:r w:rsidR="00B01262" w:rsidRPr="003342DD">
        <w:t>.</w:t>
      </w:r>
      <w:r w:rsidR="006C484E">
        <w:t xml:space="preserve"> </w:t>
      </w:r>
      <w:r w:rsidR="00B01262" w:rsidRPr="003342DD">
        <w:t>S</w:t>
      </w:r>
      <w:bookmarkEnd w:id="70"/>
      <w:r w:rsidR="004B47A5" w:rsidRPr="003342DD">
        <w:t>and</w:t>
      </w:r>
      <w:r w:rsidR="006C484E">
        <w:t xml:space="preserve"> </w:t>
      </w:r>
      <w:r w:rsidR="004B47A5" w:rsidRPr="003342DD">
        <w:t>casts</w:t>
      </w:r>
      <w:r w:rsidR="006C484E">
        <w:t xml:space="preserve"> </w:t>
      </w:r>
      <w:r w:rsidR="004B47A5" w:rsidRPr="003342DD">
        <w:t>are</w:t>
      </w:r>
      <w:r w:rsidR="006C484E">
        <w:t xml:space="preserve"> </w:t>
      </w:r>
      <w:r w:rsidR="008E571B" w:rsidRPr="003342DD">
        <w:t>defin</w:t>
      </w:r>
      <w:r w:rsidR="00BF6623" w:rsidRPr="003342DD">
        <w:t>i</w:t>
      </w:r>
      <w:r w:rsidR="008E571B" w:rsidRPr="003342DD">
        <w:t>tely</w:t>
      </w:r>
      <w:r w:rsidR="006C484E">
        <w:t xml:space="preserve"> </w:t>
      </w:r>
      <w:r w:rsidR="004B47A5" w:rsidRPr="003342DD">
        <w:t>indirect</w:t>
      </w:r>
      <w:r w:rsidR="006C484E">
        <w:t xml:space="preserve"> </w:t>
      </w:r>
      <w:r w:rsidR="004B47A5" w:rsidRPr="003342DD">
        <w:t>casts.</w:t>
      </w:r>
      <w:r w:rsidR="006C484E">
        <w:t xml:space="preserve"> </w:t>
      </w:r>
      <w:r w:rsidR="00DD6AE1" w:rsidRPr="003342DD">
        <w:t>These</w:t>
      </w:r>
      <w:r w:rsidR="006C484E">
        <w:t xml:space="preserve"> </w:t>
      </w:r>
      <w:r w:rsidR="00DD6AE1" w:rsidRPr="003342DD">
        <w:t>are</w:t>
      </w:r>
      <w:r w:rsidR="006C484E">
        <w:t xml:space="preserve"> </w:t>
      </w:r>
      <w:r w:rsidR="00DD6AE1" w:rsidRPr="003342DD">
        <w:t>very</w:t>
      </w:r>
      <w:r w:rsidR="006C484E">
        <w:t xml:space="preserve"> </w:t>
      </w:r>
      <w:r w:rsidR="00DD6AE1" w:rsidRPr="003342DD">
        <w:t>general</w:t>
      </w:r>
      <w:r w:rsidR="006C484E">
        <w:t xml:space="preserve"> </w:t>
      </w:r>
      <w:r w:rsidR="00DD6AE1" w:rsidRPr="003342DD">
        <w:t>terms.</w:t>
      </w:r>
      <w:r w:rsidR="006C484E">
        <w:t xml:space="preserve"> </w:t>
      </w:r>
      <w:r w:rsidRPr="003342DD">
        <w:t>There</w:t>
      </w:r>
      <w:r w:rsidR="006C484E">
        <w:t xml:space="preserve"> </w:t>
      </w:r>
      <w:r w:rsidRPr="003342DD">
        <w:t>are</w:t>
      </w:r>
      <w:r w:rsidR="006C484E">
        <w:t xml:space="preserve"> </w:t>
      </w:r>
      <w:r w:rsidRPr="003342DD">
        <w:t>myriad</w:t>
      </w:r>
      <w:r w:rsidR="006C484E">
        <w:t xml:space="preserve"> </w:t>
      </w:r>
      <w:r w:rsidRPr="003342DD">
        <w:t>combinations</w:t>
      </w:r>
      <w:r w:rsidR="006C484E">
        <w:t xml:space="preserve"> </w:t>
      </w:r>
      <w:r w:rsidRPr="003342DD">
        <w:t>of</w:t>
      </w:r>
      <w:r w:rsidR="006C484E">
        <w:t xml:space="preserve"> </w:t>
      </w:r>
      <w:r w:rsidRPr="003342DD">
        <w:t>the</w:t>
      </w:r>
      <w:r w:rsidR="006C484E">
        <w:t xml:space="preserve"> </w:t>
      </w:r>
      <w:r w:rsidRPr="003342DD">
        <w:t>above,</w:t>
      </w:r>
      <w:r w:rsidR="006C484E">
        <w:t xml:space="preserve"> </w:t>
      </w:r>
      <w:r w:rsidR="00DD6AE1" w:rsidRPr="003342DD">
        <w:t>not</w:t>
      </w:r>
      <w:r w:rsidR="006C484E">
        <w:t xml:space="preserve"> </w:t>
      </w:r>
      <w:r w:rsidR="00DD6AE1" w:rsidRPr="003342DD">
        <w:t>to</w:t>
      </w:r>
      <w:r w:rsidR="006C484E">
        <w:t xml:space="preserve"> </w:t>
      </w:r>
      <w:r w:rsidR="00DD6AE1" w:rsidRPr="003342DD">
        <w:t>mention</w:t>
      </w:r>
      <w:r w:rsidR="006C484E">
        <w:t xml:space="preserve"> </w:t>
      </w:r>
      <w:r w:rsidRPr="003342DD">
        <w:t>instances</w:t>
      </w:r>
      <w:r w:rsidR="006C484E">
        <w:t xml:space="preserve"> </w:t>
      </w:r>
      <w:r w:rsidRPr="003342DD">
        <w:t>in</w:t>
      </w:r>
      <w:r w:rsidR="006C484E">
        <w:t xml:space="preserve"> </w:t>
      </w:r>
      <w:r w:rsidRPr="003342DD">
        <w:t>which</w:t>
      </w:r>
      <w:r w:rsidR="006C484E">
        <w:t xml:space="preserve"> </w:t>
      </w:r>
      <w:r w:rsidR="00DD6AE1" w:rsidRPr="003342DD">
        <w:t>it</w:t>
      </w:r>
      <w:r w:rsidR="006C484E">
        <w:t xml:space="preserve"> </w:t>
      </w:r>
      <w:r w:rsidR="00DD6AE1" w:rsidRPr="003342DD">
        <w:t>makes</w:t>
      </w:r>
      <w:r w:rsidR="006C484E">
        <w:t xml:space="preserve"> </w:t>
      </w:r>
      <w:r w:rsidR="00DD6AE1" w:rsidRPr="003342DD">
        <w:t>sense</w:t>
      </w:r>
      <w:r w:rsidR="006C484E">
        <w:t xml:space="preserve"> </w:t>
      </w:r>
      <w:r w:rsidR="00DD6AE1" w:rsidRPr="003342DD">
        <w:t>to</w:t>
      </w:r>
      <w:r w:rsidR="006C484E">
        <w:t xml:space="preserve"> </w:t>
      </w:r>
      <w:r w:rsidR="00DD6AE1" w:rsidRPr="003342DD">
        <w:t>cast</w:t>
      </w:r>
      <w:r w:rsidR="006C484E">
        <w:t xml:space="preserve"> </w:t>
      </w:r>
      <w:r w:rsidRPr="003342DD">
        <w:t>various</w:t>
      </w:r>
      <w:r w:rsidR="006C484E">
        <w:t xml:space="preserve"> </w:t>
      </w:r>
      <w:r w:rsidRPr="003342DD">
        <w:t>sections</w:t>
      </w:r>
      <w:r w:rsidR="006C484E">
        <w:t xml:space="preserve"> </w:t>
      </w:r>
      <w:r w:rsidRPr="003342DD">
        <w:t>of</w:t>
      </w:r>
      <w:r w:rsidR="006C484E">
        <w:t xml:space="preserve"> </w:t>
      </w:r>
      <w:r w:rsidRPr="003342DD">
        <w:t>a</w:t>
      </w:r>
      <w:r w:rsidR="006C484E">
        <w:t xml:space="preserve"> </w:t>
      </w:r>
      <w:r w:rsidRPr="003342DD">
        <w:t>sculpture</w:t>
      </w:r>
      <w:r w:rsidR="006C484E">
        <w:t xml:space="preserve"> </w:t>
      </w:r>
      <w:r w:rsidRPr="003342DD">
        <w:t>by</w:t>
      </w:r>
      <w:r w:rsidR="006C484E">
        <w:t xml:space="preserve"> </w:t>
      </w:r>
      <w:r w:rsidRPr="003342DD">
        <w:t>different</w:t>
      </w:r>
      <w:r w:rsidR="006C484E">
        <w:t xml:space="preserve"> </w:t>
      </w:r>
      <w:r w:rsidRPr="003342DD">
        <w:t>methods</w:t>
      </w:r>
      <w:r w:rsidR="006C484E">
        <w:t xml:space="preserve"> </w:t>
      </w:r>
      <w:r w:rsidRPr="003342DD">
        <w:t>and</w:t>
      </w:r>
      <w:r w:rsidR="006C484E">
        <w:t xml:space="preserve"> </w:t>
      </w:r>
      <w:r w:rsidRPr="003342DD">
        <w:t>then</w:t>
      </w:r>
      <w:r w:rsidR="006C484E">
        <w:t xml:space="preserve"> </w:t>
      </w:r>
      <w:r w:rsidRPr="003342DD">
        <w:t>assemble</w:t>
      </w:r>
      <w:r w:rsidR="006C484E">
        <w:t xml:space="preserve"> </w:t>
      </w:r>
      <w:r w:rsidR="00DD6AE1" w:rsidRPr="003342DD">
        <w:t>them</w:t>
      </w:r>
      <w:r w:rsidR="006C484E">
        <w:t xml:space="preserve"> </w:t>
      </w:r>
      <w:r w:rsidRPr="003342DD">
        <w:t>(</w:t>
      </w:r>
      <w:r w:rsidR="008E571B" w:rsidRPr="003342DD">
        <w:t>see</w:t>
      </w:r>
      <w:r w:rsidR="006C484E">
        <w:t xml:space="preserve"> </w:t>
      </w:r>
      <w:hyperlink w:anchor="CaseStudy7" w:history="1">
        <w:r w:rsidR="0062789C" w:rsidRPr="0073064E">
          <w:rPr>
            <w:rStyle w:val="Hyperlink"/>
          </w:rPr>
          <w:t>Case</w:t>
        </w:r>
        <w:r w:rsidR="006C484E" w:rsidRPr="0073064E">
          <w:rPr>
            <w:rStyle w:val="Hyperlink"/>
          </w:rPr>
          <w:t xml:space="preserve"> </w:t>
        </w:r>
        <w:r w:rsidR="0062789C" w:rsidRPr="0073064E">
          <w:rPr>
            <w:rStyle w:val="Hyperlink"/>
          </w:rPr>
          <w:t>Study</w:t>
        </w:r>
        <w:r w:rsidR="006C484E" w:rsidRPr="0073064E">
          <w:rPr>
            <w:rStyle w:val="Hyperlink"/>
          </w:rPr>
          <w:t xml:space="preserve"> </w:t>
        </w:r>
        <w:r w:rsidR="0062789C" w:rsidRPr="0073064E">
          <w:rPr>
            <w:rStyle w:val="Hyperlink"/>
          </w:rPr>
          <w:t>7</w:t>
        </w:r>
      </w:hyperlink>
      <w:r w:rsidR="008E571B" w:rsidRPr="003342DD">
        <w:t>).</w:t>
      </w:r>
    </w:p>
    <w:p w:rsidR="008F657C" w:rsidRPr="003342DD" w:rsidRDefault="008F657C" w:rsidP="0004377A">
      <w:pPr>
        <w:spacing w:line="360" w:lineRule="auto"/>
      </w:pPr>
    </w:p>
    <w:p w:rsidR="008F657C" w:rsidRPr="003342DD" w:rsidRDefault="00E16327" w:rsidP="0004377A">
      <w:pPr>
        <w:pStyle w:val="Heading3"/>
        <w:keepLines/>
        <w:spacing w:before="0" w:after="0" w:line="360" w:lineRule="auto"/>
        <w:rPr>
          <w:sz w:val="24"/>
          <w:szCs w:val="24"/>
        </w:rPr>
      </w:pPr>
      <w:bookmarkStart w:id="71" w:name="_Toc10920785"/>
      <w:bookmarkStart w:id="72" w:name="_Toc14257895"/>
      <w:bookmarkStart w:id="73" w:name="_Toc14257951"/>
      <w:bookmarkStart w:id="74" w:name="_Toc14259612"/>
      <w:bookmarkStart w:id="75" w:name="_Toc14259651"/>
      <w:bookmarkStart w:id="76" w:name="_Toc14259689"/>
      <w:r w:rsidRPr="003342DD">
        <w:rPr>
          <w:b w:val="0"/>
          <w:bCs w:val="0"/>
          <w:sz w:val="24"/>
          <w:szCs w:val="24"/>
          <w:u w:val="single"/>
        </w:rPr>
        <w:t>2.1.</w:t>
      </w:r>
      <w:r w:rsidR="007B50D0" w:rsidRPr="003342DD">
        <w:rPr>
          <w:b w:val="0"/>
          <w:bCs w:val="0"/>
          <w:sz w:val="24"/>
          <w:szCs w:val="24"/>
          <w:u w:val="single"/>
        </w:rPr>
        <w:t>4</w:t>
      </w:r>
      <w:r w:rsidR="006C484E">
        <w:rPr>
          <w:b w:val="0"/>
          <w:bCs w:val="0"/>
          <w:sz w:val="24"/>
          <w:szCs w:val="24"/>
          <w:u w:val="single"/>
        </w:rPr>
        <w:t xml:space="preserve"> </w:t>
      </w:r>
      <w:r w:rsidRPr="003342DD">
        <w:rPr>
          <w:b w:val="0"/>
          <w:bCs w:val="0"/>
          <w:sz w:val="24"/>
          <w:szCs w:val="24"/>
          <w:u w:val="single"/>
        </w:rPr>
        <w:t>Solid</w:t>
      </w:r>
      <w:r w:rsidR="006C484E">
        <w:rPr>
          <w:b w:val="0"/>
          <w:bCs w:val="0"/>
          <w:sz w:val="24"/>
          <w:szCs w:val="24"/>
          <w:u w:val="single"/>
        </w:rPr>
        <w:t xml:space="preserve"> </w:t>
      </w:r>
      <w:r w:rsidRPr="003342DD">
        <w:rPr>
          <w:b w:val="0"/>
          <w:bCs w:val="0"/>
          <w:sz w:val="24"/>
          <w:szCs w:val="24"/>
          <w:u w:val="single"/>
        </w:rPr>
        <w:t>and</w:t>
      </w:r>
      <w:r w:rsidR="006C484E">
        <w:rPr>
          <w:b w:val="0"/>
          <w:bCs w:val="0"/>
          <w:sz w:val="24"/>
          <w:szCs w:val="24"/>
          <w:u w:val="single"/>
        </w:rPr>
        <w:t xml:space="preserve"> </w:t>
      </w:r>
      <w:r w:rsidRPr="003342DD">
        <w:rPr>
          <w:b w:val="0"/>
          <w:bCs w:val="0"/>
          <w:sz w:val="24"/>
          <w:szCs w:val="24"/>
          <w:u w:val="single"/>
        </w:rPr>
        <w:t>hollow</w:t>
      </w:r>
      <w:r w:rsidR="006C484E">
        <w:rPr>
          <w:b w:val="0"/>
          <w:bCs w:val="0"/>
          <w:sz w:val="24"/>
          <w:szCs w:val="24"/>
          <w:u w:val="single"/>
        </w:rPr>
        <w:t xml:space="preserve"> </w:t>
      </w:r>
      <w:r w:rsidRPr="003342DD">
        <w:rPr>
          <w:b w:val="0"/>
          <w:bCs w:val="0"/>
          <w:sz w:val="24"/>
          <w:szCs w:val="24"/>
          <w:u w:val="single"/>
        </w:rPr>
        <w:t>casts</w:t>
      </w:r>
      <w:bookmarkEnd w:id="71"/>
      <w:bookmarkEnd w:id="72"/>
      <w:bookmarkEnd w:id="73"/>
      <w:bookmarkEnd w:id="74"/>
      <w:bookmarkEnd w:id="75"/>
      <w:bookmarkEnd w:id="76"/>
    </w:p>
    <w:p w:rsidR="008F657C" w:rsidRPr="003342DD" w:rsidRDefault="00E16327" w:rsidP="0004377A">
      <w:pPr>
        <w:spacing w:line="360" w:lineRule="auto"/>
      </w:pPr>
      <w:r w:rsidRPr="00834869">
        <w:t>A</w:t>
      </w:r>
      <w:r w:rsidR="006C484E" w:rsidRPr="00834869">
        <w:t xml:space="preserve"> </w:t>
      </w:r>
      <w:r w:rsidR="0062789C" w:rsidRPr="00834869">
        <w:t>cast</w:t>
      </w:r>
      <w:r w:rsidR="006C484E" w:rsidRPr="00834869">
        <w:t xml:space="preserve"> </w:t>
      </w:r>
      <w:r w:rsidRPr="00834869">
        <w:t>may</w:t>
      </w:r>
      <w:r w:rsidR="006C484E" w:rsidRPr="00834869">
        <w:t xml:space="preserve"> </w:t>
      </w:r>
      <w:r w:rsidRPr="00834869">
        <w:t>be</w:t>
      </w:r>
      <w:r w:rsidR="006C484E" w:rsidRPr="00834869">
        <w:t xml:space="preserve"> </w:t>
      </w:r>
      <w:r w:rsidRPr="00834869">
        <w:t>solid</w:t>
      </w:r>
      <w:r w:rsidR="006C484E" w:rsidRPr="00834869">
        <w:t xml:space="preserve"> </w:t>
      </w:r>
      <w:r w:rsidRPr="00834869">
        <w:t>or</w:t>
      </w:r>
      <w:r w:rsidR="006C484E" w:rsidRPr="00834869">
        <w:t xml:space="preserve"> </w:t>
      </w:r>
      <w:r w:rsidRPr="00834869">
        <w:t>formed</w:t>
      </w:r>
      <w:r w:rsidR="006C484E" w:rsidRPr="00834869">
        <w:t xml:space="preserve"> </w:t>
      </w:r>
      <w:r w:rsidRPr="00834869">
        <w:t>as</w:t>
      </w:r>
      <w:r w:rsidR="006C484E" w:rsidRPr="00834869">
        <w:t xml:space="preserve"> </w:t>
      </w:r>
      <w:r w:rsidRPr="00834869">
        <w:t>a</w:t>
      </w:r>
      <w:r w:rsidR="006C484E" w:rsidRPr="00834869">
        <w:t xml:space="preserve"> </w:t>
      </w:r>
      <w:r w:rsidRPr="00834869">
        <w:t>metal</w:t>
      </w:r>
      <w:r w:rsidR="006C484E" w:rsidRPr="00834869">
        <w:t xml:space="preserve"> </w:t>
      </w:r>
      <w:r w:rsidRPr="00834869">
        <w:t>shell</w:t>
      </w:r>
      <w:r w:rsidR="006C484E" w:rsidRPr="00834869">
        <w:t xml:space="preserve"> </w:t>
      </w:r>
      <w:r w:rsidRPr="00834869">
        <w:t>in</w:t>
      </w:r>
      <w:r w:rsidR="006C484E" w:rsidRPr="00834869">
        <w:t xml:space="preserve"> </w:t>
      </w:r>
      <w:r w:rsidRPr="00834869">
        <w:t>which</w:t>
      </w:r>
      <w:r w:rsidR="006C484E" w:rsidRPr="00834869">
        <w:t xml:space="preserve"> </w:t>
      </w:r>
      <w:r w:rsidRPr="00834869">
        <w:t>the</w:t>
      </w:r>
      <w:r w:rsidR="006C484E" w:rsidRPr="00834869">
        <w:t xml:space="preserve"> </w:t>
      </w:r>
      <w:r w:rsidRPr="00834869">
        <w:t>internal</w:t>
      </w:r>
      <w:r w:rsidR="006C484E" w:rsidRPr="00834869">
        <w:t xml:space="preserve"> </w:t>
      </w:r>
      <w:r w:rsidRPr="00834869">
        <w:t>hollow</w:t>
      </w:r>
      <w:r w:rsidR="006C484E" w:rsidRPr="00834869">
        <w:t xml:space="preserve"> </w:t>
      </w:r>
      <w:r w:rsidRPr="00834869">
        <w:t>shape</w:t>
      </w:r>
      <w:r w:rsidR="006C484E" w:rsidRPr="00834869">
        <w:t xml:space="preserve"> </w:t>
      </w:r>
      <w:r w:rsidRPr="00834869">
        <w:t>is</w:t>
      </w:r>
      <w:r w:rsidR="006C484E" w:rsidRPr="00834869">
        <w:t xml:space="preserve"> </w:t>
      </w:r>
      <w:r w:rsidRPr="00834869">
        <w:t>defined</w:t>
      </w:r>
      <w:r w:rsidR="006C484E" w:rsidRPr="00834869">
        <w:t xml:space="preserve"> </w:t>
      </w:r>
      <w:r w:rsidRPr="00834869">
        <w:t>by</w:t>
      </w:r>
      <w:r w:rsidR="006C484E" w:rsidRPr="00834869">
        <w:t xml:space="preserve"> </w:t>
      </w:r>
      <w:r w:rsidRPr="00834869">
        <w:t>an</w:t>
      </w:r>
      <w:r w:rsidR="006C484E" w:rsidRPr="00834869">
        <w:t xml:space="preserve"> </w:t>
      </w:r>
      <w:r w:rsidRPr="00834869">
        <w:t>internal</w:t>
      </w:r>
      <w:r w:rsidR="006C484E" w:rsidRPr="00834869">
        <w:t xml:space="preserve"> </w:t>
      </w:r>
      <w:r w:rsidRPr="00834869">
        <w:t>heat-resistant</w:t>
      </w:r>
      <w:r w:rsidR="006C484E" w:rsidRPr="00834869">
        <w:t xml:space="preserve"> </w:t>
      </w:r>
      <w:r w:rsidRPr="00834869">
        <w:t>mold,</w:t>
      </w:r>
      <w:r w:rsidR="006C484E" w:rsidRPr="00834869">
        <w:t xml:space="preserve"> </w:t>
      </w:r>
      <w:r w:rsidRPr="00834869">
        <w:t>referred</w:t>
      </w:r>
      <w:r w:rsidR="006C484E" w:rsidRPr="00834869">
        <w:t xml:space="preserve"> </w:t>
      </w:r>
      <w:r w:rsidRPr="00834869">
        <w:t>to</w:t>
      </w:r>
      <w:r w:rsidR="006C484E" w:rsidRPr="00834869">
        <w:t xml:space="preserve"> </w:t>
      </w:r>
      <w:r w:rsidRPr="00834869">
        <w:t>as</w:t>
      </w:r>
      <w:r w:rsidR="006C484E" w:rsidRPr="00834869">
        <w:t xml:space="preserve"> </w:t>
      </w:r>
      <w:r w:rsidRPr="00834869">
        <w:t>the</w:t>
      </w:r>
      <w:r w:rsidR="006C484E" w:rsidRPr="00834869">
        <w:t xml:space="preserve"> </w:t>
      </w:r>
      <w:r w:rsidR="0062789C" w:rsidRPr="00834869">
        <w:rPr>
          <w:bCs/>
        </w:rPr>
        <w:t>core</w:t>
      </w:r>
      <w:r w:rsidR="006C484E" w:rsidRPr="00834869">
        <w:rPr>
          <w:b/>
          <w:bCs/>
        </w:rPr>
        <w:t xml:space="preserve"> </w:t>
      </w:r>
      <w:r w:rsidRPr="003342DD">
        <w:rPr>
          <w:bCs/>
        </w:rPr>
        <w:t>(</w:t>
      </w:r>
      <w:r w:rsidR="0062789C" w:rsidRPr="0073064E">
        <w:rPr>
          <w:b/>
          <w:bCs/>
        </w:rPr>
        <w:t>fig.</w:t>
      </w:r>
      <w:r w:rsidR="006C484E" w:rsidRPr="0073064E">
        <w:rPr>
          <w:b/>
        </w:rPr>
        <w:t xml:space="preserve"> </w:t>
      </w:r>
      <w:r w:rsidR="00A56ADC">
        <w:rPr>
          <w:b/>
        </w:rPr>
        <w:t>10</w:t>
      </w:r>
      <w:r w:rsidR="0073064E" w:rsidRPr="0073064E">
        <w:rPr>
          <w:b/>
        </w:rPr>
        <w:t>,</w:t>
      </w:r>
      <w:r w:rsidR="006C484E" w:rsidRPr="0073064E">
        <w:rPr>
          <w:b/>
        </w:rPr>
        <w:t xml:space="preserve"> </w:t>
      </w:r>
      <w:r w:rsidR="00A03317" w:rsidRPr="0073064E">
        <w:rPr>
          <w:b/>
        </w:rPr>
        <w:t>video</w:t>
      </w:r>
      <w:r w:rsidR="006C484E" w:rsidRPr="0073064E">
        <w:rPr>
          <w:b/>
        </w:rPr>
        <w:t xml:space="preserve"> </w:t>
      </w:r>
      <w:r w:rsidR="00133F7B">
        <w:rPr>
          <w:b/>
        </w:rPr>
        <w:t>4</w:t>
      </w:r>
      <w:r w:rsidRPr="00002E72">
        <w:t>).</w:t>
      </w:r>
      <w:r w:rsidR="006C484E">
        <w:t xml:space="preserve"> </w:t>
      </w:r>
      <w:r w:rsidRPr="003342DD">
        <w:t>Casts</w:t>
      </w:r>
      <w:r w:rsidR="006C484E">
        <w:t xml:space="preserve"> </w:t>
      </w:r>
      <w:r w:rsidRPr="003342DD">
        <w:t>of</w:t>
      </w:r>
      <w:r w:rsidR="006C484E">
        <w:t xml:space="preserve"> </w:t>
      </w:r>
      <w:r w:rsidRPr="003342DD">
        <w:t>a</w:t>
      </w:r>
      <w:r w:rsidR="006C484E">
        <w:t xml:space="preserve"> </w:t>
      </w:r>
      <w:r w:rsidRPr="003342DD">
        <w:t>certain</w:t>
      </w:r>
      <w:r w:rsidR="006C484E">
        <w:t xml:space="preserve"> </w:t>
      </w:r>
      <w:r w:rsidRPr="003342DD">
        <w:t>size</w:t>
      </w:r>
      <w:r w:rsidR="006C484E">
        <w:t xml:space="preserve"> </w:t>
      </w:r>
      <w:r w:rsidR="00DB77BA" w:rsidRPr="003342DD">
        <w:t>or</w:t>
      </w:r>
      <w:r w:rsidR="006C484E">
        <w:t xml:space="preserve"> </w:t>
      </w:r>
      <w:r w:rsidRPr="003342DD">
        <w:t>volume</w:t>
      </w:r>
      <w:r w:rsidR="006C484E">
        <w:t xml:space="preserve"> </w:t>
      </w:r>
      <w:r w:rsidRPr="003342DD">
        <w:t>tend</w:t>
      </w:r>
      <w:r w:rsidR="006C484E">
        <w:t xml:space="preserve"> </w:t>
      </w:r>
      <w:r w:rsidRPr="003342DD">
        <w:t>to</w:t>
      </w:r>
      <w:r w:rsidR="006C484E">
        <w:t xml:space="preserve"> </w:t>
      </w:r>
      <w:r w:rsidRPr="003342DD">
        <w:t>be</w:t>
      </w:r>
      <w:r w:rsidR="006C484E">
        <w:t xml:space="preserve"> </w:t>
      </w:r>
      <w:r w:rsidRPr="003342DD">
        <w:t>created</w:t>
      </w:r>
      <w:r w:rsidR="006C484E">
        <w:t xml:space="preserve"> </w:t>
      </w:r>
      <w:r w:rsidRPr="003342DD">
        <w:t>hollow</w:t>
      </w:r>
      <w:r w:rsidR="006C484E">
        <w:t xml:space="preserve"> </w:t>
      </w:r>
      <w:r w:rsidRPr="003342DD">
        <w:t>to</w:t>
      </w:r>
      <w:r w:rsidR="006C484E">
        <w:t xml:space="preserve"> </w:t>
      </w:r>
      <w:r w:rsidRPr="003342DD">
        <w:t>reduce</w:t>
      </w:r>
      <w:r w:rsidR="006C484E">
        <w:t xml:space="preserve"> </w:t>
      </w:r>
      <w:r w:rsidRPr="003342DD">
        <w:t>the</w:t>
      </w:r>
      <w:r w:rsidR="006C484E">
        <w:t xml:space="preserve"> </w:t>
      </w:r>
      <w:r w:rsidRPr="003342DD">
        <w:t>amount</w:t>
      </w:r>
      <w:r w:rsidR="006C484E">
        <w:t xml:space="preserve"> </w:t>
      </w:r>
      <w:r w:rsidRPr="003342DD">
        <w:t>of</w:t>
      </w:r>
      <w:r w:rsidR="006C484E">
        <w:t xml:space="preserve"> </w:t>
      </w:r>
      <w:r w:rsidRPr="003342DD">
        <w:t>metal.</w:t>
      </w:r>
      <w:r w:rsidR="006C484E">
        <w:t xml:space="preserve"> </w:t>
      </w:r>
      <w:r w:rsidRPr="003342DD">
        <w:t>This</w:t>
      </w:r>
      <w:r w:rsidR="006C484E">
        <w:t xml:space="preserve"> </w:t>
      </w:r>
      <w:r w:rsidRPr="003342DD">
        <w:t>not</w:t>
      </w:r>
      <w:r w:rsidR="006C484E">
        <w:t xml:space="preserve"> </w:t>
      </w:r>
      <w:r w:rsidRPr="003342DD">
        <w:t>only</w:t>
      </w:r>
      <w:r w:rsidR="006C484E">
        <w:t xml:space="preserve"> </w:t>
      </w:r>
      <w:r w:rsidRPr="003342DD">
        <w:t>saves</w:t>
      </w:r>
      <w:r w:rsidR="006C484E">
        <w:t xml:space="preserve"> </w:t>
      </w:r>
      <w:r w:rsidRPr="003342DD">
        <w:t>expensive</w:t>
      </w:r>
      <w:r w:rsidR="006C484E">
        <w:t xml:space="preserve"> </w:t>
      </w:r>
      <w:r w:rsidRPr="003342DD">
        <w:t>metal,</w:t>
      </w:r>
      <w:r w:rsidR="006C484E">
        <w:t xml:space="preserve"> </w:t>
      </w:r>
      <w:r w:rsidRPr="003342DD">
        <w:t>but</w:t>
      </w:r>
      <w:r w:rsidR="006C484E">
        <w:t xml:space="preserve"> </w:t>
      </w:r>
      <w:r w:rsidRPr="003342DD">
        <w:t>also</w:t>
      </w:r>
      <w:r w:rsidR="006C484E">
        <w:t xml:space="preserve"> </w:t>
      </w:r>
      <w:r w:rsidR="00DD6AE1" w:rsidRPr="003342DD">
        <w:t>minimizes</w:t>
      </w:r>
      <w:r w:rsidR="006C484E">
        <w:t xml:space="preserve"> </w:t>
      </w:r>
      <w:r w:rsidRPr="003342DD">
        <w:t>the</w:t>
      </w:r>
      <w:r w:rsidR="006C484E">
        <w:t xml:space="preserve"> </w:t>
      </w:r>
      <w:r w:rsidRPr="003342DD">
        <w:t>risk</w:t>
      </w:r>
      <w:r w:rsidR="006C484E">
        <w:t xml:space="preserve"> </w:t>
      </w:r>
      <w:r w:rsidRPr="003342DD">
        <w:t>of</w:t>
      </w:r>
      <w:r w:rsidR="006C484E">
        <w:t xml:space="preserve"> </w:t>
      </w:r>
      <w:r w:rsidR="009B019B">
        <w:t>%%</w:t>
      </w:r>
      <w:r w:rsidRPr="003342DD">
        <w:t>shrinkage</w:t>
      </w:r>
      <w:r w:rsidR="009B019B">
        <w:t>%%</w:t>
      </w:r>
      <w:r w:rsidR="006C484E">
        <w:t xml:space="preserve"> </w:t>
      </w:r>
      <w:r w:rsidRPr="003342DD">
        <w:t>and</w:t>
      </w:r>
      <w:r w:rsidR="006C484E">
        <w:t xml:space="preserve"> </w:t>
      </w:r>
      <w:r w:rsidRPr="003342DD">
        <w:t>potential</w:t>
      </w:r>
      <w:r w:rsidR="006C484E">
        <w:t xml:space="preserve"> </w:t>
      </w:r>
      <w:r w:rsidRPr="003342DD">
        <w:t>cracking,</w:t>
      </w:r>
      <w:r w:rsidR="006C484E">
        <w:t xml:space="preserve"> </w:t>
      </w:r>
      <w:r w:rsidRPr="003342DD">
        <w:t>as</w:t>
      </w:r>
      <w:r w:rsidR="006C484E">
        <w:t xml:space="preserve"> </w:t>
      </w:r>
      <w:r w:rsidRPr="003342DD">
        <w:t>thicker</w:t>
      </w:r>
      <w:r w:rsidR="006C484E">
        <w:t xml:space="preserve"> </w:t>
      </w:r>
      <w:r w:rsidRPr="003342DD">
        <w:t>volumes</w:t>
      </w:r>
      <w:r w:rsidR="006C484E">
        <w:t xml:space="preserve"> </w:t>
      </w:r>
      <w:r w:rsidRPr="003342DD">
        <w:t>of</w:t>
      </w:r>
      <w:r w:rsidR="006C484E">
        <w:t xml:space="preserve"> </w:t>
      </w:r>
      <w:r w:rsidRPr="003342DD">
        <w:t>metal</w:t>
      </w:r>
      <w:r w:rsidR="006C484E">
        <w:t xml:space="preserve"> </w:t>
      </w:r>
      <w:r w:rsidRPr="003342DD">
        <w:t>solidify</w:t>
      </w:r>
      <w:r w:rsidR="006C484E">
        <w:t xml:space="preserve"> </w:t>
      </w:r>
      <w:r w:rsidRPr="003342DD">
        <w:t>in</w:t>
      </w:r>
      <w:r w:rsidR="006C484E">
        <w:t xml:space="preserve"> </w:t>
      </w:r>
      <w:r w:rsidRPr="003342DD">
        <w:t>less</w:t>
      </w:r>
      <w:r w:rsidR="006C484E">
        <w:t xml:space="preserve"> </w:t>
      </w:r>
      <w:r w:rsidRPr="003342DD">
        <w:t>controllable</w:t>
      </w:r>
      <w:r w:rsidR="006C484E">
        <w:t xml:space="preserve"> </w:t>
      </w:r>
      <w:r w:rsidRPr="003342DD">
        <w:t>ways</w:t>
      </w:r>
      <w:r w:rsidR="006C484E">
        <w:t xml:space="preserve"> </w:t>
      </w:r>
      <w:r w:rsidRPr="003342DD">
        <w:t>(</w:t>
      </w:r>
      <w:r w:rsidR="0062789C" w:rsidRPr="0073064E">
        <w:rPr>
          <w:b/>
        </w:rPr>
        <w:t>fig.</w:t>
      </w:r>
      <w:r w:rsidR="006C484E" w:rsidRPr="0073064E">
        <w:rPr>
          <w:b/>
        </w:rPr>
        <w:t xml:space="preserve"> </w:t>
      </w:r>
      <w:r w:rsidR="00A56ADC">
        <w:rPr>
          <w:b/>
        </w:rPr>
        <w:t>8</w:t>
      </w:r>
      <w:r w:rsidRPr="003342DD">
        <w:t>).</w:t>
      </w:r>
      <w:r w:rsidR="006C484E">
        <w:t xml:space="preserve"> </w:t>
      </w:r>
      <w:r w:rsidR="00B2123C" w:rsidRPr="0038274A">
        <w:t>The</w:t>
      </w:r>
      <w:r w:rsidR="006C484E">
        <w:t xml:space="preserve"> </w:t>
      </w:r>
      <w:r w:rsidR="00B2123C" w:rsidRPr="0038274A">
        <w:t>thicker</w:t>
      </w:r>
      <w:r w:rsidR="006C484E">
        <w:t xml:space="preserve"> </w:t>
      </w:r>
      <w:r w:rsidR="00B2123C" w:rsidRPr="0038274A">
        <w:t>the</w:t>
      </w:r>
      <w:r w:rsidR="006C484E">
        <w:t xml:space="preserve"> </w:t>
      </w:r>
      <w:r w:rsidR="00B2123C" w:rsidRPr="0038274A">
        <w:t>metal</w:t>
      </w:r>
      <w:r w:rsidR="006C484E">
        <w:t xml:space="preserve"> </w:t>
      </w:r>
      <w:r w:rsidR="00B2123C" w:rsidRPr="0038274A">
        <w:t>wall,</w:t>
      </w:r>
      <w:r w:rsidR="006C484E">
        <w:t xml:space="preserve"> </w:t>
      </w:r>
      <w:r w:rsidR="00B2123C" w:rsidRPr="0038274A">
        <w:t>the</w:t>
      </w:r>
      <w:r w:rsidR="006C484E">
        <w:t xml:space="preserve"> </w:t>
      </w:r>
      <w:r w:rsidR="00B2123C" w:rsidRPr="0038274A">
        <w:t>larger</w:t>
      </w:r>
      <w:r w:rsidR="006C484E">
        <w:t xml:space="preserve"> </w:t>
      </w:r>
      <w:r w:rsidR="00B2123C" w:rsidRPr="0038274A">
        <w:t>the</w:t>
      </w:r>
      <w:r w:rsidR="006C484E">
        <w:t xml:space="preserve"> </w:t>
      </w:r>
      <w:r w:rsidR="00B2123C" w:rsidRPr="0038274A">
        <w:t>difference</w:t>
      </w:r>
      <w:r w:rsidR="006C484E">
        <w:t xml:space="preserve"> </w:t>
      </w:r>
      <w:r w:rsidR="00B2123C" w:rsidRPr="0038274A">
        <w:t>of</w:t>
      </w:r>
      <w:r w:rsidR="006C484E">
        <w:t xml:space="preserve"> </w:t>
      </w:r>
      <w:r w:rsidR="00B2123C" w:rsidRPr="0038274A">
        <w:t>temperature</w:t>
      </w:r>
      <w:r w:rsidR="006C484E">
        <w:t xml:space="preserve"> </w:t>
      </w:r>
      <w:r w:rsidR="00B2123C" w:rsidRPr="0038274A">
        <w:t>between</w:t>
      </w:r>
      <w:r w:rsidR="006C484E">
        <w:t xml:space="preserve"> </w:t>
      </w:r>
      <w:r w:rsidR="00B2123C" w:rsidRPr="0038274A">
        <w:t>the</w:t>
      </w:r>
      <w:r w:rsidR="006C484E">
        <w:t xml:space="preserve"> </w:t>
      </w:r>
      <w:r w:rsidR="00B2123C">
        <w:t>wall’s</w:t>
      </w:r>
      <w:r w:rsidR="006C484E">
        <w:t xml:space="preserve"> </w:t>
      </w:r>
      <w:r w:rsidR="00B2123C">
        <w:t>middle</w:t>
      </w:r>
      <w:r w:rsidR="006C484E">
        <w:t xml:space="preserve"> </w:t>
      </w:r>
      <w:r w:rsidR="00B2123C" w:rsidRPr="0038274A">
        <w:t>and</w:t>
      </w:r>
      <w:r w:rsidR="006C484E">
        <w:t xml:space="preserve"> </w:t>
      </w:r>
      <w:r w:rsidR="00B2123C">
        <w:t>surfaces,</w:t>
      </w:r>
      <w:r w:rsidR="006C484E">
        <w:t xml:space="preserve"> </w:t>
      </w:r>
      <w:r w:rsidR="00B2123C">
        <w:t>so</w:t>
      </w:r>
      <w:r w:rsidR="006C484E">
        <w:t xml:space="preserve"> </w:t>
      </w:r>
      <w:r w:rsidR="00B2123C">
        <w:t>as</w:t>
      </w:r>
      <w:r w:rsidR="006C484E">
        <w:t xml:space="preserve"> </w:t>
      </w:r>
      <w:r w:rsidR="00B2123C" w:rsidRPr="0038274A">
        <w:t>the</w:t>
      </w:r>
      <w:r w:rsidR="006C484E">
        <w:t xml:space="preserve"> </w:t>
      </w:r>
      <w:r w:rsidR="00B2123C" w:rsidRPr="0038274A">
        <w:t>surface</w:t>
      </w:r>
      <w:r w:rsidR="006C484E">
        <w:t xml:space="preserve"> </w:t>
      </w:r>
      <w:r w:rsidR="00B2123C" w:rsidRPr="0038274A">
        <w:t>of</w:t>
      </w:r>
      <w:r w:rsidR="006C484E">
        <w:t xml:space="preserve"> </w:t>
      </w:r>
      <w:r w:rsidR="00B2123C" w:rsidRPr="0038274A">
        <w:t>the</w:t>
      </w:r>
      <w:r w:rsidR="006C484E">
        <w:t xml:space="preserve"> </w:t>
      </w:r>
      <w:r w:rsidR="00B2123C" w:rsidRPr="0038274A">
        <w:t>wall</w:t>
      </w:r>
      <w:r w:rsidR="006C484E">
        <w:t xml:space="preserve"> </w:t>
      </w:r>
      <w:r w:rsidR="00B2123C" w:rsidRPr="0038274A">
        <w:t>solidifies,</w:t>
      </w:r>
      <w:r w:rsidR="006C484E">
        <w:t xml:space="preserve"> </w:t>
      </w:r>
      <w:r w:rsidR="00B2123C" w:rsidRPr="0038274A">
        <w:t>large</w:t>
      </w:r>
      <w:r w:rsidR="006C484E">
        <w:t xml:space="preserve"> </w:t>
      </w:r>
      <w:r w:rsidR="00B2123C" w:rsidRPr="0038274A">
        <w:t>amounts</w:t>
      </w:r>
      <w:r w:rsidR="006C484E">
        <w:t xml:space="preserve"> </w:t>
      </w:r>
      <w:r w:rsidR="00B2123C" w:rsidRPr="0038274A">
        <w:t>of</w:t>
      </w:r>
      <w:r w:rsidR="006C484E">
        <w:t xml:space="preserve"> </w:t>
      </w:r>
      <w:r w:rsidR="00B2123C" w:rsidRPr="0038274A">
        <w:t>metal</w:t>
      </w:r>
      <w:r w:rsidR="006C484E">
        <w:t xml:space="preserve"> </w:t>
      </w:r>
      <w:r w:rsidR="00B2123C" w:rsidRPr="0038274A">
        <w:t>may</w:t>
      </w:r>
      <w:r w:rsidR="006C484E">
        <w:t xml:space="preserve"> </w:t>
      </w:r>
      <w:r w:rsidR="00B2123C" w:rsidRPr="0038274A">
        <w:t>still</w:t>
      </w:r>
      <w:r w:rsidR="006C484E">
        <w:t xml:space="preserve"> </w:t>
      </w:r>
      <w:r w:rsidR="00B2123C">
        <w:t>be</w:t>
      </w:r>
      <w:r w:rsidR="006C484E">
        <w:t xml:space="preserve"> </w:t>
      </w:r>
      <w:r w:rsidR="00B2123C">
        <w:t>liquid</w:t>
      </w:r>
      <w:r w:rsidR="006C484E">
        <w:t xml:space="preserve"> </w:t>
      </w:r>
      <w:r w:rsidR="00B2123C">
        <w:t>inside</w:t>
      </w:r>
      <w:r w:rsidR="006C484E">
        <w:t xml:space="preserve"> </w:t>
      </w:r>
      <w:r w:rsidR="0068247F">
        <w:t>(</w:t>
      </w:r>
      <w:r w:rsidR="00B2123C">
        <w:t>s</w:t>
      </w:r>
      <w:r w:rsidR="00B2123C" w:rsidRPr="0038274A">
        <w:t>ee</w:t>
      </w:r>
      <w:r w:rsidR="006C484E">
        <w:t xml:space="preserve"> </w:t>
      </w:r>
      <w:hyperlink w:anchor="I.3§1.3.1" w:history="1">
        <w:r w:rsidR="00B2123C" w:rsidRPr="0073064E">
          <w:rPr>
            <w:rStyle w:val="Hyperlink"/>
          </w:rPr>
          <w:t>I.3§1.3</w:t>
        </w:r>
        <w:r w:rsidR="00FE03FE" w:rsidRPr="0073064E">
          <w:rPr>
            <w:rStyle w:val="Hyperlink"/>
          </w:rPr>
          <w:t>.1</w:t>
        </w:r>
      </w:hyperlink>
      <w:r w:rsidR="0073064E">
        <w:t>,</w:t>
      </w:r>
      <w:r w:rsidR="006C484E">
        <w:rPr>
          <w:color w:val="FF0000"/>
        </w:rPr>
        <w:t xml:space="preserve"> </w:t>
      </w:r>
      <w:hyperlink w:anchor="I.3§1.3.2" w:history="1">
        <w:r w:rsidR="00FE03FE" w:rsidRPr="0073064E">
          <w:rPr>
            <w:rStyle w:val="Hyperlink"/>
          </w:rPr>
          <w:t>I.3§1.3.2</w:t>
        </w:r>
      </w:hyperlink>
      <w:r w:rsidR="0062789C" w:rsidRPr="0062789C">
        <w:t>).</w:t>
      </w:r>
      <w:r w:rsidR="006C484E">
        <w:t xml:space="preserve"> </w:t>
      </w:r>
      <w:r w:rsidR="00171DFF" w:rsidRPr="003342DD">
        <w:t>Solid</w:t>
      </w:r>
      <w:r w:rsidR="006C484E">
        <w:t xml:space="preserve"> </w:t>
      </w:r>
      <w:r w:rsidR="00831C40" w:rsidRPr="003342DD">
        <w:t>casting</w:t>
      </w:r>
      <w:r w:rsidR="006C484E">
        <w:t xml:space="preserve"> </w:t>
      </w:r>
      <w:r w:rsidR="00831C40" w:rsidRPr="003342DD">
        <w:t>is</w:t>
      </w:r>
      <w:r w:rsidR="006C484E">
        <w:t xml:space="preserve"> </w:t>
      </w:r>
      <w:r w:rsidR="00171DFF" w:rsidRPr="003342DD">
        <w:t>therefore</w:t>
      </w:r>
      <w:r w:rsidR="006C484E">
        <w:t xml:space="preserve"> </w:t>
      </w:r>
      <w:r w:rsidR="00171DFF" w:rsidRPr="003342DD">
        <w:t>generally</w:t>
      </w:r>
      <w:r w:rsidR="006C484E">
        <w:t xml:space="preserve"> </w:t>
      </w:r>
      <w:r w:rsidR="00DB77BA" w:rsidRPr="003342DD">
        <w:t>(</w:t>
      </w:r>
      <w:r w:rsidR="00171DFF" w:rsidRPr="003342DD">
        <w:t>but</w:t>
      </w:r>
      <w:r w:rsidR="006C484E">
        <w:t xml:space="preserve"> </w:t>
      </w:r>
      <w:r w:rsidR="00171DFF" w:rsidRPr="003342DD">
        <w:t>not</w:t>
      </w:r>
      <w:r w:rsidR="006C484E">
        <w:t xml:space="preserve"> </w:t>
      </w:r>
      <w:r w:rsidR="00171DFF" w:rsidRPr="003342DD">
        <w:t>always</w:t>
      </w:r>
      <w:r w:rsidR="00DB77BA" w:rsidRPr="003342DD">
        <w:t>)</w:t>
      </w:r>
      <w:r w:rsidR="006C484E">
        <w:t xml:space="preserve"> </w:t>
      </w:r>
      <w:r w:rsidR="00831C40" w:rsidRPr="003342DD">
        <w:t>done</w:t>
      </w:r>
      <w:r w:rsidR="006C484E">
        <w:t xml:space="preserve"> </w:t>
      </w:r>
      <w:r w:rsidR="00831C40" w:rsidRPr="003342DD">
        <w:t>with</w:t>
      </w:r>
      <w:r w:rsidR="006C484E">
        <w:t xml:space="preserve"> </w:t>
      </w:r>
      <w:r w:rsidR="00171DFF" w:rsidRPr="003342DD">
        <w:t>smaller</w:t>
      </w:r>
      <w:r w:rsidR="006C484E">
        <w:t xml:space="preserve"> </w:t>
      </w:r>
      <w:r w:rsidR="00831C40" w:rsidRPr="003342DD">
        <w:t>casts</w:t>
      </w:r>
      <w:r w:rsidR="006C484E">
        <w:t xml:space="preserve"> </w:t>
      </w:r>
      <w:r w:rsidR="00831C40" w:rsidRPr="003342DD">
        <w:t>or</w:t>
      </w:r>
      <w:r w:rsidR="006C484E">
        <w:t xml:space="preserve"> </w:t>
      </w:r>
      <w:r w:rsidR="00831C40" w:rsidRPr="003342DD">
        <w:t>in</w:t>
      </w:r>
      <w:r w:rsidR="006C484E">
        <w:t xml:space="preserve"> </w:t>
      </w:r>
      <w:r w:rsidR="00831C40" w:rsidRPr="003342DD">
        <w:t>areas</w:t>
      </w:r>
      <w:r w:rsidR="006C484E">
        <w:t xml:space="preserve"> </w:t>
      </w:r>
      <w:r w:rsidR="00831C40" w:rsidRPr="003342DD">
        <w:t>of</w:t>
      </w:r>
      <w:r w:rsidR="006C484E">
        <w:t xml:space="preserve"> </w:t>
      </w:r>
      <w:r w:rsidR="00831C40" w:rsidRPr="003342DD">
        <w:t>a</w:t>
      </w:r>
      <w:r w:rsidR="006C484E">
        <w:t xml:space="preserve"> </w:t>
      </w:r>
      <w:r w:rsidR="00831C40" w:rsidRPr="003342DD">
        <w:t>cast</w:t>
      </w:r>
      <w:r w:rsidR="00DB77BA" w:rsidRPr="003342DD">
        <w:t>—</w:t>
      </w:r>
      <w:r w:rsidR="0068247F">
        <w:t>such</w:t>
      </w:r>
      <w:r w:rsidR="006C484E">
        <w:t xml:space="preserve"> </w:t>
      </w:r>
      <w:r w:rsidR="0068247F">
        <w:t>as</w:t>
      </w:r>
      <w:r w:rsidR="006C484E">
        <w:t xml:space="preserve"> </w:t>
      </w:r>
      <w:r w:rsidR="00831C40" w:rsidRPr="003342DD">
        <w:t>extremities</w:t>
      </w:r>
      <w:r w:rsidR="00DB77BA" w:rsidRPr="003342DD">
        <w:t>—</w:t>
      </w:r>
      <w:r w:rsidR="00831C40" w:rsidRPr="003342DD">
        <w:t>w</w:t>
      </w:r>
      <w:r w:rsidR="002706BD" w:rsidRPr="003342DD">
        <w:t>h</w:t>
      </w:r>
      <w:r w:rsidR="00831C40" w:rsidRPr="003342DD">
        <w:t>ere</w:t>
      </w:r>
      <w:r w:rsidR="006C484E">
        <w:t xml:space="preserve"> </w:t>
      </w:r>
      <w:r w:rsidR="00831C40" w:rsidRPr="003342DD">
        <w:t>a</w:t>
      </w:r>
      <w:r w:rsidR="006C484E">
        <w:t xml:space="preserve"> </w:t>
      </w:r>
      <w:r w:rsidR="00831C40" w:rsidRPr="003342DD">
        <w:t>core</w:t>
      </w:r>
      <w:r w:rsidR="006C484E">
        <w:t xml:space="preserve"> </w:t>
      </w:r>
      <w:r w:rsidR="00831C40" w:rsidRPr="003342DD">
        <w:t>would</w:t>
      </w:r>
      <w:r w:rsidR="006C484E">
        <w:t xml:space="preserve"> </w:t>
      </w:r>
      <w:r w:rsidR="00831C40" w:rsidRPr="003342DD">
        <w:t>be</w:t>
      </w:r>
      <w:r w:rsidR="006C484E">
        <w:t xml:space="preserve"> </w:t>
      </w:r>
      <w:r w:rsidR="00831C40" w:rsidRPr="003342DD">
        <w:t>too</w:t>
      </w:r>
      <w:r w:rsidR="006C484E">
        <w:t xml:space="preserve"> </w:t>
      </w:r>
      <w:r w:rsidR="00831C40" w:rsidRPr="003342DD">
        <w:t>fine</w:t>
      </w:r>
      <w:r w:rsidR="006C484E">
        <w:t xml:space="preserve"> </w:t>
      </w:r>
      <w:bookmarkStart w:id="77" w:name="_Hlk13656147"/>
      <w:r w:rsidR="006F1988" w:rsidRPr="003342DD">
        <w:t>and</w:t>
      </w:r>
      <w:r w:rsidR="006C484E">
        <w:t xml:space="preserve"> </w:t>
      </w:r>
      <w:r w:rsidR="006F1988" w:rsidRPr="003342DD">
        <w:t>therefore</w:t>
      </w:r>
      <w:r w:rsidR="006C484E">
        <w:t xml:space="preserve"> </w:t>
      </w:r>
      <w:r w:rsidR="006F1988" w:rsidRPr="003342DD">
        <w:t>too</w:t>
      </w:r>
      <w:r w:rsidR="006C484E">
        <w:t xml:space="preserve"> </w:t>
      </w:r>
      <w:r w:rsidR="006F1988" w:rsidRPr="003342DD">
        <w:t>delicate</w:t>
      </w:r>
      <w:r w:rsidR="006C484E">
        <w:t xml:space="preserve"> </w:t>
      </w:r>
      <w:r w:rsidR="006F1988" w:rsidRPr="003342DD">
        <w:t>to</w:t>
      </w:r>
      <w:r w:rsidR="006C484E">
        <w:t xml:space="preserve"> </w:t>
      </w:r>
      <w:r w:rsidR="006F1988" w:rsidRPr="003342DD">
        <w:t>withstand</w:t>
      </w:r>
      <w:r w:rsidR="006C484E">
        <w:t xml:space="preserve"> </w:t>
      </w:r>
      <w:r w:rsidR="006F1988" w:rsidRPr="003342DD">
        <w:t>the</w:t>
      </w:r>
      <w:r w:rsidR="006C484E">
        <w:t xml:space="preserve"> </w:t>
      </w:r>
      <w:r w:rsidR="006F1988" w:rsidRPr="003342DD">
        <w:t>violence</w:t>
      </w:r>
      <w:r w:rsidR="006C484E">
        <w:t xml:space="preserve"> </w:t>
      </w:r>
      <w:r w:rsidR="006F1988" w:rsidRPr="003342DD">
        <w:t>of</w:t>
      </w:r>
      <w:r w:rsidR="006C484E">
        <w:t xml:space="preserve"> </w:t>
      </w:r>
      <w:r w:rsidR="006F1988" w:rsidRPr="003342DD">
        <w:t>the</w:t>
      </w:r>
      <w:r w:rsidR="006C484E">
        <w:t xml:space="preserve"> </w:t>
      </w:r>
      <w:r w:rsidR="006F1988" w:rsidRPr="003342DD">
        <w:t>casting</w:t>
      </w:r>
      <w:r w:rsidR="006C484E">
        <w:t xml:space="preserve"> </w:t>
      </w:r>
      <w:r w:rsidR="006F1988" w:rsidRPr="003342DD">
        <w:t>process.</w:t>
      </w:r>
      <w:r w:rsidR="006C484E">
        <w:t xml:space="preserve"> </w:t>
      </w:r>
      <w:r w:rsidR="00B66435" w:rsidRPr="003342DD">
        <w:t>T</w:t>
      </w:r>
      <w:r w:rsidR="00E33D9C" w:rsidRPr="003342DD">
        <w:t>he</w:t>
      </w:r>
      <w:r w:rsidR="006C484E">
        <w:t xml:space="preserve"> </w:t>
      </w:r>
      <w:r w:rsidR="00E33D9C" w:rsidRPr="003342DD">
        <w:t>decision</w:t>
      </w:r>
      <w:r w:rsidR="006C484E">
        <w:t xml:space="preserve"> </w:t>
      </w:r>
      <w:r w:rsidR="00E33D9C" w:rsidRPr="003342DD">
        <w:t>as</w:t>
      </w:r>
      <w:r w:rsidR="006C484E">
        <w:t xml:space="preserve"> </w:t>
      </w:r>
      <w:r w:rsidR="00E33D9C" w:rsidRPr="003342DD">
        <w:t>to</w:t>
      </w:r>
      <w:r w:rsidR="006C484E">
        <w:t xml:space="preserve"> </w:t>
      </w:r>
      <w:r w:rsidR="00E33D9C" w:rsidRPr="003342DD">
        <w:t>whether</w:t>
      </w:r>
      <w:r w:rsidR="006C484E">
        <w:t xml:space="preserve"> </w:t>
      </w:r>
      <w:r w:rsidR="00E33D9C" w:rsidRPr="003342DD">
        <w:t>a</w:t>
      </w:r>
      <w:r w:rsidR="006C484E">
        <w:t xml:space="preserve"> </w:t>
      </w:r>
      <w:r w:rsidR="00E33D9C" w:rsidRPr="003342DD">
        <w:t>cast</w:t>
      </w:r>
      <w:r w:rsidR="006C484E">
        <w:t xml:space="preserve"> </w:t>
      </w:r>
      <w:r w:rsidR="00E33D9C" w:rsidRPr="003342DD">
        <w:t>is</w:t>
      </w:r>
      <w:r w:rsidR="006C484E">
        <w:t xml:space="preserve"> </w:t>
      </w:r>
      <w:r w:rsidR="00E33D9C" w:rsidRPr="003342DD">
        <w:t>solid</w:t>
      </w:r>
      <w:r w:rsidR="006C484E">
        <w:t xml:space="preserve"> </w:t>
      </w:r>
      <w:r w:rsidR="00E33D9C" w:rsidRPr="003342DD">
        <w:t>or</w:t>
      </w:r>
      <w:r w:rsidR="006C484E">
        <w:t xml:space="preserve"> </w:t>
      </w:r>
      <w:r w:rsidR="00E33D9C" w:rsidRPr="003342DD">
        <w:t>hollow</w:t>
      </w:r>
      <w:r w:rsidR="006C484E">
        <w:t xml:space="preserve"> </w:t>
      </w:r>
      <w:r w:rsidR="00E33D9C" w:rsidRPr="003342DD">
        <w:t>may</w:t>
      </w:r>
      <w:r w:rsidR="006C484E">
        <w:t xml:space="preserve"> </w:t>
      </w:r>
      <w:r w:rsidR="00E33D9C" w:rsidRPr="003342DD">
        <w:t>also</w:t>
      </w:r>
      <w:r w:rsidR="006C484E">
        <w:t xml:space="preserve"> </w:t>
      </w:r>
      <w:r w:rsidR="00E33D9C" w:rsidRPr="003342DD">
        <w:t>depend</w:t>
      </w:r>
      <w:r w:rsidR="006C484E">
        <w:t xml:space="preserve"> </w:t>
      </w:r>
      <w:r w:rsidR="00E33D9C" w:rsidRPr="003342DD">
        <w:t>on</w:t>
      </w:r>
      <w:r w:rsidR="006C484E">
        <w:t xml:space="preserve"> </w:t>
      </w:r>
      <w:r w:rsidR="00E33D9C" w:rsidRPr="003342DD">
        <w:t>a</w:t>
      </w:r>
      <w:r w:rsidR="006C484E">
        <w:t xml:space="preserve"> </w:t>
      </w:r>
      <w:r w:rsidR="00E33D9C" w:rsidRPr="003342DD">
        <w:t>number</w:t>
      </w:r>
      <w:r w:rsidR="006C484E">
        <w:t xml:space="preserve"> </w:t>
      </w:r>
      <w:r w:rsidR="00E33D9C" w:rsidRPr="003342DD">
        <w:t>of</w:t>
      </w:r>
      <w:r w:rsidR="006C484E">
        <w:t xml:space="preserve"> </w:t>
      </w:r>
      <w:r w:rsidR="00E33D9C" w:rsidRPr="003342DD">
        <w:t>nontechnical</w:t>
      </w:r>
      <w:r w:rsidR="006C484E">
        <w:t xml:space="preserve"> </w:t>
      </w:r>
      <w:r w:rsidR="00E33D9C" w:rsidRPr="003342DD">
        <w:t>parameters.</w:t>
      </w:r>
      <w:r w:rsidR="00E33D9C" w:rsidRPr="003342DD">
        <w:rPr>
          <w:vertAlign w:val="superscript"/>
        </w:rPr>
        <w:endnoteReference w:id="36"/>
      </w:r>
      <w:bookmarkEnd w:id="77"/>
    </w:p>
    <w:p w:rsidR="008F657C" w:rsidRPr="003342DD" w:rsidRDefault="008F657C" w:rsidP="0004377A">
      <w:pPr>
        <w:spacing w:line="360" w:lineRule="auto"/>
      </w:pPr>
    </w:p>
    <w:p w:rsidR="008F657C" w:rsidRPr="003342DD" w:rsidRDefault="00E16327" w:rsidP="0004377A">
      <w:pPr>
        <w:pStyle w:val="Heading3"/>
        <w:keepLines/>
        <w:spacing w:before="0" w:after="0" w:line="360" w:lineRule="auto"/>
        <w:rPr>
          <w:b w:val="0"/>
          <w:bCs w:val="0"/>
          <w:sz w:val="24"/>
          <w:szCs w:val="24"/>
          <w:u w:val="single"/>
        </w:rPr>
      </w:pPr>
      <w:bookmarkStart w:id="78" w:name="_Toc10920786"/>
      <w:bookmarkStart w:id="79" w:name="_Toc14257896"/>
      <w:bookmarkStart w:id="80" w:name="_Toc14257952"/>
      <w:bookmarkStart w:id="81" w:name="_Toc14259613"/>
      <w:bookmarkStart w:id="82" w:name="_Toc14259652"/>
      <w:bookmarkStart w:id="83" w:name="_Toc14259690"/>
      <w:r w:rsidRPr="003342DD">
        <w:rPr>
          <w:b w:val="0"/>
          <w:bCs w:val="0"/>
          <w:sz w:val="24"/>
          <w:szCs w:val="24"/>
          <w:u w:val="single"/>
        </w:rPr>
        <w:t>2.1.</w:t>
      </w:r>
      <w:r w:rsidR="007B50D0" w:rsidRPr="003342DD">
        <w:rPr>
          <w:b w:val="0"/>
          <w:bCs w:val="0"/>
          <w:sz w:val="24"/>
          <w:szCs w:val="24"/>
          <w:u w:val="single"/>
        </w:rPr>
        <w:t>5</w:t>
      </w:r>
      <w:r w:rsidR="006C484E">
        <w:rPr>
          <w:b w:val="0"/>
          <w:bCs w:val="0"/>
          <w:sz w:val="24"/>
          <w:szCs w:val="24"/>
          <w:u w:val="single"/>
        </w:rPr>
        <w:t xml:space="preserve"> </w:t>
      </w:r>
      <w:r w:rsidR="002A34B8">
        <w:rPr>
          <w:b w:val="0"/>
          <w:bCs w:val="0"/>
          <w:sz w:val="24"/>
          <w:szCs w:val="24"/>
          <w:u w:val="single"/>
        </w:rPr>
        <w:t>C</w:t>
      </w:r>
      <w:r w:rsidRPr="003342DD">
        <w:rPr>
          <w:b w:val="0"/>
          <w:bCs w:val="0"/>
          <w:sz w:val="24"/>
          <w:szCs w:val="24"/>
          <w:u w:val="single"/>
        </w:rPr>
        <w:t>reat</w:t>
      </w:r>
      <w:r w:rsidR="002A34B8">
        <w:rPr>
          <w:b w:val="0"/>
          <w:bCs w:val="0"/>
          <w:sz w:val="24"/>
          <w:szCs w:val="24"/>
          <w:u w:val="single"/>
        </w:rPr>
        <w:t>ing</w:t>
      </w:r>
      <w:r w:rsidR="006C484E">
        <w:rPr>
          <w:b w:val="0"/>
          <w:bCs w:val="0"/>
          <w:sz w:val="24"/>
          <w:szCs w:val="24"/>
          <w:u w:val="single"/>
        </w:rPr>
        <w:t xml:space="preserve"> </w:t>
      </w:r>
      <w:r w:rsidR="00A263E1" w:rsidRPr="003342DD">
        <w:rPr>
          <w:b w:val="0"/>
          <w:bCs w:val="0"/>
          <w:sz w:val="24"/>
          <w:szCs w:val="24"/>
          <w:u w:val="single"/>
        </w:rPr>
        <w:t>an</w:t>
      </w:r>
      <w:r w:rsidR="006C484E">
        <w:rPr>
          <w:b w:val="0"/>
          <w:bCs w:val="0"/>
          <w:sz w:val="24"/>
          <w:szCs w:val="24"/>
          <w:u w:val="single"/>
        </w:rPr>
        <w:t xml:space="preserve"> </w:t>
      </w:r>
      <w:r w:rsidR="00A263E1" w:rsidRPr="003342DD">
        <w:rPr>
          <w:b w:val="0"/>
          <w:bCs w:val="0"/>
          <w:sz w:val="24"/>
          <w:szCs w:val="24"/>
          <w:u w:val="single"/>
        </w:rPr>
        <w:t>impression</w:t>
      </w:r>
      <w:r w:rsidR="006C484E">
        <w:rPr>
          <w:b w:val="0"/>
          <w:bCs w:val="0"/>
          <w:sz w:val="24"/>
          <w:szCs w:val="24"/>
          <w:u w:val="single"/>
        </w:rPr>
        <w:t xml:space="preserve"> </w:t>
      </w:r>
      <w:r w:rsidR="00A263E1" w:rsidRPr="003342DD">
        <w:rPr>
          <w:b w:val="0"/>
          <w:bCs w:val="0"/>
          <w:sz w:val="24"/>
          <w:szCs w:val="24"/>
          <w:u w:val="single"/>
        </w:rPr>
        <w:t>of</w:t>
      </w:r>
      <w:r w:rsidR="006C484E">
        <w:rPr>
          <w:b w:val="0"/>
          <w:bCs w:val="0"/>
          <w:sz w:val="24"/>
          <w:szCs w:val="24"/>
          <w:u w:val="single"/>
        </w:rPr>
        <w:t xml:space="preserve"> </w:t>
      </w:r>
      <w:r w:rsidR="00A263E1" w:rsidRPr="003342DD">
        <w:rPr>
          <w:b w:val="0"/>
          <w:bCs w:val="0"/>
          <w:sz w:val="24"/>
          <w:szCs w:val="24"/>
          <w:u w:val="single"/>
        </w:rPr>
        <w:t>the</w:t>
      </w:r>
      <w:r w:rsidR="006C484E">
        <w:rPr>
          <w:b w:val="0"/>
          <w:bCs w:val="0"/>
          <w:sz w:val="24"/>
          <w:szCs w:val="24"/>
          <w:u w:val="single"/>
        </w:rPr>
        <w:t xml:space="preserve"> </w:t>
      </w:r>
      <w:r w:rsidRPr="003342DD">
        <w:rPr>
          <w:b w:val="0"/>
          <w:bCs w:val="0"/>
          <w:sz w:val="24"/>
          <w:szCs w:val="24"/>
          <w:u w:val="single"/>
        </w:rPr>
        <w:t>desired</w:t>
      </w:r>
      <w:r w:rsidR="006C484E">
        <w:rPr>
          <w:b w:val="0"/>
          <w:bCs w:val="0"/>
          <w:sz w:val="24"/>
          <w:szCs w:val="24"/>
          <w:u w:val="single"/>
        </w:rPr>
        <w:t xml:space="preserve"> </w:t>
      </w:r>
      <w:r w:rsidR="00A263E1" w:rsidRPr="003342DD">
        <w:rPr>
          <w:b w:val="0"/>
          <w:bCs w:val="0"/>
          <w:sz w:val="24"/>
          <w:szCs w:val="24"/>
          <w:u w:val="single"/>
        </w:rPr>
        <w:t>shape</w:t>
      </w:r>
      <w:r w:rsidR="006C484E">
        <w:rPr>
          <w:b w:val="0"/>
          <w:bCs w:val="0"/>
          <w:sz w:val="24"/>
          <w:szCs w:val="24"/>
          <w:u w:val="single"/>
        </w:rPr>
        <w:t xml:space="preserve"> </w:t>
      </w:r>
      <w:r w:rsidRPr="003342DD">
        <w:rPr>
          <w:b w:val="0"/>
          <w:bCs w:val="0"/>
          <w:sz w:val="24"/>
          <w:szCs w:val="24"/>
          <w:u w:val="single"/>
        </w:rPr>
        <w:t>in</w:t>
      </w:r>
      <w:r w:rsidR="006C484E">
        <w:rPr>
          <w:b w:val="0"/>
          <w:bCs w:val="0"/>
          <w:sz w:val="24"/>
          <w:szCs w:val="24"/>
          <w:u w:val="single"/>
        </w:rPr>
        <w:t xml:space="preserve"> </w:t>
      </w:r>
      <w:r w:rsidRPr="003342DD">
        <w:rPr>
          <w:b w:val="0"/>
          <w:bCs w:val="0"/>
          <w:sz w:val="24"/>
          <w:szCs w:val="24"/>
          <w:u w:val="single"/>
        </w:rPr>
        <w:t>the</w:t>
      </w:r>
      <w:r w:rsidR="006C484E">
        <w:rPr>
          <w:b w:val="0"/>
          <w:bCs w:val="0"/>
          <w:sz w:val="24"/>
          <w:szCs w:val="24"/>
          <w:u w:val="single"/>
        </w:rPr>
        <w:t xml:space="preserve"> </w:t>
      </w:r>
      <w:r w:rsidR="00A263E1" w:rsidRPr="003342DD">
        <w:rPr>
          <w:b w:val="0"/>
          <w:bCs w:val="0"/>
          <w:sz w:val="24"/>
          <w:szCs w:val="24"/>
          <w:u w:val="single"/>
        </w:rPr>
        <w:t>refractory</w:t>
      </w:r>
      <w:r w:rsidR="006C484E">
        <w:rPr>
          <w:b w:val="0"/>
          <w:bCs w:val="0"/>
          <w:sz w:val="24"/>
          <w:szCs w:val="24"/>
          <w:u w:val="single"/>
        </w:rPr>
        <w:t xml:space="preserve"> </w:t>
      </w:r>
      <w:r w:rsidRPr="003342DD">
        <w:rPr>
          <w:b w:val="0"/>
          <w:bCs w:val="0"/>
          <w:sz w:val="24"/>
          <w:szCs w:val="24"/>
          <w:u w:val="single"/>
        </w:rPr>
        <w:t>mold</w:t>
      </w:r>
      <w:bookmarkEnd w:id="78"/>
      <w:bookmarkEnd w:id="79"/>
      <w:bookmarkEnd w:id="80"/>
      <w:bookmarkEnd w:id="81"/>
      <w:bookmarkEnd w:id="82"/>
      <w:bookmarkEnd w:id="83"/>
    </w:p>
    <w:p w:rsidR="00D4231E" w:rsidRDefault="006C3CC9" w:rsidP="0004377A">
      <w:pPr>
        <w:spacing w:line="360" w:lineRule="auto"/>
      </w:pPr>
      <w:r w:rsidRPr="003342DD">
        <w:rPr>
          <w:bCs/>
        </w:rPr>
        <w:t>There</w:t>
      </w:r>
      <w:r w:rsidR="006C484E">
        <w:rPr>
          <w:bCs/>
        </w:rPr>
        <w:t xml:space="preserve"> </w:t>
      </w:r>
      <w:r w:rsidRPr="003342DD">
        <w:rPr>
          <w:bCs/>
        </w:rPr>
        <w:t>are</w:t>
      </w:r>
      <w:r w:rsidR="006C484E">
        <w:rPr>
          <w:bCs/>
        </w:rPr>
        <w:t xml:space="preserve"> </w:t>
      </w:r>
      <w:r w:rsidRPr="003342DD">
        <w:rPr>
          <w:bCs/>
        </w:rPr>
        <w:t>three</w:t>
      </w:r>
      <w:r w:rsidR="006C484E">
        <w:rPr>
          <w:bCs/>
        </w:rPr>
        <w:t xml:space="preserve"> </w:t>
      </w:r>
      <w:r w:rsidRPr="003342DD">
        <w:rPr>
          <w:bCs/>
        </w:rPr>
        <w:t>basic</w:t>
      </w:r>
      <w:r w:rsidR="006C484E">
        <w:rPr>
          <w:bCs/>
        </w:rPr>
        <w:t xml:space="preserve"> </w:t>
      </w:r>
      <w:r w:rsidRPr="003342DD">
        <w:rPr>
          <w:bCs/>
        </w:rPr>
        <w:t>ways</w:t>
      </w:r>
      <w:r w:rsidR="006C484E">
        <w:rPr>
          <w:bCs/>
        </w:rPr>
        <w:t xml:space="preserve"> </w:t>
      </w:r>
      <w:r w:rsidRPr="003342DD">
        <w:rPr>
          <w:bCs/>
        </w:rPr>
        <w:t>to</w:t>
      </w:r>
      <w:r w:rsidR="006C484E">
        <w:rPr>
          <w:bCs/>
        </w:rPr>
        <w:t xml:space="preserve"> </w:t>
      </w:r>
      <w:r w:rsidR="0062789C" w:rsidRPr="0062789C">
        <w:rPr>
          <w:bCs/>
        </w:rPr>
        <w:t>create</w:t>
      </w:r>
      <w:r w:rsidR="006C484E">
        <w:rPr>
          <w:bCs/>
        </w:rPr>
        <w:t xml:space="preserve"> </w:t>
      </w:r>
      <w:r w:rsidR="0062789C" w:rsidRPr="0062789C">
        <w:rPr>
          <w:bCs/>
        </w:rPr>
        <w:t>an</w:t>
      </w:r>
      <w:r w:rsidR="006C484E">
        <w:rPr>
          <w:bCs/>
        </w:rPr>
        <w:t xml:space="preserve"> </w:t>
      </w:r>
      <w:r w:rsidR="0062789C" w:rsidRPr="0062789C">
        <w:rPr>
          <w:bCs/>
        </w:rPr>
        <w:t>impression</w:t>
      </w:r>
      <w:r w:rsidR="006C484E">
        <w:rPr>
          <w:bCs/>
        </w:rPr>
        <w:t xml:space="preserve"> </w:t>
      </w:r>
      <w:r w:rsidR="0062789C" w:rsidRPr="0062789C">
        <w:rPr>
          <w:bCs/>
        </w:rPr>
        <w:t>of</w:t>
      </w:r>
      <w:r w:rsidR="006C484E">
        <w:rPr>
          <w:bCs/>
        </w:rPr>
        <w:t xml:space="preserve"> </w:t>
      </w:r>
      <w:r w:rsidR="0062789C" w:rsidRPr="0062789C">
        <w:rPr>
          <w:bCs/>
        </w:rPr>
        <w:t>the</w:t>
      </w:r>
      <w:r w:rsidR="006C484E">
        <w:rPr>
          <w:bCs/>
        </w:rPr>
        <w:t xml:space="preserve"> </w:t>
      </w:r>
      <w:r w:rsidR="0062789C" w:rsidRPr="0062789C">
        <w:rPr>
          <w:bCs/>
        </w:rPr>
        <w:t>desired</w:t>
      </w:r>
      <w:r w:rsidR="006C484E">
        <w:rPr>
          <w:bCs/>
        </w:rPr>
        <w:t xml:space="preserve"> </w:t>
      </w:r>
      <w:r w:rsidR="0062789C" w:rsidRPr="0062789C">
        <w:rPr>
          <w:bCs/>
        </w:rPr>
        <w:t>shape</w:t>
      </w:r>
      <w:r w:rsidR="006C484E">
        <w:rPr>
          <w:bCs/>
        </w:rPr>
        <w:t xml:space="preserve"> </w:t>
      </w:r>
      <w:r w:rsidR="0062789C" w:rsidRPr="0062789C">
        <w:rPr>
          <w:bCs/>
        </w:rPr>
        <w:t>in</w:t>
      </w:r>
      <w:r w:rsidR="006C484E">
        <w:rPr>
          <w:bCs/>
        </w:rPr>
        <w:t xml:space="preserve"> </w:t>
      </w:r>
      <w:r w:rsidR="0062789C" w:rsidRPr="0062789C">
        <w:rPr>
          <w:bCs/>
        </w:rPr>
        <w:t>the</w:t>
      </w:r>
      <w:r w:rsidR="006C484E">
        <w:rPr>
          <w:bCs/>
        </w:rPr>
        <w:t xml:space="preserve"> </w:t>
      </w:r>
      <w:r w:rsidR="0062789C" w:rsidRPr="0062789C">
        <w:rPr>
          <w:bCs/>
        </w:rPr>
        <w:t>refractory</w:t>
      </w:r>
      <w:r w:rsidR="006C484E">
        <w:rPr>
          <w:bCs/>
        </w:rPr>
        <w:t xml:space="preserve"> </w:t>
      </w:r>
      <w:r w:rsidR="0062789C" w:rsidRPr="0062789C">
        <w:rPr>
          <w:bCs/>
        </w:rPr>
        <w:t>mold</w:t>
      </w:r>
      <w:r w:rsidRPr="003342DD">
        <w:rPr>
          <w:bCs/>
        </w:rPr>
        <w:t>.</w:t>
      </w:r>
      <w:r w:rsidR="006C484E">
        <w:rPr>
          <w:bCs/>
        </w:rPr>
        <w:t xml:space="preserve"> </w:t>
      </w:r>
      <w:r w:rsidRPr="003342DD">
        <w:rPr>
          <w:bCs/>
        </w:rPr>
        <w:t>The</w:t>
      </w:r>
      <w:r w:rsidR="006C484E">
        <w:rPr>
          <w:bCs/>
        </w:rPr>
        <w:t xml:space="preserve"> </w:t>
      </w:r>
      <w:r w:rsidRPr="003342DD">
        <w:rPr>
          <w:bCs/>
        </w:rPr>
        <w:t>first</w:t>
      </w:r>
      <w:r w:rsidR="006C484E">
        <w:rPr>
          <w:bCs/>
        </w:rPr>
        <w:t xml:space="preserve"> </w:t>
      </w:r>
      <w:r w:rsidRPr="003342DD">
        <w:rPr>
          <w:bCs/>
        </w:rPr>
        <w:t>consists</w:t>
      </w:r>
      <w:r w:rsidR="006C484E">
        <w:rPr>
          <w:bCs/>
        </w:rPr>
        <w:t xml:space="preserve"> </w:t>
      </w:r>
      <w:r w:rsidRPr="003342DD">
        <w:rPr>
          <w:bCs/>
        </w:rPr>
        <w:t>of</w:t>
      </w:r>
      <w:r w:rsidR="006C484E">
        <w:rPr>
          <w:bCs/>
        </w:rPr>
        <w:t xml:space="preserve"> </w:t>
      </w:r>
      <w:r w:rsidR="00E16327" w:rsidRPr="003342DD">
        <w:t>encasing</w:t>
      </w:r>
      <w:r w:rsidR="006C484E">
        <w:t xml:space="preserve"> </w:t>
      </w:r>
      <w:r w:rsidR="000339AB" w:rsidRPr="003342DD">
        <w:t>a</w:t>
      </w:r>
      <w:r w:rsidR="006C484E">
        <w:t xml:space="preserve"> </w:t>
      </w:r>
      <w:r w:rsidR="000339AB" w:rsidRPr="003342DD">
        <w:t>model</w:t>
      </w:r>
      <w:r w:rsidR="006C484E">
        <w:t xml:space="preserve"> </w:t>
      </w:r>
      <w:r w:rsidR="000339AB" w:rsidRPr="003342DD">
        <w:t>designed</w:t>
      </w:r>
      <w:r w:rsidR="006C484E">
        <w:t xml:space="preserve"> </w:t>
      </w:r>
      <w:r w:rsidR="000339AB" w:rsidRPr="003342DD">
        <w:t>to</w:t>
      </w:r>
      <w:r w:rsidR="006C484E">
        <w:t xml:space="preserve"> </w:t>
      </w:r>
      <w:r w:rsidR="000339AB" w:rsidRPr="003342DD">
        <w:t>be</w:t>
      </w:r>
      <w:r w:rsidR="006C484E">
        <w:t xml:space="preserve"> </w:t>
      </w:r>
      <w:r w:rsidR="000339AB" w:rsidRPr="003342DD">
        <w:t>burned</w:t>
      </w:r>
      <w:r w:rsidR="006C484E">
        <w:t xml:space="preserve"> </w:t>
      </w:r>
      <w:r w:rsidR="000339AB" w:rsidRPr="003342DD">
        <w:t>or</w:t>
      </w:r>
      <w:r w:rsidR="006C484E">
        <w:t xml:space="preserve"> </w:t>
      </w:r>
      <w:r w:rsidR="000339AB" w:rsidRPr="003342DD">
        <w:t>melted</w:t>
      </w:r>
      <w:r w:rsidR="006C484E">
        <w:t xml:space="preserve"> </w:t>
      </w:r>
      <w:r w:rsidR="000339AB" w:rsidRPr="003342DD">
        <w:t>out</w:t>
      </w:r>
      <w:r w:rsidR="006C484E">
        <w:t xml:space="preserve"> </w:t>
      </w:r>
      <w:r w:rsidR="00E16327" w:rsidRPr="003342DD">
        <w:t>in</w:t>
      </w:r>
      <w:r w:rsidR="006C484E">
        <w:t xml:space="preserve"> </w:t>
      </w:r>
      <w:r w:rsidR="00E16327" w:rsidRPr="003342DD">
        <w:t>a</w:t>
      </w:r>
      <w:r w:rsidR="006C484E">
        <w:t xml:space="preserve"> </w:t>
      </w:r>
      <w:r w:rsidR="00A263E1" w:rsidRPr="003342DD">
        <w:t>malleable,</w:t>
      </w:r>
      <w:r w:rsidR="006C484E">
        <w:t xml:space="preserve"> </w:t>
      </w:r>
      <w:r w:rsidR="00E16327" w:rsidRPr="003342DD">
        <w:t>heat-resistant</w:t>
      </w:r>
      <w:r w:rsidR="006C484E">
        <w:t xml:space="preserve"> </w:t>
      </w:r>
      <w:r w:rsidR="00E16327" w:rsidRPr="003342DD">
        <w:t>mold,</w:t>
      </w:r>
      <w:r w:rsidR="006C484E">
        <w:t xml:space="preserve"> </w:t>
      </w:r>
      <w:r w:rsidR="00E16327" w:rsidRPr="003342DD">
        <w:t>as</w:t>
      </w:r>
      <w:r w:rsidR="006C484E">
        <w:t xml:space="preserve"> </w:t>
      </w:r>
      <w:r w:rsidR="00E16327" w:rsidRPr="003342DD">
        <w:t>in</w:t>
      </w:r>
      <w:r w:rsidR="00D4231E">
        <w:t>:</w:t>
      </w:r>
    </w:p>
    <w:p w:rsidR="003C0621" w:rsidRDefault="003C0621" w:rsidP="0004377A">
      <w:pPr>
        <w:spacing w:line="360" w:lineRule="auto"/>
      </w:pPr>
    </w:p>
    <w:p w:rsidR="00D4231E" w:rsidRDefault="00E16327" w:rsidP="0004377A">
      <w:pPr>
        <w:pStyle w:val="ListParagraph"/>
        <w:numPr>
          <w:ilvl w:val="0"/>
          <w:numId w:val="16"/>
        </w:numPr>
        <w:spacing w:line="360" w:lineRule="auto"/>
      </w:pPr>
      <w:r w:rsidRPr="003342DD">
        <w:t>lost</w:t>
      </w:r>
      <w:r w:rsidR="00533EE4" w:rsidRPr="003342DD">
        <w:t>-</w:t>
      </w:r>
      <w:r w:rsidRPr="003342DD">
        <w:t>wax</w:t>
      </w:r>
      <w:r w:rsidR="006C484E">
        <w:t xml:space="preserve"> </w:t>
      </w:r>
      <w:r w:rsidRPr="003342DD">
        <w:t>casting</w:t>
      </w:r>
      <w:r w:rsidR="000339AB">
        <w:t>,</w:t>
      </w:r>
      <w:r w:rsidR="006C484E">
        <w:t xml:space="preserve"> </w:t>
      </w:r>
      <w:r w:rsidR="000339AB">
        <w:t>which</w:t>
      </w:r>
      <w:r w:rsidR="006C484E">
        <w:t xml:space="preserve"> </w:t>
      </w:r>
      <w:r w:rsidR="000339AB">
        <w:t>encompasses</w:t>
      </w:r>
      <w:r w:rsidR="006C484E">
        <w:t xml:space="preserve"> </w:t>
      </w:r>
      <w:r w:rsidR="000339AB">
        <w:t>other</w:t>
      </w:r>
      <w:r w:rsidR="006C484E">
        <w:t xml:space="preserve"> </w:t>
      </w:r>
      <w:r w:rsidR="004A1DBC">
        <w:t>organic</w:t>
      </w:r>
      <w:r w:rsidR="006C484E">
        <w:t xml:space="preserve"> </w:t>
      </w:r>
      <w:r w:rsidR="000339AB">
        <w:t>modeling</w:t>
      </w:r>
      <w:r w:rsidR="006C484E">
        <w:t xml:space="preserve"> </w:t>
      </w:r>
      <w:r w:rsidR="000339AB">
        <w:t>agents</w:t>
      </w:r>
      <w:r w:rsidR="006C484E">
        <w:t xml:space="preserve"> </w:t>
      </w:r>
      <w:r w:rsidR="000339AB">
        <w:t>such</w:t>
      </w:r>
      <w:r w:rsidR="006C484E">
        <w:t xml:space="preserve"> </w:t>
      </w:r>
      <w:r w:rsidR="000339AB">
        <w:t>as</w:t>
      </w:r>
      <w:r w:rsidR="006C484E">
        <w:t xml:space="preserve"> </w:t>
      </w:r>
      <w:r w:rsidR="000339AB" w:rsidRPr="003342DD">
        <w:t>latex</w:t>
      </w:r>
      <w:r w:rsidR="006C484E">
        <w:t xml:space="preserve"> </w:t>
      </w:r>
      <w:r w:rsidR="004A1DBC">
        <w:t>or</w:t>
      </w:r>
      <w:r w:rsidR="006C484E">
        <w:t xml:space="preserve"> </w:t>
      </w:r>
      <w:r w:rsidR="004A1DBC">
        <w:t>carved</w:t>
      </w:r>
      <w:r w:rsidR="006C484E">
        <w:t xml:space="preserve"> </w:t>
      </w:r>
      <w:r w:rsidR="004A1DBC">
        <w:t>banana</w:t>
      </w:r>
      <w:r w:rsidR="006C484E">
        <w:t xml:space="preserve"> </w:t>
      </w:r>
      <w:r w:rsidR="004A1DBC">
        <w:t>stems</w:t>
      </w:r>
      <w:r w:rsidR="003C0621">
        <w:t>;</w:t>
      </w:r>
      <w:r w:rsidR="0062619E">
        <w:rPr>
          <w:rStyle w:val="EndnoteReference"/>
        </w:rPr>
        <w:endnoteReference w:id="37"/>
      </w:r>
    </w:p>
    <w:p w:rsidR="00D4231E" w:rsidRDefault="00E16327" w:rsidP="0004377A">
      <w:pPr>
        <w:pStyle w:val="ListParagraph"/>
        <w:numPr>
          <w:ilvl w:val="0"/>
          <w:numId w:val="16"/>
        </w:numPr>
        <w:spacing w:line="360" w:lineRule="auto"/>
      </w:pPr>
      <w:r w:rsidRPr="003342DD">
        <w:t>cast</w:t>
      </w:r>
      <w:r w:rsidR="002A34B8">
        <w:t>ing</w:t>
      </w:r>
      <w:r w:rsidR="006C484E">
        <w:t xml:space="preserve"> </w:t>
      </w:r>
      <w:r w:rsidR="003C0621">
        <w:t>directly</w:t>
      </w:r>
      <w:r w:rsidR="006C484E">
        <w:t xml:space="preserve"> </w:t>
      </w:r>
      <w:r w:rsidR="003C0621">
        <w:t>from</w:t>
      </w:r>
      <w:r w:rsidR="006C484E">
        <w:t xml:space="preserve"> </w:t>
      </w:r>
      <w:r w:rsidR="003C0621">
        <w:t>life,</w:t>
      </w:r>
      <w:r w:rsidR="006C484E">
        <w:t xml:space="preserve"> </w:t>
      </w:r>
      <w:r w:rsidR="003C0621">
        <w:t>or</w:t>
      </w:r>
      <w:r w:rsidR="006C484E">
        <w:t xml:space="preserve"> </w:t>
      </w:r>
      <w:r w:rsidR="00C5021D">
        <w:t>%%</w:t>
      </w:r>
      <w:r w:rsidRPr="003342DD">
        <w:t>life</w:t>
      </w:r>
      <w:r w:rsidR="009C0271">
        <w:t>-</w:t>
      </w:r>
      <w:r w:rsidRPr="003342DD">
        <w:t>casting</w:t>
      </w:r>
      <w:r w:rsidR="00C5021D">
        <w:t>%%</w:t>
      </w:r>
      <w:r w:rsidR="006C484E">
        <w:t xml:space="preserve"> </w:t>
      </w:r>
      <w:r w:rsidR="00176D8A">
        <w:t>(</w:t>
      </w:r>
      <w:r w:rsidR="0062619E" w:rsidRPr="0073064E">
        <w:rPr>
          <w:b/>
        </w:rPr>
        <w:t>fig.</w:t>
      </w:r>
      <w:r w:rsidR="006C484E" w:rsidRPr="0073064E">
        <w:rPr>
          <w:b/>
        </w:rPr>
        <w:t xml:space="preserve"> </w:t>
      </w:r>
      <w:r w:rsidR="003F5F31">
        <w:rPr>
          <w:b/>
        </w:rPr>
        <w:t>11</w:t>
      </w:r>
      <w:r w:rsidR="00176D8A">
        <w:t>)</w:t>
      </w:r>
      <w:r w:rsidR="00533EE4" w:rsidRPr="003342DD">
        <w:t>;</w:t>
      </w:r>
    </w:p>
    <w:p w:rsidR="00BA2EC2" w:rsidRDefault="003C0621" w:rsidP="0004377A">
      <w:pPr>
        <w:pStyle w:val="ListParagraph"/>
        <w:numPr>
          <w:ilvl w:val="0"/>
          <w:numId w:val="16"/>
        </w:numPr>
        <w:spacing w:line="360" w:lineRule="auto"/>
      </w:pPr>
      <w:r>
        <w:lastRenderedPageBreak/>
        <w:t>S</w:t>
      </w:r>
      <w:r w:rsidR="000339AB" w:rsidRPr="003342DD">
        <w:t>tyrofoam</w:t>
      </w:r>
      <w:r w:rsidR="006C484E">
        <w:t xml:space="preserve"> </w:t>
      </w:r>
      <w:r w:rsidR="00E16327" w:rsidRPr="003342DD">
        <w:t>(a</w:t>
      </w:r>
      <w:r w:rsidR="006C484E">
        <w:t xml:space="preserve"> </w:t>
      </w:r>
      <w:r w:rsidR="00E16327" w:rsidRPr="003342DD">
        <w:t>modern</w:t>
      </w:r>
      <w:r w:rsidR="006C484E">
        <w:t xml:space="preserve"> </w:t>
      </w:r>
      <w:r w:rsidR="00E16327" w:rsidRPr="003342DD">
        <w:t>process</w:t>
      </w:r>
      <w:r w:rsidR="006C484E">
        <w:t xml:space="preserve"> </w:t>
      </w:r>
      <w:r w:rsidR="00E16327" w:rsidRPr="003342DD">
        <w:t>adopted</w:t>
      </w:r>
      <w:r w:rsidR="006C484E">
        <w:t xml:space="preserve"> </w:t>
      </w:r>
      <w:r w:rsidR="00E16327" w:rsidRPr="003342DD">
        <w:t>from</w:t>
      </w:r>
      <w:r w:rsidR="006C484E">
        <w:t xml:space="preserve"> </w:t>
      </w:r>
      <w:r w:rsidR="00E16327" w:rsidRPr="003342DD">
        <w:t>industry)</w:t>
      </w:r>
      <w:r w:rsidR="00533EE4" w:rsidRPr="003342DD">
        <w:t>.</w:t>
      </w:r>
    </w:p>
    <w:p w:rsidR="00BA2EC2" w:rsidRDefault="00BA2EC2" w:rsidP="0004377A">
      <w:pPr>
        <w:pBdr>
          <w:left w:val="none" w:sz="0" w:space="7" w:color="auto"/>
        </w:pBdr>
        <w:spacing w:line="360" w:lineRule="auto"/>
        <w:ind w:left="1080"/>
      </w:pPr>
    </w:p>
    <w:p w:rsidR="00D4231E" w:rsidRDefault="00E16327" w:rsidP="0004377A">
      <w:pPr>
        <w:pBdr>
          <w:left w:val="none" w:sz="0" w:space="7" w:color="auto"/>
        </w:pBdr>
        <w:spacing w:line="360" w:lineRule="auto"/>
      </w:pPr>
      <w:r w:rsidRPr="003342DD">
        <w:t>The</w:t>
      </w:r>
      <w:r w:rsidR="006C484E">
        <w:t xml:space="preserve"> </w:t>
      </w:r>
      <w:r w:rsidRPr="003342DD">
        <w:t>second</w:t>
      </w:r>
      <w:r w:rsidR="006C484E">
        <w:t xml:space="preserve"> </w:t>
      </w:r>
      <w:r w:rsidRPr="003342DD">
        <w:t>consists</w:t>
      </w:r>
      <w:r w:rsidR="006C484E">
        <w:t xml:space="preserve"> </w:t>
      </w:r>
      <w:r w:rsidR="006C3CC9" w:rsidRPr="003342DD">
        <w:t>of</w:t>
      </w:r>
      <w:r w:rsidR="006C484E">
        <w:t xml:space="preserve"> </w:t>
      </w:r>
      <w:r w:rsidRPr="003342DD">
        <w:t>compacting</w:t>
      </w:r>
      <w:r w:rsidR="006C484E">
        <w:t xml:space="preserve"> </w:t>
      </w:r>
      <w:r w:rsidRPr="003342DD">
        <w:t>a</w:t>
      </w:r>
      <w:r w:rsidR="006C484E">
        <w:t xml:space="preserve"> </w:t>
      </w:r>
      <w:r w:rsidRPr="003342DD">
        <w:t>heat-resistant</w:t>
      </w:r>
      <w:r w:rsidR="006C484E">
        <w:t xml:space="preserve"> </w:t>
      </w:r>
      <w:r w:rsidRPr="003342DD">
        <w:t>mold</w:t>
      </w:r>
      <w:r w:rsidR="006C484E">
        <w:t xml:space="preserve"> </w:t>
      </w:r>
      <w:r w:rsidRPr="003342DD">
        <w:t>material</w:t>
      </w:r>
      <w:r w:rsidR="006C484E">
        <w:t xml:space="preserve"> </w:t>
      </w:r>
      <w:r w:rsidRPr="003342DD">
        <w:t>over</w:t>
      </w:r>
      <w:r w:rsidR="006C484E">
        <w:t xml:space="preserve"> </w:t>
      </w:r>
      <w:r w:rsidRPr="003342DD">
        <w:t>a</w:t>
      </w:r>
      <w:r w:rsidR="006C484E">
        <w:t xml:space="preserve"> </w:t>
      </w:r>
      <w:r w:rsidRPr="003342DD">
        <w:t>hard,</w:t>
      </w:r>
      <w:r w:rsidR="006C484E">
        <w:t xml:space="preserve"> </w:t>
      </w:r>
      <w:r w:rsidRPr="003342DD">
        <w:t>reusable</w:t>
      </w:r>
      <w:r w:rsidR="006C484E">
        <w:t xml:space="preserve"> </w:t>
      </w:r>
      <w:r w:rsidRPr="003342DD">
        <w:t>model</w:t>
      </w:r>
      <w:r w:rsidR="006C484E">
        <w:t xml:space="preserve"> </w:t>
      </w:r>
      <w:r w:rsidRPr="003342DD">
        <w:t>that</w:t>
      </w:r>
      <w:r w:rsidR="006C484E">
        <w:t xml:space="preserve"> </w:t>
      </w:r>
      <w:r w:rsidRPr="003342DD">
        <w:t>will</w:t>
      </w:r>
      <w:r w:rsidR="006C484E">
        <w:t xml:space="preserve"> </w:t>
      </w:r>
      <w:r w:rsidRPr="003342DD">
        <w:t>need</w:t>
      </w:r>
      <w:r w:rsidR="006C484E">
        <w:t xml:space="preserve"> </w:t>
      </w:r>
      <w:r w:rsidRPr="003342DD">
        <w:t>to</w:t>
      </w:r>
      <w:r w:rsidR="006C484E">
        <w:t xml:space="preserve"> </w:t>
      </w:r>
      <w:r w:rsidRPr="003342DD">
        <w:t>be</w:t>
      </w:r>
      <w:r w:rsidR="006C484E">
        <w:t xml:space="preserve"> </w:t>
      </w:r>
      <w:r w:rsidRPr="003342DD">
        <w:t>removed</w:t>
      </w:r>
      <w:r w:rsidR="006C484E">
        <w:t xml:space="preserve"> </w:t>
      </w:r>
      <w:r w:rsidRPr="003342DD">
        <w:t>before</w:t>
      </w:r>
      <w:r w:rsidR="006C484E">
        <w:t xml:space="preserve"> </w:t>
      </w:r>
      <w:r w:rsidRPr="003342DD">
        <w:t>casting</w:t>
      </w:r>
      <w:r w:rsidR="006C484E">
        <w:t xml:space="preserve"> </w:t>
      </w:r>
      <w:r w:rsidRPr="003342DD">
        <w:t>to</w:t>
      </w:r>
      <w:r w:rsidR="006C484E">
        <w:t xml:space="preserve"> </w:t>
      </w:r>
      <w:r w:rsidRPr="003342DD">
        <w:t>make</w:t>
      </w:r>
      <w:r w:rsidR="006C484E">
        <w:t xml:space="preserve"> </w:t>
      </w:r>
      <w:r w:rsidRPr="003342DD">
        <w:t>room</w:t>
      </w:r>
      <w:r w:rsidR="006C484E">
        <w:t xml:space="preserve"> </w:t>
      </w:r>
      <w:r w:rsidRPr="003342DD">
        <w:t>for</w:t>
      </w:r>
      <w:r w:rsidR="006C484E">
        <w:t xml:space="preserve"> </w:t>
      </w:r>
      <w:r w:rsidRPr="003342DD">
        <w:t>the</w:t>
      </w:r>
      <w:r w:rsidR="006C484E">
        <w:t xml:space="preserve"> </w:t>
      </w:r>
      <w:r w:rsidRPr="003342DD">
        <w:t>metal</w:t>
      </w:r>
      <w:r w:rsidR="00B43723" w:rsidRPr="003342DD">
        <w:t>,</w:t>
      </w:r>
      <w:r w:rsidR="006C484E">
        <w:t xml:space="preserve"> </w:t>
      </w:r>
      <w:r w:rsidRPr="003342DD">
        <w:t>as</w:t>
      </w:r>
      <w:r w:rsidR="006C484E">
        <w:t xml:space="preserve"> </w:t>
      </w:r>
      <w:r w:rsidRPr="003342DD">
        <w:t>in</w:t>
      </w:r>
      <w:r w:rsidR="00D4231E">
        <w:t>:</w:t>
      </w:r>
    </w:p>
    <w:p w:rsidR="003C0621" w:rsidRDefault="003C0621" w:rsidP="0004377A">
      <w:pPr>
        <w:pBdr>
          <w:left w:val="none" w:sz="0" w:space="7" w:color="auto"/>
        </w:pBdr>
        <w:spacing w:line="360" w:lineRule="auto"/>
      </w:pPr>
    </w:p>
    <w:p w:rsidR="00D4231E" w:rsidRDefault="00E16327" w:rsidP="0004377A">
      <w:pPr>
        <w:pStyle w:val="ListParagraph"/>
        <w:numPr>
          <w:ilvl w:val="0"/>
          <w:numId w:val="17"/>
        </w:numPr>
        <w:pBdr>
          <w:left w:val="none" w:sz="0" w:space="7" w:color="auto"/>
        </w:pBdr>
        <w:spacing w:line="360" w:lineRule="auto"/>
      </w:pPr>
      <w:r w:rsidRPr="003342DD">
        <w:t>sand</w:t>
      </w:r>
      <w:r w:rsidR="006C484E">
        <w:t xml:space="preserve"> </w:t>
      </w:r>
      <w:r w:rsidRPr="003342DD">
        <w:t>casting</w:t>
      </w:r>
      <w:r w:rsidR="00D4231E">
        <w:t>;</w:t>
      </w:r>
    </w:p>
    <w:p w:rsidR="00BA2EC2" w:rsidRDefault="00E16327" w:rsidP="0004377A">
      <w:pPr>
        <w:pStyle w:val="ListParagraph"/>
        <w:numPr>
          <w:ilvl w:val="0"/>
          <w:numId w:val="17"/>
        </w:numPr>
        <w:pBdr>
          <w:left w:val="none" w:sz="0" w:space="7" w:color="auto"/>
        </w:pBdr>
        <w:spacing w:line="360" w:lineRule="auto"/>
      </w:pPr>
      <w:r w:rsidRPr="003342DD">
        <w:t>clay</w:t>
      </w:r>
      <w:r w:rsidR="006C484E">
        <w:t xml:space="preserve"> </w:t>
      </w:r>
      <w:r w:rsidR="00DB4E0E">
        <w:t>%%</w:t>
      </w:r>
      <w:r w:rsidRPr="003342DD">
        <w:t>piece</w:t>
      </w:r>
      <w:r w:rsidR="006C484E">
        <w:t xml:space="preserve"> </w:t>
      </w:r>
      <w:r w:rsidRPr="003342DD">
        <w:t>molding</w:t>
      </w:r>
      <w:r w:rsidR="00DB4E0E">
        <w:t>%%</w:t>
      </w:r>
      <w:r w:rsidR="00533EE4" w:rsidRPr="003342DD">
        <w:t>.</w:t>
      </w:r>
    </w:p>
    <w:p w:rsidR="00BA2EC2" w:rsidRDefault="00BA2EC2" w:rsidP="0004377A">
      <w:pPr>
        <w:pBdr>
          <w:left w:val="none" w:sz="0" w:space="7" w:color="auto"/>
        </w:pBdr>
        <w:spacing w:line="360" w:lineRule="auto"/>
        <w:ind w:left="360"/>
      </w:pPr>
    </w:p>
    <w:p w:rsidR="00D61491" w:rsidRDefault="00E16327" w:rsidP="0004377A">
      <w:pPr>
        <w:pBdr>
          <w:left w:val="none" w:sz="0" w:space="7" w:color="auto"/>
        </w:pBdr>
        <w:spacing w:line="360" w:lineRule="auto"/>
      </w:pPr>
      <w:r w:rsidRPr="003342DD">
        <w:t>The</w:t>
      </w:r>
      <w:r w:rsidR="006C484E">
        <w:t xml:space="preserve"> </w:t>
      </w:r>
      <w:r w:rsidRPr="003342DD">
        <w:t>third</w:t>
      </w:r>
      <w:r w:rsidR="006C484E">
        <w:t xml:space="preserve"> </w:t>
      </w:r>
      <w:r w:rsidRPr="003342DD">
        <w:t>consists</w:t>
      </w:r>
      <w:r w:rsidR="006C484E">
        <w:t xml:space="preserve"> </w:t>
      </w:r>
      <w:r w:rsidR="006C3CC9" w:rsidRPr="003342DD">
        <w:t>of</w:t>
      </w:r>
      <w:r w:rsidR="006C484E">
        <w:t xml:space="preserve"> </w:t>
      </w:r>
      <w:r w:rsidRPr="003342DD">
        <w:t>carving</w:t>
      </w:r>
      <w:r w:rsidR="006C484E">
        <w:t xml:space="preserve"> </w:t>
      </w:r>
      <w:r w:rsidRPr="003342DD">
        <w:t>the</w:t>
      </w:r>
      <w:r w:rsidR="006C484E">
        <w:t xml:space="preserve"> </w:t>
      </w:r>
      <w:r w:rsidRPr="003342DD">
        <w:t>negative</w:t>
      </w:r>
      <w:r w:rsidR="006C484E">
        <w:t xml:space="preserve"> </w:t>
      </w:r>
      <w:r w:rsidRPr="003342DD">
        <w:t>form</w:t>
      </w:r>
      <w:r w:rsidR="006C484E">
        <w:t xml:space="preserve"> </w:t>
      </w:r>
      <w:r w:rsidRPr="003342DD">
        <w:t>directly</w:t>
      </w:r>
      <w:r w:rsidR="006C484E">
        <w:t xml:space="preserve"> </w:t>
      </w:r>
      <w:r w:rsidRPr="003342DD">
        <w:t>into</w:t>
      </w:r>
      <w:r w:rsidR="006C484E">
        <w:t xml:space="preserve"> </w:t>
      </w:r>
      <w:r w:rsidRPr="003342DD">
        <w:t>a</w:t>
      </w:r>
      <w:r w:rsidR="006C484E">
        <w:t xml:space="preserve"> </w:t>
      </w:r>
      <w:r w:rsidRPr="003342DD">
        <w:t>refractory</w:t>
      </w:r>
      <w:r w:rsidR="006C484E">
        <w:t xml:space="preserve"> </w:t>
      </w:r>
      <w:r w:rsidRPr="003342DD">
        <w:t>mold</w:t>
      </w:r>
      <w:r w:rsidR="006C484E">
        <w:t xml:space="preserve"> </w:t>
      </w:r>
      <w:r w:rsidRPr="003342DD">
        <w:t>material</w:t>
      </w:r>
      <w:r w:rsidR="00B43723" w:rsidRPr="003342DD">
        <w:t>,</w:t>
      </w:r>
      <w:r w:rsidR="006C484E">
        <w:t xml:space="preserve"> </w:t>
      </w:r>
      <w:r w:rsidRPr="003342DD">
        <w:t>as</w:t>
      </w:r>
      <w:r w:rsidR="006C484E">
        <w:t xml:space="preserve"> </w:t>
      </w:r>
      <w:r w:rsidRPr="003342DD">
        <w:t>is</w:t>
      </w:r>
      <w:r w:rsidR="006C484E">
        <w:t xml:space="preserve"> </w:t>
      </w:r>
      <w:r w:rsidR="005A16A4" w:rsidRPr="003342DD">
        <w:t>used</w:t>
      </w:r>
      <w:r w:rsidR="006C484E">
        <w:t xml:space="preserve"> </w:t>
      </w:r>
      <w:r w:rsidRPr="003342DD">
        <w:t>in</w:t>
      </w:r>
      <w:r w:rsidR="00D61491">
        <w:t>:</w:t>
      </w:r>
    </w:p>
    <w:p w:rsidR="003C0621" w:rsidRDefault="003C0621" w:rsidP="0004377A">
      <w:pPr>
        <w:pBdr>
          <w:left w:val="none" w:sz="0" w:space="7" w:color="auto"/>
        </w:pBdr>
        <w:spacing w:line="360" w:lineRule="auto"/>
      </w:pPr>
    </w:p>
    <w:p w:rsidR="00D61491" w:rsidRDefault="00E16327" w:rsidP="0004377A">
      <w:pPr>
        <w:pStyle w:val="ListParagraph"/>
        <w:numPr>
          <w:ilvl w:val="0"/>
          <w:numId w:val="18"/>
        </w:numPr>
        <w:pBdr>
          <w:left w:val="none" w:sz="0" w:space="7" w:color="auto"/>
        </w:pBdr>
        <w:spacing w:line="360" w:lineRule="auto"/>
      </w:pPr>
      <w:r w:rsidRPr="003342DD">
        <w:t>stone</w:t>
      </w:r>
      <w:r w:rsidR="006C484E">
        <w:t xml:space="preserve"> </w:t>
      </w:r>
      <w:r w:rsidRPr="003342DD">
        <w:t>molds</w:t>
      </w:r>
      <w:r w:rsidR="00533EE4" w:rsidRPr="003342DD">
        <w:t>;</w:t>
      </w:r>
    </w:p>
    <w:p w:rsidR="00D61491" w:rsidRDefault="00814105" w:rsidP="0004377A">
      <w:pPr>
        <w:pStyle w:val="ListParagraph"/>
        <w:numPr>
          <w:ilvl w:val="0"/>
          <w:numId w:val="18"/>
        </w:numPr>
        <w:pBdr>
          <w:left w:val="none" w:sz="0" w:space="7" w:color="auto"/>
        </w:pBdr>
        <w:spacing w:line="360" w:lineRule="auto"/>
      </w:pPr>
      <w:r w:rsidRPr="003342DD">
        <w:t>cuttlefish</w:t>
      </w:r>
      <w:r w:rsidR="006C484E">
        <w:t xml:space="preserve"> </w:t>
      </w:r>
      <w:r w:rsidR="000339AB">
        <w:t>casts</w:t>
      </w:r>
      <w:r w:rsidR="00533EE4" w:rsidRPr="003342DD">
        <w:t>;</w:t>
      </w:r>
    </w:p>
    <w:p w:rsidR="00C872CF" w:rsidRDefault="00C872CF" w:rsidP="0004377A">
      <w:pPr>
        <w:pStyle w:val="ListParagraph"/>
        <w:numPr>
          <w:ilvl w:val="0"/>
          <w:numId w:val="18"/>
        </w:numPr>
        <w:pBdr>
          <w:left w:val="none" w:sz="0" w:space="7" w:color="auto"/>
        </w:pBdr>
        <w:spacing w:line="360" w:lineRule="auto"/>
      </w:pPr>
      <w:r>
        <w:t>loess</w:t>
      </w:r>
      <w:r w:rsidR="006C484E">
        <w:t xml:space="preserve"> </w:t>
      </w:r>
      <w:r w:rsidR="004B2406" w:rsidRPr="003342DD">
        <w:t>piece</w:t>
      </w:r>
      <w:r w:rsidR="00C62C49">
        <w:t>-</w:t>
      </w:r>
      <w:r w:rsidR="000339AB" w:rsidRPr="003342DD">
        <w:t>mold</w:t>
      </w:r>
      <w:r w:rsidR="006C484E">
        <w:t xml:space="preserve"> </w:t>
      </w:r>
      <w:r w:rsidR="000339AB">
        <w:t>casts</w:t>
      </w:r>
      <w:r w:rsidR="006C484E">
        <w:t xml:space="preserve"> </w:t>
      </w:r>
      <w:r w:rsidR="004B2406" w:rsidRPr="003342DD">
        <w:t>(</w:t>
      </w:r>
      <w:r w:rsidR="00B43723" w:rsidRPr="003342DD">
        <w:t>for</w:t>
      </w:r>
      <w:r w:rsidR="006C484E">
        <w:t xml:space="preserve"> </w:t>
      </w:r>
      <w:r w:rsidR="00B43723" w:rsidRPr="003342DD">
        <w:t>example</w:t>
      </w:r>
      <w:r w:rsidR="006C484E">
        <w:t xml:space="preserve"> </w:t>
      </w:r>
      <w:r w:rsidR="00814105" w:rsidRPr="003342DD">
        <w:t>to</w:t>
      </w:r>
      <w:r w:rsidR="006C484E">
        <w:t xml:space="preserve"> </w:t>
      </w:r>
      <w:r w:rsidR="00814105" w:rsidRPr="003342DD">
        <w:t>add</w:t>
      </w:r>
      <w:r w:rsidR="006C484E">
        <w:t xml:space="preserve"> </w:t>
      </w:r>
      <w:r w:rsidR="00814105" w:rsidRPr="003342DD">
        <w:t>certain</w:t>
      </w:r>
      <w:r w:rsidR="006C484E">
        <w:t xml:space="preserve"> </w:t>
      </w:r>
      <w:r w:rsidR="00814105" w:rsidRPr="003342DD">
        <w:t>decorative</w:t>
      </w:r>
      <w:r w:rsidR="006C484E">
        <w:t xml:space="preserve"> </w:t>
      </w:r>
      <w:r w:rsidR="00814105" w:rsidRPr="003342DD">
        <w:t>elements</w:t>
      </w:r>
      <w:r w:rsidR="006C484E">
        <w:t xml:space="preserve"> </w:t>
      </w:r>
      <w:r w:rsidR="00182D49">
        <w:t>in</w:t>
      </w:r>
      <w:r w:rsidR="006C484E">
        <w:t xml:space="preserve"> </w:t>
      </w:r>
      <w:r w:rsidR="00182D49" w:rsidRPr="003342DD">
        <w:t>Chinese</w:t>
      </w:r>
      <w:r w:rsidR="006C484E">
        <w:t xml:space="preserve"> </w:t>
      </w:r>
      <w:r w:rsidR="00182D49" w:rsidRPr="003342DD">
        <w:t>bronze</w:t>
      </w:r>
      <w:r w:rsidR="006C484E">
        <w:t xml:space="preserve"> </w:t>
      </w:r>
      <w:r w:rsidR="00182D49" w:rsidRPr="003342DD">
        <w:t>vessels</w:t>
      </w:r>
      <w:r>
        <w:t>)</w:t>
      </w:r>
      <w:r w:rsidR="00DC714A">
        <w:t>;</w:t>
      </w:r>
      <w:r w:rsidR="006C484E">
        <w:t xml:space="preserve"> </w:t>
      </w:r>
    </w:p>
    <w:p w:rsidR="00BA2EC2" w:rsidRDefault="004B2406" w:rsidP="0004377A">
      <w:pPr>
        <w:pStyle w:val="ListParagraph"/>
        <w:numPr>
          <w:ilvl w:val="0"/>
          <w:numId w:val="18"/>
        </w:numPr>
        <w:pBdr>
          <w:left w:val="none" w:sz="0" w:space="7" w:color="auto"/>
        </w:pBdr>
        <w:spacing w:line="360" w:lineRule="auto"/>
      </w:pPr>
      <w:r w:rsidRPr="003342DD">
        <w:t>sand</w:t>
      </w:r>
      <w:r w:rsidR="006C484E">
        <w:t xml:space="preserve"> </w:t>
      </w:r>
      <w:r w:rsidRPr="003342DD">
        <w:t>casts</w:t>
      </w:r>
      <w:r w:rsidR="006C484E">
        <w:t xml:space="preserve"> </w:t>
      </w:r>
      <w:r w:rsidR="00C872CF">
        <w:t>(also</w:t>
      </w:r>
      <w:r w:rsidR="006C484E">
        <w:t xml:space="preserve"> </w:t>
      </w:r>
      <w:r w:rsidR="00C872CF">
        <w:t>to</w:t>
      </w:r>
      <w:r w:rsidR="006C484E">
        <w:t xml:space="preserve"> </w:t>
      </w:r>
      <w:r w:rsidR="00C872CF">
        <w:t>create</w:t>
      </w:r>
      <w:r w:rsidR="006C484E">
        <w:t xml:space="preserve"> </w:t>
      </w:r>
      <w:r w:rsidR="00C872CF">
        <w:t>the</w:t>
      </w:r>
      <w:r w:rsidR="006C484E">
        <w:t xml:space="preserve"> </w:t>
      </w:r>
      <w:r w:rsidR="00C872CF">
        <w:t>casting</w:t>
      </w:r>
      <w:r w:rsidR="006C484E">
        <w:t xml:space="preserve"> </w:t>
      </w:r>
      <w:r w:rsidR="00C872CF">
        <w:t>channels)</w:t>
      </w:r>
      <w:r w:rsidR="00DC714A">
        <w:t>.</w:t>
      </w:r>
    </w:p>
    <w:p w:rsidR="008F657C" w:rsidRPr="003342DD" w:rsidRDefault="008F657C" w:rsidP="0004377A">
      <w:pPr>
        <w:spacing w:line="360" w:lineRule="auto"/>
      </w:pPr>
    </w:p>
    <w:p w:rsidR="005A16A4" w:rsidRPr="003342DD" w:rsidRDefault="00101FCC" w:rsidP="0004377A">
      <w:pPr>
        <w:spacing w:line="360" w:lineRule="auto"/>
      </w:pPr>
      <w:r w:rsidRPr="003342DD">
        <w:t>M</w:t>
      </w:r>
      <w:r w:rsidR="004B2406" w:rsidRPr="003342DD">
        <w:t>ost</w:t>
      </w:r>
      <w:r w:rsidR="006C484E">
        <w:t xml:space="preserve"> </w:t>
      </w:r>
      <w:r w:rsidR="004B2406" w:rsidRPr="003342DD">
        <w:t>of</w:t>
      </w:r>
      <w:r w:rsidR="006C484E">
        <w:t xml:space="preserve"> </w:t>
      </w:r>
      <w:r w:rsidR="004B2406" w:rsidRPr="003342DD">
        <w:t>these</w:t>
      </w:r>
      <w:r w:rsidR="006C484E">
        <w:t xml:space="preserve"> </w:t>
      </w:r>
      <w:r w:rsidR="00E16327" w:rsidRPr="003342DD">
        <w:t>casting</w:t>
      </w:r>
      <w:r w:rsidR="006C484E">
        <w:t xml:space="preserve"> </w:t>
      </w:r>
      <w:r w:rsidR="00E16327" w:rsidRPr="003342DD">
        <w:t>processes</w:t>
      </w:r>
      <w:r w:rsidR="006C484E">
        <w:t xml:space="preserve"> </w:t>
      </w:r>
      <w:r w:rsidR="00E16327" w:rsidRPr="003342DD">
        <w:t>a</w:t>
      </w:r>
      <w:r w:rsidR="00947DD9" w:rsidRPr="003342DD">
        <w:t>re</w:t>
      </w:r>
      <w:r w:rsidR="006C484E">
        <w:t xml:space="preserve"> </w:t>
      </w:r>
      <w:r w:rsidR="004B2406" w:rsidRPr="003342DD">
        <w:t>explained</w:t>
      </w:r>
      <w:r w:rsidR="006C484E">
        <w:t xml:space="preserve"> </w:t>
      </w:r>
      <w:r w:rsidR="004B2406" w:rsidRPr="003342DD">
        <w:t>in</w:t>
      </w:r>
      <w:r w:rsidR="006C484E">
        <w:t xml:space="preserve"> </w:t>
      </w:r>
      <w:r w:rsidR="004B2406" w:rsidRPr="003342DD">
        <w:t>greater</w:t>
      </w:r>
      <w:r w:rsidR="006C484E">
        <w:t xml:space="preserve"> </w:t>
      </w:r>
      <w:r w:rsidR="004B2406" w:rsidRPr="003342DD">
        <w:t>detail</w:t>
      </w:r>
      <w:r w:rsidR="006C484E">
        <w:t xml:space="preserve"> </w:t>
      </w:r>
      <w:r w:rsidR="005A16A4" w:rsidRPr="003342DD">
        <w:t>below</w:t>
      </w:r>
      <w:r w:rsidR="00947DD9" w:rsidRPr="003342DD">
        <w:t>.</w:t>
      </w:r>
      <w:r w:rsidR="006C484E">
        <w:t xml:space="preserve"> </w:t>
      </w:r>
      <w:r w:rsidR="005A16A4" w:rsidRPr="003342DD">
        <w:t>The</w:t>
      </w:r>
      <w:r w:rsidR="006C484E">
        <w:t xml:space="preserve"> </w:t>
      </w:r>
      <w:r w:rsidR="005A16A4" w:rsidRPr="003342DD">
        <w:t>terms</w:t>
      </w:r>
      <w:r w:rsidR="006C484E">
        <w:t xml:space="preserve"> </w:t>
      </w:r>
      <w:r w:rsidR="005A16A4" w:rsidRPr="003342DD">
        <w:t>used</w:t>
      </w:r>
      <w:r w:rsidR="006C484E">
        <w:t xml:space="preserve"> </w:t>
      </w:r>
      <w:r w:rsidR="005A16A4" w:rsidRPr="003342DD">
        <w:t>to</w:t>
      </w:r>
      <w:r w:rsidR="006C484E">
        <w:t xml:space="preserve"> </w:t>
      </w:r>
      <w:r w:rsidR="005A16A4" w:rsidRPr="003342DD">
        <w:t>describe</w:t>
      </w:r>
      <w:r w:rsidR="006C484E">
        <w:t xml:space="preserve"> </w:t>
      </w:r>
      <w:r w:rsidR="005A16A4" w:rsidRPr="003342DD">
        <w:t>these</w:t>
      </w:r>
      <w:r w:rsidR="006C484E">
        <w:t xml:space="preserve"> </w:t>
      </w:r>
      <w:r w:rsidR="005A16A4" w:rsidRPr="003342DD">
        <w:t>processes</w:t>
      </w:r>
      <w:r w:rsidR="006C484E">
        <w:t xml:space="preserve"> </w:t>
      </w:r>
      <w:r w:rsidR="005A16A4" w:rsidRPr="003342DD">
        <w:t>and</w:t>
      </w:r>
      <w:r w:rsidR="006C484E">
        <w:t xml:space="preserve"> </w:t>
      </w:r>
      <w:r w:rsidR="005A16A4" w:rsidRPr="003342DD">
        <w:t>how</w:t>
      </w:r>
      <w:r w:rsidR="006C484E">
        <w:t xml:space="preserve"> </w:t>
      </w:r>
      <w:r w:rsidR="005A16A4" w:rsidRPr="003342DD">
        <w:t>they</w:t>
      </w:r>
      <w:r w:rsidR="006C484E">
        <w:t xml:space="preserve"> </w:t>
      </w:r>
      <w:r w:rsidR="005A16A4" w:rsidRPr="003342DD">
        <w:t>are</w:t>
      </w:r>
      <w:r w:rsidR="006C484E">
        <w:t xml:space="preserve"> </w:t>
      </w:r>
      <w:r w:rsidR="005A16A4" w:rsidRPr="003342DD">
        <w:t>referred</w:t>
      </w:r>
      <w:r w:rsidR="006C484E">
        <w:t xml:space="preserve"> </w:t>
      </w:r>
      <w:r w:rsidR="005A16A4" w:rsidRPr="003342DD">
        <w:t>to</w:t>
      </w:r>
      <w:r w:rsidR="006C484E">
        <w:t xml:space="preserve"> </w:t>
      </w:r>
      <w:r w:rsidR="005A16A4" w:rsidRPr="003342DD">
        <w:t>in</w:t>
      </w:r>
      <w:r w:rsidR="006C484E">
        <w:t xml:space="preserve"> </w:t>
      </w:r>
      <w:r w:rsidR="005A16A4" w:rsidRPr="003342DD">
        <w:t>several</w:t>
      </w:r>
      <w:r w:rsidR="006C484E">
        <w:t xml:space="preserve"> </w:t>
      </w:r>
      <w:r w:rsidR="005A16A4" w:rsidRPr="003342DD">
        <w:t>other</w:t>
      </w:r>
      <w:r w:rsidR="006C484E">
        <w:t xml:space="preserve"> </w:t>
      </w:r>
      <w:r w:rsidR="005A16A4" w:rsidRPr="003342DD">
        <w:t>languages</w:t>
      </w:r>
      <w:r w:rsidR="006C484E">
        <w:t xml:space="preserve"> </w:t>
      </w:r>
      <w:r w:rsidR="005A16A4" w:rsidRPr="003342DD">
        <w:t>are</w:t>
      </w:r>
      <w:r w:rsidR="006C484E">
        <w:t xml:space="preserve"> </w:t>
      </w:r>
      <w:r w:rsidR="005A16A4" w:rsidRPr="003342DD">
        <w:t>captured</w:t>
      </w:r>
      <w:r w:rsidR="006C484E">
        <w:t xml:space="preserve"> </w:t>
      </w:r>
      <w:r w:rsidR="005A16A4" w:rsidRPr="003342DD">
        <w:t>in</w:t>
      </w:r>
      <w:r w:rsidR="006C484E">
        <w:t xml:space="preserve"> </w:t>
      </w:r>
      <w:r w:rsidR="0062789C" w:rsidRPr="0073064E">
        <w:rPr>
          <w:b/>
        </w:rPr>
        <w:t>table</w:t>
      </w:r>
      <w:r w:rsidR="006C484E" w:rsidRPr="0073064E">
        <w:rPr>
          <w:b/>
        </w:rPr>
        <w:t xml:space="preserve"> </w:t>
      </w:r>
      <w:r w:rsidR="0062789C" w:rsidRPr="0073064E">
        <w:rPr>
          <w:b/>
        </w:rPr>
        <w:t>2</w:t>
      </w:r>
      <w:r w:rsidR="005A16A4" w:rsidRPr="003342DD">
        <w:t>.</w:t>
      </w:r>
    </w:p>
    <w:p w:rsidR="008F657C" w:rsidRPr="003342DD" w:rsidRDefault="008F657C" w:rsidP="0004377A">
      <w:pPr>
        <w:spacing w:line="360" w:lineRule="auto"/>
      </w:pPr>
    </w:p>
    <w:p w:rsidR="00EE6921" w:rsidRDefault="00E16327" w:rsidP="0004377A">
      <w:pPr>
        <w:pStyle w:val="Heading2"/>
        <w:spacing w:before="0" w:after="0" w:line="360" w:lineRule="auto"/>
      </w:pPr>
      <w:bookmarkStart w:id="84" w:name="_Toc10920787"/>
      <w:bookmarkStart w:id="85" w:name="_Toc14257897"/>
      <w:bookmarkStart w:id="86" w:name="_Toc14257953"/>
      <w:bookmarkStart w:id="87" w:name="_Toc14259614"/>
      <w:bookmarkStart w:id="88" w:name="_Toc14259653"/>
      <w:bookmarkStart w:id="89" w:name="_Toc14259691"/>
      <w:r w:rsidRPr="003342DD">
        <w:rPr>
          <w:szCs w:val="24"/>
        </w:rPr>
        <w:t>2.2</w:t>
      </w:r>
      <w:r w:rsidR="006C484E">
        <w:rPr>
          <w:szCs w:val="24"/>
        </w:rPr>
        <w:t xml:space="preserve"> </w:t>
      </w:r>
      <w:r w:rsidRPr="003342DD">
        <w:rPr>
          <w:szCs w:val="24"/>
        </w:rPr>
        <w:t>Lost-wax</w:t>
      </w:r>
      <w:r w:rsidR="006C484E">
        <w:rPr>
          <w:szCs w:val="24"/>
        </w:rPr>
        <w:t xml:space="preserve"> </w:t>
      </w:r>
      <w:r w:rsidRPr="003342DD">
        <w:rPr>
          <w:szCs w:val="24"/>
        </w:rPr>
        <w:t>casting</w:t>
      </w:r>
      <w:r w:rsidR="006C484E">
        <w:rPr>
          <w:szCs w:val="24"/>
        </w:rPr>
        <w:t xml:space="preserve"> </w:t>
      </w:r>
      <w:r w:rsidRPr="003342DD">
        <w:rPr>
          <w:szCs w:val="24"/>
        </w:rPr>
        <w:t>overview</w:t>
      </w:r>
      <w:bookmarkEnd w:id="84"/>
      <w:bookmarkEnd w:id="85"/>
      <w:bookmarkEnd w:id="86"/>
      <w:bookmarkEnd w:id="87"/>
      <w:bookmarkEnd w:id="88"/>
      <w:bookmarkEnd w:id="89"/>
    </w:p>
    <w:p w:rsidR="00533EE4" w:rsidRPr="003342DD" w:rsidRDefault="00533EE4" w:rsidP="0004377A">
      <w:pPr>
        <w:spacing w:line="360" w:lineRule="auto"/>
      </w:pPr>
      <w:bookmarkStart w:id="90" w:name="_Toc10920788"/>
      <w:bookmarkStart w:id="91" w:name="_Toc14257898"/>
      <w:bookmarkStart w:id="92" w:name="_Toc14257954"/>
      <w:bookmarkStart w:id="93" w:name="_Toc14259615"/>
      <w:bookmarkStart w:id="94" w:name="_Toc14259654"/>
      <w:bookmarkStart w:id="95" w:name="_Toc14259692"/>
    </w:p>
    <w:p w:rsidR="008F657C" w:rsidRPr="003342DD" w:rsidRDefault="00E16327" w:rsidP="0004377A">
      <w:pPr>
        <w:pStyle w:val="Heading3"/>
        <w:keepLines/>
        <w:spacing w:before="0" w:after="0" w:line="360" w:lineRule="auto"/>
        <w:rPr>
          <w:sz w:val="24"/>
          <w:szCs w:val="24"/>
        </w:rPr>
      </w:pPr>
      <w:r w:rsidRPr="003342DD">
        <w:rPr>
          <w:b w:val="0"/>
          <w:bCs w:val="0"/>
          <w:sz w:val="24"/>
          <w:szCs w:val="24"/>
          <w:u w:val="single"/>
        </w:rPr>
        <w:t>2.2.1</w:t>
      </w:r>
      <w:r w:rsidR="006C484E">
        <w:rPr>
          <w:b w:val="0"/>
          <w:bCs w:val="0"/>
          <w:sz w:val="24"/>
          <w:szCs w:val="24"/>
          <w:u w:val="single"/>
        </w:rPr>
        <w:t xml:space="preserve"> </w:t>
      </w:r>
      <w:r w:rsidRPr="003342DD">
        <w:rPr>
          <w:b w:val="0"/>
          <w:bCs w:val="0"/>
          <w:sz w:val="24"/>
          <w:szCs w:val="24"/>
          <w:u w:val="single"/>
        </w:rPr>
        <w:t>Direct</w:t>
      </w:r>
      <w:r w:rsidR="006C484E">
        <w:rPr>
          <w:b w:val="0"/>
          <w:bCs w:val="0"/>
          <w:sz w:val="24"/>
          <w:szCs w:val="24"/>
          <w:u w:val="single"/>
        </w:rPr>
        <w:t xml:space="preserve"> </w:t>
      </w:r>
      <w:r w:rsidRPr="003342DD">
        <w:rPr>
          <w:b w:val="0"/>
          <w:bCs w:val="0"/>
          <w:sz w:val="24"/>
          <w:szCs w:val="24"/>
          <w:u w:val="single"/>
        </w:rPr>
        <w:t>lost</w:t>
      </w:r>
      <w:r w:rsidR="0099110C" w:rsidRPr="003342DD">
        <w:rPr>
          <w:b w:val="0"/>
          <w:bCs w:val="0"/>
          <w:sz w:val="24"/>
          <w:szCs w:val="24"/>
          <w:u w:val="single"/>
        </w:rPr>
        <w:t>-</w:t>
      </w:r>
      <w:r w:rsidRPr="003342DD">
        <w:rPr>
          <w:b w:val="0"/>
          <w:bCs w:val="0"/>
          <w:sz w:val="24"/>
          <w:szCs w:val="24"/>
          <w:u w:val="single"/>
        </w:rPr>
        <w:t>wax</w:t>
      </w:r>
      <w:r w:rsidR="006C484E">
        <w:rPr>
          <w:b w:val="0"/>
          <w:bCs w:val="0"/>
          <w:sz w:val="24"/>
          <w:szCs w:val="24"/>
          <w:u w:val="single"/>
        </w:rPr>
        <w:t xml:space="preserve"> </w:t>
      </w:r>
      <w:r w:rsidRPr="003342DD">
        <w:rPr>
          <w:b w:val="0"/>
          <w:bCs w:val="0"/>
          <w:sz w:val="24"/>
          <w:szCs w:val="24"/>
          <w:u w:val="single"/>
        </w:rPr>
        <w:t>casting</w:t>
      </w:r>
      <w:bookmarkEnd w:id="90"/>
      <w:bookmarkEnd w:id="91"/>
      <w:bookmarkEnd w:id="92"/>
      <w:bookmarkEnd w:id="93"/>
      <w:bookmarkEnd w:id="94"/>
      <w:bookmarkEnd w:id="95"/>
    </w:p>
    <w:p w:rsidR="00764F2B" w:rsidRPr="003342DD" w:rsidRDefault="00764F2B" w:rsidP="0004377A">
      <w:pPr>
        <w:spacing w:line="360" w:lineRule="auto"/>
      </w:pPr>
      <w:r w:rsidRPr="003342DD">
        <w:t>Although</w:t>
      </w:r>
      <w:r w:rsidR="006C484E">
        <w:t xml:space="preserve"> </w:t>
      </w:r>
      <w:r w:rsidR="003759C3" w:rsidRPr="003342DD">
        <w:t>it</w:t>
      </w:r>
      <w:r w:rsidR="006C484E">
        <w:t xml:space="preserve"> </w:t>
      </w:r>
      <w:r w:rsidR="003759C3" w:rsidRPr="003342DD">
        <w:t>was</w:t>
      </w:r>
      <w:r w:rsidR="006C484E">
        <w:t xml:space="preserve"> </w:t>
      </w:r>
      <w:r w:rsidRPr="003342DD">
        <w:t>not</w:t>
      </w:r>
      <w:r w:rsidR="006C484E">
        <w:t xml:space="preserve"> </w:t>
      </w:r>
      <w:r w:rsidRPr="003342DD">
        <w:t>a</w:t>
      </w:r>
      <w:r w:rsidR="006C484E">
        <w:t xml:space="preserve"> </w:t>
      </w:r>
      <w:r w:rsidRPr="003342DD">
        <w:t>sculpture,</w:t>
      </w:r>
      <w:r w:rsidR="006C484E">
        <w:t xml:space="preserve"> </w:t>
      </w:r>
      <w:r w:rsidRPr="003342DD">
        <w:t>the</w:t>
      </w:r>
      <w:r w:rsidR="006C484E">
        <w:t xml:space="preserve"> </w:t>
      </w:r>
      <w:r w:rsidRPr="003342DD">
        <w:t>first</w:t>
      </w:r>
      <w:r w:rsidR="006C484E">
        <w:t xml:space="preserve"> </w:t>
      </w:r>
      <w:r w:rsidRPr="003342DD">
        <w:t>known</w:t>
      </w:r>
      <w:r w:rsidR="006C484E">
        <w:t xml:space="preserve"> </w:t>
      </w:r>
      <w:r w:rsidRPr="003342DD">
        <w:t>direct</w:t>
      </w:r>
      <w:r w:rsidR="006C484E">
        <w:t xml:space="preserve"> </w:t>
      </w:r>
      <w:r w:rsidRPr="003342DD">
        <w:t>lost-wax</w:t>
      </w:r>
      <w:r w:rsidR="006C484E">
        <w:t xml:space="preserve"> </w:t>
      </w:r>
      <w:r w:rsidRPr="003342DD">
        <w:t>(or</w:t>
      </w:r>
      <w:r w:rsidR="006C484E">
        <w:t xml:space="preserve"> </w:t>
      </w:r>
      <w:r w:rsidRPr="003342DD">
        <w:t>indeed</w:t>
      </w:r>
      <w:r w:rsidR="006C484E">
        <w:t xml:space="preserve"> </w:t>
      </w:r>
      <w:r w:rsidRPr="003342DD">
        <w:t>any</w:t>
      </w:r>
      <w:r w:rsidR="006C484E">
        <w:t xml:space="preserve"> </w:t>
      </w:r>
      <w:r w:rsidRPr="003342DD">
        <w:t>kind</w:t>
      </w:r>
      <w:r w:rsidR="006C484E">
        <w:t xml:space="preserve"> </w:t>
      </w:r>
      <w:r w:rsidRPr="003342DD">
        <w:t>of)</w:t>
      </w:r>
      <w:r w:rsidR="006C484E">
        <w:t xml:space="preserve"> </w:t>
      </w:r>
      <w:r w:rsidRPr="003342DD">
        <w:t>cast</w:t>
      </w:r>
      <w:r w:rsidR="006C484E">
        <w:t xml:space="preserve"> </w:t>
      </w:r>
      <w:r w:rsidRPr="003342DD">
        <w:t>dates</w:t>
      </w:r>
      <w:r w:rsidR="006C484E">
        <w:t xml:space="preserve"> </w:t>
      </w:r>
      <w:r w:rsidRPr="003342DD">
        <w:t>from</w:t>
      </w:r>
      <w:r w:rsidR="006C484E">
        <w:t xml:space="preserve"> </w:t>
      </w:r>
      <w:r w:rsidRPr="003342DD">
        <w:t>the</w:t>
      </w:r>
      <w:r w:rsidR="006C484E">
        <w:t xml:space="preserve"> </w:t>
      </w:r>
      <w:r w:rsidR="0099110C" w:rsidRPr="003342DD">
        <w:t>fifth</w:t>
      </w:r>
      <w:r w:rsidR="006C484E">
        <w:t xml:space="preserve"> </w:t>
      </w:r>
      <w:r w:rsidR="0099110C" w:rsidRPr="003342DD">
        <w:t>or</w:t>
      </w:r>
      <w:r w:rsidR="006C484E">
        <w:t xml:space="preserve"> </w:t>
      </w:r>
      <w:r w:rsidR="0099110C" w:rsidRPr="003342DD">
        <w:t>fourth</w:t>
      </w:r>
      <w:r w:rsidR="006C484E">
        <w:t xml:space="preserve"> </w:t>
      </w:r>
      <w:r w:rsidR="003759C3" w:rsidRPr="003342DD">
        <w:t>millennium</w:t>
      </w:r>
      <w:r w:rsidR="006C484E">
        <w:t xml:space="preserve"> </w:t>
      </w:r>
      <w:r w:rsidRPr="003342DD">
        <w:t>BC</w:t>
      </w:r>
      <w:r w:rsidR="003759C3" w:rsidRPr="003342DD">
        <w:t>E</w:t>
      </w:r>
      <w:r w:rsidR="006C484E">
        <w:t xml:space="preserve"> </w:t>
      </w:r>
      <w:r w:rsidRPr="003342DD">
        <w:t>(</w:t>
      </w:r>
      <w:r w:rsidR="0062789C" w:rsidRPr="0073064E">
        <w:rPr>
          <w:b/>
        </w:rPr>
        <w:t>fig.</w:t>
      </w:r>
      <w:r w:rsidR="006C484E" w:rsidRPr="0073064E">
        <w:rPr>
          <w:b/>
        </w:rPr>
        <w:t xml:space="preserve"> </w:t>
      </w:r>
      <w:r w:rsidR="00EE2F2C">
        <w:rPr>
          <w:b/>
        </w:rPr>
        <w:t>12</w:t>
      </w:r>
      <w:r w:rsidRPr="003342DD">
        <w:t>).</w:t>
      </w:r>
      <w:r w:rsidR="006C484E">
        <w:t xml:space="preserve"> </w:t>
      </w:r>
      <w:r w:rsidRPr="003342DD">
        <w:t>The</w:t>
      </w:r>
      <w:r w:rsidR="006C484E">
        <w:t xml:space="preserve"> </w:t>
      </w:r>
      <w:r w:rsidR="003759C3" w:rsidRPr="003342DD">
        <w:t>earliest</w:t>
      </w:r>
      <w:r w:rsidR="006C484E">
        <w:t xml:space="preserve"> </w:t>
      </w:r>
      <w:r w:rsidR="003759C3" w:rsidRPr="003342DD">
        <w:t>known</w:t>
      </w:r>
      <w:r w:rsidR="006C484E">
        <w:t xml:space="preserve"> </w:t>
      </w:r>
      <w:r w:rsidRPr="003342DD">
        <w:t>bronze</w:t>
      </w:r>
      <w:r w:rsidR="006C484E">
        <w:t xml:space="preserve"> </w:t>
      </w:r>
      <w:r w:rsidRPr="003342DD">
        <w:t>statuette</w:t>
      </w:r>
      <w:r w:rsidR="006C484E">
        <w:t xml:space="preserve"> </w:t>
      </w:r>
      <w:r w:rsidR="00C37CF7" w:rsidRPr="003342DD">
        <w:t>was</w:t>
      </w:r>
      <w:r w:rsidR="006C484E">
        <w:t xml:space="preserve"> </w:t>
      </w:r>
      <w:r w:rsidR="00C37CF7" w:rsidRPr="003342DD">
        <w:t>also</w:t>
      </w:r>
      <w:r w:rsidR="006C484E">
        <w:t xml:space="preserve"> </w:t>
      </w:r>
      <w:r w:rsidR="00C37CF7" w:rsidRPr="003342DD">
        <w:t>a</w:t>
      </w:r>
      <w:r w:rsidR="006C484E">
        <w:t xml:space="preserve"> </w:t>
      </w:r>
      <w:r w:rsidR="00C37CF7" w:rsidRPr="003342DD">
        <w:t>direct</w:t>
      </w:r>
      <w:r w:rsidR="006C484E">
        <w:t xml:space="preserve"> </w:t>
      </w:r>
      <w:r w:rsidR="00C37CF7" w:rsidRPr="003342DD">
        <w:t>lost-wax</w:t>
      </w:r>
      <w:r w:rsidR="006C484E">
        <w:t xml:space="preserve"> </w:t>
      </w:r>
      <w:r w:rsidR="00C37CF7" w:rsidRPr="003342DD">
        <w:t>cast</w:t>
      </w:r>
      <w:r w:rsidR="006C484E">
        <w:t xml:space="preserve"> </w:t>
      </w:r>
      <w:r w:rsidR="00C37CF7" w:rsidRPr="003342DD">
        <w:t>and</w:t>
      </w:r>
      <w:r w:rsidR="006C484E">
        <w:t xml:space="preserve"> </w:t>
      </w:r>
      <w:r w:rsidRPr="003342DD">
        <w:t>dates</w:t>
      </w:r>
      <w:r w:rsidR="006C484E">
        <w:t xml:space="preserve"> </w:t>
      </w:r>
      <w:r w:rsidRPr="003342DD">
        <w:t>from</w:t>
      </w:r>
      <w:r w:rsidR="006C484E">
        <w:t xml:space="preserve"> </w:t>
      </w:r>
      <w:r w:rsidRPr="003342DD">
        <w:t>the</w:t>
      </w:r>
      <w:r w:rsidR="006C484E">
        <w:t xml:space="preserve"> </w:t>
      </w:r>
      <w:r w:rsidRPr="003342DD">
        <w:t>beginning</w:t>
      </w:r>
      <w:r w:rsidR="006C484E">
        <w:t xml:space="preserve"> </w:t>
      </w:r>
      <w:r w:rsidRPr="003342DD">
        <w:t>of</w:t>
      </w:r>
      <w:r w:rsidR="006C484E">
        <w:t xml:space="preserve"> </w:t>
      </w:r>
      <w:r w:rsidRPr="003342DD">
        <w:t>the</w:t>
      </w:r>
      <w:r w:rsidR="006C484E">
        <w:t xml:space="preserve"> </w:t>
      </w:r>
      <w:r w:rsidR="0099110C" w:rsidRPr="003342DD">
        <w:t>third</w:t>
      </w:r>
      <w:r w:rsidR="006C484E">
        <w:t xml:space="preserve"> </w:t>
      </w:r>
      <w:r w:rsidR="003759C3" w:rsidRPr="003342DD">
        <w:t>millennium</w:t>
      </w:r>
      <w:r w:rsidR="006C484E">
        <w:t xml:space="preserve"> </w:t>
      </w:r>
      <w:r w:rsidRPr="003342DD">
        <w:t>BC</w:t>
      </w:r>
      <w:r w:rsidR="003759C3" w:rsidRPr="003342DD">
        <w:t>E</w:t>
      </w:r>
      <w:r w:rsidRPr="003342DD">
        <w:t>.</w:t>
      </w:r>
      <w:r w:rsidRPr="003342DD">
        <w:rPr>
          <w:vertAlign w:val="superscript"/>
        </w:rPr>
        <w:endnoteReference w:id="38"/>
      </w:r>
      <w:r w:rsidR="006C484E">
        <w:t xml:space="preserve"> </w:t>
      </w:r>
      <w:r w:rsidR="00C37CF7" w:rsidRPr="003342DD">
        <w:t>The</w:t>
      </w:r>
      <w:r w:rsidR="006C484E">
        <w:t xml:space="preserve"> </w:t>
      </w:r>
      <w:r w:rsidR="00C37CF7" w:rsidRPr="003342DD">
        <w:t>direct</w:t>
      </w:r>
      <w:r w:rsidR="006C484E">
        <w:t xml:space="preserve"> </w:t>
      </w:r>
      <w:r w:rsidRPr="003342DD">
        <w:t>technique</w:t>
      </w:r>
      <w:r w:rsidR="006C484E">
        <w:t xml:space="preserve"> </w:t>
      </w:r>
      <w:r w:rsidRPr="003342DD">
        <w:t>has</w:t>
      </w:r>
      <w:r w:rsidR="006C484E">
        <w:t xml:space="preserve"> </w:t>
      </w:r>
      <w:r w:rsidRPr="003342DD">
        <w:t>been</w:t>
      </w:r>
      <w:r w:rsidR="006C484E">
        <w:t xml:space="preserve"> </w:t>
      </w:r>
      <w:r w:rsidRPr="003342DD">
        <w:t>used</w:t>
      </w:r>
      <w:r w:rsidR="006C484E">
        <w:t xml:space="preserve"> </w:t>
      </w:r>
      <w:r w:rsidRPr="003342DD">
        <w:t>worldwide</w:t>
      </w:r>
      <w:r w:rsidR="006C484E">
        <w:t xml:space="preserve"> </w:t>
      </w:r>
      <w:r w:rsidRPr="003342DD">
        <w:t>throughout</w:t>
      </w:r>
      <w:r w:rsidR="006C484E">
        <w:t xml:space="preserve"> </w:t>
      </w:r>
      <w:r w:rsidRPr="003342DD">
        <w:t>history</w:t>
      </w:r>
      <w:r w:rsidR="006C484E">
        <w:t xml:space="preserve"> </w:t>
      </w:r>
      <w:r w:rsidRPr="003342DD">
        <w:t>and</w:t>
      </w:r>
      <w:r w:rsidR="006C484E">
        <w:t xml:space="preserve"> </w:t>
      </w:r>
      <w:r w:rsidRPr="003342DD">
        <w:t>is</w:t>
      </w:r>
      <w:r w:rsidR="006C484E">
        <w:t xml:space="preserve"> </w:t>
      </w:r>
      <w:r w:rsidRPr="003342DD">
        <w:t>still</w:t>
      </w:r>
      <w:r w:rsidR="006C484E">
        <w:t xml:space="preserve"> </w:t>
      </w:r>
      <w:r w:rsidRPr="003342DD">
        <w:t>in</w:t>
      </w:r>
      <w:r w:rsidR="006C484E">
        <w:t xml:space="preserve"> </w:t>
      </w:r>
      <w:r w:rsidRPr="003342DD">
        <w:t>use</w:t>
      </w:r>
      <w:r w:rsidR="006C484E">
        <w:t xml:space="preserve"> </w:t>
      </w:r>
      <w:r w:rsidRPr="003342DD">
        <w:t>today,</w:t>
      </w:r>
      <w:r w:rsidR="006C484E">
        <w:t xml:space="preserve"> </w:t>
      </w:r>
      <w:r w:rsidRPr="003342DD">
        <w:t>though</w:t>
      </w:r>
      <w:r w:rsidR="006C484E">
        <w:t xml:space="preserve"> </w:t>
      </w:r>
      <w:r w:rsidRPr="003342DD">
        <w:t>some</w:t>
      </w:r>
      <w:r w:rsidR="006C484E">
        <w:t xml:space="preserve"> </w:t>
      </w:r>
      <w:r w:rsidRPr="003342DD">
        <w:t>of</w:t>
      </w:r>
      <w:r w:rsidR="006C484E">
        <w:t xml:space="preserve"> </w:t>
      </w:r>
      <w:r w:rsidRPr="003342DD">
        <w:t>the</w:t>
      </w:r>
      <w:r w:rsidR="006C484E">
        <w:t xml:space="preserve"> </w:t>
      </w:r>
      <w:r w:rsidRPr="003342DD">
        <w:t>materials</w:t>
      </w:r>
      <w:r w:rsidR="006C484E">
        <w:t xml:space="preserve"> </w:t>
      </w:r>
      <w:r w:rsidRPr="003342DD">
        <w:t>have</w:t>
      </w:r>
      <w:r w:rsidR="006C484E">
        <w:t xml:space="preserve"> </w:t>
      </w:r>
      <w:r w:rsidRPr="003342DD">
        <w:t>changed</w:t>
      </w:r>
      <w:r w:rsidR="006C484E">
        <w:t xml:space="preserve"> </w:t>
      </w:r>
      <w:r w:rsidRPr="003342DD">
        <w:t>(</w:t>
      </w:r>
      <w:r w:rsidR="0062789C" w:rsidRPr="0073064E">
        <w:rPr>
          <w:b/>
        </w:rPr>
        <w:t>table</w:t>
      </w:r>
      <w:r w:rsidR="006C484E" w:rsidRPr="0073064E">
        <w:rPr>
          <w:b/>
        </w:rPr>
        <w:t xml:space="preserve"> </w:t>
      </w:r>
      <w:r w:rsidR="0062789C" w:rsidRPr="0073064E">
        <w:rPr>
          <w:b/>
        </w:rPr>
        <w:t>3</w:t>
      </w:r>
      <w:r w:rsidRPr="003342DD">
        <w:t>).</w:t>
      </w:r>
      <w:r w:rsidR="003759C3" w:rsidRPr="003342DD">
        <w:rPr>
          <w:vertAlign w:val="superscript"/>
        </w:rPr>
        <w:endnoteReference w:id="39"/>
      </w:r>
    </w:p>
    <w:p w:rsidR="0099110C" w:rsidRPr="003342DD" w:rsidRDefault="0099110C" w:rsidP="0004377A">
      <w:pPr>
        <w:spacing w:line="360" w:lineRule="auto"/>
      </w:pPr>
    </w:p>
    <w:p w:rsidR="008F657C" w:rsidRPr="003342DD" w:rsidRDefault="00E16327" w:rsidP="0004377A">
      <w:pPr>
        <w:spacing w:line="360" w:lineRule="auto"/>
      </w:pPr>
      <w:r w:rsidRPr="003342DD">
        <w:lastRenderedPageBreak/>
        <w:t>The</w:t>
      </w:r>
      <w:r w:rsidR="006C484E">
        <w:t xml:space="preserve"> </w:t>
      </w:r>
      <w:r w:rsidR="00A9741D">
        <w:t>process</w:t>
      </w:r>
      <w:r w:rsidR="006C484E">
        <w:t xml:space="preserve"> </w:t>
      </w:r>
      <w:r w:rsidR="00A9741D">
        <w:t>basically</w:t>
      </w:r>
      <w:r w:rsidR="006C484E">
        <w:t xml:space="preserve"> </w:t>
      </w:r>
      <w:r w:rsidR="00A9741D">
        <w:t>consists</w:t>
      </w:r>
      <w:r w:rsidR="006C484E">
        <w:t xml:space="preserve"> </w:t>
      </w:r>
      <w:r w:rsidR="00A9741D">
        <w:t>of</w:t>
      </w:r>
      <w:r w:rsidR="006C484E">
        <w:t xml:space="preserve"> </w:t>
      </w:r>
      <w:r w:rsidR="00182D49">
        <w:t>translating</w:t>
      </w:r>
      <w:r w:rsidR="006C484E">
        <w:t xml:space="preserve"> </w:t>
      </w:r>
      <w:r w:rsidR="00182D49">
        <w:t>a</w:t>
      </w:r>
      <w:r w:rsidR="006C484E">
        <w:t xml:space="preserve"> </w:t>
      </w:r>
      <w:r w:rsidR="00182D49">
        <w:t>unique</w:t>
      </w:r>
      <w:r w:rsidR="006C484E">
        <w:t xml:space="preserve"> </w:t>
      </w:r>
      <w:r w:rsidR="00182D49">
        <w:t>model</w:t>
      </w:r>
      <w:r w:rsidR="006C484E">
        <w:t xml:space="preserve"> </w:t>
      </w:r>
      <w:r w:rsidR="00182D49">
        <w:t>that</w:t>
      </w:r>
      <w:r w:rsidR="006C484E">
        <w:t xml:space="preserve"> </w:t>
      </w:r>
      <w:r w:rsidR="00182D49">
        <w:t>is</w:t>
      </w:r>
      <w:r w:rsidR="006C484E">
        <w:t xml:space="preserve"> </w:t>
      </w:r>
      <w:r w:rsidR="00182D49">
        <w:t>shaped</w:t>
      </w:r>
      <w:r w:rsidR="006C484E">
        <w:t xml:space="preserve"> </w:t>
      </w:r>
      <w:r w:rsidR="00182D49">
        <w:t>in</w:t>
      </w:r>
      <w:r w:rsidR="006C484E">
        <w:t xml:space="preserve"> </w:t>
      </w:r>
      <w:r w:rsidR="00182D49">
        <w:t>wax</w:t>
      </w:r>
      <w:r w:rsidR="006C484E">
        <w:t xml:space="preserve"> </w:t>
      </w:r>
      <w:r w:rsidR="00182D49">
        <w:t>or</w:t>
      </w:r>
      <w:r w:rsidR="006C484E">
        <w:t xml:space="preserve"> </w:t>
      </w:r>
      <w:r w:rsidR="00182D49">
        <w:t>another</w:t>
      </w:r>
      <w:r w:rsidR="006C484E">
        <w:t xml:space="preserve"> </w:t>
      </w:r>
      <w:r w:rsidR="00182D49">
        <w:t>modeling</w:t>
      </w:r>
      <w:r w:rsidR="006C484E">
        <w:t xml:space="preserve"> </w:t>
      </w:r>
      <w:r w:rsidR="00182D49">
        <w:t>medium</w:t>
      </w:r>
      <w:r w:rsidR="006C484E">
        <w:t xml:space="preserve"> </w:t>
      </w:r>
      <w:r w:rsidR="00182D49">
        <w:t>that</w:t>
      </w:r>
      <w:r w:rsidR="006C484E">
        <w:t xml:space="preserve"> </w:t>
      </w:r>
      <w:r w:rsidR="00182D49">
        <w:t>can</w:t>
      </w:r>
      <w:r w:rsidR="006C484E">
        <w:t xml:space="preserve"> </w:t>
      </w:r>
      <w:r w:rsidR="00182D49">
        <w:t>be</w:t>
      </w:r>
      <w:r w:rsidR="006C484E">
        <w:t xml:space="preserve"> </w:t>
      </w:r>
      <w:r w:rsidR="00182D49">
        <w:t>burned</w:t>
      </w:r>
      <w:r w:rsidR="006C484E">
        <w:t xml:space="preserve"> </w:t>
      </w:r>
      <w:r w:rsidR="00182D49">
        <w:t>out</w:t>
      </w:r>
      <w:r w:rsidR="006C484E">
        <w:t xml:space="preserve"> </w:t>
      </w:r>
      <w:r w:rsidR="00182D49">
        <w:t>of</w:t>
      </w:r>
      <w:r w:rsidR="006C484E">
        <w:t xml:space="preserve"> </w:t>
      </w:r>
      <w:r w:rsidR="00182D49">
        <w:t>the</w:t>
      </w:r>
      <w:r w:rsidR="006C484E">
        <w:t xml:space="preserve"> </w:t>
      </w:r>
      <w:r w:rsidR="00182D49">
        <w:t>mold</w:t>
      </w:r>
      <w:r w:rsidR="006C484E">
        <w:t xml:space="preserve"> </w:t>
      </w:r>
      <w:r w:rsidR="00182D49">
        <w:t>into</w:t>
      </w:r>
      <w:r w:rsidR="006C484E">
        <w:t xml:space="preserve"> </w:t>
      </w:r>
      <w:r w:rsidR="00182D49">
        <w:t>metal</w:t>
      </w:r>
      <w:r w:rsidR="006C484E">
        <w:t xml:space="preserve"> </w:t>
      </w:r>
      <w:r w:rsidR="00182D49">
        <w:t>by</w:t>
      </w:r>
      <w:r w:rsidR="006C484E">
        <w:t xml:space="preserve"> </w:t>
      </w:r>
      <w:r w:rsidR="00182D49">
        <w:t>direct</w:t>
      </w:r>
      <w:r w:rsidR="006C484E">
        <w:t xml:space="preserve"> </w:t>
      </w:r>
      <w:r w:rsidR="00182D49">
        <w:t>replacement.</w:t>
      </w:r>
      <w:r w:rsidR="006C484E">
        <w:t xml:space="preserve"> </w:t>
      </w:r>
      <w:r w:rsidR="0068247F">
        <w:t>A</w:t>
      </w:r>
      <w:r w:rsidR="006C484E">
        <w:t xml:space="preserve"> </w:t>
      </w:r>
      <w:r w:rsidR="00A26AC1">
        <w:t>%%</w:t>
      </w:r>
      <w:r w:rsidR="001E3BF8">
        <w:t>sprueing</w:t>
      </w:r>
      <w:r w:rsidR="00A26AC1">
        <w:t>%%</w:t>
      </w:r>
      <w:r w:rsidR="006C484E">
        <w:t xml:space="preserve"> </w:t>
      </w:r>
      <w:r w:rsidR="001E3BF8">
        <w:t>system</w:t>
      </w:r>
      <w:r w:rsidR="006C484E">
        <w:t xml:space="preserve"> </w:t>
      </w:r>
      <w:r w:rsidR="0068247F">
        <w:t>is</w:t>
      </w:r>
      <w:r w:rsidR="006C484E">
        <w:t xml:space="preserve"> </w:t>
      </w:r>
      <w:r w:rsidR="0068247F">
        <w:t>attached,</w:t>
      </w:r>
      <w:r w:rsidR="006C484E">
        <w:t xml:space="preserve"> </w:t>
      </w:r>
      <w:r w:rsidR="001E3BF8">
        <w:t>and</w:t>
      </w:r>
      <w:r w:rsidR="006C484E">
        <w:t xml:space="preserve"> </w:t>
      </w:r>
      <w:r w:rsidR="0068247F">
        <w:t>the</w:t>
      </w:r>
      <w:r w:rsidR="006C484E">
        <w:t xml:space="preserve"> </w:t>
      </w:r>
      <w:r w:rsidR="0068247F">
        <w:t>sprued</w:t>
      </w:r>
      <w:r w:rsidR="006C484E">
        <w:t xml:space="preserve"> </w:t>
      </w:r>
      <w:r w:rsidR="0068247F">
        <w:t>model</w:t>
      </w:r>
      <w:r w:rsidR="006C484E">
        <w:t xml:space="preserve"> </w:t>
      </w:r>
      <w:r w:rsidR="0068247F">
        <w:t>is</w:t>
      </w:r>
      <w:r w:rsidR="006C484E">
        <w:t xml:space="preserve"> </w:t>
      </w:r>
      <w:r w:rsidR="001E3BF8">
        <w:t>embedd</w:t>
      </w:r>
      <w:r w:rsidR="0068247F">
        <w:t>ed</w:t>
      </w:r>
      <w:r w:rsidR="006C484E">
        <w:t xml:space="preserve"> </w:t>
      </w:r>
      <w:r w:rsidR="00E510A8">
        <w:t>in</w:t>
      </w:r>
      <w:r w:rsidR="006C484E">
        <w:t xml:space="preserve"> </w:t>
      </w:r>
      <w:r w:rsidR="00E510A8">
        <w:t>or</w:t>
      </w:r>
      <w:r w:rsidR="006C484E">
        <w:t xml:space="preserve"> </w:t>
      </w:r>
      <w:r w:rsidR="00E510A8">
        <w:t>coated</w:t>
      </w:r>
      <w:r w:rsidR="006C484E">
        <w:t xml:space="preserve"> </w:t>
      </w:r>
      <w:r w:rsidR="00E510A8">
        <w:t>with</w:t>
      </w:r>
      <w:r w:rsidR="006C484E">
        <w:t xml:space="preserve"> </w:t>
      </w:r>
      <w:r w:rsidR="0068247F">
        <w:t>a</w:t>
      </w:r>
      <w:r w:rsidR="006C484E">
        <w:t xml:space="preserve"> </w:t>
      </w:r>
      <w:r w:rsidRPr="003342DD">
        <w:t>refractory</w:t>
      </w:r>
      <w:r w:rsidR="006C484E">
        <w:t xml:space="preserve"> </w:t>
      </w:r>
      <w:r w:rsidRPr="003342DD">
        <w:t>mold</w:t>
      </w:r>
      <w:r w:rsidR="006C484E">
        <w:t xml:space="preserve"> </w:t>
      </w:r>
      <w:r w:rsidR="00171DFF" w:rsidRPr="003342DD">
        <w:t>material</w:t>
      </w:r>
      <w:r w:rsidR="001E3BF8">
        <w:t>,</w:t>
      </w:r>
      <w:r w:rsidR="006C484E">
        <w:t xml:space="preserve"> </w:t>
      </w:r>
      <w:r w:rsidR="001E3BF8">
        <w:t>which</w:t>
      </w:r>
      <w:r w:rsidR="006C484E">
        <w:t xml:space="preserve"> </w:t>
      </w:r>
      <w:r w:rsidRPr="003342DD">
        <w:t>is</w:t>
      </w:r>
      <w:r w:rsidR="006C484E">
        <w:t xml:space="preserve"> </w:t>
      </w:r>
      <w:r w:rsidRPr="003342DD">
        <w:t>heated</w:t>
      </w:r>
      <w:r w:rsidR="006C484E">
        <w:t xml:space="preserve"> </w:t>
      </w:r>
      <w:r w:rsidRPr="003342DD">
        <w:t>to</w:t>
      </w:r>
      <w:r w:rsidR="006C484E">
        <w:t xml:space="preserve"> </w:t>
      </w:r>
      <w:r w:rsidRPr="003342DD">
        <w:t>melt</w:t>
      </w:r>
      <w:r w:rsidR="006C484E">
        <w:t xml:space="preserve"> </w:t>
      </w:r>
      <w:r w:rsidR="0068247F">
        <w:t>out</w:t>
      </w:r>
      <w:r w:rsidR="006C484E">
        <w:t xml:space="preserve"> </w:t>
      </w:r>
      <w:r w:rsidRPr="003342DD">
        <w:t>the</w:t>
      </w:r>
      <w:r w:rsidR="006C484E">
        <w:t xml:space="preserve"> </w:t>
      </w:r>
      <w:r w:rsidR="005516DC" w:rsidRPr="003342DD">
        <w:t>wax</w:t>
      </w:r>
      <w:r w:rsidRPr="003342DD">
        <w:t>,</w:t>
      </w:r>
      <w:r w:rsidR="006C484E">
        <w:t xml:space="preserve"> </w:t>
      </w:r>
      <w:r w:rsidRPr="003342DD">
        <w:t>thereby</w:t>
      </w:r>
      <w:r w:rsidR="006C484E">
        <w:t xml:space="preserve"> </w:t>
      </w:r>
      <w:r w:rsidRPr="003342DD">
        <w:t>creating</w:t>
      </w:r>
      <w:r w:rsidR="006C484E">
        <w:t xml:space="preserve"> </w:t>
      </w:r>
      <w:r w:rsidRPr="003342DD">
        <w:t>the</w:t>
      </w:r>
      <w:r w:rsidR="006C484E">
        <w:t xml:space="preserve"> </w:t>
      </w:r>
      <w:r w:rsidRPr="003342DD">
        <w:t>hollow</w:t>
      </w:r>
      <w:r w:rsidR="006C484E">
        <w:t xml:space="preserve"> </w:t>
      </w:r>
      <w:r w:rsidR="001E3BF8">
        <w:t>cavity</w:t>
      </w:r>
      <w:r w:rsidR="006C484E">
        <w:t xml:space="preserve"> </w:t>
      </w:r>
      <w:r w:rsidRPr="003342DD">
        <w:t>to</w:t>
      </w:r>
      <w:r w:rsidR="006C484E">
        <w:t xml:space="preserve"> </w:t>
      </w:r>
      <w:r w:rsidRPr="003342DD">
        <w:t>be</w:t>
      </w:r>
      <w:r w:rsidR="006C484E">
        <w:t xml:space="preserve"> </w:t>
      </w:r>
      <w:r w:rsidRPr="003342DD">
        <w:t>filled</w:t>
      </w:r>
      <w:r w:rsidR="006C484E">
        <w:t xml:space="preserve"> </w:t>
      </w:r>
      <w:r w:rsidR="005516DC" w:rsidRPr="003342DD">
        <w:t>with</w:t>
      </w:r>
      <w:r w:rsidR="006C484E">
        <w:t xml:space="preserve"> </w:t>
      </w:r>
      <w:r w:rsidRPr="003342DD">
        <w:t>bronze</w:t>
      </w:r>
      <w:r w:rsidR="006C484E">
        <w:t xml:space="preserve"> </w:t>
      </w:r>
      <w:r w:rsidR="001E3BF8">
        <w:t>(</w:t>
      </w:r>
      <w:r w:rsidR="001E3BF8" w:rsidRPr="0073064E">
        <w:rPr>
          <w:b/>
        </w:rPr>
        <w:t>fig</w:t>
      </w:r>
      <w:r w:rsidR="0073064E" w:rsidRPr="0073064E">
        <w:rPr>
          <w:b/>
        </w:rPr>
        <w:t>s</w:t>
      </w:r>
      <w:r w:rsidR="001E3BF8" w:rsidRPr="0073064E">
        <w:rPr>
          <w:b/>
        </w:rPr>
        <w:t>.</w:t>
      </w:r>
      <w:r w:rsidR="006C484E" w:rsidRPr="0073064E">
        <w:rPr>
          <w:b/>
        </w:rPr>
        <w:t xml:space="preserve"> </w:t>
      </w:r>
      <w:r w:rsidR="00EE2F2C">
        <w:rPr>
          <w:b/>
        </w:rPr>
        <w:t>13</w:t>
      </w:r>
      <w:r w:rsidR="001E3BF8" w:rsidRPr="0073064E">
        <w:rPr>
          <w:b/>
        </w:rPr>
        <w:t>,</w:t>
      </w:r>
      <w:r w:rsidR="006C484E" w:rsidRPr="0073064E">
        <w:rPr>
          <w:b/>
        </w:rPr>
        <w:t xml:space="preserve"> </w:t>
      </w:r>
      <w:r w:rsidR="00EE2F2C">
        <w:rPr>
          <w:b/>
        </w:rPr>
        <w:t>14</w:t>
      </w:r>
      <w:r w:rsidR="001E3BF8">
        <w:t>)</w:t>
      </w:r>
      <w:r w:rsidRPr="003342DD">
        <w:t>.</w:t>
      </w:r>
      <w:r w:rsidR="006C484E">
        <w:t xml:space="preserve"> </w:t>
      </w:r>
      <w:r w:rsidR="00BC007A">
        <w:t>T</w:t>
      </w:r>
      <w:r w:rsidR="001E3BF8">
        <w:t>he</w:t>
      </w:r>
      <w:r w:rsidR="006C484E">
        <w:t xml:space="preserve"> </w:t>
      </w:r>
      <w:r w:rsidR="001E3BF8">
        <w:t>direct</w:t>
      </w:r>
      <w:r w:rsidR="006C484E">
        <w:t xml:space="preserve"> </w:t>
      </w:r>
      <w:r w:rsidR="001E3BF8">
        <w:t>process</w:t>
      </w:r>
      <w:r w:rsidR="006C484E">
        <w:t xml:space="preserve"> </w:t>
      </w:r>
      <w:r w:rsidR="00171DFF" w:rsidRPr="003342DD">
        <w:t>allows</w:t>
      </w:r>
      <w:r w:rsidR="006C484E">
        <w:t xml:space="preserve"> </w:t>
      </w:r>
      <w:r w:rsidR="00171DFF" w:rsidRPr="003342DD">
        <w:t>the</w:t>
      </w:r>
      <w:r w:rsidR="006C484E">
        <w:t xml:space="preserve"> </w:t>
      </w:r>
      <w:r w:rsidRPr="003342DD">
        <w:t>artist</w:t>
      </w:r>
      <w:r w:rsidR="006C484E">
        <w:t xml:space="preserve"> </w:t>
      </w:r>
      <w:r w:rsidR="00171DFF" w:rsidRPr="003342DD">
        <w:t>the</w:t>
      </w:r>
      <w:r w:rsidR="006C484E">
        <w:t xml:space="preserve"> </w:t>
      </w:r>
      <w:r w:rsidRPr="003342DD">
        <w:t>free</w:t>
      </w:r>
      <w:r w:rsidR="00171DFF" w:rsidRPr="003342DD">
        <w:t>dom</w:t>
      </w:r>
      <w:r w:rsidR="006C484E">
        <w:t xml:space="preserve"> </w:t>
      </w:r>
      <w:r w:rsidRPr="003342DD">
        <w:t>to</w:t>
      </w:r>
      <w:r w:rsidR="006C484E">
        <w:t xml:space="preserve"> </w:t>
      </w:r>
      <w:r w:rsidRPr="003342DD">
        <w:t>create</w:t>
      </w:r>
      <w:r w:rsidR="006C484E">
        <w:t xml:space="preserve"> </w:t>
      </w:r>
      <w:r w:rsidRPr="003342DD">
        <w:t>forms</w:t>
      </w:r>
      <w:r w:rsidR="006C484E">
        <w:t xml:space="preserve"> </w:t>
      </w:r>
      <w:r w:rsidRPr="003342DD">
        <w:t>of</w:t>
      </w:r>
      <w:r w:rsidR="006C484E">
        <w:t xml:space="preserve"> </w:t>
      </w:r>
      <w:r w:rsidRPr="003342DD">
        <w:t>great</w:t>
      </w:r>
      <w:r w:rsidR="006C484E">
        <w:t xml:space="preserve"> </w:t>
      </w:r>
      <w:r w:rsidRPr="003342DD">
        <w:t>intricacy</w:t>
      </w:r>
      <w:r w:rsidR="006C484E">
        <w:t xml:space="preserve"> </w:t>
      </w:r>
      <w:r w:rsidRPr="003342DD">
        <w:t>without</w:t>
      </w:r>
      <w:r w:rsidR="006C484E">
        <w:t xml:space="preserve"> </w:t>
      </w:r>
      <w:r w:rsidR="001E3BF8">
        <w:t>having</w:t>
      </w:r>
      <w:r w:rsidR="006C484E">
        <w:t xml:space="preserve"> </w:t>
      </w:r>
      <w:r w:rsidR="001E3BF8">
        <w:t>to</w:t>
      </w:r>
      <w:r w:rsidR="006C484E">
        <w:t xml:space="preserve"> </w:t>
      </w:r>
      <w:r w:rsidRPr="003342DD">
        <w:t>worry</w:t>
      </w:r>
      <w:r w:rsidR="006C484E">
        <w:t xml:space="preserve"> </w:t>
      </w:r>
      <w:r w:rsidRPr="003342DD">
        <w:t>unduly</w:t>
      </w:r>
      <w:r w:rsidR="006C484E">
        <w:t xml:space="preserve"> </w:t>
      </w:r>
      <w:r w:rsidRPr="003342DD">
        <w:t>about</w:t>
      </w:r>
      <w:r w:rsidR="006C484E">
        <w:t xml:space="preserve"> </w:t>
      </w:r>
      <w:r w:rsidRPr="0067757B">
        <w:t>undercuts</w:t>
      </w:r>
      <w:r w:rsidR="006C484E">
        <w:t xml:space="preserve"> </w:t>
      </w:r>
      <w:r w:rsidRPr="00002E72">
        <w:t>(</w:t>
      </w:r>
      <w:r w:rsidR="0067757B" w:rsidRPr="0073064E">
        <w:rPr>
          <w:b/>
        </w:rPr>
        <w:t>video</w:t>
      </w:r>
      <w:r w:rsidR="0073064E" w:rsidRPr="0073064E">
        <w:rPr>
          <w:b/>
        </w:rPr>
        <w:t>s</w:t>
      </w:r>
      <w:r w:rsidR="006C484E" w:rsidRPr="0073064E">
        <w:rPr>
          <w:b/>
        </w:rPr>
        <w:t xml:space="preserve"> </w:t>
      </w:r>
      <w:r w:rsidR="00133F7B">
        <w:rPr>
          <w:b/>
        </w:rPr>
        <w:t>5</w:t>
      </w:r>
      <w:r w:rsidRPr="0073064E">
        <w:rPr>
          <w:b/>
        </w:rPr>
        <w:t>,</w:t>
      </w:r>
      <w:r w:rsidR="006C484E" w:rsidRPr="0073064E">
        <w:rPr>
          <w:b/>
        </w:rPr>
        <w:t xml:space="preserve"> </w:t>
      </w:r>
      <w:r w:rsidR="00133F7B">
        <w:rPr>
          <w:b/>
        </w:rPr>
        <w:t>6</w:t>
      </w:r>
      <w:r w:rsidRPr="0073064E">
        <w:t>)</w:t>
      </w:r>
      <w:r w:rsidRPr="00002E72">
        <w:t>.</w:t>
      </w:r>
    </w:p>
    <w:p w:rsidR="0001649F" w:rsidRPr="003342DD" w:rsidRDefault="0001649F" w:rsidP="0004377A">
      <w:pPr>
        <w:spacing w:line="360" w:lineRule="auto"/>
      </w:pPr>
    </w:p>
    <w:p w:rsidR="008F657C" w:rsidRPr="003342DD" w:rsidRDefault="005516DC" w:rsidP="0004377A">
      <w:pPr>
        <w:spacing w:line="360" w:lineRule="auto"/>
      </w:pPr>
      <w:r w:rsidRPr="003342DD">
        <w:t>O</w:t>
      </w:r>
      <w:r w:rsidR="00E16327" w:rsidRPr="003342DD">
        <w:t>ther</w:t>
      </w:r>
      <w:r w:rsidR="006C484E">
        <w:t xml:space="preserve"> </w:t>
      </w:r>
      <w:r w:rsidR="00E16327" w:rsidRPr="003342DD">
        <w:t>combustible</w:t>
      </w:r>
      <w:r w:rsidR="006C484E">
        <w:t xml:space="preserve"> </w:t>
      </w:r>
      <w:r w:rsidR="00E16327" w:rsidRPr="003342DD">
        <w:t>materials</w:t>
      </w:r>
      <w:r w:rsidR="0001649F" w:rsidRPr="003342DD">
        <w:t>,</w:t>
      </w:r>
      <w:r w:rsidR="006C484E">
        <w:t xml:space="preserve"> </w:t>
      </w:r>
      <w:r w:rsidR="00E16327" w:rsidRPr="003342DD">
        <w:t>such</w:t>
      </w:r>
      <w:r w:rsidR="006C484E">
        <w:t xml:space="preserve"> </w:t>
      </w:r>
      <w:r w:rsidR="00E16327" w:rsidRPr="003342DD">
        <w:t>as</w:t>
      </w:r>
      <w:r w:rsidR="006C484E">
        <w:t xml:space="preserve"> </w:t>
      </w:r>
      <w:r w:rsidR="00E16327" w:rsidRPr="003342DD">
        <w:t>plant</w:t>
      </w:r>
      <w:r w:rsidR="006C484E">
        <w:t xml:space="preserve"> </w:t>
      </w:r>
      <w:r w:rsidR="00E16327" w:rsidRPr="003342DD">
        <w:t>and</w:t>
      </w:r>
      <w:r w:rsidR="006C484E">
        <w:t xml:space="preserve"> </w:t>
      </w:r>
      <w:r w:rsidR="00E16327" w:rsidRPr="003342DD">
        <w:t>animal</w:t>
      </w:r>
      <w:r w:rsidR="006C484E">
        <w:t xml:space="preserve"> </w:t>
      </w:r>
      <w:r w:rsidR="00E16327" w:rsidRPr="003342DD">
        <w:t>materials,</w:t>
      </w:r>
      <w:r w:rsidR="006C484E">
        <w:t xml:space="preserve"> </w:t>
      </w:r>
      <w:r w:rsidR="00E16327" w:rsidRPr="003342DD">
        <w:t>including</w:t>
      </w:r>
      <w:r w:rsidR="006C484E">
        <w:t xml:space="preserve"> </w:t>
      </w:r>
      <w:r w:rsidR="00E16327" w:rsidRPr="003342DD">
        <w:t>latex,</w:t>
      </w:r>
      <w:r w:rsidR="006C484E">
        <w:t xml:space="preserve"> </w:t>
      </w:r>
      <w:r w:rsidR="00E16327" w:rsidRPr="003342DD">
        <w:t>can</w:t>
      </w:r>
      <w:r w:rsidR="006C484E">
        <w:t xml:space="preserve"> </w:t>
      </w:r>
      <w:r w:rsidRPr="003342DD">
        <w:t>also</w:t>
      </w:r>
      <w:r w:rsidR="006C484E">
        <w:t xml:space="preserve"> </w:t>
      </w:r>
      <w:r w:rsidR="00E16327" w:rsidRPr="003342DD">
        <w:t>be</w:t>
      </w:r>
      <w:r w:rsidR="006C484E">
        <w:t xml:space="preserve"> </w:t>
      </w:r>
      <w:r w:rsidR="00E16327" w:rsidRPr="003342DD">
        <w:t>used.</w:t>
      </w:r>
      <w:r w:rsidR="006C484E">
        <w:t xml:space="preserve"> </w:t>
      </w:r>
      <w:r w:rsidR="00947DDF">
        <w:t>Small</w:t>
      </w:r>
      <w:r w:rsidR="006C484E">
        <w:t xml:space="preserve"> </w:t>
      </w:r>
      <w:r w:rsidR="00947DDF">
        <w:t>objects</w:t>
      </w:r>
      <w:r w:rsidR="006C484E">
        <w:t xml:space="preserve"> </w:t>
      </w:r>
      <w:r w:rsidR="00947DDF">
        <w:t>can</w:t>
      </w:r>
      <w:r w:rsidR="006C484E">
        <w:t xml:space="preserve"> </w:t>
      </w:r>
      <w:r w:rsidR="00947DDF">
        <w:t>be</w:t>
      </w:r>
      <w:r w:rsidR="006C484E">
        <w:t xml:space="preserve"> </w:t>
      </w:r>
      <w:r w:rsidR="00947DDF">
        <w:t>made</w:t>
      </w:r>
      <w:r w:rsidR="006C484E">
        <w:t xml:space="preserve"> </w:t>
      </w:r>
      <w:r w:rsidR="00947DDF">
        <w:t>from</w:t>
      </w:r>
      <w:r w:rsidR="006C484E">
        <w:t xml:space="preserve"> </w:t>
      </w:r>
      <w:r w:rsidR="00947DDF">
        <w:t>solid</w:t>
      </w:r>
      <w:r w:rsidR="006C484E">
        <w:t xml:space="preserve"> </w:t>
      </w:r>
      <w:r w:rsidR="00947DDF">
        <w:t>wax</w:t>
      </w:r>
      <w:r w:rsidR="006C484E">
        <w:t xml:space="preserve"> </w:t>
      </w:r>
      <w:r w:rsidR="00947DDF">
        <w:t>models;</w:t>
      </w:r>
      <w:r w:rsidR="006C484E">
        <w:t xml:space="preserve"> </w:t>
      </w:r>
      <w:r w:rsidR="00947DDF">
        <w:t>larger</w:t>
      </w:r>
      <w:r w:rsidR="006C484E">
        <w:t xml:space="preserve"> </w:t>
      </w:r>
      <w:r w:rsidR="00947DDF">
        <w:t>ones</w:t>
      </w:r>
      <w:r w:rsidR="006C484E">
        <w:t xml:space="preserve"> </w:t>
      </w:r>
      <w:r w:rsidR="00947DDF">
        <w:t>are</w:t>
      </w:r>
      <w:r w:rsidR="006C484E">
        <w:t xml:space="preserve"> </w:t>
      </w:r>
      <w:r w:rsidR="00947DDF">
        <w:t>generally</w:t>
      </w:r>
      <w:r w:rsidR="006C484E">
        <w:t xml:space="preserve"> </w:t>
      </w:r>
      <w:r w:rsidR="00947DDF">
        <w:t>formed</w:t>
      </w:r>
      <w:r w:rsidR="006C484E">
        <w:t xml:space="preserve"> </w:t>
      </w:r>
      <w:r w:rsidR="00947DDF">
        <w:t>hollow</w:t>
      </w:r>
      <w:r w:rsidR="006C484E">
        <w:t xml:space="preserve"> </w:t>
      </w:r>
      <w:r w:rsidR="00947DDF">
        <w:t>by</w:t>
      </w:r>
      <w:r w:rsidR="006C484E">
        <w:t xml:space="preserve"> </w:t>
      </w:r>
      <w:r w:rsidR="00947DDF">
        <w:t>building</w:t>
      </w:r>
      <w:r w:rsidR="006C484E">
        <w:t xml:space="preserve"> </w:t>
      </w:r>
      <w:r w:rsidR="00947DDF">
        <w:t>up</w:t>
      </w:r>
      <w:r w:rsidR="006C484E">
        <w:t xml:space="preserve"> </w:t>
      </w:r>
      <w:r w:rsidR="00947DDF">
        <w:t>the</w:t>
      </w:r>
      <w:r w:rsidR="006C484E">
        <w:t xml:space="preserve"> </w:t>
      </w:r>
      <w:r w:rsidR="00947DDF">
        <w:t>wax</w:t>
      </w:r>
      <w:r w:rsidR="006C484E">
        <w:t xml:space="preserve"> </w:t>
      </w:r>
      <w:r w:rsidR="00947DDF">
        <w:t>model</w:t>
      </w:r>
      <w:r w:rsidR="006C484E">
        <w:t xml:space="preserve"> </w:t>
      </w:r>
      <w:r w:rsidR="00947DDF">
        <w:t>over</w:t>
      </w:r>
      <w:r w:rsidR="006C484E">
        <w:t xml:space="preserve"> </w:t>
      </w:r>
      <w:r w:rsidR="00947DDF">
        <w:t>a</w:t>
      </w:r>
      <w:r w:rsidR="006C484E">
        <w:t xml:space="preserve"> </w:t>
      </w:r>
      <w:r w:rsidR="00947DDF" w:rsidRPr="003342DD">
        <w:t>refractory</w:t>
      </w:r>
      <w:r w:rsidR="006C484E">
        <w:t xml:space="preserve"> </w:t>
      </w:r>
      <w:r w:rsidR="00947DDF">
        <w:t>clay</w:t>
      </w:r>
      <w:r w:rsidR="006C484E">
        <w:t xml:space="preserve"> </w:t>
      </w:r>
      <w:r w:rsidR="00947DDF" w:rsidRPr="00947DDF">
        <w:t>core</w:t>
      </w:r>
      <w:r w:rsidR="00E16327" w:rsidRPr="003342DD">
        <w:t>.</w:t>
      </w:r>
      <w:r w:rsidR="006C484E">
        <w:t xml:space="preserve"> </w:t>
      </w:r>
      <w:r w:rsidR="00947DDF">
        <w:t>T</w:t>
      </w:r>
      <w:r w:rsidR="00E16327" w:rsidRPr="003342DD">
        <w:t>his</w:t>
      </w:r>
      <w:r w:rsidR="006C484E">
        <w:t xml:space="preserve"> </w:t>
      </w:r>
      <w:r w:rsidR="00E16327" w:rsidRPr="003342DD">
        <w:t>layer</w:t>
      </w:r>
      <w:r w:rsidR="006C484E">
        <w:t xml:space="preserve"> </w:t>
      </w:r>
      <w:r w:rsidR="00E16327" w:rsidRPr="003342DD">
        <w:t>of</w:t>
      </w:r>
      <w:r w:rsidR="006C484E">
        <w:t xml:space="preserve"> </w:t>
      </w:r>
      <w:r w:rsidR="00E16327" w:rsidRPr="003342DD">
        <w:t>wax</w:t>
      </w:r>
      <w:r w:rsidR="006C484E">
        <w:t xml:space="preserve"> </w:t>
      </w:r>
      <w:r w:rsidR="00E16327" w:rsidRPr="003342DD">
        <w:t>is</w:t>
      </w:r>
      <w:r w:rsidR="006C484E">
        <w:t xml:space="preserve"> </w:t>
      </w:r>
      <w:r w:rsidR="00E16327" w:rsidRPr="003342DD">
        <w:t>built</w:t>
      </w:r>
      <w:r w:rsidR="006C484E">
        <w:t xml:space="preserve"> </w:t>
      </w:r>
      <w:r w:rsidR="00E16327" w:rsidRPr="003342DD">
        <w:t>up</w:t>
      </w:r>
      <w:r w:rsidR="006C484E">
        <w:t xml:space="preserve"> </w:t>
      </w:r>
      <w:r w:rsidR="00E16327" w:rsidRPr="003342DD">
        <w:t>in</w:t>
      </w:r>
      <w:r w:rsidR="006C484E">
        <w:t xml:space="preserve"> </w:t>
      </w:r>
      <w:r w:rsidR="00E16327" w:rsidRPr="003342DD">
        <w:t>any</w:t>
      </w:r>
      <w:r w:rsidR="006C484E">
        <w:t xml:space="preserve"> </w:t>
      </w:r>
      <w:r w:rsidR="00E16327" w:rsidRPr="003342DD">
        <w:t>number</w:t>
      </w:r>
      <w:r w:rsidR="006C484E">
        <w:t xml:space="preserve"> </w:t>
      </w:r>
      <w:r w:rsidR="00E16327" w:rsidRPr="003342DD">
        <w:t>of</w:t>
      </w:r>
      <w:r w:rsidR="006C484E">
        <w:t xml:space="preserve"> </w:t>
      </w:r>
      <w:r w:rsidR="00E16327" w:rsidRPr="003342DD">
        <w:t>ways:</w:t>
      </w:r>
      <w:r w:rsidR="006C484E">
        <w:t xml:space="preserve"> </w:t>
      </w:r>
      <w:r w:rsidR="00E16327" w:rsidRPr="003342DD">
        <w:t>by</w:t>
      </w:r>
      <w:r w:rsidR="006C484E">
        <w:t xml:space="preserve"> </w:t>
      </w:r>
      <w:r w:rsidR="00E16327" w:rsidRPr="003342DD">
        <w:t>laying</w:t>
      </w:r>
      <w:r w:rsidR="006C484E">
        <w:t xml:space="preserve"> </w:t>
      </w:r>
      <w:r w:rsidR="005C0D85" w:rsidRPr="003342DD">
        <w:t>sheets</w:t>
      </w:r>
      <w:r w:rsidR="006C484E">
        <w:t xml:space="preserve"> </w:t>
      </w:r>
      <w:r w:rsidR="005C0D85" w:rsidRPr="003342DD">
        <w:t>of</w:t>
      </w:r>
      <w:r w:rsidR="006C484E">
        <w:t xml:space="preserve"> </w:t>
      </w:r>
      <w:r w:rsidR="005C0D85" w:rsidRPr="003342DD">
        <w:t>wax</w:t>
      </w:r>
      <w:r w:rsidR="006C484E">
        <w:t xml:space="preserve"> </w:t>
      </w:r>
      <w:r w:rsidR="00E16327" w:rsidRPr="003342DD">
        <w:t>over</w:t>
      </w:r>
      <w:r w:rsidR="006C484E">
        <w:t xml:space="preserve"> </w:t>
      </w:r>
      <w:r w:rsidR="00E16327" w:rsidRPr="003342DD">
        <w:t>it,</w:t>
      </w:r>
      <w:r w:rsidR="006C484E">
        <w:t xml:space="preserve"> </w:t>
      </w:r>
      <w:r w:rsidR="00E16327" w:rsidRPr="003342DD">
        <w:t>b</w:t>
      </w:r>
      <w:r w:rsidR="0044049E" w:rsidRPr="003342DD">
        <w:t>y</w:t>
      </w:r>
      <w:r w:rsidR="006C484E">
        <w:t xml:space="preserve"> </w:t>
      </w:r>
      <w:r w:rsidR="00E16327" w:rsidRPr="003342DD">
        <w:t>modeling,</w:t>
      </w:r>
      <w:r w:rsidR="006C484E">
        <w:t xml:space="preserve"> </w:t>
      </w:r>
      <w:r w:rsidR="00E16327" w:rsidRPr="003342DD">
        <w:t>or</w:t>
      </w:r>
      <w:r w:rsidR="006C484E">
        <w:t xml:space="preserve"> </w:t>
      </w:r>
      <w:r w:rsidR="00E16327" w:rsidRPr="003342DD">
        <w:t>by</w:t>
      </w:r>
      <w:r w:rsidR="006C484E">
        <w:t xml:space="preserve"> </w:t>
      </w:r>
      <w:r w:rsidR="00E16327" w:rsidRPr="003342DD">
        <w:t>dipping</w:t>
      </w:r>
      <w:r w:rsidR="006C484E">
        <w:t xml:space="preserve"> </w:t>
      </w:r>
      <w:r w:rsidR="00E16327" w:rsidRPr="003342DD">
        <w:t>the</w:t>
      </w:r>
      <w:r w:rsidR="006C484E">
        <w:t xml:space="preserve"> </w:t>
      </w:r>
      <w:r w:rsidR="00E16327" w:rsidRPr="003342DD">
        <w:t>core</w:t>
      </w:r>
      <w:r w:rsidR="006C484E">
        <w:t xml:space="preserve"> </w:t>
      </w:r>
      <w:r w:rsidR="00E16327" w:rsidRPr="003342DD">
        <w:t>into</w:t>
      </w:r>
      <w:r w:rsidR="006C484E">
        <w:t xml:space="preserve"> </w:t>
      </w:r>
      <w:r w:rsidR="00E16327" w:rsidRPr="003342DD">
        <w:t>molten</w:t>
      </w:r>
      <w:r w:rsidR="006C484E">
        <w:t xml:space="preserve"> </w:t>
      </w:r>
      <w:r w:rsidR="00E16327" w:rsidRPr="003342DD">
        <w:t>wax.</w:t>
      </w:r>
    </w:p>
    <w:p w:rsidR="008F657C" w:rsidRPr="003342DD" w:rsidRDefault="008F657C" w:rsidP="0004377A">
      <w:pPr>
        <w:spacing w:line="360" w:lineRule="auto"/>
      </w:pPr>
    </w:p>
    <w:p w:rsidR="008F657C" w:rsidRPr="003342DD" w:rsidRDefault="00E16327" w:rsidP="0004377A">
      <w:pPr>
        <w:spacing w:line="360" w:lineRule="auto"/>
      </w:pPr>
      <w:r w:rsidRPr="003342DD">
        <w:t>The</w:t>
      </w:r>
      <w:r w:rsidR="006C484E">
        <w:t xml:space="preserve"> </w:t>
      </w:r>
      <w:r w:rsidRPr="003342DD">
        <w:t>main</w:t>
      </w:r>
      <w:r w:rsidR="006C484E">
        <w:t xml:space="preserve"> </w:t>
      </w:r>
      <w:r w:rsidRPr="003342DD">
        <w:t>advantage</w:t>
      </w:r>
      <w:r w:rsidR="006C484E">
        <w:t xml:space="preserve"> </w:t>
      </w:r>
      <w:r w:rsidRPr="003342DD">
        <w:t>of</w:t>
      </w:r>
      <w:r w:rsidR="006C484E">
        <w:t xml:space="preserve"> </w:t>
      </w:r>
      <w:r w:rsidRPr="003342DD">
        <w:t>the</w:t>
      </w:r>
      <w:r w:rsidR="006C484E">
        <w:t xml:space="preserve"> </w:t>
      </w:r>
      <w:r w:rsidRPr="003342DD">
        <w:t>direct</w:t>
      </w:r>
      <w:r w:rsidR="006C484E">
        <w:t xml:space="preserve"> </w:t>
      </w:r>
      <w:r w:rsidRPr="003342DD">
        <w:t>process</w:t>
      </w:r>
      <w:r w:rsidR="006C484E">
        <w:t xml:space="preserve"> </w:t>
      </w:r>
      <w:r w:rsidRPr="003342DD">
        <w:t>is</w:t>
      </w:r>
      <w:r w:rsidR="006C484E">
        <w:t xml:space="preserve"> </w:t>
      </w:r>
      <w:r w:rsidRPr="003342DD">
        <w:t>the</w:t>
      </w:r>
      <w:r w:rsidR="006C484E">
        <w:t xml:space="preserve"> </w:t>
      </w:r>
      <w:r w:rsidRPr="003342DD">
        <w:t>creative</w:t>
      </w:r>
      <w:r w:rsidR="006C484E">
        <w:t xml:space="preserve"> </w:t>
      </w:r>
      <w:r w:rsidRPr="003342DD">
        <w:t>flexibility</w:t>
      </w:r>
      <w:r w:rsidR="006C484E">
        <w:t xml:space="preserve"> </w:t>
      </w:r>
      <w:r w:rsidR="00F832E8" w:rsidRPr="003342DD">
        <w:t>it</w:t>
      </w:r>
      <w:r w:rsidR="006C484E">
        <w:t xml:space="preserve"> </w:t>
      </w:r>
      <w:r w:rsidRPr="003342DD">
        <w:t>allows</w:t>
      </w:r>
      <w:r w:rsidR="006C484E">
        <w:t xml:space="preserve"> </w:t>
      </w:r>
      <w:r w:rsidRPr="003342DD">
        <w:t>the</w:t>
      </w:r>
      <w:r w:rsidR="006C484E">
        <w:t xml:space="preserve"> </w:t>
      </w:r>
      <w:r w:rsidRPr="003342DD">
        <w:t>artist</w:t>
      </w:r>
      <w:r w:rsidR="006C484E">
        <w:t xml:space="preserve"> </w:t>
      </w:r>
      <w:r w:rsidRPr="003342DD">
        <w:t>or</w:t>
      </w:r>
      <w:r w:rsidR="006C484E">
        <w:t xml:space="preserve"> </w:t>
      </w:r>
      <w:r w:rsidRPr="003342DD">
        <w:t>artisan.</w:t>
      </w:r>
      <w:r w:rsidR="006C484E">
        <w:t xml:space="preserve"> </w:t>
      </w:r>
      <w:r w:rsidRPr="003342DD">
        <w:t>It</w:t>
      </w:r>
      <w:r w:rsidR="006C484E">
        <w:t xml:space="preserve"> </w:t>
      </w:r>
      <w:r w:rsidRPr="003342DD">
        <w:t>does</w:t>
      </w:r>
      <w:r w:rsidR="006C484E">
        <w:t xml:space="preserve"> </w:t>
      </w:r>
      <w:r w:rsidRPr="003342DD">
        <w:t>entail</w:t>
      </w:r>
      <w:r w:rsidR="006C484E">
        <w:t xml:space="preserve"> </w:t>
      </w:r>
      <w:r w:rsidRPr="003342DD">
        <w:t>the</w:t>
      </w:r>
      <w:r w:rsidR="006C484E">
        <w:t xml:space="preserve"> </w:t>
      </w:r>
      <w:r w:rsidRPr="003342DD">
        <w:t>loss</w:t>
      </w:r>
      <w:r w:rsidR="006C484E">
        <w:t xml:space="preserve"> </w:t>
      </w:r>
      <w:r w:rsidRPr="003342DD">
        <w:t>of</w:t>
      </w:r>
      <w:r w:rsidR="006C484E">
        <w:t xml:space="preserve"> </w:t>
      </w:r>
      <w:r w:rsidRPr="003342DD">
        <w:t>the</w:t>
      </w:r>
      <w:r w:rsidR="006C484E">
        <w:t xml:space="preserve"> </w:t>
      </w:r>
      <w:r w:rsidRPr="003342DD">
        <w:t>original</w:t>
      </w:r>
      <w:r w:rsidR="006C484E">
        <w:t xml:space="preserve"> </w:t>
      </w:r>
      <w:r w:rsidRPr="003342DD">
        <w:t>model,</w:t>
      </w:r>
      <w:r w:rsidR="006C484E">
        <w:t xml:space="preserve"> </w:t>
      </w:r>
      <w:r w:rsidRPr="003342DD">
        <w:t>which</w:t>
      </w:r>
      <w:r w:rsidR="006C484E">
        <w:t xml:space="preserve"> </w:t>
      </w:r>
      <w:r w:rsidR="005C0D85" w:rsidRPr="003342DD">
        <w:t>may</w:t>
      </w:r>
      <w:r w:rsidR="006C484E">
        <w:t xml:space="preserve"> </w:t>
      </w:r>
      <w:r w:rsidR="005C0D85" w:rsidRPr="003342DD">
        <w:t>not</w:t>
      </w:r>
      <w:r w:rsidR="006C484E">
        <w:t xml:space="preserve"> </w:t>
      </w:r>
      <w:r w:rsidR="005C0D85" w:rsidRPr="003342DD">
        <w:t>be</w:t>
      </w:r>
      <w:r w:rsidR="006C484E">
        <w:t xml:space="preserve"> </w:t>
      </w:r>
      <w:r w:rsidR="005C0D85" w:rsidRPr="003342DD">
        <w:t>an</w:t>
      </w:r>
      <w:r w:rsidR="006C484E">
        <w:t xml:space="preserve"> </w:t>
      </w:r>
      <w:r w:rsidR="005C0D85" w:rsidRPr="003342DD">
        <w:t>issue</w:t>
      </w:r>
      <w:r w:rsidR="006C484E">
        <w:t xml:space="preserve"> </w:t>
      </w:r>
      <w:r w:rsidRPr="003342DD">
        <w:t>in</w:t>
      </w:r>
      <w:r w:rsidR="006C484E">
        <w:t xml:space="preserve"> </w:t>
      </w:r>
      <w:r w:rsidRPr="003342DD">
        <w:t>mass</w:t>
      </w:r>
      <w:r w:rsidR="006C484E">
        <w:t xml:space="preserve"> </w:t>
      </w:r>
      <w:r w:rsidRPr="003342DD">
        <w:t>productions</w:t>
      </w:r>
      <w:r w:rsidR="006C484E">
        <w:t xml:space="preserve"> </w:t>
      </w:r>
      <w:r w:rsidRPr="003342DD">
        <w:t>of</w:t>
      </w:r>
      <w:r w:rsidR="006C484E">
        <w:t xml:space="preserve"> </w:t>
      </w:r>
      <w:r w:rsidRPr="003342DD">
        <w:t>devotional</w:t>
      </w:r>
      <w:r w:rsidR="006C484E">
        <w:t xml:space="preserve"> </w:t>
      </w:r>
      <w:r w:rsidRPr="003342DD">
        <w:t>figurines,</w:t>
      </w:r>
      <w:r w:rsidR="006C484E">
        <w:t xml:space="preserve"> </w:t>
      </w:r>
      <w:r w:rsidRPr="003342DD">
        <w:t>but</w:t>
      </w:r>
      <w:r w:rsidR="006C484E">
        <w:t xml:space="preserve"> </w:t>
      </w:r>
      <w:r w:rsidRPr="003342DD">
        <w:t>becomes</w:t>
      </w:r>
      <w:r w:rsidR="006C484E">
        <w:t xml:space="preserve"> </w:t>
      </w:r>
      <w:r w:rsidRPr="003342DD">
        <w:t>more</w:t>
      </w:r>
      <w:r w:rsidR="006C484E">
        <w:t xml:space="preserve"> </w:t>
      </w:r>
      <w:r w:rsidRPr="003342DD">
        <w:t>of</w:t>
      </w:r>
      <w:r w:rsidR="006C484E">
        <w:t xml:space="preserve"> </w:t>
      </w:r>
      <w:r w:rsidRPr="003342DD">
        <w:t>an</w:t>
      </w:r>
      <w:r w:rsidR="006C484E">
        <w:t xml:space="preserve"> </w:t>
      </w:r>
      <w:r w:rsidRPr="003342DD">
        <w:t>issue</w:t>
      </w:r>
      <w:r w:rsidR="006C484E">
        <w:t xml:space="preserve"> </w:t>
      </w:r>
      <w:r w:rsidRPr="003342DD">
        <w:t>with</w:t>
      </w:r>
      <w:r w:rsidR="006C484E">
        <w:t xml:space="preserve"> </w:t>
      </w:r>
      <w:r w:rsidR="005516DC" w:rsidRPr="003342DD">
        <w:t>for</w:t>
      </w:r>
      <w:r w:rsidR="006C484E">
        <w:t xml:space="preserve"> </w:t>
      </w:r>
      <w:r w:rsidR="005516DC" w:rsidRPr="003342DD">
        <w:t>instance</w:t>
      </w:r>
      <w:r w:rsidR="006C484E">
        <w:t xml:space="preserve"> </w:t>
      </w:r>
      <w:r w:rsidRPr="003342DD">
        <w:t>a</w:t>
      </w:r>
      <w:r w:rsidR="006C484E">
        <w:t xml:space="preserve"> </w:t>
      </w:r>
      <w:r w:rsidRPr="003342DD">
        <w:t>large,</w:t>
      </w:r>
      <w:r w:rsidR="006C484E">
        <w:t xml:space="preserve"> </w:t>
      </w:r>
      <w:r w:rsidRPr="003342DD">
        <w:t>one-off</w:t>
      </w:r>
      <w:r w:rsidR="006C484E">
        <w:t xml:space="preserve"> </w:t>
      </w:r>
      <w:r w:rsidRPr="003342DD">
        <w:t>sculptural</w:t>
      </w:r>
      <w:r w:rsidR="006C484E">
        <w:t xml:space="preserve"> </w:t>
      </w:r>
      <w:r w:rsidRPr="003342DD">
        <w:t>commission.</w:t>
      </w:r>
      <w:r w:rsidR="006C484E">
        <w:t xml:space="preserve"> </w:t>
      </w:r>
      <w:r w:rsidR="0001649F" w:rsidRPr="003342DD">
        <w:t>A</w:t>
      </w:r>
      <w:r w:rsidR="006C484E">
        <w:t xml:space="preserve"> </w:t>
      </w:r>
      <w:r w:rsidR="0001649F" w:rsidRPr="003342DD">
        <w:t>disadvantage</w:t>
      </w:r>
      <w:r w:rsidR="006C484E">
        <w:t xml:space="preserve"> </w:t>
      </w:r>
      <w:r w:rsidR="0001649F" w:rsidRPr="003342DD">
        <w:t>is,</w:t>
      </w:r>
      <w:r w:rsidR="006C484E">
        <w:t xml:space="preserve"> </w:t>
      </w:r>
      <w:r w:rsidR="0001649F" w:rsidRPr="003342DD">
        <w:t>as</w:t>
      </w:r>
      <w:r w:rsidR="006C484E">
        <w:t xml:space="preserve"> </w:t>
      </w:r>
      <w:r w:rsidR="001B67CA" w:rsidRPr="003342DD">
        <w:t>already</w:t>
      </w:r>
      <w:r w:rsidR="006C484E">
        <w:t xml:space="preserve"> </w:t>
      </w:r>
      <w:r w:rsidR="001B67CA" w:rsidRPr="003342DD">
        <w:t>noted</w:t>
      </w:r>
      <w:r w:rsidR="0001649F" w:rsidRPr="003342DD">
        <w:t>,</w:t>
      </w:r>
      <w:r w:rsidR="006C484E">
        <w:t xml:space="preserve"> </w:t>
      </w:r>
      <w:r w:rsidR="0001649F" w:rsidRPr="003342DD">
        <w:t>the</w:t>
      </w:r>
      <w:r w:rsidR="006C484E">
        <w:t xml:space="preserve"> </w:t>
      </w:r>
      <w:r w:rsidR="0001649F" w:rsidRPr="003342DD">
        <w:t>loss</w:t>
      </w:r>
      <w:r w:rsidR="006C484E">
        <w:t xml:space="preserve"> </w:t>
      </w:r>
      <w:r w:rsidR="0001649F" w:rsidRPr="003342DD">
        <w:t>of</w:t>
      </w:r>
      <w:r w:rsidR="006C484E">
        <w:t xml:space="preserve"> </w:t>
      </w:r>
      <w:r w:rsidR="0001649F" w:rsidRPr="003342DD">
        <w:t>the</w:t>
      </w:r>
      <w:r w:rsidR="006C484E">
        <w:t xml:space="preserve"> </w:t>
      </w:r>
      <w:r w:rsidR="0001649F" w:rsidRPr="003342DD">
        <w:t>original</w:t>
      </w:r>
      <w:r w:rsidR="006C484E">
        <w:t xml:space="preserve"> </w:t>
      </w:r>
      <w:r w:rsidR="0001649F" w:rsidRPr="003342DD">
        <w:t>model</w:t>
      </w:r>
      <w:r w:rsidR="006C484E">
        <w:t xml:space="preserve"> </w:t>
      </w:r>
      <w:r w:rsidR="0001649F" w:rsidRPr="003342DD">
        <w:t>in</w:t>
      </w:r>
      <w:r w:rsidR="006C484E">
        <w:t xml:space="preserve"> </w:t>
      </w:r>
      <w:r w:rsidR="0001649F" w:rsidRPr="003342DD">
        <w:t>the</w:t>
      </w:r>
      <w:r w:rsidR="006C484E">
        <w:t xml:space="preserve"> </w:t>
      </w:r>
      <w:r w:rsidR="0001649F" w:rsidRPr="003342DD">
        <w:t>process.</w:t>
      </w:r>
    </w:p>
    <w:p w:rsidR="008F657C" w:rsidRPr="003342DD" w:rsidRDefault="008F657C" w:rsidP="0004377A">
      <w:pPr>
        <w:spacing w:line="360" w:lineRule="auto"/>
      </w:pPr>
    </w:p>
    <w:p w:rsidR="008F657C" w:rsidRPr="003342DD" w:rsidRDefault="00E16327" w:rsidP="0004377A">
      <w:pPr>
        <w:pStyle w:val="Heading3"/>
        <w:keepLines/>
        <w:spacing w:before="0" w:after="0" w:line="360" w:lineRule="auto"/>
        <w:rPr>
          <w:sz w:val="24"/>
          <w:szCs w:val="24"/>
        </w:rPr>
      </w:pPr>
      <w:bookmarkStart w:id="96" w:name="_Toc10920789"/>
      <w:bookmarkStart w:id="97" w:name="_Toc14257899"/>
      <w:bookmarkStart w:id="98" w:name="_Toc14257955"/>
      <w:bookmarkStart w:id="99" w:name="_Toc14259616"/>
      <w:bookmarkStart w:id="100" w:name="_Toc14259655"/>
      <w:bookmarkStart w:id="101" w:name="_Toc14259693"/>
      <w:r w:rsidRPr="003342DD">
        <w:rPr>
          <w:b w:val="0"/>
          <w:bCs w:val="0"/>
          <w:sz w:val="24"/>
          <w:szCs w:val="24"/>
          <w:u w:val="single"/>
        </w:rPr>
        <w:t>2.2.2</w:t>
      </w:r>
      <w:r w:rsidR="006C484E">
        <w:rPr>
          <w:b w:val="0"/>
          <w:bCs w:val="0"/>
          <w:sz w:val="24"/>
          <w:szCs w:val="24"/>
          <w:u w:val="single"/>
        </w:rPr>
        <w:t xml:space="preserve"> </w:t>
      </w:r>
      <w:r w:rsidRPr="003342DD">
        <w:rPr>
          <w:b w:val="0"/>
          <w:bCs w:val="0"/>
          <w:sz w:val="24"/>
          <w:szCs w:val="24"/>
          <w:u w:val="single"/>
        </w:rPr>
        <w:t>Indirect</w:t>
      </w:r>
      <w:r w:rsidR="006C484E">
        <w:rPr>
          <w:b w:val="0"/>
          <w:bCs w:val="0"/>
          <w:sz w:val="24"/>
          <w:szCs w:val="24"/>
          <w:u w:val="single"/>
        </w:rPr>
        <w:t xml:space="preserve"> </w:t>
      </w:r>
      <w:r w:rsidRPr="003342DD">
        <w:rPr>
          <w:b w:val="0"/>
          <w:bCs w:val="0"/>
          <w:sz w:val="24"/>
          <w:szCs w:val="24"/>
          <w:u w:val="single"/>
        </w:rPr>
        <w:t>lost</w:t>
      </w:r>
      <w:r w:rsidR="005516DC" w:rsidRPr="003342DD">
        <w:rPr>
          <w:b w:val="0"/>
          <w:bCs w:val="0"/>
          <w:sz w:val="24"/>
          <w:szCs w:val="24"/>
          <w:u w:val="single"/>
        </w:rPr>
        <w:t>-</w:t>
      </w:r>
      <w:r w:rsidRPr="003342DD">
        <w:rPr>
          <w:b w:val="0"/>
          <w:bCs w:val="0"/>
          <w:sz w:val="24"/>
          <w:szCs w:val="24"/>
          <w:u w:val="single"/>
        </w:rPr>
        <w:t>wax</w:t>
      </w:r>
      <w:r w:rsidR="006C484E">
        <w:rPr>
          <w:b w:val="0"/>
          <w:bCs w:val="0"/>
          <w:sz w:val="24"/>
          <w:szCs w:val="24"/>
          <w:u w:val="single"/>
        </w:rPr>
        <w:t xml:space="preserve"> </w:t>
      </w:r>
      <w:r w:rsidRPr="003342DD">
        <w:rPr>
          <w:b w:val="0"/>
          <w:bCs w:val="0"/>
          <w:sz w:val="24"/>
          <w:szCs w:val="24"/>
          <w:u w:val="single"/>
        </w:rPr>
        <w:t>casting</w:t>
      </w:r>
      <w:bookmarkEnd w:id="96"/>
      <w:bookmarkEnd w:id="97"/>
      <w:bookmarkEnd w:id="98"/>
      <w:bookmarkEnd w:id="99"/>
      <w:bookmarkEnd w:id="100"/>
      <w:bookmarkEnd w:id="101"/>
    </w:p>
    <w:p w:rsidR="008F657C" w:rsidRPr="00834869" w:rsidRDefault="00764F2B" w:rsidP="0004377A">
      <w:pPr>
        <w:spacing w:line="360" w:lineRule="auto"/>
      </w:pPr>
      <w:r w:rsidRPr="003342DD">
        <w:t>Indirect</w:t>
      </w:r>
      <w:r w:rsidR="006C484E">
        <w:t xml:space="preserve"> </w:t>
      </w:r>
      <w:r w:rsidRPr="003342DD">
        <w:t>lost-wax</w:t>
      </w:r>
      <w:r w:rsidR="006C484E">
        <w:t xml:space="preserve"> </w:t>
      </w:r>
      <w:r w:rsidRPr="003342DD">
        <w:t>casting</w:t>
      </w:r>
      <w:r w:rsidR="006C484E">
        <w:t xml:space="preserve"> </w:t>
      </w:r>
      <w:r w:rsidRPr="003342DD">
        <w:t>appeared</w:t>
      </w:r>
      <w:r w:rsidR="006C484E">
        <w:t xml:space="preserve"> </w:t>
      </w:r>
      <w:r w:rsidRPr="003342DD">
        <w:t>comparatively</w:t>
      </w:r>
      <w:r w:rsidR="006C484E">
        <w:t xml:space="preserve"> </w:t>
      </w:r>
      <w:r w:rsidRPr="003342DD">
        <w:t>early</w:t>
      </w:r>
      <w:r w:rsidR="006C484E">
        <w:t xml:space="preserve"> </w:t>
      </w:r>
      <w:r w:rsidRPr="003342DD">
        <w:t>in</w:t>
      </w:r>
      <w:r w:rsidR="006C484E">
        <w:t xml:space="preserve"> </w:t>
      </w:r>
      <w:r w:rsidRPr="003342DD">
        <w:t>the</w:t>
      </w:r>
      <w:r w:rsidR="006C484E">
        <w:t xml:space="preserve"> </w:t>
      </w:r>
      <w:r w:rsidRPr="003342DD">
        <w:t>history</w:t>
      </w:r>
      <w:r w:rsidR="006C484E">
        <w:t xml:space="preserve"> </w:t>
      </w:r>
      <w:r w:rsidRPr="003342DD">
        <w:t>of</w:t>
      </w:r>
      <w:r w:rsidR="006C484E">
        <w:t xml:space="preserve"> </w:t>
      </w:r>
      <w:r w:rsidRPr="003342DD">
        <w:t>bronze</w:t>
      </w:r>
      <w:r w:rsidR="006C484E">
        <w:t xml:space="preserve"> </w:t>
      </w:r>
      <w:r w:rsidRPr="003342DD">
        <w:t>sculpture,</w:t>
      </w:r>
      <w:r w:rsidRPr="003342DD">
        <w:rPr>
          <w:vertAlign w:val="superscript"/>
        </w:rPr>
        <w:endnoteReference w:id="40"/>
      </w:r>
      <w:r w:rsidR="006C484E">
        <w:t xml:space="preserve"> </w:t>
      </w:r>
      <w:r w:rsidRPr="003342DD">
        <w:t>and</w:t>
      </w:r>
      <w:r w:rsidR="006C484E">
        <w:t xml:space="preserve"> </w:t>
      </w:r>
      <w:r w:rsidRPr="003342DD">
        <w:t>several</w:t>
      </w:r>
      <w:r w:rsidR="006C484E">
        <w:t xml:space="preserve"> </w:t>
      </w:r>
      <w:r w:rsidRPr="003342DD">
        <w:t>va</w:t>
      </w:r>
      <w:r w:rsidRPr="00834869">
        <w:t>riants</w:t>
      </w:r>
      <w:r w:rsidR="006C484E" w:rsidRPr="00834869">
        <w:t xml:space="preserve"> </w:t>
      </w:r>
      <w:r w:rsidRPr="00834869">
        <w:t>are</w:t>
      </w:r>
      <w:r w:rsidR="006C484E" w:rsidRPr="00834869">
        <w:t xml:space="preserve"> </w:t>
      </w:r>
      <w:r w:rsidRPr="00834869">
        <w:t>still</w:t>
      </w:r>
      <w:r w:rsidR="006C484E" w:rsidRPr="00834869">
        <w:t xml:space="preserve"> </w:t>
      </w:r>
      <w:r w:rsidRPr="00834869">
        <w:t>in</w:t>
      </w:r>
      <w:r w:rsidR="006C484E" w:rsidRPr="00834869">
        <w:t xml:space="preserve"> </w:t>
      </w:r>
      <w:r w:rsidRPr="00834869">
        <w:t>use</w:t>
      </w:r>
      <w:r w:rsidR="006C484E" w:rsidRPr="00834869">
        <w:t xml:space="preserve"> </w:t>
      </w:r>
      <w:r w:rsidRPr="00834869">
        <w:t>today</w:t>
      </w:r>
      <w:r w:rsidR="006C484E" w:rsidRPr="00834869">
        <w:t xml:space="preserve"> </w:t>
      </w:r>
      <w:r w:rsidRPr="00834869">
        <w:t>(</w:t>
      </w:r>
      <w:r w:rsidR="0062789C" w:rsidRPr="00834869">
        <w:rPr>
          <w:b/>
        </w:rPr>
        <w:t>table</w:t>
      </w:r>
      <w:r w:rsidR="006C484E" w:rsidRPr="00834869">
        <w:rPr>
          <w:b/>
        </w:rPr>
        <w:t xml:space="preserve"> </w:t>
      </w:r>
      <w:r w:rsidR="0062789C" w:rsidRPr="00834869">
        <w:rPr>
          <w:b/>
        </w:rPr>
        <w:t>3</w:t>
      </w:r>
      <w:r w:rsidRPr="00834869">
        <w:t>).</w:t>
      </w:r>
      <w:r w:rsidR="006C484E" w:rsidRPr="00834869">
        <w:t xml:space="preserve"> </w:t>
      </w:r>
      <w:r w:rsidR="00E16327" w:rsidRPr="00834869">
        <w:t>In</w:t>
      </w:r>
      <w:r w:rsidR="006C484E" w:rsidRPr="00834869">
        <w:t xml:space="preserve"> </w:t>
      </w:r>
      <w:r w:rsidR="00E16327" w:rsidRPr="00834869">
        <w:t>this</w:t>
      </w:r>
      <w:r w:rsidR="006C484E" w:rsidRPr="00834869">
        <w:t xml:space="preserve"> </w:t>
      </w:r>
      <w:r w:rsidR="00E16327" w:rsidRPr="00834869">
        <w:t>process,</w:t>
      </w:r>
      <w:r w:rsidR="006C484E" w:rsidRPr="00834869">
        <w:t xml:space="preserve"> </w:t>
      </w:r>
      <w:r w:rsidR="00E16327" w:rsidRPr="00834869">
        <w:t>reusable</w:t>
      </w:r>
      <w:r w:rsidR="006C484E" w:rsidRPr="00834869">
        <w:t xml:space="preserve"> </w:t>
      </w:r>
      <w:r w:rsidR="00E16327" w:rsidRPr="00834869">
        <w:t>molds</w:t>
      </w:r>
      <w:r w:rsidR="006C484E" w:rsidRPr="00834869">
        <w:t xml:space="preserve"> </w:t>
      </w:r>
      <w:r w:rsidR="00E16327" w:rsidRPr="00834869">
        <w:t>are</w:t>
      </w:r>
      <w:r w:rsidR="006C484E" w:rsidRPr="00834869">
        <w:t xml:space="preserve"> </w:t>
      </w:r>
      <w:r w:rsidR="00E16327" w:rsidRPr="00834869">
        <w:t>taken</w:t>
      </w:r>
      <w:r w:rsidR="006C484E" w:rsidRPr="00834869">
        <w:t xml:space="preserve"> </w:t>
      </w:r>
      <w:r w:rsidR="00E16327" w:rsidRPr="00834869">
        <w:t>from</w:t>
      </w:r>
      <w:r w:rsidR="006C484E" w:rsidRPr="00834869">
        <w:t xml:space="preserve"> </w:t>
      </w:r>
      <w:r w:rsidR="00E16327" w:rsidRPr="00834869">
        <w:t>an</w:t>
      </w:r>
      <w:r w:rsidR="006C484E" w:rsidRPr="00834869">
        <w:t xml:space="preserve"> </w:t>
      </w:r>
      <w:r w:rsidR="00E16327" w:rsidRPr="00834869">
        <w:t>original</w:t>
      </w:r>
      <w:r w:rsidR="006C484E" w:rsidRPr="00834869">
        <w:t xml:space="preserve"> </w:t>
      </w:r>
      <w:r w:rsidR="00E16327" w:rsidRPr="00834869">
        <w:t>sculpture</w:t>
      </w:r>
      <w:r w:rsidR="006C484E" w:rsidRPr="00834869">
        <w:t xml:space="preserve"> </w:t>
      </w:r>
      <w:r w:rsidR="00E16327" w:rsidRPr="00834869">
        <w:t>model</w:t>
      </w:r>
      <w:r w:rsidR="006C484E" w:rsidRPr="00834869">
        <w:t xml:space="preserve"> </w:t>
      </w:r>
      <w:r w:rsidR="00E16327" w:rsidRPr="00834869">
        <w:t>in</w:t>
      </w:r>
      <w:r w:rsidR="006C484E" w:rsidRPr="00834869">
        <w:t xml:space="preserve"> </w:t>
      </w:r>
      <w:r w:rsidR="00E16327" w:rsidRPr="00834869">
        <w:t>order</w:t>
      </w:r>
      <w:r w:rsidR="006C484E" w:rsidRPr="00834869">
        <w:t xml:space="preserve"> </w:t>
      </w:r>
      <w:r w:rsidR="00E16327" w:rsidRPr="00834869">
        <w:t>to</w:t>
      </w:r>
      <w:r w:rsidR="006C484E" w:rsidRPr="00834869">
        <w:t xml:space="preserve"> </w:t>
      </w:r>
      <w:r w:rsidR="00E16327" w:rsidRPr="00834869">
        <w:t>replicate</w:t>
      </w:r>
      <w:r w:rsidR="006C484E" w:rsidRPr="00834869">
        <w:t xml:space="preserve"> </w:t>
      </w:r>
      <w:r w:rsidR="00E16327" w:rsidRPr="00834869">
        <w:t>the</w:t>
      </w:r>
      <w:r w:rsidR="006C484E" w:rsidRPr="00834869">
        <w:t xml:space="preserve"> </w:t>
      </w:r>
      <w:r w:rsidR="00E16327" w:rsidRPr="00834869">
        <w:t>desired</w:t>
      </w:r>
      <w:r w:rsidR="006C484E" w:rsidRPr="00834869">
        <w:t xml:space="preserve"> </w:t>
      </w:r>
      <w:r w:rsidR="00E16327" w:rsidRPr="00834869">
        <w:t>form</w:t>
      </w:r>
      <w:r w:rsidR="006C484E" w:rsidRPr="00834869">
        <w:t xml:space="preserve"> </w:t>
      </w:r>
      <w:r w:rsidR="00E16327" w:rsidRPr="00834869">
        <w:t>in</w:t>
      </w:r>
      <w:r w:rsidR="006C484E" w:rsidRPr="00834869">
        <w:t xml:space="preserve"> </w:t>
      </w:r>
      <w:r w:rsidR="00681E18" w:rsidRPr="00834869">
        <w:t>bronze</w:t>
      </w:r>
      <w:r w:rsidR="00E16327" w:rsidRPr="00834869">
        <w:t>.</w:t>
      </w:r>
      <w:r w:rsidR="006C484E" w:rsidRPr="00834869">
        <w:t xml:space="preserve"> </w:t>
      </w:r>
      <w:r w:rsidR="00E16327" w:rsidRPr="00834869">
        <w:t>The</w:t>
      </w:r>
      <w:r w:rsidR="006C484E" w:rsidRPr="00834869">
        <w:t xml:space="preserve"> </w:t>
      </w:r>
      <w:r w:rsidR="00E16327" w:rsidRPr="00834869">
        <w:t>original</w:t>
      </w:r>
      <w:r w:rsidR="006C484E" w:rsidRPr="00834869">
        <w:t xml:space="preserve"> </w:t>
      </w:r>
      <w:r w:rsidR="00E16327" w:rsidRPr="00834869">
        <w:t>model</w:t>
      </w:r>
      <w:r w:rsidR="006C484E" w:rsidRPr="00834869">
        <w:t xml:space="preserve"> </w:t>
      </w:r>
      <w:r w:rsidR="00E16327" w:rsidRPr="00834869">
        <w:t>can</w:t>
      </w:r>
      <w:r w:rsidR="006C484E" w:rsidRPr="00834869">
        <w:t xml:space="preserve"> </w:t>
      </w:r>
      <w:r w:rsidR="00E16327" w:rsidRPr="00834869">
        <w:t>therefore</w:t>
      </w:r>
      <w:r w:rsidR="006C484E" w:rsidRPr="00834869">
        <w:t xml:space="preserve"> </w:t>
      </w:r>
      <w:r w:rsidR="00E16327" w:rsidRPr="00834869">
        <w:t>be</w:t>
      </w:r>
      <w:r w:rsidR="006C484E" w:rsidRPr="00834869">
        <w:t xml:space="preserve"> </w:t>
      </w:r>
      <w:r w:rsidR="00E16327" w:rsidRPr="00834869">
        <w:t>made</w:t>
      </w:r>
      <w:r w:rsidR="006C484E" w:rsidRPr="00834869">
        <w:t xml:space="preserve"> </w:t>
      </w:r>
      <w:r w:rsidR="00E16327" w:rsidRPr="00834869">
        <w:t>of</w:t>
      </w:r>
      <w:r w:rsidR="006C484E" w:rsidRPr="00834869">
        <w:t xml:space="preserve"> </w:t>
      </w:r>
      <w:r w:rsidR="00E16327" w:rsidRPr="00834869">
        <w:t>any</w:t>
      </w:r>
      <w:r w:rsidR="006C484E" w:rsidRPr="00834869">
        <w:t xml:space="preserve"> </w:t>
      </w:r>
      <w:r w:rsidR="00E16327" w:rsidRPr="00834869">
        <w:t>number</w:t>
      </w:r>
      <w:r w:rsidR="006C484E" w:rsidRPr="00834869">
        <w:t xml:space="preserve"> </w:t>
      </w:r>
      <w:r w:rsidR="00E16327" w:rsidRPr="00834869">
        <w:t>of</w:t>
      </w:r>
      <w:r w:rsidR="006C484E" w:rsidRPr="00834869">
        <w:t xml:space="preserve"> </w:t>
      </w:r>
      <w:r w:rsidR="00E16327" w:rsidRPr="00834869">
        <w:t>materials.</w:t>
      </w:r>
      <w:r w:rsidR="006C484E" w:rsidRPr="00834869">
        <w:t xml:space="preserve"> </w:t>
      </w:r>
      <w:r w:rsidR="00E16327" w:rsidRPr="00834869">
        <w:t>Undercuts</w:t>
      </w:r>
      <w:r w:rsidR="006C484E" w:rsidRPr="00834869">
        <w:t xml:space="preserve"> </w:t>
      </w:r>
      <w:r w:rsidR="00681E18" w:rsidRPr="00834869">
        <w:t>in</w:t>
      </w:r>
      <w:r w:rsidR="006C484E" w:rsidRPr="00834869">
        <w:t xml:space="preserve"> </w:t>
      </w:r>
      <w:r w:rsidR="00681E18" w:rsidRPr="00834869">
        <w:t>the</w:t>
      </w:r>
      <w:r w:rsidR="006C484E" w:rsidRPr="00834869">
        <w:t xml:space="preserve"> </w:t>
      </w:r>
      <w:r w:rsidR="00681E18" w:rsidRPr="00834869">
        <w:t>model</w:t>
      </w:r>
      <w:r w:rsidR="006C484E" w:rsidRPr="00834869">
        <w:t xml:space="preserve"> </w:t>
      </w:r>
      <w:r w:rsidR="0001649F" w:rsidRPr="00834869">
        <w:t>are</w:t>
      </w:r>
      <w:r w:rsidR="006C484E" w:rsidRPr="00834869">
        <w:t xml:space="preserve"> </w:t>
      </w:r>
      <w:r w:rsidR="00E16327" w:rsidRPr="00834869">
        <w:t>dealt</w:t>
      </w:r>
      <w:r w:rsidR="006C484E" w:rsidRPr="00834869">
        <w:t xml:space="preserve"> </w:t>
      </w:r>
      <w:r w:rsidR="00E16327" w:rsidRPr="00834869">
        <w:t>with</w:t>
      </w:r>
      <w:r w:rsidR="006C484E" w:rsidRPr="00834869">
        <w:t xml:space="preserve"> </w:t>
      </w:r>
      <w:r w:rsidR="00E16327" w:rsidRPr="00834869">
        <w:t>either</w:t>
      </w:r>
      <w:r w:rsidR="006C484E" w:rsidRPr="00834869">
        <w:t xml:space="preserve"> </w:t>
      </w:r>
      <w:r w:rsidR="00E16327" w:rsidRPr="00834869">
        <w:t>by</w:t>
      </w:r>
      <w:r w:rsidR="006C484E" w:rsidRPr="00834869">
        <w:t xml:space="preserve"> </w:t>
      </w:r>
      <w:r w:rsidR="00E16327" w:rsidRPr="00834869">
        <w:t>using</w:t>
      </w:r>
      <w:r w:rsidR="006C484E" w:rsidRPr="00834869">
        <w:t xml:space="preserve"> </w:t>
      </w:r>
      <w:r w:rsidR="00E16327" w:rsidRPr="00834869">
        <w:t>a</w:t>
      </w:r>
      <w:r w:rsidR="006C484E" w:rsidRPr="00834869">
        <w:t xml:space="preserve"> </w:t>
      </w:r>
      <w:r w:rsidR="00E16327" w:rsidRPr="00834869">
        <w:t>flexible</w:t>
      </w:r>
      <w:r w:rsidR="006C484E" w:rsidRPr="00834869">
        <w:t xml:space="preserve"> </w:t>
      </w:r>
      <w:r w:rsidR="00E16327" w:rsidRPr="00834869">
        <w:t>mold</w:t>
      </w:r>
      <w:r w:rsidR="006C484E" w:rsidRPr="00834869">
        <w:t xml:space="preserve"> </w:t>
      </w:r>
      <w:r w:rsidR="00E16327" w:rsidRPr="00834869">
        <w:t>(</w:t>
      </w:r>
      <w:r w:rsidR="005516DC" w:rsidRPr="00834869">
        <w:t>for</w:t>
      </w:r>
      <w:r w:rsidR="006C484E" w:rsidRPr="00834869">
        <w:t xml:space="preserve"> </w:t>
      </w:r>
      <w:r w:rsidR="005516DC" w:rsidRPr="00834869">
        <w:t>instance</w:t>
      </w:r>
      <w:r w:rsidR="006C484E" w:rsidRPr="00834869">
        <w:t xml:space="preserve"> </w:t>
      </w:r>
      <w:r w:rsidR="005516DC" w:rsidRPr="00834869">
        <w:t>one</w:t>
      </w:r>
      <w:r w:rsidR="006C484E" w:rsidRPr="00834869">
        <w:t xml:space="preserve"> </w:t>
      </w:r>
      <w:r w:rsidR="00E16327" w:rsidRPr="00834869">
        <w:t>made</w:t>
      </w:r>
      <w:r w:rsidR="006C484E" w:rsidRPr="00834869">
        <w:t xml:space="preserve"> </w:t>
      </w:r>
      <w:r w:rsidR="00E16327" w:rsidRPr="00834869">
        <w:t>of</w:t>
      </w:r>
      <w:r w:rsidR="006C484E" w:rsidRPr="00834869">
        <w:t xml:space="preserve"> </w:t>
      </w:r>
      <w:r w:rsidR="00E16327" w:rsidRPr="00834869">
        <w:t>rubber)</w:t>
      </w:r>
      <w:r w:rsidR="006C484E" w:rsidRPr="00834869">
        <w:t xml:space="preserve"> </w:t>
      </w:r>
      <w:r w:rsidR="00E16327" w:rsidRPr="00834869">
        <w:t>or</w:t>
      </w:r>
      <w:r w:rsidR="006C484E" w:rsidRPr="00834869">
        <w:t xml:space="preserve"> </w:t>
      </w:r>
      <w:r w:rsidR="00E16327" w:rsidRPr="00834869">
        <w:t>by</w:t>
      </w:r>
      <w:r w:rsidR="006C484E" w:rsidRPr="00834869">
        <w:t xml:space="preserve"> </w:t>
      </w:r>
      <w:r w:rsidR="00E16327" w:rsidRPr="00834869">
        <w:t>creating</w:t>
      </w:r>
      <w:r w:rsidR="006C484E" w:rsidRPr="00834869">
        <w:t xml:space="preserve"> </w:t>
      </w:r>
      <w:r w:rsidR="00E16327" w:rsidRPr="00834869">
        <w:t>a</w:t>
      </w:r>
      <w:r w:rsidR="006C484E" w:rsidRPr="00834869">
        <w:t xml:space="preserve"> </w:t>
      </w:r>
      <w:r w:rsidR="00850D3A" w:rsidRPr="00834869">
        <w:t>(rigid)</w:t>
      </w:r>
      <w:r w:rsidR="006C484E" w:rsidRPr="00834869">
        <w:t xml:space="preserve"> </w:t>
      </w:r>
      <w:r w:rsidR="0062789C" w:rsidRPr="00834869">
        <w:t>piece</w:t>
      </w:r>
      <w:r w:rsidR="006C484E" w:rsidRPr="00834869">
        <w:t xml:space="preserve"> </w:t>
      </w:r>
      <w:r w:rsidR="0062789C" w:rsidRPr="00834869">
        <w:t>mold</w:t>
      </w:r>
      <w:r w:rsidR="00E16327" w:rsidRPr="00834869">
        <w:rPr>
          <w:vertAlign w:val="superscript"/>
        </w:rPr>
        <w:endnoteReference w:id="41"/>
      </w:r>
      <w:r w:rsidR="006C484E" w:rsidRPr="00834869">
        <w:t xml:space="preserve"> </w:t>
      </w:r>
      <w:r w:rsidR="00E16327" w:rsidRPr="00834869">
        <w:t>designed</w:t>
      </w:r>
      <w:r w:rsidR="006C484E" w:rsidRPr="00834869">
        <w:t xml:space="preserve"> </w:t>
      </w:r>
      <w:r w:rsidR="00E16327" w:rsidRPr="00834869">
        <w:t>in</w:t>
      </w:r>
      <w:r w:rsidR="006C484E" w:rsidRPr="00834869">
        <w:t xml:space="preserve"> </w:t>
      </w:r>
      <w:r w:rsidR="00E16327" w:rsidRPr="00834869">
        <w:t>small,</w:t>
      </w:r>
      <w:r w:rsidR="006C484E" w:rsidRPr="00834869">
        <w:t xml:space="preserve"> </w:t>
      </w:r>
      <w:r w:rsidR="00E16327" w:rsidRPr="00834869">
        <w:t>removable</w:t>
      </w:r>
      <w:r w:rsidR="006C484E" w:rsidRPr="00834869">
        <w:t xml:space="preserve"> </w:t>
      </w:r>
      <w:r w:rsidR="00E16327" w:rsidRPr="00834869">
        <w:t>sections</w:t>
      </w:r>
      <w:r w:rsidR="006C484E" w:rsidRPr="00834869">
        <w:t xml:space="preserve"> </w:t>
      </w:r>
      <w:r w:rsidR="00E16327" w:rsidRPr="00834869">
        <w:t>to</w:t>
      </w:r>
      <w:r w:rsidR="006C484E" w:rsidRPr="00834869">
        <w:t xml:space="preserve"> </w:t>
      </w:r>
      <w:r w:rsidR="00E16327" w:rsidRPr="00834869">
        <w:t>fit</w:t>
      </w:r>
      <w:r w:rsidR="006C484E" w:rsidRPr="00834869">
        <w:t xml:space="preserve"> </w:t>
      </w:r>
      <w:r w:rsidR="00E16327" w:rsidRPr="00834869">
        <w:t>around</w:t>
      </w:r>
      <w:r w:rsidR="006C484E" w:rsidRPr="00834869">
        <w:t xml:space="preserve"> </w:t>
      </w:r>
      <w:r w:rsidR="00E16327" w:rsidRPr="00834869">
        <w:t>the</w:t>
      </w:r>
      <w:r w:rsidR="006C484E" w:rsidRPr="00834869">
        <w:t xml:space="preserve"> </w:t>
      </w:r>
      <w:r w:rsidR="00E16327" w:rsidRPr="00834869">
        <w:t>model</w:t>
      </w:r>
      <w:r w:rsidR="006C484E" w:rsidRPr="00834869">
        <w:t xml:space="preserve"> </w:t>
      </w:r>
      <w:r w:rsidR="00E16327" w:rsidRPr="00834869">
        <w:t>like</w:t>
      </w:r>
      <w:r w:rsidR="006C484E" w:rsidRPr="00834869">
        <w:t xml:space="preserve"> </w:t>
      </w:r>
      <w:r w:rsidR="00E16327" w:rsidRPr="00834869">
        <w:t>a</w:t>
      </w:r>
      <w:r w:rsidR="006C484E" w:rsidRPr="00834869">
        <w:t xml:space="preserve"> </w:t>
      </w:r>
      <w:r w:rsidR="00875EA6" w:rsidRPr="00834869">
        <w:t>three-dimensional</w:t>
      </w:r>
      <w:r w:rsidR="006C484E" w:rsidRPr="00834869">
        <w:t xml:space="preserve"> </w:t>
      </w:r>
      <w:r w:rsidR="00875EA6" w:rsidRPr="00834869">
        <w:t>jigsaw</w:t>
      </w:r>
      <w:r w:rsidR="006C484E" w:rsidRPr="00834869">
        <w:t xml:space="preserve"> </w:t>
      </w:r>
      <w:r w:rsidR="00875EA6" w:rsidRPr="00834869">
        <w:t>puzzle</w:t>
      </w:r>
      <w:r w:rsidR="00F22ED0" w:rsidRPr="00834869">
        <w:t>,</w:t>
      </w:r>
      <w:r w:rsidR="006C484E" w:rsidRPr="00834869">
        <w:t xml:space="preserve"> </w:t>
      </w:r>
      <w:r w:rsidR="005A16A4" w:rsidRPr="00834869">
        <w:t>and</w:t>
      </w:r>
      <w:r w:rsidR="006C484E" w:rsidRPr="00834869">
        <w:t xml:space="preserve"> </w:t>
      </w:r>
      <w:r w:rsidR="005A16A4" w:rsidRPr="00834869">
        <w:t>usually</w:t>
      </w:r>
      <w:r w:rsidR="006C484E" w:rsidRPr="00834869">
        <w:t xml:space="preserve"> </w:t>
      </w:r>
      <w:r w:rsidR="005A16A4" w:rsidRPr="00834869">
        <w:t>held</w:t>
      </w:r>
      <w:r w:rsidR="006C484E" w:rsidRPr="00834869">
        <w:t xml:space="preserve"> </w:t>
      </w:r>
      <w:r w:rsidR="005A16A4" w:rsidRPr="00834869">
        <w:t>together</w:t>
      </w:r>
      <w:r w:rsidR="006C484E" w:rsidRPr="00834869">
        <w:t xml:space="preserve"> </w:t>
      </w:r>
      <w:r w:rsidR="005A16A4" w:rsidRPr="00834869">
        <w:t>by</w:t>
      </w:r>
      <w:r w:rsidR="006C484E" w:rsidRPr="00834869">
        <w:t xml:space="preserve"> </w:t>
      </w:r>
      <w:r w:rsidR="005A16A4" w:rsidRPr="00834869">
        <w:t>an</w:t>
      </w:r>
      <w:r w:rsidR="006C484E" w:rsidRPr="00834869">
        <w:t xml:space="preserve"> </w:t>
      </w:r>
      <w:r w:rsidR="005A16A4" w:rsidRPr="00834869">
        <w:t>outer</w:t>
      </w:r>
      <w:r w:rsidR="006C484E" w:rsidRPr="00834869">
        <w:t xml:space="preserve"> </w:t>
      </w:r>
      <w:r w:rsidR="005A16A4" w:rsidRPr="00834869">
        <w:t>“mother</w:t>
      </w:r>
      <w:r w:rsidR="006C484E" w:rsidRPr="00834869">
        <w:t xml:space="preserve"> </w:t>
      </w:r>
      <w:r w:rsidR="005A16A4" w:rsidRPr="00834869">
        <w:t>mold”</w:t>
      </w:r>
      <w:r w:rsidR="006C484E" w:rsidRPr="00834869">
        <w:t xml:space="preserve"> </w:t>
      </w:r>
      <w:r w:rsidR="00E16327" w:rsidRPr="00834869">
        <w:t>(</w:t>
      </w:r>
      <w:r w:rsidR="0062789C" w:rsidRPr="00834869">
        <w:rPr>
          <w:b/>
        </w:rPr>
        <w:t>fig.</w:t>
      </w:r>
      <w:r w:rsidR="006C484E" w:rsidRPr="00834869">
        <w:rPr>
          <w:b/>
        </w:rPr>
        <w:t xml:space="preserve"> </w:t>
      </w:r>
      <w:r w:rsidR="00EE2F2C">
        <w:rPr>
          <w:b/>
        </w:rPr>
        <w:t>15</w:t>
      </w:r>
      <w:r w:rsidR="00E16327" w:rsidRPr="00834869">
        <w:t>)</w:t>
      </w:r>
      <w:r w:rsidR="005516DC" w:rsidRPr="00834869">
        <w:t>.</w:t>
      </w:r>
      <w:r w:rsidR="006C484E" w:rsidRPr="00834869">
        <w:t xml:space="preserve"> </w:t>
      </w:r>
      <w:r w:rsidR="00E16327" w:rsidRPr="00834869">
        <w:t>These</w:t>
      </w:r>
      <w:r w:rsidR="006C484E" w:rsidRPr="00834869">
        <w:t xml:space="preserve"> </w:t>
      </w:r>
      <w:r w:rsidR="00E16327" w:rsidRPr="00834869">
        <w:t>reusable</w:t>
      </w:r>
      <w:r w:rsidR="006C484E" w:rsidRPr="00834869">
        <w:t xml:space="preserve"> </w:t>
      </w:r>
      <w:r w:rsidR="00E16327" w:rsidRPr="00834869">
        <w:t>molds</w:t>
      </w:r>
      <w:r w:rsidR="006C484E" w:rsidRPr="00834869">
        <w:t xml:space="preserve"> </w:t>
      </w:r>
      <w:r w:rsidR="00E16327" w:rsidRPr="00834869">
        <w:t>enable</w:t>
      </w:r>
      <w:r w:rsidR="006C484E" w:rsidRPr="00834869">
        <w:t xml:space="preserve"> </w:t>
      </w:r>
      <w:r w:rsidR="00E16327" w:rsidRPr="00834869">
        <w:t>the</w:t>
      </w:r>
      <w:r w:rsidR="006C484E" w:rsidRPr="00834869">
        <w:t xml:space="preserve"> </w:t>
      </w:r>
      <w:r w:rsidR="00E16327" w:rsidRPr="00834869">
        <w:t>maker</w:t>
      </w:r>
      <w:r w:rsidR="006C484E" w:rsidRPr="00834869">
        <w:t xml:space="preserve"> </w:t>
      </w:r>
      <w:r w:rsidR="00E16327" w:rsidRPr="00834869">
        <w:t>to</w:t>
      </w:r>
      <w:r w:rsidR="006C484E" w:rsidRPr="00834869">
        <w:t xml:space="preserve"> </w:t>
      </w:r>
      <w:r w:rsidR="00E16327" w:rsidRPr="00834869">
        <w:t>create</w:t>
      </w:r>
      <w:r w:rsidR="006C484E" w:rsidRPr="00834869">
        <w:t xml:space="preserve"> </w:t>
      </w:r>
      <w:r w:rsidR="00E16327" w:rsidRPr="00834869">
        <w:t>one</w:t>
      </w:r>
      <w:r w:rsidR="006C484E" w:rsidRPr="00834869">
        <w:t xml:space="preserve"> </w:t>
      </w:r>
      <w:r w:rsidR="00E16327" w:rsidRPr="00834869">
        <w:t>or</w:t>
      </w:r>
      <w:r w:rsidR="006C484E" w:rsidRPr="00834869">
        <w:t xml:space="preserve"> </w:t>
      </w:r>
      <w:r w:rsidR="00E16327" w:rsidRPr="00834869">
        <w:t>more</w:t>
      </w:r>
      <w:r w:rsidR="006C484E" w:rsidRPr="00834869">
        <w:t xml:space="preserve"> </w:t>
      </w:r>
      <w:r w:rsidR="00E16327" w:rsidRPr="00834869">
        <w:t>wax</w:t>
      </w:r>
      <w:r w:rsidR="006C484E" w:rsidRPr="00834869">
        <w:t xml:space="preserve"> </w:t>
      </w:r>
      <w:r w:rsidR="00E16327" w:rsidRPr="00834869">
        <w:t>replicas</w:t>
      </w:r>
      <w:r w:rsidR="006C484E" w:rsidRPr="00834869">
        <w:t xml:space="preserve"> </w:t>
      </w:r>
      <w:r w:rsidR="00E16327" w:rsidRPr="00834869">
        <w:t>or</w:t>
      </w:r>
      <w:r w:rsidR="006C484E" w:rsidRPr="00834869">
        <w:t xml:space="preserve"> </w:t>
      </w:r>
      <w:r w:rsidR="0062789C" w:rsidRPr="00834869">
        <w:rPr>
          <w:bCs/>
        </w:rPr>
        <w:t>inter-models</w:t>
      </w:r>
      <w:r w:rsidR="006C484E" w:rsidRPr="00834869">
        <w:t xml:space="preserve"> </w:t>
      </w:r>
      <w:r w:rsidR="00E16327" w:rsidRPr="00834869">
        <w:t>for</w:t>
      </w:r>
      <w:r w:rsidR="006C484E" w:rsidRPr="00834869">
        <w:t xml:space="preserve"> </w:t>
      </w:r>
      <w:r w:rsidR="00E16327" w:rsidRPr="00834869">
        <w:t>use</w:t>
      </w:r>
      <w:r w:rsidR="006C484E" w:rsidRPr="00834869">
        <w:t xml:space="preserve"> </w:t>
      </w:r>
      <w:r w:rsidR="00E16327" w:rsidRPr="00834869">
        <w:t>in</w:t>
      </w:r>
      <w:r w:rsidR="006C484E" w:rsidRPr="00834869">
        <w:t xml:space="preserve"> </w:t>
      </w:r>
      <w:r w:rsidR="00E16327" w:rsidRPr="00834869">
        <w:t>the</w:t>
      </w:r>
      <w:r w:rsidR="006C484E" w:rsidRPr="00834869">
        <w:t xml:space="preserve"> </w:t>
      </w:r>
      <w:r w:rsidR="00E16327" w:rsidRPr="00834869">
        <w:t>casting</w:t>
      </w:r>
      <w:r w:rsidR="006C484E" w:rsidRPr="00834869">
        <w:t xml:space="preserve"> </w:t>
      </w:r>
      <w:r w:rsidR="00E16327" w:rsidRPr="00834869">
        <w:t>process</w:t>
      </w:r>
      <w:r w:rsidR="006C484E" w:rsidRPr="00834869">
        <w:t xml:space="preserve"> </w:t>
      </w:r>
      <w:r w:rsidR="00E16327" w:rsidRPr="00834869">
        <w:t>(the</w:t>
      </w:r>
      <w:r w:rsidR="006C484E" w:rsidRPr="00834869">
        <w:t xml:space="preserve"> </w:t>
      </w:r>
      <w:r w:rsidR="004A067F" w:rsidRPr="00834869">
        <w:t>“</w:t>
      </w:r>
      <w:r w:rsidR="00E16327" w:rsidRPr="00834869">
        <w:t>casting</w:t>
      </w:r>
      <w:r w:rsidR="006C484E" w:rsidRPr="00834869">
        <w:t xml:space="preserve"> </w:t>
      </w:r>
      <w:r w:rsidR="00E16327" w:rsidRPr="00834869">
        <w:t>model</w:t>
      </w:r>
      <w:r w:rsidR="004A067F" w:rsidRPr="00834869">
        <w:t>”</w:t>
      </w:r>
      <w:r w:rsidR="006C484E" w:rsidRPr="00834869">
        <w:t xml:space="preserve"> </w:t>
      </w:r>
      <w:r w:rsidR="00E16327" w:rsidRPr="00834869">
        <w:t>in</w:t>
      </w:r>
      <w:r w:rsidR="006C484E" w:rsidRPr="00834869">
        <w:t xml:space="preserve"> </w:t>
      </w:r>
      <w:r w:rsidR="00E16327" w:rsidRPr="00834869">
        <w:t>modern</w:t>
      </w:r>
      <w:r w:rsidR="006C484E" w:rsidRPr="00834869">
        <w:t xml:space="preserve"> </w:t>
      </w:r>
      <w:r w:rsidR="00E16327" w:rsidRPr="00834869">
        <w:t>parlance).</w:t>
      </w:r>
    </w:p>
    <w:p w:rsidR="008F657C" w:rsidRPr="00834869" w:rsidRDefault="008F657C" w:rsidP="0004377A">
      <w:pPr>
        <w:spacing w:line="360" w:lineRule="auto"/>
      </w:pPr>
    </w:p>
    <w:p w:rsidR="009B3A50" w:rsidRPr="009B3A50" w:rsidRDefault="0068247F" w:rsidP="0004377A">
      <w:pPr>
        <w:spacing w:line="360" w:lineRule="auto"/>
        <w:rPr>
          <w:lang w:val="en-GB"/>
        </w:rPr>
      </w:pPr>
      <w:r w:rsidRPr="00834869">
        <w:t>T</w:t>
      </w:r>
      <w:r w:rsidR="005A16A4" w:rsidRPr="00834869">
        <w:t>he</w:t>
      </w:r>
      <w:r w:rsidR="006C484E" w:rsidRPr="00834869">
        <w:t xml:space="preserve"> </w:t>
      </w:r>
      <w:r w:rsidR="0001649F" w:rsidRPr="00834869">
        <w:t>m</w:t>
      </w:r>
      <w:r w:rsidR="00E16327" w:rsidRPr="00834869">
        <w:t>ain</w:t>
      </w:r>
      <w:r w:rsidR="006C484E" w:rsidRPr="00834869">
        <w:t xml:space="preserve"> </w:t>
      </w:r>
      <w:r w:rsidR="00E16327" w:rsidRPr="00834869">
        <w:t>advantages</w:t>
      </w:r>
      <w:r w:rsidR="006C484E" w:rsidRPr="00834869">
        <w:t xml:space="preserve"> </w:t>
      </w:r>
      <w:r w:rsidR="00E16327" w:rsidRPr="00834869">
        <w:t>of</w:t>
      </w:r>
      <w:r w:rsidR="006C484E" w:rsidRPr="00834869">
        <w:t xml:space="preserve"> </w:t>
      </w:r>
      <w:r w:rsidR="00E16327" w:rsidRPr="00834869">
        <w:t>indirect</w:t>
      </w:r>
      <w:r w:rsidR="006C484E" w:rsidRPr="00834869">
        <w:t xml:space="preserve"> </w:t>
      </w:r>
      <w:r w:rsidR="00F832E8" w:rsidRPr="00834869">
        <w:t>lost-</w:t>
      </w:r>
      <w:r w:rsidR="00E16327" w:rsidRPr="00834869">
        <w:t>wax</w:t>
      </w:r>
      <w:r w:rsidR="006C484E" w:rsidRPr="00834869">
        <w:t xml:space="preserve"> </w:t>
      </w:r>
      <w:r w:rsidR="00E16327" w:rsidRPr="00834869">
        <w:t>casting</w:t>
      </w:r>
      <w:r w:rsidR="006C484E" w:rsidRPr="00834869">
        <w:t xml:space="preserve"> </w:t>
      </w:r>
      <w:r w:rsidRPr="00834869">
        <w:t>include</w:t>
      </w:r>
      <w:r w:rsidR="006C484E" w:rsidRPr="00834869">
        <w:t xml:space="preserve"> </w:t>
      </w:r>
      <w:r w:rsidR="00E16327" w:rsidRPr="00834869">
        <w:t>the</w:t>
      </w:r>
      <w:r w:rsidR="006C484E" w:rsidRPr="00834869">
        <w:t xml:space="preserve"> </w:t>
      </w:r>
      <w:r w:rsidRPr="00834869">
        <w:t>preservation</w:t>
      </w:r>
      <w:r w:rsidR="006C484E" w:rsidRPr="00834869">
        <w:t xml:space="preserve"> </w:t>
      </w:r>
      <w:r w:rsidRPr="00834869">
        <w:t>and</w:t>
      </w:r>
      <w:r w:rsidR="006C484E" w:rsidRPr="00834869">
        <w:t xml:space="preserve"> </w:t>
      </w:r>
      <w:r w:rsidRPr="00834869">
        <w:t>potential</w:t>
      </w:r>
      <w:r w:rsidR="006C484E" w:rsidRPr="00834869">
        <w:t xml:space="preserve"> </w:t>
      </w:r>
      <w:r w:rsidRPr="00834869">
        <w:t>reuse</w:t>
      </w:r>
      <w:r w:rsidR="006C484E" w:rsidRPr="00834869">
        <w:t xml:space="preserve"> </w:t>
      </w:r>
      <w:r w:rsidRPr="00834869">
        <w:t>of</w:t>
      </w:r>
      <w:r w:rsidR="006C484E" w:rsidRPr="00834869">
        <w:t xml:space="preserve"> </w:t>
      </w:r>
      <w:r w:rsidRPr="00834869">
        <w:t>the</w:t>
      </w:r>
      <w:r w:rsidR="006C484E" w:rsidRPr="00834869">
        <w:t xml:space="preserve"> </w:t>
      </w:r>
      <w:r w:rsidR="00E16327" w:rsidRPr="00834869">
        <w:t>original</w:t>
      </w:r>
      <w:r w:rsidR="006C484E" w:rsidRPr="00834869">
        <w:t xml:space="preserve"> </w:t>
      </w:r>
      <w:r w:rsidR="00E16327" w:rsidRPr="00834869">
        <w:t>model,</w:t>
      </w:r>
      <w:r w:rsidR="006C484E" w:rsidRPr="00834869">
        <w:t xml:space="preserve"> </w:t>
      </w:r>
      <w:r w:rsidR="00E16327" w:rsidRPr="00834869">
        <w:t>and</w:t>
      </w:r>
      <w:r w:rsidR="006C484E" w:rsidRPr="00834869">
        <w:t xml:space="preserve"> </w:t>
      </w:r>
      <w:r w:rsidR="00E16327" w:rsidRPr="00834869">
        <w:t>the</w:t>
      </w:r>
      <w:r w:rsidR="006C484E" w:rsidRPr="00834869">
        <w:t xml:space="preserve"> </w:t>
      </w:r>
      <w:r w:rsidRPr="00834869">
        <w:t>ability</w:t>
      </w:r>
      <w:r w:rsidR="006C484E" w:rsidRPr="00834869">
        <w:t xml:space="preserve"> </w:t>
      </w:r>
      <w:r w:rsidRPr="00834869">
        <w:t>to</w:t>
      </w:r>
      <w:r w:rsidR="006C484E" w:rsidRPr="00834869">
        <w:t xml:space="preserve"> </w:t>
      </w:r>
      <w:r w:rsidR="00E16327" w:rsidRPr="00834869">
        <w:t>cast</w:t>
      </w:r>
      <w:r w:rsidR="006C484E" w:rsidRPr="00834869">
        <w:t xml:space="preserve"> </w:t>
      </w:r>
      <w:r w:rsidR="00E16327" w:rsidRPr="00834869">
        <w:t>multiple,</w:t>
      </w:r>
      <w:r w:rsidR="006C484E" w:rsidRPr="00834869">
        <w:t xml:space="preserve"> </w:t>
      </w:r>
      <w:r w:rsidR="00E16327" w:rsidRPr="00834869">
        <w:t>more</w:t>
      </w:r>
      <w:r w:rsidR="006C484E" w:rsidRPr="00834869">
        <w:t xml:space="preserve"> </w:t>
      </w:r>
      <w:r w:rsidR="00E16327" w:rsidRPr="00834869">
        <w:t>or</w:t>
      </w:r>
      <w:r w:rsidR="006C484E" w:rsidRPr="00834869">
        <w:t xml:space="preserve"> </w:t>
      </w:r>
      <w:r w:rsidR="00E16327" w:rsidRPr="00834869">
        <w:t>less</w:t>
      </w:r>
      <w:r w:rsidR="006C484E" w:rsidRPr="00834869">
        <w:t xml:space="preserve"> </w:t>
      </w:r>
      <w:r w:rsidR="00E16327" w:rsidRPr="00834869">
        <w:t>identical</w:t>
      </w:r>
      <w:r w:rsidR="006C484E" w:rsidRPr="00834869">
        <w:t xml:space="preserve"> </w:t>
      </w:r>
      <w:r w:rsidR="0062789C" w:rsidRPr="00834869">
        <w:t>replicas</w:t>
      </w:r>
      <w:r w:rsidR="006C484E" w:rsidRPr="00834869">
        <w:t xml:space="preserve"> </w:t>
      </w:r>
      <w:r w:rsidR="00E16327" w:rsidRPr="00834869">
        <w:t>of</w:t>
      </w:r>
      <w:r w:rsidR="006C484E" w:rsidRPr="00834869">
        <w:t xml:space="preserve"> </w:t>
      </w:r>
      <w:r w:rsidR="00E16327" w:rsidRPr="00834869">
        <w:t>the</w:t>
      </w:r>
      <w:r w:rsidR="006C484E" w:rsidRPr="00834869">
        <w:t xml:space="preserve"> </w:t>
      </w:r>
      <w:r w:rsidR="00E16327" w:rsidRPr="00834869">
        <w:t>ori</w:t>
      </w:r>
      <w:r w:rsidR="00E16327" w:rsidRPr="009B3A50">
        <w:t>ginal</w:t>
      </w:r>
      <w:r w:rsidR="006C484E">
        <w:t xml:space="preserve"> </w:t>
      </w:r>
      <w:r w:rsidR="00E16327" w:rsidRPr="009B3A50">
        <w:t>model</w:t>
      </w:r>
      <w:r w:rsidR="00F22ED0" w:rsidRPr="009B3A50">
        <w:t>.</w:t>
      </w:r>
      <w:r w:rsidR="006C484E">
        <w:t xml:space="preserve"> </w:t>
      </w:r>
      <w:bookmarkStart w:id="102" w:name="m_8221837537691023128__Hlk69384061"/>
      <w:r w:rsidR="009B3A50" w:rsidRPr="00CE360C">
        <w:rPr>
          <w:lang w:val="en-GB"/>
        </w:rPr>
        <w:t>These</w:t>
      </w:r>
      <w:r w:rsidR="006C484E">
        <w:rPr>
          <w:lang w:val="en-GB"/>
        </w:rPr>
        <w:t xml:space="preserve"> </w:t>
      </w:r>
      <w:r w:rsidR="009B3A50" w:rsidRPr="00CE360C">
        <w:rPr>
          <w:lang w:val="en-GB"/>
        </w:rPr>
        <w:t>can,</w:t>
      </w:r>
      <w:r w:rsidR="006C484E">
        <w:rPr>
          <w:lang w:val="en-GB"/>
        </w:rPr>
        <w:t xml:space="preserve"> </w:t>
      </w:r>
      <w:r w:rsidR="009B3A50" w:rsidRPr="00CE360C">
        <w:rPr>
          <w:lang w:val="en-GB"/>
        </w:rPr>
        <w:t>of</w:t>
      </w:r>
      <w:r w:rsidR="006C484E">
        <w:rPr>
          <w:lang w:val="en-GB"/>
        </w:rPr>
        <w:t xml:space="preserve"> </w:t>
      </w:r>
      <w:r w:rsidR="009B3A50" w:rsidRPr="00CE360C">
        <w:rPr>
          <w:lang w:val="en-GB"/>
        </w:rPr>
        <w:t>course,</w:t>
      </w:r>
      <w:r w:rsidR="006C484E">
        <w:rPr>
          <w:lang w:val="en-GB"/>
        </w:rPr>
        <w:t xml:space="preserve"> </w:t>
      </w:r>
      <w:r w:rsidR="009B3A50" w:rsidRPr="00CE360C">
        <w:rPr>
          <w:lang w:val="en-GB"/>
        </w:rPr>
        <w:t>also</w:t>
      </w:r>
      <w:r w:rsidR="006C484E">
        <w:rPr>
          <w:lang w:val="en-GB"/>
        </w:rPr>
        <w:t xml:space="preserve"> </w:t>
      </w:r>
      <w:r w:rsidR="009B3A50" w:rsidRPr="00CE360C">
        <w:rPr>
          <w:lang w:val="en-GB"/>
        </w:rPr>
        <w:t>be</w:t>
      </w:r>
      <w:r w:rsidR="006C484E">
        <w:rPr>
          <w:lang w:val="en-GB"/>
        </w:rPr>
        <w:t xml:space="preserve"> </w:t>
      </w:r>
      <w:r w:rsidR="009B3A50" w:rsidRPr="00CE360C">
        <w:rPr>
          <w:lang w:val="en-GB"/>
        </w:rPr>
        <w:t>manipulated</w:t>
      </w:r>
      <w:r w:rsidR="006C484E">
        <w:rPr>
          <w:lang w:val="en-GB"/>
        </w:rPr>
        <w:t xml:space="preserve"> </w:t>
      </w:r>
      <w:r w:rsidR="009B3A50" w:rsidRPr="00CE360C">
        <w:rPr>
          <w:lang w:val="en-GB"/>
        </w:rPr>
        <w:t>intentionally</w:t>
      </w:r>
      <w:r w:rsidR="006C484E">
        <w:rPr>
          <w:lang w:val="en-GB"/>
        </w:rPr>
        <w:t xml:space="preserve"> </w:t>
      </w:r>
      <w:r w:rsidR="009B3A50" w:rsidRPr="00CE360C">
        <w:rPr>
          <w:lang w:val="en-GB"/>
        </w:rPr>
        <w:t>to</w:t>
      </w:r>
      <w:r w:rsidR="006C484E">
        <w:rPr>
          <w:lang w:val="en-GB"/>
        </w:rPr>
        <w:t xml:space="preserve"> </w:t>
      </w:r>
      <w:r w:rsidR="009B3A50" w:rsidRPr="00CE360C">
        <w:rPr>
          <w:lang w:val="en-GB"/>
        </w:rPr>
        <w:t>create</w:t>
      </w:r>
      <w:r w:rsidR="006C484E">
        <w:rPr>
          <w:lang w:val="en-GB"/>
        </w:rPr>
        <w:t xml:space="preserve"> </w:t>
      </w:r>
      <w:r w:rsidR="009B3A50" w:rsidRPr="00CE360C">
        <w:rPr>
          <w:lang w:val="en-GB"/>
        </w:rPr>
        <w:t>quite</w:t>
      </w:r>
      <w:r w:rsidR="006C484E">
        <w:rPr>
          <w:lang w:val="en-GB"/>
        </w:rPr>
        <w:t xml:space="preserve"> </w:t>
      </w:r>
      <w:r w:rsidR="009B3A50" w:rsidRPr="00CE360C">
        <w:rPr>
          <w:lang w:val="en-GB"/>
        </w:rPr>
        <w:t>distinct</w:t>
      </w:r>
      <w:r w:rsidR="006C484E">
        <w:rPr>
          <w:lang w:val="en-GB"/>
        </w:rPr>
        <w:t xml:space="preserve"> </w:t>
      </w:r>
      <w:r w:rsidR="009B3A50" w:rsidRPr="00CE360C">
        <w:rPr>
          <w:lang w:val="en-GB"/>
        </w:rPr>
        <w:t>works</w:t>
      </w:r>
      <w:bookmarkEnd w:id="102"/>
      <w:r w:rsidR="009B3A50" w:rsidRPr="00CE360C">
        <w:rPr>
          <w:lang w:val="en-GB"/>
        </w:rPr>
        <w:t>.</w:t>
      </w:r>
      <w:r w:rsidR="009B3A50" w:rsidRPr="00CE360C">
        <w:rPr>
          <w:rStyle w:val="EndnoteReference"/>
          <w:lang w:val="en-GB"/>
        </w:rPr>
        <w:endnoteReference w:id="42"/>
      </w:r>
    </w:p>
    <w:p w:rsidR="008F657C" w:rsidRPr="003342DD" w:rsidRDefault="008F657C" w:rsidP="0004377A">
      <w:pPr>
        <w:spacing w:line="360" w:lineRule="auto"/>
      </w:pPr>
    </w:p>
    <w:p w:rsidR="008F657C" w:rsidRPr="003342DD" w:rsidRDefault="00E16327" w:rsidP="0004377A">
      <w:pPr>
        <w:pStyle w:val="Heading2"/>
        <w:spacing w:before="0" w:after="0" w:line="360" w:lineRule="auto"/>
        <w:rPr>
          <w:szCs w:val="24"/>
        </w:rPr>
      </w:pPr>
      <w:bookmarkStart w:id="103" w:name="_Toc10920790"/>
      <w:bookmarkStart w:id="104" w:name="_Toc14257900"/>
      <w:bookmarkStart w:id="105" w:name="_Toc14257956"/>
      <w:bookmarkStart w:id="106" w:name="_Toc14259617"/>
      <w:bookmarkStart w:id="107" w:name="_Toc14259656"/>
      <w:bookmarkStart w:id="108" w:name="_Toc14259694"/>
      <w:r w:rsidRPr="003342DD">
        <w:rPr>
          <w:szCs w:val="24"/>
        </w:rPr>
        <w:t>2.3</w:t>
      </w:r>
      <w:r w:rsidR="006C484E">
        <w:rPr>
          <w:szCs w:val="24"/>
        </w:rPr>
        <w:t xml:space="preserve"> </w:t>
      </w:r>
      <w:r w:rsidRPr="003342DD">
        <w:rPr>
          <w:szCs w:val="24"/>
        </w:rPr>
        <w:t>Variations</w:t>
      </w:r>
      <w:r w:rsidR="006C484E">
        <w:rPr>
          <w:szCs w:val="24"/>
        </w:rPr>
        <w:t xml:space="preserve"> </w:t>
      </w:r>
      <w:r w:rsidRPr="003342DD">
        <w:rPr>
          <w:szCs w:val="24"/>
        </w:rPr>
        <w:t>on</w:t>
      </w:r>
      <w:r w:rsidR="006C484E">
        <w:rPr>
          <w:szCs w:val="24"/>
        </w:rPr>
        <w:t xml:space="preserve"> </w:t>
      </w:r>
      <w:r w:rsidRPr="003342DD">
        <w:rPr>
          <w:szCs w:val="24"/>
        </w:rPr>
        <w:t>indirect</w:t>
      </w:r>
      <w:r w:rsidR="006C484E">
        <w:rPr>
          <w:szCs w:val="24"/>
        </w:rPr>
        <w:t xml:space="preserve"> </w:t>
      </w:r>
      <w:r w:rsidRPr="003342DD">
        <w:rPr>
          <w:szCs w:val="24"/>
        </w:rPr>
        <w:t>lost</w:t>
      </w:r>
      <w:r w:rsidR="002D2DFA" w:rsidRPr="003342DD">
        <w:rPr>
          <w:szCs w:val="24"/>
        </w:rPr>
        <w:t>-</w:t>
      </w:r>
      <w:r w:rsidRPr="003342DD">
        <w:rPr>
          <w:szCs w:val="24"/>
        </w:rPr>
        <w:t>wax</w:t>
      </w:r>
      <w:r w:rsidR="006C484E">
        <w:rPr>
          <w:szCs w:val="24"/>
        </w:rPr>
        <w:t xml:space="preserve"> </w:t>
      </w:r>
      <w:r w:rsidRPr="003342DD">
        <w:rPr>
          <w:szCs w:val="24"/>
        </w:rPr>
        <w:t>casting:</w:t>
      </w:r>
      <w:r w:rsidR="006C484E">
        <w:rPr>
          <w:szCs w:val="24"/>
        </w:rPr>
        <w:t xml:space="preserve"> </w:t>
      </w:r>
      <w:r w:rsidRPr="003342DD">
        <w:rPr>
          <w:szCs w:val="24"/>
        </w:rPr>
        <w:t>slush</w:t>
      </w:r>
      <w:r w:rsidR="006C484E">
        <w:rPr>
          <w:szCs w:val="24"/>
        </w:rPr>
        <w:t xml:space="preserve"> </w:t>
      </w:r>
      <w:r w:rsidRPr="003342DD">
        <w:rPr>
          <w:szCs w:val="24"/>
        </w:rPr>
        <w:t>molding,</w:t>
      </w:r>
      <w:r w:rsidR="006C484E">
        <w:rPr>
          <w:szCs w:val="24"/>
        </w:rPr>
        <w:t xml:space="preserve"> </w:t>
      </w:r>
      <w:r w:rsidRPr="003342DD">
        <w:rPr>
          <w:szCs w:val="24"/>
        </w:rPr>
        <w:t>indirect</w:t>
      </w:r>
      <w:r w:rsidR="006C484E">
        <w:rPr>
          <w:szCs w:val="24"/>
        </w:rPr>
        <w:t xml:space="preserve"> </w:t>
      </w:r>
      <w:r w:rsidRPr="003342DD">
        <w:rPr>
          <w:szCs w:val="24"/>
        </w:rPr>
        <w:t>wax</w:t>
      </w:r>
      <w:r w:rsidR="006C484E">
        <w:rPr>
          <w:szCs w:val="24"/>
        </w:rPr>
        <w:t xml:space="preserve"> </w:t>
      </w:r>
      <w:r w:rsidRPr="003342DD">
        <w:rPr>
          <w:szCs w:val="24"/>
        </w:rPr>
        <w:t>slabs,</w:t>
      </w:r>
      <w:r w:rsidR="006C484E">
        <w:rPr>
          <w:szCs w:val="24"/>
        </w:rPr>
        <w:t xml:space="preserve"> </w:t>
      </w:r>
      <w:r w:rsidRPr="003342DD">
        <w:rPr>
          <w:szCs w:val="24"/>
        </w:rPr>
        <w:t>lasagna,</w:t>
      </w:r>
      <w:r w:rsidR="006C484E">
        <w:rPr>
          <w:szCs w:val="24"/>
        </w:rPr>
        <w:t xml:space="preserve"> </w:t>
      </w:r>
      <w:r w:rsidRPr="003342DD">
        <w:rPr>
          <w:szCs w:val="24"/>
        </w:rPr>
        <w:t>cut-back</w:t>
      </w:r>
      <w:r w:rsidR="006C484E">
        <w:rPr>
          <w:szCs w:val="24"/>
        </w:rPr>
        <w:t xml:space="preserve"> </w:t>
      </w:r>
      <w:r w:rsidRPr="003342DD">
        <w:rPr>
          <w:szCs w:val="24"/>
        </w:rPr>
        <w:t>core</w:t>
      </w:r>
      <w:bookmarkEnd w:id="103"/>
      <w:bookmarkEnd w:id="104"/>
      <w:bookmarkEnd w:id="105"/>
      <w:bookmarkEnd w:id="106"/>
      <w:bookmarkEnd w:id="107"/>
      <w:bookmarkEnd w:id="108"/>
    </w:p>
    <w:p w:rsidR="002F245A" w:rsidRDefault="00E16327" w:rsidP="0004377A">
      <w:pPr>
        <w:spacing w:line="360" w:lineRule="auto"/>
      </w:pPr>
      <w:r w:rsidRPr="003342DD">
        <w:t>The</w:t>
      </w:r>
      <w:r w:rsidR="006C484E">
        <w:t xml:space="preserve"> </w:t>
      </w:r>
      <w:r w:rsidRPr="003342DD">
        <w:t>wax</w:t>
      </w:r>
      <w:r w:rsidR="006C484E">
        <w:t xml:space="preserve"> </w:t>
      </w:r>
      <w:r w:rsidRPr="003342DD">
        <w:t>replica</w:t>
      </w:r>
      <w:r w:rsidR="006C484E">
        <w:t xml:space="preserve"> </w:t>
      </w:r>
      <w:r w:rsidRPr="003342DD">
        <w:t>that</w:t>
      </w:r>
      <w:r w:rsidR="006C484E">
        <w:t xml:space="preserve"> </w:t>
      </w:r>
      <w:r w:rsidRPr="003342DD">
        <w:t>is</w:t>
      </w:r>
      <w:r w:rsidR="006C484E">
        <w:t xml:space="preserve"> </w:t>
      </w:r>
      <w:r w:rsidRPr="003342DD">
        <w:t>made</w:t>
      </w:r>
      <w:r w:rsidR="006C484E">
        <w:t xml:space="preserve"> </w:t>
      </w:r>
      <w:r w:rsidRPr="003342DD">
        <w:t>for</w:t>
      </w:r>
      <w:r w:rsidR="006C484E">
        <w:t xml:space="preserve"> </w:t>
      </w:r>
      <w:r w:rsidRPr="003342DD">
        <w:t>casting</w:t>
      </w:r>
      <w:r w:rsidR="006C484E">
        <w:t xml:space="preserve"> </w:t>
      </w:r>
      <w:r w:rsidRPr="003342DD">
        <w:t>in</w:t>
      </w:r>
      <w:r w:rsidR="006C484E">
        <w:t xml:space="preserve"> </w:t>
      </w:r>
      <w:r w:rsidRPr="003342DD">
        <w:t>the</w:t>
      </w:r>
      <w:r w:rsidR="006C484E">
        <w:t xml:space="preserve"> </w:t>
      </w:r>
      <w:r w:rsidRPr="003342DD">
        <w:t>indirect</w:t>
      </w:r>
      <w:r w:rsidR="006C484E">
        <w:t xml:space="preserve"> </w:t>
      </w:r>
      <w:r w:rsidRPr="003342DD">
        <w:t>process</w:t>
      </w:r>
      <w:r w:rsidR="006C484E">
        <w:t xml:space="preserve"> </w:t>
      </w:r>
      <w:r w:rsidR="0068247F">
        <w:t>(the</w:t>
      </w:r>
      <w:r w:rsidR="006C484E">
        <w:t xml:space="preserve"> </w:t>
      </w:r>
      <w:r w:rsidR="0068247F">
        <w:t>inter-model)</w:t>
      </w:r>
      <w:r w:rsidR="006C484E">
        <w:t xml:space="preserve"> </w:t>
      </w:r>
      <w:r w:rsidRPr="003342DD">
        <w:t>can</w:t>
      </w:r>
      <w:r w:rsidR="006C484E">
        <w:t xml:space="preserve"> </w:t>
      </w:r>
      <w:r w:rsidRPr="003342DD">
        <w:t>be</w:t>
      </w:r>
      <w:r w:rsidR="006C484E">
        <w:t xml:space="preserve"> </w:t>
      </w:r>
      <w:r w:rsidRPr="003342DD">
        <w:t>formed</w:t>
      </w:r>
      <w:r w:rsidR="006C484E">
        <w:t xml:space="preserve"> </w:t>
      </w:r>
      <w:r w:rsidRPr="003342DD">
        <w:t>in</w:t>
      </w:r>
      <w:r w:rsidR="006C484E">
        <w:t xml:space="preserve"> </w:t>
      </w:r>
      <w:r w:rsidRPr="003342DD">
        <w:t>a</w:t>
      </w:r>
      <w:r w:rsidR="006C484E">
        <w:t xml:space="preserve"> </w:t>
      </w:r>
      <w:r w:rsidRPr="003342DD">
        <w:t>variety</w:t>
      </w:r>
      <w:r w:rsidR="006C484E">
        <w:t xml:space="preserve"> </w:t>
      </w:r>
      <w:r w:rsidRPr="003342DD">
        <w:t>of</w:t>
      </w:r>
      <w:r w:rsidR="006C484E">
        <w:t xml:space="preserve"> </w:t>
      </w:r>
      <w:r w:rsidRPr="003342DD">
        <w:t>ways,</w:t>
      </w:r>
      <w:r w:rsidR="006C484E">
        <w:t xml:space="preserve"> </w:t>
      </w:r>
      <w:r w:rsidRPr="003342DD">
        <w:t>which</w:t>
      </w:r>
      <w:r w:rsidR="006C484E">
        <w:t xml:space="preserve"> </w:t>
      </w:r>
      <w:r w:rsidRPr="003342DD">
        <w:t>fall</w:t>
      </w:r>
      <w:r w:rsidR="006C484E">
        <w:t xml:space="preserve"> </w:t>
      </w:r>
      <w:r w:rsidRPr="003342DD">
        <w:t>under</w:t>
      </w:r>
      <w:r w:rsidR="006C484E">
        <w:t xml:space="preserve"> </w:t>
      </w:r>
      <w:r w:rsidRPr="003342DD">
        <w:t>two</w:t>
      </w:r>
      <w:r w:rsidR="006C484E">
        <w:t xml:space="preserve"> </w:t>
      </w:r>
      <w:r w:rsidRPr="003342DD">
        <w:t>main</w:t>
      </w:r>
      <w:r w:rsidR="006C484E">
        <w:t xml:space="preserve"> </w:t>
      </w:r>
      <w:r w:rsidR="00D42AF3" w:rsidRPr="003342DD">
        <w:t>categories</w:t>
      </w:r>
      <w:r w:rsidR="0068247F">
        <w:t>,</w:t>
      </w:r>
      <w:r w:rsidR="006C484E">
        <w:t xml:space="preserve"> </w:t>
      </w:r>
      <w:r w:rsidR="0068247F">
        <w:t>where</w:t>
      </w:r>
      <w:r w:rsidR="002F245A">
        <w:t>:</w:t>
      </w:r>
    </w:p>
    <w:p w:rsidR="00EB175E" w:rsidRDefault="00EB175E" w:rsidP="0004377A">
      <w:pPr>
        <w:spacing w:line="360" w:lineRule="auto"/>
      </w:pPr>
    </w:p>
    <w:p w:rsidR="002F245A" w:rsidRDefault="00E16327" w:rsidP="0004377A">
      <w:pPr>
        <w:pStyle w:val="ListParagraph"/>
        <w:numPr>
          <w:ilvl w:val="0"/>
          <w:numId w:val="19"/>
        </w:numPr>
        <w:spacing w:line="360" w:lineRule="auto"/>
      </w:pPr>
      <w:r w:rsidRPr="003342DD">
        <w:t>the</w:t>
      </w:r>
      <w:r w:rsidR="006C484E">
        <w:t xml:space="preserve"> </w:t>
      </w:r>
      <w:r w:rsidRPr="003342DD">
        <w:t>core</w:t>
      </w:r>
      <w:r w:rsidR="006C484E">
        <w:t xml:space="preserve"> </w:t>
      </w:r>
      <w:r w:rsidRPr="003342DD">
        <w:t>is</w:t>
      </w:r>
      <w:r w:rsidR="006C484E">
        <w:t xml:space="preserve"> </w:t>
      </w:r>
      <w:r w:rsidRPr="003342DD">
        <w:t>created</w:t>
      </w:r>
      <w:r w:rsidR="006C484E">
        <w:t xml:space="preserve"> </w:t>
      </w:r>
      <w:r w:rsidR="00D42AF3" w:rsidRPr="00850D3A">
        <w:t>after</w:t>
      </w:r>
      <w:r w:rsidR="006C484E">
        <w:t xml:space="preserve"> </w:t>
      </w:r>
      <w:r w:rsidRPr="003342DD">
        <w:t>the</w:t>
      </w:r>
      <w:r w:rsidR="006C484E">
        <w:t xml:space="preserve"> </w:t>
      </w:r>
      <w:r w:rsidRPr="003342DD">
        <w:t>hollow</w:t>
      </w:r>
      <w:r w:rsidR="006C484E">
        <w:t xml:space="preserve"> </w:t>
      </w:r>
      <w:r w:rsidRPr="003342DD">
        <w:t>wax</w:t>
      </w:r>
      <w:r w:rsidR="006C484E">
        <w:t xml:space="preserve"> </w:t>
      </w:r>
      <w:r w:rsidRPr="003342DD">
        <w:t>model</w:t>
      </w:r>
      <w:r w:rsidR="006C484E">
        <w:t xml:space="preserve"> </w:t>
      </w:r>
      <w:r w:rsidRPr="003342DD">
        <w:t>has</w:t>
      </w:r>
      <w:r w:rsidR="006C484E">
        <w:t xml:space="preserve"> </w:t>
      </w:r>
      <w:r w:rsidRPr="003342DD">
        <w:t>been</w:t>
      </w:r>
      <w:r w:rsidR="006C484E">
        <w:t xml:space="preserve"> </w:t>
      </w:r>
      <w:r w:rsidRPr="003342DD">
        <w:t>produced</w:t>
      </w:r>
      <w:r w:rsidR="002F245A">
        <w:t>;</w:t>
      </w:r>
    </w:p>
    <w:p w:rsidR="002F245A" w:rsidRDefault="00E16327" w:rsidP="0004377A">
      <w:pPr>
        <w:pStyle w:val="ListParagraph"/>
        <w:numPr>
          <w:ilvl w:val="0"/>
          <w:numId w:val="19"/>
        </w:numPr>
        <w:spacing w:line="360" w:lineRule="auto"/>
      </w:pPr>
      <w:r w:rsidRPr="003342DD">
        <w:t>the</w:t>
      </w:r>
      <w:r w:rsidR="006C484E">
        <w:t xml:space="preserve"> </w:t>
      </w:r>
      <w:r w:rsidRPr="003342DD">
        <w:t>core</w:t>
      </w:r>
      <w:r w:rsidR="006C484E">
        <w:t xml:space="preserve"> </w:t>
      </w:r>
      <w:r w:rsidRPr="003342DD">
        <w:t>is</w:t>
      </w:r>
      <w:r w:rsidR="006C484E">
        <w:t xml:space="preserve"> </w:t>
      </w:r>
      <w:r w:rsidRPr="003342DD">
        <w:t>created</w:t>
      </w:r>
      <w:r w:rsidR="006C484E">
        <w:t xml:space="preserve"> </w:t>
      </w:r>
      <w:r w:rsidR="00D42AF3" w:rsidRPr="003342DD">
        <w:t>before</w:t>
      </w:r>
      <w:r w:rsidR="006C484E">
        <w:t xml:space="preserve"> </w:t>
      </w:r>
      <w:r w:rsidRPr="003342DD">
        <w:t>the</w:t>
      </w:r>
      <w:r w:rsidR="006C484E">
        <w:t xml:space="preserve"> </w:t>
      </w:r>
      <w:r w:rsidRPr="003342DD">
        <w:t>wax</w:t>
      </w:r>
      <w:r w:rsidR="006C484E">
        <w:t xml:space="preserve"> </w:t>
      </w:r>
      <w:r w:rsidR="00D42AF3" w:rsidRPr="003342DD">
        <w:t>model</w:t>
      </w:r>
      <w:r w:rsidRPr="003342DD">
        <w:t>.</w:t>
      </w:r>
    </w:p>
    <w:p w:rsidR="00EB175E" w:rsidRDefault="00EB175E" w:rsidP="0004377A">
      <w:pPr>
        <w:spacing w:line="360" w:lineRule="auto"/>
      </w:pPr>
    </w:p>
    <w:p w:rsidR="008F657C" w:rsidRPr="003342DD" w:rsidRDefault="00E16327" w:rsidP="0004377A">
      <w:pPr>
        <w:spacing w:line="360" w:lineRule="auto"/>
      </w:pPr>
      <w:r w:rsidRPr="003342DD">
        <w:t>Within</w:t>
      </w:r>
      <w:r w:rsidR="006C484E">
        <w:t xml:space="preserve"> </w:t>
      </w:r>
      <w:r w:rsidRPr="003342DD">
        <w:t>these,</w:t>
      </w:r>
      <w:r w:rsidR="006C484E">
        <w:t xml:space="preserve"> </w:t>
      </w:r>
      <w:r w:rsidRPr="003342DD">
        <w:t>four</w:t>
      </w:r>
      <w:r w:rsidR="006C484E">
        <w:t xml:space="preserve"> </w:t>
      </w:r>
      <w:r w:rsidRPr="003342DD">
        <w:t>processes</w:t>
      </w:r>
      <w:r w:rsidR="006C484E">
        <w:t xml:space="preserve"> </w:t>
      </w:r>
      <w:r w:rsidR="00E275A1" w:rsidRPr="003342DD">
        <w:t>have</w:t>
      </w:r>
      <w:r w:rsidR="006C484E">
        <w:t xml:space="preserve"> </w:t>
      </w:r>
      <w:r w:rsidR="00E275A1" w:rsidRPr="003342DD">
        <w:t>been</w:t>
      </w:r>
      <w:r w:rsidR="006C484E">
        <w:t xml:space="preserve"> </w:t>
      </w:r>
      <w:r w:rsidRPr="003342DD">
        <w:t>most</w:t>
      </w:r>
      <w:r w:rsidR="006C484E">
        <w:t xml:space="preserve"> </w:t>
      </w:r>
      <w:r w:rsidRPr="003342DD">
        <w:t>commonly</w:t>
      </w:r>
      <w:r w:rsidR="006C484E">
        <w:t xml:space="preserve"> </w:t>
      </w:r>
      <w:r w:rsidR="00E275A1" w:rsidRPr="003342DD">
        <w:t>documented</w:t>
      </w:r>
      <w:r w:rsidR="006C484E">
        <w:t xml:space="preserve"> </w:t>
      </w:r>
      <w:r w:rsidR="00F22ED0" w:rsidRPr="003342DD">
        <w:t>in</w:t>
      </w:r>
      <w:r w:rsidR="006C484E">
        <w:t xml:space="preserve"> </w:t>
      </w:r>
      <w:r w:rsidR="00E275A1" w:rsidRPr="003342DD">
        <w:t>historical</w:t>
      </w:r>
      <w:r w:rsidR="006C484E">
        <w:t xml:space="preserve"> </w:t>
      </w:r>
      <w:r w:rsidR="00E275A1" w:rsidRPr="003342DD">
        <w:t>bronzes</w:t>
      </w:r>
      <w:r w:rsidRPr="003342DD">
        <w:t>.</w:t>
      </w:r>
    </w:p>
    <w:p w:rsidR="002D2DFA" w:rsidRPr="003342DD" w:rsidRDefault="002D2DFA" w:rsidP="0004377A">
      <w:pPr>
        <w:spacing w:line="360" w:lineRule="auto"/>
      </w:pPr>
    </w:p>
    <w:p w:rsidR="008F657C" w:rsidRPr="003342DD" w:rsidRDefault="00E16327" w:rsidP="0004377A">
      <w:pPr>
        <w:pStyle w:val="Heading3"/>
        <w:keepLines/>
        <w:spacing w:before="0" w:after="0" w:line="360" w:lineRule="auto"/>
        <w:rPr>
          <w:sz w:val="24"/>
          <w:szCs w:val="24"/>
        </w:rPr>
      </w:pPr>
      <w:bookmarkStart w:id="109" w:name="_Toc10920791"/>
      <w:bookmarkStart w:id="110" w:name="_Toc14257901"/>
      <w:bookmarkStart w:id="111" w:name="_Toc14257957"/>
      <w:bookmarkStart w:id="112" w:name="_Toc14259618"/>
      <w:bookmarkStart w:id="113" w:name="_Toc14259657"/>
      <w:bookmarkStart w:id="114" w:name="_Toc14259695"/>
      <w:r w:rsidRPr="003342DD">
        <w:rPr>
          <w:b w:val="0"/>
          <w:bCs w:val="0"/>
          <w:sz w:val="24"/>
          <w:szCs w:val="24"/>
          <w:u w:val="single"/>
        </w:rPr>
        <w:t>2.3.1</w:t>
      </w:r>
      <w:r w:rsidR="006C484E">
        <w:rPr>
          <w:b w:val="0"/>
          <w:bCs w:val="0"/>
          <w:sz w:val="24"/>
          <w:szCs w:val="24"/>
          <w:u w:val="single"/>
        </w:rPr>
        <w:t xml:space="preserve"> </w:t>
      </w:r>
      <w:r w:rsidRPr="003342DD">
        <w:rPr>
          <w:b w:val="0"/>
          <w:bCs w:val="0"/>
          <w:sz w:val="24"/>
          <w:szCs w:val="24"/>
          <w:u w:val="single"/>
        </w:rPr>
        <w:t>Wax</w:t>
      </w:r>
      <w:r w:rsidR="006C484E">
        <w:rPr>
          <w:b w:val="0"/>
          <w:bCs w:val="0"/>
          <w:sz w:val="24"/>
          <w:szCs w:val="24"/>
          <w:u w:val="single"/>
        </w:rPr>
        <w:t xml:space="preserve"> </w:t>
      </w:r>
      <w:r w:rsidRPr="003342DD">
        <w:rPr>
          <w:b w:val="0"/>
          <w:bCs w:val="0"/>
          <w:sz w:val="24"/>
          <w:szCs w:val="24"/>
          <w:u w:val="single"/>
        </w:rPr>
        <w:t>first,</w:t>
      </w:r>
      <w:r w:rsidR="006C484E">
        <w:rPr>
          <w:b w:val="0"/>
          <w:bCs w:val="0"/>
          <w:sz w:val="24"/>
          <w:szCs w:val="24"/>
          <w:u w:val="single"/>
        </w:rPr>
        <w:t xml:space="preserve"> </w:t>
      </w:r>
      <w:r w:rsidRPr="003342DD">
        <w:rPr>
          <w:b w:val="0"/>
          <w:bCs w:val="0"/>
          <w:sz w:val="24"/>
          <w:szCs w:val="24"/>
          <w:u w:val="single"/>
        </w:rPr>
        <w:t>then</w:t>
      </w:r>
      <w:r w:rsidR="006C484E">
        <w:rPr>
          <w:b w:val="0"/>
          <w:bCs w:val="0"/>
          <w:sz w:val="24"/>
          <w:szCs w:val="24"/>
          <w:u w:val="single"/>
        </w:rPr>
        <w:t xml:space="preserve"> </w:t>
      </w:r>
      <w:r w:rsidRPr="003342DD">
        <w:rPr>
          <w:b w:val="0"/>
          <w:bCs w:val="0"/>
          <w:sz w:val="24"/>
          <w:szCs w:val="24"/>
          <w:u w:val="single"/>
        </w:rPr>
        <w:t>core</w:t>
      </w:r>
      <w:bookmarkEnd w:id="109"/>
      <w:bookmarkEnd w:id="110"/>
      <w:bookmarkEnd w:id="111"/>
      <w:bookmarkEnd w:id="112"/>
      <w:bookmarkEnd w:id="113"/>
      <w:bookmarkEnd w:id="114"/>
    </w:p>
    <w:p w:rsidR="00EB175E" w:rsidRPr="003342DD" w:rsidRDefault="00EB175E" w:rsidP="0004377A">
      <w:pPr>
        <w:spacing w:line="360" w:lineRule="auto"/>
      </w:pPr>
    </w:p>
    <w:p w:rsidR="006A3C24" w:rsidRPr="006A3C24" w:rsidRDefault="006A3C24" w:rsidP="0004377A">
      <w:pPr>
        <w:spacing w:line="360" w:lineRule="auto"/>
        <w:rPr>
          <w:i/>
        </w:rPr>
      </w:pPr>
      <w:r w:rsidRPr="006A3C24">
        <w:rPr>
          <w:i/>
        </w:rPr>
        <w:t>Slush</w:t>
      </w:r>
      <w:r w:rsidR="006C484E">
        <w:rPr>
          <w:i/>
        </w:rPr>
        <w:t xml:space="preserve"> </w:t>
      </w:r>
      <w:r w:rsidRPr="006A3C24">
        <w:rPr>
          <w:i/>
        </w:rPr>
        <w:t>molding</w:t>
      </w:r>
    </w:p>
    <w:p w:rsidR="005A16A4" w:rsidRPr="003342DD" w:rsidRDefault="00E275A1" w:rsidP="0004377A">
      <w:pPr>
        <w:spacing w:line="360" w:lineRule="auto"/>
      </w:pPr>
      <w:r w:rsidRPr="00D9199F">
        <w:t>Slush</w:t>
      </w:r>
      <w:r w:rsidR="006C484E">
        <w:t xml:space="preserve"> </w:t>
      </w:r>
      <w:r w:rsidRPr="00D9199F">
        <w:t>molding</w:t>
      </w:r>
      <w:r w:rsidR="006C484E">
        <w:t xml:space="preserve"> </w:t>
      </w:r>
      <w:r w:rsidR="0010669B" w:rsidRPr="003342DD">
        <w:rPr>
          <w:iCs/>
        </w:rPr>
        <w:t>(</w:t>
      </w:r>
      <w:r w:rsidR="0062789C" w:rsidRPr="0073064E">
        <w:rPr>
          <w:b/>
          <w:bCs/>
          <w:iCs/>
        </w:rPr>
        <w:t>fig.</w:t>
      </w:r>
      <w:r w:rsidR="006C484E" w:rsidRPr="0073064E">
        <w:rPr>
          <w:b/>
          <w:bCs/>
          <w:iCs/>
        </w:rPr>
        <w:t xml:space="preserve"> </w:t>
      </w:r>
      <w:r w:rsidR="00EE2F2C">
        <w:rPr>
          <w:b/>
          <w:bCs/>
          <w:iCs/>
        </w:rPr>
        <w:t>16</w:t>
      </w:r>
      <w:r w:rsidR="0073064E" w:rsidRPr="0073064E">
        <w:rPr>
          <w:b/>
          <w:bCs/>
          <w:iCs/>
        </w:rPr>
        <w:t>,</w:t>
      </w:r>
      <w:r w:rsidR="006C484E" w:rsidRPr="0073064E">
        <w:rPr>
          <w:b/>
          <w:iCs/>
        </w:rPr>
        <w:t xml:space="preserve"> </w:t>
      </w:r>
      <w:r w:rsidR="0062789C" w:rsidRPr="0073064E">
        <w:rPr>
          <w:b/>
          <w:bCs/>
          <w:iCs/>
        </w:rPr>
        <w:t>video</w:t>
      </w:r>
      <w:r w:rsidR="0073064E" w:rsidRPr="0073064E">
        <w:rPr>
          <w:b/>
          <w:bCs/>
          <w:iCs/>
        </w:rPr>
        <w:t>s</w:t>
      </w:r>
      <w:r w:rsidR="006C484E" w:rsidRPr="0073064E">
        <w:rPr>
          <w:b/>
          <w:bCs/>
          <w:iCs/>
        </w:rPr>
        <w:t xml:space="preserve"> </w:t>
      </w:r>
      <w:r w:rsidR="00133F7B">
        <w:rPr>
          <w:b/>
          <w:bCs/>
          <w:iCs/>
        </w:rPr>
        <w:t>7</w:t>
      </w:r>
      <w:r w:rsidR="0073064E" w:rsidRPr="0073064E">
        <w:rPr>
          <w:b/>
          <w:iCs/>
        </w:rPr>
        <w:t>,</w:t>
      </w:r>
      <w:r w:rsidR="006C484E" w:rsidRPr="0073064E">
        <w:rPr>
          <w:b/>
          <w:iCs/>
        </w:rPr>
        <w:t xml:space="preserve"> </w:t>
      </w:r>
      <w:r w:rsidR="00133F7B">
        <w:rPr>
          <w:b/>
          <w:bCs/>
          <w:iCs/>
        </w:rPr>
        <w:t>3</w:t>
      </w:r>
      <w:r w:rsidR="0010669B" w:rsidRPr="003342DD">
        <w:rPr>
          <w:iCs/>
        </w:rPr>
        <w:t>)</w:t>
      </w:r>
      <w:r w:rsidR="006C484E">
        <w:rPr>
          <w:iCs/>
        </w:rPr>
        <w:t xml:space="preserve"> </w:t>
      </w:r>
      <w:r w:rsidRPr="003342DD">
        <w:t>may</w:t>
      </w:r>
      <w:r w:rsidR="006C484E">
        <w:t xml:space="preserve"> </w:t>
      </w:r>
      <w:r w:rsidRPr="003342DD">
        <w:t>be</w:t>
      </w:r>
      <w:r w:rsidR="006C484E">
        <w:t xml:space="preserve"> </w:t>
      </w:r>
      <w:r w:rsidRPr="003342DD">
        <w:t>among</w:t>
      </w:r>
      <w:r w:rsidR="006C484E">
        <w:t xml:space="preserve"> </w:t>
      </w:r>
      <w:r w:rsidRPr="003342DD">
        <w:t>the</w:t>
      </w:r>
      <w:r w:rsidR="006C484E">
        <w:t xml:space="preserve"> </w:t>
      </w:r>
      <w:r w:rsidRPr="003342DD">
        <w:t>oldest</w:t>
      </w:r>
      <w:r w:rsidR="006C484E">
        <w:t xml:space="preserve"> </w:t>
      </w:r>
      <w:r w:rsidRPr="003342DD">
        <w:t>processes</w:t>
      </w:r>
      <w:r w:rsidR="006C484E">
        <w:t xml:space="preserve"> </w:t>
      </w:r>
      <w:r w:rsidRPr="003342DD">
        <w:t>used</w:t>
      </w:r>
      <w:r w:rsidR="006C484E">
        <w:t xml:space="preserve"> </w:t>
      </w:r>
      <w:r w:rsidRPr="003342DD">
        <w:t>in</w:t>
      </w:r>
      <w:r w:rsidR="006C484E">
        <w:t xml:space="preserve"> </w:t>
      </w:r>
      <w:r w:rsidRPr="003342DD">
        <w:t>indirect</w:t>
      </w:r>
      <w:r w:rsidR="006C484E">
        <w:t xml:space="preserve"> </w:t>
      </w:r>
      <w:r w:rsidRPr="003342DD">
        <w:t>lost</w:t>
      </w:r>
      <w:r w:rsidR="00D42AF3" w:rsidRPr="003342DD">
        <w:t>-</w:t>
      </w:r>
      <w:r w:rsidRPr="003342DD">
        <w:t>wax</w:t>
      </w:r>
      <w:r w:rsidR="006C484E">
        <w:t xml:space="preserve"> </w:t>
      </w:r>
      <w:r w:rsidRPr="003342DD">
        <w:t>casting,</w:t>
      </w:r>
      <w:r w:rsidR="006C484E">
        <w:t xml:space="preserve"> </w:t>
      </w:r>
      <w:r w:rsidRPr="003342DD">
        <w:t>and</w:t>
      </w:r>
      <w:r w:rsidR="006C484E">
        <w:t xml:space="preserve"> </w:t>
      </w:r>
      <w:r w:rsidRPr="003342DD">
        <w:t>is</w:t>
      </w:r>
      <w:r w:rsidR="006C484E">
        <w:t xml:space="preserve"> </w:t>
      </w:r>
      <w:r w:rsidR="00EB175E">
        <w:t>still</w:t>
      </w:r>
      <w:r w:rsidR="006C484E">
        <w:t xml:space="preserve"> </w:t>
      </w:r>
      <w:r w:rsidRPr="003342DD">
        <w:t>widely</w:t>
      </w:r>
      <w:r w:rsidR="006C484E">
        <w:t xml:space="preserve"> </w:t>
      </w:r>
      <w:r w:rsidRPr="003342DD">
        <w:t>used</w:t>
      </w:r>
      <w:r w:rsidR="006C484E">
        <w:t xml:space="preserve"> </w:t>
      </w:r>
      <w:r w:rsidRPr="003342DD">
        <w:t>today</w:t>
      </w:r>
      <w:r w:rsidR="006C484E">
        <w:t xml:space="preserve"> </w:t>
      </w:r>
      <w:r w:rsidRPr="003342DD">
        <w:t>(</w:t>
      </w:r>
      <w:r w:rsidR="0062789C" w:rsidRPr="0073064E">
        <w:rPr>
          <w:b/>
        </w:rPr>
        <w:t>table</w:t>
      </w:r>
      <w:r w:rsidR="006C484E" w:rsidRPr="0073064E">
        <w:rPr>
          <w:b/>
        </w:rPr>
        <w:t xml:space="preserve"> </w:t>
      </w:r>
      <w:r w:rsidR="00AC2005" w:rsidRPr="0073064E">
        <w:rPr>
          <w:b/>
        </w:rPr>
        <w:t>3</w:t>
      </w:r>
      <w:r w:rsidRPr="003342DD">
        <w:t>).</w:t>
      </w:r>
      <w:r w:rsidR="006C484E">
        <w:t xml:space="preserve"> </w:t>
      </w:r>
      <w:r w:rsidR="005A16A4" w:rsidRPr="003342DD">
        <w:t>Slush</w:t>
      </w:r>
      <w:r w:rsidR="006C484E">
        <w:t xml:space="preserve"> </w:t>
      </w:r>
      <w:r w:rsidR="005A16A4" w:rsidRPr="003342DD">
        <w:t>molding</w:t>
      </w:r>
      <w:r w:rsidR="006C484E">
        <w:t xml:space="preserve"> </w:t>
      </w:r>
      <w:r w:rsidR="005A16A4" w:rsidRPr="003342DD">
        <w:t>consists</w:t>
      </w:r>
      <w:r w:rsidR="006C484E">
        <w:t xml:space="preserve"> </w:t>
      </w:r>
      <w:r w:rsidR="00D42AF3" w:rsidRPr="003342DD">
        <w:t>of</w:t>
      </w:r>
      <w:r w:rsidR="006C484E">
        <w:t xml:space="preserve"> </w:t>
      </w:r>
      <w:r w:rsidR="005A16A4" w:rsidRPr="003342DD">
        <w:t>pouring</w:t>
      </w:r>
      <w:r w:rsidR="006C484E">
        <w:t xml:space="preserve"> </w:t>
      </w:r>
      <w:r w:rsidR="005A16A4" w:rsidRPr="003342DD">
        <w:t>liquefied</w:t>
      </w:r>
      <w:r w:rsidR="006C484E">
        <w:t xml:space="preserve"> </w:t>
      </w:r>
      <w:r w:rsidR="005A16A4" w:rsidRPr="003342DD">
        <w:t>wax</w:t>
      </w:r>
      <w:r w:rsidR="006C484E">
        <w:t xml:space="preserve"> </w:t>
      </w:r>
      <w:r w:rsidR="005A16A4" w:rsidRPr="003342DD">
        <w:t>into</w:t>
      </w:r>
      <w:r w:rsidR="006C484E">
        <w:t xml:space="preserve"> </w:t>
      </w:r>
      <w:r w:rsidR="005A16A4" w:rsidRPr="003342DD">
        <w:t>a</w:t>
      </w:r>
      <w:r w:rsidR="006C484E">
        <w:t xml:space="preserve"> </w:t>
      </w:r>
      <w:r w:rsidR="005A16A4" w:rsidRPr="003342DD">
        <w:t>mold</w:t>
      </w:r>
      <w:r w:rsidR="006C484E">
        <w:t xml:space="preserve"> </w:t>
      </w:r>
      <w:r w:rsidR="005A16A4" w:rsidRPr="003342DD">
        <w:t>and</w:t>
      </w:r>
      <w:r w:rsidR="006C484E">
        <w:t xml:space="preserve"> </w:t>
      </w:r>
      <w:r w:rsidR="005A16A4" w:rsidRPr="003342DD">
        <w:t>slushing</w:t>
      </w:r>
      <w:r w:rsidR="006C484E">
        <w:t xml:space="preserve"> </w:t>
      </w:r>
      <w:r w:rsidR="005A16A4" w:rsidRPr="003342DD">
        <w:t>it</w:t>
      </w:r>
      <w:r w:rsidR="006C484E">
        <w:t xml:space="preserve"> </w:t>
      </w:r>
      <w:r w:rsidR="005A16A4" w:rsidRPr="003342DD">
        <w:t>around</w:t>
      </w:r>
      <w:r w:rsidR="006C484E">
        <w:t xml:space="preserve"> </w:t>
      </w:r>
      <w:r w:rsidR="005A16A4" w:rsidRPr="003342DD">
        <w:t>to</w:t>
      </w:r>
      <w:r w:rsidR="006C484E">
        <w:t xml:space="preserve"> </w:t>
      </w:r>
      <w:r w:rsidR="005A16A4" w:rsidRPr="003342DD">
        <w:t>ensure</w:t>
      </w:r>
      <w:r w:rsidR="006C484E">
        <w:t xml:space="preserve"> </w:t>
      </w:r>
      <w:r w:rsidR="005A16A4" w:rsidRPr="003342DD">
        <w:t>that</w:t>
      </w:r>
      <w:r w:rsidR="006C484E">
        <w:t xml:space="preserve"> </w:t>
      </w:r>
      <w:r w:rsidR="005A16A4" w:rsidRPr="003342DD">
        <w:t>the</w:t>
      </w:r>
      <w:r w:rsidR="006C484E">
        <w:t xml:space="preserve"> </w:t>
      </w:r>
      <w:r w:rsidR="005A16A4" w:rsidRPr="003342DD">
        <w:t>wax</w:t>
      </w:r>
      <w:r w:rsidR="006C484E">
        <w:t xml:space="preserve"> </w:t>
      </w:r>
      <w:r w:rsidR="005A16A4" w:rsidRPr="003342DD">
        <w:t>builds</w:t>
      </w:r>
      <w:r w:rsidR="006C484E">
        <w:t xml:space="preserve"> </w:t>
      </w:r>
      <w:r w:rsidR="005A16A4" w:rsidRPr="003342DD">
        <w:t>up</w:t>
      </w:r>
      <w:r w:rsidR="006C484E">
        <w:t xml:space="preserve"> </w:t>
      </w:r>
      <w:r w:rsidR="005A16A4" w:rsidRPr="003342DD">
        <w:t>relatively</w:t>
      </w:r>
      <w:r w:rsidR="006C484E">
        <w:t xml:space="preserve"> </w:t>
      </w:r>
      <w:r w:rsidR="005A16A4" w:rsidRPr="003342DD">
        <w:t>evenly.</w:t>
      </w:r>
      <w:r w:rsidR="006C484E">
        <w:t xml:space="preserve"> </w:t>
      </w:r>
      <w:r w:rsidR="005A16A4" w:rsidRPr="003342DD">
        <w:t>Small</w:t>
      </w:r>
      <w:r w:rsidR="006C484E">
        <w:t xml:space="preserve"> </w:t>
      </w:r>
      <w:r w:rsidR="005A16A4" w:rsidRPr="003342DD">
        <w:t>molds</w:t>
      </w:r>
      <w:r w:rsidR="006C484E">
        <w:t xml:space="preserve"> </w:t>
      </w:r>
      <w:r w:rsidR="005A16A4" w:rsidRPr="003342DD">
        <w:t>can</w:t>
      </w:r>
      <w:r w:rsidR="006C484E">
        <w:t xml:space="preserve"> </w:t>
      </w:r>
      <w:r w:rsidR="005A16A4" w:rsidRPr="003342DD">
        <w:t>be</w:t>
      </w:r>
      <w:r w:rsidR="006C484E">
        <w:t xml:space="preserve"> </w:t>
      </w:r>
      <w:r w:rsidR="005A16A4" w:rsidRPr="003342DD">
        <w:t>filled</w:t>
      </w:r>
      <w:r w:rsidR="006C484E">
        <w:t xml:space="preserve"> </w:t>
      </w:r>
      <w:r w:rsidR="005A16A4" w:rsidRPr="003342DD">
        <w:t>to</w:t>
      </w:r>
      <w:r w:rsidR="006C484E">
        <w:t xml:space="preserve"> </w:t>
      </w:r>
      <w:r w:rsidR="005A16A4" w:rsidRPr="003342DD">
        <w:t>the</w:t>
      </w:r>
      <w:r w:rsidR="006C484E">
        <w:t xml:space="preserve"> </w:t>
      </w:r>
      <w:r w:rsidR="005A16A4" w:rsidRPr="003342DD">
        <w:t>rim.</w:t>
      </w:r>
      <w:r w:rsidR="006C484E">
        <w:t xml:space="preserve"> </w:t>
      </w:r>
      <w:r w:rsidR="005A16A4" w:rsidRPr="003342DD">
        <w:t>The</w:t>
      </w:r>
      <w:r w:rsidR="006C484E">
        <w:t xml:space="preserve"> </w:t>
      </w:r>
      <w:r w:rsidR="005A16A4" w:rsidRPr="003342DD">
        <w:t>wax</w:t>
      </w:r>
      <w:r w:rsidR="006C484E">
        <w:t xml:space="preserve"> </w:t>
      </w:r>
      <w:r w:rsidR="005A16A4" w:rsidRPr="003342DD">
        <w:t>will</w:t>
      </w:r>
      <w:r w:rsidR="006C484E">
        <w:t xml:space="preserve"> </w:t>
      </w:r>
      <w:r w:rsidR="005A16A4" w:rsidRPr="003342DD">
        <w:t>first</w:t>
      </w:r>
      <w:r w:rsidR="006C484E">
        <w:t xml:space="preserve"> </w:t>
      </w:r>
      <w:r w:rsidR="005A16A4" w:rsidRPr="003342DD">
        <w:t>solidify</w:t>
      </w:r>
      <w:r w:rsidR="006C484E">
        <w:t xml:space="preserve"> </w:t>
      </w:r>
      <w:r w:rsidR="005A16A4" w:rsidRPr="003342DD">
        <w:t>at</w:t>
      </w:r>
      <w:r w:rsidR="006C484E">
        <w:t xml:space="preserve"> </w:t>
      </w:r>
      <w:r w:rsidR="005A16A4" w:rsidRPr="003342DD">
        <w:t>points</w:t>
      </w:r>
      <w:r w:rsidR="006C484E">
        <w:t xml:space="preserve"> </w:t>
      </w:r>
      <w:r w:rsidR="005A16A4" w:rsidRPr="003342DD">
        <w:t>of</w:t>
      </w:r>
      <w:r w:rsidR="006C484E">
        <w:t xml:space="preserve"> </w:t>
      </w:r>
      <w:r w:rsidR="005A16A4" w:rsidRPr="003342DD">
        <w:t>contact</w:t>
      </w:r>
      <w:r w:rsidR="006C484E">
        <w:t xml:space="preserve"> </w:t>
      </w:r>
      <w:r w:rsidR="005A16A4" w:rsidRPr="003342DD">
        <w:t>with</w:t>
      </w:r>
      <w:r w:rsidR="006C484E">
        <w:t xml:space="preserve"> </w:t>
      </w:r>
      <w:r w:rsidR="005A16A4" w:rsidRPr="003342DD">
        <w:t>the</w:t>
      </w:r>
      <w:r w:rsidR="006C484E">
        <w:t xml:space="preserve"> </w:t>
      </w:r>
      <w:r w:rsidR="005A16A4" w:rsidRPr="003342DD">
        <w:t>mold.</w:t>
      </w:r>
      <w:r w:rsidR="006C484E">
        <w:t xml:space="preserve"> </w:t>
      </w:r>
      <w:r w:rsidR="005A16A4" w:rsidRPr="003342DD">
        <w:t>The</w:t>
      </w:r>
      <w:r w:rsidR="006C484E">
        <w:t xml:space="preserve"> </w:t>
      </w:r>
      <w:r w:rsidR="005A16A4" w:rsidRPr="003342DD">
        <w:t>remaining</w:t>
      </w:r>
      <w:r w:rsidR="006C484E">
        <w:t xml:space="preserve"> </w:t>
      </w:r>
      <w:r w:rsidR="005A16A4" w:rsidRPr="003342DD">
        <w:t>molten</w:t>
      </w:r>
      <w:r w:rsidR="006C484E">
        <w:t xml:space="preserve"> </w:t>
      </w:r>
      <w:r w:rsidR="005A16A4" w:rsidRPr="003342DD">
        <w:t>wax</w:t>
      </w:r>
      <w:r w:rsidR="006C484E">
        <w:t xml:space="preserve"> </w:t>
      </w:r>
      <w:r w:rsidR="005A16A4" w:rsidRPr="003342DD">
        <w:t>is</w:t>
      </w:r>
      <w:r w:rsidR="006C484E">
        <w:t xml:space="preserve"> </w:t>
      </w:r>
      <w:r w:rsidR="005A16A4" w:rsidRPr="003342DD">
        <w:t>poured</w:t>
      </w:r>
      <w:r w:rsidR="006C484E">
        <w:t xml:space="preserve"> </w:t>
      </w:r>
      <w:r w:rsidR="005A16A4" w:rsidRPr="003342DD">
        <w:t>out,</w:t>
      </w:r>
      <w:r w:rsidR="006C484E">
        <w:t xml:space="preserve"> </w:t>
      </w:r>
      <w:r w:rsidR="005A16A4" w:rsidRPr="003342DD">
        <w:t>and</w:t>
      </w:r>
      <w:r w:rsidR="006C484E">
        <w:t xml:space="preserve"> </w:t>
      </w:r>
      <w:r w:rsidR="005A16A4" w:rsidRPr="003342DD">
        <w:t>the</w:t>
      </w:r>
      <w:r w:rsidR="006C484E">
        <w:t xml:space="preserve"> </w:t>
      </w:r>
      <w:r w:rsidR="005A16A4" w:rsidRPr="003342DD">
        <w:t>process</w:t>
      </w:r>
      <w:r w:rsidR="006C484E">
        <w:t xml:space="preserve"> </w:t>
      </w:r>
      <w:r w:rsidR="005A16A4" w:rsidRPr="003342DD">
        <w:t>repeated</w:t>
      </w:r>
      <w:r w:rsidR="006C484E">
        <w:t xml:space="preserve"> </w:t>
      </w:r>
      <w:r w:rsidR="005A16A4" w:rsidRPr="003342DD">
        <w:t>until</w:t>
      </w:r>
      <w:r w:rsidR="006C484E">
        <w:t xml:space="preserve"> </w:t>
      </w:r>
      <w:r w:rsidR="005A16A4" w:rsidRPr="003342DD">
        <w:t>the</w:t>
      </w:r>
      <w:r w:rsidR="006C484E">
        <w:t xml:space="preserve"> </w:t>
      </w:r>
      <w:r w:rsidR="005A16A4" w:rsidRPr="003342DD">
        <w:t>thickness</w:t>
      </w:r>
      <w:r w:rsidR="006C484E">
        <w:t xml:space="preserve"> </w:t>
      </w:r>
      <w:r w:rsidR="005A16A4" w:rsidRPr="003342DD">
        <w:t>of</w:t>
      </w:r>
      <w:r w:rsidR="006C484E">
        <w:t xml:space="preserve"> </w:t>
      </w:r>
      <w:r w:rsidR="005A16A4" w:rsidRPr="003342DD">
        <w:t>wax</w:t>
      </w:r>
      <w:r w:rsidR="006C484E">
        <w:t xml:space="preserve"> </w:t>
      </w:r>
      <w:r w:rsidR="005A16A4" w:rsidRPr="003342DD">
        <w:t>matches</w:t>
      </w:r>
      <w:r w:rsidR="006C484E">
        <w:t xml:space="preserve"> </w:t>
      </w:r>
      <w:r w:rsidR="005A16A4" w:rsidRPr="003342DD">
        <w:t>the</w:t>
      </w:r>
      <w:r w:rsidR="006C484E">
        <w:t xml:space="preserve"> </w:t>
      </w:r>
      <w:r w:rsidR="005A16A4" w:rsidRPr="003342DD">
        <w:t>desired</w:t>
      </w:r>
      <w:r w:rsidR="006C484E">
        <w:t xml:space="preserve"> </w:t>
      </w:r>
      <w:r w:rsidR="005A16A4" w:rsidRPr="003342DD">
        <w:t>wall</w:t>
      </w:r>
      <w:r w:rsidR="006C484E">
        <w:t xml:space="preserve"> </w:t>
      </w:r>
      <w:r w:rsidR="005A16A4" w:rsidRPr="003342DD">
        <w:t>thickness</w:t>
      </w:r>
      <w:r w:rsidR="006C484E">
        <w:t xml:space="preserve"> </w:t>
      </w:r>
      <w:r w:rsidR="005A16A4" w:rsidRPr="003342DD">
        <w:t>of</w:t>
      </w:r>
      <w:r w:rsidR="006C484E">
        <w:t xml:space="preserve"> </w:t>
      </w:r>
      <w:r w:rsidR="005A16A4" w:rsidRPr="003342DD">
        <w:t>the</w:t>
      </w:r>
      <w:r w:rsidR="006C484E">
        <w:t xml:space="preserve"> </w:t>
      </w:r>
      <w:r w:rsidR="005A16A4" w:rsidRPr="003342DD">
        <w:t>bronze.</w:t>
      </w:r>
      <w:r w:rsidR="006C484E">
        <w:t xml:space="preserve"> </w:t>
      </w:r>
      <w:r w:rsidR="005A16A4" w:rsidRPr="003342DD">
        <w:t>With</w:t>
      </w:r>
      <w:r w:rsidR="006C484E">
        <w:t xml:space="preserve"> </w:t>
      </w:r>
      <w:r w:rsidR="005A16A4" w:rsidRPr="003342DD">
        <w:t>larger</w:t>
      </w:r>
      <w:r w:rsidR="006C484E">
        <w:t xml:space="preserve"> </w:t>
      </w:r>
      <w:r w:rsidR="005A16A4" w:rsidRPr="003342DD">
        <w:t>molds,</w:t>
      </w:r>
      <w:r w:rsidR="006C484E">
        <w:t xml:space="preserve"> </w:t>
      </w:r>
      <w:r w:rsidR="005A16A4" w:rsidRPr="003342DD">
        <w:t>a</w:t>
      </w:r>
      <w:r w:rsidR="006C484E">
        <w:t xml:space="preserve"> </w:t>
      </w:r>
      <w:r w:rsidR="005A16A4" w:rsidRPr="003342DD">
        <w:t>fine</w:t>
      </w:r>
      <w:r w:rsidR="006C484E">
        <w:t xml:space="preserve"> </w:t>
      </w:r>
      <w:r w:rsidR="005A16A4" w:rsidRPr="003342DD">
        <w:t>layer</w:t>
      </w:r>
      <w:r w:rsidR="006C484E">
        <w:t xml:space="preserve"> </w:t>
      </w:r>
      <w:r w:rsidR="005A16A4" w:rsidRPr="003342DD">
        <w:t>of</w:t>
      </w:r>
      <w:r w:rsidR="006C484E">
        <w:t xml:space="preserve"> </w:t>
      </w:r>
      <w:r w:rsidR="005A16A4" w:rsidRPr="003342DD">
        <w:t>liquefied</w:t>
      </w:r>
      <w:r w:rsidR="006C484E">
        <w:t xml:space="preserve"> </w:t>
      </w:r>
      <w:r w:rsidR="005A16A4" w:rsidRPr="003342DD">
        <w:t>wax</w:t>
      </w:r>
      <w:r w:rsidR="006C484E">
        <w:t xml:space="preserve"> </w:t>
      </w:r>
      <w:r w:rsidR="005A16A4" w:rsidRPr="003342DD">
        <w:t>may</w:t>
      </w:r>
      <w:r w:rsidR="006C484E">
        <w:t xml:space="preserve"> </w:t>
      </w:r>
      <w:r w:rsidR="005A16A4" w:rsidRPr="003342DD">
        <w:t>be</w:t>
      </w:r>
      <w:r w:rsidR="006C484E">
        <w:t xml:space="preserve"> </w:t>
      </w:r>
      <w:r w:rsidR="005A16A4" w:rsidRPr="003342DD">
        <w:t>painted</w:t>
      </w:r>
      <w:r w:rsidR="006C484E">
        <w:t xml:space="preserve"> </w:t>
      </w:r>
      <w:r w:rsidR="005A16A4" w:rsidRPr="003342DD">
        <w:t>onto</w:t>
      </w:r>
      <w:r w:rsidR="006C484E">
        <w:t xml:space="preserve"> </w:t>
      </w:r>
      <w:r w:rsidR="005A16A4" w:rsidRPr="003342DD">
        <w:t>the</w:t>
      </w:r>
      <w:r w:rsidR="006C484E">
        <w:t xml:space="preserve"> </w:t>
      </w:r>
      <w:r w:rsidR="005A16A4" w:rsidRPr="003342DD">
        <w:t>surface</w:t>
      </w:r>
      <w:r w:rsidR="006C484E">
        <w:t xml:space="preserve"> </w:t>
      </w:r>
      <w:r w:rsidR="005A16A4" w:rsidRPr="003342DD">
        <w:t>first</w:t>
      </w:r>
      <w:r w:rsidR="00D42AF3" w:rsidRPr="003342DD">
        <w:t>,</w:t>
      </w:r>
      <w:r w:rsidR="006C484E">
        <w:t xml:space="preserve"> </w:t>
      </w:r>
      <w:r w:rsidR="005A16A4" w:rsidRPr="003342DD">
        <w:t>to</w:t>
      </w:r>
      <w:r w:rsidR="006C484E">
        <w:t xml:space="preserve"> </w:t>
      </w:r>
      <w:r w:rsidR="005A16A4" w:rsidRPr="003342DD">
        <w:t>make</w:t>
      </w:r>
      <w:r w:rsidR="006C484E">
        <w:t xml:space="preserve"> </w:t>
      </w:r>
      <w:r w:rsidR="005A16A4" w:rsidRPr="003342DD">
        <w:t>sure</w:t>
      </w:r>
      <w:r w:rsidR="006C484E">
        <w:t xml:space="preserve"> </w:t>
      </w:r>
      <w:r w:rsidR="005A16A4" w:rsidRPr="003342DD">
        <w:t>that</w:t>
      </w:r>
      <w:r w:rsidR="006C484E">
        <w:t xml:space="preserve"> </w:t>
      </w:r>
      <w:r w:rsidR="005A16A4" w:rsidRPr="003342DD">
        <w:t>all</w:t>
      </w:r>
      <w:r w:rsidR="006C484E">
        <w:t xml:space="preserve"> </w:t>
      </w:r>
      <w:r w:rsidR="005A16A4" w:rsidRPr="003342DD">
        <w:t>the</w:t>
      </w:r>
      <w:r w:rsidR="006C484E">
        <w:t xml:space="preserve"> </w:t>
      </w:r>
      <w:r w:rsidR="005A16A4" w:rsidRPr="003342DD">
        <w:t>details</w:t>
      </w:r>
      <w:r w:rsidR="006C484E">
        <w:t xml:space="preserve"> </w:t>
      </w:r>
      <w:r w:rsidR="005A16A4" w:rsidRPr="003342DD">
        <w:t>are</w:t>
      </w:r>
      <w:r w:rsidR="006C484E">
        <w:t xml:space="preserve"> </w:t>
      </w:r>
      <w:r w:rsidR="005A16A4" w:rsidRPr="003342DD">
        <w:t>captured,</w:t>
      </w:r>
      <w:r w:rsidR="006C484E">
        <w:t xml:space="preserve"> </w:t>
      </w:r>
      <w:r w:rsidR="005A16A4" w:rsidRPr="003342DD">
        <w:t>before</w:t>
      </w:r>
      <w:r w:rsidR="006C484E">
        <w:t xml:space="preserve"> </w:t>
      </w:r>
      <w:r w:rsidR="005A16A4" w:rsidRPr="003342DD">
        <w:t>pouring</w:t>
      </w:r>
      <w:r w:rsidR="006C484E">
        <w:t xml:space="preserve"> </w:t>
      </w:r>
      <w:r w:rsidR="005A16A4" w:rsidRPr="003342DD">
        <w:t>the</w:t>
      </w:r>
      <w:r w:rsidR="006C484E">
        <w:t xml:space="preserve"> </w:t>
      </w:r>
      <w:r w:rsidR="005A16A4" w:rsidRPr="003342DD">
        <w:t>liquefied</w:t>
      </w:r>
      <w:r w:rsidR="006C484E">
        <w:t xml:space="preserve"> </w:t>
      </w:r>
      <w:r w:rsidR="005A16A4" w:rsidRPr="003342DD">
        <w:t>wax</w:t>
      </w:r>
      <w:r w:rsidR="006C484E">
        <w:t xml:space="preserve"> </w:t>
      </w:r>
      <w:r w:rsidR="005A16A4" w:rsidRPr="003342DD">
        <w:t>into</w:t>
      </w:r>
      <w:r w:rsidR="006C484E">
        <w:t xml:space="preserve"> </w:t>
      </w:r>
      <w:r w:rsidR="005A16A4" w:rsidRPr="003342DD">
        <w:t>the</w:t>
      </w:r>
      <w:r w:rsidR="006C484E">
        <w:t xml:space="preserve"> </w:t>
      </w:r>
      <w:r w:rsidR="005A16A4" w:rsidRPr="003342DD">
        <w:t>mold.</w:t>
      </w:r>
      <w:r w:rsidR="006C484E">
        <w:t xml:space="preserve"> </w:t>
      </w:r>
      <w:r w:rsidR="005A16A4" w:rsidRPr="003342DD">
        <w:t>Larger</w:t>
      </w:r>
      <w:r w:rsidR="006C484E">
        <w:t xml:space="preserve"> </w:t>
      </w:r>
      <w:r w:rsidR="005A16A4" w:rsidRPr="003342DD">
        <w:t>molds</w:t>
      </w:r>
      <w:r w:rsidR="006C484E">
        <w:t xml:space="preserve"> </w:t>
      </w:r>
      <w:r w:rsidR="005A16A4" w:rsidRPr="003342DD">
        <w:t>may</w:t>
      </w:r>
      <w:r w:rsidR="006C484E">
        <w:t xml:space="preserve"> </w:t>
      </w:r>
      <w:r w:rsidR="005A16A4" w:rsidRPr="003342DD">
        <w:t>be</w:t>
      </w:r>
      <w:r w:rsidR="006C484E">
        <w:t xml:space="preserve"> </w:t>
      </w:r>
      <w:r w:rsidR="005A16A4" w:rsidRPr="003342DD">
        <w:t>only</w:t>
      </w:r>
      <w:r w:rsidR="006C484E">
        <w:t xml:space="preserve"> </w:t>
      </w:r>
      <w:r w:rsidR="005A16A4" w:rsidRPr="003342DD">
        <w:t>partially</w:t>
      </w:r>
      <w:r w:rsidR="006C484E">
        <w:t xml:space="preserve"> </w:t>
      </w:r>
      <w:r w:rsidR="005A16A4" w:rsidRPr="003342DD">
        <w:t>filled</w:t>
      </w:r>
      <w:r w:rsidR="006C484E">
        <w:t xml:space="preserve"> </w:t>
      </w:r>
      <w:r w:rsidR="005A16A4" w:rsidRPr="003342DD">
        <w:t>and</w:t>
      </w:r>
      <w:r w:rsidR="006C484E">
        <w:t xml:space="preserve"> </w:t>
      </w:r>
      <w:r w:rsidR="005A16A4" w:rsidRPr="003342DD">
        <w:t>then</w:t>
      </w:r>
      <w:r w:rsidR="006C484E">
        <w:t xml:space="preserve"> </w:t>
      </w:r>
      <w:r w:rsidR="005A16A4" w:rsidRPr="003342DD">
        <w:t>agitated</w:t>
      </w:r>
      <w:r w:rsidR="006C484E">
        <w:t xml:space="preserve"> </w:t>
      </w:r>
      <w:r w:rsidR="005A16A4" w:rsidRPr="003342DD">
        <w:t>and</w:t>
      </w:r>
      <w:r w:rsidR="006C484E">
        <w:t xml:space="preserve"> </w:t>
      </w:r>
      <w:r w:rsidR="005A16A4" w:rsidRPr="003342DD">
        <w:t>rolled</w:t>
      </w:r>
      <w:r w:rsidR="006C484E">
        <w:t xml:space="preserve"> </w:t>
      </w:r>
      <w:r w:rsidR="005A16A4" w:rsidRPr="003342DD">
        <w:t>around</w:t>
      </w:r>
      <w:r w:rsidR="006C484E">
        <w:t xml:space="preserve"> </w:t>
      </w:r>
      <w:r w:rsidR="005A16A4" w:rsidRPr="003342DD">
        <w:t>to</w:t>
      </w:r>
      <w:r w:rsidR="006C484E">
        <w:t xml:space="preserve"> </w:t>
      </w:r>
      <w:r w:rsidR="005A16A4" w:rsidRPr="003342DD">
        <w:t>ensure</w:t>
      </w:r>
      <w:r w:rsidR="006C484E">
        <w:t xml:space="preserve"> </w:t>
      </w:r>
      <w:r w:rsidR="005A16A4" w:rsidRPr="003342DD">
        <w:t>that</w:t>
      </w:r>
      <w:r w:rsidR="006C484E">
        <w:t xml:space="preserve"> </w:t>
      </w:r>
      <w:r w:rsidR="005A16A4" w:rsidRPr="003342DD">
        <w:t>the</w:t>
      </w:r>
      <w:r w:rsidR="006C484E">
        <w:t xml:space="preserve"> </w:t>
      </w:r>
      <w:r w:rsidR="005A16A4" w:rsidRPr="003342DD">
        <w:t>wax</w:t>
      </w:r>
      <w:r w:rsidR="006C484E">
        <w:t xml:space="preserve"> </w:t>
      </w:r>
      <w:r w:rsidR="005A16A4" w:rsidRPr="003342DD">
        <w:t>slushes</w:t>
      </w:r>
      <w:r w:rsidR="006C484E">
        <w:t xml:space="preserve"> </w:t>
      </w:r>
      <w:r w:rsidR="005A16A4" w:rsidRPr="003342DD">
        <w:t>sufficiently</w:t>
      </w:r>
      <w:r w:rsidR="006C484E">
        <w:t xml:space="preserve"> </w:t>
      </w:r>
      <w:r w:rsidR="005A16A4" w:rsidRPr="003342DD">
        <w:t>to</w:t>
      </w:r>
      <w:r w:rsidR="006C484E">
        <w:t xml:space="preserve"> </w:t>
      </w:r>
      <w:r w:rsidR="005A16A4" w:rsidRPr="003342DD">
        <w:t>coat</w:t>
      </w:r>
      <w:r w:rsidR="006C484E">
        <w:t xml:space="preserve"> </w:t>
      </w:r>
      <w:r w:rsidR="005A16A4" w:rsidRPr="003342DD">
        <w:t>the</w:t>
      </w:r>
      <w:r w:rsidR="006C484E">
        <w:t xml:space="preserve"> </w:t>
      </w:r>
      <w:r w:rsidR="005A16A4" w:rsidRPr="003342DD">
        <w:t>entire</w:t>
      </w:r>
      <w:r w:rsidR="006C484E">
        <w:t xml:space="preserve"> </w:t>
      </w:r>
      <w:r w:rsidR="005A16A4" w:rsidRPr="003342DD">
        <w:t>inner</w:t>
      </w:r>
      <w:r w:rsidR="006C484E">
        <w:t xml:space="preserve"> </w:t>
      </w:r>
      <w:r w:rsidR="005A16A4" w:rsidRPr="003342DD">
        <w:t>surface.</w:t>
      </w:r>
    </w:p>
    <w:p w:rsidR="00D42AF3" w:rsidRPr="003342DD" w:rsidRDefault="00D42AF3" w:rsidP="0004377A">
      <w:pPr>
        <w:spacing w:line="360" w:lineRule="auto"/>
      </w:pPr>
    </w:p>
    <w:p w:rsidR="008F657C" w:rsidRPr="003342DD" w:rsidRDefault="00E16327" w:rsidP="0004377A">
      <w:pPr>
        <w:spacing w:line="360" w:lineRule="auto"/>
      </w:pPr>
      <w:r w:rsidRPr="003342DD">
        <w:lastRenderedPageBreak/>
        <w:t>The</w:t>
      </w:r>
      <w:r w:rsidR="006C484E">
        <w:t xml:space="preserve"> </w:t>
      </w:r>
      <w:r w:rsidRPr="003342DD">
        <w:t>main</w:t>
      </w:r>
      <w:r w:rsidR="006C484E">
        <w:t xml:space="preserve"> </w:t>
      </w:r>
      <w:r w:rsidRPr="003342DD">
        <w:t>advantages</w:t>
      </w:r>
      <w:r w:rsidR="006C484E">
        <w:t xml:space="preserve"> </w:t>
      </w:r>
      <w:r w:rsidRPr="003342DD">
        <w:t>of</w:t>
      </w:r>
      <w:r w:rsidR="006C484E">
        <w:t xml:space="preserve"> </w:t>
      </w:r>
      <w:r w:rsidR="0010669B" w:rsidRPr="003342DD">
        <w:t>slush</w:t>
      </w:r>
      <w:r w:rsidR="006C484E">
        <w:t xml:space="preserve"> </w:t>
      </w:r>
      <w:r w:rsidR="0010669B" w:rsidRPr="003342DD">
        <w:t>molding</w:t>
      </w:r>
      <w:r w:rsidR="006C484E">
        <w:t xml:space="preserve"> </w:t>
      </w:r>
      <w:r w:rsidRPr="003342DD">
        <w:t>are</w:t>
      </w:r>
      <w:r w:rsidR="006C484E">
        <w:t xml:space="preserve"> </w:t>
      </w:r>
      <w:r w:rsidRPr="003342DD">
        <w:t>its</w:t>
      </w:r>
      <w:r w:rsidR="006C484E">
        <w:t xml:space="preserve"> </w:t>
      </w:r>
      <w:r w:rsidRPr="003342DD">
        <w:t>rapidity</w:t>
      </w:r>
      <w:r w:rsidR="006C484E">
        <w:t xml:space="preserve"> </w:t>
      </w:r>
      <w:r w:rsidRPr="003342DD">
        <w:t>and</w:t>
      </w:r>
      <w:r w:rsidR="006C484E">
        <w:t xml:space="preserve"> </w:t>
      </w:r>
      <w:r w:rsidRPr="003342DD">
        <w:t>simplicity.</w:t>
      </w:r>
      <w:r w:rsidR="006C484E">
        <w:t xml:space="preserve"> </w:t>
      </w:r>
      <w:r w:rsidRPr="003342DD">
        <w:t>Because</w:t>
      </w:r>
      <w:r w:rsidR="006C484E">
        <w:t xml:space="preserve"> </w:t>
      </w:r>
      <w:r w:rsidRPr="003342DD">
        <w:t>the</w:t>
      </w:r>
      <w:r w:rsidR="006C484E">
        <w:t xml:space="preserve"> </w:t>
      </w:r>
      <w:r w:rsidRPr="003342DD">
        <w:t>mold</w:t>
      </w:r>
      <w:r w:rsidR="006C484E">
        <w:t xml:space="preserve"> </w:t>
      </w:r>
      <w:r w:rsidRPr="003342DD">
        <w:t>is</w:t>
      </w:r>
      <w:r w:rsidR="006C484E">
        <w:t xml:space="preserve"> </w:t>
      </w:r>
      <w:r w:rsidRPr="003342DD">
        <w:t>generally</w:t>
      </w:r>
      <w:r w:rsidR="006C484E">
        <w:t xml:space="preserve"> </w:t>
      </w:r>
      <w:r w:rsidRPr="003342DD">
        <w:t>manipulated</w:t>
      </w:r>
      <w:r w:rsidR="006C484E">
        <w:t xml:space="preserve"> </w:t>
      </w:r>
      <w:r w:rsidRPr="003342DD">
        <w:t>by</w:t>
      </w:r>
      <w:r w:rsidR="006C484E">
        <w:t xml:space="preserve"> </w:t>
      </w:r>
      <w:r w:rsidRPr="003342DD">
        <w:t>hand,</w:t>
      </w:r>
      <w:r w:rsidR="006C484E">
        <w:t xml:space="preserve"> </w:t>
      </w:r>
      <w:r w:rsidRPr="003342DD">
        <w:t>size</w:t>
      </w:r>
      <w:r w:rsidR="006C484E">
        <w:t xml:space="preserve"> </w:t>
      </w:r>
      <w:r w:rsidRPr="003342DD">
        <w:t>is</w:t>
      </w:r>
      <w:r w:rsidR="006C484E">
        <w:t xml:space="preserve"> </w:t>
      </w:r>
      <w:r w:rsidRPr="003342DD">
        <w:t>a</w:t>
      </w:r>
      <w:r w:rsidR="006C484E">
        <w:t xml:space="preserve"> </w:t>
      </w:r>
      <w:r w:rsidRPr="003342DD">
        <w:t>limiting</w:t>
      </w:r>
      <w:r w:rsidR="006C484E">
        <w:t xml:space="preserve"> </w:t>
      </w:r>
      <w:r w:rsidRPr="003342DD">
        <w:t>factor</w:t>
      </w:r>
      <w:r w:rsidR="00A47318" w:rsidRPr="003342DD">
        <w:t>,</w:t>
      </w:r>
      <w:r w:rsidR="006C484E">
        <w:t xml:space="preserve"> </w:t>
      </w:r>
      <w:r w:rsidR="00A47318" w:rsidRPr="003342DD">
        <w:t>requiring</w:t>
      </w:r>
      <w:r w:rsidR="006C484E">
        <w:t xml:space="preserve"> </w:t>
      </w:r>
      <w:r w:rsidR="00A47318" w:rsidRPr="003342DD">
        <w:t>larger</w:t>
      </w:r>
      <w:r w:rsidR="006C484E">
        <w:t xml:space="preserve"> </w:t>
      </w:r>
      <w:r w:rsidR="00A47318" w:rsidRPr="003342DD">
        <w:t>bronzes</w:t>
      </w:r>
      <w:r w:rsidR="006C484E">
        <w:t xml:space="preserve"> </w:t>
      </w:r>
      <w:r w:rsidR="00A47318" w:rsidRPr="003342DD">
        <w:t>to</w:t>
      </w:r>
      <w:r w:rsidR="006C484E">
        <w:t xml:space="preserve"> </w:t>
      </w:r>
      <w:r w:rsidR="00A47318" w:rsidRPr="003342DD">
        <w:t>be</w:t>
      </w:r>
      <w:r w:rsidR="006C484E">
        <w:t xml:space="preserve"> </w:t>
      </w:r>
      <w:r w:rsidR="00A47318" w:rsidRPr="003342DD">
        <w:t>molded</w:t>
      </w:r>
      <w:r w:rsidR="006C484E">
        <w:t xml:space="preserve"> </w:t>
      </w:r>
      <w:r w:rsidR="00A47318" w:rsidRPr="003342DD">
        <w:t>in</w:t>
      </w:r>
      <w:r w:rsidR="006C484E">
        <w:t xml:space="preserve"> </w:t>
      </w:r>
      <w:r w:rsidR="00A47318" w:rsidRPr="003342DD">
        <w:t>manageable</w:t>
      </w:r>
      <w:r w:rsidR="006C484E">
        <w:t xml:space="preserve"> </w:t>
      </w:r>
      <w:r w:rsidR="00A47318" w:rsidRPr="003342DD">
        <w:t>sections</w:t>
      </w:r>
      <w:r w:rsidR="005F5AA5" w:rsidRPr="003342DD">
        <w:t>.</w:t>
      </w:r>
    </w:p>
    <w:p w:rsidR="00D42AF3" w:rsidRPr="003342DD" w:rsidRDefault="00D42AF3" w:rsidP="0004377A">
      <w:pPr>
        <w:spacing w:line="360" w:lineRule="auto"/>
      </w:pPr>
    </w:p>
    <w:p w:rsidR="006A3C24" w:rsidRPr="006A3C24" w:rsidRDefault="006A3C24" w:rsidP="0004377A">
      <w:pPr>
        <w:spacing w:line="360" w:lineRule="auto"/>
        <w:rPr>
          <w:i/>
        </w:rPr>
      </w:pPr>
      <w:r w:rsidRPr="006A3C24">
        <w:rPr>
          <w:bCs/>
          <w:i/>
          <w:iCs/>
        </w:rPr>
        <w:t>Indirect</w:t>
      </w:r>
      <w:r w:rsidR="006C484E">
        <w:rPr>
          <w:bCs/>
          <w:i/>
          <w:iCs/>
        </w:rPr>
        <w:t xml:space="preserve"> </w:t>
      </w:r>
      <w:r w:rsidRPr="006A3C24">
        <w:rPr>
          <w:bCs/>
          <w:i/>
          <w:iCs/>
        </w:rPr>
        <w:t>wax</w:t>
      </w:r>
      <w:r w:rsidR="006C484E">
        <w:rPr>
          <w:bCs/>
          <w:i/>
          <w:iCs/>
        </w:rPr>
        <w:t xml:space="preserve"> </w:t>
      </w:r>
      <w:r w:rsidRPr="006A3C24">
        <w:rPr>
          <w:bCs/>
          <w:i/>
          <w:iCs/>
        </w:rPr>
        <w:t>slab</w:t>
      </w:r>
      <w:r w:rsidR="006C484E">
        <w:rPr>
          <w:bCs/>
          <w:i/>
          <w:iCs/>
        </w:rPr>
        <w:t xml:space="preserve"> </w:t>
      </w:r>
      <w:r w:rsidRPr="006A3C24">
        <w:rPr>
          <w:bCs/>
          <w:i/>
          <w:iCs/>
        </w:rPr>
        <w:t>process</w:t>
      </w:r>
    </w:p>
    <w:p w:rsidR="004E06EF" w:rsidRPr="0073064E" w:rsidRDefault="00AB0FE7" w:rsidP="0004377A">
      <w:pPr>
        <w:spacing w:line="360" w:lineRule="auto"/>
      </w:pPr>
      <w:r w:rsidRPr="00AB0FE7">
        <w:t>Another</w:t>
      </w:r>
      <w:r w:rsidR="006C484E">
        <w:t xml:space="preserve"> </w:t>
      </w:r>
      <w:r w:rsidRPr="0073064E">
        <w:t>indirect</w:t>
      </w:r>
      <w:r w:rsidR="006C484E" w:rsidRPr="0073064E">
        <w:t xml:space="preserve"> </w:t>
      </w:r>
      <w:r w:rsidRPr="0073064E">
        <w:t>process</w:t>
      </w:r>
      <w:r w:rsidR="006C484E" w:rsidRPr="0073064E">
        <w:t xml:space="preserve"> </w:t>
      </w:r>
      <w:r w:rsidRPr="0073064E">
        <w:t>consists</w:t>
      </w:r>
      <w:r w:rsidR="006C484E" w:rsidRPr="0073064E">
        <w:t xml:space="preserve"> </w:t>
      </w:r>
      <w:r w:rsidRPr="0073064E">
        <w:t>of</w:t>
      </w:r>
      <w:r w:rsidR="006C484E" w:rsidRPr="0073064E">
        <w:t xml:space="preserve"> </w:t>
      </w:r>
      <w:r w:rsidRPr="0073064E">
        <w:t>lining</w:t>
      </w:r>
      <w:r w:rsidR="006C484E" w:rsidRPr="0073064E">
        <w:t xml:space="preserve"> </w:t>
      </w:r>
      <w:r w:rsidRPr="0073064E">
        <w:t>the</w:t>
      </w:r>
      <w:r w:rsidR="006C484E" w:rsidRPr="0073064E">
        <w:t xml:space="preserve"> </w:t>
      </w:r>
      <w:r w:rsidRPr="0073064E">
        <w:t>mold</w:t>
      </w:r>
      <w:r w:rsidR="006C484E" w:rsidRPr="0073064E">
        <w:t xml:space="preserve"> </w:t>
      </w:r>
      <w:r w:rsidRPr="0073064E">
        <w:t>with</w:t>
      </w:r>
      <w:r w:rsidR="006C484E" w:rsidRPr="0073064E">
        <w:t xml:space="preserve"> </w:t>
      </w:r>
      <w:r w:rsidRPr="0073064E">
        <w:t>preformed</w:t>
      </w:r>
      <w:r w:rsidR="006C484E" w:rsidRPr="0073064E">
        <w:t xml:space="preserve"> </w:t>
      </w:r>
      <w:r w:rsidRPr="0073064E">
        <w:t>wax</w:t>
      </w:r>
      <w:r w:rsidR="006C484E" w:rsidRPr="0073064E">
        <w:t xml:space="preserve"> </w:t>
      </w:r>
      <w:r w:rsidRPr="0073064E">
        <w:t>slabs</w:t>
      </w:r>
      <w:r w:rsidR="006C484E" w:rsidRPr="0073064E">
        <w:t xml:space="preserve"> </w:t>
      </w:r>
      <w:r w:rsidRPr="0073064E">
        <w:t>of</w:t>
      </w:r>
      <w:r w:rsidR="006C484E" w:rsidRPr="0073064E">
        <w:t xml:space="preserve"> </w:t>
      </w:r>
      <w:r w:rsidRPr="0073064E">
        <w:t>the</w:t>
      </w:r>
      <w:r w:rsidR="006C484E" w:rsidRPr="0073064E">
        <w:t xml:space="preserve"> </w:t>
      </w:r>
      <w:r w:rsidRPr="0073064E">
        <w:t>desired</w:t>
      </w:r>
      <w:r w:rsidR="006C484E" w:rsidRPr="0073064E">
        <w:t xml:space="preserve"> </w:t>
      </w:r>
      <w:r w:rsidRPr="0073064E">
        <w:t>thickness</w:t>
      </w:r>
      <w:r w:rsidR="006C484E" w:rsidRPr="0073064E">
        <w:t xml:space="preserve"> </w:t>
      </w:r>
      <w:r w:rsidRPr="0073064E">
        <w:t>(</w:t>
      </w:r>
      <w:r w:rsidR="00071431" w:rsidRPr="0073064E">
        <w:rPr>
          <w:b/>
        </w:rPr>
        <w:t>fig.</w:t>
      </w:r>
      <w:r w:rsidR="006C484E" w:rsidRPr="0073064E">
        <w:rPr>
          <w:b/>
        </w:rPr>
        <w:t xml:space="preserve"> </w:t>
      </w:r>
      <w:r w:rsidR="00EE2F2C">
        <w:rPr>
          <w:b/>
        </w:rPr>
        <w:t>17</w:t>
      </w:r>
      <w:r w:rsidRPr="0073064E">
        <w:t>).</w:t>
      </w:r>
      <w:r w:rsidR="006C484E" w:rsidRPr="0073064E">
        <w:t xml:space="preserve"> </w:t>
      </w:r>
      <w:r w:rsidRPr="0073064E">
        <w:t>As</w:t>
      </w:r>
      <w:r w:rsidR="006C484E" w:rsidRPr="0073064E">
        <w:t xml:space="preserve"> </w:t>
      </w:r>
      <w:r w:rsidRPr="0073064E">
        <w:t>far</w:t>
      </w:r>
      <w:r w:rsidR="006C484E" w:rsidRPr="0073064E">
        <w:t xml:space="preserve"> </w:t>
      </w:r>
      <w:r w:rsidR="0068247F" w:rsidRPr="0073064E">
        <w:t>the</w:t>
      </w:r>
      <w:r w:rsidR="006C484E" w:rsidRPr="0073064E">
        <w:t xml:space="preserve"> </w:t>
      </w:r>
      <w:r w:rsidRPr="0073064E">
        <w:t>authors</w:t>
      </w:r>
      <w:r w:rsidR="006C484E" w:rsidRPr="0073064E">
        <w:t xml:space="preserve"> </w:t>
      </w:r>
      <w:r w:rsidRPr="0073064E">
        <w:t>know,</w:t>
      </w:r>
      <w:r w:rsidR="006C484E" w:rsidRPr="0073064E">
        <w:t xml:space="preserve"> </w:t>
      </w:r>
      <w:r w:rsidRPr="0073064E">
        <w:t>there</w:t>
      </w:r>
      <w:r w:rsidR="006C484E" w:rsidRPr="0073064E">
        <w:t xml:space="preserve"> </w:t>
      </w:r>
      <w:r w:rsidRPr="0073064E">
        <w:t>is</w:t>
      </w:r>
      <w:r w:rsidR="006C484E" w:rsidRPr="0073064E">
        <w:t xml:space="preserve"> </w:t>
      </w:r>
      <w:r w:rsidRPr="0073064E">
        <w:t>no</w:t>
      </w:r>
      <w:r w:rsidR="006C484E" w:rsidRPr="0073064E">
        <w:t xml:space="preserve"> </w:t>
      </w:r>
      <w:r w:rsidRPr="0073064E">
        <w:t>standardized</w:t>
      </w:r>
      <w:r w:rsidR="006C484E" w:rsidRPr="0073064E">
        <w:t xml:space="preserve"> </w:t>
      </w:r>
      <w:r w:rsidRPr="0073064E">
        <w:t>nomenclature</w:t>
      </w:r>
      <w:r w:rsidR="006C484E" w:rsidRPr="0073064E">
        <w:t xml:space="preserve"> </w:t>
      </w:r>
      <w:r w:rsidR="0068247F" w:rsidRPr="0073064E">
        <w:t>for</w:t>
      </w:r>
      <w:r w:rsidR="006C484E" w:rsidRPr="0073064E">
        <w:t xml:space="preserve"> </w:t>
      </w:r>
      <w:r w:rsidRPr="0073064E">
        <w:t>this</w:t>
      </w:r>
      <w:r w:rsidR="006C484E" w:rsidRPr="0073064E">
        <w:t xml:space="preserve"> </w:t>
      </w:r>
      <w:r w:rsidRPr="0073064E">
        <w:t>lat</w:t>
      </w:r>
      <w:r w:rsidR="0068247F" w:rsidRPr="0073064E">
        <w:t>t</w:t>
      </w:r>
      <w:r w:rsidRPr="0073064E">
        <w:t>er</w:t>
      </w:r>
      <w:r w:rsidR="006C484E" w:rsidRPr="0073064E">
        <w:t xml:space="preserve"> </w:t>
      </w:r>
      <w:r w:rsidRPr="0073064E">
        <w:t>process.</w:t>
      </w:r>
      <w:r w:rsidR="006C484E" w:rsidRPr="0073064E">
        <w:t xml:space="preserve"> </w:t>
      </w:r>
      <w:r w:rsidRPr="0073064E">
        <w:t>The</w:t>
      </w:r>
      <w:r w:rsidR="006C484E" w:rsidRPr="0073064E">
        <w:t xml:space="preserve"> </w:t>
      </w:r>
      <w:r w:rsidR="00C77DB7" w:rsidRPr="0073064E">
        <w:t>name</w:t>
      </w:r>
      <w:r w:rsidR="006C484E" w:rsidRPr="0073064E">
        <w:t xml:space="preserve"> </w:t>
      </w:r>
      <w:r w:rsidRPr="0073064E">
        <w:t>we</w:t>
      </w:r>
      <w:r w:rsidR="006C484E" w:rsidRPr="0073064E">
        <w:t xml:space="preserve"> </w:t>
      </w:r>
      <w:r w:rsidRPr="0073064E">
        <w:t>propose,</w:t>
      </w:r>
      <w:r w:rsidR="006C484E" w:rsidRPr="0073064E">
        <w:t xml:space="preserve"> </w:t>
      </w:r>
      <w:r w:rsidR="00EB175E" w:rsidRPr="0073064E">
        <w:t>“</w:t>
      </w:r>
      <w:r w:rsidR="00071431" w:rsidRPr="0073064E">
        <w:rPr>
          <w:bCs/>
          <w:iCs/>
        </w:rPr>
        <w:t>indirect</w:t>
      </w:r>
      <w:r w:rsidR="006C484E" w:rsidRPr="0073064E">
        <w:rPr>
          <w:bCs/>
          <w:iCs/>
        </w:rPr>
        <w:t xml:space="preserve"> </w:t>
      </w:r>
      <w:r w:rsidR="00071431" w:rsidRPr="0073064E">
        <w:rPr>
          <w:bCs/>
          <w:iCs/>
        </w:rPr>
        <w:t>wax</w:t>
      </w:r>
      <w:r w:rsidR="006C484E" w:rsidRPr="0073064E">
        <w:rPr>
          <w:bCs/>
          <w:iCs/>
        </w:rPr>
        <w:t xml:space="preserve"> </w:t>
      </w:r>
      <w:r w:rsidR="00071431" w:rsidRPr="0073064E">
        <w:rPr>
          <w:bCs/>
          <w:iCs/>
        </w:rPr>
        <w:t>slab</w:t>
      </w:r>
      <w:r w:rsidR="006C484E" w:rsidRPr="0073064E">
        <w:rPr>
          <w:bCs/>
          <w:iCs/>
        </w:rPr>
        <w:t xml:space="preserve"> </w:t>
      </w:r>
      <w:r w:rsidR="00071431" w:rsidRPr="0073064E">
        <w:rPr>
          <w:bCs/>
          <w:iCs/>
        </w:rPr>
        <w:t>process</w:t>
      </w:r>
      <w:r w:rsidRPr="0073064E">
        <w:rPr>
          <w:bCs/>
          <w:iCs/>
        </w:rPr>
        <w:t>,</w:t>
      </w:r>
      <w:r w:rsidR="00EB175E" w:rsidRPr="0073064E">
        <w:rPr>
          <w:bCs/>
          <w:iCs/>
        </w:rPr>
        <w:t>”</w:t>
      </w:r>
      <w:r w:rsidR="006C484E" w:rsidRPr="0073064E">
        <w:t xml:space="preserve"> </w:t>
      </w:r>
      <w:r w:rsidRPr="0073064E">
        <w:t>refers</w:t>
      </w:r>
      <w:r w:rsidR="006C484E" w:rsidRPr="0073064E">
        <w:t xml:space="preserve"> </w:t>
      </w:r>
      <w:r w:rsidRPr="0073064E">
        <w:t>directly</w:t>
      </w:r>
      <w:r w:rsidR="006C484E" w:rsidRPr="0073064E">
        <w:t xml:space="preserve"> </w:t>
      </w:r>
      <w:r w:rsidRPr="0073064E">
        <w:t>to</w:t>
      </w:r>
      <w:r w:rsidR="006C484E" w:rsidRPr="0073064E">
        <w:t xml:space="preserve"> </w:t>
      </w:r>
      <w:r w:rsidRPr="0073064E">
        <w:t>the</w:t>
      </w:r>
      <w:r w:rsidR="006C484E" w:rsidRPr="0073064E">
        <w:t xml:space="preserve"> </w:t>
      </w:r>
      <w:r w:rsidRPr="0073064E">
        <w:t>slab</w:t>
      </w:r>
      <w:r w:rsidR="006C484E" w:rsidRPr="0073064E">
        <w:t xml:space="preserve"> </w:t>
      </w:r>
      <w:r w:rsidRPr="0073064E">
        <w:t>pottery</w:t>
      </w:r>
      <w:r w:rsidR="006C484E" w:rsidRPr="0073064E">
        <w:t xml:space="preserve"> </w:t>
      </w:r>
      <w:r w:rsidRPr="0073064E">
        <w:t>technique.</w:t>
      </w:r>
      <w:r w:rsidR="006C484E" w:rsidRPr="0073064E">
        <w:t xml:space="preserve"> </w:t>
      </w:r>
      <w:r w:rsidR="004E06EF" w:rsidRPr="0073064E">
        <w:t>The</w:t>
      </w:r>
      <w:r w:rsidR="006C484E" w:rsidRPr="0073064E">
        <w:t xml:space="preserve"> </w:t>
      </w:r>
      <w:r w:rsidR="004E06EF" w:rsidRPr="0073064E">
        <w:t>earliest</w:t>
      </w:r>
      <w:r w:rsidR="006C484E" w:rsidRPr="0073064E">
        <w:t xml:space="preserve"> </w:t>
      </w:r>
      <w:r w:rsidR="004E06EF" w:rsidRPr="0073064E">
        <w:t>examples</w:t>
      </w:r>
      <w:r w:rsidR="006C484E" w:rsidRPr="0073064E">
        <w:t xml:space="preserve"> </w:t>
      </w:r>
      <w:r w:rsidR="004E06EF" w:rsidRPr="0073064E">
        <w:t>of</w:t>
      </w:r>
      <w:r w:rsidR="006C484E" w:rsidRPr="0073064E">
        <w:t xml:space="preserve"> </w:t>
      </w:r>
      <w:r w:rsidR="004E06EF" w:rsidRPr="0073064E">
        <w:t>bronzes</w:t>
      </w:r>
      <w:r w:rsidR="006C484E" w:rsidRPr="0073064E">
        <w:t xml:space="preserve"> </w:t>
      </w:r>
      <w:r w:rsidR="004E06EF" w:rsidRPr="0073064E">
        <w:t>for</w:t>
      </w:r>
      <w:r w:rsidR="006C484E" w:rsidRPr="0073064E">
        <w:t xml:space="preserve"> </w:t>
      </w:r>
      <w:r w:rsidR="004E06EF" w:rsidRPr="0073064E">
        <w:t>which</w:t>
      </w:r>
      <w:r w:rsidR="006C484E" w:rsidRPr="0073064E">
        <w:t xml:space="preserve"> </w:t>
      </w:r>
      <w:r w:rsidR="006A3C24" w:rsidRPr="0073064E">
        <w:rPr>
          <w:bCs/>
          <w:iCs/>
        </w:rPr>
        <w:t>indirect</w:t>
      </w:r>
      <w:r w:rsidR="006C484E" w:rsidRPr="0073064E">
        <w:rPr>
          <w:bCs/>
          <w:iCs/>
        </w:rPr>
        <w:t xml:space="preserve"> </w:t>
      </w:r>
      <w:r w:rsidR="006A3C24" w:rsidRPr="0073064E">
        <w:rPr>
          <w:bCs/>
          <w:iCs/>
        </w:rPr>
        <w:t>wax</w:t>
      </w:r>
      <w:r w:rsidR="006C484E" w:rsidRPr="0073064E">
        <w:rPr>
          <w:bCs/>
          <w:iCs/>
        </w:rPr>
        <w:t xml:space="preserve"> </w:t>
      </w:r>
      <w:r w:rsidR="006A3C24" w:rsidRPr="0073064E">
        <w:rPr>
          <w:bCs/>
          <w:iCs/>
        </w:rPr>
        <w:t>slab</w:t>
      </w:r>
      <w:r w:rsidR="006C484E" w:rsidRPr="0073064E">
        <w:rPr>
          <w:bCs/>
          <w:iCs/>
        </w:rPr>
        <w:t xml:space="preserve"> </w:t>
      </w:r>
      <w:r w:rsidR="0062789C" w:rsidRPr="0073064E">
        <w:rPr>
          <w:iCs/>
        </w:rPr>
        <w:t>(</w:t>
      </w:r>
      <w:r w:rsidR="0062789C" w:rsidRPr="0073064E">
        <w:rPr>
          <w:b/>
          <w:bCs/>
          <w:iCs/>
        </w:rPr>
        <w:t>fig.</w:t>
      </w:r>
      <w:r w:rsidR="006C484E" w:rsidRPr="0073064E">
        <w:rPr>
          <w:b/>
          <w:bCs/>
          <w:iCs/>
        </w:rPr>
        <w:t xml:space="preserve"> </w:t>
      </w:r>
      <w:r w:rsidR="00EE2F2C">
        <w:rPr>
          <w:b/>
          <w:bCs/>
          <w:iCs/>
        </w:rPr>
        <w:t>18</w:t>
      </w:r>
      <w:r w:rsidR="0062789C" w:rsidRPr="0073064E">
        <w:rPr>
          <w:iCs/>
        </w:rPr>
        <w:t>)</w:t>
      </w:r>
      <w:r w:rsidR="006C484E" w:rsidRPr="0073064E">
        <w:rPr>
          <w:b/>
          <w:bCs/>
          <w:i/>
          <w:iCs/>
        </w:rPr>
        <w:t xml:space="preserve"> </w:t>
      </w:r>
      <w:r w:rsidR="00602428" w:rsidRPr="0073064E">
        <w:t>may</w:t>
      </w:r>
      <w:r w:rsidR="006C484E" w:rsidRPr="0073064E">
        <w:t xml:space="preserve"> </w:t>
      </w:r>
      <w:r w:rsidR="00602428" w:rsidRPr="0073064E">
        <w:t>have</w:t>
      </w:r>
      <w:r w:rsidR="006C484E" w:rsidRPr="0073064E">
        <w:t xml:space="preserve"> </w:t>
      </w:r>
      <w:r w:rsidR="00602428" w:rsidRPr="0073064E">
        <w:t>been</w:t>
      </w:r>
      <w:r w:rsidR="006C484E" w:rsidRPr="0073064E">
        <w:t xml:space="preserve"> </w:t>
      </w:r>
      <w:r w:rsidR="00602428" w:rsidRPr="0073064E">
        <w:t>used</w:t>
      </w:r>
      <w:r w:rsidR="006C484E" w:rsidRPr="0073064E">
        <w:t xml:space="preserve"> </w:t>
      </w:r>
      <w:r w:rsidR="004E06EF" w:rsidRPr="0073064E">
        <w:t>are</w:t>
      </w:r>
      <w:r w:rsidR="006C484E" w:rsidRPr="0073064E">
        <w:t xml:space="preserve"> </w:t>
      </w:r>
      <w:r w:rsidR="004E06EF" w:rsidRPr="0073064E">
        <w:t>Egyptian</w:t>
      </w:r>
      <w:r w:rsidR="006C484E" w:rsidRPr="0073064E">
        <w:t xml:space="preserve"> </w:t>
      </w:r>
      <w:r w:rsidR="004E06EF" w:rsidRPr="0073064E">
        <w:t>statues</w:t>
      </w:r>
      <w:r w:rsidR="006C484E" w:rsidRPr="0073064E">
        <w:t xml:space="preserve"> </w:t>
      </w:r>
      <w:r w:rsidR="004E06EF" w:rsidRPr="0073064E">
        <w:t>dated</w:t>
      </w:r>
      <w:r w:rsidR="006C484E" w:rsidRPr="0073064E">
        <w:t xml:space="preserve"> </w:t>
      </w:r>
      <w:r w:rsidR="004E06EF" w:rsidRPr="0073064E">
        <w:t>to</w:t>
      </w:r>
      <w:r w:rsidR="006C484E" w:rsidRPr="0073064E">
        <w:t xml:space="preserve"> </w:t>
      </w:r>
      <w:r w:rsidR="004E06EF" w:rsidRPr="0073064E">
        <w:t>the</w:t>
      </w:r>
      <w:r w:rsidR="006C484E" w:rsidRPr="0073064E">
        <w:t xml:space="preserve"> </w:t>
      </w:r>
      <w:r w:rsidR="004E06EF" w:rsidRPr="0073064E">
        <w:t>beginning</w:t>
      </w:r>
      <w:r w:rsidR="006C484E" w:rsidRPr="0073064E">
        <w:t xml:space="preserve"> </w:t>
      </w:r>
      <w:r w:rsidR="004E06EF" w:rsidRPr="0073064E">
        <w:t>of</w:t>
      </w:r>
      <w:r w:rsidR="006C484E" w:rsidRPr="0073064E">
        <w:t xml:space="preserve"> </w:t>
      </w:r>
      <w:r w:rsidR="004E06EF" w:rsidRPr="0073064E">
        <w:t>the</w:t>
      </w:r>
      <w:r w:rsidR="006C484E" w:rsidRPr="0073064E">
        <w:t xml:space="preserve"> </w:t>
      </w:r>
      <w:r w:rsidR="004E06EF" w:rsidRPr="0073064E">
        <w:t>first</w:t>
      </w:r>
      <w:r w:rsidR="006C484E" w:rsidRPr="0073064E">
        <w:t xml:space="preserve"> </w:t>
      </w:r>
      <w:r w:rsidR="004E06EF" w:rsidRPr="0073064E">
        <w:t>millennium</w:t>
      </w:r>
      <w:r w:rsidR="006C484E" w:rsidRPr="0073064E">
        <w:t xml:space="preserve"> </w:t>
      </w:r>
      <w:r w:rsidR="004E06EF" w:rsidRPr="0073064E">
        <w:t>BC</w:t>
      </w:r>
      <w:r w:rsidR="00D42AF3" w:rsidRPr="0073064E">
        <w:t>E</w:t>
      </w:r>
      <w:r w:rsidR="004E06EF" w:rsidRPr="0073064E">
        <w:t>.</w:t>
      </w:r>
      <w:r w:rsidR="004E06EF" w:rsidRPr="0073064E">
        <w:rPr>
          <w:vertAlign w:val="superscript"/>
        </w:rPr>
        <w:endnoteReference w:id="43"/>
      </w:r>
      <w:r w:rsidR="006C484E" w:rsidRPr="0073064E">
        <w:t xml:space="preserve"> </w:t>
      </w:r>
      <w:r w:rsidR="000438FE" w:rsidRPr="0073064E">
        <w:t>The</w:t>
      </w:r>
      <w:r w:rsidR="006C484E" w:rsidRPr="0073064E">
        <w:t xml:space="preserve"> </w:t>
      </w:r>
      <w:r w:rsidR="000438FE" w:rsidRPr="0073064E">
        <w:t>indirect</w:t>
      </w:r>
      <w:r w:rsidR="006C484E" w:rsidRPr="0073064E">
        <w:t xml:space="preserve"> </w:t>
      </w:r>
      <w:r w:rsidR="000438FE" w:rsidRPr="0073064E">
        <w:t>wax</w:t>
      </w:r>
      <w:r w:rsidR="006C484E" w:rsidRPr="0073064E">
        <w:t xml:space="preserve"> </w:t>
      </w:r>
      <w:r w:rsidR="000438FE" w:rsidRPr="0073064E">
        <w:t>slab</w:t>
      </w:r>
      <w:r w:rsidR="006C484E" w:rsidRPr="0073064E">
        <w:t xml:space="preserve"> </w:t>
      </w:r>
      <w:r w:rsidR="000438FE" w:rsidRPr="0073064E">
        <w:t>process</w:t>
      </w:r>
      <w:r w:rsidR="006C484E" w:rsidRPr="0073064E">
        <w:t xml:space="preserve"> </w:t>
      </w:r>
      <w:r w:rsidR="000438FE" w:rsidRPr="0073064E">
        <w:t>appears</w:t>
      </w:r>
      <w:r w:rsidR="006C484E" w:rsidRPr="0073064E">
        <w:t xml:space="preserve"> </w:t>
      </w:r>
      <w:r w:rsidR="000438FE" w:rsidRPr="0073064E">
        <w:t>to</w:t>
      </w:r>
      <w:r w:rsidR="006C484E" w:rsidRPr="0073064E">
        <w:t xml:space="preserve"> </w:t>
      </w:r>
      <w:r w:rsidR="000438FE" w:rsidRPr="0073064E">
        <w:t>have</w:t>
      </w:r>
      <w:r w:rsidR="006C484E" w:rsidRPr="0073064E">
        <w:t xml:space="preserve"> </w:t>
      </w:r>
      <w:r w:rsidR="000438FE" w:rsidRPr="0073064E">
        <w:t>been</w:t>
      </w:r>
      <w:r w:rsidR="006C484E" w:rsidRPr="0073064E">
        <w:t xml:space="preserve"> </w:t>
      </w:r>
      <w:r w:rsidR="000438FE" w:rsidRPr="0073064E">
        <w:t>widely</w:t>
      </w:r>
      <w:r w:rsidR="006C484E" w:rsidRPr="0073064E">
        <w:t xml:space="preserve"> </w:t>
      </w:r>
      <w:r w:rsidR="000438FE" w:rsidRPr="0073064E">
        <w:t>used</w:t>
      </w:r>
      <w:r w:rsidR="006C484E" w:rsidRPr="0073064E">
        <w:t xml:space="preserve"> </w:t>
      </w:r>
      <w:r w:rsidR="000438FE" w:rsidRPr="0073064E">
        <w:t>during</w:t>
      </w:r>
      <w:r w:rsidR="006C484E" w:rsidRPr="0073064E">
        <w:t xml:space="preserve"> </w:t>
      </w:r>
      <w:r w:rsidR="000438FE" w:rsidRPr="0073064E">
        <w:t>Greek</w:t>
      </w:r>
      <w:r w:rsidR="006C484E" w:rsidRPr="0073064E">
        <w:t xml:space="preserve"> </w:t>
      </w:r>
      <w:r w:rsidR="000438FE" w:rsidRPr="0073064E">
        <w:t>and</w:t>
      </w:r>
      <w:r w:rsidR="006C484E" w:rsidRPr="0073064E">
        <w:t xml:space="preserve"> </w:t>
      </w:r>
      <w:r w:rsidR="000438FE" w:rsidRPr="0073064E">
        <w:t>Roman</w:t>
      </w:r>
      <w:r w:rsidR="006C484E" w:rsidRPr="0073064E">
        <w:t xml:space="preserve"> </w:t>
      </w:r>
      <w:r w:rsidR="000438FE" w:rsidRPr="0073064E">
        <w:t>antiquity,</w:t>
      </w:r>
      <w:r w:rsidR="000438FE" w:rsidRPr="0073064E">
        <w:rPr>
          <w:rStyle w:val="EndnoteReference"/>
        </w:rPr>
        <w:endnoteReference w:id="44"/>
      </w:r>
      <w:r w:rsidR="006C484E" w:rsidRPr="0073064E">
        <w:t xml:space="preserve"> </w:t>
      </w:r>
      <w:r w:rsidR="000438FE" w:rsidRPr="0073064E">
        <w:t>and</w:t>
      </w:r>
      <w:r w:rsidR="006C484E" w:rsidRPr="0073064E">
        <w:t xml:space="preserve"> </w:t>
      </w:r>
      <w:r w:rsidR="000438FE" w:rsidRPr="0073064E">
        <w:t>probably</w:t>
      </w:r>
      <w:r w:rsidR="006C484E" w:rsidRPr="0073064E">
        <w:t xml:space="preserve"> </w:t>
      </w:r>
      <w:r w:rsidR="000438FE" w:rsidRPr="0073064E">
        <w:t>long</w:t>
      </w:r>
      <w:r w:rsidR="006C484E" w:rsidRPr="0073064E">
        <w:t xml:space="preserve"> </w:t>
      </w:r>
      <w:r w:rsidR="000438FE" w:rsidRPr="0073064E">
        <w:t>after</w:t>
      </w:r>
      <w:r w:rsidR="006C484E" w:rsidRPr="0073064E">
        <w:t xml:space="preserve"> </w:t>
      </w:r>
      <w:r w:rsidR="000438FE" w:rsidRPr="0073064E">
        <w:t>as</w:t>
      </w:r>
      <w:r w:rsidR="006C484E" w:rsidRPr="0073064E">
        <w:t xml:space="preserve"> </w:t>
      </w:r>
      <w:r w:rsidR="000438FE" w:rsidRPr="0073064E">
        <w:t>well.</w:t>
      </w:r>
      <w:r w:rsidR="000438FE" w:rsidRPr="0073064E">
        <w:rPr>
          <w:rStyle w:val="EndnoteReference"/>
        </w:rPr>
        <w:endnoteReference w:id="45"/>
      </w:r>
      <w:r w:rsidR="006C484E" w:rsidRPr="0073064E">
        <w:t xml:space="preserve"> </w:t>
      </w:r>
      <w:r w:rsidR="00314B2E" w:rsidRPr="0073064E">
        <w:t>Some</w:t>
      </w:r>
      <w:r w:rsidR="006C484E" w:rsidRPr="0073064E">
        <w:t xml:space="preserve"> </w:t>
      </w:r>
      <w:r w:rsidR="00314B2E" w:rsidRPr="0073064E">
        <w:t>modern-</w:t>
      </w:r>
      <w:r w:rsidR="000438FE" w:rsidRPr="0073064E">
        <w:t>day</w:t>
      </w:r>
      <w:r w:rsidR="006C484E" w:rsidRPr="0073064E">
        <w:t xml:space="preserve"> </w:t>
      </w:r>
      <w:r w:rsidR="000438FE" w:rsidRPr="0073064E">
        <w:t>founders</w:t>
      </w:r>
      <w:r w:rsidR="006C484E" w:rsidRPr="0073064E">
        <w:t xml:space="preserve"> </w:t>
      </w:r>
      <w:r w:rsidR="000438FE" w:rsidRPr="0073064E">
        <w:t>also</w:t>
      </w:r>
      <w:r w:rsidR="006C484E" w:rsidRPr="0073064E">
        <w:t xml:space="preserve"> </w:t>
      </w:r>
      <w:r w:rsidR="000438FE" w:rsidRPr="0073064E">
        <w:t>use</w:t>
      </w:r>
      <w:r w:rsidR="006C484E" w:rsidRPr="0073064E">
        <w:t xml:space="preserve"> </w:t>
      </w:r>
      <w:r w:rsidR="000438FE" w:rsidRPr="0073064E">
        <w:t>one</w:t>
      </w:r>
      <w:r w:rsidR="006C484E" w:rsidRPr="0073064E">
        <w:t xml:space="preserve"> </w:t>
      </w:r>
      <w:r w:rsidR="000438FE" w:rsidRPr="0073064E">
        <w:t>form</w:t>
      </w:r>
      <w:r w:rsidR="006C484E" w:rsidRPr="0073064E">
        <w:t xml:space="preserve"> </w:t>
      </w:r>
      <w:r w:rsidR="000438FE" w:rsidRPr="0073064E">
        <w:t>or</w:t>
      </w:r>
      <w:r w:rsidR="006C484E" w:rsidRPr="0073064E">
        <w:t xml:space="preserve"> </w:t>
      </w:r>
      <w:r w:rsidR="000438FE" w:rsidRPr="0073064E">
        <w:t>another</w:t>
      </w:r>
      <w:r w:rsidR="006C484E" w:rsidRPr="0073064E">
        <w:t xml:space="preserve"> </w:t>
      </w:r>
      <w:r w:rsidR="000438FE" w:rsidRPr="0073064E">
        <w:t>of</w:t>
      </w:r>
      <w:r w:rsidR="006C484E" w:rsidRPr="0073064E">
        <w:t xml:space="preserve"> </w:t>
      </w:r>
      <w:r w:rsidR="000438FE" w:rsidRPr="0073064E">
        <w:t>this</w:t>
      </w:r>
      <w:r w:rsidR="006C484E" w:rsidRPr="0073064E">
        <w:t xml:space="preserve"> </w:t>
      </w:r>
      <w:r w:rsidR="000438FE" w:rsidRPr="0073064E">
        <w:t>process</w:t>
      </w:r>
      <w:r w:rsidR="006C484E" w:rsidRPr="0073064E">
        <w:t xml:space="preserve"> </w:t>
      </w:r>
      <w:r w:rsidR="004E06EF" w:rsidRPr="0073064E">
        <w:t>(</w:t>
      </w:r>
      <w:r w:rsidR="0062789C" w:rsidRPr="0073064E">
        <w:rPr>
          <w:b/>
        </w:rPr>
        <w:t>table</w:t>
      </w:r>
      <w:r w:rsidR="006C484E" w:rsidRPr="0073064E">
        <w:rPr>
          <w:b/>
        </w:rPr>
        <w:t xml:space="preserve"> </w:t>
      </w:r>
      <w:r w:rsidR="00AC2005" w:rsidRPr="0073064E">
        <w:rPr>
          <w:b/>
        </w:rPr>
        <w:t>3</w:t>
      </w:r>
      <w:r w:rsidR="004E06EF" w:rsidRPr="0073064E">
        <w:t>).</w:t>
      </w:r>
      <w:r w:rsidR="006C484E" w:rsidRPr="0073064E">
        <w:t xml:space="preserve"> </w:t>
      </w:r>
    </w:p>
    <w:p w:rsidR="00314B2E" w:rsidRPr="0073064E" w:rsidRDefault="00314B2E" w:rsidP="0004377A">
      <w:pPr>
        <w:spacing w:line="360" w:lineRule="auto"/>
      </w:pPr>
    </w:p>
    <w:p w:rsidR="008F657C" w:rsidRPr="0073064E" w:rsidRDefault="00E16327" w:rsidP="0004377A">
      <w:pPr>
        <w:spacing w:line="360" w:lineRule="auto"/>
      </w:pPr>
      <w:r w:rsidRPr="0073064E">
        <w:t>This</w:t>
      </w:r>
      <w:r w:rsidR="006C484E" w:rsidRPr="0073064E">
        <w:t xml:space="preserve"> </w:t>
      </w:r>
      <w:r w:rsidRPr="0073064E">
        <w:t>process</w:t>
      </w:r>
      <w:r w:rsidR="006C484E" w:rsidRPr="0073064E">
        <w:t xml:space="preserve"> </w:t>
      </w:r>
      <w:r w:rsidR="00F772C3" w:rsidRPr="0073064E">
        <w:t>might</w:t>
      </w:r>
      <w:r w:rsidR="006C484E" w:rsidRPr="0073064E">
        <w:t xml:space="preserve"> </w:t>
      </w:r>
      <w:r w:rsidRPr="0073064E">
        <w:t>be</w:t>
      </w:r>
      <w:r w:rsidR="006C484E" w:rsidRPr="0073064E">
        <w:t xml:space="preserve"> </w:t>
      </w:r>
      <w:r w:rsidRPr="0073064E">
        <w:t>used</w:t>
      </w:r>
      <w:r w:rsidR="006C484E" w:rsidRPr="0073064E">
        <w:t xml:space="preserve"> </w:t>
      </w:r>
      <w:r w:rsidRPr="0073064E">
        <w:t>with</w:t>
      </w:r>
      <w:r w:rsidR="006C484E" w:rsidRPr="0073064E">
        <w:t xml:space="preserve"> </w:t>
      </w:r>
      <w:r w:rsidRPr="0073064E">
        <w:t>mold</w:t>
      </w:r>
      <w:r w:rsidR="006C484E" w:rsidRPr="0073064E">
        <w:t xml:space="preserve"> </w:t>
      </w:r>
      <w:r w:rsidR="00A47318" w:rsidRPr="0073064E">
        <w:t>sections</w:t>
      </w:r>
      <w:r w:rsidR="006C484E" w:rsidRPr="0073064E">
        <w:t xml:space="preserve"> </w:t>
      </w:r>
      <w:r w:rsidRPr="0073064E">
        <w:t>of</w:t>
      </w:r>
      <w:r w:rsidR="006C484E" w:rsidRPr="0073064E">
        <w:t xml:space="preserve"> </w:t>
      </w:r>
      <w:r w:rsidRPr="0073064E">
        <w:t>larger</w:t>
      </w:r>
      <w:r w:rsidR="006C484E" w:rsidRPr="0073064E">
        <w:t xml:space="preserve"> </w:t>
      </w:r>
      <w:r w:rsidRPr="0073064E">
        <w:t>bronzes.</w:t>
      </w:r>
      <w:r w:rsidR="006C484E" w:rsidRPr="0073064E">
        <w:t xml:space="preserve"> </w:t>
      </w:r>
      <w:r w:rsidRPr="0073064E">
        <w:t>A</w:t>
      </w:r>
      <w:r w:rsidR="006C484E" w:rsidRPr="0073064E">
        <w:t xml:space="preserve"> </w:t>
      </w:r>
      <w:r w:rsidRPr="0073064E">
        <w:t>variant</w:t>
      </w:r>
      <w:r w:rsidR="006C484E" w:rsidRPr="0073064E">
        <w:t xml:space="preserve"> </w:t>
      </w:r>
      <w:r w:rsidR="0072334E" w:rsidRPr="0073064E">
        <w:t>involves</w:t>
      </w:r>
      <w:r w:rsidR="006C484E" w:rsidRPr="0073064E">
        <w:t xml:space="preserve"> </w:t>
      </w:r>
      <w:r w:rsidRPr="0073064E">
        <w:t>building</w:t>
      </w:r>
      <w:r w:rsidR="006C484E" w:rsidRPr="0073064E">
        <w:t xml:space="preserve"> </w:t>
      </w:r>
      <w:r w:rsidRPr="0073064E">
        <w:t>up</w:t>
      </w:r>
      <w:r w:rsidR="006C484E" w:rsidRPr="0073064E">
        <w:t xml:space="preserve"> </w:t>
      </w:r>
      <w:r w:rsidRPr="0073064E">
        <w:t>a</w:t>
      </w:r>
      <w:r w:rsidR="006C484E" w:rsidRPr="0073064E">
        <w:t xml:space="preserve"> </w:t>
      </w:r>
      <w:r w:rsidRPr="0073064E">
        <w:t>wax</w:t>
      </w:r>
      <w:r w:rsidR="006C484E" w:rsidRPr="0073064E">
        <w:t xml:space="preserve"> </w:t>
      </w:r>
      <w:r w:rsidRPr="0073064E">
        <w:t>layer</w:t>
      </w:r>
      <w:r w:rsidR="006C484E" w:rsidRPr="0073064E">
        <w:t xml:space="preserve"> </w:t>
      </w:r>
      <w:r w:rsidRPr="0073064E">
        <w:t>of</w:t>
      </w:r>
      <w:r w:rsidR="006C484E" w:rsidRPr="0073064E">
        <w:t xml:space="preserve"> </w:t>
      </w:r>
      <w:r w:rsidRPr="0073064E">
        <w:t>the</w:t>
      </w:r>
      <w:r w:rsidR="006C484E" w:rsidRPr="0073064E">
        <w:t xml:space="preserve"> </w:t>
      </w:r>
      <w:r w:rsidRPr="0073064E">
        <w:t>desired</w:t>
      </w:r>
      <w:r w:rsidR="006C484E" w:rsidRPr="0073064E">
        <w:t xml:space="preserve"> </w:t>
      </w:r>
      <w:r w:rsidRPr="0073064E">
        <w:t>thickness</w:t>
      </w:r>
      <w:r w:rsidR="006C484E" w:rsidRPr="0073064E">
        <w:t xml:space="preserve"> </w:t>
      </w:r>
      <w:r w:rsidRPr="0073064E">
        <w:t>by</w:t>
      </w:r>
      <w:r w:rsidR="006C484E" w:rsidRPr="0073064E">
        <w:t xml:space="preserve"> </w:t>
      </w:r>
      <w:r w:rsidRPr="0073064E">
        <w:t>pressing</w:t>
      </w:r>
      <w:r w:rsidR="006C484E" w:rsidRPr="0073064E">
        <w:t xml:space="preserve"> </w:t>
      </w:r>
      <w:r w:rsidRPr="0073064E">
        <w:t>small</w:t>
      </w:r>
      <w:r w:rsidR="006C484E" w:rsidRPr="0073064E">
        <w:t xml:space="preserve"> </w:t>
      </w:r>
      <w:r w:rsidRPr="0073064E">
        <w:t>masses</w:t>
      </w:r>
      <w:r w:rsidR="006C484E" w:rsidRPr="0073064E">
        <w:t xml:space="preserve"> </w:t>
      </w:r>
      <w:r w:rsidRPr="0073064E">
        <w:t>of</w:t>
      </w:r>
      <w:r w:rsidR="006C484E" w:rsidRPr="0073064E">
        <w:t xml:space="preserve"> </w:t>
      </w:r>
      <w:r w:rsidRPr="0073064E">
        <w:t>softened</w:t>
      </w:r>
      <w:r w:rsidR="006C484E" w:rsidRPr="0073064E">
        <w:t xml:space="preserve"> </w:t>
      </w:r>
      <w:r w:rsidRPr="0073064E">
        <w:t>wax</w:t>
      </w:r>
      <w:r w:rsidR="006C484E" w:rsidRPr="0073064E">
        <w:t xml:space="preserve"> </w:t>
      </w:r>
      <w:r w:rsidRPr="0073064E">
        <w:t>into</w:t>
      </w:r>
      <w:r w:rsidR="006C484E" w:rsidRPr="0073064E">
        <w:t xml:space="preserve"> </w:t>
      </w:r>
      <w:r w:rsidRPr="0073064E">
        <w:t>the</w:t>
      </w:r>
      <w:r w:rsidR="006C484E" w:rsidRPr="0073064E">
        <w:t xml:space="preserve"> </w:t>
      </w:r>
      <w:r w:rsidRPr="0073064E">
        <w:t>mold</w:t>
      </w:r>
      <w:r w:rsidR="006C484E" w:rsidRPr="0073064E">
        <w:t xml:space="preserve"> </w:t>
      </w:r>
      <w:r w:rsidRPr="0073064E">
        <w:t>(</w:t>
      </w:r>
      <w:r w:rsidR="0062789C" w:rsidRPr="0073064E">
        <w:rPr>
          <w:b/>
        </w:rPr>
        <w:t>fig.</w:t>
      </w:r>
      <w:r w:rsidR="006C484E" w:rsidRPr="0073064E">
        <w:rPr>
          <w:b/>
        </w:rPr>
        <w:t xml:space="preserve"> </w:t>
      </w:r>
      <w:r w:rsidR="00EE2F2C">
        <w:rPr>
          <w:b/>
        </w:rPr>
        <w:t>19</w:t>
      </w:r>
      <w:r w:rsidRPr="0073064E">
        <w:t>).</w:t>
      </w:r>
      <w:r w:rsidR="0072334E" w:rsidRPr="0073064E">
        <w:rPr>
          <w:rStyle w:val="EndnoteReference"/>
        </w:rPr>
        <w:endnoteReference w:id="46"/>
      </w:r>
      <w:r w:rsidR="006C484E" w:rsidRPr="0073064E">
        <w:t xml:space="preserve"> </w:t>
      </w:r>
      <w:r w:rsidRPr="0073064E">
        <w:t>Alternatively,</w:t>
      </w:r>
      <w:r w:rsidR="006C484E" w:rsidRPr="0073064E">
        <w:t xml:space="preserve"> </w:t>
      </w:r>
      <w:r w:rsidRPr="0073064E">
        <w:t>molten</w:t>
      </w:r>
      <w:r w:rsidR="006C484E" w:rsidRPr="0073064E">
        <w:t xml:space="preserve"> </w:t>
      </w:r>
      <w:r w:rsidRPr="0073064E">
        <w:t>wax</w:t>
      </w:r>
      <w:r w:rsidR="006C484E" w:rsidRPr="0073064E">
        <w:t xml:space="preserve"> </w:t>
      </w:r>
      <w:r w:rsidRPr="0073064E">
        <w:t>may</w:t>
      </w:r>
      <w:r w:rsidR="006C484E" w:rsidRPr="0073064E">
        <w:t xml:space="preserve"> </w:t>
      </w:r>
      <w:r w:rsidRPr="0073064E">
        <w:t>be</w:t>
      </w:r>
      <w:r w:rsidR="006C484E" w:rsidRPr="0073064E">
        <w:t xml:space="preserve"> </w:t>
      </w:r>
      <w:r w:rsidRPr="0073064E">
        <w:t>painted</w:t>
      </w:r>
      <w:r w:rsidR="006C484E" w:rsidRPr="0073064E">
        <w:t xml:space="preserve"> </w:t>
      </w:r>
      <w:r w:rsidRPr="0073064E">
        <w:t>into</w:t>
      </w:r>
      <w:r w:rsidR="006C484E" w:rsidRPr="0073064E">
        <w:t xml:space="preserve"> </w:t>
      </w:r>
      <w:r w:rsidRPr="0073064E">
        <w:t>the</w:t>
      </w:r>
      <w:r w:rsidR="006C484E" w:rsidRPr="0073064E">
        <w:t xml:space="preserve"> </w:t>
      </w:r>
      <w:r w:rsidRPr="0073064E">
        <w:t>mold</w:t>
      </w:r>
      <w:r w:rsidR="006C484E" w:rsidRPr="0073064E">
        <w:t xml:space="preserve"> </w:t>
      </w:r>
      <w:r w:rsidRPr="0073064E">
        <w:t>first,</w:t>
      </w:r>
      <w:r w:rsidR="006C484E" w:rsidRPr="0073064E">
        <w:t xml:space="preserve"> </w:t>
      </w:r>
      <w:r w:rsidRPr="0073064E">
        <w:t>to</w:t>
      </w:r>
      <w:r w:rsidR="006C484E" w:rsidRPr="0073064E">
        <w:t xml:space="preserve"> </w:t>
      </w:r>
      <w:r w:rsidRPr="0073064E">
        <w:t>ensure</w:t>
      </w:r>
      <w:r w:rsidR="006C484E" w:rsidRPr="0073064E">
        <w:t xml:space="preserve"> </w:t>
      </w:r>
      <w:r w:rsidRPr="0073064E">
        <w:t>good</w:t>
      </w:r>
      <w:r w:rsidR="006C484E" w:rsidRPr="0073064E">
        <w:t xml:space="preserve"> </w:t>
      </w:r>
      <w:r w:rsidRPr="0073064E">
        <w:t>coverage</w:t>
      </w:r>
      <w:r w:rsidR="006C484E" w:rsidRPr="0073064E">
        <w:t xml:space="preserve"> </w:t>
      </w:r>
      <w:r w:rsidRPr="0073064E">
        <w:t>of</w:t>
      </w:r>
      <w:r w:rsidR="006C484E" w:rsidRPr="0073064E">
        <w:t xml:space="preserve"> </w:t>
      </w:r>
      <w:r w:rsidRPr="0073064E">
        <w:t>finer</w:t>
      </w:r>
      <w:r w:rsidR="006C484E" w:rsidRPr="0073064E">
        <w:t xml:space="preserve"> </w:t>
      </w:r>
      <w:r w:rsidRPr="0073064E">
        <w:t>details</w:t>
      </w:r>
      <w:r w:rsidR="00415260" w:rsidRPr="0073064E">
        <w:t>,</w:t>
      </w:r>
      <w:r w:rsidR="006C484E" w:rsidRPr="0073064E">
        <w:t xml:space="preserve"> </w:t>
      </w:r>
      <w:r w:rsidRPr="0073064E">
        <w:t>and</w:t>
      </w:r>
      <w:r w:rsidR="006C484E" w:rsidRPr="0073064E">
        <w:t xml:space="preserve"> </w:t>
      </w:r>
      <w:r w:rsidRPr="0073064E">
        <w:t>then</w:t>
      </w:r>
      <w:r w:rsidR="006C484E" w:rsidRPr="0073064E">
        <w:t xml:space="preserve"> </w:t>
      </w:r>
      <w:r w:rsidRPr="0073064E">
        <w:t>built</w:t>
      </w:r>
      <w:r w:rsidR="006C484E" w:rsidRPr="0073064E">
        <w:t xml:space="preserve"> </w:t>
      </w:r>
      <w:r w:rsidRPr="0073064E">
        <w:t>up</w:t>
      </w:r>
      <w:r w:rsidR="006C484E" w:rsidRPr="0073064E">
        <w:t xml:space="preserve"> </w:t>
      </w:r>
      <w:r w:rsidRPr="0073064E">
        <w:t>layer</w:t>
      </w:r>
      <w:r w:rsidR="006C484E" w:rsidRPr="0073064E">
        <w:t xml:space="preserve"> </w:t>
      </w:r>
      <w:r w:rsidRPr="0073064E">
        <w:t>by</w:t>
      </w:r>
      <w:r w:rsidR="006C484E" w:rsidRPr="0073064E">
        <w:t xml:space="preserve"> </w:t>
      </w:r>
      <w:r w:rsidRPr="0073064E">
        <w:t>layer</w:t>
      </w:r>
      <w:r w:rsidR="006C484E" w:rsidRPr="0073064E">
        <w:t xml:space="preserve"> </w:t>
      </w:r>
      <w:r w:rsidRPr="0073064E">
        <w:t>in</w:t>
      </w:r>
      <w:r w:rsidR="006C484E" w:rsidRPr="0073064E">
        <w:t xml:space="preserve"> </w:t>
      </w:r>
      <w:r w:rsidRPr="0073064E">
        <w:t>a</w:t>
      </w:r>
      <w:r w:rsidR="006C484E" w:rsidRPr="0073064E">
        <w:t xml:space="preserve"> </w:t>
      </w:r>
      <w:r w:rsidRPr="0073064E">
        <w:t>variety</w:t>
      </w:r>
      <w:r w:rsidR="006C484E" w:rsidRPr="0073064E">
        <w:t xml:space="preserve"> </w:t>
      </w:r>
      <w:r w:rsidRPr="0073064E">
        <w:t>of</w:t>
      </w:r>
      <w:r w:rsidR="006C484E" w:rsidRPr="0073064E">
        <w:t xml:space="preserve"> </w:t>
      </w:r>
      <w:r w:rsidRPr="0073064E">
        <w:t>ways</w:t>
      </w:r>
      <w:r w:rsidR="00415260" w:rsidRPr="0073064E">
        <w:t>—</w:t>
      </w:r>
      <w:r w:rsidRPr="0073064E">
        <w:t>painted,</w:t>
      </w:r>
      <w:r w:rsidR="006C484E" w:rsidRPr="0073064E">
        <w:t xml:space="preserve"> </w:t>
      </w:r>
      <w:r w:rsidRPr="0073064E">
        <w:t>backed</w:t>
      </w:r>
      <w:r w:rsidR="006C484E" w:rsidRPr="0073064E">
        <w:t xml:space="preserve"> </w:t>
      </w:r>
      <w:r w:rsidRPr="0073064E">
        <w:t>with</w:t>
      </w:r>
      <w:r w:rsidR="006C484E" w:rsidRPr="0073064E">
        <w:t xml:space="preserve"> </w:t>
      </w:r>
      <w:r w:rsidRPr="0073064E">
        <w:t>wax</w:t>
      </w:r>
      <w:r w:rsidR="006C484E" w:rsidRPr="0073064E">
        <w:t xml:space="preserve"> </w:t>
      </w:r>
      <w:r w:rsidRPr="0073064E">
        <w:t>slabs,</w:t>
      </w:r>
      <w:r w:rsidR="006C484E" w:rsidRPr="0073064E">
        <w:t xml:space="preserve"> </w:t>
      </w:r>
      <w:r w:rsidRPr="0073064E">
        <w:t>or</w:t>
      </w:r>
      <w:r w:rsidR="006C484E" w:rsidRPr="0073064E">
        <w:t xml:space="preserve"> </w:t>
      </w:r>
      <w:r w:rsidRPr="0073064E">
        <w:t>reinforc</w:t>
      </w:r>
      <w:r w:rsidR="00415260" w:rsidRPr="0073064E">
        <w:t>ed</w:t>
      </w:r>
      <w:r w:rsidR="006C484E" w:rsidRPr="0073064E">
        <w:t xml:space="preserve"> </w:t>
      </w:r>
      <w:r w:rsidRPr="0073064E">
        <w:t>with</w:t>
      </w:r>
      <w:r w:rsidR="006C484E" w:rsidRPr="0073064E">
        <w:t xml:space="preserve"> </w:t>
      </w:r>
      <w:r w:rsidR="008B0A9D" w:rsidRPr="0073064E">
        <w:t>softened</w:t>
      </w:r>
      <w:r w:rsidR="006C484E" w:rsidRPr="0073064E">
        <w:t xml:space="preserve"> </w:t>
      </w:r>
      <w:r w:rsidRPr="0073064E">
        <w:t>wax</w:t>
      </w:r>
      <w:r w:rsidR="006C484E" w:rsidRPr="0073064E">
        <w:t xml:space="preserve"> </w:t>
      </w:r>
      <w:r w:rsidRPr="0073064E">
        <w:t>or</w:t>
      </w:r>
      <w:r w:rsidR="006C484E" w:rsidRPr="0073064E">
        <w:t xml:space="preserve"> </w:t>
      </w:r>
      <w:r w:rsidRPr="0073064E">
        <w:t>slush</w:t>
      </w:r>
      <w:r w:rsidR="006C484E" w:rsidRPr="0073064E">
        <w:t xml:space="preserve"> </w:t>
      </w:r>
      <w:r w:rsidRPr="0073064E">
        <w:t>mold</w:t>
      </w:r>
      <w:r w:rsidR="00C77DB7" w:rsidRPr="0073064E">
        <w:t>ing</w:t>
      </w:r>
      <w:r w:rsidRPr="0073064E">
        <w:t>.</w:t>
      </w:r>
      <w:r w:rsidR="006C484E" w:rsidRPr="0073064E">
        <w:t xml:space="preserve"> </w:t>
      </w:r>
      <w:r w:rsidR="00F772C3" w:rsidRPr="0073064E">
        <w:t>For</w:t>
      </w:r>
      <w:r w:rsidR="006C484E" w:rsidRPr="0073064E">
        <w:t xml:space="preserve"> </w:t>
      </w:r>
      <w:r w:rsidR="00F772C3" w:rsidRPr="0073064E">
        <w:t>all</w:t>
      </w:r>
      <w:r w:rsidR="006C484E" w:rsidRPr="0073064E">
        <w:t xml:space="preserve"> </w:t>
      </w:r>
      <w:r w:rsidR="00F772C3" w:rsidRPr="0073064E">
        <w:t>the</w:t>
      </w:r>
      <w:r w:rsidR="006C484E" w:rsidRPr="0073064E">
        <w:t xml:space="preserve"> </w:t>
      </w:r>
      <w:r w:rsidR="00F772C3" w:rsidRPr="0073064E">
        <w:t>aforementioned</w:t>
      </w:r>
      <w:r w:rsidR="006C484E" w:rsidRPr="0073064E">
        <w:t xml:space="preserve"> </w:t>
      </w:r>
      <w:r w:rsidR="00F772C3" w:rsidRPr="0073064E">
        <w:t>processes</w:t>
      </w:r>
      <w:r w:rsidR="006C484E" w:rsidRPr="0073064E">
        <w:t xml:space="preserve"> </w:t>
      </w:r>
      <w:r w:rsidR="00F772C3" w:rsidRPr="0073064E">
        <w:t>other</w:t>
      </w:r>
      <w:r w:rsidR="006C484E" w:rsidRPr="0073064E">
        <w:t xml:space="preserve"> </w:t>
      </w:r>
      <w:r w:rsidR="00F772C3" w:rsidRPr="0073064E">
        <w:t>than</w:t>
      </w:r>
      <w:r w:rsidR="006C484E" w:rsidRPr="0073064E">
        <w:t xml:space="preserve"> </w:t>
      </w:r>
      <w:r w:rsidR="00F772C3" w:rsidRPr="0073064E">
        <w:t>slush</w:t>
      </w:r>
      <w:r w:rsidR="006C484E" w:rsidRPr="0073064E">
        <w:t xml:space="preserve"> </w:t>
      </w:r>
      <w:r w:rsidR="00F772C3" w:rsidRPr="0073064E">
        <w:t>molding,</w:t>
      </w:r>
      <w:r w:rsidR="006C484E" w:rsidRPr="0073064E">
        <w:t xml:space="preserve"> </w:t>
      </w:r>
      <w:r w:rsidR="00F772C3" w:rsidRPr="0073064E">
        <w:t>it</w:t>
      </w:r>
      <w:r w:rsidR="006C484E" w:rsidRPr="0073064E">
        <w:t xml:space="preserve"> </w:t>
      </w:r>
      <w:r w:rsidR="00F772C3" w:rsidRPr="0073064E">
        <w:t>is</w:t>
      </w:r>
      <w:r w:rsidR="006C484E" w:rsidRPr="0073064E">
        <w:t xml:space="preserve"> </w:t>
      </w:r>
      <w:r w:rsidR="00F772C3" w:rsidRPr="0073064E">
        <w:t>necessary</w:t>
      </w:r>
      <w:r w:rsidR="006C484E" w:rsidRPr="0073064E">
        <w:t xml:space="preserve"> </w:t>
      </w:r>
      <w:r w:rsidR="00F772C3" w:rsidRPr="0073064E">
        <w:t>for</w:t>
      </w:r>
      <w:r w:rsidR="006C484E" w:rsidRPr="0073064E">
        <w:t xml:space="preserve"> </w:t>
      </w:r>
      <w:r w:rsidR="00F772C3" w:rsidRPr="0073064E">
        <w:t>the</w:t>
      </w:r>
      <w:r w:rsidR="006C484E" w:rsidRPr="0073064E">
        <w:t xml:space="preserve"> </w:t>
      </w:r>
      <w:r w:rsidR="00F772C3" w:rsidRPr="0073064E">
        <w:t>mold</w:t>
      </w:r>
      <w:r w:rsidR="006C484E" w:rsidRPr="0073064E">
        <w:t xml:space="preserve"> </w:t>
      </w:r>
      <w:r w:rsidR="00F772C3" w:rsidRPr="0073064E">
        <w:t>to</w:t>
      </w:r>
      <w:r w:rsidR="006C484E" w:rsidRPr="0073064E">
        <w:t xml:space="preserve"> </w:t>
      </w:r>
      <w:r w:rsidR="00F772C3" w:rsidRPr="0073064E">
        <w:t>be</w:t>
      </w:r>
      <w:r w:rsidR="006C484E" w:rsidRPr="0073064E">
        <w:t xml:space="preserve"> </w:t>
      </w:r>
      <w:r w:rsidR="00F772C3" w:rsidRPr="0073064E">
        <w:t>open</w:t>
      </w:r>
      <w:r w:rsidR="006C484E" w:rsidRPr="0073064E">
        <w:t xml:space="preserve"> </w:t>
      </w:r>
      <w:r w:rsidR="00F772C3" w:rsidRPr="0073064E">
        <w:t>before</w:t>
      </w:r>
      <w:r w:rsidR="006C484E" w:rsidRPr="0073064E">
        <w:t xml:space="preserve"> </w:t>
      </w:r>
      <w:r w:rsidR="00F772C3" w:rsidRPr="0073064E">
        <w:t>the</w:t>
      </w:r>
      <w:r w:rsidR="006C484E" w:rsidRPr="0073064E">
        <w:t xml:space="preserve"> </w:t>
      </w:r>
      <w:r w:rsidR="00F772C3" w:rsidRPr="0073064E">
        <w:t>application</w:t>
      </w:r>
      <w:r w:rsidR="006C484E" w:rsidRPr="0073064E">
        <w:t xml:space="preserve"> </w:t>
      </w:r>
      <w:r w:rsidR="00F772C3" w:rsidRPr="0073064E">
        <w:t>of</w:t>
      </w:r>
      <w:r w:rsidR="006C484E" w:rsidRPr="0073064E">
        <w:t xml:space="preserve"> </w:t>
      </w:r>
      <w:r w:rsidR="00F772C3" w:rsidRPr="0073064E">
        <w:t>wax</w:t>
      </w:r>
      <w:r w:rsidR="006C484E" w:rsidRPr="0073064E">
        <w:t xml:space="preserve"> </w:t>
      </w:r>
      <w:r w:rsidR="00F772C3" w:rsidRPr="0073064E">
        <w:t>on</w:t>
      </w:r>
      <w:r w:rsidR="006C484E" w:rsidRPr="0073064E">
        <w:t xml:space="preserve"> </w:t>
      </w:r>
      <w:r w:rsidR="00F772C3" w:rsidRPr="0073064E">
        <w:t>the</w:t>
      </w:r>
      <w:r w:rsidR="006C484E" w:rsidRPr="0073064E">
        <w:t xml:space="preserve"> </w:t>
      </w:r>
      <w:r w:rsidR="00F772C3" w:rsidRPr="0073064E">
        <w:t>internal</w:t>
      </w:r>
      <w:r w:rsidR="006C484E" w:rsidRPr="0073064E">
        <w:t xml:space="preserve"> </w:t>
      </w:r>
      <w:r w:rsidR="00F772C3" w:rsidRPr="0073064E">
        <w:t>surface</w:t>
      </w:r>
      <w:r w:rsidR="006C484E" w:rsidRPr="0073064E">
        <w:t xml:space="preserve"> </w:t>
      </w:r>
      <w:r w:rsidR="00F772C3" w:rsidRPr="0073064E">
        <w:t>of</w:t>
      </w:r>
      <w:r w:rsidR="006C484E" w:rsidRPr="0073064E">
        <w:t xml:space="preserve"> </w:t>
      </w:r>
      <w:r w:rsidR="00F772C3" w:rsidRPr="0073064E">
        <w:t>each</w:t>
      </w:r>
      <w:r w:rsidR="006C484E" w:rsidRPr="0073064E">
        <w:t xml:space="preserve"> </w:t>
      </w:r>
      <w:r w:rsidR="00F772C3" w:rsidRPr="0073064E">
        <w:t>of</w:t>
      </w:r>
      <w:r w:rsidR="006C484E" w:rsidRPr="0073064E">
        <w:t xml:space="preserve"> </w:t>
      </w:r>
      <w:r w:rsidR="00F772C3" w:rsidRPr="0073064E">
        <w:t>its</w:t>
      </w:r>
      <w:r w:rsidR="006C484E" w:rsidRPr="0073064E">
        <w:t xml:space="preserve"> </w:t>
      </w:r>
      <w:r w:rsidR="00F772C3" w:rsidRPr="0073064E">
        <w:t>sections.</w:t>
      </w:r>
    </w:p>
    <w:p w:rsidR="00D42AF3" w:rsidRPr="0073064E" w:rsidRDefault="00D42AF3" w:rsidP="0004377A">
      <w:pPr>
        <w:spacing w:line="360" w:lineRule="auto"/>
      </w:pPr>
    </w:p>
    <w:p w:rsidR="008F657C" w:rsidRPr="0073064E" w:rsidRDefault="00E16327" w:rsidP="0004377A">
      <w:pPr>
        <w:spacing w:line="360" w:lineRule="auto"/>
      </w:pPr>
      <w:r w:rsidRPr="0073064E">
        <w:t>The</w:t>
      </w:r>
      <w:r w:rsidR="006C484E" w:rsidRPr="0073064E">
        <w:t xml:space="preserve"> </w:t>
      </w:r>
      <w:r w:rsidRPr="0073064E">
        <w:t>main</w:t>
      </w:r>
      <w:r w:rsidR="006C484E" w:rsidRPr="0073064E">
        <w:t xml:space="preserve"> </w:t>
      </w:r>
      <w:r w:rsidRPr="0073064E">
        <w:t>advantage</w:t>
      </w:r>
      <w:r w:rsidR="006C484E" w:rsidRPr="0073064E">
        <w:t xml:space="preserve"> </w:t>
      </w:r>
      <w:r w:rsidRPr="0073064E">
        <w:t>of</w:t>
      </w:r>
      <w:r w:rsidR="006C484E" w:rsidRPr="0073064E">
        <w:t xml:space="preserve"> </w:t>
      </w:r>
      <w:r w:rsidRPr="0073064E">
        <w:t>the</w:t>
      </w:r>
      <w:r w:rsidR="006C484E" w:rsidRPr="0073064E">
        <w:t xml:space="preserve"> </w:t>
      </w:r>
      <w:r w:rsidRPr="0073064E">
        <w:t>slab</w:t>
      </w:r>
      <w:r w:rsidR="006C484E" w:rsidRPr="0073064E">
        <w:t xml:space="preserve"> </w:t>
      </w:r>
      <w:r w:rsidRPr="0073064E">
        <w:t>process</w:t>
      </w:r>
      <w:r w:rsidR="006C484E" w:rsidRPr="0073064E">
        <w:t xml:space="preserve"> </w:t>
      </w:r>
      <w:r w:rsidRPr="0073064E">
        <w:t>is</w:t>
      </w:r>
      <w:r w:rsidR="006C484E" w:rsidRPr="0073064E">
        <w:t xml:space="preserve"> </w:t>
      </w:r>
      <w:r w:rsidRPr="0073064E">
        <w:t>the</w:t>
      </w:r>
      <w:r w:rsidR="006C484E" w:rsidRPr="0073064E">
        <w:t xml:space="preserve"> </w:t>
      </w:r>
      <w:r w:rsidRPr="0073064E">
        <w:t>ability</w:t>
      </w:r>
      <w:r w:rsidR="006C484E" w:rsidRPr="0073064E">
        <w:t xml:space="preserve"> </w:t>
      </w:r>
      <w:r w:rsidRPr="0073064E">
        <w:t>to</w:t>
      </w:r>
      <w:r w:rsidR="006C484E" w:rsidRPr="0073064E">
        <w:t xml:space="preserve"> </w:t>
      </w:r>
      <w:r w:rsidR="00415260" w:rsidRPr="0073064E">
        <w:t>precisely</w:t>
      </w:r>
      <w:r w:rsidR="006C484E" w:rsidRPr="0073064E">
        <w:t xml:space="preserve"> </w:t>
      </w:r>
      <w:r w:rsidRPr="0073064E">
        <w:t>control</w:t>
      </w:r>
      <w:r w:rsidR="006C484E" w:rsidRPr="0073064E">
        <w:t xml:space="preserve"> </w:t>
      </w:r>
      <w:r w:rsidRPr="0073064E">
        <w:t>the</w:t>
      </w:r>
      <w:r w:rsidR="006C484E" w:rsidRPr="0073064E">
        <w:t xml:space="preserve"> </w:t>
      </w:r>
      <w:r w:rsidRPr="0073064E">
        <w:t>thickness</w:t>
      </w:r>
      <w:r w:rsidR="006C484E" w:rsidRPr="0073064E">
        <w:t xml:space="preserve"> </w:t>
      </w:r>
      <w:r w:rsidR="000A2D08" w:rsidRPr="0073064E">
        <w:t>and</w:t>
      </w:r>
      <w:r w:rsidR="006C484E" w:rsidRPr="0073064E">
        <w:t xml:space="preserve"> </w:t>
      </w:r>
      <w:r w:rsidR="000A2D08" w:rsidRPr="0073064E">
        <w:t>evenness</w:t>
      </w:r>
      <w:r w:rsidR="006C484E" w:rsidRPr="0073064E">
        <w:t xml:space="preserve"> </w:t>
      </w:r>
      <w:r w:rsidR="000A2D08" w:rsidRPr="0073064E">
        <w:t>of</w:t>
      </w:r>
      <w:r w:rsidR="006C484E" w:rsidRPr="0073064E">
        <w:t xml:space="preserve"> </w:t>
      </w:r>
      <w:r w:rsidR="000A2D08" w:rsidRPr="0073064E">
        <w:t>the</w:t>
      </w:r>
      <w:r w:rsidR="006C484E" w:rsidRPr="0073064E">
        <w:t xml:space="preserve"> </w:t>
      </w:r>
      <w:r w:rsidR="00415260" w:rsidRPr="0073064E">
        <w:t>sculpture</w:t>
      </w:r>
      <w:r w:rsidR="006C484E" w:rsidRPr="0073064E">
        <w:t xml:space="preserve"> </w:t>
      </w:r>
      <w:r w:rsidR="000A2D08" w:rsidRPr="0073064E">
        <w:t>walls</w:t>
      </w:r>
      <w:r w:rsidR="006C484E" w:rsidRPr="0073064E">
        <w:t xml:space="preserve"> </w:t>
      </w:r>
      <w:r w:rsidRPr="0073064E">
        <w:t>(</w:t>
      </w:r>
      <w:r w:rsidR="0062789C" w:rsidRPr="0073064E">
        <w:rPr>
          <w:b/>
        </w:rPr>
        <w:t>fig.</w:t>
      </w:r>
      <w:r w:rsidR="006C484E" w:rsidRPr="0073064E">
        <w:rPr>
          <w:b/>
        </w:rPr>
        <w:t xml:space="preserve"> </w:t>
      </w:r>
      <w:r w:rsidR="00EE2F2C">
        <w:rPr>
          <w:b/>
        </w:rPr>
        <w:t>20</w:t>
      </w:r>
      <w:r w:rsidRPr="0073064E">
        <w:t>).</w:t>
      </w:r>
    </w:p>
    <w:p w:rsidR="008F657C" w:rsidRPr="0073064E" w:rsidRDefault="008F657C" w:rsidP="0004377A">
      <w:pPr>
        <w:spacing w:line="360" w:lineRule="auto"/>
      </w:pPr>
    </w:p>
    <w:p w:rsidR="006A3C24" w:rsidRPr="0073064E" w:rsidRDefault="006A3C24" w:rsidP="0004377A">
      <w:pPr>
        <w:spacing w:line="360" w:lineRule="auto"/>
        <w:rPr>
          <w:i/>
        </w:rPr>
      </w:pPr>
      <w:r w:rsidRPr="0073064E">
        <w:rPr>
          <w:i/>
        </w:rPr>
        <w:t>Wax</w:t>
      </w:r>
      <w:r w:rsidR="006C484E" w:rsidRPr="0073064E">
        <w:rPr>
          <w:i/>
        </w:rPr>
        <w:t xml:space="preserve"> </w:t>
      </w:r>
      <w:r w:rsidRPr="0073064E">
        <w:rPr>
          <w:i/>
        </w:rPr>
        <w:t>painting</w:t>
      </w:r>
    </w:p>
    <w:p w:rsidR="006A3C24" w:rsidRPr="0073064E" w:rsidRDefault="006A3C24" w:rsidP="0004377A">
      <w:pPr>
        <w:spacing w:line="360" w:lineRule="auto"/>
      </w:pPr>
      <w:r w:rsidRPr="0073064E">
        <w:t>The</w:t>
      </w:r>
      <w:r w:rsidR="006C484E" w:rsidRPr="0073064E">
        <w:t xml:space="preserve"> </w:t>
      </w:r>
      <w:r w:rsidRPr="0073064E">
        <w:t>process</w:t>
      </w:r>
      <w:r w:rsidR="006C484E" w:rsidRPr="0073064E">
        <w:t xml:space="preserve"> </w:t>
      </w:r>
      <w:r w:rsidRPr="0073064E">
        <w:t>entails</w:t>
      </w:r>
      <w:r w:rsidR="006C484E" w:rsidRPr="0073064E">
        <w:t xml:space="preserve"> </w:t>
      </w:r>
      <w:r w:rsidRPr="0073064E">
        <w:t>painting</w:t>
      </w:r>
      <w:r w:rsidR="006C484E" w:rsidRPr="0073064E">
        <w:t xml:space="preserve"> </w:t>
      </w:r>
      <w:r w:rsidRPr="0073064E">
        <w:t>liquefied</w:t>
      </w:r>
      <w:r w:rsidR="006C484E" w:rsidRPr="0073064E">
        <w:t xml:space="preserve"> </w:t>
      </w:r>
      <w:r w:rsidRPr="0073064E">
        <w:t>wax</w:t>
      </w:r>
      <w:r w:rsidR="006C484E" w:rsidRPr="0073064E">
        <w:t xml:space="preserve"> </w:t>
      </w:r>
      <w:r w:rsidRPr="0073064E">
        <w:t>into</w:t>
      </w:r>
      <w:r w:rsidR="006C484E" w:rsidRPr="0073064E">
        <w:t xml:space="preserve"> </w:t>
      </w:r>
      <w:r w:rsidRPr="0073064E">
        <w:t>one</w:t>
      </w:r>
      <w:r w:rsidR="006C484E" w:rsidRPr="0073064E">
        <w:t xml:space="preserve"> </w:t>
      </w:r>
      <w:r w:rsidRPr="0073064E">
        <w:t>or</w:t>
      </w:r>
      <w:r w:rsidR="006C484E" w:rsidRPr="0073064E">
        <w:t xml:space="preserve"> </w:t>
      </w:r>
      <w:r w:rsidRPr="0073064E">
        <w:t>more</w:t>
      </w:r>
      <w:r w:rsidR="006C484E" w:rsidRPr="0073064E">
        <w:t xml:space="preserve"> </w:t>
      </w:r>
      <w:r w:rsidRPr="0073064E">
        <w:t>sections</w:t>
      </w:r>
      <w:r w:rsidR="006C484E" w:rsidRPr="0073064E">
        <w:t xml:space="preserve"> </w:t>
      </w:r>
      <w:r w:rsidRPr="0073064E">
        <w:t>of</w:t>
      </w:r>
      <w:r w:rsidR="006C484E" w:rsidRPr="0073064E">
        <w:t xml:space="preserve"> </w:t>
      </w:r>
      <w:r w:rsidRPr="0073064E">
        <w:t>an</w:t>
      </w:r>
      <w:r w:rsidR="006C484E" w:rsidRPr="0073064E">
        <w:t xml:space="preserve"> </w:t>
      </w:r>
      <w:r w:rsidRPr="0073064E">
        <w:t>open</w:t>
      </w:r>
      <w:r w:rsidR="006C484E" w:rsidRPr="0073064E">
        <w:t xml:space="preserve"> </w:t>
      </w:r>
      <w:r w:rsidRPr="0073064E">
        <w:t>mold.</w:t>
      </w:r>
      <w:r w:rsidR="006C484E" w:rsidRPr="0073064E">
        <w:t xml:space="preserve"> </w:t>
      </w:r>
      <w:r w:rsidRPr="0073064E">
        <w:t>While</w:t>
      </w:r>
      <w:r w:rsidR="006C484E" w:rsidRPr="0073064E">
        <w:t xml:space="preserve"> </w:t>
      </w:r>
      <w:r w:rsidRPr="0073064E">
        <w:t>it</w:t>
      </w:r>
      <w:r w:rsidR="006C484E" w:rsidRPr="0073064E">
        <w:t xml:space="preserve"> </w:t>
      </w:r>
      <w:r w:rsidRPr="0073064E">
        <w:t>could</w:t>
      </w:r>
      <w:r w:rsidR="006C484E" w:rsidRPr="0073064E">
        <w:t xml:space="preserve"> </w:t>
      </w:r>
      <w:r w:rsidRPr="0073064E">
        <w:t>be</w:t>
      </w:r>
      <w:r w:rsidR="006C484E" w:rsidRPr="0073064E">
        <w:t xml:space="preserve"> </w:t>
      </w:r>
      <w:r w:rsidRPr="0073064E">
        <w:t>used</w:t>
      </w:r>
      <w:r w:rsidR="006C484E" w:rsidRPr="0073064E">
        <w:t xml:space="preserve"> </w:t>
      </w:r>
      <w:r w:rsidRPr="0073064E">
        <w:t>on</w:t>
      </w:r>
      <w:r w:rsidR="006C484E" w:rsidRPr="0073064E">
        <w:t xml:space="preserve"> </w:t>
      </w:r>
      <w:r w:rsidRPr="0073064E">
        <w:t>its</w:t>
      </w:r>
      <w:r w:rsidR="006C484E" w:rsidRPr="0073064E">
        <w:t xml:space="preserve"> </w:t>
      </w:r>
      <w:r w:rsidRPr="0073064E">
        <w:t>own</w:t>
      </w:r>
      <w:r w:rsidR="006C484E" w:rsidRPr="0073064E">
        <w:t xml:space="preserve"> </w:t>
      </w:r>
      <w:r w:rsidRPr="0073064E">
        <w:t>there</w:t>
      </w:r>
      <w:r w:rsidR="006C484E" w:rsidRPr="0073064E">
        <w:t xml:space="preserve"> </w:t>
      </w:r>
      <w:r w:rsidRPr="0073064E">
        <w:t>is</w:t>
      </w:r>
      <w:r w:rsidR="006C484E" w:rsidRPr="0073064E">
        <w:t xml:space="preserve"> </w:t>
      </w:r>
      <w:r w:rsidRPr="0073064E">
        <w:t>little</w:t>
      </w:r>
      <w:r w:rsidR="006C484E" w:rsidRPr="0073064E">
        <w:t xml:space="preserve"> </w:t>
      </w:r>
      <w:r w:rsidRPr="0073064E">
        <w:t>evidence</w:t>
      </w:r>
      <w:r w:rsidR="006C484E" w:rsidRPr="0073064E">
        <w:t xml:space="preserve"> </w:t>
      </w:r>
      <w:r w:rsidRPr="0073064E">
        <w:t>of</w:t>
      </w:r>
      <w:r w:rsidR="006C484E" w:rsidRPr="0073064E">
        <w:t xml:space="preserve"> </w:t>
      </w:r>
      <w:r w:rsidRPr="0073064E">
        <w:t>that;</w:t>
      </w:r>
      <w:r w:rsidR="006C484E" w:rsidRPr="0073064E">
        <w:t xml:space="preserve"> </w:t>
      </w:r>
      <w:r w:rsidRPr="0073064E">
        <w:t>most</w:t>
      </w:r>
      <w:r w:rsidR="006C484E" w:rsidRPr="0073064E">
        <w:t xml:space="preserve"> </w:t>
      </w:r>
      <w:r w:rsidRPr="0073064E">
        <w:t>often</w:t>
      </w:r>
      <w:r w:rsidR="006C484E" w:rsidRPr="0073064E">
        <w:t xml:space="preserve"> </w:t>
      </w:r>
      <w:r w:rsidRPr="0073064E">
        <w:t>it</w:t>
      </w:r>
      <w:r w:rsidR="006C484E" w:rsidRPr="0073064E">
        <w:t xml:space="preserve"> </w:t>
      </w:r>
      <w:r w:rsidRPr="0073064E">
        <w:t>might</w:t>
      </w:r>
      <w:r w:rsidR="006C484E" w:rsidRPr="0073064E">
        <w:t xml:space="preserve"> </w:t>
      </w:r>
      <w:r w:rsidRPr="0073064E">
        <w:t>serve</w:t>
      </w:r>
      <w:r w:rsidR="006C484E" w:rsidRPr="0073064E">
        <w:t xml:space="preserve"> </w:t>
      </w:r>
      <w:r w:rsidRPr="0073064E">
        <w:t>to</w:t>
      </w:r>
      <w:r w:rsidR="006C484E" w:rsidRPr="0073064E">
        <w:t xml:space="preserve"> </w:t>
      </w:r>
      <w:r w:rsidRPr="0073064E">
        <w:t>supplement</w:t>
      </w:r>
      <w:r w:rsidR="006C484E" w:rsidRPr="0073064E">
        <w:t xml:space="preserve"> </w:t>
      </w:r>
      <w:r w:rsidRPr="0073064E">
        <w:t>other</w:t>
      </w:r>
      <w:r w:rsidR="006C484E" w:rsidRPr="0073064E">
        <w:t xml:space="preserve"> </w:t>
      </w:r>
      <w:r w:rsidRPr="0073064E">
        <w:t>indirect</w:t>
      </w:r>
      <w:r w:rsidR="006C484E" w:rsidRPr="0073064E">
        <w:t xml:space="preserve"> </w:t>
      </w:r>
      <w:r w:rsidRPr="0073064E">
        <w:t>processes</w:t>
      </w:r>
      <w:r w:rsidR="006C484E" w:rsidRPr="0073064E">
        <w:t xml:space="preserve"> </w:t>
      </w:r>
      <w:r w:rsidRPr="0073064E">
        <w:t>such</w:t>
      </w:r>
      <w:r w:rsidR="006C484E" w:rsidRPr="0073064E">
        <w:t xml:space="preserve"> </w:t>
      </w:r>
      <w:r w:rsidRPr="0073064E">
        <w:t>as</w:t>
      </w:r>
      <w:r w:rsidR="006C484E" w:rsidRPr="0073064E">
        <w:t xml:space="preserve"> </w:t>
      </w:r>
      <w:r w:rsidRPr="0073064E">
        <w:t>slush</w:t>
      </w:r>
      <w:r w:rsidR="006C484E" w:rsidRPr="0073064E">
        <w:t xml:space="preserve"> </w:t>
      </w:r>
      <w:r w:rsidRPr="0073064E">
        <w:t>molding</w:t>
      </w:r>
      <w:r w:rsidR="006C484E" w:rsidRPr="0073064E">
        <w:t xml:space="preserve"> </w:t>
      </w:r>
      <w:r w:rsidRPr="0073064E">
        <w:t>as</w:t>
      </w:r>
      <w:r w:rsidR="006C484E" w:rsidRPr="0073064E">
        <w:t xml:space="preserve"> </w:t>
      </w:r>
      <w:r w:rsidRPr="0073064E">
        <w:t>a</w:t>
      </w:r>
      <w:r w:rsidR="006C484E" w:rsidRPr="0073064E">
        <w:t xml:space="preserve"> </w:t>
      </w:r>
      <w:r w:rsidRPr="0073064E">
        <w:t>way</w:t>
      </w:r>
      <w:r w:rsidR="006C484E" w:rsidRPr="0073064E">
        <w:t xml:space="preserve"> </w:t>
      </w:r>
      <w:r w:rsidRPr="0073064E">
        <w:t>to</w:t>
      </w:r>
      <w:r w:rsidR="006C484E" w:rsidRPr="0073064E">
        <w:t xml:space="preserve"> </w:t>
      </w:r>
      <w:r w:rsidRPr="0073064E">
        <w:t>ensure</w:t>
      </w:r>
      <w:r w:rsidR="006C484E" w:rsidRPr="0073064E">
        <w:t xml:space="preserve"> </w:t>
      </w:r>
      <w:r w:rsidRPr="0073064E">
        <w:t>good</w:t>
      </w:r>
      <w:r w:rsidR="006C484E" w:rsidRPr="0073064E">
        <w:t xml:space="preserve"> </w:t>
      </w:r>
      <w:r w:rsidRPr="0073064E">
        <w:t>coverage</w:t>
      </w:r>
      <w:r w:rsidR="006C484E" w:rsidRPr="0073064E">
        <w:t xml:space="preserve"> </w:t>
      </w:r>
      <w:r w:rsidRPr="0073064E">
        <w:t>of</w:t>
      </w:r>
      <w:r w:rsidR="006C484E" w:rsidRPr="0073064E">
        <w:t xml:space="preserve"> </w:t>
      </w:r>
      <w:r w:rsidRPr="0073064E">
        <w:t>the</w:t>
      </w:r>
      <w:r w:rsidR="006C484E" w:rsidRPr="0073064E">
        <w:t xml:space="preserve"> </w:t>
      </w:r>
      <w:r w:rsidRPr="0073064E">
        <w:t>mold</w:t>
      </w:r>
      <w:r w:rsidR="006C484E" w:rsidRPr="0073064E">
        <w:t xml:space="preserve"> </w:t>
      </w:r>
      <w:r w:rsidRPr="0073064E">
        <w:t>and</w:t>
      </w:r>
      <w:r w:rsidR="006C484E" w:rsidRPr="0073064E">
        <w:t xml:space="preserve"> </w:t>
      </w:r>
      <w:r w:rsidRPr="0073064E">
        <w:t>to</w:t>
      </w:r>
      <w:r w:rsidR="006C484E" w:rsidRPr="0073064E">
        <w:t xml:space="preserve"> </w:t>
      </w:r>
      <w:r w:rsidRPr="0073064E">
        <w:t>capture</w:t>
      </w:r>
      <w:r w:rsidR="006C484E" w:rsidRPr="0073064E">
        <w:t xml:space="preserve"> </w:t>
      </w:r>
      <w:r w:rsidRPr="0073064E">
        <w:t>fine</w:t>
      </w:r>
      <w:r w:rsidR="006C484E" w:rsidRPr="0073064E">
        <w:t xml:space="preserve"> </w:t>
      </w:r>
      <w:r w:rsidRPr="0073064E">
        <w:t>details</w:t>
      </w:r>
      <w:r w:rsidR="006C484E" w:rsidRPr="0073064E">
        <w:t xml:space="preserve"> </w:t>
      </w:r>
      <w:r w:rsidRPr="0073064E">
        <w:t>(</w:t>
      </w:r>
      <w:r w:rsidR="005D1684" w:rsidRPr="0073064E">
        <w:rPr>
          <w:b/>
        </w:rPr>
        <w:t>fig</w:t>
      </w:r>
      <w:r w:rsidR="0073064E" w:rsidRPr="0073064E">
        <w:rPr>
          <w:b/>
        </w:rPr>
        <w:t>s</w:t>
      </w:r>
      <w:r w:rsidR="005D1684" w:rsidRPr="0073064E">
        <w:rPr>
          <w:b/>
        </w:rPr>
        <w:t>.</w:t>
      </w:r>
      <w:r w:rsidR="006C484E" w:rsidRPr="0073064E">
        <w:rPr>
          <w:b/>
        </w:rPr>
        <w:t xml:space="preserve"> </w:t>
      </w:r>
      <w:r w:rsidR="00EE2F2C">
        <w:rPr>
          <w:b/>
        </w:rPr>
        <w:t>21</w:t>
      </w:r>
      <w:r w:rsidR="005D1684" w:rsidRPr="0073064E">
        <w:rPr>
          <w:b/>
        </w:rPr>
        <w:t>,</w:t>
      </w:r>
      <w:r w:rsidR="006C484E" w:rsidRPr="0073064E">
        <w:rPr>
          <w:b/>
        </w:rPr>
        <w:t xml:space="preserve"> </w:t>
      </w:r>
      <w:r w:rsidR="00EE2F2C">
        <w:rPr>
          <w:b/>
        </w:rPr>
        <w:t>22</w:t>
      </w:r>
      <w:r w:rsidRPr="0073064E">
        <w:t>).</w:t>
      </w:r>
      <w:r w:rsidR="006C484E" w:rsidRPr="0073064E">
        <w:t xml:space="preserve"> </w:t>
      </w:r>
    </w:p>
    <w:p w:rsidR="006A3C24" w:rsidRPr="0073064E" w:rsidRDefault="006A3C24" w:rsidP="0004377A">
      <w:pPr>
        <w:spacing w:line="360" w:lineRule="auto"/>
      </w:pPr>
    </w:p>
    <w:p w:rsidR="008F657C" w:rsidRPr="0073064E" w:rsidRDefault="00E16327" w:rsidP="0004377A">
      <w:pPr>
        <w:pStyle w:val="Heading3"/>
        <w:keepLines/>
        <w:spacing w:before="0" w:after="0" w:line="360" w:lineRule="auto"/>
        <w:rPr>
          <w:sz w:val="24"/>
          <w:szCs w:val="24"/>
        </w:rPr>
      </w:pPr>
      <w:bookmarkStart w:id="115" w:name="_Toc10920792"/>
      <w:bookmarkStart w:id="116" w:name="_Toc14257902"/>
      <w:bookmarkStart w:id="117" w:name="_Toc14257958"/>
      <w:bookmarkStart w:id="118" w:name="_Toc14259619"/>
      <w:bookmarkStart w:id="119" w:name="_Toc14259658"/>
      <w:bookmarkStart w:id="120" w:name="_Toc14259696"/>
      <w:r w:rsidRPr="0073064E">
        <w:rPr>
          <w:b w:val="0"/>
          <w:bCs w:val="0"/>
          <w:sz w:val="24"/>
          <w:szCs w:val="24"/>
          <w:u w:val="single"/>
        </w:rPr>
        <w:t>2.3.2</w:t>
      </w:r>
      <w:r w:rsidR="006C484E" w:rsidRPr="0073064E">
        <w:rPr>
          <w:b w:val="0"/>
          <w:bCs w:val="0"/>
          <w:sz w:val="24"/>
          <w:szCs w:val="24"/>
          <w:u w:val="single"/>
        </w:rPr>
        <w:t xml:space="preserve"> </w:t>
      </w:r>
      <w:r w:rsidRPr="0073064E">
        <w:rPr>
          <w:b w:val="0"/>
          <w:bCs w:val="0"/>
          <w:sz w:val="24"/>
          <w:szCs w:val="24"/>
          <w:u w:val="single"/>
        </w:rPr>
        <w:t>First</w:t>
      </w:r>
      <w:r w:rsidR="006C484E" w:rsidRPr="0073064E">
        <w:rPr>
          <w:b w:val="0"/>
          <w:bCs w:val="0"/>
          <w:sz w:val="24"/>
          <w:szCs w:val="24"/>
          <w:u w:val="single"/>
        </w:rPr>
        <w:t xml:space="preserve"> </w:t>
      </w:r>
      <w:r w:rsidRPr="0073064E">
        <w:rPr>
          <w:b w:val="0"/>
          <w:bCs w:val="0"/>
          <w:sz w:val="24"/>
          <w:szCs w:val="24"/>
          <w:u w:val="single"/>
        </w:rPr>
        <w:t>core,</w:t>
      </w:r>
      <w:r w:rsidR="006C484E" w:rsidRPr="0073064E">
        <w:rPr>
          <w:b w:val="0"/>
          <w:bCs w:val="0"/>
          <w:sz w:val="24"/>
          <w:szCs w:val="24"/>
          <w:u w:val="single"/>
        </w:rPr>
        <w:t xml:space="preserve"> </w:t>
      </w:r>
      <w:r w:rsidRPr="0073064E">
        <w:rPr>
          <w:b w:val="0"/>
          <w:bCs w:val="0"/>
          <w:sz w:val="24"/>
          <w:szCs w:val="24"/>
          <w:u w:val="single"/>
        </w:rPr>
        <w:t>then</w:t>
      </w:r>
      <w:r w:rsidR="006C484E" w:rsidRPr="0073064E">
        <w:rPr>
          <w:b w:val="0"/>
          <w:bCs w:val="0"/>
          <w:sz w:val="24"/>
          <w:szCs w:val="24"/>
          <w:u w:val="single"/>
        </w:rPr>
        <w:t xml:space="preserve"> </w:t>
      </w:r>
      <w:r w:rsidRPr="0073064E">
        <w:rPr>
          <w:b w:val="0"/>
          <w:bCs w:val="0"/>
          <w:sz w:val="24"/>
          <w:szCs w:val="24"/>
          <w:u w:val="single"/>
        </w:rPr>
        <w:t>wax</w:t>
      </w:r>
      <w:bookmarkEnd w:id="115"/>
      <w:bookmarkEnd w:id="116"/>
      <w:bookmarkEnd w:id="117"/>
      <w:bookmarkEnd w:id="118"/>
      <w:bookmarkEnd w:id="119"/>
      <w:bookmarkEnd w:id="120"/>
    </w:p>
    <w:p w:rsidR="008F657C" w:rsidRPr="003342DD" w:rsidRDefault="0059239F" w:rsidP="0004377A">
      <w:pPr>
        <w:spacing w:line="360" w:lineRule="auto"/>
      </w:pPr>
      <w:r w:rsidRPr="0073064E">
        <w:t>The</w:t>
      </w:r>
      <w:r w:rsidR="006C484E" w:rsidRPr="0073064E">
        <w:t xml:space="preserve"> </w:t>
      </w:r>
      <w:r w:rsidR="0062789C" w:rsidRPr="0073064E">
        <w:rPr>
          <w:iCs/>
        </w:rPr>
        <w:t>lasagna</w:t>
      </w:r>
      <w:r w:rsidR="006C484E" w:rsidRPr="0073064E">
        <w:rPr>
          <w:iCs/>
        </w:rPr>
        <w:t xml:space="preserve"> </w:t>
      </w:r>
      <w:r w:rsidR="0062789C" w:rsidRPr="0073064E">
        <w:rPr>
          <w:iCs/>
        </w:rPr>
        <w:t>process</w:t>
      </w:r>
      <w:r w:rsidR="006C484E" w:rsidRPr="0073064E">
        <w:rPr>
          <w:i/>
          <w:iCs/>
        </w:rPr>
        <w:t xml:space="preserve"> </w:t>
      </w:r>
      <w:r w:rsidR="00BD03A4" w:rsidRPr="0073064E">
        <w:rPr>
          <w:iCs/>
        </w:rPr>
        <w:t>(</w:t>
      </w:r>
      <w:r w:rsidR="0062789C" w:rsidRPr="0073064E">
        <w:rPr>
          <w:b/>
          <w:iCs/>
        </w:rPr>
        <w:t>fig.</w:t>
      </w:r>
      <w:r w:rsidR="006C484E" w:rsidRPr="0073064E">
        <w:rPr>
          <w:b/>
          <w:iCs/>
        </w:rPr>
        <w:t xml:space="preserve"> </w:t>
      </w:r>
      <w:r w:rsidR="00EE2F2C">
        <w:rPr>
          <w:b/>
          <w:iCs/>
        </w:rPr>
        <w:t>23</w:t>
      </w:r>
      <w:r w:rsidR="0062789C" w:rsidRPr="0073064E">
        <w:rPr>
          <w:iCs/>
        </w:rPr>
        <w:t>)</w:t>
      </w:r>
      <w:r w:rsidR="006C484E" w:rsidRPr="0073064E">
        <w:rPr>
          <w:b/>
          <w:bCs/>
          <w:iCs/>
        </w:rPr>
        <w:t xml:space="preserve"> </w:t>
      </w:r>
      <w:r w:rsidRPr="0073064E">
        <w:t>was</w:t>
      </w:r>
      <w:r w:rsidR="006C484E" w:rsidRPr="0073064E">
        <w:t xml:space="preserve"> </w:t>
      </w:r>
      <w:r w:rsidRPr="0073064E">
        <w:t>first</w:t>
      </w:r>
      <w:r w:rsidR="006C484E">
        <w:t xml:space="preserve"> </w:t>
      </w:r>
      <w:r w:rsidRPr="003342DD">
        <w:t>described</w:t>
      </w:r>
      <w:r w:rsidR="006C484E">
        <w:t xml:space="preserve"> </w:t>
      </w:r>
      <w:r w:rsidRPr="003342DD">
        <w:t>by</w:t>
      </w:r>
      <w:r w:rsidR="006C484E">
        <w:t xml:space="preserve"> </w:t>
      </w:r>
      <w:r w:rsidR="005F5AA5" w:rsidRPr="00E47E21">
        <w:t>sculptor,</w:t>
      </w:r>
      <w:r w:rsidR="006C484E">
        <w:t xml:space="preserve"> </w:t>
      </w:r>
      <w:r w:rsidR="005F5AA5" w:rsidRPr="00E47E21">
        <w:t>goldsmith</w:t>
      </w:r>
      <w:r w:rsidR="00415260" w:rsidRPr="00713535">
        <w:t>,</w:t>
      </w:r>
      <w:r w:rsidR="006C484E">
        <w:t xml:space="preserve"> </w:t>
      </w:r>
      <w:r w:rsidR="005F5AA5" w:rsidRPr="001D3F74">
        <w:t>and</w:t>
      </w:r>
      <w:r w:rsidR="006C484E">
        <w:t xml:space="preserve"> </w:t>
      </w:r>
      <w:r w:rsidR="005F5AA5" w:rsidRPr="001D3F74">
        <w:t>writer</w:t>
      </w:r>
      <w:r w:rsidR="006C484E">
        <w:t xml:space="preserve"> </w:t>
      </w:r>
      <w:r w:rsidRPr="00E06D19">
        <w:t>Benvenuto</w:t>
      </w:r>
      <w:r w:rsidR="006C484E">
        <w:t xml:space="preserve"> </w:t>
      </w:r>
      <w:r w:rsidRPr="00E06D19">
        <w:t>Cellini</w:t>
      </w:r>
      <w:r w:rsidR="006C484E">
        <w:t xml:space="preserve"> </w:t>
      </w:r>
      <w:r w:rsidR="00E12BA2" w:rsidRPr="00E06D19">
        <w:t>(Italian,</w:t>
      </w:r>
      <w:r w:rsidR="006C484E">
        <w:t xml:space="preserve"> </w:t>
      </w:r>
      <w:r w:rsidR="00E12BA2" w:rsidRPr="00E06D19">
        <w:t>1500–1571)</w:t>
      </w:r>
      <w:r w:rsidRPr="00E06D19">
        <w:t>,</w:t>
      </w:r>
      <w:r w:rsidRPr="00E06D19">
        <w:rPr>
          <w:vertAlign w:val="superscript"/>
        </w:rPr>
        <w:endnoteReference w:id="47"/>
      </w:r>
      <w:r w:rsidR="006C484E">
        <w:t xml:space="preserve"> </w:t>
      </w:r>
      <w:r w:rsidRPr="00E06D19">
        <w:t>whose</w:t>
      </w:r>
      <w:r w:rsidR="006C484E">
        <w:t xml:space="preserve"> </w:t>
      </w:r>
      <w:r w:rsidRPr="00E06D19">
        <w:t>use</w:t>
      </w:r>
      <w:r w:rsidR="006C484E">
        <w:t xml:space="preserve"> </w:t>
      </w:r>
      <w:r w:rsidRPr="00E06D19">
        <w:t>of</w:t>
      </w:r>
      <w:r w:rsidR="006C484E">
        <w:t xml:space="preserve"> </w:t>
      </w:r>
      <w:r w:rsidRPr="00E06D19">
        <w:t>the</w:t>
      </w:r>
      <w:r w:rsidR="006C484E">
        <w:t xml:space="preserve"> </w:t>
      </w:r>
      <w:r w:rsidRPr="00E06D19">
        <w:t>term</w:t>
      </w:r>
      <w:r w:rsidR="006C484E">
        <w:t xml:space="preserve"> </w:t>
      </w:r>
      <w:r w:rsidR="00415260" w:rsidRPr="004B32EB">
        <w:t>“</w:t>
      </w:r>
      <w:r w:rsidR="0062789C" w:rsidRPr="0062789C">
        <w:t>lasagna</w:t>
      </w:r>
      <w:r w:rsidR="00415260" w:rsidRPr="004B32EB">
        <w:t>”</w:t>
      </w:r>
      <w:r w:rsidR="006C484E">
        <w:t xml:space="preserve"> </w:t>
      </w:r>
      <w:r w:rsidRPr="00392258">
        <w:t>has</w:t>
      </w:r>
      <w:r w:rsidR="006C484E">
        <w:t xml:space="preserve"> </w:t>
      </w:r>
      <w:r w:rsidRPr="00392258">
        <w:t>been</w:t>
      </w:r>
      <w:r w:rsidR="006C484E">
        <w:t xml:space="preserve"> </w:t>
      </w:r>
      <w:r w:rsidRPr="00392258">
        <w:t>generally</w:t>
      </w:r>
      <w:r w:rsidR="006C484E">
        <w:t xml:space="preserve"> </w:t>
      </w:r>
      <w:r w:rsidRPr="00392258">
        <w:t>adopted.</w:t>
      </w:r>
      <w:r w:rsidR="006C484E">
        <w:t xml:space="preserve"> </w:t>
      </w:r>
      <w:r w:rsidRPr="00392258">
        <w:t>Its</w:t>
      </w:r>
      <w:r w:rsidR="006C484E">
        <w:t xml:space="preserve"> </w:t>
      </w:r>
      <w:r w:rsidRPr="00392258">
        <w:t>likely</w:t>
      </w:r>
      <w:r w:rsidR="006C484E">
        <w:t xml:space="preserve"> </w:t>
      </w:r>
      <w:r w:rsidRPr="00392258">
        <w:t>use</w:t>
      </w:r>
      <w:r w:rsidR="006C484E">
        <w:t xml:space="preserve"> </w:t>
      </w:r>
      <w:r w:rsidRPr="00392258">
        <w:t>has</w:t>
      </w:r>
      <w:r w:rsidR="006C484E">
        <w:t xml:space="preserve"> </w:t>
      </w:r>
      <w:r w:rsidRPr="00392258">
        <w:t>been</w:t>
      </w:r>
      <w:r w:rsidR="006C484E">
        <w:t xml:space="preserve"> </w:t>
      </w:r>
      <w:r w:rsidRPr="00392258">
        <w:t>identified</w:t>
      </w:r>
      <w:r w:rsidR="006C484E">
        <w:t xml:space="preserve"> </w:t>
      </w:r>
      <w:r w:rsidRPr="00392258">
        <w:t>on</w:t>
      </w:r>
      <w:r w:rsidR="006C484E">
        <w:t xml:space="preserve"> </w:t>
      </w:r>
      <w:r w:rsidRPr="00392258">
        <w:t>sixteenth-century</w:t>
      </w:r>
      <w:r w:rsidR="006C484E">
        <w:t xml:space="preserve"> </w:t>
      </w:r>
      <w:r w:rsidRPr="00392258">
        <w:t>Italian</w:t>
      </w:r>
      <w:r w:rsidR="006C484E">
        <w:t xml:space="preserve"> </w:t>
      </w:r>
      <w:r w:rsidRPr="00392258">
        <w:t>and</w:t>
      </w:r>
      <w:r w:rsidR="006C484E">
        <w:t xml:space="preserve"> </w:t>
      </w:r>
      <w:r w:rsidRPr="00392258">
        <w:t>French</w:t>
      </w:r>
      <w:r w:rsidR="006C484E">
        <w:t xml:space="preserve"> </w:t>
      </w:r>
      <w:r w:rsidRPr="00392258">
        <w:t>bronzes,</w:t>
      </w:r>
      <w:r w:rsidR="0062789C" w:rsidRPr="0062789C">
        <w:rPr>
          <w:vertAlign w:val="superscript"/>
        </w:rPr>
        <w:endnoteReference w:id="48"/>
      </w:r>
      <w:r w:rsidR="006C484E">
        <w:t xml:space="preserve"> </w:t>
      </w:r>
      <w:r w:rsidR="0062789C" w:rsidRPr="0062789C">
        <w:t>and</w:t>
      </w:r>
      <w:r w:rsidR="006C484E">
        <w:t xml:space="preserve"> </w:t>
      </w:r>
      <w:r w:rsidR="0062789C" w:rsidRPr="0062789C">
        <w:t>seems</w:t>
      </w:r>
      <w:r w:rsidR="006C484E">
        <w:t xml:space="preserve"> </w:t>
      </w:r>
      <w:r w:rsidR="0062789C" w:rsidRPr="0062789C">
        <w:t>to</w:t>
      </w:r>
      <w:r w:rsidR="006C484E">
        <w:t xml:space="preserve"> </w:t>
      </w:r>
      <w:r w:rsidR="0062789C" w:rsidRPr="0062789C">
        <w:t>draw</w:t>
      </w:r>
      <w:r w:rsidR="006C484E">
        <w:t xml:space="preserve"> </w:t>
      </w:r>
      <w:r w:rsidR="0062789C" w:rsidRPr="0062789C">
        <w:t>from</w:t>
      </w:r>
      <w:r w:rsidR="006C484E">
        <w:t xml:space="preserve"> </w:t>
      </w:r>
      <w:r w:rsidR="0062789C" w:rsidRPr="0062789C">
        <w:t>the</w:t>
      </w:r>
      <w:r w:rsidR="006C484E">
        <w:t xml:space="preserve"> </w:t>
      </w:r>
      <w:r w:rsidR="0062789C" w:rsidRPr="0062789C">
        <w:t>practices</w:t>
      </w:r>
      <w:r w:rsidR="006C484E">
        <w:t xml:space="preserve"> </w:t>
      </w:r>
      <w:r w:rsidR="0062789C" w:rsidRPr="0062789C">
        <w:t>of</w:t>
      </w:r>
      <w:r w:rsidR="006C484E">
        <w:t xml:space="preserve"> </w:t>
      </w:r>
      <w:r w:rsidR="0062789C" w:rsidRPr="0062789C">
        <w:t>cannon</w:t>
      </w:r>
      <w:r w:rsidR="006C484E">
        <w:t xml:space="preserve"> </w:t>
      </w:r>
      <w:r w:rsidR="0062789C" w:rsidRPr="0062789C">
        <w:t>casting</w:t>
      </w:r>
      <w:r w:rsidR="006C484E">
        <w:t xml:space="preserve"> </w:t>
      </w:r>
      <w:r w:rsidR="0062789C" w:rsidRPr="0062789C">
        <w:t>(s</w:t>
      </w:r>
      <w:r w:rsidR="0062789C" w:rsidRPr="0062789C">
        <w:rPr>
          <w:lang w:val="en-GB"/>
        </w:rPr>
        <w:t>ee</w:t>
      </w:r>
      <w:r w:rsidR="006C484E">
        <w:rPr>
          <w:lang w:val="en-GB"/>
        </w:rPr>
        <w:t xml:space="preserve"> </w:t>
      </w:r>
      <w:hyperlink w:anchor="GI§2.5.3" w:history="1">
        <w:r w:rsidR="0073064E" w:rsidRPr="0073064E">
          <w:rPr>
            <w:rStyle w:val="Hyperlink"/>
            <w:lang w:val="en-GB"/>
          </w:rPr>
          <w:t>GI</w:t>
        </w:r>
        <w:r w:rsidR="0062789C" w:rsidRPr="0073064E">
          <w:rPr>
            <w:rStyle w:val="Hyperlink"/>
            <w:lang w:val="en-GB"/>
          </w:rPr>
          <w:t>§2.5.3</w:t>
        </w:r>
      </w:hyperlink>
      <w:r w:rsidR="006C484E">
        <w:rPr>
          <w:lang w:val="en-GB"/>
        </w:rPr>
        <w:t xml:space="preserve"> </w:t>
      </w:r>
      <w:r w:rsidR="0062789C" w:rsidRPr="0062789C">
        <w:rPr>
          <w:lang w:val="en-GB"/>
        </w:rPr>
        <w:t>below</w:t>
      </w:r>
      <w:r w:rsidR="0062789C" w:rsidRPr="0062789C">
        <w:t>).</w:t>
      </w:r>
      <w:r w:rsidR="006C484E">
        <w:t xml:space="preserve"> </w:t>
      </w:r>
      <w:r w:rsidR="00E12BA2" w:rsidRPr="00C80B03">
        <w:t>It</w:t>
      </w:r>
      <w:r w:rsidR="006C484E">
        <w:t xml:space="preserve"> </w:t>
      </w:r>
      <w:r w:rsidR="00E12BA2" w:rsidRPr="00C80B03">
        <w:t>is</w:t>
      </w:r>
      <w:r w:rsidR="006C484E">
        <w:t xml:space="preserve"> </w:t>
      </w:r>
      <w:r w:rsidR="00E12BA2" w:rsidRPr="00C80B03">
        <w:t>still</w:t>
      </w:r>
      <w:r w:rsidR="006C484E">
        <w:t xml:space="preserve"> </w:t>
      </w:r>
      <w:r w:rsidR="00E12BA2" w:rsidRPr="00C80B03">
        <w:t>in</w:t>
      </w:r>
      <w:r w:rsidR="006C484E">
        <w:t xml:space="preserve"> </w:t>
      </w:r>
      <w:r w:rsidR="00E12BA2" w:rsidRPr="00C80B03">
        <w:t>use</w:t>
      </w:r>
      <w:r w:rsidR="006C484E">
        <w:t xml:space="preserve"> </w:t>
      </w:r>
      <w:r w:rsidR="00E12BA2" w:rsidRPr="00C80B03">
        <w:t>in</w:t>
      </w:r>
      <w:r w:rsidR="006C484E">
        <w:t xml:space="preserve"> </w:t>
      </w:r>
      <w:r w:rsidR="00E12BA2" w:rsidRPr="00C80B03">
        <w:t>modern</w:t>
      </w:r>
      <w:r w:rsidR="006C484E">
        <w:t xml:space="preserve"> </w:t>
      </w:r>
      <w:r w:rsidR="00E12BA2" w:rsidRPr="00C80B03">
        <w:t>foundries</w:t>
      </w:r>
      <w:r w:rsidR="006C484E">
        <w:t xml:space="preserve"> </w:t>
      </w:r>
      <w:r w:rsidR="00E12BA2" w:rsidRPr="00392258">
        <w:t>(</w:t>
      </w:r>
      <w:r w:rsidR="0062789C" w:rsidRPr="0073064E">
        <w:rPr>
          <w:b/>
        </w:rPr>
        <w:t>table</w:t>
      </w:r>
      <w:r w:rsidR="006C484E" w:rsidRPr="0073064E">
        <w:rPr>
          <w:b/>
        </w:rPr>
        <w:t xml:space="preserve"> </w:t>
      </w:r>
      <w:r w:rsidR="00AC2005" w:rsidRPr="0073064E">
        <w:rPr>
          <w:b/>
        </w:rPr>
        <w:t>3</w:t>
      </w:r>
      <w:r w:rsidR="00E12BA2" w:rsidRPr="003342DD">
        <w:t>).</w:t>
      </w:r>
      <w:r w:rsidR="006C484E">
        <w:rPr>
          <w:b/>
        </w:rPr>
        <w:t xml:space="preserve"> </w:t>
      </w:r>
      <w:r w:rsidR="00DE535A" w:rsidRPr="003342DD">
        <w:t>Instead</w:t>
      </w:r>
      <w:r w:rsidR="006C484E">
        <w:t xml:space="preserve"> </w:t>
      </w:r>
      <w:r w:rsidR="00DE535A" w:rsidRPr="003342DD">
        <w:t>of</w:t>
      </w:r>
      <w:r w:rsidR="006C484E">
        <w:t xml:space="preserve"> </w:t>
      </w:r>
      <w:r w:rsidR="00DE535A" w:rsidRPr="003342DD">
        <w:t>wax</w:t>
      </w:r>
      <w:r w:rsidR="006C484E">
        <w:t xml:space="preserve"> </w:t>
      </w:r>
      <w:r w:rsidR="00DE535A" w:rsidRPr="003342DD">
        <w:t>slabs</w:t>
      </w:r>
      <w:r w:rsidR="006C484E">
        <w:t xml:space="preserve"> </w:t>
      </w:r>
      <w:r w:rsidR="00DE535A" w:rsidRPr="003342DD">
        <w:t>(see</w:t>
      </w:r>
      <w:r w:rsidR="006C484E">
        <w:t xml:space="preserve"> </w:t>
      </w:r>
      <w:r w:rsidR="00DE535A" w:rsidRPr="003342DD">
        <w:t>previous</w:t>
      </w:r>
      <w:r w:rsidR="006C484E">
        <w:t xml:space="preserve"> </w:t>
      </w:r>
      <w:r w:rsidR="00D37AD1" w:rsidRPr="003342DD">
        <w:t>section</w:t>
      </w:r>
      <w:r w:rsidR="00DE535A" w:rsidRPr="003342DD">
        <w:t>),</w:t>
      </w:r>
      <w:r w:rsidR="006C484E">
        <w:t xml:space="preserve"> </w:t>
      </w:r>
      <w:r w:rsidR="00E16327" w:rsidRPr="003342DD">
        <w:t>slabs</w:t>
      </w:r>
      <w:r w:rsidR="006C484E">
        <w:t xml:space="preserve"> </w:t>
      </w:r>
      <w:r w:rsidR="00E16327" w:rsidRPr="003342DD">
        <w:t>of</w:t>
      </w:r>
      <w:r w:rsidR="006C484E">
        <w:t xml:space="preserve"> </w:t>
      </w:r>
      <w:r w:rsidR="00E16327" w:rsidRPr="003342DD">
        <w:t>clay</w:t>
      </w:r>
      <w:r w:rsidR="006C484E">
        <w:t xml:space="preserve"> </w:t>
      </w:r>
      <w:r w:rsidR="00E16327" w:rsidRPr="003342DD">
        <w:t>or</w:t>
      </w:r>
      <w:r w:rsidR="006C484E">
        <w:t xml:space="preserve"> </w:t>
      </w:r>
      <w:r w:rsidR="00E16327" w:rsidRPr="003342DD">
        <w:t>another</w:t>
      </w:r>
      <w:r w:rsidR="006C484E">
        <w:t xml:space="preserve"> </w:t>
      </w:r>
      <w:r w:rsidR="00E16327" w:rsidRPr="003342DD">
        <w:t>dough-like</w:t>
      </w:r>
      <w:r w:rsidR="006C484E">
        <w:t xml:space="preserve"> </w:t>
      </w:r>
      <w:r w:rsidR="00E16327" w:rsidRPr="003342DD">
        <w:t>substance</w:t>
      </w:r>
      <w:r w:rsidR="006C484E">
        <w:t xml:space="preserve"> </w:t>
      </w:r>
      <w:r w:rsidR="00E16327" w:rsidRPr="003342DD">
        <w:t>of</w:t>
      </w:r>
      <w:r w:rsidR="006C484E">
        <w:t xml:space="preserve"> </w:t>
      </w:r>
      <w:r w:rsidR="00E16327" w:rsidRPr="003342DD">
        <w:t>even</w:t>
      </w:r>
      <w:r w:rsidR="006C484E">
        <w:t xml:space="preserve"> </w:t>
      </w:r>
      <w:r w:rsidR="00E16327" w:rsidRPr="003342DD">
        <w:t>thickness</w:t>
      </w:r>
      <w:r w:rsidR="00D37AD1" w:rsidRPr="003342DD">
        <w:t>—</w:t>
      </w:r>
      <w:r w:rsidR="00E16327" w:rsidRPr="003342DD">
        <w:t>the</w:t>
      </w:r>
      <w:r w:rsidR="006C484E">
        <w:t xml:space="preserve"> </w:t>
      </w:r>
      <w:r w:rsidR="00E16327" w:rsidRPr="003342DD">
        <w:t>so-called</w:t>
      </w:r>
      <w:r w:rsidR="006C484E">
        <w:t xml:space="preserve"> </w:t>
      </w:r>
      <w:r w:rsidR="00E16327" w:rsidRPr="003342DD">
        <w:t>lasagna</w:t>
      </w:r>
      <w:r w:rsidR="008B0A9D" w:rsidRPr="003342DD">
        <w:t>,</w:t>
      </w:r>
      <w:r w:rsidR="006C484E">
        <w:t xml:space="preserve"> </w:t>
      </w:r>
      <w:r w:rsidR="008B0A9D" w:rsidRPr="003342DD">
        <w:t>which</w:t>
      </w:r>
      <w:r w:rsidR="006C484E">
        <w:t xml:space="preserve"> </w:t>
      </w:r>
      <w:r w:rsidR="00D37AD1" w:rsidRPr="003342DD">
        <w:t>Cellini</w:t>
      </w:r>
      <w:r w:rsidR="006C484E">
        <w:t xml:space="preserve"> </w:t>
      </w:r>
      <w:r w:rsidR="008B0A9D" w:rsidRPr="003342DD">
        <w:t>describe</w:t>
      </w:r>
      <w:r w:rsidR="00D37AD1" w:rsidRPr="003342DD">
        <w:t>s</w:t>
      </w:r>
      <w:r w:rsidR="006C484E">
        <w:t xml:space="preserve"> </w:t>
      </w:r>
      <w:r w:rsidR="008B0A9D" w:rsidRPr="003342DD">
        <w:t>as</w:t>
      </w:r>
      <w:r w:rsidR="006C484E">
        <w:t xml:space="preserve"> </w:t>
      </w:r>
      <w:r w:rsidR="008B0A9D" w:rsidRPr="003342DD">
        <w:t>being</w:t>
      </w:r>
      <w:r w:rsidR="006C484E">
        <w:t xml:space="preserve"> </w:t>
      </w:r>
      <w:r w:rsidR="008B0A9D" w:rsidRPr="003342DD">
        <w:t>the</w:t>
      </w:r>
      <w:r w:rsidR="006C484E">
        <w:t xml:space="preserve"> </w:t>
      </w:r>
      <w:r w:rsidR="008B0A9D" w:rsidRPr="003342DD">
        <w:t>width</w:t>
      </w:r>
      <w:r w:rsidR="006C484E">
        <w:t xml:space="preserve"> </w:t>
      </w:r>
      <w:r w:rsidR="008B0A9D" w:rsidRPr="003342DD">
        <w:t>of</w:t>
      </w:r>
      <w:r w:rsidR="006C484E">
        <w:t xml:space="preserve"> </w:t>
      </w:r>
      <w:r w:rsidR="008B0A9D" w:rsidRPr="003342DD">
        <w:t>a</w:t>
      </w:r>
      <w:r w:rsidR="006C484E">
        <w:t xml:space="preserve"> </w:t>
      </w:r>
      <w:r w:rsidR="00FD0128" w:rsidRPr="003342DD">
        <w:t>knife</w:t>
      </w:r>
      <w:r w:rsidR="006C484E">
        <w:t xml:space="preserve"> </w:t>
      </w:r>
      <w:r w:rsidR="00961BFC" w:rsidRPr="003342DD">
        <w:t>blade</w:t>
      </w:r>
      <w:r w:rsidR="00D37AD1" w:rsidRPr="003342DD">
        <w:t>—</w:t>
      </w:r>
      <w:r w:rsidR="00E16327" w:rsidRPr="003342DD">
        <w:t>are</w:t>
      </w:r>
      <w:r w:rsidR="006C484E">
        <w:t xml:space="preserve"> </w:t>
      </w:r>
      <w:r w:rsidR="00E16327" w:rsidRPr="003342DD">
        <w:t>laid</w:t>
      </w:r>
      <w:r w:rsidR="006C484E">
        <w:t xml:space="preserve"> </w:t>
      </w:r>
      <w:r w:rsidR="00E16327" w:rsidRPr="003342DD">
        <w:t>into</w:t>
      </w:r>
      <w:r w:rsidR="006C484E">
        <w:t xml:space="preserve"> </w:t>
      </w:r>
      <w:r w:rsidR="00E16327" w:rsidRPr="003342DD">
        <w:t>the</w:t>
      </w:r>
      <w:r w:rsidR="006C484E">
        <w:t xml:space="preserve"> </w:t>
      </w:r>
      <w:r w:rsidR="00E16327" w:rsidRPr="003342DD">
        <w:t>inner</w:t>
      </w:r>
      <w:r w:rsidR="006C484E">
        <w:t xml:space="preserve"> </w:t>
      </w:r>
      <w:r w:rsidR="00E16327" w:rsidRPr="003342DD">
        <w:t>surface</w:t>
      </w:r>
      <w:r w:rsidR="006C484E">
        <w:t xml:space="preserve"> </w:t>
      </w:r>
      <w:r w:rsidR="00E16327" w:rsidRPr="003342DD">
        <w:t>of</w:t>
      </w:r>
      <w:r w:rsidR="006C484E">
        <w:t xml:space="preserve"> </w:t>
      </w:r>
      <w:r w:rsidR="00E16327" w:rsidRPr="003342DD">
        <w:t>a</w:t>
      </w:r>
      <w:r w:rsidR="006C484E">
        <w:t xml:space="preserve"> </w:t>
      </w:r>
      <w:r w:rsidR="00E16327" w:rsidRPr="003342DD">
        <w:t>piece</w:t>
      </w:r>
      <w:r w:rsidR="006C484E">
        <w:t xml:space="preserve"> </w:t>
      </w:r>
      <w:r w:rsidR="00E16327" w:rsidRPr="003342DD">
        <w:t>mold</w:t>
      </w:r>
      <w:r w:rsidR="006C484E">
        <w:t xml:space="preserve"> </w:t>
      </w:r>
      <w:r w:rsidR="00FD0128" w:rsidRPr="003342DD">
        <w:t>of</w:t>
      </w:r>
      <w:r w:rsidR="006C484E">
        <w:t xml:space="preserve"> </w:t>
      </w:r>
      <w:r w:rsidR="00D37AD1" w:rsidRPr="003342DD">
        <w:t>a</w:t>
      </w:r>
      <w:r w:rsidR="006C484E">
        <w:t xml:space="preserve"> </w:t>
      </w:r>
      <w:r w:rsidR="008B0A9D" w:rsidRPr="003342DD">
        <w:t>larger</w:t>
      </w:r>
      <w:r w:rsidR="006C484E">
        <w:t xml:space="preserve"> </w:t>
      </w:r>
      <w:r w:rsidR="00E16327" w:rsidRPr="003342DD">
        <w:t>sculpture</w:t>
      </w:r>
      <w:r w:rsidR="006C484E">
        <w:t xml:space="preserve"> </w:t>
      </w:r>
      <w:r w:rsidR="00E12BA2" w:rsidRPr="003342DD">
        <w:t>(</w:t>
      </w:r>
      <w:r w:rsidR="0062789C" w:rsidRPr="0073064E">
        <w:rPr>
          <w:b/>
        </w:rPr>
        <w:t>fig.</w:t>
      </w:r>
      <w:r w:rsidR="006C484E" w:rsidRPr="0073064E">
        <w:rPr>
          <w:b/>
        </w:rPr>
        <w:t xml:space="preserve"> </w:t>
      </w:r>
      <w:r w:rsidR="00EE2F2C">
        <w:rPr>
          <w:b/>
        </w:rPr>
        <w:t>24</w:t>
      </w:r>
      <w:r w:rsidR="00E16327" w:rsidRPr="003342DD">
        <w:t>).</w:t>
      </w:r>
      <w:r w:rsidR="006C484E">
        <w:t xml:space="preserve"> </w:t>
      </w:r>
      <w:r w:rsidR="00E16327" w:rsidRPr="003342DD">
        <w:t>The</w:t>
      </w:r>
      <w:r w:rsidR="006C484E">
        <w:t xml:space="preserve"> </w:t>
      </w:r>
      <w:r w:rsidR="000A2D08" w:rsidRPr="003342DD">
        <w:t>core</w:t>
      </w:r>
      <w:r w:rsidR="006C484E">
        <w:t xml:space="preserve"> </w:t>
      </w:r>
      <w:r w:rsidR="000A2D08" w:rsidRPr="003342DD">
        <w:t>is</w:t>
      </w:r>
      <w:r w:rsidR="006C484E">
        <w:t xml:space="preserve"> </w:t>
      </w:r>
      <w:r w:rsidR="000A2D08" w:rsidRPr="003342DD">
        <w:t>built</w:t>
      </w:r>
      <w:r w:rsidR="006C484E">
        <w:t xml:space="preserve"> </w:t>
      </w:r>
      <w:r w:rsidR="000A2D08" w:rsidRPr="003342DD">
        <w:t>up</w:t>
      </w:r>
      <w:r w:rsidR="006C484E">
        <w:t xml:space="preserve"> </w:t>
      </w:r>
      <w:r w:rsidR="000A2D08" w:rsidRPr="003342DD">
        <w:t>to</w:t>
      </w:r>
      <w:r w:rsidR="006C484E">
        <w:t xml:space="preserve"> </w:t>
      </w:r>
      <w:r w:rsidR="000A2D08" w:rsidRPr="003342DD">
        <w:t>fit</w:t>
      </w:r>
      <w:r w:rsidR="006C484E">
        <w:t xml:space="preserve"> </w:t>
      </w:r>
      <w:r w:rsidR="000A2D08" w:rsidRPr="003342DD">
        <w:t>the</w:t>
      </w:r>
      <w:r w:rsidR="006C484E">
        <w:t xml:space="preserve"> </w:t>
      </w:r>
      <w:r w:rsidR="00E16327" w:rsidRPr="003342DD">
        <w:t>hollow</w:t>
      </w:r>
      <w:r w:rsidR="006C484E">
        <w:t xml:space="preserve"> </w:t>
      </w:r>
      <w:r w:rsidR="00E16327" w:rsidRPr="003342DD">
        <w:t>space</w:t>
      </w:r>
      <w:r w:rsidR="006C484E">
        <w:t xml:space="preserve"> </w:t>
      </w:r>
      <w:r w:rsidR="00E16327" w:rsidRPr="003342DD">
        <w:t>in</w:t>
      </w:r>
      <w:r w:rsidR="006C484E">
        <w:t xml:space="preserve"> </w:t>
      </w:r>
      <w:r w:rsidR="00E16327" w:rsidRPr="003342DD">
        <w:t>the</w:t>
      </w:r>
      <w:r w:rsidR="006C484E">
        <w:t xml:space="preserve"> </w:t>
      </w:r>
      <w:r w:rsidR="00E16327" w:rsidRPr="003342DD">
        <w:t>lasagna-lined</w:t>
      </w:r>
      <w:r w:rsidR="006C484E">
        <w:t xml:space="preserve"> </w:t>
      </w:r>
      <w:r w:rsidR="00E16327" w:rsidRPr="003342DD">
        <w:t>mold</w:t>
      </w:r>
      <w:r w:rsidR="006C484E">
        <w:t xml:space="preserve"> </w:t>
      </w:r>
      <w:r w:rsidR="000A2D08" w:rsidRPr="003342DD">
        <w:t>using</w:t>
      </w:r>
      <w:r w:rsidR="006C484E">
        <w:t xml:space="preserve"> </w:t>
      </w:r>
      <w:r w:rsidR="000A2D08" w:rsidRPr="003342DD">
        <w:t>material</w:t>
      </w:r>
      <w:r w:rsidR="006C484E">
        <w:t xml:space="preserve"> </w:t>
      </w:r>
      <w:r w:rsidR="000A2D08" w:rsidRPr="003342DD">
        <w:t>that</w:t>
      </w:r>
      <w:r w:rsidR="006C484E">
        <w:t xml:space="preserve"> </w:t>
      </w:r>
      <w:r w:rsidR="000A2D08" w:rsidRPr="003342DD">
        <w:t>is</w:t>
      </w:r>
      <w:r w:rsidR="006C484E">
        <w:t xml:space="preserve"> </w:t>
      </w:r>
      <w:r w:rsidR="00E16327" w:rsidRPr="003342DD">
        <w:t>either</w:t>
      </w:r>
      <w:r w:rsidR="006C484E">
        <w:t xml:space="preserve"> </w:t>
      </w:r>
      <w:r w:rsidR="00E16327" w:rsidRPr="003342DD">
        <w:t>clay</w:t>
      </w:r>
      <w:r w:rsidR="000A2D08" w:rsidRPr="003342DD">
        <w:t>-</w:t>
      </w:r>
      <w:r w:rsidR="00E16327" w:rsidRPr="003342DD">
        <w:t>based</w:t>
      </w:r>
      <w:r w:rsidR="006C484E">
        <w:t xml:space="preserve"> </w:t>
      </w:r>
      <w:r w:rsidR="00E16327" w:rsidRPr="003342DD">
        <w:t>or</w:t>
      </w:r>
      <w:r w:rsidR="006C484E">
        <w:t xml:space="preserve"> </w:t>
      </w:r>
      <w:r w:rsidR="00E16327" w:rsidRPr="003342DD">
        <w:t>in</w:t>
      </w:r>
      <w:r w:rsidR="006C484E">
        <w:t xml:space="preserve"> </w:t>
      </w:r>
      <w:r w:rsidR="00E16327" w:rsidRPr="003342DD">
        <w:t>the</w:t>
      </w:r>
      <w:r w:rsidR="006C484E">
        <w:t xml:space="preserve"> </w:t>
      </w:r>
      <w:r w:rsidR="00E16327" w:rsidRPr="003342DD">
        <w:t>form</w:t>
      </w:r>
      <w:r w:rsidR="006C484E">
        <w:t xml:space="preserve"> </w:t>
      </w:r>
      <w:r w:rsidR="00E16327" w:rsidRPr="003342DD">
        <w:t>of</w:t>
      </w:r>
      <w:r w:rsidR="006C484E">
        <w:t xml:space="preserve"> </w:t>
      </w:r>
      <w:r w:rsidR="00E16327" w:rsidRPr="003342DD">
        <w:t>a</w:t>
      </w:r>
      <w:r w:rsidR="006C484E">
        <w:t xml:space="preserve"> </w:t>
      </w:r>
      <w:r w:rsidR="00E16327" w:rsidRPr="003342DD">
        <w:t>plaster-grog</w:t>
      </w:r>
      <w:r w:rsidR="006C484E">
        <w:t xml:space="preserve"> </w:t>
      </w:r>
      <w:r w:rsidR="00E16327" w:rsidRPr="003342DD">
        <w:t>slurry.</w:t>
      </w:r>
      <w:r w:rsidR="006C484E">
        <w:t xml:space="preserve"> </w:t>
      </w:r>
      <w:r w:rsidR="00E16327" w:rsidRPr="003342DD">
        <w:t>Thereafter,</w:t>
      </w:r>
      <w:r w:rsidR="006C484E">
        <w:t xml:space="preserve"> </w:t>
      </w:r>
      <w:r w:rsidR="00E16327" w:rsidRPr="003342DD">
        <w:t>the</w:t>
      </w:r>
      <w:r w:rsidR="006C484E">
        <w:t xml:space="preserve"> </w:t>
      </w:r>
      <w:r w:rsidR="00082871" w:rsidRPr="003342DD">
        <w:t>lasagna</w:t>
      </w:r>
      <w:r w:rsidR="006C484E">
        <w:t xml:space="preserve"> </w:t>
      </w:r>
      <w:r w:rsidR="00082871" w:rsidRPr="003342DD">
        <w:t>is</w:t>
      </w:r>
      <w:r w:rsidR="006C484E">
        <w:t xml:space="preserve"> </w:t>
      </w:r>
      <w:r w:rsidR="00082871" w:rsidRPr="003342DD">
        <w:t>removed</w:t>
      </w:r>
      <w:r w:rsidR="006C484E">
        <w:t xml:space="preserve"> </w:t>
      </w:r>
      <w:r w:rsidR="00082871" w:rsidRPr="003342DD">
        <w:t>from</w:t>
      </w:r>
      <w:r w:rsidR="006C484E">
        <w:t xml:space="preserve"> </w:t>
      </w:r>
      <w:r w:rsidR="00F832E8" w:rsidRPr="003342DD">
        <w:t>the</w:t>
      </w:r>
      <w:r w:rsidR="006C484E">
        <w:t xml:space="preserve"> </w:t>
      </w:r>
      <w:r w:rsidR="00E16327" w:rsidRPr="003342DD">
        <w:t>mold</w:t>
      </w:r>
      <w:r w:rsidR="00082871" w:rsidRPr="003342DD">
        <w:t>.</w:t>
      </w:r>
      <w:r w:rsidR="006C484E">
        <w:t xml:space="preserve"> </w:t>
      </w:r>
      <w:r w:rsidR="00E16327" w:rsidRPr="003342DD">
        <w:t>The</w:t>
      </w:r>
      <w:r w:rsidR="006C484E">
        <w:t xml:space="preserve"> </w:t>
      </w:r>
      <w:r w:rsidR="00E16327" w:rsidRPr="003342DD">
        <w:t>piece</w:t>
      </w:r>
      <w:r w:rsidR="006C484E">
        <w:t xml:space="preserve"> </w:t>
      </w:r>
      <w:r w:rsidR="00E16327" w:rsidRPr="003342DD">
        <w:t>mold</w:t>
      </w:r>
      <w:r w:rsidR="006C484E">
        <w:t xml:space="preserve"> </w:t>
      </w:r>
      <w:r w:rsidR="00E16327" w:rsidRPr="003342DD">
        <w:t>is</w:t>
      </w:r>
      <w:r w:rsidR="006C484E">
        <w:t xml:space="preserve"> </w:t>
      </w:r>
      <w:r w:rsidR="00E16327" w:rsidRPr="003342DD">
        <w:t>reassembled</w:t>
      </w:r>
      <w:r w:rsidR="006C484E">
        <w:t xml:space="preserve"> </w:t>
      </w:r>
      <w:r w:rsidR="00E16327" w:rsidRPr="003342DD">
        <w:t>around</w:t>
      </w:r>
      <w:r w:rsidR="006C484E">
        <w:t xml:space="preserve"> </w:t>
      </w:r>
      <w:r w:rsidR="00E16327" w:rsidRPr="003342DD">
        <w:t>the</w:t>
      </w:r>
      <w:r w:rsidR="006C484E">
        <w:t xml:space="preserve"> </w:t>
      </w:r>
      <w:r w:rsidR="00E16327" w:rsidRPr="003342DD">
        <w:t>core,</w:t>
      </w:r>
      <w:r w:rsidR="006C484E">
        <w:t xml:space="preserve"> </w:t>
      </w:r>
      <w:r w:rsidR="00E16327" w:rsidRPr="003342DD">
        <w:t>and</w:t>
      </w:r>
      <w:r w:rsidR="006C484E">
        <w:t xml:space="preserve"> </w:t>
      </w:r>
      <w:r w:rsidR="00E16327" w:rsidRPr="003342DD">
        <w:t>wax</w:t>
      </w:r>
      <w:r w:rsidR="006C484E">
        <w:t xml:space="preserve"> </w:t>
      </w:r>
      <w:r w:rsidR="00E16327" w:rsidRPr="003342DD">
        <w:t>is</w:t>
      </w:r>
      <w:r w:rsidR="006C484E">
        <w:t xml:space="preserve"> </w:t>
      </w:r>
      <w:r w:rsidR="00E16327" w:rsidRPr="003342DD">
        <w:t>poured</w:t>
      </w:r>
      <w:r w:rsidR="006C484E">
        <w:t xml:space="preserve"> </w:t>
      </w:r>
      <w:r w:rsidR="00E16327" w:rsidRPr="003342DD">
        <w:t>into</w:t>
      </w:r>
      <w:r w:rsidR="006C484E">
        <w:t xml:space="preserve"> </w:t>
      </w:r>
      <w:r w:rsidR="00E16327" w:rsidRPr="003342DD">
        <w:t>the</w:t>
      </w:r>
      <w:r w:rsidR="006C484E">
        <w:t xml:space="preserve"> </w:t>
      </w:r>
      <w:r w:rsidR="00E16327" w:rsidRPr="003342DD">
        <w:t>space</w:t>
      </w:r>
      <w:r w:rsidR="006C484E">
        <w:t xml:space="preserve"> </w:t>
      </w:r>
      <w:r w:rsidR="00E16327" w:rsidRPr="003342DD">
        <w:t>previously</w:t>
      </w:r>
      <w:r w:rsidR="006C484E">
        <w:t xml:space="preserve"> </w:t>
      </w:r>
      <w:r w:rsidR="00E16327" w:rsidRPr="003342DD">
        <w:t>defined</w:t>
      </w:r>
      <w:r w:rsidR="006C484E">
        <w:t xml:space="preserve"> </w:t>
      </w:r>
      <w:r w:rsidR="00E16327" w:rsidRPr="003342DD">
        <w:t>by</w:t>
      </w:r>
      <w:r w:rsidR="006C484E">
        <w:t xml:space="preserve"> </w:t>
      </w:r>
      <w:r w:rsidR="00E16327" w:rsidRPr="003342DD">
        <w:t>the</w:t>
      </w:r>
      <w:r w:rsidR="006C484E">
        <w:t xml:space="preserve"> </w:t>
      </w:r>
      <w:r w:rsidR="00E16327" w:rsidRPr="003342DD">
        <w:t>lasagna</w:t>
      </w:r>
      <w:r w:rsidR="006C484E">
        <w:t xml:space="preserve"> </w:t>
      </w:r>
      <w:r w:rsidR="00E16327" w:rsidRPr="003342DD">
        <w:t>layer.</w:t>
      </w:r>
      <w:r w:rsidR="006C484E">
        <w:t xml:space="preserve"> </w:t>
      </w:r>
      <w:r w:rsidR="00E16327" w:rsidRPr="003342DD">
        <w:t>As</w:t>
      </w:r>
      <w:r w:rsidR="006C484E">
        <w:t xml:space="preserve"> </w:t>
      </w:r>
      <w:r w:rsidR="00E16327" w:rsidRPr="003342DD">
        <w:t>with</w:t>
      </w:r>
      <w:r w:rsidR="006C484E">
        <w:t xml:space="preserve"> </w:t>
      </w:r>
      <w:r w:rsidR="00E16327" w:rsidRPr="003342DD">
        <w:t>the</w:t>
      </w:r>
      <w:r w:rsidR="006C484E">
        <w:t xml:space="preserve"> </w:t>
      </w:r>
      <w:r w:rsidR="00E16327" w:rsidRPr="003342DD">
        <w:t>other</w:t>
      </w:r>
      <w:r w:rsidR="006C484E">
        <w:t xml:space="preserve"> </w:t>
      </w:r>
      <w:r w:rsidR="00E16327" w:rsidRPr="003342DD">
        <w:t>processes,</w:t>
      </w:r>
      <w:r w:rsidR="006C484E">
        <w:t xml:space="preserve"> </w:t>
      </w:r>
      <w:r w:rsidR="00E16327" w:rsidRPr="003342DD">
        <w:t>a</w:t>
      </w:r>
      <w:r w:rsidR="006C484E">
        <w:t xml:space="preserve"> </w:t>
      </w:r>
      <w:r w:rsidR="00E16327" w:rsidRPr="003342DD">
        <w:t>fine</w:t>
      </w:r>
      <w:r w:rsidR="006C484E">
        <w:t xml:space="preserve"> </w:t>
      </w:r>
      <w:r w:rsidR="00E16327" w:rsidRPr="003342DD">
        <w:t>layer</w:t>
      </w:r>
      <w:r w:rsidR="006C484E">
        <w:t xml:space="preserve"> </w:t>
      </w:r>
      <w:r w:rsidR="00E16327" w:rsidRPr="003342DD">
        <w:t>of</w:t>
      </w:r>
      <w:r w:rsidR="006C484E">
        <w:t xml:space="preserve"> </w:t>
      </w:r>
      <w:r w:rsidR="00E16327" w:rsidRPr="003342DD">
        <w:t>wax</w:t>
      </w:r>
      <w:r w:rsidR="006C484E">
        <w:t xml:space="preserve"> </w:t>
      </w:r>
      <w:r w:rsidR="00E16327" w:rsidRPr="003342DD">
        <w:t>may</w:t>
      </w:r>
      <w:r w:rsidR="006C484E">
        <w:t xml:space="preserve"> </w:t>
      </w:r>
      <w:r w:rsidR="00E16327" w:rsidRPr="003342DD">
        <w:t>be</w:t>
      </w:r>
      <w:r w:rsidR="006C484E">
        <w:t xml:space="preserve"> </w:t>
      </w:r>
      <w:r w:rsidR="00E16327" w:rsidRPr="003342DD">
        <w:t>painted</w:t>
      </w:r>
      <w:r w:rsidR="006C484E">
        <w:t xml:space="preserve"> </w:t>
      </w:r>
      <w:r w:rsidR="00E16327" w:rsidRPr="003342DD">
        <w:t>into</w:t>
      </w:r>
      <w:r w:rsidR="006C484E">
        <w:t xml:space="preserve"> </w:t>
      </w:r>
      <w:r w:rsidR="00E16327" w:rsidRPr="003342DD">
        <w:t>the</w:t>
      </w:r>
      <w:r w:rsidR="006C484E">
        <w:t xml:space="preserve"> </w:t>
      </w:r>
      <w:r w:rsidR="00E16327" w:rsidRPr="003342DD">
        <w:t>mold</w:t>
      </w:r>
      <w:r w:rsidR="006C484E">
        <w:t xml:space="preserve"> </w:t>
      </w:r>
      <w:r w:rsidR="00E16327" w:rsidRPr="003342DD">
        <w:t>first.</w:t>
      </w:r>
      <w:r w:rsidR="006C484E">
        <w:t xml:space="preserve"> </w:t>
      </w:r>
      <w:r w:rsidR="00860AA8" w:rsidRPr="003342DD">
        <w:t>See</w:t>
      </w:r>
      <w:r w:rsidR="006C484E">
        <w:t xml:space="preserve"> </w:t>
      </w:r>
      <w:hyperlink w:anchor="GI§2.5.3" w:history="1">
        <w:r w:rsidR="00FF5D5C" w:rsidRPr="00FF5D5C">
          <w:rPr>
            <w:rStyle w:val="Hyperlink"/>
          </w:rPr>
          <w:t>GI</w:t>
        </w:r>
        <w:r w:rsidR="0062789C" w:rsidRPr="00FF5D5C">
          <w:rPr>
            <w:rStyle w:val="Hyperlink"/>
          </w:rPr>
          <w:t>§2.5.3</w:t>
        </w:r>
      </w:hyperlink>
      <w:r w:rsidR="006C484E">
        <w:t xml:space="preserve"> </w:t>
      </w:r>
      <w:r w:rsidR="00A3156F">
        <w:t>below</w:t>
      </w:r>
      <w:r w:rsidR="006C484E">
        <w:t xml:space="preserve"> </w:t>
      </w:r>
      <w:r w:rsidR="00860AA8" w:rsidRPr="003342DD">
        <w:t>for</w:t>
      </w:r>
      <w:r w:rsidR="006C484E">
        <w:t xml:space="preserve"> </w:t>
      </w:r>
      <w:r w:rsidR="00860AA8" w:rsidRPr="003342DD">
        <w:t>a</w:t>
      </w:r>
      <w:r w:rsidR="006C484E">
        <w:t xml:space="preserve"> </w:t>
      </w:r>
      <w:r w:rsidR="00577BCB" w:rsidRPr="003342DD">
        <w:t>variant</w:t>
      </w:r>
      <w:r w:rsidR="006C484E">
        <w:t xml:space="preserve"> </w:t>
      </w:r>
      <w:r w:rsidR="00577BCB" w:rsidRPr="003342DD">
        <w:t>of</w:t>
      </w:r>
      <w:r w:rsidR="006C484E">
        <w:t xml:space="preserve"> </w:t>
      </w:r>
      <w:r w:rsidR="00577BCB" w:rsidRPr="003342DD">
        <w:t>the</w:t>
      </w:r>
      <w:r w:rsidR="006C484E">
        <w:t xml:space="preserve"> </w:t>
      </w:r>
      <w:r w:rsidR="00577BCB" w:rsidRPr="003342DD">
        <w:t>lasagna</w:t>
      </w:r>
      <w:r w:rsidR="006C484E">
        <w:t xml:space="preserve"> </w:t>
      </w:r>
      <w:r w:rsidR="00577BCB" w:rsidRPr="003342DD">
        <w:t>process</w:t>
      </w:r>
      <w:r w:rsidR="006C484E">
        <w:t xml:space="preserve"> </w:t>
      </w:r>
      <w:r w:rsidR="00860AA8" w:rsidRPr="003342DD">
        <w:t>without</w:t>
      </w:r>
      <w:r w:rsidR="006C484E">
        <w:t xml:space="preserve"> </w:t>
      </w:r>
      <w:r w:rsidR="00860AA8" w:rsidRPr="003342DD">
        <w:t>using</w:t>
      </w:r>
      <w:r w:rsidR="006C484E">
        <w:t xml:space="preserve"> </w:t>
      </w:r>
      <w:r w:rsidR="00860AA8" w:rsidRPr="003342DD">
        <w:t>wax</w:t>
      </w:r>
      <w:r w:rsidR="00577BCB" w:rsidRPr="003342DD">
        <w:t>.</w:t>
      </w:r>
      <w:r w:rsidR="006C484E">
        <w:t xml:space="preserve"> </w:t>
      </w:r>
      <w:r w:rsidR="00E16327" w:rsidRPr="003342DD">
        <w:t>The</w:t>
      </w:r>
      <w:r w:rsidR="006C484E">
        <w:t xml:space="preserve"> </w:t>
      </w:r>
      <w:r w:rsidR="00E16327" w:rsidRPr="003342DD">
        <w:t>lasagna</w:t>
      </w:r>
      <w:r w:rsidR="006C484E">
        <w:t xml:space="preserve"> </w:t>
      </w:r>
      <w:r w:rsidR="001B67CA" w:rsidRPr="003342DD">
        <w:t>can</w:t>
      </w:r>
      <w:r w:rsidR="006C484E">
        <w:t xml:space="preserve"> </w:t>
      </w:r>
      <w:r w:rsidR="00E16327" w:rsidRPr="003342DD">
        <w:t>be</w:t>
      </w:r>
      <w:r w:rsidR="006C484E">
        <w:t xml:space="preserve"> </w:t>
      </w:r>
      <w:r w:rsidR="00E16327" w:rsidRPr="003342DD">
        <w:t>applied</w:t>
      </w:r>
      <w:r w:rsidR="006C484E">
        <w:t xml:space="preserve"> </w:t>
      </w:r>
      <w:r w:rsidR="001B67CA" w:rsidRPr="003342DD">
        <w:t>to</w:t>
      </w:r>
      <w:r w:rsidR="006C484E">
        <w:t xml:space="preserve"> </w:t>
      </w:r>
      <w:r w:rsidR="00E16327" w:rsidRPr="003342DD">
        <w:t>the</w:t>
      </w:r>
      <w:r w:rsidR="006C484E">
        <w:t xml:space="preserve"> </w:t>
      </w:r>
      <w:r w:rsidR="00E16327" w:rsidRPr="003342DD">
        <w:t>piece</w:t>
      </w:r>
      <w:r w:rsidR="006C484E">
        <w:t xml:space="preserve"> </w:t>
      </w:r>
      <w:r w:rsidR="00E16327" w:rsidRPr="003342DD">
        <w:t>mold</w:t>
      </w:r>
      <w:r w:rsidR="006C484E">
        <w:t xml:space="preserve"> </w:t>
      </w:r>
      <w:r w:rsidR="00E16327" w:rsidRPr="003342DD">
        <w:t>much</w:t>
      </w:r>
      <w:r w:rsidR="006C484E">
        <w:t xml:space="preserve"> </w:t>
      </w:r>
      <w:r w:rsidR="00E16327" w:rsidRPr="003342DD">
        <w:t>more</w:t>
      </w:r>
      <w:r w:rsidR="006C484E">
        <w:t xml:space="preserve"> </w:t>
      </w:r>
      <w:r w:rsidR="00E16327" w:rsidRPr="003342DD">
        <w:t>rapidly</w:t>
      </w:r>
      <w:r w:rsidR="006C484E">
        <w:t xml:space="preserve"> </w:t>
      </w:r>
      <w:r w:rsidR="00E16327" w:rsidRPr="003342DD">
        <w:t>than</w:t>
      </w:r>
      <w:r w:rsidR="006C484E">
        <w:t xml:space="preserve"> </w:t>
      </w:r>
      <w:r w:rsidR="00E16327" w:rsidRPr="003342DD">
        <w:t>wax</w:t>
      </w:r>
      <w:r w:rsidR="006C484E">
        <w:t xml:space="preserve"> </w:t>
      </w:r>
      <w:r w:rsidR="00E16327" w:rsidRPr="003342DD">
        <w:t>slabs</w:t>
      </w:r>
      <w:r w:rsidR="006C484E">
        <w:t xml:space="preserve"> </w:t>
      </w:r>
      <w:r w:rsidR="00A3156F">
        <w:t>(whereas</w:t>
      </w:r>
      <w:r w:rsidR="006C484E">
        <w:t xml:space="preserve"> </w:t>
      </w:r>
      <w:r w:rsidR="00A3156F" w:rsidRPr="0038274A">
        <w:t>wax</w:t>
      </w:r>
      <w:r w:rsidR="006C484E">
        <w:t xml:space="preserve"> </w:t>
      </w:r>
      <w:r w:rsidR="00A3156F" w:rsidRPr="0038274A">
        <w:t>slabs</w:t>
      </w:r>
      <w:r w:rsidR="006C484E">
        <w:t xml:space="preserve"> </w:t>
      </w:r>
      <w:r w:rsidR="00A3156F" w:rsidRPr="0038274A">
        <w:t>are</w:t>
      </w:r>
      <w:r w:rsidR="006C484E">
        <w:t xml:space="preserve"> </w:t>
      </w:r>
      <w:r w:rsidR="00A3156F" w:rsidRPr="0038274A">
        <w:t>usually</w:t>
      </w:r>
      <w:r w:rsidR="006C484E">
        <w:t xml:space="preserve"> </w:t>
      </w:r>
      <w:r w:rsidR="00A3156F" w:rsidRPr="0038274A">
        <w:t>applied</w:t>
      </w:r>
      <w:r w:rsidR="006C484E">
        <w:t xml:space="preserve"> </w:t>
      </w:r>
      <w:r w:rsidR="00A3156F" w:rsidRPr="0038274A">
        <w:t>cautiously</w:t>
      </w:r>
      <w:r w:rsidR="006C484E">
        <w:t xml:space="preserve"> </w:t>
      </w:r>
      <w:r w:rsidR="00A3156F" w:rsidRPr="0038274A">
        <w:t>onto</w:t>
      </w:r>
      <w:r w:rsidR="006C484E">
        <w:t xml:space="preserve"> </w:t>
      </w:r>
      <w:r w:rsidR="00A3156F" w:rsidRPr="0038274A">
        <w:t>the</w:t>
      </w:r>
      <w:r w:rsidR="006C484E">
        <w:t xml:space="preserve"> </w:t>
      </w:r>
      <w:r w:rsidR="00A3156F" w:rsidRPr="0038274A">
        <w:t>model</w:t>
      </w:r>
      <w:r w:rsidR="006C484E">
        <w:t xml:space="preserve"> </w:t>
      </w:r>
      <w:r w:rsidR="00A3156F" w:rsidRPr="0038274A">
        <w:t>surface</w:t>
      </w:r>
      <w:r w:rsidR="006C484E">
        <w:t xml:space="preserve"> </w:t>
      </w:r>
      <w:r w:rsidR="00A3156F" w:rsidRPr="0038274A">
        <w:t>to</w:t>
      </w:r>
      <w:r w:rsidR="006C484E">
        <w:t xml:space="preserve"> </w:t>
      </w:r>
      <w:r w:rsidR="00A3156F" w:rsidRPr="0038274A">
        <w:t>capture</w:t>
      </w:r>
      <w:r w:rsidR="006C484E">
        <w:t xml:space="preserve"> </w:t>
      </w:r>
      <w:r w:rsidR="00A3156F" w:rsidRPr="0038274A">
        <w:t>all</w:t>
      </w:r>
      <w:r w:rsidR="006C484E">
        <w:t xml:space="preserve"> </w:t>
      </w:r>
      <w:r w:rsidR="00A3156F" w:rsidRPr="0038274A">
        <w:t>the</w:t>
      </w:r>
      <w:r w:rsidR="006C484E">
        <w:t xml:space="preserve"> </w:t>
      </w:r>
      <w:r w:rsidR="00A3156F" w:rsidRPr="0038274A">
        <w:t>details,</w:t>
      </w:r>
      <w:r w:rsidR="006C484E">
        <w:t xml:space="preserve"> </w:t>
      </w:r>
      <w:r w:rsidR="00A3156F" w:rsidRPr="0038274A">
        <w:t>the</w:t>
      </w:r>
      <w:r w:rsidR="006C484E">
        <w:t xml:space="preserve"> </w:t>
      </w:r>
      <w:r w:rsidR="00A3156F" w:rsidRPr="0038274A">
        <w:t>lasagna</w:t>
      </w:r>
      <w:r w:rsidR="006C484E">
        <w:t xml:space="preserve"> </w:t>
      </w:r>
      <w:r w:rsidR="00A3156F">
        <w:t>clay</w:t>
      </w:r>
      <w:r w:rsidR="006C484E">
        <w:t xml:space="preserve"> </w:t>
      </w:r>
      <w:r w:rsidR="00A3156F">
        <w:t>slabs</w:t>
      </w:r>
      <w:r w:rsidR="006C484E">
        <w:t xml:space="preserve"> </w:t>
      </w:r>
      <w:r w:rsidR="00A3156F" w:rsidRPr="0038274A">
        <w:t>are</w:t>
      </w:r>
      <w:r w:rsidR="006C484E">
        <w:t xml:space="preserve"> </w:t>
      </w:r>
      <w:r w:rsidR="00A3156F" w:rsidRPr="0038274A">
        <w:t>applied</w:t>
      </w:r>
      <w:r w:rsidR="006C484E">
        <w:t xml:space="preserve"> </w:t>
      </w:r>
      <w:r w:rsidR="00A3156F" w:rsidRPr="0038274A">
        <w:t>more</w:t>
      </w:r>
      <w:r w:rsidR="006C484E">
        <w:t xml:space="preserve"> </w:t>
      </w:r>
      <w:r w:rsidR="00A3156F" w:rsidRPr="0038274A">
        <w:t>“approximately</w:t>
      </w:r>
      <w:r w:rsidR="00A3156F">
        <w:t>,</w:t>
      </w:r>
      <w:r w:rsidR="00A3156F" w:rsidRPr="0038274A">
        <w:t>”</w:t>
      </w:r>
      <w:r w:rsidR="006C484E">
        <w:t xml:space="preserve"> </w:t>
      </w:r>
      <w:r w:rsidR="00A3156F" w:rsidRPr="0038274A">
        <w:t>at</w:t>
      </w:r>
      <w:r w:rsidR="006C484E">
        <w:t xml:space="preserve"> </w:t>
      </w:r>
      <w:r w:rsidR="00A3156F" w:rsidRPr="0038274A">
        <w:t>least</w:t>
      </w:r>
      <w:r w:rsidR="006C484E">
        <w:t xml:space="preserve"> </w:t>
      </w:r>
      <w:r w:rsidR="00A3156F" w:rsidRPr="0038274A">
        <w:t>in</w:t>
      </w:r>
      <w:r w:rsidR="006C484E">
        <w:t xml:space="preserve"> </w:t>
      </w:r>
      <w:r w:rsidR="00A3156F" w:rsidRPr="0038274A">
        <w:t>modern</w:t>
      </w:r>
      <w:r w:rsidR="006C484E">
        <w:t xml:space="preserve"> </w:t>
      </w:r>
      <w:r w:rsidR="00A3156F" w:rsidRPr="0038274A">
        <w:t>foundries</w:t>
      </w:r>
      <w:r w:rsidR="00A3156F">
        <w:t>).</w:t>
      </w:r>
      <w:r w:rsidR="00E16327" w:rsidRPr="003342DD">
        <w:rPr>
          <w:vertAlign w:val="superscript"/>
        </w:rPr>
        <w:endnoteReference w:id="49"/>
      </w:r>
      <w:r w:rsidR="006C484E">
        <w:t xml:space="preserve"> </w:t>
      </w:r>
      <w:r w:rsidR="00E16327" w:rsidRPr="003342DD">
        <w:t>This</w:t>
      </w:r>
      <w:r w:rsidR="006C484E">
        <w:t xml:space="preserve"> </w:t>
      </w:r>
      <w:r w:rsidR="00E16327" w:rsidRPr="003342DD">
        <w:t>allows</w:t>
      </w:r>
      <w:r w:rsidR="006C484E">
        <w:t xml:space="preserve"> </w:t>
      </w:r>
      <w:r w:rsidR="00E16327" w:rsidRPr="003342DD">
        <w:t>for</w:t>
      </w:r>
      <w:r w:rsidR="006C484E">
        <w:t xml:space="preserve"> </w:t>
      </w:r>
      <w:r w:rsidR="00E16327" w:rsidRPr="003342DD">
        <w:t>more</w:t>
      </w:r>
      <w:r w:rsidR="006C484E">
        <w:t xml:space="preserve"> </w:t>
      </w:r>
      <w:r w:rsidR="00E16327" w:rsidRPr="003342DD">
        <w:t>control</w:t>
      </w:r>
      <w:r w:rsidR="006C484E">
        <w:t xml:space="preserve"> </w:t>
      </w:r>
      <w:r w:rsidR="00E16327" w:rsidRPr="003342DD">
        <w:t>over</w:t>
      </w:r>
      <w:r w:rsidR="006C484E">
        <w:t xml:space="preserve"> </w:t>
      </w:r>
      <w:r w:rsidR="00E16327" w:rsidRPr="003342DD">
        <w:t>the</w:t>
      </w:r>
      <w:r w:rsidR="006C484E">
        <w:t xml:space="preserve"> </w:t>
      </w:r>
      <w:r w:rsidR="00E16327" w:rsidRPr="003342DD">
        <w:t>condition</w:t>
      </w:r>
      <w:r w:rsidR="006C484E">
        <w:t xml:space="preserve"> </w:t>
      </w:r>
      <w:r w:rsidR="00E16327" w:rsidRPr="003342DD">
        <w:t>and</w:t>
      </w:r>
      <w:r w:rsidR="006C484E">
        <w:t xml:space="preserve"> </w:t>
      </w:r>
      <w:r w:rsidR="00E16327" w:rsidRPr="003342DD">
        <w:t>surface</w:t>
      </w:r>
      <w:r w:rsidR="006C484E">
        <w:t xml:space="preserve"> </w:t>
      </w:r>
      <w:r w:rsidR="00E16327" w:rsidRPr="003342DD">
        <w:t>of</w:t>
      </w:r>
      <w:r w:rsidR="006C484E">
        <w:t xml:space="preserve"> </w:t>
      </w:r>
      <w:r w:rsidR="00E16327" w:rsidRPr="003342DD">
        <w:t>the</w:t>
      </w:r>
      <w:r w:rsidR="006C484E">
        <w:t xml:space="preserve"> </w:t>
      </w:r>
      <w:r w:rsidR="00E16327" w:rsidRPr="003342DD">
        <w:t>core,</w:t>
      </w:r>
      <w:r w:rsidR="006C484E">
        <w:t xml:space="preserve"> </w:t>
      </w:r>
      <w:r w:rsidR="00E16327" w:rsidRPr="003342DD">
        <w:t>and</w:t>
      </w:r>
      <w:r w:rsidR="006C484E">
        <w:t xml:space="preserve"> </w:t>
      </w:r>
      <w:r w:rsidR="00E16327" w:rsidRPr="003342DD">
        <w:t>thus</w:t>
      </w:r>
      <w:r w:rsidR="006C484E">
        <w:t xml:space="preserve"> </w:t>
      </w:r>
      <w:r w:rsidR="00E16327" w:rsidRPr="003342DD">
        <w:t>also</w:t>
      </w:r>
      <w:r w:rsidR="006C484E">
        <w:t xml:space="preserve"> </w:t>
      </w:r>
      <w:r w:rsidR="00E16327" w:rsidRPr="003342DD">
        <w:t>over</w:t>
      </w:r>
      <w:r w:rsidR="006C484E">
        <w:t xml:space="preserve"> </w:t>
      </w:r>
      <w:r w:rsidR="00E16327" w:rsidRPr="003342DD">
        <w:t>the</w:t>
      </w:r>
      <w:r w:rsidR="006C484E">
        <w:t xml:space="preserve"> </w:t>
      </w:r>
      <w:r w:rsidR="00E16327" w:rsidRPr="003342DD">
        <w:t>outcome</w:t>
      </w:r>
      <w:r w:rsidR="006C484E">
        <w:t xml:space="preserve"> </w:t>
      </w:r>
      <w:r w:rsidR="00E16327" w:rsidRPr="003342DD">
        <w:t>of</w:t>
      </w:r>
      <w:r w:rsidR="006C484E">
        <w:t xml:space="preserve"> </w:t>
      </w:r>
      <w:r w:rsidR="00E16327" w:rsidRPr="003342DD">
        <w:t>the</w:t>
      </w:r>
      <w:r w:rsidR="006C484E">
        <w:t xml:space="preserve"> </w:t>
      </w:r>
      <w:r w:rsidR="00E16327" w:rsidRPr="003342DD">
        <w:t>cast.</w:t>
      </w:r>
    </w:p>
    <w:p w:rsidR="00AA467A" w:rsidRPr="003342DD" w:rsidRDefault="00AA467A" w:rsidP="0004377A">
      <w:pPr>
        <w:spacing w:line="360" w:lineRule="auto"/>
      </w:pPr>
    </w:p>
    <w:p w:rsidR="00364388" w:rsidRPr="003342DD" w:rsidRDefault="00E12BA2" w:rsidP="0004377A">
      <w:pPr>
        <w:spacing w:line="360" w:lineRule="auto"/>
      </w:pPr>
      <w:r w:rsidRPr="003342DD">
        <w:t>The</w:t>
      </w:r>
      <w:r w:rsidR="006C484E">
        <w:t xml:space="preserve"> </w:t>
      </w:r>
      <w:r w:rsidR="0062789C" w:rsidRPr="0062789C">
        <w:rPr>
          <w:iCs/>
        </w:rPr>
        <w:t>cut-back</w:t>
      </w:r>
      <w:r w:rsidR="006C484E">
        <w:rPr>
          <w:iCs/>
        </w:rPr>
        <w:t xml:space="preserve"> </w:t>
      </w:r>
      <w:r w:rsidR="0062789C" w:rsidRPr="0062789C">
        <w:rPr>
          <w:iCs/>
        </w:rPr>
        <w:t>core</w:t>
      </w:r>
      <w:r w:rsidR="006C484E">
        <w:rPr>
          <w:iCs/>
        </w:rPr>
        <w:t xml:space="preserve"> </w:t>
      </w:r>
      <w:r w:rsidR="0062789C" w:rsidRPr="0062789C">
        <w:rPr>
          <w:iCs/>
        </w:rPr>
        <w:t>process</w:t>
      </w:r>
      <w:r w:rsidR="006C484E">
        <w:rPr>
          <w:iCs/>
        </w:rPr>
        <w:t xml:space="preserve"> </w:t>
      </w:r>
      <w:r w:rsidR="0062789C" w:rsidRPr="0062789C">
        <w:rPr>
          <w:iCs/>
        </w:rPr>
        <w:t>(</w:t>
      </w:r>
      <w:r w:rsidR="0062789C" w:rsidRPr="00A63B21">
        <w:rPr>
          <w:b/>
          <w:iCs/>
        </w:rPr>
        <w:t>fig.</w:t>
      </w:r>
      <w:r w:rsidR="006C484E" w:rsidRPr="00A63B21">
        <w:rPr>
          <w:b/>
          <w:iCs/>
        </w:rPr>
        <w:t xml:space="preserve"> </w:t>
      </w:r>
      <w:r w:rsidR="00EE2F2C">
        <w:rPr>
          <w:b/>
          <w:iCs/>
        </w:rPr>
        <w:t>25</w:t>
      </w:r>
      <w:r w:rsidR="0062789C" w:rsidRPr="0062789C">
        <w:rPr>
          <w:iCs/>
        </w:rPr>
        <w:t>)</w:t>
      </w:r>
      <w:r w:rsidR="006C484E">
        <w:rPr>
          <w:iCs/>
        </w:rPr>
        <w:t xml:space="preserve"> </w:t>
      </w:r>
      <w:r w:rsidRPr="003342DD">
        <w:t>has</w:t>
      </w:r>
      <w:r w:rsidR="006C484E">
        <w:t xml:space="preserve"> </w:t>
      </w:r>
      <w:r w:rsidRPr="003342DD">
        <w:t>been</w:t>
      </w:r>
      <w:r w:rsidR="006C484E">
        <w:t xml:space="preserve"> </w:t>
      </w:r>
      <w:r w:rsidRPr="003342DD">
        <w:t>identified</w:t>
      </w:r>
      <w:r w:rsidR="006C484E">
        <w:t xml:space="preserve"> </w:t>
      </w:r>
      <w:r w:rsidRPr="003342DD">
        <w:t>on</w:t>
      </w:r>
      <w:r w:rsidR="006C484E">
        <w:t xml:space="preserve"> </w:t>
      </w:r>
      <w:r w:rsidRPr="003342DD">
        <w:t>eighteenth-century</w:t>
      </w:r>
      <w:r w:rsidR="006C484E">
        <w:t xml:space="preserve"> </w:t>
      </w:r>
      <w:r w:rsidRPr="003342DD">
        <w:t>French</w:t>
      </w:r>
      <w:r w:rsidR="006C484E">
        <w:t xml:space="preserve"> </w:t>
      </w:r>
      <w:r w:rsidR="00F832E8" w:rsidRPr="00E47E21">
        <w:t>bronzes,</w:t>
      </w:r>
      <w:r w:rsidR="006C484E">
        <w:t xml:space="preserve"> </w:t>
      </w:r>
      <w:r w:rsidRPr="00713535">
        <w:t>but</w:t>
      </w:r>
      <w:r w:rsidR="006C484E">
        <w:t xml:space="preserve"> </w:t>
      </w:r>
      <w:r w:rsidRPr="00713535">
        <w:t>might</w:t>
      </w:r>
      <w:r w:rsidR="006C484E">
        <w:t xml:space="preserve"> </w:t>
      </w:r>
      <w:r w:rsidRPr="00713535">
        <w:t>have</w:t>
      </w:r>
      <w:r w:rsidR="006C484E">
        <w:t xml:space="preserve"> </w:t>
      </w:r>
      <w:r w:rsidRPr="00713535">
        <w:t>been</w:t>
      </w:r>
      <w:r w:rsidR="006C484E">
        <w:t xml:space="preserve"> </w:t>
      </w:r>
      <w:r w:rsidRPr="00713535">
        <w:t>used</w:t>
      </w:r>
      <w:r w:rsidR="006C484E">
        <w:t xml:space="preserve"> </w:t>
      </w:r>
      <w:r w:rsidRPr="00713535">
        <w:t>elsewhere</w:t>
      </w:r>
      <w:r w:rsidR="006C484E">
        <w:t xml:space="preserve"> </w:t>
      </w:r>
      <w:r w:rsidRPr="00713535">
        <w:t>and</w:t>
      </w:r>
      <w:r w:rsidR="006C484E">
        <w:t xml:space="preserve"> </w:t>
      </w:r>
      <w:r w:rsidRPr="00713535">
        <w:t>earlier.</w:t>
      </w:r>
      <w:r w:rsidR="00F832E8" w:rsidRPr="001D3F74">
        <w:rPr>
          <w:rStyle w:val="EndnoteReference"/>
        </w:rPr>
        <w:endnoteReference w:id="50"/>
      </w:r>
      <w:r w:rsidR="006C484E">
        <w:t xml:space="preserve"> </w:t>
      </w:r>
      <w:r w:rsidRPr="00E06D19">
        <w:t>It</w:t>
      </w:r>
      <w:r w:rsidR="006C484E">
        <w:t xml:space="preserve"> </w:t>
      </w:r>
      <w:r w:rsidRPr="00E06D19">
        <w:t>is</w:t>
      </w:r>
      <w:r w:rsidR="006C484E">
        <w:t xml:space="preserve"> </w:t>
      </w:r>
      <w:r w:rsidRPr="00E06D19">
        <w:t>still</w:t>
      </w:r>
      <w:r w:rsidR="006C484E">
        <w:t xml:space="preserve"> </w:t>
      </w:r>
      <w:r w:rsidRPr="00E06D19">
        <w:t>in</w:t>
      </w:r>
      <w:r w:rsidR="006C484E">
        <w:t xml:space="preserve"> </w:t>
      </w:r>
      <w:r w:rsidRPr="00E06D19">
        <w:t>use</w:t>
      </w:r>
      <w:r w:rsidR="006C484E">
        <w:t xml:space="preserve"> </w:t>
      </w:r>
      <w:r w:rsidRPr="00E06D19">
        <w:t>today</w:t>
      </w:r>
      <w:r w:rsidR="006C484E">
        <w:t xml:space="preserve"> </w:t>
      </w:r>
      <w:r w:rsidRPr="00E06D19">
        <w:t>(</w:t>
      </w:r>
      <w:r w:rsidR="0062789C" w:rsidRPr="00A63B21">
        <w:rPr>
          <w:b/>
        </w:rPr>
        <w:t>table</w:t>
      </w:r>
      <w:r w:rsidR="006C484E" w:rsidRPr="00A63B21">
        <w:rPr>
          <w:b/>
        </w:rPr>
        <w:t xml:space="preserve"> </w:t>
      </w:r>
      <w:r w:rsidR="00AC2005" w:rsidRPr="00A63B21">
        <w:rPr>
          <w:b/>
        </w:rPr>
        <w:t>3</w:t>
      </w:r>
      <w:r w:rsidRPr="003342DD">
        <w:t>).</w:t>
      </w:r>
      <w:r w:rsidR="006C484E">
        <w:rPr>
          <w:rStyle w:val="CommentReference"/>
          <w:sz w:val="24"/>
          <w:szCs w:val="24"/>
        </w:rPr>
        <w:t xml:space="preserve"> </w:t>
      </w:r>
      <w:r w:rsidR="00E16327" w:rsidRPr="001D3F74">
        <w:t>Here</w:t>
      </w:r>
      <w:r w:rsidR="006C484E">
        <w:t xml:space="preserve"> </w:t>
      </w:r>
      <w:r w:rsidR="00E16327" w:rsidRPr="001D3F74">
        <w:t>the</w:t>
      </w:r>
      <w:r w:rsidR="006C484E">
        <w:t xml:space="preserve"> </w:t>
      </w:r>
      <w:r w:rsidR="00E16327" w:rsidRPr="001D3F74">
        <w:t>core</w:t>
      </w:r>
      <w:r w:rsidR="006C484E">
        <w:t xml:space="preserve"> </w:t>
      </w:r>
      <w:r w:rsidR="00E16327" w:rsidRPr="001D3F74">
        <w:t>is</w:t>
      </w:r>
      <w:r w:rsidR="006C484E">
        <w:t xml:space="preserve"> </w:t>
      </w:r>
      <w:r w:rsidR="00E16327" w:rsidRPr="001D3F74">
        <w:t>produced</w:t>
      </w:r>
      <w:r w:rsidR="006C484E">
        <w:t xml:space="preserve"> </w:t>
      </w:r>
      <w:r w:rsidR="00E16327" w:rsidRPr="001D3F74">
        <w:t>by</w:t>
      </w:r>
      <w:r w:rsidR="006C484E">
        <w:t xml:space="preserve"> </w:t>
      </w:r>
      <w:r w:rsidR="00E16327" w:rsidRPr="001D3F74">
        <w:t>using</w:t>
      </w:r>
      <w:r w:rsidR="006C484E">
        <w:t xml:space="preserve"> </w:t>
      </w:r>
      <w:r w:rsidR="00E16327" w:rsidRPr="001D3F74">
        <w:t>the</w:t>
      </w:r>
      <w:r w:rsidR="006C484E">
        <w:t xml:space="preserve"> </w:t>
      </w:r>
      <w:r w:rsidR="00E16327" w:rsidRPr="001D3F74">
        <w:t>piece</w:t>
      </w:r>
      <w:r w:rsidR="006C484E">
        <w:t xml:space="preserve"> </w:t>
      </w:r>
      <w:r w:rsidR="00E16327" w:rsidRPr="00E06D19">
        <w:t>mold</w:t>
      </w:r>
      <w:r w:rsidR="006C484E">
        <w:t xml:space="preserve"> </w:t>
      </w:r>
      <w:r w:rsidR="00E16327" w:rsidRPr="00E06D19">
        <w:t>to</w:t>
      </w:r>
      <w:r w:rsidR="006C484E">
        <w:t xml:space="preserve"> </w:t>
      </w:r>
      <w:r w:rsidR="00E16327" w:rsidRPr="00E06D19">
        <w:t>cast</w:t>
      </w:r>
      <w:r w:rsidR="006C484E">
        <w:t xml:space="preserve"> </w:t>
      </w:r>
      <w:r w:rsidR="00E16327" w:rsidRPr="00E06D19">
        <w:t>a</w:t>
      </w:r>
      <w:r w:rsidR="006C484E">
        <w:t xml:space="preserve"> </w:t>
      </w:r>
      <w:r w:rsidR="00E16327" w:rsidRPr="00E06D19">
        <w:t>replica</w:t>
      </w:r>
      <w:r w:rsidR="006C484E">
        <w:t xml:space="preserve"> </w:t>
      </w:r>
      <w:r w:rsidR="00E16327" w:rsidRPr="00E06D19">
        <w:t>of</w:t>
      </w:r>
      <w:r w:rsidR="006C484E">
        <w:t xml:space="preserve"> </w:t>
      </w:r>
      <w:r w:rsidR="00E16327" w:rsidRPr="00E06D19">
        <w:t>the</w:t>
      </w:r>
      <w:r w:rsidR="006C484E">
        <w:t xml:space="preserve"> </w:t>
      </w:r>
      <w:r w:rsidR="00E16327" w:rsidRPr="00E06D19">
        <w:t>model</w:t>
      </w:r>
      <w:r w:rsidR="006C484E">
        <w:t xml:space="preserve"> </w:t>
      </w:r>
      <w:r w:rsidR="00E16327" w:rsidRPr="00E06D19">
        <w:t>in</w:t>
      </w:r>
      <w:r w:rsidR="006C484E">
        <w:t xml:space="preserve"> </w:t>
      </w:r>
      <w:r w:rsidR="00E16327" w:rsidRPr="00E06D19">
        <w:t>refractory</w:t>
      </w:r>
      <w:r w:rsidR="006C484E">
        <w:t xml:space="preserve"> </w:t>
      </w:r>
      <w:r w:rsidR="00E16327" w:rsidRPr="00E06D19">
        <w:t>material.</w:t>
      </w:r>
      <w:r w:rsidR="006C484E">
        <w:t xml:space="preserve"> </w:t>
      </w:r>
      <w:r w:rsidR="00E16327" w:rsidRPr="00E06D19">
        <w:t>This</w:t>
      </w:r>
      <w:r w:rsidR="006C484E">
        <w:t xml:space="preserve"> </w:t>
      </w:r>
      <w:r w:rsidR="00E16327" w:rsidRPr="00E06D19">
        <w:t>is</w:t>
      </w:r>
      <w:r w:rsidR="006C484E">
        <w:t xml:space="preserve"> </w:t>
      </w:r>
      <w:r w:rsidR="00E16327" w:rsidRPr="00E06D19">
        <w:t>then</w:t>
      </w:r>
      <w:r w:rsidR="006C484E">
        <w:t xml:space="preserve"> </w:t>
      </w:r>
      <w:r w:rsidR="00E16327" w:rsidRPr="00E06D19">
        <w:t>pared</w:t>
      </w:r>
      <w:r w:rsidR="006C484E">
        <w:t xml:space="preserve"> </w:t>
      </w:r>
      <w:r w:rsidR="00E16327" w:rsidRPr="00E06D19">
        <w:t>down</w:t>
      </w:r>
      <w:r w:rsidR="006C484E">
        <w:t xml:space="preserve"> </w:t>
      </w:r>
      <w:r w:rsidR="00A3156F">
        <w:t>to</w:t>
      </w:r>
      <w:r w:rsidR="006C484E">
        <w:t xml:space="preserve"> </w:t>
      </w:r>
      <w:r w:rsidR="00E16327" w:rsidRPr="00E06D19">
        <w:t>the</w:t>
      </w:r>
      <w:r w:rsidR="006C484E">
        <w:t xml:space="preserve"> </w:t>
      </w:r>
      <w:r w:rsidR="00E16327" w:rsidRPr="00E06D19">
        <w:t>desired</w:t>
      </w:r>
      <w:r w:rsidR="006C484E">
        <w:t xml:space="preserve"> </w:t>
      </w:r>
      <w:r w:rsidR="00E16327" w:rsidRPr="00E06D19">
        <w:t>thickness,</w:t>
      </w:r>
      <w:r w:rsidR="006C484E">
        <w:t xml:space="preserve"> </w:t>
      </w:r>
      <w:r w:rsidR="00E16327" w:rsidRPr="00E06D19">
        <w:t>secured</w:t>
      </w:r>
      <w:r w:rsidR="006C484E">
        <w:t xml:space="preserve"> </w:t>
      </w:r>
      <w:r w:rsidR="00E16327" w:rsidRPr="00E06D19">
        <w:t>back</w:t>
      </w:r>
      <w:r w:rsidR="006C484E">
        <w:t xml:space="preserve"> </w:t>
      </w:r>
      <w:r w:rsidR="00E16327" w:rsidRPr="00E06D19">
        <w:t>in</w:t>
      </w:r>
      <w:r w:rsidR="00EF57B2" w:rsidRPr="00935CAD">
        <w:t>to</w:t>
      </w:r>
      <w:r w:rsidR="006C484E">
        <w:t xml:space="preserve"> </w:t>
      </w:r>
      <w:r w:rsidR="00E16327" w:rsidRPr="00033C08">
        <w:t>the</w:t>
      </w:r>
      <w:r w:rsidR="006C484E">
        <w:t xml:space="preserve"> </w:t>
      </w:r>
      <w:r w:rsidR="00E16327" w:rsidRPr="00033C08">
        <w:t>piece</w:t>
      </w:r>
      <w:r w:rsidR="006C484E">
        <w:t xml:space="preserve"> </w:t>
      </w:r>
      <w:r w:rsidR="00E16327" w:rsidRPr="00F31DBD">
        <w:t>mold,</w:t>
      </w:r>
      <w:r w:rsidR="006C484E">
        <w:t xml:space="preserve"> </w:t>
      </w:r>
      <w:r w:rsidR="00E16327" w:rsidRPr="00F31DBD">
        <w:t>and</w:t>
      </w:r>
      <w:r w:rsidR="006C484E">
        <w:t xml:space="preserve"> </w:t>
      </w:r>
      <w:r w:rsidR="00E16327" w:rsidRPr="00F31DBD">
        <w:t>liquefied</w:t>
      </w:r>
      <w:r w:rsidR="006C484E">
        <w:t xml:space="preserve"> </w:t>
      </w:r>
      <w:r w:rsidR="00E16327" w:rsidRPr="00F31DBD">
        <w:t>wax</w:t>
      </w:r>
      <w:r w:rsidR="006C484E">
        <w:t xml:space="preserve"> </w:t>
      </w:r>
      <w:r w:rsidR="00D37AD1" w:rsidRPr="00C80B03">
        <w:t>is</w:t>
      </w:r>
      <w:r w:rsidR="006C484E">
        <w:t xml:space="preserve"> </w:t>
      </w:r>
      <w:r w:rsidR="00E16327" w:rsidRPr="00392258">
        <w:t>filled</w:t>
      </w:r>
      <w:r w:rsidR="006C484E">
        <w:t xml:space="preserve"> </w:t>
      </w:r>
      <w:r w:rsidR="00E16327" w:rsidRPr="00392258">
        <w:t>into</w:t>
      </w:r>
      <w:r w:rsidR="006C484E">
        <w:t xml:space="preserve"> </w:t>
      </w:r>
      <w:r w:rsidR="00E16327" w:rsidRPr="00392258">
        <w:t>the</w:t>
      </w:r>
      <w:r w:rsidR="006C484E">
        <w:t xml:space="preserve"> </w:t>
      </w:r>
      <w:r w:rsidR="00E16327" w:rsidRPr="00392258">
        <w:t>space</w:t>
      </w:r>
      <w:r w:rsidR="006C484E">
        <w:t xml:space="preserve"> </w:t>
      </w:r>
      <w:r w:rsidR="00E16327" w:rsidRPr="00392258">
        <w:t>between</w:t>
      </w:r>
      <w:r w:rsidR="006C484E">
        <w:t xml:space="preserve"> </w:t>
      </w:r>
      <w:r w:rsidR="00E16327" w:rsidRPr="00392258">
        <w:t>the</w:t>
      </w:r>
      <w:r w:rsidR="006C484E">
        <w:t xml:space="preserve"> </w:t>
      </w:r>
      <w:r w:rsidR="00E16327" w:rsidRPr="00392258">
        <w:t>core</w:t>
      </w:r>
      <w:r w:rsidR="006C484E">
        <w:t xml:space="preserve"> </w:t>
      </w:r>
      <w:r w:rsidR="00E16327" w:rsidRPr="00392258">
        <w:t>and</w:t>
      </w:r>
      <w:r w:rsidR="006C484E">
        <w:t xml:space="preserve"> </w:t>
      </w:r>
      <w:r w:rsidR="00E16327" w:rsidRPr="00392258">
        <w:t>the</w:t>
      </w:r>
      <w:r w:rsidR="006C484E">
        <w:t xml:space="preserve"> </w:t>
      </w:r>
      <w:r w:rsidR="00E16327" w:rsidRPr="00392258">
        <w:t>mold</w:t>
      </w:r>
      <w:r w:rsidR="0062789C" w:rsidRPr="0062789C">
        <w:t>.</w:t>
      </w:r>
      <w:r w:rsidR="006C484E">
        <w:rPr>
          <w:b/>
        </w:rPr>
        <w:t xml:space="preserve"> </w:t>
      </w:r>
      <w:r w:rsidR="00EF57B2" w:rsidRPr="003342DD">
        <w:t>As</w:t>
      </w:r>
      <w:r w:rsidR="006C484E">
        <w:t xml:space="preserve"> </w:t>
      </w:r>
      <w:r w:rsidR="00EF57B2" w:rsidRPr="003342DD">
        <w:t>with</w:t>
      </w:r>
      <w:r w:rsidR="006C484E">
        <w:t xml:space="preserve"> </w:t>
      </w:r>
      <w:r w:rsidR="00EF57B2" w:rsidRPr="003342DD">
        <w:t>the</w:t>
      </w:r>
      <w:r w:rsidR="006C484E">
        <w:t xml:space="preserve"> </w:t>
      </w:r>
      <w:r w:rsidR="00EF57B2" w:rsidRPr="003342DD">
        <w:t>lasagna</w:t>
      </w:r>
      <w:r w:rsidR="006C484E">
        <w:t xml:space="preserve"> </w:t>
      </w:r>
      <w:r w:rsidR="00EF57B2" w:rsidRPr="003342DD">
        <w:t>method,</w:t>
      </w:r>
      <w:r w:rsidR="006C484E">
        <w:t xml:space="preserve"> </w:t>
      </w:r>
      <w:r w:rsidR="00EF57B2" w:rsidRPr="003342DD">
        <w:t>t</w:t>
      </w:r>
      <w:r w:rsidR="00E16327" w:rsidRPr="003342DD">
        <w:t>h</w:t>
      </w:r>
      <w:r w:rsidR="00EF57B2" w:rsidRPr="003342DD">
        <w:t>is</w:t>
      </w:r>
      <w:r w:rsidR="006C484E">
        <w:t xml:space="preserve"> </w:t>
      </w:r>
      <w:r w:rsidR="00E16327" w:rsidRPr="003342DD">
        <w:t>process</w:t>
      </w:r>
      <w:r w:rsidR="006C484E">
        <w:t xml:space="preserve"> </w:t>
      </w:r>
      <w:r w:rsidR="00E16327" w:rsidRPr="003342DD">
        <w:t>allows</w:t>
      </w:r>
      <w:r w:rsidR="006C484E">
        <w:t xml:space="preserve"> </w:t>
      </w:r>
      <w:r w:rsidR="00E16327" w:rsidRPr="003342DD">
        <w:t>control</w:t>
      </w:r>
      <w:r w:rsidR="006C484E">
        <w:t xml:space="preserve"> </w:t>
      </w:r>
      <w:r w:rsidR="00E16327" w:rsidRPr="003342DD">
        <w:t>of</w:t>
      </w:r>
      <w:r w:rsidR="006C484E">
        <w:t xml:space="preserve"> </w:t>
      </w:r>
      <w:r w:rsidR="00E16327" w:rsidRPr="003342DD">
        <w:t>the</w:t>
      </w:r>
      <w:r w:rsidR="006C484E">
        <w:t xml:space="preserve"> </w:t>
      </w:r>
      <w:r w:rsidR="00E16327" w:rsidRPr="003342DD">
        <w:t>core,</w:t>
      </w:r>
      <w:r w:rsidR="006C484E">
        <w:t xml:space="preserve"> </w:t>
      </w:r>
      <w:r w:rsidR="00E16327" w:rsidRPr="003342DD">
        <w:t>limiting</w:t>
      </w:r>
      <w:r w:rsidR="006C484E">
        <w:t xml:space="preserve"> </w:t>
      </w:r>
      <w:r w:rsidR="00E16327" w:rsidRPr="003342DD">
        <w:t>shrinkage</w:t>
      </w:r>
      <w:r w:rsidR="006C484E">
        <w:t xml:space="preserve"> </w:t>
      </w:r>
      <w:r w:rsidR="00E16327" w:rsidRPr="003342DD">
        <w:t>of</w:t>
      </w:r>
      <w:r w:rsidR="006C484E">
        <w:t xml:space="preserve"> </w:t>
      </w:r>
      <w:r w:rsidR="00E16327" w:rsidRPr="003342DD">
        <w:t>the</w:t>
      </w:r>
      <w:r w:rsidR="006C484E">
        <w:t xml:space="preserve"> </w:t>
      </w:r>
      <w:r w:rsidR="00E16327" w:rsidRPr="003342DD">
        <w:t>wax</w:t>
      </w:r>
      <w:r w:rsidR="006C484E">
        <w:t xml:space="preserve"> </w:t>
      </w:r>
      <w:r w:rsidR="00E16327" w:rsidRPr="003342DD">
        <w:t>and</w:t>
      </w:r>
      <w:r w:rsidR="006C484E">
        <w:t xml:space="preserve"> </w:t>
      </w:r>
      <w:r w:rsidR="00E16327" w:rsidRPr="003342DD">
        <w:t>thus</w:t>
      </w:r>
      <w:r w:rsidR="006C484E">
        <w:t xml:space="preserve"> </w:t>
      </w:r>
      <w:r w:rsidR="00E16327" w:rsidRPr="003342DD">
        <w:t>affording</w:t>
      </w:r>
      <w:r w:rsidR="006C484E">
        <w:t xml:space="preserve"> </w:t>
      </w:r>
      <w:r w:rsidR="00E16327" w:rsidRPr="003342DD">
        <w:t>a</w:t>
      </w:r>
      <w:r w:rsidR="006C484E">
        <w:t xml:space="preserve"> </w:t>
      </w:r>
      <w:r w:rsidR="00E16327" w:rsidRPr="003342DD">
        <w:t>more</w:t>
      </w:r>
      <w:r w:rsidR="006C484E">
        <w:t xml:space="preserve"> </w:t>
      </w:r>
      <w:r w:rsidR="00E16327" w:rsidRPr="003342DD">
        <w:t>predictable</w:t>
      </w:r>
      <w:r w:rsidR="006C484E">
        <w:t xml:space="preserve"> </w:t>
      </w:r>
      <w:r w:rsidR="00E16327" w:rsidRPr="003342DD">
        <w:t>and</w:t>
      </w:r>
      <w:r w:rsidR="006C484E">
        <w:t xml:space="preserve"> </w:t>
      </w:r>
      <w:r w:rsidR="00E16327" w:rsidRPr="003342DD">
        <w:t>even</w:t>
      </w:r>
      <w:r w:rsidR="006C484E">
        <w:t xml:space="preserve"> </w:t>
      </w:r>
      <w:r w:rsidR="00E16327" w:rsidRPr="003342DD">
        <w:t>metal</w:t>
      </w:r>
      <w:r w:rsidR="006C484E">
        <w:t xml:space="preserve"> </w:t>
      </w:r>
      <w:r w:rsidR="00E16327" w:rsidRPr="003342DD">
        <w:t>thickness.</w:t>
      </w:r>
      <w:r w:rsidR="006C484E">
        <w:t xml:space="preserve"> </w:t>
      </w:r>
      <w:r w:rsidR="00C77DB7">
        <w:t>This</w:t>
      </w:r>
      <w:r w:rsidR="006C484E">
        <w:t xml:space="preserve"> </w:t>
      </w:r>
      <w:r w:rsidR="00C77DB7">
        <w:t>is</w:t>
      </w:r>
      <w:r w:rsidR="006C484E">
        <w:t xml:space="preserve"> </w:t>
      </w:r>
      <w:r w:rsidR="00C77DB7">
        <w:t>a</w:t>
      </w:r>
      <w:r w:rsidR="006C484E">
        <w:t xml:space="preserve"> </w:t>
      </w:r>
      <w:r w:rsidR="00C77DB7">
        <w:t>highly</w:t>
      </w:r>
      <w:r w:rsidR="006C484E">
        <w:t xml:space="preserve"> </w:t>
      </w:r>
      <w:r w:rsidR="00C77DB7">
        <w:t>skilled</w:t>
      </w:r>
      <w:r w:rsidR="006C484E">
        <w:t xml:space="preserve"> </w:t>
      </w:r>
      <w:r w:rsidR="00C77DB7">
        <w:t>operation.</w:t>
      </w:r>
    </w:p>
    <w:p w:rsidR="00897716" w:rsidRPr="003342DD" w:rsidRDefault="00897716" w:rsidP="0004377A">
      <w:pPr>
        <w:spacing w:line="360" w:lineRule="auto"/>
      </w:pPr>
      <w:bookmarkStart w:id="121" w:name="_Toc10920793"/>
      <w:bookmarkStart w:id="122" w:name="_Toc14257903"/>
      <w:bookmarkStart w:id="123" w:name="_Toc14257959"/>
      <w:bookmarkStart w:id="124" w:name="_Toc14259620"/>
      <w:bookmarkStart w:id="125" w:name="_Toc14259659"/>
      <w:bookmarkStart w:id="126" w:name="_Toc14259697"/>
      <w:bookmarkStart w:id="127" w:name="_Toc513020857"/>
      <w:bookmarkStart w:id="128" w:name="_Toc4276771"/>
    </w:p>
    <w:p w:rsidR="008F657C" w:rsidRPr="003342DD" w:rsidRDefault="00E16327" w:rsidP="0004377A">
      <w:pPr>
        <w:pStyle w:val="Heading2"/>
        <w:spacing w:before="0" w:after="0" w:line="360" w:lineRule="auto"/>
        <w:rPr>
          <w:szCs w:val="24"/>
        </w:rPr>
      </w:pPr>
      <w:r w:rsidRPr="003342DD">
        <w:rPr>
          <w:szCs w:val="24"/>
        </w:rPr>
        <w:lastRenderedPageBreak/>
        <w:t>2.4</w:t>
      </w:r>
      <w:r w:rsidR="006C484E">
        <w:rPr>
          <w:szCs w:val="24"/>
        </w:rPr>
        <w:t xml:space="preserve"> </w:t>
      </w:r>
      <w:r w:rsidRPr="003342DD">
        <w:rPr>
          <w:szCs w:val="24"/>
        </w:rPr>
        <w:t>Refractory</w:t>
      </w:r>
      <w:r w:rsidR="006C484E">
        <w:rPr>
          <w:szCs w:val="24"/>
        </w:rPr>
        <w:t xml:space="preserve"> </w:t>
      </w:r>
      <w:r w:rsidRPr="003342DD">
        <w:rPr>
          <w:szCs w:val="24"/>
        </w:rPr>
        <w:t>piece-molding</w:t>
      </w:r>
      <w:r w:rsidR="006C484E">
        <w:rPr>
          <w:szCs w:val="24"/>
        </w:rPr>
        <w:t xml:space="preserve"> </w:t>
      </w:r>
      <w:r w:rsidRPr="003342DD">
        <w:rPr>
          <w:szCs w:val="24"/>
        </w:rPr>
        <w:t>processes</w:t>
      </w:r>
      <w:bookmarkEnd w:id="121"/>
      <w:bookmarkEnd w:id="122"/>
      <w:bookmarkEnd w:id="123"/>
      <w:bookmarkEnd w:id="124"/>
      <w:bookmarkEnd w:id="125"/>
      <w:bookmarkEnd w:id="126"/>
      <w:r w:rsidR="006C484E">
        <w:rPr>
          <w:szCs w:val="24"/>
        </w:rPr>
        <w:t xml:space="preserve"> </w:t>
      </w:r>
      <w:bookmarkEnd w:id="127"/>
      <w:bookmarkEnd w:id="128"/>
    </w:p>
    <w:p w:rsidR="008F657C" w:rsidRPr="003342DD" w:rsidRDefault="00E16327" w:rsidP="0004377A">
      <w:pPr>
        <w:spacing w:line="360" w:lineRule="auto"/>
      </w:pPr>
      <w:r w:rsidRPr="003342DD">
        <w:t>This</w:t>
      </w:r>
      <w:r w:rsidR="006C484E">
        <w:t xml:space="preserve"> </w:t>
      </w:r>
      <w:r w:rsidRPr="003342DD">
        <w:t>consists</w:t>
      </w:r>
      <w:r w:rsidR="006C484E">
        <w:t xml:space="preserve"> </w:t>
      </w:r>
      <w:r w:rsidR="00F832E8" w:rsidRPr="003342DD">
        <w:t>of</w:t>
      </w:r>
      <w:r w:rsidR="006C484E">
        <w:t xml:space="preserve"> </w:t>
      </w:r>
      <w:r w:rsidRPr="003342DD">
        <w:t>packing</w:t>
      </w:r>
      <w:r w:rsidR="006C484E">
        <w:t xml:space="preserve"> </w:t>
      </w:r>
      <w:r w:rsidRPr="003342DD">
        <w:t>a</w:t>
      </w:r>
      <w:r w:rsidR="006C484E">
        <w:t xml:space="preserve"> </w:t>
      </w:r>
      <w:r w:rsidRPr="003342DD">
        <w:t>refractory</w:t>
      </w:r>
      <w:r w:rsidR="006C484E">
        <w:t xml:space="preserve"> </w:t>
      </w:r>
      <w:r w:rsidRPr="003342DD">
        <w:t>material</w:t>
      </w:r>
      <w:r w:rsidR="006C484E">
        <w:t xml:space="preserve"> </w:t>
      </w:r>
      <w:r w:rsidR="00092CC3" w:rsidRPr="003342DD">
        <w:t>(sand</w:t>
      </w:r>
      <w:r w:rsidR="006C484E">
        <w:t xml:space="preserve"> </w:t>
      </w:r>
      <w:r w:rsidR="00092CC3" w:rsidRPr="003342DD">
        <w:t>and</w:t>
      </w:r>
      <w:r w:rsidR="006C484E">
        <w:t xml:space="preserve"> </w:t>
      </w:r>
      <w:r w:rsidR="00092CC3" w:rsidRPr="003342DD">
        <w:t>clay)</w:t>
      </w:r>
      <w:r w:rsidR="006C484E">
        <w:t xml:space="preserve"> </w:t>
      </w:r>
      <w:r w:rsidRPr="003342DD">
        <w:t>over</w:t>
      </w:r>
      <w:r w:rsidR="006C484E">
        <w:t xml:space="preserve"> </w:t>
      </w:r>
      <w:r w:rsidRPr="003342DD">
        <w:t>a</w:t>
      </w:r>
      <w:r w:rsidR="006C484E">
        <w:t xml:space="preserve"> </w:t>
      </w:r>
      <w:r w:rsidR="00092CC3" w:rsidRPr="003342DD">
        <w:t>hard,</w:t>
      </w:r>
      <w:r w:rsidR="006C484E">
        <w:t xml:space="preserve"> </w:t>
      </w:r>
      <w:r w:rsidRPr="003342DD">
        <w:t>reusable</w:t>
      </w:r>
      <w:r w:rsidR="006C484E">
        <w:t xml:space="preserve"> </w:t>
      </w:r>
      <w:r w:rsidRPr="003342DD">
        <w:t>model</w:t>
      </w:r>
      <w:r w:rsidR="006C484E">
        <w:t xml:space="preserve"> </w:t>
      </w:r>
      <w:r w:rsidRPr="003342DD">
        <w:t>in</w:t>
      </w:r>
      <w:r w:rsidR="006C484E">
        <w:t xml:space="preserve"> </w:t>
      </w:r>
      <w:r w:rsidRPr="003342DD">
        <w:t>order</w:t>
      </w:r>
      <w:r w:rsidR="006C484E">
        <w:t xml:space="preserve"> </w:t>
      </w:r>
      <w:r w:rsidRPr="003342DD">
        <w:t>to</w:t>
      </w:r>
      <w:r w:rsidR="006C484E">
        <w:t xml:space="preserve"> </w:t>
      </w:r>
      <w:r w:rsidRPr="003342DD">
        <w:t>form</w:t>
      </w:r>
      <w:r w:rsidR="006C484E">
        <w:t xml:space="preserve"> </w:t>
      </w:r>
      <w:r w:rsidRPr="003342DD">
        <w:t>the</w:t>
      </w:r>
      <w:r w:rsidR="006C484E">
        <w:t xml:space="preserve"> </w:t>
      </w:r>
      <w:r w:rsidR="00092CC3" w:rsidRPr="003342DD">
        <w:t>desired</w:t>
      </w:r>
      <w:r w:rsidR="006C484E">
        <w:t xml:space="preserve"> </w:t>
      </w:r>
      <w:r w:rsidRPr="003342DD">
        <w:t>matrix</w:t>
      </w:r>
      <w:r w:rsidR="006C484E">
        <w:t xml:space="preserve"> </w:t>
      </w:r>
      <w:r w:rsidR="00092CC3" w:rsidRPr="003342DD">
        <w:t>of</w:t>
      </w:r>
      <w:r w:rsidR="006C484E">
        <w:t xml:space="preserve"> </w:t>
      </w:r>
      <w:r w:rsidR="00092CC3" w:rsidRPr="003342DD">
        <w:t>rigid</w:t>
      </w:r>
      <w:r w:rsidR="006C484E">
        <w:t xml:space="preserve"> </w:t>
      </w:r>
      <w:r w:rsidR="00092CC3" w:rsidRPr="003342DD">
        <w:t>pieces,</w:t>
      </w:r>
      <w:r w:rsidR="006C484E">
        <w:t xml:space="preserve"> </w:t>
      </w:r>
      <w:r w:rsidR="00092CC3" w:rsidRPr="003342DD">
        <w:t>like</w:t>
      </w:r>
      <w:r w:rsidR="006C484E">
        <w:t xml:space="preserve"> </w:t>
      </w:r>
      <w:r w:rsidR="00092CC3" w:rsidRPr="003342DD">
        <w:t>a</w:t>
      </w:r>
      <w:r w:rsidR="006C484E">
        <w:t xml:space="preserve"> </w:t>
      </w:r>
      <w:r w:rsidR="00F832E8" w:rsidRPr="003342DD">
        <w:t>three</w:t>
      </w:r>
      <w:r w:rsidR="00092CC3" w:rsidRPr="003342DD">
        <w:t>-dimensional</w:t>
      </w:r>
      <w:r w:rsidR="006C484E">
        <w:t xml:space="preserve"> </w:t>
      </w:r>
      <w:r w:rsidR="00092CC3" w:rsidRPr="003342DD">
        <w:t>jigsaw</w:t>
      </w:r>
      <w:r w:rsidR="006C484E">
        <w:t xml:space="preserve"> </w:t>
      </w:r>
      <w:r w:rsidR="00092CC3" w:rsidRPr="003342DD">
        <w:t>puzzle</w:t>
      </w:r>
      <w:r w:rsidR="006C484E">
        <w:t xml:space="preserve"> </w:t>
      </w:r>
      <w:r w:rsidR="00092CC3" w:rsidRPr="003342DD">
        <w:t>designed</w:t>
      </w:r>
      <w:r w:rsidR="006C484E">
        <w:t xml:space="preserve"> </w:t>
      </w:r>
      <w:r w:rsidR="00092CC3" w:rsidRPr="003342DD">
        <w:t>to</w:t>
      </w:r>
      <w:r w:rsidR="006C484E">
        <w:t xml:space="preserve"> </w:t>
      </w:r>
      <w:r w:rsidR="00092CC3" w:rsidRPr="003342DD">
        <w:t>circumvent</w:t>
      </w:r>
      <w:r w:rsidR="006C484E">
        <w:t xml:space="preserve"> </w:t>
      </w:r>
      <w:r w:rsidR="00092CC3" w:rsidRPr="003342DD">
        <w:t>undercuts</w:t>
      </w:r>
      <w:r w:rsidR="00EF57B2" w:rsidRPr="003342DD">
        <w:t>.</w:t>
      </w:r>
      <w:r w:rsidR="006C484E">
        <w:t xml:space="preserve"> </w:t>
      </w:r>
      <w:r w:rsidRPr="003342DD">
        <w:t>Several</w:t>
      </w:r>
      <w:r w:rsidR="006C484E">
        <w:t xml:space="preserve"> </w:t>
      </w:r>
      <w:r w:rsidRPr="003342DD">
        <w:t>processes</w:t>
      </w:r>
      <w:r w:rsidR="006C484E">
        <w:t xml:space="preserve"> </w:t>
      </w:r>
      <w:r w:rsidRPr="003342DD">
        <w:t>of</w:t>
      </w:r>
      <w:r w:rsidR="006C484E">
        <w:t xml:space="preserve"> </w:t>
      </w:r>
      <w:r w:rsidRPr="003342DD">
        <w:t>this</w:t>
      </w:r>
      <w:r w:rsidR="006C484E">
        <w:t xml:space="preserve"> </w:t>
      </w:r>
      <w:r w:rsidRPr="003342DD">
        <w:t>kind</w:t>
      </w:r>
      <w:r w:rsidR="006C484E">
        <w:t xml:space="preserve"> </w:t>
      </w:r>
      <w:r w:rsidRPr="003342DD">
        <w:t>have</w:t>
      </w:r>
      <w:r w:rsidR="006C484E">
        <w:t xml:space="preserve"> </w:t>
      </w:r>
      <w:r w:rsidRPr="003342DD">
        <w:t>been</w:t>
      </w:r>
      <w:r w:rsidR="006C484E">
        <w:t xml:space="preserve"> </w:t>
      </w:r>
      <w:r w:rsidRPr="003342DD">
        <w:t>used</w:t>
      </w:r>
      <w:r w:rsidR="006C484E">
        <w:t xml:space="preserve"> </w:t>
      </w:r>
      <w:r w:rsidRPr="003342DD">
        <w:t>for</w:t>
      </w:r>
      <w:r w:rsidR="006C484E">
        <w:t xml:space="preserve"> </w:t>
      </w:r>
      <w:r w:rsidRPr="003342DD">
        <w:t>sculptural</w:t>
      </w:r>
      <w:r w:rsidR="006C484E">
        <w:t xml:space="preserve"> </w:t>
      </w:r>
      <w:r w:rsidRPr="003342DD">
        <w:t>casting.</w:t>
      </w:r>
      <w:r w:rsidR="006C484E">
        <w:t xml:space="preserve"> </w:t>
      </w:r>
      <w:r w:rsidRPr="003342DD">
        <w:t>The</w:t>
      </w:r>
      <w:r w:rsidR="006C484E">
        <w:t xml:space="preserve"> </w:t>
      </w:r>
      <w:r w:rsidRPr="003342DD">
        <w:t>one</w:t>
      </w:r>
      <w:r w:rsidR="006C484E">
        <w:t xml:space="preserve"> </w:t>
      </w:r>
      <w:r w:rsidRPr="003342DD">
        <w:t>most</w:t>
      </w:r>
      <w:r w:rsidR="006C484E">
        <w:t xml:space="preserve"> </w:t>
      </w:r>
      <w:r w:rsidRPr="003342DD">
        <w:t>familiar</w:t>
      </w:r>
      <w:r w:rsidR="006C484E">
        <w:t xml:space="preserve"> </w:t>
      </w:r>
      <w:r w:rsidRPr="003342DD">
        <w:t>today</w:t>
      </w:r>
      <w:r w:rsidR="006C484E">
        <w:t xml:space="preserve"> </w:t>
      </w:r>
      <w:r w:rsidRPr="003342DD">
        <w:t>is</w:t>
      </w:r>
      <w:r w:rsidR="006C484E">
        <w:t xml:space="preserve"> </w:t>
      </w:r>
      <w:r w:rsidR="0062789C" w:rsidRPr="00834869">
        <w:t>sand</w:t>
      </w:r>
      <w:r w:rsidR="006C484E" w:rsidRPr="00834869">
        <w:t xml:space="preserve"> </w:t>
      </w:r>
      <w:r w:rsidR="0062789C" w:rsidRPr="00834869">
        <w:t>casting</w:t>
      </w:r>
      <w:r w:rsidRPr="00834869">
        <w:t>.</w:t>
      </w:r>
      <w:r w:rsidR="006C484E" w:rsidRPr="00834869">
        <w:t xml:space="preserve"> </w:t>
      </w:r>
      <w:r w:rsidR="0062789C" w:rsidRPr="00834869">
        <w:t>Piece-mold</w:t>
      </w:r>
      <w:r w:rsidR="006C484E" w:rsidRPr="00834869">
        <w:rPr>
          <w:b/>
        </w:rPr>
        <w:t xml:space="preserve"> </w:t>
      </w:r>
      <w:r w:rsidRPr="008C1150">
        <w:t>casting</w:t>
      </w:r>
      <w:r w:rsidR="00F832E8" w:rsidRPr="003342DD">
        <w:t>,</w:t>
      </w:r>
      <w:r w:rsidR="006C484E">
        <w:t xml:space="preserve"> </w:t>
      </w:r>
      <w:r w:rsidR="00092CC3" w:rsidRPr="003342DD">
        <w:t>such</w:t>
      </w:r>
      <w:r w:rsidR="006C484E">
        <w:t xml:space="preserve"> </w:t>
      </w:r>
      <w:r w:rsidR="00092CC3" w:rsidRPr="003342DD">
        <w:t>as</w:t>
      </w:r>
      <w:r w:rsidR="006C484E">
        <w:t xml:space="preserve"> </w:t>
      </w:r>
      <w:r w:rsidR="00092CC3" w:rsidRPr="003342DD">
        <w:t>that</w:t>
      </w:r>
      <w:r w:rsidR="006C484E">
        <w:t xml:space="preserve"> </w:t>
      </w:r>
      <w:r w:rsidR="00092CC3" w:rsidRPr="003342DD">
        <w:t>used</w:t>
      </w:r>
      <w:r w:rsidR="006C484E">
        <w:t xml:space="preserve"> </w:t>
      </w:r>
      <w:r w:rsidR="00092CC3" w:rsidRPr="003342DD">
        <w:t>to</w:t>
      </w:r>
      <w:r w:rsidR="006C484E">
        <w:t xml:space="preserve"> </w:t>
      </w:r>
      <w:r w:rsidR="00092CC3" w:rsidRPr="003342DD">
        <w:t>make</w:t>
      </w:r>
      <w:r w:rsidR="006C484E">
        <w:t xml:space="preserve"> </w:t>
      </w:r>
      <w:r w:rsidR="00092CC3" w:rsidRPr="003342DD">
        <w:t>ancient</w:t>
      </w:r>
      <w:r w:rsidR="006C484E">
        <w:t xml:space="preserve"> </w:t>
      </w:r>
      <w:r w:rsidR="00092CC3" w:rsidRPr="003342DD">
        <w:t>Chinese</w:t>
      </w:r>
      <w:r w:rsidR="006C484E">
        <w:t xml:space="preserve"> </w:t>
      </w:r>
      <w:r w:rsidR="00092CC3" w:rsidRPr="003342DD">
        <w:t>vessels,</w:t>
      </w:r>
      <w:r w:rsidR="006C484E">
        <w:t xml:space="preserve"> </w:t>
      </w:r>
      <w:r w:rsidRPr="003342DD">
        <w:t>is</w:t>
      </w:r>
      <w:r w:rsidR="006C484E">
        <w:t xml:space="preserve"> </w:t>
      </w:r>
      <w:r w:rsidRPr="003342DD">
        <w:t>a</w:t>
      </w:r>
      <w:r w:rsidR="006C484E">
        <w:t xml:space="preserve"> </w:t>
      </w:r>
      <w:r w:rsidRPr="003342DD">
        <w:t>much</w:t>
      </w:r>
      <w:r w:rsidR="006C484E">
        <w:t xml:space="preserve"> </w:t>
      </w:r>
      <w:r w:rsidRPr="003342DD">
        <w:t>older</w:t>
      </w:r>
      <w:r w:rsidR="006C484E">
        <w:t xml:space="preserve"> </w:t>
      </w:r>
      <w:r w:rsidRPr="003342DD">
        <w:t>form.</w:t>
      </w:r>
    </w:p>
    <w:p w:rsidR="008F657C" w:rsidRPr="003342DD" w:rsidRDefault="008F657C" w:rsidP="0004377A">
      <w:pPr>
        <w:spacing w:line="360" w:lineRule="auto"/>
      </w:pPr>
    </w:p>
    <w:p w:rsidR="00BA2EC2" w:rsidRDefault="0062789C" w:rsidP="0004377A">
      <w:pPr>
        <w:pStyle w:val="Heading3"/>
        <w:spacing w:before="0" w:after="0" w:line="360" w:lineRule="auto"/>
        <w:rPr>
          <w:u w:val="single"/>
        </w:rPr>
      </w:pPr>
      <w:r w:rsidRPr="0062789C">
        <w:rPr>
          <w:b w:val="0"/>
          <w:sz w:val="24"/>
          <w:u w:val="single"/>
        </w:rPr>
        <w:t>2.4.1</w:t>
      </w:r>
      <w:r w:rsidR="006C484E">
        <w:rPr>
          <w:b w:val="0"/>
          <w:sz w:val="24"/>
          <w:u w:val="single"/>
        </w:rPr>
        <w:t xml:space="preserve"> </w:t>
      </w:r>
      <w:r w:rsidRPr="0062789C">
        <w:rPr>
          <w:b w:val="0"/>
          <w:sz w:val="24"/>
          <w:u w:val="single"/>
        </w:rPr>
        <w:t>Sand</w:t>
      </w:r>
      <w:r w:rsidR="006C484E">
        <w:rPr>
          <w:b w:val="0"/>
          <w:sz w:val="24"/>
          <w:u w:val="single"/>
        </w:rPr>
        <w:t xml:space="preserve"> </w:t>
      </w:r>
      <w:r w:rsidRPr="0062789C">
        <w:rPr>
          <w:b w:val="0"/>
          <w:sz w:val="24"/>
          <w:u w:val="single"/>
        </w:rPr>
        <w:t>casting</w:t>
      </w:r>
      <w:r w:rsidR="006C484E">
        <w:rPr>
          <w:b w:val="0"/>
          <w:sz w:val="24"/>
          <w:u w:val="single"/>
        </w:rPr>
        <w:t xml:space="preserve"> </w:t>
      </w:r>
    </w:p>
    <w:p w:rsidR="0067103A" w:rsidRPr="003342DD" w:rsidRDefault="00AA7C4F" w:rsidP="0004377A">
      <w:pPr>
        <w:spacing w:line="360" w:lineRule="auto"/>
        <w:rPr>
          <w:vertAlign w:val="superscript"/>
        </w:rPr>
      </w:pPr>
      <w:r w:rsidRPr="003342DD">
        <w:t>Various</w:t>
      </w:r>
      <w:r w:rsidR="006C484E">
        <w:t xml:space="preserve"> </w:t>
      </w:r>
      <w:r w:rsidRPr="003342DD">
        <w:t>f</w:t>
      </w:r>
      <w:r w:rsidR="0067103A" w:rsidRPr="003342DD">
        <w:t>orm</w:t>
      </w:r>
      <w:r w:rsidRPr="003342DD">
        <w:t>s</w:t>
      </w:r>
      <w:r w:rsidR="006C484E">
        <w:t xml:space="preserve"> </w:t>
      </w:r>
      <w:r w:rsidR="0067103A" w:rsidRPr="003342DD">
        <w:t>of</w:t>
      </w:r>
      <w:r w:rsidR="006C484E">
        <w:t xml:space="preserve"> </w:t>
      </w:r>
      <w:r w:rsidR="0067103A" w:rsidRPr="003342DD">
        <w:t>sand</w:t>
      </w:r>
      <w:r w:rsidR="006C484E">
        <w:t xml:space="preserve"> </w:t>
      </w:r>
      <w:r w:rsidR="0067103A" w:rsidRPr="003342DD">
        <w:t>casting</w:t>
      </w:r>
      <w:r w:rsidR="006C484E">
        <w:t xml:space="preserve"> </w:t>
      </w:r>
      <w:r w:rsidR="0067103A" w:rsidRPr="003342DD">
        <w:t>ha</w:t>
      </w:r>
      <w:r w:rsidRPr="003342DD">
        <w:t>ve</w:t>
      </w:r>
      <w:r w:rsidR="006C484E">
        <w:t xml:space="preserve"> </w:t>
      </w:r>
      <w:r w:rsidR="0067103A" w:rsidRPr="003342DD">
        <w:t>been</w:t>
      </w:r>
      <w:r w:rsidR="006C484E">
        <w:t xml:space="preserve"> </w:t>
      </w:r>
      <w:r w:rsidRPr="003342DD">
        <w:t>used</w:t>
      </w:r>
      <w:r w:rsidR="006C484E">
        <w:t xml:space="preserve"> </w:t>
      </w:r>
      <w:r w:rsidR="0067103A" w:rsidRPr="003342DD">
        <w:t>to</w:t>
      </w:r>
      <w:r w:rsidR="006C484E">
        <w:t xml:space="preserve"> </w:t>
      </w:r>
      <w:r w:rsidRPr="003342DD">
        <w:t>create</w:t>
      </w:r>
      <w:r w:rsidR="006C484E">
        <w:t xml:space="preserve"> </w:t>
      </w:r>
      <w:r w:rsidR="0067103A" w:rsidRPr="003342DD">
        <w:t>a</w:t>
      </w:r>
      <w:r w:rsidR="006C484E">
        <w:t xml:space="preserve"> </w:t>
      </w:r>
      <w:r w:rsidR="0067103A" w:rsidRPr="003342DD">
        <w:t>wide</w:t>
      </w:r>
      <w:r w:rsidR="006C484E">
        <w:t xml:space="preserve"> </w:t>
      </w:r>
      <w:r w:rsidR="0067103A" w:rsidRPr="003342DD">
        <w:t>range</w:t>
      </w:r>
      <w:r w:rsidR="006C484E">
        <w:t xml:space="preserve"> </w:t>
      </w:r>
      <w:r w:rsidR="0067103A" w:rsidRPr="003342DD">
        <w:t>of</w:t>
      </w:r>
      <w:r w:rsidR="006C484E">
        <w:t xml:space="preserve"> </w:t>
      </w:r>
      <w:r w:rsidR="0067103A" w:rsidRPr="003342DD">
        <w:t>items</w:t>
      </w:r>
      <w:r w:rsidR="006C484E">
        <w:t xml:space="preserve"> </w:t>
      </w:r>
      <w:r w:rsidR="0067103A" w:rsidRPr="003342DD">
        <w:t>since</w:t>
      </w:r>
      <w:r w:rsidR="006C484E">
        <w:t xml:space="preserve"> </w:t>
      </w:r>
      <w:r w:rsidR="0067103A" w:rsidRPr="003342DD">
        <w:t>the</w:t>
      </w:r>
      <w:r w:rsidR="006C484E">
        <w:t xml:space="preserve"> </w:t>
      </w:r>
      <w:r w:rsidR="0067103A" w:rsidRPr="003342DD">
        <w:t>beginnings</w:t>
      </w:r>
      <w:r w:rsidR="006C484E">
        <w:t xml:space="preserve"> </w:t>
      </w:r>
      <w:r w:rsidR="0067103A" w:rsidRPr="003342DD">
        <w:t>of</w:t>
      </w:r>
      <w:r w:rsidR="006C484E">
        <w:t xml:space="preserve"> </w:t>
      </w:r>
      <w:r w:rsidR="0067103A" w:rsidRPr="003342DD">
        <w:t>metallurgy.</w:t>
      </w:r>
      <w:r w:rsidR="0067103A" w:rsidRPr="003342DD">
        <w:rPr>
          <w:rStyle w:val="EndnoteReference"/>
        </w:rPr>
        <w:endnoteReference w:id="51"/>
      </w:r>
      <w:r w:rsidR="006C484E">
        <w:t xml:space="preserve"> </w:t>
      </w:r>
      <w:r w:rsidR="0067103A" w:rsidRPr="003342DD">
        <w:t>From</w:t>
      </w:r>
      <w:r w:rsidR="006C484E">
        <w:t xml:space="preserve"> </w:t>
      </w:r>
      <w:r w:rsidR="0067103A" w:rsidRPr="003342DD">
        <w:t>the</w:t>
      </w:r>
      <w:r w:rsidR="006C484E">
        <w:t xml:space="preserve"> </w:t>
      </w:r>
      <w:r w:rsidR="0067103A" w:rsidRPr="003342DD">
        <w:t>Renaissance</w:t>
      </w:r>
      <w:r w:rsidR="006C484E">
        <w:t xml:space="preserve"> </w:t>
      </w:r>
      <w:r w:rsidR="0067103A" w:rsidRPr="003342DD">
        <w:t>period</w:t>
      </w:r>
      <w:r w:rsidR="006C484E">
        <w:t xml:space="preserve"> </w:t>
      </w:r>
      <w:r w:rsidR="0067103A" w:rsidRPr="003342DD">
        <w:t>until</w:t>
      </w:r>
      <w:r w:rsidR="006C484E">
        <w:t xml:space="preserve"> </w:t>
      </w:r>
      <w:r w:rsidR="0067103A" w:rsidRPr="003342DD">
        <w:t>the</w:t>
      </w:r>
      <w:r w:rsidR="006C484E">
        <w:t xml:space="preserve"> </w:t>
      </w:r>
      <w:r w:rsidR="0067103A" w:rsidRPr="003342DD">
        <w:t>nineteenth</w:t>
      </w:r>
      <w:r w:rsidR="006C484E">
        <w:t xml:space="preserve"> </w:t>
      </w:r>
      <w:r w:rsidR="00F832E8" w:rsidRPr="003342DD">
        <w:t>century</w:t>
      </w:r>
      <w:r w:rsidRPr="003342DD">
        <w:t>,</w:t>
      </w:r>
      <w:r w:rsidR="006C484E">
        <w:t xml:space="preserve"> </w:t>
      </w:r>
      <w:r w:rsidRPr="003342DD">
        <w:t>the</w:t>
      </w:r>
      <w:r w:rsidR="006C484E">
        <w:t xml:space="preserve"> </w:t>
      </w:r>
      <w:r w:rsidRPr="003342DD">
        <w:t>process</w:t>
      </w:r>
      <w:r w:rsidR="006C484E">
        <w:t xml:space="preserve"> </w:t>
      </w:r>
      <w:r w:rsidR="0067103A" w:rsidRPr="003342DD">
        <w:t>involved</w:t>
      </w:r>
      <w:r w:rsidR="006C484E">
        <w:t xml:space="preserve"> </w:t>
      </w:r>
      <w:r w:rsidR="0067103A" w:rsidRPr="003342DD">
        <w:t>a</w:t>
      </w:r>
      <w:r w:rsidR="006C484E">
        <w:t xml:space="preserve"> </w:t>
      </w:r>
      <w:r w:rsidR="0067103A" w:rsidRPr="003342DD">
        <w:t>range</w:t>
      </w:r>
      <w:r w:rsidR="006C484E">
        <w:t xml:space="preserve"> </w:t>
      </w:r>
      <w:r w:rsidR="0067103A" w:rsidRPr="003342DD">
        <w:t>of</w:t>
      </w:r>
      <w:r w:rsidR="006C484E">
        <w:t xml:space="preserve"> </w:t>
      </w:r>
      <w:r w:rsidR="0067103A" w:rsidRPr="003342DD">
        <w:t>materials</w:t>
      </w:r>
      <w:r w:rsidR="006C484E">
        <w:t xml:space="preserve"> </w:t>
      </w:r>
      <w:r w:rsidR="0067103A" w:rsidRPr="003342DD">
        <w:t>and</w:t>
      </w:r>
      <w:r w:rsidR="006C484E">
        <w:t xml:space="preserve"> </w:t>
      </w:r>
      <w:r w:rsidR="0067103A" w:rsidRPr="003342DD">
        <w:t>binders</w:t>
      </w:r>
      <w:r w:rsidR="006C484E">
        <w:t xml:space="preserve"> </w:t>
      </w:r>
      <w:r w:rsidR="0067103A" w:rsidRPr="003342DD">
        <w:t>not</w:t>
      </w:r>
      <w:r w:rsidR="006C484E">
        <w:t xml:space="preserve"> </w:t>
      </w:r>
      <w:r w:rsidR="0067103A" w:rsidRPr="003342DD">
        <w:t>strictly</w:t>
      </w:r>
      <w:r w:rsidR="006C484E">
        <w:t xml:space="preserve"> </w:t>
      </w:r>
      <w:r w:rsidR="0067103A" w:rsidRPr="003342DD">
        <w:t>classified</w:t>
      </w:r>
      <w:r w:rsidR="006C484E">
        <w:t xml:space="preserve"> </w:t>
      </w:r>
      <w:r w:rsidR="0067103A" w:rsidRPr="003342DD">
        <w:t>as</w:t>
      </w:r>
      <w:r w:rsidR="006C484E">
        <w:t xml:space="preserve"> </w:t>
      </w:r>
      <w:r w:rsidR="0067103A" w:rsidRPr="003342DD">
        <w:t>“sand”</w:t>
      </w:r>
      <w:r w:rsidR="006C484E">
        <w:t xml:space="preserve"> </w:t>
      </w:r>
      <w:r w:rsidR="0067103A" w:rsidRPr="003342DD">
        <w:t>and</w:t>
      </w:r>
      <w:r w:rsidR="006C484E">
        <w:t xml:space="preserve"> </w:t>
      </w:r>
      <w:r w:rsidR="0067103A" w:rsidRPr="003342DD">
        <w:t>was</w:t>
      </w:r>
      <w:r w:rsidR="006C484E">
        <w:t xml:space="preserve"> </w:t>
      </w:r>
      <w:r w:rsidR="0067103A" w:rsidRPr="003342DD">
        <w:t>limited</w:t>
      </w:r>
      <w:r w:rsidR="006C484E">
        <w:t xml:space="preserve"> </w:t>
      </w:r>
      <w:r w:rsidR="0067103A" w:rsidRPr="003342DD">
        <w:t>to</w:t>
      </w:r>
      <w:r w:rsidR="006C484E">
        <w:t xml:space="preserve"> </w:t>
      </w:r>
      <w:r w:rsidR="0067103A" w:rsidRPr="003342DD">
        <w:t>small-scale</w:t>
      </w:r>
      <w:r w:rsidR="006C484E">
        <w:t xml:space="preserve"> </w:t>
      </w:r>
      <w:r w:rsidR="0067103A" w:rsidRPr="003342DD">
        <w:t>sculptural</w:t>
      </w:r>
      <w:r w:rsidR="006C484E">
        <w:t xml:space="preserve"> </w:t>
      </w:r>
      <w:r w:rsidR="0067103A" w:rsidRPr="003342DD">
        <w:t>works</w:t>
      </w:r>
      <w:r w:rsidR="004D1106" w:rsidRPr="003342DD">
        <w:t>.</w:t>
      </w:r>
      <w:r w:rsidR="0067103A" w:rsidRPr="003342DD">
        <w:rPr>
          <w:rStyle w:val="EndnoteReference"/>
        </w:rPr>
        <w:endnoteReference w:id="52"/>
      </w:r>
      <w:r w:rsidR="006C484E">
        <w:t xml:space="preserve"> </w:t>
      </w:r>
      <w:r w:rsidR="0067103A" w:rsidRPr="003342DD">
        <w:t>Sand</w:t>
      </w:r>
      <w:r w:rsidR="006C484E">
        <w:t xml:space="preserve"> </w:t>
      </w:r>
      <w:r w:rsidR="0067103A" w:rsidRPr="003342DD">
        <w:t>casting</w:t>
      </w:r>
      <w:r w:rsidR="006C484E">
        <w:t xml:space="preserve"> </w:t>
      </w:r>
      <w:r w:rsidR="0067103A" w:rsidRPr="003342DD">
        <w:t>as</w:t>
      </w:r>
      <w:r w:rsidR="006C484E">
        <w:t xml:space="preserve"> </w:t>
      </w:r>
      <w:r w:rsidR="0067103A" w:rsidRPr="003342DD">
        <w:t>we</w:t>
      </w:r>
      <w:r w:rsidR="006C484E">
        <w:t xml:space="preserve"> </w:t>
      </w:r>
      <w:r w:rsidR="0067103A" w:rsidRPr="003342DD">
        <w:t>now</w:t>
      </w:r>
      <w:r w:rsidR="006C484E">
        <w:t xml:space="preserve"> </w:t>
      </w:r>
      <w:r w:rsidR="0067103A" w:rsidRPr="003342DD">
        <w:t>know</w:t>
      </w:r>
      <w:r w:rsidR="006C484E">
        <w:t xml:space="preserve"> </w:t>
      </w:r>
      <w:r w:rsidR="0067103A" w:rsidRPr="003342DD">
        <w:t>it</w:t>
      </w:r>
      <w:r w:rsidR="006C484E">
        <w:t xml:space="preserve"> </w:t>
      </w:r>
      <w:r w:rsidR="0067103A" w:rsidRPr="003342DD">
        <w:t>was</w:t>
      </w:r>
      <w:r w:rsidR="006C484E">
        <w:t xml:space="preserve"> </w:t>
      </w:r>
      <w:r w:rsidR="0067103A" w:rsidRPr="003342DD">
        <w:t>first</w:t>
      </w:r>
      <w:r w:rsidR="006C484E">
        <w:t xml:space="preserve"> </w:t>
      </w:r>
      <w:r w:rsidR="0067103A" w:rsidRPr="003342DD">
        <w:t>used</w:t>
      </w:r>
      <w:r w:rsidR="006C484E">
        <w:t xml:space="preserve"> </w:t>
      </w:r>
      <w:r w:rsidR="0067103A" w:rsidRPr="003342DD">
        <w:t>for</w:t>
      </w:r>
      <w:r w:rsidR="006C484E">
        <w:t xml:space="preserve"> </w:t>
      </w:r>
      <w:r w:rsidR="0067103A" w:rsidRPr="003342DD">
        <w:t>bronze</w:t>
      </w:r>
      <w:r w:rsidR="006C484E">
        <w:t xml:space="preserve"> </w:t>
      </w:r>
      <w:r w:rsidR="0067103A" w:rsidRPr="003342DD">
        <w:t>sculpture</w:t>
      </w:r>
      <w:r w:rsidR="006C484E">
        <w:t xml:space="preserve"> </w:t>
      </w:r>
      <w:r w:rsidR="0067103A" w:rsidRPr="003342DD">
        <w:t>in</w:t>
      </w:r>
      <w:r w:rsidR="006C484E">
        <w:t xml:space="preserve"> </w:t>
      </w:r>
      <w:r w:rsidR="0067103A" w:rsidRPr="003342DD">
        <w:t>Europe</w:t>
      </w:r>
      <w:r w:rsidR="006C484E">
        <w:t xml:space="preserve"> </w:t>
      </w:r>
      <w:r w:rsidR="0067103A" w:rsidRPr="003342DD">
        <w:t>at</w:t>
      </w:r>
      <w:r w:rsidR="006C484E">
        <w:t xml:space="preserve"> </w:t>
      </w:r>
      <w:r w:rsidR="0067103A" w:rsidRPr="003342DD">
        <w:t>the</w:t>
      </w:r>
      <w:r w:rsidR="006C484E">
        <w:t xml:space="preserve"> </w:t>
      </w:r>
      <w:r w:rsidR="0067103A" w:rsidRPr="003342DD">
        <w:t>end</w:t>
      </w:r>
      <w:r w:rsidR="006C484E">
        <w:t xml:space="preserve"> </w:t>
      </w:r>
      <w:r w:rsidR="0067103A" w:rsidRPr="003342DD">
        <w:t>of</w:t>
      </w:r>
      <w:r w:rsidR="006C484E">
        <w:t xml:space="preserve"> </w:t>
      </w:r>
      <w:r w:rsidR="0067103A" w:rsidRPr="003342DD">
        <w:t>the</w:t>
      </w:r>
      <w:r w:rsidR="006C484E">
        <w:t xml:space="preserve"> </w:t>
      </w:r>
      <w:r w:rsidR="0067103A" w:rsidRPr="003342DD">
        <w:t>eighteenth</w:t>
      </w:r>
      <w:r w:rsidR="006C484E">
        <w:t xml:space="preserve"> </w:t>
      </w:r>
      <w:r w:rsidRPr="003342DD">
        <w:t>or</w:t>
      </w:r>
      <w:r w:rsidR="006C484E">
        <w:t xml:space="preserve"> </w:t>
      </w:r>
      <w:r w:rsidRPr="003342DD">
        <w:t>the</w:t>
      </w:r>
      <w:r w:rsidR="006C484E">
        <w:t xml:space="preserve"> </w:t>
      </w:r>
      <w:r w:rsidR="0067103A" w:rsidRPr="003342DD">
        <w:t>beginning</w:t>
      </w:r>
      <w:r w:rsidR="006C484E">
        <w:t xml:space="preserve"> </w:t>
      </w:r>
      <w:r w:rsidR="0067103A" w:rsidRPr="003342DD">
        <w:t>of</w:t>
      </w:r>
      <w:r w:rsidR="006C484E">
        <w:t xml:space="preserve"> </w:t>
      </w:r>
      <w:r w:rsidR="0067103A" w:rsidRPr="003342DD">
        <w:t>the</w:t>
      </w:r>
      <w:r w:rsidR="006C484E">
        <w:t xml:space="preserve"> </w:t>
      </w:r>
      <w:r w:rsidR="0067103A" w:rsidRPr="003342DD">
        <w:t>nineteenth</w:t>
      </w:r>
      <w:r w:rsidR="006C484E">
        <w:t xml:space="preserve"> </w:t>
      </w:r>
      <w:r w:rsidR="0067103A" w:rsidRPr="003342DD">
        <w:t>century,</w:t>
      </w:r>
      <w:r w:rsidR="0067103A" w:rsidRPr="003342DD">
        <w:rPr>
          <w:vertAlign w:val="superscript"/>
        </w:rPr>
        <w:endnoteReference w:id="53"/>
      </w:r>
      <w:r w:rsidR="006C484E">
        <w:t xml:space="preserve"> </w:t>
      </w:r>
      <w:r w:rsidR="0067103A" w:rsidRPr="003342DD">
        <w:t>and</w:t>
      </w:r>
      <w:r w:rsidR="006C484E">
        <w:t xml:space="preserve"> </w:t>
      </w:r>
      <w:r w:rsidR="0067103A" w:rsidRPr="003342DD">
        <w:t>is</w:t>
      </w:r>
      <w:r w:rsidR="006C484E">
        <w:t xml:space="preserve"> </w:t>
      </w:r>
      <w:r w:rsidR="0067103A" w:rsidRPr="003342DD">
        <w:t>still</w:t>
      </w:r>
      <w:r w:rsidR="006C484E">
        <w:t xml:space="preserve"> </w:t>
      </w:r>
      <w:r w:rsidR="0067103A" w:rsidRPr="003342DD">
        <w:t>in</w:t>
      </w:r>
      <w:r w:rsidR="006C484E">
        <w:t xml:space="preserve"> </w:t>
      </w:r>
      <w:r w:rsidR="0067103A" w:rsidRPr="003342DD">
        <w:t>use</w:t>
      </w:r>
      <w:r w:rsidR="006C484E">
        <w:t xml:space="preserve"> </w:t>
      </w:r>
      <w:r w:rsidR="0067103A" w:rsidRPr="003342DD">
        <w:t>today</w:t>
      </w:r>
      <w:r w:rsidR="006C484E">
        <w:t xml:space="preserve"> </w:t>
      </w:r>
      <w:r w:rsidR="00C77DB7">
        <w:t>for</w:t>
      </w:r>
      <w:r w:rsidR="006C484E">
        <w:t xml:space="preserve"> </w:t>
      </w:r>
      <w:r w:rsidR="00C77DB7">
        <w:t>this</w:t>
      </w:r>
      <w:r w:rsidR="006C484E">
        <w:t xml:space="preserve"> </w:t>
      </w:r>
      <w:r w:rsidR="00C77DB7">
        <w:t>purpose,</w:t>
      </w:r>
      <w:r w:rsidR="006C484E">
        <w:t xml:space="preserve"> </w:t>
      </w:r>
      <w:r w:rsidR="00C77DB7">
        <w:t>and</w:t>
      </w:r>
      <w:r w:rsidR="006C484E">
        <w:t xml:space="preserve"> </w:t>
      </w:r>
      <w:r w:rsidR="00F970A1">
        <w:t>prolifically</w:t>
      </w:r>
      <w:r w:rsidR="006C484E">
        <w:t xml:space="preserve"> </w:t>
      </w:r>
      <w:r w:rsidR="00F970A1" w:rsidRPr="0038274A">
        <w:t>for</w:t>
      </w:r>
      <w:r w:rsidR="006C484E">
        <w:t xml:space="preserve"> </w:t>
      </w:r>
      <w:r w:rsidR="00F970A1" w:rsidRPr="0038274A">
        <w:t>industrial</w:t>
      </w:r>
      <w:r w:rsidR="006C484E">
        <w:t xml:space="preserve"> </w:t>
      </w:r>
      <w:r w:rsidR="00F970A1" w:rsidRPr="0038274A">
        <w:t>casting,</w:t>
      </w:r>
      <w:r w:rsidR="006C484E">
        <w:t xml:space="preserve"> </w:t>
      </w:r>
      <w:r w:rsidR="00F970A1" w:rsidRPr="0038274A">
        <w:t>especially</w:t>
      </w:r>
      <w:r w:rsidR="006C484E">
        <w:t xml:space="preserve"> </w:t>
      </w:r>
      <w:r w:rsidR="00F970A1" w:rsidRPr="0038274A">
        <w:t>of</w:t>
      </w:r>
      <w:r w:rsidR="006C484E">
        <w:t xml:space="preserve"> </w:t>
      </w:r>
      <w:r w:rsidR="00F970A1" w:rsidRPr="0038274A">
        <w:t>iron</w:t>
      </w:r>
      <w:r w:rsidR="0067103A" w:rsidRPr="003342DD">
        <w:t>.</w:t>
      </w:r>
    </w:p>
    <w:p w:rsidR="0067103A" w:rsidRPr="003342DD" w:rsidRDefault="0067103A" w:rsidP="0004377A">
      <w:pPr>
        <w:spacing w:line="360" w:lineRule="auto"/>
      </w:pPr>
    </w:p>
    <w:p w:rsidR="00566F54" w:rsidRPr="003342DD" w:rsidRDefault="003F381B" w:rsidP="0004377A">
      <w:pPr>
        <w:spacing w:line="360" w:lineRule="auto"/>
      </w:pPr>
      <w:r w:rsidRPr="003342DD">
        <w:t>In</w:t>
      </w:r>
      <w:r w:rsidR="006C484E">
        <w:t xml:space="preserve"> </w:t>
      </w:r>
      <w:r w:rsidRPr="003342DD">
        <w:t>this</w:t>
      </w:r>
      <w:r w:rsidR="006C484E">
        <w:t xml:space="preserve"> </w:t>
      </w:r>
      <w:r w:rsidRPr="003342DD">
        <w:t>process,</w:t>
      </w:r>
      <w:r w:rsidR="006C484E">
        <w:t xml:space="preserve"> </w:t>
      </w:r>
      <w:r w:rsidRPr="003342DD">
        <w:t>a</w:t>
      </w:r>
      <w:r w:rsidR="006C484E">
        <w:t xml:space="preserve"> </w:t>
      </w:r>
      <w:r w:rsidRPr="003342DD">
        <w:t>special</w:t>
      </w:r>
      <w:r w:rsidR="006C484E">
        <w:t xml:space="preserve"> </w:t>
      </w:r>
      <w:r w:rsidR="00E16327" w:rsidRPr="003342DD">
        <w:t>sand</w:t>
      </w:r>
      <w:r w:rsidR="006C484E">
        <w:t xml:space="preserve"> </w:t>
      </w:r>
      <w:r w:rsidR="00E16327" w:rsidRPr="003342DD">
        <w:t>that</w:t>
      </w:r>
      <w:r w:rsidR="006C484E">
        <w:t xml:space="preserve"> </w:t>
      </w:r>
      <w:r w:rsidR="00E16327" w:rsidRPr="003342DD">
        <w:t>is</w:t>
      </w:r>
      <w:r w:rsidR="006C484E">
        <w:t xml:space="preserve"> </w:t>
      </w:r>
      <w:r w:rsidR="00E16327" w:rsidRPr="003342DD">
        <w:t>bound</w:t>
      </w:r>
      <w:r w:rsidR="006C484E">
        <w:t xml:space="preserve"> </w:t>
      </w:r>
      <w:r w:rsidR="00E16327" w:rsidRPr="003342DD">
        <w:t>with</w:t>
      </w:r>
      <w:r w:rsidR="006C484E">
        <w:t xml:space="preserve"> </w:t>
      </w:r>
      <w:r w:rsidR="00E16327" w:rsidRPr="003342DD">
        <w:t>clay</w:t>
      </w:r>
      <w:r w:rsidR="006C484E">
        <w:t xml:space="preserve"> </w:t>
      </w:r>
      <w:r w:rsidR="00253B48" w:rsidRPr="003342DD">
        <w:t>(</w:t>
      </w:r>
      <w:r w:rsidR="00E16327" w:rsidRPr="003342DD">
        <w:t>or</w:t>
      </w:r>
      <w:r w:rsidR="006C484E">
        <w:t xml:space="preserve"> </w:t>
      </w:r>
      <w:r w:rsidR="0000462B">
        <w:t>other</w:t>
      </w:r>
      <w:r w:rsidR="006C484E">
        <w:t xml:space="preserve"> </w:t>
      </w:r>
      <w:r w:rsidR="0000462B">
        <w:t>materials</w:t>
      </w:r>
      <w:r w:rsidR="006C484E">
        <w:t xml:space="preserve"> </w:t>
      </w:r>
      <w:r w:rsidR="0000462B">
        <w:t>such</w:t>
      </w:r>
      <w:r w:rsidR="006C484E">
        <w:t xml:space="preserve"> </w:t>
      </w:r>
      <w:r w:rsidR="0000462B">
        <w:t>as</w:t>
      </w:r>
      <w:r w:rsidR="006C484E">
        <w:t xml:space="preserve"> </w:t>
      </w:r>
      <w:r w:rsidR="00E16327" w:rsidRPr="003342DD">
        <w:t>resin</w:t>
      </w:r>
      <w:r w:rsidR="00253B48" w:rsidRPr="003342DD">
        <w:t>)</w:t>
      </w:r>
      <w:r w:rsidRPr="003342DD">
        <w:rPr>
          <w:rStyle w:val="EndnoteReference"/>
        </w:rPr>
        <w:endnoteReference w:id="54"/>
      </w:r>
      <w:r w:rsidR="006C484E">
        <w:t xml:space="preserve"> </w:t>
      </w:r>
      <w:r w:rsidR="00E16327" w:rsidRPr="003342DD">
        <w:t>is</w:t>
      </w:r>
      <w:r w:rsidR="006C484E">
        <w:t xml:space="preserve"> </w:t>
      </w:r>
      <w:r w:rsidR="00E16327" w:rsidRPr="003342DD">
        <w:t>rammed</w:t>
      </w:r>
      <w:r w:rsidR="006C484E">
        <w:t xml:space="preserve"> </w:t>
      </w:r>
      <w:r w:rsidR="00E16327" w:rsidRPr="003342DD">
        <w:t>around</w:t>
      </w:r>
      <w:r w:rsidR="006C484E">
        <w:t xml:space="preserve"> </w:t>
      </w:r>
      <w:r w:rsidR="00E16327" w:rsidRPr="003342DD">
        <w:t>a</w:t>
      </w:r>
      <w:r w:rsidR="006C484E">
        <w:t xml:space="preserve"> </w:t>
      </w:r>
      <w:r w:rsidR="0062789C" w:rsidRPr="00B93EA2">
        <w:rPr>
          <w:bCs/>
        </w:rPr>
        <w:t>chef-modèle</w:t>
      </w:r>
      <w:r w:rsidR="006C484E">
        <w:t xml:space="preserve"> </w:t>
      </w:r>
      <w:r w:rsidR="00E16327" w:rsidRPr="003342DD">
        <w:t>positioned</w:t>
      </w:r>
      <w:r w:rsidR="006C484E">
        <w:t xml:space="preserve"> </w:t>
      </w:r>
      <w:r w:rsidR="00E16327" w:rsidRPr="003342DD">
        <w:t>in</w:t>
      </w:r>
      <w:r w:rsidR="006C484E">
        <w:t xml:space="preserve"> </w:t>
      </w:r>
      <w:r w:rsidR="00E16327" w:rsidRPr="003342DD">
        <w:t>stacked</w:t>
      </w:r>
      <w:r w:rsidR="006C484E">
        <w:t xml:space="preserve"> </w:t>
      </w:r>
      <w:r w:rsidR="00E16327" w:rsidRPr="00834869">
        <w:t>metal</w:t>
      </w:r>
      <w:r w:rsidR="006C484E" w:rsidRPr="00834869">
        <w:t xml:space="preserve"> </w:t>
      </w:r>
      <w:r w:rsidR="00E16327" w:rsidRPr="00834869">
        <w:t>frames</w:t>
      </w:r>
      <w:r w:rsidR="006C484E" w:rsidRPr="00834869">
        <w:t xml:space="preserve"> </w:t>
      </w:r>
      <w:r w:rsidR="00F832E8" w:rsidRPr="00834869">
        <w:t>(</w:t>
      </w:r>
      <w:r w:rsidR="00407000" w:rsidRPr="00834869">
        <w:t>or</w:t>
      </w:r>
      <w:r w:rsidR="006C484E" w:rsidRPr="00834869">
        <w:t xml:space="preserve"> </w:t>
      </w:r>
      <w:r w:rsidR="00253B48" w:rsidRPr="00834869">
        <w:t>f</w:t>
      </w:r>
      <w:r w:rsidR="00407000" w:rsidRPr="00834869">
        <w:t>lasks</w:t>
      </w:r>
      <w:r w:rsidR="00F832E8" w:rsidRPr="00834869">
        <w:t>)</w:t>
      </w:r>
      <w:r w:rsidR="006C484E" w:rsidRPr="00834869">
        <w:t xml:space="preserve"> </w:t>
      </w:r>
      <w:r w:rsidR="00407000" w:rsidRPr="00834869">
        <w:t>called</w:t>
      </w:r>
      <w:r w:rsidR="006C484E" w:rsidRPr="00834869">
        <w:t xml:space="preserve"> </w:t>
      </w:r>
      <w:r w:rsidR="00F832E8" w:rsidRPr="00834869">
        <w:t>the</w:t>
      </w:r>
      <w:r w:rsidR="006C484E" w:rsidRPr="00834869">
        <w:t xml:space="preserve"> </w:t>
      </w:r>
      <w:r w:rsidR="00E16327" w:rsidRPr="00834869">
        <w:rPr>
          <w:bCs/>
        </w:rPr>
        <w:t>cope</w:t>
      </w:r>
      <w:r w:rsidR="006C484E" w:rsidRPr="00834869">
        <w:rPr>
          <w:bCs/>
        </w:rPr>
        <w:t xml:space="preserve"> </w:t>
      </w:r>
      <w:r w:rsidR="00407000" w:rsidRPr="00834869">
        <w:rPr>
          <w:bCs/>
        </w:rPr>
        <w:t>(top)</w:t>
      </w:r>
      <w:r w:rsidR="006C484E" w:rsidRPr="00834869">
        <w:rPr>
          <w:bCs/>
        </w:rPr>
        <w:t xml:space="preserve"> </w:t>
      </w:r>
      <w:r w:rsidR="00E16327" w:rsidRPr="00834869">
        <w:rPr>
          <w:bCs/>
        </w:rPr>
        <w:t>and</w:t>
      </w:r>
      <w:r w:rsidR="006C484E" w:rsidRPr="00834869">
        <w:rPr>
          <w:bCs/>
        </w:rPr>
        <w:t xml:space="preserve"> </w:t>
      </w:r>
      <w:r w:rsidR="00F832E8" w:rsidRPr="00834869">
        <w:rPr>
          <w:bCs/>
        </w:rPr>
        <w:t>the</w:t>
      </w:r>
      <w:r w:rsidR="006C484E" w:rsidRPr="00834869">
        <w:rPr>
          <w:bCs/>
        </w:rPr>
        <w:t xml:space="preserve"> </w:t>
      </w:r>
      <w:r w:rsidR="00407000" w:rsidRPr="00834869">
        <w:rPr>
          <w:bCs/>
        </w:rPr>
        <w:t>drag</w:t>
      </w:r>
      <w:r w:rsidR="006C484E" w:rsidRPr="00834869">
        <w:rPr>
          <w:bCs/>
        </w:rPr>
        <w:t xml:space="preserve"> </w:t>
      </w:r>
      <w:r w:rsidR="00407000" w:rsidRPr="00834869">
        <w:rPr>
          <w:bCs/>
        </w:rPr>
        <w:t>(bottom)</w:t>
      </w:r>
      <w:r w:rsidR="006C484E" w:rsidRPr="00834869">
        <w:t xml:space="preserve"> </w:t>
      </w:r>
      <w:r w:rsidR="00F22ED0" w:rsidRPr="00834869">
        <w:t>(</w:t>
      </w:r>
      <w:r w:rsidR="0062789C" w:rsidRPr="00834869">
        <w:rPr>
          <w:b/>
        </w:rPr>
        <w:t>fig.</w:t>
      </w:r>
      <w:r w:rsidR="006C484E" w:rsidRPr="00834869">
        <w:rPr>
          <w:b/>
        </w:rPr>
        <w:t xml:space="preserve"> </w:t>
      </w:r>
      <w:r w:rsidR="00EE2F2C">
        <w:rPr>
          <w:b/>
        </w:rPr>
        <w:t>9</w:t>
      </w:r>
      <w:r w:rsidR="00F22ED0" w:rsidRPr="00834869">
        <w:t>)</w:t>
      </w:r>
      <w:r w:rsidR="002461BB" w:rsidRPr="00834869">
        <w:rPr>
          <w:bCs/>
        </w:rPr>
        <w:t>.</w:t>
      </w:r>
      <w:r w:rsidR="006C484E" w:rsidRPr="00834869">
        <w:rPr>
          <w:bCs/>
        </w:rPr>
        <w:t xml:space="preserve"> </w:t>
      </w:r>
      <w:r w:rsidR="002461BB" w:rsidRPr="00834869">
        <w:rPr>
          <w:bCs/>
        </w:rPr>
        <w:t>Smaller</w:t>
      </w:r>
      <w:r w:rsidR="006C484E" w:rsidRPr="00834869">
        <w:rPr>
          <w:bCs/>
        </w:rPr>
        <w:t xml:space="preserve"> </w:t>
      </w:r>
      <w:r w:rsidR="0062789C" w:rsidRPr="00834869">
        <w:rPr>
          <w:bCs/>
        </w:rPr>
        <w:t>piece</w:t>
      </w:r>
      <w:r w:rsidR="00EF6A59">
        <w:rPr>
          <w:bCs/>
        </w:rPr>
        <w:t>-</w:t>
      </w:r>
      <w:r w:rsidR="0062789C" w:rsidRPr="00834869">
        <w:rPr>
          <w:bCs/>
        </w:rPr>
        <w:t>mold</w:t>
      </w:r>
      <w:r w:rsidR="006C484E" w:rsidRPr="00834869">
        <w:t xml:space="preserve"> </w:t>
      </w:r>
      <w:r w:rsidR="002461BB" w:rsidRPr="00834869">
        <w:t>segments</w:t>
      </w:r>
      <w:r w:rsidR="006C484E" w:rsidRPr="00834869">
        <w:t xml:space="preserve"> </w:t>
      </w:r>
      <w:r w:rsidR="002461BB" w:rsidRPr="00834869">
        <w:t>are</w:t>
      </w:r>
      <w:r w:rsidR="006C484E" w:rsidRPr="00834869">
        <w:t xml:space="preserve"> </w:t>
      </w:r>
      <w:r w:rsidR="00F22ED0" w:rsidRPr="00834869">
        <w:t>often</w:t>
      </w:r>
      <w:r w:rsidR="006C484E" w:rsidRPr="00834869">
        <w:t xml:space="preserve"> </w:t>
      </w:r>
      <w:r w:rsidR="002461BB" w:rsidRPr="00834869">
        <w:t>fashioned</w:t>
      </w:r>
      <w:r w:rsidR="006C484E" w:rsidRPr="00834869">
        <w:t xml:space="preserve"> </w:t>
      </w:r>
      <w:r w:rsidR="002461BB" w:rsidRPr="00834869">
        <w:t>within</w:t>
      </w:r>
      <w:r w:rsidR="006C484E" w:rsidRPr="00834869">
        <w:t xml:space="preserve"> </w:t>
      </w:r>
      <w:r w:rsidR="002461BB" w:rsidRPr="00834869">
        <w:t>these</w:t>
      </w:r>
      <w:r w:rsidR="006C484E" w:rsidRPr="00834869">
        <w:t xml:space="preserve"> </w:t>
      </w:r>
      <w:r w:rsidR="002461BB" w:rsidRPr="00834869">
        <w:t>larger</w:t>
      </w:r>
      <w:r w:rsidR="006C484E" w:rsidRPr="00834869">
        <w:t xml:space="preserve"> </w:t>
      </w:r>
      <w:r w:rsidR="002461BB" w:rsidRPr="00834869">
        <w:t>sections</w:t>
      </w:r>
      <w:r w:rsidR="006C484E" w:rsidRPr="00834869">
        <w:t xml:space="preserve"> </w:t>
      </w:r>
      <w:r w:rsidR="002461BB" w:rsidRPr="00834869">
        <w:t>and</w:t>
      </w:r>
      <w:r w:rsidR="006C484E" w:rsidRPr="00834869">
        <w:t xml:space="preserve"> </w:t>
      </w:r>
      <w:r w:rsidR="002461BB" w:rsidRPr="00834869">
        <w:t>designed</w:t>
      </w:r>
      <w:r w:rsidR="006C484E" w:rsidRPr="00834869">
        <w:t xml:space="preserve"> </w:t>
      </w:r>
      <w:r w:rsidR="002461BB" w:rsidRPr="00834869">
        <w:t>for</w:t>
      </w:r>
      <w:r w:rsidR="006C484E" w:rsidRPr="00834869">
        <w:t xml:space="preserve"> </w:t>
      </w:r>
      <w:r w:rsidR="002461BB" w:rsidRPr="00834869">
        <w:t>ease</w:t>
      </w:r>
      <w:r w:rsidR="006C484E" w:rsidRPr="00834869">
        <w:t xml:space="preserve"> </w:t>
      </w:r>
      <w:r w:rsidR="002461BB" w:rsidRPr="00834869">
        <w:t>of</w:t>
      </w:r>
      <w:r w:rsidR="006C484E" w:rsidRPr="00834869">
        <w:t xml:space="preserve"> </w:t>
      </w:r>
      <w:r w:rsidR="002461BB" w:rsidRPr="00834869">
        <w:t>construction</w:t>
      </w:r>
      <w:r w:rsidR="006C484E" w:rsidRPr="00834869">
        <w:t xml:space="preserve"> </w:t>
      </w:r>
      <w:r w:rsidR="002461BB" w:rsidRPr="00834869">
        <w:t>and</w:t>
      </w:r>
      <w:r w:rsidR="006C484E" w:rsidRPr="00834869">
        <w:t xml:space="preserve"> </w:t>
      </w:r>
      <w:r w:rsidR="002461BB" w:rsidRPr="00834869">
        <w:t>disassembly</w:t>
      </w:r>
      <w:r w:rsidR="00AA7C4F" w:rsidRPr="00834869">
        <w:t>,</w:t>
      </w:r>
      <w:r w:rsidR="006C484E" w:rsidRPr="00834869">
        <w:t xml:space="preserve"> </w:t>
      </w:r>
      <w:r w:rsidR="002461BB" w:rsidRPr="00834869">
        <w:t>as</w:t>
      </w:r>
      <w:r w:rsidR="006C484E" w:rsidRPr="00834869">
        <w:t xml:space="preserve"> </w:t>
      </w:r>
      <w:r w:rsidR="002461BB" w:rsidRPr="00834869">
        <w:t>it</w:t>
      </w:r>
      <w:r w:rsidR="006C484E" w:rsidRPr="00834869">
        <w:t xml:space="preserve"> </w:t>
      </w:r>
      <w:r w:rsidR="002461BB" w:rsidRPr="00834869">
        <w:t>will</w:t>
      </w:r>
      <w:r w:rsidR="006C484E" w:rsidRPr="00834869">
        <w:t xml:space="preserve"> </w:t>
      </w:r>
      <w:r w:rsidR="002461BB" w:rsidRPr="00834869">
        <w:t>be</w:t>
      </w:r>
      <w:r w:rsidR="006C484E" w:rsidRPr="00834869">
        <w:t xml:space="preserve"> </w:t>
      </w:r>
      <w:r w:rsidR="002461BB" w:rsidRPr="00834869">
        <w:t>necessary</w:t>
      </w:r>
      <w:r w:rsidR="006C484E" w:rsidRPr="00834869">
        <w:t xml:space="preserve"> </w:t>
      </w:r>
      <w:r w:rsidR="002461BB" w:rsidRPr="00834869">
        <w:t>to</w:t>
      </w:r>
      <w:r w:rsidR="006C484E" w:rsidRPr="00834869">
        <w:t xml:space="preserve"> </w:t>
      </w:r>
      <w:r w:rsidR="002461BB" w:rsidRPr="00834869">
        <w:t>remove</w:t>
      </w:r>
      <w:r w:rsidR="006C484E" w:rsidRPr="00834869">
        <w:t xml:space="preserve"> </w:t>
      </w:r>
      <w:r w:rsidR="002461BB" w:rsidRPr="00834869">
        <w:t>the</w:t>
      </w:r>
      <w:r w:rsidR="006C484E" w:rsidRPr="00834869">
        <w:t xml:space="preserve"> </w:t>
      </w:r>
      <w:r w:rsidR="0062789C" w:rsidRPr="00834869">
        <w:t>pattern</w:t>
      </w:r>
      <w:r w:rsidR="006C484E" w:rsidRPr="00834869">
        <w:t xml:space="preserve"> </w:t>
      </w:r>
      <w:r w:rsidR="002461BB" w:rsidRPr="00834869">
        <w:t>and</w:t>
      </w:r>
      <w:r w:rsidR="006C484E" w:rsidRPr="00834869">
        <w:t xml:space="preserve"> </w:t>
      </w:r>
      <w:r w:rsidR="002461BB" w:rsidRPr="00834869">
        <w:t>reassemble</w:t>
      </w:r>
      <w:r w:rsidR="006C484E" w:rsidRPr="00834869">
        <w:t xml:space="preserve"> </w:t>
      </w:r>
      <w:r w:rsidR="002461BB" w:rsidRPr="00834869">
        <w:t>the</w:t>
      </w:r>
      <w:r w:rsidR="006C484E" w:rsidRPr="00834869">
        <w:t xml:space="preserve"> </w:t>
      </w:r>
      <w:r w:rsidR="002461BB" w:rsidRPr="00834869">
        <w:t>mold</w:t>
      </w:r>
      <w:r w:rsidR="006C484E" w:rsidRPr="00834869">
        <w:t xml:space="preserve"> </w:t>
      </w:r>
      <w:r w:rsidR="002461BB" w:rsidRPr="00834869">
        <w:t>precisely</w:t>
      </w:r>
      <w:r w:rsidR="006C484E" w:rsidRPr="00834869">
        <w:t xml:space="preserve"> </w:t>
      </w:r>
      <w:r w:rsidR="002461BB" w:rsidRPr="00834869">
        <w:t>for</w:t>
      </w:r>
      <w:r w:rsidR="006C484E" w:rsidRPr="00834869">
        <w:t xml:space="preserve"> </w:t>
      </w:r>
      <w:r w:rsidR="002461BB" w:rsidRPr="00834869">
        <w:t>casting.</w:t>
      </w:r>
      <w:r w:rsidR="006C484E" w:rsidRPr="00834869">
        <w:t xml:space="preserve"> </w:t>
      </w:r>
      <w:r w:rsidR="00253B48" w:rsidRPr="00834869">
        <w:t>Should</w:t>
      </w:r>
      <w:r w:rsidR="006C484E" w:rsidRPr="00834869">
        <w:t xml:space="preserve"> </w:t>
      </w:r>
      <w:r w:rsidR="00E16327" w:rsidRPr="00834869">
        <w:t>a</w:t>
      </w:r>
      <w:r w:rsidR="006C484E" w:rsidRPr="00834869">
        <w:t xml:space="preserve"> </w:t>
      </w:r>
      <w:r w:rsidR="0062789C" w:rsidRPr="00834869">
        <w:t>core</w:t>
      </w:r>
      <w:r w:rsidR="006C484E" w:rsidRPr="00834869">
        <w:t xml:space="preserve"> </w:t>
      </w:r>
      <w:r w:rsidR="00253B48" w:rsidRPr="00834869">
        <w:t>be</w:t>
      </w:r>
      <w:r w:rsidR="006C484E" w:rsidRPr="00834869">
        <w:t xml:space="preserve"> </w:t>
      </w:r>
      <w:r w:rsidR="00E16327" w:rsidRPr="00834869">
        <w:t>needed,</w:t>
      </w:r>
      <w:r w:rsidR="006C484E" w:rsidRPr="00834869">
        <w:t xml:space="preserve"> </w:t>
      </w:r>
      <w:r w:rsidR="00E16327" w:rsidRPr="00834869">
        <w:t>it</w:t>
      </w:r>
      <w:r w:rsidR="006C484E" w:rsidRPr="00834869">
        <w:t xml:space="preserve"> </w:t>
      </w:r>
      <w:r w:rsidR="00E16327" w:rsidRPr="003342DD">
        <w:t>is</w:t>
      </w:r>
      <w:r w:rsidR="006C484E">
        <w:t xml:space="preserve"> </w:t>
      </w:r>
      <w:r w:rsidR="00E16327" w:rsidRPr="003342DD">
        <w:t>formed</w:t>
      </w:r>
      <w:r w:rsidR="006C484E">
        <w:t xml:space="preserve"> </w:t>
      </w:r>
      <w:r w:rsidR="00F832E8" w:rsidRPr="003342DD">
        <w:t>using</w:t>
      </w:r>
      <w:r w:rsidR="006C484E">
        <w:t xml:space="preserve"> </w:t>
      </w:r>
      <w:r w:rsidR="00253B48" w:rsidRPr="003342DD">
        <w:t>a</w:t>
      </w:r>
      <w:r w:rsidR="006C484E">
        <w:t xml:space="preserve"> </w:t>
      </w:r>
      <w:r w:rsidR="00E16327" w:rsidRPr="003342DD">
        <w:t>cut-back</w:t>
      </w:r>
      <w:r w:rsidR="006C484E">
        <w:t xml:space="preserve"> </w:t>
      </w:r>
      <w:r w:rsidR="00E16327" w:rsidRPr="003342DD">
        <w:t>core</w:t>
      </w:r>
      <w:r w:rsidR="006C484E">
        <w:t xml:space="preserve"> </w:t>
      </w:r>
      <w:r w:rsidR="00E16327" w:rsidRPr="003342DD">
        <w:t>process</w:t>
      </w:r>
      <w:r w:rsidR="006C484E">
        <w:t xml:space="preserve"> </w:t>
      </w:r>
      <w:r w:rsidR="00253B48" w:rsidRPr="003342DD">
        <w:t>(see</w:t>
      </w:r>
      <w:r w:rsidR="006C484E">
        <w:t xml:space="preserve"> </w:t>
      </w:r>
      <w:hyperlink w:anchor="GI§2.3.2" w:history="1">
        <w:r w:rsidR="00A63B21" w:rsidRPr="00A63B21">
          <w:rPr>
            <w:rStyle w:val="Hyperlink"/>
          </w:rPr>
          <w:t>GI</w:t>
        </w:r>
        <w:r w:rsidR="0062789C" w:rsidRPr="00A63B21">
          <w:rPr>
            <w:rStyle w:val="Hyperlink"/>
          </w:rPr>
          <w:t>§</w:t>
        </w:r>
        <w:r w:rsidR="0062789C" w:rsidRPr="00A63B21">
          <w:rPr>
            <w:rStyle w:val="Hyperlink"/>
            <w:bCs/>
            <w:iCs/>
          </w:rPr>
          <w:t>2.3.2</w:t>
        </w:r>
      </w:hyperlink>
      <w:r w:rsidR="006C484E">
        <w:rPr>
          <w:bCs/>
          <w:iCs/>
        </w:rPr>
        <w:t xml:space="preserve"> </w:t>
      </w:r>
      <w:r w:rsidR="00F832E8" w:rsidRPr="003342DD">
        <w:rPr>
          <w:bCs/>
          <w:iCs/>
        </w:rPr>
        <w:t>above</w:t>
      </w:r>
      <w:r w:rsidR="006C484E">
        <w:rPr>
          <w:bCs/>
          <w:iCs/>
        </w:rPr>
        <w:t xml:space="preserve"> </w:t>
      </w:r>
      <w:r w:rsidR="00F22ED0" w:rsidRPr="003342DD">
        <w:rPr>
          <w:bCs/>
          <w:iCs/>
        </w:rPr>
        <w:t>and</w:t>
      </w:r>
      <w:r w:rsidR="006C484E">
        <w:rPr>
          <w:bCs/>
          <w:iCs/>
        </w:rPr>
        <w:t xml:space="preserve"> </w:t>
      </w:r>
      <w:hyperlink w:anchor="CaseStudy6" w:history="1">
        <w:r w:rsidR="0062789C" w:rsidRPr="00A63B21">
          <w:rPr>
            <w:rStyle w:val="Hyperlink"/>
            <w:bCs/>
            <w:iCs/>
          </w:rPr>
          <w:t>Case</w:t>
        </w:r>
        <w:r w:rsidR="006C484E" w:rsidRPr="00A63B21">
          <w:rPr>
            <w:rStyle w:val="Hyperlink"/>
            <w:bCs/>
            <w:iCs/>
          </w:rPr>
          <w:t xml:space="preserve"> </w:t>
        </w:r>
        <w:r w:rsidR="0062789C" w:rsidRPr="00A63B21">
          <w:rPr>
            <w:rStyle w:val="Hyperlink"/>
            <w:bCs/>
            <w:iCs/>
          </w:rPr>
          <w:t>Study</w:t>
        </w:r>
        <w:r w:rsidR="006C484E" w:rsidRPr="00A63B21">
          <w:rPr>
            <w:rStyle w:val="Hyperlink"/>
            <w:bCs/>
            <w:iCs/>
          </w:rPr>
          <w:t xml:space="preserve"> </w:t>
        </w:r>
        <w:r w:rsidR="0062789C" w:rsidRPr="00A63B21">
          <w:rPr>
            <w:rStyle w:val="Hyperlink"/>
            <w:bCs/>
            <w:iCs/>
          </w:rPr>
          <w:t>6</w:t>
        </w:r>
      </w:hyperlink>
      <w:r w:rsidR="00253B48" w:rsidRPr="003342DD">
        <w:rPr>
          <w:bCs/>
          <w:iCs/>
        </w:rPr>
        <w:t>)</w:t>
      </w:r>
      <w:r w:rsidR="001459FC" w:rsidRPr="003342DD">
        <w:t>.</w:t>
      </w:r>
      <w:r w:rsidR="007559E8" w:rsidRPr="003342DD">
        <w:rPr>
          <w:rStyle w:val="EndnoteReference"/>
        </w:rPr>
        <w:endnoteReference w:id="55"/>
      </w:r>
      <w:r w:rsidR="006C484E">
        <w:t xml:space="preserve"> </w:t>
      </w:r>
    </w:p>
    <w:p w:rsidR="001459FC" w:rsidRPr="003342DD" w:rsidRDefault="001459FC" w:rsidP="0004377A">
      <w:pPr>
        <w:spacing w:line="360" w:lineRule="auto"/>
      </w:pPr>
    </w:p>
    <w:p w:rsidR="008F657C" w:rsidRPr="003342DD" w:rsidRDefault="00253B48" w:rsidP="0004377A">
      <w:pPr>
        <w:spacing w:line="360" w:lineRule="auto"/>
      </w:pPr>
      <w:r w:rsidRPr="003342DD">
        <w:t>The</w:t>
      </w:r>
      <w:r w:rsidR="006C484E">
        <w:t xml:space="preserve"> </w:t>
      </w:r>
      <w:r w:rsidRPr="003342DD">
        <w:t>predominantly</w:t>
      </w:r>
      <w:r w:rsidR="006C484E">
        <w:t xml:space="preserve"> </w:t>
      </w:r>
      <w:r w:rsidRPr="003342DD">
        <w:t>sandy</w:t>
      </w:r>
      <w:r w:rsidR="006C484E">
        <w:t xml:space="preserve"> </w:t>
      </w:r>
      <w:r w:rsidRPr="003342DD">
        <w:t>composition</w:t>
      </w:r>
      <w:r w:rsidR="006C484E">
        <w:t xml:space="preserve"> </w:t>
      </w:r>
      <w:r w:rsidRPr="003342DD">
        <w:t>of</w:t>
      </w:r>
      <w:r w:rsidR="006C484E">
        <w:t xml:space="preserve"> </w:t>
      </w:r>
      <w:r w:rsidRPr="003342DD">
        <w:t>the</w:t>
      </w:r>
      <w:r w:rsidR="006C484E">
        <w:t xml:space="preserve"> </w:t>
      </w:r>
      <w:r w:rsidRPr="003342DD">
        <w:t>mold</w:t>
      </w:r>
      <w:r w:rsidR="006C484E">
        <w:t xml:space="preserve"> </w:t>
      </w:r>
      <w:r w:rsidRPr="003342DD">
        <w:t>minimizes</w:t>
      </w:r>
      <w:r w:rsidR="006C484E">
        <w:t xml:space="preserve"> </w:t>
      </w:r>
      <w:r w:rsidR="00E16327" w:rsidRPr="003342DD">
        <w:t>shrinkage</w:t>
      </w:r>
      <w:r w:rsidR="006C484E">
        <w:t xml:space="preserve"> </w:t>
      </w:r>
      <w:r w:rsidR="00E16327" w:rsidRPr="003342DD">
        <w:t>of</w:t>
      </w:r>
      <w:r w:rsidR="006C484E">
        <w:t xml:space="preserve"> </w:t>
      </w:r>
      <w:r w:rsidR="00E16327" w:rsidRPr="003342DD">
        <w:t>both</w:t>
      </w:r>
      <w:r w:rsidR="006C484E">
        <w:t xml:space="preserve"> </w:t>
      </w:r>
      <w:r w:rsidR="00E16327" w:rsidRPr="003342DD">
        <w:t>mold</w:t>
      </w:r>
      <w:r w:rsidR="006C484E">
        <w:t xml:space="preserve"> </w:t>
      </w:r>
      <w:r w:rsidR="00E16327" w:rsidRPr="003342DD">
        <w:t>and</w:t>
      </w:r>
      <w:r w:rsidR="006C484E">
        <w:t xml:space="preserve"> </w:t>
      </w:r>
      <w:r w:rsidR="00E16327" w:rsidRPr="003342DD">
        <w:t>core,</w:t>
      </w:r>
      <w:r w:rsidR="006C484E">
        <w:t xml:space="preserve"> </w:t>
      </w:r>
      <w:r w:rsidR="00E16327" w:rsidRPr="003342DD">
        <w:t>which</w:t>
      </w:r>
      <w:r w:rsidR="006C484E">
        <w:t xml:space="preserve"> </w:t>
      </w:r>
      <w:r w:rsidR="00E16327" w:rsidRPr="003342DD">
        <w:t>assures</w:t>
      </w:r>
      <w:r w:rsidR="006C484E">
        <w:t xml:space="preserve"> </w:t>
      </w:r>
      <w:r w:rsidR="00E16327" w:rsidRPr="003342DD">
        <w:t>greater</w:t>
      </w:r>
      <w:r w:rsidR="006C484E">
        <w:t xml:space="preserve"> </w:t>
      </w:r>
      <w:r w:rsidR="00E16327" w:rsidRPr="003342DD">
        <w:t>control</w:t>
      </w:r>
      <w:r w:rsidR="006C484E">
        <w:t xml:space="preserve"> </w:t>
      </w:r>
      <w:r w:rsidR="00E16327" w:rsidRPr="003342DD">
        <w:t>of</w:t>
      </w:r>
      <w:r w:rsidR="006C484E">
        <w:t xml:space="preserve"> </w:t>
      </w:r>
      <w:r w:rsidR="00E16327" w:rsidRPr="003342DD">
        <w:t>the</w:t>
      </w:r>
      <w:r w:rsidR="006C484E">
        <w:t xml:space="preserve"> </w:t>
      </w:r>
      <w:r w:rsidR="00E16327" w:rsidRPr="003342DD">
        <w:t>thickness</w:t>
      </w:r>
      <w:r w:rsidR="006C484E">
        <w:t xml:space="preserve"> </w:t>
      </w:r>
      <w:r w:rsidR="00E16327" w:rsidRPr="003342DD">
        <w:t>of</w:t>
      </w:r>
      <w:r w:rsidR="006C484E">
        <w:t xml:space="preserve"> </w:t>
      </w:r>
      <w:r w:rsidR="00E16327" w:rsidRPr="003342DD">
        <w:t>the</w:t>
      </w:r>
      <w:r w:rsidR="006C484E">
        <w:t xml:space="preserve"> </w:t>
      </w:r>
      <w:r w:rsidR="00E16327" w:rsidRPr="003342DD">
        <w:t>cast.</w:t>
      </w:r>
      <w:r w:rsidR="006C484E">
        <w:t xml:space="preserve"> </w:t>
      </w:r>
      <w:r w:rsidR="003647C3" w:rsidRPr="003342DD">
        <w:t>Access</w:t>
      </w:r>
      <w:r w:rsidR="006C484E">
        <w:t xml:space="preserve"> </w:t>
      </w:r>
      <w:r w:rsidR="003647C3" w:rsidRPr="003342DD">
        <w:t>to</w:t>
      </w:r>
      <w:r w:rsidR="006C484E">
        <w:t xml:space="preserve"> </w:t>
      </w:r>
      <w:r w:rsidR="003647C3" w:rsidRPr="003342DD">
        <w:t>the</w:t>
      </w:r>
      <w:r w:rsidR="006C484E">
        <w:t xml:space="preserve"> </w:t>
      </w:r>
      <w:r w:rsidR="003647C3" w:rsidRPr="003342DD">
        <w:t>inner</w:t>
      </w:r>
      <w:r w:rsidR="006C484E">
        <w:t xml:space="preserve"> </w:t>
      </w:r>
      <w:r w:rsidR="003647C3" w:rsidRPr="003342DD">
        <w:t>surface</w:t>
      </w:r>
      <w:r w:rsidR="006C484E">
        <w:t xml:space="preserve"> </w:t>
      </w:r>
      <w:r w:rsidR="003647C3" w:rsidRPr="003342DD">
        <w:t>of</w:t>
      </w:r>
      <w:r w:rsidR="006C484E">
        <w:t xml:space="preserve"> </w:t>
      </w:r>
      <w:r w:rsidR="003647C3" w:rsidRPr="003342DD">
        <w:t>the</w:t>
      </w:r>
      <w:r w:rsidR="006C484E">
        <w:t xml:space="preserve"> </w:t>
      </w:r>
      <w:r w:rsidR="003647C3" w:rsidRPr="003342DD">
        <w:t>mold</w:t>
      </w:r>
      <w:r w:rsidR="006C484E">
        <w:t xml:space="preserve"> </w:t>
      </w:r>
      <w:r w:rsidR="003647C3" w:rsidRPr="003342DD">
        <w:t>before</w:t>
      </w:r>
      <w:r w:rsidR="006C484E">
        <w:t xml:space="preserve"> </w:t>
      </w:r>
      <w:r w:rsidR="003647C3" w:rsidRPr="003342DD">
        <w:t>casting</w:t>
      </w:r>
      <w:r w:rsidR="006C484E">
        <w:t xml:space="preserve"> </w:t>
      </w:r>
      <w:r w:rsidR="003647C3" w:rsidRPr="003342DD">
        <w:t>also</w:t>
      </w:r>
      <w:r w:rsidR="006C484E">
        <w:t xml:space="preserve"> </w:t>
      </w:r>
      <w:r w:rsidR="003647C3" w:rsidRPr="003342DD">
        <w:t>allows</w:t>
      </w:r>
      <w:r w:rsidR="006C484E">
        <w:t xml:space="preserve"> </w:t>
      </w:r>
      <w:r w:rsidR="003647C3" w:rsidRPr="003342DD">
        <w:t>for</w:t>
      </w:r>
      <w:r w:rsidR="006C484E">
        <w:t xml:space="preserve"> </w:t>
      </w:r>
      <w:r w:rsidR="003647C3" w:rsidRPr="003342DD">
        <w:t>greater</w:t>
      </w:r>
      <w:r w:rsidR="006C484E">
        <w:t xml:space="preserve"> </w:t>
      </w:r>
      <w:r w:rsidR="003647C3" w:rsidRPr="003342DD">
        <w:t>quality</w:t>
      </w:r>
      <w:r w:rsidR="006C484E">
        <w:t xml:space="preserve"> </w:t>
      </w:r>
      <w:r w:rsidR="003647C3" w:rsidRPr="003342DD">
        <w:t>control</w:t>
      </w:r>
      <w:r w:rsidR="006C484E">
        <w:t xml:space="preserve"> </w:t>
      </w:r>
      <w:r w:rsidR="003647C3" w:rsidRPr="003342DD">
        <w:t>and</w:t>
      </w:r>
      <w:r w:rsidR="006C484E">
        <w:t xml:space="preserve"> </w:t>
      </w:r>
      <w:r w:rsidR="005F5AA5" w:rsidRPr="003342DD">
        <w:t>last-</w:t>
      </w:r>
      <w:r w:rsidR="003647C3" w:rsidRPr="003342DD">
        <w:t>minute</w:t>
      </w:r>
      <w:r w:rsidR="006C484E">
        <w:t xml:space="preserve"> </w:t>
      </w:r>
      <w:r w:rsidR="003647C3" w:rsidRPr="003342DD">
        <w:t>alterations</w:t>
      </w:r>
      <w:r w:rsidR="006C484E">
        <w:t xml:space="preserve"> </w:t>
      </w:r>
      <w:r w:rsidR="003647C3" w:rsidRPr="003342DD">
        <w:t>or</w:t>
      </w:r>
      <w:r w:rsidR="006C484E">
        <w:t xml:space="preserve"> </w:t>
      </w:r>
      <w:r w:rsidR="003647C3" w:rsidRPr="003342DD">
        <w:t>repairs.</w:t>
      </w:r>
      <w:r w:rsidR="00857C6E" w:rsidRPr="003342DD">
        <w:rPr>
          <w:rStyle w:val="EndnoteReference"/>
        </w:rPr>
        <w:endnoteReference w:id="56"/>
      </w:r>
      <w:r w:rsidR="006C484E">
        <w:t xml:space="preserve"> </w:t>
      </w:r>
      <w:r w:rsidR="003647C3" w:rsidRPr="003342DD">
        <w:t>Furthermore</w:t>
      </w:r>
      <w:r w:rsidR="00AA7C4F" w:rsidRPr="003342DD">
        <w:t>,</w:t>
      </w:r>
      <w:r w:rsidR="006C484E">
        <w:t xml:space="preserve"> </w:t>
      </w:r>
      <w:r w:rsidR="003647C3" w:rsidRPr="003342DD">
        <w:t>that</w:t>
      </w:r>
      <w:r w:rsidR="006C484E">
        <w:t xml:space="preserve"> </w:t>
      </w:r>
      <w:r w:rsidR="003647C3" w:rsidRPr="003342DD">
        <w:t>surface</w:t>
      </w:r>
      <w:r w:rsidR="006C484E">
        <w:t xml:space="preserve"> </w:t>
      </w:r>
      <w:r w:rsidR="003647C3" w:rsidRPr="003342DD">
        <w:t>is</w:t>
      </w:r>
      <w:r w:rsidR="006C484E">
        <w:t xml:space="preserve"> </w:t>
      </w:r>
      <w:r w:rsidR="003647C3" w:rsidRPr="003342DD">
        <w:t>often</w:t>
      </w:r>
      <w:r w:rsidR="006C484E">
        <w:t xml:space="preserve"> </w:t>
      </w:r>
      <w:r w:rsidR="003647C3" w:rsidRPr="003342DD">
        <w:t>coated</w:t>
      </w:r>
      <w:r w:rsidR="006C484E">
        <w:t xml:space="preserve"> </w:t>
      </w:r>
      <w:r w:rsidR="003647C3" w:rsidRPr="003342DD">
        <w:t>with</w:t>
      </w:r>
      <w:r w:rsidR="006C484E">
        <w:t xml:space="preserve"> </w:t>
      </w:r>
      <w:r w:rsidR="003647C3" w:rsidRPr="003342DD">
        <w:t>a</w:t>
      </w:r>
      <w:r w:rsidR="006C484E">
        <w:t xml:space="preserve"> </w:t>
      </w:r>
      <w:r w:rsidR="003647C3" w:rsidRPr="003342DD">
        <w:t>layer</w:t>
      </w:r>
      <w:r w:rsidR="006C484E">
        <w:t xml:space="preserve"> </w:t>
      </w:r>
      <w:r w:rsidR="003647C3" w:rsidRPr="003342DD">
        <w:t>of</w:t>
      </w:r>
      <w:r w:rsidR="006C484E">
        <w:t xml:space="preserve"> </w:t>
      </w:r>
      <w:r w:rsidR="003647C3" w:rsidRPr="003342DD">
        <w:t>soot</w:t>
      </w:r>
      <w:r w:rsidR="006C484E">
        <w:t xml:space="preserve"> </w:t>
      </w:r>
      <w:r w:rsidR="003647C3" w:rsidRPr="003342DD">
        <w:t>or</w:t>
      </w:r>
      <w:r w:rsidR="006C484E">
        <w:t xml:space="preserve"> </w:t>
      </w:r>
      <w:r w:rsidR="003647C3" w:rsidRPr="003342DD">
        <w:t>graphite,</w:t>
      </w:r>
      <w:r w:rsidR="006C484E">
        <w:t xml:space="preserve"> </w:t>
      </w:r>
      <w:r w:rsidR="003647C3" w:rsidRPr="003342DD">
        <w:t>which</w:t>
      </w:r>
      <w:r w:rsidR="006C484E">
        <w:t xml:space="preserve"> </w:t>
      </w:r>
      <w:r w:rsidR="003647C3" w:rsidRPr="003342DD">
        <w:t>helps</w:t>
      </w:r>
      <w:r w:rsidR="006C484E">
        <w:t xml:space="preserve"> </w:t>
      </w:r>
      <w:r w:rsidR="003647C3" w:rsidRPr="003342DD">
        <w:t>produce</w:t>
      </w:r>
      <w:r w:rsidR="006C484E">
        <w:t xml:space="preserve"> </w:t>
      </w:r>
      <w:r w:rsidR="003647C3" w:rsidRPr="003342DD">
        <w:t>a</w:t>
      </w:r>
      <w:r w:rsidR="006C484E">
        <w:t xml:space="preserve"> </w:t>
      </w:r>
      <w:r w:rsidR="003647C3" w:rsidRPr="003342DD">
        <w:t>reducing</w:t>
      </w:r>
      <w:r w:rsidR="006C484E">
        <w:t xml:space="preserve"> </w:t>
      </w:r>
      <w:r w:rsidR="003647C3" w:rsidRPr="003342DD">
        <w:t>environment</w:t>
      </w:r>
      <w:r w:rsidR="006C484E">
        <w:t xml:space="preserve"> </w:t>
      </w:r>
      <w:r w:rsidR="003647C3" w:rsidRPr="003342DD">
        <w:t>at</w:t>
      </w:r>
      <w:r w:rsidR="006C484E">
        <w:t xml:space="preserve"> </w:t>
      </w:r>
      <w:r w:rsidR="003647C3" w:rsidRPr="003342DD">
        <w:t>the</w:t>
      </w:r>
      <w:r w:rsidR="006C484E">
        <w:t xml:space="preserve"> </w:t>
      </w:r>
      <w:r w:rsidR="003647C3" w:rsidRPr="003342DD">
        <w:t>point</w:t>
      </w:r>
      <w:r w:rsidR="006C484E">
        <w:t xml:space="preserve"> </w:t>
      </w:r>
      <w:r w:rsidR="003647C3" w:rsidRPr="003342DD">
        <w:t>of</w:t>
      </w:r>
      <w:r w:rsidR="006C484E">
        <w:t xml:space="preserve"> </w:t>
      </w:r>
      <w:r w:rsidR="003647C3" w:rsidRPr="003342DD">
        <w:t>contact</w:t>
      </w:r>
      <w:r w:rsidR="006C484E">
        <w:t xml:space="preserve"> </w:t>
      </w:r>
      <w:r w:rsidR="003647C3" w:rsidRPr="003342DD">
        <w:t>with</w:t>
      </w:r>
      <w:r w:rsidR="006C484E">
        <w:t xml:space="preserve"> </w:t>
      </w:r>
      <w:r w:rsidR="003647C3" w:rsidRPr="003342DD">
        <w:t>the</w:t>
      </w:r>
      <w:r w:rsidR="006C484E">
        <w:t xml:space="preserve"> </w:t>
      </w:r>
      <w:r w:rsidR="003647C3" w:rsidRPr="003342DD">
        <w:t>hot</w:t>
      </w:r>
      <w:r w:rsidR="006C484E">
        <w:t xml:space="preserve"> </w:t>
      </w:r>
      <w:r w:rsidR="003647C3" w:rsidRPr="003342DD">
        <w:t>metal.</w:t>
      </w:r>
      <w:r w:rsidR="006C484E">
        <w:t xml:space="preserve"> </w:t>
      </w:r>
      <w:r w:rsidR="00E16327" w:rsidRPr="003342DD">
        <w:t>The</w:t>
      </w:r>
      <w:r w:rsidR="006C484E">
        <w:t xml:space="preserve"> </w:t>
      </w:r>
      <w:r w:rsidR="00E16327" w:rsidRPr="003342DD">
        <w:t>lower</w:t>
      </w:r>
      <w:r w:rsidR="006C484E">
        <w:t xml:space="preserve"> </w:t>
      </w:r>
      <w:r w:rsidR="00E16327" w:rsidRPr="003342DD">
        <w:t>cost</w:t>
      </w:r>
      <w:r w:rsidR="006C484E">
        <w:t xml:space="preserve"> </w:t>
      </w:r>
      <w:r w:rsidR="00E16327" w:rsidRPr="003342DD">
        <w:t>of</w:t>
      </w:r>
      <w:r w:rsidR="006C484E">
        <w:t xml:space="preserve"> </w:t>
      </w:r>
      <w:r w:rsidR="00E16327" w:rsidRPr="003342DD">
        <w:t>sand</w:t>
      </w:r>
      <w:r w:rsidR="006C484E">
        <w:t xml:space="preserve"> </w:t>
      </w:r>
      <w:r w:rsidR="00AA7C4F" w:rsidRPr="003342DD">
        <w:t>relative</w:t>
      </w:r>
      <w:r w:rsidR="006C484E">
        <w:t xml:space="preserve"> </w:t>
      </w:r>
      <w:r w:rsidR="00E16327" w:rsidRPr="003342DD">
        <w:t>to</w:t>
      </w:r>
      <w:r w:rsidR="006C484E">
        <w:t xml:space="preserve"> </w:t>
      </w:r>
      <w:r w:rsidR="00E16327" w:rsidRPr="003342DD">
        <w:t>wax</w:t>
      </w:r>
      <w:r w:rsidR="006C484E">
        <w:t xml:space="preserve"> </w:t>
      </w:r>
      <w:r w:rsidR="003647C3" w:rsidRPr="003342DD">
        <w:t>is</w:t>
      </w:r>
      <w:r w:rsidR="006C484E">
        <w:t xml:space="preserve"> </w:t>
      </w:r>
      <w:r w:rsidR="003647C3" w:rsidRPr="003342DD">
        <w:t>also</w:t>
      </w:r>
      <w:r w:rsidR="006C484E">
        <w:t xml:space="preserve"> </w:t>
      </w:r>
      <w:r w:rsidR="003647C3" w:rsidRPr="003342DD">
        <w:t>seen</w:t>
      </w:r>
      <w:r w:rsidR="006C484E">
        <w:t xml:space="preserve"> </w:t>
      </w:r>
      <w:r w:rsidR="00E16327" w:rsidRPr="003342DD">
        <w:t>as</w:t>
      </w:r>
      <w:r w:rsidR="006C484E">
        <w:t xml:space="preserve"> </w:t>
      </w:r>
      <w:r w:rsidR="00E16327" w:rsidRPr="003342DD">
        <w:t>an</w:t>
      </w:r>
      <w:r w:rsidR="006C484E">
        <w:t xml:space="preserve"> </w:t>
      </w:r>
      <w:r w:rsidR="00E16327" w:rsidRPr="003342DD">
        <w:t>advantage</w:t>
      </w:r>
      <w:r w:rsidR="00082871" w:rsidRPr="003342DD">
        <w:t>,</w:t>
      </w:r>
      <w:r w:rsidR="00E16327" w:rsidRPr="003342DD">
        <w:rPr>
          <w:vertAlign w:val="superscript"/>
        </w:rPr>
        <w:endnoteReference w:id="57"/>
      </w:r>
      <w:r w:rsidR="006C484E">
        <w:t xml:space="preserve"> </w:t>
      </w:r>
      <w:r w:rsidR="003647C3" w:rsidRPr="003342DD">
        <w:t>and</w:t>
      </w:r>
      <w:r w:rsidR="006C484E">
        <w:t xml:space="preserve"> </w:t>
      </w:r>
      <w:r w:rsidR="003647C3" w:rsidRPr="003342DD">
        <w:t>natural</w:t>
      </w:r>
      <w:r w:rsidR="006C484E">
        <w:t xml:space="preserve"> </w:t>
      </w:r>
      <w:r w:rsidR="00AD744D" w:rsidRPr="003342DD">
        <w:t>sand</w:t>
      </w:r>
      <w:r w:rsidR="00407000" w:rsidRPr="003342DD">
        <w:t>s</w:t>
      </w:r>
      <w:r w:rsidR="006C484E">
        <w:t xml:space="preserve"> </w:t>
      </w:r>
      <w:r w:rsidR="00911699" w:rsidRPr="003342DD">
        <w:t>(meaning,</w:t>
      </w:r>
      <w:r w:rsidR="006C484E">
        <w:t xml:space="preserve"> </w:t>
      </w:r>
      <w:r w:rsidR="00911699" w:rsidRPr="003342DD">
        <w:t>those</w:t>
      </w:r>
      <w:r w:rsidR="006C484E">
        <w:t xml:space="preserve"> </w:t>
      </w:r>
      <w:r w:rsidR="00F772C3">
        <w:t>that</w:t>
      </w:r>
      <w:r w:rsidR="006C484E">
        <w:t xml:space="preserve"> </w:t>
      </w:r>
      <w:r w:rsidR="00F772C3">
        <w:t>contain</w:t>
      </w:r>
      <w:r w:rsidR="006C484E">
        <w:t xml:space="preserve"> </w:t>
      </w:r>
      <w:r w:rsidR="00F772C3">
        <w:t>a</w:t>
      </w:r>
      <w:r w:rsidR="006C484E">
        <w:t xml:space="preserve"> </w:t>
      </w:r>
      <w:r w:rsidR="00F772C3">
        <w:t>natural</w:t>
      </w:r>
      <w:r w:rsidR="006C484E">
        <w:t xml:space="preserve"> </w:t>
      </w:r>
      <w:r w:rsidR="00F772C3">
        <w:t>clay</w:t>
      </w:r>
      <w:r w:rsidR="006C484E">
        <w:t xml:space="preserve"> </w:t>
      </w:r>
      <w:r w:rsidR="00911699" w:rsidRPr="003342DD">
        <w:t>binder)</w:t>
      </w:r>
      <w:r w:rsidR="006C484E">
        <w:t xml:space="preserve"> </w:t>
      </w:r>
      <w:r w:rsidR="003647C3" w:rsidRPr="003342DD">
        <w:t>are</w:t>
      </w:r>
      <w:r w:rsidR="006C484E">
        <w:t xml:space="preserve"> </w:t>
      </w:r>
      <w:r w:rsidR="00AD744D" w:rsidRPr="003342DD">
        <w:t>reusable.</w:t>
      </w:r>
      <w:r w:rsidR="006C484E">
        <w:t xml:space="preserve"> </w:t>
      </w:r>
      <w:r w:rsidR="003647C3" w:rsidRPr="003342DD">
        <w:t>P</w:t>
      </w:r>
      <w:r w:rsidR="00566F54" w:rsidRPr="003342DD">
        <w:t>iece</w:t>
      </w:r>
      <w:r w:rsidR="006C484E">
        <w:t xml:space="preserve"> </w:t>
      </w:r>
      <w:r w:rsidR="00566F54" w:rsidRPr="003342DD">
        <w:t>molding</w:t>
      </w:r>
      <w:r w:rsidR="006C484E">
        <w:t xml:space="preserve"> </w:t>
      </w:r>
      <w:r w:rsidR="003647C3" w:rsidRPr="003342DD">
        <w:lastRenderedPageBreak/>
        <w:t>requires</w:t>
      </w:r>
      <w:r w:rsidR="006C484E">
        <w:t xml:space="preserve"> </w:t>
      </w:r>
      <w:r w:rsidR="003647C3" w:rsidRPr="003342DD">
        <w:t>great</w:t>
      </w:r>
      <w:r w:rsidR="006C484E">
        <w:t xml:space="preserve"> </w:t>
      </w:r>
      <w:r w:rsidR="003647C3" w:rsidRPr="003342DD">
        <w:t>skill,</w:t>
      </w:r>
      <w:r w:rsidR="006C484E">
        <w:t xml:space="preserve"> </w:t>
      </w:r>
      <w:r w:rsidR="003647C3" w:rsidRPr="003342DD">
        <w:t>especially</w:t>
      </w:r>
      <w:r w:rsidR="006C484E">
        <w:t xml:space="preserve"> </w:t>
      </w:r>
      <w:r w:rsidR="005577A6" w:rsidRPr="003342DD">
        <w:t>when</w:t>
      </w:r>
      <w:r w:rsidR="006C484E">
        <w:t xml:space="preserve"> </w:t>
      </w:r>
      <w:r w:rsidR="005577A6" w:rsidRPr="003342DD">
        <w:t>working</w:t>
      </w:r>
      <w:r w:rsidR="006C484E">
        <w:t xml:space="preserve"> </w:t>
      </w:r>
      <w:r w:rsidR="005577A6" w:rsidRPr="003342DD">
        <w:t>with</w:t>
      </w:r>
      <w:r w:rsidR="006C484E">
        <w:t xml:space="preserve"> </w:t>
      </w:r>
      <w:r w:rsidR="00E16327" w:rsidRPr="003342DD">
        <w:t>models</w:t>
      </w:r>
      <w:r w:rsidR="006C484E">
        <w:t xml:space="preserve"> </w:t>
      </w:r>
      <w:r w:rsidR="00E16327" w:rsidRPr="003342DD">
        <w:t>with</w:t>
      </w:r>
      <w:r w:rsidR="006C484E">
        <w:t xml:space="preserve"> </w:t>
      </w:r>
      <w:r w:rsidR="00E16327" w:rsidRPr="003342DD">
        <w:t>complex</w:t>
      </w:r>
      <w:r w:rsidR="006C484E">
        <w:t xml:space="preserve"> </w:t>
      </w:r>
      <w:r w:rsidR="00E16327" w:rsidRPr="003342DD">
        <w:t>textures</w:t>
      </w:r>
      <w:r w:rsidR="006C484E">
        <w:t xml:space="preserve"> </w:t>
      </w:r>
      <w:r w:rsidR="00E16327" w:rsidRPr="003342DD">
        <w:t>and</w:t>
      </w:r>
      <w:r w:rsidR="006C484E">
        <w:t xml:space="preserve"> </w:t>
      </w:r>
      <w:r w:rsidR="00E16327" w:rsidRPr="003342DD">
        <w:t>undercuts</w:t>
      </w:r>
      <w:r w:rsidR="006C484E">
        <w:t xml:space="preserve"> </w:t>
      </w:r>
      <w:r w:rsidR="003647C3" w:rsidRPr="003342DD">
        <w:t>(</w:t>
      </w:r>
      <w:r w:rsidR="00AA7C4F" w:rsidRPr="003342DD">
        <w:t>s</w:t>
      </w:r>
      <w:r w:rsidR="003647C3" w:rsidRPr="003342DD">
        <w:t>ee</w:t>
      </w:r>
      <w:r w:rsidR="006C484E">
        <w:t xml:space="preserve"> </w:t>
      </w:r>
      <w:r w:rsidR="003647C3" w:rsidRPr="003342DD">
        <w:t>for</w:t>
      </w:r>
      <w:r w:rsidR="006C484E">
        <w:t xml:space="preserve"> </w:t>
      </w:r>
      <w:r w:rsidR="003647C3" w:rsidRPr="003342DD">
        <w:t>instance</w:t>
      </w:r>
      <w:r w:rsidR="006C484E">
        <w:t xml:space="preserve"> </w:t>
      </w:r>
      <w:hyperlink w:anchor="CaseStudy6" w:history="1">
        <w:r w:rsidR="00A63B21" w:rsidRPr="00A63B21">
          <w:rPr>
            <w:rStyle w:val="Hyperlink"/>
            <w:bCs/>
            <w:iCs/>
          </w:rPr>
          <w:t>Case Study 6</w:t>
        </w:r>
      </w:hyperlink>
      <w:r w:rsidR="003647C3" w:rsidRPr="003342DD">
        <w:t>).</w:t>
      </w:r>
      <w:r w:rsidR="006C484E">
        <w:t xml:space="preserve"> </w:t>
      </w:r>
      <w:r w:rsidR="00961BFC" w:rsidRPr="003342DD">
        <w:t>It</w:t>
      </w:r>
      <w:r w:rsidR="006C484E">
        <w:t xml:space="preserve"> </w:t>
      </w:r>
      <w:r w:rsidR="00961BFC" w:rsidRPr="003342DD">
        <w:t>should</w:t>
      </w:r>
      <w:r w:rsidR="006C484E">
        <w:t xml:space="preserve"> </w:t>
      </w:r>
      <w:r w:rsidR="00961BFC" w:rsidRPr="003342DD">
        <w:t>be</w:t>
      </w:r>
      <w:r w:rsidR="006C484E">
        <w:t xml:space="preserve"> </w:t>
      </w:r>
      <w:r w:rsidR="00961BFC" w:rsidRPr="003342DD">
        <w:t>noted</w:t>
      </w:r>
      <w:r w:rsidR="006C484E">
        <w:t xml:space="preserve"> </w:t>
      </w:r>
      <w:r w:rsidR="00961BFC" w:rsidRPr="003342DD">
        <w:t>that</w:t>
      </w:r>
      <w:r w:rsidR="006C484E">
        <w:t xml:space="preserve"> </w:t>
      </w:r>
      <w:r w:rsidR="00961BFC" w:rsidRPr="003342DD">
        <w:t>high-quality</w:t>
      </w:r>
      <w:r w:rsidR="006C484E">
        <w:t xml:space="preserve"> </w:t>
      </w:r>
      <w:r w:rsidR="00961BFC" w:rsidRPr="003342DD">
        <w:t>sand</w:t>
      </w:r>
      <w:r w:rsidR="006C484E">
        <w:t xml:space="preserve"> </w:t>
      </w:r>
      <w:r w:rsidR="00961BFC" w:rsidRPr="003342DD">
        <w:t>casts</w:t>
      </w:r>
      <w:r w:rsidR="006C484E">
        <w:t xml:space="preserve"> </w:t>
      </w:r>
      <w:r w:rsidR="00961BFC" w:rsidRPr="003342DD">
        <w:t>such</w:t>
      </w:r>
      <w:r w:rsidR="006C484E">
        <w:t xml:space="preserve"> </w:t>
      </w:r>
      <w:r w:rsidR="00961BFC" w:rsidRPr="003342DD">
        <w:t>as</w:t>
      </w:r>
      <w:r w:rsidR="006C484E">
        <w:t xml:space="preserve"> </w:t>
      </w:r>
      <w:r w:rsidR="00961BFC" w:rsidRPr="003342DD">
        <w:t>those</w:t>
      </w:r>
      <w:r w:rsidR="006C484E">
        <w:t xml:space="preserve"> </w:t>
      </w:r>
      <w:r w:rsidR="00961BFC" w:rsidRPr="003342DD">
        <w:t>made</w:t>
      </w:r>
      <w:r w:rsidR="006C484E">
        <w:t xml:space="preserve"> </w:t>
      </w:r>
      <w:r w:rsidR="00961BFC" w:rsidRPr="003342DD">
        <w:t>in</w:t>
      </w:r>
      <w:r w:rsidR="006C484E">
        <w:t xml:space="preserve"> </w:t>
      </w:r>
      <w:r w:rsidR="00961BFC" w:rsidRPr="003342DD">
        <w:t>France</w:t>
      </w:r>
      <w:r w:rsidR="006C484E">
        <w:t xml:space="preserve"> </w:t>
      </w:r>
      <w:r w:rsidR="00961BFC" w:rsidRPr="003342DD">
        <w:t>in</w:t>
      </w:r>
      <w:r w:rsidR="006C484E">
        <w:t xml:space="preserve"> </w:t>
      </w:r>
      <w:r w:rsidR="00961BFC" w:rsidRPr="003342DD">
        <w:t>the</w:t>
      </w:r>
      <w:r w:rsidR="006C484E">
        <w:t xml:space="preserve"> </w:t>
      </w:r>
      <w:r w:rsidR="00AA7C4F" w:rsidRPr="003342DD">
        <w:t>nineteenth</w:t>
      </w:r>
      <w:r w:rsidR="006C484E">
        <w:t xml:space="preserve"> </w:t>
      </w:r>
      <w:r w:rsidR="00961BFC" w:rsidRPr="003342DD">
        <w:t>century</w:t>
      </w:r>
      <w:r w:rsidR="006C484E">
        <w:t xml:space="preserve"> </w:t>
      </w:r>
      <w:r w:rsidR="00961BFC" w:rsidRPr="003342DD">
        <w:rPr>
          <w:color w:val="201F1E"/>
          <w:shd w:val="clear" w:color="auto" w:fill="FFFFFF"/>
        </w:rPr>
        <w:t>can</w:t>
      </w:r>
      <w:r w:rsidR="006C484E">
        <w:rPr>
          <w:color w:val="201F1E"/>
          <w:shd w:val="clear" w:color="auto" w:fill="FFFFFF"/>
        </w:rPr>
        <w:t xml:space="preserve"> </w:t>
      </w:r>
      <w:r w:rsidR="00961BFC" w:rsidRPr="003342DD">
        <w:rPr>
          <w:color w:val="201F1E"/>
          <w:shd w:val="clear" w:color="auto" w:fill="FFFFFF"/>
        </w:rPr>
        <w:t>be</w:t>
      </w:r>
      <w:r w:rsidR="006C484E">
        <w:rPr>
          <w:color w:val="201F1E"/>
          <w:shd w:val="clear" w:color="auto" w:fill="FFFFFF"/>
        </w:rPr>
        <w:t xml:space="preserve"> </w:t>
      </w:r>
      <w:r w:rsidR="00961BFC" w:rsidRPr="003342DD">
        <w:rPr>
          <w:color w:val="201F1E"/>
          <w:shd w:val="clear" w:color="auto" w:fill="FFFFFF"/>
        </w:rPr>
        <w:t>essentially</w:t>
      </w:r>
      <w:r w:rsidR="006C484E">
        <w:rPr>
          <w:color w:val="201F1E"/>
          <w:shd w:val="clear" w:color="auto" w:fill="FFFFFF"/>
        </w:rPr>
        <w:t xml:space="preserve"> </w:t>
      </w:r>
      <w:r w:rsidR="00060663">
        <w:rPr>
          <w:color w:val="201F1E"/>
          <w:shd w:val="clear" w:color="auto" w:fill="FFFFFF"/>
        </w:rPr>
        <w:t>%%</w:t>
      </w:r>
      <w:r w:rsidR="00961BFC" w:rsidRPr="003342DD">
        <w:rPr>
          <w:color w:val="201F1E"/>
          <w:shd w:val="clear" w:color="auto" w:fill="FFFFFF"/>
        </w:rPr>
        <w:t>seam</w:t>
      </w:r>
      <w:r w:rsidR="00060663">
        <w:rPr>
          <w:color w:val="201F1E"/>
          <w:shd w:val="clear" w:color="auto" w:fill="FFFFFF"/>
        </w:rPr>
        <w:t>%%</w:t>
      </w:r>
      <w:r w:rsidR="00961BFC" w:rsidRPr="003342DD">
        <w:rPr>
          <w:color w:val="201F1E"/>
          <w:shd w:val="clear" w:color="auto" w:fill="FFFFFF"/>
        </w:rPr>
        <w:t>-free.</w:t>
      </w:r>
      <w:r w:rsidR="006C484E">
        <w:rPr>
          <w:color w:val="201F1E"/>
          <w:shd w:val="clear" w:color="auto" w:fill="FFFFFF"/>
        </w:rPr>
        <w:t xml:space="preserve"> </w:t>
      </w:r>
      <w:r w:rsidR="00961BFC" w:rsidRPr="003342DD">
        <w:rPr>
          <w:color w:val="201F1E"/>
          <w:shd w:val="clear" w:color="auto" w:fill="FFFFFF"/>
        </w:rPr>
        <w:t>This</w:t>
      </w:r>
      <w:r w:rsidR="006C484E">
        <w:rPr>
          <w:color w:val="201F1E"/>
          <w:shd w:val="clear" w:color="auto" w:fill="FFFFFF"/>
        </w:rPr>
        <w:t xml:space="preserve"> </w:t>
      </w:r>
      <w:r w:rsidR="00961BFC" w:rsidRPr="003342DD">
        <w:rPr>
          <w:color w:val="201F1E"/>
          <w:shd w:val="clear" w:color="auto" w:fill="FFFFFF"/>
        </w:rPr>
        <w:t>is</w:t>
      </w:r>
      <w:r w:rsidR="006C484E">
        <w:rPr>
          <w:color w:val="201F1E"/>
          <w:shd w:val="clear" w:color="auto" w:fill="FFFFFF"/>
        </w:rPr>
        <w:t xml:space="preserve"> </w:t>
      </w:r>
      <w:r w:rsidR="00961BFC" w:rsidRPr="003342DD">
        <w:rPr>
          <w:color w:val="201F1E"/>
          <w:shd w:val="clear" w:color="auto" w:fill="FFFFFF"/>
        </w:rPr>
        <w:t>accomplished</w:t>
      </w:r>
      <w:r w:rsidR="006C484E">
        <w:rPr>
          <w:color w:val="201F1E"/>
          <w:shd w:val="clear" w:color="auto" w:fill="FFFFFF"/>
        </w:rPr>
        <w:t xml:space="preserve"> </w:t>
      </w:r>
      <w:r w:rsidR="00961BFC" w:rsidRPr="003342DD">
        <w:rPr>
          <w:color w:val="201F1E"/>
          <w:shd w:val="clear" w:color="auto" w:fill="FFFFFF"/>
        </w:rPr>
        <w:t>through</w:t>
      </w:r>
      <w:r w:rsidR="006C484E">
        <w:rPr>
          <w:color w:val="201F1E"/>
          <w:shd w:val="clear" w:color="auto" w:fill="FFFFFF"/>
        </w:rPr>
        <w:t xml:space="preserve"> </w:t>
      </w:r>
      <w:r w:rsidR="00961BFC" w:rsidRPr="003342DD">
        <w:rPr>
          <w:color w:val="201F1E"/>
          <w:shd w:val="clear" w:color="auto" w:fill="FFFFFF"/>
        </w:rPr>
        <w:t>precise</w:t>
      </w:r>
      <w:r w:rsidR="006C484E">
        <w:rPr>
          <w:color w:val="201F1E"/>
          <w:shd w:val="clear" w:color="auto" w:fill="FFFFFF"/>
        </w:rPr>
        <w:t xml:space="preserve"> </w:t>
      </w:r>
      <w:r w:rsidR="00961BFC" w:rsidRPr="003342DD">
        <w:rPr>
          <w:color w:val="201F1E"/>
          <w:shd w:val="clear" w:color="auto" w:fill="FFFFFF"/>
        </w:rPr>
        <w:t>ramming</w:t>
      </w:r>
      <w:r w:rsidR="006C484E">
        <w:rPr>
          <w:color w:val="201F1E"/>
          <w:shd w:val="clear" w:color="auto" w:fill="FFFFFF"/>
        </w:rPr>
        <w:t xml:space="preserve"> </w:t>
      </w:r>
      <w:r w:rsidR="00961BFC" w:rsidRPr="003342DD">
        <w:rPr>
          <w:color w:val="201F1E"/>
          <w:shd w:val="clear" w:color="auto" w:fill="FFFFFF"/>
        </w:rPr>
        <w:t>of</w:t>
      </w:r>
      <w:r w:rsidR="006C484E">
        <w:rPr>
          <w:color w:val="201F1E"/>
          <w:shd w:val="clear" w:color="auto" w:fill="FFFFFF"/>
        </w:rPr>
        <w:t xml:space="preserve"> </w:t>
      </w:r>
      <w:r w:rsidR="00961BFC" w:rsidRPr="003342DD">
        <w:rPr>
          <w:color w:val="201F1E"/>
          <w:shd w:val="clear" w:color="auto" w:fill="FFFFFF"/>
        </w:rPr>
        <w:t>the</w:t>
      </w:r>
      <w:r w:rsidR="006C484E">
        <w:rPr>
          <w:color w:val="201F1E"/>
          <w:shd w:val="clear" w:color="auto" w:fill="FFFFFF"/>
        </w:rPr>
        <w:t xml:space="preserve"> </w:t>
      </w:r>
      <w:r w:rsidR="00961BFC" w:rsidRPr="003342DD">
        <w:rPr>
          <w:color w:val="201F1E"/>
          <w:shd w:val="clear" w:color="auto" w:fill="FFFFFF"/>
        </w:rPr>
        <w:t>sand</w:t>
      </w:r>
      <w:r w:rsidR="00AA7C4F" w:rsidRPr="003342DD">
        <w:rPr>
          <w:color w:val="201F1E"/>
          <w:shd w:val="clear" w:color="auto" w:fill="FFFFFF"/>
        </w:rPr>
        <w:t>—</w:t>
      </w:r>
      <w:r w:rsidR="00961BFC" w:rsidRPr="003342DD">
        <w:rPr>
          <w:color w:val="201F1E"/>
          <w:shd w:val="clear" w:color="auto" w:fill="FFFFFF"/>
        </w:rPr>
        <w:t>not</w:t>
      </w:r>
      <w:r w:rsidR="006C484E">
        <w:rPr>
          <w:color w:val="201F1E"/>
          <w:shd w:val="clear" w:color="auto" w:fill="FFFFFF"/>
        </w:rPr>
        <w:t xml:space="preserve"> </w:t>
      </w:r>
      <w:r w:rsidR="00961BFC" w:rsidRPr="003342DD">
        <w:rPr>
          <w:color w:val="201F1E"/>
          <w:shd w:val="clear" w:color="auto" w:fill="FFFFFF"/>
        </w:rPr>
        <w:t>too</w:t>
      </w:r>
      <w:r w:rsidR="006C484E">
        <w:rPr>
          <w:color w:val="201F1E"/>
          <w:shd w:val="clear" w:color="auto" w:fill="FFFFFF"/>
        </w:rPr>
        <w:t xml:space="preserve"> </w:t>
      </w:r>
      <w:r w:rsidR="00961BFC" w:rsidRPr="003342DD">
        <w:rPr>
          <w:color w:val="201F1E"/>
          <w:shd w:val="clear" w:color="auto" w:fill="FFFFFF"/>
        </w:rPr>
        <w:t>loose,</w:t>
      </w:r>
      <w:r w:rsidR="006C484E">
        <w:rPr>
          <w:color w:val="201F1E"/>
          <w:shd w:val="clear" w:color="auto" w:fill="FFFFFF"/>
        </w:rPr>
        <w:t xml:space="preserve"> </w:t>
      </w:r>
      <w:r w:rsidR="00961BFC" w:rsidRPr="003342DD">
        <w:rPr>
          <w:color w:val="201F1E"/>
          <w:shd w:val="clear" w:color="auto" w:fill="FFFFFF"/>
        </w:rPr>
        <w:t>not</w:t>
      </w:r>
      <w:r w:rsidR="006C484E">
        <w:rPr>
          <w:color w:val="201F1E"/>
          <w:shd w:val="clear" w:color="auto" w:fill="FFFFFF"/>
        </w:rPr>
        <w:t xml:space="preserve"> </w:t>
      </w:r>
      <w:r w:rsidR="00961BFC" w:rsidRPr="003342DD">
        <w:rPr>
          <w:color w:val="201F1E"/>
          <w:shd w:val="clear" w:color="auto" w:fill="FFFFFF"/>
        </w:rPr>
        <w:t>too</w:t>
      </w:r>
      <w:r w:rsidR="006C484E">
        <w:rPr>
          <w:color w:val="201F1E"/>
          <w:shd w:val="clear" w:color="auto" w:fill="FFFFFF"/>
        </w:rPr>
        <w:t xml:space="preserve"> </w:t>
      </w:r>
      <w:r w:rsidR="00961BFC" w:rsidRPr="003342DD">
        <w:rPr>
          <w:color w:val="201F1E"/>
          <w:shd w:val="clear" w:color="auto" w:fill="FFFFFF"/>
        </w:rPr>
        <w:t>dense</w:t>
      </w:r>
      <w:r w:rsidR="00AA7C4F" w:rsidRPr="003342DD">
        <w:rPr>
          <w:color w:val="201F1E"/>
          <w:shd w:val="clear" w:color="auto" w:fill="FFFFFF"/>
        </w:rPr>
        <w:t>—</w:t>
      </w:r>
      <w:r w:rsidR="00961BFC" w:rsidRPr="003342DD">
        <w:rPr>
          <w:color w:val="201F1E"/>
          <w:shd w:val="clear" w:color="auto" w:fill="FFFFFF"/>
        </w:rPr>
        <w:t>so</w:t>
      </w:r>
      <w:r w:rsidR="006C484E">
        <w:rPr>
          <w:color w:val="201F1E"/>
          <w:shd w:val="clear" w:color="auto" w:fill="FFFFFF"/>
        </w:rPr>
        <w:t xml:space="preserve"> </w:t>
      </w:r>
      <w:r w:rsidR="00961BFC" w:rsidRPr="003342DD">
        <w:rPr>
          <w:color w:val="201F1E"/>
          <w:shd w:val="clear" w:color="auto" w:fill="FFFFFF"/>
        </w:rPr>
        <w:t>that</w:t>
      </w:r>
      <w:r w:rsidR="006C484E">
        <w:rPr>
          <w:color w:val="201F1E"/>
          <w:shd w:val="clear" w:color="auto" w:fill="FFFFFF"/>
        </w:rPr>
        <w:t xml:space="preserve"> </w:t>
      </w:r>
      <w:r w:rsidR="00961BFC" w:rsidRPr="003342DD">
        <w:rPr>
          <w:color w:val="201F1E"/>
          <w:shd w:val="clear" w:color="auto" w:fill="FFFFFF"/>
        </w:rPr>
        <w:t>the</w:t>
      </w:r>
      <w:r w:rsidR="006C484E">
        <w:rPr>
          <w:color w:val="201F1E"/>
          <w:shd w:val="clear" w:color="auto" w:fill="FFFFFF"/>
        </w:rPr>
        <w:t xml:space="preserve"> </w:t>
      </w:r>
      <w:r w:rsidR="00961BFC" w:rsidRPr="003342DD">
        <w:rPr>
          <w:color w:val="201F1E"/>
          <w:shd w:val="clear" w:color="auto" w:fill="FFFFFF"/>
        </w:rPr>
        <w:t>sand</w:t>
      </w:r>
      <w:r w:rsidR="006C484E">
        <w:rPr>
          <w:color w:val="201F1E"/>
          <w:shd w:val="clear" w:color="auto" w:fill="FFFFFF"/>
        </w:rPr>
        <w:t xml:space="preserve"> </w:t>
      </w:r>
      <w:r w:rsidR="00961BFC" w:rsidRPr="003342DD">
        <w:rPr>
          <w:color w:val="201F1E"/>
          <w:shd w:val="clear" w:color="auto" w:fill="FFFFFF"/>
        </w:rPr>
        <w:t>swells</w:t>
      </w:r>
      <w:r w:rsidR="006C484E">
        <w:rPr>
          <w:color w:val="201F1E"/>
          <w:shd w:val="clear" w:color="auto" w:fill="FFFFFF"/>
        </w:rPr>
        <w:t xml:space="preserve"> </w:t>
      </w:r>
      <w:r w:rsidR="00961BFC" w:rsidRPr="003342DD">
        <w:rPr>
          <w:color w:val="201F1E"/>
          <w:shd w:val="clear" w:color="auto" w:fill="FFFFFF"/>
        </w:rPr>
        <w:t>just</w:t>
      </w:r>
      <w:r w:rsidR="006C484E">
        <w:rPr>
          <w:color w:val="201F1E"/>
          <w:shd w:val="clear" w:color="auto" w:fill="FFFFFF"/>
        </w:rPr>
        <w:t xml:space="preserve"> </w:t>
      </w:r>
      <w:r w:rsidR="00961BFC" w:rsidRPr="003342DD">
        <w:rPr>
          <w:color w:val="201F1E"/>
          <w:shd w:val="clear" w:color="auto" w:fill="FFFFFF"/>
        </w:rPr>
        <w:t>slightly</w:t>
      </w:r>
      <w:r w:rsidR="006C484E">
        <w:rPr>
          <w:color w:val="201F1E"/>
          <w:shd w:val="clear" w:color="auto" w:fill="FFFFFF"/>
        </w:rPr>
        <w:t xml:space="preserve"> </w:t>
      </w:r>
      <w:r w:rsidR="00AA7C4F" w:rsidRPr="003342DD">
        <w:rPr>
          <w:color w:val="201F1E"/>
          <w:shd w:val="clear" w:color="auto" w:fill="FFFFFF"/>
        </w:rPr>
        <w:t>up</w:t>
      </w:r>
      <w:r w:rsidR="00961BFC" w:rsidRPr="003342DD">
        <w:rPr>
          <w:color w:val="201F1E"/>
          <w:shd w:val="clear" w:color="auto" w:fill="FFFFFF"/>
        </w:rPr>
        <w:t>on</w:t>
      </w:r>
      <w:r w:rsidR="006C484E">
        <w:rPr>
          <w:color w:val="201F1E"/>
          <w:shd w:val="clear" w:color="auto" w:fill="FFFFFF"/>
        </w:rPr>
        <w:t xml:space="preserve"> </w:t>
      </w:r>
      <w:r w:rsidR="00961BFC" w:rsidRPr="003342DD">
        <w:rPr>
          <w:color w:val="201F1E"/>
          <w:shd w:val="clear" w:color="auto" w:fill="FFFFFF"/>
        </w:rPr>
        <w:t>baking</w:t>
      </w:r>
      <w:r w:rsidR="006C484E">
        <w:rPr>
          <w:color w:val="201F1E"/>
          <w:shd w:val="clear" w:color="auto" w:fill="FFFFFF"/>
        </w:rPr>
        <w:t xml:space="preserve"> </w:t>
      </w:r>
      <w:r w:rsidR="00961BFC" w:rsidRPr="003342DD">
        <w:rPr>
          <w:color w:val="201F1E"/>
          <w:shd w:val="clear" w:color="auto" w:fill="FFFFFF"/>
        </w:rPr>
        <w:t>to</w:t>
      </w:r>
      <w:r w:rsidR="006C484E">
        <w:rPr>
          <w:color w:val="201F1E"/>
          <w:shd w:val="clear" w:color="auto" w:fill="FFFFFF"/>
        </w:rPr>
        <w:t xml:space="preserve"> </w:t>
      </w:r>
      <w:r w:rsidR="00961BFC" w:rsidRPr="003342DD">
        <w:rPr>
          <w:color w:val="201F1E"/>
          <w:shd w:val="clear" w:color="auto" w:fill="FFFFFF"/>
        </w:rPr>
        <w:t>seal</w:t>
      </w:r>
      <w:r w:rsidR="006C484E">
        <w:rPr>
          <w:color w:val="201F1E"/>
          <w:shd w:val="clear" w:color="auto" w:fill="FFFFFF"/>
        </w:rPr>
        <w:t xml:space="preserve"> </w:t>
      </w:r>
      <w:r w:rsidR="00961BFC" w:rsidRPr="003342DD">
        <w:rPr>
          <w:color w:val="201F1E"/>
          <w:shd w:val="clear" w:color="auto" w:fill="FFFFFF"/>
        </w:rPr>
        <w:t>the</w:t>
      </w:r>
      <w:r w:rsidR="006C484E">
        <w:rPr>
          <w:color w:val="201F1E"/>
          <w:shd w:val="clear" w:color="auto" w:fill="FFFFFF"/>
        </w:rPr>
        <w:t xml:space="preserve"> </w:t>
      </w:r>
      <w:r w:rsidR="00961BFC" w:rsidRPr="003342DD">
        <w:rPr>
          <w:color w:val="201F1E"/>
          <w:shd w:val="clear" w:color="auto" w:fill="FFFFFF"/>
        </w:rPr>
        <w:t>gap.</w:t>
      </w:r>
      <w:r w:rsidR="00961BFC" w:rsidRPr="003342DD">
        <w:rPr>
          <w:rStyle w:val="EndnoteReference"/>
          <w:color w:val="201F1E"/>
          <w:shd w:val="clear" w:color="auto" w:fill="FFFFFF"/>
        </w:rPr>
        <w:endnoteReference w:id="58"/>
      </w:r>
    </w:p>
    <w:p w:rsidR="008F657C" w:rsidRPr="003342DD" w:rsidRDefault="008F657C" w:rsidP="0004377A">
      <w:pPr>
        <w:spacing w:line="360" w:lineRule="auto"/>
      </w:pPr>
    </w:p>
    <w:p w:rsidR="008F657C" w:rsidRPr="003342DD" w:rsidRDefault="00E16327" w:rsidP="0004377A">
      <w:pPr>
        <w:pStyle w:val="Heading3"/>
        <w:keepLines/>
        <w:spacing w:before="0" w:after="0" w:line="360" w:lineRule="auto"/>
        <w:rPr>
          <w:sz w:val="24"/>
          <w:szCs w:val="24"/>
        </w:rPr>
      </w:pPr>
      <w:bookmarkStart w:id="129" w:name="_Toc10920794"/>
      <w:bookmarkStart w:id="130" w:name="_Toc14257904"/>
      <w:bookmarkStart w:id="131" w:name="_Toc14257960"/>
      <w:bookmarkStart w:id="132" w:name="_Toc14259621"/>
      <w:bookmarkStart w:id="133" w:name="_Toc14259660"/>
      <w:bookmarkStart w:id="134" w:name="_Toc14259698"/>
      <w:r w:rsidRPr="003342DD">
        <w:rPr>
          <w:b w:val="0"/>
          <w:bCs w:val="0"/>
          <w:sz w:val="24"/>
          <w:szCs w:val="24"/>
          <w:u w:val="single"/>
        </w:rPr>
        <w:t>2.4.2</w:t>
      </w:r>
      <w:r w:rsidR="006C484E">
        <w:rPr>
          <w:b w:val="0"/>
          <w:bCs w:val="0"/>
          <w:sz w:val="24"/>
          <w:szCs w:val="24"/>
          <w:u w:val="single"/>
        </w:rPr>
        <w:t xml:space="preserve"> </w:t>
      </w:r>
      <w:r w:rsidRPr="003342DD">
        <w:rPr>
          <w:b w:val="0"/>
          <w:bCs w:val="0"/>
          <w:sz w:val="24"/>
          <w:szCs w:val="24"/>
          <w:u w:val="single"/>
        </w:rPr>
        <w:t>Piece-mold</w:t>
      </w:r>
      <w:r w:rsidR="006C484E">
        <w:rPr>
          <w:b w:val="0"/>
          <w:bCs w:val="0"/>
          <w:sz w:val="24"/>
          <w:szCs w:val="24"/>
          <w:u w:val="single"/>
        </w:rPr>
        <w:t xml:space="preserve"> </w:t>
      </w:r>
      <w:r w:rsidRPr="003342DD">
        <w:rPr>
          <w:b w:val="0"/>
          <w:bCs w:val="0"/>
          <w:sz w:val="24"/>
          <w:szCs w:val="24"/>
          <w:u w:val="single"/>
        </w:rPr>
        <w:t>casting</w:t>
      </w:r>
      <w:bookmarkEnd w:id="129"/>
      <w:bookmarkEnd w:id="130"/>
      <w:bookmarkEnd w:id="131"/>
      <w:bookmarkEnd w:id="132"/>
      <w:bookmarkEnd w:id="133"/>
      <w:bookmarkEnd w:id="134"/>
      <w:r w:rsidR="006C484E">
        <w:rPr>
          <w:b w:val="0"/>
          <w:bCs w:val="0"/>
          <w:sz w:val="24"/>
          <w:szCs w:val="24"/>
          <w:u w:val="single"/>
        </w:rPr>
        <w:t xml:space="preserve"> </w:t>
      </w:r>
    </w:p>
    <w:p w:rsidR="000D6A12" w:rsidRPr="003342DD" w:rsidRDefault="000D6A12" w:rsidP="0004377A">
      <w:pPr>
        <w:spacing w:line="360" w:lineRule="auto"/>
      </w:pPr>
      <w:r w:rsidRPr="003342DD">
        <w:t>Piece-mold</w:t>
      </w:r>
      <w:r w:rsidR="006C484E">
        <w:t xml:space="preserve"> </w:t>
      </w:r>
      <w:r w:rsidRPr="003342DD">
        <w:t>casting</w:t>
      </w:r>
      <w:r w:rsidR="006C484E">
        <w:t xml:space="preserve"> </w:t>
      </w:r>
      <w:r w:rsidRPr="003342DD">
        <w:t>is</w:t>
      </w:r>
      <w:r w:rsidR="006C484E">
        <w:t xml:space="preserve"> </w:t>
      </w:r>
      <w:r w:rsidRPr="003342DD">
        <w:t>mainly</w:t>
      </w:r>
      <w:r w:rsidR="006C484E">
        <w:t xml:space="preserve"> </w:t>
      </w:r>
      <w:r w:rsidRPr="003342DD">
        <w:t>associated</w:t>
      </w:r>
      <w:r w:rsidR="006C484E">
        <w:t xml:space="preserve"> </w:t>
      </w:r>
      <w:r w:rsidRPr="003342DD">
        <w:t>with</w:t>
      </w:r>
      <w:r w:rsidR="006C484E">
        <w:t xml:space="preserve"> </w:t>
      </w:r>
      <w:r w:rsidRPr="003342DD">
        <w:t>early</w:t>
      </w:r>
      <w:r w:rsidR="006C484E">
        <w:t xml:space="preserve"> </w:t>
      </w:r>
      <w:r w:rsidRPr="003342DD">
        <w:t>Chinese</w:t>
      </w:r>
      <w:r w:rsidR="006C484E">
        <w:t xml:space="preserve"> </w:t>
      </w:r>
      <w:r w:rsidRPr="003342DD">
        <w:t>vessels,</w:t>
      </w:r>
      <w:r w:rsidR="006C484E">
        <w:t xml:space="preserve"> </w:t>
      </w:r>
      <w:r w:rsidRPr="003342DD">
        <w:t>including</w:t>
      </w:r>
      <w:r w:rsidR="006C484E">
        <w:t xml:space="preserve"> </w:t>
      </w:r>
      <w:r w:rsidRPr="003342DD">
        <w:t>some</w:t>
      </w:r>
      <w:r w:rsidR="006C484E">
        <w:t xml:space="preserve"> </w:t>
      </w:r>
      <w:r w:rsidRPr="003342DD">
        <w:t>with</w:t>
      </w:r>
      <w:r w:rsidR="006C484E">
        <w:t xml:space="preserve"> </w:t>
      </w:r>
      <w:r w:rsidRPr="003342DD">
        <w:t>very</w:t>
      </w:r>
      <w:r w:rsidR="006C484E">
        <w:t xml:space="preserve"> </w:t>
      </w:r>
      <w:r w:rsidRPr="003342DD">
        <w:t>figurative</w:t>
      </w:r>
      <w:r w:rsidR="006C484E">
        <w:t xml:space="preserve"> </w:t>
      </w:r>
      <w:r w:rsidRPr="003342DD">
        <w:t>forms</w:t>
      </w:r>
      <w:r w:rsidR="006C484E">
        <w:t xml:space="preserve"> </w:t>
      </w:r>
      <w:r w:rsidRPr="003342DD">
        <w:t>(see</w:t>
      </w:r>
      <w:r w:rsidR="006C484E">
        <w:t xml:space="preserve"> </w:t>
      </w:r>
      <w:hyperlink w:anchor="CaseStudy3" w:history="1">
        <w:r w:rsidR="00A63B21">
          <w:rPr>
            <w:rStyle w:val="Hyperlink"/>
            <w:bCs/>
            <w:iCs/>
          </w:rPr>
          <w:t>Case Study 3</w:t>
        </w:r>
      </w:hyperlink>
      <w:r w:rsidRPr="003342DD">
        <w:t>),</w:t>
      </w:r>
      <w:r w:rsidRPr="003342DD">
        <w:rPr>
          <w:vertAlign w:val="superscript"/>
        </w:rPr>
        <w:endnoteReference w:id="59"/>
      </w:r>
      <w:r w:rsidR="006C484E">
        <w:t xml:space="preserve"> </w:t>
      </w:r>
      <w:r w:rsidRPr="003342DD">
        <w:t>and</w:t>
      </w:r>
      <w:r w:rsidR="006C484E">
        <w:t xml:space="preserve"> </w:t>
      </w:r>
      <w:r w:rsidR="007B38AB" w:rsidRPr="003342DD">
        <w:t>with</w:t>
      </w:r>
      <w:r w:rsidR="006C484E">
        <w:t xml:space="preserve"> </w:t>
      </w:r>
      <w:r w:rsidR="007B38AB" w:rsidRPr="003342DD">
        <w:t>bells</w:t>
      </w:r>
      <w:r w:rsidR="006C484E">
        <w:t xml:space="preserve"> </w:t>
      </w:r>
      <w:r w:rsidR="007B38AB" w:rsidRPr="003342DD">
        <w:t>and</w:t>
      </w:r>
      <w:r w:rsidR="006C484E">
        <w:t xml:space="preserve"> </w:t>
      </w:r>
      <w:r w:rsidR="007B38AB" w:rsidRPr="003342DD">
        <w:t>artillery</w:t>
      </w:r>
      <w:r w:rsidR="006C484E">
        <w:t xml:space="preserve"> </w:t>
      </w:r>
      <w:r w:rsidRPr="003342DD">
        <w:t>in</w:t>
      </w:r>
      <w:r w:rsidR="006C484E">
        <w:t xml:space="preserve"> </w:t>
      </w:r>
      <w:r w:rsidRPr="003342DD">
        <w:t>early</w:t>
      </w:r>
      <w:r w:rsidR="006C484E">
        <w:t xml:space="preserve"> </w:t>
      </w:r>
      <w:r w:rsidRPr="003342DD">
        <w:t>modern</w:t>
      </w:r>
      <w:r w:rsidR="006C484E">
        <w:t xml:space="preserve"> </w:t>
      </w:r>
      <w:r w:rsidRPr="003342DD">
        <w:t>Europe.</w:t>
      </w:r>
      <w:bookmarkStart w:id="135" w:name="_Ref12862640"/>
      <w:r w:rsidRPr="003342DD">
        <w:rPr>
          <w:vertAlign w:val="superscript"/>
        </w:rPr>
        <w:endnoteReference w:id="60"/>
      </w:r>
      <w:bookmarkEnd w:id="135"/>
      <w:r w:rsidR="006C484E">
        <w:t xml:space="preserve"> </w:t>
      </w:r>
      <w:r w:rsidRPr="003342DD">
        <w:t>Known</w:t>
      </w:r>
      <w:r w:rsidR="006C484E">
        <w:t xml:space="preserve"> </w:t>
      </w:r>
      <w:r w:rsidRPr="003342DD">
        <w:t>examples</w:t>
      </w:r>
      <w:r w:rsidR="006C484E">
        <w:t xml:space="preserve"> </w:t>
      </w:r>
      <w:r w:rsidRPr="003342DD">
        <w:t>of</w:t>
      </w:r>
      <w:r w:rsidR="006C484E">
        <w:t xml:space="preserve"> </w:t>
      </w:r>
      <w:r w:rsidRPr="003342DD">
        <w:t>bronze</w:t>
      </w:r>
      <w:r w:rsidR="006C484E">
        <w:t xml:space="preserve"> </w:t>
      </w:r>
      <w:r w:rsidRPr="003342DD">
        <w:t>sculpture</w:t>
      </w:r>
      <w:r w:rsidR="006C484E">
        <w:t xml:space="preserve"> </w:t>
      </w:r>
      <w:r w:rsidRPr="003342DD">
        <w:t>made</w:t>
      </w:r>
      <w:r w:rsidR="006C484E">
        <w:t xml:space="preserve"> </w:t>
      </w:r>
      <w:r w:rsidRPr="003342DD">
        <w:t>by</w:t>
      </w:r>
      <w:r w:rsidR="006C484E">
        <w:t xml:space="preserve"> </w:t>
      </w:r>
      <w:r w:rsidRPr="003342DD">
        <w:t>this</w:t>
      </w:r>
      <w:r w:rsidR="006C484E">
        <w:t xml:space="preserve"> </w:t>
      </w:r>
      <w:r w:rsidRPr="003342DD">
        <w:t>method</w:t>
      </w:r>
      <w:r w:rsidR="006C484E">
        <w:t xml:space="preserve"> </w:t>
      </w:r>
      <w:r w:rsidRPr="003342DD">
        <w:t>are</w:t>
      </w:r>
      <w:r w:rsidR="006C484E">
        <w:t xml:space="preserve"> </w:t>
      </w:r>
      <w:r w:rsidRPr="003342DD">
        <w:t>rare.</w:t>
      </w:r>
      <w:r w:rsidRPr="003342DD">
        <w:rPr>
          <w:vertAlign w:val="superscript"/>
        </w:rPr>
        <w:endnoteReference w:id="61"/>
      </w:r>
      <w:r w:rsidR="006C484E">
        <w:t xml:space="preserve"> </w:t>
      </w:r>
    </w:p>
    <w:p w:rsidR="008F657C" w:rsidRPr="003342DD" w:rsidRDefault="00E16327" w:rsidP="0004377A">
      <w:pPr>
        <w:spacing w:line="360" w:lineRule="auto"/>
      </w:pPr>
      <w:r w:rsidRPr="003342DD">
        <w:t>This</w:t>
      </w:r>
      <w:r w:rsidR="006C484E">
        <w:t xml:space="preserve"> </w:t>
      </w:r>
      <w:r w:rsidRPr="003342DD">
        <w:t>process,</w:t>
      </w:r>
      <w:r w:rsidR="006C484E">
        <w:t xml:space="preserve"> </w:t>
      </w:r>
      <w:r w:rsidRPr="003342DD">
        <w:t>which</w:t>
      </w:r>
      <w:r w:rsidR="006C484E">
        <w:t xml:space="preserve"> </w:t>
      </w:r>
      <w:r w:rsidRPr="003342DD">
        <w:t>is</w:t>
      </w:r>
      <w:r w:rsidR="006C484E">
        <w:t xml:space="preserve"> </w:t>
      </w:r>
      <w:r w:rsidRPr="003342DD">
        <w:t>also</w:t>
      </w:r>
      <w:r w:rsidR="006C484E">
        <w:t xml:space="preserve"> </w:t>
      </w:r>
      <w:r w:rsidRPr="003342DD">
        <w:t>known</w:t>
      </w:r>
      <w:r w:rsidR="006C484E">
        <w:t xml:space="preserve"> </w:t>
      </w:r>
      <w:r w:rsidRPr="003342DD">
        <w:t>as</w:t>
      </w:r>
      <w:r w:rsidR="006C484E">
        <w:t xml:space="preserve"> </w:t>
      </w:r>
      <w:r w:rsidRPr="003342DD">
        <w:t>section-mold</w:t>
      </w:r>
      <w:r w:rsidR="006C484E">
        <w:t xml:space="preserve"> </w:t>
      </w:r>
      <w:r w:rsidRPr="003342DD">
        <w:t>casting</w:t>
      </w:r>
      <w:r w:rsidR="006C484E">
        <w:t xml:space="preserve"> </w:t>
      </w:r>
      <w:r w:rsidR="00F24FE3">
        <w:t>(but</w:t>
      </w:r>
      <w:r w:rsidR="006C484E">
        <w:t xml:space="preserve"> </w:t>
      </w:r>
      <w:r w:rsidR="00F24FE3">
        <w:t>recall,</w:t>
      </w:r>
      <w:r w:rsidR="006C484E">
        <w:t xml:space="preserve"> </w:t>
      </w:r>
      <w:r w:rsidR="00F24FE3" w:rsidRPr="0038274A">
        <w:t>as</w:t>
      </w:r>
      <w:r w:rsidR="006C484E">
        <w:t xml:space="preserve"> </w:t>
      </w:r>
      <w:r w:rsidR="00F24FE3">
        <w:t>noted</w:t>
      </w:r>
      <w:r w:rsidR="006C484E">
        <w:t xml:space="preserve"> </w:t>
      </w:r>
      <w:r w:rsidR="00F24FE3" w:rsidRPr="0038274A">
        <w:t>above,</w:t>
      </w:r>
      <w:r w:rsidR="006C484E">
        <w:t xml:space="preserve"> </w:t>
      </w:r>
      <w:r w:rsidR="00F24FE3">
        <w:t>that</w:t>
      </w:r>
      <w:r w:rsidR="006C484E">
        <w:t xml:space="preserve"> </w:t>
      </w:r>
      <w:r w:rsidR="00F24FE3" w:rsidRPr="0038274A">
        <w:t>a</w:t>
      </w:r>
      <w:r w:rsidR="006C484E">
        <w:t xml:space="preserve"> </w:t>
      </w:r>
      <w:r w:rsidR="00F24FE3" w:rsidRPr="0038274A">
        <w:t>numbe</w:t>
      </w:r>
      <w:r w:rsidR="00F24FE3">
        <w:t>r</w:t>
      </w:r>
      <w:r w:rsidR="006C484E">
        <w:t xml:space="preserve"> </w:t>
      </w:r>
      <w:r w:rsidR="00F24FE3">
        <w:t>of</w:t>
      </w:r>
      <w:r w:rsidR="006C484E">
        <w:t xml:space="preserve"> </w:t>
      </w:r>
      <w:r w:rsidR="00F24FE3">
        <w:t>other</w:t>
      </w:r>
      <w:r w:rsidR="006C484E">
        <w:t xml:space="preserve"> </w:t>
      </w:r>
      <w:r w:rsidR="00F24FE3">
        <w:t>processes</w:t>
      </w:r>
      <w:r w:rsidR="006C484E">
        <w:t xml:space="preserve"> </w:t>
      </w:r>
      <w:r w:rsidR="00F24FE3">
        <w:t>use</w:t>
      </w:r>
      <w:r w:rsidR="006C484E">
        <w:t xml:space="preserve"> </w:t>
      </w:r>
      <w:r w:rsidR="00F24FE3">
        <w:t>piece,</w:t>
      </w:r>
      <w:r w:rsidR="006C484E">
        <w:t xml:space="preserve"> </w:t>
      </w:r>
      <w:r w:rsidR="00F24FE3">
        <w:t>or</w:t>
      </w:r>
      <w:r w:rsidR="006C484E">
        <w:t xml:space="preserve"> </w:t>
      </w:r>
      <w:r w:rsidR="00F24FE3" w:rsidRPr="0038274A">
        <w:t>section</w:t>
      </w:r>
      <w:r w:rsidR="00F24FE3">
        <w:t>,</w:t>
      </w:r>
      <w:r w:rsidR="006C484E">
        <w:t xml:space="preserve"> </w:t>
      </w:r>
      <w:r w:rsidR="00F24FE3" w:rsidRPr="0038274A">
        <w:t>molds</w:t>
      </w:r>
      <w:r w:rsidR="00F24FE3">
        <w:t>)</w:t>
      </w:r>
      <w:r w:rsidR="00C514D9" w:rsidRPr="003342DD">
        <w:t>,</w:t>
      </w:r>
      <w:r w:rsidR="006C484E">
        <w:t xml:space="preserve"> </w:t>
      </w:r>
      <w:r w:rsidRPr="003342DD">
        <w:t>consists</w:t>
      </w:r>
      <w:r w:rsidR="006C484E">
        <w:t xml:space="preserve"> </w:t>
      </w:r>
      <w:r w:rsidR="00C34BD2" w:rsidRPr="003342DD">
        <w:t>of</w:t>
      </w:r>
      <w:r w:rsidR="006C484E">
        <w:t xml:space="preserve"> </w:t>
      </w:r>
      <w:r w:rsidRPr="003342DD">
        <w:t>creating</w:t>
      </w:r>
      <w:r w:rsidR="006C484E">
        <w:t xml:space="preserve"> </w:t>
      </w:r>
      <w:r w:rsidRPr="003342DD">
        <w:t>a</w:t>
      </w:r>
      <w:r w:rsidR="006C484E">
        <w:t xml:space="preserve"> </w:t>
      </w:r>
      <w:r w:rsidRPr="003342DD">
        <w:t>clay-based,</w:t>
      </w:r>
      <w:r w:rsidR="006C484E">
        <w:t xml:space="preserve"> </w:t>
      </w:r>
      <w:r w:rsidRPr="003342DD">
        <w:t>refractory</w:t>
      </w:r>
      <w:r w:rsidR="006C484E">
        <w:t xml:space="preserve"> </w:t>
      </w:r>
      <w:r w:rsidRPr="003342DD">
        <w:t>piece</w:t>
      </w:r>
      <w:r w:rsidR="006C484E">
        <w:t xml:space="preserve"> </w:t>
      </w:r>
      <w:r w:rsidRPr="003342DD">
        <w:t>mold</w:t>
      </w:r>
      <w:r w:rsidR="006C484E">
        <w:t xml:space="preserve"> </w:t>
      </w:r>
      <w:r w:rsidRPr="003342DD">
        <w:t>around</w:t>
      </w:r>
      <w:r w:rsidR="006C484E">
        <w:t xml:space="preserve"> </w:t>
      </w:r>
      <w:r w:rsidRPr="003342DD">
        <w:t>a</w:t>
      </w:r>
      <w:r w:rsidR="006C484E">
        <w:t xml:space="preserve"> </w:t>
      </w:r>
      <w:r w:rsidRPr="003342DD">
        <w:t>model</w:t>
      </w:r>
      <w:r w:rsidR="006C484E">
        <w:t xml:space="preserve"> </w:t>
      </w:r>
      <w:r w:rsidR="00F24FE3">
        <w:t>that</w:t>
      </w:r>
      <w:r w:rsidR="006C484E">
        <w:t xml:space="preserve"> </w:t>
      </w:r>
      <w:r w:rsidRPr="003342DD">
        <w:t>has</w:t>
      </w:r>
      <w:r w:rsidR="006C484E">
        <w:t xml:space="preserve"> </w:t>
      </w:r>
      <w:r w:rsidRPr="003342DD">
        <w:t>also</w:t>
      </w:r>
      <w:r w:rsidR="006C484E">
        <w:t xml:space="preserve"> </w:t>
      </w:r>
      <w:r w:rsidRPr="003342DD">
        <w:t>been</w:t>
      </w:r>
      <w:r w:rsidR="006C484E">
        <w:t xml:space="preserve"> </w:t>
      </w:r>
      <w:r w:rsidRPr="003342DD">
        <w:t>fashioned</w:t>
      </w:r>
      <w:r w:rsidR="006C484E">
        <w:t xml:space="preserve"> </w:t>
      </w:r>
      <w:r w:rsidRPr="003342DD">
        <w:t>in</w:t>
      </w:r>
      <w:r w:rsidR="006C484E">
        <w:t xml:space="preserve"> </w:t>
      </w:r>
      <w:r w:rsidRPr="003342DD">
        <w:t>refractory</w:t>
      </w:r>
      <w:r w:rsidR="006C484E">
        <w:t xml:space="preserve"> </w:t>
      </w:r>
      <w:r w:rsidRPr="003342DD">
        <w:t>clay.</w:t>
      </w:r>
      <w:r w:rsidR="006C484E">
        <w:t xml:space="preserve"> </w:t>
      </w:r>
      <w:r w:rsidRPr="003342DD">
        <w:t>The</w:t>
      </w:r>
      <w:r w:rsidR="006C484E">
        <w:t xml:space="preserve"> </w:t>
      </w:r>
      <w:r w:rsidRPr="003342DD">
        <w:t>rigid</w:t>
      </w:r>
      <w:r w:rsidR="006C484E">
        <w:t xml:space="preserve"> </w:t>
      </w:r>
      <w:r w:rsidRPr="003342DD">
        <w:t>mold</w:t>
      </w:r>
      <w:r w:rsidR="006C484E">
        <w:t xml:space="preserve"> </w:t>
      </w:r>
      <w:r w:rsidRPr="003342DD">
        <w:t>must,</w:t>
      </w:r>
      <w:r w:rsidR="006C484E">
        <w:t xml:space="preserve"> </w:t>
      </w:r>
      <w:r w:rsidRPr="003342DD">
        <w:t>as</w:t>
      </w:r>
      <w:r w:rsidR="006C484E">
        <w:t xml:space="preserve"> </w:t>
      </w:r>
      <w:r w:rsidRPr="003342DD">
        <w:t>with</w:t>
      </w:r>
      <w:r w:rsidR="006C484E">
        <w:t xml:space="preserve"> </w:t>
      </w:r>
      <w:r w:rsidRPr="003342DD">
        <w:t>other</w:t>
      </w:r>
      <w:r w:rsidR="006C484E">
        <w:t xml:space="preserve"> </w:t>
      </w:r>
      <w:r w:rsidRPr="003342DD">
        <w:t>piece</w:t>
      </w:r>
      <w:r w:rsidR="006C484E">
        <w:t xml:space="preserve"> </w:t>
      </w:r>
      <w:r w:rsidRPr="003342DD">
        <w:t>molds,</w:t>
      </w:r>
      <w:r w:rsidR="006C484E">
        <w:t xml:space="preserve"> </w:t>
      </w:r>
      <w:r w:rsidRPr="003342DD">
        <w:t>be</w:t>
      </w:r>
      <w:r w:rsidR="006C484E">
        <w:t xml:space="preserve"> </w:t>
      </w:r>
      <w:r w:rsidRPr="003342DD">
        <w:t>designed</w:t>
      </w:r>
      <w:r w:rsidR="006C484E">
        <w:t xml:space="preserve"> </w:t>
      </w:r>
      <w:r w:rsidRPr="003342DD">
        <w:t>to</w:t>
      </w:r>
      <w:r w:rsidR="006C484E">
        <w:t xml:space="preserve"> </w:t>
      </w:r>
      <w:r w:rsidRPr="003342DD">
        <w:t>circumvent</w:t>
      </w:r>
      <w:r w:rsidR="006C484E">
        <w:t xml:space="preserve"> </w:t>
      </w:r>
      <w:r w:rsidRPr="003342DD">
        <w:t>undercuts.</w:t>
      </w:r>
      <w:r w:rsidR="006C484E">
        <w:t xml:space="preserve"> </w:t>
      </w:r>
      <w:r w:rsidRPr="003342DD">
        <w:t>Once</w:t>
      </w:r>
      <w:r w:rsidR="006C484E">
        <w:t xml:space="preserve"> </w:t>
      </w:r>
      <w:r w:rsidRPr="003342DD">
        <w:t>the</w:t>
      </w:r>
      <w:r w:rsidR="006C484E">
        <w:t xml:space="preserve"> </w:t>
      </w:r>
      <w:r w:rsidRPr="003342DD">
        <w:t>mold</w:t>
      </w:r>
      <w:r w:rsidR="006C484E">
        <w:t xml:space="preserve"> </w:t>
      </w:r>
      <w:r w:rsidRPr="003342DD">
        <w:t>has</w:t>
      </w:r>
      <w:r w:rsidR="006C484E">
        <w:t xml:space="preserve"> </w:t>
      </w:r>
      <w:r w:rsidRPr="003342DD">
        <w:t>been</w:t>
      </w:r>
      <w:r w:rsidR="006C484E">
        <w:t xml:space="preserve"> </w:t>
      </w:r>
      <w:r w:rsidRPr="003342DD">
        <w:t>made,</w:t>
      </w:r>
      <w:r w:rsidR="006C484E">
        <w:t xml:space="preserve"> </w:t>
      </w:r>
      <w:r w:rsidRPr="003342DD">
        <w:t>the</w:t>
      </w:r>
      <w:r w:rsidR="006C484E">
        <w:t xml:space="preserve"> </w:t>
      </w:r>
      <w:r w:rsidRPr="003342DD">
        <w:t>model</w:t>
      </w:r>
      <w:r w:rsidR="006C484E">
        <w:t xml:space="preserve"> </w:t>
      </w:r>
      <w:r w:rsidRPr="003342DD">
        <w:t>is</w:t>
      </w:r>
      <w:r w:rsidR="006C484E">
        <w:t xml:space="preserve"> </w:t>
      </w:r>
      <w:r w:rsidRPr="003342DD">
        <w:t>pared</w:t>
      </w:r>
      <w:r w:rsidR="006C484E">
        <w:t xml:space="preserve"> </w:t>
      </w:r>
      <w:r w:rsidRPr="003342DD">
        <w:t>down</w:t>
      </w:r>
      <w:r w:rsidR="006C484E">
        <w:t xml:space="preserve"> </w:t>
      </w:r>
      <w:r w:rsidRPr="003342DD">
        <w:t>to</w:t>
      </w:r>
      <w:r w:rsidR="006C484E">
        <w:t xml:space="preserve"> </w:t>
      </w:r>
      <w:r w:rsidRPr="003342DD">
        <w:t>form</w:t>
      </w:r>
      <w:r w:rsidR="006C484E">
        <w:t xml:space="preserve"> </w:t>
      </w:r>
      <w:r w:rsidRPr="003342DD">
        <w:t>the</w:t>
      </w:r>
      <w:r w:rsidR="006C484E">
        <w:t xml:space="preserve"> </w:t>
      </w:r>
      <w:r w:rsidRPr="003342DD">
        <w:t>core</w:t>
      </w:r>
      <w:r w:rsidR="006C484E">
        <w:t xml:space="preserve"> </w:t>
      </w:r>
      <w:r w:rsidRPr="003342DD">
        <w:t>(</w:t>
      </w:r>
      <w:r w:rsidR="0062789C" w:rsidRPr="00A63B21">
        <w:rPr>
          <w:b/>
        </w:rPr>
        <w:t>fig.</w:t>
      </w:r>
      <w:r w:rsidR="006C484E" w:rsidRPr="00A63B21">
        <w:rPr>
          <w:b/>
        </w:rPr>
        <w:t xml:space="preserve"> </w:t>
      </w:r>
      <w:r w:rsidR="00EE2F2C">
        <w:rPr>
          <w:b/>
        </w:rPr>
        <w:t>26</w:t>
      </w:r>
      <w:r w:rsidRPr="003342DD">
        <w:t>).</w:t>
      </w:r>
    </w:p>
    <w:p w:rsidR="008F657C" w:rsidRPr="003342DD" w:rsidRDefault="008F657C" w:rsidP="0004377A">
      <w:pPr>
        <w:spacing w:line="360" w:lineRule="auto"/>
      </w:pPr>
    </w:p>
    <w:p w:rsidR="004D115D" w:rsidRPr="003342DD" w:rsidRDefault="004D115D" w:rsidP="0004377A">
      <w:pPr>
        <w:spacing w:line="360" w:lineRule="auto"/>
      </w:pPr>
      <w:r w:rsidRPr="003342DD">
        <w:t>Some</w:t>
      </w:r>
      <w:r w:rsidR="006C484E">
        <w:t xml:space="preserve"> </w:t>
      </w:r>
      <w:r w:rsidRPr="003342DD">
        <w:t>literature</w:t>
      </w:r>
      <w:r w:rsidR="006C484E">
        <w:t xml:space="preserve"> </w:t>
      </w:r>
      <w:r w:rsidRPr="003342DD">
        <w:t>points</w:t>
      </w:r>
      <w:r w:rsidR="006C484E">
        <w:t xml:space="preserve"> </w:t>
      </w:r>
      <w:r w:rsidRPr="003342DD">
        <w:t>to</w:t>
      </w:r>
      <w:r w:rsidR="006C484E">
        <w:t xml:space="preserve"> </w:t>
      </w:r>
      <w:r w:rsidRPr="003342DD">
        <w:t>the</w:t>
      </w:r>
      <w:r w:rsidR="006C484E">
        <w:t xml:space="preserve"> </w:t>
      </w:r>
      <w:r w:rsidRPr="003342DD">
        <w:t>use</w:t>
      </w:r>
      <w:r w:rsidR="006C484E">
        <w:t xml:space="preserve"> </w:t>
      </w:r>
      <w:r w:rsidRPr="003342DD">
        <w:t>in</w:t>
      </w:r>
      <w:r w:rsidR="006C484E">
        <w:t xml:space="preserve"> </w:t>
      </w:r>
      <w:r w:rsidRPr="003342DD">
        <w:t>nineteenth-century</w:t>
      </w:r>
      <w:r w:rsidR="006C484E">
        <w:t xml:space="preserve"> </w:t>
      </w:r>
      <w:r w:rsidRPr="003342DD">
        <w:t>Germany</w:t>
      </w:r>
      <w:r w:rsidR="006C484E">
        <w:t xml:space="preserve"> </w:t>
      </w:r>
      <w:r w:rsidRPr="003342DD">
        <w:t>of</w:t>
      </w:r>
      <w:r w:rsidR="006C484E">
        <w:t xml:space="preserve"> </w:t>
      </w:r>
      <w:r w:rsidRPr="003342DD">
        <w:t>a</w:t>
      </w:r>
      <w:r w:rsidR="006C484E">
        <w:t xml:space="preserve"> </w:t>
      </w:r>
      <w:r w:rsidRPr="003342DD">
        <w:t>version</w:t>
      </w:r>
      <w:r w:rsidR="006C484E">
        <w:t xml:space="preserve"> </w:t>
      </w:r>
      <w:r w:rsidRPr="003342DD">
        <w:t>of</w:t>
      </w:r>
      <w:r w:rsidR="006C484E">
        <w:t xml:space="preserve"> </w:t>
      </w:r>
      <w:r w:rsidRPr="003342DD">
        <w:t>piece-mold</w:t>
      </w:r>
      <w:r w:rsidR="006C484E">
        <w:t xml:space="preserve"> </w:t>
      </w:r>
      <w:r w:rsidRPr="003342DD">
        <w:t>casting</w:t>
      </w:r>
      <w:r w:rsidR="006C484E">
        <w:t xml:space="preserve"> </w:t>
      </w:r>
      <w:r w:rsidRPr="003342DD">
        <w:t>combined</w:t>
      </w:r>
      <w:r w:rsidR="006C484E">
        <w:t xml:space="preserve"> </w:t>
      </w:r>
      <w:r w:rsidRPr="003342DD">
        <w:t>with</w:t>
      </w:r>
      <w:r w:rsidR="006C484E">
        <w:t xml:space="preserve"> </w:t>
      </w:r>
      <w:r w:rsidRPr="003342DD">
        <w:t>the</w:t>
      </w:r>
      <w:r w:rsidR="006C484E">
        <w:t xml:space="preserve"> </w:t>
      </w:r>
      <w:r w:rsidRPr="003342DD">
        <w:t>lasagna</w:t>
      </w:r>
      <w:r w:rsidR="006C484E">
        <w:t xml:space="preserve"> </w:t>
      </w:r>
      <w:r w:rsidRPr="003342DD">
        <w:t>process</w:t>
      </w:r>
      <w:r w:rsidR="006C484E">
        <w:t xml:space="preserve"> </w:t>
      </w:r>
      <w:r w:rsidRPr="003342DD">
        <w:t>that</w:t>
      </w:r>
      <w:r w:rsidR="006C484E">
        <w:t xml:space="preserve"> </w:t>
      </w:r>
      <w:r w:rsidRPr="003342DD">
        <w:t>omits</w:t>
      </w:r>
      <w:r w:rsidR="006C484E">
        <w:t xml:space="preserve"> </w:t>
      </w:r>
      <w:r w:rsidRPr="003342DD">
        <w:t>the</w:t>
      </w:r>
      <w:r w:rsidR="006C484E">
        <w:t xml:space="preserve"> </w:t>
      </w:r>
      <w:r w:rsidRPr="003342DD">
        <w:t>wax.</w:t>
      </w:r>
      <w:r w:rsidRPr="003342DD">
        <w:rPr>
          <w:vertAlign w:val="superscript"/>
        </w:rPr>
        <w:endnoteReference w:id="62"/>
      </w:r>
    </w:p>
    <w:p w:rsidR="004D115D" w:rsidRPr="003342DD" w:rsidRDefault="004D115D" w:rsidP="0004377A">
      <w:pPr>
        <w:spacing w:line="360" w:lineRule="auto"/>
      </w:pPr>
    </w:p>
    <w:p w:rsidR="008F657C" w:rsidRPr="003342DD" w:rsidRDefault="00E16327" w:rsidP="0004377A">
      <w:pPr>
        <w:spacing w:line="360" w:lineRule="auto"/>
      </w:pPr>
      <w:r w:rsidRPr="003342DD">
        <w:t>The</w:t>
      </w:r>
      <w:r w:rsidR="006C484E">
        <w:t xml:space="preserve"> </w:t>
      </w:r>
      <w:r w:rsidRPr="003342DD">
        <w:t>piece-mold</w:t>
      </w:r>
      <w:r w:rsidR="006C484E">
        <w:t xml:space="preserve"> </w:t>
      </w:r>
      <w:r w:rsidRPr="003342DD">
        <w:t>process</w:t>
      </w:r>
      <w:r w:rsidR="006C484E">
        <w:t xml:space="preserve"> </w:t>
      </w:r>
      <w:r w:rsidR="00585737" w:rsidRPr="003342DD">
        <w:t>allows</w:t>
      </w:r>
      <w:r w:rsidR="006C484E">
        <w:t xml:space="preserve"> </w:t>
      </w:r>
      <w:r w:rsidR="00585737" w:rsidRPr="003342DD">
        <w:t>for</w:t>
      </w:r>
      <w:r w:rsidR="006C484E">
        <w:t xml:space="preserve"> </w:t>
      </w:r>
      <w:r w:rsidR="00585737" w:rsidRPr="003342DD">
        <w:t>a</w:t>
      </w:r>
      <w:r w:rsidR="006C484E">
        <w:t xml:space="preserve"> </w:t>
      </w:r>
      <w:r w:rsidRPr="003342DD">
        <w:t>very</w:t>
      </w:r>
      <w:r w:rsidR="006C484E">
        <w:t xml:space="preserve"> </w:t>
      </w:r>
      <w:r w:rsidRPr="003342DD">
        <w:t>even</w:t>
      </w:r>
      <w:r w:rsidR="006C484E">
        <w:t xml:space="preserve"> </w:t>
      </w:r>
      <w:r w:rsidRPr="003342DD">
        <w:t>thickness</w:t>
      </w:r>
      <w:r w:rsidR="006C484E">
        <w:t xml:space="preserve"> </w:t>
      </w:r>
      <w:r w:rsidRPr="003342DD">
        <w:t>and</w:t>
      </w:r>
      <w:r w:rsidR="006C484E">
        <w:t xml:space="preserve"> </w:t>
      </w:r>
      <w:r w:rsidRPr="003342DD">
        <w:t>a</w:t>
      </w:r>
      <w:r w:rsidR="006C484E">
        <w:t xml:space="preserve"> </w:t>
      </w:r>
      <w:r w:rsidRPr="003342DD">
        <w:t>good</w:t>
      </w:r>
      <w:r w:rsidR="006C484E">
        <w:t xml:space="preserve"> </w:t>
      </w:r>
      <w:r w:rsidRPr="003342DD">
        <w:t>dimension</w:t>
      </w:r>
      <w:r w:rsidR="00C34BD2" w:rsidRPr="003342DD">
        <w:t>al</w:t>
      </w:r>
      <w:r w:rsidR="006C484E">
        <w:t xml:space="preserve"> </w:t>
      </w:r>
      <w:r w:rsidRPr="003342DD">
        <w:t>stability</w:t>
      </w:r>
      <w:r w:rsidR="006C484E">
        <w:t xml:space="preserve"> </w:t>
      </w:r>
      <w:r w:rsidR="00C34BD2" w:rsidRPr="003342DD">
        <w:t>of</w:t>
      </w:r>
      <w:r w:rsidR="006C484E">
        <w:t xml:space="preserve"> </w:t>
      </w:r>
      <w:r w:rsidR="00C34BD2" w:rsidRPr="003342DD">
        <w:t>the</w:t>
      </w:r>
      <w:r w:rsidR="006C484E">
        <w:t xml:space="preserve"> </w:t>
      </w:r>
      <w:r w:rsidR="00C34BD2" w:rsidRPr="003342DD">
        <w:t>resulting</w:t>
      </w:r>
      <w:r w:rsidR="006C484E">
        <w:t xml:space="preserve"> </w:t>
      </w:r>
      <w:r w:rsidR="00C34BD2" w:rsidRPr="003342DD">
        <w:t>cast</w:t>
      </w:r>
      <w:r w:rsidRPr="003342DD">
        <w:t>.</w:t>
      </w:r>
      <w:r w:rsidR="006C484E">
        <w:t xml:space="preserve"> </w:t>
      </w:r>
      <w:r w:rsidR="004C4637">
        <w:t>Shrinkage</w:t>
      </w:r>
      <w:r w:rsidR="006C484E">
        <w:t xml:space="preserve"> </w:t>
      </w:r>
      <w:r w:rsidR="004C4637">
        <w:t>is</w:t>
      </w:r>
      <w:r w:rsidR="006C484E">
        <w:t xml:space="preserve"> </w:t>
      </w:r>
      <w:r w:rsidR="004C4637">
        <w:t>very</w:t>
      </w:r>
      <w:r w:rsidR="006C484E">
        <w:t xml:space="preserve"> </w:t>
      </w:r>
      <w:r w:rsidR="004C4637">
        <w:t>limited</w:t>
      </w:r>
      <w:r w:rsidR="006C484E">
        <w:t xml:space="preserve"> </w:t>
      </w:r>
      <w:r w:rsidR="004C4637">
        <w:t>(</w:t>
      </w:r>
      <w:r w:rsidR="004C4637" w:rsidRPr="0038274A">
        <w:t>see</w:t>
      </w:r>
      <w:r w:rsidR="006C484E">
        <w:t xml:space="preserve"> </w:t>
      </w:r>
      <w:hyperlink w:anchor="II.4§1.1" w:history="1">
        <w:r w:rsidR="004C4637" w:rsidRPr="00A63B21">
          <w:rPr>
            <w:rStyle w:val="Hyperlink"/>
          </w:rPr>
          <w:t>II.4§1.1</w:t>
        </w:r>
      </w:hyperlink>
      <w:r w:rsidR="0062789C" w:rsidRPr="0062789C">
        <w:t>).</w:t>
      </w:r>
      <w:r w:rsidR="006C484E">
        <w:t xml:space="preserve"> </w:t>
      </w:r>
      <w:r w:rsidRPr="003342DD">
        <w:t>Details</w:t>
      </w:r>
      <w:r w:rsidR="006C484E">
        <w:t xml:space="preserve"> </w:t>
      </w:r>
      <w:r w:rsidRPr="003342DD">
        <w:t>can</w:t>
      </w:r>
      <w:r w:rsidR="006C484E">
        <w:t xml:space="preserve"> </w:t>
      </w:r>
      <w:r w:rsidRPr="003342DD">
        <w:t>be</w:t>
      </w:r>
      <w:r w:rsidR="006C484E">
        <w:t xml:space="preserve"> </w:t>
      </w:r>
      <w:r w:rsidRPr="003342DD">
        <w:t>both</w:t>
      </w:r>
      <w:r w:rsidR="006C484E">
        <w:t xml:space="preserve"> </w:t>
      </w:r>
      <w:r w:rsidRPr="003342DD">
        <w:t>molded</w:t>
      </w:r>
      <w:r w:rsidR="006C484E">
        <w:t xml:space="preserve"> </w:t>
      </w:r>
      <w:r w:rsidRPr="003342DD">
        <w:t>or</w:t>
      </w:r>
      <w:r w:rsidR="006C484E">
        <w:t xml:space="preserve"> </w:t>
      </w:r>
      <w:r w:rsidRPr="003342DD">
        <w:t>modeled/carved.</w:t>
      </w:r>
      <w:r w:rsidR="006C484E">
        <w:t xml:space="preserve"> </w:t>
      </w:r>
      <w:r w:rsidR="00C34BD2" w:rsidRPr="003342DD">
        <w:t>As</w:t>
      </w:r>
      <w:r w:rsidR="006C484E">
        <w:t xml:space="preserve"> </w:t>
      </w:r>
      <w:r w:rsidR="00C34BD2" w:rsidRPr="003342DD">
        <w:t>with</w:t>
      </w:r>
      <w:r w:rsidR="006C484E">
        <w:t xml:space="preserve"> </w:t>
      </w:r>
      <w:r w:rsidR="00C34BD2" w:rsidRPr="003342DD">
        <w:t>sand</w:t>
      </w:r>
      <w:r w:rsidR="006C484E">
        <w:t xml:space="preserve"> </w:t>
      </w:r>
      <w:r w:rsidR="00C34BD2" w:rsidRPr="003342DD">
        <w:t>casting,</w:t>
      </w:r>
      <w:r w:rsidR="006C484E">
        <w:t xml:space="preserve"> </w:t>
      </w:r>
      <w:r w:rsidR="00585737" w:rsidRPr="003342DD">
        <w:t>the</w:t>
      </w:r>
      <w:r w:rsidR="006C484E">
        <w:t xml:space="preserve"> </w:t>
      </w:r>
      <w:r w:rsidR="00585737" w:rsidRPr="003342DD">
        <w:t>design</w:t>
      </w:r>
      <w:r w:rsidR="006C484E">
        <w:t xml:space="preserve"> </w:t>
      </w:r>
      <w:r w:rsidR="00585737" w:rsidRPr="003342DD">
        <w:t>and</w:t>
      </w:r>
      <w:r w:rsidR="006C484E">
        <w:t xml:space="preserve"> </w:t>
      </w:r>
      <w:r w:rsidR="002D211F" w:rsidRPr="003342DD">
        <w:t>production</w:t>
      </w:r>
      <w:r w:rsidR="006C484E">
        <w:t xml:space="preserve"> </w:t>
      </w:r>
      <w:r w:rsidR="002D211F" w:rsidRPr="003342DD">
        <w:t>of</w:t>
      </w:r>
      <w:r w:rsidR="006C484E">
        <w:t xml:space="preserve"> </w:t>
      </w:r>
      <w:r w:rsidR="00585737" w:rsidRPr="003342DD">
        <w:t>the</w:t>
      </w:r>
      <w:r w:rsidR="006C484E">
        <w:t xml:space="preserve"> </w:t>
      </w:r>
      <w:r w:rsidR="00585737" w:rsidRPr="003342DD">
        <w:t>complex</w:t>
      </w:r>
      <w:r w:rsidR="006C484E">
        <w:t xml:space="preserve"> </w:t>
      </w:r>
      <w:r w:rsidR="00585737" w:rsidRPr="003342DD">
        <w:t>piece</w:t>
      </w:r>
      <w:r w:rsidR="006C484E">
        <w:t xml:space="preserve"> </w:t>
      </w:r>
      <w:r w:rsidR="00585737" w:rsidRPr="003342DD">
        <w:t>mold</w:t>
      </w:r>
      <w:r w:rsidR="006C484E">
        <w:t xml:space="preserve"> </w:t>
      </w:r>
      <w:r w:rsidR="0069395A" w:rsidRPr="003342DD">
        <w:t>required</w:t>
      </w:r>
      <w:r w:rsidR="006C484E">
        <w:t xml:space="preserve"> </w:t>
      </w:r>
      <w:r w:rsidR="00585737" w:rsidRPr="003342DD">
        <w:t>for</w:t>
      </w:r>
      <w:r w:rsidR="006C484E">
        <w:t xml:space="preserve"> </w:t>
      </w:r>
      <w:r w:rsidR="00585737" w:rsidRPr="003342DD">
        <w:t>intricate</w:t>
      </w:r>
      <w:r w:rsidR="006C484E">
        <w:t xml:space="preserve"> </w:t>
      </w:r>
      <w:r w:rsidRPr="003342DD">
        <w:t>forms</w:t>
      </w:r>
      <w:r w:rsidR="006C484E">
        <w:t xml:space="preserve"> </w:t>
      </w:r>
      <w:r w:rsidR="00585737" w:rsidRPr="003342DD">
        <w:t>requires</w:t>
      </w:r>
      <w:r w:rsidR="006C484E">
        <w:t xml:space="preserve"> </w:t>
      </w:r>
      <w:r w:rsidR="00585737" w:rsidRPr="003342DD">
        <w:t>great</w:t>
      </w:r>
      <w:r w:rsidR="006C484E">
        <w:t xml:space="preserve"> </w:t>
      </w:r>
      <w:r w:rsidR="00585737" w:rsidRPr="003342DD">
        <w:t>skill</w:t>
      </w:r>
      <w:r w:rsidRPr="003342DD">
        <w:t>.</w:t>
      </w:r>
    </w:p>
    <w:p w:rsidR="008F657C" w:rsidRPr="003342DD" w:rsidRDefault="008F657C" w:rsidP="0004377A">
      <w:pPr>
        <w:spacing w:line="360" w:lineRule="auto"/>
      </w:pPr>
    </w:p>
    <w:p w:rsidR="008F657C" w:rsidRPr="003342DD" w:rsidRDefault="00E16327" w:rsidP="0004377A">
      <w:pPr>
        <w:pStyle w:val="Heading2"/>
        <w:spacing w:before="0" w:after="0" w:line="360" w:lineRule="auto"/>
        <w:rPr>
          <w:szCs w:val="24"/>
        </w:rPr>
      </w:pPr>
      <w:bookmarkStart w:id="136" w:name="_Toc10920795"/>
      <w:bookmarkStart w:id="137" w:name="_Toc14257905"/>
      <w:bookmarkStart w:id="138" w:name="_Toc14257961"/>
      <w:bookmarkStart w:id="139" w:name="_Toc14259622"/>
      <w:bookmarkStart w:id="140" w:name="_Toc14259661"/>
      <w:bookmarkStart w:id="141" w:name="_Toc14259699"/>
      <w:r w:rsidRPr="003342DD">
        <w:rPr>
          <w:szCs w:val="24"/>
        </w:rPr>
        <w:t>2.5</w:t>
      </w:r>
      <w:r w:rsidR="006C484E">
        <w:rPr>
          <w:szCs w:val="24"/>
        </w:rPr>
        <w:t xml:space="preserve"> </w:t>
      </w:r>
      <w:r w:rsidRPr="003342DD">
        <w:rPr>
          <w:szCs w:val="24"/>
        </w:rPr>
        <w:t>Other</w:t>
      </w:r>
      <w:r w:rsidR="006C484E">
        <w:rPr>
          <w:szCs w:val="24"/>
        </w:rPr>
        <w:t xml:space="preserve"> </w:t>
      </w:r>
      <w:r w:rsidRPr="003342DD">
        <w:rPr>
          <w:szCs w:val="24"/>
        </w:rPr>
        <w:t>casting</w:t>
      </w:r>
      <w:r w:rsidR="006C484E">
        <w:rPr>
          <w:szCs w:val="24"/>
        </w:rPr>
        <w:t xml:space="preserve"> </w:t>
      </w:r>
      <w:r w:rsidRPr="003342DD">
        <w:rPr>
          <w:szCs w:val="24"/>
        </w:rPr>
        <w:t>methods/variations</w:t>
      </w:r>
      <w:r w:rsidR="006C484E">
        <w:rPr>
          <w:szCs w:val="24"/>
        </w:rPr>
        <w:t xml:space="preserve"> </w:t>
      </w:r>
      <w:r w:rsidRPr="003342DD">
        <w:rPr>
          <w:szCs w:val="24"/>
        </w:rPr>
        <w:t>for</w:t>
      </w:r>
      <w:r w:rsidR="006C484E">
        <w:rPr>
          <w:szCs w:val="24"/>
        </w:rPr>
        <w:t xml:space="preserve"> </w:t>
      </w:r>
      <w:r w:rsidRPr="003342DD">
        <w:rPr>
          <w:szCs w:val="24"/>
        </w:rPr>
        <w:t>bronze</w:t>
      </w:r>
      <w:r w:rsidR="006C484E">
        <w:rPr>
          <w:szCs w:val="24"/>
        </w:rPr>
        <w:t xml:space="preserve"> </w:t>
      </w:r>
      <w:r w:rsidRPr="003342DD">
        <w:rPr>
          <w:szCs w:val="24"/>
        </w:rPr>
        <w:t>sculpture</w:t>
      </w:r>
      <w:bookmarkEnd w:id="136"/>
      <w:bookmarkEnd w:id="137"/>
      <w:bookmarkEnd w:id="138"/>
      <w:bookmarkEnd w:id="139"/>
      <w:bookmarkEnd w:id="140"/>
      <w:bookmarkEnd w:id="141"/>
    </w:p>
    <w:p w:rsidR="00BA2EC2" w:rsidRDefault="00BA2EC2" w:rsidP="0004377A">
      <w:pPr>
        <w:spacing w:line="360" w:lineRule="auto"/>
      </w:pPr>
    </w:p>
    <w:p w:rsidR="008F657C" w:rsidRPr="003342DD" w:rsidRDefault="00E16327" w:rsidP="0004377A">
      <w:pPr>
        <w:pStyle w:val="Heading3"/>
        <w:keepLines/>
        <w:spacing w:before="0" w:after="0" w:line="360" w:lineRule="auto"/>
        <w:rPr>
          <w:sz w:val="24"/>
          <w:szCs w:val="24"/>
        </w:rPr>
      </w:pPr>
      <w:bookmarkStart w:id="142" w:name="_Toc10920796"/>
      <w:bookmarkStart w:id="143" w:name="_Toc14257906"/>
      <w:bookmarkStart w:id="144" w:name="_Toc14257962"/>
      <w:bookmarkStart w:id="145" w:name="_Toc14259623"/>
      <w:bookmarkStart w:id="146" w:name="_Toc14259662"/>
      <w:bookmarkStart w:id="147" w:name="_Toc14259700"/>
      <w:r w:rsidRPr="003342DD">
        <w:rPr>
          <w:b w:val="0"/>
          <w:bCs w:val="0"/>
          <w:sz w:val="24"/>
          <w:szCs w:val="24"/>
          <w:u w:val="single"/>
        </w:rPr>
        <w:t>2.5.1</w:t>
      </w:r>
      <w:r w:rsidR="006C484E">
        <w:rPr>
          <w:b w:val="0"/>
          <w:bCs w:val="0"/>
          <w:sz w:val="24"/>
          <w:szCs w:val="24"/>
          <w:u w:val="single"/>
        </w:rPr>
        <w:t xml:space="preserve"> </w:t>
      </w:r>
      <w:r w:rsidRPr="003342DD">
        <w:rPr>
          <w:b w:val="0"/>
          <w:bCs w:val="0"/>
          <w:sz w:val="24"/>
          <w:szCs w:val="24"/>
          <w:u w:val="single"/>
        </w:rPr>
        <w:t>Direct</w:t>
      </w:r>
      <w:r w:rsidR="006C484E">
        <w:rPr>
          <w:b w:val="0"/>
          <w:bCs w:val="0"/>
          <w:sz w:val="24"/>
          <w:szCs w:val="24"/>
          <w:u w:val="single"/>
        </w:rPr>
        <w:t xml:space="preserve"> </w:t>
      </w:r>
      <w:r w:rsidRPr="003342DD">
        <w:rPr>
          <w:b w:val="0"/>
          <w:bCs w:val="0"/>
          <w:sz w:val="24"/>
          <w:szCs w:val="24"/>
          <w:u w:val="single"/>
        </w:rPr>
        <w:t>life</w:t>
      </w:r>
      <w:r w:rsidR="009C0271">
        <w:rPr>
          <w:b w:val="0"/>
          <w:bCs w:val="0"/>
          <w:sz w:val="24"/>
          <w:szCs w:val="24"/>
          <w:u w:val="single"/>
        </w:rPr>
        <w:t>-</w:t>
      </w:r>
      <w:r w:rsidRPr="003342DD">
        <w:rPr>
          <w:b w:val="0"/>
          <w:bCs w:val="0"/>
          <w:sz w:val="24"/>
          <w:szCs w:val="24"/>
          <w:u w:val="single"/>
        </w:rPr>
        <w:t>casting</w:t>
      </w:r>
      <w:bookmarkEnd w:id="142"/>
      <w:bookmarkEnd w:id="143"/>
      <w:bookmarkEnd w:id="144"/>
      <w:bookmarkEnd w:id="145"/>
      <w:bookmarkEnd w:id="146"/>
      <w:bookmarkEnd w:id="147"/>
    </w:p>
    <w:p w:rsidR="00575C61" w:rsidRPr="003342DD" w:rsidRDefault="007F3661" w:rsidP="0004377A">
      <w:pPr>
        <w:spacing w:line="360" w:lineRule="auto"/>
      </w:pPr>
      <w:r w:rsidRPr="003342DD">
        <w:t>Casts</w:t>
      </w:r>
      <w:r w:rsidR="006C484E">
        <w:t xml:space="preserve"> </w:t>
      </w:r>
      <w:r w:rsidRPr="003342DD">
        <w:t>from</w:t>
      </w:r>
      <w:r w:rsidR="006C484E">
        <w:t xml:space="preserve"> </w:t>
      </w:r>
      <w:r w:rsidRPr="003342DD">
        <w:t>life</w:t>
      </w:r>
      <w:r w:rsidR="006C484E">
        <w:t xml:space="preserve"> </w:t>
      </w:r>
      <w:r w:rsidRPr="003342DD">
        <w:t>are</w:t>
      </w:r>
      <w:r w:rsidR="006C484E">
        <w:t xml:space="preserve"> </w:t>
      </w:r>
      <w:r w:rsidRPr="003342DD">
        <w:t>found</w:t>
      </w:r>
      <w:r w:rsidR="006C484E">
        <w:t xml:space="preserve"> </w:t>
      </w:r>
      <w:r w:rsidRPr="003342DD">
        <w:t>in</w:t>
      </w:r>
      <w:r w:rsidR="006C484E">
        <w:t xml:space="preserve"> </w:t>
      </w:r>
      <w:r w:rsidRPr="003342DD">
        <w:t>Roman</w:t>
      </w:r>
      <w:r w:rsidR="006C484E">
        <w:t xml:space="preserve"> </w:t>
      </w:r>
      <w:r w:rsidR="0069395A" w:rsidRPr="003342DD">
        <w:t>a</w:t>
      </w:r>
      <w:r w:rsidRPr="003342DD">
        <w:t>ntiquity</w:t>
      </w:r>
      <w:r w:rsidR="006C484E">
        <w:t xml:space="preserve"> </w:t>
      </w:r>
      <w:r w:rsidRPr="003342DD">
        <w:t>and</w:t>
      </w:r>
      <w:r w:rsidR="006C484E">
        <w:t xml:space="preserve"> </w:t>
      </w:r>
      <w:r w:rsidRPr="003342DD">
        <w:t>were</w:t>
      </w:r>
      <w:r w:rsidR="006C484E">
        <w:t xml:space="preserve"> </w:t>
      </w:r>
      <w:r w:rsidRPr="003342DD">
        <w:t>also</w:t>
      </w:r>
      <w:r w:rsidR="006C484E">
        <w:t xml:space="preserve"> </w:t>
      </w:r>
      <w:r w:rsidRPr="003342DD">
        <w:t>widespread</w:t>
      </w:r>
      <w:r w:rsidR="006C484E">
        <w:t xml:space="preserve"> </w:t>
      </w:r>
      <w:r w:rsidRPr="003342DD">
        <w:t>during</w:t>
      </w:r>
      <w:r w:rsidR="006C484E">
        <w:t xml:space="preserve"> </w:t>
      </w:r>
      <w:r w:rsidRPr="003342DD">
        <w:t>the</w:t>
      </w:r>
      <w:r w:rsidR="006C484E">
        <w:t xml:space="preserve"> </w:t>
      </w:r>
      <w:r w:rsidRPr="003342DD">
        <w:t>Renaissance</w:t>
      </w:r>
      <w:r w:rsidR="006C484E">
        <w:t xml:space="preserve"> </w:t>
      </w:r>
      <w:r w:rsidR="00287BA0" w:rsidRPr="003342DD">
        <w:t>and</w:t>
      </w:r>
      <w:r w:rsidR="006C484E">
        <w:t xml:space="preserve"> </w:t>
      </w:r>
      <w:r w:rsidR="00287BA0" w:rsidRPr="003342DD">
        <w:t>the</w:t>
      </w:r>
      <w:r w:rsidR="006C484E">
        <w:t xml:space="preserve"> </w:t>
      </w:r>
      <w:r w:rsidR="00652714" w:rsidRPr="003342DD">
        <w:t>nineteenth</w:t>
      </w:r>
      <w:r w:rsidR="006C484E">
        <w:t xml:space="preserve"> </w:t>
      </w:r>
      <w:r w:rsidR="00287BA0" w:rsidRPr="003342DD">
        <w:t>century</w:t>
      </w:r>
      <w:r w:rsidRPr="003342DD">
        <w:t>.</w:t>
      </w:r>
      <w:r w:rsidRPr="003342DD">
        <w:rPr>
          <w:vertAlign w:val="superscript"/>
        </w:rPr>
        <w:endnoteReference w:id="63"/>
      </w:r>
      <w:r w:rsidR="006C484E">
        <w:t xml:space="preserve"> </w:t>
      </w:r>
      <w:r w:rsidRPr="003342DD">
        <w:t>Modern</w:t>
      </w:r>
      <w:r w:rsidR="006C484E">
        <w:t xml:space="preserve"> </w:t>
      </w:r>
      <w:r w:rsidRPr="003342DD">
        <w:t>artists</w:t>
      </w:r>
      <w:r w:rsidR="006C484E">
        <w:t xml:space="preserve"> </w:t>
      </w:r>
      <w:r w:rsidRPr="003342DD">
        <w:t>are</w:t>
      </w:r>
      <w:r w:rsidR="006C484E">
        <w:t xml:space="preserve"> </w:t>
      </w:r>
      <w:r w:rsidRPr="003342DD">
        <w:t>still</w:t>
      </w:r>
      <w:r w:rsidR="006C484E">
        <w:t xml:space="preserve"> </w:t>
      </w:r>
      <w:r w:rsidRPr="003342DD">
        <w:t>using</w:t>
      </w:r>
      <w:r w:rsidR="006C484E">
        <w:t xml:space="preserve"> </w:t>
      </w:r>
      <w:r w:rsidRPr="003342DD">
        <w:t>the</w:t>
      </w:r>
      <w:r w:rsidR="006C484E">
        <w:t xml:space="preserve"> </w:t>
      </w:r>
      <w:r w:rsidRPr="003342DD">
        <w:t>technique.</w:t>
      </w:r>
      <w:r w:rsidR="006C484E">
        <w:t xml:space="preserve"> </w:t>
      </w:r>
      <w:r w:rsidR="00E16327" w:rsidRPr="003342DD">
        <w:t>Casting</w:t>
      </w:r>
      <w:r w:rsidR="006C484E">
        <w:t xml:space="preserve"> </w:t>
      </w:r>
      <w:r w:rsidR="00E16327" w:rsidRPr="003342DD">
        <w:t>“from</w:t>
      </w:r>
      <w:r w:rsidR="006C484E">
        <w:t xml:space="preserve"> </w:t>
      </w:r>
      <w:r w:rsidR="00E16327" w:rsidRPr="003342DD">
        <w:t>life”</w:t>
      </w:r>
      <w:r w:rsidR="006C484E">
        <w:t xml:space="preserve"> </w:t>
      </w:r>
      <w:r w:rsidR="00E16327" w:rsidRPr="003342DD">
        <w:t>refers</w:t>
      </w:r>
      <w:r w:rsidR="006C484E">
        <w:t xml:space="preserve"> </w:t>
      </w:r>
      <w:r w:rsidR="00E16327" w:rsidRPr="003342DD">
        <w:t>to</w:t>
      </w:r>
      <w:r w:rsidR="006C484E">
        <w:t xml:space="preserve"> </w:t>
      </w:r>
      <w:r w:rsidR="00E16327" w:rsidRPr="003342DD">
        <w:t>the</w:t>
      </w:r>
      <w:r w:rsidR="006C484E">
        <w:t xml:space="preserve"> </w:t>
      </w:r>
      <w:r w:rsidR="00E16327" w:rsidRPr="003342DD">
        <w:t>use</w:t>
      </w:r>
      <w:r w:rsidR="006C484E">
        <w:t xml:space="preserve"> </w:t>
      </w:r>
      <w:r w:rsidR="009B0942" w:rsidRPr="003342DD">
        <w:t>of</w:t>
      </w:r>
      <w:r w:rsidR="006C484E">
        <w:t xml:space="preserve"> </w:t>
      </w:r>
      <w:r w:rsidR="00E16327" w:rsidRPr="003342DD">
        <w:t>natural</w:t>
      </w:r>
      <w:r w:rsidR="006C484E">
        <w:t xml:space="preserve"> </w:t>
      </w:r>
      <w:r w:rsidR="00575C61" w:rsidRPr="003342DD">
        <w:t>forms</w:t>
      </w:r>
      <w:r w:rsidR="006C484E">
        <w:t xml:space="preserve"> </w:t>
      </w:r>
      <w:r w:rsidR="00E16327" w:rsidRPr="003342DD">
        <w:t>(flora</w:t>
      </w:r>
      <w:r w:rsidR="006C484E">
        <w:t xml:space="preserve"> </w:t>
      </w:r>
      <w:r w:rsidR="00E16327" w:rsidRPr="003342DD">
        <w:t>and</w:t>
      </w:r>
      <w:r w:rsidR="006C484E">
        <w:t xml:space="preserve"> </w:t>
      </w:r>
      <w:r w:rsidR="00E16327" w:rsidRPr="003342DD">
        <w:t>fauna,</w:t>
      </w:r>
      <w:r w:rsidR="006C484E">
        <w:t xml:space="preserve"> </w:t>
      </w:r>
      <w:r w:rsidR="0062789C" w:rsidRPr="00A63B21">
        <w:rPr>
          <w:b/>
        </w:rPr>
        <w:t>fig.</w:t>
      </w:r>
      <w:r w:rsidR="006C484E" w:rsidRPr="00A63B21">
        <w:rPr>
          <w:b/>
        </w:rPr>
        <w:t xml:space="preserve"> </w:t>
      </w:r>
      <w:r w:rsidR="0085300E">
        <w:rPr>
          <w:b/>
        </w:rPr>
        <w:t>27</w:t>
      </w:r>
      <w:r w:rsidR="00E16327" w:rsidRPr="003342DD">
        <w:t>),</w:t>
      </w:r>
      <w:r w:rsidR="006C484E">
        <w:t xml:space="preserve"> </w:t>
      </w:r>
      <w:r w:rsidR="00E16327" w:rsidRPr="003342DD">
        <w:t>but</w:t>
      </w:r>
      <w:r w:rsidR="006C484E">
        <w:t xml:space="preserve"> </w:t>
      </w:r>
      <w:r w:rsidR="00E16327" w:rsidRPr="003342DD">
        <w:t>also</w:t>
      </w:r>
      <w:r w:rsidR="006C484E">
        <w:t xml:space="preserve"> </w:t>
      </w:r>
      <w:r w:rsidR="0069395A" w:rsidRPr="003342DD">
        <w:lastRenderedPageBreak/>
        <w:t>hu</w:t>
      </w:r>
      <w:r w:rsidR="00E16327" w:rsidRPr="003342DD">
        <w:t>man-made</w:t>
      </w:r>
      <w:r w:rsidR="006C484E">
        <w:t xml:space="preserve"> </w:t>
      </w:r>
      <w:r w:rsidR="00E16327" w:rsidRPr="003342DD">
        <w:t>materials</w:t>
      </w:r>
      <w:r w:rsidR="006C484E">
        <w:t xml:space="preserve"> </w:t>
      </w:r>
      <w:r w:rsidR="00E16327" w:rsidRPr="003342DD">
        <w:t>(</w:t>
      </w:r>
      <w:r w:rsidR="0069395A" w:rsidRPr="003342DD">
        <w:t>for</w:t>
      </w:r>
      <w:r w:rsidR="006C484E">
        <w:t xml:space="preserve"> </w:t>
      </w:r>
      <w:r w:rsidR="0069395A" w:rsidRPr="003342DD">
        <w:t>instance</w:t>
      </w:r>
      <w:r w:rsidR="006C484E">
        <w:t xml:space="preserve"> </w:t>
      </w:r>
      <w:r w:rsidR="00E16327" w:rsidRPr="003342DD">
        <w:t>textiles)</w:t>
      </w:r>
      <w:r w:rsidR="006C484E">
        <w:t xml:space="preserve"> </w:t>
      </w:r>
      <w:r w:rsidR="0069395A" w:rsidRPr="003342DD">
        <w:t>as</w:t>
      </w:r>
      <w:r w:rsidR="006C484E">
        <w:t xml:space="preserve"> </w:t>
      </w:r>
      <w:r w:rsidR="0069395A" w:rsidRPr="003342DD">
        <w:t>models</w:t>
      </w:r>
      <w:r w:rsidR="00E16327" w:rsidRPr="003342DD">
        <w:t>.</w:t>
      </w:r>
      <w:r w:rsidR="006C484E">
        <w:t xml:space="preserve"> </w:t>
      </w:r>
      <w:r w:rsidR="00E16327" w:rsidRPr="003342DD">
        <w:t>These</w:t>
      </w:r>
      <w:r w:rsidR="006C484E">
        <w:t xml:space="preserve"> </w:t>
      </w:r>
      <w:r w:rsidR="00E16327" w:rsidRPr="003342DD">
        <w:t>are</w:t>
      </w:r>
      <w:r w:rsidR="006C484E">
        <w:t xml:space="preserve"> </w:t>
      </w:r>
      <w:r w:rsidR="00E16327" w:rsidRPr="003342DD">
        <w:t>embedded</w:t>
      </w:r>
      <w:r w:rsidR="006C484E">
        <w:t xml:space="preserve"> </w:t>
      </w:r>
      <w:r w:rsidR="00E16327" w:rsidRPr="003342DD">
        <w:t>in</w:t>
      </w:r>
      <w:r w:rsidR="006C484E">
        <w:t xml:space="preserve"> </w:t>
      </w:r>
      <w:r w:rsidR="00E16327" w:rsidRPr="003342DD">
        <w:t>a</w:t>
      </w:r>
      <w:r w:rsidR="006C484E">
        <w:t xml:space="preserve"> </w:t>
      </w:r>
      <w:r w:rsidR="00E16327" w:rsidRPr="003342DD">
        <w:t>refractory</w:t>
      </w:r>
      <w:r w:rsidR="006C484E">
        <w:t xml:space="preserve"> </w:t>
      </w:r>
      <w:r w:rsidR="00E16327" w:rsidRPr="003342DD">
        <w:t>mold</w:t>
      </w:r>
      <w:r w:rsidR="006C484E">
        <w:t xml:space="preserve"> </w:t>
      </w:r>
      <w:r w:rsidR="00E16327" w:rsidRPr="003342DD">
        <w:t>and</w:t>
      </w:r>
      <w:r w:rsidR="006C484E">
        <w:t xml:space="preserve"> </w:t>
      </w:r>
      <w:r w:rsidR="00E16327" w:rsidRPr="003342DD">
        <w:t>burn</w:t>
      </w:r>
      <w:r w:rsidR="0069395A" w:rsidRPr="003342DD">
        <w:t>ed</w:t>
      </w:r>
      <w:r w:rsidR="006C484E">
        <w:t xml:space="preserve"> </w:t>
      </w:r>
      <w:r w:rsidR="00E16327" w:rsidRPr="003342DD">
        <w:t>out</w:t>
      </w:r>
      <w:r w:rsidR="006C484E">
        <w:t xml:space="preserve"> </w:t>
      </w:r>
      <w:r w:rsidR="00E16327" w:rsidRPr="003342DD">
        <w:t>to</w:t>
      </w:r>
      <w:r w:rsidR="006C484E">
        <w:t xml:space="preserve"> </w:t>
      </w:r>
      <w:r w:rsidR="00E16327" w:rsidRPr="003342DD">
        <w:t>create</w:t>
      </w:r>
      <w:r w:rsidR="006C484E">
        <w:t xml:space="preserve"> </w:t>
      </w:r>
      <w:r w:rsidR="00E16327" w:rsidRPr="003342DD">
        <w:t>a</w:t>
      </w:r>
      <w:r w:rsidR="006C484E">
        <w:t xml:space="preserve"> </w:t>
      </w:r>
      <w:r w:rsidR="002B431C" w:rsidRPr="003342DD">
        <w:t>void</w:t>
      </w:r>
      <w:r w:rsidR="006C484E">
        <w:t xml:space="preserve"> </w:t>
      </w:r>
      <w:r w:rsidR="00E16327" w:rsidRPr="003342DD">
        <w:t>that</w:t>
      </w:r>
      <w:r w:rsidR="006C484E">
        <w:t xml:space="preserve"> </w:t>
      </w:r>
      <w:r w:rsidR="00E16327" w:rsidRPr="003342DD">
        <w:t>reproduces</w:t>
      </w:r>
      <w:r w:rsidR="006C484E">
        <w:t xml:space="preserve"> </w:t>
      </w:r>
      <w:r w:rsidR="00E16327" w:rsidRPr="003342DD">
        <w:t>the</w:t>
      </w:r>
      <w:r w:rsidR="006C484E">
        <w:t xml:space="preserve"> </w:t>
      </w:r>
      <w:r w:rsidR="00E16327" w:rsidRPr="003342DD">
        <w:t>model</w:t>
      </w:r>
      <w:r w:rsidR="006C484E">
        <w:t xml:space="preserve"> </w:t>
      </w:r>
      <w:r w:rsidR="00575C61" w:rsidRPr="003342DD">
        <w:t>in</w:t>
      </w:r>
      <w:r w:rsidR="006C484E">
        <w:t xml:space="preserve"> </w:t>
      </w:r>
      <w:r w:rsidR="00575C61" w:rsidRPr="003342DD">
        <w:t>fine</w:t>
      </w:r>
      <w:r w:rsidR="006C484E">
        <w:t xml:space="preserve"> </w:t>
      </w:r>
      <w:r w:rsidR="00575C61" w:rsidRPr="003342DD">
        <w:t>detail</w:t>
      </w:r>
      <w:r w:rsidR="006C484E">
        <w:t xml:space="preserve"> </w:t>
      </w:r>
      <w:r w:rsidR="00E16327" w:rsidRPr="003342DD">
        <w:t>(</w:t>
      </w:r>
      <w:r w:rsidR="0062789C" w:rsidRPr="00A63B21">
        <w:rPr>
          <w:b/>
        </w:rPr>
        <w:t>fig.</w:t>
      </w:r>
      <w:r w:rsidR="006C484E" w:rsidRPr="00A63B21">
        <w:rPr>
          <w:b/>
        </w:rPr>
        <w:t xml:space="preserve"> </w:t>
      </w:r>
      <w:r w:rsidR="0085300E">
        <w:rPr>
          <w:b/>
        </w:rPr>
        <w:t>11</w:t>
      </w:r>
      <w:r w:rsidR="00E16327" w:rsidRPr="003342DD">
        <w:t>).</w:t>
      </w:r>
      <w:r w:rsidR="006C484E">
        <w:t xml:space="preserve"> </w:t>
      </w:r>
      <w:r w:rsidR="00575C61" w:rsidRPr="003342DD">
        <w:t>Such</w:t>
      </w:r>
      <w:r w:rsidR="006C484E">
        <w:t xml:space="preserve"> </w:t>
      </w:r>
      <w:r w:rsidR="00575C61" w:rsidRPr="003342DD">
        <w:t>a</w:t>
      </w:r>
      <w:r w:rsidR="006C484E">
        <w:t xml:space="preserve"> </w:t>
      </w:r>
      <w:r w:rsidR="00E16327" w:rsidRPr="003342DD">
        <w:t>process</w:t>
      </w:r>
      <w:r w:rsidR="006C484E">
        <w:t xml:space="preserve"> </w:t>
      </w:r>
      <w:r w:rsidR="0069395A" w:rsidRPr="003342DD">
        <w:t>eliminates</w:t>
      </w:r>
      <w:r w:rsidR="006C484E">
        <w:t xml:space="preserve"> </w:t>
      </w:r>
      <w:r w:rsidR="00575C61" w:rsidRPr="003342DD">
        <w:t>the</w:t>
      </w:r>
      <w:r w:rsidR="006C484E">
        <w:t xml:space="preserve"> </w:t>
      </w:r>
      <w:r w:rsidR="00575C61" w:rsidRPr="003342DD">
        <w:t>need</w:t>
      </w:r>
      <w:r w:rsidR="006C484E">
        <w:t xml:space="preserve"> </w:t>
      </w:r>
      <w:r w:rsidR="00575C61" w:rsidRPr="003342DD">
        <w:t>to</w:t>
      </w:r>
      <w:r w:rsidR="006C484E">
        <w:t xml:space="preserve"> </w:t>
      </w:r>
      <w:r w:rsidR="00575C61" w:rsidRPr="003342DD">
        <w:t>model</w:t>
      </w:r>
      <w:r w:rsidR="006C484E">
        <w:t xml:space="preserve"> </w:t>
      </w:r>
      <w:r w:rsidR="00575C61" w:rsidRPr="003342DD">
        <w:t>the</w:t>
      </w:r>
      <w:r w:rsidR="006C484E">
        <w:t xml:space="preserve"> </w:t>
      </w:r>
      <w:r w:rsidR="002D211F" w:rsidRPr="003342DD">
        <w:t>object</w:t>
      </w:r>
      <w:r w:rsidR="006C484E">
        <w:t xml:space="preserve"> </w:t>
      </w:r>
      <w:r w:rsidR="00575C61" w:rsidRPr="003342DD">
        <w:t>afresh</w:t>
      </w:r>
      <w:r w:rsidR="00E16327" w:rsidRPr="003342DD">
        <w:t>,</w:t>
      </w:r>
      <w:r w:rsidR="006C484E">
        <w:t xml:space="preserve"> </w:t>
      </w:r>
      <w:r w:rsidR="00E16327" w:rsidRPr="003342DD">
        <w:t>and</w:t>
      </w:r>
      <w:r w:rsidR="006C484E">
        <w:t xml:space="preserve"> </w:t>
      </w:r>
      <w:r w:rsidR="00E16327" w:rsidRPr="003342DD">
        <w:t>allow</w:t>
      </w:r>
      <w:r w:rsidR="00860AA8" w:rsidRPr="003342DD">
        <w:t>s</w:t>
      </w:r>
      <w:r w:rsidR="006C484E">
        <w:t xml:space="preserve"> </w:t>
      </w:r>
      <w:r w:rsidR="00860AA8" w:rsidRPr="003342DD">
        <w:t>for</w:t>
      </w:r>
      <w:r w:rsidR="006C484E">
        <w:t xml:space="preserve"> </w:t>
      </w:r>
      <w:r w:rsidR="00E16327" w:rsidRPr="003342DD">
        <w:t>the</w:t>
      </w:r>
      <w:r w:rsidR="006C484E">
        <w:t xml:space="preserve"> </w:t>
      </w:r>
      <w:r w:rsidR="00E16327" w:rsidRPr="003342DD">
        <w:t>reproduction</w:t>
      </w:r>
      <w:r w:rsidR="006C484E">
        <w:t xml:space="preserve"> </w:t>
      </w:r>
      <w:r w:rsidR="00E16327" w:rsidRPr="003342DD">
        <w:t>of</w:t>
      </w:r>
      <w:r w:rsidR="006C484E">
        <w:t xml:space="preserve"> </w:t>
      </w:r>
      <w:r w:rsidR="00E16327" w:rsidRPr="003342DD">
        <w:t>fine</w:t>
      </w:r>
      <w:r w:rsidR="006C484E">
        <w:t xml:space="preserve"> </w:t>
      </w:r>
      <w:r w:rsidR="00E16327" w:rsidRPr="003342DD">
        <w:t>details</w:t>
      </w:r>
      <w:r w:rsidR="006C484E">
        <w:t xml:space="preserve"> </w:t>
      </w:r>
      <w:r w:rsidR="00860AA8" w:rsidRPr="003342DD">
        <w:t>present</w:t>
      </w:r>
      <w:r w:rsidR="006C484E">
        <w:t xml:space="preserve"> </w:t>
      </w:r>
      <w:r w:rsidR="00860AA8" w:rsidRPr="003342DD">
        <w:t>in</w:t>
      </w:r>
      <w:r w:rsidR="006C484E">
        <w:t xml:space="preserve"> </w:t>
      </w:r>
      <w:r w:rsidR="00E16327" w:rsidRPr="003342DD">
        <w:t>the</w:t>
      </w:r>
      <w:r w:rsidR="006C484E">
        <w:t xml:space="preserve"> </w:t>
      </w:r>
      <w:r w:rsidR="00E16327" w:rsidRPr="003342DD">
        <w:t>original.</w:t>
      </w:r>
      <w:r w:rsidR="006C484E">
        <w:t xml:space="preserve"> </w:t>
      </w:r>
      <w:r w:rsidR="00575C61" w:rsidRPr="003342DD">
        <w:t>A</w:t>
      </w:r>
      <w:r w:rsidR="00E16327" w:rsidRPr="003342DD">
        <w:t>s</w:t>
      </w:r>
      <w:r w:rsidR="006C484E">
        <w:t xml:space="preserve"> </w:t>
      </w:r>
      <w:r w:rsidR="0069395A" w:rsidRPr="003342DD">
        <w:t>with</w:t>
      </w:r>
      <w:r w:rsidR="006C484E">
        <w:t xml:space="preserve"> </w:t>
      </w:r>
      <w:r w:rsidR="00E16327" w:rsidRPr="003342DD">
        <w:t>all</w:t>
      </w:r>
      <w:r w:rsidR="006C484E">
        <w:t xml:space="preserve"> </w:t>
      </w:r>
      <w:r w:rsidR="00E16327" w:rsidRPr="003342DD">
        <w:t>direct</w:t>
      </w:r>
      <w:r w:rsidR="006C484E">
        <w:t xml:space="preserve"> </w:t>
      </w:r>
      <w:r w:rsidR="00E16327" w:rsidRPr="003342DD">
        <w:t>processes,</w:t>
      </w:r>
      <w:r w:rsidR="006C484E">
        <w:t xml:space="preserve"> </w:t>
      </w:r>
      <w:r w:rsidR="00E16327" w:rsidRPr="003342DD">
        <w:t>the</w:t>
      </w:r>
      <w:r w:rsidR="006C484E">
        <w:t xml:space="preserve"> </w:t>
      </w:r>
      <w:r w:rsidR="00E16327" w:rsidRPr="003342DD">
        <w:t>original</w:t>
      </w:r>
      <w:r w:rsidR="006C484E">
        <w:t xml:space="preserve"> </w:t>
      </w:r>
      <w:r w:rsidR="00E16327" w:rsidRPr="003342DD">
        <w:t>model</w:t>
      </w:r>
      <w:r w:rsidR="006C484E">
        <w:t xml:space="preserve"> </w:t>
      </w:r>
      <w:r w:rsidR="00850169" w:rsidRPr="003342DD">
        <w:t>in</w:t>
      </w:r>
      <w:r w:rsidR="006C484E">
        <w:t xml:space="preserve"> </w:t>
      </w:r>
      <w:r w:rsidR="00850169" w:rsidRPr="003342DD">
        <w:t>this</w:t>
      </w:r>
      <w:r w:rsidR="006C484E">
        <w:t xml:space="preserve"> </w:t>
      </w:r>
      <w:r w:rsidR="00850169" w:rsidRPr="003342DD">
        <w:t>case</w:t>
      </w:r>
      <w:r w:rsidR="006C484E">
        <w:t xml:space="preserve"> </w:t>
      </w:r>
      <w:r w:rsidR="00E16327" w:rsidRPr="003342DD">
        <w:t>is</w:t>
      </w:r>
      <w:r w:rsidR="006C484E">
        <w:t xml:space="preserve"> </w:t>
      </w:r>
      <w:r w:rsidR="005F5AA5" w:rsidRPr="003342DD">
        <w:t>destroyed</w:t>
      </w:r>
      <w:r w:rsidR="006C484E">
        <w:t xml:space="preserve"> </w:t>
      </w:r>
      <w:r w:rsidR="00E16327" w:rsidRPr="003342DD">
        <w:t>in</w:t>
      </w:r>
      <w:r w:rsidR="006C484E">
        <w:t xml:space="preserve"> </w:t>
      </w:r>
      <w:r w:rsidR="00E16327" w:rsidRPr="003342DD">
        <w:t>the</w:t>
      </w:r>
      <w:r w:rsidR="006C484E">
        <w:t xml:space="preserve"> </w:t>
      </w:r>
      <w:r w:rsidR="00E16327" w:rsidRPr="003342DD">
        <w:t>process.</w:t>
      </w:r>
    </w:p>
    <w:p w:rsidR="00575C61" w:rsidRPr="003342DD" w:rsidRDefault="00575C61" w:rsidP="0004377A">
      <w:pPr>
        <w:spacing w:line="360" w:lineRule="auto"/>
      </w:pPr>
    </w:p>
    <w:p w:rsidR="005F5AA5" w:rsidRPr="003342DD" w:rsidRDefault="005F5AA5" w:rsidP="0004377A">
      <w:pPr>
        <w:spacing w:line="360" w:lineRule="auto"/>
      </w:pPr>
      <w:r w:rsidRPr="003342DD">
        <w:t>Note:</w:t>
      </w:r>
      <w:r w:rsidR="006C484E">
        <w:t xml:space="preserve"> </w:t>
      </w:r>
      <w:r w:rsidRPr="003342DD">
        <w:t>It</w:t>
      </w:r>
      <w:r w:rsidR="006C484E">
        <w:t xml:space="preserve"> </w:t>
      </w:r>
      <w:r w:rsidRPr="003342DD">
        <w:t>may</w:t>
      </w:r>
      <w:r w:rsidR="006C484E">
        <w:t xml:space="preserve"> </w:t>
      </w:r>
      <w:r w:rsidRPr="003342DD">
        <w:t>be</w:t>
      </w:r>
      <w:r w:rsidR="006C484E">
        <w:t xml:space="preserve"> </w:t>
      </w:r>
      <w:r w:rsidRPr="003342DD">
        <w:t>difficult</w:t>
      </w:r>
      <w:r w:rsidR="006C484E">
        <w:t xml:space="preserve"> </w:t>
      </w:r>
      <w:r w:rsidRPr="003342DD">
        <w:t>to</w:t>
      </w:r>
      <w:r w:rsidR="006C484E">
        <w:t xml:space="preserve"> </w:t>
      </w:r>
      <w:r w:rsidRPr="003342DD">
        <w:t>distinguish</w:t>
      </w:r>
      <w:r w:rsidR="006C484E">
        <w:t xml:space="preserve"> </w:t>
      </w:r>
      <w:r w:rsidRPr="003342DD">
        <w:t>a</w:t>
      </w:r>
      <w:r w:rsidR="006C484E">
        <w:t xml:space="preserve"> </w:t>
      </w:r>
      <w:r w:rsidRPr="003342DD">
        <w:t>direct</w:t>
      </w:r>
      <w:r w:rsidR="006C484E">
        <w:t xml:space="preserve"> </w:t>
      </w:r>
      <w:r w:rsidRPr="003342DD">
        <w:t>life</w:t>
      </w:r>
      <w:r w:rsidR="00C5021D">
        <w:t>-</w:t>
      </w:r>
      <w:r w:rsidRPr="003342DD">
        <w:t>cast</w:t>
      </w:r>
      <w:r w:rsidR="006C484E">
        <w:t xml:space="preserve"> </w:t>
      </w:r>
      <w:r w:rsidRPr="003342DD">
        <w:t>from</w:t>
      </w:r>
      <w:r w:rsidR="006C484E">
        <w:t xml:space="preserve"> </w:t>
      </w:r>
      <w:r w:rsidRPr="003342DD">
        <w:t>an</w:t>
      </w:r>
      <w:r w:rsidR="006C484E">
        <w:t xml:space="preserve"> </w:t>
      </w:r>
      <w:r w:rsidRPr="003342DD">
        <w:t>indirect</w:t>
      </w:r>
      <w:r w:rsidR="006C484E">
        <w:t xml:space="preserve"> </w:t>
      </w:r>
      <w:r w:rsidRPr="003342DD">
        <w:t>cast</w:t>
      </w:r>
      <w:r w:rsidR="006C484E">
        <w:t xml:space="preserve"> </w:t>
      </w:r>
      <w:r w:rsidRPr="003342DD">
        <w:t>from</w:t>
      </w:r>
      <w:r w:rsidR="006C484E">
        <w:t xml:space="preserve"> </w:t>
      </w:r>
      <w:r w:rsidRPr="003342DD">
        <w:t>life</w:t>
      </w:r>
      <w:r w:rsidR="0069395A" w:rsidRPr="003342DD">
        <w:t>,</w:t>
      </w:r>
      <w:r w:rsidR="006C484E">
        <w:t xml:space="preserve"> </w:t>
      </w:r>
      <w:r w:rsidRPr="003342DD">
        <w:t>in</w:t>
      </w:r>
      <w:r w:rsidR="006C484E">
        <w:t xml:space="preserve"> </w:t>
      </w:r>
      <w:r w:rsidRPr="003342DD">
        <w:t>which</w:t>
      </w:r>
      <w:r w:rsidR="006C484E">
        <w:t xml:space="preserve"> </w:t>
      </w:r>
      <w:r w:rsidRPr="003342DD">
        <w:t>a</w:t>
      </w:r>
      <w:r w:rsidR="006C484E">
        <w:t xml:space="preserve"> </w:t>
      </w:r>
      <w:r w:rsidRPr="003342DD">
        <w:t>reusable</w:t>
      </w:r>
      <w:r w:rsidR="006C484E">
        <w:t xml:space="preserve"> </w:t>
      </w:r>
      <w:r w:rsidRPr="003342DD">
        <w:t>mold</w:t>
      </w:r>
      <w:r w:rsidR="006C484E">
        <w:t xml:space="preserve"> </w:t>
      </w:r>
      <w:r w:rsidRPr="003342DD">
        <w:t>is</w:t>
      </w:r>
      <w:r w:rsidR="006C484E">
        <w:t xml:space="preserve"> </w:t>
      </w:r>
      <w:r w:rsidRPr="003342DD">
        <w:t>taken</w:t>
      </w:r>
      <w:r w:rsidR="006C484E">
        <w:t xml:space="preserve"> </w:t>
      </w:r>
      <w:r w:rsidRPr="003342DD">
        <w:t>from</w:t>
      </w:r>
      <w:r w:rsidR="006C484E">
        <w:t xml:space="preserve"> </w:t>
      </w:r>
      <w:r w:rsidRPr="003342DD">
        <w:t>a</w:t>
      </w:r>
      <w:r w:rsidR="006C484E">
        <w:t xml:space="preserve"> </w:t>
      </w:r>
      <w:r w:rsidRPr="003342DD">
        <w:t>found</w:t>
      </w:r>
      <w:r w:rsidR="006C484E">
        <w:t xml:space="preserve"> </w:t>
      </w:r>
      <w:r w:rsidRPr="003342DD">
        <w:t>object</w:t>
      </w:r>
      <w:r w:rsidR="006C484E">
        <w:t xml:space="preserve"> </w:t>
      </w:r>
      <w:r w:rsidR="00621C9C">
        <w:t>or</w:t>
      </w:r>
      <w:r w:rsidR="006C484E">
        <w:t xml:space="preserve"> </w:t>
      </w:r>
      <w:r w:rsidRPr="003342DD">
        <w:t>creature.</w:t>
      </w:r>
      <w:r w:rsidR="006C484E">
        <w:t xml:space="preserve"> </w:t>
      </w:r>
      <w:r w:rsidR="003E146D" w:rsidRPr="003342DD">
        <w:t>L</w:t>
      </w:r>
      <w:r w:rsidRPr="003342DD">
        <w:t>ife</w:t>
      </w:r>
      <w:r w:rsidR="006C484E">
        <w:t xml:space="preserve"> </w:t>
      </w:r>
      <w:r w:rsidR="003E146D" w:rsidRPr="003342DD">
        <w:t>and</w:t>
      </w:r>
      <w:r w:rsidR="006C484E">
        <w:t xml:space="preserve"> </w:t>
      </w:r>
      <w:r w:rsidRPr="003342DD">
        <w:t>death</w:t>
      </w:r>
      <w:r w:rsidR="006C484E">
        <w:t xml:space="preserve"> </w:t>
      </w:r>
      <w:r w:rsidRPr="003342DD">
        <w:t>mask</w:t>
      </w:r>
      <w:r w:rsidR="003E146D" w:rsidRPr="003342DD">
        <w:t>s</w:t>
      </w:r>
      <w:r w:rsidRPr="003342DD">
        <w:t>,</w:t>
      </w:r>
      <w:r w:rsidR="006C484E">
        <w:t xml:space="preserve"> </w:t>
      </w:r>
      <w:r w:rsidRPr="003342DD">
        <w:t>for</w:t>
      </w:r>
      <w:r w:rsidR="006C484E">
        <w:t xml:space="preserve"> </w:t>
      </w:r>
      <w:r w:rsidRPr="003342DD">
        <w:t>instance</w:t>
      </w:r>
      <w:r w:rsidR="003E146D" w:rsidRPr="003342DD">
        <w:t>,</w:t>
      </w:r>
      <w:r w:rsidR="006C484E">
        <w:t xml:space="preserve"> </w:t>
      </w:r>
      <w:r w:rsidR="003E146D" w:rsidRPr="003342DD">
        <w:t>are</w:t>
      </w:r>
      <w:r w:rsidR="006C484E">
        <w:t xml:space="preserve"> </w:t>
      </w:r>
      <w:r w:rsidR="003E146D" w:rsidRPr="003342DD">
        <w:t>indirect</w:t>
      </w:r>
      <w:r w:rsidR="006C484E">
        <w:t xml:space="preserve"> </w:t>
      </w:r>
      <w:r w:rsidR="003E146D" w:rsidRPr="003342DD">
        <w:t>life</w:t>
      </w:r>
      <w:r w:rsidR="00C5021D">
        <w:t>-</w:t>
      </w:r>
      <w:r w:rsidR="003E146D" w:rsidRPr="003342DD">
        <w:t>casts</w:t>
      </w:r>
      <w:r w:rsidRPr="003342DD">
        <w:t>.</w:t>
      </w:r>
      <w:r w:rsidR="006C484E">
        <w:t xml:space="preserve"> </w:t>
      </w:r>
      <w:r w:rsidR="00850169" w:rsidRPr="003342DD">
        <w:t>Also,</w:t>
      </w:r>
      <w:r w:rsidR="006C484E">
        <w:t xml:space="preserve"> </w:t>
      </w:r>
      <w:r w:rsidR="00850169" w:rsidRPr="003342DD">
        <w:t>c</w:t>
      </w:r>
      <w:r w:rsidRPr="003342DD">
        <w:t>ontrary</w:t>
      </w:r>
      <w:r w:rsidR="006C484E">
        <w:t xml:space="preserve"> </w:t>
      </w:r>
      <w:r w:rsidRPr="003342DD">
        <w:t>to</w:t>
      </w:r>
      <w:r w:rsidR="006C484E">
        <w:t xml:space="preserve"> </w:t>
      </w:r>
      <w:r w:rsidRPr="003342DD">
        <w:t>belief,</w:t>
      </w:r>
      <w:r w:rsidR="006C484E">
        <w:t xml:space="preserve"> </w:t>
      </w:r>
      <w:r w:rsidRPr="003342DD">
        <w:t>a</w:t>
      </w:r>
      <w:r w:rsidR="006C484E">
        <w:t xml:space="preserve"> </w:t>
      </w:r>
      <w:r w:rsidRPr="003342DD">
        <w:t>direct</w:t>
      </w:r>
      <w:r w:rsidR="006C484E">
        <w:t xml:space="preserve"> </w:t>
      </w:r>
      <w:r w:rsidRPr="003342DD">
        <w:t>cast</w:t>
      </w:r>
      <w:r w:rsidR="006C484E">
        <w:t xml:space="preserve"> </w:t>
      </w:r>
      <w:r w:rsidRPr="003342DD">
        <w:t>from</w:t>
      </w:r>
      <w:r w:rsidR="006C484E">
        <w:t xml:space="preserve"> </w:t>
      </w:r>
      <w:r w:rsidRPr="003342DD">
        <w:t>life</w:t>
      </w:r>
      <w:r w:rsidR="006C484E">
        <w:t xml:space="preserve"> </w:t>
      </w:r>
      <w:r w:rsidRPr="003342DD">
        <w:t>can</w:t>
      </w:r>
      <w:r w:rsidR="006C484E">
        <w:t xml:space="preserve"> </w:t>
      </w:r>
      <w:r w:rsidRPr="003342DD">
        <w:t>be</w:t>
      </w:r>
      <w:r w:rsidR="006C484E">
        <w:t xml:space="preserve"> </w:t>
      </w:r>
      <w:r w:rsidRPr="003342DD">
        <w:t>hollow.</w:t>
      </w:r>
      <w:r w:rsidRPr="003342DD">
        <w:rPr>
          <w:rStyle w:val="EndnoteReference"/>
        </w:rPr>
        <w:endnoteReference w:id="64"/>
      </w:r>
      <w:r w:rsidR="006C484E">
        <w:t xml:space="preserve"> </w:t>
      </w:r>
    </w:p>
    <w:p w:rsidR="008F657C" w:rsidRPr="003342DD" w:rsidRDefault="008F657C" w:rsidP="0004377A">
      <w:pPr>
        <w:spacing w:line="360" w:lineRule="auto"/>
      </w:pPr>
    </w:p>
    <w:p w:rsidR="008F657C" w:rsidRPr="003342DD" w:rsidRDefault="00E16327" w:rsidP="0004377A">
      <w:pPr>
        <w:pStyle w:val="Heading3"/>
        <w:keepLines/>
        <w:spacing w:before="0" w:after="0" w:line="360" w:lineRule="auto"/>
        <w:rPr>
          <w:sz w:val="24"/>
          <w:szCs w:val="24"/>
        </w:rPr>
      </w:pPr>
      <w:bookmarkStart w:id="148" w:name="_Toc10920797"/>
      <w:bookmarkStart w:id="149" w:name="_Toc14257907"/>
      <w:bookmarkStart w:id="150" w:name="_Toc14257963"/>
      <w:bookmarkStart w:id="151" w:name="_Toc14259624"/>
      <w:bookmarkStart w:id="152" w:name="_Toc14259663"/>
      <w:bookmarkStart w:id="153" w:name="_Toc14259701"/>
      <w:r w:rsidRPr="003342DD">
        <w:rPr>
          <w:b w:val="0"/>
          <w:bCs w:val="0"/>
          <w:sz w:val="24"/>
          <w:szCs w:val="24"/>
          <w:u w:val="single"/>
        </w:rPr>
        <w:t>2.5.2</w:t>
      </w:r>
      <w:r w:rsidR="006C484E">
        <w:rPr>
          <w:b w:val="0"/>
          <w:bCs w:val="0"/>
          <w:sz w:val="24"/>
          <w:szCs w:val="24"/>
          <w:u w:val="single"/>
        </w:rPr>
        <w:t xml:space="preserve"> </w:t>
      </w:r>
      <w:r w:rsidRPr="003342DD">
        <w:rPr>
          <w:b w:val="0"/>
          <w:bCs w:val="0"/>
          <w:sz w:val="24"/>
          <w:szCs w:val="24"/>
          <w:u w:val="single"/>
        </w:rPr>
        <w:t>Direct</w:t>
      </w:r>
      <w:r w:rsidR="006C484E">
        <w:rPr>
          <w:b w:val="0"/>
          <w:bCs w:val="0"/>
          <w:sz w:val="24"/>
          <w:szCs w:val="24"/>
          <w:u w:val="single"/>
        </w:rPr>
        <w:t xml:space="preserve"> </w:t>
      </w:r>
      <w:r w:rsidRPr="003342DD">
        <w:rPr>
          <w:b w:val="0"/>
          <w:bCs w:val="0"/>
          <w:sz w:val="24"/>
          <w:szCs w:val="24"/>
          <w:u w:val="single"/>
        </w:rPr>
        <w:t>wax-slab</w:t>
      </w:r>
      <w:r w:rsidR="006C484E">
        <w:rPr>
          <w:b w:val="0"/>
          <w:bCs w:val="0"/>
          <w:sz w:val="24"/>
          <w:szCs w:val="24"/>
          <w:u w:val="single"/>
        </w:rPr>
        <w:t xml:space="preserve"> </w:t>
      </w:r>
      <w:r w:rsidRPr="003342DD">
        <w:rPr>
          <w:b w:val="0"/>
          <w:bCs w:val="0"/>
          <w:sz w:val="24"/>
          <w:szCs w:val="24"/>
          <w:u w:val="single"/>
        </w:rPr>
        <w:t>process</w:t>
      </w:r>
      <w:bookmarkEnd w:id="148"/>
      <w:bookmarkEnd w:id="149"/>
      <w:bookmarkEnd w:id="150"/>
      <w:bookmarkEnd w:id="151"/>
      <w:bookmarkEnd w:id="152"/>
      <w:bookmarkEnd w:id="153"/>
    </w:p>
    <w:p w:rsidR="001557E6" w:rsidRPr="003342DD" w:rsidRDefault="00A41C25" w:rsidP="0004377A">
      <w:pPr>
        <w:spacing w:line="360" w:lineRule="auto"/>
      </w:pPr>
      <w:r w:rsidRPr="003342DD">
        <w:t>The</w:t>
      </w:r>
      <w:r w:rsidR="006C484E">
        <w:t xml:space="preserve"> </w:t>
      </w:r>
      <w:r w:rsidRPr="003342DD">
        <w:t>ancient</w:t>
      </w:r>
      <w:r w:rsidR="006C484E">
        <w:t xml:space="preserve"> </w:t>
      </w:r>
      <w:r w:rsidRPr="003342DD">
        <w:t>Greeks</w:t>
      </w:r>
      <w:r w:rsidR="006C484E">
        <w:t xml:space="preserve"> </w:t>
      </w:r>
      <w:r w:rsidRPr="003342DD">
        <w:t>are</w:t>
      </w:r>
      <w:r w:rsidR="006C484E">
        <w:t xml:space="preserve"> </w:t>
      </w:r>
      <w:r w:rsidRPr="003342DD">
        <w:t>known</w:t>
      </w:r>
      <w:r w:rsidR="006C484E">
        <w:t xml:space="preserve"> </w:t>
      </w:r>
      <w:r w:rsidRPr="003342DD">
        <w:t>to</w:t>
      </w:r>
      <w:r w:rsidR="006C484E">
        <w:t xml:space="preserve"> </w:t>
      </w:r>
      <w:r w:rsidRPr="003342DD">
        <w:t>have</w:t>
      </w:r>
      <w:r w:rsidR="006C484E">
        <w:t xml:space="preserve"> </w:t>
      </w:r>
      <w:r w:rsidRPr="003342DD">
        <w:t>used</w:t>
      </w:r>
      <w:r w:rsidR="006C484E">
        <w:t xml:space="preserve"> </w:t>
      </w:r>
      <w:r w:rsidRPr="003342DD">
        <w:t>the</w:t>
      </w:r>
      <w:r w:rsidR="006C484E">
        <w:t xml:space="preserve"> </w:t>
      </w:r>
      <w:r w:rsidRPr="003342DD">
        <w:t>direct</w:t>
      </w:r>
      <w:r w:rsidR="006C484E">
        <w:t xml:space="preserve"> </w:t>
      </w:r>
      <w:r w:rsidRPr="003342DD">
        <w:t>wax</w:t>
      </w:r>
      <w:r w:rsidR="006C484E">
        <w:t xml:space="preserve"> </w:t>
      </w:r>
      <w:r w:rsidRPr="003342DD">
        <w:t>slab</w:t>
      </w:r>
      <w:r w:rsidR="006C484E">
        <w:t xml:space="preserve"> </w:t>
      </w:r>
      <w:r w:rsidRPr="003342DD">
        <w:t>process</w:t>
      </w:r>
      <w:r w:rsidR="006C484E">
        <w:t xml:space="preserve"> </w:t>
      </w:r>
      <w:r w:rsidR="001557E6" w:rsidRPr="003342DD">
        <w:t>to</w:t>
      </w:r>
      <w:r w:rsidR="006C484E">
        <w:t xml:space="preserve"> </w:t>
      </w:r>
      <w:r w:rsidR="001557E6" w:rsidRPr="003342DD">
        <w:t>create</w:t>
      </w:r>
      <w:r w:rsidR="006C484E">
        <w:t xml:space="preserve"> </w:t>
      </w:r>
      <w:r w:rsidR="001557E6" w:rsidRPr="003342DD">
        <w:t>bronze</w:t>
      </w:r>
      <w:r w:rsidR="006C484E">
        <w:t xml:space="preserve"> </w:t>
      </w:r>
      <w:r w:rsidR="009654F9" w:rsidRPr="003342DD">
        <w:t>multiples,</w:t>
      </w:r>
      <w:r w:rsidR="006C484E">
        <w:t xml:space="preserve"> </w:t>
      </w:r>
      <w:r w:rsidR="009654F9" w:rsidRPr="003342DD">
        <w:t>such</w:t>
      </w:r>
      <w:r w:rsidR="006C484E">
        <w:t xml:space="preserve"> </w:t>
      </w:r>
      <w:r w:rsidR="009654F9" w:rsidRPr="003342DD">
        <w:t>as</w:t>
      </w:r>
      <w:r w:rsidR="006C484E">
        <w:t xml:space="preserve"> </w:t>
      </w:r>
      <w:r w:rsidR="009654F9" w:rsidRPr="003342DD">
        <w:t>the</w:t>
      </w:r>
      <w:r w:rsidR="006C484E">
        <w:t xml:space="preserve"> </w:t>
      </w:r>
      <w:r w:rsidR="0062789C" w:rsidRPr="0062789C">
        <w:t>Griff</w:t>
      </w:r>
      <w:r w:rsidR="00091888">
        <w:t>i</w:t>
      </w:r>
      <w:r w:rsidR="0062789C" w:rsidRPr="0062789C">
        <w:t>n</w:t>
      </w:r>
      <w:r w:rsidR="006C484E">
        <w:t xml:space="preserve"> </w:t>
      </w:r>
      <w:r w:rsidR="0062789C" w:rsidRPr="0062789C">
        <w:t>Protomes</w:t>
      </w:r>
      <w:r w:rsidR="001557E6" w:rsidRPr="003342DD">
        <w:t>.</w:t>
      </w:r>
      <w:r w:rsidR="001557E6" w:rsidRPr="003342DD">
        <w:rPr>
          <w:vertAlign w:val="superscript"/>
        </w:rPr>
        <w:endnoteReference w:id="65"/>
      </w:r>
      <w:r w:rsidR="006C484E">
        <w:t xml:space="preserve"> </w:t>
      </w:r>
      <w:r w:rsidR="00C3445A" w:rsidRPr="003342DD">
        <w:t>Theophilus,</w:t>
      </w:r>
      <w:r w:rsidR="006C484E">
        <w:t xml:space="preserve"> </w:t>
      </w:r>
      <w:r w:rsidR="00C3445A" w:rsidRPr="003342DD">
        <w:t>the</w:t>
      </w:r>
      <w:r w:rsidR="006C484E">
        <w:t xml:space="preserve"> </w:t>
      </w:r>
      <w:r w:rsidRPr="003342DD">
        <w:t>twelfth</w:t>
      </w:r>
      <w:r w:rsidR="00C3445A" w:rsidRPr="003342DD">
        <w:t>-century</w:t>
      </w:r>
      <w:r w:rsidR="006C484E">
        <w:t xml:space="preserve"> </w:t>
      </w:r>
      <w:r w:rsidR="00C3445A" w:rsidRPr="003342DD">
        <w:t>artisan</w:t>
      </w:r>
      <w:r w:rsidR="006C484E">
        <w:t xml:space="preserve"> </w:t>
      </w:r>
      <w:r w:rsidR="00C3445A" w:rsidRPr="003342DD">
        <w:t>monk</w:t>
      </w:r>
      <w:r w:rsidR="006C484E">
        <w:t xml:space="preserve"> </w:t>
      </w:r>
      <w:r w:rsidR="00C3445A" w:rsidRPr="003342DD">
        <w:t>and</w:t>
      </w:r>
      <w:r w:rsidR="006C484E">
        <w:t xml:space="preserve"> </w:t>
      </w:r>
      <w:r w:rsidR="00C3445A" w:rsidRPr="003342DD">
        <w:t>compiler</w:t>
      </w:r>
      <w:r w:rsidR="006C484E">
        <w:t xml:space="preserve"> </w:t>
      </w:r>
      <w:r w:rsidR="00C3445A" w:rsidRPr="003342DD">
        <w:t>of</w:t>
      </w:r>
      <w:r w:rsidR="006C484E">
        <w:t xml:space="preserve"> </w:t>
      </w:r>
      <w:r w:rsidRPr="003342DD">
        <w:t>a</w:t>
      </w:r>
      <w:r w:rsidR="006C484E">
        <w:t xml:space="preserve"> </w:t>
      </w:r>
      <w:r w:rsidR="00C3445A" w:rsidRPr="003342DD">
        <w:t>technical</w:t>
      </w:r>
      <w:r w:rsidR="006C484E">
        <w:t xml:space="preserve"> </w:t>
      </w:r>
      <w:r w:rsidR="00C3445A" w:rsidRPr="003342DD">
        <w:t>compendium</w:t>
      </w:r>
      <w:r w:rsidR="006C484E">
        <w:t xml:space="preserve"> </w:t>
      </w:r>
      <w:r w:rsidR="00C3445A" w:rsidRPr="003342DD">
        <w:t>on</w:t>
      </w:r>
      <w:r w:rsidR="006C484E">
        <w:t xml:space="preserve"> </w:t>
      </w:r>
      <w:r w:rsidR="00C3445A" w:rsidRPr="003342DD">
        <w:t>diverse</w:t>
      </w:r>
      <w:r w:rsidR="006C484E">
        <w:t xml:space="preserve"> </w:t>
      </w:r>
      <w:r w:rsidR="00C3445A" w:rsidRPr="003342DD">
        <w:t>arts,</w:t>
      </w:r>
      <w:r w:rsidR="006C484E">
        <w:t xml:space="preserve"> </w:t>
      </w:r>
      <w:r w:rsidR="00C3445A" w:rsidRPr="003342DD">
        <w:t>describes</w:t>
      </w:r>
      <w:r w:rsidR="006C484E">
        <w:t xml:space="preserve"> </w:t>
      </w:r>
      <w:r w:rsidR="00C3445A" w:rsidRPr="003342DD">
        <w:t>a</w:t>
      </w:r>
      <w:r w:rsidR="006C484E">
        <w:t xml:space="preserve"> </w:t>
      </w:r>
      <w:r w:rsidR="00C3445A" w:rsidRPr="003342DD">
        <w:t>similar</w:t>
      </w:r>
      <w:r w:rsidR="006C484E">
        <w:t xml:space="preserve"> </w:t>
      </w:r>
      <w:r w:rsidR="00C3445A" w:rsidRPr="003342DD">
        <w:t>process</w:t>
      </w:r>
      <w:r w:rsidR="006C484E">
        <w:t xml:space="preserve"> </w:t>
      </w:r>
      <w:r w:rsidR="003637AD">
        <w:t>used</w:t>
      </w:r>
      <w:r w:rsidR="006C484E">
        <w:t xml:space="preserve"> </w:t>
      </w:r>
      <w:r w:rsidR="003637AD">
        <w:t>in</w:t>
      </w:r>
      <w:r w:rsidR="006C484E">
        <w:t xml:space="preserve"> </w:t>
      </w:r>
      <w:r w:rsidR="003637AD">
        <w:t>his</w:t>
      </w:r>
      <w:r w:rsidR="006C484E">
        <w:t xml:space="preserve"> </w:t>
      </w:r>
      <w:r w:rsidR="003637AD">
        <w:t>time</w:t>
      </w:r>
      <w:r w:rsidR="006C484E">
        <w:t xml:space="preserve"> </w:t>
      </w:r>
      <w:r w:rsidR="00C3445A" w:rsidRPr="003342DD">
        <w:t>for</w:t>
      </w:r>
      <w:r w:rsidR="006C484E">
        <w:t xml:space="preserve"> </w:t>
      </w:r>
      <w:r w:rsidR="00C3445A" w:rsidRPr="003342DD">
        <w:t>making</w:t>
      </w:r>
      <w:r w:rsidR="006C484E">
        <w:t xml:space="preserve"> </w:t>
      </w:r>
      <w:r w:rsidR="00C3445A" w:rsidRPr="003342DD">
        <w:t>i</w:t>
      </w:r>
      <w:r w:rsidR="000409F3" w:rsidRPr="003342DD">
        <w:t>ncense</w:t>
      </w:r>
      <w:r w:rsidR="006C484E">
        <w:t xml:space="preserve"> </w:t>
      </w:r>
      <w:r w:rsidR="000409F3" w:rsidRPr="003342DD">
        <w:t>burners</w:t>
      </w:r>
      <w:r w:rsidR="006C484E">
        <w:t xml:space="preserve"> </w:t>
      </w:r>
      <w:r w:rsidR="000409F3" w:rsidRPr="003342DD">
        <w:t>in</w:t>
      </w:r>
      <w:r w:rsidR="006C484E">
        <w:t xml:space="preserve"> </w:t>
      </w:r>
      <w:r w:rsidR="000409F3" w:rsidRPr="003342DD">
        <w:t>Germany</w:t>
      </w:r>
      <w:r w:rsidR="001557E6" w:rsidRPr="003342DD">
        <w:t>.</w:t>
      </w:r>
      <w:r w:rsidR="000409F3" w:rsidRPr="003342DD">
        <w:rPr>
          <w:vertAlign w:val="superscript"/>
        </w:rPr>
        <w:endnoteReference w:id="66"/>
      </w:r>
      <w:r w:rsidR="006C484E">
        <w:t xml:space="preserve"> </w:t>
      </w:r>
      <w:r w:rsidR="00091888">
        <w:t>See</w:t>
      </w:r>
      <w:r w:rsidR="006C484E">
        <w:t xml:space="preserve"> </w:t>
      </w:r>
      <w:hyperlink w:anchor="CaseStudy2" w:history="1">
        <w:r w:rsidR="0062789C" w:rsidRPr="00A63B21">
          <w:rPr>
            <w:rStyle w:val="Hyperlink"/>
          </w:rPr>
          <w:t>Case</w:t>
        </w:r>
        <w:r w:rsidR="006C484E" w:rsidRPr="00A63B21">
          <w:rPr>
            <w:rStyle w:val="Hyperlink"/>
          </w:rPr>
          <w:t xml:space="preserve"> </w:t>
        </w:r>
        <w:r w:rsidR="0062789C" w:rsidRPr="00A63B21">
          <w:rPr>
            <w:rStyle w:val="Hyperlink"/>
          </w:rPr>
          <w:t>Study</w:t>
        </w:r>
        <w:r w:rsidR="006C484E" w:rsidRPr="00A63B21">
          <w:rPr>
            <w:rStyle w:val="Hyperlink"/>
          </w:rPr>
          <w:t xml:space="preserve"> </w:t>
        </w:r>
        <w:r w:rsidR="0062789C" w:rsidRPr="00A63B21">
          <w:rPr>
            <w:rStyle w:val="Hyperlink"/>
          </w:rPr>
          <w:t>2</w:t>
        </w:r>
      </w:hyperlink>
      <w:r w:rsidR="0062789C" w:rsidRPr="0062789C">
        <w:t>.</w:t>
      </w:r>
      <w:r w:rsidR="006C484E">
        <w:t xml:space="preserve"> </w:t>
      </w:r>
      <w:r w:rsidR="001557E6" w:rsidRPr="003342DD">
        <w:t>It</w:t>
      </w:r>
      <w:r w:rsidR="006C484E">
        <w:t xml:space="preserve"> </w:t>
      </w:r>
      <w:r w:rsidR="001557E6" w:rsidRPr="003342DD">
        <w:t>is</w:t>
      </w:r>
      <w:r w:rsidR="006C484E">
        <w:t xml:space="preserve"> </w:t>
      </w:r>
      <w:r w:rsidR="001557E6" w:rsidRPr="003342DD">
        <w:t>also</w:t>
      </w:r>
      <w:r w:rsidR="006C484E">
        <w:t xml:space="preserve"> </w:t>
      </w:r>
      <w:r w:rsidR="001557E6" w:rsidRPr="003342DD">
        <w:t>used</w:t>
      </w:r>
      <w:r w:rsidR="006C484E">
        <w:t xml:space="preserve"> </w:t>
      </w:r>
      <w:r w:rsidR="001557E6" w:rsidRPr="003342DD">
        <w:t>in</w:t>
      </w:r>
      <w:r w:rsidR="006C484E">
        <w:t xml:space="preserve"> </w:t>
      </w:r>
      <w:r w:rsidR="001557E6" w:rsidRPr="003342DD">
        <w:t>modern-day</w:t>
      </w:r>
      <w:r w:rsidR="006C484E">
        <w:t xml:space="preserve"> </w:t>
      </w:r>
      <w:r w:rsidR="001557E6" w:rsidRPr="003342DD">
        <w:t>Nepal</w:t>
      </w:r>
      <w:r w:rsidR="006C484E">
        <w:t xml:space="preserve"> </w:t>
      </w:r>
      <w:r w:rsidR="001557E6" w:rsidRPr="003342DD">
        <w:t>and</w:t>
      </w:r>
      <w:r w:rsidR="006C484E">
        <w:t xml:space="preserve"> </w:t>
      </w:r>
      <w:r w:rsidR="001557E6" w:rsidRPr="003342DD">
        <w:t>Thailand</w:t>
      </w:r>
      <w:r w:rsidR="006C484E">
        <w:t xml:space="preserve"> </w:t>
      </w:r>
      <w:r w:rsidR="000409F3" w:rsidRPr="003342DD">
        <w:t>for</w:t>
      </w:r>
      <w:r w:rsidR="006C484E">
        <w:t xml:space="preserve"> </w:t>
      </w:r>
      <w:r w:rsidR="000409F3" w:rsidRPr="003342DD">
        <w:t>sculptural</w:t>
      </w:r>
      <w:r w:rsidR="006C484E">
        <w:t xml:space="preserve"> </w:t>
      </w:r>
      <w:r w:rsidR="000409F3" w:rsidRPr="003342DD">
        <w:t>work</w:t>
      </w:r>
      <w:r w:rsidR="006C484E">
        <w:t xml:space="preserve"> </w:t>
      </w:r>
      <w:r w:rsidR="000409F3" w:rsidRPr="003342DD">
        <w:t>(</w:t>
      </w:r>
      <w:r w:rsidR="0062789C" w:rsidRPr="00A63B21">
        <w:rPr>
          <w:b/>
        </w:rPr>
        <w:t>table</w:t>
      </w:r>
      <w:r w:rsidR="006C484E" w:rsidRPr="00A63B21">
        <w:rPr>
          <w:b/>
        </w:rPr>
        <w:t xml:space="preserve"> </w:t>
      </w:r>
      <w:r w:rsidR="00AC2005" w:rsidRPr="00A63B21">
        <w:rPr>
          <w:b/>
        </w:rPr>
        <w:t>3</w:t>
      </w:r>
      <w:r w:rsidR="000409F3" w:rsidRPr="003342DD">
        <w:t>)</w:t>
      </w:r>
      <w:r w:rsidR="001557E6" w:rsidRPr="003342DD">
        <w:t>.</w:t>
      </w:r>
      <w:r w:rsidR="00C3445A" w:rsidRPr="003342DD">
        <w:rPr>
          <w:vertAlign w:val="superscript"/>
        </w:rPr>
        <w:endnoteReference w:id="67"/>
      </w:r>
    </w:p>
    <w:p w:rsidR="001557E6" w:rsidRPr="003342DD" w:rsidRDefault="001557E6" w:rsidP="0004377A">
      <w:pPr>
        <w:spacing w:line="360" w:lineRule="auto"/>
      </w:pPr>
    </w:p>
    <w:p w:rsidR="008F657C" w:rsidRPr="003342DD" w:rsidRDefault="000409F3" w:rsidP="0004377A">
      <w:pPr>
        <w:spacing w:line="360" w:lineRule="auto"/>
      </w:pPr>
      <w:r w:rsidRPr="003342DD">
        <w:t>The</w:t>
      </w:r>
      <w:r w:rsidR="006C484E">
        <w:t xml:space="preserve"> </w:t>
      </w:r>
      <w:r w:rsidRPr="003342DD">
        <w:t>process</w:t>
      </w:r>
      <w:r w:rsidR="006C484E">
        <w:t xml:space="preserve"> </w:t>
      </w:r>
      <w:r w:rsidR="002D211F" w:rsidRPr="003342DD">
        <w:t>involves</w:t>
      </w:r>
      <w:r w:rsidR="006C484E">
        <w:t xml:space="preserve"> </w:t>
      </w:r>
      <w:r w:rsidR="00E16327" w:rsidRPr="003342DD">
        <w:t>bend</w:t>
      </w:r>
      <w:r w:rsidR="00C3445A" w:rsidRPr="003342DD">
        <w:t>ing</w:t>
      </w:r>
      <w:r w:rsidR="006C484E">
        <w:t xml:space="preserve"> </w:t>
      </w:r>
      <w:r w:rsidR="00E16327" w:rsidRPr="003342DD">
        <w:t>wax</w:t>
      </w:r>
      <w:r w:rsidR="006C484E">
        <w:t xml:space="preserve"> </w:t>
      </w:r>
      <w:r w:rsidR="00E16327" w:rsidRPr="003342DD">
        <w:t>slabs</w:t>
      </w:r>
      <w:r w:rsidR="006C484E">
        <w:t xml:space="preserve"> </w:t>
      </w:r>
      <w:r w:rsidR="00E16327" w:rsidRPr="003342DD">
        <w:t>freehand</w:t>
      </w:r>
      <w:r w:rsidR="006C484E">
        <w:t xml:space="preserve"> </w:t>
      </w:r>
      <w:r w:rsidR="002D211F" w:rsidRPr="003342DD">
        <w:t>in</w:t>
      </w:r>
      <w:r w:rsidR="006C484E">
        <w:t xml:space="preserve"> </w:t>
      </w:r>
      <w:r w:rsidR="002D211F" w:rsidRPr="003342DD">
        <w:t>order</w:t>
      </w:r>
      <w:r w:rsidR="006C484E">
        <w:t xml:space="preserve"> </w:t>
      </w:r>
      <w:r w:rsidR="00E16327" w:rsidRPr="003342DD">
        <w:t>to</w:t>
      </w:r>
      <w:r w:rsidR="006C484E">
        <w:t xml:space="preserve"> </w:t>
      </w:r>
      <w:r w:rsidR="00E16327" w:rsidRPr="003342DD">
        <w:t>shape</w:t>
      </w:r>
      <w:r w:rsidR="006C484E">
        <w:t xml:space="preserve"> </w:t>
      </w:r>
      <w:r w:rsidR="00E16327" w:rsidRPr="003342DD">
        <w:t>the</w:t>
      </w:r>
      <w:r w:rsidR="006C484E">
        <w:t xml:space="preserve"> </w:t>
      </w:r>
      <w:r w:rsidR="00E16327" w:rsidRPr="003342DD">
        <w:t>model</w:t>
      </w:r>
      <w:r w:rsidR="002D211F" w:rsidRPr="003342DD">
        <w:t>,</w:t>
      </w:r>
      <w:r w:rsidR="006C484E">
        <w:t xml:space="preserve"> </w:t>
      </w:r>
      <w:r w:rsidR="002D211F" w:rsidRPr="003342DD">
        <w:t>with</w:t>
      </w:r>
      <w:r w:rsidR="006C484E">
        <w:t xml:space="preserve"> </w:t>
      </w:r>
      <w:r w:rsidR="00E16327" w:rsidRPr="003342DD">
        <w:t>the</w:t>
      </w:r>
      <w:r w:rsidR="006C484E">
        <w:t xml:space="preserve"> </w:t>
      </w:r>
      <w:r w:rsidR="00E16327" w:rsidRPr="003342DD">
        <w:t>core</w:t>
      </w:r>
      <w:r w:rsidR="006C484E">
        <w:t xml:space="preserve"> </w:t>
      </w:r>
      <w:r w:rsidR="002D211F" w:rsidRPr="003342DD">
        <w:t>inserted</w:t>
      </w:r>
      <w:r w:rsidR="006C484E">
        <w:t xml:space="preserve"> </w:t>
      </w:r>
      <w:r w:rsidR="00E16327" w:rsidRPr="003342DD">
        <w:t>later</w:t>
      </w:r>
      <w:r w:rsidR="006C484E">
        <w:t xml:space="preserve"> </w:t>
      </w:r>
      <w:r w:rsidR="00E16327" w:rsidRPr="003342DD">
        <w:t>(</w:t>
      </w:r>
      <w:r w:rsidR="0062789C" w:rsidRPr="00A63B21">
        <w:rPr>
          <w:b/>
        </w:rPr>
        <w:t>fig</w:t>
      </w:r>
      <w:r w:rsidR="00A63B21" w:rsidRPr="00A63B21">
        <w:rPr>
          <w:b/>
        </w:rPr>
        <w:t>s</w:t>
      </w:r>
      <w:r w:rsidR="0062789C" w:rsidRPr="00A63B21">
        <w:rPr>
          <w:b/>
        </w:rPr>
        <w:t>.</w:t>
      </w:r>
      <w:r w:rsidR="006C484E" w:rsidRPr="00A63B21">
        <w:rPr>
          <w:b/>
        </w:rPr>
        <w:t xml:space="preserve"> </w:t>
      </w:r>
      <w:r w:rsidR="00A75ED4">
        <w:rPr>
          <w:b/>
        </w:rPr>
        <w:t>28</w:t>
      </w:r>
      <w:r w:rsidR="0062789C" w:rsidRPr="00A63B21">
        <w:rPr>
          <w:b/>
        </w:rPr>
        <w:t>,</w:t>
      </w:r>
      <w:r w:rsidR="006C484E" w:rsidRPr="00A63B21">
        <w:rPr>
          <w:b/>
        </w:rPr>
        <w:t xml:space="preserve"> </w:t>
      </w:r>
      <w:r w:rsidR="00A75ED4">
        <w:rPr>
          <w:b/>
        </w:rPr>
        <w:t>29</w:t>
      </w:r>
      <w:r w:rsidR="00E16327" w:rsidRPr="003342DD">
        <w:t>)</w:t>
      </w:r>
      <w:r w:rsidR="00A41C25" w:rsidRPr="003342DD">
        <w:t>.</w:t>
      </w:r>
      <w:r w:rsidR="006C484E">
        <w:t xml:space="preserve"> </w:t>
      </w:r>
      <w:r w:rsidR="0061084A">
        <w:t>This</w:t>
      </w:r>
      <w:r w:rsidR="006C484E">
        <w:t xml:space="preserve"> </w:t>
      </w:r>
      <w:r w:rsidR="0061084A">
        <w:t>is</w:t>
      </w:r>
      <w:r w:rsidR="006C484E">
        <w:t xml:space="preserve"> </w:t>
      </w:r>
      <w:r w:rsidR="0061084A">
        <w:t>not</w:t>
      </w:r>
      <w:r w:rsidR="006C484E">
        <w:t xml:space="preserve"> </w:t>
      </w:r>
      <w:r w:rsidR="0061084A" w:rsidRPr="0038274A">
        <w:t>to</w:t>
      </w:r>
      <w:r w:rsidR="006C484E">
        <w:t xml:space="preserve"> </w:t>
      </w:r>
      <w:r w:rsidR="0061084A" w:rsidRPr="0038274A">
        <w:t>be</w:t>
      </w:r>
      <w:r w:rsidR="006C484E">
        <w:t xml:space="preserve"> </w:t>
      </w:r>
      <w:r w:rsidR="0061084A" w:rsidRPr="0038274A">
        <w:t>confused</w:t>
      </w:r>
      <w:r w:rsidR="006C484E">
        <w:t xml:space="preserve"> </w:t>
      </w:r>
      <w:r w:rsidR="0061084A" w:rsidRPr="0038274A">
        <w:t>with</w:t>
      </w:r>
      <w:r w:rsidR="006C484E">
        <w:t xml:space="preserve"> </w:t>
      </w:r>
      <w:r w:rsidR="0061084A" w:rsidRPr="0038274A">
        <w:t>the</w:t>
      </w:r>
      <w:r w:rsidR="006C484E">
        <w:t xml:space="preserve"> </w:t>
      </w:r>
      <w:r w:rsidR="0061084A" w:rsidRPr="0038274A">
        <w:t>direct</w:t>
      </w:r>
      <w:r w:rsidR="006C484E">
        <w:t xml:space="preserve"> </w:t>
      </w:r>
      <w:r w:rsidR="0061084A" w:rsidRPr="0038274A">
        <w:t>lo</w:t>
      </w:r>
      <w:r w:rsidR="00A447EE">
        <w:t>st-wax</w:t>
      </w:r>
      <w:r w:rsidR="006C484E">
        <w:t xml:space="preserve"> </w:t>
      </w:r>
      <w:r w:rsidR="00A447EE">
        <w:t>process</w:t>
      </w:r>
      <w:r w:rsidR="006C484E">
        <w:t xml:space="preserve"> </w:t>
      </w:r>
      <w:r w:rsidR="00A447EE">
        <w:t>described</w:t>
      </w:r>
      <w:r w:rsidR="006C484E">
        <w:t xml:space="preserve"> </w:t>
      </w:r>
      <w:r w:rsidR="00A447EE">
        <w:t>above</w:t>
      </w:r>
      <w:r w:rsidR="006C484E">
        <w:t xml:space="preserve"> </w:t>
      </w:r>
      <w:r w:rsidR="00A447EE">
        <w:t>in</w:t>
      </w:r>
      <w:r w:rsidR="006C484E">
        <w:t xml:space="preserve"> </w:t>
      </w:r>
      <w:hyperlink w:anchor="GI§2.2.1" w:history="1">
        <w:r w:rsidR="00A63B21" w:rsidRPr="00A63B21">
          <w:rPr>
            <w:rStyle w:val="Hyperlink"/>
          </w:rPr>
          <w:t>GI</w:t>
        </w:r>
        <w:r w:rsidR="0061084A" w:rsidRPr="00A63B21">
          <w:rPr>
            <w:rStyle w:val="Hyperlink"/>
          </w:rPr>
          <w:t>§2.2.1</w:t>
        </w:r>
      </w:hyperlink>
      <w:r w:rsidR="0061084A" w:rsidRPr="0038274A">
        <w:t>,</w:t>
      </w:r>
      <w:r w:rsidR="006C484E">
        <w:t xml:space="preserve"> </w:t>
      </w:r>
      <w:r w:rsidR="0061084A" w:rsidRPr="0038274A">
        <w:t>where</w:t>
      </w:r>
      <w:r w:rsidR="006C484E">
        <w:t xml:space="preserve"> </w:t>
      </w:r>
      <w:r w:rsidR="0061084A" w:rsidRPr="0038274A">
        <w:t>for</w:t>
      </w:r>
      <w:r w:rsidR="006C484E">
        <w:t xml:space="preserve"> </w:t>
      </w:r>
      <w:r w:rsidR="0061084A" w:rsidRPr="0038274A">
        <w:t>hollow</w:t>
      </w:r>
      <w:r w:rsidR="006C484E">
        <w:t xml:space="preserve"> </w:t>
      </w:r>
      <w:r w:rsidR="0061084A" w:rsidRPr="0038274A">
        <w:t>casts</w:t>
      </w:r>
      <w:r w:rsidR="006C484E">
        <w:t xml:space="preserve"> </w:t>
      </w:r>
      <w:r w:rsidR="0061084A" w:rsidRPr="0038274A">
        <w:t>the</w:t>
      </w:r>
      <w:r w:rsidR="006C484E">
        <w:t xml:space="preserve"> </w:t>
      </w:r>
      <w:r w:rsidR="0061084A" w:rsidRPr="0038274A">
        <w:t>wax</w:t>
      </w:r>
      <w:r w:rsidR="006C484E">
        <w:t xml:space="preserve"> </w:t>
      </w:r>
      <w:r w:rsidR="0061084A" w:rsidRPr="0038274A">
        <w:t>is</w:t>
      </w:r>
      <w:r w:rsidR="006C484E">
        <w:t xml:space="preserve"> </w:t>
      </w:r>
      <w:r w:rsidR="0061084A" w:rsidRPr="0038274A">
        <w:t>built</w:t>
      </w:r>
      <w:r w:rsidR="006C484E">
        <w:t xml:space="preserve"> </w:t>
      </w:r>
      <w:r w:rsidR="0061084A" w:rsidRPr="0038274A">
        <w:t>over</w:t>
      </w:r>
      <w:r w:rsidR="006C484E">
        <w:t xml:space="preserve"> </w:t>
      </w:r>
      <w:r w:rsidR="0061084A" w:rsidRPr="0038274A">
        <w:t>the</w:t>
      </w:r>
      <w:r w:rsidR="006C484E">
        <w:t xml:space="preserve"> </w:t>
      </w:r>
      <w:r w:rsidR="0061084A" w:rsidRPr="0038274A">
        <w:t>core.</w:t>
      </w:r>
      <w:r w:rsidR="00E71D0B" w:rsidRPr="003342DD">
        <w:rPr>
          <w:vertAlign w:val="superscript"/>
        </w:rPr>
        <w:endnoteReference w:id="68"/>
      </w:r>
      <w:r w:rsidR="006C484E">
        <w:t xml:space="preserve"> </w:t>
      </w:r>
      <w:r w:rsidR="002D211F" w:rsidRPr="003342DD">
        <w:t>It</w:t>
      </w:r>
      <w:r w:rsidR="006C484E">
        <w:t xml:space="preserve"> </w:t>
      </w:r>
      <w:r w:rsidR="00E16327" w:rsidRPr="003342DD">
        <w:t>allows</w:t>
      </w:r>
      <w:r w:rsidR="006C484E">
        <w:t xml:space="preserve"> </w:t>
      </w:r>
      <w:r w:rsidR="00E16327" w:rsidRPr="003342DD">
        <w:t>for</w:t>
      </w:r>
      <w:r w:rsidR="006C484E">
        <w:t xml:space="preserve"> </w:t>
      </w:r>
      <w:r w:rsidR="00E16327" w:rsidRPr="003342DD">
        <w:t>quick</w:t>
      </w:r>
      <w:r w:rsidR="006C484E">
        <w:t xml:space="preserve"> </w:t>
      </w:r>
      <w:r w:rsidR="00E16327" w:rsidRPr="003342DD">
        <w:t>modeling</w:t>
      </w:r>
      <w:r w:rsidR="006C484E">
        <w:t xml:space="preserve"> </w:t>
      </w:r>
      <w:r w:rsidR="00E16327" w:rsidRPr="003342DD">
        <w:t>with</w:t>
      </w:r>
      <w:r w:rsidR="006C484E">
        <w:t xml:space="preserve"> </w:t>
      </w:r>
      <w:r w:rsidR="00E16327" w:rsidRPr="003342DD">
        <w:t>a</w:t>
      </w:r>
      <w:r w:rsidR="006C484E">
        <w:t xml:space="preserve"> </w:t>
      </w:r>
      <w:r w:rsidR="00E16327" w:rsidRPr="003342DD">
        <w:t>very</w:t>
      </w:r>
      <w:r w:rsidR="006C484E">
        <w:t xml:space="preserve"> </w:t>
      </w:r>
      <w:r w:rsidR="00E16327" w:rsidRPr="003342DD">
        <w:t>good</w:t>
      </w:r>
      <w:r w:rsidR="006C484E">
        <w:t xml:space="preserve"> </w:t>
      </w:r>
      <w:r w:rsidR="00E16327" w:rsidRPr="003342DD">
        <w:t>control</w:t>
      </w:r>
      <w:r w:rsidR="006C484E">
        <w:t xml:space="preserve"> </w:t>
      </w:r>
      <w:r w:rsidR="00E16327" w:rsidRPr="003342DD">
        <w:t>of</w:t>
      </w:r>
      <w:r w:rsidR="006C484E">
        <w:t xml:space="preserve"> </w:t>
      </w:r>
      <w:r w:rsidR="00E16327" w:rsidRPr="003342DD">
        <w:t>thickness.</w:t>
      </w:r>
      <w:r w:rsidR="006C484E">
        <w:t xml:space="preserve"> </w:t>
      </w:r>
      <w:r w:rsidR="00E16327" w:rsidRPr="003342DD">
        <w:t>Its</w:t>
      </w:r>
      <w:r w:rsidR="006C484E">
        <w:t xml:space="preserve"> </w:t>
      </w:r>
      <w:r w:rsidR="00E16327" w:rsidRPr="003342DD">
        <w:t>main</w:t>
      </w:r>
      <w:r w:rsidR="006C484E">
        <w:t xml:space="preserve"> </w:t>
      </w:r>
      <w:r w:rsidR="00E16327" w:rsidRPr="003342DD">
        <w:t>drawbacks</w:t>
      </w:r>
      <w:r w:rsidR="006C484E">
        <w:t xml:space="preserve"> </w:t>
      </w:r>
      <w:r w:rsidR="00E16327" w:rsidRPr="003342DD">
        <w:t>are</w:t>
      </w:r>
      <w:r w:rsidR="006C484E">
        <w:t xml:space="preserve"> </w:t>
      </w:r>
      <w:r w:rsidR="00E16327" w:rsidRPr="003342DD">
        <w:t>the</w:t>
      </w:r>
      <w:r w:rsidR="006C484E">
        <w:t xml:space="preserve"> </w:t>
      </w:r>
      <w:r w:rsidR="00E16327" w:rsidRPr="003342DD">
        <w:t>loss</w:t>
      </w:r>
      <w:r w:rsidR="006C484E">
        <w:t xml:space="preserve"> </w:t>
      </w:r>
      <w:r w:rsidR="00E16327" w:rsidRPr="003342DD">
        <w:t>of</w:t>
      </w:r>
      <w:r w:rsidR="006C484E">
        <w:t xml:space="preserve"> </w:t>
      </w:r>
      <w:r w:rsidR="00E16327" w:rsidRPr="003342DD">
        <w:t>the</w:t>
      </w:r>
      <w:r w:rsidR="006C484E">
        <w:t xml:space="preserve"> </w:t>
      </w:r>
      <w:r w:rsidR="00E16327" w:rsidRPr="003342DD">
        <w:t>original</w:t>
      </w:r>
      <w:r w:rsidR="006C484E">
        <w:t xml:space="preserve"> </w:t>
      </w:r>
      <w:r w:rsidR="00E71D0B">
        <w:t>model</w:t>
      </w:r>
      <w:r w:rsidR="00E16327" w:rsidRPr="003342DD">
        <w:t>.</w:t>
      </w:r>
    </w:p>
    <w:p w:rsidR="00FC3350" w:rsidRPr="003342DD" w:rsidRDefault="00FC3350" w:rsidP="0004377A">
      <w:pPr>
        <w:spacing w:line="360" w:lineRule="auto"/>
      </w:pPr>
    </w:p>
    <w:p w:rsidR="008F657C" w:rsidRPr="003342DD" w:rsidRDefault="00E16327" w:rsidP="0004377A">
      <w:pPr>
        <w:pStyle w:val="Heading3"/>
        <w:keepLines/>
        <w:spacing w:before="0" w:after="0" w:line="360" w:lineRule="auto"/>
        <w:rPr>
          <w:sz w:val="24"/>
          <w:szCs w:val="24"/>
        </w:rPr>
      </w:pPr>
      <w:bookmarkStart w:id="154" w:name="_Toc513020859"/>
      <w:bookmarkStart w:id="155" w:name="_Toc4276773"/>
      <w:bookmarkStart w:id="156" w:name="_Toc10920799"/>
      <w:bookmarkStart w:id="157" w:name="_Toc14257908"/>
      <w:bookmarkStart w:id="158" w:name="_Toc14257964"/>
      <w:bookmarkStart w:id="159" w:name="_Toc14259625"/>
      <w:bookmarkStart w:id="160" w:name="_Toc14259664"/>
      <w:bookmarkStart w:id="161" w:name="_Toc14259702"/>
      <w:r w:rsidRPr="003342DD">
        <w:rPr>
          <w:b w:val="0"/>
          <w:bCs w:val="0"/>
          <w:sz w:val="24"/>
          <w:szCs w:val="24"/>
          <w:u w:val="single"/>
        </w:rPr>
        <w:t>2.5.</w:t>
      </w:r>
      <w:r w:rsidR="00D95A25" w:rsidRPr="003342DD">
        <w:rPr>
          <w:b w:val="0"/>
          <w:bCs w:val="0"/>
          <w:sz w:val="24"/>
          <w:szCs w:val="24"/>
          <w:u w:val="single"/>
        </w:rPr>
        <w:t>3</w:t>
      </w:r>
      <w:r w:rsidR="006C484E">
        <w:rPr>
          <w:b w:val="0"/>
          <w:bCs w:val="0"/>
          <w:sz w:val="24"/>
          <w:szCs w:val="24"/>
          <w:u w:val="single"/>
        </w:rPr>
        <w:t xml:space="preserve"> </w:t>
      </w:r>
      <w:r w:rsidRPr="003342DD">
        <w:rPr>
          <w:b w:val="0"/>
          <w:bCs w:val="0"/>
          <w:sz w:val="24"/>
          <w:szCs w:val="24"/>
          <w:u w:val="single"/>
        </w:rPr>
        <w:t>Carving</w:t>
      </w:r>
      <w:r w:rsidR="006C484E">
        <w:rPr>
          <w:b w:val="0"/>
          <w:bCs w:val="0"/>
          <w:sz w:val="24"/>
          <w:szCs w:val="24"/>
          <w:u w:val="single"/>
        </w:rPr>
        <w:t xml:space="preserve"> </w:t>
      </w:r>
      <w:r w:rsidRPr="003342DD">
        <w:rPr>
          <w:b w:val="0"/>
          <w:bCs w:val="0"/>
          <w:sz w:val="24"/>
          <w:szCs w:val="24"/>
          <w:u w:val="single"/>
        </w:rPr>
        <w:t>into</w:t>
      </w:r>
      <w:r w:rsidR="006C484E">
        <w:rPr>
          <w:b w:val="0"/>
          <w:bCs w:val="0"/>
          <w:sz w:val="24"/>
          <w:szCs w:val="24"/>
          <w:u w:val="single"/>
        </w:rPr>
        <w:t xml:space="preserve"> </w:t>
      </w:r>
      <w:r w:rsidRPr="003342DD">
        <w:rPr>
          <w:b w:val="0"/>
          <w:bCs w:val="0"/>
          <w:sz w:val="24"/>
          <w:szCs w:val="24"/>
          <w:u w:val="single"/>
        </w:rPr>
        <w:t>a</w:t>
      </w:r>
      <w:r w:rsidR="006C484E">
        <w:rPr>
          <w:b w:val="0"/>
          <w:bCs w:val="0"/>
          <w:sz w:val="24"/>
          <w:szCs w:val="24"/>
          <w:u w:val="single"/>
        </w:rPr>
        <w:t xml:space="preserve"> </w:t>
      </w:r>
      <w:r w:rsidRPr="003342DD">
        <w:rPr>
          <w:b w:val="0"/>
          <w:bCs w:val="0"/>
          <w:sz w:val="24"/>
          <w:szCs w:val="24"/>
          <w:u w:val="single"/>
        </w:rPr>
        <w:t>mold</w:t>
      </w:r>
      <w:bookmarkEnd w:id="154"/>
      <w:bookmarkEnd w:id="155"/>
      <w:bookmarkEnd w:id="156"/>
      <w:bookmarkEnd w:id="157"/>
      <w:bookmarkEnd w:id="158"/>
      <w:bookmarkEnd w:id="159"/>
      <w:bookmarkEnd w:id="160"/>
      <w:bookmarkEnd w:id="161"/>
    </w:p>
    <w:p w:rsidR="008F657C" w:rsidRPr="003342DD" w:rsidRDefault="00E16327" w:rsidP="0004377A">
      <w:pPr>
        <w:spacing w:line="360" w:lineRule="auto"/>
      </w:pPr>
      <w:r w:rsidRPr="003342DD">
        <w:t>Another</w:t>
      </w:r>
      <w:r w:rsidR="006C484E">
        <w:t xml:space="preserve"> </w:t>
      </w:r>
      <w:r w:rsidRPr="003342DD">
        <w:t>approach</w:t>
      </w:r>
      <w:r w:rsidR="006C484E">
        <w:t xml:space="preserve"> </w:t>
      </w:r>
      <w:r w:rsidRPr="003342DD">
        <w:t>that</w:t>
      </w:r>
      <w:r w:rsidR="006C484E">
        <w:t xml:space="preserve"> </w:t>
      </w:r>
      <w:r w:rsidRPr="003342DD">
        <w:t>has</w:t>
      </w:r>
      <w:r w:rsidR="006C484E">
        <w:t xml:space="preserve"> </w:t>
      </w:r>
      <w:r w:rsidRPr="003342DD">
        <w:t>been</w:t>
      </w:r>
      <w:r w:rsidR="006C484E">
        <w:t xml:space="preserve"> </w:t>
      </w:r>
      <w:r w:rsidRPr="003342DD">
        <w:t>used</w:t>
      </w:r>
      <w:r w:rsidR="006C484E">
        <w:t xml:space="preserve"> </w:t>
      </w:r>
      <w:r w:rsidRPr="003342DD">
        <w:t>mostly</w:t>
      </w:r>
      <w:r w:rsidR="006C484E">
        <w:t xml:space="preserve"> </w:t>
      </w:r>
      <w:r w:rsidRPr="003342DD">
        <w:t>for</w:t>
      </w:r>
      <w:r w:rsidR="006C484E">
        <w:t xml:space="preserve"> </w:t>
      </w:r>
      <w:r w:rsidRPr="003342DD">
        <w:t>simpler</w:t>
      </w:r>
      <w:r w:rsidR="006C484E">
        <w:t xml:space="preserve"> </w:t>
      </w:r>
      <w:r w:rsidRPr="003342DD">
        <w:t>sculptural</w:t>
      </w:r>
      <w:r w:rsidR="006C484E">
        <w:t xml:space="preserve"> </w:t>
      </w:r>
      <w:r w:rsidRPr="003342DD">
        <w:t>forms</w:t>
      </w:r>
      <w:r w:rsidR="006C484E">
        <w:t xml:space="preserve"> </w:t>
      </w:r>
      <w:r w:rsidRPr="003342DD">
        <w:t>involves</w:t>
      </w:r>
      <w:r w:rsidR="006C484E">
        <w:t xml:space="preserve"> </w:t>
      </w:r>
      <w:r w:rsidRPr="003342DD">
        <w:t>carving</w:t>
      </w:r>
      <w:r w:rsidR="006C484E">
        <w:t xml:space="preserve"> </w:t>
      </w:r>
      <w:r w:rsidRPr="003342DD">
        <w:t>a</w:t>
      </w:r>
      <w:r w:rsidR="006C484E">
        <w:t xml:space="preserve"> </w:t>
      </w:r>
      <w:r w:rsidR="00CE7B42" w:rsidRPr="003342DD">
        <w:t>mold</w:t>
      </w:r>
      <w:r w:rsidR="006C484E">
        <w:t xml:space="preserve"> </w:t>
      </w:r>
      <w:r w:rsidRPr="003342DD">
        <w:t>directly</w:t>
      </w:r>
      <w:r w:rsidR="006C484E">
        <w:t xml:space="preserve"> </w:t>
      </w:r>
      <w:r w:rsidRPr="003342DD">
        <w:t>into</w:t>
      </w:r>
      <w:r w:rsidR="006C484E">
        <w:t xml:space="preserve"> </w:t>
      </w:r>
      <w:r w:rsidRPr="003342DD">
        <w:t>a</w:t>
      </w:r>
      <w:r w:rsidR="006C484E">
        <w:t xml:space="preserve"> </w:t>
      </w:r>
      <w:r w:rsidRPr="003342DD">
        <w:t>hard</w:t>
      </w:r>
      <w:r w:rsidR="001E3BF8">
        <w:t>,</w:t>
      </w:r>
      <w:r w:rsidR="006C484E">
        <w:t xml:space="preserve"> </w:t>
      </w:r>
      <w:r w:rsidRPr="003342DD">
        <w:t>refractory</w:t>
      </w:r>
      <w:r w:rsidR="006C484E">
        <w:t xml:space="preserve"> </w:t>
      </w:r>
      <w:r w:rsidRPr="003342DD">
        <w:t>material</w:t>
      </w:r>
      <w:r w:rsidR="006C484E">
        <w:t xml:space="preserve"> </w:t>
      </w:r>
      <w:r w:rsidRPr="003342DD">
        <w:t>such</w:t>
      </w:r>
      <w:r w:rsidR="006C484E">
        <w:t xml:space="preserve"> </w:t>
      </w:r>
      <w:r w:rsidRPr="003342DD">
        <w:t>as</w:t>
      </w:r>
      <w:r w:rsidR="006C484E">
        <w:t xml:space="preserve"> </w:t>
      </w:r>
      <w:r w:rsidRPr="003342DD">
        <w:t>stone,</w:t>
      </w:r>
      <w:r w:rsidR="006C484E">
        <w:t xml:space="preserve"> </w:t>
      </w:r>
      <w:r w:rsidR="00BB5DE9" w:rsidRPr="003342DD">
        <w:t>hardened</w:t>
      </w:r>
      <w:r w:rsidR="006C484E">
        <w:t xml:space="preserve"> </w:t>
      </w:r>
      <w:r w:rsidR="00BB5DE9" w:rsidRPr="003342DD">
        <w:t>refractory</w:t>
      </w:r>
      <w:r w:rsidR="006C484E">
        <w:t xml:space="preserve"> </w:t>
      </w:r>
      <w:r w:rsidR="00D95A25" w:rsidRPr="003342DD">
        <w:t>clay</w:t>
      </w:r>
      <w:r w:rsidRPr="003342DD">
        <w:t>,</w:t>
      </w:r>
      <w:r w:rsidR="006C484E">
        <w:t xml:space="preserve"> </w:t>
      </w:r>
      <w:r w:rsidRPr="003342DD">
        <w:t>sand</w:t>
      </w:r>
      <w:r w:rsidR="00FD0FC9" w:rsidRPr="003342DD">
        <w:t>,</w:t>
      </w:r>
      <w:r w:rsidR="006C484E">
        <w:t xml:space="preserve"> </w:t>
      </w:r>
      <w:r w:rsidR="00502959">
        <w:t>or</w:t>
      </w:r>
      <w:r w:rsidR="006C484E">
        <w:t xml:space="preserve"> </w:t>
      </w:r>
      <w:r w:rsidRPr="003342DD">
        <w:t>cuttlebone</w:t>
      </w:r>
      <w:r w:rsidR="006C484E">
        <w:t xml:space="preserve"> </w:t>
      </w:r>
      <w:r w:rsidR="007827E1" w:rsidRPr="003342DD">
        <w:t>(</w:t>
      </w:r>
      <w:r w:rsidR="0062789C" w:rsidRPr="00A63B21">
        <w:rPr>
          <w:b/>
        </w:rPr>
        <w:t>fig.</w:t>
      </w:r>
      <w:r w:rsidR="006C484E" w:rsidRPr="00A63B21">
        <w:rPr>
          <w:b/>
        </w:rPr>
        <w:t xml:space="preserve"> </w:t>
      </w:r>
      <w:r w:rsidR="00A75ED4">
        <w:rPr>
          <w:b/>
        </w:rPr>
        <w:t>30</w:t>
      </w:r>
      <w:r w:rsidR="007827E1" w:rsidRPr="003342DD">
        <w:t>)</w:t>
      </w:r>
      <w:r w:rsidR="00311168" w:rsidRPr="003342DD">
        <w:t>.</w:t>
      </w:r>
      <w:r w:rsidR="006C484E">
        <w:t xml:space="preserve"> </w:t>
      </w:r>
      <w:r w:rsidRPr="003342DD">
        <w:t>This</w:t>
      </w:r>
      <w:r w:rsidR="006C484E">
        <w:t xml:space="preserve"> </w:t>
      </w:r>
      <w:r w:rsidRPr="003342DD">
        <w:t>is</w:t>
      </w:r>
      <w:r w:rsidR="006C484E">
        <w:t xml:space="preserve"> </w:t>
      </w:r>
      <w:r w:rsidRPr="003342DD">
        <w:t>the</w:t>
      </w:r>
      <w:r w:rsidR="006C484E">
        <w:t xml:space="preserve"> </w:t>
      </w:r>
      <w:r w:rsidRPr="003342DD">
        <w:t>pure</w:t>
      </w:r>
      <w:r w:rsidR="00FD0FC9" w:rsidRPr="003342DD">
        <w:t>st</w:t>
      </w:r>
      <w:r w:rsidR="006C484E">
        <w:t xml:space="preserve"> </w:t>
      </w:r>
      <w:r w:rsidRPr="003342DD">
        <w:t>direct</w:t>
      </w:r>
      <w:r w:rsidR="006C484E">
        <w:t xml:space="preserve"> </w:t>
      </w:r>
      <w:r w:rsidRPr="003342DD">
        <w:t>process</w:t>
      </w:r>
      <w:r w:rsidR="00A41C25" w:rsidRPr="003342DD">
        <w:t>,</w:t>
      </w:r>
      <w:r w:rsidR="006C484E">
        <w:t xml:space="preserve"> </w:t>
      </w:r>
      <w:r w:rsidRPr="003342DD">
        <w:t>as</w:t>
      </w:r>
      <w:r w:rsidR="006C484E">
        <w:t xml:space="preserve"> </w:t>
      </w:r>
      <w:r w:rsidR="00D95A25" w:rsidRPr="003342DD">
        <w:t>the</w:t>
      </w:r>
      <w:r w:rsidR="006C484E">
        <w:t xml:space="preserve"> </w:t>
      </w:r>
      <w:r w:rsidR="00D95A25" w:rsidRPr="003342DD">
        <w:t>tool</w:t>
      </w:r>
      <w:r w:rsidR="006C484E">
        <w:t xml:space="preserve"> </w:t>
      </w:r>
      <w:r w:rsidR="00D95A25" w:rsidRPr="003342DD">
        <w:t>marks</w:t>
      </w:r>
      <w:r w:rsidR="006C484E">
        <w:t xml:space="preserve"> </w:t>
      </w:r>
      <w:r w:rsidR="00D95A25" w:rsidRPr="003342DD">
        <w:t>create</w:t>
      </w:r>
      <w:r w:rsidR="006C484E">
        <w:t xml:space="preserve"> </w:t>
      </w:r>
      <w:r w:rsidR="00D95A25" w:rsidRPr="003342DD">
        <w:t>the</w:t>
      </w:r>
      <w:r w:rsidR="006C484E">
        <w:t xml:space="preserve"> </w:t>
      </w:r>
      <w:r w:rsidRPr="003342DD">
        <w:t>negative</w:t>
      </w:r>
      <w:r w:rsidR="006C484E">
        <w:t xml:space="preserve"> </w:t>
      </w:r>
      <w:r w:rsidR="00D95A25" w:rsidRPr="003342DD">
        <w:t>space</w:t>
      </w:r>
      <w:r w:rsidR="007827E1" w:rsidRPr="003342DD">
        <w:t>.</w:t>
      </w:r>
      <w:r w:rsidR="006C484E">
        <w:t xml:space="preserve"> </w:t>
      </w:r>
      <w:r w:rsidR="00BB5DE9" w:rsidRPr="003342DD">
        <w:t>As</w:t>
      </w:r>
      <w:r w:rsidR="006C484E">
        <w:t xml:space="preserve"> </w:t>
      </w:r>
      <w:r w:rsidR="00BB5DE9" w:rsidRPr="003342DD">
        <w:t>a</w:t>
      </w:r>
      <w:r w:rsidR="006C484E">
        <w:t xml:space="preserve"> </w:t>
      </w:r>
      <w:r w:rsidR="00BB5DE9" w:rsidRPr="003342DD">
        <w:t>result,</w:t>
      </w:r>
      <w:r w:rsidR="006C484E">
        <w:t xml:space="preserve"> </w:t>
      </w:r>
      <w:r w:rsidR="00BB5DE9" w:rsidRPr="003342DD">
        <w:t>the</w:t>
      </w:r>
      <w:r w:rsidR="006C484E">
        <w:t xml:space="preserve"> </w:t>
      </w:r>
      <w:r w:rsidRPr="003342DD">
        <w:t>thickness</w:t>
      </w:r>
      <w:r w:rsidR="006C484E">
        <w:t xml:space="preserve"> </w:t>
      </w:r>
      <w:r w:rsidRPr="003342DD">
        <w:t>of</w:t>
      </w:r>
      <w:r w:rsidR="006C484E">
        <w:t xml:space="preserve"> </w:t>
      </w:r>
      <w:r w:rsidRPr="003342DD">
        <w:t>the</w:t>
      </w:r>
      <w:r w:rsidR="006C484E">
        <w:t xml:space="preserve"> </w:t>
      </w:r>
      <w:r w:rsidRPr="003342DD">
        <w:t>cast</w:t>
      </w:r>
      <w:r w:rsidR="006C484E">
        <w:t xml:space="preserve"> </w:t>
      </w:r>
      <w:r w:rsidRPr="003342DD">
        <w:t>is</w:t>
      </w:r>
      <w:r w:rsidR="006C484E">
        <w:t xml:space="preserve"> </w:t>
      </w:r>
      <w:r w:rsidRPr="003342DD">
        <w:t>likely</w:t>
      </w:r>
      <w:r w:rsidR="006C484E">
        <w:t xml:space="preserve"> </w:t>
      </w:r>
      <w:r w:rsidRPr="003342DD">
        <w:t>to</w:t>
      </w:r>
      <w:r w:rsidR="006C484E">
        <w:t xml:space="preserve"> </w:t>
      </w:r>
      <w:r w:rsidRPr="003342DD">
        <w:t>be</w:t>
      </w:r>
      <w:r w:rsidR="006C484E">
        <w:t xml:space="preserve"> </w:t>
      </w:r>
      <w:r w:rsidRPr="003342DD">
        <w:t>uneven.</w:t>
      </w:r>
    </w:p>
    <w:p w:rsidR="00E432BF" w:rsidRPr="003342DD" w:rsidRDefault="00E432BF" w:rsidP="0004377A">
      <w:pPr>
        <w:spacing w:line="360" w:lineRule="auto"/>
      </w:pPr>
    </w:p>
    <w:p w:rsidR="008F657C" w:rsidRPr="003342DD" w:rsidRDefault="00E16327" w:rsidP="0004377A">
      <w:pPr>
        <w:pStyle w:val="Heading2"/>
        <w:spacing w:before="0" w:after="0" w:line="360" w:lineRule="auto"/>
        <w:rPr>
          <w:szCs w:val="24"/>
        </w:rPr>
      </w:pPr>
      <w:bookmarkStart w:id="162" w:name="_Toc4276774"/>
      <w:bookmarkStart w:id="163" w:name="_Toc10920800"/>
      <w:bookmarkStart w:id="164" w:name="_Toc14257909"/>
      <w:bookmarkStart w:id="165" w:name="_Toc14257965"/>
      <w:bookmarkStart w:id="166" w:name="_Toc14259626"/>
      <w:bookmarkStart w:id="167" w:name="_Toc14259665"/>
      <w:bookmarkStart w:id="168" w:name="_Toc14259703"/>
      <w:r w:rsidRPr="003342DD">
        <w:rPr>
          <w:szCs w:val="24"/>
        </w:rPr>
        <w:lastRenderedPageBreak/>
        <w:t>2.6</w:t>
      </w:r>
      <w:r w:rsidR="006C484E">
        <w:rPr>
          <w:szCs w:val="24"/>
        </w:rPr>
        <w:t xml:space="preserve"> </w:t>
      </w:r>
      <w:bookmarkEnd w:id="69"/>
      <w:r w:rsidR="00AF197A" w:rsidRPr="003342DD">
        <w:rPr>
          <w:szCs w:val="24"/>
        </w:rPr>
        <w:t>A</w:t>
      </w:r>
      <w:r w:rsidRPr="003342DD">
        <w:rPr>
          <w:szCs w:val="24"/>
        </w:rPr>
        <w:t>rmatures</w:t>
      </w:r>
      <w:r w:rsidR="00AF197A" w:rsidRPr="003342DD">
        <w:rPr>
          <w:szCs w:val="24"/>
        </w:rPr>
        <w:t>,</w:t>
      </w:r>
      <w:r w:rsidR="006C484E">
        <w:rPr>
          <w:szCs w:val="24"/>
        </w:rPr>
        <w:t xml:space="preserve"> </w:t>
      </w:r>
      <w:r w:rsidRPr="003342DD">
        <w:rPr>
          <w:szCs w:val="24"/>
        </w:rPr>
        <w:t>core</w:t>
      </w:r>
      <w:r w:rsidR="006C484E">
        <w:rPr>
          <w:szCs w:val="24"/>
        </w:rPr>
        <w:t xml:space="preserve"> </w:t>
      </w:r>
      <w:r w:rsidRPr="003342DD">
        <w:rPr>
          <w:szCs w:val="24"/>
        </w:rPr>
        <w:t>supports</w:t>
      </w:r>
      <w:r w:rsidR="00AF197A" w:rsidRPr="003342DD">
        <w:rPr>
          <w:szCs w:val="24"/>
        </w:rPr>
        <w:t>,</w:t>
      </w:r>
      <w:r w:rsidR="006C484E">
        <w:rPr>
          <w:szCs w:val="24"/>
        </w:rPr>
        <w:t xml:space="preserve"> </w:t>
      </w:r>
      <w:r w:rsidR="00AF197A" w:rsidRPr="003342DD">
        <w:rPr>
          <w:szCs w:val="24"/>
        </w:rPr>
        <w:t>a</w:t>
      </w:r>
      <w:bookmarkEnd w:id="162"/>
      <w:bookmarkEnd w:id="163"/>
      <w:r w:rsidR="00AF197A" w:rsidRPr="003342DD">
        <w:rPr>
          <w:szCs w:val="24"/>
        </w:rPr>
        <w:t>nd</w:t>
      </w:r>
      <w:r w:rsidR="006C484E">
        <w:rPr>
          <w:szCs w:val="24"/>
        </w:rPr>
        <w:t xml:space="preserve"> </w:t>
      </w:r>
      <w:r w:rsidR="00AF197A" w:rsidRPr="003342DD">
        <w:rPr>
          <w:szCs w:val="24"/>
        </w:rPr>
        <w:t>core</w:t>
      </w:r>
      <w:r w:rsidR="006C484E">
        <w:rPr>
          <w:szCs w:val="24"/>
        </w:rPr>
        <w:t xml:space="preserve"> </w:t>
      </w:r>
      <w:r w:rsidR="00AF197A" w:rsidRPr="003342DD">
        <w:rPr>
          <w:szCs w:val="24"/>
        </w:rPr>
        <w:t>vents</w:t>
      </w:r>
      <w:bookmarkEnd w:id="164"/>
      <w:bookmarkEnd w:id="165"/>
      <w:bookmarkEnd w:id="166"/>
      <w:bookmarkEnd w:id="167"/>
      <w:bookmarkEnd w:id="168"/>
    </w:p>
    <w:p w:rsidR="008F657C" w:rsidRPr="003342DD" w:rsidRDefault="000D7B71" w:rsidP="0004377A">
      <w:pPr>
        <w:spacing w:line="360" w:lineRule="auto"/>
      </w:pPr>
      <w:bookmarkStart w:id="169" w:name="_Toc14257910"/>
      <w:bookmarkStart w:id="170" w:name="_Toc14257966"/>
      <w:bookmarkStart w:id="171" w:name="_Toc14259627"/>
      <w:r w:rsidRPr="003342DD">
        <w:t>Many</w:t>
      </w:r>
      <w:r w:rsidR="006C484E">
        <w:t xml:space="preserve"> </w:t>
      </w:r>
      <w:r w:rsidRPr="003342DD">
        <w:t>models</w:t>
      </w:r>
      <w:r w:rsidR="006C484E">
        <w:t xml:space="preserve"> </w:t>
      </w:r>
      <w:r w:rsidRPr="003342DD">
        <w:t>used</w:t>
      </w:r>
      <w:r w:rsidR="006C484E">
        <w:t xml:space="preserve"> </w:t>
      </w:r>
      <w:r w:rsidRPr="003342DD">
        <w:t>for</w:t>
      </w:r>
      <w:r w:rsidR="006C484E">
        <w:t xml:space="preserve"> </w:t>
      </w:r>
      <w:r w:rsidRPr="003342DD">
        <w:t>casting</w:t>
      </w:r>
      <w:r w:rsidR="006C484E">
        <w:t xml:space="preserve"> </w:t>
      </w:r>
      <w:r w:rsidRPr="003342DD">
        <w:t>may</w:t>
      </w:r>
      <w:r w:rsidR="006C484E">
        <w:t xml:space="preserve"> </w:t>
      </w:r>
      <w:r w:rsidRPr="003342DD">
        <w:t>be</w:t>
      </w:r>
      <w:r w:rsidR="006C484E">
        <w:t xml:space="preserve"> </w:t>
      </w:r>
      <w:r w:rsidRPr="003342DD">
        <w:t>built</w:t>
      </w:r>
      <w:r w:rsidR="006C484E">
        <w:t xml:space="preserve"> </w:t>
      </w:r>
      <w:r w:rsidRPr="003342DD">
        <w:t>up</w:t>
      </w:r>
      <w:r w:rsidR="006C484E">
        <w:t xml:space="preserve"> </w:t>
      </w:r>
      <w:r w:rsidRPr="003342DD">
        <w:t>on</w:t>
      </w:r>
      <w:r w:rsidR="006C484E">
        <w:t xml:space="preserve"> </w:t>
      </w:r>
      <w:r w:rsidRPr="00834869">
        <w:t>an</w:t>
      </w:r>
      <w:r w:rsidR="006C484E" w:rsidRPr="00834869">
        <w:t xml:space="preserve"> </w:t>
      </w:r>
      <w:r w:rsidR="0062789C" w:rsidRPr="00834869">
        <w:t>armature</w:t>
      </w:r>
      <w:r w:rsidR="006C484E" w:rsidRPr="00834869">
        <w:t xml:space="preserve"> </w:t>
      </w:r>
      <w:r w:rsidRPr="00834869">
        <w:t>for</w:t>
      </w:r>
      <w:r w:rsidR="006C484E" w:rsidRPr="00834869">
        <w:t xml:space="preserve"> </w:t>
      </w:r>
      <w:r w:rsidRPr="00834869">
        <w:t>structural</w:t>
      </w:r>
      <w:r w:rsidR="006C484E" w:rsidRPr="00834869">
        <w:t xml:space="preserve"> </w:t>
      </w:r>
      <w:r w:rsidRPr="00834869">
        <w:t>support.</w:t>
      </w:r>
      <w:r w:rsidR="006C484E" w:rsidRPr="00834869">
        <w:t xml:space="preserve"> </w:t>
      </w:r>
      <w:r w:rsidRPr="00834869">
        <w:t>This</w:t>
      </w:r>
      <w:r w:rsidR="006C484E" w:rsidRPr="00834869">
        <w:t xml:space="preserve"> </w:t>
      </w:r>
      <w:r w:rsidRPr="00834869">
        <w:t>can</w:t>
      </w:r>
      <w:r w:rsidR="006C484E" w:rsidRPr="00834869">
        <w:t xml:space="preserve"> </w:t>
      </w:r>
      <w:r w:rsidRPr="00834869">
        <w:t>apply</w:t>
      </w:r>
      <w:r w:rsidR="006C484E" w:rsidRPr="00834869">
        <w:t xml:space="preserve"> </w:t>
      </w:r>
      <w:r w:rsidRPr="00834869">
        <w:t>not</w:t>
      </w:r>
      <w:r w:rsidR="006C484E" w:rsidRPr="00834869">
        <w:t xml:space="preserve"> </w:t>
      </w:r>
      <w:r w:rsidRPr="00834869">
        <w:t>only</w:t>
      </w:r>
      <w:r w:rsidR="006C484E" w:rsidRPr="00834869">
        <w:t xml:space="preserve"> </w:t>
      </w:r>
      <w:r w:rsidRPr="00834869">
        <w:t>to</w:t>
      </w:r>
      <w:r w:rsidR="006C484E" w:rsidRPr="00834869">
        <w:t xml:space="preserve"> </w:t>
      </w:r>
      <w:r w:rsidRPr="00834869">
        <w:t>models</w:t>
      </w:r>
      <w:r w:rsidR="006C484E" w:rsidRPr="00834869">
        <w:t xml:space="preserve"> </w:t>
      </w:r>
      <w:r w:rsidRPr="00834869">
        <w:t>with</w:t>
      </w:r>
      <w:r w:rsidR="006C484E" w:rsidRPr="00834869">
        <w:t xml:space="preserve"> </w:t>
      </w:r>
      <w:r w:rsidRPr="00834869">
        <w:t>a</w:t>
      </w:r>
      <w:r w:rsidR="006C484E" w:rsidRPr="00834869">
        <w:t xml:space="preserve"> </w:t>
      </w:r>
      <w:r w:rsidRPr="00834869">
        <w:t>refractory</w:t>
      </w:r>
      <w:r w:rsidR="006C484E" w:rsidRPr="00834869">
        <w:t xml:space="preserve"> </w:t>
      </w:r>
      <w:r w:rsidRPr="00834869">
        <w:t>core</w:t>
      </w:r>
      <w:r w:rsidR="006C484E" w:rsidRPr="00834869">
        <w:t xml:space="preserve"> </w:t>
      </w:r>
      <w:r w:rsidR="00236E04" w:rsidRPr="00834869">
        <w:t>intended</w:t>
      </w:r>
      <w:r w:rsidR="006C484E" w:rsidRPr="00834869">
        <w:t xml:space="preserve"> </w:t>
      </w:r>
      <w:r w:rsidR="00A24E8B" w:rsidRPr="00834869">
        <w:t>for</w:t>
      </w:r>
      <w:r w:rsidR="006C484E" w:rsidRPr="00834869">
        <w:t xml:space="preserve"> </w:t>
      </w:r>
      <w:r w:rsidR="00A24E8B" w:rsidRPr="00834869">
        <w:t>hollow</w:t>
      </w:r>
      <w:r w:rsidR="006C484E" w:rsidRPr="00834869">
        <w:t xml:space="preserve"> </w:t>
      </w:r>
      <w:r w:rsidR="00A24E8B" w:rsidRPr="00834869">
        <w:t>casts</w:t>
      </w:r>
      <w:r w:rsidRPr="00834869">
        <w:t>,</w:t>
      </w:r>
      <w:r w:rsidR="006C484E" w:rsidRPr="00834869">
        <w:t xml:space="preserve"> </w:t>
      </w:r>
      <w:r w:rsidRPr="00834869">
        <w:t>but</w:t>
      </w:r>
      <w:r w:rsidR="006C484E" w:rsidRPr="00834869">
        <w:t xml:space="preserve"> </w:t>
      </w:r>
      <w:r w:rsidRPr="00834869">
        <w:t>also</w:t>
      </w:r>
      <w:r w:rsidR="006C484E" w:rsidRPr="00834869">
        <w:t xml:space="preserve"> </w:t>
      </w:r>
      <w:r w:rsidRPr="00834869">
        <w:t>to</w:t>
      </w:r>
      <w:r w:rsidR="006C484E" w:rsidRPr="00834869">
        <w:t xml:space="preserve"> </w:t>
      </w:r>
      <w:r w:rsidRPr="00834869">
        <w:t>solid</w:t>
      </w:r>
      <w:r w:rsidR="006C484E" w:rsidRPr="00834869">
        <w:t xml:space="preserve"> </w:t>
      </w:r>
      <w:r w:rsidRPr="00834869">
        <w:t>ones.</w:t>
      </w:r>
      <w:r w:rsidR="009654F9" w:rsidRPr="00834869">
        <w:rPr>
          <w:rStyle w:val="EndnoteReference"/>
        </w:rPr>
        <w:endnoteReference w:id="69"/>
      </w:r>
      <w:r w:rsidR="006C484E" w:rsidRPr="00834869">
        <w:t xml:space="preserve"> </w:t>
      </w:r>
      <w:r w:rsidR="00837456" w:rsidRPr="00834869">
        <w:t>In</w:t>
      </w:r>
      <w:r w:rsidR="006C484E" w:rsidRPr="00834869">
        <w:t xml:space="preserve"> </w:t>
      </w:r>
      <w:r w:rsidR="00236E04" w:rsidRPr="00834869">
        <w:t>both</w:t>
      </w:r>
      <w:r w:rsidR="006C484E" w:rsidRPr="00834869">
        <w:t xml:space="preserve"> </w:t>
      </w:r>
      <w:r w:rsidR="000B7B75" w:rsidRPr="00834869">
        <w:t>lost</w:t>
      </w:r>
      <w:r w:rsidR="00192CA1" w:rsidRPr="00834869">
        <w:t>-</w:t>
      </w:r>
      <w:r w:rsidR="000B7B75" w:rsidRPr="00834869">
        <w:t>wax</w:t>
      </w:r>
      <w:r w:rsidR="006C484E" w:rsidRPr="00834869">
        <w:t xml:space="preserve"> </w:t>
      </w:r>
      <w:r w:rsidR="00236E04" w:rsidRPr="00834869">
        <w:t>and</w:t>
      </w:r>
      <w:r w:rsidR="006C484E" w:rsidRPr="00834869">
        <w:t xml:space="preserve"> </w:t>
      </w:r>
      <w:r w:rsidR="000B7B75" w:rsidRPr="00834869">
        <w:t>sand</w:t>
      </w:r>
      <w:r w:rsidR="006C484E" w:rsidRPr="00834869">
        <w:t xml:space="preserve"> </w:t>
      </w:r>
      <w:r w:rsidR="000B7B75" w:rsidRPr="00834869">
        <w:t>casting</w:t>
      </w:r>
      <w:r w:rsidR="00837456" w:rsidRPr="00834869">
        <w:t>,</w:t>
      </w:r>
      <w:r w:rsidR="006C484E" w:rsidRPr="00834869">
        <w:t xml:space="preserve"> </w:t>
      </w:r>
      <w:r w:rsidR="00236E04" w:rsidRPr="00834869">
        <w:t>an</w:t>
      </w:r>
      <w:r w:rsidR="006C484E" w:rsidRPr="00834869">
        <w:t xml:space="preserve"> </w:t>
      </w:r>
      <w:r w:rsidR="00236E04" w:rsidRPr="00834869">
        <w:t>armature</w:t>
      </w:r>
      <w:r w:rsidR="006C484E" w:rsidRPr="00834869">
        <w:t xml:space="preserve"> </w:t>
      </w:r>
      <w:r w:rsidR="00837456" w:rsidRPr="00834869">
        <w:t>will</w:t>
      </w:r>
      <w:r w:rsidR="006C484E" w:rsidRPr="00834869">
        <w:t xml:space="preserve"> </w:t>
      </w:r>
      <w:r w:rsidR="00837456" w:rsidRPr="00834869">
        <w:t>further</w:t>
      </w:r>
      <w:r w:rsidR="006C484E" w:rsidRPr="00834869">
        <w:t xml:space="preserve"> </w:t>
      </w:r>
      <w:r w:rsidR="00837456" w:rsidRPr="00834869">
        <w:t>help</w:t>
      </w:r>
      <w:r w:rsidR="006C484E" w:rsidRPr="00834869">
        <w:t xml:space="preserve"> </w:t>
      </w:r>
      <w:r w:rsidR="00837456" w:rsidRPr="00834869">
        <w:t>support</w:t>
      </w:r>
      <w:r w:rsidR="006C484E" w:rsidRPr="00834869">
        <w:t xml:space="preserve"> </w:t>
      </w:r>
      <w:r w:rsidR="00837456" w:rsidRPr="00834869">
        <w:t>the</w:t>
      </w:r>
      <w:r w:rsidR="006C484E" w:rsidRPr="00834869">
        <w:t xml:space="preserve"> </w:t>
      </w:r>
      <w:r w:rsidR="00837456" w:rsidRPr="00834869">
        <w:t>core</w:t>
      </w:r>
      <w:r w:rsidR="006C484E" w:rsidRPr="00834869">
        <w:t xml:space="preserve"> </w:t>
      </w:r>
      <w:r w:rsidR="000B7B75" w:rsidRPr="00834869">
        <w:rPr>
          <w:lang w:eastAsia="en-GB"/>
        </w:rPr>
        <w:t>during</w:t>
      </w:r>
      <w:r w:rsidR="006C484E" w:rsidRPr="00834869">
        <w:rPr>
          <w:lang w:eastAsia="en-GB"/>
        </w:rPr>
        <w:t xml:space="preserve"> </w:t>
      </w:r>
      <w:r w:rsidR="00236E04" w:rsidRPr="00834869">
        <w:rPr>
          <w:lang w:eastAsia="en-GB"/>
        </w:rPr>
        <w:t>the</w:t>
      </w:r>
      <w:r w:rsidR="006C484E" w:rsidRPr="00834869">
        <w:t xml:space="preserve"> </w:t>
      </w:r>
      <w:r w:rsidR="007E302E" w:rsidRPr="00834869">
        <w:t>%%</w:t>
      </w:r>
      <w:r w:rsidR="0062789C" w:rsidRPr="00834869">
        <w:rPr>
          <w:bCs/>
        </w:rPr>
        <w:t>pour</w:t>
      </w:r>
      <w:r w:rsidR="007E302E" w:rsidRPr="00834869">
        <w:rPr>
          <w:bCs/>
        </w:rPr>
        <w:t>%%</w:t>
      </w:r>
      <w:r w:rsidR="00837456" w:rsidRPr="00834869">
        <w:t>.</w:t>
      </w:r>
      <w:r w:rsidR="006C484E" w:rsidRPr="00834869">
        <w:t xml:space="preserve"> </w:t>
      </w:r>
      <w:r w:rsidR="00A1769C" w:rsidRPr="00834869">
        <w:rPr>
          <w:bCs/>
        </w:rPr>
        <w:t>As</w:t>
      </w:r>
      <w:r w:rsidR="006C484E" w:rsidRPr="00834869">
        <w:rPr>
          <w:bCs/>
        </w:rPr>
        <w:t xml:space="preserve"> </w:t>
      </w:r>
      <w:r w:rsidR="00A1769C" w:rsidRPr="00834869">
        <w:rPr>
          <w:bCs/>
        </w:rPr>
        <w:t>the</w:t>
      </w:r>
      <w:r w:rsidR="006C484E" w:rsidRPr="00834869">
        <w:rPr>
          <w:bCs/>
        </w:rPr>
        <w:t xml:space="preserve"> </w:t>
      </w:r>
      <w:r w:rsidR="00A1769C" w:rsidRPr="00834869">
        <w:rPr>
          <w:bCs/>
        </w:rPr>
        <w:t>name</w:t>
      </w:r>
      <w:r w:rsidR="006C484E" w:rsidRPr="00834869">
        <w:rPr>
          <w:bCs/>
        </w:rPr>
        <w:t xml:space="preserve"> </w:t>
      </w:r>
      <w:r w:rsidR="00A1769C" w:rsidRPr="00834869">
        <w:rPr>
          <w:bCs/>
        </w:rPr>
        <w:t>implies,</w:t>
      </w:r>
      <w:r w:rsidR="006C484E" w:rsidRPr="00834869">
        <w:rPr>
          <w:bCs/>
        </w:rPr>
        <w:t xml:space="preserve"> </w:t>
      </w:r>
      <w:r w:rsidR="0062789C" w:rsidRPr="00834869">
        <w:rPr>
          <w:bCs/>
        </w:rPr>
        <w:t>core</w:t>
      </w:r>
      <w:r w:rsidR="006C484E" w:rsidRPr="00834869">
        <w:rPr>
          <w:bCs/>
        </w:rPr>
        <w:t xml:space="preserve"> </w:t>
      </w:r>
      <w:r w:rsidR="0062789C" w:rsidRPr="00834869">
        <w:rPr>
          <w:bCs/>
        </w:rPr>
        <w:t>supports</w:t>
      </w:r>
      <w:r w:rsidR="006C484E" w:rsidRPr="00834869">
        <w:rPr>
          <w:bCs/>
        </w:rPr>
        <w:t xml:space="preserve"> </w:t>
      </w:r>
      <w:r w:rsidR="00016791" w:rsidRPr="003342DD">
        <w:rPr>
          <w:bCs/>
        </w:rPr>
        <w:t>help</w:t>
      </w:r>
      <w:r w:rsidR="006C484E">
        <w:rPr>
          <w:bCs/>
        </w:rPr>
        <w:t xml:space="preserve"> </w:t>
      </w:r>
      <w:r w:rsidR="00016791" w:rsidRPr="003342DD">
        <w:rPr>
          <w:bCs/>
        </w:rPr>
        <w:t>to</w:t>
      </w:r>
      <w:r w:rsidR="006C484E">
        <w:rPr>
          <w:bCs/>
        </w:rPr>
        <w:t xml:space="preserve"> </w:t>
      </w:r>
      <w:r w:rsidR="00016791" w:rsidRPr="003342DD">
        <w:rPr>
          <w:bCs/>
        </w:rPr>
        <w:t>both</w:t>
      </w:r>
      <w:r w:rsidR="006C484E">
        <w:rPr>
          <w:bCs/>
        </w:rPr>
        <w:t xml:space="preserve"> </w:t>
      </w:r>
      <w:r w:rsidR="00016791" w:rsidRPr="003342DD">
        <w:rPr>
          <w:bCs/>
        </w:rPr>
        <w:t>strengthen</w:t>
      </w:r>
      <w:r w:rsidR="006C484E">
        <w:rPr>
          <w:bCs/>
        </w:rPr>
        <w:t xml:space="preserve"> </w:t>
      </w:r>
      <w:r w:rsidR="00016791" w:rsidRPr="003342DD">
        <w:rPr>
          <w:bCs/>
        </w:rPr>
        <w:t>and</w:t>
      </w:r>
      <w:r w:rsidR="006C484E">
        <w:rPr>
          <w:bCs/>
        </w:rPr>
        <w:t xml:space="preserve"> </w:t>
      </w:r>
      <w:r w:rsidR="00016791" w:rsidRPr="003342DD">
        <w:rPr>
          <w:bCs/>
        </w:rPr>
        <w:t>support</w:t>
      </w:r>
      <w:r w:rsidR="006C484E">
        <w:rPr>
          <w:bCs/>
        </w:rPr>
        <w:t xml:space="preserve"> </w:t>
      </w:r>
      <w:r w:rsidR="00016791" w:rsidRPr="003342DD">
        <w:rPr>
          <w:bCs/>
        </w:rPr>
        <w:t>the</w:t>
      </w:r>
      <w:r w:rsidR="006C484E">
        <w:rPr>
          <w:bCs/>
        </w:rPr>
        <w:t xml:space="preserve"> </w:t>
      </w:r>
      <w:r w:rsidR="00016791" w:rsidRPr="003342DD">
        <w:rPr>
          <w:bCs/>
        </w:rPr>
        <w:t>core</w:t>
      </w:r>
      <w:r w:rsidR="00016791" w:rsidRPr="003342DD">
        <w:rPr>
          <w:color w:val="000000" w:themeColor="text1"/>
          <w:lang w:eastAsia="en-GB"/>
        </w:rPr>
        <w:t>.</w:t>
      </w:r>
      <w:r w:rsidR="006C484E">
        <w:rPr>
          <w:color w:val="000000" w:themeColor="text1"/>
          <w:lang w:eastAsia="en-GB"/>
        </w:rPr>
        <w:t xml:space="preserve"> </w:t>
      </w:r>
      <w:r w:rsidR="00E16327" w:rsidRPr="003342DD">
        <w:t>The</w:t>
      </w:r>
      <w:r w:rsidR="006C484E">
        <w:t xml:space="preserve"> </w:t>
      </w:r>
      <w:r w:rsidR="00E16327" w:rsidRPr="003342DD">
        <w:t>inclusion</w:t>
      </w:r>
      <w:r w:rsidR="006C484E">
        <w:t xml:space="preserve"> </w:t>
      </w:r>
      <w:r w:rsidR="00E16327" w:rsidRPr="003342DD">
        <w:t>and</w:t>
      </w:r>
      <w:r w:rsidR="006C484E">
        <w:t xml:space="preserve"> </w:t>
      </w:r>
      <w:r w:rsidR="00E16327" w:rsidRPr="003342DD">
        <w:t>placement</w:t>
      </w:r>
      <w:r w:rsidR="006C484E">
        <w:t xml:space="preserve"> </w:t>
      </w:r>
      <w:r w:rsidR="00E16327" w:rsidRPr="003342DD">
        <w:t>of</w:t>
      </w:r>
      <w:r w:rsidR="006C484E">
        <w:t xml:space="preserve"> </w:t>
      </w:r>
      <w:r w:rsidR="00E16327" w:rsidRPr="003342DD">
        <w:t>armatures</w:t>
      </w:r>
      <w:r w:rsidR="006C484E">
        <w:t xml:space="preserve"> </w:t>
      </w:r>
      <w:r w:rsidR="006D6310" w:rsidRPr="003342DD">
        <w:t>and</w:t>
      </w:r>
      <w:r w:rsidR="006C484E">
        <w:t xml:space="preserve"> </w:t>
      </w:r>
      <w:r w:rsidR="00E33D0C" w:rsidRPr="003342DD">
        <w:t>other</w:t>
      </w:r>
      <w:r w:rsidR="006C484E">
        <w:t xml:space="preserve"> </w:t>
      </w:r>
      <w:r w:rsidR="00E33D0C" w:rsidRPr="003342DD">
        <w:t>supporting</w:t>
      </w:r>
      <w:r w:rsidR="006C484E">
        <w:t xml:space="preserve"> </w:t>
      </w:r>
      <w:r w:rsidR="00E33D0C" w:rsidRPr="003342DD">
        <w:t>elements</w:t>
      </w:r>
      <w:r w:rsidR="006C484E">
        <w:t xml:space="preserve"> </w:t>
      </w:r>
      <w:r w:rsidR="00C428AC" w:rsidRPr="003342DD">
        <w:t>(and</w:t>
      </w:r>
      <w:r w:rsidR="006C484E">
        <w:t xml:space="preserve"> </w:t>
      </w:r>
      <w:r w:rsidR="00C428AC" w:rsidRPr="003342DD">
        <w:t>in</w:t>
      </w:r>
      <w:r w:rsidR="006C484E">
        <w:t xml:space="preserve"> </w:t>
      </w:r>
      <w:r w:rsidR="00C428AC" w:rsidRPr="003342DD">
        <w:t>some</w:t>
      </w:r>
      <w:r w:rsidR="006C484E">
        <w:t xml:space="preserve"> </w:t>
      </w:r>
      <w:r w:rsidR="00C428AC" w:rsidRPr="003342DD">
        <w:t>cases,</w:t>
      </w:r>
      <w:r w:rsidR="006C484E">
        <w:t xml:space="preserve"> </w:t>
      </w:r>
      <w:r w:rsidR="00C428AC" w:rsidRPr="003342DD">
        <w:t>core</w:t>
      </w:r>
      <w:r w:rsidR="006C484E">
        <w:t xml:space="preserve"> </w:t>
      </w:r>
      <w:r w:rsidR="00C428AC" w:rsidRPr="003342DD">
        <w:t>vents</w:t>
      </w:r>
      <w:r w:rsidR="006C484E">
        <w:t xml:space="preserve"> </w:t>
      </w:r>
      <w:r w:rsidR="00847075" w:rsidRPr="003342DD">
        <w:t>as</w:t>
      </w:r>
      <w:r w:rsidR="006C484E">
        <w:t xml:space="preserve"> </w:t>
      </w:r>
      <w:r w:rsidR="00847075" w:rsidRPr="003342DD">
        <w:t>found</w:t>
      </w:r>
      <w:r w:rsidR="006C484E">
        <w:t xml:space="preserve"> </w:t>
      </w:r>
      <w:r w:rsidR="00847075" w:rsidRPr="003342DD">
        <w:t>in</w:t>
      </w:r>
      <w:r w:rsidR="006C484E">
        <w:t xml:space="preserve"> </w:t>
      </w:r>
      <w:r w:rsidR="00847075" w:rsidRPr="003342DD">
        <w:t>sand</w:t>
      </w:r>
      <w:r w:rsidR="006C484E">
        <w:t xml:space="preserve"> </w:t>
      </w:r>
      <w:r w:rsidR="00847075" w:rsidRPr="003342DD">
        <w:t>casting</w:t>
      </w:r>
      <w:r w:rsidR="00C428AC" w:rsidRPr="003342DD">
        <w:t>)</w:t>
      </w:r>
      <w:r w:rsidR="006C484E">
        <w:t xml:space="preserve"> </w:t>
      </w:r>
      <w:r w:rsidR="00E33D0C" w:rsidRPr="003342DD">
        <w:t>are</w:t>
      </w:r>
      <w:r w:rsidR="006C484E">
        <w:t xml:space="preserve"> </w:t>
      </w:r>
      <w:r w:rsidR="00E16327" w:rsidRPr="003342DD">
        <w:t>crucial</w:t>
      </w:r>
      <w:r w:rsidR="006C484E">
        <w:t xml:space="preserve"> </w:t>
      </w:r>
      <w:r w:rsidR="00E16327" w:rsidRPr="003342DD">
        <w:t>to</w:t>
      </w:r>
      <w:r w:rsidR="006C484E">
        <w:t xml:space="preserve"> </w:t>
      </w:r>
      <w:r w:rsidR="00E16327" w:rsidRPr="003342DD">
        <w:t>the</w:t>
      </w:r>
      <w:r w:rsidR="006C484E">
        <w:t xml:space="preserve"> </w:t>
      </w:r>
      <w:r w:rsidR="00E16327" w:rsidRPr="003342DD">
        <w:t>success</w:t>
      </w:r>
      <w:r w:rsidR="006C484E">
        <w:t xml:space="preserve"> </w:t>
      </w:r>
      <w:r w:rsidR="00E16327" w:rsidRPr="003342DD">
        <w:t>of</w:t>
      </w:r>
      <w:r w:rsidR="006C484E">
        <w:t xml:space="preserve"> </w:t>
      </w:r>
      <w:r w:rsidR="00E16327" w:rsidRPr="003342DD">
        <w:t>a</w:t>
      </w:r>
      <w:r w:rsidR="006C484E">
        <w:t xml:space="preserve"> </w:t>
      </w:r>
      <w:r w:rsidR="00E16327" w:rsidRPr="003342DD">
        <w:t>hollow</w:t>
      </w:r>
      <w:r w:rsidR="006C484E">
        <w:t xml:space="preserve"> </w:t>
      </w:r>
      <w:r w:rsidR="00E16327" w:rsidRPr="003342DD">
        <w:t>cast</w:t>
      </w:r>
      <w:r w:rsidR="006C484E">
        <w:t xml:space="preserve"> </w:t>
      </w:r>
      <w:r w:rsidR="00E33D0C" w:rsidRPr="003342DD">
        <w:t>in</w:t>
      </w:r>
      <w:r w:rsidR="006C484E">
        <w:t xml:space="preserve"> </w:t>
      </w:r>
      <w:r w:rsidR="00E33D0C" w:rsidRPr="003342DD">
        <w:t>particular</w:t>
      </w:r>
      <w:r w:rsidR="00E16327" w:rsidRPr="003342DD">
        <w:t>.</w:t>
      </w:r>
      <w:r w:rsidR="006C484E">
        <w:t xml:space="preserve"> </w:t>
      </w:r>
      <w:r w:rsidR="00E16327" w:rsidRPr="003342DD">
        <w:t>Shaped</w:t>
      </w:r>
      <w:r w:rsidR="006C484E">
        <w:t xml:space="preserve"> </w:t>
      </w:r>
      <w:r w:rsidR="00275DD0" w:rsidRPr="003342DD">
        <w:t>most</w:t>
      </w:r>
      <w:r w:rsidR="006C484E">
        <w:t xml:space="preserve"> </w:t>
      </w:r>
      <w:r w:rsidR="00275DD0" w:rsidRPr="003342DD">
        <w:t>often</w:t>
      </w:r>
      <w:r w:rsidR="006C484E">
        <w:t xml:space="preserve"> </w:t>
      </w:r>
      <w:r w:rsidR="00E33D0C" w:rsidRPr="003342DD">
        <w:t>out</w:t>
      </w:r>
      <w:r w:rsidR="006C484E">
        <w:t xml:space="preserve"> </w:t>
      </w:r>
      <w:r w:rsidR="00E33D0C" w:rsidRPr="003342DD">
        <w:t>of</w:t>
      </w:r>
      <w:r w:rsidR="006C484E">
        <w:t xml:space="preserve"> </w:t>
      </w:r>
      <w:r w:rsidR="00E33D0C" w:rsidRPr="003342DD">
        <w:t>metal</w:t>
      </w:r>
      <w:r w:rsidR="00232A88" w:rsidRPr="003342DD">
        <w:t>,</w:t>
      </w:r>
      <w:r w:rsidR="006C484E">
        <w:t xml:space="preserve"> </w:t>
      </w:r>
      <w:r w:rsidR="00E33D0C" w:rsidRPr="003342DD">
        <w:t>their</w:t>
      </w:r>
      <w:r w:rsidR="006C484E">
        <w:t xml:space="preserve"> </w:t>
      </w:r>
      <w:r w:rsidR="00E33D0C" w:rsidRPr="003342DD">
        <w:t>remains</w:t>
      </w:r>
      <w:r w:rsidR="006C484E">
        <w:t xml:space="preserve"> </w:t>
      </w:r>
      <w:r w:rsidR="00E16327" w:rsidRPr="003342DD">
        <w:t>might</w:t>
      </w:r>
      <w:r w:rsidR="006C484E">
        <w:t xml:space="preserve"> </w:t>
      </w:r>
      <w:r w:rsidR="00E16327" w:rsidRPr="003342DD">
        <w:t>be</w:t>
      </w:r>
      <w:r w:rsidR="006C484E">
        <w:t xml:space="preserve"> </w:t>
      </w:r>
      <w:r w:rsidR="00E33D0C" w:rsidRPr="003342DD">
        <w:t>preserved</w:t>
      </w:r>
      <w:r w:rsidR="006C484E">
        <w:t xml:space="preserve"> </w:t>
      </w:r>
      <w:r w:rsidR="00E33D0C" w:rsidRPr="003342DD">
        <w:t>in</w:t>
      </w:r>
      <w:r w:rsidR="006C484E">
        <w:t xml:space="preserve"> </w:t>
      </w:r>
      <w:r w:rsidR="00E33D0C" w:rsidRPr="003342DD">
        <w:t>the</w:t>
      </w:r>
      <w:r w:rsidR="006C484E">
        <w:t xml:space="preserve"> </w:t>
      </w:r>
      <w:r w:rsidR="00E16327" w:rsidRPr="003342DD">
        <w:t>cast.</w:t>
      </w:r>
      <w:bookmarkEnd w:id="169"/>
      <w:bookmarkEnd w:id="170"/>
      <w:bookmarkEnd w:id="171"/>
    </w:p>
    <w:p w:rsidR="00FC3350" w:rsidRPr="003342DD" w:rsidRDefault="00FC3350" w:rsidP="0004377A">
      <w:pPr>
        <w:spacing w:line="360" w:lineRule="auto"/>
      </w:pPr>
    </w:p>
    <w:p w:rsidR="00A41C25" w:rsidRPr="003342DD" w:rsidRDefault="00A41C25" w:rsidP="0004377A">
      <w:pPr>
        <w:pStyle w:val="Heading3"/>
        <w:keepLines/>
        <w:spacing w:before="0" w:after="0" w:line="360" w:lineRule="auto"/>
        <w:rPr>
          <w:sz w:val="24"/>
          <w:szCs w:val="24"/>
        </w:rPr>
      </w:pPr>
      <w:r w:rsidRPr="003342DD">
        <w:rPr>
          <w:b w:val="0"/>
          <w:bCs w:val="0"/>
          <w:sz w:val="24"/>
          <w:szCs w:val="24"/>
          <w:u w:val="single"/>
        </w:rPr>
        <w:t>2.6.1</w:t>
      </w:r>
      <w:r w:rsidR="006C484E">
        <w:rPr>
          <w:b w:val="0"/>
          <w:bCs w:val="0"/>
          <w:sz w:val="24"/>
          <w:szCs w:val="24"/>
          <w:u w:val="single"/>
        </w:rPr>
        <w:t xml:space="preserve"> </w:t>
      </w:r>
      <w:r w:rsidRPr="003342DD">
        <w:rPr>
          <w:b w:val="0"/>
          <w:bCs w:val="0"/>
          <w:sz w:val="24"/>
          <w:szCs w:val="24"/>
          <w:u w:val="single"/>
        </w:rPr>
        <w:t>Armatures</w:t>
      </w:r>
    </w:p>
    <w:p w:rsidR="00F17313" w:rsidRPr="003342DD" w:rsidRDefault="00A24E8B" w:rsidP="0004377A">
      <w:pPr>
        <w:pBdr>
          <w:left w:val="none" w:sz="0" w:space="7" w:color="auto"/>
        </w:pBdr>
        <w:spacing w:line="360" w:lineRule="auto"/>
      </w:pPr>
      <w:r w:rsidRPr="003342DD">
        <w:t>The</w:t>
      </w:r>
      <w:r w:rsidR="006C484E">
        <w:t xml:space="preserve"> </w:t>
      </w:r>
      <w:r w:rsidRPr="003342DD">
        <w:t>model</w:t>
      </w:r>
      <w:r w:rsidR="006C484E">
        <w:t xml:space="preserve"> </w:t>
      </w:r>
      <w:r w:rsidR="00E16327" w:rsidRPr="003342DD">
        <w:t>may</w:t>
      </w:r>
      <w:r w:rsidR="006C484E">
        <w:t xml:space="preserve"> </w:t>
      </w:r>
      <w:r w:rsidR="00E16327" w:rsidRPr="003342DD">
        <w:t>need</w:t>
      </w:r>
      <w:r w:rsidR="006C484E">
        <w:t xml:space="preserve"> </w:t>
      </w:r>
      <w:r w:rsidR="00E16327" w:rsidRPr="003342DD">
        <w:t>structural</w:t>
      </w:r>
      <w:r w:rsidR="006C484E">
        <w:t xml:space="preserve"> </w:t>
      </w:r>
      <w:r w:rsidR="00E16327" w:rsidRPr="003342DD">
        <w:t>support</w:t>
      </w:r>
      <w:r w:rsidR="006C484E">
        <w:t xml:space="preserve"> </w:t>
      </w:r>
      <w:r w:rsidR="00E16327" w:rsidRPr="003342DD">
        <w:t>to</w:t>
      </w:r>
      <w:r w:rsidR="006C484E">
        <w:t xml:space="preserve"> </w:t>
      </w:r>
      <w:r w:rsidR="00E16327" w:rsidRPr="003342DD">
        <w:t>prevent</w:t>
      </w:r>
      <w:r w:rsidR="006C484E">
        <w:t xml:space="preserve"> </w:t>
      </w:r>
      <w:r w:rsidR="00E16327" w:rsidRPr="003342DD">
        <w:t>it</w:t>
      </w:r>
      <w:r w:rsidR="006C484E">
        <w:t xml:space="preserve"> </w:t>
      </w:r>
      <w:r w:rsidR="00E16327" w:rsidRPr="003342DD">
        <w:t>from</w:t>
      </w:r>
      <w:r w:rsidR="006C484E">
        <w:t xml:space="preserve"> </w:t>
      </w:r>
      <w:r w:rsidR="00232A88" w:rsidRPr="003342DD">
        <w:t>drooping</w:t>
      </w:r>
      <w:r w:rsidR="006D6310" w:rsidRPr="003342DD">
        <w:t>,</w:t>
      </w:r>
      <w:r w:rsidR="006C484E">
        <w:t xml:space="preserve"> </w:t>
      </w:r>
      <w:r w:rsidR="00E16327" w:rsidRPr="003342DD">
        <w:t>collapsing</w:t>
      </w:r>
      <w:r w:rsidR="00FA5094" w:rsidRPr="003342DD">
        <w:t>,</w:t>
      </w:r>
      <w:r w:rsidR="006C484E">
        <w:t xml:space="preserve"> </w:t>
      </w:r>
      <w:r w:rsidR="006D6310" w:rsidRPr="003342DD">
        <w:t>or</w:t>
      </w:r>
      <w:r w:rsidR="006C484E">
        <w:t xml:space="preserve"> </w:t>
      </w:r>
      <w:r w:rsidR="006D6310" w:rsidRPr="003342DD">
        <w:t>breaking</w:t>
      </w:r>
      <w:r w:rsidR="006C484E">
        <w:t xml:space="preserve"> </w:t>
      </w:r>
      <w:r w:rsidR="00E16327" w:rsidRPr="003342DD">
        <w:t>during</w:t>
      </w:r>
      <w:r w:rsidR="006C484E">
        <w:t xml:space="preserve"> </w:t>
      </w:r>
      <w:r w:rsidRPr="003342DD">
        <w:t>its</w:t>
      </w:r>
      <w:r w:rsidR="006C484E">
        <w:t xml:space="preserve"> </w:t>
      </w:r>
      <w:r w:rsidR="00E16327" w:rsidRPr="003342DD">
        <w:t>making</w:t>
      </w:r>
      <w:r w:rsidR="006C484E">
        <w:t xml:space="preserve"> </w:t>
      </w:r>
      <w:r w:rsidR="00E16327" w:rsidRPr="003342DD">
        <w:t>and</w:t>
      </w:r>
      <w:r w:rsidR="006C484E">
        <w:t xml:space="preserve"> </w:t>
      </w:r>
      <w:r w:rsidR="00E16327" w:rsidRPr="003342DD">
        <w:t>manipulation,</w:t>
      </w:r>
      <w:r w:rsidR="006C484E">
        <w:t xml:space="preserve"> </w:t>
      </w:r>
      <w:r w:rsidR="00E16327" w:rsidRPr="003342DD">
        <w:t>as</w:t>
      </w:r>
      <w:r w:rsidR="006C484E">
        <w:t xml:space="preserve"> </w:t>
      </w:r>
      <w:r w:rsidR="00E16327" w:rsidRPr="003342DD">
        <w:t>well</w:t>
      </w:r>
      <w:r w:rsidR="006C484E">
        <w:t xml:space="preserve"> </w:t>
      </w:r>
      <w:r w:rsidR="00E16327" w:rsidRPr="003342DD">
        <w:t>as</w:t>
      </w:r>
      <w:r w:rsidR="006C484E">
        <w:t xml:space="preserve"> </w:t>
      </w:r>
      <w:r w:rsidR="00E16327" w:rsidRPr="003342DD">
        <w:t>during</w:t>
      </w:r>
      <w:r w:rsidR="006C484E">
        <w:t xml:space="preserve"> </w:t>
      </w:r>
      <w:r w:rsidR="00E16327" w:rsidRPr="003342DD">
        <w:t>the</w:t>
      </w:r>
      <w:r w:rsidR="006C484E">
        <w:t xml:space="preserve"> </w:t>
      </w:r>
      <w:r w:rsidR="00E16327" w:rsidRPr="003342DD">
        <w:t>pouring</w:t>
      </w:r>
      <w:r w:rsidR="006C484E">
        <w:t xml:space="preserve"> </w:t>
      </w:r>
      <w:r w:rsidR="00E16327" w:rsidRPr="003342DD">
        <w:t>of</w:t>
      </w:r>
      <w:r w:rsidR="006C484E">
        <w:t xml:space="preserve"> </w:t>
      </w:r>
      <w:r w:rsidR="00E16327" w:rsidRPr="003342DD">
        <w:t>the</w:t>
      </w:r>
      <w:r w:rsidR="006C484E">
        <w:t xml:space="preserve"> </w:t>
      </w:r>
      <w:r w:rsidR="00E16327" w:rsidRPr="003342DD">
        <w:t>metal</w:t>
      </w:r>
      <w:r w:rsidR="00C31A5A" w:rsidRPr="003342DD">
        <w:t>.</w:t>
      </w:r>
      <w:r w:rsidR="006C484E">
        <w:t xml:space="preserve"> </w:t>
      </w:r>
      <w:r w:rsidR="00613445" w:rsidRPr="003342DD">
        <w:t>Such</w:t>
      </w:r>
      <w:r w:rsidR="006C484E">
        <w:t xml:space="preserve"> </w:t>
      </w:r>
      <w:r w:rsidR="00613445" w:rsidRPr="003342DD">
        <w:t>a</w:t>
      </w:r>
      <w:r w:rsidR="00FA5094" w:rsidRPr="003342DD">
        <w:t>n</w:t>
      </w:r>
      <w:r w:rsidR="006C484E">
        <w:t xml:space="preserve"> </w:t>
      </w:r>
      <w:r w:rsidR="00FA5094" w:rsidRPr="003342DD">
        <w:t>inter</w:t>
      </w:r>
      <w:r w:rsidR="00D87687" w:rsidRPr="003342DD">
        <w:t>connected</w:t>
      </w:r>
      <w:r w:rsidR="006C484E">
        <w:t xml:space="preserve"> </w:t>
      </w:r>
      <w:r w:rsidR="00613445" w:rsidRPr="003342DD">
        <w:t>structural</w:t>
      </w:r>
      <w:r w:rsidR="006C484E">
        <w:t xml:space="preserve"> </w:t>
      </w:r>
      <w:r w:rsidR="00613445" w:rsidRPr="003342DD">
        <w:t>framework</w:t>
      </w:r>
      <w:r w:rsidR="006C484E">
        <w:t xml:space="preserve"> </w:t>
      </w:r>
      <w:r w:rsidR="00613445" w:rsidRPr="003342DD">
        <w:t>is</w:t>
      </w:r>
      <w:r w:rsidR="006C484E">
        <w:t xml:space="preserve"> </w:t>
      </w:r>
      <w:r w:rsidR="00613445" w:rsidRPr="003342DD">
        <w:t>usually</w:t>
      </w:r>
      <w:r w:rsidR="006C484E">
        <w:t xml:space="preserve"> </w:t>
      </w:r>
      <w:r w:rsidR="00613445" w:rsidRPr="003342DD">
        <w:t>made</w:t>
      </w:r>
      <w:r w:rsidR="006C484E">
        <w:t xml:space="preserve"> </w:t>
      </w:r>
      <w:r w:rsidR="00613445" w:rsidRPr="003342DD">
        <w:t>of</w:t>
      </w:r>
      <w:r w:rsidR="006C484E">
        <w:t xml:space="preserve"> </w:t>
      </w:r>
      <w:r w:rsidR="00613445" w:rsidRPr="003342DD">
        <w:t>ferrous</w:t>
      </w:r>
      <w:r w:rsidR="006C484E">
        <w:t xml:space="preserve"> </w:t>
      </w:r>
      <w:r w:rsidR="00613445" w:rsidRPr="003342DD">
        <w:t>metals</w:t>
      </w:r>
      <w:r w:rsidR="006C484E">
        <w:t xml:space="preserve"> </w:t>
      </w:r>
      <w:r w:rsidR="00613445" w:rsidRPr="003342DD">
        <w:t>(no</w:t>
      </w:r>
      <w:r w:rsidR="00FA5094" w:rsidRPr="003342DD">
        <w:t>tably</w:t>
      </w:r>
      <w:r w:rsidR="006C484E">
        <w:t xml:space="preserve"> </w:t>
      </w:r>
      <w:r w:rsidR="00FA5094" w:rsidRPr="003342DD">
        <w:t>iron</w:t>
      </w:r>
      <w:r w:rsidR="00A4227D">
        <w:t>,</w:t>
      </w:r>
      <w:r w:rsidR="006C484E">
        <w:t xml:space="preserve"> </w:t>
      </w:r>
      <w:r w:rsidR="00FA5094" w:rsidRPr="003342DD">
        <w:t>and</w:t>
      </w:r>
      <w:r w:rsidR="006C484E">
        <w:t xml:space="preserve"> </w:t>
      </w:r>
      <w:r w:rsidR="00FA5094" w:rsidRPr="003342DD">
        <w:t>in</w:t>
      </w:r>
      <w:r w:rsidR="006C484E">
        <w:t xml:space="preserve"> </w:t>
      </w:r>
      <w:r w:rsidR="00FA5094" w:rsidRPr="003342DD">
        <w:t>recent</w:t>
      </w:r>
      <w:r w:rsidR="006C484E">
        <w:t xml:space="preserve"> </w:t>
      </w:r>
      <w:r w:rsidR="00FA5094" w:rsidRPr="003342DD">
        <w:t>times</w:t>
      </w:r>
      <w:r w:rsidR="006C484E">
        <w:t xml:space="preserve"> </w:t>
      </w:r>
      <w:r w:rsidR="00613445" w:rsidRPr="003342DD">
        <w:t>steel),</w:t>
      </w:r>
      <w:r w:rsidR="006C484E">
        <w:t xml:space="preserve"> </w:t>
      </w:r>
      <w:r w:rsidR="00613445" w:rsidRPr="003342DD">
        <w:t>though</w:t>
      </w:r>
      <w:r w:rsidR="006C484E">
        <w:t xml:space="preserve"> </w:t>
      </w:r>
      <w:r w:rsidR="00613445" w:rsidRPr="003342DD">
        <w:t>parts</w:t>
      </w:r>
      <w:r w:rsidR="006C484E">
        <w:t xml:space="preserve"> </w:t>
      </w:r>
      <w:r w:rsidR="00613445" w:rsidRPr="003342DD">
        <w:t>could</w:t>
      </w:r>
      <w:r w:rsidR="006C484E">
        <w:t xml:space="preserve"> </w:t>
      </w:r>
      <w:r w:rsidR="00613445" w:rsidRPr="003342DD">
        <w:t>be</w:t>
      </w:r>
      <w:r w:rsidR="006C484E">
        <w:t xml:space="preserve"> </w:t>
      </w:r>
      <w:r w:rsidR="00613445" w:rsidRPr="003342DD">
        <w:t>made</w:t>
      </w:r>
      <w:r w:rsidR="006C484E">
        <w:t xml:space="preserve"> </w:t>
      </w:r>
      <w:r w:rsidR="00613445" w:rsidRPr="003342DD">
        <w:t>of</w:t>
      </w:r>
      <w:r w:rsidR="006C484E">
        <w:t xml:space="preserve"> </w:t>
      </w:r>
      <w:r w:rsidR="00613445" w:rsidRPr="003342DD">
        <w:t>other</w:t>
      </w:r>
      <w:r w:rsidR="006C484E">
        <w:t xml:space="preserve"> </w:t>
      </w:r>
      <w:r w:rsidR="00613445" w:rsidRPr="003342DD">
        <w:t>materials</w:t>
      </w:r>
      <w:r w:rsidR="006C484E">
        <w:t xml:space="preserve"> </w:t>
      </w:r>
      <w:r w:rsidR="00613445" w:rsidRPr="003342DD">
        <w:t>such</w:t>
      </w:r>
      <w:r w:rsidR="006C484E">
        <w:t xml:space="preserve"> </w:t>
      </w:r>
      <w:r w:rsidR="00613445" w:rsidRPr="003342DD">
        <w:t>as</w:t>
      </w:r>
      <w:r w:rsidR="006C484E">
        <w:t xml:space="preserve"> </w:t>
      </w:r>
      <w:r w:rsidR="00613445" w:rsidRPr="003342DD">
        <w:t>wood.</w:t>
      </w:r>
      <w:r w:rsidR="00CF793E" w:rsidRPr="003342DD">
        <w:rPr>
          <w:rStyle w:val="EndnoteReference"/>
        </w:rPr>
        <w:endnoteReference w:id="70"/>
      </w:r>
    </w:p>
    <w:p w:rsidR="00F17313" w:rsidRPr="003342DD" w:rsidRDefault="00F17313" w:rsidP="0004377A">
      <w:pPr>
        <w:pBdr>
          <w:left w:val="none" w:sz="0" w:space="7" w:color="auto"/>
        </w:pBdr>
        <w:spacing w:line="360" w:lineRule="auto"/>
      </w:pPr>
    </w:p>
    <w:p w:rsidR="002A40A1" w:rsidRDefault="00E16327" w:rsidP="0004377A">
      <w:pPr>
        <w:pBdr>
          <w:left w:val="none" w:sz="0" w:space="7" w:color="auto"/>
        </w:pBdr>
        <w:spacing w:line="360" w:lineRule="auto"/>
      </w:pPr>
      <w:r w:rsidRPr="003342DD">
        <w:t>These</w:t>
      </w:r>
      <w:r w:rsidR="006C484E">
        <w:t xml:space="preserve"> </w:t>
      </w:r>
      <w:r w:rsidRPr="003342DD">
        <w:t>different</w:t>
      </w:r>
      <w:r w:rsidR="006C484E">
        <w:t xml:space="preserve"> </w:t>
      </w:r>
      <w:r w:rsidRPr="003342DD">
        <w:t>elements</w:t>
      </w:r>
      <w:r w:rsidR="006C484E">
        <w:t xml:space="preserve"> </w:t>
      </w:r>
      <w:r w:rsidRPr="003342DD">
        <w:t>may</w:t>
      </w:r>
      <w:r w:rsidR="006C484E">
        <w:t xml:space="preserve"> </w:t>
      </w:r>
      <w:r w:rsidRPr="003342DD">
        <w:t>(but</w:t>
      </w:r>
      <w:r w:rsidR="006C484E">
        <w:t xml:space="preserve"> </w:t>
      </w:r>
      <w:r w:rsidRPr="003342DD">
        <w:t>not</w:t>
      </w:r>
      <w:r w:rsidR="006C484E">
        <w:t xml:space="preserve"> </w:t>
      </w:r>
      <w:r w:rsidRPr="003342DD">
        <w:t>always)</w:t>
      </w:r>
      <w:r w:rsidR="002A40A1">
        <w:t>:</w:t>
      </w:r>
    </w:p>
    <w:p w:rsidR="006B1994" w:rsidRDefault="006B1994" w:rsidP="0004377A">
      <w:pPr>
        <w:pBdr>
          <w:left w:val="none" w:sz="0" w:space="7" w:color="auto"/>
        </w:pBdr>
        <w:spacing w:line="360" w:lineRule="auto"/>
      </w:pPr>
    </w:p>
    <w:p w:rsidR="002A40A1" w:rsidRDefault="00E20093" w:rsidP="0004377A">
      <w:pPr>
        <w:pStyle w:val="ListParagraph"/>
        <w:numPr>
          <w:ilvl w:val="0"/>
          <w:numId w:val="20"/>
        </w:numPr>
        <w:pBdr>
          <w:left w:val="none" w:sz="0" w:space="7" w:color="auto"/>
        </w:pBdr>
        <w:spacing w:line="360" w:lineRule="auto"/>
      </w:pPr>
      <w:r w:rsidRPr="003342DD">
        <w:t>form</w:t>
      </w:r>
      <w:r w:rsidR="006C484E">
        <w:t xml:space="preserve"> </w:t>
      </w:r>
      <w:r w:rsidR="00E16327" w:rsidRPr="003342DD">
        <w:t>a</w:t>
      </w:r>
      <w:r w:rsidR="006C484E">
        <w:t xml:space="preserve"> </w:t>
      </w:r>
      <w:r w:rsidR="00E16327" w:rsidRPr="003342DD">
        <w:t>complex</w:t>
      </w:r>
      <w:r w:rsidR="006C484E">
        <w:t xml:space="preserve"> </w:t>
      </w:r>
      <w:r w:rsidR="00E16327" w:rsidRPr="003342DD">
        <w:t>structure</w:t>
      </w:r>
      <w:r w:rsidR="006C484E">
        <w:t xml:space="preserve"> </w:t>
      </w:r>
      <w:r w:rsidR="002867A8" w:rsidRPr="003342DD">
        <w:t>like</w:t>
      </w:r>
      <w:r w:rsidR="006C484E">
        <w:t xml:space="preserve"> </w:t>
      </w:r>
      <w:r w:rsidR="002867A8" w:rsidRPr="003342DD">
        <w:t>a</w:t>
      </w:r>
      <w:r w:rsidR="006C484E">
        <w:t xml:space="preserve"> </w:t>
      </w:r>
      <w:r w:rsidR="00E16327" w:rsidRPr="003342DD">
        <w:t>skeleton</w:t>
      </w:r>
      <w:r w:rsidR="006C484E">
        <w:t xml:space="preserve"> </w:t>
      </w:r>
      <w:r w:rsidR="00E16327" w:rsidRPr="003342DD">
        <w:t>(</w:t>
      </w:r>
      <w:r w:rsidR="006B1994" w:rsidRPr="00A63B21">
        <w:rPr>
          <w:b/>
        </w:rPr>
        <w:t>fig</w:t>
      </w:r>
      <w:r w:rsidR="00A63B21" w:rsidRPr="00A63B21">
        <w:rPr>
          <w:b/>
        </w:rPr>
        <w:t>s</w:t>
      </w:r>
      <w:r w:rsidR="006B1994" w:rsidRPr="00A63B21">
        <w:rPr>
          <w:b/>
        </w:rPr>
        <w:t>.</w:t>
      </w:r>
      <w:r w:rsidR="006C484E" w:rsidRPr="00A63B21">
        <w:rPr>
          <w:b/>
        </w:rPr>
        <w:t xml:space="preserve"> </w:t>
      </w:r>
      <w:r w:rsidR="00A75ED4">
        <w:rPr>
          <w:b/>
        </w:rPr>
        <w:t>31</w:t>
      </w:r>
      <w:r w:rsidR="00A63B21" w:rsidRPr="00A63B21">
        <w:rPr>
          <w:b/>
        </w:rPr>
        <w:t>,</w:t>
      </w:r>
      <w:r w:rsidR="006C484E" w:rsidRPr="00A63B21">
        <w:rPr>
          <w:b/>
        </w:rPr>
        <w:t xml:space="preserve"> </w:t>
      </w:r>
      <w:r w:rsidR="00A75ED4">
        <w:rPr>
          <w:b/>
        </w:rPr>
        <w:t>32</w:t>
      </w:r>
      <w:r w:rsidR="00A63B21" w:rsidRPr="00A63B21">
        <w:rPr>
          <w:b/>
        </w:rPr>
        <w:t>,</w:t>
      </w:r>
      <w:r w:rsidR="006C484E" w:rsidRPr="00A63B21">
        <w:rPr>
          <w:b/>
        </w:rPr>
        <w:t xml:space="preserve"> </w:t>
      </w:r>
      <w:r w:rsidR="00A75ED4">
        <w:rPr>
          <w:b/>
        </w:rPr>
        <w:t>33</w:t>
      </w:r>
      <w:r w:rsidR="00E16327" w:rsidRPr="00002E72">
        <w:t>)</w:t>
      </w:r>
      <w:r w:rsidR="006C484E">
        <w:t xml:space="preserve"> </w:t>
      </w:r>
      <w:r w:rsidRPr="00002E72">
        <w:t>b</w:t>
      </w:r>
      <w:r w:rsidRPr="003342DD">
        <w:t>ound</w:t>
      </w:r>
      <w:r w:rsidR="006C484E">
        <w:t xml:space="preserve"> </w:t>
      </w:r>
      <w:r w:rsidRPr="003342DD">
        <w:t>t</w:t>
      </w:r>
      <w:r w:rsidR="00FA5094" w:rsidRPr="003342DD">
        <w:t>ogether</w:t>
      </w:r>
      <w:r w:rsidR="006C484E">
        <w:t xml:space="preserve"> </w:t>
      </w:r>
      <w:r w:rsidR="00FA5094" w:rsidRPr="003342DD">
        <w:t>by</w:t>
      </w:r>
      <w:r w:rsidR="006C484E">
        <w:t xml:space="preserve"> </w:t>
      </w:r>
      <w:r w:rsidR="00FA5094" w:rsidRPr="003342DD">
        <w:t>various</w:t>
      </w:r>
      <w:r w:rsidR="006C484E">
        <w:t xml:space="preserve"> </w:t>
      </w:r>
      <w:r w:rsidR="00FA5094" w:rsidRPr="003342DD">
        <w:t>means</w:t>
      </w:r>
      <w:r w:rsidR="006C484E">
        <w:t xml:space="preserve"> </w:t>
      </w:r>
      <w:r w:rsidR="00FA5094" w:rsidRPr="003342DD">
        <w:t>(for</w:t>
      </w:r>
      <w:r w:rsidR="006C484E">
        <w:t xml:space="preserve"> </w:t>
      </w:r>
      <w:r w:rsidR="00FA5094" w:rsidRPr="003342DD">
        <w:t>instance</w:t>
      </w:r>
      <w:r w:rsidR="006C484E">
        <w:t xml:space="preserve"> </w:t>
      </w:r>
      <w:r w:rsidR="005B111A">
        <w:t>%%</w:t>
      </w:r>
      <w:r w:rsidRPr="003342DD">
        <w:t>welding</w:t>
      </w:r>
      <w:r w:rsidR="005B111A">
        <w:t>%%</w:t>
      </w:r>
      <w:r w:rsidRPr="003342DD">
        <w:t>,</w:t>
      </w:r>
      <w:r w:rsidR="006C484E">
        <w:t xml:space="preserve"> </w:t>
      </w:r>
      <w:r w:rsidRPr="003342DD">
        <w:t>twisting,</w:t>
      </w:r>
      <w:r w:rsidR="006C484E">
        <w:t xml:space="preserve"> </w:t>
      </w:r>
      <w:r w:rsidR="006B1994">
        <w:t>or</w:t>
      </w:r>
      <w:r w:rsidR="006C484E">
        <w:t xml:space="preserve"> </w:t>
      </w:r>
      <w:r w:rsidRPr="003342DD">
        <w:t>entwining</w:t>
      </w:r>
      <w:r w:rsidR="006C484E">
        <w:t xml:space="preserve"> </w:t>
      </w:r>
      <w:r w:rsidR="00FA5094" w:rsidRPr="003342DD">
        <w:t>with</w:t>
      </w:r>
      <w:r w:rsidR="006C484E">
        <w:t xml:space="preserve"> </w:t>
      </w:r>
      <w:r w:rsidR="00FA5094" w:rsidRPr="003342DD">
        <w:t>finer</w:t>
      </w:r>
      <w:r w:rsidR="006C484E">
        <w:t xml:space="preserve"> </w:t>
      </w:r>
      <w:r w:rsidR="00FA5094" w:rsidRPr="003342DD">
        <w:t>wires</w:t>
      </w:r>
      <w:r w:rsidR="006B1994">
        <w:t>,</w:t>
      </w:r>
      <w:r w:rsidR="006C484E">
        <w:t xml:space="preserve"> </w:t>
      </w:r>
      <w:r w:rsidR="00FA5094" w:rsidRPr="003342DD">
        <w:t>see</w:t>
      </w:r>
      <w:r w:rsidR="006C484E">
        <w:t xml:space="preserve"> </w:t>
      </w:r>
      <w:r w:rsidR="0062789C" w:rsidRPr="00A63B21">
        <w:rPr>
          <w:b/>
        </w:rPr>
        <w:t>fig.</w:t>
      </w:r>
      <w:r w:rsidR="006C484E" w:rsidRPr="00A63B21">
        <w:rPr>
          <w:b/>
        </w:rPr>
        <w:t xml:space="preserve"> </w:t>
      </w:r>
      <w:r w:rsidR="00A75ED4">
        <w:rPr>
          <w:b/>
        </w:rPr>
        <w:t>34</w:t>
      </w:r>
      <w:r w:rsidR="00FA5094" w:rsidRPr="003342DD">
        <w:t>)</w:t>
      </w:r>
      <w:r w:rsidR="00F17313" w:rsidRPr="003342DD">
        <w:t>;</w:t>
      </w:r>
    </w:p>
    <w:p w:rsidR="002A40A1" w:rsidRDefault="0010233B" w:rsidP="0004377A">
      <w:pPr>
        <w:pStyle w:val="ListParagraph"/>
        <w:numPr>
          <w:ilvl w:val="0"/>
          <w:numId w:val="20"/>
        </w:numPr>
        <w:pBdr>
          <w:left w:val="none" w:sz="0" w:space="7" w:color="auto"/>
        </w:pBdr>
        <w:spacing w:line="360" w:lineRule="auto"/>
      </w:pPr>
      <w:r w:rsidRPr="003342DD">
        <w:t>extend</w:t>
      </w:r>
      <w:r w:rsidR="006C484E">
        <w:t xml:space="preserve"> </w:t>
      </w:r>
      <w:r w:rsidRPr="003342DD">
        <w:t>down</w:t>
      </w:r>
      <w:r w:rsidR="006C484E">
        <w:t xml:space="preserve"> </w:t>
      </w:r>
      <w:r w:rsidRPr="003342DD">
        <w:t>into</w:t>
      </w:r>
      <w:r w:rsidR="006C484E">
        <w:t xml:space="preserve"> </w:t>
      </w:r>
      <w:r w:rsidRPr="003342DD">
        <w:t>the</w:t>
      </w:r>
      <w:r w:rsidR="006C484E">
        <w:t xml:space="preserve"> </w:t>
      </w:r>
      <w:r w:rsidRPr="003342DD">
        <w:t>base</w:t>
      </w:r>
      <w:r w:rsidR="00F17313" w:rsidRPr="003342DD">
        <w:t>;</w:t>
      </w:r>
    </w:p>
    <w:p w:rsidR="00BA2EC2" w:rsidRDefault="00E16327" w:rsidP="0004377A">
      <w:pPr>
        <w:pStyle w:val="ListParagraph"/>
        <w:numPr>
          <w:ilvl w:val="0"/>
          <w:numId w:val="20"/>
        </w:numPr>
        <w:pBdr>
          <w:left w:val="none" w:sz="0" w:space="7" w:color="auto"/>
        </w:pBdr>
        <w:spacing w:line="360" w:lineRule="auto"/>
      </w:pPr>
      <w:r w:rsidRPr="003342DD">
        <w:t>protrude</w:t>
      </w:r>
      <w:r w:rsidR="006C484E">
        <w:t xml:space="preserve"> </w:t>
      </w:r>
      <w:r w:rsidR="00E20093" w:rsidRPr="003342DD">
        <w:t>beyond</w:t>
      </w:r>
      <w:r w:rsidR="006C484E">
        <w:t xml:space="preserve"> </w:t>
      </w:r>
      <w:r w:rsidR="00E20093" w:rsidRPr="003342DD">
        <w:t>the</w:t>
      </w:r>
      <w:r w:rsidR="006C484E">
        <w:t xml:space="preserve"> </w:t>
      </w:r>
      <w:r w:rsidR="00E20093" w:rsidRPr="003342DD">
        <w:t>core</w:t>
      </w:r>
      <w:r w:rsidR="006C484E">
        <w:t xml:space="preserve"> </w:t>
      </w:r>
      <w:r w:rsidR="00E20093" w:rsidRPr="003342DD">
        <w:t>and</w:t>
      </w:r>
      <w:r w:rsidR="006C484E">
        <w:t xml:space="preserve"> </w:t>
      </w:r>
      <w:r w:rsidRPr="003342DD">
        <w:t>model</w:t>
      </w:r>
      <w:r w:rsidR="006C484E">
        <w:t xml:space="preserve"> </w:t>
      </w:r>
      <w:r w:rsidR="00E20093" w:rsidRPr="003342DD">
        <w:t>into</w:t>
      </w:r>
      <w:r w:rsidR="006C484E">
        <w:t xml:space="preserve"> </w:t>
      </w:r>
      <w:r w:rsidRPr="003342DD">
        <w:t>the</w:t>
      </w:r>
      <w:r w:rsidR="006C484E">
        <w:t xml:space="preserve"> </w:t>
      </w:r>
      <w:r w:rsidRPr="003342DD">
        <w:t>refractory</w:t>
      </w:r>
      <w:r w:rsidR="006C484E">
        <w:t xml:space="preserve"> </w:t>
      </w:r>
      <w:r w:rsidRPr="003342DD">
        <w:t>mold</w:t>
      </w:r>
      <w:r w:rsidR="00FA5094" w:rsidRPr="003342DD">
        <w:t>,</w:t>
      </w:r>
      <w:r w:rsidR="006C484E">
        <w:t xml:space="preserve"> </w:t>
      </w:r>
      <w:r w:rsidR="00923A1B" w:rsidRPr="003342DD">
        <w:t>therefore</w:t>
      </w:r>
      <w:r w:rsidR="006C484E">
        <w:t xml:space="preserve"> </w:t>
      </w:r>
      <w:r w:rsidR="00232A88" w:rsidRPr="003342DD">
        <w:t>serv</w:t>
      </w:r>
      <w:r w:rsidR="00923A1B" w:rsidRPr="003342DD">
        <w:t>ing</w:t>
      </w:r>
      <w:r w:rsidR="006C484E">
        <w:t xml:space="preserve"> </w:t>
      </w:r>
      <w:r w:rsidR="00232A88" w:rsidRPr="003342DD">
        <w:t>the</w:t>
      </w:r>
      <w:r w:rsidR="006C484E">
        <w:t xml:space="preserve"> </w:t>
      </w:r>
      <w:r w:rsidR="00232A88" w:rsidRPr="003342DD">
        <w:t>dual</w:t>
      </w:r>
      <w:r w:rsidR="006C484E">
        <w:t xml:space="preserve"> </w:t>
      </w:r>
      <w:r w:rsidR="00232A88" w:rsidRPr="003342DD">
        <w:t>function</w:t>
      </w:r>
      <w:r w:rsidR="006C484E">
        <w:t xml:space="preserve"> </w:t>
      </w:r>
      <w:r w:rsidR="00232A88" w:rsidRPr="003342DD">
        <w:t>of</w:t>
      </w:r>
      <w:r w:rsidR="006C484E">
        <w:t xml:space="preserve"> </w:t>
      </w:r>
      <w:r w:rsidR="0062789C" w:rsidRPr="0062789C">
        <w:t>core</w:t>
      </w:r>
      <w:r w:rsidR="006C484E">
        <w:t xml:space="preserve"> </w:t>
      </w:r>
      <w:r w:rsidR="0062789C" w:rsidRPr="0062789C">
        <w:t>support.</w:t>
      </w:r>
    </w:p>
    <w:p w:rsidR="008F657C" w:rsidRPr="003342DD" w:rsidRDefault="008F657C" w:rsidP="0004377A">
      <w:pPr>
        <w:spacing w:line="360" w:lineRule="auto"/>
      </w:pPr>
    </w:p>
    <w:p w:rsidR="00A24E8B" w:rsidRPr="003342DD" w:rsidRDefault="00613445" w:rsidP="0004377A">
      <w:pPr>
        <w:spacing w:line="360" w:lineRule="auto"/>
      </w:pPr>
      <w:r w:rsidRPr="003342DD">
        <w:t>Not</w:t>
      </w:r>
      <w:r w:rsidR="006C484E">
        <w:t xml:space="preserve"> </w:t>
      </w:r>
      <w:r w:rsidRPr="003342DD">
        <w:t>all</w:t>
      </w:r>
      <w:r w:rsidR="006C484E">
        <w:t xml:space="preserve"> </w:t>
      </w:r>
      <w:r w:rsidRPr="003342DD">
        <w:t>sculptures</w:t>
      </w:r>
      <w:r w:rsidR="006C484E">
        <w:t xml:space="preserve"> </w:t>
      </w:r>
      <w:r w:rsidRPr="003342DD">
        <w:t>necessitate</w:t>
      </w:r>
      <w:r w:rsidR="006C484E">
        <w:t xml:space="preserve"> </w:t>
      </w:r>
      <w:r w:rsidR="00E16327" w:rsidRPr="003342DD">
        <w:t>armatures.</w:t>
      </w:r>
      <w:r w:rsidR="006C484E">
        <w:t xml:space="preserve"> </w:t>
      </w:r>
      <w:r w:rsidR="003B43C9" w:rsidRPr="003342DD">
        <w:t>And</w:t>
      </w:r>
      <w:r w:rsidR="006C484E">
        <w:t xml:space="preserve"> </w:t>
      </w:r>
      <w:r w:rsidR="003B43C9" w:rsidRPr="003342DD">
        <w:t>any</w:t>
      </w:r>
      <w:r w:rsidR="006C484E">
        <w:t xml:space="preserve"> </w:t>
      </w:r>
      <w:r w:rsidR="003B43C9" w:rsidRPr="003342DD">
        <w:t>kind</w:t>
      </w:r>
      <w:r w:rsidR="006C484E">
        <w:t xml:space="preserve"> </w:t>
      </w:r>
      <w:r w:rsidR="003B43C9" w:rsidRPr="003342DD">
        <w:t>of</w:t>
      </w:r>
      <w:r w:rsidR="006C484E">
        <w:t xml:space="preserve"> </w:t>
      </w:r>
      <w:r w:rsidR="003B43C9" w:rsidRPr="003342DD">
        <w:t>armature</w:t>
      </w:r>
      <w:r w:rsidR="006C484E">
        <w:t xml:space="preserve"> </w:t>
      </w:r>
      <w:r w:rsidR="003B43C9" w:rsidRPr="003342DD">
        <w:t>can</w:t>
      </w:r>
      <w:r w:rsidR="006C484E">
        <w:t xml:space="preserve"> </w:t>
      </w:r>
      <w:r w:rsidR="003B43C9" w:rsidRPr="003342DD">
        <w:t>act</w:t>
      </w:r>
      <w:r w:rsidR="006C484E">
        <w:t xml:space="preserve"> </w:t>
      </w:r>
      <w:r w:rsidR="003B43C9" w:rsidRPr="003342DD">
        <w:t>as</w:t>
      </w:r>
      <w:r w:rsidR="006C484E">
        <w:t xml:space="preserve"> </w:t>
      </w:r>
      <w:r w:rsidR="003B43C9" w:rsidRPr="003342DD">
        <w:t>core</w:t>
      </w:r>
      <w:r w:rsidR="006C484E">
        <w:t xml:space="preserve"> </w:t>
      </w:r>
      <w:r w:rsidR="003B43C9" w:rsidRPr="003342DD">
        <w:t>support</w:t>
      </w:r>
      <w:r w:rsidR="006C484E">
        <w:t xml:space="preserve"> </w:t>
      </w:r>
      <w:r w:rsidR="003B43C9" w:rsidRPr="003342DD">
        <w:t>if</w:t>
      </w:r>
      <w:r w:rsidR="006C484E">
        <w:t xml:space="preserve"> </w:t>
      </w:r>
      <w:r w:rsidR="003B43C9" w:rsidRPr="003342DD">
        <w:t>it</w:t>
      </w:r>
      <w:r w:rsidR="006C484E">
        <w:t xml:space="preserve"> </w:t>
      </w:r>
      <w:r w:rsidR="003B43C9" w:rsidRPr="003342DD">
        <w:t>extends</w:t>
      </w:r>
      <w:r w:rsidR="006C484E">
        <w:t xml:space="preserve"> </w:t>
      </w:r>
      <w:r w:rsidR="003B43C9" w:rsidRPr="003342DD">
        <w:t>from</w:t>
      </w:r>
      <w:r w:rsidR="006C484E">
        <w:t xml:space="preserve"> </w:t>
      </w:r>
      <w:r w:rsidR="003B43C9" w:rsidRPr="003342DD">
        <w:t>the</w:t>
      </w:r>
      <w:r w:rsidR="006C484E">
        <w:t xml:space="preserve"> </w:t>
      </w:r>
      <w:r w:rsidR="003B43C9" w:rsidRPr="003342DD">
        <w:t>core</w:t>
      </w:r>
      <w:r w:rsidR="006C484E">
        <w:t xml:space="preserve"> </w:t>
      </w:r>
      <w:r w:rsidR="003B43C9" w:rsidRPr="003342DD">
        <w:t>into</w:t>
      </w:r>
      <w:r w:rsidR="006C484E">
        <w:t xml:space="preserve"> </w:t>
      </w:r>
      <w:r w:rsidR="003B43C9" w:rsidRPr="003342DD">
        <w:t>the</w:t>
      </w:r>
      <w:r w:rsidR="006C484E">
        <w:t xml:space="preserve"> </w:t>
      </w:r>
      <w:r w:rsidR="003B43C9" w:rsidRPr="003342DD">
        <w:t>refractory</w:t>
      </w:r>
      <w:r w:rsidR="006C484E">
        <w:t xml:space="preserve"> </w:t>
      </w:r>
      <w:r w:rsidR="003B43C9" w:rsidRPr="003342DD">
        <w:t>mold.</w:t>
      </w:r>
      <w:r w:rsidR="006C484E">
        <w:t xml:space="preserve"> </w:t>
      </w:r>
      <w:r w:rsidR="00A24E8B" w:rsidRPr="003342DD">
        <w:t>The</w:t>
      </w:r>
      <w:r w:rsidR="006C484E">
        <w:t xml:space="preserve"> </w:t>
      </w:r>
      <w:r w:rsidR="00A24E8B" w:rsidRPr="003342DD">
        <w:t>armature</w:t>
      </w:r>
      <w:r w:rsidR="006C484E">
        <w:t xml:space="preserve"> </w:t>
      </w:r>
      <w:r w:rsidR="00A24E8B" w:rsidRPr="003342DD">
        <w:t>in</w:t>
      </w:r>
      <w:r w:rsidR="006C484E">
        <w:t xml:space="preserve"> </w:t>
      </w:r>
      <w:r w:rsidR="00A24E8B" w:rsidRPr="003342DD">
        <w:t>a</w:t>
      </w:r>
      <w:r w:rsidR="006C484E">
        <w:t xml:space="preserve"> </w:t>
      </w:r>
      <w:r w:rsidR="00A24E8B" w:rsidRPr="003342DD">
        <w:t>cast</w:t>
      </w:r>
      <w:r w:rsidR="006C484E">
        <w:t xml:space="preserve"> </w:t>
      </w:r>
      <w:r w:rsidR="00A24E8B" w:rsidRPr="003342DD">
        <w:t>bronze</w:t>
      </w:r>
      <w:r w:rsidR="006C484E">
        <w:t xml:space="preserve"> </w:t>
      </w:r>
      <w:r w:rsidR="00D87687" w:rsidRPr="003342DD">
        <w:t>may</w:t>
      </w:r>
      <w:r w:rsidR="006C484E">
        <w:t xml:space="preserve"> </w:t>
      </w:r>
      <w:r w:rsidR="00A24E8B" w:rsidRPr="003342DD">
        <w:t>be</w:t>
      </w:r>
      <w:r w:rsidR="006C484E">
        <w:t xml:space="preserve"> </w:t>
      </w:r>
      <w:r w:rsidR="00A24E8B" w:rsidRPr="003342DD">
        <w:t>preserved</w:t>
      </w:r>
      <w:r w:rsidR="006C484E">
        <w:t xml:space="preserve"> </w:t>
      </w:r>
      <w:r w:rsidR="00A24E8B" w:rsidRPr="003342DD">
        <w:t>to</w:t>
      </w:r>
      <w:r w:rsidR="006C484E">
        <w:t xml:space="preserve"> </w:t>
      </w:r>
      <w:r w:rsidR="00A24E8B" w:rsidRPr="003342DD">
        <w:t>serve</w:t>
      </w:r>
      <w:r w:rsidR="006C484E">
        <w:t xml:space="preserve"> </w:t>
      </w:r>
      <w:r w:rsidR="00A24E8B" w:rsidRPr="003342DD">
        <w:t>as</w:t>
      </w:r>
      <w:r w:rsidR="006C484E">
        <w:t xml:space="preserve"> </w:t>
      </w:r>
      <w:r w:rsidR="00A24E8B" w:rsidRPr="003342DD">
        <w:t>a</w:t>
      </w:r>
      <w:r w:rsidR="006C484E">
        <w:t xml:space="preserve"> </w:t>
      </w:r>
      <w:r w:rsidR="00A24E8B" w:rsidRPr="003342DD">
        <w:t>structural/mounting</w:t>
      </w:r>
      <w:r w:rsidR="006C484E">
        <w:t xml:space="preserve"> </w:t>
      </w:r>
      <w:r w:rsidR="00A24E8B" w:rsidRPr="003342DD">
        <w:t>function</w:t>
      </w:r>
      <w:r w:rsidR="006C484E">
        <w:t xml:space="preserve"> </w:t>
      </w:r>
      <w:r w:rsidR="00A24E8B" w:rsidRPr="003342DD">
        <w:t>post-casting,</w:t>
      </w:r>
      <w:r w:rsidR="006C484E">
        <w:t xml:space="preserve"> </w:t>
      </w:r>
      <w:r w:rsidR="00A24E8B" w:rsidRPr="003342DD">
        <w:t>depending</w:t>
      </w:r>
      <w:r w:rsidR="006C484E">
        <w:t xml:space="preserve"> </w:t>
      </w:r>
      <w:r w:rsidR="00A24E8B" w:rsidRPr="003342DD">
        <w:t>on</w:t>
      </w:r>
      <w:r w:rsidR="006C484E">
        <w:t xml:space="preserve"> </w:t>
      </w:r>
      <w:r w:rsidR="00A24E8B" w:rsidRPr="003342DD">
        <w:t>the</w:t>
      </w:r>
      <w:r w:rsidR="006C484E">
        <w:t xml:space="preserve"> </w:t>
      </w:r>
      <w:r w:rsidR="00A24E8B" w:rsidRPr="003342DD">
        <w:t>shape</w:t>
      </w:r>
      <w:r w:rsidR="006C484E">
        <w:t xml:space="preserve"> </w:t>
      </w:r>
      <w:r w:rsidR="00A24E8B" w:rsidRPr="003342DD">
        <w:t>of</w:t>
      </w:r>
      <w:r w:rsidR="006C484E">
        <w:t xml:space="preserve"> </w:t>
      </w:r>
      <w:r w:rsidR="00A24E8B" w:rsidRPr="003342DD">
        <w:t>the</w:t>
      </w:r>
      <w:r w:rsidR="006C484E">
        <w:t xml:space="preserve"> </w:t>
      </w:r>
      <w:r w:rsidR="00A24E8B" w:rsidRPr="003342DD">
        <w:t>sculpture</w:t>
      </w:r>
      <w:r w:rsidR="006C484E">
        <w:t xml:space="preserve"> </w:t>
      </w:r>
      <w:r w:rsidR="00A24E8B" w:rsidRPr="003342DD">
        <w:t>and</w:t>
      </w:r>
      <w:r w:rsidR="006C484E">
        <w:t xml:space="preserve"> </w:t>
      </w:r>
      <w:r w:rsidR="00A24E8B" w:rsidRPr="003342DD">
        <w:t>location</w:t>
      </w:r>
      <w:r w:rsidR="006C484E">
        <w:t xml:space="preserve"> </w:t>
      </w:r>
      <w:r w:rsidR="00A24E8B" w:rsidRPr="003342DD">
        <w:t>of</w:t>
      </w:r>
      <w:r w:rsidR="006C484E">
        <w:t xml:space="preserve"> </w:t>
      </w:r>
      <w:r w:rsidR="00A24E8B" w:rsidRPr="003342DD">
        <w:t>the</w:t>
      </w:r>
      <w:r w:rsidR="006C484E">
        <w:t xml:space="preserve"> </w:t>
      </w:r>
      <w:r w:rsidR="00A24E8B" w:rsidRPr="003342DD">
        <w:t>armature.</w:t>
      </w:r>
      <w:r w:rsidR="006C484E">
        <w:t xml:space="preserve"> </w:t>
      </w:r>
      <w:r w:rsidR="00D87687" w:rsidRPr="003342DD">
        <w:t>Iron</w:t>
      </w:r>
      <w:r w:rsidR="006C484E">
        <w:t xml:space="preserve"> </w:t>
      </w:r>
      <w:r w:rsidR="00D87687" w:rsidRPr="003342DD">
        <w:t>left</w:t>
      </w:r>
      <w:r w:rsidR="006C484E">
        <w:t xml:space="preserve"> </w:t>
      </w:r>
      <w:r w:rsidR="00D87687" w:rsidRPr="003342DD">
        <w:t>inside</w:t>
      </w:r>
      <w:r w:rsidR="006C484E">
        <w:t xml:space="preserve"> </w:t>
      </w:r>
      <w:r w:rsidR="00D87687" w:rsidRPr="003342DD">
        <w:t>an</w:t>
      </w:r>
      <w:r w:rsidR="006C484E">
        <w:t xml:space="preserve"> </w:t>
      </w:r>
      <w:r w:rsidR="00D87687" w:rsidRPr="003342DD">
        <w:t>outdoor</w:t>
      </w:r>
      <w:r w:rsidR="006C484E">
        <w:t xml:space="preserve"> </w:t>
      </w:r>
      <w:r w:rsidR="00D87687" w:rsidRPr="003342DD">
        <w:t>bronze</w:t>
      </w:r>
      <w:r w:rsidR="006C484E">
        <w:t xml:space="preserve"> </w:t>
      </w:r>
      <w:r w:rsidR="00D87687" w:rsidRPr="003342DD">
        <w:t>may</w:t>
      </w:r>
      <w:r w:rsidR="006C484E">
        <w:t xml:space="preserve"> </w:t>
      </w:r>
      <w:r w:rsidR="00D87687" w:rsidRPr="003342DD">
        <w:t>cause</w:t>
      </w:r>
      <w:r w:rsidR="006C484E">
        <w:t xml:space="preserve"> </w:t>
      </w:r>
      <w:r w:rsidR="00D87687" w:rsidRPr="003342DD">
        <w:t>damage</w:t>
      </w:r>
      <w:r w:rsidR="006C484E">
        <w:t xml:space="preserve"> </w:t>
      </w:r>
      <w:r w:rsidR="00D87687" w:rsidRPr="003342DD">
        <w:t>due</w:t>
      </w:r>
      <w:r w:rsidR="006C484E">
        <w:t xml:space="preserve"> </w:t>
      </w:r>
      <w:r w:rsidR="00D87687" w:rsidRPr="003342DD">
        <w:t>to</w:t>
      </w:r>
      <w:r w:rsidR="006C484E">
        <w:t xml:space="preserve"> </w:t>
      </w:r>
      <w:r w:rsidR="00D87687" w:rsidRPr="003342DD">
        <w:t>expansion</w:t>
      </w:r>
      <w:r w:rsidR="006C484E">
        <w:t xml:space="preserve"> </w:t>
      </w:r>
      <w:r w:rsidR="00D87687" w:rsidRPr="003342DD">
        <w:t>of</w:t>
      </w:r>
      <w:r w:rsidR="006C484E">
        <w:t xml:space="preserve"> </w:t>
      </w:r>
      <w:r w:rsidR="00D87687" w:rsidRPr="003342DD">
        <w:t>the</w:t>
      </w:r>
      <w:r w:rsidR="006C484E">
        <w:t xml:space="preserve"> </w:t>
      </w:r>
      <w:r w:rsidR="00D87687" w:rsidRPr="003342DD">
        <w:t>iron</w:t>
      </w:r>
      <w:r w:rsidR="006C484E">
        <w:t xml:space="preserve"> </w:t>
      </w:r>
      <w:r w:rsidR="00D87687" w:rsidRPr="003342DD">
        <w:t>a</w:t>
      </w:r>
      <w:r w:rsidR="00FA5094" w:rsidRPr="003342DD">
        <w:t>s</w:t>
      </w:r>
      <w:r w:rsidR="006C484E">
        <w:t xml:space="preserve"> </w:t>
      </w:r>
      <w:r w:rsidR="00FA5094" w:rsidRPr="003342DD">
        <w:t>it</w:t>
      </w:r>
      <w:r w:rsidR="006C484E">
        <w:t xml:space="preserve"> </w:t>
      </w:r>
      <w:r w:rsidR="00FA5094" w:rsidRPr="003342DD">
        <w:t>rusts.</w:t>
      </w:r>
    </w:p>
    <w:p w:rsidR="008F657C" w:rsidRPr="003342DD" w:rsidRDefault="008F657C" w:rsidP="0004377A">
      <w:pPr>
        <w:spacing w:line="360" w:lineRule="auto"/>
        <w:ind w:left="720"/>
      </w:pPr>
    </w:p>
    <w:p w:rsidR="00A41C25" w:rsidRPr="003342DD" w:rsidRDefault="00A41C25" w:rsidP="0004377A">
      <w:pPr>
        <w:pStyle w:val="Heading3"/>
        <w:keepLines/>
        <w:spacing w:before="0" w:after="0" w:line="360" w:lineRule="auto"/>
        <w:rPr>
          <w:sz w:val="24"/>
          <w:szCs w:val="24"/>
        </w:rPr>
      </w:pPr>
      <w:r w:rsidRPr="003342DD">
        <w:rPr>
          <w:b w:val="0"/>
          <w:bCs w:val="0"/>
          <w:sz w:val="24"/>
          <w:szCs w:val="24"/>
          <w:u w:val="single"/>
        </w:rPr>
        <w:t>2.6.2</w:t>
      </w:r>
      <w:r w:rsidR="006C484E">
        <w:rPr>
          <w:b w:val="0"/>
          <w:bCs w:val="0"/>
          <w:sz w:val="24"/>
          <w:szCs w:val="24"/>
          <w:u w:val="single"/>
        </w:rPr>
        <w:t xml:space="preserve"> </w:t>
      </w:r>
      <w:r w:rsidRPr="003342DD">
        <w:rPr>
          <w:b w:val="0"/>
          <w:bCs w:val="0"/>
          <w:sz w:val="24"/>
          <w:szCs w:val="24"/>
          <w:u w:val="single"/>
        </w:rPr>
        <w:t>Core</w:t>
      </w:r>
      <w:r w:rsidR="006C484E">
        <w:rPr>
          <w:b w:val="0"/>
          <w:bCs w:val="0"/>
          <w:sz w:val="24"/>
          <w:szCs w:val="24"/>
          <w:u w:val="single"/>
        </w:rPr>
        <w:t xml:space="preserve"> </w:t>
      </w:r>
      <w:r w:rsidRPr="003342DD">
        <w:rPr>
          <w:b w:val="0"/>
          <w:bCs w:val="0"/>
          <w:sz w:val="24"/>
          <w:szCs w:val="24"/>
          <w:u w:val="single"/>
        </w:rPr>
        <w:t>supports</w:t>
      </w:r>
    </w:p>
    <w:p w:rsidR="002A40A1" w:rsidRDefault="00923A1B" w:rsidP="0004377A">
      <w:pPr>
        <w:spacing w:line="360" w:lineRule="auto"/>
      </w:pPr>
      <w:r w:rsidRPr="003342DD">
        <w:rPr>
          <w:bCs/>
        </w:rPr>
        <w:t>As</w:t>
      </w:r>
      <w:r w:rsidR="006C484E">
        <w:rPr>
          <w:bCs/>
        </w:rPr>
        <w:t xml:space="preserve"> </w:t>
      </w:r>
      <w:r w:rsidRPr="003342DD">
        <w:rPr>
          <w:bCs/>
        </w:rPr>
        <w:t>the</w:t>
      </w:r>
      <w:r w:rsidR="006C484E">
        <w:rPr>
          <w:bCs/>
        </w:rPr>
        <w:t xml:space="preserve"> </w:t>
      </w:r>
      <w:r w:rsidRPr="003342DD">
        <w:rPr>
          <w:bCs/>
        </w:rPr>
        <w:t>name</w:t>
      </w:r>
      <w:r w:rsidR="006C484E">
        <w:rPr>
          <w:bCs/>
        </w:rPr>
        <w:t xml:space="preserve"> </w:t>
      </w:r>
      <w:r w:rsidRPr="003342DD">
        <w:rPr>
          <w:bCs/>
        </w:rPr>
        <w:t>implies,</w:t>
      </w:r>
      <w:r w:rsidR="006C484E">
        <w:rPr>
          <w:bCs/>
        </w:rPr>
        <w:t xml:space="preserve"> </w:t>
      </w:r>
      <w:r w:rsidR="0062789C" w:rsidRPr="00834869">
        <w:rPr>
          <w:bCs/>
        </w:rPr>
        <w:t>core</w:t>
      </w:r>
      <w:r w:rsidR="006C484E" w:rsidRPr="00834869">
        <w:rPr>
          <w:bCs/>
        </w:rPr>
        <w:t xml:space="preserve"> </w:t>
      </w:r>
      <w:r w:rsidR="0062789C" w:rsidRPr="00834869">
        <w:rPr>
          <w:bCs/>
        </w:rPr>
        <w:t>supports</w:t>
      </w:r>
      <w:r w:rsidR="006C484E" w:rsidRPr="00834869">
        <w:t xml:space="preserve"> </w:t>
      </w:r>
      <w:r w:rsidRPr="003342DD">
        <w:t>serve</w:t>
      </w:r>
      <w:r w:rsidR="006C484E">
        <w:t xml:space="preserve"> </w:t>
      </w:r>
      <w:r w:rsidRPr="003342DD">
        <w:t>to</w:t>
      </w:r>
      <w:r w:rsidR="006C484E">
        <w:t xml:space="preserve"> </w:t>
      </w:r>
      <w:r w:rsidRPr="003342DD">
        <w:t>reinforce</w:t>
      </w:r>
      <w:r w:rsidR="006C484E">
        <w:t xml:space="preserve"> </w:t>
      </w:r>
      <w:r w:rsidRPr="003342DD">
        <w:t>or</w:t>
      </w:r>
      <w:r w:rsidR="006C484E">
        <w:t xml:space="preserve"> </w:t>
      </w:r>
      <w:r w:rsidRPr="003342DD">
        <w:t>strengthen</w:t>
      </w:r>
      <w:r w:rsidR="006C484E">
        <w:t xml:space="preserve"> </w:t>
      </w:r>
      <w:r w:rsidRPr="003342DD">
        <w:t>the</w:t>
      </w:r>
      <w:r w:rsidR="006C484E">
        <w:t xml:space="preserve"> </w:t>
      </w:r>
      <w:r w:rsidRPr="003342DD">
        <w:t>core</w:t>
      </w:r>
      <w:r w:rsidR="006C484E">
        <w:t xml:space="preserve"> </w:t>
      </w:r>
      <w:r w:rsidRPr="003342DD">
        <w:t>at</w:t>
      </w:r>
      <w:r w:rsidR="006C484E">
        <w:t xml:space="preserve"> </w:t>
      </w:r>
      <w:r w:rsidRPr="003342DD">
        <w:t>different</w:t>
      </w:r>
      <w:r w:rsidR="006C484E">
        <w:t xml:space="preserve"> </w:t>
      </w:r>
      <w:r w:rsidRPr="003342DD">
        <w:t>stages</w:t>
      </w:r>
      <w:r w:rsidR="006C484E">
        <w:t xml:space="preserve"> </w:t>
      </w:r>
      <w:r w:rsidRPr="003342DD">
        <w:t>of</w:t>
      </w:r>
      <w:r w:rsidR="006C484E">
        <w:t xml:space="preserve"> </w:t>
      </w:r>
      <w:r w:rsidRPr="003342DD">
        <w:t>the</w:t>
      </w:r>
      <w:r w:rsidR="006C484E">
        <w:t xml:space="preserve"> </w:t>
      </w:r>
      <w:r w:rsidRPr="003342DD">
        <w:t>casting</w:t>
      </w:r>
      <w:r w:rsidR="006C484E">
        <w:t xml:space="preserve"> </w:t>
      </w:r>
      <w:r w:rsidRPr="003342DD">
        <w:t>process.</w:t>
      </w:r>
      <w:r w:rsidR="006C484E">
        <w:t xml:space="preserve"> </w:t>
      </w:r>
      <w:r w:rsidR="00AD70F2" w:rsidRPr="003342DD">
        <w:t>Two</w:t>
      </w:r>
      <w:r w:rsidR="006C484E">
        <w:t xml:space="preserve"> </w:t>
      </w:r>
      <w:r w:rsidR="00AD70F2" w:rsidRPr="003342DD">
        <w:t>definitions</w:t>
      </w:r>
      <w:r w:rsidR="006C484E">
        <w:t xml:space="preserve"> </w:t>
      </w:r>
      <w:r w:rsidR="00AD70F2" w:rsidRPr="003342DD">
        <w:t>appear</w:t>
      </w:r>
      <w:r w:rsidR="006C484E">
        <w:t xml:space="preserve"> </w:t>
      </w:r>
      <w:r w:rsidR="00AD70F2" w:rsidRPr="003342DD">
        <w:t>in</w:t>
      </w:r>
      <w:r w:rsidR="006C484E">
        <w:t xml:space="preserve"> </w:t>
      </w:r>
      <w:r w:rsidR="00AD70F2" w:rsidRPr="003342DD">
        <w:t>the</w:t>
      </w:r>
      <w:r w:rsidR="006C484E">
        <w:t xml:space="preserve"> </w:t>
      </w:r>
      <w:r w:rsidR="00AD70F2" w:rsidRPr="003342DD">
        <w:t>literature</w:t>
      </w:r>
      <w:r w:rsidR="00325C43" w:rsidRPr="003342DD">
        <w:t>.</w:t>
      </w:r>
      <w:r w:rsidR="006C484E">
        <w:t xml:space="preserve"> </w:t>
      </w:r>
      <w:r w:rsidR="00325C43" w:rsidRPr="003342DD">
        <w:t>The</w:t>
      </w:r>
      <w:r w:rsidR="006C484E">
        <w:t xml:space="preserve"> </w:t>
      </w:r>
      <w:r w:rsidRPr="003342DD">
        <w:t>term</w:t>
      </w:r>
      <w:r w:rsidR="006C484E">
        <w:t xml:space="preserve"> </w:t>
      </w:r>
      <w:r w:rsidRPr="003342DD">
        <w:t>may</w:t>
      </w:r>
      <w:r w:rsidR="006C484E">
        <w:t xml:space="preserve"> </w:t>
      </w:r>
      <w:r w:rsidRPr="003342DD">
        <w:t>apply</w:t>
      </w:r>
      <w:r w:rsidR="006C484E">
        <w:t xml:space="preserve"> </w:t>
      </w:r>
      <w:r w:rsidRPr="003342DD">
        <w:t>to</w:t>
      </w:r>
      <w:r w:rsidR="006C484E">
        <w:t xml:space="preserve"> </w:t>
      </w:r>
      <w:r w:rsidRPr="003342DD">
        <w:t>inserts</w:t>
      </w:r>
      <w:r w:rsidR="006C484E">
        <w:t xml:space="preserve"> </w:t>
      </w:r>
      <w:r w:rsidRPr="003342DD">
        <w:t>or</w:t>
      </w:r>
      <w:r w:rsidR="006C484E">
        <w:t xml:space="preserve"> </w:t>
      </w:r>
      <w:r w:rsidRPr="003342DD">
        <w:t>spacers</w:t>
      </w:r>
      <w:r w:rsidR="006C484E">
        <w:t xml:space="preserve"> </w:t>
      </w:r>
      <w:r w:rsidRPr="003342DD">
        <w:t>that</w:t>
      </w:r>
      <w:r w:rsidR="006C484E">
        <w:t xml:space="preserve"> </w:t>
      </w:r>
      <w:r w:rsidRPr="003342DD">
        <w:t>hold</w:t>
      </w:r>
      <w:r w:rsidR="006C484E">
        <w:t xml:space="preserve"> </w:t>
      </w:r>
      <w:r w:rsidRPr="003342DD">
        <w:t>the</w:t>
      </w:r>
      <w:r w:rsidR="006C484E">
        <w:t xml:space="preserve"> </w:t>
      </w:r>
      <w:r w:rsidRPr="003342DD">
        <w:t>core</w:t>
      </w:r>
      <w:r w:rsidR="006C484E">
        <w:t xml:space="preserve"> </w:t>
      </w:r>
      <w:r w:rsidRPr="003342DD">
        <w:t>in</w:t>
      </w:r>
      <w:r w:rsidR="006C484E">
        <w:t xml:space="preserve"> </w:t>
      </w:r>
      <w:r w:rsidRPr="003342DD">
        <w:t>place</w:t>
      </w:r>
      <w:r w:rsidR="006C484E">
        <w:t xml:space="preserve"> </w:t>
      </w:r>
      <w:r w:rsidRPr="003342DD">
        <w:t>during</w:t>
      </w:r>
      <w:r w:rsidR="006C484E">
        <w:t xml:space="preserve"> </w:t>
      </w:r>
      <w:r w:rsidRPr="003342DD">
        <w:t>the</w:t>
      </w:r>
      <w:r w:rsidR="006C484E">
        <w:t xml:space="preserve"> </w:t>
      </w:r>
      <w:r w:rsidRPr="003342DD">
        <w:t>pour.</w:t>
      </w:r>
      <w:r w:rsidR="006C484E">
        <w:t xml:space="preserve"> </w:t>
      </w:r>
      <w:r w:rsidR="00C428AC" w:rsidRPr="003342DD">
        <w:t>The</w:t>
      </w:r>
      <w:r w:rsidR="00325C43" w:rsidRPr="003342DD">
        <w:t>se</w:t>
      </w:r>
      <w:r w:rsidR="006C484E">
        <w:t xml:space="preserve"> </w:t>
      </w:r>
      <w:r w:rsidR="00C428AC" w:rsidRPr="003342DD">
        <w:t>come</w:t>
      </w:r>
      <w:r w:rsidR="006C484E">
        <w:t xml:space="preserve"> </w:t>
      </w:r>
      <w:r w:rsidR="00C428AC" w:rsidRPr="003342DD">
        <w:t>in</w:t>
      </w:r>
      <w:r w:rsidR="006C484E">
        <w:t xml:space="preserve"> </w:t>
      </w:r>
      <w:r w:rsidR="00C428AC" w:rsidRPr="003342DD">
        <w:t>a</w:t>
      </w:r>
      <w:r w:rsidR="006C484E">
        <w:t xml:space="preserve"> </w:t>
      </w:r>
      <w:r w:rsidR="00EE0583" w:rsidRPr="003342DD">
        <w:t>variety</w:t>
      </w:r>
      <w:r w:rsidR="006C484E">
        <w:t xml:space="preserve"> </w:t>
      </w:r>
      <w:r w:rsidR="00EE0583" w:rsidRPr="003342DD">
        <w:t>of</w:t>
      </w:r>
      <w:r w:rsidR="006C484E">
        <w:t xml:space="preserve"> </w:t>
      </w:r>
      <w:r w:rsidR="00AD70F2" w:rsidRPr="003342DD">
        <w:t>configuration</w:t>
      </w:r>
      <w:r w:rsidR="00325C43" w:rsidRPr="003342DD">
        <w:t>s</w:t>
      </w:r>
      <w:r w:rsidR="002A40A1">
        <w:t>:</w:t>
      </w:r>
    </w:p>
    <w:p w:rsidR="009837AE" w:rsidRDefault="009837AE" w:rsidP="0004377A">
      <w:pPr>
        <w:spacing w:line="360" w:lineRule="auto"/>
      </w:pPr>
    </w:p>
    <w:p w:rsidR="002A40A1" w:rsidRDefault="005441FE" w:rsidP="0004377A">
      <w:pPr>
        <w:pStyle w:val="ListParagraph"/>
        <w:numPr>
          <w:ilvl w:val="0"/>
          <w:numId w:val="21"/>
        </w:numPr>
        <w:spacing w:line="360" w:lineRule="auto"/>
      </w:pPr>
      <w:r>
        <w:t>%%</w:t>
      </w:r>
      <w:r w:rsidR="00325C43" w:rsidRPr="005441FE">
        <w:t>C</w:t>
      </w:r>
      <w:r w:rsidR="0062789C" w:rsidRPr="005441FE">
        <w:rPr>
          <w:bCs/>
        </w:rPr>
        <w:t>ore</w:t>
      </w:r>
      <w:r w:rsidR="006C484E" w:rsidRPr="005441FE">
        <w:rPr>
          <w:bCs/>
        </w:rPr>
        <w:t xml:space="preserve"> </w:t>
      </w:r>
      <w:r w:rsidR="0062789C" w:rsidRPr="005441FE">
        <w:rPr>
          <w:bCs/>
        </w:rPr>
        <w:t>pins</w:t>
      </w:r>
      <w:r>
        <w:rPr>
          <w:bCs/>
        </w:rPr>
        <w:t>%%</w:t>
      </w:r>
      <w:r w:rsidR="006C484E" w:rsidRPr="005441FE">
        <w:t xml:space="preserve"> </w:t>
      </w:r>
      <w:r w:rsidR="00AD70F2" w:rsidRPr="003342DD">
        <w:t>are</w:t>
      </w:r>
      <w:r w:rsidR="006C484E">
        <w:t xml:space="preserve"> </w:t>
      </w:r>
      <w:r w:rsidR="00AD70F2" w:rsidRPr="003342DD">
        <w:t>position</w:t>
      </w:r>
      <w:r w:rsidR="009837AE">
        <w:t>ed</w:t>
      </w:r>
      <w:r w:rsidR="006C484E">
        <w:t xml:space="preserve"> </w:t>
      </w:r>
      <w:r w:rsidR="00AD70F2" w:rsidRPr="003342DD">
        <w:t>perpendicular</w:t>
      </w:r>
      <w:r w:rsidR="009837AE">
        <w:t>ly</w:t>
      </w:r>
      <w:r w:rsidR="006C484E">
        <w:t xml:space="preserve"> </w:t>
      </w:r>
      <w:r w:rsidR="00AD70F2" w:rsidRPr="003342DD">
        <w:t>to</w:t>
      </w:r>
      <w:r w:rsidR="006C484E">
        <w:t xml:space="preserve"> </w:t>
      </w:r>
      <w:r w:rsidR="00AD70F2" w:rsidRPr="003342DD">
        <w:t>the</w:t>
      </w:r>
      <w:r w:rsidR="006C484E">
        <w:t xml:space="preserve"> </w:t>
      </w:r>
      <w:r w:rsidR="00AD70F2" w:rsidRPr="003342DD">
        <w:t>wall</w:t>
      </w:r>
      <w:r w:rsidR="006C484E">
        <w:t xml:space="preserve"> </w:t>
      </w:r>
      <w:r w:rsidR="00AD70F2" w:rsidRPr="003342DD">
        <w:t>of</w:t>
      </w:r>
      <w:r w:rsidR="006C484E">
        <w:t xml:space="preserve"> </w:t>
      </w:r>
      <w:r w:rsidR="00AD70F2" w:rsidRPr="003342DD">
        <w:t>wax</w:t>
      </w:r>
      <w:r w:rsidR="006C484E">
        <w:t xml:space="preserve"> </w:t>
      </w:r>
      <w:r w:rsidR="00AD70F2" w:rsidRPr="003342DD">
        <w:t>or</w:t>
      </w:r>
      <w:r w:rsidR="006C484E">
        <w:t xml:space="preserve"> </w:t>
      </w:r>
      <w:r w:rsidR="00AD70F2" w:rsidRPr="003342DD">
        <w:t>bronze.</w:t>
      </w:r>
      <w:r w:rsidR="006C484E">
        <w:t xml:space="preserve"> </w:t>
      </w:r>
      <w:r w:rsidR="00AD70F2" w:rsidRPr="003342DD">
        <w:t>They</w:t>
      </w:r>
      <w:r w:rsidR="006C484E">
        <w:t xml:space="preserve"> </w:t>
      </w:r>
      <w:r w:rsidR="00E20093" w:rsidRPr="003342DD">
        <w:t>protrude</w:t>
      </w:r>
      <w:r w:rsidR="006C484E">
        <w:t xml:space="preserve"> </w:t>
      </w:r>
      <w:r w:rsidR="00613445" w:rsidRPr="003342DD">
        <w:t>both</w:t>
      </w:r>
      <w:r w:rsidR="006C484E">
        <w:t xml:space="preserve"> </w:t>
      </w:r>
      <w:r w:rsidR="00613445" w:rsidRPr="003342DD">
        <w:t>into</w:t>
      </w:r>
      <w:r w:rsidR="006C484E">
        <w:t xml:space="preserve"> </w:t>
      </w:r>
      <w:r w:rsidR="00613445" w:rsidRPr="003342DD">
        <w:t>the</w:t>
      </w:r>
      <w:r w:rsidR="006C484E">
        <w:t xml:space="preserve"> </w:t>
      </w:r>
      <w:r w:rsidR="00613445" w:rsidRPr="003342DD">
        <w:t>outer</w:t>
      </w:r>
      <w:r w:rsidR="006C484E">
        <w:t xml:space="preserve"> </w:t>
      </w:r>
      <w:r w:rsidR="00613445" w:rsidRPr="003342DD">
        <w:t>mold</w:t>
      </w:r>
      <w:r w:rsidR="006C484E">
        <w:t xml:space="preserve"> </w:t>
      </w:r>
      <w:r w:rsidR="00613445" w:rsidRPr="003342DD">
        <w:t>and</w:t>
      </w:r>
      <w:r w:rsidR="006C484E">
        <w:t xml:space="preserve"> </w:t>
      </w:r>
      <w:r w:rsidR="00AD70F2" w:rsidRPr="003342DD">
        <w:t>into</w:t>
      </w:r>
      <w:r w:rsidR="006C484E">
        <w:t xml:space="preserve"> </w:t>
      </w:r>
      <w:r w:rsidR="00613445" w:rsidRPr="003342DD">
        <w:t>the</w:t>
      </w:r>
      <w:r w:rsidR="006C484E">
        <w:t xml:space="preserve"> </w:t>
      </w:r>
      <w:r w:rsidR="00613445" w:rsidRPr="003342DD">
        <w:t>core</w:t>
      </w:r>
      <w:r w:rsidR="006C484E">
        <w:t xml:space="preserve"> </w:t>
      </w:r>
      <w:r w:rsidR="002C0772" w:rsidRPr="003342DD">
        <w:t>to</w:t>
      </w:r>
      <w:r w:rsidR="006C484E">
        <w:t xml:space="preserve"> </w:t>
      </w:r>
      <w:r w:rsidR="002C0772" w:rsidRPr="003342DD">
        <w:t>hold</w:t>
      </w:r>
      <w:r w:rsidR="006C484E">
        <w:t xml:space="preserve"> </w:t>
      </w:r>
      <w:r w:rsidR="002C0772" w:rsidRPr="003342DD">
        <w:t>it</w:t>
      </w:r>
      <w:r w:rsidR="006C484E">
        <w:t xml:space="preserve"> </w:t>
      </w:r>
      <w:r w:rsidR="002C0772" w:rsidRPr="003342DD">
        <w:t>firmly</w:t>
      </w:r>
      <w:r w:rsidR="006C484E">
        <w:t xml:space="preserve"> </w:t>
      </w:r>
      <w:r w:rsidR="002C0772" w:rsidRPr="003342DD">
        <w:t>in</w:t>
      </w:r>
      <w:r w:rsidR="006C484E">
        <w:t xml:space="preserve"> </w:t>
      </w:r>
      <w:r w:rsidR="002C0772" w:rsidRPr="003342DD">
        <w:t>place</w:t>
      </w:r>
      <w:r w:rsidR="00613445" w:rsidRPr="003342DD">
        <w:t>.</w:t>
      </w:r>
      <w:r w:rsidR="006C484E">
        <w:t xml:space="preserve"> </w:t>
      </w:r>
      <w:r w:rsidR="00613445" w:rsidRPr="003342DD">
        <w:t>These</w:t>
      </w:r>
      <w:r w:rsidR="006C484E">
        <w:t xml:space="preserve"> </w:t>
      </w:r>
      <w:r w:rsidR="00613445" w:rsidRPr="003342DD">
        <w:t>could</w:t>
      </w:r>
      <w:r w:rsidR="006C484E">
        <w:t xml:space="preserve"> </w:t>
      </w:r>
      <w:r w:rsidR="00613445" w:rsidRPr="003342DD">
        <w:t>be</w:t>
      </w:r>
      <w:r w:rsidR="006C484E">
        <w:t xml:space="preserve"> </w:t>
      </w:r>
      <w:r w:rsidR="00613445" w:rsidRPr="003342DD">
        <w:t>wires,</w:t>
      </w:r>
      <w:r w:rsidR="006C484E">
        <w:t xml:space="preserve"> </w:t>
      </w:r>
      <w:r w:rsidR="00613445" w:rsidRPr="003342DD">
        <w:t>rods,</w:t>
      </w:r>
      <w:r w:rsidR="006C484E">
        <w:t xml:space="preserve"> </w:t>
      </w:r>
      <w:r w:rsidR="009837AE">
        <w:t>or</w:t>
      </w:r>
      <w:r w:rsidR="006C484E">
        <w:t xml:space="preserve"> </w:t>
      </w:r>
      <w:r w:rsidR="00613445" w:rsidRPr="003342DD">
        <w:t>nails</w:t>
      </w:r>
      <w:r w:rsidR="006C484E">
        <w:t xml:space="preserve"> </w:t>
      </w:r>
      <w:r w:rsidR="001C6267" w:rsidRPr="003342DD">
        <w:t>(</w:t>
      </w:r>
      <w:r w:rsidR="009837AE" w:rsidRPr="00A63B21">
        <w:rPr>
          <w:b/>
        </w:rPr>
        <w:t>fig</w:t>
      </w:r>
      <w:r w:rsidR="00A63B21" w:rsidRPr="00A63B21">
        <w:rPr>
          <w:b/>
        </w:rPr>
        <w:t>s</w:t>
      </w:r>
      <w:r w:rsidR="009837AE" w:rsidRPr="00A63B21">
        <w:rPr>
          <w:b/>
        </w:rPr>
        <w:t>.</w:t>
      </w:r>
      <w:r w:rsidR="006C484E" w:rsidRPr="00A63B21">
        <w:rPr>
          <w:b/>
        </w:rPr>
        <w:t xml:space="preserve"> </w:t>
      </w:r>
      <w:r w:rsidR="00A75ED4">
        <w:rPr>
          <w:b/>
        </w:rPr>
        <w:t>35</w:t>
      </w:r>
      <w:r w:rsidR="00A63B21" w:rsidRPr="00A63B21">
        <w:rPr>
          <w:b/>
        </w:rPr>
        <w:t>,</w:t>
      </w:r>
      <w:r w:rsidR="006C484E" w:rsidRPr="00A63B21">
        <w:rPr>
          <w:b/>
        </w:rPr>
        <w:t xml:space="preserve"> </w:t>
      </w:r>
      <w:r w:rsidR="00A75ED4">
        <w:rPr>
          <w:b/>
        </w:rPr>
        <w:t>36</w:t>
      </w:r>
      <w:r w:rsidR="00A63B21" w:rsidRPr="00A63B21">
        <w:rPr>
          <w:b/>
        </w:rPr>
        <w:t>,</w:t>
      </w:r>
      <w:r w:rsidR="006C484E" w:rsidRPr="00A63B21">
        <w:rPr>
          <w:b/>
        </w:rPr>
        <w:t xml:space="preserve"> </w:t>
      </w:r>
      <w:r w:rsidR="00A75ED4">
        <w:rPr>
          <w:b/>
        </w:rPr>
        <w:t>37</w:t>
      </w:r>
      <w:r w:rsidR="001C6267" w:rsidRPr="003342DD">
        <w:t>)</w:t>
      </w:r>
      <w:r w:rsidR="002C0772" w:rsidRPr="003342DD">
        <w:t>.</w:t>
      </w:r>
    </w:p>
    <w:p w:rsidR="002A40A1" w:rsidRDefault="00BA3159" w:rsidP="0004377A">
      <w:pPr>
        <w:pStyle w:val="ListParagraph"/>
        <w:numPr>
          <w:ilvl w:val="0"/>
          <w:numId w:val="21"/>
        </w:numPr>
        <w:spacing w:line="360" w:lineRule="auto"/>
      </w:pPr>
      <w:r>
        <w:rPr>
          <w:bCs/>
        </w:rPr>
        <w:t>%%</w:t>
      </w:r>
      <w:r w:rsidR="0062789C" w:rsidRPr="00BA3159">
        <w:rPr>
          <w:bCs/>
        </w:rPr>
        <w:t>Chaplets</w:t>
      </w:r>
      <w:r>
        <w:rPr>
          <w:bCs/>
        </w:rPr>
        <w:t>%%</w:t>
      </w:r>
      <w:r w:rsidR="006C484E" w:rsidRPr="00BA3159">
        <w:rPr>
          <w:b/>
          <w:bCs/>
        </w:rPr>
        <w:t xml:space="preserve"> </w:t>
      </w:r>
      <w:r w:rsidR="002C0772" w:rsidRPr="003342DD">
        <w:t>serve</w:t>
      </w:r>
      <w:r w:rsidR="006C484E">
        <w:t xml:space="preserve"> </w:t>
      </w:r>
      <w:r w:rsidR="002C0772" w:rsidRPr="003342DD">
        <w:t>as</w:t>
      </w:r>
      <w:r w:rsidR="006C484E">
        <w:t xml:space="preserve"> </w:t>
      </w:r>
      <w:r w:rsidR="002C0772" w:rsidRPr="003342DD">
        <w:t>spacers</w:t>
      </w:r>
      <w:r w:rsidR="006C484E">
        <w:t xml:space="preserve"> </w:t>
      </w:r>
      <w:r w:rsidR="002C0772" w:rsidRPr="003342DD">
        <w:t>and</w:t>
      </w:r>
      <w:r w:rsidR="006C484E">
        <w:t xml:space="preserve"> </w:t>
      </w:r>
      <w:r w:rsidR="002C0772" w:rsidRPr="003342DD">
        <w:t>tend</w:t>
      </w:r>
      <w:r w:rsidR="006C484E">
        <w:t xml:space="preserve"> </w:t>
      </w:r>
      <w:r w:rsidR="002C0772" w:rsidRPr="003342DD">
        <w:t>to</w:t>
      </w:r>
      <w:r w:rsidR="006C484E">
        <w:t xml:space="preserve"> </w:t>
      </w:r>
      <w:r w:rsidR="002C0772" w:rsidRPr="003342DD">
        <w:t>be</w:t>
      </w:r>
      <w:r w:rsidR="006C484E">
        <w:t xml:space="preserve"> </w:t>
      </w:r>
      <w:r w:rsidR="002C0772" w:rsidRPr="003342DD">
        <w:t>more</w:t>
      </w:r>
      <w:r w:rsidR="006C484E">
        <w:t xml:space="preserve"> </w:t>
      </w:r>
      <w:r w:rsidR="002C0772" w:rsidRPr="003342DD">
        <w:t>or</w:t>
      </w:r>
      <w:r w:rsidR="006C484E">
        <w:t xml:space="preserve"> </w:t>
      </w:r>
      <w:r w:rsidR="002C0772" w:rsidRPr="003342DD">
        <w:t>less</w:t>
      </w:r>
      <w:r w:rsidR="006C484E">
        <w:t xml:space="preserve"> </w:t>
      </w:r>
      <w:r w:rsidR="002C0772" w:rsidRPr="003342DD">
        <w:t>the</w:t>
      </w:r>
      <w:r w:rsidR="006C484E">
        <w:t xml:space="preserve"> </w:t>
      </w:r>
      <w:r w:rsidR="002C0772" w:rsidRPr="003342DD">
        <w:t>width</w:t>
      </w:r>
      <w:r w:rsidR="006C484E">
        <w:t xml:space="preserve"> </w:t>
      </w:r>
      <w:r w:rsidR="002C0772" w:rsidRPr="003342DD">
        <w:t>of</w:t>
      </w:r>
      <w:r w:rsidR="006C484E">
        <w:t xml:space="preserve"> </w:t>
      </w:r>
      <w:r w:rsidR="002C0772" w:rsidRPr="003342DD">
        <w:t>the</w:t>
      </w:r>
      <w:r w:rsidR="006C484E">
        <w:t xml:space="preserve"> </w:t>
      </w:r>
      <w:r w:rsidR="002C0772" w:rsidRPr="003342DD">
        <w:t>gap</w:t>
      </w:r>
      <w:r w:rsidR="006C484E">
        <w:t xml:space="preserve"> </w:t>
      </w:r>
      <w:r w:rsidR="002C0772" w:rsidRPr="003342DD">
        <w:t>between</w:t>
      </w:r>
      <w:r w:rsidR="006C484E">
        <w:t xml:space="preserve"> </w:t>
      </w:r>
      <w:r w:rsidR="002C0772" w:rsidRPr="003342DD">
        <w:t>the</w:t>
      </w:r>
      <w:r w:rsidR="006C484E">
        <w:t xml:space="preserve"> </w:t>
      </w:r>
      <w:r w:rsidR="002C0772" w:rsidRPr="003342DD">
        <w:t>core</w:t>
      </w:r>
      <w:r w:rsidR="006C484E">
        <w:t xml:space="preserve"> </w:t>
      </w:r>
      <w:r w:rsidR="002C0772" w:rsidRPr="003342DD">
        <w:t>and</w:t>
      </w:r>
      <w:r w:rsidR="006C484E">
        <w:t xml:space="preserve"> </w:t>
      </w:r>
      <w:r w:rsidR="002C0772" w:rsidRPr="003342DD">
        <w:t>the</w:t>
      </w:r>
      <w:r w:rsidR="006C484E">
        <w:t xml:space="preserve"> </w:t>
      </w:r>
      <w:r w:rsidR="002C0772" w:rsidRPr="003342DD">
        <w:t>outer</w:t>
      </w:r>
      <w:r w:rsidR="006C484E">
        <w:t xml:space="preserve"> </w:t>
      </w:r>
      <w:r w:rsidR="002C0772" w:rsidRPr="003342DD">
        <w:t>model</w:t>
      </w:r>
      <w:r w:rsidR="00020CD3" w:rsidRPr="003342DD">
        <w:t>.</w:t>
      </w:r>
      <w:r w:rsidR="006C484E">
        <w:t xml:space="preserve"> </w:t>
      </w:r>
      <w:r w:rsidR="00E20093" w:rsidRPr="003342DD">
        <w:t>They</w:t>
      </w:r>
      <w:r w:rsidR="006C484E">
        <w:t xml:space="preserve"> </w:t>
      </w:r>
      <w:r w:rsidR="002C0772" w:rsidRPr="003342DD">
        <w:t>are</w:t>
      </w:r>
      <w:r w:rsidR="006C484E">
        <w:t xml:space="preserve"> </w:t>
      </w:r>
      <w:r w:rsidR="002C0772" w:rsidRPr="003342DD">
        <w:t>nestled</w:t>
      </w:r>
      <w:r w:rsidR="006C484E">
        <w:t xml:space="preserve"> </w:t>
      </w:r>
      <w:r w:rsidR="002C0772" w:rsidRPr="003342DD">
        <w:t>at</w:t>
      </w:r>
      <w:r w:rsidR="006C484E">
        <w:t xml:space="preserve"> </w:t>
      </w:r>
      <w:r w:rsidR="002C0772" w:rsidRPr="003342DD">
        <w:t>intervals</w:t>
      </w:r>
      <w:r w:rsidR="006C484E">
        <w:t xml:space="preserve"> </w:t>
      </w:r>
      <w:r w:rsidR="002C0772" w:rsidRPr="003342DD">
        <w:t>in</w:t>
      </w:r>
      <w:r w:rsidR="006C484E">
        <w:t xml:space="preserve"> </w:t>
      </w:r>
      <w:r w:rsidR="002C0772" w:rsidRPr="003342DD">
        <w:t>that</w:t>
      </w:r>
      <w:r w:rsidR="006C484E">
        <w:t xml:space="preserve"> </w:t>
      </w:r>
      <w:r w:rsidR="002C0772" w:rsidRPr="003342DD">
        <w:t>space,</w:t>
      </w:r>
      <w:r w:rsidR="006C484E">
        <w:t xml:space="preserve"> </w:t>
      </w:r>
      <w:r w:rsidR="002C0772" w:rsidRPr="003342DD">
        <w:t>balancing</w:t>
      </w:r>
      <w:r w:rsidR="006C484E">
        <w:t xml:space="preserve"> </w:t>
      </w:r>
      <w:r w:rsidR="002C0772" w:rsidRPr="003342DD">
        <w:t>the</w:t>
      </w:r>
      <w:r w:rsidR="006C484E">
        <w:t xml:space="preserve"> </w:t>
      </w:r>
      <w:r w:rsidR="002C0772" w:rsidRPr="003342DD">
        <w:t>core</w:t>
      </w:r>
      <w:r w:rsidR="006C484E">
        <w:t xml:space="preserve"> </w:t>
      </w:r>
      <w:r w:rsidR="00E20093" w:rsidRPr="003342DD">
        <w:t>in</w:t>
      </w:r>
      <w:r w:rsidR="006C484E">
        <w:t xml:space="preserve"> </w:t>
      </w:r>
      <w:r w:rsidR="00E20093" w:rsidRPr="003342DD">
        <w:t>relation</w:t>
      </w:r>
      <w:r w:rsidR="006C484E">
        <w:t xml:space="preserve"> </w:t>
      </w:r>
      <w:r w:rsidR="00E20093" w:rsidRPr="003342DD">
        <w:t>to</w:t>
      </w:r>
      <w:r w:rsidR="006C484E">
        <w:t xml:space="preserve"> </w:t>
      </w:r>
      <w:r w:rsidR="00E20093" w:rsidRPr="003342DD">
        <w:t>the</w:t>
      </w:r>
      <w:r w:rsidR="006C484E">
        <w:t xml:space="preserve"> </w:t>
      </w:r>
      <w:r w:rsidR="002C0772" w:rsidRPr="003342DD">
        <w:t>outer</w:t>
      </w:r>
      <w:r w:rsidR="006C484E">
        <w:t xml:space="preserve"> </w:t>
      </w:r>
      <w:r w:rsidR="002C0772" w:rsidRPr="003342DD">
        <w:t>mold.</w:t>
      </w:r>
      <w:r w:rsidR="006C484E">
        <w:t xml:space="preserve"> </w:t>
      </w:r>
      <w:r w:rsidR="004155BF" w:rsidRPr="003342DD">
        <w:t>Chaplets</w:t>
      </w:r>
      <w:r w:rsidR="006C484E">
        <w:t xml:space="preserve"> </w:t>
      </w:r>
      <w:r w:rsidR="002C0772" w:rsidRPr="003342DD">
        <w:t>are</w:t>
      </w:r>
      <w:r w:rsidR="006C484E">
        <w:t xml:space="preserve"> </w:t>
      </w:r>
      <w:r w:rsidR="002C0772" w:rsidRPr="003342DD">
        <w:t>often</w:t>
      </w:r>
      <w:r w:rsidR="006C484E">
        <w:t xml:space="preserve"> </w:t>
      </w:r>
      <w:r w:rsidR="002C0772" w:rsidRPr="003342DD">
        <w:t>fused</w:t>
      </w:r>
      <w:r w:rsidR="006C484E">
        <w:t xml:space="preserve"> </w:t>
      </w:r>
      <w:r w:rsidR="002C0772" w:rsidRPr="003342DD">
        <w:t>into</w:t>
      </w:r>
      <w:r w:rsidR="006C484E">
        <w:t xml:space="preserve"> </w:t>
      </w:r>
      <w:r w:rsidR="002C0772" w:rsidRPr="003342DD">
        <w:t>the</w:t>
      </w:r>
      <w:r w:rsidR="006C484E">
        <w:t xml:space="preserve"> </w:t>
      </w:r>
      <w:r w:rsidR="002C0772" w:rsidRPr="003342DD">
        <w:t>body</w:t>
      </w:r>
      <w:r w:rsidR="006C484E">
        <w:t xml:space="preserve"> </w:t>
      </w:r>
      <w:r w:rsidR="002C0772" w:rsidRPr="003342DD">
        <w:t>of</w:t>
      </w:r>
      <w:r w:rsidR="006C484E">
        <w:t xml:space="preserve"> </w:t>
      </w:r>
      <w:r w:rsidR="002C0772" w:rsidRPr="003342DD">
        <w:t>the</w:t>
      </w:r>
      <w:r w:rsidR="006C484E">
        <w:t xml:space="preserve"> </w:t>
      </w:r>
      <w:r w:rsidR="002C0772" w:rsidRPr="003342DD">
        <w:t>cast</w:t>
      </w:r>
      <w:r w:rsidR="006C484E">
        <w:t xml:space="preserve"> </w:t>
      </w:r>
      <w:r w:rsidR="002C0772" w:rsidRPr="003342DD">
        <w:t>during</w:t>
      </w:r>
      <w:r w:rsidR="006C484E">
        <w:t xml:space="preserve"> </w:t>
      </w:r>
      <w:r w:rsidR="002C0772" w:rsidRPr="003342DD">
        <w:t>the</w:t>
      </w:r>
      <w:r w:rsidR="006C484E">
        <w:t xml:space="preserve"> </w:t>
      </w:r>
      <w:r w:rsidR="002C0772" w:rsidRPr="003342DD">
        <w:t>pouring</w:t>
      </w:r>
      <w:r w:rsidR="006C484E">
        <w:t xml:space="preserve"> </w:t>
      </w:r>
      <w:r w:rsidR="001C6267" w:rsidRPr="003342DD">
        <w:t>(</w:t>
      </w:r>
      <w:r w:rsidR="0062789C" w:rsidRPr="00A63B21">
        <w:rPr>
          <w:b/>
        </w:rPr>
        <w:t>fig</w:t>
      </w:r>
      <w:r w:rsidR="00A63B21" w:rsidRPr="00A63B21">
        <w:rPr>
          <w:b/>
        </w:rPr>
        <w:t>s</w:t>
      </w:r>
      <w:r w:rsidR="0062789C" w:rsidRPr="00A63B21">
        <w:rPr>
          <w:b/>
        </w:rPr>
        <w:t>.</w:t>
      </w:r>
      <w:r w:rsidR="006C484E" w:rsidRPr="00A63B21">
        <w:rPr>
          <w:b/>
        </w:rPr>
        <w:t xml:space="preserve"> </w:t>
      </w:r>
      <w:r w:rsidR="00A75ED4">
        <w:rPr>
          <w:b/>
        </w:rPr>
        <w:t>38</w:t>
      </w:r>
      <w:r w:rsidR="0062789C" w:rsidRPr="00A63B21">
        <w:rPr>
          <w:b/>
        </w:rPr>
        <w:t>,</w:t>
      </w:r>
      <w:r w:rsidR="006C484E" w:rsidRPr="00A63B21">
        <w:rPr>
          <w:b/>
        </w:rPr>
        <w:t xml:space="preserve"> </w:t>
      </w:r>
      <w:r w:rsidR="00A75ED4">
        <w:rPr>
          <w:b/>
        </w:rPr>
        <w:t>39</w:t>
      </w:r>
      <w:r w:rsidR="00943A42" w:rsidRPr="00A63B21">
        <w:rPr>
          <w:b/>
        </w:rPr>
        <w:t>,</w:t>
      </w:r>
      <w:r w:rsidR="006C484E" w:rsidRPr="00A63B21">
        <w:rPr>
          <w:b/>
        </w:rPr>
        <w:t xml:space="preserve"> </w:t>
      </w:r>
      <w:r w:rsidR="00A75ED4">
        <w:rPr>
          <w:b/>
        </w:rPr>
        <w:t>40</w:t>
      </w:r>
      <w:r w:rsidR="001C6267" w:rsidRPr="003342DD">
        <w:t>)</w:t>
      </w:r>
      <w:r w:rsidR="00F92A60" w:rsidRPr="003342DD">
        <w:t>.</w:t>
      </w:r>
    </w:p>
    <w:p w:rsidR="00BA2EC2" w:rsidRDefault="00CC4492" w:rsidP="0004377A">
      <w:pPr>
        <w:pStyle w:val="ListParagraph"/>
        <w:numPr>
          <w:ilvl w:val="0"/>
          <w:numId w:val="21"/>
        </w:numPr>
        <w:spacing w:line="360" w:lineRule="auto"/>
      </w:pPr>
      <w:r>
        <w:t>%%</w:t>
      </w:r>
      <w:r w:rsidR="002A40A1" w:rsidRPr="00CC4492">
        <w:t>M</w:t>
      </w:r>
      <w:r w:rsidR="0062789C" w:rsidRPr="00CC4492">
        <w:t>old</w:t>
      </w:r>
      <w:r w:rsidR="006C484E" w:rsidRPr="00CC4492">
        <w:t xml:space="preserve"> </w:t>
      </w:r>
      <w:r w:rsidR="0062789C" w:rsidRPr="00CC4492">
        <w:t>extensions</w:t>
      </w:r>
      <w:r>
        <w:t>%%</w:t>
      </w:r>
      <w:r w:rsidR="006C484E" w:rsidRPr="00CC4492">
        <w:t xml:space="preserve"> </w:t>
      </w:r>
      <w:r w:rsidR="00C428AC" w:rsidRPr="003342DD">
        <w:t>form</w:t>
      </w:r>
      <w:r w:rsidR="006C484E">
        <w:t xml:space="preserve"> </w:t>
      </w:r>
      <w:r w:rsidR="00C428AC" w:rsidRPr="003342DD">
        <w:t>bridges</w:t>
      </w:r>
      <w:r w:rsidR="006C484E">
        <w:t xml:space="preserve"> </w:t>
      </w:r>
      <w:r w:rsidR="00C428AC" w:rsidRPr="003342DD">
        <w:t>between</w:t>
      </w:r>
      <w:r w:rsidR="006C484E">
        <w:t xml:space="preserve"> </w:t>
      </w:r>
      <w:r w:rsidR="00C428AC" w:rsidRPr="003342DD">
        <w:t>the</w:t>
      </w:r>
      <w:r w:rsidR="006C484E">
        <w:t xml:space="preserve"> </w:t>
      </w:r>
      <w:r w:rsidR="00C428AC" w:rsidRPr="003342DD">
        <w:t>core</w:t>
      </w:r>
      <w:r w:rsidR="006C484E">
        <w:t xml:space="preserve"> </w:t>
      </w:r>
      <w:r w:rsidR="00C428AC" w:rsidRPr="003342DD">
        <w:t>and</w:t>
      </w:r>
      <w:r w:rsidR="006C484E">
        <w:t xml:space="preserve"> </w:t>
      </w:r>
      <w:r w:rsidR="00C428AC" w:rsidRPr="003342DD">
        <w:t>outer</w:t>
      </w:r>
      <w:r w:rsidR="006C484E">
        <w:t xml:space="preserve"> </w:t>
      </w:r>
      <w:r w:rsidR="00C428AC" w:rsidRPr="003342DD">
        <w:t>mold</w:t>
      </w:r>
      <w:r w:rsidR="006C484E">
        <w:t xml:space="preserve"> </w:t>
      </w:r>
      <w:r w:rsidR="00C428AC" w:rsidRPr="003342DD">
        <w:t>and</w:t>
      </w:r>
      <w:r w:rsidR="006C484E">
        <w:t xml:space="preserve"> </w:t>
      </w:r>
      <w:r w:rsidR="00C428AC" w:rsidRPr="003342DD">
        <w:t>are</w:t>
      </w:r>
      <w:r w:rsidR="006C484E">
        <w:t xml:space="preserve"> </w:t>
      </w:r>
      <w:r w:rsidR="00C428AC" w:rsidRPr="003342DD">
        <w:t>made</w:t>
      </w:r>
      <w:r w:rsidR="006C484E">
        <w:t xml:space="preserve"> </w:t>
      </w:r>
      <w:r w:rsidR="00C428AC" w:rsidRPr="003342DD">
        <w:t>of</w:t>
      </w:r>
      <w:r w:rsidR="006C484E">
        <w:t xml:space="preserve"> </w:t>
      </w:r>
      <w:r w:rsidR="00C428AC" w:rsidRPr="003342DD">
        <w:t>refractory</w:t>
      </w:r>
      <w:r w:rsidR="006C484E">
        <w:t xml:space="preserve"> </w:t>
      </w:r>
      <w:r w:rsidR="00C428AC" w:rsidRPr="003342DD">
        <w:t>material</w:t>
      </w:r>
      <w:r w:rsidR="006C484E">
        <w:t xml:space="preserve"> </w:t>
      </w:r>
      <w:r w:rsidR="00BB27F1" w:rsidRPr="003342DD">
        <w:t>(</w:t>
      </w:r>
      <w:r w:rsidR="0062789C" w:rsidRPr="00A63B21">
        <w:rPr>
          <w:b/>
        </w:rPr>
        <w:t>fig.</w:t>
      </w:r>
      <w:r w:rsidR="006C484E" w:rsidRPr="00A63B21">
        <w:rPr>
          <w:b/>
        </w:rPr>
        <w:t xml:space="preserve"> </w:t>
      </w:r>
      <w:r w:rsidR="00A75ED4">
        <w:rPr>
          <w:b/>
        </w:rPr>
        <w:t>41</w:t>
      </w:r>
      <w:r w:rsidR="00BB27F1" w:rsidRPr="003342DD">
        <w:t>)</w:t>
      </w:r>
      <w:r w:rsidR="00C428AC" w:rsidRPr="003342DD">
        <w:t>.</w:t>
      </w:r>
    </w:p>
    <w:p w:rsidR="00BB27F1" w:rsidRPr="003342DD" w:rsidRDefault="00BB27F1" w:rsidP="0004377A">
      <w:pPr>
        <w:pBdr>
          <w:left w:val="none" w:sz="0" w:space="7" w:color="auto"/>
        </w:pBdr>
        <w:spacing w:line="360" w:lineRule="auto"/>
      </w:pPr>
    </w:p>
    <w:p w:rsidR="002A40A1" w:rsidRDefault="00BB27F1" w:rsidP="0004377A">
      <w:pPr>
        <w:pBdr>
          <w:left w:val="none" w:sz="0" w:space="7" w:color="auto"/>
        </w:pBdr>
        <w:spacing w:line="360" w:lineRule="auto"/>
      </w:pPr>
      <w:r w:rsidRPr="003342DD">
        <w:t>The</w:t>
      </w:r>
      <w:r w:rsidR="006C484E">
        <w:t xml:space="preserve"> </w:t>
      </w:r>
      <w:r w:rsidRPr="003342DD">
        <w:t>term</w:t>
      </w:r>
      <w:r w:rsidR="006C484E">
        <w:t xml:space="preserve"> </w:t>
      </w:r>
      <w:r w:rsidRPr="003342DD">
        <w:t>may</w:t>
      </w:r>
      <w:r w:rsidR="006C484E">
        <w:t xml:space="preserve"> </w:t>
      </w:r>
      <w:r w:rsidRPr="003342DD">
        <w:t>also</w:t>
      </w:r>
      <w:r w:rsidR="006C484E">
        <w:t xml:space="preserve"> </w:t>
      </w:r>
      <w:r w:rsidRPr="003342DD">
        <w:t>apply</w:t>
      </w:r>
      <w:r w:rsidR="006C484E">
        <w:t xml:space="preserve"> </w:t>
      </w:r>
      <w:r w:rsidRPr="003342DD">
        <w:t>to</w:t>
      </w:r>
      <w:r w:rsidR="006C484E">
        <w:t xml:space="preserve"> </w:t>
      </w:r>
      <w:r w:rsidRPr="003342DD">
        <w:rPr>
          <w:color w:val="000000" w:themeColor="text1"/>
          <w:lang w:eastAsia="en-GB"/>
        </w:rPr>
        <w:t>internal</w:t>
      </w:r>
      <w:r w:rsidR="006C484E">
        <w:rPr>
          <w:color w:val="000000" w:themeColor="text1"/>
          <w:lang w:eastAsia="en-GB"/>
        </w:rPr>
        <w:t xml:space="preserve"> </w:t>
      </w:r>
      <w:r w:rsidRPr="003342DD">
        <w:rPr>
          <w:color w:val="000000" w:themeColor="text1"/>
          <w:lang w:eastAsia="en-GB"/>
        </w:rPr>
        <w:t>wires</w:t>
      </w:r>
      <w:r w:rsidR="006C484E">
        <w:rPr>
          <w:color w:val="000000" w:themeColor="text1"/>
          <w:lang w:eastAsia="en-GB"/>
        </w:rPr>
        <w:t xml:space="preserve"> </w:t>
      </w:r>
      <w:r w:rsidRPr="003342DD">
        <w:rPr>
          <w:color w:val="000000" w:themeColor="text1"/>
          <w:lang w:eastAsia="en-GB"/>
        </w:rPr>
        <w:t>or</w:t>
      </w:r>
      <w:r w:rsidR="006C484E">
        <w:rPr>
          <w:color w:val="000000" w:themeColor="text1"/>
          <w:lang w:eastAsia="en-GB"/>
        </w:rPr>
        <w:t xml:space="preserve"> </w:t>
      </w:r>
      <w:r w:rsidRPr="003342DD">
        <w:rPr>
          <w:color w:val="000000" w:themeColor="text1"/>
          <w:lang w:eastAsia="en-GB"/>
        </w:rPr>
        <w:t>rods</w:t>
      </w:r>
      <w:r w:rsidR="006C484E">
        <w:rPr>
          <w:color w:val="000000" w:themeColor="text1"/>
          <w:lang w:eastAsia="en-GB"/>
        </w:rPr>
        <w:t xml:space="preserve"> </w:t>
      </w:r>
      <w:r w:rsidRPr="003342DD">
        <w:rPr>
          <w:color w:val="000000" w:themeColor="text1"/>
          <w:lang w:eastAsia="en-GB"/>
        </w:rPr>
        <w:t>that</w:t>
      </w:r>
      <w:r w:rsidR="006C484E">
        <w:rPr>
          <w:color w:val="000000" w:themeColor="text1"/>
          <w:lang w:eastAsia="en-GB"/>
        </w:rPr>
        <w:t xml:space="preserve"> </w:t>
      </w:r>
      <w:r w:rsidRPr="003342DD">
        <w:rPr>
          <w:color w:val="000000" w:themeColor="text1"/>
          <w:lang w:eastAsia="en-GB"/>
        </w:rPr>
        <w:t>help</w:t>
      </w:r>
      <w:r w:rsidR="006C484E">
        <w:rPr>
          <w:color w:val="000000" w:themeColor="text1"/>
          <w:lang w:eastAsia="en-GB"/>
        </w:rPr>
        <w:t xml:space="preserve"> </w:t>
      </w:r>
      <w:r w:rsidRPr="003342DD">
        <w:rPr>
          <w:color w:val="000000" w:themeColor="text1"/>
          <w:lang w:eastAsia="en-GB"/>
        </w:rPr>
        <w:t>strengthen</w:t>
      </w:r>
      <w:r w:rsidR="006C484E">
        <w:rPr>
          <w:color w:val="000000" w:themeColor="text1"/>
          <w:lang w:eastAsia="en-GB"/>
        </w:rPr>
        <w:t xml:space="preserve"> </w:t>
      </w:r>
      <w:r w:rsidRPr="003342DD">
        <w:rPr>
          <w:color w:val="000000" w:themeColor="text1"/>
          <w:lang w:eastAsia="en-GB"/>
        </w:rPr>
        <w:t>the</w:t>
      </w:r>
      <w:r w:rsidR="006C484E">
        <w:rPr>
          <w:color w:val="000000" w:themeColor="text1"/>
          <w:lang w:eastAsia="en-GB"/>
        </w:rPr>
        <w:t xml:space="preserve"> </w:t>
      </w:r>
      <w:r w:rsidRPr="003342DD">
        <w:rPr>
          <w:color w:val="000000" w:themeColor="text1"/>
          <w:lang w:eastAsia="en-GB"/>
        </w:rPr>
        <w:t>core</w:t>
      </w:r>
      <w:r w:rsidR="006C484E">
        <w:rPr>
          <w:color w:val="000000" w:themeColor="text1"/>
          <w:lang w:eastAsia="en-GB"/>
        </w:rPr>
        <w:t xml:space="preserve"> </w:t>
      </w:r>
      <w:r w:rsidRPr="003342DD">
        <w:rPr>
          <w:color w:val="000000" w:themeColor="text1"/>
          <w:lang w:eastAsia="en-GB"/>
        </w:rPr>
        <w:t>during</w:t>
      </w:r>
      <w:r w:rsidR="006C484E">
        <w:rPr>
          <w:color w:val="000000" w:themeColor="text1"/>
          <w:lang w:eastAsia="en-GB"/>
        </w:rPr>
        <w:t xml:space="preserve"> </w:t>
      </w:r>
      <w:r w:rsidRPr="003342DD">
        <w:rPr>
          <w:color w:val="000000" w:themeColor="text1"/>
          <w:lang w:eastAsia="en-GB"/>
        </w:rPr>
        <w:t>assembly</w:t>
      </w:r>
      <w:r w:rsidR="006C484E">
        <w:rPr>
          <w:color w:val="000000" w:themeColor="text1"/>
          <w:lang w:eastAsia="en-GB"/>
        </w:rPr>
        <w:t xml:space="preserve"> </w:t>
      </w:r>
      <w:r w:rsidRPr="003342DD">
        <w:rPr>
          <w:color w:val="000000" w:themeColor="text1"/>
          <w:lang w:eastAsia="en-GB"/>
        </w:rPr>
        <w:t>of</w:t>
      </w:r>
      <w:r w:rsidR="006C484E">
        <w:rPr>
          <w:color w:val="000000" w:themeColor="text1"/>
          <w:lang w:eastAsia="en-GB"/>
        </w:rPr>
        <w:t xml:space="preserve"> </w:t>
      </w:r>
      <w:r w:rsidRPr="003342DD">
        <w:rPr>
          <w:color w:val="000000" w:themeColor="text1"/>
          <w:lang w:eastAsia="en-GB"/>
        </w:rPr>
        <w:t>the</w:t>
      </w:r>
      <w:r w:rsidR="006C484E">
        <w:rPr>
          <w:color w:val="000000" w:themeColor="text1"/>
          <w:lang w:eastAsia="en-GB"/>
        </w:rPr>
        <w:t xml:space="preserve"> </w:t>
      </w:r>
      <w:r w:rsidRPr="003342DD">
        <w:rPr>
          <w:color w:val="000000" w:themeColor="text1"/>
          <w:lang w:eastAsia="en-GB"/>
        </w:rPr>
        <w:t>casting</w:t>
      </w:r>
      <w:r w:rsidR="006C484E">
        <w:rPr>
          <w:color w:val="000000" w:themeColor="text1"/>
          <w:lang w:eastAsia="en-GB"/>
        </w:rPr>
        <w:t xml:space="preserve"> </w:t>
      </w:r>
      <w:r w:rsidRPr="003342DD">
        <w:rPr>
          <w:color w:val="000000" w:themeColor="text1"/>
          <w:lang w:eastAsia="en-GB"/>
        </w:rPr>
        <w:t>model</w:t>
      </w:r>
      <w:r w:rsidR="006C484E">
        <w:rPr>
          <w:color w:val="000000" w:themeColor="text1"/>
          <w:lang w:eastAsia="en-GB"/>
        </w:rPr>
        <w:t xml:space="preserve"> </w:t>
      </w:r>
      <w:r w:rsidRPr="003342DD">
        <w:rPr>
          <w:color w:val="000000" w:themeColor="text1"/>
          <w:lang w:eastAsia="en-GB"/>
        </w:rPr>
        <w:t>and/or</w:t>
      </w:r>
      <w:r w:rsidR="006C484E">
        <w:rPr>
          <w:color w:val="000000" w:themeColor="text1"/>
          <w:lang w:eastAsia="en-GB"/>
        </w:rPr>
        <w:t xml:space="preserve"> </w:t>
      </w:r>
      <w:r w:rsidRPr="003342DD">
        <w:rPr>
          <w:color w:val="000000" w:themeColor="text1"/>
          <w:lang w:eastAsia="en-GB"/>
        </w:rPr>
        <w:t>during</w:t>
      </w:r>
      <w:r w:rsidR="006C484E">
        <w:rPr>
          <w:color w:val="000000" w:themeColor="text1"/>
          <w:lang w:eastAsia="en-GB"/>
        </w:rPr>
        <w:t xml:space="preserve"> </w:t>
      </w:r>
      <w:r w:rsidRPr="003342DD">
        <w:rPr>
          <w:color w:val="000000" w:themeColor="text1"/>
          <w:lang w:eastAsia="en-GB"/>
        </w:rPr>
        <w:t>the</w:t>
      </w:r>
      <w:r w:rsidR="006C484E">
        <w:rPr>
          <w:color w:val="000000" w:themeColor="text1"/>
          <w:lang w:eastAsia="en-GB"/>
        </w:rPr>
        <w:t xml:space="preserve"> </w:t>
      </w:r>
      <w:r w:rsidRPr="003342DD">
        <w:rPr>
          <w:color w:val="000000" w:themeColor="text1"/>
          <w:lang w:eastAsia="en-GB"/>
        </w:rPr>
        <w:t>pour.</w:t>
      </w:r>
      <w:r w:rsidR="006C484E">
        <w:t xml:space="preserve"> </w:t>
      </w:r>
      <w:r w:rsidR="00AD70F2" w:rsidRPr="003342DD">
        <w:t>Often</w:t>
      </w:r>
      <w:r w:rsidR="006C484E">
        <w:t xml:space="preserve"> </w:t>
      </w:r>
      <w:r w:rsidR="00AD70F2" w:rsidRPr="003342DD">
        <w:t>made</w:t>
      </w:r>
      <w:r w:rsidR="006C484E">
        <w:t xml:space="preserve"> </w:t>
      </w:r>
      <w:r w:rsidR="00AD70F2" w:rsidRPr="003342DD">
        <w:t>of</w:t>
      </w:r>
      <w:r w:rsidR="006C484E">
        <w:t xml:space="preserve"> </w:t>
      </w:r>
      <w:r w:rsidR="00AD70F2" w:rsidRPr="003342DD">
        <w:t>si</w:t>
      </w:r>
      <w:r w:rsidRPr="003342DD">
        <w:t>ngle</w:t>
      </w:r>
      <w:r w:rsidR="006C484E">
        <w:t xml:space="preserve"> </w:t>
      </w:r>
      <w:r w:rsidRPr="003342DD">
        <w:t>wires</w:t>
      </w:r>
      <w:r w:rsidR="006C484E">
        <w:t xml:space="preserve"> </w:t>
      </w:r>
      <w:r w:rsidRPr="003342DD">
        <w:t>or</w:t>
      </w:r>
      <w:r w:rsidR="006C484E">
        <w:t xml:space="preserve"> </w:t>
      </w:r>
      <w:r w:rsidRPr="003342DD">
        <w:t>rod</w:t>
      </w:r>
      <w:r w:rsidR="00866CB1" w:rsidRPr="003342DD">
        <w:t>s</w:t>
      </w:r>
      <w:r w:rsidR="006C484E">
        <w:t xml:space="preserve"> </w:t>
      </w:r>
      <w:r w:rsidR="00866CB1" w:rsidRPr="003342DD">
        <w:t>that</w:t>
      </w:r>
      <w:r w:rsidR="006C484E">
        <w:t xml:space="preserve"> </w:t>
      </w:r>
      <w:r w:rsidR="00866CB1" w:rsidRPr="003342DD">
        <w:t>do</w:t>
      </w:r>
      <w:r w:rsidR="006C484E">
        <w:t xml:space="preserve"> </w:t>
      </w:r>
      <w:r w:rsidR="00866CB1" w:rsidRPr="003342DD">
        <w:t>not</w:t>
      </w:r>
      <w:r w:rsidR="006C484E">
        <w:t xml:space="preserve"> </w:t>
      </w:r>
      <w:r w:rsidR="00866CB1" w:rsidRPr="003342DD">
        <w:t>connect</w:t>
      </w:r>
      <w:r w:rsidR="006C484E">
        <w:t xml:space="preserve"> </w:t>
      </w:r>
      <w:r w:rsidR="00866CB1" w:rsidRPr="003342DD">
        <w:t>into</w:t>
      </w:r>
      <w:r w:rsidR="006C484E">
        <w:t xml:space="preserve"> </w:t>
      </w:r>
      <w:r w:rsidR="00866CB1" w:rsidRPr="003342DD">
        <w:t>the</w:t>
      </w:r>
      <w:r w:rsidR="006C484E">
        <w:t xml:space="preserve"> </w:t>
      </w:r>
      <w:r w:rsidR="00866CB1" w:rsidRPr="003342DD">
        <w:t>base,</w:t>
      </w:r>
      <w:r w:rsidR="006C484E">
        <w:t xml:space="preserve"> </w:t>
      </w:r>
      <w:r w:rsidR="00866CB1" w:rsidRPr="003342DD">
        <w:t>they</w:t>
      </w:r>
      <w:r w:rsidR="006C484E">
        <w:t xml:space="preserve"> </w:t>
      </w:r>
      <w:r w:rsidR="00866CB1" w:rsidRPr="003342DD">
        <w:t>may</w:t>
      </w:r>
      <w:r w:rsidR="006C484E">
        <w:t xml:space="preserve"> </w:t>
      </w:r>
      <w:r w:rsidR="002A40A1" w:rsidRPr="002A40A1">
        <w:t>have</w:t>
      </w:r>
      <w:r w:rsidR="006C484E">
        <w:t xml:space="preserve"> </w:t>
      </w:r>
      <w:r w:rsidR="002A40A1" w:rsidRPr="002A40A1">
        <w:t>one</w:t>
      </w:r>
      <w:r w:rsidR="006C484E">
        <w:t xml:space="preserve"> </w:t>
      </w:r>
      <w:r w:rsidR="002A40A1" w:rsidRPr="002A40A1">
        <w:t>or</w:t>
      </w:r>
      <w:r w:rsidR="006C484E">
        <w:t xml:space="preserve"> </w:t>
      </w:r>
      <w:r w:rsidR="002A40A1" w:rsidRPr="002A40A1">
        <w:t>more</w:t>
      </w:r>
      <w:r w:rsidR="006C484E">
        <w:t xml:space="preserve"> </w:t>
      </w:r>
      <w:r w:rsidR="002A40A1" w:rsidRPr="002A40A1">
        <w:t>of</w:t>
      </w:r>
      <w:r w:rsidR="006C484E">
        <w:t xml:space="preserve"> </w:t>
      </w:r>
      <w:r w:rsidR="002A40A1" w:rsidRPr="002A40A1">
        <w:t>the</w:t>
      </w:r>
      <w:r w:rsidR="006C484E">
        <w:t xml:space="preserve"> </w:t>
      </w:r>
      <w:r w:rsidR="002A40A1" w:rsidRPr="002A40A1">
        <w:t>following</w:t>
      </w:r>
      <w:r w:rsidR="006C484E">
        <w:t xml:space="preserve"> </w:t>
      </w:r>
      <w:r w:rsidR="002A40A1" w:rsidRPr="002A40A1">
        <w:t>characteristics:</w:t>
      </w:r>
    </w:p>
    <w:p w:rsidR="009837AE" w:rsidRDefault="009837AE" w:rsidP="0004377A">
      <w:pPr>
        <w:pBdr>
          <w:left w:val="none" w:sz="0" w:space="7" w:color="auto"/>
        </w:pBdr>
        <w:spacing w:line="360" w:lineRule="auto"/>
      </w:pPr>
    </w:p>
    <w:p w:rsidR="002A40A1" w:rsidRPr="00A63B21" w:rsidRDefault="002A40A1" w:rsidP="0004377A">
      <w:pPr>
        <w:pStyle w:val="ListParagraph"/>
        <w:numPr>
          <w:ilvl w:val="0"/>
          <w:numId w:val="22"/>
        </w:numPr>
        <w:pBdr>
          <w:left w:val="none" w:sz="0" w:space="7" w:color="auto"/>
        </w:pBdr>
        <w:spacing w:line="360" w:lineRule="auto"/>
      </w:pPr>
      <w:r>
        <w:t>T</w:t>
      </w:r>
      <w:r w:rsidRPr="00A63B21">
        <w:t>hey</w:t>
      </w:r>
      <w:r w:rsidR="006C484E" w:rsidRPr="00A63B21">
        <w:t xml:space="preserve"> </w:t>
      </w:r>
      <w:r w:rsidRPr="00A63B21">
        <w:t>may</w:t>
      </w:r>
      <w:r w:rsidR="006C484E" w:rsidRPr="00A63B21">
        <w:t xml:space="preserve"> </w:t>
      </w:r>
      <w:r w:rsidRPr="00A63B21">
        <w:t>be</w:t>
      </w:r>
      <w:r w:rsidR="006C484E" w:rsidRPr="00A63B21">
        <w:t xml:space="preserve"> </w:t>
      </w:r>
      <w:r w:rsidR="00AD70F2" w:rsidRPr="00A63B21">
        <w:t>inserted</w:t>
      </w:r>
      <w:r w:rsidR="006C484E" w:rsidRPr="00A63B21">
        <w:t xml:space="preserve"> </w:t>
      </w:r>
      <w:r w:rsidR="00AD70F2" w:rsidRPr="00A63B21">
        <w:t>into</w:t>
      </w:r>
      <w:r w:rsidR="006C484E" w:rsidRPr="00A63B21">
        <w:t xml:space="preserve"> </w:t>
      </w:r>
      <w:r w:rsidR="00206BED" w:rsidRPr="00A63B21">
        <w:t>more</w:t>
      </w:r>
      <w:r w:rsidR="006C484E" w:rsidRPr="00A63B21">
        <w:t xml:space="preserve"> </w:t>
      </w:r>
      <w:r w:rsidR="00206BED" w:rsidRPr="00A63B21">
        <w:t>fragile</w:t>
      </w:r>
      <w:r w:rsidR="006C484E" w:rsidRPr="00A63B21">
        <w:t xml:space="preserve"> </w:t>
      </w:r>
      <w:r w:rsidR="00AD70F2" w:rsidRPr="00A63B21">
        <w:t>core</w:t>
      </w:r>
      <w:r w:rsidR="006C484E" w:rsidRPr="00A63B21">
        <w:t xml:space="preserve"> </w:t>
      </w:r>
      <w:r w:rsidR="00206BED" w:rsidRPr="00A63B21">
        <w:t>segments</w:t>
      </w:r>
      <w:r w:rsidR="00325C43" w:rsidRPr="00A63B21">
        <w:t>,</w:t>
      </w:r>
      <w:r w:rsidR="006C484E" w:rsidRPr="00A63B21">
        <w:t xml:space="preserve"> </w:t>
      </w:r>
      <w:r w:rsidR="00325C43" w:rsidRPr="00A63B21">
        <w:t>for</w:t>
      </w:r>
      <w:r w:rsidR="006C484E" w:rsidRPr="00A63B21">
        <w:t xml:space="preserve"> </w:t>
      </w:r>
      <w:r w:rsidR="00325C43" w:rsidRPr="00A63B21">
        <w:t>instance</w:t>
      </w:r>
      <w:r w:rsidR="006C484E" w:rsidRPr="00A63B21">
        <w:t xml:space="preserve"> </w:t>
      </w:r>
      <w:r w:rsidR="00325C43" w:rsidRPr="00A63B21">
        <w:t>the</w:t>
      </w:r>
      <w:r w:rsidR="006C484E" w:rsidRPr="00A63B21">
        <w:t xml:space="preserve"> </w:t>
      </w:r>
      <w:r w:rsidR="00206BED" w:rsidRPr="00A63B21">
        <w:t>arms</w:t>
      </w:r>
      <w:r w:rsidR="006C484E" w:rsidRPr="00A63B21">
        <w:t xml:space="preserve"> </w:t>
      </w:r>
      <w:r w:rsidR="00943A42" w:rsidRPr="00A63B21">
        <w:t>or</w:t>
      </w:r>
      <w:r w:rsidR="006C484E" w:rsidRPr="00A63B21">
        <w:t xml:space="preserve"> </w:t>
      </w:r>
      <w:r w:rsidR="00943A42" w:rsidRPr="00A63B21">
        <w:t>legs</w:t>
      </w:r>
      <w:r w:rsidR="006C484E" w:rsidRPr="00A63B21">
        <w:t xml:space="preserve"> </w:t>
      </w:r>
      <w:r w:rsidR="00866CB1" w:rsidRPr="00A63B21">
        <w:t>(</w:t>
      </w:r>
      <w:r w:rsidR="00866CB1" w:rsidRPr="00A63B21">
        <w:rPr>
          <w:b/>
        </w:rPr>
        <w:t>fig.</w:t>
      </w:r>
      <w:r w:rsidR="006C484E" w:rsidRPr="00A63B21">
        <w:rPr>
          <w:b/>
        </w:rPr>
        <w:t xml:space="preserve"> </w:t>
      </w:r>
      <w:r w:rsidR="00A75ED4">
        <w:rPr>
          <w:b/>
        </w:rPr>
        <w:t>2</w:t>
      </w:r>
      <w:r w:rsidR="00325C43" w:rsidRPr="00A63B21">
        <w:t>)</w:t>
      </w:r>
      <w:r w:rsidRPr="00A63B21">
        <w:t>.</w:t>
      </w:r>
    </w:p>
    <w:p w:rsidR="002A40A1" w:rsidRPr="00A63B21" w:rsidRDefault="00325C43" w:rsidP="0004377A">
      <w:pPr>
        <w:pStyle w:val="ListParagraph"/>
        <w:numPr>
          <w:ilvl w:val="0"/>
          <w:numId w:val="22"/>
        </w:numPr>
        <w:pBdr>
          <w:left w:val="none" w:sz="0" w:space="7" w:color="auto"/>
        </w:pBdr>
        <w:spacing w:line="360" w:lineRule="auto"/>
      </w:pPr>
      <w:r w:rsidRPr="00A63B21">
        <w:t>They</w:t>
      </w:r>
      <w:r w:rsidR="006C484E" w:rsidRPr="00A63B21">
        <w:t xml:space="preserve"> </w:t>
      </w:r>
      <w:r w:rsidRPr="00A63B21">
        <w:t>may</w:t>
      </w:r>
      <w:r w:rsidR="006C484E" w:rsidRPr="00A63B21">
        <w:t xml:space="preserve"> </w:t>
      </w:r>
      <w:r w:rsidRPr="00A63B21">
        <w:t>be</w:t>
      </w:r>
      <w:r w:rsidR="006C484E" w:rsidRPr="00A63B21">
        <w:t xml:space="preserve"> </w:t>
      </w:r>
      <w:r w:rsidR="00BB27F1" w:rsidRPr="00A63B21">
        <w:t>inserted</w:t>
      </w:r>
      <w:r w:rsidR="006C484E" w:rsidRPr="00A63B21">
        <w:t xml:space="preserve"> </w:t>
      </w:r>
      <w:r w:rsidR="00BB27F1" w:rsidRPr="00A63B21">
        <w:t>into</w:t>
      </w:r>
      <w:r w:rsidR="006C484E" w:rsidRPr="00A63B21">
        <w:t xml:space="preserve"> </w:t>
      </w:r>
      <w:r w:rsidR="00BB27F1" w:rsidRPr="00A63B21">
        <w:t>the</w:t>
      </w:r>
      <w:r w:rsidR="006C484E" w:rsidRPr="00A63B21">
        <w:t xml:space="preserve"> </w:t>
      </w:r>
      <w:r w:rsidR="00BB27F1" w:rsidRPr="00A63B21">
        <w:t>core</w:t>
      </w:r>
      <w:r w:rsidR="006C484E" w:rsidRPr="00A63B21">
        <w:t xml:space="preserve"> </w:t>
      </w:r>
      <w:r w:rsidR="00BB27F1" w:rsidRPr="00A63B21">
        <w:t>perpendicular</w:t>
      </w:r>
      <w:r w:rsidR="006C484E" w:rsidRPr="00A63B21">
        <w:t xml:space="preserve"> </w:t>
      </w:r>
      <w:r w:rsidR="00BB27F1" w:rsidRPr="00A63B21">
        <w:t>to</w:t>
      </w:r>
      <w:r w:rsidR="006C484E" w:rsidRPr="00A63B21">
        <w:t xml:space="preserve"> </w:t>
      </w:r>
      <w:r w:rsidR="00AD70F2" w:rsidRPr="00A63B21">
        <w:t>wax-to-wax</w:t>
      </w:r>
      <w:r w:rsidR="006C484E" w:rsidRPr="00A63B21">
        <w:t xml:space="preserve"> </w:t>
      </w:r>
      <w:r w:rsidR="00AD70F2" w:rsidRPr="00A63B21">
        <w:t>joins</w:t>
      </w:r>
      <w:r w:rsidR="006C484E" w:rsidRPr="00A63B21">
        <w:t xml:space="preserve"> </w:t>
      </w:r>
      <w:r w:rsidR="00BB27F1" w:rsidRPr="00A63B21">
        <w:t>to</w:t>
      </w:r>
      <w:r w:rsidR="006C484E" w:rsidRPr="00A63B21">
        <w:t xml:space="preserve"> </w:t>
      </w:r>
      <w:r w:rsidR="00BB27F1" w:rsidRPr="00A63B21">
        <w:t>help</w:t>
      </w:r>
      <w:r w:rsidR="006C484E" w:rsidRPr="00A63B21">
        <w:t xml:space="preserve"> </w:t>
      </w:r>
      <w:r w:rsidR="00BB27F1" w:rsidRPr="00A63B21">
        <w:t>hold</w:t>
      </w:r>
      <w:r w:rsidR="006C484E" w:rsidRPr="00A63B21">
        <w:t xml:space="preserve"> </w:t>
      </w:r>
      <w:r w:rsidR="00BB27F1" w:rsidRPr="00A63B21">
        <w:t>them</w:t>
      </w:r>
      <w:r w:rsidR="006C484E" w:rsidRPr="00A63B21">
        <w:t xml:space="preserve"> </w:t>
      </w:r>
      <w:r w:rsidR="00BB27F1" w:rsidRPr="00A63B21">
        <w:t>together</w:t>
      </w:r>
      <w:r w:rsidR="006C484E" w:rsidRPr="00A63B21">
        <w:t xml:space="preserve"> </w:t>
      </w:r>
      <w:r w:rsidR="00AD70F2" w:rsidRPr="00A63B21">
        <w:t>(common</w:t>
      </w:r>
      <w:r w:rsidR="006C484E" w:rsidRPr="00A63B21">
        <w:t xml:space="preserve"> </w:t>
      </w:r>
      <w:r w:rsidR="00AD70F2" w:rsidRPr="00A63B21">
        <w:t>in</w:t>
      </w:r>
      <w:r w:rsidR="006C484E" w:rsidRPr="00A63B21">
        <w:t xml:space="preserve"> </w:t>
      </w:r>
      <w:r w:rsidR="00AD70F2" w:rsidRPr="00A63B21">
        <w:t>indirect</w:t>
      </w:r>
      <w:r w:rsidR="006C484E" w:rsidRPr="00A63B21">
        <w:t xml:space="preserve"> </w:t>
      </w:r>
      <w:r w:rsidR="00AD70F2" w:rsidRPr="00A63B21">
        <w:t>lost</w:t>
      </w:r>
      <w:r w:rsidR="00192CA1" w:rsidRPr="00A63B21">
        <w:t>-</w:t>
      </w:r>
      <w:r w:rsidR="00AD70F2" w:rsidRPr="00A63B21">
        <w:t>wax</w:t>
      </w:r>
      <w:r w:rsidR="006C484E" w:rsidRPr="00A63B21">
        <w:t xml:space="preserve"> </w:t>
      </w:r>
      <w:r w:rsidR="00AD70F2" w:rsidRPr="00A63B21">
        <w:t>casts</w:t>
      </w:r>
      <w:r w:rsidR="00A4227D" w:rsidRPr="00A63B21">
        <w:t>;</w:t>
      </w:r>
      <w:r w:rsidR="006C484E" w:rsidRPr="00A63B21">
        <w:t xml:space="preserve"> </w:t>
      </w:r>
      <w:r w:rsidR="0062789C" w:rsidRPr="00A63B21">
        <w:rPr>
          <w:b/>
        </w:rPr>
        <w:t>fig.</w:t>
      </w:r>
      <w:r w:rsidR="006C484E" w:rsidRPr="00A63B21">
        <w:rPr>
          <w:b/>
        </w:rPr>
        <w:t xml:space="preserve"> </w:t>
      </w:r>
      <w:r w:rsidR="00A75ED4">
        <w:rPr>
          <w:b/>
        </w:rPr>
        <w:t>42</w:t>
      </w:r>
      <w:r w:rsidR="00866CB1" w:rsidRPr="00A63B21">
        <w:t>)</w:t>
      </w:r>
      <w:r w:rsidRPr="00A63B21">
        <w:t>.</w:t>
      </w:r>
    </w:p>
    <w:p w:rsidR="00BA2EC2" w:rsidRPr="00A63B21" w:rsidRDefault="009837AE" w:rsidP="0004377A">
      <w:pPr>
        <w:pStyle w:val="ListParagraph"/>
        <w:numPr>
          <w:ilvl w:val="0"/>
          <w:numId w:val="22"/>
        </w:numPr>
        <w:pBdr>
          <w:left w:val="none" w:sz="0" w:space="7" w:color="auto"/>
        </w:pBdr>
        <w:spacing w:line="360" w:lineRule="auto"/>
      </w:pPr>
      <w:r w:rsidRPr="00A63B21">
        <w:t>T</w:t>
      </w:r>
      <w:r w:rsidR="00325C43" w:rsidRPr="00A63B21">
        <w:t>hey</w:t>
      </w:r>
      <w:r w:rsidR="006C484E" w:rsidRPr="00A63B21">
        <w:t xml:space="preserve"> </w:t>
      </w:r>
      <w:r w:rsidR="00325C43" w:rsidRPr="00A63B21">
        <w:t>may</w:t>
      </w:r>
      <w:r w:rsidR="006C484E" w:rsidRPr="00A63B21">
        <w:t xml:space="preserve"> </w:t>
      </w:r>
      <w:r w:rsidR="00325C43" w:rsidRPr="00A63B21">
        <w:t>be</w:t>
      </w:r>
      <w:r w:rsidR="006C484E" w:rsidRPr="00A63B21">
        <w:t xml:space="preserve"> </w:t>
      </w:r>
      <w:r w:rsidR="00BB27F1" w:rsidRPr="00A63B21">
        <w:t>used</w:t>
      </w:r>
      <w:r w:rsidR="006C484E" w:rsidRPr="00A63B21">
        <w:t xml:space="preserve"> </w:t>
      </w:r>
      <w:r w:rsidR="00AD70F2" w:rsidRPr="00A63B21">
        <w:t>to</w:t>
      </w:r>
      <w:r w:rsidR="006C484E" w:rsidRPr="00A63B21">
        <w:t xml:space="preserve"> </w:t>
      </w:r>
      <w:r w:rsidR="00AD70F2" w:rsidRPr="00A63B21">
        <w:t>support</w:t>
      </w:r>
      <w:r w:rsidR="006C484E" w:rsidRPr="00A63B21">
        <w:t xml:space="preserve"> </w:t>
      </w:r>
      <w:r w:rsidR="00AD70F2" w:rsidRPr="00A63B21">
        <w:t>joins</w:t>
      </w:r>
      <w:r w:rsidR="006C484E" w:rsidRPr="00A63B21">
        <w:t xml:space="preserve"> </w:t>
      </w:r>
      <w:r w:rsidR="00AD70F2" w:rsidRPr="00A63B21">
        <w:t>between</w:t>
      </w:r>
      <w:r w:rsidR="006C484E" w:rsidRPr="00A63B21">
        <w:t xml:space="preserve"> </w:t>
      </w:r>
      <w:r w:rsidR="00AD70F2" w:rsidRPr="00A63B21">
        <w:t>core</w:t>
      </w:r>
      <w:r w:rsidR="006C484E" w:rsidRPr="00A63B21">
        <w:t xml:space="preserve"> </w:t>
      </w:r>
      <w:r w:rsidR="00AD70F2" w:rsidRPr="00A63B21">
        <w:t>section</w:t>
      </w:r>
      <w:r w:rsidR="00BB27F1" w:rsidRPr="00A63B21">
        <w:t>s</w:t>
      </w:r>
      <w:r w:rsidR="00325C43" w:rsidRPr="00A63B21">
        <w:t>,</w:t>
      </w:r>
      <w:r w:rsidR="006C484E" w:rsidRPr="00A63B21">
        <w:t xml:space="preserve"> </w:t>
      </w:r>
      <w:r w:rsidR="00BB27F1" w:rsidRPr="00A63B21">
        <w:t>as</w:t>
      </w:r>
      <w:r w:rsidR="006C484E" w:rsidRPr="00A63B21">
        <w:t xml:space="preserve"> </w:t>
      </w:r>
      <w:r w:rsidR="00BB27F1" w:rsidRPr="00A63B21">
        <w:t>may</w:t>
      </w:r>
      <w:r w:rsidR="006C484E" w:rsidRPr="00A63B21">
        <w:t xml:space="preserve"> </w:t>
      </w:r>
      <w:r w:rsidR="00BB27F1" w:rsidRPr="00A63B21">
        <w:t>occur</w:t>
      </w:r>
      <w:r w:rsidR="006C484E" w:rsidRPr="00A63B21">
        <w:t xml:space="preserve"> </w:t>
      </w:r>
      <w:r w:rsidR="00BB27F1" w:rsidRPr="00A63B21">
        <w:t>in</w:t>
      </w:r>
      <w:r w:rsidR="006C484E" w:rsidRPr="00A63B21">
        <w:t xml:space="preserve"> </w:t>
      </w:r>
      <w:r w:rsidR="00BB27F1" w:rsidRPr="00A63B21">
        <w:t>sand</w:t>
      </w:r>
      <w:r w:rsidR="006C484E" w:rsidRPr="00A63B21">
        <w:t xml:space="preserve"> </w:t>
      </w:r>
      <w:r w:rsidR="00BB27F1" w:rsidRPr="00A63B21">
        <w:t>casting</w:t>
      </w:r>
      <w:r w:rsidR="006C484E" w:rsidRPr="00A63B21">
        <w:t xml:space="preserve"> </w:t>
      </w:r>
      <w:r w:rsidR="00325C43" w:rsidRPr="00A63B21">
        <w:t>(</w:t>
      </w:r>
      <w:r w:rsidR="0062789C" w:rsidRPr="00A63B21">
        <w:rPr>
          <w:b/>
        </w:rPr>
        <w:t>fig.</w:t>
      </w:r>
      <w:r w:rsidR="006C484E" w:rsidRPr="00A63B21">
        <w:rPr>
          <w:b/>
        </w:rPr>
        <w:t xml:space="preserve"> </w:t>
      </w:r>
      <w:r w:rsidR="00A75ED4">
        <w:rPr>
          <w:b/>
        </w:rPr>
        <w:t>9</w:t>
      </w:r>
      <w:r w:rsidR="00BB27F1" w:rsidRPr="00A63B21">
        <w:t>)</w:t>
      </w:r>
      <w:r w:rsidR="00325C43" w:rsidRPr="00A63B21">
        <w:t>.</w:t>
      </w:r>
    </w:p>
    <w:p w:rsidR="00755ACD" w:rsidRPr="00A63B21" w:rsidRDefault="00755ACD" w:rsidP="0004377A">
      <w:pPr>
        <w:pBdr>
          <w:left w:val="none" w:sz="0" w:space="7" w:color="auto"/>
        </w:pBdr>
        <w:spacing w:line="360" w:lineRule="auto"/>
      </w:pPr>
    </w:p>
    <w:p w:rsidR="00A41C25" w:rsidRPr="00A63B21" w:rsidRDefault="00A41C25" w:rsidP="0004377A">
      <w:pPr>
        <w:pStyle w:val="Heading3"/>
        <w:keepLines/>
        <w:spacing w:before="0" w:after="0" w:line="360" w:lineRule="auto"/>
        <w:rPr>
          <w:sz w:val="24"/>
          <w:szCs w:val="24"/>
        </w:rPr>
      </w:pPr>
      <w:r w:rsidRPr="00A63B21">
        <w:rPr>
          <w:b w:val="0"/>
          <w:bCs w:val="0"/>
          <w:sz w:val="24"/>
          <w:szCs w:val="24"/>
          <w:u w:val="single"/>
        </w:rPr>
        <w:lastRenderedPageBreak/>
        <w:t>2.6.3</w:t>
      </w:r>
      <w:r w:rsidR="006C484E" w:rsidRPr="00A63B21">
        <w:rPr>
          <w:b w:val="0"/>
          <w:bCs w:val="0"/>
          <w:sz w:val="24"/>
          <w:szCs w:val="24"/>
          <w:u w:val="single"/>
        </w:rPr>
        <w:t xml:space="preserve"> </w:t>
      </w:r>
      <w:r w:rsidRPr="00A63B21">
        <w:rPr>
          <w:b w:val="0"/>
          <w:bCs w:val="0"/>
          <w:sz w:val="24"/>
          <w:szCs w:val="24"/>
          <w:u w:val="single"/>
        </w:rPr>
        <w:t>Core</w:t>
      </w:r>
      <w:r w:rsidR="006C484E" w:rsidRPr="00A63B21">
        <w:rPr>
          <w:b w:val="0"/>
          <w:bCs w:val="0"/>
          <w:sz w:val="24"/>
          <w:szCs w:val="24"/>
          <w:u w:val="single"/>
        </w:rPr>
        <w:t xml:space="preserve"> </w:t>
      </w:r>
      <w:r w:rsidRPr="00A63B21">
        <w:rPr>
          <w:b w:val="0"/>
          <w:bCs w:val="0"/>
          <w:sz w:val="24"/>
          <w:szCs w:val="24"/>
          <w:u w:val="single"/>
        </w:rPr>
        <w:t>vents</w:t>
      </w:r>
    </w:p>
    <w:p w:rsidR="00C428AC" w:rsidRPr="003342DD" w:rsidRDefault="00941BF7" w:rsidP="0004377A">
      <w:pPr>
        <w:pBdr>
          <w:left w:val="none" w:sz="0" w:space="7" w:color="auto"/>
        </w:pBdr>
        <w:spacing w:line="360" w:lineRule="auto"/>
      </w:pPr>
      <w:r w:rsidRPr="00A63B21">
        <w:t>Core</w:t>
      </w:r>
      <w:r w:rsidR="006C484E" w:rsidRPr="00A63B21">
        <w:t xml:space="preserve"> </w:t>
      </w:r>
      <w:r w:rsidRPr="00A63B21">
        <w:t>vents</w:t>
      </w:r>
      <w:r w:rsidR="006C484E" w:rsidRPr="00A63B21">
        <w:rPr>
          <w:b/>
        </w:rPr>
        <w:t xml:space="preserve"> </w:t>
      </w:r>
      <w:r w:rsidR="00C428AC" w:rsidRPr="00A63B21">
        <w:t>(also</w:t>
      </w:r>
      <w:r w:rsidR="006C484E" w:rsidRPr="00A63B21">
        <w:t xml:space="preserve"> </w:t>
      </w:r>
      <w:r w:rsidR="00C428AC" w:rsidRPr="00A63B21">
        <w:t>called</w:t>
      </w:r>
      <w:r w:rsidR="006C484E" w:rsidRPr="00A63B21">
        <w:t xml:space="preserve"> </w:t>
      </w:r>
      <w:r w:rsidR="00C428AC" w:rsidRPr="00A63B21">
        <w:t>lanterns</w:t>
      </w:r>
      <w:r w:rsidR="00EE6921" w:rsidRPr="00A63B21">
        <w:t>,</w:t>
      </w:r>
      <w:r w:rsidR="006C484E" w:rsidRPr="00A63B21">
        <w:t xml:space="preserve"> </w:t>
      </w:r>
      <w:r w:rsidR="00EE6921" w:rsidRPr="00A63B21">
        <w:rPr>
          <w:b/>
        </w:rPr>
        <w:t>fig</w:t>
      </w:r>
      <w:r w:rsidR="00A63B21" w:rsidRPr="00A63B21">
        <w:rPr>
          <w:b/>
        </w:rPr>
        <w:t>s</w:t>
      </w:r>
      <w:r w:rsidR="00EE6921" w:rsidRPr="00A63B21">
        <w:rPr>
          <w:b/>
        </w:rPr>
        <w:t>.</w:t>
      </w:r>
      <w:r w:rsidR="006C484E" w:rsidRPr="00A63B21">
        <w:rPr>
          <w:b/>
        </w:rPr>
        <w:t xml:space="preserve"> </w:t>
      </w:r>
      <w:r w:rsidR="00A75ED4">
        <w:rPr>
          <w:b/>
        </w:rPr>
        <w:t>6</w:t>
      </w:r>
      <w:r w:rsidR="00EE6921" w:rsidRPr="00A63B21">
        <w:rPr>
          <w:b/>
        </w:rPr>
        <w:t>,</w:t>
      </w:r>
      <w:r w:rsidR="006C484E" w:rsidRPr="00A63B21">
        <w:rPr>
          <w:b/>
        </w:rPr>
        <w:t xml:space="preserve"> </w:t>
      </w:r>
      <w:r w:rsidR="00A75ED4">
        <w:rPr>
          <w:b/>
        </w:rPr>
        <w:t>43</w:t>
      </w:r>
      <w:r w:rsidR="00C428AC" w:rsidRPr="00A63B21">
        <w:t>)</w:t>
      </w:r>
      <w:r w:rsidR="006C484E" w:rsidRPr="00A63B21">
        <w:t xml:space="preserve"> </w:t>
      </w:r>
      <w:r w:rsidR="00C428AC" w:rsidRPr="00A63B21">
        <w:t>provide</w:t>
      </w:r>
      <w:r w:rsidR="006C484E" w:rsidRPr="00A63B21">
        <w:t xml:space="preserve"> </w:t>
      </w:r>
      <w:r w:rsidR="00C428AC" w:rsidRPr="00A63B21">
        <w:t>a</w:t>
      </w:r>
      <w:r w:rsidR="00866CB1" w:rsidRPr="00A63B21">
        <w:t>n</w:t>
      </w:r>
      <w:r w:rsidR="006C484E" w:rsidRPr="00A63B21">
        <w:t xml:space="preserve"> </w:t>
      </w:r>
      <w:r w:rsidR="00C428AC" w:rsidRPr="00A63B21">
        <w:t>exhaust</w:t>
      </w:r>
      <w:r w:rsidR="006C484E" w:rsidRPr="00A63B21">
        <w:t xml:space="preserve"> </w:t>
      </w:r>
      <w:r w:rsidR="00C428AC" w:rsidRPr="00A63B21">
        <w:t>route</w:t>
      </w:r>
      <w:r w:rsidR="006C484E" w:rsidRPr="00A63B21">
        <w:t xml:space="preserve"> </w:t>
      </w:r>
      <w:r w:rsidR="00C428AC" w:rsidRPr="00A63B21">
        <w:t>for</w:t>
      </w:r>
      <w:r w:rsidR="006C484E" w:rsidRPr="00A63B21">
        <w:t xml:space="preserve"> </w:t>
      </w:r>
      <w:r w:rsidR="00C428AC" w:rsidRPr="00A63B21">
        <w:t>gas</w:t>
      </w:r>
      <w:r w:rsidR="006C484E" w:rsidRPr="00A63B21">
        <w:t xml:space="preserve"> </w:t>
      </w:r>
      <w:r w:rsidR="00C428AC" w:rsidRPr="00A63B21">
        <w:t>buildup</w:t>
      </w:r>
      <w:r w:rsidR="006C484E" w:rsidRPr="00A63B21">
        <w:t xml:space="preserve"> </w:t>
      </w:r>
      <w:r w:rsidR="00C428AC" w:rsidRPr="00A63B21">
        <w:t>inside</w:t>
      </w:r>
      <w:r w:rsidR="006C484E" w:rsidRPr="00A63B21">
        <w:t xml:space="preserve"> </w:t>
      </w:r>
      <w:r w:rsidR="00C428AC" w:rsidRPr="00A63B21">
        <w:t>the</w:t>
      </w:r>
      <w:r w:rsidR="006C484E" w:rsidRPr="00A63B21">
        <w:t xml:space="preserve"> </w:t>
      </w:r>
      <w:r w:rsidR="00C428AC" w:rsidRPr="00A63B21">
        <w:t>core.</w:t>
      </w:r>
      <w:r w:rsidR="006C484E" w:rsidRPr="00A63B21">
        <w:t xml:space="preserve"> </w:t>
      </w:r>
      <w:r w:rsidR="00C428AC" w:rsidRPr="00A63B21">
        <w:t>They</w:t>
      </w:r>
      <w:r w:rsidR="006C484E" w:rsidRPr="00A63B21">
        <w:t xml:space="preserve"> </w:t>
      </w:r>
      <w:r w:rsidR="00C428AC" w:rsidRPr="00A63B21">
        <w:t>run</w:t>
      </w:r>
      <w:r w:rsidR="006C484E" w:rsidRPr="00A63B21">
        <w:t xml:space="preserve"> </w:t>
      </w:r>
      <w:r w:rsidR="00C428AC" w:rsidRPr="00A63B21">
        <w:t>through</w:t>
      </w:r>
      <w:r w:rsidR="006C484E" w:rsidRPr="00A63B21">
        <w:t xml:space="preserve"> </w:t>
      </w:r>
      <w:r w:rsidR="00C428AC" w:rsidRPr="00A63B21">
        <w:t>much</w:t>
      </w:r>
      <w:r w:rsidR="006C484E" w:rsidRPr="00A63B21">
        <w:t xml:space="preserve"> </w:t>
      </w:r>
      <w:r w:rsidR="00C428AC" w:rsidRPr="00A63B21">
        <w:t>of</w:t>
      </w:r>
      <w:r w:rsidR="006C484E" w:rsidRPr="00A63B21">
        <w:t xml:space="preserve"> </w:t>
      </w:r>
      <w:r w:rsidR="00C428AC" w:rsidRPr="00A63B21">
        <w:t>the</w:t>
      </w:r>
      <w:r w:rsidR="006C484E" w:rsidRPr="00A63B21">
        <w:t xml:space="preserve"> </w:t>
      </w:r>
      <w:r w:rsidR="00C428AC" w:rsidRPr="00A63B21">
        <w:t>core</w:t>
      </w:r>
      <w:r w:rsidR="006C484E" w:rsidRPr="00A63B21">
        <w:t xml:space="preserve"> </w:t>
      </w:r>
      <w:r w:rsidR="00C428AC" w:rsidRPr="00A63B21">
        <w:t>and</w:t>
      </w:r>
      <w:r w:rsidR="006C484E" w:rsidRPr="00A63B21">
        <w:t xml:space="preserve"> </w:t>
      </w:r>
      <w:r w:rsidR="00C428AC" w:rsidRPr="00A63B21">
        <w:t>extend</w:t>
      </w:r>
      <w:r w:rsidR="006C484E" w:rsidRPr="00A63B21">
        <w:t xml:space="preserve"> </w:t>
      </w:r>
      <w:r w:rsidR="00C428AC" w:rsidRPr="00A63B21">
        <w:t>into</w:t>
      </w:r>
      <w:r w:rsidR="006C484E" w:rsidRPr="00A63B21">
        <w:t xml:space="preserve"> </w:t>
      </w:r>
      <w:r w:rsidR="00C428AC" w:rsidRPr="00A63B21">
        <w:t>the</w:t>
      </w:r>
      <w:r w:rsidR="006C484E" w:rsidRPr="00A63B21">
        <w:t xml:space="preserve"> </w:t>
      </w:r>
      <w:r w:rsidR="00C428AC" w:rsidRPr="00A63B21">
        <w:t>outer</w:t>
      </w:r>
      <w:r w:rsidR="006C484E" w:rsidRPr="00A63B21">
        <w:t xml:space="preserve"> </w:t>
      </w:r>
      <w:r w:rsidR="00C428AC" w:rsidRPr="00A63B21">
        <w:t>mold,</w:t>
      </w:r>
      <w:r w:rsidR="006C484E" w:rsidRPr="00A63B21">
        <w:t xml:space="preserve"> </w:t>
      </w:r>
      <w:r w:rsidR="00C428AC" w:rsidRPr="00A63B21">
        <w:t>thus</w:t>
      </w:r>
      <w:r w:rsidR="006C484E" w:rsidRPr="00A63B21">
        <w:t xml:space="preserve"> </w:t>
      </w:r>
      <w:r w:rsidR="00C428AC" w:rsidRPr="00A63B21">
        <w:t>also</w:t>
      </w:r>
      <w:r w:rsidR="006C484E" w:rsidRPr="00A63B21">
        <w:t xml:space="preserve"> </w:t>
      </w:r>
      <w:r w:rsidR="00C428AC" w:rsidRPr="00A63B21">
        <w:t>serving</w:t>
      </w:r>
      <w:r w:rsidR="006C484E" w:rsidRPr="00A63B21">
        <w:t xml:space="preserve"> </w:t>
      </w:r>
      <w:r w:rsidR="00C428AC" w:rsidRPr="00A63B21">
        <w:t>as</w:t>
      </w:r>
      <w:r w:rsidR="006C484E" w:rsidRPr="00A63B21">
        <w:t xml:space="preserve"> </w:t>
      </w:r>
      <w:r w:rsidR="00C428AC" w:rsidRPr="00A63B21">
        <w:t>core</w:t>
      </w:r>
      <w:r w:rsidR="006C484E" w:rsidRPr="00A63B21">
        <w:t xml:space="preserve"> </w:t>
      </w:r>
      <w:r w:rsidR="00503CF7" w:rsidRPr="00A63B21">
        <w:t>supports</w:t>
      </w:r>
      <w:r w:rsidR="006C484E" w:rsidRPr="00A63B21">
        <w:t xml:space="preserve"> </w:t>
      </w:r>
      <w:r w:rsidR="00C428AC" w:rsidRPr="00A63B21">
        <w:t>and</w:t>
      </w:r>
      <w:r w:rsidR="006C484E" w:rsidRPr="00A63B21">
        <w:t xml:space="preserve"> </w:t>
      </w:r>
      <w:r w:rsidR="00C428AC" w:rsidRPr="00A63B21">
        <w:t>sometimes</w:t>
      </w:r>
      <w:r w:rsidR="006C484E" w:rsidRPr="00A63B21">
        <w:t xml:space="preserve"> </w:t>
      </w:r>
      <w:r w:rsidR="00C428AC" w:rsidRPr="00A63B21">
        <w:t>as</w:t>
      </w:r>
      <w:r w:rsidR="006C484E" w:rsidRPr="00A63B21">
        <w:t xml:space="preserve"> </w:t>
      </w:r>
      <w:r w:rsidR="00C428AC" w:rsidRPr="00A63B21">
        <w:t>armatures</w:t>
      </w:r>
      <w:r w:rsidR="006C484E" w:rsidRPr="00A63B21">
        <w:t xml:space="preserve"> </w:t>
      </w:r>
      <w:r w:rsidR="00C428AC" w:rsidRPr="00A63B21">
        <w:t>all</w:t>
      </w:r>
      <w:r w:rsidR="006C484E" w:rsidRPr="00A63B21">
        <w:t xml:space="preserve"> </w:t>
      </w:r>
      <w:r w:rsidR="00C428AC" w:rsidRPr="00A63B21">
        <w:t>in</w:t>
      </w:r>
      <w:r w:rsidR="006C484E" w:rsidRPr="00A63B21">
        <w:t xml:space="preserve"> </w:t>
      </w:r>
      <w:r w:rsidR="00C428AC" w:rsidRPr="00A63B21">
        <w:t>one.</w:t>
      </w:r>
      <w:r w:rsidR="006C484E" w:rsidRPr="00A63B21">
        <w:t xml:space="preserve"> </w:t>
      </w:r>
      <w:r w:rsidR="00C428AC" w:rsidRPr="00A63B21">
        <w:t>Core</w:t>
      </w:r>
      <w:r w:rsidR="006C484E" w:rsidRPr="00A63B21">
        <w:t xml:space="preserve"> </w:t>
      </w:r>
      <w:r w:rsidR="00C428AC" w:rsidRPr="00A63B21">
        <w:t>vents</w:t>
      </w:r>
      <w:r w:rsidR="006C484E" w:rsidRPr="00A63B21">
        <w:t xml:space="preserve"> </w:t>
      </w:r>
      <w:r w:rsidR="00C428AC" w:rsidRPr="00A63B21">
        <w:t>were</w:t>
      </w:r>
      <w:r w:rsidR="006C484E" w:rsidRPr="00A63B21">
        <w:t xml:space="preserve"> </w:t>
      </w:r>
      <w:r w:rsidR="00C428AC" w:rsidRPr="00A63B21">
        <w:t>commonly</w:t>
      </w:r>
      <w:r w:rsidR="006C484E" w:rsidRPr="00A63B21">
        <w:t xml:space="preserve"> </w:t>
      </w:r>
      <w:r w:rsidR="00C428AC" w:rsidRPr="00A63B21">
        <w:t>used</w:t>
      </w:r>
      <w:r w:rsidR="006C484E" w:rsidRPr="00A63B21">
        <w:t xml:space="preserve"> </w:t>
      </w:r>
      <w:r w:rsidR="00C428AC" w:rsidRPr="00A63B21">
        <w:t>in</w:t>
      </w:r>
      <w:r w:rsidR="006C484E" w:rsidRPr="00A63B21">
        <w:t xml:space="preserve"> </w:t>
      </w:r>
      <w:r w:rsidR="00C428AC" w:rsidRPr="00A63B21">
        <w:t>sand</w:t>
      </w:r>
      <w:r w:rsidR="006C484E" w:rsidRPr="00A63B21">
        <w:t xml:space="preserve"> </w:t>
      </w:r>
      <w:r w:rsidR="00C428AC" w:rsidRPr="00A63B21">
        <w:t>casts</w:t>
      </w:r>
      <w:r w:rsidR="006C484E" w:rsidRPr="00A63B21">
        <w:t xml:space="preserve"> </w:t>
      </w:r>
      <w:r w:rsidR="00C428AC" w:rsidRPr="00A63B21">
        <w:t>from</w:t>
      </w:r>
      <w:r w:rsidR="006C484E" w:rsidRPr="00A63B21">
        <w:t xml:space="preserve"> </w:t>
      </w:r>
      <w:r w:rsidR="00C428AC" w:rsidRPr="00A63B21">
        <w:t>the</w:t>
      </w:r>
      <w:r w:rsidR="006C484E" w:rsidRPr="00A63B21">
        <w:t xml:space="preserve"> </w:t>
      </w:r>
      <w:r w:rsidR="00C428AC" w:rsidRPr="00A63B21">
        <w:t>late</w:t>
      </w:r>
      <w:r w:rsidR="006C484E" w:rsidRPr="00A63B21">
        <w:t xml:space="preserve"> </w:t>
      </w:r>
      <w:r w:rsidR="002461BB" w:rsidRPr="00A63B21">
        <w:t>nineteenth-</w:t>
      </w:r>
      <w:r w:rsidR="00C428AC" w:rsidRPr="00A63B21">
        <w:t>century</w:t>
      </w:r>
      <w:r w:rsidR="006C484E" w:rsidRPr="00A63B21">
        <w:t xml:space="preserve"> </w:t>
      </w:r>
      <w:r w:rsidR="00C428AC" w:rsidRPr="00A63B21">
        <w:t>onward</w:t>
      </w:r>
      <w:r w:rsidR="006C484E" w:rsidRPr="00A63B21">
        <w:t xml:space="preserve"> </w:t>
      </w:r>
      <w:r w:rsidR="00C428AC" w:rsidRPr="00A63B21">
        <w:t>(</w:t>
      </w:r>
      <w:r w:rsidR="0062789C" w:rsidRPr="00A63B21">
        <w:rPr>
          <w:b/>
        </w:rPr>
        <w:t>fig.</w:t>
      </w:r>
      <w:r w:rsidR="006C484E" w:rsidRPr="00A63B21">
        <w:rPr>
          <w:b/>
        </w:rPr>
        <w:t xml:space="preserve"> </w:t>
      </w:r>
      <w:r w:rsidR="00A75ED4">
        <w:rPr>
          <w:b/>
        </w:rPr>
        <w:t>9</w:t>
      </w:r>
      <w:r w:rsidR="00A63B21" w:rsidRPr="00A63B21">
        <w:t>,</w:t>
      </w:r>
      <w:r w:rsidR="006C484E" w:rsidRPr="00A63B21">
        <w:t xml:space="preserve"> </w:t>
      </w:r>
      <w:hyperlink w:anchor="CaseStudy6" w:history="1">
        <w:r w:rsidR="0062789C" w:rsidRPr="00A63B21">
          <w:rPr>
            <w:rStyle w:val="Hyperlink"/>
          </w:rPr>
          <w:t>Case</w:t>
        </w:r>
        <w:r w:rsidR="006C484E" w:rsidRPr="00A63B21">
          <w:rPr>
            <w:rStyle w:val="Hyperlink"/>
          </w:rPr>
          <w:t xml:space="preserve"> </w:t>
        </w:r>
        <w:r w:rsidR="0062789C" w:rsidRPr="00A63B21">
          <w:rPr>
            <w:rStyle w:val="Hyperlink"/>
          </w:rPr>
          <w:t>Study</w:t>
        </w:r>
        <w:r w:rsidR="006C484E" w:rsidRPr="00A63B21">
          <w:rPr>
            <w:rStyle w:val="Hyperlink"/>
          </w:rPr>
          <w:t xml:space="preserve"> </w:t>
        </w:r>
        <w:r w:rsidR="0062789C" w:rsidRPr="00A63B21">
          <w:rPr>
            <w:rStyle w:val="Hyperlink"/>
          </w:rPr>
          <w:t>6</w:t>
        </w:r>
      </w:hyperlink>
      <w:r w:rsidR="00C428AC" w:rsidRPr="003342DD">
        <w:t>)</w:t>
      </w:r>
      <w:r w:rsidR="00D60CDD" w:rsidRPr="003342DD">
        <w:t>.</w:t>
      </w:r>
    </w:p>
    <w:p w:rsidR="003B43C9" w:rsidRPr="003342DD" w:rsidRDefault="003B43C9" w:rsidP="0004377A">
      <w:pPr>
        <w:pBdr>
          <w:left w:val="none" w:sz="0" w:space="7" w:color="auto"/>
        </w:pBdr>
        <w:spacing w:line="360" w:lineRule="auto"/>
      </w:pPr>
    </w:p>
    <w:p w:rsidR="008F657C" w:rsidRPr="003342DD" w:rsidRDefault="00E16327" w:rsidP="0004377A">
      <w:pPr>
        <w:pStyle w:val="Heading2"/>
        <w:spacing w:before="0" w:after="0" w:line="360" w:lineRule="auto"/>
        <w:rPr>
          <w:szCs w:val="24"/>
        </w:rPr>
      </w:pPr>
      <w:bookmarkStart w:id="173" w:name="_Toc14257911"/>
      <w:bookmarkStart w:id="174" w:name="_Toc14257967"/>
      <w:bookmarkStart w:id="175" w:name="_Toc14259628"/>
      <w:bookmarkStart w:id="176" w:name="_Toc14259666"/>
      <w:bookmarkStart w:id="177" w:name="_Toc14259704"/>
      <w:bookmarkStart w:id="178" w:name="_Toc10920803"/>
      <w:bookmarkStart w:id="179" w:name="_Toc4276777"/>
      <w:r w:rsidRPr="003342DD">
        <w:rPr>
          <w:szCs w:val="24"/>
        </w:rPr>
        <w:t>2.7</w:t>
      </w:r>
      <w:r w:rsidR="006C484E">
        <w:rPr>
          <w:szCs w:val="24"/>
        </w:rPr>
        <w:t xml:space="preserve"> </w:t>
      </w:r>
      <w:bookmarkEnd w:id="173"/>
      <w:bookmarkEnd w:id="174"/>
      <w:bookmarkEnd w:id="175"/>
      <w:bookmarkEnd w:id="176"/>
      <w:bookmarkEnd w:id="177"/>
      <w:bookmarkEnd w:id="178"/>
      <w:r w:rsidR="002D4487" w:rsidRPr="003342DD">
        <w:rPr>
          <w:szCs w:val="24"/>
        </w:rPr>
        <w:t>Sprues</w:t>
      </w:r>
      <w:r w:rsidR="006C484E">
        <w:rPr>
          <w:szCs w:val="24"/>
        </w:rPr>
        <w:t xml:space="preserve"> </w:t>
      </w:r>
    </w:p>
    <w:bookmarkEnd w:id="179"/>
    <w:p w:rsidR="008F657C" w:rsidRPr="003342DD" w:rsidRDefault="00785FAE" w:rsidP="0004377A">
      <w:pPr>
        <w:spacing w:line="360" w:lineRule="auto"/>
      </w:pPr>
      <w:r w:rsidRPr="003342DD">
        <w:t>A</w:t>
      </w:r>
      <w:r w:rsidR="006C484E">
        <w:t xml:space="preserve"> </w:t>
      </w:r>
      <w:r w:rsidRPr="003342DD">
        <w:t>sprue</w:t>
      </w:r>
      <w:r w:rsidR="006C484E">
        <w:t xml:space="preserve"> </w:t>
      </w:r>
      <w:r w:rsidRPr="003342DD">
        <w:t>is</w:t>
      </w:r>
      <w:r w:rsidR="006C484E">
        <w:t xml:space="preserve"> </w:t>
      </w:r>
      <w:r w:rsidRPr="003342DD">
        <w:t>any</w:t>
      </w:r>
      <w:r w:rsidR="006C484E">
        <w:t xml:space="preserve"> </w:t>
      </w:r>
      <w:r w:rsidRPr="003342DD">
        <w:t>channel</w:t>
      </w:r>
      <w:r w:rsidR="006C484E">
        <w:t xml:space="preserve"> </w:t>
      </w:r>
      <w:r w:rsidRPr="003342DD">
        <w:t>that</w:t>
      </w:r>
      <w:r w:rsidR="006C484E">
        <w:t xml:space="preserve"> </w:t>
      </w:r>
      <w:r w:rsidRPr="003342DD">
        <w:t>feeds</w:t>
      </w:r>
      <w:r w:rsidR="006C484E">
        <w:t xml:space="preserve"> </w:t>
      </w:r>
      <w:r w:rsidRPr="003342DD">
        <w:t>metal</w:t>
      </w:r>
      <w:r w:rsidR="006C484E">
        <w:t xml:space="preserve"> </w:t>
      </w:r>
      <w:r w:rsidRPr="003342DD">
        <w:t>to</w:t>
      </w:r>
      <w:r w:rsidR="006C484E">
        <w:t xml:space="preserve"> </w:t>
      </w:r>
      <w:r w:rsidRPr="003342DD">
        <w:t>the</w:t>
      </w:r>
      <w:r w:rsidR="006C484E">
        <w:t xml:space="preserve"> </w:t>
      </w:r>
      <w:r w:rsidRPr="003342DD">
        <w:t>mold</w:t>
      </w:r>
      <w:r w:rsidR="003226DC" w:rsidRPr="003342DD">
        <w:t>,</w:t>
      </w:r>
      <w:r w:rsidR="006C484E">
        <w:t xml:space="preserve"> </w:t>
      </w:r>
      <w:r w:rsidRPr="003342DD">
        <w:t>in</w:t>
      </w:r>
      <w:r w:rsidR="006C484E">
        <w:t xml:space="preserve"> </w:t>
      </w:r>
      <w:r w:rsidRPr="003342DD">
        <w:t>contrast</w:t>
      </w:r>
      <w:r w:rsidR="006C484E">
        <w:t xml:space="preserve"> </w:t>
      </w:r>
      <w:r w:rsidRPr="003342DD">
        <w:t>to</w:t>
      </w:r>
      <w:r w:rsidR="006C484E">
        <w:t xml:space="preserve"> </w:t>
      </w:r>
      <w:r w:rsidRPr="003342DD">
        <w:t>a</w:t>
      </w:r>
      <w:r w:rsidR="006C484E">
        <w:t xml:space="preserve"> </w:t>
      </w:r>
      <w:r w:rsidRPr="003342DD">
        <w:t>vent</w:t>
      </w:r>
      <w:r w:rsidR="003226DC" w:rsidRPr="003342DD">
        <w:t>,</w:t>
      </w:r>
      <w:r w:rsidR="006C484E">
        <w:t xml:space="preserve"> </w:t>
      </w:r>
      <w:r w:rsidR="003226DC" w:rsidRPr="003342DD">
        <w:t>which</w:t>
      </w:r>
      <w:r w:rsidR="006C484E">
        <w:t xml:space="preserve"> </w:t>
      </w:r>
      <w:r w:rsidRPr="003342DD">
        <w:t>lets</w:t>
      </w:r>
      <w:r w:rsidR="006C484E">
        <w:t xml:space="preserve"> </w:t>
      </w:r>
      <w:r w:rsidRPr="003342DD">
        <w:t>air</w:t>
      </w:r>
      <w:r w:rsidR="006C484E">
        <w:t xml:space="preserve"> </w:t>
      </w:r>
      <w:r w:rsidRPr="003342DD">
        <w:t>out.</w:t>
      </w:r>
      <w:r w:rsidR="006C484E">
        <w:t xml:space="preserve"> </w:t>
      </w:r>
      <w:r w:rsidR="00E16327" w:rsidRPr="003342DD">
        <w:t>The</w:t>
      </w:r>
      <w:r w:rsidR="006C484E">
        <w:t xml:space="preserve"> </w:t>
      </w:r>
      <w:r w:rsidR="00941BF7" w:rsidRPr="003342DD">
        <w:t>s</w:t>
      </w:r>
      <w:r w:rsidR="00616A68" w:rsidRPr="003342DD">
        <w:t>prue</w:t>
      </w:r>
      <w:r w:rsidR="006C484E">
        <w:t xml:space="preserve"> </w:t>
      </w:r>
      <w:r w:rsidR="00941BF7" w:rsidRPr="003342DD">
        <w:t>system</w:t>
      </w:r>
      <w:r w:rsidR="006C484E">
        <w:t xml:space="preserve"> </w:t>
      </w:r>
      <w:r w:rsidR="00E16327" w:rsidRPr="003342DD">
        <w:t>is</w:t>
      </w:r>
      <w:r w:rsidR="006C484E">
        <w:t xml:space="preserve"> </w:t>
      </w:r>
      <w:r w:rsidR="00E16327" w:rsidRPr="003342DD">
        <w:t>the</w:t>
      </w:r>
      <w:r w:rsidR="006C484E">
        <w:t xml:space="preserve"> </w:t>
      </w:r>
      <w:r w:rsidR="00901728" w:rsidRPr="003342DD">
        <w:t>entire</w:t>
      </w:r>
      <w:r w:rsidR="006C484E">
        <w:t xml:space="preserve"> </w:t>
      </w:r>
      <w:r w:rsidR="00E16327" w:rsidRPr="003342DD">
        <w:t>network</w:t>
      </w:r>
      <w:r w:rsidR="006C484E">
        <w:t xml:space="preserve"> </w:t>
      </w:r>
      <w:r w:rsidR="00E16327" w:rsidRPr="003342DD">
        <w:t>of</w:t>
      </w:r>
      <w:r w:rsidR="006C484E">
        <w:t xml:space="preserve"> </w:t>
      </w:r>
      <w:r w:rsidR="00E16327" w:rsidRPr="003342DD">
        <w:t>channels</w:t>
      </w:r>
      <w:r w:rsidR="006C484E">
        <w:t xml:space="preserve"> </w:t>
      </w:r>
      <w:r w:rsidR="006E0DBD" w:rsidRPr="003342DD">
        <w:t>designed</w:t>
      </w:r>
      <w:r w:rsidR="006C484E">
        <w:t xml:space="preserve"> </w:t>
      </w:r>
      <w:r w:rsidR="00E16327" w:rsidRPr="003342DD">
        <w:t>to</w:t>
      </w:r>
      <w:r w:rsidR="006C484E">
        <w:t xml:space="preserve"> </w:t>
      </w:r>
      <w:r w:rsidR="00E16327" w:rsidRPr="003342DD">
        <w:t>distribute</w:t>
      </w:r>
      <w:r w:rsidR="006C484E">
        <w:t xml:space="preserve"> </w:t>
      </w:r>
      <w:r w:rsidR="00E16327" w:rsidRPr="003342DD">
        <w:t>the</w:t>
      </w:r>
      <w:r w:rsidR="006C484E">
        <w:t xml:space="preserve"> </w:t>
      </w:r>
      <w:r w:rsidR="00E16327" w:rsidRPr="003342DD">
        <w:t>metal</w:t>
      </w:r>
      <w:r w:rsidR="006C484E">
        <w:t xml:space="preserve"> </w:t>
      </w:r>
      <w:r w:rsidR="00E16327" w:rsidRPr="003342DD">
        <w:t>through</w:t>
      </w:r>
      <w:r w:rsidR="006C484E">
        <w:t xml:space="preserve"> </w:t>
      </w:r>
      <w:r w:rsidR="00E16327" w:rsidRPr="003342DD">
        <w:t>the</w:t>
      </w:r>
      <w:r w:rsidR="006C484E">
        <w:t xml:space="preserve"> </w:t>
      </w:r>
      <w:r w:rsidR="00E16327" w:rsidRPr="003342DD">
        <w:t>refractory</w:t>
      </w:r>
      <w:r w:rsidR="006C484E">
        <w:t xml:space="preserve"> </w:t>
      </w:r>
      <w:r w:rsidR="00E16327" w:rsidRPr="003342DD">
        <w:t>mold</w:t>
      </w:r>
      <w:r w:rsidR="006C484E">
        <w:t xml:space="preserve"> </w:t>
      </w:r>
      <w:r w:rsidR="006E0DBD" w:rsidRPr="003342DD">
        <w:t>efficiently</w:t>
      </w:r>
      <w:r w:rsidR="006C484E">
        <w:t xml:space="preserve"> </w:t>
      </w:r>
      <w:r w:rsidR="006E0DBD" w:rsidRPr="003342DD">
        <w:t>while</w:t>
      </w:r>
      <w:r w:rsidR="006C484E">
        <w:t xml:space="preserve"> </w:t>
      </w:r>
      <w:r w:rsidR="006E0DBD" w:rsidRPr="003342DD">
        <w:t>ensuring</w:t>
      </w:r>
      <w:r w:rsidR="006C484E">
        <w:t xml:space="preserve"> </w:t>
      </w:r>
      <w:r w:rsidR="00E16327" w:rsidRPr="003342DD">
        <w:t>that</w:t>
      </w:r>
      <w:r w:rsidR="006C484E">
        <w:t xml:space="preserve"> </w:t>
      </w:r>
      <w:r w:rsidR="006E0DBD" w:rsidRPr="003342DD">
        <w:t>air</w:t>
      </w:r>
      <w:r w:rsidR="006C484E">
        <w:t xml:space="preserve"> </w:t>
      </w:r>
      <w:r w:rsidR="006E0DBD" w:rsidRPr="003342DD">
        <w:t>and</w:t>
      </w:r>
      <w:r w:rsidR="006C484E">
        <w:t xml:space="preserve"> </w:t>
      </w:r>
      <w:r w:rsidR="006E0DBD" w:rsidRPr="003342DD">
        <w:t>vapors</w:t>
      </w:r>
      <w:r w:rsidR="006C484E">
        <w:t xml:space="preserve"> </w:t>
      </w:r>
      <w:r w:rsidR="004155BF" w:rsidRPr="003342DD">
        <w:t>can</w:t>
      </w:r>
      <w:r w:rsidR="006C484E">
        <w:t xml:space="preserve"> </w:t>
      </w:r>
      <w:r w:rsidR="004155BF" w:rsidRPr="003342DD">
        <w:t>escape</w:t>
      </w:r>
      <w:r w:rsidR="006C484E">
        <w:t xml:space="preserve"> </w:t>
      </w:r>
      <w:r w:rsidR="004155BF" w:rsidRPr="003342DD">
        <w:t>so</w:t>
      </w:r>
      <w:r w:rsidR="006C484E">
        <w:t xml:space="preserve"> </w:t>
      </w:r>
      <w:r w:rsidR="004155BF" w:rsidRPr="003342DD">
        <w:t>as</w:t>
      </w:r>
      <w:r w:rsidR="006C484E">
        <w:t xml:space="preserve"> </w:t>
      </w:r>
      <w:r w:rsidR="004155BF" w:rsidRPr="003342DD">
        <w:t>to</w:t>
      </w:r>
      <w:r w:rsidR="006C484E">
        <w:t xml:space="preserve"> </w:t>
      </w:r>
      <w:r w:rsidR="004155BF" w:rsidRPr="003342DD">
        <w:t>avoid</w:t>
      </w:r>
      <w:r w:rsidR="006C484E">
        <w:t xml:space="preserve"> </w:t>
      </w:r>
      <w:r w:rsidR="006E0DBD" w:rsidRPr="003342DD">
        <w:t>casting</w:t>
      </w:r>
      <w:r w:rsidR="006C484E">
        <w:t xml:space="preserve"> </w:t>
      </w:r>
      <w:r w:rsidR="006E0DBD" w:rsidRPr="003342DD">
        <w:t>flaws</w:t>
      </w:r>
      <w:r w:rsidR="006C484E">
        <w:t xml:space="preserve"> </w:t>
      </w:r>
      <w:r w:rsidR="00E16327" w:rsidRPr="003342DD">
        <w:t>(</w:t>
      </w:r>
      <w:r w:rsidR="0062789C" w:rsidRPr="00A63B21">
        <w:rPr>
          <w:b/>
        </w:rPr>
        <w:t>fig</w:t>
      </w:r>
      <w:r w:rsidR="00A63B21" w:rsidRPr="00A63B21">
        <w:rPr>
          <w:b/>
        </w:rPr>
        <w:t>s</w:t>
      </w:r>
      <w:r w:rsidR="0062789C" w:rsidRPr="00A63B21">
        <w:rPr>
          <w:b/>
        </w:rPr>
        <w:t>.</w:t>
      </w:r>
      <w:r w:rsidR="006C484E" w:rsidRPr="00A63B21">
        <w:rPr>
          <w:b/>
        </w:rPr>
        <w:t xml:space="preserve"> </w:t>
      </w:r>
      <w:r w:rsidR="00A75ED4">
        <w:rPr>
          <w:b/>
        </w:rPr>
        <w:t>21</w:t>
      </w:r>
      <w:r w:rsidR="00A75ED4" w:rsidRPr="00A63B21">
        <w:rPr>
          <w:b/>
        </w:rPr>
        <w:t xml:space="preserve">, </w:t>
      </w:r>
      <w:r w:rsidR="00A75ED4">
        <w:rPr>
          <w:b/>
        </w:rPr>
        <w:t>44</w:t>
      </w:r>
      <w:r w:rsidR="0062789C" w:rsidRPr="00A63B21">
        <w:rPr>
          <w:b/>
        </w:rPr>
        <w:t>,</w:t>
      </w:r>
      <w:r w:rsidR="006C484E" w:rsidRPr="00A63B21">
        <w:rPr>
          <w:b/>
        </w:rPr>
        <w:t xml:space="preserve"> </w:t>
      </w:r>
      <w:r w:rsidR="00A75ED4">
        <w:rPr>
          <w:b/>
        </w:rPr>
        <w:t>45</w:t>
      </w:r>
      <w:r w:rsidR="0062789C" w:rsidRPr="00A63B21">
        <w:rPr>
          <w:b/>
        </w:rPr>
        <w:t>,</w:t>
      </w:r>
      <w:r w:rsidR="006C484E" w:rsidRPr="00A63B21">
        <w:rPr>
          <w:b/>
        </w:rPr>
        <w:t xml:space="preserve"> </w:t>
      </w:r>
      <w:r w:rsidR="00A75ED4">
        <w:rPr>
          <w:b/>
        </w:rPr>
        <w:t>46</w:t>
      </w:r>
      <w:r w:rsidR="00A63B21" w:rsidRPr="00A63B21">
        <w:rPr>
          <w:b/>
        </w:rPr>
        <w:t>,</w:t>
      </w:r>
      <w:r w:rsidR="006C484E" w:rsidRPr="00A63B21">
        <w:rPr>
          <w:b/>
        </w:rPr>
        <w:t xml:space="preserve"> </w:t>
      </w:r>
      <w:r w:rsidR="00B0793D" w:rsidRPr="00A63B21">
        <w:rPr>
          <w:b/>
        </w:rPr>
        <w:t>video</w:t>
      </w:r>
      <w:r w:rsidR="006C484E" w:rsidRPr="00A63B21">
        <w:rPr>
          <w:b/>
        </w:rPr>
        <w:t xml:space="preserve"> </w:t>
      </w:r>
      <w:r w:rsidR="00B0793D" w:rsidRPr="00A63B21">
        <w:rPr>
          <w:b/>
        </w:rPr>
        <w:t>8</w:t>
      </w:r>
      <w:r w:rsidR="00E16327" w:rsidRPr="003342DD">
        <w:t>).</w:t>
      </w:r>
      <w:r w:rsidR="006C484E">
        <w:t xml:space="preserve"> </w:t>
      </w:r>
      <w:r w:rsidR="00E16327" w:rsidRPr="003342DD">
        <w:t>In</w:t>
      </w:r>
      <w:r w:rsidR="006C484E">
        <w:t xml:space="preserve"> </w:t>
      </w:r>
      <w:r w:rsidR="00E16327" w:rsidRPr="003342DD">
        <w:t>sand</w:t>
      </w:r>
      <w:r w:rsidR="006C484E">
        <w:t xml:space="preserve"> </w:t>
      </w:r>
      <w:r w:rsidR="00E16327" w:rsidRPr="003342DD">
        <w:t>casting</w:t>
      </w:r>
      <w:r w:rsidR="006C484E">
        <w:t xml:space="preserve"> </w:t>
      </w:r>
      <w:r w:rsidR="00E16327" w:rsidRPr="003342DD">
        <w:t>these</w:t>
      </w:r>
      <w:r w:rsidR="006C484E">
        <w:t xml:space="preserve"> </w:t>
      </w:r>
      <w:r w:rsidR="00E16327" w:rsidRPr="003342DD">
        <w:t>channels</w:t>
      </w:r>
      <w:r w:rsidR="006C484E">
        <w:t xml:space="preserve"> </w:t>
      </w:r>
      <w:r w:rsidR="00E16327" w:rsidRPr="003342DD">
        <w:t>ar</w:t>
      </w:r>
      <w:r w:rsidR="00547E26" w:rsidRPr="003342DD">
        <w:t>e</w:t>
      </w:r>
      <w:r w:rsidR="006C484E">
        <w:t xml:space="preserve"> </w:t>
      </w:r>
      <w:r w:rsidR="00547E26" w:rsidRPr="003342DD">
        <w:t>carved</w:t>
      </w:r>
      <w:r w:rsidR="006C484E">
        <w:t xml:space="preserve"> </w:t>
      </w:r>
      <w:r w:rsidR="00547E26" w:rsidRPr="003342DD">
        <w:t>into</w:t>
      </w:r>
      <w:r w:rsidR="006C484E">
        <w:t xml:space="preserve"> </w:t>
      </w:r>
      <w:r w:rsidR="00547E26" w:rsidRPr="003342DD">
        <w:t>the</w:t>
      </w:r>
      <w:r w:rsidR="006C484E">
        <w:t xml:space="preserve"> </w:t>
      </w:r>
      <w:r w:rsidR="00547E26" w:rsidRPr="003342DD">
        <w:t>mold</w:t>
      </w:r>
      <w:r w:rsidR="006C484E">
        <w:t xml:space="preserve"> </w:t>
      </w:r>
      <w:r w:rsidR="00DD1874" w:rsidRPr="003342DD">
        <w:t>once</w:t>
      </w:r>
      <w:r w:rsidR="006C484E">
        <w:t xml:space="preserve"> </w:t>
      </w:r>
      <w:r w:rsidR="00DD1874" w:rsidRPr="003342DD">
        <w:t>the</w:t>
      </w:r>
      <w:r w:rsidR="006C484E">
        <w:t xml:space="preserve"> </w:t>
      </w:r>
      <w:r w:rsidR="00DD1874" w:rsidRPr="003342DD">
        <w:t>impression</w:t>
      </w:r>
      <w:r w:rsidR="006C484E">
        <w:t xml:space="preserve"> </w:t>
      </w:r>
      <w:r w:rsidR="00DD1874" w:rsidRPr="003342DD">
        <w:t>has</w:t>
      </w:r>
      <w:r w:rsidR="006C484E">
        <w:t xml:space="preserve"> </w:t>
      </w:r>
      <w:r w:rsidR="00DD1874" w:rsidRPr="003342DD">
        <w:t>been</w:t>
      </w:r>
      <w:r w:rsidR="006C484E">
        <w:t xml:space="preserve"> </w:t>
      </w:r>
      <w:r w:rsidR="00DD1874" w:rsidRPr="003342DD">
        <w:t>formed</w:t>
      </w:r>
      <w:r w:rsidR="006C484E">
        <w:t xml:space="preserve"> </w:t>
      </w:r>
      <w:r w:rsidR="00DD1874" w:rsidRPr="003342DD">
        <w:t>in</w:t>
      </w:r>
      <w:r w:rsidR="006C484E">
        <w:t xml:space="preserve"> </w:t>
      </w:r>
      <w:r w:rsidR="00DD1874" w:rsidRPr="003342DD">
        <w:t>the</w:t>
      </w:r>
      <w:r w:rsidR="006C484E">
        <w:t xml:space="preserve"> </w:t>
      </w:r>
      <w:r w:rsidR="00DD1874" w:rsidRPr="003342DD">
        <w:t>sand</w:t>
      </w:r>
      <w:r w:rsidR="006C484E">
        <w:t xml:space="preserve"> </w:t>
      </w:r>
      <w:r w:rsidR="00DD1874" w:rsidRPr="003342DD">
        <w:t>mold</w:t>
      </w:r>
      <w:r w:rsidR="006C484E">
        <w:t xml:space="preserve"> </w:t>
      </w:r>
      <w:r w:rsidR="00DD1874" w:rsidRPr="003342DD">
        <w:t>parts.</w:t>
      </w:r>
      <w:r w:rsidR="006C484E">
        <w:t xml:space="preserve"> </w:t>
      </w:r>
      <w:r w:rsidR="00DD1874" w:rsidRPr="003342DD">
        <w:t>I</w:t>
      </w:r>
      <w:r w:rsidR="00547E26" w:rsidRPr="003342DD">
        <w:t>n</w:t>
      </w:r>
      <w:r w:rsidR="006C484E">
        <w:t xml:space="preserve"> </w:t>
      </w:r>
      <w:r w:rsidR="00547E26" w:rsidRPr="003342DD">
        <w:t>lost-</w:t>
      </w:r>
      <w:r w:rsidR="00E16327" w:rsidRPr="003342DD">
        <w:t>wax</w:t>
      </w:r>
      <w:r w:rsidR="006C484E">
        <w:t xml:space="preserve"> </w:t>
      </w:r>
      <w:r w:rsidR="00547E26" w:rsidRPr="003342DD">
        <w:t>casting</w:t>
      </w:r>
      <w:r w:rsidR="006C484E">
        <w:t xml:space="preserve"> </w:t>
      </w:r>
      <w:r w:rsidR="00E16327" w:rsidRPr="003342DD">
        <w:t>they</w:t>
      </w:r>
      <w:r w:rsidR="006C484E">
        <w:t xml:space="preserve"> </w:t>
      </w:r>
      <w:r w:rsidR="00E16327" w:rsidRPr="003342DD">
        <w:t>are</w:t>
      </w:r>
      <w:r w:rsidR="006C484E">
        <w:t xml:space="preserve"> </w:t>
      </w:r>
      <w:r w:rsidR="00E16327" w:rsidRPr="003342DD">
        <w:t>usually</w:t>
      </w:r>
      <w:r w:rsidR="006C484E">
        <w:t xml:space="preserve"> </w:t>
      </w:r>
      <w:r w:rsidR="00E16327" w:rsidRPr="003342DD">
        <w:t>formed</w:t>
      </w:r>
      <w:r w:rsidR="006C484E">
        <w:t xml:space="preserve"> </w:t>
      </w:r>
      <w:r w:rsidR="00E16327" w:rsidRPr="003342DD">
        <w:t>with</w:t>
      </w:r>
      <w:r w:rsidR="006C484E">
        <w:t xml:space="preserve"> </w:t>
      </w:r>
      <w:r w:rsidR="00E16327" w:rsidRPr="003342DD">
        <w:t>wax</w:t>
      </w:r>
      <w:r w:rsidR="006C484E">
        <w:t xml:space="preserve"> </w:t>
      </w:r>
      <w:r w:rsidR="00E16327" w:rsidRPr="003342DD">
        <w:t>rods</w:t>
      </w:r>
      <w:r w:rsidR="006C484E">
        <w:t xml:space="preserve"> </w:t>
      </w:r>
      <w:r w:rsidR="00E16327" w:rsidRPr="003342DD">
        <w:t>of</w:t>
      </w:r>
      <w:r w:rsidR="006C484E">
        <w:t xml:space="preserve"> </w:t>
      </w:r>
      <w:r w:rsidR="00E16327" w:rsidRPr="003342DD">
        <w:t>various</w:t>
      </w:r>
      <w:r w:rsidR="006C484E">
        <w:t xml:space="preserve"> </w:t>
      </w:r>
      <w:r w:rsidR="00E16327" w:rsidRPr="003342DD">
        <w:t>sizes</w:t>
      </w:r>
      <w:r w:rsidR="003226DC" w:rsidRPr="003342DD">
        <w:t>,</w:t>
      </w:r>
      <w:r w:rsidR="006C484E">
        <w:t xml:space="preserve"> </w:t>
      </w:r>
      <w:r w:rsidR="003226DC" w:rsidRPr="003342DD">
        <w:t>which</w:t>
      </w:r>
      <w:r w:rsidR="006C484E">
        <w:t xml:space="preserve"> </w:t>
      </w:r>
      <w:r w:rsidR="006E0DBD" w:rsidRPr="003342DD">
        <w:t>are</w:t>
      </w:r>
      <w:r w:rsidR="006C484E">
        <w:t xml:space="preserve"> </w:t>
      </w:r>
      <w:r w:rsidR="00B56D4F" w:rsidRPr="003342DD">
        <w:t>affixed</w:t>
      </w:r>
      <w:r w:rsidR="006C484E">
        <w:t xml:space="preserve"> </w:t>
      </w:r>
      <w:r w:rsidR="00B56D4F" w:rsidRPr="003342DD">
        <w:t>strategically</w:t>
      </w:r>
      <w:r w:rsidR="006C484E">
        <w:t xml:space="preserve"> </w:t>
      </w:r>
      <w:r w:rsidR="00B56D4F" w:rsidRPr="003342DD">
        <w:t>to</w:t>
      </w:r>
      <w:r w:rsidR="006C484E">
        <w:t xml:space="preserve"> </w:t>
      </w:r>
      <w:r w:rsidR="00B56D4F" w:rsidRPr="003342DD">
        <w:t>the</w:t>
      </w:r>
      <w:r w:rsidR="006C484E">
        <w:t xml:space="preserve"> </w:t>
      </w:r>
      <w:r w:rsidR="00B56D4F" w:rsidRPr="003342DD">
        <w:t>model</w:t>
      </w:r>
      <w:r w:rsidR="006C484E">
        <w:t xml:space="preserve"> </w:t>
      </w:r>
      <w:r w:rsidR="00B56D4F" w:rsidRPr="003342DD">
        <w:t>by</w:t>
      </w:r>
      <w:r w:rsidR="006C484E">
        <w:t xml:space="preserve"> </w:t>
      </w:r>
      <w:r w:rsidR="00B56D4F" w:rsidRPr="003342DD">
        <w:t>melting</w:t>
      </w:r>
      <w:r w:rsidR="006C484E">
        <w:t xml:space="preserve"> </w:t>
      </w:r>
      <w:r w:rsidR="00B56D4F" w:rsidRPr="003342DD">
        <w:t>the</w:t>
      </w:r>
      <w:r w:rsidR="006C484E">
        <w:t xml:space="preserve"> </w:t>
      </w:r>
      <w:r w:rsidR="00B56D4F" w:rsidRPr="003342DD">
        <w:t>ends</w:t>
      </w:r>
      <w:r w:rsidR="006C484E">
        <w:t xml:space="preserve"> </w:t>
      </w:r>
      <w:r w:rsidR="00B56D4F" w:rsidRPr="003342DD">
        <w:t>onto</w:t>
      </w:r>
      <w:r w:rsidR="006C484E">
        <w:t xml:space="preserve"> </w:t>
      </w:r>
      <w:r w:rsidR="00B56D4F" w:rsidRPr="003342DD">
        <w:t>the</w:t>
      </w:r>
      <w:r w:rsidR="006C484E">
        <w:t xml:space="preserve"> </w:t>
      </w:r>
      <w:r w:rsidR="00B56D4F" w:rsidRPr="003342DD">
        <w:t>surface</w:t>
      </w:r>
      <w:r w:rsidR="006C484E">
        <w:t xml:space="preserve"> </w:t>
      </w:r>
      <w:r w:rsidR="00B56D4F" w:rsidRPr="003342DD">
        <w:t>with</w:t>
      </w:r>
      <w:r w:rsidR="006C484E">
        <w:t xml:space="preserve"> </w:t>
      </w:r>
      <w:r w:rsidR="00B56D4F" w:rsidRPr="003342DD">
        <w:t>a</w:t>
      </w:r>
      <w:r w:rsidR="006C484E">
        <w:t xml:space="preserve"> </w:t>
      </w:r>
      <w:r w:rsidR="00B56D4F" w:rsidRPr="003342DD">
        <w:t>hot</w:t>
      </w:r>
      <w:r w:rsidR="006C484E">
        <w:t xml:space="preserve"> </w:t>
      </w:r>
      <w:r w:rsidR="00B56D4F" w:rsidRPr="003342DD">
        <w:t>knife</w:t>
      </w:r>
      <w:r w:rsidR="006C484E">
        <w:t xml:space="preserve"> </w:t>
      </w:r>
      <w:r w:rsidR="00DD1874" w:rsidRPr="003342DD">
        <w:t>before</w:t>
      </w:r>
      <w:r w:rsidR="006C484E">
        <w:t xml:space="preserve"> </w:t>
      </w:r>
      <w:r w:rsidR="00DD1874" w:rsidRPr="003342DD">
        <w:t>the</w:t>
      </w:r>
      <w:r w:rsidR="006C484E">
        <w:t xml:space="preserve"> </w:t>
      </w:r>
      <w:r w:rsidR="00DD1874" w:rsidRPr="003342DD">
        <w:t>casting</w:t>
      </w:r>
      <w:r w:rsidR="006C484E">
        <w:t xml:space="preserve"> </w:t>
      </w:r>
      <w:r w:rsidR="00DD1874" w:rsidRPr="003342DD">
        <w:t>model</w:t>
      </w:r>
      <w:r w:rsidR="006C484E">
        <w:t xml:space="preserve"> </w:t>
      </w:r>
      <w:r w:rsidR="00DD1874" w:rsidRPr="003342DD">
        <w:t>is</w:t>
      </w:r>
      <w:r w:rsidR="006C484E">
        <w:t xml:space="preserve"> </w:t>
      </w:r>
      <w:r w:rsidR="00DD1874" w:rsidRPr="003342DD">
        <w:t>invested</w:t>
      </w:r>
      <w:r w:rsidR="006C484E">
        <w:t xml:space="preserve"> </w:t>
      </w:r>
      <w:r w:rsidR="00DD1874" w:rsidRPr="003342DD">
        <w:t>with</w:t>
      </w:r>
      <w:r w:rsidR="006C484E">
        <w:t xml:space="preserve"> </w:t>
      </w:r>
      <w:r w:rsidR="00DD1874" w:rsidRPr="003342DD">
        <w:t>the</w:t>
      </w:r>
      <w:r w:rsidR="006C484E">
        <w:t xml:space="preserve"> </w:t>
      </w:r>
      <w:r w:rsidR="00DD1874" w:rsidRPr="003342DD">
        <w:t>outer</w:t>
      </w:r>
      <w:r w:rsidR="006C484E">
        <w:t xml:space="preserve"> </w:t>
      </w:r>
      <w:r w:rsidR="00DD1874" w:rsidRPr="003342DD">
        <w:t>mold</w:t>
      </w:r>
      <w:r w:rsidR="006C484E">
        <w:t xml:space="preserve"> </w:t>
      </w:r>
      <w:r w:rsidR="00DD1874" w:rsidRPr="003342DD">
        <w:t>material</w:t>
      </w:r>
      <w:r w:rsidR="00E16327" w:rsidRPr="003342DD">
        <w:t>.</w:t>
      </w:r>
      <w:r w:rsidR="005B429E" w:rsidRPr="003342DD">
        <w:rPr>
          <w:rStyle w:val="EndnoteReference"/>
        </w:rPr>
        <w:endnoteReference w:id="71"/>
      </w:r>
    </w:p>
    <w:p w:rsidR="00961B7E" w:rsidRPr="003342DD" w:rsidRDefault="00961B7E" w:rsidP="0004377A">
      <w:pPr>
        <w:spacing w:line="360" w:lineRule="auto"/>
      </w:pPr>
    </w:p>
    <w:p w:rsidR="008F657C" w:rsidRPr="003342DD" w:rsidRDefault="00E16327" w:rsidP="0004377A">
      <w:pPr>
        <w:spacing w:line="360" w:lineRule="auto"/>
      </w:pPr>
      <w:r w:rsidRPr="003342DD">
        <w:t>Sprues</w:t>
      </w:r>
      <w:r w:rsidR="006C484E">
        <w:t xml:space="preserve"> </w:t>
      </w:r>
      <w:r w:rsidR="00901728" w:rsidRPr="003342DD">
        <w:t>(generally</w:t>
      </w:r>
      <w:r w:rsidR="006C484E">
        <w:t xml:space="preserve"> </w:t>
      </w:r>
      <w:r w:rsidR="00901728" w:rsidRPr="003342DD">
        <w:t>referred</w:t>
      </w:r>
      <w:r w:rsidR="006C484E">
        <w:t xml:space="preserve"> </w:t>
      </w:r>
      <w:r w:rsidR="00901728" w:rsidRPr="003342DD">
        <w:t>to</w:t>
      </w:r>
      <w:r w:rsidR="006C484E">
        <w:t xml:space="preserve"> </w:t>
      </w:r>
      <w:r w:rsidR="00901728" w:rsidRPr="003342DD">
        <w:t>as</w:t>
      </w:r>
      <w:r w:rsidR="006C484E">
        <w:t xml:space="preserve"> </w:t>
      </w:r>
      <w:r w:rsidR="003226DC" w:rsidRPr="003342DD">
        <w:t>“</w:t>
      </w:r>
      <w:r w:rsidR="00901728" w:rsidRPr="003342DD">
        <w:t>gates</w:t>
      </w:r>
      <w:r w:rsidR="003226DC" w:rsidRPr="003342DD">
        <w:t>”</w:t>
      </w:r>
      <w:r w:rsidR="006C484E">
        <w:t xml:space="preserve"> </w:t>
      </w:r>
      <w:r w:rsidR="00901728" w:rsidRPr="003342DD">
        <w:t>in</w:t>
      </w:r>
      <w:r w:rsidR="006C484E">
        <w:t xml:space="preserve"> </w:t>
      </w:r>
      <w:r w:rsidR="00901728" w:rsidRPr="003342DD">
        <w:t>sand</w:t>
      </w:r>
      <w:r w:rsidR="006C484E">
        <w:t xml:space="preserve"> </w:t>
      </w:r>
      <w:r w:rsidR="00901728" w:rsidRPr="003342DD">
        <w:t>casting)</w:t>
      </w:r>
      <w:r w:rsidR="006C484E">
        <w:t xml:space="preserve"> </w:t>
      </w:r>
      <w:r w:rsidRPr="003342DD">
        <w:t>are</w:t>
      </w:r>
      <w:r w:rsidR="006C484E">
        <w:t xml:space="preserve"> </w:t>
      </w:r>
      <w:r w:rsidRPr="003342DD">
        <w:t>usually</w:t>
      </w:r>
      <w:r w:rsidR="006C484E">
        <w:t xml:space="preserve"> </w:t>
      </w:r>
      <w:r w:rsidRPr="003342DD">
        <w:t>located</w:t>
      </w:r>
      <w:r w:rsidR="006C484E">
        <w:t xml:space="preserve"> </w:t>
      </w:r>
      <w:r w:rsidRPr="003342DD">
        <w:t>on</w:t>
      </w:r>
      <w:r w:rsidR="006C484E">
        <w:t xml:space="preserve"> </w:t>
      </w:r>
      <w:r w:rsidRPr="003342DD">
        <w:t>higher</w:t>
      </w:r>
      <w:r w:rsidR="006C484E">
        <w:t xml:space="preserve"> </w:t>
      </w:r>
      <w:r w:rsidRPr="003342DD">
        <w:t>points</w:t>
      </w:r>
      <w:r w:rsidR="006C484E">
        <w:t xml:space="preserve"> </w:t>
      </w:r>
      <w:r w:rsidRPr="003342DD">
        <w:t>of</w:t>
      </w:r>
      <w:r w:rsidR="006C484E">
        <w:t xml:space="preserve"> </w:t>
      </w:r>
      <w:r w:rsidRPr="003342DD">
        <w:t>the</w:t>
      </w:r>
      <w:r w:rsidR="006C484E">
        <w:t xml:space="preserve"> </w:t>
      </w:r>
      <w:r w:rsidRPr="003342DD">
        <w:t>cast</w:t>
      </w:r>
      <w:r w:rsidR="006C484E">
        <w:t xml:space="preserve"> </w:t>
      </w:r>
      <w:r w:rsidRPr="003342DD">
        <w:t>surface</w:t>
      </w:r>
      <w:r w:rsidR="006C484E">
        <w:t xml:space="preserve"> </w:t>
      </w:r>
      <w:r w:rsidRPr="003342DD">
        <w:t>(as</w:t>
      </w:r>
      <w:r w:rsidR="006C484E">
        <w:t xml:space="preserve"> </w:t>
      </w:r>
      <w:r w:rsidRPr="003342DD">
        <w:t>opposed</w:t>
      </w:r>
      <w:r w:rsidR="006C484E">
        <w:t xml:space="preserve"> </w:t>
      </w:r>
      <w:r w:rsidRPr="003342DD">
        <w:t>to</w:t>
      </w:r>
      <w:r w:rsidR="006C484E">
        <w:t xml:space="preserve"> </w:t>
      </w:r>
      <w:r w:rsidRPr="003342DD">
        <w:t>depressions)</w:t>
      </w:r>
      <w:r w:rsidR="006C484E">
        <w:t xml:space="preserve"> </w:t>
      </w:r>
      <w:r w:rsidRPr="003342DD">
        <w:t>and</w:t>
      </w:r>
      <w:r w:rsidR="0023726A">
        <w:t>,</w:t>
      </w:r>
      <w:r w:rsidR="006C484E">
        <w:t xml:space="preserve"> </w:t>
      </w:r>
      <w:r w:rsidRPr="003342DD">
        <w:t>if</w:t>
      </w:r>
      <w:r w:rsidR="006C484E">
        <w:t xml:space="preserve"> </w:t>
      </w:r>
      <w:r w:rsidRPr="003342DD">
        <w:t>possible</w:t>
      </w:r>
      <w:r w:rsidR="0023726A">
        <w:t>,</w:t>
      </w:r>
      <w:r w:rsidR="006C484E">
        <w:t xml:space="preserve"> </w:t>
      </w:r>
      <w:r w:rsidRPr="003342DD">
        <w:t>in</w:t>
      </w:r>
      <w:r w:rsidR="006C484E">
        <w:t xml:space="preserve"> </w:t>
      </w:r>
      <w:r w:rsidRPr="003342DD">
        <w:t>areas</w:t>
      </w:r>
      <w:r w:rsidR="006C484E">
        <w:t xml:space="preserve"> </w:t>
      </w:r>
      <w:r w:rsidRPr="003342DD">
        <w:t>of</w:t>
      </w:r>
      <w:r w:rsidR="006C484E">
        <w:t xml:space="preserve"> </w:t>
      </w:r>
      <w:r w:rsidRPr="003342DD">
        <w:t>less</w:t>
      </w:r>
      <w:r w:rsidR="006C484E">
        <w:t xml:space="preserve"> </w:t>
      </w:r>
      <w:r w:rsidRPr="003342DD">
        <w:t>detail</w:t>
      </w:r>
      <w:r w:rsidR="006C484E">
        <w:t xml:space="preserve"> </w:t>
      </w:r>
      <w:r w:rsidRPr="003342DD">
        <w:t>(inside,</w:t>
      </w:r>
      <w:r w:rsidR="006C484E">
        <w:t xml:space="preserve"> </w:t>
      </w:r>
      <w:r w:rsidRPr="003342DD">
        <w:t>back</w:t>
      </w:r>
      <w:r w:rsidR="003226DC" w:rsidRPr="003342DD">
        <w:t>,</w:t>
      </w:r>
      <w:r w:rsidR="006C484E">
        <w:t xml:space="preserve"> </w:t>
      </w:r>
      <w:r w:rsidRPr="003342DD">
        <w:t>edges)</w:t>
      </w:r>
      <w:r w:rsidR="006C484E">
        <w:t xml:space="preserve"> </w:t>
      </w:r>
      <w:r w:rsidR="00B56D4F" w:rsidRPr="003342DD">
        <w:t>to</w:t>
      </w:r>
      <w:r w:rsidR="006C484E">
        <w:t xml:space="preserve"> </w:t>
      </w:r>
      <w:r w:rsidR="00B56D4F" w:rsidRPr="003342DD">
        <w:t>avoid</w:t>
      </w:r>
      <w:r w:rsidR="006C484E">
        <w:t xml:space="preserve"> </w:t>
      </w:r>
      <w:r w:rsidR="00B56D4F" w:rsidRPr="003342DD">
        <w:t>having</w:t>
      </w:r>
      <w:r w:rsidR="006C484E">
        <w:t xml:space="preserve"> </w:t>
      </w:r>
      <w:r w:rsidR="00B56D4F" w:rsidRPr="003342DD">
        <w:t>to</w:t>
      </w:r>
      <w:r w:rsidR="006C484E">
        <w:t xml:space="preserve"> </w:t>
      </w:r>
      <w:r w:rsidR="00B56D4F" w:rsidRPr="003342DD">
        <w:t>re</w:t>
      </w:r>
      <w:r w:rsidR="003226DC" w:rsidRPr="003342DD">
        <w:t>-</w:t>
      </w:r>
      <w:r w:rsidR="00B56D4F" w:rsidRPr="003342DD">
        <w:t>create</w:t>
      </w:r>
      <w:r w:rsidR="006C484E">
        <w:t xml:space="preserve"> </w:t>
      </w:r>
      <w:r w:rsidR="00B56D4F" w:rsidRPr="003342DD">
        <w:t>complex</w:t>
      </w:r>
      <w:r w:rsidR="006C484E">
        <w:t xml:space="preserve"> </w:t>
      </w:r>
      <w:r w:rsidR="00B56D4F" w:rsidRPr="003342DD">
        <w:t>surfaces</w:t>
      </w:r>
      <w:r w:rsidR="006C484E">
        <w:t xml:space="preserve"> </w:t>
      </w:r>
      <w:r w:rsidR="00B56D4F" w:rsidRPr="003342DD">
        <w:t>of</w:t>
      </w:r>
      <w:r w:rsidR="006C484E">
        <w:t xml:space="preserve"> </w:t>
      </w:r>
      <w:r w:rsidR="00B56D4F" w:rsidRPr="003342DD">
        <w:t>the</w:t>
      </w:r>
      <w:r w:rsidR="006C484E">
        <w:t xml:space="preserve"> </w:t>
      </w:r>
      <w:r w:rsidR="00B56D4F" w:rsidRPr="003342DD">
        <w:t>model</w:t>
      </w:r>
      <w:r w:rsidR="006C484E">
        <w:t xml:space="preserve"> </w:t>
      </w:r>
      <w:r w:rsidR="00B56D4F" w:rsidRPr="003342DD">
        <w:t>after</w:t>
      </w:r>
      <w:r w:rsidR="006C484E">
        <w:t xml:space="preserve"> </w:t>
      </w:r>
      <w:r w:rsidR="00B56D4F" w:rsidRPr="003342DD">
        <w:t>casting</w:t>
      </w:r>
      <w:r w:rsidR="007465AD" w:rsidRPr="003342DD">
        <w:t>.</w:t>
      </w:r>
      <w:r w:rsidR="006C484E">
        <w:t xml:space="preserve"> </w:t>
      </w:r>
      <w:r w:rsidR="00A01C2F" w:rsidRPr="003342DD">
        <w:t>More</w:t>
      </w:r>
      <w:r w:rsidR="006C484E">
        <w:t xml:space="preserve"> </w:t>
      </w:r>
      <w:r w:rsidR="00A01C2F" w:rsidRPr="003342DD">
        <w:t>substantial</w:t>
      </w:r>
      <w:r w:rsidR="006C484E">
        <w:t xml:space="preserve"> </w:t>
      </w:r>
      <w:r w:rsidR="00A01C2F" w:rsidRPr="003342DD">
        <w:t>castings</w:t>
      </w:r>
      <w:r w:rsidR="006C484E">
        <w:t xml:space="preserve"> </w:t>
      </w:r>
      <w:r w:rsidR="00A01C2F" w:rsidRPr="003342DD">
        <w:t>will</w:t>
      </w:r>
      <w:r w:rsidR="006C484E">
        <w:t xml:space="preserve"> </w:t>
      </w:r>
      <w:r w:rsidR="00A01C2F" w:rsidRPr="003342DD">
        <w:t>need</w:t>
      </w:r>
      <w:r w:rsidR="006C484E">
        <w:t xml:space="preserve"> </w:t>
      </w:r>
      <w:r w:rsidR="00A01C2F" w:rsidRPr="003342DD">
        <w:t>a</w:t>
      </w:r>
      <w:r w:rsidR="006C484E">
        <w:t xml:space="preserve"> </w:t>
      </w:r>
      <w:r w:rsidR="00A01C2F" w:rsidRPr="003342DD">
        <w:t>greater</w:t>
      </w:r>
      <w:r w:rsidR="006C484E">
        <w:t xml:space="preserve"> </w:t>
      </w:r>
      <w:r w:rsidR="00A01C2F" w:rsidRPr="003342DD">
        <w:t>number</w:t>
      </w:r>
      <w:r w:rsidR="006C484E">
        <w:t xml:space="preserve"> </w:t>
      </w:r>
      <w:r w:rsidR="00A01C2F" w:rsidRPr="003342DD">
        <w:t>of</w:t>
      </w:r>
      <w:r w:rsidR="006C484E">
        <w:t xml:space="preserve"> </w:t>
      </w:r>
      <w:r w:rsidR="00A01C2F" w:rsidRPr="003342DD">
        <w:t>feeds/gates</w:t>
      </w:r>
      <w:r w:rsidR="006C484E">
        <w:t xml:space="preserve"> </w:t>
      </w:r>
      <w:r w:rsidR="00A01C2F" w:rsidRPr="003342DD">
        <w:t>to</w:t>
      </w:r>
      <w:r w:rsidR="006C484E">
        <w:t xml:space="preserve"> </w:t>
      </w:r>
      <w:r w:rsidR="00A01C2F" w:rsidRPr="003342DD">
        <w:t>allow</w:t>
      </w:r>
      <w:r w:rsidR="006C484E">
        <w:t xml:space="preserve"> </w:t>
      </w:r>
      <w:r w:rsidR="00A01C2F" w:rsidRPr="003342DD">
        <w:t>the</w:t>
      </w:r>
      <w:r w:rsidR="006C484E">
        <w:t xml:space="preserve"> </w:t>
      </w:r>
      <w:r w:rsidR="00A01C2F" w:rsidRPr="003342DD">
        <w:t>alloy</w:t>
      </w:r>
      <w:r w:rsidR="006C484E">
        <w:t xml:space="preserve"> </w:t>
      </w:r>
      <w:r w:rsidR="00A01C2F" w:rsidRPr="003342DD">
        <w:t>to</w:t>
      </w:r>
      <w:r w:rsidR="006C484E">
        <w:t xml:space="preserve"> </w:t>
      </w:r>
      <w:r w:rsidR="00A01C2F" w:rsidRPr="003342DD">
        <w:t>reach</w:t>
      </w:r>
      <w:r w:rsidR="006C484E">
        <w:t xml:space="preserve"> </w:t>
      </w:r>
      <w:r w:rsidR="00A01C2F" w:rsidRPr="003342DD">
        <w:t>all</w:t>
      </w:r>
      <w:r w:rsidR="006C484E">
        <w:t xml:space="preserve"> </w:t>
      </w:r>
      <w:r w:rsidR="00A01C2F" w:rsidRPr="003342DD">
        <w:t>areas</w:t>
      </w:r>
      <w:r w:rsidR="006C484E">
        <w:t xml:space="preserve"> </w:t>
      </w:r>
      <w:r w:rsidR="00A01C2F" w:rsidRPr="003342DD">
        <w:t>of</w:t>
      </w:r>
      <w:r w:rsidR="006C484E">
        <w:t xml:space="preserve"> </w:t>
      </w:r>
      <w:r w:rsidR="00A01C2F" w:rsidRPr="003342DD">
        <w:t>the</w:t>
      </w:r>
      <w:r w:rsidR="006C484E">
        <w:t xml:space="preserve"> </w:t>
      </w:r>
      <w:r w:rsidR="00A01C2F" w:rsidRPr="003342DD">
        <w:t>model</w:t>
      </w:r>
      <w:r w:rsidR="006C484E">
        <w:t xml:space="preserve"> </w:t>
      </w:r>
      <w:r w:rsidR="00A01C2F" w:rsidRPr="003342DD">
        <w:t>at</w:t>
      </w:r>
      <w:r w:rsidR="006C484E">
        <w:t xml:space="preserve"> </w:t>
      </w:r>
      <w:r w:rsidR="00A01C2F" w:rsidRPr="003342DD">
        <w:t>the</w:t>
      </w:r>
      <w:r w:rsidR="006C484E">
        <w:t xml:space="preserve"> </w:t>
      </w:r>
      <w:r w:rsidR="00A01C2F" w:rsidRPr="003342DD">
        <w:t>optimal</w:t>
      </w:r>
      <w:r w:rsidR="006C484E">
        <w:t xml:space="preserve"> </w:t>
      </w:r>
      <w:r w:rsidR="00A01C2F" w:rsidRPr="003342DD">
        <w:t>temperature,</w:t>
      </w:r>
      <w:r w:rsidR="006C484E">
        <w:t xml:space="preserve"> </w:t>
      </w:r>
      <w:r w:rsidR="00A01C2F" w:rsidRPr="003342DD">
        <w:t>minimi</w:t>
      </w:r>
      <w:r w:rsidR="004155BF" w:rsidRPr="003342DD">
        <w:t>z</w:t>
      </w:r>
      <w:r w:rsidR="00A01C2F" w:rsidRPr="003342DD">
        <w:t>e</w:t>
      </w:r>
      <w:r w:rsidR="006C484E">
        <w:t xml:space="preserve"> </w:t>
      </w:r>
      <w:r w:rsidR="00A01C2F" w:rsidRPr="003342DD">
        <w:t>turbulence</w:t>
      </w:r>
      <w:r w:rsidR="003226DC" w:rsidRPr="003342DD">
        <w:t>,</w:t>
      </w:r>
      <w:r w:rsidR="006C484E">
        <w:t xml:space="preserve"> </w:t>
      </w:r>
      <w:r w:rsidR="00A01C2F" w:rsidRPr="003342DD">
        <w:t>and</w:t>
      </w:r>
      <w:r w:rsidR="006C484E">
        <w:t xml:space="preserve"> </w:t>
      </w:r>
      <w:r w:rsidR="00A01C2F" w:rsidRPr="003342DD">
        <w:t>reduc</w:t>
      </w:r>
      <w:r w:rsidR="00565C8D" w:rsidRPr="003342DD">
        <w:t>e</w:t>
      </w:r>
      <w:r w:rsidR="006C484E">
        <w:t xml:space="preserve"> </w:t>
      </w:r>
      <w:r w:rsidR="00565C8D" w:rsidRPr="003342DD">
        <w:t>risk</w:t>
      </w:r>
      <w:r w:rsidR="006C484E">
        <w:t xml:space="preserve"> </w:t>
      </w:r>
      <w:r w:rsidR="00A01C2F" w:rsidRPr="003342DD">
        <w:t>of</w:t>
      </w:r>
      <w:r w:rsidR="006C484E">
        <w:t xml:space="preserve"> </w:t>
      </w:r>
      <w:r w:rsidR="00A01C2F" w:rsidRPr="003342DD">
        <w:t>shrinkage</w:t>
      </w:r>
      <w:r w:rsidR="006C484E">
        <w:t xml:space="preserve"> </w:t>
      </w:r>
      <w:r w:rsidR="008C7F0E" w:rsidRPr="00002E72">
        <w:t>(</w:t>
      </w:r>
      <w:r w:rsidR="008C7F0E" w:rsidRPr="00A63B21">
        <w:rPr>
          <w:b/>
        </w:rPr>
        <w:t>video</w:t>
      </w:r>
      <w:r w:rsidR="006C484E" w:rsidRPr="00A63B21">
        <w:rPr>
          <w:b/>
        </w:rPr>
        <w:t xml:space="preserve"> </w:t>
      </w:r>
      <w:r w:rsidR="00133F7B">
        <w:rPr>
          <w:b/>
        </w:rPr>
        <w:t>9</w:t>
      </w:r>
      <w:r w:rsidR="00002E72" w:rsidRPr="00002E72">
        <w:t>)</w:t>
      </w:r>
      <w:r w:rsidR="00A01C2F" w:rsidRPr="003342DD">
        <w:t>.</w:t>
      </w:r>
      <w:r w:rsidR="00547E26" w:rsidRPr="003342DD">
        <w:rPr>
          <w:rStyle w:val="EndnoteReference"/>
        </w:rPr>
        <w:endnoteReference w:id="72"/>
      </w:r>
      <w:r w:rsidR="006C484E">
        <w:t xml:space="preserve"> </w:t>
      </w:r>
    </w:p>
    <w:p w:rsidR="008F657C" w:rsidRPr="003342DD" w:rsidRDefault="008F657C" w:rsidP="0004377A">
      <w:pPr>
        <w:spacing w:line="360" w:lineRule="auto"/>
      </w:pPr>
    </w:p>
    <w:p w:rsidR="001C170F" w:rsidRPr="003342DD" w:rsidRDefault="00B56D4F" w:rsidP="0004377A">
      <w:pPr>
        <w:spacing w:line="360" w:lineRule="auto"/>
      </w:pPr>
      <w:r w:rsidRPr="003342DD">
        <w:t>T</w:t>
      </w:r>
      <w:r w:rsidR="00E16327" w:rsidRPr="003342DD">
        <w:t>here</w:t>
      </w:r>
      <w:r w:rsidR="006C484E">
        <w:t xml:space="preserve"> </w:t>
      </w:r>
      <w:r w:rsidR="00E16327" w:rsidRPr="003342DD">
        <w:t>are</w:t>
      </w:r>
      <w:r w:rsidR="006C484E">
        <w:t xml:space="preserve"> </w:t>
      </w:r>
      <w:r w:rsidR="00E16327" w:rsidRPr="003342DD">
        <w:t>two</w:t>
      </w:r>
      <w:r w:rsidR="006C484E">
        <w:t xml:space="preserve"> </w:t>
      </w:r>
      <w:r w:rsidR="00E16327" w:rsidRPr="003342DD">
        <w:t>main</w:t>
      </w:r>
      <w:r w:rsidR="006C484E">
        <w:t xml:space="preserve"> </w:t>
      </w:r>
      <w:r w:rsidR="00A566F2" w:rsidRPr="003342DD">
        <w:t>approaches</w:t>
      </w:r>
      <w:r w:rsidR="006C484E">
        <w:t xml:space="preserve"> </w:t>
      </w:r>
      <w:r w:rsidR="00A566F2" w:rsidRPr="003342DD">
        <w:t>to</w:t>
      </w:r>
      <w:r w:rsidR="006C484E">
        <w:t xml:space="preserve"> </w:t>
      </w:r>
      <w:r w:rsidR="00A566F2" w:rsidRPr="003342DD">
        <w:t>feeding</w:t>
      </w:r>
      <w:r w:rsidR="006C484E">
        <w:t xml:space="preserve"> </w:t>
      </w:r>
      <w:r w:rsidR="00A566F2" w:rsidRPr="003342DD">
        <w:t>the</w:t>
      </w:r>
      <w:r w:rsidR="006C484E">
        <w:t xml:space="preserve"> </w:t>
      </w:r>
      <w:r w:rsidR="00A566F2" w:rsidRPr="003342DD">
        <w:t>metal</w:t>
      </w:r>
      <w:r w:rsidR="006C484E">
        <w:t xml:space="preserve"> </w:t>
      </w:r>
      <w:r w:rsidR="00A566F2" w:rsidRPr="003342DD">
        <w:t>into</w:t>
      </w:r>
      <w:r w:rsidR="006C484E">
        <w:t xml:space="preserve"> </w:t>
      </w:r>
      <w:r w:rsidR="00E16327" w:rsidRPr="003342DD">
        <w:t>the</w:t>
      </w:r>
      <w:r w:rsidR="006C484E">
        <w:t xml:space="preserve"> </w:t>
      </w:r>
      <w:r w:rsidR="00E16327" w:rsidRPr="003342DD">
        <w:t>mold</w:t>
      </w:r>
      <w:r w:rsidR="00A566F2" w:rsidRPr="003342DD">
        <w:t>.</w:t>
      </w:r>
      <w:r w:rsidR="006C484E">
        <w:t xml:space="preserve"> </w:t>
      </w:r>
      <w:r w:rsidR="00565C8D" w:rsidRPr="003342DD">
        <w:t>The</w:t>
      </w:r>
      <w:r w:rsidR="006C484E">
        <w:t xml:space="preserve"> </w:t>
      </w:r>
      <w:r w:rsidR="00565C8D" w:rsidRPr="003342DD">
        <w:t>cast</w:t>
      </w:r>
      <w:r w:rsidR="006C484E">
        <w:t xml:space="preserve"> </w:t>
      </w:r>
      <w:r w:rsidR="00565C8D" w:rsidRPr="003342DD">
        <w:t>is</w:t>
      </w:r>
      <w:r w:rsidR="006C484E">
        <w:t xml:space="preserve"> </w:t>
      </w:r>
      <w:r w:rsidR="00565C8D" w:rsidRPr="003342DD">
        <w:t>described</w:t>
      </w:r>
      <w:r w:rsidR="006C484E">
        <w:t xml:space="preserve"> </w:t>
      </w:r>
      <w:r w:rsidR="00565C8D" w:rsidRPr="003342DD">
        <w:t>as</w:t>
      </w:r>
      <w:r w:rsidR="006C484E">
        <w:t xml:space="preserve"> </w:t>
      </w:r>
      <w:r w:rsidR="00565C8D" w:rsidRPr="003342DD">
        <w:t>“bottom</w:t>
      </w:r>
      <w:r w:rsidR="006C484E">
        <w:t xml:space="preserve"> </w:t>
      </w:r>
      <w:r w:rsidR="00565C8D" w:rsidRPr="003342DD">
        <w:t>fed”</w:t>
      </w:r>
      <w:r w:rsidR="006C484E">
        <w:t xml:space="preserve"> </w:t>
      </w:r>
      <w:r w:rsidR="00565C8D" w:rsidRPr="003342DD">
        <w:t>when</w:t>
      </w:r>
      <w:r w:rsidR="006C484E">
        <w:t xml:space="preserve"> </w:t>
      </w:r>
      <w:r w:rsidR="00A566F2" w:rsidRPr="003342DD">
        <w:t>the</w:t>
      </w:r>
      <w:r w:rsidR="006C484E">
        <w:t xml:space="preserve"> </w:t>
      </w:r>
      <w:r w:rsidR="00565C8D" w:rsidRPr="003342DD">
        <w:t>“feed”</w:t>
      </w:r>
      <w:r w:rsidR="006C484E">
        <w:t xml:space="preserve"> </w:t>
      </w:r>
      <w:r w:rsidR="00565C8D" w:rsidRPr="003342DD">
        <w:t>directs</w:t>
      </w:r>
      <w:r w:rsidR="006C484E">
        <w:t xml:space="preserve"> </w:t>
      </w:r>
      <w:r w:rsidR="00565C8D" w:rsidRPr="003342DD">
        <w:t>the</w:t>
      </w:r>
      <w:r w:rsidR="006C484E">
        <w:t xml:space="preserve"> </w:t>
      </w:r>
      <w:r w:rsidR="00A566F2" w:rsidRPr="003342DD">
        <w:t>metal</w:t>
      </w:r>
      <w:r w:rsidR="006C484E">
        <w:t xml:space="preserve"> </w:t>
      </w:r>
      <w:r w:rsidR="00A566F2" w:rsidRPr="003342DD">
        <w:t>straight</w:t>
      </w:r>
      <w:r w:rsidR="006C484E">
        <w:t xml:space="preserve"> </w:t>
      </w:r>
      <w:r w:rsidR="00A566F2" w:rsidRPr="003342DD">
        <w:t>to</w:t>
      </w:r>
      <w:r w:rsidR="006C484E">
        <w:t xml:space="preserve"> </w:t>
      </w:r>
      <w:r w:rsidR="00A566F2" w:rsidRPr="003342DD">
        <w:t>the</w:t>
      </w:r>
      <w:r w:rsidR="006C484E">
        <w:t xml:space="preserve"> </w:t>
      </w:r>
      <w:r w:rsidR="00A566F2" w:rsidRPr="003342DD">
        <w:t>bottom</w:t>
      </w:r>
      <w:r w:rsidR="006C484E">
        <w:t xml:space="preserve"> </w:t>
      </w:r>
      <w:r w:rsidR="00A566F2" w:rsidRPr="003342DD">
        <w:t>of</w:t>
      </w:r>
      <w:r w:rsidR="006C484E">
        <w:t xml:space="preserve"> </w:t>
      </w:r>
      <w:r w:rsidR="00A566F2" w:rsidRPr="003342DD">
        <w:t>the</w:t>
      </w:r>
      <w:r w:rsidR="006C484E">
        <w:t xml:space="preserve"> </w:t>
      </w:r>
      <w:r w:rsidR="00A566F2" w:rsidRPr="003342DD">
        <w:t>mold</w:t>
      </w:r>
      <w:r w:rsidR="006C484E">
        <w:t xml:space="preserve"> </w:t>
      </w:r>
      <w:r w:rsidR="00565C8D" w:rsidRPr="003342DD">
        <w:t>from</w:t>
      </w:r>
      <w:r w:rsidR="006C484E">
        <w:t xml:space="preserve"> </w:t>
      </w:r>
      <w:r w:rsidR="00565C8D" w:rsidRPr="003342DD">
        <w:t>whence</w:t>
      </w:r>
      <w:r w:rsidR="006C484E">
        <w:t xml:space="preserve"> </w:t>
      </w:r>
      <w:r w:rsidR="00565C8D" w:rsidRPr="003342DD">
        <w:t>it</w:t>
      </w:r>
      <w:r w:rsidR="006C484E">
        <w:t xml:space="preserve"> </w:t>
      </w:r>
      <w:r w:rsidR="00565C8D" w:rsidRPr="003342DD">
        <w:t>pushes</w:t>
      </w:r>
      <w:r w:rsidR="006C484E">
        <w:t xml:space="preserve"> </w:t>
      </w:r>
      <w:r w:rsidR="00A566F2" w:rsidRPr="003342DD">
        <w:t>its</w:t>
      </w:r>
      <w:r w:rsidR="006C484E">
        <w:t xml:space="preserve"> </w:t>
      </w:r>
      <w:r w:rsidR="00A566F2" w:rsidRPr="003342DD">
        <w:t>way</w:t>
      </w:r>
      <w:r w:rsidR="006C484E">
        <w:t xml:space="preserve"> </w:t>
      </w:r>
      <w:r w:rsidR="00A566F2" w:rsidRPr="003342DD">
        <w:t>up</w:t>
      </w:r>
      <w:r w:rsidR="006C484E">
        <w:t xml:space="preserve"> </w:t>
      </w:r>
      <w:r w:rsidR="00A566F2" w:rsidRPr="003342DD">
        <w:t>through</w:t>
      </w:r>
      <w:r w:rsidR="006C484E">
        <w:t xml:space="preserve"> </w:t>
      </w:r>
      <w:r w:rsidR="00A566F2" w:rsidRPr="003342DD">
        <w:t>the</w:t>
      </w:r>
      <w:r w:rsidR="006C484E">
        <w:t xml:space="preserve"> </w:t>
      </w:r>
      <w:r w:rsidR="00A566F2" w:rsidRPr="003342DD">
        <w:t>cavities</w:t>
      </w:r>
      <w:r w:rsidR="006C484E">
        <w:t xml:space="preserve"> </w:t>
      </w:r>
      <w:r w:rsidR="00565C8D" w:rsidRPr="003342DD">
        <w:t>in</w:t>
      </w:r>
      <w:r w:rsidR="006C484E">
        <w:t xml:space="preserve"> </w:t>
      </w:r>
      <w:r w:rsidR="00565C8D" w:rsidRPr="003342DD">
        <w:t>the</w:t>
      </w:r>
      <w:r w:rsidR="006C484E">
        <w:t xml:space="preserve"> </w:t>
      </w:r>
      <w:r w:rsidR="00565C8D" w:rsidRPr="003342DD">
        <w:t>mold</w:t>
      </w:r>
      <w:r w:rsidR="006C484E">
        <w:t xml:space="preserve"> </w:t>
      </w:r>
      <w:r w:rsidR="00901728" w:rsidRPr="003342DD">
        <w:t>(</w:t>
      </w:r>
      <w:r w:rsidR="0062789C" w:rsidRPr="00A63B21">
        <w:rPr>
          <w:b/>
        </w:rPr>
        <w:t>fig.</w:t>
      </w:r>
      <w:r w:rsidR="006C484E" w:rsidRPr="00A63B21">
        <w:rPr>
          <w:b/>
        </w:rPr>
        <w:t xml:space="preserve"> </w:t>
      </w:r>
      <w:r w:rsidR="00A75ED4">
        <w:rPr>
          <w:b/>
        </w:rPr>
        <w:t>13</w:t>
      </w:r>
      <w:r w:rsidR="00901728" w:rsidRPr="003342DD">
        <w:t>)</w:t>
      </w:r>
      <w:r w:rsidR="00565C8D" w:rsidRPr="003342DD">
        <w:t>.</w:t>
      </w:r>
      <w:r w:rsidR="006C484E">
        <w:t xml:space="preserve"> </w:t>
      </w:r>
      <w:r w:rsidR="00A566F2" w:rsidRPr="003342DD">
        <w:t>In</w:t>
      </w:r>
      <w:r w:rsidR="006C484E">
        <w:t xml:space="preserve"> </w:t>
      </w:r>
      <w:r w:rsidR="00A566F2" w:rsidRPr="003342DD">
        <w:t>foundry</w:t>
      </w:r>
      <w:r w:rsidR="006C484E">
        <w:t xml:space="preserve"> </w:t>
      </w:r>
      <w:r w:rsidR="00A566F2" w:rsidRPr="003342DD">
        <w:t>terms</w:t>
      </w:r>
      <w:r w:rsidR="006C484E">
        <w:t xml:space="preserve"> </w:t>
      </w:r>
      <w:r w:rsidR="00A566F2" w:rsidRPr="003342DD">
        <w:t>it</w:t>
      </w:r>
      <w:r w:rsidR="006C484E">
        <w:t xml:space="preserve"> </w:t>
      </w:r>
      <w:r w:rsidR="00A566F2" w:rsidRPr="003342DD">
        <w:t>might</w:t>
      </w:r>
      <w:r w:rsidR="006C484E">
        <w:t xml:space="preserve"> </w:t>
      </w:r>
      <w:r w:rsidR="00A566F2" w:rsidRPr="003342DD">
        <w:t>also</w:t>
      </w:r>
      <w:r w:rsidR="006C484E">
        <w:t xml:space="preserve"> </w:t>
      </w:r>
      <w:r w:rsidR="00A566F2" w:rsidRPr="003342DD">
        <w:t>be</w:t>
      </w:r>
      <w:r w:rsidR="006C484E">
        <w:t xml:space="preserve"> </w:t>
      </w:r>
      <w:r w:rsidR="00A566F2" w:rsidRPr="003342DD">
        <w:t>considered</w:t>
      </w:r>
      <w:r w:rsidR="006C484E">
        <w:t xml:space="preserve"> </w:t>
      </w:r>
      <w:r w:rsidR="00A566F2" w:rsidRPr="003342DD">
        <w:t>“indirectly</w:t>
      </w:r>
      <w:r w:rsidR="006C484E">
        <w:t xml:space="preserve"> </w:t>
      </w:r>
      <w:r w:rsidR="00A566F2" w:rsidRPr="003342DD">
        <w:t>cast”</w:t>
      </w:r>
      <w:r w:rsidR="006C484E">
        <w:t xml:space="preserve"> </w:t>
      </w:r>
      <w:r w:rsidR="00A566F2" w:rsidRPr="003342DD">
        <w:t>(not</w:t>
      </w:r>
      <w:r w:rsidR="006C484E">
        <w:t xml:space="preserve"> </w:t>
      </w:r>
      <w:r w:rsidR="00A566F2" w:rsidRPr="003342DD">
        <w:t>to</w:t>
      </w:r>
      <w:r w:rsidR="006C484E">
        <w:t xml:space="preserve"> </w:t>
      </w:r>
      <w:r w:rsidR="00A566F2" w:rsidRPr="003342DD">
        <w:t>be</w:t>
      </w:r>
      <w:r w:rsidR="006C484E">
        <w:t xml:space="preserve"> </w:t>
      </w:r>
      <w:r w:rsidR="00A566F2" w:rsidRPr="003342DD">
        <w:t>confused</w:t>
      </w:r>
      <w:r w:rsidR="006C484E">
        <w:t xml:space="preserve"> </w:t>
      </w:r>
      <w:r w:rsidR="00A566F2" w:rsidRPr="003342DD">
        <w:t>with</w:t>
      </w:r>
      <w:r w:rsidR="006C484E">
        <w:t xml:space="preserve"> </w:t>
      </w:r>
      <w:r w:rsidR="00A566F2" w:rsidRPr="003342DD">
        <w:t>the</w:t>
      </w:r>
      <w:r w:rsidR="006C484E">
        <w:t xml:space="preserve"> </w:t>
      </w:r>
      <w:r w:rsidR="00A566F2" w:rsidRPr="003342DD">
        <w:t>indirect</w:t>
      </w:r>
      <w:r w:rsidR="006C484E">
        <w:t xml:space="preserve"> </w:t>
      </w:r>
      <w:r w:rsidR="00A566F2" w:rsidRPr="003342DD">
        <w:t>cast</w:t>
      </w:r>
      <w:r w:rsidR="00455B2B" w:rsidRPr="003342DD">
        <w:t>ing</w:t>
      </w:r>
      <w:r w:rsidR="006C484E">
        <w:t xml:space="preserve"> </w:t>
      </w:r>
      <w:r w:rsidR="00901728" w:rsidRPr="003342DD">
        <w:t>method</w:t>
      </w:r>
      <w:r w:rsidR="006C484E">
        <w:t xml:space="preserve"> </w:t>
      </w:r>
      <w:r w:rsidR="00455B2B" w:rsidRPr="003342DD">
        <w:t>de</w:t>
      </w:r>
      <w:r w:rsidR="00565C8D" w:rsidRPr="003342DD">
        <w:t>s</w:t>
      </w:r>
      <w:r w:rsidR="00455B2B" w:rsidRPr="003342DD">
        <w:t>cribed</w:t>
      </w:r>
      <w:r w:rsidR="006C484E">
        <w:t xml:space="preserve"> </w:t>
      </w:r>
      <w:r w:rsidR="00455B2B" w:rsidRPr="003342DD">
        <w:t>above</w:t>
      </w:r>
      <w:r w:rsidR="006C484E">
        <w:t xml:space="preserve"> </w:t>
      </w:r>
      <w:r w:rsidR="00455B2B" w:rsidRPr="003342DD">
        <w:t>in</w:t>
      </w:r>
      <w:r w:rsidR="006C484E">
        <w:t xml:space="preserve"> </w:t>
      </w:r>
      <w:hyperlink w:anchor="GI§2.2.2" w:history="1">
        <w:r w:rsidR="00A63B21" w:rsidRPr="00A63B21">
          <w:rPr>
            <w:rStyle w:val="Hyperlink"/>
          </w:rPr>
          <w:t>GI</w:t>
        </w:r>
        <w:r w:rsidR="0062789C" w:rsidRPr="00A63B21">
          <w:rPr>
            <w:rStyle w:val="Hyperlink"/>
          </w:rPr>
          <w:t>§2.2.2</w:t>
        </w:r>
      </w:hyperlink>
      <w:r w:rsidR="00A566F2" w:rsidRPr="003342DD">
        <w:t>).</w:t>
      </w:r>
      <w:r w:rsidR="006C484E">
        <w:t xml:space="preserve"> </w:t>
      </w:r>
      <w:r w:rsidR="00565C8D" w:rsidRPr="003342DD">
        <w:t>It</w:t>
      </w:r>
      <w:r w:rsidR="006C484E">
        <w:t xml:space="preserve"> </w:t>
      </w:r>
      <w:r w:rsidR="00565C8D" w:rsidRPr="003342DD">
        <w:t>is</w:t>
      </w:r>
      <w:r w:rsidR="006C484E">
        <w:t xml:space="preserve"> </w:t>
      </w:r>
      <w:r w:rsidR="00565C8D" w:rsidRPr="003342DD">
        <w:t>considered</w:t>
      </w:r>
      <w:r w:rsidR="006C484E">
        <w:t xml:space="preserve"> </w:t>
      </w:r>
      <w:r w:rsidR="00565C8D" w:rsidRPr="003342DD">
        <w:t>“top-fed”</w:t>
      </w:r>
      <w:r w:rsidR="006C484E">
        <w:t xml:space="preserve"> </w:t>
      </w:r>
      <w:r w:rsidR="00565C8D" w:rsidRPr="003342DD">
        <w:t>i</w:t>
      </w:r>
      <w:r w:rsidR="00A566F2" w:rsidRPr="003342DD">
        <w:t>f</w:t>
      </w:r>
      <w:r w:rsidR="006C484E">
        <w:t xml:space="preserve"> </w:t>
      </w:r>
      <w:r w:rsidR="00A566F2" w:rsidRPr="003342DD">
        <w:t>the</w:t>
      </w:r>
      <w:r w:rsidR="006C484E">
        <w:t xml:space="preserve"> </w:t>
      </w:r>
      <w:r w:rsidR="00565C8D" w:rsidRPr="003342DD">
        <w:t>feed</w:t>
      </w:r>
      <w:r w:rsidR="006C484E">
        <w:t xml:space="preserve"> </w:t>
      </w:r>
      <w:r w:rsidR="00A566F2" w:rsidRPr="003342DD">
        <w:t>is</w:t>
      </w:r>
      <w:r w:rsidR="006C484E">
        <w:t xml:space="preserve"> </w:t>
      </w:r>
      <w:r w:rsidR="00A566F2" w:rsidRPr="003342DD">
        <w:t>attached</w:t>
      </w:r>
      <w:r w:rsidR="006C484E">
        <w:t xml:space="preserve"> </w:t>
      </w:r>
      <w:r w:rsidR="00A566F2" w:rsidRPr="003342DD">
        <w:t>directly</w:t>
      </w:r>
      <w:r w:rsidR="006C484E">
        <w:t xml:space="preserve"> </w:t>
      </w:r>
      <w:r w:rsidR="00A566F2" w:rsidRPr="003342DD">
        <w:t>to</w:t>
      </w:r>
      <w:r w:rsidR="006C484E">
        <w:t xml:space="preserve"> </w:t>
      </w:r>
      <w:r w:rsidR="00A566F2" w:rsidRPr="003342DD">
        <w:t>the</w:t>
      </w:r>
      <w:r w:rsidR="006C484E">
        <w:t xml:space="preserve"> </w:t>
      </w:r>
      <w:r w:rsidR="00A566F2" w:rsidRPr="003342DD">
        <w:t>top</w:t>
      </w:r>
      <w:r w:rsidR="006C484E">
        <w:t xml:space="preserve"> </w:t>
      </w:r>
      <w:r w:rsidR="00A566F2" w:rsidRPr="003342DD">
        <w:t>of</w:t>
      </w:r>
      <w:r w:rsidR="006C484E">
        <w:t xml:space="preserve"> </w:t>
      </w:r>
      <w:r w:rsidR="00A566F2" w:rsidRPr="003342DD">
        <w:t>the</w:t>
      </w:r>
      <w:r w:rsidR="006C484E">
        <w:t xml:space="preserve"> </w:t>
      </w:r>
      <w:r w:rsidR="00A566F2" w:rsidRPr="003342DD">
        <w:t>figure</w:t>
      </w:r>
      <w:r w:rsidR="006C484E">
        <w:t xml:space="preserve"> </w:t>
      </w:r>
      <w:r w:rsidR="00A566F2" w:rsidRPr="003342DD">
        <w:t>and</w:t>
      </w:r>
      <w:r w:rsidR="006C484E">
        <w:t xml:space="preserve"> </w:t>
      </w:r>
      <w:r w:rsidR="00A566F2" w:rsidRPr="003342DD">
        <w:t>the</w:t>
      </w:r>
      <w:r w:rsidR="006C484E">
        <w:t xml:space="preserve"> </w:t>
      </w:r>
      <w:r w:rsidR="00A566F2" w:rsidRPr="003342DD">
        <w:t>metal</w:t>
      </w:r>
      <w:r w:rsidR="006C484E">
        <w:t xml:space="preserve"> </w:t>
      </w:r>
      <w:r w:rsidR="00A566F2" w:rsidRPr="003342DD">
        <w:t>allowed</w:t>
      </w:r>
      <w:r w:rsidR="006C484E">
        <w:t xml:space="preserve"> </w:t>
      </w:r>
      <w:r w:rsidR="00A566F2" w:rsidRPr="003342DD">
        <w:t>to</w:t>
      </w:r>
      <w:r w:rsidR="006C484E">
        <w:t xml:space="preserve"> </w:t>
      </w:r>
      <w:r w:rsidR="00A566F2" w:rsidRPr="003342DD">
        <w:t>follow</w:t>
      </w:r>
      <w:r w:rsidR="006C484E">
        <w:t xml:space="preserve"> </w:t>
      </w:r>
      <w:r w:rsidR="00A566F2" w:rsidRPr="003342DD">
        <w:t>whatever</w:t>
      </w:r>
      <w:r w:rsidR="006C484E">
        <w:t xml:space="preserve"> </w:t>
      </w:r>
      <w:r w:rsidR="00A566F2" w:rsidRPr="003342DD">
        <w:t>paths</w:t>
      </w:r>
      <w:r w:rsidR="006C484E">
        <w:t xml:space="preserve"> </w:t>
      </w:r>
      <w:r w:rsidR="00A566F2" w:rsidRPr="003342DD">
        <w:t>it</w:t>
      </w:r>
      <w:r w:rsidR="006C484E">
        <w:t xml:space="preserve"> </w:t>
      </w:r>
      <w:r w:rsidR="00A566F2" w:rsidRPr="003342DD">
        <w:t>mi</w:t>
      </w:r>
      <w:r w:rsidR="00901728" w:rsidRPr="003342DD">
        <w:t>ght</w:t>
      </w:r>
      <w:r w:rsidR="006C484E">
        <w:t xml:space="preserve"> </w:t>
      </w:r>
      <w:r w:rsidR="00901728" w:rsidRPr="003342DD">
        <w:t>find</w:t>
      </w:r>
      <w:r w:rsidR="006C484E">
        <w:t xml:space="preserve"> </w:t>
      </w:r>
      <w:r w:rsidR="00901728" w:rsidRPr="003342DD">
        <w:t>down</w:t>
      </w:r>
      <w:r w:rsidR="006C484E">
        <w:t xml:space="preserve"> </w:t>
      </w:r>
      <w:r w:rsidR="00901728" w:rsidRPr="003342DD">
        <w:t>through</w:t>
      </w:r>
      <w:r w:rsidR="006C484E">
        <w:t xml:space="preserve"> </w:t>
      </w:r>
      <w:r w:rsidR="00901728" w:rsidRPr="003342DD">
        <w:t>the</w:t>
      </w:r>
      <w:r w:rsidR="006C484E">
        <w:t xml:space="preserve"> </w:t>
      </w:r>
      <w:r w:rsidR="00901728" w:rsidRPr="003342DD">
        <w:t>mold</w:t>
      </w:r>
      <w:r w:rsidR="006C484E">
        <w:t xml:space="preserve"> </w:t>
      </w:r>
      <w:r w:rsidR="00901728" w:rsidRPr="003342DD">
        <w:t>(</w:t>
      </w:r>
      <w:r w:rsidR="0062789C" w:rsidRPr="00A63B21">
        <w:rPr>
          <w:b/>
        </w:rPr>
        <w:t>fig.</w:t>
      </w:r>
      <w:r w:rsidR="006C484E" w:rsidRPr="00A63B21">
        <w:rPr>
          <w:b/>
        </w:rPr>
        <w:t xml:space="preserve"> </w:t>
      </w:r>
      <w:r w:rsidR="00A75ED4">
        <w:rPr>
          <w:b/>
        </w:rPr>
        <w:t>25</w:t>
      </w:r>
      <w:r w:rsidR="00901728" w:rsidRPr="003342DD">
        <w:t>)</w:t>
      </w:r>
      <w:r w:rsidR="00E16327" w:rsidRPr="003342DD">
        <w:t>.</w:t>
      </w:r>
      <w:r w:rsidR="00E16327" w:rsidRPr="003342DD">
        <w:rPr>
          <w:vertAlign w:val="superscript"/>
        </w:rPr>
        <w:endnoteReference w:id="73"/>
      </w:r>
      <w:r w:rsidR="006C484E">
        <w:t xml:space="preserve"> </w:t>
      </w:r>
      <w:r w:rsidR="00A566F2" w:rsidRPr="003342DD">
        <w:t>The</w:t>
      </w:r>
      <w:r w:rsidR="006C484E">
        <w:t xml:space="preserve"> </w:t>
      </w:r>
      <w:r w:rsidR="00A566F2" w:rsidRPr="003342DD">
        <w:t>former</w:t>
      </w:r>
      <w:r w:rsidR="006C484E">
        <w:t xml:space="preserve"> </w:t>
      </w:r>
      <w:r w:rsidR="00A566F2" w:rsidRPr="003342DD">
        <w:t>reduces</w:t>
      </w:r>
      <w:r w:rsidR="006C484E">
        <w:t xml:space="preserve"> </w:t>
      </w:r>
      <w:r w:rsidR="00A566F2" w:rsidRPr="003342DD">
        <w:t>the</w:t>
      </w:r>
      <w:r w:rsidR="006C484E">
        <w:t xml:space="preserve"> </w:t>
      </w:r>
      <w:r w:rsidR="00A566F2" w:rsidRPr="003342DD">
        <w:t>chances</w:t>
      </w:r>
      <w:r w:rsidR="006C484E">
        <w:t xml:space="preserve"> </w:t>
      </w:r>
      <w:r w:rsidR="00A566F2" w:rsidRPr="003342DD">
        <w:t>of</w:t>
      </w:r>
      <w:r w:rsidR="006C484E">
        <w:t xml:space="preserve"> </w:t>
      </w:r>
      <w:r w:rsidR="00A566F2" w:rsidRPr="003342DD">
        <w:t>erosion</w:t>
      </w:r>
      <w:r w:rsidR="006C484E">
        <w:t xml:space="preserve"> </w:t>
      </w:r>
      <w:r w:rsidR="00A566F2" w:rsidRPr="003342DD">
        <w:t>of</w:t>
      </w:r>
      <w:r w:rsidR="006C484E">
        <w:t xml:space="preserve"> </w:t>
      </w:r>
      <w:r w:rsidR="00A566F2" w:rsidRPr="003342DD">
        <w:t>the</w:t>
      </w:r>
      <w:r w:rsidR="006C484E">
        <w:t xml:space="preserve"> </w:t>
      </w:r>
      <w:r w:rsidR="001C170F" w:rsidRPr="003342DD">
        <w:lastRenderedPageBreak/>
        <w:t>mold,</w:t>
      </w:r>
      <w:r w:rsidR="006C484E">
        <w:t xml:space="preserve"> </w:t>
      </w:r>
      <w:r w:rsidR="001C170F" w:rsidRPr="003342DD">
        <w:t>or</w:t>
      </w:r>
      <w:r w:rsidR="006C484E">
        <w:t xml:space="preserve"> </w:t>
      </w:r>
      <w:r w:rsidR="001C170F" w:rsidRPr="003342DD">
        <w:t>“scouring</w:t>
      </w:r>
      <w:r w:rsidR="003226DC" w:rsidRPr="003342DD">
        <w:t>,</w:t>
      </w:r>
      <w:r w:rsidR="001C170F" w:rsidRPr="003342DD">
        <w:t>”</w:t>
      </w:r>
      <w:r w:rsidR="006C484E">
        <w:t xml:space="preserve"> </w:t>
      </w:r>
      <w:r w:rsidR="003226DC" w:rsidRPr="003342DD">
        <w:t>which</w:t>
      </w:r>
      <w:r w:rsidR="006C484E">
        <w:t xml:space="preserve"> </w:t>
      </w:r>
      <w:r w:rsidR="001C170F" w:rsidRPr="003342DD">
        <w:t>can</w:t>
      </w:r>
      <w:r w:rsidR="006C484E">
        <w:t xml:space="preserve"> </w:t>
      </w:r>
      <w:r w:rsidR="001C170F" w:rsidRPr="003342DD">
        <w:t>result</w:t>
      </w:r>
      <w:r w:rsidR="006C484E">
        <w:t xml:space="preserve"> </w:t>
      </w:r>
      <w:r w:rsidR="001C170F" w:rsidRPr="003342DD">
        <w:t>from</w:t>
      </w:r>
      <w:r w:rsidR="006C484E">
        <w:t xml:space="preserve"> </w:t>
      </w:r>
      <w:r w:rsidR="001C170F" w:rsidRPr="003342DD">
        <w:t>forceful</w:t>
      </w:r>
      <w:r w:rsidR="006C484E">
        <w:t xml:space="preserve"> </w:t>
      </w:r>
      <w:r w:rsidR="001C170F" w:rsidRPr="003342DD">
        <w:t>impact</w:t>
      </w:r>
      <w:r w:rsidR="006C484E">
        <w:t xml:space="preserve"> </w:t>
      </w:r>
      <w:r w:rsidR="001C170F" w:rsidRPr="003342DD">
        <w:t>of</w:t>
      </w:r>
      <w:r w:rsidR="006C484E">
        <w:t xml:space="preserve"> </w:t>
      </w:r>
      <w:r w:rsidR="001C170F" w:rsidRPr="003342DD">
        <w:t>the</w:t>
      </w:r>
      <w:r w:rsidR="006C484E">
        <w:t xml:space="preserve"> </w:t>
      </w:r>
      <w:r w:rsidR="001C170F" w:rsidRPr="003342DD">
        <w:t>metal</w:t>
      </w:r>
      <w:r w:rsidR="006C484E">
        <w:t xml:space="preserve"> </w:t>
      </w:r>
      <w:r w:rsidR="001C170F" w:rsidRPr="003342DD">
        <w:t>on</w:t>
      </w:r>
      <w:r w:rsidR="006C484E">
        <w:t xml:space="preserve"> </w:t>
      </w:r>
      <w:r w:rsidR="00565C8D" w:rsidRPr="003342DD">
        <w:t>its</w:t>
      </w:r>
      <w:r w:rsidR="006C484E">
        <w:t xml:space="preserve"> </w:t>
      </w:r>
      <w:r w:rsidR="001C170F" w:rsidRPr="003342DD">
        <w:t>fragile</w:t>
      </w:r>
      <w:r w:rsidR="006C484E">
        <w:t xml:space="preserve"> </w:t>
      </w:r>
      <w:r w:rsidR="001C170F" w:rsidRPr="003342DD">
        <w:t>inner</w:t>
      </w:r>
      <w:r w:rsidR="006C484E">
        <w:t xml:space="preserve"> </w:t>
      </w:r>
      <w:r w:rsidR="001C170F" w:rsidRPr="003342DD">
        <w:t>surface.</w:t>
      </w:r>
    </w:p>
    <w:p w:rsidR="003226DC" w:rsidRPr="003342DD" w:rsidRDefault="003226DC" w:rsidP="0004377A">
      <w:pPr>
        <w:spacing w:line="360" w:lineRule="auto"/>
      </w:pPr>
    </w:p>
    <w:p w:rsidR="002461BB" w:rsidRPr="003342DD" w:rsidRDefault="002461BB" w:rsidP="0004377A">
      <w:pPr>
        <w:spacing w:line="360" w:lineRule="auto"/>
      </w:pPr>
      <w:r w:rsidRPr="003342DD">
        <w:t>The</w:t>
      </w:r>
      <w:r w:rsidR="006C484E">
        <w:t xml:space="preserve"> </w:t>
      </w:r>
      <w:r w:rsidRPr="003342DD">
        <w:t>orientation</w:t>
      </w:r>
      <w:r w:rsidR="006C484E">
        <w:t xml:space="preserve"> </w:t>
      </w:r>
      <w:r w:rsidRPr="003342DD">
        <w:t>of</w:t>
      </w:r>
      <w:r w:rsidR="006C484E">
        <w:t xml:space="preserve"> </w:t>
      </w:r>
      <w:r w:rsidRPr="003342DD">
        <w:t>the</w:t>
      </w:r>
      <w:r w:rsidR="006C484E">
        <w:t xml:space="preserve"> </w:t>
      </w:r>
      <w:r w:rsidRPr="003342DD">
        <w:t>cast</w:t>
      </w:r>
      <w:r w:rsidR="003226DC" w:rsidRPr="003342DD">
        <w:t>—</w:t>
      </w:r>
      <w:r w:rsidRPr="003342DD">
        <w:t>upright</w:t>
      </w:r>
      <w:r w:rsidR="003226DC" w:rsidRPr="003342DD">
        <w:t>,</w:t>
      </w:r>
      <w:r w:rsidR="006C484E">
        <w:t xml:space="preserve"> </w:t>
      </w:r>
      <w:r w:rsidRPr="003342DD">
        <w:t>upside</w:t>
      </w:r>
      <w:r w:rsidR="006C484E">
        <w:t xml:space="preserve"> </w:t>
      </w:r>
      <w:r w:rsidRPr="003342DD">
        <w:t>down,</w:t>
      </w:r>
      <w:r w:rsidR="006C484E">
        <w:t xml:space="preserve"> </w:t>
      </w:r>
      <w:r w:rsidRPr="003342DD">
        <w:t>horizontal</w:t>
      </w:r>
      <w:r w:rsidR="003226DC" w:rsidRPr="003342DD">
        <w:t>,</w:t>
      </w:r>
      <w:r w:rsidR="006C484E">
        <w:t xml:space="preserve"> </w:t>
      </w:r>
      <w:r w:rsidRPr="003342DD">
        <w:t>or</w:t>
      </w:r>
      <w:r w:rsidR="006C484E">
        <w:t xml:space="preserve"> </w:t>
      </w:r>
      <w:r w:rsidRPr="003342DD">
        <w:t>at</w:t>
      </w:r>
      <w:r w:rsidR="006C484E">
        <w:t xml:space="preserve"> </w:t>
      </w:r>
      <w:r w:rsidRPr="003342DD">
        <w:t>an</w:t>
      </w:r>
      <w:r w:rsidR="006C484E">
        <w:t xml:space="preserve"> </w:t>
      </w:r>
      <w:r w:rsidRPr="003342DD">
        <w:t>angle</w:t>
      </w:r>
      <w:r w:rsidRPr="003342DD">
        <w:rPr>
          <w:vertAlign w:val="superscript"/>
        </w:rPr>
        <w:endnoteReference w:id="74"/>
      </w:r>
      <w:r w:rsidR="003226DC" w:rsidRPr="003342DD">
        <w:t>—</w:t>
      </w:r>
      <w:r w:rsidRPr="003342DD">
        <w:t>can</w:t>
      </w:r>
      <w:r w:rsidR="006C484E">
        <w:t xml:space="preserve"> </w:t>
      </w:r>
      <w:r w:rsidRPr="003342DD">
        <w:t>vary</w:t>
      </w:r>
      <w:r w:rsidR="006C484E">
        <w:t xml:space="preserve"> </w:t>
      </w:r>
      <w:r w:rsidRPr="003342DD">
        <w:t>depending</w:t>
      </w:r>
      <w:r w:rsidR="006C484E">
        <w:t xml:space="preserve"> </w:t>
      </w:r>
      <w:r w:rsidRPr="003342DD">
        <w:t>on</w:t>
      </w:r>
      <w:r w:rsidR="006C484E">
        <w:t xml:space="preserve"> </w:t>
      </w:r>
      <w:r w:rsidRPr="003342DD">
        <w:t>the</w:t>
      </w:r>
      <w:r w:rsidR="006C484E">
        <w:t xml:space="preserve"> </w:t>
      </w:r>
      <w:r w:rsidR="00901728" w:rsidRPr="003342DD">
        <w:t>shape</w:t>
      </w:r>
      <w:r w:rsidR="006C484E">
        <w:t xml:space="preserve"> </w:t>
      </w:r>
      <w:r w:rsidRPr="003342DD">
        <w:t>and</w:t>
      </w:r>
      <w:r w:rsidR="006C484E">
        <w:t xml:space="preserve"> </w:t>
      </w:r>
      <w:r w:rsidRPr="003342DD">
        <w:t>size</w:t>
      </w:r>
      <w:r w:rsidR="006C484E">
        <w:t xml:space="preserve"> </w:t>
      </w:r>
      <w:r w:rsidRPr="003342DD">
        <w:t>of</w:t>
      </w:r>
      <w:r w:rsidR="006C484E">
        <w:t xml:space="preserve"> </w:t>
      </w:r>
      <w:r w:rsidRPr="003342DD">
        <w:t>the</w:t>
      </w:r>
      <w:r w:rsidR="006C484E">
        <w:t xml:space="preserve"> </w:t>
      </w:r>
      <w:r w:rsidRPr="003342DD">
        <w:t>form</w:t>
      </w:r>
      <w:r w:rsidR="006C484E">
        <w:t xml:space="preserve"> </w:t>
      </w:r>
      <w:r w:rsidRPr="003342DD">
        <w:t>as</w:t>
      </w:r>
      <w:r w:rsidR="006C484E">
        <w:t xml:space="preserve"> </w:t>
      </w:r>
      <w:r w:rsidRPr="003342DD">
        <w:t>well</w:t>
      </w:r>
      <w:r w:rsidR="006C484E">
        <w:t xml:space="preserve"> </w:t>
      </w:r>
      <w:r w:rsidRPr="003342DD">
        <w:t>as</w:t>
      </w:r>
      <w:r w:rsidR="006C484E">
        <w:t xml:space="preserve"> </w:t>
      </w:r>
      <w:r w:rsidRPr="003342DD">
        <w:t>on</w:t>
      </w:r>
      <w:r w:rsidR="006C484E">
        <w:t xml:space="preserve"> </w:t>
      </w:r>
      <w:r w:rsidRPr="003342DD">
        <w:t>cultural</w:t>
      </w:r>
      <w:r w:rsidR="006C484E">
        <w:t xml:space="preserve"> </w:t>
      </w:r>
      <w:r w:rsidRPr="003342DD">
        <w:t>context</w:t>
      </w:r>
      <w:r w:rsidR="006C484E">
        <w:t xml:space="preserve"> </w:t>
      </w:r>
      <w:r w:rsidRPr="003342DD">
        <w:t>and</w:t>
      </w:r>
      <w:r w:rsidR="006C484E">
        <w:t xml:space="preserve"> </w:t>
      </w:r>
      <w:r w:rsidRPr="003342DD">
        <w:t>practice</w:t>
      </w:r>
      <w:r w:rsidR="006C484E">
        <w:t xml:space="preserve"> </w:t>
      </w:r>
      <w:r w:rsidRPr="003342DD">
        <w:t>of</w:t>
      </w:r>
      <w:r w:rsidR="006C484E">
        <w:t xml:space="preserve"> </w:t>
      </w:r>
      <w:r w:rsidRPr="003342DD">
        <w:t>the</w:t>
      </w:r>
      <w:r w:rsidR="006C484E">
        <w:t xml:space="preserve"> </w:t>
      </w:r>
      <w:r w:rsidRPr="003342DD">
        <w:t>founder.</w:t>
      </w:r>
      <w:r w:rsidRPr="003342DD">
        <w:rPr>
          <w:vertAlign w:val="superscript"/>
        </w:rPr>
        <w:endnoteReference w:id="75"/>
      </w:r>
    </w:p>
    <w:p w:rsidR="008F657C" w:rsidRPr="003342DD" w:rsidRDefault="008F657C" w:rsidP="0004377A">
      <w:pPr>
        <w:spacing w:line="360" w:lineRule="auto"/>
      </w:pPr>
    </w:p>
    <w:p w:rsidR="00A41C25" w:rsidRPr="003342DD" w:rsidRDefault="00A41C25" w:rsidP="0004377A">
      <w:pPr>
        <w:pStyle w:val="Heading2"/>
        <w:spacing w:before="0" w:after="0" w:line="360" w:lineRule="auto"/>
        <w:rPr>
          <w:szCs w:val="24"/>
        </w:rPr>
      </w:pPr>
      <w:r w:rsidRPr="003342DD">
        <w:rPr>
          <w:szCs w:val="24"/>
        </w:rPr>
        <w:t>2.8</w:t>
      </w:r>
      <w:r w:rsidR="006C484E">
        <w:rPr>
          <w:szCs w:val="24"/>
        </w:rPr>
        <w:t xml:space="preserve"> </w:t>
      </w:r>
      <w:r w:rsidRPr="003342DD">
        <w:rPr>
          <w:szCs w:val="24"/>
        </w:rPr>
        <w:t>Alloys</w:t>
      </w:r>
    </w:p>
    <w:p w:rsidR="00225401" w:rsidRPr="003342DD" w:rsidRDefault="00364B73" w:rsidP="0004377A">
      <w:pPr>
        <w:spacing w:line="360" w:lineRule="auto"/>
      </w:pPr>
      <w:r w:rsidRPr="003342DD">
        <w:t>The</w:t>
      </w:r>
      <w:r w:rsidR="006C484E">
        <w:t xml:space="preserve"> </w:t>
      </w:r>
      <w:r w:rsidRPr="003342DD">
        <w:t>preparation</w:t>
      </w:r>
      <w:r w:rsidR="006C484E">
        <w:t xml:space="preserve"> </w:t>
      </w:r>
      <w:r w:rsidRPr="003342DD">
        <w:t>of</w:t>
      </w:r>
      <w:r w:rsidR="006C484E">
        <w:t xml:space="preserve"> </w:t>
      </w:r>
      <w:r w:rsidRPr="003342DD">
        <w:t>the</w:t>
      </w:r>
      <w:r w:rsidR="006C484E">
        <w:t xml:space="preserve"> </w:t>
      </w:r>
      <w:r w:rsidR="00CD1FFB" w:rsidRPr="003342DD">
        <w:t>metal</w:t>
      </w:r>
      <w:r w:rsidR="006C484E">
        <w:t xml:space="preserve"> </w:t>
      </w:r>
      <w:r w:rsidRPr="003342DD">
        <w:t>that</w:t>
      </w:r>
      <w:r w:rsidR="006C484E">
        <w:t xml:space="preserve"> </w:t>
      </w:r>
      <w:r w:rsidRPr="003342DD">
        <w:t>will</w:t>
      </w:r>
      <w:r w:rsidR="006C484E">
        <w:t xml:space="preserve"> </w:t>
      </w:r>
      <w:r w:rsidRPr="003342DD">
        <w:t>be</w:t>
      </w:r>
      <w:r w:rsidR="006C484E">
        <w:t xml:space="preserve"> </w:t>
      </w:r>
      <w:r w:rsidRPr="003342DD">
        <w:t>poured</w:t>
      </w:r>
      <w:r w:rsidR="006C484E">
        <w:t xml:space="preserve"> </w:t>
      </w:r>
      <w:r w:rsidRPr="003342DD">
        <w:t>into</w:t>
      </w:r>
      <w:r w:rsidR="006C484E">
        <w:t xml:space="preserve"> </w:t>
      </w:r>
      <w:r w:rsidRPr="003342DD">
        <w:t>the</w:t>
      </w:r>
      <w:r w:rsidR="006C484E">
        <w:t xml:space="preserve"> </w:t>
      </w:r>
      <w:r w:rsidRPr="003342DD">
        <w:t>mold</w:t>
      </w:r>
      <w:r w:rsidR="006C484E">
        <w:t xml:space="preserve"> </w:t>
      </w:r>
      <w:r w:rsidRPr="003342DD">
        <w:t>consists</w:t>
      </w:r>
      <w:r w:rsidR="006C484E">
        <w:t xml:space="preserve"> </w:t>
      </w:r>
      <w:r w:rsidRPr="003342DD">
        <w:t>of</w:t>
      </w:r>
      <w:r w:rsidR="006C484E">
        <w:t xml:space="preserve"> </w:t>
      </w:r>
      <w:r w:rsidRPr="003342DD">
        <w:t>many</w:t>
      </w:r>
      <w:r w:rsidR="006C484E">
        <w:t xml:space="preserve"> </w:t>
      </w:r>
      <w:r w:rsidR="009A695B" w:rsidRPr="003342DD">
        <w:t>preliminary</w:t>
      </w:r>
      <w:r w:rsidR="006C484E">
        <w:t xml:space="preserve"> </w:t>
      </w:r>
      <w:r w:rsidRPr="003342DD">
        <w:t>steps</w:t>
      </w:r>
      <w:r w:rsidR="003F044C" w:rsidRPr="003342DD">
        <w:t>,</w:t>
      </w:r>
      <w:r w:rsidR="006C484E">
        <w:t xml:space="preserve"> </w:t>
      </w:r>
      <w:r w:rsidR="00CD1FFB" w:rsidRPr="003342DD">
        <w:t>in</w:t>
      </w:r>
      <w:r w:rsidR="00413C3F" w:rsidRPr="003342DD">
        <w:t>cl</w:t>
      </w:r>
      <w:r w:rsidR="00CD1FFB" w:rsidRPr="003342DD">
        <w:t>uding</w:t>
      </w:r>
      <w:r w:rsidR="006C484E">
        <w:t xml:space="preserve"> </w:t>
      </w:r>
      <w:r w:rsidRPr="003342DD">
        <w:t>alloying</w:t>
      </w:r>
      <w:r w:rsidR="004C38EA">
        <w:t>,</w:t>
      </w:r>
      <w:r w:rsidR="006C484E">
        <w:t xml:space="preserve"> </w:t>
      </w:r>
      <w:r w:rsidR="00734FA7" w:rsidRPr="003342DD">
        <w:t>in</w:t>
      </w:r>
      <w:r w:rsidR="006C484E">
        <w:t xml:space="preserve"> </w:t>
      </w:r>
      <w:r w:rsidR="00734FA7" w:rsidRPr="003342DD">
        <w:t>order</w:t>
      </w:r>
      <w:r w:rsidR="006C484E">
        <w:t xml:space="preserve"> </w:t>
      </w:r>
      <w:r w:rsidR="00734FA7" w:rsidRPr="003342DD">
        <w:t>to</w:t>
      </w:r>
      <w:r w:rsidR="006C484E">
        <w:t xml:space="preserve"> </w:t>
      </w:r>
      <w:r w:rsidR="00734FA7" w:rsidRPr="003342DD">
        <w:t>achieve</w:t>
      </w:r>
      <w:r w:rsidR="006C484E">
        <w:t xml:space="preserve"> </w:t>
      </w:r>
      <w:r w:rsidR="00565C8D" w:rsidRPr="003342DD">
        <w:t>the</w:t>
      </w:r>
      <w:r w:rsidR="006C484E">
        <w:t xml:space="preserve"> </w:t>
      </w:r>
      <w:r w:rsidR="00734FA7" w:rsidRPr="003342DD">
        <w:t>desired</w:t>
      </w:r>
      <w:r w:rsidR="006C484E">
        <w:t xml:space="preserve"> </w:t>
      </w:r>
      <w:r w:rsidR="00734FA7" w:rsidRPr="003342DD">
        <w:t>properties</w:t>
      </w:r>
      <w:r w:rsidR="006C484E">
        <w:t xml:space="preserve"> </w:t>
      </w:r>
      <w:r w:rsidR="00734FA7" w:rsidRPr="003342DD">
        <w:t>(color,</w:t>
      </w:r>
      <w:r w:rsidR="006C484E">
        <w:t xml:space="preserve"> </w:t>
      </w:r>
      <w:r w:rsidR="00036DC1">
        <w:t>%%</w:t>
      </w:r>
      <w:r w:rsidR="0062789C" w:rsidRPr="00036DC1">
        <w:t>castability</w:t>
      </w:r>
      <w:r w:rsidR="00036DC1">
        <w:t>%%</w:t>
      </w:r>
      <w:r w:rsidR="00734FA7" w:rsidRPr="003342DD">
        <w:t>,</w:t>
      </w:r>
      <w:r w:rsidR="006C484E">
        <w:t xml:space="preserve"> </w:t>
      </w:r>
      <w:r w:rsidR="00734FA7" w:rsidRPr="003342DD">
        <w:t>workability,</w:t>
      </w:r>
      <w:r w:rsidR="006C484E">
        <w:t xml:space="preserve"> </w:t>
      </w:r>
      <w:r w:rsidR="00734FA7" w:rsidRPr="003342DD">
        <w:t>corrosion</w:t>
      </w:r>
      <w:r w:rsidR="006C484E">
        <w:t xml:space="preserve"> </w:t>
      </w:r>
      <w:r w:rsidR="00CD1FFB" w:rsidRPr="003342DD">
        <w:t>resistance</w:t>
      </w:r>
      <w:r w:rsidR="00734FA7" w:rsidRPr="003342DD">
        <w:t>)</w:t>
      </w:r>
      <w:r w:rsidR="009A695B" w:rsidRPr="003342DD">
        <w:t>.</w:t>
      </w:r>
      <w:r w:rsidR="006C484E">
        <w:t xml:space="preserve"> </w:t>
      </w:r>
      <w:r w:rsidR="009A695B" w:rsidRPr="003342DD">
        <w:t>This</w:t>
      </w:r>
      <w:r w:rsidR="006C484E">
        <w:t xml:space="preserve"> </w:t>
      </w:r>
      <w:r w:rsidR="009A695B" w:rsidRPr="003342DD">
        <w:t>final</w:t>
      </w:r>
      <w:r w:rsidR="006C484E">
        <w:t xml:space="preserve"> </w:t>
      </w:r>
      <w:r w:rsidR="009A695B" w:rsidRPr="003342DD">
        <w:t>mixing</w:t>
      </w:r>
      <w:r w:rsidR="006C484E">
        <w:t xml:space="preserve"> </w:t>
      </w:r>
      <w:r w:rsidR="009A695B" w:rsidRPr="003342DD">
        <w:t>of</w:t>
      </w:r>
      <w:r w:rsidR="006C484E">
        <w:t xml:space="preserve"> </w:t>
      </w:r>
      <w:r w:rsidR="009A695B" w:rsidRPr="003342DD">
        <w:t>elements</w:t>
      </w:r>
      <w:r w:rsidR="00565C8D" w:rsidRPr="003342DD">
        <w:t>,</w:t>
      </w:r>
      <w:r w:rsidR="006C484E">
        <w:t xml:space="preserve"> </w:t>
      </w:r>
      <w:r w:rsidR="00935732" w:rsidRPr="003342DD">
        <w:t>including</w:t>
      </w:r>
      <w:r w:rsidR="006C484E">
        <w:t xml:space="preserve"> </w:t>
      </w:r>
      <w:r w:rsidR="00935732" w:rsidRPr="003342DD">
        <w:t>the</w:t>
      </w:r>
      <w:r w:rsidR="006C484E">
        <w:t xml:space="preserve"> </w:t>
      </w:r>
      <w:r w:rsidR="00935732" w:rsidRPr="003342DD">
        <w:t>use</w:t>
      </w:r>
      <w:r w:rsidR="006C484E">
        <w:t xml:space="preserve"> </w:t>
      </w:r>
      <w:r w:rsidR="00935732" w:rsidRPr="003342DD">
        <w:t>of</w:t>
      </w:r>
      <w:r w:rsidR="006C484E">
        <w:t xml:space="preserve"> </w:t>
      </w:r>
      <w:r w:rsidR="00935732" w:rsidRPr="003342DD">
        <w:t>scrap</w:t>
      </w:r>
      <w:r w:rsidR="006C484E">
        <w:t xml:space="preserve"> </w:t>
      </w:r>
      <w:r w:rsidR="00935732" w:rsidRPr="003342DD">
        <w:t>metal</w:t>
      </w:r>
      <w:r w:rsidR="00565C8D" w:rsidRPr="003342DD">
        <w:t>,</w:t>
      </w:r>
      <w:r w:rsidR="006C484E">
        <w:t xml:space="preserve"> </w:t>
      </w:r>
      <w:r w:rsidR="009A695B" w:rsidRPr="003342DD">
        <w:t>may</w:t>
      </w:r>
      <w:r w:rsidR="006C484E">
        <w:t xml:space="preserve"> </w:t>
      </w:r>
      <w:r w:rsidR="009A695B" w:rsidRPr="003342DD">
        <w:t>happen</w:t>
      </w:r>
      <w:r w:rsidR="006C484E">
        <w:t xml:space="preserve"> </w:t>
      </w:r>
      <w:r w:rsidR="00225401" w:rsidRPr="003342DD">
        <w:t>in</w:t>
      </w:r>
      <w:r w:rsidR="006C484E">
        <w:t xml:space="preserve"> </w:t>
      </w:r>
      <w:r w:rsidR="00225401" w:rsidRPr="003342DD">
        <w:t>advance</w:t>
      </w:r>
      <w:r w:rsidR="006C484E">
        <w:t xml:space="preserve"> </w:t>
      </w:r>
      <w:r w:rsidR="00225401" w:rsidRPr="003342DD">
        <w:t>of</w:t>
      </w:r>
      <w:r w:rsidR="006C484E">
        <w:t xml:space="preserve"> </w:t>
      </w:r>
      <w:r w:rsidR="00225401" w:rsidRPr="003342DD">
        <w:t>a</w:t>
      </w:r>
      <w:r w:rsidR="006C484E">
        <w:t xml:space="preserve"> </w:t>
      </w:r>
      <w:r w:rsidR="00225401" w:rsidRPr="003342DD">
        <w:t>pour</w:t>
      </w:r>
      <w:r w:rsidR="009A695B" w:rsidRPr="003342DD">
        <w:t>,</w:t>
      </w:r>
      <w:r w:rsidR="006C484E">
        <w:t xml:space="preserve"> </w:t>
      </w:r>
      <w:r w:rsidR="00225401" w:rsidRPr="003342DD">
        <w:t>or</w:t>
      </w:r>
      <w:r w:rsidR="006C484E">
        <w:t xml:space="preserve"> </w:t>
      </w:r>
      <w:r w:rsidR="00225401" w:rsidRPr="003342DD">
        <w:t>at</w:t>
      </w:r>
      <w:r w:rsidR="006C484E">
        <w:t xml:space="preserve"> </w:t>
      </w:r>
      <w:r w:rsidR="00225401" w:rsidRPr="003342DD">
        <w:t>the</w:t>
      </w:r>
      <w:r w:rsidR="006C484E">
        <w:t xml:space="preserve"> </w:t>
      </w:r>
      <w:r w:rsidR="00225401" w:rsidRPr="003342DD">
        <w:t>time</w:t>
      </w:r>
      <w:r w:rsidR="006C484E">
        <w:t xml:space="preserve"> </w:t>
      </w:r>
      <w:r w:rsidR="00225401" w:rsidRPr="003342DD">
        <w:t>of</w:t>
      </w:r>
      <w:r w:rsidR="006C484E">
        <w:t xml:space="preserve"> </w:t>
      </w:r>
      <w:r w:rsidR="00225401" w:rsidRPr="003342DD">
        <w:t>casting</w:t>
      </w:r>
      <w:r w:rsidR="006C484E">
        <w:t xml:space="preserve"> </w:t>
      </w:r>
      <w:r w:rsidR="00225401" w:rsidRPr="003342DD">
        <w:t>of</w:t>
      </w:r>
      <w:r w:rsidR="006C484E">
        <w:t xml:space="preserve"> </w:t>
      </w:r>
      <w:r w:rsidR="00225401" w:rsidRPr="003342DD">
        <w:t>a</w:t>
      </w:r>
      <w:r w:rsidR="006C484E">
        <w:t xml:space="preserve"> </w:t>
      </w:r>
      <w:r w:rsidR="00225401" w:rsidRPr="003342DD">
        <w:t>given</w:t>
      </w:r>
      <w:r w:rsidR="006C484E">
        <w:t xml:space="preserve"> </w:t>
      </w:r>
      <w:r w:rsidR="00225401" w:rsidRPr="003342DD">
        <w:t>sculpture</w:t>
      </w:r>
      <w:r w:rsidR="00734FA7" w:rsidRPr="003342DD">
        <w:t>.</w:t>
      </w:r>
      <w:r w:rsidR="006C484E">
        <w:t xml:space="preserve"> </w:t>
      </w:r>
      <w:r w:rsidR="000952B0" w:rsidRPr="003342DD">
        <w:t>The</w:t>
      </w:r>
      <w:r w:rsidR="006C484E">
        <w:t xml:space="preserve"> </w:t>
      </w:r>
      <w:r w:rsidR="000952B0" w:rsidRPr="003342DD">
        <w:t>overview</w:t>
      </w:r>
      <w:r w:rsidR="006C484E">
        <w:t xml:space="preserve"> </w:t>
      </w:r>
      <w:r w:rsidR="000952B0" w:rsidRPr="003342DD">
        <w:t>of</w:t>
      </w:r>
      <w:r w:rsidR="006C484E">
        <w:t xml:space="preserve"> </w:t>
      </w:r>
      <w:r w:rsidR="000952B0" w:rsidRPr="003342DD">
        <w:t>the</w:t>
      </w:r>
      <w:r w:rsidR="006C484E">
        <w:t xml:space="preserve"> </w:t>
      </w:r>
      <w:r w:rsidR="000952B0" w:rsidRPr="003342DD">
        <w:t>range</w:t>
      </w:r>
      <w:r w:rsidR="006C484E">
        <w:t xml:space="preserve"> </w:t>
      </w:r>
      <w:r w:rsidR="000952B0" w:rsidRPr="003342DD">
        <w:t>of</w:t>
      </w:r>
      <w:r w:rsidR="006C484E">
        <w:t xml:space="preserve"> </w:t>
      </w:r>
      <w:r w:rsidR="000952B0" w:rsidRPr="003342DD">
        <w:t>alloys</w:t>
      </w:r>
      <w:r w:rsidR="006C484E">
        <w:t xml:space="preserve"> </w:t>
      </w:r>
      <w:r w:rsidR="000952B0" w:rsidRPr="003342DD">
        <w:t>used</w:t>
      </w:r>
      <w:r w:rsidR="006C484E">
        <w:t xml:space="preserve"> </w:t>
      </w:r>
      <w:r w:rsidR="000952B0" w:rsidRPr="003342DD">
        <w:t>in</w:t>
      </w:r>
      <w:r w:rsidR="006C484E">
        <w:t xml:space="preserve"> </w:t>
      </w:r>
      <w:r w:rsidR="000952B0" w:rsidRPr="003342DD">
        <w:t>“bronze”</w:t>
      </w:r>
      <w:r w:rsidR="006C484E">
        <w:t xml:space="preserve"> </w:t>
      </w:r>
      <w:r w:rsidR="000952B0" w:rsidRPr="003342DD">
        <w:t>sculpture</w:t>
      </w:r>
      <w:r w:rsidR="006C484E">
        <w:t xml:space="preserve"> </w:t>
      </w:r>
      <w:r w:rsidR="000952B0" w:rsidRPr="003342DD">
        <w:t>and</w:t>
      </w:r>
      <w:r w:rsidR="006C484E">
        <w:t xml:space="preserve"> </w:t>
      </w:r>
      <w:r w:rsidR="000952B0" w:rsidRPr="003342DD">
        <w:t>some</w:t>
      </w:r>
      <w:r w:rsidR="006C484E">
        <w:t xml:space="preserve"> </w:t>
      </w:r>
      <w:r w:rsidR="000952B0" w:rsidRPr="003342DD">
        <w:t>of</w:t>
      </w:r>
      <w:r w:rsidR="006C484E">
        <w:t xml:space="preserve"> </w:t>
      </w:r>
      <w:r w:rsidR="000952B0" w:rsidRPr="003342DD">
        <w:t>their</w:t>
      </w:r>
      <w:r w:rsidR="006C484E">
        <w:t xml:space="preserve"> </w:t>
      </w:r>
      <w:r w:rsidR="000952B0" w:rsidRPr="003342DD">
        <w:t>salient</w:t>
      </w:r>
      <w:r w:rsidR="006C484E">
        <w:t xml:space="preserve"> </w:t>
      </w:r>
      <w:r w:rsidR="000952B0" w:rsidRPr="003342DD">
        <w:t>qualities/properties</w:t>
      </w:r>
      <w:r w:rsidR="006C484E">
        <w:t xml:space="preserve"> </w:t>
      </w:r>
      <w:r w:rsidR="008B6ADF" w:rsidRPr="003342DD">
        <w:t>is</w:t>
      </w:r>
      <w:r w:rsidR="006C484E">
        <w:t xml:space="preserve"> </w:t>
      </w:r>
      <w:r w:rsidR="000952B0" w:rsidRPr="003342DD">
        <w:t>provided</w:t>
      </w:r>
      <w:r w:rsidR="006C484E">
        <w:t xml:space="preserve"> </w:t>
      </w:r>
      <w:r w:rsidR="00935732" w:rsidRPr="003342DD">
        <w:t>in</w:t>
      </w:r>
      <w:r w:rsidR="006C484E">
        <w:t xml:space="preserve"> </w:t>
      </w:r>
      <w:hyperlink w:anchor="I.2" w:history="1">
        <w:r w:rsidR="0062789C" w:rsidRPr="00A63B21">
          <w:rPr>
            <w:rStyle w:val="Hyperlink"/>
          </w:rPr>
          <w:t>I.2</w:t>
        </w:r>
      </w:hyperlink>
      <w:r w:rsidR="000952B0" w:rsidRPr="003342DD">
        <w:t>.</w:t>
      </w:r>
    </w:p>
    <w:p w:rsidR="008F657C" w:rsidRPr="003342DD" w:rsidRDefault="008F657C" w:rsidP="0004377A">
      <w:pPr>
        <w:spacing w:line="360" w:lineRule="auto"/>
      </w:pPr>
      <w:bookmarkStart w:id="180" w:name="_Toc4276779"/>
    </w:p>
    <w:p w:rsidR="008F657C" w:rsidRPr="003342DD" w:rsidRDefault="00E16327" w:rsidP="0004377A">
      <w:pPr>
        <w:pStyle w:val="Heading2"/>
        <w:spacing w:before="0" w:after="0" w:line="360" w:lineRule="auto"/>
        <w:rPr>
          <w:szCs w:val="24"/>
        </w:rPr>
      </w:pPr>
      <w:bookmarkStart w:id="181" w:name="_Toc10920807"/>
      <w:bookmarkStart w:id="182" w:name="_Toc14257913"/>
      <w:bookmarkStart w:id="183" w:name="_Toc14257969"/>
      <w:bookmarkStart w:id="184" w:name="_Toc14259630"/>
      <w:bookmarkStart w:id="185" w:name="_Toc14259668"/>
      <w:bookmarkStart w:id="186" w:name="_Toc14259706"/>
      <w:r w:rsidRPr="003342DD">
        <w:rPr>
          <w:szCs w:val="24"/>
        </w:rPr>
        <w:t>2.</w:t>
      </w:r>
      <w:r w:rsidR="00DD1874" w:rsidRPr="003342DD">
        <w:rPr>
          <w:szCs w:val="24"/>
        </w:rPr>
        <w:t>9</w:t>
      </w:r>
      <w:r w:rsidR="006C484E">
        <w:rPr>
          <w:szCs w:val="24"/>
        </w:rPr>
        <w:t xml:space="preserve"> </w:t>
      </w:r>
      <w:r w:rsidRPr="003342DD">
        <w:rPr>
          <w:szCs w:val="24"/>
        </w:rPr>
        <w:t>Finishing</w:t>
      </w:r>
      <w:bookmarkEnd w:id="180"/>
      <w:bookmarkEnd w:id="181"/>
      <w:bookmarkEnd w:id="182"/>
      <w:bookmarkEnd w:id="183"/>
      <w:bookmarkEnd w:id="184"/>
      <w:bookmarkEnd w:id="185"/>
      <w:bookmarkEnd w:id="186"/>
      <w:r w:rsidR="006C484E">
        <w:rPr>
          <w:szCs w:val="24"/>
        </w:rPr>
        <w:t xml:space="preserve"> </w:t>
      </w:r>
    </w:p>
    <w:p w:rsidR="008F657C" w:rsidRPr="003342DD" w:rsidRDefault="005C3E8C" w:rsidP="0004377A">
      <w:pPr>
        <w:spacing w:line="360" w:lineRule="auto"/>
      </w:pPr>
      <w:r w:rsidRPr="003342DD">
        <w:t>While</w:t>
      </w:r>
      <w:r w:rsidR="006C484E">
        <w:t xml:space="preserve"> </w:t>
      </w:r>
      <w:r w:rsidRPr="003342DD">
        <w:t>castings</w:t>
      </w:r>
      <w:r w:rsidR="006C484E">
        <w:t xml:space="preserve"> </w:t>
      </w:r>
      <w:r w:rsidRPr="003342DD">
        <w:t>can</w:t>
      </w:r>
      <w:r w:rsidR="006C484E">
        <w:t xml:space="preserve"> </w:t>
      </w:r>
      <w:r w:rsidRPr="003342DD">
        <w:t>come</w:t>
      </w:r>
      <w:r w:rsidR="006C484E">
        <w:t xml:space="preserve"> </w:t>
      </w:r>
      <w:r w:rsidRPr="003342DD">
        <w:t>out</w:t>
      </w:r>
      <w:r w:rsidR="006C484E">
        <w:t xml:space="preserve"> </w:t>
      </w:r>
      <w:r w:rsidRPr="003342DD">
        <w:t>of</w:t>
      </w:r>
      <w:r w:rsidR="006C484E">
        <w:t xml:space="preserve"> </w:t>
      </w:r>
      <w:r w:rsidRPr="003342DD">
        <w:t>the</w:t>
      </w:r>
      <w:r w:rsidR="006C484E">
        <w:t xml:space="preserve"> </w:t>
      </w:r>
      <w:r w:rsidRPr="003342DD">
        <w:t>refractory</w:t>
      </w:r>
      <w:r w:rsidR="006C484E">
        <w:t xml:space="preserve"> </w:t>
      </w:r>
      <w:r w:rsidRPr="003342DD">
        <w:t>mold</w:t>
      </w:r>
      <w:r w:rsidR="006C484E">
        <w:t xml:space="preserve"> </w:t>
      </w:r>
      <w:r w:rsidRPr="003342DD">
        <w:t>with</w:t>
      </w:r>
      <w:r w:rsidR="006C484E">
        <w:t xml:space="preserve"> </w:t>
      </w:r>
      <w:r w:rsidRPr="003342DD">
        <w:t>near-perfect</w:t>
      </w:r>
      <w:r w:rsidR="006C484E">
        <w:t xml:space="preserve"> </w:t>
      </w:r>
      <w:r w:rsidRPr="003342DD">
        <w:t>surfaces,</w:t>
      </w:r>
      <w:r w:rsidR="006C484E">
        <w:t xml:space="preserve"> </w:t>
      </w:r>
      <w:r w:rsidRPr="003342DD">
        <w:t>most</w:t>
      </w:r>
      <w:r w:rsidR="006C484E">
        <w:t xml:space="preserve"> </w:t>
      </w:r>
      <w:r w:rsidRPr="003342DD">
        <w:t>need</w:t>
      </w:r>
      <w:r w:rsidR="006C484E">
        <w:t xml:space="preserve"> </w:t>
      </w:r>
      <w:r w:rsidR="008B6ADF" w:rsidRPr="003342DD">
        <w:t>some</w:t>
      </w:r>
      <w:r w:rsidR="006C484E">
        <w:t xml:space="preserve"> </w:t>
      </w:r>
      <w:r w:rsidR="008B6ADF" w:rsidRPr="003342DD">
        <w:t>repair</w:t>
      </w:r>
      <w:r w:rsidR="006C484E">
        <w:t xml:space="preserve"> </w:t>
      </w:r>
      <w:r w:rsidR="008B6ADF" w:rsidRPr="003342DD">
        <w:t>or</w:t>
      </w:r>
      <w:r w:rsidR="006C484E">
        <w:t xml:space="preserve"> </w:t>
      </w:r>
      <w:r w:rsidR="008B6ADF" w:rsidRPr="003342DD">
        <w:t>reworking</w:t>
      </w:r>
      <w:r w:rsidR="006C484E">
        <w:t xml:space="preserve"> </w:t>
      </w:r>
      <w:r w:rsidR="008B6ADF" w:rsidRPr="003342DD">
        <w:t>of</w:t>
      </w:r>
      <w:r w:rsidR="006C484E">
        <w:t xml:space="preserve"> </w:t>
      </w:r>
      <w:r w:rsidR="008B6ADF" w:rsidRPr="003342DD">
        <w:t>the</w:t>
      </w:r>
      <w:r w:rsidR="006C484E">
        <w:t xml:space="preserve"> </w:t>
      </w:r>
      <w:r w:rsidR="008B6ADF" w:rsidRPr="003342DD">
        <w:t>metal</w:t>
      </w:r>
      <w:r w:rsidR="006C484E">
        <w:t xml:space="preserve"> </w:t>
      </w:r>
      <w:r w:rsidR="00CC392B" w:rsidRPr="003342DD">
        <w:t>(se</w:t>
      </w:r>
      <w:r w:rsidR="00CC392B" w:rsidRPr="00A63B21">
        <w:t>e</w:t>
      </w:r>
      <w:r w:rsidR="006C484E" w:rsidRPr="00A63B21">
        <w:t xml:space="preserve"> </w:t>
      </w:r>
      <w:hyperlink w:anchor="I.4§1" w:history="1">
        <w:r w:rsidR="0062789C" w:rsidRPr="00A63B21">
          <w:rPr>
            <w:rStyle w:val="Hyperlink"/>
            <w:color w:val="auto"/>
          </w:rPr>
          <w:t>I.4</w:t>
        </w:r>
        <w:r w:rsidR="00FE03FE" w:rsidRPr="00A63B21">
          <w:rPr>
            <w:rStyle w:val="Hyperlink"/>
            <w:color w:val="auto"/>
          </w:rPr>
          <w:t>§1</w:t>
        </w:r>
      </w:hyperlink>
      <w:r w:rsidR="00A63B21" w:rsidRPr="00A63B21">
        <w:t xml:space="preserve">, </w:t>
      </w:r>
      <w:r w:rsidR="008C7F0E" w:rsidRPr="00A63B21">
        <w:rPr>
          <w:b/>
        </w:rPr>
        <w:t>video</w:t>
      </w:r>
      <w:r w:rsidR="00A63B21" w:rsidRPr="00A63B21">
        <w:rPr>
          <w:b/>
        </w:rPr>
        <w:t>s</w:t>
      </w:r>
      <w:r w:rsidR="006C484E" w:rsidRPr="00A63B21">
        <w:rPr>
          <w:b/>
        </w:rPr>
        <w:t xml:space="preserve"> </w:t>
      </w:r>
      <w:r w:rsidR="00133F7B">
        <w:rPr>
          <w:b/>
        </w:rPr>
        <w:t>10</w:t>
      </w:r>
      <w:r w:rsidR="008C7F0E" w:rsidRPr="00A63B21">
        <w:rPr>
          <w:b/>
        </w:rPr>
        <w:t>,</w:t>
      </w:r>
      <w:r w:rsidR="006C484E" w:rsidRPr="00A63B21">
        <w:rPr>
          <w:b/>
        </w:rPr>
        <w:t xml:space="preserve"> </w:t>
      </w:r>
      <w:r w:rsidR="00133F7B">
        <w:rPr>
          <w:b/>
        </w:rPr>
        <w:t>11</w:t>
      </w:r>
      <w:r w:rsidR="00CC392B" w:rsidRPr="00A63B21">
        <w:t>)</w:t>
      </w:r>
      <w:r w:rsidR="008B6ADF" w:rsidRPr="00A63B21">
        <w:t>,</w:t>
      </w:r>
      <w:r w:rsidR="006C484E" w:rsidRPr="00A63B21">
        <w:t xml:space="preserve"> </w:t>
      </w:r>
      <w:r w:rsidR="008B6ADF" w:rsidRPr="003342DD">
        <w:t>and</w:t>
      </w:r>
      <w:r w:rsidR="006C484E">
        <w:t xml:space="preserve"> </w:t>
      </w:r>
      <w:r w:rsidR="008B6ADF" w:rsidRPr="003342DD">
        <w:t>quite</w:t>
      </w:r>
      <w:r w:rsidR="006C484E">
        <w:t xml:space="preserve"> </w:t>
      </w:r>
      <w:r w:rsidR="008B6ADF" w:rsidRPr="003342DD">
        <w:t>a</w:t>
      </w:r>
      <w:r w:rsidR="006C484E">
        <w:t xml:space="preserve"> </w:t>
      </w:r>
      <w:r w:rsidR="008B6ADF" w:rsidRPr="003342DD">
        <w:t>few</w:t>
      </w:r>
      <w:r w:rsidR="006C484E">
        <w:t xml:space="preserve"> </w:t>
      </w:r>
      <w:r w:rsidR="008B6ADF" w:rsidRPr="003342DD">
        <w:t>need</w:t>
      </w:r>
      <w:r w:rsidR="006C484E">
        <w:t xml:space="preserve"> </w:t>
      </w:r>
      <w:r w:rsidR="008B6ADF" w:rsidRPr="003342DD">
        <w:t>more</w:t>
      </w:r>
      <w:r w:rsidR="006C484E">
        <w:t xml:space="preserve"> </w:t>
      </w:r>
      <w:r w:rsidR="008B6ADF" w:rsidRPr="003342DD">
        <w:t>than</w:t>
      </w:r>
      <w:r w:rsidR="006C484E">
        <w:t xml:space="preserve"> </w:t>
      </w:r>
      <w:r w:rsidR="008B6ADF" w:rsidRPr="003342DD">
        <w:t>that.</w:t>
      </w:r>
      <w:r w:rsidR="006C484E">
        <w:t xml:space="preserve"> </w:t>
      </w:r>
      <w:r w:rsidR="00E16327" w:rsidRPr="003342DD">
        <w:t>Many</w:t>
      </w:r>
      <w:r w:rsidR="006C484E">
        <w:t xml:space="preserve"> </w:t>
      </w:r>
      <w:r w:rsidR="00E16327" w:rsidRPr="003342DD">
        <w:t>of</w:t>
      </w:r>
      <w:r w:rsidR="006C484E">
        <w:t xml:space="preserve"> </w:t>
      </w:r>
      <w:r w:rsidR="00E16327" w:rsidRPr="003342DD">
        <w:t>the</w:t>
      </w:r>
      <w:r w:rsidR="006C484E">
        <w:t xml:space="preserve"> </w:t>
      </w:r>
      <w:r w:rsidR="00E16327" w:rsidRPr="003342DD">
        <w:t>kinds</w:t>
      </w:r>
      <w:r w:rsidR="006C484E">
        <w:t xml:space="preserve"> </w:t>
      </w:r>
      <w:r w:rsidR="00E16327" w:rsidRPr="003342DD">
        <w:t>of</w:t>
      </w:r>
      <w:r w:rsidR="006C484E">
        <w:t xml:space="preserve"> </w:t>
      </w:r>
      <w:r w:rsidR="00E16327" w:rsidRPr="003342DD">
        <w:t>imperfections</w:t>
      </w:r>
      <w:r w:rsidR="006C484E">
        <w:t xml:space="preserve"> </w:t>
      </w:r>
      <w:r w:rsidR="00E16327" w:rsidRPr="003342DD">
        <w:t>found</w:t>
      </w:r>
      <w:r w:rsidR="006C484E">
        <w:t xml:space="preserve"> </w:t>
      </w:r>
      <w:r w:rsidR="00E16327" w:rsidRPr="003342DD">
        <w:t>in</w:t>
      </w:r>
      <w:r w:rsidR="006C484E">
        <w:t xml:space="preserve"> </w:t>
      </w:r>
      <w:r w:rsidR="00E16327" w:rsidRPr="003342DD">
        <w:t>casts</w:t>
      </w:r>
      <w:r w:rsidR="006C484E">
        <w:t xml:space="preserve"> </w:t>
      </w:r>
      <w:r w:rsidR="00E16327" w:rsidRPr="003342DD">
        <w:t>are</w:t>
      </w:r>
      <w:r w:rsidR="006C484E">
        <w:t xml:space="preserve"> </w:t>
      </w:r>
      <w:r w:rsidR="00E16327" w:rsidRPr="003342DD">
        <w:t>described</w:t>
      </w:r>
      <w:r w:rsidR="006C484E">
        <w:t xml:space="preserve"> </w:t>
      </w:r>
      <w:r w:rsidR="00E16327" w:rsidRPr="003342DD">
        <w:t>in</w:t>
      </w:r>
      <w:r w:rsidR="006C484E">
        <w:t xml:space="preserve"> </w:t>
      </w:r>
      <w:hyperlink w:anchor="I.3" w:history="1">
        <w:r w:rsidR="0062789C" w:rsidRPr="00A63B21">
          <w:rPr>
            <w:rStyle w:val="Hyperlink"/>
          </w:rPr>
          <w:t>I.3</w:t>
        </w:r>
      </w:hyperlink>
      <w:r w:rsidR="00A53F42">
        <w:t>.</w:t>
      </w:r>
    </w:p>
    <w:p w:rsidR="008F657C" w:rsidRPr="003342DD" w:rsidRDefault="008F657C" w:rsidP="0004377A">
      <w:pPr>
        <w:spacing w:line="360" w:lineRule="auto"/>
      </w:pPr>
    </w:p>
    <w:p w:rsidR="008F657C" w:rsidRPr="003342DD" w:rsidRDefault="008B6ADF" w:rsidP="0004377A">
      <w:pPr>
        <w:spacing w:line="360" w:lineRule="auto"/>
      </w:pPr>
      <w:r w:rsidRPr="003342DD">
        <w:t>Most</w:t>
      </w:r>
      <w:r w:rsidR="006C484E">
        <w:t xml:space="preserve"> </w:t>
      </w:r>
      <w:r w:rsidRPr="003342DD">
        <w:t>cast</w:t>
      </w:r>
      <w:r w:rsidR="006C484E">
        <w:t xml:space="preserve"> </w:t>
      </w:r>
      <w:r w:rsidRPr="003342DD">
        <w:t>bronze</w:t>
      </w:r>
      <w:r w:rsidR="006C484E">
        <w:t xml:space="preserve"> </w:t>
      </w:r>
      <w:r w:rsidRPr="003342DD">
        <w:t>sculptures</w:t>
      </w:r>
      <w:r w:rsidR="006C484E">
        <w:t xml:space="preserve"> </w:t>
      </w:r>
      <w:r w:rsidRPr="003342DD">
        <w:t>will</w:t>
      </w:r>
      <w:r w:rsidR="006C484E">
        <w:t xml:space="preserve"> </w:t>
      </w:r>
      <w:r w:rsidR="00565C8D" w:rsidRPr="003342DD">
        <w:t>at</w:t>
      </w:r>
      <w:r w:rsidR="006C484E">
        <w:t xml:space="preserve"> </w:t>
      </w:r>
      <w:r w:rsidR="00565C8D" w:rsidRPr="003342DD">
        <w:t>the</w:t>
      </w:r>
      <w:r w:rsidR="006C484E">
        <w:t xml:space="preserve"> </w:t>
      </w:r>
      <w:r w:rsidR="00565C8D" w:rsidRPr="003342DD">
        <w:t>very</w:t>
      </w:r>
      <w:r w:rsidR="006C484E">
        <w:t xml:space="preserve"> </w:t>
      </w:r>
      <w:r w:rsidR="00565C8D" w:rsidRPr="003342DD">
        <w:t>least</w:t>
      </w:r>
      <w:r w:rsidR="006C484E">
        <w:t xml:space="preserve"> </w:t>
      </w:r>
      <w:r w:rsidRPr="003342DD">
        <w:t>need</w:t>
      </w:r>
      <w:r w:rsidR="006C484E">
        <w:t xml:space="preserve"> </w:t>
      </w:r>
      <w:r w:rsidRPr="003342DD">
        <w:t>to</w:t>
      </w:r>
      <w:r w:rsidR="006C484E">
        <w:t xml:space="preserve"> </w:t>
      </w:r>
      <w:r w:rsidRPr="003342DD">
        <w:t>have</w:t>
      </w:r>
      <w:r w:rsidR="006C484E">
        <w:t xml:space="preserve"> </w:t>
      </w:r>
      <w:r w:rsidRPr="003342DD">
        <w:t>th</w:t>
      </w:r>
      <w:r w:rsidRPr="00834869">
        <w:t>eir</w:t>
      </w:r>
      <w:r w:rsidR="006C484E" w:rsidRPr="00834869">
        <w:t xml:space="preserve"> </w:t>
      </w:r>
      <w:r w:rsidR="0062789C" w:rsidRPr="00834869">
        <w:t>sprues</w:t>
      </w:r>
      <w:r w:rsidR="006C484E" w:rsidRPr="00834869">
        <w:t xml:space="preserve"> </w:t>
      </w:r>
      <w:r w:rsidRPr="00834869">
        <w:t>cut</w:t>
      </w:r>
      <w:r w:rsidR="006C484E" w:rsidRPr="00834869">
        <w:t xml:space="preserve"> </w:t>
      </w:r>
      <w:r w:rsidRPr="00834869">
        <w:t>off</w:t>
      </w:r>
      <w:r w:rsidR="006C484E" w:rsidRPr="00834869">
        <w:t xml:space="preserve"> </w:t>
      </w:r>
      <w:r w:rsidR="00565C8D" w:rsidRPr="00834869">
        <w:t>and</w:t>
      </w:r>
      <w:r w:rsidR="006C484E" w:rsidRPr="00834869">
        <w:t xml:space="preserve"> </w:t>
      </w:r>
      <w:r w:rsidR="0062789C" w:rsidRPr="00834869">
        <w:t>core</w:t>
      </w:r>
      <w:r w:rsidR="006C484E" w:rsidRPr="00834869">
        <w:t xml:space="preserve"> </w:t>
      </w:r>
      <w:r w:rsidR="0062789C" w:rsidRPr="00834869">
        <w:t>pins</w:t>
      </w:r>
      <w:r w:rsidR="006C484E" w:rsidRPr="00834869">
        <w:t xml:space="preserve"> </w:t>
      </w:r>
      <w:r w:rsidR="00565C8D" w:rsidRPr="00834869">
        <w:t>extracted</w:t>
      </w:r>
      <w:r w:rsidR="009A51E8" w:rsidRPr="00834869">
        <w:t>.</w:t>
      </w:r>
      <w:r w:rsidR="006C484E" w:rsidRPr="00834869">
        <w:t xml:space="preserve"> </w:t>
      </w:r>
      <w:r w:rsidR="008259C4" w:rsidRPr="00834869">
        <w:t>R</w:t>
      </w:r>
      <w:r w:rsidR="009A51E8" w:rsidRPr="00834869">
        <w:t>emoval</w:t>
      </w:r>
      <w:r w:rsidR="006C484E" w:rsidRPr="00834869">
        <w:t xml:space="preserve"> </w:t>
      </w:r>
      <w:r w:rsidR="009A51E8" w:rsidRPr="00834869">
        <w:t>o</w:t>
      </w:r>
      <w:r w:rsidR="009A51E8" w:rsidRPr="003342DD">
        <w:t>f</w:t>
      </w:r>
      <w:r w:rsidR="006C484E">
        <w:t xml:space="preserve"> </w:t>
      </w:r>
      <w:r w:rsidR="009A51E8" w:rsidRPr="003342DD">
        <w:t>the</w:t>
      </w:r>
      <w:r w:rsidR="006C484E">
        <w:t xml:space="preserve"> </w:t>
      </w:r>
      <w:r w:rsidR="009A51E8" w:rsidRPr="003342DD">
        <w:t>coarser</w:t>
      </w:r>
      <w:r w:rsidR="006C484E">
        <w:t xml:space="preserve"> </w:t>
      </w:r>
      <w:r w:rsidR="009A51E8" w:rsidRPr="003342DD">
        <w:t>traces</w:t>
      </w:r>
      <w:r w:rsidR="006C484E">
        <w:t xml:space="preserve"> </w:t>
      </w:r>
      <w:r w:rsidR="009A51E8" w:rsidRPr="003342DD">
        <w:t>of</w:t>
      </w:r>
      <w:r w:rsidR="006C484E">
        <w:t xml:space="preserve"> </w:t>
      </w:r>
      <w:r w:rsidR="009A51E8" w:rsidRPr="003342DD">
        <w:t>the</w:t>
      </w:r>
      <w:r w:rsidR="006C484E">
        <w:t xml:space="preserve"> </w:t>
      </w:r>
      <w:r w:rsidR="009A51E8" w:rsidRPr="003342DD">
        <w:t>casting</w:t>
      </w:r>
      <w:r w:rsidR="006C484E">
        <w:t xml:space="preserve"> </w:t>
      </w:r>
      <w:r w:rsidR="009A51E8" w:rsidRPr="003342DD">
        <w:t>process</w:t>
      </w:r>
      <w:r w:rsidR="006C484E">
        <w:t xml:space="preserve"> </w:t>
      </w:r>
      <w:r w:rsidR="009A51E8" w:rsidRPr="003342DD">
        <w:t>fall</w:t>
      </w:r>
      <w:r w:rsidR="008259C4" w:rsidRPr="003342DD">
        <w:t>s</w:t>
      </w:r>
      <w:r w:rsidR="006C484E">
        <w:t xml:space="preserve"> </w:t>
      </w:r>
      <w:r w:rsidR="009A51E8" w:rsidRPr="003342DD">
        <w:t>under</w:t>
      </w:r>
      <w:r w:rsidR="006C484E">
        <w:t xml:space="preserve"> </w:t>
      </w:r>
      <w:r w:rsidR="009A51E8" w:rsidRPr="003342DD">
        <w:t>the</w:t>
      </w:r>
      <w:r w:rsidR="006C484E">
        <w:t xml:space="preserve"> </w:t>
      </w:r>
      <w:r w:rsidR="009A51E8" w:rsidRPr="003342DD">
        <w:t>rubric</w:t>
      </w:r>
      <w:r w:rsidR="006C484E">
        <w:t xml:space="preserve"> </w:t>
      </w:r>
      <w:r w:rsidR="009A51E8" w:rsidRPr="003342DD">
        <w:t>of</w:t>
      </w:r>
      <w:r w:rsidR="006C484E">
        <w:t xml:space="preserve"> </w:t>
      </w:r>
      <w:r w:rsidR="008D2582">
        <w:t>%%</w:t>
      </w:r>
      <w:r w:rsidR="0062789C" w:rsidRPr="008D2582">
        <w:t>fettling</w:t>
      </w:r>
      <w:r w:rsidR="008D2582">
        <w:t>%%</w:t>
      </w:r>
      <w:r w:rsidR="008259C4" w:rsidRPr="003342DD">
        <w:rPr>
          <w:b/>
        </w:rPr>
        <w:t>,</w:t>
      </w:r>
      <w:r w:rsidR="006C484E">
        <w:t xml:space="preserve"> </w:t>
      </w:r>
      <w:r w:rsidR="00565C8D" w:rsidRPr="003342DD">
        <w:t>often</w:t>
      </w:r>
      <w:r w:rsidR="006C484E">
        <w:t xml:space="preserve"> </w:t>
      </w:r>
      <w:r w:rsidR="00565C8D" w:rsidRPr="003342DD">
        <w:t>followed</w:t>
      </w:r>
      <w:r w:rsidR="006C484E">
        <w:t xml:space="preserve"> </w:t>
      </w:r>
      <w:r w:rsidR="00565C8D" w:rsidRPr="003342DD">
        <w:t>by</w:t>
      </w:r>
      <w:r w:rsidR="006C484E">
        <w:t xml:space="preserve"> </w:t>
      </w:r>
      <w:r w:rsidR="0095631B" w:rsidRPr="003342DD">
        <w:t>refining</w:t>
      </w:r>
      <w:r w:rsidR="006C484E">
        <w:t xml:space="preserve"> </w:t>
      </w:r>
      <w:r w:rsidR="0095631B" w:rsidRPr="003342DD">
        <w:t>of</w:t>
      </w:r>
      <w:r w:rsidR="006C484E">
        <w:t xml:space="preserve"> </w:t>
      </w:r>
      <w:r w:rsidR="0095631B" w:rsidRPr="003342DD">
        <w:t>the</w:t>
      </w:r>
      <w:r w:rsidR="006C484E">
        <w:t xml:space="preserve"> </w:t>
      </w:r>
      <w:r w:rsidR="0095631B" w:rsidRPr="003342DD">
        <w:t>metal</w:t>
      </w:r>
      <w:r w:rsidR="006C484E">
        <w:t xml:space="preserve"> </w:t>
      </w:r>
      <w:r w:rsidR="0095631B" w:rsidRPr="003342DD">
        <w:t>surface</w:t>
      </w:r>
      <w:r w:rsidR="006C484E">
        <w:t xml:space="preserve"> </w:t>
      </w:r>
      <w:r w:rsidR="008259C4" w:rsidRPr="003342DD">
        <w:t>via</w:t>
      </w:r>
      <w:r w:rsidR="006C484E">
        <w:t xml:space="preserve"> </w:t>
      </w:r>
      <w:r w:rsidR="00891655">
        <w:t>%%</w:t>
      </w:r>
      <w:r w:rsidR="0062789C" w:rsidRPr="00891655">
        <w:t>chasing</w:t>
      </w:r>
      <w:r w:rsidR="00891655">
        <w:t>%%</w:t>
      </w:r>
      <w:r w:rsidR="006C484E" w:rsidRPr="00891655">
        <w:t xml:space="preserve"> </w:t>
      </w:r>
      <w:r w:rsidR="004519CC" w:rsidRPr="003342DD">
        <w:t>(see</w:t>
      </w:r>
      <w:r w:rsidR="006C484E">
        <w:t xml:space="preserve"> </w:t>
      </w:r>
      <w:hyperlink w:anchor="I.6§1.2" w:history="1">
        <w:r w:rsidR="0062789C" w:rsidRPr="003E607A">
          <w:rPr>
            <w:rStyle w:val="Hyperlink"/>
          </w:rPr>
          <w:t>I.6</w:t>
        </w:r>
        <w:r w:rsidR="00FE03FE" w:rsidRPr="003E607A">
          <w:rPr>
            <w:rStyle w:val="Hyperlink"/>
          </w:rPr>
          <w:t>§1.2</w:t>
        </w:r>
      </w:hyperlink>
      <w:r w:rsidR="004519CC" w:rsidRPr="003342DD">
        <w:t>).</w:t>
      </w:r>
      <w:r w:rsidR="006C484E">
        <w:t xml:space="preserve"> </w:t>
      </w:r>
      <w:r w:rsidR="009A51E8" w:rsidRPr="003342DD">
        <w:t>S</w:t>
      </w:r>
      <w:r w:rsidR="00E16327" w:rsidRPr="003342DD">
        <w:t>urface</w:t>
      </w:r>
      <w:r w:rsidR="006C484E">
        <w:t xml:space="preserve"> </w:t>
      </w:r>
      <w:r w:rsidR="009A51E8" w:rsidRPr="003342DD">
        <w:t>treatments</w:t>
      </w:r>
      <w:r w:rsidR="006C484E">
        <w:t xml:space="preserve"> </w:t>
      </w:r>
      <w:r w:rsidR="009A51E8" w:rsidRPr="003342DD">
        <w:t>that</w:t>
      </w:r>
      <w:r w:rsidR="006C484E">
        <w:t xml:space="preserve"> </w:t>
      </w:r>
      <w:r w:rsidR="009A51E8" w:rsidRPr="003342DD">
        <w:t>do</w:t>
      </w:r>
      <w:r w:rsidR="006C484E">
        <w:t xml:space="preserve"> </w:t>
      </w:r>
      <w:r w:rsidR="009A51E8" w:rsidRPr="003342DD">
        <w:t>not</w:t>
      </w:r>
      <w:r w:rsidR="006C484E">
        <w:t xml:space="preserve"> </w:t>
      </w:r>
      <w:r w:rsidR="009A51E8" w:rsidRPr="003342DD">
        <w:t>fall</w:t>
      </w:r>
      <w:r w:rsidR="006C484E">
        <w:t xml:space="preserve"> </w:t>
      </w:r>
      <w:r w:rsidR="009A51E8" w:rsidRPr="003342DD">
        <w:t>under</w:t>
      </w:r>
      <w:r w:rsidR="006C484E">
        <w:t xml:space="preserve"> </w:t>
      </w:r>
      <w:r w:rsidR="009A51E8" w:rsidRPr="003342DD">
        <w:t>the</w:t>
      </w:r>
      <w:r w:rsidR="006C484E">
        <w:t xml:space="preserve"> </w:t>
      </w:r>
      <w:r w:rsidR="009A51E8" w:rsidRPr="003342DD">
        <w:t>rubric</w:t>
      </w:r>
      <w:r w:rsidR="006C484E">
        <w:t xml:space="preserve"> </w:t>
      </w:r>
      <w:r w:rsidR="009A51E8" w:rsidRPr="003342DD">
        <w:t>of</w:t>
      </w:r>
      <w:r w:rsidR="006C484E">
        <w:t xml:space="preserve"> </w:t>
      </w:r>
      <w:r w:rsidR="009A51E8" w:rsidRPr="003342DD">
        <w:t>tooling</w:t>
      </w:r>
      <w:r w:rsidR="006C484E">
        <w:t xml:space="preserve"> </w:t>
      </w:r>
      <w:r w:rsidR="009A51E8" w:rsidRPr="003342DD">
        <w:t>of</w:t>
      </w:r>
      <w:r w:rsidR="006C484E">
        <w:t xml:space="preserve"> </w:t>
      </w:r>
      <w:r w:rsidR="009A51E8" w:rsidRPr="003342DD">
        <w:t>the</w:t>
      </w:r>
      <w:r w:rsidR="006C484E">
        <w:t xml:space="preserve"> </w:t>
      </w:r>
      <w:r w:rsidR="0095631B" w:rsidRPr="003342DD">
        <w:t>cast</w:t>
      </w:r>
      <w:r w:rsidR="006C484E">
        <w:t xml:space="preserve"> </w:t>
      </w:r>
      <w:r w:rsidR="009A51E8" w:rsidRPr="003342DD">
        <w:t>metal</w:t>
      </w:r>
      <w:r w:rsidR="006C484E">
        <w:t xml:space="preserve"> </w:t>
      </w:r>
      <w:r w:rsidR="004519CC" w:rsidRPr="003342DD">
        <w:t>may</w:t>
      </w:r>
      <w:r w:rsidR="006C484E">
        <w:t xml:space="preserve"> </w:t>
      </w:r>
      <w:r w:rsidR="004519CC" w:rsidRPr="003342DD">
        <w:t>in</w:t>
      </w:r>
      <w:r w:rsidR="00CC392B" w:rsidRPr="003342DD">
        <w:t>cl</w:t>
      </w:r>
      <w:r w:rsidR="004519CC" w:rsidRPr="003342DD">
        <w:t>ude</w:t>
      </w:r>
      <w:r w:rsidR="006C484E">
        <w:t xml:space="preserve"> </w:t>
      </w:r>
      <w:r w:rsidR="004519CC" w:rsidRPr="003342DD">
        <w:t>various</w:t>
      </w:r>
      <w:r w:rsidR="006C484E">
        <w:t xml:space="preserve"> </w:t>
      </w:r>
      <w:r w:rsidR="004519CC" w:rsidRPr="003342DD">
        <w:t>forms</w:t>
      </w:r>
      <w:r w:rsidR="006C484E">
        <w:t xml:space="preserve"> </w:t>
      </w:r>
      <w:r w:rsidR="004519CC" w:rsidRPr="003342DD">
        <w:t>of</w:t>
      </w:r>
      <w:r w:rsidR="006C484E">
        <w:t xml:space="preserve"> </w:t>
      </w:r>
      <w:r w:rsidR="00A10F83">
        <w:t>%%</w:t>
      </w:r>
      <w:r w:rsidR="0062789C" w:rsidRPr="00A10F83">
        <w:t>metal</w:t>
      </w:r>
      <w:r w:rsidR="006C484E" w:rsidRPr="00A10F83">
        <w:t xml:space="preserve"> </w:t>
      </w:r>
      <w:r w:rsidR="0062789C" w:rsidRPr="00A10F83">
        <w:t>plati</w:t>
      </w:r>
      <w:r w:rsidR="0062789C" w:rsidRPr="00834869">
        <w:t>ng</w:t>
      </w:r>
      <w:r w:rsidR="00A10F83" w:rsidRPr="00834869">
        <w:t>%%</w:t>
      </w:r>
      <w:r w:rsidR="004519CC" w:rsidRPr="00834869">
        <w:t>,</w:t>
      </w:r>
      <w:r w:rsidR="006C484E" w:rsidRPr="00834869">
        <w:t xml:space="preserve"> </w:t>
      </w:r>
      <w:r w:rsidR="0062789C" w:rsidRPr="00834869">
        <w:t>gilding</w:t>
      </w:r>
      <w:r w:rsidR="003A3542" w:rsidRPr="00834869">
        <w:t>,</w:t>
      </w:r>
      <w:r w:rsidR="006C484E" w:rsidRPr="00834869">
        <w:t xml:space="preserve"> </w:t>
      </w:r>
      <w:r w:rsidR="003A3542" w:rsidRPr="00834869">
        <w:t>the</w:t>
      </w:r>
      <w:r w:rsidR="006C484E" w:rsidRPr="00834869">
        <w:t xml:space="preserve"> </w:t>
      </w:r>
      <w:r w:rsidR="003A3542" w:rsidRPr="00834869">
        <w:t>application</w:t>
      </w:r>
      <w:r w:rsidR="006C484E" w:rsidRPr="00834869">
        <w:t xml:space="preserve"> </w:t>
      </w:r>
      <w:r w:rsidR="003A3542" w:rsidRPr="00834869">
        <w:t>of</w:t>
      </w:r>
      <w:r w:rsidR="006C484E" w:rsidRPr="00834869">
        <w:t xml:space="preserve"> </w:t>
      </w:r>
      <w:r w:rsidR="0062789C" w:rsidRPr="00834869">
        <w:t>patina</w:t>
      </w:r>
      <w:r w:rsidR="004519CC" w:rsidRPr="00834869">
        <w:t>,</w:t>
      </w:r>
      <w:r w:rsidR="006C484E" w:rsidRPr="00834869">
        <w:t xml:space="preserve"> </w:t>
      </w:r>
      <w:r w:rsidR="004519CC" w:rsidRPr="00834869">
        <w:t>and/or</w:t>
      </w:r>
      <w:r w:rsidR="006C484E" w:rsidRPr="00834869">
        <w:t xml:space="preserve"> </w:t>
      </w:r>
      <w:r w:rsidR="0085113B" w:rsidRPr="00834869">
        <w:t>%%</w:t>
      </w:r>
      <w:r w:rsidR="0062789C" w:rsidRPr="00834869">
        <w:t>inlays</w:t>
      </w:r>
      <w:r w:rsidR="0085113B" w:rsidRPr="00834869">
        <w:t>%%</w:t>
      </w:r>
      <w:r w:rsidR="006C484E" w:rsidRPr="00834869">
        <w:t xml:space="preserve"> </w:t>
      </w:r>
      <w:r w:rsidR="001C679D" w:rsidRPr="00834869">
        <w:t>and</w:t>
      </w:r>
      <w:r w:rsidR="006C484E" w:rsidRPr="00834869">
        <w:t xml:space="preserve"> </w:t>
      </w:r>
      <w:r w:rsidR="004E38BA" w:rsidRPr="00834869">
        <w:t>%%</w:t>
      </w:r>
      <w:r w:rsidR="0062789C" w:rsidRPr="00834869">
        <w:t>overlays</w:t>
      </w:r>
      <w:r w:rsidR="004E38BA" w:rsidRPr="00834869">
        <w:t>%%</w:t>
      </w:r>
      <w:r w:rsidR="004519CC" w:rsidRPr="00834869">
        <w:t>.</w:t>
      </w:r>
      <w:r w:rsidR="006C484E" w:rsidRPr="00834869">
        <w:t xml:space="preserve"> </w:t>
      </w:r>
      <w:r w:rsidR="00375ADE" w:rsidRPr="003342DD">
        <w:t>And</w:t>
      </w:r>
      <w:r w:rsidR="006C484E">
        <w:t xml:space="preserve"> </w:t>
      </w:r>
      <w:r w:rsidR="00375ADE" w:rsidRPr="003342DD">
        <w:t>there</w:t>
      </w:r>
      <w:r w:rsidR="006C484E">
        <w:t xml:space="preserve"> </w:t>
      </w:r>
      <w:r w:rsidR="00375ADE" w:rsidRPr="003342DD">
        <w:t>is</w:t>
      </w:r>
      <w:r w:rsidR="006C484E">
        <w:t xml:space="preserve"> </w:t>
      </w:r>
      <w:r w:rsidR="00375ADE" w:rsidRPr="003342DD">
        <w:t>a</w:t>
      </w:r>
      <w:r w:rsidR="006C484E">
        <w:t xml:space="preserve"> </w:t>
      </w:r>
      <w:r w:rsidR="00375ADE" w:rsidRPr="003342DD">
        <w:t>long</w:t>
      </w:r>
      <w:r w:rsidR="006C484E">
        <w:t xml:space="preserve"> </w:t>
      </w:r>
      <w:r w:rsidR="00375ADE" w:rsidRPr="003342DD">
        <w:t>tradition</w:t>
      </w:r>
      <w:r w:rsidR="006C484E">
        <w:t xml:space="preserve"> </w:t>
      </w:r>
      <w:r w:rsidR="00375ADE" w:rsidRPr="003342DD">
        <w:t>of</w:t>
      </w:r>
      <w:r w:rsidR="006C484E">
        <w:t xml:space="preserve"> </w:t>
      </w:r>
      <w:r w:rsidR="00375ADE" w:rsidRPr="003342DD">
        <w:t>combining</w:t>
      </w:r>
      <w:r w:rsidR="006C484E">
        <w:t xml:space="preserve"> </w:t>
      </w:r>
      <w:r w:rsidR="00375ADE" w:rsidRPr="003342DD">
        <w:t>bronze</w:t>
      </w:r>
      <w:r w:rsidR="006C484E">
        <w:t xml:space="preserve"> </w:t>
      </w:r>
      <w:r w:rsidR="00375ADE" w:rsidRPr="003342DD">
        <w:t>elements</w:t>
      </w:r>
      <w:r w:rsidR="006C484E">
        <w:t xml:space="preserve"> </w:t>
      </w:r>
      <w:r w:rsidR="00375ADE" w:rsidRPr="003342DD">
        <w:t>with</w:t>
      </w:r>
      <w:r w:rsidR="006C484E">
        <w:t xml:space="preserve"> </w:t>
      </w:r>
      <w:r w:rsidR="00375ADE" w:rsidRPr="003342DD">
        <w:t>other</w:t>
      </w:r>
      <w:r w:rsidR="006C484E">
        <w:t xml:space="preserve"> </w:t>
      </w:r>
      <w:r w:rsidR="00375ADE" w:rsidRPr="003342DD">
        <w:t>materials</w:t>
      </w:r>
      <w:r w:rsidR="006C484E">
        <w:t xml:space="preserve"> </w:t>
      </w:r>
      <w:r w:rsidR="00375ADE" w:rsidRPr="003342DD">
        <w:t>to</w:t>
      </w:r>
      <w:r w:rsidR="006C484E">
        <w:t xml:space="preserve"> </w:t>
      </w:r>
      <w:r w:rsidR="00375ADE" w:rsidRPr="003342DD">
        <w:t>create</w:t>
      </w:r>
      <w:r w:rsidR="006C484E">
        <w:t xml:space="preserve"> </w:t>
      </w:r>
      <w:r w:rsidR="00375ADE" w:rsidRPr="003342DD">
        <w:t>composite</w:t>
      </w:r>
      <w:r w:rsidR="006C484E">
        <w:t xml:space="preserve"> </w:t>
      </w:r>
      <w:r w:rsidR="00375ADE" w:rsidRPr="003342DD">
        <w:t>objects</w:t>
      </w:r>
      <w:r w:rsidR="006C484E">
        <w:t xml:space="preserve"> </w:t>
      </w:r>
      <w:r w:rsidR="00C15B38" w:rsidRPr="003342DD">
        <w:t>(</w:t>
      </w:r>
      <w:r w:rsidR="0062789C" w:rsidRPr="00FF5D5C">
        <w:rPr>
          <w:b/>
        </w:rPr>
        <w:t>fig.</w:t>
      </w:r>
      <w:r w:rsidR="006C484E" w:rsidRPr="00FF5D5C">
        <w:rPr>
          <w:b/>
        </w:rPr>
        <w:t xml:space="preserve"> </w:t>
      </w:r>
      <w:r w:rsidR="00A75ED4">
        <w:rPr>
          <w:b/>
        </w:rPr>
        <w:t>47</w:t>
      </w:r>
      <w:r w:rsidR="00C15B38" w:rsidRPr="003342DD">
        <w:t>)</w:t>
      </w:r>
      <w:r w:rsidR="001403D5" w:rsidRPr="003342DD">
        <w:t>.</w:t>
      </w:r>
    </w:p>
    <w:p w:rsidR="008F657C" w:rsidRPr="003342DD" w:rsidRDefault="008F657C" w:rsidP="0004377A">
      <w:pPr>
        <w:spacing w:line="360" w:lineRule="auto"/>
      </w:pPr>
    </w:p>
    <w:p w:rsidR="008F657C" w:rsidRPr="003342DD" w:rsidRDefault="001C679D" w:rsidP="0004377A">
      <w:pPr>
        <w:spacing w:line="360" w:lineRule="auto"/>
      </w:pPr>
      <w:r w:rsidRPr="003342DD">
        <w:t>Not</w:t>
      </w:r>
      <w:r w:rsidR="006C484E">
        <w:t xml:space="preserve"> </w:t>
      </w:r>
      <w:r w:rsidRPr="003342DD">
        <w:t>all</w:t>
      </w:r>
      <w:r w:rsidR="006C484E">
        <w:t xml:space="preserve"> </w:t>
      </w:r>
      <w:r w:rsidRPr="003342DD">
        <w:t>sculptures</w:t>
      </w:r>
      <w:r w:rsidR="006C484E">
        <w:t xml:space="preserve"> </w:t>
      </w:r>
      <w:r w:rsidRPr="003342DD">
        <w:t>are</w:t>
      </w:r>
      <w:r w:rsidR="006C484E">
        <w:t xml:space="preserve"> </w:t>
      </w:r>
      <w:r w:rsidRPr="003342DD">
        <w:t>cast</w:t>
      </w:r>
      <w:r w:rsidR="006C484E">
        <w:t xml:space="preserve"> </w:t>
      </w:r>
      <w:r w:rsidRPr="003342DD">
        <w:t>in</w:t>
      </w:r>
      <w:r w:rsidR="006C484E">
        <w:t xml:space="preserve"> </w:t>
      </w:r>
      <w:r w:rsidRPr="003342DD">
        <w:t>one</w:t>
      </w:r>
      <w:r w:rsidR="006C484E">
        <w:t xml:space="preserve"> </w:t>
      </w:r>
      <w:r w:rsidRPr="003342DD">
        <w:t>piece,</w:t>
      </w:r>
      <w:r w:rsidR="006C484E">
        <w:t xml:space="preserve"> </w:t>
      </w:r>
      <w:r w:rsidRPr="003342DD">
        <w:t>and</w:t>
      </w:r>
      <w:r w:rsidR="006C484E">
        <w:t xml:space="preserve"> </w:t>
      </w:r>
      <w:r w:rsidRPr="003342DD">
        <w:t>the</w:t>
      </w:r>
      <w:r w:rsidR="006C484E">
        <w:t xml:space="preserve"> </w:t>
      </w:r>
      <w:r w:rsidRPr="003342DD">
        <w:t>rich</w:t>
      </w:r>
      <w:r w:rsidR="006C484E">
        <w:t xml:space="preserve"> </w:t>
      </w:r>
      <w:r w:rsidRPr="003342DD">
        <w:t>variety</w:t>
      </w:r>
      <w:r w:rsidR="006C484E">
        <w:t xml:space="preserve"> </w:t>
      </w:r>
      <w:r w:rsidRPr="003342DD">
        <w:t>of</w:t>
      </w:r>
      <w:r w:rsidR="006C484E">
        <w:t xml:space="preserve"> </w:t>
      </w:r>
      <w:r w:rsidRPr="003342DD">
        <w:t>assembl</w:t>
      </w:r>
      <w:r w:rsidR="00661CD8" w:rsidRPr="003342DD">
        <w:t>y</w:t>
      </w:r>
      <w:r w:rsidR="006C484E">
        <w:t xml:space="preserve"> </w:t>
      </w:r>
      <w:r w:rsidR="00661CD8" w:rsidRPr="003342DD">
        <w:t>technologies</w:t>
      </w:r>
      <w:r w:rsidR="006C484E">
        <w:t xml:space="preserve"> </w:t>
      </w:r>
      <w:r w:rsidR="00E16327" w:rsidRPr="003342DD">
        <w:t>and</w:t>
      </w:r>
      <w:r w:rsidR="006C484E">
        <w:t xml:space="preserve"> </w:t>
      </w:r>
      <w:r w:rsidR="00E16327" w:rsidRPr="003342DD">
        <w:t>related</w:t>
      </w:r>
      <w:r w:rsidR="006C484E">
        <w:t xml:space="preserve"> </w:t>
      </w:r>
      <w:r w:rsidR="00E16327" w:rsidRPr="003342DD">
        <w:t>processes</w:t>
      </w:r>
      <w:r w:rsidR="006C484E">
        <w:t xml:space="preserve"> </w:t>
      </w:r>
      <w:r w:rsidR="00A53F42">
        <w:t>are</w:t>
      </w:r>
      <w:r w:rsidR="006C484E">
        <w:t xml:space="preserve"> </w:t>
      </w:r>
      <w:r w:rsidR="00E16327" w:rsidRPr="003342DD">
        <w:t>fully</w:t>
      </w:r>
      <w:r w:rsidR="006C484E">
        <w:t xml:space="preserve"> </w:t>
      </w:r>
      <w:r w:rsidR="00E16327" w:rsidRPr="003342DD">
        <w:t>described</w:t>
      </w:r>
      <w:r w:rsidR="006C484E">
        <w:t xml:space="preserve"> </w:t>
      </w:r>
      <w:r w:rsidR="00E16327" w:rsidRPr="003342DD">
        <w:t>in</w:t>
      </w:r>
      <w:r w:rsidR="006C484E">
        <w:t xml:space="preserve"> </w:t>
      </w:r>
      <w:hyperlink w:anchor="I.5" w:history="1">
        <w:r w:rsidR="0062789C" w:rsidRPr="00A63B21">
          <w:rPr>
            <w:rStyle w:val="Hyperlink"/>
          </w:rPr>
          <w:t>I.5</w:t>
        </w:r>
      </w:hyperlink>
      <w:r w:rsidR="00E16327" w:rsidRPr="003342DD">
        <w:t>.</w:t>
      </w:r>
      <w:r w:rsidR="006C484E">
        <w:t xml:space="preserve"> </w:t>
      </w:r>
      <w:r w:rsidR="00E16327" w:rsidRPr="003342DD">
        <w:t>Although</w:t>
      </w:r>
      <w:r w:rsidR="006C484E">
        <w:t xml:space="preserve"> </w:t>
      </w:r>
      <w:r w:rsidR="00E16327" w:rsidRPr="003342DD">
        <w:t>not</w:t>
      </w:r>
      <w:r w:rsidR="006C484E">
        <w:t xml:space="preserve"> </w:t>
      </w:r>
      <w:r w:rsidR="00E16327" w:rsidRPr="003342DD">
        <w:t>covered</w:t>
      </w:r>
      <w:r w:rsidR="006C484E">
        <w:t xml:space="preserve"> </w:t>
      </w:r>
      <w:r w:rsidR="00E16327" w:rsidRPr="003342DD">
        <w:t>in</w:t>
      </w:r>
      <w:r w:rsidR="006C484E">
        <w:t xml:space="preserve"> </w:t>
      </w:r>
      <w:r w:rsidR="00E16327" w:rsidRPr="003342DD">
        <w:t>the</w:t>
      </w:r>
      <w:r w:rsidR="006C484E">
        <w:t xml:space="preserve"> </w:t>
      </w:r>
      <w:r w:rsidR="00E16327" w:rsidRPr="003342DD">
        <w:t>present</w:t>
      </w:r>
      <w:r w:rsidR="006C484E">
        <w:t xml:space="preserve"> </w:t>
      </w:r>
      <w:r w:rsidR="0062789C" w:rsidRPr="0062789C">
        <w:rPr>
          <w:i/>
        </w:rPr>
        <w:lastRenderedPageBreak/>
        <w:t>Guidelines</w:t>
      </w:r>
      <w:r w:rsidR="00E16327" w:rsidRPr="003342DD">
        <w:t>,</w:t>
      </w:r>
      <w:r w:rsidR="006C484E">
        <w:t xml:space="preserve"> </w:t>
      </w:r>
      <w:r w:rsidR="00E16327" w:rsidRPr="003342DD">
        <w:t>bases</w:t>
      </w:r>
      <w:r w:rsidR="006C484E">
        <w:t xml:space="preserve"> </w:t>
      </w:r>
      <w:r w:rsidR="00E16327" w:rsidRPr="003342DD">
        <w:t>and</w:t>
      </w:r>
      <w:r w:rsidR="006C484E">
        <w:t xml:space="preserve"> </w:t>
      </w:r>
      <w:r w:rsidR="00E16327" w:rsidRPr="003342DD">
        <w:t>mounts</w:t>
      </w:r>
      <w:r w:rsidR="006C484E">
        <w:t xml:space="preserve"> </w:t>
      </w:r>
      <w:r w:rsidR="00E16327" w:rsidRPr="003342DD">
        <w:t>may</w:t>
      </w:r>
      <w:r w:rsidR="006C484E">
        <w:t xml:space="preserve"> </w:t>
      </w:r>
      <w:r w:rsidR="00E16327" w:rsidRPr="003342DD">
        <w:t>represent</w:t>
      </w:r>
      <w:r w:rsidR="006C484E">
        <w:t xml:space="preserve"> </w:t>
      </w:r>
      <w:r w:rsidR="00E16327" w:rsidRPr="003342DD">
        <w:t>a</w:t>
      </w:r>
      <w:r w:rsidR="006C484E">
        <w:t xml:space="preserve"> </w:t>
      </w:r>
      <w:r w:rsidR="00661CD8" w:rsidRPr="003342DD">
        <w:t>highly</w:t>
      </w:r>
      <w:r w:rsidR="006C484E">
        <w:t xml:space="preserve"> </w:t>
      </w:r>
      <w:r w:rsidR="00E16327" w:rsidRPr="003342DD">
        <w:t>useful</w:t>
      </w:r>
      <w:r w:rsidR="006C484E">
        <w:t xml:space="preserve"> </w:t>
      </w:r>
      <w:r w:rsidR="00E16327" w:rsidRPr="003342DD">
        <w:t>source</w:t>
      </w:r>
      <w:r w:rsidR="006C484E">
        <w:t xml:space="preserve"> </w:t>
      </w:r>
      <w:r w:rsidR="00E16327" w:rsidRPr="003342DD">
        <w:t>of</w:t>
      </w:r>
      <w:r w:rsidR="006C484E">
        <w:t xml:space="preserve"> </w:t>
      </w:r>
      <w:r w:rsidR="00E16327" w:rsidRPr="003342DD">
        <w:t>information</w:t>
      </w:r>
      <w:r w:rsidR="006C484E">
        <w:t xml:space="preserve"> </w:t>
      </w:r>
      <w:r w:rsidR="00E16327" w:rsidRPr="003342DD">
        <w:t>to</w:t>
      </w:r>
      <w:r w:rsidR="006C484E">
        <w:t xml:space="preserve"> </w:t>
      </w:r>
      <w:r w:rsidR="00E16327" w:rsidRPr="003342DD">
        <w:t>document</w:t>
      </w:r>
      <w:r w:rsidR="006C484E">
        <w:t xml:space="preserve"> </w:t>
      </w:r>
      <w:r w:rsidR="00E16327" w:rsidRPr="003342DD">
        <w:t>fabrication</w:t>
      </w:r>
      <w:r w:rsidR="006C484E">
        <w:t xml:space="preserve"> </w:t>
      </w:r>
      <w:r w:rsidR="00E16327" w:rsidRPr="003342DD">
        <w:t>techniques.</w:t>
      </w:r>
      <w:r w:rsidR="006C484E">
        <w:t xml:space="preserve"> </w:t>
      </w:r>
      <w:r w:rsidR="00E16327" w:rsidRPr="003342DD">
        <w:t>This</w:t>
      </w:r>
      <w:r w:rsidR="006C484E">
        <w:t xml:space="preserve"> </w:t>
      </w:r>
      <w:r w:rsidR="00E16327" w:rsidRPr="003342DD">
        <w:t>is</w:t>
      </w:r>
      <w:r w:rsidR="006C484E">
        <w:t xml:space="preserve"> </w:t>
      </w:r>
      <w:r w:rsidR="00E16327" w:rsidRPr="003342DD">
        <w:t>the</w:t>
      </w:r>
      <w:r w:rsidR="006C484E">
        <w:t xml:space="preserve"> </w:t>
      </w:r>
      <w:r w:rsidR="00E16327" w:rsidRPr="003342DD">
        <w:t>case</w:t>
      </w:r>
      <w:r w:rsidR="006C484E">
        <w:t xml:space="preserve"> </w:t>
      </w:r>
      <w:r w:rsidR="00661CD8" w:rsidRPr="003342DD">
        <w:t>with</w:t>
      </w:r>
      <w:r w:rsidR="006C484E">
        <w:t xml:space="preserve"> </w:t>
      </w:r>
      <w:r w:rsidR="00E16327" w:rsidRPr="003342DD">
        <w:t>ancient</w:t>
      </w:r>
      <w:r w:rsidR="006C484E">
        <w:t xml:space="preserve"> </w:t>
      </w:r>
      <w:r w:rsidR="00E16327" w:rsidRPr="003342DD">
        <w:t>large</w:t>
      </w:r>
      <w:r w:rsidR="006C484E">
        <w:t xml:space="preserve"> </w:t>
      </w:r>
      <w:r w:rsidR="00E16327" w:rsidRPr="003342DD">
        <w:t>bronzes</w:t>
      </w:r>
      <w:r w:rsidR="00661CD8" w:rsidRPr="003342DD">
        <w:t>—</w:t>
      </w:r>
      <w:r w:rsidR="008F0CEE" w:rsidRPr="003342DD">
        <w:t>notably</w:t>
      </w:r>
      <w:r w:rsidR="006C484E">
        <w:t xml:space="preserve"> </w:t>
      </w:r>
      <w:r w:rsidR="008F0CEE" w:rsidRPr="003342DD">
        <w:t>where</w:t>
      </w:r>
      <w:r w:rsidR="006C484E">
        <w:t xml:space="preserve"> </w:t>
      </w:r>
      <w:r w:rsidR="008F0CEE" w:rsidRPr="003342DD">
        <w:t>only</w:t>
      </w:r>
      <w:r w:rsidR="006C484E">
        <w:t xml:space="preserve"> </w:t>
      </w:r>
      <w:r w:rsidR="008F0CEE" w:rsidRPr="003342DD">
        <w:t>the</w:t>
      </w:r>
      <w:r w:rsidR="006C484E">
        <w:t xml:space="preserve"> </w:t>
      </w:r>
      <w:r w:rsidR="008F0CEE" w:rsidRPr="003342DD">
        <w:t>bases</w:t>
      </w:r>
      <w:r w:rsidR="006C484E">
        <w:t xml:space="preserve"> </w:t>
      </w:r>
      <w:r w:rsidR="008F0CEE" w:rsidRPr="003342DD">
        <w:t>survive</w:t>
      </w:r>
      <w:r w:rsidR="00661CD8" w:rsidRPr="003342DD">
        <w:t>—</w:t>
      </w:r>
      <w:r w:rsidR="00E16327" w:rsidRPr="003342DD">
        <w:t>and</w:t>
      </w:r>
      <w:r w:rsidR="006C484E">
        <w:t xml:space="preserve"> </w:t>
      </w:r>
      <w:r w:rsidR="00E16327" w:rsidRPr="003342DD">
        <w:t>also</w:t>
      </w:r>
      <w:r w:rsidR="006C484E">
        <w:t xml:space="preserve"> </w:t>
      </w:r>
      <w:r w:rsidR="00E16327" w:rsidRPr="003342DD">
        <w:t>for</w:t>
      </w:r>
      <w:r w:rsidR="006C484E">
        <w:t xml:space="preserve"> </w:t>
      </w:r>
      <w:r w:rsidR="00E16327" w:rsidRPr="003342DD">
        <w:t>statuettes</w:t>
      </w:r>
      <w:r w:rsidR="006C484E">
        <w:t xml:space="preserve"> </w:t>
      </w:r>
      <w:r w:rsidR="00E16327" w:rsidRPr="003342DD">
        <w:t>and</w:t>
      </w:r>
      <w:r w:rsidR="006C484E">
        <w:t xml:space="preserve"> </w:t>
      </w:r>
      <w:r w:rsidR="00E16327" w:rsidRPr="003342DD">
        <w:t>groups</w:t>
      </w:r>
      <w:r w:rsidR="006C484E">
        <w:t xml:space="preserve"> </w:t>
      </w:r>
      <w:r w:rsidR="00E16327" w:rsidRPr="003342DD">
        <w:t>from</w:t>
      </w:r>
      <w:r w:rsidR="006C484E">
        <w:t xml:space="preserve"> </w:t>
      </w:r>
      <w:r w:rsidR="00E16327" w:rsidRPr="003342DD">
        <w:t>the</w:t>
      </w:r>
      <w:r w:rsidR="006C484E">
        <w:t xml:space="preserve"> </w:t>
      </w:r>
      <w:r w:rsidR="00E16327" w:rsidRPr="003342DD">
        <w:t>Renaissance</w:t>
      </w:r>
      <w:r w:rsidR="006C484E">
        <w:t xml:space="preserve"> </w:t>
      </w:r>
      <w:r w:rsidR="00E16327" w:rsidRPr="003342DD">
        <w:t>and</w:t>
      </w:r>
      <w:r w:rsidR="006C484E">
        <w:t xml:space="preserve"> </w:t>
      </w:r>
      <w:r w:rsidR="00E16327" w:rsidRPr="003342DD">
        <w:t>Baroque</w:t>
      </w:r>
      <w:r w:rsidR="006C484E">
        <w:t xml:space="preserve"> </w:t>
      </w:r>
      <w:r w:rsidR="00E16327" w:rsidRPr="003342DD">
        <w:t>periods.</w:t>
      </w:r>
      <w:r w:rsidR="00E16327" w:rsidRPr="003342DD">
        <w:rPr>
          <w:vertAlign w:val="superscript"/>
        </w:rPr>
        <w:endnoteReference w:id="76"/>
      </w:r>
    </w:p>
    <w:p w:rsidR="008F657C" w:rsidRPr="003342DD" w:rsidRDefault="008F657C" w:rsidP="0004377A">
      <w:pPr>
        <w:spacing w:line="360" w:lineRule="auto"/>
      </w:pPr>
    </w:p>
    <w:p w:rsidR="008F657C" w:rsidRPr="003342DD" w:rsidRDefault="0062789C" w:rsidP="0004377A">
      <w:pPr>
        <w:pStyle w:val="Heading1"/>
        <w:keepLines/>
        <w:spacing w:before="0" w:after="0" w:line="360" w:lineRule="auto"/>
        <w:rPr>
          <w:sz w:val="24"/>
          <w:szCs w:val="24"/>
        </w:rPr>
      </w:pPr>
      <w:bookmarkStart w:id="187" w:name="_Toc10920808"/>
      <w:bookmarkStart w:id="188" w:name="_Toc14257914"/>
      <w:bookmarkStart w:id="189" w:name="_Toc14257970"/>
      <w:bookmarkStart w:id="190" w:name="_Toc14259631"/>
      <w:bookmarkStart w:id="191" w:name="_Toc14259669"/>
      <w:bookmarkStart w:id="192" w:name="_Toc14259707"/>
      <w:r w:rsidRPr="0062789C">
        <w:rPr>
          <w:sz w:val="24"/>
          <w:szCs w:val="24"/>
        </w:rPr>
        <w:t>3</w:t>
      </w:r>
      <w:r w:rsidR="006C484E">
        <w:rPr>
          <w:sz w:val="24"/>
          <w:szCs w:val="24"/>
        </w:rPr>
        <w:t xml:space="preserve"> </w:t>
      </w:r>
      <w:r w:rsidR="00E47AC8">
        <w:rPr>
          <w:sz w:val="24"/>
          <w:szCs w:val="24"/>
        </w:rPr>
        <w:t>How</w:t>
      </w:r>
      <w:r w:rsidRPr="0062789C">
        <w:rPr>
          <w:sz w:val="24"/>
          <w:szCs w:val="24"/>
        </w:rPr>
        <w:t>?</w:t>
      </w:r>
      <w:r w:rsidR="00E47AC8">
        <w:rPr>
          <w:sz w:val="24"/>
          <w:szCs w:val="24"/>
        </w:rPr>
        <w:t>:</w:t>
      </w:r>
      <w:r w:rsidR="006C484E">
        <w:rPr>
          <w:sz w:val="24"/>
          <w:szCs w:val="24"/>
        </w:rPr>
        <w:t xml:space="preserve"> </w:t>
      </w:r>
      <w:r w:rsidRPr="0062789C">
        <w:rPr>
          <w:sz w:val="24"/>
          <w:szCs w:val="24"/>
        </w:rPr>
        <w:t>User</w:t>
      </w:r>
      <w:r w:rsidR="006C484E">
        <w:rPr>
          <w:sz w:val="24"/>
          <w:szCs w:val="24"/>
        </w:rPr>
        <w:t xml:space="preserve"> </w:t>
      </w:r>
      <w:r w:rsidRPr="0062789C">
        <w:rPr>
          <w:sz w:val="24"/>
          <w:szCs w:val="24"/>
        </w:rPr>
        <w:t>Guide</w:t>
      </w:r>
      <w:bookmarkEnd w:id="187"/>
      <w:bookmarkEnd w:id="188"/>
      <w:bookmarkEnd w:id="189"/>
      <w:bookmarkEnd w:id="190"/>
      <w:bookmarkEnd w:id="191"/>
      <w:bookmarkEnd w:id="192"/>
    </w:p>
    <w:p w:rsidR="00D3046D" w:rsidRPr="003342DD" w:rsidRDefault="00E16327" w:rsidP="0004377A">
      <w:pPr>
        <w:spacing w:line="360" w:lineRule="auto"/>
      </w:pPr>
      <w:r w:rsidRPr="003342DD">
        <w:t>The</w:t>
      </w:r>
      <w:r w:rsidR="006C484E">
        <w:t xml:space="preserve"> </w:t>
      </w:r>
      <w:r w:rsidR="0062789C" w:rsidRPr="0062789C">
        <w:rPr>
          <w:i/>
        </w:rPr>
        <w:t>Guidelines</w:t>
      </w:r>
      <w:r w:rsidR="006C484E">
        <w:t xml:space="preserve"> </w:t>
      </w:r>
      <w:r w:rsidR="00661CD8" w:rsidRPr="003342DD">
        <w:t>are</w:t>
      </w:r>
      <w:r w:rsidR="006C484E">
        <w:t xml:space="preserve"> </w:t>
      </w:r>
      <w:r w:rsidRPr="003342DD">
        <w:t>access</w:t>
      </w:r>
      <w:r w:rsidR="00661CD8" w:rsidRPr="003342DD">
        <w:t>ible</w:t>
      </w:r>
      <w:r w:rsidR="006C484E">
        <w:t xml:space="preserve"> </w:t>
      </w:r>
      <w:r w:rsidRPr="003342DD">
        <w:t>in</w:t>
      </w:r>
      <w:r w:rsidR="006C484E">
        <w:t xml:space="preserve"> </w:t>
      </w:r>
      <w:r w:rsidRPr="003342DD">
        <w:t>a</w:t>
      </w:r>
      <w:r w:rsidR="006C484E">
        <w:t xml:space="preserve"> </w:t>
      </w:r>
      <w:r w:rsidRPr="003342DD">
        <w:t>variety</w:t>
      </w:r>
      <w:r w:rsidR="006C484E">
        <w:t xml:space="preserve"> </w:t>
      </w:r>
      <w:r w:rsidRPr="003342DD">
        <w:t>of</w:t>
      </w:r>
      <w:r w:rsidR="006C484E">
        <w:t xml:space="preserve"> </w:t>
      </w:r>
      <w:r w:rsidRPr="003342DD">
        <w:t>ways</w:t>
      </w:r>
      <w:r w:rsidR="00A53F42">
        <w:t>.</w:t>
      </w:r>
    </w:p>
    <w:p w:rsidR="008F657C" w:rsidRPr="003342DD" w:rsidRDefault="008F657C" w:rsidP="0004377A">
      <w:pPr>
        <w:spacing w:line="360" w:lineRule="auto"/>
      </w:pPr>
    </w:p>
    <w:p w:rsidR="008F657C" w:rsidRPr="003342DD" w:rsidRDefault="00794AA9" w:rsidP="0004377A">
      <w:pPr>
        <w:pStyle w:val="Heading2"/>
        <w:spacing w:before="0" w:after="0" w:line="360" w:lineRule="auto"/>
        <w:rPr>
          <w:szCs w:val="24"/>
        </w:rPr>
      </w:pPr>
      <w:bookmarkStart w:id="193" w:name="_Toc14257915"/>
      <w:bookmarkStart w:id="194" w:name="_Toc14257971"/>
      <w:bookmarkStart w:id="195" w:name="_Toc14259632"/>
      <w:bookmarkStart w:id="196" w:name="_Toc14259670"/>
      <w:bookmarkStart w:id="197" w:name="_Toc14259708"/>
      <w:r w:rsidRPr="003342DD">
        <w:rPr>
          <w:szCs w:val="24"/>
        </w:rPr>
        <w:t>3</w:t>
      </w:r>
      <w:r w:rsidR="00D3046D" w:rsidRPr="003342DD">
        <w:rPr>
          <w:szCs w:val="24"/>
        </w:rPr>
        <w:t>.1</w:t>
      </w:r>
      <w:r w:rsidR="006C484E">
        <w:rPr>
          <w:szCs w:val="24"/>
        </w:rPr>
        <w:t xml:space="preserve"> </w:t>
      </w:r>
      <w:r w:rsidR="00E16327" w:rsidRPr="003342DD">
        <w:rPr>
          <w:szCs w:val="24"/>
        </w:rPr>
        <w:t>Evidence</w:t>
      </w:r>
      <w:r w:rsidR="006C484E">
        <w:rPr>
          <w:szCs w:val="24"/>
        </w:rPr>
        <w:t xml:space="preserve"> </w:t>
      </w:r>
      <w:r w:rsidR="00E16327" w:rsidRPr="003342DD">
        <w:rPr>
          <w:szCs w:val="24"/>
        </w:rPr>
        <w:t>of</w:t>
      </w:r>
      <w:r w:rsidR="006C484E">
        <w:rPr>
          <w:szCs w:val="24"/>
        </w:rPr>
        <w:t xml:space="preserve"> </w:t>
      </w:r>
      <w:r w:rsidR="00E16327" w:rsidRPr="003342DD">
        <w:rPr>
          <w:szCs w:val="24"/>
        </w:rPr>
        <w:t>the</w:t>
      </w:r>
      <w:r w:rsidR="006C484E">
        <w:rPr>
          <w:szCs w:val="24"/>
        </w:rPr>
        <w:t xml:space="preserve"> </w:t>
      </w:r>
      <w:r w:rsidR="00E16327" w:rsidRPr="003342DD">
        <w:rPr>
          <w:szCs w:val="24"/>
        </w:rPr>
        <w:t>fabrication</w:t>
      </w:r>
      <w:r w:rsidR="006C484E">
        <w:rPr>
          <w:szCs w:val="24"/>
        </w:rPr>
        <w:t xml:space="preserve"> </w:t>
      </w:r>
      <w:r w:rsidR="00E16327" w:rsidRPr="003342DD">
        <w:rPr>
          <w:szCs w:val="24"/>
        </w:rPr>
        <w:t>process</w:t>
      </w:r>
      <w:r w:rsidR="006C484E">
        <w:rPr>
          <w:szCs w:val="24"/>
        </w:rPr>
        <w:t xml:space="preserve"> </w:t>
      </w:r>
      <w:r w:rsidR="00E16327" w:rsidRPr="003342DD">
        <w:rPr>
          <w:szCs w:val="24"/>
        </w:rPr>
        <w:t>(</w:t>
      </w:r>
      <w:r w:rsidR="00661CD8" w:rsidRPr="003342DD">
        <w:rPr>
          <w:szCs w:val="24"/>
        </w:rPr>
        <w:t>v</w:t>
      </w:r>
      <w:r w:rsidR="00E16327" w:rsidRPr="003342DD">
        <w:rPr>
          <w:szCs w:val="24"/>
        </w:rPr>
        <w:t>olume</w:t>
      </w:r>
      <w:r w:rsidR="006C484E">
        <w:rPr>
          <w:szCs w:val="24"/>
        </w:rPr>
        <w:t xml:space="preserve"> </w:t>
      </w:r>
      <w:r w:rsidR="00CA2339" w:rsidRPr="003342DD">
        <w:rPr>
          <w:szCs w:val="24"/>
        </w:rPr>
        <w:t>I</w:t>
      </w:r>
      <w:r w:rsidR="00E16327" w:rsidRPr="003342DD">
        <w:rPr>
          <w:szCs w:val="24"/>
        </w:rPr>
        <w:t>)</w:t>
      </w:r>
      <w:bookmarkEnd w:id="193"/>
      <w:bookmarkEnd w:id="194"/>
      <w:bookmarkEnd w:id="195"/>
      <w:bookmarkEnd w:id="196"/>
      <w:bookmarkEnd w:id="197"/>
    </w:p>
    <w:p w:rsidR="00D379A0" w:rsidRPr="00AB53E3" w:rsidRDefault="00D379A0" w:rsidP="0004377A">
      <w:pPr>
        <w:spacing w:line="360" w:lineRule="auto"/>
      </w:pPr>
      <w:r w:rsidRPr="00AB53E3">
        <w:t>Volume</w:t>
      </w:r>
      <w:r w:rsidR="006C484E">
        <w:t xml:space="preserve"> </w:t>
      </w:r>
      <w:r w:rsidRPr="00AB53E3">
        <w:t>I</w:t>
      </w:r>
      <w:r w:rsidR="006C484E">
        <w:t xml:space="preserve"> </w:t>
      </w:r>
      <w:r w:rsidRPr="00AB53E3">
        <w:t>is</w:t>
      </w:r>
      <w:r w:rsidR="006C484E">
        <w:t xml:space="preserve"> </w:t>
      </w:r>
      <w:r w:rsidRPr="00AB53E3">
        <w:t>designed</w:t>
      </w:r>
      <w:r w:rsidR="006C484E">
        <w:t xml:space="preserve"> </w:t>
      </w:r>
      <w:r w:rsidRPr="00AB53E3">
        <w:t>to</w:t>
      </w:r>
      <w:r w:rsidR="006C484E">
        <w:t xml:space="preserve"> </w:t>
      </w:r>
      <w:r w:rsidRPr="00AB53E3">
        <w:t>help</w:t>
      </w:r>
      <w:r w:rsidR="006C484E">
        <w:t xml:space="preserve"> </w:t>
      </w:r>
      <w:r w:rsidRPr="00AB53E3">
        <w:t>the</w:t>
      </w:r>
      <w:r w:rsidR="006C484E">
        <w:t xml:space="preserve"> </w:t>
      </w:r>
      <w:r w:rsidRPr="00AB53E3">
        <w:t>reader</w:t>
      </w:r>
      <w:r w:rsidR="006C484E">
        <w:t xml:space="preserve"> </w:t>
      </w:r>
      <w:r w:rsidRPr="00AB53E3">
        <w:t>identify</w:t>
      </w:r>
      <w:r w:rsidR="006C484E">
        <w:t xml:space="preserve"> </w:t>
      </w:r>
      <w:r w:rsidRPr="00AB53E3">
        <w:t>and</w:t>
      </w:r>
      <w:r w:rsidR="006C484E">
        <w:t xml:space="preserve"> </w:t>
      </w:r>
      <w:r w:rsidRPr="00AB53E3">
        <w:t>investigate</w:t>
      </w:r>
      <w:r w:rsidR="006C484E">
        <w:t xml:space="preserve"> </w:t>
      </w:r>
      <w:r w:rsidRPr="00AB53E3">
        <w:t>the</w:t>
      </w:r>
      <w:r w:rsidR="006C484E">
        <w:t xml:space="preserve"> </w:t>
      </w:r>
      <w:r w:rsidRPr="00AB53E3">
        <w:t>physical</w:t>
      </w:r>
      <w:r w:rsidR="006C484E">
        <w:t xml:space="preserve"> </w:t>
      </w:r>
      <w:r w:rsidRPr="00AB53E3">
        <w:t>evidence</w:t>
      </w:r>
      <w:r w:rsidR="006C484E">
        <w:t xml:space="preserve"> </w:t>
      </w:r>
      <w:r w:rsidRPr="00AB53E3">
        <w:t>present</w:t>
      </w:r>
      <w:r w:rsidR="006C484E">
        <w:t xml:space="preserve"> </w:t>
      </w:r>
      <w:r w:rsidRPr="00AB53E3">
        <w:t>on</w:t>
      </w:r>
      <w:r w:rsidR="006C484E">
        <w:t xml:space="preserve"> </w:t>
      </w:r>
      <w:r w:rsidRPr="00AB53E3">
        <w:t>a</w:t>
      </w:r>
      <w:r w:rsidR="006C484E">
        <w:t xml:space="preserve"> </w:t>
      </w:r>
      <w:r w:rsidRPr="00AB53E3">
        <w:t>sculpture.</w:t>
      </w:r>
      <w:r w:rsidR="006C484E">
        <w:t xml:space="preserve"> </w:t>
      </w:r>
      <w:r w:rsidRPr="00AB53E3">
        <w:t>It</w:t>
      </w:r>
      <w:r w:rsidR="006C484E">
        <w:t xml:space="preserve"> </w:t>
      </w:r>
      <w:r w:rsidRPr="00AB53E3">
        <w:t>is</w:t>
      </w:r>
      <w:r w:rsidR="006C484E">
        <w:t xml:space="preserve"> </w:t>
      </w:r>
      <w:r w:rsidRPr="00AB53E3">
        <w:t>divided</w:t>
      </w:r>
      <w:r w:rsidR="006C484E">
        <w:t xml:space="preserve"> </w:t>
      </w:r>
      <w:r w:rsidRPr="00AB53E3">
        <w:t>into</w:t>
      </w:r>
      <w:r w:rsidR="006C484E">
        <w:t xml:space="preserve"> </w:t>
      </w:r>
      <w:r w:rsidRPr="00AB53E3">
        <w:t>nine</w:t>
      </w:r>
      <w:r w:rsidR="006C484E">
        <w:t xml:space="preserve"> </w:t>
      </w:r>
      <w:r w:rsidRPr="00AB53E3">
        <w:t>chapters</w:t>
      </w:r>
      <w:r w:rsidR="006C484E">
        <w:t xml:space="preserve"> </w:t>
      </w:r>
      <w:r w:rsidRPr="00AB53E3">
        <w:t>that</w:t>
      </w:r>
      <w:r w:rsidR="006C484E">
        <w:t xml:space="preserve"> </w:t>
      </w:r>
      <w:r w:rsidRPr="00AB53E3">
        <w:t>correspond</w:t>
      </w:r>
      <w:r w:rsidR="006C484E">
        <w:t xml:space="preserve"> </w:t>
      </w:r>
      <w:r w:rsidRPr="00AB53E3">
        <w:t>to</w:t>
      </w:r>
      <w:r w:rsidR="006C484E">
        <w:t xml:space="preserve"> </w:t>
      </w:r>
      <w:r w:rsidRPr="00AB53E3">
        <w:t>the</w:t>
      </w:r>
      <w:r w:rsidR="006C484E">
        <w:t xml:space="preserve"> </w:t>
      </w:r>
      <w:r w:rsidRPr="00AB53E3">
        <w:t>different</w:t>
      </w:r>
      <w:r w:rsidR="006C484E">
        <w:t xml:space="preserve"> </w:t>
      </w:r>
      <w:r w:rsidRPr="00AB53E3">
        <w:t>aspects</w:t>
      </w:r>
      <w:r w:rsidR="006C484E">
        <w:t xml:space="preserve"> </w:t>
      </w:r>
      <w:r w:rsidRPr="00AB53E3">
        <w:t>of</w:t>
      </w:r>
      <w:r w:rsidR="006C484E">
        <w:t xml:space="preserve"> </w:t>
      </w:r>
      <w:r w:rsidRPr="00AB53E3">
        <w:t>the</w:t>
      </w:r>
      <w:r w:rsidR="006C484E">
        <w:t xml:space="preserve"> </w:t>
      </w:r>
      <w:r w:rsidRPr="00AB53E3">
        <w:t>creation</w:t>
      </w:r>
      <w:r w:rsidR="006C484E">
        <w:t xml:space="preserve"> </w:t>
      </w:r>
      <w:r w:rsidRPr="00AB53E3">
        <w:t>of</w:t>
      </w:r>
      <w:r w:rsidR="006C484E">
        <w:t xml:space="preserve"> </w:t>
      </w:r>
      <w:r w:rsidRPr="00AB53E3">
        <w:t>a</w:t>
      </w:r>
      <w:r w:rsidR="006C484E">
        <w:t xml:space="preserve"> </w:t>
      </w:r>
      <w:r w:rsidRPr="00AB53E3">
        <w:t>bronze,</w:t>
      </w:r>
      <w:r w:rsidR="006C484E">
        <w:t xml:space="preserve"> </w:t>
      </w:r>
      <w:r w:rsidRPr="00AB53E3">
        <w:t>more</w:t>
      </w:r>
      <w:r w:rsidR="006C484E">
        <w:t xml:space="preserve"> </w:t>
      </w:r>
      <w:r w:rsidRPr="00AB53E3">
        <w:t>or</w:t>
      </w:r>
      <w:r w:rsidR="006C484E">
        <w:t xml:space="preserve"> </w:t>
      </w:r>
      <w:r w:rsidRPr="00AB53E3">
        <w:t>less</w:t>
      </w:r>
      <w:r w:rsidR="006C484E">
        <w:t xml:space="preserve"> </w:t>
      </w:r>
      <w:r w:rsidRPr="00AB53E3">
        <w:t>in</w:t>
      </w:r>
      <w:r w:rsidR="006C484E">
        <w:t xml:space="preserve"> </w:t>
      </w:r>
      <w:r w:rsidRPr="00AB53E3">
        <w:t>chronological</w:t>
      </w:r>
      <w:r w:rsidR="006C484E">
        <w:t xml:space="preserve"> </w:t>
      </w:r>
      <w:r w:rsidRPr="00AB53E3">
        <w:t>sequence</w:t>
      </w:r>
      <w:r w:rsidR="006C484E">
        <w:t xml:space="preserve"> </w:t>
      </w:r>
      <w:r w:rsidRPr="00AB53E3">
        <w:t>of</w:t>
      </w:r>
      <w:r w:rsidR="006C484E">
        <w:t xml:space="preserve"> </w:t>
      </w:r>
      <w:r w:rsidRPr="00AB53E3">
        <w:t>the</w:t>
      </w:r>
      <w:r w:rsidR="006C484E">
        <w:t xml:space="preserve"> </w:t>
      </w:r>
      <w:r w:rsidRPr="00AB53E3">
        <w:t>fabrication</w:t>
      </w:r>
      <w:r w:rsidR="006C484E">
        <w:t xml:space="preserve"> </w:t>
      </w:r>
      <w:r w:rsidRPr="00AB53E3">
        <w:t>steps.</w:t>
      </w:r>
      <w:r w:rsidR="006C484E">
        <w:t xml:space="preserve"> </w:t>
      </w:r>
      <w:r w:rsidRPr="00AB53E3">
        <w:t>It</w:t>
      </w:r>
      <w:r w:rsidR="006C484E">
        <w:t xml:space="preserve"> </w:t>
      </w:r>
      <w:r w:rsidRPr="00AB53E3">
        <w:t>goes</w:t>
      </w:r>
      <w:r w:rsidR="006C484E">
        <w:t xml:space="preserve"> </w:t>
      </w:r>
      <w:r w:rsidRPr="00AB53E3">
        <w:t>into</w:t>
      </w:r>
      <w:r w:rsidR="006C484E">
        <w:t xml:space="preserve"> </w:t>
      </w:r>
      <w:r w:rsidRPr="00AB53E3">
        <w:t>more</w:t>
      </w:r>
      <w:r w:rsidR="006C484E">
        <w:t xml:space="preserve"> </w:t>
      </w:r>
      <w:r w:rsidRPr="00AB53E3">
        <w:t>detail</w:t>
      </w:r>
      <w:r w:rsidR="006C484E">
        <w:t xml:space="preserve"> </w:t>
      </w:r>
      <w:r w:rsidRPr="00AB53E3">
        <w:t>on</w:t>
      </w:r>
      <w:r w:rsidR="006C484E">
        <w:t xml:space="preserve"> </w:t>
      </w:r>
      <w:r w:rsidRPr="00AB53E3">
        <w:t>the</w:t>
      </w:r>
      <w:r w:rsidR="006C484E">
        <w:t xml:space="preserve"> </w:t>
      </w:r>
      <w:r w:rsidRPr="00AB53E3">
        <w:t>variety</w:t>
      </w:r>
      <w:r w:rsidR="006C484E">
        <w:t xml:space="preserve"> </w:t>
      </w:r>
      <w:r w:rsidRPr="00AB53E3">
        <w:t>of</w:t>
      </w:r>
      <w:r w:rsidR="006C484E">
        <w:t xml:space="preserve"> </w:t>
      </w:r>
      <w:r w:rsidRPr="00AB53E3">
        <w:t>casting</w:t>
      </w:r>
      <w:r w:rsidR="006C484E">
        <w:t xml:space="preserve"> </w:t>
      </w:r>
      <w:r w:rsidRPr="00AB53E3">
        <w:t>processes</w:t>
      </w:r>
      <w:r w:rsidR="006C484E">
        <w:t xml:space="preserve"> </w:t>
      </w:r>
      <w:r w:rsidRPr="00AB53E3">
        <w:t>described</w:t>
      </w:r>
      <w:r w:rsidR="006C484E">
        <w:t xml:space="preserve"> </w:t>
      </w:r>
      <w:r w:rsidRPr="00AB53E3">
        <w:t>in</w:t>
      </w:r>
      <w:r w:rsidR="006C484E">
        <w:t xml:space="preserve"> </w:t>
      </w:r>
      <w:r w:rsidRPr="00AB53E3">
        <w:t>th</w:t>
      </w:r>
      <w:r w:rsidR="00A53F42">
        <w:t>is</w:t>
      </w:r>
      <w:r w:rsidR="006C484E">
        <w:t xml:space="preserve"> </w:t>
      </w:r>
      <w:r w:rsidR="00A53F42">
        <w:t>general</w:t>
      </w:r>
      <w:r w:rsidR="006C484E">
        <w:t xml:space="preserve"> </w:t>
      </w:r>
      <w:r w:rsidR="00A53F42">
        <w:t>i</w:t>
      </w:r>
      <w:r w:rsidRPr="00AB53E3">
        <w:t>ntroduction;</w:t>
      </w:r>
      <w:r w:rsidR="006C484E">
        <w:t xml:space="preserve"> </w:t>
      </w:r>
      <w:r w:rsidRPr="00AB53E3">
        <w:t>discusses</w:t>
      </w:r>
      <w:r w:rsidR="006C484E">
        <w:t xml:space="preserve"> </w:t>
      </w:r>
      <w:r w:rsidRPr="00AB53E3">
        <w:t>the</w:t>
      </w:r>
      <w:r w:rsidR="006C484E">
        <w:t xml:space="preserve"> </w:t>
      </w:r>
      <w:r w:rsidRPr="00AB53E3">
        <w:t>properties</w:t>
      </w:r>
      <w:r w:rsidR="006C484E">
        <w:t xml:space="preserve"> </w:t>
      </w:r>
      <w:r w:rsidRPr="00AB53E3">
        <w:t>of</w:t>
      </w:r>
      <w:r w:rsidR="006C484E">
        <w:t xml:space="preserve"> </w:t>
      </w:r>
      <w:r w:rsidRPr="00AB53E3">
        <w:t>the</w:t>
      </w:r>
      <w:r w:rsidR="006C484E">
        <w:t xml:space="preserve"> </w:t>
      </w:r>
      <w:r w:rsidRPr="00AB53E3">
        <w:t>different</w:t>
      </w:r>
      <w:r w:rsidR="006C484E">
        <w:t xml:space="preserve"> </w:t>
      </w:r>
      <w:r w:rsidRPr="00AB53E3">
        <w:t>copper</w:t>
      </w:r>
      <w:r w:rsidR="006C484E">
        <w:t xml:space="preserve"> </w:t>
      </w:r>
      <w:r w:rsidRPr="00AB53E3">
        <w:t>alloys</w:t>
      </w:r>
      <w:r w:rsidR="006C484E">
        <w:t xml:space="preserve"> </w:t>
      </w:r>
      <w:r w:rsidRPr="00AB53E3">
        <w:t>encountered</w:t>
      </w:r>
      <w:r w:rsidR="006C484E">
        <w:t xml:space="preserve"> </w:t>
      </w:r>
      <w:r w:rsidRPr="00AB53E3">
        <w:t>in</w:t>
      </w:r>
      <w:r w:rsidR="006C484E">
        <w:t xml:space="preserve"> </w:t>
      </w:r>
      <w:r w:rsidRPr="00AB53E3">
        <w:t>artistic</w:t>
      </w:r>
      <w:r w:rsidR="006C484E">
        <w:t xml:space="preserve"> </w:t>
      </w:r>
      <w:r w:rsidRPr="00AB53E3">
        <w:t>castings;</w:t>
      </w:r>
      <w:r w:rsidR="006C484E">
        <w:t xml:space="preserve"> </w:t>
      </w:r>
      <w:r w:rsidRPr="00AB53E3">
        <w:t>and</w:t>
      </w:r>
      <w:r w:rsidR="006C484E">
        <w:t xml:space="preserve"> </w:t>
      </w:r>
      <w:r w:rsidRPr="00AB53E3">
        <w:t>characterizes</w:t>
      </w:r>
      <w:r w:rsidR="006C484E">
        <w:t xml:space="preserve"> </w:t>
      </w:r>
      <w:r w:rsidR="0069251A">
        <w:t>%%</w:t>
      </w:r>
      <w:r w:rsidRPr="00AB53E3">
        <w:t>defects</w:t>
      </w:r>
      <w:r w:rsidR="0069251A">
        <w:t>%%</w:t>
      </w:r>
      <w:r w:rsidRPr="00AB53E3">
        <w:t>,</w:t>
      </w:r>
      <w:r w:rsidR="006C484E">
        <w:t xml:space="preserve"> </w:t>
      </w:r>
      <w:r w:rsidRPr="00AB53E3">
        <w:t>repairs,</w:t>
      </w:r>
      <w:r w:rsidR="006C484E">
        <w:t xml:space="preserve"> </w:t>
      </w:r>
      <w:r w:rsidRPr="00AB53E3">
        <w:t>assembly</w:t>
      </w:r>
      <w:r w:rsidR="006C484E">
        <w:t xml:space="preserve"> </w:t>
      </w:r>
      <w:r w:rsidRPr="00AB53E3">
        <w:t>techniques,</w:t>
      </w:r>
      <w:r w:rsidR="006C484E">
        <w:t xml:space="preserve"> </w:t>
      </w:r>
      <w:r w:rsidRPr="00AB53E3">
        <w:t>tool</w:t>
      </w:r>
      <w:r w:rsidR="006C484E">
        <w:t xml:space="preserve"> </w:t>
      </w:r>
      <w:r w:rsidRPr="00AB53E3">
        <w:t>marks,</w:t>
      </w:r>
      <w:r w:rsidR="006C484E">
        <w:t xml:space="preserve"> </w:t>
      </w:r>
      <w:r w:rsidRPr="00AB53E3">
        <w:t>as</w:t>
      </w:r>
      <w:r w:rsidR="006C484E">
        <w:t xml:space="preserve"> </w:t>
      </w:r>
      <w:r w:rsidRPr="00AB53E3">
        <w:t>well</w:t>
      </w:r>
      <w:r w:rsidR="006C484E">
        <w:t xml:space="preserve"> </w:t>
      </w:r>
      <w:r w:rsidRPr="00AB53E3">
        <w:t>as</w:t>
      </w:r>
      <w:r w:rsidR="006C484E">
        <w:t xml:space="preserve"> </w:t>
      </w:r>
      <w:r w:rsidRPr="00AB53E3">
        <w:t>plating</w:t>
      </w:r>
      <w:r w:rsidR="006C484E">
        <w:t xml:space="preserve"> </w:t>
      </w:r>
      <w:r w:rsidRPr="00AB53E3">
        <w:t>and</w:t>
      </w:r>
      <w:r w:rsidR="006C484E">
        <w:t xml:space="preserve"> </w:t>
      </w:r>
      <w:r w:rsidRPr="00AB53E3">
        <w:t>other</w:t>
      </w:r>
      <w:r w:rsidR="006C484E">
        <w:t xml:space="preserve"> </w:t>
      </w:r>
      <w:r w:rsidRPr="00AB53E3">
        <w:t>surface</w:t>
      </w:r>
      <w:r w:rsidR="006C484E">
        <w:t xml:space="preserve"> </w:t>
      </w:r>
      <w:r w:rsidRPr="00AB53E3">
        <w:t>decoration</w:t>
      </w:r>
      <w:r w:rsidR="006C484E">
        <w:t xml:space="preserve"> </w:t>
      </w:r>
      <w:r w:rsidRPr="00AB53E3">
        <w:t>techniques.</w:t>
      </w:r>
      <w:r w:rsidR="006C484E">
        <w:t xml:space="preserve"> </w:t>
      </w:r>
      <w:r w:rsidRPr="00AB53E3">
        <w:t>Each</w:t>
      </w:r>
      <w:r w:rsidR="006C484E">
        <w:t xml:space="preserve"> </w:t>
      </w:r>
      <w:r w:rsidRPr="00AB53E3">
        <w:t>chapter</w:t>
      </w:r>
      <w:r w:rsidR="006C484E">
        <w:t xml:space="preserve"> </w:t>
      </w:r>
      <w:r w:rsidRPr="00AB53E3">
        <w:t>follows</w:t>
      </w:r>
      <w:r w:rsidR="006C484E">
        <w:t xml:space="preserve"> </w:t>
      </w:r>
      <w:r w:rsidRPr="00AB53E3">
        <w:t>a</w:t>
      </w:r>
      <w:r w:rsidR="006C484E">
        <w:t xml:space="preserve"> </w:t>
      </w:r>
      <w:r w:rsidRPr="00AB53E3">
        <w:t>similar</w:t>
      </w:r>
      <w:r w:rsidR="006C484E">
        <w:t xml:space="preserve"> </w:t>
      </w:r>
      <w:r w:rsidRPr="00AB53E3">
        <w:t>“What?</w:t>
      </w:r>
      <w:r w:rsidR="006C484E">
        <w:t xml:space="preserve"> </w:t>
      </w:r>
      <w:r w:rsidRPr="00AB53E3">
        <w:t>/</w:t>
      </w:r>
      <w:r w:rsidR="006C484E">
        <w:t xml:space="preserve"> </w:t>
      </w:r>
      <w:r w:rsidRPr="00AB53E3">
        <w:t>Why?</w:t>
      </w:r>
      <w:r w:rsidR="006C484E">
        <w:t xml:space="preserve"> </w:t>
      </w:r>
      <w:r w:rsidRPr="00AB53E3">
        <w:t>/</w:t>
      </w:r>
      <w:r w:rsidR="006C484E">
        <w:t xml:space="preserve"> </w:t>
      </w:r>
      <w:r w:rsidRPr="00AB53E3">
        <w:t>How?”</w:t>
      </w:r>
      <w:r w:rsidR="006C484E">
        <w:t xml:space="preserve"> </w:t>
      </w:r>
      <w:r w:rsidRPr="00AB53E3">
        <w:t>format.</w:t>
      </w:r>
      <w:r w:rsidR="006C484E">
        <w:t xml:space="preserve"> </w:t>
      </w:r>
      <w:r w:rsidRPr="00AB53E3">
        <w:t>The</w:t>
      </w:r>
      <w:r w:rsidR="006C484E">
        <w:t xml:space="preserve"> </w:t>
      </w:r>
      <w:r w:rsidRPr="00AB53E3">
        <w:t>first</w:t>
      </w:r>
      <w:r w:rsidR="006C484E">
        <w:t xml:space="preserve"> </w:t>
      </w:r>
      <w:r w:rsidRPr="00AB53E3">
        <w:t>section</w:t>
      </w:r>
      <w:r w:rsidR="006C484E">
        <w:t xml:space="preserve"> </w:t>
      </w:r>
      <w:r w:rsidRPr="00AB53E3">
        <w:t>lays</w:t>
      </w:r>
      <w:r w:rsidR="006C484E">
        <w:t xml:space="preserve"> </w:t>
      </w:r>
      <w:r w:rsidRPr="00AB53E3">
        <w:t>out</w:t>
      </w:r>
      <w:r w:rsidR="006C484E">
        <w:t xml:space="preserve"> </w:t>
      </w:r>
      <w:r w:rsidRPr="00AB53E3">
        <w:t>how</w:t>
      </w:r>
      <w:r w:rsidR="006C484E">
        <w:t xml:space="preserve"> </w:t>
      </w:r>
      <w:r w:rsidRPr="00AB53E3">
        <w:t>distinctive</w:t>
      </w:r>
      <w:r w:rsidR="006C484E">
        <w:t xml:space="preserve"> </w:t>
      </w:r>
      <w:r w:rsidRPr="00AB53E3">
        <w:t>features</w:t>
      </w:r>
      <w:r w:rsidR="006C484E">
        <w:t xml:space="preserve"> </w:t>
      </w:r>
      <w:r w:rsidRPr="00AB53E3">
        <w:t>are</w:t>
      </w:r>
      <w:r w:rsidR="006C484E">
        <w:t xml:space="preserve"> </w:t>
      </w:r>
      <w:r w:rsidRPr="00AB53E3">
        <w:t>produced,</w:t>
      </w:r>
      <w:r w:rsidR="006C484E">
        <w:t xml:space="preserve"> </w:t>
      </w:r>
      <w:r w:rsidRPr="00AB53E3">
        <w:t>and</w:t>
      </w:r>
      <w:r w:rsidR="006C484E">
        <w:t xml:space="preserve"> </w:t>
      </w:r>
      <w:r w:rsidRPr="00AB53E3">
        <w:t>thus</w:t>
      </w:r>
      <w:r w:rsidR="006C484E">
        <w:t xml:space="preserve"> </w:t>
      </w:r>
      <w:r w:rsidRPr="00AB53E3">
        <w:t>sheds</w:t>
      </w:r>
      <w:r w:rsidR="006C484E">
        <w:t xml:space="preserve"> </w:t>
      </w:r>
      <w:r w:rsidRPr="00AB53E3">
        <w:t>light</w:t>
      </w:r>
      <w:r w:rsidR="006C484E">
        <w:t xml:space="preserve"> </w:t>
      </w:r>
      <w:r w:rsidRPr="00AB53E3">
        <w:t>on</w:t>
      </w:r>
      <w:r w:rsidR="006C484E">
        <w:t xml:space="preserve"> </w:t>
      </w:r>
      <w:r w:rsidRPr="00AB53E3">
        <w:t>what</w:t>
      </w:r>
      <w:r w:rsidR="006C484E">
        <w:t xml:space="preserve"> </w:t>
      </w:r>
      <w:r w:rsidRPr="00AB53E3">
        <w:t>to</w:t>
      </w:r>
      <w:r w:rsidR="006C484E">
        <w:t xml:space="preserve"> </w:t>
      </w:r>
      <w:r w:rsidRPr="00AB53E3">
        <w:t>look</w:t>
      </w:r>
      <w:r w:rsidR="006C484E">
        <w:t xml:space="preserve"> </w:t>
      </w:r>
      <w:r w:rsidRPr="00AB53E3">
        <w:t>out</w:t>
      </w:r>
      <w:r w:rsidR="006C484E">
        <w:t xml:space="preserve"> </w:t>
      </w:r>
      <w:r w:rsidRPr="00AB53E3">
        <w:t>for</w:t>
      </w:r>
      <w:r w:rsidR="006C484E">
        <w:t xml:space="preserve"> </w:t>
      </w:r>
      <w:r w:rsidRPr="00AB53E3">
        <w:t>and</w:t>
      </w:r>
      <w:r w:rsidR="006C484E">
        <w:t xml:space="preserve"> </w:t>
      </w:r>
      <w:r w:rsidRPr="00AB53E3">
        <w:t>also</w:t>
      </w:r>
      <w:r w:rsidR="006C484E">
        <w:t xml:space="preserve"> </w:t>
      </w:r>
      <w:r w:rsidRPr="00AB53E3">
        <w:t>possible</w:t>
      </w:r>
      <w:r w:rsidR="006C484E">
        <w:t xml:space="preserve"> </w:t>
      </w:r>
      <w:r w:rsidRPr="00AB53E3">
        <w:t>misinterpretations.</w:t>
      </w:r>
      <w:r w:rsidR="006C484E">
        <w:t xml:space="preserve"> </w:t>
      </w:r>
      <w:r w:rsidRPr="00AB53E3">
        <w:t>That</w:t>
      </w:r>
      <w:r w:rsidR="006C484E">
        <w:t xml:space="preserve"> </w:t>
      </w:r>
      <w:r w:rsidRPr="00AB53E3">
        <w:t>is</w:t>
      </w:r>
      <w:r w:rsidR="006C484E">
        <w:t xml:space="preserve"> </w:t>
      </w:r>
      <w:r w:rsidRPr="00AB53E3">
        <w:t>followed</w:t>
      </w:r>
      <w:r w:rsidR="006C484E">
        <w:t xml:space="preserve"> </w:t>
      </w:r>
      <w:r w:rsidRPr="00AB53E3">
        <w:t>by</w:t>
      </w:r>
      <w:r w:rsidR="006C484E">
        <w:t xml:space="preserve"> </w:t>
      </w:r>
      <w:r w:rsidRPr="00AB53E3">
        <w:t>FAQs</w:t>
      </w:r>
      <w:r w:rsidR="006C484E">
        <w:t xml:space="preserve"> </w:t>
      </w:r>
      <w:r w:rsidRPr="00AB53E3">
        <w:t>that</w:t>
      </w:r>
      <w:r w:rsidR="006C484E">
        <w:t xml:space="preserve"> </w:t>
      </w:r>
      <w:r w:rsidRPr="00AB53E3">
        <w:t>address</w:t>
      </w:r>
      <w:r w:rsidR="006C484E">
        <w:t xml:space="preserve"> </w:t>
      </w:r>
      <w:r w:rsidRPr="00AB53E3">
        <w:t>why</w:t>
      </w:r>
      <w:r w:rsidR="006C484E">
        <w:t xml:space="preserve"> </w:t>
      </w:r>
      <w:r w:rsidRPr="00AB53E3">
        <w:t>such</w:t>
      </w:r>
      <w:r w:rsidR="006C484E">
        <w:t xml:space="preserve"> </w:t>
      </w:r>
      <w:r w:rsidRPr="00AB53E3">
        <w:t>evidence</w:t>
      </w:r>
      <w:r w:rsidR="006C484E">
        <w:t xml:space="preserve"> </w:t>
      </w:r>
      <w:r w:rsidRPr="00AB53E3">
        <w:t>might</w:t>
      </w:r>
      <w:r w:rsidR="006C484E">
        <w:t xml:space="preserve"> </w:t>
      </w:r>
      <w:r w:rsidRPr="00AB53E3">
        <w:t>be</w:t>
      </w:r>
      <w:r w:rsidR="006C484E">
        <w:t xml:space="preserve"> </w:t>
      </w:r>
      <w:r w:rsidRPr="00AB53E3">
        <w:t>interesting</w:t>
      </w:r>
      <w:r w:rsidR="006C484E">
        <w:t xml:space="preserve"> </w:t>
      </w:r>
      <w:r w:rsidRPr="00AB53E3">
        <w:t>and/o</w:t>
      </w:r>
      <w:r w:rsidR="00A53F42">
        <w:t>r</w:t>
      </w:r>
      <w:r w:rsidR="006C484E">
        <w:t xml:space="preserve"> </w:t>
      </w:r>
      <w:r w:rsidR="00A53F42">
        <w:t>useful</w:t>
      </w:r>
      <w:r w:rsidR="006C484E">
        <w:t xml:space="preserve"> </w:t>
      </w:r>
      <w:r w:rsidR="00A53F42">
        <w:t>to</w:t>
      </w:r>
      <w:r w:rsidR="006C484E">
        <w:t xml:space="preserve"> </w:t>
      </w:r>
      <w:r w:rsidR="00A53F42">
        <w:t>investigate.</w:t>
      </w:r>
      <w:r w:rsidR="006C484E">
        <w:t xml:space="preserve"> </w:t>
      </w:r>
      <w:r w:rsidR="00A961D3">
        <w:t>A</w:t>
      </w:r>
      <w:r w:rsidR="006C484E">
        <w:t xml:space="preserve"> </w:t>
      </w:r>
      <w:r w:rsidR="00A53F42">
        <w:t>checklist</w:t>
      </w:r>
      <w:r w:rsidR="006C484E">
        <w:t xml:space="preserve"> </w:t>
      </w:r>
      <w:r w:rsidRPr="00AB53E3">
        <w:t>at</w:t>
      </w:r>
      <w:r w:rsidR="006C484E">
        <w:t xml:space="preserve"> </w:t>
      </w:r>
      <w:r w:rsidRPr="00AB53E3">
        <w:t>the</w:t>
      </w:r>
      <w:r w:rsidR="006C484E">
        <w:t xml:space="preserve"> </w:t>
      </w:r>
      <w:r w:rsidRPr="00AB53E3">
        <w:t>end</w:t>
      </w:r>
      <w:r w:rsidR="006C484E">
        <w:t xml:space="preserve"> </w:t>
      </w:r>
      <w:r w:rsidRPr="00AB53E3">
        <w:t>outlines</w:t>
      </w:r>
      <w:r w:rsidR="006C484E">
        <w:t xml:space="preserve"> </w:t>
      </w:r>
      <w:r w:rsidRPr="00AB53E3">
        <w:t>the</w:t>
      </w:r>
      <w:r w:rsidR="006C484E">
        <w:t xml:space="preserve"> </w:t>
      </w:r>
      <w:r w:rsidRPr="00AB53E3">
        <w:t>primary</w:t>
      </w:r>
      <w:r w:rsidR="006C484E">
        <w:t xml:space="preserve"> </w:t>
      </w:r>
      <w:r w:rsidRPr="00AB53E3">
        <w:t>methods</w:t>
      </w:r>
      <w:r w:rsidR="006C484E">
        <w:t xml:space="preserve"> </w:t>
      </w:r>
      <w:r w:rsidRPr="00AB53E3">
        <w:t>of</w:t>
      </w:r>
      <w:r w:rsidR="006C484E">
        <w:t xml:space="preserve"> </w:t>
      </w:r>
      <w:r w:rsidRPr="00AB53E3">
        <w:t>investigation</w:t>
      </w:r>
      <w:r w:rsidR="006C484E">
        <w:t xml:space="preserve"> </w:t>
      </w:r>
      <w:r w:rsidRPr="00AB53E3">
        <w:t>and</w:t>
      </w:r>
      <w:r w:rsidR="006C484E">
        <w:t xml:space="preserve"> </w:t>
      </w:r>
      <w:r w:rsidRPr="00AB53E3">
        <w:t>analytical</w:t>
      </w:r>
      <w:r w:rsidR="006C484E">
        <w:t xml:space="preserve"> </w:t>
      </w:r>
      <w:r w:rsidRPr="00AB53E3">
        <w:t>techniques</w:t>
      </w:r>
      <w:r w:rsidR="006C484E">
        <w:t xml:space="preserve"> </w:t>
      </w:r>
      <w:r w:rsidRPr="00AB53E3">
        <w:t>that</w:t>
      </w:r>
      <w:r w:rsidR="006C484E">
        <w:t xml:space="preserve"> </w:t>
      </w:r>
      <w:r w:rsidRPr="00AB53E3">
        <w:t>are</w:t>
      </w:r>
      <w:r w:rsidR="006C484E">
        <w:t xml:space="preserve"> </w:t>
      </w:r>
      <w:r w:rsidRPr="00AB53E3">
        <w:t>relevant</w:t>
      </w:r>
      <w:r w:rsidR="006C484E">
        <w:t xml:space="preserve"> </w:t>
      </w:r>
      <w:r w:rsidRPr="00AB53E3">
        <w:t>to</w:t>
      </w:r>
      <w:r w:rsidR="006C484E">
        <w:t xml:space="preserve"> </w:t>
      </w:r>
      <w:r w:rsidRPr="00AB53E3">
        <w:t>the</w:t>
      </w:r>
      <w:r w:rsidR="006C484E">
        <w:t xml:space="preserve"> </w:t>
      </w:r>
      <w:r w:rsidRPr="00AB53E3">
        <w:t>investigation</w:t>
      </w:r>
      <w:r w:rsidR="006C484E">
        <w:t xml:space="preserve"> </w:t>
      </w:r>
      <w:r w:rsidRPr="00AB53E3">
        <w:t>of</w:t>
      </w:r>
      <w:r w:rsidR="006C484E">
        <w:t xml:space="preserve"> </w:t>
      </w:r>
      <w:r w:rsidRPr="00AB53E3">
        <w:t>this</w:t>
      </w:r>
      <w:r w:rsidR="006C484E">
        <w:t xml:space="preserve"> </w:t>
      </w:r>
      <w:r w:rsidRPr="00AB53E3">
        <w:t>topic,</w:t>
      </w:r>
      <w:r w:rsidR="006C484E">
        <w:t xml:space="preserve"> </w:t>
      </w:r>
      <w:r w:rsidRPr="00AB53E3">
        <w:t>and</w:t>
      </w:r>
      <w:r w:rsidR="006C484E">
        <w:t xml:space="preserve"> </w:t>
      </w:r>
      <w:r w:rsidRPr="00AB53E3">
        <w:t>point</w:t>
      </w:r>
      <w:r w:rsidR="00A53F42">
        <w:t>s</w:t>
      </w:r>
      <w:r w:rsidR="006C484E">
        <w:t xml:space="preserve"> </w:t>
      </w:r>
      <w:r w:rsidRPr="00AB53E3">
        <w:t>to</w:t>
      </w:r>
      <w:r w:rsidR="006C484E">
        <w:t xml:space="preserve"> </w:t>
      </w:r>
      <w:r w:rsidRPr="00AB53E3">
        <w:t>the</w:t>
      </w:r>
      <w:r w:rsidR="006C484E">
        <w:t xml:space="preserve"> </w:t>
      </w:r>
      <w:r w:rsidRPr="00AB53E3">
        <w:t>more</w:t>
      </w:r>
      <w:r w:rsidR="006C484E">
        <w:t xml:space="preserve"> </w:t>
      </w:r>
      <w:r w:rsidRPr="00AB53E3">
        <w:t>in-depth</w:t>
      </w:r>
      <w:r w:rsidR="006C484E">
        <w:t xml:space="preserve"> </w:t>
      </w:r>
      <w:r w:rsidR="00A53F42">
        <w:t>discussions</w:t>
      </w:r>
      <w:r w:rsidR="006C484E">
        <w:t xml:space="preserve"> </w:t>
      </w:r>
      <w:r w:rsidR="00A53F42">
        <w:t>of</w:t>
      </w:r>
      <w:r w:rsidR="006C484E">
        <w:t xml:space="preserve"> </w:t>
      </w:r>
      <w:r w:rsidR="00A53F42">
        <w:t>these</w:t>
      </w:r>
      <w:r w:rsidR="006C484E">
        <w:t xml:space="preserve"> </w:t>
      </w:r>
      <w:r w:rsidR="00A53F42">
        <w:t>techniques</w:t>
      </w:r>
      <w:r w:rsidR="006C484E">
        <w:t xml:space="preserve"> </w:t>
      </w:r>
      <w:r w:rsidR="00A53F42">
        <w:t>in</w:t>
      </w:r>
      <w:r w:rsidR="006C484E">
        <w:t xml:space="preserve"> </w:t>
      </w:r>
      <w:r w:rsidR="00A53F42">
        <w:t>v</w:t>
      </w:r>
      <w:r w:rsidRPr="00AB53E3">
        <w:t>olume</w:t>
      </w:r>
      <w:r w:rsidR="006C484E">
        <w:t xml:space="preserve"> </w:t>
      </w:r>
      <w:r w:rsidRPr="00AB53E3">
        <w:t>II.</w:t>
      </w:r>
      <w:r w:rsidR="006C484E">
        <w:t xml:space="preserve"> </w:t>
      </w:r>
      <w:r w:rsidRPr="00AB53E3">
        <w:t>The</w:t>
      </w:r>
      <w:r w:rsidR="006C484E">
        <w:t xml:space="preserve"> </w:t>
      </w:r>
      <w:r w:rsidRPr="00AB53E3">
        <w:t>definition</w:t>
      </w:r>
      <w:r w:rsidR="00A53F42">
        <w:t>s</w:t>
      </w:r>
      <w:r w:rsidR="006C484E">
        <w:t xml:space="preserve"> </w:t>
      </w:r>
      <w:r w:rsidRPr="00AB53E3">
        <w:t>of</w:t>
      </w:r>
      <w:r w:rsidR="006C484E">
        <w:t xml:space="preserve"> </w:t>
      </w:r>
      <w:r w:rsidRPr="00AB53E3">
        <w:t>terms</w:t>
      </w:r>
      <w:r w:rsidR="006C484E">
        <w:t xml:space="preserve"> </w:t>
      </w:r>
      <w:r w:rsidRPr="00AB53E3">
        <w:t>included</w:t>
      </w:r>
      <w:r w:rsidR="006C484E">
        <w:t xml:space="preserve"> </w:t>
      </w:r>
      <w:r w:rsidRPr="00AB53E3">
        <w:t>in</w:t>
      </w:r>
      <w:r w:rsidR="006C484E">
        <w:t xml:space="preserve"> </w:t>
      </w:r>
      <w:r w:rsidRPr="00AB53E3">
        <w:t>the</w:t>
      </w:r>
      <w:r w:rsidR="006C484E">
        <w:t xml:space="preserve"> </w:t>
      </w:r>
      <w:hyperlink w:anchor="Vocabulary" w:history="1">
        <w:r w:rsidRPr="00A63B21">
          <w:rPr>
            <w:rStyle w:val="Hyperlink"/>
          </w:rPr>
          <w:t>Vocabulary</w:t>
        </w:r>
      </w:hyperlink>
      <w:r w:rsidR="006C484E">
        <w:t xml:space="preserve"> </w:t>
      </w:r>
      <w:r w:rsidRPr="00AB53E3">
        <w:t>are</w:t>
      </w:r>
      <w:r w:rsidR="006C484E">
        <w:t xml:space="preserve"> </w:t>
      </w:r>
      <w:r w:rsidRPr="00AB53E3">
        <w:t>hyperlinked</w:t>
      </w:r>
      <w:r w:rsidR="006C484E">
        <w:t xml:space="preserve"> </w:t>
      </w:r>
      <w:r w:rsidRPr="00AB53E3">
        <w:t>upon</w:t>
      </w:r>
      <w:r w:rsidR="006C484E">
        <w:t xml:space="preserve"> </w:t>
      </w:r>
      <w:r w:rsidRPr="00AB53E3">
        <w:t>their</w:t>
      </w:r>
      <w:r w:rsidR="006C484E">
        <w:t xml:space="preserve"> </w:t>
      </w:r>
      <w:r w:rsidR="00A53F42">
        <w:t>first</w:t>
      </w:r>
      <w:r w:rsidR="006C484E">
        <w:t xml:space="preserve"> </w:t>
      </w:r>
      <w:r w:rsidR="00A53F42">
        <w:t>mention</w:t>
      </w:r>
      <w:r w:rsidR="006C484E">
        <w:t xml:space="preserve"> </w:t>
      </w:r>
      <w:r w:rsidR="00A53F42">
        <w:t>in</w:t>
      </w:r>
      <w:r w:rsidR="006C484E">
        <w:t xml:space="preserve"> </w:t>
      </w:r>
      <w:r w:rsidR="00A53F42">
        <w:t>each</w:t>
      </w:r>
      <w:r w:rsidR="006C484E">
        <w:t xml:space="preserve"> </w:t>
      </w:r>
      <w:r w:rsidR="00A53F42">
        <w:t>chapter.</w:t>
      </w:r>
    </w:p>
    <w:p w:rsidR="001067B6" w:rsidRPr="003342DD" w:rsidRDefault="001067B6" w:rsidP="0004377A">
      <w:pPr>
        <w:spacing w:line="360" w:lineRule="auto"/>
      </w:pPr>
    </w:p>
    <w:p w:rsidR="008F657C" w:rsidRPr="003342DD" w:rsidRDefault="00794AA9" w:rsidP="0004377A">
      <w:pPr>
        <w:pStyle w:val="Heading2"/>
        <w:spacing w:before="0" w:after="0" w:line="360" w:lineRule="auto"/>
        <w:rPr>
          <w:szCs w:val="24"/>
        </w:rPr>
      </w:pPr>
      <w:bookmarkStart w:id="198" w:name="_Toc14257916"/>
      <w:bookmarkStart w:id="199" w:name="_Toc14257972"/>
      <w:bookmarkStart w:id="200" w:name="_Toc14259633"/>
      <w:bookmarkStart w:id="201" w:name="_Toc14259671"/>
      <w:bookmarkStart w:id="202" w:name="_Toc14259709"/>
      <w:r w:rsidRPr="003342DD">
        <w:rPr>
          <w:szCs w:val="24"/>
        </w:rPr>
        <w:t>3</w:t>
      </w:r>
      <w:r w:rsidR="00D3046D" w:rsidRPr="003342DD">
        <w:rPr>
          <w:szCs w:val="24"/>
        </w:rPr>
        <w:t>.2</w:t>
      </w:r>
      <w:r w:rsidR="006C484E">
        <w:rPr>
          <w:szCs w:val="24"/>
        </w:rPr>
        <w:t xml:space="preserve"> </w:t>
      </w:r>
      <w:bookmarkStart w:id="203" w:name="_Hlk14122291"/>
      <w:r w:rsidR="00E16327" w:rsidRPr="003342DD">
        <w:rPr>
          <w:szCs w:val="24"/>
        </w:rPr>
        <w:t>Methods</w:t>
      </w:r>
      <w:r w:rsidR="006C484E">
        <w:rPr>
          <w:szCs w:val="24"/>
        </w:rPr>
        <w:t xml:space="preserve"> </w:t>
      </w:r>
      <w:r w:rsidR="00E16327" w:rsidRPr="003342DD">
        <w:rPr>
          <w:szCs w:val="24"/>
        </w:rPr>
        <w:t>of</w:t>
      </w:r>
      <w:r w:rsidR="006C484E">
        <w:rPr>
          <w:szCs w:val="24"/>
        </w:rPr>
        <w:t xml:space="preserve"> </w:t>
      </w:r>
      <w:r w:rsidR="00E16327" w:rsidRPr="003342DD">
        <w:rPr>
          <w:szCs w:val="24"/>
        </w:rPr>
        <w:t>investigation</w:t>
      </w:r>
      <w:r w:rsidR="006C484E">
        <w:rPr>
          <w:szCs w:val="24"/>
        </w:rPr>
        <w:t xml:space="preserve"> </w:t>
      </w:r>
      <w:bookmarkEnd w:id="203"/>
      <w:r w:rsidR="00E16327" w:rsidRPr="003342DD">
        <w:rPr>
          <w:szCs w:val="24"/>
        </w:rPr>
        <w:t>(</w:t>
      </w:r>
      <w:r w:rsidR="004715D5" w:rsidRPr="003342DD">
        <w:rPr>
          <w:szCs w:val="24"/>
        </w:rPr>
        <w:t>v</w:t>
      </w:r>
      <w:r w:rsidR="00E16327" w:rsidRPr="003342DD">
        <w:rPr>
          <w:szCs w:val="24"/>
        </w:rPr>
        <w:t>olume</w:t>
      </w:r>
      <w:r w:rsidR="006C484E">
        <w:rPr>
          <w:szCs w:val="24"/>
        </w:rPr>
        <w:t xml:space="preserve"> </w:t>
      </w:r>
      <w:r w:rsidR="00CA2339" w:rsidRPr="003342DD">
        <w:rPr>
          <w:szCs w:val="24"/>
        </w:rPr>
        <w:t>II</w:t>
      </w:r>
      <w:r w:rsidR="00E16327" w:rsidRPr="003342DD">
        <w:rPr>
          <w:szCs w:val="24"/>
        </w:rPr>
        <w:t>)</w:t>
      </w:r>
      <w:bookmarkEnd w:id="198"/>
      <w:bookmarkEnd w:id="199"/>
      <w:bookmarkEnd w:id="200"/>
      <w:bookmarkEnd w:id="201"/>
      <w:bookmarkEnd w:id="202"/>
    </w:p>
    <w:p w:rsidR="00D379A0" w:rsidRPr="00AB53E3" w:rsidRDefault="00D379A0" w:rsidP="0004377A">
      <w:pPr>
        <w:spacing w:line="360" w:lineRule="auto"/>
      </w:pPr>
      <w:r w:rsidRPr="00AB53E3">
        <w:t>Volume</w:t>
      </w:r>
      <w:r w:rsidR="006C484E">
        <w:t xml:space="preserve"> </w:t>
      </w:r>
      <w:r w:rsidRPr="00AB53E3">
        <w:t>II</w:t>
      </w:r>
      <w:r w:rsidR="006C484E">
        <w:t xml:space="preserve"> </w:t>
      </w:r>
      <w:r w:rsidRPr="00AB53E3">
        <w:t>provide</w:t>
      </w:r>
      <w:r w:rsidR="00C77DB7">
        <w:t>s</w:t>
      </w:r>
      <w:r w:rsidR="006C484E">
        <w:t xml:space="preserve"> </w:t>
      </w:r>
      <w:r w:rsidRPr="00AB53E3">
        <w:t>a</w:t>
      </w:r>
      <w:r w:rsidR="006C484E">
        <w:t xml:space="preserve"> </w:t>
      </w:r>
      <w:r w:rsidRPr="00AB53E3">
        <w:t>summary</w:t>
      </w:r>
      <w:r w:rsidR="006C484E">
        <w:t xml:space="preserve"> </w:t>
      </w:r>
      <w:r w:rsidRPr="00AB53E3">
        <w:t>description</w:t>
      </w:r>
      <w:r w:rsidR="006C484E">
        <w:t xml:space="preserve"> </w:t>
      </w:r>
      <w:r w:rsidRPr="00AB53E3">
        <w:t>of</w:t>
      </w:r>
      <w:r w:rsidR="006C484E">
        <w:t xml:space="preserve"> </w:t>
      </w:r>
      <w:r w:rsidRPr="00AB53E3">
        <w:t>each</w:t>
      </w:r>
      <w:r w:rsidR="006C484E">
        <w:t xml:space="preserve"> </w:t>
      </w:r>
      <w:r w:rsidRPr="00AB53E3">
        <w:t>of</w:t>
      </w:r>
      <w:r w:rsidR="006C484E">
        <w:t xml:space="preserve"> </w:t>
      </w:r>
      <w:r w:rsidRPr="00AB53E3">
        <w:t>the</w:t>
      </w:r>
      <w:r w:rsidR="006C484E">
        <w:t xml:space="preserve"> </w:t>
      </w:r>
      <w:r w:rsidRPr="00AB53E3">
        <w:t>multifarious</w:t>
      </w:r>
      <w:r w:rsidR="006C484E">
        <w:t xml:space="preserve"> </w:t>
      </w:r>
      <w:r w:rsidRPr="00AB53E3">
        <w:t>techniques</w:t>
      </w:r>
      <w:r w:rsidR="006C484E">
        <w:t xml:space="preserve"> </w:t>
      </w:r>
      <w:r w:rsidRPr="00AB53E3">
        <w:t>of</w:t>
      </w:r>
      <w:r w:rsidR="006C484E">
        <w:t xml:space="preserve"> </w:t>
      </w:r>
      <w:r w:rsidRPr="00AB53E3">
        <w:t>examination</w:t>
      </w:r>
      <w:r w:rsidR="006C484E">
        <w:t xml:space="preserve"> </w:t>
      </w:r>
      <w:r w:rsidRPr="00AB53E3">
        <w:t>and</w:t>
      </w:r>
      <w:r w:rsidR="006C484E">
        <w:t xml:space="preserve"> </w:t>
      </w:r>
      <w:r w:rsidRPr="00AB53E3">
        <w:t>scientific</w:t>
      </w:r>
      <w:r w:rsidR="006C484E">
        <w:t xml:space="preserve"> </w:t>
      </w:r>
      <w:r w:rsidRPr="00AB53E3">
        <w:t>analysis</w:t>
      </w:r>
      <w:r w:rsidR="006C484E">
        <w:t xml:space="preserve"> </w:t>
      </w:r>
      <w:r w:rsidRPr="00AB53E3">
        <w:t>that</w:t>
      </w:r>
      <w:r w:rsidR="006C484E">
        <w:t xml:space="preserve"> </w:t>
      </w:r>
      <w:r w:rsidRPr="00AB53E3">
        <w:t>have</w:t>
      </w:r>
      <w:r w:rsidR="006C484E">
        <w:t xml:space="preserve"> </w:t>
      </w:r>
      <w:r w:rsidRPr="00AB53E3">
        <w:t>been</w:t>
      </w:r>
      <w:r w:rsidR="006C484E">
        <w:t xml:space="preserve"> </w:t>
      </w:r>
      <w:r w:rsidRPr="00AB53E3">
        <w:t>usefully</w:t>
      </w:r>
      <w:r w:rsidR="006C484E">
        <w:t xml:space="preserve"> </w:t>
      </w:r>
      <w:r w:rsidRPr="00AB53E3">
        <w:t>applied</w:t>
      </w:r>
      <w:r w:rsidR="006C484E">
        <w:t xml:space="preserve"> </w:t>
      </w:r>
      <w:r w:rsidRPr="00AB53E3">
        <w:t>to</w:t>
      </w:r>
      <w:r w:rsidR="006C484E">
        <w:t xml:space="preserve"> </w:t>
      </w:r>
      <w:r w:rsidRPr="00AB53E3">
        <w:t>the</w:t>
      </w:r>
      <w:r w:rsidR="006C484E">
        <w:t xml:space="preserve"> </w:t>
      </w:r>
      <w:r w:rsidRPr="00AB53E3">
        <w:t>study</w:t>
      </w:r>
      <w:r w:rsidR="006C484E">
        <w:t xml:space="preserve"> </w:t>
      </w:r>
      <w:r w:rsidRPr="00AB53E3">
        <w:t>of</w:t>
      </w:r>
      <w:r w:rsidR="006C484E">
        <w:t xml:space="preserve"> </w:t>
      </w:r>
      <w:r w:rsidRPr="00AB53E3">
        <w:t>bronze</w:t>
      </w:r>
      <w:r w:rsidR="006C484E">
        <w:t xml:space="preserve"> </w:t>
      </w:r>
      <w:r w:rsidRPr="00AB53E3">
        <w:t>sculpture.</w:t>
      </w:r>
      <w:r w:rsidR="006C484E">
        <w:t xml:space="preserve"> </w:t>
      </w:r>
      <w:r w:rsidRPr="00AB53E3">
        <w:t>The</w:t>
      </w:r>
      <w:r w:rsidR="006C484E">
        <w:t xml:space="preserve"> </w:t>
      </w:r>
      <w:r w:rsidRPr="00AB53E3">
        <w:t>volume</w:t>
      </w:r>
      <w:r w:rsidR="006C484E">
        <w:t xml:space="preserve"> </w:t>
      </w:r>
      <w:r w:rsidRPr="00AB53E3">
        <w:t>is</w:t>
      </w:r>
      <w:r w:rsidR="006C484E">
        <w:t xml:space="preserve"> </w:t>
      </w:r>
      <w:r w:rsidRPr="00AB53E3">
        <w:t>intended</w:t>
      </w:r>
      <w:r w:rsidR="006C484E">
        <w:t xml:space="preserve"> </w:t>
      </w:r>
      <w:r w:rsidRPr="00AB53E3">
        <w:t>for</w:t>
      </w:r>
      <w:r w:rsidR="006C484E">
        <w:t xml:space="preserve"> </w:t>
      </w:r>
      <w:r w:rsidRPr="00AB53E3">
        <w:t>both</w:t>
      </w:r>
      <w:r w:rsidR="006C484E">
        <w:t xml:space="preserve"> </w:t>
      </w:r>
      <w:r w:rsidRPr="00AB53E3">
        <w:t>specialists</w:t>
      </w:r>
      <w:r w:rsidR="006C484E">
        <w:t xml:space="preserve"> </w:t>
      </w:r>
      <w:r w:rsidRPr="00AB53E3">
        <w:t>in</w:t>
      </w:r>
      <w:r w:rsidR="006C484E">
        <w:t xml:space="preserve"> </w:t>
      </w:r>
      <w:r w:rsidRPr="00AB53E3">
        <w:t>technical</w:t>
      </w:r>
      <w:r w:rsidR="006C484E">
        <w:t xml:space="preserve"> </w:t>
      </w:r>
      <w:r w:rsidRPr="00AB53E3">
        <w:t>examination</w:t>
      </w:r>
      <w:r w:rsidR="006C484E">
        <w:t xml:space="preserve"> </w:t>
      </w:r>
      <w:r w:rsidRPr="00AB53E3">
        <w:t>and</w:t>
      </w:r>
      <w:r w:rsidR="006C484E">
        <w:t xml:space="preserve"> </w:t>
      </w:r>
      <w:r w:rsidRPr="00AB53E3">
        <w:t>analysis</w:t>
      </w:r>
      <w:r w:rsidR="006C484E">
        <w:t xml:space="preserve"> </w:t>
      </w:r>
      <w:r w:rsidRPr="00AB53E3">
        <w:t>(conservators,</w:t>
      </w:r>
      <w:r w:rsidR="006C484E">
        <w:t xml:space="preserve"> </w:t>
      </w:r>
      <w:r w:rsidRPr="00AB53E3">
        <w:t>co</w:t>
      </w:r>
      <w:r w:rsidR="008F36EC">
        <w:t>nservation</w:t>
      </w:r>
      <w:r w:rsidR="006C484E">
        <w:t xml:space="preserve"> </w:t>
      </w:r>
      <w:r w:rsidR="00A961D3">
        <w:t>scientists)</w:t>
      </w:r>
      <w:r w:rsidR="006C484E">
        <w:t xml:space="preserve"> </w:t>
      </w:r>
      <w:r w:rsidR="008F36EC">
        <w:t>and</w:t>
      </w:r>
      <w:r w:rsidR="006C484E">
        <w:t xml:space="preserve"> </w:t>
      </w:r>
      <w:r w:rsidR="008F36EC">
        <w:t>non</w:t>
      </w:r>
      <w:r w:rsidRPr="00AB53E3">
        <w:t>specialists</w:t>
      </w:r>
      <w:r w:rsidR="006C484E">
        <w:t xml:space="preserve"> </w:t>
      </w:r>
      <w:r w:rsidRPr="00AB53E3">
        <w:t>(curators,</w:t>
      </w:r>
      <w:r w:rsidR="006C484E">
        <w:t xml:space="preserve"> </w:t>
      </w:r>
      <w:r w:rsidRPr="00AB53E3">
        <w:t>historians).</w:t>
      </w:r>
      <w:r w:rsidR="006C484E">
        <w:t xml:space="preserve"> </w:t>
      </w:r>
      <w:r w:rsidRPr="00AB53E3">
        <w:t>Specialists</w:t>
      </w:r>
      <w:r w:rsidR="006C484E">
        <w:t xml:space="preserve"> </w:t>
      </w:r>
      <w:r w:rsidRPr="00AB53E3">
        <w:t>will</w:t>
      </w:r>
      <w:r w:rsidR="006C484E">
        <w:t xml:space="preserve"> </w:t>
      </w:r>
      <w:r w:rsidRPr="00AB53E3">
        <w:t>find</w:t>
      </w:r>
      <w:r w:rsidR="006C484E">
        <w:t xml:space="preserve"> </w:t>
      </w:r>
      <w:r w:rsidRPr="00AB53E3">
        <w:t>practical</w:t>
      </w:r>
      <w:r w:rsidR="006C484E">
        <w:t xml:space="preserve"> </w:t>
      </w:r>
      <w:r w:rsidRPr="00AB53E3">
        <w:t>guidance</w:t>
      </w:r>
      <w:r w:rsidR="006C484E">
        <w:t xml:space="preserve"> </w:t>
      </w:r>
      <w:r w:rsidRPr="00AB53E3">
        <w:t>on</w:t>
      </w:r>
      <w:r w:rsidR="006C484E">
        <w:t xml:space="preserve"> </w:t>
      </w:r>
      <w:r w:rsidRPr="00AB53E3">
        <w:t>how</w:t>
      </w:r>
      <w:r w:rsidR="006C484E">
        <w:t xml:space="preserve"> </w:t>
      </w:r>
      <w:r w:rsidRPr="00AB53E3">
        <w:t>each</w:t>
      </w:r>
      <w:r w:rsidR="006C484E">
        <w:t xml:space="preserve"> </w:t>
      </w:r>
      <w:r w:rsidRPr="00AB53E3">
        <w:t>of</w:t>
      </w:r>
      <w:r w:rsidR="006C484E">
        <w:t xml:space="preserve"> </w:t>
      </w:r>
      <w:r w:rsidRPr="00AB53E3">
        <w:t>the</w:t>
      </w:r>
      <w:r w:rsidR="006C484E">
        <w:t xml:space="preserve"> </w:t>
      </w:r>
      <w:r w:rsidRPr="00AB53E3">
        <w:t>techniques</w:t>
      </w:r>
      <w:r w:rsidR="006C484E">
        <w:t xml:space="preserve"> </w:t>
      </w:r>
      <w:r w:rsidRPr="00AB53E3">
        <w:t>may</w:t>
      </w:r>
      <w:r w:rsidR="006C484E">
        <w:t xml:space="preserve"> </w:t>
      </w:r>
      <w:r w:rsidRPr="00AB53E3">
        <w:t>be</w:t>
      </w:r>
      <w:r w:rsidR="006C484E">
        <w:t xml:space="preserve"> </w:t>
      </w:r>
      <w:r w:rsidRPr="00AB53E3">
        <w:t>specifically</w:t>
      </w:r>
      <w:r w:rsidR="006C484E">
        <w:t xml:space="preserve"> </w:t>
      </w:r>
      <w:r w:rsidRPr="00AB53E3">
        <w:lastRenderedPageBreak/>
        <w:t>adapted</w:t>
      </w:r>
      <w:r w:rsidR="006C484E">
        <w:t xml:space="preserve"> </w:t>
      </w:r>
      <w:r w:rsidRPr="00AB53E3">
        <w:t>and</w:t>
      </w:r>
      <w:r w:rsidR="006C484E">
        <w:t xml:space="preserve"> </w:t>
      </w:r>
      <w:r w:rsidRPr="00AB53E3">
        <w:t>optimized</w:t>
      </w:r>
      <w:r w:rsidR="006C484E">
        <w:t xml:space="preserve"> </w:t>
      </w:r>
      <w:r w:rsidRPr="00AB53E3">
        <w:t>for</w:t>
      </w:r>
      <w:r w:rsidR="006C484E">
        <w:t xml:space="preserve"> </w:t>
      </w:r>
      <w:r w:rsidRPr="00AB53E3">
        <w:t>the</w:t>
      </w:r>
      <w:r w:rsidR="006C484E">
        <w:t xml:space="preserve"> </w:t>
      </w:r>
      <w:r w:rsidRPr="00AB53E3">
        <w:t>study</w:t>
      </w:r>
      <w:r w:rsidR="006C484E">
        <w:t xml:space="preserve"> </w:t>
      </w:r>
      <w:r w:rsidRPr="00AB53E3">
        <w:t>of</w:t>
      </w:r>
      <w:r w:rsidR="006C484E">
        <w:t xml:space="preserve"> </w:t>
      </w:r>
      <w:r w:rsidRPr="00AB53E3">
        <w:t>bronze</w:t>
      </w:r>
      <w:r w:rsidR="006C484E">
        <w:t xml:space="preserve"> </w:t>
      </w:r>
      <w:r w:rsidRPr="00AB53E3">
        <w:t>sculpture,</w:t>
      </w:r>
      <w:r w:rsidR="006C484E">
        <w:t xml:space="preserve"> </w:t>
      </w:r>
      <w:r w:rsidRPr="00AB53E3">
        <w:t>along</w:t>
      </w:r>
      <w:r w:rsidR="006C484E">
        <w:t xml:space="preserve"> </w:t>
      </w:r>
      <w:r w:rsidRPr="00AB53E3">
        <w:t>with</w:t>
      </w:r>
      <w:r w:rsidR="006C484E">
        <w:t xml:space="preserve"> </w:t>
      </w:r>
      <w:r w:rsidRPr="00AB53E3">
        <w:t>extensive</w:t>
      </w:r>
      <w:r w:rsidR="006C484E">
        <w:t xml:space="preserve"> </w:t>
      </w:r>
      <w:r w:rsidRPr="00AB53E3">
        <w:t>references</w:t>
      </w:r>
      <w:r w:rsidR="006C484E">
        <w:t xml:space="preserve"> </w:t>
      </w:r>
      <w:r w:rsidRPr="00AB53E3">
        <w:t>to</w:t>
      </w:r>
      <w:r w:rsidR="006C484E">
        <w:t xml:space="preserve"> </w:t>
      </w:r>
      <w:r w:rsidRPr="00AB53E3">
        <w:t>additional</w:t>
      </w:r>
      <w:r w:rsidR="006C484E">
        <w:t xml:space="preserve"> </w:t>
      </w:r>
      <w:r w:rsidRPr="00AB53E3">
        <w:t>technical</w:t>
      </w:r>
      <w:r w:rsidR="006C484E">
        <w:t xml:space="preserve"> </w:t>
      </w:r>
      <w:r w:rsidRPr="00AB53E3">
        <w:t>resources</w:t>
      </w:r>
      <w:r w:rsidR="006C484E">
        <w:t xml:space="preserve"> </w:t>
      </w:r>
      <w:r w:rsidRPr="00AB53E3">
        <w:t>and</w:t>
      </w:r>
      <w:r w:rsidR="006C484E">
        <w:t xml:space="preserve"> </w:t>
      </w:r>
      <w:r w:rsidRPr="00AB53E3">
        <w:t>published</w:t>
      </w:r>
      <w:r w:rsidR="006C484E">
        <w:t xml:space="preserve"> </w:t>
      </w:r>
      <w:r w:rsidR="00E510A8">
        <w:t>examples</w:t>
      </w:r>
      <w:r w:rsidR="006C484E">
        <w:t xml:space="preserve"> </w:t>
      </w:r>
      <w:r w:rsidR="00E510A8">
        <w:t>of</w:t>
      </w:r>
      <w:r w:rsidR="006C484E">
        <w:t xml:space="preserve"> </w:t>
      </w:r>
      <w:r w:rsidR="00E510A8">
        <w:t>their</w:t>
      </w:r>
      <w:r w:rsidR="006C484E">
        <w:t xml:space="preserve"> </w:t>
      </w:r>
      <w:r w:rsidR="00E510A8">
        <w:t>application.</w:t>
      </w:r>
      <w:r w:rsidR="006C484E">
        <w:t xml:space="preserve"> </w:t>
      </w:r>
      <w:r w:rsidRPr="00AB53E3">
        <w:t>Nonspecialists</w:t>
      </w:r>
      <w:r w:rsidR="006C484E">
        <w:t xml:space="preserve"> </w:t>
      </w:r>
      <w:r w:rsidRPr="00AB53E3">
        <w:t>will</w:t>
      </w:r>
      <w:r w:rsidR="006C484E">
        <w:t xml:space="preserve"> </w:t>
      </w:r>
      <w:r w:rsidRPr="00AB53E3">
        <w:t>find</w:t>
      </w:r>
      <w:r w:rsidR="006C484E">
        <w:t xml:space="preserve"> </w:t>
      </w:r>
      <w:r w:rsidRPr="00AB53E3">
        <w:t>succinct</w:t>
      </w:r>
      <w:r w:rsidR="006C484E">
        <w:t xml:space="preserve"> </w:t>
      </w:r>
      <w:r w:rsidRPr="00AB53E3">
        <w:t>descriptions</w:t>
      </w:r>
      <w:r w:rsidR="006C484E">
        <w:t xml:space="preserve"> </w:t>
      </w:r>
      <w:r w:rsidRPr="00AB53E3">
        <w:t>of</w:t>
      </w:r>
      <w:r w:rsidR="006C484E">
        <w:t xml:space="preserve"> </w:t>
      </w:r>
      <w:r w:rsidRPr="00AB53E3">
        <w:t>the</w:t>
      </w:r>
      <w:r w:rsidR="006C484E">
        <w:t xml:space="preserve"> </w:t>
      </w:r>
      <w:r w:rsidRPr="00AB53E3">
        <w:t>techniques</w:t>
      </w:r>
      <w:r w:rsidR="006C484E">
        <w:t xml:space="preserve"> </w:t>
      </w:r>
      <w:r w:rsidRPr="00AB53E3">
        <w:t>and</w:t>
      </w:r>
      <w:r w:rsidR="006C484E">
        <w:t xml:space="preserve"> </w:t>
      </w:r>
      <w:r w:rsidRPr="00AB53E3">
        <w:t>the</w:t>
      </w:r>
      <w:r w:rsidR="006C484E">
        <w:t xml:space="preserve"> </w:t>
      </w:r>
      <w:r w:rsidRPr="00AB53E3">
        <w:t>scientific</w:t>
      </w:r>
      <w:r w:rsidR="006C484E">
        <w:t xml:space="preserve"> </w:t>
      </w:r>
      <w:r w:rsidRPr="00AB53E3">
        <w:t>princ</w:t>
      </w:r>
      <w:r w:rsidR="00E510A8">
        <w:t>iples</w:t>
      </w:r>
      <w:r w:rsidR="006C484E">
        <w:t xml:space="preserve"> </w:t>
      </w:r>
      <w:r w:rsidR="00E510A8">
        <w:t>on</w:t>
      </w:r>
      <w:r w:rsidR="006C484E">
        <w:t xml:space="preserve"> </w:t>
      </w:r>
      <w:r w:rsidR="00E510A8">
        <w:t>which</w:t>
      </w:r>
      <w:r w:rsidR="006C484E">
        <w:t xml:space="preserve"> </w:t>
      </w:r>
      <w:r w:rsidR="00E510A8">
        <w:t>they</w:t>
      </w:r>
      <w:r w:rsidR="006C484E">
        <w:t xml:space="preserve"> </w:t>
      </w:r>
      <w:r w:rsidR="00E510A8">
        <w:t>are</w:t>
      </w:r>
      <w:r w:rsidR="006C484E">
        <w:t xml:space="preserve"> </w:t>
      </w:r>
      <w:r w:rsidR="00E510A8">
        <w:t>based.</w:t>
      </w:r>
      <w:r w:rsidR="006C484E">
        <w:t xml:space="preserve"> </w:t>
      </w:r>
      <w:r w:rsidRPr="00AB53E3">
        <w:t>The</w:t>
      </w:r>
      <w:r w:rsidR="006C484E">
        <w:t xml:space="preserve"> </w:t>
      </w:r>
      <w:r w:rsidRPr="00AB53E3">
        <w:t>descriptions</w:t>
      </w:r>
      <w:r w:rsidR="006C484E">
        <w:t xml:space="preserve"> </w:t>
      </w:r>
      <w:r w:rsidRPr="00AB53E3">
        <w:t>are</w:t>
      </w:r>
      <w:r w:rsidR="006C484E">
        <w:t xml:space="preserve"> </w:t>
      </w:r>
      <w:r w:rsidRPr="00AB53E3">
        <w:t>followed</w:t>
      </w:r>
      <w:r w:rsidR="006C484E">
        <w:t xml:space="preserve"> </w:t>
      </w:r>
      <w:r w:rsidRPr="00AB53E3">
        <w:t>by</w:t>
      </w:r>
      <w:r w:rsidR="006C484E">
        <w:t xml:space="preserve"> </w:t>
      </w:r>
      <w:r w:rsidRPr="00AB53E3">
        <w:t>discussion</w:t>
      </w:r>
      <w:r w:rsidR="006C484E">
        <w:t xml:space="preserve"> </w:t>
      </w:r>
      <w:r w:rsidRPr="00AB53E3">
        <w:t>of</w:t>
      </w:r>
      <w:r w:rsidR="006C484E">
        <w:t xml:space="preserve"> </w:t>
      </w:r>
      <w:r w:rsidRPr="00AB53E3">
        <w:t>the</w:t>
      </w:r>
      <w:r w:rsidR="006C484E">
        <w:t xml:space="preserve"> </w:t>
      </w:r>
      <w:r w:rsidRPr="00AB53E3">
        <w:t>capabilities</w:t>
      </w:r>
      <w:r w:rsidR="006C484E">
        <w:t xml:space="preserve"> </w:t>
      </w:r>
      <w:r w:rsidRPr="00AB53E3">
        <w:t>and</w:t>
      </w:r>
      <w:r w:rsidR="006C484E">
        <w:t xml:space="preserve"> </w:t>
      </w:r>
      <w:r w:rsidRPr="00AB53E3">
        <w:t>limitations</w:t>
      </w:r>
      <w:r w:rsidR="006C484E">
        <w:t xml:space="preserve"> </w:t>
      </w:r>
      <w:r w:rsidRPr="00AB53E3">
        <w:t>of</w:t>
      </w:r>
      <w:r w:rsidR="006C484E">
        <w:t xml:space="preserve"> </w:t>
      </w:r>
      <w:r w:rsidRPr="00AB53E3">
        <w:t>each</w:t>
      </w:r>
      <w:r w:rsidR="006C484E">
        <w:t xml:space="preserve"> </w:t>
      </w:r>
      <w:r w:rsidRPr="00AB53E3">
        <w:t>particular</w:t>
      </w:r>
      <w:r w:rsidR="006C484E">
        <w:t xml:space="preserve"> </w:t>
      </w:r>
      <w:r w:rsidRPr="00AB53E3">
        <w:t>technique,</w:t>
      </w:r>
      <w:r w:rsidR="006C484E">
        <w:t xml:space="preserve"> </w:t>
      </w:r>
      <w:r w:rsidRPr="00AB53E3">
        <w:t>along</w:t>
      </w:r>
      <w:r w:rsidR="006C484E">
        <w:t xml:space="preserve"> </w:t>
      </w:r>
      <w:r w:rsidRPr="00AB53E3">
        <w:t>with</w:t>
      </w:r>
      <w:r w:rsidR="006C484E">
        <w:t xml:space="preserve"> </w:t>
      </w:r>
      <w:r w:rsidRPr="00AB53E3">
        <w:t>a</w:t>
      </w:r>
      <w:r w:rsidR="006C484E">
        <w:t xml:space="preserve"> </w:t>
      </w:r>
      <w:r w:rsidRPr="00AB53E3">
        <w:t>description</w:t>
      </w:r>
      <w:r w:rsidR="006C484E">
        <w:t xml:space="preserve"> </w:t>
      </w:r>
      <w:r w:rsidRPr="00AB53E3">
        <w:t>of</w:t>
      </w:r>
      <w:r w:rsidR="006C484E">
        <w:t xml:space="preserve"> </w:t>
      </w:r>
      <w:r w:rsidRPr="00AB53E3">
        <w:t>any</w:t>
      </w:r>
      <w:r w:rsidR="006C484E">
        <w:t xml:space="preserve"> </w:t>
      </w:r>
      <w:r w:rsidRPr="00AB53E3">
        <w:t>sampling</w:t>
      </w:r>
      <w:r w:rsidR="006C484E">
        <w:t xml:space="preserve"> </w:t>
      </w:r>
      <w:r w:rsidRPr="00AB53E3">
        <w:t>requ</w:t>
      </w:r>
      <w:r w:rsidR="00E510A8">
        <w:t>irements</w:t>
      </w:r>
      <w:r w:rsidR="006C484E">
        <w:t xml:space="preserve"> </w:t>
      </w:r>
      <w:r w:rsidR="00E510A8">
        <w:t>that</w:t>
      </w:r>
      <w:r w:rsidR="006C484E">
        <w:t xml:space="preserve"> </w:t>
      </w:r>
      <w:r w:rsidR="00E510A8">
        <w:t>may</w:t>
      </w:r>
      <w:r w:rsidR="006C484E">
        <w:t xml:space="preserve"> </w:t>
      </w:r>
      <w:r w:rsidR="00E510A8">
        <w:t>be</w:t>
      </w:r>
      <w:r w:rsidR="006C484E">
        <w:t xml:space="preserve"> </w:t>
      </w:r>
      <w:r w:rsidR="00E510A8">
        <w:t>required.</w:t>
      </w:r>
      <w:r w:rsidR="006C484E">
        <w:t xml:space="preserve"> </w:t>
      </w:r>
      <w:r w:rsidRPr="00AB53E3">
        <w:t>This</w:t>
      </w:r>
      <w:r w:rsidR="006C484E">
        <w:t xml:space="preserve"> </w:t>
      </w:r>
      <w:r w:rsidRPr="00AB53E3">
        <w:t>information</w:t>
      </w:r>
      <w:r w:rsidR="006C484E">
        <w:t xml:space="preserve"> </w:t>
      </w:r>
      <w:r w:rsidRPr="00AB53E3">
        <w:t>is</w:t>
      </w:r>
      <w:r w:rsidR="006C484E">
        <w:t xml:space="preserve"> </w:t>
      </w:r>
      <w:r w:rsidRPr="00AB53E3">
        <w:t>presented</w:t>
      </w:r>
      <w:r w:rsidR="006C484E">
        <w:t xml:space="preserve"> </w:t>
      </w:r>
      <w:r w:rsidRPr="00AB53E3">
        <w:t>to</w:t>
      </w:r>
      <w:r w:rsidR="006C484E">
        <w:t xml:space="preserve"> </w:t>
      </w:r>
      <w:r w:rsidRPr="00AB53E3">
        <w:t>help</w:t>
      </w:r>
      <w:r w:rsidR="006C484E">
        <w:t xml:space="preserve"> </w:t>
      </w:r>
      <w:r w:rsidRPr="00AB53E3">
        <w:t>those</w:t>
      </w:r>
      <w:r w:rsidR="006C484E">
        <w:t xml:space="preserve"> </w:t>
      </w:r>
      <w:r w:rsidRPr="00AB53E3">
        <w:t>in</w:t>
      </w:r>
      <w:r w:rsidR="006C484E">
        <w:t xml:space="preserve"> </w:t>
      </w:r>
      <w:r w:rsidRPr="00AB53E3">
        <w:t>positions</w:t>
      </w:r>
      <w:r w:rsidR="006C484E">
        <w:t xml:space="preserve"> </w:t>
      </w:r>
      <w:r w:rsidRPr="00AB53E3">
        <w:t>of</w:t>
      </w:r>
      <w:r w:rsidR="006C484E">
        <w:t xml:space="preserve"> </w:t>
      </w:r>
      <w:r w:rsidRPr="00AB53E3">
        <w:t>responsibility</w:t>
      </w:r>
      <w:r w:rsidR="006C484E">
        <w:t xml:space="preserve"> </w:t>
      </w:r>
      <w:r w:rsidRPr="00AB53E3">
        <w:t>make</w:t>
      </w:r>
      <w:r w:rsidR="006C484E">
        <w:t xml:space="preserve"> </w:t>
      </w:r>
      <w:r w:rsidRPr="00AB53E3">
        <w:t>informed</w:t>
      </w:r>
      <w:r w:rsidR="006C484E">
        <w:t xml:space="preserve"> </w:t>
      </w:r>
      <w:r w:rsidRPr="00AB53E3">
        <w:t>decisions</w:t>
      </w:r>
      <w:r w:rsidR="006C484E">
        <w:t xml:space="preserve"> </w:t>
      </w:r>
      <w:r w:rsidRPr="00AB53E3">
        <w:t>regarding</w:t>
      </w:r>
      <w:r w:rsidR="006C484E">
        <w:t xml:space="preserve"> </w:t>
      </w:r>
      <w:r w:rsidRPr="00AB53E3">
        <w:t>the</w:t>
      </w:r>
      <w:r w:rsidR="006C484E">
        <w:t xml:space="preserve"> </w:t>
      </w:r>
      <w:r w:rsidRPr="00AB53E3">
        <w:t>selection</w:t>
      </w:r>
      <w:r w:rsidR="006C484E">
        <w:t xml:space="preserve"> </w:t>
      </w:r>
      <w:r w:rsidRPr="00AB53E3">
        <w:t>of</w:t>
      </w:r>
      <w:r w:rsidR="006C484E">
        <w:t xml:space="preserve"> </w:t>
      </w:r>
      <w:r w:rsidRPr="00AB53E3">
        <w:t>appropriate</w:t>
      </w:r>
      <w:r w:rsidR="006C484E">
        <w:t xml:space="preserve"> </w:t>
      </w:r>
      <w:r w:rsidRPr="00AB53E3">
        <w:t>examination</w:t>
      </w:r>
      <w:r w:rsidR="006C484E">
        <w:t xml:space="preserve"> </w:t>
      </w:r>
      <w:r w:rsidRPr="00AB53E3">
        <w:t>and</w:t>
      </w:r>
      <w:r w:rsidR="006C484E">
        <w:t xml:space="preserve"> </w:t>
      </w:r>
      <w:r w:rsidRPr="00AB53E3">
        <w:t>analysis</w:t>
      </w:r>
      <w:r w:rsidR="006C484E">
        <w:t xml:space="preserve"> </w:t>
      </w:r>
      <w:r w:rsidRPr="00AB53E3">
        <w:t>techniques</w:t>
      </w:r>
      <w:r w:rsidR="006C484E">
        <w:t xml:space="preserve"> </w:t>
      </w:r>
      <w:r w:rsidRPr="00AB53E3">
        <w:t>in</w:t>
      </w:r>
      <w:r w:rsidR="006C484E">
        <w:t xml:space="preserve"> </w:t>
      </w:r>
      <w:r w:rsidRPr="00AB53E3">
        <w:t>the</w:t>
      </w:r>
      <w:r w:rsidR="006C484E">
        <w:t xml:space="preserve"> </w:t>
      </w:r>
      <w:r w:rsidRPr="00AB53E3">
        <w:t>context</w:t>
      </w:r>
      <w:r w:rsidR="006C484E">
        <w:t xml:space="preserve"> </w:t>
      </w:r>
      <w:r w:rsidRPr="00AB53E3">
        <w:t>of</w:t>
      </w:r>
      <w:r w:rsidR="006C484E">
        <w:t xml:space="preserve"> </w:t>
      </w:r>
      <w:r w:rsidRPr="00AB53E3">
        <w:t>a</w:t>
      </w:r>
      <w:r w:rsidR="006C484E">
        <w:t xml:space="preserve"> </w:t>
      </w:r>
      <w:r w:rsidRPr="00AB53E3">
        <w:t>technical</w:t>
      </w:r>
      <w:r w:rsidR="006C484E">
        <w:t xml:space="preserve"> </w:t>
      </w:r>
      <w:r w:rsidRPr="00AB53E3">
        <w:t>study.</w:t>
      </w:r>
    </w:p>
    <w:p w:rsidR="00D379A0" w:rsidRPr="00AB53E3" w:rsidRDefault="00D379A0" w:rsidP="0004377A">
      <w:pPr>
        <w:spacing w:line="360" w:lineRule="auto"/>
      </w:pPr>
    </w:p>
    <w:p w:rsidR="00D379A0" w:rsidRPr="00AB53E3" w:rsidRDefault="00D379A0" w:rsidP="0004377A">
      <w:pPr>
        <w:spacing w:line="360" w:lineRule="auto"/>
      </w:pPr>
      <w:r w:rsidRPr="00AB53E3">
        <w:t>In</w:t>
      </w:r>
      <w:r w:rsidR="006C484E">
        <w:t xml:space="preserve"> </w:t>
      </w:r>
      <w:r w:rsidRPr="00AB53E3">
        <w:t>the</w:t>
      </w:r>
      <w:r w:rsidR="006C484E">
        <w:t xml:space="preserve"> </w:t>
      </w:r>
      <w:r w:rsidRPr="00AB53E3">
        <w:t>first</w:t>
      </w:r>
      <w:r w:rsidR="006C484E">
        <w:t xml:space="preserve"> </w:t>
      </w:r>
      <w:r w:rsidRPr="00AB53E3">
        <w:t>chapter</w:t>
      </w:r>
      <w:r w:rsidR="008F36EC">
        <w:t>,</w:t>
      </w:r>
      <w:r w:rsidR="006C484E">
        <w:t xml:space="preserve"> </w:t>
      </w:r>
      <w:r w:rsidRPr="00AB53E3">
        <w:t>the</w:t>
      </w:r>
      <w:r w:rsidR="006C484E">
        <w:t xml:space="preserve"> </w:t>
      </w:r>
      <w:r w:rsidRPr="00AB53E3">
        <w:t>reader</w:t>
      </w:r>
      <w:r w:rsidR="006C484E">
        <w:t xml:space="preserve"> </w:t>
      </w:r>
      <w:r w:rsidRPr="00AB53E3">
        <w:t>will</w:t>
      </w:r>
      <w:r w:rsidR="006C484E">
        <w:t xml:space="preserve"> </w:t>
      </w:r>
      <w:r w:rsidRPr="00AB53E3">
        <w:t>find</w:t>
      </w:r>
      <w:r w:rsidR="006C484E">
        <w:t xml:space="preserve"> </w:t>
      </w:r>
      <w:r w:rsidRPr="00AB53E3">
        <w:t>practical</w:t>
      </w:r>
      <w:r w:rsidR="006C484E">
        <w:t xml:space="preserve"> </w:t>
      </w:r>
      <w:r w:rsidRPr="00AB53E3">
        <w:t>advice</w:t>
      </w:r>
      <w:r w:rsidR="006C484E">
        <w:t xml:space="preserve"> </w:t>
      </w:r>
      <w:r w:rsidRPr="00AB53E3">
        <w:t>and</w:t>
      </w:r>
      <w:r w:rsidR="006C484E">
        <w:t xml:space="preserve"> </w:t>
      </w:r>
      <w:r w:rsidRPr="00AB53E3">
        <w:t>resources</w:t>
      </w:r>
      <w:r w:rsidR="006C484E">
        <w:t xml:space="preserve"> </w:t>
      </w:r>
      <w:r w:rsidRPr="00AB53E3">
        <w:t>on</w:t>
      </w:r>
      <w:r w:rsidR="006C484E">
        <w:t xml:space="preserve"> </w:t>
      </w:r>
      <w:r w:rsidRPr="00AB53E3">
        <w:t>how</w:t>
      </w:r>
      <w:r w:rsidR="006C484E">
        <w:t xml:space="preserve"> </w:t>
      </w:r>
      <w:r w:rsidRPr="00AB53E3">
        <w:t>to</w:t>
      </w:r>
      <w:r w:rsidR="006C484E">
        <w:t xml:space="preserve"> </w:t>
      </w:r>
      <w:r w:rsidRPr="00AB53E3">
        <w:t>plan</w:t>
      </w:r>
      <w:r w:rsidR="006C484E">
        <w:t xml:space="preserve"> </w:t>
      </w:r>
      <w:r w:rsidRPr="00AB53E3">
        <w:t>and</w:t>
      </w:r>
      <w:r w:rsidR="006C484E">
        <w:t xml:space="preserve"> </w:t>
      </w:r>
      <w:r w:rsidRPr="00AB53E3">
        <w:t>document</w:t>
      </w:r>
      <w:r w:rsidR="006C484E">
        <w:t xml:space="preserve"> </w:t>
      </w:r>
      <w:r w:rsidRPr="00AB53E3">
        <w:t>a</w:t>
      </w:r>
      <w:r w:rsidR="006C484E">
        <w:t xml:space="preserve"> </w:t>
      </w:r>
      <w:r w:rsidRPr="00AB53E3">
        <w:t>technological</w:t>
      </w:r>
      <w:r w:rsidR="006C484E">
        <w:t xml:space="preserve"> </w:t>
      </w:r>
      <w:r w:rsidRPr="00AB53E3">
        <w:t>study</w:t>
      </w:r>
      <w:r w:rsidR="006C484E">
        <w:t xml:space="preserve"> </w:t>
      </w:r>
      <w:r w:rsidRPr="00AB53E3">
        <w:t>(with</w:t>
      </w:r>
      <w:r w:rsidR="006C484E">
        <w:t xml:space="preserve"> </w:t>
      </w:r>
      <w:r w:rsidRPr="00AB53E3">
        <w:t>a</w:t>
      </w:r>
      <w:r w:rsidR="006C484E">
        <w:t xml:space="preserve"> </w:t>
      </w:r>
      <w:r w:rsidRPr="00AB53E3">
        <w:t>reminder</w:t>
      </w:r>
      <w:r w:rsidR="006C484E">
        <w:t xml:space="preserve"> </w:t>
      </w:r>
      <w:r w:rsidRPr="00AB53E3">
        <w:t>of</w:t>
      </w:r>
      <w:r w:rsidR="006C484E">
        <w:t xml:space="preserve"> </w:t>
      </w:r>
      <w:r w:rsidRPr="00AB53E3">
        <w:t>the</w:t>
      </w:r>
      <w:r w:rsidR="006C484E">
        <w:t xml:space="preserve"> </w:t>
      </w:r>
      <w:r w:rsidRPr="00AB53E3">
        <w:t>importance</w:t>
      </w:r>
      <w:r w:rsidR="006C484E">
        <w:t xml:space="preserve"> </w:t>
      </w:r>
      <w:r w:rsidRPr="00AB53E3">
        <w:t>of</w:t>
      </w:r>
      <w:r w:rsidR="006C484E">
        <w:t xml:space="preserve"> </w:t>
      </w:r>
      <w:r w:rsidRPr="00AB53E3">
        <w:t>cross-disciplinary</w:t>
      </w:r>
      <w:r w:rsidR="006C484E">
        <w:t xml:space="preserve"> </w:t>
      </w:r>
      <w:r w:rsidRPr="00AB53E3">
        <w:t>collaboration</w:t>
      </w:r>
      <w:r w:rsidR="006C484E">
        <w:t xml:space="preserve"> </w:t>
      </w:r>
      <w:r w:rsidRPr="00AB53E3">
        <w:t>at</w:t>
      </w:r>
      <w:r w:rsidR="006C484E">
        <w:t xml:space="preserve"> </w:t>
      </w:r>
      <w:r w:rsidRPr="00AB53E3">
        <w:t>every</w:t>
      </w:r>
      <w:r w:rsidR="006C484E">
        <w:t xml:space="preserve"> </w:t>
      </w:r>
      <w:r w:rsidRPr="00AB53E3">
        <w:t>step).</w:t>
      </w:r>
      <w:r w:rsidR="006C484E">
        <w:t xml:space="preserve"> </w:t>
      </w:r>
      <w:r w:rsidRPr="00AB53E3">
        <w:t>This</w:t>
      </w:r>
      <w:r w:rsidR="006C484E">
        <w:t xml:space="preserve"> </w:t>
      </w:r>
      <w:r w:rsidRPr="00AB53E3">
        <w:t>is</w:t>
      </w:r>
      <w:r w:rsidR="006C484E">
        <w:t xml:space="preserve"> </w:t>
      </w:r>
      <w:r w:rsidRPr="00AB53E3">
        <w:t>followed</w:t>
      </w:r>
      <w:r w:rsidR="006C484E">
        <w:t xml:space="preserve"> </w:t>
      </w:r>
      <w:r w:rsidRPr="00AB53E3">
        <w:t>by</w:t>
      </w:r>
      <w:r w:rsidR="006C484E">
        <w:t xml:space="preserve"> </w:t>
      </w:r>
      <w:r w:rsidRPr="00AB53E3">
        <w:t>chapters</w:t>
      </w:r>
      <w:r w:rsidR="006C484E">
        <w:t xml:space="preserve"> </w:t>
      </w:r>
      <w:r w:rsidRPr="00AB53E3">
        <w:t>on</w:t>
      </w:r>
      <w:r w:rsidR="006C484E">
        <w:t xml:space="preserve"> </w:t>
      </w:r>
      <w:r w:rsidRPr="00AB53E3">
        <w:t>image-based</w:t>
      </w:r>
      <w:r w:rsidR="006C484E">
        <w:t xml:space="preserve"> </w:t>
      </w:r>
      <w:r w:rsidRPr="00AB53E3">
        <w:t>examination</w:t>
      </w:r>
      <w:r w:rsidR="006C484E">
        <w:t xml:space="preserve"> </w:t>
      </w:r>
      <w:r w:rsidRPr="00AB53E3">
        <w:t>and</w:t>
      </w:r>
      <w:r w:rsidR="006C484E">
        <w:t xml:space="preserve"> </w:t>
      </w:r>
      <w:r w:rsidRPr="00AB53E3">
        <w:t>documentation</w:t>
      </w:r>
      <w:r w:rsidR="006C484E">
        <w:t xml:space="preserve"> </w:t>
      </w:r>
      <w:r w:rsidRPr="00AB53E3">
        <w:t>(photography</w:t>
      </w:r>
      <w:r w:rsidR="006C484E">
        <w:t xml:space="preserve"> </w:t>
      </w:r>
      <w:r w:rsidRPr="00AB53E3">
        <w:t>and</w:t>
      </w:r>
      <w:r w:rsidR="006C484E">
        <w:t xml:space="preserve"> </w:t>
      </w:r>
      <w:r w:rsidRPr="00AB53E3">
        <w:t>radiography)</w:t>
      </w:r>
      <w:r w:rsidR="006C484E">
        <w:t xml:space="preserve"> </w:t>
      </w:r>
      <w:r w:rsidRPr="00AB53E3">
        <w:t>and</w:t>
      </w:r>
      <w:r w:rsidR="006C484E">
        <w:t xml:space="preserve"> </w:t>
      </w:r>
      <w:r w:rsidRPr="00AB53E3">
        <w:t>measurement.</w:t>
      </w:r>
      <w:r w:rsidR="006C484E">
        <w:t xml:space="preserve"> </w:t>
      </w:r>
      <w:r w:rsidRPr="00AB53E3">
        <w:t>Analyti</w:t>
      </w:r>
      <w:r w:rsidR="008F36EC">
        <w:t>cal</w:t>
      </w:r>
      <w:r w:rsidR="006C484E">
        <w:t xml:space="preserve"> </w:t>
      </w:r>
      <w:r w:rsidR="008F36EC">
        <w:t>techniques</w:t>
      </w:r>
      <w:r w:rsidR="006C484E">
        <w:t xml:space="preserve"> </w:t>
      </w:r>
      <w:r w:rsidR="008F36EC">
        <w:t>that</w:t>
      </w:r>
      <w:r w:rsidR="006C484E">
        <w:t xml:space="preserve"> </w:t>
      </w:r>
      <w:r w:rsidR="008F36EC">
        <w:t>further</w:t>
      </w:r>
      <w:r w:rsidR="006C484E">
        <w:t xml:space="preserve"> </w:t>
      </w:r>
      <w:r w:rsidR="008F36EC">
        <w:t>aid</w:t>
      </w:r>
      <w:r w:rsidR="006C484E">
        <w:t xml:space="preserve"> </w:t>
      </w:r>
      <w:r w:rsidRPr="00AB53E3">
        <w:t>in</w:t>
      </w:r>
      <w:r w:rsidR="006C484E">
        <w:t xml:space="preserve"> </w:t>
      </w:r>
      <w:r w:rsidRPr="00AB53E3">
        <w:t>the</w:t>
      </w:r>
      <w:r w:rsidR="006C484E">
        <w:t xml:space="preserve"> </w:t>
      </w:r>
      <w:r w:rsidRPr="00AB53E3">
        <w:t>identification</w:t>
      </w:r>
      <w:r w:rsidR="006C484E">
        <w:t xml:space="preserve"> </w:t>
      </w:r>
      <w:r w:rsidRPr="00AB53E3">
        <w:t>and</w:t>
      </w:r>
      <w:r w:rsidR="006C484E">
        <w:t xml:space="preserve"> </w:t>
      </w:r>
      <w:r w:rsidRPr="00AB53E3">
        <w:t>characterization</w:t>
      </w:r>
      <w:r w:rsidR="006C484E">
        <w:t xml:space="preserve"> </w:t>
      </w:r>
      <w:r w:rsidRPr="00AB53E3">
        <w:t>of</w:t>
      </w:r>
      <w:r w:rsidR="006C484E">
        <w:t xml:space="preserve"> </w:t>
      </w:r>
      <w:r w:rsidRPr="00AB53E3">
        <w:t>materials</w:t>
      </w:r>
      <w:r w:rsidR="006C484E">
        <w:t xml:space="preserve"> </w:t>
      </w:r>
      <w:r w:rsidRPr="00AB53E3">
        <w:t>are</w:t>
      </w:r>
      <w:r w:rsidR="006C484E">
        <w:t xml:space="preserve"> </w:t>
      </w:r>
      <w:r w:rsidRPr="00AB53E3">
        <w:t>described</w:t>
      </w:r>
      <w:r w:rsidR="006C484E">
        <w:t xml:space="preserve"> </w:t>
      </w:r>
      <w:r w:rsidRPr="00AB53E3">
        <w:t>in</w:t>
      </w:r>
      <w:r w:rsidR="006C484E">
        <w:t xml:space="preserve"> </w:t>
      </w:r>
      <w:r w:rsidRPr="00AB53E3">
        <w:t>separate</w:t>
      </w:r>
      <w:r w:rsidR="006C484E">
        <w:t xml:space="preserve"> </w:t>
      </w:r>
      <w:r w:rsidRPr="00AB53E3">
        <w:t>chapters</w:t>
      </w:r>
      <w:r w:rsidR="006C484E">
        <w:t xml:space="preserve"> </w:t>
      </w:r>
      <w:r w:rsidRPr="00AB53E3">
        <w:t>dedicated</w:t>
      </w:r>
      <w:r w:rsidR="006C484E">
        <w:t xml:space="preserve"> </w:t>
      </w:r>
      <w:r w:rsidRPr="00AB53E3">
        <w:t>to</w:t>
      </w:r>
      <w:r w:rsidR="006C484E">
        <w:t xml:space="preserve"> </w:t>
      </w:r>
      <w:r w:rsidRPr="00AB53E3">
        <w:t>th</w:t>
      </w:r>
      <w:r w:rsidR="008F36EC">
        <w:t>e</w:t>
      </w:r>
      <w:r w:rsidR="006C484E">
        <w:t xml:space="preserve"> </w:t>
      </w:r>
      <w:r w:rsidR="008F36EC">
        <w:t>specific</w:t>
      </w:r>
      <w:r w:rsidR="006C484E">
        <w:t xml:space="preserve"> </w:t>
      </w:r>
      <w:r w:rsidR="008F36EC">
        <w:t>materials</w:t>
      </w:r>
      <w:r w:rsidR="006C484E">
        <w:t xml:space="preserve"> </w:t>
      </w:r>
      <w:r w:rsidR="008F36EC">
        <w:t>type</w:t>
      </w:r>
      <w:r w:rsidR="006C484E">
        <w:t xml:space="preserve"> </w:t>
      </w:r>
      <w:r w:rsidR="008F36EC">
        <w:t>(for</w:t>
      </w:r>
      <w:r w:rsidR="006C484E">
        <w:t xml:space="preserve"> </w:t>
      </w:r>
      <w:r w:rsidR="008F36EC">
        <w:t>instance</w:t>
      </w:r>
      <w:r w:rsidR="006C484E">
        <w:t xml:space="preserve"> </w:t>
      </w:r>
      <w:r w:rsidRPr="00AB53E3">
        <w:t>base</w:t>
      </w:r>
      <w:r w:rsidR="006C484E">
        <w:t xml:space="preserve"> </w:t>
      </w:r>
      <w:r w:rsidRPr="00AB53E3">
        <w:t>metal,</w:t>
      </w:r>
      <w:r w:rsidR="006C484E">
        <w:t xml:space="preserve"> </w:t>
      </w:r>
      <w:r w:rsidRPr="00AB53E3">
        <w:t>surface</w:t>
      </w:r>
      <w:r w:rsidR="006C484E">
        <w:t xml:space="preserve"> </w:t>
      </w:r>
      <w:r w:rsidRPr="00AB53E3">
        <w:t>layers,</w:t>
      </w:r>
      <w:r w:rsidR="006C484E">
        <w:t xml:space="preserve"> </w:t>
      </w:r>
      <w:r w:rsidRPr="00AB53E3">
        <w:t>and</w:t>
      </w:r>
      <w:r w:rsidR="006C484E">
        <w:t xml:space="preserve"> </w:t>
      </w:r>
      <w:r w:rsidRPr="00AB53E3">
        <w:t>core).</w:t>
      </w:r>
      <w:r w:rsidR="006C484E">
        <w:t xml:space="preserve"> </w:t>
      </w:r>
      <w:r w:rsidRPr="00AB53E3">
        <w:t>In</w:t>
      </w:r>
      <w:r w:rsidR="006C484E">
        <w:t xml:space="preserve"> </w:t>
      </w:r>
      <w:r w:rsidRPr="00AB53E3">
        <w:t>the</w:t>
      </w:r>
      <w:r w:rsidR="006C484E">
        <w:t xml:space="preserve"> </w:t>
      </w:r>
      <w:r w:rsidRPr="00AB53E3">
        <w:t>penultimate</w:t>
      </w:r>
      <w:r w:rsidR="006C484E">
        <w:t xml:space="preserve"> </w:t>
      </w:r>
      <w:r w:rsidRPr="00AB53E3">
        <w:t>chapter,</w:t>
      </w:r>
      <w:r w:rsidR="006C484E">
        <w:t xml:space="preserve"> </w:t>
      </w:r>
      <w:r w:rsidRPr="00AB53E3">
        <w:t>methods</w:t>
      </w:r>
      <w:r w:rsidR="006C484E">
        <w:t xml:space="preserve"> </w:t>
      </w:r>
      <w:r w:rsidRPr="00AB53E3">
        <w:t>for</w:t>
      </w:r>
      <w:r w:rsidR="006C484E">
        <w:t xml:space="preserve"> </w:t>
      </w:r>
      <w:r w:rsidRPr="00AB53E3">
        <w:t>dating</w:t>
      </w:r>
      <w:r w:rsidR="006C484E">
        <w:t xml:space="preserve"> </w:t>
      </w:r>
      <w:r w:rsidRPr="00AB53E3">
        <w:t>a</w:t>
      </w:r>
      <w:r w:rsidR="006C484E">
        <w:t xml:space="preserve"> </w:t>
      </w:r>
      <w:r w:rsidRPr="00AB53E3">
        <w:t>bronze</w:t>
      </w:r>
      <w:r w:rsidR="006C484E">
        <w:t xml:space="preserve"> </w:t>
      </w:r>
      <w:r w:rsidRPr="00AB53E3">
        <w:t>sculpture</w:t>
      </w:r>
      <w:r w:rsidR="006C484E">
        <w:t xml:space="preserve"> </w:t>
      </w:r>
      <w:r w:rsidRPr="00AB53E3">
        <w:t>are</w:t>
      </w:r>
      <w:r w:rsidR="006C484E">
        <w:t xml:space="preserve"> </w:t>
      </w:r>
      <w:r w:rsidRPr="00AB53E3">
        <w:t>described,</w:t>
      </w:r>
      <w:r w:rsidR="006C484E">
        <w:t xml:space="preserve"> </w:t>
      </w:r>
      <w:r w:rsidRPr="00AB53E3">
        <w:t>and</w:t>
      </w:r>
      <w:r w:rsidR="006C484E">
        <w:t xml:space="preserve"> </w:t>
      </w:r>
      <w:r w:rsidRPr="00AB53E3">
        <w:t>the</w:t>
      </w:r>
      <w:r w:rsidR="006C484E">
        <w:t xml:space="preserve"> </w:t>
      </w:r>
      <w:r w:rsidRPr="00AB53E3">
        <w:t>final</w:t>
      </w:r>
      <w:r w:rsidR="006C484E">
        <w:t xml:space="preserve"> </w:t>
      </w:r>
      <w:r w:rsidRPr="00AB53E3">
        <w:t>chapter</w:t>
      </w:r>
      <w:r w:rsidR="00495CFA">
        <w:t xml:space="preserve"> discusses</w:t>
      </w:r>
      <w:r w:rsidR="006C484E">
        <w:t xml:space="preserve"> </w:t>
      </w:r>
      <w:r w:rsidRPr="00AB53E3">
        <w:t>the</w:t>
      </w:r>
      <w:r w:rsidR="006C484E">
        <w:t xml:space="preserve"> </w:t>
      </w:r>
      <w:r w:rsidRPr="00AB53E3">
        <w:t>design</w:t>
      </w:r>
      <w:r w:rsidR="006C484E">
        <w:t xml:space="preserve"> </w:t>
      </w:r>
      <w:r w:rsidRPr="00AB53E3">
        <w:t>and</w:t>
      </w:r>
      <w:r w:rsidR="006C484E">
        <w:t xml:space="preserve"> </w:t>
      </w:r>
      <w:r w:rsidRPr="00AB53E3">
        <w:t>implementation</w:t>
      </w:r>
      <w:r w:rsidR="006C484E">
        <w:t xml:space="preserve"> </w:t>
      </w:r>
      <w:r w:rsidRPr="00AB53E3">
        <w:t>of</w:t>
      </w:r>
      <w:r w:rsidR="006C484E">
        <w:t xml:space="preserve"> </w:t>
      </w:r>
      <w:r w:rsidRPr="00AB53E3">
        <w:t>experimental</w:t>
      </w:r>
      <w:r w:rsidR="006C484E">
        <w:t xml:space="preserve"> </w:t>
      </w:r>
      <w:r w:rsidRPr="00AB53E3">
        <w:t>simulations.</w:t>
      </w:r>
    </w:p>
    <w:p w:rsidR="008F657C" w:rsidRPr="003342DD" w:rsidRDefault="008F657C" w:rsidP="0004377A">
      <w:pPr>
        <w:spacing w:line="360" w:lineRule="auto"/>
      </w:pPr>
    </w:p>
    <w:p w:rsidR="008F657C" w:rsidRPr="003342DD" w:rsidRDefault="00794AA9" w:rsidP="0004377A">
      <w:pPr>
        <w:pStyle w:val="Heading2"/>
        <w:spacing w:before="0" w:after="0" w:line="360" w:lineRule="auto"/>
        <w:rPr>
          <w:szCs w:val="24"/>
        </w:rPr>
      </w:pPr>
      <w:bookmarkStart w:id="204" w:name="_Toc14257917"/>
      <w:bookmarkStart w:id="205" w:name="_Toc14257973"/>
      <w:bookmarkStart w:id="206" w:name="_Toc14259634"/>
      <w:bookmarkStart w:id="207" w:name="_Toc14259672"/>
      <w:bookmarkStart w:id="208" w:name="_Toc14259710"/>
      <w:r w:rsidRPr="003342DD">
        <w:rPr>
          <w:szCs w:val="24"/>
        </w:rPr>
        <w:t>3</w:t>
      </w:r>
      <w:r w:rsidR="00D3046D" w:rsidRPr="003342DD">
        <w:rPr>
          <w:szCs w:val="24"/>
        </w:rPr>
        <w:t>.3</w:t>
      </w:r>
      <w:r w:rsidR="006C484E">
        <w:rPr>
          <w:szCs w:val="24"/>
        </w:rPr>
        <w:t xml:space="preserve"> </w:t>
      </w:r>
      <w:r w:rsidR="00E16327" w:rsidRPr="003342DD">
        <w:rPr>
          <w:szCs w:val="24"/>
        </w:rPr>
        <w:t>Vocabulary</w:t>
      </w:r>
      <w:bookmarkEnd w:id="204"/>
      <w:bookmarkEnd w:id="205"/>
      <w:bookmarkEnd w:id="206"/>
      <w:bookmarkEnd w:id="207"/>
      <w:bookmarkEnd w:id="208"/>
    </w:p>
    <w:p w:rsidR="00D379A0" w:rsidRPr="00AB53E3" w:rsidRDefault="00D379A0" w:rsidP="0004377A">
      <w:pPr>
        <w:spacing w:line="360" w:lineRule="auto"/>
        <w:rPr>
          <w:rFonts w:eastAsia="Georgia"/>
          <w:color w:val="000000" w:themeColor="text1"/>
        </w:rPr>
      </w:pPr>
      <w:r w:rsidRPr="00AB53E3">
        <w:rPr>
          <w:rFonts w:eastAsia="Georgia"/>
          <w:color w:val="000000" w:themeColor="text1"/>
        </w:rPr>
        <w:t>The</w:t>
      </w:r>
      <w:r w:rsidR="006C484E">
        <w:rPr>
          <w:rFonts w:eastAsia="Georgia"/>
          <w:color w:val="000000" w:themeColor="text1"/>
        </w:rPr>
        <w:t xml:space="preserve"> </w:t>
      </w:r>
      <w:r w:rsidRPr="00AB53E3">
        <w:rPr>
          <w:rFonts w:eastAsia="Georgia"/>
          <w:color w:val="000000" w:themeColor="text1"/>
        </w:rPr>
        <w:t>rich</w:t>
      </w:r>
      <w:r w:rsidR="006C484E">
        <w:rPr>
          <w:rFonts w:eastAsia="Georgia"/>
          <w:color w:val="000000" w:themeColor="text1"/>
        </w:rPr>
        <w:t xml:space="preserve"> </w:t>
      </w:r>
      <w:r w:rsidRPr="00AB53E3">
        <w:rPr>
          <w:rFonts w:eastAsia="Georgia"/>
          <w:color w:val="000000" w:themeColor="text1"/>
        </w:rPr>
        <w:t>terminology</w:t>
      </w:r>
      <w:r w:rsidR="006C484E">
        <w:rPr>
          <w:rFonts w:eastAsia="Georgia"/>
          <w:color w:val="000000" w:themeColor="text1"/>
        </w:rPr>
        <w:t xml:space="preserve"> </w:t>
      </w:r>
      <w:r w:rsidRPr="00AB53E3">
        <w:rPr>
          <w:rFonts w:eastAsia="Georgia"/>
          <w:color w:val="000000" w:themeColor="text1"/>
        </w:rPr>
        <w:t>associated</w:t>
      </w:r>
      <w:r w:rsidR="006C484E">
        <w:rPr>
          <w:rFonts w:eastAsia="Georgia"/>
          <w:color w:val="000000" w:themeColor="text1"/>
        </w:rPr>
        <w:t xml:space="preserve"> </w:t>
      </w:r>
      <w:r w:rsidRPr="00AB53E3">
        <w:rPr>
          <w:rFonts w:eastAsia="Georgia"/>
          <w:color w:val="000000" w:themeColor="text1"/>
        </w:rPr>
        <w:t>with</w:t>
      </w:r>
      <w:r w:rsidR="006C484E">
        <w:rPr>
          <w:rFonts w:eastAsia="Georgia"/>
          <w:color w:val="000000" w:themeColor="text1"/>
        </w:rPr>
        <w:t xml:space="preserve"> </w:t>
      </w:r>
      <w:r w:rsidRPr="00AB53E3">
        <w:rPr>
          <w:rFonts w:eastAsia="Georgia"/>
          <w:color w:val="000000" w:themeColor="text1"/>
        </w:rPr>
        <w:t>sculpture,</w:t>
      </w:r>
      <w:r w:rsidR="006C484E">
        <w:rPr>
          <w:rFonts w:eastAsia="Georgia"/>
          <w:color w:val="000000" w:themeColor="text1"/>
        </w:rPr>
        <w:t xml:space="preserve"> </w:t>
      </w:r>
      <w:r w:rsidRPr="00AB53E3">
        <w:rPr>
          <w:rFonts w:eastAsia="Georgia"/>
          <w:color w:val="000000" w:themeColor="text1"/>
        </w:rPr>
        <w:t>and</w:t>
      </w:r>
      <w:r w:rsidR="006C484E">
        <w:rPr>
          <w:rFonts w:eastAsia="Georgia"/>
          <w:color w:val="000000" w:themeColor="text1"/>
        </w:rPr>
        <w:t xml:space="preserve"> </w:t>
      </w:r>
      <w:r w:rsidRPr="00AB53E3">
        <w:rPr>
          <w:rFonts w:eastAsia="Georgia"/>
          <w:color w:val="000000" w:themeColor="text1"/>
        </w:rPr>
        <w:t>bronzes</w:t>
      </w:r>
      <w:r w:rsidR="006C484E">
        <w:rPr>
          <w:rFonts w:eastAsia="Georgia"/>
          <w:color w:val="000000" w:themeColor="text1"/>
        </w:rPr>
        <w:t xml:space="preserve"> </w:t>
      </w:r>
      <w:r w:rsidRPr="00AB53E3">
        <w:rPr>
          <w:rFonts w:eastAsia="Georgia"/>
          <w:color w:val="000000" w:themeColor="text1"/>
        </w:rPr>
        <w:t>and</w:t>
      </w:r>
      <w:r w:rsidR="006C484E">
        <w:rPr>
          <w:rFonts w:eastAsia="Georgia"/>
          <w:color w:val="000000" w:themeColor="text1"/>
        </w:rPr>
        <w:t xml:space="preserve"> </w:t>
      </w:r>
      <w:r w:rsidRPr="00AB53E3">
        <w:rPr>
          <w:rFonts w:eastAsia="Georgia"/>
          <w:color w:val="000000" w:themeColor="text1"/>
        </w:rPr>
        <w:t>foundry</w:t>
      </w:r>
      <w:r w:rsidR="006C484E">
        <w:rPr>
          <w:rFonts w:eastAsia="Georgia"/>
          <w:color w:val="000000" w:themeColor="text1"/>
        </w:rPr>
        <w:t xml:space="preserve"> </w:t>
      </w:r>
      <w:r w:rsidRPr="00AB53E3">
        <w:rPr>
          <w:rFonts w:eastAsia="Georgia"/>
          <w:color w:val="000000" w:themeColor="text1"/>
        </w:rPr>
        <w:t>work</w:t>
      </w:r>
      <w:r w:rsidR="006C484E">
        <w:rPr>
          <w:rFonts w:eastAsia="Georgia"/>
          <w:color w:val="000000" w:themeColor="text1"/>
        </w:rPr>
        <w:t xml:space="preserve"> </w:t>
      </w:r>
      <w:r w:rsidRPr="00AB53E3">
        <w:rPr>
          <w:rFonts w:eastAsia="Georgia"/>
          <w:color w:val="000000" w:themeColor="text1"/>
        </w:rPr>
        <w:t>in</w:t>
      </w:r>
      <w:r w:rsidR="006C484E">
        <w:rPr>
          <w:rFonts w:eastAsia="Georgia"/>
          <w:color w:val="000000" w:themeColor="text1"/>
        </w:rPr>
        <w:t xml:space="preserve"> </w:t>
      </w:r>
      <w:r w:rsidRPr="00AB53E3">
        <w:rPr>
          <w:rFonts w:eastAsia="Georgia"/>
          <w:color w:val="000000" w:themeColor="text1"/>
        </w:rPr>
        <w:t>particular,</w:t>
      </w:r>
      <w:r w:rsidR="006C484E">
        <w:rPr>
          <w:rFonts w:eastAsia="Georgia"/>
          <w:color w:val="000000" w:themeColor="text1"/>
        </w:rPr>
        <w:t xml:space="preserve"> </w:t>
      </w:r>
      <w:r w:rsidRPr="00AB53E3">
        <w:rPr>
          <w:rFonts w:eastAsia="Georgia"/>
          <w:color w:val="000000" w:themeColor="text1"/>
        </w:rPr>
        <w:t>is</w:t>
      </w:r>
      <w:r w:rsidR="006C484E">
        <w:rPr>
          <w:rFonts w:eastAsia="Georgia"/>
          <w:color w:val="000000" w:themeColor="text1"/>
        </w:rPr>
        <w:t xml:space="preserve"> </w:t>
      </w:r>
      <w:r w:rsidRPr="00AB53E3">
        <w:rPr>
          <w:rFonts w:eastAsia="Georgia"/>
          <w:color w:val="000000" w:themeColor="text1"/>
        </w:rPr>
        <w:t>very</w:t>
      </w:r>
      <w:r w:rsidR="006C484E">
        <w:rPr>
          <w:rFonts w:eastAsia="Georgia"/>
          <w:color w:val="000000" w:themeColor="text1"/>
        </w:rPr>
        <w:t xml:space="preserve"> </w:t>
      </w:r>
      <w:r w:rsidRPr="00AB53E3">
        <w:rPr>
          <w:rFonts w:eastAsia="Georgia"/>
          <w:color w:val="000000" w:themeColor="text1"/>
        </w:rPr>
        <w:t>specialized.</w:t>
      </w:r>
      <w:r w:rsidR="006C484E">
        <w:rPr>
          <w:rFonts w:eastAsia="Georgia"/>
          <w:color w:val="000000" w:themeColor="text1"/>
        </w:rPr>
        <w:t xml:space="preserve"> </w:t>
      </w:r>
      <w:r w:rsidRPr="00AB53E3">
        <w:rPr>
          <w:rFonts w:eastAsia="Georgia"/>
          <w:color w:val="000000" w:themeColor="text1"/>
        </w:rPr>
        <w:t>It</w:t>
      </w:r>
      <w:r w:rsidR="006C484E">
        <w:rPr>
          <w:rFonts w:eastAsia="Georgia"/>
          <w:color w:val="000000" w:themeColor="text1"/>
        </w:rPr>
        <w:t xml:space="preserve"> </w:t>
      </w:r>
      <w:r w:rsidRPr="00AB53E3">
        <w:rPr>
          <w:rFonts w:eastAsia="Georgia"/>
          <w:color w:val="000000" w:themeColor="text1"/>
        </w:rPr>
        <w:t>can</w:t>
      </w:r>
      <w:r w:rsidR="006C484E">
        <w:rPr>
          <w:rFonts w:eastAsia="Georgia"/>
          <w:color w:val="000000" w:themeColor="text1"/>
        </w:rPr>
        <w:t xml:space="preserve"> </w:t>
      </w:r>
      <w:r w:rsidRPr="00AB53E3">
        <w:rPr>
          <w:rFonts w:eastAsia="Georgia"/>
          <w:color w:val="000000" w:themeColor="text1"/>
        </w:rPr>
        <w:t>also</w:t>
      </w:r>
      <w:r w:rsidR="006C484E">
        <w:rPr>
          <w:rFonts w:eastAsia="Georgia"/>
          <w:color w:val="000000" w:themeColor="text1"/>
        </w:rPr>
        <w:t xml:space="preserve"> </w:t>
      </w:r>
      <w:r w:rsidRPr="00AB53E3">
        <w:rPr>
          <w:rFonts w:eastAsia="Georgia"/>
          <w:color w:val="000000" w:themeColor="text1"/>
        </w:rPr>
        <w:t>vary</w:t>
      </w:r>
      <w:r w:rsidR="006C484E">
        <w:rPr>
          <w:rFonts w:eastAsia="Georgia"/>
          <w:color w:val="000000" w:themeColor="text1"/>
        </w:rPr>
        <w:t xml:space="preserve"> </w:t>
      </w:r>
      <w:r w:rsidRPr="00AB53E3">
        <w:rPr>
          <w:rFonts w:eastAsia="Georgia"/>
          <w:color w:val="000000" w:themeColor="text1"/>
        </w:rPr>
        <w:t>to</w:t>
      </w:r>
      <w:r w:rsidR="006C484E">
        <w:rPr>
          <w:rFonts w:eastAsia="Georgia"/>
          <w:color w:val="000000" w:themeColor="text1"/>
        </w:rPr>
        <w:t xml:space="preserve"> </w:t>
      </w:r>
      <w:r w:rsidRPr="00AB53E3">
        <w:rPr>
          <w:rFonts w:eastAsia="Georgia"/>
          <w:color w:val="000000" w:themeColor="text1"/>
        </w:rPr>
        <w:t>a</w:t>
      </w:r>
      <w:r w:rsidR="006C484E">
        <w:rPr>
          <w:rFonts w:eastAsia="Georgia"/>
          <w:color w:val="000000" w:themeColor="text1"/>
        </w:rPr>
        <w:t xml:space="preserve"> </w:t>
      </w:r>
      <w:r w:rsidRPr="00AB53E3">
        <w:rPr>
          <w:rFonts w:eastAsia="Georgia"/>
          <w:color w:val="000000" w:themeColor="text1"/>
        </w:rPr>
        <w:t>surprising</w:t>
      </w:r>
      <w:r w:rsidR="006C484E">
        <w:rPr>
          <w:rFonts w:eastAsia="Georgia"/>
          <w:color w:val="000000" w:themeColor="text1"/>
        </w:rPr>
        <w:t xml:space="preserve"> </w:t>
      </w:r>
      <w:r w:rsidRPr="00AB53E3">
        <w:rPr>
          <w:rFonts w:eastAsia="Georgia"/>
          <w:color w:val="000000" w:themeColor="text1"/>
        </w:rPr>
        <w:t>extent</w:t>
      </w:r>
      <w:r w:rsidR="006C484E">
        <w:rPr>
          <w:rFonts w:eastAsia="Georgia"/>
          <w:color w:val="000000" w:themeColor="text1"/>
        </w:rPr>
        <w:t xml:space="preserve"> </w:t>
      </w:r>
      <w:r w:rsidR="00391826">
        <w:rPr>
          <w:rFonts w:eastAsia="Georgia"/>
          <w:color w:val="000000" w:themeColor="text1"/>
        </w:rPr>
        <w:t>across</w:t>
      </w:r>
      <w:r w:rsidR="006C484E">
        <w:rPr>
          <w:rFonts w:eastAsia="Georgia"/>
          <w:color w:val="000000" w:themeColor="text1"/>
        </w:rPr>
        <w:t xml:space="preserve"> </w:t>
      </w:r>
      <w:r w:rsidR="00391826">
        <w:rPr>
          <w:rFonts w:eastAsia="Georgia"/>
          <w:color w:val="000000" w:themeColor="text1"/>
        </w:rPr>
        <w:t>different</w:t>
      </w:r>
      <w:r w:rsidR="006C484E">
        <w:rPr>
          <w:rFonts w:eastAsia="Georgia"/>
          <w:color w:val="000000" w:themeColor="text1"/>
        </w:rPr>
        <w:t xml:space="preserve"> </w:t>
      </w:r>
      <w:r w:rsidR="00391826">
        <w:rPr>
          <w:rFonts w:eastAsia="Georgia"/>
          <w:color w:val="000000" w:themeColor="text1"/>
        </w:rPr>
        <w:t>groups</w:t>
      </w:r>
      <w:r w:rsidR="006C484E">
        <w:rPr>
          <w:rFonts w:eastAsia="Georgia"/>
          <w:color w:val="000000" w:themeColor="text1"/>
        </w:rPr>
        <w:t xml:space="preserve"> </w:t>
      </w:r>
      <w:r w:rsidR="00391826">
        <w:rPr>
          <w:rFonts w:eastAsia="Georgia"/>
          <w:color w:val="000000" w:themeColor="text1"/>
        </w:rPr>
        <w:t>of</w:t>
      </w:r>
      <w:r w:rsidR="006C484E">
        <w:rPr>
          <w:rFonts w:eastAsia="Georgia"/>
          <w:color w:val="000000" w:themeColor="text1"/>
        </w:rPr>
        <w:t xml:space="preserve"> </w:t>
      </w:r>
      <w:r w:rsidR="00391826">
        <w:rPr>
          <w:rFonts w:eastAsia="Georgia"/>
          <w:color w:val="000000" w:themeColor="text1"/>
        </w:rPr>
        <w:t>specialists</w:t>
      </w:r>
      <w:r w:rsidR="006C484E">
        <w:rPr>
          <w:rFonts w:eastAsia="Georgia"/>
          <w:color w:val="000000" w:themeColor="text1"/>
        </w:rPr>
        <w:t xml:space="preserve"> </w:t>
      </w:r>
      <w:r w:rsidRPr="00AB53E3">
        <w:rPr>
          <w:rFonts w:eastAsia="Georgia"/>
          <w:color w:val="000000" w:themeColor="text1"/>
        </w:rPr>
        <w:t>such</w:t>
      </w:r>
      <w:r w:rsidR="006C484E">
        <w:rPr>
          <w:rFonts w:eastAsia="Georgia"/>
          <w:color w:val="000000" w:themeColor="text1"/>
        </w:rPr>
        <w:t xml:space="preserve"> </w:t>
      </w:r>
      <w:r w:rsidRPr="00AB53E3">
        <w:rPr>
          <w:rFonts w:eastAsia="Georgia"/>
          <w:color w:val="000000" w:themeColor="text1"/>
        </w:rPr>
        <w:t>as</w:t>
      </w:r>
      <w:r w:rsidR="006C484E">
        <w:rPr>
          <w:rFonts w:eastAsia="Georgia"/>
          <w:color w:val="000000" w:themeColor="text1"/>
        </w:rPr>
        <w:t xml:space="preserve"> </w:t>
      </w:r>
      <w:r w:rsidRPr="00AB53E3">
        <w:rPr>
          <w:rFonts w:eastAsia="Georgia"/>
          <w:color w:val="000000" w:themeColor="text1"/>
        </w:rPr>
        <w:t>pro</w:t>
      </w:r>
      <w:r w:rsidR="00391826">
        <w:rPr>
          <w:rFonts w:eastAsia="Georgia"/>
          <w:color w:val="000000" w:themeColor="text1"/>
        </w:rPr>
        <w:t>fessional</w:t>
      </w:r>
      <w:r w:rsidR="006C484E">
        <w:rPr>
          <w:rFonts w:eastAsia="Georgia"/>
          <w:color w:val="000000" w:themeColor="text1"/>
        </w:rPr>
        <w:t xml:space="preserve"> </w:t>
      </w:r>
      <w:r w:rsidR="00391826">
        <w:rPr>
          <w:rFonts w:eastAsia="Georgia"/>
          <w:color w:val="000000" w:themeColor="text1"/>
        </w:rPr>
        <w:t>foundry</w:t>
      </w:r>
      <w:r w:rsidR="006C484E">
        <w:rPr>
          <w:rFonts w:eastAsia="Georgia"/>
          <w:color w:val="000000" w:themeColor="text1"/>
        </w:rPr>
        <w:t xml:space="preserve"> </w:t>
      </w:r>
      <w:r w:rsidR="00391826">
        <w:rPr>
          <w:rFonts w:eastAsia="Georgia"/>
          <w:color w:val="000000" w:themeColor="text1"/>
        </w:rPr>
        <w:t>practitioners</w:t>
      </w:r>
      <w:r w:rsidR="006C484E">
        <w:rPr>
          <w:rFonts w:eastAsia="Georgia"/>
          <w:color w:val="000000" w:themeColor="text1"/>
        </w:rPr>
        <w:t xml:space="preserve"> </w:t>
      </w:r>
      <w:r w:rsidR="00391826">
        <w:rPr>
          <w:rFonts w:eastAsia="Georgia"/>
          <w:color w:val="000000" w:themeColor="text1"/>
        </w:rPr>
        <w:t>and</w:t>
      </w:r>
      <w:r w:rsidR="006C484E">
        <w:rPr>
          <w:rFonts w:eastAsia="Georgia"/>
          <w:color w:val="000000" w:themeColor="text1"/>
        </w:rPr>
        <w:t xml:space="preserve"> </w:t>
      </w:r>
      <w:r w:rsidRPr="00AB53E3">
        <w:rPr>
          <w:rFonts w:eastAsia="Georgia"/>
          <w:color w:val="000000" w:themeColor="text1"/>
        </w:rPr>
        <w:t>historians</w:t>
      </w:r>
      <w:r w:rsidR="006C484E">
        <w:rPr>
          <w:rFonts w:eastAsia="Georgia"/>
          <w:color w:val="000000" w:themeColor="text1"/>
        </w:rPr>
        <w:t xml:space="preserve"> </w:t>
      </w:r>
      <w:r w:rsidRPr="00AB53E3">
        <w:rPr>
          <w:rFonts w:eastAsia="Georgia"/>
          <w:color w:val="000000" w:themeColor="text1"/>
        </w:rPr>
        <w:t>of</w:t>
      </w:r>
      <w:r w:rsidR="006C484E">
        <w:rPr>
          <w:rFonts w:eastAsia="Georgia"/>
          <w:color w:val="000000" w:themeColor="text1"/>
        </w:rPr>
        <w:t xml:space="preserve"> </w:t>
      </w:r>
      <w:r w:rsidRPr="00AB53E3">
        <w:rPr>
          <w:rFonts w:eastAsia="Georgia"/>
          <w:color w:val="000000" w:themeColor="text1"/>
        </w:rPr>
        <w:t>bronze</w:t>
      </w:r>
      <w:r w:rsidR="006C484E">
        <w:rPr>
          <w:rFonts w:eastAsia="Georgia"/>
          <w:color w:val="000000" w:themeColor="text1"/>
        </w:rPr>
        <w:t xml:space="preserve"> </w:t>
      </w:r>
      <w:r w:rsidRPr="00AB53E3">
        <w:rPr>
          <w:rFonts w:eastAsia="Georgia"/>
          <w:color w:val="000000" w:themeColor="text1"/>
        </w:rPr>
        <w:t>sculpture,</w:t>
      </w:r>
      <w:r w:rsidR="006C484E">
        <w:rPr>
          <w:rFonts w:eastAsia="Georgia"/>
          <w:color w:val="000000" w:themeColor="text1"/>
        </w:rPr>
        <w:t xml:space="preserve"> </w:t>
      </w:r>
      <w:r w:rsidRPr="00AB53E3">
        <w:rPr>
          <w:rFonts w:eastAsia="Georgia"/>
          <w:color w:val="000000" w:themeColor="text1"/>
        </w:rPr>
        <w:t>or</w:t>
      </w:r>
      <w:r w:rsidR="006C484E">
        <w:rPr>
          <w:rFonts w:eastAsia="Georgia"/>
          <w:color w:val="000000" w:themeColor="text1"/>
        </w:rPr>
        <w:t xml:space="preserve"> </w:t>
      </w:r>
      <w:r w:rsidRPr="00AB53E3">
        <w:rPr>
          <w:rFonts w:eastAsia="Georgia"/>
          <w:color w:val="000000" w:themeColor="text1"/>
        </w:rPr>
        <w:t>even</w:t>
      </w:r>
      <w:r w:rsidR="006C484E">
        <w:rPr>
          <w:rFonts w:eastAsia="Georgia"/>
          <w:color w:val="000000" w:themeColor="text1"/>
        </w:rPr>
        <w:t xml:space="preserve"> </w:t>
      </w:r>
      <w:r w:rsidR="00391826">
        <w:rPr>
          <w:rFonts w:eastAsia="Georgia"/>
          <w:color w:val="000000" w:themeColor="text1"/>
        </w:rPr>
        <w:t>across</w:t>
      </w:r>
      <w:r w:rsidR="006C484E">
        <w:rPr>
          <w:rFonts w:eastAsia="Georgia"/>
          <w:color w:val="000000" w:themeColor="text1"/>
        </w:rPr>
        <w:t xml:space="preserve"> </w:t>
      </w:r>
      <w:r w:rsidRPr="00AB53E3">
        <w:rPr>
          <w:rFonts w:eastAsia="Georgia"/>
          <w:color w:val="000000" w:themeColor="text1"/>
        </w:rPr>
        <w:t>experts</w:t>
      </w:r>
      <w:r w:rsidR="006C484E">
        <w:rPr>
          <w:rFonts w:eastAsia="Georgia"/>
          <w:color w:val="000000" w:themeColor="text1"/>
        </w:rPr>
        <w:t xml:space="preserve"> </w:t>
      </w:r>
      <w:r w:rsidRPr="00AB53E3">
        <w:rPr>
          <w:rFonts w:eastAsia="Georgia"/>
          <w:color w:val="000000" w:themeColor="text1"/>
        </w:rPr>
        <w:t>focused</w:t>
      </w:r>
      <w:r w:rsidR="006C484E">
        <w:rPr>
          <w:rFonts w:eastAsia="Georgia"/>
          <w:color w:val="000000" w:themeColor="text1"/>
        </w:rPr>
        <w:t xml:space="preserve"> </w:t>
      </w:r>
      <w:r w:rsidRPr="00AB53E3">
        <w:rPr>
          <w:rFonts w:eastAsia="Georgia"/>
          <w:color w:val="000000" w:themeColor="text1"/>
        </w:rPr>
        <w:t>on</w:t>
      </w:r>
      <w:r w:rsidR="006C484E">
        <w:rPr>
          <w:rFonts w:eastAsia="Georgia"/>
          <w:color w:val="000000" w:themeColor="text1"/>
        </w:rPr>
        <w:t xml:space="preserve"> </w:t>
      </w:r>
      <w:r w:rsidRPr="00AB53E3">
        <w:rPr>
          <w:rFonts w:eastAsia="Georgia"/>
          <w:color w:val="000000" w:themeColor="text1"/>
        </w:rPr>
        <w:t>different</w:t>
      </w:r>
      <w:r w:rsidR="006C484E">
        <w:rPr>
          <w:rFonts w:eastAsia="Georgia"/>
          <w:color w:val="000000" w:themeColor="text1"/>
        </w:rPr>
        <w:t xml:space="preserve"> </w:t>
      </w:r>
      <w:r w:rsidRPr="00AB53E3">
        <w:rPr>
          <w:rFonts w:eastAsia="Georgia"/>
          <w:color w:val="000000" w:themeColor="text1"/>
        </w:rPr>
        <w:t>chronological</w:t>
      </w:r>
      <w:r w:rsidR="006C484E">
        <w:rPr>
          <w:rFonts w:eastAsia="Georgia"/>
          <w:color w:val="000000" w:themeColor="text1"/>
        </w:rPr>
        <w:t xml:space="preserve"> </w:t>
      </w:r>
      <w:r w:rsidRPr="00AB53E3">
        <w:rPr>
          <w:rFonts w:eastAsia="Georgia"/>
          <w:color w:val="000000" w:themeColor="text1"/>
        </w:rPr>
        <w:t>or</w:t>
      </w:r>
      <w:r w:rsidR="006C484E">
        <w:rPr>
          <w:rFonts w:eastAsia="Georgia"/>
          <w:color w:val="000000" w:themeColor="text1"/>
        </w:rPr>
        <w:t xml:space="preserve"> </w:t>
      </w:r>
      <w:r w:rsidRPr="00AB53E3">
        <w:rPr>
          <w:rFonts w:eastAsia="Georgia"/>
          <w:color w:val="000000" w:themeColor="text1"/>
        </w:rPr>
        <w:t>geographical</w:t>
      </w:r>
      <w:r w:rsidR="006C484E">
        <w:rPr>
          <w:rFonts w:eastAsia="Georgia"/>
          <w:color w:val="000000" w:themeColor="text1"/>
        </w:rPr>
        <w:t xml:space="preserve"> </w:t>
      </w:r>
      <w:r w:rsidRPr="00AB53E3">
        <w:rPr>
          <w:rFonts w:eastAsia="Georgia"/>
          <w:color w:val="000000" w:themeColor="text1"/>
        </w:rPr>
        <w:t>areas</w:t>
      </w:r>
      <w:r w:rsidR="006C484E">
        <w:rPr>
          <w:rFonts w:eastAsia="Georgia"/>
          <w:color w:val="000000" w:themeColor="text1"/>
        </w:rPr>
        <w:t xml:space="preserve"> </w:t>
      </w:r>
      <w:r w:rsidRPr="00AB53E3">
        <w:rPr>
          <w:rFonts w:eastAsia="Georgia"/>
          <w:color w:val="000000" w:themeColor="text1"/>
        </w:rPr>
        <w:t>within</w:t>
      </w:r>
      <w:r w:rsidR="006C484E">
        <w:rPr>
          <w:rFonts w:eastAsia="Georgia"/>
          <w:color w:val="000000" w:themeColor="text1"/>
        </w:rPr>
        <w:t xml:space="preserve"> </w:t>
      </w:r>
      <w:r w:rsidRPr="00AB53E3">
        <w:rPr>
          <w:rFonts w:eastAsia="Georgia"/>
          <w:color w:val="000000" w:themeColor="text1"/>
        </w:rPr>
        <w:t>a</w:t>
      </w:r>
      <w:r w:rsidR="006C484E">
        <w:rPr>
          <w:rFonts w:eastAsia="Georgia"/>
          <w:color w:val="000000" w:themeColor="text1"/>
        </w:rPr>
        <w:t xml:space="preserve"> </w:t>
      </w:r>
      <w:r w:rsidRPr="00AB53E3">
        <w:rPr>
          <w:rFonts w:eastAsia="Georgia"/>
          <w:color w:val="000000" w:themeColor="text1"/>
        </w:rPr>
        <w:t>field.</w:t>
      </w:r>
      <w:r w:rsidR="006C484E">
        <w:rPr>
          <w:rFonts w:eastAsia="Georgia"/>
          <w:color w:val="000000" w:themeColor="text1"/>
        </w:rPr>
        <w:t xml:space="preserve"> </w:t>
      </w:r>
      <w:r w:rsidRPr="00AB53E3">
        <w:rPr>
          <w:rFonts w:eastAsia="Georgia"/>
          <w:color w:val="000000" w:themeColor="text1"/>
        </w:rPr>
        <w:t>One</w:t>
      </w:r>
      <w:r w:rsidR="006C484E">
        <w:rPr>
          <w:rFonts w:eastAsia="Georgia"/>
          <w:color w:val="000000" w:themeColor="text1"/>
        </w:rPr>
        <w:t xml:space="preserve"> </w:t>
      </w:r>
      <w:r w:rsidRPr="00AB53E3">
        <w:rPr>
          <w:rFonts w:eastAsia="Georgia"/>
          <w:color w:val="000000" w:themeColor="text1"/>
        </w:rPr>
        <w:t>of</w:t>
      </w:r>
      <w:r w:rsidR="006C484E">
        <w:rPr>
          <w:rFonts w:eastAsia="Georgia"/>
          <w:color w:val="000000" w:themeColor="text1"/>
        </w:rPr>
        <w:t xml:space="preserve"> </w:t>
      </w:r>
      <w:r w:rsidRPr="00AB53E3">
        <w:rPr>
          <w:rFonts w:eastAsia="Georgia"/>
          <w:color w:val="000000" w:themeColor="text1"/>
        </w:rPr>
        <w:t>the</w:t>
      </w:r>
      <w:r w:rsidR="006C484E">
        <w:rPr>
          <w:rFonts w:eastAsia="Georgia"/>
          <w:color w:val="000000" w:themeColor="text1"/>
        </w:rPr>
        <w:t xml:space="preserve"> </w:t>
      </w:r>
      <w:r w:rsidRPr="00AB53E3">
        <w:rPr>
          <w:rFonts w:eastAsia="Georgia"/>
          <w:color w:val="000000" w:themeColor="text1"/>
        </w:rPr>
        <w:t>main</w:t>
      </w:r>
      <w:r w:rsidR="006C484E">
        <w:rPr>
          <w:rFonts w:eastAsia="Georgia"/>
          <w:color w:val="000000" w:themeColor="text1"/>
        </w:rPr>
        <w:t xml:space="preserve"> </w:t>
      </w:r>
      <w:r w:rsidRPr="00AB53E3">
        <w:rPr>
          <w:rFonts w:eastAsia="Georgia"/>
          <w:color w:val="000000" w:themeColor="text1"/>
        </w:rPr>
        <w:t>goals</w:t>
      </w:r>
      <w:r w:rsidR="006C484E">
        <w:rPr>
          <w:rFonts w:eastAsia="Georgia"/>
          <w:color w:val="000000" w:themeColor="text1"/>
        </w:rPr>
        <w:t xml:space="preserve"> </w:t>
      </w:r>
      <w:r w:rsidRPr="00AB53E3">
        <w:rPr>
          <w:rFonts w:eastAsia="Georgia"/>
          <w:color w:val="000000" w:themeColor="text1"/>
        </w:rPr>
        <w:t>of</w:t>
      </w:r>
      <w:r w:rsidR="006C484E">
        <w:rPr>
          <w:rFonts w:eastAsia="Georgia"/>
          <w:color w:val="000000" w:themeColor="text1"/>
        </w:rPr>
        <w:t xml:space="preserve"> </w:t>
      </w:r>
      <w:r w:rsidRPr="00AB53E3">
        <w:rPr>
          <w:rFonts w:eastAsia="Georgia"/>
          <w:color w:val="000000" w:themeColor="text1"/>
        </w:rPr>
        <w:t>the</w:t>
      </w:r>
      <w:r w:rsidR="006C484E">
        <w:rPr>
          <w:rFonts w:eastAsia="Georgia"/>
          <w:color w:val="000000" w:themeColor="text1"/>
        </w:rPr>
        <w:t xml:space="preserve"> </w:t>
      </w:r>
      <w:r w:rsidRPr="00AB53E3">
        <w:rPr>
          <w:rFonts w:eastAsia="Georgia"/>
          <w:color w:val="000000" w:themeColor="text1"/>
        </w:rPr>
        <w:t>interdisciplinary</w:t>
      </w:r>
      <w:r w:rsidR="006C484E">
        <w:rPr>
          <w:rFonts w:eastAsia="Georgia"/>
          <w:color w:val="000000" w:themeColor="text1"/>
        </w:rPr>
        <w:t xml:space="preserve"> </w:t>
      </w:r>
      <w:r w:rsidRPr="00AB53E3">
        <w:rPr>
          <w:rFonts w:eastAsia="Georgia"/>
          <w:color w:val="000000" w:themeColor="text1"/>
        </w:rPr>
        <w:t>CAST:ING</w:t>
      </w:r>
      <w:r w:rsidR="006C484E">
        <w:rPr>
          <w:rFonts w:eastAsia="Georgia"/>
          <w:color w:val="000000" w:themeColor="text1"/>
        </w:rPr>
        <w:t xml:space="preserve"> </w:t>
      </w:r>
      <w:r w:rsidRPr="00AB53E3">
        <w:rPr>
          <w:rFonts w:eastAsia="Georgia"/>
          <w:color w:val="000000" w:themeColor="text1"/>
        </w:rPr>
        <w:t>project</w:t>
      </w:r>
      <w:r w:rsidR="006C484E">
        <w:rPr>
          <w:rFonts w:eastAsia="Georgia"/>
          <w:color w:val="000000" w:themeColor="text1"/>
        </w:rPr>
        <w:t xml:space="preserve"> </w:t>
      </w:r>
      <w:r w:rsidRPr="00AB53E3">
        <w:rPr>
          <w:rFonts w:eastAsia="Georgia"/>
          <w:color w:val="000000" w:themeColor="text1"/>
        </w:rPr>
        <w:t>was</w:t>
      </w:r>
      <w:r w:rsidR="006C484E">
        <w:rPr>
          <w:rFonts w:eastAsia="Georgia"/>
          <w:color w:val="000000" w:themeColor="text1"/>
        </w:rPr>
        <w:t xml:space="preserve"> </w:t>
      </w:r>
      <w:r w:rsidRPr="00AB53E3">
        <w:rPr>
          <w:rFonts w:eastAsia="Georgia"/>
          <w:color w:val="000000" w:themeColor="text1"/>
        </w:rPr>
        <w:t>to</w:t>
      </w:r>
      <w:r w:rsidR="006C484E">
        <w:rPr>
          <w:rFonts w:eastAsia="Georgia"/>
          <w:color w:val="000000" w:themeColor="text1"/>
        </w:rPr>
        <w:t xml:space="preserve"> </w:t>
      </w:r>
      <w:r w:rsidRPr="00AB53E3">
        <w:rPr>
          <w:rFonts w:eastAsia="Georgia"/>
          <w:color w:val="000000" w:themeColor="text1"/>
        </w:rPr>
        <w:t>shed</w:t>
      </w:r>
      <w:r w:rsidR="006C484E">
        <w:rPr>
          <w:rFonts w:eastAsia="Georgia"/>
          <w:color w:val="000000" w:themeColor="text1"/>
        </w:rPr>
        <w:t xml:space="preserve"> </w:t>
      </w:r>
      <w:r w:rsidRPr="00AB53E3">
        <w:rPr>
          <w:rFonts w:eastAsia="Georgia"/>
          <w:color w:val="000000" w:themeColor="text1"/>
        </w:rPr>
        <w:t>light</w:t>
      </w:r>
      <w:r w:rsidR="006C484E">
        <w:rPr>
          <w:rFonts w:eastAsia="Georgia"/>
          <w:color w:val="000000" w:themeColor="text1"/>
        </w:rPr>
        <w:t xml:space="preserve"> </w:t>
      </w:r>
      <w:r w:rsidRPr="00AB53E3">
        <w:rPr>
          <w:rFonts w:eastAsia="Georgia"/>
          <w:color w:val="000000" w:themeColor="text1"/>
        </w:rPr>
        <w:t>on</w:t>
      </w:r>
      <w:r w:rsidR="006C484E">
        <w:rPr>
          <w:rFonts w:eastAsia="Georgia"/>
          <w:color w:val="000000" w:themeColor="text1"/>
        </w:rPr>
        <w:t xml:space="preserve"> </w:t>
      </w:r>
      <w:r w:rsidRPr="00AB53E3">
        <w:rPr>
          <w:rFonts w:eastAsia="Georgia"/>
          <w:color w:val="000000" w:themeColor="text1"/>
        </w:rPr>
        <w:t>some</w:t>
      </w:r>
      <w:r w:rsidR="006C484E">
        <w:rPr>
          <w:rFonts w:eastAsia="Georgia"/>
          <w:color w:val="000000" w:themeColor="text1"/>
        </w:rPr>
        <w:t xml:space="preserve"> </w:t>
      </w:r>
      <w:r w:rsidRPr="00AB53E3">
        <w:rPr>
          <w:rFonts w:eastAsia="Georgia"/>
          <w:color w:val="000000" w:themeColor="text1"/>
        </w:rPr>
        <w:t>of</w:t>
      </w:r>
      <w:r w:rsidR="006C484E">
        <w:rPr>
          <w:rFonts w:eastAsia="Georgia"/>
          <w:color w:val="000000" w:themeColor="text1"/>
        </w:rPr>
        <w:t xml:space="preserve"> </w:t>
      </w:r>
      <w:r w:rsidRPr="00AB53E3">
        <w:rPr>
          <w:rFonts w:eastAsia="Georgia"/>
          <w:color w:val="000000" w:themeColor="text1"/>
        </w:rPr>
        <w:t>these</w:t>
      </w:r>
      <w:r w:rsidR="006C484E">
        <w:rPr>
          <w:rFonts w:eastAsia="Georgia"/>
          <w:color w:val="000000" w:themeColor="text1"/>
        </w:rPr>
        <w:t xml:space="preserve"> </w:t>
      </w:r>
      <w:r w:rsidRPr="00AB53E3">
        <w:rPr>
          <w:rFonts w:eastAsia="Georgia"/>
          <w:color w:val="000000" w:themeColor="text1"/>
        </w:rPr>
        <w:t>ambiguities,</w:t>
      </w:r>
      <w:r w:rsidR="006C484E">
        <w:rPr>
          <w:rFonts w:eastAsia="Georgia"/>
          <w:color w:val="000000" w:themeColor="text1"/>
        </w:rPr>
        <w:t xml:space="preserve"> </w:t>
      </w:r>
      <w:r w:rsidRPr="00AB53E3">
        <w:rPr>
          <w:rFonts w:eastAsia="Georgia"/>
          <w:color w:val="000000" w:themeColor="text1"/>
        </w:rPr>
        <w:t>wrangle</w:t>
      </w:r>
      <w:r w:rsidR="006C484E">
        <w:rPr>
          <w:rFonts w:eastAsia="Georgia"/>
          <w:color w:val="000000" w:themeColor="text1"/>
        </w:rPr>
        <w:t xml:space="preserve"> </w:t>
      </w:r>
      <w:r w:rsidRPr="00AB53E3">
        <w:rPr>
          <w:rFonts w:eastAsia="Georgia"/>
          <w:color w:val="000000" w:themeColor="text1"/>
        </w:rPr>
        <w:t>definitions,</w:t>
      </w:r>
      <w:r w:rsidR="006C484E">
        <w:rPr>
          <w:rFonts w:eastAsia="Georgia"/>
          <w:color w:val="000000" w:themeColor="text1"/>
        </w:rPr>
        <w:t xml:space="preserve"> </w:t>
      </w:r>
      <w:r w:rsidRPr="00AB53E3">
        <w:rPr>
          <w:rFonts w:eastAsia="Georgia"/>
          <w:color w:val="000000" w:themeColor="text1"/>
        </w:rPr>
        <w:t>and</w:t>
      </w:r>
      <w:r w:rsidR="006C484E">
        <w:rPr>
          <w:rFonts w:eastAsia="Georgia"/>
          <w:color w:val="000000" w:themeColor="text1"/>
        </w:rPr>
        <w:t xml:space="preserve"> </w:t>
      </w:r>
      <w:r w:rsidRPr="00AB53E3">
        <w:rPr>
          <w:rFonts w:eastAsia="Georgia"/>
          <w:color w:val="000000" w:themeColor="text1"/>
        </w:rPr>
        <w:t>where</w:t>
      </w:r>
      <w:r w:rsidR="006C484E">
        <w:rPr>
          <w:rFonts w:eastAsia="Georgia"/>
          <w:color w:val="000000" w:themeColor="text1"/>
        </w:rPr>
        <w:t xml:space="preserve"> </w:t>
      </w:r>
      <w:r w:rsidRPr="00AB53E3">
        <w:rPr>
          <w:rFonts w:eastAsia="Georgia"/>
          <w:color w:val="000000" w:themeColor="text1"/>
        </w:rPr>
        <w:t>possible</w:t>
      </w:r>
      <w:r w:rsidR="006C484E">
        <w:rPr>
          <w:rFonts w:eastAsia="Georgia"/>
          <w:color w:val="000000" w:themeColor="text1"/>
        </w:rPr>
        <w:t xml:space="preserve"> </w:t>
      </w:r>
      <w:r w:rsidRPr="00AB53E3">
        <w:rPr>
          <w:rFonts w:eastAsia="Georgia"/>
          <w:color w:val="000000" w:themeColor="text1"/>
        </w:rPr>
        <w:t>suggest</w:t>
      </w:r>
      <w:r w:rsidR="006C484E">
        <w:rPr>
          <w:rFonts w:eastAsia="Georgia"/>
          <w:color w:val="000000" w:themeColor="text1"/>
        </w:rPr>
        <w:t xml:space="preserve"> </w:t>
      </w:r>
      <w:r w:rsidRPr="00AB53E3">
        <w:rPr>
          <w:rFonts w:eastAsia="Georgia"/>
          <w:color w:val="000000" w:themeColor="text1"/>
        </w:rPr>
        <w:t>a</w:t>
      </w:r>
      <w:r w:rsidR="006C484E">
        <w:rPr>
          <w:rFonts w:eastAsia="Georgia"/>
          <w:color w:val="000000" w:themeColor="text1"/>
        </w:rPr>
        <w:t xml:space="preserve"> </w:t>
      </w:r>
      <w:r w:rsidRPr="00AB53E3">
        <w:rPr>
          <w:rFonts w:eastAsia="Georgia"/>
          <w:color w:val="000000" w:themeColor="text1"/>
        </w:rPr>
        <w:t>common</w:t>
      </w:r>
      <w:r w:rsidR="006C484E">
        <w:rPr>
          <w:rFonts w:eastAsia="Georgia"/>
          <w:color w:val="000000" w:themeColor="text1"/>
        </w:rPr>
        <w:t xml:space="preserve"> </w:t>
      </w:r>
      <w:r w:rsidRPr="00AB53E3">
        <w:rPr>
          <w:rFonts w:eastAsia="Georgia"/>
          <w:color w:val="000000" w:themeColor="text1"/>
        </w:rPr>
        <w:t>preferred</w:t>
      </w:r>
      <w:r w:rsidR="006C484E">
        <w:rPr>
          <w:rFonts w:eastAsia="Georgia"/>
          <w:color w:val="000000" w:themeColor="text1"/>
        </w:rPr>
        <w:t xml:space="preserve"> </w:t>
      </w:r>
      <w:r w:rsidRPr="00AB53E3">
        <w:rPr>
          <w:rFonts w:eastAsia="Georgia"/>
          <w:color w:val="000000" w:themeColor="text1"/>
        </w:rPr>
        <w:t>term.</w:t>
      </w:r>
      <w:r w:rsidR="006C484E">
        <w:rPr>
          <w:rFonts w:eastAsia="Georgia"/>
          <w:color w:val="000000" w:themeColor="text1"/>
        </w:rPr>
        <w:t xml:space="preserve"> </w:t>
      </w:r>
      <w:r w:rsidRPr="00AB53E3">
        <w:rPr>
          <w:rFonts w:eastAsia="Georgia"/>
          <w:color w:val="000000" w:themeColor="text1"/>
        </w:rPr>
        <w:t>The</w:t>
      </w:r>
      <w:r w:rsidR="006C484E">
        <w:rPr>
          <w:rFonts w:eastAsia="Georgia"/>
          <w:color w:val="000000" w:themeColor="text1"/>
        </w:rPr>
        <w:t xml:space="preserve"> </w:t>
      </w:r>
      <w:r w:rsidRPr="00AB53E3">
        <w:rPr>
          <w:rFonts w:eastAsia="Georgia"/>
          <w:color w:val="000000" w:themeColor="text1"/>
        </w:rPr>
        <w:t>selection</w:t>
      </w:r>
      <w:r w:rsidR="006C484E">
        <w:rPr>
          <w:rFonts w:eastAsia="Georgia"/>
          <w:color w:val="000000" w:themeColor="text1"/>
        </w:rPr>
        <w:t xml:space="preserve"> </w:t>
      </w:r>
      <w:r w:rsidRPr="00AB53E3">
        <w:rPr>
          <w:rFonts w:eastAsia="Georgia"/>
          <w:color w:val="000000" w:themeColor="text1"/>
        </w:rPr>
        <w:t>of</w:t>
      </w:r>
      <w:r w:rsidR="006C484E">
        <w:rPr>
          <w:rFonts w:eastAsia="Georgia"/>
          <w:color w:val="000000" w:themeColor="text1"/>
        </w:rPr>
        <w:t xml:space="preserve"> </w:t>
      </w:r>
      <w:r w:rsidRPr="00AB53E3">
        <w:rPr>
          <w:rFonts w:eastAsia="Georgia"/>
          <w:color w:val="000000" w:themeColor="text1"/>
        </w:rPr>
        <w:t>agreed-upon</w:t>
      </w:r>
      <w:r w:rsidR="006C484E">
        <w:rPr>
          <w:rFonts w:eastAsia="Georgia"/>
          <w:color w:val="000000" w:themeColor="text1"/>
        </w:rPr>
        <w:t xml:space="preserve"> </w:t>
      </w:r>
      <w:r w:rsidRPr="00AB53E3">
        <w:rPr>
          <w:rFonts w:eastAsia="Georgia"/>
          <w:color w:val="000000" w:themeColor="text1"/>
        </w:rPr>
        <w:t>terms</w:t>
      </w:r>
      <w:r w:rsidR="006C484E">
        <w:rPr>
          <w:rFonts w:eastAsia="Georgia"/>
          <w:color w:val="000000" w:themeColor="text1"/>
        </w:rPr>
        <w:t xml:space="preserve"> </w:t>
      </w:r>
      <w:r w:rsidRPr="00AB53E3">
        <w:rPr>
          <w:rFonts w:eastAsia="Georgia"/>
          <w:color w:val="000000" w:themeColor="text1"/>
        </w:rPr>
        <w:t>offered</w:t>
      </w:r>
      <w:r w:rsidR="006C484E">
        <w:rPr>
          <w:rFonts w:eastAsia="Georgia"/>
          <w:color w:val="000000" w:themeColor="text1"/>
        </w:rPr>
        <w:t xml:space="preserve"> </w:t>
      </w:r>
      <w:r w:rsidRPr="00AB53E3">
        <w:rPr>
          <w:rFonts w:eastAsia="Georgia"/>
          <w:color w:val="000000" w:themeColor="text1"/>
        </w:rPr>
        <w:t>here</w:t>
      </w:r>
      <w:r w:rsidR="006C484E">
        <w:rPr>
          <w:rFonts w:eastAsia="Georgia"/>
          <w:color w:val="000000" w:themeColor="text1"/>
        </w:rPr>
        <w:t xml:space="preserve"> </w:t>
      </w:r>
      <w:r w:rsidRPr="00AB53E3">
        <w:rPr>
          <w:rFonts w:eastAsia="Georgia"/>
          <w:color w:val="000000" w:themeColor="text1"/>
        </w:rPr>
        <w:t>should</w:t>
      </w:r>
      <w:r w:rsidR="006C484E">
        <w:rPr>
          <w:rFonts w:eastAsia="Georgia"/>
          <w:color w:val="000000" w:themeColor="text1"/>
        </w:rPr>
        <w:t xml:space="preserve"> </w:t>
      </w:r>
      <w:r w:rsidRPr="00AB53E3">
        <w:rPr>
          <w:rFonts w:eastAsia="Georgia"/>
          <w:color w:val="000000" w:themeColor="text1"/>
        </w:rPr>
        <w:t>be</w:t>
      </w:r>
      <w:r w:rsidR="006C484E">
        <w:rPr>
          <w:rFonts w:eastAsia="Georgia"/>
          <w:color w:val="000000" w:themeColor="text1"/>
        </w:rPr>
        <w:t xml:space="preserve"> </w:t>
      </w:r>
      <w:r w:rsidRPr="00AB53E3">
        <w:rPr>
          <w:rFonts w:eastAsia="Georgia"/>
          <w:color w:val="000000" w:themeColor="text1"/>
        </w:rPr>
        <w:t>use</w:t>
      </w:r>
      <w:r w:rsidR="00391826">
        <w:rPr>
          <w:rFonts w:eastAsia="Georgia"/>
          <w:color w:val="000000" w:themeColor="text1"/>
        </w:rPr>
        <w:t>ful</w:t>
      </w:r>
      <w:r w:rsidR="006C484E">
        <w:rPr>
          <w:rFonts w:eastAsia="Georgia"/>
          <w:color w:val="000000" w:themeColor="text1"/>
        </w:rPr>
        <w:t xml:space="preserve"> </w:t>
      </w:r>
      <w:r w:rsidR="00391826">
        <w:rPr>
          <w:rFonts w:eastAsia="Georgia"/>
          <w:color w:val="000000" w:themeColor="text1"/>
        </w:rPr>
        <w:t>to</w:t>
      </w:r>
      <w:r w:rsidR="006C484E">
        <w:rPr>
          <w:rFonts w:eastAsia="Georgia"/>
          <w:color w:val="000000" w:themeColor="text1"/>
        </w:rPr>
        <w:t xml:space="preserve"> </w:t>
      </w:r>
      <w:r w:rsidR="00391826">
        <w:rPr>
          <w:rFonts w:eastAsia="Georgia"/>
          <w:color w:val="000000" w:themeColor="text1"/>
        </w:rPr>
        <w:t>a</w:t>
      </w:r>
      <w:r w:rsidR="006C484E">
        <w:rPr>
          <w:rFonts w:eastAsia="Georgia"/>
          <w:color w:val="000000" w:themeColor="text1"/>
        </w:rPr>
        <w:t xml:space="preserve"> </w:t>
      </w:r>
      <w:r w:rsidR="00391826">
        <w:rPr>
          <w:rFonts w:eastAsia="Georgia"/>
          <w:color w:val="000000" w:themeColor="text1"/>
        </w:rPr>
        <w:t>range</w:t>
      </w:r>
      <w:r w:rsidR="006C484E">
        <w:rPr>
          <w:rFonts w:eastAsia="Georgia"/>
          <w:color w:val="000000" w:themeColor="text1"/>
        </w:rPr>
        <w:t xml:space="preserve"> </w:t>
      </w:r>
      <w:r w:rsidR="00391826">
        <w:rPr>
          <w:rFonts w:eastAsia="Georgia"/>
          <w:color w:val="000000" w:themeColor="text1"/>
        </w:rPr>
        <w:t>of</w:t>
      </w:r>
      <w:r w:rsidR="006C484E">
        <w:rPr>
          <w:rFonts w:eastAsia="Georgia"/>
          <w:color w:val="000000" w:themeColor="text1"/>
        </w:rPr>
        <w:t xml:space="preserve"> </w:t>
      </w:r>
      <w:r w:rsidR="00391826">
        <w:rPr>
          <w:rFonts w:eastAsia="Georgia"/>
          <w:color w:val="000000" w:themeColor="text1"/>
        </w:rPr>
        <w:t>researchers—</w:t>
      </w:r>
      <w:r w:rsidRPr="00AB53E3">
        <w:rPr>
          <w:rFonts w:eastAsia="Georgia"/>
          <w:color w:val="000000" w:themeColor="text1"/>
        </w:rPr>
        <w:t>as</w:t>
      </w:r>
      <w:r w:rsidR="006C484E">
        <w:rPr>
          <w:rFonts w:eastAsia="Georgia"/>
          <w:color w:val="000000" w:themeColor="text1"/>
        </w:rPr>
        <w:t xml:space="preserve"> </w:t>
      </w:r>
      <w:r w:rsidRPr="00AB53E3">
        <w:rPr>
          <w:rFonts w:eastAsia="Georgia"/>
          <w:color w:val="000000" w:themeColor="text1"/>
        </w:rPr>
        <w:t>an</w:t>
      </w:r>
      <w:r w:rsidR="006C484E">
        <w:rPr>
          <w:rFonts w:eastAsia="Georgia"/>
          <w:color w:val="000000" w:themeColor="text1"/>
        </w:rPr>
        <w:t xml:space="preserve"> </w:t>
      </w:r>
      <w:r w:rsidRPr="00AB53E3">
        <w:rPr>
          <w:rFonts w:eastAsia="Georgia"/>
          <w:color w:val="000000" w:themeColor="text1"/>
        </w:rPr>
        <w:t>aid</w:t>
      </w:r>
      <w:r w:rsidR="006C484E">
        <w:rPr>
          <w:rFonts w:eastAsia="Georgia"/>
          <w:color w:val="000000" w:themeColor="text1"/>
        </w:rPr>
        <w:t xml:space="preserve"> </w:t>
      </w:r>
      <w:r w:rsidRPr="00AB53E3">
        <w:rPr>
          <w:rFonts w:eastAsia="Georgia"/>
          <w:color w:val="000000" w:themeColor="text1"/>
        </w:rPr>
        <w:t>for</w:t>
      </w:r>
      <w:r w:rsidR="006C484E">
        <w:rPr>
          <w:rFonts w:eastAsia="Georgia"/>
          <w:color w:val="000000" w:themeColor="text1"/>
        </w:rPr>
        <w:t xml:space="preserve"> </w:t>
      </w:r>
      <w:r w:rsidRPr="00AB53E3">
        <w:rPr>
          <w:rFonts w:eastAsia="Georgia"/>
          <w:color w:val="000000" w:themeColor="text1"/>
        </w:rPr>
        <w:t>interpreting</w:t>
      </w:r>
      <w:r w:rsidR="006C484E">
        <w:rPr>
          <w:rFonts w:eastAsia="Georgia"/>
          <w:color w:val="000000" w:themeColor="text1"/>
        </w:rPr>
        <w:t xml:space="preserve"> </w:t>
      </w:r>
      <w:r w:rsidRPr="00AB53E3">
        <w:rPr>
          <w:rFonts w:eastAsia="Georgia"/>
          <w:color w:val="000000" w:themeColor="text1"/>
        </w:rPr>
        <w:t>written</w:t>
      </w:r>
      <w:r w:rsidR="006C484E">
        <w:rPr>
          <w:rFonts w:eastAsia="Georgia"/>
          <w:color w:val="000000" w:themeColor="text1"/>
        </w:rPr>
        <w:t xml:space="preserve"> </w:t>
      </w:r>
      <w:r w:rsidRPr="00AB53E3">
        <w:rPr>
          <w:rFonts w:eastAsia="Georgia"/>
          <w:color w:val="000000" w:themeColor="text1"/>
        </w:rPr>
        <w:t>s</w:t>
      </w:r>
      <w:r w:rsidR="00391826">
        <w:rPr>
          <w:rFonts w:eastAsia="Georgia"/>
          <w:color w:val="000000" w:themeColor="text1"/>
        </w:rPr>
        <w:t>ources</w:t>
      </w:r>
      <w:r w:rsidR="006C484E">
        <w:rPr>
          <w:rFonts w:eastAsia="Georgia"/>
          <w:color w:val="000000" w:themeColor="text1"/>
        </w:rPr>
        <w:t xml:space="preserve"> </w:t>
      </w:r>
      <w:r w:rsidR="00391826">
        <w:rPr>
          <w:rFonts w:eastAsia="Georgia"/>
          <w:color w:val="000000" w:themeColor="text1"/>
        </w:rPr>
        <w:t>or</w:t>
      </w:r>
      <w:r w:rsidR="006C484E">
        <w:rPr>
          <w:rFonts w:eastAsia="Georgia"/>
          <w:color w:val="000000" w:themeColor="text1"/>
        </w:rPr>
        <w:t xml:space="preserve"> </w:t>
      </w:r>
      <w:r w:rsidR="00391826">
        <w:rPr>
          <w:rFonts w:eastAsia="Georgia"/>
          <w:color w:val="000000" w:themeColor="text1"/>
        </w:rPr>
        <w:t>features</w:t>
      </w:r>
      <w:r w:rsidR="006C484E">
        <w:rPr>
          <w:rFonts w:eastAsia="Georgia"/>
          <w:color w:val="000000" w:themeColor="text1"/>
        </w:rPr>
        <w:t xml:space="preserve"> </w:t>
      </w:r>
      <w:r w:rsidR="00391826">
        <w:rPr>
          <w:rFonts w:eastAsia="Georgia"/>
          <w:color w:val="000000" w:themeColor="text1"/>
        </w:rPr>
        <w:t>on</w:t>
      </w:r>
      <w:r w:rsidR="006C484E">
        <w:rPr>
          <w:rFonts w:eastAsia="Georgia"/>
          <w:color w:val="000000" w:themeColor="text1"/>
        </w:rPr>
        <w:t xml:space="preserve"> </w:t>
      </w:r>
      <w:r w:rsidR="00391826">
        <w:rPr>
          <w:rFonts w:eastAsia="Georgia"/>
          <w:color w:val="000000" w:themeColor="text1"/>
        </w:rPr>
        <w:t>a</w:t>
      </w:r>
      <w:r w:rsidR="006C484E">
        <w:rPr>
          <w:rFonts w:eastAsia="Georgia"/>
          <w:color w:val="000000" w:themeColor="text1"/>
        </w:rPr>
        <w:t xml:space="preserve"> </w:t>
      </w:r>
      <w:r w:rsidR="00391826">
        <w:rPr>
          <w:rFonts w:eastAsia="Georgia"/>
          <w:color w:val="000000" w:themeColor="text1"/>
        </w:rPr>
        <w:t>cast,</w:t>
      </w:r>
      <w:r w:rsidR="006C484E">
        <w:rPr>
          <w:rFonts w:eastAsia="Georgia"/>
          <w:color w:val="000000" w:themeColor="text1"/>
        </w:rPr>
        <w:t xml:space="preserve"> </w:t>
      </w:r>
      <w:r w:rsidR="00391826">
        <w:rPr>
          <w:rFonts w:eastAsia="Georgia"/>
          <w:color w:val="000000" w:themeColor="text1"/>
        </w:rPr>
        <w:t>and</w:t>
      </w:r>
      <w:r w:rsidR="006C484E">
        <w:rPr>
          <w:rFonts w:eastAsia="Georgia"/>
          <w:color w:val="000000" w:themeColor="text1"/>
        </w:rPr>
        <w:t xml:space="preserve"> </w:t>
      </w:r>
      <w:r w:rsidR="00495CFA">
        <w:rPr>
          <w:rFonts w:eastAsia="Georgia"/>
          <w:color w:val="000000" w:themeColor="text1"/>
        </w:rPr>
        <w:t>for</w:t>
      </w:r>
      <w:r w:rsidR="006C484E">
        <w:rPr>
          <w:rFonts w:eastAsia="Georgia"/>
          <w:color w:val="000000" w:themeColor="text1"/>
        </w:rPr>
        <w:t xml:space="preserve"> </w:t>
      </w:r>
      <w:r w:rsidRPr="00AB53E3">
        <w:rPr>
          <w:rFonts w:eastAsia="Georgia"/>
          <w:color w:val="000000" w:themeColor="text1"/>
        </w:rPr>
        <w:t>record</w:t>
      </w:r>
      <w:r w:rsidR="00495CFA">
        <w:rPr>
          <w:rFonts w:eastAsia="Georgia"/>
          <w:color w:val="000000" w:themeColor="text1"/>
        </w:rPr>
        <w:t>ing</w:t>
      </w:r>
      <w:r w:rsidR="006C484E">
        <w:rPr>
          <w:rFonts w:eastAsia="Georgia"/>
          <w:color w:val="000000" w:themeColor="text1"/>
        </w:rPr>
        <w:t xml:space="preserve"> </w:t>
      </w:r>
      <w:r w:rsidRPr="00AB53E3">
        <w:rPr>
          <w:rFonts w:eastAsia="Georgia"/>
          <w:color w:val="000000" w:themeColor="text1"/>
        </w:rPr>
        <w:t>and</w:t>
      </w:r>
      <w:r w:rsidR="006C484E">
        <w:rPr>
          <w:rFonts w:eastAsia="Georgia"/>
          <w:color w:val="000000" w:themeColor="text1"/>
        </w:rPr>
        <w:t xml:space="preserve"> </w:t>
      </w:r>
      <w:r w:rsidRPr="00AB53E3">
        <w:rPr>
          <w:rFonts w:eastAsia="Georgia"/>
          <w:color w:val="000000" w:themeColor="text1"/>
        </w:rPr>
        <w:t>communicat</w:t>
      </w:r>
      <w:r w:rsidR="00495CFA">
        <w:rPr>
          <w:rFonts w:eastAsia="Georgia"/>
          <w:color w:val="000000" w:themeColor="text1"/>
        </w:rPr>
        <w:t>ing</w:t>
      </w:r>
      <w:r w:rsidR="006C484E">
        <w:rPr>
          <w:rFonts w:eastAsia="Georgia"/>
          <w:color w:val="000000" w:themeColor="text1"/>
        </w:rPr>
        <w:t xml:space="preserve"> </w:t>
      </w:r>
      <w:r w:rsidRPr="00AB53E3">
        <w:rPr>
          <w:rFonts w:eastAsia="Georgia"/>
          <w:color w:val="000000" w:themeColor="text1"/>
        </w:rPr>
        <w:t>those</w:t>
      </w:r>
      <w:r w:rsidR="006C484E">
        <w:rPr>
          <w:rFonts w:eastAsia="Georgia"/>
          <w:color w:val="000000" w:themeColor="text1"/>
        </w:rPr>
        <w:t xml:space="preserve"> </w:t>
      </w:r>
      <w:r w:rsidRPr="00AB53E3">
        <w:rPr>
          <w:rFonts w:eastAsia="Georgia"/>
          <w:color w:val="000000" w:themeColor="text1"/>
        </w:rPr>
        <w:t>discoveries</w:t>
      </w:r>
      <w:r w:rsidR="006C484E">
        <w:rPr>
          <w:rFonts w:eastAsia="Georgia"/>
          <w:color w:val="000000" w:themeColor="text1"/>
        </w:rPr>
        <w:t xml:space="preserve"> </w:t>
      </w:r>
      <w:r w:rsidRPr="00AB53E3">
        <w:rPr>
          <w:rFonts w:eastAsia="Georgia"/>
          <w:color w:val="000000" w:themeColor="text1"/>
        </w:rPr>
        <w:t>and</w:t>
      </w:r>
      <w:r w:rsidR="006C484E">
        <w:rPr>
          <w:rFonts w:eastAsia="Georgia"/>
          <w:color w:val="000000" w:themeColor="text1"/>
        </w:rPr>
        <w:t xml:space="preserve"> </w:t>
      </w:r>
      <w:r w:rsidRPr="00AB53E3">
        <w:rPr>
          <w:rFonts w:eastAsia="Georgia"/>
          <w:color w:val="000000" w:themeColor="text1"/>
        </w:rPr>
        <w:t>observations.</w:t>
      </w:r>
      <w:r w:rsidR="006C484E">
        <w:rPr>
          <w:rFonts w:eastAsia="Georgia"/>
          <w:color w:val="000000" w:themeColor="text1"/>
        </w:rPr>
        <w:t xml:space="preserve"> </w:t>
      </w:r>
      <w:r w:rsidRPr="00AB53E3">
        <w:rPr>
          <w:rFonts w:eastAsia="Georgia"/>
          <w:color w:val="000000" w:themeColor="text1"/>
        </w:rPr>
        <w:t>A</w:t>
      </w:r>
      <w:r w:rsidR="006C484E">
        <w:rPr>
          <w:rFonts w:eastAsia="Georgia"/>
          <w:color w:val="000000" w:themeColor="text1"/>
        </w:rPr>
        <w:t xml:space="preserve"> </w:t>
      </w:r>
      <w:r w:rsidRPr="00AB53E3">
        <w:rPr>
          <w:rFonts w:eastAsia="Georgia"/>
          <w:color w:val="000000" w:themeColor="text1"/>
        </w:rPr>
        <w:t>shared</w:t>
      </w:r>
      <w:r w:rsidR="006C484E">
        <w:rPr>
          <w:rFonts w:eastAsia="Georgia"/>
          <w:color w:val="000000" w:themeColor="text1"/>
        </w:rPr>
        <w:t xml:space="preserve"> </w:t>
      </w:r>
      <w:r w:rsidRPr="00AB53E3">
        <w:rPr>
          <w:rFonts w:eastAsia="Georgia"/>
          <w:color w:val="000000" w:themeColor="text1"/>
        </w:rPr>
        <w:t>vocabulary</w:t>
      </w:r>
      <w:r w:rsidR="006C484E">
        <w:rPr>
          <w:rFonts w:eastAsia="Georgia"/>
          <w:color w:val="000000" w:themeColor="text1"/>
        </w:rPr>
        <w:t xml:space="preserve"> </w:t>
      </w:r>
      <w:r w:rsidRPr="00AB53E3">
        <w:rPr>
          <w:rFonts w:eastAsia="Georgia"/>
          <w:color w:val="000000" w:themeColor="text1"/>
        </w:rPr>
        <w:t>ulti</w:t>
      </w:r>
      <w:r w:rsidR="00391826">
        <w:rPr>
          <w:rFonts w:eastAsia="Georgia"/>
          <w:color w:val="000000" w:themeColor="text1"/>
        </w:rPr>
        <w:t>mately</w:t>
      </w:r>
      <w:r w:rsidR="006C484E">
        <w:rPr>
          <w:rFonts w:eastAsia="Georgia"/>
          <w:color w:val="000000" w:themeColor="text1"/>
        </w:rPr>
        <w:t xml:space="preserve"> </w:t>
      </w:r>
      <w:r w:rsidR="00391826">
        <w:rPr>
          <w:rFonts w:eastAsia="Georgia"/>
          <w:color w:val="000000" w:themeColor="text1"/>
        </w:rPr>
        <w:t>also</w:t>
      </w:r>
      <w:r w:rsidR="006C484E">
        <w:rPr>
          <w:rFonts w:eastAsia="Georgia"/>
          <w:color w:val="000000" w:themeColor="text1"/>
        </w:rPr>
        <w:t xml:space="preserve"> </w:t>
      </w:r>
      <w:r w:rsidR="00391826">
        <w:rPr>
          <w:rFonts w:eastAsia="Georgia"/>
          <w:color w:val="000000" w:themeColor="text1"/>
        </w:rPr>
        <w:t>facilitates</w:t>
      </w:r>
      <w:r w:rsidR="006C484E">
        <w:rPr>
          <w:rFonts w:eastAsia="Georgia"/>
          <w:color w:val="000000" w:themeColor="text1"/>
        </w:rPr>
        <w:t xml:space="preserve"> </w:t>
      </w:r>
      <w:r w:rsidR="00391826">
        <w:rPr>
          <w:rFonts w:eastAsia="Georgia"/>
          <w:color w:val="000000" w:themeColor="text1"/>
        </w:rPr>
        <w:t>a</w:t>
      </w:r>
      <w:r w:rsidR="006C484E">
        <w:rPr>
          <w:rFonts w:eastAsia="Georgia"/>
          <w:color w:val="000000" w:themeColor="text1"/>
        </w:rPr>
        <w:t xml:space="preserve"> </w:t>
      </w:r>
      <w:r w:rsidR="00391826">
        <w:rPr>
          <w:rFonts w:eastAsia="Georgia"/>
          <w:color w:val="000000" w:themeColor="text1"/>
        </w:rPr>
        <w:t>wider</w:t>
      </w:r>
      <w:r w:rsidR="006C484E">
        <w:rPr>
          <w:rFonts w:eastAsia="Georgia"/>
          <w:color w:val="000000" w:themeColor="text1"/>
        </w:rPr>
        <w:t xml:space="preserve"> </w:t>
      </w:r>
      <w:r w:rsidRPr="00AB53E3">
        <w:rPr>
          <w:rFonts w:eastAsia="Georgia"/>
          <w:color w:val="000000" w:themeColor="text1"/>
        </w:rPr>
        <w:t>sharing</w:t>
      </w:r>
      <w:r w:rsidR="006C484E">
        <w:rPr>
          <w:rFonts w:eastAsia="Georgia"/>
          <w:color w:val="000000" w:themeColor="text1"/>
        </w:rPr>
        <w:t xml:space="preserve"> </w:t>
      </w:r>
      <w:r w:rsidRPr="00AB53E3">
        <w:rPr>
          <w:rFonts w:eastAsia="Georgia"/>
          <w:color w:val="000000" w:themeColor="text1"/>
        </w:rPr>
        <w:t>of</w:t>
      </w:r>
      <w:r w:rsidR="006C484E">
        <w:rPr>
          <w:rFonts w:eastAsia="Georgia"/>
          <w:color w:val="000000" w:themeColor="text1"/>
        </w:rPr>
        <w:t xml:space="preserve"> </w:t>
      </w:r>
      <w:r w:rsidRPr="00AB53E3">
        <w:rPr>
          <w:rFonts w:eastAsia="Georgia"/>
          <w:color w:val="000000" w:themeColor="text1"/>
        </w:rPr>
        <w:t>data.</w:t>
      </w:r>
      <w:r w:rsidR="006C484E">
        <w:rPr>
          <w:rFonts w:eastAsia="Georgia"/>
          <w:color w:val="000000" w:themeColor="text1"/>
        </w:rPr>
        <w:t xml:space="preserve"> </w:t>
      </w:r>
      <w:r w:rsidRPr="00AB53E3">
        <w:rPr>
          <w:rFonts w:eastAsia="Georgia"/>
          <w:color w:val="000000" w:themeColor="text1"/>
        </w:rPr>
        <w:t>Definitions</w:t>
      </w:r>
      <w:r w:rsidR="006C484E">
        <w:rPr>
          <w:rFonts w:eastAsia="Georgia"/>
          <w:color w:val="000000" w:themeColor="text1"/>
        </w:rPr>
        <w:t xml:space="preserve"> </w:t>
      </w:r>
      <w:r w:rsidRPr="00AB53E3">
        <w:rPr>
          <w:rFonts w:eastAsia="Georgia"/>
          <w:color w:val="000000" w:themeColor="text1"/>
        </w:rPr>
        <w:t>for</w:t>
      </w:r>
      <w:r w:rsidR="006C484E">
        <w:rPr>
          <w:rFonts w:eastAsia="Georgia"/>
          <w:color w:val="000000" w:themeColor="text1"/>
        </w:rPr>
        <w:t xml:space="preserve"> </w:t>
      </w:r>
      <w:r w:rsidRPr="00AB53E3">
        <w:rPr>
          <w:rFonts w:eastAsia="Georgia"/>
          <w:color w:val="000000" w:themeColor="text1"/>
        </w:rPr>
        <w:t>each</w:t>
      </w:r>
      <w:r w:rsidR="006C484E">
        <w:rPr>
          <w:rFonts w:eastAsia="Georgia"/>
          <w:color w:val="000000" w:themeColor="text1"/>
        </w:rPr>
        <w:t xml:space="preserve"> </w:t>
      </w:r>
      <w:r w:rsidRPr="00AB53E3">
        <w:rPr>
          <w:rFonts w:eastAsia="Georgia"/>
          <w:color w:val="000000" w:themeColor="text1"/>
        </w:rPr>
        <w:t>term</w:t>
      </w:r>
      <w:r w:rsidR="006C484E">
        <w:rPr>
          <w:rFonts w:eastAsia="Georgia"/>
          <w:color w:val="000000" w:themeColor="text1"/>
        </w:rPr>
        <w:t xml:space="preserve"> </w:t>
      </w:r>
      <w:r w:rsidRPr="00AB53E3">
        <w:rPr>
          <w:rFonts w:eastAsia="Georgia"/>
          <w:color w:val="000000" w:themeColor="text1"/>
        </w:rPr>
        <w:t>are</w:t>
      </w:r>
      <w:r w:rsidR="006C484E">
        <w:rPr>
          <w:rFonts w:eastAsia="Georgia"/>
          <w:color w:val="000000" w:themeColor="text1"/>
        </w:rPr>
        <w:t xml:space="preserve"> </w:t>
      </w:r>
      <w:r w:rsidRPr="00AB53E3">
        <w:rPr>
          <w:rFonts w:eastAsia="Georgia"/>
          <w:color w:val="000000" w:themeColor="text1"/>
        </w:rPr>
        <w:t>provided</w:t>
      </w:r>
      <w:r w:rsidR="006C484E">
        <w:rPr>
          <w:rFonts w:eastAsia="Georgia"/>
          <w:color w:val="000000" w:themeColor="text1"/>
        </w:rPr>
        <w:t xml:space="preserve"> </w:t>
      </w:r>
      <w:r w:rsidRPr="00AB53E3">
        <w:rPr>
          <w:rFonts w:eastAsia="Georgia"/>
          <w:color w:val="000000" w:themeColor="text1"/>
        </w:rPr>
        <w:t>in</w:t>
      </w:r>
      <w:r w:rsidR="006C484E">
        <w:rPr>
          <w:rFonts w:eastAsia="Georgia"/>
          <w:color w:val="000000" w:themeColor="text1"/>
        </w:rPr>
        <w:t xml:space="preserve"> </w:t>
      </w:r>
      <w:r w:rsidRPr="00AB53E3">
        <w:rPr>
          <w:rFonts w:eastAsia="Georgia"/>
          <w:color w:val="000000" w:themeColor="text1"/>
        </w:rPr>
        <w:t>English</w:t>
      </w:r>
      <w:r w:rsidR="006C484E">
        <w:rPr>
          <w:rFonts w:eastAsia="Georgia"/>
          <w:color w:val="000000" w:themeColor="text1"/>
        </w:rPr>
        <w:t xml:space="preserve"> </w:t>
      </w:r>
      <w:r w:rsidRPr="00AB53E3">
        <w:rPr>
          <w:rFonts w:eastAsia="Georgia"/>
          <w:color w:val="000000" w:themeColor="text1"/>
        </w:rPr>
        <w:t>and</w:t>
      </w:r>
      <w:r w:rsidR="006C484E">
        <w:rPr>
          <w:rFonts w:eastAsia="Georgia"/>
          <w:color w:val="000000" w:themeColor="text1"/>
        </w:rPr>
        <w:t xml:space="preserve"> </w:t>
      </w:r>
      <w:r w:rsidRPr="00AB53E3">
        <w:rPr>
          <w:rFonts w:eastAsia="Georgia"/>
          <w:color w:val="000000" w:themeColor="text1"/>
        </w:rPr>
        <w:t>French.</w:t>
      </w:r>
      <w:r w:rsidR="006C484E">
        <w:rPr>
          <w:rFonts w:eastAsia="Georgia"/>
          <w:color w:val="000000" w:themeColor="text1"/>
        </w:rPr>
        <w:t xml:space="preserve"> </w:t>
      </w:r>
      <w:r w:rsidRPr="00AB53E3">
        <w:rPr>
          <w:rFonts w:eastAsia="Georgia"/>
          <w:color w:val="000000" w:themeColor="text1"/>
        </w:rPr>
        <w:t>Translations</w:t>
      </w:r>
      <w:r w:rsidR="006C484E">
        <w:rPr>
          <w:rFonts w:eastAsia="Georgia"/>
          <w:color w:val="000000" w:themeColor="text1"/>
        </w:rPr>
        <w:t xml:space="preserve"> </w:t>
      </w:r>
      <w:r w:rsidRPr="00AB53E3">
        <w:rPr>
          <w:rFonts w:eastAsia="Georgia"/>
          <w:color w:val="000000" w:themeColor="text1"/>
        </w:rPr>
        <w:t>are</w:t>
      </w:r>
      <w:r w:rsidR="006C484E">
        <w:rPr>
          <w:rFonts w:eastAsia="Georgia"/>
          <w:color w:val="000000" w:themeColor="text1"/>
        </w:rPr>
        <w:t xml:space="preserve"> </w:t>
      </w:r>
      <w:r w:rsidRPr="00AB53E3">
        <w:rPr>
          <w:rFonts w:eastAsia="Georgia"/>
          <w:color w:val="000000" w:themeColor="text1"/>
        </w:rPr>
        <w:t>provided</w:t>
      </w:r>
      <w:r w:rsidR="006C484E">
        <w:rPr>
          <w:rFonts w:eastAsia="Georgia"/>
          <w:color w:val="000000" w:themeColor="text1"/>
        </w:rPr>
        <w:t xml:space="preserve"> </w:t>
      </w:r>
      <w:r w:rsidRPr="00AB53E3">
        <w:rPr>
          <w:rFonts w:eastAsia="Georgia"/>
          <w:color w:val="000000" w:themeColor="text1"/>
        </w:rPr>
        <w:t>in</w:t>
      </w:r>
      <w:r w:rsidR="006C484E">
        <w:rPr>
          <w:rFonts w:eastAsia="Georgia"/>
          <w:color w:val="000000" w:themeColor="text1"/>
        </w:rPr>
        <w:t xml:space="preserve"> </w:t>
      </w:r>
      <w:r w:rsidRPr="00AB53E3">
        <w:rPr>
          <w:rFonts w:eastAsia="Georgia"/>
          <w:color w:val="000000" w:themeColor="text1"/>
        </w:rPr>
        <w:t>the</w:t>
      </w:r>
      <w:r w:rsidR="006C484E">
        <w:rPr>
          <w:rFonts w:eastAsia="Georgia"/>
          <w:color w:val="000000" w:themeColor="text1"/>
        </w:rPr>
        <w:t xml:space="preserve"> </w:t>
      </w:r>
      <w:r>
        <w:rPr>
          <w:rFonts w:eastAsia="Georgia"/>
          <w:color w:val="000000" w:themeColor="text1"/>
        </w:rPr>
        <w:t>three</w:t>
      </w:r>
      <w:r w:rsidR="006C484E">
        <w:rPr>
          <w:rFonts w:eastAsia="Georgia"/>
          <w:color w:val="000000" w:themeColor="text1"/>
        </w:rPr>
        <w:t xml:space="preserve"> </w:t>
      </w:r>
      <w:r w:rsidRPr="00AB53E3">
        <w:rPr>
          <w:rFonts w:eastAsia="Georgia"/>
          <w:color w:val="000000" w:themeColor="text1"/>
        </w:rPr>
        <w:t>other</w:t>
      </w:r>
      <w:r w:rsidR="006C484E">
        <w:rPr>
          <w:rFonts w:eastAsia="Georgia"/>
          <w:color w:val="000000" w:themeColor="text1"/>
        </w:rPr>
        <w:t xml:space="preserve"> </w:t>
      </w:r>
      <w:r w:rsidRPr="00AB53E3">
        <w:rPr>
          <w:rFonts w:eastAsia="Georgia"/>
          <w:color w:val="000000" w:themeColor="text1"/>
        </w:rPr>
        <w:lastRenderedPageBreak/>
        <w:t>modern</w:t>
      </w:r>
      <w:r w:rsidR="006C484E">
        <w:rPr>
          <w:rFonts w:eastAsia="Georgia"/>
          <w:color w:val="000000" w:themeColor="text1"/>
        </w:rPr>
        <w:t xml:space="preserve"> </w:t>
      </w:r>
      <w:r w:rsidRPr="00AB53E3">
        <w:rPr>
          <w:rFonts w:eastAsia="Georgia"/>
          <w:color w:val="000000" w:themeColor="text1"/>
        </w:rPr>
        <w:t>languages</w:t>
      </w:r>
      <w:r w:rsidR="006C484E">
        <w:rPr>
          <w:rFonts w:eastAsia="Georgia"/>
          <w:color w:val="000000" w:themeColor="text1"/>
        </w:rPr>
        <w:t xml:space="preserve"> </w:t>
      </w:r>
      <w:r w:rsidRPr="00AB53E3">
        <w:rPr>
          <w:rFonts w:eastAsia="Georgia"/>
          <w:color w:val="000000" w:themeColor="text1"/>
        </w:rPr>
        <w:t>that</w:t>
      </w:r>
      <w:r w:rsidR="006C484E">
        <w:rPr>
          <w:rFonts w:eastAsia="Georgia"/>
          <w:color w:val="000000" w:themeColor="text1"/>
        </w:rPr>
        <w:t xml:space="preserve"> </w:t>
      </w:r>
      <w:r w:rsidRPr="00AB53E3">
        <w:rPr>
          <w:rFonts w:eastAsia="Georgia"/>
          <w:color w:val="000000" w:themeColor="text1"/>
        </w:rPr>
        <w:t>reflect</w:t>
      </w:r>
      <w:r w:rsidR="006C484E">
        <w:rPr>
          <w:rFonts w:eastAsia="Georgia"/>
          <w:color w:val="000000" w:themeColor="text1"/>
        </w:rPr>
        <w:t xml:space="preserve"> </w:t>
      </w:r>
      <w:r w:rsidRPr="00AB53E3">
        <w:rPr>
          <w:rFonts w:eastAsia="Georgia"/>
          <w:color w:val="000000" w:themeColor="text1"/>
        </w:rPr>
        <w:t>the</w:t>
      </w:r>
      <w:r w:rsidR="006C484E">
        <w:rPr>
          <w:rFonts w:eastAsia="Georgia"/>
          <w:color w:val="000000" w:themeColor="text1"/>
        </w:rPr>
        <w:t xml:space="preserve"> </w:t>
      </w:r>
      <w:r w:rsidRPr="00AB53E3">
        <w:rPr>
          <w:rFonts w:eastAsia="Georgia"/>
          <w:color w:val="000000" w:themeColor="text1"/>
        </w:rPr>
        <w:t>expertise</w:t>
      </w:r>
      <w:r w:rsidR="006C484E">
        <w:rPr>
          <w:rFonts w:eastAsia="Georgia"/>
          <w:color w:val="000000" w:themeColor="text1"/>
        </w:rPr>
        <w:t xml:space="preserve"> </w:t>
      </w:r>
      <w:r w:rsidRPr="00AB53E3">
        <w:rPr>
          <w:rFonts w:eastAsia="Georgia"/>
          <w:color w:val="000000" w:themeColor="text1"/>
        </w:rPr>
        <w:t>of</w:t>
      </w:r>
      <w:r w:rsidR="006C484E">
        <w:rPr>
          <w:rFonts w:eastAsia="Georgia"/>
          <w:color w:val="000000" w:themeColor="text1"/>
        </w:rPr>
        <w:t xml:space="preserve"> </w:t>
      </w:r>
      <w:r w:rsidRPr="00AB53E3">
        <w:rPr>
          <w:rFonts w:eastAsia="Georgia"/>
          <w:color w:val="000000" w:themeColor="text1"/>
        </w:rPr>
        <w:t>the</w:t>
      </w:r>
      <w:r w:rsidR="006C484E">
        <w:rPr>
          <w:rFonts w:eastAsia="Georgia"/>
          <w:color w:val="000000" w:themeColor="text1"/>
        </w:rPr>
        <w:t xml:space="preserve"> </w:t>
      </w:r>
      <w:r w:rsidRPr="00AB53E3">
        <w:rPr>
          <w:rFonts w:eastAsia="Georgia"/>
          <w:color w:val="000000" w:themeColor="text1"/>
        </w:rPr>
        <w:t>CAST:ING</w:t>
      </w:r>
      <w:r w:rsidR="006C484E">
        <w:rPr>
          <w:rFonts w:eastAsia="Georgia"/>
          <w:color w:val="000000" w:themeColor="text1"/>
        </w:rPr>
        <w:t xml:space="preserve"> </w:t>
      </w:r>
      <w:r w:rsidRPr="00AB53E3">
        <w:rPr>
          <w:rFonts w:eastAsia="Georgia"/>
          <w:color w:val="000000" w:themeColor="text1"/>
        </w:rPr>
        <w:t>members:</w:t>
      </w:r>
      <w:r w:rsidR="006C484E">
        <w:rPr>
          <w:rFonts w:eastAsia="Georgia"/>
          <w:color w:val="000000" w:themeColor="text1"/>
        </w:rPr>
        <w:t xml:space="preserve"> </w:t>
      </w:r>
      <w:r w:rsidRPr="00AB53E3">
        <w:rPr>
          <w:rFonts w:eastAsia="Georgia"/>
          <w:color w:val="000000" w:themeColor="text1"/>
        </w:rPr>
        <w:t>Italian,</w:t>
      </w:r>
      <w:r w:rsidR="006C484E">
        <w:rPr>
          <w:rFonts w:eastAsia="Georgia"/>
          <w:color w:val="000000" w:themeColor="text1"/>
        </w:rPr>
        <w:t xml:space="preserve"> </w:t>
      </w:r>
      <w:r>
        <w:rPr>
          <w:rFonts w:eastAsia="Georgia"/>
          <w:color w:val="000000" w:themeColor="text1"/>
        </w:rPr>
        <w:t>German,</w:t>
      </w:r>
      <w:r w:rsidR="006C484E">
        <w:rPr>
          <w:rFonts w:eastAsia="Georgia"/>
          <w:color w:val="000000" w:themeColor="text1"/>
        </w:rPr>
        <w:t xml:space="preserve"> </w:t>
      </w:r>
      <w:r w:rsidR="00391826">
        <w:rPr>
          <w:rFonts w:eastAsia="Georgia"/>
          <w:color w:val="000000" w:themeColor="text1"/>
        </w:rPr>
        <w:t>and</w:t>
      </w:r>
      <w:r w:rsidR="006C484E">
        <w:rPr>
          <w:rFonts w:eastAsia="Georgia"/>
          <w:color w:val="000000" w:themeColor="text1"/>
        </w:rPr>
        <w:t xml:space="preserve"> </w:t>
      </w:r>
      <w:r>
        <w:rPr>
          <w:rFonts w:eastAsia="Georgia"/>
          <w:color w:val="000000" w:themeColor="text1"/>
        </w:rPr>
        <w:t>Chinese.</w:t>
      </w:r>
      <w:r w:rsidR="006C484E">
        <w:rPr>
          <w:rFonts w:eastAsia="Georgia"/>
          <w:color w:val="000000" w:themeColor="text1"/>
        </w:rPr>
        <w:t xml:space="preserve"> </w:t>
      </w:r>
      <w:r>
        <w:rPr>
          <w:rFonts w:eastAsia="Georgia"/>
          <w:color w:val="000000" w:themeColor="text1"/>
        </w:rPr>
        <w:t>Early</w:t>
      </w:r>
      <w:r w:rsidR="006C484E">
        <w:rPr>
          <w:rFonts w:eastAsia="Georgia"/>
          <w:color w:val="000000" w:themeColor="text1"/>
        </w:rPr>
        <w:t xml:space="preserve"> </w:t>
      </w:r>
      <w:r>
        <w:rPr>
          <w:rFonts w:eastAsia="Georgia"/>
          <w:color w:val="000000" w:themeColor="text1"/>
        </w:rPr>
        <w:t>French</w:t>
      </w:r>
      <w:r w:rsidR="006C484E">
        <w:rPr>
          <w:rFonts w:eastAsia="Georgia"/>
          <w:color w:val="000000" w:themeColor="text1"/>
        </w:rPr>
        <w:t xml:space="preserve"> </w:t>
      </w:r>
      <w:r>
        <w:rPr>
          <w:rFonts w:eastAsia="Georgia"/>
          <w:color w:val="000000" w:themeColor="text1"/>
        </w:rPr>
        <w:t>and</w:t>
      </w:r>
      <w:r w:rsidR="006C484E">
        <w:rPr>
          <w:rFonts w:eastAsia="Georgia"/>
          <w:color w:val="000000" w:themeColor="text1"/>
        </w:rPr>
        <w:t xml:space="preserve"> </w:t>
      </w:r>
      <w:r>
        <w:rPr>
          <w:rFonts w:eastAsia="Georgia"/>
          <w:color w:val="000000" w:themeColor="text1"/>
        </w:rPr>
        <w:t>Italian</w:t>
      </w:r>
      <w:r w:rsidR="006C484E">
        <w:rPr>
          <w:rFonts w:eastAsia="Georgia"/>
          <w:color w:val="000000" w:themeColor="text1"/>
        </w:rPr>
        <w:t xml:space="preserve"> </w:t>
      </w:r>
      <w:r>
        <w:rPr>
          <w:rFonts w:eastAsia="Georgia"/>
          <w:color w:val="000000" w:themeColor="text1"/>
        </w:rPr>
        <w:t>translations</w:t>
      </w:r>
      <w:r w:rsidR="006C484E">
        <w:rPr>
          <w:rFonts w:eastAsia="Georgia"/>
          <w:color w:val="000000" w:themeColor="text1"/>
        </w:rPr>
        <w:t xml:space="preserve"> </w:t>
      </w:r>
      <w:r>
        <w:rPr>
          <w:rFonts w:eastAsia="Georgia"/>
          <w:color w:val="000000" w:themeColor="text1"/>
        </w:rPr>
        <w:t>are</w:t>
      </w:r>
      <w:r w:rsidR="006C484E">
        <w:rPr>
          <w:rFonts w:eastAsia="Georgia"/>
          <w:color w:val="000000" w:themeColor="text1"/>
        </w:rPr>
        <w:t xml:space="preserve"> </w:t>
      </w:r>
      <w:r>
        <w:rPr>
          <w:rFonts w:eastAsia="Georgia"/>
          <w:color w:val="000000" w:themeColor="text1"/>
        </w:rPr>
        <w:t>also</w:t>
      </w:r>
      <w:r w:rsidR="006C484E">
        <w:rPr>
          <w:rFonts w:eastAsia="Georgia"/>
          <w:color w:val="000000" w:themeColor="text1"/>
        </w:rPr>
        <w:t xml:space="preserve"> </w:t>
      </w:r>
      <w:r>
        <w:rPr>
          <w:rFonts w:eastAsia="Georgia"/>
          <w:color w:val="000000" w:themeColor="text1"/>
        </w:rPr>
        <w:t>proposed</w:t>
      </w:r>
      <w:r w:rsidR="006C484E">
        <w:rPr>
          <w:rFonts w:eastAsia="Georgia"/>
          <w:color w:val="000000" w:themeColor="text1"/>
        </w:rPr>
        <w:t xml:space="preserve"> </w:t>
      </w:r>
      <w:r>
        <w:rPr>
          <w:rFonts w:eastAsia="Georgia"/>
          <w:color w:val="000000" w:themeColor="text1"/>
        </w:rPr>
        <w:t>here</w:t>
      </w:r>
      <w:r w:rsidR="006C484E">
        <w:rPr>
          <w:rFonts w:eastAsia="Georgia"/>
          <w:color w:val="000000" w:themeColor="text1"/>
        </w:rPr>
        <w:t xml:space="preserve"> </w:t>
      </w:r>
      <w:r>
        <w:rPr>
          <w:rFonts w:eastAsia="Georgia"/>
          <w:color w:val="000000" w:themeColor="text1"/>
        </w:rPr>
        <w:t>and</w:t>
      </w:r>
      <w:r w:rsidR="006C484E">
        <w:rPr>
          <w:rFonts w:eastAsia="Georgia"/>
          <w:color w:val="000000" w:themeColor="text1"/>
        </w:rPr>
        <w:t xml:space="preserve"> </w:t>
      </w:r>
      <w:r>
        <w:rPr>
          <w:rFonts w:eastAsia="Georgia"/>
          <w:color w:val="000000" w:themeColor="text1"/>
        </w:rPr>
        <w:t>there</w:t>
      </w:r>
      <w:r w:rsidRPr="00AB53E3">
        <w:rPr>
          <w:rFonts w:eastAsia="Georgia"/>
          <w:color w:val="000000" w:themeColor="text1"/>
        </w:rPr>
        <w:t>.</w:t>
      </w:r>
      <w:r w:rsidR="006C484E">
        <w:rPr>
          <w:rFonts w:eastAsia="Georgia"/>
          <w:color w:val="000000" w:themeColor="text1"/>
        </w:rPr>
        <w:t xml:space="preserve"> </w:t>
      </w:r>
      <w:r w:rsidRPr="00AB53E3">
        <w:rPr>
          <w:rFonts w:eastAsia="Georgia"/>
          <w:color w:val="000000" w:themeColor="text1"/>
        </w:rPr>
        <w:t>Earlier</w:t>
      </w:r>
      <w:r w:rsidR="006C484E">
        <w:rPr>
          <w:rFonts w:eastAsia="Georgia"/>
          <w:color w:val="000000" w:themeColor="text1"/>
        </w:rPr>
        <w:t xml:space="preserve"> </w:t>
      </w:r>
      <w:r w:rsidRPr="00AB53E3">
        <w:rPr>
          <w:rFonts w:eastAsia="Georgia"/>
          <w:color w:val="000000" w:themeColor="text1"/>
        </w:rPr>
        <w:t>terminology</w:t>
      </w:r>
      <w:r w:rsidR="006C484E">
        <w:rPr>
          <w:rFonts w:eastAsia="Georgia"/>
          <w:color w:val="000000" w:themeColor="text1"/>
        </w:rPr>
        <w:t xml:space="preserve"> </w:t>
      </w:r>
      <w:r w:rsidRPr="00AB53E3">
        <w:rPr>
          <w:rFonts w:eastAsia="Georgia"/>
          <w:color w:val="000000" w:themeColor="text1"/>
        </w:rPr>
        <w:t>is</w:t>
      </w:r>
      <w:r w:rsidR="006C484E">
        <w:rPr>
          <w:rFonts w:eastAsia="Georgia"/>
          <w:color w:val="000000" w:themeColor="text1"/>
        </w:rPr>
        <w:t xml:space="preserve"> </w:t>
      </w:r>
      <w:r w:rsidRPr="00AB53E3">
        <w:rPr>
          <w:rFonts w:eastAsia="Georgia"/>
          <w:color w:val="000000" w:themeColor="text1"/>
        </w:rPr>
        <w:t>also</w:t>
      </w:r>
      <w:r w:rsidR="006C484E">
        <w:rPr>
          <w:rFonts w:eastAsia="Georgia"/>
          <w:color w:val="000000" w:themeColor="text1"/>
        </w:rPr>
        <w:t xml:space="preserve"> </w:t>
      </w:r>
      <w:r w:rsidRPr="00AB53E3">
        <w:rPr>
          <w:rFonts w:eastAsia="Georgia"/>
          <w:color w:val="000000" w:themeColor="text1"/>
        </w:rPr>
        <w:t>provided</w:t>
      </w:r>
      <w:r w:rsidR="006C484E">
        <w:rPr>
          <w:rFonts w:eastAsia="Georgia"/>
          <w:color w:val="000000" w:themeColor="text1"/>
        </w:rPr>
        <w:t xml:space="preserve"> </w:t>
      </w:r>
      <w:r w:rsidRPr="00AB53E3">
        <w:rPr>
          <w:rFonts w:eastAsia="Georgia"/>
          <w:color w:val="000000" w:themeColor="text1"/>
        </w:rPr>
        <w:t>for</w:t>
      </w:r>
      <w:r w:rsidR="006C484E">
        <w:rPr>
          <w:rFonts w:eastAsia="Georgia"/>
          <w:color w:val="000000" w:themeColor="text1"/>
        </w:rPr>
        <w:t xml:space="preserve"> </w:t>
      </w:r>
      <w:r w:rsidRPr="00AB53E3">
        <w:rPr>
          <w:rFonts w:eastAsia="Georgia"/>
          <w:color w:val="000000" w:themeColor="text1"/>
        </w:rPr>
        <w:t>Italian</w:t>
      </w:r>
      <w:r w:rsidR="006C484E">
        <w:rPr>
          <w:rFonts w:eastAsia="Georgia"/>
          <w:color w:val="000000" w:themeColor="text1"/>
        </w:rPr>
        <w:t xml:space="preserve"> </w:t>
      </w:r>
      <w:r w:rsidRPr="00AB53E3">
        <w:rPr>
          <w:rFonts w:eastAsia="Georgia"/>
          <w:color w:val="000000" w:themeColor="text1"/>
        </w:rPr>
        <w:t>and</w:t>
      </w:r>
      <w:r w:rsidR="006C484E">
        <w:rPr>
          <w:rFonts w:eastAsia="Georgia"/>
          <w:color w:val="000000" w:themeColor="text1"/>
        </w:rPr>
        <w:t xml:space="preserve"> </w:t>
      </w:r>
      <w:r w:rsidRPr="00AB53E3">
        <w:rPr>
          <w:rFonts w:eastAsia="Georgia"/>
          <w:color w:val="000000" w:themeColor="text1"/>
        </w:rPr>
        <w:t>French.</w:t>
      </w:r>
    </w:p>
    <w:p w:rsidR="00D379A0" w:rsidRPr="00AB53E3" w:rsidRDefault="00D379A0" w:rsidP="0004377A">
      <w:pPr>
        <w:spacing w:line="360" w:lineRule="auto"/>
        <w:rPr>
          <w:color w:val="000000" w:themeColor="text1"/>
        </w:rPr>
      </w:pPr>
    </w:p>
    <w:p w:rsidR="00D379A0" w:rsidRPr="00AB53E3" w:rsidRDefault="00391826" w:rsidP="0004377A">
      <w:pPr>
        <w:spacing w:line="360" w:lineRule="auto"/>
        <w:rPr>
          <w:rFonts w:eastAsia="Georgia"/>
          <w:color w:val="000000" w:themeColor="text1"/>
        </w:rPr>
      </w:pPr>
      <w:r>
        <w:rPr>
          <w:rFonts w:eastAsia="Georgia"/>
          <w:color w:val="000000" w:themeColor="text1"/>
        </w:rPr>
        <w:t>It</w:t>
      </w:r>
      <w:r w:rsidR="006C484E">
        <w:rPr>
          <w:rFonts w:eastAsia="Georgia"/>
          <w:color w:val="000000" w:themeColor="text1"/>
        </w:rPr>
        <w:t xml:space="preserve"> </w:t>
      </w:r>
      <w:r>
        <w:rPr>
          <w:rFonts w:eastAsia="Georgia"/>
          <w:color w:val="000000" w:themeColor="text1"/>
        </w:rPr>
        <w:t>was</w:t>
      </w:r>
      <w:r w:rsidR="006C484E">
        <w:rPr>
          <w:rFonts w:eastAsia="Georgia"/>
          <w:color w:val="000000" w:themeColor="text1"/>
        </w:rPr>
        <w:t xml:space="preserve"> </w:t>
      </w:r>
      <w:r>
        <w:rPr>
          <w:rFonts w:eastAsia="Georgia"/>
          <w:color w:val="000000" w:themeColor="text1"/>
        </w:rPr>
        <w:t>beyond</w:t>
      </w:r>
      <w:r w:rsidR="006C484E">
        <w:rPr>
          <w:rFonts w:eastAsia="Georgia"/>
          <w:color w:val="000000" w:themeColor="text1"/>
        </w:rPr>
        <w:t xml:space="preserve"> </w:t>
      </w:r>
      <w:r>
        <w:rPr>
          <w:rFonts w:eastAsia="Georgia"/>
          <w:color w:val="000000" w:themeColor="text1"/>
        </w:rPr>
        <w:t>the</w:t>
      </w:r>
      <w:r w:rsidR="006C484E">
        <w:rPr>
          <w:rFonts w:eastAsia="Georgia"/>
          <w:color w:val="000000" w:themeColor="text1"/>
        </w:rPr>
        <w:t xml:space="preserve"> </w:t>
      </w:r>
      <w:r>
        <w:rPr>
          <w:rFonts w:eastAsia="Georgia"/>
          <w:color w:val="000000" w:themeColor="text1"/>
        </w:rPr>
        <w:t>scope</w:t>
      </w:r>
      <w:r w:rsidR="006C484E">
        <w:rPr>
          <w:rFonts w:eastAsia="Georgia"/>
          <w:color w:val="000000" w:themeColor="text1"/>
        </w:rPr>
        <w:t xml:space="preserve"> </w:t>
      </w:r>
      <w:r>
        <w:rPr>
          <w:rFonts w:eastAsia="Georgia"/>
          <w:color w:val="000000" w:themeColor="text1"/>
        </w:rPr>
        <w:t>of</w:t>
      </w:r>
      <w:r w:rsidR="006C484E">
        <w:rPr>
          <w:rFonts w:eastAsia="Georgia"/>
          <w:color w:val="000000" w:themeColor="text1"/>
        </w:rPr>
        <w:t xml:space="preserve"> </w:t>
      </w:r>
      <w:r>
        <w:rPr>
          <w:rFonts w:eastAsia="Georgia"/>
          <w:color w:val="000000" w:themeColor="text1"/>
        </w:rPr>
        <w:t>this</w:t>
      </w:r>
      <w:r w:rsidR="006C484E">
        <w:rPr>
          <w:rFonts w:eastAsia="Georgia"/>
          <w:color w:val="000000" w:themeColor="text1"/>
        </w:rPr>
        <w:t xml:space="preserve"> </w:t>
      </w:r>
      <w:r w:rsidR="00D379A0" w:rsidRPr="00AB53E3">
        <w:rPr>
          <w:rFonts w:eastAsia="Georgia"/>
          <w:color w:val="000000" w:themeColor="text1"/>
        </w:rPr>
        <w:t>project</w:t>
      </w:r>
      <w:r w:rsidR="006C484E">
        <w:rPr>
          <w:rFonts w:eastAsia="Georgia"/>
          <w:color w:val="000000" w:themeColor="text1"/>
        </w:rPr>
        <w:t xml:space="preserve"> </w:t>
      </w:r>
      <w:r w:rsidR="00D379A0" w:rsidRPr="00AB53E3">
        <w:rPr>
          <w:rFonts w:eastAsia="Georgia"/>
          <w:color w:val="000000" w:themeColor="text1"/>
        </w:rPr>
        <w:t>to</w:t>
      </w:r>
      <w:r w:rsidR="006C484E">
        <w:rPr>
          <w:rFonts w:eastAsia="Georgia"/>
          <w:color w:val="000000" w:themeColor="text1"/>
        </w:rPr>
        <w:t xml:space="preserve"> </w:t>
      </w:r>
      <w:r w:rsidR="00D379A0" w:rsidRPr="00AB53E3">
        <w:rPr>
          <w:rFonts w:eastAsia="Georgia"/>
          <w:color w:val="000000" w:themeColor="text1"/>
        </w:rPr>
        <w:t>produce</w:t>
      </w:r>
      <w:r w:rsidR="006C484E">
        <w:rPr>
          <w:rFonts w:eastAsia="Georgia"/>
          <w:color w:val="000000" w:themeColor="text1"/>
        </w:rPr>
        <w:t xml:space="preserve"> </w:t>
      </w:r>
      <w:r w:rsidR="00D379A0" w:rsidRPr="00AB53E3">
        <w:rPr>
          <w:rFonts w:eastAsia="Georgia"/>
          <w:color w:val="000000" w:themeColor="text1"/>
        </w:rPr>
        <w:t>such</w:t>
      </w:r>
      <w:r w:rsidR="006C484E">
        <w:rPr>
          <w:rFonts w:eastAsia="Georgia"/>
          <w:color w:val="000000" w:themeColor="text1"/>
        </w:rPr>
        <w:t xml:space="preserve"> </w:t>
      </w:r>
      <w:r w:rsidR="00D379A0" w:rsidRPr="00AB53E3">
        <w:rPr>
          <w:rFonts w:eastAsia="Georgia"/>
          <w:color w:val="000000" w:themeColor="text1"/>
        </w:rPr>
        <w:t>a</w:t>
      </w:r>
      <w:r w:rsidR="006C484E">
        <w:rPr>
          <w:rFonts w:eastAsia="Georgia"/>
          <w:color w:val="000000" w:themeColor="text1"/>
        </w:rPr>
        <w:t xml:space="preserve"> </w:t>
      </w:r>
      <w:r w:rsidR="00D379A0" w:rsidRPr="00AB53E3">
        <w:rPr>
          <w:rFonts w:eastAsia="Georgia"/>
          <w:color w:val="000000" w:themeColor="text1"/>
        </w:rPr>
        <w:t>thesaurus</w:t>
      </w:r>
      <w:r w:rsidR="006C484E">
        <w:rPr>
          <w:rFonts w:eastAsia="Georgia"/>
          <w:color w:val="000000" w:themeColor="text1"/>
        </w:rPr>
        <w:t xml:space="preserve"> </w:t>
      </w:r>
      <w:r w:rsidR="00D379A0" w:rsidRPr="00AB53E3">
        <w:rPr>
          <w:rFonts w:eastAsia="Georgia"/>
          <w:color w:val="000000" w:themeColor="text1"/>
        </w:rPr>
        <w:t>for</w:t>
      </w:r>
      <w:r w:rsidR="006C484E">
        <w:rPr>
          <w:rFonts w:eastAsia="Georgia"/>
          <w:color w:val="000000" w:themeColor="text1"/>
        </w:rPr>
        <w:t xml:space="preserve"> </w:t>
      </w:r>
      <w:r w:rsidR="00D379A0" w:rsidRPr="00AB53E3">
        <w:rPr>
          <w:rFonts w:eastAsia="Georgia"/>
          <w:color w:val="000000" w:themeColor="text1"/>
        </w:rPr>
        <w:t>the</w:t>
      </w:r>
      <w:r w:rsidR="006C484E">
        <w:rPr>
          <w:rFonts w:eastAsia="Georgia"/>
          <w:color w:val="000000" w:themeColor="text1"/>
        </w:rPr>
        <w:t xml:space="preserve"> </w:t>
      </w:r>
      <w:r w:rsidR="00D379A0" w:rsidRPr="00AB53E3">
        <w:rPr>
          <w:rFonts w:eastAsia="Georgia"/>
          <w:color w:val="000000" w:themeColor="text1"/>
        </w:rPr>
        <w:t>more</w:t>
      </w:r>
      <w:r w:rsidR="006C484E">
        <w:rPr>
          <w:rFonts w:eastAsia="Georgia"/>
          <w:color w:val="000000" w:themeColor="text1"/>
        </w:rPr>
        <w:t xml:space="preserve"> </w:t>
      </w:r>
      <w:r w:rsidR="00D379A0" w:rsidRPr="00AB53E3">
        <w:rPr>
          <w:rFonts w:eastAsia="Georgia"/>
          <w:color w:val="000000" w:themeColor="text1"/>
        </w:rPr>
        <w:t>than</w:t>
      </w:r>
      <w:r w:rsidR="006C484E">
        <w:rPr>
          <w:rFonts w:eastAsia="Georgia"/>
          <w:color w:val="000000" w:themeColor="text1"/>
        </w:rPr>
        <w:t xml:space="preserve"> </w:t>
      </w:r>
      <w:r w:rsidR="00D379A0" w:rsidRPr="00AB53E3">
        <w:rPr>
          <w:rFonts w:eastAsia="Georgia"/>
          <w:color w:val="000000" w:themeColor="text1"/>
        </w:rPr>
        <w:t>three</w:t>
      </w:r>
      <w:r w:rsidR="006C484E">
        <w:rPr>
          <w:rFonts w:eastAsia="Georgia"/>
          <w:color w:val="000000" w:themeColor="text1"/>
        </w:rPr>
        <w:t xml:space="preserve"> </w:t>
      </w:r>
      <w:r w:rsidR="00D379A0" w:rsidRPr="00AB53E3">
        <w:rPr>
          <w:rFonts w:eastAsia="Georgia"/>
          <w:color w:val="000000" w:themeColor="text1"/>
        </w:rPr>
        <w:t>hundred</w:t>
      </w:r>
      <w:r w:rsidR="006C484E">
        <w:rPr>
          <w:rFonts w:eastAsia="Georgia"/>
          <w:color w:val="000000" w:themeColor="text1"/>
        </w:rPr>
        <w:t xml:space="preserve"> </w:t>
      </w:r>
      <w:r w:rsidR="00D379A0" w:rsidRPr="00AB53E3">
        <w:rPr>
          <w:rFonts w:eastAsia="Georgia"/>
          <w:color w:val="000000" w:themeColor="text1"/>
        </w:rPr>
        <w:t>technical</w:t>
      </w:r>
      <w:r w:rsidR="006C484E">
        <w:rPr>
          <w:rFonts w:eastAsia="Georgia"/>
          <w:color w:val="000000" w:themeColor="text1"/>
        </w:rPr>
        <w:t xml:space="preserve"> </w:t>
      </w:r>
      <w:r w:rsidR="00D379A0" w:rsidRPr="00AB53E3">
        <w:rPr>
          <w:rFonts w:eastAsia="Georgia"/>
          <w:color w:val="000000" w:themeColor="text1"/>
        </w:rPr>
        <w:t>terms</w:t>
      </w:r>
      <w:r w:rsidR="006C484E">
        <w:rPr>
          <w:rFonts w:eastAsia="Georgia"/>
          <w:color w:val="000000" w:themeColor="text1"/>
        </w:rPr>
        <w:t xml:space="preserve"> </w:t>
      </w:r>
      <w:r w:rsidR="00D379A0" w:rsidRPr="00AB53E3">
        <w:rPr>
          <w:rFonts w:eastAsia="Georgia"/>
          <w:color w:val="000000" w:themeColor="text1"/>
        </w:rPr>
        <w:t>collected</w:t>
      </w:r>
      <w:r w:rsidR="006C484E">
        <w:rPr>
          <w:rFonts w:eastAsia="Georgia"/>
          <w:color w:val="000000" w:themeColor="text1"/>
        </w:rPr>
        <w:t xml:space="preserve"> </w:t>
      </w:r>
      <w:r w:rsidR="00D379A0" w:rsidRPr="00AB53E3">
        <w:rPr>
          <w:rFonts w:eastAsia="Georgia"/>
          <w:color w:val="000000" w:themeColor="text1"/>
        </w:rPr>
        <w:t>by</w:t>
      </w:r>
      <w:r w:rsidR="006C484E">
        <w:rPr>
          <w:rFonts w:eastAsia="Georgia"/>
          <w:color w:val="000000" w:themeColor="text1"/>
        </w:rPr>
        <w:t xml:space="preserve"> </w:t>
      </w:r>
      <w:r w:rsidR="00D379A0" w:rsidRPr="00AB53E3">
        <w:rPr>
          <w:rFonts w:eastAsia="Georgia"/>
          <w:color w:val="000000" w:themeColor="text1"/>
        </w:rPr>
        <w:t>its</w:t>
      </w:r>
      <w:r w:rsidR="006C484E">
        <w:rPr>
          <w:rFonts w:eastAsia="Georgia"/>
          <w:color w:val="000000" w:themeColor="text1"/>
        </w:rPr>
        <w:t xml:space="preserve"> </w:t>
      </w:r>
      <w:r w:rsidR="00D379A0" w:rsidRPr="00AB53E3">
        <w:rPr>
          <w:rFonts w:eastAsia="Georgia"/>
          <w:color w:val="000000" w:themeColor="text1"/>
        </w:rPr>
        <w:t>members.</w:t>
      </w:r>
      <w:r w:rsidR="006C484E">
        <w:rPr>
          <w:rFonts w:eastAsia="Georgia"/>
          <w:color w:val="000000" w:themeColor="text1"/>
        </w:rPr>
        <w:t xml:space="preserve"> </w:t>
      </w:r>
      <w:r w:rsidR="00D379A0" w:rsidRPr="00AB53E3">
        <w:rPr>
          <w:rFonts w:eastAsia="Georgia"/>
          <w:color w:val="000000" w:themeColor="text1"/>
        </w:rPr>
        <w:t>We</w:t>
      </w:r>
      <w:r w:rsidR="006C484E">
        <w:rPr>
          <w:rFonts w:eastAsia="Georgia"/>
          <w:color w:val="000000" w:themeColor="text1"/>
        </w:rPr>
        <w:t xml:space="preserve"> </w:t>
      </w:r>
      <w:r w:rsidR="00D379A0" w:rsidRPr="00AB53E3">
        <w:rPr>
          <w:rFonts w:eastAsia="Georgia"/>
          <w:color w:val="000000" w:themeColor="text1"/>
        </w:rPr>
        <w:t>agreed</w:t>
      </w:r>
      <w:r w:rsidR="006C484E">
        <w:rPr>
          <w:rFonts w:eastAsia="Georgia"/>
          <w:color w:val="000000" w:themeColor="text1"/>
        </w:rPr>
        <w:t xml:space="preserve"> </w:t>
      </w:r>
      <w:r w:rsidR="00D379A0" w:rsidRPr="00AB53E3">
        <w:rPr>
          <w:rFonts w:eastAsia="Georgia"/>
          <w:color w:val="000000" w:themeColor="text1"/>
        </w:rPr>
        <w:t>on</w:t>
      </w:r>
      <w:r w:rsidR="006C484E">
        <w:rPr>
          <w:rFonts w:eastAsia="Georgia"/>
          <w:color w:val="000000" w:themeColor="text1"/>
        </w:rPr>
        <w:t xml:space="preserve"> </w:t>
      </w:r>
      <w:r w:rsidR="00D379A0" w:rsidRPr="00AB53E3">
        <w:rPr>
          <w:rFonts w:eastAsia="Georgia"/>
          <w:color w:val="000000" w:themeColor="text1"/>
        </w:rPr>
        <w:t>a</w:t>
      </w:r>
      <w:r w:rsidR="006C484E">
        <w:rPr>
          <w:rFonts w:eastAsia="Georgia"/>
          <w:color w:val="000000" w:themeColor="text1"/>
        </w:rPr>
        <w:t xml:space="preserve"> </w:t>
      </w:r>
      <w:r w:rsidR="00D379A0" w:rsidRPr="00AB53E3">
        <w:rPr>
          <w:rFonts w:eastAsia="Georgia"/>
          <w:color w:val="000000" w:themeColor="text1"/>
        </w:rPr>
        <w:t>selection</w:t>
      </w:r>
      <w:r w:rsidR="006C484E">
        <w:rPr>
          <w:rFonts w:eastAsia="Georgia"/>
          <w:color w:val="000000" w:themeColor="text1"/>
        </w:rPr>
        <w:t xml:space="preserve"> </w:t>
      </w:r>
      <w:r w:rsidR="00D379A0" w:rsidRPr="00AB53E3">
        <w:rPr>
          <w:rFonts w:eastAsia="Georgia"/>
          <w:color w:val="000000" w:themeColor="text1"/>
        </w:rPr>
        <w:t>of</w:t>
      </w:r>
      <w:r w:rsidR="006C484E">
        <w:rPr>
          <w:rFonts w:eastAsia="Georgia"/>
          <w:color w:val="000000" w:themeColor="text1"/>
        </w:rPr>
        <w:t xml:space="preserve"> </w:t>
      </w:r>
      <w:r w:rsidR="00D379A0" w:rsidRPr="00E9654A">
        <w:rPr>
          <w:rFonts w:eastAsia="Georgia"/>
          <w:color w:val="000000" w:themeColor="text1"/>
        </w:rPr>
        <w:t>fifty-</w:t>
      </w:r>
      <w:r w:rsidR="004E3D1D">
        <w:rPr>
          <w:rFonts w:eastAsia="Georgia"/>
          <w:color w:val="000000" w:themeColor="text1"/>
        </w:rPr>
        <w:t>eight</w:t>
      </w:r>
      <w:r w:rsidR="006C484E">
        <w:rPr>
          <w:rFonts w:eastAsia="Georgia"/>
          <w:color w:val="000000" w:themeColor="text1"/>
        </w:rPr>
        <w:t xml:space="preserve"> </w:t>
      </w:r>
      <w:r w:rsidR="00D379A0" w:rsidRPr="00AB53E3">
        <w:rPr>
          <w:rFonts w:eastAsia="Georgia"/>
          <w:color w:val="000000" w:themeColor="text1"/>
        </w:rPr>
        <w:t>based</w:t>
      </w:r>
      <w:r w:rsidR="006C484E">
        <w:rPr>
          <w:rFonts w:eastAsia="Georgia"/>
          <w:color w:val="000000" w:themeColor="text1"/>
        </w:rPr>
        <w:t xml:space="preserve"> </w:t>
      </w:r>
      <w:r w:rsidR="00D379A0" w:rsidRPr="00AB53E3">
        <w:rPr>
          <w:rFonts w:eastAsia="Georgia"/>
          <w:color w:val="000000" w:themeColor="text1"/>
        </w:rPr>
        <w:t>on</w:t>
      </w:r>
      <w:r w:rsidR="006C484E">
        <w:rPr>
          <w:rFonts w:eastAsia="Georgia"/>
          <w:color w:val="000000" w:themeColor="text1"/>
        </w:rPr>
        <w:t xml:space="preserve"> </w:t>
      </w:r>
      <w:r w:rsidR="00D379A0" w:rsidRPr="00AB53E3">
        <w:rPr>
          <w:rFonts w:eastAsia="Georgia"/>
          <w:color w:val="000000" w:themeColor="text1"/>
        </w:rPr>
        <w:t>their</w:t>
      </w:r>
      <w:r w:rsidR="006C484E">
        <w:rPr>
          <w:rFonts w:eastAsia="Georgia"/>
          <w:color w:val="000000" w:themeColor="text1"/>
        </w:rPr>
        <w:t xml:space="preserve"> </w:t>
      </w:r>
      <w:r w:rsidR="00D379A0" w:rsidRPr="00AB53E3">
        <w:rPr>
          <w:rFonts w:eastAsia="Georgia"/>
          <w:color w:val="000000" w:themeColor="text1"/>
        </w:rPr>
        <w:t>frequency</w:t>
      </w:r>
      <w:r w:rsidR="006C484E">
        <w:rPr>
          <w:rFonts w:eastAsia="Georgia"/>
          <w:color w:val="000000" w:themeColor="text1"/>
        </w:rPr>
        <w:t xml:space="preserve"> </w:t>
      </w:r>
      <w:r w:rsidR="00D379A0" w:rsidRPr="00AB53E3">
        <w:rPr>
          <w:rFonts w:eastAsia="Georgia"/>
          <w:color w:val="000000" w:themeColor="text1"/>
        </w:rPr>
        <w:t>of</w:t>
      </w:r>
      <w:r w:rsidR="006C484E">
        <w:rPr>
          <w:rFonts w:eastAsia="Georgia"/>
          <w:color w:val="000000" w:themeColor="text1"/>
        </w:rPr>
        <w:t xml:space="preserve"> </w:t>
      </w:r>
      <w:r w:rsidR="00D379A0" w:rsidRPr="00AB53E3">
        <w:rPr>
          <w:rFonts w:eastAsia="Georgia"/>
          <w:color w:val="000000" w:themeColor="text1"/>
        </w:rPr>
        <w:t>use</w:t>
      </w:r>
      <w:r w:rsidR="006C484E">
        <w:rPr>
          <w:rFonts w:eastAsia="Georgia"/>
          <w:color w:val="000000" w:themeColor="text1"/>
        </w:rPr>
        <w:t xml:space="preserve"> </w:t>
      </w:r>
      <w:r w:rsidR="00D379A0" w:rsidRPr="00AB53E3">
        <w:rPr>
          <w:rFonts w:eastAsia="Georgia"/>
          <w:color w:val="000000" w:themeColor="text1"/>
        </w:rPr>
        <w:t>in</w:t>
      </w:r>
      <w:r w:rsidR="006C484E">
        <w:rPr>
          <w:rFonts w:eastAsia="Georgia"/>
          <w:color w:val="000000" w:themeColor="text1"/>
        </w:rPr>
        <w:t xml:space="preserve"> </w:t>
      </w:r>
      <w:r w:rsidR="00D379A0" w:rsidRPr="00AB53E3">
        <w:rPr>
          <w:rFonts w:eastAsia="Georgia"/>
          <w:color w:val="000000" w:themeColor="text1"/>
        </w:rPr>
        <w:t>the</w:t>
      </w:r>
      <w:r w:rsidR="006C484E">
        <w:rPr>
          <w:rFonts w:eastAsia="Georgia"/>
          <w:color w:val="000000" w:themeColor="text1"/>
        </w:rPr>
        <w:t xml:space="preserve"> </w:t>
      </w:r>
      <w:r w:rsidR="00D379A0" w:rsidRPr="00AB53E3">
        <w:rPr>
          <w:rFonts w:eastAsia="Georgia"/>
          <w:color w:val="000000" w:themeColor="text1"/>
        </w:rPr>
        <w:t>study</w:t>
      </w:r>
      <w:r w:rsidR="006C484E">
        <w:rPr>
          <w:rFonts w:eastAsia="Georgia"/>
          <w:color w:val="000000" w:themeColor="text1"/>
        </w:rPr>
        <w:t xml:space="preserve"> </w:t>
      </w:r>
      <w:r w:rsidR="00D379A0" w:rsidRPr="00AB53E3">
        <w:rPr>
          <w:rFonts w:eastAsia="Georgia"/>
          <w:color w:val="000000" w:themeColor="text1"/>
        </w:rPr>
        <w:t>of</w:t>
      </w:r>
      <w:r w:rsidR="006C484E">
        <w:rPr>
          <w:rFonts w:eastAsia="Georgia"/>
          <w:color w:val="000000" w:themeColor="text1"/>
        </w:rPr>
        <w:t xml:space="preserve"> </w:t>
      </w:r>
      <w:r w:rsidR="00D379A0" w:rsidRPr="00AB53E3">
        <w:rPr>
          <w:rFonts w:eastAsia="Georgia"/>
          <w:color w:val="000000" w:themeColor="text1"/>
        </w:rPr>
        <w:t>bronze</w:t>
      </w:r>
      <w:r w:rsidR="006C484E">
        <w:rPr>
          <w:rFonts w:eastAsia="Georgia"/>
          <w:color w:val="000000" w:themeColor="text1"/>
        </w:rPr>
        <w:t xml:space="preserve"> </w:t>
      </w:r>
      <w:r w:rsidR="00D379A0" w:rsidRPr="00AB53E3">
        <w:rPr>
          <w:rFonts w:eastAsia="Georgia"/>
          <w:color w:val="000000" w:themeColor="text1"/>
        </w:rPr>
        <w:t>sculpture,</w:t>
      </w:r>
      <w:r w:rsidR="006C484E">
        <w:rPr>
          <w:rFonts w:eastAsia="Georgia"/>
          <w:color w:val="000000" w:themeColor="text1"/>
        </w:rPr>
        <w:t xml:space="preserve"> </w:t>
      </w:r>
      <w:r w:rsidR="00D379A0" w:rsidRPr="00AB53E3">
        <w:rPr>
          <w:rFonts w:eastAsia="Georgia"/>
          <w:color w:val="000000" w:themeColor="text1"/>
        </w:rPr>
        <w:t>and</w:t>
      </w:r>
      <w:r w:rsidR="006C484E">
        <w:rPr>
          <w:rFonts w:eastAsia="Georgia"/>
          <w:color w:val="000000" w:themeColor="text1"/>
        </w:rPr>
        <w:t xml:space="preserve"> </w:t>
      </w:r>
      <w:r w:rsidR="00D379A0" w:rsidRPr="00AB53E3">
        <w:rPr>
          <w:rFonts w:eastAsia="Georgia"/>
          <w:color w:val="000000" w:themeColor="text1"/>
        </w:rPr>
        <w:t>on</w:t>
      </w:r>
      <w:r w:rsidR="006C484E">
        <w:rPr>
          <w:rFonts w:eastAsia="Georgia"/>
          <w:color w:val="000000" w:themeColor="text1"/>
        </w:rPr>
        <w:t xml:space="preserve"> </w:t>
      </w:r>
      <w:r w:rsidR="00D379A0" w:rsidRPr="00AB53E3">
        <w:rPr>
          <w:rFonts w:eastAsia="Georgia"/>
          <w:color w:val="000000" w:themeColor="text1"/>
        </w:rPr>
        <w:t>the</w:t>
      </w:r>
      <w:r w:rsidR="006C484E">
        <w:rPr>
          <w:rFonts w:eastAsia="Georgia"/>
          <w:color w:val="000000" w:themeColor="text1"/>
        </w:rPr>
        <w:t xml:space="preserve"> </w:t>
      </w:r>
      <w:r w:rsidR="00D379A0" w:rsidRPr="00AB53E3">
        <w:rPr>
          <w:rFonts w:eastAsia="Georgia"/>
          <w:color w:val="000000" w:themeColor="text1"/>
        </w:rPr>
        <w:t>possible</w:t>
      </w:r>
      <w:r w:rsidR="006C484E">
        <w:rPr>
          <w:rFonts w:eastAsia="Georgia"/>
          <w:color w:val="000000" w:themeColor="text1"/>
        </w:rPr>
        <w:t xml:space="preserve"> </w:t>
      </w:r>
      <w:r w:rsidR="00D379A0" w:rsidRPr="00AB53E3">
        <w:rPr>
          <w:rFonts w:eastAsia="Georgia"/>
          <w:color w:val="000000" w:themeColor="text1"/>
        </w:rPr>
        <w:t>definitional</w:t>
      </w:r>
      <w:r w:rsidR="006C484E">
        <w:rPr>
          <w:rFonts w:eastAsia="Georgia"/>
          <w:color w:val="000000" w:themeColor="text1"/>
        </w:rPr>
        <w:t xml:space="preserve"> </w:t>
      </w:r>
      <w:r w:rsidR="00D379A0" w:rsidRPr="00AB53E3">
        <w:rPr>
          <w:rFonts w:eastAsia="Georgia"/>
          <w:color w:val="000000" w:themeColor="text1"/>
        </w:rPr>
        <w:t>ambiguities.</w:t>
      </w:r>
      <w:r w:rsidR="006C484E">
        <w:rPr>
          <w:rFonts w:eastAsia="Georgia"/>
          <w:color w:val="000000" w:themeColor="text1"/>
        </w:rPr>
        <w:t xml:space="preserve"> </w:t>
      </w:r>
      <w:r w:rsidR="00D379A0" w:rsidRPr="00AB53E3">
        <w:rPr>
          <w:rFonts w:eastAsia="Georgia"/>
          <w:color w:val="000000" w:themeColor="text1"/>
        </w:rPr>
        <w:t>For</w:t>
      </w:r>
      <w:r w:rsidR="006C484E">
        <w:rPr>
          <w:rFonts w:eastAsia="Georgia"/>
          <w:color w:val="000000" w:themeColor="text1"/>
        </w:rPr>
        <w:t xml:space="preserve"> </w:t>
      </w:r>
      <w:r w:rsidR="00D379A0" w:rsidRPr="00AB53E3">
        <w:rPr>
          <w:rFonts w:eastAsia="Georgia"/>
          <w:color w:val="000000" w:themeColor="text1"/>
        </w:rPr>
        <w:t>each</w:t>
      </w:r>
      <w:r w:rsidR="006C484E">
        <w:rPr>
          <w:rFonts w:eastAsia="Georgia"/>
          <w:color w:val="000000" w:themeColor="text1"/>
        </w:rPr>
        <w:t xml:space="preserve"> </w:t>
      </w:r>
      <w:r w:rsidR="00D379A0" w:rsidRPr="00AB53E3">
        <w:rPr>
          <w:rFonts w:eastAsia="Georgia"/>
          <w:color w:val="000000" w:themeColor="text1"/>
        </w:rPr>
        <w:t>entry,</w:t>
      </w:r>
      <w:r w:rsidR="006C484E">
        <w:rPr>
          <w:rFonts w:eastAsia="Georgia"/>
          <w:color w:val="000000" w:themeColor="text1"/>
        </w:rPr>
        <w:t xml:space="preserve"> </w:t>
      </w:r>
      <w:r w:rsidR="00D379A0" w:rsidRPr="00AB53E3">
        <w:rPr>
          <w:rFonts w:eastAsia="Georgia"/>
          <w:color w:val="000000" w:themeColor="text1"/>
        </w:rPr>
        <w:t>we</w:t>
      </w:r>
      <w:r w:rsidR="006C484E">
        <w:rPr>
          <w:rFonts w:eastAsia="Georgia"/>
          <w:color w:val="000000" w:themeColor="text1"/>
        </w:rPr>
        <w:t xml:space="preserve"> </w:t>
      </w:r>
      <w:r w:rsidR="00D379A0" w:rsidRPr="00AB53E3">
        <w:rPr>
          <w:rFonts w:eastAsia="Georgia"/>
          <w:color w:val="000000" w:themeColor="text1"/>
        </w:rPr>
        <w:t>have</w:t>
      </w:r>
      <w:r w:rsidR="006C484E">
        <w:rPr>
          <w:rFonts w:eastAsia="Georgia"/>
          <w:color w:val="000000" w:themeColor="text1"/>
        </w:rPr>
        <w:t xml:space="preserve"> </w:t>
      </w:r>
      <w:r w:rsidR="00D379A0" w:rsidRPr="00AB53E3">
        <w:rPr>
          <w:rFonts w:eastAsia="Georgia"/>
          <w:color w:val="000000" w:themeColor="text1"/>
        </w:rPr>
        <w:t>aimed</w:t>
      </w:r>
      <w:r w:rsidR="006C484E">
        <w:rPr>
          <w:rFonts w:eastAsia="Georgia"/>
          <w:color w:val="000000" w:themeColor="text1"/>
        </w:rPr>
        <w:t xml:space="preserve"> </w:t>
      </w:r>
      <w:r w:rsidR="00D379A0" w:rsidRPr="00AB53E3">
        <w:rPr>
          <w:rFonts w:eastAsia="Georgia"/>
          <w:color w:val="000000" w:themeColor="text1"/>
        </w:rPr>
        <w:t>to</w:t>
      </w:r>
      <w:r w:rsidR="006C484E">
        <w:rPr>
          <w:rFonts w:eastAsia="Georgia"/>
          <w:color w:val="000000" w:themeColor="text1"/>
        </w:rPr>
        <w:t xml:space="preserve"> </w:t>
      </w:r>
      <w:r w:rsidR="00D379A0" w:rsidRPr="00AB53E3">
        <w:rPr>
          <w:rFonts w:eastAsia="Georgia"/>
          <w:color w:val="000000" w:themeColor="text1"/>
        </w:rPr>
        <w:t>include</w:t>
      </w:r>
      <w:r w:rsidR="006C484E">
        <w:rPr>
          <w:rFonts w:eastAsia="Georgia"/>
          <w:color w:val="000000" w:themeColor="text1"/>
        </w:rPr>
        <w:t xml:space="preserve"> </w:t>
      </w:r>
      <w:r w:rsidR="00D379A0" w:rsidRPr="00AB53E3">
        <w:rPr>
          <w:rFonts w:eastAsia="Georgia"/>
          <w:color w:val="000000" w:themeColor="text1"/>
        </w:rPr>
        <w:t>a</w:t>
      </w:r>
      <w:r w:rsidR="006C484E">
        <w:rPr>
          <w:rFonts w:eastAsia="Georgia"/>
          <w:color w:val="000000" w:themeColor="text1"/>
        </w:rPr>
        <w:t xml:space="preserve"> </w:t>
      </w:r>
      <w:r w:rsidR="00D379A0" w:rsidRPr="00AB53E3">
        <w:rPr>
          <w:rFonts w:eastAsia="Georgia"/>
          <w:color w:val="000000" w:themeColor="text1"/>
        </w:rPr>
        <w:t>translation</w:t>
      </w:r>
      <w:r w:rsidR="006C484E">
        <w:rPr>
          <w:rFonts w:eastAsia="Georgia"/>
          <w:color w:val="000000" w:themeColor="text1"/>
        </w:rPr>
        <w:t xml:space="preserve"> </w:t>
      </w:r>
      <w:r w:rsidR="00D379A0" w:rsidRPr="00AB53E3">
        <w:rPr>
          <w:rFonts w:eastAsia="Georgia"/>
          <w:color w:val="000000" w:themeColor="text1"/>
        </w:rPr>
        <w:t>in</w:t>
      </w:r>
      <w:r w:rsidR="006C484E">
        <w:rPr>
          <w:rFonts w:eastAsia="Georgia"/>
          <w:color w:val="000000" w:themeColor="text1"/>
        </w:rPr>
        <w:t xml:space="preserve"> </w:t>
      </w:r>
      <w:r w:rsidR="00D379A0" w:rsidRPr="00AB53E3">
        <w:rPr>
          <w:rFonts w:eastAsia="Georgia"/>
          <w:color w:val="000000" w:themeColor="text1"/>
        </w:rPr>
        <w:t>the</w:t>
      </w:r>
      <w:r w:rsidR="006C484E">
        <w:rPr>
          <w:rFonts w:eastAsia="Georgia"/>
          <w:color w:val="000000" w:themeColor="text1"/>
        </w:rPr>
        <w:t xml:space="preserve"> </w:t>
      </w:r>
      <w:r w:rsidR="00D379A0" w:rsidRPr="00AB53E3">
        <w:rPr>
          <w:rFonts w:eastAsia="Georgia"/>
          <w:color w:val="000000" w:themeColor="text1"/>
        </w:rPr>
        <w:t>selected</w:t>
      </w:r>
      <w:r w:rsidR="006C484E">
        <w:rPr>
          <w:rFonts w:eastAsia="Georgia"/>
          <w:color w:val="000000" w:themeColor="text1"/>
        </w:rPr>
        <w:t xml:space="preserve"> </w:t>
      </w:r>
      <w:r w:rsidR="00D379A0" w:rsidRPr="00AB53E3">
        <w:rPr>
          <w:rFonts w:eastAsia="Georgia"/>
          <w:color w:val="000000" w:themeColor="text1"/>
        </w:rPr>
        <w:t>languages,</w:t>
      </w:r>
      <w:r w:rsidR="006C484E">
        <w:rPr>
          <w:rFonts w:eastAsia="Georgia"/>
          <w:color w:val="000000" w:themeColor="text1"/>
        </w:rPr>
        <w:t xml:space="preserve"> </w:t>
      </w:r>
      <w:r w:rsidR="00D379A0" w:rsidRPr="00AB53E3">
        <w:rPr>
          <w:rFonts w:eastAsia="Georgia"/>
          <w:color w:val="000000" w:themeColor="text1"/>
        </w:rPr>
        <w:t>along</w:t>
      </w:r>
      <w:r w:rsidR="006C484E">
        <w:rPr>
          <w:rFonts w:eastAsia="Georgia"/>
          <w:color w:val="000000" w:themeColor="text1"/>
        </w:rPr>
        <w:t xml:space="preserve"> </w:t>
      </w:r>
      <w:r w:rsidR="00D379A0" w:rsidRPr="00AB53E3">
        <w:rPr>
          <w:rFonts w:eastAsia="Georgia"/>
          <w:color w:val="000000" w:themeColor="text1"/>
        </w:rPr>
        <w:t>with</w:t>
      </w:r>
      <w:r w:rsidR="006C484E">
        <w:rPr>
          <w:rFonts w:eastAsia="Georgia"/>
          <w:color w:val="000000" w:themeColor="text1"/>
        </w:rPr>
        <w:t xml:space="preserve"> </w:t>
      </w:r>
      <w:r w:rsidR="00D379A0" w:rsidRPr="00AB53E3">
        <w:rPr>
          <w:rFonts w:eastAsia="Georgia"/>
          <w:color w:val="000000" w:themeColor="text1"/>
        </w:rPr>
        <w:t>references</w:t>
      </w:r>
      <w:r w:rsidR="006C484E">
        <w:rPr>
          <w:rFonts w:eastAsia="Georgia"/>
          <w:color w:val="000000" w:themeColor="text1"/>
        </w:rPr>
        <w:t xml:space="preserve"> </w:t>
      </w:r>
      <w:r w:rsidR="00D379A0" w:rsidRPr="00AB53E3">
        <w:rPr>
          <w:rFonts w:eastAsia="Georgia"/>
          <w:color w:val="000000" w:themeColor="text1"/>
        </w:rPr>
        <w:t>to</w:t>
      </w:r>
      <w:r w:rsidR="006C484E">
        <w:rPr>
          <w:rFonts w:eastAsia="Georgia"/>
          <w:color w:val="000000" w:themeColor="text1"/>
        </w:rPr>
        <w:t xml:space="preserve"> </w:t>
      </w:r>
      <w:r w:rsidR="00D379A0" w:rsidRPr="00AB53E3">
        <w:rPr>
          <w:rFonts w:eastAsia="Georgia"/>
          <w:color w:val="000000" w:themeColor="text1"/>
        </w:rPr>
        <w:t>two</w:t>
      </w:r>
      <w:r w:rsidR="006C484E">
        <w:rPr>
          <w:rFonts w:eastAsia="Georgia"/>
          <w:color w:val="000000" w:themeColor="text1"/>
        </w:rPr>
        <w:t xml:space="preserve"> </w:t>
      </w:r>
      <w:r w:rsidR="00D379A0" w:rsidRPr="00AB53E3">
        <w:rPr>
          <w:rFonts w:eastAsia="Georgia"/>
          <w:color w:val="000000" w:themeColor="text1"/>
        </w:rPr>
        <w:t>or</w:t>
      </w:r>
      <w:r w:rsidR="006C484E">
        <w:rPr>
          <w:rFonts w:eastAsia="Georgia"/>
          <w:color w:val="000000" w:themeColor="text1"/>
        </w:rPr>
        <w:t xml:space="preserve"> </w:t>
      </w:r>
      <w:r w:rsidR="00D379A0" w:rsidRPr="00AB53E3">
        <w:rPr>
          <w:rFonts w:eastAsia="Georgia"/>
          <w:color w:val="000000" w:themeColor="text1"/>
        </w:rPr>
        <w:t>more</w:t>
      </w:r>
      <w:r w:rsidR="006C484E">
        <w:rPr>
          <w:rFonts w:eastAsia="Georgia"/>
          <w:color w:val="000000" w:themeColor="text1"/>
        </w:rPr>
        <w:t xml:space="preserve"> </w:t>
      </w:r>
      <w:r w:rsidR="00D379A0" w:rsidRPr="00AB53E3">
        <w:rPr>
          <w:rFonts w:eastAsia="Georgia"/>
          <w:color w:val="000000" w:themeColor="text1"/>
        </w:rPr>
        <w:t>authoritative</w:t>
      </w:r>
      <w:r w:rsidR="006C484E">
        <w:rPr>
          <w:rFonts w:eastAsia="Georgia"/>
          <w:color w:val="000000" w:themeColor="text1"/>
        </w:rPr>
        <w:t xml:space="preserve"> </w:t>
      </w:r>
      <w:r w:rsidR="00D379A0" w:rsidRPr="00AB53E3">
        <w:rPr>
          <w:rFonts w:eastAsia="Georgia"/>
          <w:color w:val="000000" w:themeColor="text1"/>
        </w:rPr>
        <w:t>bibliographical</w:t>
      </w:r>
      <w:r w:rsidR="006C484E">
        <w:rPr>
          <w:rFonts w:eastAsia="Georgia"/>
          <w:color w:val="000000" w:themeColor="text1"/>
        </w:rPr>
        <w:t xml:space="preserve"> </w:t>
      </w:r>
      <w:r w:rsidR="00D379A0" w:rsidRPr="00AB53E3">
        <w:rPr>
          <w:rFonts w:eastAsia="Georgia"/>
          <w:color w:val="000000" w:themeColor="text1"/>
        </w:rPr>
        <w:t>sources</w:t>
      </w:r>
      <w:r w:rsidR="00495CFA">
        <w:rPr>
          <w:rFonts w:eastAsia="Georgia"/>
          <w:color w:val="000000" w:themeColor="text1"/>
        </w:rPr>
        <w:t>,</w:t>
      </w:r>
      <w:r w:rsidR="006C484E">
        <w:rPr>
          <w:rFonts w:eastAsia="Georgia"/>
          <w:color w:val="000000" w:themeColor="text1"/>
        </w:rPr>
        <w:t xml:space="preserve"> </w:t>
      </w:r>
      <w:r w:rsidR="00D379A0" w:rsidRPr="00AB53E3">
        <w:rPr>
          <w:rFonts w:eastAsia="Georgia"/>
          <w:color w:val="000000" w:themeColor="text1"/>
        </w:rPr>
        <w:t>as</w:t>
      </w:r>
      <w:r w:rsidR="006C484E">
        <w:rPr>
          <w:rFonts w:eastAsia="Georgia"/>
          <w:color w:val="000000" w:themeColor="text1"/>
        </w:rPr>
        <w:t xml:space="preserve"> </w:t>
      </w:r>
      <w:r w:rsidR="00D379A0" w:rsidRPr="00AB53E3">
        <w:rPr>
          <w:rFonts w:eastAsia="Georgia"/>
          <w:color w:val="000000" w:themeColor="text1"/>
        </w:rPr>
        <w:t>these</w:t>
      </w:r>
      <w:r w:rsidR="006C484E">
        <w:rPr>
          <w:rFonts w:eastAsia="Georgia"/>
          <w:color w:val="000000" w:themeColor="text1"/>
        </w:rPr>
        <w:t xml:space="preserve"> </w:t>
      </w:r>
      <w:r w:rsidR="00D379A0" w:rsidRPr="00AB53E3">
        <w:rPr>
          <w:rFonts w:eastAsia="Georgia"/>
          <w:color w:val="000000" w:themeColor="text1"/>
        </w:rPr>
        <w:t>terms</w:t>
      </w:r>
      <w:r w:rsidR="006C484E">
        <w:rPr>
          <w:rFonts w:eastAsia="Georgia"/>
          <w:color w:val="000000" w:themeColor="text1"/>
        </w:rPr>
        <w:t xml:space="preserve"> </w:t>
      </w:r>
      <w:r w:rsidR="00D379A0" w:rsidRPr="00AB53E3">
        <w:rPr>
          <w:rFonts w:eastAsia="Georgia"/>
          <w:color w:val="000000" w:themeColor="text1"/>
        </w:rPr>
        <w:t>are</w:t>
      </w:r>
      <w:r w:rsidR="006C484E">
        <w:rPr>
          <w:rFonts w:eastAsia="Georgia"/>
          <w:color w:val="000000" w:themeColor="text1"/>
        </w:rPr>
        <w:t xml:space="preserve"> </w:t>
      </w:r>
      <w:r w:rsidR="00D379A0" w:rsidRPr="00AB53E3">
        <w:rPr>
          <w:rFonts w:eastAsia="Georgia"/>
          <w:color w:val="000000" w:themeColor="text1"/>
        </w:rPr>
        <w:t>also</w:t>
      </w:r>
      <w:r w:rsidR="006C484E">
        <w:rPr>
          <w:rFonts w:eastAsia="Georgia"/>
          <w:color w:val="000000" w:themeColor="text1"/>
        </w:rPr>
        <w:t xml:space="preserve"> </w:t>
      </w:r>
      <w:r w:rsidR="00D379A0" w:rsidRPr="00AB53E3">
        <w:rPr>
          <w:rFonts w:eastAsia="Georgia"/>
          <w:color w:val="000000" w:themeColor="text1"/>
        </w:rPr>
        <w:t>to</w:t>
      </w:r>
      <w:r w:rsidR="006C484E">
        <w:rPr>
          <w:rFonts w:eastAsia="Georgia"/>
          <w:color w:val="000000" w:themeColor="text1"/>
        </w:rPr>
        <w:t xml:space="preserve"> </w:t>
      </w:r>
      <w:r w:rsidR="00D379A0" w:rsidRPr="00AB53E3">
        <w:rPr>
          <w:rFonts w:eastAsia="Georgia"/>
          <w:color w:val="000000" w:themeColor="text1"/>
        </w:rPr>
        <w:t>be</w:t>
      </w:r>
      <w:r w:rsidR="006C484E">
        <w:rPr>
          <w:rFonts w:eastAsia="Georgia"/>
          <w:color w:val="000000" w:themeColor="text1"/>
        </w:rPr>
        <w:t xml:space="preserve"> </w:t>
      </w:r>
      <w:r w:rsidR="00D379A0" w:rsidRPr="00AB53E3">
        <w:rPr>
          <w:rFonts w:eastAsia="Georgia"/>
          <w:color w:val="000000" w:themeColor="text1"/>
        </w:rPr>
        <w:t>incorporated</w:t>
      </w:r>
      <w:r w:rsidR="006C484E">
        <w:rPr>
          <w:rFonts w:eastAsia="Georgia"/>
          <w:color w:val="000000" w:themeColor="text1"/>
        </w:rPr>
        <w:t xml:space="preserve"> </w:t>
      </w:r>
      <w:r w:rsidR="00D379A0" w:rsidRPr="00AB53E3">
        <w:rPr>
          <w:rFonts w:eastAsia="Georgia"/>
          <w:color w:val="000000" w:themeColor="text1"/>
        </w:rPr>
        <w:t>in</w:t>
      </w:r>
      <w:r w:rsidR="006C484E">
        <w:rPr>
          <w:rFonts w:eastAsia="Georgia"/>
          <w:color w:val="000000" w:themeColor="text1"/>
        </w:rPr>
        <w:t xml:space="preserve"> </w:t>
      </w:r>
      <w:r w:rsidR="00D379A0" w:rsidRPr="00AB53E3">
        <w:rPr>
          <w:rFonts w:eastAsia="Georgia"/>
          <w:color w:val="000000" w:themeColor="text1"/>
        </w:rPr>
        <w:t>the</w:t>
      </w:r>
      <w:r w:rsidR="006C484E">
        <w:rPr>
          <w:rFonts w:eastAsia="Georgia"/>
          <w:color w:val="000000" w:themeColor="text1"/>
        </w:rPr>
        <w:t xml:space="preserve"> </w:t>
      </w:r>
      <w:r w:rsidR="00D379A0" w:rsidRPr="00AB53E3">
        <w:rPr>
          <w:rFonts w:eastAsia="Georgia"/>
          <w:color w:val="000000" w:themeColor="text1"/>
        </w:rPr>
        <w:t>structured</w:t>
      </w:r>
      <w:r w:rsidR="006C484E">
        <w:rPr>
          <w:rFonts w:eastAsia="Georgia"/>
          <w:color w:val="000000" w:themeColor="text1"/>
        </w:rPr>
        <w:t xml:space="preserve"> </w:t>
      </w:r>
      <w:r w:rsidR="00495CFA" w:rsidRPr="00AB53E3">
        <w:rPr>
          <w:rFonts w:eastAsia="Georgia"/>
          <w:color w:val="000000" w:themeColor="text1"/>
        </w:rPr>
        <w:t>online</w:t>
      </w:r>
      <w:r w:rsidR="00495CFA">
        <w:rPr>
          <w:rFonts w:eastAsia="Georgia"/>
          <w:color w:val="000000" w:themeColor="text1"/>
        </w:rPr>
        <w:t xml:space="preserve"> </w:t>
      </w:r>
      <w:r w:rsidR="00D379A0" w:rsidRPr="00AB53E3">
        <w:rPr>
          <w:rFonts w:eastAsia="Georgia"/>
          <w:color w:val="000000" w:themeColor="text1"/>
        </w:rPr>
        <w:t>vocabulary</w:t>
      </w:r>
      <w:r w:rsidR="006C484E">
        <w:rPr>
          <w:rFonts w:eastAsia="Georgia"/>
          <w:color w:val="000000" w:themeColor="text1"/>
        </w:rPr>
        <w:t xml:space="preserve"> </w:t>
      </w:r>
      <w:r w:rsidR="00D379A0" w:rsidRPr="00AB53E3">
        <w:rPr>
          <w:rFonts w:eastAsia="Georgia"/>
          <w:color w:val="000000" w:themeColor="text1"/>
        </w:rPr>
        <w:t>of</w:t>
      </w:r>
      <w:r w:rsidR="006C484E">
        <w:rPr>
          <w:rFonts w:eastAsia="Georgia"/>
          <w:color w:val="000000" w:themeColor="text1"/>
        </w:rPr>
        <w:t xml:space="preserve"> </w:t>
      </w:r>
      <w:r w:rsidR="00D379A0" w:rsidRPr="00AB53E3">
        <w:rPr>
          <w:rFonts w:eastAsia="Georgia"/>
          <w:color w:val="000000" w:themeColor="text1"/>
        </w:rPr>
        <w:t>the</w:t>
      </w:r>
      <w:r w:rsidR="006C484E">
        <w:rPr>
          <w:rFonts w:eastAsia="Georgia"/>
          <w:color w:val="000000" w:themeColor="text1"/>
        </w:rPr>
        <w:t xml:space="preserve"> </w:t>
      </w:r>
      <w:r w:rsidR="00D379A0" w:rsidRPr="00AB53E3">
        <w:rPr>
          <w:rFonts w:eastAsia="Georgia"/>
          <w:color w:val="000000" w:themeColor="text1"/>
        </w:rPr>
        <w:t>Getty</w:t>
      </w:r>
      <w:r w:rsidR="006C484E">
        <w:rPr>
          <w:rFonts w:eastAsia="Georgia"/>
          <w:color w:val="000000" w:themeColor="text1"/>
        </w:rPr>
        <w:t xml:space="preserve"> </w:t>
      </w:r>
      <w:r w:rsidR="00D379A0" w:rsidRPr="00AB53E3">
        <w:rPr>
          <w:rFonts w:eastAsia="Georgia"/>
          <w:color w:val="000000" w:themeColor="text1"/>
        </w:rPr>
        <w:t>Art</w:t>
      </w:r>
      <w:r w:rsidR="006C484E">
        <w:rPr>
          <w:rFonts w:eastAsia="Georgia"/>
          <w:color w:val="000000" w:themeColor="text1"/>
        </w:rPr>
        <w:t xml:space="preserve"> </w:t>
      </w:r>
      <w:r w:rsidR="00D379A0" w:rsidRPr="00AB53E3">
        <w:rPr>
          <w:rFonts w:eastAsia="Georgia"/>
          <w:color w:val="000000" w:themeColor="text1"/>
        </w:rPr>
        <w:t>and</w:t>
      </w:r>
      <w:r w:rsidR="006C484E">
        <w:rPr>
          <w:rFonts w:eastAsia="Georgia"/>
          <w:color w:val="000000" w:themeColor="text1"/>
        </w:rPr>
        <w:t xml:space="preserve"> </w:t>
      </w:r>
      <w:r w:rsidR="00D379A0" w:rsidRPr="00AB53E3">
        <w:rPr>
          <w:rFonts w:eastAsia="Georgia"/>
          <w:color w:val="000000" w:themeColor="text1"/>
        </w:rPr>
        <w:t>Architecture</w:t>
      </w:r>
      <w:r w:rsidR="006C484E">
        <w:rPr>
          <w:rFonts w:eastAsia="Georgia"/>
          <w:color w:val="000000" w:themeColor="text1"/>
        </w:rPr>
        <w:t xml:space="preserve"> </w:t>
      </w:r>
      <w:r w:rsidR="00D379A0" w:rsidRPr="00AB53E3">
        <w:rPr>
          <w:rFonts w:eastAsia="Georgia"/>
          <w:color w:val="000000" w:themeColor="text1"/>
        </w:rPr>
        <w:t>Thesaurus</w:t>
      </w:r>
      <w:r w:rsidR="006C484E">
        <w:rPr>
          <w:rFonts w:eastAsia="Georgia"/>
          <w:color w:val="000000" w:themeColor="text1"/>
        </w:rPr>
        <w:t xml:space="preserve"> </w:t>
      </w:r>
      <w:r w:rsidR="00D379A0" w:rsidRPr="00AB53E3">
        <w:rPr>
          <w:rFonts w:eastAsia="Georgia"/>
          <w:color w:val="000000" w:themeColor="text1"/>
        </w:rPr>
        <w:t>(AAT),</w:t>
      </w:r>
      <w:r w:rsidR="006C484E">
        <w:rPr>
          <w:rFonts w:eastAsia="Georgia"/>
          <w:color w:val="000000" w:themeColor="text1"/>
        </w:rPr>
        <w:t xml:space="preserve"> </w:t>
      </w:r>
      <w:r w:rsidR="00D379A0" w:rsidRPr="00AB53E3">
        <w:rPr>
          <w:rFonts w:eastAsia="Georgia"/>
          <w:color w:val="000000" w:themeColor="text1"/>
        </w:rPr>
        <w:t>which</w:t>
      </w:r>
      <w:r w:rsidR="006C484E">
        <w:rPr>
          <w:rFonts w:eastAsia="Georgia"/>
          <w:color w:val="000000" w:themeColor="text1"/>
        </w:rPr>
        <w:t xml:space="preserve"> </w:t>
      </w:r>
      <w:r w:rsidR="00D379A0" w:rsidRPr="00AB53E3">
        <w:rPr>
          <w:rFonts w:eastAsia="Georgia"/>
          <w:color w:val="000000" w:themeColor="text1"/>
        </w:rPr>
        <w:t>is</w:t>
      </w:r>
      <w:r w:rsidR="006C484E">
        <w:rPr>
          <w:rFonts w:eastAsia="Georgia"/>
          <w:color w:val="000000" w:themeColor="text1"/>
        </w:rPr>
        <w:t xml:space="preserve"> </w:t>
      </w:r>
      <w:r w:rsidR="00D379A0" w:rsidRPr="00AB53E3">
        <w:rPr>
          <w:rFonts w:eastAsia="Georgia"/>
          <w:color w:val="000000" w:themeColor="text1"/>
        </w:rPr>
        <w:t>used</w:t>
      </w:r>
      <w:r w:rsidR="006C484E">
        <w:rPr>
          <w:rFonts w:eastAsia="Georgia"/>
          <w:color w:val="000000" w:themeColor="text1"/>
        </w:rPr>
        <w:t xml:space="preserve"> </w:t>
      </w:r>
      <w:r w:rsidR="00D379A0" w:rsidRPr="00AB53E3">
        <w:rPr>
          <w:rFonts w:eastAsia="Georgia"/>
          <w:color w:val="000000" w:themeColor="text1"/>
        </w:rPr>
        <w:t>broadly</w:t>
      </w:r>
      <w:r w:rsidR="006C484E">
        <w:rPr>
          <w:rFonts w:eastAsia="Georgia"/>
          <w:color w:val="000000" w:themeColor="text1"/>
        </w:rPr>
        <w:t xml:space="preserve"> </w:t>
      </w:r>
      <w:r w:rsidR="00D379A0" w:rsidRPr="00AB53E3">
        <w:rPr>
          <w:rFonts w:eastAsia="Georgia"/>
          <w:color w:val="000000" w:themeColor="text1"/>
        </w:rPr>
        <w:t>by</w:t>
      </w:r>
      <w:r w:rsidR="006C484E">
        <w:rPr>
          <w:rFonts w:eastAsia="Georgia"/>
          <w:color w:val="000000" w:themeColor="text1"/>
        </w:rPr>
        <w:t xml:space="preserve"> </w:t>
      </w:r>
      <w:r w:rsidR="00D379A0" w:rsidRPr="00AB53E3">
        <w:rPr>
          <w:rFonts w:eastAsia="Georgia"/>
          <w:color w:val="000000" w:themeColor="text1"/>
        </w:rPr>
        <w:t>art</w:t>
      </w:r>
      <w:r w:rsidR="006C484E">
        <w:rPr>
          <w:rFonts w:eastAsia="Georgia"/>
          <w:color w:val="000000" w:themeColor="text1"/>
        </w:rPr>
        <w:t xml:space="preserve"> </w:t>
      </w:r>
      <w:r w:rsidR="00D379A0" w:rsidRPr="00AB53E3">
        <w:rPr>
          <w:rFonts w:eastAsia="Georgia"/>
          <w:color w:val="000000" w:themeColor="text1"/>
        </w:rPr>
        <w:t>historians.</w:t>
      </w:r>
      <w:r w:rsidR="006C484E">
        <w:rPr>
          <w:rFonts w:eastAsia="Georgia"/>
          <w:color w:val="000000" w:themeColor="text1"/>
        </w:rPr>
        <w:t xml:space="preserve"> </w:t>
      </w:r>
      <w:r w:rsidR="00D379A0" w:rsidRPr="00AB53E3">
        <w:rPr>
          <w:rFonts w:eastAsia="Georgia"/>
          <w:color w:val="000000" w:themeColor="text1"/>
        </w:rPr>
        <w:t>Where</w:t>
      </w:r>
      <w:r w:rsidR="006C484E">
        <w:rPr>
          <w:rFonts w:eastAsia="Georgia"/>
          <w:color w:val="000000" w:themeColor="text1"/>
        </w:rPr>
        <w:t xml:space="preserve"> </w:t>
      </w:r>
      <w:r w:rsidR="00D379A0" w:rsidRPr="00AB53E3">
        <w:rPr>
          <w:rFonts w:eastAsia="Georgia"/>
          <w:color w:val="000000" w:themeColor="text1"/>
        </w:rPr>
        <w:t>necessary,</w:t>
      </w:r>
      <w:r w:rsidR="006C484E">
        <w:rPr>
          <w:rFonts w:eastAsia="Georgia"/>
          <w:color w:val="000000" w:themeColor="text1"/>
        </w:rPr>
        <w:t xml:space="preserve"> </w:t>
      </w:r>
      <w:r w:rsidR="00D379A0" w:rsidRPr="00AB53E3">
        <w:rPr>
          <w:rFonts w:eastAsia="Georgia"/>
          <w:color w:val="000000" w:themeColor="text1"/>
        </w:rPr>
        <w:t>multiple</w:t>
      </w:r>
      <w:r w:rsidR="006C484E">
        <w:rPr>
          <w:rFonts w:eastAsia="Georgia"/>
          <w:color w:val="000000" w:themeColor="text1"/>
        </w:rPr>
        <w:t xml:space="preserve"> </w:t>
      </w:r>
      <w:r w:rsidR="00D379A0" w:rsidRPr="00AB53E3">
        <w:rPr>
          <w:rFonts w:eastAsia="Georgia"/>
          <w:color w:val="000000" w:themeColor="text1"/>
        </w:rPr>
        <w:t>translations</w:t>
      </w:r>
      <w:r w:rsidR="006C484E">
        <w:rPr>
          <w:rFonts w:eastAsia="Georgia"/>
          <w:color w:val="000000" w:themeColor="text1"/>
        </w:rPr>
        <w:t xml:space="preserve"> </w:t>
      </w:r>
      <w:r w:rsidR="00D379A0" w:rsidRPr="00AB53E3">
        <w:rPr>
          <w:rFonts w:eastAsia="Georgia"/>
          <w:color w:val="000000" w:themeColor="text1"/>
        </w:rPr>
        <w:t>are</w:t>
      </w:r>
      <w:r w:rsidR="006C484E">
        <w:rPr>
          <w:rFonts w:eastAsia="Georgia"/>
          <w:color w:val="000000" w:themeColor="text1"/>
        </w:rPr>
        <w:t xml:space="preserve"> </w:t>
      </w:r>
      <w:r w:rsidR="00D379A0" w:rsidRPr="00AB53E3">
        <w:rPr>
          <w:rFonts w:eastAsia="Georgia"/>
          <w:color w:val="000000" w:themeColor="text1"/>
        </w:rPr>
        <w:t>provided</w:t>
      </w:r>
      <w:r w:rsidR="006C484E">
        <w:rPr>
          <w:rFonts w:eastAsia="Georgia"/>
          <w:color w:val="000000" w:themeColor="text1"/>
        </w:rPr>
        <w:t xml:space="preserve"> </w:t>
      </w:r>
      <w:r w:rsidR="00D379A0" w:rsidRPr="00AB53E3">
        <w:rPr>
          <w:rFonts w:eastAsia="Georgia"/>
          <w:color w:val="000000" w:themeColor="text1"/>
        </w:rPr>
        <w:t>with</w:t>
      </w:r>
      <w:r w:rsidR="006C484E">
        <w:rPr>
          <w:rFonts w:eastAsia="Georgia"/>
          <w:color w:val="000000" w:themeColor="text1"/>
        </w:rPr>
        <w:t xml:space="preserve"> </w:t>
      </w:r>
      <w:r w:rsidR="00D379A0" w:rsidRPr="00AB53E3">
        <w:rPr>
          <w:rFonts w:eastAsia="Georgia"/>
          <w:color w:val="000000" w:themeColor="text1"/>
        </w:rPr>
        <w:t>notes</w:t>
      </w:r>
      <w:r w:rsidR="006C484E">
        <w:rPr>
          <w:rFonts w:eastAsia="Georgia"/>
          <w:color w:val="000000" w:themeColor="text1"/>
        </w:rPr>
        <w:t xml:space="preserve"> </w:t>
      </w:r>
      <w:r w:rsidR="00D379A0" w:rsidRPr="00AB53E3">
        <w:rPr>
          <w:rFonts w:eastAsia="Georgia"/>
          <w:color w:val="000000" w:themeColor="text1"/>
        </w:rPr>
        <w:t>to</w:t>
      </w:r>
      <w:r w:rsidR="006C484E">
        <w:rPr>
          <w:rFonts w:eastAsia="Georgia"/>
          <w:color w:val="000000" w:themeColor="text1"/>
        </w:rPr>
        <w:t xml:space="preserve"> </w:t>
      </w:r>
      <w:r w:rsidR="00D379A0" w:rsidRPr="00AB53E3">
        <w:rPr>
          <w:rFonts w:eastAsia="Georgia"/>
          <w:color w:val="000000" w:themeColor="text1"/>
        </w:rPr>
        <w:t>explain</w:t>
      </w:r>
      <w:r w:rsidR="006C484E">
        <w:rPr>
          <w:rFonts w:eastAsia="Georgia"/>
          <w:color w:val="000000" w:themeColor="text1"/>
        </w:rPr>
        <w:t xml:space="preserve"> </w:t>
      </w:r>
      <w:r w:rsidR="00D379A0" w:rsidRPr="00AB53E3">
        <w:rPr>
          <w:rFonts w:eastAsia="Georgia"/>
          <w:color w:val="000000" w:themeColor="text1"/>
        </w:rPr>
        <w:t>differences</w:t>
      </w:r>
      <w:r w:rsidR="006C484E">
        <w:rPr>
          <w:rFonts w:eastAsia="Georgia"/>
          <w:color w:val="000000" w:themeColor="text1"/>
        </w:rPr>
        <w:t xml:space="preserve"> </w:t>
      </w:r>
      <w:r w:rsidR="00D379A0" w:rsidRPr="00AB53E3">
        <w:rPr>
          <w:rFonts w:eastAsia="Georgia"/>
          <w:color w:val="000000" w:themeColor="text1"/>
        </w:rPr>
        <w:t>between</w:t>
      </w:r>
      <w:r w:rsidR="006C484E">
        <w:rPr>
          <w:rFonts w:eastAsia="Georgia"/>
          <w:color w:val="000000" w:themeColor="text1"/>
        </w:rPr>
        <w:t xml:space="preserve"> </w:t>
      </w:r>
      <w:r w:rsidR="00D379A0" w:rsidRPr="00AB53E3">
        <w:rPr>
          <w:rFonts w:eastAsia="Georgia"/>
          <w:color w:val="000000" w:themeColor="text1"/>
        </w:rPr>
        <w:t>them.</w:t>
      </w:r>
      <w:r w:rsidR="006C484E">
        <w:rPr>
          <w:rFonts w:eastAsia="Georgia"/>
          <w:color w:val="000000" w:themeColor="text1"/>
        </w:rPr>
        <w:t xml:space="preserve"> </w:t>
      </w:r>
      <w:r w:rsidR="0023726A">
        <w:rPr>
          <w:rFonts w:eastAsia="Georgia"/>
          <w:color w:val="000000" w:themeColor="text1"/>
        </w:rPr>
        <w:t>E</w:t>
      </w:r>
      <w:r w:rsidR="00D379A0" w:rsidRPr="00AB53E3">
        <w:rPr>
          <w:rFonts w:eastAsia="Georgia"/>
          <w:color w:val="000000" w:themeColor="text1"/>
        </w:rPr>
        <w:t>ntries</w:t>
      </w:r>
      <w:r w:rsidR="006C484E">
        <w:rPr>
          <w:rFonts w:eastAsia="Georgia"/>
          <w:color w:val="000000" w:themeColor="text1"/>
        </w:rPr>
        <w:t xml:space="preserve"> </w:t>
      </w:r>
      <w:r w:rsidR="00D379A0" w:rsidRPr="00AB53E3">
        <w:rPr>
          <w:rFonts w:eastAsia="Georgia"/>
          <w:color w:val="000000" w:themeColor="text1"/>
        </w:rPr>
        <w:t>are</w:t>
      </w:r>
      <w:r w:rsidR="006C484E">
        <w:rPr>
          <w:rFonts w:eastAsia="Georgia"/>
          <w:color w:val="000000" w:themeColor="text1"/>
        </w:rPr>
        <w:t xml:space="preserve"> </w:t>
      </w:r>
      <w:r w:rsidR="00D379A0" w:rsidRPr="00AB53E3">
        <w:rPr>
          <w:rFonts w:eastAsia="Georgia"/>
          <w:color w:val="000000" w:themeColor="text1"/>
        </w:rPr>
        <w:t>illustrated</w:t>
      </w:r>
      <w:r w:rsidR="006C484E">
        <w:rPr>
          <w:rFonts w:eastAsia="Georgia"/>
          <w:color w:val="000000" w:themeColor="text1"/>
        </w:rPr>
        <w:t xml:space="preserve"> </w:t>
      </w:r>
      <w:r w:rsidR="00D379A0" w:rsidRPr="00AB53E3">
        <w:rPr>
          <w:rFonts w:eastAsia="Georgia"/>
          <w:color w:val="000000" w:themeColor="text1"/>
        </w:rPr>
        <w:t>with</w:t>
      </w:r>
      <w:r w:rsidR="006C484E">
        <w:rPr>
          <w:rFonts w:eastAsia="Georgia"/>
          <w:color w:val="000000" w:themeColor="text1"/>
        </w:rPr>
        <w:t xml:space="preserve"> </w:t>
      </w:r>
      <w:r w:rsidR="00D379A0" w:rsidRPr="00AB53E3">
        <w:rPr>
          <w:rFonts w:eastAsia="Georgia"/>
          <w:color w:val="000000" w:themeColor="text1"/>
        </w:rPr>
        <w:t>relevant</w:t>
      </w:r>
      <w:r w:rsidR="006C484E">
        <w:rPr>
          <w:rFonts w:eastAsia="Georgia"/>
          <w:color w:val="000000" w:themeColor="text1"/>
        </w:rPr>
        <w:t xml:space="preserve"> </w:t>
      </w:r>
      <w:r w:rsidR="00D379A0" w:rsidRPr="00AB53E3">
        <w:rPr>
          <w:rFonts w:eastAsia="Georgia"/>
          <w:color w:val="000000" w:themeColor="text1"/>
        </w:rPr>
        <w:t>images</w:t>
      </w:r>
      <w:r w:rsidR="006C484E">
        <w:rPr>
          <w:rFonts w:eastAsia="Georgia"/>
          <w:color w:val="000000" w:themeColor="text1"/>
        </w:rPr>
        <w:t xml:space="preserve"> </w:t>
      </w:r>
      <w:r w:rsidR="00D379A0" w:rsidRPr="00AB53E3">
        <w:rPr>
          <w:rFonts w:eastAsia="Georgia"/>
          <w:color w:val="000000" w:themeColor="text1"/>
        </w:rPr>
        <w:t>drawn</w:t>
      </w:r>
      <w:r w:rsidR="006C484E">
        <w:rPr>
          <w:rFonts w:eastAsia="Georgia"/>
          <w:color w:val="000000" w:themeColor="text1"/>
        </w:rPr>
        <w:t xml:space="preserve"> </w:t>
      </w:r>
      <w:r w:rsidR="00D379A0" w:rsidRPr="00AB53E3">
        <w:rPr>
          <w:rFonts w:eastAsia="Georgia"/>
          <w:color w:val="000000" w:themeColor="text1"/>
        </w:rPr>
        <w:t>from</w:t>
      </w:r>
      <w:r w:rsidR="006C484E">
        <w:rPr>
          <w:rFonts w:eastAsia="Georgia"/>
          <w:color w:val="000000" w:themeColor="text1"/>
        </w:rPr>
        <w:t xml:space="preserve"> </w:t>
      </w:r>
      <w:r w:rsidR="00D379A0" w:rsidRPr="00AB53E3">
        <w:rPr>
          <w:rFonts w:eastAsia="Georgia"/>
          <w:color w:val="000000" w:themeColor="text1"/>
        </w:rPr>
        <w:t>the</w:t>
      </w:r>
      <w:r w:rsidR="006C484E">
        <w:rPr>
          <w:rFonts w:eastAsia="Georgia"/>
          <w:color w:val="000000" w:themeColor="text1"/>
        </w:rPr>
        <w:t xml:space="preserve"> </w:t>
      </w:r>
      <w:r w:rsidR="00D379A0" w:rsidRPr="00AB53E3">
        <w:rPr>
          <w:rFonts w:eastAsia="Georgia"/>
          <w:color w:val="000000" w:themeColor="text1"/>
        </w:rPr>
        <w:t>Visual</w:t>
      </w:r>
      <w:r w:rsidR="006C484E">
        <w:rPr>
          <w:rFonts w:eastAsia="Georgia"/>
          <w:color w:val="000000" w:themeColor="text1"/>
        </w:rPr>
        <w:t xml:space="preserve"> </w:t>
      </w:r>
      <w:r w:rsidR="00D379A0" w:rsidRPr="00AB53E3">
        <w:rPr>
          <w:rFonts w:eastAsia="Georgia"/>
          <w:color w:val="000000" w:themeColor="text1"/>
        </w:rPr>
        <w:t>Atlas</w:t>
      </w:r>
      <w:r w:rsidR="006C484E">
        <w:rPr>
          <w:rFonts w:eastAsia="Georgia"/>
          <w:color w:val="000000" w:themeColor="text1"/>
        </w:rPr>
        <w:t xml:space="preserve"> </w:t>
      </w:r>
      <w:r w:rsidR="00D379A0" w:rsidRPr="00AB53E3">
        <w:rPr>
          <w:rFonts w:eastAsia="Georgia"/>
          <w:color w:val="000000" w:themeColor="text1"/>
        </w:rPr>
        <w:t>of</w:t>
      </w:r>
      <w:r w:rsidR="006C484E">
        <w:rPr>
          <w:rFonts w:eastAsia="Georgia"/>
          <w:color w:val="000000" w:themeColor="text1"/>
        </w:rPr>
        <w:t xml:space="preserve"> </w:t>
      </w:r>
      <w:r w:rsidR="00495CFA">
        <w:rPr>
          <w:rFonts w:eastAsia="Georgia"/>
          <w:color w:val="000000" w:themeColor="text1"/>
        </w:rPr>
        <w:t>Features.</w:t>
      </w:r>
      <w:r w:rsidR="006C484E">
        <w:rPr>
          <w:rFonts w:eastAsia="Georgia"/>
          <w:color w:val="000000" w:themeColor="text1"/>
        </w:rPr>
        <w:t xml:space="preserve"> </w:t>
      </w:r>
      <w:r w:rsidR="0023726A">
        <w:rPr>
          <w:rFonts w:eastAsia="Georgia"/>
          <w:color w:val="000000" w:themeColor="text1"/>
        </w:rPr>
        <w:t>And</w:t>
      </w:r>
      <w:r w:rsidR="006C484E">
        <w:rPr>
          <w:rFonts w:eastAsia="Georgia"/>
          <w:color w:val="000000" w:themeColor="text1"/>
        </w:rPr>
        <w:t xml:space="preserve"> </w:t>
      </w:r>
      <w:r w:rsidR="0023726A">
        <w:rPr>
          <w:rFonts w:eastAsia="Georgia"/>
          <w:color w:val="000000" w:themeColor="text1"/>
        </w:rPr>
        <w:t>h</w:t>
      </w:r>
      <w:r w:rsidR="0023726A" w:rsidRPr="00AB53E3">
        <w:rPr>
          <w:rFonts w:eastAsia="Georgia"/>
          <w:color w:val="000000" w:themeColor="text1"/>
        </w:rPr>
        <w:t>yperlinks</w:t>
      </w:r>
      <w:r w:rsidR="006C484E">
        <w:rPr>
          <w:rFonts w:eastAsia="Georgia"/>
          <w:color w:val="000000" w:themeColor="text1"/>
        </w:rPr>
        <w:t xml:space="preserve"> </w:t>
      </w:r>
      <w:r w:rsidR="00D379A0" w:rsidRPr="00AB53E3">
        <w:rPr>
          <w:rFonts w:eastAsia="Georgia"/>
          <w:color w:val="000000" w:themeColor="text1"/>
        </w:rPr>
        <w:t>to</w:t>
      </w:r>
      <w:r w:rsidR="006C484E">
        <w:rPr>
          <w:rFonts w:eastAsia="Georgia"/>
          <w:color w:val="000000" w:themeColor="text1"/>
        </w:rPr>
        <w:t xml:space="preserve"> </w:t>
      </w:r>
      <w:r w:rsidR="00D379A0" w:rsidRPr="00AB53E3">
        <w:rPr>
          <w:rFonts w:eastAsia="Georgia"/>
          <w:color w:val="000000" w:themeColor="text1"/>
        </w:rPr>
        <w:t>the</w:t>
      </w:r>
      <w:r w:rsidR="006C484E">
        <w:rPr>
          <w:rFonts w:eastAsia="Georgia"/>
          <w:color w:val="000000" w:themeColor="text1"/>
        </w:rPr>
        <w:t xml:space="preserve"> </w:t>
      </w:r>
      <w:r w:rsidR="00D379A0" w:rsidRPr="00AB53E3">
        <w:rPr>
          <w:rFonts w:eastAsia="Georgia"/>
          <w:color w:val="000000" w:themeColor="text1"/>
        </w:rPr>
        <w:t>select</w:t>
      </w:r>
      <w:r w:rsidR="006C484E">
        <w:rPr>
          <w:rFonts w:eastAsia="Georgia"/>
          <w:color w:val="000000" w:themeColor="text1"/>
        </w:rPr>
        <w:t xml:space="preserve"> </w:t>
      </w:r>
      <w:r w:rsidR="00D379A0" w:rsidRPr="00AB53E3">
        <w:rPr>
          <w:rFonts w:eastAsia="Georgia"/>
          <w:color w:val="000000" w:themeColor="text1"/>
        </w:rPr>
        <w:t>terms</w:t>
      </w:r>
      <w:r w:rsidR="006C484E">
        <w:rPr>
          <w:rFonts w:eastAsia="Georgia"/>
          <w:color w:val="000000" w:themeColor="text1"/>
        </w:rPr>
        <w:t xml:space="preserve"> </w:t>
      </w:r>
      <w:r w:rsidR="0023726A">
        <w:rPr>
          <w:rFonts w:eastAsia="Georgia"/>
          <w:color w:val="000000" w:themeColor="text1"/>
        </w:rPr>
        <w:t>are</w:t>
      </w:r>
      <w:r w:rsidR="006C484E">
        <w:rPr>
          <w:rFonts w:eastAsia="Georgia"/>
          <w:color w:val="000000" w:themeColor="text1"/>
        </w:rPr>
        <w:t xml:space="preserve"> </w:t>
      </w:r>
      <w:r w:rsidR="00D379A0" w:rsidRPr="00AB53E3">
        <w:rPr>
          <w:rFonts w:eastAsia="Georgia"/>
          <w:color w:val="000000" w:themeColor="text1"/>
        </w:rPr>
        <w:t>provided</w:t>
      </w:r>
      <w:r w:rsidR="006C484E">
        <w:rPr>
          <w:rFonts w:eastAsia="Georgia"/>
          <w:color w:val="000000" w:themeColor="text1"/>
        </w:rPr>
        <w:t xml:space="preserve"> </w:t>
      </w:r>
      <w:r w:rsidR="00D379A0" w:rsidRPr="00AB53E3">
        <w:rPr>
          <w:rFonts w:eastAsia="Georgia"/>
          <w:color w:val="000000" w:themeColor="text1"/>
        </w:rPr>
        <w:t>throughout</w:t>
      </w:r>
      <w:r w:rsidR="006C484E">
        <w:rPr>
          <w:rFonts w:eastAsia="Georgia"/>
          <w:color w:val="000000" w:themeColor="text1"/>
        </w:rPr>
        <w:t xml:space="preserve"> </w:t>
      </w:r>
      <w:r w:rsidR="00D379A0" w:rsidRPr="00AB53E3">
        <w:rPr>
          <w:rFonts w:eastAsia="Georgia"/>
          <w:color w:val="000000" w:themeColor="text1"/>
        </w:rPr>
        <w:t>the</w:t>
      </w:r>
      <w:r w:rsidR="006C484E">
        <w:rPr>
          <w:rFonts w:eastAsia="Georgia"/>
          <w:color w:val="000000" w:themeColor="text1"/>
        </w:rPr>
        <w:t xml:space="preserve"> </w:t>
      </w:r>
      <w:r w:rsidR="00D379A0" w:rsidRPr="00AB53E3">
        <w:rPr>
          <w:rFonts w:eastAsia="Georgia"/>
          <w:i/>
          <w:color w:val="000000" w:themeColor="text1"/>
        </w:rPr>
        <w:t>Guidelines</w:t>
      </w:r>
      <w:r w:rsidR="00D379A0" w:rsidRPr="00AB53E3">
        <w:rPr>
          <w:rFonts w:eastAsia="Georgia"/>
          <w:color w:val="000000" w:themeColor="text1"/>
        </w:rPr>
        <w:t>.</w:t>
      </w:r>
    </w:p>
    <w:p w:rsidR="004715D5" w:rsidRPr="003342DD" w:rsidRDefault="004715D5" w:rsidP="0004377A">
      <w:pPr>
        <w:spacing w:line="360" w:lineRule="auto"/>
      </w:pPr>
    </w:p>
    <w:p w:rsidR="008F657C" w:rsidRPr="003342DD" w:rsidRDefault="00794AA9" w:rsidP="0004377A">
      <w:pPr>
        <w:pStyle w:val="Heading2"/>
        <w:spacing w:before="0" w:after="0" w:line="360" w:lineRule="auto"/>
        <w:rPr>
          <w:szCs w:val="24"/>
        </w:rPr>
      </w:pPr>
      <w:bookmarkStart w:id="209" w:name="_Toc14257918"/>
      <w:bookmarkStart w:id="210" w:name="_Toc14257974"/>
      <w:bookmarkStart w:id="211" w:name="_Toc14259635"/>
      <w:bookmarkStart w:id="212" w:name="_Toc14259673"/>
      <w:bookmarkStart w:id="213" w:name="_Toc14259711"/>
      <w:r w:rsidRPr="003342DD">
        <w:rPr>
          <w:szCs w:val="24"/>
        </w:rPr>
        <w:t>3</w:t>
      </w:r>
      <w:r w:rsidR="00D3046D" w:rsidRPr="003342DD">
        <w:rPr>
          <w:szCs w:val="24"/>
        </w:rPr>
        <w:t>.</w:t>
      </w:r>
      <w:r w:rsidR="00F6730B" w:rsidRPr="003342DD">
        <w:rPr>
          <w:szCs w:val="24"/>
        </w:rPr>
        <w:t>4</w:t>
      </w:r>
      <w:r w:rsidR="006C484E">
        <w:rPr>
          <w:szCs w:val="24"/>
        </w:rPr>
        <w:t xml:space="preserve"> </w:t>
      </w:r>
      <w:r w:rsidR="00E16327" w:rsidRPr="003342DD">
        <w:rPr>
          <w:szCs w:val="24"/>
        </w:rPr>
        <w:t>Visual</w:t>
      </w:r>
      <w:r w:rsidR="006C484E">
        <w:rPr>
          <w:szCs w:val="24"/>
        </w:rPr>
        <w:t xml:space="preserve"> </w:t>
      </w:r>
      <w:r w:rsidR="00391826">
        <w:rPr>
          <w:szCs w:val="24"/>
        </w:rPr>
        <w:t>A</w:t>
      </w:r>
      <w:r w:rsidR="00E16327" w:rsidRPr="003342DD">
        <w:rPr>
          <w:szCs w:val="24"/>
        </w:rPr>
        <w:t>tlas</w:t>
      </w:r>
      <w:r w:rsidR="006C484E">
        <w:rPr>
          <w:szCs w:val="24"/>
        </w:rPr>
        <w:t xml:space="preserve"> </w:t>
      </w:r>
      <w:r w:rsidR="00E16327" w:rsidRPr="003342DD">
        <w:rPr>
          <w:szCs w:val="24"/>
        </w:rPr>
        <w:t>of</w:t>
      </w:r>
      <w:r w:rsidR="006C484E">
        <w:rPr>
          <w:szCs w:val="24"/>
        </w:rPr>
        <w:t xml:space="preserve"> </w:t>
      </w:r>
      <w:r w:rsidR="00391826">
        <w:rPr>
          <w:szCs w:val="24"/>
        </w:rPr>
        <w:t>F</w:t>
      </w:r>
      <w:r w:rsidR="00E16327" w:rsidRPr="003342DD">
        <w:rPr>
          <w:szCs w:val="24"/>
        </w:rPr>
        <w:t>eatures</w:t>
      </w:r>
      <w:bookmarkEnd w:id="209"/>
      <w:bookmarkEnd w:id="210"/>
      <w:bookmarkEnd w:id="211"/>
      <w:bookmarkEnd w:id="212"/>
      <w:bookmarkEnd w:id="213"/>
    </w:p>
    <w:p w:rsidR="005A40EC" w:rsidRPr="00AB53E3" w:rsidRDefault="005A40EC" w:rsidP="0004377A">
      <w:pPr>
        <w:spacing w:line="360" w:lineRule="auto"/>
      </w:pPr>
      <w:r w:rsidRPr="00AB53E3">
        <w:t>The</w:t>
      </w:r>
      <w:r w:rsidR="006C484E">
        <w:t xml:space="preserve"> </w:t>
      </w:r>
      <w:r w:rsidRPr="00AB53E3">
        <w:t>dictum</w:t>
      </w:r>
      <w:r w:rsidR="006C484E">
        <w:t xml:space="preserve"> </w:t>
      </w:r>
      <w:r w:rsidRPr="00AB53E3">
        <w:t>“an</w:t>
      </w:r>
      <w:r w:rsidR="006C484E">
        <w:t xml:space="preserve"> </w:t>
      </w:r>
      <w:r w:rsidRPr="00AB53E3">
        <w:t>image</w:t>
      </w:r>
      <w:r w:rsidR="006C484E">
        <w:t xml:space="preserve"> </w:t>
      </w:r>
      <w:r w:rsidRPr="00AB53E3">
        <w:t>is</w:t>
      </w:r>
      <w:r w:rsidR="006C484E">
        <w:t xml:space="preserve"> </w:t>
      </w:r>
      <w:r w:rsidRPr="00AB53E3">
        <w:t>worth</w:t>
      </w:r>
      <w:r w:rsidR="006C484E">
        <w:t xml:space="preserve"> </w:t>
      </w:r>
      <w:r w:rsidRPr="00AB53E3">
        <w:t>a</w:t>
      </w:r>
      <w:r w:rsidR="006C484E">
        <w:t xml:space="preserve"> </w:t>
      </w:r>
      <w:r w:rsidRPr="00AB53E3">
        <w:t>thousand</w:t>
      </w:r>
      <w:r w:rsidR="006C484E">
        <w:t xml:space="preserve"> </w:t>
      </w:r>
      <w:r w:rsidRPr="00AB53E3">
        <w:t>words”</w:t>
      </w:r>
      <w:r w:rsidR="006C484E">
        <w:t xml:space="preserve"> </w:t>
      </w:r>
      <w:r w:rsidRPr="00AB53E3">
        <w:t>is</w:t>
      </w:r>
      <w:r w:rsidR="006C484E">
        <w:t xml:space="preserve"> </w:t>
      </w:r>
      <w:r w:rsidRPr="00AB53E3">
        <w:t>apt</w:t>
      </w:r>
      <w:r w:rsidR="006C484E">
        <w:t xml:space="preserve"> </w:t>
      </w:r>
      <w:r w:rsidRPr="00AB53E3">
        <w:t>when</w:t>
      </w:r>
      <w:r w:rsidR="006C484E">
        <w:t xml:space="preserve"> </w:t>
      </w:r>
      <w:r w:rsidRPr="00AB53E3">
        <w:t>trying</w:t>
      </w:r>
      <w:r w:rsidR="006C484E">
        <w:t xml:space="preserve"> </w:t>
      </w:r>
      <w:r w:rsidRPr="00AB53E3">
        <w:t>to</w:t>
      </w:r>
      <w:r w:rsidR="006C484E">
        <w:t xml:space="preserve"> </w:t>
      </w:r>
      <w:r w:rsidRPr="00AB53E3">
        <w:t>describe</w:t>
      </w:r>
      <w:r w:rsidR="006C484E">
        <w:t xml:space="preserve"> </w:t>
      </w:r>
      <w:r w:rsidRPr="00AB53E3">
        <w:t>technical</w:t>
      </w:r>
      <w:r w:rsidR="006C484E">
        <w:t xml:space="preserve"> </w:t>
      </w:r>
      <w:r w:rsidRPr="00AB53E3">
        <w:t>details,</w:t>
      </w:r>
      <w:r w:rsidR="006C484E">
        <w:t xml:space="preserve"> </w:t>
      </w:r>
      <w:r w:rsidRPr="00AB53E3">
        <w:t>and</w:t>
      </w:r>
      <w:r w:rsidR="006C484E">
        <w:t xml:space="preserve"> </w:t>
      </w:r>
      <w:r w:rsidRPr="00AB53E3">
        <w:t>this</w:t>
      </w:r>
      <w:r w:rsidR="006C484E">
        <w:t xml:space="preserve"> </w:t>
      </w:r>
      <w:r w:rsidRPr="00AB53E3">
        <w:t>is</w:t>
      </w:r>
      <w:r w:rsidR="006C484E">
        <w:t xml:space="preserve"> </w:t>
      </w:r>
      <w:r w:rsidRPr="00AB53E3">
        <w:t>particularly</w:t>
      </w:r>
      <w:r w:rsidR="006C484E">
        <w:t xml:space="preserve"> </w:t>
      </w:r>
      <w:r w:rsidRPr="00AB53E3">
        <w:t>true</w:t>
      </w:r>
      <w:r w:rsidR="006C484E">
        <w:t xml:space="preserve"> </w:t>
      </w:r>
      <w:r w:rsidRPr="00AB53E3">
        <w:t>for</w:t>
      </w:r>
      <w:r w:rsidR="006C484E">
        <w:t xml:space="preserve"> </w:t>
      </w:r>
      <w:r w:rsidRPr="00AB53E3">
        <w:t>bronze</w:t>
      </w:r>
      <w:r w:rsidR="006C484E">
        <w:t xml:space="preserve"> </w:t>
      </w:r>
      <w:r w:rsidRPr="00AB53E3">
        <w:t>sculpture.</w:t>
      </w:r>
      <w:r w:rsidR="006C484E">
        <w:t xml:space="preserve"> </w:t>
      </w:r>
      <w:r w:rsidRPr="00AB53E3">
        <w:t>Therefore,</w:t>
      </w:r>
      <w:r w:rsidR="006C484E">
        <w:t xml:space="preserve"> </w:t>
      </w:r>
      <w:r w:rsidRPr="00AB53E3">
        <w:t>the</w:t>
      </w:r>
      <w:r w:rsidR="006C484E">
        <w:t xml:space="preserve"> </w:t>
      </w:r>
      <w:r w:rsidRPr="00AB53E3">
        <w:rPr>
          <w:i/>
        </w:rPr>
        <w:t>Guidelines</w:t>
      </w:r>
      <w:r w:rsidR="006C484E">
        <w:t xml:space="preserve"> </w:t>
      </w:r>
      <w:r w:rsidRPr="00AB53E3">
        <w:t>rely</w:t>
      </w:r>
      <w:r w:rsidR="006C484E">
        <w:t xml:space="preserve"> </w:t>
      </w:r>
      <w:r w:rsidRPr="00AB53E3">
        <w:t>heavily</w:t>
      </w:r>
      <w:r w:rsidR="006C484E">
        <w:t xml:space="preserve"> </w:t>
      </w:r>
      <w:r w:rsidRPr="00AB53E3">
        <w:t>on</w:t>
      </w:r>
      <w:r w:rsidR="006C484E">
        <w:t xml:space="preserve"> </w:t>
      </w:r>
      <w:r w:rsidRPr="00AB53E3">
        <w:t>illustrations.</w:t>
      </w:r>
      <w:r w:rsidR="006C484E">
        <w:t xml:space="preserve"> </w:t>
      </w:r>
      <w:r w:rsidRPr="00AB53E3">
        <w:t>This</w:t>
      </w:r>
      <w:r w:rsidR="006C484E">
        <w:t xml:space="preserve"> </w:t>
      </w:r>
      <w:r w:rsidRPr="00AB53E3">
        <w:t>section</w:t>
      </w:r>
      <w:r w:rsidR="006C484E">
        <w:t xml:space="preserve"> </w:t>
      </w:r>
      <w:r w:rsidRPr="00AB53E3">
        <w:t>gathers</w:t>
      </w:r>
      <w:r w:rsidR="006C484E">
        <w:t xml:space="preserve"> </w:t>
      </w:r>
      <w:r w:rsidRPr="00AB53E3">
        <w:t>all</w:t>
      </w:r>
      <w:r w:rsidR="006C484E">
        <w:t xml:space="preserve"> </w:t>
      </w:r>
      <w:r w:rsidRPr="00AB53E3">
        <w:t>of</w:t>
      </w:r>
      <w:r w:rsidR="006C484E">
        <w:t xml:space="preserve"> </w:t>
      </w:r>
      <w:r w:rsidRPr="00AB53E3">
        <w:t>the</w:t>
      </w:r>
      <w:r w:rsidR="006C484E">
        <w:t xml:space="preserve"> </w:t>
      </w:r>
      <w:r w:rsidR="004235E0">
        <w:t>illustrations</w:t>
      </w:r>
      <w:r w:rsidR="006C484E">
        <w:t xml:space="preserve"> </w:t>
      </w:r>
      <w:r w:rsidR="004235E0" w:rsidRPr="00AB53E3">
        <w:t>used</w:t>
      </w:r>
      <w:r w:rsidR="006C484E">
        <w:t xml:space="preserve"> </w:t>
      </w:r>
      <w:r w:rsidR="004235E0" w:rsidRPr="00AB53E3">
        <w:t>in</w:t>
      </w:r>
      <w:r w:rsidR="006C484E">
        <w:t xml:space="preserve"> </w:t>
      </w:r>
      <w:r w:rsidR="004235E0" w:rsidRPr="00AB53E3">
        <w:t>the</w:t>
      </w:r>
      <w:r w:rsidR="006C484E">
        <w:t xml:space="preserve"> </w:t>
      </w:r>
      <w:r w:rsidR="004235E0" w:rsidRPr="00AB53E3">
        <w:t>publication</w:t>
      </w:r>
      <w:r w:rsidR="004235E0">
        <w:t>,</w:t>
      </w:r>
      <w:r w:rsidR="006C484E">
        <w:t xml:space="preserve"> </w:t>
      </w:r>
      <w:r w:rsidR="004235E0">
        <w:t>including</w:t>
      </w:r>
      <w:r w:rsidR="006C484E">
        <w:t xml:space="preserve"> </w:t>
      </w:r>
      <w:r w:rsidR="004235E0">
        <w:t>radiographs,</w:t>
      </w:r>
      <w:r w:rsidR="006C484E">
        <w:t xml:space="preserve"> </w:t>
      </w:r>
      <w:r w:rsidR="004235E0">
        <w:t>3D</w:t>
      </w:r>
      <w:r w:rsidR="006C484E">
        <w:t xml:space="preserve"> </w:t>
      </w:r>
      <w:r w:rsidR="004235E0">
        <w:t>models,</w:t>
      </w:r>
      <w:r w:rsidR="006C484E">
        <w:t xml:space="preserve"> </w:t>
      </w:r>
      <w:r w:rsidR="004235E0">
        <w:t>sketches,</w:t>
      </w:r>
      <w:r w:rsidR="006C484E">
        <w:t xml:space="preserve"> </w:t>
      </w:r>
      <w:r w:rsidR="004235E0">
        <w:t>charts</w:t>
      </w:r>
      <w:r w:rsidR="00391826">
        <w:t>,</w:t>
      </w:r>
      <w:r w:rsidR="006C484E">
        <w:t xml:space="preserve"> </w:t>
      </w:r>
      <w:r w:rsidRPr="00AB53E3">
        <w:t>and</w:t>
      </w:r>
      <w:r w:rsidR="006C484E">
        <w:t xml:space="preserve"> </w:t>
      </w:r>
      <w:r w:rsidRPr="00AB53E3">
        <w:t>diagrams.</w:t>
      </w:r>
      <w:r w:rsidR="006C484E">
        <w:t xml:space="preserve"> </w:t>
      </w:r>
      <w:r w:rsidRPr="00AB53E3">
        <w:t>A</w:t>
      </w:r>
      <w:r w:rsidR="006C484E">
        <w:t xml:space="preserve"> </w:t>
      </w:r>
      <w:r w:rsidRPr="00AB53E3">
        <w:t>fair</w:t>
      </w:r>
      <w:r w:rsidR="006C484E">
        <w:t xml:space="preserve"> </w:t>
      </w:r>
      <w:r w:rsidRPr="00AB53E3">
        <w:t>number</w:t>
      </w:r>
      <w:r w:rsidR="006C484E">
        <w:t xml:space="preserve"> </w:t>
      </w:r>
      <w:r w:rsidRPr="00AB53E3">
        <w:t>of</w:t>
      </w:r>
      <w:r w:rsidR="006C484E">
        <w:t xml:space="preserve"> </w:t>
      </w:r>
      <w:r w:rsidRPr="00AB53E3">
        <w:t>these</w:t>
      </w:r>
      <w:r w:rsidR="006C484E">
        <w:t xml:space="preserve"> </w:t>
      </w:r>
      <w:r w:rsidRPr="00AB53E3">
        <w:t>images</w:t>
      </w:r>
      <w:r w:rsidR="006C484E">
        <w:t xml:space="preserve"> </w:t>
      </w:r>
      <w:r w:rsidRPr="00AB53E3">
        <w:t>have</w:t>
      </w:r>
      <w:r w:rsidR="006C484E">
        <w:t xml:space="preserve"> </w:t>
      </w:r>
      <w:r w:rsidRPr="00AB53E3">
        <w:t>visual</w:t>
      </w:r>
      <w:r w:rsidR="006C484E">
        <w:t xml:space="preserve"> </w:t>
      </w:r>
      <w:r w:rsidRPr="00AB53E3">
        <w:t>annotations</w:t>
      </w:r>
      <w:r w:rsidR="006C484E">
        <w:t xml:space="preserve"> </w:t>
      </w:r>
      <w:r w:rsidRPr="00AB53E3">
        <w:t>to</w:t>
      </w:r>
      <w:r w:rsidR="006C484E">
        <w:t xml:space="preserve"> </w:t>
      </w:r>
      <w:r w:rsidRPr="00AB53E3">
        <w:t>aid</w:t>
      </w:r>
      <w:r w:rsidR="006C484E">
        <w:t xml:space="preserve"> </w:t>
      </w:r>
      <w:r w:rsidRPr="00AB53E3">
        <w:t>in</w:t>
      </w:r>
      <w:r w:rsidR="006C484E">
        <w:t xml:space="preserve"> </w:t>
      </w:r>
      <w:r w:rsidRPr="00AB53E3">
        <w:t>their</w:t>
      </w:r>
      <w:r w:rsidR="006C484E">
        <w:t xml:space="preserve"> </w:t>
      </w:r>
      <w:r w:rsidRPr="00AB53E3">
        <w:t>interpretation.</w:t>
      </w:r>
      <w:r w:rsidR="006C484E">
        <w:t xml:space="preserve"> </w:t>
      </w:r>
      <w:r w:rsidRPr="00AB53E3">
        <w:t>In</w:t>
      </w:r>
      <w:r w:rsidR="006C484E">
        <w:t xml:space="preserve"> </w:t>
      </w:r>
      <w:r w:rsidRPr="00AB53E3">
        <w:t>the</w:t>
      </w:r>
      <w:r w:rsidR="006C484E">
        <w:t xml:space="preserve"> </w:t>
      </w:r>
      <w:r w:rsidRPr="00AB53E3">
        <w:t>online</w:t>
      </w:r>
      <w:r w:rsidR="006C484E">
        <w:t xml:space="preserve"> </w:t>
      </w:r>
      <w:r w:rsidRPr="00AB53E3">
        <w:t>version</w:t>
      </w:r>
      <w:r w:rsidR="006C484E">
        <w:t xml:space="preserve"> </w:t>
      </w:r>
      <w:r w:rsidRPr="00AB53E3">
        <w:t>these</w:t>
      </w:r>
      <w:r w:rsidR="006C484E">
        <w:t xml:space="preserve"> </w:t>
      </w:r>
      <w:r w:rsidRPr="00AB53E3">
        <w:t>appear</w:t>
      </w:r>
      <w:r w:rsidR="006C484E">
        <w:t xml:space="preserve"> </w:t>
      </w:r>
      <w:r w:rsidR="00391826">
        <w:t>in</w:t>
      </w:r>
      <w:r w:rsidR="006C484E">
        <w:t xml:space="preserve"> </w:t>
      </w:r>
      <w:r w:rsidR="00391826">
        <w:t>layers</w:t>
      </w:r>
      <w:r w:rsidR="006C484E">
        <w:t xml:space="preserve"> </w:t>
      </w:r>
      <w:r w:rsidR="00391826">
        <w:t>that</w:t>
      </w:r>
      <w:r w:rsidR="006C484E">
        <w:t xml:space="preserve"> </w:t>
      </w:r>
      <w:r w:rsidR="00391826">
        <w:t>can</w:t>
      </w:r>
      <w:r w:rsidR="006C484E">
        <w:t xml:space="preserve"> </w:t>
      </w:r>
      <w:r w:rsidR="00391826">
        <w:t>be</w:t>
      </w:r>
      <w:r w:rsidR="006C484E">
        <w:t xml:space="preserve"> </w:t>
      </w:r>
      <w:r w:rsidR="00391826">
        <w:t>activated</w:t>
      </w:r>
      <w:r w:rsidR="006C484E">
        <w:t xml:space="preserve"> </w:t>
      </w:r>
      <w:r w:rsidR="00391826">
        <w:t>(</w:t>
      </w:r>
      <w:r w:rsidRPr="00AB53E3">
        <w:t>turned</w:t>
      </w:r>
      <w:r w:rsidR="006C484E">
        <w:t xml:space="preserve"> </w:t>
      </w:r>
      <w:r w:rsidRPr="00AB53E3">
        <w:t>on</w:t>
      </w:r>
      <w:r w:rsidR="006C484E">
        <w:t xml:space="preserve"> </w:t>
      </w:r>
      <w:r w:rsidRPr="00AB53E3">
        <w:t>and</w:t>
      </w:r>
      <w:r w:rsidR="006C484E">
        <w:t xml:space="preserve"> </w:t>
      </w:r>
      <w:r w:rsidRPr="00AB53E3">
        <w:t>off</w:t>
      </w:r>
      <w:r w:rsidR="00391826">
        <w:t>)</w:t>
      </w:r>
      <w:r w:rsidR="006C484E">
        <w:t xml:space="preserve"> </w:t>
      </w:r>
      <w:r w:rsidR="00391826">
        <w:t>by</w:t>
      </w:r>
      <w:r w:rsidR="006C484E">
        <w:t xml:space="preserve"> </w:t>
      </w:r>
      <w:r w:rsidR="00391826">
        <w:t>the</w:t>
      </w:r>
      <w:r w:rsidR="006C484E">
        <w:t xml:space="preserve"> </w:t>
      </w:r>
      <w:r w:rsidR="00391826">
        <w:t>reader.</w:t>
      </w:r>
      <w:r w:rsidR="006C484E">
        <w:t xml:space="preserve"> </w:t>
      </w:r>
      <w:r w:rsidR="00391826">
        <w:t>In</w:t>
      </w:r>
      <w:r w:rsidR="006C484E">
        <w:t xml:space="preserve"> </w:t>
      </w:r>
      <w:r w:rsidR="00391826">
        <w:t>the</w:t>
      </w:r>
      <w:r w:rsidR="006C484E">
        <w:t xml:space="preserve"> </w:t>
      </w:r>
      <w:r w:rsidR="00391826">
        <w:t>print-on-</w:t>
      </w:r>
      <w:r w:rsidRPr="00AB53E3">
        <w:t>demand,</w:t>
      </w:r>
      <w:r w:rsidR="006C484E">
        <w:t xml:space="preserve"> </w:t>
      </w:r>
      <w:r w:rsidRPr="00AB53E3">
        <w:t>these</w:t>
      </w:r>
      <w:r w:rsidR="006C484E">
        <w:t xml:space="preserve"> </w:t>
      </w:r>
      <w:r w:rsidRPr="00AB53E3">
        <w:t>are</w:t>
      </w:r>
      <w:r w:rsidR="006C484E">
        <w:t xml:space="preserve"> </w:t>
      </w:r>
      <w:r w:rsidRPr="00AB53E3">
        <w:t>merged</w:t>
      </w:r>
      <w:r w:rsidR="006C484E">
        <w:t xml:space="preserve"> </w:t>
      </w:r>
      <w:r w:rsidRPr="00AB53E3">
        <w:t>onto</w:t>
      </w:r>
      <w:r w:rsidR="006C484E">
        <w:t xml:space="preserve"> </w:t>
      </w:r>
      <w:r w:rsidRPr="00AB53E3">
        <w:t>the</w:t>
      </w:r>
      <w:r w:rsidR="006C484E">
        <w:t xml:space="preserve"> </w:t>
      </w:r>
      <w:r w:rsidRPr="00AB53E3">
        <w:t>image.</w:t>
      </w:r>
      <w:r w:rsidR="006C484E">
        <w:t xml:space="preserve"> </w:t>
      </w:r>
      <w:r w:rsidRPr="00AB53E3">
        <w:t>In</w:t>
      </w:r>
      <w:r w:rsidR="006C484E">
        <w:t xml:space="preserve"> </w:t>
      </w:r>
      <w:r w:rsidRPr="00AB53E3">
        <w:t>the</w:t>
      </w:r>
      <w:r w:rsidR="006C484E">
        <w:t xml:space="preserve"> </w:t>
      </w:r>
      <w:r w:rsidRPr="00AB53E3">
        <w:t>digital</w:t>
      </w:r>
      <w:r w:rsidR="006C484E">
        <w:t xml:space="preserve"> </w:t>
      </w:r>
      <w:r w:rsidRPr="00AB53E3">
        <w:t>publication</w:t>
      </w:r>
      <w:r w:rsidR="006C484E">
        <w:t xml:space="preserve"> </w:t>
      </w:r>
      <w:r w:rsidRPr="00AB53E3">
        <w:t>it</w:t>
      </w:r>
      <w:r w:rsidR="006C484E">
        <w:t xml:space="preserve"> </w:t>
      </w:r>
      <w:r w:rsidRPr="00AB53E3">
        <w:t>is</w:t>
      </w:r>
      <w:r w:rsidR="006C484E">
        <w:t xml:space="preserve"> </w:t>
      </w:r>
      <w:r w:rsidRPr="00AB53E3">
        <w:t>possible</w:t>
      </w:r>
      <w:r w:rsidR="006C484E">
        <w:t xml:space="preserve"> </w:t>
      </w:r>
      <w:r w:rsidRPr="00AB53E3">
        <w:t>to</w:t>
      </w:r>
      <w:r w:rsidR="006C484E">
        <w:t xml:space="preserve"> </w:t>
      </w:r>
      <w:r w:rsidRPr="00AB53E3">
        <w:t>search</w:t>
      </w:r>
      <w:r w:rsidR="006C484E">
        <w:t xml:space="preserve"> </w:t>
      </w:r>
      <w:r w:rsidRPr="00AB53E3">
        <w:t>for</w:t>
      </w:r>
      <w:r w:rsidR="006C484E">
        <w:t xml:space="preserve"> </w:t>
      </w:r>
      <w:r w:rsidRPr="00AB53E3">
        <w:t>and</w:t>
      </w:r>
      <w:r w:rsidR="006C484E">
        <w:t xml:space="preserve"> </w:t>
      </w:r>
      <w:r w:rsidRPr="00AB53E3">
        <w:t>browse</w:t>
      </w:r>
      <w:r w:rsidR="006C484E">
        <w:t xml:space="preserve"> </w:t>
      </w:r>
      <w:r w:rsidRPr="00AB53E3">
        <w:t>through</w:t>
      </w:r>
      <w:r w:rsidR="006C484E">
        <w:t xml:space="preserve"> </w:t>
      </w:r>
      <w:r w:rsidRPr="00AB53E3">
        <w:t>the</w:t>
      </w:r>
      <w:r w:rsidR="006C484E">
        <w:t xml:space="preserve"> </w:t>
      </w:r>
      <w:r w:rsidRPr="00AB53E3">
        <w:t>photos</w:t>
      </w:r>
      <w:r w:rsidR="006C484E">
        <w:t xml:space="preserve"> </w:t>
      </w:r>
      <w:r w:rsidRPr="00AB53E3">
        <w:t>and</w:t>
      </w:r>
      <w:r w:rsidR="006C484E">
        <w:t xml:space="preserve"> </w:t>
      </w:r>
      <w:r w:rsidRPr="00AB53E3">
        <w:t>diag</w:t>
      </w:r>
      <w:r w:rsidR="00391826">
        <w:t>rams</w:t>
      </w:r>
      <w:r w:rsidR="006C484E">
        <w:t xml:space="preserve"> </w:t>
      </w:r>
      <w:r w:rsidR="00391826">
        <w:t>via</w:t>
      </w:r>
      <w:r w:rsidR="006C484E">
        <w:t xml:space="preserve"> </w:t>
      </w:r>
      <w:r w:rsidR="00391826">
        <w:t>keywords.</w:t>
      </w:r>
      <w:r w:rsidR="006C484E">
        <w:t xml:space="preserve"> </w:t>
      </w:r>
      <w:r w:rsidR="00391826">
        <w:t>In</w:t>
      </w:r>
      <w:r w:rsidR="006C484E">
        <w:t xml:space="preserve"> </w:t>
      </w:r>
      <w:r w:rsidR="00391826">
        <w:t>the</w:t>
      </w:r>
      <w:r w:rsidR="006C484E">
        <w:t xml:space="preserve"> </w:t>
      </w:r>
      <w:r w:rsidR="00391826">
        <w:t>print-on-</w:t>
      </w:r>
      <w:r w:rsidRPr="00AB53E3">
        <w:t>demand</w:t>
      </w:r>
      <w:r w:rsidR="006C484E">
        <w:t xml:space="preserve"> </w:t>
      </w:r>
      <w:r w:rsidRPr="00AB53E3">
        <w:t>version</w:t>
      </w:r>
      <w:r w:rsidR="00391826">
        <w:t>,</w:t>
      </w:r>
      <w:r w:rsidR="006C484E">
        <w:t xml:space="preserve"> </w:t>
      </w:r>
      <w:r w:rsidRPr="00AB53E3">
        <w:t>the</w:t>
      </w:r>
      <w:r w:rsidR="006C484E">
        <w:t xml:space="preserve"> </w:t>
      </w:r>
      <w:r w:rsidRPr="00AB53E3">
        <w:t>images</w:t>
      </w:r>
      <w:r w:rsidR="006C484E">
        <w:t xml:space="preserve"> </w:t>
      </w:r>
      <w:r w:rsidRPr="00AB53E3">
        <w:t>all</w:t>
      </w:r>
      <w:r w:rsidR="006C484E">
        <w:t xml:space="preserve"> </w:t>
      </w:r>
      <w:r w:rsidRPr="00AB53E3">
        <w:t>print</w:t>
      </w:r>
      <w:r w:rsidR="006C484E">
        <w:t xml:space="preserve"> </w:t>
      </w:r>
      <w:r w:rsidRPr="00AB53E3">
        <w:t>together</w:t>
      </w:r>
      <w:r w:rsidR="006C484E">
        <w:t xml:space="preserve"> </w:t>
      </w:r>
      <w:r w:rsidRPr="00AB53E3">
        <w:t>separately</w:t>
      </w:r>
      <w:r w:rsidR="006C484E">
        <w:t xml:space="preserve"> </w:t>
      </w:r>
      <w:r w:rsidRPr="00AB53E3">
        <w:t>from</w:t>
      </w:r>
      <w:r w:rsidR="006C484E">
        <w:t xml:space="preserve"> </w:t>
      </w:r>
      <w:r w:rsidRPr="00AB53E3">
        <w:t>the</w:t>
      </w:r>
      <w:r w:rsidR="006C484E">
        <w:t xml:space="preserve"> </w:t>
      </w:r>
      <w:r w:rsidRPr="00AB53E3">
        <w:t>text</w:t>
      </w:r>
      <w:r w:rsidR="006C484E">
        <w:t xml:space="preserve"> </w:t>
      </w:r>
      <w:r w:rsidRPr="00AB53E3">
        <w:t>in</w:t>
      </w:r>
      <w:r w:rsidR="006C484E">
        <w:t xml:space="preserve"> </w:t>
      </w:r>
      <w:r w:rsidR="00391826">
        <w:t>the</w:t>
      </w:r>
      <w:r w:rsidR="006C484E">
        <w:t xml:space="preserve"> </w:t>
      </w:r>
      <w:r w:rsidRPr="00AB53E3">
        <w:t>order</w:t>
      </w:r>
      <w:r w:rsidR="006C484E">
        <w:t xml:space="preserve"> </w:t>
      </w:r>
      <w:r w:rsidRPr="00AB53E3">
        <w:t>of</w:t>
      </w:r>
      <w:r w:rsidR="006C484E">
        <w:t xml:space="preserve"> </w:t>
      </w:r>
      <w:r w:rsidRPr="00AB53E3">
        <w:t>appearance</w:t>
      </w:r>
      <w:r w:rsidR="006C484E">
        <w:t xml:space="preserve"> </w:t>
      </w:r>
      <w:r w:rsidRPr="00AB53E3">
        <w:t>in</w:t>
      </w:r>
      <w:r w:rsidR="006C484E">
        <w:t xml:space="preserve"> </w:t>
      </w:r>
      <w:r w:rsidRPr="00AB53E3">
        <w:t>the</w:t>
      </w:r>
      <w:r w:rsidR="006C484E">
        <w:t xml:space="preserve"> </w:t>
      </w:r>
      <w:r w:rsidRPr="00AB53E3">
        <w:rPr>
          <w:i/>
          <w:iCs/>
        </w:rPr>
        <w:t>Guidelines</w:t>
      </w:r>
      <w:r w:rsidRPr="00AB53E3">
        <w:t>.</w:t>
      </w:r>
    </w:p>
    <w:p w:rsidR="008F657C" w:rsidRPr="003342DD" w:rsidRDefault="008F657C" w:rsidP="0004377A">
      <w:pPr>
        <w:spacing w:line="360" w:lineRule="auto"/>
      </w:pPr>
    </w:p>
    <w:p w:rsidR="008F657C" w:rsidRPr="003342DD" w:rsidRDefault="00794AA9" w:rsidP="0004377A">
      <w:pPr>
        <w:pStyle w:val="Heading2"/>
        <w:spacing w:before="0" w:after="0" w:line="360" w:lineRule="auto"/>
        <w:rPr>
          <w:szCs w:val="24"/>
        </w:rPr>
      </w:pPr>
      <w:bookmarkStart w:id="214" w:name="_Toc14257919"/>
      <w:bookmarkStart w:id="215" w:name="_Toc14257975"/>
      <w:bookmarkStart w:id="216" w:name="_Toc14259636"/>
      <w:bookmarkStart w:id="217" w:name="_Toc14259674"/>
      <w:bookmarkStart w:id="218" w:name="_Toc14259712"/>
      <w:r w:rsidRPr="003342DD">
        <w:rPr>
          <w:szCs w:val="24"/>
        </w:rPr>
        <w:t>3</w:t>
      </w:r>
      <w:r w:rsidR="00D3046D" w:rsidRPr="003342DD">
        <w:rPr>
          <w:szCs w:val="24"/>
        </w:rPr>
        <w:t>.</w:t>
      </w:r>
      <w:r w:rsidR="00F6730B" w:rsidRPr="003342DD">
        <w:rPr>
          <w:szCs w:val="24"/>
        </w:rPr>
        <w:t>5</w:t>
      </w:r>
      <w:r w:rsidR="006C484E">
        <w:rPr>
          <w:szCs w:val="24"/>
        </w:rPr>
        <w:t xml:space="preserve"> </w:t>
      </w:r>
      <w:r w:rsidR="00E16327" w:rsidRPr="003342DD">
        <w:rPr>
          <w:szCs w:val="24"/>
        </w:rPr>
        <w:t>Videos</w:t>
      </w:r>
      <w:bookmarkEnd w:id="214"/>
      <w:bookmarkEnd w:id="215"/>
      <w:bookmarkEnd w:id="216"/>
      <w:bookmarkEnd w:id="217"/>
      <w:bookmarkEnd w:id="218"/>
    </w:p>
    <w:p w:rsidR="005A40EC" w:rsidRPr="00AB53E3" w:rsidRDefault="005A40EC" w:rsidP="0004377A">
      <w:pPr>
        <w:spacing w:line="360" w:lineRule="auto"/>
      </w:pPr>
      <w:r w:rsidRPr="00AB53E3">
        <w:t>This</w:t>
      </w:r>
      <w:r w:rsidR="006C484E">
        <w:t xml:space="preserve"> </w:t>
      </w:r>
      <w:r w:rsidRPr="00AB53E3">
        <w:t>section</w:t>
      </w:r>
      <w:r w:rsidR="006C484E">
        <w:t xml:space="preserve"> </w:t>
      </w:r>
      <w:r w:rsidRPr="00AB53E3">
        <w:t>gathers</w:t>
      </w:r>
      <w:r w:rsidR="006C484E">
        <w:t xml:space="preserve"> </w:t>
      </w:r>
      <w:r w:rsidRPr="00AB53E3">
        <w:t>short</w:t>
      </w:r>
      <w:r w:rsidR="006C484E">
        <w:t xml:space="preserve"> </w:t>
      </w:r>
      <w:r w:rsidRPr="00AB53E3">
        <w:t>videos</w:t>
      </w:r>
      <w:r w:rsidR="006C484E">
        <w:t xml:space="preserve"> </w:t>
      </w:r>
      <w:r w:rsidRPr="00AB53E3">
        <w:t>illustrating</w:t>
      </w:r>
      <w:r w:rsidR="006C484E">
        <w:t xml:space="preserve"> </w:t>
      </w:r>
      <w:r w:rsidRPr="00AB53E3">
        <w:t>a</w:t>
      </w:r>
      <w:r w:rsidR="006C484E">
        <w:t xml:space="preserve"> </w:t>
      </w:r>
      <w:r w:rsidRPr="00AB53E3">
        <w:t>range</w:t>
      </w:r>
      <w:r w:rsidR="006C484E">
        <w:t xml:space="preserve"> </w:t>
      </w:r>
      <w:r w:rsidRPr="00AB53E3">
        <w:t>of</w:t>
      </w:r>
      <w:r w:rsidR="006C484E">
        <w:t xml:space="preserve"> </w:t>
      </w:r>
      <w:r w:rsidRPr="00AB53E3">
        <w:t>fabrication</w:t>
      </w:r>
      <w:r w:rsidR="006C484E">
        <w:t xml:space="preserve"> </w:t>
      </w:r>
      <w:r w:rsidRPr="00AB53E3">
        <w:t>processes</w:t>
      </w:r>
      <w:r w:rsidR="006C484E">
        <w:t xml:space="preserve"> </w:t>
      </w:r>
      <w:r w:rsidRPr="00AB53E3">
        <w:t>described</w:t>
      </w:r>
      <w:r w:rsidR="006C484E">
        <w:t xml:space="preserve"> </w:t>
      </w:r>
      <w:r w:rsidRPr="00AB53E3">
        <w:t>in</w:t>
      </w:r>
      <w:r w:rsidR="006C484E">
        <w:t xml:space="preserve"> </w:t>
      </w:r>
      <w:r w:rsidRPr="00AB53E3">
        <w:t>the</w:t>
      </w:r>
      <w:r w:rsidR="006C484E">
        <w:t xml:space="preserve"> </w:t>
      </w:r>
      <w:r w:rsidRPr="00AB53E3">
        <w:t>text.</w:t>
      </w:r>
      <w:r w:rsidR="006C484E">
        <w:t xml:space="preserve"> </w:t>
      </w:r>
      <w:r w:rsidRPr="00AB53E3">
        <w:t>Links</w:t>
      </w:r>
      <w:r w:rsidR="006C484E">
        <w:t xml:space="preserve"> </w:t>
      </w:r>
      <w:r w:rsidRPr="00AB53E3">
        <w:t>to</w:t>
      </w:r>
      <w:r w:rsidR="006C484E">
        <w:t xml:space="preserve"> </w:t>
      </w:r>
      <w:r w:rsidRPr="00AB53E3">
        <w:t>them</w:t>
      </w:r>
      <w:r w:rsidR="006C484E">
        <w:t xml:space="preserve"> </w:t>
      </w:r>
      <w:r w:rsidRPr="00AB53E3">
        <w:t>appear</w:t>
      </w:r>
      <w:r w:rsidR="006C484E">
        <w:t xml:space="preserve"> </w:t>
      </w:r>
      <w:r w:rsidRPr="00AB53E3">
        <w:t>in</w:t>
      </w:r>
      <w:r w:rsidR="006C484E">
        <w:t xml:space="preserve"> </w:t>
      </w:r>
      <w:r w:rsidRPr="00AB53E3">
        <w:t>the</w:t>
      </w:r>
      <w:r w:rsidR="006C484E">
        <w:t xml:space="preserve"> </w:t>
      </w:r>
      <w:r w:rsidRPr="00AB53E3">
        <w:t>relevant</w:t>
      </w:r>
      <w:r w:rsidR="006C484E">
        <w:t xml:space="preserve"> </w:t>
      </w:r>
      <w:r w:rsidRPr="00AB53E3">
        <w:t>sections</w:t>
      </w:r>
      <w:r w:rsidR="006C484E">
        <w:t xml:space="preserve"> </w:t>
      </w:r>
      <w:r w:rsidRPr="00AB53E3">
        <w:t>of</w:t>
      </w:r>
      <w:r w:rsidR="006C484E">
        <w:t xml:space="preserve"> </w:t>
      </w:r>
      <w:r w:rsidRPr="00AB53E3">
        <w:t>the</w:t>
      </w:r>
      <w:r w:rsidR="006C484E">
        <w:t xml:space="preserve"> </w:t>
      </w:r>
      <w:r w:rsidRPr="00AB53E3">
        <w:rPr>
          <w:i/>
        </w:rPr>
        <w:t>Guidelines</w:t>
      </w:r>
      <w:r w:rsidRPr="00AB53E3">
        <w:t>.</w:t>
      </w:r>
      <w:r w:rsidR="006C484E">
        <w:t xml:space="preserve"> </w:t>
      </w:r>
      <w:r w:rsidRPr="00AB53E3">
        <w:t>Their</w:t>
      </w:r>
      <w:r w:rsidR="006C484E">
        <w:t xml:space="preserve"> </w:t>
      </w:r>
      <w:r w:rsidRPr="00AB53E3">
        <w:t>inclusion</w:t>
      </w:r>
      <w:r w:rsidR="006C484E">
        <w:t xml:space="preserve"> </w:t>
      </w:r>
      <w:r w:rsidRPr="00AB53E3">
        <w:lastRenderedPageBreak/>
        <w:t>is</w:t>
      </w:r>
      <w:r w:rsidR="006C484E">
        <w:t xml:space="preserve"> </w:t>
      </w:r>
      <w:r w:rsidRPr="00AB53E3">
        <w:t>made</w:t>
      </w:r>
      <w:r w:rsidR="006C484E">
        <w:t xml:space="preserve"> </w:t>
      </w:r>
      <w:r w:rsidRPr="00AB53E3">
        <w:t>possible</w:t>
      </w:r>
      <w:r w:rsidR="006C484E">
        <w:t xml:space="preserve"> </w:t>
      </w:r>
      <w:r w:rsidRPr="00AB53E3">
        <w:t>by</w:t>
      </w:r>
      <w:r w:rsidR="006C484E">
        <w:t xml:space="preserve"> </w:t>
      </w:r>
      <w:r w:rsidRPr="00AB53E3">
        <w:t>the</w:t>
      </w:r>
      <w:r w:rsidR="006C484E">
        <w:t xml:space="preserve"> </w:t>
      </w:r>
      <w:r w:rsidRPr="00AB53E3">
        <w:t>digital</w:t>
      </w:r>
      <w:r w:rsidR="006C484E">
        <w:t xml:space="preserve"> </w:t>
      </w:r>
      <w:r w:rsidRPr="00AB53E3">
        <w:t>format,</w:t>
      </w:r>
      <w:r w:rsidR="006C484E">
        <w:t xml:space="preserve"> </w:t>
      </w:r>
      <w:r w:rsidRPr="00AB53E3">
        <w:t>and</w:t>
      </w:r>
      <w:r w:rsidR="006C484E">
        <w:t xml:space="preserve"> </w:t>
      </w:r>
      <w:r w:rsidRPr="00AB53E3">
        <w:t>affords</w:t>
      </w:r>
      <w:r w:rsidR="006C484E">
        <w:t xml:space="preserve"> </w:t>
      </w:r>
      <w:r w:rsidRPr="00AB53E3">
        <w:t>readers</w:t>
      </w:r>
      <w:r w:rsidR="006C484E">
        <w:t xml:space="preserve"> </w:t>
      </w:r>
      <w:r w:rsidRPr="00AB53E3">
        <w:t>a</w:t>
      </w:r>
      <w:r w:rsidR="006C484E">
        <w:t xml:space="preserve"> </w:t>
      </w:r>
      <w:r w:rsidRPr="00AB53E3">
        <w:t>better</w:t>
      </w:r>
      <w:r w:rsidR="006C484E">
        <w:t xml:space="preserve"> </w:t>
      </w:r>
      <w:r w:rsidRPr="00AB53E3">
        <w:t>sense</w:t>
      </w:r>
      <w:r w:rsidR="006C484E">
        <w:t xml:space="preserve"> </w:t>
      </w:r>
      <w:r w:rsidRPr="00AB53E3">
        <w:t>of</w:t>
      </w:r>
      <w:r w:rsidR="006C484E">
        <w:t xml:space="preserve"> </w:t>
      </w:r>
      <w:r w:rsidRPr="00AB53E3">
        <w:t>the</w:t>
      </w:r>
      <w:r w:rsidR="006C484E">
        <w:t xml:space="preserve"> </w:t>
      </w:r>
      <w:r w:rsidRPr="00AB53E3">
        <w:t>gestures,</w:t>
      </w:r>
      <w:r w:rsidR="006C484E">
        <w:t xml:space="preserve"> </w:t>
      </w:r>
      <w:r w:rsidRPr="00AB53E3">
        <w:t>timing</w:t>
      </w:r>
      <w:r w:rsidR="00CE360C">
        <w:t>,</w:t>
      </w:r>
      <w:r w:rsidR="006C484E">
        <w:t xml:space="preserve"> </w:t>
      </w:r>
      <w:r w:rsidRPr="00AB53E3">
        <w:t>choreography</w:t>
      </w:r>
      <w:r w:rsidR="00391826">
        <w:t>,</w:t>
      </w:r>
      <w:r w:rsidR="006C484E">
        <w:t xml:space="preserve"> </w:t>
      </w:r>
      <w:r w:rsidR="00CE360C">
        <w:t>and</w:t>
      </w:r>
      <w:r w:rsidR="006C484E">
        <w:t xml:space="preserve"> </w:t>
      </w:r>
      <w:r w:rsidR="00CE360C">
        <w:t>sound</w:t>
      </w:r>
      <w:r w:rsidR="006C484E">
        <w:t xml:space="preserve"> </w:t>
      </w:r>
      <w:r w:rsidR="00391826">
        <w:t>involved</w:t>
      </w:r>
      <w:r w:rsidR="006C484E">
        <w:t xml:space="preserve"> </w:t>
      </w:r>
      <w:r w:rsidR="00391826">
        <w:t>in</w:t>
      </w:r>
      <w:r w:rsidR="006C484E">
        <w:t xml:space="preserve"> </w:t>
      </w:r>
      <w:r w:rsidR="00391826">
        <w:t>these</w:t>
      </w:r>
      <w:r w:rsidR="006C484E">
        <w:t xml:space="preserve"> </w:t>
      </w:r>
      <w:r w:rsidR="00391826">
        <w:t>processes—</w:t>
      </w:r>
      <w:r w:rsidR="00CE360C">
        <w:t>all</w:t>
      </w:r>
      <w:r w:rsidR="006C484E">
        <w:t xml:space="preserve"> </w:t>
      </w:r>
      <w:r w:rsidR="00CE360C">
        <w:t>of</w:t>
      </w:r>
      <w:r w:rsidR="006C484E">
        <w:t xml:space="preserve"> </w:t>
      </w:r>
      <w:r w:rsidR="00CE360C">
        <w:t>which</w:t>
      </w:r>
      <w:r w:rsidR="006C484E">
        <w:t xml:space="preserve"> </w:t>
      </w:r>
      <w:r w:rsidR="00CE360C">
        <w:t>are</w:t>
      </w:r>
      <w:r w:rsidR="006C484E">
        <w:t xml:space="preserve"> </w:t>
      </w:r>
      <w:r w:rsidRPr="00AB53E3">
        <w:t>not</w:t>
      </w:r>
      <w:r w:rsidR="006C484E">
        <w:t xml:space="preserve"> </w:t>
      </w:r>
      <w:r w:rsidRPr="00AB53E3">
        <w:t>readily</w:t>
      </w:r>
      <w:r w:rsidR="006C484E">
        <w:t xml:space="preserve"> </w:t>
      </w:r>
      <w:r w:rsidRPr="00AB53E3">
        <w:t>conveyed</w:t>
      </w:r>
      <w:r w:rsidR="006C484E">
        <w:t xml:space="preserve"> </w:t>
      </w:r>
      <w:r w:rsidRPr="00AB53E3">
        <w:t>in</w:t>
      </w:r>
      <w:r w:rsidR="006C484E">
        <w:t xml:space="preserve"> </w:t>
      </w:r>
      <w:r w:rsidRPr="00AB53E3">
        <w:t>words.</w:t>
      </w:r>
    </w:p>
    <w:p w:rsidR="008F657C" w:rsidRPr="003342DD" w:rsidRDefault="008F657C" w:rsidP="0004377A">
      <w:pPr>
        <w:spacing w:line="360" w:lineRule="auto"/>
      </w:pPr>
    </w:p>
    <w:p w:rsidR="008F657C" w:rsidRPr="003342DD" w:rsidRDefault="00794AA9" w:rsidP="0004377A">
      <w:pPr>
        <w:pStyle w:val="Heading2"/>
        <w:spacing w:before="0" w:after="0" w:line="360" w:lineRule="auto"/>
        <w:rPr>
          <w:szCs w:val="24"/>
        </w:rPr>
      </w:pPr>
      <w:bookmarkStart w:id="219" w:name="_Toc14257920"/>
      <w:bookmarkStart w:id="220" w:name="_Toc14257976"/>
      <w:bookmarkStart w:id="221" w:name="_Toc14259637"/>
      <w:bookmarkStart w:id="222" w:name="_Toc14259675"/>
      <w:bookmarkStart w:id="223" w:name="_Toc14259713"/>
      <w:r w:rsidRPr="003342DD">
        <w:rPr>
          <w:szCs w:val="24"/>
        </w:rPr>
        <w:t>3</w:t>
      </w:r>
      <w:r w:rsidR="00D3046D" w:rsidRPr="003342DD">
        <w:rPr>
          <w:szCs w:val="24"/>
        </w:rPr>
        <w:t>.</w:t>
      </w:r>
      <w:r w:rsidR="00F6730B" w:rsidRPr="003342DD">
        <w:rPr>
          <w:szCs w:val="24"/>
        </w:rPr>
        <w:t>6</w:t>
      </w:r>
      <w:r w:rsidR="006C484E">
        <w:rPr>
          <w:szCs w:val="24"/>
        </w:rPr>
        <w:t xml:space="preserve"> </w:t>
      </w:r>
      <w:r w:rsidR="00E16327" w:rsidRPr="003342DD">
        <w:rPr>
          <w:szCs w:val="24"/>
        </w:rPr>
        <w:t>Case</w:t>
      </w:r>
      <w:r w:rsidR="006C484E">
        <w:rPr>
          <w:szCs w:val="24"/>
        </w:rPr>
        <w:t xml:space="preserve"> </w:t>
      </w:r>
      <w:r w:rsidR="00027A00">
        <w:rPr>
          <w:szCs w:val="24"/>
        </w:rPr>
        <w:t>s</w:t>
      </w:r>
      <w:r w:rsidR="00F6730B" w:rsidRPr="003342DD">
        <w:rPr>
          <w:szCs w:val="24"/>
        </w:rPr>
        <w:t>tudies</w:t>
      </w:r>
      <w:bookmarkEnd w:id="219"/>
      <w:bookmarkEnd w:id="220"/>
      <w:bookmarkEnd w:id="221"/>
      <w:bookmarkEnd w:id="222"/>
      <w:bookmarkEnd w:id="223"/>
    </w:p>
    <w:p w:rsidR="005A40EC" w:rsidRPr="00AB53E3" w:rsidRDefault="005A40EC" w:rsidP="0004377A">
      <w:pPr>
        <w:spacing w:line="360" w:lineRule="auto"/>
      </w:pPr>
      <w:r w:rsidRPr="00AB53E3">
        <w:t>The</w:t>
      </w:r>
      <w:r w:rsidR="006C484E">
        <w:t xml:space="preserve"> </w:t>
      </w:r>
      <w:r w:rsidR="00027A00">
        <w:t>c</w:t>
      </w:r>
      <w:r w:rsidRPr="00AB53E3">
        <w:t>ase</w:t>
      </w:r>
      <w:r w:rsidR="006C484E">
        <w:t xml:space="preserve"> </w:t>
      </w:r>
      <w:r w:rsidR="00027A00">
        <w:t>s</w:t>
      </w:r>
      <w:r w:rsidRPr="00AB53E3">
        <w:t>tudies</w:t>
      </w:r>
      <w:r w:rsidR="006C484E">
        <w:t xml:space="preserve"> </w:t>
      </w:r>
      <w:r w:rsidRPr="00AB53E3">
        <w:t>offer</w:t>
      </w:r>
      <w:r w:rsidR="006C484E">
        <w:t xml:space="preserve"> </w:t>
      </w:r>
      <w:r w:rsidRPr="00AB53E3">
        <w:t>readers</w:t>
      </w:r>
      <w:r w:rsidR="006C484E">
        <w:t xml:space="preserve"> </w:t>
      </w:r>
      <w:r w:rsidRPr="00AB53E3">
        <w:t>a</w:t>
      </w:r>
      <w:r w:rsidR="006C484E">
        <w:t xml:space="preserve"> </w:t>
      </w:r>
      <w:r w:rsidRPr="00AB53E3">
        <w:t>representative</w:t>
      </w:r>
      <w:r w:rsidR="006C484E">
        <w:t xml:space="preserve"> </w:t>
      </w:r>
      <w:r w:rsidRPr="00AB53E3">
        <w:t>example</w:t>
      </w:r>
      <w:r w:rsidR="006C484E">
        <w:t xml:space="preserve"> </w:t>
      </w:r>
      <w:r w:rsidRPr="00AB53E3">
        <w:t>of</w:t>
      </w:r>
      <w:r w:rsidR="006C484E">
        <w:t xml:space="preserve"> </w:t>
      </w:r>
      <w:r w:rsidRPr="00AB53E3">
        <w:t>investigations</w:t>
      </w:r>
      <w:r w:rsidR="006C484E">
        <w:t xml:space="preserve"> </w:t>
      </w:r>
      <w:r w:rsidRPr="00AB53E3">
        <w:t>into</w:t>
      </w:r>
      <w:r w:rsidR="006C484E">
        <w:t xml:space="preserve"> </w:t>
      </w:r>
      <w:r w:rsidRPr="00AB53E3">
        <w:t>the</w:t>
      </w:r>
      <w:r w:rsidR="006C484E">
        <w:t xml:space="preserve"> </w:t>
      </w:r>
      <w:r w:rsidRPr="00AB53E3">
        <w:t>technology</w:t>
      </w:r>
      <w:r w:rsidR="006C484E">
        <w:t xml:space="preserve"> </w:t>
      </w:r>
      <w:r w:rsidRPr="00AB53E3">
        <w:t>of</w:t>
      </w:r>
      <w:r w:rsidR="006C484E">
        <w:t xml:space="preserve"> </w:t>
      </w:r>
      <w:r w:rsidRPr="00AB53E3">
        <w:t>bronze</w:t>
      </w:r>
      <w:r w:rsidR="006C484E">
        <w:t xml:space="preserve"> </w:t>
      </w:r>
      <w:r w:rsidRPr="00AB53E3">
        <w:t>sculpture.</w:t>
      </w:r>
      <w:r w:rsidR="006C484E">
        <w:t xml:space="preserve"> </w:t>
      </w:r>
      <w:r w:rsidRPr="00AB53E3">
        <w:t>The</w:t>
      </w:r>
      <w:r w:rsidR="006C484E">
        <w:t xml:space="preserve"> </w:t>
      </w:r>
      <w:r w:rsidRPr="00AB53E3">
        <w:t>selection</w:t>
      </w:r>
      <w:r w:rsidR="006C484E">
        <w:t xml:space="preserve"> </w:t>
      </w:r>
      <w:r w:rsidRPr="00AB53E3">
        <w:t>draws</w:t>
      </w:r>
      <w:r w:rsidR="006C484E">
        <w:t xml:space="preserve"> </w:t>
      </w:r>
      <w:r w:rsidRPr="00AB53E3">
        <w:t>on</w:t>
      </w:r>
      <w:r w:rsidR="006C484E">
        <w:t xml:space="preserve"> </w:t>
      </w:r>
      <w:r w:rsidRPr="00AB53E3">
        <w:t>the</w:t>
      </w:r>
      <w:r w:rsidR="006C484E">
        <w:t xml:space="preserve"> </w:t>
      </w:r>
      <w:r w:rsidRPr="00AB53E3">
        <w:t>varied</w:t>
      </w:r>
      <w:r w:rsidR="006C484E">
        <w:t xml:space="preserve"> </w:t>
      </w:r>
      <w:r w:rsidRPr="00AB53E3">
        <w:t>experience</w:t>
      </w:r>
      <w:r w:rsidR="006C484E">
        <w:t xml:space="preserve"> </w:t>
      </w:r>
      <w:r w:rsidRPr="00AB53E3">
        <w:t>of</w:t>
      </w:r>
      <w:r w:rsidR="006C484E">
        <w:t xml:space="preserve"> </w:t>
      </w:r>
      <w:r w:rsidRPr="00AB53E3">
        <w:t>the</w:t>
      </w:r>
      <w:r w:rsidR="006C484E">
        <w:t xml:space="preserve"> </w:t>
      </w:r>
      <w:r w:rsidRPr="00AB53E3">
        <w:t>CAST:ING</w:t>
      </w:r>
      <w:r w:rsidR="006C484E">
        <w:t xml:space="preserve"> </w:t>
      </w:r>
      <w:r w:rsidRPr="00AB53E3">
        <w:t>project</w:t>
      </w:r>
      <w:r w:rsidR="006C484E">
        <w:t xml:space="preserve"> </w:t>
      </w:r>
      <w:r w:rsidRPr="00AB53E3">
        <w:t>members.</w:t>
      </w:r>
      <w:r w:rsidR="006C484E">
        <w:t xml:space="preserve"> </w:t>
      </w:r>
      <w:r w:rsidRPr="00AB53E3">
        <w:t>Some</w:t>
      </w:r>
      <w:r w:rsidR="006C484E">
        <w:t xml:space="preserve"> </w:t>
      </w:r>
      <w:r w:rsidRPr="00AB53E3">
        <w:t>cases</w:t>
      </w:r>
      <w:r w:rsidR="006C484E">
        <w:t xml:space="preserve"> </w:t>
      </w:r>
      <w:r w:rsidRPr="00AB53E3">
        <w:t>focus</w:t>
      </w:r>
      <w:r w:rsidR="006C484E">
        <w:t xml:space="preserve"> </w:t>
      </w:r>
      <w:r w:rsidRPr="00AB53E3">
        <w:t>on</w:t>
      </w:r>
      <w:r w:rsidR="006C484E">
        <w:t xml:space="preserve"> </w:t>
      </w:r>
      <w:r w:rsidRPr="00AB53E3">
        <w:t>one</w:t>
      </w:r>
      <w:r w:rsidR="006C484E">
        <w:t xml:space="preserve"> </w:t>
      </w:r>
      <w:r w:rsidRPr="00AB53E3">
        <w:t>object,</w:t>
      </w:r>
      <w:r w:rsidR="006C484E">
        <w:t xml:space="preserve"> </w:t>
      </w:r>
      <w:r w:rsidRPr="00AB53E3">
        <w:t>others</w:t>
      </w:r>
      <w:r w:rsidR="006C484E">
        <w:t xml:space="preserve"> </w:t>
      </w:r>
      <w:r w:rsidRPr="00AB53E3">
        <w:t>on</w:t>
      </w:r>
      <w:r w:rsidR="006C484E">
        <w:t xml:space="preserve"> </w:t>
      </w:r>
      <w:r w:rsidRPr="00AB53E3">
        <w:t>a</w:t>
      </w:r>
      <w:r w:rsidR="006C484E">
        <w:t xml:space="preserve"> </w:t>
      </w:r>
      <w:r w:rsidRPr="00AB53E3">
        <w:t>group</w:t>
      </w:r>
      <w:r w:rsidR="006C484E">
        <w:t xml:space="preserve"> </w:t>
      </w:r>
      <w:r w:rsidRPr="00AB53E3">
        <w:t>of</w:t>
      </w:r>
      <w:r w:rsidR="006C484E">
        <w:t xml:space="preserve"> </w:t>
      </w:r>
      <w:r w:rsidRPr="00AB53E3">
        <w:t>related</w:t>
      </w:r>
      <w:r w:rsidR="006C484E">
        <w:t xml:space="preserve"> </w:t>
      </w:r>
      <w:r w:rsidRPr="00AB53E3">
        <w:t>works.</w:t>
      </w:r>
      <w:r w:rsidR="006C484E">
        <w:t xml:space="preserve"> </w:t>
      </w:r>
      <w:r w:rsidRPr="00AB53E3">
        <w:t>They</w:t>
      </w:r>
      <w:r w:rsidR="006C484E">
        <w:t xml:space="preserve"> </w:t>
      </w:r>
      <w:r w:rsidRPr="00AB53E3">
        <w:t>cover</w:t>
      </w:r>
      <w:r w:rsidR="006C484E">
        <w:t xml:space="preserve"> </w:t>
      </w:r>
      <w:r w:rsidRPr="00AB53E3">
        <w:t>a</w:t>
      </w:r>
      <w:r w:rsidR="006C484E">
        <w:t xml:space="preserve"> </w:t>
      </w:r>
      <w:r w:rsidRPr="00AB53E3">
        <w:t>variety</w:t>
      </w:r>
      <w:r w:rsidR="006C484E">
        <w:t xml:space="preserve"> </w:t>
      </w:r>
      <w:r w:rsidRPr="00AB53E3">
        <w:t>of</w:t>
      </w:r>
      <w:r w:rsidR="006C484E">
        <w:t xml:space="preserve"> </w:t>
      </w:r>
      <w:r w:rsidRPr="00AB53E3">
        <w:t>contexts</w:t>
      </w:r>
      <w:r w:rsidR="006C484E">
        <w:t xml:space="preserve"> </w:t>
      </w:r>
      <w:r w:rsidRPr="00AB53E3">
        <w:t>in</w:t>
      </w:r>
      <w:r w:rsidR="006C484E">
        <w:t xml:space="preserve"> </w:t>
      </w:r>
      <w:r w:rsidRPr="00AB53E3">
        <w:t>which</w:t>
      </w:r>
      <w:r w:rsidR="006C484E">
        <w:t xml:space="preserve"> </w:t>
      </w:r>
      <w:r w:rsidRPr="00AB53E3">
        <w:t>such</w:t>
      </w:r>
      <w:r w:rsidR="006C484E">
        <w:t xml:space="preserve"> </w:t>
      </w:r>
      <w:r w:rsidRPr="00AB53E3">
        <w:t>studies</w:t>
      </w:r>
      <w:r w:rsidR="006C484E">
        <w:t xml:space="preserve"> </w:t>
      </w:r>
      <w:r w:rsidRPr="00AB53E3">
        <w:t>are</w:t>
      </w:r>
      <w:r w:rsidR="006C484E">
        <w:t xml:space="preserve"> </w:t>
      </w:r>
      <w:r w:rsidRPr="00AB53E3">
        <w:t>undertaken,</w:t>
      </w:r>
      <w:r w:rsidR="006C484E">
        <w:t xml:space="preserve"> </w:t>
      </w:r>
      <w:r w:rsidRPr="00AB53E3">
        <w:t>issues</w:t>
      </w:r>
      <w:r w:rsidR="006C484E">
        <w:t xml:space="preserve"> </w:t>
      </w:r>
      <w:r w:rsidRPr="00AB53E3">
        <w:t>that</w:t>
      </w:r>
      <w:r w:rsidR="006C484E">
        <w:t xml:space="preserve"> </w:t>
      </w:r>
      <w:r w:rsidRPr="00AB53E3">
        <w:t>may</w:t>
      </w:r>
      <w:r w:rsidR="006C484E">
        <w:t xml:space="preserve"> </w:t>
      </w:r>
      <w:r w:rsidRPr="00AB53E3">
        <w:t>be</w:t>
      </w:r>
      <w:r w:rsidR="006C484E">
        <w:t xml:space="preserve"> </w:t>
      </w:r>
      <w:r w:rsidRPr="00AB53E3">
        <w:t>addressed,</w:t>
      </w:r>
      <w:r w:rsidR="006C484E">
        <w:t xml:space="preserve"> </w:t>
      </w:r>
      <w:r w:rsidRPr="00AB53E3">
        <w:t>and</w:t>
      </w:r>
      <w:r w:rsidR="006C484E">
        <w:t xml:space="preserve"> </w:t>
      </w:r>
      <w:r w:rsidRPr="00AB53E3">
        <w:t>the</w:t>
      </w:r>
      <w:r w:rsidR="006C484E">
        <w:t xml:space="preserve"> </w:t>
      </w:r>
      <w:r w:rsidRPr="00AB53E3">
        <w:t>kinds</w:t>
      </w:r>
      <w:r w:rsidR="006C484E">
        <w:t xml:space="preserve"> </w:t>
      </w:r>
      <w:r w:rsidRPr="00AB53E3">
        <w:t>of</w:t>
      </w:r>
      <w:r w:rsidR="006C484E">
        <w:t xml:space="preserve"> </w:t>
      </w:r>
      <w:r w:rsidRPr="00AB53E3">
        <w:t>research</w:t>
      </w:r>
      <w:r w:rsidR="006C484E">
        <w:t xml:space="preserve"> </w:t>
      </w:r>
      <w:r w:rsidRPr="00AB53E3">
        <w:t>tools</w:t>
      </w:r>
      <w:r w:rsidR="006C484E">
        <w:t xml:space="preserve"> </w:t>
      </w:r>
      <w:r w:rsidRPr="00AB53E3">
        <w:t>and</w:t>
      </w:r>
      <w:r w:rsidR="006C484E">
        <w:t xml:space="preserve"> </w:t>
      </w:r>
      <w:r w:rsidRPr="00AB53E3">
        <w:t>historical</w:t>
      </w:r>
      <w:r w:rsidR="006C484E">
        <w:t xml:space="preserve"> </w:t>
      </w:r>
      <w:r w:rsidRPr="00AB53E3">
        <w:t>sources—whether</w:t>
      </w:r>
      <w:r w:rsidR="006C484E">
        <w:t xml:space="preserve"> </w:t>
      </w:r>
      <w:r w:rsidRPr="00AB53E3">
        <w:t>written</w:t>
      </w:r>
      <w:r w:rsidR="006C484E">
        <w:t xml:space="preserve"> </w:t>
      </w:r>
      <w:r w:rsidRPr="00AB53E3">
        <w:t>or</w:t>
      </w:r>
      <w:r w:rsidR="006C484E">
        <w:t xml:space="preserve"> </w:t>
      </w:r>
      <w:r w:rsidRPr="00AB53E3">
        <w:t>oral—that</w:t>
      </w:r>
      <w:r w:rsidR="006C484E">
        <w:t xml:space="preserve"> </w:t>
      </w:r>
      <w:r w:rsidRPr="00AB53E3">
        <w:t>are</w:t>
      </w:r>
      <w:r w:rsidR="006C484E">
        <w:t xml:space="preserve"> </w:t>
      </w:r>
      <w:r w:rsidRPr="00AB53E3">
        <w:t>essential</w:t>
      </w:r>
      <w:r w:rsidR="006C484E">
        <w:t xml:space="preserve"> </w:t>
      </w:r>
      <w:r w:rsidR="00592FE4">
        <w:t>to</w:t>
      </w:r>
      <w:r w:rsidR="006C484E">
        <w:t xml:space="preserve"> </w:t>
      </w:r>
      <w:r w:rsidR="00592FE4">
        <w:t>formulating</w:t>
      </w:r>
      <w:r w:rsidR="006C484E">
        <w:t xml:space="preserve"> </w:t>
      </w:r>
      <w:r w:rsidRPr="00AB53E3">
        <w:t>an</w:t>
      </w:r>
      <w:r w:rsidR="006C484E">
        <w:t xml:space="preserve"> </w:t>
      </w:r>
      <w:r w:rsidRPr="00AB53E3">
        <w:t>informed</w:t>
      </w:r>
      <w:r w:rsidR="006C484E">
        <w:t xml:space="preserve"> </w:t>
      </w:r>
      <w:r w:rsidRPr="00AB53E3">
        <w:t>interpretation</w:t>
      </w:r>
      <w:r w:rsidR="006C484E">
        <w:t xml:space="preserve"> </w:t>
      </w:r>
      <w:r w:rsidRPr="00AB53E3">
        <w:t>of</w:t>
      </w:r>
      <w:r w:rsidR="006C484E">
        <w:t xml:space="preserve"> </w:t>
      </w:r>
      <w:r w:rsidRPr="00AB53E3">
        <w:t>the</w:t>
      </w:r>
      <w:r w:rsidR="006C484E">
        <w:t xml:space="preserve"> </w:t>
      </w:r>
      <w:r w:rsidRPr="00AB53E3">
        <w:t>physical</w:t>
      </w:r>
      <w:r w:rsidR="006C484E">
        <w:t xml:space="preserve"> </w:t>
      </w:r>
      <w:r w:rsidRPr="00AB53E3">
        <w:t>evidence.</w:t>
      </w:r>
      <w:r w:rsidR="006C484E">
        <w:t xml:space="preserve"> </w:t>
      </w:r>
      <w:r w:rsidRPr="00AB53E3">
        <w:t>Their</w:t>
      </w:r>
      <w:r w:rsidR="006C484E">
        <w:t xml:space="preserve"> </w:t>
      </w:r>
      <w:r w:rsidRPr="00AB53E3">
        <w:t>structure</w:t>
      </w:r>
      <w:r w:rsidR="006C484E">
        <w:t xml:space="preserve"> </w:t>
      </w:r>
      <w:r w:rsidRPr="00AB53E3">
        <w:t>varies,</w:t>
      </w:r>
      <w:r w:rsidR="006C484E">
        <w:t xml:space="preserve"> </w:t>
      </w:r>
      <w:r w:rsidRPr="00AB53E3">
        <w:t>but</w:t>
      </w:r>
      <w:r w:rsidR="006C484E">
        <w:t xml:space="preserve"> </w:t>
      </w:r>
      <w:r w:rsidRPr="00AB53E3">
        <w:t>each</w:t>
      </w:r>
      <w:r w:rsidR="006C484E">
        <w:t xml:space="preserve"> </w:t>
      </w:r>
      <w:r w:rsidRPr="00AB53E3">
        <w:t>of</w:t>
      </w:r>
      <w:r w:rsidR="006C484E">
        <w:t xml:space="preserve"> </w:t>
      </w:r>
      <w:r w:rsidRPr="00AB53E3">
        <w:t>them</w:t>
      </w:r>
      <w:r w:rsidR="006C484E">
        <w:t xml:space="preserve"> </w:t>
      </w:r>
      <w:r w:rsidRPr="00AB53E3">
        <w:t>ends</w:t>
      </w:r>
      <w:r w:rsidR="006C484E">
        <w:t xml:space="preserve"> </w:t>
      </w:r>
      <w:r w:rsidRPr="00AB53E3">
        <w:t>with</w:t>
      </w:r>
      <w:r w:rsidR="006C484E">
        <w:t xml:space="preserve"> </w:t>
      </w:r>
      <w:r w:rsidRPr="00AB53E3">
        <w:t>a</w:t>
      </w:r>
      <w:r w:rsidR="006C484E">
        <w:t xml:space="preserve"> </w:t>
      </w:r>
      <w:r w:rsidRPr="00AB53E3">
        <w:t>synopsis</w:t>
      </w:r>
      <w:r w:rsidR="006C484E">
        <w:t xml:space="preserve"> </w:t>
      </w:r>
      <w:r w:rsidRPr="00AB53E3">
        <w:t>of</w:t>
      </w:r>
      <w:r w:rsidR="006C484E">
        <w:t xml:space="preserve"> </w:t>
      </w:r>
      <w:r w:rsidRPr="00AB53E3">
        <w:t>the</w:t>
      </w:r>
      <w:r w:rsidR="006C484E">
        <w:t xml:space="preserve"> </w:t>
      </w:r>
      <w:r w:rsidRPr="00AB53E3">
        <w:t>findings</w:t>
      </w:r>
      <w:r w:rsidR="006C484E">
        <w:t xml:space="preserve"> </w:t>
      </w:r>
      <w:r w:rsidRPr="00AB53E3">
        <w:t>and</w:t>
      </w:r>
      <w:r w:rsidR="006C484E">
        <w:t xml:space="preserve"> </w:t>
      </w:r>
      <w:r w:rsidRPr="00AB53E3">
        <w:t>further</w:t>
      </w:r>
      <w:r w:rsidR="006C484E">
        <w:t xml:space="preserve"> </w:t>
      </w:r>
      <w:r w:rsidRPr="00AB53E3">
        <w:t>questions,</w:t>
      </w:r>
      <w:r w:rsidR="006C484E">
        <w:t xml:space="preserve"> </w:t>
      </w:r>
      <w:r w:rsidRPr="00AB53E3">
        <w:t>and</w:t>
      </w:r>
      <w:r w:rsidR="006C484E">
        <w:t xml:space="preserve"> </w:t>
      </w:r>
      <w:r w:rsidRPr="00AB53E3">
        <w:t>tools</w:t>
      </w:r>
      <w:r w:rsidR="006C484E">
        <w:t xml:space="preserve"> </w:t>
      </w:r>
      <w:r w:rsidRPr="00AB53E3">
        <w:t>applied</w:t>
      </w:r>
      <w:r w:rsidR="006C484E">
        <w:t xml:space="preserve"> </w:t>
      </w:r>
      <w:r w:rsidRPr="00AB53E3">
        <w:t>in</w:t>
      </w:r>
      <w:r w:rsidR="006C484E">
        <w:t xml:space="preserve"> </w:t>
      </w:r>
      <w:r w:rsidRPr="00AB53E3">
        <w:t>the</w:t>
      </w:r>
      <w:r w:rsidR="006C484E">
        <w:t xml:space="preserve"> </w:t>
      </w:r>
      <w:r w:rsidRPr="00AB53E3">
        <w:t>study.</w:t>
      </w:r>
      <w:r w:rsidR="006C484E">
        <w:t xml:space="preserve"> </w:t>
      </w:r>
      <w:r w:rsidRPr="00AB53E3">
        <w:t>The</w:t>
      </w:r>
      <w:r w:rsidR="006C484E">
        <w:t xml:space="preserve"> </w:t>
      </w:r>
      <w:r w:rsidR="00027A00">
        <w:t>c</w:t>
      </w:r>
      <w:r w:rsidR="00027A00" w:rsidRPr="00AB53E3">
        <w:t>ase</w:t>
      </w:r>
      <w:r w:rsidR="00027A00">
        <w:t xml:space="preserve"> s</w:t>
      </w:r>
      <w:r w:rsidR="00027A00" w:rsidRPr="00AB53E3">
        <w:t>tudies</w:t>
      </w:r>
      <w:r w:rsidR="00027A00">
        <w:t xml:space="preserve"> </w:t>
      </w:r>
      <w:r w:rsidRPr="00AB53E3">
        <w:t>complement</w:t>
      </w:r>
      <w:r w:rsidR="006C484E">
        <w:t xml:space="preserve"> </w:t>
      </w:r>
      <w:r w:rsidRPr="00AB53E3">
        <w:t>the</w:t>
      </w:r>
      <w:r w:rsidR="006C484E">
        <w:t xml:space="preserve"> </w:t>
      </w:r>
      <w:r w:rsidRPr="00AB53E3">
        <w:t>descriptions</w:t>
      </w:r>
      <w:r w:rsidR="006C484E">
        <w:t xml:space="preserve"> </w:t>
      </w:r>
      <w:r w:rsidRPr="00AB53E3">
        <w:t>of</w:t>
      </w:r>
      <w:r w:rsidR="006C484E">
        <w:t xml:space="preserve"> </w:t>
      </w:r>
      <w:r w:rsidRPr="00AB53E3">
        <w:t>processes,</w:t>
      </w:r>
      <w:r w:rsidR="006C484E">
        <w:t xml:space="preserve"> </w:t>
      </w:r>
      <w:r w:rsidRPr="00AB53E3">
        <w:t>technical</w:t>
      </w:r>
      <w:r w:rsidR="006C484E">
        <w:t xml:space="preserve"> </w:t>
      </w:r>
      <w:r w:rsidRPr="00AB53E3">
        <w:t>evidence,</w:t>
      </w:r>
      <w:r w:rsidR="006C484E">
        <w:t xml:space="preserve"> </w:t>
      </w:r>
      <w:r w:rsidRPr="00AB53E3">
        <w:t>and</w:t>
      </w:r>
      <w:r w:rsidR="006C484E">
        <w:t xml:space="preserve"> </w:t>
      </w:r>
      <w:r w:rsidRPr="00AB53E3">
        <w:t>scientific</w:t>
      </w:r>
      <w:r w:rsidR="006C484E">
        <w:t xml:space="preserve"> </w:t>
      </w:r>
      <w:r w:rsidRPr="00AB53E3">
        <w:t>techniques</w:t>
      </w:r>
      <w:r w:rsidR="006C484E">
        <w:t xml:space="preserve"> </w:t>
      </w:r>
      <w:r w:rsidRPr="00AB53E3">
        <w:t>of</w:t>
      </w:r>
      <w:r w:rsidR="006C484E">
        <w:t xml:space="preserve"> </w:t>
      </w:r>
      <w:r w:rsidRPr="00AB53E3">
        <w:t>investigation</w:t>
      </w:r>
      <w:r w:rsidR="006C484E">
        <w:t xml:space="preserve"> </w:t>
      </w:r>
      <w:r w:rsidRPr="00AB53E3">
        <w:t>discussed</w:t>
      </w:r>
      <w:r w:rsidR="006C484E">
        <w:t xml:space="preserve"> </w:t>
      </w:r>
      <w:r w:rsidRPr="00AB53E3">
        <w:t>in</w:t>
      </w:r>
      <w:r w:rsidR="006C484E">
        <w:t xml:space="preserve"> </w:t>
      </w:r>
      <w:r w:rsidRPr="00AB53E3">
        <w:t>volumes</w:t>
      </w:r>
      <w:r w:rsidR="006C484E">
        <w:t xml:space="preserve"> </w:t>
      </w:r>
      <w:r w:rsidRPr="00AB53E3">
        <w:t>I</w:t>
      </w:r>
      <w:r w:rsidR="006C484E">
        <w:t xml:space="preserve"> </w:t>
      </w:r>
      <w:r w:rsidRPr="00AB53E3">
        <w:t>and</w:t>
      </w:r>
      <w:r w:rsidR="006C484E">
        <w:t xml:space="preserve"> </w:t>
      </w:r>
      <w:r w:rsidRPr="00AB53E3">
        <w:t>II</w:t>
      </w:r>
      <w:r w:rsidR="00495CFA">
        <w:t>,</w:t>
      </w:r>
      <w:r w:rsidR="006C484E">
        <w:t xml:space="preserve"> </w:t>
      </w:r>
      <w:r w:rsidRPr="00AB53E3">
        <w:t>and</w:t>
      </w:r>
      <w:r w:rsidR="006C484E">
        <w:t xml:space="preserve"> </w:t>
      </w:r>
      <w:r w:rsidR="00495CFA">
        <w:t>hyperlinks to particular videos are included where relevant</w:t>
      </w:r>
      <w:r w:rsidRPr="00AB53E3">
        <w:t>.</w:t>
      </w:r>
    </w:p>
    <w:p w:rsidR="004166E5" w:rsidRPr="003342DD" w:rsidRDefault="004166E5" w:rsidP="0004377A">
      <w:pPr>
        <w:spacing w:line="360" w:lineRule="auto"/>
      </w:pPr>
    </w:p>
    <w:p w:rsidR="00BA2EC2" w:rsidRDefault="005A34D4" w:rsidP="0004377A">
      <w:pPr>
        <w:pStyle w:val="Heading2"/>
        <w:spacing w:before="0" w:after="0" w:line="360" w:lineRule="auto"/>
      </w:pPr>
      <w:r w:rsidRPr="003342DD">
        <w:rPr>
          <w:szCs w:val="24"/>
        </w:rPr>
        <w:t>3.7</w:t>
      </w:r>
      <w:r w:rsidR="006C484E">
        <w:rPr>
          <w:szCs w:val="24"/>
        </w:rPr>
        <w:t xml:space="preserve"> </w:t>
      </w:r>
      <w:r w:rsidR="005A40EC" w:rsidRPr="003342DD">
        <w:rPr>
          <w:szCs w:val="24"/>
        </w:rPr>
        <w:t>Bibliography</w:t>
      </w:r>
    </w:p>
    <w:p w:rsidR="005A40EC" w:rsidRPr="00AB53E3" w:rsidRDefault="005A40EC" w:rsidP="0004377A">
      <w:pPr>
        <w:spacing w:line="360" w:lineRule="auto"/>
      </w:pPr>
      <w:r w:rsidRPr="00AB53E3">
        <w:t>One</w:t>
      </w:r>
      <w:r w:rsidR="006C484E">
        <w:t xml:space="preserve"> </w:t>
      </w:r>
      <w:r w:rsidRPr="00AB53E3">
        <w:t>overall</w:t>
      </w:r>
      <w:r w:rsidR="006C484E">
        <w:t xml:space="preserve"> </w:t>
      </w:r>
      <w:r w:rsidRPr="00AB53E3">
        <w:t>bibliography</w:t>
      </w:r>
      <w:r w:rsidR="006C484E">
        <w:t xml:space="preserve"> </w:t>
      </w:r>
      <w:r w:rsidRPr="00AB53E3">
        <w:t>serves</w:t>
      </w:r>
      <w:r w:rsidR="006C484E">
        <w:t xml:space="preserve"> </w:t>
      </w:r>
      <w:r w:rsidRPr="00AB53E3">
        <w:t>as</w:t>
      </w:r>
      <w:r w:rsidR="006C484E">
        <w:t xml:space="preserve"> </w:t>
      </w:r>
      <w:r w:rsidRPr="00AB53E3">
        <w:t>reference</w:t>
      </w:r>
      <w:r w:rsidR="006C484E">
        <w:t xml:space="preserve"> </w:t>
      </w:r>
      <w:r w:rsidRPr="00AB53E3">
        <w:t>for</w:t>
      </w:r>
      <w:r w:rsidR="006C484E">
        <w:t xml:space="preserve"> </w:t>
      </w:r>
      <w:r w:rsidRPr="00AB53E3">
        <w:t>all</w:t>
      </w:r>
      <w:r w:rsidR="006C484E">
        <w:t xml:space="preserve"> </w:t>
      </w:r>
      <w:r w:rsidRPr="00AB53E3">
        <w:t>sections</w:t>
      </w:r>
      <w:r w:rsidR="006C484E">
        <w:t xml:space="preserve"> </w:t>
      </w:r>
      <w:r w:rsidRPr="00AB53E3">
        <w:t>of</w:t>
      </w:r>
      <w:r w:rsidR="006C484E">
        <w:t xml:space="preserve"> </w:t>
      </w:r>
      <w:r w:rsidRPr="00AB53E3">
        <w:t>the</w:t>
      </w:r>
      <w:r w:rsidR="006C484E">
        <w:t xml:space="preserve"> </w:t>
      </w:r>
      <w:r w:rsidRPr="00AB53E3">
        <w:rPr>
          <w:i/>
        </w:rPr>
        <w:t>Guidelines</w:t>
      </w:r>
      <w:r w:rsidR="006C484E">
        <w:t xml:space="preserve"> </w:t>
      </w:r>
      <w:r w:rsidRPr="00AB53E3">
        <w:t>and</w:t>
      </w:r>
      <w:r w:rsidR="006C484E">
        <w:t xml:space="preserve"> </w:t>
      </w:r>
      <w:r w:rsidRPr="00AB53E3">
        <w:t>is</w:t>
      </w:r>
      <w:r w:rsidR="006C484E">
        <w:t xml:space="preserve"> </w:t>
      </w:r>
      <w:r w:rsidRPr="00AB53E3">
        <w:t>unique</w:t>
      </w:r>
      <w:r w:rsidR="006C484E">
        <w:t xml:space="preserve"> </w:t>
      </w:r>
      <w:r w:rsidRPr="00AB53E3">
        <w:t>in</w:t>
      </w:r>
      <w:r w:rsidR="006C484E">
        <w:t xml:space="preserve"> </w:t>
      </w:r>
      <w:r w:rsidRPr="00AB53E3">
        <w:t>its</w:t>
      </w:r>
      <w:r w:rsidR="006C484E">
        <w:t xml:space="preserve"> </w:t>
      </w:r>
      <w:r w:rsidRPr="00AB53E3">
        <w:t>diversity</w:t>
      </w:r>
      <w:r w:rsidR="005B0A14">
        <w:t>,</w:t>
      </w:r>
      <w:r w:rsidR="006C484E">
        <w:t xml:space="preserve"> </w:t>
      </w:r>
      <w:r w:rsidRPr="00AB53E3">
        <w:t>as</w:t>
      </w:r>
      <w:r w:rsidR="006C484E">
        <w:t xml:space="preserve"> </w:t>
      </w:r>
      <w:r w:rsidRPr="00AB53E3">
        <w:t>it</w:t>
      </w:r>
      <w:r w:rsidR="006C484E">
        <w:t xml:space="preserve"> </w:t>
      </w:r>
      <w:r w:rsidRPr="00AB53E3">
        <w:t>draws</w:t>
      </w:r>
      <w:r w:rsidR="006C484E">
        <w:t xml:space="preserve"> </w:t>
      </w:r>
      <w:r w:rsidRPr="00AB53E3">
        <w:t>on</w:t>
      </w:r>
      <w:r w:rsidR="006C484E">
        <w:t xml:space="preserve"> </w:t>
      </w:r>
      <w:r w:rsidRPr="00AB53E3">
        <w:t>the</w:t>
      </w:r>
      <w:r w:rsidR="006C484E">
        <w:t xml:space="preserve"> </w:t>
      </w:r>
      <w:r w:rsidRPr="00AB53E3">
        <w:t>expertise</w:t>
      </w:r>
      <w:r w:rsidR="006C484E">
        <w:t xml:space="preserve"> </w:t>
      </w:r>
      <w:r w:rsidRPr="00AB53E3">
        <w:t>of</w:t>
      </w:r>
      <w:r w:rsidR="006C484E">
        <w:t xml:space="preserve"> </w:t>
      </w:r>
      <w:r w:rsidRPr="00AB53E3">
        <w:t>an</w:t>
      </w:r>
      <w:r w:rsidR="006C484E">
        <w:t xml:space="preserve"> </w:t>
      </w:r>
      <w:r w:rsidRPr="00AB53E3">
        <w:t>interdisciplinary</w:t>
      </w:r>
      <w:r w:rsidR="006C484E">
        <w:t xml:space="preserve"> </w:t>
      </w:r>
      <w:r w:rsidRPr="00AB53E3">
        <w:t>cast</w:t>
      </w:r>
      <w:r w:rsidR="006C484E">
        <w:t xml:space="preserve"> </w:t>
      </w:r>
      <w:r w:rsidRPr="00AB53E3">
        <w:t>of</w:t>
      </w:r>
      <w:r w:rsidR="006C484E">
        <w:t xml:space="preserve"> </w:t>
      </w:r>
      <w:r w:rsidRPr="00AB53E3">
        <w:t>contributing</w:t>
      </w:r>
      <w:r w:rsidR="006C484E">
        <w:t xml:space="preserve"> </w:t>
      </w:r>
      <w:r w:rsidRPr="00AB53E3">
        <w:t>members.</w:t>
      </w:r>
      <w:r w:rsidR="006C484E">
        <w:t xml:space="preserve"> </w:t>
      </w:r>
      <w:r w:rsidRPr="00AB53E3">
        <w:t>Yet</w:t>
      </w:r>
      <w:r w:rsidR="006C484E">
        <w:t xml:space="preserve"> </w:t>
      </w:r>
      <w:r w:rsidRPr="00AB53E3">
        <w:t>while</w:t>
      </w:r>
      <w:r w:rsidR="006C484E">
        <w:t xml:space="preserve"> </w:t>
      </w:r>
      <w:r w:rsidRPr="00AB53E3">
        <w:t>many</w:t>
      </w:r>
      <w:r w:rsidR="006C484E">
        <w:t xml:space="preserve"> </w:t>
      </w:r>
      <w:r w:rsidRPr="00AB53E3">
        <w:t>of</w:t>
      </w:r>
      <w:r w:rsidR="006C484E">
        <w:t xml:space="preserve"> </w:t>
      </w:r>
      <w:r w:rsidRPr="00AB53E3">
        <w:t>the</w:t>
      </w:r>
      <w:r w:rsidR="006C484E">
        <w:t xml:space="preserve"> </w:t>
      </w:r>
      <w:r w:rsidRPr="00AB53E3">
        <w:t>key</w:t>
      </w:r>
      <w:r w:rsidR="006C484E">
        <w:t xml:space="preserve"> </w:t>
      </w:r>
      <w:r w:rsidRPr="00AB53E3">
        <w:t>publications</w:t>
      </w:r>
      <w:r w:rsidR="006C484E">
        <w:t xml:space="preserve"> </w:t>
      </w:r>
      <w:r w:rsidRPr="00AB53E3">
        <w:t>on</w:t>
      </w:r>
      <w:r w:rsidR="006C484E">
        <w:t xml:space="preserve"> </w:t>
      </w:r>
      <w:r w:rsidRPr="00AB53E3">
        <w:t>bronze</w:t>
      </w:r>
      <w:r w:rsidR="006C484E">
        <w:t xml:space="preserve"> </w:t>
      </w:r>
      <w:r w:rsidRPr="00AB53E3">
        <w:t>casting</w:t>
      </w:r>
      <w:r w:rsidR="006C484E">
        <w:t xml:space="preserve"> </w:t>
      </w:r>
      <w:r w:rsidRPr="00AB53E3">
        <w:t>and</w:t>
      </w:r>
      <w:r w:rsidR="006C484E">
        <w:t xml:space="preserve"> </w:t>
      </w:r>
      <w:r w:rsidRPr="00AB53E3">
        <w:t>related</w:t>
      </w:r>
      <w:r w:rsidR="006C484E">
        <w:t xml:space="preserve"> </w:t>
      </w:r>
      <w:r w:rsidRPr="00AB53E3">
        <w:t>disciplines</w:t>
      </w:r>
      <w:r w:rsidR="006C484E">
        <w:t xml:space="preserve"> </w:t>
      </w:r>
      <w:r w:rsidRPr="00AB53E3">
        <w:t>have</w:t>
      </w:r>
      <w:r w:rsidR="006C484E">
        <w:t xml:space="preserve"> </w:t>
      </w:r>
      <w:r w:rsidRPr="00AB53E3">
        <w:t>been</w:t>
      </w:r>
      <w:r w:rsidR="006C484E">
        <w:t xml:space="preserve"> </w:t>
      </w:r>
      <w:r w:rsidRPr="00AB53E3">
        <w:t>included,</w:t>
      </w:r>
      <w:r w:rsidR="006C484E">
        <w:t xml:space="preserve"> </w:t>
      </w:r>
      <w:r w:rsidRPr="00AB53E3">
        <w:t>the</w:t>
      </w:r>
      <w:r w:rsidR="006C484E">
        <w:t xml:space="preserve"> </w:t>
      </w:r>
      <w:r w:rsidRPr="00AB53E3">
        <w:t>bibliography</w:t>
      </w:r>
      <w:r w:rsidR="006C484E">
        <w:t xml:space="preserve"> </w:t>
      </w:r>
      <w:r w:rsidRPr="00AB53E3">
        <w:t>does</w:t>
      </w:r>
      <w:r w:rsidR="006C484E">
        <w:t xml:space="preserve"> </w:t>
      </w:r>
      <w:r w:rsidRPr="00AB53E3">
        <w:t>not</w:t>
      </w:r>
      <w:r w:rsidR="006C484E">
        <w:t xml:space="preserve"> </w:t>
      </w:r>
      <w:r w:rsidRPr="00AB53E3">
        <w:t>pretend</w:t>
      </w:r>
      <w:r w:rsidR="006C484E">
        <w:t xml:space="preserve"> </w:t>
      </w:r>
      <w:r w:rsidRPr="00AB53E3">
        <w:t>to</w:t>
      </w:r>
      <w:r w:rsidR="006C484E">
        <w:t xml:space="preserve"> </w:t>
      </w:r>
      <w:r w:rsidRPr="00AB53E3">
        <w:t>cover</w:t>
      </w:r>
      <w:r w:rsidR="006C484E">
        <w:t xml:space="preserve"> </w:t>
      </w:r>
      <w:r w:rsidRPr="00AB53E3">
        <w:t>every</w:t>
      </w:r>
      <w:r w:rsidR="006C484E">
        <w:t xml:space="preserve"> </w:t>
      </w:r>
      <w:r w:rsidRPr="00AB53E3">
        <w:t>publication</w:t>
      </w:r>
      <w:r w:rsidR="006C484E">
        <w:t xml:space="preserve"> </w:t>
      </w:r>
      <w:r w:rsidRPr="00AB53E3">
        <w:t>about</w:t>
      </w:r>
      <w:r w:rsidR="006C484E">
        <w:t xml:space="preserve"> </w:t>
      </w:r>
      <w:r w:rsidRPr="00AB53E3">
        <w:t>this</w:t>
      </w:r>
      <w:r w:rsidR="006C484E">
        <w:t xml:space="preserve"> </w:t>
      </w:r>
      <w:r w:rsidRPr="00AB53E3">
        <w:t>expansive</w:t>
      </w:r>
      <w:r w:rsidR="006C484E">
        <w:t xml:space="preserve"> </w:t>
      </w:r>
      <w:r w:rsidRPr="00AB53E3">
        <w:t>field.</w:t>
      </w:r>
      <w:r w:rsidR="006C484E">
        <w:t xml:space="preserve"> </w:t>
      </w:r>
      <w:r w:rsidRPr="00AB53E3">
        <w:t>The</w:t>
      </w:r>
      <w:r w:rsidR="006C484E">
        <w:t xml:space="preserve"> </w:t>
      </w:r>
      <w:r w:rsidRPr="00AB53E3">
        <w:t>bulk</w:t>
      </w:r>
      <w:r w:rsidR="006C484E">
        <w:t xml:space="preserve"> </w:t>
      </w:r>
      <w:r w:rsidRPr="00AB53E3">
        <w:t>of</w:t>
      </w:r>
      <w:r w:rsidR="006C484E">
        <w:t xml:space="preserve"> </w:t>
      </w:r>
      <w:r w:rsidRPr="00AB53E3">
        <w:t>the</w:t>
      </w:r>
      <w:r w:rsidR="006C484E">
        <w:t xml:space="preserve"> </w:t>
      </w:r>
      <w:r w:rsidRPr="00AB53E3">
        <w:t>publications</w:t>
      </w:r>
      <w:r w:rsidR="006C484E">
        <w:t xml:space="preserve"> </w:t>
      </w:r>
      <w:r w:rsidRPr="00AB53E3">
        <w:t>cited</w:t>
      </w:r>
      <w:r w:rsidR="006C484E">
        <w:t xml:space="preserve"> </w:t>
      </w:r>
      <w:r w:rsidRPr="00AB53E3">
        <w:t>are</w:t>
      </w:r>
      <w:r w:rsidR="006C484E">
        <w:t xml:space="preserve"> </w:t>
      </w:r>
      <w:r w:rsidRPr="00AB53E3">
        <w:t>in</w:t>
      </w:r>
      <w:r w:rsidR="006C484E">
        <w:t xml:space="preserve"> </w:t>
      </w:r>
      <w:r w:rsidRPr="00AB53E3">
        <w:t>English</w:t>
      </w:r>
      <w:r w:rsidR="006C484E">
        <w:t xml:space="preserve"> </w:t>
      </w:r>
      <w:r w:rsidRPr="00AB53E3">
        <w:t>and</w:t>
      </w:r>
      <w:r w:rsidR="006C484E">
        <w:t xml:space="preserve"> </w:t>
      </w:r>
      <w:r w:rsidRPr="00AB53E3">
        <w:t>French,</w:t>
      </w:r>
      <w:r w:rsidR="006C484E">
        <w:t xml:space="preserve"> </w:t>
      </w:r>
      <w:r w:rsidRPr="00AB53E3">
        <w:t>reflecting</w:t>
      </w:r>
      <w:r w:rsidR="006C484E">
        <w:t xml:space="preserve"> </w:t>
      </w:r>
      <w:r w:rsidRPr="00AB53E3">
        <w:t>the</w:t>
      </w:r>
      <w:r w:rsidR="006C484E">
        <w:t xml:space="preserve"> </w:t>
      </w:r>
      <w:r w:rsidRPr="00AB53E3">
        <w:t>makeup</w:t>
      </w:r>
      <w:r w:rsidR="006C484E">
        <w:t xml:space="preserve"> </w:t>
      </w:r>
      <w:r w:rsidRPr="00AB53E3">
        <w:t>of</w:t>
      </w:r>
      <w:r w:rsidR="006C484E">
        <w:t xml:space="preserve"> </w:t>
      </w:r>
      <w:r w:rsidRPr="00AB53E3">
        <w:t>the</w:t>
      </w:r>
      <w:r w:rsidR="006C484E">
        <w:t xml:space="preserve"> </w:t>
      </w:r>
      <w:r w:rsidRPr="00AB53E3">
        <w:t>primary</w:t>
      </w:r>
      <w:r w:rsidR="006C484E">
        <w:t xml:space="preserve"> </w:t>
      </w:r>
      <w:r w:rsidRPr="00AB53E3">
        <w:t>organizers</w:t>
      </w:r>
      <w:r w:rsidR="006C484E">
        <w:t xml:space="preserve"> </w:t>
      </w:r>
      <w:r w:rsidRPr="00AB53E3">
        <w:t>of</w:t>
      </w:r>
      <w:r w:rsidR="006C484E">
        <w:t xml:space="preserve"> </w:t>
      </w:r>
      <w:r w:rsidRPr="00AB53E3">
        <w:t>the</w:t>
      </w:r>
      <w:r w:rsidR="006C484E">
        <w:t xml:space="preserve"> </w:t>
      </w:r>
      <w:r w:rsidRPr="00AB53E3">
        <w:t>publication,</w:t>
      </w:r>
      <w:r w:rsidR="006C484E">
        <w:t xml:space="preserve"> </w:t>
      </w:r>
      <w:r w:rsidRPr="00AB53E3">
        <w:t>but</w:t>
      </w:r>
      <w:r w:rsidR="006C484E">
        <w:t xml:space="preserve"> </w:t>
      </w:r>
      <w:r w:rsidRPr="00AB53E3">
        <w:t>every</w:t>
      </w:r>
      <w:r w:rsidR="006C484E">
        <w:t xml:space="preserve"> </w:t>
      </w:r>
      <w:r w:rsidRPr="00AB53E3">
        <w:t>effort</w:t>
      </w:r>
      <w:r w:rsidR="006C484E">
        <w:t xml:space="preserve"> </w:t>
      </w:r>
      <w:r w:rsidRPr="00AB53E3">
        <w:t>has</w:t>
      </w:r>
      <w:r w:rsidR="006C484E">
        <w:t xml:space="preserve"> </w:t>
      </w:r>
      <w:r w:rsidRPr="00AB53E3">
        <w:t>been</w:t>
      </w:r>
      <w:r w:rsidR="006C484E">
        <w:t xml:space="preserve"> </w:t>
      </w:r>
      <w:r w:rsidRPr="00AB53E3">
        <w:t>made</w:t>
      </w:r>
      <w:r w:rsidR="006C484E">
        <w:t xml:space="preserve"> </w:t>
      </w:r>
      <w:r w:rsidRPr="00AB53E3">
        <w:t>to</w:t>
      </w:r>
      <w:r w:rsidR="006C484E">
        <w:t xml:space="preserve"> </w:t>
      </w:r>
      <w:r w:rsidRPr="00AB53E3">
        <w:t>incorporate</w:t>
      </w:r>
      <w:r w:rsidR="006C484E">
        <w:t xml:space="preserve"> </w:t>
      </w:r>
      <w:r w:rsidRPr="00AB53E3">
        <w:t>impo</w:t>
      </w:r>
      <w:r w:rsidR="005B0A14">
        <w:t>rtant</w:t>
      </w:r>
      <w:r w:rsidR="006C484E">
        <w:t xml:space="preserve"> </w:t>
      </w:r>
      <w:r w:rsidR="005B0A14">
        <w:t>works</w:t>
      </w:r>
      <w:r w:rsidR="006C484E">
        <w:t xml:space="preserve"> </w:t>
      </w:r>
      <w:r w:rsidR="005B0A14">
        <w:t>in</w:t>
      </w:r>
      <w:r w:rsidR="006C484E">
        <w:t xml:space="preserve"> </w:t>
      </w:r>
      <w:r w:rsidR="005B0A14">
        <w:t>other</w:t>
      </w:r>
      <w:r w:rsidR="006C484E">
        <w:t xml:space="preserve"> </w:t>
      </w:r>
      <w:r w:rsidR="005B0A14">
        <w:t>languages.</w:t>
      </w:r>
    </w:p>
    <w:p w:rsidR="005A34D4" w:rsidRPr="003342DD" w:rsidRDefault="005A34D4" w:rsidP="0004377A">
      <w:pPr>
        <w:spacing w:line="360" w:lineRule="auto"/>
        <w:rPr>
          <w:color w:val="FF0000"/>
        </w:rPr>
      </w:pPr>
    </w:p>
    <w:p w:rsidR="00BA2EC2" w:rsidRDefault="0062789C" w:rsidP="0004377A">
      <w:pPr>
        <w:pStyle w:val="Heading1"/>
        <w:spacing w:before="0" w:after="0" w:line="360" w:lineRule="auto"/>
      </w:pPr>
      <w:r w:rsidRPr="0062789C">
        <w:rPr>
          <w:sz w:val="24"/>
          <w:szCs w:val="24"/>
        </w:rPr>
        <w:t>4</w:t>
      </w:r>
      <w:r w:rsidR="006C484E">
        <w:rPr>
          <w:sz w:val="24"/>
          <w:szCs w:val="24"/>
        </w:rPr>
        <w:t xml:space="preserve"> </w:t>
      </w:r>
      <w:r w:rsidRPr="0062789C">
        <w:rPr>
          <w:sz w:val="24"/>
          <w:szCs w:val="24"/>
        </w:rPr>
        <w:t>Overall</w:t>
      </w:r>
      <w:r w:rsidR="006C484E">
        <w:rPr>
          <w:sz w:val="24"/>
          <w:szCs w:val="24"/>
        </w:rPr>
        <w:t xml:space="preserve"> </w:t>
      </w:r>
      <w:r w:rsidRPr="0062789C">
        <w:rPr>
          <w:sz w:val="24"/>
          <w:szCs w:val="24"/>
        </w:rPr>
        <w:t>disclaimer</w:t>
      </w:r>
    </w:p>
    <w:p w:rsidR="005A40EC" w:rsidRPr="00AB53E3" w:rsidRDefault="005A40EC" w:rsidP="0004377A">
      <w:pPr>
        <w:spacing w:line="360" w:lineRule="auto"/>
      </w:pPr>
      <w:r w:rsidRPr="00AB53E3">
        <w:t>The</w:t>
      </w:r>
      <w:r w:rsidR="006C484E">
        <w:t xml:space="preserve"> </w:t>
      </w:r>
      <w:r w:rsidRPr="00AB53E3">
        <w:t>information</w:t>
      </w:r>
      <w:r w:rsidR="006C484E">
        <w:t xml:space="preserve"> </w:t>
      </w:r>
      <w:r w:rsidRPr="00AB53E3">
        <w:t>and</w:t>
      </w:r>
      <w:r w:rsidR="006C484E">
        <w:t xml:space="preserve"> </w:t>
      </w:r>
      <w:r w:rsidRPr="00AB53E3">
        <w:t>images</w:t>
      </w:r>
      <w:r w:rsidR="006C484E">
        <w:t xml:space="preserve"> </w:t>
      </w:r>
      <w:r w:rsidRPr="00AB53E3">
        <w:t>presented</w:t>
      </w:r>
      <w:r w:rsidR="006C484E">
        <w:t xml:space="preserve"> </w:t>
      </w:r>
      <w:r w:rsidRPr="00AB53E3">
        <w:t>here</w:t>
      </w:r>
      <w:r w:rsidR="006C484E">
        <w:t xml:space="preserve"> </w:t>
      </w:r>
      <w:r w:rsidRPr="00AB53E3">
        <w:t>have</w:t>
      </w:r>
      <w:r w:rsidR="006C484E">
        <w:t xml:space="preserve"> </w:t>
      </w:r>
      <w:r w:rsidRPr="00AB53E3">
        <w:t>been</w:t>
      </w:r>
      <w:r w:rsidR="006C484E">
        <w:t xml:space="preserve"> </w:t>
      </w:r>
      <w:r w:rsidRPr="00AB53E3">
        <w:t>selected</w:t>
      </w:r>
      <w:r w:rsidR="006C484E">
        <w:t xml:space="preserve"> </w:t>
      </w:r>
      <w:r w:rsidRPr="00AB53E3">
        <w:t>to</w:t>
      </w:r>
      <w:r w:rsidR="006C484E">
        <w:t xml:space="preserve"> </w:t>
      </w:r>
      <w:r w:rsidRPr="00AB53E3">
        <w:t>illustrate</w:t>
      </w:r>
      <w:r w:rsidR="006C484E">
        <w:t xml:space="preserve"> </w:t>
      </w:r>
      <w:r w:rsidRPr="00AB53E3">
        <w:t>specific</w:t>
      </w:r>
      <w:r w:rsidR="006C484E">
        <w:t xml:space="preserve"> </w:t>
      </w:r>
      <w:r w:rsidRPr="00AB53E3">
        <w:t>technical</w:t>
      </w:r>
      <w:r w:rsidR="006C484E">
        <w:t xml:space="preserve"> </w:t>
      </w:r>
      <w:r w:rsidRPr="00AB53E3">
        <w:t>features</w:t>
      </w:r>
      <w:r w:rsidR="006C484E">
        <w:t xml:space="preserve"> </w:t>
      </w:r>
      <w:r w:rsidRPr="00AB53E3">
        <w:t>without</w:t>
      </w:r>
      <w:r w:rsidR="006C484E">
        <w:t xml:space="preserve"> </w:t>
      </w:r>
      <w:r w:rsidRPr="00AB53E3">
        <w:t>necessarily</w:t>
      </w:r>
      <w:r w:rsidR="006C484E">
        <w:t xml:space="preserve"> </w:t>
      </w:r>
      <w:r w:rsidRPr="00AB53E3">
        <w:t>suggesting</w:t>
      </w:r>
      <w:r w:rsidR="006C484E">
        <w:t xml:space="preserve"> </w:t>
      </w:r>
      <w:r w:rsidRPr="00AB53E3">
        <w:t>that</w:t>
      </w:r>
      <w:r w:rsidR="006C484E">
        <w:t xml:space="preserve"> </w:t>
      </w:r>
      <w:r w:rsidRPr="00AB53E3">
        <w:t>they</w:t>
      </w:r>
      <w:r w:rsidR="006C484E">
        <w:t xml:space="preserve"> </w:t>
      </w:r>
      <w:r w:rsidRPr="00AB53E3">
        <w:t>are</w:t>
      </w:r>
      <w:r w:rsidR="006C484E">
        <w:t xml:space="preserve"> </w:t>
      </w:r>
      <w:r w:rsidRPr="00AB53E3">
        <w:t>characteristic</w:t>
      </w:r>
      <w:r w:rsidR="006C484E">
        <w:t xml:space="preserve"> </w:t>
      </w:r>
      <w:r w:rsidRPr="00AB53E3">
        <w:t>of</w:t>
      </w:r>
      <w:r w:rsidR="006C484E">
        <w:t xml:space="preserve"> </w:t>
      </w:r>
      <w:r w:rsidRPr="00AB53E3">
        <w:t>a</w:t>
      </w:r>
      <w:r w:rsidR="006C484E">
        <w:t xml:space="preserve"> </w:t>
      </w:r>
      <w:r w:rsidRPr="00AB53E3">
        <w:t>given</w:t>
      </w:r>
      <w:r w:rsidR="006C484E">
        <w:t xml:space="preserve"> </w:t>
      </w:r>
      <w:r w:rsidRPr="00AB53E3">
        <w:t>artist’s</w:t>
      </w:r>
      <w:r w:rsidR="006C484E">
        <w:t xml:space="preserve"> </w:t>
      </w:r>
      <w:r w:rsidRPr="00AB53E3">
        <w:t>production</w:t>
      </w:r>
      <w:r w:rsidR="006C484E">
        <w:t xml:space="preserve"> </w:t>
      </w:r>
      <w:r w:rsidRPr="00AB53E3">
        <w:t>or</w:t>
      </w:r>
      <w:r w:rsidR="006C484E">
        <w:t xml:space="preserve"> </w:t>
      </w:r>
      <w:r w:rsidRPr="00AB53E3">
        <w:t>period.</w:t>
      </w:r>
      <w:r w:rsidR="006C484E">
        <w:t xml:space="preserve"> </w:t>
      </w:r>
      <w:r w:rsidRPr="00AB53E3">
        <w:t>This</w:t>
      </w:r>
      <w:r w:rsidR="006C484E">
        <w:t xml:space="preserve"> </w:t>
      </w:r>
      <w:r w:rsidRPr="00AB53E3">
        <w:t>resource</w:t>
      </w:r>
      <w:r w:rsidR="006C484E">
        <w:t xml:space="preserve"> </w:t>
      </w:r>
      <w:r w:rsidRPr="00AB53E3">
        <w:t>is</w:t>
      </w:r>
      <w:r w:rsidR="006C484E">
        <w:t xml:space="preserve"> </w:t>
      </w:r>
      <w:r w:rsidRPr="005B0A14">
        <w:rPr>
          <w:i/>
        </w:rPr>
        <w:t>not</w:t>
      </w:r>
      <w:r w:rsidR="006C484E">
        <w:t xml:space="preserve"> </w:t>
      </w:r>
      <w:r w:rsidRPr="00AB53E3">
        <w:t>primarily</w:t>
      </w:r>
      <w:r w:rsidR="006C484E">
        <w:t xml:space="preserve"> </w:t>
      </w:r>
      <w:r w:rsidRPr="00AB53E3">
        <w:t>intended</w:t>
      </w:r>
      <w:r w:rsidR="006C484E">
        <w:t xml:space="preserve"> </w:t>
      </w:r>
      <w:r w:rsidRPr="00AB53E3">
        <w:t>to</w:t>
      </w:r>
      <w:r w:rsidR="006C484E">
        <w:t xml:space="preserve"> </w:t>
      </w:r>
      <w:r w:rsidRPr="00AB53E3">
        <w:t>provide</w:t>
      </w:r>
      <w:r w:rsidR="006C484E">
        <w:t xml:space="preserve"> </w:t>
      </w:r>
      <w:r w:rsidRPr="00AB53E3">
        <w:t>a</w:t>
      </w:r>
      <w:r w:rsidR="006C484E">
        <w:t xml:space="preserve"> </w:t>
      </w:r>
      <w:r w:rsidRPr="00AB53E3">
        <w:t>guide</w:t>
      </w:r>
      <w:r w:rsidR="006C484E">
        <w:t xml:space="preserve"> </w:t>
      </w:r>
      <w:r w:rsidRPr="00AB53E3">
        <w:t>to</w:t>
      </w:r>
      <w:r w:rsidR="006C484E">
        <w:t xml:space="preserve"> </w:t>
      </w:r>
      <w:r w:rsidRPr="00AB53E3">
        <w:t>the</w:t>
      </w:r>
      <w:r w:rsidR="006C484E">
        <w:t xml:space="preserve"> </w:t>
      </w:r>
      <w:r w:rsidRPr="00AB53E3">
        <w:t>attribution</w:t>
      </w:r>
      <w:r w:rsidR="006C484E">
        <w:t xml:space="preserve"> </w:t>
      </w:r>
      <w:r w:rsidRPr="00AB53E3">
        <w:t>or</w:t>
      </w:r>
      <w:r w:rsidR="006C484E">
        <w:t xml:space="preserve"> </w:t>
      </w:r>
      <w:r w:rsidRPr="00AB53E3">
        <w:t>dating</w:t>
      </w:r>
      <w:r w:rsidR="006C484E">
        <w:t xml:space="preserve"> </w:t>
      </w:r>
      <w:r w:rsidRPr="00AB53E3">
        <w:t>of</w:t>
      </w:r>
      <w:r w:rsidR="006C484E">
        <w:t xml:space="preserve"> </w:t>
      </w:r>
      <w:r w:rsidRPr="00AB53E3">
        <w:t>specific</w:t>
      </w:r>
      <w:r w:rsidR="006C484E">
        <w:t xml:space="preserve"> </w:t>
      </w:r>
      <w:r w:rsidRPr="00AB53E3">
        <w:t>bronzes.</w:t>
      </w:r>
      <w:r w:rsidR="006C484E">
        <w:t xml:space="preserve"> </w:t>
      </w:r>
    </w:p>
    <w:p w:rsidR="005A40EC" w:rsidRPr="00AB53E3" w:rsidRDefault="005A40EC" w:rsidP="0004377A">
      <w:pPr>
        <w:spacing w:line="360" w:lineRule="auto"/>
      </w:pPr>
    </w:p>
    <w:p w:rsidR="005A40EC" w:rsidRPr="00AB53E3" w:rsidRDefault="005A40EC" w:rsidP="0004377A">
      <w:pPr>
        <w:spacing w:line="360" w:lineRule="auto"/>
      </w:pPr>
      <w:r w:rsidRPr="00AB53E3">
        <w:t>The</w:t>
      </w:r>
      <w:r w:rsidR="006C484E">
        <w:t xml:space="preserve"> </w:t>
      </w:r>
      <w:r w:rsidRPr="00AB53E3">
        <w:t>interpretation</w:t>
      </w:r>
      <w:r w:rsidR="006C484E">
        <w:t xml:space="preserve"> </w:t>
      </w:r>
      <w:r w:rsidRPr="00AB53E3">
        <w:t>of</w:t>
      </w:r>
      <w:r w:rsidR="006C484E">
        <w:t xml:space="preserve"> </w:t>
      </w:r>
      <w:r w:rsidRPr="00AB53E3">
        <w:t>a</w:t>
      </w:r>
      <w:r w:rsidR="006C484E">
        <w:t xml:space="preserve"> </w:t>
      </w:r>
      <w:r w:rsidRPr="00AB53E3">
        <w:t>feature</w:t>
      </w:r>
      <w:r w:rsidR="006C484E">
        <w:t xml:space="preserve"> </w:t>
      </w:r>
      <w:r w:rsidRPr="00AB53E3">
        <w:t>as</w:t>
      </w:r>
      <w:r w:rsidR="006C484E">
        <w:t xml:space="preserve"> </w:t>
      </w:r>
      <w:r w:rsidRPr="00AB53E3">
        <w:t>evidence</w:t>
      </w:r>
      <w:r w:rsidR="006C484E">
        <w:t xml:space="preserve"> </w:t>
      </w:r>
      <w:r w:rsidRPr="00AB53E3">
        <w:t>of</w:t>
      </w:r>
      <w:r w:rsidR="006C484E">
        <w:t xml:space="preserve"> </w:t>
      </w:r>
      <w:r w:rsidRPr="00AB53E3">
        <w:t>a</w:t>
      </w:r>
      <w:r w:rsidR="006C484E">
        <w:t xml:space="preserve"> </w:t>
      </w:r>
      <w:r w:rsidRPr="00AB53E3">
        <w:t>particular</w:t>
      </w:r>
      <w:r w:rsidR="006C484E">
        <w:t xml:space="preserve"> </w:t>
      </w:r>
      <w:r w:rsidRPr="00AB53E3">
        <w:t>process,</w:t>
      </w:r>
      <w:r w:rsidR="006C484E">
        <w:t xml:space="preserve"> </w:t>
      </w:r>
      <w:r w:rsidRPr="00AB53E3">
        <w:t>technique,</w:t>
      </w:r>
      <w:r w:rsidR="006C484E">
        <w:t xml:space="preserve"> </w:t>
      </w:r>
      <w:r w:rsidRPr="00AB53E3">
        <w:t>or</w:t>
      </w:r>
      <w:r w:rsidR="006C484E">
        <w:t xml:space="preserve"> </w:t>
      </w:r>
      <w:r w:rsidRPr="00AB53E3">
        <w:t>material</w:t>
      </w:r>
      <w:r w:rsidR="006C484E">
        <w:t xml:space="preserve"> </w:t>
      </w:r>
      <w:r w:rsidRPr="00AB53E3">
        <w:t>is</w:t>
      </w:r>
      <w:r w:rsidR="006C484E">
        <w:t xml:space="preserve"> </w:t>
      </w:r>
      <w:r w:rsidRPr="00AB53E3">
        <w:t>often</w:t>
      </w:r>
      <w:r w:rsidR="006C484E">
        <w:t xml:space="preserve"> </w:t>
      </w:r>
      <w:r w:rsidRPr="00AB53E3">
        <w:t>complex,</w:t>
      </w:r>
      <w:r w:rsidR="006C484E">
        <w:t xml:space="preserve"> </w:t>
      </w:r>
      <w:r w:rsidRPr="00AB53E3">
        <w:t>carrying</w:t>
      </w:r>
      <w:r w:rsidR="006C484E">
        <w:t xml:space="preserve"> </w:t>
      </w:r>
      <w:r w:rsidRPr="00AB53E3">
        <w:t>frequent</w:t>
      </w:r>
      <w:r w:rsidR="006C484E">
        <w:t xml:space="preserve"> </w:t>
      </w:r>
      <w:r w:rsidRPr="00AB53E3">
        <w:t>risks</w:t>
      </w:r>
      <w:r w:rsidR="006C484E">
        <w:t xml:space="preserve"> </w:t>
      </w:r>
      <w:r w:rsidRPr="00AB53E3">
        <w:t>of</w:t>
      </w:r>
      <w:r w:rsidR="006C484E">
        <w:t xml:space="preserve"> </w:t>
      </w:r>
      <w:r w:rsidRPr="00AB53E3">
        <w:t>misidentification.</w:t>
      </w:r>
      <w:r w:rsidR="006C484E">
        <w:t xml:space="preserve"> </w:t>
      </w:r>
      <w:r w:rsidRPr="00AB53E3">
        <w:t>And</w:t>
      </w:r>
      <w:r w:rsidR="006C484E">
        <w:t xml:space="preserve"> </w:t>
      </w:r>
      <w:r w:rsidRPr="00AB53E3">
        <w:t>while</w:t>
      </w:r>
      <w:r w:rsidR="006C484E">
        <w:t xml:space="preserve"> </w:t>
      </w:r>
      <w:r w:rsidRPr="00AB53E3">
        <w:t>we</w:t>
      </w:r>
      <w:r w:rsidR="006C484E">
        <w:t xml:space="preserve"> </w:t>
      </w:r>
      <w:r w:rsidRPr="00AB53E3">
        <w:t>have</w:t>
      </w:r>
      <w:r w:rsidR="006C484E">
        <w:t xml:space="preserve"> </w:t>
      </w:r>
      <w:r w:rsidRPr="00AB53E3">
        <w:t>done</w:t>
      </w:r>
      <w:r w:rsidR="006C484E">
        <w:t xml:space="preserve"> </w:t>
      </w:r>
      <w:r w:rsidRPr="00AB53E3">
        <w:t>our</w:t>
      </w:r>
      <w:r w:rsidR="006C484E">
        <w:t xml:space="preserve"> </w:t>
      </w:r>
      <w:r w:rsidRPr="00AB53E3">
        <w:t>best</w:t>
      </w:r>
      <w:r w:rsidR="006C484E">
        <w:t xml:space="preserve"> </w:t>
      </w:r>
      <w:r w:rsidRPr="00AB53E3">
        <w:t>to</w:t>
      </w:r>
      <w:r w:rsidR="006C484E">
        <w:t xml:space="preserve"> </w:t>
      </w:r>
      <w:r w:rsidRPr="00AB53E3">
        <w:t>illustrate</w:t>
      </w:r>
      <w:r w:rsidR="006C484E">
        <w:t xml:space="preserve"> </w:t>
      </w:r>
      <w:r w:rsidRPr="00AB53E3">
        <w:t>each</w:t>
      </w:r>
      <w:r w:rsidR="006C484E">
        <w:t xml:space="preserve"> </w:t>
      </w:r>
      <w:r w:rsidRPr="00AB53E3">
        <w:t>feature</w:t>
      </w:r>
      <w:r w:rsidR="006C484E">
        <w:t xml:space="preserve"> </w:t>
      </w:r>
      <w:r w:rsidRPr="00AB53E3">
        <w:t>with</w:t>
      </w:r>
      <w:r w:rsidR="006C484E">
        <w:t xml:space="preserve"> </w:t>
      </w:r>
      <w:r w:rsidRPr="00AB53E3">
        <w:t>a</w:t>
      </w:r>
      <w:r w:rsidR="006C484E">
        <w:t xml:space="preserve"> </w:t>
      </w:r>
      <w:r w:rsidRPr="00AB53E3">
        <w:t>representative</w:t>
      </w:r>
      <w:r w:rsidR="006C484E">
        <w:t xml:space="preserve"> </w:t>
      </w:r>
      <w:r w:rsidRPr="00AB53E3">
        <w:t>photograph,</w:t>
      </w:r>
      <w:r w:rsidR="006C484E">
        <w:t xml:space="preserve"> </w:t>
      </w:r>
      <w:r w:rsidRPr="00AB53E3">
        <w:t>these</w:t>
      </w:r>
      <w:r w:rsidR="006C484E">
        <w:t xml:space="preserve"> </w:t>
      </w:r>
      <w:r w:rsidRPr="00AB53E3">
        <w:t>images</w:t>
      </w:r>
      <w:r w:rsidR="006C484E">
        <w:t xml:space="preserve"> </w:t>
      </w:r>
      <w:r w:rsidRPr="00AB53E3">
        <w:t>cannot</w:t>
      </w:r>
      <w:r w:rsidR="006C484E">
        <w:t xml:space="preserve"> </w:t>
      </w:r>
      <w:r w:rsidRPr="00AB53E3">
        <w:t>replace</w:t>
      </w:r>
      <w:r w:rsidR="006C484E">
        <w:t xml:space="preserve"> </w:t>
      </w:r>
      <w:r w:rsidRPr="00AB53E3">
        <w:t>the</w:t>
      </w:r>
      <w:r w:rsidR="006C484E">
        <w:t xml:space="preserve"> </w:t>
      </w:r>
      <w:r w:rsidRPr="00AB53E3">
        <w:t>experience</w:t>
      </w:r>
      <w:r w:rsidR="006C484E">
        <w:t xml:space="preserve"> </w:t>
      </w:r>
      <w:r w:rsidRPr="00AB53E3">
        <w:t>of</w:t>
      </w:r>
      <w:r w:rsidR="006C484E">
        <w:t xml:space="preserve"> </w:t>
      </w:r>
      <w:r w:rsidRPr="00AB53E3">
        <w:t>close</w:t>
      </w:r>
      <w:r w:rsidR="006C484E">
        <w:t xml:space="preserve"> </w:t>
      </w:r>
      <w:r w:rsidRPr="00AB53E3">
        <w:t>examination</w:t>
      </w:r>
      <w:r w:rsidR="006C484E">
        <w:t xml:space="preserve"> </w:t>
      </w:r>
      <w:r w:rsidRPr="00AB53E3">
        <w:t>of</w:t>
      </w:r>
      <w:r w:rsidR="006C484E">
        <w:t xml:space="preserve"> </w:t>
      </w:r>
      <w:r w:rsidRPr="00AB53E3">
        <w:t>an</w:t>
      </w:r>
      <w:r w:rsidR="006C484E">
        <w:t xml:space="preserve"> </w:t>
      </w:r>
      <w:r w:rsidRPr="00AB53E3">
        <w:t>object</w:t>
      </w:r>
      <w:r w:rsidR="006C484E">
        <w:t xml:space="preserve"> </w:t>
      </w:r>
      <w:r w:rsidRPr="00AB53E3">
        <w:t>under</w:t>
      </w:r>
      <w:r w:rsidR="006C484E">
        <w:t xml:space="preserve"> </w:t>
      </w:r>
      <w:r w:rsidRPr="00AB53E3">
        <w:t>different</w:t>
      </w:r>
      <w:r w:rsidR="006C484E">
        <w:t xml:space="preserve"> </w:t>
      </w:r>
      <w:r w:rsidRPr="00AB53E3">
        <w:t>angles,</w:t>
      </w:r>
      <w:r w:rsidR="006C484E">
        <w:t xml:space="preserve"> </w:t>
      </w:r>
      <w:r w:rsidRPr="00AB53E3">
        <w:t>lighting</w:t>
      </w:r>
      <w:r w:rsidR="005B0A14">
        <w:t>,</w:t>
      </w:r>
      <w:r w:rsidR="006C484E">
        <w:t xml:space="preserve"> </w:t>
      </w:r>
      <w:r w:rsidRPr="00AB53E3">
        <w:t>and</w:t>
      </w:r>
      <w:r w:rsidR="006C484E">
        <w:t xml:space="preserve"> </w:t>
      </w:r>
      <w:r w:rsidRPr="00AB53E3">
        <w:t>magnification</w:t>
      </w:r>
      <w:r w:rsidR="006C484E">
        <w:t xml:space="preserve"> </w:t>
      </w:r>
      <w:r w:rsidRPr="00AB53E3">
        <w:t>conditions.</w:t>
      </w:r>
      <w:r w:rsidR="006C484E">
        <w:t xml:space="preserve"> </w:t>
      </w:r>
      <w:r w:rsidRPr="00AB53E3">
        <w:t>Where</w:t>
      </w:r>
      <w:r w:rsidR="006C484E">
        <w:t xml:space="preserve"> </w:t>
      </w:r>
      <w:r w:rsidRPr="00AB53E3">
        <w:t>applicable,</w:t>
      </w:r>
      <w:r w:rsidR="006C484E">
        <w:t xml:space="preserve"> </w:t>
      </w:r>
      <w:r w:rsidRPr="00AB53E3">
        <w:t>we</w:t>
      </w:r>
      <w:r w:rsidR="006C484E">
        <w:t xml:space="preserve"> </w:t>
      </w:r>
      <w:r w:rsidRPr="00AB53E3">
        <w:t>strongly</w:t>
      </w:r>
      <w:r w:rsidR="006C484E">
        <w:t xml:space="preserve"> </w:t>
      </w:r>
      <w:r w:rsidRPr="00AB53E3">
        <w:t>invite</w:t>
      </w:r>
      <w:r w:rsidR="006C484E">
        <w:t xml:space="preserve"> </w:t>
      </w:r>
      <w:r w:rsidRPr="00AB53E3">
        <w:t>the</w:t>
      </w:r>
      <w:r w:rsidR="006C484E">
        <w:t xml:space="preserve"> </w:t>
      </w:r>
      <w:r w:rsidRPr="00AB53E3">
        <w:t>reader</w:t>
      </w:r>
      <w:r w:rsidR="006C484E">
        <w:t xml:space="preserve"> </w:t>
      </w:r>
      <w:r w:rsidRPr="00AB53E3">
        <w:t>to</w:t>
      </w:r>
      <w:r w:rsidR="006C484E">
        <w:t xml:space="preserve"> </w:t>
      </w:r>
      <w:r w:rsidRPr="00AB53E3">
        <w:t>seek</w:t>
      </w:r>
      <w:r w:rsidR="006C484E">
        <w:t xml:space="preserve"> </w:t>
      </w:r>
      <w:r w:rsidRPr="00AB53E3">
        <w:t>out</w:t>
      </w:r>
      <w:r w:rsidR="006C484E">
        <w:t xml:space="preserve"> </w:t>
      </w:r>
      <w:r w:rsidRPr="00AB53E3">
        <w:t>the</w:t>
      </w:r>
      <w:r w:rsidR="006C484E">
        <w:t xml:space="preserve"> </w:t>
      </w:r>
      <w:r w:rsidRPr="00AB53E3">
        <w:t>publications</w:t>
      </w:r>
      <w:r w:rsidR="006C484E">
        <w:t xml:space="preserve"> </w:t>
      </w:r>
      <w:r w:rsidRPr="00AB53E3">
        <w:t>referred</w:t>
      </w:r>
      <w:r w:rsidR="006C484E">
        <w:t xml:space="preserve"> </w:t>
      </w:r>
      <w:r w:rsidRPr="00AB53E3">
        <w:t>to</w:t>
      </w:r>
      <w:r w:rsidR="006C484E">
        <w:t xml:space="preserve"> </w:t>
      </w:r>
      <w:r w:rsidRPr="00AB53E3">
        <w:t>in</w:t>
      </w:r>
      <w:r w:rsidR="006C484E">
        <w:t xml:space="preserve"> </w:t>
      </w:r>
      <w:r w:rsidRPr="00AB53E3">
        <w:t>the</w:t>
      </w:r>
      <w:r w:rsidR="006C484E">
        <w:t xml:space="preserve"> </w:t>
      </w:r>
      <w:r w:rsidRPr="00AB53E3">
        <w:t>image</w:t>
      </w:r>
      <w:r w:rsidR="006C484E">
        <w:t xml:space="preserve"> </w:t>
      </w:r>
      <w:r w:rsidRPr="00AB53E3">
        <w:t>captions</w:t>
      </w:r>
      <w:r w:rsidR="006C484E">
        <w:t xml:space="preserve"> </w:t>
      </w:r>
      <w:r w:rsidRPr="00AB53E3">
        <w:t>for</w:t>
      </w:r>
      <w:r w:rsidR="006C484E">
        <w:t xml:space="preserve"> </w:t>
      </w:r>
      <w:r w:rsidRPr="00AB53E3">
        <w:t>more</w:t>
      </w:r>
      <w:r w:rsidR="006C484E">
        <w:t xml:space="preserve"> </w:t>
      </w:r>
      <w:r w:rsidRPr="00AB53E3">
        <w:t>in-depth</w:t>
      </w:r>
      <w:r w:rsidR="006C484E">
        <w:t xml:space="preserve"> </w:t>
      </w:r>
      <w:r w:rsidRPr="00AB53E3">
        <w:t>discussions</w:t>
      </w:r>
      <w:r w:rsidR="006C484E">
        <w:t xml:space="preserve"> </w:t>
      </w:r>
      <w:r w:rsidRPr="00AB53E3">
        <w:t>of</w:t>
      </w:r>
      <w:r w:rsidR="006C484E">
        <w:t xml:space="preserve"> </w:t>
      </w:r>
      <w:r w:rsidRPr="00AB53E3">
        <w:t>the</w:t>
      </w:r>
      <w:r w:rsidR="006C484E">
        <w:t xml:space="preserve"> </w:t>
      </w:r>
      <w:r w:rsidRPr="00AB53E3">
        <w:t>examples.</w:t>
      </w:r>
    </w:p>
    <w:p w:rsidR="005A40EC" w:rsidRPr="00AB53E3" w:rsidRDefault="005A40EC" w:rsidP="0004377A">
      <w:pPr>
        <w:spacing w:line="360" w:lineRule="auto"/>
      </w:pPr>
    </w:p>
    <w:p w:rsidR="005A40EC" w:rsidRDefault="005A40EC" w:rsidP="0004377A">
      <w:pPr>
        <w:spacing w:line="360" w:lineRule="auto"/>
      </w:pPr>
      <w:r w:rsidRPr="00AB53E3">
        <w:t>Making</w:t>
      </w:r>
      <w:r w:rsidR="006C484E">
        <w:t xml:space="preserve"> </w:t>
      </w:r>
      <w:r w:rsidRPr="00AB53E3">
        <w:t>meaningful</w:t>
      </w:r>
      <w:r w:rsidR="006C484E">
        <w:t xml:space="preserve"> </w:t>
      </w:r>
      <w:r w:rsidRPr="00AB53E3">
        <w:t>sense</w:t>
      </w:r>
      <w:r w:rsidR="006C484E">
        <w:t xml:space="preserve"> </w:t>
      </w:r>
      <w:r w:rsidRPr="00AB53E3">
        <w:t>of</w:t>
      </w:r>
      <w:r w:rsidR="006C484E">
        <w:t xml:space="preserve"> </w:t>
      </w:r>
      <w:r w:rsidRPr="00AB53E3">
        <w:t>the</w:t>
      </w:r>
      <w:r w:rsidR="006C484E">
        <w:t xml:space="preserve"> </w:t>
      </w:r>
      <w:r w:rsidRPr="00AB53E3">
        <w:t>physical</w:t>
      </w:r>
      <w:r w:rsidR="006C484E">
        <w:t xml:space="preserve"> </w:t>
      </w:r>
      <w:r w:rsidRPr="00AB53E3">
        <w:t>evidence</w:t>
      </w:r>
      <w:r w:rsidR="006C484E">
        <w:t xml:space="preserve"> </w:t>
      </w:r>
      <w:r w:rsidRPr="00AB53E3">
        <w:t>preserved</w:t>
      </w:r>
      <w:r w:rsidR="006C484E">
        <w:t xml:space="preserve"> </w:t>
      </w:r>
      <w:r w:rsidRPr="00AB53E3">
        <w:t>in</w:t>
      </w:r>
      <w:r w:rsidR="006C484E">
        <w:t xml:space="preserve"> </w:t>
      </w:r>
      <w:r w:rsidRPr="00AB53E3">
        <w:t>an</w:t>
      </w:r>
      <w:r w:rsidR="006C484E">
        <w:t xml:space="preserve"> </w:t>
      </w:r>
      <w:r w:rsidRPr="00AB53E3">
        <w:t>object</w:t>
      </w:r>
      <w:r w:rsidR="006C484E">
        <w:t xml:space="preserve"> </w:t>
      </w:r>
      <w:r w:rsidRPr="00AB53E3">
        <w:t>requires</w:t>
      </w:r>
      <w:r w:rsidR="006C484E">
        <w:t xml:space="preserve"> </w:t>
      </w:r>
      <w:r w:rsidRPr="00AB53E3">
        <w:t>weighing</w:t>
      </w:r>
      <w:r w:rsidR="006C484E">
        <w:t xml:space="preserve"> </w:t>
      </w:r>
      <w:r w:rsidRPr="00AB53E3">
        <w:t>these</w:t>
      </w:r>
      <w:r w:rsidR="006C484E">
        <w:t xml:space="preserve"> </w:t>
      </w:r>
      <w:r w:rsidRPr="00AB53E3">
        <w:t>technical</w:t>
      </w:r>
      <w:r w:rsidR="006C484E">
        <w:t xml:space="preserve"> </w:t>
      </w:r>
      <w:r w:rsidRPr="00AB53E3">
        <w:t>observations</w:t>
      </w:r>
      <w:r w:rsidR="006C484E">
        <w:t xml:space="preserve"> </w:t>
      </w:r>
      <w:r w:rsidRPr="00AB53E3">
        <w:t>with</w:t>
      </w:r>
      <w:r w:rsidR="006C484E">
        <w:t xml:space="preserve"> </w:t>
      </w:r>
      <w:r w:rsidRPr="00AB53E3">
        <w:t>a</w:t>
      </w:r>
      <w:r w:rsidR="006C484E">
        <w:t xml:space="preserve"> </w:t>
      </w:r>
      <w:r w:rsidRPr="00AB53E3">
        <w:t>wide</w:t>
      </w:r>
      <w:r w:rsidR="006C484E">
        <w:t xml:space="preserve"> </w:t>
      </w:r>
      <w:r w:rsidRPr="00AB53E3">
        <w:t>range</w:t>
      </w:r>
      <w:r w:rsidR="006C484E">
        <w:t xml:space="preserve"> </w:t>
      </w:r>
      <w:r w:rsidRPr="00AB53E3">
        <w:t>of</w:t>
      </w:r>
      <w:r w:rsidR="006C484E">
        <w:t xml:space="preserve"> </w:t>
      </w:r>
      <w:r w:rsidRPr="00AB53E3">
        <w:t>contextual</w:t>
      </w:r>
      <w:r w:rsidR="006C484E">
        <w:t xml:space="preserve"> </w:t>
      </w:r>
      <w:r w:rsidRPr="00AB53E3">
        <w:t>information</w:t>
      </w:r>
      <w:r w:rsidR="006C484E">
        <w:t xml:space="preserve"> </w:t>
      </w:r>
      <w:r w:rsidRPr="00AB53E3">
        <w:t>f</w:t>
      </w:r>
      <w:r w:rsidR="005B0A14">
        <w:t>rom</w:t>
      </w:r>
      <w:r w:rsidR="006C484E">
        <w:t xml:space="preserve"> </w:t>
      </w:r>
      <w:r w:rsidR="005B0A14">
        <w:t>related/comparative</w:t>
      </w:r>
      <w:r w:rsidR="006C484E">
        <w:t xml:space="preserve"> </w:t>
      </w:r>
      <w:r w:rsidR="005B0A14">
        <w:t>objects</w:t>
      </w:r>
      <w:r w:rsidR="006C484E">
        <w:t xml:space="preserve"> </w:t>
      </w:r>
      <w:r w:rsidRPr="00AB53E3">
        <w:t>as</w:t>
      </w:r>
      <w:r w:rsidR="006C484E">
        <w:t xml:space="preserve"> </w:t>
      </w:r>
      <w:r w:rsidRPr="00AB53E3">
        <w:t>well</w:t>
      </w:r>
      <w:r w:rsidR="006C484E">
        <w:t xml:space="preserve"> </w:t>
      </w:r>
      <w:r w:rsidRPr="00AB53E3">
        <w:t>as</w:t>
      </w:r>
      <w:r w:rsidR="006C484E">
        <w:t xml:space="preserve"> </w:t>
      </w:r>
      <w:r w:rsidRPr="00AB53E3">
        <w:t>historical,</w:t>
      </w:r>
      <w:r w:rsidR="006C484E">
        <w:t xml:space="preserve"> </w:t>
      </w:r>
      <w:r w:rsidRPr="00AB53E3">
        <w:t>archaeological,</w:t>
      </w:r>
      <w:r w:rsidR="006C484E">
        <w:t xml:space="preserve"> </w:t>
      </w:r>
      <w:r w:rsidRPr="00AB53E3">
        <w:t>or</w:t>
      </w:r>
      <w:r w:rsidR="006C484E">
        <w:t xml:space="preserve"> </w:t>
      </w:r>
      <w:r w:rsidRPr="00AB53E3">
        <w:t>other</w:t>
      </w:r>
      <w:r w:rsidR="006C484E">
        <w:t xml:space="preserve"> </w:t>
      </w:r>
      <w:r w:rsidRPr="00AB53E3">
        <w:t>relevant</w:t>
      </w:r>
      <w:r w:rsidR="006C484E">
        <w:t xml:space="preserve"> </w:t>
      </w:r>
      <w:r w:rsidRPr="00AB53E3">
        <w:t>sources.</w:t>
      </w:r>
      <w:r w:rsidR="006C484E">
        <w:t xml:space="preserve"> </w:t>
      </w:r>
      <w:r w:rsidRPr="00AB53E3">
        <w:t>Ultimately,</w:t>
      </w:r>
      <w:r w:rsidR="006C484E">
        <w:t xml:space="preserve"> </w:t>
      </w:r>
      <w:r w:rsidRPr="00AB53E3">
        <w:t>these</w:t>
      </w:r>
      <w:r w:rsidR="006C484E">
        <w:t xml:space="preserve"> </w:t>
      </w:r>
      <w:r w:rsidRPr="00AB53E3">
        <w:rPr>
          <w:i/>
        </w:rPr>
        <w:t>Guidelines</w:t>
      </w:r>
      <w:r w:rsidR="006C484E">
        <w:t xml:space="preserve"> </w:t>
      </w:r>
      <w:r w:rsidRPr="00AB53E3">
        <w:t>cannot</w:t>
      </w:r>
      <w:r w:rsidR="006C484E">
        <w:t xml:space="preserve"> </w:t>
      </w:r>
      <w:r w:rsidRPr="00AB53E3">
        <w:t>replace</w:t>
      </w:r>
      <w:r w:rsidR="006C484E">
        <w:t xml:space="preserve"> </w:t>
      </w:r>
      <w:r w:rsidRPr="00AB53E3">
        <w:t>the</w:t>
      </w:r>
      <w:r w:rsidR="006C484E">
        <w:t xml:space="preserve"> </w:t>
      </w:r>
      <w:r w:rsidRPr="00AB53E3">
        <w:t>hard-won</w:t>
      </w:r>
      <w:r w:rsidR="006C484E">
        <w:t xml:space="preserve"> </w:t>
      </w:r>
      <w:r w:rsidRPr="00AB53E3">
        <w:t>experience</w:t>
      </w:r>
      <w:r w:rsidR="006C484E">
        <w:t xml:space="preserve"> </w:t>
      </w:r>
      <w:r w:rsidRPr="00AB53E3">
        <w:t>of</w:t>
      </w:r>
      <w:r w:rsidR="006C484E">
        <w:t xml:space="preserve"> </w:t>
      </w:r>
      <w:r w:rsidRPr="00AB53E3">
        <w:t>experts.</w:t>
      </w:r>
    </w:p>
    <w:p w:rsidR="00D74071" w:rsidRPr="003342DD" w:rsidRDefault="00D74071" w:rsidP="0004377A">
      <w:pPr>
        <w:spacing w:line="360" w:lineRule="auto"/>
      </w:pPr>
      <w:bookmarkStart w:id="224" w:name="_Toc14257924"/>
      <w:bookmarkStart w:id="225" w:name="_Toc14257979"/>
    </w:p>
    <w:bookmarkEnd w:id="224"/>
    <w:bookmarkEnd w:id="225"/>
    <w:p w:rsidR="00D2483A" w:rsidRPr="003342DD" w:rsidRDefault="0062789C" w:rsidP="0004377A">
      <w:pPr>
        <w:pStyle w:val="Heading1"/>
        <w:spacing w:before="0" w:after="0" w:line="360" w:lineRule="auto"/>
        <w:rPr>
          <w:sz w:val="24"/>
          <w:szCs w:val="24"/>
        </w:rPr>
      </w:pPr>
      <w:r w:rsidRPr="0062789C">
        <w:rPr>
          <w:sz w:val="24"/>
          <w:szCs w:val="24"/>
        </w:rPr>
        <w:t>Notes</w:t>
      </w:r>
    </w:p>
    <w:sectPr w:rsidR="00D2483A" w:rsidRPr="003342DD" w:rsidSect="0087539A">
      <w:footerReference w:type="default" r:id="rId9"/>
      <w:endnotePr>
        <w:numFmt w:val="decimal"/>
      </w:endnotePr>
      <w:pgSz w:w="12240" w:h="15840"/>
      <w:pgMar w:top="1440" w:right="1800" w:bottom="1440" w:left="1800" w:header="708" w:footer="708" w:gutter="0"/>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6B1DF" w16cex:dateUtc="2021-04-18T17:2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89B" w:rsidRDefault="0098489B">
      <w:r>
        <w:separator/>
      </w:r>
    </w:p>
  </w:endnote>
  <w:endnote w:type="continuationSeparator" w:id="0">
    <w:p w:rsidR="0098489B" w:rsidRDefault="0098489B">
      <w:r>
        <w:continuationSeparator/>
      </w:r>
    </w:p>
  </w:endnote>
  <w:endnote w:id="1">
    <w:p w:rsidR="004E32E1" w:rsidRPr="0041492A"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The</w:t>
      </w:r>
      <w:r>
        <w:rPr>
          <w:sz w:val="24"/>
          <w:szCs w:val="24"/>
        </w:rPr>
        <w:t xml:space="preserve"> </w:t>
      </w:r>
      <w:r w:rsidRPr="005B0A14">
        <w:rPr>
          <w:sz w:val="24"/>
          <w:szCs w:val="24"/>
        </w:rPr>
        <w:t>term</w:t>
      </w:r>
      <w:r>
        <w:rPr>
          <w:sz w:val="24"/>
          <w:szCs w:val="24"/>
        </w:rPr>
        <w:t xml:space="preserve"> </w:t>
      </w:r>
      <w:r w:rsidRPr="005B0A14">
        <w:rPr>
          <w:sz w:val="24"/>
          <w:szCs w:val="24"/>
        </w:rPr>
        <w:t>“technological”</w:t>
      </w:r>
      <w:r>
        <w:rPr>
          <w:sz w:val="24"/>
          <w:szCs w:val="24"/>
        </w:rPr>
        <w:t xml:space="preserve"> </w:t>
      </w:r>
      <w:r w:rsidRPr="005B0A14">
        <w:rPr>
          <w:sz w:val="24"/>
          <w:szCs w:val="24"/>
        </w:rPr>
        <w:t>is</w:t>
      </w:r>
      <w:r>
        <w:rPr>
          <w:sz w:val="24"/>
          <w:szCs w:val="24"/>
        </w:rPr>
        <w:t xml:space="preserve"> </w:t>
      </w:r>
      <w:r w:rsidRPr="005B0A14">
        <w:rPr>
          <w:sz w:val="24"/>
          <w:szCs w:val="24"/>
        </w:rPr>
        <w:t>used</w:t>
      </w:r>
      <w:r>
        <w:rPr>
          <w:sz w:val="24"/>
          <w:szCs w:val="24"/>
        </w:rPr>
        <w:t xml:space="preserve"> </w:t>
      </w:r>
      <w:r w:rsidRPr="005B0A14">
        <w:rPr>
          <w:sz w:val="24"/>
          <w:szCs w:val="24"/>
        </w:rPr>
        <w:t>here</w:t>
      </w:r>
      <w:r>
        <w:rPr>
          <w:sz w:val="24"/>
          <w:szCs w:val="24"/>
        </w:rPr>
        <w:t xml:space="preserve"> </w:t>
      </w:r>
      <w:r w:rsidRPr="005B0A14">
        <w:rPr>
          <w:sz w:val="24"/>
          <w:szCs w:val="24"/>
        </w:rPr>
        <w:t>rather</w:t>
      </w:r>
      <w:r>
        <w:rPr>
          <w:sz w:val="24"/>
          <w:szCs w:val="24"/>
        </w:rPr>
        <w:t xml:space="preserve"> </w:t>
      </w:r>
      <w:r w:rsidRPr="005B0A14">
        <w:rPr>
          <w:sz w:val="24"/>
          <w:szCs w:val="24"/>
        </w:rPr>
        <w:t>than</w:t>
      </w:r>
      <w:r>
        <w:rPr>
          <w:sz w:val="24"/>
          <w:szCs w:val="24"/>
        </w:rPr>
        <w:t xml:space="preserve"> </w:t>
      </w:r>
      <w:r w:rsidRPr="005B0A14">
        <w:rPr>
          <w:sz w:val="24"/>
          <w:szCs w:val="24"/>
        </w:rPr>
        <w:t>“technical”</w:t>
      </w:r>
      <w:r>
        <w:rPr>
          <w:sz w:val="24"/>
          <w:szCs w:val="24"/>
        </w:rPr>
        <w:t xml:space="preserve"> </w:t>
      </w:r>
      <w:r w:rsidRPr="005B0A14">
        <w:rPr>
          <w:sz w:val="24"/>
          <w:szCs w:val="24"/>
        </w:rPr>
        <w:t>to</w:t>
      </w:r>
      <w:r>
        <w:rPr>
          <w:sz w:val="24"/>
          <w:szCs w:val="24"/>
        </w:rPr>
        <w:t xml:space="preserve"> </w:t>
      </w:r>
      <w:r w:rsidRPr="005B0A14">
        <w:rPr>
          <w:sz w:val="24"/>
          <w:szCs w:val="24"/>
        </w:rPr>
        <w:t>characterize</w:t>
      </w:r>
      <w:r>
        <w:rPr>
          <w:sz w:val="24"/>
          <w:szCs w:val="24"/>
        </w:rPr>
        <w:t xml:space="preserve"> </w:t>
      </w:r>
      <w:r w:rsidRPr="005B0A14">
        <w:rPr>
          <w:sz w:val="24"/>
          <w:szCs w:val="24"/>
        </w:rPr>
        <w:t>the</w:t>
      </w:r>
      <w:r>
        <w:rPr>
          <w:sz w:val="24"/>
          <w:szCs w:val="24"/>
        </w:rPr>
        <w:t xml:space="preserve"> </w:t>
      </w:r>
      <w:r w:rsidRPr="005B0A14">
        <w:rPr>
          <w:sz w:val="24"/>
          <w:szCs w:val="24"/>
        </w:rPr>
        <w:t>type</w:t>
      </w:r>
      <w:r>
        <w:rPr>
          <w:sz w:val="24"/>
          <w:szCs w:val="24"/>
        </w:rPr>
        <w:t xml:space="preserve"> </w:t>
      </w:r>
      <w:r w:rsidRPr="005B0A14">
        <w:rPr>
          <w:sz w:val="24"/>
          <w:szCs w:val="24"/>
        </w:rPr>
        <w:t>of</w:t>
      </w:r>
      <w:r>
        <w:rPr>
          <w:sz w:val="24"/>
          <w:szCs w:val="24"/>
        </w:rPr>
        <w:t xml:space="preserve"> </w:t>
      </w:r>
      <w:r w:rsidRPr="005B0A14">
        <w:rPr>
          <w:sz w:val="24"/>
          <w:szCs w:val="24"/>
        </w:rPr>
        <w:t>studies</w:t>
      </w:r>
      <w:r>
        <w:rPr>
          <w:sz w:val="24"/>
          <w:szCs w:val="24"/>
        </w:rPr>
        <w:t xml:space="preserve"> </w:t>
      </w:r>
      <w:r w:rsidRPr="005B0A14">
        <w:rPr>
          <w:sz w:val="24"/>
          <w:szCs w:val="24"/>
        </w:rPr>
        <w:t>carried</w:t>
      </w:r>
      <w:r>
        <w:rPr>
          <w:sz w:val="24"/>
          <w:szCs w:val="24"/>
        </w:rPr>
        <w:t xml:space="preserve"> </w:t>
      </w:r>
      <w:r w:rsidRPr="005B0A14">
        <w:rPr>
          <w:sz w:val="24"/>
          <w:szCs w:val="24"/>
        </w:rPr>
        <w:t>out</w:t>
      </w:r>
      <w:r>
        <w:rPr>
          <w:sz w:val="24"/>
          <w:szCs w:val="24"/>
        </w:rPr>
        <w:t xml:space="preserve"> </w:t>
      </w:r>
      <w:r w:rsidRPr="005B0A14">
        <w:rPr>
          <w:sz w:val="24"/>
          <w:szCs w:val="24"/>
        </w:rPr>
        <w:t>on</w:t>
      </w:r>
      <w:r>
        <w:rPr>
          <w:sz w:val="24"/>
          <w:szCs w:val="24"/>
        </w:rPr>
        <w:t xml:space="preserve"> </w:t>
      </w:r>
      <w:r w:rsidRPr="005B0A14">
        <w:rPr>
          <w:sz w:val="24"/>
          <w:szCs w:val="24"/>
        </w:rPr>
        <w:t>bronzes,</w:t>
      </w:r>
      <w:r>
        <w:rPr>
          <w:sz w:val="24"/>
          <w:szCs w:val="24"/>
        </w:rPr>
        <w:t xml:space="preserve"> </w:t>
      </w:r>
      <w:r w:rsidRPr="005B0A14">
        <w:rPr>
          <w:sz w:val="24"/>
          <w:szCs w:val="24"/>
        </w:rPr>
        <w:t>as</w:t>
      </w:r>
      <w:r>
        <w:rPr>
          <w:sz w:val="24"/>
          <w:szCs w:val="24"/>
        </w:rPr>
        <w:t xml:space="preserve"> </w:t>
      </w:r>
      <w:r w:rsidRPr="005B0A14">
        <w:rPr>
          <w:sz w:val="24"/>
          <w:szCs w:val="24"/>
        </w:rPr>
        <w:t>a</w:t>
      </w:r>
      <w:r>
        <w:rPr>
          <w:sz w:val="24"/>
          <w:szCs w:val="24"/>
        </w:rPr>
        <w:t xml:space="preserve"> </w:t>
      </w:r>
      <w:r w:rsidRPr="005B0A14">
        <w:rPr>
          <w:sz w:val="24"/>
          <w:szCs w:val="24"/>
        </w:rPr>
        <w:t>reference</w:t>
      </w:r>
      <w:r>
        <w:rPr>
          <w:sz w:val="24"/>
          <w:szCs w:val="24"/>
        </w:rPr>
        <w:t xml:space="preserve"> </w:t>
      </w:r>
      <w:r w:rsidRPr="005B0A14">
        <w:rPr>
          <w:sz w:val="24"/>
          <w:szCs w:val="24"/>
        </w:rPr>
        <w:t>to</w:t>
      </w:r>
      <w:r>
        <w:rPr>
          <w:sz w:val="24"/>
          <w:szCs w:val="24"/>
        </w:rPr>
        <w:t xml:space="preserve"> </w:t>
      </w:r>
      <w:r w:rsidRPr="005B0A14">
        <w:rPr>
          <w:sz w:val="24"/>
          <w:szCs w:val="24"/>
        </w:rPr>
        <w:t>the</w:t>
      </w:r>
      <w:r>
        <w:rPr>
          <w:sz w:val="24"/>
          <w:szCs w:val="24"/>
        </w:rPr>
        <w:t xml:space="preserve"> </w:t>
      </w:r>
      <w:r w:rsidRPr="005B0A14">
        <w:rPr>
          <w:sz w:val="24"/>
          <w:szCs w:val="24"/>
        </w:rPr>
        <w:t>so-called</w:t>
      </w:r>
      <w:r>
        <w:rPr>
          <w:sz w:val="24"/>
          <w:szCs w:val="24"/>
        </w:rPr>
        <w:t xml:space="preserve"> </w:t>
      </w:r>
      <w:r w:rsidRPr="005B0A14">
        <w:rPr>
          <w:sz w:val="24"/>
          <w:szCs w:val="24"/>
        </w:rPr>
        <w:t>technological</w:t>
      </w:r>
      <w:r>
        <w:rPr>
          <w:sz w:val="24"/>
          <w:szCs w:val="24"/>
        </w:rPr>
        <w:t xml:space="preserve"> </w:t>
      </w:r>
      <w:r w:rsidRPr="005B0A14">
        <w:rPr>
          <w:sz w:val="24"/>
          <w:szCs w:val="24"/>
        </w:rPr>
        <w:t>approach</w:t>
      </w:r>
      <w:r>
        <w:rPr>
          <w:sz w:val="24"/>
          <w:szCs w:val="24"/>
        </w:rPr>
        <w:t xml:space="preserve"> </w:t>
      </w:r>
      <w:r w:rsidRPr="005B0A14">
        <w:rPr>
          <w:sz w:val="24"/>
          <w:szCs w:val="24"/>
        </w:rPr>
        <w:t>in</w:t>
      </w:r>
      <w:r>
        <w:rPr>
          <w:sz w:val="24"/>
          <w:szCs w:val="24"/>
        </w:rPr>
        <w:t xml:space="preserve"> </w:t>
      </w:r>
      <w:r w:rsidRPr="005B0A14">
        <w:rPr>
          <w:sz w:val="24"/>
          <w:szCs w:val="24"/>
        </w:rPr>
        <w:t>ant</w:t>
      </w:r>
      <w:r w:rsidRPr="0041492A">
        <w:rPr>
          <w:sz w:val="24"/>
          <w:szCs w:val="24"/>
        </w:rPr>
        <w:t xml:space="preserve">hropology ({Lemonnier 1992}). Although the term is rarely used by scholars studying the techniques of bronze fabrication, the objectives they pursue—or at least the questions and conclusions that the results might lead them to—generally pertain to this technological approach (see </w:t>
      </w:r>
      <w:hyperlink w:anchor="GI§1.2" w:history="1">
        <w:r w:rsidRPr="0041492A">
          <w:rPr>
            <w:rStyle w:val="Hyperlink"/>
            <w:color w:val="auto"/>
            <w:sz w:val="24"/>
            <w:szCs w:val="24"/>
          </w:rPr>
          <w:t>GI§1.2</w:t>
        </w:r>
      </w:hyperlink>
      <w:r w:rsidRPr="0041492A">
        <w:rPr>
          <w:sz w:val="24"/>
          <w:szCs w:val="24"/>
        </w:rPr>
        <w:t xml:space="preserve">). This includes the reconstruction of the </w:t>
      </w:r>
      <w:r w:rsidRPr="0041492A">
        <w:rPr>
          <w:i/>
          <w:sz w:val="24"/>
          <w:szCs w:val="24"/>
        </w:rPr>
        <w:t>chaîne opératoire</w:t>
      </w:r>
      <w:r w:rsidRPr="0041492A">
        <w:rPr>
          <w:sz w:val="24"/>
          <w:szCs w:val="24"/>
        </w:rPr>
        <w:t xml:space="preserve"> (operational sequence of different steps involved in the production of an artifact) and a better understanding of the social, cultural, and economic environment surrounding the fabrication and subsequent life of the bronze.</w:t>
      </w:r>
    </w:p>
  </w:endnote>
  <w:endnote w:id="2">
    <w:p w:rsidR="004E32E1" w:rsidRPr="0041492A" w:rsidRDefault="004E32E1" w:rsidP="005B0A14">
      <w:pPr>
        <w:pStyle w:val="EndnoteText"/>
        <w:spacing w:line="360" w:lineRule="auto"/>
        <w:rPr>
          <w:sz w:val="24"/>
          <w:szCs w:val="24"/>
        </w:rPr>
      </w:pPr>
      <w:r w:rsidRPr="0041492A">
        <w:rPr>
          <w:rStyle w:val="EndnoteReference"/>
          <w:sz w:val="24"/>
          <w:szCs w:val="24"/>
        </w:rPr>
        <w:endnoteRef/>
      </w:r>
      <w:r w:rsidRPr="0041492A">
        <w:rPr>
          <w:sz w:val="24"/>
          <w:szCs w:val="24"/>
        </w:rPr>
        <w:t xml:space="preserve"> {Formigli 2010}.</w:t>
      </w:r>
    </w:p>
  </w:endnote>
  <w:endnote w:id="3">
    <w:p w:rsidR="004E32E1" w:rsidRPr="005B0A14" w:rsidRDefault="004E32E1" w:rsidP="005B0A14">
      <w:pPr>
        <w:pStyle w:val="EndnoteText"/>
        <w:spacing w:line="360" w:lineRule="auto"/>
        <w:rPr>
          <w:sz w:val="24"/>
          <w:szCs w:val="24"/>
        </w:rPr>
      </w:pPr>
      <w:r w:rsidRPr="0041492A">
        <w:rPr>
          <w:rStyle w:val="EndnoteReference"/>
          <w:sz w:val="24"/>
          <w:szCs w:val="24"/>
        </w:rPr>
        <w:endnoteRef/>
      </w:r>
      <w:r w:rsidRPr="0041492A">
        <w:rPr>
          <w:sz w:val="24"/>
          <w:szCs w:val="24"/>
        </w:rPr>
        <w:t xml:space="preserve"> {Rehren 2014}.</w:t>
      </w:r>
    </w:p>
  </w:endnote>
  <w:endnote w:id="4">
    <w:p w:rsidR="004E32E1" w:rsidRPr="005B0A14" w:rsidRDefault="004E32E1" w:rsidP="005B0A14">
      <w:pPr>
        <w:spacing w:line="360" w:lineRule="auto"/>
        <w:rPr>
          <w:vertAlign w:val="superscript"/>
        </w:rPr>
      </w:pPr>
      <w:r w:rsidRPr="005B0A14">
        <w:rPr>
          <w:rStyle w:val="EndnoteReference"/>
        </w:rPr>
        <w:endnoteRef/>
      </w:r>
      <w:r>
        <w:t xml:space="preserve"> </w:t>
      </w:r>
      <w:r w:rsidRPr="005B0A14">
        <w:t>This</w:t>
      </w:r>
      <w:r>
        <w:t xml:space="preserve"> </w:t>
      </w:r>
      <w:r w:rsidRPr="005B0A14">
        <w:t>very</w:t>
      </w:r>
      <w:r>
        <w:t xml:space="preserve"> </w:t>
      </w:r>
      <w:r w:rsidRPr="005B0A14">
        <w:t>issue</w:t>
      </w:r>
      <w:r>
        <w:t xml:space="preserve"> </w:t>
      </w:r>
      <w:r w:rsidRPr="005B0A14">
        <w:t>was</w:t>
      </w:r>
      <w:r>
        <w:t xml:space="preserve"> </w:t>
      </w:r>
      <w:r w:rsidRPr="005B0A14">
        <w:t>a</w:t>
      </w:r>
      <w:r>
        <w:t xml:space="preserve"> </w:t>
      </w:r>
      <w:r w:rsidRPr="005B0A14">
        <w:t>key</w:t>
      </w:r>
      <w:r>
        <w:t xml:space="preserve"> </w:t>
      </w:r>
      <w:r w:rsidRPr="005B0A14">
        <w:t>point</w:t>
      </w:r>
      <w:r>
        <w:t xml:space="preserve"> </w:t>
      </w:r>
      <w:r w:rsidRPr="005B0A14">
        <w:t>raised</w:t>
      </w:r>
      <w:r>
        <w:t xml:space="preserve"> </w:t>
      </w:r>
      <w:r w:rsidRPr="005B0A14">
        <w:t>at</w:t>
      </w:r>
      <w:r>
        <w:t xml:space="preserve"> </w:t>
      </w:r>
      <w:r w:rsidRPr="005B0A14">
        <w:t>a</w:t>
      </w:r>
      <w:r>
        <w:t xml:space="preserve"> </w:t>
      </w:r>
      <w:r w:rsidRPr="005B0A14">
        <w:t>workshop</w:t>
      </w:r>
      <w:r>
        <w:t xml:space="preserve"> </w:t>
      </w:r>
      <w:r w:rsidRPr="005B0A14">
        <w:t>sponsored</w:t>
      </w:r>
      <w:r>
        <w:t xml:space="preserve"> </w:t>
      </w:r>
      <w:r w:rsidRPr="005B0A14">
        <w:t>by</w:t>
      </w:r>
      <w:r>
        <w:t xml:space="preserve"> </w:t>
      </w:r>
      <w:r w:rsidRPr="005B0A14">
        <w:t>the</w:t>
      </w:r>
      <w:r>
        <w:t xml:space="preserve"> </w:t>
      </w:r>
      <w:r w:rsidRPr="005B0A14">
        <w:t>Dutch</w:t>
      </w:r>
      <w:r>
        <w:t xml:space="preserve"> </w:t>
      </w:r>
      <w:r w:rsidRPr="005B0A14">
        <w:t>Organization</w:t>
      </w:r>
      <w:r>
        <w:t xml:space="preserve"> </w:t>
      </w:r>
      <w:r w:rsidRPr="005B0A14">
        <w:t>for</w:t>
      </w:r>
      <w:r>
        <w:t xml:space="preserve"> </w:t>
      </w:r>
      <w:r w:rsidRPr="005B0A14">
        <w:t>Scientific</w:t>
      </w:r>
      <w:r>
        <w:t xml:space="preserve"> </w:t>
      </w:r>
      <w:r w:rsidRPr="005B0A14">
        <w:t>Research</w:t>
      </w:r>
      <w:r>
        <w:t xml:space="preserve"> </w:t>
      </w:r>
      <w:r w:rsidRPr="005B0A14">
        <w:t>(NWO)</w:t>
      </w:r>
      <w:r>
        <w:t xml:space="preserve"> </w:t>
      </w:r>
      <w:r w:rsidRPr="005B0A14">
        <w:t>in</w:t>
      </w:r>
      <w:r>
        <w:t xml:space="preserve"> </w:t>
      </w:r>
      <w:r w:rsidRPr="005B0A14">
        <w:t>collaboration</w:t>
      </w:r>
      <w:r>
        <w:t xml:space="preserve"> </w:t>
      </w:r>
      <w:r w:rsidRPr="005B0A14">
        <w:t>with</w:t>
      </w:r>
      <w:r>
        <w:t xml:space="preserve"> </w:t>
      </w:r>
      <w:r w:rsidRPr="005B0A14">
        <w:t>the</w:t>
      </w:r>
      <w:r>
        <w:t xml:space="preserve"> </w:t>
      </w:r>
      <w:r w:rsidRPr="005B0A14">
        <w:t>Metropolitan</w:t>
      </w:r>
      <w:r>
        <w:t xml:space="preserve"> </w:t>
      </w:r>
      <w:r w:rsidRPr="005B0A14">
        <w:t>Museum</w:t>
      </w:r>
      <w:r>
        <w:t xml:space="preserve"> </w:t>
      </w:r>
      <w:r w:rsidRPr="005B0A14">
        <w:t>of</w:t>
      </w:r>
      <w:r>
        <w:t xml:space="preserve"> </w:t>
      </w:r>
      <w:r w:rsidRPr="005B0A14">
        <w:t>Art,</w:t>
      </w:r>
      <w:r>
        <w:t xml:space="preserve"> </w:t>
      </w:r>
      <w:r w:rsidRPr="005B0A14">
        <w:t>New</w:t>
      </w:r>
      <w:r>
        <w:t xml:space="preserve"> </w:t>
      </w:r>
      <w:r w:rsidRPr="005B0A14">
        <w:t>York,</w:t>
      </w:r>
      <w:r>
        <w:t xml:space="preserve"> </w:t>
      </w:r>
      <w:r w:rsidRPr="005B0A14">
        <w:t>“A</w:t>
      </w:r>
      <w:r>
        <w:t xml:space="preserve"> </w:t>
      </w:r>
      <w:r w:rsidRPr="005B0A14">
        <w:t>New</w:t>
      </w:r>
      <w:r>
        <w:t xml:space="preserve"> </w:t>
      </w:r>
      <w:r w:rsidRPr="005B0A14">
        <w:t>Model</w:t>
      </w:r>
      <w:r>
        <w:t xml:space="preserve"> </w:t>
      </w:r>
      <w:r w:rsidRPr="005B0A14">
        <w:t>for</w:t>
      </w:r>
      <w:r>
        <w:t xml:space="preserve"> </w:t>
      </w:r>
      <w:r w:rsidRPr="005B0A14">
        <w:t>Scientific</w:t>
      </w:r>
      <w:r>
        <w:t xml:space="preserve"> </w:t>
      </w:r>
      <w:r w:rsidRPr="005B0A14">
        <w:t>Research</w:t>
      </w:r>
      <w:r>
        <w:t xml:space="preserve"> </w:t>
      </w:r>
      <w:r w:rsidRPr="005B0A14">
        <w:t>on</w:t>
      </w:r>
      <w:r>
        <w:t xml:space="preserve"> </w:t>
      </w:r>
      <w:r w:rsidRPr="005B0A14">
        <w:t>Cultural</w:t>
      </w:r>
      <w:r>
        <w:t xml:space="preserve"> </w:t>
      </w:r>
      <w:r w:rsidRPr="005B0A14">
        <w:t>Heritage:</w:t>
      </w:r>
      <w:r>
        <w:t xml:space="preserve"> </w:t>
      </w:r>
      <w:r w:rsidRPr="005B0A14">
        <w:t>Joint</w:t>
      </w:r>
      <w:r>
        <w:t xml:space="preserve"> </w:t>
      </w:r>
      <w:r w:rsidRPr="005B0A14">
        <w:t>US-NL</w:t>
      </w:r>
      <w:r>
        <w:t xml:space="preserve"> </w:t>
      </w:r>
      <w:r w:rsidRPr="005B0A14">
        <w:t>Workshop</w:t>
      </w:r>
      <w:r>
        <w:t xml:space="preserve"> </w:t>
      </w:r>
      <w:r w:rsidRPr="005B0A14">
        <w:t>on</w:t>
      </w:r>
      <w:r>
        <w:t xml:space="preserve"> </w:t>
      </w:r>
      <w:r w:rsidRPr="005B0A14">
        <w:t>Integrated</w:t>
      </w:r>
      <w:r>
        <w:t xml:space="preserve"> </w:t>
      </w:r>
      <w:r w:rsidRPr="005B0A14">
        <w:t>Collaborative</w:t>
      </w:r>
      <w:r>
        <w:t xml:space="preserve"> </w:t>
      </w:r>
      <w:r w:rsidRPr="005B0A14">
        <w:t>Research</w:t>
      </w:r>
      <w:r>
        <w:t xml:space="preserve"> </w:t>
      </w:r>
      <w:r w:rsidRPr="005B0A14">
        <w:t>on</w:t>
      </w:r>
      <w:r>
        <w:t xml:space="preserve"> </w:t>
      </w:r>
      <w:r w:rsidRPr="005B0A14">
        <w:t>Technical</w:t>
      </w:r>
      <w:r>
        <w:t xml:space="preserve"> </w:t>
      </w:r>
      <w:r w:rsidRPr="005B0A14">
        <w:t>Art</w:t>
      </w:r>
      <w:r>
        <w:t xml:space="preserve"> </w:t>
      </w:r>
      <w:r w:rsidRPr="005B0A14">
        <w:t>History,</w:t>
      </w:r>
      <w:r>
        <w:t xml:space="preserve"> </w:t>
      </w:r>
      <w:r w:rsidRPr="005B0A14">
        <w:t>Conservation,</w:t>
      </w:r>
      <w:r>
        <w:t xml:space="preserve"> </w:t>
      </w:r>
      <w:r w:rsidRPr="005B0A14">
        <w:t>and</w:t>
      </w:r>
      <w:r>
        <w:t xml:space="preserve"> </w:t>
      </w:r>
      <w:r w:rsidRPr="005B0A14">
        <w:t>Scientific</w:t>
      </w:r>
      <w:r>
        <w:t xml:space="preserve"> </w:t>
      </w:r>
      <w:r w:rsidRPr="005B0A14">
        <w:t>Research,”</w:t>
      </w:r>
      <w:r>
        <w:t xml:space="preserve"> </w:t>
      </w:r>
      <w:r w:rsidRPr="005B0A14">
        <w:t>New</w:t>
      </w:r>
      <w:r>
        <w:t xml:space="preserve"> </w:t>
      </w:r>
      <w:r w:rsidRPr="005B0A14">
        <w:t>York,</w:t>
      </w:r>
      <w:r>
        <w:t xml:space="preserve"> </w:t>
      </w:r>
      <w:r w:rsidRPr="005B0A14">
        <w:t>April</w:t>
      </w:r>
      <w:r>
        <w:t xml:space="preserve"> </w:t>
      </w:r>
      <w:r w:rsidRPr="005B0A14">
        <w:t>2014.</w:t>
      </w:r>
      <w:r>
        <w:t xml:space="preserve"> </w:t>
      </w:r>
      <w:r w:rsidRPr="005B0A14">
        <w:t>Private</w:t>
      </w:r>
      <w:r>
        <w:t xml:space="preserve"> </w:t>
      </w:r>
      <w:r w:rsidRPr="005B0A14">
        <w:t>communication</w:t>
      </w:r>
      <w:r>
        <w:t xml:space="preserve"> </w:t>
      </w:r>
      <w:r w:rsidRPr="005B0A14">
        <w:t>from</w:t>
      </w:r>
      <w:r>
        <w:t xml:space="preserve"> </w:t>
      </w:r>
      <w:r w:rsidRPr="005B0A14">
        <w:t>Francesca</w:t>
      </w:r>
      <w:r>
        <w:t xml:space="preserve"> G. </w:t>
      </w:r>
      <w:r w:rsidRPr="005B0A14">
        <w:t>Bewer.</w:t>
      </w:r>
    </w:p>
  </w:endnote>
  <w:endnote w:id="5">
    <w:p w:rsidR="004E32E1" w:rsidRPr="0041492A"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F</w:t>
      </w:r>
      <w:r w:rsidRPr="0041492A">
        <w:rPr>
          <w:sz w:val="24"/>
          <w:szCs w:val="24"/>
        </w:rPr>
        <w:t xml:space="preserve">or example {Bresc-Bautier 1989} and {Bresc-Bautier 2003} on archival work related to sixteenth-century Parisian founders; {Somigli 1958} on the </w:t>
      </w:r>
      <w:r w:rsidRPr="0041492A">
        <w:rPr>
          <w:i/>
          <w:iCs/>
          <w:sz w:val="24"/>
          <w:szCs w:val="24"/>
        </w:rPr>
        <w:t>Perseus</w:t>
      </w:r>
      <w:r w:rsidRPr="0041492A">
        <w:rPr>
          <w:sz w:val="24"/>
          <w:szCs w:val="24"/>
        </w:rPr>
        <w:t xml:space="preserve"> by Benvenuto Cellini; and {Baxandall 1965} and {Baxandall 1966} for a brilliant reconstruction of the production of the Fugger altarpiece in Augsburg, Germany (1581–84), based on the account book for the commission.</w:t>
      </w:r>
    </w:p>
  </w:endnote>
  <w:endnote w:id="6">
    <w:p w:rsidR="004E32E1" w:rsidRPr="0041492A" w:rsidRDefault="004E32E1" w:rsidP="005B0A14">
      <w:pPr>
        <w:pStyle w:val="EndnoteText"/>
        <w:spacing w:line="360" w:lineRule="auto"/>
        <w:rPr>
          <w:sz w:val="24"/>
          <w:szCs w:val="24"/>
        </w:rPr>
      </w:pPr>
      <w:r w:rsidRPr="0041492A">
        <w:rPr>
          <w:rStyle w:val="EndnoteReference"/>
          <w:sz w:val="24"/>
          <w:szCs w:val="24"/>
        </w:rPr>
        <w:endnoteRef/>
      </w:r>
      <w:r w:rsidRPr="0041492A">
        <w:rPr>
          <w:sz w:val="24"/>
          <w:szCs w:val="24"/>
        </w:rPr>
        <w:t xml:space="preserve"> For example {Theophilus [ca. 1122] 1979}; {Agricola [1556] 1950}; {</w:t>
      </w:r>
      <w:r w:rsidRPr="0041492A">
        <w:rPr>
          <w:iCs/>
          <w:sz w:val="24"/>
          <w:szCs w:val="24"/>
        </w:rPr>
        <w:t>Biringuccio [1540] 1990}</w:t>
      </w:r>
      <w:r w:rsidRPr="0041492A">
        <w:rPr>
          <w:sz w:val="24"/>
          <w:szCs w:val="24"/>
        </w:rPr>
        <w:t xml:space="preserve">. </w:t>
      </w:r>
    </w:p>
  </w:endnote>
  <w:endnote w:id="7">
    <w:p w:rsidR="004E32E1" w:rsidRPr="005B0A14" w:rsidRDefault="004E32E1" w:rsidP="005B0A14">
      <w:pPr>
        <w:pStyle w:val="EndnoteText"/>
        <w:spacing w:line="360" w:lineRule="auto"/>
        <w:rPr>
          <w:sz w:val="24"/>
          <w:szCs w:val="24"/>
        </w:rPr>
      </w:pPr>
      <w:r w:rsidRPr="0041492A">
        <w:rPr>
          <w:rStyle w:val="EndnoteReference"/>
          <w:sz w:val="24"/>
          <w:szCs w:val="24"/>
        </w:rPr>
        <w:endnoteRef/>
      </w:r>
      <w:r w:rsidRPr="0041492A">
        <w:rPr>
          <w:sz w:val="24"/>
          <w:szCs w:val="24"/>
        </w:rPr>
        <w:t xml:space="preserve"> {Beale 1996}.</w:t>
      </w:r>
    </w:p>
  </w:endnote>
  <w:endnote w:id="8">
    <w:p w:rsidR="004E32E1" w:rsidRPr="00AF56AE"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The</w:t>
      </w:r>
      <w:r>
        <w:rPr>
          <w:sz w:val="24"/>
          <w:szCs w:val="24"/>
        </w:rPr>
        <w:t xml:space="preserve"> </w:t>
      </w:r>
      <w:r w:rsidRPr="005B0A14">
        <w:rPr>
          <w:sz w:val="24"/>
          <w:szCs w:val="24"/>
        </w:rPr>
        <w:t>specialized</w:t>
      </w:r>
      <w:r>
        <w:rPr>
          <w:sz w:val="24"/>
          <w:szCs w:val="24"/>
        </w:rPr>
        <w:t xml:space="preserve"> </w:t>
      </w:r>
      <w:r w:rsidRPr="005B0A14">
        <w:rPr>
          <w:sz w:val="24"/>
          <w:szCs w:val="24"/>
        </w:rPr>
        <w:t>study</w:t>
      </w:r>
      <w:r>
        <w:rPr>
          <w:sz w:val="24"/>
          <w:szCs w:val="24"/>
        </w:rPr>
        <w:t xml:space="preserve"> </w:t>
      </w:r>
      <w:r w:rsidRPr="005B0A14">
        <w:rPr>
          <w:sz w:val="24"/>
          <w:szCs w:val="24"/>
        </w:rPr>
        <w:t>of</w:t>
      </w:r>
      <w:r>
        <w:rPr>
          <w:sz w:val="24"/>
          <w:szCs w:val="24"/>
        </w:rPr>
        <w:t xml:space="preserve"> </w:t>
      </w:r>
      <w:r w:rsidRPr="005B0A14">
        <w:rPr>
          <w:sz w:val="24"/>
          <w:szCs w:val="24"/>
        </w:rPr>
        <w:t>historical</w:t>
      </w:r>
      <w:r>
        <w:rPr>
          <w:sz w:val="24"/>
          <w:szCs w:val="24"/>
        </w:rPr>
        <w:t xml:space="preserve"> </w:t>
      </w:r>
      <w:r w:rsidRPr="005B0A14">
        <w:rPr>
          <w:sz w:val="24"/>
          <w:szCs w:val="24"/>
        </w:rPr>
        <w:t>metal</w:t>
      </w:r>
      <w:r>
        <w:rPr>
          <w:sz w:val="24"/>
          <w:szCs w:val="24"/>
        </w:rPr>
        <w:t xml:space="preserve"> </w:t>
      </w:r>
      <w:r w:rsidRPr="005B0A14">
        <w:rPr>
          <w:sz w:val="24"/>
          <w:szCs w:val="24"/>
        </w:rPr>
        <w:t>production</w:t>
      </w:r>
      <w:r>
        <w:rPr>
          <w:sz w:val="24"/>
          <w:szCs w:val="24"/>
        </w:rPr>
        <w:t xml:space="preserve"> </w:t>
      </w:r>
      <w:r w:rsidRPr="005B0A14">
        <w:rPr>
          <w:sz w:val="24"/>
          <w:szCs w:val="24"/>
        </w:rPr>
        <w:t>from</w:t>
      </w:r>
      <w:r>
        <w:rPr>
          <w:sz w:val="24"/>
          <w:szCs w:val="24"/>
        </w:rPr>
        <w:t xml:space="preserve"> </w:t>
      </w:r>
      <w:r w:rsidRPr="005B0A14">
        <w:rPr>
          <w:sz w:val="24"/>
          <w:szCs w:val="24"/>
        </w:rPr>
        <w:t>extraction</w:t>
      </w:r>
      <w:r>
        <w:rPr>
          <w:sz w:val="24"/>
          <w:szCs w:val="24"/>
        </w:rPr>
        <w:t xml:space="preserve"> </w:t>
      </w:r>
      <w:r w:rsidRPr="005B0A14">
        <w:rPr>
          <w:sz w:val="24"/>
          <w:szCs w:val="24"/>
        </w:rPr>
        <w:t>to</w:t>
      </w:r>
      <w:r>
        <w:rPr>
          <w:sz w:val="24"/>
          <w:szCs w:val="24"/>
        </w:rPr>
        <w:t xml:space="preserve"> </w:t>
      </w:r>
      <w:r w:rsidRPr="005B0A14">
        <w:rPr>
          <w:sz w:val="24"/>
          <w:szCs w:val="24"/>
        </w:rPr>
        <w:t>refinement</w:t>
      </w:r>
      <w:r>
        <w:rPr>
          <w:sz w:val="24"/>
          <w:szCs w:val="24"/>
        </w:rPr>
        <w:t xml:space="preserve"> </w:t>
      </w:r>
      <w:r w:rsidRPr="005B0A14">
        <w:rPr>
          <w:sz w:val="24"/>
          <w:szCs w:val="24"/>
        </w:rPr>
        <w:t>and</w:t>
      </w:r>
      <w:r>
        <w:rPr>
          <w:sz w:val="24"/>
          <w:szCs w:val="24"/>
        </w:rPr>
        <w:t xml:space="preserve"> </w:t>
      </w:r>
      <w:r w:rsidRPr="005B0A14">
        <w:rPr>
          <w:sz w:val="24"/>
          <w:szCs w:val="24"/>
        </w:rPr>
        <w:t>trade</w:t>
      </w:r>
      <w:r>
        <w:rPr>
          <w:sz w:val="24"/>
          <w:szCs w:val="24"/>
        </w:rPr>
        <w:t xml:space="preserve"> </w:t>
      </w:r>
      <w:r w:rsidRPr="005B0A14">
        <w:rPr>
          <w:sz w:val="24"/>
          <w:szCs w:val="24"/>
        </w:rPr>
        <w:t>is</w:t>
      </w:r>
      <w:r>
        <w:rPr>
          <w:sz w:val="24"/>
          <w:szCs w:val="24"/>
        </w:rPr>
        <w:t xml:space="preserve"> </w:t>
      </w:r>
      <w:r w:rsidRPr="005B0A14">
        <w:rPr>
          <w:sz w:val="24"/>
          <w:szCs w:val="24"/>
        </w:rPr>
        <w:t>more</w:t>
      </w:r>
      <w:r>
        <w:rPr>
          <w:sz w:val="24"/>
          <w:szCs w:val="24"/>
        </w:rPr>
        <w:t xml:space="preserve"> </w:t>
      </w:r>
      <w:r w:rsidRPr="005B0A14">
        <w:rPr>
          <w:sz w:val="24"/>
          <w:szCs w:val="24"/>
        </w:rPr>
        <w:t>c</w:t>
      </w:r>
      <w:r w:rsidRPr="00AF56AE">
        <w:rPr>
          <w:sz w:val="24"/>
          <w:szCs w:val="24"/>
        </w:rPr>
        <w:t>ommonly referred to as archaeometallurgy.</w:t>
      </w:r>
    </w:p>
  </w:endnote>
  <w:endnote w:id="9">
    <w:p w:rsidR="004E32E1" w:rsidRPr="00AF56AE" w:rsidRDefault="004E32E1" w:rsidP="005B0A14">
      <w:pPr>
        <w:spacing w:line="360" w:lineRule="auto"/>
        <w:rPr>
          <w:rFonts w:eastAsiaTheme="minorHAnsi"/>
        </w:rPr>
      </w:pPr>
      <w:r w:rsidRPr="00AF56AE">
        <w:rPr>
          <w:rStyle w:val="EndnoteReference"/>
          <w:rFonts w:eastAsiaTheme="minorHAnsi"/>
        </w:rPr>
        <w:endnoteRef/>
      </w:r>
      <w:r w:rsidRPr="00AF56AE">
        <w:rPr>
          <w:rFonts w:eastAsiaTheme="minorHAnsi"/>
        </w:rPr>
        <w:t xml:space="preserve"> Houma in China’s southwest Shanxi province was first excavated in 1957. On the Greek site see {Mattusch 1975}</w:t>
      </w:r>
      <w:r w:rsidRPr="00AF56AE">
        <w:rPr>
          <w:rStyle w:val="partial-content"/>
          <w:rFonts w:eastAsiaTheme="minorHAnsi"/>
        </w:rPr>
        <w:t>.</w:t>
      </w:r>
    </w:p>
  </w:endnote>
  <w:endnote w:id="10">
    <w:p w:rsidR="004E32E1" w:rsidRPr="00AF56AE" w:rsidRDefault="004E32E1" w:rsidP="003E27C8">
      <w:pPr>
        <w:spacing w:line="360" w:lineRule="auto"/>
      </w:pPr>
      <w:r w:rsidRPr="00AF56AE">
        <w:rPr>
          <w:rStyle w:val="EndnoteReference"/>
        </w:rPr>
        <w:endnoteRef/>
      </w:r>
      <w:r w:rsidRPr="00AF56AE">
        <w:t xml:space="preserve"> On the Riace bronzes see {</w:t>
      </w:r>
      <w:r w:rsidRPr="00AF56AE">
        <w:fldChar w:fldCharType="begin"/>
      </w:r>
      <w:r w:rsidRPr="00AF56AE">
        <w:instrText xml:space="preserve"> ADDIN ZOTERO_ITEM CSL_CITATION {"citationID":"CZHD0eIy","properties":{"formattedCitation":"(Formigli 1984)","plainCitation":"(Formigli 1984)","noteIndex":8},"citationItems":[{"id":4774,"uris":["http://zotero.org/groups/348125/items/88R4F65Y"],"uri":["http://zotero.org/groups/348125/items/88R4F65Y"],"itemData":{"id":4774,"type":"chapter","archive_location":"CHERCHE","collection-number":"3","collection-title":"Bollettino d’arte,serie speciale","container-title":"Due Bronzi da Riace, Rinvenimento, restauro, analisi ed ipotesi di interpretazione","event-place":"Roma","ISBN":"0391-9854","page":"107-142","publisher":"Istituto poligrafico e zecca dello Stato","publisher-place":"Roma","title":"La tecnica di costruzione delle statue di Riace","volume":"1","author":[{"family":"Formigli","given":"E."}],"issued":{"date-parts":[["1984"]]}}}],"schema":"https://github.com/citation-style-language/schema/raw/master/csl-citation.json"} </w:instrText>
      </w:r>
      <w:r w:rsidRPr="00AF56AE">
        <w:fldChar w:fldCharType="separate"/>
      </w:r>
      <w:r w:rsidRPr="00AF56AE">
        <w:t>Formigli 1984}.</w:t>
      </w:r>
      <w:r w:rsidRPr="00AF56AE">
        <w:fldChar w:fldCharType="end"/>
      </w:r>
      <w:r w:rsidRPr="00AF56AE">
        <w:t xml:space="preserve"> For recent publications of the Riace Bronzes and for new developments in studies of classical bronzes, see {Daehner and Lapatin 2015}. For another opinion on the production of these statues, not widely adopted, see {Konstam and Hoffmann 2002}; {Konstam and Hoffmann 2004}.</w:t>
      </w:r>
    </w:p>
  </w:endnote>
  <w:endnote w:id="11">
    <w:p w:rsidR="004E32E1" w:rsidRPr="005B0A14" w:rsidRDefault="004E32E1" w:rsidP="005B0A14">
      <w:pPr>
        <w:pStyle w:val="EndnoteText"/>
        <w:spacing w:line="360" w:lineRule="auto"/>
        <w:rPr>
          <w:sz w:val="24"/>
          <w:szCs w:val="24"/>
        </w:rPr>
      </w:pPr>
      <w:r w:rsidRPr="00AF56AE">
        <w:rPr>
          <w:rStyle w:val="EndnoteReference"/>
          <w:sz w:val="24"/>
          <w:szCs w:val="24"/>
        </w:rPr>
        <w:endnoteRef/>
      </w:r>
      <w:r w:rsidRPr="00AF56AE">
        <w:rPr>
          <w:sz w:val="24"/>
          <w:szCs w:val="24"/>
        </w:rPr>
        <w:t xml:space="preserve"> For example {</w:t>
      </w:r>
      <w:r w:rsidRPr="00AF56AE">
        <w:rPr>
          <w:rFonts w:eastAsiaTheme="minorHAnsi"/>
          <w:sz w:val="24"/>
          <w:szCs w:val="24"/>
        </w:rPr>
        <w:t>Bearzi 1950}; {</w:t>
      </w:r>
      <w:r w:rsidRPr="00AF56AE">
        <w:rPr>
          <w:sz w:val="24"/>
          <w:szCs w:val="24"/>
        </w:rPr>
        <w:t xml:space="preserve">Leoni 1979}. </w:t>
      </w:r>
    </w:p>
  </w:endnote>
  <w:endnote w:id="12">
    <w:p w:rsidR="004E32E1" w:rsidRPr="005B0A14" w:rsidRDefault="004E32E1" w:rsidP="005B0A14">
      <w:pPr>
        <w:spacing w:line="360" w:lineRule="auto"/>
        <w:rPr>
          <w:color w:val="000000" w:themeColor="text1"/>
          <w:lang w:val="en-GB"/>
        </w:rPr>
      </w:pPr>
      <w:r w:rsidRPr="005B0A14">
        <w:rPr>
          <w:rStyle w:val="EndnoteReference"/>
          <w:color w:val="000000" w:themeColor="text1"/>
        </w:rPr>
        <w:endnoteRef/>
      </w:r>
      <w:r>
        <w:rPr>
          <w:color w:val="000000" w:themeColor="text1"/>
        </w:rPr>
        <w:t xml:space="preserve"> </w:t>
      </w:r>
      <w:r w:rsidRPr="005B0A14">
        <w:rPr>
          <w:color w:val="000000" w:themeColor="text1"/>
          <w:shd w:val="clear" w:color="auto" w:fill="FFFFFF"/>
          <w:lang w:val="en-GB"/>
        </w:rPr>
        <w:t>The</w:t>
      </w:r>
      <w:r>
        <w:rPr>
          <w:color w:val="000000" w:themeColor="text1"/>
          <w:shd w:val="clear" w:color="auto" w:fill="FFFFFF"/>
          <w:lang w:val="en-GB"/>
        </w:rPr>
        <w:t xml:space="preserve"> </w:t>
      </w:r>
      <w:r w:rsidRPr="005B0A14">
        <w:rPr>
          <w:color w:val="000000" w:themeColor="text1"/>
          <w:shd w:val="clear" w:color="auto" w:fill="FFFFFF"/>
          <w:lang w:val="en-GB"/>
        </w:rPr>
        <w:t>1930</w:t>
      </w:r>
      <w:r>
        <w:rPr>
          <w:color w:val="000000" w:themeColor="text1"/>
          <w:shd w:val="clear" w:color="auto" w:fill="FFFFFF"/>
          <w:lang w:val="en-GB"/>
        </w:rPr>
        <w:t xml:space="preserve"> </w:t>
      </w:r>
      <w:r w:rsidRPr="005B0A14">
        <w:rPr>
          <w:color w:val="000000" w:themeColor="text1"/>
          <w:shd w:val="clear" w:color="auto" w:fill="FFFFFF"/>
          <w:lang w:val="en-GB"/>
        </w:rPr>
        <w:t>conference</w:t>
      </w:r>
      <w:r>
        <w:rPr>
          <w:color w:val="000000" w:themeColor="text1"/>
          <w:shd w:val="clear" w:color="auto" w:fill="FFFFFF"/>
          <w:lang w:val="en-GB"/>
        </w:rPr>
        <w:t xml:space="preserve"> </w:t>
      </w:r>
      <w:r w:rsidRPr="005B0A14">
        <w:rPr>
          <w:color w:val="000000" w:themeColor="text1"/>
          <w:shd w:val="clear" w:color="auto" w:fill="FFFFFF"/>
          <w:lang w:val="en-GB"/>
        </w:rPr>
        <w:t>“Study</w:t>
      </w:r>
      <w:r>
        <w:rPr>
          <w:color w:val="000000" w:themeColor="text1"/>
          <w:shd w:val="clear" w:color="auto" w:fill="FFFFFF"/>
          <w:lang w:val="en-GB"/>
        </w:rPr>
        <w:t xml:space="preserve"> </w:t>
      </w:r>
      <w:r w:rsidRPr="005B0A14">
        <w:rPr>
          <w:color w:val="000000" w:themeColor="text1"/>
          <w:shd w:val="clear" w:color="auto" w:fill="FFFFFF"/>
          <w:lang w:val="en-GB"/>
        </w:rPr>
        <w:t>of</w:t>
      </w:r>
      <w:r>
        <w:rPr>
          <w:color w:val="000000" w:themeColor="text1"/>
          <w:shd w:val="clear" w:color="auto" w:fill="FFFFFF"/>
          <w:lang w:val="en-GB"/>
        </w:rPr>
        <w:t xml:space="preserve"> </w:t>
      </w:r>
      <w:r w:rsidRPr="005B0A14">
        <w:rPr>
          <w:color w:val="000000" w:themeColor="text1"/>
          <w:shd w:val="clear" w:color="auto" w:fill="FFFFFF"/>
          <w:lang w:val="en-GB"/>
        </w:rPr>
        <w:t>Scientific</w:t>
      </w:r>
      <w:r>
        <w:rPr>
          <w:color w:val="000000" w:themeColor="text1"/>
          <w:shd w:val="clear" w:color="auto" w:fill="FFFFFF"/>
          <w:lang w:val="en-GB"/>
        </w:rPr>
        <w:t xml:space="preserve"> </w:t>
      </w:r>
      <w:r w:rsidRPr="005B0A14">
        <w:rPr>
          <w:color w:val="000000" w:themeColor="text1"/>
          <w:shd w:val="clear" w:color="auto" w:fill="FFFFFF"/>
          <w:lang w:val="en-GB"/>
        </w:rPr>
        <w:t>Methods</w:t>
      </w:r>
      <w:r>
        <w:rPr>
          <w:color w:val="000000" w:themeColor="text1"/>
          <w:shd w:val="clear" w:color="auto" w:fill="FFFFFF"/>
          <w:lang w:val="en-GB"/>
        </w:rPr>
        <w:t xml:space="preserve"> </w:t>
      </w:r>
      <w:r w:rsidRPr="005B0A14">
        <w:rPr>
          <w:color w:val="000000" w:themeColor="text1"/>
          <w:shd w:val="clear" w:color="auto" w:fill="FFFFFF"/>
          <w:lang w:val="en-GB"/>
        </w:rPr>
        <w:t>Applied</w:t>
      </w:r>
      <w:r>
        <w:rPr>
          <w:color w:val="000000" w:themeColor="text1"/>
          <w:shd w:val="clear" w:color="auto" w:fill="FFFFFF"/>
          <w:lang w:val="en-GB"/>
        </w:rPr>
        <w:t xml:space="preserve"> </w:t>
      </w:r>
      <w:r w:rsidRPr="005B0A14">
        <w:rPr>
          <w:color w:val="000000" w:themeColor="text1"/>
          <w:shd w:val="clear" w:color="auto" w:fill="FFFFFF"/>
          <w:lang w:val="en-GB"/>
        </w:rPr>
        <w:t>to</w:t>
      </w:r>
      <w:r>
        <w:rPr>
          <w:color w:val="000000" w:themeColor="text1"/>
          <w:shd w:val="clear" w:color="auto" w:fill="FFFFFF"/>
          <w:lang w:val="en-GB"/>
        </w:rPr>
        <w:t xml:space="preserve"> </w:t>
      </w:r>
      <w:r w:rsidRPr="005B0A14">
        <w:rPr>
          <w:color w:val="000000" w:themeColor="text1"/>
          <w:shd w:val="clear" w:color="auto" w:fill="FFFFFF"/>
          <w:lang w:val="en-GB"/>
        </w:rPr>
        <w:t>the</w:t>
      </w:r>
      <w:r>
        <w:rPr>
          <w:color w:val="000000" w:themeColor="text1"/>
          <w:shd w:val="clear" w:color="auto" w:fill="FFFFFF"/>
          <w:lang w:val="en-GB"/>
        </w:rPr>
        <w:t xml:space="preserve"> </w:t>
      </w:r>
      <w:r w:rsidRPr="005B0A14">
        <w:rPr>
          <w:color w:val="000000" w:themeColor="text1"/>
          <w:shd w:val="clear" w:color="auto" w:fill="FFFFFF"/>
          <w:lang w:val="en-GB"/>
        </w:rPr>
        <w:t>Examination</w:t>
      </w:r>
      <w:r>
        <w:rPr>
          <w:color w:val="000000" w:themeColor="text1"/>
          <w:shd w:val="clear" w:color="auto" w:fill="FFFFFF"/>
          <w:lang w:val="en-GB"/>
        </w:rPr>
        <w:t xml:space="preserve"> </w:t>
      </w:r>
      <w:r w:rsidRPr="005B0A14">
        <w:rPr>
          <w:color w:val="000000" w:themeColor="text1"/>
          <w:shd w:val="clear" w:color="auto" w:fill="FFFFFF"/>
          <w:lang w:val="en-GB"/>
        </w:rPr>
        <w:t>and</w:t>
      </w:r>
      <w:r>
        <w:rPr>
          <w:color w:val="000000" w:themeColor="text1"/>
          <w:shd w:val="clear" w:color="auto" w:fill="FFFFFF"/>
          <w:lang w:val="en-GB"/>
        </w:rPr>
        <w:t xml:space="preserve"> </w:t>
      </w:r>
      <w:r w:rsidRPr="005B0A14">
        <w:rPr>
          <w:color w:val="000000" w:themeColor="text1"/>
          <w:shd w:val="clear" w:color="auto" w:fill="FFFFFF"/>
          <w:lang w:val="en-GB"/>
        </w:rPr>
        <w:t>Conservation</w:t>
      </w:r>
      <w:r>
        <w:rPr>
          <w:color w:val="000000" w:themeColor="text1"/>
          <w:shd w:val="clear" w:color="auto" w:fill="FFFFFF"/>
          <w:lang w:val="en-GB"/>
        </w:rPr>
        <w:t xml:space="preserve"> </w:t>
      </w:r>
      <w:r w:rsidRPr="005B0A14">
        <w:rPr>
          <w:color w:val="000000" w:themeColor="text1"/>
          <w:shd w:val="clear" w:color="auto" w:fill="FFFFFF"/>
          <w:lang w:val="en-GB"/>
        </w:rPr>
        <w:t>of</w:t>
      </w:r>
      <w:r>
        <w:rPr>
          <w:color w:val="000000" w:themeColor="text1"/>
          <w:shd w:val="clear" w:color="auto" w:fill="FFFFFF"/>
          <w:lang w:val="en-GB"/>
        </w:rPr>
        <w:t xml:space="preserve"> </w:t>
      </w:r>
      <w:r w:rsidRPr="005B0A14">
        <w:rPr>
          <w:color w:val="000000" w:themeColor="text1"/>
          <w:shd w:val="clear" w:color="auto" w:fill="FFFFFF"/>
          <w:lang w:val="en-GB"/>
        </w:rPr>
        <w:t>Works</w:t>
      </w:r>
      <w:r>
        <w:rPr>
          <w:color w:val="000000" w:themeColor="text1"/>
          <w:shd w:val="clear" w:color="auto" w:fill="FFFFFF"/>
          <w:lang w:val="en-GB"/>
        </w:rPr>
        <w:t xml:space="preserve"> </w:t>
      </w:r>
      <w:r w:rsidRPr="005B0A14">
        <w:rPr>
          <w:color w:val="000000" w:themeColor="text1"/>
          <w:shd w:val="clear" w:color="auto" w:fill="FFFFFF"/>
          <w:lang w:val="en-GB"/>
        </w:rPr>
        <w:t>of</w:t>
      </w:r>
      <w:r>
        <w:rPr>
          <w:color w:val="000000" w:themeColor="text1"/>
          <w:shd w:val="clear" w:color="auto" w:fill="FFFFFF"/>
          <w:lang w:val="en-GB"/>
        </w:rPr>
        <w:t xml:space="preserve"> </w:t>
      </w:r>
      <w:r w:rsidRPr="005B0A14">
        <w:rPr>
          <w:color w:val="000000" w:themeColor="text1"/>
          <w:shd w:val="clear" w:color="auto" w:fill="FFFFFF"/>
          <w:lang w:val="en-GB"/>
        </w:rPr>
        <w:t>Art</w:t>
      </w:r>
      <w:r>
        <w:rPr>
          <w:color w:val="000000" w:themeColor="text1"/>
          <w:shd w:val="clear" w:color="auto" w:fill="FFFFFF"/>
          <w:lang w:val="en-GB"/>
        </w:rPr>
        <w:t>,</w:t>
      </w:r>
      <w:r w:rsidRPr="005B0A14">
        <w:rPr>
          <w:color w:val="000000" w:themeColor="text1"/>
          <w:shd w:val="clear" w:color="auto" w:fill="FFFFFF"/>
          <w:lang w:val="en-GB"/>
        </w:rPr>
        <w:t>”</w:t>
      </w:r>
      <w:r>
        <w:rPr>
          <w:color w:val="000000" w:themeColor="text1"/>
          <w:shd w:val="clear" w:color="auto" w:fill="FFFFFF"/>
          <w:lang w:val="en-GB"/>
        </w:rPr>
        <w:t xml:space="preserve"> </w:t>
      </w:r>
      <w:r w:rsidRPr="005B0A14">
        <w:rPr>
          <w:color w:val="000000" w:themeColor="text1"/>
          <w:shd w:val="clear" w:color="auto" w:fill="FFFFFF"/>
          <w:lang w:val="en-GB"/>
        </w:rPr>
        <w:t>organized</w:t>
      </w:r>
      <w:r>
        <w:rPr>
          <w:color w:val="000000" w:themeColor="text1"/>
          <w:shd w:val="clear" w:color="auto" w:fill="FFFFFF"/>
          <w:lang w:val="en-GB"/>
        </w:rPr>
        <w:t xml:space="preserve"> </w:t>
      </w:r>
      <w:r w:rsidRPr="005B0A14">
        <w:rPr>
          <w:color w:val="000000" w:themeColor="text1"/>
          <w:shd w:val="clear" w:color="auto" w:fill="FFFFFF"/>
          <w:lang w:val="en-GB"/>
        </w:rPr>
        <w:t>by</w:t>
      </w:r>
      <w:r>
        <w:rPr>
          <w:color w:val="000000" w:themeColor="text1"/>
          <w:shd w:val="clear" w:color="auto" w:fill="FFFFFF"/>
          <w:lang w:val="en-GB"/>
        </w:rPr>
        <w:t xml:space="preserve"> </w:t>
      </w:r>
      <w:r w:rsidRPr="005B0A14">
        <w:rPr>
          <w:color w:val="000000" w:themeColor="text1"/>
          <w:shd w:val="clear" w:color="auto" w:fill="FFFFFF"/>
          <w:lang w:val="en-GB"/>
        </w:rPr>
        <w:t>the</w:t>
      </w:r>
      <w:r>
        <w:rPr>
          <w:color w:val="000000" w:themeColor="text1"/>
          <w:shd w:val="clear" w:color="auto" w:fill="FFFFFF"/>
          <w:lang w:val="en-GB"/>
        </w:rPr>
        <w:t xml:space="preserve"> </w:t>
      </w:r>
      <w:r w:rsidRPr="005B0A14">
        <w:rPr>
          <w:color w:val="000000" w:themeColor="text1"/>
          <w:shd w:val="clear" w:color="auto" w:fill="FFFFFF"/>
          <w:lang w:val="en-GB"/>
        </w:rPr>
        <w:t>International</w:t>
      </w:r>
      <w:r>
        <w:rPr>
          <w:color w:val="000000" w:themeColor="text1"/>
          <w:shd w:val="clear" w:color="auto" w:fill="FFFFFF"/>
          <w:lang w:val="en-GB"/>
        </w:rPr>
        <w:t xml:space="preserve"> </w:t>
      </w:r>
      <w:r w:rsidRPr="005B0A14">
        <w:rPr>
          <w:color w:val="000000" w:themeColor="text1"/>
          <w:shd w:val="clear" w:color="auto" w:fill="FFFFFF"/>
          <w:lang w:val="en-GB"/>
        </w:rPr>
        <w:t>Museums</w:t>
      </w:r>
      <w:r>
        <w:rPr>
          <w:color w:val="000000" w:themeColor="text1"/>
          <w:shd w:val="clear" w:color="auto" w:fill="FFFFFF"/>
          <w:lang w:val="en-GB"/>
        </w:rPr>
        <w:t xml:space="preserve"> </w:t>
      </w:r>
      <w:r w:rsidRPr="005B0A14">
        <w:rPr>
          <w:color w:val="000000" w:themeColor="text1"/>
          <w:shd w:val="clear" w:color="auto" w:fill="FFFFFF"/>
          <w:lang w:val="en-GB"/>
        </w:rPr>
        <w:t>Office</w:t>
      </w:r>
      <w:r>
        <w:rPr>
          <w:color w:val="000000" w:themeColor="text1"/>
          <w:shd w:val="clear" w:color="auto" w:fill="FFFFFF"/>
          <w:lang w:val="en-GB"/>
        </w:rPr>
        <w:t xml:space="preserve">, </w:t>
      </w:r>
      <w:r w:rsidRPr="005B0A14">
        <w:rPr>
          <w:color w:val="000000" w:themeColor="text1"/>
          <w:shd w:val="clear" w:color="auto" w:fill="FFFFFF"/>
          <w:lang w:val="en-GB"/>
        </w:rPr>
        <w:t>was</w:t>
      </w:r>
      <w:r>
        <w:rPr>
          <w:color w:val="000000" w:themeColor="text1"/>
          <w:shd w:val="clear" w:color="auto" w:fill="FFFFFF"/>
          <w:lang w:val="en-GB"/>
        </w:rPr>
        <w:t xml:space="preserve"> </w:t>
      </w:r>
      <w:r w:rsidRPr="005B0A14">
        <w:rPr>
          <w:color w:val="000000" w:themeColor="text1"/>
          <w:shd w:val="clear" w:color="auto" w:fill="FFFFFF"/>
          <w:lang w:val="en-GB"/>
        </w:rPr>
        <w:t>the</w:t>
      </w:r>
      <w:r>
        <w:rPr>
          <w:color w:val="000000" w:themeColor="text1"/>
          <w:shd w:val="clear" w:color="auto" w:fill="FFFFFF"/>
          <w:lang w:val="en-GB"/>
        </w:rPr>
        <w:t xml:space="preserve"> </w:t>
      </w:r>
      <w:r w:rsidRPr="005B0A14">
        <w:rPr>
          <w:color w:val="000000" w:themeColor="text1"/>
          <w:shd w:val="clear" w:color="auto" w:fill="FFFFFF"/>
          <w:lang w:val="en-GB"/>
        </w:rPr>
        <w:t>first</w:t>
      </w:r>
      <w:r>
        <w:rPr>
          <w:color w:val="000000" w:themeColor="text1"/>
          <w:shd w:val="clear" w:color="auto" w:fill="FFFFFF"/>
          <w:lang w:val="en-GB"/>
        </w:rPr>
        <w:t xml:space="preserve"> </w:t>
      </w:r>
      <w:r w:rsidRPr="005B0A14">
        <w:rPr>
          <w:color w:val="000000" w:themeColor="text1"/>
          <w:shd w:val="clear" w:color="auto" w:fill="FFFFFF"/>
          <w:lang w:val="en-GB"/>
        </w:rPr>
        <w:t>of</w:t>
      </w:r>
      <w:r>
        <w:rPr>
          <w:color w:val="000000" w:themeColor="text1"/>
          <w:shd w:val="clear" w:color="auto" w:fill="FFFFFF"/>
          <w:lang w:val="en-GB"/>
        </w:rPr>
        <w:t xml:space="preserve"> </w:t>
      </w:r>
      <w:r w:rsidRPr="005B0A14">
        <w:rPr>
          <w:color w:val="000000" w:themeColor="text1"/>
          <w:shd w:val="clear" w:color="auto" w:fill="FFFFFF"/>
          <w:lang w:val="en-GB"/>
        </w:rPr>
        <w:t>such</w:t>
      </w:r>
      <w:r>
        <w:rPr>
          <w:color w:val="000000" w:themeColor="text1"/>
          <w:shd w:val="clear" w:color="auto" w:fill="FFFFFF"/>
          <w:lang w:val="en-GB"/>
        </w:rPr>
        <w:t xml:space="preserve"> conferences. The organization’s </w:t>
      </w:r>
      <w:r w:rsidRPr="005B0A14">
        <w:rPr>
          <w:color w:val="000000" w:themeColor="text1"/>
          <w:shd w:val="clear" w:color="auto" w:fill="FFFFFF"/>
          <w:lang w:val="en-GB"/>
        </w:rPr>
        <w:t>journal</w:t>
      </w:r>
      <w:r>
        <w:rPr>
          <w:color w:val="000000" w:themeColor="text1"/>
          <w:shd w:val="clear" w:color="auto" w:fill="FFFFFF"/>
          <w:lang w:val="en-GB"/>
        </w:rPr>
        <w:t xml:space="preserve"> </w:t>
      </w:r>
      <w:r w:rsidRPr="005B0A14">
        <w:rPr>
          <w:i/>
          <w:color w:val="000000" w:themeColor="text1"/>
          <w:lang w:val="en-GB"/>
        </w:rPr>
        <w:t>Mouseion</w:t>
      </w:r>
      <w:r>
        <w:rPr>
          <w:color w:val="000000" w:themeColor="text1"/>
          <w:shd w:val="clear" w:color="auto" w:fill="FFFFFF"/>
          <w:lang w:val="en-GB"/>
        </w:rPr>
        <w:t xml:space="preserve"> </w:t>
      </w:r>
      <w:r w:rsidRPr="005B0A14">
        <w:rPr>
          <w:color w:val="000000" w:themeColor="text1"/>
          <w:shd w:val="clear" w:color="auto" w:fill="FFFFFF"/>
          <w:lang w:val="en-GB"/>
        </w:rPr>
        <w:t>was</w:t>
      </w:r>
      <w:r>
        <w:rPr>
          <w:color w:val="000000" w:themeColor="text1"/>
          <w:shd w:val="clear" w:color="auto" w:fill="FFFFFF"/>
          <w:lang w:val="en-GB"/>
        </w:rPr>
        <w:t xml:space="preserve"> </w:t>
      </w:r>
      <w:r w:rsidRPr="005B0A14">
        <w:rPr>
          <w:color w:val="000000" w:themeColor="text1"/>
          <w:shd w:val="clear" w:color="auto" w:fill="FFFFFF"/>
          <w:lang w:val="en-GB"/>
        </w:rPr>
        <w:t>one</w:t>
      </w:r>
      <w:r>
        <w:rPr>
          <w:color w:val="000000" w:themeColor="text1"/>
          <w:shd w:val="clear" w:color="auto" w:fill="FFFFFF"/>
          <w:lang w:val="en-GB"/>
        </w:rPr>
        <w:t xml:space="preserve"> </w:t>
      </w:r>
      <w:r w:rsidRPr="005B0A14">
        <w:rPr>
          <w:color w:val="000000" w:themeColor="text1"/>
          <w:shd w:val="clear" w:color="auto" w:fill="FFFFFF"/>
          <w:lang w:val="en-GB"/>
        </w:rPr>
        <w:t>vehicle</w:t>
      </w:r>
      <w:r>
        <w:rPr>
          <w:color w:val="000000" w:themeColor="text1"/>
          <w:shd w:val="clear" w:color="auto" w:fill="FFFFFF"/>
          <w:lang w:val="en-GB"/>
        </w:rPr>
        <w:t xml:space="preserve"> </w:t>
      </w:r>
      <w:r w:rsidRPr="005B0A14">
        <w:rPr>
          <w:color w:val="000000" w:themeColor="text1"/>
          <w:shd w:val="clear" w:color="auto" w:fill="FFFFFF"/>
          <w:lang w:val="en-GB"/>
        </w:rPr>
        <w:t>of</w:t>
      </w:r>
      <w:r>
        <w:rPr>
          <w:color w:val="000000" w:themeColor="text1"/>
          <w:shd w:val="clear" w:color="auto" w:fill="FFFFFF"/>
          <w:lang w:val="en-GB"/>
        </w:rPr>
        <w:t xml:space="preserve"> </w:t>
      </w:r>
      <w:r w:rsidRPr="005B0A14">
        <w:rPr>
          <w:color w:val="000000" w:themeColor="text1"/>
          <w:shd w:val="clear" w:color="auto" w:fill="FFFFFF"/>
          <w:lang w:val="en-GB"/>
        </w:rPr>
        <w:t>communication</w:t>
      </w:r>
      <w:r>
        <w:rPr>
          <w:color w:val="000000" w:themeColor="text1"/>
          <w:shd w:val="clear" w:color="auto" w:fill="FFFFFF"/>
          <w:lang w:val="en-GB"/>
        </w:rPr>
        <w:t xml:space="preserve"> </w:t>
      </w:r>
      <w:r w:rsidRPr="005B0A14">
        <w:rPr>
          <w:color w:val="000000" w:themeColor="text1"/>
          <w:shd w:val="clear" w:color="auto" w:fill="FFFFFF"/>
          <w:lang w:val="en-GB"/>
        </w:rPr>
        <w:t>for</w:t>
      </w:r>
      <w:r>
        <w:rPr>
          <w:color w:val="000000" w:themeColor="text1"/>
          <w:shd w:val="clear" w:color="auto" w:fill="FFFFFF"/>
          <w:lang w:val="en-GB"/>
        </w:rPr>
        <w:t xml:space="preserve"> </w:t>
      </w:r>
      <w:r w:rsidRPr="005B0A14">
        <w:rPr>
          <w:color w:val="000000" w:themeColor="text1"/>
          <w:shd w:val="clear" w:color="auto" w:fill="FFFFFF"/>
          <w:lang w:val="en-GB"/>
        </w:rPr>
        <w:t>such</w:t>
      </w:r>
      <w:r>
        <w:rPr>
          <w:color w:val="000000" w:themeColor="text1"/>
          <w:shd w:val="clear" w:color="auto" w:fill="FFFFFF"/>
          <w:lang w:val="en-GB"/>
        </w:rPr>
        <w:t xml:space="preserve"> </w:t>
      </w:r>
      <w:r w:rsidRPr="005B0A14">
        <w:rPr>
          <w:color w:val="000000" w:themeColor="text1"/>
          <w:shd w:val="clear" w:color="auto" w:fill="FFFFFF"/>
          <w:lang w:val="en-GB"/>
        </w:rPr>
        <w:t>work.</w:t>
      </w:r>
      <w:r>
        <w:rPr>
          <w:color w:val="000000" w:themeColor="text1"/>
          <w:shd w:val="clear" w:color="auto" w:fill="FFFFFF"/>
          <w:lang w:val="en-GB"/>
        </w:rPr>
        <w:t xml:space="preserve"> </w:t>
      </w:r>
      <w:r w:rsidRPr="005B0A14">
        <w:rPr>
          <w:color w:val="000000" w:themeColor="text1"/>
          <w:shd w:val="clear" w:color="auto" w:fill="FFFFFF"/>
          <w:lang w:val="en-GB"/>
        </w:rPr>
        <w:t>And</w:t>
      </w:r>
      <w:r>
        <w:rPr>
          <w:color w:val="000000" w:themeColor="text1"/>
          <w:shd w:val="clear" w:color="auto" w:fill="FFFFFF"/>
          <w:lang w:val="en-GB"/>
        </w:rPr>
        <w:t xml:space="preserve"> </w:t>
      </w:r>
      <w:r w:rsidRPr="005B0A14">
        <w:rPr>
          <w:i/>
          <w:color w:val="000000" w:themeColor="text1"/>
          <w:lang w:val="en-GB"/>
        </w:rPr>
        <w:t>Technical</w:t>
      </w:r>
      <w:r>
        <w:rPr>
          <w:i/>
          <w:color w:val="000000" w:themeColor="text1"/>
          <w:lang w:val="en-GB"/>
        </w:rPr>
        <w:t xml:space="preserve"> </w:t>
      </w:r>
      <w:r w:rsidRPr="005B0A14">
        <w:rPr>
          <w:i/>
          <w:color w:val="000000" w:themeColor="text1"/>
          <w:lang w:val="en-GB"/>
        </w:rPr>
        <w:t>Studies</w:t>
      </w:r>
      <w:r>
        <w:rPr>
          <w:i/>
          <w:color w:val="000000" w:themeColor="text1"/>
          <w:lang w:val="en-GB"/>
        </w:rPr>
        <w:t xml:space="preserve"> </w:t>
      </w:r>
      <w:r w:rsidRPr="005B0A14">
        <w:rPr>
          <w:i/>
          <w:color w:val="000000" w:themeColor="text1"/>
          <w:lang w:val="en-GB"/>
        </w:rPr>
        <w:t>in</w:t>
      </w:r>
      <w:r>
        <w:rPr>
          <w:i/>
          <w:color w:val="000000" w:themeColor="text1"/>
          <w:lang w:val="en-GB"/>
        </w:rPr>
        <w:t xml:space="preserve"> </w:t>
      </w:r>
      <w:r w:rsidRPr="005B0A14">
        <w:rPr>
          <w:i/>
          <w:color w:val="000000" w:themeColor="text1"/>
          <w:lang w:val="en-GB"/>
        </w:rPr>
        <w:t>the</w:t>
      </w:r>
      <w:r>
        <w:rPr>
          <w:i/>
          <w:color w:val="000000" w:themeColor="text1"/>
          <w:lang w:val="en-GB"/>
        </w:rPr>
        <w:t xml:space="preserve"> </w:t>
      </w:r>
      <w:r w:rsidRPr="005B0A14">
        <w:rPr>
          <w:i/>
          <w:color w:val="000000" w:themeColor="text1"/>
          <w:lang w:val="en-GB"/>
        </w:rPr>
        <w:t>Field</w:t>
      </w:r>
      <w:r>
        <w:rPr>
          <w:i/>
          <w:color w:val="000000" w:themeColor="text1"/>
          <w:lang w:val="en-GB"/>
        </w:rPr>
        <w:t xml:space="preserve"> </w:t>
      </w:r>
      <w:r w:rsidRPr="005B0A14">
        <w:rPr>
          <w:i/>
          <w:color w:val="000000" w:themeColor="text1"/>
          <w:lang w:val="en-GB"/>
        </w:rPr>
        <w:t>of</w:t>
      </w:r>
      <w:r>
        <w:rPr>
          <w:i/>
          <w:color w:val="000000" w:themeColor="text1"/>
          <w:lang w:val="en-GB"/>
        </w:rPr>
        <w:t xml:space="preserve"> </w:t>
      </w:r>
      <w:r w:rsidRPr="005B0A14">
        <w:rPr>
          <w:i/>
          <w:color w:val="000000" w:themeColor="text1"/>
          <w:lang w:val="en-GB"/>
        </w:rPr>
        <w:t>the</w:t>
      </w:r>
      <w:r>
        <w:rPr>
          <w:i/>
          <w:color w:val="000000" w:themeColor="text1"/>
          <w:lang w:val="en-GB"/>
        </w:rPr>
        <w:t xml:space="preserve"> </w:t>
      </w:r>
      <w:r w:rsidRPr="005B0A14">
        <w:rPr>
          <w:i/>
          <w:color w:val="000000" w:themeColor="text1"/>
          <w:lang w:val="en-GB"/>
        </w:rPr>
        <w:t>Fine</w:t>
      </w:r>
      <w:r>
        <w:rPr>
          <w:i/>
          <w:color w:val="000000" w:themeColor="text1"/>
          <w:lang w:val="en-GB"/>
        </w:rPr>
        <w:t xml:space="preserve"> </w:t>
      </w:r>
      <w:r w:rsidRPr="005B0A14">
        <w:rPr>
          <w:i/>
          <w:color w:val="000000" w:themeColor="text1"/>
          <w:lang w:val="en-GB"/>
        </w:rPr>
        <w:t>Arts</w:t>
      </w:r>
      <w:r>
        <w:rPr>
          <w:color w:val="000000" w:themeColor="text1"/>
          <w:lang w:val="en-GB"/>
        </w:rPr>
        <w:t>,</w:t>
      </w:r>
      <w:r>
        <w:rPr>
          <w:i/>
          <w:color w:val="000000" w:themeColor="text1"/>
          <w:shd w:val="clear" w:color="auto" w:fill="FFFFFF"/>
          <w:lang w:val="en-GB"/>
        </w:rPr>
        <w:t xml:space="preserve"> </w:t>
      </w:r>
      <w:r w:rsidRPr="005B0A14">
        <w:rPr>
          <w:color w:val="000000" w:themeColor="text1"/>
          <w:shd w:val="clear" w:color="auto" w:fill="FFFFFF"/>
          <w:lang w:val="en-GB"/>
        </w:rPr>
        <w:t>publi</w:t>
      </w:r>
      <w:r>
        <w:rPr>
          <w:color w:val="000000" w:themeColor="text1"/>
          <w:shd w:val="clear" w:color="auto" w:fill="FFFFFF"/>
          <w:lang w:val="en-GB"/>
        </w:rPr>
        <w:t>shed by the Fogg Museum (1932–</w:t>
      </w:r>
      <w:r w:rsidRPr="005B0A14">
        <w:rPr>
          <w:color w:val="000000" w:themeColor="text1"/>
          <w:shd w:val="clear" w:color="auto" w:fill="FFFFFF"/>
          <w:lang w:val="en-GB"/>
        </w:rPr>
        <w:t>42)</w:t>
      </w:r>
      <w:r>
        <w:rPr>
          <w:color w:val="000000" w:themeColor="text1"/>
          <w:shd w:val="clear" w:color="auto" w:fill="FFFFFF"/>
          <w:lang w:val="en-GB"/>
        </w:rPr>
        <w:t xml:space="preserve">, </w:t>
      </w:r>
      <w:r w:rsidRPr="005B0A14">
        <w:rPr>
          <w:color w:val="000000" w:themeColor="text1"/>
          <w:shd w:val="clear" w:color="auto" w:fill="FFFFFF"/>
          <w:lang w:val="en-GB"/>
        </w:rPr>
        <w:t>was</w:t>
      </w:r>
      <w:r>
        <w:rPr>
          <w:color w:val="000000" w:themeColor="text1"/>
          <w:shd w:val="clear" w:color="auto" w:fill="FFFFFF"/>
          <w:lang w:val="en-GB"/>
        </w:rPr>
        <w:t xml:space="preserve"> </w:t>
      </w:r>
      <w:r w:rsidRPr="005B0A14">
        <w:rPr>
          <w:color w:val="000000" w:themeColor="text1"/>
          <w:shd w:val="clear" w:color="auto" w:fill="FFFFFF"/>
          <w:lang w:val="en-GB"/>
        </w:rPr>
        <w:t>the</w:t>
      </w:r>
      <w:r>
        <w:rPr>
          <w:color w:val="000000" w:themeColor="text1"/>
          <w:shd w:val="clear" w:color="auto" w:fill="FFFFFF"/>
          <w:lang w:val="en-GB"/>
        </w:rPr>
        <w:t xml:space="preserve"> </w:t>
      </w:r>
      <w:r w:rsidRPr="005B0A14">
        <w:rPr>
          <w:color w:val="000000" w:themeColor="text1"/>
          <w:shd w:val="clear" w:color="auto" w:fill="FFFFFF"/>
          <w:lang w:val="en-GB"/>
        </w:rPr>
        <w:t>first</w:t>
      </w:r>
      <w:r>
        <w:rPr>
          <w:color w:val="000000" w:themeColor="text1"/>
          <w:shd w:val="clear" w:color="auto" w:fill="FFFFFF"/>
          <w:lang w:val="en-GB"/>
        </w:rPr>
        <w:t xml:space="preserve"> </w:t>
      </w:r>
      <w:r w:rsidRPr="005B0A14">
        <w:rPr>
          <w:color w:val="000000" w:themeColor="text1"/>
          <w:shd w:val="clear" w:color="auto" w:fill="FFFFFF"/>
          <w:lang w:val="en-GB"/>
        </w:rPr>
        <w:t>international</w:t>
      </w:r>
      <w:r>
        <w:rPr>
          <w:color w:val="000000" w:themeColor="text1"/>
          <w:shd w:val="clear" w:color="auto" w:fill="FFFFFF"/>
          <w:lang w:val="en-GB"/>
        </w:rPr>
        <w:t xml:space="preserve"> </w:t>
      </w:r>
      <w:r w:rsidRPr="005B0A14">
        <w:rPr>
          <w:color w:val="000000" w:themeColor="text1"/>
          <w:shd w:val="clear" w:color="auto" w:fill="FFFFFF"/>
          <w:lang w:val="en-GB"/>
        </w:rPr>
        <w:t>journal</w:t>
      </w:r>
      <w:r>
        <w:rPr>
          <w:color w:val="000000" w:themeColor="text1"/>
          <w:shd w:val="clear" w:color="auto" w:fill="FFFFFF"/>
          <w:lang w:val="en-GB"/>
        </w:rPr>
        <w:t xml:space="preserve"> </w:t>
      </w:r>
      <w:r w:rsidRPr="005B0A14">
        <w:rPr>
          <w:color w:val="000000" w:themeColor="text1"/>
          <w:shd w:val="clear" w:color="auto" w:fill="FFFFFF"/>
          <w:lang w:val="en-GB"/>
        </w:rPr>
        <w:t>to</w:t>
      </w:r>
      <w:r>
        <w:rPr>
          <w:color w:val="000000" w:themeColor="text1"/>
          <w:shd w:val="clear" w:color="auto" w:fill="FFFFFF"/>
          <w:lang w:val="en-GB"/>
        </w:rPr>
        <w:t xml:space="preserve"> </w:t>
      </w:r>
      <w:r w:rsidRPr="005B0A14">
        <w:rPr>
          <w:color w:val="000000" w:themeColor="text1"/>
          <w:shd w:val="clear" w:color="auto" w:fill="FFFFFF"/>
          <w:lang w:val="en-GB"/>
        </w:rPr>
        <w:t>be</w:t>
      </w:r>
      <w:r>
        <w:rPr>
          <w:color w:val="000000" w:themeColor="text1"/>
          <w:shd w:val="clear" w:color="auto" w:fill="FFFFFF"/>
          <w:lang w:val="en-GB"/>
        </w:rPr>
        <w:t xml:space="preserve"> </w:t>
      </w:r>
      <w:r w:rsidRPr="005B0A14">
        <w:rPr>
          <w:color w:val="000000" w:themeColor="text1"/>
          <w:shd w:val="clear" w:color="auto" w:fill="FFFFFF"/>
          <w:lang w:val="en-GB"/>
        </w:rPr>
        <w:t>dedicated</w:t>
      </w:r>
      <w:r>
        <w:rPr>
          <w:color w:val="000000" w:themeColor="text1"/>
          <w:shd w:val="clear" w:color="auto" w:fill="FFFFFF"/>
          <w:lang w:val="en-GB"/>
        </w:rPr>
        <w:t xml:space="preserve"> </w:t>
      </w:r>
      <w:r w:rsidRPr="005B0A14">
        <w:rPr>
          <w:color w:val="000000" w:themeColor="text1"/>
          <w:shd w:val="clear" w:color="auto" w:fill="FFFFFF"/>
          <w:lang w:val="en-GB"/>
        </w:rPr>
        <w:t>to</w:t>
      </w:r>
      <w:r>
        <w:rPr>
          <w:color w:val="000000" w:themeColor="text1"/>
          <w:shd w:val="clear" w:color="auto" w:fill="FFFFFF"/>
          <w:lang w:val="en-GB"/>
        </w:rPr>
        <w:t xml:space="preserve"> </w:t>
      </w:r>
      <w:r w:rsidRPr="005B0A14">
        <w:rPr>
          <w:color w:val="000000" w:themeColor="text1"/>
          <w:shd w:val="clear" w:color="auto" w:fill="FFFFFF"/>
          <w:lang w:val="en-GB"/>
        </w:rPr>
        <w:t>this</w:t>
      </w:r>
      <w:r>
        <w:rPr>
          <w:color w:val="000000" w:themeColor="text1"/>
          <w:shd w:val="clear" w:color="auto" w:fill="FFFFFF"/>
          <w:lang w:val="en-GB"/>
        </w:rPr>
        <w:t xml:space="preserve"> </w:t>
      </w:r>
      <w:r w:rsidRPr="005B0A14">
        <w:rPr>
          <w:color w:val="000000" w:themeColor="text1"/>
          <w:shd w:val="clear" w:color="auto" w:fill="FFFFFF"/>
          <w:lang w:val="en-GB"/>
        </w:rPr>
        <w:t>interdisciplinary</w:t>
      </w:r>
      <w:r>
        <w:rPr>
          <w:color w:val="000000" w:themeColor="text1"/>
          <w:shd w:val="clear" w:color="auto" w:fill="FFFFFF"/>
          <w:lang w:val="en-GB"/>
        </w:rPr>
        <w:t xml:space="preserve"> </w:t>
      </w:r>
      <w:r w:rsidRPr="005B0A14">
        <w:rPr>
          <w:color w:val="000000" w:themeColor="text1"/>
          <w:shd w:val="clear" w:color="auto" w:fill="FFFFFF"/>
          <w:lang w:val="en-GB"/>
        </w:rPr>
        <w:t>area</w:t>
      </w:r>
      <w:r>
        <w:rPr>
          <w:color w:val="000000" w:themeColor="text1"/>
          <w:shd w:val="clear" w:color="auto" w:fill="FFFFFF"/>
          <w:lang w:val="en-GB"/>
        </w:rPr>
        <w:t xml:space="preserve"> </w:t>
      </w:r>
      <w:r w:rsidRPr="005B0A14">
        <w:rPr>
          <w:color w:val="000000" w:themeColor="text1"/>
          <w:shd w:val="clear" w:color="auto" w:fill="FFFFFF"/>
          <w:lang w:val="en-GB"/>
        </w:rPr>
        <w:t>of</w:t>
      </w:r>
      <w:r>
        <w:rPr>
          <w:color w:val="000000" w:themeColor="text1"/>
          <w:shd w:val="clear" w:color="auto" w:fill="FFFFFF"/>
          <w:lang w:val="en-GB"/>
        </w:rPr>
        <w:t xml:space="preserve"> </w:t>
      </w:r>
      <w:r w:rsidRPr="005B0A14">
        <w:rPr>
          <w:color w:val="000000" w:themeColor="text1"/>
          <w:shd w:val="clear" w:color="auto" w:fill="FFFFFF"/>
          <w:lang w:val="en-GB"/>
        </w:rPr>
        <w:t>research.</w:t>
      </w:r>
      <w:r>
        <w:rPr>
          <w:color w:val="000000" w:themeColor="text1"/>
          <w:shd w:val="clear" w:color="auto" w:fill="FFFFFF"/>
          <w:lang w:val="en-GB"/>
        </w:rPr>
        <w:t xml:space="preserve"> </w:t>
      </w:r>
      <w:r w:rsidRPr="005B0A14">
        <w:rPr>
          <w:color w:val="000000" w:themeColor="text1"/>
          <w:shd w:val="clear" w:color="auto" w:fill="FFFFFF"/>
          <w:lang w:val="en-GB"/>
        </w:rPr>
        <w:t>The</w:t>
      </w:r>
      <w:r>
        <w:rPr>
          <w:color w:val="000000" w:themeColor="text1"/>
          <w:shd w:val="clear" w:color="auto" w:fill="FFFFFF"/>
          <w:lang w:val="en-GB"/>
        </w:rPr>
        <w:t xml:space="preserve"> </w:t>
      </w:r>
      <w:r w:rsidRPr="005B0A14">
        <w:rPr>
          <w:color w:val="000000" w:themeColor="text1"/>
          <w:shd w:val="clear" w:color="auto" w:fill="FFFFFF"/>
          <w:lang w:val="en-GB"/>
        </w:rPr>
        <w:t>International</w:t>
      </w:r>
      <w:r>
        <w:rPr>
          <w:color w:val="000000" w:themeColor="text1"/>
          <w:shd w:val="clear" w:color="auto" w:fill="FFFFFF"/>
          <w:lang w:val="en-GB"/>
        </w:rPr>
        <w:t xml:space="preserve"> </w:t>
      </w:r>
      <w:r w:rsidRPr="005B0A14">
        <w:rPr>
          <w:color w:val="000000" w:themeColor="text1"/>
          <w:shd w:val="clear" w:color="auto" w:fill="FFFFFF"/>
          <w:lang w:val="en-GB"/>
        </w:rPr>
        <w:t>Institute</w:t>
      </w:r>
      <w:r>
        <w:rPr>
          <w:color w:val="000000" w:themeColor="text1"/>
          <w:shd w:val="clear" w:color="auto" w:fill="FFFFFF"/>
          <w:lang w:val="en-GB"/>
        </w:rPr>
        <w:t xml:space="preserve"> </w:t>
      </w:r>
      <w:r w:rsidRPr="005B0A14">
        <w:rPr>
          <w:color w:val="000000" w:themeColor="text1"/>
          <w:shd w:val="clear" w:color="auto" w:fill="FFFFFF"/>
          <w:lang w:val="en-GB"/>
        </w:rPr>
        <w:t>for</w:t>
      </w:r>
      <w:r>
        <w:rPr>
          <w:color w:val="000000" w:themeColor="text1"/>
          <w:shd w:val="clear" w:color="auto" w:fill="FFFFFF"/>
          <w:lang w:val="en-GB"/>
        </w:rPr>
        <w:t xml:space="preserve"> </w:t>
      </w:r>
      <w:r w:rsidRPr="005B0A14">
        <w:rPr>
          <w:color w:val="000000" w:themeColor="text1"/>
          <w:shd w:val="clear" w:color="auto" w:fill="FFFFFF"/>
          <w:lang w:val="en-GB"/>
        </w:rPr>
        <w:t>the</w:t>
      </w:r>
      <w:r>
        <w:rPr>
          <w:color w:val="000000" w:themeColor="text1"/>
          <w:shd w:val="clear" w:color="auto" w:fill="FFFFFF"/>
          <w:lang w:val="en-GB"/>
        </w:rPr>
        <w:t xml:space="preserve"> </w:t>
      </w:r>
      <w:r w:rsidRPr="005B0A14">
        <w:rPr>
          <w:color w:val="000000" w:themeColor="text1"/>
          <w:shd w:val="clear" w:color="auto" w:fill="FFFFFF"/>
          <w:lang w:val="en-GB"/>
        </w:rPr>
        <w:t>Conservation</w:t>
      </w:r>
      <w:r>
        <w:rPr>
          <w:color w:val="000000" w:themeColor="text1"/>
          <w:shd w:val="clear" w:color="auto" w:fill="FFFFFF"/>
          <w:lang w:val="en-GB"/>
        </w:rPr>
        <w:t xml:space="preserve"> </w:t>
      </w:r>
      <w:r w:rsidRPr="005B0A14">
        <w:rPr>
          <w:color w:val="000000" w:themeColor="text1"/>
          <w:shd w:val="clear" w:color="auto" w:fill="FFFFFF"/>
          <w:lang w:val="en-GB"/>
        </w:rPr>
        <w:t>of</w:t>
      </w:r>
      <w:r>
        <w:rPr>
          <w:color w:val="000000" w:themeColor="text1"/>
          <w:shd w:val="clear" w:color="auto" w:fill="FFFFFF"/>
          <w:lang w:val="en-GB"/>
        </w:rPr>
        <w:t xml:space="preserve"> </w:t>
      </w:r>
      <w:r w:rsidRPr="005B0A14">
        <w:rPr>
          <w:color w:val="000000" w:themeColor="text1"/>
          <w:shd w:val="clear" w:color="auto" w:fill="FFFFFF"/>
          <w:lang w:val="en-GB"/>
        </w:rPr>
        <w:t>Museum</w:t>
      </w:r>
      <w:r>
        <w:rPr>
          <w:color w:val="000000" w:themeColor="text1"/>
          <w:shd w:val="clear" w:color="auto" w:fill="FFFFFF"/>
          <w:lang w:val="en-GB"/>
        </w:rPr>
        <w:t xml:space="preserve"> </w:t>
      </w:r>
      <w:r w:rsidRPr="005B0A14">
        <w:rPr>
          <w:color w:val="000000" w:themeColor="text1"/>
          <w:shd w:val="clear" w:color="auto" w:fill="FFFFFF"/>
          <w:lang w:val="en-GB"/>
        </w:rPr>
        <w:t>Object</w:t>
      </w:r>
      <w:r>
        <w:rPr>
          <w:color w:val="000000" w:themeColor="text1"/>
          <w:shd w:val="clear" w:color="auto" w:fill="FFFFFF"/>
          <w:lang w:val="en-GB"/>
        </w:rPr>
        <w:t>s was established in 1950. S</w:t>
      </w:r>
      <w:r w:rsidRPr="000555F1">
        <w:rPr>
          <w:shd w:val="clear" w:color="auto" w:fill="FFFFFF"/>
          <w:lang w:val="en-GB"/>
        </w:rPr>
        <w:t>ee {Bewer 2010}.</w:t>
      </w:r>
    </w:p>
  </w:endnote>
  <w:endnote w:id="13">
    <w:p w:rsidR="004E32E1" w:rsidRPr="005B0A14"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For</w:t>
      </w:r>
      <w:r>
        <w:rPr>
          <w:sz w:val="24"/>
          <w:szCs w:val="24"/>
        </w:rPr>
        <w:t xml:space="preserve"> </w:t>
      </w:r>
      <w:r w:rsidRPr="005B0A14">
        <w:rPr>
          <w:sz w:val="24"/>
          <w:szCs w:val="24"/>
        </w:rPr>
        <w:t>instance,</w:t>
      </w:r>
      <w:r>
        <w:rPr>
          <w:sz w:val="24"/>
          <w:szCs w:val="24"/>
        </w:rPr>
        <w:t xml:space="preserve"> </w:t>
      </w:r>
      <w:r w:rsidRPr="005B0A14">
        <w:rPr>
          <w:sz w:val="24"/>
          <w:szCs w:val="24"/>
        </w:rPr>
        <w:t>in</w:t>
      </w:r>
      <w:r>
        <w:rPr>
          <w:sz w:val="24"/>
          <w:szCs w:val="24"/>
        </w:rPr>
        <w:t xml:space="preserve"> </w:t>
      </w:r>
      <w:r w:rsidRPr="005B0A14">
        <w:rPr>
          <w:sz w:val="24"/>
          <w:szCs w:val="24"/>
        </w:rPr>
        <w:t>the</w:t>
      </w:r>
      <w:r>
        <w:rPr>
          <w:sz w:val="24"/>
          <w:szCs w:val="24"/>
        </w:rPr>
        <w:t xml:space="preserve"> </w:t>
      </w:r>
      <w:r w:rsidRPr="005B0A14">
        <w:rPr>
          <w:rStyle w:val="hgkelc"/>
          <w:sz w:val="24"/>
          <w:szCs w:val="24"/>
        </w:rPr>
        <w:t>1960s</w:t>
      </w:r>
      <w:r>
        <w:rPr>
          <w:rStyle w:val="hgkelc"/>
          <w:sz w:val="24"/>
          <w:szCs w:val="24"/>
        </w:rPr>
        <w:t xml:space="preserve"> </w:t>
      </w:r>
      <w:r w:rsidRPr="005B0A14">
        <w:rPr>
          <w:rStyle w:val="hgkelc"/>
          <w:sz w:val="24"/>
          <w:szCs w:val="24"/>
        </w:rPr>
        <w:t>and</w:t>
      </w:r>
      <w:r>
        <w:rPr>
          <w:rStyle w:val="hgkelc"/>
          <w:sz w:val="24"/>
          <w:szCs w:val="24"/>
        </w:rPr>
        <w:t xml:space="preserve"> 19</w:t>
      </w:r>
      <w:r w:rsidRPr="005B0A14">
        <w:rPr>
          <w:rStyle w:val="hgkelc"/>
          <w:sz w:val="24"/>
          <w:szCs w:val="24"/>
        </w:rPr>
        <w:t>70s,</w:t>
      </w:r>
      <w:r>
        <w:rPr>
          <w:rStyle w:val="hgkelc"/>
          <w:sz w:val="24"/>
          <w:szCs w:val="24"/>
        </w:rPr>
        <w:t xml:space="preserve"> </w:t>
      </w:r>
      <w:r w:rsidRPr="005B0A14">
        <w:rPr>
          <w:rStyle w:val="hgkelc"/>
          <w:sz w:val="24"/>
          <w:szCs w:val="24"/>
        </w:rPr>
        <w:t>the</w:t>
      </w:r>
      <w:r>
        <w:rPr>
          <w:rStyle w:val="hgkelc"/>
          <w:sz w:val="24"/>
          <w:szCs w:val="24"/>
        </w:rPr>
        <w:t xml:space="preserve"> </w:t>
      </w:r>
      <w:r w:rsidRPr="005B0A14">
        <w:rPr>
          <w:rStyle w:val="hgkelc"/>
          <w:sz w:val="24"/>
          <w:szCs w:val="24"/>
        </w:rPr>
        <w:t>Oxford</w:t>
      </w:r>
      <w:r>
        <w:rPr>
          <w:rStyle w:val="hgkelc"/>
          <w:sz w:val="24"/>
          <w:szCs w:val="24"/>
        </w:rPr>
        <w:t xml:space="preserve"> </w:t>
      </w:r>
      <w:r w:rsidRPr="005B0A14">
        <w:rPr>
          <w:rStyle w:val="hgkelc"/>
          <w:sz w:val="24"/>
          <w:szCs w:val="24"/>
        </w:rPr>
        <w:t>University</w:t>
      </w:r>
      <w:r>
        <w:rPr>
          <w:rStyle w:val="hgkelc"/>
          <w:sz w:val="24"/>
          <w:szCs w:val="24"/>
        </w:rPr>
        <w:t xml:space="preserve"> </w:t>
      </w:r>
      <w:r w:rsidRPr="005B0A14">
        <w:rPr>
          <w:rStyle w:val="hgkelc"/>
          <w:sz w:val="24"/>
          <w:szCs w:val="24"/>
        </w:rPr>
        <w:t>Research</w:t>
      </w:r>
      <w:r>
        <w:rPr>
          <w:rStyle w:val="hgkelc"/>
          <w:sz w:val="24"/>
          <w:szCs w:val="24"/>
        </w:rPr>
        <w:t xml:space="preserve"> </w:t>
      </w:r>
      <w:r w:rsidRPr="005B0A14">
        <w:rPr>
          <w:rStyle w:val="hgkelc"/>
          <w:sz w:val="24"/>
          <w:szCs w:val="24"/>
        </w:rPr>
        <w:t>Laboratory</w:t>
      </w:r>
      <w:r>
        <w:rPr>
          <w:rStyle w:val="hgkelc"/>
          <w:sz w:val="24"/>
          <w:szCs w:val="24"/>
        </w:rPr>
        <w:t xml:space="preserve"> </w:t>
      </w:r>
      <w:r w:rsidRPr="005B0A14">
        <w:rPr>
          <w:rStyle w:val="hgkelc"/>
          <w:sz w:val="24"/>
          <w:szCs w:val="24"/>
        </w:rPr>
        <w:t>for</w:t>
      </w:r>
      <w:r>
        <w:rPr>
          <w:rStyle w:val="hgkelc"/>
          <w:sz w:val="24"/>
          <w:szCs w:val="24"/>
        </w:rPr>
        <w:t xml:space="preserve"> </w:t>
      </w:r>
      <w:r w:rsidRPr="005B0A14">
        <w:rPr>
          <w:rStyle w:val="hgkelc"/>
          <w:sz w:val="24"/>
          <w:szCs w:val="24"/>
        </w:rPr>
        <w:t>Archaeology</w:t>
      </w:r>
      <w:r>
        <w:rPr>
          <w:rStyle w:val="hgkelc"/>
          <w:sz w:val="24"/>
          <w:szCs w:val="24"/>
        </w:rPr>
        <w:t xml:space="preserve"> </w:t>
      </w:r>
      <w:r w:rsidRPr="005B0A14">
        <w:rPr>
          <w:rStyle w:val="hgkelc"/>
          <w:sz w:val="24"/>
          <w:szCs w:val="24"/>
        </w:rPr>
        <w:t>and</w:t>
      </w:r>
      <w:r>
        <w:rPr>
          <w:rStyle w:val="hgkelc"/>
          <w:sz w:val="24"/>
          <w:szCs w:val="24"/>
        </w:rPr>
        <w:t xml:space="preserve"> </w:t>
      </w:r>
      <w:r w:rsidRPr="005B0A14">
        <w:rPr>
          <w:rStyle w:val="hgkelc"/>
          <w:sz w:val="24"/>
          <w:szCs w:val="24"/>
        </w:rPr>
        <w:t>History</w:t>
      </w:r>
      <w:r>
        <w:rPr>
          <w:rStyle w:val="hgkelc"/>
          <w:sz w:val="24"/>
          <w:szCs w:val="24"/>
        </w:rPr>
        <w:t xml:space="preserve"> </w:t>
      </w:r>
      <w:r w:rsidRPr="005B0A14">
        <w:rPr>
          <w:rStyle w:val="hgkelc"/>
          <w:sz w:val="24"/>
          <w:szCs w:val="24"/>
        </w:rPr>
        <w:t>of</w:t>
      </w:r>
      <w:r>
        <w:rPr>
          <w:rStyle w:val="hgkelc"/>
          <w:sz w:val="24"/>
          <w:szCs w:val="24"/>
        </w:rPr>
        <w:t xml:space="preserve"> </w:t>
      </w:r>
      <w:r w:rsidRPr="005B0A14">
        <w:rPr>
          <w:rStyle w:val="hgkelc"/>
          <w:sz w:val="24"/>
          <w:szCs w:val="24"/>
        </w:rPr>
        <w:t>Art</w:t>
      </w:r>
      <w:r>
        <w:rPr>
          <w:rStyle w:val="hgkelc"/>
          <w:sz w:val="24"/>
          <w:szCs w:val="24"/>
        </w:rPr>
        <w:t xml:space="preserve"> </w:t>
      </w:r>
      <w:r w:rsidRPr="005B0A14">
        <w:rPr>
          <w:rStyle w:val="hgkelc"/>
          <w:sz w:val="24"/>
          <w:szCs w:val="24"/>
        </w:rPr>
        <w:t>led</w:t>
      </w:r>
      <w:r>
        <w:rPr>
          <w:rStyle w:val="hgkelc"/>
          <w:sz w:val="24"/>
          <w:szCs w:val="24"/>
        </w:rPr>
        <w:t xml:space="preserve"> </w:t>
      </w:r>
      <w:r w:rsidRPr="005B0A14">
        <w:rPr>
          <w:rStyle w:val="hgkelc"/>
          <w:sz w:val="24"/>
          <w:szCs w:val="24"/>
        </w:rPr>
        <w:t>in</w:t>
      </w:r>
      <w:r>
        <w:rPr>
          <w:rStyle w:val="hgkelc"/>
          <w:sz w:val="24"/>
          <w:szCs w:val="24"/>
        </w:rPr>
        <w:t xml:space="preserve"> </w:t>
      </w:r>
      <w:r w:rsidRPr="005B0A14">
        <w:rPr>
          <w:rStyle w:val="hgkelc"/>
          <w:sz w:val="24"/>
          <w:szCs w:val="24"/>
        </w:rPr>
        <w:t>the</w:t>
      </w:r>
      <w:r>
        <w:rPr>
          <w:rStyle w:val="hgkelc"/>
          <w:sz w:val="24"/>
          <w:szCs w:val="24"/>
        </w:rPr>
        <w:t xml:space="preserve"> </w:t>
      </w:r>
      <w:r w:rsidRPr="005B0A14">
        <w:rPr>
          <w:rStyle w:val="hgkelc"/>
          <w:sz w:val="24"/>
          <w:szCs w:val="24"/>
        </w:rPr>
        <w:t>development</w:t>
      </w:r>
      <w:r>
        <w:rPr>
          <w:rStyle w:val="hgkelc"/>
          <w:sz w:val="24"/>
          <w:szCs w:val="24"/>
        </w:rPr>
        <w:t xml:space="preserve"> </w:t>
      </w:r>
      <w:r w:rsidRPr="005B0A14">
        <w:rPr>
          <w:rStyle w:val="hgkelc"/>
          <w:sz w:val="24"/>
          <w:szCs w:val="24"/>
        </w:rPr>
        <w:t>of</w:t>
      </w:r>
      <w:r>
        <w:rPr>
          <w:rStyle w:val="hgkelc"/>
          <w:sz w:val="24"/>
          <w:szCs w:val="24"/>
        </w:rPr>
        <w:t xml:space="preserve"> </w:t>
      </w:r>
      <w:r w:rsidRPr="005B0A14">
        <w:rPr>
          <w:rStyle w:val="hgkelc"/>
          <w:sz w:val="24"/>
          <w:szCs w:val="24"/>
        </w:rPr>
        <w:t>thermoluminescence</w:t>
      </w:r>
      <w:r>
        <w:rPr>
          <w:rStyle w:val="hgkelc"/>
          <w:sz w:val="24"/>
          <w:szCs w:val="24"/>
        </w:rPr>
        <w:t xml:space="preserve"> </w:t>
      </w:r>
      <w:r w:rsidRPr="005B0A14">
        <w:rPr>
          <w:rStyle w:val="hgkelc"/>
          <w:sz w:val="24"/>
          <w:szCs w:val="24"/>
        </w:rPr>
        <w:t>(TL)</w:t>
      </w:r>
      <w:r>
        <w:rPr>
          <w:rStyle w:val="hgkelc"/>
          <w:sz w:val="24"/>
          <w:szCs w:val="24"/>
        </w:rPr>
        <w:t xml:space="preserve"> </w:t>
      </w:r>
      <w:r w:rsidRPr="005B0A14">
        <w:rPr>
          <w:rStyle w:val="hgkelc"/>
          <w:sz w:val="24"/>
          <w:szCs w:val="24"/>
        </w:rPr>
        <w:t>dating</w:t>
      </w:r>
      <w:r>
        <w:rPr>
          <w:rStyle w:val="hgkelc"/>
          <w:sz w:val="24"/>
          <w:szCs w:val="24"/>
        </w:rPr>
        <w:t xml:space="preserve"> </w:t>
      </w:r>
      <w:r w:rsidRPr="005B0A14">
        <w:rPr>
          <w:rStyle w:val="hgkelc"/>
          <w:sz w:val="24"/>
          <w:szCs w:val="24"/>
        </w:rPr>
        <w:t>of</w:t>
      </w:r>
      <w:r>
        <w:rPr>
          <w:rStyle w:val="hgkelc"/>
          <w:sz w:val="24"/>
          <w:szCs w:val="24"/>
        </w:rPr>
        <w:t xml:space="preserve"> </w:t>
      </w:r>
      <w:r w:rsidRPr="005B0A14">
        <w:rPr>
          <w:rStyle w:val="hgkelc"/>
          <w:sz w:val="24"/>
          <w:szCs w:val="24"/>
        </w:rPr>
        <w:t>archaeological</w:t>
      </w:r>
      <w:r>
        <w:rPr>
          <w:rStyle w:val="hgkelc"/>
          <w:sz w:val="24"/>
          <w:szCs w:val="24"/>
        </w:rPr>
        <w:t xml:space="preserve"> </w:t>
      </w:r>
      <w:r w:rsidRPr="005B0A14">
        <w:rPr>
          <w:rStyle w:val="hgkelc"/>
          <w:sz w:val="24"/>
          <w:szCs w:val="24"/>
        </w:rPr>
        <w:t>materials.</w:t>
      </w:r>
      <w:r>
        <w:rPr>
          <w:sz w:val="24"/>
          <w:szCs w:val="24"/>
        </w:rPr>
        <w:t xml:space="preserve"> </w:t>
      </w:r>
      <w:r w:rsidRPr="005B0A14">
        <w:rPr>
          <w:sz w:val="24"/>
          <w:szCs w:val="24"/>
        </w:rPr>
        <w:t>And</w:t>
      </w:r>
      <w:r>
        <w:rPr>
          <w:sz w:val="24"/>
          <w:szCs w:val="24"/>
        </w:rPr>
        <w:t xml:space="preserve"> </w:t>
      </w:r>
      <w:r w:rsidRPr="005B0A14">
        <w:rPr>
          <w:sz w:val="24"/>
          <w:szCs w:val="24"/>
        </w:rPr>
        <w:t>in</w:t>
      </w:r>
      <w:r>
        <w:rPr>
          <w:sz w:val="24"/>
          <w:szCs w:val="24"/>
        </w:rPr>
        <w:t xml:space="preserve"> </w:t>
      </w:r>
      <w:r w:rsidRPr="005B0A14">
        <w:rPr>
          <w:sz w:val="24"/>
          <w:szCs w:val="24"/>
        </w:rPr>
        <w:t>the</w:t>
      </w:r>
      <w:r>
        <w:rPr>
          <w:sz w:val="24"/>
          <w:szCs w:val="24"/>
        </w:rPr>
        <w:t xml:space="preserve"> </w:t>
      </w:r>
      <w:r w:rsidRPr="005B0A14">
        <w:rPr>
          <w:sz w:val="24"/>
          <w:szCs w:val="24"/>
        </w:rPr>
        <w:t>1970s</w:t>
      </w:r>
      <w:r>
        <w:rPr>
          <w:sz w:val="24"/>
          <w:szCs w:val="24"/>
        </w:rPr>
        <w:t xml:space="preserve"> </w:t>
      </w:r>
      <w:r w:rsidRPr="005B0A14">
        <w:rPr>
          <w:sz w:val="24"/>
          <w:szCs w:val="24"/>
        </w:rPr>
        <w:t>and</w:t>
      </w:r>
      <w:r>
        <w:rPr>
          <w:sz w:val="24"/>
          <w:szCs w:val="24"/>
        </w:rPr>
        <w:t xml:space="preserve"> 1980s, the Rathgen-</w:t>
      </w:r>
      <w:r w:rsidRPr="005B0A14">
        <w:rPr>
          <w:sz w:val="24"/>
          <w:szCs w:val="24"/>
        </w:rPr>
        <w:t>Forschungslabor</w:t>
      </w:r>
      <w:r>
        <w:rPr>
          <w:sz w:val="24"/>
          <w:szCs w:val="24"/>
        </w:rPr>
        <w:t xml:space="preserve"> of the State Museums of Berlin </w:t>
      </w:r>
      <w:r w:rsidRPr="005B0A14">
        <w:rPr>
          <w:sz w:val="24"/>
          <w:szCs w:val="24"/>
        </w:rPr>
        <w:t>and</w:t>
      </w:r>
      <w:r>
        <w:rPr>
          <w:sz w:val="24"/>
          <w:szCs w:val="24"/>
        </w:rPr>
        <w:t xml:space="preserve"> </w:t>
      </w:r>
      <w:r w:rsidRPr="005B0A14">
        <w:rPr>
          <w:sz w:val="24"/>
          <w:szCs w:val="24"/>
        </w:rPr>
        <w:t>the</w:t>
      </w:r>
      <w:r>
        <w:rPr>
          <w:sz w:val="24"/>
          <w:szCs w:val="24"/>
        </w:rPr>
        <w:t xml:space="preserve"> </w:t>
      </w:r>
      <w:r w:rsidRPr="005B0A14">
        <w:rPr>
          <w:sz w:val="24"/>
          <w:szCs w:val="24"/>
        </w:rPr>
        <w:t>British</w:t>
      </w:r>
      <w:r>
        <w:rPr>
          <w:sz w:val="24"/>
          <w:szCs w:val="24"/>
        </w:rPr>
        <w:t xml:space="preserve"> </w:t>
      </w:r>
      <w:r w:rsidRPr="005B0A14">
        <w:rPr>
          <w:sz w:val="24"/>
          <w:szCs w:val="24"/>
        </w:rPr>
        <w:t>Museum’s</w:t>
      </w:r>
      <w:r>
        <w:rPr>
          <w:sz w:val="24"/>
          <w:szCs w:val="24"/>
        </w:rPr>
        <w:t xml:space="preserve"> </w:t>
      </w:r>
      <w:r w:rsidRPr="005B0A14">
        <w:rPr>
          <w:sz w:val="24"/>
          <w:szCs w:val="24"/>
        </w:rPr>
        <w:t>Department</w:t>
      </w:r>
      <w:r>
        <w:rPr>
          <w:sz w:val="24"/>
          <w:szCs w:val="24"/>
        </w:rPr>
        <w:t xml:space="preserve"> </w:t>
      </w:r>
      <w:r w:rsidRPr="005B0A14">
        <w:rPr>
          <w:sz w:val="24"/>
          <w:szCs w:val="24"/>
        </w:rPr>
        <w:t>of</w:t>
      </w:r>
      <w:r>
        <w:rPr>
          <w:sz w:val="24"/>
          <w:szCs w:val="24"/>
        </w:rPr>
        <w:t xml:space="preserve"> </w:t>
      </w:r>
      <w:r w:rsidRPr="005B0A14">
        <w:rPr>
          <w:sz w:val="24"/>
          <w:szCs w:val="24"/>
        </w:rPr>
        <w:t>Scie</w:t>
      </w:r>
      <w:r>
        <w:rPr>
          <w:sz w:val="24"/>
          <w:szCs w:val="24"/>
        </w:rPr>
        <w:t xml:space="preserve">ntific Research performed large-scale </w:t>
      </w:r>
      <w:r w:rsidRPr="005B0A14">
        <w:rPr>
          <w:sz w:val="24"/>
          <w:szCs w:val="24"/>
        </w:rPr>
        <w:t>systematic</w:t>
      </w:r>
      <w:r>
        <w:rPr>
          <w:sz w:val="24"/>
          <w:szCs w:val="24"/>
        </w:rPr>
        <w:t xml:space="preserve"> </w:t>
      </w:r>
      <w:r w:rsidRPr="005B0A14">
        <w:rPr>
          <w:sz w:val="24"/>
          <w:szCs w:val="24"/>
        </w:rPr>
        <w:t>analyses</w:t>
      </w:r>
      <w:r>
        <w:rPr>
          <w:sz w:val="24"/>
          <w:szCs w:val="24"/>
        </w:rPr>
        <w:t xml:space="preserve"> </w:t>
      </w:r>
      <w:r w:rsidRPr="005B0A14">
        <w:rPr>
          <w:sz w:val="24"/>
          <w:szCs w:val="24"/>
        </w:rPr>
        <w:t>of</w:t>
      </w:r>
      <w:r>
        <w:rPr>
          <w:sz w:val="24"/>
          <w:szCs w:val="24"/>
        </w:rPr>
        <w:t xml:space="preserve"> </w:t>
      </w:r>
      <w:r w:rsidRPr="005B0A14">
        <w:rPr>
          <w:sz w:val="24"/>
          <w:szCs w:val="24"/>
        </w:rPr>
        <w:t>alloy</w:t>
      </w:r>
      <w:r>
        <w:rPr>
          <w:sz w:val="24"/>
          <w:szCs w:val="24"/>
        </w:rPr>
        <w:t xml:space="preserve"> </w:t>
      </w:r>
      <w:r w:rsidRPr="005B0A14">
        <w:rPr>
          <w:sz w:val="24"/>
          <w:szCs w:val="24"/>
        </w:rPr>
        <w:t>composition</w:t>
      </w:r>
      <w:r>
        <w:rPr>
          <w:sz w:val="24"/>
          <w:szCs w:val="24"/>
        </w:rPr>
        <w:t xml:space="preserve"> </w:t>
      </w:r>
      <w:r w:rsidRPr="005B0A14">
        <w:rPr>
          <w:sz w:val="24"/>
          <w:szCs w:val="24"/>
        </w:rPr>
        <w:t>for</w:t>
      </w:r>
      <w:r>
        <w:rPr>
          <w:sz w:val="24"/>
          <w:szCs w:val="24"/>
        </w:rPr>
        <w:t xml:space="preserve"> </w:t>
      </w:r>
      <w:r w:rsidRPr="005B0A14">
        <w:rPr>
          <w:sz w:val="24"/>
          <w:szCs w:val="24"/>
        </w:rPr>
        <w:t>works</w:t>
      </w:r>
      <w:r>
        <w:rPr>
          <w:sz w:val="24"/>
          <w:szCs w:val="24"/>
        </w:rPr>
        <w:t xml:space="preserve"> </w:t>
      </w:r>
      <w:r w:rsidRPr="005B0A14">
        <w:rPr>
          <w:sz w:val="24"/>
          <w:szCs w:val="24"/>
        </w:rPr>
        <w:t>from</w:t>
      </w:r>
      <w:r>
        <w:rPr>
          <w:sz w:val="24"/>
          <w:szCs w:val="24"/>
        </w:rPr>
        <w:t xml:space="preserve"> </w:t>
      </w:r>
      <w:r w:rsidRPr="005B0A14">
        <w:rPr>
          <w:sz w:val="24"/>
          <w:szCs w:val="24"/>
        </w:rPr>
        <w:t>different</w:t>
      </w:r>
      <w:r>
        <w:rPr>
          <w:sz w:val="24"/>
          <w:szCs w:val="24"/>
        </w:rPr>
        <w:t xml:space="preserve"> </w:t>
      </w:r>
      <w:r w:rsidRPr="005B0A14">
        <w:rPr>
          <w:sz w:val="24"/>
          <w:szCs w:val="24"/>
        </w:rPr>
        <w:t>cultures</w:t>
      </w:r>
      <w:r>
        <w:rPr>
          <w:sz w:val="24"/>
          <w:szCs w:val="24"/>
        </w:rPr>
        <w:t xml:space="preserve"> </w:t>
      </w:r>
      <w:r w:rsidRPr="005B0A14">
        <w:rPr>
          <w:sz w:val="24"/>
          <w:szCs w:val="24"/>
        </w:rPr>
        <w:t>and</w:t>
      </w:r>
      <w:r>
        <w:rPr>
          <w:sz w:val="24"/>
          <w:szCs w:val="24"/>
        </w:rPr>
        <w:t xml:space="preserve"> </w:t>
      </w:r>
      <w:r w:rsidRPr="005B0A14">
        <w:rPr>
          <w:sz w:val="24"/>
          <w:szCs w:val="24"/>
        </w:rPr>
        <w:t>also</w:t>
      </w:r>
      <w:r>
        <w:rPr>
          <w:sz w:val="24"/>
          <w:szCs w:val="24"/>
        </w:rPr>
        <w:t xml:space="preserve"> </w:t>
      </w:r>
      <w:r w:rsidRPr="005B0A14">
        <w:rPr>
          <w:sz w:val="24"/>
          <w:szCs w:val="24"/>
        </w:rPr>
        <w:t>entire</w:t>
      </w:r>
      <w:r>
        <w:rPr>
          <w:sz w:val="24"/>
          <w:szCs w:val="24"/>
        </w:rPr>
        <w:t xml:space="preserve"> </w:t>
      </w:r>
      <w:r w:rsidRPr="005B0A14">
        <w:rPr>
          <w:sz w:val="24"/>
          <w:szCs w:val="24"/>
        </w:rPr>
        <w:t>museum</w:t>
      </w:r>
      <w:r>
        <w:rPr>
          <w:sz w:val="24"/>
          <w:szCs w:val="24"/>
        </w:rPr>
        <w:t xml:space="preserve"> </w:t>
      </w:r>
      <w:r w:rsidRPr="005B0A14">
        <w:rPr>
          <w:sz w:val="24"/>
          <w:szCs w:val="24"/>
        </w:rPr>
        <w:t>collections.</w:t>
      </w:r>
      <w:r>
        <w:rPr>
          <w:sz w:val="24"/>
          <w:szCs w:val="24"/>
        </w:rPr>
        <w:t xml:space="preserve"> </w:t>
      </w:r>
      <w:r w:rsidRPr="003E27C8">
        <w:rPr>
          <w:sz w:val="24"/>
        </w:rPr>
        <w:t>X-ray</w:t>
      </w:r>
      <w:r>
        <w:rPr>
          <w:sz w:val="24"/>
        </w:rPr>
        <w:t xml:space="preserve"> </w:t>
      </w:r>
      <w:r w:rsidRPr="003E27C8">
        <w:rPr>
          <w:sz w:val="24"/>
        </w:rPr>
        <w:t>fluorescence</w:t>
      </w:r>
      <w:r>
        <w:rPr>
          <w:sz w:val="24"/>
        </w:rPr>
        <w:t xml:space="preserve"> </w:t>
      </w:r>
      <w:r>
        <w:t>(</w:t>
      </w:r>
      <w:r w:rsidRPr="005B0A14">
        <w:rPr>
          <w:sz w:val="24"/>
          <w:szCs w:val="24"/>
        </w:rPr>
        <w:t>XRF</w:t>
      </w:r>
      <w:r>
        <w:rPr>
          <w:sz w:val="24"/>
          <w:szCs w:val="24"/>
        </w:rPr>
        <w:t xml:space="preserve">) </w:t>
      </w:r>
      <w:r w:rsidRPr="005B0A14">
        <w:rPr>
          <w:sz w:val="24"/>
          <w:szCs w:val="24"/>
        </w:rPr>
        <w:t>was</w:t>
      </w:r>
      <w:r>
        <w:rPr>
          <w:sz w:val="24"/>
          <w:szCs w:val="24"/>
        </w:rPr>
        <w:t xml:space="preserve"> </w:t>
      </w:r>
      <w:r w:rsidRPr="005B0A14">
        <w:rPr>
          <w:sz w:val="24"/>
          <w:szCs w:val="24"/>
        </w:rPr>
        <w:t>applied</w:t>
      </w:r>
      <w:r>
        <w:rPr>
          <w:sz w:val="24"/>
          <w:szCs w:val="24"/>
        </w:rPr>
        <w:t xml:space="preserve"> </w:t>
      </w:r>
      <w:r w:rsidRPr="005B0A14">
        <w:rPr>
          <w:sz w:val="24"/>
          <w:szCs w:val="24"/>
        </w:rPr>
        <w:t>to</w:t>
      </w:r>
      <w:r>
        <w:rPr>
          <w:sz w:val="24"/>
          <w:szCs w:val="24"/>
        </w:rPr>
        <w:t xml:space="preserve"> </w:t>
      </w:r>
      <w:r w:rsidRPr="005B0A14">
        <w:rPr>
          <w:sz w:val="24"/>
          <w:szCs w:val="24"/>
        </w:rPr>
        <w:t>(among</w:t>
      </w:r>
      <w:r>
        <w:rPr>
          <w:sz w:val="24"/>
          <w:szCs w:val="24"/>
        </w:rPr>
        <w:t xml:space="preserve"> </w:t>
      </w:r>
      <w:r w:rsidRPr="005B0A14">
        <w:rPr>
          <w:sz w:val="24"/>
          <w:szCs w:val="24"/>
        </w:rPr>
        <w:t>other</w:t>
      </w:r>
      <w:r>
        <w:rPr>
          <w:sz w:val="24"/>
          <w:szCs w:val="24"/>
        </w:rPr>
        <w:t xml:space="preserve"> </w:t>
      </w:r>
      <w:r w:rsidRPr="005B0A14">
        <w:rPr>
          <w:sz w:val="24"/>
          <w:szCs w:val="24"/>
        </w:rPr>
        <w:t>things)</w:t>
      </w:r>
      <w:r>
        <w:rPr>
          <w:sz w:val="24"/>
          <w:szCs w:val="24"/>
        </w:rPr>
        <w:t xml:space="preserve"> </w:t>
      </w:r>
      <w:r w:rsidRPr="005B0A14">
        <w:rPr>
          <w:sz w:val="24"/>
          <w:szCs w:val="24"/>
        </w:rPr>
        <w:t>the</w:t>
      </w:r>
      <w:r>
        <w:rPr>
          <w:sz w:val="24"/>
          <w:szCs w:val="24"/>
        </w:rPr>
        <w:t xml:space="preserve"> </w:t>
      </w:r>
      <w:r w:rsidRPr="005B0A14">
        <w:rPr>
          <w:sz w:val="24"/>
          <w:szCs w:val="24"/>
        </w:rPr>
        <w:t>study</w:t>
      </w:r>
      <w:r>
        <w:rPr>
          <w:sz w:val="24"/>
          <w:szCs w:val="24"/>
        </w:rPr>
        <w:t xml:space="preserve"> </w:t>
      </w:r>
      <w:r w:rsidRPr="005B0A14">
        <w:rPr>
          <w:sz w:val="24"/>
          <w:szCs w:val="24"/>
        </w:rPr>
        <w:t>of</w:t>
      </w:r>
      <w:r>
        <w:rPr>
          <w:sz w:val="24"/>
          <w:szCs w:val="24"/>
        </w:rPr>
        <w:t xml:space="preserve"> </w:t>
      </w:r>
      <w:r w:rsidRPr="005B0A14">
        <w:rPr>
          <w:sz w:val="24"/>
          <w:szCs w:val="24"/>
        </w:rPr>
        <w:t>alloys</w:t>
      </w:r>
      <w:r>
        <w:rPr>
          <w:sz w:val="24"/>
          <w:szCs w:val="24"/>
        </w:rPr>
        <w:t xml:space="preserve"> </w:t>
      </w:r>
      <w:r w:rsidRPr="005B0A14">
        <w:rPr>
          <w:sz w:val="24"/>
          <w:szCs w:val="24"/>
        </w:rPr>
        <w:t>used</w:t>
      </w:r>
      <w:r>
        <w:rPr>
          <w:sz w:val="24"/>
          <w:szCs w:val="24"/>
        </w:rPr>
        <w:t xml:space="preserve"> </w:t>
      </w:r>
      <w:r w:rsidRPr="005B0A14">
        <w:rPr>
          <w:sz w:val="24"/>
          <w:szCs w:val="24"/>
        </w:rPr>
        <w:t>in</w:t>
      </w:r>
      <w:r>
        <w:rPr>
          <w:sz w:val="24"/>
          <w:szCs w:val="24"/>
        </w:rPr>
        <w:t xml:space="preserve"> </w:t>
      </w:r>
      <w:r w:rsidRPr="005B0A14">
        <w:rPr>
          <w:sz w:val="24"/>
          <w:szCs w:val="24"/>
        </w:rPr>
        <w:t>Renaissance</w:t>
      </w:r>
      <w:r>
        <w:rPr>
          <w:sz w:val="24"/>
          <w:szCs w:val="24"/>
        </w:rPr>
        <w:t xml:space="preserve"> </w:t>
      </w:r>
      <w:r w:rsidRPr="005B0A14">
        <w:rPr>
          <w:sz w:val="24"/>
          <w:szCs w:val="24"/>
        </w:rPr>
        <w:t>medals,</w:t>
      </w:r>
      <w:r>
        <w:rPr>
          <w:sz w:val="24"/>
          <w:szCs w:val="24"/>
        </w:rPr>
        <w:t xml:space="preserve"> </w:t>
      </w:r>
      <w:r w:rsidRPr="005B0A14">
        <w:rPr>
          <w:sz w:val="24"/>
          <w:szCs w:val="24"/>
        </w:rPr>
        <w:t>and</w:t>
      </w:r>
      <w:r>
        <w:rPr>
          <w:sz w:val="24"/>
          <w:szCs w:val="24"/>
        </w:rPr>
        <w:t xml:space="preserve"> </w:t>
      </w:r>
      <w:r w:rsidRPr="005B0A14">
        <w:rPr>
          <w:sz w:val="24"/>
          <w:szCs w:val="24"/>
        </w:rPr>
        <w:t>TL</w:t>
      </w:r>
      <w:r>
        <w:rPr>
          <w:sz w:val="24"/>
          <w:szCs w:val="24"/>
        </w:rPr>
        <w:t xml:space="preserve"> </w:t>
      </w:r>
      <w:r w:rsidRPr="005B0A14">
        <w:rPr>
          <w:sz w:val="24"/>
          <w:szCs w:val="24"/>
        </w:rPr>
        <w:t>dating</w:t>
      </w:r>
      <w:r>
        <w:rPr>
          <w:sz w:val="24"/>
          <w:szCs w:val="24"/>
        </w:rPr>
        <w:t xml:space="preserve"> </w:t>
      </w:r>
      <w:r w:rsidRPr="005B0A14">
        <w:rPr>
          <w:sz w:val="24"/>
          <w:szCs w:val="24"/>
        </w:rPr>
        <w:t>made</w:t>
      </w:r>
      <w:r>
        <w:rPr>
          <w:sz w:val="24"/>
          <w:szCs w:val="24"/>
        </w:rPr>
        <w:t xml:space="preserve"> </w:t>
      </w:r>
      <w:r w:rsidRPr="005B0A14">
        <w:rPr>
          <w:sz w:val="24"/>
          <w:szCs w:val="24"/>
        </w:rPr>
        <w:t>a</w:t>
      </w:r>
      <w:r>
        <w:rPr>
          <w:sz w:val="24"/>
          <w:szCs w:val="24"/>
        </w:rPr>
        <w:t xml:space="preserve"> </w:t>
      </w:r>
      <w:r w:rsidRPr="005B0A14">
        <w:rPr>
          <w:sz w:val="24"/>
          <w:szCs w:val="24"/>
        </w:rPr>
        <w:t>splash</w:t>
      </w:r>
      <w:r>
        <w:rPr>
          <w:sz w:val="24"/>
          <w:szCs w:val="24"/>
        </w:rPr>
        <w:t xml:space="preserve"> </w:t>
      </w:r>
      <w:r w:rsidRPr="005B0A14">
        <w:rPr>
          <w:sz w:val="24"/>
          <w:szCs w:val="24"/>
        </w:rPr>
        <w:t>almost</w:t>
      </w:r>
      <w:r>
        <w:rPr>
          <w:sz w:val="24"/>
          <w:szCs w:val="24"/>
        </w:rPr>
        <w:t xml:space="preserve"> </w:t>
      </w:r>
      <w:r w:rsidRPr="005B0A14">
        <w:rPr>
          <w:sz w:val="24"/>
          <w:szCs w:val="24"/>
        </w:rPr>
        <w:t>immediately</w:t>
      </w:r>
      <w:r>
        <w:rPr>
          <w:sz w:val="24"/>
          <w:szCs w:val="24"/>
        </w:rPr>
        <w:t xml:space="preserve">, </w:t>
      </w:r>
      <w:r w:rsidRPr="005B0A14">
        <w:rPr>
          <w:sz w:val="24"/>
          <w:szCs w:val="24"/>
        </w:rPr>
        <w:t>with</w:t>
      </w:r>
      <w:r>
        <w:rPr>
          <w:sz w:val="24"/>
          <w:szCs w:val="24"/>
        </w:rPr>
        <w:t xml:space="preserve"> </w:t>
      </w:r>
      <w:r w:rsidRPr="005B0A14">
        <w:rPr>
          <w:sz w:val="24"/>
          <w:szCs w:val="24"/>
        </w:rPr>
        <w:t>controversy</w:t>
      </w:r>
      <w:r>
        <w:rPr>
          <w:sz w:val="24"/>
          <w:szCs w:val="24"/>
        </w:rPr>
        <w:t xml:space="preserve"> </w:t>
      </w:r>
      <w:r w:rsidRPr="005B0A14">
        <w:rPr>
          <w:sz w:val="24"/>
          <w:szCs w:val="24"/>
        </w:rPr>
        <w:t>over</w:t>
      </w:r>
      <w:r>
        <w:rPr>
          <w:sz w:val="24"/>
          <w:szCs w:val="24"/>
        </w:rPr>
        <w:t xml:space="preserve"> </w:t>
      </w:r>
      <w:r w:rsidRPr="005B0A14">
        <w:rPr>
          <w:sz w:val="24"/>
          <w:szCs w:val="24"/>
        </w:rPr>
        <w:t>the</w:t>
      </w:r>
      <w:r>
        <w:rPr>
          <w:sz w:val="24"/>
          <w:szCs w:val="24"/>
        </w:rPr>
        <w:t xml:space="preserve"> </w:t>
      </w:r>
      <w:r w:rsidRPr="005B0A14">
        <w:rPr>
          <w:sz w:val="24"/>
          <w:szCs w:val="24"/>
        </w:rPr>
        <w:t>dating</w:t>
      </w:r>
      <w:r>
        <w:rPr>
          <w:sz w:val="24"/>
          <w:szCs w:val="24"/>
        </w:rPr>
        <w:t xml:space="preserve"> </w:t>
      </w:r>
      <w:r w:rsidRPr="005B0A14">
        <w:rPr>
          <w:sz w:val="24"/>
          <w:szCs w:val="24"/>
        </w:rPr>
        <w:t>of</w:t>
      </w:r>
      <w:r>
        <w:rPr>
          <w:sz w:val="24"/>
          <w:szCs w:val="24"/>
        </w:rPr>
        <w:t xml:space="preserve"> </w:t>
      </w:r>
      <w:r w:rsidRPr="005B0A14">
        <w:rPr>
          <w:sz w:val="24"/>
          <w:szCs w:val="24"/>
        </w:rPr>
        <w:t>medieval</w:t>
      </w:r>
      <w:r>
        <w:rPr>
          <w:sz w:val="24"/>
          <w:szCs w:val="24"/>
        </w:rPr>
        <w:t xml:space="preserve"> </w:t>
      </w:r>
      <w:r w:rsidRPr="005B0A14">
        <w:rPr>
          <w:sz w:val="24"/>
          <w:szCs w:val="24"/>
        </w:rPr>
        <w:t>statuettes,</w:t>
      </w:r>
      <w:r>
        <w:rPr>
          <w:sz w:val="24"/>
          <w:szCs w:val="24"/>
        </w:rPr>
        <w:t xml:space="preserve"> </w:t>
      </w:r>
      <w:r w:rsidRPr="005B0A14">
        <w:rPr>
          <w:sz w:val="24"/>
          <w:szCs w:val="24"/>
        </w:rPr>
        <w:t>alerting</w:t>
      </w:r>
      <w:r>
        <w:rPr>
          <w:sz w:val="24"/>
          <w:szCs w:val="24"/>
        </w:rPr>
        <w:t xml:space="preserve"> </w:t>
      </w:r>
      <w:r w:rsidRPr="005B0A14">
        <w:rPr>
          <w:sz w:val="24"/>
          <w:szCs w:val="24"/>
        </w:rPr>
        <w:t>people</w:t>
      </w:r>
      <w:r>
        <w:rPr>
          <w:sz w:val="24"/>
          <w:szCs w:val="24"/>
        </w:rPr>
        <w:t xml:space="preserve"> </w:t>
      </w:r>
      <w:r w:rsidRPr="005B0A14">
        <w:rPr>
          <w:sz w:val="24"/>
          <w:szCs w:val="24"/>
        </w:rPr>
        <w:t>to</w:t>
      </w:r>
      <w:r>
        <w:rPr>
          <w:sz w:val="24"/>
          <w:szCs w:val="24"/>
        </w:rPr>
        <w:t xml:space="preserve"> </w:t>
      </w:r>
      <w:r w:rsidRPr="005B0A14">
        <w:rPr>
          <w:sz w:val="24"/>
          <w:szCs w:val="24"/>
        </w:rPr>
        <w:t>the</w:t>
      </w:r>
      <w:r>
        <w:rPr>
          <w:sz w:val="24"/>
          <w:szCs w:val="24"/>
        </w:rPr>
        <w:t xml:space="preserve"> </w:t>
      </w:r>
      <w:r w:rsidRPr="005B0A14">
        <w:rPr>
          <w:sz w:val="24"/>
          <w:szCs w:val="24"/>
        </w:rPr>
        <w:t>possible</w:t>
      </w:r>
      <w:r>
        <w:rPr>
          <w:sz w:val="24"/>
          <w:szCs w:val="24"/>
        </w:rPr>
        <w:t xml:space="preserve"> </w:t>
      </w:r>
      <w:r w:rsidRPr="005B0A14">
        <w:rPr>
          <w:sz w:val="24"/>
          <w:szCs w:val="24"/>
        </w:rPr>
        <w:t>pitfalls</w:t>
      </w:r>
      <w:r>
        <w:rPr>
          <w:sz w:val="24"/>
          <w:szCs w:val="24"/>
        </w:rPr>
        <w:t xml:space="preserve"> </w:t>
      </w:r>
      <w:r w:rsidRPr="005B0A14">
        <w:rPr>
          <w:sz w:val="24"/>
          <w:szCs w:val="24"/>
        </w:rPr>
        <w:t>of</w:t>
      </w:r>
      <w:r>
        <w:rPr>
          <w:sz w:val="24"/>
          <w:szCs w:val="24"/>
        </w:rPr>
        <w:t xml:space="preserve"> </w:t>
      </w:r>
      <w:r w:rsidRPr="005B0A14">
        <w:rPr>
          <w:sz w:val="24"/>
          <w:szCs w:val="24"/>
        </w:rPr>
        <w:t>interpreting</w:t>
      </w:r>
      <w:r>
        <w:rPr>
          <w:sz w:val="24"/>
          <w:szCs w:val="24"/>
        </w:rPr>
        <w:t xml:space="preserve"> </w:t>
      </w:r>
      <w:r w:rsidRPr="005B0A14">
        <w:rPr>
          <w:sz w:val="24"/>
          <w:szCs w:val="24"/>
        </w:rPr>
        <w:t>analytical</w:t>
      </w:r>
      <w:r>
        <w:rPr>
          <w:sz w:val="24"/>
          <w:szCs w:val="24"/>
        </w:rPr>
        <w:t xml:space="preserve"> </w:t>
      </w:r>
      <w:r w:rsidRPr="005B0A14">
        <w:rPr>
          <w:sz w:val="24"/>
          <w:szCs w:val="24"/>
        </w:rPr>
        <w:t>data</w:t>
      </w:r>
      <w:r>
        <w:rPr>
          <w:sz w:val="24"/>
          <w:szCs w:val="24"/>
        </w:rPr>
        <w:t xml:space="preserve"> </w:t>
      </w:r>
      <w:r w:rsidRPr="005B0A14">
        <w:rPr>
          <w:sz w:val="24"/>
          <w:szCs w:val="24"/>
        </w:rPr>
        <w:t>in</w:t>
      </w:r>
      <w:r>
        <w:rPr>
          <w:sz w:val="24"/>
          <w:szCs w:val="24"/>
        </w:rPr>
        <w:t xml:space="preserve"> </w:t>
      </w:r>
      <w:r w:rsidRPr="005B0A14">
        <w:rPr>
          <w:sz w:val="24"/>
          <w:szCs w:val="24"/>
        </w:rPr>
        <w:t>the</w:t>
      </w:r>
      <w:r>
        <w:rPr>
          <w:sz w:val="24"/>
          <w:szCs w:val="24"/>
        </w:rPr>
        <w:t xml:space="preserve"> </w:t>
      </w:r>
      <w:r w:rsidRPr="005B0A14">
        <w:rPr>
          <w:sz w:val="24"/>
          <w:szCs w:val="24"/>
        </w:rPr>
        <w:t>absence</w:t>
      </w:r>
      <w:r>
        <w:rPr>
          <w:sz w:val="24"/>
          <w:szCs w:val="24"/>
        </w:rPr>
        <w:t xml:space="preserve"> </w:t>
      </w:r>
      <w:r w:rsidRPr="005B0A14">
        <w:rPr>
          <w:sz w:val="24"/>
          <w:szCs w:val="24"/>
        </w:rPr>
        <w:t>of</w:t>
      </w:r>
      <w:r>
        <w:rPr>
          <w:sz w:val="24"/>
          <w:szCs w:val="24"/>
        </w:rPr>
        <w:t xml:space="preserve"> </w:t>
      </w:r>
      <w:r w:rsidRPr="005B0A14">
        <w:rPr>
          <w:sz w:val="24"/>
          <w:szCs w:val="24"/>
        </w:rPr>
        <w:t>the</w:t>
      </w:r>
      <w:r>
        <w:rPr>
          <w:sz w:val="24"/>
          <w:szCs w:val="24"/>
        </w:rPr>
        <w:t xml:space="preserve"> </w:t>
      </w:r>
      <w:r w:rsidRPr="005B0A14">
        <w:rPr>
          <w:sz w:val="24"/>
          <w:szCs w:val="24"/>
        </w:rPr>
        <w:t>full</w:t>
      </w:r>
      <w:r>
        <w:rPr>
          <w:sz w:val="24"/>
          <w:szCs w:val="24"/>
        </w:rPr>
        <w:t xml:space="preserve"> </w:t>
      </w:r>
      <w:r w:rsidRPr="005B0A14">
        <w:rPr>
          <w:sz w:val="24"/>
          <w:szCs w:val="24"/>
        </w:rPr>
        <w:t>lif</w:t>
      </w:r>
      <w:r w:rsidRPr="001827A2">
        <w:rPr>
          <w:sz w:val="24"/>
          <w:szCs w:val="24"/>
        </w:rPr>
        <w:t>e history of an artwork ({Glinsman and Hayek 1993}; {Craddock 2009}, 143–44).</w:t>
      </w:r>
    </w:p>
  </w:endnote>
  <w:endnote w:id="14">
    <w:p w:rsidR="004E32E1" w:rsidRPr="005B0A14" w:rsidRDefault="004E32E1" w:rsidP="005B0A14">
      <w:pPr>
        <w:spacing w:line="360" w:lineRule="auto"/>
      </w:pPr>
      <w:r w:rsidRPr="005B0A14">
        <w:rPr>
          <w:rStyle w:val="EndnoteReference"/>
        </w:rPr>
        <w:endnoteRef/>
      </w:r>
      <w:r>
        <w:t xml:space="preserve"> </w:t>
      </w:r>
      <w:r w:rsidRPr="005B0A14">
        <w:t>For</w:t>
      </w:r>
      <w:r>
        <w:t xml:space="preserve"> </w:t>
      </w:r>
      <w:r w:rsidRPr="005B0A14">
        <w:t>example</w:t>
      </w:r>
      <w:r w:rsidRPr="006F4DF9">
        <w:t xml:space="preserve"> {Stone 1981}</w:t>
      </w:r>
      <w:r w:rsidRPr="001827A2">
        <w:t>; {Werner 1972}; {Beale 1975}; {Ashley-Smith 1977}; {Larsson 1979}; {von Schroeder 1981}; {Riederer 1982};</w:t>
      </w:r>
      <w:hyperlink r:id="rId1" w:history="1">
        <w:r w:rsidRPr="001827A2">
          <w:t xml:space="preserve"> {Craddock 1985</w:t>
        </w:r>
      </w:hyperlink>
      <w:r w:rsidRPr="001827A2">
        <w:t>}; {Craddock and Picton 1986}; {Bagley 1987}; {Reedy and Meyers 1987</w:t>
      </w:r>
      <w:bookmarkStart w:id="34" w:name="_Hlk69086969"/>
      <w:r w:rsidRPr="001827A2">
        <w:t>}.</w:t>
      </w:r>
      <w:bookmarkEnd w:id="34"/>
    </w:p>
  </w:endnote>
  <w:endnote w:id="15">
    <w:p w:rsidR="004E32E1" w:rsidRPr="00FF7A84" w:rsidRDefault="004E32E1" w:rsidP="005B0A14">
      <w:pPr>
        <w:autoSpaceDE w:val="0"/>
        <w:autoSpaceDN w:val="0"/>
        <w:adjustRightInd w:val="0"/>
        <w:spacing w:line="360" w:lineRule="auto"/>
        <w:rPr>
          <w:i/>
          <w:iCs/>
        </w:rPr>
      </w:pPr>
      <w:r w:rsidRPr="00FF7A84">
        <w:rPr>
          <w:rStyle w:val="EndnoteReference"/>
        </w:rPr>
        <w:endnoteRef/>
      </w:r>
      <w:r w:rsidRPr="00FF7A84">
        <w:t xml:space="preserve"> {Doeringer, Mitten, and Steinberg 1970}; {Mitten and Doeringer 1967}; {Wasserman 1969}; {Wasserman 1975}; {Born 1985}.</w:t>
      </w:r>
    </w:p>
  </w:endnote>
  <w:endnote w:id="16">
    <w:p w:rsidR="004E32E1" w:rsidRPr="00FF7A84" w:rsidRDefault="004E32E1" w:rsidP="005B0A14">
      <w:pPr>
        <w:pStyle w:val="NoSpacing"/>
        <w:spacing w:line="360" w:lineRule="auto"/>
      </w:pPr>
      <w:r w:rsidRPr="00FF7A84">
        <w:rPr>
          <w:rStyle w:val="EndnoteReference"/>
        </w:rPr>
        <w:endnoteRef/>
      </w:r>
      <w:r w:rsidRPr="00FF7A84">
        <w:t xml:space="preserve"> {Pope and Gettens 1969}; {</w:t>
      </w:r>
      <w:r w:rsidRPr="00FF7A84">
        <w:rPr>
          <w:lang w:eastAsia="fr-FR"/>
        </w:rPr>
        <w:t>Milam, Reedy, and Sussman 1988}</w:t>
      </w:r>
      <w:r w:rsidRPr="00FF7A84">
        <w:t>.</w:t>
      </w:r>
    </w:p>
  </w:endnote>
  <w:endnote w:id="17">
    <w:p w:rsidR="004E32E1" w:rsidRPr="00FF7A84" w:rsidRDefault="004E32E1" w:rsidP="005B0A14">
      <w:pPr>
        <w:spacing w:line="360" w:lineRule="auto"/>
        <w:rPr>
          <w:rFonts w:eastAsiaTheme="minorHAnsi"/>
        </w:rPr>
      </w:pPr>
      <w:r w:rsidRPr="00FF7A84">
        <w:rPr>
          <w:rStyle w:val="EndnoteReference"/>
          <w:rFonts w:eastAsiaTheme="minorHAnsi"/>
        </w:rPr>
        <w:endnoteRef/>
      </w:r>
      <w:r w:rsidRPr="00FF7A84">
        <w:rPr>
          <w:rFonts w:eastAsiaTheme="minorHAnsi"/>
        </w:rPr>
        <w:t xml:space="preserve"> The </w:t>
      </w:r>
      <w:bookmarkStart w:id="35" w:name="_Hlk69086987"/>
      <w:r w:rsidRPr="00FF7A84">
        <w:rPr>
          <w:rFonts w:eastAsiaTheme="minorHAnsi"/>
        </w:rPr>
        <w:t xml:space="preserve">Application of Science in Examination of Works of Art seminars were held at the Museum of Fine Arts, Boston, in 1958, 1965, and 1970, </w:t>
      </w:r>
      <w:bookmarkEnd w:id="35"/>
      <w:r w:rsidRPr="00FF7A84">
        <w:rPr>
          <w:rFonts w:eastAsiaTheme="minorHAnsi"/>
        </w:rPr>
        <w:t>and the proceedings were published respectively as {Museum of Fine Arts (Boston) Research Laboratory 1970}; {Museum of Fine Arts (Boston) Research Laboratory 1967}; {Young 1973}.</w:t>
      </w:r>
    </w:p>
  </w:endnote>
  <w:endnote w:id="18">
    <w:p w:rsidR="004E32E1" w:rsidRPr="005B0A14" w:rsidRDefault="004E32E1" w:rsidP="005B0A14">
      <w:pPr>
        <w:pStyle w:val="EndnoteText"/>
        <w:spacing w:line="360" w:lineRule="auto"/>
        <w:rPr>
          <w:sz w:val="24"/>
          <w:szCs w:val="24"/>
        </w:rPr>
      </w:pPr>
      <w:r w:rsidRPr="00FF7A84">
        <w:rPr>
          <w:rStyle w:val="EndnoteReference"/>
          <w:sz w:val="24"/>
          <w:szCs w:val="24"/>
        </w:rPr>
        <w:endnoteRef/>
      </w:r>
      <w:r w:rsidRPr="00FF7A84">
        <w:rPr>
          <w:sz w:val="24"/>
          <w:szCs w:val="24"/>
        </w:rPr>
        <w:t xml:space="preserve"> The initial meeting of the series took place in Nijmegen, the Netherlands, in 197</w:t>
      </w:r>
      <w:r w:rsidRPr="005B0A14">
        <w:rPr>
          <w:color w:val="000000"/>
          <w:sz w:val="24"/>
          <w:szCs w:val="24"/>
        </w:rPr>
        <w:t>0</w:t>
      </w:r>
      <w:r>
        <w:rPr>
          <w:color w:val="000000"/>
          <w:sz w:val="24"/>
          <w:szCs w:val="24"/>
        </w:rPr>
        <w:t xml:space="preserve">, </w:t>
      </w:r>
      <w:r w:rsidRPr="005B0A14">
        <w:rPr>
          <w:color w:val="000000"/>
          <w:sz w:val="24"/>
          <w:szCs w:val="24"/>
        </w:rPr>
        <w:t>and</w:t>
      </w:r>
      <w:r>
        <w:rPr>
          <w:color w:val="000000"/>
          <w:sz w:val="24"/>
          <w:szCs w:val="24"/>
        </w:rPr>
        <w:t xml:space="preserve"> </w:t>
      </w:r>
      <w:r w:rsidRPr="005B0A14">
        <w:rPr>
          <w:color w:val="000000"/>
          <w:sz w:val="24"/>
          <w:szCs w:val="24"/>
        </w:rPr>
        <w:t>the</w:t>
      </w:r>
      <w:r>
        <w:rPr>
          <w:color w:val="000000"/>
          <w:sz w:val="24"/>
          <w:szCs w:val="24"/>
        </w:rPr>
        <w:t xml:space="preserve"> </w:t>
      </w:r>
      <w:r w:rsidRPr="005B0A14">
        <w:rPr>
          <w:color w:val="000000"/>
          <w:sz w:val="24"/>
          <w:szCs w:val="24"/>
        </w:rPr>
        <w:t>most</w:t>
      </w:r>
      <w:r>
        <w:rPr>
          <w:color w:val="000000"/>
          <w:sz w:val="24"/>
          <w:szCs w:val="24"/>
        </w:rPr>
        <w:t xml:space="preserve"> </w:t>
      </w:r>
      <w:r w:rsidRPr="005B0A14">
        <w:rPr>
          <w:color w:val="000000"/>
          <w:sz w:val="24"/>
          <w:szCs w:val="24"/>
        </w:rPr>
        <w:t>recent</w:t>
      </w:r>
      <w:r>
        <w:rPr>
          <w:color w:val="000000"/>
          <w:sz w:val="24"/>
          <w:szCs w:val="24"/>
        </w:rPr>
        <w:t xml:space="preserve"> </w:t>
      </w:r>
      <w:r w:rsidRPr="005B0A14">
        <w:rPr>
          <w:color w:val="000000"/>
          <w:sz w:val="24"/>
          <w:szCs w:val="24"/>
        </w:rPr>
        <w:t>(XX</w:t>
      </w:r>
      <w:r>
        <w:rPr>
          <w:color w:val="000000"/>
          <w:sz w:val="24"/>
          <w:szCs w:val="24"/>
        </w:rPr>
        <w:t xml:space="preserve"> </w:t>
      </w:r>
      <w:r w:rsidRPr="005B0A14">
        <w:rPr>
          <w:color w:val="000000"/>
          <w:sz w:val="24"/>
          <w:szCs w:val="24"/>
        </w:rPr>
        <w:t>International</w:t>
      </w:r>
      <w:r>
        <w:rPr>
          <w:color w:val="000000"/>
          <w:sz w:val="24"/>
          <w:szCs w:val="24"/>
        </w:rPr>
        <w:t xml:space="preserve"> </w:t>
      </w:r>
      <w:r w:rsidRPr="005B0A14">
        <w:rPr>
          <w:color w:val="000000"/>
          <w:sz w:val="24"/>
          <w:szCs w:val="24"/>
        </w:rPr>
        <w:t>Congress</w:t>
      </w:r>
      <w:r>
        <w:rPr>
          <w:color w:val="000000"/>
          <w:sz w:val="24"/>
          <w:szCs w:val="24"/>
        </w:rPr>
        <w:t xml:space="preserve"> </w:t>
      </w:r>
      <w:r w:rsidRPr="005B0A14">
        <w:rPr>
          <w:color w:val="000000"/>
          <w:sz w:val="24"/>
          <w:szCs w:val="24"/>
        </w:rPr>
        <w:t>on</w:t>
      </w:r>
      <w:r>
        <w:rPr>
          <w:color w:val="000000"/>
          <w:sz w:val="24"/>
          <w:szCs w:val="24"/>
        </w:rPr>
        <w:t xml:space="preserve"> </w:t>
      </w:r>
      <w:r w:rsidRPr="005B0A14">
        <w:rPr>
          <w:color w:val="000000"/>
          <w:sz w:val="24"/>
          <w:szCs w:val="24"/>
        </w:rPr>
        <w:t>Ancient</w:t>
      </w:r>
      <w:r>
        <w:rPr>
          <w:color w:val="000000"/>
          <w:sz w:val="24"/>
          <w:szCs w:val="24"/>
        </w:rPr>
        <w:t xml:space="preserve"> </w:t>
      </w:r>
      <w:r w:rsidRPr="005B0A14">
        <w:rPr>
          <w:color w:val="000000"/>
          <w:sz w:val="24"/>
          <w:szCs w:val="24"/>
        </w:rPr>
        <w:t>Bronzes)</w:t>
      </w:r>
      <w:r>
        <w:rPr>
          <w:color w:val="000000"/>
          <w:sz w:val="24"/>
          <w:szCs w:val="24"/>
        </w:rPr>
        <w:t xml:space="preserve"> </w:t>
      </w:r>
      <w:r w:rsidRPr="005B0A14">
        <w:rPr>
          <w:color w:val="000000"/>
          <w:sz w:val="24"/>
          <w:szCs w:val="24"/>
        </w:rPr>
        <w:t>took</w:t>
      </w:r>
      <w:r>
        <w:rPr>
          <w:color w:val="000000"/>
          <w:sz w:val="24"/>
          <w:szCs w:val="24"/>
        </w:rPr>
        <w:t xml:space="preserve"> </w:t>
      </w:r>
      <w:r w:rsidRPr="005B0A14">
        <w:rPr>
          <w:color w:val="000000"/>
          <w:sz w:val="24"/>
          <w:szCs w:val="24"/>
        </w:rPr>
        <w:t>place</w:t>
      </w:r>
      <w:r>
        <w:rPr>
          <w:color w:val="000000"/>
          <w:sz w:val="24"/>
          <w:szCs w:val="24"/>
        </w:rPr>
        <w:t xml:space="preserve"> </w:t>
      </w:r>
      <w:r w:rsidRPr="005B0A14">
        <w:rPr>
          <w:color w:val="000000"/>
          <w:sz w:val="24"/>
          <w:szCs w:val="24"/>
        </w:rPr>
        <w:t>in</w:t>
      </w:r>
      <w:r>
        <w:rPr>
          <w:color w:val="000000"/>
          <w:sz w:val="24"/>
          <w:szCs w:val="24"/>
        </w:rPr>
        <w:t xml:space="preserve"> </w:t>
      </w:r>
      <w:r w:rsidRPr="005B0A14">
        <w:rPr>
          <w:color w:val="000000"/>
          <w:sz w:val="24"/>
          <w:szCs w:val="24"/>
        </w:rPr>
        <w:t>Tübingen</w:t>
      </w:r>
      <w:r>
        <w:rPr>
          <w:color w:val="000000"/>
          <w:sz w:val="24"/>
          <w:szCs w:val="24"/>
        </w:rPr>
        <w:t xml:space="preserve">, Germany, </w:t>
      </w:r>
      <w:r w:rsidRPr="005B0A14">
        <w:rPr>
          <w:color w:val="000000"/>
          <w:sz w:val="24"/>
          <w:szCs w:val="24"/>
        </w:rPr>
        <w:t>in</w:t>
      </w:r>
      <w:r>
        <w:rPr>
          <w:color w:val="000000"/>
          <w:sz w:val="24"/>
          <w:szCs w:val="24"/>
        </w:rPr>
        <w:t xml:space="preserve"> </w:t>
      </w:r>
      <w:r w:rsidRPr="005B0A14">
        <w:rPr>
          <w:color w:val="000000"/>
          <w:sz w:val="24"/>
          <w:szCs w:val="24"/>
        </w:rPr>
        <w:t>2018.</w:t>
      </w:r>
    </w:p>
  </w:endnote>
  <w:endnote w:id="19">
    <w:p w:rsidR="004E32E1" w:rsidRPr="0004379E"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Among</w:t>
      </w:r>
      <w:r>
        <w:rPr>
          <w:sz w:val="24"/>
          <w:szCs w:val="24"/>
        </w:rPr>
        <w:t xml:space="preserve"> </w:t>
      </w:r>
      <w:r w:rsidRPr="005B0A14">
        <w:rPr>
          <w:sz w:val="24"/>
          <w:szCs w:val="24"/>
        </w:rPr>
        <w:t>these</w:t>
      </w:r>
      <w:r>
        <w:rPr>
          <w:sz w:val="24"/>
          <w:szCs w:val="24"/>
        </w:rPr>
        <w:t xml:space="preserve"> was </w:t>
      </w:r>
      <w:r w:rsidRPr="005B0A14">
        <w:rPr>
          <w:sz w:val="24"/>
          <w:szCs w:val="24"/>
        </w:rPr>
        <w:t>a</w:t>
      </w:r>
      <w:r>
        <w:rPr>
          <w:sz w:val="24"/>
          <w:szCs w:val="24"/>
        </w:rPr>
        <w:t xml:space="preserve"> </w:t>
      </w:r>
      <w:r w:rsidRPr="005B0A14">
        <w:rPr>
          <w:sz w:val="24"/>
          <w:szCs w:val="24"/>
        </w:rPr>
        <w:t>series</w:t>
      </w:r>
      <w:r>
        <w:rPr>
          <w:sz w:val="24"/>
          <w:szCs w:val="24"/>
        </w:rPr>
        <w:t xml:space="preserve"> </w:t>
      </w:r>
      <w:r w:rsidRPr="005B0A14">
        <w:rPr>
          <w:sz w:val="24"/>
          <w:szCs w:val="24"/>
        </w:rPr>
        <w:t>of</w:t>
      </w:r>
      <w:r>
        <w:rPr>
          <w:sz w:val="24"/>
          <w:szCs w:val="24"/>
        </w:rPr>
        <w:t xml:space="preserve"> </w:t>
      </w:r>
      <w:r w:rsidRPr="005B0A14">
        <w:rPr>
          <w:sz w:val="24"/>
          <w:szCs w:val="24"/>
        </w:rPr>
        <w:t>experimental</w:t>
      </w:r>
      <w:r>
        <w:rPr>
          <w:sz w:val="24"/>
          <w:szCs w:val="24"/>
        </w:rPr>
        <w:t xml:space="preserve"> </w:t>
      </w:r>
      <w:r w:rsidRPr="005B0A14">
        <w:rPr>
          <w:sz w:val="24"/>
          <w:szCs w:val="24"/>
        </w:rPr>
        <w:t>archaeology</w:t>
      </w:r>
      <w:r>
        <w:rPr>
          <w:sz w:val="24"/>
          <w:szCs w:val="24"/>
        </w:rPr>
        <w:t xml:space="preserve"> </w:t>
      </w:r>
      <w:r w:rsidRPr="005B0A14">
        <w:rPr>
          <w:sz w:val="24"/>
          <w:szCs w:val="24"/>
        </w:rPr>
        <w:t>workshops</w:t>
      </w:r>
      <w:r>
        <w:rPr>
          <w:sz w:val="24"/>
          <w:szCs w:val="24"/>
        </w:rPr>
        <w:t xml:space="preserve"> </w:t>
      </w:r>
      <w:r w:rsidRPr="005B0A14">
        <w:rPr>
          <w:sz w:val="24"/>
          <w:szCs w:val="24"/>
        </w:rPr>
        <w:t>on</w:t>
      </w:r>
      <w:r>
        <w:rPr>
          <w:sz w:val="24"/>
          <w:szCs w:val="24"/>
        </w:rPr>
        <w:t xml:space="preserve"> </w:t>
      </w:r>
      <w:r w:rsidRPr="005B0A14">
        <w:rPr>
          <w:sz w:val="24"/>
          <w:szCs w:val="24"/>
        </w:rPr>
        <w:t>ancient</w:t>
      </w:r>
      <w:r>
        <w:rPr>
          <w:sz w:val="24"/>
          <w:szCs w:val="24"/>
        </w:rPr>
        <w:t xml:space="preserve"> </w:t>
      </w:r>
      <w:r w:rsidRPr="005B0A14">
        <w:rPr>
          <w:sz w:val="24"/>
          <w:szCs w:val="24"/>
        </w:rPr>
        <w:t>bronzes</w:t>
      </w:r>
      <w:r>
        <w:rPr>
          <w:sz w:val="24"/>
          <w:szCs w:val="24"/>
        </w:rPr>
        <w:t xml:space="preserve"> </w:t>
      </w:r>
      <w:r w:rsidRPr="005B0A14">
        <w:rPr>
          <w:sz w:val="24"/>
          <w:szCs w:val="24"/>
        </w:rPr>
        <w:t>organiz</w:t>
      </w:r>
      <w:r w:rsidRPr="0004379E">
        <w:rPr>
          <w:sz w:val="24"/>
          <w:szCs w:val="24"/>
        </w:rPr>
        <w:t xml:space="preserve">ed by Edilberto Formigli ({Formigli 1993}; {Formigli 1999a}). </w:t>
      </w:r>
    </w:p>
  </w:endnote>
  <w:endnote w:id="20">
    <w:p w:rsidR="004E32E1" w:rsidRPr="005B0A14" w:rsidRDefault="004E32E1" w:rsidP="005B0A14">
      <w:pPr>
        <w:pStyle w:val="EndnoteText"/>
        <w:spacing w:line="360" w:lineRule="auto"/>
        <w:rPr>
          <w:sz w:val="24"/>
          <w:szCs w:val="24"/>
        </w:rPr>
      </w:pPr>
      <w:r w:rsidRPr="0004379E">
        <w:rPr>
          <w:rStyle w:val="EndnoteReference"/>
          <w:sz w:val="24"/>
          <w:szCs w:val="24"/>
        </w:rPr>
        <w:endnoteRef/>
      </w:r>
      <w:r w:rsidRPr="0004379E">
        <w:rPr>
          <w:sz w:val="24"/>
          <w:szCs w:val="24"/>
        </w:rPr>
        <w:t xml:space="preserve"> Examples include {Bewer 2001}; {Dillon 2002}; {Bewer, Stone, and Sturman 2007}; {Bassett 2008}; {</w:t>
      </w:r>
      <w:r w:rsidRPr="0004379E">
        <w:rPr>
          <w:sz w:val="24"/>
          <w:szCs w:val="24"/>
        </w:rPr>
        <w:fldChar w:fldCharType="begin"/>
      </w:r>
      <w:r w:rsidRPr="0004379E">
        <w:rPr>
          <w:sz w:val="24"/>
          <w:szCs w:val="24"/>
        </w:rPr>
        <w:instrText xml:space="preserve"> ADDIN ZOTERO_ITEM CSL_CITATION {"citationID":"CVdAwJwR","properties":{"formattedCitation":"(Stone 2011; Smith 2013; Bassett 2008; Bourgarit et al. 2014; Francesca G. Bewer 1995; Langh 2012)","plainCitation":"(Stone 2011; Smith 2013; Bassett 2008; Bourgarit et al. 2014; Francesca G. Bewer 1995; Langh 2012)","noteIndex":14},"citationItems":[{"id":353,"uris":["http://zotero.org/groups/348125/items/38BSPTP4"],"uri":["http://zotero.org/groups/348125/items/38BSPTP4"],"itemData":{"id":353,"type":"chapter","archive_location":"pdf + david","container-title":"ANTICO: The Golden Age of Renaissance Bronzes","event-place":"Suffolk (UK)","page":"178-182","publisher":"Paul Holberton Publishing","publisher-place":"Suffolk (UK)","title":"Understanding Antico's patina","title-short":"Understanding Antico's patina","editor":[{"family":"Luciano","given":"Eleonora"}],"author":[{"family":"Stone","given":"R."}],"issued":{"date-parts":[["2011"]]}}},{"id":129,"uris":["http://zotero.org/groups/348125/items/I8547547"],"uri":["http://zotero.org/groups/348125/items/I8547547"],"itemData":{"id":129,"type":"chapter","container-title":"The Renaissance workshop","event-place":"London","page":"29-41","publisher":"Archetype","publisher-place":"London","title":"Technical characteristics of bronze statuettes from the workshops of Antonio and Giovanni Francesco Susini","title-short":"Technical characteristics of bronze statuettes from the workshops of Antonio and Giovanni Francesco Susini","editor":[{"family":"Saunders","given":"D."},{"family":"Spring","given":"M."},{"family":"Meek","given":"A."}],"author":[{"family":"Smith","given":"D."}],"issued":{"date-parts":[["2013"]]}}},{"id":3601,"uris":["http://zotero.org/groups/348125/items/5UL7VCH9"],"uri":["http://zotero.org/groups/348125/items/5UL7VCH9"],"itemData":{"id":3601,"type":"book","archive_location":"metal+PDF(glossaire uniquement)","call-number":"GCI : REFERENCE NB653.V74 B37 2008 PLAZA : GETTY PUBLICATIONS NB653.V74 B37 2008 L3 : BOOKS NB653.V74 B37 2008","event-place":"Los Angeles","ISBN":"9780892369195","number-of-pages":"xiv, 324 p.","publisher":"Getty Conservation Institute","publisher-place":"Los Angeles","title":"The Craftsman Revealed: Adriaen de Vries, Sculptor in Bronze","title-short":"The Craftsman Revealed: Adriaen de Vries, Sculptor in Bronze","author":[{"family":"Bassett","given":"Jane"}],"issued":{"date-parts":[["2008"]]}}},{"id":192,"uris":["http://zotero.org/groups/348125/items/DP6FH967"],"uri":["http://zotero.org/groups/348125/items/DP6FH967"],"itemData":{"id":192,"type":"book","event-place":"Paris","publisher":"Archetype","publisher-place":"Paris","title":"French Bronze Sculpture: Materials and Techniques 16th - 18th Century","title-short":"French Bronze Sculpture: Materials and Techniques 16th - 18th Century","editor":[{"family":"Bourgarit","given":"D."},{"family":"Bassett","given":"J."},{"family":"Bewer","given":"F. G."},{"family":"Bresc-Bautier","given":"G."},{"family":"Malgouyres","given":"P."},{"family":"Scherf","given":"G."}],"issued":{"date-parts":[["2014"]]}}},{"id":369,"uris":["http://zotero.org/groups/348125/items/GKI2ECV2"],"uri":["http://zotero.org/groups/348125/items/GKI2ECV2"],"itemData":{"id":369,"type":"chapter","abstract":"Late 15th- and 16th-century freestanding bronze statuary presents evidence that the artists drew from both experimentation and diverse technological traditions prevalent at the time. The indirect lost wax casting technique was refined for the manufacture of statuettes by the end of the 16th century in the Florentine workshop of the Flemish sculptor Giambologna. Combining art historical and scientific analysis with an understanding of materials and techniques provides an integrated method of study which helps art historians and conservators to clarify the manufacturing process of these works. This can serve to construct a broad historical picture of techniques in different workshops and regions and to date and authenticate particular bronzes. X-radiography is the most informative tool for identifying technological features in this kind of work. Surface examination, analyses of the metal (by x-ray fluorescence spectroscopy and atomic absorption spectrometry) and refractory molding materials (by polarized light microscopy and microprobe analysis) complement this information.","archive":"Aata","call-number":"20020701","collection-title":"Materials Research Society Symposium Proceedings, vol. 352","container-title":"Materials Issues in Art and Archaeology IV: Symposium Held May 16-21, 1994, Cancun, Mexico","event-place":"Warrendale, PA","ISBN":"1-55899-252-9","language":"English","page":"701-709","publisher":"Materials Research Society","publisher-place":"Warrendale, PA","source":"Getty Conservation Institute","title":"Studying the technology of Renaissance bronzes","title-short":"Studying the technology of Renaissance bronzes","editor":[{"family":"Druzik","given":"James R."},{"family":"Galván Madrid","given":"José Luis"},{"family":"Freestone","given":"I. C."},{"family":"Wheeler","given":"George Segan"}],"author":[{"family":"Bewer","given":"Francesca G."}],"issued":{"date-parts":[["1995"]]}}},{"id":"aRyPThPu/2Guj3hka","uris":["http://zotero.org/users/2553304/items/GRTIM5TM"],"uri":["http://zotero.org/users/2553304/items/GRTIM5TM"],"itemData":{"id":12643,"type":"book","title":"Technical Studies of Renaissance Bronzes","publisher":"Rijksmuseum","publisher-place":"Amsterdam","archive_location":"metal","event-place":"Amsterdam","title-short":"Technical Studies of Renaissance Bronzes","author":[{"family":"Langh","given":"R. Van"}],"issued":{"date-parts":[["2012"]]}}}],"schema":"https://github.com/citation-style-language/schema/raw/master/csl-citation.json"} </w:instrText>
      </w:r>
      <w:r w:rsidRPr="0004379E">
        <w:rPr>
          <w:sz w:val="24"/>
          <w:szCs w:val="24"/>
        </w:rPr>
        <w:fldChar w:fldCharType="separate"/>
      </w:r>
      <w:r w:rsidRPr="0004379E">
        <w:rPr>
          <w:sz w:val="24"/>
          <w:szCs w:val="24"/>
        </w:rPr>
        <w:t xml:space="preserve">Stone 2011}; {van Langh 2012}; {Smith 2013}; {Bourgarit et al. 2014}. </w:t>
      </w:r>
      <w:r w:rsidRPr="0004379E">
        <w:rPr>
          <w:sz w:val="24"/>
          <w:szCs w:val="24"/>
        </w:rPr>
        <w:fldChar w:fldCharType="end"/>
      </w:r>
    </w:p>
  </w:endnote>
  <w:endnote w:id="21">
    <w:p w:rsidR="004E32E1" w:rsidRPr="0004379E"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The</w:t>
      </w:r>
      <w:r>
        <w:rPr>
          <w:sz w:val="24"/>
          <w:szCs w:val="24"/>
        </w:rPr>
        <w:t xml:space="preserve"> </w:t>
      </w:r>
      <w:r w:rsidRPr="005B0A14">
        <w:rPr>
          <w:sz w:val="24"/>
          <w:szCs w:val="24"/>
        </w:rPr>
        <w:t>2012</w:t>
      </w:r>
      <w:r>
        <w:rPr>
          <w:sz w:val="24"/>
          <w:szCs w:val="24"/>
        </w:rPr>
        <w:t xml:space="preserve"> </w:t>
      </w:r>
      <w:r w:rsidRPr="005B0A14">
        <w:rPr>
          <w:sz w:val="24"/>
          <w:szCs w:val="24"/>
        </w:rPr>
        <w:t>conference</w:t>
      </w:r>
      <w:r>
        <w:rPr>
          <w:sz w:val="24"/>
          <w:szCs w:val="24"/>
        </w:rPr>
        <w:t xml:space="preserve"> </w:t>
      </w:r>
      <w:r w:rsidRPr="005B0A14">
        <w:rPr>
          <w:sz w:val="24"/>
          <w:szCs w:val="24"/>
        </w:rPr>
        <w:t>in</w:t>
      </w:r>
      <w:r>
        <w:rPr>
          <w:sz w:val="24"/>
          <w:szCs w:val="24"/>
        </w:rPr>
        <w:t xml:space="preserve"> </w:t>
      </w:r>
      <w:r w:rsidRPr="005B0A14">
        <w:rPr>
          <w:sz w:val="24"/>
          <w:szCs w:val="24"/>
        </w:rPr>
        <w:t>Paris</w:t>
      </w:r>
      <w:r>
        <w:rPr>
          <w:sz w:val="24"/>
          <w:szCs w:val="24"/>
        </w:rPr>
        <w:t xml:space="preserve"> </w:t>
      </w:r>
      <w:r w:rsidRPr="005B0A14">
        <w:rPr>
          <w:sz w:val="24"/>
          <w:szCs w:val="24"/>
        </w:rPr>
        <w:t>on</w:t>
      </w:r>
      <w:r>
        <w:rPr>
          <w:sz w:val="24"/>
          <w:szCs w:val="24"/>
        </w:rPr>
        <w:t xml:space="preserve"> </w:t>
      </w:r>
      <w:r w:rsidRPr="005B0A14">
        <w:rPr>
          <w:sz w:val="24"/>
          <w:szCs w:val="24"/>
        </w:rPr>
        <w:t>French</w:t>
      </w:r>
      <w:r>
        <w:rPr>
          <w:sz w:val="24"/>
          <w:szCs w:val="24"/>
        </w:rPr>
        <w:t xml:space="preserve"> </w:t>
      </w:r>
      <w:r w:rsidRPr="005B0A14">
        <w:rPr>
          <w:sz w:val="24"/>
          <w:szCs w:val="24"/>
        </w:rPr>
        <w:t>bronzes</w:t>
      </w:r>
      <w:r>
        <w:rPr>
          <w:sz w:val="24"/>
          <w:szCs w:val="24"/>
        </w:rPr>
        <w:t xml:space="preserve"> </w:t>
      </w:r>
      <w:r w:rsidRPr="005B0A14">
        <w:rPr>
          <w:sz w:val="24"/>
          <w:szCs w:val="24"/>
        </w:rPr>
        <w:t>is</w:t>
      </w:r>
      <w:r>
        <w:rPr>
          <w:sz w:val="24"/>
          <w:szCs w:val="24"/>
        </w:rPr>
        <w:t xml:space="preserve"> </w:t>
      </w:r>
      <w:r w:rsidRPr="005B0A14">
        <w:rPr>
          <w:sz w:val="24"/>
          <w:szCs w:val="24"/>
        </w:rPr>
        <w:t>one</w:t>
      </w:r>
      <w:r>
        <w:rPr>
          <w:sz w:val="24"/>
          <w:szCs w:val="24"/>
        </w:rPr>
        <w:t xml:space="preserve"> </w:t>
      </w:r>
      <w:r w:rsidRPr="005B0A14">
        <w:rPr>
          <w:sz w:val="24"/>
          <w:szCs w:val="24"/>
        </w:rPr>
        <w:t>example</w:t>
      </w:r>
      <w:r>
        <w:rPr>
          <w:sz w:val="24"/>
          <w:szCs w:val="24"/>
        </w:rPr>
        <w:t xml:space="preserve"> </w:t>
      </w:r>
      <w:r w:rsidRPr="005B0A14">
        <w:rPr>
          <w:sz w:val="24"/>
          <w:szCs w:val="24"/>
        </w:rPr>
        <w:t>among</w:t>
      </w:r>
      <w:r>
        <w:rPr>
          <w:sz w:val="24"/>
          <w:szCs w:val="24"/>
        </w:rPr>
        <w:t xml:space="preserve"> </w:t>
      </w:r>
      <w:r w:rsidRPr="005B0A14">
        <w:rPr>
          <w:sz w:val="24"/>
          <w:szCs w:val="24"/>
        </w:rPr>
        <w:t>others</w:t>
      </w:r>
      <w:r>
        <w:rPr>
          <w:sz w:val="24"/>
          <w:szCs w:val="24"/>
        </w:rPr>
        <w:t xml:space="preserve"> </w:t>
      </w:r>
      <w:r w:rsidRPr="005B0A14">
        <w:rPr>
          <w:sz w:val="24"/>
          <w:szCs w:val="24"/>
        </w:rPr>
        <w:t>(</w:t>
      </w:r>
      <w:r>
        <w:rPr>
          <w:sz w:val="24"/>
          <w:szCs w:val="24"/>
        </w:rPr>
        <w:t>{</w:t>
      </w:r>
      <w:r w:rsidRPr="0004379E">
        <w:rPr>
          <w:sz w:val="24"/>
          <w:szCs w:val="24"/>
        </w:rPr>
        <w:t>Bourgarit et al. 2014}).</w:t>
      </w:r>
    </w:p>
  </w:endnote>
  <w:endnote w:id="22">
    <w:p w:rsidR="004E32E1" w:rsidRPr="0004379E" w:rsidRDefault="004E32E1" w:rsidP="005B0A14">
      <w:pPr>
        <w:pStyle w:val="EndnoteText"/>
        <w:spacing w:line="360" w:lineRule="auto"/>
        <w:rPr>
          <w:sz w:val="24"/>
          <w:szCs w:val="24"/>
        </w:rPr>
      </w:pPr>
      <w:r w:rsidRPr="0004379E">
        <w:rPr>
          <w:rStyle w:val="EndnoteReference"/>
          <w:sz w:val="24"/>
          <w:szCs w:val="24"/>
        </w:rPr>
        <w:endnoteRef/>
      </w:r>
      <w:r w:rsidRPr="0004379E">
        <w:rPr>
          <w:sz w:val="24"/>
          <w:szCs w:val="24"/>
        </w:rPr>
        <w:t xml:space="preserve"> </w:t>
      </w:r>
      <w:bookmarkStart w:id="36" w:name="_Hlk69643741"/>
      <w:r w:rsidRPr="0004379E">
        <w:rPr>
          <w:sz w:val="24"/>
          <w:szCs w:val="24"/>
        </w:rPr>
        <w:t xml:space="preserve">{Janietz 2000}; {Peltz 2011}; {Zimmer et al. 2011}; </w:t>
      </w:r>
      <w:bookmarkEnd w:id="36"/>
      <w:r w:rsidRPr="0004379E">
        <w:rPr>
          <w:sz w:val="24"/>
          <w:szCs w:val="24"/>
        </w:rPr>
        <w:t>{</w:t>
      </w:r>
      <w:r w:rsidRPr="0004379E">
        <w:rPr>
          <w:sz w:val="24"/>
          <w:szCs w:val="24"/>
        </w:rPr>
        <w:fldChar w:fldCharType="begin"/>
      </w:r>
      <w:r w:rsidRPr="0004379E">
        <w:rPr>
          <w:sz w:val="24"/>
          <w:szCs w:val="24"/>
        </w:rPr>
        <w:instrText xml:space="preserve"> ADDIN ZOTERO_ITEM CSL_CITATION {"citationID":"Bn6T7Ran","properties":{"formattedCitation":"(Mattusch 2014; Descamps-Lequime and Mille 2017; Willer, Schwab, and Mirschenz 2017)","plainCitation":"(Mattusch 2014; Descamps-Lequime and Mille 2017; Willer, Schwab, and Mirschenz 2017)","noteIndex":16},"citationItems":[{"id":4102,"uris":["http://zotero.org/groups/348125/items/IBGCD2EK"],"uri":["http://zotero.org/groups/348125/items/IBGCD2EK"],"itemData":{"id":4102,"type":"chapter","container-title":"Ancient Bronzes through a Modern Lens: Introductory Essays on the Study of Ancient Mediterranean and Near Eastern Bronzes","edition":"Harvard Art Museums","event-place":"Cambridge, Massachusetts","page":"114-131","publisher-place":"Cambridge, Massachusetts","title":"Artists and Workshops: The Craft and the Product","author":[{"family":"Mattusch","given":"Carol C."}],"editor":[{"family":"Ebbinghaus","given":"Susanne"}],"issued":{"date-parts":[["2014"]]}}},{"id":3903,"uris":["http://zotero.org/groups/348125/items/WAZF4WAY"],"uri":["http://zotero.org/groups/348125/items/WAZF4WAY"],"itemData":{"id":3903,"type":"article-journal","container-title":"Technè","page":"4-13","title":"Progrès de la recherche sur la statuaire antique en bronze","volume":"45","author":[{"family":"Descamps-Lequime","given":"S."},{"family":"Mille","given":"B."}],"issued":{"date-parts":[["2017"]]}}},{"id":4034,"uris":["http://zotero.org/groups/348125/items/5BIIR7VK"],"uri":["http://zotero.org/groups/348125/items/5BIIR7VK"],"itemData":{"id":4034,"type":"article-journal","container-title":"Bonner Jahrbücher ; Band 216","language":"ger","note":"OCLC: on1047877827","source":"Gemeinsamer Bibliotheksverbund ISBN","title":"Römische Bronzestatuen am Limes: archäometrische Untersuchungen zur Herstellungstechnik","title-short":"Römische Bronzestatuen am Limes","author":[{"family":"Willer","given":"Frank"},{"family":"Schwab","given":"Roland"},{"family":"Mirschenz","given":"Manuela"}],"issued":{"date-parts":[["2017"]]}}}],"schema":"https://github.com/citation-style-language/schema/raw/master/csl-citation.json"} </w:instrText>
      </w:r>
      <w:r w:rsidRPr="0004379E">
        <w:rPr>
          <w:sz w:val="24"/>
          <w:szCs w:val="24"/>
        </w:rPr>
        <w:fldChar w:fldCharType="separate"/>
      </w:r>
      <w:r w:rsidRPr="0004379E">
        <w:rPr>
          <w:sz w:val="24"/>
          <w:szCs w:val="24"/>
        </w:rPr>
        <w:t>Mattusch 2014}; {Descamps-Lequime and Mille 2017}; {Willer, Schwab, and Mirschenz 2017</w:t>
      </w:r>
      <w:r w:rsidRPr="0004379E">
        <w:rPr>
          <w:sz w:val="24"/>
          <w:szCs w:val="24"/>
        </w:rPr>
        <w:fldChar w:fldCharType="end"/>
      </w:r>
      <w:r w:rsidRPr="0004379E">
        <w:rPr>
          <w:sz w:val="24"/>
          <w:szCs w:val="24"/>
        </w:rPr>
        <w:t>}.</w:t>
      </w:r>
    </w:p>
  </w:endnote>
  <w:endnote w:id="23">
    <w:p w:rsidR="004E32E1" w:rsidRPr="0004379E" w:rsidRDefault="004E32E1" w:rsidP="005B0A14">
      <w:pPr>
        <w:pStyle w:val="EndnoteText"/>
        <w:spacing w:line="360" w:lineRule="auto"/>
        <w:rPr>
          <w:sz w:val="24"/>
          <w:szCs w:val="24"/>
        </w:rPr>
      </w:pPr>
      <w:r w:rsidRPr="0004379E">
        <w:rPr>
          <w:rStyle w:val="EndnoteReference"/>
          <w:sz w:val="24"/>
          <w:szCs w:val="24"/>
        </w:rPr>
        <w:endnoteRef/>
      </w:r>
      <w:r w:rsidRPr="0004379E">
        <w:rPr>
          <w:sz w:val="24"/>
          <w:szCs w:val="24"/>
        </w:rPr>
        <w:t xml:space="preserve"> See {</w:t>
      </w:r>
      <w:r w:rsidRPr="0004379E">
        <w:rPr>
          <w:sz w:val="24"/>
          <w:szCs w:val="24"/>
        </w:rPr>
        <w:fldChar w:fldCharType="begin"/>
      </w:r>
      <w:r w:rsidRPr="0004379E">
        <w:rPr>
          <w:sz w:val="24"/>
          <w:szCs w:val="24"/>
        </w:rPr>
        <w:instrText xml:space="preserve"> ADDIN ZOTERO_ITEM CSL_CITATION {"citationID":"kng5TAft","properties":{"formattedCitation":"(Thomas and Dandrige 2018)","plainCitation":"(Thomas and Dandrige 2018)","noteIndex":17},"citationItems":[{"id":4640,"uris":["http://zotero.org/groups/348125/items/A8AFY9TM"],"uri":["http://zotero.org/groups/348125/items/A8AFY9TM"],"itemData":{"id":4640,"type":"book","event-place":"Namur","number-of-pages":"416","publisher":"Agence wallonne du Patrimoine","publisher-place":"Namur","title":"Medieval copper, bronze and brass","editor":[{"family":"Thomas","given":"N."},{"family":"Dandrige","given":"P."}],"issued":{"date-parts":[["2018"]]}}}],"schema":"https://github.com/citation-style-language/schema/raw/master/csl-citation.json"} </w:instrText>
      </w:r>
      <w:r w:rsidRPr="0004379E">
        <w:rPr>
          <w:sz w:val="24"/>
          <w:szCs w:val="24"/>
        </w:rPr>
        <w:fldChar w:fldCharType="separate"/>
      </w:r>
      <w:r w:rsidRPr="0004379E">
        <w:rPr>
          <w:sz w:val="24"/>
          <w:szCs w:val="24"/>
        </w:rPr>
        <w:t>Thomas and Dandridge 2018</w:t>
      </w:r>
      <w:r w:rsidRPr="0004379E">
        <w:rPr>
          <w:sz w:val="24"/>
          <w:szCs w:val="24"/>
        </w:rPr>
        <w:fldChar w:fldCharType="end"/>
      </w:r>
      <w:r w:rsidRPr="0004379E">
        <w:rPr>
          <w:sz w:val="24"/>
          <w:szCs w:val="24"/>
        </w:rPr>
        <w:t>} for a recent survey of technological studies on medieval bronzes.</w:t>
      </w:r>
    </w:p>
  </w:endnote>
  <w:endnote w:id="24">
    <w:p w:rsidR="004E32E1" w:rsidRPr="0004379E" w:rsidRDefault="004E32E1" w:rsidP="005B0A14">
      <w:pPr>
        <w:pStyle w:val="EndnoteText"/>
        <w:spacing w:line="360" w:lineRule="auto"/>
        <w:rPr>
          <w:sz w:val="24"/>
          <w:szCs w:val="24"/>
        </w:rPr>
      </w:pPr>
      <w:r w:rsidRPr="0004379E">
        <w:rPr>
          <w:rStyle w:val="EndnoteReference"/>
          <w:sz w:val="24"/>
          <w:szCs w:val="24"/>
        </w:rPr>
        <w:endnoteRef/>
      </w:r>
      <w:r w:rsidRPr="0004379E">
        <w:rPr>
          <w:sz w:val="24"/>
          <w:szCs w:val="24"/>
        </w:rPr>
        <w:t xml:space="preserve"> {Reedy and Meyers 1987}.</w:t>
      </w:r>
    </w:p>
  </w:endnote>
  <w:endnote w:id="25">
    <w:p w:rsidR="004E32E1" w:rsidRPr="005B0A14"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Technical</w:t>
      </w:r>
      <w:r>
        <w:rPr>
          <w:sz w:val="24"/>
          <w:szCs w:val="24"/>
        </w:rPr>
        <w:t xml:space="preserve"> </w:t>
      </w:r>
      <w:r w:rsidRPr="005B0A14">
        <w:rPr>
          <w:sz w:val="24"/>
          <w:szCs w:val="24"/>
        </w:rPr>
        <w:t>papers</w:t>
      </w:r>
      <w:r>
        <w:rPr>
          <w:sz w:val="24"/>
          <w:szCs w:val="24"/>
        </w:rPr>
        <w:t xml:space="preserve"> </w:t>
      </w:r>
      <w:r w:rsidRPr="005B0A14">
        <w:rPr>
          <w:sz w:val="24"/>
          <w:szCs w:val="24"/>
        </w:rPr>
        <w:t>on</w:t>
      </w:r>
      <w:r>
        <w:rPr>
          <w:sz w:val="24"/>
          <w:szCs w:val="24"/>
        </w:rPr>
        <w:t xml:space="preserve"> </w:t>
      </w:r>
      <w:r w:rsidRPr="005B0A14">
        <w:rPr>
          <w:sz w:val="24"/>
          <w:szCs w:val="24"/>
        </w:rPr>
        <w:t>bronzes</w:t>
      </w:r>
      <w:r>
        <w:rPr>
          <w:sz w:val="24"/>
          <w:szCs w:val="24"/>
        </w:rPr>
        <w:t xml:space="preserve"> </w:t>
      </w:r>
      <w:r w:rsidRPr="005B0A14">
        <w:rPr>
          <w:sz w:val="24"/>
          <w:szCs w:val="24"/>
        </w:rPr>
        <w:t>were</w:t>
      </w:r>
      <w:r>
        <w:rPr>
          <w:sz w:val="24"/>
          <w:szCs w:val="24"/>
        </w:rPr>
        <w:t xml:space="preserve"> </w:t>
      </w:r>
      <w:r w:rsidRPr="005B0A14">
        <w:rPr>
          <w:sz w:val="24"/>
          <w:szCs w:val="24"/>
        </w:rPr>
        <w:t>presented</w:t>
      </w:r>
      <w:r>
        <w:rPr>
          <w:sz w:val="24"/>
          <w:szCs w:val="24"/>
        </w:rPr>
        <w:t xml:space="preserve"> </w:t>
      </w:r>
      <w:r w:rsidRPr="005B0A14">
        <w:rPr>
          <w:sz w:val="24"/>
          <w:szCs w:val="24"/>
        </w:rPr>
        <w:t>at</w:t>
      </w:r>
      <w:r>
        <w:rPr>
          <w:sz w:val="24"/>
          <w:szCs w:val="24"/>
        </w:rPr>
        <w:t xml:space="preserve"> </w:t>
      </w:r>
      <w:r w:rsidRPr="005B0A14">
        <w:rPr>
          <w:sz w:val="24"/>
          <w:szCs w:val="24"/>
        </w:rPr>
        <w:t>three</w:t>
      </w:r>
      <w:r>
        <w:rPr>
          <w:sz w:val="24"/>
          <w:szCs w:val="24"/>
        </w:rPr>
        <w:t xml:space="preserve"> </w:t>
      </w:r>
      <w:r w:rsidRPr="005B0A14">
        <w:rPr>
          <w:sz w:val="24"/>
          <w:szCs w:val="24"/>
        </w:rPr>
        <w:t>of</w:t>
      </w:r>
      <w:r>
        <w:rPr>
          <w:sz w:val="24"/>
          <w:szCs w:val="24"/>
        </w:rPr>
        <w:t xml:space="preserve"> </w:t>
      </w:r>
      <w:r w:rsidRPr="005B0A14">
        <w:rPr>
          <w:sz w:val="24"/>
          <w:szCs w:val="24"/>
        </w:rPr>
        <w:t>the</w:t>
      </w:r>
      <w:r>
        <w:rPr>
          <w:sz w:val="24"/>
          <w:szCs w:val="24"/>
        </w:rPr>
        <w:t xml:space="preserve"> </w:t>
      </w:r>
      <w:r w:rsidRPr="005B0A14">
        <w:rPr>
          <w:sz w:val="24"/>
          <w:szCs w:val="24"/>
        </w:rPr>
        <w:t>five</w:t>
      </w:r>
      <w:r>
        <w:rPr>
          <w:sz w:val="24"/>
          <w:szCs w:val="24"/>
        </w:rPr>
        <w:t xml:space="preserve"> </w:t>
      </w:r>
      <w:r w:rsidRPr="005B0A14">
        <w:rPr>
          <w:sz w:val="24"/>
          <w:szCs w:val="24"/>
        </w:rPr>
        <w:t>Forbes</w:t>
      </w:r>
      <w:r>
        <w:rPr>
          <w:sz w:val="24"/>
          <w:szCs w:val="24"/>
        </w:rPr>
        <w:t xml:space="preserve"> </w:t>
      </w:r>
      <w:r w:rsidRPr="005B0A14">
        <w:rPr>
          <w:sz w:val="24"/>
          <w:szCs w:val="24"/>
        </w:rPr>
        <w:t>Symposia</w:t>
      </w:r>
      <w:r>
        <w:rPr>
          <w:sz w:val="24"/>
          <w:szCs w:val="24"/>
        </w:rPr>
        <w:t xml:space="preserve"> </w:t>
      </w:r>
      <w:r w:rsidRPr="00AE5288">
        <w:rPr>
          <w:sz w:val="24"/>
          <w:szCs w:val="24"/>
        </w:rPr>
        <w:t>({</w:t>
      </w:r>
      <w:r w:rsidRPr="00AE5288">
        <w:rPr>
          <w:sz w:val="24"/>
          <w:szCs w:val="24"/>
          <w:lang w:eastAsia="fr-FR"/>
        </w:rPr>
        <w:t>Bourgarit et al. 2003}</w:t>
      </w:r>
      <w:r w:rsidRPr="00AE5288">
        <w:rPr>
          <w:sz w:val="24"/>
          <w:szCs w:val="24"/>
        </w:rPr>
        <w:t>; {</w:t>
      </w:r>
      <w:r w:rsidRPr="00AE5288">
        <w:rPr>
          <w:sz w:val="24"/>
          <w:szCs w:val="24"/>
          <w:lang w:eastAsia="fr-FR"/>
        </w:rPr>
        <w:t>Reedy and Meyers 2007}</w:t>
      </w:r>
      <w:r w:rsidRPr="00AE5288">
        <w:rPr>
          <w:sz w:val="24"/>
          <w:szCs w:val="24"/>
        </w:rPr>
        <w:t>; {</w:t>
      </w:r>
      <w:r w:rsidRPr="00AE5288">
        <w:rPr>
          <w:sz w:val="24"/>
          <w:szCs w:val="24"/>
          <w:lang w:eastAsia="fr-FR"/>
        </w:rPr>
        <w:t>Bewer 2012}</w:t>
      </w:r>
      <w:r w:rsidRPr="00AE5288">
        <w:rPr>
          <w:sz w:val="24"/>
          <w:szCs w:val="24"/>
        </w:rPr>
        <w:t>). See also {</w:t>
      </w:r>
      <w:r w:rsidRPr="00AE5288">
        <w:rPr>
          <w:sz w:val="24"/>
          <w:szCs w:val="24"/>
        </w:rPr>
        <w:fldChar w:fldCharType="begin"/>
      </w:r>
      <w:r w:rsidRPr="00AE5288">
        <w:rPr>
          <w:sz w:val="24"/>
          <w:szCs w:val="24"/>
        </w:rPr>
        <w:instrText xml:space="preserve"> ADDIN ZOTERO_ITEM CSL_CITATION {"citationID":"Ln6hlvrn","properties":{"formattedCitation":"(D. Strahan 2019; Vincent, Brice, Bourgarit, David, and Jett, Paul 2012; Mechling et al. 2019)","plainCitation":"(D. Strahan 2019; Vincent, Brice, Bourgarit, David, and Jett, Paul 2012; Mechling et al. 2019)","noteIndex":19},"citationItems":[{"id":4739,"uris":["http://zotero.org/groups/348125/items/BSUJGHXN"],"uri":["http://zotero.org/groups/348125/items/BSUJGHXN"],"itemData":{"id":4739,"type":"chapter","archive_location":"pdf (epreuve avant tirage)","collection-title":"Forbes lecture on scientific research in the field of Asian Art","container-title":"Debating the Use of Lost-Wax Casting in Ancient China","page":"3-31","publisher":"??","title":"Debating the Use of Lost-Wax Casting in Ancient China","URL":"https://www.freersackler.si.edu/wp-content/uploads/2017/10/Forbes-Lecture-lost-wax-ancient-china.pdf","author":[{"family":"Strahan","given":"Donna"}],"editor":[{"family":"Hofstra Grogg","given":"Ann"}],"issued":{"date-parts":[["2019"]]}}},{"id":97,"uris":["http://zotero.org/groups/348125/items/YKUNF7QY"],"uri":["http://zotero.org/groups/348125/items/YKUNF7QY"],"itemData":{"id":97,"type":"chapter","container-title":"Scientific Research on Ancient Asian Metallurgy","event-place":"London","ISBN":"978-1-904982-72-2","language":"English","page":"124-153","publisher":"Archetype Publications Ltd","publisher-place":"London","source":"Amazon","title":"Khmer bronze metallurgy during the Angkorian period (12th -13th centuries): Technical investigation of a new selected corpus of artifacts from the National Museum of Cambodia, Phnom Penh","title-short":"Khmer bronze metallurgy","editor":[{"family":"Jett","given":"Paul"},{"family":"McCarthy","given":"Blythe"},{"family":"Douglas","given":"Janet G."}],"author":[{"literal":"Vincent, Brice"},{"literal":"Bourgarit, David"},{"literal":"Jett, Paul"}],"issued":{"date-parts":[["2012",5,9]]}}},{"id":4647,"uris":["http://zotero.org/groups/348125/items/CET8WS8P"],"uri":["http://zotero.org/groups/348125/items/CET8WS8P"],"itemData":{"id":4647,"type":"article-journal","container-title":"Bulletin de l'Ecole Française d'Extrême-Orient (BEFEO)","page":"63-139","title":"The Indonesian bronze-casting tradition: Technical investigations on thirty-nine Indonesian bronze statues (7th– 11th c.) from the Musée National des Arts Asiatiques–Guimet, Paris","volume":"104","author":[{"family":"Mechling","given":"M."},{"family":"Vincent","given":"B."},{"family":"Baptiste","given":"P."},{"family":"Bourgarit","given":"D."}],"issued":{"date-parts":[["2019"]]}}}],"schema":"https://github.com/citation-style-language/schema/raw/master/csl-citation.json"} </w:instrText>
      </w:r>
      <w:r w:rsidRPr="00AE5288">
        <w:rPr>
          <w:sz w:val="24"/>
          <w:szCs w:val="24"/>
        </w:rPr>
        <w:fldChar w:fldCharType="separate"/>
      </w:r>
      <w:r w:rsidRPr="00AE5288">
        <w:rPr>
          <w:sz w:val="24"/>
          <w:szCs w:val="24"/>
        </w:rPr>
        <w:t>Vincent, Bourgarit, and Jett 2012}; {Mechling et al. 201</w:t>
      </w:r>
      <w:r w:rsidRPr="00AE5288">
        <w:rPr>
          <w:sz w:val="24"/>
          <w:szCs w:val="24"/>
        </w:rPr>
        <w:fldChar w:fldCharType="end"/>
      </w:r>
      <w:r w:rsidRPr="00AE5288">
        <w:rPr>
          <w:sz w:val="24"/>
          <w:szCs w:val="24"/>
        </w:rPr>
        <w:t>8}; {Strahan 2019}.</w:t>
      </w:r>
    </w:p>
  </w:endnote>
  <w:endnote w:id="26">
    <w:p w:rsidR="004E32E1" w:rsidRPr="003F3444" w:rsidRDefault="004E32E1" w:rsidP="005B0A14">
      <w:pPr>
        <w:spacing w:line="360" w:lineRule="auto"/>
        <w:rPr>
          <w:rFonts w:eastAsiaTheme="minorHAnsi"/>
        </w:rPr>
      </w:pPr>
      <w:r w:rsidRPr="003F3444">
        <w:rPr>
          <w:rStyle w:val="EndnoteReference"/>
          <w:rFonts w:eastAsiaTheme="minorHAnsi"/>
        </w:rPr>
        <w:endnoteRef/>
      </w:r>
      <w:r w:rsidRPr="003F3444">
        <w:rPr>
          <w:rFonts w:eastAsiaTheme="minorHAnsi"/>
        </w:rPr>
        <w:t xml:space="preserve"> </w:t>
      </w:r>
      <w:r w:rsidRPr="003F3444">
        <w:t>For an early technical examination of an African bronze see {Fagg and Underwood 1949; {Junge 2007}; {</w:t>
      </w:r>
      <w:r w:rsidRPr="003F3444">
        <w:rPr>
          <w:rFonts w:eastAsiaTheme="minorHAnsi"/>
          <w:lang w:val="fr-FR"/>
        </w:rPr>
        <w:fldChar w:fldCharType="begin"/>
      </w:r>
      <w:r w:rsidRPr="003F3444">
        <w:rPr>
          <w:rFonts w:eastAsiaTheme="minorHAnsi"/>
        </w:rPr>
        <w:instrText xml:space="preserve"> ADDIN ZOTERO_ITEM CSL_CITATION {"citationID":"ccDFUeDs","properties":{"formattedCitation":"(Craddock 2009)","plainCitation":"(Craddock 2009)","noteIndex":20},"citationItems":[{"id":402,"uris":["http://zotero.org/groups/348125/items/GWCJQUFJ"],"uri":["http://zotero.org/groups/348125/items/GWCJQUFJ"],"itemData":{"id":402,"type":"book","event-place":"Oxford, UK","language":"978-0-7506-4205-7","publisher":"Elsevier","publisher-place":"Oxford, UK","title":"Scientific Examination of Copies, Fakes and Forgeries","author":[{"family":"Craddock","given":"Paul"}],"issued":{"date-parts":[["2009"]]}}}],"schema":"https://github.com/citation-style-language/schema/raw/master/csl-citation.json"} </w:instrText>
      </w:r>
      <w:r w:rsidRPr="003F3444">
        <w:rPr>
          <w:rFonts w:eastAsiaTheme="minorHAnsi"/>
          <w:lang w:val="fr-FR"/>
        </w:rPr>
        <w:fldChar w:fldCharType="separate"/>
      </w:r>
      <w:r w:rsidRPr="003F3444">
        <w:rPr>
          <w:rFonts w:eastAsiaTheme="minorHAnsi"/>
        </w:rPr>
        <w:t>Craddock 2009</w:t>
      </w:r>
      <w:r w:rsidRPr="003F3444">
        <w:rPr>
          <w:rFonts w:eastAsiaTheme="minorHAnsi"/>
          <w:lang w:val="fr-FR"/>
        </w:rPr>
        <w:fldChar w:fldCharType="end"/>
      </w:r>
      <w:r w:rsidRPr="003F3444">
        <w:rPr>
          <w:rFonts w:eastAsiaTheme="minorHAnsi"/>
        </w:rPr>
        <w:t>}; {Pernicka and Berswordt-Wallrabe 2008}</w:t>
      </w:r>
      <w:r w:rsidRPr="003F3444">
        <w:t>;</w:t>
      </w:r>
      <w:r w:rsidRPr="003F3444">
        <w:rPr>
          <w:rFonts w:eastAsiaTheme="minorHAnsi"/>
        </w:rPr>
        <w:t xml:space="preserve"> {</w:t>
      </w:r>
      <w:r w:rsidRPr="003F3444">
        <w:t>Peek 2021}.</w:t>
      </w:r>
    </w:p>
  </w:endnote>
  <w:endnote w:id="27">
    <w:p w:rsidR="004E32E1" w:rsidRPr="005B0A14" w:rsidRDefault="004E32E1" w:rsidP="005B0A14">
      <w:pPr>
        <w:spacing w:line="360" w:lineRule="auto"/>
      </w:pPr>
      <w:r w:rsidRPr="003F3444">
        <w:rPr>
          <w:rStyle w:val="EndnoteReference"/>
        </w:rPr>
        <w:endnoteRef/>
      </w:r>
      <w:r w:rsidRPr="003F3444">
        <w:t xml:space="preserve"> {</w:t>
      </w:r>
      <w:r w:rsidRPr="003F3444">
        <w:fldChar w:fldCharType="begin"/>
      </w:r>
      <w:r w:rsidRPr="003F3444">
        <w:instrText xml:space="preserve"> ADDIN ZOTERO_ITEM CSL_CITATION {"citationID":"ZLL8j0Y7","properties":{"formattedCitation":"(Polkinghorne et al. 2014; Meyer, Thomas, and Wyss 2014)","plainCitation":"(Polkinghorne et al. 2014; Meyer, Thomas, and Wyss 2014)","noteIndex":21},"citationItems":[{"id":4233,"uris":["http://zotero.org/groups/348125/items/D66KSMZJ"],"uri":["http://zotero.org/groups/348125/items/D66KSMZJ"],"itemData":{"id":4233,"type":"article-journal","container-title":"Bulletin de l’École française d’Extrême-Orient","page":"327-358","title":"Casting for the King: The Royal Palace bronze workshop of Angkor Thom","title-short":"Casting for the King: The Royal Palace bronze workshop of Angkor Thom","volume":"100","author":[{"family":"Polkinghorne","given":"M."},{"family":"Vincent","given":"B."},{"family":"Thomas","given":"N."},{"family":"Bourgarit","given":"D."}],"issued":{"date-parts":[["2014"]]}}},{"id":4232,"uris":["http://zotero.org/groups/348125/items/QGH8IUEI"],"uri":["http://zotero.org/groups/348125/items/QGH8IUEI"],"itemData":{"id":4232,"type":"chapter","container-title":"French Bronze Sculpture: Materials and Techniques 16th - 18th Century","event-place":"Paris","page":"215-224","publisher":"Archetype","publisher-place":"Paris","title":"Témoins archéologiques d'un atelier de bronzier fonctionnant à Saint-Denis à la fin du XVIe siècle","title-short":"Jean-Antoine Houdon: sculptor and founder","author":[{"family":"Meyer","given":"O."},{"family":"Thomas","given":"N."},{"family":"Wyss","given":"M."}],"editor":[{"family":"Bourgarit","given":"D."},{"family":"Bassett","given":"J."},{"family":"Bewer","given":"F.G."},{"family":"Bresc-Bautier","given":"G."},{"family":"Malgouyres","given":"P."},{"family":"Scherf","given":"G."}],"issued":{"date-parts":[["2014"]]}}}],"schema":"https://github.com/citation-style-language/schema/raw/master/csl-citation.json"} </w:instrText>
      </w:r>
      <w:r w:rsidRPr="003F3444">
        <w:fldChar w:fldCharType="separate"/>
      </w:r>
      <w:r w:rsidRPr="003F3444">
        <w:t>Polkinghorne et al. 2014}; {Meyer, Thomas, and Wyss 2014</w:t>
      </w:r>
      <w:r w:rsidRPr="003F3444">
        <w:fldChar w:fldCharType="end"/>
      </w:r>
      <w:r w:rsidRPr="003F3444">
        <w:t>}.</w:t>
      </w:r>
    </w:p>
  </w:endnote>
  <w:endnote w:id="28">
    <w:p w:rsidR="004E32E1" w:rsidRPr="005B0A14" w:rsidRDefault="004E32E1" w:rsidP="005B0A14">
      <w:pPr>
        <w:spacing w:line="360" w:lineRule="auto"/>
        <w:rPr>
          <w:rFonts w:eastAsiaTheme="minorHAnsi"/>
        </w:rPr>
      </w:pPr>
      <w:r w:rsidRPr="005B0A14">
        <w:rPr>
          <w:rStyle w:val="EndnoteReference"/>
          <w:rFonts w:eastAsiaTheme="minorHAnsi"/>
        </w:rPr>
        <w:endnoteRef/>
      </w:r>
      <w:r>
        <w:rPr>
          <w:rFonts w:eastAsiaTheme="minorHAnsi"/>
        </w:rPr>
        <w:t xml:space="preserve"> </w:t>
      </w:r>
      <w:r w:rsidRPr="005B0A14">
        <w:rPr>
          <w:rFonts w:eastAsiaTheme="minorHAnsi"/>
        </w:rPr>
        <w:t>For</w:t>
      </w:r>
      <w:r>
        <w:rPr>
          <w:rFonts w:eastAsiaTheme="minorHAnsi"/>
        </w:rPr>
        <w:t xml:space="preserve"> </w:t>
      </w:r>
      <w:r w:rsidRPr="005B0A14">
        <w:rPr>
          <w:rFonts w:eastAsiaTheme="minorHAnsi"/>
        </w:rPr>
        <w:t>the</w:t>
      </w:r>
      <w:r>
        <w:rPr>
          <w:rFonts w:eastAsiaTheme="minorHAnsi"/>
        </w:rPr>
        <w:t xml:space="preserve"> </w:t>
      </w:r>
      <w:r w:rsidRPr="005B0A14">
        <w:rPr>
          <w:rFonts w:eastAsiaTheme="minorHAnsi"/>
        </w:rPr>
        <w:t>work</w:t>
      </w:r>
      <w:r>
        <w:rPr>
          <w:rFonts w:eastAsiaTheme="minorHAnsi"/>
        </w:rPr>
        <w:t xml:space="preserve"> </w:t>
      </w:r>
      <w:r w:rsidRPr="005B0A14">
        <w:rPr>
          <w:rFonts w:eastAsiaTheme="minorHAnsi"/>
        </w:rPr>
        <w:t>on</w:t>
      </w:r>
      <w:r>
        <w:rPr>
          <w:rFonts w:eastAsiaTheme="minorHAnsi"/>
        </w:rPr>
        <w:t xml:space="preserve"> </w:t>
      </w:r>
      <w:r w:rsidRPr="005B0A14">
        <w:rPr>
          <w:rFonts w:eastAsiaTheme="minorHAnsi"/>
        </w:rPr>
        <w:t>French</w:t>
      </w:r>
      <w:r>
        <w:rPr>
          <w:rFonts w:eastAsiaTheme="minorHAnsi"/>
        </w:rPr>
        <w:t xml:space="preserve"> </w:t>
      </w:r>
      <w:r w:rsidRPr="005B0A14">
        <w:rPr>
          <w:rFonts w:eastAsiaTheme="minorHAnsi"/>
        </w:rPr>
        <w:t>bronzes</w:t>
      </w:r>
      <w:r>
        <w:rPr>
          <w:rFonts w:eastAsiaTheme="minorHAnsi"/>
        </w:rPr>
        <w:t xml:space="preserve"> </w:t>
      </w:r>
      <w:r w:rsidRPr="00F13002">
        <w:rPr>
          <w:rFonts w:eastAsiaTheme="minorHAnsi"/>
        </w:rPr>
        <w:t>see {</w:t>
      </w:r>
      <w:r w:rsidRPr="00F13002">
        <w:t>Bewer, Bourgarit, and Bassett 2009}</w:t>
      </w:r>
      <w:r w:rsidRPr="00F13002">
        <w:rPr>
          <w:rFonts w:eastAsiaTheme="minorHAnsi"/>
        </w:rPr>
        <w:t>; {Bourgarit et al. 2014}. Th</w:t>
      </w:r>
      <w:r w:rsidRPr="005B0A14">
        <w:rPr>
          <w:rFonts w:eastAsiaTheme="minorHAnsi"/>
        </w:rPr>
        <w:t>e</w:t>
      </w:r>
      <w:r>
        <w:rPr>
          <w:rFonts w:eastAsiaTheme="minorHAnsi"/>
        </w:rPr>
        <w:t xml:space="preserve"> </w:t>
      </w:r>
      <w:r w:rsidRPr="005B0A14">
        <w:rPr>
          <w:rFonts w:eastAsiaTheme="minorHAnsi"/>
        </w:rPr>
        <w:t>production</w:t>
      </w:r>
      <w:r>
        <w:rPr>
          <w:rFonts w:eastAsiaTheme="minorHAnsi"/>
        </w:rPr>
        <w:t xml:space="preserve"> </w:t>
      </w:r>
      <w:r w:rsidRPr="005B0A14">
        <w:rPr>
          <w:rFonts w:eastAsiaTheme="minorHAnsi"/>
        </w:rPr>
        <w:t>of</w:t>
      </w:r>
      <w:r>
        <w:rPr>
          <w:rFonts w:eastAsiaTheme="minorHAnsi"/>
        </w:rPr>
        <w:t xml:space="preserve"> </w:t>
      </w:r>
      <w:r w:rsidRPr="005B0A14">
        <w:rPr>
          <w:rFonts w:eastAsiaTheme="minorHAnsi"/>
        </w:rPr>
        <w:t>specific</w:t>
      </w:r>
      <w:r>
        <w:rPr>
          <w:rFonts w:eastAsiaTheme="minorHAnsi"/>
        </w:rPr>
        <w:t xml:space="preserve"> </w:t>
      </w:r>
      <w:r w:rsidRPr="005B0A14">
        <w:rPr>
          <w:rFonts w:eastAsiaTheme="minorHAnsi"/>
        </w:rPr>
        <w:t>sculptors</w:t>
      </w:r>
      <w:r>
        <w:rPr>
          <w:rFonts w:eastAsiaTheme="minorHAnsi"/>
        </w:rPr>
        <w:t xml:space="preserve"> </w:t>
      </w:r>
      <w:r w:rsidRPr="005B0A14">
        <w:rPr>
          <w:rFonts w:eastAsiaTheme="minorHAnsi"/>
        </w:rPr>
        <w:t>is</w:t>
      </w:r>
      <w:r>
        <w:rPr>
          <w:rFonts w:eastAsiaTheme="minorHAnsi"/>
        </w:rPr>
        <w:t xml:space="preserve"> </w:t>
      </w:r>
      <w:r w:rsidRPr="005B0A14">
        <w:rPr>
          <w:rFonts w:eastAsiaTheme="minorHAnsi"/>
        </w:rPr>
        <w:t>a</w:t>
      </w:r>
      <w:r>
        <w:rPr>
          <w:rFonts w:eastAsiaTheme="minorHAnsi"/>
        </w:rPr>
        <w:t xml:space="preserve"> </w:t>
      </w:r>
      <w:r w:rsidRPr="005B0A14">
        <w:rPr>
          <w:rFonts w:eastAsiaTheme="minorHAnsi"/>
        </w:rPr>
        <w:t>subject</w:t>
      </w:r>
      <w:r>
        <w:rPr>
          <w:rFonts w:eastAsiaTheme="minorHAnsi"/>
        </w:rPr>
        <w:t xml:space="preserve"> </w:t>
      </w:r>
      <w:r w:rsidRPr="005B0A14">
        <w:rPr>
          <w:rFonts w:eastAsiaTheme="minorHAnsi"/>
        </w:rPr>
        <w:t>of</w:t>
      </w:r>
      <w:r>
        <w:rPr>
          <w:rFonts w:eastAsiaTheme="minorHAnsi"/>
        </w:rPr>
        <w:t xml:space="preserve"> </w:t>
      </w:r>
      <w:r w:rsidRPr="005B0A14">
        <w:rPr>
          <w:rFonts w:eastAsiaTheme="minorHAnsi"/>
        </w:rPr>
        <w:t>increasing</w:t>
      </w:r>
      <w:r>
        <w:rPr>
          <w:rFonts w:eastAsiaTheme="minorHAnsi"/>
        </w:rPr>
        <w:t xml:space="preserve"> </w:t>
      </w:r>
      <w:r w:rsidRPr="005B0A14">
        <w:rPr>
          <w:rFonts w:eastAsiaTheme="minorHAnsi"/>
        </w:rPr>
        <w:t>investigation</w:t>
      </w:r>
      <w:r>
        <w:rPr>
          <w:rFonts w:eastAsiaTheme="minorHAnsi"/>
        </w:rPr>
        <w:t xml:space="preserve">, </w:t>
      </w:r>
      <w:r w:rsidRPr="005B0A14">
        <w:rPr>
          <w:rFonts w:eastAsiaTheme="minorHAnsi"/>
        </w:rPr>
        <w:t>and</w:t>
      </w:r>
      <w:r>
        <w:rPr>
          <w:rFonts w:eastAsiaTheme="minorHAnsi"/>
        </w:rPr>
        <w:t xml:space="preserve"> </w:t>
      </w:r>
      <w:r w:rsidRPr="005B0A14">
        <w:rPr>
          <w:rFonts w:eastAsiaTheme="minorHAnsi"/>
        </w:rPr>
        <w:t>the</w:t>
      </w:r>
      <w:r>
        <w:rPr>
          <w:rFonts w:eastAsiaTheme="minorHAnsi"/>
        </w:rPr>
        <w:t xml:space="preserve"> </w:t>
      </w:r>
      <w:r w:rsidRPr="005B0A14">
        <w:rPr>
          <w:rFonts w:eastAsiaTheme="minorHAnsi"/>
        </w:rPr>
        <w:t>publications</w:t>
      </w:r>
      <w:r>
        <w:rPr>
          <w:rFonts w:eastAsiaTheme="minorHAnsi"/>
        </w:rPr>
        <w:t xml:space="preserve"> </w:t>
      </w:r>
      <w:r w:rsidRPr="005B0A14">
        <w:rPr>
          <w:rFonts w:eastAsiaTheme="minorHAnsi"/>
        </w:rPr>
        <w:t>are</w:t>
      </w:r>
      <w:r>
        <w:rPr>
          <w:rFonts w:eastAsiaTheme="minorHAnsi"/>
        </w:rPr>
        <w:t xml:space="preserve"> </w:t>
      </w:r>
      <w:r w:rsidRPr="005B0A14">
        <w:rPr>
          <w:rFonts w:eastAsiaTheme="minorHAnsi"/>
        </w:rPr>
        <w:t>too</w:t>
      </w:r>
      <w:r w:rsidRPr="00282437">
        <w:rPr>
          <w:rFonts w:eastAsiaTheme="minorHAnsi"/>
        </w:rPr>
        <w:t xml:space="preserve"> many to mention exhaustively here. See for example Adriaen de Vries (Netherlandish, ca. 1556–1626) ({Bewer 1999}; {Bassett 2008}), Edgar Degas (French, 1834–1917) ({Lindsay, Barbour, and Sturman 2010}), Gaston Lachaise (French, 1882–1935) ({Day et al. 2010}), Medardo Rosso (Italian, 1858–1928) (</w:t>
      </w:r>
      <w:bookmarkStart w:id="37" w:name="_Hlk69087546"/>
      <w:r w:rsidRPr="00282437">
        <w:rPr>
          <w:rFonts w:eastAsiaTheme="minorHAnsi"/>
        </w:rPr>
        <w:t xml:space="preserve">{Cooper and Hecker 2003}; </w:t>
      </w:r>
      <w:bookmarkEnd w:id="37"/>
      <w:r w:rsidRPr="00282437">
        <w:rPr>
          <w:rFonts w:eastAsiaTheme="minorHAnsi"/>
        </w:rPr>
        <w:t>{Hecker 2020}).</w:t>
      </w:r>
    </w:p>
  </w:endnote>
  <w:endnote w:id="29">
    <w:p w:rsidR="004E32E1" w:rsidRPr="005B0A14"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For</w:t>
      </w:r>
      <w:r>
        <w:rPr>
          <w:sz w:val="24"/>
          <w:szCs w:val="24"/>
        </w:rPr>
        <w:t xml:space="preserve"> </w:t>
      </w:r>
      <w:r w:rsidRPr="005B0A14">
        <w:rPr>
          <w:sz w:val="24"/>
          <w:szCs w:val="24"/>
        </w:rPr>
        <w:t>recent</w:t>
      </w:r>
      <w:r>
        <w:rPr>
          <w:sz w:val="24"/>
          <w:szCs w:val="24"/>
        </w:rPr>
        <w:t xml:space="preserve"> </w:t>
      </w:r>
      <w:r w:rsidRPr="005B0A14">
        <w:rPr>
          <w:sz w:val="24"/>
          <w:szCs w:val="24"/>
        </w:rPr>
        <w:t>examples</w:t>
      </w:r>
      <w:r>
        <w:rPr>
          <w:sz w:val="24"/>
          <w:szCs w:val="24"/>
        </w:rPr>
        <w:t xml:space="preserve"> </w:t>
      </w:r>
      <w:r w:rsidRPr="005B0A14">
        <w:rPr>
          <w:sz w:val="24"/>
          <w:szCs w:val="24"/>
        </w:rPr>
        <w:t>o</w:t>
      </w:r>
      <w:r w:rsidRPr="00951832">
        <w:rPr>
          <w:sz w:val="24"/>
          <w:szCs w:val="24"/>
        </w:rPr>
        <w:t xml:space="preserve">f this see </w:t>
      </w:r>
      <w:bookmarkStart w:id="38" w:name="_Hlk69087558"/>
      <w:r w:rsidRPr="00951832">
        <w:rPr>
          <w:sz w:val="24"/>
          <w:szCs w:val="24"/>
        </w:rPr>
        <w:t xml:space="preserve">{Smith and Beentjes 2010}; {Bilak et al. 2016}; </w:t>
      </w:r>
      <w:bookmarkEnd w:id="38"/>
      <w:r w:rsidRPr="00951832">
        <w:rPr>
          <w:sz w:val="24"/>
          <w:szCs w:val="24"/>
        </w:rPr>
        <w:t>{Lacey 2018}; {Lacey and Lewis 2020}. For a broader discussion of this methodology see {Dupré et al. 2020}.</w:t>
      </w:r>
    </w:p>
  </w:endnote>
  <w:endnote w:id="30">
    <w:p w:rsidR="004E32E1" w:rsidRPr="006664E2" w:rsidRDefault="004E32E1" w:rsidP="005B0A14">
      <w:pPr>
        <w:pStyle w:val="EndnoteText"/>
        <w:spacing w:line="360" w:lineRule="auto"/>
        <w:rPr>
          <w:sz w:val="24"/>
          <w:szCs w:val="24"/>
        </w:rPr>
      </w:pPr>
      <w:r w:rsidRPr="006664E2">
        <w:rPr>
          <w:rStyle w:val="EndnoteReference"/>
          <w:sz w:val="24"/>
          <w:szCs w:val="24"/>
        </w:rPr>
        <w:endnoteRef/>
      </w:r>
      <w:r w:rsidRPr="006664E2">
        <w:rPr>
          <w:sz w:val="24"/>
          <w:szCs w:val="24"/>
        </w:rPr>
        <w:fldChar w:fldCharType="begin"/>
      </w:r>
      <w:r w:rsidRPr="006664E2">
        <w:rPr>
          <w:sz w:val="24"/>
          <w:szCs w:val="24"/>
        </w:rPr>
        <w:instrText xml:space="preserve"> ADDIN ZOTERO_ITEM CSL_CITATION {"citationID":"aaJ4Sc39","properties":{"formattedCitation":"(Lindsay, Barbour, and Sturman 2010; Ann Boulton 2007; A. Boulton 2006; Beentjes 2014)","plainCitation":"(Lindsay, Barbour, and Sturman 2010; Ann Boulton 2007; A. Boulton 2006; Beentjes 2014)","noteIndex":23},"citationItems":[{"id":3711,"uris":["http://zotero.org/groups/348125/items/R2I9A9M7"],"uri":["http://zotero.org/groups/348125/items/R2I9A9M7"],"itemData":{"id":3711,"type":"book","call-number":"NB553.D4 A4 2010b","collection-title":"Collections of the National Gallery of Art systematic catalogue","event-place":"[Washington, D.C.] : Princeton, N.J","ISBN":"978-0-691-14897-7","number-of-pages":"392","publisher":"National Gallery of Art ; Distributed by Princeton University Press","publisher-place":"[Washington, D.C.] : Princeton, N.J","source":"Library of Congress ISBN","title":"Edgar Degas sculpture","author":[{"family":"Lindsay","given":"Suzanne G."},{"family":"Barbour","given":"Daphne"},{"family":"Sturman","given":"Shelley"}],"issued":{"date-parts":[["2010"]]}}},{"id":193,"uris":["http://zotero.org/groups/348125/items/7JDECS3T"],"uri":["http://zotero.org/groups/348125/items/7JDECS3T"],"itemData":{"id":193,"type":"chapter","archive_location":"PDF","call-number":"L3 : BOOKS NB553.M39 A4 2007 LIBRARY ANNEX NB553.M39 A4 2007","container-title":"Matisse: Painter As Sculptor","event-place":"Baltimore; Dallas; New Haven","ISBN":"0-300-11541-5","page":"73-95","publisher":"Baltimore Museum of Art; Dallas Museum of Art; Nasher Sculpture Center; Yale University Press","publisher-place":"Baltimore; Dallas; New Haven","title":"The making of Matisse's bronzes","title-short":"The making of Matisse's bronzes","author":[{"family":"Boulton","given":"Ann"}],"issued":{"date-parts":[["2007"]]}}},{"id":276,"uris":["http://zotero.org/groups/348125/items/TNA7P3J7"],"uri":["http://zotero.org/groups/348125/items/TNA7P3J7"],"itemData":{"id":276,"type":"chapter","archive_location":"cherche","container-title":"Untamed: the art of Antoine-Louis Barye","event-place":"Baltimore","page":"66-73","publisher-place":"Baltimore","title":"The art bronze foundry of Antoine-Louis Barye","title-short":"The art bronze foundry of Antoine-Louis Barye","editor":[{"family":"Johnston","given":"W. R. J."},{"family":"Kelly","given":"S."}],"author":[{"family":"Boulton","given":"A."}],"issued":{"date-parts":[["2006"]]}}},{"id":281,"uris":["http://zotero.org/groups/348125/items/9875IFV4"],"uri":["http://zotero.org/groups/348125/items/9875IFV4"],"itemData":{"id":281,"type":"paper-conference","event":"Métal à Ciel ouvert : Outdorr metallic sculpture from the XIXth to the early XXth century","page":"120-129","publisher":"ICOMOS France-LRMH","title":"The Casting of Western Scultpure during the XIXth century: sand casting versus lost wax casting","title-short":"The Casting of Western Scultpure during the XIXth century: sand casting versus lost wax casting","author":[{"family":"Beentjes","given":"T."}],"issued":{"date-parts":[["2014"]]}}}],"schema":"https://github.com/citation-style-language/schema/raw/master/csl-citation.json"} </w:instrText>
      </w:r>
      <w:r w:rsidRPr="006664E2">
        <w:rPr>
          <w:sz w:val="24"/>
          <w:szCs w:val="24"/>
        </w:rPr>
        <w:fldChar w:fldCharType="separate"/>
      </w:r>
      <w:r w:rsidRPr="006664E2">
        <w:rPr>
          <w:sz w:val="24"/>
          <w:szCs w:val="24"/>
        </w:rPr>
        <w:t xml:space="preserve"> {Boulton 2007; Boulton 2006}; {Lindsay, Barbour, and Sturman 2010}; {Beentjes 201</w:t>
      </w:r>
      <w:r w:rsidRPr="006664E2">
        <w:rPr>
          <w:sz w:val="24"/>
          <w:szCs w:val="24"/>
        </w:rPr>
        <w:fldChar w:fldCharType="end"/>
      </w:r>
      <w:r w:rsidRPr="006664E2">
        <w:rPr>
          <w:sz w:val="24"/>
          <w:szCs w:val="24"/>
        </w:rPr>
        <w:t>9}; {Hecker 2020}.</w:t>
      </w:r>
    </w:p>
  </w:endnote>
  <w:endnote w:id="31">
    <w:p w:rsidR="004E32E1" w:rsidRPr="006664E2"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A</w:t>
      </w:r>
      <w:r>
        <w:rPr>
          <w:sz w:val="24"/>
          <w:szCs w:val="24"/>
        </w:rPr>
        <w:t xml:space="preserve"> </w:t>
      </w:r>
      <w:r w:rsidRPr="005B0A14">
        <w:rPr>
          <w:sz w:val="24"/>
          <w:szCs w:val="24"/>
        </w:rPr>
        <w:t>technical</w:t>
      </w:r>
      <w:r>
        <w:rPr>
          <w:sz w:val="24"/>
          <w:szCs w:val="24"/>
        </w:rPr>
        <w:t xml:space="preserve"> </w:t>
      </w:r>
      <w:r w:rsidRPr="005B0A14">
        <w:rPr>
          <w:sz w:val="24"/>
          <w:szCs w:val="24"/>
        </w:rPr>
        <w:t>database</w:t>
      </w:r>
      <w:r>
        <w:rPr>
          <w:sz w:val="24"/>
          <w:szCs w:val="24"/>
        </w:rPr>
        <w:t xml:space="preserve"> </w:t>
      </w:r>
      <w:r w:rsidRPr="005B0A14">
        <w:rPr>
          <w:sz w:val="24"/>
          <w:szCs w:val="24"/>
        </w:rPr>
        <w:t>on</w:t>
      </w:r>
      <w:r>
        <w:rPr>
          <w:sz w:val="24"/>
          <w:szCs w:val="24"/>
        </w:rPr>
        <w:t xml:space="preserve"> </w:t>
      </w:r>
      <w:r w:rsidRPr="005B0A14">
        <w:rPr>
          <w:sz w:val="24"/>
          <w:szCs w:val="24"/>
        </w:rPr>
        <w:t>antique</w:t>
      </w:r>
      <w:r>
        <w:rPr>
          <w:sz w:val="24"/>
          <w:szCs w:val="24"/>
        </w:rPr>
        <w:t xml:space="preserve"> </w:t>
      </w:r>
      <w:r w:rsidRPr="005B0A14">
        <w:rPr>
          <w:sz w:val="24"/>
          <w:szCs w:val="24"/>
        </w:rPr>
        <w:t>large</w:t>
      </w:r>
      <w:r>
        <w:rPr>
          <w:sz w:val="24"/>
          <w:szCs w:val="24"/>
        </w:rPr>
        <w:t xml:space="preserve"> </w:t>
      </w:r>
      <w:r w:rsidRPr="005B0A14">
        <w:rPr>
          <w:sz w:val="24"/>
          <w:szCs w:val="24"/>
        </w:rPr>
        <w:t>bronzes</w:t>
      </w:r>
      <w:r>
        <w:rPr>
          <w:sz w:val="24"/>
          <w:szCs w:val="24"/>
        </w:rPr>
        <w:t xml:space="preserve"> </w:t>
      </w:r>
      <w:r w:rsidRPr="005B0A14">
        <w:rPr>
          <w:sz w:val="24"/>
          <w:szCs w:val="24"/>
        </w:rPr>
        <w:t>has</w:t>
      </w:r>
      <w:r>
        <w:rPr>
          <w:sz w:val="24"/>
          <w:szCs w:val="24"/>
        </w:rPr>
        <w:t xml:space="preserve"> </w:t>
      </w:r>
      <w:r w:rsidRPr="005B0A14">
        <w:rPr>
          <w:sz w:val="24"/>
          <w:szCs w:val="24"/>
        </w:rPr>
        <w:t>been</w:t>
      </w:r>
      <w:r>
        <w:rPr>
          <w:sz w:val="24"/>
          <w:szCs w:val="24"/>
        </w:rPr>
        <w:t xml:space="preserve"> </w:t>
      </w:r>
      <w:r w:rsidRPr="005B0A14">
        <w:rPr>
          <w:sz w:val="24"/>
          <w:szCs w:val="24"/>
        </w:rPr>
        <w:t>set</w:t>
      </w:r>
      <w:r>
        <w:rPr>
          <w:sz w:val="24"/>
          <w:szCs w:val="24"/>
        </w:rPr>
        <w:t xml:space="preserve"> </w:t>
      </w:r>
      <w:r w:rsidRPr="005B0A14">
        <w:rPr>
          <w:sz w:val="24"/>
          <w:szCs w:val="24"/>
        </w:rPr>
        <w:t>up</w:t>
      </w:r>
      <w:r>
        <w:rPr>
          <w:sz w:val="24"/>
          <w:szCs w:val="24"/>
        </w:rPr>
        <w:t xml:space="preserve"> </w:t>
      </w:r>
      <w:r w:rsidRPr="005B0A14">
        <w:rPr>
          <w:sz w:val="24"/>
          <w:szCs w:val="24"/>
        </w:rPr>
        <w:t>recently</w:t>
      </w:r>
      <w:r>
        <w:rPr>
          <w:sz w:val="24"/>
          <w:szCs w:val="24"/>
        </w:rPr>
        <w:t xml:space="preserve"> </w:t>
      </w:r>
      <w:r w:rsidRPr="005B0A14">
        <w:rPr>
          <w:sz w:val="24"/>
          <w:szCs w:val="24"/>
        </w:rPr>
        <w:t>that</w:t>
      </w:r>
      <w:r>
        <w:rPr>
          <w:sz w:val="24"/>
          <w:szCs w:val="24"/>
        </w:rPr>
        <w:t xml:space="preserve"> </w:t>
      </w:r>
      <w:r w:rsidRPr="005B0A14">
        <w:rPr>
          <w:sz w:val="24"/>
          <w:szCs w:val="24"/>
        </w:rPr>
        <w:t>gathers</w:t>
      </w:r>
      <w:r>
        <w:rPr>
          <w:sz w:val="24"/>
          <w:szCs w:val="24"/>
        </w:rPr>
        <w:t xml:space="preserve"> </w:t>
      </w:r>
      <w:r w:rsidRPr="005B0A14">
        <w:rPr>
          <w:sz w:val="24"/>
          <w:szCs w:val="24"/>
        </w:rPr>
        <w:t>more</w:t>
      </w:r>
      <w:r>
        <w:rPr>
          <w:sz w:val="24"/>
          <w:szCs w:val="24"/>
        </w:rPr>
        <w:t xml:space="preserve"> </w:t>
      </w:r>
      <w:r w:rsidRPr="005B0A14">
        <w:rPr>
          <w:sz w:val="24"/>
          <w:szCs w:val="24"/>
        </w:rPr>
        <w:t>than</w:t>
      </w:r>
      <w:r>
        <w:rPr>
          <w:sz w:val="24"/>
          <w:szCs w:val="24"/>
        </w:rPr>
        <w:t xml:space="preserve"> </w:t>
      </w:r>
      <w:r w:rsidRPr="005B0A14">
        <w:rPr>
          <w:sz w:val="24"/>
          <w:szCs w:val="24"/>
        </w:rPr>
        <w:t>three</w:t>
      </w:r>
      <w:r>
        <w:rPr>
          <w:sz w:val="24"/>
          <w:szCs w:val="24"/>
        </w:rPr>
        <w:t xml:space="preserve"> </w:t>
      </w:r>
      <w:r w:rsidRPr="005B0A14">
        <w:rPr>
          <w:sz w:val="24"/>
          <w:szCs w:val="24"/>
        </w:rPr>
        <w:t>hu</w:t>
      </w:r>
      <w:r w:rsidRPr="006664E2">
        <w:rPr>
          <w:sz w:val="24"/>
          <w:szCs w:val="24"/>
        </w:rPr>
        <w:t xml:space="preserve">ndred statues </w:t>
      </w:r>
      <w:r w:rsidRPr="006664E2">
        <w:rPr>
          <w:sz w:val="24"/>
          <w:szCs w:val="24"/>
        </w:rPr>
        <w:fldChar w:fldCharType="begin"/>
      </w:r>
      <w:r w:rsidRPr="006664E2">
        <w:rPr>
          <w:sz w:val="24"/>
          <w:szCs w:val="24"/>
        </w:rPr>
        <w:instrText xml:space="preserve"> ADDIN ZOTERO_ITEM CSL_CITATION {"citationID":"nwgnjURJ","properties":{"formattedCitation":"(Descamps-Lequime and Mille 2017)","plainCitation":"(Descamps-Lequime and Mille 2017)","noteIndex":24},"citationItems":[{"id":3903,"uris":["http://zotero.org/groups/348125/items/WAZF4WAY"],"uri":["http://zotero.org/groups/348125/items/WAZF4WAY"],"itemData":{"id":3903,"type":"article-journal","container-title":"Technè","page":"4-13","title":"Progrès de la recherche sur la statuaire antique en bronze","volume":"45","author":[{"family":"Descamps-Lequime","given":"S."},{"family":"Mille","given":"B."}],"issued":{"date-parts":[["2017"]]}}}],"schema":"https://github.com/citation-style-language/schema/raw/master/csl-citation.json"} </w:instrText>
      </w:r>
      <w:r w:rsidRPr="006664E2">
        <w:rPr>
          <w:sz w:val="24"/>
          <w:szCs w:val="24"/>
        </w:rPr>
        <w:fldChar w:fldCharType="separate"/>
      </w:r>
      <w:r w:rsidRPr="006664E2">
        <w:rPr>
          <w:sz w:val="24"/>
          <w:szCs w:val="24"/>
        </w:rPr>
        <w:t>({Descamps-Lequime and Mille 2017})</w:t>
      </w:r>
      <w:r w:rsidRPr="006664E2">
        <w:rPr>
          <w:sz w:val="24"/>
          <w:szCs w:val="24"/>
        </w:rPr>
        <w:fldChar w:fldCharType="end"/>
      </w:r>
      <w:r w:rsidRPr="006664E2">
        <w:rPr>
          <w:sz w:val="24"/>
          <w:szCs w:val="24"/>
        </w:rPr>
        <w:t>. See also the aforementioned studies on Southeast Asian bronzes.</w:t>
      </w:r>
    </w:p>
  </w:endnote>
  <w:endnote w:id="32">
    <w:p w:rsidR="004E32E1" w:rsidRPr="005B0A14" w:rsidRDefault="004E32E1" w:rsidP="005B0A14">
      <w:pPr>
        <w:spacing w:line="360" w:lineRule="auto"/>
      </w:pPr>
      <w:r w:rsidRPr="006664E2">
        <w:rPr>
          <w:rStyle w:val="EndnoteReference"/>
        </w:rPr>
        <w:endnoteRef/>
      </w:r>
      <w:r w:rsidRPr="006664E2">
        <w:t xml:space="preserve"> Developed in the 1950s for industry ({Campbell 2011}, 915), c</w:t>
      </w:r>
      <w:r w:rsidRPr="005B0A14">
        <w:t>eramic</w:t>
      </w:r>
      <w:r>
        <w:t xml:space="preserve"> </w:t>
      </w:r>
      <w:r w:rsidRPr="005B0A14">
        <w:t>shells</w:t>
      </w:r>
      <w:r>
        <w:t xml:space="preserve"> </w:t>
      </w:r>
      <w:r w:rsidRPr="005B0A14">
        <w:t>have</w:t>
      </w:r>
      <w:r>
        <w:t xml:space="preserve"> </w:t>
      </w:r>
      <w:r w:rsidRPr="005B0A14">
        <w:t>been</w:t>
      </w:r>
      <w:r>
        <w:t xml:space="preserve"> </w:t>
      </w:r>
      <w:r w:rsidRPr="005B0A14">
        <w:t>increasingly</w:t>
      </w:r>
      <w:r>
        <w:t xml:space="preserve"> </w:t>
      </w:r>
      <w:r w:rsidRPr="005B0A14">
        <w:t>applied</w:t>
      </w:r>
      <w:r>
        <w:t xml:space="preserve"> </w:t>
      </w:r>
      <w:r w:rsidRPr="005B0A14">
        <w:t>to</w:t>
      </w:r>
      <w:r>
        <w:t xml:space="preserve"> </w:t>
      </w:r>
      <w:r w:rsidRPr="005B0A14">
        <w:t>fine</w:t>
      </w:r>
      <w:r>
        <w:t xml:space="preserve"> </w:t>
      </w:r>
      <w:r w:rsidRPr="005B0A14">
        <w:t>art</w:t>
      </w:r>
      <w:r>
        <w:t xml:space="preserve"> </w:t>
      </w:r>
      <w:r w:rsidRPr="005B0A14">
        <w:t>casting</w:t>
      </w:r>
      <w:r>
        <w:t xml:space="preserve"> </w:t>
      </w:r>
      <w:r w:rsidRPr="005B0A14">
        <w:t>since</w:t>
      </w:r>
      <w:r>
        <w:t xml:space="preserve"> </w:t>
      </w:r>
      <w:r w:rsidRPr="005B0A14">
        <w:t>the</w:t>
      </w:r>
      <w:r>
        <w:t xml:space="preserve"> </w:t>
      </w:r>
      <w:r w:rsidRPr="005B0A14">
        <w:t>1970s.</w:t>
      </w:r>
    </w:p>
  </w:endnote>
  <w:endnote w:id="33">
    <w:p w:rsidR="004E32E1" w:rsidRPr="006664E2" w:rsidRDefault="004E32E1" w:rsidP="005B0A14">
      <w:pPr>
        <w:spacing w:line="360" w:lineRule="auto"/>
        <w:rPr>
          <w:vertAlign w:val="superscript"/>
        </w:rPr>
      </w:pPr>
      <w:r w:rsidRPr="005B0A14">
        <w:rPr>
          <w:rStyle w:val="EndnoteReference"/>
        </w:rPr>
        <w:endnoteRef/>
      </w:r>
      <w:r>
        <w:t xml:space="preserve"> </w:t>
      </w:r>
      <w:r w:rsidRPr="005B0A14">
        <w:t>See</w:t>
      </w:r>
      <w:r>
        <w:t xml:space="preserve"> </w:t>
      </w:r>
      <w:r w:rsidRPr="005B0A14">
        <w:t>for</w:t>
      </w:r>
      <w:r>
        <w:t xml:space="preserve"> </w:t>
      </w:r>
      <w:r w:rsidRPr="005B0A14">
        <w:t>example</w:t>
      </w:r>
      <w:r>
        <w:t xml:space="preserve"> </w:t>
      </w:r>
      <w:r w:rsidRPr="005B0A14">
        <w:t>the</w:t>
      </w:r>
      <w:r>
        <w:t xml:space="preserve"> </w:t>
      </w:r>
      <w:r w:rsidRPr="005B0A14">
        <w:t>monumental</w:t>
      </w:r>
      <w:r>
        <w:t xml:space="preserve"> </w:t>
      </w:r>
      <w:r w:rsidRPr="005B0A14">
        <w:t>equestrian</w:t>
      </w:r>
      <w:r>
        <w:t xml:space="preserve"> </w:t>
      </w:r>
      <w:r w:rsidRPr="005B0A14">
        <w:t>statues</w:t>
      </w:r>
      <w:r>
        <w:t xml:space="preserve"> </w:t>
      </w:r>
      <w:r w:rsidRPr="005B0A14">
        <w:t>by</w:t>
      </w:r>
      <w:r>
        <w:t xml:space="preserve"> </w:t>
      </w:r>
      <w:r w:rsidRPr="005B0A14">
        <w:t>François</w:t>
      </w:r>
      <w:r>
        <w:t xml:space="preserve"> </w:t>
      </w:r>
      <w:r w:rsidRPr="005B0A14">
        <w:t>Girardon</w:t>
      </w:r>
      <w:r>
        <w:t xml:space="preserve"> </w:t>
      </w:r>
      <w:r w:rsidRPr="005B0A14">
        <w:t>(French,</w:t>
      </w:r>
      <w:r>
        <w:t xml:space="preserve"> </w:t>
      </w:r>
      <w:r w:rsidRPr="005B0A14">
        <w:t>1628–1715),</w:t>
      </w:r>
      <w:r>
        <w:t xml:space="preserve"> </w:t>
      </w:r>
      <w:r w:rsidRPr="005B0A14">
        <w:rPr>
          <w:i/>
        </w:rPr>
        <w:t>Louis</w:t>
      </w:r>
      <w:r>
        <w:rPr>
          <w:i/>
        </w:rPr>
        <w:t xml:space="preserve"> </w:t>
      </w:r>
      <w:r w:rsidRPr="005B0A14">
        <w:rPr>
          <w:i/>
        </w:rPr>
        <w:t>XIV</w:t>
      </w:r>
      <w:r>
        <w:rPr>
          <w:i/>
        </w:rPr>
        <w:t xml:space="preserve"> </w:t>
      </w:r>
      <w:r w:rsidRPr="005B0A14">
        <w:rPr>
          <w:i/>
        </w:rPr>
        <w:t>on</w:t>
      </w:r>
      <w:r>
        <w:rPr>
          <w:i/>
        </w:rPr>
        <w:t xml:space="preserve"> </w:t>
      </w:r>
      <w:r w:rsidRPr="005B0A14">
        <w:rPr>
          <w:i/>
        </w:rPr>
        <w:t>Horseback</w:t>
      </w:r>
      <w:r>
        <w:t xml:space="preserve"> </w:t>
      </w:r>
      <w:r w:rsidRPr="005B0A14">
        <w:t>(1685–87),</w:t>
      </w:r>
      <w:r>
        <w:t xml:space="preserve"> </w:t>
      </w:r>
      <w:r w:rsidRPr="005B0A14">
        <w:t>cast</w:t>
      </w:r>
      <w:r>
        <w:t xml:space="preserve"> </w:t>
      </w:r>
      <w:r w:rsidRPr="005B0A14">
        <w:t>by</w:t>
      </w:r>
      <w:r>
        <w:t xml:space="preserve"> </w:t>
      </w:r>
      <w:r w:rsidRPr="005B0A14">
        <w:t>Balthasar</w:t>
      </w:r>
      <w:r>
        <w:t xml:space="preserve"> </w:t>
      </w:r>
      <w:r w:rsidRPr="005B0A14">
        <w:t>Keller</w:t>
      </w:r>
      <w:r>
        <w:t xml:space="preserve"> </w:t>
      </w:r>
      <w:r w:rsidRPr="005B0A14">
        <w:t>(Helvetian,</w:t>
      </w:r>
      <w:r>
        <w:t xml:space="preserve"> </w:t>
      </w:r>
      <w:r w:rsidRPr="005B0A14">
        <w:t>1638–1702)</w:t>
      </w:r>
      <w:r>
        <w:t xml:space="preserve"> </w:t>
      </w:r>
      <w:r w:rsidRPr="005B0A14">
        <w:t>in</w:t>
      </w:r>
      <w:r>
        <w:t xml:space="preserve"> </w:t>
      </w:r>
      <w:r w:rsidRPr="005B0A14">
        <w:t>1692</w:t>
      </w:r>
      <w:r>
        <w:t xml:space="preserve"> </w:t>
      </w:r>
      <w:r w:rsidRPr="005B0A14">
        <w:t>in</w:t>
      </w:r>
      <w:r>
        <w:t xml:space="preserve"> </w:t>
      </w:r>
      <w:r w:rsidRPr="005B0A14">
        <w:t>Paris,</w:t>
      </w:r>
      <w:r>
        <w:t xml:space="preserve"> </w:t>
      </w:r>
      <w:r w:rsidRPr="005B0A14">
        <w:t>and</w:t>
      </w:r>
      <w:r>
        <w:t xml:space="preserve"> </w:t>
      </w:r>
      <w:r w:rsidRPr="005B0A14">
        <w:t>Jean-Louis</w:t>
      </w:r>
      <w:r>
        <w:t xml:space="preserve"> </w:t>
      </w:r>
      <w:r w:rsidRPr="005B0A14">
        <w:t>Lemoyne</w:t>
      </w:r>
      <w:r>
        <w:t xml:space="preserve"> </w:t>
      </w:r>
      <w:r w:rsidRPr="005B0A14">
        <w:t>(French,</w:t>
      </w:r>
      <w:r>
        <w:t xml:space="preserve"> </w:t>
      </w:r>
      <w:r w:rsidRPr="005B0A14">
        <w:t>1665–1755)</w:t>
      </w:r>
      <w:r>
        <w:t xml:space="preserve"> </w:t>
      </w:r>
      <w:r w:rsidRPr="005B0A14">
        <w:t>and</w:t>
      </w:r>
      <w:r>
        <w:t xml:space="preserve"> </w:t>
      </w:r>
      <w:r w:rsidRPr="005B0A14">
        <w:t>Jean-Bap</w:t>
      </w:r>
      <w:r w:rsidRPr="006664E2">
        <w:t xml:space="preserve">tiste II Lemoyne (French, 1704–1778), </w:t>
      </w:r>
      <w:r w:rsidRPr="006664E2">
        <w:rPr>
          <w:i/>
        </w:rPr>
        <w:t>Louis XV on Horseback</w:t>
      </w:r>
      <w:r w:rsidRPr="006664E2">
        <w:t xml:space="preserve"> (1731–35), cast by Pierre Varin (French, active 1736–53) in 1758 in Paris ({Desmas 2014}).</w:t>
      </w:r>
    </w:p>
  </w:endnote>
  <w:endnote w:id="34">
    <w:p w:rsidR="004E32E1" w:rsidRPr="006664E2" w:rsidRDefault="004E32E1" w:rsidP="005B0A14">
      <w:pPr>
        <w:spacing w:line="360" w:lineRule="auto"/>
        <w:rPr>
          <w:vertAlign w:val="superscript"/>
        </w:rPr>
      </w:pPr>
      <w:r w:rsidRPr="006664E2">
        <w:rPr>
          <w:rStyle w:val="EndnoteReference"/>
        </w:rPr>
        <w:endnoteRef/>
      </w:r>
      <w:r w:rsidRPr="006664E2">
        <w:t xml:space="preserve"> As seen notably in numerous sixteenth- and seventeenth-century life-size French bronzes ({Castelle 2016}) and medium-scale functional bronzes, for instance bases of sculptural Venetian firedogs and andirons (e.g. early seventeenth-century casts). See ({Motture 2003b}, 296, no. 4).</w:t>
      </w:r>
    </w:p>
  </w:endnote>
  <w:endnote w:id="35">
    <w:p w:rsidR="004E32E1" w:rsidRPr="005B0A14" w:rsidRDefault="004E32E1" w:rsidP="005B0A14">
      <w:pPr>
        <w:spacing w:line="360" w:lineRule="auto"/>
        <w:rPr>
          <w:vertAlign w:val="superscript"/>
        </w:rPr>
      </w:pPr>
      <w:r w:rsidRPr="006664E2">
        <w:rPr>
          <w:rStyle w:val="EndnoteReference"/>
        </w:rPr>
        <w:endnoteRef/>
      </w:r>
      <w:r w:rsidRPr="006664E2">
        <w:t xml:space="preserve"> {Mille 2012}.</w:t>
      </w:r>
    </w:p>
  </w:endnote>
  <w:endnote w:id="36">
    <w:p w:rsidR="004E32E1" w:rsidRPr="00A16829" w:rsidRDefault="004E32E1" w:rsidP="005B0A14">
      <w:pPr>
        <w:spacing w:line="360" w:lineRule="auto"/>
        <w:rPr>
          <w:vertAlign w:val="superscript"/>
        </w:rPr>
      </w:pPr>
      <w:r w:rsidRPr="005B0A14">
        <w:rPr>
          <w:rStyle w:val="EndnoteReference"/>
        </w:rPr>
        <w:endnoteRef/>
      </w:r>
      <w:r>
        <w:t xml:space="preserve"> </w:t>
      </w:r>
      <w:r w:rsidRPr="005B0A14">
        <w:t>For</w:t>
      </w:r>
      <w:r>
        <w:t xml:space="preserve"> </w:t>
      </w:r>
      <w:r w:rsidRPr="005B0A14">
        <w:t>instance,</w:t>
      </w:r>
      <w:r>
        <w:t xml:space="preserve"> </w:t>
      </w:r>
      <w:r w:rsidRPr="005B0A14">
        <w:t>in</w:t>
      </w:r>
      <w:r>
        <w:t xml:space="preserve"> </w:t>
      </w:r>
      <w:r w:rsidRPr="005B0A14">
        <w:t>antiquity</w:t>
      </w:r>
      <w:r>
        <w:t xml:space="preserve"> </w:t>
      </w:r>
      <w:r w:rsidRPr="005B0A14">
        <w:t>the</w:t>
      </w:r>
      <w:r>
        <w:t xml:space="preserve"> </w:t>
      </w:r>
      <w:r w:rsidRPr="005B0A14">
        <w:t>production</w:t>
      </w:r>
      <w:r>
        <w:t xml:space="preserve"> </w:t>
      </w:r>
      <w:r w:rsidRPr="005B0A14">
        <w:t>of</w:t>
      </w:r>
      <w:r>
        <w:t xml:space="preserve"> </w:t>
      </w:r>
      <w:r w:rsidRPr="005B0A14">
        <w:t>hollow</w:t>
      </w:r>
      <w:r>
        <w:t xml:space="preserve"> </w:t>
      </w:r>
      <w:r w:rsidRPr="005B0A14">
        <w:t>casts</w:t>
      </w:r>
      <w:r>
        <w:t xml:space="preserve"> </w:t>
      </w:r>
      <w:r w:rsidRPr="005B0A14">
        <w:t>may</w:t>
      </w:r>
      <w:r>
        <w:t xml:space="preserve"> </w:t>
      </w:r>
      <w:r w:rsidRPr="005B0A14">
        <w:t>be</w:t>
      </w:r>
      <w:r>
        <w:t xml:space="preserve"> </w:t>
      </w:r>
      <w:r w:rsidRPr="005B0A14">
        <w:t>related</w:t>
      </w:r>
      <w:r>
        <w:t xml:space="preserve"> </w:t>
      </w:r>
      <w:r w:rsidRPr="005B0A14">
        <w:t>to</w:t>
      </w:r>
      <w:r>
        <w:t xml:space="preserve"> </w:t>
      </w:r>
      <w:r w:rsidRPr="005B0A14">
        <w:t>the</w:t>
      </w:r>
      <w:r>
        <w:t xml:space="preserve"> </w:t>
      </w:r>
      <w:r w:rsidRPr="005B0A14">
        <w:t>quality</w:t>
      </w:r>
      <w:r>
        <w:t xml:space="preserve"> </w:t>
      </w:r>
      <w:r w:rsidRPr="005B0A14">
        <w:t>required</w:t>
      </w:r>
      <w:r>
        <w:t xml:space="preserve"> </w:t>
      </w:r>
      <w:r w:rsidRPr="005B0A14">
        <w:t>by</w:t>
      </w:r>
      <w:r>
        <w:t xml:space="preserve"> </w:t>
      </w:r>
      <w:r w:rsidRPr="005B0A14">
        <w:t>the</w:t>
      </w:r>
      <w:r>
        <w:t xml:space="preserve"> </w:t>
      </w:r>
      <w:r w:rsidRPr="005B0A14">
        <w:t>commission</w:t>
      </w:r>
      <w:r>
        <w:t xml:space="preserve"> </w:t>
      </w:r>
      <w:r w:rsidRPr="005B0A14">
        <w:t>and</w:t>
      </w:r>
      <w:r>
        <w:t xml:space="preserve"> </w:t>
      </w:r>
      <w:r w:rsidRPr="005B0A14">
        <w:t>may</w:t>
      </w:r>
      <w:r>
        <w:t xml:space="preserve"> </w:t>
      </w:r>
      <w:r w:rsidRPr="005B0A14">
        <w:t>therefore</w:t>
      </w:r>
      <w:r>
        <w:t xml:space="preserve"> </w:t>
      </w:r>
      <w:r w:rsidRPr="005B0A14">
        <w:t>be</w:t>
      </w:r>
      <w:r>
        <w:t xml:space="preserve"> </w:t>
      </w:r>
      <w:r w:rsidRPr="005B0A14">
        <w:t>encountered</w:t>
      </w:r>
      <w:r>
        <w:t xml:space="preserve"> </w:t>
      </w:r>
      <w:r w:rsidRPr="005B0A14">
        <w:t>in</w:t>
      </w:r>
      <w:r>
        <w:t xml:space="preserve"> </w:t>
      </w:r>
      <w:r w:rsidRPr="005B0A14">
        <w:t>very</w:t>
      </w:r>
      <w:r>
        <w:t xml:space="preserve"> </w:t>
      </w:r>
      <w:r w:rsidRPr="005B0A14">
        <w:t>small</w:t>
      </w:r>
      <w:r>
        <w:t xml:space="preserve"> </w:t>
      </w:r>
      <w:r w:rsidRPr="005B0A14">
        <w:t>figures</w:t>
      </w:r>
      <w:r>
        <w:t xml:space="preserve"> </w:t>
      </w:r>
      <w:r w:rsidRPr="005B0A14">
        <w:t>(see</w:t>
      </w:r>
      <w:r>
        <w:t xml:space="preserve"> </w:t>
      </w:r>
      <w:r w:rsidRPr="00A16829">
        <w:t>{Mille 2019a}). Conversely, relatively large statuettes may be cast solid, as seen notably in South India or in Indonesia ({Mechling et al. 2018}).</w:t>
      </w:r>
    </w:p>
  </w:endnote>
  <w:endnote w:id="37">
    <w:p w:rsidR="004E32E1" w:rsidRPr="005B0A14" w:rsidRDefault="004E32E1" w:rsidP="005B0A14">
      <w:pPr>
        <w:pStyle w:val="EndnoteText"/>
        <w:spacing w:line="360" w:lineRule="auto"/>
        <w:rPr>
          <w:sz w:val="24"/>
          <w:szCs w:val="24"/>
        </w:rPr>
      </w:pPr>
      <w:r w:rsidRPr="00A16829">
        <w:rPr>
          <w:sz w:val="24"/>
          <w:szCs w:val="24"/>
          <w:vertAlign w:val="superscript"/>
        </w:rPr>
        <w:endnoteRef/>
      </w:r>
      <w:r w:rsidRPr="00A16829">
        <w:rPr>
          <w:sz w:val="24"/>
          <w:szCs w:val="24"/>
          <w:vertAlign w:val="superscript"/>
        </w:rPr>
        <w:t xml:space="preserve"> </w:t>
      </w:r>
      <w:r w:rsidRPr="00A16829">
        <w:rPr>
          <w:sz w:val="24"/>
          <w:szCs w:val="24"/>
        </w:rPr>
        <w:t>For more on the use of latex (a West African practice) see ({Herbert 1984}, 85), and on carved banana stems (specific to the Kingdom of Congo, now Congo Republic) see ({Herbert 1984}, 87).</w:t>
      </w:r>
    </w:p>
  </w:endnote>
  <w:endnote w:id="38">
    <w:p w:rsidR="004E32E1" w:rsidRPr="005B0A14" w:rsidRDefault="004E32E1" w:rsidP="005B0A14">
      <w:pPr>
        <w:spacing w:line="360" w:lineRule="auto"/>
        <w:rPr>
          <w:vertAlign w:val="superscript"/>
        </w:rPr>
      </w:pPr>
      <w:r w:rsidRPr="005B0A14">
        <w:rPr>
          <w:rStyle w:val="EndnoteReference"/>
        </w:rPr>
        <w:endnoteRef/>
      </w:r>
      <w:r>
        <w:t xml:space="preserve"> </w:t>
      </w:r>
      <w:r w:rsidRPr="005B0A14">
        <w:rPr>
          <w:rFonts w:eastAsia="Arial"/>
        </w:rPr>
        <w:t>The</w:t>
      </w:r>
      <w:r>
        <w:rPr>
          <w:rFonts w:eastAsia="Arial"/>
        </w:rPr>
        <w:t xml:space="preserve"> </w:t>
      </w:r>
      <w:r w:rsidRPr="005B0A14">
        <w:rPr>
          <w:rFonts w:eastAsia="Arial"/>
        </w:rPr>
        <w:t>first</w:t>
      </w:r>
      <w:r>
        <w:rPr>
          <w:rFonts w:eastAsia="Arial"/>
        </w:rPr>
        <w:t xml:space="preserve"> </w:t>
      </w:r>
      <w:r w:rsidRPr="005B0A14">
        <w:rPr>
          <w:rFonts w:eastAsia="Arial"/>
        </w:rPr>
        <w:t>known</w:t>
      </w:r>
      <w:r>
        <w:rPr>
          <w:rFonts w:eastAsia="Arial"/>
        </w:rPr>
        <w:t xml:space="preserve"> </w:t>
      </w:r>
      <w:r w:rsidRPr="005B0A14">
        <w:rPr>
          <w:rFonts w:eastAsia="Arial"/>
        </w:rPr>
        <w:t>metallic</w:t>
      </w:r>
      <w:r>
        <w:rPr>
          <w:rFonts w:eastAsia="Arial"/>
        </w:rPr>
        <w:t xml:space="preserve"> </w:t>
      </w:r>
      <w:r w:rsidRPr="005B0A14">
        <w:rPr>
          <w:rFonts w:eastAsia="Arial"/>
        </w:rPr>
        <w:t>sculpture</w:t>
      </w:r>
      <w:r>
        <w:rPr>
          <w:rFonts w:eastAsia="Arial"/>
        </w:rPr>
        <w:t xml:space="preserve"> </w:t>
      </w:r>
      <w:r w:rsidRPr="005B0A14">
        <w:rPr>
          <w:rFonts w:eastAsia="Arial"/>
        </w:rPr>
        <w:t>is</w:t>
      </w:r>
      <w:r>
        <w:t xml:space="preserve"> </w:t>
      </w:r>
      <w:r w:rsidRPr="005B0A14">
        <w:rPr>
          <w:i/>
        </w:rPr>
        <w:t>Bull</w:t>
      </w:r>
      <w:r w:rsidRPr="005B0A14">
        <w:t>,</w:t>
      </w:r>
      <w:r>
        <w:t xml:space="preserve"> </w:t>
      </w:r>
      <w:r w:rsidRPr="005B0A14">
        <w:t>found</w:t>
      </w:r>
      <w:r>
        <w:t xml:space="preserve"> </w:t>
      </w:r>
      <w:r w:rsidRPr="005B0A14">
        <w:t>at</w:t>
      </w:r>
      <w:r>
        <w:t xml:space="preserve"> </w:t>
      </w:r>
      <w:r w:rsidRPr="005B0A14">
        <w:t>Nausharo,</w:t>
      </w:r>
      <w:r>
        <w:t xml:space="preserve"> </w:t>
      </w:r>
      <w:r w:rsidRPr="005B0A14">
        <w:t>Pakistan</w:t>
      </w:r>
      <w:r>
        <w:t xml:space="preserve"> </w:t>
      </w:r>
      <w:r w:rsidRPr="005B0A14">
        <w:t>(inv.</w:t>
      </w:r>
      <w:r>
        <w:t xml:space="preserve"> </w:t>
      </w:r>
      <w:r w:rsidRPr="005B0A14">
        <w:rPr>
          <w:rFonts w:eastAsia="Arial"/>
        </w:rPr>
        <w:t>NS.90.09.00.12</w:t>
      </w:r>
      <w:r w:rsidRPr="00A16829">
        <w:rPr>
          <w:rFonts w:eastAsia="Arial"/>
        </w:rPr>
        <w:t xml:space="preserve">) </w:t>
      </w:r>
      <w:r w:rsidRPr="00A16829">
        <w:t>({Mille 2017}).</w:t>
      </w:r>
    </w:p>
  </w:endnote>
  <w:endnote w:id="39">
    <w:p w:rsidR="004E32E1" w:rsidRPr="005B0A14" w:rsidRDefault="004E32E1" w:rsidP="005B0A14">
      <w:pPr>
        <w:spacing w:line="360" w:lineRule="auto"/>
        <w:rPr>
          <w:vertAlign w:val="superscript"/>
        </w:rPr>
      </w:pPr>
      <w:r w:rsidRPr="005B0A14">
        <w:rPr>
          <w:rStyle w:val="EndnoteReference"/>
        </w:rPr>
        <w:endnoteRef/>
      </w:r>
      <w:r>
        <w:t xml:space="preserve"> </w:t>
      </w:r>
      <w:r w:rsidRPr="005B0A14">
        <w:t>As</w:t>
      </w:r>
      <w:r>
        <w:t xml:space="preserve"> </w:t>
      </w:r>
      <w:r w:rsidRPr="005B0A14">
        <w:t>with</w:t>
      </w:r>
      <w:r>
        <w:t xml:space="preserve"> </w:t>
      </w:r>
      <w:r w:rsidRPr="005B0A14">
        <w:t>alloys,</w:t>
      </w:r>
      <w:r>
        <w:t xml:space="preserve"> </w:t>
      </w:r>
      <w:r w:rsidRPr="005B0A14">
        <w:t>a</w:t>
      </w:r>
      <w:r>
        <w:t xml:space="preserve"> </w:t>
      </w:r>
      <w:r w:rsidRPr="005B0A14">
        <w:t>variety</w:t>
      </w:r>
      <w:r>
        <w:t xml:space="preserve"> </w:t>
      </w:r>
      <w:r w:rsidRPr="005B0A14">
        <w:t>of</w:t>
      </w:r>
      <w:r>
        <w:t xml:space="preserve"> </w:t>
      </w:r>
      <w:r w:rsidRPr="005B0A14">
        <w:t>wax</w:t>
      </w:r>
      <w:r>
        <w:t xml:space="preserve"> </w:t>
      </w:r>
      <w:r w:rsidRPr="005B0A14">
        <w:t>compositions</w:t>
      </w:r>
      <w:r>
        <w:t xml:space="preserve"> </w:t>
      </w:r>
      <w:r w:rsidRPr="005B0A14">
        <w:t>have</w:t>
      </w:r>
      <w:r>
        <w:t xml:space="preserve"> </w:t>
      </w:r>
      <w:r w:rsidRPr="005B0A14">
        <w:t>been</w:t>
      </w:r>
      <w:r>
        <w:t xml:space="preserve"> </w:t>
      </w:r>
      <w:r w:rsidRPr="005B0A14">
        <w:t>used</w:t>
      </w:r>
      <w:r>
        <w:t xml:space="preserve"> </w:t>
      </w:r>
      <w:r w:rsidRPr="005B0A14">
        <w:t>by</w:t>
      </w:r>
      <w:r>
        <w:t xml:space="preserve"> </w:t>
      </w:r>
      <w:r w:rsidRPr="005B0A14">
        <w:t>founders</w:t>
      </w:r>
      <w:r>
        <w:t xml:space="preserve"> </w:t>
      </w:r>
      <w:r w:rsidRPr="005B0A14">
        <w:t>and</w:t>
      </w:r>
      <w:r>
        <w:t xml:space="preserve"> </w:t>
      </w:r>
      <w:r w:rsidRPr="005B0A14">
        <w:t>sculptors</w:t>
      </w:r>
      <w:r>
        <w:t xml:space="preserve"> </w:t>
      </w:r>
      <w:r w:rsidRPr="005B0A14">
        <w:t>for</w:t>
      </w:r>
      <w:r>
        <w:t xml:space="preserve"> </w:t>
      </w:r>
      <w:r w:rsidRPr="005B0A14">
        <w:t>a</w:t>
      </w:r>
      <w:r>
        <w:t xml:space="preserve"> </w:t>
      </w:r>
      <w:r w:rsidRPr="005B0A14">
        <w:t>variety</w:t>
      </w:r>
      <w:r>
        <w:t xml:space="preserve"> </w:t>
      </w:r>
      <w:r w:rsidRPr="005B0A14">
        <w:t>of</w:t>
      </w:r>
      <w:r>
        <w:t xml:space="preserve"> </w:t>
      </w:r>
      <w:r w:rsidRPr="005B0A14">
        <w:t>reasons</w:t>
      </w:r>
      <w:r>
        <w:t xml:space="preserve"> </w:t>
      </w:r>
      <w:r w:rsidRPr="005B0A14">
        <w:t>(cost,</w:t>
      </w:r>
      <w:r>
        <w:t xml:space="preserve"> </w:t>
      </w:r>
      <w:r w:rsidRPr="005B0A14">
        <w:t>availability,</w:t>
      </w:r>
      <w:r>
        <w:t xml:space="preserve"> </w:t>
      </w:r>
      <w:r w:rsidRPr="005B0A14">
        <w:t>properties,</w:t>
      </w:r>
      <w:r>
        <w:t xml:space="preserve"> </w:t>
      </w:r>
      <w:r w:rsidRPr="005B0A14">
        <w:t>et</w:t>
      </w:r>
      <w:r>
        <w:t xml:space="preserve"> </w:t>
      </w:r>
      <w:r w:rsidRPr="005B0A14">
        <w:t>cetera).</w:t>
      </w:r>
      <w:r>
        <w:t xml:space="preserve"> </w:t>
      </w:r>
      <w:r w:rsidRPr="005B0A14">
        <w:t>See</w:t>
      </w:r>
      <w:r>
        <w:t xml:space="preserve"> </w:t>
      </w:r>
      <w:r w:rsidRPr="005B0A14">
        <w:t>notably</w:t>
      </w:r>
      <w:r>
        <w:t xml:space="preserve"> </w:t>
      </w:r>
      <w:r w:rsidRPr="00A16829">
        <w:fldChar w:fldCharType="begin"/>
      </w:r>
      <w:r w:rsidRPr="00A16829">
        <w:instrText xml:space="preserve"> ADDIN ZOTERO_ITEM CSL_CITATION {"citationID":"RPmd79a3","properties":{"formattedCitation":"(Lebon in press)","plainCitation":"(Lebon in press)","noteIndex":35},"citationItems":[{"id":4726,"uris":["http://zotero.org/groups/348125/items/AAPICHZT"],"uri":["http://zotero.org/groups/348125/items/AAPICHZT"],"itemData":{"id":4726,"type":"chapter","collection-title":"Studies in Art and Materiality","container-title":"Finding Lost Wax: the Disappearance and Recovery of an Ancient Casting Technique and the Experiments of Medardo Rosso","publisher":"Brill","title":"Sculptors-Founders in Late Nineteenth century (France) - Role of lost wax casting","author":[{"family":"Lebon","given":"E."}],"issued":{"literal":"in press"}}}],"schema":"https://github.com/citation-style-language/schema/raw/master/csl-citation.json"} </w:instrText>
      </w:r>
      <w:r w:rsidRPr="00A16829">
        <w:fldChar w:fldCharType="separate"/>
      </w:r>
      <w:r w:rsidRPr="00A16829">
        <w:t>({Lebon 2020})</w:t>
      </w:r>
      <w:r w:rsidRPr="00A16829">
        <w:fldChar w:fldCharType="end"/>
      </w:r>
      <w:r w:rsidRPr="00A16829">
        <w:t xml:space="preserve"> and the appendix for French nineteenth-century recipes ({Rome and Young 2003}, 139–40) and </w:t>
      </w:r>
      <w:hyperlink w:anchor="CaseStudy7" w:history="1">
        <w:r w:rsidRPr="00A16829">
          <w:rPr>
            <w:rStyle w:val="Hyperlink"/>
            <w:color w:val="auto"/>
          </w:rPr>
          <w:t>Case Study 7</w:t>
        </w:r>
      </w:hyperlink>
      <w:r w:rsidRPr="00A16829">
        <w:t xml:space="preserve"> for ex</w:t>
      </w:r>
      <w:r w:rsidRPr="005B0A14">
        <w:t>amples</w:t>
      </w:r>
      <w:r>
        <w:t xml:space="preserve"> </w:t>
      </w:r>
      <w:r w:rsidRPr="005B0A14">
        <w:t>of</w:t>
      </w:r>
      <w:r>
        <w:t xml:space="preserve"> </w:t>
      </w:r>
      <w:r w:rsidRPr="005B0A14">
        <w:t>current</w:t>
      </w:r>
      <w:r>
        <w:t xml:space="preserve"> </w:t>
      </w:r>
      <w:r w:rsidRPr="005B0A14">
        <w:t>practices.</w:t>
      </w:r>
    </w:p>
  </w:endnote>
  <w:endnote w:id="40">
    <w:p w:rsidR="004E32E1" w:rsidRPr="005B0A14" w:rsidRDefault="004E32E1" w:rsidP="005B0A14">
      <w:pPr>
        <w:spacing w:line="360" w:lineRule="auto"/>
        <w:rPr>
          <w:vertAlign w:val="superscript"/>
        </w:rPr>
      </w:pPr>
      <w:r w:rsidRPr="005B0A14">
        <w:rPr>
          <w:rStyle w:val="EndnoteReference"/>
        </w:rPr>
        <w:endnoteRef/>
      </w:r>
      <w:r>
        <w:t xml:space="preserve"> </w:t>
      </w:r>
      <w:r w:rsidRPr="005B0A14">
        <w:t>The</w:t>
      </w:r>
      <w:r>
        <w:t xml:space="preserve"> </w:t>
      </w:r>
      <w:r w:rsidRPr="005B0A14">
        <w:t>earliest</w:t>
      </w:r>
      <w:r>
        <w:t xml:space="preserve"> </w:t>
      </w:r>
      <w:r w:rsidRPr="005B0A14">
        <w:t>examples</w:t>
      </w:r>
      <w:r>
        <w:t xml:space="preserve"> </w:t>
      </w:r>
      <w:r w:rsidRPr="005B0A14">
        <w:t>are</w:t>
      </w:r>
      <w:r>
        <w:t xml:space="preserve"> </w:t>
      </w:r>
      <w:r w:rsidRPr="005B0A14">
        <w:t>Egyptian</w:t>
      </w:r>
      <w:r>
        <w:t xml:space="preserve"> </w:t>
      </w:r>
      <w:r w:rsidRPr="005B0A14">
        <w:t>statues</w:t>
      </w:r>
      <w:r>
        <w:t xml:space="preserve"> </w:t>
      </w:r>
      <w:r w:rsidRPr="005B0A14">
        <w:t>dated</w:t>
      </w:r>
      <w:r>
        <w:t xml:space="preserve"> </w:t>
      </w:r>
      <w:r w:rsidRPr="005B0A14">
        <w:t>to</w:t>
      </w:r>
      <w:r>
        <w:t xml:space="preserve"> </w:t>
      </w:r>
      <w:r w:rsidRPr="005B0A14">
        <w:t>the</w:t>
      </w:r>
      <w:r>
        <w:t xml:space="preserve"> </w:t>
      </w:r>
      <w:r w:rsidRPr="005B0A14">
        <w:t>beginning</w:t>
      </w:r>
      <w:r>
        <w:t xml:space="preserve"> </w:t>
      </w:r>
      <w:r w:rsidRPr="005B0A14">
        <w:t>of</w:t>
      </w:r>
      <w:r>
        <w:t xml:space="preserve"> </w:t>
      </w:r>
      <w:r w:rsidRPr="005B0A14">
        <w:t>the</w:t>
      </w:r>
      <w:r>
        <w:t xml:space="preserve"> </w:t>
      </w:r>
      <w:r w:rsidRPr="005B0A14">
        <w:t>first</w:t>
      </w:r>
      <w:r>
        <w:t xml:space="preserve"> </w:t>
      </w:r>
      <w:r w:rsidRPr="005B0A14">
        <w:t>millennium</w:t>
      </w:r>
      <w:r>
        <w:t xml:space="preserve"> </w:t>
      </w:r>
      <w:r w:rsidRPr="005B0A14">
        <w:t>B</w:t>
      </w:r>
      <w:r w:rsidRPr="00A16829">
        <w:t>CE ({Mille 2017}). Se</w:t>
      </w:r>
      <w:r w:rsidRPr="005B0A14">
        <w:t>e</w:t>
      </w:r>
      <w:r>
        <w:t xml:space="preserve"> </w:t>
      </w:r>
      <w:r w:rsidRPr="005B0A14">
        <w:t>also</w:t>
      </w:r>
      <w:r>
        <w:t xml:space="preserve"> </w:t>
      </w:r>
      <w:hyperlink w:anchor="GI§2.3.1" w:history="1">
        <w:r w:rsidRPr="00A16829">
          <w:rPr>
            <w:rStyle w:val="Hyperlink"/>
          </w:rPr>
          <w:t>GI§2.3.1</w:t>
        </w:r>
      </w:hyperlink>
      <w:r w:rsidRPr="00A16829">
        <w:t>.</w:t>
      </w:r>
    </w:p>
  </w:endnote>
  <w:endnote w:id="41">
    <w:p w:rsidR="004E32E1" w:rsidRPr="00A16829" w:rsidRDefault="004E32E1" w:rsidP="005B0A14">
      <w:pPr>
        <w:spacing w:line="360" w:lineRule="auto"/>
        <w:rPr>
          <w:vertAlign w:val="superscript"/>
        </w:rPr>
      </w:pPr>
      <w:r w:rsidRPr="005B0A14">
        <w:rPr>
          <w:rStyle w:val="EndnoteReference"/>
        </w:rPr>
        <w:endnoteRef/>
      </w:r>
      <w:r>
        <w:t xml:space="preserve"> </w:t>
      </w:r>
      <w:r w:rsidRPr="005B0A14">
        <w:t>Rigid</w:t>
      </w:r>
      <w:r>
        <w:t xml:space="preserve"> </w:t>
      </w:r>
      <w:r w:rsidRPr="005B0A14">
        <w:t>material</w:t>
      </w:r>
      <w:r>
        <w:t xml:space="preserve"> </w:t>
      </w:r>
      <w:r w:rsidRPr="005B0A14">
        <w:t>may</w:t>
      </w:r>
      <w:r>
        <w:t xml:space="preserve"> </w:t>
      </w:r>
      <w:r w:rsidRPr="005B0A14">
        <w:t>be</w:t>
      </w:r>
      <w:r>
        <w:t xml:space="preserve"> </w:t>
      </w:r>
      <w:r w:rsidRPr="005B0A14">
        <w:t>plaster</w:t>
      </w:r>
      <w:r>
        <w:t xml:space="preserve"> </w:t>
      </w:r>
      <w:r w:rsidRPr="005B0A14">
        <w:t>or</w:t>
      </w:r>
      <w:r>
        <w:t xml:space="preserve"> </w:t>
      </w:r>
      <w:r w:rsidRPr="005B0A14">
        <w:t>clay.</w:t>
      </w:r>
      <w:r>
        <w:t xml:space="preserve"> </w:t>
      </w:r>
      <w:r w:rsidRPr="005B0A14">
        <w:t>Flexible</w:t>
      </w:r>
      <w:r>
        <w:t xml:space="preserve"> </w:t>
      </w:r>
      <w:r w:rsidRPr="005B0A14">
        <w:t>materials</w:t>
      </w:r>
      <w:r>
        <w:t xml:space="preserve"> </w:t>
      </w:r>
      <w:r w:rsidRPr="005B0A14">
        <w:t>such</w:t>
      </w:r>
      <w:r>
        <w:t xml:space="preserve"> </w:t>
      </w:r>
      <w:r w:rsidRPr="005B0A14">
        <w:t>as</w:t>
      </w:r>
      <w:r>
        <w:t xml:space="preserve"> </w:t>
      </w:r>
      <w:r w:rsidRPr="005B0A14">
        <w:t>gelatin</w:t>
      </w:r>
      <w:r>
        <w:t xml:space="preserve"> </w:t>
      </w:r>
      <w:r w:rsidRPr="005B0A14">
        <w:t>and</w:t>
      </w:r>
      <w:r>
        <w:t xml:space="preserve"> </w:t>
      </w:r>
      <w:r w:rsidRPr="005B0A14">
        <w:t>then</w:t>
      </w:r>
      <w:r>
        <w:t xml:space="preserve"> </w:t>
      </w:r>
      <w:r w:rsidRPr="005B0A14">
        <w:t>silicon</w:t>
      </w:r>
      <w:r>
        <w:t xml:space="preserve"> </w:t>
      </w:r>
      <w:r w:rsidRPr="005B0A14">
        <w:t>have</w:t>
      </w:r>
      <w:r>
        <w:t xml:space="preserve"> </w:t>
      </w:r>
      <w:r w:rsidRPr="005B0A14">
        <w:t>been</w:t>
      </w:r>
      <w:r>
        <w:t xml:space="preserve"> </w:t>
      </w:r>
      <w:r w:rsidRPr="005B0A14">
        <w:t>extensively</w:t>
      </w:r>
      <w:r>
        <w:t xml:space="preserve"> </w:t>
      </w:r>
      <w:r w:rsidRPr="005B0A14">
        <w:t>used</w:t>
      </w:r>
      <w:r>
        <w:t xml:space="preserve"> </w:t>
      </w:r>
      <w:r w:rsidRPr="005B0A14">
        <w:t>from</w:t>
      </w:r>
      <w:r>
        <w:t xml:space="preserve"> </w:t>
      </w:r>
      <w:r w:rsidRPr="005B0A14">
        <w:t>the</w:t>
      </w:r>
      <w:r>
        <w:t xml:space="preserve"> </w:t>
      </w:r>
      <w:r w:rsidRPr="005B0A14">
        <w:t>nineteenth</w:t>
      </w:r>
      <w:r>
        <w:t xml:space="preserve"> </w:t>
      </w:r>
      <w:r w:rsidRPr="005B0A14">
        <w:t>century</w:t>
      </w:r>
      <w:r>
        <w:t xml:space="preserve"> </w:t>
      </w:r>
      <w:r w:rsidRPr="005B0A14">
        <w:t>onward,</w:t>
      </w:r>
      <w:r>
        <w:t xml:space="preserve"> </w:t>
      </w:r>
      <w:r w:rsidRPr="005B0A14">
        <w:t>although</w:t>
      </w:r>
      <w:r>
        <w:t xml:space="preserve"> </w:t>
      </w:r>
      <w:r w:rsidRPr="005B0A14">
        <w:t>fle</w:t>
      </w:r>
      <w:r w:rsidRPr="00A16829">
        <w:t xml:space="preserve">xible molds are mentioned in connection with small reliefs in the Italian Renaissance (see {Motture 2019}, 61, with refs, 242n119–20.) </w:t>
      </w:r>
    </w:p>
  </w:endnote>
  <w:endnote w:id="42">
    <w:p w:rsidR="004E32E1" w:rsidRPr="00A16829" w:rsidRDefault="004E32E1" w:rsidP="006C484E">
      <w:pPr>
        <w:spacing w:line="360" w:lineRule="auto"/>
        <w:rPr>
          <w:lang w:val="en-GB"/>
        </w:rPr>
      </w:pPr>
      <w:r w:rsidRPr="00A16829">
        <w:rPr>
          <w:rStyle w:val="EndnoteReference"/>
        </w:rPr>
        <w:endnoteRef/>
      </w:r>
      <w:r w:rsidRPr="00A16829">
        <w:t xml:space="preserve"> </w:t>
      </w:r>
      <w:r w:rsidRPr="00A16829">
        <w:rPr>
          <w:shd w:val="clear" w:color="auto" w:fill="FFFFFF"/>
          <w:lang w:val="en-GB"/>
        </w:rPr>
        <w:t xml:space="preserve">For an example of this see {Diemer 1996}. </w:t>
      </w:r>
    </w:p>
  </w:endnote>
  <w:endnote w:id="43">
    <w:p w:rsidR="004E32E1" w:rsidRPr="00A16829" w:rsidRDefault="004E32E1" w:rsidP="005B0A14">
      <w:pPr>
        <w:spacing w:line="360" w:lineRule="auto"/>
        <w:rPr>
          <w:vertAlign w:val="superscript"/>
        </w:rPr>
      </w:pPr>
      <w:r w:rsidRPr="00A16829">
        <w:rPr>
          <w:rStyle w:val="EndnoteReference"/>
        </w:rPr>
        <w:endnoteRef/>
      </w:r>
      <w:r w:rsidRPr="00A16829">
        <w:t xml:space="preserve"> {Mille 2017}. It was not possible to characterize more precisely which process(es) were used (wax slabs or painting).</w:t>
      </w:r>
    </w:p>
  </w:endnote>
  <w:endnote w:id="44">
    <w:p w:rsidR="004E32E1" w:rsidRPr="00A16829" w:rsidRDefault="004E32E1" w:rsidP="005B0A14">
      <w:pPr>
        <w:pStyle w:val="EndnoteText"/>
        <w:spacing w:line="360" w:lineRule="auto"/>
        <w:rPr>
          <w:sz w:val="24"/>
          <w:szCs w:val="24"/>
        </w:rPr>
      </w:pPr>
      <w:r w:rsidRPr="00A16829">
        <w:rPr>
          <w:rStyle w:val="EndnoteReference"/>
          <w:sz w:val="24"/>
          <w:szCs w:val="24"/>
        </w:rPr>
        <w:endnoteRef/>
      </w:r>
      <w:r w:rsidRPr="00A16829">
        <w:rPr>
          <w:sz w:val="24"/>
          <w:szCs w:val="24"/>
        </w:rPr>
        <w:t xml:space="preserve"> {Mille 2017}; see also </w:t>
      </w:r>
      <w:hyperlink w:anchor="CaseStudy1" w:history="1">
        <w:r w:rsidRPr="00A16829">
          <w:rPr>
            <w:rStyle w:val="Hyperlink"/>
            <w:color w:val="auto"/>
            <w:sz w:val="24"/>
            <w:szCs w:val="24"/>
          </w:rPr>
          <w:t>Case Study 1</w:t>
        </w:r>
      </w:hyperlink>
      <w:r w:rsidRPr="00A16829">
        <w:rPr>
          <w:sz w:val="24"/>
          <w:szCs w:val="24"/>
        </w:rPr>
        <w:t>.</w:t>
      </w:r>
    </w:p>
  </w:endnote>
  <w:endnote w:id="45">
    <w:p w:rsidR="004E32E1" w:rsidRPr="00A16829"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It</w:t>
      </w:r>
      <w:r>
        <w:rPr>
          <w:sz w:val="24"/>
          <w:szCs w:val="24"/>
        </w:rPr>
        <w:t xml:space="preserve"> </w:t>
      </w:r>
      <w:r w:rsidRPr="005B0A14">
        <w:rPr>
          <w:sz w:val="24"/>
          <w:szCs w:val="24"/>
        </w:rPr>
        <w:t>has</w:t>
      </w:r>
      <w:r>
        <w:rPr>
          <w:sz w:val="24"/>
          <w:szCs w:val="24"/>
        </w:rPr>
        <w:t xml:space="preserve"> </w:t>
      </w:r>
      <w:r w:rsidRPr="005B0A14">
        <w:rPr>
          <w:sz w:val="24"/>
          <w:szCs w:val="24"/>
        </w:rPr>
        <w:t>been</w:t>
      </w:r>
      <w:r>
        <w:rPr>
          <w:sz w:val="24"/>
          <w:szCs w:val="24"/>
        </w:rPr>
        <w:t xml:space="preserve"> </w:t>
      </w:r>
      <w:r w:rsidRPr="005B0A14">
        <w:rPr>
          <w:sz w:val="24"/>
          <w:szCs w:val="24"/>
        </w:rPr>
        <w:t>suggested</w:t>
      </w:r>
      <w:r>
        <w:rPr>
          <w:sz w:val="24"/>
          <w:szCs w:val="24"/>
        </w:rPr>
        <w:t xml:space="preserve"> </w:t>
      </w:r>
      <w:r w:rsidRPr="005B0A14">
        <w:rPr>
          <w:sz w:val="24"/>
          <w:szCs w:val="24"/>
        </w:rPr>
        <w:t>that</w:t>
      </w:r>
      <w:r>
        <w:rPr>
          <w:sz w:val="24"/>
          <w:szCs w:val="24"/>
        </w:rPr>
        <w:t xml:space="preserve"> </w:t>
      </w:r>
      <w:r w:rsidRPr="005B0A14">
        <w:rPr>
          <w:sz w:val="24"/>
          <w:szCs w:val="24"/>
        </w:rPr>
        <w:t>the</w:t>
      </w:r>
      <w:r>
        <w:rPr>
          <w:sz w:val="24"/>
          <w:szCs w:val="24"/>
        </w:rPr>
        <w:t xml:space="preserve"> </w:t>
      </w:r>
      <w:r>
        <w:rPr>
          <w:i/>
          <w:sz w:val="24"/>
          <w:szCs w:val="24"/>
        </w:rPr>
        <w:t>p</w:t>
      </w:r>
      <w:r w:rsidRPr="005B0A14">
        <w:rPr>
          <w:i/>
          <w:sz w:val="24"/>
          <w:szCs w:val="24"/>
        </w:rPr>
        <w:t>utti</w:t>
      </w:r>
      <w:r>
        <w:rPr>
          <w:sz w:val="24"/>
          <w:szCs w:val="24"/>
        </w:rPr>
        <w:t xml:space="preserve"> </w:t>
      </w:r>
      <w:r w:rsidRPr="005B0A14">
        <w:rPr>
          <w:sz w:val="24"/>
          <w:szCs w:val="24"/>
        </w:rPr>
        <w:t>from</w:t>
      </w:r>
      <w:r>
        <w:rPr>
          <w:sz w:val="24"/>
          <w:szCs w:val="24"/>
        </w:rPr>
        <w:t xml:space="preserve"> </w:t>
      </w:r>
      <w:r w:rsidRPr="005B0A14">
        <w:rPr>
          <w:sz w:val="24"/>
          <w:szCs w:val="24"/>
        </w:rPr>
        <w:t>the</w:t>
      </w:r>
      <w:r>
        <w:rPr>
          <w:sz w:val="24"/>
          <w:szCs w:val="24"/>
        </w:rPr>
        <w:t xml:space="preserve"> </w:t>
      </w:r>
      <w:r w:rsidRPr="005B0A14">
        <w:rPr>
          <w:sz w:val="24"/>
          <w:szCs w:val="24"/>
        </w:rPr>
        <w:t>Neptune</w:t>
      </w:r>
      <w:r>
        <w:rPr>
          <w:sz w:val="24"/>
          <w:szCs w:val="24"/>
        </w:rPr>
        <w:t xml:space="preserve"> </w:t>
      </w:r>
      <w:r w:rsidRPr="005B0A14">
        <w:rPr>
          <w:sz w:val="24"/>
          <w:szCs w:val="24"/>
        </w:rPr>
        <w:t>fountain</w:t>
      </w:r>
      <w:r>
        <w:rPr>
          <w:sz w:val="24"/>
          <w:szCs w:val="24"/>
        </w:rPr>
        <w:t xml:space="preserve"> i</w:t>
      </w:r>
      <w:r w:rsidRPr="005B0A14">
        <w:rPr>
          <w:sz w:val="24"/>
          <w:szCs w:val="24"/>
        </w:rPr>
        <w:t>n</w:t>
      </w:r>
      <w:r>
        <w:rPr>
          <w:sz w:val="24"/>
          <w:szCs w:val="24"/>
        </w:rPr>
        <w:t xml:space="preserve"> </w:t>
      </w:r>
      <w:r w:rsidRPr="005B0A14">
        <w:rPr>
          <w:sz w:val="24"/>
          <w:szCs w:val="24"/>
        </w:rPr>
        <w:t>Piazza</w:t>
      </w:r>
      <w:r>
        <w:rPr>
          <w:sz w:val="24"/>
          <w:szCs w:val="24"/>
        </w:rPr>
        <w:t xml:space="preserve"> </w:t>
      </w:r>
      <w:r w:rsidRPr="005B0A14">
        <w:rPr>
          <w:sz w:val="24"/>
          <w:szCs w:val="24"/>
        </w:rPr>
        <w:t>della</w:t>
      </w:r>
      <w:r>
        <w:rPr>
          <w:sz w:val="24"/>
          <w:szCs w:val="24"/>
        </w:rPr>
        <w:t xml:space="preserve"> </w:t>
      </w:r>
      <w:r w:rsidRPr="005B0A14">
        <w:rPr>
          <w:sz w:val="24"/>
          <w:szCs w:val="24"/>
        </w:rPr>
        <w:t>Signoria,</w:t>
      </w:r>
      <w:r>
        <w:rPr>
          <w:sz w:val="24"/>
          <w:szCs w:val="24"/>
        </w:rPr>
        <w:t xml:space="preserve"> </w:t>
      </w:r>
      <w:r w:rsidRPr="005B0A14">
        <w:rPr>
          <w:sz w:val="24"/>
          <w:szCs w:val="24"/>
        </w:rPr>
        <w:t>Florence</w:t>
      </w:r>
      <w:r>
        <w:rPr>
          <w:sz w:val="24"/>
          <w:szCs w:val="24"/>
        </w:rPr>
        <w:t xml:space="preserve">, </w:t>
      </w:r>
      <w:r w:rsidRPr="005B0A14">
        <w:rPr>
          <w:sz w:val="24"/>
          <w:szCs w:val="24"/>
        </w:rPr>
        <w:t>by</w:t>
      </w:r>
      <w:r>
        <w:rPr>
          <w:sz w:val="24"/>
          <w:szCs w:val="24"/>
        </w:rPr>
        <w:t xml:space="preserve"> </w:t>
      </w:r>
      <w:r w:rsidRPr="005B0A14">
        <w:rPr>
          <w:sz w:val="24"/>
          <w:szCs w:val="24"/>
        </w:rPr>
        <w:t>Giovanni</w:t>
      </w:r>
      <w:r>
        <w:rPr>
          <w:sz w:val="24"/>
          <w:szCs w:val="24"/>
        </w:rPr>
        <w:t xml:space="preserve"> </w:t>
      </w:r>
      <w:r w:rsidRPr="005B0A14">
        <w:rPr>
          <w:sz w:val="24"/>
          <w:szCs w:val="24"/>
        </w:rPr>
        <w:t>Bologna</w:t>
      </w:r>
      <w:r>
        <w:rPr>
          <w:sz w:val="24"/>
          <w:szCs w:val="24"/>
        </w:rPr>
        <w:t xml:space="preserve"> </w:t>
      </w:r>
      <w:r w:rsidRPr="005B0A14">
        <w:rPr>
          <w:sz w:val="24"/>
          <w:szCs w:val="24"/>
        </w:rPr>
        <w:t>(called</w:t>
      </w:r>
      <w:r>
        <w:rPr>
          <w:sz w:val="24"/>
          <w:szCs w:val="24"/>
        </w:rPr>
        <w:t xml:space="preserve"> </w:t>
      </w:r>
      <w:r w:rsidRPr="005B0A14">
        <w:rPr>
          <w:sz w:val="24"/>
          <w:szCs w:val="24"/>
        </w:rPr>
        <w:t>Giambologna,</w:t>
      </w:r>
      <w:r>
        <w:rPr>
          <w:sz w:val="24"/>
          <w:szCs w:val="24"/>
        </w:rPr>
        <w:t xml:space="preserve"> </w:t>
      </w:r>
      <w:r w:rsidRPr="005B0A14">
        <w:rPr>
          <w:sz w:val="24"/>
          <w:szCs w:val="24"/>
        </w:rPr>
        <w:t>Flemish</w:t>
      </w:r>
      <w:r>
        <w:rPr>
          <w:sz w:val="24"/>
          <w:szCs w:val="24"/>
        </w:rPr>
        <w:t xml:space="preserve"> </w:t>
      </w:r>
      <w:r w:rsidRPr="005B0A14">
        <w:rPr>
          <w:sz w:val="24"/>
          <w:szCs w:val="24"/>
        </w:rPr>
        <w:t>based</w:t>
      </w:r>
      <w:r>
        <w:rPr>
          <w:sz w:val="24"/>
          <w:szCs w:val="24"/>
        </w:rPr>
        <w:t xml:space="preserve"> </w:t>
      </w:r>
      <w:r w:rsidRPr="005B0A14">
        <w:rPr>
          <w:sz w:val="24"/>
          <w:szCs w:val="24"/>
        </w:rPr>
        <w:t>in</w:t>
      </w:r>
      <w:r>
        <w:rPr>
          <w:sz w:val="24"/>
          <w:szCs w:val="24"/>
        </w:rPr>
        <w:t xml:space="preserve"> </w:t>
      </w:r>
      <w:r w:rsidRPr="005B0A14">
        <w:rPr>
          <w:sz w:val="24"/>
          <w:szCs w:val="24"/>
        </w:rPr>
        <w:t>Florence,</w:t>
      </w:r>
      <w:r>
        <w:rPr>
          <w:sz w:val="24"/>
          <w:szCs w:val="24"/>
        </w:rPr>
        <w:t xml:space="preserve"> </w:t>
      </w:r>
      <w:r w:rsidRPr="005B0A14">
        <w:rPr>
          <w:sz w:val="24"/>
          <w:szCs w:val="24"/>
        </w:rPr>
        <w:t>1529–1608,</w:t>
      </w:r>
      <w:r>
        <w:rPr>
          <w:sz w:val="24"/>
          <w:szCs w:val="24"/>
        </w:rPr>
        <w:t xml:space="preserve"> </w:t>
      </w:r>
      <w:r w:rsidRPr="005B0A14">
        <w:rPr>
          <w:sz w:val="24"/>
          <w:szCs w:val="24"/>
        </w:rPr>
        <w:t>fountain</w:t>
      </w:r>
      <w:r>
        <w:rPr>
          <w:sz w:val="24"/>
          <w:szCs w:val="24"/>
        </w:rPr>
        <w:t xml:space="preserve"> </w:t>
      </w:r>
      <w:r w:rsidRPr="005B0A14">
        <w:rPr>
          <w:sz w:val="24"/>
          <w:szCs w:val="24"/>
        </w:rPr>
        <w:t>completed</w:t>
      </w:r>
      <w:r>
        <w:rPr>
          <w:sz w:val="24"/>
          <w:szCs w:val="24"/>
        </w:rPr>
        <w:t xml:space="preserve"> </w:t>
      </w:r>
      <w:r w:rsidRPr="005B0A14">
        <w:rPr>
          <w:sz w:val="24"/>
          <w:szCs w:val="24"/>
        </w:rPr>
        <w:t>in</w:t>
      </w:r>
      <w:r>
        <w:rPr>
          <w:sz w:val="24"/>
          <w:szCs w:val="24"/>
        </w:rPr>
        <w:t xml:space="preserve"> </w:t>
      </w:r>
      <w:r w:rsidRPr="00A16829">
        <w:rPr>
          <w:sz w:val="24"/>
          <w:szCs w:val="24"/>
        </w:rPr>
        <w:t>1565) were made this way ({Morigi 1990}). A similar hypothesis has been made for a Venus, possibly by Hubert Le Sueur (French, ca. 1580–1658), Louvre (inv. MR3278, see {Castelle 2016}).</w:t>
      </w:r>
    </w:p>
  </w:endnote>
  <w:endnote w:id="46">
    <w:p w:rsidR="004E32E1" w:rsidRPr="00A16829" w:rsidRDefault="004E32E1" w:rsidP="005B0A14">
      <w:pPr>
        <w:pStyle w:val="EndnoteText"/>
        <w:spacing w:line="360" w:lineRule="auto"/>
        <w:rPr>
          <w:sz w:val="24"/>
          <w:szCs w:val="24"/>
        </w:rPr>
      </w:pPr>
      <w:r w:rsidRPr="00A16829">
        <w:rPr>
          <w:rStyle w:val="EndnoteReference"/>
          <w:sz w:val="24"/>
          <w:szCs w:val="24"/>
        </w:rPr>
        <w:endnoteRef/>
      </w:r>
      <w:r w:rsidRPr="00A16829">
        <w:rPr>
          <w:sz w:val="24"/>
          <w:szCs w:val="24"/>
        </w:rPr>
        <w:t xml:space="preserve"> Verbal communication, Christophe Bery, director, Coubertin Foundry, July 2016.</w:t>
      </w:r>
    </w:p>
  </w:endnote>
  <w:endnote w:id="47">
    <w:p w:rsidR="004E32E1" w:rsidRPr="00A16829" w:rsidRDefault="004E32E1" w:rsidP="005B0A14">
      <w:pPr>
        <w:spacing w:line="360" w:lineRule="auto"/>
        <w:rPr>
          <w:vertAlign w:val="superscript"/>
        </w:rPr>
      </w:pPr>
      <w:r w:rsidRPr="00A16829">
        <w:rPr>
          <w:rStyle w:val="EndnoteReference"/>
        </w:rPr>
        <w:endnoteRef/>
      </w:r>
      <w:r w:rsidRPr="00A16829">
        <w:t xml:space="preserve"> {Cellini [1568] 1967}, 114–26.</w:t>
      </w:r>
    </w:p>
  </w:endnote>
  <w:endnote w:id="48">
    <w:p w:rsidR="004E32E1" w:rsidRPr="00A16829" w:rsidRDefault="004E32E1" w:rsidP="005B0A14">
      <w:pPr>
        <w:spacing w:line="360" w:lineRule="auto"/>
        <w:rPr>
          <w:vertAlign w:val="superscript"/>
        </w:rPr>
      </w:pPr>
      <w:r w:rsidRPr="00A16829">
        <w:rPr>
          <w:rStyle w:val="EndnoteReference"/>
        </w:rPr>
        <w:endnoteRef/>
      </w:r>
      <w:r w:rsidRPr="00A16829">
        <w:t xml:space="preserve"> {Bewer, Bourgarit, and Bassett 2008}; {Castelle, Bourgarit, and Bewer 2018}.</w:t>
      </w:r>
    </w:p>
  </w:endnote>
  <w:endnote w:id="49">
    <w:p w:rsidR="004E32E1" w:rsidRPr="00A16829" w:rsidRDefault="004E32E1" w:rsidP="005B0A14">
      <w:pPr>
        <w:spacing w:line="360" w:lineRule="auto"/>
        <w:rPr>
          <w:vertAlign w:val="superscript"/>
        </w:rPr>
      </w:pPr>
      <w:r w:rsidRPr="00A16829">
        <w:rPr>
          <w:rStyle w:val="EndnoteReference"/>
        </w:rPr>
        <w:endnoteRef/>
      </w:r>
      <w:r w:rsidRPr="00A16829">
        <w:t xml:space="preserve"> Jean Dubos, former director of Fonderie de Coubertin, personal communication to authors, June 2019.</w:t>
      </w:r>
    </w:p>
  </w:endnote>
  <w:endnote w:id="50">
    <w:p w:rsidR="004E32E1" w:rsidRPr="00A16829" w:rsidRDefault="004E32E1" w:rsidP="005B0A14">
      <w:pPr>
        <w:pStyle w:val="EndnoteText"/>
        <w:spacing w:line="360" w:lineRule="auto"/>
        <w:rPr>
          <w:sz w:val="24"/>
          <w:szCs w:val="24"/>
        </w:rPr>
      </w:pPr>
      <w:r w:rsidRPr="00A16829">
        <w:rPr>
          <w:rStyle w:val="EndnoteReference"/>
          <w:sz w:val="24"/>
          <w:szCs w:val="24"/>
        </w:rPr>
        <w:endnoteRef/>
      </w:r>
      <w:r w:rsidRPr="00A16829">
        <w:rPr>
          <w:sz w:val="24"/>
          <w:szCs w:val="24"/>
        </w:rPr>
        <w:t xml:space="preserve"> {Bassett and Bewer 2014}.</w:t>
      </w:r>
    </w:p>
  </w:endnote>
  <w:endnote w:id="51">
    <w:p w:rsidR="004E32E1" w:rsidRPr="000C5318" w:rsidRDefault="004E32E1" w:rsidP="005B0A14">
      <w:pPr>
        <w:pStyle w:val="EndnoteText"/>
        <w:spacing w:line="360" w:lineRule="auto"/>
        <w:rPr>
          <w:sz w:val="24"/>
          <w:szCs w:val="24"/>
          <w:lang w:val="en-GB"/>
        </w:rPr>
      </w:pPr>
      <w:r w:rsidRPr="005B0A14">
        <w:rPr>
          <w:rStyle w:val="EndnoteReference"/>
          <w:sz w:val="24"/>
          <w:szCs w:val="24"/>
        </w:rPr>
        <w:endnoteRef/>
      </w:r>
      <w:r>
        <w:rPr>
          <w:sz w:val="24"/>
          <w:szCs w:val="24"/>
        </w:rPr>
        <w:t xml:space="preserve"> </w:t>
      </w:r>
      <w:r w:rsidRPr="005B0A14">
        <w:rPr>
          <w:sz w:val="24"/>
          <w:szCs w:val="24"/>
        </w:rPr>
        <w:t>Such</w:t>
      </w:r>
      <w:r>
        <w:rPr>
          <w:sz w:val="24"/>
          <w:szCs w:val="24"/>
        </w:rPr>
        <w:t xml:space="preserve"> </w:t>
      </w:r>
      <w:r w:rsidRPr="005B0A14">
        <w:rPr>
          <w:sz w:val="24"/>
          <w:szCs w:val="24"/>
        </w:rPr>
        <w:t>a</w:t>
      </w:r>
      <w:r>
        <w:rPr>
          <w:sz w:val="24"/>
          <w:szCs w:val="24"/>
        </w:rPr>
        <w:t xml:space="preserve"> </w:t>
      </w:r>
      <w:r w:rsidRPr="005B0A14">
        <w:rPr>
          <w:sz w:val="24"/>
          <w:szCs w:val="24"/>
        </w:rPr>
        <w:t>process</w:t>
      </w:r>
      <w:r>
        <w:rPr>
          <w:sz w:val="24"/>
          <w:szCs w:val="24"/>
        </w:rPr>
        <w:t xml:space="preserve"> </w:t>
      </w:r>
      <w:r w:rsidRPr="005B0A14">
        <w:rPr>
          <w:sz w:val="24"/>
          <w:szCs w:val="24"/>
        </w:rPr>
        <w:t>and</w:t>
      </w:r>
      <w:r>
        <w:rPr>
          <w:sz w:val="24"/>
          <w:szCs w:val="24"/>
        </w:rPr>
        <w:t xml:space="preserve"> </w:t>
      </w:r>
      <w:r w:rsidRPr="005B0A14">
        <w:rPr>
          <w:sz w:val="24"/>
          <w:szCs w:val="24"/>
        </w:rPr>
        <w:t>material</w:t>
      </w:r>
      <w:r>
        <w:rPr>
          <w:sz w:val="24"/>
          <w:szCs w:val="24"/>
        </w:rPr>
        <w:t xml:space="preserve"> </w:t>
      </w:r>
      <w:r w:rsidRPr="005B0A14">
        <w:rPr>
          <w:sz w:val="24"/>
          <w:szCs w:val="24"/>
        </w:rPr>
        <w:t>has</w:t>
      </w:r>
      <w:r>
        <w:rPr>
          <w:sz w:val="24"/>
          <w:szCs w:val="24"/>
        </w:rPr>
        <w:t xml:space="preserve"> </w:t>
      </w:r>
      <w:r w:rsidRPr="005B0A14">
        <w:rPr>
          <w:sz w:val="24"/>
          <w:szCs w:val="24"/>
        </w:rPr>
        <w:t>been</w:t>
      </w:r>
      <w:r>
        <w:rPr>
          <w:sz w:val="24"/>
          <w:szCs w:val="24"/>
        </w:rPr>
        <w:t xml:space="preserve"> </w:t>
      </w:r>
      <w:r w:rsidRPr="005B0A14">
        <w:rPr>
          <w:sz w:val="24"/>
          <w:szCs w:val="24"/>
        </w:rPr>
        <w:t>used</w:t>
      </w:r>
      <w:r>
        <w:rPr>
          <w:sz w:val="24"/>
          <w:szCs w:val="24"/>
        </w:rPr>
        <w:t xml:space="preserve"> </w:t>
      </w:r>
      <w:r w:rsidRPr="005B0A14">
        <w:rPr>
          <w:sz w:val="24"/>
          <w:szCs w:val="24"/>
        </w:rPr>
        <w:t>to</w:t>
      </w:r>
      <w:r>
        <w:rPr>
          <w:sz w:val="24"/>
          <w:szCs w:val="24"/>
        </w:rPr>
        <w:t xml:space="preserve"> </w:t>
      </w:r>
      <w:r w:rsidRPr="005B0A14">
        <w:rPr>
          <w:sz w:val="24"/>
          <w:szCs w:val="24"/>
        </w:rPr>
        <w:t>cast</w:t>
      </w:r>
      <w:r>
        <w:rPr>
          <w:sz w:val="24"/>
          <w:szCs w:val="24"/>
        </w:rPr>
        <w:t xml:space="preserve"> </w:t>
      </w:r>
      <w:r w:rsidRPr="005B0A14">
        <w:rPr>
          <w:sz w:val="24"/>
          <w:szCs w:val="24"/>
        </w:rPr>
        <w:t>copper-based</w:t>
      </w:r>
      <w:r>
        <w:rPr>
          <w:sz w:val="24"/>
          <w:szCs w:val="24"/>
        </w:rPr>
        <w:t xml:space="preserve"> </w:t>
      </w:r>
      <w:r w:rsidRPr="005B0A14">
        <w:rPr>
          <w:sz w:val="24"/>
          <w:szCs w:val="24"/>
        </w:rPr>
        <w:t>objects</w:t>
      </w:r>
      <w:r>
        <w:rPr>
          <w:sz w:val="24"/>
          <w:szCs w:val="24"/>
        </w:rPr>
        <w:t xml:space="preserve"> </w:t>
      </w:r>
      <w:r w:rsidRPr="005B0A14">
        <w:rPr>
          <w:sz w:val="24"/>
          <w:szCs w:val="24"/>
        </w:rPr>
        <w:t>since</w:t>
      </w:r>
      <w:r>
        <w:rPr>
          <w:sz w:val="24"/>
          <w:szCs w:val="24"/>
        </w:rPr>
        <w:t xml:space="preserve"> </w:t>
      </w:r>
      <w:r w:rsidRPr="005B0A14">
        <w:rPr>
          <w:sz w:val="24"/>
          <w:szCs w:val="24"/>
        </w:rPr>
        <w:t>protohist</w:t>
      </w:r>
      <w:r w:rsidRPr="000C5318">
        <w:rPr>
          <w:sz w:val="24"/>
          <w:szCs w:val="24"/>
        </w:rPr>
        <w:t>oric times ({Ottaway and Seibel 1998}).</w:t>
      </w:r>
    </w:p>
  </w:endnote>
  <w:endnote w:id="52">
    <w:p w:rsidR="004E32E1" w:rsidRPr="000C5318" w:rsidRDefault="004E32E1" w:rsidP="005B0A14">
      <w:pPr>
        <w:pStyle w:val="EndnoteText"/>
        <w:spacing w:line="360" w:lineRule="auto"/>
        <w:rPr>
          <w:sz w:val="24"/>
          <w:szCs w:val="24"/>
        </w:rPr>
      </w:pPr>
      <w:r w:rsidRPr="000C5318">
        <w:rPr>
          <w:rStyle w:val="EndnoteReference"/>
          <w:sz w:val="24"/>
          <w:szCs w:val="24"/>
        </w:rPr>
        <w:endnoteRef/>
      </w:r>
      <w:r w:rsidRPr="000C5318">
        <w:rPr>
          <w:sz w:val="24"/>
          <w:szCs w:val="24"/>
        </w:rPr>
        <w:t xml:space="preserve"> Casting with “green sand” or powders was used to make medals, plaquettes, small lamps, and so on, but these are still often classed and studied as sculpture by Renaissance art historians. See for example ({Motture 2019}, 55–57) for various recipes and references.</w:t>
      </w:r>
    </w:p>
  </w:endnote>
  <w:endnote w:id="53">
    <w:p w:rsidR="004E32E1" w:rsidRPr="000C5318" w:rsidRDefault="004E32E1" w:rsidP="005B0A14">
      <w:pPr>
        <w:spacing w:line="360" w:lineRule="auto"/>
        <w:rPr>
          <w:vertAlign w:val="superscript"/>
        </w:rPr>
      </w:pPr>
      <w:r w:rsidRPr="000C5318">
        <w:rPr>
          <w:rStyle w:val="EndnoteReference"/>
        </w:rPr>
        <w:endnoteRef/>
      </w:r>
      <w:r w:rsidRPr="000C5318">
        <w:t xml:space="preserve"> {Lebon 2012}. </w:t>
      </w:r>
    </w:p>
  </w:endnote>
  <w:endnote w:id="54">
    <w:p w:rsidR="004E32E1" w:rsidRPr="005B0A14" w:rsidRDefault="004E32E1" w:rsidP="005B0A14">
      <w:pPr>
        <w:pStyle w:val="EndnoteText"/>
        <w:spacing w:line="360" w:lineRule="auto"/>
        <w:rPr>
          <w:sz w:val="24"/>
          <w:szCs w:val="24"/>
        </w:rPr>
      </w:pPr>
      <w:r w:rsidRPr="000C5318">
        <w:rPr>
          <w:rStyle w:val="EndnoteReference"/>
          <w:sz w:val="24"/>
          <w:szCs w:val="24"/>
        </w:rPr>
        <w:endnoteRef/>
      </w:r>
      <w:r w:rsidRPr="000C5318">
        <w:rPr>
          <w:sz w:val="24"/>
          <w:szCs w:val="24"/>
        </w:rPr>
        <w:t xml:space="preserve"> For example, in the Indian state of Himachal Pradesh they use molasses </w:t>
      </w:r>
      <w:r w:rsidRPr="000C5318">
        <w:rPr>
          <w:sz w:val="24"/>
          <w:szCs w:val="24"/>
        </w:rPr>
        <w:fldChar w:fldCharType="begin"/>
      </w:r>
      <w:r w:rsidRPr="000C5318">
        <w:rPr>
          <w:sz w:val="24"/>
          <w:szCs w:val="24"/>
        </w:rPr>
        <w:instrText xml:space="preserve"> ADDIN ZOTERO_ITEM CSL_CITATION {"citationID":"Z2sgPdBv","properties":{"formattedCitation":"(Reedy 1987)","plainCitation":"(Reedy 1987)","noteIndex":51},"citationItems":[{"id":4645,"uris":["http://zotero.org/groups/348125/items/BQDDQ2TF"],"uri":["http://zotero.org/groups/348125/items/BQDDQ2TF"],"itemData":{"id":4645,"type":"article-journal","container-title":"Expedition","issue":"3","page":"47-54","title":"Modern Statues and Traditional Methods: A Casting  workshop in Chamba, Himachal Pradesh","volume":"29","author":[{"family":"Reedy","given":"C.L."}],"issued":{"date-parts":[["1987"]]}}}],"schema":"https://github.com/citation-style-language/schema/raw/master/csl-citation.json"} </w:instrText>
      </w:r>
      <w:r w:rsidRPr="000C5318">
        <w:rPr>
          <w:sz w:val="24"/>
          <w:szCs w:val="24"/>
        </w:rPr>
        <w:fldChar w:fldCharType="separate"/>
      </w:r>
      <w:r w:rsidRPr="000C5318">
        <w:rPr>
          <w:sz w:val="24"/>
          <w:szCs w:val="24"/>
        </w:rPr>
        <w:t>({Reedy 1987})</w:t>
      </w:r>
      <w:r w:rsidRPr="000C5318">
        <w:rPr>
          <w:sz w:val="24"/>
          <w:szCs w:val="24"/>
        </w:rPr>
        <w:fldChar w:fldCharType="end"/>
      </w:r>
      <w:r w:rsidRPr="000C5318">
        <w:rPr>
          <w:sz w:val="24"/>
          <w:szCs w:val="24"/>
        </w:rPr>
        <w:t>, an</w:t>
      </w:r>
      <w:r w:rsidRPr="005B0A14">
        <w:rPr>
          <w:sz w:val="24"/>
          <w:szCs w:val="24"/>
        </w:rPr>
        <w:t>d</w:t>
      </w:r>
      <w:r>
        <w:rPr>
          <w:sz w:val="24"/>
          <w:szCs w:val="24"/>
        </w:rPr>
        <w:t xml:space="preserve"> </w:t>
      </w:r>
      <w:r w:rsidRPr="005B0A14">
        <w:rPr>
          <w:sz w:val="24"/>
          <w:szCs w:val="24"/>
        </w:rPr>
        <w:t>one</w:t>
      </w:r>
      <w:r>
        <w:rPr>
          <w:sz w:val="24"/>
          <w:szCs w:val="24"/>
        </w:rPr>
        <w:t xml:space="preserve"> </w:t>
      </w:r>
      <w:r w:rsidRPr="005B0A14">
        <w:rPr>
          <w:sz w:val="24"/>
          <w:szCs w:val="24"/>
        </w:rPr>
        <w:t>expects</w:t>
      </w:r>
      <w:r>
        <w:rPr>
          <w:sz w:val="24"/>
          <w:szCs w:val="24"/>
        </w:rPr>
        <w:t xml:space="preserve"> </w:t>
      </w:r>
      <w:r w:rsidRPr="005B0A14">
        <w:rPr>
          <w:sz w:val="24"/>
          <w:szCs w:val="24"/>
        </w:rPr>
        <w:t>other</w:t>
      </w:r>
      <w:r>
        <w:rPr>
          <w:sz w:val="24"/>
          <w:szCs w:val="24"/>
        </w:rPr>
        <w:t xml:space="preserve"> </w:t>
      </w:r>
      <w:r w:rsidRPr="005B0A14">
        <w:rPr>
          <w:sz w:val="24"/>
          <w:szCs w:val="24"/>
        </w:rPr>
        <w:t>traditional</w:t>
      </w:r>
      <w:r>
        <w:rPr>
          <w:sz w:val="24"/>
          <w:szCs w:val="24"/>
        </w:rPr>
        <w:t xml:space="preserve"> </w:t>
      </w:r>
      <w:r w:rsidRPr="005B0A14">
        <w:rPr>
          <w:sz w:val="24"/>
          <w:szCs w:val="24"/>
        </w:rPr>
        <w:t>workshops</w:t>
      </w:r>
      <w:r>
        <w:rPr>
          <w:sz w:val="24"/>
          <w:szCs w:val="24"/>
        </w:rPr>
        <w:t xml:space="preserve"> </w:t>
      </w:r>
      <w:r w:rsidRPr="005B0A14">
        <w:rPr>
          <w:sz w:val="24"/>
          <w:szCs w:val="24"/>
        </w:rPr>
        <w:t>in</w:t>
      </w:r>
      <w:r>
        <w:rPr>
          <w:sz w:val="24"/>
          <w:szCs w:val="24"/>
        </w:rPr>
        <w:t xml:space="preserve"> </w:t>
      </w:r>
      <w:r w:rsidRPr="005B0A14">
        <w:rPr>
          <w:sz w:val="24"/>
          <w:szCs w:val="24"/>
        </w:rPr>
        <w:t>various</w:t>
      </w:r>
      <w:r>
        <w:rPr>
          <w:sz w:val="24"/>
          <w:szCs w:val="24"/>
        </w:rPr>
        <w:t xml:space="preserve"> </w:t>
      </w:r>
      <w:r w:rsidRPr="005B0A14">
        <w:rPr>
          <w:sz w:val="24"/>
          <w:szCs w:val="24"/>
        </w:rPr>
        <w:t>geographic</w:t>
      </w:r>
      <w:r>
        <w:rPr>
          <w:sz w:val="24"/>
          <w:szCs w:val="24"/>
        </w:rPr>
        <w:t xml:space="preserve"> </w:t>
      </w:r>
      <w:r w:rsidRPr="005B0A14">
        <w:rPr>
          <w:sz w:val="24"/>
          <w:szCs w:val="24"/>
        </w:rPr>
        <w:t>regions</w:t>
      </w:r>
      <w:r>
        <w:rPr>
          <w:sz w:val="24"/>
          <w:szCs w:val="24"/>
        </w:rPr>
        <w:t xml:space="preserve"> </w:t>
      </w:r>
      <w:r w:rsidRPr="005B0A14">
        <w:rPr>
          <w:sz w:val="24"/>
          <w:szCs w:val="24"/>
        </w:rPr>
        <w:t>may</w:t>
      </w:r>
      <w:r>
        <w:rPr>
          <w:sz w:val="24"/>
          <w:szCs w:val="24"/>
        </w:rPr>
        <w:t xml:space="preserve"> </w:t>
      </w:r>
      <w:r w:rsidRPr="005B0A14">
        <w:rPr>
          <w:sz w:val="24"/>
          <w:szCs w:val="24"/>
        </w:rPr>
        <w:t>add</w:t>
      </w:r>
      <w:r>
        <w:rPr>
          <w:sz w:val="24"/>
          <w:szCs w:val="24"/>
        </w:rPr>
        <w:t xml:space="preserve"> </w:t>
      </w:r>
      <w:r w:rsidRPr="005B0A14">
        <w:rPr>
          <w:sz w:val="24"/>
          <w:szCs w:val="24"/>
        </w:rPr>
        <w:t>other</w:t>
      </w:r>
      <w:r>
        <w:rPr>
          <w:sz w:val="24"/>
          <w:szCs w:val="24"/>
        </w:rPr>
        <w:t xml:space="preserve"> </w:t>
      </w:r>
      <w:r w:rsidRPr="005B0A14">
        <w:rPr>
          <w:sz w:val="24"/>
          <w:szCs w:val="24"/>
        </w:rPr>
        <w:t>substances</w:t>
      </w:r>
      <w:r>
        <w:rPr>
          <w:sz w:val="24"/>
          <w:szCs w:val="24"/>
        </w:rPr>
        <w:t xml:space="preserve"> </w:t>
      </w:r>
      <w:r w:rsidRPr="005B0A14">
        <w:rPr>
          <w:sz w:val="24"/>
          <w:szCs w:val="24"/>
        </w:rPr>
        <w:t>to</w:t>
      </w:r>
      <w:r>
        <w:rPr>
          <w:sz w:val="24"/>
          <w:szCs w:val="24"/>
        </w:rPr>
        <w:t xml:space="preserve"> </w:t>
      </w:r>
      <w:r w:rsidRPr="005B0A14">
        <w:rPr>
          <w:sz w:val="24"/>
          <w:szCs w:val="24"/>
        </w:rPr>
        <w:t>obtain</w:t>
      </w:r>
      <w:r>
        <w:rPr>
          <w:sz w:val="24"/>
          <w:szCs w:val="24"/>
        </w:rPr>
        <w:t xml:space="preserve"> </w:t>
      </w:r>
      <w:r w:rsidRPr="005B0A14">
        <w:rPr>
          <w:sz w:val="24"/>
          <w:szCs w:val="24"/>
        </w:rPr>
        <w:t>a</w:t>
      </w:r>
      <w:r>
        <w:rPr>
          <w:sz w:val="24"/>
          <w:szCs w:val="24"/>
        </w:rPr>
        <w:t xml:space="preserve"> </w:t>
      </w:r>
      <w:r w:rsidRPr="005B0A14">
        <w:rPr>
          <w:sz w:val="24"/>
          <w:szCs w:val="24"/>
        </w:rPr>
        <w:t>better</w:t>
      </w:r>
      <w:r>
        <w:rPr>
          <w:sz w:val="24"/>
          <w:szCs w:val="24"/>
        </w:rPr>
        <w:t xml:space="preserve"> </w:t>
      </w:r>
      <w:r w:rsidRPr="005B0A14">
        <w:rPr>
          <w:sz w:val="24"/>
          <w:szCs w:val="24"/>
        </w:rPr>
        <w:t>impression</w:t>
      </w:r>
      <w:r>
        <w:rPr>
          <w:sz w:val="24"/>
          <w:szCs w:val="24"/>
        </w:rPr>
        <w:t xml:space="preserve"> </w:t>
      </w:r>
      <w:r w:rsidRPr="005B0A14">
        <w:rPr>
          <w:sz w:val="24"/>
          <w:szCs w:val="24"/>
        </w:rPr>
        <w:t>of</w:t>
      </w:r>
      <w:r>
        <w:rPr>
          <w:sz w:val="24"/>
          <w:szCs w:val="24"/>
        </w:rPr>
        <w:t xml:space="preserve"> </w:t>
      </w:r>
      <w:r w:rsidRPr="005B0A14">
        <w:rPr>
          <w:sz w:val="24"/>
          <w:szCs w:val="24"/>
        </w:rPr>
        <w:t>the</w:t>
      </w:r>
      <w:r>
        <w:rPr>
          <w:sz w:val="24"/>
          <w:szCs w:val="24"/>
        </w:rPr>
        <w:t xml:space="preserve"> </w:t>
      </w:r>
      <w:r w:rsidRPr="005B0A14">
        <w:rPr>
          <w:sz w:val="24"/>
          <w:szCs w:val="24"/>
        </w:rPr>
        <w:t>model.</w:t>
      </w:r>
    </w:p>
  </w:endnote>
  <w:endnote w:id="55">
    <w:p w:rsidR="004E32E1" w:rsidRPr="005B0A14"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This</w:t>
      </w:r>
      <w:r>
        <w:rPr>
          <w:sz w:val="24"/>
          <w:szCs w:val="24"/>
        </w:rPr>
        <w:t xml:space="preserve"> </w:t>
      </w:r>
      <w:r w:rsidRPr="005B0A14">
        <w:rPr>
          <w:sz w:val="24"/>
          <w:szCs w:val="24"/>
        </w:rPr>
        <w:t>is</w:t>
      </w:r>
      <w:r>
        <w:rPr>
          <w:sz w:val="24"/>
          <w:szCs w:val="24"/>
        </w:rPr>
        <w:t xml:space="preserve"> </w:t>
      </w:r>
      <w:r w:rsidRPr="005B0A14">
        <w:rPr>
          <w:sz w:val="24"/>
          <w:szCs w:val="24"/>
        </w:rPr>
        <w:t>by</w:t>
      </w:r>
      <w:r>
        <w:rPr>
          <w:sz w:val="24"/>
          <w:szCs w:val="24"/>
        </w:rPr>
        <w:t xml:space="preserve"> </w:t>
      </w:r>
      <w:r w:rsidRPr="005B0A14">
        <w:rPr>
          <w:sz w:val="24"/>
          <w:szCs w:val="24"/>
        </w:rPr>
        <w:t>far</w:t>
      </w:r>
      <w:r>
        <w:rPr>
          <w:sz w:val="24"/>
          <w:szCs w:val="24"/>
        </w:rPr>
        <w:t xml:space="preserve"> </w:t>
      </w:r>
      <w:r w:rsidRPr="005B0A14">
        <w:rPr>
          <w:sz w:val="24"/>
          <w:szCs w:val="24"/>
        </w:rPr>
        <w:t>the</w:t>
      </w:r>
      <w:r>
        <w:rPr>
          <w:sz w:val="24"/>
          <w:szCs w:val="24"/>
        </w:rPr>
        <w:t xml:space="preserve"> </w:t>
      </w:r>
      <w:r w:rsidRPr="005B0A14">
        <w:rPr>
          <w:sz w:val="24"/>
          <w:szCs w:val="24"/>
        </w:rPr>
        <w:t>most</w:t>
      </w:r>
      <w:r>
        <w:rPr>
          <w:sz w:val="24"/>
          <w:szCs w:val="24"/>
        </w:rPr>
        <w:t xml:space="preserve"> </w:t>
      </w:r>
      <w:r w:rsidRPr="005B0A14">
        <w:rPr>
          <w:sz w:val="24"/>
          <w:szCs w:val="24"/>
        </w:rPr>
        <w:t>common</w:t>
      </w:r>
      <w:r>
        <w:rPr>
          <w:sz w:val="24"/>
          <w:szCs w:val="24"/>
        </w:rPr>
        <w:t xml:space="preserve"> </w:t>
      </w:r>
      <w:r w:rsidRPr="005B0A14">
        <w:rPr>
          <w:sz w:val="24"/>
          <w:szCs w:val="24"/>
        </w:rPr>
        <w:t>technique.</w:t>
      </w:r>
      <w:r>
        <w:rPr>
          <w:sz w:val="24"/>
          <w:szCs w:val="24"/>
        </w:rPr>
        <w:t xml:space="preserve"> </w:t>
      </w:r>
      <w:r w:rsidRPr="005B0A14">
        <w:rPr>
          <w:sz w:val="24"/>
          <w:szCs w:val="24"/>
        </w:rPr>
        <w:t>However,</w:t>
      </w:r>
      <w:r>
        <w:rPr>
          <w:sz w:val="24"/>
          <w:szCs w:val="24"/>
        </w:rPr>
        <w:t xml:space="preserve"> </w:t>
      </w:r>
      <w:r w:rsidRPr="005B0A14">
        <w:rPr>
          <w:sz w:val="24"/>
          <w:szCs w:val="24"/>
        </w:rPr>
        <w:t>in</w:t>
      </w:r>
      <w:r>
        <w:rPr>
          <w:sz w:val="24"/>
          <w:szCs w:val="24"/>
        </w:rPr>
        <w:t xml:space="preserve"> </w:t>
      </w:r>
      <w:r w:rsidRPr="005B0A14">
        <w:rPr>
          <w:sz w:val="24"/>
          <w:szCs w:val="24"/>
        </w:rPr>
        <w:t>large</w:t>
      </w:r>
      <w:r>
        <w:rPr>
          <w:sz w:val="24"/>
          <w:szCs w:val="24"/>
        </w:rPr>
        <w:t xml:space="preserve"> </w:t>
      </w:r>
      <w:r w:rsidRPr="005B0A14">
        <w:rPr>
          <w:sz w:val="24"/>
          <w:szCs w:val="24"/>
        </w:rPr>
        <w:t>commercial</w:t>
      </w:r>
      <w:r>
        <w:rPr>
          <w:sz w:val="24"/>
          <w:szCs w:val="24"/>
        </w:rPr>
        <w:t xml:space="preserve"> </w:t>
      </w:r>
      <w:r w:rsidRPr="005B0A14">
        <w:rPr>
          <w:sz w:val="24"/>
          <w:szCs w:val="24"/>
        </w:rPr>
        <w:t>art</w:t>
      </w:r>
      <w:r>
        <w:rPr>
          <w:sz w:val="24"/>
          <w:szCs w:val="24"/>
        </w:rPr>
        <w:t xml:space="preserve"> </w:t>
      </w:r>
      <w:r w:rsidRPr="005B0A14">
        <w:rPr>
          <w:sz w:val="24"/>
          <w:szCs w:val="24"/>
        </w:rPr>
        <w:t>foundries</w:t>
      </w:r>
      <w:r>
        <w:rPr>
          <w:sz w:val="24"/>
          <w:szCs w:val="24"/>
        </w:rPr>
        <w:t xml:space="preserve"> </w:t>
      </w:r>
      <w:r w:rsidRPr="005B0A14">
        <w:rPr>
          <w:sz w:val="24"/>
          <w:szCs w:val="24"/>
        </w:rPr>
        <w:t>that</w:t>
      </w:r>
      <w:r>
        <w:rPr>
          <w:sz w:val="24"/>
          <w:szCs w:val="24"/>
        </w:rPr>
        <w:t xml:space="preserve"> </w:t>
      </w:r>
      <w:r w:rsidRPr="005B0A14">
        <w:rPr>
          <w:sz w:val="24"/>
          <w:szCs w:val="24"/>
        </w:rPr>
        <w:t>use</w:t>
      </w:r>
      <w:r>
        <w:rPr>
          <w:sz w:val="24"/>
          <w:szCs w:val="24"/>
        </w:rPr>
        <w:t xml:space="preserve"> </w:t>
      </w:r>
      <w:r w:rsidRPr="005B0A14">
        <w:rPr>
          <w:sz w:val="24"/>
          <w:szCs w:val="24"/>
        </w:rPr>
        <w:t>resin</w:t>
      </w:r>
      <w:r>
        <w:rPr>
          <w:sz w:val="24"/>
          <w:szCs w:val="24"/>
        </w:rPr>
        <w:t xml:space="preserve"> </w:t>
      </w:r>
      <w:r w:rsidRPr="005B0A14">
        <w:rPr>
          <w:sz w:val="24"/>
          <w:szCs w:val="24"/>
        </w:rPr>
        <w:t>set</w:t>
      </w:r>
      <w:r>
        <w:rPr>
          <w:sz w:val="24"/>
          <w:szCs w:val="24"/>
        </w:rPr>
        <w:t xml:space="preserve"> </w:t>
      </w:r>
      <w:r w:rsidRPr="005B0A14">
        <w:rPr>
          <w:sz w:val="24"/>
          <w:szCs w:val="24"/>
        </w:rPr>
        <w:t>sand,</w:t>
      </w:r>
      <w:r>
        <w:rPr>
          <w:sz w:val="24"/>
          <w:szCs w:val="24"/>
        </w:rPr>
        <w:t xml:space="preserve"> </w:t>
      </w:r>
      <w:r w:rsidRPr="005B0A14">
        <w:rPr>
          <w:sz w:val="24"/>
          <w:szCs w:val="24"/>
        </w:rPr>
        <w:t>it</w:t>
      </w:r>
      <w:r>
        <w:rPr>
          <w:sz w:val="24"/>
          <w:szCs w:val="24"/>
        </w:rPr>
        <w:t xml:space="preserve"> </w:t>
      </w:r>
      <w:r w:rsidRPr="005B0A14">
        <w:rPr>
          <w:sz w:val="24"/>
          <w:szCs w:val="24"/>
        </w:rPr>
        <w:t>is</w:t>
      </w:r>
      <w:r>
        <w:rPr>
          <w:sz w:val="24"/>
          <w:szCs w:val="24"/>
        </w:rPr>
        <w:t xml:space="preserve"> </w:t>
      </w:r>
      <w:r w:rsidRPr="005B0A14">
        <w:rPr>
          <w:sz w:val="24"/>
          <w:szCs w:val="24"/>
        </w:rPr>
        <w:t>common</w:t>
      </w:r>
      <w:r>
        <w:rPr>
          <w:sz w:val="24"/>
          <w:szCs w:val="24"/>
        </w:rPr>
        <w:t xml:space="preserve"> </w:t>
      </w:r>
      <w:r w:rsidRPr="005B0A14">
        <w:rPr>
          <w:sz w:val="24"/>
          <w:szCs w:val="24"/>
        </w:rPr>
        <w:t>to</w:t>
      </w:r>
      <w:r>
        <w:rPr>
          <w:sz w:val="24"/>
          <w:szCs w:val="24"/>
        </w:rPr>
        <w:t xml:space="preserve"> </w:t>
      </w:r>
      <w:r w:rsidRPr="005B0A14">
        <w:rPr>
          <w:sz w:val="24"/>
          <w:szCs w:val="24"/>
        </w:rPr>
        <w:t>use</w:t>
      </w:r>
      <w:r>
        <w:rPr>
          <w:sz w:val="24"/>
          <w:szCs w:val="24"/>
        </w:rPr>
        <w:t xml:space="preserve"> </w:t>
      </w:r>
      <w:r w:rsidRPr="005B0A14">
        <w:rPr>
          <w:sz w:val="24"/>
          <w:szCs w:val="24"/>
        </w:rPr>
        <w:t>thin</w:t>
      </w:r>
      <w:r>
        <w:rPr>
          <w:sz w:val="24"/>
          <w:szCs w:val="24"/>
        </w:rPr>
        <w:t xml:space="preserve"> </w:t>
      </w:r>
      <w:r w:rsidRPr="005B0A14">
        <w:rPr>
          <w:sz w:val="24"/>
          <w:szCs w:val="24"/>
        </w:rPr>
        <w:t>foam</w:t>
      </w:r>
      <w:r>
        <w:rPr>
          <w:sz w:val="24"/>
          <w:szCs w:val="24"/>
        </w:rPr>
        <w:t xml:space="preserve"> </w:t>
      </w:r>
      <w:r w:rsidRPr="005B0A14">
        <w:rPr>
          <w:sz w:val="24"/>
          <w:szCs w:val="24"/>
        </w:rPr>
        <w:t>sheets</w:t>
      </w:r>
      <w:r>
        <w:rPr>
          <w:sz w:val="24"/>
          <w:szCs w:val="24"/>
        </w:rPr>
        <w:t xml:space="preserve"> </w:t>
      </w:r>
      <w:r w:rsidRPr="005B0A14">
        <w:rPr>
          <w:sz w:val="24"/>
          <w:szCs w:val="24"/>
        </w:rPr>
        <w:t>to</w:t>
      </w:r>
      <w:r>
        <w:rPr>
          <w:sz w:val="24"/>
          <w:szCs w:val="24"/>
        </w:rPr>
        <w:t xml:space="preserve"> </w:t>
      </w:r>
      <w:r w:rsidRPr="005B0A14">
        <w:rPr>
          <w:sz w:val="24"/>
          <w:szCs w:val="24"/>
        </w:rPr>
        <w:t>form</w:t>
      </w:r>
      <w:r>
        <w:rPr>
          <w:sz w:val="24"/>
          <w:szCs w:val="24"/>
        </w:rPr>
        <w:t xml:space="preserve"> </w:t>
      </w:r>
      <w:r w:rsidRPr="005B0A14">
        <w:rPr>
          <w:sz w:val="24"/>
          <w:szCs w:val="24"/>
        </w:rPr>
        <w:t>the</w:t>
      </w:r>
      <w:r>
        <w:rPr>
          <w:sz w:val="24"/>
          <w:szCs w:val="24"/>
        </w:rPr>
        <w:t xml:space="preserve"> </w:t>
      </w:r>
      <w:r w:rsidRPr="005B0A14">
        <w:rPr>
          <w:sz w:val="24"/>
          <w:szCs w:val="24"/>
        </w:rPr>
        <w:t>metal</w:t>
      </w:r>
      <w:r>
        <w:rPr>
          <w:sz w:val="24"/>
          <w:szCs w:val="24"/>
        </w:rPr>
        <w:t xml:space="preserve"> </w:t>
      </w:r>
      <w:r w:rsidRPr="005B0A14">
        <w:rPr>
          <w:sz w:val="24"/>
          <w:szCs w:val="24"/>
        </w:rPr>
        <w:t>thickness.</w:t>
      </w:r>
      <w:r>
        <w:rPr>
          <w:sz w:val="24"/>
          <w:szCs w:val="24"/>
        </w:rPr>
        <w:t xml:space="preserve"> </w:t>
      </w:r>
      <w:r w:rsidRPr="005B0A14">
        <w:rPr>
          <w:sz w:val="24"/>
          <w:szCs w:val="24"/>
        </w:rPr>
        <w:t>The</w:t>
      </w:r>
      <w:r>
        <w:rPr>
          <w:sz w:val="24"/>
          <w:szCs w:val="24"/>
        </w:rPr>
        <w:t xml:space="preserve"> </w:t>
      </w:r>
      <w:r w:rsidRPr="005B0A14">
        <w:rPr>
          <w:sz w:val="24"/>
          <w:szCs w:val="24"/>
        </w:rPr>
        <w:t>foam</w:t>
      </w:r>
      <w:r>
        <w:rPr>
          <w:sz w:val="24"/>
          <w:szCs w:val="24"/>
        </w:rPr>
        <w:t xml:space="preserve"> </w:t>
      </w:r>
      <w:r w:rsidRPr="005B0A14">
        <w:rPr>
          <w:sz w:val="24"/>
          <w:szCs w:val="24"/>
        </w:rPr>
        <w:t>sheets</w:t>
      </w:r>
      <w:r>
        <w:rPr>
          <w:sz w:val="24"/>
          <w:szCs w:val="24"/>
        </w:rPr>
        <w:t xml:space="preserve"> </w:t>
      </w:r>
      <w:r w:rsidRPr="005B0A14">
        <w:rPr>
          <w:sz w:val="24"/>
          <w:szCs w:val="24"/>
        </w:rPr>
        <w:t>are</w:t>
      </w:r>
      <w:r>
        <w:rPr>
          <w:sz w:val="24"/>
          <w:szCs w:val="24"/>
        </w:rPr>
        <w:t xml:space="preserve"> </w:t>
      </w:r>
      <w:r w:rsidRPr="005B0A14">
        <w:rPr>
          <w:sz w:val="24"/>
          <w:szCs w:val="24"/>
        </w:rPr>
        <w:t>placed</w:t>
      </w:r>
      <w:r>
        <w:rPr>
          <w:sz w:val="24"/>
          <w:szCs w:val="24"/>
        </w:rPr>
        <w:t xml:space="preserve"> </w:t>
      </w:r>
      <w:r w:rsidRPr="005B0A14">
        <w:rPr>
          <w:sz w:val="24"/>
          <w:szCs w:val="24"/>
        </w:rPr>
        <w:t>or</w:t>
      </w:r>
      <w:r>
        <w:rPr>
          <w:sz w:val="24"/>
          <w:szCs w:val="24"/>
        </w:rPr>
        <w:t xml:space="preserve"> </w:t>
      </w:r>
      <w:r w:rsidRPr="005B0A14">
        <w:rPr>
          <w:sz w:val="24"/>
          <w:szCs w:val="24"/>
        </w:rPr>
        <w:t>stuck</w:t>
      </w:r>
      <w:r>
        <w:rPr>
          <w:sz w:val="24"/>
          <w:szCs w:val="24"/>
        </w:rPr>
        <w:t xml:space="preserve"> </w:t>
      </w:r>
      <w:r w:rsidRPr="005B0A14">
        <w:rPr>
          <w:sz w:val="24"/>
          <w:szCs w:val="24"/>
        </w:rPr>
        <w:t>on</w:t>
      </w:r>
      <w:r>
        <w:rPr>
          <w:sz w:val="24"/>
          <w:szCs w:val="24"/>
        </w:rPr>
        <w:t xml:space="preserve"> </w:t>
      </w:r>
      <w:r w:rsidRPr="005B0A14">
        <w:rPr>
          <w:sz w:val="24"/>
          <w:szCs w:val="24"/>
        </w:rPr>
        <w:t>to</w:t>
      </w:r>
      <w:r>
        <w:rPr>
          <w:sz w:val="24"/>
          <w:szCs w:val="24"/>
        </w:rPr>
        <w:t xml:space="preserve"> </w:t>
      </w:r>
      <w:r w:rsidRPr="005B0A14">
        <w:rPr>
          <w:sz w:val="24"/>
          <w:szCs w:val="24"/>
        </w:rPr>
        <w:t>the</w:t>
      </w:r>
      <w:r>
        <w:rPr>
          <w:sz w:val="24"/>
          <w:szCs w:val="24"/>
        </w:rPr>
        <w:t xml:space="preserve"> </w:t>
      </w:r>
      <w:r w:rsidRPr="005B0A14">
        <w:rPr>
          <w:sz w:val="24"/>
          <w:szCs w:val="24"/>
        </w:rPr>
        <w:t>internal</w:t>
      </w:r>
      <w:r>
        <w:rPr>
          <w:sz w:val="24"/>
          <w:szCs w:val="24"/>
        </w:rPr>
        <w:t xml:space="preserve"> </w:t>
      </w:r>
      <w:r w:rsidRPr="005B0A14">
        <w:rPr>
          <w:sz w:val="24"/>
          <w:szCs w:val="24"/>
        </w:rPr>
        <w:t>surface</w:t>
      </w:r>
      <w:r>
        <w:rPr>
          <w:sz w:val="24"/>
          <w:szCs w:val="24"/>
        </w:rPr>
        <w:t xml:space="preserve"> </w:t>
      </w:r>
      <w:r w:rsidRPr="005B0A14">
        <w:rPr>
          <w:sz w:val="24"/>
          <w:szCs w:val="24"/>
        </w:rPr>
        <w:t>of</w:t>
      </w:r>
      <w:r>
        <w:rPr>
          <w:sz w:val="24"/>
          <w:szCs w:val="24"/>
        </w:rPr>
        <w:t xml:space="preserve"> </w:t>
      </w:r>
      <w:r w:rsidRPr="005B0A14">
        <w:rPr>
          <w:sz w:val="24"/>
          <w:szCs w:val="24"/>
        </w:rPr>
        <w:t>the</w:t>
      </w:r>
      <w:r>
        <w:rPr>
          <w:sz w:val="24"/>
          <w:szCs w:val="24"/>
        </w:rPr>
        <w:t xml:space="preserve"> </w:t>
      </w:r>
      <w:r w:rsidRPr="005B0A14">
        <w:rPr>
          <w:sz w:val="24"/>
          <w:szCs w:val="24"/>
        </w:rPr>
        <w:t>sand</w:t>
      </w:r>
      <w:r>
        <w:rPr>
          <w:sz w:val="24"/>
          <w:szCs w:val="24"/>
        </w:rPr>
        <w:t xml:space="preserve"> </w:t>
      </w:r>
      <w:r w:rsidRPr="005B0A14">
        <w:rPr>
          <w:sz w:val="24"/>
          <w:szCs w:val="24"/>
        </w:rPr>
        <w:t>mold</w:t>
      </w:r>
      <w:r>
        <w:rPr>
          <w:sz w:val="24"/>
          <w:szCs w:val="24"/>
        </w:rPr>
        <w:t xml:space="preserve"> </w:t>
      </w:r>
      <w:r w:rsidRPr="005B0A14">
        <w:rPr>
          <w:sz w:val="24"/>
          <w:szCs w:val="24"/>
        </w:rPr>
        <w:t>and</w:t>
      </w:r>
      <w:r>
        <w:rPr>
          <w:sz w:val="24"/>
          <w:szCs w:val="24"/>
        </w:rPr>
        <w:t xml:space="preserve"> </w:t>
      </w:r>
      <w:r w:rsidRPr="005B0A14">
        <w:rPr>
          <w:sz w:val="24"/>
          <w:szCs w:val="24"/>
        </w:rPr>
        <w:t>back</w:t>
      </w:r>
      <w:r>
        <w:rPr>
          <w:sz w:val="24"/>
          <w:szCs w:val="24"/>
        </w:rPr>
        <w:t xml:space="preserve"> </w:t>
      </w:r>
      <w:r w:rsidRPr="005B0A14">
        <w:rPr>
          <w:sz w:val="24"/>
          <w:szCs w:val="24"/>
        </w:rPr>
        <w:t>filled</w:t>
      </w:r>
      <w:r>
        <w:rPr>
          <w:sz w:val="24"/>
          <w:szCs w:val="24"/>
        </w:rPr>
        <w:t xml:space="preserve"> </w:t>
      </w:r>
      <w:r w:rsidRPr="005B0A14">
        <w:rPr>
          <w:sz w:val="24"/>
          <w:szCs w:val="24"/>
        </w:rPr>
        <w:t>with</w:t>
      </w:r>
      <w:r>
        <w:rPr>
          <w:sz w:val="24"/>
          <w:szCs w:val="24"/>
        </w:rPr>
        <w:t xml:space="preserve"> </w:t>
      </w:r>
      <w:r w:rsidRPr="005B0A14">
        <w:rPr>
          <w:sz w:val="24"/>
          <w:szCs w:val="24"/>
        </w:rPr>
        <w:t>more</w:t>
      </w:r>
      <w:r>
        <w:rPr>
          <w:sz w:val="24"/>
          <w:szCs w:val="24"/>
        </w:rPr>
        <w:t xml:space="preserve"> </w:t>
      </w:r>
      <w:r w:rsidRPr="005B0A14">
        <w:rPr>
          <w:sz w:val="24"/>
          <w:szCs w:val="24"/>
        </w:rPr>
        <w:t>sand</w:t>
      </w:r>
      <w:r>
        <w:rPr>
          <w:sz w:val="24"/>
          <w:szCs w:val="24"/>
        </w:rPr>
        <w:t xml:space="preserve"> </w:t>
      </w:r>
      <w:r w:rsidRPr="005B0A14">
        <w:rPr>
          <w:sz w:val="24"/>
          <w:szCs w:val="24"/>
        </w:rPr>
        <w:t>to</w:t>
      </w:r>
      <w:r>
        <w:rPr>
          <w:sz w:val="24"/>
          <w:szCs w:val="24"/>
        </w:rPr>
        <w:t xml:space="preserve"> </w:t>
      </w:r>
      <w:r w:rsidRPr="005B0A14">
        <w:rPr>
          <w:sz w:val="24"/>
          <w:szCs w:val="24"/>
        </w:rPr>
        <w:t>form</w:t>
      </w:r>
      <w:r>
        <w:rPr>
          <w:sz w:val="24"/>
          <w:szCs w:val="24"/>
        </w:rPr>
        <w:t xml:space="preserve"> </w:t>
      </w:r>
      <w:r w:rsidRPr="005B0A14">
        <w:rPr>
          <w:sz w:val="24"/>
          <w:szCs w:val="24"/>
        </w:rPr>
        <w:t>the</w:t>
      </w:r>
      <w:r>
        <w:rPr>
          <w:sz w:val="24"/>
          <w:szCs w:val="24"/>
        </w:rPr>
        <w:t xml:space="preserve"> </w:t>
      </w:r>
      <w:r w:rsidRPr="005B0A14">
        <w:rPr>
          <w:sz w:val="24"/>
          <w:szCs w:val="24"/>
        </w:rPr>
        <w:t>core.</w:t>
      </w:r>
      <w:r>
        <w:rPr>
          <w:sz w:val="24"/>
          <w:szCs w:val="24"/>
        </w:rPr>
        <w:t xml:space="preserve"> </w:t>
      </w:r>
      <w:r w:rsidRPr="005B0A14">
        <w:rPr>
          <w:sz w:val="24"/>
          <w:szCs w:val="24"/>
        </w:rPr>
        <w:t>Once</w:t>
      </w:r>
      <w:r>
        <w:rPr>
          <w:sz w:val="24"/>
          <w:szCs w:val="24"/>
        </w:rPr>
        <w:t xml:space="preserve"> </w:t>
      </w:r>
      <w:r w:rsidRPr="005B0A14">
        <w:rPr>
          <w:sz w:val="24"/>
          <w:szCs w:val="24"/>
        </w:rPr>
        <w:t>set</w:t>
      </w:r>
      <w:r>
        <w:rPr>
          <w:sz w:val="24"/>
          <w:szCs w:val="24"/>
        </w:rPr>
        <w:t xml:space="preserve"> </w:t>
      </w:r>
      <w:r w:rsidRPr="005B0A14">
        <w:rPr>
          <w:sz w:val="24"/>
          <w:szCs w:val="24"/>
        </w:rPr>
        <w:t>with</w:t>
      </w:r>
      <w:r>
        <w:rPr>
          <w:sz w:val="24"/>
          <w:szCs w:val="24"/>
        </w:rPr>
        <w:t xml:space="preserve"> </w:t>
      </w:r>
      <w:r w:rsidRPr="005B0A14">
        <w:rPr>
          <w:sz w:val="24"/>
          <w:szCs w:val="24"/>
        </w:rPr>
        <w:t>gas,</w:t>
      </w:r>
      <w:r>
        <w:rPr>
          <w:sz w:val="24"/>
          <w:szCs w:val="24"/>
        </w:rPr>
        <w:t xml:space="preserve"> </w:t>
      </w:r>
      <w:r w:rsidRPr="005B0A14">
        <w:rPr>
          <w:sz w:val="24"/>
          <w:szCs w:val="24"/>
        </w:rPr>
        <w:t>the</w:t>
      </w:r>
      <w:r>
        <w:rPr>
          <w:sz w:val="24"/>
          <w:szCs w:val="24"/>
        </w:rPr>
        <w:t xml:space="preserve"> </w:t>
      </w:r>
      <w:r w:rsidRPr="005B0A14">
        <w:rPr>
          <w:sz w:val="24"/>
          <w:szCs w:val="24"/>
        </w:rPr>
        <w:t>foam</w:t>
      </w:r>
      <w:r>
        <w:rPr>
          <w:sz w:val="24"/>
          <w:szCs w:val="24"/>
        </w:rPr>
        <w:t xml:space="preserve"> </w:t>
      </w:r>
      <w:r w:rsidRPr="005B0A14">
        <w:rPr>
          <w:sz w:val="24"/>
          <w:szCs w:val="24"/>
        </w:rPr>
        <w:t>sheets</w:t>
      </w:r>
      <w:r>
        <w:rPr>
          <w:sz w:val="24"/>
          <w:szCs w:val="24"/>
        </w:rPr>
        <w:t xml:space="preserve"> </w:t>
      </w:r>
      <w:r w:rsidRPr="005B0A14">
        <w:rPr>
          <w:sz w:val="24"/>
          <w:szCs w:val="24"/>
        </w:rPr>
        <w:t>are</w:t>
      </w:r>
      <w:r>
        <w:rPr>
          <w:sz w:val="24"/>
          <w:szCs w:val="24"/>
        </w:rPr>
        <w:t xml:space="preserve"> </w:t>
      </w:r>
      <w:r w:rsidRPr="005B0A14">
        <w:rPr>
          <w:sz w:val="24"/>
          <w:szCs w:val="24"/>
        </w:rPr>
        <w:t>removed</w:t>
      </w:r>
      <w:r>
        <w:rPr>
          <w:sz w:val="24"/>
          <w:szCs w:val="24"/>
        </w:rPr>
        <w:t xml:space="preserve"> </w:t>
      </w:r>
      <w:r w:rsidRPr="005B0A14">
        <w:rPr>
          <w:sz w:val="24"/>
          <w:szCs w:val="24"/>
        </w:rPr>
        <w:t>and</w:t>
      </w:r>
      <w:r>
        <w:rPr>
          <w:sz w:val="24"/>
          <w:szCs w:val="24"/>
        </w:rPr>
        <w:t xml:space="preserve"> </w:t>
      </w:r>
      <w:r w:rsidRPr="005B0A14">
        <w:rPr>
          <w:sz w:val="24"/>
          <w:szCs w:val="24"/>
        </w:rPr>
        <w:t>the</w:t>
      </w:r>
      <w:r>
        <w:rPr>
          <w:sz w:val="24"/>
          <w:szCs w:val="24"/>
        </w:rPr>
        <w:t xml:space="preserve"> </w:t>
      </w:r>
      <w:r w:rsidRPr="005B0A14">
        <w:rPr>
          <w:sz w:val="24"/>
          <w:szCs w:val="24"/>
        </w:rPr>
        <w:t>mold</w:t>
      </w:r>
      <w:r>
        <w:rPr>
          <w:sz w:val="24"/>
          <w:szCs w:val="24"/>
        </w:rPr>
        <w:t xml:space="preserve"> </w:t>
      </w:r>
      <w:r w:rsidRPr="005B0A14">
        <w:rPr>
          <w:sz w:val="24"/>
          <w:szCs w:val="24"/>
        </w:rPr>
        <w:t>reassembled</w:t>
      </w:r>
      <w:r>
        <w:rPr>
          <w:sz w:val="24"/>
          <w:szCs w:val="24"/>
        </w:rPr>
        <w:t xml:space="preserve"> </w:t>
      </w:r>
      <w:r w:rsidRPr="005B0A14">
        <w:rPr>
          <w:sz w:val="24"/>
          <w:szCs w:val="24"/>
        </w:rPr>
        <w:t>as</w:t>
      </w:r>
      <w:r>
        <w:rPr>
          <w:sz w:val="24"/>
          <w:szCs w:val="24"/>
        </w:rPr>
        <w:t xml:space="preserve"> </w:t>
      </w:r>
      <w:r w:rsidRPr="005B0A14">
        <w:rPr>
          <w:sz w:val="24"/>
          <w:szCs w:val="24"/>
        </w:rPr>
        <w:t>per</w:t>
      </w:r>
      <w:r>
        <w:rPr>
          <w:sz w:val="24"/>
          <w:szCs w:val="24"/>
        </w:rPr>
        <w:t xml:space="preserve"> </w:t>
      </w:r>
      <w:r w:rsidRPr="005B0A14">
        <w:rPr>
          <w:sz w:val="24"/>
          <w:szCs w:val="24"/>
        </w:rPr>
        <w:t>normal.</w:t>
      </w:r>
      <w:r>
        <w:rPr>
          <w:sz w:val="24"/>
          <w:szCs w:val="24"/>
        </w:rPr>
        <w:t xml:space="preserve"> </w:t>
      </w:r>
      <w:r w:rsidRPr="005B0A14">
        <w:rPr>
          <w:sz w:val="24"/>
          <w:szCs w:val="24"/>
        </w:rPr>
        <w:t>If</w:t>
      </w:r>
      <w:r>
        <w:rPr>
          <w:sz w:val="24"/>
          <w:szCs w:val="24"/>
        </w:rPr>
        <w:t xml:space="preserve"> </w:t>
      </w:r>
      <w:r w:rsidRPr="005B0A14">
        <w:rPr>
          <w:sz w:val="24"/>
          <w:szCs w:val="24"/>
        </w:rPr>
        <w:t>the</w:t>
      </w:r>
      <w:r>
        <w:rPr>
          <w:sz w:val="24"/>
          <w:szCs w:val="24"/>
        </w:rPr>
        <w:t xml:space="preserve"> </w:t>
      </w:r>
      <w:r w:rsidRPr="005B0A14">
        <w:rPr>
          <w:sz w:val="24"/>
          <w:szCs w:val="24"/>
        </w:rPr>
        <w:t>mold</w:t>
      </w:r>
      <w:r>
        <w:rPr>
          <w:sz w:val="24"/>
          <w:szCs w:val="24"/>
        </w:rPr>
        <w:t xml:space="preserve"> </w:t>
      </w:r>
      <w:r w:rsidRPr="005B0A14">
        <w:rPr>
          <w:sz w:val="24"/>
          <w:szCs w:val="24"/>
        </w:rPr>
        <w:t>is</w:t>
      </w:r>
      <w:r>
        <w:rPr>
          <w:sz w:val="24"/>
          <w:szCs w:val="24"/>
        </w:rPr>
        <w:t xml:space="preserve"> </w:t>
      </w:r>
      <w:r w:rsidRPr="005B0A14">
        <w:rPr>
          <w:sz w:val="24"/>
          <w:szCs w:val="24"/>
        </w:rPr>
        <w:t>complicated,</w:t>
      </w:r>
      <w:r>
        <w:rPr>
          <w:sz w:val="24"/>
          <w:szCs w:val="24"/>
        </w:rPr>
        <w:t xml:space="preserve"> </w:t>
      </w:r>
      <w:r w:rsidRPr="005B0A14">
        <w:rPr>
          <w:sz w:val="24"/>
          <w:szCs w:val="24"/>
        </w:rPr>
        <w:t>the</w:t>
      </w:r>
      <w:r>
        <w:rPr>
          <w:sz w:val="24"/>
          <w:szCs w:val="24"/>
        </w:rPr>
        <w:t xml:space="preserve"> </w:t>
      </w:r>
      <w:r w:rsidRPr="005B0A14">
        <w:rPr>
          <w:sz w:val="24"/>
          <w:szCs w:val="24"/>
        </w:rPr>
        <w:t>foam</w:t>
      </w:r>
      <w:r>
        <w:rPr>
          <w:sz w:val="24"/>
          <w:szCs w:val="24"/>
        </w:rPr>
        <w:t xml:space="preserve"> </w:t>
      </w:r>
      <w:r w:rsidRPr="005B0A14">
        <w:rPr>
          <w:sz w:val="24"/>
          <w:szCs w:val="24"/>
        </w:rPr>
        <w:t>is</w:t>
      </w:r>
      <w:r>
        <w:rPr>
          <w:sz w:val="24"/>
          <w:szCs w:val="24"/>
        </w:rPr>
        <w:t xml:space="preserve"> </w:t>
      </w:r>
      <w:r w:rsidRPr="005B0A14">
        <w:rPr>
          <w:sz w:val="24"/>
          <w:szCs w:val="24"/>
        </w:rPr>
        <w:t>burned</w:t>
      </w:r>
      <w:r>
        <w:rPr>
          <w:sz w:val="24"/>
          <w:szCs w:val="24"/>
        </w:rPr>
        <w:t xml:space="preserve"> </w:t>
      </w:r>
      <w:r w:rsidRPr="005B0A14">
        <w:rPr>
          <w:sz w:val="24"/>
          <w:szCs w:val="24"/>
        </w:rPr>
        <w:t>out</w:t>
      </w:r>
      <w:r>
        <w:rPr>
          <w:sz w:val="24"/>
          <w:szCs w:val="24"/>
        </w:rPr>
        <w:t xml:space="preserve"> </w:t>
      </w:r>
      <w:r w:rsidRPr="005B0A14">
        <w:rPr>
          <w:sz w:val="24"/>
          <w:szCs w:val="24"/>
        </w:rPr>
        <w:t>as</w:t>
      </w:r>
      <w:r>
        <w:rPr>
          <w:sz w:val="24"/>
          <w:szCs w:val="24"/>
        </w:rPr>
        <w:t xml:space="preserve"> </w:t>
      </w:r>
      <w:r w:rsidRPr="005B0A14">
        <w:rPr>
          <w:sz w:val="24"/>
          <w:szCs w:val="24"/>
        </w:rPr>
        <w:t>the</w:t>
      </w:r>
      <w:r>
        <w:rPr>
          <w:sz w:val="24"/>
          <w:szCs w:val="24"/>
        </w:rPr>
        <w:t xml:space="preserve"> </w:t>
      </w:r>
      <w:r w:rsidRPr="005B0A14">
        <w:rPr>
          <w:sz w:val="24"/>
          <w:szCs w:val="24"/>
        </w:rPr>
        <w:t>bronze</w:t>
      </w:r>
      <w:r>
        <w:rPr>
          <w:sz w:val="24"/>
          <w:szCs w:val="24"/>
        </w:rPr>
        <w:t xml:space="preserve"> </w:t>
      </w:r>
      <w:r w:rsidRPr="005B0A14">
        <w:rPr>
          <w:sz w:val="24"/>
          <w:szCs w:val="24"/>
        </w:rPr>
        <w:t>is</w:t>
      </w:r>
      <w:r>
        <w:rPr>
          <w:sz w:val="24"/>
          <w:szCs w:val="24"/>
        </w:rPr>
        <w:t xml:space="preserve"> </w:t>
      </w:r>
      <w:r w:rsidRPr="005B0A14">
        <w:rPr>
          <w:sz w:val="24"/>
          <w:szCs w:val="24"/>
        </w:rPr>
        <w:t>poured</w:t>
      </w:r>
      <w:r>
        <w:rPr>
          <w:sz w:val="24"/>
          <w:szCs w:val="24"/>
        </w:rPr>
        <w:t xml:space="preserve"> </w:t>
      </w:r>
      <w:r w:rsidRPr="005B0A14">
        <w:rPr>
          <w:sz w:val="24"/>
          <w:szCs w:val="24"/>
        </w:rPr>
        <w:t>in.</w:t>
      </w:r>
    </w:p>
  </w:endnote>
  <w:endnote w:id="56">
    <w:p w:rsidR="004E32E1" w:rsidRPr="00392537" w:rsidRDefault="004E32E1" w:rsidP="005B0A14">
      <w:pPr>
        <w:pStyle w:val="EndnoteText"/>
        <w:spacing w:line="360" w:lineRule="auto"/>
        <w:rPr>
          <w:sz w:val="24"/>
          <w:szCs w:val="24"/>
        </w:rPr>
      </w:pPr>
      <w:r w:rsidRPr="005B0A14">
        <w:rPr>
          <w:rStyle w:val="EndnoteReference"/>
          <w:sz w:val="24"/>
          <w:szCs w:val="24"/>
        </w:rPr>
        <w:endnoteRef/>
      </w:r>
      <w:r>
        <w:rPr>
          <w:sz w:val="24"/>
          <w:szCs w:val="24"/>
        </w:rPr>
        <w:t xml:space="preserve"> </w:t>
      </w:r>
      <w:r w:rsidRPr="005B0A14">
        <w:rPr>
          <w:sz w:val="24"/>
          <w:szCs w:val="24"/>
        </w:rPr>
        <w:t>“It</w:t>
      </w:r>
      <w:r>
        <w:rPr>
          <w:sz w:val="24"/>
          <w:szCs w:val="24"/>
        </w:rPr>
        <w:t xml:space="preserve"> </w:t>
      </w:r>
      <w:r w:rsidRPr="005B0A14">
        <w:rPr>
          <w:sz w:val="24"/>
          <w:szCs w:val="24"/>
        </w:rPr>
        <w:t>occurred</w:t>
      </w:r>
      <w:r>
        <w:rPr>
          <w:sz w:val="24"/>
          <w:szCs w:val="24"/>
        </w:rPr>
        <w:t xml:space="preserve"> </w:t>
      </w:r>
      <w:r w:rsidRPr="005B0A14">
        <w:rPr>
          <w:sz w:val="24"/>
          <w:szCs w:val="24"/>
        </w:rPr>
        <w:t>to</w:t>
      </w:r>
      <w:r>
        <w:rPr>
          <w:sz w:val="24"/>
          <w:szCs w:val="24"/>
        </w:rPr>
        <w:t xml:space="preserve"> </w:t>
      </w:r>
      <w:r w:rsidRPr="005B0A14">
        <w:rPr>
          <w:sz w:val="24"/>
          <w:szCs w:val="24"/>
        </w:rPr>
        <w:t>Mr.</w:t>
      </w:r>
      <w:r>
        <w:rPr>
          <w:sz w:val="24"/>
          <w:szCs w:val="24"/>
        </w:rPr>
        <w:t xml:space="preserve"> </w:t>
      </w:r>
      <w:r w:rsidRPr="005B0A14">
        <w:rPr>
          <w:sz w:val="24"/>
          <w:szCs w:val="24"/>
        </w:rPr>
        <w:t>Eugene</w:t>
      </w:r>
      <w:r>
        <w:rPr>
          <w:sz w:val="24"/>
          <w:szCs w:val="24"/>
        </w:rPr>
        <w:t xml:space="preserve"> </w:t>
      </w:r>
      <w:r w:rsidRPr="005B0A14">
        <w:rPr>
          <w:sz w:val="24"/>
          <w:szCs w:val="24"/>
        </w:rPr>
        <w:t>Aucaigne</w:t>
      </w:r>
      <w:r>
        <w:rPr>
          <w:sz w:val="24"/>
          <w:szCs w:val="24"/>
        </w:rPr>
        <w:t xml:space="preserve"> </w:t>
      </w:r>
      <w:r w:rsidRPr="005B0A14">
        <w:rPr>
          <w:sz w:val="24"/>
          <w:szCs w:val="24"/>
        </w:rPr>
        <w:t>to</w:t>
      </w:r>
      <w:r>
        <w:rPr>
          <w:sz w:val="24"/>
          <w:szCs w:val="24"/>
        </w:rPr>
        <w:t xml:space="preserve"> </w:t>
      </w:r>
      <w:r w:rsidRPr="005B0A14">
        <w:rPr>
          <w:sz w:val="24"/>
          <w:szCs w:val="24"/>
        </w:rPr>
        <w:t>ask</w:t>
      </w:r>
      <w:r>
        <w:rPr>
          <w:sz w:val="24"/>
          <w:szCs w:val="24"/>
        </w:rPr>
        <w:t xml:space="preserve"> </w:t>
      </w:r>
      <w:r w:rsidRPr="005B0A14">
        <w:rPr>
          <w:sz w:val="24"/>
          <w:szCs w:val="24"/>
        </w:rPr>
        <w:t>the</w:t>
      </w:r>
      <w:r>
        <w:rPr>
          <w:sz w:val="24"/>
          <w:szCs w:val="24"/>
        </w:rPr>
        <w:t xml:space="preserve"> </w:t>
      </w:r>
      <w:r w:rsidRPr="005B0A14">
        <w:rPr>
          <w:sz w:val="24"/>
          <w:szCs w:val="24"/>
        </w:rPr>
        <w:t>sculptor</w:t>
      </w:r>
      <w:r>
        <w:rPr>
          <w:sz w:val="24"/>
          <w:szCs w:val="24"/>
        </w:rPr>
        <w:t xml:space="preserve"> </w:t>
      </w:r>
      <w:r w:rsidRPr="005B0A14">
        <w:rPr>
          <w:sz w:val="24"/>
          <w:szCs w:val="24"/>
        </w:rPr>
        <w:t>to</w:t>
      </w:r>
      <w:r>
        <w:rPr>
          <w:sz w:val="24"/>
          <w:szCs w:val="24"/>
        </w:rPr>
        <w:t xml:space="preserve"> </w:t>
      </w:r>
      <w:r w:rsidRPr="005B0A14">
        <w:rPr>
          <w:sz w:val="24"/>
          <w:szCs w:val="24"/>
        </w:rPr>
        <w:t>make</w:t>
      </w:r>
      <w:r>
        <w:rPr>
          <w:sz w:val="24"/>
          <w:szCs w:val="24"/>
        </w:rPr>
        <w:t xml:space="preserve"> </w:t>
      </w:r>
      <w:r w:rsidRPr="005B0A14">
        <w:rPr>
          <w:sz w:val="24"/>
          <w:szCs w:val="24"/>
        </w:rPr>
        <w:t>his</w:t>
      </w:r>
      <w:r>
        <w:rPr>
          <w:sz w:val="24"/>
          <w:szCs w:val="24"/>
        </w:rPr>
        <w:t xml:space="preserve"> </w:t>
      </w:r>
      <w:r w:rsidRPr="005B0A14">
        <w:rPr>
          <w:sz w:val="24"/>
          <w:szCs w:val="24"/>
        </w:rPr>
        <w:t>last</w:t>
      </w:r>
      <w:r>
        <w:rPr>
          <w:sz w:val="24"/>
          <w:szCs w:val="24"/>
        </w:rPr>
        <w:t xml:space="preserve"> </w:t>
      </w:r>
      <w:r w:rsidRPr="005B0A14">
        <w:rPr>
          <w:sz w:val="24"/>
          <w:szCs w:val="24"/>
        </w:rPr>
        <w:t>touches</w:t>
      </w:r>
      <w:r>
        <w:rPr>
          <w:sz w:val="24"/>
          <w:szCs w:val="24"/>
        </w:rPr>
        <w:t xml:space="preserve"> </w:t>
      </w:r>
      <w:r w:rsidRPr="005B0A14">
        <w:rPr>
          <w:sz w:val="24"/>
          <w:szCs w:val="24"/>
        </w:rPr>
        <w:t>in</w:t>
      </w:r>
      <w:r>
        <w:rPr>
          <w:sz w:val="24"/>
          <w:szCs w:val="24"/>
        </w:rPr>
        <w:t xml:space="preserve"> </w:t>
      </w:r>
      <w:r w:rsidRPr="005B0A14">
        <w:rPr>
          <w:sz w:val="24"/>
          <w:szCs w:val="24"/>
        </w:rPr>
        <w:t>the</w:t>
      </w:r>
      <w:r>
        <w:rPr>
          <w:sz w:val="24"/>
          <w:szCs w:val="24"/>
        </w:rPr>
        <w:t xml:space="preserve"> </w:t>
      </w:r>
      <w:r w:rsidRPr="005B0A14">
        <w:rPr>
          <w:sz w:val="24"/>
          <w:szCs w:val="24"/>
        </w:rPr>
        <w:t>sand</w:t>
      </w:r>
      <w:r>
        <w:rPr>
          <w:sz w:val="24"/>
          <w:szCs w:val="24"/>
        </w:rPr>
        <w:t xml:space="preserve"> </w:t>
      </w:r>
      <w:r w:rsidRPr="005B0A14">
        <w:rPr>
          <w:sz w:val="24"/>
          <w:szCs w:val="24"/>
        </w:rPr>
        <w:t>mold</w:t>
      </w:r>
      <w:r>
        <w:rPr>
          <w:sz w:val="24"/>
          <w:szCs w:val="24"/>
        </w:rPr>
        <w:t xml:space="preserve"> </w:t>
      </w:r>
      <w:r w:rsidRPr="005B0A14">
        <w:rPr>
          <w:sz w:val="24"/>
          <w:szCs w:val="24"/>
        </w:rPr>
        <w:t>instead</w:t>
      </w:r>
      <w:r>
        <w:rPr>
          <w:sz w:val="24"/>
          <w:szCs w:val="24"/>
        </w:rPr>
        <w:t xml:space="preserve"> </w:t>
      </w:r>
      <w:r w:rsidRPr="005B0A14">
        <w:rPr>
          <w:sz w:val="24"/>
          <w:szCs w:val="24"/>
        </w:rPr>
        <w:t>of</w:t>
      </w:r>
      <w:r>
        <w:rPr>
          <w:sz w:val="24"/>
          <w:szCs w:val="24"/>
        </w:rPr>
        <w:t xml:space="preserve"> </w:t>
      </w:r>
      <w:r w:rsidRPr="005B0A14">
        <w:rPr>
          <w:sz w:val="24"/>
          <w:szCs w:val="24"/>
        </w:rPr>
        <w:t>on</w:t>
      </w:r>
      <w:r>
        <w:rPr>
          <w:sz w:val="24"/>
          <w:szCs w:val="24"/>
        </w:rPr>
        <w:t xml:space="preserve"> </w:t>
      </w:r>
      <w:r w:rsidRPr="005B0A14">
        <w:rPr>
          <w:sz w:val="24"/>
          <w:szCs w:val="24"/>
        </w:rPr>
        <w:t>the</w:t>
      </w:r>
      <w:r>
        <w:rPr>
          <w:sz w:val="24"/>
          <w:szCs w:val="24"/>
        </w:rPr>
        <w:t xml:space="preserve"> </w:t>
      </w:r>
      <w:r w:rsidRPr="005B0A14">
        <w:rPr>
          <w:sz w:val="24"/>
          <w:szCs w:val="24"/>
        </w:rPr>
        <w:t>model,</w:t>
      </w:r>
      <w:r>
        <w:rPr>
          <w:sz w:val="24"/>
          <w:szCs w:val="24"/>
        </w:rPr>
        <w:t xml:space="preserve"> </w:t>
      </w:r>
      <w:r w:rsidRPr="005B0A14">
        <w:rPr>
          <w:sz w:val="24"/>
          <w:szCs w:val="24"/>
        </w:rPr>
        <w:t>in</w:t>
      </w:r>
      <w:r>
        <w:rPr>
          <w:sz w:val="24"/>
          <w:szCs w:val="24"/>
        </w:rPr>
        <w:t xml:space="preserve"> </w:t>
      </w:r>
      <w:r w:rsidRPr="005B0A14">
        <w:rPr>
          <w:sz w:val="24"/>
          <w:szCs w:val="24"/>
        </w:rPr>
        <w:t>other</w:t>
      </w:r>
      <w:r>
        <w:rPr>
          <w:sz w:val="24"/>
          <w:szCs w:val="24"/>
        </w:rPr>
        <w:t xml:space="preserve"> </w:t>
      </w:r>
      <w:r w:rsidRPr="005B0A14">
        <w:rPr>
          <w:sz w:val="24"/>
          <w:szCs w:val="24"/>
        </w:rPr>
        <w:t>words</w:t>
      </w:r>
      <w:r>
        <w:rPr>
          <w:sz w:val="24"/>
          <w:szCs w:val="24"/>
        </w:rPr>
        <w:t xml:space="preserve"> </w:t>
      </w:r>
      <w:r w:rsidRPr="005B0A14">
        <w:rPr>
          <w:sz w:val="24"/>
          <w:szCs w:val="24"/>
        </w:rPr>
        <w:t>to</w:t>
      </w:r>
      <w:r>
        <w:rPr>
          <w:sz w:val="24"/>
          <w:szCs w:val="24"/>
        </w:rPr>
        <w:t xml:space="preserve"> </w:t>
      </w:r>
      <w:r w:rsidRPr="005B0A14">
        <w:rPr>
          <w:sz w:val="24"/>
          <w:szCs w:val="24"/>
        </w:rPr>
        <w:t>finish</w:t>
      </w:r>
      <w:r>
        <w:rPr>
          <w:sz w:val="24"/>
          <w:szCs w:val="24"/>
        </w:rPr>
        <w:t xml:space="preserve"> </w:t>
      </w:r>
      <w:r w:rsidRPr="005B0A14">
        <w:rPr>
          <w:sz w:val="24"/>
          <w:szCs w:val="24"/>
        </w:rPr>
        <w:t>with</w:t>
      </w:r>
      <w:r>
        <w:rPr>
          <w:sz w:val="24"/>
          <w:szCs w:val="24"/>
        </w:rPr>
        <w:t xml:space="preserve"> </w:t>
      </w:r>
      <w:r w:rsidRPr="005B0A14">
        <w:rPr>
          <w:sz w:val="24"/>
          <w:szCs w:val="24"/>
        </w:rPr>
        <w:t>intaglio</w:t>
      </w:r>
      <w:r>
        <w:rPr>
          <w:sz w:val="24"/>
          <w:szCs w:val="24"/>
        </w:rPr>
        <w:t xml:space="preserve"> </w:t>
      </w:r>
      <w:r w:rsidRPr="005B0A14">
        <w:rPr>
          <w:sz w:val="24"/>
          <w:szCs w:val="24"/>
        </w:rPr>
        <w:t>carving</w:t>
      </w:r>
      <w:r>
        <w:rPr>
          <w:sz w:val="24"/>
          <w:szCs w:val="24"/>
        </w:rPr>
        <w:t xml:space="preserve"> </w:t>
      </w:r>
      <w:r w:rsidRPr="005B0A14">
        <w:rPr>
          <w:sz w:val="24"/>
          <w:szCs w:val="24"/>
        </w:rPr>
        <w:t>rather</w:t>
      </w:r>
      <w:r>
        <w:rPr>
          <w:sz w:val="24"/>
          <w:szCs w:val="24"/>
        </w:rPr>
        <w:t xml:space="preserve"> </w:t>
      </w:r>
      <w:r w:rsidRPr="005B0A14">
        <w:rPr>
          <w:sz w:val="24"/>
          <w:szCs w:val="24"/>
        </w:rPr>
        <w:t>than</w:t>
      </w:r>
      <w:r>
        <w:rPr>
          <w:sz w:val="24"/>
          <w:szCs w:val="24"/>
        </w:rPr>
        <w:t xml:space="preserve"> </w:t>
      </w:r>
      <w:r w:rsidRPr="005B0A14">
        <w:rPr>
          <w:sz w:val="24"/>
          <w:szCs w:val="24"/>
        </w:rPr>
        <w:t>by</w:t>
      </w:r>
      <w:r>
        <w:rPr>
          <w:sz w:val="24"/>
          <w:szCs w:val="24"/>
        </w:rPr>
        <w:t xml:space="preserve"> </w:t>
      </w:r>
      <w:r w:rsidRPr="005B0A14">
        <w:rPr>
          <w:sz w:val="24"/>
          <w:szCs w:val="24"/>
        </w:rPr>
        <w:t>going</w:t>
      </w:r>
      <w:r>
        <w:rPr>
          <w:sz w:val="24"/>
          <w:szCs w:val="24"/>
        </w:rPr>
        <w:t xml:space="preserve"> </w:t>
      </w:r>
      <w:r w:rsidRPr="00392537">
        <w:rPr>
          <w:sz w:val="24"/>
          <w:szCs w:val="24"/>
        </w:rPr>
        <w:t xml:space="preserve">over the round, and the result justified his reasoning completely.” </w:t>
      </w:r>
      <w:r w:rsidRPr="00392537">
        <w:rPr>
          <w:i/>
          <w:iCs/>
          <w:sz w:val="24"/>
          <w:szCs w:val="24"/>
        </w:rPr>
        <w:t>New York Times</w:t>
      </w:r>
      <w:r w:rsidRPr="00392537">
        <w:rPr>
          <w:sz w:val="24"/>
          <w:szCs w:val="24"/>
        </w:rPr>
        <w:t xml:space="preserve">, March 25, 1904, cited in </w:t>
      </w:r>
      <w:r w:rsidRPr="00392537">
        <w:rPr>
          <w:sz w:val="24"/>
          <w:szCs w:val="24"/>
        </w:rPr>
        <w:fldChar w:fldCharType="begin"/>
      </w:r>
      <w:r w:rsidRPr="00392537">
        <w:rPr>
          <w:sz w:val="24"/>
          <w:szCs w:val="24"/>
        </w:rPr>
        <w:instrText xml:space="preserve"> ADDIN ZOTERO_ITEM CSL_CITATION {"citationID":"4AUlBrW7","properties":{"formattedCitation":"(Ann Boulton 2018)","plainCitation":"(Ann Boulton 2018)","noteIndex":52},"citationItems":[{"id":4758,"uris":["http://zotero.org/groups/348125/items/LDQMDFMC"],"uri":["http://zotero.org/groups/348125/items/LDQMDFMC"],"itemData":{"id":4758,"type":"article-journal","container-title":"Gilcrease Museum Journal","issue":"1","page":"38-53","title":"Made in New York: Italian and French Art Bronze Casting","volume":"XXV","author":[{"family":"Boulton","given":"Ann"}],"issued":{"date-parts":[["2018"]]}}}],"schema":"https://github.com/citation-style-language/schema/raw/master/csl-citation.json"} </w:instrText>
      </w:r>
      <w:r w:rsidRPr="00392537">
        <w:rPr>
          <w:sz w:val="24"/>
          <w:szCs w:val="24"/>
        </w:rPr>
        <w:fldChar w:fldCharType="separate"/>
      </w:r>
      <w:r w:rsidRPr="00392537">
        <w:rPr>
          <w:sz w:val="24"/>
          <w:szCs w:val="24"/>
        </w:rPr>
        <w:t>{Boulton 2018</w:t>
      </w:r>
      <w:r w:rsidRPr="00392537">
        <w:rPr>
          <w:sz w:val="24"/>
          <w:szCs w:val="24"/>
        </w:rPr>
        <w:fldChar w:fldCharType="end"/>
      </w:r>
      <w:r w:rsidRPr="00392537">
        <w:rPr>
          <w:sz w:val="24"/>
          <w:szCs w:val="24"/>
        </w:rPr>
        <w:t>}.</w:t>
      </w:r>
    </w:p>
  </w:endnote>
  <w:endnote w:id="57">
    <w:p w:rsidR="004E32E1" w:rsidRPr="00392537" w:rsidRDefault="004E32E1" w:rsidP="005B0A14">
      <w:pPr>
        <w:spacing w:line="360" w:lineRule="auto"/>
        <w:rPr>
          <w:vertAlign w:val="superscript"/>
        </w:rPr>
      </w:pPr>
      <w:r w:rsidRPr="00392537">
        <w:rPr>
          <w:rStyle w:val="EndnoteReference"/>
        </w:rPr>
        <w:endnoteRef/>
      </w:r>
      <w:r w:rsidRPr="00392537">
        <w:t xml:space="preserve"> {Lebon 2012}.</w:t>
      </w:r>
    </w:p>
  </w:endnote>
  <w:endnote w:id="58">
    <w:p w:rsidR="004E32E1" w:rsidRPr="00392537" w:rsidRDefault="004E32E1" w:rsidP="005B0A14">
      <w:pPr>
        <w:pStyle w:val="EndnoteText"/>
        <w:spacing w:line="360" w:lineRule="auto"/>
        <w:rPr>
          <w:sz w:val="24"/>
          <w:szCs w:val="24"/>
        </w:rPr>
      </w:pPr>
      <w:r w:rsidRPr="00392537">
        <w:rPr>
          <w:rStyle w:val="EndnoteReference"/>
          <w:sz w:val="24"/>
          <w:szCs w:val="24"/>
        </w:rPr>
        <w:endnoteRef/>
      </w:r>
      <w:r w:rsidRPr="00392537">
        <w:rPr>
          <w:sz w:val="24"/>
          <w:szCs w:val="24"/>
        </w:rPr>
        <w:t xml:space="preserve"> {Suverkrop 1912}.</w:t>
      </w:r>
    </w:p>
  </w:endnote>
  <w:endnote w:id="59">
    <w:p w:rsidR="004E32E1" w:rsidRPr="00392537" w:rsidRDefault="004E32E1" w:rsidP="005B0A14">
      <w:pPr>
        <w:spacing w:line="360" w:lineRule="auto"/>
        <w:rPr>
          <w:vertAlign w:val="superscript"/>
        </w:rPr>
      </w:pPr>
      <w:r w:rsidRPr="00392537">
        <w:rPr>
          <w:rStyle w:val="EndnoteReference"/>
        </w:rPr>
        <w:endnoteRef/>
      </w:r>
      <w:r w:rsidRPr="00392537">
        <w:t xml:space="preserve"> {Chase 1991}; Strahan 2010}.</w:t>
      </w:r>
    </w:p>
  </w:endnote>
  <w:endnote w:id="60">
    <w:p w:rsidR="004E32E1" w:rsidRPr="005B0A14" w:rsidRDefault="004E32E1" w:rsidP="005B0A14">
      <w:pPr>
        <w:spacing w:line="360" w:lineRule="auto"/>
        <w:rPr>
          <w:vertAlign w:val="superscript"/>
        </w:rPr>
      </w:pPr>
      <w:r w:rsidRPr="00392537">
        <w:rPr>
          <w:rStyle w:val="EndnoteReference"/>
        </w:rPr>
        <w:endnoteRef/>
      </w:r>
      <w:r w:rsidRPr="00392537">
        <w:t xml:space="preserve"> For bells see {Neri </w:t>
      </w:r>
      <w:r w:rsidRPr="00392537">
        <w:rPr>
          <w:lang w:eastAsia="fr-FR"/>
        </w:rPr>
        <w:t xml:space="preserve">and Giannichedda </w:t>
      </w:r>
      <w:r w:rsidRPr="00392537">
        <w:t>2018} and {</w:t>
      </w:r>
      <w:r w:rsidRPr="00392537">
        <w:fldChar w:fldCharType="begin"/>
      </w:r>
      <w:r w:rsidRPr="00392537">
        <w:instrText xml:space="preserve"> ADDIN ZOTERO_ITEM CSL_CITATION {"citationID":"tQICi6MQ","properties":{"formattedCitation":"(Thomas and Bourgarit 2014)","plainCitation":"(Thomas and Bourgarit 2014)","noteIndex":55},"citationItems":[{"id":4778,"uris":["http://zotero.org/groups/348125/items/AG3LXV2E"],"uri":["http://zotero.org/groups/348125/items/AG3LXV2E"],"itemData":{"id":4778,"type":"chapter","collection-number":"Cahiers de la MPPM n°7","container-title":"L'or des dinandiers. Fondeurs et batteurs mosans au Moyen Age","event-place":"Bouvignes-Dinant","page":"43-63","publisher":"Maison du Patrimoine Médiéval Mosan","publisher-place":"Bouvignes-Dinant","title":"Les techniques de production des batteurs et fondeurs mosans au Moyen Age (XIIe-XVIe siècles)","title-short":"Les techniques de production des batteurs et fondeurs mosans au Moyen Age (XIIe-XVIe siècles)","editor":[{"family":"Thomas","given":"N."},{"family":"Leroy","given":"I."},{"family":"Plumier","given":"J. (dir.)"}],"author":[{"family":"Thomas","given":"N."},{"family":"Bourgarit","given":"D."}],"issued":{"date-parts":[["2014"]]}}}],"schema":"https://github.com/citation-style-language/schema/raw/master/csl-citation.json"} </w:instrText>
      </w:r>
      <w:r w:rsidRPr="00392537">
        <w:fldChar w:fldCharType="separate"/>
      </w:r>
      <w:r w:rsidRPr="00392537">
        <w:t>Thomas and Bourgarit 2014</w:t>
      </w:r>
      <w:r w:rsidRPr="00392537">
        <w:fldChar w:fldCharType="end"/>
      </w:r>
      <w:r w:rsidRPr="00392537">
        <w:t xml:space="preserve">}, 56. For cannons see {Biringuccio </w:t>
      </w:r>
      <w:r w:rsidRPr="00392537">
        <w:rPr>
          <w:lang w:eastAsia="fr-FR"/>
        </w:rPr>
        <w:t xml:space="preserve">[1540] </w:t>
      </w:r>
      <w:r w:rsidRPr="00392537">
        <w:t>1990}, 220–21. Loam piece molds such as those used for bells and artillery inspired Leonardo da Vinci’s (Italian, 1452–1519) pl</w:t>
      </w:r>
      <w:r w:rsidRPr="005B0A14">
        <w:t>ans</w:t>
      </w:r>
      <w:r>
        <w:t xml:space="preserve"> </w:t>
      </w:r>
      <w:r w:rsidRPr="005B0A14">
        <w:t>for</w:t>
      </w:r>
      <w:r>
        <w:t xml:space="preserve"> </w:t>
      </w:r>
      <w:r w:rsidRPr="005B0A14">
        <w:t>the</w:t>
      </w:r>
      <w:r>
        <w:t xml:space="preserve"> </w:t>
      </w:r>
      <w:r w:rsidRPr="005B0A14">
        <w:rPr>
          <w:i/>
          <w:iCs/>
        </w:rPr>
        <w:t>Sforza</w:t>
      </w:r>
      <w:r>
        <w:rPr>
          <w:i/>
          <w:iCs/>
        </w:rPr>
        <w:t xml:space="preserve"> </w:t>
      </w:r>
      <w:r w:rsidRPr="005B0A14">
        <w:rPr>
          <w:i/>
          <w:iCs/>
        </w:rPr>
        <w:t>Horse</w:t>
      </w:r>
      <w:r w:rsidRPr="005B0A14">
        <w:rPr>
          <w:iCs/>
        </w:rPr>
        <w:t>,</w:t>
      </w:r>
      <w:r>
        <w:rPr>
          <w:i/>
          <w:iCs/>
        </w:rPr>
        <w:t xml:space="preserve"> </w:t>
      </w:r>
      <w:r w:rsidRPr="005B0A14">
        <w:t>although</w:t>
      </w:r>
      <w:r>
        <w:t xml:space="preserve"> </w:t>
      </w:r>
      <w:r w:rsidRPr="005B0A14">
        <w:t>it</w:t>
      </w:r>
      <w:r>
        <w:t xml:space="preserve"> </w:t>
      </w:r>
      <w:r w:rsidRPr="005B0A14">
        <w:t>wa</w:t>
      </w:r>
      <w:r w:rsidRPr="00DB616B">
        <w:t xml:space="preserve">s never executed </w:t>
      </w:r>
      <w:r w:rsidRPr="00DB616B">
        <w:fldChar w:fldCharType="begin"/>
      </w:r>
      <w:r w:rsidRPr="00DB616B">
        <w:instrText xml:space="preserve"> ADDIN ZOTERO_ITEM CSL_CITATION {"citationID":"6ruZ83hk","properties":{"formattedCitation":"(Bernardoni 2009)","plainCitation":"(Bernardoni 2009)","noteIndex":55},"citationItems":[{"id":540,"uris":["http://zotero.org/groups/348125/items/3P4KUKN2"],"uri":["http://zotero.org/groups/348125/items/3P4KUKN2"],"itemData":{"id":540,"type":"chapter","container-title":"Leonardo da Vinci and the Art of Sculpture","page":"94-135","publisher":"J. Paul Getty Museum (Los Angeles), Yale University Press, New haven and London","title":"Leonardo and the equestrian Monument for Francesco Sforza - The Story of Unrealized Monument Sculpture","author":[{"family":"Bernardoni","given":"Andrea"}],"issued":{"date-parts":[["2009"]]}}}],"schema":"https://github.com/citation-style-language/schema/raw/master/csl-citation.json"} </w:instrText>
      </w:r>
      <w:r w:rsidRPr="00DB616B">
        <w:fldChar w:fldCharType="separate"/>
      </w:r>
      <w:r w:rsidRPr="00DB616B">
        <w:t>({Bernardoni 2009})</w:t>
      </w:r>
      <w:r w:rsidRPr="00DB616B">
        <w:fldChar w:fldCharType="end"/>
      </w:r>
      <w:r w:rsidRPr="00DB616B">
        <w:t>. For connections between cannon casting and sculpture see {</w:t>
      </w:r>
      <w:r w:rsidRPr="00DB616B">
        <w:fldChar w:fldCharType="begin"/>
      </w:r>
      <w:r w:rsidRPr="00DB616B">
        <w:instrText xml:space="preserve"> ADDIN ZOTERO_ITEM CSL_CITATION {"citationID":"PANRUmHo","properties":{"formattedCitation":"(Day and Allen 2014; Castelle, Bourgarit, and Bewer 2018)","plainCitation":"(Day and Allen 2014; Castelle, Bourgarit, and Bewer 2018)","noteIndex":55},"citationItems":[{"id":180,"uris":["http://zotero.org/groups/348125/items/8TN4RZSU"],"uri":["http://zotero.org/groups/348125/items/8TN4RZSU"],"itemData":{"id":180,"type":"chapter","abstract":"The Frick Collection’s Angel is the earliest known large-scale French bronze sculpture. Dated 1475 and signed by the cannonier Jehan Barbet, the Angel has been acknowledged a masterpiece of French medieval sculpture since its public debut in 1867. Because the Angel is unique, it provides important information on the history of casting in France. To better understand how the sculpture was constructed and to support its early date, the Angel was comprehensively studied. Physical characteristics of the Angel are compared to early foundry practices and discussed in relation to cannons and sculptures that are closest to it in date and type. A casting method is proposed based on 15th-century cannon production. However, given the absence of specific features that are typically associated with historical casting techniques, other interpretations are possible. New radiography, X-ray fluorescence (XRF) spectroscopy, Fourier transform infrared (FTIR) spectroscopy and pyrolysis gas chromatography-mass spectrometry (Py-GC-MS) were performed. Samples were also taken of the core material for analysis by thermoluminescence and an iron core pin was studied for metallographic features. Details of the Angel’s facture, such as the inscription and the large iron braces and pins, as well as analytical results of the copper alloy, core material and iron, are consistent with an early production date by a recognized 15th-century cannon maker. L’Ange de la Frick Collection est la première grande sculpture française en bronze connue. Datée de 1475 et signée par le canonnier Jehan Barbet, la sculpture a été qualifiée, dès 1867 et sa présentation au public, de chef-d’oeuvre de la sculpture médiévale française. De par son unicité, la sculpture apporte un témoignage fort sur l’histoire de la fonte en France. Pour mieux comprendre la fabrication de ce bronze précoce, l’Ange a été extensivement étudié. Les caractéristiques physiques de l’Ange sont confrontées aux techniques de fonderie et de ce qui est connu pour les canons de cette période et pour les sculptures proches du style et de l’époque de l’Ange. Il est possible de proposer une technique de fonte fondée sur les procédés de fabrication des canons au 15e siècle. Toutefois, en l’absence de traits caractéristiques qui sont spécifiquement associés avec les techniques historiques de fonte, d’autres interprétations sont possibles. De nouvelles expertises –radiographies, spectrographie de fluorescence X (XRF), spectrographie infrarouge à transformée de Fourier (FTIR), chromatographie en phase gazeuse par pyrolyse couplée à de la spectrogramétrie de masse (Py-GC-MS)– ont été conduites. Le noyau a aussi été prélevé pour analyse et un fer à noyau a été soumis à une étude métallographique. Plusieurs données comme l’inscription, les larges armatures et clous distanciateurs en fer, et les compositions de l’alliage, du noyau, et des fers à noyau sont compatibles avec une production par un maître-canonnier du 15e siècle.","container-title":"French Bronze Sculpture: Materials and Techniques 16th - 18th Century","event-place":"Paris","page":"187-204","publisher":"Archetype","publisher-place":"Paris","title":"Casting sculpture and cannons in bronze: Jehan Barbet’s Angel of 1475 in The Frick Collection","title-short":"Casting sculpture and cannons in bronze: Jehan Barbet’s Angel of 1475 in The Frick Collection","editor":[{"family":"Bourgarit","given":"D."},{"family":"Bassett","given":"J."},{"family":"Bewer","given":"F. G."},{"family":"Bresc-Bautier","given":"G."},{"family":"Malgouyres","given":"P."},{"family":"Scherf","given":"G."}],"author":[{"family":"Day","given":"J."},{"family":"Allen","given":"D."}],"issued":{"date-parts":[["2014"]]}}},{"id":3982,"uris":["http://zotero.org/groups/348125/items/7XM7RLPC"],"uri":["http://zotero.org/groups/348125/items/7XM7RLPC"],"itemData":{"id":3982,"type":"chapter","collection-number":"39","collection-title":"Études et documents, Archéologie","container-title":"Cuivre, bronzes et laitons médiévaux : Histoire, archéologie et archéométrie des productions en laiton, bronze et autres alliages à base de cuivre dans l’Europe médiévale (12e-16e siècles). Medieval copper, bronze and brass: History, archaeology and archaeometry of the production of brass, bronze and other copper alloy objects in medieval Europe (12th-16th centuries)","event-place":"Namur","page":"297‑308","publisher":"Agence wallonne du Patrimoine","publisher-place":"Namur","title":"The lasagna method for lost wax casting of large 16th-century bronzes: searching for the sources","editor":[{"family":"Thomas","given":"N."},{"family":"Dandridge","given":"P."}],"author":[{"family":"Castelle","given":"M."},{"family":"Bourgarit","given":"D."},{"family":"Bewer","given":"F. G."}],"issued":{"date-parts":[["2018"]]}}}],"schema":"https://github.com/citation-style-language/schema/raw/master/csl-citation.json"} </w:instrText>
      </w:r>
      <w:r w:rsidRPr="00DB616B">
        <w:fldChar w:fldCharType="separate"/>
      </w:r>
      <w:r w:rsidRPr="00DB616B">
        <w:t>Day and Allen 2014}; {Castelle, Bourgarit, and Bewer 2018</w:t>
      </w:r>
      <w:r w:rsidRPr="00DB616B">
        <w:fldChar w:fldCharType="end"/>
      </w:r>
      <w:r w:rsidRPr="00DB616B">
        <w:t>}.</w:t>
      </w:r>
    </w:p>
  </w:endnote>
  <w:endnote w:id="61">
    <w:p w:rsidR="004E32E1" w:rsidRPr="00DB616B" w:rsidRDefault="004E32E1" w:rsidP="005B0A14">
      <w:pPr>
        <w:pStyle w:val="Heading1"/>
        <w:spacing w:before="0" w:after="0" w:line="360" w:lineRule="auto"/>
        <w:rPr>
          <w:sz w:val="24"/>
          <w:szCs w:val="24"/>
        </w:rPr>
      </w:pPr>
      <w:r w:rsidRPr="005B0A14">
        <w:rPr>
          <w:b w:val="0"/>
          <w:bCs w:val="0"/>
          <w:kern w:val="0"/>
          <w:sz w:val="24"/>
          <w:szCs w:val="24"/>
          <w:vertAlign w:val="superscript"/>
        </w:rPr>
        <w:endnoteRef/>
      </w:r>
      <w:r>
        <w:rPr>
          <w:b w:val="0"/>
          <w:bCs w:val="0"/>
          <w:kern w:val="0"/>
          <w:sz w:val="24"/>
          <w:szCs w:val="24"/>
        </w:rPr>
        <w:t xml:space="preserve"> </w:t>
      </w:r>
      <w:r w:rsidRPr="005B0A14">
        <w:rPr>
          <w:b w:val="0"/>
          <w:bCs w:val="0"/>
          <w:kern w:val="0"/>
          <w:sz w:val="24"/>
          <w:szCs w:val="24"/>
        </w:rPr>
        <w:t>It</w:t>
      </w:r>
      <w:r>
        <w:rPr>
          <w:b w:val="0"/>
          <w:bCs w:val="0"/>
          <w:kern w:val="0"/>
          <w:sz w:val="24"/>
          <w:szCs w:val="24"/>
        </w:rPr>
        <w:t xml:space="preserve"> </w:t>
      </w:r>
      <w:r w:rsidRPr="005B0A14">
        <w:rPr>
          <w:b w:val="0"/>
          <w:bCs w:val="0"/>
          <w:kern w:val="0"/>
          <w:sz w:val="24"/>
          <w:szCs w:val="24"/>
        </w:rPr>
        <w:t>has</w:t>
      </w:r>
      <w:r>
        <w:rPr>
          <w:b w:val="0"/>
          <w:bCs w:val="0"/>
          <w:kern w:val="0"/>
          <w:sz w:val="24"/>
          <w:szCs w:val="24"/>
        </w:rPr>
        <w:t xml:space="preserve"> </w:t>
      </w:r>
      <w:r w:rsidRPr="005B0A14">
        <w:rPr>
          <w:b w:val="0"/>
          <w:bCs w:val="0"/>
          <w:kern w:val="0"/>
          <w:sz w:val="24"/>
          <w:szCs w:val="24"/>
        </w:rPr>
        <w:t>been</w:t>
      </w:r>
      <w:r>
        <w:rPr>
          <w:b w:val="0"/>
          <w:bCs w:val="0"/>
          <w:kern w:val="0"/>
          <w:sz w:val="24"/>
          <w:szCs w:val="24"/>
        </w:rPr>
        <w:t xml:space="preserve"> </w:t>
      </w:r>
      <w:r w:rsidRPr="005B0A14">
        <w:rPr>
          <w:b w:val="0"/>
          <w:bCs w:val="0"/>
          <w:kern w:val="0"/>
          <w:sz w:val="24"/>
          <w:szCs w:val="24"/>
        </w:rPr>
        <w:t>speculated</w:t>
      </w:r>
      <w:r>
        <w:rPr>
          <w:b w:val="0"/>
          <w:bCs w:val="0"/>
          <w:kern w:val="0"/>
          <w:sz w:val="24"/>
          <w:szCs w:val="24"/>
        </w:rPr>
        <w:t xml:space="preserve"> </w:t>
      </w:r>
      <w:r w:rsidRPr="005B0A14">
        <w:rPr>
          <w:b w:val="0"/>
          <w:bCs w:val="0"/>
          <w:kern w:val="0"/>
          <w:sz w:val="24"/>
          <w:szCs w:val="24"/>
        </w:rPr>
        <w:t>that</w:t>
      </w:r>
      <w:r>
        <w:rPr>
          <w:b w:val="0"/>
          <w:bCs w:val="0"/>
          <w:kern w:val="0"/>
          <w:sz w:val="24"/>
          <w:szCs w:val="24"/>
        </w:rPr>
        <w:t xml:space="preserve"> </w:t>
      </w:r>
      <w:r w:rsidRPr="005B0A14">
        <w:rPr>
          <w:b w:val="0"/>
          <w:bCs w:val="0"/>
          <w:kern w:val="0"/>
          <w:sz w:val="24"/>
          <w:szCs w:val="24"/>
        </w:rPr>
        <w:t>this</w:t>
      </w:r>
      <w:r>
        <w:rPr>
          <w:b w:val="0"/>
          <w:bCs w:val="0"/>
          <w:kern w:val="0"/>
          <w:sz w:val="24"/>
          <w:szCs w:val="24"/>
        </w:rPr>
        <w:t xml:space="preserve"> </w:t>
      </w:r>
      <w:r w:rsidRPr="005B0A14">
        <w:rPr>
          <w:b w:val="0"/>
          <w:bCs w:val="0"/>
          <w:kern w:val="0"/>
          <w:sz w:val="24"/>
          <w:szCs w:val="24"/>
        </w:rPr>
        <w:t>technique</w:t>
      </w:r>
      <w:r>
        <w:rPr>
          <w:b w:val="0"/>
          <w:bCs w:val="0"/>
          <w:kern w:val="0"/>
          <w:sz w:val="24"/>
          <w:szCs w:val="24"/>
        </w:rPr>
        <w:t xml:space="preserve"> </w:t>
      </w:r>
      <w:r w:rsidRPr="005B0A14">
        <w:rPr>
          <w:b w:val="0"/>
          <w:bCs w:val="0"/>
          <w:kern w:val="0"/>
          <w:sz w:val="24"/>
          <w:szCs w:val="24"/>
        </w:rPr>
        <w:t>was</w:t>
      </w:r>
      <w:r>
        <w:rPr>
          <w:b w:val="0"/>
          <w:bCs w:val="0"/>
          <w:kern w:val="0"/>
          <w:sz w:val="24"/>
          <w:szCs w:val="24"/>
        </w:rPr>
        <w:t xml:space="preserve"> </w:t>
      </w:r>
      <w:r w:rsidRPr="005B0A14">
        <w:rPr>
          <w:b w:val="0"/>
          <w:bCs w:val="0"/>
          <w:kern w:val="0"/>
          <w:sz w:val="24"/>
          <w:szCs w:val="24"/>
        </w:rPr>
        <w:t>used</w:t>
      </w:r>
      <w:r>
        <w:rPr>
          <w:b w:val="0"/>
          <w:bCs w:val="0"/>
          <w:kern w:val="0"/>
          <w:sz w:val="24"/>
          <w:szCs w:val="24"/>
        </w:rPr>
        <w:t xml:space="preserve"> </w:t>
      </w:r>
      <w:r w:rsidRPr="005B0A14">
        <w:rPr>
          <w:b w:val="0"/>
          <w:bCs w:val="0"/>
          <w:kern w:val="0"/>
          <w:sz w:val="24"/>
          <w:szCs w:val="24"/>
        </w:rPr>
        <w:t>for</w:t>
      </w:r>
      <w:r>
        <w:rPr>
          <w:b w:val="0"/>
          <w:bCs w:val="0"/>
          <w:kern w:val="0"/>
          <w:sz w:val="24"/>
          <w:szCs w:val="24"/>
        </w:rPr>
        <w:t xml:space="preserve"> </w:t>
      </w:r>
      <w:r w:rsidRPr="005B0A14">
        <w:rPr>
          <w:b w:val="0"/>
          <w:bCs w:val="0"/>
          <w:kern w:val="0"/>
          <w:sz w:val="24"/>
          <w:szCs w:val="24"/>
        </w:rPr>
        <w:t>the</w:t>
      </w:r>
      <w:r>
        <w:rPr>
          <w:b w:val="0"/>
          <w:bCs w:val="0"/>
          <w:kern w:val="0"/>
          <w:sz w:val="24"/>
          <w:szCs w:val="24"/>
        </w:rPr>
        <w:t xml:space="preserve"> </w:t>
      </w:r>
      <w:r w:rsidRPr="005B0A14">
        <w:rPr>
          <w:b w:val="0"/>
          <w:bCs w:val="0"/>
          <w:kern w:val="0"/>
          <w:sz w:val="24"/>
          <w:szCs w:val="24"/>
        </w:rPr>
        <w:t>fabrication</w:t>
      </w:r>
      <w:r>
        <w:rPr>
          <w:b w:val="0"/>
          <w:bCs w:val="0"/>
          <w:kern w:val="0"/>
          <w:sz w:val="24"/>
          <w:szCs w:val="24"/>
        </w:rPr>
        <w:t xml:space="preserve"> </w:t>
      </w:r>
      <w:r w:rsidRPr="005B0A14">
        <w:rPr>
          <w:b w:val="0"/>
          <w:bCs w:val="0"/>
          <w:kern w:val="0"/>
          <w:sz w:val="24"/>
          <w:szCs w:val="24"/>
        </w:rPr>
        <w:t>of</w:t>
      </w:r>
      <w:r>
        <w:rPr>
          <w:b w:val="0"/>
          <w:bCs w:val="0"/>
          <w:kern w:val="0"/>
          <w:sz w:val="24"/>
          <w:szCs w:val="24"/>
        </w:rPr>
        <w:t xml:space="preserve"> </w:t>
      </w:r>
      <w:r w:rsidRPr="005B0A14">
        <w:rPr>
          <w:b w:val="0"/>
          <w:bCs w:val="0"/>
          <w:kern w:val="0"/>
          <w:sz w:val="24"/>
          <w:szCs w:val="24"/>
        </w:rPr>
        <w:t>at</w:t>
      </w:r>
      <w:r>
        <w:rPr>
          <w:b w:val="0"/>
          <w:bCs w:val="0"/>
          <w:kern w:val="0"/>
          <w:sz w:val="24"/>
          <w:szCs w:val="24"/>
        </w:rPr>
        <w:t xml:space="preserve"> </w:t>
      </w:r>
      <w:r w:rsidRPr="005B0A14">
        <w:rPr>
          <w:b w:val="0"/>
          <w:bCs w:val="0"/>
          <w:kern w:val="0"/>
          <w:sz w:val="24"/>
          <w:szCs w:val="24"/>
        </w:rPr>
        <w:t>least</w:t>
      </w:r>
      <w:r>
        <w:rPr>
          <w:b w:val="0"/>
          <w:bCs w:val="0"/>
          <w:kern w:val="0"/>
          <w:sz w:val="24"/>
          <w:szCs w:val="24"/>
        </w:rPr>
        <w:t xml:space="preserve"> </w:t>
      </w:r>
      <w:r w:rsidRPr="005B0A14">
        <w:rPr>
          <w:b w:val="0"/>
          <w:bCs w:val="0"/>
          <w:kern w:val="0"/>
          <w:sz w:val="24"/>
          <w:szCs w:val="24"/>
        </w:rPr>
        <w:t>several</w:t>
      </w:r>
      <w:r>
        <w:rPr>
          <w:b w:val="0"/>
          <w:bCs w:val="0"/>
          <w:kern w:val="0"/>
          <w:sz w:val="24"/>
          <w:szCs w:val="24"/>
        </w:rPr>
        <w:t xml:space="preserve"> </w:t>
      </w:r>
      <w:r w:rsidRPr="005B0A14">
        <w:rPr>
          <w:b w:val="0"/>
          <w:bCs w:val="0"/>
          <w:kern w:val="0"/>
          <w:sz w:val="24"/>
          <w:szCs w:val="24"/>
        </w:rPr>
        <w:t>of</w:t>
      </w:r>
      <w:r>
        <w:rPr>
          <w:b w:val="0"/>
          <w:bCs w:val="0"/>
          <w:kern w:val="0"/>
          <w:sz w:val="24"/>
          <w:szCs w:val="24"/>
        </w:rPr>
        <w:t xml:space="preserve"> </w:t>
      </w:r>
      <w:r w:rsidRPr="005B0A14">
        <w:rPr>
          <w:b w:val="0"/>
          <w:bCs w:val="0"/>
          <w:kern w:val="0"/>
          <w:sz w:val="24"/>
          <w:szCs w:val="24"/>
        </w:rPr>
        <w:t>the</w:t>
      </w:r>
      <w:r>
        <w:rPr>
          <w:b w:val="0"/>
          <w:bCs w:val="0"/>
          <w:kern w:val="0"/>
          <w:sz w:val="24"/>
          <w:szCs w:val="24"/>
        </w:rPr>
        <w:t xml:space="preserve"> </w:t>
      </w:r>
      <w:r w:rsidRPr="005B0A14">
        <w:rPr>
          <w:b w:val="0"/>
          <w:bCs w:val="0"/>
          <w:kern w:val="0"/>
          <w:sz w:val="24"/>
          <w:szCs w:val="24"/>
        </w:rPr>
        <w:t>bronze</w:t>
      </w:r>
      <w:r>
        <w:rPr>
          <w:b w:val="0"/>
          <w:bCs w:val="0"/>
          <w:kern w:val="0"/>
          <w:sz w:val="24"/>
          <w:szCs w:val="24"/>
        </w:rPr>
        <w:t xml:space="preserve"> </w:t>
      </w:r>
      <w:r w:rsidRPr="005B0A14">
        <w:rPr>
          <w:b w:val="0"/>
          <w:bCs w:val="0"/>
          <w:kern w:val="0"/>
          <w:sz w:val="24"/>
          <w:szCs w:val="24"/>
        </w:rPr>
        <w:t>statues</w:t>
      </w:r>
      <w:r>
        <w:rPr>
          <w:b w:val="0"/>
          <w:bCs w:val="0"/>
          <w:kern w:val="0"/>
          <w:sz w:val="24"/>
          <w:szCs w:val="24"/>
        </w:rPr>
        <w:t xml:space="preserve"> </w:t>
      </w:r>
      <w:r w:rsidRPr="005B0A14">
        <w:rPr>
          <w:b w:val="0"/>
          <w:bCs w:val="0"/>
          <w:kern w:val="0"/>
          <w:sz w:val="24"/>
          <w:szCs w:val="24"/>
        </w:rPr>
        <w:t>of</w:t>
      </w:r>
      <w:r>
        <w:rPr>
          <w:b w:val="0"/>
          <w:bCs w:val="0"/>
          <w:kern w:val="0"/>
          <w:sz w:val="24"/>
          <w:szCs w:val="24"/>
        </w:rPr>
        <w:t xml:space="preserve"> </w:t>
      </w:r>
      <w:r w:rsidRPr="005B0A14">
        <w:rPr>
          <w:b w:val="0"/>
          <w:bCs w:val="0"/>
          <w:kern w:val="0"/>
          <w:sz w:val="24"/>
          <w:szCs w:val="24"/>
        </w:rPr>
        <w:t>the</w:t>
      </w:r>
      <w:r>
        <w:rPr>
          <w:b w:val="0"/>
          <w:bCs w:val="0"/>
          <w:kern w:val="0"/>
          <w:sz w:val="24"/>
          <w:szCs w:val="24"/>
        </w:rPr>
        <w:t xml:space="preserve"> </w:t>
      </w:r>
      <w:r w:rsidRPr="005B0A14">
        <w:rPr>
          <w:b w:val="0"/>
          <w:bCs w:val="0"/>
          <w:kern w:val="0"/>
          <w:sz w:val="24"/>
          <w:szCs w:val="24"/>
        </w:rPr>
        <w:t>tomb</w:t>
      </w:r>
      <w:r>
        <w:rPr>
          <w:b w:val="0"/>
          <w:bCs w:val="0"/>
          <w:kern w:val="0"/>
          <w:sz w:val="24"/>
          <w:szCs w:val="24"/>
        </w:rPr>
        <w:t xml:space="preserve"> </w:t>
      </w:r>
      <w:r w:rsidRPr="005B0A14">
        <w:rPr>
          <w:b w:val="0"/>
          <w:bCs w:val="0"/>
          <w:kern w:val="0"/>
          <w:sz w:val="24"/>
          <w:szCs w:val="24"/>
        </w:rPr>
        <w:t>of</w:t>
      </w:r>
      <w:r>
        <w:rPr>
          <w:b w:val="0"/>
          <w:bCs w:val="0"/>
          <w:kern w:val="0"/>
          <w:sz w:val="24"/>
          <w:szCs w:val="24"/>
        </w:rPr>
        <w:t xml:space="preserve"> </w:t>
      </w:r>
      <w:r w:rsidRPr="005B0A14">
        <w:rPr>
          <w:b w:val="0"/>
          <w:bCs w:val="0"/>
          <w:kern w:val="0"/>
          <w:sz w:val="24"/>
          <w:szCs w:val="24"/>
        </w:rPr>
        <w:t>Maximilian</w:t>
      </w:r>
      <w:r>
        <w:rPr>
          <w:b w:val="0"/>
          <w:bCs w:val="0"/>
          <w:kern w:val="0"/>
          <w:sz w:val="24"/>
          <w:szCs w:val="24"/>
        </w:rPr>
        <w:t xml:space="preserve"> </w:t>
      </w:r>
      <w:r w:rsidRPr="005B0A14">
        <w:rPr>
          <w:b w:val="0"/>
          <w:bCs w:val="0"/>
          <w:kern w:val="0"/>
          <w:sz w:val="24"/>
          <w:szCs w:val="24"/>
        </w:rPr>
        <w:t>I,</w:t>
      </w:r>
      <w:r>
        <w:rPr>
          <w:b w:val="0"/>
          <w:bCs w:val="0"/>
          <w:kern w:val="0"/>
          <w:sz w:val="24"/>
          <w:szCs w:val="24"/>
        </w:rPr>
        <w:t xml:space="preserve"> </w:t>
      </w:r>
      <w:r w:rsidRPr="005B0A14">
        <w:rPr>
          <w:b w:val="0"/>
          <w:bCs w:val="0"/>
          <w:kern w:val="0"/>
          <w:sz w:val="24"/>
          <w:szCs w:val="24"/>
        </w:rPr>
        <w:t>Holy</w:t>
      </w:r>
      <w:r>
        <w:rPr>
          <w:b w:val="0"/>
          <w:bCs w:val="0"/>
          <w:kern w:val="0"/>
          <w:sz w:val="24"/>
          <w:szCs w:val="24"/>
        </w:rPr>
        <w:t xml:space="preserve"> </w:t>
      </w:r>
      <w:r w:rsidRPr="005B0A14">
        <w:rPr>
          <w:b w:val="0"/>
          <w:bCs w:val="0"/>
          <w:kern w:val="0"/>
          <w:sz w:val="24"/>
          <w:szCs w:val="24"/>
        </w:rPr>
        <w:t>Roman</w:t>
      </w:r>
      <w:r>
        <w:rPr>
          <w:b w:val="0"/>
          <w:bCs w:val="0"/>
          <w:kern w:val="0"/>
          <w:sz w:val="24"/>
          <w:szCs w:val="24"/>
        </w:rPr>
        <w:t xml:space="preserve"> </w:t>
      </w:r>
      <w:r w:rsidRPr="005B0A14">
        <w:rPr>
          <w:b w:val="0"/>
          <w:bCs w:val="0"/>
          <w:kern w:val="0"/>
          <w:sz w:val="24"/>
          <w:szCs w:val="24"/>
        </w:rPr>
        <w:t>Emperor,</w:t>
      </w:r>
      <w:r>
        <w:rPr>
          <w:b w:val="0"/>
          <w:bCs w:val="0"/>
          <w:kern w:val="0"/>
          <w:sz w:val="24"/>
          <w:szCs w:val="24"/>
        </w:rPr>
        <w:t xml:space="preserve"> </w:t>
      </w:r>
      <w:r w:rsidRPr="005B0A14">
        <w:rPr>
          <w:b w:val="0"/>
          <w:bCs w:val="0"/>
          <w:kern w:val="0"/>
          <w:sz w:val="24"/>
          <w:szCs w:val="24"/>
        </w:rPr>
        <w:t>in</w:t>
      </w:r>
      <w:r>
        <w:rPr>
          <w:b w:val="0"/>
          <w:bCs w:val="0"/>
          <w:kern w:val="0"/>
          <w:sz w:val="24"/>
          <w:szCs w:val="24"/>
        </w:rPr>
        <w:t xml:space="preserve"> </w:t>
      </w:r>
      <w:r w:rsidRPr="005B0A14">
        <w:rPr>
          <w:b w:val="0"/>
          <w:bCs w:val="0"/>
          <w:kern w:val="0"/>
          <w:sz w:val="24"/>
          <w:szCs w:val="24"/>
        </w:rPr>
        <w:t>Innsbruck,</w:t>
      </w:r>
      <w:r>
        <w:rPr>
          <w:b w:val="0"/>
          <w:bCs w:val="0"/>
          <w:kern w:val="0"/>
          <w:sz w:val="24"/>
          <w:szCs w:val="24"/>
        </w:rPr>
        <w:t xml:space="preserve"> </w:t>
      </w:r>
      <w:r w:rsidRPr="005B0A14">
        <w:rPr>
          <w:b w:val="0"/>
          <w:bCs w:val="0"/>
          <w:kern w:val="0"/>
          <w:sz w:val="24"/>
          <w:szCs w:val="24"/>
        </w:rPr>
        <w:t>which</w:t>
      </w:r>
      <w:r>
        <w:rPr>
          <w:b w:val="0"/>
          <w:bCs w:val="0"/>
          <w:kern w:val="0"/>
          <w:sz w:val="24"/>
          <w:szCs w:val="24"/>
        </w:rPr>
        <w:t xml:space="preserve"> </w:t>
      </w:r>
      <w:r w:rsidRPr="005B0A14">
        <w:rPr>
          <w:b w:val="0"/>
          <w:bCs w:val="0"/>
          <w:kern w:val="0"/>
          <w:sz w:val="24"/>
          <w:szCs w:val="24"/>
        </w:rPr>
        <w:t>started</w:t>
      </w:r>
      <w:r>
        <w:rPr>
          <w:b w:val="0"/>
          <w:bCs w:val="0"/>
          <w:kern w:val="0"/>
          <w:sz w:val="24"/>
          <w:szCs w:val="24"/>
        </w:rPr>
        <w:t xml:space="preserve"> </w:t>
      </w:r>
      <w:r w:rsidRPr="005B0A14">
        <w:rPr>
          <w:b w:val="0"/>
          <w:bCs w:val="0"/>
          <w:kern w:val="0"/>
          <w:sz w:val="24"/>
          <w:szCs w:val="24"/>
        </w:rPr>
        <w:t>in</w:t>
      </w:r>
      <w:r>
        <w:rPr>
          <w:b w:val="0"/>
          <w:bCs w:val="0"/>
          <w:kern w:val="0"/>
          <w:sz w:val="24"/>
          <w:szCs w:val="24"/>
        </w:rPr>
        <w:t xml:space="preserve"> </w:t>
      </w:r>
      <w:r w:rsidRPr="005B0A14">
        <w:rPr>
          <w:b w:val="0"/>
          <w:bCs w:val="0"/>
          <w:kern w:val="0"/>
          <w:sz w:val="24"/>
          <w:szCs w:val="24"/>
        </w:rPr>
        <w:t>the</w:t>
      </w:r>
      <w:r>
        <w:rPr>
          <w:b w:val="0"/>
          <w:bCs w:val="0"/>
          <w:kern w:val="0"/>
          <w:sz w:val="24"/>
          <w:szCs w:val="24"/>
        </w:rPr>
        <w:t xml:space="preserve"> </w:t>
      </w:r>
      <w:r w:rsidRPr="005B0A14">
        <w:rPr>
          <w:b w:val="0"/>
          <w:bCs w:val="0"/>
          <w:kern w:val="0"/>
          <w:sz w:val="24"/>
          <w:szCs w:val="24"/>
        </w:rPr>
        <w:t>early</w:t>
      </w:r>
      <w:r>
        <w:rPr>
          <w:b w:val="0"/>
          <w:bCs w:val="0"/>
          <w:kern w:val="0"/>
          <w:sz w:val="24"/>
          <w:szCs w:val="24"/>
        </w:rPr>
        <w:t xml:space="preserve"> </w:t>
      </w:r>
      <w:r w:rsidRPr="005B0A14">
        <w:rPr>
          <w:b w:val="0"/>
          <w:bCs w:val="0"/>
          <w:kern w:val="0"/>
          <w:sz w:val="24"/>
          <w:szCs w:val="24"/>
        </w:rPr>
        <w:t>sixteenth</w:t>
      </w:r>
      <w:r>
        <w:rPr>
          <w:b w:val="0"/>
          <w:bCs w:val="0"/>
          <w:kern w:val="0"/>
          <w:sz w:val="24"/>
          <w:szCs w:val="24"/>
        </w:rPr>
        <w:t xml:space="preserve"> </w:t>
      </w:r>
      <w:r w:rsidRPr="005B0A14">
        <w:rPr>
          <w:b w:val="0"/>
          <w:bCs w:val="0"/>
          <w:sz w:val="24"/>
          <w:szCs w:val="24"/>
        </w:rPr>
        <w:t>cen</w:t>
      </w:r>
      <w:r w:rsidRPr="00DB616B">
        <w:rPr>
          <w:b w:val="0"/>
          <w:bCs w:val="0"/>
          <w:sz w:val="24"/>
          <w:szCs w:val="24"/>
        </w:rPr>
        <w:t xml:space="preserve">tury </w:t>
      </w:r>
      <w:r w:rsidRPr="00DB616B">
        <w:rPr>
          <w:b w:val="0"/>
          <w:sz w:val="24"/>
          <w:szCs w:val="24"/>
        </w:rPr>
        <w:t>({Knitel 1987}).</w:t>
      </w:r>
    </w:p>
  </w:endnote>
  <w:endnote w:id="62">
    <w:p w:rsidR="004E32E1" w:rsidRPr="005547DE" w:rsidRDefault="004E32E1" w:rsidP="005B0A14">
      <w:pPr>
        <w:spacing w:line="360" w:lineRule="auto"/>
        <w:rPr>
          <w:vertAlign w:val="superscript"/>
        </w:rPr>
      </w:pPr>
      <w:r w:rsidRPr="00DB616B">
        <w:rPr>
          <w:rStyle w:val="EndnoteReference"/>
        </w:rPr>
        <w:endnoteRef/>
      </w:r>
      <w:r w:rsidRPr="00DB616B">
        <w:t xml:space="preserve"> {Wallack 1840}, cited by {Lebon 2012}. In the 19</w:t>
      </w:r>
      <w:r w:rsidRPr="005B0A14">
        <w:t>50s,</w:t>
      </w:r>
      <w:r>
        <w:t xml:space="preserve"> </w:t>
      </w:r>
      <w:r w:rsidRPr="005B0A14">
        <w:t>the</w:t>
      </w:r>
      <w:r>
        <w:t xml:space="preserve"> </w:t>
      </w:r>
      <w:r w:rsidRPr="005B0A14">
        <w:t>Gorham</w:t>
      </w:r>
      <w:r>
        <w:t xml:space="preserve"> </w:t>
      </w:r>
      <w:r w:rsidRPr="005B0A14">
        <w:t>foundry,</w:t>
      </w:r>
      <w:r>
        <w:t xml:space="preserve"> </w:t>
      </w:r>
      <w:r w:rsidRPr="005B0A14">
        <w:t>headquartered</w:t>
      </w:r>
      <w:r>
        <w:t xml:space="preserve"> </w:t>
      </w:r>
      <w:r w:rsidRPr="005B0A14">
        <w:t>in</w:t>
      </w:r>
      <w:r>
        <w:t xml:space="preserve"> </w:t>
      </w:r>
      <w:r w:rsidRPr="005B0A14">
        <w:t>Providence,</w:t>
      </w:r>
      <w:r>
        <w:t xml:space="preserve"> </w:t>
      </w:r>
      <w:r w:rsidRPr="005B0A14">
        <w:t>Rhode</w:t>
      </w:r>
      <w:r>
        <w:t xml:space="preserve"> Island</w:t>
      </w:r>
      <w:r w:rsidRPr="005B0A14">
        <w:t>,</w:t>
      </w:r>
      <w:r>
        <w:t xml:space="preserve"> </w:t>
      </w:r>
      <w:r w:rsidRPr="005B0A14">
        <w:t>set</w:t>
      </w:r>
      <w:r>
        <w:t xml:space="preserve"> </w:t>
      </w:r>
      <w:r w:rsidRPr="005B0A14">
        <w:t>up</w:t>
      </w:r>
      <w:r>
        <w:t xml:space="preserve"> </w:t>
      </w:r>
      <w:r w:rsidRPr="005B0A14">
        <w:t>a</w:t>
      </w:r>
      <w:r>
        <w:t xml:space="preserve"> </w:t>
      </w:r>
      <w:r w:rsidRPr="005B0A14">
        <w:t>variant</w:t>
      </w:r>
      <w:r>
        <w:t xml:space="preserve"> </w:t>
      </w:r>
      <w:r w:rsidRPr="005B0A14">
        <w:t>of</w:t>
      </w:r>
      <w:r>
        <w:t xml:space="preserve"> </w:t>
      </w:r>
      <w:r w:rsidRPr="005B0A14">
        <w:t>piece-mold</w:t>
      </w:r>
      <w:r>
        <w:t xml:space="preserve"> </w:t>
      </w:r>
      <w:r w:rsidRPr="005B0A14">
        <w:t>casting</w:t>
      </w:r>
      <w:r>
        <w:t xml:space="preserve"> </w:t>
      </w:r>
      <w:r w:rsidRPr="005B0A14">
        <w:t>to</w:t>
      </w:r>
      <w:r>
        <w:t xml:space="preserve"> </w:t>
      </w:r>
      <w:r w:rsidRPr="005B0A14">
        <w:t>produce</w:t>
      </w:r>
      <w:r>
        <w:t xml:space="preserve"> </w:t>
      </w:r>
      <w:r w:rsidRPr="005B0A14">
        <w:t>bronze</w:t>
      </w:r>
      <w:r>
        <w:t xml:space="preserve"> </w:t>
      </w:r>
      <w:r w:rsidRPr="005B0A14">
        <w:t>statuettes</w:t>
      </w:r>
      <w:r>
        <w:t xml:space="preserve"> </w:t>
      </w:r>
      <w:r w:rsidRPr="005B0A14">
        <w:t>in</w:t>
      </w:r>
      <w:r>
        <w:t xml:space="preserve"> series </w:t>
      </w:r>
      <w:r w:rsidRPr="005B0A14">
        <w:t>using</w:t>
      </w:r>
      <w:r>
        <w:t xml:space="preserve"> </w:t>
      </w:r>
      <w:r w:rsidRPr="005B0A14">
        <w:t>what</w:t>
      </w:r>
      <w:r>
        <w:t xml:space="preserve"> </w:t>
      </w:r>
      <w:r w:rsidRPr="005B0A14">
        <w:t>they</w:t>
      </w:r>
      <w:r>
        <w:t xml:space="preserve"> </w:t>
      </w:r>
      <w:r w:rsidRPr="005B0A14">
        <w:t>advertised</w:t>
      </w:r>
      <w:r>
        <w:t xml:space="preserve"> </w:t>
      </w:r>
      <w:r w:rsidRPr="005B0A14">
        <w:t>as</w:t>
      </w:r>
      <w:r>
        <w:t xml:space="preserve"> </w:t>
      </w:r>
      <w:r w:rsidRPr="005B0A14">
        <w:t>“plaster</w:t>
      </w:r>
      <w:r>
        <w:t xml:space="preserve"> </w:t>
      </w:r>
      <w:r w:rsidRPr="005B0A14">
        <w:t>molding.”</w:t>
      </w:r>
      <w:r>
        <w:t xml:space="preserve"> </w:t>
      </w:r>
      <w:r w:rsidRPr="005B0A14">
        <w:t>Here,</w:t>
      </w:r>
      <w:r>
        <w:t xml:space="preserve"> </w:t>
      </w:r>
      <w:r w:rsidRPr="005B0A14">
        <w:t>rather</w:t>
      </w:r>
      <w:r>
        <w:t xml:space="preserve"> </w:t>
      </w:r>
      <w:r w:rsidRPr="005B0A14">
        <w:t>than</w:t>
      </w:r>
      <w:r>
        <w:t xml:space="preserve"> </w:t>
      </w:r>
      <w:r w:rsidRPr="005B0A14">
        <w:t>filling</w:t>
      </w:r>
      <w:r>
        <w:t xml:space="preserve"> </w:t>
      </w:r>
      <w:r w:rsidRPr="005B0A14">
        <w:t>the</w:t>
      </w:r>
      <w:r>
        <w:t xml:space="preserve"> </w:t>
      </w:r>
      <w:r w:rsidRPr="005B0A14">
        <w:t>void</w:t>
      </w:r>
      <w:r>
        <w:t xml:space="preserve"> </w:t>
      </w:r>
      <w:r w:rsidRPr="005B0A14">
        <w:t>left</w:t>
      </w:r>
      <w:r>
        <w:t xml:space="preserve"> </w:t>
      </w:r>
      <w:r w:rsidRPr="005B0A14">
        <w:t>by</w:t>
      </w:r>
      <w:r>
        <w:t xml:space="preserve"> </w:t>
      </w:r>
      <w:r w:rsidRPr="005B0A14">
        <w:t>the</w:t>
      </w:r>
      <w:r>
        <w:t xml:space="preserve"> </w:t>
      </w:r>
      <w:r w:rsidRPr="005B0A14">
        <w:t>lasagna,</w:t>
      </w:r>
      <w:r>
        <w:t xml:space="preserve"> </w:t>
      </w:r>
      <w:r w:rsidRPr="005B0A14">
        <w:t>it</w:t>
      </w:r>
      <w:r>
        <w:t xml:space="preserve"> </w:t>
      </w:r>
      <w:r w:rsidRPr="005B0A14">
        <w:t>is</w:t>
      </w:r>
      <w:r>
        <w:t xml:space="preserve"> </w:t>
      </w:r>
      <w:r w:rsidRPr="005B0A14">
        <w:t>filled</w:t>
      </w:r>
      <w:r>
        <w:t xml:space="preserve"> </w:t>
      </w:r>
      <w:r w:rsidRPr="005B0A14">
        <w:t>directly</w:t>
      </w:r>
      <w:r>
        <w:t xml:space="preserve"> </w:t>
      </w:r>
      <w:r w:rsidRPr="005B0A14">
        <w:t>with</w:t>
      </w:r>
      <w:r>
        <w:t xml:space="preserve"> </w:t>
      </w:r>
      <w:r w:rsidRPr="005B0A14">
        <w:t>the</w:t>
      </w:r>
      <w:r>
        <w:t xml:space="preserve"> </w:t>
      </w:r>
      <w:r w:rsidRPr="005B0A14">
        <w:t>molten</w:t>
      </w:r>
      <w:r>
        <w:t xml:space="preserve"> </w:t>
      </w:r>
      <w:r w:rsidRPr="005B0A14">
        <w:t>me</w:t>
      </w:r>
      <w:r w:rsidRPr="005547DE">
        <w:t>tal, much like the process used for casting cannons in the Renaissance.</w:t>
      </w:r>
    </w:p>
  </w:endnote>
  <w:endnote w:id="63">
    <w:p w:rsidR="004E32E1" w:rsidRPr="005547DE" w:rsidRDefault="004E32E1" w:rsidP="005B0A14">
      <w:pPr>
        <w:spacing w:line="360" w:lineRule="auto"/>
        <w:rPr>
          <w:vertAlign w:val="superscript"/>
        </w:rPr>
      </w:pPr>
      <w:r w:rsidRPr="005547DE">
        <w:rPr>
          <w:rStyle w:val="EndnoteReference"/>
        </w:rPr>
        <w:endnoteRef/>
      </w:r>
      <w:r w:rsidRPr="005547DE">
        <w:t xml:space="preserve"> {</w:t>
      </w:r>
      <w:r w:rsidRPr="005547DE">
        <w:fldChar w:fldCharType="begin"/>
      </w:r>
      <w:r w:rsidRPr="005547DE">
        <w:instrText xml:space="preserve"> ADDIN ZOTERO_ITEM CSL_CITATION {"citationID":"pvkVJwwn","properties":{"formattedCitation":"(Papet et al. 2001)","plainCitation":"(Papet et al. 2001)","noteIndex":60},"citationItems":[{"id":4776,"uris":["http://zotero.org/groups/348125/items/8RQ6ZQEM"],"uri":["http://zotero.org/groups/348125/items/8RQ6ZQEM"],"itemData":{"id":4776,"type":"book","event-place":"Paris","number-of-pages":"224","publisher":"Réunioàn des musées Nationaux","publisher-place":"Paris","title":"A fleur de peau- Le moulage sur nature au XIXe siècle","author":[{"family":"Papet","given":"E."},{"family":"Font-Réaulx (de)","given":"D."},{"family":"Bajac","given":"Q."},{"family":"Didi-Huberman","given":"G."},{"family":"Sorel","given":"P."},{"family":"Schnalke","given":"T."},{"family":"Macel","given":"C."}],"issued":{"date-parts":[["2001"]]}}}],"schema":"https://github.com/citation-style-language/schema/raw/master/csl-citation.json"} </w:instrText>
      </w:r>
      <w:r w:rsidRPr="005547DE">
        <w:fldChar w:fldCharType="separate"/>
      </w:r>
      <w:r w:rsidRPr="005547DE">
        <w:t xml:space="preserve">Papet 2001}; </w:t>
      </w:r>
      <w:r w:rsidRPr="005547DE">
        <w:fldChar w:fldCharType="end"/>
      </w:r>
      <w:r w:rsidRPr="005547DE">
        <w:t xml:space="preserve">{Smith and Beentjes 2010}. </w:t>
      </w:r>
    </w:p>
  </w:endnote>
  <w:endnote w:id="64">
    <w:p w:rsidR="004E32E1" w:rsidRPr="005547DE" w:rsidRDefault="004E32E1" w:rsidP="005B0A14">
      <w:pPr>
        <w:pStyle w:val="EndnoteText"/>
        <w:spacing w:line="360" w:lineRule="auto"/>
        <w:rPr>
          <w:sz w:val="24"/>
          <w:szCs w:val="24"/>
          <w:lang w:val="en-GB"/>
        </w:rPr>
      </w:pPr>
      <w:r w:rsidRPr="005547DE">
        <w:rPr>
          <w:rStyle w:val="EndnoteReference"/>
          <w:sz w:val="24"/>
          <w:szCs w:val="24"/>
        </w:rPr>
        <w:endnoteRef/>
      </w:r>
      <w:r w:rsidRPr="005547DE">
        <w:rPr>
          <w:sz w:val="24"/>
          <w:szCs w:val="24"/>
        </w:rPr>
        <w:t xml:space="preserve"> See for example the molding of a turtle in {</w:t>
      </w:r>
      <w:r w:rsidRPr="005547DE">
        <w:rPr>
          <w:iCs/>
          <w:sz w:val="24"/>
          <w:lang w:eastAsia="fr-FR"/>
        </w:rPr>
        <w:t>Making and Knowing Project et al. 2020}</w:t>
      </w:r>
      <w:r w:rsidRPr="005547DE">
        <w:rPr>
          <w:sz w:val="24"/>
          <w:szCs w:val="24"/>
        </w:rPr>
        <w:t>, folio 148v.</w:t>
      </w:r>
    </w:p>
  </w:endnote>
  <w:endnote w:id="65">
    <w:p w:rsidR="004E32E1" w:rsidRPr="005547DE" w:rsidRDefault="004E32E1" w:rsidP="005B0A14">
      <w:pPr>
        <w:spacing w:line="360" w:lineRule="auto"/>
        <w:rPr>
          <w:vertAlign w:val="superscript"/>
        </w:rPr>
      </w:pPr>
      <w:r w:rsidRPr="005547DE">
        <w:rPr>
          <w:rStyle w:val="EndnoteReference"/>
        </w:rPr>
        <w:endnoteRef/>
      </w:r>
      <w:r w:rsidRPr="005547DE">
        <w:t xml:space="preserve"> {</w:t>
      </w:r>
      <w:r w:rsidRPr="005547DE">
        <w:rPr>
          <w:rFonts w:eastAsia="Cambria"/>
        </w:rPr>
        <w:t>Mattusch 1990}; {Mattusch 2014}.</w:t>
      </w:r>
    </w:p>
  </w:endnote>
  <w:endnote w:id="66">
    <w:p w:rsidR="004E32E1" w:rsidRPr="005547DE" w:rsidRDefault="004E32E1" w:rsidP="005B0A14">
      <w:pPr>
        <w:spacing w:line="360" w:lineRule="auto"/>
        <w:rPr>
          <w:vertAlign w:val="superscript"/>
        </w:rPr>
      </w:pPr>
      <w:r w:rsidRPr="005547DE">
        <w:rPr>
          <w:rStyle w:val="EndnoteReference"/>
        </w:rPr>
        <w:endnoteRef/>
      </w:r>
      <w:r w:rsidRPr="005547DE">
        <w:t xml:space="preserve"> {Theophilus [ca. 1122] 1979}, 132–38.</w:t>
      </w:r>
    </w:p>
  </w:endnote>
  <w:endnote w:id="67">
    <w:p w:rsidR="004E32E1" w:rsidRPr="005B0A14" w:rsidRDefault="004E32E1" w:rsidP="005B0A14">
      <w:pPr>
        <w:spacing w:line="360" w:lineRule="auto"/>
        <w:rPr>
          <w:vertAlign w:val="superscript"/>
        </w:rPr>
      </w:pPr>
      <w:r w:rsidRPr="005547DE">
        <w:rPr>
          <w:rStyle w:val="EndnoteReference"/>
        </w:rPr>
        <w:endnoteRef/>
      </w:r>
      <w:r w:rsidRPr="005547DE">
        <w:t xml:space="preserve"> {</w:t>
      </w:r>
      <w:r w:rsidRPr="005547DE">
        <w:rPr>
          <w:rFonts w:eastAsia="Cambria"/>
        </w:rPr>
        <w:t>Craddock 2015}; {Craddock 2017}.</w:t>
      </w:r>
    </w:p>
  </w:endnote>
  <w:endnote w:id="68">
    <w:p w:rsidR="004E32E1" w:rsidRPr="00276137" w:rsidRDefault="004E32E1" w:rsidP="00E71D0B">
      <w:pPr>
        <w:spacing w:line="360" w:lineRule="auto"/>
        <w:rPr>
          <w:vertAlign w:val="superscript"/>
        </w:rPr>
      </w:pPr>
      <w:r w:rsidRPr="005B0A14">
        <w:rPr>
          <w:rStyle w:val="EndnoteReference"/>
        </w:rPr>
        <w:endnoteRef/>
      </w:r>
      <w:r>
        <w:t xml:space="preserve"> </w:t>
      </w:r>
      <w:r w:rsidRPr="005B0A14">
        <w:t>It</w:t>
      </w:r>
      <w:r>
        <w:t xml:space="preserve"> </w:t>
      </w:r>
      <w:r w:rsidRPr="005B0A14">
        <w:t>is</w:t>
      </w:r>
      <w:r>
        <w:t xml:space="preserve"> </w:t>
      </w:r>
      <w:r w:rsidRPr="005B0A14">
        <w:t>used</w:t>
      </w:r>
      <w:r>
        <w:t xml:space="preserve"> </w:t>
      </w:r>
      <w:r w:rsidRPr="005B0A14">
        <w:t>for</w:t>
      </w:r>
      <w:r>
        <w:t xml:space="preserve"> </w:t>
      </w:r>
      <w:r w:rsidRPr="005B0A14">
        <w:t>production</w:t>
      </w:r>
      <w:r>
        <w:t xml:space="preserve"> </w:t>
      </w:r>
      <w:r w:rsidRPr="005B0A14">
        <w:t>of</w:t>
      </w:r>
      <w:r>
        <w:t xml:space="preserve"> </w:t>
      </w:r>
      <w:r w:rsidRPr="005B0A14">
        <w:t>series</w:t>
      </w:r>
      <w:r>
        <w:t xml:space="preserve"> </w:t>
      </w:r>
      <w:r w:rsidRPr="005B0A14">
        <w:t>of</w:t>
      </w:r>
      <w:r>
        <w:t xml:space="preserve"> </w:t>
      </w:r>
      <w:r w:rsidRPr="005B0A14">
        <w:t>statuettes</w:t>
      </w:r>
      <w:r>
        <w:t xml:space="preserve"> </w:t>
      </w:r>
      <w:r w:rsidRPr="005B0A14">
        <w:t>in</w:t>
      </w:r>
      <w:r>
        <w:t xml:space="preserve"> </w:t>
      </w:r>
      <w:r w:rsidRPr="005B0A14">
        <w:t>contemporary</w:t>
      </w:r>
      <w:r>
        <w:t xml:space="preserve"> </w:t>
      </w:r>
      <w:r w:rsidRPr="005B0A14">
        <w:t>Nepal</w:t>
      </w:r>
      <w:r>
        <w:t xml:space="preserve"> </w:t>
      </w:r>
      <w:r w:rsidRPr="005B0A14">
        <w:t>(</w:t>
      </w:r>
      <w:r>
        <w:t>{</w:t>
      </w:r>
      <w:r w:rsidRPr="00276137">
        <w:t>Craddock 2015}).</w:t>
      </w:r>
    </w:p>
  </w:endnote>
  <w:endnote w:id="69">
    <w:p w:rsidR="004E32E1" w:rsidRPr="00276137" w:rsidRDefault="004E32E1" w:rsidP="005B0A14">
      <w:pPr>
        <w:pStyle w:val="CommentText"/>
        <w:spacing w:line="360" w:lineRule="auto"/>
        <w:rPr>
          <w:sz w:val="24"/>
          <w:szCs w:val="24"/>
        </w:rPr>
      </w:pPr>
      <w:r w:rsidRPr="00276137">
        <w:rPr>
          <w:rStyle w:val="EndnoteReference"/>
          <w:sz w:val="24"/>
          <w:szCs w:val="24"/>
        </w:rPr>
        <w:endnoteRef/>
      </w:r>
      <w:r w:rsidRPr="00276137">
        <w:rPr>
          <w:sz w:val="24"/>
          <w:szCs w:val="24"/>
        </w:rPr>
        <w:t xml:space="preserve"> {Jett 2010}.</w:t>
      </w:r>
    </w:p>
  </w:endnote>
  <w:endnote w:id="70">
    <w:p w:rsidR="004E32E1" w:rsidRPr="005B0A14" w:rsidRDefault="004E32E1" w:rsidP="005B0A14">
      <w:pPr>
        <w:pStyle w:val="EndnoteText"/>
        <w:spacing w:line="360" w:lineRule="auto"/>
        <w:rPr>
          <w:sz w:val="24"/>
          <w:szCs w:val="24"/>
        </w:rPr>
      </w:pPr>
      <w:r w:rsidRPr="00276137">
        <w:rPr>
          <w:rStyle w:val="EndnoteReference"/>
          <w:sz w:val="24"/>
          <w:szCs w:val="24"/>
        </w:rPr>
        <w:endnoteRef/>
      </w:r>
      <w:r w:rsidRPr="00276137">
        <w:rPr>
          <w:sz w:val="24"/>
          <w:szCs w:val="24"/>
        </w:rPr>
        <w:t xml:space="preserve"> See for example {</w:t>
      </w:r>
      <w:r w:rsidRPr="00276137">
        <w:rPr>
          <w:sz w:val="24"/>
          <w:szCs w:val="24"/>
        </w:rPr>
        <w:fldChar w:fldCharType="begin"/>
      </w:r>
      <w:r w:rsidRPr="00276137">
        <w:rPr>
          <w:sz w:val="24"/>
          <w:szCs w:val="24"/>
        </w:rPr>
        <w:instrText xml:space="preserve"> ADDIN ZOTERO_ITEM CSL_CITATION {"citationID":"ZD6mGRbe","properties":{"formattedCitation":"(Washizuka, Tomii, and Friello 1997)","plainCitation":"(Washizuka, Tomii, and Friello 1997)","noteIndex":69},"citationItems":[{"id":4750,"uris":["http://zotero.org/groups/348125/items/DWWTA9B7"],"uri":["http://zotero.org/groups/348125/items/DWWTA9B7"],"itemData":{"id":4750,"type":"book","event-place":"New York","language":"English","number-of-pages":"152","publisher":"Japan Society","publisher-place":"New York","title":"Enlightenment embodied : the art of the Japanese Buddhist sculptor (7th-14th centuries)","author":[{"family":"Washizuka","given":"Hiromitsu."},{"family":"Tomii","given":"Reiko."},{"family":"Friello","given":"Kathleen M."}],"issued":{"date-parts":[["1997"]]}}}],"schema":"https://github.com/citation-style-language/schema/raw/master/csl-citation.json"} </w:instrText>
      </w:r>
      <w:r w:rsidRPr="00276137">
        <w:rPr>
          <w:sz w:val="24"/>
          <w:szCs w:val="24"/>
        </w:rPr>
        <w:fldChar w:fldCharType="separate"/>
      </w:r>
      <w:r w:rsidRPr="00276137">
        <w:rPr>
          <w:sz w:val="24"/>
          <w:szCs w:val="24"/>
        </w:rPr>
        <w:t>Washizuka, Tomii, and Friello 1997</w:t>
      </w:r>
      <w:r w:rsidRPr="00276137">
        <w:rPr>
          <w:sz w:val="24"/>
          <w:szCs w:val="24"/>
        </w:rPr>
        <w:fldChar w:fldCharType="end"/>
      </w:r>
      <w:r w:rsidRPr="00276137">
        <w:rPr>
          <w:sz w:val="24"/>
          <w:szCs w:val="24"/>
        </w:rPr>
        <w:t xml:space="preserve">}, 60; </w:t>
      </w:r>
      <w:r w:rsidRPr="00276137">
        <w:rPr>
          <w:sz w:val="24"/>
          <w:szCs w:val="24"/>
        </w:rPr>
        <w:fldChar w:fldCharType="begin"/>
      </w:r>
      <w:r w:rsidRPr="00276137">
        <w:rPr>
          <w:sz w:val="24"/>
          <w:szCs w:val="24"/>
        </w:rPr>
        <w:instrText xml:space="preserve"> ADDIN ZOTERO_ITEM CSL_CITATION {"citationID":"zIoAwP6j","properties":{"formattedCitation":"(D. K. Strahan 1997)","plainCitation":"(D. K. Strahan 1997)","noteIndex":69},"citationItems":[{"id":123,"uris":["http://zotero.org/groups/348125/items/7IJGGQ6W"],"uri":["http://zotero.org/groups/348125/items/7IJGGQ6W"],"itemData":{"id":123,"type":"chapter","abstract":"visite d'une fonderie d'art moderne en Thailande","archive_location":"musée Guimet","container-title":"The Sacred Sculpture of Thailand, dir. Woodward Jr. H.W., Walters Art Gallery, Baltimore, chap. II, 27-41","title":"Bronze casting in Thailand","title-short":"Bronze casting in Thailand","author":[{"family":"Strahan","given":"D. K."}],"issued":{"date-parts":[["1997"]]}}}],"schema":"https://github.com/citation-style-language/schema/raw/master/csl-citation.json"} </w:instrText>
      </w:r>
      <w:r w:rsidRPr="00276137">
        <w:rPr>
          <w:sz w:val="24"/>
          <w:szCs w:val="24"/>
        </w:rPr>
        <w:fldChar w:fldCharType="separate"/>
      </w:r>
      <w:r w:rsidRPr="00276137">
        <w:rPr>
          <w:sz w:val="24"/>
          <w:szCs w:val="24"/>
        </w:rPr>
        <w:t>{Strahan 1997</w:t>
      </w:r>
      <w:r w:rsidRPr="00276137">
        <w:rPr>
          <w:sz w:val="24"/>
          <w:szCs w:val="24"/>
        </w:rPr>
        <w:fldChar w:fldCharType="end"/>
      </w:r>
      <w:r w:rsidRPr="00276137">
        <w:rPr>
          <w:sz w:val="24"/>
          <w:szCs w:val="24"/>
        </w:rPr>
        <w:t>}</w:t>
      </w:r>
      <w:r w:rsidR="00A75ED4">
        <w:rPr>
          <w:sz w:val="24"/>
          <w:szCs w:val="24"/>
        </w:rPr>
        <w:t>, 28</w:t>
      </w:r>
      <w:r w:rsidR="00C07A4A">
        <w:rPr>
          <w:sz w:val="24"/>
          <w:szCs w:val="24"/>
        </w:rPr>
        <w:t>, fig. 10</w:t>
      </w:r>
      <w:bookmarkStart w:id="172" w:name="_GoBack"/>
      <w:bookmarkEnd w:id="172"/>
      <w:r w:rsidRPr="00276137">
        <w:rPr>
          <w:sz w:val="24"/>
          <w:szCs w:val="24"/>
        </w:rPr>
        <w:t>.</w:t>
      </w:r>
    </w:p>
  </w:endnote>
  <w:endnote w:id="71">
    <w:p w:rsidR="004E32E1" w:rsidRPr="00C47452" w:rsidRDefault="004E32E1" w:rsidP="005B0A14">
      <w:pPr>
        <w:pStyle w:val="EndnoteText"/>
        <w:spacing w:line="360" w:lineRule="auto"/>
        <w:rPr>
          <w:sz w:val="24"/>
          <w:szCs w:val="24"/>
          <w:lang w:val="en-GB"/>
        </w:rPr>
      </w:pPr>
      <w:r w:rsidRPr="005B0A14">
        <w:rPr>
          <w:sz w:val="24"/>
          <w:szCs w:val="24"/>
          <w:vertAlign w:val="superscript"/>
        </w:rPr>
        <w:endnoteRef/>
      </w:r>
      <w:r>
        <w:rPr>
          <w:sz w:val="24"/>
          <w:szCs w:val="24"/>
        </w:rPr>
        <w:t xml:space="preserve"> </w:t>
      </w:r>
      <w:r w:rsidRPr="005B0A14">
        <w:rPr>
          <w:sz w:val="24"/>
          <w:szCs w:val="24"/>
        </w:rPr>
        <w:t>Other</w:t>
      </w:r>
      <w:r>
        <w:rPr>
          <w:sz w:val="24"/>
          <w:szCs w:val="24"/>
        </w:rPr>
        <w:t xml:space="preserve"> </w:t>
      </w:r>
      <w:r w:rsidRPr="005B0A14">
        <w:rPr>
          <w:sz w:val="24"/>
          <w:szCs w:val="24"/>
        </w:rPr>
        <w:t>materials,</w:t>
      </w:r>
      <w:r>
        <w:rPr>
          <w:sz w:val="24"/>
          <w:szCs w:val="24"/>
        </w:rPr>
        <w:t xml:space="preserve"> </w:t>
      </w:r>
      <w:r w:rsidRPr="005B0A14">
        <w:rPr>
          <w:sz w:val="24"/>
          <w:szCs w:val="24"/>
        </w:rPr>
        <w:t>such</w:t>
      </w:r>
      <w:r>
        <w:rPr>
          <w:sz w:val="24"/>
          <w:szCs w:val="24"/>
        </w:rPr>
        <w:t xml:space="preserve"> </w:t>
      </w:r>
      <w:r w:rsidRPr="005B0A14">
        <w:rPr>
          <w:sz w:val="24"/>
          <w:szCs w:val="24"/>
        </w:rPr>
        <w:t>as</w:t>
      </w:r>
      <w:r>
        <w:rPr>
          <w:sz w:val="24"/>
          <w:szCs w:val="24"/>
        </w:rPr>
        <w:t xml:space="preserve"> </w:t>
      </w:r>
      <w:r w:rsidRPr="005B0A14">
        <w:rPr>
          <w:sz w:val="24"/>
          <w:szCs w:val="24"/>
        </w:rPr>
        <w:t>reeds</w:t>
      </w:r>
      <w:r>
        <w:rPr>
          <w:sz w:val="24"/>
          <w:szCs w:val="24"/>
        </w:rPr>
        <w:t xml:space="preserve"> </w:t>
      </w:r>
      <w:r w:rsidRPr="005B0A14">
        <w:rPr>
          <w:sz w:val="24"/>
          <w:szCs w:val="24"/>
        </w:rPr>
        <w:t>dipped</w:t>
      </w:r>
      <w:r>
        <w:rPr>
          <w:sz w:val="24"/>
          <w:szCs w:val="24"/>
        </w:rPr>
        <w:t xml:space="preserve"> </w:t>
      </w:r>
      <w:r w:rsidRPr="005B0A14">
        <w:rPr>
          <w:sz w:val="24"/>
          <w:szCs w:val="24"/>
        </w:rPr>
        <w:t>in</w:t>
      </w:r>
      <w:r>
        <w:rPr>
          <w:sz w:val="24"/>
          <w:szCs w:val="24"/>
        </w:rPr>
        <w:t xml:space="preserve"> </w:t>
      </w:r>
      <w:r w:rsidRPr="005B0A14">
        <w:rPr>
          <w:sz w:val="24"/>
          <w:szCs w:val="24"/>
        </w:rPr>
        <w:t>wax,</w:t>
      </w:r>
      <w:r>
        <w:rPr>
          <w:sz w:val="24"/>
          <w:szCs w:val="24"/>
        </w:rPr>
        <w:t xml:space="preserve"> </w:t>
      </w:r>
      <w:r w:rsidRPr="005B0A14">
        <w:rPr>
          <w:sz w:val="24"/>
          <w:szCs w:val="24"/>
        </w:rPr>
        <w:t>have</w:t>
      </w:r>
      <w:r>
        <w:rPr>
          <w:sz w:val="24"/>
          <w:szCs w:val="24"/>
        </w:rPr>
        <w:t xml:space="preserve"> </w:t>
      </w:r>
      <w:r w:rsidRPr="005B0A14">
        <w:rPr>
          <w:sz w:val="24"/>
          <w:szCs w:val="24"/>
        </w:rPr>
        <w:t>also</w:t>
      </w:r>
      <w:r>
        <w:rPr>
          <w:sz w:val="24"/>
          <w:szCs w:val="24"/>
        </w:rPr>
        <w:t xml:space="preserve"> </w:t>
      </w:r>
      <w:r w:rsidRPr="005B0A14">
        <w:rPr>
          <w:sz w:val="24"/>
          <w:szCs w:val="24"/>
        </w:rPr>
        <w:t>been</w:t>
      </w:r>
      <w:r>
        <w:rPr>
          <w:sz w:val="24"/>
          <w:szCs w:val="24"/>
        </w:rPr>
        <w:t xml:space="preserve"> </w:t>
      </w:r>
      <w:r w:rsidRPr="005B0A14">
        <w:rPr>
          <w:sz w:val="24"/>
          <w:szCs w:val="24"/>
        </w:rPr>
        <w:t>used.</w:t>
      </w:r>
      <w:r>
        <w:rPr>
          <w:sz w:val="24"/>
          <w:szCs w:val="24"/>
        </w:rPr>
        <w:t xml:space="preserve"> </w:t>
      </w:r>
      <w:r w:rsidRPr="005B0A14">
        <w:rPr>
          <w:sz w:val="24"/>
          <w:szCs w:val="24"/>
        </w:rPr>
        <w:t>Benvenuto</w:t>
      </w:r>
      <w:r>
        <w:rPr>
          <w:sz w:val="24"/>
          <w:szCs w:val="24"/>
        </w:rPr>
        <w:t xml:space="preserve"> </w:t>
      </w:r>
      <w:r w:rsidRPr="005B0A14">
        <w:rPr>
          <w:sz w:val="24"/>
          <w:szCs w:val="24"/>
        </w:rPr>
        <w:t>Cellini</w:t>
      </w:r>
      <w:r>
        <w:rPr>
          <w:sz w:val="24"/>
          <w:szCs w:val="24"/>
        </w:rPr>
        <w:t xml:space="preserve"> </w:t>
      </w:r>
      <w:r w:rsidRPr="005B0A14">
        <w:rPr>
          <w:sz w:val="24"/>
          <w:szCs w:val="24"/>
        </w:rPr>
        <w:t>described</w:t>
      </w:r>
      <w:r>
        <w:rPr>
          <w:sz w:val="24"/>
          <w:szCs w:val="24"/>
        </w:rPr>
        <w:t xml:space="preserve"> </w:t>
      </w:r>
      <w:r w:rsidRPr="005B0A14">
        <w:rPr>
          <w:sz w:val="24"/>
          <w:szCs w:val="24"/>
        </w:rPr>
        <w:t>how</w:t>
      </w:r>
      <w:r>
        <w:rPr>
          <w:sz w:val="24"/>
          <w:szCs w:val="24"/>
        </w:rPr>
        <w:t xml:space="preserve"> </w:t>
      </w:r>
      <w:r w:rsidRPr="005B0A14">
        <w:rPr>
          <w:sz w:val="24"/>
          <w:szCs w:val="24"/>
        </w:rPr>
        <w:t>he</w:t>
      </w:r>
      <w:r>
        <w:rPr>
          <w:sz w:val="24"/>
          <w:szCs w:val="24"/>
        </w:rPr>
        <w:t xml:space="preserve"> </w:t>
      </w:r>
      <w:r w:rsidRPr="005B0A14">
        <w:rPr>
          <w:sz w:val="24"/>
          <w:szCs w:val="24"/>
        </w:rPr>
        <w:t>adapted</w:t>
      </w:r>
      <w:r>
        <w:rPr>
          <w:sz w:val="24"/>
          <w:szCs w:val="24"/>
        </w:rPr>
        <w:t xml:space="preserve"> </w:t>
      </w:r>
      <w:r w:rsidRPr="005B0A14">
        <w:rPr>
          <w:sz w:val="24"/>
          <w:szCs w:val="24"/>
        </w:rPr>
        <w:t>clay</w:t>
      </w:r>
      <w:r>
        <w:rPr>
          <w:sz w:val="24"/>
          <w:szCs w:val="24"/>
        </w:rPr>
        <w:t xml:space="preserve"> </w:t>
      </w:r>
      <w:r w:rsidRPr="005B0A14">
        <w:rPr>
          <w:sz w:val="24"/>
          <w:szCs w:val="24"/>
        </w:rPr>
        <w:t>water</w:t>
      </w:r>
      <w:r>
        <w:rPr>
          <w:sz w:val="24"/>
          <w:szCs w:val="24"/>
        </w:rPr>
        <w:t xml:space="preserve"> </w:t>
      </w:r>
      <w:r w:rsidRPr="005B0A14">
        <w:rPr>
          <w:sz w:val="24"/>
          <w:szCs w:val="24"/>
        </w:rPr>
        <w:t>piping</w:t>
      </w:r>
      <w:r>
        <w:rPr>
          <w:sz w:val="24"/>
          <w:szCs w:val="24"/>
        </w:rPr>
        <w:t xml:space="preserve"> </w:t>
      </w:r>
      <w:r w:rsidRPr="005B0A14">
        <w:rPr>
          <w:sz w:val="24"/>
          <w:szCs w:val="24"/>
        </w:rPr>
        <w:t>to</w:t>
      </w:r>
      <w:r>
        <w:rPr>
          <w:sz w:val="24"/>
          <w:szCs w:val="24"/>
        </w:rPr>
        <w:t xml:space="preserve"> </w:t>
      </w:r>
      <w:r w:rsidRPr="005B0A14">
        <w:rPr>
          <w:sz w:val="24"/>
          <w:szCs w:val="24"/>
        </w:rPr>
        <w:t>use</w:t>
      </w:r>
      <w:r>
        <w:rPr>
          <w:sz w:val="24"/>
          <w:szCs w:val="24"/>
        </w:rPr>
        <w:t xml:space="preserve"> </w:t>
      </w:r>
      <w:r w:rsidRPr="005B0A14">
        <w:rPr>
          <w:sz w:val="24"/>
          <w:szCs w:val="24"/>
        </w:rPr>
        <w:t>as</w:t>
      </w:r>
      <w:r>
        <w:rPr>
          <w:sz w:val="24"/>
          <w:szCs w:val="24"/>
        </w:rPr>
        <w:t xml:space="preserve"> </w:t>
      </w:r>
      <w:r w:rsidRPr="005B0A14">
        <w:rPr>
          <w:sz w:val="24"/>
          <w:szCs w:val="24"/>
        </w:rPr>
        <w:t>sprues,</w:t>
      </w:r>
      <w:r>
        <w:rPr>
          <w:sz w:val="24"/>
          <w:szCs w:val="24"/>
        </w:rPr>
        <w:t xml:space="preserve"> </w:t>
      </w:r>
      <w:r w:rsidRPr="005B0A14">
        <w:rPr>
          <w:sz w:val="24"/>
          <w:szCs w:val="24"/>
        </w:rPr>
        <w:t>of</w:t>
      </w:r>
      <w:r>
        <w:rPr>
          <w:sz w:val="24"/>
          <w:szCs w:val="24"/>
        </w:rPr>
        <w:t xml:space="preserve"> </w:t>
      </w:r>
      <w:r w:rsidRPr="005B0A14">
        <w:rPr>
          <w:sz w:val="24"/>
          <w:szCs w:val="24"/>
        </w:rPr>
        <w:t>which</w:t>
      </w:r>
      <w:r>
        <w:rPr>
          <w:sz w:val="24"/>
          <w:szCs w:val="24"/>
        </w:rPr>
        <w:t xml:space="preserve"> </w:t>
      </w:r>
      <w:r w:rsidRPr="005B0A14">
        <w:rPr>
          <w:sz w:val="24"/>
          <w:szCs w:val="24"/>
        </w:rPr>
        <w:t>traces</w:t>
      </w:r>
      <w:r>
        <w:rPr>
          <w:sz w:val="24"/>
          <w:szCs w:val="24"/>
        </w:rPr>
        <w:t xml:space="preserve"> </w:t>
      </w:r>
      <w:r w:rsidRPr="005B0A14">
        <w:rPr>
          <w:sz w:val="24"/>
          <w:szCs w:val="24"/>
        </w:rPr>
        <w:t>remain</w:t>
      </w:r>
      <w:r>
        <w:rPr>
          <w:sz w:val="24"/>
          <w:szCs w:val="24"/>
        </w:rPr>
        <w:t xml:space="preserve"> </w:t>
      </w:r>
      <w:r w:rsidRPr="005B0A14">
        <w:rPr>
          <w:sz w:val="24"/>
          <w:szCs w:val="24"/>
        </w:rPr>
        <w:t>on</w:t>
      </w:r>
      <w:r>
        <w:rPr>
          <w:sz w:val="24"/>
          <w:szCs w:val="24"/>
        </w:rPr>
        <w:t xml:space="preserve"> </w:t>
      </w:r>
      <w:r w:rsidRPr="005B0A14">
        <w:rPr>
          <w:sz w:val="24"/>
          <w:szCs w:val="24"/>
        </w:rPr>
        <w:t>the</w:t>
      </w:r>
      <w:r>
        <w:rPr>
          <w:sz w:val="24"/>
          <w:szCs w:val="24"/>
        </w:rPr>
        <w:t xml:space="preserve"> </w:t>
      </w:r>
      <w:r w:rsidRPr="005B0A14">
        <w:rPr>
          <w:sz w:val="24"/>
          <w:szCs w:val="24"/>
        </w:rPr>
        <w:t>bust</w:t>
      </w:r>
      <w:r>
        <w:rPr>
          <w:sz w:val="24"/>
          <w:szCs w:val="24"/>
        </w:rPr>
        <w:t xml:space="preserve"> </w:t>
      </w:r>
      <w:r w:rsidRPr="005B0A14">
        <w:rPr>
          <w:sz w:val="24"/>
          <w:szCs w:val="24"/>
        </w:rPr>
        <w:t>of</w:t>
      </w:r>
      <w:r>
        <w:rPr>
          <w:sz w:val="24"/>
          <w:szCs w:val="24"/>
        </w:rPr>
        <w:t xml:space="preserve"> </w:t>
      </w:r>
      <w:r w:rsidRPr="005B0A14">
        <w:rPr>
          <w:sz w:val="24"/>
          <w:szCs w:val="24"/>
        </w:rPr>
        <w:t>Bindo</w:t>
      </w:r>
      <w:r>
        <w:rPr>
          <w:sz w:val="24"/>
          <w:szCs w:val="24"/>
        </w:rPr>
        <w:t xml:space="preserve"> </w:t>
      </w:r>
      <w:r w:rsidRPr="005B0A14">
        <w:rPr>
          <w:sz w:val="24"/>
          <w:szCs w:val="24"/>
        </w:rPr>
        <w:t>Altoviti</w:t>
      </w:r>
      <w:r>
        <w:rPr>
          <w:sz w:val="24"/>
          <w:szCs w:val="24"/>
        </w:rPr>
        <w:t xml:space="preserve"> </w:t>
      </w:r>
      <w:r w:rsidRPr="005B0A14">
        <w:rPr>
          <w:sz w:val="24"/>
          <w:szCs w:val="24"/>
        </w:rPr>
        <w:t>(1549;</w:t>
      </w:r>
      <w:r>
        <w:rPr>
          <w:sz w:val="24"/>
          <w:szCs w:val="24"/>
        </w:rPr>
        <w:t xml:space="preserve"> </w:t>
      </w:r>
      <w:r w:rsidRPr="005B0A14">
        <w:rPr>
          <w:sz w:val="24"/>
          <w:szCs w:val="24"/>
        </w:rPr>
        <w:t>Isabella</w:t>
      </w:r>
      <w:r>
        <w:rPr>
          <w:sz w:val="24"/>
          <w:szCs w:val="24"/>
        </w:rPr>
        <w:t xml:space="preserve"> </w:t>
      </w:r>
      <w:r w:rsidRPr="005B0A14">
        <w:rPr>
          <w:sz w:val="24"/>
          <w:szCs w:val="24"/>
        </w:rPr>
        <w:t>Stewart</w:t>
      </w:r>
      <w:r>
        <w:rPr>
          <w:sz w:val="24"/>
          <w:szCs w:val="24"/>
        </w:rPr>
        <w:t xml:space="preserve"> </w:t>
      </w:r>
      <w:r w:rsidRPr="005B0A14">
        <w:rPr>
          <w:sz w:val="24"/>
          <w:szCs w:val="24"/>
        </w:rPr>
        <w:t>Gardner</w:t>
      </w:r>
      <w:r>
        <w:rPr>
          <w:sz w:val="24"/>
          <w:szCs w:val="24"/>
        </w:rPr>
        <w:t xml:space="preserve"> </w:t>
      </w:r>
      <w:r w:rsidRPr="005B0A14">
        <w:rPr>
          <w:sz w:val="24"/>
          <w:szCs w:val="24"/>
        </w:rPr>
        <w:t>Museum,</w:t>
      </w:r>
      <w:r>
        <w:rPr>
          <w:sz w:val="24"/>
          <w:szCs w:val="24"/>
        </w:rPr>
        <w:t xml:space="preserve"> </w:t>
      </w:r>
      <w:r w:rsidRPr="005B0A14">
        <w:rPr>
          <w:sz w:val="24"/>
          <w:szCs w:val="24"/>
        </w:rPr>
        <w:t>Boston,</w:t>
      </w:r>
      <w:r>
        <w:rPr>
          <w:sz w:val="24"/>
          <w:szCs w:val="24"/>
        </w:rPr>
        <w:t xml:space="preserve"> </w:t>
      </w:r>
      <w:r w:rsidRPr="005B0A14">
        <w:rPr>
          <w:sz w:val="24"/>
          <w:szCs w:val="24"/>
        </w:rPr>
        <w:t>inv.</w:t>
      </w:r>
      <w:r>
        <w:rPr>
          <w:sz w:val="24"/>
          <w:szCs w:val="24"/>
        </w:rPr>
        <w:t xml:space="preserve"> </w:t>
      </w:r>
      <w:r w:rsidRPr="005B0A14">
        <w:rPr>
          <w:sz w:val="24"/>
          <w:szCs w:val="24"/>
        </w:rPr>
        <w:t>S26e21)—an</w:t>
      </w:r>
      <w:r>
        <w:rPr>
          <w:sz w:val="24"/>
          <w:szCs w:val="24"/>
        </w:rPr>
        <w:t xml:space="preserve"> </w:t>
      </w:r>
      <w:r w:rsidRPr="005B0A14">
        <w:rPr>
          <w:sz w:val="24"/>
          <w:szCs w:val="24"/>
        </w:rPr>
        <w:t>astute</w:t>
      </w:r>
      <w:r>
        <w:rPr>
          <w:sz w:val="24"/>
          <w:szCs w:val="24"/>
        </w:rPr>
        <w:t xml:space="preserve"> </w:t>
      </w:r>
      <w:r w:rsidRPr="005B0A14">
        <w:rPr>
          <w:sz w:val="24"/>
          <w:szCs w:val="24"/>
        </w:rPr>
        <w:t>idea,</w:t>
      </w:r>
      <w:r>
        <w:rPr>
          <w:sz w:val="24"/>
          <w:szCs w:val="24"/>
        </w:rPr>
        <w:t xml:space="preserve"> </w:t>
      </w:r>
      <w:r w:rsidRPr="005B0A14">
        <w:rPr>
          <w:sz w:val="24"/>
          <w:szCs w:val="24"/>
        </w:rPr>
        <w:t>as</w:t>
      </w:r>
      <w:r>
        <w:rPr>
          <w:sz w:val="24"/>
          <w:szCs w:val="24"/>
        </w:rPr>
        <w:t xml:space="preserve"> </w:t>
      </w:r>
      <w:r w:rsidRPr="005B0A14">
        <w:rPr>
          <w:sz w:val="24"/>
          <w:szCs w:val="24"/>
        </w:rPr>
        <w:t>it</w:t>
      </w:r>
      <w:r>
        <w:rPr>
          <w:sz w:val="24"/>
          <w:szCs w:val="24"/>
        </w:rPr>
        <w:t xml:space="preserve"> </w:t>
      </w:r>
      <w:r w:rsidRPr="005B0A14">
        <w:rPr>
          <w:sz w:val="24"/>
          <w:szCs w:val="24"/>
        </w:rPr>
        <w:t>would</w:t>
      </w:r>
      <w:r>
        <w:rPr>
          <w:sz w:val="24"/>
          <w:szCs w:val="24"/>
        </w:rPr>
        <w:t xml:space="preserve"> </w:t>
      </w:r>
      <w:r w:rsidRPr="005B0A14">
        <w:rPr>
          <w:sz w:val="24"/>
          <w:szCs w:val="24"/>
        </w:rPr>
        <w:t>prevent</w:t>
      </w:r>
      <w:r>
        <w:rPr>
          <w:sz w:val="24"/>
          <w:szCs w:val="24"/>
        </w:rPr>
        <w:t xml:space="preserve"> </w:t>
      </w:r>
      <w:r w:rsidRPr="005B0A14">
        <w:rPr>
          <w:sz w:val="24"/>
          <w:szCs w:val="24"/>
        </w:rPr>
        <w:t>“scouring,”</w:t>
      </w:r>
      <w:r>
        <w:rPr>
          <w:sz w:val="24"/>
          <w:szCs w:val="24"/>
        </w:rPr>
        <w:t xml:space="preserve"> </w:t>
      </w:r>
      <w:r w:rsidRPr="005B0A14">
        <w:rPr>
          <w:sz w:val="24"/>
          <w:szCs w:val="24"/>
        </w:rPr>
        <w:t>or</w:t>
      </w:r>
      <w:r>
        <w:rPr>
          <w:sz w:val="24"/>
          <w:szCs w:val="24"/>
        </w:rPr>
        <w:t xml:space="preserve"> </w:t>
      </w:r>
      <w:r w:rsidRPr="005B0A14">
        <w:rPr>
          <w:sz w:val="24"/>
          <w:szCs w:val="24"/>
        </w:rPr>
        <w:t>erosion,</w:t>
      </w:r>
      <w:r>
        <w:rPr>
          <w:sz w:val="24"/>
          <w:szCs w:val="24"/>
        </w:rPr>
        <w:t xml:space="preserve"> </w:t>
      </w:r>
      <w:r w:rsidRPr="005B0A14">
        <w:rPr>
          <w:sz w:val="24"/>
          <w:szCs w:val="24"/>
        </w:rPr>
        <w:t>of</w:t>
      </w:r>
      <w:r>
        <w:rPr>
          <w:sz w:val="24"/>
          <w:szCs w:val="24"/>
        </w:rPr>
        <w:t xml:space="preserve"> </w:t>
      </w:r>
      <w:r w:rsidRPr="005B0A14">
        <w:rPr>
          <w:sz w:val="24"/>
          <w:szCs w:val="24"/>
        </w:rPr>
        <w:t>mold</w:t>
      </w:r>
      <w:r>
        <w:rPr>
          <w:sz w:val="24"/>
          <w:szCs w:val="24"/>
        </w:rPr>
        <w:t xml:space="preserve"> </w:t>
      </w:r>
      <w:r w:rsidRPr="005B0A14">
        <w:rPr>
          <w:sz w:val="24"/>
          <w:szCs w:val="24"/>
        </w:rPr>
        <w:t>along</w:t>
      </w:r>
      <w:r>
        <w:rPr>
          <w:sz w:val="24"/>
          <w:szCs w:val="24"/>
        </w:rPr>
        <w:t xml:space="preserve"> </w:t>
      </w:r>
      <w:r w:rsidRPr="005B0A14">
        <w:rPr>
          <w:sz w:val="24"/>
          <w:szCs w:val="24"/>
        </w:rPr>
        <w:t>the</w:t>
      </w:r>
      <w:r>
        <w:rPr>
          <w:sz w:val="24"/>
          <w:szCs w:val="24"/>
        </w:rPr>
        <w:t xml:space="preserve"> </w:t>
      </w:r>
      <w:r w:rsidRPr="005B0A14">
        <w:rPr>
          <w:sz w:val="24"/>
          <w:szCs w:val="24"/>
        </w:rPr>
        <w:t>channels</w:t>
      </w:r>
      <w:r w:rsidRPr="00C47452">
        <w:rPr>
          <w:sz w:val="24"/>
          <w:szCs w:val="24"/>
        </w:rPr>
        <w:t xml:space="preserve"> during the pour. {Cellini 1956, 344}; {</w:t>
      </w:r>
      <w:r w:rsidRPr="00C47452">
        <w:rPr>
          <w:sz w:val="24"/>
          <w:szCs w:val="24"/>
          <w:lang w:val="en-GB"/>
        </w:rPr>
        <w:t>Bewer and MacNamara 2012}, 73.</w:t>
      </w:r>
    </w:p>
  </w:endnote>
  <w:endnote w:id="72">
    <w:p w:rsidR="004E32E1" w:rsidRPr="00C47452" w:rsidRDefault="004E32E1" w:rsidP="005B0A14">
      <w:pPr>
        <w:pStyle w:val="EndnoteText"/>
        <w:spacing w:line="360" w:lineRule="auto"/>
        <w:rPr>
          <w:sz w:val="24"/>
          <w:szCs w:val="24"/>
        </w:rPr>
      </w:pPr>
      <w:r w:rsidRPr="00C47452">
        <w:rPr>
          <w:rStyle w:val="EndnoteReference"/>
          <w:sz w:val="24"/>
          <w:szCs w:val="24"/>
        </w:rPr>
        <w:endnoteRef/>
      </w:r>
      <w:r w:rsidRPr="00C47452">
        <w:rPr>
          <w:sz w:val="24"/>
          <w:szCs w:val="24"/>
        </w:rPr>
        <w:t xml:space="preserve"> For more on sprueing systems see {</w:t>
      </w:r>
      <w:r w:rsidRPr="00C47452">
        <w:rPr>
          <w:sz w:val="24"/>
          <w:szCs w:val="24"/>
        </w:rPr>
        <w:fldChar w:fldCharType="begin"/>
      </w:r>
      <w:r w:rsidRPr="00C47452">
        <w:rPr>
          <w:sz w:val="24"/>
          <w:szCs w:val="24"/>
        </w:rPr>
        <w:instrText xml:space="preserve"> ADDIN ZOTERO_ITEM CSL_CITATION {"citationID":"4fztaLtd","properties":{"formattedCitation":"(Rama 1988; Rome and Young 2003)","plainCitation":"(Rama 1988; Rome and Young 2003)","noteIndex":71},"citationItems":[{"id":437,"uris":["http://zotero.org/groups/348125/items/VANH7K3C"],"uri":["http://zotero.org/groups/348125/items/VANH7K3C"],"itemData":{"id":437,"type":"book","abstract":"notamment court paragraphe sur les différents alliages (p280): alliage d'Alger (CuSb!!Pb) pour imiter argent pour services de table, de même l'argentan (CuZnNi)","call-number":"MET-1000","event-place":"Dourdan","number-of-pages":"380 p.","publisher":"Editions H. Vial","publisher-place":"Dourdan","source":"Biblio NT","title":"Le bronze d'art et ses techniques","title-short":"Le bronze d'art et ses techniques","author":[{"family":"Rama","given":"Jean-Pierre"}],"issued":{"date-parts":[["1988"]]}}},{"id":3868,"uris":["http://zotero.org/groups/348125/items/I9FY6U3M"],"uri":["http://zotero.org/groups/348125/items/I9FY6U3M"],"itemData":{"id":3868,"type":"book","edition":"Robert Hale","event-place":"London","publisher-place":"London","title":"Fine Art Metal Casting: An Illustrated Guide to Mould Making and Lost Wax Processes","author":[{"family":"Rome","given":"Richard"},{"family":"Young","given":"Hamish"}],"issued":{"date-parts":[["2003"]]}}}],"schema":"https://github.com/citation-style-language/schema/raw/master/csl-citation.json"} </w:instrText>
      </w:r>
      <w:r w:rsidRPr="00C47452">
        <w:rPr>
          <w:sz w:val="24"/>
          <w:szCs w:val="24"/>
        </w:rPr>
        <w:fldChar w:fldCharType="separate"/>
      </w:r>
      <w:r w:rsidRPr="00C47452">
        <w:rPr>
          <w:sz w:val="24"/>
          <w:szCs w:val="24"/>
        </w:rPr>
        <w:t>Rama 1988}; {Rome and Young 2003</w:t>
      </w:r>
      <w:r w:rsidRPr="00C47452">
        <w:rPr>
          <w:sz w:val="24"/>
          <w:szCs w:val="24"/>
        </w:rPr>
        <w:fldChar w:fldCharType="end"/>
      </w:r>
      <w:r w:rsidRPr="00C47452">
        <w:rPr>
          <w:sz w:val="24"/>
          <w:szCs w:val="24"/>
        </w:rPr>
        <w:t>}.</w:t>
      </w:r>
    </w:p>
  </w:endnote>
  <w:endnote w:id="73">
    <w:p w:rsidR="004E32E1" w:rsidRPr="00C47452" w:rsidRDefault="004E32E1" w:rsidP="005B0A14">
      <w:pPr>
        <w:spacing w:line="360" w:lineRule="auto"/>
        <w:rPr>
          <w:vertAlign w:val="superscript"/>
        </w:rPr>
      </w:pPr>
      <w:r w:rsidRPr="00C47452">
        <w:rPr>
          <w:rStyle w:val="EndnoteReference"/>
        </w:rPr>
        <w:endnoteRef/>
      </w:r>
      <w:r w:rsidRPr="00C47452">
        <w:t xml:space="preserve"> See for example how Pierre-Jean Mariette (1694–1774) criticized Germain Boffrand’s (1667–1754) choice for the casting of a monumental equestrian statue of Louis XIV by not having used a bottom-to-top gate system ({Desmas 2014}, note </w:t>
      </w:r>
      <w:r w:rsidRPr="00C47452">
        <w:fldChar w:fldCharType="begin"/>
      </w:r>
      <w:r w:rsidRPr="00C47452">
        <w:instrText xml:space="preserve"> NOTEREF _Ref12865926 \h  \* MERGEFORMAT </w:instrText>
      </w:r>
      <w:r w:rsidRPr="00C47452">
        <w:fldChar w:fldCharType="separate"/>
      </w:r>
      <w:r w:rsidRPr="00C47452">
        <w:t>39</w:t>
      </w:r>
      <w:r w:rsidRPr="00C47452">
        <w:fldChar w:fldCharType="end"/>
      </w:r>
      <w:r w:rsidRPr="00C47452">
        <w:t>).</w:t>
      </w:r>
    </w:p>
  </w:endnote>
  <w:endnote w:id="74">
    <w:p w:rsidR="004E32E1" w:rsidRPr="00C47452" w:rsidRDefault="004E32E1" w:rsidP="005B0A14">
      <w:pPr>
        <w:spacing w:line="360" w:lineRule="auto"/>
        <w:rPr>
          <w:vertAlign w:val="superscript"/>
        </w:rPr>
      </w:pPr>
      <w:r w:rsidRPr="00C47452">
        <w:rPr>
          <w:rStyle w:val="EndnoteReference"/>
        </w:rPr>
        <w:endnoteRef/>
      </w:r>
      <w:r w:rsidRPr="00C47452">
        <w:t xml:space="preserve"> For a brief synthesis on this see {Mechling et al. 2018}.</w:t>
      </w:r>
    </w:p>
  </w:endnote>
  <w:endnote w:id="75">
    <w:p w:rsidR="004E32E1" w:rsidRPr="00C47452" w:rsidRDefault="004E32E1" w:rsidP="005B0A14">
      <w:pPr>
        <w:spacing w:line="360" w:lineRule="auto"/>
        <w:rPr>
          <w:vertAlign w:val="superscript"/>
        </w:rPr>
      </w:pPr>
      <w:r w:rsidRPr="00C47452">
        <w:rPr>
          <w:rStyle w:val="EndnoteReference"/>
        </w:rPr>
        <w:endnoteRef/>
      </w:r>
      <w:r w:rsidRPr="00C47452">
        <w:t xml:space="preserve"> This is one main area of research in modern industry ({Campbell 2011}, 939).</w:t>
      </w:r>
    </w:p>
  </w:endnote>
  <w:endnote w:id="76">
    <w:p w:rsidR="004E32E1" w:rsidRPr="005B0A14" w:rsidRDefault="004E32E1" w:rsidP="005B0A14">
      <w:pPr>
        <w:spacing w:line="360" w:lineRule="auto"/>
        <w:rPr>
          <w:b/>
          <w:vertAlign w:val="superscript"/>
        </w:rPr>
      </w:pPr>
      <w:r w:rsidRPr="00C47452">
        <w:rPr>
          <w:rStyle w:val="EndnoteReference"/>
        </w:rPr>
        <w:endnoteRef/>
      </w:r>
      <w:r w:rsidRPr="00C47452">
        <w:t xml:space="preserve"> Based on traces of attachments and inscriptions on 387 bases of Greek statues from the end of the seventh century to the first century BCE (in Delphi, Delos, Athens), Rachel Nouet ({Nouet </w:t>
      </w:r>
      <w:r w:rsidRPr="00C47452">
        <w:rPr>
          <w:lang w:eastAsia="fr-FR"/>
        </w:rPr>
        <w:t>forthcoming}</w:t>
      </w:r>
      <w:r w:rsidRPr="00C47452">
        <w:t>) was able to infer not only attachment techniques, but also materials (bronze versus marble), sizes, and artisans. Warm thanks to the author for sharing this information. For Renaissance bases and socles see for example {</w:t>
      </w:r>
      <w:r w:rsidRPr="00C47452">
        <w:fldChar w:fldCharType="begin"/>
      </w:r>
      <w:r w:rsidRPr="00C47452">
        <w:instrText xml:space="preserve"> ADDIN ZOTERO_ITEM CSL_CITATION {"citationID":"FburKQXB","properties":{"formattedCitation":"(Francesca G. Bewer 1995; Francesca Gabrielle Bewer 1996)","plainCitation":"(Francesca G. Bewer 1995; Francesca Gabrielle Bewer 1996)","noteIndex":75},"citationItems":[{"id":369,"uris":["http://zotero.org/groups/348125/items/GKI2ECV2"],"uri":["http://zotero.org/groups/348125/items/GKI2ECV2"],"itemData":{"id":369,"type":"chapter","abstract":"Late 15th- and 16th-century freestanding bronze statuary presents evidence that the artists drew from both experimentation and diverse technological traditions prevalent at the time. The indirect lost wax casting technique was refined for the manufacture of statuettes by the end of the 16th century in the Florentine workshop of the Flemish sculptor Giambologna. Combining art historical and scientific analysis with an understanding of materials and techniques provides an integrated method of study which helps art historians and conservators to clarify the manufacturing process of these works. This can serve to construct a broad historical picture of techniques in different workshops and regions and to date and authenticate particular bronzes. X-radiography is the most informative tool for identifying technological features in this kind of work. Surface examination, analyses of the metal (by x-ray fluorescence spectroscopy and atomic absorption spectrometry) and refractory molding materials (by polarized light microscopy and microprobe analysis) complement this information.","archive":"Aata","call-number":"20020701","collection-title":"Materials Research Society Symposium Proceedings, vol. 352","container-title":"Materials Issues in Art and Archaeology IV: Symposium Held May 16-21, 1994, Cancun, Mexico","event-place":"Warrendale, PA","ISBN":"1-55899-252-9","language":"English","page":"701-709","publisher":"Materials Research Society","publisher-place":"Warrendale, PA","source":"Getty Conservation Institute","title":"Studying the technology of Renaissance bronzes","title-short":"Studying the technology of Renaissance bronzes","editor":[{"family":"Druzik","given":"James R."},{"family":"Galván Madrid","given":"José Luis"},{"family":"Freestone","given":"I. C."},{"family":"Wheeler","given":"George Segan"}],"author":[{"family":"Bewer","given":"Francesca G."}],"issued":{"date-parts":[["1995"]]}}},{"id":199,"uris":["http://zotero.org/groups/348125/items/UG853AED"],"uri":["http://zotero.org/groups/348125/items/UG853AED"],"itemData":{"id":199,"type":"article-journal","archive":"WorldCatDissertations","archive_location":"PDF - Bibliography","ISSN":"National Library: G05502563","language":"English","page":"1 v. Dissertation: Thesis (Ph. D.)--University of London, 1996.","source":"Oclc","title":"A Study of the Technology of Renaissance Bronze Statuettes","title-short":"A Study of the Technology of Renaissance Bronze Statuettes","author":[{"family":"Bewer","given":"Francesca Gabrielle"}],"issued":{"date-parts":[["1996"]]}}}],"schema":"https://github.com/citation-style-language/schema/raw/master/csl-citation.json"} </w:instrText>
      </w:r>
      <w:r w:rsidRPr="00C47452">
        <w:fldChar w:fldCharType="separate"/>
      </w:r>
      <w:r w:rsidRPr="00C47452">
        <w:t>Bewer 1995}, 704; {Bewer 1996b}, 86</w:t>
      </w:r>
      <w:r w:rsidRPr="00C47452">
        <w:rPr>
          <w:rFonts w:eastAsia="Cambria"/>
        </w:rPr>
        <w:t>–</w:t>
      </w:r>
      <w:r w:rsidRPr="00C47452">
        <w:t>88</w:t>
      </w:r>
      <w:r w:rsidRPr="00C47452">
        <w:fldChar w:fldCharType="end"/>
      </w:r>
      <w:r w:rsidRPr="00C47452">
        <w:t>, and for further references see {Motture 2019}, 250n168.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2E1" w:rsidRDefault="004E32E1">
    <w:r>
      <w:rPr>
        <w:noProof/>
      </w:rPr>
      <w:fldChar w:fldCharType="begin"/>
    </w:r>
    <w:r>
      <w:rPr>
        <w:noProof/>
      </w:rPr>
      <w:instrText xml:space="preserve">PAGE  </w:instrText>
    </w:r>
    <w:r>
      <w:rPr>
        <w:noProof/>
      </w:rPr>
      <w:fldChar w:fldCharType="separate"/>
    </w:r>
    <w:r w:rsidR="00C07A4A">
      <w:rPr>
        <w:noProof/>
      </w:rPr>
      <w:t>41</w:t>
    </w:r>
    <w:r>
      <w:rPr>
        <w:noProof/>
      </w:rPr>
      <w:fldChar w:fldCharType="end"/>
    </w:r>
  </w:p>
  <w:p w:rsidR="004E32E1" w:rsidRDefault="004E32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89B" w:rsidRDefault="0098489B">
      <w:r>
        <w:separator/>
      </w:r>
    </w:p>
  </w:footnote>
  <w:footnote w:type="continuationSeparator" w:id="0">
    <w:p w:rsidR="0098489B" w:rsidRDefault="009848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CDD"/>
    <w:multiLevelType w:val="hybridMultilevel"/>
    <w:tmpl w:val="69CC3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D92CCB"/>
    <w:multiLevelType w:val="hybridMultilevel"/>
    <w:tmpl w:val="40B82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050CCE"/>
    <w:multiLevelType w:val="hybridMultilevel"/>
    <w:tmpl w:val="FB28B19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3">
    <w:nsid w:val="0DEF4D96"/>
    <w:multiLevelType w:val="hybridMultilevel"/>
    <w:tmpl w:val="56FEC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FC741D"/>
    <w:multiLevelType w:val="hybridMultilevel"/>
    <w:tmpl w:val="BE847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240116"/>
    <w:multiLevelType w:val="hybridMultilevel"/>
    <w:tmpl w:val="B024F1FE"/>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6">
    <w:nsid w:val="26205ECC"/>
    <w:multiLevelType w:val="hybridMultilevel"/>
    <w:tmpl w:val="E7EE4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602DCF"/>
    <w:multiLevelType w:val="hybridMultilevel"/>
    <w:tmpl w:val="310AB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1096535"/>
    <w:multiLevelType w:val="hybridMultilevel"/>
    <w:tmpl w:val="C61C953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9">
    <w:nsid w:val="3C0C5D41"/>
    <w:multiLevelType w:val="hybridMultilevel"/>
    <w:tmpl w:val="7C10FC4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7D333CB"/>
    <w:multiLevelType w:val="hybridMultilevel"/>
    <w:tmpl w:val="6268977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1">
    <w:nsid w:val="526B0E79"/>
    <w:multiLevelType w:val="hybridMultilevel"/>
    <w:tmpl w:val="E2FA1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40E709A"/>
    <w:multiLevelType w:val="hybridMultilevel"/>
    <w:tmpl w:val="1824A57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3">
    <w:nsid w:val="558D3965"/>
    <w:multiLevelType w:val="hybridMultilevel"/>
    <w:tmpl w:val="E5906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84435D"/>
    <w:multiLevelType w:val="hybridMultilevel"/>
    <w:tmpl w:val="F21CDE22"/>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5">
    <w:nsid w:val="5E8C5893"/>
    <w:multiLevelType w:val="hybridMultilevel"/>
    <w:tmpl w:val="A5369D4A"/>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6">
    <w:nsid w:val="5EC60F45"/>
    <w:multiLevelType w:val="hybridMultilevel"/>
    <w:tmpl w:val="D8640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ECE5B56"/>
    <w:multiLevelType w:val="hybridMultilevel"/>
    <w:tmpl w:val="8EBAEB24"/>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8">
    <w:nsid w:val="5F3B1758"/>
    <w:multiLevelType w:val="hybridMultilevel"/>
    <w:tmpl w:val="81ECD844"/>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9">
    <w:nsid w:val="5F78502C"/>
    <w:multiLevelType w:val="hybridMultilevel"/>
    <w:tmpl w:val="C868E342"/>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20">
    <w:nsid w:val="61D90D0F"/>
    <w:multiLevelType w:val="hybridMultilevel"/>
    <w:tmpl w:val="3864B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C651C66"/>
    <w:multiLevelType w:val="hybridMultilevel"/>
    <w:tmpl w:val="5CBC0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DEA0093"/>
    <w:multiLevelType w:val="hybridMultilevel"/>
    <w:tmpl w:val="4BDC8EE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4">
    <w:nsid w:val="7BC20B82"/>
    <w:multiLevelType w:val="hybridMultilevel"/>
    <w:tmpl w:val="33ACC5BC"/>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num w:numId="1">
    <w:abstractNumId w:val="7"/>
  </w:num>
  <w:num w:numId="2">
    <w:abstractNumId w:val="9"/>
  </w:num>
  <w:num w:numId="3">
    <w:abstractNumId w:val="23"/>
  </w:num>
  <w:num w:numId="4">
    <w:abstractNumId w:val="1"/>
  </w:num>
  <w:num w:numId="5">
    <w:abstractNumId w:val="0"/>
  </w:num>
  <w:num w:numId="6">
    <w:abstractNumId w:val="16"/>
  </w:num>
  <w:num w:numId="7">
    <w:abstractNumId w:val="4"/>
  </w:num>
  <w:num w:numId="8">
    <w:abstractNumId w:val="15"/>
  </w:num>
  <w:num w:numId="9">
    <w:abstractNumId w:val="19"/>
  </w:num>
  <w:num w:numId="10">
    <w:abstractNumId w:val="18"/>
  </w:num>
  <w:num w:numId="11">
    <w:abstractNumId w:val="24"/>
  </w:num>
  <w:num w:numId="12">
    <w:abstractNumId w:val="10"/>
  </w:num>
  <w:num w:numId="13">
    <w:abstractNumId w:val="2"/>
  </w:num>
  <w:num w:numId="14">
    <w:abstractNumId w:val="3"/>
  </w:num>
  <w:num w:numId="15">
    <w:abstractNumId w:val="22"/>
  </w:num>
  <w:num w:numId="16">
    <w:abstractNumId w:val="14"/>
  </w:num>
  <w:num w:numId="17">
    <w:abstractNumId w:val="17"/>
  </w:num>
  <w:num w:numId="18">
    <w:abstractNumId w:val="8"/>
  </w:num>
  <w:num w:numId="19">
    <w:abstractNumId w:val="11"/>
  </w:num>
  <w:num w:numId="20">
    <w:abstractNumId w:val="5"/>
  </w:num>
  <w:num w:numId="21">
    <w:abstractNumId w:val="12"/>
  </w:num>
  <w:num w:numId="22">
    <w:abstractNumId w:val="20"/>
  </w:num>
  <w:num w:numId="23">
    <w:abstractNumId w:val="13"/>
  </w:num>
  <w:num w:numId="24">
    <w:abstractNumId w:val="6"/>
  </w:num>
  <w:num w:numId="25">
    <w:abstractNumId w:val="2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trackedChanges" w:enforcement="0"/>
  <w:defaultTabStop w:val="720"/>
  <w:hyphenationZone w:val="425"/>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57C"/>
    <w:rsid w:val="00000F61"/>
    <w:rsid w:val="00002E72"/>
    <w:rsid w:val="000035CA"/>
    <w:rsid w:val="000044D7"/>
    <w:rsid w:val="0000462B"/>
    <w:rsid w:val="00004BB1"/>
    <w:rsid w:val="000106BF"/>
    <w:rsid w:val="00011C2E"/>
    <w:rsid w:val="00015D49"/>
    <w:rsid w:val="0001649F"/>
    <w:rsid w:val="00016791"/>
    <w:rsid w:val="00016A57"/>
    <w:rsid w:val="00016DF3"/>
    <w:rsid w:val="00020CD3"/>
    <w:rsid w:val="0002550D"/>
    <w:rsid w:val="0002565D"/>
    <w:rsid w:val="00026A30"/>
    <w:rsid w:val="00027A00"/>
    <w:rsid w:val="000334AA"/>
    <w:rsid w:val="000339AB"/>
    <w:rsid w:val="00033C08"/>
    <w:rsid w:val="00034622"/>
    <w:rsid w:val="00035DD9"/>
    <w:rsid w:val="00036DC1"/>
    <w:rsid w:val="00040589"/>
    <w:rsid w:val="000409F3"/>
    <w:rsid w:val="00041C1D"/>
    <w:rsid w:val="00041C8E"/>
    <w:rsid w:val="000425B9"/>
    <w:rsid w:val="00042BDC"/>
    <w:rsid w:val="0004377A"/>
    <w:rsid w:val="00043794"/>
    <w:rsid w:val="0004379E"/>
    <w:rsid w:val="000438FE"/>
    <w:rsid w:val="00047045"/>
    <w:rsid w:val="000478BC"/>
    <w:rsid w:val="00053084"/>
    <w:rsid w:val="000555F1"/>
    <w:rsid w:val="00060663"/>
    <w:rsid w:val="00060B27"/>
    <w:rsid w:val="00062FE5"/>
    <w:rsid w:val="00064513"/>
    <w:rsid w:val="00065546"/>
    <w:rsid w:val="00065C16"/>
    <w:rsid w:val="000709B0"/>
    <w:rsid w:val="00071431"/>
    <w:rsid w:val="00071942"/>
    <w:rsid w:val="00071EAE"/>
    <w:rsid w:val="00072273"/>
    <w:rsid w:val="00073011"/>
    <w:rsid w:val="0007509E"/>
    <w:rsid w:val="00076664"/>
    <w:rsid w:val="0008004B"/>
    <w:rsid w:val="000803BE"/>
    <w:rsid w:val="00082871"/>
    <w:rsid w:val="00085C7F"/>
    <w:rsid w:val="00087670"/>
    <w:rsid w:val="00091888"/>
    <w:rsid w:val="00092CC3"/>
    <w:rsid w:val="000940B0"/>
    <w:rsid w:val="000952B0"/>
    <w:rsid w:val="000A0344"/>
    <w:rsid w:val="000A0563"/>
    <w:rsid w:val="000A103A"/>
    <w:rsid w:val="000A2D08"/>
    <w:rsid w:val="000A30DB"/>
    <w:rsid w:val="000A46B2"/>
    <w:rsid w:val="000B017E"/>
    <w:rsid w:val="000B021E"/>
    <w:rsid w:val="000B0AC0"/>
    <w:rsid w:val="000B332C"/>
    <w:rsid w:val="000B6C78"/>
    <w:rsid w:val="000B7B75"/>
    <w:rsid w:val="000C1CC2"/>
    <w:rsid w:val="000C5318"/>
    <w:rsid w:val="000C5FD3"/>
    <w:rsid w:val="000D0169"/>
    <w:rsid w:val="000D52C5"/>
    <w:rsid w:val="000D5F1A"/>
    <w:rsid w:val="000D6A12"/>
    <w:rsid w:val="000D7B71"/>
    <w:rsid w:val="000E2DC4"/>
    <w:rsid w:val="000E4004"/>
    <w:rsid w:val="000E646E"/>
    <w:rsid w:val="000E69DA"/>
    <w:rsid w:val="000F0258"/>
    <w:rsid w:val="000F186E"/>
    <w:rsid w:val="000F72F4"/>
    <w:rsid w:val="00100910"/>
    <w:rsid w:val="00101FCC"/>
    <w:rsid w:val="0010233B"/>
    <w:rsid w:val="00104717"/>
    <w:rsid w:val="001048E2"/>
    <w:rsid w:val="0010669B"/>
    <w:rsid w:val="001067B6"/>
    <w:rsid w:val="00112367"/>
    <w:rsid w:val="0011668E"/>
    <w:rsid w:val="00120091"/>
    <w:rsid w:val="00120E69"/>
    <w:rsid w:val="00122799"/>
    <w:rsid w:val="001228AA"/>
    <w:rsid w:val="00122DFA"/>
    <w:rsid w:val="001230EB"/>
    <w:rsid w:val="00125F8B"/>
    <w:rsid w:val="0013067F"/>
    <w:rsid w:val="001325A0"/>
    <w:rsid w:val="00133F7B"/>
    <w:rsid w:val="001403D5"/>
    <w:rsid w:val="00142ADC"/>
    <w:rsid w:val="00145180"/>
    <w:rsid w:val="00145300"/>
    <w:rsid w:val="001459FC"/>
    <w:rsid w:val="00145F62"/>
    <w:rsid w:val="00147080"/>
    <w:rsid w:val="00155375"/>
    <w:rsid w:val="001557E6"/>
    <w:rsid w:val="00157982"/>
    <w:rsid w:val="00157B7F"/>
    <w:rsid w:val="00164DE1"/>
    <w:rsid w:val="00165F5A"/>
    <w:rsid w:val="001665FA"/>
    <w:rsid w:val="00171DFF"/>
    <w:rsid w:val="001745F6"/>
    <w:rsid w:val="00176D8A"/>
    <w:rsid w:val="00181CA6"/>
    <w:rsid w:val="001827A2"/>
    <w:rsid w:val="00182D49"/>
    <w:rsid w:val="00183CA7"/>
    <w:rsid w:val="00186552"/>
    <w:rsid w:val="001867C9"/>
    <w:rsid w:val="00187507"/>
    <w:rsid w:val="00190482"/>
    <w:rsid w:val="00192BED"/>
    <w:rsid w:val="00192CA1"/>
    <w:rsid w:val="00194502"/>
    <w:rsid w:val="0019533D"/>
    <w:rsid w:val="001964D5"/>
    <w:rsid w:val="00196B7B"/>
    <w:rsid w:val="00197A8B"/>
    <w:rsid w:val="001A197B"/>
    <w:rsid w:val="001A230B"/>
    <w:rsid w:val="001A3B31"/>
    <w:rsid w:val="001A7213"/>
    <w:rsid w:val="001B0692"/>
    <w:rsid w:val="001B1191"/>
    <w:rsid w:val="001B32D8"/>
    <w:rsid w:val="001B475A"/>
    <w:rsid w:val="001B67CA"/>
    <w:rsid w:val="001B6C50"/>
    <w:rsid w:val="001B6FA7"/>
    <w:rsid w:val="001B7BF6"/>
    <w:rsid w:val="001C170F"/>
    <w:rsid w:val="001C1EFE"/>
    <w:rsid w:val="001C2580"/>
    <w:rsid w:val="001C3733"/>
    <w:rsid w:val="001C58B8"/>
    <w:rsid w:val="001C6267"/>
    <w:rsid w:val="001C679D"/>
    <w:rsid w:val="001D1808"/>
    <w:rsid w:val="001D3F74"/>
    <w:rsid w:val="001D43E3"/>
    <w:rsid w:val="001D4599"/>
    <w:rsid w:val="001D52B5"/>
    <w:rsid w:val="001D5A52"/>
    <w:rsid w:val="001D6185"/>
    <w:rsid w:val="001E0B78"/>
    <w:rsid w:val="001E210A"/>
    <w:rsid w:val="001E2D34"/>
    <w:rsid w:val="001E2D41"/>
    <w:rsid w:val="001E3BF8"/>
    <w:rsid w:val="001E5BD0"/>
    <w:rsid w:val="001E6EB2"/>
    <w:rsid w:val="001E6F8E"/>
    <w:rsid w:val="001F1E67"/>
    <w:rsid w:val="001F2A81"/>
    <w:rsid w:val="001F35A5"/>
    <w:rsid w:val="001F41A4"/>
    <w:rsid w:val="001F4329"/>
    <w:rsid w:val="001F6281"/>
    <w:rsid w:val="00206BED"/>
    <w:rsid w:val="0020700F"/>
    <w:rsid w:val="002101DE"/>
    <w:rsid w:val="00211601"/>
    <w:rsid w:val="00214EF6"/>
    <w:rsid w:val="00217149"/>
    <w:rsid w:val="00217DEB"/>
    <w:rsid w:val="00220A23"/>
    <w:rsid w:val="00221920"/>
    <w:rsid w:val="002249B3"/>
    <w:rsid w:val="00225401"/>
    <w:rsid w:val="002312F3"/>
    <w:rsid w:val="00232A88"/>
    <w:rsid w:val="00234C42"/>
    <w:rsid w:val="0023584C"/>
    <w:rsid w:val="00235EB3"/>
    <w:rsid w:val="00236E04"/>
    <w:rsid w:val="0023726A"/>
    <w:rsid w:val="00240A60"/>
    <w:rsid w:val="0024425C"/>
    <w:rsid w:val="002461BB"/>
    <w:rsid w:val="002508C7"/>
    <w:rsid w:val="00253B48"/>
    <w:rsid w:val="00255E5F"/>
    <w:rsid w:val="00260D3D"/>
    <w:rsid w:val="00262657"/>
    <w:rsid w:val="002706BD"/>
    <w:rsid w:val="00273BA8"/>
    <w:rsid w:val="002742E3"/>
    <w:rsid w:val="00274C16"/>
    <w:rsid w:val="00275DD0"/>
    <w:rsid w:val="00276137"/>
    <w:rsid w:val="0027742C"/>
    <w:rsid w:val="002774B7"/>
    <w:rsid w:val="002803EC"/>
    <w:rsid w:val="0028046E"/>
    <w:rsid w:val="00282437"/>
    <w:rsid w:val="00284C16"/>
    <w:rsid w:val="002852A6"/>
    <w:rsid w:val="002867A8"/>
    <w:rsid w:val="00286B43"/>
    <w:rsid w:val="00287BA0"/>
    <w:rsid w:val="0029196A"/>
    <w:rsid w:val="002943A5"/>
    <w:rsid w:val="002949AB"/>
    <w:rsid w:val="00297593"/>
    <w:rsid w:val="00297D4A"/>
    <w:rsid w:val="002A2FD3"/>
    <w:rsid w:val="002A34B8"/>
    <w:rsid w:val="002A40A1"/>
    <w:rsid w:val="002A61F6"/>
    <w:rsid w:val="002B2021"/>
    <w:rsid w:val="002B21A3"/>
    <w:rsid w:val="002B42C4"/>
    <w:rsid w:val="002B431C"/>
    <w:rsid w:val="002B48AA"/>
    <w:rsid w:val="002B6AC2"/>
    <w:rsid w:val="002C0772"/>
    <w:rsid w:val="002C0AA3"/>
    <w:rsid w:val="002C1DF0"/>
    <w:rsid w:val="002C3A22"/>
    <w:rsid w:val="002C65D8"/>
    <w:rsid w:val="002D1C27"/>
    <w:rsid w:val="002D211F"/>
    <w:rsid w:val="002D2DFA"/>
    <w:rsid w:val="002D4487"/>
    <w:rsid w:val="002D5244"/>
    <w:rsid w:val="002E2513"/>
    <w:rsid w:val="002E34EF"/>
    <w:rsid w:val="002E36D3"/>
    <w:rsid w:val="002E4107"/>
    <w:rsid w:val="002E453B"/>
    <w:rsid w:val="002E6A6D"/>
    <w:rsid w:val="002E7E36"/>
    <w:rsid w:val="002F21DE"/>
    <w:rsid w:val="002F245A"/>
    <w:rsid w:val="00301341"/>
    <w:rsid w:val="00301D72"/>
    <w:rsid w:val="0030239E"/>
    <w:rsid w:val="00304256"/>
    <w:rsid w:val="00306144"/>
    <w:rsid w:val="003069B4"/>
    <w:rsid w:val="00311168"/>
    <w:rsid w:val="003148BD"/>
    <w:rsid w:val="00314B2E"/>
    <w:rsid w:val="00316C56"/>
    <w:rsid w:val="003204B0"/>
    <w:rsid w:val="003226DC"/>
    <w:rsid w:val="00322C8D"/>
    <w:rsid w:val="00324A4C"/>
    <w:rsid w:val="00325C43"/>
    <w:rsid w:val="00327096"/>
    <w:rsid w:val="00327823"/>
    <w:rsid w:val="00330579"/>
    <w:rsid w:val="00331C7C"/>
    <w:rsid w:val="00331E0D"/>
    <w:rsid w:val="00332F84"/>
    <w:rsid w:val="00333602"/>
    <w:rsid w:val="00333D59"/>
    <w:rsid w:val="003342DD"/>
    <w:rsid w:val="00340020"/>
    <w:rsid w:val="00341CE2"/>
    <w:rsid w:val="003448F2"/>
    <w:rsid w:val="00346A48"/>
    <w:rsid w:val="00353604"/>
    <w:rsid w:val="00354711"/>
    <w:rsid w:val="00355654"/>
    <w:rsid w:val="0036000E"/>
    <w:rsid w:val="00360656"/>
    <w:rsid w:val="003637AD"/>
    <w:rsid w:val="00364388"/>
    <w:rsid w:val="003646C1"/>
    <w:rsid w:val="003647C3"/>
    <w:rsid w:val="00364B73"/>
    <w:rsid w:val="00364F31"/>
    <w:rsid w:val="00364F60"/>
    <w:rsid w:val="00366D65"/>
    <w:rsid w:val="0037254E"/>
    <w:rsid w:val="00373EE7"/>
    <w:rsid w:val="00375348"/>
    <w:rsid w:val="003756AC"/>
    <w:rsid w:val="003759C3"/>
    <w:rsid w:val="00375ADE"/>
    <w:rsid w:val="003820BB"/>
    <w:rsid w:val="0038274A"/>
    <w:rsid w:val="00383071"/>
    <w:rsid w:val="003848DE"/>
    <w:rsid w:val="00385513"/>
    <w:rsid w:val="00385F91"/>
    <w:rsid w:val="0038604E"/>
    <w:rsid w:val="003914CB"/>
    <w:rsid w:val="00391826"/>
    <w:rsid w:val="00392258"/>
    <w:rsid w:val="00392434"/>
    <w:rsid w:val="00392537"/>
    <w:rsid w:val="00395505"/>
    <w:rsid w:val="00396C3A"/>
    <w:rsid w:val="003971AD"/>
    <w:rsid w:val="003A2A16"/>
    <w:rsid w:val="003A2CA8"/>
    <w:rsid w:val="003A3542"/>
    <w:rsid w:val="003A3560"/>
    <w:rsid w:val="003A4ED2"/>
    <w:rsid w:val="003B00B1"/>
    <w:rsid w:val="003B2909"/>
    <w:rsid w:val="003B3943"/>
    <w:rsid w:val="003B43C9"/>
    <w:rsid w:val="003B5FA8"/>
    <w:rsid w:val="003B74AF"/>
    <w:rsid w:val="003B7B6B"/>
    <w:rsid w:val="003C0621"/>
    <w:rsid w:val="003C093E"/>
    <w:rsid w:val="003C705C"/>
    <w:rsid w:val="003D0731"/>
    <w:rsid w:val="003D0D80"/>
    <w:rsid w:val="003D0FBF"/>
    <w:rsid w:val="003D1BD6"/>
    <w:rsid w:val="003D25D7"/>
    <w:rsid w:val="003E146D"/>
    <w:rsid w:val="003E27C8"/>
    <w:rsid w:val="003E48E9"/>
    <w:rsid w:val="003E607A"/>
    <w:rsid w:val="003F044C"/>
    <w:rsid w:val="003F3444"/>
    <w:rsid w:val="003F381B"/>
    <w:rsid w:val="003F5F31"/>
    <w:rsid w:val="003F67B4"/>
    <w:rsid w:val="004041B0"/>
    <w:rsid w:val="00407000"/>
    <w:rsid w:val="00410532"/>
    <w:rsid w:val="00410D69"/>
    <w:rsid w:val="004115D0"/>
    <w:rsid w:val="004124CD"/>
    <w:rsid w:val="00413C3F"/>
    <w:rsid w:val="00413F53"/>
    <w:rsid w:val="0041492A"/>
    <w:rsid w:val="00415260"/>
    <w:rsid w:val="004155BF"/>
    <w:rsid w:val="004166E5"/>
    <w:rsid w:val="00420FBA"/>
    <w:rsid w:val="00421F01"/>
    <w:rsid w:val="004235E0"/>
    <w:rsid w:val="00425B60"/>
    <w:rsid w:val="004261F2"/>
    <w:rsid w:val="00430480"/>
    <w:rsid w:val="00430CEC"/>
    <w:rsid w:val="0043108F"/>
    <w:rsid w:val="00434C09"/>
    <w:rsid w:val="00434CC5"/>
    <w:rsid w:val="0044049E"/>
    <w:rsid w:val="00441628"/>
    <w:rsid w:val="00441B10"/>
    <w:rsid w:val="0044260D"/>
    <w:rsid w:val="00446AEA"/>
    <w:rsid w:val="00450770"/>
    <w:rsid w:val="00450A65"/>
    <w:rsid w:val="004519CC"/>
    <w:rsid w:val="00452771"/>
    <w:rsid w:val="00453C86"/>
    <w:rsid w:val="00454B7B"/>
    <w:rsid w:val="00455B2B"/>
    <w:rsid w:val="004563AF"/>
    <w:rsid w:val="004610C7"/>
    <w:rsid w:val="004641E7"/>
    <w:rsid w:val="0046521B"/>
    <w:rsid w:val="00465D10"/>
    <w:rsid w:val="0046695F"/>
    <w:rsid w:val="0046704D"/>
    <w:rsid w:val="00467EBC"/>
    <w:rsid w:val="00467FAF"/>
    <w:rsid w:val="0047017F"/>
    <w:rsid w:val="004715D5"/>
    <w:rsid w:val="00472A1B"/>
    <w:rsid w:val="00472D8B"/>
    <w:rsid w:val="0047322B"/>
    <w:rsid w:val="00473B78"/>
    <w:rsid w:val="004749C7"/>
    <w:rsid w:val="00477230"/>
    <w:rsid w:val="004779CE"/>
    <w:rsid w:val="00483F9B"/>
    <w:rsid w:val="00486201"/>
    <w:rsid w:val="004903C6"/>
    <w:rsid w:val="004931EF"/>
    <w:rsid w:val="00495CFA"/>
    <w:rsid w:val="00497D9B"/>
    <w:rsid w:val="004A067F"/>
    <w:rsid w:val="004A1DBC"/>
    <w:rsid w:val="004A2010"/>
    <w:rsid w:val="004A6CB2"/>
    <w:rsid w:val="004A72FA"/>
    <w:rsid w:val="004B2406"/>
    <w:rsid w:val="004B32EB"/>
    <w:rsid w:val="004B47A5"/>
    <w:rsid w:val="004B64F6"/>
    <w:rsid w:val="004C2C79"/>
    <w:rsid w:val="004C38EA"/>
    <w:rsid w:val="004C4637"/>
    <w:rsid w:val="004D05AD"/>
    <w:rsid w:val="004D1106"/>
    <w:rsid w:val="004D115D"/>
    <w:rsid w:val="004D2698"/>
    <w:rsid w:val="004D6F01"/>
    <w:rsid w:val="004D710B"/>
    <w:rsid w:val="004D723F"/>
    <w:rsid w:val="004E06EF"/>
    <w:rsid w:val="004E0EDF"/>
    <w:rsid w:val="004E32E1"/>
    <w:rsid w:val="004E36F8"/>
    <w:rsid w:val="004E38BA"/>
    <w:rsid w:val="004E38D5"/>
    <w:rsid w:val="004E3B93"/>
    <w:rsid w:val="004E3D1D"/>
    <w:rsid w:val="004E55E4"/>
    <w:rsid w:val="004E66D1"/>
    <w:rsid w:val="004F7668"/>
    <w:rsid w:val="005002AD"/>
    <w:rsid w:val="00502959"/>
    <w:rsid w:val="00503CF7"/>
    <w:rsid w:val="00503D52"/>
    <w:rsid w:val="00503FB5"/>
    <w:rsid w:val="0052298A"/>
    <w:rsid w:val="00523A75"/>
    <w:rsid w:val="0052448D"/>
    <w:rsid w:val="00525684"/>
    <w:rsid w:val="00526404"/>
    <w:rsid w:val="00526BAD"/>
    <w:rsid w:val="00526FD2"/>
    <w:rsid w:val="00531881"/>
    <w:rsid w:val="00533EE4"/>
    <w:rsid w:val="005348EA"/>
    <w:rsid w:val="0053716C"/>
    <w:rsid w:val="00540667"/>
    <w:rsid w:val="00540C6A"/>
    <w:rsid w:val="005441FE"/>
    <w:rsid w:val="00547E26"/>
    <w:rsid w:val="005511ED"/>
    <w:rsid w:val="005516DC"/>
    <w:rsid w:val="0055362B"/>
    <w:rsid w:val="005547DE"/>
    <w:rsid w:val="005557E0"/>
    <w:rsid w:val="00556DEA"/>
    <w:rsid w:val="005577A6"/>
    <w:rsid w:val="00565C8D"/>
    <w:rsid w:val="00566AED"/>
    <w:rsid w:val="00566F54"/>
    <w:rsid w:val="00570292"/>
    <w:rsid w:val="00573112"/>
    <w:rsid w:val="00573D39"/>
    <w:rsid w:val="00575C61"/>
    <w:rsid w:val="0057686A"/>
    <w:rsid w:val="00577B8E"/>
    <w:rsid w:val="00577BCB"/>
    <w:rsid w:val="00585737"/>
    <w:rsid w:val="00585E01"/>
    <w:rsid w:val="00590311"/>
    <w:rsid w:val="00591058"/>
    <w:rsid w:val="00592355"/>
    <w:rsid w:val="0059239F"/>
    <w:rsid w:val="005923B2"/>
    <w:rsid w:val="00592FE4"/>
    <w:rsid w:val="005A16A4"/>
    <w:rsid w:val="005A1D81"/>
    <w:rsid w:val="005A34D4"/>
    <w:rsid w:val="005A40EC"/>
    <w:rsid w:val="005A6604"/>
    <w:rsid w:val="005A79D7"/>
    <w:rsid w:val="005B0A14"/>
    <w:rsid w:val="005B111A"/>
    <w:rsid w:val="005B230A"/>
    <w:rsid w:val="005B37AD"/>
    <w:rsid w:val="005B429E"/>
    <w:rsid w:val="005B439A"/>
    <w:rsid w:val="005B46E0"/>
    <w:rsid w:val="005B507D"/>
    <w:rsid w:val="005B5504"/>
    <w:rsid w:val="005C0D85"/>
    <w:rsid w:val="005C3E8C"/>
    <w:rsid w:val="005C4EE2"/>
    <w:rsid w:val="005C64A2"/>
    <w:rsid w:val="005D102E"/>
    <w:rsid w:val="005D1684"/>
    <w:rsid w:val="005D2FC9"/>
    <w:rsid w:val="005D4CC5"/>
    <w:rsid w:val="005D74CE"/>
    <w:rsid w:val="005E1FC9"/>
    <w:rsid w:val="005E4D5A"/>
    <w:rsid w:val="005E534A"/>
    <w:rsid w:val="005E5476"/>
    <w:rsid w:val="005E66D0"/>
    <w:rsid w:val="005F14F8"/>
    <w:rsid w:val="005F21E2"/>
    <w:rsid w:val="005F5AA5"/>
    <w:rsid w:val="005F5E22"/>
    <w:rsid w:val="006008D6"/>
    <w:rsid w:val="00602428"/>
    <w:rsid w:val="0060247B"/>
    <w:rsid w:val="00603B09"/>
    <w:rsid w:val="00605E30"/>
    <w:rsid w:val="00607910"/>
    <w:rsid w:val="0061084A"/>
    <w:rsid w:val="0061104C"/>
    <w:rsid w:val="00613445"/>
    <w:rsid w:val="00616A68"/>
    <w:rsid w:val="006208AD"/>
    <w:rsid w:val="00621323"/>
    <w:rsid w:val="00621C9C"/>
    <w:rsid w:val="00622CEA"/>
    <w:rsid w:val="00624907"/>
    <w:rsid w:val="006256C3"/>
    <w:rsid w:val="0062619E"/>
    <w:rsid w:val="006273DB"/>
    <w:rsid w:val="0062789C"/>
    <w:rsid w:val="00627EDF"/>
    <w:rsid w:val="0063371D"/>
    <w:rsid w:val="006428A6"/>
    <w:rsid w:val="00642981"/>
    <w:rsid w:val="00643EA0"/>
    <w:rsid w:val="00644351"/>
    <w:rsid w:val="00644BD5"/>
    <w:rsid w:val="006470DE"/>
    <w:rsid w:val="00647F33"/>
    <w:rsid w:val="006501BE"/>
    <w:rsid w:val="006512B9"/>
    <w:rsid w:val="00651F81"/>
    <w:rsid w:val="00652714"/>
    <w:rsid w:val="006569BE"/>
    <w:rsid w:val="00660DF8"/>
    <w:rsid w:val="00661CD8"/>
    <w:rsid w:val="00663475"/>
    <w:rsid w:val="00663827"/>
    <w:rsid w:val="006640F3"/>
    <w:rsid w:val="00666145"/>
    <w:rsid w:val="006664E2"/>
    <w:rsid w:val="00667392"/>
    <w:rsid w:val="0067103A"/>
    <w:rsid w:val="006727FD"/>
    <w:rsid w:val="00673539"/>
    <w:rsid w:val="00674DED"/>
    <w:rsid w:val="0067757B"/>
    <w:rsid w:val="00680375"/>
    <w:rsid w:val="00681E18"/>
    <w:rsid w:val="0068247F"/>
    <w:rsid w:val="00682BFC"/>
    <w:rsid w:val="00683E02"/>
    <w:rsid w:val="006870E2"/>
    <w:rsid w:val="0069251A"/>
    <w:rsid w:val="0069395A"/>
    <w:rsid w:val="00697E9C"/>
    <w:rsid w:val="006A13D1"/>
    <w:rsid w:val="006A307A"/>
    <w:rsid w:val="006A3695"/>
    <w:rsid w:val="006A3C24"/>
    <w:rsid w:val="006A5B61"/>
    <w:rsid w:val="006A61AD"/>
    <w:rsid w:val="006B1545"/>
    <w:rsid w:val="006B15C2"/>
    <w:rsid w:val="006B1994"/>
    <w:rsid w:val="006B422B"/>
    <w:rsid w:val="006C0091"/>
    <w:rsid w:val="006C2B8B"/>
    <w:rsid w:val="006C3CC9"/>
    <w:rsid w:val="006C484E"/>
    <w:rsid w:val="006C5195"/>
    <w:rsid w:val="006C6587"/>
    <w:rsid w:val="006C663B"/>
    <w:rsid w:val="006D41ED"/>
    <w:rsid w:val="006D4F0E"/>
    <w:rsid w:val="006D537E"/>
    <w:rsid w:val="006D6310"/>
    <w:rsid w:val="006E0DBD"/>
    <w:rsid w:val="006E1A79"/>
    <w:rsid w:val="006E1E22"/>
    <w:rsid w:val="006E5908"/>
    <w:rsid w:val="006E5AAC"/>
    <w:rsid w:val="006E5D76"/>
    <w:rsid w:val="006E6797"/>
    <w:rsid w:val="006F1988"/>
    <w:rsid w:val="006F1D9C"/>
    <w:rsid w:val="006F418C"/>
    <w:rsid w:val="006F4DF9"/>
    <w:rsid w:val="006F5C9A"/>
    <w:rsid w:val="00701D38"/>
    <w:rsid w:val="00701DD5"/>
    <w:rsid w:val="00704897"/>
    <w:rsid w:val="007101F2"/>
    <w:rsid w:val="00713535"/>
    <w:rsid w:val="007139A5"/>
    <w:rsid w:val="0071405A"/>
    <w:rsid w:val="00714F3E"/>
    <w:rsid w:val="0072147E"/>
    <w:rsid w:val="00723315"/>
    <w:rsid w:val="0072334E"/>
    <w:rsid w:val="00725661"/>
    <w:rsid w:val="00727716"/>
    <w:rsid w:val="0073064E"/>
    <w:rsid w:val="007324A8"/>
    <w:rsid w:val="00734FA7"/>
    <w:rsid w:val="00735496"/>
    <w:rsid w:val="007355B7"/>
    <w:rsid w:val="00736E20"/>
    <w:rsid w:val="00740403"/>
    <w:rsid w:val="007449B9"/>
    <w:rsid w:val="007465AD"/>
    <w:rsid w:val="00750CA4"/>
    <w:rsid w:val="00751BC0"/>
    <w:rsid w:val="00752FF1"/>
    <w:rsid w:val="00753765"/>
    <w:rsid w:val="007559E8"/>
    <w:rsid w:val="00755ACD"/>
    <w:rsid w:val="00757180"/>
    <w:rsid w:val="00757EF8"/>
    <w:rsid w:val="0076018C"/>
    <w:rsid w:val="0076440D"/>
    <w:rsid w:val="00764F2B"/>
    <w:rsid w:val="007659F5"/>
    <w:rsid w:val="00766946"/>
    <w:rsid w:val="00766F72"/>
    <w:rsid w:val="00772E0F"/>
    <w:rsid w:val="00773B79"/>
    <w:rsid w:val="007822C7"/>
    <w:rsid w:val="007827E1"/>
    <w:rsid w:val="007829B3"/>
    <w:rsid w:val="00784149"/>
    <w:rsid w:val="00784886"/>
    <w:rsid w:val="00785FAE"/>
    <w:rsid w:val="00791DFD"/>
    <w:rsid w:val="00794AA9"/>
    <w:rsid w:val="007A4C9F"/>
    <w:rsid w:val="007A72E5"/>
    <w:rsid w:val="007A7410"/>
    <w:rsid w:val="007B31A3"/>
    <w:rsid w:val="007B38AB"/>
    <w:rsid w:val="007B50D0"/>
    <w:rsid w:val="007B5EC6"/>
    <w:rsid w:val="007C008E"/>
    <w:rsid w:val="007C021F"/>
    <w:rsid w:val="007C171D"/>
    <w:rsid w:val="007C2E86"/>
    <w:rsid w:val="007C32D5"/>
    <w:rsid w:val="007C64D6"/>
    <w:rsid w:val="007C69C7"/>
    <w:rsid w:val="007D0BB1"/>
    <w:rsid w:val="007D4E98"/>
    <w:rsid w:val="007D4F33"/>
    <w:rsid w:val="007D59AE"/>
    <w:rsid w:val="007E01EA"/>
    <w:rsid w:val="007E0C36"/>
    <w:rsid w:val="007E0DE2"/>
    <w:rsid w:val="007E17CC"/>
    <w:rsid w:val="007E302E"/>
    <w:rsid w:val="007E34E3"/>
    <w:rsid w:val="007E3FE8"/>
    <w:rsid w:val="007E6611"/>
    <w:rsid w:val="007E75FE"/>
    <w:rsid w:val="007E799A"/>
    <w:rsid w:val="007F0538"/>
    <w:rsid w:val="007F2579"/>
    <w:rsid w:val="007F2CBA"/>
    <w:rsid w:val="007F3661"/>
    <w:rsid w:val="007F488B"/>
    <w:rsid w:val="007F5ADE"/>
    <w:rsid w:val="007F72A3"/>
    <w:rsid w:val="008006DB"/>
    <w:rsid w:val="00800B55"/>
    <w:rsid w:val="00802FEC"/>
    <w:rsid w:val="008049D3"/>
    <w:rsid w:val="00807116"/>
    <w:rsid w:val="00813542"/>
    <w:rsid w:val="00814105"/>
    <w:rsid w:val="008235AA"/>
    <w:rsid w:val="008259C4"/>
    <w:rsid w:val="00831C40"/>
    <w:rsid w:val="00832241"/>
    <w:rsid w:val="00833E33"/>
    <w:rsid w:val="00834869"/>
    <w:rsid w:val="00837456"/>
    <w:rsid w:val="008378E6"/>
    <w:rsid w:val="00837CA6"/>
    <w:rsid w:val="00840D1D"/>
    <w:rsid w:val="00842165"/>
    <w:rsid w:val="00847075"/>
    <w:rsid w:val="00850169"/>
    <w:rsid w:val="00850D3A"/>
    <w:rsid w:val="0085113B"/>
    <w:rsid w:val="00851595"/>
    <w:rsid w:val="00851FE0"/>
    <w:rsid w:val="00852C3B"/>
    <w:rsid w:val="0085300E"/>
    <w:rsid w:val="00853685"/>
    <w:rsid w:val="00857BBA"/>
    <w:rsid w:val="00857C6E"/>
    <w:rsid w:val="00860AA8"/>
    <w:rsid w:val="00861601"/>
    <w:rsid w:val="00862672"/>
    <w:rsid w:val="00864C43"/>
    <w:rsid w:val="00865B0F"/>
    <w:rsid w:val="00866CB1"/>
    <w:rsid w:val="00867B65"/>
    <w:rsid w:val="0087132E"/>
    <w:rsid w:val="0087209C"/>
    <w:rsid w:val="00874F66"/>
    <w:rsid w:val="0087539A"/>
    <w:rsid w:val="00875800"/>
    <w:rsid w:val="00875EA6"/>
    <w:rsid w:val="00880BF4"/>
    <w:rsid w:val="008872F4"/>
    <w:rsid w:val="00891655"/>
    <w:rsid w:val="0089374C"/>
    <w:rsid w:val="008944D3"/>
    <w:rsid w:val="00896574"/>
    <w:rsid w:val="008965B6"/>
    <w:rsid w:val="008974ED"/>
    <w:rsid w:val="00897716"/>
    <w:rsid w:val="008A15CF"/>
    <w:rsid w:val="008A3D5D"/>
    <w:rsid w:val="008B0A9D"/>
    <w:rsid w:val="008B391D"/>
    <w:rsid w:val="008B3CFB"/>
    <w:rsid w:val="008B6A13"/>
    <w:rsid w:val="008B6ADF"/>
    <w:rsid w:val="008B7DC2"/>
    <w:rsid w:val="008C09F9"/>
    <w:rsid w:val="008C1150"/>
    <w:rsid w:val="008C3DF6"/>
    <w:rsid w:val="008C4329"/>
    <w:rsid w:val="008C7812"/>
    <w:rsid w:val="008C7F0E"/>
    <w:rsid w:val="008C7F10"/>
    <w:rsid w:val="008D01D3"/>
    <w:rsid w:val="008D2582"/>
    <w:rsid w:val="008D311E"/>
    <w:rsid w:val="008D48B3"/>
    <w:rsid w:val="008D700F"/>
    <w:rsid w:val="008E4986"/>
    <w:rsid w:val="008E49F4"/>
    <w:rsid w:val="008E4A90"/>
    <w:rsid w:val="008E51C0"/>
    <w:rsid w:val="008E5443"/>
    <w:rsid w:val="008E571B"/>
    <w:rsid w:val="008E5DD4"/>
    <w:rsid w:val="008E618A"/>
    <w:rsid w:val="008E7493"/>
    <w:rsid w:val="008F0CEE"/>
    <w:rsid w:val="008F18A3"/>
    <w:rsid w:val="008F19F5"/>
    <w:rsid w:val="008F1BA1"/>
    <w:rsid w:val="008F2AAA"/>
    <w:rsid w:val="008F31EC"/>
    <w:rsid w:val="008F36EC"/>
    <w:rsid w:val="008F62D2"/>
    <w:rsid w:val="008F657C"/>
    <w:rsid w:val="00900165"/>
    <w:rsid w:val="009002A6"/>
    <w:rsid w:val="009002A7"/>
    <w:rsid w:val="00900BC9"/>
    <w:rsid w:val="009011B6"/>
    <w:rsid w:val="00901728"/>
    <w:rsid w:val="009018FE"/>
    <w:rsid w:val="009033C4"/>
    <w:rsid w:val="00906E01"/>
    <w:rsid w:val="00911699"/>
    <w:rsid w:val="00912F24"/>
    <w:rsid w:val="00913741"/>
    <w:rsid w:val="0091623C"/>
    <w:rsid w:val="00916533"/>
    <w:rsid w:val="00917AD6"/>
    <w:rsid w:val="00920A1B"/>
    <w:rsid w:val="00920D12"/>
    <w:rsid w:val="009220E2"/>
    <w:rsid w:val="0092338D"/>
    <w:rsid w:val="00923A1B"/>
    <w:rsid w:val="009242BC"/>
    <w:rsid w:val="00927417"/>
    <w:rsid w:val="00927645"/>
    <w:rsid w:val="00927835"/>
    <w:rsid w:val="00927CF6"/>
    <w:rsid w:val="00931ACE"/>
    <w:rsid w:val="00932D75"/>
    <w:rsid w:val="00933446"/>
    <w:rsid w:val="00934D73"/>
    <w:rsid w:val="00935732"/>
    <w:rsid w:val="00935CAD"/>
    <w:rsid w:val="0094065E"/>
    <w:rsid w:val="00941885"/>
    <w:rsid w:val="00941BF7"/>
    <w:rsid w:val="0094265E"/>
    <w:rsid w:val="0094301C"/>
    <w:rsid w:val="00943197"/>
    <w:rsid w:val="00943268"/>
    <w:rsid w:val="00943A42"/>
    <w:rsid w:val="00946DC6"/>
    <w:rsid w:val="0094710A"/>
    <w:rsid w:val="009478B7"/>
    <w:rsid w:val="00947DD9"/>
    <w:rsid w:val="00947DDF"/>
    <w:rsid w:val="00951832"/>
    <w:rsid w:val="0095282B"/>
    <w:rsid w:val="0095631B"/>
    <w:rsid w:val="00961B7E"/>
    <w:rsid w:val="00961BFC"/>
    <w:rsid w:val="009628B7"/>
    <w:rsid w:val="00962EE7"/>
    <w:rsid w:val="00964B10"/>
    <w:rsid w:val="009654F9"/>
    <w:rsid w:val="00970B3E"/>
    <w:rsid w:val="0097289C"/>
    <w:rsid w:val="009732D6"/>
    <w:rsid w:val="00974E9F"/>
    <w:rsid w:val="0098049E"/>
    <w:rsid w:val="009807C6"/>
    <w:rsid w:val="00981738"/>
    <w:rsid w:val="00982327"/>
    <w:rsid w:val="009837AE"/>
    <w:rsid w:val="0098489B"/>
    <w:rsid w:val="00986564"/>
    <w:rsid w:val="009868DF"/>
    <w:rsid w:val="00986B9D"/>
    <w:rsid w:val="00987FB2"/>
    <w:rsid w:val="0099110C"/>
    <w:rsid w:val="009915FD"/>
    <w:rsid w:val="00991E7B"/>
    <w:rsid w:val="009938A3"/>
    <w:rsid w:val="009947C5"/>
    <w:rsid w:val="009962AC"/>
    <w:rsid w:val="0099741D"/>
    <w:rsid w:val="00997F46"/>
    <w:rsid w:val="009A49DF"/>
    <w:rsid w:val="009A51E8"/>
    <w:rsid w:val="009A5D55"/>
    <w:rsid w:val="009A695B"/>
    <w:rsid w:val="009A74FD"/>
    <w:rsid w:val="009B019B"/>
    <w:rsid w:val="009B0942"/>
    <w:rsid w:val="009B3A50"/>
    <w:rsid w:val="009B4C75"/>
    <w:rsid w:val="009B7262"/>
    <w:rsid w:val="009C0271"/>
    <w:rsid w:val="009C1967"/>
    <w:rsid w:val="009C2D19"/>
    <w:rsid w:val="009C3FD2"/>
    <w:rsid w:val="009C7353"/>
    <w:rsid w:val="009D04A0"/>
    <w:rsid w:val="009D2AB5"/>
    <w:rsid w:val="009D469C"/>
    <w:rsid w:val="009D4D3B"/>
    <w:rsid w:val="009D5B40"/>
    <w:rsid w:val="009D6420"/>
    <w:rsid w:val="009F74C8"/>
    <w:rsid w:val="00A01C2F"/>
    <w:rsid w:val="00A03317"/>
    <w:rsid w:val="00A07478"/>
    <w:rsid w:val="00A0770D"/>
    <w:rsid w:val="00A10F83"/>
    <w:rsid w:val="00A14308"/>
    <w:rsid w:val="00A16829"/>
    <w:rsid w:val="00A1769C"/>
    <w:rsid w:val="00A24E8B"/>
    <w:rsid w:val="00A263E1"/>
    <w:rsid w:val="00A26AC1"/>
    <w:rsid w:val="00A2797A"/>
    <w:rsid w:val="00A306AB"/>
    <w:rsid w:val="00A3156F"/>
    <w:rsid w:val="00A341AE"/>
    <w:rsid w:val="00A37AB3"/>
    <w:rsid w:val="00A37EA0"/>
    <w:rsid w:val="00A41465"/>
    <w:rsid w:val="00A41C25"/>
    <w:rsid w:val="00A4227D"/>
    <w:rsid w:val="00A427BF"/>
    <w:rsid w:val="00A447EE"/>
    <w:rsid w:val="00A47318"/>
    <w:rsid w:val="00A53F42"/>
    <w:rsid w:val="00A54598"/>
    <w:rsid w:val="00A55149"/>
    <w:rsid w:val="00A566F2"/>
    <w:rsid w:val="00A56ADC"/>
    <w:rsid w:val="00A56C47"/>
    <w:rsid w:val="00A60D3C"/>
    <w:rsid w:val="00A615D5"/>
    <w:rsid w:val="00A63B21"/>
    <w:rsid w:val="00A73378"/>
    <w:rsid w:val="00A73626"/>
    <w:rsid w:val="00A759D3"/>
    <w:rsid w:val="00A75ED4"/>
    <w:rsid w:val="00A77AC3"/>
    <w:rsid w:val="00A80CA7"/>
    <w:rsid w:val="00A8147F"/>
    <w:rsid w:val="00A86375"/>
    <w:rsid w:val="00A86AB5"/>
    <w:rsid w:val="00A90B57"/>
    <w:rsid w:val="00A91500"/>
    <w:rsid w:val="00A9189C"/>
    <w:rsid w:val="00A9297B"/>
    <w:rsid w:val="00A961D3"/>
    <w:rsid w:val="00A9741D"/>
    <w:rsid w:val="00A97957"/>
    <w:rsid w:val="00A97CFB"/>
    <w:rsid w:val="00AA44EF"/>
    <w:rsid w:val="00AA467A"/>
    <w:rsid w:val="00AA6754"/>
    <w:rsid w:val="00AA7C4F"/>
    <w:rsid w:val="00AB0FE7"/>
    <w:rsid w:val="00AB1804"/>
    <w:rsid w:val="00AB1D2F"/>
    <w:rsid w:val="00AB42CD"/>
    <w:rsid w:val="00AB483C"/>
    <w:rsid w:val="00AB7C7D"/>
    <w:rsid w:val="00AB7DA3"/>
    <w:rsid w:val="00AC2005"/>
    <w:rsid w:val="00AC2FDA"/>
    <w:rsid w:val="00AD284B"/>
    <w:rsid w:val="00AD31F1"/>
    <w:rsid w:val="00AD48DC"/>
    <w:rsid w:val="00AD70F2"/>
    <w:rsid w:val="00AD744D"/>
    <w:rsid w:val="00AD7F1F"/>
    <w:rsid w:val="00AE3854"/>
    <w:rsid w:val="00AE46DA"/>
    <w:rsid w:val="00AE5288"/>
    <w:rsid w:val="00AE6936"/>
    <w:rsid w:val="00AF0816"/>
    <w:rsid w:val="00AF197A"/>
    <w:rsid w:val="00AF19CF"/>
    <w:rsid w:val="00AF2066"/>
    <w:rsid w:val="00AF267F"/>
    <w:rsid w:val="00AF3E59"/>
    <w:rsid w:val="00AF465F"/>
    <w:rsid w:val="00AF56AE"/>
    <w:rsid w:val="00AF5E54"/>
    <w:rsid w:val="00AF5EB6"/>
    <w:rsid w:val="00AF7910"/>
    <w:rsid w:val="00B01262"/>
    <w:rsid w:val="00B03237"/>
    <w:rsid w:val="00B0793D"/>
    <w:rsid w:val="00B11719"/>
    <w:rsid w:val="00B13AAE"/>
    <w:rsid w:val="00B13BE6"/>
    <w:rsid w:val="00B14EB2"/>
    <w:rsid w:val="00B156EB"/>
    <w:rsid w:val="00B15D40"/>
    <w:rsid w:val="00B2017C"/>
    <w:rsid w:val="00B21034"/>
    <w:rsid w:val="00B2116A"/>
    <w:rsid w:val="00B2123C"/>
    <w:rsid w:val="00B21656"/>
    <w:rsid w:val="00B21F60"/>
    <w:rsid w:val="00B24986"/>
    <w:rsid w:val="00B26FD6"/>
    <w:rsid w:val="00B30920"/>
    <w:rsid w:val="00B36271"/>
    <w:rsid w:val="00B377BF"/>
    <w:rsid w:val="00B40652"/>
    <w:rsid w:val="00B40889"/>
    <w:rsid w:val="00B43723"/>
    <w:rsid w:val="00B5087C"/>
    <w:rsid w:val="00B50B09"/>
    <w:rsid w:val="00B51D71"/>
    <w:rsid w:val="00B56D4F"/>
    <w:rsid w:val="00B64DA6"/>
    <w:rsid w:val="00B66435"/>
    <w:rsid w:val="00B673D9"/>
    <w:rsid w:val="00B72D94"/>
    <w:rsid w:val="00B745BC"/>
    <w:rsid w:val="00B7470D"/>
    <w:rsid w:val="00B76B25"/>
    <w:rsid w:val="00B81ED5"/>
    <w:rsid w:val="00B81F78"/>
    <w:rsid w:val="00B822EF"/>
    <w:rsid w:val="00B8326E"/>
    <w:rsid w:val="00B87859"/>
    <w:rsid w:val="00B936EF"/>
    <w:rsid w:val="00B93973"/>
    <w:rsid w:val="00B93EA2"/>
    <w:rsid w:val="00B94902"/>
    <w:rsid w:val="00B95BF4"/>
    <w:rsid w:val="00BA1075"/>
    <w:rsid w:val="00BA13F7"/>
    <w:rsid w:val="00BA2EC2"/>
    <w:rsid w:val="00BA3159"/>
    <w:rsid w:val="00BA5C4D"/>
    <w:rsid w:val="00BB0FFB"/>
    <w:rsid w:val="00BB1DDD"/>
    <w:rsid w:val="00BB1E5D"/>
    <w:rsid w:val="00BB27F1"/>
    <w:rsid w:val="00BB5DE9"/>
    <w:rsid w:val="00BB746F"/>
    <w:rsid w:val="00BC007A"/>
    <w:rsid w:val="00BC1A6C"/>
    <w:rsid w:val="00BC488A"/>
    <w:rsid w:val="00BD03A4"/>
    <w:rsid w:val="00BD1383"/>
    <w:rsid w:val="00BD18A3"/>
    <w:rsid w:val="00BD1E5D"/>
    <w:rsid w:val="00BD203D"/>
    <w:rsid w:val="00BD3E07"/>
    <w:rsid w:val="00BD674A"/>
    <w:rsid w:val="00BD6D21"/>
    <w:rsid w:val="00BE1781"/>
    <w:rsid w:val="00BF035D"/>
    <w:rsid w:val="00BF0F7D"/>
    <w:rsid w:val="00BF2598"/>
    <w:rsid w:val="00BF2962"/>
    <w:rsid w:val="00BF2C8D"/>
    <w:rsid w:val="00BF342B"/>
    <w:rsid w:val="00BF37B9"/>
    <w:rsid w:val="00BF6623"/>
    <w:rsid w:val="00BF7FD8"/>
    <w:rsid w:val="00C00F23"/>
    <w:rsid w:val="00C0285F"/>
    <w:rsid w:val="00C06229"/>
    <w:rsid w:val="00C07A4A"/>
    <w:rsid w:val="00C11999"/>
    <w:rsid w:val="00C15B38"/>
    <w:rsid w:val="00C22205"/>
    <w:rsid w:val="00C23A8E"/>
    <w:rsid w:val="00C23C37"/>
    <w:rsid w:val="00C257CB"/>
    <w:rsid w:val="00C31A05"/>
    <w:rsid w:val="00C31A5A"/>
    <w:rsid w:val="00C340C5"/>
    <w:rsid w:val="00C3445A"/>
    <w:rsid w:val="00C3472E"/>
    <w:rsid w:val="00C34BD2"/>
    <w:rsid w:val="00C34BDD"/>
    <w:rsid w:val="00C356E9"/>
    <w:rsid w:val="00C36676"/>
    <w:rsid w:val="00C36EB5"/>
    <w:rsid w:val="00C37CF7"/>
    <w:rsid w:val="00C4071D"/>
    <w:rsid w:val="00C428AC"/>
    <w:rsid w:val="00C46AEE"/>
    <w:rsid w:val="00C46AF6"/>
    <w:rsid w:val="00C47452"/>
    <w:rsid w:val="00C478B1"/>
    <w:rsid w:val="00C5021D"/>
    <w:rsid w:val="00C5075C"/>
    <w:rsid w:val="00C514D9"/>
    <w:rsid w:val="00C51804"/>
    <w:rsid w:val="00C52375"/>
    <w:rsid w:val="00C538F6"/>
    <w:rsid w:val="00C567E3"/>
    <w:rsid w:val="00C5715F"/>
    <w:rsid w:val="00C576BC"/>
    <w:rsid w:val="00C60024"/>
    <w:rsid w:val="00C610C4"/>
    <w:rsid w:val="00C61206"/>
    <w:rsid w:val="00C62C49"/>
    <w:rsid w:val="00C65175"/>
    <w:rsid w:val="00C65737"/>
    <w:rsid w:val="00C70585"/>
    <w:rsid w:val="00C71620"/>
    <w:rsid w:val="00C72237"/>
    <w:rsid w:val="00C75A6B"/>
    <w:rsid w:val="00C77DB7"/>
    <w:rsid w:val="00C80160"/>
    <w:rsid w:val="00C8054B"/>
    <w:rsid w:val="00C80B03"/>
    <w:rsid w:val="00C80DF6"/>
    <w:rsid w:val="00C815CF"/>
    <w:rsid w:val="00C824D5"/>
    <w:rsid w:val="00C82CDA"/>
    <w:rsid w:val="00C872CF"/>
    <w:rsid w:val="00C92AF7"/>
    <w:rsid w:val="00C9322B"/>
    <w:rsid w:val="00C934CB"/>
    <w:rsid w:val="00C94937"/>
    <w:rsid w:val="00C95A87"/>
    <w:rsid w:val="00CA2339"/>
    <w:rsid w:val="00CA2B20"/>
    <w:rsid w:val="00CA3C04"/>
    <w:rsid w:val="00CA638E"/>
    <w:rsid w:val="00CA6B01"/>
    <w:rsid w:val="00CB0942"/>
    <w:rsid w:val="00CC392B"/>
    <w:rsid w:val="00CC3D7C"/>
    <w:rsid w:val="00CC4492"/>
    <w:rsid w:val="00CC70B8"/>
    <w:rsid w:val="00CD1FFB"/>
    <w:rsid w:val="00CD23AA"/>
    <w:rsid w:val="00CD2EFC"/>
    <w:rsid w:val="00CD32C0"/>
    <w:rsid w:val="00CD43B6"/>
    <w:rsid w:val="00CD49D2"/>
    <w:rsid w:val="00CE0D1C"/>
    <w:rsid w:val="00CE2D14"/>
    <w:rsid w:val="00CE360C"/>
    <w:rsid w:val="00CE4714"/>
    <w:rsid w:val="00CE648E"/>
    <w:rsid w:val="00CE72BA"/>
    <w:rsid w:val="00CE7B42"/>
    <w:rsid w:val="00CF195E"/>
    <w:rsid w:val="00CF793E"/>
    <w:rsid w:val="00D00D4A"/>
    <w:rsid w:val="00D0101C"/>
    <w:rsid w:val="00D04EBF"/>
    <w:rsid w:val="00D05760"/>
    <w:rsid w:val="00D074BE"/>
    <w:rsid w:val="00D10F38"/>
    <w:rsid w:val="00D15AE9"/>
    <w:rsid w:val="00D15E36"/>
    <w:rsid w:val="00D15FAC"/>
    <w:rsid w:val="00D2069D"/>
    <w:rsid w:val="00D22F1B"/>
    <w:rsid w:val="00D22FD7"/>
    <w:rsid w:val="00D2399E"/>
    <w:rsid w:val="00D23AA8"/>
    <w:rsid w:val="00D2483A"/>
    <w:rsid w:val="00D24909"/>
    <w:rsid w:val="00D24E55"/>
    <w:rsid w:val="00D2591B"/>
    <w:rsid w:val="00D26C07"/>
    <w:rsid w:val="00D27CC4"/>
    <w:rsid w:val="00D3046D"/>
    <w:rsid w:val="00D32991"/>
    <w:rsid w:val="00D33E57"/>
    <w:rsid w:val="00D379A0"/>
    <w:rsid w:val="00D37AD1"/>
    <w:rsid w:val="00D40FFB"/>
    <w:rsid w:val="00D4231E"/>
    <w:rsid w:val="00D42AF3"/>
    <w:rsid w:val="00D42B8E"/>
    <w:rsid w:val="00D44D9D"/>
    <w:rsid w:val="00D45A9D"/>
    <w:rsid w:val="00D45E9E"/>
    <w:rsid w:val="00D471F1"/>
    <w:rsid w:val="00D57366"/>
    <w:rsid w:val="00D602DD"/>
    <w:rsid w:val="00D60CDD"/>
    <w:rsid w:val="00D61491"/>
    <w:rsid w:val="00D64D23"/>
    <w:rsid w:val="00D670BB"/>
    <w:rsid w:val="00D73F61"/>
    <w:rsid w:val="00D74071"/>
    <w:rsid w:val="00D80973"/>
    <w:rsid w:val="00D80FBB"/>
    <w:rsid w:val="00D82ED9"/>
    <w:rsid w:val="00D845F4"/>
    <w:rsid w:val="00D84FFA"/>
    <w:rsid w:val="00D85EF4"/>
    <w:rsid w:val="00D87687"/>
    <w:rsid w:val="00D87F47"/>
    <w:rsid w:val="00D90898"/>
    <w:rsid w:val="00D9199F"/>
    <w:rsid w:val="00D92787"/>
    <w:rsid w:val="00D95A25"/>
    <w:rsid w:val="00D968A4"/>
    <w:rsid w:val="00D9742F"/>
    <w:rsid w:val="00DA3B34"/>
    <w:rsid w:val="00DB358E"/>
    <w:rsid w:val="00DB3C72"/>
    <w:rsid w:val="00DB4E0E"/>
    <w:rsid w:val="00DB5D31"/>
    <w:rsid w:val="00DB616B"/>
    <w:rsid w:val="00DB62EF"/>
    <w:rsid w:val="00DB66CB"/>
    <w:rsid w:val="00DB679A"/>
    <w:rsid w:val="00DB6E2B"/>
    <w:rsid w:val="00DB77BA"/>
    <w:rsid w:val="00DB7CDC"/>
    <w:rsid w:val="00DC2391"/>
    <w:rsid w:val="00DC23A0"/>
    <w:rsid w:val="00DC2860"/>
    <w:rsid w:val="00DC595C"/>
    <w:rsid w:val="00DC6720"/>
    <w:rsid w:val="00DC714A"/>
    <w:rsid w:val="00DD14A1"/>
    <w:rsid w:val="00DD1874"/>
    <w:rsid w:val="00DD2973"/>
    <w:rsid w:val="00DD3A6E"/>
    <w:rsid w:val="00DD4AB4"/>
    <w:rsid w:val="00DD6AE1"/>
    <w:rsid w:val="00DD7E51"/>
    <w:rsid w:val="00DE0004"/>
    <w:rsid w:val="00DE4B2F"/>
    <w:rsid w:val="00DE535A"/>
    <w:rsid w:val="00DE6B54"/>
    <w:rsid w:val="00DE70B6"/>
    <w:rsid w:val="00DF0CD3"/>
    <w:rsid w:val="00DF6DB6"/>
    <w:rsid w:val="00E02555"/>
    <w:rsid w:val="00E06D19"/>
    <w:rsid w:val="00E07E67"/>
    <w:rsid w:val="00E111BC"/>
    <w:rsid w:val="00E1191D"/>
    <w:rsid w:val="00E12BA2"/>
    <w:rsid w:val="00E1514D"/>
    <w:rsid w:val="00E16327"/>
    <w:rsid w:val="00E20093"/>
    <w:rsid w:val="00E2183E"/>
    <w:rsid w:val="00E21DB3"/>
    <w:rsid w:val="00E226A4"/>
    <w:rsid w:val="00E22942"/>
    <w:rsid w:val="00E22EBD"/>
    <w:rsid w:val="00E230C6"/>
    <w:rsid w:val="00E24308"/>
    <w:rsid w:val="00E275A1"/>
    <w:rsid w:val="00E33D0C"/>
    <w:rsid w:val="00E33D9C"/>
    <w:rsid w:val="00E3605C"/>
    <w:rsid w:val="00E37042"/>
    <w:rsid w:val="00E432BF"/>
    <w:rsid w:val="00E43F0E"/>
    <w:rsid w:val="00E44618"/>
    <w:rsid w:val="00E4555A"/>
    <w:rsid w:val="00E4703B"/>
    <w:rsid w:val="00E47AAE"/>
    <w:rsid w:val="00E47AC8"/>
    <w:rsid w:val="00E47E21"/>
    <w:rsid w:val="00E5030F"/>
    <w:rsid w:val="00E5082E"/>
    <w:rsid w:val="00E510A8"/>
    <w:rsid w:val="00E51F5B"/>
    <w:rsid w:val="00E54434"/>
    <w:rsid w:val="00E559DC"/>
    <w:rsid w:val="00E571B2"/>
    <w:rsid w:val="00E62027"/>
    <w:rsid w:val="00E635D8"/>
    <w:rsid w:val="00E636CC"/>
    <w:rsid w:val="00E63C59"/>
    <w:rsid w:val="00E63ECF"/>
    <w:rsid w:val="00E66329"/>
    <w:rsid w:val="00E7171C"/>
    <w:rsid w:val="00E71D0B"/>
    <w:rsid w:val="00E72EB9"/>
    <w:rsid w:val="00E731E6"/>
    <w:rsid w:val="00E7544E"/>
    <w:rsid w:val="00E762C9"/>
    <w:rsid w:val="00E76AD7"/>
    <w:rsid w:val="00E776F6"/>
    <w:rsid w:val="00E80C3F"/>
    <w:rsid w:val="00E87EF7"/>
    <w:rsid w:val="00E91182"/>
    <w:rsid w:val="00E91487"/>
    <w:rsid w:val="00E9221C"/>
    <w:rsid w:val="00E9493C"/>
    <w:rsid w:val="00E957C6"/>
    <w:rsid w:val="00E95D4E"/>
    <w:rsid w:val="00E963D0"/>
    <w:rsid w:val="00E9654A"/>
    <w:rsid w:val="00EA04BC"/>
    <w:rsid w:val="00EA3B4B"/>
    <w:rsid w:val="00EA446C"/>
    <w:rsid w:val="00EA4502"/>
    <w:rsid w:val="00EB1211"/>
    <w:rsid w:val="00EB175E"/>
    <w:rsid w:val="00EC1F72"/>
    <w:rsid w:val="00EC27F0"/>
    <w:rsid w:val="00EC3E2D"/>
    <w:rsid w:val="00EC55FC"/>
    <w:rsid w:val="00EC7332"/>
    <w:rsid w:val="00EC7692"/>
    <w:rsid w:val="00EC7F18"/>
    <w:rsid w:val="00ED2C2F"/>
    <w:rsid w:val="00ED703E"/>
    <w:rsid w:val="00ED7C28"/>
    <w:rsid w:val="00EE0583"/>
    <w:rsid w:val="00EE0D40"/>
    <w:rsid w:val="00EE2F2C"/>
    <w:rsid w:val="00EE310E"/>
    <w:rsid w:val="00EE3EF3"/>
    <w:rsid w:val="00EE4549"/>
    <w:rsid w:val="00EE4975"/>
    <w:rsid w:val="00EE4FC7"/>
    <w:rsid w:val="00EE5B54"/>
    <w:rsid w:val="00EE6921"/>
    <w:rsid w:val="00EE7F55"/>
    <w:rsid w:val="00EF13E6"/>
    <w:rsid w:val="00EF2DC2"/>
    <w:rsid w:val="00EF478C"/>
    <w:rsid w:val="00EF57B2"/>
    <w:rsid w:val="00EF6A59"/>
    <w:rsid w:val="00F001DC"/>
    <w:rsid w:val="00F03654"/>
    <w:rsid w:val="00F102AE"/>
    <w:rsid w:val="00F13002"/>
    <w:rsid w:val="00F1405B"/>
    <w:rsid w:val="00F17313"/>
    <w:rsid w:val="00F17C59"/>
    <w:rsid w:val="00F2210E"/>
    <w:rsid w:val="00F22ED0"/>
    <w:rsid w:val="00F24FE3"/>
    <w:rsid w:val="00F2564E"/>
    <w:rsid w:val="00F25BB6"/>
    <w:rsid w:val="00F31473"/>
    <w:rsid w:val="00F31DBD"/>
    <w:rsid w:val="00F33699"/>
    <w:rsid w:val="00F346A6"/>
    <w:rsid w:val="00F36A93"/>
    <w:rsid w:val="00F36B7C"/>
    <w:rsid w:val="00F40EDA"/>
    <w:rsid w:val="00F413A2"/>
    <w:rsid w:val="00F42FAA"/>
    <w:rsid w:val="00F431E4"/>
    <w:rsid w:val="00F45F99"/>
    <w:rsid w:val="00F4740A"/>
    <w:rsid w:val="00F542AA"/>
    <w:rsid w:val="00F60791"/>
    <w:rsid w:val="00F61F65"/>
    <w:rsid w:val="00F654E5"/>
    <w:rsid w:val="00F6588C"/>
    <w:rsid w:val="00F6730B"/>
    <w:rsid w:val="00F7241B"/>
    <w:rsid w:val="00F729A6"/>
    <w:rsid w:val="00F74B82"/>
    <w:rsid w:val="00F77009"/>
    <w:rsid w:val="00F772C3"/>
    <w:rsid w:val="00F77CD1"/>
    <w:rsid w:val="00F82E20"/>
    <w:rsid w:val="00F832E8"/>
    <w:rsid w:val="00F83F39"/>
    <w:rsid w:val="00F8403F"/>
    <w:rsid w:val="00F92A60"/>
    <w:rsid w:val="00F9415F"/>
    <w:rsid w:val="00F96289"/>
    <w:rsid w:val="00F968B0"/>
    <w:rsid w:val="00F970A1"/>
    <w:rsid w:val="00F9739B"/>
    <w:rsid w:val="00FA5094"/>
    <w:rsid w:val="00FA7F06"/>
    <w:rsid w:val="00FB3973"/>
    <w:rsid w:val="00FB4F51"/>
    <w:rsid w:val="00FC3350"/>
    <w:rsid w:val="00FD0128"/>
    <w:rsid w:val="00FD0FC9"/>
    <w:rsid w:val="00FE03FE"/>
    <w:rsid w:val="00FE2E50"/>
    <w:rsid w:val="00FE4CFD"/>
    <w:rsid w:val="00FE6091"/>
    <w:rsid w:val="00FE720F"/>
    <w:rsid w:val="00FF00ED"/>
    <w:rsid w:val="00FF089B"/>
    <w:rsid w:val="00FF3E23"/>
    <w:rsid w:val="00FF5D5C"/>
    <w:rsid w:val="00FF7A84"/>
    <w:rsid w:val="544535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link w:val="Heading2Char"/>
    <w:qFormat/>
    <w:rsid w:val="00D3046D"/>
    <w:pPr>
      <w:keepNext/>
      <w:spacing w:before="240" w:after="60"/>
      <w:outlineLvl w:val="1"/>
    </w:pPr>
    <w:rPr>
      <w:b/>
      <w:bCs/>
      <w:iCs/>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sid w:val="0087539A"/>
    <w:rPr>
      <w:color w:val="808080"/>
    </w:rPr>
  </w:style>
  <w:style w:type="character" w:styleId="CommentReference">
    <w:name w:val="annotation reference"/>
    <w:basedOn w:val="DefaultParagraphFont"/>
    <w:rsid w:val="00805BCE"/>
    <w:rPr>
      <w:sz w:val="16"/>
      <w:szCs w:val="16"/>
    </w:rPr>
  </w:style>
  <w:style w:type="character" w:styleId="EndnoteReference">
    <w:name w:val="endnote reference"/>
    <w:basedOn w:val="DefaultParagraphFont"/>
    <w:rsid w:val="00805BCE"/>
    <w:rPr>
      <w:vertAlign w:val="superscript"/>
    </w:rPr>
  </w:style>
  <w:style w:type="paragraph" w:styleId="EndnoteText">
    <w:name w:val="endnote text"/>
    <w:basedOn w:val="Normal"/>
    <w:link w:val="EndnoteTextChar"/>
    <w:rsid w:val="00805BCE"/>
    <w:rPr>
      <w:sz w:val="20"/>
      <w:szCs w:val="20"/>
    </w:rPr>
  </w:style>
  <w:style w:type="paragraph" w:styleId="CommentText">
    <w:name w:val="annotation text"/>
    <w:basedOn w:val="Normal"/>
    <w:link w:val="CommentTextChar"/>
    <w:uiPriority w:val="99"/>
    <w:unhideWhenUsed/>
    <w:rsid w:val="0087539A"/>
    <w:rPr>
      <w:sz w:val="20"/>
      <w:szCs w:val="20"/>
    </w:rPr>
  </w:style>
  <w:style w:type="character" w:customStyle="1" w:styleId="CommentTextChar">
    <w:name w:val="Comment Text Char"/>
    <w:basedOn w:val="DefaultParagraphFont"/>
    <w:link w:val="CommentText"/>
    <w:uiPriority w:val="99"/>
    <w:rsid w:val="0087539A"/>
  </w:style>
  <w:style w:type="paragraph" w:styleId="BalloonText">
    <w:name w:val="Balloon Text"/>
    <w:basedOn w:val="Normal"/>
    <w:link w:val="BalloonTextChar"/>
    <w:uiPriority w:val="99"/>
    <w:semiHidden/>
    <w:unhideWhenUsed/>
    <w:rsid w:val="003B7B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B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16327"/>
    <w:rPr>
      <w:b/>
      <w:bCs/>
    </w:rPr>
  </w:style>
  <w:style w:type="character" w:customStyle="1" w:styleId="CommentSubjectChar">
    <w:name w:val="Comment Subject Char"/>
    <w:basedOn w:val="CommentTextChar"/>
    <w:link w:val="CommentSubject"/>
    <w:uiPriority w:val="99"/>
    <w:semiHidden/>
    <w:rsid w:val="00E16327"/>
    <w:rPr>
      <w:b/>
      <w:bCs/>
    </w:rPr>
  </w:style>
  <w:style w:type="paragraph" w:styleId="Revision">
    <w:name w:val="Revision"/>
    <w:hidden/>
    <w:uiPriority w:val="99"/>
    <w:semiHidden/>
    <w:rsid w:val="00A07478"/>
    <w:rPr>
      <w:sz w:val="24"/>
      <w:szCs w:val="24"/>
    </w:rPr>
  </w:style>
  <w:style w:type="paragraph" w:styleId="ListParagraph">
    <w:name w:val="List Paragraph"/>
    <w:basedOn w:val="Normal"/>
    <w:uiPriority w:val="34"/>
    <w:qFormat/>
    <w:rsid w:val="00A07478"/>
    <w:pPr>
      <w:ind w:left="720"/>
      <w:contextualSpacing/>
    </w:pPr>
  </w:style>
  <w:style w:type="paragraph" w:styleId="NormalWeb">
    <w:name w:val="Normal (Web)"/>
    <w:basedOn w:val="Normal"/>
    <w:uiPriority w:val="99"/>
    <w:unhideWhenUsed/>
    <w:rsid w:val="00BC1A6C"/>
    <w:pPr>
      <w:spacing w:before="100" w:beforeAutospacing="1" w:after="100" w:afterAutospacing="1"/>
    </w:pPr>
    <w:rPr>
      <w:lang w:val="fr-FR" w:eastAsia="fr-FR"/>
    </w:rPr>
  </w:style>
  <w:style w:type="character" w:styleId="Emphasis">
    <w:name w:val="Emphasis"/>
    <w:basedOn w:val="DefaultParagraphFont"/>
    <w:uiPriority w:val="20"/>
    <w:qFormat/>
    <w:rsid w:val="00BC1A6C"/>
    <w:rPr>
      <w:i/>
      <w:iCs/>
    </w:rPr>
  </w:style>
  <w:style w:type="character" w:styleId="Hyperlink">
    <w:name w:val="Hyperlink"/>
    <w:basedOn w:val="DefaultParagraphFont"/>
    <w:uiPriority w:val="99"/>
    <w:unhideWhenUsed/>
    <w:rsid w:val="00BC1A6C"/>
    <w:rPr>
      <w:color w:val="0000FF"/>
      <w:u w:val="single"/>
    </w:rPr>
  </w:style>
  <w:style w:type="character" w:styleId="Strong">
    <w:name w:val="Strong"/>
    <w:basedOn w:val="DefaultParagraphFont"/>
    <w:uiPriority w:val="22"/>
    <w:qFormat/>
    <w:rsid w:val="00BC1A6C"/>
    <w:rPr>
      <w:b/>
      <w:bCs/>
    </w:rPr>
  </w:style>
  <w:style w:type="character" w:customStyle="1" w:styleId="dttext">
    <w:name w:val="dttext"/>
    <w:basedOn w:val="DefaultParagraphFont"/>
    <w:rsid w:val="001B32D8"/>
  </w:style>
  <w:style w:type="paragraph" w:styleId="Header">
    <w:name w:val="header"/>
    <w:basedOn w:val="Normal"/>
    <w:link w:val="HeaderChar"/>
    <w:uiPriority w:val="99"/>
    <w:semiHidden/>
    <w:unhideWhenUsed/>
    <w:rsid w:val="00B66435"/>
    <w:pPr>
      <w:tabs>
        <w:tab w:val="center" w:pos="4536"/>
        <w:tab w:val="right" w:pos="9072"/>
      </w:tabs>
    </w:pPr>
  </w:style>
  <w:style w:type="character" w:customStyle="1" w:styleId="HeaderChar">
    <w:name w:val="Header Char"/>
    <w:basedOn w:val="DefaultParagraphFont"/>
    <w:link w:val="Header"/>
    <w:uiPriority w:val="99"/>
    <w:semiHidden/>
    <w:rsid w:val="00B66435"/>
    <w:rPr>
      <w:sz w:val="24"/>
      <w:szCs w:val="24"/>
    </w:rPr>
  </w:style>
  <w:style w:type="paragraph" w:styleId="Footer">
    <w:name w:val="footer"/>
    <w:basedOn w:val="Normal"/>
    <w:link w:val="FooterChar"/>
    <w:uiPriority w:val="99"/>
    <w:semiHidden/>
    <w:unhideWhenUsed/>
    <w:rsid w:val="00B66435"/>
    <w:pPr>
      <w:tabs>
        <w:tab w:val="center" w:pos="4536"/>
        <w:tab w:val="right" w:pos="9072"/>
      </w:tabs>
    </w:pPr>
  </w:style>
  <w:style w:type="character" w:customStyle="1" w:styleId="FooterChar">
    <w:name w:val="Footer Char"/>
    <w:basedOn w:val="DefaultParagraphFont"/>
    <w:link w:val="Footer"/>
    <w:uiPriority w:val="99"/>
    <w:semiHidden/>
    <w:rsid w:val="00B66435"/>
    <w:rPr>
      <w:sz w:val="24"/>
      <w:szCs w:val="24"/>
    </w:rPr>
  </w:style>
  <w:style w:type="paragraph" w:styleId="DocumentMap">
    <w:name w:val="Document Map"/>
    <w:basedOn w:val="Normal"/>
    <w:link w:val="DocumentMapChar"/>
    <w:uiPriority w:val="99"/>
    <w:semiHidden/>
    <w:unhideWhenUsed/>
    <w:rsid w:val="00455B2B"/>
    <w:rPr>
      <w:rFonts w:ascii="Tahoma" w:hAnsi="Tahoma" w:cs="Tahoma"/>
      <w:sz w:val="16"/>
      <w:szCs w:val="16"/>
    </w:rPr>
  </w:style>
  <w:style w:type="character" w:customStyle="1" w:styleId="DocumentMapChar">
    <w:name w:val="Document Map Char"/>
    <w:basedOn w:val="DefaultParagraphFont"/>
    <w:link w:val="DocumentMap"/>
    <w:uiPriority w:val="99"/>
    <w:semiHidden/>
    <w:rsid w:val="00455B2B"/>
    <w:rPr>
      <w:rFonts w:ascii="Tahoma" w:hAnsi="Tahoma" w:cs="Tahoma"/>
      <w:sz w:val="16"/>
      <w:szCs w:val="16"/>
    </w:rPr>
  </w:style>
  <w:style w:type="paragraph" w:styleId="TOC1">
    <w:name w:val="toc 1"/>
    <w:basedOn w:val="Normal"/>
    <w:next w:val="Normal"/>
    <w:autoRedefine/>
    <w:uiPriority w:val="39"/>
    <w:unhideWhenUsed/>
    <w:rsid w:val="00E9493C"/>
    <w:pPr>
      <w:spacing w:after="100"/>
    </w:pPr>
  </w:style>
  <w:style w:type="paragraph" w:styleId="TOC2">
    <w:name w:val="toc 2"/>
    <w:basedOn w:val="Normal"/>
    <w:next w:val="Normal"/>
    <w:autoRedefine/>
    <w:uiPriority w:val="39"/>
    <w:unhideWhenUsed/>
    <w:rsid w:val="00E9493C"/>
    <w:pPr>
      <w:spacing w:after="100"/>
      <w:ind w:left="240"/>
    </w:pPr>
  </w:style>
  <w:style w:type="paragraph" w:styleId="TOC3">
    <w:name w:val="toc 3"/>
    <w:basedOn w:val="Normal"/>
    <w:next w:val="Normal"/>
    <w:autoRedefine/>
    <w:uiPriority w:val="39"/>
    <w:unhideWhenUsed/>
    <w:rsid w:val="00E9493C"/>
    <w:pPr>
      <w:spacing w:after="100"/>
      <w:ind w:left="480"/>
    </w:pPr>
  </w:style>
  <w:style w:type="character" w:customStyle="1" w:styleId="EndnoteTextChar">
    <w:name w:val="Endnote Text Char"/>
    <w:basedOn w:val="DefaultParagraphFont"/>
    <w:link w:val="EndnoteText"/>
    <w:rsid w:val="00FF089B"/>
  </w:style>
  <w:style w:type="paragraph" w:styleId="HTMLPreformatted">
    <w:name w:val="HTML Preformatted"/>
    <w:basedOn w:val="Normal"/>
    <w:link w:val="HTMLPreformattedChar"/>
    <w:uiPriority w:val="99"/>
    <w:unhideWhenUsed/>
    <w:rsid w:val="00FF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F089B"/>
    <w:rPr>
      <w:rFonts w:ascii="Courier New" w:hAnsi="Courier New" w:cs="Courier New"/>
    </w:rPr>
  </w:style>
  <w:style w:type="paragraph" w:styleId="NoSpacing">
    <w:name w:val="No Spacing"/>
    <w:uiPriority w:val="1"/>
    <w:qFormat/>
    <w:rsid w:val="00FF089B"/>
    <w:rPr>
      <w:sz w:val="24"/>
      <w:szCs w:val="24"/>
    </w:rPr>
  </w:style>
  <w:style w:type="character" w:customStyle="1" w:styleId="a">
    <w:name w:val="a"/>
    <w:basedOn w:val="DefaultParagraphFont"/>
    <w:rsid w:val="00D45A9D"/>
  </w:style>
  <w:style w:type="paragraph" w:styleId="BodyText">
    <w:name w:val="Body Text"/>
    <w:basedOn w:val="Normal"/>
    <w:link w:val="BodyTextChar"/>
    <w:uiPriority w:val="1"/>
    <w:qFormat/>
    <w:rsid w:val="00714F3E"/>
    <w:pPr>
      <w:widowControl w:val="0"/>
      <w:autoSpaceDE w:val="0"/>
      <w:autoSpaceDN w:val="0"/>
    </w:pPr>
    <w:rPr>
      <w:rFonts w:ascii="Arial" w:eastAsia="Arial" w:hAnsi="Arial" w:cs="Arial"/>
      <w:sz w:val="22"/>
      <w:szCs w:val="22"/>
    </w:rPr>
  </w:style>
  <w:style w:type="character" w:customStyle="1" w:styleId="BodyTextChar">
    <w:name w:val="Body Text Char"/>
    <w:basedOn w:val="DefaultParagraphFont"/>
    <w:link w:val="BodyText"/>
    <w:uiPriority w:val="1"/>
    <w:rsid w:val="00714F3E"/>
    <w:rPr>
      <w:rFonts w:ascii="Arial" w:eastAsia="Arial" w:hAnsi="Arial" w:cs="Arial"/>
      <w:sz w:val="22"/>
      <w:szCs w:val="22"/>
    </w:rPr>
  </w:style>
  <w:style w:type="character" w:customStyle="1" w:styleId="UnresolvedMention1">
    <w:name w:val="Unresolved Mention1"/>
    <w:basedOn w:val="DefaultParagraphFont"/>
    <w:uiPriority w:val="99"/>
    <w:semiHidden/>
    <w:unhideWhenUsed/>
    <w:rsid w:val="00A2797A"/>
    <w:rPr>
      <w:color w:val="605E5C"/>
      <w:shd w:val="clear" w:color="auto" w:fill="E1DFDD"/>
    </w:rPr>
  </w:style>
  <w:style w:type="character" w:customStyle="1" w:styleId="main-heading">
    <w:name w:val="main-heading"/>
    <w:basedOn w:val="DefaultParagraphFont"/>
    <w:rsid w:val="00BF0F7D"/>
  </w:style>
  <w:style w:type="character" w:customStyle="1" w:styleId="hotkey-layer">
    <w:name w:val="hotkey-layer"/>
    <w:basedOn w:val="DefaultParagraphFont"/>
    <w:rsid w:val="002D1C27"/>
  </w:style>
  <w:style w:type="character" w:customStyle="1" w:styleId="st">
    <w:name w:val="st"/>
    <w:basedOn w:val="DefaultParagraphFont"/>
    <w:rsid w:val="00807116"/>
  </w:style>
  <w:style w:type="character" w:customStyle="1" w:styleId="CommentaireCar1">
    <w:name w:val="Commentaire Car1"/>
    <w:basedOn w:val="DefaultParagraphFont"/>
    <w:uiPriority w:val="99"/>
    <w:rsid w:val="00D379A0"/>
    <w:rPr>
      <w:rFonts w:ascii="Times New Roman" w:eastAsia="Times New Roman" w:hAnsi="Times New Roman" w:cs="Times New Roman"/>
      <w:sz w:val="24"/>
      <w:szCs w:val="24"/>
      <w:lang w:val="en-US"/>
    </w:rPr>
  </w:style>
  <w:style w:type="character" w:customStyle="1" w:styleId="UnresolvedMention2">
    <w:name w:val="Unresolved Mention2"/>
    <w:basedOn w:val="DefaultParagraphFont"/>
    <w:uiPriority w:val="99"/>
    <w:semiHidden/>
    <w:unhideWhenUsed/>
    <w:rsid w:val="0023726A"/>
    <w:rPr>
      <w:color w:val="605E5C"/>
      <w:shd w:val="clear" w:color="auto" w:fill="E1DFDD"/>
    </w:rPr>
  </w:style>
  <w:style w:type="character" w:styleId="FollowedHyperlink">
    <w:name w:val="FollowedHyperlink"/>
    <w:basedOn w:val="DefaultParagraphFont"/>
    <w:uiPriority w:val="99"/>
    <w:semiHidden/>
    <w:unhideWhenUsed/>
    <w:rsid w:val="001665FA"/>
    <w:rPr>
      <w:color w:val="954F72" w:themeColor="followedHyperlink"/>
      <w:u w:val="single"/>
    </w:rPr>
  </w:style>
  <w:style w:type="character" w:customStyle="1" w:styleId="Heading2Char">
    <w:name w:val="Heading 2 Char"/>
    <w:basedOn w:val="DefaultParagraphFont"/>
    <w:link w:val="Heading2"/>
    <w:rsid w:val="00751BC0"/>
    <w:rPr>
      <w:b/>
      <w:bCs/>
      <w:iCs/>
      <w:sz w:val="24"/>
      <w:szCs w:val="36"/>
    </w:rPr>
  </w:style>
  <w:style w:type="character" w:customStyle="1" w:styleId="partial-content">
    <w:name w:val="partial-content"/>
    <w:basedOn w:val="DefaultParagraphFont"/>
    <w:rsid w:val="00751BC0"/>
  </w:style>
  <w:style w:type="character" w:customStyle="1" w:styleId="hgkelc">
    <w:name w:val="hgkelc"/>
    <w:basedOn w:val="DefaultParagraphFont"/>
    <w:rsid w:val="00751BC0"/>
  </w:style>
  <w:style w:type="character" w:customStyle="1" w:styleId="reference-text">
    <w:name w:val="reference-text"/>
    <w:basedOn w:val="DefaultParagraphFont"/>
    <w:rsid w:val="00751BC0"/>
  </w:style>
  <w:style w:type="character" w:customStyle="1" w:styleId="apple-converted-space">
    <w:name w:val="apple-converted-space"/>
    <w:basedOn w:val="DefaultParagraphFont"/>
    <w:rsid w:val="009B3A50"/>
  </w:style>
  <w:style w:type="character" w:customStyle="1" w:styleId="m8221837537691023128msoendnotereference">
    <w:name w:val="m_8221837537691023128msoendnotereference"/>
    <w:basedOn w:val="DefaultParagraphFont"/>
    <w:rsid w:val="009B3A50"/>
  </w:style>
  <w:style w:type="character" w:customStyle="1" w:styleId="il">
    <w:name w:val="il"/>
    <w:basedOn w:val="DefaultParagraphFont"/>
    <w:rsid w:val="004235E0"/>
  </w:style>
  <w:style w:type="character" w:customStyle="1" w:styleId="highlight">
    <w:name w:val="highlight"/>
    <w:basedOn w:val="DefaultParagraphFont"/>
    <w:rsid w:val="008B3CFB"/>
  </w:style>
  <w:style w:type="paragraph" w:styleId="PlainText">
    <w:name w:val="Plain Text"/>
    <w:basedOn w:val="Normal"/>
    <w:link w:val="PlainTextChar"/>
    <w:uiPriority w:val="99"/>
    <w:semiHidden/>
    <w:unhideWhenUsed/>
    <w:rsid w:val="0099741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99741D"/>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link w:val="Heading2Char"/>
    <w:qFormat/>
    <w:rsid w:val="00D3046D"/>
    <w:pPr>
      <w:keepNext/>
      <w:spacing w:before="240" w:after="60"/>
      <w:outlineLvl w:val="1"/>
    </w:pPr>
    <w:rPr>
      <w:b/>
      <w:bCs/>
      <w:iCs/>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sid w:val="0087539A"/>
    <w:rPr>
      <w:color w:val="808080"/>
    </w:rPr>
  </w:style>
  <w:style w:type="character" w:styleId="CommentReference">
    <w:name w:val="annotation reference"/>
    <w:basedOn w:val="DefaultParagraphFont"/>
    <w:rsid w:val="00805BCE"/>
    <w:rPr>
      <w:sz w:val="16"/>
      <w:szCs w:val="16"/>
    </w:rPr>
  </w:style>
  <w:style w:type="character" w:styleId="EndnoteReference">
    <w:name w:val="endnote reference"/>
    <w:basedOn w:val="DefaultParagraphFont"/>
    <w:rsid w:val="00805BCE"/>
    <w:rPr>
      <w:vertAlign w:val="superscript"/>
    </w:rPr>
  </w:style>
  <w:style w:type="paragraph" w:styleId="EndnoteText">
    <w:name w:val="endnote text"/>
    <w:basedOn w:val="Normal"/>
    <w:link w:val="EndnoteTextChar"/>
    <w:rsid w:val="00805BCE"/>
    <w:rPr>
      <w:sz w:val="20"/>
      <w:szCs w:val="20"/>
    </w:rPr>
  </w:style>
  <w:style w:type="paragraph" w:styleId="CommentText">
    <w:name w:val="annotation text"/>
    <w:basedOn w:val="Normal"/>
    <w:link w:val="CommentTextChar"/>
    <w:uiPriority w:val="99"/>
    <w:unhideWhenUsed/>
    <w:rsid w:val="0087539A"/>
    <w:rPr>
      <w:sz w:val="20"/>
      <w:szCs w:val="20"/>
    </w:rPr>
  </w:style>
  <w:style w:type="character" w:customStyle="1" w:styleId="CommentTextChar">
    <w:name w:val="Comment Text Char"/>
    <w:basedOn w:val="DefaultParagraphFont"/>
    <w:link w:val="CommentText"/>
    <w:uiPriority w:val="99"/>
    <w:rsid w:val="0087539A"/>
  </w:style>
  <w:style w:type="paragraph" w:styleId="BalloonText">
    <w:name w:val="Balloon Text"/>
    <w:basedOn w:val="Normal"/>
    <w:link w:val="BalloonTextChar"/>
    <w:uiPriority w:val="99"/>
    <w:semiHidden/>
    <w:unhideWhenUsed/>
    <w:rsid w:val="003B7B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B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16327"/>
    <w:rPr>
      <w:b/>
      <w:bCs/>
    </w:rPr>
  </w:style>
  <w:style w:type="character" w:customStyle="1" w:styleId="CommentSubjectChar">
    <w:name w:val="Comment Subject Char"/>
    <w:basedOn w:val="CommentTextChar"/>
    <w:link w:val="CommentSubject"/>
    <w:uiPriority w:val="99"/>
    <w:semiHidden/>
    <w:rsid w:val="00E16327"/>
    <w:rPr>
      <w:b/>
      <w:bCs/>
    </w:rPr>
  </w:style>
  <w:style w:type="paragraph" w:styleId="Revision">
    <w:name w:val="Revision"/>
    <w:hidden/>
    <w:uiPriority w:val="99"/>
    <w:semiHidden/>
    <w:rsid w:val="00A07478"/>
    <w:rPr>
      <w:sz w:val="24"/>
      <w:szCs w:val="24"/>
    </w:rPr>
  </w:style>
  <w:style w:type="paragraph" w:styleId="ListParagraph">
    <w:name w:val="List Paragraph"/>
    <w:basedOn w:val="Normal"/>
    <w:uiPriority w:val="34"/>
    <w:qFormat/>
    <w:rsid w:val="00A07478"/>
    <w:pPr>
      <w:ind w:left="720"/>
      <w:contextualSpacing/>
    </w:pPr>
  </w:style>
  <w:style w:type="paragraph" w:styleId="NormalWeb">
    <w:name w:val="Normal (Web)"/>
    <w:basedOn w:val="Normal"/>
    <w:uiPriority w:val="99"/>
    <w:unhideWhenUsed/>
    <w:rsid w:val="00BC1A6C"/>
    <w:pPr>
      <w:spacing w:before="100" w:beforeAutospacing="1" w:after="100" w:afterAutospacing="1"/>
    </w:pPr>
    <w:rPr>
      <w:lang w:val="fr-FR" w:eastAsia="fr-FR"/>
    </w:rPr>
  </w:style>
  <w:style w:type="character" w:styleId="Emphasis">
    <w:name w:val="Emphasis"/>
    <w:basedOn w:val="DefaultParagraphFont"/>
    <w:uiPriority w:val="20"/>
    <w:qFormat/>
    <w:rsid w:val="00BC1A6C"/>
    <w:rPr>
      <w:i/>
      <w:iCs/>
    </w:rPr>
  </w:style>
  <w:style w:type="character" w:styleId="Hyperlink">
    <w:name w:val="Hyperlink"/>
    <w:basedOn w:val="DefaultParagraphFont"/>
    <w:uiPriority w:val="99"/>
    <w:unhideWhenUsed/>
    <w:rsid w:val="00BC1A6C"/>
    <w:rPr>
      <w:color w:val="0000FF"/>
      <w:u w:val="single"/>
    </w:rPr>
  </w:style>
  <w:style w:type="character" w:styleId="Strong">
    <w:name w:val="Strong"/>
    <w:basedOn w:val="DefaultParagraphFont"/>
    <w:uiPriority w:val="22"/>
    <w:qFormat/>
    <w:rsid w:val="00BC1A6C"/>
    <w:rPr>
      <w:b/>
      <w:bCs/>
    </w:rPr>
  </w:style>
  <w:style w:type="character" w:customStyle="1" w:styleId="dttext">
    <w:name w:val="dttext"/>
    <w:basedOn w:val="DefaultParagraphFont"/>
    <w:rsid w:val="001B32D8"/>
  </w:style>
  <w:style w:type="paragraph" w:styleId="Header">
    <w:name w:val="header"/>
    <w:basedOn w:val="Normal"/>
    <w:link w:val="HeaderChar"/>
    <w:uiPriority w:val="99"/>
    <w:semiHidden/>
    <w:unhideWhenUsed/>
    <w:rsid w:val="00B66435"/>
    <w:pPr>
      <w:tabs>
        <w:tab w:val="center" w:pos="4536"/>
        <w:tab w:val="right" w:pos="9072"/>
      </w:tabs>
    </w:pPr>
  </w:style>
  <w:style w:type="character" w:customStyle="1" w:styleId="HeaderChar">
    <w:name w:val="Header Char"/>
    <w:basedOn w:val="DefaultParagraphFont"/>
    <w:link w:val="Header"/>
    <w:uiPriority w:val="99"/>
    <w:semiHidden/>
    <w:rsid w:val="00B66435"/>
    <w:rPr>
      <w:sz w:val="24"/>
      <w:szCs w:val="24"/>
    </w:rPr>
  </w:style>
  <w:style w:type="paragraph" w:styleId="Footer">
    <w:name w:val="footer"/>
    <w:basedOn w:val="Normal"/>
    <w:link w:val="FooterChar"/>
    <w:uiPriority w:val="99"/>
    <w:semiHidden/>
    <w:unhideWhenUsed/>
    <w:rsid w:val="00B66435"/>
    <w:pPr>
      <w:tabs>
        <w:tab w:val="center" w:pos="4536"/>
        <w:tab w:val="right" w:pos="9072"/>
      </w:tabs>
    </w:pPr>
  </w:style>
  <w:style w:type="character" w:customStyle="1" w:styleId="FooterChar">
    <w:name w:val="Footer Char"/>
    <w:basedOn w:val="DefaultParagraphFont"/>
    <w:link w:val="Footer"/>
    <w:uiPriority w:val="99"/>
    <w:semiHidden/>
    <w:rsid w:val="00B66435"/>
    <w:rPr>
      <w:sz w:val="24"/>
      <w:szCs w:val="24"/>
    </w:rPr>
  </w:style>
  <w:style w:type="paragraph" w:styleId="DocumentMap">
    <w:name w:val="Document Map"/>
    <w:basedOn w:val="Normal"/>
    <w:link w:val="DocumentMapChar"/>
    <w:uiPriority w:val="99"/>
    <w:semiHidden/>
    <w:unhideWhenUsed/>
    <w:rsid w:val="00455B2B"/>
    <w:rPr>
      <w:rFonts w:ascii="Tahoma" w:hAnsi="Tahoma" w:cs="Tahoma"/>
      <w:sz w:val="16"/>
      <w:szCs w:val="16"/>
    </w:rPr>
  </w:style>
  <w:style w:type="character" w:customStyle="1" w:styleId="DocumentMapChar">
    <w:name w:val="Document Map Char"/>
    <w:basedOn w:val="DefaultParagraphFont"/>
    <w:link w:val="DocumentMap"/>
    <w:uiPriority w:val="99"/>
    <w:semiHidden/>
    <w:rsid w:val="00455B2B"/>
    <w:rPr>
      <w:rFonts w:ascii="Tahoma" w:hAnsi="Tahoma" w:cs="Tahoma"/>
      <w:sz w:val="16"/>
      <w:szCs w:val="16"/>
    </w:rPr>
  </w:style>
  <w:style w:type="paragraph" w:styleId="TOC1">
    <w:name w:val="toc 1"/>
    <w:basedOn w:val="Normal"/>
    <w:next w:val="Normal"/>
    <w:autoRedefine/>
    <w:uiPriority w:val="39"/>
    <w:unhideWhenUsed/>
    <w:rsid w:val="00E9493C"/>
    <w:pPr>
      <w:spacing w:after="100"/>
    </w:pPr>
  </w:style>
  <w:style w:type="paragraph" w:styleId="TOC2">
    <w:name w:val="toc 2"/>
    <w:basedOn w:val="Normal"/>
    <w:next w:val="Normal"/>
    <w:autoRedefine/>
    <w:uiPriority w:val="39"/>
    <w:unhideWhenUsed/>
    <w:rsid w:val="00E9493C"/>
    <w:pPr>
      <w:spacing w:after="100"/>
      <w:ind w:left="240"/>
    </w:pPr>
  </w:style>
  <w:style w:type="paragraph" w:styleId="TOC3">
    <w:name w:val="toc 3"/>
    <w:basedOn w:val="Normal"/>
    <w:next w:val="Normal"/>
    <w:autoRedefine/>
    <w:uiPriority w:val="39"/>
    <w:unhideWhenUsed/>
    <w:rsid w:val="00E9493C"/>
    <w:pPr>
      <w:spacing w:after="100"/>
      <w:ind w:left="480"/>
    </w:pPr>
  </w:style>
  <w:style w:type="character" w:customStyle="1" w:styleId="EndnoteTextChar">
    <w:name w:val="Endnote Text Char"/>
    <w:basedOn w:val="DefaultParagraphFont"/>
    <w:link w:val="EndnoteText"/>
    <w:rsid w:val="00FF089B"/>
  </w:style>
  <w:style w:type="paragraph" w:styleId="HTMLPreformatted">
    <w:name w:val="HTML Preformatted"/>
    <w:basedOn w:val="Normal"/>
    <w:link w:val="HTMLPreformattedChar"/>
    <w:uiPriority w:val="99"/>
    <w:unhideWhenUsed/>
    <w:rsid w:val="00FF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F089B"/>
    <w:rPr>
      <w:rFonts w:ascii="Courier New" w:hAnsi="Courier New" w:cs="Courier New"/>
    </w:rPr>
  </w:style>
  <w:style w:type="paragraph" w:styleId="NoSpacing">
    <w:name w:val="No Spacing"/>
    <w:uiPriority w:val="1"/>
    <w:qFormat/>
    <w:rsid w:val="00FF089B"/>
    <w:rPr>
      <w:sz w:val="24"/>
      <w:szCs w:val="24"/>
    </w:rPr>
  </w:style>
  <w:style w:type="character" w:customStyle="1" w:styleId="a">
    <w:name w:val="a"/>
    <w:basedOn w:val="DefaultParagraphFont"/>
    <w:rsid w:val="00D45A9D"/>
  </w:style>
  <w:style w:type="paragraph" w:styleId="BodyText">
    <w:name w:val="Body Text"/>
    <w:basedOn w:val="Normal"/>
    <w:link w:val="BodyTextChar"/>
    <w:uiPriority w:val="1"/>
    <w:qFormat/>
    <w:rsid w:val="00714F3E"/>
    <w:pPr>
      <w:widowControl w:val="0"/>
      <w:autoSpaceDE w:val="0"/>
      <w:autoSpaceDN w:val="0"/>
    </w:pPr>
    <w:rPr>
      <w:rFonts w:ascii="Arial" w:eastAsia="Arial" w:hAnsi="Arial" w:cs="Arial"/>
      <w:sz w:val="22"/>
      <w:szCs w:val="22"/>
    </w:rPr>
  </w:style>
  <w:style w:type="character" w:customStyle="1" w:styleId="BodyTextChar">
    <w:name w:val="Body Text Char"/>
    <w:basedOn w:val="DefaultParagraphFont"/>
    <w:link w:val="BodyText"/>
    <w:uiPriority w:val="1"/>
    <w:rsid w:val="00714F3E"/>
    <w:rPr>
      <w:rFonts w:ascii="Arial" w:eastAsia="Arial" w:hAnsi="Arial" w:cs="Arial"/>
      <w:sz w:val="22"/>
      <w:szCs w:val="22"/>
    </w:rPr>
  </w:style>
  <w:style w:type="character" w:customStyle="1" w:styleId="UnresolvedMention1">
    <w:name w:val="Unresolved Mention1"/>
    <w:basedOn w:val="DefaultParagraphFont"/>
    <w:uiPriority w:val="99"/>
    <w:semiHidden/>
    <w:unhideWhenUsed/>
    <w:rsid w:val="00A2797A"/>
    <w:rPr>
      <w:color w:val="605E5C"/>
      <w:shd w:val="clear" w:color="auto" w:fill="E1DFDD"/>
    </w:rPr>
  </w:style>
  <w:style w:type="character" w:customStyle="1" w:styleId="main-heading">
    <w:name w:val="main-heading"/>
    <w:basedOn w:val="DefaultParagraphFont"/>
    <w:rsid w:val="00BF0F7D"/>
  </w:style>
  <w:style w:type="character" w:customStyle="1" w:styleId="hotkey-layer">
    <w:name w:val="hotkey-layer"/>
    <w:basedOn w:val="DefaultParagraphFont"/>
    <w:rsid w:val="002D1C27"/>
  </w:style>
  <w:style w:type="character" w:customStyle="1" w:styleId="st">
    <w:name w:val="st"/>
    <w:basedOn w:val="DefaultParagraphFont"/>
    <w:rsid w:val="00807116"/>
  </w:style>
  <w:style w:type="character" w:customStyle="1" w:styleId="CommentaireCar1">
    <w:name w:val="Commentaire Car1"/>
    <w:basedOn w:val="DefaultParagraphFont"/>
    <w:uiPriority w:val="99"/>
    <w:rsid w:val="00D379A0"/>
    <w:rPr>
      <w:rFonts w:ascii="Times New Roman" w:eastAsia="Times New Roman" w:hAnsi="Times New Roman" w:cs="Times New Roman"/>
      <w:sz w:val="24"/>
      <w:szCs w:val="24"/>
      <w:lang w:val="en-US"/>
    </w:rPr>
  </w:style>
  <w:style w:type="character" w:customStyle="1" w:styleId="UnresolvedMention2">
    <w:name w:val="Unresolved Mention2"/>
    <w:basedOn w:val="DefaultParagraphFont"/>
    <w:uiPriority w:val="99"/>
    <w:semiHidden/>
    <w:unhideWhenUsed/>
    <w:rsid w:val="0023726A"/>
    <w:rPr>
      <w:color w:val="605E5C"/>
      <w:shd w:val="clear" w:color="auto" w:fill="E1DFDD"/>
    </w:rPr>
  </w:style>
  <w:style w:type="character" w:styleId="FollowedHyperlink">
    <w:name w:val="FollowedHyperlink"/>
    <w:basedOn w:val="DefaultParagraphFont"/>
    <w:uiPriority w:val="99"/>
    <w:semiHidden/>
    <w:unhideWhenUsed/>
    <w:rsid w:val="001665FA"/>
    <w:rPr>
      <w:color w:val="954F72" w:themeColor="followedHyperlink"/>
      <w:u w:val="single"/>
    </w:rPr>
  </w:style>
  <w:style w:type="character" w:customStyle="1" w:styleId="Heading2Char">
    <w:name w:val="Heading 2 Char"/>
    <w:basedOn w:val="DefaultParagraphFont"/>
    <w:link w:val="Heading2"/>
    <w:rsid w:val="00751BC0"/>
    <w:rPr>
      <w:b/>
      <w:bCs/>
      <w:iCs/>
      <w:sz w:val="24"/>
      <w:szCs w:val="36"/>
    </w:rPr>
  </w:style>
  <w:style w:type="character" w:customStyle="1" w:styleId="partial-content">
    <w:name w:val="partial-content"/>
    <w:basedOn w:val="DefaultParagraphFont"/>
    <w:rsid w:val="00751BC0"/>
  </w:style>
  <w:style w:type="character" w:customStyle="1" w:styleId="hgkelc">
    <w:name w:val="hgkelc"/>
    <w:basedOn w:val="DefaultParagraphFont"/>
    <w:rsid w:val="00751BC0"/>
  </w:style>
  <w:style w:type="character" w:customStyle="1" w:styleId="reference-text">
    <w:name w:val="reference-text"/>
    <w:basedOn w:val="DefaultParagraphFont"/>
    <w:rsid w:val="00751BC0"/>
  </w:style>
  <w:style w:type="character" w:customStyle="1" w:styleId="apple-converted-space">
    <w:name w:val="apple-converted-space"/>
    <w:basedOn w:val="DefaultParagraphFont"/>
    <w:rsid w:val="009B3A50"/>
  </w:style>
  <w:style w:type="character" w:customStyle="1" w:styleId="m8221837537691023128msoendnotereference">
    <w:name w:val="m_8221837537691023128msoendnotereference"/>
    <w:basedOn w:val="DefaultParagraphFont"/>
    <w:rsid w:val="009B3A50"/>
  </w:style>
  <w:style w:type="character" w:customStyle="1" w:styleId="il">
    <w:name w:val="il"/>
    <w:basedOn w:val="DefaultParagraphFont"/>
    <w:rsid w:val="004235E0"/>
  </w:style>
  <w:style w:type="character" w:customStyle="1" w:styleId="highlight">
    <w:name w:val="highlight"/>
    <w:basedOn w:val="DefaultParagraphFont"/>
    <w:rsid w:val="008B3CFB"/>
  </w:style>
  <w:style w:type="paragraph" w:styleId="PlainText">
    <w:name w:val="Plain Text"/>
    <w:basedOn w:val="Normal"/>
    <w:link w:val="PlainTextChar"/>
    <w:uiPriority w:val="99"/>
    <w:semiHidden/>
    <w:unhideWhenUsed/>
    <w:rsid w:val="0099741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99741D"/>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28911">
      <w:bodyDiv w:val="1"/>
      <w:marLeft w:val="0"/>
      <w:marRight w:val="0"/>
      <w:marTop w:val="0"/>
      <w:marBottom w:val="0"/>
      <w:divBdr>
        <w:top w:val="none" w:sz="0" w:space="0" w:color="auto"/>
        <w:left w:val="none" w:sz="0" w:space="0" w:color="auto"/>
        <w:bottom w:val="none" w:sz="0" w:space="0" w:color="auto"/>
        <w:right w:val="none" w:sz="0" w:space="0" w:color="auto"/>
      </w:divBdr>
    </w:div>
    <w:div w:id="448744635">
      <w:bodyDiv w:val="1"/>
      <w:marLeft w:val="0"/>
      <w:marRight w:val="0"/>
      <w:marTop w:val="0"/>
      <w:marBottom w:val="0"/>
      <w:divBdr>
        <w:top w:val="none" w:sz="0" w:space="0" w:color="auto"/>
        <w:left w:val="none" w:sz="0" w:space="0" w:color="auto"/>
        <w:bottom w:val="none" w:sz="0" w:space="0" w:color="auto"/>
        <w:right w:val="none" w:sz="0" w:space="0" w:color="auto"/>
      </w:divBdr>
    </w:div>
    <w:div w:id="738477817">
      <w:bodyDiv w:val="1"/>
      <w:marLeft w:val="0"/>
      <w:marRight w:val="0"/>
      <w:marTop w:val="0"/>
      <w:marBottom w:val="0"/>
      <w:divBdr>
        <w:top w:val="none" w:sz="0" w:space="0" w:color="auto"/>
        <w:left w:val="none" w:sz="0" w:space="0" w:color="auto"/>
        <w:bottom w:val="none" w:sz="0" w:space="0" w:color="auto"/>
        <w:right w:val="none" w:sz="0" w:space="0" w:color="auto"/>
      </w:divBdr>
    </w:div>
    <w:div w:id="842938190">
      <w:bodyDiv w:val="1"/>
      <w:marLeft w:val="0"/>
      <w:marRight w:val="0"/>
      <w:marTop w:val="0"/>
      <w:marBottom w:val="0"/>
      <w:divBdr>
        <w:top w:val="none" w:sz="0" w:space="0" w:color="auto"/>
        <w:left w:val="none" w:sz="0" w:space="0" w:color="auto"/>
        <w:bottom w:val="none" w:sz="0" w:space="0" w:color="auto"/>
        <w:right w:val="none" w:sz="0" w:space="0" w:color="auto"/>
      </w:divBdr>
    </w:div>
    <w:div w:id="1170607323">
      <w:bodyDiv w:val="1"/>
      <w:marLeft w:val="0"/>
      <w:marRight w:val="0"/>
      <w:marTop w:val="0"/>
      <w:marBottom w:val="0"/>
      <w:divBdr>
        <w:top w:val="none" w:sz="0" w:space="0" w:color="auto"/>
        <w:left w:val="none" w:sz="0" w:space="0" w:color="auto"/>
        <w:bottom w:val="none" w:sz="0" w:space="0" w:color="auto"/>
        <w:right w:val="none" w:sz="0" w:space="0" w:color="auto"/>
      </w:divBdr>
    </w:div>
    <w:div w:id="1213693402">
      <w:bodyDiv w:val="1"/>
      <w:marLeft w:val="0"/>
      <w:marRight w:val="0"/>
      <w:marTop w:val="0"/>
      <w:marBottom w:val="0"/>
      <w:divBdr>
        <w:top w:val="none" w:sz="0" w:space="0" w:color="auto"/>
        <w:left w:val="none" w:sz="0" w:space="0" w:color="auto"/>
        <w:bottom w:val="none" w:sz="0" w:space="0" w:color="auto"/>
        <w:right w:val="none" w:sz="0" w:space="0" w:color="auto"/>
      </w:divBdr>
    </w:div>
    <w:div w:id="1354453915">
      <w:bodyDiv w:val="1"/>
      <w:marLeft w:val="0"/>
      <w:marRight w:val="0"/>
      <w:marTop w:val="0"/>
      <w:marBottom w:val="0"/>
      <w:divBdr>
        <w:top w:val="none" w:sz="0" w:space="0" w:color="auto"/>
        <w:left w:val="none" w:sz="0" w:space="0" w:color="auto"/>
        <w:bottom w:val="none" w:sz="0" w:space="0" w:color="auto"/>
        <w:right w:val="none" w:sz="0" w:space="0" w:color="auto"/>
      </w:divBdr>
    </w:div>
    <w:div w:id="1413038887">
      <w:bodyDiv w:val="1"/>
      <w:marLeft w:val="0"/>
      <w:marRight w:val="0"/>
      <w:marTop w:val="0"/>
      <w:marBottom w:val="0"/>
      <w:divBdr>
        <w:top w:val="none" w:sz="0" w:space="0" w:color="auto"/>
        <w:left w:val="none" w:sz="0" w:space="0" w:color="auto"/>
        <w:bottom w:val="none" w:sz="0" w:space="0" w:color="auto"/>
        <w:right w:val="none" w:sz="0" w:space="0" w:color="auto"/>
      </w:divBdr>
      <w:divsChild>
        <w:div w:id="1715736843">
          <w:marLeft w:val="480"/>
          <w:marRight w:val="0"/>
          <w:marTop w:val="0"/>
          <w:marBottom w:val="0"/>
          <w:divBdr>
            <w:top w:val="none" w:sz="0" w:space="0" w:color="auto"/>
            <w:left w:val="none" w:sz="0" w:space="0" w:color="auto"/>
            <w:bottom w:val="none" w:sz="0" w:space="0" w:color="auto"/>
            <w:right w:val="none" w:sz="0" w:space="0" w:color="auto"/>
          </w:divBdr>
          <w:divsChild>
            <w:div w:id="3058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3579">
      <w:bodyDiv w:val="1"/>
      <w:marLeft w:val="0"/>
      <w:marRight w:val="0"/>
      <w:marTop w:val="0"/>
      <w:marBottom w:val="0"/>
      <w:divBdr>
        <w:top w:val="none" w:sz="0" w:space="0" w:color="auto"/>
        <w:left w:val="none" w:sz="0" w:space="0" w:color="auto"/>
        <w:bottom w:val="none" w:sz="0" w:space="0" w:color="auto"/>
        <w:right w:val="none" w:sz="0" w:space="0" w:color="auto"/>
      </w:divBdr>
    </w:div>
    <w:div w:id="1434588763">
      <w:bodyDiv w:val="1"/>
      <w:marLeft w:val="0"/>
      <w:marRight w:val="0"/>
      <w:marTop w:val="0"/>
      <w:marBottom w:val="0"/>
      <w:divBdr>
        <w:top w:val="none" w:sz="0" w:space="0" w:color="auto"/>
        <w:left w:val="none" w:sz="0" w:space="0" w:color="auto"/>
        <w:bottom w:val="none" w:sz="0" w:space="0" w:color="auto"/>
        <w:right w:val="none" w:sz="0" w:space="0" w:color="auto"/>
      </w:divBdr>
    </w:div>
    <w:div w:id="1736469387">
      <w:bodyDiv w:val="1"/>
      <w:marLeft w:val="0"/>
      <w:marRight w:val="0"/>
      <w:marTop w:val="0"/>
      <w:marBottom w:val="0"/>
      <w:divBdr>
        <w:top w:val="none" w:sz="0" w:space="0" w:color="auto"/>
        <w:left w:val="none" w:sz="0" w:space="0" w:color="auto"/>
        <w:bottom w:val="none" w:sz="0" w:space="0" w:color="auto"/>
        <w:right w:val="none" w:sz="0" w:space="0" w:color="auto"/>
      </w:divBdr>
    </w:div>
    <w:div w:id="1958365863">
      <w:bodyDiv w:val="1"/>
      <w:marLeft w:val="0"/>
      <w:marRight w:val="0"/>
      <w:marTop w:val="0"/>
      <w:marBottom w:val="0"/>
      <w:divBdr>
        <w:top w:val="none" w:sz="0" w:space="0" w:color="auto"/>
        <w:left w:val="none" w:sz="0" w:space="0" w:color="auto"/>
        <w:bottom w:val="none" w:sz="0" w:space="0" w:color="auto"/>
        <w:right w:val="none" w:sz="0" w:space="0" w:color="auto"/>
      </w:divBdr>
    </w:div>
    <w:div w:id="2000304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www.bcin.ca/bcin/detail.app?id=40395&amp;lang=en&amp;asq=&amp;csq=craddock+africa+bronze&amp;csa=&amp;ps=50&amp;p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DDA0C-E04F-470A-AF86-BD90CF8B7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42</Pages>
  <Words>10325</Words>
  <Characters>58859</Characters>
  <Application>Microsoft Office Word</Application>
  <DocSecurity>0</DocSecurity>
  <Lines>490</Lines>
  <Paragraphs>138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 Motture</dc:creator>
  <cp:lastModifiedBy>Lindsey</cp:lastModifiedBy>
  <cp:revision>125</cp:revision>
  <dcterms:created xsi:type="dcterms:W3CDTF">2021-05-27T17:25:00Z</dcterms:created>
  <dcterms:modified xsi:type="dcterms:W3CDTF">2021-09-01T18:05:00Z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id="aRyPThPu"/&gt;&lt;style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