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53C" w:rsidRPr="00FB13C3" w:rsidRDefault="00B4153C" w:rsidP="00B4153C">
      <w:pPr>
        <w:pStyle w:val="ListParagraph"/>
        <w:spacing w:line="360" w:lineRule="auto"/>
        <w:ind w:left="1440" w:right="470"/>
      </w:pPr>
      <w:r w:rsidRPr="00FB13C3">
        <w:t>number: "</w:t>
      </w:r>
      <w:r w:rsidRPr="00B4153C">
        <w:rPr>
          <w:bCs/>
        </w:rPr>
        <w:t>I.1</w:t>
      </w:r>
      <w:r w:rsidRPr="00FB13C3">
        <w:t>"</w:t>
      </w:r>
    </w:p>
    <w:p w:rsidR="00B4153C" w:rsidRPr="00FB13C3" w:rsidRDefault="00B4153C" w:rsidP="00B4153C">
      <w:pPr>
        <w:pStyle w:val="ListParagraph"/>
        <w:tabs>
          <w:tab w:val="left" w:pos="3771"/>
        </w:tabs>
        <w:spacing w:line="360" w:lineRule="auto"/>
        <w:ind w:left="1440" w:right="470"/>
      </w:pPr>
      <w:r w:rsidRPr="00FB13C3">
        <w:t xml:space="preserve">title: </w:t>
      </w:r>
      <w:r w:rsidRPr="00B4153C">
        <w:rPr>
          <w:bCs/>
        </w:rPr>
        <w:t>Casting Processes</w:t>
      </w:r>
    </w:p>
    <w:p w:rsidR="00B4153C" w:rsidRPr="00FB13C3" w:rsidRDefault="00B4153C" w:rsidP="00B4153C">
      <w:pPr>
        <w:pStyle w:val="ListParagraph"/>
        <w:spacing w:line="360" w:lineRule="auto"/>
        <w:ind w:left="1440" w:right="470"/>
      </w:pPr>
      <w:r w:rsidRPr="00FB13C3">
        <w:t xml:space="preserve">subtitle: </w:t>
      </w:r>
    </w:p>
    <w:p w:rsidR="00B4153C" w:rsidRPr="00FB13C3" w:rsidRDefault="00B4153C" w:rsidP="00B4153C">
      <w:pPr>
        <w:pStyle w:val="ListParagraph"/>
        <w:spacing w:line="360" w:lineRule="auto"/>
        <w:ind w:left="1440" w:right="470"/>
      </w:pPr>
      <w:r w:rsidRPr="00FB13C3">
        <w:t>contributor:</w:t>
      </w:r>
    </w:p>
    <w:p w:rsidR="00B4153C" w:rsidRPr="00FB13C3" w:rsidRDefault="00B4153C" w:rsidP="00B4153C">
      <w:pPr>
        <w:pStyle w:val="ListParagraph"/>
        <w:numPr>
          <w:ilvl w:val="0"/>
          <w:numId w:val="69"/>
        </w:numPr>
        <w:spacing w:line="360" w:lineRule="auto"/>
        <w:ind w:right="470"/>
      </w:pPr>
      <w:proofErr w:type="spellStart"/>
      <w:r w:rsidRPr="00FB13C3">
        <w:t>first_name</w:t>
      </w:r>
      <w:proofErr w:type="spellEnd"/>
      <w:r w:rsidRPr="00FB13C3">
        <w:t xml:space="preserve">: </w:t>
      </w:r>
      <w:r w:rsidRPr="003A33CC">
        <w:t xml:space="preserve">Francesca G. </w:t>
      </w:r>
    </w:p>
    <w:p w:rsidR="00B4153C" w:rsidRPr="00FB13C3" w:rsidRDefault="00B4153C" w:rsidP="00B4153C">
      <w:pPr>
        <w:pStyle w:val="ListParagraph"/>
        <w:spacing w:line="360" w:lineRule="auto"/>
        <w:ind w:left="1800" w:right="470"/>
      </w:pPr>
      <w:proofErr w:type="spellStart"/>
      <w:r w:rsidRPr="00FB13C3">
        <w:t>last_name</w:t>
      </w:r>
      <w:proofErr w:type="spellEnd"/>
      <w:r w:rsidRPr="00FB13C3">
        <w:t xml:space="preserve">: </w:t>
      </w:r>
      <w:proofErr w:type="spellStart"/>
      <w:r w:rsidRPr="003342DD">
        <w:t>Bewer</w:t>
      </w:r>
      <w:proofErr w:type="spellEnd"/>
    </w:p>
    <w:p w:rsidR="00B4153C" w:rsidRPr="00FB13C3" w:rsidRDefault="00B4153C" w:rsidP="00B4153C">
      <w:pPr>
        <w:pStyle w:val="ListParagraph"/>
        <w:spacing w:line="360" w:lineRule="auto"/>
        <w:ind w:left="1800" w:right="470"/>
      </w:pPr>
      <w:r w:rsidRPr="00FB13C3">
        <w:t xml:space="preserve">bio: </w:t>
      </w:r>
      <w:r w:rsidRPr="00FB1644">
        <w:t xml:space="preserve">Francesca G. </w:t>
      </w:r>
      <w:proofErr w:type="spellStart"/>
      <w:r w:rsidRPr="00FB1644">
        <w:t>Bewer</w:t>
      </w:r>
      <w:proofErr w:type="spellEnd"/>
      <w:r w:rsidRPr="00FB1644">
        <w:t xml:space="preserve"> (Research Curator for Conservation and Technical Studies Programs, Harvard Art Museums, Cambridge, Massachusetts), undertook her graduate theses at the Warburg Institute, University of London (MPhil 1986) and the Institute of Archaeology, University College London (PhD 1996), focusing on Renaissance bronze technology. She has published widely on art technology and conservation history. She authored </w:t>
      </w:r>
      <w:r w:rsidRPr="00FB1644">
        <w:rPr>
          <w:i/>
        </w:rPr>
        <w:t xml:space="preserve">A Laboratory for Art: Harvard’s Fogg Museum and the Emergence of Conservation in America (ca. 1900–1950) </w:t>
      </w:r>
      <w:r w:rsidRPr="00FB1644">
        <w:t xml:space="preserve">(2010) and coedited </w:t>
      </w:r>
      <w:r w:rsidRPr="00FB1644">
        <w:rPr>
          <w:i/>
        </w:rPr>
        <w:t>French Bronze Sculpture: Materials and Techniques 16th–18th Century</w:t>
      </w:r>
      <w:r w:rsidRPr="00FB1644">
        <w:t xml:space="preserve"> (2014) and </w:t>
      </w:r>
      <w:r w:rsidRPr="00FB1644">
        <w:rPr>
          <w:i/>
        </w:rPr>
        <w:t>The Explicit Material: Inquiries on the Intersection of Curatorial and Conservation Cultures</w:t>
      </w:r>
      <w:r w:rsidRPr="00FB1644">
        <w:t xml:space="preserve"> (2019</w:t>
      </w:r>
      <w:r>
        <w:t>)</w:t>
      </w:r>
      <w:r w:rsidRPr="00FB13C3">
        <w:t>.</w:t>
      </w:r>
    </w:p>
    <w:p w:rsidR="00B4153C" w:rsidRPr="00FB13C3" w:rsidRDefault="00B4153C" w:rsidP="00B4153C">
      <w:pPr>
        <w:pStyle w:val="ListParagraph"/>
        <w:numPr>
          <w:ilvl w:val="0"/>
          <w:numId w:val="69"/>
        </w:numPr>
        <w:spacing w:line="360" w:lineRule="auto"/>
        <w:ind w:right="470"/>
      </w:pPr>
      <w:proofErr w:type="spellStart"/>
      <w:r w:rsidRPr="00FB13C3">
        <w:t>first_name</w:t>
      </w:r>
      <w:proofErr w:type="spellEnd"/>
      <w:r w:rsidRPr="00FB13C3">
        <w:t xml:space="preserve">: </w:t>
      </w:r>
      <w:r w:rsidRPr="003A33CC">
        <w:t>David J</w:t>
      </w:r>
      <w:r>
        <w:t xml:space="preserve">. </w:t>
      </w:r>
    </w:p>
    <w:p w:rsidR="00B4153C" w:rsidRPr="00FB13C3" w:rsidRDefault="00B4153C" w:rsidP="00B4153C">
      <w:pPr>
        <w:pStyle w:val="ListParagraph"/>
        <w:spacing w:line="360" w:lineRule="auto"/>
        <w:ind w:left="1800" w:right="470"/>
      </w:pPr>
      <w:proofErr w:type="spellStart"/>
      <w:r w:rsidRPr="00FB13C3">
        <w:t>last_name</w:t>
      </w:r>
      <w:proofErr w:type="spellEnd"/>
      <w:r w:rsidRPr="00FB13C3">
        <w:t xml:space="preserve">: </w:t>
      </w:r>
      <w:r w:rsidRPr="009F3131">
        <w:rPr>
          <w:iCs/>
        </w:rPr>
        <w:t>Reid</w:t>
      </w:r>
    </w:p>
    <w:p w:rsidR="00B4153C" w:rsidRPr="00FB13C3" w:rsidRDefault="00B4153C" w:rsidP="00B4153C">
      <w:pPr>
        <w:pStyle w:val="ListParagraph"/>
        <w:spacing w:line="360" w:lineRule="auto"/>
        <w:ind w:left="1800" w:right="470"/>
      </w:pPr>
      <w:r w:rsidRPr="00FB13C3">
        <w:t xml:space="preserve">bio: </w:t>
      </w:r>
      <w:r w:rsidRPr="00FB1644">
        <w:t>David J. Reid (Founder and Enquirer, Semi-Retired) studied chemistry, physics, mathematics, and astronomy at the Universit</w:t>
      </w:r>
      <w:r>
        <w:t>ies of Auckland and Canterbury, and has</w:t>
      </w:r>
      <w:r w:rsidRPr="00FB1644">
        <w:t xml:space="preserve"> owned and operated a number of bro</w:t>
      </w:r>
      <w:r>
        <w:t xml:space="preserve">nze foundries around the world. He </w:t>
      </w:r>
      <w:r w:rsidRPr="00FB1644">
        <w:t>received the Queen Elizabeth II Research Grant (1979) to travel the world to study art casting techniques</w:t>
      </w:r>
      <w:r>
        <w:t>,</w:t>
      </w:r>
      <w:r w:rsidRPr="00FB1644">
        <w:t xml:space="preserve"> and </w:t>
      </w:r>
      <w:r>
        <w:t xml:space="preserve">he </w:t>
      </w:r>
      <w:r w:rsidRPr="00FB1644">
        <w:t>holds a UK patent (1990) for an innovative methods of metal casting. He was a research fellow at Central Saint Martin’s College of Art (1992–96) and has developed a method for melting and casting silver or bronze using a domestic microwave oven. He continues to teach his accessible foundry techniques in many countries</w:t>
      </w:r>
      <w:r w:rsidRPr="00FB13C3">
        <w:t>.</w:t>
      </w:r>
    </w:p>
    <w:p w:rsidR="00B4153C" w:rsidRPr="00FB13C3" w:rsidRDefault="00B4153C" w:rsidP="00B4153C">
      <w:pPr>
        <w:pStyle w:val="ListParagraph"/>
        <w:numPr>
          <w:ilvl w:val="0"/>
          <w:numId w:val="69"/>
        </w:numPr>
        <w:spacing w:line="360" w:lineRule="auto"/>
        <w:ind w:right="470"/>
      </w:pPr>
      <w:proofErr w:type="spellStart"/>
      <w:r w:rsidRPr="00FB13C3">
        <w:lastRenderedPageBreak/>
        <w:t>first_name</w:t>
      </w:r>
      <w:proofErr w:type="spellEnd"/>
      <w:r w:rsidRPr="00FB13C3">
        <w:t xml:space="preserve">: </w:t>
      </w:r>
      <w:r w:rsidRPr="003A33CC">
        <w:t>Peta</w:t>
      </w:r>
    </w:p>
    <w:p w:rsidR="00B4153C" w:rsidRPr="00FB13C3" w:rsidRDefault="00B4153C" w:rsidP="00B4153C">
      <w:pPr>
        <w:pStyle w:val="ListParagraph"/>
        <w:spacing w:line="360" w:lineRule="auto"/>
        <w:ind w:left="1800" w:right="470"/>
      </w:pPr>
      <w:proofErr w:type="spellStart"/>
      <w:r w:rsidRPr="00FB13C3">
        <w:t>last_name</w:t>
      </w:r>
      <w:proofErr w:type="spellEnd"/>
      <w:r w:rsidRPr="00FB13C3">
        <w:t xml:space="preserve">: </w:t>
      </w:r>
      <w:proofErr w:type="spellStart"/>
      <w:r w:rsidRPr="009F3131">
        <w:rPr>
          <w:iCs/>
        </w:rPr>
        <w:t>Motture</w:t>
      </w:r>
      <w:proofErr w:type="spellEnd"/>
    </w:p>
    <w:p w:rsidR="00B4153C" w:rsidRPr="00FB13C3" w:rsidRDefault="00B4153C" w:rsidP="00B4153C">
      <w:pPr>
        <w:pStyle w:val="ListParagraph"/>
        <w:spacing w:line="360" w:lineRule="auto"/>
        <w:ind w:left="1800" w:right="470"/>
      </w:pPr>
      <w:r w:rsidRPr="00FB13C3">
        <w:t xml:space="preserve">bio: </w:t>
      </w:r>
      <w:r w:rsidRPr="00FB1644">
        <w:t xml:space="preserve">Peta </w:t>
      </w:r>
      <w:proofErr w:type="spellStart"/>
      <w:r w:rsidRPr="00FB1644">
        <w:t>Motture</w:t>
      </w:r>
      <w:proofErr w:type="spellEnd"/>
      <w:r w:rsidRPr="00FB1644">
        <w:t xml:space="preserve"> (Senior Curator, Sculpture, Victoria and Albert Museum, London) joined the V&amp;A in 1985 and since 1990 has specialized primarily in Renaissance sculpture, with a focus on Italy. She has published widely on medieval and later sculpture, notably bronzes, often collaborating with colleagues in the technical study of sculpture. Her books include the </w:t>
      </w:r>
      <w:r w:rsidRPr="00FB1644">
        <w:rPr>
          <w:i/>
        </w:rPr>
        <w:t>V&amp;A Catalogue of Italian Bells and Mortars</w:t>
      </w:r>
      <w:r w:rsidRPr="00FB1644">
        <w:t xml:space="preserve"> (2001), </w:t>
      </w:r>
      <w:r w:rsidRPr="00FB1644">
        <w:rPr>
          <w:i/>
        </w:rPr>
        <w:t>Large Bronzes in the Renaissance</w:t>
      </w:r>
      <w:r w:rsidRPr="00FB1644">
        <w:t xml:space="preserve"> (2003), and </w:t>
      </w:r>
      <w:r w:rsidRPr="00FB1644">
        <w:rPr>
          <w:i/>
        </w:rPr>
        <w:t>The Culture of Bronze: Making and Meaning in Italian Renaissance Sculpture</w:t>
      </w:r>
      <w:r w:rsidRPr="00FB1644">
        <w:t xml:space="preserve"> (2019</w:t>
      </w:r>
      <w:r w:rsidRPr="00FB13C3">
        <w:t>).</w:t>
      </w:r>
    </w:p>
    <w:p w:rsidR="00B4153C" w:rsidRPr="00FB13C3" w:rsidRDefault="00B4153C" w:rsidP="00B4153C">
      <w:pPr>
        <w:pStyle w:val="ListParagraph"/>
        <w:numPr>
          <w:ilvl w:val="0"/>
          <w:numId w:val="69"/>
        </w:numPr>
        <w:spacing w:line="360" w:lineRule="auto"/>
        <w:ind w:right="470"/>
      </w:pPr>
      <w:proofErr w:type="spellStart"/>
      <w:r w:rsidRPr="00FB13C3">
        <w:t>first_name</w:t>
      </w:r>
      <w:proofErr w:type="spellEnd"/>
      <w:r w:rsidRPr="00FB13C3">
        <w:t>: David</w:t>
      </w:r>
    </w:p>
    <w:p w:rsidR="00B4153C" w:rsidRPr="00FB13C3" w:rsidRDefault="00B4153C" w:rsidP="00B4153C">
      <w:pPr>
        <w:pStyle w:val="ListParagraph"/>
        <w:spacing w:line="360" w:lineRule="auto"/>
        <w:ind w:left="1800" w:right="470"/>
      </w:pPr>
      <w:proofErr w:type="spellStart"/>
      <w:r w:rsidRPr="00FB13C3">
        <w:t>last_name</w:t>
      </w:r>
      <w:proofErr w:type="spellEnd"/>
      <w:r w:rsidRPr="00FB13C3">
        <w:t xml:space="preserve">: </w:t>
      </w:r>
      <w:proofErr w:type="spellStart"/>
      <w:r w:rsidRPr="00FB13C3">
        <w:t>Bourgarit</w:t>
      </w:r>
      <w:proofErr w:type="spellEnd"/>
    </w:p>
    <w:p w:rsidR="00B4153C" w:rsidRPr="00FB13C3" w:rsidRDefault="00B4153C" w:rsidP="00B4153C">
      <w:pPr>
        <w:pStyle w:val="ListParagraph"/>
        <w:spacing w:line="360" w:lineRule="auto"/>
        <w:ind w:left="1800" w:right="470"/>
      </w:pPr>
      <w:r w:rsidRPr="00FB13C3">
        <w:t xml:space="preserve">bio: </w:t>
      </w:r>
      <w:r w:rsidRPr="00FB1644">
        <w:t xml:space="preserve">David </w:t>
      </w:r>
      <w:proofErr w:type="spellStart"/>
      <w:r w:rsidRPr="00FB1644">
        <w:t>Bourgarit</w:t>
      </w:r>
      <w:proofErr w:type="spellEnd"/>
      <w:r w:rsidRPr="00FB1644">
        <w:t xml:space="preserve"> (</w:t>
      </w:r>
      <w:proofErr w:type="spellStart"/>
      <w:r w:rsidRPr="00FB1644">
        <w:t>Archaeometallurgist</w:t>
      </w:r>
      <w:proofErr w:type="spellEnd"/>
      <w:r w:rsidRPr="00FB1644">
        <w:t xml:space="preserve">, Centre de </w:t>
      </w:r>
      <w:proofErr w:type="spellStart"/>
      <w:r w:rsidRPr="00FB1644">
        <w:t>Recherche</w:t>
      </w:r>
      <w:proofErr w:type="spellEnd"/>
      <w:r w:rsidRPr="00FB1644">
        <w:t xml:space="preserve"> et de Restauration des </w:t>
      </w:r>
      <w:proofErr w:type="spellStart"/>
      <w:r w:rsidRPr="00FB1644">
        <w:t>Musées</w:t>
      </w:r>
      <w:proofErr w:type="spellEnd"/>
      <w:r w:rsidRPr="00FB1644">
        <w:t xml:space="preserve">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FB1644">
        <w:rPr>
          <w:i/>
        </w:rPr>
        <w:t>French Bronze Sculpture: Materials and Techniques 16th–18th Century</w:t>
      </w:r>
      <w:r w:rsidRPr="00FB1644">
        <w:t xml:space="preserve"> (2014</w:t>
      </w:r>
      <w:r w:rsidRPr="00FB13C3">
        <w:t>).</w:t>
      </w:r>
    </w:p>
    <w:p w:rsidR="00B4153C" w:rsidRPr="00FB13C3" w:rsidRDefault="00B4153C" w:rsidP="00B4153C">
      <w:pPr>
        <w:pStyle w:val="ListParagraph"/>
        <w:spacing w:line="360" w:lineRule="auto"/>
        <w:ind w:left="1440" w:right="470"/>
      </w:pPr>
      <w:r>
        <w:t xml:space="preserve">additional </w:t>
      </w:r>
      <w:r w:rsidRPr="00FB13C3">
        <w:t>contributor</w:t>
      </w:r>
      <w:r>
        <w:t>s</w:t>
      </w:r>
      <w:r w:rsidRPr="00FB13C3">
        <w:t>:</w:t>
      </w:r>
      <w:r>
        <w:t xml:space="preserve"> </w:t>
      </w:r>
      <w:r w:rsidRPr="00CD777D">
        <w:rPr>
          <w:szCs w:val="20"/>
          <w:shd w:val="clear" w:color="auto" w:fill="FFFFFF"/>
        </w:rPr>
        <w:t xml:space="preserve">Denise </w:t>
      </w:r>
      <w:r w:rsidRPr="009F3131">
        <w:rPr>
          <w:iCs/>
        </w:rPr>
        <w:t xml:space="preserve">Allen, </w:t>
      </w:r>
      <w:proofErr w:type="spellStart"/>
      <w:r w:rsidRPr="008C7876">
        <w:rPr>
          <w:szCs w:val="20"/>
          <w:shd w:val="clear" w:color="auto" w:fill="FFFFFF"/>
        </w:rPr>
        <w:t>Valérie</w:t>
      </w:r>
      <w:proofErr w:type="spellEnd"/>
      <w:r w:rsidRPr="008C7876">
        <w:rPr>
          <w:szCs w:val="20"/>
          <w:shd w:val="clear" w:color="auto" w:fill="FFFFFF"/>
        </w:rPr>
        <w:t xml:space="preserve"> </w:t>
      </w:r>
      <w:proofErr w:type="spellStart"/>
      <w:r w:rsidRPr="009F3131">
        <w:rPr>
          <w:iCs/>
        </w:rPr>
        <w:t>Carpentier</w:t>
      </w:r>
      <w:proofErr w:type="spellEnd"/>
      <w:r w:rsidRPr="009F3131">
        <w:rPr>
          <w:iCs/>
        </w:rPr>
        <w:t xml:space="preserve">, </w:t>
      </w:r>
      <w:r w:rsidRPr="003A33CC">
        <w:t xml:space="preserve">Annabelle </w:t>
      </w:r>
      <w:proofErr w:type="spellStart"/>
      <w:r w:rsidRPr="009F3131">
        <w:rPr>
          <w:iCs/>
        </w:rPr>
        <w:t>Collinet</w:t>
      </w:r>
      <w:proofErr w:type="spellEnd"/>
      <w:r w:rsidRPr="009F3131">
        <w:rPr>
          <w:iCs/>
        </w:rPr>
        <w:t xml:space="preserve">, </w:t>
      </w:r>
      <w:r w:rsidRPr="003A33CC">
        <w:t xml:space="preserve">Pete </w:t>
      </w:r>
      <w:r w:rsidRPr="009F3131">
        <w:rPr>
          <w:iCs/>
        </w:rPr>
        <w:t xml:space="preserve">Dandridge, </w:t>
      </w:r>
      <w:proofErr w:type="spellStart"/>
      <w:r w:rsidRPr="008C7876">
        <w:rPr>
          <w:szCs w:val="20"/>
          <w:shd w:val="clear" w:color="auto" w:fill="FFFFFF"/>
        </w:rPr>
        <w:t>Nicolau</w:t>
      </w:r>
      <w:proofErr w:type="spellEnd"/>
      <w:r w:rsidRPr="008C7876">
        <w:rPr>
          <w:szCs w:val="20"/>
          <w:shd w:val="clear" w:color="auto" w:fill="FFFFFF"/>
        </w:rPr>
        <w:t xml:space="preserve"> </w:t>
      </w:r>
      <w:proofErr w:type="spellStart"/>
      <w:r w:rsidRPr="008C7876">
        <w:rPr>
          <w:szCs w:val="20"/>
          <w:shd w:val="clear" w:color="auto" w:fill="FFFFFF"/>
        </w:rPr>
        <w:t>Escanilla</w:t>
      </w:r>
      <w:proofErr w:type="spellEnd"/>
      <w:r w:rsidRPr="008C7876">
        <w:rPr>
          <w:szCs w:val="20"/>
          <w:shd w:val="clear" w:color="auto" w:fill="FFFFFF"/>
        </w:rPr>
        <w:t xml:space="preserve"> Artigas</w:t>
      </w:r>
      <w:r w:rsidRPr="009F3131">
        <w:rPr>
          <w:iCs/>
        </w:rPr>
        <w:t xml:space="preserve">, </w:t>
      </w:r>
      <w:r w:rsidRPr="003A33CC">
        <w:t xml:space="preserve">Susanne </w:t>
      </w:r>
      <w:proofErr w:type="spellStart"/>
      <w:r w:rsidRPr="009F3131">
        <w:rPr>
          <w:iCs/>
        </w:rPr>
        <w:t>Gänsicke</w:t>
      </w:r>
      <w:proofErr w:type="spellEnd"/>
      <w:r w:rsidRPr="009F3131">
        <w:rPr>
          <w:iCs/>
        </w:rPr>
        <w:t xml:space="preserve">, </w:t>
      </w:r>
      <w:r w:rsidRPr="004840E8">
        <w:rPr>
          <w:iCs/>
        </w:rPr>
        <w:t xml:space="preserve">Laurence </w:t>
      </w:r>
      <w:proofErr w:type="spellStart"/>
      <w:r w:rsidRPr="004840E8">
        <w:rPr>
          <w:iCs/>
        </w:rPr>
        <w:t>Garenne</w:t>
      </w:r>
      <w:proofErr w:type="spellEnd"/>
      <w:r w:rsidRPr="004840E8">
        <w:rPr>
          <w:iCs/>
        </w:rPr>
        <w:t>-Marot</w:t>
      </w:r>
      <w:r w:rsidRPr="009F3131">
        <w:rPr>
          <w:iCs/>
        </w:rPr>
        <w:t xml:space="preserve">, </w:t>
      </w:r>
      <w:r w:rsidRPr="003A33CC">
        <w:t xml:space="preserve">Arlen </w:t>
      </w:r>
      <w:proofErr w:type="spellStart"/>
      <w:r w:rsidRPr="009F3131">
        <w:rPr>
          <w:iCs/>
        </w:rPr>
        <w:t>Heginbotham</w:t>
      </w:r>
      <w:proofErr w:type="spellEnd"/>
      <w:r w:rsidRPr="009F3131">
        <w:rPr>
          <w:iCs/>
        </w:rPr>
        <w:t xml:space="preserve">, </w:t>
      </w:r>
      <w:r>
        <w:rPr>
          <w:iCs/>
        </w:rPr>
        <w:t xml:space="preserve">Andrew </w:t>
      </w:r>
      <w:r w:rsidRPr="009F3131">
        <w:rPr>
          <w:iCs/>
        </w:rPr>
        <w:t xml:space="preserve">Lacey, </w:t>
      </w:r>
      <w:r w:rsidRPr="003A33CC">
        <w:t xml:space="preserve">Elsa </w:t>
      </w:r>
      <w:r w:rsidRPr="009F3131">
        <w:rPr>
          <w:iCs/>
        </w:rPr>
        <w:t xml:space="preserve">Lambert, </w:t>
      </w:r>
      <w:r w:rsidRPr="003A33CC">
        <w:t xml:space="preserve">Susan </w:t>
      </w:r>
      <w:r w:rsidRPr="009F3131">
        <w:rPr>
          <w:iCs/>
        </w:rPr>
        <w:t xml:space="preserve">La Niece, </w:t>
      </w:r>
      <w:r w:rsidRPr="003A33CC">
        <w:t xml:space="preserve">Chandra L. </w:t>
      </w:r>
      <w:r w:rsidRPr="009F3131">
        <w:rPr>
          <w:iCs/>
        </w:rPr>
        <w:t xml:space="preserve">Reedy, </w:t>
      </w:r>
      <w:proofErr w:type="spellStart"/>
      <w:r w:rsidRPr="00CD777D">
        <w:rPr>
          <w:szCs w:val="20"/>
          <w:shd w:val="clear" w:color="auto" w:fill="FFFFFF"/>
        </w:rPr>
        <w:t>Annick</w:t>
      </w:r>
      <w:proofErr w:type="spellEnd"/>
      <w:r w:rsidRPr="00CD777D">
        <w:rPr>
          <w:szCs w:val="20"/>
          <w:shd w:val="clear" w:color="auto" w:fill="FFFFFF"/>
        </w:rPr>
        <w:t xml:space="preserve"> </w:t>
      </w:r>
      <w:proofErr w:type="spellStart"/>
      <w:r w:rsidRPr="009F3131">
        <w:rPr>
          <w:iCs/>
        </w:rPr>
        <w:t>Texier</w:t>
      </w:r>
      <w:proofErr w:type="spellEnd"/>
      <w:r w:rsidRPr="009F3131">
        <w:rPr>
          <w:iCs/>
        </w:rPr>
        <w:t xml:space="preserve">, </w:t>
      </w:r>
      <w:r w:rsidRPr="003A33CC">
        <w:t xml:space="preserve">Jeremy </w:t>
      </w:r>
      <w:r w:rsidRPr="009F3131">
        <w:rPr>
          <w:iCs/>
        </w:rPr>
        <w:t>Warren</w:t>
      </w:r>
    </w:p>
    <w:p w:rsidR="00B4153C" w:rsidRPr="00FB13C3" w:rsidRDefault="00B4153C" w:rsidP="00B4153C">
      <w:pPr>
        <w:pStyle w:val="ListParagraph"/>
        <w:tabs>
          <w:tab w:val="left" w:pos="4680"/>
        </w:tabs>
        <w:spacing w:line="360" w:lineRule="auto"/>
        <w:ind w:left="1800" w:right="470"/>
      </w:pPr>
      <w:r w:rsidRPr="00FB13C3">
        <w:tab/>
      </w:r>
    </w:p>
    <w:p w:rsidR="00B4153C" w:rsidRPr="00FB13C3" w:rsidRDefault="00B4153C" w:rsidP="00B4153C">
      <w:pPr>
        <w:pStyle w:val="ListParagraph"/>
        <w:spacing w:line="360" w:lineRule="auto"/>
        <w:ind w:left="1440" w:right="470"/>
      </w:pPr>
      <w:r w:rsidRPr="00FB13C3">
        <w:lastRenderedPageBreak/>
        <w:t xml:space="preserve">abstract: </w:t>
      </w:r>
      <w:r w:rsidR="007E54FA" w:rsidRPr="009F3131">
        <w:t>This chapte</w:t>
      </w:r>
      <w:r w:rsidR="007E54FA" w:rsidRPr="007E54FA">
        <w:t xml:space="preserve">r serves as a guide to assist in distinguishing the disparate features that indicate the process by which a model was translated into a bronze—the sequence of steps that led up to the </w:t>
      </w:r>
      <w:r w:rsidR="007E54FA" w:rsidRPr="007E54FA">
        <w:rPr>
          <w:bCs/>
        </w:rPr>
        <w:t xml:space="preserve">pouring </w:t>
      </w:r>
      <w:r w:rsidR="007E54FA" w:rsidRPr="007E54FA">
        <w:t>of the bronze, o</w:t>
      </w:r>
      <w:r w:rsidR="007E54FA" w:rsidRPr="009F3131">
        <w:t xml:space="preserve">r </w:t>
      </w:r>
      <w:r w:rsidR="007E54FA" w:rsidRPr="009F3131">
        <w:rPr>
          <w:bCs/>
        </w:rPr>
        <w:t>casting</w:t>
      </w:r>
      <w:r w:rsidR="007E54FA" w:rsidRPr="009F3131">
        <w:t xml:space="preserve"> process. The chapter focuses on the two most common approaches: </w:t>
      </w:r>
      <w:r w:rsidR="00DC2AF1">
        <w:t>lost wax and sand casting. Life-</w:t>
      </w:r>
      <w:r w:rsidR="007E54FA" w:rsidRPr="009F3131">
        <w:t>casting and piece-mold casting other than sand</w:t>
      </w:r>
      <w:r w:rsidR="007E54FA">
        <w:t xml:space="preserve"> casting are also discussed</w:t>
      </w:r>
      <w:r w:rsidR="007E54FA" w:rsidRPr="009F3131">
        <w:t>. Within these broad categories there are a variety of alternative procedures whose traces are explained.</w:t>
      </w:r>
    </w:p>
    <w:p w:rsidR="00B4153C" w:rsidRPr="00FB13C3" w:rsidRDefault="00B4153C" w:rsidP="00B4153C">
      <w:pPr>
        <w:pStyle w:val="ListParagraph"/>
        <w:tabs>
          <w:tab w:val="left" w:pos="6814"/>
        </w:tabs>
        <w:spacing w:line="360" w:lineRule="auto"/>
        <w:ind w:left="1440" w:right="470"/>
      </w:pPr>
      <w:r w:rsidRPr="00FB13C3">
        <w:tab/>
      </w:r>
    </w:p>
    <w:p w:rsidR="00B4153C" w:rsidRPr="00FB13C3" w:rsidRDefault="00B4153C" w:rsidP="00B4153C">
      <w:pPr>
        <w:pStyle w:val="ListParagraph"/>
        <w:spacing w:line="360" w:lineRule="auto"/>
        <w:ind w:left="1440" w:right="470"/>
      </w:pPr>
      <w:proofErr w:type="spellStart"/>
      <w:r w:rsidRPr="00FB13C3">
        <w:t>short_title</w:t>
      </w:r>
      <w:proofErr w:type="spellEnd"/>
      <w:r w:rsidRPr="00FB13C3">
        <w:t xml:space="preserve">: </w:t>
      </w:r>
      <w:r w:rsidRPr="00B4153C">
        <w:rPr>
          <w:bCs/>
        </w:rPr>
        <w:t>Casting Processes</w:t>
      </w:r>
    </w:p>
    <w:p w:rsidR="00481B67" w:rsidRPr="00EC022C" w:rsidRDefault="00481B67" w:rsidP="00481B67">
      <w:pPr>
        <w:pStyle w:val="PlainText"/>
        <w:spacing w:line="360" w:lineRule="auto"/>
        <w:ind w:right="1100"/>
        <w:rPr>
          <w:rFonts w:ascii="Times New Roman" w:hAnsi="Times New Roman" w:cs="Times New Roman"/>
          <w:sz w:val="24"/>
          <w:szCs w:val="24"/>
        </w:rPr>
      </w:pPr>
    </w:p>
    <w:p w:rsidR="00481B67" w:rsidRPr="00EC022C" w:rsidRDefault="00481B67" w:rsidP="00481B67">
      <w:pPr>
        <w:pStyle w:val="PlainText"/>
        <w:spacing w:line="360" w:lineRule="auto"/>
        <w:ind w:right="1100"/>
        <w:rPr>
          <w:rFonts w:ascii="Times New Roman" w:hAnsi="Times New Roman" w:cs="Times New Roman"/>
          <w:sz w:val="24"/>
          <w:szCs w:val="24"/>
        </w:rPr>
      </w:pPr>
    </w:p>
    <w:p w:rsidR="00DF3D15" w:rsidRPr="009F3131" w:rsidRDefault="0078748A" w:rsidP="009F3131">
      <w:pPr>
        <w:spacing w:line="360" w:lineRule="auto"/>
        <w:rPr>
          <w:rStyle w:val="CommentReference"/>
          <w:sz w:val="24"/>
          <w:szCs w:val="24"/>
        </w:rPr>
      </w:pPr>
      <w:r w:rsidRPr="009F3131">
        <w:t>T</w:t>
      </w:r>
      <w:r w:rsidR="00583B6E" w:rsidRPr="009F3131">
        <w:t>his</w:t>
      </w:r>
      <w:r w:rsidR="009F7FB5" w:rsidRPr="009F3131">
        <w:t xml:space="preserve"> chapter serve</w:t>
      </w:r>
      <w:r w:rsidRPr="009F3131">
        <w:t>s</w:t>
      </w:r>
      <w:r w:rsidR="009F7FB5" w:rsidRPr="009F3131">
        <w:t xml:space="preserve"> as </w:t>
      </w:r>
      <w:r w:rsidRPr="009F3131">
        <w:t xml:space="preserve">a </w:t>
      </w:r>
      <w:r w:rsidR="009F7FB5" w:rsidRPr="009F3131">
        <w:t>guide t</w:t>
      </w:r>
      <w:r w:rsidRPr="009F3131">
        <w:t xml:space="preserve">o </w:t>
      </w:r>
      <w:r w:rsidR="008A03A9" w:rsidRPr="009F3131">
        <w:t xml:space="preserve">assist in </w:t>
      </w:r>
      <w:r w:rsidRPr="009F3131">
        <w:t xml:space="preserve">distinguishing </w:t>
      </w:r>
      <w:r w:rsidR="003A7F81" w:rsidRPr="009F3131">
        <w:t xml:space="preserve">the </w:t>
      </w:r>
      <w:r w:rsidRPr="009F3131">
        <w:t xml:space="preserve">disparate </w:t>
      </w:r>
      <w:r w:rsidR="009F7FB5" w:rsidRPr="009F3131">
        <w:t xml:space="preserve">features </w:t>
      </w:r>
      <w:r w:rsidR="00D54E0F" w:rsidRPr="009F3131">
        <w:t xml:space="preserve">that </w:t>
      </w:r>
      <w:r w:rsidR="003A7F81" w:rsidRPr="009F3131">
        <w:t>indicate</w:t>
      </w:r>
      <w:r w:rsidR="00444F4D" w:rsidRPr="009F3131">
        <w:t xml:space="preserve"> the </w:t>
      </w:r>
      <w:r w:rsidR="00D54E0F" w:rsidRPr="009F3131">
        <w:t xml:space="preserve">process </w:t>
      </w:r>
      <w:r w:rsidR="008D3375" w:rsidRPr="009F3131">
        <w:t>by which</w:t>
      </w:r>
      <w:r w:rsidR="00D54E0F" w:rsidRPr="009F3131">
        <w:t xml:space="preserve"> a </w:t>
      </w:r>
      <w:r w:rsidR="004B22A1">
        <w:t>%%</w:t>
      </w:r>
      <w:r w:rsidR="009A04CB" w:rsidRPr="004B22A1">
        <w:t>model</w:t>
      </w:r>
      <w:r w:rsidR="004B22A1">
        <w:t>%%</w:t>
      </w:r>
      <w:r w:rsidR="008D3375" w:rsidRPr="004B22A1">
        <w:t xml:space="preserve"> </w:t>
      </w:r>
      <w:r w:rsidR="003A7F81" w:rsidRPr="009F3131">
        <w:t xml:space="preserve">was </w:t>
      </w:r>
      <w:r w:rsidR="008D3375" w:rsidRPr="009F3131">
        <w:t>translated</w:t>
      </w:r>
      <w:r w:rsidR="00D54E0F" w:rsidRPr="009F3131">
        <w:t xml:space="preserve"> into</w:t>
      </w:r>
      <w:r w:rsidR="004218A2" w:rsidRPr="009F3131">
        <w:t xml:space="preserve"> a</w:t>
      </w:r>
      <w:r w:rsidR="00D54E0F" w:rsidRPr="009F3131">
        <w:t xml:space="preserve"> </w:t>
      </w:r>
      <w:r w:rsidR="006340A9">
        <w:t>%%</w:t>
      </w:r>
      <w:r w:rsidR="009A04CB" w:rsidRPr="006340A9">
        <w:t>bronze</w:t>
      </w:r>
      <w:r w:rsidR="006340A9">
        <w:t>%%</w:t>
      </w:r>
      <w:r w:rsidRPr="009F3131">
        <w:t>—</w:t>
      </w:r>
      <w:r w:rsidR="003A7F81" w:rsidRPr="009F3131">
        <w:t xml:space="preserve">the </w:t>
      </w:r>
      <w:r w:rsidR="00154477" w:rsidRPr="009F3131">
        <w:t xml:space="preserve">sequence of </w:t>
      </w:r>
      <w:r w:rsidR="000500AC" w:rsidRPr="009F3131">
        <w:t xml:space="preserve">steps </w:t>
      </w:r>
      <w:r w:rsidR="00B1078A" w:rsidRPr="009F3131">
        <w:t xml:space="preserve">that led </w:t>
      </w:r>
      <w:r w:rsidR="000500AC" w:rsidRPr="009F3131">
        <w:t xml:space="preserve">up to the </w:t>
      </w:r>
      <w:r w:rsidR="007417D2">
        <w:t>%%</w:t>
      </w:r>
      <w:r w:rsidR="0058532F" w:rsidRPr="009F3131">
        <w:rPr>
          <w:bCs/>
        </w:rPr>
        <w:t>pouring</w:t>
      </w:r>
      <w:r w:rsidR="007417D2">
        <w:rPr>
          <w:bCs/>
        </w:rPr>
        <w:t>%%</w:t>
      </w:r>
      <w:r w:rsidR="0058532F" w:rsidRPr="009F3131">
        <w:rPr>
          <w:bCs/>
        </w:rPr>
        <w:t xml:space="preserve"> </w:t>
      </w:r>
      <w:r w:rsidR="000500AC" w:rsidRPr="009F3131">
        <w:t>of the bronze</w:t>
      </w:r>
      <w:r w:rsidR="003A7F81" w:rsidRPr="009F3131">
        <w:t xml:space="preserve">, or </w:t>
      </w:r>
      <w:r w:rsidR="00444F4D" w:rsidRPr="009F3131">
        <w:rPr>
          <w:bCs/>
        </w:rPr>
        <w:t>casting</w:t>
      </w:r>
      <w:r w:rsidR="00444F4D" w:rsidRPr="009F3131">
        <w:t xml:space="preserve"> process. </w:t>
      </w:r>
      <w:r w:rsidR="00D54E0F" w:rsidRPr="009F3131">
        <w:t xml:space="preserve">The chapter </w:t>
      </w:r>
      <w:r w:rsidR="00444F4D" w:rsidRPr="009F3131">
        <w:t>focus</w:t>
      </w:r>
      <w:r w:rsidR="004E5FAD" w:rsidRPr="009F3131">
        <w:t>es</w:t>
      </w:r>
      <w:r w:rsidR="00444F4D" w:rsidRPr="009F3131">
        <w:t xml:space="preserve"> on t</w:t>
      </w:r>
      <w:r w:rsidR="009F7FB5" w:rsidRPr="009F3131">
        <w:t>he two most common approaches</w:t>
      </w:r>
      <w:r w:rsidR="004E5FAD" w:rsidRPr="009F3131">
        <w:t>:</w:t>
      </w:r>
      <w:r w:rsidR="00F149CD" w:rsidRPr="009F3131">
        <w:t xml:space="preserve"> </w:t>
      </w:r>
      <w:r w:rsidR="00703B45">
        <w:t>%%</w:t>
      </w:r>
      <w:r w:rsidR="00F149CD" w:rsidRPr="009F3131">
        <w:t>lost</w:t>
      </w:r>
      <w:r w:rsidR="00703B45">
        <w:t>-</w:t>
      </w:r>
      <w:r w:rsidR="009F7FB5" w:rsidRPr="009F3131">
        <w:t>wax</w:t>
      </w:r>
      <w:r w:rsidR="00703B45">
        <w:t>%%</w:t>
      </w:r>
      <w:r w:rsidR="009F7FB5" w:rsidRPr="009F3131">
        <w:t xml:space="preserve"> and </w:t>
      </w:r>
      <w:r w:rsidR="008178DB">
        <w:t>%%</w:t>
      </w:r>
      <w:r w:rsidR="007A79AD" w:rsidRPr="009F3131">
        <w:t>sand</w:t>
      </w:r>
      <w:r w:rsidR="003A7F81" w:rsidRPr="009F3131">
        <w:t xml:space="preserve"> </w:t>
      </w:r>
      <w:r w:rsidR="007A79AD" w:rsidRPr="009F3131">
        <w:t>casting</w:t>
      </w:r>
      <w:r w:rsidR="008178DB">
        <w:t>%%</w:t>
      </w:r>
      <w:r w:rsidR="009F7FB5" w:rsidRPr="009F3131">
        <w:t>.</w:t>
      </w:r>
      <w:r w:rsidR="008A03A9" w:rsidRPr="009F3131">
        <w:t xml:space="preserve"> </w:t>
      </w:r>
      <w:r w:rsidR="005B22C9">
        <w:t>%%</w:t>
      </w:r>
      <w:r w:rsidR="00DC2AF1">
        <w:t>Life</w:t>
      </w:r>
      <w:r w:rsidR="005B22C9">
        <w:t>-</w:t>
      </w:r>
      <w:r w:rsidR="004218A2" w:rsidRPr="009F3131">
        <w:t>casting</w:t>
      </w:r>
      <w:r w:rsidR="005B22C9">
        <w:t>%%</w:t>
      </w:r>
      <w:r w:rsidR="004218A2" w:rsidRPr="009F3131">
        <w:t xml:space="preserve"> and </w:t>
      </w:r>
      <w:r w:rsidR="00CC3E64">
        <w:t>%%</w:t>
      </w:r>
      <w:r w:rsidR="004218A2" w:rsidRPr="009F3131">
        <w:t>piece-mold</w:t>
      </w:r>
      <w:r w:rsidR="00CC3E64">
        <w:t>%%</w:t>
      </w:r>
      <w:r w:rsidR="004218A2" w:rsidRPr="009F3131">
        <w:t xml:space="preserve"> casting other than sand casting will also be discussed; for a detailed description of the different processes, see </w:t>
      </w:r>
      <w:hyperlink w:anchor="GI§2" w:history="1">
        <w:r w:rsidR="004218A2" w:rsidRPr="004274C7">
          <w:rPr>
            <w:rStyle w:val="Hyperlink"/>
          </w:rPr>
          <w:t>GI§</w:t>
        </w:r>
        <w:r w:rsidR="00450054" w:rsidRPr="004274C7">
          <w:rPr>
            <w:rStyle w:val="Hyperlink"/>
          </w:rPr>
          <w:t>2</w:t>
        </w:r>
      </w:hyperlink>
      <w:r w:rsidR="009A04CB" w:rsidRPr="009F3131">
        <w:t>.</w:t>
      </w:r>
      <w:r w:rsidR="009F7FB5" w:rsidRPr="009F3131">
        <w:t xml:space="preserve"> </w:t>
      </w:r>
      <w:r w:rsidR="000500AC" w:rsidRPr="009F3131">
        <w:t xml:space="preserve">Within these </w:t>
      </w:r>
      <w:r w:rsidR="00F10A50" w:rsidRPr="009F3131">
        <w:t xml:space="preserve">broad categories </w:t>
      </w:r>
      <w:r w:rsidR="000500AC" w:rsidRPr="009F3131">
        <w:t xml:space="preserve">there are a </w:t>
      </w:r>
      <w:r w:rsidR="00F10A50" w:rsidRPr="009F3131">
        <w:t xml:space="preserve">variety of alternative procedures whose traces </w:t>
      </w:r>
      <w:r w:rsidR="006303C5" w:rsidRPr="009F3131">
        <w:t>are</w:t>
      </w:r>
      <w:r w:rsidR="00F10A50" w:rsidRPr="009F3131">
        <w:t xml:space="preserve"> expl</w:t>
      </w:r>
      <w:r w:rsidR="006824AE" w:rsidRPr="009F3131">
        <w:t>ain</w:t>
      </w:r>
      <w:r w:rsidR="00F10A50" w:rsidRPr="009F3131">
        <w:t xml:space="preserve">ed. </w:t>
      </w:r>
      <w:r w:rsidR="001515BA" w:rsidRPr="009F3131">
        <w:t xml:space="preserve">These often </w:t>
      </w:r>
      <w:r w:rsidR="00546C33" w:rsidRPr="009F3131">
        <w:t xml:space="preserve">leave </w:t>
      </w:r>
      <w:r w:rsidR="001515BA" w:rsidRPr="009F3131">
        <w:t xml:space="preserve">characteristic </w:t>
      </w:r>
      <w:r w:rsidR="009F7FB5" w:rsidRPr="009F3131">
        <w:t xml:space="preserve">features </w:t>
      </w:r>
      <w:r w:rsidR="00E31F3C" w:rsidRPr="009F3131">
        <w:t>discerni</w:t>
      </w:r>
      <w:r w:rsidR="00546C33" w:rsidRPr="009F3131">
        <w:t>ble via</w:t>
      </w:r>
      <w:r w:rsidR="009F7FB5" w:rsidRPr="009F3131">
        <w:t xml:space="preserve"> visual examination of the</w:t>
      </w:r>
      <w:r w:rsidR="00546C33" w:rsidRPr="009F3131">
        <w:t xml:space="preserve"> work’s</w:t>
      </w:r>
      <w:r w:rsidR="009F7FB5" w:rsidRPr="009F3131">
        <w:t xml:space="preserve"> external and/</w:t>
      </w:r>
      <w:r w:rsidR="006303C5" w:rsidRPr="009F3131">
        <w:t>or</w:t>
      </w:r>
      <w:r w:rsidR="009F7FB5" w:rsidRPr="009F3131">
        <w:t xml:space="preserve"> internal surface</w:t>
      </w:r>
      <w:r w:rsidR="00D54E0F" w:rsidRPr="009F3131">
        <w:t>s</w:t>
      </w:r>
      <w:r w:rsidR="009F7FB5" w:rsidRPr="009F3131">
        <w:t>.</w:t>
      </w:r>
      <w:r w:rsidR="00CC40AF" w:rsidRPr="009F3131">
        <w:rPr>
          <w:rStyle w:val="CommentReference"/>
          <w:sz w:val="24"/>
          <w:szCs w:val="24"/>
        </w:rPr>
        <w:t xml:space="preserve"> </w:t>
      </w:r>
    </w:p>
    <w:p w:rsidR="00DF3D15" w:rsidRPr="009F3131" w:rsidRDefault="00DF3D15" w:rsidP="009F3131">
      <w:pPr>
        <w:spacing w:line="360" w:lineRule="auto"/>
        <w:rPr>
          <w:rStyle w:val="CommentReference"/>
          <w:sz w:val="24"/>
          <w:szCs w:val="24"/>
        </w:rPr>
      </w:pPr>
    </w:p>
    <w:p w:rsidR="00115334" w:rsidRPr="009F3131" w:rsidRDefault="006303C5" w:rsidP="009F3131">
      <w:pPr>
        <w:spacing w:line="360" w:lineRule="auto"/>
      </w:pPr>
      <w:r w:rsidRPr="009F3131">
        <w:t>However, m</w:t>
      </w:r>
      <w:r w:rsidR="000500AC" w:rsidRPr="009F3131">
        <w:t xml:space="preserve">any of the </w:t>
      </w:r>
      <w:r w:rsidRPr="009F3131">
        <w:t xml:space="preserve">features </w:t>
      </w:r>
      <w:r w:rsidR="000500AC" w:rsidRPr="009F3131">
        <w:t>that relate to the construction and structure of hollow bronzes</w:t>
      </w:r>
      <w:r w:rsidR="00F73F8F" w:rsidRPr="009F3131">
        <w:t>—</w:t>
      </w:r>
      <w:r w:rsidR="000500AC" w:rsidRPr="009F3131">
        <w:t xml:space="preserve">diagnostic variations in </w:t>
      </w:r>
      <w:r w:rsidRPr="009F3131">
        <w:t xml:space="preserve">the </w:t>
      </w:r>
      <w:r w:rsidR="000500AC" w:rsidRPr="009F3131">
        <w:t xml:space="preserve">thickness of the bronze, or evidence of the various metal inserts such as </w:t>
      </w:r>
      <w:r w:rsidR="00043E76">
        <w:t>%%</w:t>
      </w:r>
      <w:r w:rsidR="009A04CB" w:rsidRPr="00043E76">
        <w:t>core supports</w:t>
      </w:r>
      <w:r w:rsidR="00043E76">
        <w:t>%%</w:t>
      </w:r>
      <w:r w:rsidR="000500AC" w:rsidRPr="00043E76">
        <w:t xml:space="preserve"> </w:t>
      </w:r>
      <w:r w:rsidR="000500AC" w:rsidRPr="009F3131">
        <w:t xml:space="preserve">and </w:t>
      </w:r>
      <w:r w:rsidR="008D4ADA">
        <w:t>%%</w:t>
      </w:r>
      <w:r w:rsidR="009A04CB" w:rsidRPr="008D4ADA">
        <w:t>armatures</w:t>
      </w:r>
      <w:r w:rsidR="008D4ADA">
        <w:t>%%</w:t>
      </w:r>
      <w:r w:rsidR="00F73F8F" w:rsidRPr="009F3131">
        <w:t>—</w:t>
      </w:r>
      <w:r w:rsidR="00546C33" w:rsidRPr="009F3131">
        <w:t xml:space="preserve">are </w:t>
      </w:r>
      <w:r w:rsidR="00F73F8F" w:rsidRPr="009F3131">
        <w:t xml:space="preserve">only </w:t>
      </w:r>
      <w:r w:rsidR="00546C33" w:rsidRPr="009F3131">
        <w:t>discoverable</w:t>
      </w:r>
      <w:r w:rsidR="00F73F8F" w:rsidRPr="009F3131">
        <w:t xml:space="preserve"> through</w:t>
      </w:r>
      <w:r w:rsidR="009F7FB5" w:rsidRPr="009F3131">
        <w:t xml:space="preserve"> radiography</w:t>
      </w:r>
      <w:r w:rsidR="007522E9" w:rsidRPr="009F3131">
        <w:t>. I</w:t>
      </w:r>
      <w:r w:rsidR="00CD6AFF" w:rsidRPr="009F3131">
        <w:t xml:space="preserve">n many cases, access to the inside of a bronze may be impeded either by the shape and nature of the </w:t>
      </w:r>
      <w:r w:rsidR="00D80BC7" w:rsidRPr="00D80BC7">
        <w:rPr>
          <w:color w:val="00B050"/>
        </w:rPr>
        <w:t>%%</w:t>
      </w:r>
      <w:r w:rsidR="00CD6AFF" w:rsidRPr="00D80BC7">
        <w:rPr>
          <w:color w:val="00B050"/>
        </w:rPr>
        <w:t>cast</w:t>
      </w:r>
      <w:r w:rsidR="00D80BC7" w:rsidRPr="00D80BC7">
        <w:rPr>
          <w:color w:val="00B050"/>
        </w:rPr>
        <w:t>%%</w:t>
      </w:r>
      <w:r w:rsidR="00CD6AFF" w:rsidRPr="009F3131">
        <w:t xml:space="preserve"> or by the remains of </w:t>
      </w:r>
      <w:r w:rsidR="0082706A">
        <w:t>%%</w:t>
      </w:r>
      <w:r w:rsidR="00CD6AFF" w:rsidRPr="009F3131">
        <w:t>core</w:t>
      </w:r>
      <w:r w:rsidR="0082706A">
        <w:t>%%</w:t>
      </w:r>
      <w:r w:rsidR="00CD6AFF" w:rsidRPr="009F3131">
        <w:t xml:space="preserve"> material</w:t>
      </w:r>
      <w:r w:rsidR="009F7FB5" w:rsidRPr="009F3131">
        <w:t>.</w:t>
      </w:r>
      <w:r w:rsidR="000500AC" w:rsidRPr="009F3131">
        <w:t xml:space="preserve"> T</w:t>
      </w:r>
      <w:r w:rsidR="009F7FB5" w:rsidRPr="009F3131">
        <w:t>he description o</w:t>
      </w:r>
      <w:r w:rsidR="00444F4D" w:rsidRPr="009F3131">
        <w:t>f each pro</w:t>
      </w:r>
      <w:r w:rsidR="00A170E4" w:rsidRPr="009F3131">
        <w:t xml:space="preserve">cess </w:t>
      </w:r>
      <w:r w:rsidR="000500AC" w:rsidRPr="009F3131">
        <w:t>will, therefore, fall into three sections</w:t>
      </w:r>
      <w:r w:rsidR="009F7FB5" w:rsidRPr="009F3131">
        <w:t xml:space="preserve">: evidence on the outer surface, evidence on the inner surface, </w:t>
      </w:r>
      <w:r w:rsidR="000500AC" w:rsidRPr="009F3131">
        <w:t xml:space="preserve">and </w:t>
      </w:r>
      <w:r w:rsidR="009F7FB5" w:rsidRPr="009F3131">
        <w:t>radiographic evidence.</w:t>
      </w:r>
      <w:r w:rsidR="00444F4D" w:rsidRPr="009F3131">
        <w:t xml:space="preserve"> </w:t>
      </w:r>
      <w:r w:rsidR="00713524" w:rsidRPr="009F3131">
        <w:t xml:space="preserve">A synthesis of all physical evidence related to the different processes is presented in </w:t>
      </w:r>
      <w:r w:rsidR="00C54739" w:rsidRPr="004274C7">
        <w:rPr>
          <w:b/>
        </w:rPr>
        <w:t>table 4</w:t>
      </w:r>
      <w:r w:rsidR="00713524" w:rsidRPr="009F3131">
        <w:t>.</w:t>
      </w:r>
    </w:p>
    <w:p w:rsidR="00115334" w:rsidRPr="009F3131" w:rsidRDefault="00115334" w:rsidP="009F3131">
      <w:pPr>
        <w:spacing w:line="360" w:lineRule="auto"/>
      </w:pPr>
    </w:p>
    <w:p w:rsidR="00115334" w:rsidRPr="009F3131" w:rsidRDefault="00F10A50" w:rsidP="009F3131">
      <w:pPr>
        <w:spacing w:line="360" w:lineRule="auto"/>
      </w:pPr>
      <w:r w:rsidRPr="009F3131">
        <w:t xml:space="preserve">The way in which the metal was designed to flow through the </w:t>
      </w:r>
      <w:r w:rsidR="00094630">
        <w:t>%%</w:t>
      </w:r>
      <w:r w:rsidR="009A04CB" w:rsidRPr="00094630">
        <w:t>refractory mold</w:t>
      </w:r>
      <w:r w:rsidR="00094630">
        <w:t>%%</w:t>
      </w:r>
      <w:r w:rsidRPr="00094630">
        <w:t xml:space="preserve"> </w:t>
      </w:r>
      <w:r w:rsidRPr="009F3131">
        <w:t>is called here the “</w:t>
      </w:r>
      <w:r w:rsidR="009F7FB5" w:rsidRPr="009F3131">
        <w:t>casting disposition</w:t>
      </w:r>
      <w:r w:rsidR="00883A11" w:rsidRPr="009F3131">
        <w:t>.</w:t>
      </w:r>
      <w:r w:rsidRPr="009F3131">
        <w:t>”</w:t>
      </w:r>
      <w:r w:rsidR="00444F4D" w:rsidRPr="009F3131">
        <w:t xml:space="preserve"> </w:t>
      </w:r>
      <w:r w:rsidRPr="009F3131">
        <w:t>Though most traces</w:t>
      </w:r>
      <w:r w:rsidR="00090EAB" w:rsidRPr="009F3131">
        <w:t xml:space="preserve"> of </w:t>
      </w:r>
      <w:r w:rsidR="00430349" w:rsidRPr="009F3131">
        <w:t xml:space="preserve">this step, such as </w:t>
      </w:r>
      <w:r w:rsidR="002E7F22">
        <w:t>%%</w:t>
      </w:r>
      <w:r w:rsidR="009A04CB" w:rsidRPr="002E7F22">
        <w:t>sprues</w:t>
      </w:r>
      <w:r w:rsidR="002E7F22">
        <w:t>%%</w:t>
      </w:r>
      <w:r w:rsidR="00430349" w:rsidRPr="009F3131">
        <w:t>,</w:t>
      </w:r>
      <w:r w:rsidR="00090EAB" w:rsidRPr="009F3131">
        <w:t xml:space="preserve"> are removed during </w:t>
      </w:r>
      <w:r w:rsidR="0016337C">
        <w:t>%%</w:t>
      </w:r>
      <w:r w:rsidR="009A04CB" w:rsidRPr="0016337C">
        <w:t>fettling</w:t>
      </w:r>
      <w:r w:rsidR="0016337C">
        <w:t>%%</w:t>
      </w:r>
      <w:r w:rsidR="00090EAB" w:rsidRPr="009F3131">
        <w:t xml:space="preserve">, some </w:t>
      </w:r>
      <w:r w:rsidR="00F73F8F" w:rsidRPr="009F3131">
        <w:t>do</w:t>
      </w:r>
      <w:r w:rsidR="00090EAB" w:rsidRPr="009F3131">
        <w:t xml:space="preserve"> survive</w:t>
      </w:r>
      <w:r w:rsidR="00430349" w:rsidRPr="009F3131">
        <w:t>,</w:t>
      </w:r>
      <w:r w:rsidR="00090EAB" w:rsidRPr="009F3131">
        <w:t xml:space="preserve"> and the chapter provide</w:t>
      </w:r>
      <w:r w:rsidR="00F73F8F" w:rsidRPr="009F3131">
        <w:t>s</w:t>
      </w:r>
      <w:r w:rsidR="00090EAB" w:rsidRPr="009F3131">
        <w:t xml:space="preserve"> </w:t>
      </w:r>
      <w:r w:rsidR="00444F4D" w:rsidRPr="009F3131">
        <w:t xml:space="preserve">guidance </w:t>
      </w:r>
      <w:r w:rsidR="009F7FB5" w:rsidRPr="009F3131">
        <w:t xml:space="preserve">on how to </w:t>
      </w:r>
      <w:r w:rsidR="00090EAB" w:rsidRPr="009F3131">
        <w:t>identify th</w:t>
      </w:r>
      <w:r w:rsidR="00883A11" w:rsidRPr="009F3131">
        <w:t>em</w:t>
      </w:r>
      <w:r w:rsidR="009F7FB5" w:rsidRPr="009F3131">
        <w:t>.</w:t>
      </w:r>
    </w:p>
    <w:p w:rsidR="00115334" w:rsidRPr="009F3131" w:rsidRDefault="00115334" w:rsidP="009F3131">
      <w:pPr>
        <w:spacing w:line="360" w:lineRule="auto"/>
      </w:pPr>
    </w:p>
    <w:p w:rsidR="000527C8" w:rsidRPr="009F3131" w:rsidRDefault="00883A11" w:rsidP="009F3131">
      <w:pPr>
        <w:spacing w:line="360" w:lineRule="auto"/>
      </w:pPr>
      <w:r w:rsidRPr="009F3131">
        <w:t>Please be warned that</w:t>
      </w:r>
      <w:r w:rsidR="000527C8" w:rsidRPr="009F3131">
        <w:t xml:space="preserve"> the following provides only an indication of which features related to specific casting processes might be encountered on a bronze. It does not offer firm evidence, and it is essential to consult </w:t>
      </w:r>
      <w:r w:rsidRPr="009F3131">
        <w:t>experts</w:t>
      </w:r>
      <w:r w:rsidR="000527C8" w:rsidRPr="009F3131">
        <w:t xml:space="preserve"> in the field for advice where required. For more, please read the </w:t>
      </w:r>
      <w:r w:rsidR="009A04CB" w:rsidRPr="009F3131">
        <w:t xml:space="preserve">overall disclaimer for the </w:t>
      </w:r>
      <w:r w:rsidR="009A04CB" w:rsidRPr="009F3131">
        <w:rPr>
          <w:i/>
        </w:rPr>
        <w:t>Guidelines</w:t>
      </w:r>
      <w:r w:rsidR="007223CF" w:rsidRPr="009F3131">
        <w:t xml:space="preserve"> (</w:t>
      </w:r>
      <w:hyperlink w:anchor="GI§4" w:history="1">
        <w:r w:rsidR="007223CF" w:rsidRPr="004274C7">
          <w:rPr>
            <w:rStyle w:val="Hyperlink"/>
          </w:rPr>
          <w:t>GI</w:t>
        </w:r>
        <w:r w:rsidR="00C847E7" w:rsidRPr="004274C7">
          <w:rPr>
            <w:rStyle w:val="Hyperlink"/>
          </w:rPr>
          <w:t>§</w:t>
        </w:r>
        <w:r w:rsidR="007223CF" w:rsidRPr="004274C7">
          <w:rPr>
            <w:rStyle w:val="Hyperlink"/>
          </w:rPr>
          <w:t>4</w:t>
        </w:r>
      </w:hyperlink>
      <w:r w:rsidR="009A04CB" w:rsidRPr="009F3131">
        <w:t>)</w:t>
      </w:r>
      <w:r w:rsidR="000527C8" w:rsidRPr="009F3131">
        <w:t>.</w:t>
      </w:r>
    </w:p>
    <w:p w:rsidR="00115334" w:rsidRPr="009F3131" w:rsidRDefault="00115334" w:rsidP="009F3131">
      <w:pPr>
        <w:spacing w:line="360" w:lineRule="auto"/>
      </w:pPr>
    </w:p>
    <w:p w:rsidR="00824E0A" w:rsidRPr="009F3131" w:rsidRDefault="00F73F8F" w:rsidP="009F3131">
      <w:pPr>
        <w:pStyle w:val="Heading2"/>
        <w:spacing w:before="0" w:after="0" w:line="360" w:lineRule="auto"/>
      </w:pPr>
      <w:bookmarkStart w:id="0" w:name="_Toc3700164"/>
      <w:bookmarkStart w:id="1" w:name="_Toc3993844"/>
      <w:bookmarkStart w:id="2" w:name="_Toc4045824"/>
      <w:bookmarkStart w:id="3" w:name="_Toc4140828"/>
      <w:bookmarkStart w:id="4" w:name="_Toc4150866"/>
      <w:bookmarkStart w:id="5" w:name="_Toc8562545"/>
      <w:bookmarkStart w:id="6" w:name="_Toc8562849"/>
      <w:bookmarkStart w:id="7" w:name="_Toc8974220"/>
      <w:bookmarkStart w:id="8" w:name="_Toc11005528"/>
      <w:bookmarkStart w:id="9" w:name="_Toc11690156"/>
      <w:bookmarkStart w:id="10" w:name="_Toc11864947"/>
      <w:bookmarkStart w:id="11" w:name="_Toc12367711"/>
      <w:bookmarkStart w:id="12" w:name="_Toc14267339"/>
      <w:bookmarkStart w:id="13" w:name="_Toc14267369"/>
      <w:bookmarkStart w:id="14" w:name="_Toc14267391"/>
      <w:bookmarkStart w:id="15" w:name="_Toc45547855"/>
      <w:r w:rsidRPr="009F3131">
        <w:t>1</w:t>
      </w:r>
      <w:r w:rsidR="009F7FB5" w:rsidRPr="009F3131">
        <w:t xml:space="preserve"> Characteristic features associated with lost</w:t>
      </w:r>
      <w:r w:rsidRPr="009F3131">
        <w:t>-</w:t>
      </w:r>
      <w:r w:rsidR="009F7FB5" w:rsidRPr="009F3131">
        <w:t xml:space="preserve">wax casting and </w:t>
      </w:r>
      <w:r w:rsidR="00D84E80" w:rsidRPr="009F3131">
        <w:t>direct</w:t>
      </w:r>
      <w:r w:rsidR="00DC2AF1">
        <w:t xml:space="preserve"> life-</w:t>
      </w:r>
      <w:r w:rsidR="009F7FB5" w:rsidRPr="009F3131">
        <w:t>casting</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430349" w:rsidRPr="009F3131" w:rsidRDefault="00430349" w:rsidP="009F3131">
      <w:pPr>
        <w:spacing w:line="360" w:lineRule="auto"/>
      </w:pPr>
      <w:bookmarkStart w:id="16" w:name="_Toc11005529"/>
      <w:bookmarkStart w:id="17" w:name="_Toc11690157"/>
      <w:bookmarkStart w:id="18" w:name="_Toc3700165"/>
      <w:bookmarkStart w:id="19" w:name="_Toc3993845"/>
      <w:bookmarkStart w:id="20" w:name="_Toc4045825"/>
      <w:bookmarkStart w:id="21" w:name="_Toc4140829"/>
      <w:bookmarkStart w:id="22" w:name="_Toc4150867"/>
      <w:bookmarkStart w:id="23" w:name="_Toc8562546"/>
      <w:bookmarkStart w:id="24" w:name="_Toc8562850"/>
      <w:bookmarkStart w:id="25" w:name="_Toc8974221"/>
      <w:r w:rsidRPr="009F3131">
        <w:t>This section covers disparate lost</w:t>
      </w:r>
      <w:r w:rsidR="00F73F8F" w:rsidRPr="009F3131">
        <w:t>-</w:t>
      </w:r>
      <w:r w:rsidRPr="009F3131">
        <w:t xml:space="preserve">wax casting processes as well as a few other </w:t>
      </w:r>
      <w:r w:rsidR="005E5CF6" w:rsidRPr="009F3131">
        <w:t xml:space="preserve">methods </w:t>
      </w:r>
      <w:r w:rsidRPr="009F3131">
        <w:t xml:space="preserve">that also use a model </w:t>
      </w:r>
      <w:r w:rsidR="00FB1FB7" w:rsidRPr="009F3131">
        <w:t>that is sacrificed</w:t>
      </w:r>
      <w:r w:rsidRPr="009F3131">
        <w:t xml:space="preserve"> in the </w:t>
      </w:r>
      <w:r w:rsidR="000E17AB" w:rsidRPr="009F3131">
        <w:t>course</w:t>
      </w:r>
      <w:r w:rsidRPr="009F3131">
        <w:t xml:space="preserve"> of creating the </w:t>
      </w:r>
      <w:r w:rsidR="00541946" w:rsidRPr="009F3131">
        <w:t>void</w:t>
      </w:r>
      <w:r w:rsidRPr="009F3131">
        <w:t xml:space="preserve"> in the </w:t>
      </w:r>
      <w:r w:rsidR="009A04CB" w:rsidRPr="00703B45">
        <w:rPr>
          <w:bCs/>
        </w:rPr>
        <w:t>refractory mold</w:t>
      </w:r>
      <w:r w:rsidRPr="00703B45">
        <w:t xml:space="preserve"> </w:t>
      </w:r>
      <w:r w:rsidRPr="009F3131">
        <w:t xml:space="preserve">into which the metal will be </w:t>
      </w:r>
      <w:r w:rsidR="00D80BC7" w:rsidRPr="00D80BC7">
        <w:rPr>
          <w:color w:val="FF0000"/>
        </w:rPr>
        <w:t>%%</w:t>
      </w:r>
      <w:r w:rsidRPr="00D80BC7">
        <w:rPr>
          <w:color w:val="FF0000"/>
        </w:rPr>
        <w:t>cast</w:t>
      </w:r>
      <w:r w:rsidR="00D80BC7" w:rsidRPr="00D80BC7">
        <w:rPr>
          <w:color w:val="FF0000"/>
        </w:rPr>
        <w:t>%%</w:t>
      </w:r>
      <w:r w:rsidRPr="009F3131">
        <w:t>.</w:t>
      </w:r>
      <w:bookmarkEnd w:id="16"/>
      <w:bookmarkEnd w:id="17"/>
    </w:p>
    <w:p w:rsidR="00F97424" w:rsidRPr="009F3131" w:rsidRDefault="00F97424" w:rsidP="009F3131">
      <w:pPr>
        <w:spacing w:line="360" w:lineRule="auto"/>
      </w:pPr>
    </w:p>
    <w:p w:rsidR="00824E0A" w:rsidRPr="009F3131" w:rsidRDefault="009F7FB5" w:rsidP="009F3131">
      <w:pPr>
        <w:pStyle w:val="Heading3"/>
        <w:spacing w:before="0" w:after="0" w:line="360" w:lineRule="auto"/>
        <w:rPr>
          <w:sz w:val="24"/>
          <w:szCs w:val="24"/>
        </w:rPr>
      </w:pPr>
      <w:bookmarkStart w:id="26" w:name="_Toc11005530"/>
      <w:bookmarkStart w:id="27" w:name="_Toc11690158"/>
      <w:bookmarkStart w:id="28" w:name="_Toc11864948"/>
      <w:bookmarkStart w:id="29" w:name="_Toc12367712"/>
      <w:bookmarkStart w:id="30" w:name="_Toc14267340"/>
      <w:bookmarkStart w:id="31" w:name="_Toc14267370"/>
      <w:bookmarkStart w:id="32" w:name="_Toc14267392"/>
      <w:bookmarkStart w:id="33" w:name="_Toc45547856"/>
      <w:r w:rsidRPr="009F3131">
        <w:rPr>
          <w:sz w:val="24"/>
          <w:szCs w:val="24"/>
        </w:rPr>
        <w:t xml:space="preserve">1.1 General evidence of </w:t>
      </w:r>
      <w:bookmarkEnd w:id="18"/>
      <w:bookmarkEnd w:id="19"/>
      <w:bookmarkEnd w:id="20"/>
      <w:bookmarkEnd w:id="21"/>
      <w:bookmarkEnd w:id="22"/>
      <w:bookmarkEnd w:id="23"/>
      <w:bookmarkEnd w:id="24"/>
      <w:bookmarkEnd w:id="25"/>
      <w:r w:rsidR="00F149CD" w:rsidRPr="009F3131">
        <w:rPr>
          <w:sz w:val="24"/>
          <w:szCs w:val="24"/>
        </w:rPr>
        <w:t>lost-wax casting</w:t>
      </w:r>
      <w:bookmarkEnd w:id="26"/>
      <w:bookmarkEnd w:id="27"/>
      <w:bookmarkEnd w:id="28"/>
      <w:bookmarkEnd w:id="29"/>
      <w:bookmarkEnd w:id="30"/>
      <w:bookmarkEnd w:id="31"/>
      <w:bookmarkEnd w:id="32"/>
      <w:bookmarkEnd w:id="33"/>
    </w:p>
    <w:p w:rsidR="00115334" w:rsidRPr="009F3131" w:rsidRDefault="00AC0A7F" w:rsidP="009F3131">
      <w:pPr>
        <w:spacing w:line="360" w:lineRule="auto"/>
      </w:pPr>
      <w:r w:rsidRPr="009F3131">
        <w:t>How</w:t>
      </w:r>
      <w:r w:rsidR="00A954DF" w:rsidRPr="009F3131">
        <w:t xml:space="preserve"> is it possible</w:t>
      </w:r>
      <w:r w:rsidRPr="009F3131">
        <w:t xml:space="preserve"> </w:t>
      </w:r>
      <w:r w:rsidR="00883A11" w:rsidRPr="009F3131">
        <w:t>to</w:t>
      </w:r>
      <w:r w:rsidRPr="009F3131">
        <w:t xml:space="preserve"> identify whether a bronze was </w:t>
      </w:r>
      <w:r w:rsidR="006A04ED" w:rsidRPr="009F3131">
        <w:t>made</w:t>
      </w:r>
      <w:r w:rsidRPr="009F3131">
        <w:t xml:space="preserve"> using </w:t>
      </w:r>
      <w:r w:rsidR="009A04CB" w:rsidRPr="00703B45">
        <w:t>lost-wax</w:t>
      </w:r>
      <w:r w:rsidRPr="00703B45">
        <w:t xml:space="preserve"> </w:t>
      </w:r>
      <w:r w:rsidR="002E4FA6" w:rsidRPr="00703B45">
        <w:t>casting</w:t>
      </w:r>
      <w:r w:rsidRPr="009F3131">
        <w:t xml:space="preserve">? </w:t>
      </w:r>
      <w:r w:rsidR="009F7FB5" w:rsidRPr="009F3131">
        <w:t xml:space="preserve">Evidence may come from both the </w:t>
      </w:r>
      <w:r w:rsidRPr="009F3131">
        <w:t xml:space="preserve">working characteristics </w:t>
      </w:r>
      <w:r w:rsidR="009F7FB5" w:rsidRPr="009F3131">
        <w:t xml:space="preserve">of </w:t>
      </w:r>
      <w:r w:rsidRPr="009F3131">
        <w:t xml:space="preserve">the </w:t>
      </w:r>
      <w:r w:rsidR="00807E1F" w:rsidRPr="009F3131">
        <w:t xml:space="preserve">wax </w:t>
      </w:r>
      <w:r w:rsidRPr="009F3131">
        <w:t xml:space="preserve">itself </w:t>
      </w:r>
      <w:r w:rsidR="00807E1F" w:rsidRPr="009F3131">
        <w:t>(</w:t>
      </w:r>
      <w:r w:rsidR="009F7FB5" w:rsidRPr="009F3131">
        <w:t xml:space="preserve">used for the </w:t>
      </w:r>
      <w:r w:rsidR="009A04CB" w:rsidRPr="008E1BB2">
        <w:rPr>
          <w:bCs/>
        </w:rPr>
        <w:t>model</w:t>
      </w:r>
      <w:r w:rsidR="00807E1F" w:rsidRPr="008E1BB2">
        <w:t xml:space="preserve"> </w:t>
      </w:r>
      <w:r w:rsidR="00807E1F" w:rsidRPr="009F3131">
        <w:t xml:space="preserve">or </w:t>
      </w:r>
      <w:r w:rsidR="00320F99">
        <w:t>%%</w:t>
      </w:r>
      <w:r w:rsidR="009A04CB" w:rsidRPr="00320F99">
        <w:rPr>
          <w:bCs/>
        </w:rPr>
        <w:t>inter-model</w:t>
      </w:r>
      <w:r w:rsidR="00320F99">
        <w:rPr>
          <w:bCs/>
        </w:rPr>
        <w:t>%%</w:t>
      </w:r>
      <w:r w:rsidR="00807E1F" w:rsidRPr="009F3131">
        <w:t>)</w:t>
      </w:r>
      <w:r w:rsidR="00396E5D">
        <w:t xml:space="preserve"> </w:t>
      </w:r>
      <w:r w:rsidR="009F7FB5" w:rsidRPr="009F3131">
        <w:t xml:space="preserve">and the particularities of the processes. Intricate shapes, the presence of complex undercuts, or </w:t>
      </w:r>
      <w:r w:rsidR="007522E9" w:rsidRPr="009F3131">
        <w:t>naturalistic</w:t>
      </w:r>
      <w:r w:rsidR="009F7FB5" w:rsidRPr="009F3131">
        <w:t xml:space="preserve"> textures </w:t>
      </w:r>
      <w:r w:rsidR="007522E9" w:rsidRPr="009F3131">
        <w:t xml:space="preserve">(such as animal skin from </w:t>
      </w:r>
      <w:r w:rsidR="00DC2AF1">
        <w:t>life-</w:t>
      </w:r>
      <w:r w:rsidR="007522E9" w:rsidRPr="009F3131">
        <w:t xml:space="preserve">casting) </w:t>
      </w:r>
      <w:r w:rsidR="009F7FB5" w:rsidRPr="009F3131">
        <w:t xml:space="preserve">in a cast may point to the use of </w:t>
      </w:r>
      <w:r w:rsidR="007522E9" w:rsidRPr="009F3131">
        <w:t>lost wax</w:t>
      </w:r>
      <w:r w:rsidR="000E2550" w:rsidRPr="009F3131">
        <w:t xml:space="preserve">, </w:t>
      </w:r>
      <w:r w:rsidR="005E5CF6" w:rsidRPr="009F3131">
        <w:t>although this is not always the case</w:t>
      </w:r>
      <w:r w:rsidR="009F7FB5" w:rsidRPr="009F3131">
        <w:t>.</w:t>
      </w:r>
      <w:r w:rsidR="000E2550" w:rsidRPr="009F3131">
        <w:t xml:space="preserve"> </w:t>
      </w:r>
      <w:r w:rsidR="002C6197" w:rsidRPr="009F3131">
        <w:t>The very</w:t>
      </w:r>
      <w:r w:rsidR="009F7FB5" w:rsidRPr="009F3131">
        <w:t xml:space="preserve"> nature of wax </w:t>
      </w:r>
      <w:r w:rsidR="002C6197" w:rsidRPr="009F3131">
        <w:t xml:space="preserve">means </w:t>
      </w:r>
      <w:r w:rsidR="009F7FB5" w:rsidRPr="009F3131">
        <w:t xml:space="preserve">that </w:t>
      </w:r>
      <w:r w:rsidR="00A954DF" w:rsidRPr="009F3131">
        <w:t xml:space="preserve">it </w:t>
      </w:r>
      <w:r w:rsidR="009F7FB5" w:rsidRPr="009F3131">
        <w:t>can be softened or m</w:t>
      </w:r>
      <w:r w:rsidR="00444F4D" w:rsidRPr="009F3131">
        <w:t>elted</w:t>
      </w:r>
      <w:r w:rsidR="009F7FB5" w:rsidRPr="009F3131">
        <w:t xml:space="preserve"> by heat and shaped in numerous ways, </w:t>
      </w:r>
      <w:r w:rsidR="002C6197" w:rsidRPr="009F3131">
        <w:t>for example</w:t>
      </w:r>
      <w:r w:rsidR="009F7FB5" w:rsidRPr="009F3131">
        <w:t xml:space="preserve"> modeling, carving</w:t>
      </w:r>
      <w:r w:rsidR="002C6197" w:rsidRPr="009F3131">
        <w:t>,</w:t>
      </w:r>
      <w:r w:rsidR="009F7FB5" w:rsidRPr="009F3131">
        <w:t xml:space="preserve"> </w:t>
      </w:r>
      <w:r w:rsidR="000E2550" w:rsidRPr="009F3131">
        <w:t xml:space="preserve">or </w:t>
      </w:r>
      <w:r w:rsidR="009F7FB5" w:rsidRPr="009F3131">
        <w:t xml:space="preserve">casting. Therefore, bronzes that were produced from models made with wax </w:t>
      </w:r>
      <w:r w:rsidR="004D5F30" w:rsidRPr="009F3131">
        <w:t xml:space="preserve">often </w:t>
      </w:r>
      <w:r w:rsidR="009F7FB5" w:rsidRPr="009F3131">
        <w:t xml:space="preserve">preserve </w:t>
      </w:r>
      <w:r w:rsidR="004D5F30" w:rsidRPr="009F3131">
        <w:t>traces</w:t>
      </w:r>
      <w:r w:rsidR="009F7FB5" w:rsidRPr="009F3131">
        <w:t xml:space="preserve"> of </w:t>
      </w:r>
      <w:r w:rsidR="004D5F30" w:rsidRPr="009F3131">
        <w:t xml:space="preserve">such </w:t>
      </w:r>
      <w:r w:rsidR="009F7FB5" w:rsidRPr="009F3131">
        <w:t>manipulat</w:t>
      </w:r>
      <w:r w:rsidR="004D5F30" w:rsidRPr="009F3131">
        <w:t>ion</w:t>
      </w:r>
      <w:r w:rsidR="00B305F4" w:rsidRPr="009F3131">
        <w:t xml:space="preserve"> </w:t>
      </w:r>
      <w:r w:rsidR="009F7FB5" w:rsidRPr="009F3131">
        <w:t xml:space="preserve">on both </w:t>
      </w:r>
      <w:r w:rsidR="002C6197" w:rsidRPr="009F3131">
        <w:t xml:space="preserve">the </w:t>
      </w:r>
      <w:r w:rsidR="009F7FB5" w:rsidRPr="009F3131">
        <w:t>exterior and interior.</w:t>
      </w:r>
    </w:p>
    <w:p w:rsidR="00A536E4" w:rsidRPr="009F3131" w:rsidRDefault="00A536E4" w:rsidP="009F3131">
      <w:pPr>
        <w:spacing w:line="360" w:lineRule="auto"/>
      </w:pPr>
    </w:p>
    <w:p w:rsidR="00A536E4" w:rsidRDefault="00A536E4" w:rsidP="009F3131">
      <w:pPr>
        <w:spacing w:line="360" w:lineRule="auto"/>
      </w:pPr>
      <w:r w:rsidRPr="009F3131">
        <w:t>Warning</w:t>
      </w:r>
      <w:r w:rsidR="00396E5D">
        <w:t>s:</w:t>
      </w:r>
    </w:p>
    <w:p w:rsidR="00396E5D" w:rsidRPr="009F3131" w:rsidRDefault="00396E5D" w:rsidP="009F3131">
      <w:pPr>
        <w:spacing w:line="360" w:lineRule="auto"/>
      </w:pPr>
    </w:p>
    <w:p w:rsidR="00824E0A" w:rsidRPr="009F3131" w:rsidRDefault="00E41ED2" w:rsidP="009F3131">
      <w:pPr>
        <w:pStyle w:val="ListParagraph"/>
        <w:numPr>
          <w:ilvl w:val="0"/>
          <w:numId w:val="58"/>
        </w:numPr>
        <w:spacing w:line="360" w:lineRule="auto"/>
      </w:pPr>
      <w:r>
        <w:t>A</w:t>
      </w:r>
      <w:r w:rsidR="00A536E4" w:rsidRPr="009F3131">
        <w:t xml:space="preserve"> wax sculpture may not necessarily </w:t>
      </w:r>
      <w:r w:rsidR="00A954DF" w:rsidRPr="009F3131">
        <w:t xml:space="preserve">be </w:t>
      </w:r>
      <w:r w:rsidR="00A536E4" w:rsidRPr="009F3131">
        <w:t>translated into bronze using the lost-wax process</w:t>
      </w:r>
      <w:r>
        <w:t>.</w:t>
      </w:r>
      <w:r w:rsidR="0059156F" w:rsidRPr="009F3131">
        <w:rPr>
          <w:rStyle w:val="EndnoteReference"/>
        </w:rPr>
        <w:endnoteReference w:id="1"/>
      </w:r>
    </w:p>
    <w:p w:rsidR="00DA4EEE" w:rsidRPr="009F3131" w:rsidRDefault="00E41ED2" w:rsidP="009F3131">
      <w:pPr>
        <w:pStyle w:val="ListParagraph"/>
        <w:numPr>
          <w:ilvl w:val="0"/>
          <w:numId w:val="58"/>
        </w:numPr>
        <w:spacing w:line="360" w:lineRule="auto"/>
      </w:pPr>
      <w:r>
        <w:lastRenderedPageBreak/>
        <w:t>I</w:t>
      </w:r>
      <w:r w:rsidR="00A536E4" w:rsidRPr="009F3131">
        <w:t xml:space="preserve">ntricate shapes and undercuts may also be encountered in </w:t>
      </w:r>
      <w:r w:rsidR="007A79AD" w:rsidRPr="009F3131">
        <w:t>sand</w:t>
      </w:r>
      <w:r w:rsidR="000E2550" w:rsidRPr="009F3131">
        <w:t xml:space="preserve"> </w:t>
      </w:r>
      <w:r w:rsidR="007A79AD" w:rsidRPr="009F3131">
        <w:t>casting</w:t>
      </w:r>
      <w:r>
        <w:t>.</w:t>
      </w:r>
    </w:p>
    <w:p w:rsidR="00824E0A" w:rsidRPr="009F3131" w:rsidRDefault="00E41ED2" w:rsidP="009F3131">
      <w:pPr>
        <w:pStyle w:val="ListParagraph"/>
        <w:numPr>
          <w:ilvl w:val="0"/>
          <w:numId w:val="58"/>
        </w:numPr>
        <w:spacing w:line="360" w:lineRule="auto"/>
      </w:pPr>
      <w:r>
        <w:t>Th</w:t>
      </w:r>
      <w:r w:rsidR="007522E9" w:rsidRPr="009F3131">
        <w:t>e transference of natural textures (such as fur or scales)</w:t>
      </w:r>
      <w:r w:rsidR="00A536E4" w:rsidRPr="009F3131">
        <w:t xml:space="preserve"> could equally</w:t>
      </w:r>
      <w:r w:rsidR="007522E9" w:rsidRPr="009F3131">
        <w:t xml:space="preserve"> have occurred as a result of </w:t>
      </w:r>
      <w:r w:rsidR="00A536E4" w:rsidRPr="009F3131">
        <w:t>life</w:t>
      </w:r>
      <w:r w:rsidR="00DC2AF1">
        <w:t>-</w:t>
      </w:r>
      <w:r w:rsidR="00A536E4" w:rsidRPr="009F3131">
        <w:t>casting. Conversely, not all lost-wax casts display such features.</w:t>
      </w:r>
    </w:p>
    <w:p w:rsidR="00A536E4" w:rsidRPr="009F3131" w:rsidRDefault="00A536E4" w:rsidP="009F3131">
      <w:pPr>
        <w:spacing w:line="360" w:lineRule="auto"/>
      </w:pPr>
    </w:p>
    <w:p w:rsidR="00824E0A" w:rsidRPr="009F3131" w:rsidRDefault="009A04CB" w:rsidP="009F3131">
      <w:pPr>
        <w:pStyle w:val="Heading4"/>
        <w:spacing w:before="0" w:after="0" w:line="360" w:lineRule="auto"/>
        <w:rPr>
          <w:b w:val="0"/>
          <w:u w:val="single"/>
        </w:rPr>
      </w:pPr>
      <w:r w:rsidRPr="009F3131">
        <w:rPr>
          <w:b w:val="0"/>
          <w:u w:val="single"/>
        </w:rPr>
        <w:t xml:space="preserve">1.1.1 Evidence on the outer surface </w:t>
      </w:r>
    </w:p>
    <w:p w:rsidR="00115334" w:rsidRPr="009F3131" w:rsidRDefault="004D5F30" w:rsidP="009F3131">
      <w:pPr>
        <w:spacing w:line="360" w:lineRule="auto"/>
      </w:pPr>
      <w:r w:rsidRPr="009F3131">
        <w:t>W</w:t>
      </w:r>
      <w:r w:rsidR="009F7FB5" w:rsidRPr="009F3131">
        <w:t xml:space="preserve">ax </w:t>
      </w:r>
      <w:r w:rsidR="002E7CE6" w:rsidRPr="009F3131">
        <w:t xml:space="preserve">is </w:t>
      </w:r>
      <w:r w:rsidRPr="009F3131">
        <w:t xml:space="preserve">easily manipulated into a variety of shapes </w:t>
      </w:r>
      <w:r w:rsidR="009F7FB5" w:rsidRPr="009F3131">
        <w:t>without tools</w:t>
      </w:r>
      <w:r w:rsidR="00A919A2" w:rsidRPr="009F3131">
        <w:t>: r</w:t>
      </w:r>
      <w:r w:rsidR="00584503" w:rsidRPr="009F3131">
        <w:t>olled into balls or coils, pinched into pointe</w:t>
      </w:r>
      <w:r w:rsidR="00F149CD" w:rsidRPr="009F3131">
        <w:t>d tips, flattened and smeared, or just poured</w:t>
      </w:r>
      <w:r w:rsidR="00584503" w:rsidRPr="009F3131">
        <w:t>. Such shapes</w:t>
      </w:r>
      <w:r w:rsidR="00F149CD" w:rsidRPr="009F3131">
        <w:t xml:space="preserve"> </w:t>
      </w:r>
      <w:r w:rsidR="00584503" w:rsidRPr="009F3131">
        <w:t xml:space="preserve">and certain </w:t>
      </w:r>
      <w:r w:rsidR="007F4266" w:rsidRPr="009F3131">
        <w:t>marks—</w:t>
      </w:r>
      <w:r w:rsidR="00584503" w:rsidRPr="009F3131">
        <w:t>like the parallel lines left by a fingerprint as it pushes wax across the surface</w:t>
      </w:r>
      <w:r w:rsidR="007F4266" w:rsidRPr="009F3131">
        <w:t>—</w:t>
      </w:r>
      <w:r w:rsidRPr="009F3131">
        <w:t xml:space="preserve">may </w:t>
      </w:r>
      <w:r w:rsidR="00584503" w:rsidRPr="009F3131">
        <w:t xml:space="preserve">be clearly captured in soft wax, and later translated into bronze </w:t>
      </w:r>
      <w:r w:rsidR="009F7FB5" w:rsidRPr="009F3131">
        <w:t>(</w:t>
      </w:r>
      <w:r w:rsidR="009A04CB" w:rsidRPr="004274C7">
        <w:rPr>
          <w:b/>
        </w:rPr>
        <w:t>fig</w:t>
      </w:r>
      <w:r w:rsidR="004274C7" w:rsidRPr="004274C7">
        <w:rPr>
          <w:b/>
        </w:rPr>
        <w:t>s</w:t>
      </w:r>
      <w:r w:rsidR="009A04CB" w:rsidRPr="004274C7">
        <w:rPr>
          <w:b/>
        </w:rPr>
        <w:t xml:space="preserve">. </w:t>
      </w:r>
      <w:r w:rsidR="00E27605">
        <w:rPr>
          <w:b/>
        </w:rPr>
        <w:t>48</w:t>
      </w:r>
      <w:r w:rsidR="009A04CB" w:rsidRPr="004274C7">
        <w:rPr>
          <w:b/>
        </w:rPr>
        <w:t xml:space="preserve">, </w:t>
      </w:r>
      <w:r w:rsidR="00E27605">
        <w:rPr>
          <w:b/>
        </w:rPr>
        <w:t>49</w:t>
      </w:r>
      <w:r w:rsidR="009A04CB" w:rsidRPr="004274C7">
        <w:rPr>
          <w:b/>
        </w:rPr>
        <w:t xml:space="preserve">, </w:t>
      </w:r>
      <w:r w:rsidR="00E27605">
        <w:rPr>
          <w:b/>
        </w:rPr>
        <w:t>50</w:t>
      </w:r>
      <w:r w:rsidR="009F7FB5" w:rsidRPr="009F3131">
        <w:t>).</w:t>
      </w:r>
    </w:p>
    <w:p w:rsidR="00115334" w:rsidRPr="009F3131" w:rsidRDefault="00115334" w:rsidP="009F3131">
      <w:pPr>
        <w:spacing w:line="360" w:lineRule="auto"/>
      </w:pPr>
    </w:p>
    <w:p w:rsidR="000E17AB" w:rsidRDefault="009A04CB" w:rsidP="009F3131">
      <w:pPr>
        <w:spacing w:line="360" w:lineRule="auto"/>
        <w:rPr>
          <w:rStyle w:val="Emphasis"/>
          <w:i w:val="0"/>
        </w:rPr>
      </w:pPr>
      <w:r w:rsidRPr="009F3131">
        <w:t>Furthermore, a</w:t>
      </w:r>
      <w:r w:rsidR="009F7FB5" w:rsidRPr="009F3131">
        <w:t>ny number of tools may be used to shape, incise, stamp</w:t>
      </w:r>
      <w:r w:rsidR="00262E68" w:rsidRPr="009F3131">
        <w:t>,</w:t>
      </w:r>
      <w:r w:rsidR="009F7FB5" w:rsidRPr="009F3131">
        <w:t xml:space="preserve"> or</w:t>
      </w:r>
      <w:r w:rsidR="00A170E4" w:rsidRPr="009F3131">
        <w:t xml:space="preserve"> texture </w:t>
      </w:r>
      <w:r w:rsidR="00584503" w:rsidRPr="009F3131">
        <w:t xml:space="preserve">a wax model </w:t>
      </w:r>
      <w:r w:rsidR="00A170E4" w:rsidRPr="009F3131">
        <w:t>(see</w:t>
      </w:r>
      <w:r w:rsidRPr="009F3131">
        <w:rPr>
          <w:color w:val="FF0000"/>
        </w:rPr>
        <w:t xml:space="preserve"> </w:t>
      </w:r>
      <w:hyperlink w:anchor="I.6§1.1" w:history="1">
        <w:r w:rsidRPr="004274C7">
          <w:rPr>
            <w:rStyle w:val="Hyperlink"/>
          </w:rPr>
          <w:t>I.6</w:t>
        </w:r>
        <w:r w:rsidR="00AF7D83" w:rsidRPr="004274C7">
          <w:rPr>
            <w:rStyle w:val="Hyperlink"/>
          </w:rPr>
          <w:t>§1.1</w:t>
        </w:r>
      </w:hyperlink>
      <w:r w:rsidR="009F7FB5" w:rsidRPr="009F3131">
        <w:t>)</w:t>
      </w:r>
      <w:r w:rsidR="00584503" w:rsidRPr="009F3131">
        <w:t>.</w:t>
      </w:r>
      <w:r w:rsidR="009F7FB5" w:rsidRPr="009F3131">
        <w:t xml:space="preserve"> </w:t>
      </w:r>
      <w:r w:rsidR="00584503" w:rsidRPr="009F3131">
        <w:t>I</w:t>
      </w:r>
      <w:r w:rsidR="00584503" w:rsidRPr="009F3131">
        <w:rPr>
          <w:rStyle w:val="Emphasis"/>
          <w:i w:val="0"/>
        </w:rPr>
        <w:t xml:space="preserve">n most cases it is hard to </w:t>
      </w:r>
      <w:r w:rsidR="00A954DF" w:rsidRPr="009F3131">
        <w:rPr>
          <w:rStyle w:val="Emphasis"/>
          <w:i w:val="0"/>
        </w:rPr>
        <w:t xml:space="preserve">identify the </w:t>
      </w:r>
      <w:r w:rsidR="00584503" w:rsidRPr="009F3131">
        <w:rPr>
          <w:rStyle w:val="Emphasis"/>
          <w:i w:val="0"/>
        </w:rPr>
        <w:t xml:space="preserve">material </w:t>
      </w:r>
      <w:r w:rsidR="00A954DF" w:rsidRPr="009F3131">
        <w:rPr>
          <w:rStyle w:val="Emphasis"/>
          <w:i w:val="0"/>
        </w:rPr>
        <w:t xml:space="preserve">from which </w:t>
      </w:r>
      <w:r w:rsidR="00584503" w:rsidRPr="009F3131">
        <w:rPr>
          <w:rStyle w:val="Emphasis"/>
          <w:i w:val="0"/>
        </w:rPr>
        <w:t xml:space="preserve">the modeling tool </w:t>
      </w:r>
      <w:r w:rsidR="008F6886" w:rsidRPr="009F3131">
        <w:rPr>
          <w:rStyle w:val="Emphasis"/>
          <w:i w:val="0"/>
        </w:rPr>
        <w:t xml:space="preserve">was </w:t>
      </w:r>
      <w:r w:rsidR="00584503" w:rsidRPr="009F3131">
        <w:rPr>
          <w:rStyle w:val="Emphasis"/>
          <w:i w:val="0"/>
        </w:rPr>
        <w:t>made, but generally</w:t>
      </w:r>
      <w:r w:rsidR="000E17AB" w:rsidRPr="009F3131">
        <w:rPr>
          <w:rStyle w:val="Emphasis"/>
          <w:i w:val="0"/>
        </w:rPr>
        <w:t>:</w:t>
      </w:r>
    </w:p>
    <w:p w:rsidR="00396E5D" w:rsidRPr="009F3131" w:rsidRDefault="00396E5D" w:rsidP="009F3131">
      <w:pPr>
        <w:spacing w:line="360" w:lineRule="auto"/>
        <w:rPr>
          <w:rStyle w:val="Emphasis"/>
          <w:i w:val="0"/>
        </w:rPr>
      </w:pPr>
    </w:p>
    <w:p w:rsidR="00824E0A" w:rsidRPr="009F3131" w:rsidRDefault="00E41ED2" w:rsidP="009F3131">
      <w:pPr>
        <w:pStyle w:val="ListParagraph"/>
        <w:numPr>
          <w:ilvl w:val="0"/>
          <w:numId w:val="57"/>
        </w:numPr>
        <w:spacing w:line="360" w:lineRule="auto"/>
      </w:pPr>
      <w:r>
        <w:rPr>
          <w:rStyle w:val="Emphasis"/>
          <w:i w:val="0"/>
        </w:rPr>
        <w:t>W</w:t>
      </w:r>
      <w:r w:rsidR="009F7FB5" w:rsidRPr="009F3131">
        <w:t xml:space="preserve">ooden modeling tools </w:t>
      </w:r>
      <w:r w:rsidR="007522E9" w:rsidRPr="009F3131">
        <w:t xml:space="preserve">are </w:t>
      </w:r>
      <w:r w:rsidR="00396E5D">
        <w:t xml:space="preserve">often </w:t>
      </w:r>
      <w:r w:rsidR="007522E9" w:rsidRPr="009F3131">
        <w:t xml:space="preserve">used to </w:t>
      </w:r>
      <w:r w:rsidR="009F7FB5" w:rsidRPr="009F3131">
        <w:t>work with softer waxes</w:t>
      </w:r>
      <w:r>
        <w:t>.</w:t>
      </w:r>
    </w:p>
    <w:p w:rsidR="00A954DF" w:rsidRPr="009F3131" w:rsidRDefault="00E41ED2" w:rsidP="009F3131">
      <w:pPr>
        <w:pStyle w:val="ListParagraph"/>
        <w:numPr>
          <w:ilvl w:val="0"/>
          <w:numId w:val="57"/>
        </w:numPr>
        <w:spacing w:line="360" w:lineRule="auto"/>
      </w:pPr>
      <w:r>
        <w:t>M</w:t>
      </w:r>
      <w:r w:rsidR="009F7FB5" w:rsidRPr="009F3131">
        <w:t xml:space="preserve">etal tools such as </w:t>
      </w:r>
      <w:r w:rsidR="000464FF">
        <w:t>%%</w:t>
      </w:r>
      <w:r w:rsidR="009A04CB" w:rsidRPr="000464FF">
        <w:t>punches</w:t>
      </w:r>
      <w:r w:rsidR="000464FF">
        <w:t>%%</w:t>
      </w:r>
      <w:r w:rsidR="009F7FB5" w:rsidRPr="009F3131">
        <w:t>, pointed modeling to</w:t>
      </w:r>
      <w:r w:rsidR="00BF3E5B" w:rsidRPr="009F3131">
        <w:t xml:space="preserve">ols, </w:t>
      </w:r>
      <w:r w:rsidR="0087392C">
        <w:t>%%</w:t>
      </w:r>
      <w:r w:rsidR="00BF3E5B" w:rsidRPr="009F3131">
        <w:t>engraving</w:t>
      </w:r>
      <w:r w:rsidR="0087392C">
        <w:t>%%</w:t>
      </w:r>
      <w:r w:rsidR="00BF3E5B" w:rsidRPr="009F3131">
        <w:t xml:space="preserve"> tools, and files</w:t>
      </w:r>
      <w:r w:rsidR="00A919A2" w:rsidRPr="009F3131">
        <w:t xml:space="preserve"> </w:t>
      </w:r>
      <w:r w:rsidR="009F7FB5" w:rsidRPr="009F3131">
        <w:t>are more successf</w:t>
      </w:r>
      <w:r w:rsidR="00444F4D" w:rsidRPr="009F3131">
        <w:t>ully used on hardened wax</w:t>
      </w:r>
      <w:r w:rsidR="00174E32" w:rsidRPr="009F3131">
        <w:t xml:space="preserve"> when</w:t>
      </w:r>
      <w:r w:rsidR="009F7FB5" w:rsidRPr="009F3131">
        <w:t xml:space="preserve"> crisp</w:t>
      </w:r>
      <w:r w:rsidR="00431499" w:rsidRPr="009F3131">
        <w:t xml:space="preserve">er details </w:t>
      </w:r>
      <w:r w:rsidR="00174E32" w:rsidRPr="009F3131">
        <w:t xml:space="preserve">are </w:t>
      </w:r>
      <w:r w:rsidR="000E17AB" w:rsidRPr="009F3131">
        <w:t xml:space="preserve">required </w:t>
      </w:r>
      <w:r w:rsidR="00431499" w:rsidRPr="009F3131">
        <w:t>(</w:t>
      </w:r>
      <w:r w:rsidR="009A04CB" w:rsidRPr="004274C7">
        <w:rPr>
          <w:b/>
        </w:rPr>
        <w:t>fig</w:t>
      </w:r>
      <w:r w:rsidR="004274C7" w:rsidRPr="004274C7">
        <w:rPr>
          <w:b/>
        </w:rPr>
        <w:t>s</w:t>
      </w:r>
      <w:r w:rsidR="002B12A4">
        <w:rPr>
          <w:b/>
        </w:rPr>
        <w:t xml:space="preserve">. </w:t>
      </w:r>
      <w:r w:rsidR="00E27605">
        <w:rPr>
          <w:b/>
        </w:rPr>
        <w:t>51</w:t>
      </w:r>
      <w:r w:rsidR="002B12A4">
        <w:rPr>
          <w:b/>
        </w:rPr>
        <w:t xml:space="preserve">, </w:t>
      </w:r>
      <w:r w:rsidR="00E27605">
        <w:rPr>
          <w:b/>
        </w:rPr>
        <w:t>52</w:t>
      </w:r>
      <w:r w:rsidR="00431499" w:rsidRPr="009F3131">
        <w:t>)</w:t>
      </w:r>
      <w:r>
        <w:t>.</w:t>
      </w:r>
    </w:p>
    <w:p w:rsidR="00824E0A" w:rsidRPr="009F3131" w:rsidRDefault="00E41ED2" w:rsidP="009F3131">
      <w:pPr>
        <w:pStyle w:val="ListParagraph"/>
        <w:numPr>
          <w:ilvl w:val="0"/>
          <w:numId w:val="57"/>
        </w:numPr>
        <w:spacing w:line="360" w:lineRule="auto"/>
      </w:pPr>
      <w:r>
        <w:t>E</w:t>
      </w:r>
      <w:r w:rsidR="00584503" w:rsidRPr="009F3131">
        <w:t xml:space="preserve">ither </w:t>
      </w:r>
      <w:r w:rsidR="00DB66F6" w:rsidRPr="009F3131">
        <w:t xml:space="preserve">type of tool </w:t>
      </w:r>
      <w:r w:rsidR="00584503" w:rsidRPr="009F3131">
        <w:t>can be used to create signatures and</w:t>
      </w:r>
      <w:r w:rsidR="009F7FB5" w:rsidRPr="009F3131">
        <w:t xml:space="preserve"> </w:t>
      </w:r>
      <w:r w:rsidR="00B67380">
        <w:t>%%</w:t>
      </w:r>
      <w:r w:rsidR="009A04CB" w:rsidRPr="00B67380">
        <w:t>edition</w:t>
      </w:r>
      <w:r w:rsidR="00B67380">
        <w:t>%%</w:t>
      </w:r>
      <w:r w:rsidR="009F7FB5" w:rsidRPr="00B67380">
        <w:t xml:space="preserve"> </w:t>
      </w:r>
      <w:r w:rsidR="009F7FB5" w:rsidRPr="009F3131">
        <w:t>marks</w:t>
      </w:r>
      <w:r w:rsidR="00584503" w:rsidRPr="009F3131">
        <w:t>. A</w:t>
      </w:r>
      <w:r w:rsidR="009F7FB5" w:rsidRPr="009F3131">
        <w:t xml:space="preserve">nd </w:t>
      </w:r>
      <w:r w:rsidR="00852623">
        <w:t>%%</w:t>
      </w:r>
      <w:r w:rsidR="009A04CB" w:rsidRPr="00852623">
        <w:t>founders’</w:t>
      </w:r>
      <w:r w:rsidR="00852623">
        <w:t>%%</w:t>
      </w:r>
      <w:r w:rsidR="009F7FB5" w:rsidRPr="00852623">
        <w:t xml:space="preserve"> </w:t>
      </w:r>
      <w:r w:rsidR="00584503" w:rsidRPr="009F3131">
        <w:t>marks are traditionally</w:t>
      </w:r>
      <w:r w:rsidR="009F7FB5" w:rsidRPr="009F3131">
        <w:t xml:space="preserve"> </w:t>
      </w:r>
      <w:r w:rsidR="00584503" w:rsidRPr="009F3131">
        <w:t xml:space="preserve">stamped </w:t>
      </w:r>
      <w:r w:rsidR="009F7FB5" w:rsidRPr="009F3131">
        <w:t xml:space="preserve">in </w:t>
      </w:r>
      <w:r w:rsidR="00444F4D" w:rsidRPr="009F3131">
        <w:t xml:space="preserve">the </w:t>
      </w:r>
      <w:r w:rsidR="009F7FB5" w:rsidRPr="009F3131">
        <w:t xml:space="preserve">wax </w:t>
      </w:r>
      <w:r w:rsidR="00444F4D" w:rsidRPr="009F3131">
        <w:t xml:space="preserve">model before casting </w:t>
      </w:r>
      <w:r w:rsidR="009F7FB5" w:rsidRPr="009F3131">
        <w:t>(</w:t>
      </w:r>
      <w:r w:rsidR="00A170E4" w:rsidRPr="009F3131">
        <w:t>see</w:t>
      </w:r>
      <w:r w:rsidR="009A04CB" w:rsidRPr="009F3131">
        <w:rPr>
          <w:color w:val="FF0000"/>
        </w:rPr>
        <w:t xml:space="preserve"> </w:t>
      </w:r>
      <w:hyperlink w:anchor="I.6§1.3" w:history="1">
        <w:r w:rsidR="009A04CB" w:rsidRPr="004274C7">
          <w:rPr>
            <w:rStyle w:val="Hyperlink"/>
          </w:rPr>
          <w:t>I.6</w:t>
        </w:r>
        <w:r w:rsidR="00AF7D83" w:rsidRPr="004274C7">
          <w:rPr>
            <w:rStyle w:val="Hyperlink"/>
          </w:rPr>
          <w:t>§1.3</w:t>
        </w:r>
      </w:hyperlink>
      <w:r w:rsidR="009F7FB5" w:rsidRPr="009F3131">
        <w:t>)</w:t>
      </w:r>
      <w:r w:rsidR="00584503" w:rsidRPr="009F3131">
        <w:t>.</w:t>
      </w:r>
    </w:p>
    <w:p w:rsidR="00510AAC" w:rsidRPr="009F3131" w:rsidRDefault="00510AAC" w:rsidP="009F3131">
      <w:pPr>
        <w:spacing w:line="360" w:lineRule="auto"/>
      </w:pPr>
    </w:p>
    <w:p w:rsidR="00824E0A" w:rsidRPr="009F3131" w:rsidRDefault="009A04CB" w:rsidP="009F3131">
      <w:pPr>
        <w:pStyle w:val="Heading4"/>
        <w:spacing w:before="0" w:after="0" w:line="360" w:lineRule="auto"/>
        <w:rPr>
          <w:b w:val="0"/>
          <w:u w:val="single"/>
        </w:rPr>
      </w:pPr>
      <w:r w:rsidRPr="009F3131">
        <w:rPr>
          <w:b w:val="0"/>
          <w:u w:val="single"/>
        </w:rPr>
        <w:t>1.1.2 Evidence on the inner surface (</w:t>
      </w:r>
      <w:r w:rsidR="00A954DF" w:rsidRPr="009F3131">
        <w:rPr>
          <w:b w:val="0"/>
          <w:u w:val="single"/>
        </w:rPr>
        <w:t xml:space="preserve">of </w:t>
      </w:r>
      <w:r w:rsidRPr="009F3131">
        <w:rPr>
          <w:b w:val="0"/>
          <w:u w:val="single"/>
        </w:rPr>
        <w:t>hollow casts)</w:t>
      </w:r>
    </w:p>
    <w:p w:rsidR="00115334" w:rsidRPr="009F3131" w:rsidRDefault="004513A2" w:rsidP="009F3131">
      <w:pPr>
        <w:spacing w:line="360" w:lineRule="auto"/>
      </w:pPr>
      <w:r w:rsidRPr="009F3131">
        <w:t xml:space="preserve">Several </w:t>
      </w:r>
      <w:r w:rsidR="00444F4D" w:rsidRPr="009F3131">
        <w:t>types of feature</w:t>
      </w:r>
      <w:r w:rsidR="0001387B" w:rsidRPr="009F3131">
        <w:t>s</w:t>
      </w:r>
      <w:r w:rsidR="00444F4D" w:rsidRPr="009F3131">
        <w:t xml:space="preserve"> are</w:t>
      </w:r>
      <w:r w:rsidR="009F7FB5" w:rsidRPr="009F3131">
        <w:t xml:space="preserve"> characteristic of lost-wax casting</w:t>
      </w:r>
      <w:r w:rsidR="00174E32" w:rsidRPr="009F3131">
        <w:t xml:space="preserve">, and can be diagnostic of the exact process used </w:t>
      </w:r>
      <w:r w:rsidR="00A919A2" w:rsidRPr="009F3131">
        <w:t>(</w:t>
      </w:r>
      <w:r w:rsidR="00174E32" w:rsidRPr="009F3131">
        <w:t xml:space="preserve">as will be </w:t>
      </w:r>
      <w:r w:rsidR="00C251AE" w:rsidRPr="009F3131">
        <w:t>discussed in more detail</w:t>
      </w:r>
      <w:r w:rsidR="00A919A2" w:rsidRPr="009F3131">
        <w:t xml:space="preserve"> </w:t>
      </w:r>
      <w:r w:rsidR="00B97F8C" w:rsidRPr="009F3131">
        <w:t xml:space="preserve">in </w:t>
      </w:r>
      <w:hyperlink w:anchor="I.1§1.3" w:history="1">
        <w:r w:rsidR="00D53281">
          <w:rPr>
            <w:rStyle w:val="Hyperlink"/>
          </w:rPr>
          <w:t>I.1§1.3</w:t>
        </w:r>
      </w:hyperlink>
      <w:r w:rsidR="00B97F8C" w:rsidRPr="009F3131">
        <w:t xml:space="preserve"> and </w:t>
      </w:r>
      <w:hyperlink w:anchor="I.1§1.4" w:history="1">
        <w:r w:rsidR="00D53281">
          <w:rPr>
            <w:rStyle w:val="Hyperlink"/>
          </w:rPr>
          <w:t>I.1§1.4</w:t>
        </w:r>
      </w:hyperlink>
      <w:r w:rsidR="00B97F8C" w:rsidRPr="009F3131">
        <w:t xml:space="preserve"> </w:t>
      </w:r>
      <w:r w:rsidR="005E5CF6" w:rsidRPr="009F3131">
        <w:t>below</w:t>
      </w:r>
      <w:r w:rsidR="006D5795" w:rsidRPr="009F3131">
        <w:t xml:space="preserve">; see </w:t>
      </w:r>
      <w:hyperlink w:anchor="GI§2.2" w:history="1">
        <w:r w:rsidR="00C847E7" w:rsidRPr="004274C7">
          <w:rPr>
            <w:rStyle w:val="Hyperlink"/>
          </w:rPr>
          <w:t>GI§</w:t>
        </w:r>
        <w:r w:rsidR="009A04CB" w:rsidRPr="004274C7">
          <w:rPr>
            <w:rStyle w:val="Hyperlink"/>
          </w:rPr>
          <w:t>2.2</w:t>
        </w:r>
      </w:hyperlink>
      <w:r w:rsidR="006D5795" w:rsidRPr="009F3131">
        <w:t xml:space="preserve"> for a description of the different lost-wax processes</w:t>
      </w:r>
      <w:r w:rsidR="00A919A2" w:rsidRPr="009F3131">
        <w:t>)</w:t>
      </w:r>
      <w:r w:rsidR="00174E32" w:rsidRPr="009F3131">
        <w:t>:</w:t>
      </w:r>
    </w:p>
    <w:p w:rsidR="00322F7F" w:rsidRPr="009F3131" w:rsidRDefault="00322F7F" w:rsidP="009F3131">
      <w:pPr>
        <w:spacing w:line="360" w:lineRule="auto"/>
      </w:pPr>
    </w:p>
    <w:p w:rsidR="00824E0A" w:rsidRPr="009F3131" w:rsidRDefault="00CB7DD7" w:rsidP="009F3131">
      <w:pPr>
        <w:numPr>
          <w:ilvl w:val="0"/>
          <w:numId w:val="2"/>
        </w:numPr>
        <w:pBdr>
          <w:left w:val="none" w:sz="0" w:space="8" w:color="auto"/>
        </w:pBdr>
        <w:spacing w:line="360" w:lineRule="auto"/>
        <w:ind w:hanging="463"/>
      </w:pPr>
      <w:r w:rsidRPr="009F3131">
        <w:t xml:space="preserve">Drip marks and brushstrokes </w:t>
      </w:r>
      <w:r w:rsidR="000E17D0" w:rsidRPr="009F3131">
        <w:t xml:space="preserve">may have been </w:t>
      </w:r>
      <w:r w:rsidR="00174E32" w:rsidRPr="009F3131">
        <w:t>produced during the creation of the wax layer by an indirect lost</w:t>
      </w:r>
      <w:r w:rsidR="00C33FEB" w:rsidRPr="009F3131">
        <w:t>-</w:t>
      </w:r>
      <w:r w:rsidR="00174E32" w:rsidRPr="009F3131">
        <w:t xml:space="preserve">wax process </w:t>
      </w:r>
      <w:r w:rsidR="008046F0" w:rsidRPr="009F3131">
        <w:t xml:space="preserve">such </w:t>
      </w:r>
      <w:r w:rsidR="00A919A2" w:rsidRPr="009F3131">
        <w:t xml:space="preserve">as </w:t>
      </w:r>
      <w:r w:rsidR="00C33FEB" w:rsidRPr="009F3131">
        <w:t>slush molding (see</w:t>
      </w:r>
      <w:r w:rsidR="009A04CB" w:rsidRPr="009F3131">
        <w:rPr>
          <w:color w:val="FF0000"/>
        </w:rPr>
        <w:t xml:space="preserve"> </w:t>
      </w:r>
      <w:hyperlink w:anchor="I.1§1.2" w:history="1">
        <w:r w:rsidR="00D53281">
          <w:rPr>
            <w:rStyle w:val="Hyperlink"/>
          </w:rPr>
          <w:t>I.1§1.2</w:t>
        </w:r>
      </w:hyperlink>
      <w:r w:rsidR="009A04CB" w:rsidRPr="009F3131">
        <w:t>,</w:t>
      </w:r>
      <w:r w:rsidR="007E5E87" w:rsidRPr="009F3131">
        <w:rPr>
          <w:color w:val="FF0000"/>
        </w:rPr>
        <w:t xml:space="preserve"> </w:t>
      </w:r>
      <w:hyperlink w:anchor="I.1§1.3" w:history="1">
        <w:r w:rsidR="00D53281">
          <w:rPr>
            <w:rStyle w:val="Hyperlink"/>
          </w:rPr>
          <w:t>I.1§1.3</w:t>
        </w:r>
      </w:hyperlink>
      <w:r w:rsidR="009A04CB" w:rsidRPr="009F3131">
        <w:t>,</w:t>
      </w:r>
      <w:r w:rsidR="004274C7">
        <w:t xml:space="preserve"> and</w:t>
      </w:r>
      <w:r w:rsidR="007E5E87" w:rsidRPr="009F3131">
        <w:rPr>
          <w:color w:val="FF0000"/>
        </w:rPr>
        <w:t xml:space="preserve"> </w:t>
      </w:r>
      <w:hyperlink w:anchor="I.1§1.4" w:history="1">
        <w:r w:rsidR="00D53281">
          <w:rPr>
            <w:rStyle w:val="Hyperlink"/>
          </w:rPr>
          <w:t>I.1§1.4</w:t>
        </w:r>
      </w:hyperlink>
      <w:r w:rsidR="007E5E87" w:rsidRPr="009F3131">
        <w:rPr>
          <w:color w:val="FF0000"/>
        </w:rPr>
        <w:t xml:space="preserve"> </w:t>
      </w:r>
      <w:r w:rsidR="009A04CB" w:rsidRPr="009F3131">
        <w:t>below</w:t>
      </w:r>
      <w:r w:rsidR="00174E32" w:rsidRPr="009F3131">
        <w:t>)</w:t>
      </w:r>
      <w:r w:rsidR="002C63B1" w:rsidRPr="009F3131">
        <w:t>.</w:t>
      </w:r>
    </w:p>
    <w:p w:rsidR="00824E0A" w:rsidRPr="009F3131" w:rsidRDefault="008046F0" w:rsidP="009F3131">
      <w:pPr>
        <w:numPr>
          <w:ilvl w:val="0"/>
          <w:numId w:val="2"/>
        </w:numPr>
        <w:pBdr>
          <w:left w:val="none" w:sz="0" w:space="8" w:color="auto"/>
        </w:pBdr>
        <w:spacing w:line="360" w:lineRule="auto"/>
        <w:ind w:hanging="463"/>
      </w:pPr>
      <w:r w:rsidRPr="009F3131">
        <w:lastRenderedPageBreak/>
        <w:t>A smooth internal su</w:t>
      </w:r>
      <w:r w:rsidR="008E7B00" w:rsidRPr="009F3131">
        <w:t>rface</w:t>
      </w:r>
      <w:r w:rsidR="00A919A2" w:rsidRPr="009F3131">
        <w:t xml:space="preserve"> </w:t>
      </w:r>
      <w:r w:rsidR="008B34C0" w:rsidRPr="009F3131">
        <w:t>often</w:t>
      </w:r>
      <w:r w:rsidRPr="009F3131">
        <w:t xml:space="preserve"> occur</w:t>
      </w:r>
      <w:r w:rsidR="008B34C0" w:rsidRPr="009F3131">
        <w:t>s</w:t>
      </w:r>
      <w:r w:rsidR="00A919A2" w:rsidRPr="009F3131">
        <w:t xml:space="preserve"> with</w:t>
      </w:r>
      <w:r w:rsidRPr="009F3131">
        <w:t xml:space="preserve"> </w:t>
      </w:r>
      <w:r w:rsidR="008E7B00" w:rsidRPr="009F3131">
        <w:t xml:space="preserve">lost-wax casting and particularly </w:t>
      </w:r>
      <w:r w:rsidRPr="009F3131">
        <w:t>slush molding</w:t>
      </w:r>
      <w:r w:rsidR="005706BA" w:rsidRPr="009F3131">
        <w:t xml:space="preserve"> (</w:t>
      </w:r>
      <w:r w:rsidR="00C36812" w:rsidRPr="00D53281">
        <w:rPr>
          <w:b/>
        </w:rPr>
        <w:t xml:space="preserve">fig. </w:t>
      </w:r>
      <w:r w:rsidR="00E27605">
        <w:rPr>
          <w:b/>
        </w:rPr>
        <w:t>53</w:t>
      </w:r>
      <w:r w:rsidR="004274C7">
        <w:t>,</w:t>
      </w:r>
      <w:r w:rsidR="00147ADE" w:rsidRPr="009F3131">
        <w:t xml:space="preserve"> </w:t>
      </w:r>
      <w:hyperlink w:anchor="I.1§1.2" w:history="1">
        <w:r w:rsidR="003F4AB2">
          <w:rPr>
            <w:rStyle w:val="Hyperlink"/>
          </w:rPr>
          <w:t>I.1§1.2</w:t>
        </w:r>
      </w:hyperlink>
      <w:r w:rsidR="003F4AB2" w:rsidRPr="009F3131">
        <w:t>,</w:t>
      </w:r>
      <w:r w:rsidR="003F4AB2" w:rsidRPr="009F3131">
        <w:rPr>
          <w:color w:val="FF0000"/>
        </w:rPr>
        <w:t xml:space="preserve"> </w:t>
      </w:r>
      <w:hyperlink w:anchor="I.1§1.3" w:history="1">
        <w:r w:rsidR="003F4AB2">
          <w:rPr>
            <w:rStyle w:val="Hyperlink"/>
          </w:rPr>
          <w:t>I.1§1.3</w:t>
        </w:r>
      </w:hyperlink>
      <w:r w:rsidR="003F4AB2" w:rsidRPr="009F3131">
        <w:t>,</w:t>
      </w:r>
      <w:r w:rsidR="003F4AB2">
        <w:t xml:space="preserve"> and</w:t>
      </w:r>
      <w:r w:rsidR="003F4AB2" w:rsidRPr="009F3131">
        <w:rPr>
          <w:color w:val="FF0000"/>
        </w:rPr>
        <w:t xml:space="preserve"> </w:t>
      </w:r>
      <w:hyperlink w:anchor="I.1§1.4" w:history="1">
        <w:r w:rsidR="003F4AB2">
          <w:rPr>
            <w:rStyle w:val="Hyperlink"/>
          </w:rPr>
          <w:t>I.1§1.4</w:t>
        </w:r>
      </w:hyperlink>
      <w:r w:rsidR="005706BA" w:rsidRPr="009F3131">
        <w:t>)</w:t>
      </w:r>
      <w:r w:rsidR="00396E5D">
        <w:t>.</w:t>
      </w:r>
    </w:p>
    <w:p w:rsidR="00824E0A" w:rsidRPr="009F3131" w:rsidRDefault="00B94702" w:rsidP="009F3131">
      <w:pPr>
        <w:numPr>
          <w:ilvl w:val="0"/>
          <w:numId w:val="2"/>
        </w:numPr>
        <w:pBdr>
          <w:left w:val="none" w:sz="0" w:space="8" w:color="auto"/>
        </w:pBdr>
        <w:spacing w:line="360" w:lineRule="auto"/>
        <w:ind w:hanging="463"/>
      </w:pPr>
      <w:r w:rsidRPr="009F3131">
        <w:t>Uneven, thickened lips of metal around the circumference of a limb, sometimes accompanied by a distinct difference in wall thickness at that juncture, are often the result of w</w:t>
      </w:r>
      <w:r w:rsidR="00444F4D" w:rsidRPr="009F3131">
        <w:t>ax-to-</w:t>
      </w:r>
      <w:r w:rsidR="00982933" w:rsidRPr="009F3131">
        <w:t>wax join</w:t>
      </w:r>
      <w:r w:rsidR="00396E5D">
        <w:t>t</w:t>
      </w:r>
      <w:r w:rsidR="00982933" w:rsidRPr="009F3131">
        <w:t>s</w:t>
      </w:r>
      <w:r w:rsidRPr="009F3131">
        <w:t xml:space="preserve">. These </w:t>
      </w:r>
      <w:r w:rsidR="00396E5D">
        <w:t>were</w:t>
      </w:r>
      <w:r w:rsidR="00982933" w:rsidRPr="009F3131">
        <w:t xml:space="preserve"> created by </w:t>
      </w:r>
      <w:r w:rsidR="00174E32" w:rsidRPr="009F3131">
        <w:t xml:space="preserve">fusing </w:t>
      </w:r>
      <w:r w:rsidR="00982933" w:rsidRPr="009F3131">
        <w:t xml:space="preserve">separately </w:t>
      </w:r>
      <w:r w:rsidR="009F7FB5" w:rsidRPr="009F3131">
        <w:t xml:space="preserve">formed wax parts </w:t>
      </w:r>
      <w:r w:rsidR="00174E32" w:rsidRPr="009F3131">
        <w:t xml:space="preserve">at </w:t>
      </w:r>
      <w:r w:rsidR="009F7FB5" w:rsidRPr="009F3131">
        <w:t xml:space="preserve">the abutting edges </w:t>
      </w:r>
      <w:r w:rsidR="00982933" w:rsidRPr="009F3131">
        <w:t xml:space="preserve">using a hot </w:t>
      </w:r>
      <w:r w:rsidR="008114C5" w:rsidRPr="009F3131">
        <w:t>tool</w:t>
      </w:r>
      <w:r w:rsidR="00982933" w:rsidRPr="009F3131">
        <w:t xml:space="preserve">. </w:t>
      </w:r>
      <w:r w:rsidRPr="009F3131">
        <w:t xml:space="preserve">They </w:t>
      </w:r>
      <w:r w:rsidR="009F7FB5" w:rsidRPr="009F3131">
        <w:t>are usually invisible from the outer surface</w:t>
      </w:r>
      <w:r w:rsidR="000E17D0" w:rsidRPr="009F3131">
        <w:t>,</w:t>
      </w:r>
      <w:r w:rsidR="009F7FB5" w:rsidRPr="009F3131">
        <w:t xml:space="preserve"> since the wax model is generally refinished to unify the form and conceal such features. The join</w:t>
      </w:r>
      <w:r w:rsidR="00396E5D">
        <w:t>t</w:t>
      </w:r>
      <w:r w:rsidR="009F7FB5" w:rsidRPr="009F3131">
        <w:t>s may be observ</w:t>
      </w:r>
      <w:r w:rsidR="000E17D0" w:rsidRPr="009F3131">
        <w:t>able</w:t>
      </w:r>
      <w:r w:rsidR="009F7FB5" w:rsidRPr="009F3131">
        <w:t xml:space="preserve"> on </w:t>
      </w:r>
      <w:r w:rsidR="00A170E4" w:rsidRPr="009F3131">
        <w:t>the inner surface (</w:t>
      </w:r>
      <w:r w:rsidR="00C13649" w:rsidRPr="004274C7">
        <w:rPr>
          <w:b/>
        </w:rPr>
        <w:t xml:space="preserve">fig. </w:t>
      </w:r>
      <w:r w:rsidR="00E27605">
        <w:rPr>
          <w:b/>
        </w:rPr>
        <w:t>54</w:t>
      </w:r>
      <w:r w:rsidR="004274C7">
        <w:t xml:space="preserve">, </w:t>
      </w:r>
      <w:hyperlink w:anchor="CaseStudy4" w:history="1">
        <w:r w:rsidR="009A04CB" w:rsidRPr="00D53281">
          <w:rPr>
            <w:rStyle w:val="Hyperlink"/>
          </w:rPr>
          <w:t>Case Study 4</w:t>
        </w:r>
      </w:hyperlink>
      <w:r w:rsidR="009F7FB5" w:rsidRPr="009F3131">
        <w:t>).</w:t>
      </w:r>
    </w:p>
    <w:p w:rsidR="00824E0A" w:rsidRPr="009F3131" w:rsidRDefault="008046F0" w:rsidP="009F3131">
      <w:pPr>
        <w:numPr>
          <w:ilvl w:val="0"/>
          <w:numId w:val="2"/>
        </w:numPr>
        <w:pBdr>
          <w:left w:val="none" w:sz="0" w:space="8" w:color="auto"/>
        </w:pBdr>
        <w:spacing w:line="360" w:lineRule="auto"/>
        <w:ind w:hanging="463"/>
      </w:pPr>
      <w:bookmarkStart w:id="34" w:name="_Hlk45092205"/>
      <w:r w:rsidRPr="009F3131">
        <w:t>Soft-edged lips of metal arou</w:t>
      </w:r>
      <w:r w:rsidR="00A919A2" w:rsidRPr="009F3131">
        <w:t xml:space="preserve">nd </w:t>
      </w:r>
      <w:r w:rsidR="00B124FF">
        <w:t>%%</w:t>
      </w:r>
      <w:r w:rsidR="009A04CB" w:rsidRPr="00B124FF">
        <w:t>core pins</w:t>
      </w:r>
      <w:r w:rsidR="00B124FF">
        <w:t>%%</w:t>
      </w:r>
      <w:r w:rsidR="00A919A2" w:rsidRPr="00B124FF">
        <w:t xml:space="preserve"> </w:t>
      </w:r>
      <w:r w:rsidR="00A919A2" w:rsidRPr="009F3131">
        <w:t>or core</w:t>
      </w:r>
      <w:r w:rsidR="00AA4F43" w:rsidRPr="009F3131">
        <w:t xml:space="preserve"> </w:t>
      </w:r>
      <w:r w:rsidR="00A919A2" w:rsidRPr="009F3131">
        <w:t xml:space="preserve">pin holes </w:t>
      </w:r>
      <w:r w:rsidR="00EC550E" w:rsidRPr="009F3131">
        <w:t xml:space="preserve">reproduce the displaced wax </w:t>
      </w:r>
      <w:r w:rsidRPr="009F3131">
        <w:t xml:space="preserve">formed when the core pin is pushed into a hollow wax model </w:t>
      </w:r>
      <w:r w:rsidR="0016455E" w:rsidRPr="009F3131">
        <w:t>(</w:t>
      </w:r>
      <w:r w:rsidR="009A04CB" w:rsidRPr="00D53281">
        <w:rPr>
          <w:b/>
        </w:rPr>
        <w:t>fig.</w:t>
      </w:r>
      <w:r w:rsidR="002A7E08" w:rsidRPr="00D53281">
        <w:rPr>
          <w:b/>
        </w:rPr>
        <w:t xml:space="preserve"> </w:t>
      </w:r>
      <w:r w:rsidR="00E27605">
        <w:rPr>
          <w:b/>
        </w:rPr>
        <w:t>55</w:t>
      </w:r>
      <w:r w:rsidR="0016455E" w:rsidRPr="00D53281">
        <w:t>)</w:t>
      </w:r>
      <w:r w:rsidR="00A919A2" w:rsidRPr="00D53281">
        <w:t>.</w:t>
      </w:r>
    </w:p>
    <w:bookmarkEnd w:id="34"/>
    <w:p w:rsidR="00824E0A" w:rsidRPr="00D53281" w:rsidRDefault="002C63B1" w:rsidP="009F3131">
      <w:pPr>
        <w:numPr>
          <w:ilvl w:val="0"/>
          <w:numId w:val="2"/>
        </w:numPr>
        <w:pBdr>
          <w:left w:val="none" w:sz="0" w:space="8" w:color="auto"/>
        </w:pBdr>
        <w:spacing w:line="360" w:lineRule="auto"/>
        <w:ind w:hanging="463"/>
      </w:pPr>
      <w:r w:rsidRPr="00D53281">
        <w:t xml:space="preserve">Small spherical </w:t>
      </w:r>
      <w:r w:rsidR="00D71C2F" w:rsidRPr="00D53281">
        <w:t xml:space="preserve">globules </w:t>
      </w:r>
      <w:r w:rsidRPr="00D53281">
        <w:t xml:space="preserve">are often the result of air bubbles </w:t>
      </w:r>
      <w:r w:rsidR="00EC550E" w:rsidRPr="00D53281">
        <w:t>trapped on the surface of the model when</w:t>
      </w:r>
      <w:r w:rsidRPr="00D53281">
        <w:t xml:space="preserve"> </w:t>
      </w:r>
      <w:r w:rsidR="00EC550E" w:rsidRPr="00D53281">
        <w:t>an</w:t>
      </w:r>
      <w:r w:rsidR="00541946" w:rsidRPr="00D53281">
        <w:t xml:space="preserve"> </w:t>
      </w:r>
      <w:r w:rsidR="0093694C">
        <w:t>%%</w:t>
      </w:r>
      <w:r w:rsidR="009A04CB" w:rsidRPr="0093694C">
        <w:t>investment</w:t>
      </w:r>
      <w:r w:rsidR="0093694C">
        <w:t>%%</w:t>
      </w:r>
      <w:r w:rsidRPr="0093694C">
        <w:t xml:space="preserve"> </w:t>
      </w:r>
      <w:r w:rsidRPr="00D53281">
        <w:t xml:space="preserve">and </w:t>
      </w:r>
      <w:r w:rsidR="009A04CB" w:rsidRPr="00EE00B5">
        <w:t>core</w:t>
      </w:r>
      <w:r w:rsidRPr="00EE00B5">
        <w:t xml:space="preserve"> </w:t>
      </w:r>
      <w:r w:rsidR="00A919A2" w:rsidRPr="00D53281">
        <w:t xml:space="preserve">formed as a slurry </w:t>
      </w:r>
      <w:r w:rsidR="00EC550E" w:rsidRPr="00D53281">
        <w:t>are used, and are</w:t>
      </w:r>
      <w:r w:rsidRPr="00D53281">
        <w:t xml:space="preserve"> eventually filled by </w:t>
      </w:r>
      <w:r w:rsidR="00EC550E" w:rsidRPr="00D53281">
        <w:t xml:space="preserve">the liquefied </w:t>
      </w:r>
      <w:r w:rsidRPr="00D53281">
        <w:t xml:space="preserve">metal </w:t>
      </w:r>
      <w:r w:rsidR="00EC550E" w:rsidRPr="00D53281">
        <w:t xml:space="preserve">during casting </w:t>
      </w:r>
      <w:r w:rsidRPr="00D53281">
        <w:t>(</w:t>
      </w:r>
      <w:r w:rsidR="009A04CB" w:rsidRPr="00D53281">
        <w:rPr>
          <w:b/>
        </w:rPr>
        <w:t>fig</w:t>
      </w:r>
      <w:r w:rsidR="00D53281" w:rsidRPr="00D53281">
        <w:rPr>
          <w:b/>
        </w:rPr>
        <w:t>s</w:t>
      </w:r>
      <w:r w:rsidR="009A04CB" w:rsidRPr="00D53281">
        <w:rPr>
          <w:b/>
        </w:rPr>
        <w:t xml:space="preserve">. </w:t>
      </w:r>
      <w:r w:rsidR="00E27605">
        <w:rPr>
          <w:b/>
        </w:rPr>
        <w:t>56</w:t>
      </w:r>
      <w:r w:rsidR="009A04CB" w:rsidRPr="00D53281">
        <w:rPr>
          <w:b/>
        </w:rPr>
        <w:t xml:space="preserve">, </w:t>
      </w:r>
      <w:r w:rsidR="00E27605">
        <w:rPr>
          <w:b/>
        </w:rPr>
        <w:t>57</w:t>
      </w:r>
      <w:r w:rsidRPr="00D53281">
        <w:t xml:space="preserve">). </w:t>
      </w:r>
      <w:r w:rsidR="00560237" w:rsidRPr="00D53281">
        <w:t>Similarly, organic materials from the core may be translated into the bronze (</w:t>
      </w:r>
      <w:r w:rsidR="00560237" w:rsidRPr="00D53281">
        <w:rPr>
          <w:b/>
        </w:rPr>
        <w:t xml:space="preserve">fig. </w:t>
      </w:r>
      <w:r w:rsidR="00E27605">
        <w:rPr>
          <w:b/>
        </w:rPr>
        <w:t>58</w:t>
      </w:r>
      <w:r w:rsidR="00560237" w:rsidRPr="00D53281">
        <w:t xml:space="preserve">). </w:t>
      </w:r>
      <w:r w:rsidR="000E17D0" w:rsidRPr="00D53281">
        <w:t>These are c</w:t>
      </w:r>
      <w:r w:rsidR="00EC550E" w:rsidRPr="00D53281">
        <w:t>haracteri</w:t>
      </w:r>
      <w:r w:rsidR="005D64BB" w:rsidRPr="00D53281">
        <w:t>stic of</w:t>
      </w:r>
      <w:r w:rsidR="00A919A2" w:rsidRPr="00D53281">
        <w:t xml:space="preserve"> lost-</w:t>
      </w:r>
      <w:r w:rsidRPr="00D53281">
        <w:t>wax casting</w:t>
      </w:r>
      <w:r w:rsidR="005D64BB" w:rsidRPr="00D53281">
        <w:t xml:space="preserve"> using </w:t>
      </w:r>
      <w:r w:rsidR="00760F87" w:rsidRPr="00D53281">
        <w:t>clay</w:t>
      </w:r>
      <w:r w:rsidR="005D64BB" w:rsidRPr="00D53281">
        <w:t xml:space="preserve">-based </w:t>
      </w:r>
      <w:r w:rsidR="00760F87" w:rsidRPr="00D53281">
        <w:t>core.</w:t>
      </w:r>
    </w:p>
    <w:p w:rsidR="00824E0A" w:rsidRPr="00D53281" w:rsidRDefault="007D4FBE" w:rsidP="009F3131">
      <w:pPr>
        <w:numPr>
          <w:ilvl w:val="0"/>
          <w:numId w:val="2"/>
        </w:numPr>
        <w:pBdr>
          <w:left w:val="none" w:sz="0" w:space="8" w:color="auto"/>
        </w:pBdr>
        <w:spacing w:line="360" w:lineRule="auto"/>
        <w:ind w:hanging="463"/>
      </w:pPr>
      <w:r w:rsidRPr="00D53281">
        <w:t xml:space="preserve">Sharp, uneven fins of metal—or the jagged remains of those that have been coarsely cut down—tend to be </w:t>
      </w:r>
      <w:r w:rsidR="004904EB">
        <w:t>%%</w:t>
      </w:r>
      <w:r w:rsidR="009A04CB" w:rsidRPr="004904EB">
        <w:rPr>
          <w:bCs/>
        </w:rPr>
        <w:t>flashing</w:t>
      </w:r>
      <w:r w:rsidR="004904EB">
        <w:rPr>
          <w:bCs/>
        </w:rPr>
        <w:t>%%</w:t>
      </w:r>
      <w:r w:rsidR="00FF6999" w:rsidRPr="00D53281">
        <w:t xml:space="preserve">, which </w:t>
      </w:r>
      <w:r w:rsidRPr="00D53281">
        <w:t xml:space="preserve">occurs when the liquefied metal enters cracks that have formed in the </w:t>
      </w:r>
      <w:r w:rsidR="003464EE">
        <w:t>%%</w:t>
      </w:r>
      <w:r w:rsidRPr="00D53281">
        <w:t>mold</w:t>
      </w:r>
      <w:r w:rsidR="003464EE">
        <w:t>%%</w:t>
      </w:r>
      <w:r w:rsidRPr="00D53281">
        <w:t xml:space="preserve"> or core. These are more commonly found in lost-wax </w:t>
      </w:r>
      <w:r w:rsidR="009A04CB" w:rsidRPr="00D53281">
        <w:rPr>
          <w:bCs/>
        </w:rPr>
        <w:t>casts</w:t>
      </w:r>
      <w:r w:rsidRPr="00D53281">
        <w:t xml:space="preserve"> with clay- or plaster-based cores (</w:t>
      </w:r>
      <w:r w:rsidR="009A04CB" w:rsidRPr="00D53281">
        <w:rPr>
          <w:b/>
        </w:rPr>
        <w:t>fig</w:t>
      </w:r>
      <w:r w:rsidR="00D53281" w:rsidRPr="00D53281">
        <w:rPr>
          <w:b/>
        </w:rPr>
        <w:t xml:space="preserve">s. </w:t>
      </w:r>
      <w:r w:rsidR="00E27605">
        <w:rPr>
          <w:b/>
        </w:rPr>
        <w:t>59</w:t>
      </w:r>
      <w:r w:rsidR="00D53281" w:rsidRPr="00D53281">
        <w:rPr>
          <w:b/>
        </w:rPr>
        <w:t xml:space="preserve">, </w:t>
      </w:r>
      <w:r w:rsidR="00E27605">
        <w:rPr>
          <w:b/>
        </w:rPr>
        <w:t>60</w:t>
      </w:r>
      <w:r w:rsidRPr="00D53281">
        <w:t xml:space="preserve">) as they are more prone to </w:t>
      </w:r>
      <w:r w:rsidR="001F098F">
        <w:t>%%</w:t>
      </w:r>
      <w:r w:rsidRPr="00D53281">
        <w:t>shrinkage</w:t>
      </w:r>
      <w:r w:rsidR="001F098F">
        <w:t>%%</w:t>
      </w:r>
      <w:r w:rsidRPr="00D53281">
        <w:t xml:space="preserve"> due to moisture content. Flashes in sand casts are relatively rarer, and most often form along the </w:t>
      </w:r>
      <w:r w:rsidR="00E0021C">
        <w:t>%%</w:t>
      </w:r>
      <w:r w:rsidRPr="00D53281">
        <w:t>seam</w:t>
      </w:r>
      <w:r w:rsidR="00E91D53" w:rsidRPr="00D53281">
        <w:t xml:space="preserve"> </w:t>
      </w:r>
      <w:r w:rsidRPr="00D53281">
        <w:t>lines</w:t>
      </w:r>
      <w:r w:rsidR="00E0021C">
        <w:t>%%</w:t>
      </w:r>
      <w:r w:rsidRPr="00D53281">
        <w:t xml:space="preserve"> of ill-fitting piece-mold sections either in the core (</w:t>
      </w:r>
      <w:r w:rsidR="009A04CB" w:rsidRPr="00D53281">
        <w:rPr>
          <w:b/>
        </w:rPr>
        <w:t xml:space="preserve">fig. </w:t>
      </w:r>
      <w:r w:rsidR="00E27605">
        <w:rPr>
          <w:b/>
        </w:rPr>
        <w:t>61</w:t>
      </w:r>
      <w:r w:rsidRPr="00D53281">
        <w:t>) or</w:t>
      </w:r>
      <w:r w:rsidR="000E17D0" w:rsidRPr="00D53281">
        <w:t>,</w:t>
      </w:r>
      <w:r w:rsidRPr="00D53281">
        <w:t xml:space="preserve"> in extreme cases where the mold maker is less experienced, on the outer surface (</w:t>
      </w:r>
      <w:r w:rsidR="009A04CB" w:rsidRPr="00D53281">
        <w:rPr>
          <w:b/>
        </w:rPr>
        <w:t xml:space="preserve">fig. </w:t>
      </w:r>
      <w:r w:rsidR="00E27605">
        <w:rPr>
          <w:b/>
        </w:rPr>
        <w:t>62</w:t>
      </w:r>
      <w:r w:rsidRPr="00D53281">
        <w:t>).</w:t>
      </w:r>
      <w:r w:rsidRPr="00D53281">
        <w:rPr>
          <w:rStyle w:val="EndnoteReference"/>
        </w:rPr>
        <w:endnoteReference w:id="2"/>
      </w:r>
    </w:p>
    <w:p w:rsidR="00115334" w:rsidRPr="00D53281" w:rsidRDefault="00115334" w:rsidP="009F3131">
      <w:pPr>
        <w:spacing w:line="360" w:lineRule="auto"/>
      </w:pPr>
    </w:p>
    <w:p w:rsidR="000E17D0" w:rsidRPr="009F3131" w:rsidRDefault="009F7FB5" w:rsidP="009F3131">
      <w:pPr>
        <w:spacing w:line="360" w:lineRule="auto"/>
      </w:pPr>
      <w:r w:rsidRPr="00D53281">
        <w:rPr>
          <w:i/>
          <w:iCs/>
        </w:rPr>
        <w:t>Risks of misidentification/misinterpretation</w:t>
      </w:r>
    </w:p>
    <w:p w:rsidR="00DA4EEE" w:rsidRPr="009F3131" w:rsidRDefault="00363522" w:rsidP="009F3131">
      <w:pPr>
        <w:spacing w:line="360" w:lineRule="auto"/>
      </w:pPr>
      <w:r w:rsidRPr="009F3131">
        <w:t>Wax-to-</w:t>
      </w:r>
      <w:r w:rsidR="009F7FB5" w:rsidRPr="009F3131">
        <w:t>wax join</w:t>
      </w:r>
      <w:r w:rsidR="00396E5D">
        <w:t>t</w:t>
      </w:r>
      <w:r w:rsidR="009F7FB5" w:rsidRPr="009F3131">
        <w:t xml:space="preserve">s may be confused with </w:t>
      </w:r>
      <w:r w:rsidR="007D4FBE" w:rsidRPr="009F3131">
        <w:t xml:space="preserve">certain types of </w:t>
      </w:r>
      <w:r w:rsidR="009F7FB5" w:rsidRPr="009F3131">
        <w:t>met</w:t>
      </w:r>
      <w:r w:rsidRPr="009F3131">
        <w:t xml:space="preserve">al </w:t>
      </w:r>
      <w:r w:rsidR="007D4FBE" w:rsidRPr="009F3131">
        <w:t>join</w:t>
      </w:r>
      <w:r w:rsidR="00DA4EEE" w:rsidRPr="009F3131">
        <w:t>t</w:t>
      </w:r>
      <w:r w:rsidR="007D4FBE" w:rsidRPr="009F3131">
        <w:t>s</w:t>
      </w:r>
      <w:r w:rsidR="000E17D0" w:rsidRPr="009F3131">
        <w:t>,</w:t>
      </w:r>
      <w:r w:rsidRPr="009F3131">
        <w:t xml:space="preserve"> </w:t>
      </w:r>
      <w:r w:rsidR="007D4FBE" w:rsidRPr="009F3131">
        <w:t>as in both cases there is often an uneven thickening of metal along the join</w:t>
      </w:r>
      <w:r w:rsidR="008E7B00" w:rsidRPr="009F3131">
        <w:t>t</w:t>
      </w:r>
      <w:r w:rsidR="007D4FBE" w:rsidRPr="009F3131">
        <w:t xml:space="preserve"> line </w:t>
      </w:r>
      <w:r w:rsidRPr="009F3131">
        <w:t xml:space="preserve">(see </w:t>
      </w:r>
      <w:hyperlink w:anchor="I.5" w:history="1">
        <w:r w:rsidR="009A04CB" w:rsidRPr="00D53281">
          <w:rPr>
            <w:rStyle w:val="Hyperlink"/>
          </w:rPr>
          <w:t>I.5</w:t>
        </w:r>
      </w:hyperlink>
      <w:r w:rsidRPr="009F3131">
        <w:t>)</w:t>
      </w:r>
      <w:r w:rsidR="00A919A2" w:rsidRPr="009F3131">
        <w:t>.</w:t>
      </w:r>
    </w:p>
    <w:p w:rsidR="00B53869" w:rsidRPr="009F3131" w:rsidRDefault="00B53869" w:rsidP="009F3131">
      <w:pPr>
        <w:pBdr>
          <w:left w:val="none" w:sz="0" w:space="8" w:color="auto"/>
        </w:pBdr>
        <w:spacing w:line="360" w:lineRule="auto"/>
        <w:ind w:left="720"/>
      </w:pPr>
    </w:p>
    <w:p w:rsidR="00824E0A" w:rsidRPr="009F3131" w:rsidRDefault="009A04CB" w:rsidP="009F3131">
      <w:pPr>
        <w:pStyle w:val="Heading4"/>
        <w:spacing w:before="0" w:after="0" w:line="360" w:lineRule="auto"/>
        <w:rPr>
          <w:b w:val="0"/>
          <w:u w:val="single"/>
        </w:rPr>
      </w:pPr>
      <w:r w:rsidRPr="009F3131">
        <w:rPr>
          <w:b w:val="0"/>
          <w:u w:val="single"/>
        </w:rPr>
        <w:lastRenderedPageBreak/>
        <w:t>1.1.3 Radiographic evidence</w:t>
      </w:r>
    </w:p>
    <w:p w:rsidR="00115334" w:rsidRPr="00D53281" w:rsidRDefault="008046F0" w:rsidP="009F3131">
      <w:pPr>
        <w:pBdr>
          <w:left w:val="none" w:sz="0" w:space="7" w:color="auto"/>
        </w:pBdr>
        <w:spacing w:line="360" w:lineRule="auto"/>
      </w:pPr>
      <w:r w:rsidRPr="009F3131">
        <w:t>Radiography may be the only way of detecting the</w:t>
      </w:r>
      <w:r w:rsidR="00F74BF9" w:rsidRPr="009F3131">
        <w:t xml:space="preserve"> afore</w:t>
      </w:r>
      <w:r w:rsidR="007719E4" w:rsidRPr="009F3131">
        <w:t>mentioned</w:t>
      </w:r>
      <w:r w:rsidRPr="009F3131">
        <w:t xml:space="preserve"> features if the </w:t>
      </w:r>
      <w:r w:rsidR="007719E4" w:rsidRPr="009F3131">
        <w:t xml:space="preserve">internal walls of the bronze are not visible. </w:t>
      </w:r>
      <w:r w:rsidR="00546794" w:rsidRPr="009F3131">
        <w:t>This is particularl</w:t>
      </w:r>
      <w:r w:rsidR="00546794" w:rsidRPr="00D53281">
        <w:t xml:space="preserve">y the case for the small spherical </w:t>
      </w:r>
      <w:r w:rsidR="00D71C2F" w:rsidRPr="00D53281">
        <w:t xml:space="preserve">globules </w:t>
      </w:r>
      <w:r w:rsidR="00546794" w:rsidRPr="00D53281">
        <w:t>testifying to the use of a</w:t>
      </w:r>
      <w:r w:rsidR="00940461">
        <w:t xml:space="preserve"> plaster core or ceramic shell</w:t>
      </w:r>
      <w:r w:rsidR="00546794" w:rsidRPr="00D53281">
        <w:t>.</w:t>
      </w:r>
      <w:r w:rsidR="00D27712" w:rsidRPr="00D53281">
        <w:t xml:space="preserve"> </w:t>
      </w:r>
      <w:r w:rsidR="007719E4" w:rsidRPr="00D53281">
        <w:t xml:space="preserve">And because </w:t>
      </w:r>
      <w:r w:rsidR="009F7FB5" w:rsidRPr="00D53281">
        <w:t>of their location</w:t>
      </w:r>
      <w:r w:rsidR="00363522" w:rsidRPr="00D53281">
        <w:t xml:space="preserve"> on the interior, </w:t>
      </w:r>
      <w:r w:rsidR="009F7FB5" w:rsidRPr="00D53281">
        <w:t>wax-to-wax join</w:t>
      </w:r>
      <w:r w:rsidR="00396E5D" w:rsidRPr="00D53281">
        <w:t>t</w:t>
      </w:r>
      <w:r w:rsidR="00363522" w:rsidRPr="00D53281">
        <w:t xml:space="preserve">s are </w:t>
      </w:r>
      <w:r w:rsidR="007719E4" w:rsidRPr="00D53281">
        <w:t xml:space="preserve">generally </w:t>
      </w:r>
      <w:r w:rsidR="00363522" w:rsidRPr="00D53281">
        <w:t xml:space="preserve">hard to see and </w:t>
      </w:r>
      <w:r w:rsidR="009F7FB5" w:rsidRPr="00D53281">
        <w:t xml:space="preserve">often detectable </w:t>
      </w:r>
      <w:r w:rsidR="00363522" w:rsidRPr="00D53281">
        <w:t xml:space="preserve">only </w:t>
      </w:r>
      <w:r w:rsidR="009F7FB5" w:rsidRPr="00D53281">
        <w:t xml:space="preserve">by </w:t>
      </w:r>
      <w:r w:rsidR="007719E4" w:rsidRPr="00D53281">
        <w:t>these means</w:t>
      </w:r>
      <w:r w:rsidR="009F7FB5" w:rsidRPr="00D53281">
        <w:t>. They usually generate a thickening and/or thinning of the metal around the circumference of a body part</w:t>
      </w:r>
      <w:r w:rsidR="00363522" w:rsidRPr="00D53281">
        <w:t xml:space="preserve"> that has been attached</w:t>
      </w:r>
      <w:r w:rsidR="00F74BF9" w:rsidRPr="00D53281">
        <w:t>, for example</w:t>
      </w:r>
      <w:r w:rsidR="00363522" w:rsidRPr="00D53281">
        <w:t xml:space="preserve"> </w:t>
      </w:r>
      <w:r w:rsidR="009F7FB5" w:rsidRPr="00D53281">
        <w:t xml:space="preserve">below the shoulders, </w:t>
      </w:r>
      <w:r w:rsidR="00F74BF9" w:rsidRPr="00D53281">
        <w:t xml:space="preserve">at the </w:t>
      </w:r>
      <w:r w:rsidR="00363522" w:rsidRPr="00D53281">
        <w:t xml:space="preserve">top of the thighs, </w:t>
      </w:r>
      <w:r w:rsidR="003F25FB" w:rsidRPr="00D53281">
        <w:t xml:space="preserve">or </w:t>
      </w:r>
      <w:r w:rsidR="00363522" w:rsidRPr="00D53281">
        <w:t>at the neck</w:t>
      </w:r>
      <w:r w:rsidR="009F7FB5" w:rsidRPr="00D53281">
        <w:t xml:space="preserve">. </w:t>
      </w:r>
      <w:r w:rsidR="00363522" w:rsidRPr="00D53281">
        <w:t>They</w:t>
      </w:r>
      <w:r w:rsidR="009F7FB5" w:rsidRPr="00D53281">
        <w:t xml:space="preserve"> may appear</w:t>
      </w:r>
      <w:r w:rsidR="00363522" w:rsidRPr="00D53281">
        <w:t xml:space="preserve"> on the radiograph as</w:t>
      </w:r>
      <w:r w:rsidR="009F7FB5" w:rsidRPr="00D53281">
        <w:t>:</w:t>
      </w:r>
      <w:r w:rsidR="00D27712" w:rsidRPr="00D53281">
        <w:t xml:space="preserve"> </w:t>
      </w:r>
    </w:p>
    <w:p w:rsidR="00824E0A" w:rsidRPr="00D53281" w:rsidRDefault="00824E0A" w:rsidP="009F3131">
      <w:pPr>
        <w:pBdr>
          <w:left w:val="none" w:sz="0" w:space="7" w:color="auto"/>
        </w:pBdr>
        <w:spacing w:line="360" w:lineRule="auto"/>
        <w:ind w:left="140"/>
      </w:pPr>
    </w:p>
    <w:p w:rsidR="00824E0A" w:rsidRPr="00D53281" w:rsidRDefault="009F7FB5" w:rsidP="00E41ED2">
      <w:pPr>
        <w:pStyle w:val="ListParagraph"/>
        <w:numPr>
          <w:ilvl w:val="0"/>
          <w:numId w:val="68"/>
        </w:numPr>
        <w:pBdr>
          <w:left w:val="none" w:sz="0" w:space="8" w:color="auto"/>
        </w:pBdr>
        <w:spacing w:line="360" w:lineRule="auto"/>
      </w:pPr>
      <w:r w:rsidRPr="00D53281">
        <w:t xml:space="preserve">a discontinuity </w:t>
      </w:r>
      <w:r w:rsidR="00C12B4E" w:rsidRPr="00D53281">
        <w:t>in the metal</w:t>
      </w:r>
      <w:r w:rsidR="00363522" w:rsidRPr="00D53281">
        <w:t xml:space="preserve"> wall thickness</w:t>
      </w:r>
      <w:r w:rsidR="00C12B4E" w:rsidRPr="00D53281">
        <w:t xml:space="preserve"> (</w:t>
      </w:r>
      <w:r w:rsidR="009A04CB" w:rsidRPr="00D53281">
        <w:rPr>
          <w:b/>
        </w:rPr>
        <w:t xml:space="preserve">fig. </w:t>
      </w:r>
      <w:r w:rsidR="00E27605">
        <w:rPr>
          <w:b/>
        </w:rPr>
        <w:t>63</w:t>
      </w:r>
      <w:r w:rsidR="00C12B4E" w:rsidRPr="00D53281">
        <w:t>)</w:t>
      </w:r>
      <w:r w:rsidR="00A54474" w:rsidRPr="00D53281">
        <w:t xml:space="preserve">; </w:t>
      </w:r>
    </w:p>
    <w:p w:rsidR="00824E0A" w:rsidRPr="00D53281" w:rsidRDefault="00A919A2" w:rsidP="00E41ED2">
      <w:pPr>
        <w:pStyle w:val="ListParagraph"/>
        <w:numPr>
          <w:ilvl w:val="0"/>
          <w:numId w:val="68"/>
        </w:numPr>
        <w:pBdr>
          <w:left w:val="none" w:sz="0" w:space="8" w:color="auto"/>
        </w:pBdr>
        <w:spacing w:line="360" w:lineRule="auto"/>
      </w:pPr>
      <w:r w:rsidRPr="00D53281">
        <w:t xml:space="preserve">different densities due to </w:t>
      </w:r>
      <w:r w:rsidR="00A54474" w:rsidRPr="00D53281">
        <w:t>the resulting</w:t>
      </w:r>
      <w:r w:rsidR="00365E9D" w:rsidRPr="00D53281">
        <w:t xml:space="preserve"> difference</w:t>
      </w:r>
      <w:r w:rsidR="00A54474" w:rsidRPr="00D53281">
        <w:t xml:space="preserve"> </w:t>
      </w:r>
      <w:r w:rsidR="00D42582" w:rsidRPr="00D53281">
        <w:t>in</w:t>
      </w:r>
      <w:r w:rsidR="00365E9D" w:rsidRPr="00D53281">
        <w:t xml:space="preserve"> thickness of the parts that are joined </w:t>
      </w:r>
      <w:r w:rsidR="00A54474" w:rsidRPr="00D53281">
        <w:t>(</w:t>
      </w:r>
      <w:r w:rsidR="009A04CB" w:rsidRPr="00D53281">
        <w:rPr>
          <w:b/>
        </w:rPr>
        <w:t xml:space="preserve">fig. </w:t>
      </w:r>
      <w:r w:rsidR="00E27605">
        <w:rPr>
          <w:b/>
        </w:rPr>
        <w:t>63</w:t>
      </w:r>
      <w:r w:rsidR="00A54474" w:rsidRPr="00D53281">
        <w:t>)</w:t>
      </w:r>
      <w:r w:rsidRPr="00D53281">
        <w:t>;</w:t>
      </w:r>
    </w:p>
    <w:p w:rsidR="00824E0A" w:rsidRPr="00D53281" w:rsidRDefault="00BB7262" w:rsidP="00E41ED2">
      <w:pPr>
        <w:pStyle w:val="ListParagraph"/>
        <w:numPr>
          <w:ilvl w:val="0"/>
          <w:numId w:val="68"/>
        </w:numPr>
        <w:pBdr>
          <w:left w:val="none" w:sz="0" w:space="8" w:color="auto"/>
        </w:pBdr>
        <w:spacing w:line="360" w:lineRule="auto"/>
      </w:pPr>
      <w:r w:rsidRPr="00D53281">
        <w:t>a more or less straight line (</w:t>
      </w:r>
      <w:r w:rsidR="009A04CB" w:rsidRPr="00D53281">
        <w:rPr>
          <w:b/>
        </w:rPr>
        <w:t xml:space="preserve">fig. </w:t>
      </w:r>
      <w:r w:rsidR="00E27605">
        <w:rPr>
          <w:b/>
        </w:rPr>
        <w:t>64</w:t>
      </w:r>
      <w:r w:rsidRPr="00D53281">
        <w:t>)</w:t>
      </w:r>
      <w:r w:rsidR="00D42582" w:rsidRPr="00D53281">
        <w:t>,</w:t>
      </w:r>
      <w:r w:rsidRPr="00D53281">
        <w:t xml:space="preserve"> or</w:t>
      </w:r>
      <w:r w:rsidR="009F7FB5" w:rsidRPr="00D53281">
        <w:t xml:space="preserve"> </w:t>
      </w:r>
      <w:r w:rsidRPr="00D53281">
        <w:t xml:space="preserve">a </w:t>
      </w:r>
      <w:r w:rsidR="009F7FB5" w:rsidRPr="00D53281">
        <w:t>circular or elliptic</w:t>
      </w:r>
      <w:r w:rsidR="003F25FB" w:rsidRPr="00D53281">
        <w:t>al</w:t>
      </w:r>
      <w:r w:rsidRPr="00D53281">
        <w:t xml:space="preserve"> line</w:t>
      </w:r>
      <w:r w:rsidR="009F7FB5" w:rsidRPr="00D53281">
        <w:t xml:space="preserve"> (</w:t>
      </w:r>
      <w:r w:rsidR="009A04CB" w:rsidRPr="00D53281">
        <w:rPr>
          <w:b/>
        </w:rPr>
        <w:t xml:space="preserve">fig. </w:t>
      </w:r>
      <w:r w:rsidR="00E27605">
        <w:rPr>
          <w:b/>
        </w:rPr>
        <w:t>31</w:t>
      </w:r>
      <w:r w:rsidR="00363522" w:rsidRPr="00D53281">
        <w:t>)</w:t>
      </w:r>
      <w:r w:rsidR="00D27712" w:rsidRPr="00D53281">
        <w:t>.</w:t>
      </w:r>
    </w:p>
    <w:p w:rsidR="005E5CF6" w:rsidRPr="00D53281" w:rsidRDefault="005E5CF6" w:rsidP="009F3131">
      <w:pPr>
        <w:pBdr>
          <w:left w:val="none" w:sz="0" w:space="8" w:color="auto"/>
        </w:pBdr>
        <w:spacing w:line="360" w:lineRule="auto"/>
      </w:pPr>
    </w:p>
    <w:p w:rsidR="00461A0C" w:rsidRPr="00D53281" w:rsidRDefault="00C847E7" w:rsidP="009F3131">
      <w:pPr>
        <w:spacing w:line="360" w:lineRule="auto"/>
      </w:pPr>
      <w:r w:rsidRPr="00D53281">
        <w:rPr>
          <w:i/>
        </w:rPr>
        <w:t>R</w:t>
      </w:r>
      <w:r w:rsidR="00461A0C" w:rsidRPr="00D53281">
        <w:rPr>
          <w:i/>
          <w:iCs/>
        </w:rPr>
        <w:t>isks of misidentification/misinterpretation</w:t>
      </w:r>
    </w:p>
    <w:p w:rsidR="00824E0A" w:rsidRPr="009F3131" w:rsidRDefault="00461A0C" w:rsidP="00A2646F">
      <w:pPr>
        <w:pStyle w:val="ListParagraph"/>
        <w:numPr>
          <w:ilvl w:val="0"/>
          <w:numId w:val="67"/>
        </w:numPr>
        <w:pBdr>
          <w:left w:val="none" w:sz="0" w:space="8" w:color="auto"/>
        </w:pBdr>
        <w:spacing w:line="360" w:lineRule="auto"/>
      </w:pPr>
      <w:r w:rsidRPr="00D53281">
        <w:t>Wax-to-wax join</w:t>
      </w:r>
      <w:r w:rsidR="00396E5D" w:rsidRPr="00D53281">
        <w:t>t</w:t>
      </w:r>
      <w:r w:rsidRPr="00D53281">
        <w:t xml:space="preserve">s may be confused with </w:t>
      </w:r>
      <w:r w:rsidR="000E78E9" w:rsidRPr="00D53281">
        <w:t>the juncture between two separately</w:t>
      </w:r>
      <w:r w:rsidR="000F2DFF" w:rsidRPr="00D53281">
        <w:t xml:space="preserve"> </w:t>
      </w:r>
      <w:r w:rsidR="000E78E9" w:rsidRPr="00D53281">
        <w:t xml:space="preserve">formed </w:t>
      </w:r>
      <w:r w:rsidRPr="00D53281">
        <w:t>core</w:t>
      </w:r>
      <w:r w:rsidR="000E78E9" w:rsidRPr="00D53281">
        <w:t>s</w:t>
      </w:r>
      <w:r w:rsidRPr="00D53281">
        <w:t xml:space="preserve"> (</w:t>
      </w:r>
      <w:r w:rsidR="009A04CB" w:rsidRPr="00D53281">
        <w:rPr>
          <w:b/>
        </w:rPr>
        <w:t xml:space="preserve">fig. </w:t>
      </w:r>
      <w:r w:rsidR="00E27605">
        <w:rPr>
          <w:b/>
        </w:rPr>
        <w:t>65</w:t>
      </w:r>
      <w:r w:rsidR="009A04CB" w:rsidRPr="00D53281">
        <w:t xml:space="preserve"> </w:t>
      </w:r>
      <w:r w:rsidR="0001387B" w:rsidRPr="00D53281">
        <w:t>point</w:t>
      </w:r>
      <w:r w:rsidR="009A04CB" w:rsidRPr="00D53281">
        <w:t xml:space="preserve"> </w:t>
      </w:r>
      <w:r w:rsidR="004A55D2">
        <w:t>8</w:t>
      </w:r>
      <w:r w:rsidRPr="00D53281">
        <w:t>).</w:t>
      </w:r>
      <w:r w:rsidR="00D27712" w:rsidRPr="00D53281">
        <w:t xml:space="preserve"> </w:t>
      </w:r>
      <w:r w:rsidR="000F2DFF" w:rsidRPr="00D53281">
        <w:t>The core may be built or filled</w:t>
      </w:r>
      <w:r w:rsidR="000F2DFF" w:rsidRPr="009F3131">
        <w:t xml:space="preserve"> in several steps</w:t>
      </w:r>
      <w:r w:rsidR="006A173C" w:rsidRPr="009F3131">
        <w:t>,</w:t>
      </w:r>
      <w:r w:rsidR="000F2DFF" w:rsidRPr="009F3131">
        <w:t xml:space="preserve"> thus possibly generating join</w:t>
      </w:r>
      <w:r w:rsidR="00396E5D">
        <w:t>t</w:t>
      </w:r>
      <w:r w:rsidR="000F2DFF" w:rsidRPr="009F3131">
        <w:t xml:space="preserve">s </w:t>
      </w:r>
      <w:r w:rsidR="00A47CAB" w:rsidRPr="009F3131">
        <w:t>visible</w:t>
      </w:r>
      <w:r w:rsidR="00396E5D">
        <w:t xml:space="preserve"> on radiographs.</w:t>
      </w:r>
    </w:p>
    <w:p w:rsidR="007E489C" w:rsidRPr="009F3131" w:rsidRDefault="003B4CB4" w:rsidP="00A2646F">
      <w:pPr>
        <w:pStyle w:val="ListParagraph"/>
        <w:numPr>
          <w:ilvl w:val="0"/>
          <w:numId w:val="67"/>
        </w:numPr>
        <w:pBdr>
          <w:left w:val="none" w:sz="0" w:space="8" w:color="auto"/>
        </w:pBdr>
        <w:spacing w:line="360" w:lineRule="auto"/>
      </w:pPr>
      <w:r w:rsidRPr="009F3131">
        <w:t xml:space="preserve">The absence of most or all of these features does not preclude the possibility of </w:t>
      </w:r>
      <w:r w:rsidR="00825EB4" w:rsidRPr="009F3131">
        <w:t>a bronze sculpture being a lost-</w:t>
      </w:r>
      <w:r w:rsidRPr="009F3131">
        <w:t>wax cast</w:t>
      </w:r>
      <w:r w:rsidR="00A467FD" w:rsidRPr="009F3131">
        <w:t xml:space="preserve"> or a life</w:t>
      </w:r>
      <w:r w:rsidR="005B22C9">
        <w:t>-</w:t>
      </w:r>
      <w:r w:rsidR="00A467FD" w:rsidRPr="009F3131">
        <w:t>cast</w:t>
      </w:r>
      <w:r w:rsidRPr="009F3131">
        <w:t>.</w:t>
      </w:r>
    </w:p>
    <w:p w:rsidR="00F97424" w:rsidRPr="009F3131" w:rsidRDefault="00F97424" w:rsidP="009F3131">
      <w:pPr>
        <w:pBdr>
          <w:left w:val="none" w:sz="0" w:space="8" w:color="auto"/>
        </w:pBdr>
        <w:spacing w:line="360" w:lineRule="auto"/>
      </w:pPr>
    </w:p>
    <w:p w:rsidR="00824E0A" w:rsidRPr="009F3131" w:rsidRDefault="005C7FF1" w:rsidP="009F3131">
      <w:pPr>
        <w:pStyle w:val="Heading3"/>
        <w:spacing w:before="0" w:after="0" w:line="360" w:lineRule="auto"/>
        <w:rPr>
          <w:sz w:val="24"/>
          <w:szCs w:val="24"/>
        </w:rPr>
      </w:pPr>
      <w:bookmarkStart w:id="35" w:name="_Toc3700166"/>
      <w:bookmarkStart w:id="36" w:name="_Toc3993846"/>
      <w:bookmarkStart w:id="37" w:name="_Toc4045826"/>
      <w:bookmarkStart w:id="38" w:name="_Toc4140830"/>
      <w:bookmarkStart w:id="39" w:name="_Toc4150868"/>
      <w:bookmarkStart w:id="40" w:name="_Toc8562547"/>
      <w:bookmarkStart w:id="41" w:name="_Toc8562851"/>
      <w:bookmarkStart w:id="42" w:name="_Toc8974222"/>
      <w:bookmarkStart w:id="43" w:name="_Toc11005531"/>
      <w:bookmarkStart w:id="44" w:name="_Toc11690159"/>
      <w:bookmarkStart w:id="45" w:name="_Toc11864949"/>
      <w:bookmarkStart w:id="46" w:name="_Toc12367713"/>
      <w:bookmarkStart w:id="47" w:name="_Toc14267341"/>
      <w:bookmarkStart w:id="48" w:name="_Toc14267371"/>
      <w:bookmarkStart w:id="49" w:name="_Toc14267393"/>
      <w:bookmarkStart w:id="50" w:name="_Toc45547857"/>
      <w:r w:rsidRPr="009F3131">
        <w:rPr>
          <w:sz w:val="24"/>
          <w:szCs w:val="24"/>
        </w:rPr>
        <w:t>1.2 Evidence of d</w:t>
      </w:r>
      <w:r w:rsidR="00A602BF" w:rsidRPr="009F3131">
        <w:rPr>
          <w:sz w:val="24"/>
          <w:szCs w:val="24"/>
        </w:rPr>
        <w:t>irect versus indirect lost-</w:t>
      </w:r>
      <w:r w:rsidR="009F7FB5" w:rsidRPr="009F3131">
        <w:rPr>
          <w:sz w:val="24"/>
          <w:szCs w:val="24"/>
        </w:rPr>
        <w:t>wax casting</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115334" w:rsidRPr="009F3131" w:rsidRDefault="00D27712" w:rsidP="009F3131">
      <w:pPr>
        <w:spacing w:line="360" w:lineRule="auto"/>
      </w:pPr>
      <w:r w:rsidRPr="009F3131">
        <w:t xml:space="preserve">There is a </w:t>
      </w:r>
      <w:r w:rsidR="001A769A" w:rsidRPr="009F3131">
        <w:t xml:space="preserve">broad </w:t>
      </w:r>
      <w:r w:rsidR="00396E5D">
        <w:t xml:space="preserve">distinction between a </w:t>
      </w:r>
      <w:r w:rsidR="00A96C84" w:rsidRPr="009F3131">
        <w:t>direct cast</w:t>
      </w:r>
      <w:r w:rsidRPr="009F3131">
        <w:t>,</w:t>
      </w:r>
      <w:r w:rsidR="00A96C84" w:rsidRPr="009F3131">
        <w:t xml:space="preserve"> in which the original </w:t>
      </w:r>
      <w:r w:rsidR="005E5CF6" w:rsidRPr="009F3131">
        <w:t xml:space="preserve">(wax) </w:t>
      </w:r>
      <w:r w:rsidR="00A96C84" w:rsidRPr="009F3131">
        <w:t>model is destroyed in the process of being translated into bronze (</w:t>
      </w:r>
      <w:r w:rsidR="00430B6D" w:rsidRPr="009F3131">
        <w:t>that is,</w:t>
      </w:r>
      <w:r w:rsidR="00A96C84" w:rsidRPr="009F3131">
        <w:t xml:space="preserve"> the wax is burn</w:t>
      </w:r>
      <w:r w:rsidR="00430B6D" w:rsidRPr="009F3131">
        <w:t>ed</w:t>
      </w:r>
      <w:r w:rsidR="00396E5D">
        <w:t xml:space="preserve"> out), and an </w:t>
      </w:r>
      <w:r w:rsidR="00A96C84" w:rsidRPr="009F3131">
        <w:t>indirect cast</w:t>
      </w:r>
      <w:r w:rsidRPr="009F3131">
        <w:t>,</w:t>
      </w:r>
      <w:r w:rsidR="00A96C84" w:rsidRPr="009F3131">
        <w:t xml:space="preserve"> in which a wax </w:t>
      </w:r>
      <w:r w:rsidR="006649B8">
        <w:t>%%</w:t>
      </w:r>
      <w:r w:rsidR="009A04CB" w:rsidRPr="006649B8">
        <w:t>replica</w:t>
      </w:r>
      <w:r w:rsidR="006649B8">
        <w:t>%%</w:t>
      </w:r>
      <w:r w:rsidR="00A96C84" w:rsidRPr="006649B8">
        <w:t xml:space="preserve"> </w:t>
      </w:r>
      <w:r w:rsidR="00A96C84" w:rsidRPr="009F3131">
        <w:t>of the original model</w:t>
      </w:r>
      <w:r w:rsidRPr="009F3131">
        <w:t>—</w:t>
      </w:r>
      <w:r w:rsidR="006078D7" w:rsidRPr="009F3131">
        <w:t xml:space="preserve">a casting model or </w:t>
      </w:r>
      <w:r w:rsidR="009A04CB" w:rsidRPr="008E1BB2">
        <w:rPr>
          <w:bCs/>
        </w:rPr>
        <w:t>inter-model</w:t>
      </w:r>
      <w:r w:rsidRPr="009F3131">
        <w:t>—</w:t>
      </w:r>
      <w:r w:rsidR="00A96C84" w:rsidRPr="009F3131">
        <w:t>is created for the purpose of casting (see</w:t>
      </w:r>
      <w:r w:rsidR="009A04CB" w:rsidRPr="009F3131">
        <w:rPr>
          <w:color w:val="FF0000"/>
        </w:rPr>
        <w:t xml:space="preserve"> </w:t>
      </w:r>
      <w:hyperlink w:anchor="GI§2.2" w:history="1">
        <w:r w:rsidR="009A04CB" w:rsidRPr="003F4AB2">
          <w:rPr>
            <w:rStyle w:val="Hyperlink"/>
          </w:rPr>
          <w:t>GI</w:t>
        </w:r>
        <w:r w:rsidR="00C847E7" w:rsidRPr="003F4AB2">
          <w:rPr>
            <w:rStyle w:val="Hyperlink"/>
          </w:rPr>
          <w:t>§</w:t>
        </w:r>
        <w:r w:rsidR="009A04CB" w:rsidRPr="003F4AB2">
          <w:rPr>
            <w:rStyle w:val="Hyperlink"/>
          </w:rPr>
          <w:t>2.2</w:t>
        </w:r>
      </w:hyperlink>
      <w:r w:rsidR="00A96C84" w:rsidRPr="009F3131">
        <w:t xml:space="preserve">). </w:t>
      </w:r>
      <w:r w:rsidR="001A769A" w:rsidRPr="009F3131">
        <w:t>That said, it is not uncommon to find combinations of both.</w:t>
      </w:r>
    </w:p>
    <w:p w:rsidR="00115334" w:rsidRPr="009F3131" w:rsidRDefault="00115334" w:rsidP="009F3131">
      <w:pPr>
        <w:spacing w:line="360" w:lineRule="auto"/>
      </w:pPr>
    </w:p>
    <w:p w:rsidR="00824E0A" w:rsidRPr="009F3131" w:rsidRDefault="009A04CB" w:rsidP="009F3131">
      <w:pPr>
        <w:pStyle w:val="Heading4"/>
        <w:spacing w:before="0" w:after="0" w:line="360" w:lineRule="auto"/>
        <w:rPr>
          <w:b w:val="0"/>
          <w:u w:val="single"/>
        </w:rPr>
      </w:pPr>
      <w:r w:rsidRPr="009F3131">
        <w:rPr>
          <w:b w:val="0"/>
          <w:u w:val="single"/>
        </w:rPr>
        <w:t xml:space="preserve">1.2.1 Evidence on the outer surface </w:t>
      </w:r>
    </w:p>
    <w:p w:rsidR="00115334" w:rsidRPr="003F4AB2" w:rsidRDefault="007E489C" w:rsidP="009F3131">
      <w:pPr>
        <w:spacing w:line="360" w:lineRule="auto"/>
      </w:pPr>
      <w:r w:rsidRPr="009F3131">
        <w:t xml:space="preserve">In </w:t>
      </w:r>
      <w:r w:rsidR="00FB046A" w:rsidRPr="009F3131">
        <w:t xml:space="preserve">direct casting, the overall shape is </w:t>
      </w:r>
      <w:r w:rsidR="0058532F" w:rsidRPr="009F3131">
        <w:t>modele</w:t>
      </w:r>
      <w:r w:rsidR="0058532F" w:rsidRPr="003F4AB2">
        <w:t>d</w:t>
      </w:r>
      <w:r w:rsidR="00FB046A" w:rsidRPr="003F4AB2">
        <w:t xml:space="preserve"> from the outer surface (</w:t>
      </w:r>
      <w:r w:rsidR="009A04CB" w:rsidRPr="003F4AB2">
        <w:rPr>
          <w:b/>
        </w:rPr>
        <w:t xml:space="preserve">fig. </w:t>
      </w:r>
      <w:r w:rsidR="00E27605">
        <w:rPr>
          <w:b/>
        </w:rPr>
        <w:t>13</w:t>
      </w:r>
      <w:r w:rsidR="00FB046A" w:rsidRPr="003F4AB2">
        <w:t>)</w:t>
      </w:r>
      <w:r w:rsidR="00824E0A" w:rsidRPr="003F4AB2">
        <w:t xml:space="preserve"> (i</w:t>
      </w:r>
      <w:r w:rsidR="00430B6D" w:rsidRPr="003F4AB2">
        <w:t>n the direct wax-slab process, the model may also be worked from inside)</w:t>
      </w:r>
      <w:r w:rsidR="00824E0A" w:rsidRPr="003F4AB2">
        <w:t>.</w:t>
      </w:r>
      <w:r w:rsidR="00FB046A" w:rsidRPr="003F4AB2">
        <w:t xml:space="preserve"> This may leave </w:t>
      </w:r>
      <w:r w:rsidR="009F7FB5" w:rsidRPr="003F4AB2">
        <w:lastRenderedPageBreak/>
        <w:t>specific marks</w:t>
      </w:r>
      <w:r w:rsidR="00FB046A" w:rsidRPr="003F4AB2">
        <w:t>, particular</w:t>
      </w:r>
      <w:r w:rsidR="006237AA" w:rsidRPr="003F4AB2">
        <w:t>l</w:t>
      </w:r>
      <w:r w:rsidR="00FB046A" w:rsidRPr="003F4AB2">
        <w:t xml:space="preserve">y when the modeling is </w:t>
      </w:r>
      <w:r w:rsidR="001A605A" w:rsidRPr="003F4AB2">
        <w:t xml:space="preserve">done </w:t>
      </w:r>
      <w:r w:rsidR="00FB046A" w:rsidRPr="003F4AB2">
        <w:t>without tools</w:t>
      </w:r>
      <w:r w:rsidR="009F7FB5" w:rsidRPr="003F4AB2">
        <w:t xml:space="preserve">. Among the characteristic features that point to </w:t>
      </w:r>
      <w:r w:rsidR="0058532F" w:rsidRPr="003F4AB2">
        <w:t>modeling</w:t>
      </w:r>
      <w:r w:rsidR="009F7FB5" w:rsidRPr="003F4AB2">
        <w:t xml:space="preserve"> in wax </w:t>
      </w:r>
      <w:r w:rsidR="003009A6" w:rsidRPr="003F4AB2">
        <w:t xml:space="preserve">that has been done freehand </w:t>
      </w:r>
      <w:r w:rsidR="003F5C1C" w:rsidRPr="003F4AB2">
        <w:t>(</w:t>
      </w:r>
      <w:r w:rsidR="009F7FB5" w:rsidRPr="003F4AB2">
        <w:t>without tools</w:t>
      </w:r>
      <w:r w:rsidR="003F5C1C" w:rsidRPr="003F4AB2">
        <w:t>)</w:t>
      </w:r>
      <w:r w:rsidR="009F7FB5" w:rsidRPr="003F4AB2">
        <w:t xml:space="preserve">, </w:t>
      </w:r>
      <w:r w:rsidR="008B34C0" w:rsidRPr="003F4AB2">
        <w:t>the most easily recognized are</w:t>
      </w:r>
      <w:r w:rsidR="009F7FB5" w:rsidRPr="003F4AB2">
        <w:t>:</w:t>
      </w:r>
      <w:r w:rsidR="003F5C1C" w:rsidRPr="003F4AB2">
        <w:t xml:space="preserve"> </w:t>
      </w:r>
    </w:p>
    <w:p w:rsidR="00322F7F" w:rsidRPr="003F4AB2" w:rsidRDefault="00322F7F" w:rsidP="009F3131">
      <w:pPr>
        <w:spacing w:line="360" w:lineRule="auto"/>
      </w:pPr>
    </w:p>
    <w:p w:rsidR="00824E0A" w:rsidRPr="006E0765" w:rsidRDefault="009F7FB5" w:rsidP="009F3131">
      <w:pPr>
        <w:numPr>
          <w:ilvl w:val="0"/>
          <w:numId w:val="6"/>
        </w:numPr>
        <w:pBdr>
          <w:left w:val="none" w:sz="0" w:space="12" w:color="auto"/>
        </w:pBdr>
        <w:spacing w:line="360" w:lineRule="auto"/>
        <w:ind w:hanging="539"/>
      </w:pPr>
      <w:r w:rsidRPr="003F4AB2">
        <w:t>rolled threads and rods of different sizes</w:t>
      </w:r>
      <w:r w:rsidR="006B19AA" w:rsidRPr="003F4AB2">
        <w:t>, which</w:t>
      </w:r>
      <w:r w:rsidRPr="003F4AB2">
        <w:t xml:space="preserve"> are an almost universal visual design form (</w:t>
      </w:r>
      <w:r w:rsidR="009A04CB" w:rsidRPr="003F4AB2">
        <w:rPr>
          <w:b/>
        </w:rPr>
        <w:t>fig</w:t>
      </w:r>
      <w:r w:rsidR="003F4AB2" w:rsidRPr="003F4AB2">
        <w:rPr>
          <w:b/>
        </w:rPr>
        <w:t xml:space="preserve">s. </w:t>
      </w:r>
      <w:r w:rsidR="00E27605">
        <w:rPr>
          <w:b/>
        </w:rPr>
        <w:t>1</w:t>
      </w:r>
      <w:r w:rsidR="00E27605" w:rsidRPr="006E0765">
        <w:rPr>
          <w:b/>
        </w:rPr>
        <w:t>2, 20, 66</w:t>
      </w:r>
      <w:r w:rsidR="003F4AB2" w:rsidRPr="006E0765">
        <w:rPr>
          <w:b/>
        </w:rPr>
        <w:t xml:space="preserve">, </w:t>
      </w:r>
      <w:r w:rsidR="00E27605" w:rsidRPr="006E0765">
        <w:rPr>
          <w:b/>
        </w:rPr>
        <w:t>67</w:t>
      </w:r>
      <w:r w:rsidR="009A04CB" w:rsidRPr="006E0765">
        <w:rPr>
          <w:b/>
        </w:rPr>
        <w:t xml:space="preserve">, </w:t>
      </w:r>
      <w:r w:rsidR="00E27605" w:rsidRPr="006E0765">
        <w:rPr>
          <w:b/>
        </w:rPr>
        <w:t>68</w:t>
      </w:r>
      <w:r w:rsidR="009A04CB" w:rsidRPr="006E0765">
        <w:rPr>
          <w:b/>
        </w:rPr>
        <w:t xml:space="preserve">, </w:t>
      </w:r>
      <w:r w:rsidR="00E27605" w:rsidRPr="006E0765">
        <w:rPr>
          <w:b/>
        </w:rPr>
        <w:t>69</w:t>
      </w:r>
      <w:r w:rsidRPr="006E0765">
        <w:t>)</w:t>
      </w:r>
      <w:r w:rsidR="00430B6D" w:rsidRPr="006E0765">
        <w:t>,</w:t>
      </w:r>
      <w:r w:rsidR="00A5131A" w:rsidRPr="006E0765">
        <w:t xml:space="preserve"> </w:t>
      </w:r>
    </w:p>
    <w:p w:rsidR="00D36AB0" w:rsidRPr="003F4AB2" w:rsidRDefault="009F7FB5" w:rsidP="009F3131">
      <w:pPr>
        <w:numPr>
          <w:ilvl w:val="0"/>
          <w:numId w:val="6"/>
        </w:numPr>
        <w:pBdr>
          <w:left w:val="none" w:sz="0" w:space="12" w:color="auto"/>
        </w:pBdr>
        <w:spacing w:line="360" w:lineRule="auto"/>
        <w:ind w:hanging="539"/>
      </w:pPr>
      <w:r w:rsidRPr="003F4AB2">
        <w:t>amorphous blobs of softened wax squished or pinched between two fingers (</w:t>
      </w:r>
      <w:r w:rsidR="009A04CB" w:rsidRPr="003F4AB2">
        <w:rPr>
          <w:b/>
        </w:rPr>
        <w:t>fig</w:t>
      </w:r>
      <w:r w:rsidR="003F4AB2" w:rsidRPr="003F4AB2">
        <w:rPr>
          <w:b/>
        </w:rPr>
        <w:t>s</w:t>
      </w:r>
      <w:r w:rsidR="009A04CB" w:rsidRPr="003F4AB2">
        <w:rPr>
          <w:b/>
        </w:rPr>
        <w:t xml:space="preserve">. </w:t>
      </w:r>
      <w:r w:rsidR="00E27605">
        <w:rPr>
          <w:b/>
        </w:rPr>
        <w:t>70</w:t>
      </w:r>
      <w:r w:rsidR="009A04CB" w:rsidRPr="003F4AB2">
        <w:rPr>
          <w:b/>
        </w:rPr>
        <w:t xml:space="preserve">, </w:t>
      </w:r>
      <w:r w:rsidR="00E27605">
        <w:rPr>
          <w:b/>
        </w:rPr>
        <w:t>71</w:t>
      </w:r>
      <w:r w:rsidRPr="003F4AB2">
        <w:t>)</w:t>
      </w:r>
      <w:r w:rsidR="006B19AA" w:rsidRPr="003F4AB2">
        <w:t>.</w:t>
      </w:r>
    </w:p>
    <w:p w:rsidR="00D36AB0" w:rsidRPr="009F3131" w:rsidRDefault="00D36AB0" w:rsidP="009F3131">
      <w:pPr>
        <w:pBdr>
          <w:left w:val="none" w:sz="0" w:space="12" w:color="auto"/>
        </w:pBdr>
        <w:spacing w:line="360" w:lineRule="auto"/>
      </w:pPr>
    </w:p>
    <w:p w:rsidR="00824E0A" w:rsidRPr="009F3131" w:rsidRDefault="003F5C1C" w:rsidP="009F3131">
      <w:pPr>
        <w:pBdr>
          <w:left w:val="none" w:sz="0" w:space="12" w:color="auto"/>
        </w:pBdr>
        <w:spacing w:line="360" w:lineRule="auto"/>
      </w:pPr>
      <w:r w:rsidRPr="009F3131">
        <w:t xml:space="preserve">But note that these are not </w:t>
      </w:r>
      <w:r w:rsidR="009A04CB" w:rsidRPr="009F3131">
        <w:rPr>
          <w:i/>
        </w:rPr>
        <w:t>definitive</w:t>
      </w:r>
      <w:r w:rsidRPr="009F3131">
        <w:t xml:space="preserve"> evidences of direct lost</w:t>
      </w:r>
      <w:r w:rsidR="00430B6D" w:rsidRPr="009F3131">
        <w:t xml:space="preserve"> </w:t>
      </w:r>
      <w:r w:rsidRPr="009F3131">
        <w:t>wax; see risks of misinterpretation enumerated below.</w:t>
      </w:r>
    </w:p>
    <w:p w:rsidR="00115334" w:rsidRPr="009F3131" w:rsidRDefault="00115334" w:rsidP="009F3131">
      <w:pPr>
        <w:spacing w:line="360" w:lineRule="auto"/>
      </w:pPr>
    </w:p>
    <w:p w:rsidR="00115334" w:rsidRPr="009F3131" w:rsidRDefault="00853974" w:rsidP="009F3131">
      <w:pPr>
        <w:spacing w:line="360" w:lineRule="auto"/>
      </w:pPr>
      <w:bookmarkStart w:id="51" w:name="_Hlk9087379"/>
      <w:r w:rsidRPr="009F3131">
        <w:t xml:space="preserve">Conversely, </w:t>
      </w:r>
      <w:r w:rsidR="00A602BF" w:rsidRPr="009F3131">
        <w:t>in the indirect lost</w:t>
      </w:r>
      <w:r w:rsidR="0002213A" w:rsidRPr="009F3131">
        <w:t>-</w:t>
      </w:r>
      <w:r w:rsidR="00A602BF" w:rsidRPr="009F3131">
        <w:t xml:space="preserve">wax casting process, the wax model that is intended to be cast (here called the </w:t>
      </w:r>
      <w:r w:rsidR="009A04CB" w:rsidRPr="008E1BB2">
        <w:t>inter-model</w:t>
      </w:r>
      <w:r w:rsidR="00A602BF" w:rsidRPr="009F3131">
        <w:t xml:space="preserve">) is made from a mold. As a consequence, </w:t>
      </w:r>
      <w:r w:rsidR="00EC2081" w:rsidRPr="009F3131">
        <w:t xml:space="preserve">a firm identification of </w:t>
      </w:r>
      <w:r w:rsidRPr="009F3131">
        <w:t>any feature relating</w:t>
      </w:r>
      <w:r w:rsidR="009F7FB5" w:rsidRPr="009F3131">
        <w:t xml:space="preserve"> to </w:t>
      </w:r>
      <w:r w:rsidR="006B19AA" w:rsidRPr="009F3131">
        <w:t xml:space="preserve">the </w:t>
      </w:r>
      <w:r w:rsidR="00811595" w:rsidRPr="009F3131">
        <w:t xml:space="preserve">mold used </w:t>
      </w:r>
      <w:r w:rsidR="006B19AA" w:rsidRPr="009F3131">
        <w:t xml:space="preserve">to create </w:t>
      </w:r>
      <w:r w:rsidR="00811595" w:rsidRPr="009F3131">
        <w:t>wax</w:t>
      </w:r>
      <w:r w:rsidR="009F7FB5" w:rsidRPr="009F3131">
        <w:t xml:space="preserve"> </w:t>
      </w:r>
      <w:r w:rsidR="006B19AA" w:rsidRPr="009F3131">
        <w:t xml:space="preserve">replicas </w:t>
      </w:r>
      <w:r w:rsidR="00EC2081" w:rsidRPr="009F3131">
        <w:t xml:space="preserve">allows us to reject </w:t>
      </w:r>
      <w:r w:rsidR="009F7FB5" w:rsidRPr="009F3131">
        <w:t>the</w:t>
      </w:r>
      <w:r w:rsidR="00D701F3" w:rsidRPr="009F3131">
        <w:t xml:space="preserve"> possibility that it is</w:t>
      </w:r>
      <w:r w:rsidR="009F7FB5" w:rsidRPr="009F3131">
        <w:t xml:space="preserve"> a direct cast</w:t>
      </w:r>
      <w:r w:rsidR="002A7E16" w:rsidRPr="009F3131">
        <w:t>. This</w:t>
      </w:r>
      <w:r w:rsidR="006B19AA" w:rsidRPr="009F3131">
        <w:t xml:space="preserve"> includ</w:t>
      </w:r>
      <w:r w:rsidR="002A7E16" w:rsidRPr="009F3131">
        <w:t>es</w:t>
      </w:r>
      <w:r w:rsidR="003D4E3A" w:rsidRPr="009F3131">
        <w:t xml:space="preserve"> seam lines</w:t>
      </w:r>
      <w:r w:rsidR="009F7FB5" w:rsidRPr="009F3131">
        <w:t>:</w:t>
      </w:r>
    </w:p>
    <w:p w:rsidR="00BC74C0" w:rsidRPr="009F3131" w:rsidRDefault="00BC74C0" w:rsidP="009F3131">
      <w:pPr>
        <w:spacing w:line="360" w:lineRule="auto"/>
      </w:pPr>
    </w:p>
    <w:p w:rsidR="00824E0A" w:rsidRPr="009F3131" w:rsidRDefault="009F7FB5" w:rsidP="009F3131">
      <w:pPr>
        <w:numPr>
          <w:ilvl w:val="0"/>
          <w:numId w:val="7"/>
        </w:numPr>
        <w:pBdr>
          <w:left w:val="none" w:sz="0" w:space="12" w:color="auto"/>
        </w:pBdr>
        <w:spacing w:line="360" w:lineRule="auto"/>
        <w:ind w:hanging="539"/>
      </w:pPr>
      <w:r w:rsidRPr="009F3131">
        <w:t>raised ridges</w:t>
      </w:r>
      <w:r w:rsidR="006B19AA" w:rsidRPr="009F3131">
        <w:t>, which</w:t>
      </w:r>
      <w:r w:rsidRPr="009F3131">
        <w:t xml:space="preserve"> may correspond to traces of the </w:t>
      </w:r>
      <w:r w:rsidR="009A04CB" w:rsidRPr="008E1BB2">
        <w:t>piece mold</w:t>
      </w:r>
      <w:r w:rsidRPr="008E1BB2">
        <w:t xml:space="preserve"> </w:t>
      </w:r>
      <w:r w:rsidRPr="009F3131">
        <w:t xml:space="preserve">possibly used to create </w:t>
      </w:r>
      <w:r w:rsidR="006B19AA" w:rsidRPr="009F3131">
        <w:t>a</w:t>
      </w:r>
      <w:r w:rsidRPr="009F3131">
        <w:t xml:space="preserve"> wax </w:t>
      </w:r>
      <w:r w:rsidR="009A04CB" w:rsidRPr="009F3131">
        <w:rPr>
          <w:bCs/>
        </w:rPr>
        <w:t>inter-model</w:t>
      </w:r>
      <w:r w:rsidRPr="009F3131">
        <w:t xml:space="preserve"> </w:t>
      </w:r>
      <w:r w:rsidR="006B19AA" w:rsidRPr="009F3131">
        <w:t>as part of the</w:t>
      </w:r>
      <w:r w:rsidRPr="009F3131">
        <w:t xml:space="preserve"> indirect process (</w:t>
      </w:r>
      <w:r w:rsidR="009A04CB" w:rsidRPr="003F4AB2">
        <w:rPr>
          <w:b/>
        </w:rPr>
        <w:t>fig</w:t>
      </w:r>
      <w:r w:rsidR="003F4AB2" w:rsidRPr="003F4AB2">
        <w:rPr>
          <w:b/>
        </w:rPr>
        <w:t>s</w:t>
      </w:r>
      <w:r w:rsidR="009A04CB" w:rsidRPr="003F4AB2">
        <w:rPr>
          <w:b/>
        </w:rPr>
        <w:t xml:space="preserve">. </w:t>
      </w:r>
      <w:r w:rsidR="00E27605">
        <w:rPr>
          <w:b/>
        </w:rPr>
        <w:t>72</w:t>
      </w:r>
      <w:r w:rsidR="009A04CB" w:rsidRPr="003F4AB2">
        <w:rPr>
          <w:b/>
        </w:rPr>
        <w:t xml:space="preserve">, </w:t>
      </w:r>
      <w:r w:rsidR="00E27605">
        <w:rPr>
          <w:b/>
        </w:rPr>
        <w:t>73</w:t>
      </w:r>
      <w:r w:rsidR="009A04CB" w:rsidRPr="003F4AB2">
        <w:rPr>
          <w:b/>
        </w:rPr>
        <w:t xml:space="preserve">, </w:t>
      </w:r>
      <w:r w:rsidR="00E27605">
        <w:rPr>
          <w:b/>
        </w:rPr>
        <w:t>74</w:t>
      </w:r>
      <w:r w:rsidR="00811595" w:rsidRPr="009F3131">
        <w:t>)</w:t>
      </w:r>
      <w:r w:rsidR="00803457" w:rsidRPr="009F3131">
        <w:t>,</w:t>
      </w:r>
    </w:p>
    <w:p w:rsidR="00824E0A" w:rsidRPr="009F3131" w:rsidRDefault="00811595" w:rsidP="009F3131">
      <w:pPr>
        <w:numPr>
          <w:ilvl w:val="0"/>
          <w:numId w:val="7"/>
        </w:numPr>
        <w:pBdr>
          <w:left w:val="none" w:sz="0" w:space="12" w:color="auto"/>
        </w:pBdr>
        <w:spacing w:line="360" w:lineRule="auto"/>
      </w:pPr>
      <w:r w:rsidRPr="009F3131">
        <w:t>raised ridges</w:t>
      </w:r>
      <w:r w:rsidR="006B19AA" w:rsidRPr="009F3131">
        <w:t>, which</w:t>
      </w:r>
      <w:r w:rsidRPr="009F3131">
        <w:t xml:space="preserve"> may correspond to traces of the </w:t>
      </w:r>
      <w:r w:rsidR="00AA7B6F" w:rsidRPr="009F3131">
        <w:t>piece mold</w:t>
      </w:r>
      <w:r w:rsidRPr="009F3131">
        <w:t xml:space="preserve"> possibly used to create a plaster model that was then used in an indirect process (</w:t>
      </w:r>
      <w:r w:rsidR="009A04CB" w:rsidRPr="003F4AB2">
        <w:rPr>
          <w:b/>
        </w:rPr>
        <w:t xml:space="preserve">fig. </w:t>
      </w:r>
      <w:r w:rsidR="00E27605">
        <w:rPr>
          <w:b/>
        </w:rPr>
        <w:t>75</w:t>
      </w:r>
      <w:r w:rsidRPr="009F3131">
        <w:t>)</w:t>
      </w:r>
      <w:r w:rsidR="00660170" w:rsidRPr="009F3131">
        <w:t>.</w:t>
      </w:r>
    </w:p>
    <w:bookmarkEnd w:id="51"/>
    <w:p w:rsidR="00115334" w:rsidRPr="009F3131" w:rsidRDefault="00115334" w:rsidP="009F3131">
      <w:pPr>
        <w:pBdr>
          <w:left w:val="none" w:sz="0" w:space="7" w:color="auto"/>
        </w:pBdr>
        <w:spacing w:line="360" w:lineRule="auto"/>
        <w:ind w:left="140"/>
      </w:pPr>
    </w:p>
    <w:p w:rsidR="00115334" w:rsidRPr="009F3131" w:rsidRDefault="009F7FB5" w:rsidP="009F3131">
      <w:pPr>
        <w:spacing w:line="360" w:lineRule="auto"/>
      </w:pPr>
      <w:r w:rsidRPr="009F3131">
        <w:rPr>
          <w:i/>
          <w:iCs/>
        </w:rPr>
        <w:t>Risks of misidentification/misinterpretation</w:t>
      </w:r>
    </w:p>
    <w:p w:rsidR="00824E0A" w:rsidRPr="009F3131" w:rsidRDefault="00EC2081" w:rsidP="009F3131">
      <w:pPr>
        <w:numPr>
          <w:ilvl w:val="0"/>
          <w:numId w:val="8"/>
        </w:numPr>
        <w:pBdr>
          <w:left w:val="none" w:sz="0" w:space="8" w:color="auto"/>
        </w:pBdr>
        <w:spacing w:line="360" w:lineRule="auto"/>
        <w:ind w:hanging="463"/>
      </w:pPr>
      <w:r w:rsidRPr="009F3131">
        <w:t xml:space="preserve">The fact that the original model is </w:t>
      </w:r>
      <w:r w:rsidR="006078D7" w:rsidRPr="009F3131">
        <w:t xml:space="preserve">fashioned </w:t>
      </w:r>
      <w:r w:rsidRPr="009F3131">
        <w:t>in wax</w:t>
      </w:r>
      <w:r w:rsidR="00EC3B56" w:rsidRPr="009F3131">
        <w:t xml:space="preserve">, </w:t>
      </w:r>
      <w:r w:rsidRPr="009F3131">
        <w:t>and thus that the resulting bronze bears all aforementioned features</w:t>
      </w:r>
      <w:r w:rsidR="00EC3B56" w:rsidRPr="009F3131">
        <w:t xml:space="preserve">, </w:t>
      </w:r>
      <w:r w:rsidRPr="009F3131">
        <w:t xml:space="preserve">does not necessarily imply a direct </w:t>
      </w:r>
      <w:r w:rsidR="00541946" w:rsidRPr="009F3131">
        <w:t>lost-</w:t>
      </w:r>
      <w:r w:rsidRPr="009F3131">
        <w:t>wax casting</w:t>
      </w:r>
      <w:r w:rsidR="00EC3B56" w:rsidRPr="009F3131">
        <w:t>—</w:t>
      </w:r>
      <w:r w:rsidRPr="009F3131">
        <w:t>or lost-wax casting</w:t>
      </w:r>
      <w:r w:rsidR="00541946" w:rsidRPr="009F3131">
        <w:t xml:space="preserve"> at all</w:t>
      </w:r>
      <w:r w:rsidRPr="009F3131">
        <w:t xml:space="preserve">. </w:t>
      </w:r>
      <w:r w:rsidR="009E6E44" w:rsidRPr="009F3131">
        <w:t xml:space="preserve">The waxy features may relate to an earlier model one or more steps removed from the actual casting model. This would be the case, for instance, when a wax model is replicated in plaster, perhaps amended with more wax, and then cast into a bronze </w:t>
      </w:r>
      <w:r w:rsidR="0069660F">
        <w:t>%%</w:t>
      </w:r>
      <w:r w:rsidR="009A04CB" w:rsidRPr="0069660F">
        <w:rPr>
          <w:bCs/>
        </w:rPr>
        <w:t>chef-</w:t>
      </w:r>
      <w:proofErr w:type="spellStart"/>
      <w:r w:rsidR="009A04CB" w:rsidRPr="0069660F">
        <w:rPr>
          <w:bCs/>
        </w:rPr>
        <w:t>modèle</w:t>
      </w:r>
      <w:proofErr w:type="spellEnd"/>
      <w:r w:rsidR="0069660F">
        <w:rPr>
          <w:bCs/>
        </w:rPr>
        <w:t>%%</w:t>
      </w:r>
      <w:r w:rsidR="009E6E44" w:rsidRPr="009F3131">
        <w:t xml:space="preserve">, which </w:t>
      </w:r>
      <w:r w:rsidR="006078D7" w:rsidRPr="009F3131">
        <w:t xml:space="preserve">is </w:t>
      </w:r>
      <w:r w:rsidR="009E6E44" w:rsidRPr="009F3131">
        <w:t>in turn used to create a sand cast</w:t>
      </w:r>
      <w:r w:rsidRPr="009F3131">
        <w:t>.</w:t>
      </w:r>
      <w:r w:rsidRPr="009F3131">
        <w:rPr>
          <w:rStyle w:val="EndnoteReference"/>
        </w:rPr>
        <w:endnoteReference w:id="3"/>
      </w:r>
    </w:p>
    <w:p w:rsidR="00824E0A" w:rsidRPr="003F4AB2" w:rsidRDefault="00F14665" w:rsidP="009F3131">
      <w:pPr>
        <w:numPr>
          <w:ilvl w:val="0"/>
          <w:numId w:val="8"/>
        </w:numPr>
        <w:pBdr>
          <w:left w:val="none" w:sz="0" w:space="8" w:color="auto"/>
        </w:pBdr>
        <w:spacing w:line="360" w:lineRule="auto"/>
        <w:ind w:hanging="463"/>
      </w:pPr>
      <w:r w:rsidRPr="009F3131">
        <w:lastRenderedPageBreak/>
        <w:t>W</w:t>
      </w:r>
      <w:r w:rsidR="00A5131A" w:rsidRPr="009F3131">
        <w:t xml:space="preserve">ax models may </w:t>
      </w:r>
      <w:r w:rsidR="00A5131A" w:rsidRPr="003F4AB2">
        <w:t>be created by a combination of both indirect and direct processes. The outer surface of the</w:t>
      </w:r>
      <w:r w:rsidR="006078D7" w:rsidRPr="003F4AB2">
        <w:t xml:space="preserve"> wax</w:t>
      </w:r>
      <w:r w:rsidR="00A5131A" w:rsidRPr="003F4AB2">
        <w:t xml:space="preserve"> </w:t>
      </w:r>
      <w:r w:rsidR="009A04CB" w:rsidRPr="003F4AB2">
        <w:rPr>
          <w:bCs/>
        </w:rPr>
        <w:t>inter-model</w:t>
      </w:r>
      <w:r w:rsidR="00346315" w:rsidRPr="003F4AB2">
        <w:rPr>
          <w:bCs/>
        </w:rPr>
        <w:t>, for instance,</w:t>
      </w:r>
      <w:r w:rsidR="00A5131A" w:rsidRPr="003F4AB2">
        <w:t xml:space="preserve"> </w:t>
      </w:r>
      <w:r w:rsidR="00346315" w:rsidRPr="003F4AB2">
        <w:t>may be</w:t>
      </w:r>
      <w:r w:rsidR="00A5131A" w:rsidRPr="003F4AB2">
        <w:t xml:space="preserve"> </w:t>
      </w:r>
      <w:r w:rsidR="006078D7" w:rsidRPr="003F4AB2">
        <w:t>re</w:t>
      </w:r>
      <w:r w:rsidR="00A5131A" w:rsidRPr="003F4AB2">
        <w:t xml:space="preserve">worked </w:t>
      </w:r>
      <w:r w:rsidR="006078D7" w:rsidRPr="003F4AB2">
        <w:t xml:space="preserve">during </w:t>
      </w:r>
      <w:r w:rsidR="00A5131A" w:rsidRPr="003F4AB2">
        <w:t xml:space="preserve">finishing </w:t>
      </w:r>
      <w:r w:rsidR="006078D7" w:rsidRPr="003F4AB2">
        <w:t>by</w:t>
      </w:r>
      <w:r w:rsidR="00A5131A" w:rsidRPr="003F4AB2">
        <w:t xml:space="preserve"> adding or altering details</w:t>
      </w:r>
      <w:r w:rsidRPr="003F4AB2">
        <w:t xml:space="preserve"> (</w:t>
      </w:r>
      <w:r w:rsidR="009A04CB" w:rsidRPr="003F4AB2">
        <w:rPr>
          <w:b/>
        </w:rPr>
        <w:t xml:space="preserve">fig. </w:t>
      </w:r>
      <w:r w:rsidR="00E27605">
        <w:rPr>
          <w:b/>
        </w:rPr>
        <w:t>68</w:t>
      </w:r>
      <w:r w:rsidRPr="003F4AB2">
        <w:t xml:space="preserve">). In cases where there are multiple casts of the same model, this often accounts for </w:t>
      </w:r>
      <w:r w:rsidR="00A5131A" w:rsidRPr="003F4AB2">
        <w:t>variations in the different casts</w:t>
      </w:r>
      <w:r w:rsidR="00A51202" w:rsidRPr="003F4AB2">
        <w:t xml:space="preserve"> (</w:t>
      </w:r>
      <w:r w:rsidR="009A04CB" w:rsidRPr="003F4AB2">
        <w:rPr>
          <w:b/>
        </w:rPr>
        <w:t xml:space="preserve">fig. </w:t>
      </w:r>
      <w:r w:rsidR="00E27605">
        <w:rPr>
          <w:b/>
        </w:rPr>
        <w:t>76</w:t>
      </w:r>
      <w:r w:rsidR="00A51202" w:rsidRPr="003F4AB2">
        <w:t>)</w:t>
      </w:r>
      <w:r w:rsidR="00A5131A" w:rsidRPr="003F4AB2">
        <w:t>.</w:t>
      </w:r>
      <w:r w:rsidR="00A5131A" w:rsidRPr="003F4AB2">
        <w:rPr>
          <w:rStyle w:val="EndnoteReference"/>
        </w:rPr>
        <w:endnoteReference w:id="4"/>
      </w:r>
      <w:r w:rsidR="00A5131A" w:rsidRPr="003F4AB2">
        <w:t xml:space="preserve"> </w:t>
      </w:r>
    </w:p>
    <w:p w:rsidR="00824E0A" w:rsidRPr="003F4AB2" w:rsidRDefault="00E33A5F" w:rsidP="009F3131">
      <w:pPr>
        <w:numPr>
          <w:ilvl w:val="0"/>
          <w:numId w:val="8"/>
        </w:numPr>
        <w:pBdr>
          <w:left w:val="none" w:sz="0" w:space="8" w:color="auto"/>
        </w:pBdr>
        <w:spacing w:line="360" w:lineRule="auto"/>
        <w:ind w:hanging="463"/>
      </w:pPr>
      <w:r w:rsidRPr="003F4AB2">
        <w:t>If the original model is made of clay,</w:t>
      </w:r>
      <w:r w:rsidR="009F7FB5" w:rsidRPr="003F4AB2">
        <w:t xml:space="preserve"> similar </w:t>
      </w:r>
      <w:r w:rsidRPr="003F4AB2">
        <w:t xml:space="preserve">evidence </w:t>
      </w:r>
      <w:r w:rsidR="00EA0711" w:rsidRPr="003F4AB2">
        <w:t xml:space="preserve">of modeling </w:t>
      </w:r>
      <w:r w:rsidRPr="003F4AB2">
        <w:t>may be found on the final bronze as on a lost-wax cast</w:t>
      </w:r>
      <w:r w:rsidR="00FE2135" w:rsidRPr="003F4AB2">
        <w:t>. B</w:t>
      </w:r>
      <w:r w:rsidRPr="003F4AB2">
        <w:t xml:space="preserve">oth clay and wax </w:t>
      </w:r>
      <w:r w:rsidR="00EA0711" w:rsidRPr="003F4AB2">
        <w:t>are soft materials that may be modeled i</w:t>
      </w:r>
      <w:r w:rsidRPr="003F4AB2">
        <w:t>n a similar way</w:t>
      </w:r>
      <w:r w:rsidR="00FE2135" w:rsidRPr="003F4AB2">
        <w:t>, and</w:t>
      </w:r>
      <w:r w:rsidR="003009A6" w:rsidRPr="003F4AB2">
        <w:t xml:space="preserve"> thus an indirect lost</w:t>
      </w:r>
      <w:r w:rsidR="00304CBB" w:rsidRPr="003F4AB2">
        <w:t>-</w:t>
      </w:r>
      <w:r w:rsidR="003009A6" w:rsidRPr="003F4AB2">
        <w:t>wax cast may be misidentified as directly cast</w:t>
      </w:r>
      <w:r w:rsidR="00EA0711" w:rsidRPr="003F4AB2">
        <w:t>.</w:t>
      </w:r>
      <w:r w:rsidR="00072743" w:rsidRPr="003F4AB2">
        <w:t xml:space="preserve"> </w:t>
      </w:r>
      <w:r w:rsidR="007A79AD" w:rsidRPr="003F4AB2">
        <w:t>Sand</w:t>
      </w:r>
      <w:r w:rsidR="007D6EA6" w:rsidRPr="003F4AB2">
        <w:t xml:space="preserve"> </w:t>
      </w:r>
      <w:r w:rsidR="007A79AD" w:rsidRPr="003F4AB2">
        <w:t>casting</w:t>
      </w:r>
      <w:r w:rsidR="00EA0711" w:rsidRPr="003F4AB2">
        <w:t xml:space="preserve"> </w:t>
      </w:r>
      <w:r w:rsidRPr="003F4AB2">
        <w:t xml:space="preserve">may </w:t>
      </w:r>
      <w:r w:rsidR="006B19AA" w:rsidRPr="003F4AB2">
        <w:t xml:space="preserve">also </w:t>
      </w:r>
      <w:r w:rsidRPr="003F4AB2">
        <w:t xml:space="preserve">be used to translate </w:t>
      </w:r>
      <w:r w:rsidR="006078D7" w:rsidRPr="003F4AB2">
        <w:t xml:space="preserve">a </w:t>
      </w:r>
      <w:r w:rsidRPr="003F4AB2">
        <w:t>clay model in</w:t>
      </w:r>
      <w:r w:rsidR="00EA0711" w:rsidRPr="003F4AB2">
        <w:t>to</w:t>
      </w:r>
      <w:r w:rsidRPr="003F4AB2">
        <w:t xml:space="preserve"> bronze</w:t>
      </w:r>
      <w:r w:rsidR="00391CE9" w:rsidRPr="003F4AB2">
        <w:t>.</w:t>
      </w:r>
    </w:p>
    <w:p w:rsidR="00824E0A" w:rsidRPr="003F4AB2" w:rsidRDefault="009A04CB" w:rsidP="009F3131">
      <w:pPr>
        <w:numPr>
          <w:ilvl w:val="0"/>
          <w:numId w:val="8"/>
        </w:numPr>
        <w:pBdr>
          <w:left w:val="none" w:sz="0" w:space="8" w:color="auto"/>
        </w:pBdr>
        <w:spacing w:line="360" w:lineRule="auto"/>
        <w:ind w:hanging="463"/>
      </w:pPr>
      <w:r w:rsidRPr="008E1BB2">
        <w:t>Seam lines</w:t>
      </w:r>
      <w:r w:rsidR="009F7FB5" w:rsidRPr="008E1BB2">
        <w:t xml:space="preserve"> </w:t>
      </w:r>
      <w:r w:rsidR="00391CE9" w:rsidRPr="003F4AB2">
        <w:t>from the</w:t>
      </w:r>
      <w:r w:rsidR="009F7FB5" w:rsidRPr="003F4AB2">
        <w:t xml:space="preserve"> </w:t>
      </w:r>
      <w:r w:rsidR="00AA7B6F" w:rsidRPr="003F4AB2">
        <w:t>piece mold</w:t>
      </w:r>
      <w:r w:rsidR="00E95F76" w:rsidRPr="003F4AB2">
        <w:t xml:space="preserve"> used to make the wax</w:t>
      </w:r>
      <w:r w:rsidR="009F7FB5" w:rsidRPr="003F4AB2">
        <w:t xml:space="preserve"> </w:t>
      </w:r>
      <w:r w:rsidR="00391CE9" w:rsidRPr="003F4AB2">
        <w:t xml:space="preserve">may easily be confused with those produced by other </w:t>
      </w:r>
      <w:r w:rsidR="00581401" w:rsidRPr="003F4AB2">
        <w:t xml:space="preserve">processes using </w:t>
      </w:r>
      <w:r w:rsidR="00AA7B6F" w:rsidRPr="003F4AB2">
        <w:t>piece mold</w:t>
      </w:r>
      <w:r w:rsidR="00391CE9" w:rsidRPr="003F4AB2">
        <w:t>s</w:t>
      </w:r>
      <w:r w:rsidR="00581401" w:rsidRPr="003F4AB2">
        <w:t xml:space="preserve"> (</w:t>
      </w:r>
      <w:r w:rsidR="009A62E8" w:rsidRPr="003F4AB2">
        <w:t>for example,</w:t>
      </w:r>
      <w:r w:rsidR="00581401" w:rsidRPr="003F4AB2">
        <w:t xml:space="preserve"> </w:t>
      </w:r>
      <w:r w:rsidR="007A79AD" w:rsidRPr="003F4AB2">
        <w:t>sand</w:t>
      </w:r>
      <w:r w:rsidR="007D6EA6" w:rsidRPr="003F4AB2">
        <w:t xml:space="preserve"> </w:t>
      </w:r>
      <w:r w:rsidR="007A79AD" w:rsidRPr="003F4AB2">
        <w:t>casting</w:t>
      </w:r>
      <w:r w:rsidR="00581401" w:rsidRPr="003F4AB2">
        <w:t xml:space="preserve"> and piece molding, see </w:t>
      </w:r>
      <w:hyperlink w:anchor="I.1§2" w:history="1">
        <w:r w:rsidR="008E1BB2" w:rsidRPr="008E1BB2">
          <w:rPr>
            <w:rStyle w:val="Hyperlink"/>
          </w:rPr>
          <w:t>I.1</w:t>
        </w:r>
        <w:r w:rsidRPr="008E1BB2">
          <w:rPr>
            <w:rStyle w:val="Hyperlink"/>
          </w:rPr>
          <w:t>§2</w:t>
        </w:r>
      </w:hyperlink>
      <w:r w:rsidR="00CF5F9C" w:rsidRPr="003F4AB2">
        <w:t xml:space="preserve"> below</w:t>
      </w:r>
      <w:r w:rsidR="00581401" w:rsidRPr="003F4AB2">
        <w:t>).</w:t>
      </w:r>
      <w:r w:rsidR="00391CE9" w:rsidRPr="003F4AB2">
        <w:t xml:space="preserve"> </w:t>
      </w:r>
    </w:p>
    <w:p w:rsidR="00824E0A" w:rsidRPr="003F4AB2" w:rsidRDefault="004D6654" w:rsidP="009F3131">
      <w:pPr>
        <w:numPr>
          <w:ilvl w:val="0"/>
          <w:numId w:val="8"/>
        </w:numPr>
        <w:pBdr>
          <w:left w:val="none" w:sz="0" w:space="8" w:color="auto"/>
        </w:pBdr>
        <w:spacing w:line="360" w:lineRule="auto"/>
        <w:ind w:hanging="463"/>
      </w:pPr>
      <w:r w:rsidRPr="003F4AB2">
        <w:t xml:space="preserve">The remnants of </w:t>
      </w:r>
      <w:r w:rsidR="009A04CB" w:rsidRPr="008E1BB2">
        <w:t>flashing</w:t>
      </w:r>
      <w:r w:rsidRPr="008E1BB2">
        <w:t xml:space="preserve"> </w:t>
      </w:r>
      <w:r w:rsidRPr="003F4AB2">
        <w:t>or feathering can look very similar to seam or mold lines once filed down</w:t>
      </w:r>
      <w:r w:rsidR="00581401" w:rsidRPr="003F4AB2">
        <w:t xml:space="preserve"> (</w:t>
      </w:r>
      <w:r w:rsidR="00825EB4" w:rsidRPr="003F4AB2">
        <w:t xml:space="preserve">compare </w:t>
      </w:r>
      <w:r w:rsidR="009A04CB" w:rsidRPr="003F4AB2">
        <w:rPr>
          <w:b/>
        </w:rPr>
        <w:t xml:space="preserve">fig. </w:t>
      </w:r>
      <w:r w:rsidR="00E27605">
        <w:rPr>
          <w:b/>
        </w:rPr>
        <w:t xml:space="preserve">72 </w:t>
      </w:r>
      <w:r w:rsidR="00616200" w:rsidRPr="003F4AB2">
        <w:t xml:space="preserve">and </w:t>
      </w:r>
      <w:r w:rsidR="009A04CB" w:rsidRPr="003F4AB2">
        <w:rPr>
          <w:b/>
        </w:rPr>
        <w:t xml:space="preserve">fig. </w:t>
      </w:r>
      <w:r w:rsidR="00E27605">
        <w:rPr>
          <w:b/>
        </w:rPr>
        <w:t>77</w:t>
      </w:r>
      <w:r w:rsidR="00581401" w:rsidRPr="003F4AB2">
        <w:t>).</w:t>
      </w:r>
    </w:p>
    <w:p w:rsidR="00115334" w:rsidRPr="009F3131" w:rsidRDefault="00115334" w:rsidP="009F3131">
      <w:pPr>
        <w:spacing w:line="360" w:lineRule="auto"/>
      </w:pPr>
    </w:p>
    <w:p w:rsidR="00824E0A" w:rsidRPr="009F3131" w:rsidRDefault="009A04CB" w:rsidP="009F3131">
      <w:pPr>
        <w:pStyle w:val="Heading4"/>
        <w:spacing w:before="0" w:after="0" w:line="360" w:lineRule="auto"/>
        <w:rPr>
          <w:b w:val="0"/>
          <w:u w:val="single"/>
        </w:rPr>
      </w:pPr>
      <w:r w:rsidRPr="009F3131">
        <w:rPr>
          <w:b w:val="0"/>
          <w:u w:val="single"/>
        </w:rPr>
        <w:t>1.2.2 Evidence on the inner surface (or verso of a relief)</w:t>
      </w:r>
    </w:p>
    <w:p w:rsidR="006078D7" w:rsidRDefault="009F3790" w:rsidP="009F3131">
      <w:pPr>
        <w:pBdr>
          <w:left w:val="none" w:sz="0" w:space="12" w:color="auto"/>
        </w:pBdr>
        <w:spacing w:line="360" w:lineRule="auto"/>
      </w:pPr>
      <w:r w:rsidRPr="009F3131">
        <w:t xml:space="preserve">It is not </w:t>
      </w:r>
      <w:r w:rsidR="006078D7" w:rsidRPr="009F3131">
        <w:t xml:space="preserve">always </w:t>
      </w:r>
      <w:r w:rsidRPr="009F3131">
        <w:t>possibl</w:t>
      </w:r>
      <w:r w:rsidR="00F22513" w:rsidRPr="009F3131">
        <w:t>e</w:t>
      </w:r>
      <w:r w:rsidRPr="009F3131">
        <w:t xml:space="preserve"> to identify</w:t>
      </w:r>
      <w:r w:rsidR="009F7FB5" w:rsidRPr="009F3131">
        <w:t xml:space="preserve"> evidence </w:t>
      </w:r>
      <w:r w:rsidR="006078D7" w:rsidRPr="009F3131">
        <w:t xml:space="preserve">that is characteristic </w:t>
      </w:r>
      <w:r w:rsidR="009F7FB5" w:rsidRPr="009F3131">
        <w:t>of direct casting on the inner surface of hollow casts.</w:t>
      </w:r>
      <w:r w:rsidR="006078D7" w:rsidRPr="009F3131">
        <w:t xml:space="preserve"> </w:t>
      </w:r>
      <w:r w:rsidR="006842AF" w:rsidRPr="009F3131">
        <w:t xml:space="preserve">The internal contours of direct casts can vary widely, and can be smooth (see </w:t>
      </w:r>
      <w:hyperlink w:anchor="CaseStudy2" w:history="1">
        <w:r w:rsidR="009A04CB" w:rsidRPr="003F4AB2">
          <w:rPr>
            <w:rStyle w:val="Hyperlink"/>
          </w:rPr>
          <w:t>Case Study 2</w:t>
        </w:r>
      </w:hyperlink>
      <w:r w:rsidR="009A04CB" w:rsidRPr="009F3131">
        <w:t>;</w:t>
      </w:r>
      <w:r w:rsidR="00E465E3" w:rsidRPr="009F3131">
        <w:rPr>
          <w:color w:val="FF0000"/>
        </w:rPr>
        <w:t xml:space="preserve"> </w:t>
      </w:r>
      <w:r w:rsidR="00E465E3" w:rsidRPr="009F3131">
        <w:t>the direct slab process also yields very smooth internal contours</w:t>
      </w:r>
      <w:r w:rsidR="006842AF" w:rsidRPr="009F3131">
        <w:t>) or roughly</w:t>
      </w:r>
      <w:r w:rsidR="007D6EA6" w:rsidRPr="009F3131">
        <w:t xml:space="preserve"> </w:t>
      </w:r>
      <w:r w:rsidR="006842AF" w:rsidRPr="009F3131">
        <w:t xml:space="preserve">shaped. As the wax layer is formed over the core it </w:t>
      </w:r>
      <w:r w:rsidR="001A769A" w:rsidRPr="009F3131">
        <w:t xml:space="preserve">will </w:t>
      </w:r>
      <w:r w:rsidR="006078D7" w:rsidRPr="009F3131">
        <w:t>captur</w:t>
      </w:r>
      <w:r w:rsidR="001A769A" w:rsidRPr="009F3131">
        <w:t>e</w:t>
      </w:r>
      <w:r w:rsidR="006078D7" w:rsidRPr="009F3131">
        <w:t xml:space="preserve"> </w:t>
      </w:r>
      <w:r w:rsidR="006842AF" w:rsidRPr="009F3131">
        <w:t>its</w:t>
      </w:r>
      <w:r w:rsidR="006078D7" w:rsidRPr="009F3131">
        <w:t xml:space="preserve"> shape and textures</w:t>
      </w:r>
      <w:r w:rsidR="00CF5F9C" w:rsidRPr="009F3131">
        <w:t>,</w:t>
      </w:r>
      <w:r w:rsidR="006078D7" w:rsidRPr="009F3131">
        <w:t xml:space="preserve"> </w:t>
      </w:r>
      <w:r w:rsidR="001A769A" w:rsidRPr="009F3131">
        <w:t>including</w:t>
      </w:r>
      <w:r w:rsidR="006842AF" w:rsidRPr="009F3131">
        <w:t xml:space="preserve"> for instance</w:t>
      </w:r>
      <w:r w:rsidR="00886E24" w:rsidRPr="009F3131">
        <w:t>:</w:t>
      </w:r>
      <w:r w:rsidR="009F7FB5" w:rsidRPr="009F3131">
        <w:t xml:space="preserve"> </w:t>
      </w:r>
    </w:p>
    <w:p w:rsidR="00EE4200" w:rsidRPr="009F3131" w:rsidRDefault="00EE4200" w:rsidP="009F3131">
      <w:pPr>
        <w:pBdr>
          <w:left w:val="none" w:sz="0" w:space="12" w:color="auto"/>
        </w:pBdr>
        <w:spacing w:line="360" w:lineRule="auto"/>
      </w:pPr>
    </w:p>
    <w:p w:rsidR="00824E0A" w:rsidRPr="009F3131" w:rsidRDefault="001A769A" w:rsidP="009F3131">
      <w:pPr>
        <w:pStyle w:val="ListParagraph"/>
        <w:numPr>
          <w:ilvl w:val="0"/>
          <w:numId w:val="55"/>
        </w:numPr>
        <w:pBdr>
          <w:left w:val="none" w:sz="0" w:space="12" w:color="auto"/>
        </w:pBdr>
        <w:spacing w:line="360" w:lineRule="auto"/>
      </w:pPr>
      <w:r w:rsidRPr="009F3131">
        <w:t>tool and finger marks</w:t>
      </w:r>
      <w:r w:rsidR="003009A6" w:rsidRPr="009F3131">
        <w:t xml:space="preserve"> (</w:t>
      </w:r>
      <w:r w:rsidR="009A04CB" w:rsidRPr="003F4AB2">
        <w:rPr>
          <w:b/>
        </w:rPr>
        <w:t xml:space="preserve">fig. </w:t>
      </w:r>
      <w:r w:rsidR="00E27605">
        <w:rPr>
          <w:b/>
        </w:rPr>
        <w:t>78</w:t>
      </w:r>
      <w:r w:rsidR="003009A6" w:rsidRPr="009F3131">
        <w:t>)</w:t>
      </w:r>
      <w:r w:rsidR="00E6751F" w:rsidRPr="009F3131">
        <w:t>;</w:t>
      </w:r>
    </w:p>
    <w:p w:rsidR="00824E0A" w:rsidRPr="009F3131" w:rsidRDefault="001A769A" w:rsidP="009F3131">
      <w:pPr>
        <w:pStyle w:val="ListParagraph"/>
        <w:numPr>
          <w:ilvl w:val="0"/>
          <w:numId w:val="55"/>
        </w:numPr>
        <w:pBdr>
          <w:left w:val="none" w:sz="0" w:space="12" w:color="auto"/>
        </w:pBdr>
        <w:spacing w:line="360" w:lineRule="auto"/>
      </w:pPr>
      <w:r w:rsidRPr="009F3131">
        <w:t>reinforcing wires that were used to bind the core</w:t>
      </w:r>
      <w:r w:rsidR="00E465E3" w:rsidRPr="009F3131">
        <w:t>.</w:t>
      </w:r>
    </w:p>
    <w:p w:rsidR="00C946BC" w:rsidRPr="009F3131" w:rsidRDefault="00C946BC" w:rsidP="009F3131">
      <w:pPr>
        <w:pStyle w:val="ListParagraph"/>
        <w:pBdr>
          <w:left w:val="none" w:sz="0" w:space="12" w:color="auto"/>
        </w:pBdr>
        <w:spacing w:line="360" w:lineRule="auto"/>
        <w:ind w:left="761"/>
      </w:pPr>
    </w:p>
    <w:p w:rsidR="00F22513" w:rsidRPr="009F3131" w:rsidRDefault="002A2D22" w:rsidP="009F3131">
      <w:pPr>
        <w:pBdr>
          <w:left w:val="none" w:sz="0" w:space="12" w:color="auto"/>
        </w:pBdr>
        <w:spacing w:line="360" w:lineRule="auto"/>
      </w:pPr>
      <w:r w:rsidRPr="009F3131">
        <w:t xml:space="preserve">An exception </w:t>
      </w:r>
      <w:r w:rsidR="00C946BC" w:rsidRPr="009F3131">
        <w:t>is</w:t>
      </w:r>
      <w:r w:rsidRPr="009F3131">
        <w:t xml:space="preserve"> the direct wax</w:t>
      </w:r>
      <w:r w:rsidR="00445A5B" w:rsidRPr="009F3131">
        <w:t>-</w:t>
      </w:r>
      <w:r w:rsidRPr="009F3131">
        <w:t xml:space="preserve">slab process, or possibly the use of a </w:t>
      </w:r>
      <w:r w:rsidR="00C946BC" w:rsidRPr="009F3131">
        <w:t>“</w:t>
      </w:r>
      <w:r w:rsidRPr="009F3131">
        <w:t>false core</w:t>
      </w:r>
      <w:r w:rsidR="00C946BC" w:rsidRPr="009F3131">
        <w:t>”</w:t>
      </w:r>
      <w:r w:rsidRPr="009F3131">
        <w:t xml:space="preserve"> (where the sculptor models over a core that is subsequently removed and replaced with another for casting).</w:t>
      </w:r>
      <w:r w:rsidRPr="009F3131">
        <w:rPr>
          <w:rStyle w:val="EndnoteReference"/>
        </w:rPr>
        <w:endnoteReference w:id="5"/>
      </w:r>
    </w:p>
    <w:p w:rsidR="00F22513" w:rsidRPr="009F3131" w:rsidRDefault="00F22513" w:rsidP="009F3131">
      <w:pPr>
        <w:spacing w:line="360" w:lineRule="auto"/>
      </w:pPr>
    </w:p>
    <w:p w:rsidR="00877891" w:rsidRPr="009F3131" w:rsidRDefault="00877891" w:rsidP="009F3131">
      <w:pPr>
        <w:spacing w:line="360" w:lineRule="auto"/>
      </w:pPr>
      <w:r w:rsidRPr="009F3131">
        <w:rPr>
          <w:i/>
          <w:iCs/>
        </w:rPr>
        <w:t>Risks of misidentification/misinterpretation</w:t>
      </w:r>
    </w:p>
    <w:p w:rsidR="00824E0A" w:rsidRPr="009F3131" w:rsidRDefault="00E465E3" w:rsidP="009F3131">
      <w:pPr>
        <w:pBdr>
          <w:left w:val="none" w:sz="0" w:space="12" w:color="auto"/>
        </w:pBdr>
        <w:spacing w:line="360" w:lineRule="auto"/>
      </w:pPr>
      <w:r w:rsidRPr="009F3131">
        <w:lastRenderedPageBreak/>
        <w:t>R</w:t>
      </w:r>
      <w:r w:rsidR="00877891" w:rsidRPr="009F3131">
        <w:t xml:space="preserve">einforcing wires to bind the core have been observed for the lasagna technique, </w:t>
      </w:r>
      <w:r w:rsidR="006842AF" w:rsidRPr="009F3131">
        <w:t xml:space="preserve">which is considered </w:t>
      </w:r>
      <w:r w:rsidR="00877891" w:rsidRPr="009F3131">
        <w:t xml:space="preserve">an </w:t>
      </w:r>
      <w:r w:rsidR="006842AF" w:rsidRPr="009F3131">
        <w:t>“</w:t>
      </w:r>
      <w:r w:rsidR="00877891" w:rsidRPr="009F3131">
        <w:t>indirect</w:t>
      </w:r>
      <w:r w:rsidR="006842AF" w:rsidRPr="009F3131">
        <w:t>” casting</w:t>
      </w:r>
      <w:r w:rsidR="00877891" w:rsidRPr="009F3131">
        <w:t xml:space="preserve"> process (</w:t>
      </w:r>
      <w:r w:rsidR="00886E24" w:rsidRPr="009F3131">
        <w:t xml:space="preserve">see </w:t>
      </w:r>
      <w:hyperlink w:anchor="I.1§1.4" w:history="1">
        <w:r w:rsidR="003F4AB2" w:rsidRPr="003F4AB2">
          <w:rPr>
            <w:rStyle w:val="Hyperlink"/>
          </w:rPr>
          <w:t>I.1</w:t>
        </w:r>
        <w:r w:rsidR="009A04CB" w:rsidRPr="003F4AB2">
          <w:rPr>
            <w:rStyle w:val="Hyperlink"/>
          </w:rPr>
          <w:t>§1.4</w:t>
        </w:r>
      </w:hyperlink>
      <w:r w:rsidR="00847A24" w:rsidRPr="009F3131">
        <w:rPr>
          <w:color w:val="FF0000"/>
        </w:rPr>
        <w:t xml:space="preserve"> </w:t>
      </w:r>
      <w:r w:rsidR="009A04CB" w:rsidRPr="009F3131">
        <w:t>below</w:t>
      </w:r>
      <w:r w:rsidR="00877891" w:rsidRPr="009F3131">
        <w:t>)</w:t>
      </w:r>
    </w:p>
    <w:p w:rsidR="00877891" w:rsidRPr="009F3131" w:rsidRDefault="00877891" w:rsidP="009F3131">
      <w:pPr>
        <w:spacing w:line="360" w:lineRule="auto"/>
      </w:pPr>
    </w:p>
    <w:p w:rsidR="00824E0A" w:rsidRPr="009F3131" w:rsidRDefault="009A04CB" w:rsidP="009F3131">
      <w:pPr>
        <w:pStyle w:val="Heading4"/>
        <w:spacing w:before="0" w:after="0" w:line="360" w:lineRule="auto"/>
        <w:rPr>
          <w:b w:val="0"/>
          <w:u w:val="single"/>
        </w:rPr>
      </w:pPr>
      <w:r w:rsidRPr="009F3131">
        <w:rPr>
          <w:b w:val="0"/>
          <w:u w:val="single"/>
        </w:rPr>
        <w:t xml:space="preserve">1.2.3 Radiographic evidence </w:t>
      </w:r>
    </w:p>
    <w:p w:rsidR="00115334" w:rsidRPr="009F3131" w:rsidRDefault="009F7FB5" w:rsidP="009F3131">
      <w:pPr>
        <w:pBdr>
          <w:left w:val="none" w:sz="0" w:space="8" w:color="auto"/>
        </w:pBdr>
        <w:spacing w:line="360" w:lineRule="auto"/>
      </w:pPr>
      <w:r w:rsidRPr="009F3131">
        <w:t xml:space="preserve">The </w:t>
      </w:r>
      <w:r w:rsidR="007D1712" w:rsidRPr="009F3131">
        <w:t>greater or lesser evenness in wall thickness of a bronze reflects</w:t>
      </w:r>
      <w:r w:rsidRPr="009F3131">
        <w:t xml:space="preserve"> </w:t>
      </w:r>
      <w:r w:rsidR="007D1712" w:rsidRPr="009F3131">
        <w:t xml:space="preserve">the level of </w:t>
      </w:r>
      <w:r w:rsidR="001F0FDF" w:rsidRPr="009F3131">
        <w:t xml:space="preserve">conformity between the shape of the core and the final shape of the sculpture. Some sculptors (assuming that they work on their own) will produce a core with a high level of detail and use some form of markers, such as </w:t>
      </w:r>
      <w:r w:rsidR="005322AA">
        <w:t>%%</w:t>
      </w:r>
      <w:r w:rsidR="009A04CB" w:rsidRPr="005322AA">
        <w:t>chaplets</w:t>
      </w:r>
      <w:r w:rsidR="005322AA">
        <w:t>%%</w:t>
      </w:r>
      <w:r w:rsidR="001B6F67" w:rsidRPr="009F3131">
        <w:t>,</w:t>
      </w:r>
      <w:r w:rsidR="001F0FDF" w:rsidRPr="009F3131">
        <w:t xml:space="preserve"> to help </w:t>
      </w:r>
      <w:r w:rsidR="00AE2DB6" w:rsidRPr="009F3131">
        <w:t xml:space="preserve">them </w:t>
      </w:r>
      <w:r w:rsidR="001F0FDF" w:rsidRPr="009F3131">
        <w:t xml:space="preserve">control the </w:t>
      </w:r>
      <w:r w:rsidR="00AE2DB6" w:rsidRPr="009F3131">
        <w:t>overall thickness of the wax layer. Using p</w:t>
      </w:r>
      <w:r w:rsidR="001F0FDF" w:rsidRPr="009F3131">
        <w:t>reformed wax slabs</w:t>
      </w:r>
      <w:r w:rsidR="00AE2DB6" w:rsidRPr="009F3131">
        <w:t xml:space="preserve"> of the same thickness will also ensure a relatively even layer of wax (</w:t>
      </w:r>
      <w:r w:rsidR="009A04CB" w:rsidRPr="003F4AB2">
        <w:rPr>
          <w:b/>
        </w:rPr>
        <w:t xml:space="preserve">fig. </w:t>
      </w:r>
      <w:r w:rsidR="00E27605">
        <w:rPr>
          <w:b/>
        </w:rPr>
        <w:t>28</w:t>
      </w:r>
      <w:r w:rsidR="001F0FDF" w:rsidRPr="009F3131">
        <w:t>).</w:t>
      </w:r>
      <w:r w:rsidR="00AE2DB6" w:rsidRPr="009F3131">
        <w:t xml:space="preserve"> But complicated features such as hair or smaller decorative elements, or any changes in the design that were not foreseen in the core</w:t>
      </w:r>
      <w:r w:rsidR="001B6F67" w:rsidRPr="009F3131">
        <w:t>,</w:t>
      </w:r>
      <w:r w:rsidR="00AE2DB6" w:rsidRPr="009F3131">
        <w:t xml:space="preserve"> may result in thicker or thinner areas in the wax layer (and consequently in the bronze). Such larger discrepancies are often associated</w:t>
      </w:r>
      <w:r w:rsidRPr="009F3131">
        <w:t xml:space="preserve"> </w:t>
      </w:r>
      <w:r w:rsidR="00AE2DB6" w:rsidRPr="009F3131">
        <w:t>with a direct technique, especially with one-off casts (as opposed to multiples).</w:t>
      </w:r>
    </w:p>
    <w:p w:rsidR="00EC2081" w:rsidRPr="009F3131" w:rsidRDefault="00EC2081" w:rsidP="009F3131">
      <w:pPr>
        <w:pBdr>
          <w:left w:val="none" w:sz="0" w:space="8" w:color="auto"/>
        </w:pBdr>
        <w:spacing w:line="360" w:lineRule="auto"/>
      </w:pPr>
    </w:p>
    <w:p w:rsidR="0089515B" w:rsidRPr="008E1BB2" w:rsidRDefault="0089515B" w:rsidP="009F3131">
      <w:pPr>
        <w:pBdr>
          <w:left w:val="none" w:sz="0" w:space="8" w:color="auto"/>
        </w:pBdr>
        <w:spacing w:line="360" w:lineRule="auto"/>
      </w:pPr>
      <w:r w:rsidRPr="008E1BB2">
        <w:t xml:space="preserve">An </w:t>
      </w:r>
      <w:r w:rsidR="009A04CB" w:rsidRPr="008E1BB2">
        <w:rPr>
          <w:bCs/>
        </w:rPr>
        <w:t>armature</w:t>
      </w:r>
      <w:r w:rsidRPr="008E1BB2">
        <w:t xml:space="preserve"> </w:t>
      </w:r>
      <w:r w:rsidR="00173CEA" w:rsidRPr="008E1BB2">
        <w:t xml:space="preserve">reflecting </w:t>
      </w:r>
      <w:r w:rsidRPr="008E1BB2">
        <w:t>the overall shape of the sculpture is more likely to be found in a direct cast</w:t>
      </w:r>
      <w:r w:rsidR="001B6F67" w:rsidRPr="008E1BB2">
        <w:t xml:space="preserve">, </w:t>
      </w:r>
      <w:r w:rsidR="00576D5A" w:rsidRPr="008E1BB2">
        <w:t xml:space="preserve">especially larger ones </w:t>
      </w:r>
      <w:r w:rsidRPr="008E1BB2">
        <w:t>(</w:t>
      </w:r>
      <w:r w:rsidR="009A04CB" w:rsidRPr="008E1BB2">
        <w:rPr>
          <w:b/>
        </w:rPr>
        <w:t>fig</w:t>
      </w:r>
      <w:r w:rsidR="003F4AB2" w:rsidRPr="008E1BB2">
        <w:rPr>
          <w:b/>
        </w:rPr>
        <w:t>s</w:t>
      </w:r>
      <w:r w:rsidR="009A04CB" w:rsidRPr="008E1BB2">
        <w:rPr>
          <w:b/>
        </w:rPr>
        <w:t xml:space="preserve">. </w:t>
      </w:r>
      <w:r w:rsidR="00E27605">
        <w:rPr>
          <w:b/>
        </w:rPr>
        <w:t>13</w:t>
      </w:r>
      <w:r w:rsidR="009A04CB" w:rsidRPr="008E1BB2">
        <w:rPr>
          <w:b/>
        </w:rPr>
        <w:t xml:space="preserve">, </w:t>
      </w:r>
      <w:r w:rsidR="00E27605">
        <w:rPr>
          <w:b/>
        </w:rPr>
        <w:t>79</w:t>
      </w:r>
      <w:r w:rsidRPr="008E1BB2">
        <w:t>)</w:t>
      </w:r>
      <w:r w:rsidR="001B6F67" w:rsidRPr="008E1BB2">
        <w:t>,</w:t>
      </w:r>
      <w:r w:rsidR="00777655" w:rsidRPr="008E1BB2">
        <w:rPr>
          <w:rStyle w:val="CommentReference"/>
          <w:sz w:val="24"/>
          <w:szCs w:val="24"/>
        </w:rPr>
        <w:t xml:space="preserve"> as it </w:t>
      </w:r>
      <w:r w:rsidR="00F55693" w:rsidRPr="008E1BB2">
        <w:t xml:space="preserve">constitutes the </w:t>
      </w:r>
      <w:r w:rsidR="007D1712" w:rsidRPr="008E1BB2">
        <w:t xml:space="preserve">structural </w:t>
      </w:r>
      <w:r w:rsidR="00F55693" w:rsidRPr="008E1BB2">
        <w:t xml:space="preserve">“skeleton” of the sculpture </w:t>
      </w:r>
      <w:r w:rsidR="009B2BC4" w:rsidRPr="008E1BB2">
        <w:t>over</w:t>
      </w:r>
      <w:r w:rsidR="00F55693" w:rsidRPr="008E1BB2">
        <w:t xml:space="preserve"> which the </w:t>
      </w:r>
      <w:r w:rsidR="009B2BC4" w:rsidRPr="008E1BB2">
        <w:t>model</w:t>
      </w:r>
      <w:r w:rsidR="00F55693" w:rsidRPr="008E1BB2">
        <w:t xml:space="preserve"> is designed. </w:t>
      </w:r>
      <w:r w:rsidR="00777655" w:rsidRPr="008E1BB2">
        <w:t xml:space="preserve">But </w:t>
      </w:r>
      <w:r w:rsidR="00346315" w:rsidRPr="008E1BB2">
        <w:t>armatures might also be found</w:t>
      </w:r>
      <w:r w:rsidR="00F55693" w:rsidRPr="008E1BB2">
        <w:t xml:space="preserve"> in an indirect cast</w:t>
      </w:r>
      <w:r w:rsidR="00777655" w:rsidRPr="008E1BB2">
        <w:t>, inserted</w:t>
      </w:r>
      <w:r w:rsidR="009B2BC4" w:rsidRPr="008E1BB2">
        <w:t xml:space="preserve"> </w:t>
      </w:r>
      <w:r w:rsidR="00777655" w:rsidRPr="008E1BB2">
        <w:t xml:space="preserve">into </w:t>
      </w:r>
      <w:r w:rsidR="009B2BC4" w:rsidRPr="008E1BB2">
        <w:t xml:space="preserve">the </w:t>
      </w:r>
      <w:r w:rsidR="00777655" w:rsidRPr="008E1BB2">
        <w:t xml:space="preserve">hollow wax </w:t>
      </w:r>
      <w:r w:rsidR="009A04CB" w:rsidRPr="008E1BB2">
        <w:rPr>
          <w:bCs/>
        </w:rPr>
        <w:t>inter-model</w:t>
      </w:r>
      <w:r w:rsidR="00777655" w:rsidRPr="008E1BB2">
        <w:t xml:space="preserve"> before it is filled with core material.</w:t>
      </w:r>
    </w:p>
    <w:p w:rsidR="00115334" w:rsidRPr="009F3131" w:rsidRDefault="00115334" w:rsidP="009F3131">
      <w:pPr>
        <w:spacing w:line="360" w:lineRule="auto"/>
      </w:pPr>
    </w:p>
    <w:p w:rsidR="003B4CB4" w:rsidRPr="009F3131" w:rsidRDefault="003B4CB4" w:rsidP="009F3131">
      <w:pPr>
        <w:spacing w:line="360" w:lineRule="auto"/>
      </w:pPr>
      <w:r w:rsidRPr="009F3131">
        <w:t>A synthesis of all physical evid</w:t>
      </w:r>
      <w:r w:rsidR="00A56B54" w:rsidRPr="009F3131">
        <w:t>ence related to the direct lost-</w:t>
      </w:r>
      <w:r w:rsidRPr="009F3131">
        <w:t xml:space="preserve">wax process is presented in </w:t>
      </w:r>
      <w:r w:rsidR="009A04CB" w:rsidRPr="003F4AB2">
        <w:rPr>
          <w:b/>
        </w:rPr>
        <w:t xml:space="preserve">table </w:t>
      </w:r>
      <w:r w:rsidR="00C54739" w:rsidRPr="003F4AB2">
        <w:rPr>
          <w:b/>
        </w:rPr>
        <w:t>4</w:t>
      </w:r>
      <w:r w:rsidRPr="009F3131">
        <w:t>.</w:t>
      </w:r>
    </w:p>
    <w:p w:rsidR="00AE2DB6" w:rsidRPr="009F3131" w:rsidRDefault="00AE2DB6" w:rsidP="009F3131">
      <w:pPr>
        <w:spacing w:line="360" w:lineRule="auto"/>
      </w:pPr>
    </w:p>
    <w:p w:rsidR="001B6F67" w:rsidRPr="009F3131" w:rsidRDefault="009A04CB" w:rsidP="009F3131">
      <w:pPr>
        <w:spacing w:line="360" w:lineRule="auto"/>
      </w:pPr>
      <w:r w:rsidRPr="009F3131">
        <w:rPr>
          <w:i/>
        </w:rPr>
        <w:t>Risks of misidentification/</w:t>
      </w:r>
      <w:r w:rsidR="001B6F67" w:rsidRPr="009F3131">
        <w:rPr>
          <w:i/>
          <w:iCs/>
        </w:rPr>
        <w:t>misinterpretation</w:t>
      </w:r>
    </w:p>
    <w:p w:rsidR="00DB1766" w:rsidRPr="009F3131" w:rsidRDefault="00180068" w:rsidP="009F3131">
      <w:pPr>
        <w:pStyle w:val="ListParagraph"/>
        <w:numPr>
          <w:ilvl w:val="0"/>
          <w:numId w:val="65"/>
        </w:numPr>
        <w:spacing w:line="360" w:lineRule="auto"/>
      </w:pPr>
      <w:r w:rsidRPr="009F3131">
        <w:t>An</w:t>
      </w:r>
      <w:r w:rsidR="00AE2DB6" w:rsidRPr="009F3131">
        <w:t xml:space="preserve"> indirect process such as </w:t>
      </w:r>
      <w:r w:rsidRPr="009F3131">
        <w:t xml:space="preserve">the </w:t>
      </w:r>
      <w:r w:rsidR="00AE2DB6" w:rsidRPr="009F3131">
        <w:t xml:space="preserve">lasagna </w:t>
      </w:r>
      <w:r w:rsidRPr="009F3131">
        <w:t xml:space="preserve">technique </w:t>
      </w:r>
      <w:r w:rsidR="00AE2DB6" w:rsidRPr="009F3131">
        <w:t>may lead to uneven thicknesses</w:t>
      </w:r>
      <w:r w:rsidRPr="009F3131">
        <w:t xml:space="preserve"> as well</w:t>
      </w:r>
      <w:r w:rsidR="00AE2DB6" w:rsidRPr="009F3131">
        <w:t xml:space="preserve"> (see </w:t>
      </w:r>
      <w:hyperlink w:anchor="I.1§1.4" w:history="1">
        <w:r w:rsidR="003F4AB2" w:rsidRPr="003F4AB2">
          <w:rPr>
            <w:rStyle w:val="Hyperlink"/>
          </w:rPr>
          <w:t>I.1</w:t>
        </w:r>
        <w:r w:rsidR="009A04CB" w:rsidRPr="003F4AB2">
          <w:rPr>
            <w:rStyle w:val="Hyperlink"/>
          </w:rPr>
          <w:t>§1.4</w:t>
        </w:r>
      </w:hyperlink>
      <w:r w:rsidR="00397AF8" w:rsidRPr="009F3131">
        <w:rPr>
          <w:color w:val="FF0000"/>
        </w:rPr>
        <w:t xml:space="preserve"> </w:t>
      </w:r>
      <w:r w:rsidR="009A04CB" w:rsidRPr="009F3131">
        <w:t>below</w:t>
      </w:r>
      <w:r w:rsidR="00AE2DB6" w:rsidRPr="009F3131">
        <w:t>).</w:t>
      </w:r>
    </w:p>
    <w:p w:rsidR="00AE2DB6" w:rsidRPr="003F4AB2" w:rsidRDefault="00DB1766" w:rsidP="009F3131">
      <w:pPr>
        <w:pStyle w:val="ListParagraph"/>
        <w:numPr>
          <w:ilvl w:val="0"/>
          <w:numId w:val="65"/>
        </w:numPr>
        <w:spacing w:line="360" w:lineRule="auto"/>
      </w:pPr>
      <w:r w:rsidRPr="009F3131">
        <w:t>W</w:t>
      </w:r>
      <w:r w:rsidR="00180068" w:rsidRPr="009F3131">
        <w:t>ith slush</w:t>
      </w:r>
      <w:r w:rsidR="001B6F67" w:rsidRPr="009F3131">
        <w:t xml:space="preserve"> </w:t>
      </w:r>
      <w:r w:rsidR="00180068" w:rsidRPr="009F3131">
        <w:t xml:space="preserve">molding there is </w:t>
      </w:r>
      <w:r w:rsidR="001B6F67" w:rsidRPr="009F3131">
        <w:t xml:space="preserve">likewise </w:t>
      </w:r>
      <w:r w:rsidR="00180068" w:rsidRPr="009F3131">
        <w:t>no assurance of an overall even thickness</w:t>
      </w:r>
      <w:r w:rsidR="00576D5A" w:rsidRPr="009F3131">
        <w:t>,</w:t>
      </w:r>
      <w:r w:rsidR="00180068" w:rsidRPr="009F3131">
        <w:t xml:space="preserve"> as molten wax may pool and solidify more readily in some areas, such as the extremities of figure</w:t>
      </w:r>
      <w:r w:rsidR="00180068" w:rsidRPr="003F4AB2">
        <w:t>s</w:t>
      </w:r>
      <w:r w:rsidR="00576D5A" w:rsidRPr="003F4AB2">
        <w:t xml:space="preserve"> (</w:t>
      </w:r>
      <w:r w:rsidR="00576D5A" w:rsidRPr="003F4AB2">
        <w:rPr>
          <w:b/>
        </w:rPr>
        <w:t xml:space="preserve">fig. </w:t>
      </w:r>
      <w:r w:rsidR="00E27605">
        <w:rPr>
          <w:b/>
        </w:rPr>
        <w:t>80</w:t>
      </w:r>
      <w:r w:rsidR="009A04CB" w:rsidRPr="003F4AB2">
        <w:t>)</w:t>
      </w:r>
      <w:r w:rsidR="00180068" w:rsidRPr="003F4AB2">
        <w:t xml:space="preserve">. </w:t>
      </w:r>
    </w:p>
    <w:p w:rsidR="00F97424" w:rsidRPr="003F4AB2" w:rsidRDefault="00F97424" w:rsidP="009F3131">
      <w:pPr>
        <w:spacing w:line="360" w:lineRule="auto"/>
      </w:pPr>
    </w:p>
    <w:p w:rsidR="00824E0A" w:rsidRPr="003F4AB2" w:rsidRDefault="009F7FB5" w:rsidP="009F3131">
      <w:pPr>
        <w:pStyle w:val="Heading3"/>
        <w:spacing w:before="0" w:after="0" w:line="360" w:lineRule="auto"/>
        <w:rPr>
          <w:sz w:val="24"/>
          <w:szCs w:val="24"/>
        </w:rPr>
      </w:pPr>
      <w:bookmarkStart w:id="52" w:name="_Toc3993847"/>
      <w:bookmarkStart w:id="53" w:name="_Toc4045827"/>
      <w:bookmarkStart w:id="54" w:name="_Toc4140831"/>
      <w:bookmarkStart w:id="55" w:name="_Toc4150869"/>
      <w:bookmarkStart w:id="56" w:name="_Toc8562549"/>
      <w:bookmarkStart w:id="57" w:name="_Toc8562853"/>
      <w:bookmarkStart w:id="58" w:name="_Toc8974224"/>
      <w:bookmarkStart w:id="59" w:name="_Toc11005532"/>
      <w:bookmarkStart w:id="60" w:name="_Toc11690160"/>
      <w:bookmarkStart w:id="61" w:name="_Toc11864950"/>
      <w:bookmarkStart w:id="62" w:name="_Toc12367714"/>
      <w:bookmarkStart w:id="63" w:name="_Toc14267342"/>
      <w:bookmarkStart w:id="64" w:name="_Toc14267372"/>
      <w:bookmarkStart w:id="65" w:name="_Toc14267394"/>
      <w:bookmarkStart w:id="66" w:name="_Toc3700167"/>
      <w:bookmarkStart w:id="67" w:name="_Toc45547858"/>
      <w:r w:rsidRPr="003F4AB2">
        <w:rPr>
          <w:sz w:val="24"/>
          <w:szCs w:val="24"/>
        </w:rPr>
        <w:lastRenderedPageBreak/>
        <w:t>1.</w:t>
      </w:r>
      <w:r w:rsidR="005033B9" w:rsidRPr="003F4AB2">
        <w:rPr>
          <w:sz w:val="24"/>
          <w:szCs w:val="24"/>
        </w:rPr>
        <w:t>3</w:t>
      </w:r>
      <w:r w:rsidRPr="003F4AB2">
        <w:rPr>
          <w:sz w:val="24"/>
          <w:szCs w:val="24"/>
        </w:rPr>
        <w:t xml:space="preserve"> Characteristic features of slush molding</w:t>
      </w:r>
      <w:bookmarkEnd w:id="52"/>
      <w:bookmarkEnd w:id="53"/>
      <w:r w:rsidR="007522E9" w:rsidRPr="003F4AB2">
        <w:rPr>
          <w:sz w:val="24"/>
          <w:szCs w:val="24"/>
        </w:rPr>
        <w:t>, wax</w:t>
      </w:r>
      <w:r w:rsidR="00B74080" w:rsidRPr="003F4AB2">
        <w:rPr>
          <w:sz w:val="24"/>
          <w:szCs w:val="24"/>
        </w:rPr>
        <w:t xml:space="preserve"> painting</w:t>
      </w:r>
      <w:bookmarkEnd w:id="54"/>
      <w:bookmarkEnd w:id="55"/>
      <w:bookmarkEnd w:id="56"/>
      <w:bookmarkEnd w:id="57"/>
      <w:bookmarkEnd w:id="58"/>
      <w:bookmarkEnd w:id="59"/>
      <w:bookmarkEnd w:id="60"/>
      <w:bookmarkEnd w:id="61"/>
      <w:bookmarkEnd w:id="62"/>
      <w:bookmarkEnd w:id="63"/>
      <w:bookmarkEnd w:id="64"/>
      <w:bookmarkEnd w:id="65"/>
      <w:bookmarkEnd w:id="66"/>
      <w:r w:rsidR="00180068" w:rsidRPr="003F4AB2">
        <w:rPr>
          <w:sz w:val="24"/>
          <w:szCs w:val="24"/>
        </w:rPr>
        <w:t>, and indirect wax-slab processes</w:t>
      </w:r>
      <w:bookmarkEnd w:id="67"/>
    </w:p>
    <w:p w:rsidR="00115334" w:rsidRPr="009F3131" w:rsidRDefault="009F7FB5" w:rsidP="009F3131">
      <w:pPr>
        <w:spacing w:line="360" w:lineRule="auto"/>
      </w:pPr>
      <w:r w:rsidRPr="003F4AB2">
        <w:t xml:space="preserve">These types of indirect lost-wax processes share the </w:t>
      </w:r>
      <w:r w:rsidR="002A2D22" w:rsidRPr="003F4AB2">
        <w:t xml:space="preserve">creation of a </w:t>
      </w:r>
      <w:r w:rsidRPr="003F4AB2">
        <w:t xml:space="preserve">core </w:t>
      </w:r>
      <w:r w:rsidR="009A04CB" w:rsidRPr="003F4AB2">
        <w:rPr>
          <w:i/>
        </w:rPr>
        <w:t>after</w:t>
      </w:r>
      <w:r w:rsidRPr="003F4AB2">
        <w:t xml:space="preserve"> the wax model </w:t>
      </w:r>
      <w:r w:rsidR="002A2D22" w:rsidRPr="003F4AB2">
        <w:t>is</w:t>
      </w:r>
      <w:r w:rsidRPr="003F4AB2">
        <w:t xml:space="preserve"> made (</w:t>
      </w:r>
      <w:r w:rsidR="009A04CB" w:rsidRPr="003F4AB2">
        <w:rPr>
          <w:b/>
        </w:rPr>
        <w:t>fig</w:t>
      </w:r>
      <w:r w:rsidR="003F4AB2" w:rsidRPr="003F4AB2">
        <w:rPr>
          <w:b/>
        </w:rPr>
        <w:t>s</w:t>
      </w:r>
      <w:r w:rsidR="009A04CB" w:rsidRPr="003F4AB2">
        <w:rPr>
          <w:b/>
        </w:rPr>
        <w:t xml:space="preserve">. </w:t>
      </w:r>
      <w:r w:rsidR="00E27605">
        <w:rPr>
          <w:b/>
        </w:rPr>
        <w:t>16</w:t>
      </w:r>
      <w:r w:rsidR="008605CB" w:rsidRPr="003F4AB2">
        <w:rPr>
          <w:b/>
        </w:rPr>
        <w:t xml:space="preserve">, </w:t>
      </w:r>
      <w:r w:rsidR="00E27605">
        <w:rPr>
          <w:b/>
        </w:rPr>
        <w:t>18</w:t>
      </w:r>
      <w:r w:rsidR="009A2282">
        <w:t>,</w:t>
      </w:r>
      <w:r w:rsidR="008605CB" w:rsidRPr="003F4AB2">
        <w:t xml:space="preserve"> </w:t>
      </w:r>
      <w:r w:rsidR="001B6F67" w:rsidRPr="003F4AB2">
        <w:t>see</w:t>
      </w:r>
      <w:r w:rsidR="009A04CB" w:rsidRPr="003F4AB2">
        <w:rPr>
          <w:color w:val="FF0000"/>
        </w:rPr>
        <w:t xml:space="preserve"> </w:t>
      </w:r>
      <w:hyperlink w:anchor="GI§2.3" w:history="1">
        <w:r w:rsidR="009A04CB" w:rsidRPr="003F4AB2">
          <w:rPr>
            <w:rStyle w:val="Hyperlink"/>
          </w:rPr>
          <w:t>GI</w:t>
        </w:r>
        <w:r w:rsidR="00C04EF1" w:rsidRPr="003F4AB2">
          <w:rPr>
            <w:rStyle w:val="Hyperlink"/>
          </w:rPr>
          <w:t>§</w:t>
        </w:r>
        <w:r w:rsidR="00537870" w:rsidRPr="003F4AB2">
          <w:rPr>
            <w:rStyle w:val="Hyperlink"/>
          </w:rPr>
          <w:t>2.3</w:t>
        </w:r>
      </w:hyperlink>
      <w:r w:rsidR="001B6F67" w:rsidRPr="003F4AB2">
        <w:t xml:space="preserve"> for a detailed description</w:t>
      </w:r>
      <w:r w:rsidRPr="003F4AB2">
        <w:t>).</w:t>
      </w:r>
      <w:r w:rsidRPr="009F3131">
        <w:t xml:space="preserve"> </w:t>
      </w:r>
    </w:p>
    <w:p w:rsidR="00F22513" w:rsidRPr="009F3131" w:rsidRDefault="00F22513" w:rsidP="009F3131">
      <w:pPr>
        <w:spacing w:line="360" w:lineRule="auto"/>
      </w:pPr>
    </w:p>
    <w:p w:rsidR="00824E0A" w:rsidRPr="009F3131" w:rsidRDefault="009A04CB" w:rsidP="009F3131">
      <w:pPr>
        <w:pStyle w:val="Heading4"/>
        <w:spacing w:before="0" w:after="0" w:line="360" w:lineRule="auto"/>
        <w:rPr>
          <w:b w:val="0"/>
          <w:u w:val="single"/>
        </w:rPr>
      </w:pPr>
      <w:r w:rsidRPr="009F3131">
        <w:rPr>
          <w:b w:val="0"/>
          <w:u w:val="single"/>
        </w:rPr>
        <w:t>1.3.1 Evidence on the outer surface</w:t>
      </w:r>
    </w:p>
    <w:p w:rsidR="004F05FB" w:rsidRPr="009F3131" w:rsidRDefault="002A2D22" w:rsidP="009F3131">
      <w:pPr>
        <w:spacing w:line="360" w:lineRule="auto"/>
      </w:pPr>
      <w:r w:rsidRPr="009F3131">
        <w:t xml:space="preserve">The reusable mold used to form the wax </w:t>
      </w:r>
      <w:r w:rsidR="009A04CB" w:rsidRPr="008E1BB2">
        <w:rPr>
          <w:bCs/>
        </w:rPr>
        <w:t>inter-model</w:t>
      </w:r>
      <w:r w:rsidRPr="008E1BB2">
        <w:t xml:space="preserve"> </w:t>
      </w:r>
      <w:r w:rsidRPr="009F3131">
        <w:t>may leave distinctive traces on the outer surface</w:t>
      </w:r>
      <w:r w:rsidR="00D43A3E" w:rsidRPr="009F3131">
        <w:t xml:space="preserve"> of the bronze</w:t>
      </w:r>
      <w:r w:rsidRPr="009F3131">
        <w:t>. Gelatin molds, rubber molds</w:t>
      </w:r>
      <w:r w:rsidR="00CF7F73" w:rsidRPr="009F3131">
        <w:t>,</w:t>
      </w:r>
      <w:r w:rsidR="00BA024D" w:rsidRPr="009F3131">
        <w:t xml:space="preserve"> and plaster </w:t>
      </w:r>
      <w:r w:rsidR="00AA7B6F" w:rsidRPr="009F3131">
        <w:t>piece mold</w:t>
      </w:r>
      <w:r w:rsidRPr="009F3131">
        <w:t xml:space="preserve">s may </w:t>
      </w:r>
      <w:r w:rsidR="00180068" w:rsidRPr="009F3131">
        <w:t xml:space="preserve">all produce </w:t>
      </w:r>
      <w:r w:rsidRPr="009F3131">
        <w:t>seam lines</w:t>
      </w:r>
      <w:r w:rsidR="00180068" w:rsidRPr="009F3131">
        <w:t xml:space="preserve"> on the wax</w:t>
      </w:r>
      <w:r w:rsidR="00072743" w:rsidRPr="009F3131">
        <w:t>.</w:t>
      </w:r>
      <w:r w:rsidRPr="009F3131">
        <w:t xml:space="preserve"> </w:t>
      </w:r>
      <w:r w:rsidR="00180068" w:rsidRPr="009F3131">
        <w:t xml:space="preserve">Usually these features are removed during the refinishing of the wax inter-model, but not always fully. </w:t>
      </w:r>
      <w:r w:rsidRPr="009F3131">
        <w:t xml:space="preserve">These may, however, not be considered singular to </w:t>
      </w:r>
      <w:r w:rsidR="00F22513" w:rsidRPr="009F3131">
        <w:t>these processes</w:t>
      </w:r>
      <w:r w:rsidRPr="009F3131">
        <w:t xml:space="preserve"> </w:t>
      </w:r>
      <w:r w:rsidR="009F7FB5" w:rsidRPr="009F3131">
        <w:t xml:space="preserve">(see </w:t>
      </w:r>
      <w:hyperlink w:anchor="I.1§1.2" w:history="1">
        <w:r w:rsidR="003F4AB2" w:rsidRPr="003F4AB2">
          <w:rPr>
            <w:rStyle w:val="Hyperlink"/>
          </w:rPr>
          <w:t>I.1</w:t>
        </w:r>
        <w:r w:rsidR="009A04CB" w:rsidRPr="003F4AB2">
          <w:rPr>
            <w:rStyle w:val="Hyperlink"/>
          </w:rPr>
          <w:t>§1.2</w:t>
        </w:r>
      </w:hyperlink>
      <w:r w:rsidR="00537870" w:rsidRPr="009F3131">
        <w:rPr>
          <w:color w:val="FF0000"/>
        </w:rPr>
        <w:t xml:space="preserve"> </w:t>
      </w:r>
      <w:r w:rsidR="009A04CB" w:rsidRPr="009F3131">
        <w:t>above</w:t>
      </w:r>
      <w:r w:rsidR="009F7FB5" w:rsidRPr="009F3131">
        <w:t xml:space="preserve">). See also </w:t>
      </w:r>
      <w:hyperlink w:anchor="I.1§1.1" w:history="1">
        <w:r w:rsidR="003F4AB2" w:rsidRPr="003F4AB2">
          <w:rPr>
            <w:rStyle w:val="Hyperlink"/>
          </w:rPr>
          <w:t>I.1</w:t>
        </w:r>
        <w:r w:rsidR="009A04CB" w:rsidRPr="003F4AB2">
          <w:rPr>
            <w:rStyle w:val="Hyperlink"/>
          </w:rPr>
          <w:t>§1.1</w:t>
        </w:r>
      </w:hyperlink>
      <w:r w:rsidR="009F7FB5" w:rsidRPr="009F3131">
        <w:t xml:space="preserve"> </w:t>
      </w:r>
      <w:r w:rsidR="00537870" w:rsidRPr="009F3131">
        <w:t xml:space="preserve">above </w:t>
      </w:r>
      <w:r w:rsidR="009F7FB5" w:rsidRPr="009F3131">
        <w:t>for the evidence common to all lost-wax processes.</w:t>
      </w:r>
      <w:r w:rsidR="00947F28" w:rsidRPr="009F3131">
        <w:t xml:space="preserve"> </w:t>
      </w:r>
      <w:r w:rsidR="004F05FB" w:rsidRPr="009F3131">
        <w:t>S</w:t>
      </w:r>
      <w:r w:rsidR="00983BA9" w:rsidRPr="009F3131">
        <w:t xml:space="preserve">ecurely identified examples of the indirect wax-slab process are rare. </w:t>
      </w:r>
      <w:r w:rsidR="003A5113" w:rsidRPr="009F3131">
        <w:t>T</w:t>
      </w:r>
      <w:r w:rsidR="00983BA9" w:rsidRPr="009F3131">
        <w:t xml:space="preserve">he </w:t>
      </w:r>
      <w:r w:rsidR="003A5113" w:rsidRPr="009F3131">
        <w:t xml:space="preserve">way in which the </w:t>
      </w:r>
      <w:r w:rsidR="00983BA9" w:rsidRPr="009F3131">
        <w:t xml:space="preserve">metal </w:t>
      </w:r>
      <w:r w:rsidR="003A5113" w:rsidRPr="009F3131">
        <w:t xml:space="preserve">curves in </w:t>
      </w:r>
      <w:r w:rsidR="00983BA9" w:rsidRPr="009F3131">
        <w:t xml:space="preserve">on the back </w:t>
      </w:r>
      <w:r w:rsidR="003A5113" w:rsidRPr="009F3131">
        <w:t>of a relief</w:t>
      </w:r>
      <w:r w:rsidR="00983BA9" w:rsidRPr="009F3131">
        <w:t xml:space="preserve"> could be the result of </w:t>
      </w:r>
      <w:r w:rsidR="008A3731">
        <w:t xml:space="preserve">the </w:t>
      </w:r>
      <w:r w:rsidR="00983BA9" w:rsidRPr="009F3131">
        <w:t xml:space="preserve">bending of existing </w:t>
      </w:r>
      <w:r w:rsidR="004F05FB" w:rsidRPr="009F3131">
        <w:t>wax</w:t>
      </w:r>
      <w:r w:rsidR="00947F28" w:rsidRPr="009F3131">
        <w:t xml:space="preserve"> </w:t>
      </w:r>
      <w:r w:rsidR="004F05FB" w:rsidRPr="009F3131">
        <w:t xml:space="preserve">slabs </w:t>
      </w:r>
      <w:r w:rsidR="00983BA9" w:rsidRPr="009F3131">
        <w:t xml:space="preserve">around the core </w:t>
      </w:r>
      <w:r w:rsidR="00854A90" w:rsidRPr="009F3131">
        <w:t>(</w:t>
      </w:r>
      <w:r w:rsidR="009A04CB" w:rsidRPr="003F4AB2">
        <w:rPr>
          <w:b/>
        </w:rPr>
        <w:t>fig</w:t>
      </w:r>
      <w:r w:rsidR="003F4AB2" w:rsidRPr="003F4AB2">
        <w:rPr>
          <w:b/>
        </w:rPr>
        <w:t xml:space="preserve">s. </w:t>
      </w:r>
      <w:r w:rsidR="00E27605">
        <w:rPr>
          <w:b/>
        </w:rPr>
        <w:t>81</w:t>
      </w:r>
      <w:r w:rsidR="003F4AB2" w:rsidRPr="003F4AB2">
        <w:rPr>
          <w:b/>
        </w:rPr>
        <w:t>,</w:t>
      </w:r>
      <w:r w:rsidR="009A04CB" w:rsidRPr="003F4AB2">
        <w:rPr>
          <w:b/>
        </w:rPr>
        <w:t xml:space="preserve"> </w:t>
      </w:r>
      <w:r w:rsidR="00E27605">
        <w:rPr>
          <w:b/>
        </w:rPr>
        <w:t>82</w:t>
      </w:r>
      <w:r w:rsidR="00854A90" w:rsidRPr="009F3131">
        <w:t>).</w:t>
      </w:r>
    </w:p>
    <w:p w:rsidR="00115334" w:rsidRPr="009F3131" w:rsidRDefault="00115334" w:rsidP="009F3131">
      <w:pPr>
        <w:spacing w:line="360" w:lineRule="auto"/>
      </w:pPr>
    </w:p>
    <w:p w:rsidR="00115334" w:rsidRPr="009F3131" w:rsidRDefault="009A04CB" w:rsidP="009F3131">
      <w:pPr>
        <w:pStyle w:val="Heading4"/>
        <w:spacing w:before="0" w:after="0" w:line="360" w:lineRule="auto"/>
        <w:rPr>
          <w:b w:val="0"/>
          <w:u w:val="single"/>
        </w:rPr>
      </w:pPr>
      <w:r w:rsidRPr="009F3131">
        <w:rPr>
          <w:b w:val="0"/>
          <w:u w:val="single"/>
        </w:rPr>
        <w:t>1.3.2 Evidence on the internal surface</w:t>
      </w:r>
    </w:p>
    <w:p w:rsidR="00115334" w:rsidRPr="009F3131" w:rsidRDefault="001D0A69" w:rsidP="009F3131">
      <w:pPr>
        <w:pBdr>
          <w:left w:val="none" w:sz="0" w:space="7" w:color="auto"/>
        </w:pBdr>
        <w:spacing w:line="360" w:lineRule="auto"/>
      </w:pPr>
      <w:r w:rsidRPr="009F3131">
        <w:t>The following features</w:t>
      </w:r>
      <w:r w:rsidR="00F70D96" w:rsidRPr="009F3131">
        <w:t xml:space="preserve"> </w:t>
      </w:r>
      <w:r w:rsidRPr="009F3131">
        <w:t>can point</w:t>
      </w:r>
      <w:r w:rsidR="009F7FB5" w:rsidRPr="009F3131">
        <w:t xml:space="preserve"> to </w:t>
      </w:r>
      <w:r w:rsidR="00CF7F73" w:rsidRPr="009F3131">
        <w:t>any</w:t>
      </w:r>
      <w:r w:rsidR="009F7FB5" w:rsidRPr="009F3131">
        <w:t xml:space="preserve"> of the </w:t>
      </w:r>
      <w:r w:rsidR="00072743" w:rsidRPr="009F3131">
        <w:t>three</w:t>
      </w:r>
      <w:r w:rsidR="009F7FB5" w:rsidRPr="009F3131">
        <w:t xml:space="preserve"> processes:</w:t>
      </w:r>
      <w:r w:rsidR="00947F28" w:rsidRPr="009F3131">
        <w:t xml:space="preserve"> </w:t>
      </w:r>
    </w:p>
    <w:p w:rsidR="00CF7F73" w:rsidRPr="009F3131" w:rsidRDefault="00CF7F73" w:rsidP="009F3131">
      <w:pPr>
        <w:pBdr>
          <w:left w:val="none" w:sz="0" w:space="7" w:color="auto"/>
        </w:pBdr>
        <w:spacing w:line="360" w:lineRule="auto"/>
      </w:pPr>
    </w:p>
    <w:p w:rsidR="00824E0A" w:rsidRPr="009F3131" w:rsidRDefault="008B6063" w:rsidP="009F3131">
      <w:pPr>
        <w:numPr>
          <w:ilvl w:val="0"/>
          <w:numId w:val="42"/>
        </w:numPr>
        <w:pBdr>
          <w:left w:val="none" w:sz="0" w:space="12" w:color="auto"/>
        </w:pBdr>
        <w:spacing w:line="360" w:lineRule="auto"/>
        <w:ind w:left="709" w:hanging="567"/>
      </w:pPr>
      <w:r w:rsidRPr="009F3131">
        <w:t>t</w:t>
      </w:r>
      <w:r w:rsidR="00BC4462" w:rsidRPr="009F3131">
        <w:t xml:space="preserve">races of working of the wax such </w:t>
      </w:r>
      <w:r w:rsidR="00537870" w:rsidRPr="009F3131">
        <w:t xml:space="preserve">as </w:t>
      </w:r>
      <w:r w:rsidR="009F7FB5" w:rsidRPr="009F3131">
        <w:t>tool marks</w:t>
      </w:r>
      <w:r w:rsidR="002A5DEF" w:rsidRPr="009F3131">
        <w:t xml:space="preserve"> (</w:t>
      </w:r>
      <w:r w:rsidR="009A04CB" w:rsidRPr="003F4AB2">
        <w:rPr>
          <w:b/>
        </w:rPr>
        <w:t>fig</w:t>
      </w:r>
      <w:r w:rsidR="003F4AB2" w:rsidRPr="003F4AB2">
        <w:rPr>
          <w:b/>
        </w:rPr>
        <w:t>s</w:t>
      </w:r>
      <w:r w:rsidR="009A04CB" w:rsidRPr="003F4AB2">
        <w:rPr>
          <w:b/>
        </w:rPr>
        <w:t xml:space="preserve">. </w:t>
      </w:r>
      <w:r w:rsidR="00E27605">
        <w:rPr>
          <w:b/>
        </w:rPr>
        <w:t>83</w:t>
      </w:r>
      <w:r w:rsidR="009A04CB" w:rsidRPr="003F4AB2">
        <w:rPr>
          <w:b/>
        </w:rPr>
        <w:t xml:space="preserve">, </w:t>
      </w:r>
      <w:r w:rsidR="00E27605">
        <w:rPr>
          <w:b/>
        </w:rPr>
        <w:t>84</w:t>
      </w:r>
      <w:r w:rsidR="00FF777D" w:rsidRPr="009F3131">
        <w:t>)</w:t>
      </w:r>
      <w:r w:rsidR="001D0A69" w:rsidRPr="009F3131">
        <w:t>,</w:t>
      </w:r>
      <w:r w:rsidR="009F7FB5" w:rsidRPr="009F3131">
        <w:t xml:space="preserve"> </w:t>
      </w:r>
      <w:r w:rsidR="00537870" w:rsidRPr="009F3131">
        <w:t>like</w:t>
      </w:r>
      <w:r w:rsidR="009F7FB5" w:rsidRPr="009F3131">
        <w:t xml:space="preserve"> th</w:t>
      </w:r>
      <w:r w:rsidR="001D0A69" w:rsidRPr="009F3131">
        <w:t>ose left by the</w:t>
      </w:r>
      <w:r w:rsidR="009F7FB5" w:rsidRPr="009F3131">
        <w:t xml:space="preserve"> hot spatulas that were used to melt together separate wax s</w:t>
      </w:r>
      <w:r w:rsidR="001D0A69" w:rsidRPr="009F3131">
        <w:t>ections at the join</w:t>
      </w:r>
      <w:r w:rsidR="008A3731">
        <w:t>t</w:t>
      </w:r>
      <w:r w:rsidR="001D0A69" w:rsidRPr="009F3131">
        <w:t>s</w:t>
      </w:r>
      <w:r w:rsidR="00EC2081" w:rsidRPr="009F3131">
        <w:t>;</w:t>
      </w:r>
      <w:r w:rsidR="00947F28" w:rsidRPr="009F3131">
        <w:t xml:space="preserve"> </w:t>
      </w:r>
    </w:p>
    <w:p w:rsidR="00824E0A" w:rsidRPr="003F4AB2" w:rsidRDefault="008B6063" w:rsidP="009F3131">
      <w:pPr>
        <w:numPr>
          <w:ilvl w:val="0"/>
          <w:numId w:val="10"/>
        </w:numPr>
        <w:pBdr>
          <w:left w:val="none" w:sz="0" w:space="12" w:color="auto"/>
        </w:pBdr>
        <w:spacing w:line="360" w:lineRule="auto"/>
      </w:pPr>
      <w:r w:rsidRPr="009F3131">
        <w:t>e</w:t>
      </w:r>
      <w:r w:rsidR="00F70D96" w:rsidRPr="009F3131">
        <w:t xml:space="preserve">vidence of </w:t>
      </w:r>
      <w:r w:rsidR="00593149" w:rsidRPr="009F3131">
        <w:t xml:space="preserve">localized </w:t>
      </w:r>
      <w:r w:rsidR="00593149" w:rsidRPr="003F4AB2">
        <w:t>masses of soft wax pressed into areas that needed thickening</w:t>
      </w:r>
      <w:r w:rsidR="00AE0338" w:rsidRPr="003F4AB2">
        <w:t xml:space="preserve">, and related fingerprints </w:t>
      </w:r>
      <w:r w:rsidR="00EC2081" w:rsidRPr="003F4AB2">
        <w:t>(</w:t>
      </w:r>
      <w:r w:rsidR="009A04CB" w:rsidRPr="003F4AB2">
        <w:rPr>
          <w:b/>
        </w:rPr>
        <w:t xml:space="preserve">fig. </w:t>
      </w:r>
      <w:r w:rsidR="00E27605">
        <w:rPr>
          <w:b/>
        </w:rPr>
        <w:t>50</w:t>
      </w:r>
      <w:r w:rsidR="00DB11E0" w:rsidRPr="003F4AB2">
        <w:t>)</w:t>
      </w:r>
      <w:r w:rsidR="00EC2081" w:rsidRPr="003F4AB2">
        <w:t>;</w:t>
      </w:r>
      <w:r w:rsidR="00947F28" w:rsidRPr="003F4AB2">
        <w:t xml:space="preserve"> </w:t>
      </w:r>
    </w:p>
    <w:p w:rsidR="00824E0A" w:rsidRPr="003F4AB2" w:rsidRDefault="008B6063" w:rsidP="009F3131">
      <w:pPr>
        <w:numPr>
          <w:ilvl w:val="0"/>
          <w:numId w:val="10"/>
        </w:numPr>
        <w:pBdr>
          <w:left w:val="none" w:sz="0" w:space="12" w:color="auto"/>
        </w:pBdr>
        <w:spacing w:line="360" w:lineRule="auto"/>
      </w:pPr>
      <w:r w:rsidRPr="003F4AB2">
        <w:t>e</w:t>
      </w:r>
      <w:r w:rsidR="009F7FB5" w:rsidRPr="003F4AB2">
        <w:t>vidence of core pins</w:t>
      </w:r>
      <w:r w:rsidR="00CF406D" w:rsidRPr="003F4AB2">
        <w:t>,</w:t>
      </w:r>
      <w:r w:rsidR="002A2D22" w:rsidRPr="003F4AB2">
        <w:t xml:space="preserve"> whether </w:t>
      </w:r>
      <w:r w:rsidR="000829FB" w:rsidRPr="003F4AB2">
        <w:t>inserted from inside</w:t>
      </w:r>
      <w:r w:rsidR="003A5113" w:rsidRPr="003F4AB2">
        <w:rPr>
          <w:vertAlign w:val="superscript"/>
        </w:rPr>
        <w:endnoteReference w:id="6"/>
      </w:r>
      <w:r w:rsidR="002A2D22" w:rsidRPr="003F4AB2">
        <w:t xml:space="preserve"> or outside</w:t>
      </w:r>
      <w:r w:rsidR="009F7FB5" w:rsidRPr="003F4AB2">
        <w:t xml:space="preserve">, or by waxy </w:t>
      </w:r>
      <w:r w:rsidR="00CC25F1" w:rsidRPr="003F4AB2">
        <w:t xml:space="preserve">lips, </w:t>
      </w:r>
      <w:r w:rsidR="00C474E0" w:rsidRPr="003F4AB2">
        <w:t xml:space="preserve">molten </w:t>
      </w:r>
      <w:r w:rsidR="009F7FB5" w:rsidRPr="003F4AB2">
        <w:t>drips</w:t>
      </w:r>
      <w:r w:rsidR="008A3731" w:rsidRPr="003F4AB2">
        <w:t>,</w:t>
      </w:r>
      <w:r w:rsidR="009F7FB5" w:rsidRPr="003F4AB2">
        <w:t xml:space="preserve"> </w:t>
      </w:r>
      <w:r w:rsidR="00CC25F1" w:rsidRPr="003F4AB2">
        <w:t xml:space="preserve">and/or metal excrescences </w:t>
      </w:r>
      <w:r w:rsidR="00C474E0" w:rsidRPr="003F4AB2">
        <w:t>when</w:t>
      </w:r>
      <w:r w:rsidR="009F7FB5" w:rsidRPr="003F4AB2">
        <w:t xml:space="preserve"> core pins</w:t>
      </w:r>
      <w:r w:rsidR="00AA4F43" w:rsidRPr="003F4AB2">
        <w:t xml:space="preserve"> </w:t>
      </w:r>
      <w:r w:rsidR="009F7FB5" w:rsidRPr="003F4AB2">
        <w:t xml:space="preserve">were pushed into the hollow wax </w:t>
      </w:r>
      <w:r w:rsidR="00C474E0" w:rsidRPr="003F4AB2">
        <w:t xml:space="preserve">before the </w:t>
      </w:r>
      <w:r w:rsidR="009F7FB5" w:rsidRPr="003F4AB2">
        <w:t>core</w:t>
      </w:r>
      <w:r w:rsidR="009E1C82" w:rsidRPr="003F4AB2">
        <w:t xml:space="preserve"> </w:t>
      </w:r>
      <w:r w:rsidR="00C474E0" w:rsidRPr="003F4AB2">
        <w:t xml:space="preserve">was filled in </w:t>
      </w:r>
      <w:r w:rsidR="009E1C82" w:rsidRPr="003F4AB2">
        <w:t>(</w:t>
      </w:r>
      <w:r w:rsidR="009E1C82" w:rsidRPr="003F4AB2">
        <w:rPr>
          <w:b/>
        </w:rPr>
        <w:t>fig</w:t>
      </w:r>
      <w:r w:rsidR="008021F9" w:rsidRPr="003F4AB2">
        <w:rPr>
          <w:b/>
        </w:rPr>
        <w:t>.</w:t>
      </w:r>
      <w:r w:rsidR="009E1C82" w:rsidRPr="003F4AB2">
        <w:rPr>
          <w:b/>
        </w:rPr>
        <w:t xml:space="preserve"> </w:t>
      </w:r>
      <w:r w:rsidR="00E27605">
        <w:rPr>
          <w:b/>
        </w:rPr>
        <w:t>85</w:t>
      </w:r>
      <w:r w:rsidR="009E1C82" w:rsidRPr="003F4AB2">
        <w:t>)</w:t>
      </w:r>
      <w:r w:rsidRPr="003F4AB2">
        <w:t>;</w:t>
      </w:r>
      <w:r w:rsidR="009F7FB5" w:rsidRPr="003F4AB2">
        <w:t xml:space="preserve"> </w:t>
      </w:r>
    </w:p>
    <w:p w:rsidR="00824E0A" w:rsidRPr="003F4AB2" w:rsidRDefault="008B6063" w:rsidP="009F3131">
      <w:pPr>
        <w:numPr>
          <w:ilvl w:val="0"/>
          <w:numId w:val="10"/>
        </w:numPr>
        <w:pBdr>
          <w:left w:val="none" w:sz="0" w:space="12" w:color="auto"/>
        </w:pBdr>
        <w:spacing w:line="360" w:lineRule="auto"/>
      </w:pPr>
      <w:r w:rsidRPr="003F4AB2">
        <w:t>i</w:t>
      </w:r>
      <w:r w:rsidR="009F7FB5" w:rsidRPr="003F4AB2">
        <w:t xml:space="preserve">nternal </w:t>
      </w:r>
      <w:r w:rsidR="009A04CB" w:rsidRPr="008E1BB2">
        <w:rPr>
          <w:bCs/>
        </w:rPr>
        <w:t>sprues</w:t>
      </w:r>
      <w:r w:rsidR="009F7FB5" w:rsidRPr="008E1BB2">
        <w:t xml:space="preserve"> </w:t>
      </w:r>
      <w:r w:rsidR="009F7FB5" w:rsidRPr="003F4AB2">
        <w:t>(</w:t>
      </w:r>
      <w:r w:rsidR="009A04CB" w:rsidRPr="003F4AB2">
        <w:rPr>
          <w:b/>
        </w:rPr>
        <w:t xml:space="preserve">fig. </w:t>
      </w:r>
      <w:r w:rsidR="00E27605">
        <w:rPr>
          <w:b/>
        </w:rPr>
        <w:t>86</w:t>
      </w:r>
      <w:r w:rsidR="00FA2BF4" w:rsidRPr="003F4AB2">
        <w:t>)</w:t>
      </w:r>
      <w:r w:rsidR="00EF45ED" w:rsidRPr="003F4AB2">
        <w:t>.</w:t>
      </w:r>
    </w:p>
    <w:p w:rsidR="00115334" w:rsidRPr="009F3131" w:rsidRDefault="00115334" w:rsidP="009F3131">
      <w:pPr>
        <w:pBdr>
          <w:left w:val="none" w:sz="0" w:space="7" w:color="auto"/>
        </w:pBdr>
        <w:spacing w:line="360" w:lineRule="auto"/>
        <w:ind w:left="140"/>
      </w:pPr>
    </w:p>
    <w:p w:rsidR="00115334" w:rsidRPr="009F3131" w:rsidRDefault="009F7FB5" w:rsidP="009F3131">
      <w:pPr>
        <w:spacing w:line="360" w:lineRule="auto"/>
      </w:pPr>
      <w:r w:rsidRPr="009F3131">
        <w:t>The following features are characteristic of slush molding: </w:t>
      </w:r>
    </w:p>
    <w:p w:rsidR="00463133" w:rsidRPr="009F3131" w:rsidRDefault="00463133" w:rsidP="009F3131">
      <w:pPr>
        <w:spacing w:line="360" w:lineRule="auto"/>
      </w:pPr>
    </w:p>
    <w:p w:rsidR="00824E0A" w:rsidRPr="009F3131" w:rsidRDefault="005E0570" w:rsidP="009F3131">
      <w:pPr>
        <w:numPr>
          <w:ilvl w:val="0"/>
          <w:numId w:val="11"/>
        </w:numPr>
        <w:pBdr>
          <w:left w:val="none" w:sz="0" w:space="8" w:color="auto"/>
        </w:pBdr>
        <w:spacing w:line="360" w:lineRule="auto"/>
        <w:ind w:hanging="540"/>
      </w:pPr>
      <w:r w:rsidRPr="009F3131">
        <w:lastRenderedPageBreak/>
        <w:t>a</w:t>
      </w:r>
      <w:r w:rsidR="009F7FB5" w:rsidRPr="009F3131">
        <w:t xml:space="preserve"> smooth</w:t>
      </w:r>
      <w:r w:rsidR="00463133" w:rsidRPr="009F3131">
        <w:t>,</w:t>
      </w:r>
      <w:r w:rsidR="009F7FB5" w:rsidRPr="009F3131">
        <w:t xml:space="preserve"> flowing surface on the interior of the cast that </w:t>
      </w:r>
      <w:r w:rsidR="00C62CB2" w:rsidRPr="009F3131">
        <w:t>is conformal with the outer contour (that is</w:t>
      </w:r>
      <w:r w:rsidR="008A3731">
        <w:t>,</w:t>
      </w:r>
      <w:r w:rsidR="00C62CB2" w:rsidRPr="009F3131">
        <w:t xml:space="preserve"> the inner surface echoes that of the outer),</w:t>
      </w:r>
      <w:r w:rsidR="008E7B00" w:rsidRPr="009F3131">
        <w:t xml:space="preserve"> </w:t>
      </w:r>
      <w:r w:rsidR="009F7FB5" w:rsidRPr="009F3131">
        <w:t>while rou</w:t>
      </w:r>
      <w:r w:rsidRPr="009F3131">
        <w:t>nding out any sharp transitions</w:t>
      </w:r>
      <w:r w:rsidR="009F7FB5" w:rsidRPr="009F3131">
        <w:t xml:space="preserve"> (</w:t>
      </w:r>
      <w:r w:rsidR="009A04CB" w:rsidRPr="003F4AB2">
        <w:rPr>
          <w:b/>
        </w:rPr>
        <w:t>fig</w:t>
      </w:r>
      <w:r w:rsidR="003F4AB2" w:rsidRPr="003F4AB2">
        <w:rPr>
          <w:b/>
        </w:rPr>
        <w:t>s</w:t>
      </w:r>
      <w:r w:rsidR="009A04CB" w:rsidRPr="003F4AB2">
        <w:rPr>
          <w:b/>
        </w:rPr>
        <w:t xml:space="preserve">. </w:t>
      </w:r>
      <w:r w:rsidR="00E27605">
        <w:rPr>
          <w:b/>
        </w:rPr>
        <w:t>53, 87</w:t>
      </w:r>
      <w:r w:rsidR="009F7FB5" w:rsidRPr="009F3131">
        <w:t>)</w:t>
      </w:r>
      <w:r w:rsidR="00463133" w:rsidRPr="009F3131">
        <w:t>;</w:t>
      </w:r>
    </w:p>
    <w:p w:rsidR="00824E0A" w:rsidRPr="003F4AB2" w:rsidRDefault="00CB1D19" w:rsidP="009F3131">
      <w:pPr>
        <w:numPr>
          <w:ilvl w:val="0"/>
          <w:numId w:val="11"/>
        </w:numPr>
        <w:pBdr>
          <w:left w:val="none" w:sz="0" w:space="8" w:color="auto"/>
        </w:pBdr>
        <w:spacing w:line="360" w:lineRule="auto"/>
      </w:pPr>
      <w:r w:rsidRPr="009F3131">
        <w:t>t</w:t>
      </w:r>
      <w:r w:rsidR="009F7FB5" w:rsidRPr="009F3131">
        <w:t>ide</w:t>
      </w:r>
      <w:r w:rsidRPr="009F3131">
        <w:t xml:space="preserve"> </w:t>
      </w:r>
      <w:r w:rsidR="009F7FB5" w:rsidRPr="009F3131">
        <w:t xml:space="preserve">lines </w:t>
      </w:r>
      <w:r w:rsidR="009F7FB5" w:rsidRPr="003F4AB2">
        <w:t>and</w:t>
      </w:r>
      <w:r w:rsidR="00C474E0" w:rsidRPr="003F4AB2">
        <w:t>/or</w:t>
      </w:r>
      <w:r w:rsidR="009F7FB5" w:rsidRPr="003F4AB2">
        <w:t xml:space="preserve"> drips </w:t>
      </w:r>
      <w:r w:rsidR="00C474E0" w:rsidRPr="003F4AB2">
        <w:t xml:space="preserve">left by the wax as it </w:t>
      </w:r>
      <w:r w:rsidR="00627A46" w:rsidRPr="003F4AB2">
        <w:t xml:space="preserve">was </w:t>
      </w:r>
      <w:r w:rsidR="00C474E0" w:rsidRPr="003F4AB2">
        <w:t xml:space="preserve">slushed around and poured out of the mold </w:t>
      </w:r>
      <w:r w:rsidR="009F7FB5" w:rsidRPr="003F4AB2">
        <w:t>(</w:t>
      </w:r>
      <w:r w:rsidR="008A23AA" w:rsidRPr="003F4AB2">
        <w:rPr>
          <w:b/>
        </w:rPr>
        <w:t xml:space="preserve">fig. </w:t>
      </w:r>
      <w:r w:rsidR="00E27605">
        <w:rPr>
          <w:b/>
        </w:rPr>
        <w:t>88</w:t>
      </w:r>
      <w:r w:rsidR="00612D53" w:rsidRPr="003F4AB2">
        <w:t>).</w:t>
      </w:r>
      <w:r w:rsidR="009F7FB5" w:rsidRPr="003F4AB2">
        <w:t xml:space="preserve"> </w:t>
      </w:r>
    </w:p>
    <w:p w:rsidR="00507203" w:rsidRPr="009F3131" w:rsidRDefault="00507203" w:rsidP="009F3131">
      <w:pPr>
        <w:pBdr>
          <w:left w:val="none" w:sz="0" w:space="12" w:color="auto"/>
        </w:pBdr>
        <w:spacing w:line="360" w:lineRule="auto"/>
        <w:ind w:left="709"/>
      </w:pPr>
    </w:p>
    <w:p w:rsidR="00824E0A" w:rsidRPr="009F3131" w:rsidRDefault="00C474E0" w:rsidP="009F3131">
      <w:pPr>
        <w:pBdr>
          <w:left w:val="none" w:sz="0" w:space="7" w:color="auto"/>
        </w:pBdr>
        <w:spacing w:line="360" w:lineRule="auto"/>
      </w:pPr>
      <w:r w:rsidRPr="009F3131">
        <w:t>B</w:t>
      </w:r>
      <w:r w:rsidR="00A17030" w:rsidRPr="009F3131">
        <w:t>rush</w:t>
      </w:r>
      <w:r w:rsidRPr="009F3131">
        <w:t>strokes</w:t>
      </w:r>
      <w:r w:rsidR="00A17030" w:rsidRPr="009F3131">
        <w:t xml:space="preserve"> </w:t>
      </w:r>
      <w:r w:rsidR="00507203" w:rsidRPr="009F3131">
        <w:t xml:space="preserve">are </w:t>
      </w:r>
      <w:r w:rsidRPr="009F3131">
        <w:t xml:space="preserve">usually </w:t>
      </w:r>
      <w:r w:rsidR="00507203" w:rsidRPr="009F3131">
        <w:t>evidence of th</w:t>
      </w:r>
      <w:r w:rsidR="003D69AA" w:rsidRPr="009F3131">
        <w:t>e</w:t>
      </w:r>
      <w:r w:rsidRPr="009F3131">
        <w:t xml:space="preserve"> molten wax being painted into the mold</w:t>
      </w:r>
      <w:r w:rsidR="003D69AA" w:rsidRPr="009F3131">
        <w:t xml:space="preserve"> (</w:t>
      </w:r>
      <w:r w:rsidR="009A04CB" w:rsidRPr="003F4AB2">
        <w:rPr>
          <w:b/>
        </w:rPr>
        <w:t>fig</w:t>
      </w:r>
      <w:r w:rsidR="003F4AB2" w:rsidRPr="003F4AB2">
        <w:rPr>
          <w:b/>
        </w:rPr>
        <w:t>s</w:t>
      </w:r>
      <w:r w:rsidR="009A04CB" w:rsidRPr="003F4AB2">
        <w:rPr>
          <w:b/>
        </w:rPr>
        <w:t xml:space="preserve">. </w:t>
      </w:r>
      <w:r w:rsidR="00E27605">
        <w:rPr>
          <w:b/>
        </w:rPr>
        <w:t>21, 22, 55, 89</w:t>
      </w:r>
      <w:r w:rsidR="003D69AA" w:rsidRPr="009F3131">
        <w:t>)</w:t>
      </w:r>
      <w:r w:rsidR="0024095D" w:rsidRPr="009F3131">
        <w:t>.</w:t>
      </w:r>
    </w:p>
    <w:p w:rsidR="00115334" w:rsidRPr="009F3131" w:rsidRDefault="00115334" w:rsidP="009F3131">
      <w:pPr>
        <w:pBdr>
          <w:left w:val="none" w:sz="0" w:space="7" w:color="auto"/>
        </w:pBdr>
        <w:spacing w:line="360" w:lineRule="auto"/>
        <w:ind w:left="140"/>
      </w:pPr>
    </w:p>
    <w:p w:rsidR="00115334" w:rsidRPr="009F3131" w:rsidRDefault="009F7FB5" w:rsidP="009F3131">
      <w:pPr>
        <w:spacing w:line="360" w:lineRule="auto"/>
      </w:pPr>
      <w:r w:rsidRPr="009F3131">
        <w:rPr>
          <w:i/>
          <w:iCs/>
        </w:rPr>
        <w:t>Risk of misidentification/misinterpretation</w:t>
      </w:r>
    </w:p>
    <w:p w:rsidR="00824E0A" w:rsidRPr="009F3131" w:rsidRDefault="00EF1191" w:rsidP="009F3131">
      <w:pPr>
        <w:numPr>
          <w:ilvl w:val="0"/>
          <w:numId w:val="13"/>
        </w:numPr>
        <w:pBdr>
          <w:left w:val="none" w:sz="0" w:space="8" w:color="auto"/>
        </w:pBdr>
        <w:spacing w:line="360" w:lineRule="auto"/>
        <w:ind w:left="709" w:hanging="529"/>
      </w:pPr>
      <w:r w:rsidRPr="009F3131">
        <w:t>D</w:t>
      </w:r>
      <w:r w:rsidR="009F7FB5" w:rsidRPr="009F3131">
        <w:t>rips may stem from heated pins (see above),</w:t>
      </w:r>
      <w:r w:rsidR="001D0A69" w:rsidRPr="009F3131">
        <w:t xml:space="preserve"> </w:t>
      </w:r>
      <w:r w:rsidR="009F7FB5" w:rsidRPr="009F3131">
        <w:t>from wax slabs being cut by a hot tool (</w:t>
      </w:r>
      <w:r w:rsidR="009A04CB" w:rsidRPr="003F4AB2">
        <w:rPr>
          <w:b/>
        </w:rPr>
        <w:t xml:space="preserve">fig. </w:t>
      </w:r>
      <w:r w:rsidR="00E27605">
        <w:rPr>
          <w:b/>
        </w:rPr>
        <w:t>60</w:t>
      </w:r>
      <w:r w:rsidR="009F7FB5" w:rsidRPr="009F3131">
        <w:t>)</w:t>
      </w:r>
      <w:r w:rsidR="00CB1D19" w:rsidRPr="009F3131">
        <w:t xml:space="preserve">, or </w:t>
      </w:r>
      <w:r w:rsidR="001F4629" w:rsidRPr="009F3131">
        <w:t xml:space="preserve">(rarely) </w:t>
      </w:r>
      <w:r w:rsidR="00CB1D19" w:rsidRPr="009F3131">
        <w:t xml:space="preserve">from thickening the edges of a hollow direct cast </w:t>
      </w:r>
      <w:r w:rsidR="001F4629" w:rsidRPr="009F3131">
        <w:t>if it is possible to gain access to the interior, such as with the use of a false core</w:t>
      </w:r>
      <w:r w:rsidR="00326266" w:rsidRPr="009F3131">
        <w:t xml:space="preserve"> (see </w:t>
      </w:r>
      <w:hyperlink w:anchor="I.1§1.2" w:history="1">
        <w:r w:rsidR="003F4AB2" w:rsidRPr="003F4AB2">
          <w:rPr>
            <w:rStyle w:val="Hyperlink"/>
          </w:rPr>
          <w:t>I.1</w:t>
        </w:r>
        <w:r w:rsidR="009A04CB" w:rsidRPr="003F4AB2">
          <w:rPr>
            <w:rStyle w:val="Hyperlink"/>
          </w:rPr>
          <w:t>§1.2</w:t>
        </w:r>
      </w:hyperlink>
      <w:r w:rsidR="00997625" w:rsidRPr="009F3131">
        <w:t xml:space="preserve"> above</w:t>
      </w:r>
      <w:r w:rsidRPr="009F3131">
        <w:t>)</w:t>
      </w:r>
      <w:r w:rsidR="00326266" w:rsidRPr="009F3131">
        <w:t>.</w:t>
      </w:r>
      <w:r w:rsidR="009F7FB5" w:rsidRPr="009F3131">
        <w:t xml:space="preserve"> </w:t>
      </w:r>
    </w:p>
    <w:p w:rsidR="00824E0A" w:rsidRPr="009F3131" w:rsidRDefault="0024095D" w:rsidP="009F3131">
      <w:pPr>
        <w:numPr>
          <w:ilvl w:val="0"/>
          <w:numId w:val="13"/>
        </w:numPr>
        <w:pBdr>
          <w:left w:val="none" w:sz="0" w:space="8" w:color="auto"/>
        </w:pBdr>
        <w:spacing w:line="360" w:lineRule="auto"/>
        <w:ind w:left="709" w:hanging="529"/>
      </w:pPr>
      <w:r w:rsidRPr="009F3131">
        <w:t>It is also possible for brush marks to be formed on the core and subsequently picked up by the wax.</w:t>
      </w:r>
    </w:p>
    <w:p w:rsidR="008E7B00" w:rsidRPr="009F3131" w:rsidRDefault="008A3731" w:rsidP="009F3131">
      <w:pPr>
        <w:pStyle w:val="ListParagraph"/>
        <w:numPr>
          <w:ilvl w:val="0"/>
          <w:numId w:val="13"/>
        </w:numPr>
        <w:spacing w:line="360" w:lineRule="auto"/>
      </w:pPr>
      <w:r>
        <w:t xml:space="preserve">Conformal casts may </w:t>
      </w:r>
      <w:r w:rsidR="008E7B00" w:rsidRPr="009F3131">
        <w:t xml:space="preserve">also be found in direct </w:t>
      </w:r>
      <w:r w:rsidR="00135272" w:rsidRPr="009F3131">
        <w:t>processes</w:t>
      </w:r>
      <w:r w:rsidR="008E7B00" w:rsidRPr="009F3131">
        <w:t>.</w:t>
      </w:r>
    </w:p>
    <w:p w:rsidR="00115334" w:rsidRPr="009F3131" w:rsidRDefault="00115334" w:rsidP="009F3131">
      <w:pPr>
        <w:spacing w:line="360" w:lineRule="auto"/>
      </w:pPr>
    </w:p>
    <w:p w:rsidR="00824E0A" w:rsidRPr="009F3131" w:rsidRDefault="009F3131" w:rsidP="009F3131">
      <w:pPr>
        <w:pStyle w:val="Heading4"/>
        <w:spacing w:before="0" w:after="0" w:line="360" w:lineRule="auto"/>
        <w:rPr>
          <w:b w:val="0"/>
          <w:u w:val="single"/>
        </w:rPr>
      </w:pPr>
      <w:r w:rsidRPr="009F3131">
        <w:rPr>
          <w:b w:val="0"/>
          <w:u w:val="single"/>
        </w:rPr>
        <w:t xml:space="preserve">1.3.3 </w:t>
      </w:r>
      <w:r w:rsidR="009A04CB" w:rsidRPr="009F3131">
        <w:rPr>
          <w:b w:val="0"/>
          <w:u w:val="single"/>
        </w:rPr>
        <w:t xml:space="preserve">Radiographic evidence </w:t>
      </w:r>
    </w:p>
    <w:p w:rsidR="00FE2921" w:rsidRDefault="009F7FB5" w:rsidP="009F3131">
      <w:pPr>
        <w:spacing w:line="360" w:lineRule="auto"/>
      </w:pPr>
      <w:r w:rsidRPr="009F3131">
        <w:t xml:space="preserve">The thinness of the wall and the </w:t>
      </w:r>
      <w:r w:rsidR="00777655" w:rsidRPr="009F3131">
        <w:t xml:space="preserve">close correspondence </w:t>
      </w:r>
      <w:r w:rsidRPr="009F3131">
        <w:t xml:space="preserve">of the inner and outer contours are the most characteristic features of </w:t>
      </w:r>
      <w:r w:rsidR="00777655" w:rsidRPr="009F3131">
        <w:t xml:space="preserve">expert </w:t>
      </w:r>
      <w:r w:rsidRPr="009F3131">
        <w:t xml:space="preserve">slush molding and </w:t>
      </w:r>
      <w:r w:rsidR="00777655" w:rsidRPr="009F3131">
        <w:t xml:space="preserve">of </w:t>
      </w:r>
      <w:r w:rsidRPr="009F3131">
        <w:t>indirect wax</w:t>
      </w:r>
      <w:r w:rsidR="00D80998" w:rsidRPr="009F3131">
        <w:t xml:space="preserve"> </w:t>
      </w:r>
      <w:r w:rsidRPr="009F3131">
        <w:t>slabs. Radiography is the ideal tool to reveal this. It can even help distinguish between the two processes</w:t>
      </w:r>
      <w:r w:rsidR="00D80998" w:rsidRPr="009F3131">
        <w:t xml:space="preserve"> because</w:t>
      </w:r>
      <w:r w:rsidRPr="009F3131">
        <w:t>:</w:t>
      </w:r>
    </w:p>
    <w:p w:rsidR="00D82186" w:rsidRPr="009F3131" w:rsidRDefault="00D82186" w:rsidP="009F3131">
      <w:pPr>
        <w:spacing w:line="360" w:lineRule="auto"/>
      </w:pPr>
    </w:p>
    <w:p w:rsidR="00824E0A" w:rsidRPr="003F4AB2" w:rsidRDefault="00E41ED2" w:rsidP="009F3131">
      <w:pPr>
        <w:pStyle w:val="ListParagraph"/>
        <w:numPr>
          <w:ilvl w:val="0"/>
          <w:numId w:val="42"/>
        </w:numPr>
        <w:spacing w:line="360" w:lineRule="auto"/>
      </w:pPr>
      <w:r w:rsidRPr="003F4AB2">
        <w:t>S</w:t>
      </w:r>
      <w:r w:rsidR="001F4629" w:rsidRPr="003F4AB2">
        <w:t xml:space="preserve">lush molding </w:t>
      </w:r>
      <w:r w:rsidR="009F7FB5" w:rsidRPr="003F4AB2">
        <w:t>leads to the rounding out of transitions (</w:t>
      </w:r>
      <w:r w:rsidR="009A04CB" w:rsidRPr="003F4AB2">
        <w:rPr>
          <w:b/>
        </w:rPr>
        <w:t xml:space="preserve">fig. </w:t>
      </w:r>
      <w:r w:rsidR="00E27605">
        <w:rPr>
          <w:b/>
        </w:rPr>
        <w:t>80</w:t>
      </w:r>
      <w:r w:rsidR="009F7FB5" w:rsidRPr="003F4AB2">
        <w:t>)</w:t>
      </w:r>
      <w:r w:rsidRPr="003F4AB2">
        <w:t>.</w:t>
      </w:r>
    </w:p>
    <w:p w:rsidR="00824E0A" w:rsidRPr="003F4AB2" w:rsidRDefault="00E41ED2" w:rsidP="009F3131">
      <w:pPr>
        <w:numPr>
          <w:ilvl w:val="0"/>
          <w:numId w:val="13"/>
        </w:numPr>
        <w:pBdr>
          <w:left w:val="none" w:sz="0" w:space="8" w:color="auto"/>
        </w:pBdr>
        <w:spacing w:line="360" w:lineRule="auto"/>
      </w:pPr>
      <w:r w:rsidRPr="003F4AB2">
        <w:t>W</w:t>
      </w:r>
      <w:r w:rsidR="009F7FB5" w:rsidRPr="003F4AB2">
        <w:t>ax slabs</w:t>
      </w:r>
      <w:r w:rsidR="00882943" w:rsidRPr="003F4AB2">
        <w:t xml:space="preserve"> of even thickness </w:t>
      </w:r>
      <w:r w:rsidR="009F7FB5" w:rsidRPr="003F4AB2">
        <w:t xml:space="preserve">may </w:t>
      </w:r>
      <w:r w:rsidR="0024095D" w:rsidRPr="003F4AB2">
        <w:t>ensure the most</w:t>
      </w:r>
      <w:r w:rsidR="009F7FB5" w:rsidRPr="003F4AB2">
        <w:t xml:space="preserve"> even thicknesses on a bronze (</w:t>
      </w:r>
      <w:r w:rsidR="009A04CB" w:rsidRPr="003F4AB2">
        <w:rPr>
          <w:b/>
        </w:rPr>
        <w:t>fi</w:t>
      </w:r>
      <w:r w:rsidR="00C07685" w:rsidRPr="003F4AB2">
        <w:rPr>
          <w:b/>
        </w:rPr>
        <w:t>g</w:t>
      </w:r>
      <w:r w:rsidR="003F4AB2" w:rsidRPr="003F4AB2">
        <w:rPr>
          <w:b/>
        </w:rPr>
        <w:t xml:space="preserve">s. </w:t>
      </w:r>
      <w:r w:rsidR="00E27605">
        <w:rPr>
          <w:b/>
        </w:rPr>
        <w:t>90</w:t>
      </w:r>
      <w:r w:rsidR="003F4AB2" w:rsidRPr="003F4AB2">
        <w:rPr>
          <w:b/>
        </w:rPr>
        <w:t xml:space="preserve">, </w:t>
      </w:r>
      <w:r w:rsidR="00E27605">
        <w:rPr>
          <w:b/>
        </w:rPr>
        <w:t>91</w:t>
      </w:r>
      <w:r w:rsidR="009F7FB5" w:rsidRPr="003F4AB2">
        <w:t>)</w:t>
      </w:r>
      <w:r w:rsidRPr="003F4AB2">
        <w:t>.</w:t>
      </w:r>
    </w:p>
    <w:p w:rsidR="00824E0A" w:rsidRPr="003F4AB2" w:rsidRDefault="00E41ED2" w:rsidP="009F3131">
      <w:pPr>
        <w:numPr>
          <w:ilvl w:val="0"/>
          <w:numId w:val="12"/>
        </w:numPr>
        <w:pBdr>
          <w:left w:val="none" w:sz="0" w:space="12" w:color="auto"/>
        </w:pBdr>
        <w:spacing w:line="360" w:lineRule="auto"/>
      </w:pPr>
      <w:r w:rsidRPr="003F4AB2">
        <w:t>T</w:t>
      </w:r>
      <w:r w:rsidR="009F7FB5" w:rsidRPr="003F4AB2">
        <w:t>he overlap of wax slabs</w:t>
      </w:r>
      <w:r w:rsidR="00D2467D" w:rsidRPr="003F4AB2">
        <w:t>,</w:t>
      </w:r>
      <w:r w:rsidR="009F7FB5" w:rsidRPr="003F4AB2">
        <w:t xml:space="preserve"> typical of the indirect wax-slab process</w:t>
      </w:r>
      <w:r w:rsidR="00D2467D" w:rsidRPr="003F4AB2">
        <w:t>,</w:t>
      </w:r>
      <w:r w:rsidR="009F7FB5" w:rsidRPr="003F4AB2">
        <w:t xml:space="preserve"> </w:t>
      </w:r>
      <w:r w:rsidR="006D0ECD" w:rsidRPr="003F4AB2">
        <w:t>might be revealed by</w:t>
      </w:r>
      <w:r w:rsidR="001D0A69" w:rsidRPr="003F4AB2">
        <w:t xml:space="preserve"> radiography</w:t>
      </w:r>
      <w:r w:rsidR="006D0ECD" w:rsidRPr="003F4AB2">
        <w:t xml:space="preserve"> as a greater density </w:t>
      </w:r>
      <w:r w:rsidR="00595AFD" w:rsidRPr="003F4AB2">
        <w:t xml:space="preserve">due to thickening </w:t>
      </w:r>
      <w:r w:rsidR="006D0ECD" w:rsidRPr="003F4AB2">
        <w:t>in the overlapping area</w:t>
      </w:r>
      <w:r w:rsidR="00595AFD" w:rsidRPr="003F4AB2">
        <w:t xml:space="preserve"> (</w:t>
      </w:r>
      <w:r w:rsidR="00595AFD" w:rsidRPr="003F4AB2">
        <w:rPr>
          <w:b/>
        </w:rPr>
        <w:t xml:space="preserve">fig. </w:t>
      </w:r>
      <w:r w:rsidR="00E27605">
        <w:rPr>
          <w:b/>
        </w:rPr>
        <w:t>92</w:t>
      </w:r>
      <w:r w:rsidR="00595AFD" w:rsidRPr="003F4AB2">
        <w:t>)</w:t>
      </w:r>
      <w:r w:rsidR="000E6ED5" w:rsidRPr="003F4AB2">
        <w:t>.</w:t>
      </w:r>
    </w:p>
    <w:p w:rsidR="00824E0A" w:rsidRPr="003F4AB2" w:rsidRDefault="00E41ED2" w:rsidP="009F3131">
      <w:pPr>
        <w:numPr>
          <w:ilvl w:val="0"/>
          <w:numId w:val="12"/>
        </w:numPr>
        <w:pBdr>
          <w:left w:val="none" w:sz="0" w:space="12" w:color="auto"/>
        </w:pBdr>
        <w:spacing w:line="360" w:lineRule="auto"/>
      </w:pPr>
      <w:r w:rsidRPr="003F4AB2">
        <w:lastRenderedPageBreak/>
        <w:t>T</w:t>
      </w:r>
      <w:r w:rsidR="006D0ECD" w:rsidRPr="003F4AB2">
        <w:t>ide lines and drips</w:t>
      </w:r>
      <w:r w:rsidR="00722C78" w:rsidRPr="003F4AB2">
        <w:t xml:space="preserve"> produced during slush molding may be revealed as well</w:t>
      </w:r>
      <w:r w:rsidR="00BF4D8A" w:rsidRPr="003F4AB2">
        <w:t xml:space="preserve"> </w:t>
      </w:r>
      <w:r w:rsidR="00E06DDF" w:rsidRPr="003F4AB2">
        <w:t>(</w:t>
      </w:r>
      <w:r w:rsidR="009A04CB" w:rsidRPr="003F4AB2">
        <w:rPr>
          <w:b/>
        </w:rPr>
        <w:t xml:space="preserve">fig. </w:t>
      </w:r>
      <w:r w:rsidR="00E27605">
        <w:rPr>
          <w:b/>
        </w:rPr>
        <w:t>88</w:t>
      </w:r>
      <w:r w:rsidR="00E06DDF" w:rsidRPr="003F4AB2">
        <w:t>)</w:t>
      </w:r>
    </w:p>
    <w:p w:rsidR="002168DA" w:rsidRPr="003F4AB2" w:rsidRDefault="002168DA" w:rsidP="009F3131">
      <w:pPr>
        <w:pBdr>
          <w:left w:val="none" w:sz="0" w:space="8" w:color="auto"/>
        </w:pBdr>
        <w:spacing w:line="360" w:lineRule="auto"/>
        <w:ind w:left="770"/>
      </w:pPr>
    </w:p>
    <w:p w:rsidR="002168DA" w:rsidRPr="003F4AB2" w:rsidRDefault="00992350" w:rsidP="009F3131">
      <w:pPr>
        <w:spacing w:line="360" w:lineRule="auto"/>
      </w:pPr>
      <w:r w:rsidRPr="003F4AB2">
        <w:rPr>
          <w:i/>
          <w:iCs/>
        </w:rPr>
        <w:t>Risk</w:t>
      </w:r>
      <w:r w:rsidR="00833C19" w:rsidRPr="003F4AB2">
        <w:rPr>
          <w:i/>
          <w:iCs/>
        </w:rPr>
        <w:t>s</w:t>
      </w:r>
      <w:r w:rsidR="002168DA" w:rsidRPr="003F4AB2">
        <w:rPr>
          <w:i/>
          <w:iCs/>
        </w:rPr>
        <w:t xml:space="preserve"> of misidentification/misinterpretation</w:t>
      </w:r>
    </w:p>
    <w:p w:rsidR="00824E0A" w:rsidRPr="003F4AB2" w:rsidRDefault="008B50F0" w:rsidP="009F3131">
      <w:pPr>
        <w:pStyle w:val="ListParagraph"/>
        <w:numPr>
          <w:ilvl w:val="0"/>
          <w:numId w:val="42"/>
        </w:numPr>
        <w:spacing w:line="360" w:lineRule="auto"/>
        <w:ind w:hanging="540"/>
      </w:pPr>
      <w:r w:rsidRPr="003F4AB2">
        <w:t>Even and thin metal wall</w:t>
      </w:r>
      <w:r w:rsidR="001F4629" w:rsidRPr="003F4AB2">
        <w:t>s</w:t>
      </w:r>
      <w:r w:rsidRPr="003F4AB2">
        <w:t xml:space="preserve"> may be achieved by the direct </w:t>
      </w:r>
      <w:r w:rsidR="00E46814" w:rsidRPr="003F4AB2">
        <w:t xml:space="preserve">wax slab </w:t>
      </w:r>
      <w:r w:rsidRPr="003F4AB2">
        <w:t>process</w:t>
      </w:r>
      <w:r w:rsidR="0012075B" w:rsidRPr="003F4AB2">
        <w:t>.</w:t>
      </w:r>
    </w:p>
    <w:p w:rsidR="00824E0A" w:rsidRPr="003F4AB2" w:rsidRDefault="0067117D" w:rsidP="009F3131">
      <w:pPr>
        <w:numPr>
          <w:ilvl w:val="0"/>
          <w:numId w:val="42"/>
        </w:numPr>
        <w:pBdr>
          <w:left w:val="none" w:sz="0" w:space="8" w:color="auto"/>
        </w:pBdr>
        <w:spacing w:line="360" w:lineRule="auto"/>
        <w:ind w:hanging="540"/>
      </w:pPr>
      <w:r w:rsidRPr="003F4AB2">
        <w:t>D</w:t>
      </w:r>
      <w:r w:rsidR="00722C78" w:rsidRPr="003F4AB2">
        <w:t>rips may stem from heated pins, from wax slabs being cut by a hot tool</w:t>
      </w:r>
      <w:r w:rsidR="009E1C82" w:rsidRPr="003F4AB2">
        <w:t xml:space="preserve"> (</w:t>
      </w:r>
      <w:r w:rsidR="009A04CB" w:rsidRPr="003F4AB2">
        <w:rPr>
          <w:b/>
        </w:rPr>
        <w:t xml:space="preserve">fig. </w:t>
      </w:r>
      <w:r w:rsidR="00E27605">
        <w:rPr>
          <w:b/>
        </w:rPr>
        <w:t>60</w:t>
      </w:r>
      <w:r w:rsidR="009E1C82" w:rsidRPr="003F4AB2">
        <w:t>)</w:t>
      </w:r>
      <w:r w:rsidR="00947F28" w:rsidRPr="003F4AB2">
        <w:t xml:space="preserve"> </w:t>
      </w:r>
      <w:r w:rsidR="00722C78" w:rsidRPr="003F4AB2">
        <w:t>or (rarely) from thickening the edges of a hollow direct cast if it is possible to gain access to the interior, such as with the use of a false core (see</w:t>
      </w:r>
      <w:r w:rsidR="009A04CB" w:rsidRPr="003F4AB2">
        <w:rPr>
          <w:color w:val="FF0000"/>
        </w:rPr>
        <w:t xml:space="preserve"> </w:t>
      </w:r>
      <w:hyperlink w:anchor="I.1§1.2" w:history="1">
        <w:r w:rsidR="003F4AB2" w:rsidRPr="003F4AB2">
          <w:rPr>
            <w:rStyle w:val="Hyperlink"/>
          </w:rPr>
          <w:t>I.1</w:t>
        </w:r>
        <w:r w:rsidR="009A04CB" w:rsidRPr="003F4AB2">
          <w:rPr>
            <w:rStyle w:val="Hyperlink"/>
          </w:rPr>
          <w:t>§1.2</w:t>
        </w:r>
      </w:hyperlink>
      <w:r w:rsidR="0016546C" w:rsidRPr="003F4AB2">
        <w:rPr>
          <w:color w:val="FF0000"/>
        </w:rPr>
        <w:t xml:space="preserve"> </w:t>
      </w:r>
      <w:r w:rsidR="009A04CB" w:rsidRPr="003F4AB2">
        <w:t>above</w:t>
      </w:r>
      <w:r w:rsidR="00722C78" w:rsidRPr="003F4AB2">
        <w:t xml:space="preserve">). </w:t>
      </w:r>
    </w:p>
    <w:p w:rsidR="00824E0A" w:rsidRPr="003F4AB2" w:rsidRDefault="00D805BE" w:rsidP="009F3131">
      <w:pPr>
        <w:numPr>
          <w:ilvl w:val="0"/>
          <w:numId w:val="42"/>
        </w:numPr>
        <w:pBdr>
          <w:left w:val="none" w:sz="0" w:space="8" w:color="auto"/>
        </w:pBdr>
        <w:spacing w:line="360" w:lineRule="auto"/>
        <w:ind w:hanging="540"/>
      </w:pPr>
      <w:r w:rsidRPr="003F4AB2">
        <w:t>Rounding out of transitions</w:t>
      </w:r>
      <w:r w:rsidR="0095612C" w:rsidRPr="003F4AB2">
        <w:t xml:space="preserve"> in the core</w:t>
      </w:r>
      <w:r w:rsidR="0058532F" w:rsidRPr="003F4AB2">
        <w:t xml:space="preserve"> </w:t>
      </w:r>
      <w:r w:rsidR="0095612C" w:rsidRPr="003F4AB2">
        <w:t xml:space="preserve">is also found in </w:t>
      </w:r>
      <w:r w:rsidR="00054AD0" w:rsidRPr="003F4AB2">
        <w:t>direct lost-wax cast</w:t>
      </w:r>
      <w:r w:rsidR="0095612C" w:rsidRPr="003F4AB2">
        <w:t>s</w:t>
      </w:r>
      <w:r w:rsidR="00054AD0" w:rsidRPr="003F4AB2">
        <w:t xml:space="preserve"> and </w:t>
      </w:r>
      <w:r w:rsidR="0095612C" w:rsidRPr="003F4AB2">
        <w:t>bronzes formed with the</w:t>
      </w:r>
      <w:r w:rsidR="00054AD0" w:rsidRPr="003F4AB2">
        <w:t xml:space="preserve"> lasagna technique</w:t>
      </w:r>
      <w:r w:rsidR="00081D78" w:rsidRPr="003F4AB2">
        <w:t>.</w:t>
      </w:r>
    </w:p>
    <w:p w:rsidR="00F22513" w:rsidRPr="003F4AB2" w:rsidRDefault="00F22513" w:rsidP="009F3131">
      <w:pPr>
        <w:spacing w:line="360" w:lineRule="auto"/>
      </w:pPr>
    </w:p>
    <w:p w:rsidR="00F22513" w:rsidRPr="003F4AB2" w:rsidRDefault="00C54739" w:rsidP="009F3131">
      <w:pPr>
        <w:spacing w:line="360" w:lineRule="auto"/>
      </w:pPr>
      <w:r w:rsidRPr="003F4AB2">
        <w:rPr>
          <w:b/>
        </w:rPr>
        <w:t>Table 4</w:t>
      </w:r>
      <w:r w:rsidR="00947F28" w:rsidRPr="003F4AB2">
        <w:t xml:space="preserve"> </w:t>
      </w:r>
      <w:r w:rsidR="00F22513" w:rsidRPr="003F4AB2">
        <w:t>synthesi</w:t>
      </w:r>
      <w:r w:rsidR="00947F28" w:rsidRPr="003F4AB2">
        <w:t>zes</w:t>
      </w:r>
      <w:r w:rsidR="00F22513" w:rsidRPr="003F4AB2">
        <w:t xml:space="preserve"> all </w:t>
      </w:r>
      <w:r w:rsidR="00F30BF3" w:rsidRPr="003F4AB2">
        <w:t>features that might be identified on a bronze</w:t>
      </w:r>
      <w:r w:rsidR="00F22513" w:rsidRPr="003F4AB2">
        <w:t xml:space="preserve"> related to these processes.</w:t>
      </w:r>
    </w:p>
    <w:p w:rsidR="00115334" w:rsidRPr="003F4AB2" w:rsidRDefault="00115334" w:rsidP="009F3131">
      <w:pPr>
        <w:spacing w:line="360" w:lineRule="auto"/>
      </w:pPr>
    </w:p>
    <w:p w:rsidR="001C79A2" w:rsidRPr="009F3131" w:rsidRDefault="009F7FB5" w:rsidP="009F3131">
      <w:pPr>
        <w:pStyle w:val="Heading3"/>
        <w:spacing w:before="0" w:after="0" w:line="360" w:lineRule="auto"/>
        <w:rPr>
          <w:sz w:val="24"/>
          <w:szCs w:val="24"/>
        </w:rPr>
      </w:pPr>
      <w:bookmarkStart w:id="68" w:name="_Toc3700168"/>
      <w:bookmarkStart w:id="69" w:name="_Toc3993848"/>
      <w:bookmarkStart w:id="70" w:name="_Toc4045828"/>
      <w:bookmarkStart w:id="71" w:name="_Toc4140832"/>
      <w:bookmarkStart w:id="72" w:name="_Toc4150870"/>
      <w:bookmarkStart w:id="73" w:name="_Toc8562550"/>
      <w:bookmarkStart w:id="74" w:name="_Toc8562854"/>
      <w:bookmarkStart w:id="75" w:name="_Toc8974225"/>
      <w:bookmarkStart w:id="76" w:name="_Toc11005533"/>
      <w:bookmarkStart w:id="77" w:name="_Toc11690161"/>
      <w:bookmarkStart w:id="78" w:name="_Toc11864951"/>
      <w:bookmarkStart w:id="79" w:name="_Toc12367715"/>
      <w:bookmarkStart w:id="80" w:name="_Toc14267343"/>
      <w:bookmarkStart w:id="81" w:name="_Toc14267373"/>
      <w:bookmarkStart w:id="82" w:name="_Toc14267395"/>
      <w:bookmarkStart w:id="83" w:name="_Toc45547859"/>
      <w:r w:rsidRPr="003F4AB2">
        <w:rPr>
          <w:sz w:val="24"/>
          <w:szCs w:val="24"/>
        </w:rPr>
        <w:t>1.</w:t>
      </w:r>
      <w:r w:rsidR="005033B9" w:rsidRPr="003F4AB2">
        <w:rPr>
          <w:sz w:val="24"/>
          <w:szCs w:val="24"/>
        </w:rPr>
        <w:t xml:space="preserve">4 </w:t>
      </w:r>
      <w:r w:rsidRPr="003F4AB2">
        <w:rPr>
          <w:sz w:val="24"/>
          <w:szCs w:val="24"/>
        </w:rPr>
        <w:t>Characteristic features of the cut</w:t>
      </w:r>
      <w:r w:rsidR="00BF04A8" w:rsidRPr="003F4AB2">
        <w:rPr>
          <w:sz w:val="24"/>
          <w:szCs w:val="24"/>
        </w:rPr>
        <w:t>-</w:t>
      </w:r>
      <w:r w:rsidRPr="003F4AB2">
        <w:rPr>
          <w:sz w:val="24"/>
          <w:szCs w:val="24"/>
        </w:rPr>
        <w:t>back</w:t>
      </w:r>
      <w:r w:rsidRPr="009F3131">
        <w:rPr>
          <w:sz w:val="24"/>
          <w:szCs w:val="24"/>
        </w:rPr>
        <w:t xml:space="preserve"> core</w:t>
      </w:r>
      <w:bookmarkEnd w:id="68"/>
      <w:r w:rsidRPr="009F3131">
        <w:rPr>
          <w:sz w:val="24"/>
          <w:szCs w:val="24"/>
        </w:rPr>
        <w:t xml:space="preserve"> and lasagna</w:t>
      </w:r>
      <w:bookmarkEnd w:id="69"/>
      <w:bookmarkEnd w:id="70"/>
      <w:r w:rsidRPr="009F3131">
        <w:rPr>
          <w:sz w:val="24"/>
          <w:szCs w:val="24"/>
        </w:rPr>
        <w:t xml:space="preserve"> processes</w:t>
      </w:r>
      <w:bookmarkEnd w:id="71"/>
      <w:bookmarkEnd w:id="72"/>
      <w:bookmarkEnd w:id="73"/>
      <w:bookmarkEnd w:id="74"/>
      <w:bookmarkEnd w:id="75"/>
      <w:bookmarkEnd w:id="76"/>
      <w:bookmarkEnd w:id="77"/>
      <w:bookmarkEnd w:id="78"/>
      <w:bookmarkEnd w:id="79"/>
      <w:bookmarkEnd w:id="80"/>
      <w:bookmarkEnd w:id="81"/>
      <w:bookmarkEnd w:id="82"/>
      <w:bookmarkEnd w:id="83"/>
    </w:p>
    <w:p w:rsidR="00115334" w:rsidRPr="009F3131" w:rsidRDefault="009F7FB5" w:rsidP="009F3131">
      <w:pPr>
        <w:spacing w:line="360" w:lineRule="auto"/>
      </w:pPr>
      <w:r w:rsidRPr="009F3131">
        <w:t xml:space="preserve">Unlike </w:t>
      </w:r>
      <w:r w:rsidR="0095612C" w:rsidRPr="009F3131">
        <w:t xml:space="preserve">with </w:t>
      </w:r>
      <w:r w:rsidRPr="009F3131">
        <w:t xml:space="preserve">slush molding and </w:t>
      </w:r>
      <w:r w:rsidR="0095612C" w:rsidRPr="009F3131">
        <w:t xml:space="preserve">the use of </w:t>
      </w:r>
      <w:r w:rsidRPr="009F3131">
        <w:t>indirect wax</w:t>
      </w:r>
      <w:r w:rsidR="00BF04A8" w:rsidRPr="009F3131">
        <w:t xml:space="preserve"> </w:t>
      </w:r>
      <w:r w:rsidRPr="009F3131">
        <w:t>slabs, the cor</w:t>
      </w:r>
      <w:r w:rsidR="001F4629" w:rsidRPr="009F3131">
        <w:t xml:space="preserve">e </w:t>
      </w:r>
      <w:r w:rsidR="0095612C" w:rsidRPr="009F3131">
        <w:t xml:space="preserve">in both of these processes </w:t>
      </w:r>
      <w:r w:rsidR="001F4629" w:rsidRPr="009F3131">
        <w:t xml:space="preserve">is </w:t>
      </w:r>
      <w:r w:rsidR="0095612C" w:rsidRPr="009F3131">
        <w:t>produced</w:t>
      </w:r>
      <w:r w:rsidR="001F4629" w:rsidRPr="009F3131">
        <w:t xml:space="preserve"> before the wax model. In </w:t>
      </w:r>
      <w:r w:rsidR="0095612C" w:rsidRPr="009F3131">
        <w:t xml:space="preserve">fact, the core serves to define the inner boundaries of the </w:t>
      </w:r>
      <w:r w:rsidRPr="009F3131">
        <w:t xml:space="preserve">wax </w:t>
      </w:r>
      <w:r w:rsidR="0095612C" w:rsidRPr="009F3131">
        <w:t xml:space="preserve">layer when it </w:t>
      </w:r>
      <w:r w:rsidRPr="009F3131">
        <w:t xml:space="preserve">is </w:t>
      </w:r>
      <w:r w:rsidR="0095612C" w:rsidRPr="009F3131">
        <w:t>cast into the</w:t>
      </w:r>
      <w:r w:rsidR="00F979A5" w:rsidRPr="009F3131">
        <w:t xml:space="preserve"> </w:t>
      </w:r>
      <w:r w:rsidR="00B61BF0" w:rsidRPr="009F3131">
        <w:t>reusable outer mold</w:t>
      </w:r>
      <w:r w:rsidR="00F30F4A" w:rsidRPr="009F3131">
        <w:t>,</w:t>
      </w:r>
      <w:r w:rsidR="00B61BF0" w:rsidRPr="009F3131">
        <w:t xml:space="preserve"> where it will fill the </w:t>
      </w:r>
      <w:r w:rsidR="00F979A5" w:rsidRPr="009F3131">
        <w:t xml:space="preserve">space </w:t>
      </w:r>
      <w:r w:rsidR="0095612C" w:rsidRPr="009F3131">
        <w:t xml:space="preserve">left </w:t>
      </w:r>
      <w:r w:rsidRPr="009F3131">
        <w:t xml:space="preserve">either by paring down the core or </w:t>
      </w:r>
      <w:r w:rsidR="00F979A5" w:rsidRPr="009F3131">
        <w:t xml:space="preserve">by </w:t>
      </w:r>
      <w:r w:rsidRPr="009F3131">
        <w:t>the</w:t>
      </w:r>
      <w:r w:rsidR="00F979A5" w:rsidRPr="009F3131">
        <w:t xml:space="preserve"> removal of the</w:t>
      </w:r>
      <w:r w:rsidRPr="009F3131">
        <w:t xml:space="preserve"> lasagna (</w:t>
      </w:r>
      <w:r w:rsidR="008A23AA" w:rsidRPr="003F4AB2">
        <w:rPr>
          <w:b/>
        </w:rPr>
        <w:t>fig</w:t>
      </w:r>
      <w:r w:rsidR="003F4AB2" w:rsidRPr="003F4AB2">
        <w:rPr>
          <w:b/>
        </w:rPr>
        <w:t>s</w:t>
      </w:r>
      <w:r w:rsidR="008A23AA" w:rsidRPr="003F4AB2">
        <w:rPr>
          <w:b/>
        </w:rPr>
        <w:t xml:space="preserve">. </w:t>
      </w:r>
      <w:r w:rsidR="00E27605">
        <w:rPr>
          <w:b/>
        </w:rPr>
        <w:t>23</w:t>
      </w:r>
      <w:r w:rsidR="008A23AA" w:rsidRPr="003F4AB2">
        <w:rPr>
          <w:b/>
        </w:rPr>
        <w:t xml:space="preserve">, </w:t>
      </w:r>
      <w:r w:rsidR="00E27605">
        <w:rPr>
          <w:b/>
        </w:rPr>
        <w:t>25</w:t>
      </w:r>
      <w:r w:rsidR="00B61BF0" w:rsidRPr="009F3131">
        <w:t>)</w:t>
      </w:r>
      <w:r w:rsidRPr="009F3131">
        <w:t xml:space="preserve">. </w:t>
      </w:r>
      <w:r w:rsidR="00F30F4A" w:rsidRPr="009F3131">
        <w:t xml:space="preserve">Please be advised that these guidelines do not provide an exhaustive list or description of the variety of indirect processes and combination of processes that may have been used, but rather offer a firm basis of more common, documented examples. </w:t>
      </w:r>
      <w:r w:rsidR="008A23AA" w:rsidRPr="003F4AB2">
        <w:rPr>
          <w:b/>
        </w:rPr>
        <w:t xml:space="preserve">Table </w:t>
      </w:r>
      <w:r w:rsidR="00C54739" w:rsidRPr="003F4AB2">
        <w:rPr>
          <w:b/>
        </w:rPr>
        <w:t>4</w:t>
      </w:r>
      <w:r w:rsidR="00F30F4A" w:rsidRPr="003F4AB2">
        <w:t xml:space="preserve"> </w:t>
      </w:r>
      <w:r w:rsidRPr="009F3131">
        <w:t>synthesi</w:t>
      </w:r>
      <w:r w:rsidR="00F30F4A" w:rsidRPr="009F3131">
        <w:t>zes</w:t>
      </w:r>
      <w:r w:rsidRPr="009F3131">
        <w:t xml:space="preserve"> all </w:t>
      </w:r>
      <w:r w:rsidR="00F30BF3" w:rsidRPr="009F3131">
        <w:t>features that might be identified on a bronze</w:t>
      </w:r>
      <w:r w:rsidRPr="009F3131">
        <w:t xml:space="preserve"> related to t</w:t>
      </w:r>
      <w:r w:rsidR="00E01B71" w:rsidRPr="009F3131">
        <w:t>hese processes</w:t>
      </w:r>
      <w:r w:rsidR="00713524" w:rsidRPr="009F3131">
        <w:rPr>
          <w:rStyle w:val="CommentReference"/>
          <w:sz w:val="24"/>
          <w:szCs w:val="24"/>
        </w:rPr>
        <w:t>.</w:t>
      </w:r>
    </w:p>
    <w:p w:rsidR="00115334" w:rsidRPr="009F3131" w:rsidRDefault="00115334" w:rsidP="009F3131">
      <w:pPr>
        <w:spacing w:line="360" w:lineRule="auto"/>
      </w:pPr>
    </w:p>
    <w:p w:rsidR="001C79A2" w:rsidRPr="009F3131" w:rsidRDefault="008A23AA" w:rsidP="009F3131">
      <w:pPr>
        <w:pStyle w:val="Heading4"/>
        <w:spacing w:before="0" w:after="0" w:line="360" w:lineRule="auto"/>
        <w:rPr>
          <w:b w:val="0"/>
          <w:u w:val="single"/>
        </w:rPr>
      </w:pPr>
      <w:r w:rsidRPr="009F3131">
        <w:rPr>
          <w:b w:val="0"/>
          <w:u w:val="single"/>
        </w:rPr>
        <w:t xml:space="preserve">1.4.1 Evidence on the external surface </w:t>
      </w:r>
    </w:p>
    <w:p w:rsidR="00115334" w:rsidRDefault="00405722" w:rsidP="009F3131">
      <w:pPr>
        <w:spacing w:line="360" w:lineRule="auto"/>
      </w:pPr>
      <w:r w:rsidRPr="009F3131">
        <w:t>There is n</w:t>
      </w:r>
      <w:r w:rsidR="009F7FB5" w:rsidRPr="009F3131">
        <w:t>o specific evidence</w:t>
      </w:r>
      <w:r w:rsidRPr="009F3131">
        <w:t>.</w:t>
      </w:r>
      <w:r w:rsidR="009F7FB5" w:rsidRPr="009F3131">
        <w:t xml:space="preserve"> </w:t>
      </w:r>
      <w:r w:rsidRPr="009F3131">
        <w:t>S</w:t>
      </w:r>
      <w:r w:rsidR="009F7FB5" w:rsidRPr="009F3131">
        <w:t xml:space="preserve">ee </w:t>
      </w:r>
      <w:hyperlink w:anchor="I.1§1.1" w:history="1">
        <w:r w:rsidR="003F4AB2" w:rsidRPr="003F4AB2">
          <w:rPr>
            <w:rStyle w:val="Hyperlink"/>
          </w:rPr>
          <w:t>I.1</w:t>
        </w:r>
        <w:r w:rsidR="008A23AA" w:rsidRPr="003F4AB2">
          <w:rPr>
            <w:rStyle w:val="Hyperlink"/>
          </w:rPr>
          <w:t>§1.1</w:t>
        </w:r>
      </w:hyperlink>
      <w:r w:rsidR="00B76C32" w:rsidRPr="009F3131">
        <w:t xml:space="preserve"> above</w:t>
      </w:r>
      <w:r w:rsidR="009F7FB5" w:rsidRPr="009F3131">
        <w:t xml:space="preserve"> for the evidence common to all lost-wax processes</w:t>
      </w:r>
      <w:r w:rsidR="00E01B71" w:rsidRPr="009F3131">
        <w:t>.</w:t>
      </w:r>
    </w:p>
    <w:p w:rsidR="00487BDA" w:rsidRPr="009F3131" w:rsidRDefault="00487BDA" w:rsidP="009F3131">
      <w:pPr>
        <w:spacing w:line="360" w:lineRule="auto"/>
      </w:pPr>
    </w:p>
    <w:p w:rsidR="001C79A2" w:rsidRPr="009F3131" w:rsidRDefault="008A23AA" w:rsidP="009F3131">
      <w:pPr>
        <w:pStyle w:val="Heading4"/>
        <w:spacing w:before="0" w:after="0" w:line="360" w:lineRule="auto"/>
        <w:rPr>
          <w:b w:val="0"/>
          <w:u w:val="single"/>
        </w:rPr>
      </w:pPr>
      <w:r w:rsidRPr="009F3131">
        <w:rPr>
          <w:b w:val="0"/>
          <w:u w:val="single"/>
        </w:rPr>
        <w:lastRenderedPageBreak/>
        <w:t xml:space="preserve">1.4.2 Evidence on the internal surface </w:t>
      </w:r>
    </w:p>
    <w:p w:rsidR="001C79A2" w:rsidRPr="009F3131" w:rsidRDefault="00405722" w:rsidP="009F3131">
      <w:pPr>
        <w:spacing w:line="360" w:lineRule="auto"/>
      </w:pPr>
      <w:r w:rsidRPr="009F3131">
        <w:t>The following e</w:t>
      </w:r>
      <w:r w:rsidR="009F7FB5" w:rsidRPr="009F3131">
        <w:t xml:space="preserve">vidence </w:t>
      </w:r>
      <w:r w:rsidRPr="009F3131">
        <w:t xml:space="preserve">is </w:t>
      </w:r>
      <w:r w:rsidR="009F7FB5" w:rsidRPr="009F3131">
        <w:t xml:space="preserve">common to </w:t>
      </w:r>
      <w:r w:rsidR="008A23AA" w:rsidRPr="009F3131">
        <w:rPr>
          <w:i/>
        </w:rPr>
        <w:t>both processes</w:t>
      </w:r>
      <w:r w:rsidR="009F7FB5" w:rsidRPr="009F3131">
        <w:t>:</w:t>
      </w:r>
      <w:r w:rsidR="00F30F4A" w:rsidRPr="009F3131">
        <w:t xml:space="preserve"> t</w:t>
      </w:r>
      <w:r w:rsidR="009F7FB5" w:rsidRPr="009F3131">
        <w:t xml:space="preserve">he internal surface of the wax model </w:t>
      </w:r>
      <w:r w:rsidR="00B61BF0" w:rsidRPr="009F3131">
        <w:t>will capture the shape and</w:t>
      </w:r>
      <w:r w:rsidR="009F7FB5" w:rsidRPr="009F3131">
        <w:t xml:space="preserve"> tool marks</w:t>
      </w:r>
      <w:r w:rsidRPr="009F3131">
        <w:t>,</w:t>
      </w:r>
      <w:r w:rsidR="009F7FB5" w:rsidRPr="009F3131">
        <w:t xml:space="preserve"> or fingerprints </w:t>
      </w:r>
      <w:r w:rsidR="00B61BF0" w:rsidRPr="009F3131">
        <w:t>left on the core</w:t>
      </w:r>
      <w:r w:rsidR="006C5F55" w:rsidRPr="009F3131">
        <w:t>.</w:t>
      </w:r>
    </w:p>
    <w:p w:rsidR="00115334" w:rsidRPr="009F3131" w:rsidRDefault="00115334" w:rsidP="009F3131">
      <w:pPr>
        <w:pBdr>
          <w:left w:val="none" w:sz="0" w:space="7" w:color="auto"/>
        </w:pBdr>
        <w:spacing w:line="360" w:lineRule="auto"/>
        <w:ind w:left="720"/>
      </w:pPr>
    </w:p>
    <w:p w:rsidR="001C79A2" w:rsidRDefault="005B31A2" w:rsidP="009F3131">
      <w:pPr>
        <w:pBdr>
          <w:left w:val="none" w:sz="0" w:space="7" w:color="auto"/>
        </w:pBdr>
        <w:spacing w:line="360" w:lineRule="auto"/>
      </w:pPr>
      <w:r w:rsidRPr="009F3131">
        <w:t>The following e</w:t>
      </w:r>
      <w:r w:rsidR="009F7FB5" w:rsidRPr="009F3131">
        <w:t xml:space="preserve">vidence </w:t>
      </w:r>
      <w:r w:rsidRPr="009F3131">
        <w:t xml:space="preserve">is </w:t>
      </w:r>
      <w:r w:rsidR="009F7FB5" w:rsidRPr="009F3131">
        <w:t xml:space="preserve">specific to the </w:t>
      </w:r>
      <w:r w:rsidR="008A23AA" w:rsidRPr="009F3131">
        <w:rPr>
          <w:i/>
        </w:rPr>
        <w:t>cut-back-core process</w:t>
      </w:r>
      <w:r w:rsidR="009F7FB5" w:rsidRPr="009F3131">
        <w:t>:</w:t>
      </w:r>
    </w:p>
    <w:p w:rsidR="00487BDA" w:rsidRPr="009F3131" w:rsidRDefault="00487BDA" w:rsidP="009F3131">
      <w:pPr>
        <w:pBdr>
          <w:left w:val="none" w:sz="0" w:space="7" w:color="auto"/>
        </w:pBdr>
        <w:spacing w:line="360" w:lineRule="auto"/>
      </w:pPr>
    </w:p>
    <w:p w:rsidR="001C79A2" w:rsidRPr="003F4AB2" w:rsidRDefault="00E41ED2" w:rsidP="009F3131">
      <w:pPr>
        <w:numPr>
          <w:ilvl w:val="0"/>
          <w:numId w:val="16"/>
        </w:numPr>
        <w:pBdr>
          <w:left w:val="none" w:sz="0" w:space="12" w:color="auto"/>
        </w:pBdr>
        <w:spacing w:line="360" w:lineRule="auto"/>
        <w:ind w:hanging="539"/>
      </w:pPr>
      <w:r>
        <w:t>T</w:t>
      </w:r>
      <w:r w:rsidR="009F7FB5" w:rsidRPr="009F3131">
        <w:t>he pared</w:t>
      </w:r>
      <w:r w:rsidR="00F30F4A" w:rsidRPr="009F3131">
        <w:t>-</w:t>
      </w:r>
      <w:r w:rsidR="009F7FB5" w:rsidRPr="009F3131">
        <w:t>down cor</w:t>
      </w:r>
      <w:r w:rsidR="009F7FB5" w:rsidRPr="003F4AB2">
        <w:t>e often displays more angular transitions around the contours of the shapes (</w:t>
      </w:r>
      <w:r w:rsidR="008A23AA" w:rsidRPr="003F4AB2">
        <w:rPr>
          <w:b/>
        </w:rPr>
        <w:t xml:space="preserve">fig. </w:t>
      </w:r>
      <w:r w:rsidR="00E27605">
        <w:rPr>
          <w:b/>
        </w:rPr>
        <w:t>93</w:t>
      </w:r>
      <w:r w:rsidR="001F4629" w:rsidRPr="003F4AB2">
        <w:t>)</w:t>
      </w:r>
      <w:r w:rsidRPr="003F4AB2">
        <w:t>.</w:t>
      </w:r>
    </w:p>
    <w:p w:rsidR="001C79A2" w:rsidRPr="003F4AB2" w:rsidRDefault="00E41ED2" w:rsidP="009F3131">
      <w:pPr>
        <w:numPr>
          <w:ilvl w:val="0"/>
          <w:numId w:val="16"/>
        </w:numPr>
        <w:pBdr>
          <w:left w:val="none" w:sz="0" w:space="12" w:color="auto"/>
        </w:pBdr>
        <w:spacing w:line="360" w:lineRule="auto"/>
        <w:ind w:hanging="539"/>
      </w:pPr>
      <w:r w:rsidRPr="003F4AB2">
        <w:t>A</w:t>
      </w:r>
      <w:r w:rsidR="00E01B71" w:rsidRPr="003F4AB2">
        <w:t>ny tool marks left from</w:t>
      </w:r>
      <w:r w:rsidR="009F7FB5" w:rsidRPr="003F4AB2">
        <w:t xml:space="preserve"> the paring</w:t>
      </w:r>
      <w:r w:rsidR="00F30F4A" w:rsidRPr="003F4AB2">
        <w:t>-</w:t>
      </w:r>
      <w:r w:rsidR="009F7FB5" w:rsidRPr="003F4AB2">
        <w:t xml:space="preserve">down </w:t>
      </w:r>
      <w:r w:rsidR="00E01B71" w:rsidRPr="003F4AB2">
        <w:t xml:space="preserve">process may be </w:t>
      </w:r>
      <w:r w:rsidR="009F7FB5" w:rsidRPr="003F4AB2">
        <w:t>capt</w:t>
      </w:r>
      <w:r w:rsidR="00E01B71" w:rsidRPr="003F4AB2">
        <w:t>ured in the metal surface (</w:t>
      </w:r>
      <w:r w:rsidR="008A23AA" w:rsidRPr="003F4AB2">
        <w:rPr>
          <w:b/>
        </w:rPr>
        <w:t xml:space="preserve">fig. </w:t>
      </w:r>
      <w:r w:rsidR="00E27605">
        <w:rPr>
          <w:b/>
        </w:rPr>
        <w:t>94</w:t>
      </w:r>
      <w:r w:rsidR="003F4AB2" w:rsidRPr="003F4AB2">
        <w:t>,</w:t>
      </w:r>
      <w:r w:rsidR="00E01B71" w:rsidRPr="003F4AB2">
        <w:t xml:space="preserve"> see</w:t>
      </w:r>
      <w:r w:rsidR="008A23AA" w:rsidRPr="003F4AB2">
        <w:rPr>
          <w:color w:val="FF0000"/>
        </w:rPr>
        <w:t xml:space="preserve"> </w:t>
      </w:r>
      <w:hyperlink w:anchor="I.6§1.1.3" w:history="1">
        <w:r w:rsidR="008A23AA" w:rsidRPr="003F4AB2">
          <w:rPr>
            <w:rStyle w:val="Hyperlink"/>
          </w:rPr>
          <w:t>I.6</w:t>
        </w:r>
        <w:r w:rsidR="001C7917" w:rsidRPr="003F4AB2">
          <w:rPr>
            <w:rStyle w:val="Hyperlink"/>
          </w:rPr>
          <w:t>§1.1.3</w:t>
        </w:r>
      </w:hyperlink>
      <w:r w:rsidR="009F7FB5" w:rsidRPr="003F4AB2">
        <w:t>)</w:t>
      </w:r>
      <w:r w:rsidR="0074482C" w:rsidRPr="003F4AB2">
        <w:t>.</w:t>
      </w:r>
    </w:p>
    <w:p w:rsidR="001C79A2" w:rsidRPr="009F3131" w:rsidRDefault="001C79A2" w:rsidP="009F3131">
      <w:pPr>
        <w:pBdr>
          <w:left w:val="none" w:sz="0" w:space="7" w:color="auto"/>
        </w:pBdr>
        <w:spacing w:line="360" w:lineRule="auto"/>
      </w:pPr>
    </w:p>
    <w:p w:rsidR="00672462" w:rsidRDefault="00672462" w:rsidP="009F3131">
      <w:pPr>
        <w:pBdr>
          <w:left w:val="none" w:sz="0" w:space="7" w:color="auto"/>
        </w:pBdr>
        <w:spacing w:line="360" w:lineRule="auto"/>
      </w:pPr>
      <w:r w:rsidRPr="009F3131">
        <w:t xml:space="preserve">The following evidence is specific to the </w:t>
      </w:r>
      <w:r w:rsidRPr="009F3131">
        <w:rPr>
          <w:i/>
        </w:rPr>
        <w:t>lasagna process</w:t>
      </w:r>
      <w:r w:rsidRPr="009F3131">
        <w:t xml:space="preserve">: the core is not pared down, but built up to fit the mold, thus possibly generating different features: </w:t>
      </w:r>
    </w:p>
    <w:p w:rsidR="00487BDA" w:rsidRPr="009F3131" w:rsidRDefault="00487BDA" w:rsidP="009F3131">
      <w:pPr>
        <w:pBdr>
          <w:left w:val="none" w:sz="0" w:space="7" w:color="auto"/>
        </w:pBdr>
        <w:spacing w:line="360" w:lineRule="auto"/>
      </w:pPr>
    </w:p>
    <w:p w:rsidR="00672462" w:rsidRPr="003F4AB2" w:rsidRDefault="00E41ED2" w:rsidP="009F3131">
      <w:pPr>
        <w:numPr>
          <w:ilvl w:val="0"/>
          <w:numId w:val="17"/>
        </w:numPr>
        <w:pBdr>
          <w:left w:val="none" w:sz="0" w:space="8" w:color="auto"/>
        </w:pBdr>
        <w:tabs>
          <w:tab w:val="left" w:pos="4395"/>
        </w:tabs>
        <w:spacing w:line="360" w:lineRule="auto"/>
        <w:ind w:hanging="463"/>
      </w:pPr>
      <w:r>
        <w:t>T</w:t>
      </w:r>
      <w:r w:rsidR="00672462" w:rsidRPr="009F3131">
        <w:t>he transitions around the contours of the shapes are very simplified, if not absent, instead of being angu</w:t>
      </w:r>
      <w:r w:rsidR="00672462" w:rsidRPr="003F4AB2">
        <w:t>lar (</w:t>
      </w:r>
      <w:r w:rsidR="00672462" w:rsidRPr="003F4AB2">
        <w:rPr>
          <w:b/>
        </w:rPr>
        <w:t>fig</w:t>
      </w:r>
      <w:r w:rsidR="003F4AB2" w:rsidRPr="003F4AB2">
        <w:rPr>
          <w:b/>
        </w:rPr>
        <w:t>s</w:t>
      </w:r>
      <w:r w:rsidR="00672462" w:rsidRPr="003F4AB2">
        <w:rPr>
          <w:b/>
        </w:rPr>
        <w:t xml:space="preserve">. </w:t>
      </w:r>
      <w:r w:rsidR="00E27605">
        <w:rPr>
          <w:b/>
        </w:rPr>
        <w:t>24, 95</w:t>
      </w:r>
      <w:r w:rsidRPr="003F4AB2">
        <w:t>).</w:t>
      </w:r>
    </w:p>
    <w:p w:rsidR="00672462" w:rsidRPr="003F4AB2" w:rsidRDefault="00E41ED2" w:rsidP="009F3131">
      <w:pPr>
        <w:numPr>
          <w:ilvl w:val="0"/>
          <w:numId w:val="17"/>
        </w:numPr>
        <w:pBdr>
          <w:left w:val="none" w:sz="0" w:space="8" w:color="auto"/>
        </w:pBdr>
        <w:spacing w:line="360" w:lineRule="auto"/>
        <w:ind w:hanging="463"/>
      </w:pPr>
      <w:r w:rsidRPr="003F4AB2">
        <w:t>S</w:t>
      </w:r>
      <w:r w:rsidR="00672462" w:rsidRPr="003F4AB2">
        <w:t>pecific marks due to the working of the lasagna from inside may be captured, such as the join</w:t>
      </w:r>
      <w:r w:rsidR="00487BDA" w:rsidRPr="003F4AB2">
        <w:t>t</w:t>
      </w:r>
      <w:r w:rsidR="00672462" w:rsidRPr="003F4AB2">
        <w:t>s of clay sheets (</w:t>
      </w:r>
      <w:r w:rsidR="00672462" w:rsidRPr="003F4AB2">
        <w:rPr>
          <w:b/>
        </w:rPr>
        <w:t>fig</w:t>
      </w:r>
      <w:r w:rsidR="003F4AB2" w:rsidRPr="003F4AB2">
        <w:rPr>
          <w:b/>
        </w:rPr>
        <w:t>s</w:t>
      </w:r>
      <w:r w:rsidR="00672462" w:rsidRPr="003F4AB2">
        <w:rPr>
          <w:b/>
        </w:rPr>
        <w:t xml:space="preserve">. </w:t>
      </w:r>
      <w:r w:rsidR="00E27605">
        <w:rPr>
          <w:b/>
        </w:rPr>
        <w:t>24, 95</w:t>
      </w:r>
      <w:r w:rsidRPr="003F4AB2">
        <w:t>).</w:t>
      </w:r>
    </w:p>
    <w:p w:rsidR="00672462" w:rsidRPr="009F3131" w:rsidRDefault="00672462" w:rsidP="009F3131">
      <w:pPr>
        <w:pBdr>
          <w:left w:val="none" w:sz="0" w:space="7" w:color="auto"/>
        </w:pBdr>
        <w:spacing w:line="360" w:lineRule="auto"/>
        <w:ind w:left="140"/>
      </w:pPr>
    </w:p>
    <w:p w:rsidR="00672462" w:rsidRPr="009F3131" w:rsidRDefault="00672462" w:rsidP="009F3131">
      <w:pPr>
        <w:spacing w:line="360" w:lineRule="auto"/>
      </w:pPr>
      <w:r w:rsidRPr="009F3131">
        <w:rPr>
          <w:i/>
          <w:iCs/>
        </w:rPr>
        <w:t>Risks of misidentification/misinterpretation</w:t>
      </w:r>
    </w:p>
    <w:p w:rsidR="00672462" w:rsidRPr="009F3131" w:rsidRDefault="00672462" w:rsidP="009F3131">
      <w:pPr>
        <w:numPr>
          <w:ilvl w:val="0"/>
          <w:numId w:val="18"/>
        </w:numPr>
        <w:pBdr>
          <w:left w:val="none" w:sz="0" w:space="8" w:color="auto"/>
        </w:pBdr>
        <w:spacing w:line="360" w:lineRule="auto"/>
        <w:ind w:hanging="463"/>
      </w:pPr>
      <w:r w:rsidRPr="009F3131">
        <w:t>The method of producing a cut-back core closely resembles that used in sand casting and can therefore lead to possible confusion between the two.</w:t>
      </w:r>
    </w:p>
    <w:p w:rsidR="00672462" w:rsidRPr="009F3131" w:rsidRDefault="00672462" w:rsidP="009F3131">
      <w:pPr>
        <w:numPr>
          <w:ilvl w:val="0"/>
          <w:numId w:val="18"/>
        </w:numPr>
        <w:pBdr>
          <w:left w:val="none" w:sz="0" w:space="8" w:color="auto"/>
        </w:pBdr>
        <w:spacing w:line="360" w:lineRule="auto"/>
        <w:ind w:hanging="463"/>
      </w:pPr>
      <w:r w:rsidRPr="009F3131">
        <w:t xml:space="preserve">The less-defined contours of the lasagna layer resemble those generated by slush molding or possibly of direct lost-wax casting (see </w:t>
      </w:r>
      <w:hyperlink w:anchor="CaseStudy5" w:history="1">
        <w:r w:rsidRPr="003F4AB2">
          <w:rPr>
            <w:rStyle w:val="Hyperlink"/>
          </w:rPr>
          <w:t>Case Study 5</w:t>
        </w:r>
      </w:hyperlink>
      <w:r w:rsidRPr="009F3131">
        <w:t>).</w:t>
      </w:r>
    </w:p>
    <w:p w:rsidR="00672462" w:rsidRPr="009F3131" w:rsidRDefault="008D66BC" w:rsidP="009F3131">
      <w:pPr>
        <w:numPr>
          <w:ilvl w:val="0"/>
          <w:numId w:val="18"/>
        </w:numPr>
        <w:pBdr>
          <w:left w:val="none" w:sz="0" w:space="8" w:color="auto"/>
        </w:pBdr>
        <w:spacing w:line="360" w:lineRule="auto"/>
      </w:pPr>
      <w:r w:rsidRPr="009F3131">
        <w:t>If wires were used to bind the core they may have become embedded in the inner surface of the bronze (</w:t>
      </w:r>
      <w:r w:rsidRPr="003F4AB2">
        <w:rPr>
          <w:b/>
        </w:rPr>
        <w:t xml:space="preserve">fig. </w:t>
      </w:r>
      <w:r w:rsidR="00E27605">
        <w:rPr>
          <w:b/>
        </w:rPr>
        <w:t>96</w:t>
      </w:r>
      <w:r w:rsidR="00C62CB2" w:rsidRPr="009F3131">
        <w:t>). Such wires</w:t>
      </w:r>
      <w:r w:rsidR="00672462" w:rsidRPr="009F3131">
        <w:t xml:space="preserve"> are evidence that the core was formed directly</w:t>
      </w:r>
      <w:r w:rsidR="0012075B" w:rsidRPr="009F3131">
        <w:t>, before the wax,</w:t>
      </w:r>
      <w:r w:rsidR="00672462" w:rsidRPr="009F3131">
        <w:t xml:space="preserve"> and reinforced in this way</w:t>
      </w:r>
      <w:r w:rsidR="0012075B" w:rsidRPr="009F3131">
        <w:t xml:space="preserve">. Although our sole written mention of the procedure is in </w:t>
      </w:r>
      <w:proofErr w:type="spellStart"/>
      <w:r w:rsidR="00487BDA" w:rsidRPr="00E06D19">
        <w:t>Benvenuto</w:t>
      </w:r>
      <w:proofErr w:type="spellEnd"/>
      <w:r w:rsidR="00487BDA">
        <w:t xml:space="preserve"> </w:t>
      </w:r>
      <w:r w:rsidR="00487BDA" w:rsidRPr="00E06D19">
        <w:t>Cellini</w:t>
      </w:r>
      <w:r w:rsidR="00487BDA">
        <w:t xml:space="preserve">’s </w:t>
      </w:r>
      <w:r w:rsidR="00487BDA" w:rsidRPr="00E06D19">
        <w:t>(Italian,</w:t>
      </w:r>
      <w:r w:rsidR="00487BDA">
        <w:t xml:space="preserve"> </w:t>
      </w:r>
      <w:r w:rsidR="00487BDA" w:rsidRPr="00E06D19">
        <w:t>1500–1571)</w:t>
      </w:r>
      <w:r w:rsidR="00487BDA">
        <w:t xml:space="preserve"> </w:t>
      </w:r>
      <w:r w:rsidR="0012075B" w:rsidRPr="009F3131">
        <w:t xml:space="preserve">description of the lasagna technique (see </w:t>
      </w:r>
      <w:hyperlink w:anchor="CaseStudy5" w:history="1">
        <w:r w:rsidR="0012075B" w:rsidRPr="003F4AB2">
          <w:rPr>
            <w:rStyle w:val="Hyperlink"/>
          </w:rPr>
          <w:t>Case Study 5</w:t>
        </w:r>
      </w:hyperlink>
      <w:r w:rsidR="0012075B" w:rsidRPr="009F3131">
        <w:t>), this</w:t>
      </w:r>
      <w:r w:rsidR="00672462" w:rsidRPr="009F3131">
        <w:t xml:space="preserve"> procedure is not necessarily ex</w:t>
      </w:r>
      <w:r w:rsidR="0012075B" w:rsidRPr="009F3131">
        <w:t>clusive to the lasagna process</w:t>
      </w:r>
      <w:r w:rsidR="00672462" w:rsidRPr="009F3131">
        <w:t>.</w:t>
      </w:r>
    </w:p>
    <w:p w:rsidR="00672462" w:rsidRPr="009F3131" w:rsidRDefault="00672462" w:rsidP="009F3131">
      <w:pPr>
        <w:spacing w:line="360" w:lineRule="auto"/>
      </w:pPr>
    </w:p>
    <w:p w:rsidR="00672462" w:rsidRPr="009F3131" w:rsidRDefault="00672462" w:rsidP="009F3131">
      <w:pPr>
        <w:pStyle w:val="Heading4"/>
        <w:spacing w:before="0" w:after="0" w:line="360" w:lineRule="auto"/>
        <w:rPr>
          <w:b w:val="0"/>
          <w:u w:val="single"/>
        </w:rPr>
      </w:pPr>
      <w:r w:rsidRPr="009F3131">
        <w:rPr>
          <w:b w:val="0"/>
          <w:u w:val="single"/>
        </w:rPr>
        <w:lastRenderedPageBreak/>
        <w:t>1.4.3 Radiographic evidence</w:t>
      </w:r>
    </w:p>
    <w:p w:rsidR="00672462" w:rsidRDefault="00672462" w:rsidP="009F3131">
      <w:pPr>
        <w:spacing w:line="360" w:lineRule="auto"/>
      </w:pPr>
      <w:r w:rsidRPr="009F3131">
        <w:t xml:space="preserve">Both the lasagna and cut-back-core processes share some common radiographic features: </w:t>
      </w:r>
    </w:p>
    <w:p w:rsidR="00487BDA" w:rsidRPr="009F3131" w:rsidRDefault="00487BDA" w:rsidP="009F3131">
      <w:pPr>
        <w:spacing w:line="360" w:lineRule="auto"/>
      </w:pPr>
    </w:p>
    <w:p w:rsidR="00672462" w:rsidRPr="009F3131" w:rsidRDefault="00487BDA" w:rsidP="009F3131">
      <w:pPr>
        <w:numPr>
          <w:ilvl w:val="0"/>
          <w:numId w:val="19"/>
        </w:numPr>
        <w:pBdr>
          <w:left w:val="none" w:sz="0" w:space="8" w:color="auto"/>
        </w:pBdr>
        <w:spacing w:line="360" w:lineRule="auto"/>
        <w:ind w:hanging="463"/>
      </w:pPr>
      <w:r>
        <w:t>I</w:t>
      </w:r>
      <w:r w:rsidR="00672462" w:rsidRPr="009F3131">
        <w:t>nner and outer surfaces of the bronze are not always very conformal</w:t>
      </w:r>
      <w:r w:rsidR="008E7B00" w:rsidRPr="009F3131">
        <w:t xml:space="preserve"> (that is, follows closely the contours of)</w:t>
      </w:r>
      <w:r>
        <w:t>, and</w:t>
      </w:r>
      <w:r w:rsidR="00672462" w:rsidRPr="009F3131">
        <w:t xml:space="preserve"> the thickness of the bronze, especially in areas of fine raised detail tends to be uneven (</w:t>
      </w:r>
      <w:r w:rsidR="00672462" w:rsidRPr="003F4AB2">
        <w:rPr>
          <w:b/>
        </w:rPr>
        <w:t>fig</w:t>
      </w:r>
      <w:r w:rsidR="003F4AB2" w:rsidRPr="003F4AB2">
        <w:rPr>
          <w:b/>
        </w:rPr>
        <w:t>s</w:t>
      </w:r>
      <w:r w:rsidR="00672462" w:rsidRPr="003F4AB2">
        <w:rPr>
          <w:b/>
        </w:rPr>
        <w:t xml:space="preserve">. </w:t>
      </w:r>
      <w:r w:rsidR="00E27605">
        <w:rPr>
          <w:b/>
        </w:rPr>
        <w:t>80, 97</w:t>
      </w:r>
      <w:r w:rsidR="00672462" w:rsidRPr="009F3131">
        <w:t>)</w:t>
      </w:r>
      <w:r>
        <w:t>.</w:t>
      </w:r>
    </w:p>
    <w:p w:rsidR="00672462" w:rsidRPr="009F3131" w:rsidRDefault="00487BDA" w:rsidP="009F3131">
      <w:pPr>
        <w:numPr>
          <w:ilvl w:val="0"/>
          <w:numId w:val="20"/>
        </w:numPr>
        <w:pBdr>
          <w:left w:val="none" w:sz="0" w:space="12" w:color="auto"/>
        </w:pBdr>
        <w:spacing w:line="360" w:lineRule="auto"/>
        <w:ind w:hanging="539"/>
      </w:pPr>
      <w:r>
        <w:t>S</w:t>
      </w:r>
      <w:r w:rsidR="00672462" w:rsidRPr="009F3131">
        <w:t>ince the core is accessible before the wax is added, it may be reinforced, for example by wrapping it with wires or tethers, which, if they become embedded in the inner surface of the metal, would then be evident in a radiograph (</w:t>
      </w:r>
      <w:r w:rsidR="00672462" w:rsidRPr="003F4AB2">
        <w:rPr>
          <w:b/>
        </w:rPr>
        <w:t xml:space="preserve">fig. </w:t>
      </w:r>
      <w:r w:rsidR="00E27605">
        <w:rPr>
          <w:b/>
        </w:rPr>
        <w:t>34</w:t>
      </w:r>
      <w:r w:rsidR="00672462" w:rsidRPr="009F3131">
        <w:t xml:space="preserve">). </w:t>
      </w:r>
    </w:p>
    <w:p w:rsidR="00115334" w:rsidRPr="009F3131" w:rsidRDefault="00115334" w:rsidP="009F3131">
      <w:pPr>
        <w:spacing w:line="360" w:lineRule="auto"/>
      </w:pPr>
    </w:p>
    <w:p w:rsidR="00115334" w:rsidRPr="009F3131" w:rsidRDefault="009F7FB5" w:rsidP="009F3131">
      <w:pPr>
        <w:spacing w:line="360" w:lineRule="auto"/>
      </w:pPr>
      <w:r w:rsidRPr="009F3131">
        <w:t xml:space="preserve">The differences between the two processes </w:t>
      </w:r>
      <w:r w:rsidR="007D2F4C" w:rsidRPr="009F3131">
        <w:t xml:space="preserve">as </w:t>
      </w:r>
      <w:r w:rsidR="00BC3B64" w:rsidRPr="009F3131">
        <w:t>evident</w:t>
      </w:r>
      <w:r w:rsidRPr="009F3131">
        <w:t xml:space="preserve"> </w:t>
      </w:r>
      <w:r w:rsidR="007D2F4C" w:rsidRPr="009F3131">
        <w:t>through</w:t>
      </w:r>
      <w:r w:rsidRPr="009F3131">
        <w:t xml:space="preserve"> observ</w:t>
      </w:r>
      <w:r w:rsidR="006A0CC9" w:rsidRPr="009F3131">
        <w:t xml:space="preserve">ation of the inner surface (see </w:t>
      </w:r>
      <w:hyperlink w:anchor="I.1§1.4" w:history="1">
        <w:r w:rsidR="003F4AB2" w:rsidRPr="003F4AB2">
          <w:rPr>
            <w:rStyle w:val="Hyperlink"/>
          </w:rPr>
          <w:t>I.1</w:t>
        </w:r>
        <w:r w:rsidR="008A23AA" w:rsidRPr="003F4AB2">
          <w:rPr>
            <w:rStyle w:val="Hyperlink"/>
          </w:rPr>
          <w:t>§1.4</w:t>
        </w:r>
      </w:hyperlink>
      <w:r w:rsidR="00F30F4A" w:rsidRPr="009F3131">
        <w:t xml:space="preserve"> above</w:t>
      </w:r>
      <w:r w:rsidRPr="009F3131">
        <w:t xml:space="preserve">) may be </w:t>
      </w:r>
      <w:r w:rsidR="007D2F4C" w:rsidRPr="009F3131">
        <w:t>seen</w:t>
      </w:r>
      <w:r w:rsidRPr="009F3131">
        <w:t xml:space="preserve"> on radiographs as well.</w:t>
      </w:r>
    </w:p>
    <w:p w:rsidR="00115334" w:rsidRPr="009F3131" w:rsidRDefault="00115334" w:rsidP="009F3131">
      <w:pPr>
        <w:spacing w:line="360" w:lineRule="auto"/>
      </w:pPr>
    </w:p>
    <w:p w:rsidR="00115334" w:rsidRPr="009F3131" w:rsidRDefault="009F7FB5" w:rsidP="009F3131">
      <w:pPr>
        <w:spacing w:line="360" w:lineRule="auto"/>
      </w:pPr>
      <w:r w:rsidRPr="009F3131">
        <w:rPr>
          <w:i/>
          <w:iCs/>
        </w:rPr>
        <w:t>Risks of misidentification/misinterpretation</w:t>
      </w:r>
    </w:p>
    <w:p w:rsidR="001C79A2" w:rsidRPr="009F3131" w:rsidRDefault="006A0BD1" w:rsidP="009F3131">
      <w:pPr>
        <w:pStyle w:val="ListParagraph"/>
        <w:numPr>
          <w:ilvl w:val="0"/>
          <w:numId w:val="42"/>
        </w:numPr>
        <w:spacing w:line="360" w:lineRule="auto"/>
      </w:pPr>
      <w:r w:rsidRPr="009F3131">
        <w:t>N</w:t>
      </w:r>
      <w:r w:rsidR="00767F24" w:rsidRPr="009F3131">
        <w:t>on-</w:t>
      </w:r>
      <w:proofErr w:type="spellStart"/>
      <w:r w:rsidR="006A0CC9" w:rsidRPr="009F3131">
        <w:t>conform</w:t>
      </w:r>
      <w:r w:rsidR="00767F24" w:rsidRPr="009F3131">
        <w:t>al</w:t>
      </w:r>
      <w:r w:rsidR="006A0CC9" w:rsidRPr="009F3131">
        <w:t>ity</w:t>
      </w:r>
      <w:proofErr w:type="spellEnd"/>
      <w:r w:rsidR="001F4629" w:rsidRPr="009F3131">
        <w:t xml:space="preserve"> of the</w:t>
      </w:r>
      <w:r w:rsidR="006A0CC9" w:rsidRPr="009F3131">
        <w:t xml:space="preserve"> interior</w:t>
      </w:r>
      <w:r w:rsidR="002B3EB5" w:rsidRPr="009F3131">
        <w:t xml:space="preserve"> and </w:t>
      </w:r>
      <w:r w:rsidR="006A0CC9" w:rsidRPr="009F3131">
        <w:t>exterior</w:t>
      </w:r>
      <w:r w:rsidR="00767F24" w:rsidRPr="009F3131">
        <w:t xml:space="preserve"> surfaces</w:t>
      </w:r>
      <w:r w:rsidR="001F4629" w:rsidRPr="009F3131">
        <w:t>,</w:t>
      </w:r>
      <w:r w:rsidR="006A0CC9" w:rsidRPr="009F3131">
        <w:t xml:space="preserve"> and thick and uneven metal walls</w:t>
      </w:r>
      <w:r w:rsidR="00487BDA">
        <w:t>,</w:t>
      </w:r>
      <w:r w:rsidR="006A0CC9" w:rsidRPr="009F3131">
        <w:t xml:space="preserve"> are similar to those associated with direct casting (see </w:t>
      </w:r>
      <w:hyperlink w:anchor="CaseStudy5" w:history="1">
        <w:r w:rsidR="008A23AA" w:rsidRPr="003F4AB2">
          <w:rPr>
            <w:rStyle w:val="Hyperlink"/>
          </w:rPr>
          <w:t>Case Study 5</w:t>
        </w:r>
      </w:hyperlink>
      <w:r w:rsidR="006A0CC9" w:rsidRPr="009F3131">
        <w:t>).</w:t>
      </w:r>
      <w:r w:rsidR="008C6681" w:rsidRPr="009F3131">
        <w:t xml:space="preserve"> </w:t>
      </w:r>
    </w:p>
    <w:p w:rsidR="001C79A2" w:rsidRPr="009F3131" w:rsidRDefault="00D05B27" w:rsidP="009F3131">
      <w:pPr>
        <w:numPr>
          <w:ilvl w:val="0"/>
          <w:numId w:val="42"/>
        </w:numPr>
        <w:pBdr>
          <w:left w:val="none" w:sz="0" w:space="8" w:color="auto"/>
        </w:pBdr>
        <w:spacing w:line="360" w:lineRule="auto"/>
      </w:pPr>
      <w:r w:rsidRPr="009F3131">
        <w:t>A</w:t>
      </w:r>
      <w:r w:rsidR="00D95BA3" w:rsidRPr="009F3131">
        <w:t xml:space="preserve">n even thickening of the metal along a straight section may be evidence both </w:t>
      </w:r>
      <w:r w:rsidR="000527C8" w:rsidRPr="009F3131">
        <w:t>of overlapping wax slabs</w:t>
      </w:r>
      <w:r w:rsidR="00D95BA3" w:rsidRPr="009F3131">
        <w:t xml:space="preserve"> and </w:t>
      </w:r>
      <w:r w:rsidR="00597B02" w:rsidRPr="009F3131">
        <w:t>of a</w:t>
      </w:r>
      <w:r w:rsidR="000527C8" w:rsidRPr="009F3131">
        <w:t xml:space="preserve"> wax-to-wax join</w:t>
      </w:r>
      <w:r w:rsidR="00487BDA">
        <w:t>t</w:t>
      </w:r>
      <w:r w:rsidR="000527C8" w:rsidRPr="009F3131">
        <w:t>.</w:t>
      </w:r>
    </w:p>
    <w:p w:rsidR="00135272" w:rsidRPr="009F3131" w:rsidRDefault="00135272" w:rsidP="009F3131">
      <w:pPr>
        <w:numPr>
          <w:ilvl w:val="0"/>
          <w:numId w:val="18"/>
        </w:numPr>
        <w:pBdr>
          <w:left w:val="none" w:sz="0" w:space="8" w:color="auto"/>
        </w:pBdr>
        <w:spacing w:line="360" w:lineRule="auto"/>
      </w:pPr>
      <w:r w:rsidRPr="009F3131">
        <w:t>As stated above (</w:t>
      </w:r>
      <w:hyperlink w:anchor="I.1§1.4.2" w:history="1">
        <w:r w:rsidR="003F4AB2" w:rsidRPr="003F4AB2">
          <w:rPr>
            <w:rStyle w:val="Hyperlink"/>
          </w:rPr>
          <w:t>I.1</w:t>
        </w:r>
        <w:r w:rsidRPr="003F4AB2">
          <w:rPr>
            <w:rStyle w:val="Hyperlink"/>
          </w:rPr>
          <w:t>§1.4.2</w:t>
        </w:r>
      </w:hyperlink>
      <w:r w:rsidRPr="00487BDA">
        <w:t xml:space="preserve">), </w:t>
      </w:r>
      <w:r w:rsidRPr="009F3131">
        <w:t>wrapping the core with wires i</w:t>
      </w:r>
      <w:r w:rsidR="00C62CB2" w:rsidRPr="009F3131">
        <w:t xml:space="preserve">s not necessarily exclusive to </w:t>
      </w:r>
      <w:r w:rsidRPr="009F3131">
        <w:t>either the lasagna or the cut-back-core processes.</w:t>
      </w:r>
    </w:p>
    <w:p w:rsidR="00135272" w:rsidRPr="009F3131" w:rsidRDefault="00135272" w:rsidP="009F3131">
      <w:pPr>
        <w:pBdr>
          <w:left w:val="none" w:sz="0" w:space="8" w:color="auto"/>
        </w:pBdr>
        <w:spacing w:line="360" w:lineRule="auto"/>
        <w:ind w:left="720"/>
      </w:pPr>
    </w:p>
    <w:p w:rsidR="001C79A2" w:rsidRPr="009F3131" w:rsidRDefault="005033B9" w:rsidP="009F3131">
      <w:pPr>
        <w:pStyle w:val="Heading3"/>
        <w:spacing w:before="0" w:after="0" w:line="360" w:lineRule="auto"/>
        <w:rPr>
          <w:sz w:val="24"/>
          <w:szCs w:val="24"/>
        </w:rPr>
      </w:pPr>
      <w:bookmarkStart w:id="84" w:name="_Toc3700170"/>
      <w:bookmarkStart w:id="85" w:name="_Toc3993849"/>
      <w:bookmarkStart w:id="86" w:name="_Toc4045829"/>
      <w:bookmarkStart w:id="87" w:name="_Toc4140833"/>
      <w:bookmarkStart w:id="88" w:name="_Toc4150871"/>
      <w:bookmarkStart w:id="89" w:name="_Toc8562548"/>
      <w:bookmarkStart w:id="90" w:name="_Toc8562852"/>
      <w:bookmarkStart w:id="91" w:name="_Toc8974223"/>
      <w:bookmarkStart w:id="92" w:name="_Toc11005534"/>
      <w:bookmarkStart w:id="93" w:name="_Toc11690162"/>
      <w:bookmarkStart w:id="94" w:name="_Toc11864952"/>
      <w:bookmarkStart w:id="95" w:name="_Toc12367716"/>
      <w:bookmarkStart w:id="96" w:name="_Toc14267344"/>
      <w:bookmarkStart w:id="97" w:name="_Toc14267374"/>
      <w:bookmarkStart w:id="98" w:name="_Toc14267396"/>
      <w:bookmarkStart w:id="99" w:name="_Toc45547860"/>
      <w:r w:rsidRPr="009F3131">
        <w:rPr>
          <w:sz w:val="24"/>
          <w:szCs w:val="24"/>
        </w:rPr>
        <w:t>1.5 Characteristic features of the life</w:t>
      </w:r>
      <w:r w:rsidR="00B41ABC" w:rsidRPr="009F3131">
        <w:rPr>
          <w:sz w:val="24"/>
          <w:szCs w:val="24"/>
        </w:rPr>
        <w:t>-</w:t>
      </w:r>
      <w:r w:rsidRPr="009F3131">
        <w:rPr>
          <w:sz w:val="24"/>
          <w:szCs w:val="24"/>
        </w:rPr>
        <w:t>casting process</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5033B9" w:rsidRPr="009F3131" w:rsidRDefault="00767F24" w:rsidP="009F3131">
      <w:pPr>
        <w:pBdr>
          <w:left w:val="none" w:sz="0" w:space="7" w:color="auto"/>
        </w:pBdr>
        <w:spacing w:line="360" w:lineRule="auto"/>
      </w:pPr>
      <w:r w:rsidRPr="009F3131">
        <w:t>T</w:t>
      </w:r>
      <w:r w:rsidR="005033B9" w:rsidRPr="009F3131">
        <w:t>his process shares common features with lost-wax casting</w:t>
      </w:r>
      <w:r w:rsidR="00D638C3" w:rsidRPr="009F3131">
        <w:t>,</w:t>
      </w:r>
      <w:r w:rsidR="006973AC" w:rsidRPr="009F3131">
        <w:t xml:space="preserve"> </w:t>
      </w:r>
      <w:r w:rsidRPr="009F3131">
        <w:t>as it</w:t>
      </w:r>
      <w:r w:rsidR="005033B9" w:rsidRPr="009F3131">
        <w:t xml:space="preserve"> entails </w:t>
      </w:r>
      <w:r w:rsidR="00882943" w:rsidRPr="009F3131">
        <w:t xml:space="preserve">the use of </w:t>
      </w:r>
      <w:r w:rsidR="005033B9" w:rsidRPr="009F3131">
        <w:t xml:space="preserve">organic materials </w:t>
      </w:r>
      <w:r w:rsidR="00882943" w:rsidRPr="009F3131">
        <w:t>(</w:t>
      </w:r>
      <w:r w:rsidR="00F30F4A" w:rsidRPr="009F3131">
        <w:t xml:space="preserve">for instance </w:t>
      </w:r>
      <w:r w:rsidR="00882943" w:rsidRPr="009F3131">
        <w:t>animal and vegetable forms</w:t>
      </w:r>
      <w:r w:rsidR="00D638C3" w:rsidRPr="009F3131">
        <w:t xml:space="preserve"> or</w:t>
      </w:r>
      <w:r w:rsidR="00323662" w:rsidRPr="009F3131">
        <w:t xml:space="preserve"> textiles</w:t>
      </w:r>
      <w:r w:rsidR="00882943" w:rsidRPr="009F3131">
        <w:t xml:space="preserve">) </w:t>
      </w:r>
      <w:r w:rsidR="005033B9" w:rsidRPr="009F3131">
        <w:t xml:space="preserve">that can be </w:t>
      </w:r>
      <w:r w:rsidR="00882943" w:rsidRPr="009F3131">
        <w:t xml:space="preserve">fully or partially </w:t>
      </w:r>
      <w:r w:rsidR="005033B9" w:rsidRPr="009F3131">
        <w:t>burned out of the mol</w:t>
      </w:r>
      <w:r w:rsidR="005033B9" w:rsidRPr="009A2282">
        <w:t>d (</w:t>
      </w:r>
      <w:r w:rsidR="008A23AA" w:rsidRPr="009A2282">
        <w:rPr>
          <w:b/>
        </w:rPr>
        <w:t xml:space="preserve">fig. </w:t>
      </w:r>
      <w:r w:rsidR="00E27605">
        <w:rPr>
          <w:b/>
        </w:rPr>
        <w:t>11</w:t>
      </w:r>
      <w:r w:rsidR="003F4AB2" w:rsidRPr="009A2282">
        <w:t>,</w:t>
      </w:r>
      <w:r w:rsidR="00F30F4A" w:rsidRPr="009A2282">
        <w:t xml:space="preserve"> s</w:t>
      </w:r>
      <w:r w:rsidR="00F30F4A" w:rsidRPr="009F3131">
        <w:t>ee</w:t>
      </w:r>
      <w:r w:rsidR="008A23AA" w:rsidRPr="009F3131">
        <w:rPr>
          <w:color w:val="FF0000"/>
        </w:rPr>
        <w:t xml:space="preserve"> </w:t>
      </w:r>
      <w:hyperlink w:anchor="GI§2.5.1" w:history="1">
        <w:r w:rsidR="008A23AA" w:rsidRPr="003F4AB2">
          <w:rPr>
            <w:rStyle w:val="Hyperlink"/>
          </w:rPr>
          <w:t>GI</w:t>
        </w:r>
        <w:r w:rsidR="00C04EF1" w:rsidRPr="003F4AB2">
          <w:rPr>
            <w:rStyle w:val="Hyperlink"/>
          </w:rPr>
          <w:t>§</w:t>
        </w:r>
        <w:r w:rsidR="00D638C3" w:rsidRPr="003F4AB2">
          <w:rPr>
            <w:rStyle w:val="Hyperlink"/>
          </w:rPr>
          <w:t>2.5.1</w:t>
        </w:r>
      </w:hyperlink>
      <w:r w:rsidR="00487BDA">
        <w:t>).</w:t>
      </w:r>
    </w:p>
    <w:p w:rsidR="005033B9" w:rsidRPr="009F3131" w:rsidRDefault="005033B9" w:rsidP="009F3131">
      <w:pPr>
        <w:pBdr>
          <w:left w:val="none" w:sz="0" w:space="7" w:color="auto"/>
        </w:pBdr>
        <w:spacing w:line="360" w:lineRule="auto"/>
        <w:ind w:left="140"/>
      </w:pPr>
    </w:p>
    <w:p w:rsidR="001C79A2" w:rsidRPr="009F3131" w:rsidRDefault="008A23AA" w:rsidP="009F3131">
      <w:pPr>
        <w:pStyle w:val="Heading4"/>
        <w:spacing w:before="0" w:after="0" w:line="360" w:lineRule="auto"/>
        <w:rPr>
          <w:b w:val="0"/>
          <w:u w:val="single"/>
        </w:rPr>
      </w:pPr>
      <w:r w:rsidRPr="009F3131">
        <w:rPr>
          <w:b w:val="0"/>
          <w:u w:val="single"/>
        </w:rPr>
        <w:t xml:space="preserve">1.5.1 Evidence on the external surface </w:t>
      </w:r>
    </w:p>
    <w:p w:rsidR="00C17BCA" w:rsidRDefault="00C17BCA" w:rsidP="009F3131">
      <w:pPr>
        <w:spacing w:line="360" w:lineRule="auto"/>
      </w:pPr>
      <w:r w:rsidRPr="009F3131">
        <w:t>On the external surface, t</w:t>
      </w:r>
      <w:r w:rsidR="00EB4006" w:rsidRPr="009F3131">
        <w:t>his process:</w:t>
      </w:r>
    </w:p>
    <w:p w:rsidR="00487BDA" w:rsidRPr="009F3131" w:rsidRDefault="00487BDA" w:rsidP="009F3131">
      <w:pPr>
        <w:spacing w:line="360" w:lineRule="auto"/>
      </w:pPr>
    </w:p>
    <w:p w:rsidR="001C79A2" w:rsidRPr="009F3131" w:rsidRDefault="00767F24" w:rsidP="009F3131">
      <w:pPr>
        <w:pStyle w:val="ListParagraph"/>
        <w:numPr>
          <w:ilvl w:val="0"/>
          <w:numId w:val="53"/>
        </w:numPr>
        <w:pBdr>
          <w:left w:val="none" w:sz="0" w:space="7" w:color="auto"/>
        </w:pBdr>
        <w:spacing w:line="360" w:lineRule="auto"/>
      </w:pPr>
      <w:r w:rsidRPr="009F3131">
        <w:t>produces a 1:1 scale of replication</w:t>
      </w:r>
      <w:r w:rsidR="008B4D6A" w:rsidRPr="009F3131">
        <w:t xml:space="preserve"> (although note the potential for </w:t>
      </w:r>
      <w:r w:rsidR="008B4D6A" w:rsidRPr="008E1BB2">
        <w:t>shrinkage</w:t>
      </w:r>
      <w:r w:rsidR="00EB4006" w:rsidRPr="009F3131">
        <w:t>;</w:t>
      </w:r>
      <w:r w:rsidR="00F30F4A" w:rsidRPr="009F3131">
        <w:t xml:space="preserve"> </w:t>
      </w:r>
    </w:p>
    <w:p w:rsidR="001C79A2" w:rsidRPr="009F3131" w:rsidRDefault="00EB4006" w:rsidP="009F3131">
      <w:pPr>
        <w:pStyle w:val="ListParagraph"/>
        <w:numPr>
          <w:ilvl w:val="0"/>
          <w:numId w:val="53"/>
        </w:numPr>
        <w:pBdr>
          <w:left w:val="none" w:sz="0" w:space="7" w:color="auto"/>
        </w:pBdr>
        <w:spacing w:line="360" w:lineRule="auto"/>
      </w:pPr>
      <w:r w:rsidRPr="009F3131">
        <w:lastRenderedPageBreak/>
        <w:t>r</w:t>
      </w:r>
      <w:r w:rsidR="005033B9" w:rsidRPr="009F3131">
        <w:t>eproduc</w:t>
      </w:r>
      <w:r w:rsidRPr="009F3131">
        <w:t>es</w:t>
      </w:r>
      <w:r w:rsidR="005033B9" w:rsidRPr="009F3131">
        <w:t xml:space="preserve"> </w:t>
      </w:r>
      <w:r w:rsidR="00767F24" w:rsidRPr="009F3131">
        <w:t>the</w:t>
      </w:r>
      <w:r w:rsidR="005033B9" w:rsidRPr="009F3131">
        <w:t xml:space="preserve"> texture </w:t>
      </w:r>
      <w:r w:rsidR="00767F24" w:rsidRPr="009F3131">
        <w:t>of</w:t>
      </w:r>
      <w:r w:rsidRPr="009F3131">
        <w:t xml:space="preserve"> the original in every detail—</w:t>
      </w:r>
      <w:r w:rsidR="00767F24" w:rsidRPr="009F3131">
        <w:t xml:space="preserve">something </w:t>
      </w:r>
      <w:r w:rsidR="005033B9" w:rsidRPr="009F3131">
        <w:t xml:space="preserve">that would be </w:t>
      </w:r>
      <w:r w:rsidR="00767F24" w:rsidRPr="009F3131">
        <w:t>a challenge</w:t>
      </w:r>
      <w:r w:rsidR="005033B9" w:rsidRPr="009F3131">
        <w:t xml:space="preserve"> through </w:t>
      </w:r>
      <w:r w:rsidR="006973AC" w:rsidRPr="009F3131">
        <w:t xml:space="preserve">the use of </w:t>
      </w:r>
      <w:r w:rsidR="005033B9" w:rsidRPr="009F3131">
        <w:t>modeling (</w:t>
      </w:r>
      <w:r w:rsidR="008A23AA" w:rsidRPr="003F4AB2">
        <w:rPr>
          <w:b/>
        </w:rPr>
        <w:t>fig</w:t>
      </w:r>
      <w:r w:rsidR="003F4AB2" w:rsidRPr="003F4AB2">
        <w:rPr>
          <w:b/>
        </w:rPr>
        <w:t xml:space="preserve">s. </w:t>
      </w:r>
      <w:r w:rsidR="00E27605">
        <w:rPr>
          <w:b/>
        </w:rPr>
        <w:t>27, 98</w:t>
      </w:r>
      <w:r w:rsidR="003F4AB2" w:rsidRPr="003F4AB2">
        <w:rPr>
          <w:b/>
        </w:rPr>
        <w:t xml:space="preserve">, </w:t>
      </w:r>
      <w:r w:rsidR="00E27605">
        <w:rPr>
          <w:b/>
        </w:rPr>
        <w:t>99</w:t>
      </w:r>
      <w:r w:rsidR="008A23AA" w:rsidRPr="003F4AB2">
        <w:rPr>
          <w:b/>
        </w:rPr>
        <w:t>,</w:t>
      </w:r>
      <w:r w:rsidR="007A2CEB" w:rsidRPr="003F4AB2">
        <w:rPr>
          <w:b/>
        </w:rPr>
        <w:t xml:space="preserve"> </w:t>
      </w:r>
      <w:r w:rsidR="00E27605">
        <w:rPr>
          <w:b/>
        </w:rPr>
        <w:t>100</w:t>
      </w:r>
      <w:r w:rsidR="005033B9" w:rsidRPr="009F3131">
        <w:t>)</w:t>
      </w:r>
      <w:r w:rsidR="00C2550D" w:rsidRPr="009F3131">
        <w:t>;</w:t>
      </w:r>
      <w:r w:rsidR="00C713E4" w:rsidRPr="009F3131">
        <w:rPr>
          <w:rStyle w:val="EndnoteReference"/>
        </w:rPr>
        <w:endnoteReference w:id="7"/>
      </w:r>
    </w:p>
    <w:p w:rsidR="001C79A2" w:rsidRPr="009F3131" w:rsidRDefault="00C2550D" w:rsidP="009F3131">
      <w:pPr>
        <w:pStyle w:val="ListParagraph"/>
        <w:numPr>
          <w:ilvl w:val="0"/>
          <w:numId w:val="53"/>
        </w:numPr>
        <w:pBdr>
          <w:left w:val="none" w:sz="0" w:space="7" w:color="auto"/>
        </w:pBdr>
        <w:spacing w:line="360" w:lineRule="auto"/>
      </w:pPr>
      <w:r w:rsidRPr="009F3131">
        <w:t>m</w:t>
      </w:r>
      <w:r w:rsidR="00AC1B09" w:rsidRPr="009F3131">
        <w:t xml:space="preserve">ay </w:t>
      </w:r>
      <w:r w:rsidR="00C17BCA" w:rsidRPr="009F3131">
        <w:t>result in</w:t>
      </w:r>
      <w:r w:rsidR="00AC1B09" w:rsidRPr="009F3131">
        <w:t xml:space="preserve"> seam lines. Natural objects that do not burn out so readily like crab or crayfish are often </w:t>
      </w:r>
      <w:r w:rsidR="00AA7B6F" w:rsidRPr="009F3131">
        <w:t>piece mold</w:t>
      </w:r>
      <w:r w:rsidR="00AC1B09" w:rsidRPr="009F3131">
        <w:t>ed directly in the refractory material, which allows removal of the hard</w:t>
      </w:r>
      <w:r w:rsidR="007F0EA1" w:rsidRPr="009F3131">
        <w:t xml:space="preserve">, </w:t>
      </w:r>
      <w:r w:rsidR="00AC1B09" w:rsidRPr="009F3131">
        <w:t>carb</w:t>
      </w:r>
      <w:r w:rsidR="007F0EA1" w:rsidRPr="009F3131">
        <w:t>on</w:t>
      </w:r>
      <w:r w:rsidR="00AC1B09" w:rsidRPr="009F3131">
        <w:t>ized remains. Therefore</w:t>
      </w:r>
      <w:r w:rsidR="007F0EA1" w:rsidRPr="009F3131">
        <w:t>,</w:t>
      </w:r>
      <w:r w:rsidR="00AC1B09" w:rsidRPr="009F3131">
        <w:t xml:space="preserve"> seam</w:t>
      </w:r>
      <w:r w:rsidRPr="009F3131">
        <w:t xml:space="preserve"> </w:t>
      </w:r>
      <w:r w:rsidR="003B0C05" w:rsidRPr="009F3131">
        <w:t xml:space="preserve">lines may appear on the bronze </w:t>
      </w:r>
      <w:r w:rsidR="00AC1B09" w:rsidRPr="009F3131">
        <w:t>(</w:t>
      </w:r>
      <w:r w:rsidR="008A23AA" w:rsidRPr="003F4AB2">
        <w:rPr>
          <w:b/>
        </w:rPr>
        <w:t xml:space="preserve">fig. </w:t>
      </w:r>
      <w:r w:rsidR="00E27605">
        <w:rPr>
          <w:b/>
        </w:rPr>
        <w:t>27</w:t>
      </w:r>
      <w:r w:rsidR="00AC1B09" w:rsidRPr="009F3131">
        <w:t>)</w:t>
      </w:r>
      <w:r w:rsidR="003B0C05" w:rsidRPr="009F3131">
        <w:t>.</w:t>
      </w:r>
    </w:p>
    <w:p w:rsidR="001C79A2" w:rsidRPr="009F3131" w:rsidRDefault="001C79A2" w:rsidP="009F3131">
      <w:pPr>
        <w:pStyle w:val="ListParagraph"/>
        <w:pBdr>
          <w:left w:val="none" w:sz="0" w:space="7" w:color="auto"/>
        </w:pBdr>
        <w:spacing w:line="360" w:lineRule="auto"/>
      </w:pPr>
    </w:p>
    <w:p w:rsidR="005033B9" w:rsidRPr="009F3131" w:rsidRDefault="00E238A9" w:rsidP="009F3131">
      <w:pPr>
        <w:spacing w:line="360" w:lineRule="auto"/>
      </w:pPr>
      <w:r w:rsidRPr="009F3131">
        <w:rPr>
          <w:i/>
          <w:iCs/>
        </w:rPr>
        <w:t>Risk</w:t>
      </w:r>
      <w:r w:rsidR="005033B9" w:rsidRPr="009F3131">
        <w:rPr>
          <w:i/>
          <w:iCs/>
        </w:rPr>
        <w:t xml:space="preserve"> of misidentification/misinterpretation</w:t>
      </w:r>
    </w:p>
    <w:p w:rsidR="001C79A2" w:rsidRPr="009F3131" w:rsidRDefault="001F3174" w:rsidP="009F3131">
      <w:pPr>
        <w:spacing w:line="360" w:lineRule="auto"/>
      </w:pPr>
      <w:r w:rsidRPr="009F3131">
        <w:t>Animals and plant forms can also be reproduced in bronze by an indirect process, which can look very similar to these life</w:t>
      </w:r>
      <w:r w:rsidR="005B22C9">
        <w:t>-</w:t>
      </w:r>
      <w:r w:rsidRPr="009F3131">
        <w:t>casts</w:t>
      </w:r>
      <w:r w:rsidR="00AB057D" w:rsidRPr="009F3131">
        <w:t xml:space="preserve">. </w:t>
      </w:r>
      <w:r w:rsidRPr="009F3131">
        <w:t>In this case,</w:t>
      </w:r>
      <w:r w:rsidR="0058532F" w:rsidRPr="009F3131">
        <w:t xml:space="preserve"> reusable molds are taken from such models in order to produce wax </w:t>
      </w:r>
      <w:r w:rsidR="008A23AA" w:rsidRPr="008E1BB2">
        <w:rPr>
          <w:bCs/>
        </w:rPr>
        <w:t>inter-model</w:t>
      </w:r>
      <w:r w:rsidR="008A23AA" w:rsidRPr="008E1BB2">
        <w:t>s</w:t>
      </w:r>
      <w:r w:rsidR="0058532F" w:rsidRPr="008E1BB2">
        <w:t xml:space="preserve"> </w:t>
      </w:r>
      <w:r w:rsidR="0058532F" w:rsidRPr="009F3131">
        <w:t xml:space="preserve">that </w:t>
      </w:r>
      <w:r w:rsidRPr="009F3131">
        <w:t xml:space="preserve">are often hollow and </w:t>
      </w:r>
      <w:r w:rsidR="0058532F" w:rsidRPr="009F3131">
        <w:t>can be altered further</w:t>
      </w:r>
      <w:r w:rsidRPr="009F3131">
        <w:t xml:space="preserve"> at the wax stage</w:t>
      </w:r>
      <w:r w:rsidR="0058532F" w:rsidRPr="009F3131">
        <w:t>.</w:t>
      </w:r>
      <w:r w:rsidR="0058532F" w:rsidRPr="009F3131">
        <w:rPr>
          <w:vertAlign w:val="superscript"/>
        </w:rPr>
        <w:endnoteReference w:id="8"/>
      </w:r>
      <w:r w:rsidR="0058532F" w:rsidRPr="009F3131">
        <w:t xml:space="preserve"> It </w:t>
      </w:r>
      <w:r w:rsidR="0092378E" w:rsidRPr="009F3131">
        <w:t>can</w:t>
      </w:r>
      <w:r w:rsidR="0058532F" w:rsidRPr="009F3131">
        <w:t xml:space="preserve"> be difficult to distinguish between </w:t>
      </w:r>
      <w:r w:rsidR="0092378E" w:rsidRPr="009F3131">
        <w:t xml:space="preserve">realistic casts that were molded directly </w:t>
      </w:r>
      <w:r w:rsidR="00AB057D" w:rsidRPr="009F3131">
        <w:t xml:space="preserve">versus </w:t>
      </w:r>
      <w:r w:rsidR="0092378E" w:rsidRPr="009F3131">
        <w:t>indirectly on an animal or plant</w:t>
      </w:r>
      <w:r w:rsidR="0058532F" w:rsidRPr="009F3131">
        <w:t>. For example, both may have seam lines.</w:t>
      </w:r>
      <w:r w:rsidR="0058532F" w:rsidRPr="009F3131">
        <w:rPr>
          <w:rStyle w:val="EndnoteReference"/>
        </w:rPr>
        <w:endnoteReference w:id="9"/>
      </w:r>
      <w:r w:rsidR="0058532F" w:rsidRPr="009F3131">
        <w:t xml:space="preserve"> </w:t>
      </w:r>
    </w:p>
    <w:p w:rsidR="001C79A2" w:rsidRPr="009F3131" w:rsidRDefault="001C79A2" w:rsidP="009F3131">
      <w:pPr>
        <w:spacing w:line="360" w:lineRule="auto"/>
        <w:rPr>
          <w:b/>
          <w:bCs/>
          <w:i/>
        </w:rPr>
      </w:pPr>
    </w:p>
    <w:p w:rsidR="001C79A2" w:rsidRPr="009F3131" w:rsidRDefault="008A23AA" w:rsidP="009F3131">
      <w:pPr>
        <w:pStyle w:val="Heading4"/>
        <w:spacing w:before="0" w:after="0" w:line="360" w:lineRule="auto"/>
        <w:rPr>
          <w:b w:val="0"/>
          <w:u w:val="single"/>
        </w:rPr>
      </w:pPr>
      <w:r w:rsidRPr="009F3131">
        <w:rPr>
          <w:b w:val="0"/>
          <w:u w:val="single"/>
        </w:rPr>
        <w:t>1.5.2 Radiographic evidence</w:t>
      </w:r>
    </w:p>
    <w:p w:rsidR="003764D1" w:rsidRPr="009F3131" w:rsidRDefault="0092378E" w:rsidP="009F3131">
      <w:pPr>
        <w:spacing w:line="360" w:lineRule="auto"/>
      </w:pPr>
      <w:r w:rsidRPr="009F3131">
        <w:t>A</w:t>
      </w:r>
      <w:r w:rsidR="00323662" w:rsidRPr="009F3131">
        <w:t xml:space="preserve"> </w:t>
      </w:r>
      <w:r w:rsidRPr="009F3131">
        <w:t xml:space="preserve">hollow </w:t>
      </w:r>
      <w:r w:rsidR="00323662" w:rsidRPr="009F3131">
        <w:t xml:space="preserve">cast </w:t>
      </w:r>
      <w:r w:rsidRPr="009F3131">
        <w:t>may reveal drip marks or the use of core pins, both of which will suggest that a wax inter-model was used and therefore point to a cast from life</w:t>
      </w:r>
      <w:r w:rsidR="003764D1" w:rsidRPr="009F3131">
        <w:t>.</w:t>
      </w:r>
    </w:p>
    <w:p w:rsidR="00AC1B09" w:rsidRPr="009F3131" w:rsidRDefault="00AC1B09" w:rsidP="009F3131">
      <w:pPr>
        <w:spacing w:line="360" w:lineRule="auto"/>
        <w:rPr>
          <w:i/>
          <w:iCs/>
        </w:rPr>
      </w:pPr>
    </w:p>
    <w:p w:rsidR="003764D1" w:rsidRPr="009F3131" w:rsidRDefault="003764D1" w:rsidP="009F3131">
      <w:pPr>
        <w:spacing w:line="360" w:lineRule="auto"/>
      </w:pPr>
      <w:r w:rsidRPr="009F3131">
        <w:rPr>
          <w:i/>
          <w:iCs/>
        </w:rPr>
        <w:t>R</w:t>
      </w:r>
      <w:r w:rsidR="00690C54" w:rsidRPr="009F3131">
        <w:rPr>
          <w:i/>
          <w:iCs/>
        </w:rPr>
        <w:t>isk</w:t>
      </w:r>
      <w:r w:rsidRPr="009F3131">
        <w:rPr>
          <w:i/>
          <w:iCs/>
        </w:rPr>
        <w:t xml:space="preserve"> of misidentification/misinterpretation</w:t>
      </w:r>
    </w:p>
    <w:p w:rsidR="001C79A2" w:rsidRPr="009F3131" w:rsidRDefault="0092378E" w:rsidP="009F3131">
      <w:pPr>
        <w:spacing w:line="360" w:lineRule="auto"/>
      </w:pPr>
      <w:r w:rsidRPr="009F3131">
        <w:t>A</w:t>
      </w:r>
      <w:r w:rsidR="005B22C9">
        <w:t xml:space="preserve"> direct life-</w:t>
      </w:r>
      <w:r w:rsidR="003764D1" w:rsidRPr="009F3131">
        <w:t xml:space="preserve">cast </w:t>
      </w:r>
      <w:r w:rsidR="006973AC" w:rsidRPr="009F3131">
        <w:t>can</w:t>
      </w:r>
      <w:r w:rsidR="003764D1" w:rsidRPr="009F3131">
        <w:t xml:space="preserve"> be hollow</w:t>
      </w:r>
      <w:r w:rsidRPr="009F3131">
        <w:t>, albeit rarely</w:t>
      </w:r>
      <w:r w:rsidR="002B47F4" w:rsidRPr="009F3131">
        <w:t xml:space="preserve"> (see</w:t>
      </w:r>
      <w:r w:rsidR="008A23AA" w:rsidRPr="009F3131">
        <w:rPr>
          <w:color w:val="FF0000"/>
        </w:rPr>
        <w:t xml:space="preserve"> </w:t>
      </w:r>
      <w:hyperlink w:anchor="GI§2.5.1" w:history="1">
        <w:r w:rsidR="008A23AA" w:rsidRPr="003F4AB2">
          <w:rPr>
            <w:rStyle w:val="Hyperlink"/>
          </w:rPr>
          <w:t>GI</w:t>
        </w:r>
        <w:r w:rsidR="00AB057D" w:rsidRPr="003F4AB2">
          <w:rPr>
            <w:rStyle w:val="Hyperlink"/>
          </w:rPr>
          <w:t>§</w:t>
        </w:r>
        <w:r w:rsidR="008A23AA" w:rsidRPr="003F4AB2">
          <w:rPr>
            <w:rStyle w:val="Hyperlink"/>
          </w:rPr>
          <w:t>2.5.1</w:t>
        </w:r>
      </w:hyperlink>
      <w:r w:rsidR="002B47F4" w:rsidRPr="009F3131">
        <w:t>)</w:t>
      </w:r>
      <w:r w:rsidR="003764D1" w:rsidRPr="009F3131">
        <w:t>.</w:t>
      </w:r>
    </w:p>
    <w:p w:rsidR="004C0172" w:rsidRPr="009F3131" w:rsidRDefault="004C0172" w:rsidP="009F3131">
      <w:pPr>
        <w:pStyle w:val="ListParagraph"/>
        <w:spacing w:line="360" w:lineRule="auto"/>
      </w:pPr>
    </w:p>
    <w:p w:rsidR="001C79A2" w:rsidRPr="009F3131" w:rsidRDefault="004C0172" w:rsidP="009F3131">
      <w:pPr>
        <w:pStyle w:val="Heading2"/>
        <w:spacing w:before="0" w:after="0" w:line="360" w:lineRule="auto"/>
      </w:pPr>
      <w:bookmarkStart w:id="100" w:name="_Toc3700171"/>
      <w:bookmarkStart w:id="101" w:name="_Toc3993850"/>
      <w:bookmarkStart w:id="102" w:name="_Toc4045830"/>
      <w:bookmarkStart w:id="103" w:name="_Toc4140834"/>
      <w:bookmarkStart w:id="104" w:name="_Toc4150872"/>
      <w:bookmarkStart w:id="105" w:name="_Toc8562551"/>
      <w:bookmarkStart w:id="106" w:name="_Toc8562855"/>
      <w:bookmarkStart w:id="107" w:name="_Toc8974226"/>
      <w:bookmarkStart w:id="108" w:name="_Toc11005535"/>
      <w:bookmarkStart w:id="109" w:name="_Toc11690163"/>
      <w:bookmarkStart w:id="110" w:name="_Toc11864953"/>
      <w:bookmarkStart w:id="111" w:name="_Toc12367717"/>
      <w:bookmarkStart w:id="112" w:name="_Toc14267345"/>
      <w:bookmarkStart w:id="113" w:name="_Toc14267375"/>
      <w:bookmarkStart w:id="114" w:name="_Toc14267397"/>
      <w:bookmarkStart w:id="115" w:name="_Toc45547861"/>
      <w:r w:rsidRPr="009F3131">
        <w:t>2</w:t>
      </w:r>
      <w:r w:rsidR="009F7FB5" w:rsidRPr="009F3131">
        <w:t xml:space="preserve"> Characteristic features associated with </w:t>
      </w:r>
      <w:r w:rsidR="007A79AD" w:rsidRPr="009F3131">
        <w:t>sand</w:t>
      </w:r>
      <w:r w:rsidR="00514599" w:rsidRPr="009F3131">
        <w:t xml:space="preserve"> </w:t>
      </w:r>
      <w:r w:rsidR="007A79AD" w:rsidRPr="009F3131">
        <w:t>casting</w:t>
      </w:r>
      <w:r w:rsidR="009F7FB5" w:rsidRPr="009F3131">
        <w:t xml:space="preserve"> and </w:t>
      </w:r>
      <w:r w:rsidR="001F27CD">
        <w:t>piece-</w:t>
      </w:r>
      <w:r w:rsidR="008A23AA" w:rsidRPr="009F3131">
        <w:t>mold casting</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4C0172" w:rsidRPr="009F3131" w:rsidRDefault="007F0EA1" w:rsidP="009F3131">
      <w:pPr>
        <w:spacing w:line="360" w:lineRule="auto"/>
      </w:pPr>
      <w:r w:rsidRPr="009F3131">
        <w:t>Both of these processes consist of making the refractory mold in discrete pieces.</w:t>
      </w:r>
    </w:p>
    <w:p w:rsidR="00F97424" w:rsidRPr="009F3131" w:rsidRDefault="00F97424" w:rsidP="009F3131">
      <w:pPr>
        <w:spacing w:line="360" w:lineRule="auto"/>
      </w:pPr>
    </w:p>
    <w:p w:rsidR="001C79A2" w:rsidRPr="009F3131" w:rsidRDefault="009F7FB5" w:rsidP="009F3131">
      <w:pPr>
        <w:pStyle w:val="Heading3"/>
        <w:spacing w:before="0" w:after="0" w:line="360" w:lineRule="auto"/>
        <w:rPr>
          <w:sz w:val="24"/>
          <w:szCs w:val="24"/>
        </w:rPr>
      </w:pPr>
      <w:bookmarkStart w:id="116" w:name="_Toc3700172"/>
      <w:bookmarkStart w:id="117" w:name="_Toc3993851"/>
      <w:bookmarkStart w:id="118" w:name="_Toc4045831"/>
      <w:bookmarkStart w:id="119" w:name="_Toc4140835"/>
      <w:bookmarkStart w:id="120" w:name="_Toc4150873"/>
      <w:bookmarkStart w:id="121" w:name="_Toc8562552"/>
      <w:bookmarkStart w:id="122" w:name="_Toc8562856"/>
      <w:bookmarkStart w:id="123" w:name="_Toc8974227"/>
      <w:bookmarkStart w:id="124" w:name="_Toc11005536"/>
      <w:bookmarkStart w:id="125" w:name="_Toc11690164"/>
      <w:bookmarkStart w:id="126" w:name="_Toc11864954"/>
      <w:bookmarkStart w:id="127" w:name="_Toc12367718"/>
      <w:bookmarkStart w:id="128" w:name="_Toc14267346"/>
      <w:bookmarkStart w:id="129" w:name="_Toc14267376"/>
      <w:bookmarkStart w:id="130" w:name="_Toc14267398"/>
      <w:bookmarkStart w:id="131" w:name="_Toc45547862"/>
      <w:r w:rsidRPr="009F3131">
        <w:rPr>
          <w:sz w:val="24"/>
          <w:szCs w:val="24"/>
        </w:rPr>
        <w:t xml:space="preserve">2.1 Characteristic features of </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sidR="007A79AD" w:rsidRPr="009F3131">
        <w:rPr>
          <w:sz w:val="24"/>
          <w:szCs w:val="24"/>
        </w:rPr>
        <w:t>sand</w:t>
      </w:r>
      <w:r w:rsidR="00046DCA" w:rsidRPr="009F3131">
        <w:rPr>
          <w:sz w:val="24"/>
          <w:szCs w:val="24"/>
        </w:rPr>
        <w:t xml:space="preserve"> </w:t>
      </w:r>
      <w:r w:rsidR="007A79AD" w:rsidRPr="009F3131">
        <w:rPr>
          <w:sz w:val="24"/>
          <w:szCs w:val="24"/>
        </w:rPr>
        <w:t>casting</w:t>
      </w:r>
      <w:bookmarkEnd w:id="131"/>
    </w:p>
    <w:p w:rsidR="00115334" w:rsidRPr="009F3131" w:rsidRDefault="009F7FB5" w:rsidP="009F3131">
      <w:pPr>
        <w:spacing w:line="360" w:lineRule="auto"/>
      </w:pPr>
      <w:r w:rsidRPr="009F3131">
        <w:t xml:space="preserve">In </w:t>
      </w:r>
      <w:r w:rsidR="007A79AD" w:rsidRPr="009F3131">
        <w:t>sand</w:t>
      </w:r>
      <w:r w:rsidR="00046DCA" w:rsidRPr="009F3131">
        <w:t xml:space="preserve"> </w:t>
      </w:r>
      <w:r w:rsidR="007A79AD" w:rsidRPr="009F3131">
        <w:t>casting</w:t>
      </w:r>
      <w:r w:rsidR="006973AC" w:rsidRPr="009F3131">
        <w:t>,</w:t>
      </w:r>
      <w:r w:rsidRPr="009F3131">
        <w:t xml:space="preserve"> </w:t>
      </w:r>
      <w:r w:rsidR="00544917" w:rsidRPr="009F3131">
        <w:t xml:space="preserve">a special sand </w:t>
      </w:r>
      <w:r w:rsidR="006973AC" w:rsidRPr="009F3131">
        <w:t xml:space="preserve">is pressed onto the </w:t>
      </w:r>
      <w:r w:rsidR="008A23AA" w:rsidRPr="008E1BB2">
        <w:t>pattern</w:t>
      </w:r>
      <w:r w:rsidR="006973AC" w:rsidRPr="008E1BB2">
        <w:t xml:space="preserve"> </w:t>
      </w:r>
      <w:r w:rsidR="00C754DA" w:rsidRPr="009F3131">
        <w:t xml:space="preserve">within a sturdy frame structure </w:t>
      </w:r>
      <w:r w:rsidR="006973AC" w:rsidRPr="009F3131">
        <w:t xml:space="preserve">to create </w:t>
      </w:r>
      <w:r w:rsidR="00C5518B" w:rsidRPr="009F3131">
        <w:t xml:space="preserve">removable sections </w:t>
      </w:r>
      <w:r w:rsidRPr="009F3131">
        <w:t>(</w:t>
      </w:r>
      <w:r w:rsidR="008A23AA" w:rsidRPr="003F4AB2">
        <w:rPr>
          <w:b/>
        </w:rPr>
        <w:t xml:space="preserve">fig. </w:t>
      </w:r>
      <w:r w:rsidR="00E27605">
        <w:rPr>
          <w:b/>
        </w:rPr>
        <w:t>9</w:t>
      </w:r>
      <w:r w:rsidR="003F4AB2">
        <w:t>,</w:t>
      </w:r>
      <w:r w:rsidRPr="009F3131">
        <w:t xml:space="preserve"> </w:t>
      </w:r>
      <w:r w:rsidR="00046DCA" w:rsidRPr="009F3131">
        <w:t xml:space="preserve">see </w:t>
      </w:r>
      <w:hyperlink w:anchor="GI§2.4.1" w:history="1">
        <w:r w:rsidR="008A23AA" w:rsidRPr="003F4AB2">
          <w:rPr>
            <w:rStyle w:val="Hyperlink"/>
          </w:rPr>
          <w:t>GI</w:t>
        </w:r>
        <w:r w:rsidR="00AB057D" w:rsidRPr="003F4AB2">
          <w:rPr>
            <w:rStyle w:val="Hyperlink"/>
          </w:rPr>
          <w:t>§</w:t>
        </w:r>
        <w:r w:rsidR="008A23AA" w:rsidRPr="003F4AB2">
          <w:rPr>
            <w:rStyle w:val="Hyperlink"/>
          </w:rPr>
          <w:t>2.4.1</w:t>
        </w:r>
      </w:hyperlink>
      <w:r w:rsidRPr="009F3131">
        <w:t xml:space="preserve">). Simple shapes </w:t>
      </w:r>
      <w:r w:rsidR="006973AC" w:rsidRPr="009F3131">
        <w:t>(</w:t>
      </w:r>
      <w:r w:rsidR="00514599" w:rsidRPr="009F3131">
        <w:t xml:space="preserve">for example </w:t>
      </w:r>
      <w:r w:rsidR="006973AC" w:rsidRPr="009F3131">
        <w:t>medals and small</w:t>
      </w:r>
      <w:r w:rsidR="0092378E" w:rsidRPr="009F3131">
        <w:t xml:space="preserve">, low </w:t>
      </w:r>
      <w:r w:rsidR="006973AC" w:rsidRPr="009F3131">
        <w:t>reliefs</w:t>
      </w:r>
      <w:r w:rsidR="0092378E" w:rsidRPr="009F3131">
        <w:t xml:space="preserve"> such as Renaissance </w:t>
      </w:r>
      <w:proofErr w:type="spellStart"/>
      <w:r w:rsidR="0092378E" w:rsidRPr="009F3131">
        <w:t>plaquettes</w:t>
      </w:r>
      <w:proofErr w:type="spellEnd"/>
      <w:r w:rsidR="006973AC" w:rsidRPr="009F3131">
        <w:t>)</w:t>
      </w:r>
      <w:r w:rsidR="00514599" w:rsidRPr="009F3131">
        <w:t xml:space="preserve"> may only require a two-piece mold. C</w:t>
      </w:r>
      <w:r w:rsidRPr="009F3131">
        <w:t xml:space="preserve">omplex models </w:t>
      </w:r>
      <w:r w:rsidR="00C738CF" w:rsidRPr="009F3131">
        <w:t>will ne</w:t>
      </w:r>
      <w:r w:rsidR="0092378E" w:rsidRPr="009F3131">
        <w:t>cessitate</w:t>
      </w:r>
      <w:r w:rsidR="00C738CF" w:rsidRPr="009F3131">
        <w:t xml:space="preserve"> </w:t>
      </w:r>
      <w:r w:rsidRPr="009F3131">
        <w:t>more</w:t>
      </w:r>
      <w:r w:rsidR="0092378E" w:rsidRPr="009F3131">
        <w:t xml:space="preserve"> </w:t>
      </w:r>
      <w:r w:rsidR="00A11E38" w:rsidRPr="009F3131">
        <w:t>complex molds</w:t>
      </w:r>
      <w:r w:rsidRPr="009F3131">
        <w:t>.</w:t>
      </w:r>
    </w:p>
    <w:p w:rsidR="00115334" w:rsidRPr="009F3131" w:rsidRDefault="00115334" w:rsidP="009F3131">
      <w:pPr>
        <w:spacing w:line="360" w:lineRule="auto"/>
      </w:pPr>
    </w:p>
    <w:p w:rsidR="001C79A2" w:rsidRPr="009F3131" w:rsidRDefault="008A23AA" w:rsidP="009F3131">
      <w:pPr>
        <w:pStyle w:val="Heading4"/>
        <w:spacing w:before="0" w:after="0" w:line="360" w:lineRule="auto"/>
        <w:rPr>
          <w:b w:val="0"/>
          <w:u w:val="single"/>
        </w:rPr>
      </w:pPr>
      <w:r w:rsidRPr="009F3131">
        <w:rPr>
          <w:b w:val="0"/>
          <w:u w:val="single"/>
        </w:rPr>
        <w:lastRenderedPageBreak/>
        <w:t>2.1.1 Evidence on the outer surface</w:t>
      </w:r>
    </w:p>
    <w:p w:rsidR="001C79A2" w:rsidRPr="009F3131" w:rsidRDefault="00B41DA8" w:rsidP="009F3131">
      <w:pPr>
        <w:numPr>
          <w:ilvl w:val="0"/>
          <w:numId w:val="21"/>
        </w:numPr>
        <w:pBdr>
          <w:left w:val="none" w:sz="0" w:space="12" w:color="auto"/>
        </w:pBdr>
        <w:spacing w:line="360" w:lineRule="auto"/>
        <w:ind w:left="709" w:hanging="539"/>
      </w:pPr>
      <w:r w:rsidRPr="009F3131">
        <w:t xml:space="preserve">Relative lack of undercuts </w:t>
      </w:r>
      <w:r w:rsidR="00A11E38" w:rsidRPr="009F3131">
        <w:t>may point to a</w:t>
      </w:r>
      <w:r w:rsidR="009F7FB5" w:rsidRPr="009F3131">
        <w:t xml:space="preserve"> simplification of the </w:t>
      </w:r>
      <w:r w:rsidR="00A11E38" w:rsidRPr="009F3131">
        <w:t>model (or filling of</w:t>
      </w:r>
      <w:r w:rsidR="009F7FB5" w:rsidRPr="009F3131">
        <w:t xml:space="preserve"> </w:t>
      </w:r>
      <w:r w:rsidR="00A11E38" w:rsidRPr="009F3131">
        <w:t xml:space="preserve">the undercuts in the model) </w:t>
      </w:r>
      <w:r w:rsidR="009F7FB5" w:rsidRPr="009F3131">
        <w:t xml:space="preserve">to </w:t>
      </w:r>
      <w:r w:rsidR="00A11E38" w:rsidRPr="009F3131">
        <w:t>create a</w:t>
      </w:r>
      <w:r w:rsidR="009F7FB5" w:rsidRPr="009F3131">
        <w:t xml:space="preserve"> piece</w:t>
      </w:r>
      <w:r w:rsidR="003C74F6" w:rsidRPr="009F3131">
        <w:t xml:space="preserve"> </w:t>
      </w:r>
      <w:r w:rsidR="009F7FB5" w:rsidRPr="009F3131">
        <w:t>mold</w:t>
      </w:r>
      <w:r w:rsidR="003C74F6" w:rsidRPr="009F3131">
        <w:t>.</w:t>
      </w:r>
    </w:p>
    <w:p w:rsidR="001C79A2" w:rsidRPr="003F4AB2" w:rsidRDefault="00A11E38" w:rsidP="009F3131">
      <w:pPr>
        <w:numPr>
          <w:ilvl w:val="0"/>
          <w:numId w:val="22"/>
        </w:numPr>
        <w:pBdr>
          <w:left w:val="none" w:sz="0" w:space="12" w:color="auto"/>
        </w:pBdr>
        <w:spacing w:line="360" w:lineRule="auto"/>
        <w:ind w:hanging="539"/>
      </w:pPr>
      <w:r w:rsidRPr="009F3131">
        <w:t>A distinctive, even, granular r</w:t>
      </w:r>
      <w:r w:rsidR="009F7FB5" w:rsidRPr="009F3131">
        <w:t>oughness o</w:t>
      </w:r>
      <w:r w:rsidR="009F7FB5" w:rsidRPr="003F4AB2">
        <w:t>n unfinished a</w:t>
      </w:r>
      <w:r w:rsidR="00043455" w:rsidRPr="003F4AB2">
        <w:t>reas on the surface (</w:t>
      </w:r>
      <w:r w:rsidR="0060030C" w:rsidRPr="003F4AB2">
        <w:t>for example</w:t>
      </w:r>
      <w:r w:rsidR="009F7FB5" w:rsidRPr="003F4AB2">
        <w:t xml:space="preserve"> in hard</w:t>
      </w:r>
      <w:r w:rsidR="000B31D3" w:rsidRPr="003F4AB2">
        <w:t>-</w:t>
      </w:r>
      <w:r w:rsidR="009F7FB5" w:rsidRPr="003F4AB2">
        <w:t>to</w:t>
      </w:r>
      <w:r w:rsidR="000B31D3" w:rsidRPr="003F4AB2">
        <w:t>-</w:t>
      </w:r>
      <w:r w:rsidR="009F7FB5" w:rsidRPr="003F4AB2">
        <w:t>reach</w:t>
      </w:r>
      <w:r w:rsidR="0060030C" w:rsidRPr="003F4AB2">
        <w:t xml:space="preserve"> </w:t>
      </w:r>
      <w:r w:rsidR="009F7FB5" w:rsidRPr="003F4AB2">
        <w:t>places) may represent</w:t>
      </w:r>
      <w:r w:rsidR="00043455" w:rsidRPr="003F4AB2">
        <w:t xml:space="preserve"> the </w:t>
      </w:r>
      <w:r w:rsidR="009F7FB5" w:rsidRPr="003F4AB2">
        <w:t xml:space="preserve">texture of </w:t>
      </w:r>
      <w:r w:rsidR="00043455" w:rsidRPr="003F4AB2">
        <w:t xml:space="preserve">a </w:t>
      </w:r>
      <w:r w:rsidR="009F7FB5" w:rsidRPr="003F4AB2">
        <w:t>coarse</w:t>
      </w:r>
      <w:r w:rsidRPr="003F4AB2">
        <w:t>,</w:t>
      </w:r>
      <w:r w:rsidR="00043455" w:rsidRPr="003F4AB2">
        <w:t xml:space="preserve"> sand-</w:t>
      </w:r>
      <w:r w:rsidR="009F7FB5" w:rsidRPr="003F4AB2">
        <w:t xml:space="preserve">molded surface before </w:t>
      </w:r>
      <w:r w:rsidR="00955192">
        <w:t>%%</w:t>
      </w:r>
      <w:r w:rsidR="008A23AA" w:rsidRPr="00955192">
        <w:t>chasing</w:t>
      </w:r>
      <w:r w:rsidR="00955192">
        <w:t>%%</w:t>
      </w:r>
      <w:r w:rsidR="00C05400" w:rsidRPr="00955192">
        <w:rPr>
          <w:b/>
        </w:rPr>
        <w:t xml:space="preserve"> </w:t>
      </w:r>
      <w:r w:rsidR="00C05400" w:rsidRPr="003F4AB2">
        <w:t>(</w:t>
      </w:r>
      <w:r w:rsidR="00C05400" w:rsidRPr="003F4AB2">
        <w:rPr>
          <w:b/>
        </w:rPr>
        <w:t xml:space="preserve">fig. </w:t>
      </w:r>
      <w:r w:rsidR="00E27605">
        <w:rPr>
          <w:b/>
        </w:rPr>
        <w:t>101</w:t>
      </w:r>
      <w:r w:rsidR="00C05400" w:rsidRPr="003F4AB2">
        <w:t>)</w:t>
      </w:r>
      <w:r w:rsidRPr="003F4AB2">
        <w:t>. Most first layers of sand on the outer layer are quite fine; such textures are more common for the core.</w:t>
      </w:r>
    </w:p>
    <w:p w:rsidR="001C79A2" w:rsidRPr="003F4AB2" w:rsidRDefault="001C5965" w:rsidP="009F3131">
      <w:pPr>
        <w:numPr>
          <w:ilvl w:val="0"/>
          <w:numId w:val="22"/>
        </w:numPr>
        <w:pBdr>
          <w:left w:val="none" w:sz="0" w:space="12" w:color="auto"/>
        </w:pBdr>
        <w:spacing w:line="360" w:lineRule="auto"/>
        <w:ind w:hanging="539"/>
      </w:pPr>
      <w:r w:rsidRPr="003F4AB2">
        <w:t xml:space="preserve">The location of divisions between the separately cast parts (the </w:t>
      </w:r>
      <w:r w:rsidR="008A23AA" w:rsidRPr="008E1BB2">
        <w:t>casting plan</w:t>
      </w:r>
      <w:r w:rsidRPr="003F4AB2">
        <w:t>) will be different on a sand cast than on bronzes cast using other processes</w:t>
      </w:r>
      <w:r w:rsidR="000B31D3" w:rsidRPr="003F4AB2">
        <w:t>—</w:t>
      </w:r>
      <w:r w:rsidR="0062723C" w:rsidRPr="003F4AB2">
        <w:t>something that only a founder can really explain</w:t>
      </w:r>
      <w:r w:rsidR="00F753F5" w:rsidRPr="003F4AB2">
        <w:t xml:space="preserve"> (</w:t>
      </w:r>
      <w:r w:rsidR="008A23AA" w:rsidRPr="003F4AB2">
        <w:rPr>
          <w:b/>
        </w:rPr>
        <w:t>fig</w:t>
      </w:r>
      <w:r w:rsidR="003F4AB2" w:rsidRPr="003F4AB2">
        <w:rPr>
          <w:b/>
        </w:rPr>
        <w:t xml:space="preserve">s. </w:t>
      </w:r>
      <w:r w:rsidR="00E27605">
        <w:rPr>
          <w:b/>
        </w:rPr>
        <w:t>102</w:t>
      </w:r>
      <w:r w:rsidR="003F4AB2" w:rsidRPr="003F4AB2">
        <w:rPr>
          <w:b/>
        </w:rPr>
        <w:t xml:space="preserve">, </w:t>
      </w:r>
      <w:r w:rsidR="00E27605">
        <w:rPr>
          <w:b/>
        </w:rPr>
        <w:t>103</w:t>
      </w:r>
      <w:r w:rsidR="00F753F5" w:rsidRPr="003F4AB2">
        <w:t>).</w:t>
      </w:r>
      <w:r w:rsidR="009F7FB5" w:rsidRPr="003F4AB2">
        <w:t xml:space="preserve"> </w:t>
      </w:r>
    </w:p>
    <w:p w:rsidR="001C79A2" w:rsidRPr="003F4AB2" w:rsidRDefault="009F7FB5" w:rsidP="009F3131">
      <w:pPr>
        <w:numPr>
          <w:ilvl w:val="0"/>
          <w:numId w:val="22"/>
        </w:numPr>
        <w:pBdr>
          <w:left w:val="none" w:sz="0" w:space="12" w:color="auto"/>
        </w:pBdr>
        <w:spacing w:line="360" w:lineRule="auto"/>
        <w:ind w:hanging="539"/>
      </w:pPr>
      <w:r w:rsidRPr="003F4AB2">
        <w:t>A thin, continuous, raised linear feature</w:t>
      </w:r>
      <w:r w:rsidR="00A11E38" w:rsidRPr="003F4AB2">
        <w:t xml:space="preserve"> may </w:t>
      </w:r>
      <w:r w:rsidR="00C754DA" w:rsidRPr="003F4AB2">
        <w:t>correspond to a</w:t>
      </w:r>
      <w:r w:rsidRPr="003F4AB2">
        <w:t xml:space="preserve"> mold seam</w:t>
      </w:r>
      <w:r w:rsidR="0060030C" w:rsidRPr="003F4AB2">
        <w:t xml:space="preserve"> </w:t>
      </w:r>
      <w:r w:rsidR="006973AC" w:rsidRPr="003F4AB2">
        <w:t>line</w:t>
      </w:r>
      <w:r w:rsidR="00C754DA" w:rsidRPr="003F4AB2">
        <w:t xml:space="preserve"> formed </w:t>
      </w:r>
      <w:r w:rsidRPr="003F4AB2">
        <w:t>at the join</w:t>
      </w:r>
      <w:r w:rsidR="00AA032B" w:rsidRPr="003F4AB2">
        <w:t>t</w:t>
      </w:r>
      <w:r w:rsidRPr="003F4AB2">
        <w:t xml:space="preserve"> l</w:t>
      </w:r>
      <w:r w:rsidR="00C738CF" w:rsidRPr="003F4AB2">
        <w:t xml:space="preserve">ines of </w:t>
      </w:r>
      <w:r w:rsidR="00AA7B6F" w:rsidRPr="003F4AB2">
        <w:t>piece</w:t>
      </w:r>
      <w:r w:rsidR="00AA032B" w:rsidRPr="003F4AB2">
        <w:t>-</w:t>
      </w:r>
      <w:r w:rsidR="00AA7B6F" w:rsidRPr="003F4AB2">
        <w:t>mold</w:t>
      </w:r>
      <w:r w:rsidR="00C738CF" w:rsidRPr="003F4AB2">
        <w:t>ed</w:t>
      </w:r>
      <w:r w:rsidR="00F8657A" w:rsidRPr="003F4AB2">
        <w:t xml:space="preserve"> sections</w:t>
      </w:r>
      <w:r w:rsidR="00BF57FA" w:rsidRPr="003F4AB2">
        <w:t xml:space="preserve"> (</w:t>
      </w:r>
      <w:r w:rsidR="0060030C" w:rsidRPr="003F4AB2">
        <w:t xml:space="preserve">see </w:t>
      </w:r>
      <w:hyperlink w:anchor="CaseStudy3" w:history="1">
        <w:r w:rsidR="008A23AA" w:rsidRPr="003F4AB2">
          <w:rPr>
            <w:rStyle w:val="Hyperlink"/>
          </w:rPr>
          <w:t>Case Study 3</w:t>
        </w:r>
      </w:hyperlink>
      <w:r w:rsidR="00BF57FA" w:rsidRPr="003F4AB2">
        <w:t>)</w:t>
      </w:r>
      <w:r w:rsidR="0060030C" w:rsidRPr="003F4AB2">
        <w:t>.</w:t>
      </w:r>
    </w:p>
    <w:p w:rsidR="001C79A2" w:rsidRPr="009F3131" w:rsidRDefault="009F7FB5" w:rsidP="009F3131">
      <w:pPr>
        <w:numPr>
          <w:ilvl w:val="0"/>
          <w:numId w:val="22"/>
        </w:numPr>
        <w:pBdr>
          <w:left w:val="none" w:sz="0" w:space="12" w:color="auto"/>
        </w:pBdr>
        <w:spacing w:line="360" w:lineRule="auto"/>
        <w:ind w:hanging="539"/>
      </w:pPr>
      <w:r w:rsidRPr="009F3131">
        <w:t xml:space="preserve">An offset, stepped, linear feature that either follows an obvious </w:t>
      </w:r>
      <w:r w:rsidR="001F27CD">
        <w:t>piece-</w:t>
      </w:r>
      <w:r w:rsidR="00AA7B6F" w:rsidRPr="009F3131">
        <w:t>mold</w:t>
      </w:r>
      <w:r w:rsidRPr="009F3131">
        <w:t xml:space="preserve"> joint line, or disrupts</w:t>
      </w:r>
      <w:r w:rsidR="000B31D3" w:rsidRPr="009F3131">
        <w:t xml:space="preserve"> or </w:t>
      </w:r>
      <w:r w:rsidRPr="009F3131">
        <w:t>cuts across the modeling of an area of a cast</w:t>
      </w:r>
      <w:r w:rsidR="000B31D3" w:rsidRPr="009F3131">
        <w:t>,</w:t>
      </w:r>
      <w:r w:rsidRPr="009F3131">
        <w:t xml:space="preserve"> could be</w:t>
      </w:r>
      <w:r w:rsidR="00BA024D" w:rsidRPr="009F3131">
        <w:t xml:space="preserve"> evidence of a misaligned </w:t>
      </w:r>
      <w:r w:rsidR="00AA7B6F" w:rsidRPr="009F3131">
        <w:t>piece mold</w:t>
      </w:r>
      <w:r w:rsidR="0060030C" w:rsidRPr="009F3131">
        <w:t>.</w:t>
      </w:r>
    </w:p>
    <w:p w:rsidR="00A355FB" w:rsidRPr="009F3131" w:rsidRDefault="00A355FB" w:rsidP="009F3131">
      <w:pPr>
        <w:spacing w:line="360" w:lineRule="auto"/>
        <w:rPr>
          <w:i/>
          <w:iCs/>
        </w:rPr>
      </w:pPr>
    </w:p>
    <w:p w:rsidR="00115334" w:rsidRPr="009F3131" w:rsidRDefault="009F7FB5" w:rsidP="009F3131">
      <w:pPr>
        <w:spacing w:line="360" w:lineRule="auto"/>
      </w:pPr>
      <w:r w:rsidRPr="009F3131">
        <w:rPr>
          <w:i/>
          <w:iCs/>
        </w:rPr>
        <w:t>Risks of misidentification/misinterpretation</w:t>
      </w:r>
    </w:p>
    <w:p w:rsidR="001C79A2" w:rsidRPr="009F3131" w:rsidRDefault="00152CB3" w:rsidP="009F3131">
      <w:pPr>
        <w:pStyle w:val="ListParagraph"/>
        <w:numPr>
          <w:ilvl w:val="0"/>
          <w:numId w:val="49"/>
        </w:numPr>
        <w:spacing w:line="360" w:lineRule="auto"/>
      </w:pPr>
      <w:r w:rsidRPr="009F3131">
        <w:t>N</w:t>
      </w:r>
      <w:r w:rsidR="00AC1B09" w:rsidRPr="009F3131">
        <w:t xml:space="preserve">one of the above features </w:t>
      </w:r>
      <w:r w:rsidR="001F2292" w:rsidRPr="009F3131">
        <w:t>are</w:t>
      </w:r>
      <w:r w:rsidR="00AC1B09" w:rsidRPr="009F3131">
        <w:t xml:space="preserve"> specific to </w:t>
      </w:r>
      <w:r w:rsidR="007A79AD" w:rsidRPr="009F3131">
        <w:t>sand</w:t>
      </w:r>
      <w:r w:rsidR="000B31D3" w:rsidRPr="009F3131">
        <w:t xml:space="preserve"> </w:t>
      </w:r>
      <w:r w:rsidR="007A79AD" w:rsidRPr="009F3131">
        <w:t>casting</w:t>
      </w:r>
      <w:r w:rsidR="00AC1B09" w:rsidRPr="009F3131">
        <w:t>.</w:t>
      </w:r>
      <w:r w:rsidR="00C224C4" w:rsidRPr="009F3131">
        <w:t xml:space="preserve"> In particular, complex undercuts </w:t>
      </w:r>
      <w:r w:rsidR="003E5C2F" w:rsidRPr="009F3131">
        <w:t>can</w:t>
      </w:r>
      <w:r w:rsidR="005A381D" w:rsidRPr="009F3131">
        <w:t xml:space="preserve"> be achieved in sand</w:t>
      </w:r>
      <w:r w:rsidR="000B31D3" w:rsidRPr="009F3131">
        <w:t xml:space="preserve"> </w:t>
      </w:r>
      <w:r w:rsidR="005A381D" w:rsidRPr="009F3131">
        <w:t xml:space="preserve">casting </w:t>
      </w:r>
      <w:r w:rsidR="00C224C4" w:rsidRPr="009F3131">
        <w:t>(</w:t>
      </w:r>
      <w:r w:rsidR="008A23AA" w:rsidRPr="003F4AB2">
        <w:rPr>
          <w:b/>
        </w:rPr>
        <w:t>fig</w:t>
      </w:r>
      <w:r w:rsidR="003F4AB2" w:rsidRPr="003F4AB2">
        <w:rPr>
          <w:b/>
        </w:rPr>
        <w:t>s</w:t>
      </w:r>
      <w:r w:rsidR="008A23AA" w:rsidRPr="003F4AB2">
        <w:rPr>
          <w:b/>
        </w:rPr>
        <w:t xml:space="preserve">. </w:t>
      </w:r>
      <w:r w:rsidR="00E27605">
        <w:rPr>
          <w:b/>
        </w:rPr>
        <w:t>102</w:t>
      </w:r>
      <w:r w:rsidR="00595AFD" w:rsidRPr="003F4AB2">
        <w:rPr>
          <w:b/>
        </w:rPr>
        <w:t xml:space="preserve">, </w:t>
      </w:r>
      <w:r w:rsidR="00E27605">
        <w:rPr>
          <w:b/>
        </w:rPr>
        <w:t>103</w:t>
      </w:r>
      <w:r w:rsidR="00C224C4" w:rsidRPr="009F3131">
        <w:t>)</w:t>
      </w:r>
      <w:r w:rsidR="003E5C2F" w:rsidRPr="009F3131">
        <w:t>,</w:t>
      </w:r>
      <w:r w:rsidR="000E57AA" w:rsidRPr="009F3131">
        <w:t xml:space="preserve"> and simplification of undercuts may also appear in indirectly cast bronzes.</w:t>
      </w:r>
      <w:r w:rsidR="003E5C2F" w:rsidRPr="009F3131">
        <w:t xml:space="preserve"> </w:t>
      </w:r>
    </w:p>
    <w:p w:rsidR="001C79A2" w:rsidRPr="009F3131" w:rsidRDefault="009F7FB5" w:rsidP="009F3131">
      <w:pPr>
        <w:numPr>
          <w:ilvl w:val="0"/>
          <w:numId w:val="23"/>
        </w:numPr>
        <w:pBdr>
          <w:left w:val="none" w:sz="0" w:space="8" w:color="auto"/>
        </w:pBdr>
        <w:spacing w:line="360" w:lineRule="auto"/>
        <w:ind w:hanging="463"/>
      </w:pPr>
      <w:r w:rsidRPr="009F3131">
        <w:t xml:space="preserve">Surface roughness may be due </w:t>
      </w:r>
      <w:r w:rsidR="00722DF1" w:rsidRPr="009F3131">
        <w:t xml:space="preserve">instead </w:t>
      </w:r>
      <w:r w:rsidRPr="009F3131">
        <w:t xml:space="preserve">to fine pitting </w:t>
      </w:r>
      <w:r w:rsidR="00E0234B" w:rsidRPr="009F3131">
        <w:t>caused by</w:t>
      </w:r>
      <w:r w:rsidRPr="009F3131">
        <w:t xml:space="preserve"> </w:t>
      </w:r>
      <w:r w:rsidR="006F7CCA">
        <w:t>%%</w:t>
      </w:r>
      <w:r w:rsidRPr="009F3131">
        <w:t>corrosion</w:t>
      </w:r>
      <w:r w:rsidR="006F7CCA">
        <w:t>%%</w:t>
      </w:r>
      <w:r w:rsidR="001F2292" w:rsidRPr="009F3131">
        <w:t>, to</w:t>
      </w:r>
      <w:r w:rsidRPr="009F3131">
        <w:t xml:space="preserve"> acid cleaning</w:t>
      </w:r>
      <w:r w:rsidR="003F5A57">
        <w:t>,</w:t>
      </w:r>
      <w:r w:rsidR="001F2292" w:rsidRPr="009F3131">
        <w:t xml:space="preserve"> or to sandblasting typically used to remove investment in the ceramic shell process</w:t>
      </w:r>
      <w:r w:rsidR="00E0234B" w:rsidRPr="009F3131">
        <w:t>.</w:t>
      </w:r>
      <w:r w:rsidR="003E5C2F" w:rsidRPr="009F3131">
        <w:t xml:space="preserve"> </w:t>
      </w:r>
    </w:p>
    <w:p w:rsidR="001C79A2" w:rsidRPr="009F3131" w:rsidRDefault="008225DF" w:rsidP="009F3131">
      <w:pPr>
        <w:numPr>
          <w:ilvl w:val="0"/>
          <w:numId w:val="23"/>
        </w:numPr>
        <w:pBdr>
          <w:left w:val="none" w:sz="0" w:space="8" w:color="auto"/>
        </w:pBdr>
        <w:spacing w:line="360" w:lineRule="auto"/>
        <w:ind w:hanging="463"/>
      </w:pPr>
      <w:r>
        <w:rPr>
          <w:bCs/>
        </w:rPr>
        <w:t>%%</w:t>
      </w:r>
      <w:r w:rsidR="008A23AA" w:rsidRPr="008225DF">
        <w:rPr>
          <w:bCs/>
        </w:rPr>
        <w:t>As-cast surface</w:t>
      </w:r>
      <w:r>
        <w:rPr>
          <w:bCs/>
        </w:rPr>
        <w:t>%%</w:t>
      </w:r>
      <w:r w:rsidR="00431499" w:rsidRPr="008225DF">
        <w:t xml:space="preserve"> </w:t>
      </w:r>
      <w:r w:rsidR="00431499" w:rsidRPr="009F3131">
        <w:t>roughness due to sand mold</w:t>
      </w:r>
      <w:r w:rsidR="00B263B4" w:rsidRPr="009F3131">
        <w:t>s</w:t>
      </w:r>
      <w:r w:rsidR="00AF0601" w:rsidRPr="009F3131">
        <w:t xml:space="preserve"> </w:t>
      </w:r>
      <w:r w:rsidR="0074718F" w:rsidRPr="009F3131">
        <w:t>and clay mold</w:t>
      </w:r>
      <w:r w:rsidR="00B263B4" w:rsidRPr="009F3131">
        <w:t>s</w:t>
      </w:r>
      <w:r w:rsidR="0074718F" w:rsidRPr="009F3131">
        <w:t xml:space="preserve"> (</w:t>
      </w:r>
      <w:r w:rsidR="007F1C45" w:rsidRPr="009F3131">
        <w:t>for example</w:t>
      </w:r>
      <w:r w:rsidR="0074718F" w:rsidRPr="009F3131">
        <w:t xml:space="preserve"> </w:t>
      </w:r>
      <w:r w:rsidR="007F1C45" w:rsidRPr="009F3131">
        <w:t xml:space="preserve">the </w:t>
      </w:r>
      <w:r w:rsidR="0074718F" w:rsidRPr="009F3131">
        <w:t xml:space="preserve">lost-wax process, </w:t>
      </w:r>
      <w:r w:rsidR="003F4AB2" w:rsidRPr="003F4AB2">
        <w:rPr>
          <w:b/>
        </w:rPr>
        <w:t xml:space="preserve">figs. </w:t>
      </w:r>
      <w:r w:rsidR="00E27605">
        <w:rPr>
          <w:b/>
        </w:rPr>
        <w:t>104</w:t>
      </w:r>
      <w:r w:rsidR="003F4AB2" w:rsidRPr="003F4AB2">
        <w:rPr>
          <w:b/>
        </w:rPr>
        <w:t>,</w:t>
      </w:r>
      <w:r w:rsidR="008A23AA" w:rsidRPr="003F4AB2">
        <w:rPr>
          <w:b/>
        </w:rPr>
        <w:t xml:space="preserve"> </w:t>
      </w:r>
      <w:r w:rsidR="00E27605">
        <w:rPr>
          <w:b/>
        </w:rPr>
        <w:t>105</w:t>
      </w:r>
      <w:r w:rsidR="0074718F" w:rsidRPr="009F3131">
        <w:t xml:space="preserve">) </w:t>
      </w:r>
      <w:r w:rsidR="00431499" w:rsidRPr="009F3131">
        <w:t>may be hard to distinguish</w:t>
      </w:r>
      <w:r w:rsidR="00B263B4" w:rsidRPr="009F3131">
        <w:t>.</w:t>
      </w:r>
      <w:r w:rsidR="00431499" w:rsidRPr="009F3131">
        <w:t xml:space="preserve"> </w:t>
      </w:r>
    </w:p>
    <w:p w:rsidR="001C79A2" w:rsidRPr="009F3131" w:rsidRDefault="003E5C2F" w:rsidP="009F3131">
      <w:pPr>
        <w:numPr>
          <w:ilvl w:val="0"/>
          <w:numId w:val="23"/>
        </w:numPr>
        <w:pBdr>
          <w:left w:val="none" w:sz="0" w:space="8" w:color="auto"/>
        </w:pBdr>
        <w:spacing w:line="360" w:lineRule="auto"/>
        <w:ind w:hanging="463"/>
      </w:pPr>
      <w:r w:rsidRPr="009F3131">
        <w:t>A r</w:t>
      </w:r>
      <w:r w:rsidR="009F7FB5" w:rsidRPr="009F3131">
        <w:t>elative lack of undercuts may reflect the artist’s composition rather than the process</w:t>
      </w:r>
      <w:r w:rsidR="00B263B4" w:rsidRPr="009F3131">
        <w:t>.</w:t>
      </w:r>
    </w:p>
    <w:p w:rsidR="001C79A2" w:rsidRPr="009F3131" w:rsidRDefault="004D6654" w:rsidP="009F3131">
      <w:pPr>
        <w:numPr>
          <w:ilvl w:val="0"/>
          <w:numId w:val="23"/>
        </w:numPr>
        <w:pBdr>
          <w:left w:val="none" w:sz="0" w:space="8" w:color="auto"/>
        </w:pBdr>
        <w:spacing w:line="360" w:lineRule="auto"/>
        <w:ind w:hanging="463"/>
      </w:pPr>
      <w:r w:rsidRPr="009F3131">
        <w:t xml:space="preserve">As mentioned above for indirect lost-wax casting, the remnants of </w:t>
      </w:r>
      <w:r w:rsidR="008A23AA" w:rsidRPr="008E1BB2">
        <w:rPr>
          <w:bCs/>
        </w:rPr>
        <w:t>flashing</w:t>
      </w:r>
      <w:r w:rsidRPr="008E1BB2">
        <w:t xml:space="preserve"> </w:t>
      </w:r>
      <w:r w:rsidRPr="009F3131">
        <w:t>or feathering can look very similar to seam lines once filed down</w:t>
      </w:r>
      <w:r w:rsidR="00660170" w:rsidRPr="009F3131">
        <w:t xml:space="preserve"> (</w:t>
      </w:r>
      <w:r w:rsidR="00C219A8" w:rsidRPr="009F3131">
        <w:t xml:space="preserve">see </w:t>
      </w:r>
      <w:hyperlink w:anchor="I.1§1.2" w:history="1">
        <w:r w:rsidR="003F4AB2" w:rsidRPr="003F4AB2">
          <w:rPr>
            <w:rStyle w:val="Hyperlink"/>
          </w:rPr>
          <w:t>I.1</w:t>
        </w:r>
        <w:r w:rsidR="008A23AA" w:rsidRPr="003F4AB2">
          <w:rPr>
            <w:rStyle w:val="Hyperlink"/>
          </w:rPr>
          <w:t>§1.2</w:t>
        </w:r>
      </w:hyperlink>
      <w:r w:rsidR="00C219A8" w:rsidRPr="009F3131">
        <w:t xml:space="preserve"> above</w:t>
      </w:r>
      <w:r w:rsidR="00660170" w:rsidRPr="009F3131">
        <w:t>)</w:t>
      </w:r>
      <w:r w:rsidRPr="009F3131">
        <w:t>.</w:t>
      </w:r>
    </w:p>
    <w:p w:rsidR="001C79A2" w:rsidRPr="009F3131" w:rsidRDefault="0063567F" w:rsidP="009F3131">
      <w:pPr>
        <w:numPr>
          <w:ilvl w:val="0"/>
          <w:numId w:val="23"/>
        </w:numPr>
        <w:pBdr>
          <w:left w:val="none" w:sz="0" w:space="8" w:color="auto"/>
        </w:pBdr>
        <w:spacing w:line="360" w:lineRule="auto"/>
        <w:ind w:hanging="463"/>
      </w:pPr>
      <w:r w:rsidRPr="009F3131">
        <w:lastRenderedPageBreak/>
        <w:t>Seam lines</w:t>
      </w:r>
      <w:r w:rsidR="009F7FB5" w:rsidRPr="009F3131">
        <w:t xml:space="preserve"> </w:t>
      </w:r>
      <w:r w:rsidR="00F8657A" w:rsidRPr="009F3131">
        <w:t xml:space="preserve">could equally </w:t>
      </w:r>
      <w:r w:rsidR="009F7FB5" w:rsidRPr="009F3131">
        <w:t xml:space="preserve">testify </w:t>
      </w:r>
      <w:r w:rsidR="00F8657A" w:rsidRPr="009F3131">
        <w:t>to the use of</w:t>
      </w:r>
      <w:r w:rsidR="009F7FB5" w:rsidRPr="009F3131">
        <w:t xml:space="preserve"> </w:t>
      </w:r>
      <w:r w:rsidR="001F27CD">
        <w:t>piece-</w:t>
      </w:r>
      <w:r w:rsidR="00AA7B6F" w:rsidRPr="009F3131">
        <w:t>mold</w:t>
      </w:r>
      <w:r w:rsidR="009F7FB5" w:rsidRPr="009F3131">
        <w:t xml:space="preserve"> casting (see </w:t>
      </w:r>
      <w:hyperlink w:anchor="I.1§2.2" w:history="1">
        <w:r w:rsidR="003F4AB2" w:rsidRPr="003F4AB2">
          <w:rPr>
            <w:rStyle w:val="Hyperlink"/>
          </w:rPr>
          <w:t>I.1</w:t>
        </w:r>
        <w:r w:rsidR="008A23AA" w:rsidRPr="003F4AB2">
          <w:rPr>
            <w:rStyle w:val="Hyperlink"/>
          </w:rPr>
          <w:t>§2.2</w:t>
        </w:r>
      </w:hyperlink>
      <w:r w:rsidR="00C219A8" w:rsidRPr="009F3131">
        <w:t xml:space="preserve"> below</w:t>
      </w:r>
      <w:r w:rsidR="009F7FB5" w:rsidRPr="009F3131">
        <w:t>)</w:t>
      </w:r>
      <w:r w:rsidRPr="009F3131">
        <w:t>. More generally, the possible variety of molds used d</w:t>
      </w:r>
      <w:r w:rsidR="007F1C45" w:rsidRPr="009F3131">
        <w:t>uring the whole making process—</w:t>
      </w:r>
      <w:r w:rsidRPr="009F3131">
        <w:t>mold used for molding the original model, wax mold, refractory mold</w:t>
      </w:r>
      <w:r w:rsidR="007F1C45" w:rsidRPr="009F3131">
        <w:t>—</w:t>
      </w:r>
      <w:r w:rsidRPr="009F3131">
        <w:t xml:space="preserve">may generate a variety of seam lines that </w:t>
      </w:r>
      <w:r w:rsidR="000B31D3" w:rsidRPr="009F3131">
        <w:t xml:space="preserve">are </w:t>
      </w:r>
      <w:r w:rsidRPr="009F3131">
        <w:t>easily confused</w:t>
      </w:r>
      <w:r w:rsidR="009F7FB5" w:rsidRPr="009F3131">
        <w:t>.</w:t>
      </w:r>
    </w:p>
    <w:p w:rsidR="001C79A2" w:rsidRPr="009F3131" w:rsidRDefault="00722DF1" w:rsidP="009F3131">
      <w:pPr>
        <w:pStyle w:val="ListParagraph"/>
        <w:numPr>
          <w:ilvl w:val="0"/>
          <w:numId w:val="23"/>
        </w:numPr>
        <w:spacing w:line="360" w:lineRule="auto"/>
      </w:pPr>
      <w:r w:rsidRPr="009F3131">
        <w:t xml:space="preserve">Identifying whether or not the </w:t>
      </w:r>
      <w:r w:rsidR="008A23AA" w:rsidRPr="008E1BB2">
        <w:rPr>
          <w:bCs/>
        </w:rPr>
        <w:t>casting plan</w:t>
      </w:r>
      <w:r w:rsidRPr="008E1BB2">
        <w:t xml:space="preserve"> used for a specific bronze is indicative of the sand-casting process requires specialized skills, typically </w:t>
      </w:r>
      <w:r w:rsidR="00C219A8" w:rsidRPr="008E1BB2">
        <w:t xml:space="preserve">those </w:t>
      </w:r>
      <w:r w:rsidRPr="008E1BB2">
        <w:t xml:space="preserve">of a </w:t>
      </w:r>
      <w:r w:rsidR="008A23AA" w:rsidRPr="008E1BB2">
        <w:rPr>
          <w:bCs/>
        </w:rPr>
        <w:t>founder</w:t>
      </w:r>
      <w:r w:rsidRPr="009F3131">
        <w:t>.</w:t>
      </w:r>
      <w:r w:rsidRPr="009F3131">
        <w:rPr>
          <w:rStyle w:val="EndnoteReference"/>
        </w:rPr>
        <w:endnoteReference w:id="10"/>
      </w:r>
    </w:p>
    <w:p w:rsidR="005B3EB6" w:rsidRPr="009F3131" w:rsidRDefault="005B3EB6" w:rsidP="009F3131">
      <w:pPr>
        <w:pBdr>
          <w:left w:val="none" w:sz="0" w:space="8" w:color="auto"/>
        </w:pBdr>
        <w:spacing w:line="360" w:lineRule="auto"/>
        <w:ind w:left="720"/>
        <w:rPr>
          <w:u w:val="single"/>
        </w:rPr>
      </w:pPr>
    </w:p>
    <w:p w:rsidR="001C79A2" w:rsidRPr="009F3131" w:rsidRDefault="008A23AA" w:rsidP="009F3131">
      <w:pPr>
        <w:pStyle w:val="Heading4"/>
        <w:spacing w:before="0" w:after="0" w:line="360" w:lineRule="auto"/>
        <w:rPr>
          <w:b w:val="0"/>
          <w:u w:val="single"/>
        </w:rPr>
      </w:pPr>
      <w:r w:rsidRPr="009F3131">
        <w:rPr>
          <w:b w:val="0"/>
          <w:u w:val="single"/>
        </w:rPr>
        <w:t>2.1.2 Evidence on the inner surface</w:t>
      </w:r>
    </w:p>
    <w:p w:rsidR="00115334" w:rsidRPr="003F4AB2" w:rsidRDefault="009F7FB5" w:rsidP="009F3131">
      <w:pPr>
        <w:spacing w:line="360" w:lineRule="auto"/>
      </w:pPr>
      <w:r w:rsidRPr="003F4AB2">
        <w:t xml:space="preserve">The only feature that may be specific to </w:t>
      </w:r>
      <w:r w:rsidR="007A79AD" w:rsidRPr="003F4AB2">
        <w:t>sand</w:t>
      </w:r>
      <w:r w:rsidR="000B31D3" w:rsidRPr="003F4AB2">
        <w:t xml:space="preserve"> </w:t>
      </w:r>
      <w:r w:rsidR="007A79AD" w:rsidRPr="003F4AB2">
        <w:t>casting</w:t>
      </w:r>
      <w:r w:rsidRPr="003F4AB2">
        <w:t xml:space="preserve"> is the grainy texture on the </w:t>
      </w:r>
      <w:r w:rsidR="00722DF1" w:rsidRPr="003F4AB2">
        <w:t>inner</w:t>
      </w:r>
      <w:r w:rsidRPr="003F4AB2">
        <w:t xml:space="preserve"> surface of a </w:t>
      </w:r>
      <w:r w:rsidR="00722DF1" w:rsidRPr="003F4AB2">
        <w:t xml:space="preserve">hollow </w:t>
      </w:r>
      <w:r w:rsidRPr="003F4AB2">
        <w:t xml:space="preserve">cast </w:t>
      </w:r>
      <w:r w:rsidR="00722DF1" w:rsidRPr="003F4AB2">
        <w:t xml:space="preserve">or back side of a relief </w:t>
      </w:r>
      <w:r w:rsidRPr="003F4AB2">
        <w:t>(</w:t>
      </w:r>
      <w:r w:rsidR="008A23AA" w:rsidRPr="003F4AB2">
        <w:rPr>
          <w:b/>
        </w:rPr>
        <w:t>fig</w:t>
      </w:r>
      <w:r w:rsidR="003F4AB2" w:rsidRPr="003F4AB2">
        <w:rPr>
          <w:b/>
        </w:rPr>
        <w:t xml:space="preserve">s. </w:t>
      </w:r>
      <w:r w:rsidR="00E27605">
        <w:rPr>
          <w:b/>
        </w:rPr>
        <w:t>101</w:t>
      </w:r>
      <w:r w:rsidR="003F4AB2" w:rsidRPr="003F4AB2">
        <w:rPr>
          <w:b/>
        </w:rPr>
        <w:t xml:space="preserve">, </w:t>
      </w:r>
      <w:r w:rsidR="00E27605">
        <w:rPr>
          <w:b/>
        </w:rPr>
        <w:t>106</w:t>
      </w:r>
      <w:r w:rsidR="008A23AA" w:rsidRPr="003F4AB2">
        <w:rPr>
          <w:b/>
        </w:rPr>
        <w:t xml:space="preserve">, </w:t>
      </w:r>
      <w:r w:rsidR="00E27605">
        <w:rPr>
          <w:b/>
        </w:rPr>
        <w:t>107</w:t>
      </w:r>
      <w:r w:rsidRPr="003F4AB2">
        <w:t>).</w:t>
      </w:r>
      <w:r w:rsidR="000B31D3" w:rsidRPr="003F4AB2">
        <w:t xml:space="preserve"> </w:t>
      </w:r>
      <w:r w:rsidRPr="003F4AB2">
        <w:t xml:space="preserve">The following features </w:t>
      </w:r>
      <w:r w:rsidR="009E353E" w:rsidRPr="003F4AB2">
        <w:t>could also</w:t>
      </w:r>
      <w:r w:rsidRPr="003F4AB2">
        <w:t xml:space="preserve"> be observed inside or at</w:t>
      </w:r>
      <w:r w:rsidR="009E353E" w:rsidRPr="003F4AB2">
        <w:t xml:space="preserve"> the back of a sand cast, but are</w:t>
      </w:r>
      <w:r w:rsidRPr="003F4AB2">
        <w:t xml:space="preserve"> not specific to </w:t>
      </w:r>
      <w:r w:rsidR="007A79AD" w:rsidRPr="003F4AB2">
        <w:t>sand</w:t>
      </w:r>
      <w:r w:rsidR="000B31D3" w:rsidRPr="003F4AB2">
        <w:t xml:space="preserve"> </w:t>
      </w:r>
      <w:r w:rsidR="007A79AD" w:rsidRPr="003F4AB2">
        <w:t>casting</w:t>
      </w:r>
      <w:r w:rsidRPr="003F4AB2">
        <w:t xml:space="preserve">: </w:t>
      </w:r>
    </w:p>
    <w:p w:rsidR="00A52CD1" w:rsidRPr="003F4AB2" w:rsidRDefault="00A52CD1" w:rsidP="009F3131">
      <w:pPr>
        <w:spacing w:line="360" w:lineRule="auto"/>
      </w:pPr>
    </w:p>
    <w:p w:rsidR="001C79A2" w:rsidRPr="003F4AB2" w:rsidRDefault="000B31D3" w:rsidP="009F3131">
      <w:pPr>
        <w:numPr>
          <w:ilvl w:val="0"/>
          <w:numId w:val="24"/>
        </w:numPr>
        <w:pBdr>
          <w:left w:val="none" w:sz="0" w:space="8" w:color="auto"/>
        </w:pBdr>
        <w:spacing w:line="360" w:lineRule="auto"/>
        <w:ind w:hanging="463"/>
      </w:pPr>
      <w:r w:rsidRPr="003F4AB2">
        <w:t>e</w:t>
      </w:r>
      <w:r w:rsidR="009F7FB5" w:rsidRPr="003F4AB2">
        <w:t xml:space="preserve">vidence of particular </w:t>
      </w:r>
      <w:r w:rsidR="000E78E9" w:rsidRPr="003F4AB2">
        <w:t xml:space="preserve">ways of planning the </w:t>
      </w:r>
      <w:r w:rsidR="0058532F" w:rsidRPr="003F4AB2">
        <w:t>assemblage</w:t>
      </w:r>
      <w:r w:rsidR="009E353E" w:rsidRPr="003F4AB2">
        <w:t>,</w:t>
      </w:r>
      <w:r w:rsidR="009F7FB5" w:rsidRPr="003F4AB2">
        <w:t xml:space="preserve"> often </w:t>
      </w:r>
      <w:r w:rsidR="009E353E" w:rsidRPr="003F4AB2">
        <w:t xml:space="preserve">only </w:t>
      </w:r>
      <w:r w:rsidR="009F7FB5" w:rsidRPr="003F4AB2">
        <w:t xml:space="preserve">visible from the inside </w:t>
      </w:r>
      <w:r w:rsidR="00DC0C67" w:rsidRPr="003F4AB2">
        <w:t xml:space="preserve">if </w:t>
      </w:r>
      <w:r w:rsidR="009F7FB5" w:rsidRPr="003F4AB2">
        <w:t>the finishing work used to conceal su</w:t>
      </w:r>
      <w:r w:rsidR="009E353E" w:rsidRPr="003F4AB2">
        <w:t>ch join</w:t>
      </w:r>
      <w:r w:rsidR="00A52CD1" w:rsidRPr="003F4AB2">
        <w:t>t</w:t>
      </w:r>
      <w:r w:rsidR="009E353E" w:rsidRPr="003F4AB2">
        <w:t>s was artfully done</w:t>
      </w:r>
      <w:r w:rsidR="009F7FB5" w:rsidRPr="003F4AB2">
        <w:t xml:space="preserve"> (</w:t>
      </w:r>
      <w:r w:rsidR="008A23AA" w:rsidRPr="003F4AB2">
        <w:rPr>
          <w:b/>
        </w:rPr>
        <w:t xml:space="preserve">fig. </w:t>
      </w:r>
      <w:r w:rsidR="00E27605">
        <w:rPr>
          <w:b/>
        </w:rPr>
        <w:t>108</w:t>
      </w:r>
      <w:r w:rsidR="009F7FB5" w:rsidRPr="003F4AB2">
        <w:t>)</w:t>
      </w:r>
      <w:r w:rsidR="004D3FA0" w:rsidRPr="003F4AB2">
        <w:t>;</w:t>
      </w:r>
    </w:p>
    <w:p w:rsidR="001C79A2" w:rsidRPr="003F4AB2" w:rsidRDefault="000B31D3" w:rsidP="009F3131">
      <w:pPr>
        <w:numPr>
          <w:ilvl w:val="0"/>
          <w:numId w:val="24"/>
        </w:numPr>
        <w:pBdr>
          <w:left w:val="none" w:sz="0" w:space="12" w:color="auto"/>
        </w:pBdr>
        <w:spacing w:line="360" w:lineRule="auto"/>
        <w:ind w:left="709" w:hanging="539"/>
      </w:pPr>
      <w:r w:rsidRPr="003F4AB2">
        <w:t>r</w:t>
      </w:r>
      <w:r w:rsidR="009F7FB5" w:rsidRPr="003F4AB2">
        <w:t xml:space="preserve">aised inscriptions produced by carving </w:t>
      </w:r>
      <w:r w:rsidR="00722DF1" w:rsidRPr="003F4AB2">
        <w:t xml:space="preserve">or impressing </w:t>
      </w:r>
      <w:r w:rsidR="009F7FB5" w:rsidRPr="003F4AB2">
        <w:t>into the core (</w:t>
      </w:r>
      <w:r w:rsidR="008A23AA" w:rsidRPr="003F4AB2">
        <w:rPr>
          <w:b/>
        </w:rPr>
        <w:t xml:space="preserve">fig. </w:t>
      </w:r>
      <w:r w:rsidR="00E27605">
        <w:rPr>
          <w:b/>
        </w:rPr>
        <w:t>109</w:t>
      </w:r>
      <w:r w:rsidR="009F7FB5" w:rsidRPr="003F4AB2">
        <w:t>)</w:t>
      </w:r>
      <w:r w:rsidR="004D3FA0" w:rsidRPr="003F4AB2">
        <w:t>;</w:t>
      </w:r>
    </w:p>
    <w:p w:rsidR="001C79A2" w:rsidRPr="003F4AB2" w:rsidRDefault="004D3FA0" w:rsidP="009F3131">
      <w:pPr>
        <w:numPr>
          <w:ilvl w:val="0"/>
          <w:numId w:val="25"/>
        </w:numPr>
        <w:pBdr>
          <w:left w:val="none" w:sz="0" w:space="12" w:color="auto"/>
        </w:pBdr>
        <w:spacing w:line="360" w:lineRule="auto"/>
        <w:ind w:hanging="539"/>
      </w:pPr>
      <w:r w:rsidRPr="003F4AB2">
        <w:t>g</w:t>
      </w:r>
      <w:r w:rsidR="009F7FB5" w:rsidRPr="003F4AB2">
        <w:t>eometric</w:t>
      </w:r>
      <w:r w:rsidR="00592333" w:rsidRPr="003F4AB2">
        <w:t xml:space="preserve"> and/or </w:t>
      </w:r>
      <w:r w:rsidR="009F7FB5" w:rsidRPr="003F4AB2">
        <w:t>cut</w:t>
      </w:r>
      <w:r w:rsidR="00CB22B8" w:rsidRPr="003F4AB2">
        <w:t>-</w:t>
      </w:r>
      <w:r w:rsidR="009F7FB5" w:rsidRPr="003F4AB2">
        <w:t xml:space="preserve">back shapes of </w:t>
      </w:r>
      <w:r w:rsidR="00C738CF" w:rsidRPr="003F4AB2">
        <w:t xml:space="preserve">the </w:t>
      </w:r>
      <w:r w:rsidR="009F7FB5" w:rsidRPr="003F4AB2">
        <w:t>inner surface resulting from the characteristic par</w:t>
      </w:r>
      <w:r w:rsidR="002103A8" w:rsidRPr="003F4AB2">
        <w:t>ing down of the core (</w:t>
      </w:r>
      <w:r w:rsidR="008A23AA" w:rsidRPr="003F4AB2">
        <w:rPr>
          <w:b/>
        </w:rPr>
        <w:t>fig</w:t>
      </w:r>
      <w:r w:rsidR="003F4AB2" w:rsidRPr="003F4AB2">
        <w:rPr>
          <w:b/>
        </w:rPr>
        <w:t xml:space="preserve">s. </w:t>
      </w:r>
      <w:r w:rsidR="00E27605">
        <w:rPr>
          <w:b/>
        </w:rPr>
        <w:t>53, 107</w:t>
      </w:r>
      <w:r w:rsidR="00C738CF" w:rsidRPr="003F4AB2">
        <w:t>)</w:t>
      </w:r>
      <w:r w:rsidRPr="003F4AB2">
        <w:t>;</w:t>
      </w:r>
    </w:p>
    <w:p w:rsidR="001C79A2" w:rsidRPr="003F4AB2" w:rsidRDefault="004D3FA0" w:rsidP="009F3131">
      <w:pPr>
        <w:numPr>
          <w:ilvl w:val="0"/>
          <w:numId w:val="17"/>
        </w:numPr>
        <w:pBdr>
          <w:left w:val="none" w:sz="0" w:space="7" w:color="auto"/>
        </w:pBdr>
        <w:spacing w:line="360" w:lineRule="auto"/>
        <w:ind w:hanging="436"/>
      </w:pPr>
      <w:r w:rsidRPr="003F4AB2">
        <w:t>l</w:t>
      </w:r>
      <w:r w:rsidR="00722DF1" w:rsidRPr="003F4AB2">
        <w:t>ess</w:t>
      </w:r>
      <w:r w:rsidR="009F7FB5" w:rsidRPr="003F4AB2">
        <w:t xml:space="preserve"> core </w:t>
      </w:r>
      <w:r w:rsidR="008A23AA" w:rsidRPr="008E1BB2">
        <w:rPr>
          <w:bCs/>
        </w:rPr>
        <w:t>flashing</w:t>
      </w:r>
      <w:r w:rsidR="001759BA" w:rsidRPr="008E1BB2">
        <w:t xml:space="preserve"> </w:t>
      </w:r>
      <w:r w:rsidR="009F7FB5" w:rsidRPr="003F4AB2">
        <w:t xml:space="preserve">compared </w:t>
      </w:r>
      <w:r w:rsidR="009E353E" w:rsidRPr="003F4AB2">
        <w:t>to</w:t>
      </w:r>
      <w:r w:rsidR="009F7FB5" w:rsidRPr="003F4AB2">
        <w:t xml:space="preserve"> lost</w:t>
      </w:r>
      <w:r w:rsidR="009E5C75" w:rsidRPr="003F4AB2">
        <w:t>-</w:t>
      </w:r>
      <w:r w:rsidR="009F7FB5" w:rsidRPr="003F4AB2">
        <w:t xml:space="preserve">wax casting (see </w:t>
      </w:r>
      <w:hyperlink w:anchor="I.1§1.1" w:history="1">
        <w:r w:rsidR="003F4AB2" w:rsidRPr="003F4AB2">
          <w:rPr>
            <w:rStyle w:val="Hyperlink"/>
          </w:rPr>
          <w:t>I.1</w:t>
        </w:r>
        <w:r w:rsidR="008A23AA" w:rsidRPr="003F4AB2">
          <w:rPr>
            <w:rStyle w:val="Hyperlink"/>
          </w:rPr>
          <w:t>§1.1</w:t>
        </w:r>
      </w:hyperlink>
      <w:r w:rsidR="00DC0C67" w:rsidRPr="003F4AB2">
        <w:t xml:space="preserve"> above</w:t>
      </w:r>
      <w:r w:rsidR="009F7FB5" w:rsidRPr="003F4AB2">
        <w:t>)</w:t>
      </w:r>
      <w:r w:rsidRPr="003F4AB2">
        <w:t>;</w:t>
      </w:r>
      <w:r w:rsidR="006D40FC" w:rsidRPr="003F4AB2">
        <w:t xml:space="preserve"> </w:t>
      </w:r>
    </w:p>
    <w:p w:rsidR="001C79A2" w:rsidRPr="003F4AB2" w:rsidRDefault="004D3FA0" w:rsidP="009F3131">
      <w:pPr>
        <w:numPr>
          <w:ilvl w:val="0"/>
          <w:numId w:val="17"/>
        </w:numPr>
        <w:pBdr>
          <w:left w:val="none" w:sz="0" w:space="7" w:color="auto"/>
        </w:pBdr>
        <w:spacing w:line="360" w:lineRule="auto"/>
        <w:ind w:hanging="436"/>
      </w:pPr>
      <w:r w:rsidRPr="003F4AB2">
        <w:t>s</w:t>
      </w:r>
      <w:r w:rsidR="000E57AA" w:rsidRPr="003F4AB2">
        <w:t xml:space="preserve">eam lines or flashing </w:t>
      </w:r>
      <w:r w:rsidR="00722DF1" w:rsidRPr="003F4AB2">
        <w:t>corresponding to joints between sep</w:t>
      </w:r>
      <w:r w:rsidR="000B31D3" w:rsidRPr="003F4AB2">
        <w:t>a</w:t>
      </w:r>
      <w:r w:rsidR="00722DF1" w:rsidRPr="003F4AB2">
        <w:t>rate</w:t>
      </w:r>
      <w:r w:rsidR="000E57AA" w:rsidRPr="003F4AB2">
        <w:t xml:space="preserve"> core sections</w:t>
      </w:r>
      <w:r w:rsidR="00973DB7" w:rsidRPr="003F4AB2">
        <w:t xml:space="preserve"> (</w:t>
      </w:r>
      <w:r w:rsidR="00973DB7" w:rsidRPr="003F4AB2">
        <w:rPr>
          <w:b/>
        </w:rPr>
        <w:t>fig</w:t>
      </w:r>
      <w:r w:rsidR="003F4AB2" w:rsidRPr="003F4AB2">
        <w:rPr>
          <w:b/>
        </w:rPr>
        <w:t>s</w:t>
      </w:r>
      <w:r w:rsidR="00973DB7" w:rsidRPr="003F4AB2">
        <w:rPr>
          <w:b/>
        </w:rPr>
        <w:t xml:space="preserve">. </w:t>
      </w:r>
      <w:r w:rsidR="00E27605">
        <w:rPr>
          <w:b/>
        </w:rPr>
        <w:t>43</w:t>
      </w:r>
      <w:r w:rsidR="00973DB7" w:rsidRPr="003F4AB2">
        <w:rPr>
          <w:b/>
        </w:rPr>
        <w:t xml:space="preserve">, </w:t>
      </w:r>
      <w:r w:rsidR="00E27605">
        <w:rPr>
          <w:b/>
        </w:rPr>
        <w:t>61</w:t>
      </w:r>
      <w:r w:rsidR="00973DB7" w:rsidRPr="003F4AB2">
        <w:t>)</w:t>
      </w:r>
      <w:r w:rsidR="00722DF1" w:rsidRPr="003F4AB2">
        <w:t>.</w:t>
      </w:r>
    </w:p>
    <w:p w:rsidR="00115334" w:rsidRPr="009F3131" w:rsidRDefault="00115334" w:rsidP="009F3131">
      <w:pPr>
        <w:spacing w:line="360" w:lineRule="auto"/>
      </w:pPr>
    </w:p>
    <w:p w:rsidR="00115334" w:rsidRPr="009F3131" w:rsidRDefault="009F7FB5" w:rsidP="009F3131">
      <w:pPr>
        <w:spacing w:line="360" w:lineRule="auto"/>
      </w:pPr>
      <w:r w:rsidRPr="009F3131">
        <w:rPr>
          <w:i/>
          <w:iCs/>
        </w:rPr>
        <w:t>Risks of misidentification/misinterpretation</w:t>
      </w:r>
    </w:p>
    <w:p w:rsidR="001C79A2" w:rsidRPr="009F3131" w:rsidRDefault="009F7FB5" w:rsidP="009F3131">
      <w:pPr>
        <w:numPr>
          <w:ilvl w:val="0"/>
          <w:numId w:val="26"/>
        </w:numPr>
        <w:pBdr>
          <w:left w:val="none" w:sz="0" w:space="12" w:color="auto"/>
        </w:pBdr>
        <w:spacing w:line="360" w:lineRule="auto"/>
        <w:ind w:left="709" w:hanging="539"/>
      </w:pPr>
      <w:r w:rsidRPr="009F3131">
        <w:t xml:space="preserve">The evidence of the core having </w:t>
      </w:r>
      <w:r w:rsidR="009E353E" w:rsidRPr="009F3131">
        <w:t xml:space="preserve">been pared down </w:t>
      </w:r>
      <w:r w:rsidRPr="009F3131">
        <w:t xml:space="preserve">may </w:t>
      </w:r>
      <w:r w:rsidR="009E353E" w:rsidRPr="009F3131">
        <w:t xml:space="preserve">also </w:t>
      </w:r>
      <w:r w:rsidRPr="009F3131">
        <w:t>pertain to the cut-back core technique</w:t>
      </w:r>
      <w:r w:rsidR="00CB22B8" w:rsidRPr="009F3131">
        <w:t>.</w:t>
      </w:r>
      <w:r w:rsidRPr="009F3131">
        <w:t xml:space="preserve"> </w:t>
      </w:r>
    </w:p>
    <w:p w:rsidR="001C79A2" w:rsidRPr="009F3131" w:rsidRDefault="00722DF1" w:rsidP="009F3131">
      <w:pPr>
        <w:numPr>
          <w:ilvl w:val="0"/>
          <w:numId w:val="26"/>
        </w:numPr>
        <w:pBdr>
          <w:left w:val="none" w:sz="0" w:space="12" w:color="auto"/>
        </w:pBdr>
        <w:spacing w:line="360" w:lineRule="auto"/>
        <w:ind w:left="709" w:hanging="539"/>
      </w:pPr>
      <w:r w:rsidRPr="009F3131">
        <w:t>The limited amount of</w:t>
      </w:r>
      <w:r w:rsidR="003671E7" w:rsidRPr="009F3131">
        <w:t xml:space="preserve"> </w:t>
      </w:r>
      <w:r w:rsidR="009F7FB5" w:rsidRPr="009F3131">
        <w:t xml:space="preserve">core </w:t>
      </w:r>
      <w:r w:rsidR="008A23AA" w:rsidRPr="008E1BB2">
        <w:rPr>
          <w:bCs/>
        </w:rPr>
        <w:t>flashing</w:t>
      </w:r>
      <w:r w:rsidRPr="008E1BB2">
        <w:rPr>
          <w:b/>
          <w:bCs/>
        </w:rPr>
        <w:t xml:space="preserve"> </w:t>
      </w:r>
      <w:r w:rsidRPr="009F3131">
        <w:t>is not necessarily indicative of the process</w:t>
      </w:r>
      <w:r w:rsidR="00CB22B8" w:rsidRPr="009F3131">
        <w:t>.</w:t>
      </w:r>
      <w:r w:rsidR="009F7FB5" w:rsidRPr="009F3131">
        <w:t xml:space="preserve"> </w:t>
      </w:r>
    </w:p>
    <w:p w:rsidR="001C79A2" w:rsidRPr="009F3131" w:rsidRDefault="00003516" w:rsidP="009F3131">
      <w:pPr>
        <w:numPr>
          <w:ilvl w:val="0"/>
          <w:numId w:val="26"/>
        </w:numPr>
        <w:pBdr>
          <w:left w:val="none" w:sz="0" w:space="12" w:color="auto"/>
        </w:pBdr>
        <w:spacing w:line="360" w:lineRule="auto"/>
        <w:ind w:left="709" w:hanging="539"/>
      </w:pPr>
      <w:r w:rsidRPr="009F3131">
        <w:t xml:space="preserve">Although </w:t>
      </w:r>
      <w:r w:rsidR="007A79AD" w:rsidRPr="009F3131">
        <w:t>sand</w:t>
      </w:r>
      <w:r w:rsidR="007B758E" w:rsidRPr="009F3131">
        <w:t xml:space="preserve"> </w:t>
      </w:r>
      <w:r w:rsidR="007A79AD" w:rsidRPr="009F3131">
        <w:t>casting</w:t>
      </w:r>
      <w:r w:rsidRPr="009F3131">
        <w:t xml:space="preserve"> is the most common reason for a co</w:t>
      </w:r>
      <w:r w:rsidR="00722DF1" w:rsidRPr="009F3131">
        <w:t>a</w:t>
      </w:r>
      <w:r w:rsidRPr="009F3131">
        <w:t>rse</w:t>
      </w:r>
      <w:r w:rsidR="00DC0C67" w:rsidRPr="009F3131">
        <w:t xml:space="preserve">, grainy </w:t>
      </w:r>
      <w:r w:rsidRPr="009F3131">
        <w:t xml:space="preserve">texture, a </w:t>
      </w:r>
      <w:r w:rsidR="00722DF1" w:rsidRPr="009F3131">
        <w:t>co</w:t>
      </w:r>
      <w:r w:rsidR="007B758E" w:rsidRPr="009F3131">
        <w:t>a</w:t>
      </w:r>
      <w:r w:rsidR="00722DF1" w:rsidRPr="009F3131">
        <w:t>rse</w:t>
      </w:r>
      <w:r w:rsidRPr="009F3131">
        <w:t xml:space="preserve"> clay </w:t>
      </w:r>
      <w:r w:rsidR="00722DF1" w:rsidRPr="009F3131">
        <w:t xml:space="preserve">or plaster-based </w:t>
      </w:r>
      <w:r w:rsidRPr="009F3131">
        <w:t xml:space="preserve">core can </w:t>
      </w:r>
      <w:r w:rsidR="00722DF1" w:rsidRPr="009F3131">
        <w:t xml:space="preserve">produce </w:t>
      </w:r>
      <w:r w:rsidRPr="009F3131">
        <w:t xml:space="preserve">a </w:t>
      </w:r>
      <w:r w:rsidR="00DC0C67" w:rsidRPr="009F3131">
        <w:t xml:space="preserve">similar </w:t>
      </w:r>
      <w:r w:rsidRPr="009F3131">
        <w:t>appearance in the bronze</w:t>
      </w:r>
      <w:r w:rsidR="001E4F07" w:rsidRPr="009F3131">
        <w:t>.</w:t>
      </w:r>
    </w:p>
    <w:p w:rsidR="00115334" w:rsidRPr="009F3131" w:rsidRDefault="00115334" w:rsidP="009F3131">
      <w:pPr>
        <w:spacing w:line="360" w:lineRule="auto"/>
      </w:pPr>
    </w:p>
    <w:p w:rsidR="001C79A2" w:rsidRPr="009F3131" w:rsidRDefault="008A23AA" w:rsidP="009F3131">
      <w:pPr>
        <w:pStyle w:val="Heading4"/>
        <w:spacing w:before="0" w:after="0" w:line="360" w:lineRule="auto"/>
        <w:rPr>
          <w:b w:val="0"/>
          <w:u w:val="single"/>
        </w:rPr>
      </w:pPr>
      <w:r w:rsidRPr="009F3131">
        <w:rPr>
          <w:b w:val="0"/>
          <w:u w:val="single"/>
        </w:rPr>
        <w:lastRenderedPageBreak/>
        <w:t>2.1.3 Radiographic evidence</w:t>
      </w:r>
    </w:p>
    <w:p w:rsidR="00F162A6" w:rsidRPr="009F3131" w:rsidRDefault="009E353E" w:rsidP="009F3131">
      <w:pPr>
        <w:spacing w:line="360" w:lineRule="auto"/>
      </w:pPr>
      <w:r w:rsidRPr="009F3131">
        <w:t>Much</w:t>
      </w:r>
      <w:r w:rsidR="009F7FB5" w:rsidRPr="009F3131">
        <w:t xml:space="preserve"> of the aforementioned evidence </w:t>
      </w:r>
      <w:r w:rsidRPr="009F3131">
        <w:t>will be visible</w:t>
      </w:r>
      <w:r w:rsidR="009F7FB5" w:rsidRPr="009F3131">
        <w:t xml:space="preserve"> on radiographs (</w:t>
      </w:r>
      <w:r w:rsidR="007B758E" w:rsidRPr="009F3131">
        <w:t xml:space="preserve">for example </w:t>
      </w:r>
      <w:r w:rsidR="009F7FB5" w:rsidRPr="009F3131">
        <w:t>metal join</w:t>
      </w:r>
      <w:r w:rsidR="00A52CD1">
        <w:t>t</w:t>
      </w:r>
      <w:r w:rsidR="009F7FB5" w:rsidRPr="009F3131">
        <w:t>s</w:t>
      </w:r>
      <w:r w:rsidR="007B758E" w:rsidRPr="009F3131">
        <w:t>,</w:t>
      </w:r>
      <w:r w:rsidR="009F7FB5" w:rsidRPr="009F3131">
        <w:t xml:space="preserve"> shape of core, core </w:t>
      </w:r>
      <w:r w:rsidR="008A23AA" w:rsidRPr="009F3131">
        <w:rPr>
          <w:bCs/>
        </w:rPr>
        <w:t>flashing</w:t>
      </w:r>
      <w:r w:rsidR="009F7FB5" w:rsidRPr="009F3131">
        <w:t>).</w:t>
      </w:r>
      <w:bookmarkStart w:id="132" w:name="_Toc3700173"/>
      <w:bookmarkStart w:id="133" w:name="_Toc3993852"/>
      <w:bookmarkStart w:id="134" w:name="_Toc4045832"/>
      <w:bookmarkStart w:id="135" w:name="_Toc4140836"/>
      <w:bookmarkStart w:id="136" w:name="_Toc4150874"/>
      <w:bookmarkStart w:id="137" w:name="_Toc8562553"/>
      <w:bookmarkStart w:id="138" w:name="_Toc8562857"/>
      <w:bookmarkStart w:id="139" w:name="_Toc8974228"/>
      <w:bookmarkStart w:id="140" w:name="_Toc11005537"/>
      <w:bookmarkStart w:id="141" w:name="_Toc11690165"/>
      <w:bookmarkStart w:id="142" w:name="_Toc11864955"/>
    </w:p>
    <w:p w:rsidR="00350928" w:rsidRPr="009F3131" w:rsidRDefault="00350928" w:rsidP="009F3131">
      <w:pPr>
        <w:spacing w:line="360" w:lineRule="auto"/>
      </w:pPr>
    </w:p>
    <w:p w:rsidR="001C79A2" w:rsidRPr="009F3131" w:rsidRDefault="009E353E" w:rsidP="009F3131">
      <w:pPr>
        <w:pStyle w:val="Heading3"/>
        <w:spacing w:before="0" w:after="0" w:line="360" w:lineRule="auto"/>
        <w:rPr>
          <w:sz w:val="24"/>
          <w:szCs w:val="24"/>
        </w:rPr>
      </w:pPr>
      <w:bookmarkStart w:id="143" w:name="_Toc12367719"/>
      <w:bookmarkStart w:id="144" w:name="_Toc14267347"/>
      <w:bookmarkStart w:id="145" w:name="_Toc14267377"/>
      <w:bookmarkStart w:id="146" w:name="_Toc14267399"/>
      <w:bookmarkStart w:id="147" w:name="_Toc45547863"/>
      <w:r w:rsidRPr="009F3131">
        <w:rPr>
          <w:sz w:val="24"/>
          <w:szCs w:val="24"/>
        </w:rPr>
        <w:t>2.</w:t>
      </w:r>
      <w:r w:rsidR="00252929" w:rsidRPr="009F3131">
        <w:rPr>
          <w:sz w:val="24"/>
          <w:szCs w:val="24"/>
        </w:rPr>
        <w:t xml:space="preserve">2 </w:t>
      </w:r>
      <w:r w:rsidR="00AA7B6F" w:rsidRPr="009F3131">
        <w:rPr>
          <w:sz w:val="24"/>
          <w:szCs w:val="24"/>
        </w:rPr>
        <w:t>Piece</w:t>
      </w:r>
      <w:r w:rsidR="003C3251" w:rsidRPr="009F3131">
        <w:rPr>
          <w:sz w:val="24"/>
          <w:szCs w:val="24"/>
        </w:rPr>
        <w:t>-</w:t>
      </w:r>
      <w:r w:rsidR="00AA7B6F" w:rsidRPr="009F3131">
        <w:rPr>
          <w:sz w:val="24"/>
          <w:szCs w:val="24"/>
        </w:rPr>
        <w:t>mold</w:t>
      </w:r>
      <w:r w:rsidRPr="009F3131">
        <w:rPr>
          <w:sz w:val="24"/>
          <w:szCs w:val="24"/>
        </w:rPr>
        <w:t xml:space="preserve"> casting</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FB3F0F" w:rsidRPr="003F4AB2" w:rsidRDefault="007B758E" w:rsidP="009F3131">
      <w:pPr>
        <w:spacing w:line="360" w:lineRule="auto"/>
      </w:pPr>
      <w:r w:rsidRPr="009F3131">
        <w:t>Here, t</w:t>
      </w:r>
      <w:r w:rsidR="00720445" w:rsidRPr="009F3131">
        <w:t>he mold</w:t>
      </w:r>
      <w:r w:rsidR="00350928" w:rsidRPr="009F3131">
        <w:t xml:space="preserve"> is formed</w:t>
      </w:r>
      <w:r w:rsidR="00720445" w:rsidRPr="009F3131">
        <w:t xml:space="preserve"> </w:t>
      </w:r>
      <w:r w:rsidR="00350928" w:rsidRPr="009F3131">
        <w:t xml:space="preserve">over the model </w:t>
      </w:r>
      <w:r w:rsidR="00B01CE8" w:rsidRPr="009F3131">
        <w:t xml:space="preserve">in </w:t>
      </w:r>
      <w:r w:rsidR="00350928" w:rsidRPr="009F3131">
        <w:t>separate sections</w:t>
      </w:r>
      <w:r w:rsidR="00B01CE8" w:rsidRPr="009F3131">
        <w:t xml:space="preserve"> made </w:t>
      </w:r>
      <w:r w:rsidR="00350928" w:rsidRPr="009F3131">
        <w:t xml:space="preserve">directly </w:t>
      </w:r>
      <w:r w:rsidR="00B01CE8" w:rsidRPr="009F3131">
        <w:t>of refractory investment material (</w:t>
      </w:r>
      <w:r w:rsidRPr="009F3131">
        <w:t xml:space="preserve">for instance </w:t>
      </w:r>
      <w:r w:rsidR="00B01CE8" w:rsidRPr="009F3131">
        <w:t>kao</w:t>
      </w:r>
      <w:r w:rsidR="00B01CE8" w:rsidRPr="003F4AB2">
        <w:t>lin or loam)</w:t>
      </w:r>
      <w:r w:rsidR="00720445" w:rsidRPr="003F4AB2">
        <w:t>.</w:t>
      </w:r>
      <w:r w:rsidR="00B74080" w:rsidRPr="003F4AB2">
        <w:t xml:space="preserve"> </w:t>
      </w:r>
      <w:r w:rsidR="00720445" w:rsidRPr="003F4AB2">
        <w:t xml:space="preserve">The </w:t>
      </w:r>
      <w:r w:rsidR="00AA7B6F" w:rsidRPr="003F4AB2">
        <w:t>piece mold</w:t>
      </w:r>
      <w:r w:rsidR="00720445" w:rsidRPr="003F4AB2">
        <w:t xml:space="preserve">s thus obtained may </w:t>
      </w:r>
      <w:r w:rsidR="000D6C16" w:rsidRPr="003F4AB2">
        <w:t xml:space="preserve">then </w:t>
      </w:r>
      <w:r w:rsidR="00720445" w:rsidRPr="003F4AB2">
        <w:t xml:space="preserve">be </w:t>
      </w:r>
      <w:r w:rsidR="00350928" w:rsidRPr="003F4AB2">
        <w:t>further re</w:t>
      </w:r>
      <w:r w:rsidR="00720445" w:rsidRPr="003F4AB2">
        <w:t xml:space="preserve">worked from the inside to create or enhance </w:t>
      </w:r>
      <w:r w:rsidR="00350928" w:rsidRPr="003F4AB2">
        <w:t xml:space="preserve">the </w:t>
      </w:r>
      <w:r w:rsidR="00720445" w:rsidRPr="003F4AB2">
        <w:t xml:space="preserve">decoration, before </w:t>
      </w:r>
      <w:r w:rsidR="00F2627C" w:rsidRPr="003F4AB2">
        <w:t>being</w:t>
      </w:r>
      <w:r w:rsidR="00720445" w:rsidRPr="003F4AB2">
        <w:t xml:space="preserve"> reassembled over the pared-down core</w:t>
      </w:r>
      <w:r w:rsidR="0086553A" w:rsidRPr="003F4AB2">
        <w:t xml:space="preserve"> (</w:t>
      </w:r>
      <w:r w:rsidR="008A23AA" w:rsidRPr="003F4AB2">
        <w:rPr>
          <w:b/>
        </w:rPr>
        <w:t xml:space="preserve">fig. </w:t>
      </w:r>
      <w:r w:rsidR="00E27605">
        <w:rPr>
          <w:b/>
        </w:rPr>
        <w:t>26</w:t>
      </w:r>
      <w:r w:rsidR="003F4AB2" w:rsidRPr="003F4AB2">
        <w:t>,</w:t>
      </w:r>
      <w:r w:rsidR="00562AF2" w:rsidRPr="003F4AB2">
        <w:t xml:space="preserve"> </w:t>
      </w:r>
      <w:hyperlink w:anchor="CaseStudy3" w:history="1">
        <w:r w:rsidR="008A23AA" w:rsidRPr="003F4AB2">
          <w:rPr>
            <w:rStyle w:val="Hyperlink"/>
          </w:rPr>
          <w:t>Case Study 3</w:t>
        </w:r>
      </w:hyperlink>
      <w:r w:rsidR="0086553A" w:rsidRPr="003F4AB2">
        <w:t>)</w:t>
      </w:r>
      <w:r w:rsidR="00720445" w:rsidRPr="003F4AB2">
        <w:t xml:space="preserve">. </w:t>
      </w:r>
    </w:p>
    <w:p w:rsidR="00FB3F0F" w:rsidRPr="003F4AB2" w:rsidRDefault="00FB3F0F" w:rsidP="009F3131">
      <w:pPr>
        <w:spacing w:line="360" w:lineRule="auto"/>
      </w:pPr>
    </w:p>
    <w:p w:rsidR="001C79A2" w:rsidRPr="003F4AB2" w:rsidRDefault="008A23AA" w:rsidP="009F3131">
      <w:pPr>
        <w:pStyle w:val="Heading4"/>
        <w:spacing w:before="0" w:after="0" w:line="360" w:lineRule="auto"/>
        <w:rPr>
          <w:b w:val="0"/>
          <w:u w:val="single"/>
        </w:rPr>
      </w:pPr>
      <w:r w:rsidRPr="003F4AB2">
        <w:rPr>
          <w:b w:val="0"/>
          <w:u w:val="single"/>
        </w:rPr>
        <w:t>2.2.1 Evidence on the outer surface</w:t>
      </w:r>
    </w:p>
    <w:p w:rsidR="001C79A2" w:rsidRPr="003F4AB2" w:rsidRDefault="007453F1" w:rsidP="009F3131">
      <w:pPr>
        <w:pStyle w:val="ListParagraph"/>
        <w:numPr>
          <w:ilvl w:val="0"/>
          <w:numId w:val="45"/>
        </w:numPr>
        <w:spacing w:line="360" w:lineRule="auto"/>
      </w:pPr>
      <w:r w:rsidRPr="003F4AB2">
        <w:t>S</w:t>
      </w:r>
      <w:r w:rsidR="00720445" w:rsidRPr="003F4AB2">
        <w:t>eam lines develop</w:t>
      </w:r>
      <w:r w:rsidR="00FE4A54" w:rsidRPr="003F4AB2">
        <w:t xml:space="preserve"> </w:t>
      </w:r>
      <w:r w:rsidR="00720445" w:rsidRPr="003F4AB2">
        <w:t>along mold join</w:t>
      </w:r>
      <w:r w:rsidR="00A84D51" w:rsidRPr="003F4AB2">
        <w:t>t</w:t>
      </w:r>
      <w:r w:rsidR="00720445" w:rsidRPr="003F4AB2">
        <w:t>s (</w:t>
      </w:r>
      <w:r w:rsidR="007B758E" w:rsidRPr="003F4AB2">
        <w:t xml:space="preserve">see </w:t>
      </w:r>
      <w:r w:rsidR="008A23AA" w:rsidRPr="003F4AB2">
        <w:rPr>
          <w:b/>
        </w:rPr>
        <w:t>fig</w:t>
      </w:r>
      <w:r w:rsidR="003F4AB2" w:rsidRPr="003F4AB2">
        <w:rPr>
          <w:b/>
        </w:rPr>
        <w:t>s</w:t>
      </w:r>
      <w:r w:rsidR="008A23AA" w:rsidRPr="003F4AB2">
        <w:rPr>
          <w:b/>
        </w:rPr>
        <w:t xml:space="preserve">. </w:t>
      </w:r>
      <w:r w:rsidR="00E27605">
        <w:rPr>
          <w:b/>
        </w:rPr>
        <w:t>110</w:t>
      </w:r>
      <w:r w:rsidR="008A23AA" w:rsidRPr="003F4AB2">
        <w:rPr>
          <w:b/>
        </w:rPr>
        <w:t xml:space="preserve">, </w:t>
      </w:r>
      <w:r w:rsidR="00E27605">
        <w:rPr>
          <w:b/>
        </w:rPr>
        <w:t>111</w:t>
      </w:r>
      <w:r w:rsidR="008A23AA" w:rsidRPr="003F4AB2">
        <w:rPr>
          <w:b/>
        </w:rPr>
        <w:t xml:space="preserve">, </w:t>
      </w:r>
      <w:r w:rsidR="00E27605">
        <w:rPr>
          <w:b/>
        </w:rPr>
        <w:t>112</w:t>
      </w:r>
      <w:r w:rsidR="008A23AA" w:rsidRPr="003F4AB2">
        <w:rPr>
          <w:b/>
        </w:rPr>
        <w:t xml:space="preserve">, </w:t>
      </w:r>
      <w:r w:rsidR="00E27605">
        <w:rPr>
          <w:b/>
        </w:rPr>
        <w:t>113</w:t>
      </w:r>
      <w:r w:rsidR="00EA6DF6" w:rsidRPr="003F4AB2">
        <w:rPr>
          <w:b/>
        </w:rPr>
        <w:t xml:space="preserve">, </w:t>
      </w:r>
      <w:r w:rsidR="00E27605">
        <w:rPr>
          <w:b/>
        </w:rPr>
        <w:t>114</w:t>
      </w:r>
      <w:r w:rsidR="00EA6DF6" w:rsidRPr="003F4AB2">
        <w:rPr>
          <w:b/>
        </w:rPr>
        <w:t xml:space="preserve">, </w:t>
      </w:r>
      <w:r w:rsidR="00E27605">
        <w:rPr>
          <w:b/>
        </w:rPr>
        <w:t>115</w:t>
      </w:r>
      <w:r w:rsidR="00EA6DF6" w:rsidRPr="003F4AB2">
        <w:rPr>
          <w:b/>
        </w:rPr>
        <w:t xml:space="preserve">, </w:t>
      </w:r>
      <w:r w:rsidR="00E27605">
        <w:rPr>
          <w:b/>
        </w:rPr>
        <w:t>116</w:t>
      </w:r>
      <w:r w:rsidR="00EA6DF6" w:rsidRPr="003F4AB2">
        <w:rPr>
          <w:b/>
        </w:rPr>
        <w:t>,</w:t>
      </w:r>
      <w:r w:rsidR="001C79A2" w:rsidRPr="003F4AB2">
        <w:rPr>
          <w:b/>
        </w:rPr>
        <w:t xml:space="preserve"> </w:t>
      </w:r>
      <w:r w:rsidR="00E27605">
        <w:rPr>
          <w:b/>
        </w:rPr>
        <w:t>117</w:t>
      </w:r>
      <w:r w:rsidR="001C79A2" w:rsidRPr="003F4AB2">
        <w:t xml:space="preserve"> </w:t>
      </w:r>
      <w:r w:rsidR="003C3251" w:rsidRPr="003F4AB2">
        <w:t>in</w:t>
      </w:r>
      <w:r w:rsidR="002103A8" w:rsidRPr="003F4AB2">
        <w:t xml:space="preserve"> </w:t>
      </w:r>
      <w:hyperlink w:anchor="CaseStudy3" w:history="1">
        <w:r w:rsidR="003F4AB2" w:rsidRPr="003F4AB2">
          <w:rPr>
            <w:rStyle w:val="Hyperlink"/>
          </w:rPr>
          <w:t>Case Study 3</w:t>
        </w:r>
      </w:hyperlink>
      <w:r w:rsidR="00720445" w:rsidRPr="003F4AB2">
        <w:t>).</w:t>
      </w:r>
    </w:p>
    <w:p w:rsidR="001C79A2" w:rsidRPr="009F3131" w:rsidRDefault="001C79A2" w:rsidP="009F3131">
      <w:pPr>
        <w:pStyle w:val="ListParagraph"/>
        <w:numPr>
          <w:ilvl w:val="0"/>
          <w:numId w:val="45"/>
        </w:numPr>
        <w:spacing w:line="360" w:lineRule="auto"/>
      </w:pPr>
      <w:r w:rsidRPr="003F4AB2">
        <w:t xml:space="preserve">The </w:t>
      </w:r>
      <w:r w:rsidR="007B758E" w:rsidRPr="003F4AB2">
        <w:t>f</w:t>
      </w:r>
      <w:r w:rsidR="007E767B" w:rsidRPr="003F4AB2">
        <w:t xml:space="preserve">orm of </w:t>
      </w:r>
      <w:r w:rsidR="003C3251" w:rsidRPr="003F4AB2">
        <w:t xml:space="preserve">the </w:t>
      </w:r>
      <w:r w:rsidR="007E767B" w:rsidRPr="003F4AB2">
        <w:t>surface details</w:t>
      </w:r>
      <w:r w:rsidR="003C3251" w:rsidRPr="003F4AB2">
        <w:t xml:space="preserve"> can</w:t>
      </w:r>
      <w:r w:rsidR="007E767B" w:rsidRPr="003F4AB2">
        <w:t xml:space="preserve"> reflect </w:t>
      </w:r>
      <w:r w:rsidR="000D05A2" w:rsidRPr="003F4AB2">
        <w:t>carv</w:t>
      </w:r>
      <w:r w:rsidR="007E767B" w:rsidRPr="003F4AB2">
        <w:t>i</w:t>
      </w:r>
      <w:r w:rsidR="007E767B" w:rsidRPr="009F3131">
        <w:t>ng into</w:t>
      </w:r>
      <w:r w:rsidR="00562AF2" w:rsidRPr="009F3131">
        <w:t xml:space="preserve"> </w:t>
      </w:r>
      <w:r w:rsidR="007E767B" w:rsidRPr="009F3131">
        <w:t>the mold</w:t>
      </w:r>
      <w:r w:rsidR="007453F1" w:rsidRPr="009F3131">
        <w:t>.</w:t>
      </w:r>
    </w:p>
    <w:p w:rsidR="00720445" w:rsidRPr="009F3131" w:rsidRDefault="00720445" w:rsidP="009F3131">
      <w:pPr>
        <w:spacing w:line="360" w:lineRule="auto"/>
      </w:pPr>
    </w:p>
    <w:p w:rsidR="001C79A2" w:rsidRPr="009F3131" w:rsidRDefault="008A23AA" w:rsidP="009F3131">
      <w:pPr>
        <w:pStyle w:val="Heading4"/>
        <w:spacing w:before="0" w:after="0" w:line="360" w:lineRule="auto"/>
        <w:rPr>
          <w:b w:val="0"/>
          <w:u w:val="single"/>
        </w:rPr>
      </w:pPr>
      <w:r w:rsidRPr="009F3131">
        <w:rPr>
          <w:b w:val="0"/>
          <w:u w:val="single"/>
        </w:rPr>
        <w:t>2.2.</w:t>
      </w:r>
      <w:r w:rsidR="001C79A2" w:rsidRPr="009F3131">
        <w:rPr>
          <w:b w:val="0"/>
          <w:u w:val="single"/>
        </w:rPr>
        <w:t>2</w:t>
      </w:r>
      <w:r w:rsidRPr="009F3131">
        <w:rPr>
          <w:b w:val="0"/>
          <w:u w:val="single"/>
        </w:rPr>
        <w:t xml:space="preserve"> Evidence on the inner surface</w:t>
      </w:r>
    </w:p>
    <w:p w:rsidR="00F62A76" w:rsidRDefault="00F62A76" w:rsidP="009F3131">
      <w:pPr>
        <w:spacing w:line="360" w:lineRule="auto"/>
      </w:pPr>
      <w:r w:rsidRPr="009F3131">
        <w:t>Th</w:t>
      </w:r>
      <w:r w:rsidR="00A84D51">
        <w:t>is</w:t>
      </w:r>
      <w:r w:rsidRPr="009F3131">
        <w:t xml:space="preserve"> may include:</w:t>
      </w:r>
    </w:p>
    <w:p w:rsidR="00A84D51" w:rsidRPr="009F3131" w:rsidRDefault="00A84D51" w:rsidP="009F3131">
      <w:pPr>
        <w:spacing w:line="360" w:lineRule="auto"/>
      </w:pPr>
    </w:p>
    <w:p w:rsidR="001C79A2" w:rsidRPr="009F3131" w:rsidRDefault="00F62A76" w:rsidP="009F3131">
      <w:pPr>
        <w:pStyle w:val="ListParagraph"/>
        <w:numPr>
          <w:ilvl w:val="0"/>
          <w:numId w:val="46"/>
        </w:numPr>
        <w:spacing w:line="360" w:lineRule="auto"/>
      </w:pPr>
      <w:r w:rsidRPr="009F3131">
        <w:t>m</w:t>
      </w:r>
      <w:r w:rsidR="00F2627C" w:rsidRPr="009F3131">
        <w:t>arks indicat</w:t>
      </w:r>
      <w:r w:rsidR="003C3251" w:rsidRPr="009F3131">
        <w:t>ing</w:t>
      </w:r>
      <w:r w:rsidR="00F2627C" w:rsidRPr="009F3131">
        <w:t xml:space="preserve"> that the </w:t>
      </w:r>
      <w:r w:rsidR="007C7898" w:rsidRPr="009F3131">
        <w:t>core</w:t>
      </w:r>
      <w:r w:rsidR="00F2627C" w:rsidRPr="009F3131">
        <w:t xml:space="preserve"> has been shaved down</w:t>
      </w:r>
      <w:r w:rsidR="00A76A60" w:rsidRPr="009F3131">
        <w:t xml:space="preserve"> (</w:t>
      </w:r>
      <w:r w:rsidR="008A23AA" w:rsidRPr="003F4AB2">
        <w:rPr>
          <w:b/>
        </w:rPr>
        <w:t xml:space="preserve">fig. </w:t>
      </w:r>
      <w:r w:rsidR="00E27605">
        <w:rPr>
          <w:b/>
        </w:rPr>
        <w:t>118</w:t>
      </w:r>
      <w:r w:rsidR="00A76A60" w:rsidRPr="009F3131">
        <w:t>)</w:t>
      </w:r>
      <w:r w:rsidRPr="009F3131">
        <w:t>;</w:t>
      </w:r>
    </w:p>
    <w:p w:rsidR="001C79A2" w:rsidRPr="009F3131" w:rsidRDefault="00F62A76" w:rsidP="009F3131">
      <w:pPr>
        <w:pStyle w:val="ListParagraph"/>
        <w:numPr>
          <w:ilvl w:val="0"/>
          <w:numId w:val="46"/>
        </w:numPr>
        <w:spacing w:line="360" w:lineRule="auto"/>
      </w:pPr>
      <w:r w:rsidRPr="009F3131">
        <w:t>r</w:t>
      </w:r>
      <w:r w:rsidR="007E767B" w:rsidRPr="009F3131">
        <w:t>aised inscriptions on the inside that represent carving or impressing into the core.</w:t>
      </w:r>
    </w:p>
    <w:p w:rsidR="001C79A2" w:rsidRPr="009F3131" w:rsidRDefault="001C79A2" w:rsidP="009F3131">
      <w:pPr>
        <w:pStyle w:val="ListParagraph"/>
        <w:spacing w:line="360" w:lineRule="auto"/>
        <w:ind w:left="0"/>
      </w:pPr>
    </w:p>
    <w:p w:rsidR="001C79A2" w:rsidRPr="009F3131" w:rsidRDefault="008A23AA" w:rsidP="009F3131">
      <w:pPr>
        <w:pStyle w:val="Heading4"/>
        <w:spacing w:before="0" w:after="0" w:line="360" w:lineRule="auto"/>
        <w:rPr>
          <w:b w:val="0"/>
          <w:u w:val="single"/>
        </w:rPr>
      </w:pPr>
      <w:r w:rsidRPr="009F3131">
        <w:rPr>
          <w:b w:val="0"/>
          <w:u w:val="single"/>
        </w:rPr>
        <w:t>2.2.</w:t>
      </w:r>
      <w:r w:rsidR="001C79A2" w:rsidRPr="009F3131">
        <w:rPr>
          <w:b w:val="0"/>
          <w:u w:val="single"/>
        </w:rPr>
        <w:t>3</w:t>
      </w:r>
      <w:r w:rsidRPr="009F3131">
        <w:rPr>
          <w:b w:val="0"/>
          <w:u w:val="single"/>
        </w:rPr>
        <w:t xml:space="preserve"> Radiographic evidence</w:t>
      </w:r>
    </w:p>
    <w:p w:rsidR="00F62A76" w:rsidRDefault="00A84D51" w:rsidP="009F3131">
      <w:pPr>
        <w:spacing w:line="360" w:lineRule="auto"/>
      </w:pPr>
      <w:r w:rsidRPr="009F3131">
        <w:t>Th</w:t>
      </w:r>
      <w:r>
        <w:t>is</w:t>
      </w:r>
      <w:r w:rsidRPr="009F3131">
        <w:t xml:space="preserve"> </w:t>
      </w:r>
      <w:r w:rsidR="00F62A76" w:rsidRPr="009F3131">
        <w:t>may include:</w:t>
      </w:r>
    </w:p>
    <w:p w:rsidR="00A84D51" w:rsidRPr="009F3131" w:rsidRDefault="00A84D51" w:rsidP="009F3131">
      <w:pPr>
        <w:spacing w:line="360" w:lineRule="auto"/>
      </w:pPr>
    </w:p>
    <w:p w:rsidR="001C79A2" w:rsidRPr="009F3131" w:rsidRDefault="00F62A76" w:rsidP="009F3131">
      <w:pPr>
        <w:pStyle w:val="ListParagraph"/>
        <w:numPr>
          <w:ilvl w:val="0"/>
          <w:numId w:val="44"/>
        </w:numPr>
        <w:spacing w:line="360" w:lineRule="auto"/>
      </w:pPr>
      <w:r w:rsidRPr="009F3131">
        <w:t>w</w:t>
      </w:r>
      <w:r w:rsidR="007C7898" w:rsidRPr="009F3131">
        <w:t xml:space="preserve">alls of uneven thickness due to </w:t>
      </w:r>
      <w:r w:rsidR="00B466E4" w:rsidRPr="009F3131">
        <w:t xml:space="preserve">a more cursory </w:t>
      </w:r>
      <w:r w:rsidR="007C7898" w:rsidRPr="009F3131">
        <w:t>s</w:t>
      </w:r>
      <w:r w:rsidR="00FB3F0F" w:rsidRPr="009F3131">
        <w:t xml:space="preserve">having down </w:t>
      </w:r>
      <w:r w:rsidR="007C7898" w:rsidRPr="009F3131">
        <w:t xml:space="preserve">of </w:t>
      </w:r>
      <w:r w:rsidR="00FB3F0F" w:rsidRPr="009F3131">
        <w:t>the core</w:t>
      </w:r>
      <w:r w:rsidRPr="009F3131">
        <w:t>;</w:t>
      </w:r>
      <w:r w:rsidR="00FB3F0F" w:rsidRPr="009F3131">
        <w:t xml:space="preserve"> </w:t>
      </w:r>
    </w:p>
    <w:p w:rsidR="001C79A2" w:rsidRPr="009F3131" w:rsidRDefault="00F62A76" w:rsidP="009F3131">
      <w:pPr>
        <w:pStyle w:val="ListParagraph"/>
        <w:numPr>
          <w:ilvl w:val="0"/>
          <w:numId w:val="44"/>
        </w:numPr>
        <w:spacing w:line="360" w:lineRule="auto"/>
      </w:pPr>
      <w:r w:rsidRPr="009F3131">
        <w:t>s</w:t>
      </w:r>
      <w:r w:rsidR="00720445" w:rsidRPr="009F3131">
        <w:t>eam line</w:t>
      </w:r>
      <w:r w:rsidR="00F2627C" w:rsidRPr="009F3131">
        <w:t>s</w:t>
      </w:r>
      <w:r w:rsidRPr="009F3131">
        <w:t>;</w:t>
      </w:r>
    </w:p>
    <w:p w:rsidR="001C79A2" w:rsidRPr="009F3131" w:rsidRDefault="00F62A76" w:rsidP="009F3131">
      <w:pPr>
        <w:pStyle w:val="ListParagraph"/>
        <w:numPr>
          <w:ilvl w:val="0"/>
          <w:numId w:val="44"/>
        </w:numPr>
        <w:spacing w:line="360" w:lineRule="auto"/>
      </w:pPr>
      <w:r w:rsidRPr="009F3131">
        <w:t>s</w:t>
      </w:r>
      <w:r w:rsidR="00F2627C" w:rsidRPr="009F3131">
        <w:t>igns of</w:t>
      </w:r>
      <w:r w:rsidR="007C7898" w:rsidRPr="009F3131">
        <w:t xml:space="preserve"> </w:t>
      </w:r>
      <w:r w:rsidR="008A23AA" w:rsidRPr="008E1BB2">
        <w:t>chaplets</w:t>
      </w:r>
      <w:r w:rsidR="007C7898" w:rsidRPr="008E1BB2">
        <w:t xml:space="preserve"> </w:t>
      </w:r>
      <w:r w:rsidR="007C7898" w:rsidRPr="009F3131">
        <w:t xml:space="preserve">or </w:t>
      </w:r>
      <w:r w:rsidR="005F69DD">
        <w:t>%%</w:t>
      </w:r>
      <w:r w:rsidR="008A23AA" w:rsidRPr="005F69DD">
        <w:rPr>
          <w:bCs/>
        </w:rPr>
        <w:t>mold extension</w:t>
      </w:r>
      <w:r w:rsidR="005F69DD">
        <w:rPr>
          <w:bCs/>
        </w:rPr>
        <w:t>s</w:t>
      </w:r>
      <w:r w:rsidR="005F69DD" w:rsidRPr="005F69DD">
        <w:rPr>
          <w:bCs/>
        </w:rPr>
        <w:t>%%</w:t>
      </w:r>
      <w:r w:rsidR="00B94D5A" w:rsidRPr="005F69DD">
        <w:rPr>
          <w:bCs/>
        </w:rPr>
        <w:t xml:space="preserve"> </w:t>
      </w:r>
      <w:r w:rsidR="00B94D5A" w:rsidRPr="009F3131">
        <w:rPr>
          <w:bCs/>
        </w:rPr>
        <w:t>(also known as core extension</w:t>
      </w:r>
      <w:r w:rsidR="005F69DD">
        <w:rPr>
          <w:bCs/>
        </w:rPr>
        <w:t>s</w:t>
      </w:r>
      <w:r w:rsidR="00B94D5A" w:rsidRPr="009F3131">
        <w:rPr>
          <w:bCs/>
        </w:rPr>
        <w:t>)</w:t>
      </w:r>
      <w:r w:rsidR="00FB3F0F" w:rsidRPr="009F3131">
        <w:t>.</w:t>
      </w:r>
    </w:p>
    <w:p w:rsidR="00FB3F0F" w:rsidRPr="009F3131" w:rsidRDefault="00FB3F0F" w:rsidP="009F3131">
      <w:pPr>
        <w:spacing w:line="360" w:lineRule="auto"/>
      </w:pPr>
    </w:p>
    <w:p w:rsidR="00FB3F0F" w:rsidRPr="009F3131" w:rsidRDefault="00FB3F0F" w:rsidP="009F3131">
      <w:pPr>
        <w:spacing w:line="360" w:lineRule="auto"/>
      </w:pPr>
      <w:r w:rsidRPr="009F3131">
        <w:rPr>
          <w:i/>
          <w:iCs/>
        </w:rPr>
        <w:t>Risk of misidentification/misinterpretation</w:t>
      </w:r>
    </w:p>
    <w:p w:rsidR="001C79A2" w:rsidRPr="009F3131" w:rsidRDefault="007C7898" w:rsidP="009F3131">
      <w:pPr>
        <w:spacing w:line="360" w:lineRule="auto"/>
      </w:pPr>
      <w:r w:rsidRPr="009F3131">
        <w:lastRenderedPageBreak/>
        <w:t>All</w:t>
      </w:r>
      <w:r w:rsidR="00A84D51">
        <w:t xml:space="preserve"> of</w:t>
      </w:r>
      <w:r w:rsidRPr="009F3131">
        <w:t xml:space="preserve"> the aforementioned evidence may be encountered in other processes. The combination of a large number of these clue</w:t>
      </w:r>
      <w:r w:rsidR="008C4A7B" w:rsidRPr="009F3131">
        <w:t>s, however, may be indicative of this technique</w:t>
      </w:r>
      <w:r w:rsidRPr="009F3131">
        <w:t>.</w:t>
      </w:r>
    </w:p>
    <w:p w:rsidR="007C7898" w:rsidRPr="009F3131" w:rsidRDefault="007C7898" w:rsidP="009F3131">
      <w:pPr>
        <w:spacing w:line="360" w:lineRule="auto"/>
      </w:pPr>
    </w:p>
    <w:p w:rsidR="001C79A2" w:rsidRPr="009F3131" w:rsidRDefault="003A07D0" w:rsidP="009F3131">
      <w:pPr>
        <w:pStyle w:val="Heading2"/>
        <w:spacing w:before="0" w:after="0" w:line="360" w:lineRule="auto"/>
      </w:pPr>
      <w:bookmarkStart w:id="148" w:name="_Toc3700174"/>
      <w:bookmarkStart w:id="149" w:name="_Toc3993853"/>
      <w:bookmarkStart w:id="150" w:name="_Toc4045833"/>
      <w:bookmarkStart w:id="151" w:name="_Toc4140837"/>
      <w:bookmarkStart w:id="152" w:name="_Toc4150875"/>
      <w:bookmarkStart w:id="153" w:name="_Toc45547864"/>
      <w:bookmarkStart w:id="154" w:name="_Toc8562554"/>
      <w:bookmarkStart w:id="155" w:name="_Toc8562858"/>
      <w:bookmarkStart w:id="156" w:name="_Toc8974229"/>
      <w:bookmarkStart w:id="157" w:name="_Toc11005538"/>
      <w:bookmarkStart w:id="158" w:name="_Toc11690166"/>
      <w:bookmarkStart w:id="159" w:name="_Toc11864956"/>
      <w:bookmarkStart w:id="160" w:name="_Toc12367720"/>
      <w:bookmarkStart w:id="161" w:name="_Toc14267348"/>
      <w:bookmarkStart w:id="162" w:name="_Toc14267378"/>
      <w:bookmarkStart w:id="163" w:name="_Toc14267400"/>
      <w:r w:rsidRPr="009F3131">
        <w:t>3</w:t>
      </w:r>
      <w:r w:rsidR="009F7FB5" w:rsidRPr="009F3131">
        <w:t xml:space="preserve"> Characterization of features related to the armatures</w:t>
      </w:r>
      <w:r w:rsidR="002C1D37" w:rsidRPr="009F3131">
        <w:t xml:space="preserve"> and</w:t>
      </w:r>
      <w:r w:rsidR="009F7FB5" w:rsidRPr="009F3131">
        <w:t xml:space="preserve"> core supports</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115334" w:rsidRPr="009F3131" w:rsidRDefault="008A23AA" w:rsidP="009F3131">
      <w:pPr>
        <w:spacing w:line="360" w:lineRule="auto"/>
      </w:pPr>
      <w:r w:rsidRPr="008E1BB2">
        <w:t>Armatures</w:t>
      </w:r>
      <w:r w:rsidR="00480728" w:rsidRPr="008E1BB2">
        <w:t xml:space="preserve">, </w:t>
      </w:r>
      <w:r w:rsidRPr="008E1BB2">
        <w:t>core pins</w:t>
      </w:r>
      <w:r w:rsidR="00164C03" w:rsidRPr="008E1BB2">
        <w:t>,</w:t>
      </w:r>
      <w:r w:rsidR="009F7FB5" w:rsidRPr="008E1BB2">
        <w:t xml:space="preserve"> </w:t>
      </w:r>
      <w:r w:rsidRPr="008E1BB2">
        <w:t>chaplets</w:t>
      </w:r>
      <w:r w:rsidR="007B758E" w:rsidRPr="008E1BB2">
        <w:t>,</w:t>
      </w:r>
      <w:r w:rsidR="00164C03" w:rsidRPr="008E1BB2">
        <w:t xml:space="preserve"> and other</w:t>
      </w:r>
      <w:r w:rsidR="009F7FB5" w:rsidRPr="008E1BB2">
        <w:t xml:space="preserve"> </w:t>
      </w:r>
      <w:r w:rsidRPr="008E1BB2">
        <w:t>core supports</w:t>
      </w:r>
      <w:r w:rsidR="00164C03" w:rsidRPr="008E1BB2">
        <w:t xml:space="preserve"> </w:t>
      </w:r>
      <w:r w:rsidR="009E353E" w:rsidRPr="009F3131">
        <w:t>are generally</w:t>
      </w:r>
      <w:r w:rsidR="00615CF8" w:rsidRPr="009F3131">
        <w:t xml:space="preserve"> </w:t>
      </w:r>
      <w:r w:rsidR="00DA26D2" w:rsidRPr="009F3131">
        <w:t>made of metal</w:t>
      </w:r>
      <w:r w:rsidR="007B758E" w:rsidRPr="009F3131">
        <w:t>, and t</w:t>
      </w:r>
      <w:r w:rsidR="009F7FB5" w:rsidRPr="009F3131">
        <w:t xml:space="preserve">his section </w:t>
      </w:r>
      <w:r w:rsidR="008E5EFB" w:rsidRPr="009F3131">
        <w:t>aims</w:t>
      </w:r>
      <w:r w:rsidR="009F7FB5" w:rsidRPr="009F3131">
        <w:t xml:space="preserve"> to </w:t>
      </w:r>
      <w:r w:rsidR="008E5EFB" w:rsidRPr="009F3131">
        <w:t xml:space="preserve">provide </w:t>
      </w:r>
      <w:r w:rsidR="009F7FB5" w:rsidRPr="009F3131">
        <w:t>guid</w:t>
      </w:r>
      <w:r w:rsidR="008E5EFB" w:rsidRPr="009F3131">
        <w:t>ance for identifying</w:t>
      </w:r>
      <w:r w:rsidR="009F7FB5" w:rsidRPr="009F3131">
        <w:t xml:space="preserve"> their characteri</w:t>
      </w:r>
      <w:r w:rsidR="008E5EFB" w:rsidRPr="009F3131">
        <w:t>stics.</w:t>
      </w:r>
      <w:r w:rsidR="00941348" w:rsidRPr="009F3131">
        <w:t xml:space="preserve"> Their functions are fully described in </w:t>
      </w:r>
      <w:hyperlink w:anchor="GI§2.6" w:history="1">
        <w:r w:rsidRPr="003F4AB2">
          <w:rPr>
            <w:rStyle w:val="Hyperlink"/>
          </w:rPr>
          <w:t>GI</w:t>
        </w:r>
        <w:r w:rsidR="00DB0177" w:rsidRPr="003F4AB2">
          <w:rPr>
            <w:rStyle w:val="Hyperlink"/>
          </w:rPr>
          <w:t>§</w:t>
        </w:r>
        <w:r w:rsidRPr="003F4AB2">
          <w:rPr>
            <w:rStyle w:val="Hyperlink"/>
          </w:rPr>
          <w:t>2.6</w:t>
        </w:r>
      </w:hyperlink>
      <w:r w:rsidR="00941348" w:rsidRPr="009F3131">
        <w:t xml:space="preserve">, together with the reasons for investigating them. </w:t>
      </w:r>
      <w:r w:rsidR="009F7FB5" w:rsidRPr="009F3131">
        <w:t>Th</w:t>
      </w:r>
      <w:r w:rsidR="008E5EFB" w:rsidRPr="009F3131">
        <w:t xml:space="preserve">e </w:t>
      </w:r>
      <w:r w:rsidR="009F7FB5" w:rsidRPr="009F3131">
        <w:t xml:space="preserve">features </w:t>
      </w:r>
      <w:r w:rsidR="008E5EFB" w:rsidRPr="009F3131">
        <w:t>that provide a focus for</w:t>
      </w:r>
      <w:r w:rsidR="009F7FB5" w:rsidRPr="009F3131">
        <w:t xml:space="preserve"> documenting </w:t>
      </w:r>
      <w:r w:rsidR="00480728" w:rsidRPr="009F3131">
        <w:t>these various features</w:t>
      </w:r>
      <w:r w:rsidR="008E5EFB" w:rsidRPr="009F3131">
        <w:t xml:space="preserve"> are</w:t>
      </w:r>
      <w:r w:rsidR="009F7FB5" w:rsidRPr="009F3131">
        <w:t xml:space="preserve"> their shape, size, and placement</w:t>
      </w:r>
      <w:r w:rsidR="008E5EFB" w:rsidRPr="009F3131">
        <w:t>,</w:t>
      </w:r>
      <w:r w:rsidR="009F7FB5" w:rsidRPr="009F3131">
        <w:t xml:space="preserve"> </w:t>
      </w:r>
      <w:r w:rsidR="00941348" w:rsidRPr="009F3131">
        <w:t>as well as t</w:t>
      </w:r>
      <w:r w:rsidR="009F7FB5" w:rsidRPr="009F3131">
        <w:t xml:space="preserve">he material </w:t>
      </w:r>
      <w:r w:rsidR="00DA26D2" w:rsidRPr="009F3131">
        <w:t>from</w:t>
      </w:r>
      <w:r w:rsidR="004E4870" w:rsidRPr="009F3131">
        <w:t xml:space="preserve"> which </w:t>
      </w:r>
      <w:r w:rsidR="009F7FB5" w:rsidRPr="009F3131">
        <w:t>they are made.</w:t>
      </w:r>
      <w:r w:rsidR="009F7FB5" w:rsidRPr="009F3131">
        <w:rPr>
          <w:vertAlign w:val="superscript"/>
        </w:rPr>
        <w:endnoteReference w:id="11"/>
      </w:r>
    </w:p>
    <w:p w:rsidR="00115334" w:rsidRPr="009F3131" w:rsidRDefault="00115334" w:rsidP="009F3131">
      <w:pPr>
        <w:spacing w:line="360" w:lineRule="auto"/>
      </w:pPr>
    </w:p>
    <w:p w:rsidR="001C79A2" w:rsidRPr="009F3131" w:rsidRDefault="009F7FB5" w:rsidP="009F3131">
      <w:pPr>
        <w:pStyle w:val="Heading3"/>
        <w:spacing w:before="0" w:after="0" w:line="360" w:lineRule="auto"/>
        <w:rPr>
          <w:sz w:val="24"/>
          <w:szCs w:val="24"/>
        </w:rPr>
      </w:pPr>
      <w:r w:rsidRPr="009F3131">
        <w:rPr>
          <w:sz w:val="24"/>
          <w:szCs w:val="24"/>
        </w:rPr>
        <w:t>3.1</w:t>
      </w:r>
      <w:r w:rsidR="00F97424" w:rsidRPr="009F3131">
        <w:rPr>
          <w:sz w:val="24"/>
          <w:szCs w:val="24"/>
        </w:rPr>
        <w:t xml:space="preserve"> </w:t>
      </w:r>
      <w:r w:rsidRPr="009F3131">
        <w:rPr>
          <w:sz w:val="24"/>
          <w:szCs w:val="24"/>
        </w:rPr>
        <w:t>Armatures</w:t>
      </w:r>
    </w:p>
    <w:p w:rsidR="001C79A2" w:rsidRPr="009F3131" w:rsidRDefault="00557B17" w:rsidP="009F3131">
      <w:pPr>
        <w:numPr>
          <w:ilvl w:val="0"/>
          <w:numId w:val="27"/>
        </w:numPr>
        <w:pBdr>
          <w:left w:val="none" w:sz="0" w:space="8" w:color="auto"/>
        </w:pBdr>
        <w:spacing w:line="360" w:lineRule="auto"/>
        <w:ind w:hanging="463"/>
      </w:pPr>
      <w:r w:rsidRPr="009F3131">
        <w:t>Armature r</w:t>
      </w:r>
      <w:r w:rsidR="009F7FB5" w:rsidRPr="009F3131">
        <w:t xml:space="preserve">ods </w:t>
      </w:r>
      <w:r w:rsidR="00941348" w:rsidRPr="009F3131">
        <w:t xml:space="preserve">may </w:t>
      </w:r>
      <w:r w:rsidR="008E5EFB" w:rsidRPr="009F3131">
        <w:t>project from</w:t>
      </w:r>
      <w:r w:rsidR="009F7FB5" w:rsidRPr="009F3131">
        <w:t xml:space="preserve"> the base</w:t>
      </w:r>
      <w:r w:rsidR="00941348" w:rsidRPr="009F3131">
        <w:t xml:space="preserve"> or </w:t>
      </w:r>
      <w:r w:rsidR="009F7FB5" w:rsidRPr="009F3131">
        <w:t>bottom</w:t>
      </w:r>
      <w:r w:rsidR="00941348" w:rsidRPr="009F3131">
        <w:t xml:space="preserve"> of the sculpture and</w:t>
      </w:r>
      <w:r w:rsidR="008E5EFB" w:rsidRPr="009F3131">
        <w:t xml:space="preserve"> </w:t>
      </w:r>
      <w:r w:rsidR="007152BE" w:rsidRPr="009F3131">
        <w:t xml:space="preserve">be </w:t>
      </w:r>
      <w:r w:rsidR="009F7FB5" w:rsidRPr="009F3131">
        <w:t xml:space="preserve">used </w:t>
      </w:r>
      <w:r w:rsidR="007152BE" w:rsidRPr="009F3131">
        <w:t>to</w:t>
      </w:r>
      <w:r w:rsidR="009F7FB5" w:rsidRPr="009F3131">
        <w:t xml:space="preserve"> mount </w:t>
      </w:r>
      <w:r w:rsidR="007152BE" w:rsidRPr="009F3131">
        <w:t xml:space="preserve">the </w:t>
      </w:r>
      <w:r w:rsidR="00575240" w:rsidRPr="009F3131">
        <w:t>work</w:t>
      </w:r>
      <w:r w:rsidR="009F7FB5" w:rsidRPr="009F3131">
        <w:t xml:space="preserve">. </w:t>
      </w:r>
    </w:p>
    <w:p w:rsidR="001C79A2" w:rsidRPr="009F3131" w:rsidRDefault="007152BE" w:rsidP="009F3131">
      <w:pPr>
        <w:numPr>
          <w:ilvl w:val="0"/>
          <w:numId w:val="27"/>
        </w:numPr>
        <w:pBdr>
          <w:left w:val="none" w:sz="0" w:space="8" w:color="auto"/>
        </w:pBdr>
        <w:spacing w:line="360" w:lineRule="auto"/>
        <w:ind w:hanging="463"/>
      </w:pPr>
      <w:r w:rsidRPr="009F3131">
        <w:t>The</w:t>
      </w:r>
      <w:r w:rsidR="00D43A1D" w:rsidRPr="009F3131">
        <w:t xml:space="preserve"> exposed </w:t>
      </w:r>
      <w:r w:rsidR="000D1FBA" w:rsidRPr="009F3131">
        <w:t>end</w:t>
      </w:r>
      <w:r w:rsidR="00D43A1D" w:rsidRPr="009F3131">
        <w:t xml:space="preserve"> of an </w:t>
      </w:r>
      <w:r w:rsidR="00592351" w:rsidRPr="009F3131">
        <w:t xml:space="preserve">iron </w:t>
      </w:r>
      <w:r w:rsidR="00D43A1D" w:rsidRPr="009F3131">
        <w:t xml:space="preserve">armature rod </w:t>
      </w:r>
      <w:r w:rsidR="00592351" w:rsidRPr="009F3131">
        <w:t xml:space="preserve">that has been cut down flush to the surface </w:t>
      </w:r>
      <w:r w:rsidR="00D43A1D" w:rsidRPr="009F3131">
        <w:t xml:space="preserve">may remain visible in the bronze surface and </w:t>
      </w:r>
      <w:r w:rsidR="000D1FBA" w:rsidRPr="009F3131">
        <w:t xml:space="preserve">can be </w:t>
      </w:r>
      <w:r w:rsidR="00D43A1D" w:rsidRPr="009F3131">
        <w:t xml:space="preserve">recognized by the buildup of rust, unless </w:t>
      </w:r>
      <w:r w:rsidRPr="009F3131">
        <w:t xml:space="preserve">covered with </w:t>
      </w:r>
      <w:r w:rsidR="00E4551A">
        <w:t>%%</w:t>
      </w:r>
      <w:r w:rsidRPr="009F3131">
        <w:t>patches</w:t>
      </w:r>
      <w:r w:rsidR="00E4551A">
        <w:t>%%</w:t>
      </w:r>
      <w:r w:rsidR="00D43A1D" w:rsidRPr="009F3131">
        <w:t xml:space="preserve"> </w:t>
      </w:r>
      <w:r w:rsidR="00687FA7" w:rsidRPr="009F3131">
        <w:t>(</w:t>
      </w:r>
      <w:r w:rsidR="008A23AA" w:rsidRPr="003F4AB2">
        <w:rPr>
          <w:b/>
        </w:rPr>
        <w:t xml:space="preserve">fig. </w:t>
      </w:r>
      <w:r w:rsidR="00E27605">
        <w:rPr>
          <w:b/>
        </w:rPr>
        <w:t>119</w:t>
      </w:r>
      <w:r w:rsidR="00687FA7" w:rsidRPr="009F3131">
        <w:t xml:space="preserve">) </w:t>
      </w:r>
      <w:r w:rsidR="004E4870" w:rsidRPr="009F3131">
        <w:t xml:space="preserve">or </w:t>
      </w:r>
      <w:r w:rsidR="000D1FBA" w:rsidRPr="009F3131">
        <w:t xml:space="preserve">hidden by </w:t>
      </w:r>
      <w:r w:rsidR="004E4870" w:rsidRPr="009F3131">
        <w:t>a</w:t>
      </w:r>
      <w:r w:rsidR="000D1FBA" w:rsidRPr="009F3131">
        <w:t>n opaque</w:t>
      </w:r>
      <w:r w:rsidR="004E4870" w:rsidRPr="009F3131">
        <w:t xml:space="preserve"> </w:t>
      </w:r>
      <w:r w:rsidR="008E440D">
        <w:t>%%</w:t>
      </w:r>
      <w:r w:rsidR="008A23AA" w:rsidRPr="008E440D">
        <w:t>coating</w:t>
      </w:r>
      <w:r w:rsidR="008E440D">
        <w:t>%%</w:t>
      </w:r>
      <w:r w:rsidR="009F7FB5" w:rsidRPr="009F3131">
        <w:t>.</w:t>
      </w:r>
    </w:p>
    <w:p w:rsidR="001C79A2" w:rsidRPr="009F3131" w:rsidRDefault="005751D6" w:rsidP="009F3131">
      <w:pPr>
        <w:numPr>
          <w:ilvl w:val="0"/>
          <w:numId w:val="27"/>
        </w:numPr>
        <w:pBdr>
          <w:left w:val="none" w:sz="0" w:space="8" w:color="auto"/>
        </w:pBdr>
        <w:spacing w:line="360" w:lineRule="auto"/>
        <w:ind w:hanging="463"/>
      </w:pPr>
      <w:r w:rsidRPr="009F3131">
        <w:t>Historically</w:t>
      </w:r>
      <w:r w:rsidR="006E7156" w:rsidRPr="009F3131">
        <w:t>,</w:t>
      </w:r>
      <w:r w:rsidR="00D43A1D" w:rsidRPr="009F3131">
        <w:t xml:space="preserve"> </w:t>
      </w:r>
      <w:r w:rsidR="00EC750A" w:rsidRPr="009F3131">
        <w:t xml:space="preserve">many </w:t>
      </w:r>
      <w:r w:rsidR="00D43A1D" w:rsidRPr="009F3131">
        <w:t xml:space="preserve">armatures </w:t>
      </w:r>
      <w:r w:rsidRPr="009F3131">
        <w:t xml:space="preserve">were </w:t>
      </w:r>
      <w:r w:rsidR="007152BE" w:rsidRPr="009F3131">
        <w:t>made of iron</w:t>
      </w:r>
      <w:r w:rsidR="00D43A1D" w:rsidRPr="009F3131">
        <w:t xml:space="preserve"> rods</w:t>
      </w:r>
      <w:r w:rsidR="007152BE" w:rsidRPr="009F3131">
        <w:t xml:space="preserve">, </w:t>
      </w:r>
      <w:r w:rsidR="004E4870" w:rsidRPr="009F3131">
        <w:t xml:space="preserve">in which case </w:t>
      </w:r>
      <w:r w:rsidR="000D1FBA" w:rsidRPr="009F3131">
        <w:t>it may be</w:t>
      </w:r>
      <w:r w:rsidR="004E4870" w:rsidRPr="009F3131">
        <w:t xml:space="preserve"> possibl</w:t>
      </w:r>
      <w:r w:rsidR="000D1FBA" w:rsidRPr="009F3131">
        <w:t>e</w:t>
      </w:r>
      <w:r w:rsidR="004E4870" w:rsidRPr="009F3131">
        <w:t xml:space="preserve"> </w:t>
      </w:r>
      <w:r w:rsidR="000D1FBA" w:rsidRPr="009F3131">
        <w:t>to</w:t>
      </w:r>
      <w:r w:rsidR="004E4870" w:rsidRPr="009F3131">
        <w:t xml:space="preserve"> </w:t>
      </w:r>
      <w:r w:rsidR="00D43A1D" w:rsidRPr="009F3131">
        <w:t>locate</w:t>
      </w:r>
      <w:r w:rsidR="000D1FBA" w:rsidRPr="009F3131">
        <w:t xml:space="preserve"> them</w:t>
      </w:r>
      <w:r w:rsidR="00D43A1D" w:rsidRPr="009F3131">
        <w:t xml:space="preserve"> </w:t>
      </w:r>
      <w:r w:rsidR="002405B6" w:rsidRPr="009F3131">
        <w:t>using</w:t>
      </w:r>
      <w:r w:rsidR="00D43A1D" w:rsidRPr="009F3131">
        <w:t xml:space="preserve"> </w:t>
      </w:r>
      <w:r w:rsidR="007152BE" w:rsidRPr="009F3131">
        <w:t>a m</w:t>
      </w:r>
      <w:r w:rsidR="009F7FB5" w:rsidRPr="009F3131">
        <w:t>agnet.</w:t>
      </w:r>
    </w:p>
    <w:p w:rsidR="001C79A2" w:rsidRPr="009F3131" w:rsidRDefault="00D43A1D" w:rsidP="009F3131">
      <w:pPr>
        <w:numPr>
          <w:ilvl w:val="0"/>
          <w:numId w:val="27"/>
        </w:numPr>
        <w:pBdr>
          <w:left w:val="none" w:sz="0" w:space="8" w:color="auto"/>
        </w:pBdr>
        <w:spacing w:line="360" w:lineRule="auto"/>
        <w:ind w:hanging="463"/>
      </w:pPr>
      <w:r w:rsidRPr="009F3131">
        <w:t xml:space="preserve">The </w:t>
      </w:r>
      <w:r w:rsidR="002F6B27" w:rsidRPr="009F3131">
        <w:t>re</w:t>
      </w:r>
      <w:r w:rsidR="009F7FB5" w:rsidRPr="009F3131">
        <w:t xml:space="preserve">currence of </w:t>
      </w:r>
      <w:r w:rsidR="005751D6" w:rsidRPr="009F3131">
        <w:t xml:space="preserve">rods with </w:t>
      </w:r>
      <w:r w:rsidR="002F6B27" w:rsidRPr="009F3131">
        <w:t xml:space="preserve">similar dimensions and profiles </w:t>
      </w:r>
      <w:r w:rsidR="005751D6" w:rsidRPr="009F3131">
        <w:t>among</w:t>
      </w:r>
      <w:r w:rsidR="004E4870" w:rsidRPr="009F3131">
        <w:t xml:space="preserve"> related sculptures </w:t>
      </w:r>
      <w:r w:rsidR="002F6B27" w:rsidRPr="009F3131">
        <w:t>may signal</w:t>
      </w:r>
      <w:r w:rsidR="009F7FB5" w:rsidRPr="009F3131">
        <w:t xml:space="preserve"> possible patterns</w:t>
      </w:r>
      <w:r w:rsidRPr="009F3131">
        <w:t xml:space="preserve"> in production.</w:t>
      </w:r>
    </w:p>
    <w:p w:rsidR="006A3EAA" w:rsidRPr="009F3131" w:rsidRDefault="006A3EAA" w:rsidP="009F3131">
      <w:pPr>
        <w:pBdr>
          <w:left w:val="none" w:sz="0" w:space="8" w:color="auto"/>
        </w:pBdr>
        <w:spacing w:line="360" w:lineRule="auto"/>
        <w:ind w:left="720"/>
      </w:pPr>
    </w:p>
    <w:p w:rsidR="00115334" w:rsidRPr="009F3131" w:rsidRDefault="009F7FB5" w:rsidP="009F3131">
      <w:pPr>
        <w:spacing w:line="360" w:lineRule="auto"/>
      </w:pPr>
      <w:r w:rsidRPr="009F3131">
        <w:rPr>
          <w:i/>
          <w:iCs/>
        </w:rPr>
        <w:t>Risks of misidentification/misinterpretation</w:t>
      </w:r>
    </w:p>
    <w:p w:rsidR="00846BDB" w:rsidRPr="009F3131" w:rsidRDefault="001A58DD" w:rsidP="009F3131">
      <w:pPr>
        <w:pStyle w:val="ListParagraph"/>
        <w:numPr>
          <w:ilvl w:val="0"/>
          <w:numId w:val="64"/>
        </w:numPr>
        <w:pBdr>
          <w:left w:val="none" w:sz="0" w:space="8" w:color="auto"/>
        </w:pBdr>
        <w:spacing w:line="360" w:lineRule="auto"/>
      </w:pPr>
      <w:r w:rsidRPr="009F3131">
        <w:t>The</w:t>
      </w:r>
      <w:r w:rsidR="000F7BD2" w:rsidRPr="009F3131">
        <w:t xml:space="preserve"> absence </w:t>
      </w:r>
      <w:r w:rsidRPr="009F3131">
        <w:t xml:space="preserve">of an armature </w:t>
      </w:r>
      <w:r w:rsidR="004E2CEB" w:rsidRPr="009F3131">
        <w:t>does not mean that</w:t>
      </w:r>
      <w:r w:rsidR="000F7BD2" w:rsidRPr="009F3131">
        <w:t xml:space="preserve"> there was no</w:t>
      </w:r>
      <w:r w:rsidR="009558A7" w:rsidRPr="009F3131">
        <w:t>ne</w:t>
      </w:r>
      <w:r w:rsidR="00925A28" w:rsidRPr="009F3131">
        <w:t>;</w:t>
      </w:r>
      <w:r w:rsidR="009558A7" w:rsidRPr="009F3131">
        <w:t xml:space="preserve"> </w:t>
      </w:r>
      <w:r w:rsidR="00A84D51" w:rsidRPr="009F3131">
        <w:t>armature</w:t>
      </w:r>
      <w:r w:rsidR="00A84D51">
        <w:t>s</w:t>
      </w:r>
      <w:r w:rsidR="00A84D51" w:rsidRPr="009F3131">
        <w:t xml:space="preserve"> </w:t>
      </w:r>
      <w:r w:rsidR="009558A7" w:rsidRPr="009F3131">
        <w:t>were often removed</w:t>
      </w:r>
      <w:r w:rsidR="00575240" w:rsidRPr="009F3131">
        <w:t xml:space="preserve"> or cut off flush with the surface. Also, some armatures may have been made of organic materials such as wood and burned out or removed sometime after the sculpture was cast into metal (either before assembling separately cast parts, during fettling, or at some later stage). </w:t>
      </w:r>
      <w:r w:rsidR="008A23AA" w:rsidRPr="009F3131">
        <w:t>See</w:t>
      </w:r>
      <w:r w:rsidR="00575240" w:rsidRPr="009F3131">
        <w:rPr>
          <w:color w:val="FF0000"/>
        </w:rPr>
        <w:t xml:space="preserve"> </w:t>
      </w:r>
      <w:hyperlink w:anchor="GI§2.6" w:history="1">
        <w:r w:rsidR="00575240" w:rsidRPr="003F4AB2">
          <w:rPr>
            <w:rStyle w:val="Hyperlink"/>
          </w:rPr>
          <w:t>GI§2.6</w:t>
        </w:r>
      </w:hyperlink>
      <w:r w:rsidR="008A23AA" w:rsidRPr="009F3131">
        <w:t>.</w:t>
      </w:r>
    </w:p>
    <w:p w:rsidR="00846BDB" w:rsidRPr="003F4AB2" w:rsidRDefault="001A58DD" w:rsidP="009F3131">
      <w:pPr>
        <w:pStyle w:val="ListParagraph"/>
        <w:numPr>
          <w:ilvl w:val="0"/>
          <w:numId w:val="64"/>
        </w:numPr>
        <w:pBdr>
          <w:left w:val="none" w:sz="0" w:space="8" w:color="auto"/>
        </w:pBdr>
        <w:spacing w:line="360" w:lineRule="auto"/>
      </w:pPr>
      <w:r w:rsidRPr="009F3131">
        <w:t xml:space="preserve">Several </w:t>
      </w:r>
      <w:r w:rsidR="009F7FB5" w:rsidRPr="009F3131">
        <w:t xml:space="preserve">radiographic views </w:t>
      </w:r>
      <w:r w:rsidRPr="009F3131">
        <w:t>may be</w:t>
      </w:r>
      <w:r w:rsidR="009F7FB5" w:rsidRPr="009F3131">
        <w:t xml:space="preserve"> necessary to </w:t>
      </w:r>
      <w:r w:rsidR="00FA398D" w:rsidRPr="009F3131">
        <w:t xml:space="preserve">determine the shape and location of </w:t>
      </w:r>
      <w:r w:rsidR="009F7FB5" w:rsidRPr="009F3131">
        <w:t>an armature</w:t>
      </w:r>
      <w:r w:rsidR="00FA398D" w:rsidRPr="009F3131">
        <w:t xml:space="preserve">, but </w:t>
      </w:r>
      <w:r w:rsidR="00687FA7" w:rsidRPr="009F3131">
        <w:t xml:space="preserve">may not </w:t>
      </w:r>
      <w:r w:rsidR="00FA398D" w:rsidRPr="009F3131">
        <w:t xml:space="preserve">be sufficient to </w:t>
      </w:r>
      <w:r w:rsidR="00A40260" w:rsidRPr="009F3131">
        <w:t>discern o</w:t>
      </w:r>
      <w:r w:rsidR="009F7FB5" w:rsidRPr="009F3131">
        <w:t xml:space="preserve">ther </w:t>
      </w:r>
      <w:r w:rsidR="009558A7" w:rsidRPr="009F3131">
        <w:t>characteristic</w:t>
      </w:r>
      <w:r w:rsidR="009558A7" w:rsidRPr="003F4AB2">
        <w:t xml:space="preserve">s such as </w:t>
      </w:r>
      <w:r w:rsidR="009558A7" w:rsidRPr="003F4AB2">
        <w:lastRenderedPageBreak/>
        <w:t xml:space="preserve">the profile of the rods or wires or the exact materials </w:t>
      </w:r>
      <w:r w:rsidR="009D3BDC" w:rsidRPr="003F4AB2">
        <w:t xml:space="preserve">from which </w:t>
      </w:r>
      <w:r w:rsidR="009558A7" w:rsidRPr="003F4AB2">
        <w:t>they were made</w:t>
      </w:r>
      <w:r w:rsidR="004E2CEB" w:rsidRPr="003F4AB2">
        <w:t xml:space="preserve"> (</w:t>
      </w:r>
      <w:r w:rsidR="008A23AA" w:rsidRPr="003F4AB2">
        <w:rPr>
          <w:b/>
        </w:rPr>
        <w:t xml:space="preserve">fig. </w:t>
      </w:r>
      <w:r w:rsidR="00E27605">
        <w:rPr>
          <w:b/>
        </w:rPr>
        <w:t>34</w:t>
      </w:r>
      <w:r w:rsidR="004E2CEB" w:rsidRPr="003F4AB2">
        <w:t>)</w:t>
      </w:r>
      <w:r w:rsidR="002F6B27" w:rsidRPr="003F4AB2">
        <w:t>.</w:t>
      </w:r>
    </w:p>
    <w:p w:rsidR="00846BDB" w:rsidRPr="003F4AB2" w:rsidRDefault="009F7FB5" w:rsidP="009F3131">
      <w:pPr>
        <w:pStyle w:val="ListParagraph"/>
        <w:numPr>
          <w:ilvl w:val="0"/>
          <w:numId w:val="64"/>
        </w:numPr>
        <w:pBdr>
          <w:left w:val="none" w:sz="0" w:space="8" w:color="auto"/>
        </w:pBdr>
        <w:spacing w:line="360" w:lineRule="auto"/>
      </w:pPr>
      <w:r w:rsidRPr="003F4AB2">
        <w:t xml:space="preserve">Radiography may not </w:t>
      </w:r>
      <w:r w:rsidR="000F7BD2" w:rsidRPr="003F4AB2">
        <w:t xml:space="preserve">always </w:t>
      </w:r>
      <w:r w:rsidR="00946F67" w:rsidRPr="003F4AB2">
        <w:t xml:space="preserve">fully </w:t>
      </w:r>
      <w:r w:rsidRPr="003F4AB2">
        <w:t>reveal armatures</w:t>
      </w:r>
      <w:r w:rsidR="007D3523" w:rsidRPr="003F4AB2">
        <w:t>,</w:t>
      </w:r>
      <w:r w:rsidRPr="003F4AB2">
        <w:t xml:space="preserve"> since </w:t>
      </w:r>
      <w:r w:rsidR="000F7BD2" w:rsidRPr="003F4AB2">
        <w:t>iron</w:t>
      </w:r>
      <w:r w:rsidRPr="003F4AB2">
        <w:t xml:space="preserve"> </w:t>
      </w:r>
      <w:r w:rsidR="00FA398D" w:rsidRPr="003F4AB2">
        <w:t>(</w:t>
      </w:r>
      <w:r w:rsidR="000F7BD2" w:rsidRPr="003F4AB2">
        <w:t xml:space="preserve">and </w:t>
      </w:r>
      <w:r w:rsidR="00EC750A" w:rsidRPr="003F4AB2">
        <w:t xml:space="preserve">in rare cases </w:t>
      </w:r>
      <w:r w:rsidR="000F7BD2" w:rsidRPr="003F4AB2">
        <w:t>wood</w:t>
      </w:r>
      <w:r w:rsidR="00FA398D" w:rsidRPr="003F4AB2">
        <w:t>)</w:t>
      </w:r>
      <w:r w:rsidR="000F7BD2" w:rsidRPr="003F4AB2">
        <w:t xml:space="preserve"> </w:t>
      </w:r>
      <w:r w:rsidR="00EC750A" w:rsidRPr="003F4AB2">
        <w:t>is</w:t>
      </w:r>
      <w:r w:rsidR="000F7BD2" w:rsidRPr="003F4AB2">
        <w:t xml:space="preserve"> less</w:t>
      </w:r>
      <w:r w:rsidRPr="003F4AB2">
        <w:t xml:space="preserve"> </w:t>
      </w:r>
      <w:r w:rsidR="00E41A8D" w:rsidRPr="003F4AB2">
        <w:t>X</w:t>
      </w:r>
      <w:r w:rsidR="000F7BD2" w:rsidRPr="003F4AB2">
        <w:t xml:space="preserve">-ray opaque </w:t>
      </w:r>
      <w:r w:rsidRPr="003F4AB2">
        <w:t>than copp</w:t>
      </w:r>
      <w:r w:rsidR="00A40260" w:rsidRPr="003F4AB2">
        <w:t>er</w:t>
      </w:r>
      <w:r w:rsidR="00FA398D" w:rsidRPr="003F4AB2">
        <w:t>. R</w:t>
      </w:r>
      <w:r w:rsidR="000F7BD2" w:rsidRPr="003F4AB2">
        <w:t xml:space="preserve">usted iron is even less visible, </w:t>
      </w:r>
      <w:r w:rsidR="00FA398D" w:rsidRPr="003F4AB2">
        <w:t>and</w:t>
      </w:r>
      <w:r w:rsidR="000F7BD2" w:rsidRPr="003F4AB2">
        <w:t xml:space="preserve"> when rusted into laminated form </w:t>
      </w:r>
      <w:r w:rsidR="00FA398D" w:rsidRPr="003F4AB2">
        <w:t xml:space="preserve">may look </w:t>
      </w:r>
      <w:r w:rsidR="000F7BD2" w:rsidRPr="003F4AB2">
        <w:t>like a sheaf of thinner rods</w:t>
      </w:r>
      <w:r w:rsidRPr="003F4AB2">
        <w:t xml:space="preserve">. Access to the internal surface is </w:t>
      </w:r>
      <w:r w:rsidR="000F7BD2" w:rsidRPr="003F4AB2">
        <w:t xml:space="preserve">ideal to confirm </w:t>
      </w:r>
      <w:r w:rsidR="00FA398D" w:rsidRPr="003F4AB2">
        <w:t>what is going on</w:t>
      </w:r>
      <w:r w:rsidR="002F6B27" w:rsidRPr="003F4AB2">
        <w:t>.</w:t>
      </w:r>
    </w:p>
    <w:p w:rsidR="00846BDB" w:rsidRPr="003F4AB2" w:rsidRDefault="006866E3" w:rsidP="009F3131">
      <w:pPr>
        <w:pStyle w:val="ListParagraph"/>
        <w:numPr>
          <w:ilvl w:val="0"/>
          <w:numId w:val="64"/>
        </w:numPr>
        <w:pBdr>
          <w:left w:val="none" w:sz="0" w:space="8" w:color="auto"/>
        </w:pBdr>
        <w:spacing w:line="360" w:lineRule="auto"/>
      </w:pPr>
      <w:r w:rsidRPr="003F4AB2">
        <w:t>Alt</w:t>
      </w:r>
      <w:r w:rsidR="009F7FB5" w:rsidRPr="003F4AB2">
        <w:t xml:space="preserve">hough </w:t>
      </w:r>
      <w:r w:rsidRPr="003F4AB2">
        <w:t>there is a tendency</w:t>
      </w:r>
      <w:r w:rsidR="009F7FB5" w:rsidRPr="003F4AB2">
        <w:t xml:space="preserve"> to look for patterns and consistency in the materials used within a workshop,</w:t>
      </w:r>
      <w:r w:rsidRPr="003F4AB2">
        <w:t xml:space="preserve"> there are likely to be </w:t>
      </w:r>
      <w:r w:rsidR="00FA398D" w:rsidRPr="003F4AB2">
        <w:t>variations</w:t>
      </w:r>
      <w:r w:rsidR="009F7FB5" w:rsidRPr="003F4AB2">
        <w:t xml:space="preserve">. Explaining these remains a matter of speculation. For instance, it is plausible that a founder </w:t>
      </w:r>
      <w:r w:rsidR="00D95F1C" w:rsidRPr="003F4AB2">
        <w:t>made</w:t>
      </w:r>
      <w:r w:rsidRPr="003F4AB2">
        <w:t xml:space="preserve"> </w:t>
      </w:r>
      <w:r w:rsidR="009F7FB5" w:rsidRPr="003F4AB2">
        <w:t>use</w:t>
      </w:r>
      <w:r w:rsidRPr="003F4AB2">
        <w:t xml:space="preserve"> of</w:t>
      </w:r>
      <w:r w:rsidR="009F7FB5" w:rsidRPr="003F4AB2">
        <w:t xml:space="preserve"> whatever rods and wires </w:t>
      </w:r>
      <w:r w:rsidR="00D95F1C" w:rsidRPr="003F4AB2">
        <w:t>were available</w:t>
      </w:r>
      <w:r w:rsidR="009F7FB5" w:rsidRPr="003F4AB2">
        <w:t xml:space="preserve"> in the workshop.</w:t>
      </w:r>
      <w:r w:rsidR="009F7FB5" w:rsidRPr="003F4AB2">
        <w:rPr>
          <w:rFonts w:eastAsia="Cambria"/>
          <w:vertAlign w:val="superscript"/>
        </w:rPr>
        <w:endnoteReference w:id="12"/>
      </w:r>
      <w:r w:rsidR="009F7FB5" w:rsidRPr="003F4AB2">
        <w:rPr>
          <w:vertAlign w:val="superscript"/>
        </w:rPr>
        <w:t xml:space="preserve"> </w:t>
      </w:r>
      <w:r w:rsidR="009F7FB5" w:rsidRPr="003F4AB2">
        <w:t xml:space="preserve">Also, the complexity of the armature is inevitably linked to the </w:t>
      </w:r>
      <w:r w:rsidR="00B452F8" w:rsidRPr="003F4AB2">
        <w:t xml:space="preserve">form </w:t>
      </w:r>
      <w:r w:rsidR="009F7FB5" w:rsidRPr="003F4AB2">
        <w:t>of the sculpture (</w:t>
      </w:r>
      <w:r w:rsidR="00954589" w:rsidRPr="003F4AB2">
        <w:t xml:space="preserve">compare for example </w:t>
      </w:r>
      <w:r w:rsidR="00A84D51" w:rsidRPr="003F4AB2">
        <w:rPr>
          <w:b/>
        </w:rPr>
        <w:t>fig.</w:t>
      </w:r>
      <w:r w:rsidR="00954589" w:rsidRPr="003F4AB2">
        <w:rPr>
          <w:b/>
        </w:rPr>
        <w:t xml:space="preserve"> </w:t>
      </w:r>
      <w:r w:rsidR="00E27605">
        <w:rPr>
          <w:b/>
        </w:rPr>
        <w:t>31</w:t>
      </w:r>
      <w:r w:rsidR="00954589" w:rsidRPr="003F4AB2">
        <w:t xml:space="preserve"> and </w:t>
      </w:r>
      <w:r w:rsidR="00A84D51" w:rsidRPr="003F4AB2">
        <w:rPr>
          <w:b/>
        </w:rPr>
        <w:t>fig.</w:t>
      </w:r>
      <w:r w:rsidR="008A23AA" w:rsidRPr="003F4AB2">
        <w:rPr>
          <w:b/>
        </w:rPr>
        <w:t xml:space="preserve"> </w:t>
      </w:r>
      <w:r w:rsidR="00E27605">
        <w:rPr>
          <w:b/>
        </w:rPr>
        <w:t>34</w:t>
      </w:r>
      <w:r w:rsidR="009F7FB5" w:rsidRPr="003F4AB2">
        <w:t>).</w:t>
      </w:r>
    </w:p>
    <w:p w:rsidR="001C79A2" w:rsidRPr="009F3131" w:rsidRDefault="00FA398D" w:rsidP="009F3131">
      <w:pPr>
        <w:pStyle w:val="ListParagraph"/>
        <w:numPr>
          <w:ilvl w:val="0"/>
          <w:numId w:val="64"/>
        </w:numPr>
        <w:pBdr>
          <w:left w:val="none" w:sz="0" w:space="8" w:color="auto"/>
        </w:pBdr>
        <w:spacing w:line="360" w:lineRule="auto"/>
      </w:pPr>
      <w:r w:rsidRPr="009F3131">
        <w:t xml:space="preserve">Relatively high amounts of iron in a </w:t>
      </w:r>
      <w:r w:rsidR="009A1166" w:rsidRPr="009F3131">
        <w:t xml:space="preserve">copper alloy may </w:t>
      </w:r>
      <w:r w:rsidRPr="009F3131">
        <w:t xml:space="preserve">be the cause </w:t>
      </w:r>
      <w:r w:rsidR="002C6261" w:rsidRPr="009F3131">
        <w:t xml:space="preserve">of </w:t>
      </w:r>
      <w:r w:rsidR="009A1166" w:rsidRPr="009F3131">
        <w:t>magnet</w:t>
      </w:r>
      <w:r w:rsidRPr="009F3131">
        <w:t>ic attraction</w:t>
      </w:r>
      <w:r w:rsidR="009558A7" w:rsidRPr="009F3131">
        <w:t xml:space="preserve"> as well, </w:t>
      </w:r>
      <w:r w:rsidR="00D95F1C" w:rsidRPr="009F3131">
        <w:t xml:space="preserve">and </w:t>
      </w:r>
      <w:r w:rsidR="009558A7" w:rsidRPr="009F3131">
        <w:t>so may conf</w:t>
      </w:r>
      <w:r w:rsidR="00EC750A" w:rsidRPr="009F3131">
        <w:t xml:space="preserve">ound </w:t>
      </w:r>
      <w:r w:rsidR="009558A7" w:rsidRPr="009F3131">
        <w:t xml:space="preserve">identification of the </w:t>
      </w:r>
      <w:r w:rsidR="00EC750A" w:rsidRPr="009F3131">
        <w:t>presence of an iron</w:t>
      </w:r>
      <w:r w:rsidR="009558A7" w:rsidRPr="009F3131">
        <w:t xml:space="preserve"> armature</w:t>
      </w:r>
      <w:r w:rsidR="00EC750A" w:rsidRPr="009F3131">
        <w:t xml:space="preserve"> using a magnet</w:t>
      </w:r>
      <w:r w:rsidR="000E6ED5" w:rsidRPr="009F3131">
        <w:t>.</w:t>
      </w:r>
      <w:r w:rsidR="000E6ED5" w:rsidRPr="009F3131">
        <w:rPr>
          <w:rStyle w:val="EndnoteReference"/>
        </w:rPr>
        <w:endnoteReference w:id="13"/>
      </w:r>
    </w:p>
    <w:p w:rsidR="00115334" w:rsidRPr="009F3131" w:rsidRDefault="00115334" w:rsidP="009F3131">
      <w:pPr>
        <w:spacing w:line="360" w:lineRule="auto"/>
      </w:pPr>
    </w:p>
    <w:p w:rsidR="001C79A2" w:rsidRPr="009F3131" w:rsidRDefault="009F7FB5" w:rsidP="009F3131">
      <w:pPr>
        <w:pStyle w:val="Heading3"/>
        <w:spacing w:before="0" w:after="0" w:line="360" w:lineRule="auto"/>
        <w:rPr>
          <w:sz w:val="24"/>
          <w:szCs w:val="24"/>
        </w:rPr>
      </w:pPr>
      <w:r w:rsidRPr="009F3131">
        <w:rPr>
          <w:sz w:val="24"/>
          <w:szCs w:val="24"/>
        </w:rPr>
        <w:t xml:space="preserve">3.2 </w:t>
      </w:r>
      <w:r w:rsidR="00EC750A" w:rsidRPr="009F3131">
        <w:rPr>
          <w:sz w:val="24"/>
          <w:szCs w:val="24"/>
        </w:rPr>
        <w:t>C</w:t>
      </w:r>
      <w:r w:rsidR="006C458A" w:rsidRPr="009F3131">
        <w:rPr>
          <w:sz w:val="24"/>
          <w:szCs w:val="24"/>
        </w:rPr>
        <w:t>ore</w:t>
      </w:r>
      <w:r w:rsidR="009558A7" w:rsidRPr="009F3131">
        <w:rPr>
          <w:sz w:val="24"/>
          <w:szCs w:val="24"/>
        </w:rPr>
        <w:t xml:space="preserve"> </w:t>
      </w:r>
      <w:r w:rsidR="00F444D1" w:rsidRPr="009F3131">
        <w:rPr>
          <w:sz w:val="24"/>
          <w:szCs w:val="24"/>
        </w:rPr>
        <w:t>s</w:t>
      </w:r>
      <w:r w:rsidR="006C458A" w:rsidRPr="009F3131">
        <w:rPr>
          <w:sz w:val="24"/>
          <w:szCs w:val="24"/>
        </w:rPr>
        <w:t>upport</w:t>
      </w:r>
      <w:r w:rsidR="009558A7" w:rsidRPr="009F3131">
        <w:rPr>
          <w:sz w:val="24"/>
          <w:szCs w:val="24"/>
        </w:rPr>
        <w:t>s</w:t>
      </w:r>
      <w:r w:rsidR="00EC750A" w:rsidRPr="009F3131">
        <w:rPr>
          <w:sz w:val="24"/>
          <w:szCs w:val="24"/>
        </w:rPr>
        <w:t xml:space="preserve"> (metal and other)</w:t>
      </w:r>
      <w:r w:rsidR="006C458A" w:rsidRPr="009F3131">
        <w:rPr>
          <w:sz w:val="24"/>
          <w:szCs w:val="24"/>
        </w:rPr>
        <w:t xml:space="preserve"> </w:t>
      </w:r>
    </w:p>
    <w:p w:rsidR="00EC3383" w:rsidRPr="009F3131" w:rsidRDefault="00840620" w:rsidP="009F3131">
      <w:pPr>
        <w:spacing w:line="360" w:lineRule="auto"/>
        <w:rPr>
          <w:b/>
        </w:rPr>
      </w:pPr>
      <w:r w:rsidRPr="009F3131">
        <w:t xml:space="preserve">Below are clues that </w:t>
      </w:r>
      <w:r w:rsidR="00EC750A" w:rsidRPr="009F3131">
        <w:t xml:space="preserve">help </w:t>
      </w:r>
      <w:r w:rsidRPr="009F3131">
        <w:t>characterize the categ</w:t>
      </w:r>
      <w:r w:rsidR="00E41A8D" w:rsidRPr="009F3131">
        <w:t xml:space="preserve">ories of metal </w:t>
      </w:r>
      <w:r w:rsidR="00171C52" w:rsidRPr="009F3131">
        <w:t xml:space="preserve">elements that support the core, the so-called </w:t>
      </w:r>
      <w:r w:rsidR="008A23AA" w:rsidRPr="008E1BB2">
        <w:rPr>
          <w:bCs/>
        </w:rPr>
        <w:t>core supports</w:t>
      </w:r>
      <w:r w:rsidR="00171C52" w:rsidRPr="008E1BB2">
        <w:rPr>
          <w:bCs/>
        </w:rPr>
        <w:t xml:space="preserve"> </w:t>
      </w:r>
      <w:r w:rsidR="008A23AA" w:rsidRPr="008E1BB2">
        <w:rPr>
          <w:bCs/>
        </w:rPr>
        <w:t>(core pins</w:t>
      </w:r>
      <w:r w:rsidR="008A23AA" w:rsidRPr="008E1BB2">
        <w:t xml:space="preserve">, </w:t>
      </w:r>
      <w:r w:rsidR="008A23AA" w:rsidRPr="008E1BB2">
        <w:rPr>
          <w:bCs/>
        </w:rPr>
        <w:t>chaplets),</w:t>
      </w:r>
      <w:r w:rsidR="00171C52" w:rsidRPr="008E1BB2">
        <w:t xml:space="preserve"> </w:t>
      </w:r>
      <w:r w:rsidR="00731550" w:rsidRPr="008E1BB2">
        <w:t xml:space="preserve">as well as </w:t>
      </w:r>
      <w:r w:rsidR="008A23AA" w:rsidRPr="008E1BB2">
        <w:rPr>
          <w:bCs/>
        </w:rPr>
        <w:t>mold extensions</w:t>
      </w:r>
      <w:r w:rsidR="00731550" w:rsidRPr="009F3131">
        <w:t xml:space="preserve">, all of </w:t>
      </w:r>
      <w:r w:rsidR="00E41A8D" w:rsidRPr="009F3131">
        <w:t>which are</w:t>
      </w:r>
      <w:r w:rsidR="00E41A8D" w:rsidRPr="009F3131">
        <w:rPr>
          <w:b/>
        </w:rPr>
        <w:t xml:space="preserve"> </w:t>
      </w:r>
      <w:r w:rsidRPr="009F3131">
        <w:t xml:space="preserve">defined in the </w:t>
      </w:r>
      <w:r w:rsidR="00BA2674" w:rsidRPr="00BA2674">
        <w:t>general i</w:t>
      </w:r>
      <w:r w:rsidR="008A23AA" w:rsidRPr="00BA2674">
        <w:t>ntroduction</w:t>
      </w:r>
      <w:r w:rsidR="00731550" w:rsidRPr="009F3131">
        <w:t xml:space="preserve"> and </w:t>
      </w:r>
      <w:hyperlink w:anchor="Vocabulary" w:history="1">
        <w:r w:rsidR="008A23AA" w:rsidRPr="003F4AB2">
          <w:rPr>
            <w:rStyle w:val="Hyperlink"/>
          </w:rPr>
          <w:t>Vocabulary</w:t>
        </w:r>
      </w:hyperlink>
      <w:r w:rsidR="00D95F1C" w:rsidRPr="009F3131">
        <w:t>. Armatures may also serve as core supports.</w:t>
      </w:r>
    </w:p>
    <w:p w:rsidR="00EC3383" w:rsidRPr="009F3131" w:rsidRDefault="00EC3383" w:rsidP="009F3131">
      <w:pPr>
        <w:spacing w:line="360" w:lineRule="auto"/>
        <w:rPr>
          <w:b/>
        </w:rPr>
      </w:pPr>
    </w:p>
    <w:p w:rsidR="00A93C47" w:rsidRPr="009F3131" w:rsidRDefault="00A93C47" w:rsidP="009F3131">
      <w:pPr>
        <w:spacing w:line="360" w:lineRule="auto"/>
      </w:pPr>
      <w:r w:rsidRPr="009F3131">
        <w:t xml:space="preserve">Evidence of </w:t>
      </w:r>
      <w:r w:rsidR="008A23AA" w:rsidRPr="009F3131">
        <w:rPr>
          <w:bCs/>
        </w:rPr>
        <w:t>core pins</w:t>
      </w:r>
      <w:r w:rsidR="00731550" w:rsidRPr="009F3131">
        <w:t xml:space="preserve"> </w:t>
      </w:r>
      <w:r w:rsidRPr="009F3131">
        <w:t>includes:</w:t>
      </w:r>
    </w:p>
    <w:p w:rsidR="009F3131" w:rsidRPr="009F3131" w:rsidRDefault="009F3131" w:rsidP="009F3131">
      <w:pPr>
        <w:spacing w:line="360" w:lineRule="auto"/>
      </w:pPr>
    </w:p>
    <w:p w:rsidR="001C79A2" w:rsidRPr="009F3131" w:rsidRDefault="00A93C47" w:rsidP="009F3131">
      <w:pPr>
        <w:numPr>
          <w:ilvl w:val="0"/>
          <w:numId w:val="30"/>
        </w:numPr>
        <w:pBdr>
          <w:left w:val="none" w:sz="0" w:space="8" w:color="auto"/>
        </w:pBdr>
        <w:spacing w:line="360" w:lineRule="auto"/>
        <w:ind w:left="709" w:hanging="450"/>
      </w:pPr>
      <w:r w:rsidRPr="009F3131">
        <w:t xml:space="preserve">magnetic attraction, </w:t>
      </w:r>
      <w:r w:rsidR="0059388F" w:rsidRPr="009F3131">
        <w:t xml:space="preserve">which </w:t>
      </w:r>
      <w:r w:rsidRPr="009F3131">
        <w:t>if ferrous and not fully rusted</w:t>
      </w:r>
      <w:r w:rsidR="005951C6" w:rsidRPr="009F3131">
        <w:t xml:space="preserve"> will suggest the presence of an iron core support or core pin on the interior</w:t>
      </w:r>
      <w:r w:rsidR="008E4D0D" w:rsidRPr="009F3131">
        <w:t>;</w:t>
      </w:r>
    </w:p>
    <w:p w:rsidR="001C79A2" w:rsidRPr="003F4AB2" w:rsidRDefault="00A93C47" w:rsidP="009F3131">
      <w:pPr>
        <w:numPr>
          <w:ilvl w:val="0"/>
          <w:numId w:val="30"/>
        </w:numPr>
        <w:pBdr>
          <w:left w:val="none" w:sz="0" w:space="8" w:color="auto"/>
        </w:pBdr>
        <w:spacing w:line="360" w:lineRule="auto"/>
        <w:ind w:left="709" w:hanging="450"/>
      </w:pPr>
      <w:r w:rsidRPr="009F3131">
        <w:t>e</w:t>
      </w:r>
      <w:r w:rsidRPr="003F4AB2">
        <w:t>nds of extant wires, rods</w:t>
      </w:r>
      <w:r w:rsidR="00D95F1C" w:rsidRPr="003F4AB2">
        <w:t>,</w:t>
      </w:r>
      <w:r w:rsidRPr="003F4AB2">
        <w:t xml:space="preserve"> or nails visible on the inside</w:t>
      </w:r>
      <w:r w:rsidR="00D95F1C" w:rsidRPr="003F4AB2">
        <w:t xml:space="preserve">—a </w:t>
      </w:r>
      <w:r w:rsidR="009F7FB5" w:rsidRPr="003F4AB2">
        <w:t xml:space="preserve">nail head </w:t>
      </w:r>
      <w:r w:rsidRPr="003F4AB2">
        <w:t>on the inside means there was access to the interior to</w:t>
      </w:r>
      <w:r w:rsidR="00943018" w:rsidRPr="003F4AB2">
        <w:t xml:space="preserve"> insert </w:t>
      </w:r>
      <w:r w:rsidRPr="003F4AB2">
        <w:t>the nail</w:t>
      </w:r>
      <w:r w:rsidR="00D95F1C" w:rsidRPr="003F4AB2">
        <w:t xml:space="preserve">, </w:t>
      </w:r>
      <w:r w:rsidRPr="003F4AB2">
        <w:t xml:space="preserve">something occasionally found on larger sculptures </w:t>
      </w:r>
      <w:r w:rsidR="009F7FB5" w:rsidRPr="003F4AB2">
        <w:t>(</w:t>
      </w:r>
      <w:r w:rsidR="008A23AA" w:rsidRPr="003F4AB2">
        <w:rPr>
          <w:b/>
        </w:rPr>
        <w:t xml:space="preserve">fig. </w:t>
      </w:r>
      <w:r w:rsidR="00E27605">
        <w:rPr>
          <w:b/>
        </w:rPr>
        <w:t>36</w:t>
      </w:r>
      <w:r w:rsidR="009F7FB5" w:rsidRPr="003F4AB2">
        <w:t>)</w:t>
      </w:r>
      <w:r w:rsidR="008E4D0D" w:rsidRPr="003F4AB2">
        <w:t>;</w:t>
      </w:r>
    </w:p>
    <w:p w:rsidR="001C79A2" w:rsidRPr="003F4AB2" w:rsidRDefault="00A93C47" w:rsidP="009F3131">
      <w:pPr>
        <w:numPr>
          <w:ilvl w:val="0"/>
          <w:numId w:val="30"/>
        </w:numPr>
        <w:pBdr>
          <w:left w:val="none" w:sz="0" w:space="8" w:color="auto"/>
        </w:pBdr>
        <w:spacing w:line="360" w:lineRule="auto"/>
        <w:ind w:left="709" w:hanging="450"/>
      </w:pPr>
      <w:r w:rsidRPr="003F4AB2">
        <w:t xml:space="preserve">linear features </w:t>
      </w:r>
      <w:r w:rsidR="00C437C0" w:rsidRPr="003F4AB2">
        <w:t xml:space="preserve">in radiographs </w:t>
      </w:r>
      <w:r w:rsidRPr="003F4AB2">
        <w:t xml:space="preserve">that stand out from the forms of the cast bronze </w:t>
      </w:r>
      <w:r w:rsidR="009F7FB5" w:rsidRPr="003F4AB2">
        <w:t>(</w:t>
      </w:r>
      <w:r w:rsidR="008A23AA" w:rsidRPr="003F4AB2">
        <w:rPr>
          <w:b/>
        </w:rPr>
        <w:t>fig</w:t>
      </w:r>
      <w:r w:rsidR="003F4AB2" w:rsidRPr="003F4AB2">
        <w:rPr>
          <w:b/>
        </w:rPr>
        <w:t>s</w:t>
      </w:r>
      <w:r w:rsidR="008A23AA" w:rsidRPr="003F4AB2">
        <w:rPr>
          <w:b/>
        </w:rPr>
        <w:t xml:space="preserve">. </w:t>
      </w:r>
      <w:r w:rsidR="00E27605">
        <w:rPr>
          <w:b/>
        </w:rPr>
        <w:t>37</w:t>
      </w:r>
      <w:r w:rsidR="008A23AA" w:rsidRPr="003F4AB2">
        <w:rPr>
          <w:b/>
        </w:rPr>
        <w:t xml:space="preserve">, </w:t>
      </w:r>
      <w:r w:rsidR="00E27605">
        <w:rPr>
          <w:b/>
        </w:rPr>
        <w:t>120</w:t>
      </w:r>
      <w:r w:rsidR="009F7FB5" w:rsidRPr="003F4AB2">
        <w:t>)</w:t>
      </w:r>
      <w:r w:rsidR="008E4D0D" w:rsidRPr="003F4AB2">
        <w:t>;</w:t>
      </w:r>
    </w:p>
    <w:p w:rsidR="001C79A2" w:rsidRPr="003F4AB2" w:rsidRDefault="00A93C47" w:rsidP="009F3131">
      <w:pPr>
        <w:numPr>
          <w:ilvl w:val="0"/>
          <w:numId w:val="30"/>
        </w:numPr>
        <w:pBdr>
          <w:left w:val="none" w:sz="0" w:space="8" w:color="auto"/>
        </w:pBdr>
        <w:spacing w:line="360" w:lineRule="auto"/>
        <w:ind w:hanging="450"/>
      </w:pPr>
      <w:r w:rsidRPr="003F4AB2">
        <w:lastRenderedPageBreak/>
        <w:t xml:space="preserve">paired </w:t>
      </w:r>
      <w:r w:rsidR="0074728F" w:rsidRPr="003F4AB2">
        <w:t>h</w:t>
      </w:r>
      <w:r w:rsidR="00AE6B1C" w:rsidRPr="003F4AB2">
        <w:t>oles in a radiograph</w:t>
      </w:r>
      <w:r w:rsidR="0059388F" w:rsidRPr="003F4AB2">
        <w:t>, which</w:t>
      </w:r>
      <w:r w:rsidR="00AE6B1C" w:rsidRPr="003F4AB2">
        <w:t xml:space="preserve"> might indicate the use of</w:t>
      </w:r>
      <w:r w:rsidR="005951C6" w:rsidRPr="003F4AB2">
        <w:t xml:space="preserve"> transverse</w:t>
      </w:r>
      <w:r w:rsidR="00AE6B1C" w:rsidRPr="003F4AB2">
        <w:t xml:space="preserve"> core pins</w:t>
      </w:r>
      <w:r w:rsidR="00B44A21" w:rsidRPr="003F4AB2">
        <w:t>—</w:t>
      </w:r>
      <w:r w:rsidRPr="003F4AB2">
        <w:t>wires that</w:t>
      </w:r>
      <w:r w:rsidR="00AE6B1C" w:rsidRPr="003F4AB2">
        <w:t xml:space="preserve"> </w:t>
      </w:r>
      <w:r w:rsidRPr="003F4AB2">
        <w:t xml:space="preserve">pierce </w:t>
      </w:r>
      <w:r w:rsidR="00AE6B1C" w:rsidRPr="003F4AB2">
        <w:t xml:space="preserve">through the model from </w:t>
      </w:r>
      <w:r w:rsidRPr="003F4AB2">
        <w:t>one side to the other (</w:t>
      </w:r>
      <w:r w:rsidR="008A23AA" w:rsidRPr="003F4AB2">
        <w:rPr>
          <w:b/>
        </w:rPr>
        <w:t xml:space="preserve">fig. </w:t>
      </w:r>
      <w:r w:rsidR="00E27605">
        <w:rPr>
          <w:b/>
        </w:rPr>
        <w:t>64</w:t>
      </w:r>
      <w:r w:rsidR="00AE6B1C" w:rsidRPr="003F4AB2">
        <w:t>)</w:t>
      </w:r>
      <w:r w:rsidR="008E4D0D" w:rsidRPr="003F4AB2">
        <w:t>;</w:t>
      </w:r>
    </w:p>
    <w:p w:rsidR="001C79A2" w:rsidRPr="003F4AB2" w:rsidRDefault="005F0CB9" w:rsidP="009F3131">
      <w:pPr>
        <w:numPr>
          <w:ilvl w:val="0"/>
          <w:numId w:val="30"/>
        </w:numPr>
        <w:pBdr>
          <w:left w:val="none" w:sz="0" w:space="8" w:color="auto"/>
        </w:pBdr>
        <w:spacing w:line="360" w:lineRule="auto"/>
        <w:ind w:left="709" w:hanging="450"/>
      </w:pPr>
      <w:r w:rsidRPr="003F4AB2">
        <w:t xml:space="preserve">round or square </w:t>
      </w:r>
      <w:r w:rsidR="00840620" w:rsidRPr="003F4AB2">
        <w:t xml:space="preserve">holes </w:t>
      </w:r>
      <w:r w:rsidRPr="003F4AB2">
        <w:t>that pierce through the</w:t>
      </w:r>
      <w:r w:rsidR="00840620" w:rsidRPr="003F4AB2">
        <w:t xml:space="preserve"> external surface</w:t>
      </w:r>
      <w:r w:rsidR="00A93C47" w:rsidRPr="003F4AB2">
        <w:t xml:space="preserve"> </w:t>
      </w:r>
      <w:r w:rsidRPr="003F4AB2">
        <w:t xml:space="preserve">and </w:t>
      </w:r>
      <w:r w:rsidR="00A93C47" w:rsidRPr="003F4AB2">
        <w:t xml:space="preserve">that have </w:t>
      </w:r>
      <w:r w:rsidRPr="003F4AB2">
        <w:t>been left un</w:t>
      </w:r>
      <w:r w:rsidR="00A93C47" w:rsidRPr="003F4AB2">
        <w:t>patched</w:t>
      </w:r>
      <w:r w:rsidRPr="003F4AB2">
        <w:t xml:space="preserve"> (or may be filled with organic filler such as wax or resin)</w:t>
      </w:r>
      <w:r w:rsidR="00A93C47" w:rsidRPr="003F4AB2">
        <w:t xml:space="preserve"> </w:t>
      </w:r>
      <w:r w:rsidR="005951C6" w:rsidRPr="003F4AB2">
        <w:t>(</w:t>
      </w:r>
      <w:r w:rsidR="008A23AA" w:rsidRPr="003F4AB2">
        <w:rPr>
          <w:b/>
        </w:rPr>
        <w:t xml:space="preserve">fig. </w:t>
      </w:r>
      <w:r w:rsidR="00E27605">
        <w:rPr>
          <w:b/>
        </w:rPr>
        <w:t>121</w:t>
      </w:r>
      <w:r w:rsidR="005951C6" w:rsidRPr="003F4AB2">
        <w:t>)</w:t>
      </w:r>
      <w:r w:rsidR="00D03E39" w:rsidRPr="003F4AB2">
        <w:t>;</w:t>
      </w:r>
    </w:p>
    <w:p w:rsidR="001C79A2" w:rsidRPr="003F4AB2" w:rsidRDefault="00A93C47" w:rsidP="009F3131">
      <w:pPr>
        <w:numPr>
          <w:ilvl w:val="0"/>
          <w:numId w:val="30"/>
        </w:numPr>
        <w:pBdr>
          <w:left w:val="none" w:sz="0" w:space="8" w:color="auto"/>
        </w:pBdr>
        <w:spacing w:line="360" w:lineRule="auto"/>
        <w:ind w:left="709" w:hanging="450"/>
      </w:pPr>
      <w:r w:rsidRPr="003F4AB2">
        <w:t xml:space="preserve">a logical pattern of </w:t>
      </w:r>
      <w:r w:rsidR="00B97245">
        <w:t>%%</w:t>
      </w:r>
      <w:r w:rsidR="009F7FB5" w:rsidRPr="003F4AB2">
        <w:t>plugs</w:t>
      </w:r>
      <w:r w:rsidR="00B97245">
        <w:t>%%</w:t>
      </w:r>
      <w:r w:rsidR="009F7FB5" w:rsidRPr="003F4AB2">
        <w:t xml:space="preserve"> or patches </w:t>
      </w:r>
      <w:r w:rsidR="0042047C" w:rsidRPr="003F4AB2">
        <w:t xml:space="preserve">of similar shape and size </w:t>
      </w:r>
      <w:r w:rsidR="00C437C0" w:rsidRPr="003F4AB2">
        <w:t>distributed over the entire</w:t>
      </w:r>
      <w:r w:rsidR="006958D2" w:rsidRPr="003F4AB2">
        <w:t xml:space="preserve"> bronze</w:t>
      </w:r>
      <w:r w:rsidR="009558A7" w:rsidRPr="003F4AB2">
        <w:t xml:space="preserve"> that would cover core pin holes (</w:t>
      </w:r>
      <w:r w:rsidR="008A23AA" w:rsidRPr="003F4AB2">
        <w:rPr>
          <w:b/>
        </w:rPr>
        <w:t>fig</w:t>
      </w:r>
      <w:r w:rsidR="003F4AB2" w:rsidRPr="003F4AB2">
        <w:rPr>
          <w:b/>
        </w:rPr>
        <w:t>s</w:t>
      </w:r>
      <w:r w:rsidR="008A23AA" w:rsidRPr="003F4AB2">
        <w:rPr>
          <w:b/>
        </w:rPr>
        <w:t xml:space="preserve">. </w:t>
      </w:r>
      <w:r w:rsidR="00E27605">
        <w:rPr>
          <w:b/>
        </w:rPr>
        <w:t>35</w:t>
      </w:r>
      <w:r w:rsidR="008A23AA" w:rsidRPr="003F4AB2">
        <w:rPr>
          <w:b/>
        </w:rPr>
        <w:t xml:space="preserve">, </w:t>
      </w:r>
      <w:r w:rsidR="00E27605">
        <w:rPr>
          <w:b/>
        </w:rPr>
        <w:t>64</w:t>
      </w:r>
      <w:r w:rsidR="003F4AB2" w:rsidRPr="003F4AB2">
        <w:t>,</w:t>
      </w:r>
      <w:r w:rsidR="00FF46BF" w:rsidRPr="003F4AB2">
        <w:t xml:space="preserve"> </w:t>
      </w:r>
      <w:r w:rsidR="009558A7" w:rsidRPr="003F4AB2">
        <w:t xml:space="preserve">see </w:t>
      </w:r>
      <w:hyperlink w:anchor="I.4§2.2" w:history="1">
        <w:r w:rsidR="008A23AA" w:rsidRPr="003F4AB2">
          <w:rPr>
            <w:rStyle w:val="Hyperlink"/>
          </w:rPr>
          <w:t>I.4</w:t>
        </w:r>
        <w:r w:rsidR="00C2647C" w:rsidRPr="003F4AB2">
          <w:rPr>
            <w:rStyle w:val="Hyperlink"/>
          </w:rPr>
          <w:t>§2.2</w:t>
        </w:r>
      </w:hyperlink>
      <w:r w:rsidR="009558A7" w:rsidRPr="003F4AB2">
        <w:t>)</w:t>
      </w:r>
      <w:r w:rsidR="00D03E39" w:rsidRPr="003F4AB2">
        <w:t>;</w:t>
      </w:r>
      <w:r w:rsidR="009F7FB5" w:rsidRPr="003F4AB2">
        <w:t xml:space="preserve"> </w:t>
      </w:r>
    </w:p>
    <w:p w:rsidR="001C79A2" w:rsidRPr="003F4AB2" w:rsidRDefault="00D03E39" w:rsidP="009F3131">
      <w:pPr>
        <w:pStyle w:val="ListParagraph"/>
        <w:numPr>
          <w:ilvl w:val="0"/>
          <w:numId w:val="30"/>
        </w:numPr>
        <w:pBdr>
          <w:left w:val="none" w:sz="0" w:space="8" w:color="auto"/>
        </w:pBdr>
        <w:spacing w:line="360" w:lineRule="auto"/>
        <w:ind w:hanging="450"/>
      </w:pPr>
      <w:r w:rsidRPr="003F4AB2">
        <w:t>w</w:t>
      </w:r>
      <w:r w:rsidR="00557B17" w:rsidRPr="003F4AB2">
        <w:t xml:space="preserve">ire acting as an internal core support </w:t>
      </w:r>
      <w:r w:rsidR="0059388F" w:rsidRPr="003F4AB2">
        <w:t xml:space="preserve">that </w:t>
      </w:r>
      <w:r w:rsidR="00557B17" w:rsidRPr="003F4AB2">
        <w:t>may be embedded in the core, and is usually only detectable by radiography (</w:t>
      </w:r>
      <w:r w:rsidR="008A23AA" w:rsidRPr="003F4AB2">
        <w:rPr>
          <w:b/>
        </w:rPr>
        <w:t xml:space="preserve">fig. </w:t>
      </w:r>
      <w:r w:rsidR="00E27605">
        <w:rPr>
          <w:b/>
        </w:rPr>
        <w:t>32</w:t>
      </w:r>
      <w:r w:rsidR="00557B17" w:rsidRPr="003F4AB2">
        <w:t>).</w:t>
      </w:r>
      <w:r w:rsidR="00557B17" w:rsidRPr="003F4AB2">
        <w:rPr>
          <w:rStyle w:val="EndnoteReference"/>
        </w:rPr>
        <w:endnoteReference w:id="14"/>
      </w:r>
      <w:r w:rsidR="00557B17" w:rsidRPr="003F4AB2">
        <w:t xml:space="preserve"> </w:t>
      </w:r>
    </w:p>
    <w:p w:rsidR="00557B17" w:rsidRPr="003F4AB2" w:rsidRDefault="00557B17" w:rsidP="009F3131">
      <w:pPr>
        <w:pBdr>
          <w:left w:val="none" w:sz="0" w:space="8" w:color="auto"/>
        </w:pBdr>
        <w:spacing w:line="360" w:lineRule="auto"/>
        <w:ind w:left="709"/>
      </w:pPr>
    </w:p>
    <w:p w:rsidR="00115334" w:rsidRPr="003F4AB2" w:rsidRDefault="008A23AA" w:rsidP="009F3131">
      <w:pPr>
        <w:pBdr>
          <w:left w:val="none" w:sz="0" w:space="7" w:color="auto"/>
        </w:pBdr>
        <w:spacing w:line="360" w:lineRule="auto"/>
      </w:pPr>
      <w:r w:rsidRPr="008E1BB2">
        <w:rPr>
          <w:bCs/>
        </w:rPr>
        <w:t>Chaplets</w:t>
      </w:r>
      <w:r w:rsidRPr="003F4AB2">
        <w:rPr>
          <w:bCs/>
        </w:rPr>
        <w:t>,</w:t>
      </w:r>
      <w:r w:rsidR="009F7FB5" w:rsidRPr="003F4AB2">
        <w:t xml:space="preserve"> </w:t>
      </w:r>
      <w:r w:rsidR="00150537" w:rsidRPr="003F4AB2">
        <w:t>or “spacers</w:t>
      </w:r>
      <w:r w:rsidR="000311EC" w:rsidRPr="003F4AB2">
        <w:t>,</w:t>
      </w:r>
      <w:r w:rsidR="00150537" w:rsidRPr="003F4AB2">
        <w:t xml:space="preserve">” </w:t>
      </w:r>
      <w:r w:rsidR="009F7FB5" w:rsidRPr="003F4AB2">
        <w:t xml:space="preserve">are larger than core pins </w:t>
      </w:r>
      <w:r w:rsidR="00DD712A" w:rsidRPr="003F4AB2">
        <w:t>and</w:t>
      </w:r>
      <w:r w:rsidR="009F7FB5" w:rsidRPr="003F4AB2">
        <w:t xml:space="preserve"> are often made of the same copper alloy as the cast</w:t>
      </w:r>
      <w:r w:rsidR="00C437C0" w:rsidRPr="003F4AB2">
        <w:t xml:space="preserve"> </w:t>
      </w:r>
      <w:r w:rsidR="00FA47B5" w:rsidRPr="003F4AB2">
        <w:t>(</w:t>
      </w:r>
      <w:r w:rsidRPr="003F4AB2">
        <w:rPr>
          <w:b/>
        </w:rPr>
        <w:t>fig</w:t>
      </w:r>
      <w:r w:rsidR="003F4AB2" w:rsidRPr="003F4AB2">
        <w:rPr>
          <w:b/>
        </w:rPr>
        <w:t>s</w:t>
      </w:r>
      <w:r w:rsidRPr="003F4AB2">
        <w:rPr>
          <w:b/>
        </w:rPr>
        <w:t xml:space="preserve">. </w:t>
      </w:r>
      <w:r w:rsidR="00E27605">
        <w:rPr>
          <w:b/>
        </w:rPr>
        <w:t>38</w:t>
      </w:r>
      <w:r w:rsidR="00E27605" w:rsidRPr="003F4AB2">
        <w:rPr>
          <w:b/>
        </w:rPr>
        <w:t xml:space="preserve">, </w:t>
      </w:r>
      <w:r w:rsidR="00E27605">
        <w:rPr>
          <w:b/>
        </w:rPr>
        <w:t>39, 122</w:t>
      </w:r>
      <w:r w:rsidR="00FA47B5" w:rsidRPr="003F4AB2">
        <w:t xml:space="preserve">). </w:t>
      </w:r>
      <w:r w:rsidR="00C437C0" w:rsidRPr="003F4AB2">
        <w:t>They do</w:t>
      </w:r>
      <w:r w:rsidR="009F7FB5" w:rsidRPr="003F4AB2">
        <w:t xml:space="preserve"> not always bond with the cast metal </w:t>
      </w:r>
      <w:r w:rsidR="00EC3383" w:rsidRPr="003F4AB2">
        <w:t>and for that reason</w:t>
      </w:r>
      <w:r w:rsidR="009F7FB5" w:rsidRPr="003F4AB2">
        <w:t xml:space="preserve"> the ou</w:t>
      </w:r>
      <w:r w:rsidR="00DD712A" w:rsidRPr="003F4AB2">
        <w:t xml:space="preserve">tlines </w:t>
      </w:r>
      <w:r w:rsidR="00EC3383" w:rsidRPr="003F4AB2">
        <w:t>may be</w:t>
      </w:r>
      <w:r w:rsidR="00DD712A" w:rsidRPr="003F4AB2">
        <w:t xml:space="preserve"> </w:t>
      </w:r>
      <w:r w:rsidR="00C437C0" w:rsidRPr="003F4AB2">
        <w:t>visible</w:t>
      </w:r>
      <w:r w:rsidR="009F7FB5" w:rsidRPr="003F4AB2">
        <w:t xml:space="preserve">. Access to the internal surface </w:t>
      </w:r>
      <w:r w:rsidR="000311EC" w:rsidRPr="003F4AB2">
        <w:t xml:space="preserve">or radiography </w:t>
      </w:r>
      <w:r w:rsidR="009F7FB5" w:rsidRPr="003F4AB2">
        <w:t>is often key</w:t>
      </w:r>
      <w:r w:rsidR="00F116C1" w:rsidRPr="003F4AB2">
        <w:t xml:space="preserve"> t</w:t>
      </w:r>
      <w:r w:rsidR="005F0CB9" w:rsidRPr="003F4AB2">
        <w:t>o identifying them.</w:t>
      </w:r>
      <w:r w:rsidR="009F7FB5" w:rsidRPr="003F4AB2">
        <w:rPr>
          <w:rFonts w:eastAsia="Cambria"/>
          <w:vertAlign w:val="superscript"/>
        </w:rPr>
        <w:endnoteReference w:id="15"/>
      </w:r>
    </w:p>
    <w:p w:rsidR="00115334" w:rsidRPr="003F4AB2" w:rsidRDefault="00115334" w:rsidP="009F3131">
      <w:pPr>
        <w:pBdr>
          <w:left w:val="none" w:sz="0" w:space="7" w:color="auto"/>
        </w:pBdr>
        <w:spacing w:line="360" w:lineRule="auto"/>
        <w:ind w:left="140"/>
      </w:pPr>
    </w:p>
    <w:p w:rsidR="00115334" w:rsidRPr="009F3131" w:rsidRDefault="008A23AA" w:rsidP="009F3131">
      <w:pPr>
        <w:pBdr>
          <w:left w:val="none" w:sz="0" w:space="7" w:color="auto"/>
        </w:pBdr>
        <w:spacing w:line="360" w:lineRule="auto"/>
      </w:pPr>
      <w:r w:rsidRPr="008E1BB2">
        <w:rPr>
          <w:bCs/>
        </w:rPr>
        <w:t>Mold extensions</w:t>
      </w:r>
      <w:r w:rsidR="00B735F5" w:rsidRPr="008E1BB2">
        <w:t xml:space="preserve"> </w:t>
      </w:r>
      <w:r w:rsidR="009F7FB5" w:rsidRPr="003F4AB2">
        <w:t>usually l</w:t>
      </w:r>
      <w:r w:rsidR="00892281" w:rsidRPr="003F4AB2">
        <w:t>eave l</w:t>
      </w:r>
      <w:r w:rsidR="009F7FB5" w:rsidRPr="003F4AB2">
        <w:t xml:space="preserve">arge </w:t>
      </w:r>
      <w:r w:rsidR="00892281" w:rsidRPr="003F4AB2">
        <w:t xml:space="preserve">regular openings in the metal wall, </w:t>
      </w:r>
      <w:r w:rsidR="009F7FB5" w:rsidRPr="003F4AB2">
        <w:t xml:space="preserve">and </w:t>
      </w:r>
      <w:r w:rsidR="00892281" w:rsidRPr="003F4AB2">
        <w:t xml:space="preserve">are </w:t>
      </w:r>
      <w:r w:rsidR="009F7FB5" w:rsidRPr="003F4AB2">
        <w:t>systematically repaired (</w:t>
      </w:r>
      <w:r w:rsidRPr="003F4AB2">
        <w:rPr>
          <w:b/>
        </w:rPr>
        <w:t xml:space="preserve">fig. </w:t>
      </w:r>
      <w:r w:rsidR="00E27605">
        <w:rPr>
          <w:b/>
        </w:rPr>
        <w:t>123</w:t>
      </w:r>
      <w:r w:rsidR="009F7FB5" w:rsidRPr="003F4AB2">
        <w:t>).</w:t>
      </w:r>
      <w:r w:rsidR="009F7FB5" w:rsidRPr="009F3131">
        <w:t xml:space="preserve"> </w:t>
      </w:r>
    </w:p>
    <w:p w:rsidR="00115334" w:rsidRPr="009F3131" w:rsidRDefault="00115334" w:rsidP="009F3131">
      <w:pPr>
        <w:pBdr>
          <w:left w:val="none" w:sz="0" w:space="7" w:color="auto"/>
        </w:pBdr>
        <w:spacing w:line="360" w:lineRule="auto"/>
        <w:ind w:left="140"/>
      </w:pPr>
    </w:p>
    <w:p w:rsidR="00115334" w:rsidRPr="009F3131" w:rsidRDefault="009F7FB5" w:rsidP="009F3131">
      <w:pPr>
        <w:spacing w:line="360" w:lineRule="auto"/>
      </w:pPr>
      <w:bookmarkStart w:id="164" w:name="_Toc522892894"/>
      <w:bookmarkStart w:id="165" w:name="_Toc522978624"/>
      <w:bookmarkStart w:id="166" w:name="_Toc523220645"/>
      <w:bookmarkStart w:id="167" w:name="_Toc524351892"/>
      <w:r w:rsidRPr="009F3131">
        <w:rPr>
          <w:i/>
          <w:iCs/>
        </w:rPr>
        <w:t>Risks of misidentification/misinterpretation</w:t>
      </w:r>
    </w:p>
    <w:p w:rsidR="001C79A2" w:rsidRPr="009F3131" w:rsidRDefault="00E81B27" w:rsidP="009F3131">
      <w:pPr>
        <w:numPr>
          <w:ilvl w:val="0"/>
          <w:numId w:val="31"/>
        </w:numPr>
        <w:pBdr>
          <w:left w:val="none" w:sz="0" w:space="8" w:color="auto"/>
        </w:pBdr>
        <w:spacing w:line="360" w:lineRule="auto"/>
        <w:ind w:hanging="463"/>
      </w:pPr>
      <w:r w:rsidRPr="009F3131">
        <w:t>It may not be easy to distinguish</w:t>
      </w:r>
      <w:r w:rsidR="009F7FB5" w:rsidRPr="009F3131">
        <w:t xml:space="preserve"> p</w:t>
      </w:r>
      <w:r w:rsidRPr="009F3131">
        <w:t>atched or p</w:t>
      </w:r>
      <w:r w:rsidR="009F7FB5" w:rsidRPr="009F3131">
        <w:t xml:space="preserve">lugged </w:t>
      </w:r>
      <w:r w:rsidRPr="009F3131">
        <w:t>core</w:t>
      </w:r>
      <w:r w:rsidR="00254D5F" w:rsidRPr="009F3131">
        <w:t>-</w:t>
      </w:r>
      <w:r w:rsidRPr="009F3131">
        <w:t xml:space="preserve">pin holes from other repairs </w:t>
      </w:r>
      <w:r w:rsidR="009F7FB5" w:rsidRPr="009F3131">
        <w:t>(see</w:t>
      </w:r>
      <w:r w:rsidR="008A23AA" w:rsidRPr="009F3131">
        <w:rPr>
          <w:color w:val="FF0000"/>
        </w:rPr>
        <w:t xml:space="preserve"> </w:t>
      </w:r>
      <w:hyperlink w:anchor="I.4§2.2" w:history="1">
        <w:r w:rsidR="008A23AA" w:rsidRPr="003F4AB2">
          <w:rPr>
            <w:rStyle w:val="Hyperlink"/>
          </w:rPr>
          <w:t>I.4</w:t>
        </w:r>
        <w:r w:rsidR="00C8568C" w:rsidRPr="003F4AB2">
          <w:rPr>
            <w:rStyle w:val="Hyperlink"/>
          </w:rPr>
          <w:t>§2.2</w:t>
        </w:r>
      </w:hyperlink>
      <w:r w:rsidR="009F7FB5" w:rsidRPr="009F3131">
        <w:t>).</w:t>
      </w:r>
    </w:p>
    <w:p w:rsidR="001C79A2" w:rsidRPr="009F3131" w:rsidRDefault="008A23AA" w:rsidP="009F3131">
      <w:pPr>
        <w:numPr>
          <w:ilvl w:val="0"/>
          <w:numId w:val="31"/>
        </w:numPr>
        <w:pBdr>
          <w:left w:val="none" w:sz="0" w:space="8" w:color="auto"/>
        </w:pBdr>
        <w:spacing w:line="360" w:lineRule="auto"/>
        <w:ind w:hanging="463"/>
      </w:pPr>
      <w:r w:rsidRPr="009F3131">
        <w:rPr>
          <w:bCs/>
        </w:rPr>
        <w:t>Core pins</w:t>
      </w:r>
      <w:r w:rsidR="009F7FB5" w:rsidRPr="009F3131">
        <w:t xml:space="preserve"> and </w:t>
      </w:r>
      <w:r w:rsidRPr="009F3131">
        <w:rPr>
          <w:bCs/>
        </w:rPr>
        <w:t>chaplets</w:t>
      </w:r>
      <w:r w:rsidR="009F7FB5" w:rsidRPr="009F3131">
        <w:t xml:space="preserve"> are often well hidden by </w:t>
      </w:r>
      <w:r w:rsidRPr="008E1BB2">
        <w:t>chasing</w:t>
      </w:r>
      <w:r w:rsidR="009F7FB5" w:rsidRPr="008E1BB2">
        <w:t xml:space="preserve"> </w:t>
      </w:r>
      <w:r w:rsidR="009F7FB5" w:rsidRPr="009F3131">
        <w:t xml:space="preserve">and </w:t>
      </w:r>
      <w:r w:rsidR="00345741">
        <w:t>%%</w:t>
      </w:r>
      <w:r w:rsidRPr="00345741">
        <w:t>patination</w:t>
      </w:r>
      <w:r w:rsidR="00345741">
        <w:t>%%</w:t>
      </w:r>
      <w:r w:rsidR="009F7FB5" w:rsidRPr="009F3131">
        <w:t xml:space="preserve">. </w:t>
      </w:r>
    </w:p>
    <w:p w:rsidR="001C79A2" w:rsidRPr="009F3131" w:rsidRDefault="008A23AA" w:rsidP="009F3131">
      <w:pPr>
        <w:numPr>
          <w:ilvl w:val="0"/>
          <w:numId w:val="31"/>
        </w:numPr>
        <w:pBdr>
          <w:left w:val="none" w:sz="0" w:space="8" w:color="auto"/>
        </w:pBdr>
        <w:spacing w:line="360" w:lineRule="auto"/>
        <w:ind w:hanging="463"/>
      </w:pPr>
      <w:r w:rsidRPr="009F3131">
        <w:rPr>
          <w:bCs/>
        </w:rPr>
        <w:t>Core pins, chaplets,</w:t>
      </w:r>
      <w:r w:rsidR="005951C6" w:rsidRPr="009F3131">
        <w:rPr>
          <w:b/>
          <w:bCs/>
        </w:rPr>
        <w:t xml:space="preserve"> </w:t>
      </w:r>
      <w:r w:rsidR="005951C6" w:rsidRPr="009F3131">
        <w:rPr>
          <w:bCs/>
        </w:rPr>
        <w:t>and</w:t>
      </w:r>
      <w:r w:rsidR="005951C6" w:rsidRPr="009F3131">
        <w:rPr>
          <w:b/>
          <w:bCs/>
        </w:rPr>
        <w:t xml:space="preserve"> </w:t>
      </w:r>
      <w:r w:rsidR="005951C6" w:rsidRPr="009F3131">
        <w:rPr>
          <w:bCs/>
        </w:rPr>
        <w:t>internal</w:t>
      </w:r>
      <w:r w:rsidR="005951C6" w:rsidRPr="009F3131">
        <w:rPr>
          <w:b/>
          <w:bCs/>
        </w:rPr>
        <w:t xml:space="preserve"> </w:t>
      </w:r>
      <w:r w:rsidRPr="009F3131">
        <w:rPr>
          <w:bCs/>
        </w:rPr>
        <w:t>core supports</w:t>
      </w:r>
      <w:r w:rsidR="00892281" w:rsidRPr="009F3131">
        <w:rPr>
          <w:b/>
          <w:bCs/>
        </w:rPr>
        <w:t xml:space="preserve"> </w:t>
      </w:r>
      <w:r w:rsidR="009F7FB5" w:rsidRPr="009F3131">
        <w:t xml:space="preserve">may be difficult to </w:t>
      </w:r>
      <w:r w:rsidR="006C458A" w:rsidRPr="009F3131">
        <w:t xml:space="preserve">distinguish from </w:t>
      </w:r>
      <w:r w:rsidRPr="008E1BB2">
        <w:rPr>
          <w:bCs/>
        </w:rPr>
        <w:t>armatures</w:t>
      </w:r>
      <w:r w:rsidR="006C458A" w:rsidRPr="008E1BB2">
        <w:t xml:space="preserve"> </w:t>
      </w:r>
      <w:r w:rsidR="00892281" w:rsidRPr="009F3131">
        <w:t>when they break through the surface of a bronze</w:t>
      </w:r>
      <w:r w:rsidR="000C7235" w:rsidRPr="009F3131">
        <w:t>,</w:t>
      </w:r>
      <w:r w:rsidR="00892281" w:rsidRPr="009F3131">
        <w:t xml:space="preserve"> </w:t>
      </w:r>
      <w:r w:rsidR="005951C6" w:rsidRPr="009F3131">
        <w:t xml:space="preserve">as they </w:t>
      </w:r>
      <w:r w:rsidR="00E81B27" w:rsidRPr="009F3131">
        <w:t>are often made of materials of similar density</w:t>
      </w:r>
      <w:r w:rsidR="00615CF8" w:rsidRPr="009F3131">
        <w:t xml:space="preserve">, </w:t>
      </w:r>
      <w:r w:rsidR="004E6BA3">
        <w:t xml:space="preserve">and </w:t>
      </w:r>
      <w:r w:rsidR="00615CF8" w:rsidRPr="009F3131">
        <w:t>so can be confused in radiographs.</w:t>
      </w:r>
      <w:r w:rsidR="009F7FB5" w:rsidRPr="009F3131">
        <w:t xml:space="preserve"> </w:t>
      </w:r>
    </w:p>
    <w:p w:rsidR="001C79A2" w:rsidRPr="009F3131" w:rsidRDefault="00254D5F" w:rsidP="009F3131">
      <w:pPr>
        <w:numPr>
          <w:ilvl w:val="0"/>
          <w:numId w:val="31"/>
        </w:numPr>
        <w:pBdr>
          <w:left w:val="none" w:sz="0" w:space="8" w:color="auto"/>
        </w:pBdr>
        <w:spacing w:line="360" w:lineRule="auto"/>
        <w:ind w:hanging="463"/>
      </w:pPr>
      <w:r w:rsidRPr="009F3131">
        <w:t>M</w:t>
      </w:r>
      <w:r w:rsidR="00EC5132" w:rsidRPr="009F3131">
        <w:t>agnet</w:t>
      </w:r>
      <w:r w:rsidR="00E81B27" w:rsidRPr="009F3131">
        <w:t>ic</w:t>
      </w:r>
      <w:r w:rsidR="00EC5132" w:rsidRPr="009F3131">
        <w:t xml:space="preserve"> </w:t>
      </w:r>
      <w:r w:rsidR="00E81B27" w:rsidRPr="009F3131">
        <w:t>attraction may be due to an iron-rich</w:t>
      </w:r>
      <w:r w:rsidR="00463663" w:rsidRPr="009F3131">
        <w:t xml:space="preserve"> </w:t>
      </w:r>
      <w:r w:rsidR="003671E7" w:rsidRPr="009F3131">
        <w:t xml:space="preserve">copper </w:t>
      </w:r>
      <w:r w:rsidR="00463663" w:rsidRPr="009F3131">
        <w:t xml:space="preserve">alloy </w:t>
      </w:r>
      <w:r w:rsidR="00E81B27" w:rsidRPr="009F3131">
        <w:t>rather than indicat</w:t>
      </w:r>
      <w:r w:rsidR="00940347" w:rsidRPr="009F3131">
        <w:t>ing</w:t>
      </w:r>
      <w:r w:rsidR="00E81B27" w:rsidRPr="009F3131">
        <w:t xml:space="preserve"> the presence of an iron </w:t>
      </w:r>
      <w:r w:rsidR="008A23AA" w:rsidRPr="009F3131">
        <w:rPr>
          <w:bCs/>
        </w:rPr>
        <w:t>armature</w:t>
      </w:r>
      <w:r w:rsidR="00E81B27" w:rsidRPr="009F3131">
        <w:t xml:space="preserve"> </w:t>
      </w:r>
      <w:r w:rsidR="00463663" w:rsidRPr="009F3131">
        <w:t xml:space="preserve">(see </w:t>
      </w:r>
      <w:hyperlink w:anchor="I.1§3.1" w:history="1">
        <w:r w:rsidR="003F4AB2" w:rsidRPr="003F4AB2">
          <w:rPr>
            <w:rStyle w:val="Hyperlink"/>
          </w:rPr>
          <w:t>I.1</w:t>
        </w:r>
        <w:r w:rsidR="008A23AA" w:rsidRPr="003F4AB2">
          <w:rPr>
            <w:rStyle w:val="Hyperlink"/>
          </w:rPr>
          <w:t>§3.1</w:t>
        </w:r>
      </w:hyperlink>
      <w:r w:rsidR="00D8531B" w:rsidRPr="009F3131">
        <w:rPr>
          <w:color w:val="FF0000"/>
        </w:rPr>
        <w:t xml:space="preserve"> </w:t>
      </w:r>
      <w:r w:rsidR="008A23AA" w:rsidRPr="009F3131">
        <w:t>above</w:t>
      </w:r>
      <w:r w:rsidR="00463663" w:rsidRPr="009F3131">
        <w:t>)</w:t>
      </w:r>
      <w:r w:rsidR="00677202" w:rsidRPr="009F3131">
        <w:t>.</w:t>
      </w:r>
    </w:p>
    <w:p w:rsidR="006A3EAA" w:rsidRPr="009F3131" w:rsidRDefault="006A3EAA" w:rsidP="009F3131">
      <w:pPr>
        <w:pBdr>
          <w:left w:val="none" w:sz="0" w:space="8" w:color="auto"/>
        </w:pBdr>
        <w:spacing w:line="360" w:lineRule="auto"/>
        <w:ind w:left="720"/>
      </w:pPr>
      <w:bookmarkStart w:id="168" w:name="_Toc11005540"/>
      <w:bookmarkStart w:id="169" w:name="_Toc11690168"/>
      <w:bookmarkStart w:id="170" w:name="_Toc11864958"/>
      <w:bookmarkStart w:id="171" w:name="_Toc12367722"/>
      <w:bookmarkStart w:id="172" w:name="_Toc522892900"/>
      <w:bookmarkStart w:id="173" w:name="_Toc522978631"/>
      <w:bookmarkStart w:id="174" w:name="_Toc523220650"/>
      <w:bookmarkStart w:id="175" w:name="_Toc524351897"/>
      <w:bookmarkStart w:id="176" w:name="_Toc3700177"/>
      <w:bookmarkStart w:id="177" w:name="_Toc3993856"/>
      <w:bookmarkStart w:id="178" w:name="_Toc4045836"/>
      <w:bookmarkStart w:id="179" w:name="_Toc4140840"/>
      <w:bookmarkStart w:id="180" w:name="_Toc4150879"/>
      <w:bookmarkStart w:id="181" w:name="_Toc8562556"/>
      <w:bookmarkStart w:id="182" w:name="_Toc8562860"/>
      <w:bookmarkStart w:id="183" w:name="_Toc8974231"/>
      <w:bookmarkEnd w:id="164"/>
      <w:bookmarkEnd w:id="165"/>
      <w:bookmarkEnd w:id="166"/>
      <w:bookmarkEnd w:id="167"/>
    </w:p>
    <w:p w:rsidR="001C79A2" w:rsidRPr="009F3131" w:rsidRDefault="002C1D37" w:rsidP="009F3131">
      <w:pPr>
        <w:pStyle w:val="Heading2"/>
        <w:spacing w:before="0" w:after="0" w:line="360" w:lineRule="auto"/>
      </w:pPr>
      <w:bookmarkStart w:id="184" w:name="_Toc14267350"/>
      <w:bookmarkStart w:id="185" w:name="_Toc14267380"/>
      <w:bookmarkStart w:id="186" w:name="_Toc14267402"/>
      <w:bookmarkStart w:id="187" w:name="_Toc45547865"/>
      <w:r w:rsidRPr="009F3131">
        <w:t>4</w:t>
      </w:r>
      <w:r w:rsidR="00E6696D" w:rsidRPr="009F3131">
        <w:t xml:space="preserve"> </w:t>
      </w:r>
      <w:proofErr w:type="spellStart"/>
      <w:r w:rsidR="00E6696D" w:rsidRPr="009F3131">
        <w:t>Spru</w:t>
      </w:r>
      <w:r w:rsidR="004E6BA3">
        <w:t>e</w:t>
      </w:r>
      <w:r w:rsidR="006D15E5" w:rsidRPr="009F3131">
        <w:t>ing</w:t>
      </w:r>
      <w:proofErr w:type="spellEnd"/>
      <w:r w:rsidR="006D15E5" w:rsidRPr="009F3131">
        <w:t xml:space="preserve"> and casting orientation</w:t>
      </w:r>
      <w:bookmarkEnd w:id="168"/>
      <w:bookmarkEnd w:id="169"/>
      <w:bookmarkEnd w:id="170"/>
      <w:bookmarkEnd w:id="171"/>
      <w:bookmarkEnd w:id="184"/>
      <w:bookmarkEnd w:id="185"/>
      <w:bookmarkEnd w:id="186"/>
      <w:bookmarkEnd w:id="187"/>
    </w:p>
    <w:p w:rsidR="005E14B8" w:rsidRPr="009F3131" w:rsidRDefault="005E14B8" w:rsidP="009F3131">
      <w:pPr>
        <w:spacing w:line="360" w:lineRule="auto"/>
      </w:pPr>
    </w:p>
    <w:bookmarkEnd w:id="172"/>
    <w:bookmarkEnd w:id="173"/>
    <w:bookmarkEnd w:id="174"/>
    <w:bookmarkEnd w:id="175"/>
    <w:bookmarkEnd w:id="176"/>
    <w:bookmarkEnd w:id="177"/>
    <w:bookmarkEnd w:id="178"/>
    <w:bookmarkEnd w:id="179"/>
    <w:bookmarkEnd w:id="180"/>
    <w:bookmarkEnd w:id="181"/>
    <w:bookmarkEnd w:id="182"/>
    <w:bookmarkEnd w:id="183"/>
    <w:p w:rsidR="001C79A2" w:rsidRPr="009F3131" w:rsidRDefault="002C1D37" w:rsidP="009F3131">
      <w:pPr>
        <w:pStyle w:val="Heading3"/>
        <w:spacing w:before="0" w:after="0" w:line="360" w:lineRule="auto"/>
        <w:rPr>
          <w:sz w:val="24"/>
          <w:szCs w:val="24"/>
        </w:rPr>
      </w:pPr>
      <w:r w:rsidRPr="009F3131">
        <w:rPr>
          <w:sz w:val="24"/>
          <w:szCs w:val="24"/>
        </w:rPr>
        <w:lastRenderedPageBreak/>
        <w:t>4.</w:t>
      </w:r>
      <w:r w:rsidR="00E6696D" w:rsidRPr="009F3131">
        <w:rPr>
          <w:sz w:val="24"/>
          <w:szCs w:val="24"/>
        </w:rPr>
        <w:t xml:space="preserve">1 </w:t>
      </w:r>
      <w:proofErr w:type="spellStart"/>
      <w:r w:rsidR="00E6696D" w:rsidRPr="009F3131">
        <w:rPr>
          <w:sz w:val="24"/>
          <w:szCs w:val="24"/>
        </w:rPr>
        <w:t>Spru</w:t>
      </w:r>
      <w:r w:rsidR="004E6BA3">
        <w:rPr>
          <w:sz w:val="24"/>
          <w:szCs w:val="24"/>
        </w:rPr>
        <w:t>e</w:t>
      </w:r>
      <w:r w:rsidR="009F7FB5" w:rsidRPr="009F3131">
        <w:rPr>
          <w:sz w:val="24"/>
          <w:szCs w:val="24"/>
        </w:rPr>
        <w:t>ing</w:t>
      </w:r>
      <w:proofErr w:type="spellEnd"/>
      <w:r w:rsidR="009F7FB5" w:rsidRPr="009F3131">
        <w:rPr>
          <w:sz w:val="24"/>
          <w:szCs w:val="24"/>
        </w:rPr>
        <w:t xml:space="preserve"> system</w:t>
      </w:r>
    </w:p>
    <w:p w:rsidR="00115334" w:rsidRPr="003F4AB2" w:rsidRDefault="00652F46" w:rsidP="009F3131">
      <w:pPr>
        <w:spacing w:line="360" w:lineRule="auto"/>
      </w:pPr>
      <w:r w:rsidRPr="009F3131">
        <w:t xml:space="preserve">Determining from </w:t>
      </w:r>
      <w:r w:rsidR="00731550" w:rsidRPr="009F3131">
        <w:t xml:space="preserve">the close study of </w:t>
      </w:r>
      <w:r w:rsidRPr="009F3131">
        <w:t xml:space="preserve">a finished cast how the metal was fed through the mold </w:t>
      </w:r>
      <w:r w:rsidR="00731550" w:rsidRPr="009F3131">
        <w:t>(</w:t>
      </w:r>
      <w:r w:rsidR="00E53A30" w:rsidRPr="009F3131">
        <w:t xml:space="preserve">for instance </w:t>
      </w:r>
      <w:r w:rsidR="00731550" w:rsidRPr="009F3131">
        <w:t>in the case of a lost</w:t>
      </w:r>
      <w:r w:rsidR="003B01B5" w:rsidRPr="009F3131">
        <w:t>-</w:t>
      </w:r>
      <w:r w:rsidR="00731550" w:rsidRPr="009F3131">
        <w:t xml:space="preserve">wax cast, how the model was </w:t>
      </w:r>
      <w:proofErr w:type="spellStart"/>
      <w:r w:rsidR="00731550" w:rsidRPr="009F3131">
        <w:t>sprued</w:t>
      </w:r>
      <w:proofErr w:type="spellEnd"/>
      <w:r w:rsidR="00731550" w:rsidRPr="009F3131">
        <w:t xml:space="preserve">) </w:t>
      </w:r>
      <w:r w:rsidRPr="009F3131">
        <w:t>is virtually impossible</w:t>
      </w:r>
      <w:r w:rsidR="00E53A30" w:rsidRPr="009F3131">
        <w:t>. I</w:t>
      </w:r>
      <w:r w:rsidRPr="009F3131">
        <w:t>n</w:t>
      </w:r>
      <w:r w:rsidR="009F7FB5" w:rsidRPr="009F3131">
        <w:t xml:space="preserve"> most finished bronzes</w:t>
      </w:r>
      <w:r w:rsidR="006D15E5" w:rsidRPr="009F3131">
        <w:t xml:space="preserve">, </w:t>
      </w:r>
      <w:r w:rsidR="008A23AA" w:rsidRPr="008E1BB2">
        <w:rPr>
          <w:bCs/>
        </w:rPr>
        <w:t>sprues</w:t>
      </w:r>
      <w:r w:rsidR="006D15E5" w:rsidRPr="008E1BB2">
        <w:t xml:space="preserve"> </w:t>
      </w:r>
      <w:r w:rsidR="006D15E5" w:rsidRPr="009F3131">
        <w:t>tend to be cut off</w:t>
      </w:r>
      <w:r w:rsidRPr="009F3131">
        <w:t xml:space="preserve"> and</w:t>
      </w:r>
      <w:r w:rsidR="006D15E5" w:rsidRPr="009F3131">
        <w:t xml:space="preserve"> </w:t>
      </w:r>
      <w:r w:rsidRPr="009F3131">
        <w:t xml:space="preserve">the surface </w:t>
      </w:r>
      <w:r w:rsidR="008A23AA" w:rsidRPr="008A7F6E">
        <w:t>chased</w:t>
      </w:r>
      <w:r w:rsidR="006D15E5" w:rsidRPr="009F3131">
        <w:t>, making</w:t>
      </w:r>
      <w:r w:rsidR="009F7FB5" w:rsidRPr="009F3131">
        <w:t xml:space="preserve"> </w:t>
      </w:r>
      <w:r w:rsidR="006D15E5" w:rsidRPr="009F3131">
        <w:t>reconstruction of the</w:t>
      </w:r>
      <w:r w:rsidR="009F7FB5" w:rsidRPr="009F3131">
        <w:t xml:space="preserve"> </w:t>
      </w:r>
      <w:proofErr w:type="spellStart"/>
      <w:r w:rsidR="00E6696D" w:rsidRPr="009F3131">
        <w:t>spru</w:t>
      </w:r>
      <w:r w:rsidR="004E6BA3">
        <w:t>e</w:t>
      </w:r>
      <w:r w:rsidR="006D15E5" w:rsidRPr="009F3131">
        <w:t>ing</w:t>
      </w:r>
      <w:proofErr w:type="spellEnd"/>
      <w:r w:rsidR="006D15E5" w:rsidRPr="009F3131">
        <w:t xml:space="preserve"> disposition </w:t>
      </w:r>
      <w:r w:rsidR="00731550" w:rsidRPr="009F3131">
        <w:t xml:space="preserve">very </w:t>
      </w:r>
      <w:r w:rsidR="009F7FB5" w:rsidRPr="009F3131">
        <w:t xml:space="preserve">difficult. </w:t>
      </w:r>
      <w:r w:rsidR="00181654" w:rsidRPr="009F3131">
        <w:t>On rare occasions the entire network</w:t>
      </w:r>
      <w:r w:rsidR="00E53A30" w:rsidRPr="009F3131">
        <w:t>,</w:t>
      </w:r>
      <w:r w:rsidR="00181654" w:rsidRPr="009F3131">
        <w:t xml:space="preserve"> including the casting cup</w:t>
      </w:r>
      <w:r w:rsidR="00E53A30" w:rsidRPr="009F3131">
        <w:t>,</w:t>
      </w:r>
      <w:r w:rsidR="00181654" w:rsidRPr="009F3131">
        <w:t xml:space="preserve"> </w:t>
      </w:r>
      <w:r w:rsidRPr="009F3131">
        <w:t>is</w:t>
      </w:r>
      <w:r w:rsidR="00181654" w:rsidRPr="009F3131">
        <w:t xml:space="preserve"> preserved. This can range from </w:t>
      </w:r>
      <w:r w:rsidR="000311EC" w:rsidRPr="009F3131">
        <w:t>designin</w:t>
      </w:r>
      <w:r w:rsidR="000311EC" w:rsidRPr="003F4AB2">
        <w:t xml:space="preserve">g the sculpture itself in such a way as to take into account the distribution of the metal </w:t>
      </w:r>
      <w:r w:rsidRPr="003F4AB2">
        <w:t>(</w:t>
      </w:r>
      <w:r w:rsidR="008A23AA" w:rsidRPr="003F4AB2">
        <w:rPr>
          <w:b/>
        </w:rPr>
        <w:t xml:space="preserve">fig. </w:t>
      </w:r>
      <w:r w:rsidR="00E27605">
        <w:rPr>
          <w:b/>
        </w:rPr>
        <w:t>71</w:t>
      </w:r>
      <w:r w:rsidRPr="003F4AB2">
        <w:t>)</w:t>
      </w:r>
      <w:r w:rsidR="00181654" w:rsidRPr="003F4AB2">
        <w:t xml:space="preserve"> to </w:t>
      </w:r>
      <w:r w:rsidR="000311EC" w:rsidRPr="003F4AB2">
        <w:t>preserving the full</w:t>
      </w:r>
      <w:r w:rsidR="00181654" w:rsidRPr="003F4AB2">
        <w:t xml:space="preserve"> network </w:t>
      </w:r>
      <w:r w:rsidR="000311EC" w:rsidRPr="003F4AB2">
        <w:t xml:space="preserve">of sprues </w:t>
      </w:r>
      <w:r w:rsidRPr="003F4AB2">
        <w:t xml:space="preserve">for demonstration purposes </w:t>
      </w:r>
      <w:r w:rsidR="00A76A60" w:rsidRPr="003F4AB2">
        <w:t>(</w:t>
      </w:r>
      <w:r w:rsidR="008A23AA" w:rsidRPr="003F4AB2">
        <w:rPr>
          <w:b/>
        </w:rPr>
        <w:t xml:space="preserve">fig. </w:t>
      </w:r>
      <w:r w:rsidR="00E27605">
        <w:rPr>
          <w:b/>
        </w:rPr>
        <w:t>46</w:t>
      </w:r>
      <w:r w:rsidRPr="003F4AB2">
        <w:t>)</w:t>
      </w:r>
      <w:r w:rsidR="002D5207" w:rsidRPr="003F4AB2">
        <w:t>.</w:t>
      </w:r>
      <w:r w:rsidR="00181654" w:rsidRPr="003F4AB2">
        <w:t xml:space="preserve"> </w:t>
      </w:r>
      <w:r w:rsidR="002D5207" w:rsidRPr="003F4AB2">
        <w:t xml:space="preserve">In most cases only </w:t>
      </w:r>
      <w:r w:rsidRPr="003F4AB2">
        <w:t xml:space="preserve">occasional </w:t>
      </w:r>
      <w:r w:rsidR="002D5207" w:rsidRPr="003F4AB2">
        <w:t>t</w:t>
      </w:r>
      <w:r w:rsidR="006D15E5" w:rsidRPr="003F4AB2">
        <w:t>races surviv</w:t>
      </w:r>
      <w:r w:rsidRPr="003F4AB2">
        <w:t>e</w:t>
      </w:r>
      <w:r w:rsidR="00E6696D" w:rsidRPr="003F4AB2">
        <w:t xml:space="preserve">. These can </w:t>
      </w:r>
      <w:r w:rsidR="00731550" w:rsidRPr="003F4AB2">
        <w:t xml:space="preserve">take </w:t>
      </w:r>
      <w:r w:rsidR="006D15E5" w:rsidRPr="003F4AB2">
        <w:t>various forms:</w:t>
      </w:r>
      <w:r w:rsidR="009F7FB5" w:rsidRPr="003F4AB2">
        <w:t xml:space="preserve"> </w:t>
      </w:r>
    </w:p>
    <w:p w:rsidR="004E6BA3" w:rsidRPr="003F4AB2" w:rsidRDefault="004E6BA3" w:rsidP="009F3131">
      <w:pPr>
        <w:spacing w:line="360" w:lineRule="auto"/>
      </w:pPr>
    </w:p>
    <w:p w:rsidR="001C79A2" w:rsidRPr="003F4AB2" w:rsidRDefault="002D5207" w:rsidP="009F3131">
      <w:pPr>
        <w:numPr>
          <w:ilvl w:val="0"/>
          <w:numId w:val="32"/>
        </w:numPr>
        <w:pBdr>
          <w:left w:val="none" w:sz="0" w:space="8" w:color="auto"/>
        </w:pBdr>
        <w:spacing w:line="360" w:lineRule="auto"/>
        <w:ind w:hanging="463"/>
      </w:pPr>
      <w:r w:rsidRPr="003F4AB2">
        <w:t>The occasional sprue</w:t>
      </w:r>
      <w:r w:rsidR="006D15E5" w:rsidRPr="003F4AB2">
        <w:t xml:space="preserve"> may be preserved in </w:t>
      </w:r>
      <w:r w:rsidR="00731550" w:rsidRPr="003F4AB2">
        <w:t>its</w:t>
      </w:r>
      <w:r w:rsidR="006D15E5" w:rsidRPr="003F4AB2">
        <w:t xml:space="preserve"> entirety</w:t>
      </w:r>
      <w:r w:rsidR="00E6696D" w:rsidRPr="003F4AB2">
        <w:t>,</w:t>
      </w:r>
      <w:r w:rsidR="006D15E5" w:rsidRPr="003F4AB2">
        <w:t xml:space="preserve"> either on the outside of the bronze (</w:t>
      </w:r>
      <w:r w:rsidR="008A23AA" w:rsidRPr="003F4AB2">
        <w:rPr>
          <w:b/>
        </w:rPr>
        <w:t>fig.</w:t>
      </w:r>
      <w:r w:rsidR="008A23AA" w:rsidRPr="003F4AB2">
        <w:rPr>
          <w:b/>
          <w:i/>
          <w:iCs/>
        </w:rPr>
        <w:t xml:space="preserve"> </w:t>
      </w:r>
      <w:r w:rsidR="00F63291">
        <w:rPr>
          <w:b/>
          <w:iCs/>
        </w:rPr>
        <w:t>124</w:t>
      </w:r>
      <w:r w:rsidR="006D15E5" w:rsidRPr="003F4AB2">
        <w:t>)</w:t>
      </w:r>
      <w:r w:rsidRPr="003F4AB2">
        <w:t xml:space="preserve"> or </w:t>
      </w:r>
      <w:r w:rsidR="00181654" w:rsidRPr="003F4AB2">
        <w:t xml:space="preserve">incorporated as </w:t>
      </w:r>
      <w:r w:rsidR="00731550" w:rsidRPr="003F4AB2">
        <w:t xml:space="preserve">an </w:t>
      </w:r>
      <w:r w:rsidR="00181654" w:rsidRPr="003F4AB2">
        <w:t xml:space="preserve">integral feature of the sculpture. They may also survive intact </w:t>
      </w:r>
      <w:r w:rsidR="006D15E5" w:rsidRPr="003F4AB2">
        <w:t xml:space="preserve">on the inside </w:t>
      </w:r>
      <w:r w:rsidR="00181654" w:rsidRPr="003F4AB2">
        <w:t xml:space="preserve">of a bronze </w:t>
      </w:r>
      <w:r w:rsidR="006D15E5" w:rsidRPr="003F4AB2">
        <w:t>(</w:t>
      </w:r>
      <w:r w:rsidR="008A23AA" w:rsidRPr="003F4AB2">
        <w:rPr>
          <w:b/>
        </w:rPr>
        <w:t xml:space="preserve">fig. </w:t>
      </w:r>
      <w:r w:rsidR="00F63291">
        <w:rPr>
          <w:b/>
        </w:rPr>
        <w:t>86</w:t>
      </w:r>
      <w:r w:rsidR="006D15E5" w:rsidRPr="003F4AB2">
        <w:t>)</w:t>
      </w:r>
      <w:r w:rsidR="00E6696D" w:rsidRPr="003F4AB2">
        <w:t>.</w:t>
      </w:r>
      <w:r w:rsidR="006D15E5" w:rsidRPr="003F4AB2">
        <w:t xml:space="preserve"> </w:t>
      </w:r>
    </w:p>
    <w:p w:rsidR="001C79A2" w:rsidRPr="003F4AB2" w:rsidRDefault="009F7FB5" w:rsidP="009F3131">
      <w:pPr>
        <w:numPr>
          <w:ilvl w:val="0"/>
          <w:numId w:val="32"/>
        </w:numPr>
        <w:pBdr>
          <w:left w:val="none" w:sz="0" w:space="8" w:color="auto"/>
        </w:pBdr>
        <w:spacing w:line="360" w:lineRule="auto"/>
        <w:ind w:hanging="463"/>
      </w:pPr>
      <w:r w:rsidRPr="003F4AB2">
        <w:t xml:space="preserve">More often, remnants of sprues survive </w:t>
      </w:r>
      <w:r w:rsidR="002D5207" w:rsidRPr="003F4AB2">
        <w:t xml:space="preserve">only </w:t>
      </w:r>
      <w:r w:rsidRPr="003F4AB2">
        <w:t xml:space="preserve">as small protuberances </w:t>
      </w:r>
      <w:r w:rsidR="00181654" w:rsidRPr="003F4AB2">
        <w:t xml:space="preserve">when </w:t>
      </w:r>
      <w:r w:rsidRPr="003F4AB2">
        <w:t xml:space="preserve">they were cut off and </w:t>
      </w:r>
      <w:r w:rsidR="00181654" w:rsidRPr="003F4AB2">
        <w:t xml:space="preserve">only </w:t>
      </w:r>
      <w:r w:rsidR="00731550" w:rsidRPr="003F4AB2">
        <w:t>crudely</w:t>
      </w:r>
      <w:r w:rsidR="00DD712A" w:rsidRPr="003F4AB2">
        <w:t xml:space="preserve"> </w:t>
      </w:r>
      <w:r w:rsidRPr="003F4AB2">
        <w:t>level</w:t>
      </w:r>
      <w:r w:rsidR="00731550" w:rsidRPr="003F4AB2">
        <w:t>ed</w:t>
      </w:r>
      <w:r w:rsidRPr="003F4AB2">
        <w:t xml:space="preserve"> with the surrounding surface. </w:t>
      </w:r>
      <w:r w:rsidR="00181654" w:rsidRPr="003F4AB2">
        <w:t>Such remnants</w:t>
      </w:r>
      <w:r w:rsidR="006D15E5" w:rsidRPr="003F4AB2">
        <w:t xml:space="preserve"> are found </w:t>
      </w:r>
      <w:r w:rsidRPr="003F4AB2">
        <w:t xml:space="preserve">more readily along the bottom edges or inner or rear surfaces </w:t>
      </w:r>
      <w:r w:rsidR="006D15E5" w:rsidRPr="003F4AB2">
        <w:t xml:space="preserve">where removal </w:t>
      </w:r>
      <w:r w:rsidR="00B74433" w:rsidRPr="003F4AB2">
        <w:t xml:space="preserve">was </w:t>
      </w:r>
      <w:r w:rsidR="006D15E5" w:rsidRPr="003F4AB2">
        <w:t>not as careful</w:t>
      </w:r>
      <w:r w:rsidR="00181654" w:rsidRPr="003F4AB2">
        <w:t>ly executed</w:t>
      </w:r>
      <w:r w:rsidRPr="003F4AB2">
        <w:t xml:space="preserve">. </w:t>
      </w:r>
    </w:p>
    <w:p w:rsidR="001C79A2" w:rsidRPr="003F4AB2" w:rsidRDefault="009F7FB5" w:rsidP="009F3131">
      <w:pPr>
        <w:numPr>
          <w:ilvl w:val="0"/>
          <w:numId w:val="32"/>
        </w:numPr>
        <w:pBdr>
          <w:left w:val="none" w:sz="0" w:space="8" w:color="auto"/>
        </w:pBdr>
        <w:spacing w:line="360" w:lineRule="auto"/>
        <w:ind w:hanging="463"/>
      </w:pPr>
      <w:r w:rsidRPr="003F4AB2">
        <w:t xml:space="preserve">More rarely, </w:t>
      </w:r>
      <w:r w:rsidR="008A23AA" w:rsidRPr="008E1BB2">
        <w:t>shrinkage</w:t>
      </w:r>
      <w:r w:rsidR="00205D3C" w:rsidRPr="003F4AB2">
        <w:t>,</w:t>
      </w:r>
      <w:r w:rsidR="008A23AA" w:rsidRPr="003F4AB2">
        <w:rPr>
          <w:color w:val="FF0000"/>
        </w:rPr>
        <w:t xml:space="preserve"> </w:t>
      </w:r>
      <w:r w:rsidR="00E66DD3" w:rsidRPr="00E66DD3">
        <w:t>%%</w:t>
      </w:r>
      <w:r w:rsidR="008A23AA" w:rsidRPr="00E66DD3">
        <w:t>porosity</w:t>
      </w:r>
      <w:r w:rsidR="00E66DD3">
        <w:t>%%</w:t>
      </w:r>
      <w:r w:rsidR="00E53A30" w:rsidRPr="003F4AB2">
        <w:t>,</w:t>
      </w:r>
      <w:r w:rsidRPr="003F4AB2">
        <w:t xml:space="preserve"> or differentiated corrosion due to microstructure differences may </w:t>
      </w:r>
      <w:r w:rsidR="00B734A7" w:rsidRPr="003F4AB2">
        <w:t>mark</w:t>
      </w:r>
      <w:r w:rsidRPr="003F4AB2">
        <w:t xml:space="preserve"> where the sprues or gates were located</w:t>
      </w:r>
      <w:r w:rsidR="00181654" w:rsidRPr="003F4AB2">
        <w:t>.</w:t>
      </w:r>
      <w:r w:rsidRPr="003F4AB2">
        <w:t xml:space="preserve"> </w:t>
      </w:r>
      <w:r w:rsidR="00E53A30" w:rsidRPr="003F4AB2">
        <w:rPr>
          <w:rFonts w:eastAsia="Cambria"/>
        </w:rPr>
        <w:t>Cooling in those areas is slower because there is a greater volume of metal, thus impacting the microstructure (see</w:t>
      </w:r>
      <w:r w:rsidR="008A23AA" w:rsidRPr="003F4AB2">
        <w:rPr>
          <w:rFonts w:eastAsia="Cambria"/>
          <w:color w:val="FF0000"/>
        </w:rPr>
        <w:t xml:space="preserve"> </w:t>
      </w:r>
      <w:hyperlink w:anchor="I.2§3" w:history="1">
        <w:r w:rsidR="008A23AA" w:rsidRPr="003F4AB2">
          <w:rPr>
            <w:rStyle w:val="Hyperlink"/>
            <w:rFonts w:eastAsia="Cambria"/>
          </w:rPr>
          <w:t>I.2</w:t>
        </w:r>
        <w:r w:rsidR="00525386" w:rsidRPr="003F4AB2">
          <w:rPr>
            <w:rStyle w:val="Hyperlink"/>
            <w:rFonts w:eastAsia="Cambria"/>
          </w:rPr>
          <w:t>§3</w:t>
        </w:r>
      </w:hyperlink>
      <w:r w:rsidR="00E53A30" w:rsidRPr="003F4AB2">
        <w:rPr>
          <w:rFonts w:eastAsia="Cambria"/>
        </w:rPr>
        <w:t xml:space="preserve">). </w:t>
      </w:r>
    </w:p>
    <w:p w:rsidR="001C79A2" w:rsidRPr="009F3131" w:rsidRDefault="00B735F5" w:rsidP="009F3131">
      <w:pPr>
        <w:numPr>
          <w:ilvl w:val="0"/>
          <w:numId w:val="32"/>
        </w:numPr>
        <w:pBdr>
          <w:left w:val="none" w:sz="0" w:space="8" w:color="auto"/>
        </w:pBdr>
        <w:spacing w:line="360" w:lineRule="auto"/>
        <w:ind w:hanging="463"/>
      </w:pPr>
      <w:r w:rsidRPr="003F4AB2">
        <w:t>Core vents</w:t>
      </w:r>
      <w:r w:rsidR="003671E7" w:rsidRPr="003F4AB2">
        <w:t xml:space="preserve">, </w:t>
      </w:r>
      <w:r w:rsidR="00E53A30" w:rsidRPr="003F4AB2">
        <w:t xml:space="preserve">also known as </w:t>
      </w:r>
      <w:r w:rsidRPr="003F4AB2">
        <w:t>lanterns</w:t>
      </w:r>
      <w:r w:rsidR="00DF2E9C" w:rsidRPr="003F4AB2">
        <w:t xml:space="preserve"> (</w:t>
      </w:r>
      <w:r w:rsidR="00DF2E9C" w:rsidRPr="003F4AB2">
        <w:rPr>
          <w:b/>
        </w:rPr>
        <w:t>fig</w:t>
      </w:r>
      <w:r w:rsidR="003F4AB2" w:rsidRPr="003F4AB2">
        <w:rPr>
          <w:b/>
        </w:rPr>
        <w:t>s</w:t>
      </w:r>
      <w:r w:rsidR="00DF2E9C" w:rsidRPr="003F4AB2">
        <w:rPr>
          <w:b/>
        </w:rPr>
        <w:t xml:space="preserve">. </w:t>
      </w:r>
      <w:r w:rsidR="00DC7DF2">
        <w:rPr>
          <w:b/>
        </w:rPr>
        <w:t>6</w:t>
      </w:r>
      <w:bookmarkStart w:id="188" w:name="_GoBack"/>
      <w:bookmarkEnd w:id="188"/>
      <w:r w:rsidR="00DF2E9C" w:rsidRPr="003F4AB2">
        <w:rPr>
          <w:b/>
        </w:rPr>
        <w:t xml:space="preserve">, </w:t>
      </w:r>
      <w:r w:rsidR="00F63291">
        <w:rPr>
          <w:b/>
        </w:rPr>
        <w:t>43</w:t>
      </w:r>
      <w:r w:rsidR="00DF2E9C" w:rsidRPr="003F4AB2">
        <w:t>)</w:t>
      </w:r>
      <w:r w:rsidR="003671E7" w:rsidRPr="003F4AB2">
        <w:t>,</w:t>
      </w:r>
      <w:r w:rsidR="00BC0182" w:rsidRPr="003F4AB2">
        <w:t xml:space="preserve"> </w:t>
      </w:r>
      <w:r w:rsidRPr="003F4AB2">
        <w:t>may</w:t>
      </w:r>
      <w:r w:rsidRPr="009F3131">
        <w:t xml:space="preserve"> be visible by radiography (see </w:t>
      </w:r>
      <w:hyperlink w:anchor="GI§2.6.3" w:history="1">
        <w:r w:rsidR="008A23AA" w:rsidRPr="003F4AB2">
          <w:rPr>
            <w:rStyle w:val="Hyperlink"/>
          </w:rPr>
          <w:t>GI</w:t>
        </w:r>
        <w:r w:rsidR="00BC0182" w:rsidRPr="003F4AB2">
          <w:rPr>
            <w:rStyle w:val="Hyperlink"/>
          </w:rPr>
          <w:t>§</w:t>
        </w:r>
        <w:r w:rsidR="008A23AA" w:rsidRPr="003F4AB2">
          <w:rPr>
            <w:rStyle w:val="Hyperlink"/>
          </w:rPr>
          <w:t>2.</w:t>
        </w:r>
        <w:r w:rsidR="00BC5F84" w:rsidRPr="003F4AB2">
          <w:rPr>
            <w:rStyle w:val="Hyperlink"/>
          </w:rPr>
          <w:t>6</w:t>
        </w:r>
        <w:r w:rsidR="008A23AA" w:rsidRPr="003F4AB2">
          <w:rPr>
            <w:rStyle w:val="Hyperlink"/>
          </w:rPr>
          <w:t>.</w:t>
        </w:r>
        <w:r w:rsidR="00BC5F84" w:rsidRPr="003F4AB2">
          <w:rPr>
            <w:rStyle w:val="Hyperlink"/>
          </w:rPr>
          <w:t>3</w:t>
        </w:r>
      </w:hyperlink>
      <w:r w:rsidR="003F4AB2">
        <w:t>,</w:t>
      </w:r>
      <w:r w:rsidR="008A23AA" w:rsidRPr="009F3131">
        <w:rPr>
          <w:color w:val="FF0000"/>
        </w:rPr>
        <w:t xml:space="preserve"> </w:t>
      </w:r>
      <w:hyperlink w:anchor="CaseStudy6" w:history="1">
        <w:r w:rsidR="008A23AA" w:rsidRPr="003F4AB2">
          <w:rPr>
            <w:rStyle w:val="Hyperlink"/>
          </w:rPr>
          <w:t>Case Study 6</w:t>
        </w:r>
      </w:hyperlink>
      <w:r w:rsidRPr="009F3131">
        <w:t>).</w:t>
      </w:r>
    </w:p>
    <w:p w:rsidR="00115334" w:rsidRPr="009F3131" w:rsidRDefault="00115334" w:rsidP="009F3131">
      <w:pPr>
        <w:spacing w:line="360" w:lineRule="auto"/>
      </w:pPr>
      <w:bookmarkStart w:id="189" w:name="_Toc522892902"/>
      <w:bookmarkStart w:id="190" w:name="_Toc522978633"/>
    </w:p>
    <w:p w:rsidR="00115334" w:rsidRPr="009F3131" w:rsidRDefault="009F7FB5" w:rsidP="009F3131">
      <w:pPr>
        <w:spacing w:line="360" w:lineRule="auto"/>
      </w:pPr>
      <w:r w:rsidRPr="009F3131">
        <w:rPr>
          <w:i/>
          <w:iCs/>
        </w:rPr>
        <w:t>Risks of misidentification/misinterpretation</w:t>
      </w:r>
    </w:p>
    <w:p w:rsidR="001C79A2" w:rsidRPr="009F3131" w:rsidRDefault="006E7C01" w:rsidP="009F3131">
      <w:pPr>
        <w:numPr>
          <w:ilvl w:val="0"/>
          <w:numId w:val="33"/>
        </w:numPr>
        <w:pBdr>
          <w:left w:val="none" w:sz="0" w:space="8" w:color="auto"/>
        </w:pBdr>
        <w:spacing w:line="360" w:lineRule="auto"/>
        <w:ind w:hanging="463"/>
      </w:pPr>
      <w:r w:rsidRPr="009F3131">
        <w:t xml:space="preserve">Some </w:t>
      </w:r>
      <w:r w:rsidR="00181654" w:rsidRPr="009F3131">
        <w:t xml:space="preserve">sculptural </w:t>
      </w:r>
      <w:r w:rsidRPr="009F3131">
        <w:t>features</w:t>
      </w:r>
      <w:r w:rsidR="00D4748E" w:rsidRPr="009F3131">
        <w:t xml:space="preserve"> and/or</w:t>
      </w:r>
      <w:r w:rsidRPr="009F3131">
        <w:t xml:space="preserve"> decorati</w:t>
      </w:r>
      <w:r w:rsidR="00D4748E" w:rsidRPr="009F3131">
        <w:t xml:space="preserve">ve elements </w:t>
      </w:r>
      <w:r w:rsidR="009F7FB5" w:rsidRPr="009F3131">
        <w:t xml:space="preserve">may be confused with remnants of </w:t>
      </w:r>
      <w:r w:rsidR="006958D2" w:rsidRPr="009F3131">
        <w:t xml:space="preserve">a </w:t>
      </w:r>
      <w:r w:rsidR="009F7FB5" w:rsidRPr="009F3131">
        <w:t>sprue</w:t>
      </w:r>
      <w:r w:rsidR="002D5207" w:rsidRPr="009F3131">
        <w:t>.</w:t>
      </w:r>
    </w:p>
    <w:p w:rsidR="001C79A2" w:rsidRPr="009F3131" w:rsidRDefault="009F7FB5" w:rsidP="009F3131">
      <w:pPr>
        <w:numPr>
          <w:ilvl w:val="0"/>
          <w:numId w:val="34"/>
        </w:numPr>
        <w:pBdr>
          <w:left w:val="none" w:sz="0" w:space="8" w:color="auto"/>
        </w:pBdr>
        <w:spacing w:line="360" w:lineRule="auto"/>
        <w:ind w:hanging="463"/>
      </w:pPr>
      <w:r w:rsidRPr="009F3131">
        <w:t xml:space="preserve">Differential corrosion may stem from a variety of reasons </w:t>
      </w:r>
      <w:r w:rsidR="00DD712A" w:rsidRPr="009F3131">
        <w:t xml:space="preserve">other </w:t>
      </w:r>
      <w:r w:rsidRPr="009F3131">
        <w:t xml:space="preserve">than </w:t>
      </w:r>
      <w:r w:rsidR="00A06F07" w:rsidRPr="009F3131">
        <w:t xml:space="preserve">the aforementioned </w:t>
      </w:r>
      <w:r w:rsidRPr="009F3131">
        <w:t>microstructural differences in sprue areas (</w:t>
      </w:r>
      <w:r w:rsidR="008A23AA" w:rsidRPr="003F4AB2">
        <w:rPr>
          <w:b/>
        </w:rPr>
        <w:t xml:space="preserve">fig. </w:t>
      </w:r>
      <w:r w:rsidR="00F63291">
        <w:rPr>
          <w:b/>
        </w:rPr>
        <w:t>125</w:t>
      </w:r>
      <w:r w:rsidRPr="009F3131">
        <w:t>)</w:t>
      </w:r>
      <w:r w:rsidR="00205D3C" w:rsidRPr="009F3131">
        <w:t>.</w:t>
      </w:r>
    </w:p>
    <w:p w:rsidR="00115334" w:rsidRPr="009F3131" w:rsidRDefault="00115334" w:rsidP="009F3131">
      <w:pPr>
        <w:spacing w:line="360" w:lineRule="auto"/>
      </w:pPr>
    </w:p>
    <w:bookmarkEnd w:id="189"/>
    <w:bookmarkEnd w:id="190"/>
    <w:p w:rsidR="001C79A2" w:rsidRPr="009F3131" w:rsidRDefault="002C1D37" w:rsidP="009F3131">
      <w:pPr>
        <w:pStyle w:val="Heading3"/>
        <w:spacing w:before="0" w:after="0" w:line="360" w:lineRule="auto"/>
        <w:rPr>
          <w:sz w:val="24"/>
          <w:szCs w:val="24"/>
        </w:rPr>
      </w:pPr>
      <w:r w:rsidRPr="009F3131">
        <w:rPr>
          <w:sz w:val="24"/>
          <w:szCs w:val="24"/>
        </w:rPr>
        <w:lastRenderedPageBreak/>
        <w:t>4.</w:t>
      </w:r>
      <w:r w:rsidR="009F7FB5" w:rsidRPr="009F3131">
        <w:rPr>
          <w:sz w:val="24"/>
          <w:szCs w:val="24"/>
        </w:rPr>
        <w:t xml:space="preserve">2 Evidence of </w:t>
      </w:r>
      <w:r w:rsidR="00B734A7" w:rsidRPr="009F3131">
        <w:rPr>
          <w:sz w:val="24"/>
          <w:szCs w:val="24"/>
        </w:rPr>
        <w:t xml:space="preserve">the </w:t>
      </w:r>
      <w:r w:rsidR="009F7FB5" w:rsidRPr="009F3131">
        <w:rPr>
          <w:sz w:val="24"/>
          <w:szCs w:val="24"/>
        </w:rPr>
        <w:t xml:space="preserve">orientation of </w:t>
      </w:r>
      <w:r w:rsidR="00B734A7" w:rsidRPr="009F3131">
        <w:rPr>
          <w:sz w:val="24"/>
          <w:szCs w:val="24"/>
        </w:rPr>
        <w:t xml:space="preserve">a </w:t>
      </w:r>
      <w:r w:rsidR="009F7FB5" w:rsidRPr="009F3131">
        <w:rPr>
          <w:sz w:val="24"/>
          <w:szCs w:val="24"/>
        </w:rPr>
        <w:t>cast</w:t>
      </w:r>
    </w:p>
    <w:p w:rsidR="001C79A2" w:rsidRPr="009F3131" w:rsidRDefault="00677202" w:rsidP="009F3131">
      <w:pPr>
        <w:spacing w:line="360" w:lineRule="auto"/>
      </w:pPr>
      <w:r w:rsidRPr="009F3131">
        <w:t>It is a challenge to d</w:t>
      </w:r>
      <w:r w:rsidR="001308F6" w:rsidRPr="009F3131">
        <w:t>etermin</w:t>
      </w:r>
      <w:r w:rsidRPr="009F3131">
        <w:t>e</w:t>
      </w:r>
      <w:r w:rsidR="001308F6" w:rsidRPr="009F3131">
        <w:t xml:space="preserve"> whether a sculpture was cast upside down, vertically</w:t>
      </w:r>
      <w:r w:rsidR="00AD5AED" w:rsidRPr="009F3131">
        <w:t>,</w:t>
      </w:r>
      <w:r w:rsidR="001308F6" w:rsidRPr="009F3131">
        <w:t xml:space="preserve"> or horizontally</w:t>
      </w:r>
      <w:r w:rsidR="00AD5AED" w:rsidRPr="009F3131">
        <w:t xml:space="preserve">, </w:t>
      </w:r>
      <w:r w:rsidR="001308F6" w:rsidRPr="009F3131">
        <w:t xml:space="preserve">and </w:t>
      </w:r>
      <w:r w:rsidR="00B734A7" w:rsidRPr="009F3131">
        <w:t xml:space="preserve">also </w:t>
      </w:r>
      <w:r w:rsidR="001308F6" w:rsidRPr="009F3131">
        <w:t xml:space="preserve">whether the metal was poured directly into the sculpture or fed in </w:t>
      </w:r>
      <w:r w:rsidR="003A039A" w:rsidRPr="009F3131">
        <w:t xml:space="preserve">in </w:t>
      </w:r>
      <w:r w:rsidR="001308F6" w:rsidRPr="009F3131">
        <w:t xml:space="preserve">a more controlled fashion by directing the metal to the bottom </w:t>
      </w:r>
      <w:r w:rsidR="00B734A7" w:rsidRPr="009F3131">
        <w:t xml:space="preserve">of the mold </w:t>
      </w:r>
      <w:r w:rsidR="001308F6" w:rsidRPr="009F3131">
        <w:t>first (</w:t>
      </w:r>
      <w:r w:rsidR="006E077B" w:rsidRPr="009F3131">
        <w:t>that is, via</w:t>
      </w:r>
      <w:r w:rsidR="001308F6" w:rsidRPr="009F3131">
        <w:t xml:space="preserve"> an “indirect feed”)</w:t>
      </w:r>
      <w:r w:rsidRPr="009F3131">
        <w:t>.</w:t>
      </w:r>
    </w:p>
    <w:p w:rsidR="001C79A2" w:rsidRPr="009F3131" w:rsidRDefault="001C79A2" w:rsidP="009F3131">
      <w:pPr>
        <w:spacing w:line="360" w:lineRule="auto"/>
      </w:pPr>
    </w:p>
    <w:p w:rsidR="00115334" w:rsidRDefault="009F7FB5" w:rsidP="009F3131">
      <w:pPr>
        <w:spacing w:line="360" w:lineRule="auto"/>
      </w:pPr>
      <w:r w:rsidRPr="009F3131">
        <w:t xml:space="preserve">The following features may help to determine </w:t>
      </w:r>
      <w:r w:rsidR="001308F6" w:rsidRPr="009F3131">
        <w:t>some of this, and are</w:t>
      </w:r>
      <w:r w:rsidRPr="009F3131">
        <w:t xml:space="preserve"> all considered</w:t>
      </w:r>
      <w:r w:rsidR="00562990">
        <w:t xml:space="preserve"> %%</w:t>
      </w:r>
      <w:r w:rsidRPr="00562990">
        <w:t>ca</w:t>
      </w:r>
      <w:r w:rsidR="00F028CD" w:rsidRPr="00562990">
        <w:t>sting defects</w:t>
      </w:r>
      <w:r w:rsidR="00562990">
        <w:t>%%</w:t>
      </w:r>
      <w:r w:rsidRPr="009F3131">
        <w:t>:</w:t>
      </w:r>
    </w:p>
    <w:p w:rsidR="003F6ABA" w:rsidRPr="009F3131" w:rsidRDefault="003F6ABA" w:rsidP="009F3131">
      <w:pPr>
        <w:spacing w:line="360" w:lineRule="auto"/>
      </w:pPr>
    </w:p>
    <w:p w:rsidR="001C79A2" w:rsidRPr="009F3131" w:rsidRDefault="008A23AA" w:rsidP="009F3131">
      <w:pPr>
        <w:numPr>
          <w:ilvl w:val="0"/>
          <w:numId w:val="35"/>
        </w:numPr>
        <w:pBdr>
          <w:left w:val="none" w:sz="0" w:space="8" w:color="auto"/>
        </w:pBdr>
        <w:spacing w:line="360" w:lineRule="auto"/>
        <w:ind w:hanging="463"/>
      </w:pPr>
      <w:r w:rsidRPr="008E1BB2">
        <w:rPr>
          <w:bCs/>
        </w:rPr>
        <w:t>Porosity</w:t>
      </w:r>
      <w:r w:rsidR="009F7FB5" w:rsidRPr="008E1BB2">
        <w:t xml:space="preserve"> </w:t>
      </w:r>
      <w:r w:rsidR="009F7FB5" w:rsidRPr="009F3131">
        <w:t xml:space="preserve">tends to </w:t>
      </w:r>
      <w:r w:rsidR="002D5207" w:rsidRPr="009F3131">
        <w:t xml:space="preserve">form </w:t>
      </w:r>
      <w:r w:rsidR="001759BA" w:rsidRPr="009F3131">
        <w:t xml:space="preserve">in the </w:t>
      </w:r>
      <w:r w:rsidR="000E78E9" w:rsidRPr="009F3131">
        <w:t>regions</w:t>
      </w:r>
      <w:r w:rsidR="001759BA" w:rsidRPr="009F3131">
        <w:t xml:space="preserve"> of the cast that are higher</w:t>
      </w:r>
      <w:r w:rsidR="009F7FB5" w:rsidRPr="009F3131">
        <w:t xml:space="preserve"> during casting</w:t>
      </w:r>
      <w:r w:rsidR="006E077B" w:rsidRPr="009F3131">
        <w:t>,</w:t>
      </w:r>
      <w:r w:rsidR="002D5207" w:rsidRPr="009F3131">
        <w:t xml:space="preserve"> since bubbles rise</w:t>
      </w:r>
      <w:r w:rsidR="00D407BF" w:rsidRPr="009F3131">
        <w:t>.</w:t>
      </w:r>
      <w:r w:rsidR="009F7FB5" w:rsidRPr="009F3131">
        <w:t xml:space="preserve"> </w:t>
      </w:r>
      <w:r w:rsidR="00D407BF" w:rsidRPr="009F3131">
        <w:t>A</w:t>
      </w:r>
      <w:r w:rsidR="009F7FB5" w:rsidRPr="009F3131">
        <w:t>ny concentration of porosity may</w:t>
      </w:r>
      <w:r w:rsidR="00F028CD" w:rsidRPr="009F3131">
        <w:t>, therefore,</w:t>
      </w:r>
      <w:r w:rsidR="009F7FB5" w:rsidRPr="009F3131">
        <w:t xml:space="preserve"> be a good indication</w:t>
      </w:r>
      <w:r w:rsidR="001759BA" w:rsidRPr="009F3131">
        <w:t xml:space="preserve"> of the direction of the casting disposition</w:t>
      </w:r>
      <w:r w:rsidR="009F7FB5" w:rsidRPr="009F3131">
        <w:t>, as mainly</w:t>
      </w:r>
      <w:r w:rsidR="00F028CD" w:rsidRPr="009F3131">
        <w:t xml:space="preserve"> seen</w:t>
      </w:r>
      <w:r w:rsidR="009F7FB5" w:rsidRPr="009F3131">
        <w:t xml:space="preserve"> </w:t>
      </w:r>
      <w:r w:rsidR="00F028CD" w:rsidRPr="009F3131">
        <w:t>using</w:t>
      </w:r>
      <w:r w:rsidR="009F7FB5" w:rsidRPr="009F3131">
        <w:t xml:space="preserve"> visual and/or radiographic examination</w:t>
      </w:r>
      <w:r w:rsidR="000B3344" w:rsidRPr="009F3131">
        <w:t xml:space="preserve"> </w:t>
      </w:r>
      <w:r w:rsidR="00BA2AA0" w:rsidRPr="009F3131">
        <w:t>(</w:t>
      </w:r>
      <w:r w:rsidRPr="003F4AB2">
        <w:rPr>
          <w:b/>
        </w:rPr>
        <w:t>fig</w:t>
      </w:r>
      <w:r w:rsidR="003F4AB2" w:rsidRPr="003F4AB2">
        <w:rPr>
          <w:b/>
        </w:rPr>
        <w:t>s</w:t>
      </w:r>
      <w:r w:rsidRPr="003F4AB2">
        <w:rPr>
          <w:b/>
        </w:rPr>
        <w:t xml:space="preserve">. </w:t>
      </w:r>
      <w:r w:rsidR="00F63291">
        <w:rPr>
          <w:b/>
        </w:rPr>
        <w:t>126</w:t>
      </w:r>
      <w:r w:rsidRPr="003F4AB2">
        <w:rPr>
          <w:b/>
        </w:rPr>
        <w:t xml:space="preserve">, </w:t>
      </w:r>
      <w:r w:rsidR="00F63291">
        <w:rPr>
          <w:b/>
        </w:rPr>
        <w:t>127</w:t>
      </w:r>
      <w:r w:rsidR="00BA2AA0" w:rsidRPr="009F3131">
        <w:t>).</w:t>
      </w:r>
    </w:p>
    <w:p w:rsidR="001C79A2" w:rsidRPr="009F3131" w:rsidRDefault="009F7FB5" w:rsidP="009F3131">
      <w:pPr>
        <w:numPr>
          <w:ilvl w:val="0"/>
          <w:numId w:val="35"/>
        </w:numPr>
        <w:pBdr>
          <w:left w:val="none" w:sz="0" w:space="8" w:color="auto"/>
        </w:pBdr>
        <w:spacing w:line="360" w:lineRule="auto"/>
        <w:ind w:hanging="463"/>
      </w:pPr>
      <w:r w:rsidRPr="009F3131">
        <w:t xml:space="preserve">Similarly, </w:t>
      </w:r>
      <w:r w:rsidR="00D407BF" w:rsidRPr="009F3131">
        <w:t>wash from the refractory mold—mainly from sand molds—</w:t>
      </w:r>
      <w:r w:rsidRPr="009F3131">
        <w:t>will rise to the</w:t>
      </w:r>
      <w:r w:rsidR="00F028CD" w:rsidRPr="009F3131">
        <w:t xml:space="preserve"> surface of the cope</w:t>
      </w:r>
      <w:r w:rsidR="00A52E99" w:rsidRPr="009F3131">
        <w:t>.</w:t>
      </w:r>
      <w:r w:rsidR="00F028CD" w:rsidRPr="009F3131">
        <w:t xml:space="preserve"> </w:t>
      </w:r>
      <w:r w:rsidR="00A52E99" w:rsidRPr="009F3131">
        <w:t>T</w:t>
      </w:r>
      <w:r w:rsidR="00F028CD" w:rsidRPr="009F3131">
        <w:t xml:space="preserve">he resulting </w:t>
      </w:r>
      <w:r w:rsidRPr="009F3131">
        <w:t xml:space="preserve">floating debris would cause </w:t>
      </w:r>
      <w:r w:rsidR="003A039A" w:rsidRPr="009F3131">
        <w:t xml:space="preserve">easily recognized </w:t>
      </w:r>
      <w:r w:rsidRPr="009F3131">
        <w:t>casting defects</w:t>
      </w:r>
      <w:r w:rsidR="00A52E99" w:rsidRPr="009F3131">
        <w:t>.</w:t>
      </w:r>
      <w:r w:rsidR="00A52E99" w:rsidRPr="009F3131">
        <w:rPr>
          <w:vertAlign w:val="superscript"/>
        </w:rPr>
        <w:endnoteReference w:id="16"/>
      </w:r>
    </w:p>
    <w:p w:rsidR="001C79A2" w:rsidRPr="009F3131" w:rsidRDefault="00606ADE" w:rsidP="009F3131">
      <w:pPr>
        <w:numPr>
          <w:ilvl w:val="0"/>
          <w:numId w:val="36"/>
        </w:numPr>
        <w:pBdr>
          <w:left w:val="none" w:sz="0" w:space="12" w:color="auto"/>
        </w:pBdr>
        <w:spacing w:line="360" w:lineRule="auto"/>
        <w:ind w:hanging="539"/>
      </w:pPr>
      <w:r w:rsidRPr="009F3131">
        <w:t>Potential d</w:t>
      </w:r>
      <w:r w:rsidR="009F7FB5" w:rsidRPr="009F3131">
        <w:t>iscrepancies in the lead content in the case of leaded alloys</w:t>
      </w:r>
      <w:r w:rsidR="00A52E99" w:rsidRPr="009F3131">
        <w:t xml:space="preserve"> should see</w:t>
      </w:r>
      <w:r w:rsidRPr="009F3131">
        <w:t xml:space="preserve"> the heavier lead </w:t>
      </w:r>
      <w:r w:rsidR="00A52E99" w:rsidRPr="009F3131">
        <w:t xml:space="preserve">sinking </w:t>
      </w:r>
      <w:r w:rsidRPr="009F3131">
        <w:t>to the bottom of the cast.</w:t>
      </w:r>
      <w:r w:rsidR="00A52E99" w:rsidRPr="009F3131">
        <w:t xml:space="preserve"> In reality, it is nearly impossible to ascertain this through analysis.</w:t>
      </w:r>
      <w:r w:rsidRPr="009F3131">
        <w:rPr>
          <w:rStyle w:val="EndnoteReference"/>
        </w:rPr>
        <w:endnoteReference w:id="17"/>
      </w:r>
      <w:r w:rsidR="009F7FB5" w:rsidRPr="009F3131">
        <w:t xml:space="preserve"> </w:t>
      </w:r>
    </w:p>
    <w:p w:rsidR="00115334" w:rsidRPr="009F3131" w:rsidRDefault="00115334" w:rsidP="009F3131">
      <w:pPr>
        <w:pBdr>
          <w:left w:val="none" w:sz="0" w:space="7" w:color="auto"/>
        </w:pBdr>
        <w:spacing w:line="360" w:lineRule="auto"/>
        <w:ind w:left="140"/>
      </w:pPr>
    </w:p>
    <w:p w:rsidR="00115334" w:rsidRPr="009F3131" w:rsidRDefault="009F7FB5" w:rsidP="009F3131">
      <w:pPr>
        <w:spacing w:line="360" w:lineRule="auto"/>
      </w:pPr>
      <w:r w:rsidRPr="009F3131">
        <w:rPr>
          <w:i/>
          <w:iCs/>
        </w:rPr>
        <w:t>Risks of misidentification/misinterpretation</w:t>
      </w:r>
    </w:p>
    <w:p w:rsidR="001C79A2" w:rsidRPr="009F3131" w:rsidRDefault="009F7FB5" w:rsidP="009F3131">
      <w:pPr>
        <w:pBdr>
          <w:left w:val="none" w:sz="0" w:space="8" w:color="auto"/>
        </w:pBdr>
        <w:spacing w:line="360" w:lineRule="auto"/>
      </w:pPr>
      <w:r w:rsidRPr="009F3131">
        <w:t>Surface cavities may originate from a variety of reasons</w:t>
      </w:r>
      <w:r w:rsidR="00F028CD" w:rsidRPr="009F3131">
        <w:t>, not just</w:t>
      </w:r>
      <w:r w:rsidRPr="009F3131">
        <w:t xml:space="preserve"> floating debris</w:t>
      </w:r>
      <w:r w:rsidR="001308F6" w:rsidRPr="009F3131">
        <w:rPr>
          <w:rStyle w:val="CommentReference"/>
          <w:sz w:val="24"/>
          <w:szCs w:val="24"/>
        </w:rPr>
        <w:t>.</w:t>
      </w:r>
    </w:p>
    <w:p w:rsidR="00115334" w:rsidRPr="009F3131" w:rsidRDefault="00115334" w:rsidP="009F3131">
      <w:pPr>
        <w:spacing w:line="360" w:lineRule="auto"/>
      </w:pPr>
    </w:p>
    <w:p w:rsidR="001C79A2" w:rsidRPr="009F3131" w:rsidRDefault="002C1D37" w:rsidP="00E2676E">
      <w:pPr>
        <w:pStyle w:val="Heading2"/>
      </w:pPr>
      <w:bookmarkStart w:id="191" w:name="_Toc8562557"/>
      <w:bookmarkStart w:id="192" w:name="_Toc8562861"/>
      <w:bookmarkStart w:id="193" w:name="_Toc8974232"/>
      <w:bookmarkStart w:id="194" w:name="_Toc11005541"/>
      <w:bookmarkStart w:id="195" w:name="_Toc11690169"/>
      <w:bookmarkStart w:id="196" w:name="_Toc11864959"/>
      <w:bookmarkStart w:id="197" w:name="_Toc12367723"/>
      <w:bookmarkStart w:id="198" w:name="_Toc14267351"/>
      <w:bookmarkStart w:id="199" w:name="_Toc14267381"/>
      <w:bookmarkStart w:id="200" w:name="_Toc14267403"/>
      <w:bookmarkStart w:id="201" w:name="_Toc45547866"/>
      <w:bookmarkStart w:id="202" w:name="_Hlk3095309"/>
      <w:bookmarkStart w:id="203" w:name="_Toc522892915"/>
      <w:bookmarkStart w:id="204" w:name="_Toc522978646"/>
      <w:bookmarkStart w:id="205" w:name="_Toc523220657"/>
      <w:bookmarkStart w:id="206" w:name="_Toc524351904"/>
      <w:bookmarkStart w:id="207" w:name="_Toc3700179"/>
      <w:bookmarkStart w:id="208" w:name="_Toc3993858"/>
      <w:bookmarkStart w:id="209" w:name="_Toc4045838"/>
      <w:bookmarkStart w:id="210" w:name="_Toc4140842"/>
      <w:bookmarkStart w:id="211" w:name="_Toc4150881"/>
      <w:r w:rsidRPr="009F3131">
        <w:t>5</w:t>
      </w:r>
      <w:r w:rsidR="009F7FB5" w:rsidRPr="009F3131">
        <w:t xml:space="preserve"> Why investigate casting processes</w:t>
      </w:r>
      <w:r w:rsidR="00B6020A">
        <w:t>?</w:t>
      </w:r>
      <w:r w:rsidR="009F7FB5" w:rsidRPr="009F3131">
        <w:t xml:space="preserve"> and other FAQs</w:t>
      </w:r>
      <w:bookmarkEnd w:id="191"/>
      <w:bookmarkEnd w:id="192"/>
      <w:bookmarkEnd w:id="193"/>
      <w:bookmarkEnd w:id="194"/>
      <w:bookmarkEnd w:id="195"/>
      <w:bookmarkEnd w:id="196"/>
      <w:bookmarkEnd w:id="197"/>
      <w:bookmarkEnd w:id="198"/>
      <w:bookmarkEnd w:id="199"/>
      <w:bookmarkEnd w:id="200"/>
      <w:bookmarkEnd w:id="201"/>
    </w:p>
    <w:p w:rsidR="005E14B8" w:rsidRPr="009F3131" w:rsidRDefault="005E14B8" w:rsidP="009F3131">
      <w:pPr>
        <w:spacing w:line="360" w:lineRule="auto"/>
      </w:pPr>
    </w:p>
    <w:p w:rsidR="001C79A2" w:rsidRPr="009F3131" w:rsidRDefault="002C1D37" w:rsidP="009F3131">
      <w:pPr>
        <w:pStyle w:val="Heading3"/>
        <w:spacing w:before="0" w:after="0" w:line="360" w:lineRule="auto"/>
        <w:rPr>
          <w:sz w:val="24"/>
          <w:szCs w:val="24"/>
        </w:rPr>
      </w:pPr>
      <w:bookmarkStart w:id="212" w:name="_Toc8562558"/>
      <w:bookmarkStart w:id="213" w:name="_Toc8562862"/>
      <w:bookmarkStart w:id="214" w:name="_Toc8974233"/>
      <w:bookmarkStart w:id="215" w:name="_Toc11005542"/>
      <w:bookmarkStart w:id="216" w:name="_Toc11690170"/>
      <w:bookmarkStart w:id="217" w:name="_Toc11864960"/>
      <w:bookmarkStart w:id="218" w:name="_Toc12367724"/>
      <w:bookmarkStart w:id="219" w:name="_Toc14267352"/>
      <w:bookmarkStart w:id="220" w:name="_Toc14267382"/>
      <w:bookmarkStart w:id="221" w:name="_Toc14267404"/>
      <w:bookmarkStart w:id="222" w:name="_Toc45547867"/>
      <w:r w:rsidRPr="009F3131">
        <w:rPr>
          <w:sz w:val="24"/>
          <w:szCs w:val="24"/>
        </w:rPr>
        <w:t>5</w:t>
      </w:r>
      <w:r w:rsidR="007644CD" w:rsidRPr="009F3131">
        <w:rPr>
          <w:sz w:val="24"/>
          <w:szCs w:val="24"/>
        </w:rPr>
        <w:t>.1</w:t>
      </w:r>
      <w:r w:rsidR="001308F6" w:rsidRPr="009F3131">
        <w:rPr>
          <w:sz w:val="24"/>
          <w:szCs w:val="24"/>
        </w:rPr>
        <w:t xml:space="preserve"> </w:t>
      </w:r>
      <w:r w:rsidR="009F7FB5" w:rsidRPr="009F3131">
        <w:rPr>
          <w:sz w:val="24"/>
          <w:szCs w:val="24"/>
        </w:rPr>
        <w:t xml:space="preserve">Can I tell whether a bronze is </w:t>
      </w:r>
      <w:r w:rsidR="001308F6" w:rsidRPr="009F3131">
        <w:rPr>
          <w:sz w:val="24"/>
          <w:szCs w:val="24"/>
        </w:rPr>
        <w:t xml:space="preserve">cast by the </w:t>
      </w:r>
      <w:r w:rsidR="009F7FB5" w:rsidRPr="009F3131">
        <w:rPr>
          <w:sz w:val="24"/>
          <w:szCs w:val="24"/>
        </w:rPr>
        <w:t>lost</w:t>
      </w:r>
      <w:r w:rsidR="0044285B" w:rsidRPr="009F3131">
        <w:rPr>
          <w:sz w:val="24"/>
          <w:szCs w:val="24"/>
        </w:rPr>
        <w:t xml:space="preserve"> </w:t>
      </w:r>
      <w:r w:rsidR="009F7FB5" w:rsidRPr="009F3131">
        <w:rPr>
          <w:sz w:val="24"/>
          <w:szCs w:val="24"/>
        </w:rPr>
        <w:t>wax or another method</w:t>
      </w:r>
      <w:bookmarkEnd w:id="212"/>
      <w:bookmarkEnd w:id="213"/>
      <w:bookmarkEnd w:id="214"/>
      <w:bookmarkEnd w:id="215"/>
      <w:r w:rsidR="009224C1" w:rsidRPr="009F3131">
        <w:rPr>
          <w:sz w:val="24"/>
          <w:szCs w:val="24"/>
        </w:rPr>
        <w:t xml:space="preserve">, and can I precisely figure out which </w:t>
      </w:r>
      <w:r w:rsidR="007A79AD" w:rsidRPr="009F3131">
        <w:rPr>
          <w:sz w:val="24"/>
          <w:szCs w:val="24"/>
        </w:rPr>
        <w:t xml:space="preserve">variation </w:t>
      </w:r>
      <w:r w:rsidR="009224C1" w:rsidRPr="009F3131">
        <w:rPr>
          <w:sz w:val="24"/>
          <w:szCs w:val="24"/>
        </w:rPr>
        <w:t>has been used?</w:t>
      </w:r>
      <w:bookmarkEnd w:id="216"/>
      <w:bookmarkEnd w:id="217"/>
      <w:bookmarkEnd w:id="218"/>
      <w:bookmarkEnd w:id="219"/>
      <w:bookmarkEnd w:id="220"/>
      <w:bookmarkEnd w:id="221"/>
      <w:bookmarkEnd w:id="222"/>
    </w:p>
    <w:p w:rsidR="00115334" w:rsidRDefault="000113A5" w:rsidP="009F3131">
      <w:pPr>
        <w:spacing w:line="360" w:lineRule="auto"/>
      </w:pPr>
      <w:r w:rsidRPr="009F3131">
        <w:t>T</w:t>
      </w:r>
      <w:r w:rsidR="000E300E" w:rsidRPr="009F3131">
        <w:t xml:space="preserve">his is </w:t>
      </w:r>
      <w:r w:rsidR="00CA05EE" w:rsidRPr="009F3131">
        <w:t xml:space="preserve">a big question. It is </w:t>
      </w:r>
      <w:r w:rsidR="000E300E" w:rsidRPr="009F3131">
        <w:t xml:space="preserve">possible, </w:t>
      </w:r>
      <w:r w:rsidR="00CA05EE" w:rsidRPr="009F3131">
        <w:t xml:space="preserve">but </w:t>
      </w:r>
      <w:r w:rsidR="000E300E" w:rsidRPr="009F3131">
        <w:t>depend</w:t>
      </w:r>
      <w:r w:rsidR="00CA05EE" w:rsidRPr="009F3131">
        <w:t>s on many factors</w:t>
      </w:r>
      <w:r w:rsidR="003D08A1" w:rsidRPr="009F3131">
        <w:t xml:space="preserve">. </w:t>
      </w:r>
      <w:r w:rsidR="009F7FB5" w:rsidRPr="009F3131">
        <w:t>See all the indications above</w:t>
      </w:r>
      <w:r w:rsidR="000E300E" w:rsidRPr="009F3131">
        <w:t xml:space="preserve">, and </w:t>
      </w:r>
      <w:r w:rsidR="009F7FB5" w:rsidRPr="009F3131">
        <w:t>bear in mind:</w:t>
      </w:r>
    </w:p>
    <w:p w:rsidR="003F6ABA" w:rsidRPr="009F3131" w:rsidRDefault="003F6ABA" w:rsidP="009F3131">
      <w:pPr>
        <w:spacing w:line="360" w:lineRule="auto"/>
      </w:pPr>
    </w:p>
    <w:p w:rsidR="001C79A2" w:rsidRPr="003F4AB2" w:rsidRDefault="00457F83" w:rsidP="009F3131">
      <w:pPr>
        <w:numPr>
          <w:ilvl w:val="0"/>
          <w:numId w:val="38"/>
        </w:numPr>
        <w:pBdr>
          <w:left w:val="none" w:sz="0" w:space="8" w:color="auto"/>
        </w:pBdr>
        <w:spacing w:line="360" w:lineRule="auto"/>
        <w:ind w:hanging="463"/>
      </w:pPr>
      <w:r w:rsidRPr="003F4AB2">
        <w:lastRenderedPageBreak/>
        <w:t>the</w:t>
      </w:r>
      <w:r w:rsidR="009F7FB5" w:rsidRPr="003F4AB2">
        <w:t xml:space="preserve"> complex</w:t>
      </w:r>
      <w:r w:rsidRPr="003F4AB2">
        <w:t>ity of</w:t>
      </w:r>
      <w:r w:rsidR="009F7FB5" w:rsidRPr="003F4AB2">
        <w:t xml:space="preserve"> </w:t>
      </w:r>
      <w:r w:rsidRPr="003F4AB2">
        <w:t>the process,</w:t>
      </w:r>
      <w:r w:rsidR="009224C1" w:rsidRPr="003F4AB2">
        <w:t xml:space="preserve"> which may be the result of a combination of several </w:t>
      </w:r>
      <w:r w:rsidR="007A79AD" w:rsidRPr="003F4AB2">
        <w:t xml:space="preserve">variations </w:t>
      </w:r>
      <w:r w:rsidR="009224C1" w:rsidRPr="003F4AB2">
        <w:t>(</w:t>
      </w:r>
      <w:r w:rsidR="00E862EE" w:rsidRPr="003F4AB2">
        <w:t>for example</w:t>
      </w:r>
      <w:r w:rsidR="009224C1" w:rsidRPr="003F4AB2">
        <w:t xml:space="preserve"> indirect and direct</w:t>
      </w:r>
      <w:r w:rsidR="00CC79BA" w:rsidRPr="003F4AB2">
        <w:t>;</w:t>
      </w:r>
      <w:r w:rsidR="009224C1" w:rsidRPr="003F4AB2">
        <w:t xml:space="preserve"> see </w:t>
      </w:r>
      <w:r w:rsidR="008A23AA" w:rsidRPr="003F4AB2">
        <w:rPr>
          <w:b/>
        </w:rPr>
        <w:t xml:space="preserve">fig. </w:t>
      </w:r>
      <w:r w:rsidR="00F63291">
        <w:rPr>
          <w:b/>
        </w:rPr>
        <w:t>68</w:t>
      </w:r>
      <w:r w:rsidR="009224C1" w:rsidRPr="003F4AB2">
        <w:t>)</w:t>
      </w:r>
      <w:r w:rsidR="00E862EE" w:rsidRPr="003F4AB2">
        <w:t>;</w:t>
      </w:r>
      <w:r w:rsidR="009224C1" w:rsidRPr="003F4AB2">
        <w:rPr>
          <w:vertAlign w:val="superscript"/>
        </w:rPr>
        <w:endnoteReference w:id="18"/>
      </w:r>
    </w:p>
    <w:p w:rsidR="001C79A2" w:rsidRPr="003F4AB2" w:rsidRDefault="003D08A1" w:rsidP="009F3131">
      <w:pPr>
        <w:numPr>
          <w:ilvl w:val="0"/>
          <w:numId w:val="38"/>
        </w:numPr>
        <w:pBdr>
          <w:left w:val="none" w:sz="0" w:space="8" w:color="auto"/>
        </w:pBdr>
        <w:spacing w:line="360" w:lineRule="auto"/>
        <w:ind w:hanging="463"/>
      </w:pPr>
      <w:r w:rsidRPr="003F4AB2">
        <w:t>that</w:t>
      </w:r>
      <w:r w:rsidR="009F7FB5" w:rsidRPr="003F4AB2">
        <w:t xml:space="preserve"> different processes may </w:t>
      </w:r>
      <w:r w:rsidRPr="003F4AB2">
        <w:t>produce</w:t>
      </w:r>
      <w:r w:rsidR="009F7FB5" w:rsidRPr="003F4AB2">
        <w:t xml:space="preserve"> similar features</w:t>
      </w:r>
      <w:r w:rsidR="006131A5" w:rsidRPr="003F4AB2">
        <w:t xml:space="preserve"> (</w:t>
      </w:r>
      <w:r w:rsidR="00F028CD" w:rsidRPr="003F4AB2">
        <w:t xml:space="preserve">see </w:t>
      </w:r>
      <w:r w:rsidR="006131A5" w:rsidRPr="003F4AB2">
        <w:t xml:space="preserve">all “risks of </w:t>
      </w:r>
      <w:r w:rsidR="00457F83" w:rsidRPr="003F4AB2">
        <w:t>misiden</w:t>
      </w:r>
      <w:r w:rsidR="006131A5" w:rsidRPr="003F4AB2">
        <w:t xml:space="preserve">tification/misinterpretation” </w:t>
      </w:r>
      <w:r w:rsidR="0044285B" w:rsidRPr="003F4AB2">
        <w:t xml:space="preserve">enumerated </w:t>
      </w:r>
      <w:r w:rsidR="006131A5" w:rsidRPr="003F4AB2">
        <w:t xml:space="preserve">above, and </w:t>
      </w:r>
      <w:hyperlink w:anchor="CaseStudy5" w:history="1">
        <w:r w:rsidR="008A23AA" w:rsidRPr="003F4AB2">
          <w:rPr>
            <w:rStyle w:val="Hyperlink"/>
          </w:rPr>
          <w:t>Case Study 5</w:t>
        </w:r>
      </w:hyperlink>
      <w:r w:rsidR="009F7FB5" w:rsidRPr="003F4AB2">
        <w:t>)</w:t>
      </w:r>
      <w:r w:rsidRPr="003F4AB2">
        <w:t>.</w:t>
      </w:r>
      <w:r w:rsidRPr="003F4AB2">
        <w:rPr>
          <w:rStyle w:val="EndnoteReference"/>
        </w:rPr>
        <w:endnoteReference w:id="19"/>
      </w:r>
    </w:p>
    <w:p w:rsidR="00115334" w:rsidRPr="003F4AB2" w:rsidRDefault="00115334" w:rsidP="009F3131">
      <w:pPr>
        <w:pBdr>
          <w:left w:val="none" w:sz="0" w:space="8" w:color="auto"/>
        </w:pBdr>
        <w:spacing w:line="360" w:lineRule="auto"/>
        <w:ind w:left="257"/>
      </w:pPr>
    </w:p>
    <w:p w:rsidR="001C79A2" w:rsidRPr="003F4AB2" w:rsidRDefault="002C1D37" w:rsidP="009F3131">
      <w:pPr>
        <w:pStyle w:val="Heading3"/>
        <w:spacing w:before="0" w:after="0" w:line="360" w:lineRule="auto"/>
        <w:rPr>
          <w:sz w:val="24"/>
          <w:szCs w:val="24"/>
        </w:rPr>
      </w:pPr>
      <w:bookmarkStart w:id="223" w:name="_Toc8562559"/>
      <w:bookmarkStart w:id="224" w:name="_Toc8562863"/>
      <w:bookmarkStart w:id="225" w:name="_Toc8974234"/>
      <w:bookmarkStart w:id="226" w:name="_Toc11005543"/>
      <w:bookmarkStart w:id="227" w:name="_Toc11690171"/>
      <w:bookmarkStart w:id="228" w:name="_Toc11864961"/>
      <w:bookmarkStart w:id="229" w:name="_Toc12367725"/>
      <w:bookmarkStart w:id="230" w:name="_Toc14267353"/>
      <w:bookmarkStart w:id="231" w:name="_Toc14267383"/>
      <w:bookmarkStart w:id="232" w:name="_Toc14267405"/>
      <w:bookmarkStart w:id="233" w:name="_Toc45547868"/>
      <w:r w:rsidRPr="003F4AB2">
        <w:rPr>
          <w:sz w:val="24"/>
          <w:szCs w:val="24"/>
        </w:rPr>
        <w:t>5</w:t>
      </w:r>
      <w:r w:rsidR="007644CD" w:rsidRPr="003F4AB2">
        <w:rPr>
          <w:sz w:val="24"/>
          <w:szCs w:val="24"/>
        </w:rPr>
        <w:t xml:space="preserve">.2 </w:t>
      </w:r>
      <w:r w:rsidR="008A23AA" w:rsidRPr="003F4AB2">
        <w:rPr>
          <w:sz w:val="24"/>
          <w:szCs w:val="24"/>
        </w:rPr>
        <w:t xml:space="preserve">Can I determine more clearly how different casts relate </w:t>
      </w:r>
      <w:r w:rsidR="003D08A1" w:rsidRPr="003F4AB2">
        <w:rPr>
          <w:sz w:val="24"/>
          <w:szCs w:val="24"/>
        </w:rPr>
        <w:t>(</w:t>
      </w:r>
      <w:r w:rsidR="00A533A6" w:rsidRPr="003F4AB2">
        <w:rPr>
          <w:sz w:val="24"/>
          <w:szCs w:val="24"/>
        </w:rPr>
        <w:t>or not</w:t>
      </w:r>
      <w:r w:rsidR="008A23AA" w:rsidRPr="003F4AB2">
        <w:rPr>
          <w:sz w:val="24"/>
          <w:szCs w:val="24"/>
        </w:rPr>
        <w:t>) to the same model?</w:t>
      </w:r>
      <w:bookmarkEnd w:id="223"/>
      <w:bookmarkEnd w:id="224"/>
      <w:bookmarkEnd w:id="225"/>
      <w:bookmarkEnd w:id="226"/>
      <w:bookmarkEnd w:id="227"/>
      <w:bookmarkEnd w:id="228"/>
      <w:bookmarkEnd w:id="229"/>
      <w:bookmarkEnd w:id="230"/>
      <w:bookmarkEnd w:id="231"/>
      <w:bookmarkEnd w:id="232"/>
      <w:bookmarkEnd w:id="233"/>
    </w:p>
    <w:p w:rsidR="00115334" w:rsidRPr="003F4AB2" w:rsidRDefault="00B37A89" w:rsidP="009F3131">
      <w:pPr>
        <w:spacing w:line="360" w:lineRule="auto"/>
      </w:pPr>
      <w:r w:rsidRPr="003F4AB2">
        <w:t>Casts of the same model may be</w:t>
      </w:r>
      <w:r w:rsidR="00A5473B" w:rsidRPr="003F4AB2">
        <w:t xml:space="preserve"> any number of things: part</w:t>
      </w:r>
      <w:r w:rsidR="008E1BB2">
        <w:t>s</w:t>
      </w:r>
      <w:r w:rsidR="00A5473B" w:rsidRPr="003F4AB2">
        <w:t xml:space="preserve"> of an</w:t>
      </w:r>
      <w:r w:rsidR="002C3511" w:rsidRPr="003F4AB2">
        <w:t xml:space="preserve"> </w:t>
      </w:r>
      <w:r w:rsidR="008A23AA" w:rsidRPr="008E1BB2">
        <w:rPr>
          <w:bCs/>
        </w:rPr>
        <w:t>edition</w:t>
      </w:r>
      <w:r w:rsidR="008A23AA" w:rsidRPr="008E1BB2">
        <w:t xml:space="preserve">, </w:t>
      </w:r>
      <w:r w:rsidR="008A23AA" w:rsidRPr="008E1BB2">
        <w:rPr>
          <w:bCs/>
        </w:rPr>
        <w:t>replicas</w:t>
      </w:r>
      <w:r w:rsidR="008A23AA" w:rsidRPr="008E1BB2">
        <w:t xml:space="preserve">, </w:t>
      </w:r>
      <w:r w:rsidR="00DE1AB3" w:rsidRPr="00DE1AB3">
        <w:t>%%</w:t>
      </w:r>
      <w:r w:rsidR="008A23AA" w:rsidRPr="00DE1AB3">
        <w:t>after-casts</w:t>
      </w:r>
      <w:r w:rsidR="00DE1AB3" w:rsidRPr="00DE1AB3">
        <w:t>%%</w:t>
      </w:r>
      <w:r w:rsidRPr="003F4AB2">
        <w:t xml:space="preserve">, </w:t>
      </w:r>
      <w:r w:rsidR="00B933C3" w:rsidRPr="003F4AB2">
        <w:t>et cetera</w:t>
      </w:r>
      <w:r w:rsidR="00606ADE" w:rsidRPr="003F4AB2">
        <w:t xml:space="preserve"> (see </w:t>
      </w:r>
      <w:hyperlink w:anchor="GI§1.3" w:history="1">
        <w:r w:rsidR="008A23AA" w:rsidRPr="003F4AB2">
          <w:rPr>
            <w:rStyle w:val="Hyperlink"/>
          </w:rPr>
          <w:t>GI</w:t>
        </w:r>
        <w:r w:rsidR="00234642" w:rsidRPr="003F4AB2">
          <w:rPr>
            <w:rStyle w:val="Hyperlink"/>
          </w:rPr>
          <w:t>§</w:t>
        </w:r>
        <w:r w:rsidR="008A23AA" w:rsidRPr="003F4AB2">
          <w:rPr>
            <w:rStyle w:val="Hyperlink"/>
          </w:rPr>
          <w:t>1.3</w:t>
        </w:r>
      </w:hyperlink>
      <w:r w:rsidRPr="003F4AB2">
        <w:t xml:space="preserve">). </w:t>
      </w:r>
      <w:r w:rsidR="00B933C3" w:rsidRPr="003F4AB2">
        <w:t>But</w:t>
      </w:r>
      <w:r w:rsidRPr="003F4AB2">
        <w:t xml:space="preserve"> a few clues </w:t>
      </w:r>
      <w:r w:rsidR="00B933C3" w:rsidRPr="003F4AB2">
        <w:t>can point to</w:t>
      </w:r>
      <w:r w:rsidRPr="003F4AB2">
        <w:t xml:space="preserve"> the relationship between two casts</w:t>
      </w:r>
      <w:r w:rsidR="009F7FB5" w:rsidRPr="003F4AB2">
        <w:t>:</w:t>
      </w:r>
    </w:p>
    <w:p w:rsidR="003F6ABA" w:rsidRPr="003F4AB2" w:rsidRDefault="003F6ABA" w:rsidP="009F3131">
      <w:pPr>
        <w:spacing w:line="360" w:lineRule="auto"/>
      </w:pPr>
    </w:p>
    <w:p w:rsidR="009E4D69" w:rsidRPr="003F4AB2" w:rsidRDefault="00E862EE" w:rsidP="009F3131">
      <w:pPr>
        <w:numPr>
          <w:ilvl w:val="0"/>
          <w:numId w:val="39"/>
        </w:numPr>
        <w:pBdr>
          <w:left w:val="none" w:sz="0" w:space="8" w:color="auto"/>
        </w:pBdr>
        <w:spacing w:line="360" w:lineRule="auto"/>
        <w:ind w:hanging="463"/>
      </w:pPr>
      <w:r w:rsidRPr="003F4AB2">
        <w:t>A</w:t>
      </w:r>
      <w:r w:rsidR="00A5473B" w:rsidRPr="003F4AB2">
        <w:t xml:space="preserve"> reproduction of </w:t>
      </w:r>
      <w:r w:rsidR="00B466E4" w:rsidRPr="003F4AB2">
        <w:t xml:space="preserve">the topography of a </w:t>
      </w:r>
      <w:r w:rsidR="00A5473B" w:rsidRPr="003F4AB2">
        <w:t xml:space="preserve">repair </w:t>
      </w:r>
      <w:r w:rsidR="005F2334" w:rsidRPr="003F4AB2">
        <w:t>o</w:t>
      </w:r>
      <w:r w:rsidR="00A5473B" w:rsidRPr="003F4AB2">
        <w:t xml:space="preserve">n </w:t>
      </w:r>
      <w:r w:rsidR="00B466E4" w:rsidRPr="003F4AB2">
        <w:t>the surface of the object that served as model (but absence of the actual feature)</w:t>
      </w:r>
      <w:r w:rsidR="00A5473B" w:rsidRPr="003F4AB2">
        <w:t xml:space="preserve">, or misinterpretation </w:t>
      </w:r>
      <w:r w:rsidR="004E3C60" w:rsidRPr="003F4AB2">
        <w:t xml:space="preserve">of </w:t>
      </w:r>
      <w:r w:rsidR="00A5473B" w:rsidRPr="003F4AB2">
        <w:t xml:space="preserve">a </w:t>
      </w:r>
      <w:r w:rsidR="004E3C60" w:rsidRPr="003F4AB2">
        <w:t xml:space="preserve">feature </w:t>
      </w:r>
      <w:r w:rsidR="00B466E4" w:rsidRPr="003F4AB2">
        <w:t>from the object that served as a model</w:t>
      </w:r>
      <w:r w:rsidR="005F2334" w:rsidRPr="003F4AB2">
        <w:t>,</w:t>
      </w:r>
      <w:r w:rsidR="00B466E4" w:rsidRPr="003F4AB2">
        <w:t xml:space="preserve"> would point to a bronze being</w:t>
      </w:r>
      <w:r w:rsidR="00A5473B" w:rsidRPr="003F4AB2">
        <w:t xml:space="preserve"> </w:t>
      </w:r>
      <w:r w:rsidR="004E3C60" w:rsidRPr="003F4AB2">
        <w:t>a</w:t>
      </w:r>
      <w:r w:rsidR="00B466E4" w:rsidRPr="003F4AB2">
        <w:t xml:space="preserve">n </w:t>
      </w:r>
      <w:r w:rsidR="008A23AA" w:rsidRPr="003F4AB2">
        <w:rPr>
          <w:bCs/>
        </w:rPr>
        <w:t>after-cast</w:t>
      </w:r>
      <w:r w:rsidRPr="003F4AB2">
        <w:t>.</w:t>
      </w:r>
      <w:r w:rsidR="004E3C60" w:rsidRPr="003F4AB2">
        <w:rPr>
          <w:rStyle w:val="EndnoteReference"/>
        </w:rPr>
        <w:endnoteReference w:id="20"/>
      </w:r>
    </w:p>
    <w:p w:rsidR="009E4D69" w:rsidRPr="003F4AB2" w:rsidRDefault="00E862EE" w:rsidP="009F3131">
      <w:pPr>
        <w:numPr>
          <w:ilvl w:val="0"/>
          <w:numId w:val="39"/>
        </w:numPr>
        <w:pBdr>
          <w:left w:val="none" w:sz="0" w:space="8" w:color="auto"/>
        </w:pBdr>
        <w:spacing w:line="360" w:lineRule="auto"/>
        <w:ind w:hanging="463"/>
      </w:pPr>
      <w:r w:rsidRPr="003F4AB2">
        <w:t>C</w:t>
      </w:r>
      <w:r w:rsidR="00B37A89" w:rsidRPr="003F4AB2">
        <w:t>omparing measurements</w:t>
      </w:r>
      <w:r w:rsidR="009F7FB5" w:rsidRPr="003F4AB2">
        <w:t xml:space="preserve"> </w:t>
      </w:r>
      <w:r w:rsidR="00B37A89" w:rsidRPr="003F4AB2">
        <w:t xml:space="preserve">may reveal </w:t>
      </w:r>
      <w:r w:rsidR="008A23AA" w:rsidRPr="003F4AB2">
        <w:rPr>
          <w:bCs/>
        </w:rPr>
        <w:t>a discrepancy in size,</w:t>
      </w:r>
      <w:r w:rsidR="001759BA" w:rsidRPr="003F4AB2">
        <w:t xml:space="preserve"> </w:t>
      </w:r>
      <w:r w:rsidR="00B37A89" w:rsidRPr="003F4AB2">
        <w:t xml:space="preserve">and </w:t>
      </w:r>
      <w:r w:rsidR="001759BA" w:rsidRPr="003F4AB2">
        <w:t xml:space="preserve">if one of the casts is found to be overall consistently smaller, this will </w:t>
      </w:r>
      <w:r w:rsidR="00606ADE" w:rsidRPr="003F4AB2">
        <w:t xml:space="preserve">suggest </w:t>
      </w:r>
      <w:r w:rsidR="001759BA" w:rsidRPr="003F4AB2">
        <w:t xml:space="preserve">that it is </w:t>
      </w:r>
      <w:r w:rsidR="00606ADE" w:rsidRPr="003F4AB2">
        <w:t xml:space="preserve">an </w:t>
      </w:r>
      <w:r w:rsidR="008A23AA" w:rsidRPr="003F4AB2">
        <w:rPr>
          <w:bCs/>
        </w:rPr>
        <w:t>after-cast</w:t>
      </w:r>
      <w:r w:rsidR="00606ADE" w:rsidRPr="003F4AB2">
        <w:t xml:space="preserve"> </w:t>
      </w:r>
      <w:r w:rsidR="009F7FB5" w:rsidRPr="003F4AB2">
        <w:t xml:space="preserve">(see </w:t>
      </w:r>
      <w:hyperlink w:anchor="II.4" w:history="1">
        <w:r w:rsidR="008A23AA" w:rsidRPr="003F4AB2">
          <w:rPr>
            <w:rStyle w:val="Hyperlink"/>
          </w:rPr>
          <w:t>II.4</w:t>
        </w:r>
      </w:hyperlink>
      <w:r w:rsidR="009F7FB5" w:rsidRPr="003F4AB2">
        <w:t>)</w:t>
      </w:r>
      <w:r w:rsidRPr="003F4AB2">
        <w:t>.</w:t>
      </w:r>
      <w:r w:rsidR="00725BD8" w:rsidRPr="003F4AB2">
        <w:t xml:space="preserve"> </w:t>
      </w:r>
    </w:p>
    <w:p w:rsidR="001C79A2" w:rsidRPr="003F4AB2" w:rsidRDefault="00E862EE" w:rsidP="009F3131">
      <w:pPr>
        <w:pStyle w:val="CommentText"/>
        <w:numPr>
          <w:ilvl w:val="0"/>
          <w:numId w:val="39"/>
        </w:numPr>
        <w:spacing w:line="360" w:lineRule="auto"/>
        <w:ind w:hanging="436"/>
      </w:pPr>
      <w:r w:rsidRPr="003F4AB2">
        <w:t>T</w:t>
      </w:r>
      <w:r w:rsidR="003B4C84" w:rsidRPr="003F4AB2">
        <w:t xml:space="preserve">races of the mold-making process </w:t>
      </w:r>
      <w:r w:rsidR="00AE3E94" w:rsidRPr="003F4AB2">
        <w:t xml:space="preserve">such as scratches, remains of the molding material, </w:t>
      </w:r>
      <w:r w:rsidR="00EB17DF" w:rsidRPr="003F4AB2">
        <w:t xml:space="preserve">or </w:t>
      </w:r>
      <w:r w:rsidR="00AE3E94" w:rsidRPr="003F4AB2">
        <w:t>more rarely drawings</w:t>
      </w:r>
      <w:r w:rsidR="007522E9" w:rsidRPr="003F4AB2">
        <w:t xml:space="preserve"> or marks</w:t>
      </w:r>
      <w:r w:rsidR="00AE3E94" w:rsidRPr="003F4AB2">
        <w:t xml:space="preserve"> </w:t>
      </w:r>
      <w:r w:rsidR="003B4C84" w:rsidRPr="003F4AB2">
        <w:t>may remain on the original statue, indicating t</w:t>
      </w:r>
      <w:r w:rsidR="000E300E" w:rsidRPr="003F4AB2">
        <w:t xml:space="preserve">hat an </w:t>
      </w:r>
      <w:r w:rsidR="008A23AA" w:rsidRPr="003F4AB2">
        <w:rPr>
          <w:bCs/>
        </w:rPr>
        <w:t>after-cast</w:t>
      </w:r>
      <w:r w:rsidR="000E300E" w:rsidRPr="003F4AB2">
        <w:t xml:space="preserve"> has been taken </w:t>
      </w:r>
      <w:r w:rsidR="003B4C84" w:rsidRPr="003F4AB2">
        <w:t>(</w:t>
      </w:r>
      <w:r w:rsidR="00AE3E94" w:rsidRPr="003F4AB2">
        <w:rPr>
          <w:b/>
        </w:rPr>
        <w:t>fig</w:t>
      </w:r>
      <w:r w:rsidR="003F4AB2" w:rsidRPr="003F4AB2">
        <w:rPr>
          <w:b/>
        </w:rPr>
        <w:t>s</w:t>
      </w:r>
      <w:r w:rsidR="00AE3E94" w:rsidRPr="003F4AB2">
        <w:rPr>
          <w:b/>
        </w:rPr>
        <w:t xml:space="preserve">. </w:t>
      </w:r>
      <w:r w:rsidR="00F63291">
        <w:rPr>
          <w:b/>
        </w:rPr>
        <w:t>128</w:t>
      </w:r>
      <w:r w:rsidR="00AE3E94" w:rsidRPr="003F4AB2">
        <w:rPr>
          <w:b/>
        </w:rPr>
        <w:t xml:space="preserve">, </w:t>
      </w:r>
      <w:r w:rsidR="00F63291">
        <w:rPr>
          <w:b/>
        </w:rPr>
        <w:t>129</w:t>
      </w:r>
      <w:r w:rsidR="003F4AB2" w:rsidRPr="003F4AB2">
        <w:t xml:space="preserve">, </w:t>
      </w:r>
      <w:r w:rsidR="00AE3E94" w:rsidRPr="003F4AB2">
        <w:t>see</w:t>
      </w:r>
      <w:r w:rsidR="00AE3E94" w:rsidRPr="003F4AB2">
        <w:rPr>
          <w:color w:val="FF0000"/>
        </w:rPr>
        <w:t xml:space="preserve"> </w:t>
      </w:r>
      <w:hyperlink w:anchor="I.6§1.4.2" w:history="1">
        <w:r w:rsidR="00AE3E94" w:rsidRPr="003F4AB2">
          <w:rPr>
            <w:rStyle w:val="Hyperlink"/>
          </w:rPr>
          <w:t>I.</w:t>
        </w:r>
        <w:r w:rsidR="00C2647C" w:rsidRPr="003F4AB2">
          <w:rPr>
            <w:rStyle w:val="Hyperlink"/>
          </w:rPr>
          <w:t>6</w:t>
        </w:r>
        <w:r w:rsidR="00AE3E94" w:rsidRPr="003F4AB2">
          <w:rPr>
            <w:rStyle w:val="Hyperlink"/>
          </w:rPr>
          <w:t>§1.4.2</w:t>
        </w:r>
      </w:hyperlink>
      <w:r w:rsidR="003B4C84" w:rsidRPr="003F4AB2">
        <w:t>)</w:t>
      </w:r>
      <w:r w:rsidRPr="003F4AB2">
        <w:t xml:space="preserve">. </w:t>
      </w:r>
    </w:p>
    <w:p w:rsidR="009E4D69" w:rsidRPr="009F3131" w:rsidRDefault="009E4D69" w:rsidP="009F3131">
      <w:pPr>
        <w:spacing w:line="360" w:lineRule="auto"/>
      </w:pPr>
    </w:p>
    <w:p w:rsidR="001C79A2" w:rsidRPr="009F3131" w:rsidRDefault="00CA05EE" w:rsidP="009F3131">
      <w:pPr>
        <w:spacing w:line="360" w:lineRule="auto"/>
      </w:pPr>
      <w:r w:rsidRPr="009F3131">
        <w:t xml:space="preserve">While </w:t>
      </w:r>
      <w:r w:rsidR="003B4C84" w:rsidRPr="009F3131">
        <w:t>this evidence can point to the fact that other versions are likely to exist,</w:t>
      </w:r>
      <w:r w:rsidR="000A4BAD" w:rsidRPr="009F3131">
        <w:t xml:space="preserve"> </w:t>
      </w:r>
      <w:r w:rsidRPr="009F3131">
        <w:t>it will not necessarily</w:t>
      </w:r>
      <w:r w:rsidR="000E300E" w:rsidRPr="009F3131">
        <w:t xml:space="preserve"> identify</w:t>
      </w:r>
      <w:r w:rsidR="000A4BAD" w:rsidRPr="009F3131">
        <w:t xml:space="preserve"> </w:t>
      </w:r>
      <w:r w:rsidR="003B4C84" w:rsidRPr="009F3131">
        <w:t xml:space="preserve">the </w:t>
      </w:r>
      <w:r w:rsidRPr="009F3131">
        <w:t>bronze after which it was cast</w:t>
      </w:r>
      <w:r w:rsidR="000E300E" w:rsidRPr="009F3131">
        <w:t>. However, replication of distinctive marks can point to a sp</w:t>
      </w:r>
      <w:r w:rsidR="00D044AF" w:rsidRPr="009F3131">
        <w:t xml:space="preserve">ecific bronze original, such as </w:t>
      </w:r>
      <w:r w:rsidR="00F12B16" w:rsidRPr="009F3131">
        <w:t>lacunae filled during the after</w:t>
      </w:r>
      <w:r w:rsidR="00D5006F" w:rsidRPr="009F3131">
        <w:t>-</w:t>
      </w:r>
      <w:r w:rsidR="00F12B16" w:rsidRPr="009F3131">
        <w:t>casting process (</w:t>
      </w:r>
      <w:r w:rsidR="00E862EE" w:rsidRPr="009F3131">
        <w:t>for example</w:t>
      </w:r>
      <w:r w:rsidR="00F12B16" w:rsidRPr="009F3131">
        <w:t xml:space="preserve"> suspension holes in medals).</w:t>
      </w:r>
      <w:r w:rsidR="00F12B16" w:rsidRPr="009F3131">
        <w:rPr>
          <w:rStyle w:val="EndnoteReference"/>
        </w:rPr>
        <w:endnoteReference w:id="21"/>
      </w:r>
    </w:p>
    <w:p w:rsidR="001C79A2" w:rsidRPr="009F3131" w:rsidRDefault="001C79A2" w:rsidP="009F3131">
      <w:pPr>
        <w:spacing w:line="360" w:lineRule="auto"/>
      </w:pPr>
    </w:p>
    <w:p w:rsidR="001C79A2" w:rsidRPr="009F3131" w:rsidRDefault="002C1D37" w:rsidP="009F3131">
      <w:pPr>
        <w:pStyle w:val="Heading3"/>
        <w:spacing w:before="0" w:after="0" w:line="360" w:lineRule="auto"/>
        <w:rPr>
          <w:sz w:val="24"/>
          <w:szCs w:val="24"/>
        </w:rPr>
      </w:pPr>
      <w:bookmarkStart w:id="234" w:name="_Toc8562560"/>
      <w:bookmarkStart w:id="235" w:name="_Toc8562864"/>
      <w:bookmarkStart w:id="236" w:name="_Toc8974235"/>
      <w:bookmarkStart w:id="237" w:name="_Toc11005544"/>
      <w:bookmarkStart w:id="238" w:name="_Toc11690172"/>
      <w:bookmarkStart w:id="239" w:name="_Toc11864962"/>
      <w:bookmarkStart w:id="240" w:name="_Toc12367726"/>
      <w:bookmarkStart w:id="241" w:name="_Toc14267354"/>
      <w:bookmarkStart w:id="242" w:name="_Toc14267384"/>
      <w:bookmarkStart w:id="243" w:name="_Toc14267406"/>
      <w:bookmarkStart w:id="244" w:name="_Toc45547869"/>
      <w:r w:rsidRPr="009F3131">
        <w:rPr>
          <w:sz w:val="24"/>
          <w:szCs w:val="24"/>
        </w:rPr>
        <w:t>5</w:t>
      </w:r>
      <w:r w:rsidR="007644CD" w:rsidRPr="009F3131">
        <w:rPr>
          <w:sz w:val="24"/>
          <w:szCs w:val="24"/>
        </w:rPr>
        <w:t xml:space="preserve">.3 </w:t>
      </w:r>
      <w:r w:rsidR="00DC019D" w:rsidRPr="009F3131">
        <w:rPr>
          <w:sz w:val="24"/>
          <w:szCs w:val="24"/>
        </w:rPr>
        <w:t>C</w:t>
      </w:r>
      <w:r w:rsidR="000E0D74" w:rsidRPr="009F3131">
        <w:rPr>
          <w:sz w:val="24"/>
          <w:szCs w:val="24"/>
        </w:rPr>
        <w:t>an</w:t>
      </w:r>
      <w:r w:rsidR="009F7FB5" w:rsidRPr="009F3131">
        <w:rPr>
          <w:sz w:val="24"/>
          <w:szCs w:val="24"/>
        </w:rPr>
        <w:t xml:space="preserve"> I determine </w:t>
      </w:r>
      <w:r w:rsidR="00783E5C" w:rsidRPr="009F3131">
        <w:rPr>
          <w:sz w:val="24"/>
          <w:szCs w:val="24"/>
        </w:rPr>
        <w:t xml:space="preserve">what </w:t>
      </w:r>
      <w:r w:rsidR="009F7FB5" w:rsidRPr="009F3131">
        <w:rPr>
          <w:sz w:val="24"/>
          <w:szCs w:val="24"/>
        </w:rPr>
        <w:t>the original model</w:t>
      </w:r>
      <w:r w:rsidR="00783E5C" w:rsidRPr="009F3131">
        <w:rPr>
          <w:sz w:val="24"/>
          <w:szCs w:val="24"/>
        </w:rPr>
        <w:t xml:space="preserve"> was made of</w:t>
      </w:r>
      <w:r w:rsidR="009F7FB5" w:rsidRPr="009F3131">
        <w:rPr>
          <w:sz w:val="24"/>
          <w:szCs w:val="24"/>
        </w:rPr>
        <w:t>?</w:t>
      </w:r>
      <w:bookmarkEnd w:id="234"/>
      <w:bookmarkEnd w:id="235"/>
      <w:bookmarkEnd w:id="236"/>
      <w:bookmarkEnd w:id="237"/>
      <w:bookmarkEnd w:id="238"/>
      <w:bookmarkEnd w:id="239"/>
      <w:bookmarkEnd w:id="240"/>
      <w:bookmarkEnd w:id="241"/>
      <w:bookmarkEnd w:id="242"/>
      <w:bookmarkEnd w:id="243"/>
      <w:bookmarkEnd w:id="244"/>
    </w:p>
    <w:p w:rsidR="00A77C41" w:rsidRDefault="00783E5C" w:rsidP="009F3131">
      <w:pPr>
        <w:spacing w:line="360" w:lineRule="auto"/>
      </w:pPr>
      <w:r w:rsidRPr="009F3131">
        <w:t xml:space="preserve">This requires both traditional art historical research and close </w:t>
      </w:r>
      <w:r w:rsidR="00F35F5E" w:rsidRPr="009F3131">
        <w:t>observation</w:t>
      </w:r>
      <w:r w:rsidRPr="009F3131">
        <w:t xml:space="preserve">. Given the variety of intermediate models between the original and the finished bronze, </w:t>
      </w:r>
      <w:r w:rsidR="00A77C41" w:rsidRPr="009F3131">
        <w:t>unless the model is known, i</w:t>
      </w:r>
      <w:r w:rsidR="009F7FB5" w:rsidRPr="009F3131">
        <w:t>t is often impossible</w:t>
      </w:r>
      <w:r w:rsidRPr="009F3131">
        <w:t xml:space="preserve"> to </w:t>
      </w:r>
      <w:r w:rsidR="002675DD" w:rsidRPr="009F3131">
        <w:t>be sure</w:t>
      </w:r>
      <w:r w:rsidRPr="009F3131">
        <w:t>.</w:t>
      </w:r>
      <w:r w:rsidR="009F7FB5" w:rsidRPr="009F3131">
        <w:t xml:space="preserve"> </w:t>
      </w:r>
      <w:r w:rsidR="00A77C41" w:rsidRPr="009F3131">
        <w:t>However:</w:t>
      </w:r>
    </w:p>
    <w:p w:rsidR="00EB17DF" w:rsidRPr="009F3131" w:rsidRDefault="00EB17DF" w:rsidP="009F3131">
      <w:pPr>
        <w:spacing w:line="360" w:lineRule="auto"/>
      </w:pPr>
    </w:p>
    <w:p w:rsidR="001C79A2" w:rsidRPr="009F3131" w:rsidRDefault="00EB17DF" w:rsidP="009F3131">
      <w:pPr>
        <w:pStyle w:val="ListParagraph"/>
        <w:numPr>
          <w:ilvl w:val="0"/>
          <w:numId w:val="54"/>
        </w:numPr>
        <w:spacing w:line="360" w:lineRule="auto"/>
      </w:pPr>
      <w:r>
        <w:t>W</w:t>
      </w:r>
      <w:r w:rsidR="00783E5C" w:rsidRPr="009F3131">
        <w:t xml:space="preserve">ith </w:t>
      </w:r>
      <w:r w:rsidR="000F04B5" w:rsidRPr="009F3131">
        <w:t>direct lost</w:t>
      </w:r>
      <w:r w:rsidR="00F35F5E" w:rsidRPr="009F3131">
        <w:t>-</w:t>
      </w:r>
      <w:r w:rsidR="000F04B5" w:rsidRPr="009F3131">
        <w:t>wax models, the answer is clearer</w:t>
      </w:r>
      <w:r w:rsidR="00A77C41" w:rsidRPr="009F3131">
        <w:t xml:space="preserve"> (wax)</w:t>
      </w:r>
      <w:r>
        <w:t>.</w:t>
      </w:r>
    </w:p>
    <w:p w:rsidR="001C79A2" w:rsidRPr="009F3131" w:rsidRDefault="00EB17DF" w:rsidP="009F3131">
      <w:pPr>
        <w:pStyle w:val="ListParagraph"/>
        <w:numPr>
          <w:ilvl w:val="0"/>
          <w:numId w:val="54"/>
        </w:numPr>
        <w:spacing w:line="360" w:lineRule="auto"/>
      </w:pPr>
      <w:r>
        <w:t>L</w:t>
      </w:r>
      <w:r w:rsidR="005B22C9">
        <w:t>ife-c</w:t>
      </w:r>
      <w:r w:rsidR="000F04B5" w:rsidRPr="009F3131">
        <w:t xml:space="preserve">asts preserve the </w:t>
      </w:r>
      <w:r w:rsidR="00A77C41" w:rsidRPr="009F3131">
        <w:t>intricate texture of the model</w:t>
      </w:r>
      <w:r>
        <w:t>.</w:t>
      </w:r>
    </w:p>
    <w:p w:rsidR="001C79A2" w:rsidRPr="009F3131" w:rsidRDefault="00EB17DF" w:rsidP="009F3131">
      <w:pPr>
        <w:pStyle w:val="ListParagraph"/>
        <w:numPr>
          <w:ilvl w:val="0"/>
          <w:numId w:val="54"/>
        </w:numPr>
        <w:spacing w:line="360" w:lineRule="auto"/>
      </w:pPr>
      <w:r>
        <w:t>T</w:t>
      </w:r>
      <w:r w:rsidR="00A77C41" w:rsidRPr="009F3131">
        <w:t>o</w:t>
      </w:r>
      <w:r w:rsidR="001D514D" w:rsidRPr="009F3131">
        <w:t>ol marks may be diagnos</w:t>
      </w:r>
      <w:r w:rsidR="001D514D" w:rsidRPr="003F4AB2">
        <w:t>tic (</w:t>
      </w:r>
      <w:r w:rsidR="00150662" w:rsidRPr="003F4AB2">
        <w:rPr>
          <w:b/>
        </w:rPr>
        <w:t>fig</w:t>
      </w:r>
      <w:r w:rsidR="003F4AB2" w:rsidRPr="003F4AB2">
        <w:rPr>
          <w:b/>
        </w:rPr>
        <w:t>s</w:t>
      </w:r>
      <w:r w:rsidR="00150662" w:rsidRPr="003F4AB2">
        <w:rPr>
          <w:b/>
        </w:rPr>
        <w:t xml:space="preserve">. </w:t>
      </w:r>
      <w:r w:rsidR="00F63291">
        <w:rPr>
          <w:b/>
        </w:rPr>
        <w:t>101</w:t>
      </w:r>
      <w:r w:rsidR="00150662" w:rsidRPr="003F4AB2">
        <w:rPr>
          <w:b/>
        </w:rPr>
        <w:t>,</w:t>
      </w:r>
      <w:r w:rsidR="008A23AA" w:rsidRPr="003F4AB2">
        <w:rPr>
          <w:b/>
        </w:rPr>
        <w:t xml:space="preserve"> </w:t>
      </w:r>
      <w:r w:rsidR="00F63291">
        <w:rPr>
          <w:b/>
        </w:rPr>
        <w:t>130</w:t>
      </w:r>
      <w:r w:rsidR="003F4AB2" w:rsidRPr="003F4AB2">
        <w:rPr>
          <w:b/>
        </w:rPr>
        <w:t>,</w:t>
      </w:r>
      <w:r w:rsidR="001D514D" w:rsidRPr="003F4AB2">
        <w:t xml:space="preserve"> </w:t>
      </w:r>
      <w:r w:rsidR="001D27B3" w:rsidRPr="003F4AB2">
        <w:t>see</w:t>
      </w:r>
      <w:r w:rsidR="008A23AA" w:rsidRPr="009F3131">
        <w:rPr>
          <w:color w:val="FF0000"/>
        </w:rPr>
        <w:t xml:space="preserve"> </w:t>
      </w:r>
      <w:hyperlink w:anchor="I.6§1.1.1" w:history="1">
        <w:r w:rsidR="008A23AA" w:rsidRPr="003F4AB2">
          <w:rPr>
            <w:rStyle w:val="Hyperlink"/>
          </w:rPr>
          <w:t>I.6</w:t>
        </w:r>
        <w:r w:rsidR="00525386" w:rsidRPr="003F4AB2">
          <w:rPr>
            <w:rStyle w:val="Hyperlink"/>
          </w:rPr>
          <w:t>§1.1.1</w:t>
        </w:r>
      </w:hyperlink>
      <w:r w:rsidR="009F7FB5" w:rsidRPr="009F3131">
        <w:t>)</w:t>
      </w:r>
      <w:r w:rsidR="00855282" w:rsidRPr="009F3131">
        <w:t>.</w:t>
      </w:r>
    </w:p>
    <w:p w:rsidR="00115334" w:rsidRPr="009F3131" w:rsidRDefault="00115334" w:rsidP="009F3131">
      <w:pPr>
        <w:spacing w:line="360" w:lineRule="auto"/>
      </w:pPr>
    </w:p>
    <w:p w:rsidR="001C79A2" w:rsidRPr="009F3131" w:rsidRDefault="002C1D37" w:rsidP="009F3131">
      <w:pPr>
        <w:pStyle w:val="Heading3"/>
        <w:spacing w:before="0" w:after="0" w:line="360" w:lineRule="auto"/>
        <w:rPr>
          <w:sz w:val="24"/>
          <w:szCs w:val="24"/>
        </w:rPr>
      </w:pPr>
      <w:bookmarkStart w:id="245" w:name="_Toc8562561"/>
      <w:bookmarkStart w:id="246" w:name="_Toc8562865"/>
      <w:bookmarkStart w:id="247" w:name="_Toc8974236"/>
      <w:bookmarkStart w:id="248" w:name="_Toc11005545"/>
      <w:bookmarkStart w:id="249" w:name="_Toc11690173"/>
      <w:bookmarkStart w:id="250" w:name="_Toc11864963"/>
      <w:bookmarkStart w:id="251" w:name="_Toc12367727"/>
      <w:bookmarkStart w:id="252" w:name="_Toc14267355"/>
      <w:bookmarkStart w:id="253" w:name="_Toc14267385"/>
      <w:bookmarkStart w:id="254" w:name="_Toc14267407"/>
      <w:bookmarkStart w:id="255" w:name="_Toc45547870"/>
      <w:r w:rsidRPr="009F3131">
        <w:rPr>
          <w:sz w:val="24"/>
          <w:szCs w:val="24"/>
        </w:rPr>
        <w:t>5</w:t>
      </w:r>
      <w:r w:rsidR="007644CD" w:rsidRPr="009F3131">
        <w:rPr>
          <w:sz w:val="24"/>
          <w:szCs w:val="24"/>
        </w:rPr>
        <w:t xml:space="preserve">.4 </w:t>
      </w:r>
      <w:r w:rsidR="009F7FB5" w:rsidRPr="009F3131">
        <w:rPr>
          <w:sz w:val="24"/>
          <w:szCs w:val="24"/>
        </w:rPr>
        <w:t xml:space="preserve">Can different </w:t>
      </w:r>
      <w:r w:rsidR="00F171AA" w:rsidRPr="009F3131">
        <w:rPr>
          <w:sz w:val="24"/>
          <w:szCs w:val="24"/>
        </w:rPr>
        <w:t>artists</w:t>
      </w:r>
      <w:r w:rsidR="00165384" w:rsidRPr="009F3131">
        <w:rPr>
          <w:sz w:val="24"/>
          <w:szCs w:val="24"/>
        </w:rPr>
        <w:t xml:space="preserve">, </w:t>
      </w:r>
      <w:r w:rsidR="00F171AA" w:rsidRPr="009F3131">
        <w:rPr>
          <w:sz w:val="24"/>
          <w:szCs w:val="24"/>
        </w:rPr>
        <w:t>founders</w:t>
      </w:r>
      <w:r w:rsidR="00165384" w:rsidRPr="009F3131">
        <w:rPr>
          <w:sz w:val="24"/>
          <w:szCs w:val="24"/>
        </w:rPr>
        <w:t xml:space="preserve">, or </w:t>
      </w:r>
      <w:r w:rsidR="009F7FB5" w:rsidRPr="009F3131">
        <w:rPr>
          <w:sz w:val="24"/>
          <w:szCs w:val="24"/>
        </w:rPr>
        <w:t>workshops be distinguished based on specific casting processes?</w:t>
      </w:r>
      <w:bookmarkEnd w:id="245"/>
      <w:bookmarkEnd w:id="246"/>
      <w:bookmarkEnd w:id="247"/>
      <w:bookmarkEnd w:id="248"/>
      <w:bookmarkEnd w:id="249"/>
      <w:bookmarkEnd w:id="250"/>
      <w:bookmarkEnd w:id="251"/>
      <w:bookmarkEnd w:id="252"/>
      <w:bookmarkEnd w:id="253"/>
      <w:bookmarkEnd w:id="254"/>
      <w:bookmarkEnd w:id="255"/>
    </w:p>
    <w:p w:rsidR="00A95D6C" w:rsidRPr="009F3131" w:rsidRDefault="00165384" w:rsidP="009F3131">
      <w:pPr>
        <w:spacing w:line="360" w:lineRule="auto"/>
      </w:pPr>
      <w:r w:rsidRPr="009F3131">
        <w:t xml:space="preserve">To make </w:t>
      </w:r>
      <w:r w:rsidR="006764D8" w:rsidRPr="009F3131">
        <w:t xml:space="preserve">such an assessment, </w:t>
      </w:r>
      <w:r w:rsidR="004A2114" w:rsidRPr="009F3131">
        <w:t xml:space="preserve">art historical (or archaeological) and technical </w:t>
      </w:r>
      <w:r w:rsidR="000F04B5" w:rsidRPr="009F3131">
        <w:t>dat</w:t>
      </w:r>
      <w:r w:rsidR="004A2114" w:rsidRPr="009F3131">
        <w:t>a</w:t>
      </w:r>
      <w:r w:rsidR="000F04B5" w:rsidRPr="009F3131">
        <w:t xml:space="preserve"> must be available </w:t>
      </w:r>
      <w:r w:rsidR="006764D8" w:rsidRPr="009F3131">
        <w:t>in connection with</w:t>
      </w:r>
      <w:r w:rsidR="000F04B5" w:rsidRPr="009F3131">
        <w:t xml:space="preserve"> a significant enough group of securely attributed, provenanced (</w:t>
      </w:r>
      <w:r w:rsidR="00FE4DC8" w:rsidRPr="009F3131">
        <w:t xml:space="preserve">this means known excavation context </w:t>
      </w:r>
      <w:r w:rsidR="000F04B5" w:rsidRPr="009F3131">
        <w:t>in the case of archaeological materials)</w:t>
      </w:r>
      <w:r w:rsidR="002857C1">
        <w:t>,</w:t>
      </w:r>
      <w:r w:rsidR="000F04B5" w:rsidRPr="009F3131">
        <w:t xml:space="preserve"> </w:t>
      </w:r>
      <w:r w:rsidR="002857C1">
        <w:t>and/</w:t>
      </w:r>
      <w:r w:rsidR="000F04B5" w:rsidRPr="009F3131">
        <w:t>or dated</w:t>
      </w:r>
      <w:r w:rsidR="004A2114" w:rsidRPr="009F3131">
        <w:t xml:space="preserve"> comparable </w:t>
      </w:r>
      <w:r w:rsidR="000F04B5" w:rsidRPr="009F3131">
        <w:t xml:space="preserve">bronzes. </w:t>
      </w:r>
      <w:r w:rsidR="00DF4D44" w:rsidRPr="009F3131">
        <w:t>The specificity of a workshop’s practices will be reflected in a combination of parameters</w:t>
      </w:r>
      <w:r w:rsidR="006764D8" w:rsidRPr="009F3131">
        <w:t xml:space="preserve"> in addition to the casting process</w:t>
      </w:r>
      <w:r w:rsidR="00DF4D44" w:rsidRPr="009F3131">
        <w:t xml:space="preserve"> (metal and core composition, chasing, patina, et</w:t>
      </w:r>
      <w:r w:rsidR="00A95D6C" w:rsidRPr="009F3131">
        <w:t xml:space="preserve"> </w:t>
      </w:r>
      <w:r w:rsidR="00DF4D44" w:rsidRPr="009F3131">
        <w:t>c</w:t>
      </w:r>
      <w:r w:rsidR="00A95D6C" w:rsidRPr="009F3131">
        <w:t>etera</w:t>
      </w:r>
      <w:r w:rsidR="00DF4D44" w:rsidRPr="009F3131">
        <w:t xml:space="preserve">). </w:t>
      </w:r>
    </w:p>
    <w:p w:rsidR="00A95D6C" w:rsidRPr="009F3131" w:rsidRDefault="00A95D6C" w:rsidP="009F3131">
      <w:pPr>
        <w:spacing w:line="360" w:lineRule="auto"/>
      </w:pPr>
    </w:p>
    <w:p w:rsidR="00115334" w:rsidRDefault="006764D8" w:rsidP="009F3131">
      <w:pPr>
        <w:spacing w:line="360" w:lineRule="auto"/>
      </w:pPr>
      <w:r w:rsidRPr="009F3131">
        <w:t>In cases where</w:t>
      </w:r>
      <w:r w:rsidR="00DF4D44" w:rsidRPr="009F3131">
        <w:t xml:space="preserve"> </w:t>
      </w:r>
      <w:r w:rsidRPr="009F3131">
        <w:t>enough data</w:t>
      </w:r>
      <w:r w:rsidR="00692398" w:rsidRPr="009F3131">
        <w:t xml:space="preserve"> </w:t>
      </w:r>
      <w:r w:rsidRPr="009F3131">
        <w:t>is available</w:t>
      </w:r>
      <w:r w:rsidR="004E1D89" w:rsidRPr="009F3131">
        <w:t>,</w:t>
      </w:r>
      <w:r w:rsidRPr="009F3131">
        <w:t xml:space="preserve"> the answers can vary. For instance</w:t>
      </w:r>
      <w:r w:rsidR="009F7FB5" w:rsidRPr="009F3131">
        <w:t>:</w:t>
      </w:r>
    </w:p>
    <w:p w:rsidR="002857C1" w:rsidRPr="009F3131" w:rsidRDefault="002857C1" w:rsidP="009F3131">
      <w:pPr>
        <w:spacing w:line="360" w:lineRule="auto"/>
      </w:pPr>
    </w:p>
    <w:p w:rsidR="001C79A2" w:rsidRPr="009F3131" w:rsidRDefault="002C43D7" w:rsidP="009F3131">
      <w:pPr>
        <w:numPr>
          <w:ilvl w:val="0"/>
          <w:numId w:val="40"/>
        </w:numPr>
        <w:pBdr>
          <w:left w:val="none" w:sz="0" w:space="8" w:color="auto"/>
        </w:pBdr>
        <w:spacing w:line="360" w:lineRule="auto"/>
        <w:ind w:left="770" w:hanging="463"/>
      </w:pPr>
      <w:r w:rsidRPr="009F3131">
        <w:t>Certain idiosyncrasies seen in the interior an</w:t>
      </w:r>
      <w:r w:rsidR="000211F9" w:rsidRPr="009F3131">
        <w:t>d exterior surfaces of bronzes (</w:t>
      </w:r>
      <w:r w:rsidRPr="009F3131">
        <w:t>as in subject matter and style</w:t>
      </w:r>
      <w:r w:rsidR="000211F9" w:rsidRPr="009F3131">
        <w:t>)</w:t>
      </w:r>
      <w:r w:rsidRPr="009F3131">
        <w:t xml:space="preserve"> </w:t>
      </w:r>
      <w:r w:rsidR="004226B7" w:rsidRPr="009F3131">
        <w:t>have</w:t>
      </w:r>
      <w:r w:rsidRPr="009F3131">
        <w:t> allow</w:t>
      </w:r>
      <w:r w:rsidR="004226B7" w:rsidRPr="009F3131">
        <w:t>ed</w:t>
      </w:r>
      <w:r w:rsidR="000211F9" w:rsidRPr="009F3131">
        <w:t xml:space="preserve"> scholars</w:t>
      </w:r>
      <w:r w:rsidRPr="009F3131">
        <w:t xml:space="preserve"> to identify the work of particular </w:t>
      </w:r>
      <w:r w:rsidR="000211F9" w:rsidRPr="009F3131">
        <w:t xml:space="preserve">antique </w:t>
      </w:r>
      <w:r w:rsidRPr="009F3131">
        <w:t>foundr</w:t>
      </w:r>
      <w:r w:rsidR="000211F9" w:rsidRPr="009F3131">
        <w:t>ies</w:t>
      </w:r>
      <w:r w:rsidR="0037544F" w:rsidRPr="009F3131">
        <w:t>.</w:t>
      </w:r>
      <w:r w:rsidR="00C40FA9" w:rsidRPr="009F3131">
        <w:rPr>
          <w:rStyle w:val="EndnoteReference"/>
        </w:rPr>
        <w:endnoteReference w:id="22"/>
      </w:r>
      <w:r w:rsidR="0037544F" w:rsidRPr="009F3131">
        <w:t xml:space="preserve"> </w:t>
      </w:r>
      <w:r w:rsidRPr="009F3131">
        <w:t xml:space="preserve">The technical evidence from some of </w:t>
      </w:r>
      <w:proofErr w:type="spellStart"/>
      <w:r w:rsidRPr="009F3131">
        <w:t>Barthélemy</w:t>
      </w:r>
      <w:proofErr w:type="spellEnd"/>
      <w:r w:rsidRPr="009F3131">
        <w:t xml:space="preserve"> </w:t>
      </w:r>
      <w:proofErr w:type="spellStart"/>
      <w:r w:rsidRPr="009F3131">
        <w:t>Prieur’s</w:t>
      </w:r>
      <w:proofErr w:type="spellEnd"/>
      <w:r w:rsidR="004E1D89" w:rsidRPr="009F3131">
        <w:t xml:space="preserve"> (</w:t>
      </w:r>
      <w:r w:rsidR="002966CE" w:rsidRPr="009F3131">
        <w:t>French, 1536–1611</w:t>
      </w:r>
      <w:r w:rsidR="004E1D89" w:rsidRPr="009F3131">
        <w:t>)</w:t>
      </w:r>
      <w:r w:rsidRPr="009F3131">
        <w:t xml:space="preserve"> large bronzes tends to indicate </w:t>
      </w:r>
      <w:r w:rsidR="00230AC0" w:rsidRPr="009F3131">
        <w:t xml:space="preserve">that </w:t>
      </w:r>
      <w:r w:rsidRPr="009F3131">
        <w:t xml:space="preserve">these were produced in the same workshop (see </w:t>
      </w:r>
      <w:hyperlink w:anchor="CaseStudy5" w:history="1">
        <w:r w:rsidR="008A23AA" w:rsidRPr="003F4AB2">
          <w:rPr>
            <w:rStyle w:val="Hyperlink"/>
          </w:rPr>
          <w:t>Case Study 5</w:t>
        </w:r>
      </w:hyperlink>
      <w:r w:rsidRPr="009F3131">
        <w:t>).</w:t>
      </w:r>
      <w:r w:rsidR="003F076F" w:rsidRPr="009F3131">
        <w:rPr>
          <w:rStyle w:val="EndnoteReference"/>
        </w:rPr>
        <w:endnoteReference w:id="23"/>
      </w:r>
      <w:r w:rsidR="003F076F" w:rsidRPr="009F3131">
        <w:t xml:space="preserve"> </w:t>
      </w:r>
    </w:p>
    <w:p w:rsidR="001C79A2" w:rsidRPr="009F3131" w:rsidRDefault="00692398" w:rsidP="009F3131">
      <w:pPr>
        <w:numPr>
          <w:ilvl w:val="0"/>
          <w:numId w:val="40"/>
        </w:numPr>
        <w:pBdr>
          <w:left w:val="none" w:sz="0" w:space="8" w:color="auto"/>
        </w:pBdr>
        <w:spacing w:line="360" w:lineRule="auto"/>
        <w:ind w:left="770" w:hanging="463"/>
      </w:pPr>
      <w:r w:rsidRPr="009F3131">
        <w:t xml:space="preserve">Conversely, the </w:t>
      </w:r>
      <w:r w:rsidR="00F33253" w:rsidRPr="009F3131">
        <w:t>greater</w:t>
      </w:r>
      <w:r w:rsidR="00C40FA9" w:rsidRPr="009F3131">
        <w:t xml:space="preserve"> </w:t>
      </w:r>
      <w:r w:rsidRPr="009F3131">
        <w:t xml:space="preserve">standardization of processes </w:t>
      </w:r>
      <w:r w:rsidR="00C40FA9" w:rsidRPr="009F3131">
        <w:t>that is not specific to one particular workshop</w:t>
      </w:r>
      <w:r w:rsidRPr="009F3131">
        <w:t xml:space="preserve">, </w:t>
      </w:r>
      <w:r w:rsidR="00F33253" w:rsidRPr="009F3131">
        <w:t>such as that found</w:t>
      </w:r>
      <w:r w:rsidRPr="009F3131">
        <w:t xml:space="preserve"> </w:t>
      </w:r>
      <w:r w:rsidR="002C43D7" w:rsidRPr="009F3131">
        <w:t>i</w:t>
      </w:r>
      <w:r w:rsidRPr="009F3131">
        <w:t>n late sixteenth- to seventeenth-century Venice</w:t>
      </w:r>
      <w:r w:rsidR="00A05AF7">
        <w:t>,</w:t>
      </w:r>
      <w:r w:rsidRPr="009F3131">
        <w:t xml:space="preserve"> may render </w:t>
      </w:r>
      <w:r w:rsidR="00391D4E" w:rsidRPr="009F3131">
        <w:t>a precise</w:t>
      </w:r>
      <w:r w:rsidRPr="009F3131">
        <w:t xml:space="preserve"> attribution </w:t>
      </w:r>
      <w:r w:rsidR="00C40FA9" w:rsidRPr="009F3131">
        <w:t>more difficult</w:t>
      </w:r>
      <w:r w:rsidRPr="009F3131">
        <w:t>.</w:t>
      </w:r>
      <w:r w:rsidRPr="009F3131">
        <w:rPr>
          <w:rStyle w:val="EndnoteReference"/>
        </w:rPr>
        <w:endnoteReference w:id="24"/>
      </w:r>
    </w:p>
    <w:p w:rsidR="00F171AA" w:rsidRPr="009F3131" w:rsidRDefault="00F171AA" w:rsidP="009F3131">
      <w:pPr>
        <w:pBdr>
          <w:left w:val="none" w:sz="0" w:space="8" w:color="auto"/>
        </w:pBdr>
        <w:spacing w:line="360" w:lineRule="auto"/>
      </w:pPr>
    </w:p>
    <w:p w:rsidR="00115334" w:rsidRPr="009F3131" w:rsidRDefault="003B0452" w:rsidP="009F3131">
      <w:pPr>
        <w:pBdr>
          <w:left w:val="none" w:sz="0" w:space="8" w:color="auto"/>
        </w:pBdr>
        <w:spacing w:line="360" w:lineRule="auto"/>
      </w:pPr>
      <w:r w:rsidRPr="009F3131">
        <w:t>R</w:t>
      </w:r>
      <w:r w:rsidR="005F7711" w:rsidRPr="009F3131">
        <w:t>emember</w:t>
      </w:r>
      <w:r w:rsidR="00431E7E" w:rsidRPr="009F3131">
        <w:t xml:space="preserve"> </w:t>
      </w:r>
      <w:r w:rsidRPr="009F3131">
        <w:t xml:space="preserve">as well </w:t>
      </w:r>
      <w:r w:rsidR="00431E7E" w:rsidRPr="009F3131">
        <w:t>that</w:t>
      </w:r>
      <w:r w:rsidR="00DF4D44" w:rsidRPr="009F3131">
        <w:t xml:space="preserve"> </w:t>
      </w:r>
      <w:r w:rsidR="00587629" w:rsidRPr="009F3131">
        <w:t>for various reasons</w:t>
      </w:r>
      <w:r w:rsidR="00A05AF7">
        <w:t>,</w:t>
      </w:r>
      <w:r w:rsidR="00587629" w:rsidRPr="009F3131">
        <w:t xml:space="preserve"> artist</w:t>
      </w:r>
      <w:r w:rsidR="00431E7E" w:rsidRPr="009F3131">
        <w:t>s</w:t>
      </w:r>
      <w:r w:rsidR="00587629" w:rsidRPr="009F3131">
        <w:t xml:space="preserve"> </w:t>
      </w:r>
      <w:r w:rsidR="00DF4D44" w:rsidRPr="009F3131">
        <w:t>and/</w:t>
      </w:r>
      <w:r w:rsidR="00587629" w:rsidRPr="009F3131">
        <w:t xml:space="preserve">or </w:t>
      </w:r>
      <w:r w:rsidR="00431E7E" w:rsidRPr="009F3131">
        <w:t xml:space="preserve">founders </w:t>
      </w:r>
      <w:r w:rsidR="00391D4E" w:rsidRPr="009F3131">
        <w:t xml:space="preserve">experiment. This </w:t>
      </w:r>
      <w:r w:rsidR="00587629" w:rsidRPr="009F3131">
        <w:t>seems to have been the case</w:t>
      </w:r>
      <w:r w:rsidR="005F7711" w:rsidRPr="009F3131">
        <w:t>,</w:t>
      </w:r>
      <w:r w:rsidR="00587629" w:rsidRPr="009F3131">
        <w:t xml:space="preserve"> for instance</w:t>
      </w:r>
      <w:r w:rsidR="005F7711" w:rsidRPr="009F3131">
        <w:t>,</w:t>
      </w:r>
      <w:r w:rsidR="00587629" w:rsidRPr="009F3131">
        <w:t xml:space="preserve"> with </w:t>
      </w:r>
      <w:r w:rsidR="00DF4D44" w:rsidRPr="009F3131">
        <w:t>sculptors who were closely inv</w:t>
      </w:r>
      <w:r w:rsidR="00BC50C8" w:rsidRPr="009F3131">
        <w:t>olved in the entire process, such as</w:t>
      </w:r>
      <w:r w:rsidR="00DF4D44" w:rsidRPr="009F3131">
        <w:t xml:space="preserve"> </w:t>
      </w:r>
      <w:r w:rsidR="00587629" w:rsidRPr="009F3131">
        <w:t>Jean-Antoine Houdon</w:t>
      </w:r>
      <w:r w:rsidR="005F7711" w:rsidRPr="009F3131">
        <w:t xml:space="preserve"> (French, 1741–1828)</w:t>
      </w:r>
      <w:r w:rsidRPr="009F3131">
        <w:t>.</w:t>
      </w:r>
      <w:r w:rsidR="00587629" w:rsidRPr="009F3131">
        <w:rPr>
          <w:rStyle w:val="EndnoteReference"/>
        </w:rPr>
        <w:endnoteReference w:id="25"/>
      </w:r>
      <w:r w:rsidR="00587629" w:rsidRPr="009F3131">
        <w:t xml:space="preserve"> </w:t>
      </w:r>
      <w:r w:rsidRPr="009F3131">
        <w:t>S</w:t>
      </w:r>
      <w:r w:rsidR="00391D4E" w:rsidRPr="009F3131">
        <w:t xml:space="preserve">ee </w:t>
      </w:r>
      <w:r w:rsidR="00587629" w:rsidRPr="009F3131">
        <w:t xml:space="preserve">also </w:t>
      </w:r>
      <w:hyperlink w:anchor="CaseStudy7" w:history="1">
        <w:r w:rsidR="003F4AB2">
          <w:rPr>
            <w:rStyle w:val="Hyperlink"/>
          </w:rPr>
          <w:t>Case Study 7</w:t>
        </w:r>
      </w:hyperlink>
      <w:r w:rsidRPr="009F3131">
        <w:t>.</w:t>
      </w:r>
      <w:r w:rsidR="00455DE5" w:rsidRPr="009F3131">
        <w:t xml:space="preserve"> </w:t>
      </w:r>
    </w:p>
    <w:p w:rsidR="00391D4E" w:rsidRPr="009F3131" w:rsidRDefault="00391D4E" w:rsidP="009F3131">
      <w:pPr>
        <w:pBdr>
          <w:left w:val="none" w:sz="0" w:space="8" w:color="auto"/>
        </w:pBdr>
        <w:spacing w:line="360" w:lineRule="auto"/>
        <w:ind w:left="770"/>
      </w:pPr>
    </w:p>
    <w:p w:rsidR="001C79A2" w:rsidRPr="009F3131" w:rsidRDefault="002C1D37" w:rsidP="009F3131">
      <w:pPr>
        <w:pStyle w:val="Heading3"/>
        <w:spacing w:before="0" w:after="0" w:line="360" w:lineRule="auto"/>
        <w:rPr>
          <w:sz w:val="24"/>
          <w:szCs w:val="24"/>
        </w:rPr>
      </w:pPr>
      <w:bookmarkStart w:id="256" w:name="_Toc8562563"/>
      <w:bookmarkStart w:id="257" w:name="_Toc8562867"/>
      <w:bookmarkStart w:id="258" w:name="_Toc8974238"/>
      <w:bookmarkStart w:id="259" w:name="_Toc11005547"/>
      <w:bookmarkStart w:id="260" w:name="_Toc11690174"/>
      <w:bookmarkStart w:id="261" w:name="_Toc11864964"/>
      <w:bookmarkStart w:id="262" w:name="_Toc12367728"/>
      <w:bookmarkStart w:id="263" w:name="_Toc14267356"/>
      <w:bookmarkStart w:id="264" w:name="_Toc14267386"/>
      <w:bookmarkStart w:id="265" w:name="_Toc14267408"/>
      <w:bookmarkStart w:id="266" w:name="_Toc45547871"/>
      <w:r w:rsidRPr="009F3131">
        <w:rPr>
          <w:sz w:val="24"/>
          <w:szCs w:val="24"/>
        </w:rPr>
        <w:lastRenderedPageBreak/>
        <w:t>5</w:t>
      </w:r>
      <w:r w:rsidR="007644CD" w:rsidRPr="009F3131">
        <w:rPr>
          <w:sz w:val="24"/>
          <w:szCs w:val="24"/>
        </w:rPr>
        <w:t>.</w:t>
      </w:r>
      <w:r w:rsidR="00A71334" w:rsidRPr="009F3131">
        <w:rPr>
          <w:sz w:val="24"/>
          <w:szCs w:val="24"/>
        </w:rPr>
        <w:t>5</w:t>
      </w:r>
      <w:r w:rsidR="007644CD" w:rsidRPr="009F3131">
        <w:rPr>
          <w:sz w:val="24"/>
          <w:szCs w:val="24"/>
        </w:rPr>
        <w:t xml:space="preserve"> </w:t>
      </w:r>
      <w:r w:rsidR="004912F4" w:rsidRPr="009F3131">
        <w:rPr>
          <w:sz w:val="24"/>
          <w:szCs w:val="24"/>
        </w:rPr>
        <w:t>What can be learned from</w:t>
      </w:r>
      <w:r w:rsidR="008E47C1" w:rsidRPr="009F3131">
        <w:rPr>
          <w:sz w:val="24"/>
          <w:szCs w:val="24"/>
        </w:rPr>
        <w:t xml:space="preserve"> understanding</w:t>
      </w:r>
      <w:r w:rsidR="009F7FB5" w:rsidRPr="009F3131">
        <w:rPr>
          <w:sz w:val="24"/>
          <w:szCs w:val="24"/>
        </w:rPr>
        <w:t xml:space="preserve"> the original casting </w:t>
      </w:r>
      <w:r w:rsidR="0037544F" w:rsidRPr="009F3131">
        <w:rPr>
          <w:sz w:val="24"/>
          <w:szCs w:val="24"/>
        </w:rPr>
        <w:t>orientation</w:t>
      </w:r>
      <w:r w:rsidR="009F7FB5" w:rsidRPr="009F3131">
        <w:rPr>
          <w:sz w:val="24"/>
          <w:szCs w:val="24"/>
        </w:rPr>
        <w:t>?</w:t>
      </w:r>
      <w:bookmarkEnd w:id="256"/>
      <w:bookmarkEnd w:id="257"/>
      <w:bookmarkEnd w:id="258"/>
      <w:bookmarkEnd w:id="259"/>
      <w:bookmarkEnd w:id="260"/>
      <w:bookmarkEnd w:id="261"/>
      <w:bookmarkEnd w:id="262"/>
      <w:bookmarkEnd w:id="263"/>
      <w:bookmarkEnd w:id="264"/>
      <w:bookmarkEnd w:id="265"/>
      <w:bookmarkEnd w:id="266"/>
    </w:p>
    <w:p w:rsidR="00115334" w:rsidRPr="009F3131" w:rsidRDefault="003B0452" w:rsidP="009F3131">
      <w:pPr>
        <w:spacing w:line="360" w:lineRule="auto"/>
      </w:pPr>
      <w:r w:rsidRPr="009F3131">
        <w:t xml:space="preserve">This </w:t>
      </w:r>
      <w:r w:rsidR="008E47C1" w:rsidRPr="009F3131">
        <w:t>can help us better understand some of the defects and challenges faced by the founder.</w:t>
      </w:r>
      <w:r w:rsidR="009F7FB5" w:rsidRPr="009F3131">
        <w:t xml:space="preserve"> </w:t>
      </w:r>
      <w:r w:rsidR="008E47C1" w:rsidRPr="009F3131">
        <w:t xml:space="preserve">Certain orientations may </w:t>
      </w:r>
      <w:r w:rsidR="009F7FB5" w:rsidRPr="009F3131">
        <w:t>be characteristic of a culture</w:t>
      </w:r>
      <w:r w:rsidR="00D56B23" w:rsidRPr="009F3131">
        <w:t xml:space="preserve">, </w:t>
      </w:r>
      <w:r w:rsidR="00861C52" w:rsidRPr="009F3131">
        <w:t>region</w:t>
      </w:r>
      <w:r w:rsidR="00D56B23" w:rsidRPr="009F3131">
        <w:t xml:space="preserve">, or </w:t>
      </w:r>
      <w:r w:rsidR="00861C52" w:rsidRPr="009F3131">
        <w:t>period</w:t>
      </w:r>
      <w:r w:rsidR="008E47C1" w:rsidRPr="009F3131">
        <w:t>. For instance, we have little evidence of</w:t>
      </w:r>
      <w:r w:rsidR="00861C52" w:rsidRPr="009F3131">
        <w:t xml:space="preserve"> horizontal casting so far </w:t>
      </w:r>
      <w:r w:rsidR="008E47C1" w:rsidRPr="009F3131">
        <w:t xml:space="preserve">in the West, but it is still current in </w:t>
      </w:r>
      <w:r w:rsidR="001F1D64" w:rsidRPr="009F3131">
        <w:t>South and South</w:t>
      </w:r>
      <w:r w:rsidRPr="009F3131">
        <w:t>e</w:t>
      </w:r>
      <w:r w:rsidR="001F1D64" w:rsidRPr="009F3131">
        <w:t>ast Asia</w:t>
      </w:r>
      <w:r w:rsidRPr="009F3131">
        <w:t xml:space="preserve"> (see </w:t>
      </w:r>
      <w:hyperlink w:anchor="CaseStudy4" w:history="1">
        <w:r w:rsidR="003F4AB2">
          <w:rPr>
            <w:rStyle w:val="Hyperlink"/>
          </w:rPr>
          <w:t>Case Study 4</w:t>
        </w:r>
      </w:hyperlink>
      <w:r w:rsidRPr="009F3131">
        <w:t>)</w:t>
      </w:r>
      <w:r w:rsidR="001F1D64" w:rsidRPr="009F3131">
        <w:t>.</w:t>
      </w:r>
      <w:r w:rsidR="001F1D64" w:rsidRPr="009F3131">
        <w:rPr>
          <w:rStyle w:val="EndnoteReference"/>
        </w:rPr>
        <w:endnoteReference w:id="26"/>
      </w:r>
    </w:p>
    <w:bookmarkEnd w:id="202"/>
    <w:p w:rsidR="00115334" w:rsidRPr="009F3131" w:rsidRDefault="00115334" w:rsidP="009F3131">
      <w:pPr>
        <w:spacing w:line="360" w:lineRule="auto"/>
      </w:pPr>
    </w:p>
    <w:p w:rsidR="001C79A2" w:rsidRPr="009F3131" w:rsidRDefault="002C1D37" w:rsidP="009F3131">
      <w:pPr>
        <w:pStyle w:val="Heading2"/>
        <w:spacing w:before="0" w:after="0" w:line="360" w:lineRule="auto"/>
      </w:pPr>
      <w:bookmarkStart w:id="267" w:name="_Toc8562564"/>
      <w:bookmarkStart w:id="268" w:name="_Toc8562868"/>
      <w:bookmarkStart w:id="269" w:name="_Toc8974239"/>
      <w:bookmarkStart w:id="270" w:name="_Toc11005548"/>
      <w:bookmarkStart w:id="271" w:name="_Toc11690175"/>
      <w:bookmarkStart w:id="272" w:name="_Toc11864965"/>
      <w:bookmarkStart w:id="273" w:name="_Toc12367729"/>
      <w:bookmarkStart w:id="274" w:name="_Toc14267357"/>
      <w:bookmarkStart w:id="275" w:name="_Toc14267387"/>
      <w:bookmarkStart w:id="276" w:name="_Toc14267409"/>
      <w:bookmarkStart w:id="277" w:name="_Toc45547872"/>
      <w:r w:rsidRPr="009F3131">
        <w:t>6</w:t>
      </w:r>
      <w:r w:rsidR="009F7FB5" w:rsidRPr="009F3131">
        <w:t xml:space="preserve"> Checklist: </w:t>
      </w:r>
      <w:r w:rsidR="00B6020A">
        <w:t>H</w:t>
      </w:r>
      <w:r w:rsidR="009F7FB5" w:rsidRPr="009F3131">
        <w:t xml:space="preserve">ow </w:t>
      </w:r>
      <w:r w:rsidR="00B6020A">
        <w:t>do we</w:t>
      </w:r>
      <w:r w:rsidR="009F7FB5" w:rsidRPr="009F3131">
        <w:t xml:space="preserve"> investigate the casting technique</w:t>
      </w:r>
      <w:bookmarkEnd w:id="203"/>
      <w:bookmarkEnd w:id="204"/>
      <w:bookmarkEnd w:id="205"/>
      <w:bookmarkEnd w:id="206"/>
      <w:bookmarkEnd w:id="207"/>
      <w:bookmarkEnd w:id="208"/>
      <w:bookmarkEnd w:id="209"/>
      <w:bookmarkEnd w:id="210"/>
      <w:bookmarkEnd w:id="211"/>
      <w:bookmarkEnd w:id="267"/>
      <w:bookmarkEnd w:id="268"/>
      <w:bookmarkEnd w:id="269"/>
      <w:bookmarkEnd w:id="270"/>
      <w:bookmarkEnd w:id="271"/>
      <w:bookmarkEnd w:id="272"/>
      <w:bookmarkEnd w:id="273"/>
      <w:bookmarkEnd w:id="274"/>
      <w:bookmarkEnd w:id="275"/>
      <w:bookmarkEnd w:id="276"/>
      <w:bookmarkEnd w:id="277"/>
      <w:r w:rsidR="00B6020A">
        <w:t>?</w:t>
      </w:r>
    </w:p>
    <w:p w:rsidR="001C79A2" w:rsidRDefault="00444359" w:rsidP="009F3131">
      <w:pPr>
        <w:pBdr>
          <w:left w:val="none" w:sz="0" w:space="12" w:color="auto"/>
        </w:pBdr>
        <w:spacing w:line="360" w:lineRule="auto"/>
      </w:pPr>
      <w:r w:rsidRPr="009F3131">
        <w:t>The most important and readily available way of gathering information is c</w:t>
      </w:r>
      <w:r w:rsidR="009F7FB5" w:rsidRPr="009F3131">
        <w:t>lose visual examination</w:t>
      </w:r>
      <w:r w:rsidR="00084D90" w:rsidRPr="009F3131">
        <w:t>.</w:t>
      </w:r>
      <w:r w:rsidR="009F7FB5" w:rsidRPr="009F3131">
        <w:t xml:space="preserve"> </w:t>
      </w:r>
      <w:r w:rsidR="008E47C1" w:rsidRPr="009F3131">
        <w:t>This primary and necessary step in the investigation may be assisted by the following</w:t>
      </w:r>
      <w:r w:rsidR="00DD48E5" w:rsidRPr="009F3131">
        <w:t xml:space="preserve"> (see </w:t>
      </w:r>
      <w:r w:rsidR="00DD48E5" w:rsidRPr="003F4AB2">
        <w:rPr>
          <w:b/>
        </w:rPr>
        <w:t xml:space="preserve">table </w:t>
      </w:r>
      <w:r w:rsidR="00C54739" w:rsidRPr="003F4AB2">
        <w:rPr>
          <w:b/>
        </w:rPr>
        <w:t>5</w:t>
      </w:r>
      <w:r w:rsidR="00DD48E5" w:rsidRPr="003F4AB2">
        <w:t xml:space="preserve"> </w:t>
      </w:r>
      <w:r w:rsidR="00DD48E5" w:rsidRPr="009F3131">
        <w:t>for a syn</w:t>
      </w:r>
      <w:r w:rsidR="00A05AF7">
        <w:t>thesis of available techniques)</w:t>
      </w:r>
      <w:r w:rsidR="008E47C1" w:rsidRPr="009F3131">
        <w:t>:</w:t>
      </w:r>
    </w:p>
    <w:p w:rsidR="00A05AF7" w:rsidRPr="009F3131" w:rsidRDefault="00A05AF7" w:rsidP="009F3131">
      <w:pPr>
        <w:pBdr>
          <w:left w:val="none" w:sz="0" w:space="12" w:color="auto"/>
        </w:pBdr>
        <w:spacing w:line="360" w:lineRule="auto"/>
      </w:pPr>
    </w:p>
    <w:p w:rsidR="001C79A2" w:rsidRPr="009F3131" w:rsidRDefault="00084D90" w:rsidP="009F3131">
      <w:pPr>
        <w:pStyle w:val="ListParagraph"/>
        <w:numPr>
          <w:ilvl w:val="0"/>
          <w:numId w:val="52"/>
        </w:numPr>
        <w:pBdr>
          <w:left w:val="none" w:sz="0" w:space="7" w:color="auto"/>
        </w:pBdr>
        <w:spacing w:line="360" w:lineRule="auto"/>
      </w:pPr>
      <w:r w:rsidRPr="009F3131">
        <w:t>G</w:t>
      </w:r>
      <w:r w:rsidR="008E47C1" w:rsidRPr="009F3131">
        <w:t>ood</w:t>
      </w:r>
      <w:r w:rsidR="009F7FB5" w:rsidRPr="009F3131">
        <w:t xml:space="preserve"> light</w:t>
      </w:r>
      <w:r w:rsidR="008E47C1" w:rsidRPr="009F3131">
        <w:t>ing</w:t>
      </w:r>
      <w:r w:rsidR="009F7FB5" w:rsidRPr="009F3131">
        <w:t xml:space="preserve"> shone at different angles over the surfaces </w:t>
      </w:r>
      <w:r w:rsidR="00E52EF9" w:rsidRPr="009F3131">
        <w:t xml:space="preserve">can </w:t>
      </w:r>
      <w:r w:rsidR="009F7FB5" w:rsidRPr="009F3131">
        <w:t>reveal the topography of tool marks and ot</w:t>
      </w:r>
      <w:r w:rsidR="00DF39F1" w:rsidRPr="009F3131">
        <w:t>her features (see</w:t>
      </w:r>
      <w:r w:rsidR="008A23AA" w:rsidRPr="009F3131">
        <w:rPr>
          <w:color w:val="FF0000"/>
        </w:rPr>
        <w:t xml:space="preserve"> </w:t>
      </w:r>
      <w:hyperlink w:anchor="II.2§1.2" w:history="1">
        <w:r w:rsidR="008A23AA" w:rsidRPr="003F4AB2">
          <w:rPr>
            <w:rStyle w:val="Hyperlink"/>
          </w:rPr>
          <w:t>II.</w:t>
        </w:r>
        <w:r w:rsidR="00C2647C" w:rsidRPr="003F4AB2">
          <w:rPr>
            <w:rStyle w:val="Hyperlink"/>
          </w:rPr>
          <w:t>2</w:t>
        </w:r>
        <w:r w:rsidR="00A40DA9" w:rsidRPr="003F4AB2">
          <w:rPr>
            <w:rStyle w:val="Hyperlink"/>
          </w:rPr>
          <w:t>§1.2</w:t>
        </w:r>
      </w:hyperlink>
      <w:r w:rsidR="009F7FB5" w:rsidRPr="009F3131">
        <w:t xml:space="preserve"> for guidance). </w:t>
      </w:r>
    </w:p>
    <w:p w:rsidR="001C79A2" w:rsidRPr="009F3131" w:rsidRDefault="009F7FB5" w:rsidP="009F3131">
      <w:pPr>
        <w:numPr>
          <w:ilvl w:val="0"/>
          <w:numId w:val="41"/>
        </w:numPr>
        <w:pBdr>
          <w:left w:val="none" w:sz="0" w:space="12" w:color="auto"/>
        </w:pBdr>
        <w:spacing w:line="360" w:lineRule="auto"/>
        <w:ind w:hanging="539"/>
      </w:pPr>
      <w:r w:rsidRPr="009F3131">
        <w:t xml:space="preserve">Magnification through portable </w:t>
      </w:r>
      <w:r w:rsidR="00230AC0" w:rsidRPr="009F3131">
        <w:t xml:space="preserve">loupes </w:t>
      </w:r>
      <w:r w:rsidRPr="009F3131">
        <w:t>or binocular microscopy</w:t>
      </w:r>
      <w:r w:rsidR="00E52EF9" w:rsidRPr="009F3131">
        <w:t xml:space="preserve"> </w:t>
      </w:r>
      <w:r w:rsidRPr="009F3131">
        <w:t>can help characterize details in modeling, defects</w:t>
      </w:r>
      <w:r w:rsidR="00230AC0" w:rsidRPr="009F3131">
        <w:t>,</w:t>
      </w:r>
      <w:r w:rsidRPr="009F3131">
        <w:t xml:space="preserve"> and flaws related to the forming of the model and of the mold.</w:t>
      </w:r>
    </w:p>
    <w:p w:rsidR="003008C6" w:rsidRPr="009F3131" w:rsidRDefault="009F7FB5" w:rsidP="009F3131">
      <w:pPr>
        <w:numPr>
          <w:ilvl w:val="0"/>
          <w:numId w:val="41"/>
        </w:numPr>
        <w:pBdr>
          <w:left w:val="none" w:sz="0" w:space="12" w:color="auto"/>
        </w:pBdr>
        <w:spacing w:line="360" w:lineRule="auto"/>
        <w:ind w:hanging="539"/>
      </w:pPr>
      <w:r w:rsidRPr="009F3131">
        <w:t>Small magnets</w:t>
      </w:r>
      <w:r w:rsidR="00365728" w:rsidRPr="009F3131">
        <w:rPr>
          <w:rStyle w:val="CommentReference"/>
          <w:sz w:val="24"/>
          <w:szCs w:val="24"/>
        </w:rPr>
        <w:t xml:space="preserve"> </w:t>
      </w:r>
      <w:r w:rsidR="00230AC0" w:rsidRPr="009F3131">
        <w:t xml:space="preserve">can help </w:t>
      </w:r>
      <w:r w:rsidRPr="009F3131">
        <w:t>locat</w:t>
      </w:r>
      <w:r w:rsidR="00230AC0" w:rsidRPr="009F3131">
        <w:t>e</w:t>
      </w:r>
      <w:r w:rsidRPr="009F3131">
        <w:t xml:space="preserve"> iron armatures or core pins that have not been re</w:t>
      </w:r>
      <w:r w:rsidR="00A05AF7">
        <w:t>moved</w:t>
      </w:r>
      <w:r w:rsidRPr="009F3131">
        <w:t xml:space="preserve"> but may not be readily visible </w:t>
      </w:r>
      <w:r w:rsidR="00084D90" w:rsidRPr="009F3131">
        <w:t xml:space="preserve">on </w:t>
      </w:r>
      <w:r w:rsidRPr="009F3131">
        <w:t>the surface</w:t>
      </w:r>
      <w:r w:rsidR="00E52EF9" w:rsidRPr="009F3131">
        <w:t xml:space="preserve"> (but be warned that some copper alloys may be magnetic; see</w:t>
      </w:r>
      <w:r w:rsidR="008A23AA" w:rsidRPr="009F3131">
        <w:rPr>
          <w:color w:val="FF0000"/>
        </w:rPr>
        <w:t xml:space="preserve"> </w:t>
      </w:r>
      <w:hyperlink w:anchor="I.1§3.1" w:history="1">
        <w:r w:rsidR="003F4AB2" w:rsidRPr="003F4AB2">
          <w:rPr>
            <w:rStyle w:val="Hyperlink"/>
          </w:rPr>
          <w:t>I.1</w:t>
        </w:r>
        <w:r w:rsidR="008A23AA" w:rsidRPr="003F4AB2">
          <w:rPr>
            <w:rStyle w:val="Hyperlink"/>
          </w:rPr>
          <w:t>§3.1</w:t>
        </w:r>
      </w:hyperlink>
      <w:r w:rsidR="00230AC0" w:rsidRPr="009F3131">
        <w:rPr>
          <w:color w:val="FF0000"/>
        </w:rPr>
        <w:t xml:space="preserve"> </w:t>
      </w:r>
      <w:r w:rsidR="008A23AA" w:rsidRPr="009F3131">
        <w:t>above</w:t>
      </w:r>
      <w:r w:rsidR="00E52EF9" w:rsidRPr="009F3131">
        <w:t>)</w:t>
      </w:r>
      <w:r w:rsidRPr="009F3131">
        <w:t>.</w:t>
      </w:r>
    </w:p>
    <w:p w:rsidR="001C79A2" w:rsidRPr="009F3131" w:rsidRDefault="009F7FB5" w:rsidP="009F3131">
      <w:pPr>
        <w:numPr>
          <w:ilvl w:val="0"/>
          <w:numId w:val="41"/>
        </w:numPr>
        <w:pBdr>
          <w:left w:val="none" w:sz="0" w:space="12" w:color="auto"/>
        </w:pBdr>
        <w:spacing w:line="360" w:lineRule="auto"/>
        <w:ind w:hanging="539"/>
      </w:pPr>
      <w:r w:rsidRPr="009F3131">
        <w:t>A bor</w:t>
      </w:r>
      <w:r w:rsidR="000D5475" w:rsidRPr="009F3131">
        <w:t>e</w:t>
      </w:r>
      <w:r w:rsidRPr="009F3131">
        <w:t xml:space="preserve">scope </w:t>
      </w:r>
      <w:r w:rsidR="008E47C1" w:rsidRPr="009F3131">
        <w:t>(</w:t>
      </w:r>
      <w:r w:rsidRPr="009F3131">
        <w:t>or endoscope</w:t>
      </w:r>
      <w:r w:rsidR="008E47C1" w:rsidRPr="009F3131">
        <w:t>)</w:t>
      </w:r>
      <w:r w:rsidR="00E52EF9" w:rsidRPr="009F3131">
        <w:t xml:space="preserve"> </w:t>
      </w:r>
      <w:r w:rsidRPr="009F3131">
        <w:t>can afford visual access to internal recesses of hollow casts that are otherwise impossible to reach</w:t>
      </w:r>
      <w:r w:rsidR="00084D90" w:rsidRPr="009F3131">
        <w:t xml:space="preserve"> so as</w:t>
      </w:r>
      <w:r w:rsidR="00444359" w:rsidRPr="009F3131">
        <w:t xml:space="preserve"> to</w:t>
      </w:r>
      <w:r w:rsidRPr="009F3131">
        <w:t xml:space="preserve"> reveal information about core pins, armature,</w:t>
      </w:r>
      <w:r w:rsidR="00084D90" w:rsidRPr="009F3131">
        <w:t xml:space="preserve"> and</w:t>
      </w:r>
      <w:r w:rsidRPr="009F3131">
        <w:t xml:space="preserve"> the forming of the core that mirrors that of the inner surface of the bronze (see</w:t>
      </w:r>
      <w:r w:rsidR="008A23AA" w:rsidRPr="009F3131">
        <w:rPr>
          <w:color w:val="FF0000"/>
        </w:rPr>
        <w:t xml:space="preserve"> </w:t>
      </w:r>
      <w:hyperlink w:anchor="II.2§2.2" w:history="1">
        <w:r w:rsidR="008A23AA" w:rsidRPr="003F4AB2">
          <w:rPr>
            <w:rStyle w:val="Hyperlink"/>
          </w:rPr>
          <w:t>II.</w:t>
        </w:r>
        <w:r w:rsidR="00C2647C" w:rsidRPr="003F4AB2">
          <w:rPr>
            <w:rStyle w:val="Hyperlink"/>
          </w:rPr>
          <w:t>2</w:t>
        </w:r>
        <w:r w:rsidR="00A40DA9" w:rsidRPr="003F4AB2">
          <w:rPr>
            <w:rStyle w:val="Hyperlink"/>
          </w:rPr>
          <w:t>§2.2</w:t>
        </w:r>
      </w:hyperlink>
      <w:r w:rsidRPr="009F3131">
        <w:t>).</w:t>
      </w:r>
    </w:p>
    <w:p w:rsidR="001C79A2" w:rsidRPr="009F3131" w:rsidRDefault="00084D90" w:rsidP="009F3131">
      <w:pPr>
        <w:numPr>
          <w:ilvl w:val="0"/>
          <w:numId w:val="41"/>
        </w:numPr>
        <w:pBdr>
          <w:left w:val="none" w:sz="0" w:space="12" w:color="auto"/>
        </w:pBdr>
        <w:spacing w:line="360" w:lineRule="auto"/>
        <w:ind w:hanging="539"/>
      </w:pPr>
      <w:r w:rsidRPr="009F3131">
        <w:t>R</w:t>
      </w:r>
      <w:r w:rsidR="008E47C1" w:rsidRPr="009F3131">
        <w:t>adiography</w:t>
      </w:r>
      <w:r w:rsidR="000D0472" w:rsidRPr="009F3131">
        <w:t xml:space="preserve">, </w:t>
      </w:r>
      <w:r w:rsidRPr="009F3131">
        <w:t>as</w:t>
      </w:r>
      <w:r w:rsidR="000D0472" w:rsidRPr="009F3131">
        <w:t xml:space="preserve"> seen throughout this chapter</w:t>
      </w:r>
      <w:r w:rsidR="00E52EF9" w:rsidRPr="009F3131">
        <w:t xml:space="preserve">, </w:t>
      </w:r>
      <w:r w:rsidR="008E47C1" w:rsidRPr="009F3131">
        <w:t xml:space="preserve">is </w:t>
      </w:r>
      <w:r w:rsidR="00E52EF9" w:rsidRPr="009F3131">
        <w:t xml:space="preserve">a </w:t>
      </w:r>
      <w:r w:rsidR="008E47C1" w:rsidRPr="009F3131">
        <w:t>source of invaluable information, especia</w:t>
      </w:r>
      <w:r w:rsidRPr="009F3131">
        <w:t>lly when the interior</w:t>
      </w:r>
      <w:r w:rsidR="008E47C1" w:rsidRPr="009F3131">
        <w:t xml:space="preserve"> is not readily accessible (see </w:t>
      </w:r>
      <w:hyperlink w:anchor="II.3" w:history="1">
        <w:r w:rsidR="008A23AA" w:rsidRPr="003F4AB2">
          <w:rPr>
            <w:rStyle w:val="Hyperlink"/>
          </w:rPr>
          <w:t>II.3</w:t>
        </w:r>
      </w:hyperlink>
      <w:r w:rsidR="008E47C1" w:rsidRPr="009F3131">
        <w:t xml:space="preserve">). </w:t>
      </w:r>
    </w:p>
    <w:p w:rsidR="001C79A2" w:rsidRPr="009F3131" w:rsidRDefault="00230830" w:rsidP="009F3131">
      <w:pPr>
        <w:numPr>
          <w:ilvl w:val="0"/>
          <w:numId w:val="41"/>
        </w:numPr>
        <w:pBdr>
          <w:left w:val="none" w:sz="0" w:space="12" w:color="auto"/>
        </w:pBdr>
        <w:spacing w:line="360" w:lineRule="auto"/>
        <w:ind w:hanging="539"/>
      </w:pPr>
      <w:r w:rsidRPr="009F3131">
        <w:t>3</w:t>
      </w:r>
      <w:r w:rsidR="00084D90" w:rsidRPr="009F3131">
        <w:t>D scanning</w:t>
      </w:r>
      <w:r w:rsidR="00E52EF9" w:rsidRPr="009F3131">
        <w:t xml:space="preserve"> may </w:t>
      </w:r>
      <w:r w:rsidR="009F7FB5" w:rsidRPr="009F3131">
        <w:t xml:space="preserve">be useful for comparison </w:t>
      </w:r>
      <w:r w:rsidR="008E47C1" w:rsidRPr="009F3131">
        <w:t xml:space="preserve">of measurements </w:t>
      </w:r>
      <w:r w:rsidR="009F7FB5" w:rsidRPr="009F3131">
        <w:t>with other pieces connected to the same model</w:t>
      </w:r>
      <w:r w:rsidR="00033469" w:rsidRPr="009F3131">
        <w:t>,</w:t>
      </w:r>
      <w:r w:rsidR="009F7FB5" w:rsidRPr="009F3131">
        <w:t xml:space="preserve"> </w:t>
      </w:r>
      <w:r w:rsidR="008E47C1" w:rsidRPr="009F3131">
        <w:t xml:space="preserve">as it might help to </w:t>
      </w:r>
      <w:r w:rsidR="009F7FB5" w:rsidRPr="009F3131">
        <w:t>establish the genealogical relationship between them (see</w:t>
      </w:r>
      <w:r w:rsidR="008A23AA" w:rsidRPr="009F3131">
        <w:rPr>
          <w:color w:val="FF0000"/>
        </w:rPr>
        <w:t xml:space="preserve"> </w:t>
      </w:r>
      <w:hyperlink w:anchor="II.3§5" w:history="1">
        <w:r w:rsidR="00C2647C" w:rsidRPr="0068665D">
          <w:rPr>
            <w:rStyle w:val="Hyperlink"/>
          </w:rPr>
          <w:t>II.3</w:t>
        </w:r>
        <w:r w:rsidR="00A40DA9" w:rsidRPr="0068665D">
          <w:rPr>
            <w:rStyle w:val="Hyperlink"/>
          </w:rPr>
          <w:t>§5</w:t>
        </w:r>
      </w:hyperlink>
      <w:r w:rsidR="003F4AB2">
        <w:t>,</w:t>
      </w:r>
      <w:r w:rsidR="00A40DA9" w:rsidRPr="009F3131">
        <w:rPr>
          <w:color w:val="FF0000"/>
        </w:rPr>
        <w:t xml:space="preserve"> </w:t>
      </w:r>
      <w:hyperlink w:anchor="II.4§2.2" w:history="1">
        <w:r w:rsidR="008A23AA" w:rsidRPr="0068665D">
          <w:rPr>
            <w:rStyle w:val="Hyperlink"/>
          </w:rPr>
          <w:t>II.4</w:t>
        </w:r>
        <w:r w:rsidR="00DA1A12" w:rsidRPr="0068665D">
          <w:rPr>
            <w:rStyle w:val="Hyperlink"/>
          </w:rPr>
          <w:t>§2.2</w:t>
        </w:r>
      </w:hyperlink>
      <w:r w:rsidR="005E3F69" w:rsidRPr="009F3131">
        <w:t>).</w:t>
      </w:r>
    </w:p>
    <w:p w:rsidR="00290038" w:rsidRPr="009F3131" w:rsidRDefault="00444359" w:rsidP="009F3131">
      <w:pPr>
        <w:numPr>
          <w:ilvl w:val="0"/>
          <w:numId w:val="41"/>
        </w:numPr>
        <w:pBdr>
          <w:left w:val="none" w:sz="0" w:space="12" w:color="auto"/>
        </w:pBdr>
        <w:spacing w:line="360" w:lineRule="auto"/>
        <w:ind w:hanging="539"/>
      </w:pPr>
      <w:r w:rsidRPr="009F3131">
        <w:t xml:space="preserve">A </w:t>
      </w:r>
      <w:r w:rsidR="009F7FB5" w:rsidRPr="009F3131">
        <w:t>number of other techniques</w:t>
      </w:r>
      <w:r w:rsidR="00084D90" w:rsidRPr="009F3131">
        <w:t>,</w:t>
      </w:r>
      <w:r w:rsidR="009F7FB5" w:rsidRPr="009F3131">
        <w:t xml:space="preserve"> including ultrasonic testing and thermography</w:t>
      </w:r>
      <w:r w:rsidR="002D2B26" w:rsidRPr="009F3131">
        <w:t>,</w:t>
      </w:r>
      <w:r w:rsidR="00084D90" w:rsidRPr="009F3131">
        <w:t xml:space="preserve"> </w:t>
      </w:r>
      <w:r w:rsidR="009F7FB5" w:rsidRPr="009F3131">
        <w:t>may be of use to track surface features related to several aspects of the casting proces</w:t>
      </w:r>
      <w:r w:rsidR="00E52EF9" w:rsidRPr="009F3131">
        <w:t xml:space="preserve">s, for instance </w:t>
      </w:r>
      <w:r w:rsidR="009F7FB5" w:rsidRPr="009F3131">
        <w:t xml:space="preserve">holes left by armatures and/or core </w:t>
      </w:r>
      <w:r w:rsidR="003671E7" w:rsidRPr="009F3131">
        <w:t>pins</w:t>
      </w:r>
      <w:r w:rsidR="009C563A" w:rsidRPr="009F3131">
        <w:t xml:space="preserve"> (see </w:t>
      </w:r>
      <w:hyperlink w:anchor="II.4§2.3" w:history="1">
        <w:r w:rsidR="008A23AA" w:rsidRPr="0068665D">
          <w:rPr>
            <w:rStyle w:val="Hyperlink"/>
          </w:rPr>
          <w:t>II.</w:t>
        </w:r>
        <w:r w:rsidR="00C2647C" w:rsidRPr="0068665D">
          <w:rPr>
            <w:rStyle w:val="Hyperlink"/>
          </w:rPr>
          <w:t>4</w:t>
        </w:r>
        <w:r w:rsidR="00DA1A12" w:rsidRPr="0068665D">
          <w:rPr>
            <w:rStyle w:val="Hyperlink"/>
          </w:rPr>
          <w:t>§2.3</w:t>
        </w:r>
      </w:hyperlink>
      <w:r w:rsidR="008A23AA" w:rsidRPr="009F3131">
        <w:t>)</w:t>
      </w:r>
      <w:r w:rsidR="009F7FB5" w:rsidRPr="009F3131">
        <w:t>.</w:t>
      </w:r>
    </w:p>
    <w:p w:rsidR="00DB1F5A" w:rsidRPr="004274C7" w:rsidRDefault="00DB1F5A" w:rsidP="009F3131">
      <w:pPr>
        <w:spacing w:line="360" w:lineRule="auto"/>
      </w:pPr>
    </w:p>
    <w:p w:rsidR="001C79A2" w:rsidRPr="009F3131" w:rsidRDefault="00A05AF7" w:rsidP="009F3131">
      <w:pPr>
        <w:pStyle w:val="Heading2"/>
        <w:spacing w:before="0" w:after="0" w:line="360" w:lineRule="auto"/>
      </w:pPr>
      <w:bookmarkStart w:id="278" w:name="_Toc14267361"/>
      <w:bookmarkStart w:id="279" w:name="_Toc14267390"/>
      <w:bookmarkStart w:id="280" w:name="_Toc14267411"/>
      <w:bookmarkStart w:id="281" w:name="_Toc45547873"/>
      <w:r>
        <w:t>N</w:t>
      </w:r>
      <w:r w:rsidR="000B4689" w:rsidRPr="009F3131">
        <w:t>otes</w:t>
      </w:r>
      <w:bookmarkEnd w:id="278"/>
      <w:bookmarkEnd w:id="279"/>
      <w:bookmarkEnd w:id="280"/>
      <w:bookmarkEnd w:id="281"/>
    </w:p>
    <w:sectPr w:rsidR="001C79A2" w:rsidRPr="009F3131" w:rsidSect="00EF71F9">
      <w:footerReference w:type="default" r:id="rId9"/>
      <w:endnotePr>
        <w:numFmt w:val="decimal"/>
      </w:endnotePr>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241" w:rsidRDefault="00E63241">
      <w:r>
        <w:separator/>
      </w:r>
    </w:p>
  </w:endnote>
  <w:endnote w:type="continuationSeparator" w:id="0">
    <w:p w:rsidR="00E63241" w:rsidRDefault="00E63241">
      <w:r>
        <w:continuationSeparator/>
      </w:r>
    </w:p>
  </w:endnote>
  <w:endnote w:id="1">
    <w:p w:rsidR="006E0765" w:rsidRPr="00323C97" w:rsidRDefault="006E0765" w:rsidP="005C6ECF">
      <w:pPr>
        <w:pStyle w:val="EndnoteText"/>
        <w:spacing w:line="360" w:lineRule="auto"/>
        <w:rPr>
          <w:sz w:val="24"/>
          <w:szCs w:val="24"/>
        </w:rPr>
      </w:pPr>
      <w:r w:rsidRPr="00323C97">
        <w:rPr>
          <w:rStyle w:val="EndnoteReference"/>
          <w:sz w:val="24"/>
          <w:szCs w:val="24"/>
        </w:rPr>
        <w:endnoteRef/>
      </w:r>
      <w:r w:rsidRPr="00323C97">
        <w:rPr>
          <w:sz w:val="24"/>
          <w:szCs w:val="24"/>
        </w:rPr>
        <w:t xml:space="preserve"> {</w:t>
      </w:r>
      <w:r w:rsidRPr="00323C97">
        <w:rPr>
          <w:sz w:val="24"/>
          <w:szCs w:val="24"/>
        </w:rPr>
        <w:fldChar w:fldCharType="begin"/>
      </w:r>
      <w:r w:rsidRPr="00323C97">
        <w:rPr>
          <w:sz w:val="24"/>
          <w:szCs w:val="24"/>
        </w:rPr>
        <w:instrText xml:space="preserve"> ADDIN ZOTERO_ITEM CSL_CITATION {"citationID":"3lFxhGDp","properties":{"formattedCitation":"(Pingeot 2002; Lebon 2019)","plainCitation":"(Pingeot 2002; Lebon 2019)","noteIndex":5},"citationItems":[{"id":16015,"uris":["http://zotero.org/groups/348125/items/J5T9WD4J"],"uri":["http://zotero.org/groups/348125/items/J5T9WD4J"],"itemData":{"id":16015,"type":"chapter","title":"Degas and his Castings","container-title":"Degas Sculptures - catalogue raisonné of the bronzes","publisher":"The Torch Press and international Arts","publisher-place":"Memphis","page":"27-37","event-place":"Memphis","author":[{"family":"Pingeot","given":"Anne"}],"editor":[{"family":"Czestochowski","given":"J.S."},{"family":"Pingeot","given":"Anne"}],"issued":{"date-parts":[["2002"]]}}},{"id":16014,"uris":["http://zotero.org/groups/348125/items/J49XT69K"],"uri":["http://zotero.org/groups/348125/items/J49XT69K"],"itemData":{"id":16014,"type":"chapter","title":"Delhommeau","container-title":"Bornze Sculpture of 'Les Animaliers' 1900-1950","publisher":"Sladmore Gallery","publisher-place":"London","page":"110-113","event-place":"London","author":[{"family":"Lebon","given":"E."}],"editor":[{"family":"Horswel","given":"E."}],"issued":{"date-parts":[["2019"]]}}}],"schema":"https://github.com/citation-style-language/schema/raw/master/csl-citation.json"} </w:instrText>
      </w:r>
      <w:r w:rsidRPr="00323C97">
        <w:rPr>
          <w:sz w:val="24"/>
          <w:szCs w:val="24"/>
        </w:rPr>
        <w:fldChar w:fldCharType="separate"/>
      </w:r>
      <w:r w:rsidRPr="00323C97">
        <w:rPr>
          <w:sz w:val="24"/>
          <w:szCs w:val="24"/>
        </w:rPr>
        <w:t>Pingeot 2002}; {Lebon 2019</w:t>
      </w:r>
      <w:r w:rsidRPr="00323C97">
        <w:rPr>
          <w:sz w:val="24"/>
          <w:szCs w:val="24"/>
        </w:rPr>
        <w:fldChar w:fldCharType="end"/>
      </w:r>
      <w:r w:rsidRPr="00323C97">
        <w:rPr>
          <w:sz w:val="24"/>
          <w:szCs w:val="24"/>
        </w:rPr>
        <w:t>}.</w:t>
      </w:r>
    </w:p>
  </w:endnote>
  <w:endnote w:id="2">
    <w:p w:rsidR="006E0765" w:rsidRPr="00323C97" w:rsidRDefault="006E0765" w:rsidP="005C6ECF">
      <w:pPr>
        <w:pStyle w:val="EndnoteText"/>
        <w:spacing w:line="360" w:lineRule="auto"/>
        <w:rPr>
          <w:sz w:val="24"/>
          <w:szCs w:val="24"/>
        </w:rPr>
      </w:pPr>
      <w:r w:rsidRPr="00323C97">
        <w:rPr>
          <w:rStyle w:val="EndnoteReference"/>
          <w:sz w:val="24"/>
          <w:szCs w:val="24"/>
        </w:rPr>
        <w:endnoteRef/>
      </w:r>
      <w:r w:rsidRPr="00323C97">
        <w:rPr>
          <w:sz w:val="24"/>
          <w:szCs w:val="24"/>
        </w:rPr>
        <w:t xml:space="preserve"> Andrew Lacey, personal communication; see also {</w:t>
      </w:r>
      <w:proofErr w:type="spellStart"/>
      <w:r w:rsidRPr="00323C97">
        <w:rPr>
          <w:sz w:val="24"/>
          <w:szCs w:val="24"/>
        </w:rPr>
        <w:t>Heginbotham</w:t>
      </w:r>
      <w:proofErr w:type="spellEnd"/>
      <w:r w:rsidRPr="00323C97">
        <w:rPr>
          <w:sz w:val="24"/>
          <w:szCs w:val="24"/>
        </w:rPr>
        <w:t xml:space="preserve"> 2014}.</w:t>
      </w:r>
    </w:p>
  </w:endnote>
  <w:endnote w:id="3">
    <w:p w:rsidR="006E0765" w:rsidRPr="00323C97" w:rsidRDefault="006E0765" w:rsidP="005C6ECF">
      <w:pPr>
        <w:pStyle w:val="EndnoteText"/>
        <w:spacing w:line="360" w:lineRule="auto"/>
        <w:rPr>
          <w:sz w:val="24"/>
          <w:szCs w:val="24"/>
        </w:rPr>
      </w:pPr>
      <w:r w:rsidRPr="00323C97">
        <w:rPr>
          <w:rStyle w:val="EndnoteReference"/>
          <w:sz w:val="24"/>
          <w:szCs w:val="24"/>
        </w:rPr>
        <w:endnoteRef/>
      </w:r>
      <w:r w:rsidRPr="00323C97">
        <w:rPr>
          <w:sz w:val="24"/>
          <w:szCs w:val="24"/>
        </w:rPr>
        <w:t xml:space="preserve"> </w:t>
      </w:r>
      <w:r w:rsidRPr="00323C97">
        <w:rPr>
          <w:sz w:val="24"/>
        </w:rPr>
        <w:t xml:space="preserve">This is notably the case for a number of </w:t>
      </w:r>
      <w:proofErr w:type="spellStart"/>
      <w:r w:rsidRPr="00323C97">
        <w:rPr>
          <w:sz w:val="24"/>
        </w:rPr>
        <w:t>Barye</w:t>
      </w:r>
      <w:proofErr w:type="spellEnd"/>
      <w:r w:rsidRPr="00323C97">
        <w:rPr>
          <w:sz w:val="24"/>
        </w:rPr>
        <w:t xml:space="preserve"> bronzes </w:t>
      </w:r>
      <w:r w:rsidRPr="00323C97">
        <w:rPr>
          <w:sz w:val="24"/>
          <w:szCs w:val="24"/>
        </w:rPr>
        <w:fldChar w:fldCharType="begin"/>
      </w:r>
      <w:r w:rsidRPr="00323C97">
        <w:rPr>
          <w:sz w:val="24"/>
          <w:szCs w:val="24"/>
        </w:rPr>
        <w:instrText xml:space="preserve"> ADDIN ZOTERO_ITEM CSL_CITATION {"citationID":"zf16y2hd","properties":{"formattedCitation":"(Pingeot 2002; Lebon 2019)","plainCitation":"(Pingeot 2002; Lebon 2019)","noteIndex":9},"citationItems":[{"id":16015,"uris":["http://zotero.org/groups/348125/items/J5T9WD4J"],"uri":["http://zotero.org/groups/348125/items/J5T9WD4J"],"itemData":{"id":16015,"type":"chapter","title":"Degas and his Castings","container-title":"Degas Sculptures - catalogue raisonné of the bronzes","publisher":"The Torch Press and international Arts","publisher-place":"Memphis","page":"27-37","event-place":"Memphis","author":[{"family":"Pingeot","given":"Anne"}],"editor":[{"family":"Czestochowski","given":"J.S."},{"family":"Pingeot","given":"Anne"}],"issued":{"date-parts":[["2002"]]}}},{"id":16014,"uris":["http://zotero.org/groups/348125/items/J49XT69K"],"uri":["http://zotero.org/groups/348125/items/J49XT69K"],"itemData":{"id":16014,"type":"chapter","title":"Delhommeau","container-title":"Bornze Sculpture of 'Les Animaliers' 1900-1950","publisher":"Sladmore Gallery","publisher-place":"London","page":"110-113","event-place":"London","author":[{"family":"Lebon","given":"E."}],"editor":[{"family":"Horswel","given":"E."}],"issued":{"date-parts":[["2019"]]}}}],"schema":"https://github.com/citation-style-language/schema/raw/master/csl-citation.json"} </w:instrText>
      </w:r>
      <w:r w:rsidRPr="00323C97">
        <w:rPr>
          <w:sz w:val="24"/>
          <w:szCs w:val="24"/>
        </w:rPr>
        <w:fldChar w:fldCharType="separate"/>
      </w:r>
      <w:r w:rsidRPr="00323C97">
        <w:rPr>
          <w:sz w:val="24"/>
          <w:szCs w:val="24"/>
        </w:rPr>
        <w:t>({Wasserman 1975}; {Pingeot 2002}; {Lebon 2019})</w:t>
      </w:r>
      <w:r w:rsidRPr="00323C97">
        <w:rPr>
          <w:sz w:val="24"/>
          <w:szCs w:val="24"/>
        </w:rPr>
        <w:fldChar w:fldCharType="end"/>
      </w:r>
      <w:r w:rsidRPr="00323C97">
        <w:rPr>
          <w:sz w:val="24"/>
          <w:szCs w:val="24"/>
        </w:rPr>
        <w:t>.</w:t>
      </w:r>
    </w:p>
  </w:endnote>
  <w:endnote w:id="4">
    <w:p w:rsidR="006E0765" w:rsidRPr="00323C97" w:rsidRDefault="006E0765" w:rsidP="00F97424">
      <w:pPr>
        <w:pStyle w:val="EndnoteText"/>
        <w:spacing w:line="360" w:lineRule="auto"/>
        <w:rPr>
          <w:sz w:val="24"/>
          <w:szCs w:val="24"/>
        </w:rPr>
      </w:pPr>
      <w:r w:rsidRPr="00323C97">
        <w:rPr>
          <w:rStyle w:val="EndnoteReference"/>
          <w:sz w:val="24"/>
          <w:szCs w:val="24"/>
        </w:rPr>
        <w:endnoteRef/>
      </w:r>
      <w:r w:rsidRPr="00323C97">
        <w:rPr>
          <w:sz w:val="24"/>
          <w:szCs w:val="24"/>
        </w:rPr>
        <w:t xml:space="preserve"> See also the sculptor </w:t>
      </w:r>
      <w:proofErr w:type="spellStart"/>
      <w:r w:rsidRPr="00323C97">
        <w:rPr>
          <w:sz w:val="24"/>
          <w:szCs w:val="24"/>
        </w:rPr>
        <w:t>Antico’s</w:t>
      </w:r>
      <w:proofErr w:type="spellEnd"/>
      <w:r w:rsidRPr="00323C97">
        <w:rPr>
          <w:sz w:val="24"/>
          <w:szCs w:val="24"/>
        </w:rPr>
        <w:t xml:space="preserve"> (Italian, ca. 1455–1528) 1519 reworking of casts for Isabella </w:t>
      </w:r>
      <w:proofErr w:type="spellStart"/>
      <w:r w:rsidRPr="00323C97">
        <w:rPr>
          <w:sz w:val="24"/>
          <w:szCs w:val="24"/>
        </w:rPr>
        <w:t>d’Este</w:t>
      </w:r>
      <w:proofErr w:type="spellEnd"/>
      <w:r w:rsidRPr="00323C97">
        <w:rPr>
          <w:sz w:val="24"/>
          <w:szCs w:val="24"/>
        </w:rPr>
        <w:t>, made at the Gonzaga court in Mantua, from the same model and/or molds ({</w:t>
      </w:r>
      <w:proofErr w:type="spellStart"/>
      <w:r w:rsidRPr="00323C97">
        <w:rPr>
          <w:sz w:val="24"/>
          <w:szCs w:val="24"/>
        </w:rPr>
        <w:t>Motture</w:t>
      </w:r>
      <w:proofErr w:type="spellEnd"/>
      <w:r w:rsidRPr="00323C97">
        <w:rPr>
          <w:sz w:val="24"/>
          <w:szCs w:val="24"/>
        </w:rPr>
        <w:t xml:space="preserve"> 2019}, 164–67, with earlier refs).</w:t>
      </w:r>
    </w:p>
  </w:endnote>
  <w:endnote w:id="5">
    <w:p w:rsidR="006E0765" w:rsidRPr="00323C97" w:rsidRDefault="006E0765" w:rsidP="00F97424">
      <w:pPr>
        <w:pStyle w:val="EndnoteText"/>
        <w:spacing w:line="360" w:lineRule="auto"/>
        <w:rPr>
          <w:sz w:val="24"/>
          <w:szCs w:val="24"/>
        </w:rPr>
      </w:pPr>
      <w:r w:rsidRPr="00323C97">
        <w:rPr>
          <w:rStyle w:val="EndnoteReference"/>
          <w:sz w:val="24"/>
          <w:szCs w:val="24"/>
        </w:rPr>
        <w:endnoteRef/>
      </w:r>
      <w:r w:rsidRPr="00323C97">
        <w:rPr>
          <w:sz w:val="24"/>
          <w:szCs w:val="24"/>
        </w:rPr>
        <w:t xml:space="preserve"> See for example the sculptor-founder Andrew </w:t>
      </w:r>
      <w:proofErr w:type="spellStart"/>
      <w:r w:rsidRPr="00323C97">
        <w:rPr>
          <w:sz w:val="24"/>
          <w:szCs w:val="24"/>
        </w:rPr>
        <w:t>Lacey’s</w:t>
      </w:r>
      <w:proofErr w:type="spellEnd"/>
      <w:r w:rsidRPr="00323C97">
        <w:rPr>
          <w:sz w:val="24"/>
          <w:szCs w:val="24"/>
        </w:rPr>
        <w:t xml:space="preserve"> (British, b. 1969) suggestion in relation to Andrea </w:t>
      </w:r>
      <w:proofErr w:type="spellStart"/>
      <w:r w:rsidRPr="00323C97">
        <w:rPr>
          <w:sz w:val="24"/>
          <w:szCs w:val="24"/>
        </w:rPr>
        <w:t>Riccio’s</w:t>
      </w:r>
      <w:proofErr w:type="spellEnd"/>
      <w:r w:rsidRPr="00323C97">
        <w:rPr>
          <w:sz w:val="24"/>
          <w:szCs w:val="24"/>
        </w:rPr>
        <w:t xml:space="preserve"> (Italian ca. 1470–1532) </w:t>
      </w:r>
      <w:r w:rsidRPr="00323C97">
        <w:rPr>
          <w:i/>
          <w:sz w:val="24"/>
          <w:szCs w:val="24"/>
        </w:rPr>
        <w:t>Shouting Horseman</w:t>
      </w:r>
      <w:r w:rsidRPr="00323C97">
        <w:rPr>
          <w:sz w:val="24"/>
          <w:szCs w:val="24"/>
        </w:rPr>
        <w:t xml:space="preserve"> made in ca. 1510–15 (V&amp;A, A.88-1910), cited in {</w:t>
      </w:r>
      <w:proofErr w:type="spellStart"/>
      <w:r w:rsidRPr="00323C97">
        <w:rPr>
          <w:sz w:val="24"/>
          <w:lang w:eastAsia="fr-FR"/>
        </w:rPr>
        <w:t>Bresc-Bautier</w:t>
      </w:r>
      <w:proofErr w:type="spellEnd"/>
      <w:r w:rsidRPr="00323C97">
        <w:rPr>
          <w:sz w:val="24"/>
          <w:lang w:eastAsia="fr-FR"/>
        </w:rPr>
        <w:t xml:space="preserve"> and </w:t>
      </w:r>
      <w:proofErr w:type="spellStart"/>
      <w:r w:rsidRPr="00323C97">
        <w:rPr>
          <w:sz w:val="24"/>
          <w:lang w:eastAsia="fr-FR"/>
        </w:rPr>
        <w:t>Scherf</w:t>
      </w:r>
      <w:proofErr w:type="spellEnd"/>
      <w:r w:rsidRPr="00323C97">
        <w:rPr>
          <w:sz w:val="24"/>
        </w:rPr>
        <w:t xml:space="preserve"> 2009}</w:t>
      </w:r>
      <w:r w:rsidRPr="00323C97">
        <w:rPr>
          <w:sz w:val="24"/>
          <w:szCs w:val="24"/>
        </w:rPr>
        <w:t>, 79n50. Also {</w:t>
      </w:r>
      <w:proofErr w:type="spellStart"/>
      <w:r w:rsidRPr="00323C97">
        <w:rPr>
          <w:sz w:val="24"/>
          <w:szCs w:val="24"/>
        </w:rPr>
        <w:t>Bewer</w:t>
      </w:r>
      <w:proofErr w:type="spellEnd"/>
      <w:r w:rsidRPr="00323C97">
        <w:rPr>
          <w:sz w:val="24"/>
          <w:szCs w:val="24"/>
        </w:rPr>
        <w:t xml:space="preserve">, Stone, and </w:t>
      </w:r>
      <w:proofErr w:type="spellStart"/>
      <w:r w:rsidRPr="00323C97">
        <w:rPr>
          <w:sz w:val="24"/>
          <w:szCs w:val="24"/>
        </w:rPr>
        <w:t>Sturman</w:t>
      </w:r>
      <w:proofErr w:type="spellEnd"/>
      <w:r w:rsidRPr="00323C97">
        <w:rPr>
          <w:sz w:val="24"/>
          <w:szCs w:val="24"/>
        </w:rPr>
        <w:t xml:space="preserve"> 2007} regarding the suggested process that Lorenzo Ghiberti (Italian, 1378–1455) used to create the large relief panels for the </w:t>
      </w:r>
      <w:r w:rsidRPr="00323C97">
        <w:rPr>
          <w:i/>
          <w:sz w:val="24"/>
          <w:szCs w:val="24"/>
        </w:rPr>
        <w:t>Gates of Paradise</w:t>
      </w:r>
      <w:r w:rsidRPr="00323C97">
        <w:rPr>
          <w:sz w:val="24"/>
          <w:szCs w:val="24"/>
        </w:rPr>
        <w:t xml:space="preserve"> in Florence (1425–52). </w:t>
      </w:r>
    </w:p>
  </w:endnote>
  <w:endnote w:id="6">
    <w:p w:rsidR="006E0765" w:rsidRPr="00323C97" w:rsidRDefault="006E0765" w:rsidP="00F97424">
      <w:pPr>
        <w:spacing w:line="360" w:lineRule="auto"/>
        <w:rPr>
          <w:vertAlign w:val="superscript"/>
        </w:rPr>
      </w:pPr>
      <w:r w:rsidRPr="00323C97">
        <w:rPr>
          <w:rStyle w:val="EndnoteReference"/>
        </w:rPr>
        <w:endnoteRef/>
      </w:r>
      <w:r w:rsidRPr="00323C97">
        <w:t xml:space="preserve"> See for example Donatello’s (Italian, ca. 1385/86–1466) </w:t>
      </w:r>
      <w:r w:rsidRPr="00323C97">
        <w:rPr>
          <w:i/>
        </w:rPr>
        <w:t>Judith and Holofernes</w:t>
      </w:r>
      <w:r w:rsidRPr="00323C97">
        <w:t xml:space="preserve">, bronze with traces of </w:t>
      </w:r>
      <w:r>
        <w:t>%%</w:t>
      </w:r>
      <w:r w:rsidRPr="00323C97">
        <w:t>gilding</w:t>
      </w:r>
      <w:r>
        <w:t>%%</w:t>
      </w:r>
      <w:r w:rsidRPr="00323C97">
        <w:t xml:space="preserve">, ca. 1455–60, at the Palazzo </w:t>
      </w:r>
      <w:proofErr w:type="spellStart"/>
      <w:r w:rsidRPr="00323C97">
        <w:t>Vecchio</w:t>
      </w:r>
      <w:proofErr w:type="spellEnd"/>
      <w:r w:rsidRPr="00323C97">
        <w:t>, Florence. See {Stone 2001}.</w:t>
      </w:r>
    </w:p>
  </w:endnote>
  <w:endnote w:id="7">
    <w:p w:rsidR="006E0765" w:rsidRPr="00323C97" w:rsidRDefault="006E0765" w:rsidP="00F97424">
      <w:pPr>
        <w:pStyle w:val="EndnoteText"/>
        <w:spacing w:line="360" w:lineRule="auto"/>
        <w:rPr>
          <w:sz w:val="24"/>
          <w:szCs w:val="24"/>
        </w:rPr>
      </w:pPr>
      <w:r w:rsidRPr="00323C97">
        <w:rPr>
          <w:rStyle w:val="EndnoteReference"/>
          <w:sz w:val="24"/>
          <w:szCs w:val="24"/>
        </w:rPr>
        <w:endnoteRef/>
      </w:r>
      <w:r w:rsidRPr="00323C97">
        <w:rPr>
          <w:sz w:val="24"/>
          <w:szCs w:val="24"/>
        </w:rPr>
        <w:t xml:space="preserve"> See also Donatello’s </w:t>
      </w:r>
      <w:r w:rsidRPr="00323C97">
        <w:rPr>
          <w:i/>
          <w:sz w:val="24"/>
          <w:szCs w:val="24"/>
        </w:rPr>
        <w:t>Judith and Holofernes</w:t>
      </w:r>
      <w:r w:rsidRPr="00323C97">
        <w:rPr>
          <w:sz w:val="24"/>
          <w:szCs w:val="24"/>
        </w:rPr>
        <w:t xml:space="preserve"> (see note 6), where the textile has been added to the wax model </w:t>
      </w:r>
      <w:r w:rsidRPr="00323C97">
        <w:rPr>
          <w:sz w:val="24"/>
          <w:szCs w:val="24"/>
        </w:rPr>
        <w:fldChar w:fldCharType="begin"/>
      </w:r>
      <w:r w:rsidRPr="00323C97">
        <w:rPr>
          <w:sz w:val="24"/>
          <w:szCs w:val="24"/>
        </w:rPr>
        <w:instrText xml:space="preserve"> ADDIN ZOTERO_ITEM CSL_CITATION {"citationID":"lP2kjdky","properties":{"formattedCitation":"(Stone 2001)","plainCitation":"(Stone 2001)","noteIndex":19},"citationItems":[{"id":2114,"uris":["http://zotero.org/groups/348125/items/C2HQP3JG"],"uri":["http://zotero.org/groups/348125/items/C2HQP3JG"],"itemData":{"id":2114,"type":"chapter","title":"A new interpretation of the casting of Donatello</w:instrText>
      </w:r>
      <w:r w:rsidRPr="00323C97">
        <w:rPr>
          <w:rFonts w:eastAsia="MS Mincho"/>
          <w:sz w:val="24"/>
          <w:szCs w:val="24"/>
        </w:rPr>
        <w:instrText>ﾒ</w:instrText>
      </w:r>
      <w:r w:rsidRPr="00323C97">
        <w:rPr>
          <w:sz w:val="24"/>
          <w:szCs w:val="24"/>
        </w:rPr>
        <w:instrText>s Judith and Holofernes","container-title":"Small Bronzes in the Renaissance","publisher-place":"Washington and New Haven","page":"55-67","archive_location":"pdf + 2155","event-place":"Washington and New Haven","title-short":"A new interpretation of the casting of Donatello</w:instrText>
      </w:r>
      <w:r w:rsidRPr="00323C97">
        <w:rPr>
          <w:rFonts w:eastAsia="MS Mincho"/>
          <w:sz w:val="24"/>
          <w:szCs w:val="24"/>
        </w:rPr>
        <w:instrText>ﾒ</w:instrText>
      </w:r>
      <w:r w:rsidRPr="00323C97">
        <w:rPr>
          <w:sz w:val="24"/>
          <w:szCs w:val="24"/>
        </w:rPr>
        <w:instrText xml:space="preserve">s Judith and Holofernes","editor":[{"family":"D","given":"Pincus"}],"collection-editor":[{"family":"vol","given":"Studies in the History of Art"}],"author":[{"family":"Stone","given":"R. E."}],"issued":{"date-parts":[["2001"]]}}}],"schema":"https://github.com/citation-style-language/schema/raw/master/csl-citation.json"} </w:instrText>
      </w:r>
      <w:r w:rsidRPr="00323C97">
        <w:rPr>
          <w:sz w:val="24"/>
          <w:szCs w:val="24"/>
        </w:rPr>
        <w:fldChar w:fldCharType="separate"/>
      </w:r>
      <w:r w:rsidRPr="00323C97">
        <w:rPr>
          <w:sz w:val="24"/>
          <w:szCs w:val="24"/>
        </w:rPr>
        <w:t>({Stone 2001})</w:t>
      </w:r>
      <w:r w:rsidRPr="00323C97">
        <w:rPr>
          <w:sz w:val="24"/>
          <w:szCs w:val="24"/>
        </w:rPr>
        <w:fldChar w:fldCharType="end"/>
      </w:r>
      <w:r w:rsidRPr="00323C97">
        <w:rPr>
          <w:sz w:val="24"/>
          <w:szCs w:val="24"/>
        </w:rPr>
        <w:t>.</w:t>
      </w:r>
    </w:p>
  </w:endnote>
  <w:endnote w:id="8">
    <w:p w:rsidR="006E0765" w:rsidRPr="00323C97" w:rsidRDefault="006E0765" w:rsidP="00F97424">
      <w:pPr>
        <w:spacing w:line="360" w:lineRule="auto"/>
        <w:rPr>
          <w:vertAlign w:val="superscript"/>
        </w:rPr>
      </w:pPr>
      <w:r w:rsidRPr="00323C97">
        <w:rPr>
          <w:rStyle w:val="EndnoteReference"/>
        </w:rPr>
        <w:endnoteRef/>
      </w:r>
      <w:r w:rsidRPr="00323C97">
        <w:t xml:space="preserve"> Examples include the numerous animal-shaped inkwells often linked to north Italian Renaissance production. See also Thomas Eakins’s (American, 1844–1916) collection of anatomical casts from dissection experiments now in the Philadelphia Museum of Art.</w:t>
      </w:r>
    </w:p>
  </w:endnote>
  <w:endnote w:id="9">
    <w:p w:rsidR="006E0765" w:rsidRPr="00323C97" w:rsidRDefault="006E0765" w:rsidP="00F97424">
      <w:pPr>
        <w:pStyle w:val="EndnoteText"/>
        <w:spacing w:line="360" w:lineRule="auto"/>
        <w:rPr>
          <w:sz w:val="24"/>
          <w:szCs w:val="24"/>
        </w:rPr>
      </w:pPr>
      <w:r w:rsidRPr="00323C97">
        <w:rPr>
          <w:rStyle w:val="EndnoteReference"/>
          <w:sz w:val="24"/>
          <w:szCs w:val="24"/>
        </w:rPr>
        <w:endnoteRef/>
      </w:r>
      <w:r w:rsidRPr="00323C97">
        <w:rPr>
          <w:sz w:val="24"/>
          <w:szCs w:val="24"/>
        </w:rPr>
        <w:t xml:space="preserve"> Andrew Lacey, personal communication, June 2019, based on his experience with Pamela Smith on the “Making and Knowing” project.</w:t>
      </w:r>
    </w:p>
  </w:endnote>
  <w:endnote w:id="10">
    <w:p w:rsidR="006E0765" w:rsidRPr="00323C97" w:rsidRDefault="006E0765" w:rsidP="00F97424">
      <w:pPr>
        <w:pStyle w:val="EndnoteText"/>
        <w:spacing w:line="360" w:lineRule="auto"/>
        <w:rPr>
          <w:sz w:val="24"/>
          <w:szCs w:val="24"/>
        </w:rPr>
      </w:pPr>
      <w:r w:rsidRPr="00323C97">
        <w:rPr>
          <w:rStyle w:val="EndnoteReference"/>
          <w:sz w:val="24"/>
          <w:szCs w:val="24"/>
        </w:rPr>
        <w:endnoteRef/>
      </w:r>
      <w:r w:rsidRPr="00323C97">
        <w:rPr>
          <w:sz w:val="24"/>
          <w:szCs w:val="24"/>
        </w:rPr>
        <w:t xml:space="preserve"> Andrew Lacey, personal communication with the authors, May 2019.</w:t>
      </w:r>
    </w:p>
  </w:endnote>
  <w:endnote w:id="11">
    <w:p w:rsidR="006E0765" w:rsidRPr="00323C97" w:rsidRDefault="006E0765" w:rsidP="00F97424">
      <w:pPr>
        <w:spacing w:line="360" w:lineRule="auto"/>
        <w:rPr>
          <w:vertAlign w:val="superscript"/>
        </w:rPr>
      </w:pPr>
      <w:r w:rsidRPr="00323C97">
        <w:rPr>
          <w:rStyle w:val="EndnoteReference"/>
        </w:rPr>
        <w:endnoteRef/>
      </w:r>
      <w:r w:rsidRPr="00323C97">
        <w:t xml:space="preserve"> See </w:t>
      </w:r>
      <w:hyperlink w:anchor="II.4§1.4" w:history="1">
        <w:r w:rsidRPr="00323C97">
          <w:rPr>
            <w:rStyle w:val="Hyperlink"/>
            <w:color w:val="auto"/>
          </w:rPr>
          <w:t>II.4§1.4</w:t>
        </w:r>
      </w:hyperlink>
      <w:r w:rsidRPr="00323C97">
        <w:t xml:space="preserve">, although this chapter deals only with copper-alloy analysis. For iron analysis, refer to </w:t>
      </w:r>
      <w:r w:rsidRPr="00323C97">
        <w:fldChar w:fldCharType="begin"/>
      </w:r>
      <w:r w:rsidRPr="00323C97">
        <w:instrText xml:space="preserve"> ADDIN ZOTERO_ITEM CSL_CITATION {"citationID":"Eknfg4kj","properties":{"formattedCitation":"(Dillmann and L\\uc0\\u8217{}H\\uc0\\u233{}ritier 2007)","plainCitation":"(Dillmann and L’Héritier 2007)","noteIndex":25},"citationItems":[{"id":16019,"uris":["http://zotero.org/groups/348125/items/T5XAIRZM"],"uri":["http://zotero.org/groups/348125/items/T5XAIRZM"],"itemData":{"id":16019,"type":"article-journal","title":"Slag Inclusion Analyses for Studying Ferrous Alloys Employed in French Medieval Buildings: Supply of Materials and Diffusion of Smelting Processes","container-title":"Journal of Archaeological Science","page":"1810–23","volume":"34","issue":"11","author":[{"family":"Dillmann","given":"P."},{"family":"L'Héritier","given":"Maxime"}],"issued":{"date-parts":[["2007"]]}}}],"schema":"https://github.com/citation-style-language/schema/raw/master/csl-citation.json"} </w:instrText>
      </w:r>
      <w:r w:rsidRPr="00323C97">
        <w:fldChar w:fldCharType="separate"/>
      </w:r>
      <w:r w:rsidRPr="00323C97">
        <w:t>{Dillmann and L’Héritier 2007}</w:t>
      </w:r>
      <w:r w:rsidRPr="00323C97">
        <w:fldChar w:fldCharType="end"/>
      </w:r>
      <w:r w:rsidRPr="00323C97">
        <w:t xml:space="preserve"> as well as </w:t>
      </w:r>
      <w:hyperlink w:anchor="II.8§2.2" w:history="1">
        <w:r w:rsidRPr="00323C97">
          <w:rPr>
            <w:rStyle w:val="Hyperlink"/>
            <w:color w:val="auto"/>
          </w:rPr>
          <w:t>II.8§2.2</w:t>
        </w:r>
      </w:hyperlink>
      <w:r w:rsidRPr="00323C97">
        <w:t xml:space="preserve"> for dating of iron armatures.</w:t>
      </w:r>
    </w:p>
  </w:endnote>
  <w:endnote w:id="12">
    <w:p w:rsidR="006E0765" w:rsidRPr="00323C97" w:rsidRDefault="006E0765" w:rsidP="00F97424">
      <w:pPr>
        <w:spacing w:line="360" w:lineRule="auto"/>
        <w:rPr>
          <w:rFonts w:eastAsia="Cambria"/>
          <w:vertAlign w:val="superscript"/>
        </w:rPr>
      </w:pPr>
      <w:r w:rsidRPr="00323C97">
        <w:rPr>
          <w:rStyle w:val="EndnoteReference"/>
          <w:rFonts w:eastAsia="Cambria"/>
        </w:rPr>
        <w:endnoteRef/>
      </w:r>
      <w:r w:rsidRPr="00323C97">
        <w:rPr>
          <w:rFonts w:eastAsia="Cambria"/>
        </w:rPr>
        <w:t xml:space="preserve"> This is probably what happened for the four</w:t>
      </w:r>
      <w:r w:rsidRPr="00323C97">
        <w:rPr>
          <w:rFonts w:eastAsia="Cambria"/>
          <w:i/>
        </w:rPr>
        <w:t xml:space="preserve"> Virtues</w:t>
      </w:r>
      <w:r w:rsidRPr="00323C97">
        <w:rPr>
          <w:rFonts w:eastAsia="Cambria"/>
        </w:rPr>
        <w:t xml:space="preserve"> on the funerary monument of Henry II and Catherine de </w:t>
      </w:r>
      <w:proofErr w:type="spellStart"/>
      <w:r w:rsidRPr="00323C97">
        <w:rPr>
          <w:rFonts w:eastAsia="Cambria"/>
        </w:rPr>
        <w:t>Médicis</w:t>
      </w:r>
      <w:proofErr w:type="spellEnd"/>
      <w:r w:rsidRPr="00323C97">
        <w:rPr>
          <w:rFonts w:eastAsia="Cambria"/>
        </w:rPr>
        <w:t>, Basilica of Saint-Denis, Saint-Denis, monument erected in 1567. On three Virtues, the main vertical armature has a round profile; on the fourth, the profile is hexagonal ({</w:t>
      </w:r>
      <w:proofErr w:type="spellStart"/>
      <w:r w:rsidRPr="00323C97">
        <w:rPr>
          <w:rFonts w:eastAsia="Cambria"/>
        </w:rPr>
        <w:t>Castelle</w:t>
      </w:r>
      <w:proofErr w:type="spellEnd"/>
      <w:r w:rsidRPr="00323C97">
        <w:rPr>
          <w:rFonts w:eastAsia="Cambria"/>
        </w:rPr>
        <w:t xml:space="preserve"> 2016}).</w:t>
      </w:r>
    </w:p>
  </w:endnote>
  <w:endnote w:id="13">
    <w:p w:rsidR="006E0765" w:rsidRPr="00323C97" w:rsidRDefault="006E0765" w:rsidP="00F97424">
      <w:pPr>
        <w:pStyle w:val="EndnoteText"/>
        <w:spacing w:line="360" w:lineRule="auto"/>
        <w:rPr>
          <w:sz w:val="24"/>
          <w:szCs w:val="24"/>
        </w:rPr>
      </w:pPr>
      <w:r w:rsidRPr="00323C97">
        <w:rPr>
          <w:rStyle w:val="EndnoteReference"/>
          <w:sz w:val="24"/>
          <w:szCs w:val="24"/>
        </w:rPr>
        <w:endnoteRef/>
      </w:r>
      <w:r w:rsidRPr="00323C97">
        <w:rPr>
          <w:sz w:val="24"/>
          <w:szCs w:val="24"/>
        </w:rPr>
        <w:t xml:space="preserve"> 0.5wt% of iron in a copper or copper alloy is enough to stimulate a rare earth magnet, as notably witnessed on the West </w:t>
      </w:r>
      <w:proofErr w:type="spellStart"/>
      <w:r w:rsidRPr="00323C97">
        <w:rPr>
          <w:sz w:val="24"/>
          <w:szCs w:val="24"/>
        </w:rPr>
        <w:t>Mebon</w:t>
      </w:r>
      <w:proofErr w:type="spellEnd"/>
      <w:r w:rsidRPr="00323C97">
        <w:rPr>
          <w:sz w:val="24"/>
          <w:szCs w:val="24"/>
        </w:rPr>
        <w:t xml:space="preserve"> Vishnu, made in the Khmer Kingdom during the </w:t>
      </w:r>
      <w:proofErr w:type="spellStart"/>
      <w:r w:rsidRPr="00323C97">
        <w:rPr>
          <w:sz w:val="24"/>
          <w:szCs w:val="24"/>
        </w:rPr>
        <w:t>Angkorian</w:t>
      </w:r>
      <w:proofErr w:type="spellEnd"/>
      <w:r w:rsidRPr="00323C97">
        <w:rPr>
          <w:sz w:val="24"/>
          <w:szCs w:val="24"/>
        </w:rPr>
        <w:t xml:space="preserve"> period </w:t>
      </w:r>
      <w:r w:rsidRPr="00323C97">
        <w:rPr>
          <w:sz w:val="24"/>
          <w:szCs w:val="24"/>
        </w:rPr>
        <w:fldChar w:fldCharType="begin"/>
      </w:r>
      <w:r w:rsidRPr="00323C97">
        <w:rPr>
          <w:sz w:val="24"/>
          <w:szCs w:val="24"/>
        </w:rPr>
        <w:instrText xml:space="preserve"> ADDIN ZOTERO_ITEM CSL_CITATION {"citationID":"LMH1A3mI","properties":{"formattedCitation":"(CASTING 2019)","plainCitation":"(CASTING 2019)","noteIndex":30},"citationItems":[{"id":"8HeKj1QN/IBtD6Isy","uris":["http://zotero.org/groups/348125/items/VZV8S8BT"],"uri":["http://zotero.org/groups/348125/items/VZV8S8BT"],"itemData":{"id":15854,"type":"article-journal","title":"Angkorian Founders and Bronze Casting Skills. First Technical Investigation of the West Mebon Viṣṇu","container-title":"Bulletin de l'Ecole Française d'Extrême-Orient (BEFEO)","volume":"104","author":[{"family":"CASTING","given":""}],"issued":{"date-parts":[["2019"]]}}}],"schema":"https://github.com/citation-style-language/schema/raw/master/csl-citation.json"} </w:instrText>
      </w:r>
      <w:r w:rsidRPr="00323C97">
        <w:rPr>
          <w:sz w:val="24"/>
          <w:szCs w:val="24"/>
        </w:rPr>
        <w:fldChar w:fldCharType="separate"/>
      </w:r>
      <w:r w:rsidRPr="00323C97">
        <w:rPr>
          <w:sz w:val="24"/>
          <w:szCs w:val="24"/>
        </w:rPr>
        <w:t>({CAST:ING 2018})</w:t>
      </w:r>
      <w:r w:rsidRPr="00323C97">
        <w:rPr>
          <w:sz w:val="24"/>
          <w:szCs w:val="24"/>
        </w:rPr>
        <w:fldChar w:fldCharType="end"/>
      </w:r>
      <w:r w:rsidRPr="00323C97">
        <w:rPr>
          <w:sz w:val="24"/>
          <w:szCs w:val="24"/>
        </w:rPr>
        <w:t>.</w:t>
      </w:r>
    </w:p>
  </w:endnote>
  <w:endnote w:id="14">
    <w:p w:rsidR="006E0765" w:rsidRPr="00323C97" w:rsidRDefault="006E0765" w:rsidP="00F97424">
      <w:pPr>
        <w:pStyle w:val="EndnoteText"/>
        <w:spacing w:line="360" w:lineRule="auto"/>
        <w:rPr>
          <w:sz w:val="24"/>
          <w:szCs w:val="24"/>
        </w:rPr>
      </w:pPr>
      <w:r w:rsidRPr="00323C97">
        <w:rPr>
          <w:rStyle w:val="EndnoteReference"/>
          <w:sz w:val="24"/>
          <w:szCs w:val="24"/>
        </w:rPr>
        <w:endnoteRef/>
      </w:r>
      <w:r w:rsidRPr="00323C97">
        <w:rPr>
          <w:sz w:val="24"/>
          <w:szCs w:val="24"/>
        </w:rPr>
        <w:t xml:space="preserve"> These are referred to as leashes in {Stone 2006}. For examples in X-rays of Venetian bronzes, see {</w:t>
      </w:r>
      <w:proofErr w:type="spellStart"/>
      <w:r w:rsidRPr="00323C97">
        <w:rPr>
          <w:sz w:val="24"/>
          <w:szCs w:val="24"/>
        </w:rPr>
        <w:t>Motture</w:t>
      </w:r>
      <w:proofErr w:type="spellEnd"/>
      <w:r w:rsidRPr="00323C97">
        <w:rPr>
          <w:sz w:val="24"/>
          <w:szCs w:val="24"/>
        </w:rPr>
        <w:t xml:space="preserve"> 2003b}, 295, fig. 21; {</w:t>
      </w:r>
      <w:proofErr w:type="spellStart"/>
      <w:r w:rsidRPr="00323C97">
        <w:rPr>
          <w:sz w:val="24"/>
          <w:szCs w:val="24"/>
        </w:rPr>
        <w:t>Motture</w:t>
      </w:r>
      <w:proofErr w:type="spellEnd"/>
      <w:r w:rsidRPr="00323C97">
        <w:rPr>
          <w:sz w:val="24"/>
          <w:szCs w:val="24"/>
        </w:rPr>
        <w:t xml:space="preserve"> 2019}, 46.</w:t>
      </w:r>
    </w:p>
  </w:endnote>
  <w:endnote w:id="15">
    <w:p w:rsidR="006E0765" w:rsidRPr="00323C97" w:rsidRDefault="006E0765" w:rsidP="00F97424">
      <w:pPr>
        <w:spacing w:line="360" w:lineRule="auto"/>
        <w:rPr>
          <w:rFonts w:eastAsia="Cambria"/>
          <w:vertAlign w:val="superscript"/>
        </w:rPr>
      </w:pPr>
      <w:r w:rsidRPr="00323C97">
        <w:rPr>
          <w:rStyle w:val="EndnoteReference"/>
          <w:rFonts w:eastAsia="Cambria"/>
        </w:rPr>
        <w:endnoteRef/>
      </w:r>
      <w:r w:rsidRPr="00323C97">
        <w:rPr>
          <w:rFonts w:eastAsia="Cambria"/>
        </w:rPr>
        <w:t xml:space="preserve"> For example, the specific chaplets evidenced in </w:t>
      </w:r>
      <w:proofErr w:type="spellStart"/>
      <w:r w:rsidRPr="00323C97">
        <w:t>Barthélemy</w:t>
      </w:r>
      <w:proofErr w:type="spellEnd"/>
      <w:r w:rsidRPr="00323C97">
        <w:t xml:space="preserve"> </w:t>
      </w:r>
      <w:proofErr w:type="spellStart"/>
      <w:r w:rsidRPr="00323C97">
        <w:t>Prieur’s</w:t>
      </w:r>
      <w:proofErr w:type="spellEnd"/>
      <w:r w:rsidRPr="00323C97">
        <w:t xml:space="preserve"> (French, 1536–1611) </w:t>
      </w:r>
      <w:r w:rsidRPr="00323C97">
        <w:rPr>
          <w:rFonts w:eastAsia="Cambria"/>
        </w:rPr>
        <w:t xml:space="preserve">cast discussed in </w:t>
      </w:r>
      <w:hyperlink w:anchor="CaseStudy5" w:history="1">
        <w:r w:rsidRPr="00323C97">
          <w:rPr>
            <w:rStyle w:val="Hyperlink"/>
            <w:rFonts w:eastAsia="Cambria"/>
            <w:color w:val="auto"/>
          </w:rPr>
          <w:t>Case Study 5</w:t>
        </w:r>
      </w:hyperlink>
      <w:r w:rsidRPr="00323C97">
        <w:rPr>
          <w:rFonts w:eastAsia="Cambria"/>
        </w:rPr>
        <w:t xml:space="preserve"> could only be revealed by endoscopy. For radiographs of chaplets (called spacers in this context) and core extensions in Chinese bronze sculpture see ({Strahan 2010}).</w:t>
      </w:r>
    </w:p>
  </w:endnote>
  <w:endnote w:id="16">
    <w:p w:rsidR="006E0765" w:rsidRPr="00323C97" w:rsidRDefault="006E0765" w:rsidP="00F97424">
      <w:pPr>
        <w:spacing w:line="360" w:lineRule="auto"/>
        <w:rPr>
          <w:vertAlign w:val="superscript"/>
        </w:rPr>
      </w:pPr>
      <w:r w:rsidRPr="00323C97">
        <w:rPr>
          <w:rStyle w:val="EndnoteReference"/>
        </w:rPr>
        <w:endnoteRef/>
      </w:r>
      <w:r w:rsidRPr="00323C97">
        <w:t xml:space="preserve"> Indian bronzes are cast face-down to ensure a perfect front; backs are messy and unfinished (see {</w:t>
      </w:r>
      <w:proofErr w:type="spellStart"/>
      <w:r w:rsidRPr="00323C97">
        <w:t>Schorsch</w:t>
      </w:r>
      <w:proofErr w:type="spellEnd"/>
      <w:r w:rsidRPr="00323C97">
        <w:t>, Becker, and Caro</w:t>
      </w:r>
      <w:r w:rsidRPr="00323C97">
        <w:rPr>
          <w:lang w:eastAsia="fr-FR"/>
        </w:rPr>
        <w:t xml:space="preserve"> 2019}</w:t>
      </w:r>
      <w:r w:rsidRPr="00323C97">
        <w:t>). This is still the case, for instance, in sand casting, with the important surface facing down into the drag versus the cope (David Reid, personal communication, 2019).</w:t>
      </w:r>
    </w:p>
  </w:endnote>
  <w:endnote w:id="17">
    <w:p w:rsidR="006E0765" w:rsidRPr="00323C97" w:rsidRDefault="006E0765" w:rsidP="00F97424">
      <w:pPr>
        <w:pStyle w:val="EndnoteText"/>
        <w:spacing w:line="360" w:lineRule="auto"/>
        <w:rPr>
          <w:sz w:val="24"/>
          <w:szCs w:val="24"/>
        </w:rPr>
      </w:pPr>
      <w:r w:rsidRPr="00323C97">
        <w:rPr>
          <w:rStyle w:val="EndnoteReference"/>
          <w:sz w:val="24"/>
          <w:szCs w:val="24"/>
        </w:rPr>
        <w:endnoteRef/>
      </w:r>
      <w:r w:rsidRPr="00323C97">
        <w:rPr>
          <w:sz w:val="24"/>
          <w:szCs w:val="24"/>
        </w:rPr>
        <w:t xml:space="preserve"> There is little evidence to support this as an invariable phenomenon. For more, see for example ({</w:t>
      </w:r>
      <w:proofErr w:type="spellStart"/>
      <w:r w:rsidRPr="00323C97">
        <w:rPr>
          <w:sz w:val="24"/>
          <w:szCs w:val="24"/>
        </w:rPr>
        <w:t>Motture</w:t>
      </w:r>
      <w:proofErr w:type="spellEnd"/>
      <w:r w:rsidRPr="00323C97">
        <w:rPr>
          <w:sz w:val="24"/>
          <w:szCs w:val="24"/>
        </w:rPr>
        <w:t xml:space="preserve"> 2019}, 22 and 239n80).</w:t>
      </w:r>
    </w:p>
  </w:endnote>
  <w:endnote w:id="18">
    <w:p w:rsidR="006E0765" w:rsidRPr="00323C97" w:rsidRDefault="006E0765" w:rsidP="00F97424">
      <w:pPr>
        <w:spacing w:line="360" w:lineRule="auto"/>
      </w:pPr>
      <w:r w:rsidRPr="00323C97">
        <w:rPr>
          <w:rStyle w:val="EndnoteReference"/>
        </w:rPr>
        <w:endnoteRef/>
      </w:r>
      <w:r w:rsidRPr="00323C97">
        <w:t xml:space="preserve"> For example, direct lost-wax elements have even been found incorporated in traditional section-mold casts from the Eastern Zhou Spring and Autumn Period (770–476 BCE) in China, at a transitional moment when lost-wax casting was slowly beginning to be adopted </w:t>
      </w:r>
      <w:r w:rsidRPr="00323C97">
        <w:fldChar w:fldCharType="begin"/>
      </w:r>
      <w:r w:rsidRPr="00323C97">
        <w:instrText xml:space="preserve"> ADDIN ZOTERO_ITEM CSL_CITATION {"citationID":"DUpXnzop","properties":{"formattedCitation":"(D. Strahan 2019)","plainCitation":"(D. Strahan 2019)","noteIndex":37},"citationItems":[{"id":16005,"uris":["http://zotero.org/groups/348125/items/BSUJGHXN"],"uri":["http://zotero.org/groups/348125/items/BSUJGHXN"],"itemData":{"id":16005,"type":"chapter","title":"Debating the Use of Lost-Wax Casting in Ancient China","container-title":"Debating the Use of Lost-Wax Casting in Ancient China","collection-title":"Forbes lecture on scientific research in the field of Asian Art","publisher":"??","page":"3-31","archive_location":"pdf (epreuve avant tirage)","author":[{"family":"Strahan","given":"Donna"}],"issued":{"date-parts":[["2019"]]}}}],"schema":"https://github.com/citation-style-language/schema/raw/master/csl-citation.json"} </w:instrText>
      </w:r>
      <w:r w:rsidRPr="00323C97">
        <w:fldChar w:fldCharType="separate"/>
      </w:r>
      <w:r w:rsidRPr="00323C97">
        <w:t>({Strahan 2019})</w:t>
      </w:r>
      <w:r w:rsidRPr="00323C97">
        <w:fldChar w:fldCharType="end"/>
      </w:r>
      <w:r w:rsidRPr="00323C97">
        <w:t>.</w:t>
      </w:r>
    </w:p>
  </w:endnote>
  <w:endnote w:id="19">
    <w:p w:rsidR="006E0765" w:rsidRPr="00323C97" w:rsidRDefault="006E0765" w:rsidP="00F97424">
      <w:pPr>
        <w:pStyle w:val="EndnoteText"/>
        <w:spacing w:line="360" w:lineRule="auto"/>
        <w:rPr>
          <w:sz w:val="24"/>
          <w:szCs w:val="24"/>
        </w:rPr>
      </w:pPr>
      <w:r w:rsidRPr="00323C97">
        <w:rPr>
          <w:rStyle w:val="EndnoteReference"/>
          <w:sz w:val="24"/>
          <w:szCs w:val="24"/>
        </w:rPr>
        <w:endnoteRef/>
      </w:r>
      <w:r w:rsidRPr="00323C97">
        <w:rPr>
          <w:sz w:val="24"/>
          <w:szCs w:val="24"/>
        </w:rPr>
        <w:t xml:space="preserve"> It can be difficult to distinguish between lost-wax and sand casts. For example, some casts of bronzes by Antoine-Louis </w:t>
      </w:r>
      <w:proofErr w:type="spellStart"/>
      <w:r w:rsidRPr="00323C97">
        <w:rPr>
          <w:sz w:val="24"/>
          <w:szCs w:val="24"/>
        </w:rPr>
        <w:t>Barye</w:t>
      </w:r>
      <w:proofErr w:type="spellEnd"/>
      <w:r w:rsidRPr="00323C97">
        <w:rPr>
          <w:sz w:val="24"/>
          <w:szCs w:val="24"/>
        </w:rPr>
        <w:t xml:space="preserve"> (French, 1796–1875) (see note 9)</w:t>
      </w:r>
      <w:r w:rsidRPr="00323C97">
        <w:rPr>
          <w:sz w:val="24"/>
          <w:szCs w:val="24"/>
          <w:lang w:val="en-GB"/>
        </w:rPr>
        <w:t xml:space="preserve"> as observed at the Victoria and Albert Museum, London (S.EX. 65-1882), appear waxy, with a potential wax-to-wax joint underneath, but are actually sand cast, with flashing between two pieces of the </w:t>
      </w:r>
      <w:proofErr w:type="spellStart"/>
      <w:r w:rsidRPr="00323C97">
        <w:rPr>
          <w:sz w:val="24"/>
          <w:szCs w:val="24"/>
          <w:lang w:val="en-GB"/>
        </w:rPr>
        <w:t>mold</w:t>
      </w:r>
      <w:proofErr w:type="spellEnd"/>
      <w:r w:rsidRPr="00323C97">
        <w:rPr>
          <w:sz w:val="24"/>
          <w:szCs w:val="24"/>
          <w:lang w:val="en-GB"/>
        </w:rPr>
        <w:t xml:space="preserve"> (notes made during a </w:t>
      </w:r>
      <w:proofErr w:type="spellStart"/>
      <w:r w:rsidRPr="00323C97">
        <w:rPr>
          <w:sz w:val="24"/>
          <w:szCs w:val="24"/>
          <w:lang w:val="en-GB"/>
        </w:rPr>
        <w:t>Barye</w:t>
      </w:r>
      <w:proofErr w:type="spellEnd"/>
      <w:r w:rsidRPr="00323C97">
        <w:rPr>
          <w:sz w:val="24"/>
          <w:szCs w:val="24"/>
          <w:lang w:val="en-GB"/>
        </w:rPr>
        <w:t xml:space="preserve"> Study Day held at the V&amp;A, November 14–15, 2002; however, it was also noted that this type of cast was unusual for </w:t>
      </w:r>
      <w:proofErr w:type="spellStart"/>
      <w:r w:rsidRPr="00323C97">
        <w:rPr>
          <w:sz w:val="24"/>
          <w:szCs w:val="24"/>
          <w:lang w:val="en-GB"/>
        </w:rPr>
        <w:t>Barbedienne</w:t>
      </w:r>
      <w:proofErr w:type="spellEnd"/>
      <w:r w:rsidRPr="00323C97">
        <w:rPr>
          <w:sz w:val="24"/>
          <w:szCs w:val="24"/>
          <w:lang w:val="en-GB"/>
        </w:rPr>
        <w:t xml:space="preserve">) The distinction between piece </w:t>
      </w:r>
      <w:proofErr w:type="spellStart"/>
      <w:r w:rsidRPr="00323C97">
        <w:rPr>
          <w:sz w:val="24"/>
          <w:szCs w:val="24"/>
          <w:lang w:val="en-GB"/>
        </w:rPr>
        <w:t>molding</w:t>
      </w:r>
      <w:proofErr w:type="spellEnd"/>
      <w:r w:rsidRPr="00323C97">
        <w:rPr>
          <w:sz w:val="24"/>
          <w:szCs w:val="24"/>
          <w:lang w:val="en-GB"/>
        </w:rPr>
        <w:t xml:space="preserve"> and lost-wax casting in ancient China is still a matter of debate among bronze specialists </w:t>
      </w:r>
      <w:r w:rsidRPr="00323C97">
        <w:rPr>
          <w:sz w:val="24"/>
          <w:szCs w:val="24"/>
          <w:lang w:val="en-GB"/>
        </w:rPr>
        <w:fldChar w:fldCharType="begin"/>
      </w:r>
      <w:r w:rsidRPr="00323C97">
        <w:rPr>
          <w:sz w:val="24"/>
          <w:szCs w:val="24"/>
          <w:lang w:val="en-GB"/>
        </w:rPr>
        <w:instrText xml:space="preserve"> ADDIN ZOTERO_ITEM CSL_CITATION {"citationID":"hqslvQQi","properties":{"formattedCitation":"(Notis and Wang 2017)","plainCitation":"(Notis and Wang 2017)","noteIndex":38},"citationItems":[{"id":16009,"uris":["http://zotero.org/groups/348125/items/BCFYIMUR"],"uri":["http://zotero.org/groups/348125/items/BCFYIMUR"],"itemData":{"id":16009,"type":"article-journal","title":"Ancient Chinese bronze casting methods: The dilemma of choice.","container-title":"Material Research Society. MRS Advances 2","page":"1743–68","volume":"2","issue":"33-34","abstract":"The history of the manufacture of the magnificent bronze castings produced in ancient China has\nbeen reinterpreted a number of times during the past hundred years or so. These bronzes were\nfirst believed to be fabricated by lost wax (cire perdue) casting, but this gave way to a belief that\npiece mold casting was the dominant, if not the sole method of manufacture from the Shang\n(1700-1100 BCE) until possibly as late as the Tang dynasty (618-907 CE). This has been\nreinforced by the finding, a number of years ago, of the Houma piece mold foundry, as well a\nnumber of more recent similar finds. However, this stance was challenged by the discovery of\nopenwork bronze objects as early as in the 1920s, and more strongly challenged in the late 1970s\nby finds of intricately cast interwoven openwork bronze objects at the Tomb of the Marquis of\nYi, dated to the Warring States Period (475-221 BCE). Since then many other similar bronze\nobjects have been found. Questions exist concerning the very existence of the lost-wax process\nas early as the Spring and Autumn Period (771 to 476 BCE), and was it independently developed\nin China, or was it introduced from the outside.","DOI":"10.1557/adv.2017.298","author":[{"family":"Notis","given":"R."},{"family":"Wang","given":"D.N."}],"issued":{"date-parts":[["2017"]]}}}],"schema":"https://github.com/citation-style-language/schema/raw/master/csl-citation.json"} </w:instrText>
      </w:r>
      <w:r w:rsidRPr="00323C97">
        <w:rPr>
          <w:sz w:val="24"/>
          <w:szCs w:val="24"/>
          <w:lang w:val="en-GB"/>
        </w:rPr>
        <w:fldChar w:fldCharType="separate"/>
      </w:r>
      <w:r w:rsidRPr="00323C97">
        <w:rPr>
          <w:sz w:val="24"/>
          <w:szCs w:val="24"/>
        </w:rPr>
        <w:t>({Notis and Wang 2017})</w:t>
      </w:r>
      <w:r w:rsidRPr="00323C97">
        <w:rPr>
          <w:sz w:val="24"/>
          <w:szCs w:val="24"/>
          <w:lang w:val="en-GB"/>
        </w:rPr>
        <w:fldChar w:fldCharType="end"/>
      </w:r>
      <w:r w:rsidRPr="00323C97">
        <w:rPr>
          <w:sz w:val="24"/>
          <w:szCs w:val="24"/>
          <w:lang w:val="en-GB"/>
        </w:rPr>
        <w:t>.</w:t>
      </w:r>
    </w:p>
  </w:endnote>
  <w:endnote w:id="20">
    <w:p w:rsidR="006E0765" w:rsidRPr="00323C97" w:rsidRDefault="006E0765" w:rsidP="00F97424">
      <w:pPr>
        <w:pStyle w:val="EndnoteText"/>
        <w:spacing w:line="360" w:lineRule="auto"/>
        <w:rPr>
          <w:sz w:val="24"/>
          <w:szCs w:val="24"/>
          <w:lang w:val="en-GB"/>
        </w:rPr>
      </w:pPr>
      <w:r w:rsidRPr="00323C97">
        <w:rPr>
          <w:rStyle w:val="EndnoteReference"/>
          <w:sz w:val="24"/>
          <w:szCs w:val="24"/>
        </w:rPr>
        <w:endnoteRef/>
      </w:r>
      <w:r w:rsidRPr="00323C97">
        <w:rPr>
          <w:sz w:val="24"/>
          <w:szCs w:val="24"/>
        </w:rPr>
        <w:t xml:space="preserve"> </w:t>
      </w:r>
      <w:r w:rsidRPr="00323C97">
        <w:rPr>
          <w:sz w:val="24"/>
          <w:szCs w:val="24"/>
          <w:lang w:val="en-GB"/>
        </w:rPr>
        <w:t xml:space="preserve">For example, in later versions of </w:t>
      </w:r>
      <w:proofErr w:type="spellStart"/>
      <w:r w:rsidRPr="00323C97">
        <w:rPr>
          <w:sz w:val="24"/>
          <w:szCs w:val="24"/>
          <w:lang w:val="en-GB"/>
        </w:rPr>
        <w:t>Barthélemy</w:t>
      </w:r>
      <w:proofErr w:type="spellEnd"/>
      <w:r w:rsidRPr="00323C97">
        <w:rPr>
          <w:sz w:val="24"/>
          <w:szCs w:val="24"/>
          <w:lang w:val="en-GB"/>
        </w:rPr>
        <w:t xml:space="preserve"> </w:t>
      </w:r>
      <w:proofErr w:type="spellStart"/>
      <w:r w:rsidRPr="00323C97">
        <w:rPr>
          <w:sz w:val="24"/>
          <w:szCs w:val="24"/>
          <w:lang w:val="en-GB"/>
        </w:rPr>
        <w:t>Prieur’s</w:t>
      </w:r>
      <w:proofErr w:type="spellEnd"/>
      <w:r w:rsidRPr="00323C97">
        <w:rPr>
          <w:sz w:val="24"/>
          <w:szCs w:val="24"/>
          <w:lang w:val="en-GB"/>
        </w:rPr>
        <w:t xml:space="preserve"> </w:t>
      </w:r>
      <w:r w:rsidRPr="00323C97">
        <w:rPr>
          <w:i/>
          <w:sz w:val="24"/>
          <w:szCs w:val="24"/>
          <w:lang w:val="en-GB"/>
        </w:rPr>
        <w:t xml:space="preserve">Gentleman </w:t>
      </w:r>
      <w:r w:rsidRPr="00323C97">
        <w:rPr>
          <w:sz w:val="24"/>
          <w:szCs w:val="24"/>
          <w:lang w:val="en-GB"/>
        </w:rPr>
        <w:t xml:space="preserve">(or </w:t>
      </w:r>
      <w:r w:rsidRPr="00323C97">
        <w:rPr>
          <w:i/>
          <w:sz w:val="24"/>
          <w:szCs w:val="24"/>
          <w:lang w:val="en-GB"/>
        </w:rPr>
        <w:t>Young Man Holding a Pair of Gloves</w:t>
      </w:r>
      <w:r w:rsidRPr="00323C97">
        <w:rPr>
          <w:sz w:val="24"/>
          <w:szCs w:val="24"/>
          <w:lang w:val="en-GB"/>
        </w:rPr>
        <w:t>, probably late nineteenth or early twentieth century), the gloves have been misunderstood and reproduced as an ill-defined block (as seen in the example in the Walters Art Gallery, Baltimore); see {</w:t>
      </w:r>
      <w:proofErr w:type="spellStart"/>
      <w:r w:rsidRPr="00323C97">
        <w:rPr>
          <w:sz w:val="24"/>
          <w:lang w:eastAsia="fr-FR"/>
        </w:rPr>
        <w:t>Seelig-Teuwen</w:t>
      </w:r>
      <w:proofErr w:type="spellEnd"/>
      <w:r w:rsidRPr="00323C97">
        <w:rPr>
          <w:sz w:val="24"/>
          <w:lang w:eastAsia="fr-FR"/>
        </w:rPr>
        <w:t xml:space="preserve">, </w:t>
      </w:r>
      <w:proofErr w:type="spellStart"/>
      <w:r w:rsidRPr="00323C97">
        <w:rPr>
          <w:sz w:val="24"/>
          <w:lang w:eastAsia="fr-FR"/>
        </w:rPr>
        <w:t>Bourgarit</w:t>
      </w:r>
      <w:proofErr w:type="spellEnd"/>
      <w:r w:rsidRPr="00323C97">
        <w:rPr>
          <w:sz w:val="24"/>
          <w:lang w:eastAsia="fr-FR"/>
        </w:rPr>
        <w:t xml:space="preserve">, and </w:t>
      </w:r>
      <w:proofErr w:type="spellStart"/>
      <w:r w:rsidRPr="00323C97">
        <w:rPr>
          <w:sz w:val="24"/>
          <w:lang w:eastAsia="fr-FR"/>
        </w:rPr>
        <w:t>Bewer</w:t>
      </w:r>
      <w:proofErr w:type="spellEnd"/>
      <w:r w:rsidRPr="00323C97">
        <w:rPr>
          <w:sz w:val="24"/>
          <w:lang w:eastAsia="fr-FR"/>
        </w:rPr>
        <w:t xml:space="preserve"> 2014}</w:t>
      </w:r>
      <w:r w:rsidRPr="00323C97">
        <w:rPr>
          <w:sz w:val="24"/>
          <w:szCs w:val="24"/>
          <w:lang w:val="en-GB"/>
        </w:rPr>
        <w:t>; {</w:t>
      </w:r>
      <w:proofErr w:type="spellStart"/>
      <w:r w:rsidRPr="00323C97">
        <w:rPr>
          <w:sz w:val="24"/>
          <w:szCs w:val="24"/>
          <w:lang w:val="en-GB"/>
        </w:rPr>
        <w:t>Motture</w:t>
      </w:r>
      <w:proofErr w:type="spellEnd"/>
      <w:r w:rsidRPr="00323C97">
        <w:rPr>
          <w:sz w:val="24"/>
          <w:szCs w:val="24"/>
          <w:lang w:val="en-GB"/>
        </w:rPr>
        <w:t xml:space="preserve"> 2019}, 206 and 252n78.</w:t>
      </w:r>
    </w:p>
  </w:endnote>
  <w:endnote w:id="21">
    <w:p w:rsidR="006E0765" w:rsidRPr="00323C97" w:rsidRDefault="006E0765" w:rsidP="00F97424">
      <w:pPr>
        <w:pStyle w:val="EndnoteText"/>
        <w:spacing w:line="360" w:lineRule="auto"/>
        <w:rPr>
          <w:sz w:val="24"/>
          <w:szCs w:val="24"/>
          <w:lang w:val="en-GB"/>
        </w:rPr>
      </w:pPr>
      <w:r w:rsidRPr="00323C97">
        <w:rPr>
          <w:rStyle w:val="EndnoteReference"/>
          <w:sz w:val="24"/>
          <w:szCs w:val="24"/>
        </w:rPr>
        <w:endnoteRef/>
      </w:r>
      <w:r w:rsidRPr="00323C97">
        <w:rPr>
          <w:sz w:val="24"/>
          <w:szCs w:val="24"/>
        </w:rPr>
        <w:t xml:space="preserve"> </w:t>
      </w:r>
      <w:r w:rsidRPr="00323C97">
        <w:rPr>
          <w:sz w:val="24"/>
          <w:szCs w:val="24"/>
          <w:lang w:val="en-GB"/>
        </w:rPr>
        <w:t xml:space="preserve">Numerous examples exist, but see for example a portrait medal of Federico </w:t>
      </w:r>
      <w:proofErr w:type="spellStart"/>
      <w:r w:rsidRPr="00323C97">
        <w:rPr>
          <w:sz w:val="24"/>
          <w:szCs w:val="24"/>
          <w:lang w:val="en-GB"/>
        </w:rPr>
        <w:t>Zuccaro</w:t>
      </w:r>
      <w:proofErr w:type="spellEnd"/>
      <w:r w:rsidRPr="00323C97">
        <w:rPr>
          <w:sz w:val="24"/>
          <w:szCs w:val="24"/>
          <w:lang w:val="en-GB"/>
        </w:rPr>
        <w:t xml:space="preserve">, the original made in 1578 by </w:t>
      </w:r>
      <w:proofErr w:type="spellStart"/>
      <w:r w:rsidRPr="00323C97">
        <w:rPr>
          <w:sz w:val="24"/>
          <w:szCs w:val="24"/>
          <w:lang w:val="en-GB"/>
        </w:rPr>
        <w:t>Pastorino</w:t>
      </w:r>
      <w:proofErr w:type="spellEnd"/>
      <w:r w:rsidRPr="00323C97">
        <w:rPr>
          <w:sz w:val="24"/>
          <w:szCs w:val="24"/>
          <w:lang w:val="en-GB"/>
        </w:rPr>
        <w:t xml:space="preserve"> de’ </w:t>
      </w:r>
      <w:proofErr w:type="spellStart"/>
      <w:r w:rsidRPr="00323C97">
        <w:rPr>
          <w:sz w:val="24"/>
          <w:szCs w:val="24"/>
          <w:lang w:val="en-GB"/>
        </w:rPr>
        <w:t>Pastorini</w:t>
      </w:r>
      <w:proofErr w:type="spellEnd"/>
      <w:r w:rsidRPr="00323C97">
        <w:rPr>
          <w:sz w:val="24"/>
          <w:szCs w:val="24"/>
          <w:lang w:val="en-GB"/>
        </w:rPr>
        <w:t xml:space="preserve"> (Italian, 1508–1592) in the collection of the Victoria and Albert Museum, London (V&amp;A A.44-1978), which is most likely an enhanced after-cast: </w:t>
      </w:r>
      <w:hyperlink r:id="rId1" w:history="1">
        <w:r w:rsidRPr="00323C97">
          <w:rPr>
            <w:rStyle w:val="Hyperlink"/>
            <w:color w:val="auto"/>
            <w:sz w:val="24"/>
            <w:szCs w:val="24"/>
            <w:lang w:val="en-GB"/>
          </w:rPr>
          <w:t>http://collections.vam.ac.uk/item/O312298/federico-zuccaro-medal-de-pastorini-pastorino/</w:t>
        </w:r>
      </w:hyperlink>
      <w:r w:rsidRPr="00323C97">
        <w:rPr>
          <w:sz w:val="24"/>
          <w:szCs w:val="24"/>
          <w:lang w:val="en-GB"/>
        </w:rPr>
        <w:t>.</w:t>
      </w:r>
    </w:p>
  </w:endnote>
  <w:endnote w:id="22">
    <w:p w:rsidR="006E0765" w:rsidRPr="00323C97" w:rsidRDefault="006E0765" w:rsidP="00F97424">
      <w:pPr>
        <w:pStyle w:val="EndnoteText"/>
        <w:spacing w:line="360" w:lineRule="auto"/>
        <w:rPr>
          <w:sz w:val="24"/>
          <w:szCs w:val="24"/>
        </w:rPr>
      </w:pPr>
      <w:r w:rsidRPr="00323C97">
        <w:rPr>
          <w:rStyle w:val="EndnoteReference"/>
          <w:sz w:val="24"/>
          <w:szCs w:val="24"/>
        </w:rPr>
        <w:endnoteRef/>
      </w:r>
      <w:r w:rsidRPr="00323C97">
        <w:rPr>
          <w:sz w:val="24"/>
          <w:szCs w:val="24"/>
        </w:rPr>
        <w:t xml:space="preserve"> For instance {</w:t>
      </w:r>
      <w:r w:rsidRPr="00323C97">
        <w:rPr>
          <w:sz w:val="24"/>
          <w:szCs w:val="24"/>
        </w:rPr>
        <w:fldChar w:fldCharType="begin"/>
      </w:r>
      <w:r w:rsidRPr="00323C97">
        <w:rPr>
          <w:sz w:val="24"/>
          <w:szCs w:val="24"/>
        </w:rPr>
        <w:instrText xml:space="preserve"> ADDIN ZOTERO_ITEM CSL_CITATION {"citationID":"i3t107WY","properties":{"formattedCitation":"(Mattusch 2009)","plainCitation":"(Mattusch 2009)","noteIndex":0},"citationItems":[{"id":16025,"uris":["http://zotero.org/groups/348125/items/DKZSV6AL"],"uri":["http://zotero.org/groups/348125/items/DKZSV6AL"],"itemData":{"id":16025,"type":"chapter","title":"Guests, Hosts, and Politics at Herculaneum","container-title":"New Perspectives on Etruria and Early Rome","publisher":"University of Wisconsin Press","publisher-place":"Madison, Wisconsin","page":"264-273","event-place":"Madison, Wisconsin","author":[{"family":"Mattusch","given":"Carol C"}],"editor":[{"family":"Bell","given":"Sinclair"},{"family":"Nagy","given":"Helen"}],"issued":{"date-parts":[["2009"]]}}}],"schema":"https://github.com/citation-style-language/schema/raw/master/csl-citation.json"} </w:instrText>
      </w:r>
      <w:r w:rsidRPr="00323C97">
        <w:rPr>
          <w:sz w:val="24"/>
          <w:szCs w:val="24"/>
        </w:rPr>
        <w:fldChar w:fldCharType="separate"/>
      </w:r>
      <w:r w:rsidRPr="00323C97">
        <w:rPr>
          <w:sz w:val="24"/>
          <w:szCs w:val="24"/>
        </w:rPr>
        <w:t xml:space="preserve">Mattusch 2009}. </w:t>
      </w:r>
      <w:r w:rsidRPr="00323C97">
        <w:rPr>
          <w:sz w:val="24"/>
          <w:szCs w:val="24"/>
        </w:rPr>
        <w:fldChar w:fldCharType="end"/>
      </w:r>
    </w:p>
  </w:endnote>
  <w:endnote w:id="23">
    <w:p w:rsidR="006E0765" w:rsidRPr="00323C97" w:rsidRDefault="006E0765" w:rsidP="003F076F">
      <w:pPr>
        <w:pStyle w:val="EndnoteText"/>
        <w:spacing w:line="360" w:lineRule="auto"/>
        <w:rPr>
          <w:sz w:val="24"/>
          <w:szCs w:val="24"/>
        </w:rPr>
      </w:pPr>
      <w:r w:rsidRPr="00323C97">
        <w:rPr>
          <w:rStyle w:val="EndnoteReference"/>
          <w:sz w:val="24"/>
          <w:szCs w:val="24"/>
        </w:rPr>
        <w:endnoteRef/>
      </w:r>
      <w:r w:rsidRPr="00323C97">
        <w:rPr>
          <w:sz w:val="24"/>
          <w:szCs w:val="24"/>
        </w:rPr>
        <w:t xml:space="preserve"> See also the work that has been done on Renaissance bronze workshops, for instance Antico ({</w:t>
      </w:r>
      <w:r w:rsidRPr="00160184">
        <w:rPr>
          <w:sz w:val="24"/>
          <w:szCs w:val="24"/>
        </w:rPr>
        <w:t>Stone 1981</w:t>
      </w:r>
      <w:r w:rsidRPr="00323C97">
        <w:rPr>
          <w:sz w:val="24"/>
          <w:szCs w:val="24"/>
        </w:rPr>
        <w:t xml:space="preserve">}; {Smith and </w:t>
      </w:r>
      <w:proofErr w:type="spellStart"/>
      <w:r w:rsidRPr="00323C97">
        <w:rPr>
          <w:sz w:val="24"/>
          <w:szCs w:val="24"/>
        </w:rPr>
        <w:t>Sturman</w:t>
      </w:r>
      <w:proofErr w:type="spellEnd"/>
      <w:r w:rsidRPr="00323C97">
        <w:rPr>
          <w:sz w:val="24"/>
          <w:szCs w:val="24"/>
        </w:rPr>
        <w:t xml:space="preserve"> 2011}), </w:t>
      </w:r>
      <w:proofErr w:type="spellStart"/>
      <w:r w:rsidRPr="00323C97">
        <w:rPr>
          <w:sz w:val="24"/>
          <w:szCs w:val="24"/>
        </w:rPr>
        <w:t>Giambologna</w:t>
      </w:r>
      <w:proofErr w:type="spellEnd"/>
      <w:r w:rsidRPr="00323C97">
        <w:rPr>
          <w:sz w:val="24"/>
          <w:szCs w:val="24"/>
        </w:rPr>
        <w:t xml:space="preserve"> (Flemish, 1529–1608) and workshop ({</w:t>
      </w:r>
      <w:proofErr w:type="spellStart"/>
      <w:r w:rsidRPr="00323C97">
        <w:rPr>
          <w:sz w:val="24"/>
          <w:szCs w:val="24"/>
        </w:rPr>
        <w:t>Bewer</w:t>
      </w:r>
      <w:proofErr w:type="spellEnd"/>
      <w:r w:rsidRPr="00323C97">
        <w:rPr>
          <w:sz w:val="24"/>
          <w:szCs w:val="24"/>
        </w:rPr>
        <w:t xml:space="preserve"> 1996b}); </w:t>
      </w:r>
      <w:proofErr w:type="spellStart"/>
      <w:r w:rsidRPr="00323C97">
        <w:rPr>
          <w:sz w:val="24"/>
          <w:szCs w:val="24"/>
        </w:rPr>
        <w:t>Severo</w:t>
      </w:r>
      <w:proofErr w:type="spellEnd"/>
      <w:r w:rsidRPr="00323C97">
        <w:rPr>
          <w:sz w:val="24"/>
          <w:szCs w:val="24"/>
        </w:rPr>
        <w:t xml:space="preserve"> </w:t>
      </w:r>
      <w:proofErr w:type="spellStart"/>
      <w:r w:rsidRPr="00323C97">
        <w:rPr>
          <w:sz w:val="24"/>
          <w:szCs w:val="24"/>
        </w:rPr>
        <w:t>Calzetta</w:t>
      </w:r>
      <w:proofErr w:type="spellEnd"/>
      <w:r w:rsidRPr="00323C97">
        <w:rPr>
          <w:sz w:val="24"/>
          <w:szCs w:val="24"/>
        </w:rPr>
        <w:t xml:space="preserve"> da Ravenna (Italian, 1465/75–before 1538) ({Stone 2006}; {Smith 2008}), Andrea </w:t>
      </w:r>
      <w:proofErr w:type="spellStart"/>
      <w:r w:rsidRPr="00323C97">
        <w:rPr>
          <w:sz w:val="24"/>
          <w:szCs w:val="24"/>
        </w:rPr>
        <w:t>Riccio</w:t>
      </w:r>
      <w:proofErr w:type="spellEnd"/>
      <w:r w:rsidRPr="00323C97">
        <w:rPr>
          <w:sz w:val="24"/>
          <w:szCs w:val="24"/>
        </w:rPr>
        <w:t xml:space="preserve"> (Italian, ca. 1470–1532) ({Stone 2008}; {</w:t>
      </w:r>
      <w:proofErr w:type="spellStart"/>
      <w:r w:rsidRPr="00323C97">
        <w:rPr>
          <w:sz w:val="24"/>
          <w:szCs w:val="24"/>
        </w:rPr>
        <w:t>Sturman</w:t>
      </w:r>
      <w:proofErr w:type="spellEnd"/>
      <w:r w:rsidRPr="00323C97">
        <w:rPr>
          <w:sz w:val="24"/>
          <w:szCs w:val="24"/>
        </w:rPr>
        <w:t xml:space="preserve"> et al. 2009}), and </w:t>
      </w:r>
      <w:proofErr w:type="spellStart"/>
      <w:r w:rsidRPr="00323C97">
        <w:rPr>
          <w:sz w:val="24"/>
          <w:szCs w:val="24"/>
        </w:rPr>
        <w:t>Adriaen</w:t>
      </w:r>
      <w:proofErr w:type="spellEnd"/>
      <w:r w:rsidRPr="00323C97">
        <w:rPr>
          <w:sz w:val="24"/>
          <w:szCs w:val="24"/>
        </w:rPr>
        <w:t xml:space="preserve"> de </w:t>
      </w:r>
      <w:proofErr w:type="spellStart"/>
      <w:r w:rsidRPr="00323C97">
        <w:rPr>
          <w:sz w:val="24"/>
          <w:szCs w:val="24"/>
        </w:rPr>
        <w:t>Vries</w:t>
      </w:r>
      <w:proofErr w:type="spellEnd"/>
      <w:r w:rsidRPr="00323C97">
        <w:rPr>
          <w:sz w:val="24"/>
          <w:szCs w:val="24"/>
        </w:rPr>
        <w:t xml:space="preserve"> (Dutch, 1556–1626) ({</w:t>
      </w:r>
      <w:proofErr w:type="spellStart"/>
      <w:r w:rsidRPr="00323C97">
        <w:rPr>
          <w:sz w:val="24"/>
          <w:szCs w:val="24"/>
        </w:rPr>
        <w:t>Bewer</w:t>
      </w:r>
      <w:proofErr w:type="spellEnd"/>
      <w:r w:rsidRPr="00323C97">
        <w:rPr>
          <w:sz w:val="24"/>
          <w:szCs w:val="24"/>
        </w:rPr>
        <w:t xml:space="preserve"> 2001}; {Bassett 2008}). </w:t>
      </w:r>
    </w:p>
  </w:endnote>
  <w:endnote w:id="24">
    <w:p w:rsidR="006E0765" w:rsidRPr="00323C97" w:rsidRDefault="006E0765" w:rsidP="00F97424">
      <w:pPr>
        <w:pStyle w:val="EndnoteText"/>
        <w:spacing w:line="360" w:lineRule="auto"/>
        <w:rPr>
          <w:sz w:val="24"/>
          <w:szCs w:val="24"/>
        </w:rPr>
      </w:pPr>
      <w:r w:rsidRPr="00323C97">
        <w:rPr>
          <w:rStyle w:val="EndnoteReference"/>
          <w:sz w:val="24"/>
          <w:szCs w:val="24"/>
        </w:rPr>
        <w:endnoteRef/>
      </w:r>
      <w:r w:rsidRPr="00323C97">
        <w:rPr>
          <w:sz w:val="24"/>
          <w:szCs w:val="24"/>
        </w:rPr>
        <w:t xml:space="preserve"> {</w:t>
      </w:r>
      <w:proofErr w:type="spellStart"/>
      <w:r w:rsidRPr="00323C97">
        <w:rPr>
          <w:sz w:val="24"/>
          <w:szCs w:val="24"/>
        </w:rPr>
        <w:t>Motture</w:t>
      </w:r>
      <w:proofErr w:type="spellEnd"/>
      <w:r w:rsidRPr="00323C97">
        <w:rPr>
          <w:sz w:val="24"/>
          <w:szCs w:val="24"/>
        </w:rPr>
        <w:t xml:space="preserve"> 2003b}.</w:t>
      </w:r>
    </w:p>
  </w:endnote>
  <w:endnote w:id="25">
    <w:p w:rsidR="006E0765" w:rsidRPr="00323C97" w:rsidRDefault="006E0765" w:rsidP="00F97424">
      <w:pPr>
        <w:pStyle w:val="EndnoteText"/>
        <w:spacing w:line="360" w:lineRule="auto"/>
        <w:rPr>
          <w:sz w:val="24"/>
          <w:szCs w:val="24"/>
        </w:rPr>
      </w:pPr>
      <w:r w:rsidRPr="00323C97">
        <w:rPr>
          <w:rStyle w:val="EndnoteReference"/>
          <w:sz w:val="24"/>
          <w:szCs w:val="24"/>
        </w:rPr>
        <w:endnoteRef/>
      </w:r>
      <w:r w:rsidRPr="00323C97">
        <w:rPr>
          <w:sz w:val="24"/>
          <w:szCs w:val="24"/>
        </w:rPr>
        <w:t xml:space="preserve"> Houdon’s production in the final quarter of the eighteenth century in Paris is discussed in {</w:t>
      </w:r>
      <w:r w:rsidRPr="00323C97">
        <w:rPr>
          <w:sz w:val="24"/>
          <w:szCs w:val="24"/>
        </w:rPr>
        <w:fldChar w:fldCharType="begin"/>
      </w:r>
      <w:r w:rsidRPr="00323C97">
        <w:rPr>
          <w:sz w:val="24"/>
          <w:szCs w:val="24"/>
        </w:rPr>
        <w:instrText xml:space="preserve"> ADDIN ZOTERO_ITEM CSL_CITATION {"citationID":"CG7lLlwX","properties":{"formattedCitation":"(Bassett and Scherf 2014)","plainCitation":"(Bassett and Scherf 2014)","noteIndex":43},"citationItems":[{"id":15085,"uris":["http://zotero.org/groups/348125/items/ZG5ZJFHQ"],"uri":["http://zotero.org/groups/348125/items/ZG5ZJFHQ"],"itemData":{"id":15085,"type":"article-journal","title":"Jean-Antoine Houdon: sculptor and founder","container-title":"French bronze sculpture","page":"107-124","source":"Open WorldCat","ISSN":"9781909492042","note":"OCLC: 888755442","title-short":"Jean-Antoine Houdon","language":"English","author":[{"family":"Bassett","given":"Jane"},{"family":"Scherf","given":"Guilhem"}],"editor":[{"literal":"David Bourgarit"},{"literal":"Jane Bassett"},{"literal":"Francesca G. Bewer"},{"literal":"Geneviève Bresc-Bautier"},{"literal":"Philippe Malgouyres"},{"literal":"Guilhem Scherf."}],"issued":{"date-parts":[["2014"]]}}}],"schema":"https://github.com/citation-style-language/schema/raw/master/csl-citation.json"} </w:instrText>
      </w:r>
      <w:r w:rsidRPr="00323C97">
        <w:rPr>
          <w:sz w:val="24"/>
          <w:szCs w:val="24"/>
        </w:rPr>
        <w:fldChar w:fldCharType="separate"/>
      </w:r>
      <w:r w:rsidRPr="00323C97">
        <w:rPr>
          <w:sz w:val="24"/>
          <w:szCs w:val="24"/>
        </w:rPr>
        <w:t>Bassett and Scherf 2014</w:t>
      </w:r>
      <w:r w:rsidRPr="00323C97">
        <w:rPr>
          <w:sz w:val="24"/>
          <w:szCs w:val="24"/>
        </w:rPr>
        <w:fldChar w:fldCharType="end"/>
      </w:r>
      <w:r w:rsidRPr="00323C97">
        <w:rPr>
          <w:sz w:val="24"/>
          <w:szCs w:val="24"/>
        </w:rPr>
        <w:t>}.</w:t>
      </w:r>
    </w:p>
  </w:endnote>
  <w:endnote w:id="26">
    <w:p w:rsidR="006E0765" w:rsidRPr="00323C97" w:rsidRDefault="006E0765" w:rsidP="00F97424">
      <w:pPr>
        <w:pStyle w:val="EndnoteText"/>
        <w:spacing w:line="360" w:lineRule="auto"/>
        <w:rPr>
          <w:sz w:val="24"/>
          <w:szCs w:val="24"/>
        </w:rPr>
      </w:pPr>
      <w:r w:rsidRPr="00323C97">
        <w:rPr>
          <w:rStyle w:val="EndnoteReference"/>
          <w:sz w:val="24"/>
          <w:szCs w:val="24"/>
        </w:rPr>
        <w:endnoteRef/>
      </w:r>
      <w:r w:rsidRPr="00323C97">
        <w:rPr>
          <w:sz w:val="24"/>
          <w:szCs w:val="24"/>
        </w:rPr>
        <w:t xml:space="preserve"> </w:t>
      </w:r>
      <w:r w:rsidRPr="00323C97">
        <w:rPr>
          <w:sz w:val="24"/>
          <w:szCs w:val="24"/>
        </w:rPr>
        <w:fldChar w:fldCharType="begin"/>
      </w:r>
      <w:r w:rsidRPr="00323C97">
        <w:rPr>
          <w:sz w:val="24"/>
          <w:szCs w:val="24"/>
        </w:rPr>
        <w:instrText xml:space="preserve"> ADDIN ZOTERO_ITEM CSL_CITATION {"citationID":"dukO1ZgW","properties":{"formattedCitation":"(Mechling et al. 2019)","plainCitation":"(Mechling et al. 2019)","noteIndex":44},"citationItems":[{"id":15857,"uris":["http://zotero.org/groups/348125/items/CET8WS8P"],"uri":["http://zotero.org/groups/348125/items/CET8WS8P"],"itemData":{"id":15857,"type":"article-journal","title":"The Indonesian bronze-casting tradition: Technical investigations on thirty-nine Indonesian bronze statues (7th– 11th c.) from the Musée National des Arts Asiatiques–Guimet, Paris","container-title":"Bulletin de l'Ecole Française d'Extrême-Orient (BEFEO)","volume":"104","author":[{"family":"Mechling","given":"M."},{"family":"Vincent","given":"B."},{"family":"Baptiste","given":"P."},{"family":"Bourgarit","given":"D."}],"issued":{"date-parts":[["2019"]]}}}],"schema":"https://github.com/citation-style-language/schema/raw/master/csl-citation.json"} </w:instrText>
      </w:r>
      <w:r w:rsidRPr="00323C97">
        <w:rPr>
          <w:sz w:val="24"/>
          <w:szCs w:val="24"/>
        </w:rPr>
        <w:fldChar w:fldCharType="separate"/>
      </w:r>
      <w:r w:rsidRPr="00323C97">
        <w:rPr>
          <w:sz w:val="24"/>
          <w:szCs w:val="24"/>
        </w:rPr>
        <w:t>{Mechling et al. 2018</w:t>
      </w:r>
      <w:r w:rsidRPr="00323C97">
        <w:rPr>
          <w:sz w:val="24"/>
          <w:szCs w:val="24"/>
        </w:rPr>
        <w:fldChar w:fldCharType="end"/>
      </w:r>
      <w:r w:rsidRPr="00323C97">
        <w:rPr>
          <w:sz w:val="24"/>
          <w:szCs w:val="24"/>
        </w:rPr>
        <w:t>}. Leonardo da Vinci’s (Italian, 1452–1519) proposals for the monumental Sforza horse included a suggestion for casting horizontally; see {</w:t>
      </w:r>
      <w:proofErr w:type="spellStart"/>
      <w:r w:rsidRPr="00323C97">
        <w:rPr>
          <w:sz w:val="24"/>
          <w:szCs w:val="24"/>
        </w:rPr>
        <w:t>Bernardoni</w:t>
      </w:r>
      <w:proofErr w:type="spellEnd"/>
      <w:r w:rsidRPr="00323C97">
        <w:rPr>
          <w:sz w:val="24"/>
          <w:szCs w:val="24"/>
        </w:rPr>
        <w:t xml:space="preserve"> 2009}, esp. 119–24, incl. fig. 81. Note that in modern art foundries, an edition may be cast after months or years of experimentation by the founder in search of the ideal sprue system, and casting orientation may change over this time (Andrew Lacey, personal communication, May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686850"/>
      <w:placeholder>
        <w:docPart w:val="DefaultPlaceholder_22675703"/>
      </w:placeholder>
    </w:sdtPr>
    <w:sdtContent>
      <w:p w:rsidR="006E0765" w:rsidRDefault="006E0765">
        <w:pPr>
          <w:jc w:val="center"/>
        </w:pPr>
        <w:r>
          <w:fldChar w:fldCharType="begin"/>
        </w:r>
        <w:r>
          <w:instrText xml:space="preserve"> PAGE   \* MERGEFORMAT </w:instrText>
        </w:r>
        <w:r>
          <w:fldChar w:fldCharType="separate"/>
        </w:r>
        <w:r w:rsidR="00DC7DF2" w:rsidRPr="00DC7DF2">
          <w:rPr>
            <w:rFonts w:ascii="Cambria" w:eastAsia="Cambria" w:hAnsi="Cambria" w:cs="Cambria"/>
            <w:noProof/>
          </w:rPr>
          <w:t>23</w:t>
        </w:r>
        <w:r>
          <w:rPr>
            <w:rFonts w:ascii="Cambria" w:eastAsia="Cambria" w:hAnsi="Cambria" w:cs="Cambria"/>
          </w:rPr>
          <w:fldChar w:fldCharType="end"/>
        </w:r>
      </w:p>
    </w:sdtContent>
  </w:sdt>
  <w:p w:rsidR="006E0765" w:rsidRDefault="006E0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241" w:rsidRDefault="00E63241">
      <w:r>
        <w:separator/>
      </w:r>
    </w:p>
  </w:footnote>
  <w:footnote w:type="continuationSeparator" w:id="0">
    <w:p w:rsidR="00E63241" w:rsidRDefault="00E632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B6263EB4">
      <w:start w:val="1"/>
      <w:numFmt w:val="bullet"/>
      <w:lvlText w:val=""/>
      <w:lvlJc w:val="left"/>
      <w:pPr>
        <w:ind w:left="720" w:hanging="360"/>
      </w:pPr>
      <w:rPr>
        <w:rFonts w:ascii="Symbol" w:hAnsi="Symbol"/>
        <w:b w:val="0"/>
        <w:bCs w:val="0"/>
      </w:rPr>
    </w:lvl>
    <w:lvl w:ilvl="1" w:tplc="043499E8">
      <w:start w:val="1"/>
      <w:numFmt w:val="bullet"/>
      <w:lvlText w:val="o"/>
      <w:lvlJc w:val="left"/>
      <w:pPr>
        <w:tabs>
          <w:tab w:val="num" w:pos="1440"/>
        </w:tabs>
        <w:ind w:left="1440" w:hanging="360"/>
      </w:pPr>
      <w:rPr>
        <w:rFonts w:ascii="Courier New" w:hAnsi="Courier New"/>
      </w:rPr>
    </w:lvl>
    <w:lvl w:ilvl="2" w:tplc="E6087A3E">
      <w:start w:val="1"/>
      <w:numFmt w:val="bullet"/>
      <w:lvlText w:val=""/>
      <w:lvlJc w:val="left"/>
      <w:pPr>
        <w:tabs>
          <w:tab w:val="num" w:pos="2160"/>
        </w:tabs>
        <w:ind w:left="2160" w:hanging="360"/>
      </w:pPr>
      <w:rPr>
        <w:rFonts w:ascii="Wingdings" w:hAnsi="Wingdings"/>
      </w:rPr>
    </w:lvl>
    <w:lvl w:ilvl="3" w:tplc="317A9512">
      <w:start w:val="1"/>
      <w:numFmt w:val="bullet"/>
      <w:lvlText w:val=""/>
      <w:lvlJc w:val="left"/>
      <w:pPr>
        <w:tabs>
          <w:tab w:val="num" w:pos="2880"/>
        </w:tabs>
        <w:ind w:left="2880" w:hanging="360"/>
      </w:pPr>
      <w:rPr>
        <w:rFonts w:ascii="Symbol" w:hAnsi="Symbol"/>
      </w:rPr>
    </w:lvl>
    <w:lvl w:ilvl="4" w:tplc="4E72ECDC">
      <w:start w:val="1"/>
      <w:numFmt w:val="bullet"/>
      <w:lvlText w:val="o"/>
      <w:lvlJc w:val="left"/>
      <w:pPr>
        <w:tabs>
          <w:tab w:val="num" w:pos="3600"/>
        </w:tabs>
        <w:ind w:left="3600" w:hanging="360"/>
      </w:pPr>
      <w:rPr>
        <w:rFonts w:ascii="Courier New" w:hAnsi="Courier New"/>
      </w:rPr>
    </w:lvl>
    <w:lvl w:ilvl="5" w:tplc="3CA872A6">
      <w:start w:val="1"/>
      <w:numFmt w:val="bullet"/>
      <w:lvlText w:val=""/>
      <w:lvlJc w:val="left"/>
      <w:pPr>
        <w:tabs>
          <w:tab w:val="num" w:pos="4320"/>
        </w:tabs>
        <w:ind w:left="4320" w:hanging="360"/>
      </w:pPr>
      <w:rPr>
        <w:rFonts w:ascii="Wingdings" w:hAnsi="Wingdings"/>
      </w:rPr>
    </w:lvl>
    <w:lvl w:ilvl="6" w:tplc="CC7E883C">
      <w:start w:val="1"/>
      <w:numFmt w:val="bullet"/>
      <w:lvlText w:val=""/>
      <w:lvlJc w:val="left"/>
      <w:pPr>
        <w:tabs>
          <w:tab w:val="num" w:pos="5040"/>
        </w:tabs>
        <w:ind w:left="5040" w:hanging="360"/>
      </w:pPr>
      <w:rPr>
        <w:rFonts w:ascii="Symbol" w:hAnsi="Symbol"/>
      </w:rPr>
    </w:lvl>
    <w:lvl w:ilvl="7" w:tplc="F1F270DC">
      <w:start w:val="1"/>
      <w:numFmt w:val="bullet"/>
      <w:lvlText w:val="o"/>
      <w:lvlJc w:val="left"/>
      <w:pPr>
        <w:tabs>
          <w:tab w:val="num" w:pos="5760"/>
        </w:tabs>
        <w:ind w:left="5760" w:hanging="360"/>
      </w:pPr>
      <w:rPr>
        <w:rFonts w:ascii="Courier New" w:hAnsi="Courier New"/>
      </w:rPr>
    </w:lvl>
    <w:lvl w:ilvl="8" w:tplc="1722BFFE">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6A48A76E">
      <w:start w:val="1"/>
      <w:numFmt w:val="bullet"/>
      <w:lvlText w:val=""/>
      <w:lvlJc w:val="left"/>
      <w:pPr>
        <w:ind w:left="720" w:hanging="360"/>
      </w:pPr>
      <w:rPr>
        <w:rFonts w:ascii="Symbol" w:hAnsi="Symbol"/>
        <w:b w:val="0"/>
        <w:bCs w:val="0"/>
      </w:rPr>
    </w:lvl>
    <w:lvl w:ilvl="1" w:tplc="CACED58E">
      <w:start w:val="1"/>
      <w:numFmt w:val="bullet"/>
      <w:lvlText w:val="o"/>
      <w:lvlJc w:val="left"/>
      <w:pPr>
        <w:tabs>
          <w:tab w:val="num" w:pos="1440"/>
        </w:tabs>
        <w:ind w:left="1440" w:hanging="360"/>
      </w:pPr>
      <w:rPr>
        <w:rFonts w:ascii="Courier New" w:hAnsi="Courier New"/>
      </w:rPr>
    </w:lvl>
    <w:lvl w:ilvl="2" w:tplc="25E4007C">
      <w:start w:val="1"/>
      <w:numFmt w:val="bullet"/>
      <w:lvlText w:val=""/>
      <w:lvlJc w:val="left"/>
      <w:pPr>
        <w:tabs>
          <w:tab w:val="num" w:pos="2160"/>
        </w:tabs>
        <w:ind w:left="2160" w:hanging="360"/>
      </w:pPr>
      <w:rPr>
        <w:rFonts w:ascii="Wingdings" w:hAnsi="Wingdings"/>
      </w:rPr>
    </w:lvl>
    <w:lvl w:ilvl="3" w:tplc="D2661562">
      <w:start w:val="1"/>
      <w:numFmt w:val="bullet"/>
      <w:lvlText w:val=""/>
      <w:lvlJc w:val="left"/>
      <w:pPr>
        <w:tabs>
          <w:tab w:val="num" w:pos="2880"/>
        </w:tabs>
        <w:ind w:left="2880" w:hanging="360"/>
      </w:pPr>
      <w:rPr>
        <w:rFonts w:ascii="Symbol" w:hAnsi="Symbol"/>
      </w:rPr>
    </w:lvl>
    <w:lvl w:ilvl="4" w:tplc="B0D805D0">
      <w:start w:val="1"/>
      <w:numFmt w:val="bullet"/>
      <w:lvlText w:val="o"/>
      <w:lvlJc w:val="left"/>
      <w:pPr>
        <w:tabs>
          <w:tab w:val="num" w:pos="3600"/>
        </w:tabs>
        <w:ind w:left="3600" w:hanging="360"/>
      </w:pPr>
      <w:rPr>
        <w:rFonts w:ascii="Courier New" w:hAnsi="Courier New"/>
      </w:rPr>
    </w:lvl>
    <w:lvl w:ilvl="5" w:tplc="70EEF5F2">
      <w:start w:val="1"/>
      <w:numFmt w:val="bullet"/>
      <w:lvlText w:val=""/>
      <w:lvlJc w:val="left"/>
      <w:pPr>
        <w:tabs>
          <w:tab w:val="num" w:pos="4320"/>
        </w:tabs>
        <w:ind w:left="4320" w:hanging="360"/>
      </w:pPr>
      <w:rPr>
        <w:rFonts w:ascii="Wingdings" w:hAnsi="Wingdings"/>
      </w:rPr>
    </w:lvl>
    <w:lvl w:ilvl="6" w:tplc="C99AD0F8">
      <w:start w:val="1"/>
      <w:numFmt w:val="bullet"/>
      <w:lvlText w:val=""/>
      <w:lvlJc w:val="left"/>
      <w:pPr>
        <w:tabs>
          <w:tab w:val="num" w:pos="5040"/>
        </w:tabs>
        <w:ind w:left="5040" w:hanging="360"/>
      </w:pPr>
      <w:rPr>
        <w:rFonts w:ascii="Symbol" w:hAnsi="Symbol"/>
      </w:rPr>
    </w:lvl>
    <w:lvl w:ilvl="7" w:tplc="48B01020">
      <w:start w:val="1"/>
      <w:numFmt w:val="bullet"/>
      <w:lvlText w:val="o"/>
      <w:lvlJc w:val="left"/>
      <w:pPr>
        <w:tabs>
          <w:tab w:val="num" w:pos="5760"/>
        </w:tabs>
        <w:ind w:left="5760" w:hanging="360"/>
      </w:pPr>
      <w:rPr>
        <w:rFonts w:ascii="Courier New" w:hAnsi="Courier New"/>
      </w:rPr>
    </w:lvl>
    <w:lvl w:ilvl="8" w:tplc="0E82FE00">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ED14D294">
      <w:start w:val="1"/>
      <w:numFmt w:val="bullet"/>
      <w:lvlText w:val=""/>
      <w:lvlJc w:val="left"/>
      <w:pPr>
        <w:ind w:left="720" w:hanging="360"/>
      </w:pPr>
      <w:rPr>
        <w:rFonts w:ascii="Symbol" w:hAnsi="Symbol"/>
        <w:b w:val="0"/>
        <w:bCs w:val="0"/>
      </w:rPr>
    </w:lvl>
    <w:lvl w:ilvl="1" w:tplc="F50C5942">
      <w:start w:val="1"/>
      <w:numFmt w:val="bullet"/>
      <w:lvlText w:val="o"/>
      <w:lvlJc w:val="left"/>
      <w:pPr>
        <w:tabs>
          <w:tab w:val="num" w:pos="1440"/>
        </w:tabs>
        <w:ind w:left="1440" w:hanging="360"/>
      </w:pPr>
      <w:rPr>
        <w:rFonts w:ascii="Courier New" w:hAnsi="Courier New"/>
      </w:rPr>
    </w:lvl>
    <w:lvl w:ilvl="2" w:tplc="C67C23E8">
      <w:start w:val="1"/>
      <w:numFmt w:val="bullet"/>
      <w:lvlText w:val=""/>
      <w:lvlJc w:val="left"/>
      <w:pPr>
        <w:tabs>
          <w:tab w:val="num" w:pos="2160"/>
        </w:tabs>
        <w:ind w:left="2160" w:hanging="360"/>
      </w:pPr>
      <w:rPr>
        <w:rFonts w:ascii="Wingdings" w:hAnsi="Wingdings"/>
      </w:rPr>
    </w:lvl>
    <w:lvl w:ilvl="3" w:tplc="C686AEA0">
      <w:start w:val="1"/>
      <w:numFmt w:val="bullet"/>
      <w:lvlText w:val=""/>
      <w:lvlJc w:val="left"/>
      <w:pPr>
        <w:tabs>
          <w:tab w:val="num" w:pos="2880"/>
        </w:tabs>
        <w:ind w:left="2880" w:hanging="360"/>
      </w:pPr>
      <w:rPr>
        <w:rFonts w:ascii="Symbol" w:hAnsi="Symbol"/>
      </w:rPr>
    </w:lvl>
    <w:lvl w:ilvl="4" w:tplc="E638AA7E">
      <w:start w:val="1"/>
      <w:numFmt w:val="bullet"/>
      <w:lvlText w:val="o"/>
      <w:lvlJc w:val="left"/>
      <w:pPr>
        <w:tabs>
          <w:tab w:val="num" w:pos="3600"/>
        </w:tabs>
        <w:ind w:left="3600" w:hanging="360"/>
      </w:pPr>
      <w:rPr>
        <w:rFonts w:ascii="Courier New" w:hAnsi="Courier New"/>
      </w:rPr>
    </w:lvl>
    <w:lvl w:ilvl="5" w:tplc="100CDA44">
      <w:start w:val="1"/>
      <w:numFmt w:val="bullet"/>
      <w:lvlText w:val=""/>
      <w:lvlJc w:val="left"/>
      <w:pPr>
        <w:tabs>
          <w:tab w:val="num" w:pos="4320"/>
        </w:tabs>
        <w:ind w:left="4320" w:hanging="360"/>
      </w:pPr>
      <w:rPr>
        <w:rFonts w:ascii="Wingdings" w:hAnsi="Wingdings"/>
      </w:rPr>
    </w:lvl>
    <w:lvl w:ilvl="6" w:tplc="DCC02FF8">
      <w:start w:val="1"/>
      <w:numFmt w:val="bullet"/>
      <w:lvlText w:val=""/>
      <w:lvlJc w:val="left"/>
      <w:pPr>
        <w:tabs>
          <w:tab w:val="num" w:pos="5040"/>
        </w:tabs>
        <w:ind w:left="5040" w:hanging="360"/>
      </w:pPr>
      <w:rPr>
        <w:rFonts w:ascii="Symbol" w:hAnsi="Symbol"/>
      </w:rPr>
    </w:lvl>
    <w:lvl w:ilvl="7" w:tplc="871A86A2">
      <w:start w:val="1"/>
      <w:numFmt w:val="bullet"/>
      <w:lvlText w:val="o"/>
      <w:lvlJc w:val="left"/>
      <w:pPr>
        <w:tabs>
          <w:tab w:val="num" w:pos="5760"/>
        </w:tabs>
        <w:ind w:left="5760" w:hanging="360"/>
      </w:pPr>
      <w:rPr>
        <w:rFonts w:ascii="Courier New" w:hAnsi="Courier New"/>
      </w:rPr>
    </w:lvl>
    <w:lvl w:ilvl="8" w:tplc="6D54B0AA">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4AF634E8">
      <w:start w:val="1"/>
      <w:numFmt w:val="bullet"/>
      <w:lvlText w:val=""/>
      <w:lvlJc w:val="left"/>
      <w:pPr>
        <w:ind w:left="720" w:hanging="360"/>
      </w:pPr>
      <w:rPr>
        <w:rFonts w:ascii="Symbol" w:hAnsi="Symbol"/>
        <w:b w:val="0"/>
        <w:bCs w:val="0"/>
      </w:rPr>
    </w:lvl>
    <w:lvl w:ilvl="1" w:tplc="29A63BAC">
      <w:start w:val="1"/>
      <w:numFmt w:val="bullet"/>
      <w:lvlText w:val="o"/>
      <w:lvlJc w:val="left"/>
      <w:pPr>
        <w:tabs>
          <w:tab w:val="num" w:pos="1440"/>
        </w:tabs>
        <w:ind w:left="1440" w:hanging="360"/>
      </w:pPr>
      <w:rPr>
        <w:rFonts w:ascii="Courier New" w:hAnsi="Courier New"/>
      </w:rPr>
    </w:lvl>
    <w:lvl w:ilvl="2" w:tplc="96060370">
      <w:start w:val="1"/>
      <w:numFmt w:val="bullet"/>
      <w:lvlText w:val=""/>
      <w:lvlJc w:val="left"/>
      <w:pPr>
        <w:tabs>
          <w:tab w:val="num" w:pos="2160"/>
        </w:tabs>
        <w:ind w:left="2160" w:hanging="360"/>
      </w:pPr>
      <w:rPr>
        <w:rFonts w:ascii="Wingdings" w:hAnsi="Wingdings"/>
      </w:rPr>
    </w:lvl>
    <w:lvl w:ilvl="3" w:tplc="17009F92">
      <w:start w:val="1"/>
      <w:numFmt w:val="bullet"/>
      <w:lvlText w:val=""/>
      <w:lvlJc w:val="left"/>
      <w:pPr>
        <w:tabs>
          <w:tab w:val="num" w:pos="2880"/>
        </w:tabs>
        <w:ind w:left="2880" w:hanging="360"/>
      </w:pPr>
      <w:rPr>
        <w:rFonts w:ascii="Symbol" w:hAnsi="Symbol"/>
      </w:rPr>
    </w:lvl>
    <w:lvl w:ilvl="4" w:tplc="1DE2E120">
      <w:start w:val="1"/>
      <w:numFmt w:val="bullet"/>
      <w:lvlText w:val="o"/>
      <w:lvlJc w:val="left"/>
      <w:pPr>
        <w:tabs>
          <w:tab w:val="num" w:pos="3600"/>
        </w:tabs>
        <w:ind w:left="3600" w:hanging="360"/>
      </w:pPr>
      <w:rPr>
        <w:rFonts w:ascii="Courier New" w:hAnsi="Courier New"/>
      </w:rPr>
    </w:lvl>
    <w:lvl w:ilvl="5" w:tplc="14A680E4">
      <w:start w:val="1"/>
      <w:numFmt w:val="bullet"/>
      <w:lvlText w:val=""/>
      <w:lvlJc w:val="left"/>
      <w:pPr>
        <w:tabs>
          <w:tab w:val="num" w:pos="4320"/>
        </w:tabs>
        <w:ind w:left="4320" w:hanging="360"/>
      </w:pPr>
      <w:rPr>
        <w:rFonts w:ascii="Wingdings" w:hAnsi="Wingdings"/>
      </w:rPr>
    </w:lvl>
    <w:lvl w:ilvl="6" w:tplc="2DB618EE">
      <w:start w:val="1"/>
      <w:numFmt w:val="bullet"/>
      <w:lvlText w:val=""/>
      <w:lvlJc w:val="left"/>
      <w:pPr>
        <w:tabs>
          <w:tab w:val="num" w:pos="5040"/>
        </w:tabs>
        <w:ind w:left="5040" w:hanging="360"/>
      </w:pPr>
      <w:rPr>
        <w:rFonts w:ascii="Symbol" w:hAnsi="Symbol"/>
      </w:rPr>
    </w:lvl>
    <w:lvl w:ilvl="7" w:tplc="DC46E3AA">
      <w:start w:val="1"/>
      <w:numFmt w:val="bullet"/>
      <w:lvlText w:val="o"/>
      <w:lvlJc w:val="left"/>
      <w:pPr>
        <w:tabs>
          <w:tab w:val="num" w:pos="5760"/>
        </w:tabs>
        <w:ind w:left="5760" w:hanging="360"/>
      </w:pPr>
      <w:rPr>
        <w:rFonts w:ascii="Courier New" w:hAnsi="Courier New"/>
      </w:rPr>
    </w:lvl>
    <w:lvl w:ilvl="8" w:tplc="9A36A84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AB2887E6">
      <w:start w:val="1"/>
      <w:numFmt w:val="bullet"/>
      <w:lvlText w:val=""/>
      <w:lvlJc w:val="left"/>
      <w:pPr>
        <w:ind w:left="720" w:hanging="360"/>
      </w:pPr>
      <w:rPr>
        <w:rFonts w:ascii="Symbol" w:hAnsi="Symbol"/>
        <w:b w:val="0"/>
        <w:bCs w:val="0"/>
      </w:rPr>
    </w:lvl>
    <w:lvl w:ilvl="1" w:tplc="28F222DC">
      <w:start w:val="1"/>
      <w:numFmt w:val="bullet"/>
      <w:lvlText w:val="o"/>
      <w:lvlJc w:val="left"/>
      <w:pPr>
        <w:tabs>
          <w:tab w:val="num" w:pos="1440"/>
        </w:tabs>
        <w:ind w:left="1440" w:hanging="360"/>
      </w:pPr>
      <w:rPr>
        <w:rFonts w:ascii="Courier New" w:hAnsi="Courier New"/>
      </w:rPr>
    </w:lvl>
    <w:lvl w:ilvl="2" w:tplc="D6229458">
      <w:start w:val="1"/>
      <w:numFmt w:val="bullet"/>
      <w:lvlText w:val=""/>
      <w:lvlJc w:val="left"/>
      <w:pPr>
        <w:tabs>
          <w:tab w:val="num" w:pos="2160"/>
        </w:tabs>
        <w:ind w:left="2160" w:hanging="360"/>
      </w:pPr>
      <w:rPr>
        <w:rFonts w:ascii="Wingdings" w:hAnsi="Wingdings"/>
      </w:rPr>
    </w:lvl>
    <w:lvl w:ilvl="3" w:tplc="5E36D1E4">
      <w:start w:val="1"/>
      <w:numFmt w:val="bullet"/>
      <w:lvlText w:val=""/>
      <w:lvlJc w:val="left"/>
      <w:pPr>
        <w:tabs>
          <w:tab w:val="num" w:pos="2880"/>
        </w:tabs>
        <w:ind w:left="2880" w:hanging="360"/>
      </w:pPr>
      <w:rPr>
        <w:rFonts w:ascii="Symbol" w:hAnsi="Symbol"/>
      </w:rPr>
    </w:lvl>
    <w:lvl w:ilvl="4" w:tplc="BD4A360E">
      <w:start w:val="1"/>
      <w:numFmt w:val="bullet"/>
      <w:lvlText w:val="o"/>
      <w:lvlJc w:val="left"/>
      <w:pPr>
        <w:tabs>
          <w:tab w:val="num" w:pos="3600"/>
        </w:tabs>
        <w:ind w:left="3600" w:hanging="360"/>
      </w:pPr>
      <w:rPr>
        <w:rFonts w:ascii="Courier New" w:hAnsi="Courier New"/>
      </w:rPr>
    </w:lvl>
    <w:lvl w:ilvl="5" w:tplc="2D300664">
      <w:start w:val="1"/>
      <w:numFmt w:val="bullet"/>
      <w:lvlText w:val=""/>
      <w:lvlJc w:val="left"/>
      <w:pPr>
        <w:tabs>
          <w:tab w:val="num" w:pos="4320"/>
        </w:tabs>
        <w:ind w:left="4320" w:hanging="360"/>
      </w:pPr>
      <w:rPr>
        <w:rFonts w:ascii="Wingdings" w:hAnsi="Wingdings"/>
      </w:rPr>
    </w:lvl>
    <w:lvl w:ilvl="6" w:tplc="82045E90">
      <w:start w:val="1"/>
      <w:numFmt w:val="bullet"/>
      <w:lvlText w:val=""/>
      <w:lvlJc w:val="left"/>
      <w:pPr>
        <w:tabs>
          <w:tab w:val="num" w:pos="5040"/>
        </w:tabs>
        <w:ind w:left="5040" w:hanging="360"/>
      </w:pPr>
      <w:rPr>
        <w:rFonts w:ascii="Symbol" w:hAnsi="Symbol"/>
      </w:rPr>
    </w:lvl>
    <w:lvl w:ilvl="7" w:tplc="4862243E">
      <w:start w:val="1"/>
      <w:numFmt w:val="bullet"/>
      <w:lvlText w:val="o"/>
      <w:lvlJc w:val="left"/>
      <w:pPr>
        <w:tabs>
          <w:tab w:val="num" w:pos="5760"/>
        </w:tabs>
        <w:ind w:left="5760" w:hanging="360"/>
      </w:pPr>
      <w:rPr>
        <w:rFonts w:ascii="Courier New" w:hAnsi="Courier New"/>
      </w:rPr>
    </w:lvl>
    <w:lvl w:ilvl="8" w:tplc="A99A2D32">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46C450BC">
      <w:start w:val="1"/>
      <w:numFmt w:val="bullet"/>
      <w:lvlText w:val=""/>
      <w:lvlJc w:val="left"/>
      <w:pPr>
        <w:ind w:left="720" w:hanging="360"/>
      </w:pPr>
      <w:rPr>
        <w:rFonts w:ascii="Symbol" w:hAnsi="Symbol"/>
        <w:b w:val="0"/>
        <w:bCs w:val="0"/>
      </w:rPr>
    </w:lvl>
    <w:lvl w:ilvl="1" w:tplc="BF2A2174">
      <w:start w:val="1"/>
      <w:numFmt w:val="bullet"/>
      <w:lvlText w:val="o"/>
      <w:lvlJc w:val="left"/>
      <w:pPr>
        <w:tabs>
          <w:tab w:val="num" w:pos="1440"/>
        </w:tabs>
        <w:ind w:left="1440" w:hanging="360"/>
      </w:pPr>
      <w:rPr>
        <w:rFonts w:ascii="Courier New" w:hAnsi="Courier New"/>
      </w:rPr>
    </w:lvl>
    <w:lvl w:ilvl="2" w:tplc="BA54D150">
      <w:start w:val="1"/>
      <w:numFmt w:val="bullet"/>
      <w:lvlText w:val=""/>
      <w:lvlJc w:val="left"/>
      <w:pPr>
        <w:tabs>
          <w:tab w:val="num" w:pos="2160"/>
        </w:tabs>
        <w:ind w:left="2160" w:hanging="360"/>
      </w:pPr>
      <w:rPr>
        <w:rFonts w:ascii="Wingdings" w:hAnsi="Wingdings"/>
      </w:rPr>
    </w:lvl>
    <w:lvl w:ilvl="3" w:tplc="8856B5AC">
      <w:start w:val="1"/>
      <w:numFmt w:val="bullet"/>
      <w:lvlText w:val=""/>
      <w:lvlJc w:val="left"/>
      <w:pPr>
        <w:tabs>
          <w:tab w:val="num" w:pos="2880"/>
        </w:tabs>
        <w:ind w:left="2880" w:hanging="360"/>
      </w:pPr>
      <w:rPr>
        <w:rFonts w:ascii="Symbol" w:hAnsi="Symbol"/>
      </w:rPr>
    </w:lvl>
    <w:lvl w:ilvl="4" w:tplc="2826BC8A">
      <w:start w:val="1"/>
      <w:numFmt w:val="bullet"/>
      <w:lvlText w:val="o"/>
      <w:lvlJc w:val="left"/>
      <w:pPr>
        <w:tabs>
          <w:tab w:val="num" w:pos="3600"/>
        </w:tabs>
        <w:ind w:left="3600" w:hanging="360"/>
      </w:pPr>
      <w:rPr>
        <w:rFonts w:ascii="Courier New" w:hAnsi="Courier New"/>
      </w:rPr>
    </w:lvl>
    <w:lvl w:ilvl="5" w:tplc="9E885166">
      <w:start w:val="1"/>
      <w:numFmt w:val="bullet"/>
      <w:lvlText w:val=""/>
      <w:lvlJc w:val="left"/>
      <w:pPr>
        <w:tabs>
          <w:tab w:val="num" w:pos="4320"/>
        </w:tabs>
        <w:ind w:left="4320" w:hanging="360"/>
      </w:pPr>
      <w:rPr>
        <w:rFonts w:ascii="Wingdings" w:hAnsi="Wingdings"/>
      </w:rPr>
    </w:lvl>
    <w:lvl w:ilvl="6" w:tplc="38C6925E">
      <w:start w:val="1"/>
      <w:numFmt w:val="bullet"/>
      <w:lvlText w:val=""/>
      <w:lvlJc w:val="left"/>
      <w:pPr>
        <w:tabs>
          <w:tab w:val="num" w:pos="5040"/>
        </w:tabs>
        <w:ind w:left="5040" w:hanging="360"/>
      </w:pPr>
      <w:rPr>
        <w:rFonts w:ascii="Symbol" w:hAnsi="Symbol"/>
      </w:rPr>
    </w:lvl>
    <w:lvl w:ilvl="7" w:tplc="C2C46320">
      <w:start w:val="1"/>
      <w:numFmt w:val="bullet"/>
      <w:lvlText w:val="o"/>
      <w:lvlJc w:val="left"/>
      <w:pPr>
        <w:tabs>
          <w:tab w:val="num" w:pos="5760"/>
        </w:tabs>
        <w:ind w:left="5760" w:hanging="360"/>
      </w:pPr>
      <w:rPr>
        <w:rFonts w:ascii="Courier New" w:hAnsi="Courier New"/>
      </w:rPr>
    </w:lvl>
    <w:lvl w:ilvl="8" w:tplc="4788B9AC">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28FE257C">
      <w:start w:val="1"/>
      <w:numFmt w:val="bullet"/>
      <w:lvlText w:val=""/>
      <w:lvlJc w:val="left"/>
      <w:pPr>
        <w:ind w:left="720" w:hanging="360"/>
      </w:pPr>
      <w:rPr>
        <w:rFonts w:ascii="Symbol" w:hAnsi="Symbol"/>
        <w:b w:val="0"/>
        <w:bCs w:val="0"/>
      </w:rPr>
    </w:lvl>
    <w:lvl w:ilvl="1" w:tplc="490CE56C">
      <w:start w:val="1"/>
      <w:numFmt w:val="bullet"/>
      <w:lvlText w:val="o"/>
      <w:lvlJc w:val="left"/>
      <w:pPr>
        <w:tabs>
          <w:tab w:val="num" w:pos="1440"/>
        </w:tabs>
        <w:ind w:left="1440" w:hanging="360"/>
      </w:pPr>
      <w:rPr>
        <w:rFonts w:ascii="Courier New" w:hAnsi="Courier New"/>
      </w:rPr>
    </w:lvl>
    <w:lvl w:ilvl="2" w:tplc="F6ACC5FC">
      <w:start w:val="1"/>
      <w:numFmt w:val="bullet"/>
      <w:lvlText w:val=""/>
      <w:lvlJc w:val="left"/>
      <w:pPr>
        <w:tabs>
          <w:tab w:val="num" w:pos="2160"/>
        </w:tabs>
        <w:ind w:left="2160" w:hanging="360"/>
      </w:pPr>
      <w:rPr>
        <w:rFonts w:ascii="Wingdings" w:hAnsi="Wingdings"/>
      </w:rPr>
    </w:lvl>
    <w:lvl w:ilvl="3" w:tplc="DD0CBEAC">
      <w:start w:val="1"/>
      <w:numFmt w:val="bullet"/>
      <w:lvlText w:val=""/>
      <w:lvlJc w:val="left"/>
      <w:pPr>
        <w:tabs>
          <w:tab w:val="num" w:pos="2880"/>
        </w:tabs>
        <w:ind w:left="2880" w:hanging="360"/>
      </w:pPr>
      <w:rPr>
        <w:rFonts w:ascii="Symbol" w:hAnsi="Symbol"/>
      </w:rPr>
    </w:lvl>
    <w:lvl w:ilvl="4" w:tplc="71B4881E">
      <w:start w:val="1"/>
      <w:numFmt w:val="bullet"/>
      <w:lvlText w:val="o"/>
      <w:lvlJc w:val="left"/>
      <w:pPr>
        <w:tabs>
          <w:tab w:val="num" w:pos="3600"/>
        </w:tabs>
        <w:ind w:left="3600" w:hanging="360"/>
      </w:pPr>
      <w:rPr>
        <w:rFonts w:ascii="Courier New" w:hAnsi="Courier New"/>
      </w:rPr>
    </w:lvl>
    <w:lvl w:ilvl="5" w:tplc="6FDE0672">
      <w:start w:val="1"/>
      <w:numFmt w:val="bullet"/>
      <w:lvlText w:val=""/>
      <w:lvlJc w:val="left"/>
      <w:pPr>
        <w:tabs>
          <w:tab w:val="num" w:pos="4320"/>
        </w:tabs>
        <w:ind w:left="4320" w:hanging="360"/>
      </w:pPr>
      <w:rPr>
        <w:rFonts w:ascii="Wingdings" w:hAnsi="Wingdings"/>
      </w:rPr>
    </w:lvl>
    <w:lvl w:ilvl="6" w:tplc="9C6E9042">
      <w:start w:val="1"/>
      <w:numFmt w:val="bullet"/>
      <w:lvlText w:val=""/>
      <w:lvlJc w:val="left"/>
      <w:pPr>
        <w:tabs>
          <w:tab w:val="num" w:pos="5040"/>
        </w:tabs>
        <w:ind w:left="5040" w:hanging="360"/>
      </w:pPr>
      <w:rPr>
        <w:rFonts w:ascii="Symbol" w:hAnsi="Symbol"/>
      </w:rPr>
    </w:lvl>
    <w:lvl w:ilvl="7" w:tplc="DDF4923E">
      <w:start w:val="1"/>
      <w:numFmt w:val="bullet"/>
      <w:lvlText w:val="o"/>
      <w:lvlJc w:val="left"/>
      <w:pPr>
        <w:tabs>
          <w:tab w:val="num" w:pos="5760"/>
        </w:tabs>
        <w:ind w:left="5760" w:hanging="360"/>
      </w:pPr>
      <w:rPr>
        <w:rFonts w:ascii="Courier New" w:hAnsi="Courier New"/>
      </w:rPr>
    </w:lvl>
    <w:lvl w:ilvl="8" w:tplc="B7DAD4BA">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68F87A2C">
      <w:start w:val="1"/>
      <w:numFmt w:val="bullet"/>
      <w:lvlText w:val=""/>
      <w:lvlJc w:val="left"/>
      <w:pPr>
        <w:ind w:left="720" w:hanging="360"/>
      </w:pPr>
      <w:rPr>
        <w:rFonts w:ascii="Symbol" w:hAnsi="Symbol"/>
        <w:b w:val="0"/>
        <w:bCs w:val="0"/>
      </w:rPr>
    </w:lvl>
    <w:lvl w:ilvl="1" w:tplc="8A7C37FC">
      <w:start w:val="1"/>
      <w:numFmt w:val="bullet"/>
      <w:lvlText w:val="o"/>
      <w:lvlJc w:val="left"/>
      <w:pPr>
        <w:tabs>
          <w:tab w:val="num" w:pos="1440"/>
        </w:tabs>
        <w:ind w:left="1440" w:hanging="360"/>
      </w:pPr>
      <w:rPr>
        <w:rFonts w:ascii="Courier New" w:hAnsi="Courier New"/>
      </w:rPr>
    </w:lvl>
    <w:lvl w:ilvl="2" w:tplc="0F7077A0">
      <w:start w:val="1"/>
      <w:numFmt w:val="bullet"/>
      <w:lvlText w:val=""/>
      <w:lvlJc w:val="left"/>
      <w:pPr>
        <w:tabs>
          <w:tab w:val="num" w:pos="2160"/>
        </w:tabs>
        <w:ind w:left="2160" w:hanging="360"/>
      </w:pPr>
      <w:rPr>
        <w:rFonts w:ascii="Wingdings" w:hAnsi="Wingdings"/>
      </w:rPr>
    </w:lvl>
    <w:lvl w:ilvl="3" w:tplc="94ECC978">
      <w:start w:val="1"/>
      <w:numFmt w:val="bullet"/>
      <w:lvlText w:val=""/>
      <w:lvlJc w:val="left"/>
      <w:pPr>
        <w:tabs>
          <w:tab w:val="num" w:pos="2880"/>
        </w:tabs>
        <w:ind w:left="2880" w:hanging="360"/>
      </w:pPr>
      <w:rPr>
        <w:rFonts w:ascii="Symbol" w:hAnsi="Symbol"/>
      </w:rPr>
    </w:lvl>
    <w:lvl w:ilvl="4" w:tplc="B6C64D1C">
      <w:start w:val="1"/>
      <w:numFmt w:val="bullet"/>
      <w:lvlText w:val="o"/>
      <w:lvlJc w:val="left"/>
      <w:pPr>
        <w:tabs>
          <w:tab w:val="num" w:pos="3600"/>
        </w:tabs>
        <w:ind w:left="3600" w:hanging="360"/>
      </w:pPr>
      <w:rPr>
        <w:rFonts w:ascii="Courier New" w:hAnsi="Courier New"/>
      </w:rPr>
    </w:lvl>
    <w:lvl w:ilvl="5" w:tplc="A7364508">
      <w:start w:val="1"/>
      <w:numFmt w:val="bullet"/>
      <w:lvlText w:val=""/>
      <w:lvlJc w:val="left"/>
      <w:pPr>
        <w:tabs>
          <w:tab w:val="num" w:pos="4320"/>
        </w:tabs>
        <w:ind w:left="4320" w:hanging="360"/>
      </w:pPr>
      <w:rPr>
        <w:rFonts w:ascii="Wingdings" w:hAnsi="Wingdings"/>
      </w:rPr>
    </w:lvl>
    <w:lvl w:ilvl="6" w:tplc="A320AEE8">
      <w:start w:val="1"/>
      <w:numFmt w:val="bullet"/>
      <w:lvlText w:val=""/>
      <w:lvlJc w:val="left"/>
      <w:pPr>
        <w:tabs>
          <w:tab w:val="num" w:pos="5040"/>
        </w:tabs>
        <w:ind w:left="5040" w:hanging="360"/>
      </w:pPr>
      <w:rPr>
        <w:rFonts w:ascii="Symbol" w:hAnsi="Symbol"/>
      </w:rPr>
    </w:lvl>
    <w:lvl w:ilvl="7" w:tplc="A6989400">
      <w:start w:val="1"/>
      <w:numFmt w:val="bullet"/>
      <w:lvlText w:val="o"/>
      <w:lvlJc w:val="left"/>
      <w:pPr>
        <w:tabs>
          <w:tab w:val="num" w:pos="5760"/>
        </w:tabs>
        <w:ind w:left="5760" w:hanging="360"/>
      </w:pPr>
      <w:rPr>
        <w:rFonts w:ascii="Courier New" w:hAnsi="Courier New"/>
      </w:rPr>
    </w:lvl>
    <w:lvl w:ilvl="8" w:tplc="559A5106">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1FCE93F4">
      <w:start w:val="1"/>
      <w:numFmt w:val="bullet"/>
      <w:lvlText w:val=""/>
      <w:lvlJc w:val="left"/>
      <w:pPr>
        <w:ind w:left="720" w:hanging="360"/>
      </w:pPr>
      <w:rPr>
        <w:rFonts w:ascii="Symbol" w:hAnsi="Symbol"/>
        <w:b w:val="0"/>
        <w:bCs w:val="0"/>
      </w:rPr>
    </w:lvl>
    <w:lvl w:ilvl="1" w:tplc="63C4AD06">
      <w:start w:val="1"/>
      <w:numFmt w:val="bullet"/>
      <w:lvlText w:val="o"/>
      <w:lvlJc w:val="left"/>
      <w:pPr>
        <w:tabs>
          <w:tab w:val="num" w:pos="1440"/>
        </w:tabs>
        <w:ind w:left="1440" w:hanging="360"/>
      </w:pPr>
      <w:rPr>
        <w:rFonts w:ascii="Courier New" w:hAnsi="Courier New"/>
      </w:rPr>
    </w:lvl>
    <w:lvl w:ilvl="2" w:tplc="37F63652">
      <w:start w:val="1"/>
      <w:numFmt w:val="bullet"/>
      <w:lvlText w:val=""/>
      <w:lvlJc w:val="left"/>
      <w:pPr>
        <w:tabs>
          <w:tab w:val="num" w:pos="2160"/>
        </w:tabs>
        <w:ind w:left="2160" w:hanging="360"/>
      </w:pPr>
      <w:rPr>
        <w:rFonts w:ascii="Wingdings" w:hAnsi="Wingdings"/>
      </w:rPr>
    </w:lvl>
    <w:lvl w:ilvl="3" w:tplc="387656E6">
      <w:start w:val="1"/>
      <w:numFmt w:val="bullet"/>
      <w:lvlText w:val=""/>
      <w:lvlJc w:val="left"/>
      <w:pPr>
        <w:tabs>
          <w:tab w:val="num" w:pos="2880"/>
        </w:tabs>
        <w:ind w:left="2880" w:hanging="360"/>
      </w:pPr>
      <w:rPr>
        <w:rFonts w:ascii="Symbol" w:hAnsi="Symbol"/>
      </w:rPr>
    </w:lvl>
    <w:lvl w:ilvl="4" w:tplc="1F04260A">
      <w:start w:val="1"/>
      <w:numFmt w:val="bullet"/>
      <w:lvlText w:val="o"/>
      <w:lvlJc w:val="left"/>
      <w:pPr>
        <w:tabs>
          <w:tab w:val="num" w:pos="3600"/>
        </w:tabs>
        <w:ind w:left="3600" w:hanging="360"/>
      </w:pPr>
      <w:rPr>
        <w:rFonts w:ascii="Courier New" w:hAnsi="Courier New"/>
      </w:rPr>
    </w:lvl>
    <w:lvl w:ilvl="5" w:tplc="CF02222A">
      <w:start w:val="1"/>
      <w:numFmt w:val="bullet"/>
      <w:lvlText w:val=""/>
      <w:lvlJc w:val="left"/>
      <w:pPr>
        <w:tabs>
          <w:tab w:val="num" w:pos="4320"/>
        </w:tabs>
        <w:ind w:left="4320" w:hanging="360"/>
      </w:pPr>
      <w:rPr>
        <w:rFonts w:ascii="Wingdings" w:hAnsi="Wingdings"/>
      </w:rPr>
    </w:lvl>
    <w:lvl w:ilvl="6" w:tplc="FEB62724">
      <w:start w:val="1"/>
      <w:numFmt w:val="bullet"/>
      <w:lvlText w:val=""/>
      <w:lvlJc w:val="left"/>
      <w:pPr>
        <w:tabs>
          <w:tab w:val="num" w:pos="5040"/>
        </w:tabs>
        <w:ind w:left="5040" w:hanging="360"/>
      </w:pPr>
      <w:rPr>
        <w:rFonts w:ascii="Symbol" w:hAnsi="Symbol"/>
      </w:rPr>
    </w:lvl>
    <w:lvl w:ilvl="7" w:tplc="D6924550">
      <w:start w:val="1"/>
      <w:numFmt w:val="bullet"/>
      <w:lvlText w:val="o"/>
      <w:lvlJc w:val="left"/>
      <w:pPr>
        <w:tabs>
          <w:tab w:val="num" w:pos="5760"/>
        </w:tabs>
        <w:ind w:left="5760" w:hanging="360"/>
      </w:pPr>
      <w:rPr>
        <w:rFonts w:ascii="Courier New" w:hAnsi="Courier New"/>
      </w:rPr>
    </w:lvl>
    <w:lvl w:ilvl="8" w:tplc="66C8929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8A9CF710">
      <w:start w:val="1"/>
      <w:numFmt w:val="bullet"/>
      <w:lvlText w:val=""/>
      <w:lvlJc w:val="left"/>
      <w:pPr>
        <w:ind w:left="720" w:hanging="360"/>
      </w:pPr>
      <w:rPr>
        <w:rFonts w:ascii="Symbol" w:hAnsi="Symbol"/>
        <w:b w:val="0"/>
        <w:bCs w:val="0"/>
      </w:rPr>
    </w:lvl>
    <w:lvl w:ilvl="1" w:tplc="CF6E64E0">
      <w:start w:val="1"/>
      <w:numFmt w:val="bullet"/>
      <w:lvlText w:val="o"/>
      <w:lvlJc w:val="left"/>
      <w:pPr>
        <w:tabs>
          <w:tab w:val="num" w:pos="1440"/>
        </w:tabs>
        <w:ind w:left="1440" w:hanging="360"/>
      </w:pPr>
      <w:rPr>
        <w:rFonts w:ascii="Courier New" w:hAnsi="Courier New"/>
      </w:rPr>
    </w:lvl>
    <w:lvl w:ilvl="2" w:tplc="57A24FAA">
      <w:start w:val="1"/>
      <w:numFmt w:val="bullet"/>
      <w:lvlText w:val=""/>
      <w:lvlJc w:val="left"/>
      <w:pPr>
        <w:tabs>
          <w:tab w:val="num" w:pos="2160"/>
        </w:tabs>
        <w:ind w:left="2160" w:hanging="360"/>
      </w:pPr>
      <w:rPr>
        <w:rFonts w:ascii="Wingdings" w:hAnsi="Wingdings"/>
      </w:rPr>
    </w:lvl>
    <w:lvl w:ilvl="3" w:tplc="8EA263EC">
      <w:start w:val="1"/>
      <w:numFmt w:val="bullet"/>
      <w:lvlText w:val=""/>
      <w:lvlJc w:val="left"/>
      <w:pPr>
        <w:tabs>
          <w:tab w:val="num" w:pos="2880"/>
        </w:tabs>
        <w:ind w:left="2880" w:hanging="360"/>
      </w:pPr>
      <w:rPr>
        <w:rFonts w:ascii="Symbol" w:hAnsi="Symbol"/>
      </w:rPr>
    </w:lvl>
    <w:lvl w:ilvl="4" w:tplc="E42C1FB8">
      <w:start w:val="1"/>
      <w:numFmt w:val="bullet"/>
      <w:lvlText w:val="o"/>
      <w:lvlJc w:val="left"/>
      <w:pPr>
        <w:tabs>
          <w:tab w:val="num" w:pos="3600"/>
        </w:tabs>
        <w:ind w:left="3600" w:hanging="360"/>
      </w:pPr>
      <w:rPr>
        <w:rFonts w:ascii="Courier New" w:hAnsi="Courier New"/>
      </w:rPr>
    </w:lvl>
    <w:lvl w:ilvl="5" w:tplc="5164B7FE">
      <w:start w:val="1"/>
      <w:numFmt w:val="bullet"/>
      <w:lvlText w:val=""/>
      <w:lvlJc w:val="left"/>
      <w:pPr>
        <w:tabs>
          <w:tab w:val="num" w:pos="4320"/>
        </w:tabs>
        <w:ind w:left="4320" w:hanging="360"/>
      </w:pPr>
      <w:rPr>
        <w:rFonts w:ascii="Wingdings" w:hAnsi="Wingdings"/>
      </w:rPr>
    </w:lvl>
    <w:lvl w:ilvl="6" w:tplc="1C82E97A">
      <w:start w:val="1"/>
      <w:numFmt w:val="bullet"/>
      <w:lvlText w:val=""/>
      <w:lvlJc w:val="left"/>
      <w:pPr>
        <w:tabs>
          <w:tab w:val="num" w:pos="5040"/>
        </w:tabs>
        <w:ind w:left="5040" w:hanging="360"/>
      </w:pPr>
      <w:rPr>
        <w:rFonts w:ascii="Symbol" w:hAnsi="Symbol"/>
      </w:rPr>
    </w:lvl>
    <w:lvl w:ilvl="7" w:tplc="B1A818E2">
      <w:start w:val="1"/>
      <w:numFmt w:val="bullet"/>
      <w:lvlText w:val="o"/>
      <w:lvlJc w:val="left"/>
      <w:pPr>
        <w:tabs>
          <w:tab w:val="num" w:pos="5760"/>
        </w:tabs>
        <w:ind w:left="5760" w:hanging="360"/>
      </w:pPr>
      <w:rPr>
        <w:rFonts w:ascii="Courier New" w:hAnsi="Courier New"/>
      </w:rPr>
    </w:lvl>
    <w:lvl w:ilvl="8" w:tplc="08807B7C">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4A26268C">
      <w:start w:val="1"/>
      <w:numFmt w:val="bullet"/>
      <w:lvlText w:val=""/>
      <w:lvlJc w:val="left"/>
      <w:pPr>
        <w:ind w:left="720" w:hanging="360"/>
      </w:pPr>
      <w:rPr>
        <w:rFonts w:ascii="Symbol" w:hAnsi="Symbol"/>
        <w:b w:val="0"/>
        <w:bCs w:val="0"/>
      </w:rPr>
    </w:lvl>
    <w:lvl w:ilvl="1" w:tplc="4E3E2B28">
      <w:start w:val="1"/>
      <w:numFmt w:val="bullet"/>
      <w:lvlText w:val="o"/>
      <w:lvlJc w:val="left"/>
      <w:pPr>
        <w:tabs>
          <w:tab w:val="num" w:pos="1440"/>
        </w:tabs>
        <w:ind w:left="1440" w:hanging="360"/>
      </w:pPr>
      <w:rPr>
        <w:rFonts w:ascii="Courier New" w:hAnsi="Courier New"/>
      </w:rPr>
    </w:lvl>
    <w:lvl w:ilvl="2" w:tplc="FEA6BC5C">
      <w:start w:val="1"/>
      <w:numFmt w:val="bullet"/>
      <w:lvlText w:val=""/>
      <w:lvlJc w:val="left"/>
      <w:pPr>
        <w:tabs>
          <w:tab w:val="num" w:pos="2160"/>
        </w:tabs>
        <w:ind w:left="2160" w:hanging="360"/>
      </w:pPr>
      <w:rPr>
        <w:rFonts w:ascii="Wingdings" w:hAnsi="Wingdings"/>
      </w:rPr>
    </w:lvl>
    <w:lvl w:ilvl="3" w:tplc="A1C0F572">
      <w:start w:val="1"/>
      <w:numFmt w:val="bullet"/>
      <w:lvlText w:val=""/>
      <w:lvlJc w:val="left"/>
      <w:pPr>
        <w:tabs>
          <w:tab w:val="num" w:pos="2880"/>
        </w:tabs>
        <w:ind w:left="2880" w:hanging="360"/>
      </w:pPr>
      <w:rPr>
        <w:rFonts w:ascii="Symbol" w:hAnsi="Symbol"/>
      </w:rPr>
    </w:lvl>
    <w:lvl w:ilvl="4" w:tplc="BF907852">
      <w:start w:val="1"/>
      <w:numFmt w:val="bullet"/>
      <w:lvlText w:val="o"/>
      <w:lvlJc w:val="left"/>
      <w:pPr>
        <w:tabs>
          <w:tab w:val="num" w:pos="3600"/>
        </w:tabs>
        <w:ind w:left="3600" w:hanging="360"/>
      </w:pPr>
      <w:rPr>
        <w:rFonts w:ascii="Courier New" w:hAnsi="Courier New"/>
      </w:rPr>
    </w:lvl>
    <w:lvl w:ilvl="5" w:tplc="71BA48F0">
      <w:start w:val="1"/>
      <w:numFmt w:val="bullet"/>
      <w:lvlText w:val=""/>
      <w:lvlJc w:val="left"/>
      <w:pPr>
        <w:tabs>
          <w:tab w:val="num" w:pos="4320"/>
        </w:tabs>
        <w:ind w:left="4320" w:hanging="360"/>
      </w:pPr>
      <w:rPr>
        <w:rFonts w:ascii="Wingdings" w:hAnsi="Wingdings"/>
      </w:rPr>
    </w:lvl>
    <w:lvl w:ilvl="6" w:tplc="9ADC4FCC">
      <w:start w:val="1"/>
      <w:numFmt w:val="bullet"/>
      <w:lvlText w:val=""/>
      <w:lvlJc w:val="left"/>
      <w:pPr>
        <w:tabs>
          <w:tab w:val="num" w:pos="5040"/>
        </w:tabs>
        <w:ind w:left="5040" w:hanging="360"/>
      </w:pPr>
      <w:rPr>
        <w:rFonts w:ascii="Symbol" w:hAnsi="Symbol"/>
      </w:rPr>
    </w:lvl>
    <w:lvl w:ilvl="7" w:tplc="AEFA41D0">
      <w:start w:val="1"/>
      <w:numFmt w:val="bullet"/>
      <w:lvlText w:val="o"/>
      <w:lvlJc w:val="left"/>
      <w:pPr>
        <w:tabs>
          <w:tab w:val="num" w:pos="5760"/>
        </w:tabs>
        <w:ind w:left="5760" w:hanging="360"/>
      </w:pPr>
      <w:rPr>
        <w:rFonts w:ascii="Courier New" w:hAnsi="Courier New"/>
      </w:rPr>
    </w:lvl>
    <w:lvl w:ilvl="8" w:tplc="4456223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BB7E7498">
      <w:start w:val="1"/>
      <w:numFmt w:val="bullet"/>
      <w:lvlText w:val=""/>
      <w:lvlJc w:val="left"/>
      <w:pPr>
        <w:ind w:left="720" w:hanging="360"/>
      </w:pPr>
      <w:rPr>
        <w:rFonts w:ascii="Symbol" w:hAnsi="Symbol"/>
        <w:b w:val="0"/>
        <w:bCs w:val="0"/>
      </w:rPr>
    </w:lvl>
    <w:lvl w:ilvl="1" w:tplc="684E18E6">
      <w:start w:val="1"/>
      <w:numFmt w:val="bullet"/>
      <w:lvlText w:val="o"/>
      <w:lvlJc w:val="left"/>
      <w:pPr>
        <w:tabs>
          <w:tab w:val="num" w:pos="1440"/>
        </w:tabs>
        <w:ind w:left="1440" w:hanging="360"/>
      </w:pPr>
      <w:rPr>
        <w:rFonts w:ascii="Courier New" w:hAnsi="Courier New"/>
      </w:rPr>
    </w:lvl>
    <w:lvl w:ilvl="2" w:tplc="9B50E368">
      <w:start w:val="1"/>
      <w:numFmt w:val="bullet"/>
      <w:lvlText w:val=""/>
      <w:lvlJc w:val="left"/>
      <w:pPr>
        <w:tabs>
          <w:tab w:val="num" w:pos="2160"/>
        </w:tabs>
        <w:ind w:left="2160" w:hanging="360"/>
      </w:pPr>
      <w:rPr>
        <w:rFonts w:ascii="Wingdings" w:hAnsi="Wingdings"/>
      </w:rPr>
    </w:lvl>
    <w:lvl w:ilvl="3" w:tplc="8908935A">
      <w:start w:val="1"/>
      <w:numFmt w:val="bullet"/>
      <w:lvlText w:val=""/>
      <w:lvlJc w:val="left"/>
      <w:pPr>
        <w:tabs>
          <w:tab w:val="num" w:pos="2880"/>
        </w:tabs>
        <w:ind w:left="2880" w:hanging="360"/>
      </w:pPr>
      <w:rPr>
        <w:rFonts w:ascii="Symbol" w:hAnsi="Symbol"/>
      </w:rPr>
    </w:lvl>
    <w:lvl w:ilvl="4" w:tplc="663697C0">
      <w:start w:val="1"/>
      <w:numFmt w:val="bullet"/>
      <w:lvlText w:val="o"/>
      <w:lvlJc w:val="left"/>
      <w:pPr>
        <w:tabs>
          <w:tab w:val="num" w:pos="3600"/>
        </w:tabs>
        <w:ind w:left="3600" w:hanging="360"/>
      </w:pPr>
      <w:rPr>
        <w:rFonts w:ascii="Courier New" w:hAnsi="Courier New"/>
      </w:rPr>
    </w:lvl>
    <w:lvl w:ilvl="5" w:tplc="44560EB2">
      <w:start w:val="1"/>
      <w:numFmt w:val="bullet"/>
      <w:lvlText w:val=""/>
      <w:lvlJc w:val="left"/>
      <w:pPr>
        <w:tabs>
          <w:tab w:val="num" w:pos="4320"/>
        </w:tabs>
        <w:ind w:left="4320" w:hanging="360"/>
      </w:pPr>
      <w:rPr>
        <w:rFonts w:ascii="Wingdings" w:hAnsi="Wingdings"/>
      </w:rPr>
    </w:lvl>
    <w:lvl w:ilvl="6" w:tplc="3F4A827E">
      <w:start w:val="1"/>
      <w:numFmt w:val="bullet"/>
      <w:lvlText w:val=""/>
      <w:lvlJc w:val="left"/>
      <w:pPr>
        <w:tabs>
          <w:tab w:val="num" w:pos="5040"/>
        </w:tabs>
        <w:ind w:left="5040" w:hanging="360"/>
      </w:pPr>
      <w:rPr>
        <w:rFonts w:ascii="Symbol" w:hAnsi="Symbol"/>
      </w:rPr>
    </w:lvl>
    <w:lvl w:ilvl="7" w:tplc="90F0B392">
      <w:start w:val="1"/>
      <w:numFmt w:val="bullet"/>
      <w:lvlText w:val="o"/>
      <w:lvlJc w:val="left"/>
      <w:pPr>
        <w:tabs>
          <w:tab w:val="num" w:pos="5760"/>
        </w:tabs>
        <w:ind w:left="5760" w:hanging="360"/>
      </w:pPr>
      <w:rPr>
        <w:rFonts w:ascii="Courier New" w:hAnsi="Courier New"/>
      </w:rPr>
    </w:lvl>
    <w:lvl w:ilvl="8" w:tplc="93B4F696">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5216A230">
      <w:start w:val="1"/>
      <w:numFmt w:val="bullet"/>
      <w:lvlText w:val=""/>
      <w:lvlJc w:val="left"/>
      <w:pPr>
        <w:ind w:left="720" w:hanging="360"/>
      </w:pPr>
      <w:rPr>
        <w:rFonts w:ascii="Symbol" w:hAnsi="Symbol"/>
        <w:b w:val="0"/>
        <w:bCs w:val="0"/>
      </w:rPr>
    </w:lvl>
    <w:lvl w:ilvl="1" w:tplc="92D8F04C">
      <w:start w:val="1"/>
      <w:numFmt w:val="bullet"/>
      <w:lvlText w:val="o"/>
      <w:lvlJc w:val="left"/>
      <w:pPr>
        <w:tabs>
          <w:tab w:val="num" w:pos="1440"/>
        </w:tabs>
        <w:ind w:left="1440" w:hanging="360"/>
      </w:pPr>
      <w:rPr>
        <w:rFonts w:ascii="Courier New" w:hAnsi="Courier New"/>
      </w:rPr>
    </w:lvl>
    <w:lvl w:ilvl="2" w:tplc="4D5C1FFA">
      <w:start w:val="1"/>
      <w:numFmt w:val="bullet"/>
      <w:lvlText w:val=""/>
      <w:lvlJc w:val="left"/>
      <w:pPr>
        <w:tabs>
          <w:tab w:val="num" w:pos="2160"/>
        </w:tabs>
        <w:ind w:left="2160" w:hanging="360"/>
      </w:pPr>
      <w:rPr>
        <w:rFonts w:ascii="Wingdings" w:hAnsi="Wingdings"/>
      </w:rPr>
    </w:lvl>
    <w:lvl w:ilvl="3" w:tplc="449A1F28">
      <w:start w:val="1"/>
      <w:numFmt w:val="bullet"/>
      <w:lvlText w:val=""/>
      <w:lvlJc w:val="left"/>
      <w:pPr>
        <w:tabs>
          <w:tab w:val="num" w:pos="2880"/>
        </w:tabs>
        <w:ind w:left="2880" w:hanging="360"/>
      </w:pPr>
      <w:rPr>
        <w:rFonts w:ascii="Symbol" w:hAnsi="Symbol"/>
      </w:rPr>
    </w:lvl>
    <w:lvl w:ilvl="4" w:tplc="989AC37C">
      <w:start w:val="1"/>
      <w:numFmt w:val="bullet"/>
      <w:lvlText w:val="o"/>
      <w:lvlJc w:val="left"/>
      <w:pPr>
        <w:tabs>
          <w:tab w:val="num" w:pos="3600"/>
        </w:tabs>
        <w:ind w:left="3600" w:hanging="360"/>
      </w:pPr>
      <w:rPr>
        <w:rFonts w:ascii="Courier New" w:hAnsi="Courier New"/>
      </w:rPr>
    </w:lvl>
    <w:lvl w:ilvl="5" w:tplc="E0B41730">
      <w:start w:val="1"/>
      <w:numFmt w:val="bullet"/>
      <w:lvlText w:val=""/>
      <w:lvlJc w:val="left"/>
      <w:pPr>
        <w:tabs>
          <w:tab w:val="num" w:pos="4320"/>
        </w:tabs>
        <w:ind w:left="4320" w:hanging="360"/>
      </w:pPr>
      <w:rPr>
        <w:rFonts w:ascii="Wingdings" w:hAnsi="Wingdings"/>
      </w:rPr>
    </w:lvl>
    <w:lvl w:ilvl="6" w:tplc="F3B0723C">
      <w:start w:val="1"/>
      <w:numFmt w:val="bullet"/>
      <w:lvlText w:val=""/>
      <w:lvlJc w:val="left"/>
      <w:pPr>
        <w:tabs>
          <w:tab w:val="num" w:pos="5040"/>
        </w:tabs>
        <w:ind w:left="5040" w:hanging="360"/>
      </w:pPr>
      <w:rPr>
        <w:rFonts w:ascii="Symbol" w:hAnsi="Symbol"/>
      </w:rPr>
    </w:lvl>
    <w:lvl w:ilvl="7" w:tplc="D8F83DF4">
      <w:start w:val="1"/>
      <w:numFmt w:val="bullet"/>
      <w:lvlText w:val="o"/>
      <w:lvlJc w:val="left"/>
      <w:pPr>
        <w:tabs>
          <w:tab w:val="num" w:pos="5760"/>
        </w:tabs>
        <w:ind w:left="5760" w:hanging="360"/>
      </w:pPr>
      <w:rPr>
        <w:rFonts w:ascii="Courier New" w:hAnsi="Courier New"/>
      </w:rPr>
    </w:lvl>
    <w:lvl w:ilvl="8" w:tplc="1BB67DE0">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71AA0624">
      <w:start w:val="1"/>
      <w:numFmt w:val="bullet"/>
      <w:lvlText w:val=""/>
      <w:lvlJc w:val="left"/>
      <w:pPr>
        <w:ind w:left="720" w:hanging="360"/>
      </w:pPr>
      <w:rPr>
        <w:rFonts w:ascii="Symbol" w:hAnsi="Symbol"/>
        <w:b w:val="0"/>
        <w:bCs w:val="0"/>
      </w:rPr>
    </w:lvl>
    <w:lvl w:ilvl="1" w:tplc="14263C6C">
      <w:start w:val="1"/>
      <w:numFmt w:val="bullet"/>
      <w:lvlText w:val="o"/>
      <w:lvlJc w:val="left"/>
      <w:pPr>
        <w:tabs>
          <w:tab w:val="num" w:pos="1440"/>
        </w:tabs>
        <w:ind w:left="1440" w:hanging="360"/>
      </w:pPr>
      <w:rPr>
        <w:rFonts w:ascii="Courier New" w:hAnsi="Courier New"/>
      </w:rPr>
    </w:lvl>
    <w:lvl w:ilvl="2" w:tplc="71CAF1DC">
      <w:start w:val="1"/>
      <w:numFmt w:val="bullet"/>
      <w:lvlText w:val=""/>
      <w:lvlJc w:val="left"/>
      <w:pPr>
        <w:tabs>
          <w:tab w:val="num" w:pos="2160"/>
        </w:tabs>
        <w:ind w:left="2160" w:hanging="360"/>
      </w:pPr>
      <w:rPr>
        <w:rFonts w:ascii="Wingdings" w:hAnsi="Wingdings"/>
      </w:rPr>
    </w:lvl>
    <w:lvl w:ilvl="3" w:tplc="0B529386">
      <w:start w:val="1"/>
      <w:numFmt w:val="bullet"/>
      <w:lvlText w:val=""/>
      <w:lvlJc w:val="left"/>
      <w:pPr>
        <w:tabs>
          <w:tab w:val="num" w:pos="2880"/>
        </w:tabs>
        <w:ind w:left="2880" w:hanging="360"/>
      </w:pPr>
      <w:rPr>
        <w:rFonts w:ascii="Symbol" w:hAnsi="Symbol"/>
      </w:rPr>
    </w:lvl>
    <w:lvl w:ilvl="4" w:tplc="246CAD86">
      <w:start w:val="1"/>
      <w:numFmt w:val="bullet"/>
      <w:lvlText w:val="o"/>
      <w:lvlJc w:val="left"/>
      <w:pPr>
        <w:tabs>
          <w:tab w:val="num" w:pos="3600"/>
        </w:tabs>
        <w:ind w:left="3600" w:hanging="360"/>
      </w:pPr>
      <w:rPr>
        <w:rFonts w:ascii="Courier New" w:hAnsi="Courier New"/>
      </w:rPr>
    </w:lvl>
    <w:lvl w:ilvl="5" w:tplc="61CEB71C">
      <w:start w:val="1"/>
      <w:numFmt w:val="bullet"/>
      <w:lvlText w:val=""/>
      <w:lvlJc w:val="left"/>
      <w:pPr>
        <w:tabs>
          <w:tab w:val="num" w:pos="4320"/>
        </w:tabs>
        <w:ind w:left="4320" w:hanging="360"/>
      </w:pPr>
      <w:rPr>
        <w:rFonts w:ascii="Wingdings" w:hAnsi="Wingdings"/>
      </w:rPr>
    </w:lvl>
    <w:lvl w:ilvl="6" w:tplc="32AEA806">
      <w:start w:val="1"/>
      <w:numFmt w:val="bullet"/>
      <w:lvlText w:val=""/>
      <w:lvlJc w:val="left"/>
      <w:pPr>
        <w:tabs>
          <w:tab w:val="num" w:pos="5040"/>
        </w:tabs>
        <w:ind w:left="5040" w:hanging="360"/>
      </w:pPr>
      <w:rPr>
        <w:rFonts w:ascii="Symbol" w:hAnsi="Symbol"/>
      </w:rPr>
    </w:lvl>
    <w:lvl w:ilvl="7" w:tplc="9A16BAD8">
      <w:start w:val="1"/>
      <w:numFmt w:val="bullet"/>
      <w:lvlText w:val="o"/>
      <w:lvlJc w:val="left"/>
      <w:pPr>
        <w:tabs>
          <w:tab w:val="num" w:pos="5760"/>
        </w:tabs>
        <w:ind w:left="5760" w:hanging="360"/>
      </w:pPr>
      <w:rPr>
        <w:rFonts w:ascii="Courier New" w:hAnsi="Courier New"/>
      </w:rPr>
    </w:lvl>
    <w:lvl w:ilvl="8" w:tplc="A24CD0FC">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93A6B9D6">
      <w:start w:val="1"/>
      <w:numFmt w:val="bullet"/>
      <w:lvlText w:val=""/>
      <w:lvlJc w:val="left"/>
      <w:pPr>
        <w:ind w:left="720" w:hanging="360"/>
      </w:pPr>
      <w:rPr>
        <w:rFonts w:ascii="Symbol" w:hAnsi="Symbol"/>
        <w:b w:val="0"/>
        <w:bCs w:val="0"/>
      </w:rPr>
    </w:lvl>
    <w:lvl w:ilvl="1" w:tplc="001A355A">
      <w:start w:val="1"/>
      <w:numFmt w:val="bullet"/>
      <w:lvlText w:val="o"/>
      <w:lvlJc w:val="left"/>
      <w:pPr>
        <w:tabs>
          <w:tab w:val="num" w:pos="1440"/>
        </w:tabs>
        <w:ind w:left="1440" w:hanging="360"/>
      </w:pPr>
      <w:rPr>
        <w:rFonts w:ascii="Courier New" w:hAnsi="Courier New"/>
      </w:rPr>
    </w:lvl>
    <w:lvl w:ilvl="2" w:tplc="17161ECC">
      <w:start w:val="1"/>
      <w:numFmt w:val="bullet"/>
      <w:lvlText w:val=""/>
      <w:lvlJc w:val="left"/>
      <w:pPr>
        <w:tabs>
          <w:tab w:val="num" w:pos="2160"/>
        </w:tabs>
        <w:ind w:left="2160" w:hanging="360"/>
      </w:pPr>
      <w:rPr>
        <w:rFonts w:ascii="Wingdings" w:hAnsi="Wingdings"/>
      </w:rPr>
    </w:lvl>
    <w:lvl w:ilvl="3" w:tplc="D3FA9600">
      <w:start w:val="1"/>
      <w:numFmt w:val="bullet"/>
      <w:lvlText w:val=""/>
      <w:lvlJc w:val="left"/>
      <w:pPr>
        <w:tabs>
          <w:tab w:val="num" w:pos="2880"/>
        </w:tabs>
        <w:ind w:left="2880" w:hanging="360"/>
      </w:pPr>
      <w:rPr>
        <w:rFonts w:ascii="Symbol" w:hAnsi="Symbol"/>
      </w:rPr>
    </w:lvl>
    <w:lvl w:ilvl="4" w:tplc="0B14538E">
      <w:start w:val="1"/>
      <w:numFmt w:val="bullet"/>
      <w:lvlText w:val="o"/>
      <w:lvlJc w:val="left"/>
      <w:pPr>
        <w:tabs>
          <w:tab w:val="num" w:pos="3600"/>
        </w:tabs>
        <w:ind w:left="3600" w:hanging="360"/>
      </w:pPr>
      <w:rPr>
        <w:rFonts w:ascii="Courier New" w:hAnsi="Courier New"/>
      </w:rPr>
    </w:lvl>
    <w:lvl w:ilvl="5" w:tplc="D6F62C44">
      <w:start w:val="1"/>
      <w:numFmt w:val="bullet"/>
      <w:lvlText w:val=""/>
      <w:lvlJc w:val="left"/>
      <w:pPr>
        <w:tabs>
          <w:tab w:val="num" w:pos="4320"/>
        </w:tabs>
        <w:ind w:left="4320" w:hanging="360"/>
      </w:pPr>
      <w:rPr>
        <w:rFonts w:ascii="Wingdings" w:hAnsi="Wingdings"/>
      </w:rPr>
    </w:lvl>
    <w:lvl w:ilvl="6" w:tplc="9F7029E2">
      <w:start w:val="1"/>
      <w:numFmt w:val="bullet"/>
      <w:lvlText w:val=""/>
      <w:lvlJc w:val="left"/>
      <w:pPr>
        <w:tabs>
          <w:tab w:val="num" w:pos="5040"/>
        </w:tabs>
        <w:ind w:left="5040" w:hanging="360"/>
      </w:pPr>
      <w:rPr>
        <w:rFonts w:ascii="Symbol" w:hAnsi="Symbol"/>
      </w:rPr>
    </w:lvl>
    <w:lvl w:ilvl="7" w:tplc="11DEF61A">
      <w:start w:val="1"/>
      <w:numFmt w:val="bullet"/>
      <w:lvlText w:val="o"/>
      <w:lvlJc w:val="left"/>
      <w:pPr>
        <w:tabs>
          <w:tab w:val="num" w:pos="5760"/>
        </w:tabs>
        <w:ind w:left="5760" w:hanging="360"/>
      </w:pPr>
      <w:rPr>
        <w:rFonts w:ascii="Courier New" w:hAnsi="Courier New"/>
      </w:rPr>
    </w:lvl>
    <w:lvl w:ilvl="8" w:tplc="D076EA00">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4822B432">
      <w:start w:val="1"/>
      <w:numFmt w:val="bullet"/>
      <w:lvlText w:val=""/>
      <w:lvlJc w:val="left"/>
      <w:pPr>
        <w:ind w:left="720" w:hanging="360"/>
      </w:pPr>
      <w:rPr>
        <w:rFonts w:ascii="Symbol" w:hAnsi="Symbol"/>
        <w:b w:val="0"/>
        <w:bCs w:val="0"/>
      </w:rPr>
    </w:lvl>
    <w:lvl w:ilvl="1" w:tplc="5798B6CA">
      <w:start w:val="1"/>
      <w:numFmt w:val="bullet"/>
      <w:lvlText w:val="o"/>
      <w:lvlJc w:val="left"/>
      <w:pPr>
        <w:tabs>
          <w:tab w:val="num" w:pos="1440"/>
        </w:tabs>
        <w:ind w:left="1440" w:hanging="360"/>
      </w:pPr>
      <w:rPr>
        <w:rFonts w:ascii="Courier New" w:hAnsi="Courier New"/>
      </w:rPr>
    </w:lvl>
    <w:lvl w:ilvl="2" w:tplc="03B0C746">
      <w:start w:val="1"/>
      <w:numFmt w:val="bullet"/>
      <w:lvlText w:val=""/>
      <w:lvlJc w:val="left"/>
      <w:pPr>
        <w:tabs>
          <w:tab w:val="num" w:pos="2160"/>
        </w:tabs>
        <w:ind w:left="2160" w:hanging="360"/>
      </w:pPr>
      <w:rPr>
        <w:rFonts w:ascii="Wingdings" w:hAnsi="Wingdings"/>
      </w:rPr>
    </w:lvl>
    <w:lvl w:ilvl="3" w:tplc="48BEEE38">
      <w:start w:val="1"/>
      <w:numFmt w:val="bullet"/>
      <w:lvlText w:val=""/>
      <w:lvlJc w:val="left"/>
      <w:pPr>
        <w:tabs>
          <w:tab w:val="num" w:pos="2880"/>
        </w:tabs>
        <w:ind w:left="2880" w:hanging="360"/>
      </w:pPr>
      <w:rPr>
        <w:rFonts w:ascii="Symbol" w:hAnsi="Symbol"/>
      </w:rPr>
    </w:lvl>
    <w:lvl w:ilvl="4" w:tplc="9CBA1174">
      <w:start w:val="1"/>
      <w:numFmt w:val="bullet"/>
      <w:lvlText w:val="o"/>
      <w:lvlJc w:val="left"/>
      <w:pPr>
        <w:tabs>
          <w:tab w:val="num" w:pos="3600"/>
        </w:tabs>
        <w:ind w:left="3600" w:hanging="360"/>
      </w:pPr>
      <w:rPr>
        <w:rFonts w:ascii="Courier New" w:hAnsi="Courier New"/>
      </w:rPr>
    </w:lvl>
    <w:lvl w:ilvl="5" w:tplc="F300C774">
      <w:start w:val="1"/>
      <w:numFmt w:val="bullet"/>
      <w:lvlText w:val=""/>
      <w:lvlJc w:val="left"/>
      <w:pPr>
        <w:tabs>
          <w:tab w:val="num" w:pos="4320"/>
        </w:tabs>
        <w:ind w:left="4320" w:hanging="360"/>
      </w:pPr>
      <w:rPr>
        <w:rFonts w:ascii="Wingdings" w:hAnsi="Wingdings"/>
      </w:rPr>
    </w:lvl>
    <w:lvl w:ilvl="6" w:tplc="62A48630">
      <w:start w:val="1"/>
      <w:numFmt w:val="bullet"/>
      <w:lvlText w:val=""/>
      <w:lvlJc w:val="left"/>
      <w:pPr>
        <w:tabs>
          <w:tab w:val="num" w:pos="5040"/>
        </w:tabs>
        <w:ind w:left="5040" w:hanging="360"/>
      </w:pPr>
      <w:rPr>
        <w:rFonts w:ascii="Symbol" w:hAnsi="Symbol"/>
      </w:rPr>
    </w:lvl>
    <w:lvl w:ilvl="7" w:tplc="3E444138">
      <w:start w:val="1"/>
      <w:numFmt w:val="bullet"/>
      <w:lvlText w:val="o"/>
      <w:lvlJc w:val="left"/>
      <w:pPr>
        <w:tabs>
          <w:tab w:val="num" w:pos="5760"/>
        </w:tabs>
        <w:ind w:left="5760" w:hanging="360"/>
      </w:pPr>
      <w:rPr>
        <w:rFonts w:ascii="Courier New" w:hAnsi="Courier New"/>
      </w:rPr>
    </w:lvl>
    <w:lvl w:ilvl="8" w:tplc="5252708A">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28F00CE2">
      <w:start w:val="1"/>
      <w:numFmt w:val="bullet"/>
      <w:lvlText w:val=""/>
      <w:lvlJc w:val="left"/>
      <w:pPr>
        <w:ind w:left="720" w:hanging="360"/>
      </w:pPr>
      <w:rPr>
        <w:rFonts w:ascii="Symbol" w:hAnsi="Symbol"/>
        <w:b w:val="0"/>
        <w:bCs w:val="0"/>
      </w:rPr>
    </w:lvl>
    <w:lvl w:ilvl="1" w:tplc="7EB8B946">
      <w:start w:val="1"/>
      <w:numFmt w:val="bullet"/>
      <w:lvlText w:val="o"/>
      <w:lvlJc w:val="left"/>
      <w:pPr>
        <w:tabs>
          <w:tab w:val="num" w:pos="1440"/>
        </w:tabs>
        <w:ind w:left="1440" w:hanging="360"/>
      </w:pPr>
      <w:rPr>
        <w:rFonts w:ascii="Courier New" w:hAnsi="Courier New"/>
      </w:rPr>
    </w:lvl>
    <w:lvl w:ilvl="2" w:tplc="361E6A00">
      <w:start w:val="1"/>
      <w:numFmt w:val="bullet"/>
      <w:lvlText w:val=""/>
      <w:lvlJc w:val="left"/>
      <w:pPr>
        <w:tabs>
          <w:tab w:val="num" w:pos="2160"/>
        </w:tabs>
        <w:ind w:left="2160" w:hanging="360"/>
      </w:pPr>
      <w:rPr>
        <w:rFonts w:ascii="Wingdings" w:hAnsi="Wingdings"/>
      </w:rPr>
    </w:lvl>
    <w:lvl w:ilvl="3" w:tplc="16EA808A">
      <w:start w:val="1"/>
      <w:numFmt w:val="bullet"/>
      <w:lvlText w:val=""/>
      <w:lvlJc w:val="left"/>
      <w:pPr>
        <w:tabs>
          <w:tab w:val="num" w:pos="2880"/>
        </w:tabs>
        <w:ind w:left="2880" w:hanging="360"/>
      </w:pPr>
      <w:rPr>
        <w:rFonts w:ascii="Symbol" w:hAnsi="Symbol"/>
      </w:rPr>
    </w:lvl>
    <w:lvl w:ilvl="4" w:tplc="CB8C3E02">
      <w:start w:val="1"/>
      <w:numFmt w:val="bullet"/>
      <w:lvlText w:val="o"/>
      <w:lvlJc w:val="left"/>
      <w:pPr>
        <w:tabs>
          <w:tab w:val="num" w:pos="3600"/>
        </w:tabs>
        <w:ind w:left="3600" w:hanging="360"/>
      </w:pPr>
      <w:rPr>
        <w:rFonts w:ascii="Courier New" w:hAnsi="Courier New"/>
      </w:rPr>
    </w:lvl>
    <w:lvl w:ilvl="5" w:tplc="45D2F2FA">
      <w:start w:val="1"/>
      <w:numFmt w:val="bullet"/>
      <w:lvlText w:val=""/>
      <w:lvlJc w:val="left"/>
      <w:pPr>
        <w:tabs>
          <w:tab w:val="num" w:pos="4320"/>
        </w:tabs>
        <w:ind w:left="4320" w:hanging="360"/>
      </w:pPr>
      <w:rPr>
        <w:rFonts w:ascii="Wingdings" w:hAnsi="Wingdings"/>
      </w:rPr>
    </w:lvl>
    <w:lvl w:ilvl="6" w:tplc="2560331C">
      <w:start w:val="1"/>
      <w:numFmt w:val="bullet"/>
      <w:lvlText w:val=""/>
      <w:lvlJc w:val="left"/>
      <w:pPr>
        <w:tabs>
          <w:tab w:val="num" w:pos="5040"/>
        </w:tabs>
        <w:ind w:left="5040" w:hanging="360"/>
      </w:pPr>
      <w:rPr>
        <w:rFonts w:ascii="Symbol" w:hAnsi="Symbol"/>
      </w:rPr>
    </w:lvl>
    <w:lvl w:ilvl="7" w:tplc="337EAF34">
      <w:start w:val="1"/>
      <w:numFmt w:val="bullet"/>
      <w:lvlText w:val="o"/>
      <w:lvlJc w:val="left"/>
      <w:pPr>
        <w:tabs>
          <w:tab w:val="num" w:pos="5760"/>
        </w:tabs>
        <w:ind w:left="5760" w:hanging="360"/>
      </w:pPr>
      <w:rPr>
        <w:rFonts w:ascii="Courier New" w:hAnsi="Courier New"/>
      </w:rPr>
    </w:lvl>
    <w:lvl w:ilvl="8" w:tplc="DF1E455A">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1FC401B0">
      <w:start w:val="1"/>
      <w:numFmt w:val="bullet"/>
      <w:lvlText w:val=""/>
      <w:lvlJc w:val="left"/>
      <w:pPr>
        <w:ind w:left="720" w:hanging="360"/>
      </w:pPr>
      <w:rPr>
        <w:rFonts w:ascii="Symbol" w:hAnsi="Symbol"/>
        <w:b w:val="0"/>
        <w:bCs w:val="0"/>
      </w:rPr>
    </w:lvl>
    <w:lvl w:ilvl="1" w:tplc="1610A1CC">
      <w:start w:val="1"/>
      <w:numFmt w:val="bullet"/>
      <w:lvlText w:val="o"/>
      <w:lvlJc w:val="left"/>
      <w:pPr>
        <w:tabs>
          <w:tab w:val="num" w:pos="1440"/>
        </w:tabs>
        <w:ind w:left="1440" w:hanging="360"/>
      </w:pPr>
      <w:rPr>
        <w:rFonts w:ascii="Courier New" w:hAnsi="Courier New"/>
      </w:rPr>
    </w:lvl>
    <w:lvl w:ilvl="2" w:tplc="8276887E">
      <w:start w:val="1"/>
      <w:numFmt w:val="bullet"/>
      <w:lvlText w:val=""/>
      <w:lvlJc w:val="left"/>
      <w:pPr>
        <w:tabs>
          <w:tab w:val="num" w:pos="2160"/>
        </w:tabs>
        <w:ind w:left="2160" w:hanging="360"/>
      </w:pPr>
      <w:rPr>
        <w:rFonts w:ascii="Wingdings" w:hAnsi="Wingdings"/>
      </w:rPr>
    </w:lvl>
    <w:lvl w:ilvl="3" w:tplc="F2D0DC26">
      <w:start w:val="1"/>
      <w:numFmt w:val="bullet"/>
      <w:lvlText w:val=""/>
      <w:lvlJc w:val="left"/>
      <w:pPr>
        <w:tabs>
          <w:tab w:val="num" w:pos="2880"/>
        </w:tabs>
        <w:ind w:left="2880" w:hanging="360"/>
      </w:pPr>
      <w:rPr>
        <w:rFonts w:ascii="Symbol" w:hAnsi="Symbol"/>
      </w:rPr>
    </w:lvl>
    <w:lvl w:ilvl="4" w:tplc="4878AAEC">
      <w:start w:val="1"/>
      <w:numFmt w:val="bullet"/>
      <w:lvlText w:val="o"/>
      <w:lvlJc w:val="left"/>
      <w:pPr>
        <w:tabs>
          <w:tab w:val="num" w:pos="3600"/>
        </w:tabs>
        <w:ind w:left="3600" w:hanging="360"/>
      </w:pPr>
      <w:rPr>
        <w:rFonts w:ascii="Courier New" w:hAnsi="Courier New"/>
      </w:rPr>
    </w:lvl>
    <w:lvl w:ilvl="5" w:tplc="C3FACDB4">
      <w:start w:val="1"/>
      <w:numFmt w:val="bullet"/>
      <w:lvlText w:val=""/>
      <w:lvlJc w:val="left"/>
      <w:pPr>
        <w:tabs>
          <w:tab w:val="num" w:pos="4320"/>
        </w:tabs>
        <w:ind w:left="4320" w:hanging="360"/>
      </w:pPr>
      <w:rPr>
        <w:rFonts w:ascii="Wingdings" w:hAnsi="Wingdings"/>
      </w:rPr>
    </w:lvl>
    <w:lvl w:ilvl="6" w:tplc="1B445AB8">
      <w:start w:val="1"/>
      <w:numFmt w:val="bullet"/>
      <w:lvlText w:val=""/>
      <w:lvlJc w:val="left"/>
      <w:pPr>
        <w:tabs>
          <w:tab w:val="num" w:pos="5040"/>
        </w:tabs>
        <w:ind w:left="5040" w:hanging="360"/>
      </w:pPr>
      <w:rPr>
        <w:rFonts w:ascii="Symbol" w:hAnsi="Symbol"/>
      </w:rPr>
    </w:lvl>
    <w:lvl w:ilvl="7" w:tplc="A5ECC398">
      <w:start w:val="1"/>
      <w:numFmt w:val="bullet"/>
      <w:lvlText w:val="o"/>
      <w:lvlJc w:val="left"/>
      <w:pPr>
        <w:tabs>
          <w:tab w:val="num" w:pos="5760"/>
        </w:tabs>
        <w:ind w:left="5760" w:hanging="360"/>
      </w:pPr>
      <w:rPr>
        <w:rFonts w:ascii="Courier New" w:hAnsi="Courier New"/>
      </w:rPr>
    </w:lvl>
    <w:lvl w:ilvl="8" w:tplc="510A79F2">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tplc="F7003D4A">
      <w:start w:val="1"/>
      <w:numFmt w:val="bullet"/>
      <w:lvlText w:val=""/>
      <w:lvlJc w:val="left"/>
      <w:pPr>
        <w:ind w:left="720" w:hanging="360"/>
      </w:pPr>
      <w:rPr>
        <w:rFonts w:ascii="Symbol" w:hAnsi="Symbol"/>
        <w:b w:val="0"/>
        <w:bCs w:val="0"/>
      </w:rPr>
    </w:lvl>
    <w:lvl w:ilvl="1" w:tplc="925C81D8">
      <w:start w:val="1"/>
      <w:numFmt w:val="bullet"/>
      <w:lvlText w:val="o"/>
      <w:lvlJc w:val="left"/>
      <w:pPr>
        <w:tabs>
          <w:tab w:val="num" w:pos="1440"/>
        </w:tabs>
        <w:ind w:left="1440" w:hanging="360"/>
      </w:pPr>
      <w:rPr>
        <w:rFonts w:ascii="Courier New" w:hAnsi="Courier New"/>
      </w:rPr>
    </w:lvl>
    <w:lvl w:ilvl="2" w:tplc="C546A856">
      <w:start w:val="1"/>
      <w:numFmt w:val="bullet"/>
      <w:lvlText w:val=""/>
      <w:lvlJc w:val="left"/>
      <w:pPr>
        <w:tabs>
          <w:tab w:val="num" w:pos="2160"/>
        </w:tabs>
        <w:ind w:left="2160" w:hanging="360"/>
      </w:pPr>
      <w:rPr>
        <w:rFonts w:ascii="Wingdings" w:hAnsi="Wingdings"/>
      </w:rPr>
    </w:lvl>
    <w:lvl w:ilvl="3" w:tplc="5F025358">
      <w:start w:val="1"/>
      <w:numFmt w:val="bullet"/>
      <w:lvlText w:val=""/>
      <w:lvlJc w:val="left"/>
      <w:pPr>
        <w:tabs>
          <w:tab w:val="num" w:pos="2880"/>
        </w:tabs>
        <w:ind w:left="2880" w:hanging="360"/>
      </w:pPr>
      <w:rPr>
        <w:rFonts w:ascii="Symbol" w:hAnsi="Symbol"/>
      </w:rPr>
    </w:lvl>
    <w:lvl w:ilvl="4" w:tplc="E0886D3E">
      <w:start w:val="1"/>
      <w:numFmt w:val="bullet"/>
      <w:lvlText w:val="o"/>
      <w:lvlJc w:val="left"/>
      <w:pPr>
        <w:tabs>
          <w:tab w:val="num" w:pos="3600"/>
        </w:tabs>
        <w:ind w:left="3600" w:hanging="360"/>
      </w:pPr>
      <w:rPr>
        <w:rFonts w:ascii="Courier New" w:hAnsi="Courier New"/>
      </w:rPr>
    </w:lvl>
    <w:lvl w:ilvl="5" w:tplc="858266F0">
      <w:start w:val="1"/>
      <w:numFmt w:val="bullet"/>
      <w:lvlText w:val=""/>
      <w:lvlJc w:val="left"/>
      <w:pPr>
        <w:tabs>
          <w:tab w:val="num" w:pos="4320"/>
        </w:tabs>
        <w:ind w:left="4320" w:hanging="360"/>
      </w:pPr>
      <w:rPr>
        <w:rFonts w:ascii="Wingdings" w:hAnsi="Wingdings"/>
      </w:rPr>
    </w:lvl>
    <w:lvl w:ilvl="6" w:tplc="8E2817CE">
      <w:start w:val="1"/>
      <w:numFmt w:val="bullet"/>
      <w:lvlText w:val=""/>
      <w:lvlJc w:val="left"/>
      <w:pPr>
        <w:tabs>
          <w:tab w:val="num" w:pos="5040"/>
        </w:tabs>
        <w:ind w:left="5040" w:hanging="360"/>
      </w:pPr>
      <w:rPr>
        <w:rFonts w:ascii="Symbol" w:hAnsi="Symbol"/>
      </w:rPr>
    </w:lvl>
    <w:lvl w:ilvl="7" w:tplc="BC3A7770">
      <w:start w:val="1"/>
      <w:numFmt w:val="bullet"/>
      <w:lvlText w:val="o"/>
      <w:lvlJc w:val="left"/>
      <w:pPr>
        <w:tabs>
          <w:tab w:val="num" w:pos="5760"/>
        </w:tabs>
        <w:ind w:left="5760" w:hanging="360"/>
      </w:pPr>
      <w:rPr>
        <w:rFonts w:ascii="Courier New" w:hAnsi="Courier New"/>
      </w:rPr>
    </w:lvl>
    <w:lvl w:ilvl="8" w:tplc="985EC676">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tplc="E5D014D2">
      <w:start w:val="1"/>
      <w:numFmt w:val="bullet"/>
      <w:lvlText w:val=""/>
      <w:lvlJc w:val="left"/>
      <w:pPr>
        <w:ind w:left="720" w:hanging="360"/>
      </w:pPr>
      <w:rPr>
        <w:rFonts w:ascii="Symbol" w:hAnsi="Symbol"/>
        <w:b w:val="0"/>
        <w:bCs w:val="0"/>
      </w:rPr>
    </w:lvl>
    <w:lvl w:ilvl="1" w:tplc="2026CB24">
      <w:start w:val="1"/>
      <w:numFmt w:val="bullet"/>
      <w:lvlText w:val="o"/>
      <w:lvlJc w:val="left"/>
      <w:pPr>
        <w:tabs>
          <w:tab w:val="num" w:pos="1440"/>
        </w:tabs>
        <w:ind w:left="1440" w:hanging="360"/>
      </w:pPr>
      <w:rPr>
        <w:rFonts w:ascii="Courier New" w:hAnsi="Courier New"/>
      </w:rPr>
    </w:lvl>
    <w:lvl w:ilvl="2" w:tplc="C916ECE8">
      <w:start w:val="1"/>
      <w:numFmt w:val="bullet"/>
      <w:lvlText w:val=""/>
      <w:lvlJc w:val="left"/>
      <w:pPr>
        <w:tabs>
          <w:tab w:val="num" w:pos="2160"/>
        </w:tabs>
        <w:ind w:left="2160" w:hanging="360"/>
      </w:pPr>
      <w:rPr>
        <w:rFonts w:ascii="Wingdings" w:hAnsi="Wingdings"/>
      </w:rPr>
    </w:lvl>
    <w:lvl w:ilvl="3" w:tplc="1D68A18A">
      <w:start w:val="1"/>
      <w:numFmt w:val="bullet"/>
      <w:lvlText w:val=""/>
      <w:lvlJc w:val="left"/>
      <w:pPr>
        <w:tabs>
          <w:tab w:val="num" w:pos="2880"/>
        </w:tabs>
        <w:ind w:left="2880" w:hanging="360"/>
      </w:pPr>
      <w:rPr>
        <w:rFonts w:ascii="Symbol" w:hAnsi="Symbol"/>
      </w:rPr>
    </w:lvl>
    <w:lvl w:ilvl="4" w:tplc="BC664598">
      <w:start w:val="1"/>
      <w:numFmt w:val="bullet"/>
      <w:lvlText w:val="o"/>
      <w:lvlJc w:val="left"/>
      <w:pPr>
        <w:tabs>
          <w:tab w:val="num" w:pos="3600"/>
        </w:tabs>
        <w:ind w:left="3600" w:hanging="360"/>
      </w:pPr>
      <w:rPr>
        <w:rFonts w:ascii="Courier New" w:hAnsi="Courier New"/>
      </w:rPr>
    </w:lvl>
    <w:lvl w:ilvl="5" w:tplc="28BAC1BE">
      <w:start w:val="1"/>
      <w:numFmt w:val="bullet"/>
      <w:lvlText w:val=""/>
      <w:lvlJc w:val="left"/>
      <w:pPr>
        <w:tabs>
          <w:tab w:val="num" w:pos="4320"/>
        </w:tabs>
        <w:ind w:left="4320" w:hanging="360"/>
      </w:pPr>
      <w:rPr>
        <w:rFonts w:ascii="Wingdings" w:hAnsi="Wingdings"/>
      </w:rPr>
    </w:lvl>
    <w:lvl w:ilvl="6" w:tplc="0A70B716">
      <w:start w:val="1"/>
      <w:numFmt w:val="bullet"/>
      <w:lvlText w:val=""/>
      <w:lvlJc w:val="left"/>
      <w:pPr>
        <w:tabs>
          <w:tab w:val="num" w:pos="5040"/>
        </w:tabs>
        <w:ind w:left="5040" w:hanging="360"/>
      </w:pPr>
      <w:rPr>
        <w:rFonts w:ascii="Symbol" w:hAnsi="Symbol"/>
      </w:rPr>
    </w:lvl>
    <w:lvl w:ilvl="7" w:tplc="58F66FA0">
      <w:start w:val="1"/>
      <w:numFmt w:val="bullet"/>
      <w:lvlText w:val="o"/>
      <w:lvlJc w:val="left"/>
      <w:pPr>
        <w:tabs>
          <w:tab w:val="num" w:pos="5760"/>
        </w:tabs>
        <w:ind w:left="5760" w:hanging="360"/>
      </w:pPr>
      <w:rPr>
        <w:rFonts w:ascii="Courier New" w:hAnsi="Courier New"/>
      </w:rPr>
    </w:lvl>
    <w:lvl w:ilvl="8" w:tplc="BD3420CC">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tplc="ADBEC058">
      <w:start w:val="1"/>
      <w:numFmt w:val="bullet"/>
      <w:lvlText w:val=""/>
      <w:lvlJc w:val="left"/>
      <w:pPr>
        <w:ind w:left="720" w:hanging="360"/>
      </w:pPr>
      <w:rPr>
        <w:rFonts w:ascii="Symbol" w:hAnsi="Symbol"/>
        <w:b w:val="0"/>
        <w:bCs w:val="0"/>
      </w:rPr>
    </w:lvl>
    <w:lvl w:ilvl="1" w:tplc="7256ED94">
      <w:start w:val="1"/>
      <w:numFmt w:val="bullet"/>
      <w:lvlText w:val="o"/>
      <w:lvlJc w:val="left"/>
      <w:pPr>
        <w:tabs>
          <w:tab w:val="num" w:pos="1440"/>
        </w:tabs>
        <w:ind w:left="1440" w:hanging="360"/>
      </w:pPr>
      <w:rPr>
        <w:rFonts w:ascii="Courier New" w:hAnsi="Courier New"/>
      </w:rPr>
    </w:lvl>
    <w:lvl w:ilvl="2" w:tplc="EAB25C46">
      <w:start w:val="1"/>
      <w:numFmt w:val="bullet"/>
      <w:lvlText w:val=""/>
      <w:lvlJc w:val="left"/>
      <w:pPr>
        <w:tabs>
          <w:tab w:val="num" w:pos="2160"/>
        </w:tabs>
        <w:ind w:left="2160" w:hanging="360"/>
      </w:pPr>
      <w:rPr>
        <w:rFonts w:ascii="Wingdings" w:hAnsi="Wingdings"/>
      </w:rPr>
    </w:lvl>
    <w:lvl w:ilvl="3" w:tplc="6CD8361C">
      <w:start w:val="1"/>
      <w:numFmt w:val="bullet"/>
      <w:lvlText w:val=""/>
      <w:lvlJc w:val="left"/>
      <w:pPr>
        <w:tabs>
          <w:tab w:val="num" w:pos="2880"/>
        </w:tabs>
        <w:ind w:left="2880" w:hanging="360"/>
      </w:pPr>
      <w:rPr>
        <w:rFonts w:ascii="Symbol" w:hAnsi="Symbol"/>
      </w:rPr>
    </w:lvl>
    <w:lvl w:ilvl="4" w:tplc="235A828A">
      <w:start w:val="1"/>
      <w:numFmt w:val="bullet"/>
      <w:lvlText w:val="o"/>
      <w:lvlJc w:val="left"/>
      <w:pPr>
        <w:tabs>
          <w:tab w:val="num" w:pos="3600"/>
        </w:tabs>
        <w:ind w:left="3600" w:hanging="360"/>
      </w:pPr>
      <w:rPr>
        <w:rFonts w:ascii="Courier New" w:hAnsi="Courier New"/>
      </w:rPr>
    </w:lvl>
    <w:lvl w:ilvl="5" w:tplc="7694A38C">
      <w:start w:val="1"/>
      <w:numFmt w:val="bullet"/>
      <w:lvlText w:val=""/>
      <w:lvlJc w:val="left"/>
      <w:pPr>
        <w:tabs>
          <w:tab w:val="num" w:pos="4320"/>
        </w:tabs>
        <w:ind w:left="4320" w:hanging="360"/>
      </w:pPr>
      <w:rPr>
        <w:rFonts w:ascii="Wingdings" w:hAnsi="Wingdings"/>
      </w:rPr>
    </w:lvl>
    <w:lvl w:ilvl="6" w:tplc="A9F6F5CA">
      <w:start w:val="1"/>
      <w:numFmt w:val="bullet"/>
      <w:lvlText w:val=""/>
      <w:lvlJc w:val="left"/>
      <w:pPr>
        <w:tabs>
          <w:tab w:val="num" w:pos="5040"/>
        </w:tabs>
        <w:ind w:left="5040" w:hanging="360"/>
      </w:pPr>
      <w:rPr>
        <w:rFonts w:ascii="Symbol" w:hAnsi="Symbol"/>
      </w:rPr>
    </w:lvl>
    <w:lvl w:ilvl="7" w:tplc="E2EAAD44">
      <w:start w:val="1"/>
      <w:numFmt w:val="bullet"/>
      <w:lvlText w:val="o"/>
      <w:lvlJc w:val="left"/>
      <w:pPr>
        <w:tabs>
          <w:tab w:val="num" w:pos="5760"/>
        </w:tabs>
        <w:ind w:left="5760" w:hanging="360"/>
      </w:pPr>
      <w:rPr>
        <w:rFonts w:ascii="Courier New" w:hAnsi="Courier New"/>
      </w:rPr>
    </w:lvl>
    <w:lvl w:ilvl="8" w:tplc="82F45524">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tplc="05CCBBE6">
      <w:start w:val="1"/>
      <w:numFmt w:val="bullet"/>
      <w:lvlText w:val=""/>
      <w:lvlJc w:val="left"/>
      <w:pPr>
        <w:ind w:left="720" w:hanging="360"/>
      </w:pPr>
      <w:rPr>
        <w:rFonts w:ascii="Symbol" w:hAnsi="Symbol"/>
        <w:b w:val="0"/>
        <w:bCs w:val="0"/>
      </w:rPr>
    </w:lvl>
    <w:lvl w:ilvl="1" w:tplc="E078F4E4">
      <w:start w:val="1"/>
      <w:numFmt w:val="bullet"/>
      <w:lvlText w:val="o"/>
      <w:lvlJc w:val="left"/>
      <w:pPr>
        <w:tabs>
          <w:tab w:val="num" w:pos="1440"/>
        </w:tabs>
        <w:ind w:left="1440" w:hanging="360"/>
      </w:pPr>
      <w:rPr>
        <w:rFonts w:ascii="Courier New" w:hAnsi="Courier New"/>
      </w:rPr>
    </w:lvl>
    <w:lvl w:ilvl="2" w:tplc="7E480CE4">
      <w:start w:val="1"/>
      <w:numFmt w:val="bullet"/>
      <w:lvlText w:val=""/>
      <w:lvlJc w:val="left"/>
      <w:pPr>
        <w:tabs>
          <w:tab w:val="num" w:pos="2160"/>
        </w:tabs>
        <w:ind w:left="2160" w:hanging="360"/>
      </w:pPr>
      <w:rPr>
        <w:rFonts w:ascii="Wingdings" w:hAnsi="Wingdings"/>
      </w:rPr>
    </w:lvl>
    <w:lvl w:ilvl="3" w:tplc="EDF0CF5A">
      <w:start w:val="1"/>
      <w:numFmt w:val="bullet"/>
      <w:lvlText w:val=""/>
      <w:lvlJc w:val="left"/>
      <w:pPr>
        <w:tabs>
          <w:tab w:val="num" w:pos="2880"/>
        </w:tabs>
        <w:ind w:left="2880" w:hanging="360"/>
      </w:pPr>
      <w:rPr>
        <w:rFonts w:ascii="Symbol" w:hAnsi="Symbol"/>
      </w:rPr>
    </w:lvl>
    <w:lvl w:ilvl="4" w:tplc="316EBC6C">
      <w:start w:val="1"/>
      <w:numFmt w:val="bullet"/>
      <w:lvlText w:val="o"/>
      <w:lvlJc w:val="left"/>
      <w:pPr>
        <w:tabs>
          <w:tab w:val="num" w:pos="3600"/>
        </w:tabs>
        <w:ind w:left="3600" w:hanging="360"/>
      </w:pPr>
      <w:rPr>
        <w:rFonts w:ascii="Courier New" w:hAnsi="Courier New"/>
      </w:rPr>
    </w:lvl>
    <w:lvl w:ilvl="5" w:tplc="07663700">
      <w:start w:val="1"/>
      <w:numFmt w:val="bullet"/>
      <w:lvlText w:val=""/>
      <w:lvlJc w:val="left"/>
      <w:pPr>
        <w:tabs>
          <w:tab w:val="num" w:pos="4320"/>
        </w:tabs>
        <w:ind w:left="4320" w:hanging="360"/>
      </w:pPr>
      <w:rPr>
        <w:rFonts w:ascii="Wingdings" w:hAnsi="Wingdings"/>
      </w:rPr>
    </w:lvl>
    <w:lvl w:ilvl="6" w:tplc="80DABFB4">
      <w:start w:val="1"/>
      <w:numFmt w:val="bullet"/>
      <w:lvlText w:val=""/>
      <w:lvlJc w:val="left"/>
      <w:pPr>
        <w:tabs>
          <w:tab w:val="num" w:pos="5040"/>
        </w:tabs>
        <w:ind w:left="5040" w:hanging="360"/>
      </w:pPr>
      <w:rPr>
        <w:rFonts w:ascii="Symbol" w:hAnsi="Symbol"/>
      </w:rPr>
    </w:lvl>
    <w:lvl w:ilvl="7" w:tplc="F4982F84">
      <w:start w:val="1"/>
      <w:numFmt w:val="bullet"/>
      <w:lvlText w:val="o"/>
      <w:lvlJc w:val="left"/>
      <w:pPr>
        <w:tabs>
          <w:tab w:val="num" w:pos="5760"/>
        </w:tabs>
        <w:ind w:left="5760" w:hanging="360"/>
      </w:pPr>
      <w:rPr>
        <w:rFonts w:ascii="Courier New" w:hAnsi="Courier New"/>
      </w:rPr>
    </w:lvl>
    <w:lvl w:ilvl="8" w:tplc="3E62AF0E">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tplc="042A3210">
      <w:start w:val="1"/>
      <w:numFmt w:val="bullet"/>
      <w:lvlText w:val=""/>
      <w:lvlJc w:val="left"/>
      <w:pPr>
        <w:ind w:left="720" w:hanging="360"/>
      </w:pPr>
      <w:rPr>
        <w:rFonts w:ascii="Symbol" w:hAnsi="Symbol"/>
        <w:b w:val="0"/>
        <w:bCs w:val="0"/>
      </w:rPr>
    </w:lvl>
    <w:lvl w:ilvl="1" w:tplc="047426E4">
      <w:start w:val="1"/>
      <w:numFmt w:val="bullet"/>
      <w:lvlText w:val="o"/>
      <w:lvlJc w:val="left"/>
      <w:pPr>
        <w:tabs>
          <w:tab w:val="num" w:pos="1440"/>
        </w:tabs>
        <w:ind w:left="1440" w:hanging="360"/>
      </w:pPr>
      <w:rPr>
        <w:rFonts w:ascii="Courier New" w:hAnsi="Courier New"/>
      </w:rPr>
    </w:lvl>
    <w:lvl w:ilvl="2" w:tplc="694A92F8">
      <w:start w:val="1"/>
      <w:numFmt w:val="bullet"/>
      <w:lvlText w:val=""/>
      <w:lvlJc w:val="left"/>
      <w:pPr>
        <w:tabs>
          <w:tab w:val="num" w:pos="2160"/>
        </w:tabs>
        <w:ind w:left="2160" w:hanging="360"/>
      </w:pPr>
      <w:rPr>
        <w:rFonts w:ascii="Wingdings" w:hAnsi="Wingdings"/>
      </w:rPr>
    </w:lvl>
    <w:lvl w:ilvl="3" w:tplc="AF4A1BEC">
      <w:start w:val="1"/>
      <w:numFmt w:val="bullet"/>
      <w:lvlText w:val=""/>
      <w:lvlJc w:val="left"/>
      <w:pPr>
        <w:tabs>
          <w:tab w:val="num" w:pos="2880"/>
        </w:tabs>
        <w:ind w:left="2880" w:hanging="360"/>
      </w:pPr>
      <w:rPr>
        <w:rFonts w:ascii="Symbol" w:hAnsi="Symbol"/>
      </w:rPr>
    </w:lvl>
    <w:lvl w:ilvl="4" w:tplc="8DF0D426">
      <w:start w:val="1"/>
      <w:numFmt w:val="bullet"/>
      <w:lvlText w:val="o"/>
      <w:lvlJc w:val="left"/>
      <w:pPr>
        <w:tabs>
          <w:tab w:val="num" w:pos="3600"/>
        </w:tabs>
        <w:ind w:left="3600" w:hanging="360"/>
      </w:pPr>
      <w:rPr>
        <w:rFonts w:ascii="Courier New" w:hAnsi="Courier New"/>
      </w:rPr>
    </w:lvl>
    <w:lvl w:ilvl="5" w:tplc="64C0B55C">
      <w:start w:val="1"/>
      <w:numFmt w:val="bullet"/>
      <w:lvlText w:val=""/>
      <w:lvlJc w:val="left"/>
      <w:pPr>
        <w:tabs>
          <w:tab w:val="num" w:pos="4320"/>
        </w:tabs>
        <w:ind w:left="4320" w:hanging="360"/>
      </w:pPr>
      <w:rPr>
        <w:rFonts w:ascii="Wingdings" w:hAnsi="Wingdings"/>
      </w:rPr>
    </w:lvl>
    <w:lvl w:ilvl="6" w:tplc="1780067E">
      <w:start w:val="1"/>
      <w:numFmt w:val="bullet"/>
      <w:lvlText w:val=""/>
      <w:lvlJc w:val="left"/>
      <w:pPr>
        <w:tabs>
          <w:tab w:val="num" w:pos="5040"/>
        </w:tabs>
        <w:ind w:left="5040" w:hanging="360"/>
      </w:pPr>
      <w:rPr>
        <w:rFonts w:ascii="Symbol" w:hAnsi="Symbol"/>
      </w:rPr>
    </w:lvl>
    <w:lvl w:ilvl="7" w:tplc="80585874">
      <w:start w:val="1"/>
      <w:numFmt w:val="bullet"/>
      <w:lvlText w:val="o"/>
      <w:lvlJc w:val="left"/>
      <w:pPr>
        <w:tabs>
          <w:tab w:val="num" w:pos="5760"/>
        </w:tabs>
        <w:ind w:left="5760" w:hanging="360"/>
      </w:pPr>
      <w:rPr>
        <w:rFonts w:ascii="Courier New" w:hAnsi="Courier New"/>
      </w:rPr>
    </w:lvl>
    <w:lvl w:ilvl="8" w:tplc="C53C0534">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tplc="0ECCF144">
      <w:start w:val="1"/>
      <w:numFmt w:val="bullet"/>
      <w:lvlText w:val=""/>
      <w:lvlJc w:val="left"/>
      <w:pPr>
        <w:ind w:left="720" w:hanging="360"/>
      </w:pPr>
      <w:rPr>
        <w:rFonts w:ascii="Symbol" w:hAnsi="Symbol"/>
        <w:b w:val="0"/>
        <w:bCs w:val="0"/>
      </w:rPr>
    </w:lvl>
    <w:lvl w:ilvl="1" w:tplc="705AB7D4">
      <w:start w:val="1"/>
      <w:numFmt w:val="bullet"/>
      <w:lvlText w:val="o"/>
      <w:lvlJc w:val="left"/>
      <w:pPr>
        <w:tabs>
          <w:tab w:val="num" w:pos="1440"/>
        </w:tabs>
        <w:ind w:left="1440" w:hanging="360"/>
      </w:pPr>
      <w:rPr>
        <w:rFonts w:ascii="Courier New" w:hAnsi="Courier New"/>
      </w:rPr>
    </w:lvl>
    <w:lvl w:ilvl="2" w:tplc="E9D08EFE">
      <w:start w:val="1"/>
      <w:numFmt w:val="bullet"/>
      <w:lvlText w:val=""/>
      <w:lvlJc w:val="left"/>
      <w:pPr>
        <w:tabs>
          <w:tab w:val="num" w:pos="2160"/>
        </w:tabs>
        <w:ind w:left="2160" w:hanging="360"/>
      </w:pPr>
      <w:rPr>
        <w:rFonts w:ascii="Wingdings" w:hAnsi="Wingdings"/>
      </w:rPr>
    </w:lvl>
    <w:lvl w:ilvl="3" w:tplc="4844CD8A">
      <w:start w:val="1"/>
      <w:numFmt w:val="bullet"/>
      <w:lvlText w:val=""/>
      <w:lvlJc w:val="left"/>
      <w:pPr>
        <w:tabs>
          <w:tab w:val="num" w:pos="2880"/>
        </w:tabs>
        <w:ind w:left="2880" w:hanging="360"/>
      </w:pPr>
      <w:rPr>
        <w:rFonts w:ascii="Symbol" w:hAnsi="Symbol"/>
      </w:rPr>
    </w:lvl>
    <w:lvl w:ilvl="4" w:tplc="A69678FA">
      <w:start w:val="1"/>
      <w:numFmt w:val="bullet"/>
      <w:lvlText w:val="o"/>
      <w:lvlJc w:val="left"/>
      <w:pPr>
        <w:tabs>
          <w:tab w:val="num" w:pos="3600"/>
        </w:tabs>
        <w:ind w:left="3600" w:hanging="360"/>
      </w:pPr>
      <w:rPr>
        <w:rFonts w:ascii="Courier New" w:hAnsi="Courier New"/>
      </w:rPr>
    </w:lvl>
    <w:lvl w:ilvl="5" w:tplc="90D84952">
      <w:start w:val="1"/>
      <w:numFmt w:val="bullet"/>
      <w:lvlText w:val=""/>
      <w:lvlJc w:val="left"/>
      <w:pPr>
        <w:tabs>
          <w:tab w:val="num" w:pos="4320"/>
        </w:tabs>
        <w:ind w:left="4320" w:hanging="360"/>
      </w:pPr>
      <w:rPr>
        <w:rFonts w:ascii="Wingdings" w:hAnsi="Wingdings"/>
      </w:rPr>
    </w:lvl>
    <w:lvl w:ilvl="6" w:tplc="21948014">
      <w:start w:val="1"/>
      <w:numFmt w:val="bullet"/>
      <w:lvlText w:val=""/>
      <w:lvlJc w:val="left"/>
      <w:pPr>
        <w:tabs>
          <w:tab w:val="num" w:pos="5040"/>
        </w:tabs>
        <w:ind w:left="5040" w:hanging="360"/>
      </w:pPr>
      <w:rPr>
        <w:rFonts w:ascii="Symbol" w:hAnsi="Symbol"/>
      </w:rPr>
    </w:lvl>
    <w:lvl w:ilvl="7" w:tplc="0660CBE6">
      <w:start w:val="1"/>
      <w:numFmt w:val="bullet"/>
      <w:lvlText w:val="o"/>
      <w:lvlJc w:val="left"/>
      <w:pPr>
        <w:tabs>
          <w:tab w:val="num" w:pos="5760"/>
        </w:tabs>
        <w:ind w:left="5760" w:hanging="360"/>
      </w:pPr>
      <w:rPr>
        <w:rFonts w:ascii="Courier New" w:hAnsi="Courier New"/>
      </w:rPr>
    </w:lvl>
    <w:lvl w:ilvl="8" w:tplc="D8909D32">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tplc="9CD40130">
      <w:start w:val="1"/>
      <w:numFmt w:val="bullet"/>
      <w:lvlText w:val=""/>
      <w:lvlJc w:val="left"/>
      <w:pPr>
        <w:ind w:left="720" w:hanging="360"/>
      </w:pPr>
      <w:rPr>
        <w:rFonts w:ascii="Symbol" w:hAnsi="Symbol"/>
        <w:b w:val="0"/>
        <w:bCs w:val="0"/>
      </w:rPr>
    </w:lvl>
    <w:lvl w:ilvl="1" w:tplc="D556BC50">
      <w:start w:val="1"/>
      <w:numFmt w:val="bullet"/>
      <w:lvlText w:val="o"/>
      <w:lvlJc w:val="left"/>
      <w:pPr>
        <w:tabs>
          <w:tab w:val="num" w:pos="1440"/>
        </w:tabs>
        <w:ind w:left="1440" w:hanging="360"/>
      </w:pPr>
      <w:rPr>
        <w:rFonts w:ascii="Courier New" w:hAnsi="Courier New"/>
      </w:rPr>
    </w:lvl>
    <w:lvl w:ilvl="2" w:tplc="CB0629A8">
      <w:start w:val="1"/>
      <w:numFmt w:val="bullet"/>
      <w:lvlText w:val=""/>
      <w:lvlJc w:val="left"/>
      <w:pPr>
        <w:tabs>
          <w:tab w:val="num" w:pos="2160"/>
        </w:tabs>
        <w:ind w:left="2160" w:hanging="360"/>
      </w:pPr>
      <w:rPr>
        <w:rFonts w:ascii="Wingdings" w:hAnsi="Wingdings"/>
      </w:rPr>
    </w:lvl>
    <w:lvl w:ilvl="3" w:tplc="864A239C">
      <w:start w:val="1"/>
      <w:numFmt w:val="bullet"/>
      <w:lvlText w:val=""/>
      <w:lvlJc w:val="left"/>
      <w:pPr>
        <w:tabs>
          <w:tab w:val="num" w:pos="2880"/>
        </w:tabs>
        <w:ind w:left="2880" w:hanging="360"/>
      </w:pPr>
      <w:rPr>
        <w:rFonts w:ascii="Symbol" w:hAnsi="Symbol"/>
      </w:rPr>
    </w:lvl>
    <w:lvl w:ilvl="4" w:tplc="8B8AC6C8">
      <w:start w:val="1"/>
      <w:numFmt w:val="bullet"/>
      <w:lvlText w:val="o"/>
      <w:lvlJc w:val="left"/>
      <w:pPr>
        <w:tabs>
          <w:tab w:val="num" w:pos="3600"/>
        </w:tabs>
        <w:ind w:left="3600" w:hanging="360"/>
      </w:pPr>
      <w:rPr>
        <w:rFonts w:ascii="Courier New" w:hAnsi="Courier New"/>
      </w:rPr>
    </w:lvl>
    <w:lvl w:ilvl="5" w:tplc="9216F2F8">
      <w:start w:val="1"/>
      <w:numFmt w:val="bullet"/>
      <w:lvlText w:val=""/>
      <w:lvlJc w:val="left"/>
      <w:pPr>
        <w:tabs>
          <w:tab w:val="num" w:pos="4320"/>
        </w:tabs>
        <w:ind w:left="4320" w:hanging="360"/>
      </w:pPr>
      <w:rPr>
        <w:rFonts w:ascii="Wingdings" w:hAnsi="Wingdings"/>
      </w:rPr>
    </w:lvl>
    <w:lvl w:ilvl="6" w:tplc="DDF0CD32">
      <w:start w:val="1"/>
      <w:numFmt w:val="bullet"/>
      <w:lvlText w:val=""/>
      <w:lvlJc w:val="left"/>
      <w:pPr>
        <w:tabs>
          <w:tab w:val="num" w:pos="5040"/>
        </w:tabs>
        <w:ind w:left="5040" w:hanging="360"/>
      </w:pPr>
      <w:rPr>
        <w:rFonts w:ascii="Symbol" w:hAnsi="Symbol"/>
      </w:rPr>
    </w:lvl>
    <w:lvl w:ilvl="7" w:tplc="B2643462">
      <w:start w:val="1"/>
      <w:numFmt w:val="bullet"/>
      <w:lvlText w:val="o"/>
      <w:lvlJc w:val="left"/>
      <w:pPr>
        <w:tabs>
          <w:tab w:val="num" w:pos="5760"/>
        </w:tabs>
        <w:ind w:left="5760" w:hanging="360"/>
      </w:pPr>
      <w:rPr>
        <w:rFonts w:ascii="Courier New" w:hAnsi="Courier New"/>
      </w:rPr>
    </w:lvl>
    <w:lvl w:ilvl="8" w:tplc="FD684076">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tplc="A7363E04">
      <w:start w:val="1"/>
      <w:numFmt w:val="bullet"/>
      <w:lvlText w:val=""/>
      <w:lvlJc w:val="left"/>
      <w:pPr>
        <w:ind w:left="720" w:hanging="360"/>
      </w:pPr>
      <w:rPr>
        <w:rFonts w:ascii="Symbol" w:hAnsi="Symbol"/>
        <w:b w:val="0"/>
        <w:bCs w:val="0"/>
      </w:rPr>
    </w:lvl>
    <w:lvl w:ilvl="1" w:tplc="AF583D4E">
      <w:start w:val="1"/>
      <w:numFmt w:val="bullet"/>
      <w:lvlText w:val="o"/>
      <w:lvlJc w:val="left"/>
      <w:pPr>
        <w:tabs>
          <w:tab w:val="num" w:pos="1440"/>
        </w:tabs>
        <w:ind w:left="1440" w:hanging="360"/>
      </w:pPr>
      <w:rPr>
        <w:rFonts w:ascii="Courier New" w:hAnsi="Courier New"/>
      </w:rPr>
    </w:lvl>
    <w:lvl w:ilvl="2" w:tplc="6C8A83FC">
      <w:start w:val="1"/>
      <w:numFmt w:val="bullet"/>
      <w:lvlText w:val=""/>
      <w:lvlJc w:val="left"/>
      <w:pPr>
        <w:tabs>
          <w:tab w:val="num" w:pos="2160"/>
        </w:tabs>
        <w:ind w:left="2160" w:hanging="360"/>
      </w:pPr>
      <w:rPr>
        <w:rFonts w:ascii="Wingdings" w:hAnsi="Wingdings"/>
      </w:rPr>
    </w:lvl>
    <w:lvl w:ilvl="3" w:tplc="FE8E10F6">
      <w:start w:val="1"/>
      <w:numFmt w:val="bullet"/>
      <w:lvlText w:val=""/>
      <w:lvlJc w:val="left"/>
      <w:pPr>
        <w:tabs>
          <w:tab w:val="num" w:pos="2880"/>
        </w:tabs>
        <w:ind w:left="2880" w:hanging="360"/>
      </w:pPr>
      <w:rPr>
        <w:rFonts w:ascii="Symbol" w:hAnsi="Symbol"/>
      </w:rPr>
    </w:lvl>
    <w:lvl w:ilvl="4" w:tplc="E904FE2C">
      <w:start w:val="1"/>
      <w:numFmt w:val="bullet"/>
      <w:lvlText w:val="o"/>
      <w:lvlJc w:val="left"/>
      <w:pPr>
        <w:tabs>
          <w:tab w:val="num" w:pos="3600"/>
        </w:tabs>
        <w:ind w:left="3600" w:hanging="360"/>
      </w:pPr>
      <w:rPr>
        <w:rFonts w:ascii="Courier New" w:hAnsi="Courier New"/>
      </w:rPr>
    </w:lvl>
    <w:lvl w:ilvl="5" w:tplc="656EAFDA">
      <w:start w:val="1"/>
      <w:numFmt w:val="bullet"/>
      <w:lvlText w:val=""/>
      <w:lvlJc w:val="left"/>
      <w:pPr>
        <w:tabs>
          <w:tab w:val="num" w:pos="4320"/>
        </w:tabs>
        <w:ind w:left="4320" w:hanging="360"/>
      </w:pPr>
      <w:rPr>
        <w:rFonts w:ascii="Wingdings" w:hAnsi="Wingdings"/>
      </w:rPr>
    </w:lvl>
    <w:lvl w:ilvl="6" w:tplc="D9BEF8F0">
      <w:start w:val="1"/>
      <w:numFmt w:val="bullet"/>
      <w:lvlText w:val=""/>
      <w:lvlJc w:val="left"/>
      <w:pPr>
        <w:tabs>
          <w:tab w:val="num" w:pos="5040"/>
        </w:tabs>
        <w:ind w:left="5040" w:hanging="360"/>
      </w:pPr>
      <w:rPr>
        <w:rFonts w:ascii="Symbol" w:hAnsi="Symbol"/>
      </w:rPr>
    </w:lvl>
    <w:lvl w:ilvl="7" w:tplc="BD063F14">
      <w:start w:val="1"/>
      <w:numFmt w:val="bullet"/>
      <w:lvlText w:val="o"/>
      <w:lvlJc w:val="left"/>
      <w:pPr>
        <w:tabs>
          <w:tab w:val="num" w:pos="5760"/>
        </w:tabs>
        <w:ind w:left="5760" w:hanging="360"/>
      </w:pPr>
      <w:rPr>
        <w:rFonts w:ascii="Courier New" w:hAnsi="Courier New"/>
      </w:rPr>
    </w:lvl>
    <w:lvl w:ilvl="8" w:tplc="402EB6E2">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tplc="34364B7C">
      <w:start w:val="1"/>
      <w:numFmt w:val="bullet"/>
      <w:lvlText w:val=""/>
      <w:lvlJc w:val="left"/>
      <w:pPr>
        <w:ind w:left="720" w:hanging="360"/>
      </w:pPr>
      <w:rPr>
        <w:rFonts w:ascii="Symbol" w:hAnsi="Symbol"/>
        <w:b w:val="0"/>
        <w:bCs w:val="0"/>
      </w:rPr>
    </w:lvl>
    <w:lvl w:ilvl="1" w:tplc="5D1E9DBE">
      <w:start w:val="1"/>
      <w:numFmt w:val="bullet"/>
      <w:lvlText w:val="o"/>
      <w:lvlJc w:val="left"/>
      <w:pPr>
        <w:tabs>
          <w:tab w:val="num" w:pos="1440"/>
        </w:tabs>
        <w:ind w:left="1440" w:hanging="360"/>
      </w:pPr>
      <w:rPr>
        <w:rFonts w:ascii="Courier New" w:hAnsi="Courier New"/>
      </w:rPr>
    </w:lvl>
    <w:lvl w:ilvl="2" w:tplc="27A0B256">
      <w:start w:val="1"/>
      <w:numFmt w:val="bullet"/>
      <w:lvlText w:val=""/>
      <w:lvlJc w:val="left"/>
      <w:pPr>
        <w:tabs>
          <w:tab w:val="num" w:pos="2160"/>
        </w:tabs>
        <w:ind w:left="2160" w:hanging="360"/>
      </w:pPr>
      <w:rPr>
        <w:rFonts w:ascii="Wingdings" w:hAnsi="Wingdings"/>
      </w:rPr>
    </w:lvl>
    <w:lvl w:ilvl="3" w:tplc="3FDC349E">
      <w:start w:val="1"/>
      <w:numFmt w:val="bullet"/>
      <w:lvlText w:val=""/>
      <w:lvlJc w:val="left"/>
      <w:pPr>
        <w:tabs>
          <w:tab w:val="num" w:pos="2880"/>
        </w:tabs>
        <w:ind w:left="2880" w:hanging="360"/>
      </w:pPr>
      <w:rPr>
        <w:rFonts w:ascii="Symbol" w:hAnsi="Symbol"/>
      </w:rPr>
    </w:lvl>
    <w:lvl w:ilvl="4" w:tplc="160AD720">
      <w:start w:val="1"/>
      <w:numFmt w:val="bullet"/>
      <w:lvlText w:val="o"/>
      <w:lvlJc w:val="left"/>
      <w:pPr>
        <w:tabs>
          <w:tab w:val="num" w:pos="3600"/>
        </w:tabs>
        <w:ind w:left="3600" w:hanging="360"/>
      </w:pPr>
      <w:rPr>
        <w:rFonts w:ascii="Courier New" w:hAnsi="Courier New"/>
      </w:rPr>
    </w:lvl>
    <w:lvl w:ilvl="5" w:tplc="7D72E88C">
      <w:start w:val="1"/>
      <w:numFmt w:val="bullet"/>
      <w:lvlText w:val=""/>
      <w:lvlJc w:val="left"/>
      <w:pPr>
        <w:tabs>
          <w:tab w:val="num" w:pos="4320"/>
        </w:tabs>
        <w:ind w:left="4320" w:hanging="360"/>
      </w:pPr>
      <w:rPr>
        <w:rFonts w:ascii="Wingdings" w:hAnsi="Wingdings"/>
      </w:rPr>
    </w:lvl>
    <w:lvl w:ilvl="6" w:tplc="D8889C34">
      <w:start w:val="1"/>
      <w:numFmt w:val="bullet"/>
      <w:lvlText w:val=""/>
      <w:lvlJc w:val="left"/>
      <w:pPr>
        <w:tabs>
          <w:tab w:val="num" w:pos="5040"/>
        </w:tabs>
        <w:ind w:left="5040" w:hanging="360"/>
      </w:pPr>
      <w:rPr>
        <w:rFonts w:ascii="Symbol" w:hAnsi="Symbol"/>
      </w:rPr>
    </w:lvl>
    <w:lvl w:ilvl="7" w:tplc="1DF818EA">
      <w:start w:val="1"/>
      <w:numFmt w:val="bullet"/>
      <w:lvlText w:val="o"/>
      <w:lvlJc w:val="left"/>
      <w:pPr>
        <w:tabs>
          <w:tab w:val="num" w:pos="5760"/>
        </w:tabs>
        <w:ind w:left="5760" w:hanging="360"/>
      </w:pPr>
      <w:rPr>
        <w:rFonts w:ascii="Courier New" w:hAnsi="Courier New"/>
      </w:rPr>
    </w:lvl>
    <w:lvl w:ilvl="8" w:tplc="1F6A8C12">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tplc="FFD65BF2">
      <w:start w:val="1"/>
      <w:numFmt w:val="bullet"/>
      <w:lvlText w:val=""/>
      <w:lvlJc w:val="left"/>
      <w:pPr>
        <w:ind w:left="720" w:hanging="360"/>
      </w:pPr>
      <w:rPr>
        <w:rFonts w:ascii="Symbol" w:hAnsi="Symbol"/>
        <w:b w:val="0"/>
        <w:bCs w:val="0"/>
      </w:rPr>
    </w:lvl>
    <w:lvl w:ilvl="1" w:tplc="AF60704E">
      <w:start w:val="1"/>
      <w:numFmt w:val="bullet"/>
      <w:lvlText w:val="o"/>
      <w:lvlJc w:val="left"/>
      <w:pPr>
        <w:tabs>
          <w:tab w:val="num" w:pos="1440"/>
        </w:tabs>
        <w:ind w:left="1440" w:hanging="360"/>
      </w:pPr>
      <w:rPr>
        <w:rFonts w:ascii="Courier New" w:hAnsi="Courier New"/>
      </w:rPr>
    </w:lvl>
    <w:lvl w:ilvl="2" w:tplc="DE72696A">
      <w:start w:val="1"/>
      <w:numFmt w:val="bullet"/>
      <w:lvlText w:val=""/>
      <w:lvlJc w:val="left"/>
      <w:pPr>
        <w:tabs>
          <w:tab w:val="num" w:pos="2160"/>
        </w:tabs>
        <w:ind w:left="2160" w:hanging="360"/>
      </w:pPr>
      <w:rPr>
        <w:rFonts w:ascii="Wingdings" w:hAnsi="Wingdings"/>
      </w:rPr>
    </w:lvl>
    <w:lvl w:ilvl="3" w:tplc="70C46AA8">
      <w:start w:val="1"/>
      <w:numFmt w:val="bullet"/>
      <w:lvlText w:val=""/>
      <w:lvlJc w:val="left"/>
      <w:pPr>
        <w:tabs>
          <w:tab w:val="num" w:pos="2880"/>
        </w:tabs>
        <w:ind w:left="2880" w:hanging="360"/>
      </w:pPr>
      <w:rPr>
        <w:rFonts w:ascii="Symbol" w:hAnsi="Symbol"/>
      </w:rPr>
    </w:lvl>
    <w:lvl w:ilvl="4" w:tplc="2E6AFD12">
      <w:start w:val="1"/>
      <w:numFmt w:val="bullet"/>
      <w:lvlText w:val="o"/>
      <w:lvlJc w:val="left"/>
      <w:pPr>
        <w:tabs>
          <w:tab w:val="num" w:pos="3600"/>
        </w:tabs>
        <w:ind w:left="3600" w:hanging="360"/>
      </w:pPr>
      <w:rPr>
        <w:rFonts w:ascii="Courier New" w:hAnsi="Courier New"/>
      </w:rPr>
    </w:lvl>
    <w:lvl w:ilvl="5" w:tplc="434C3896">
      <w:start w:val="1"/>
      <w:numFmt w:val="bullet"/>
      <w:lvlText w:val=""/>
      <w:lvlJc w:val="left"/>
      <w:pPr>
        <w:tabs>
          <w:tab w:val="num" w:pos="4320"/>
        </w:tabs>
        <w:ind w:left="4320" w:hanging="360"/>
      </w:pPr>
      <w:rPr>
        <w:rFonts w:ascii="Wingdings" w:hAnsi="Wingdings"/>
      </w:rPr>
    </w:lvl>
    <w:lvl w:ilvl="6" w:tplc="3F8C7188">
      <w:start w:val="1"/>
      <w:numFmt w:val="bullet"/>
      <w:lvlText w:val=""/>
      <w:lvlJc w:val="left"/>
      <w:pPr>
        <w:tabs>
          <w:tab w:val="num" w:pos="5040"/>
        </w:tabs>
        <w:ind w:left="5040" w:hanging="360"/>
      </w:pPr>
      <w:rPr>
        <w:rFonts w:ascii="Symbol" w:hAnsi="Symbol"/>
      </w:rPr>
    </w:lvl>
    <w:lvl w:ilvl="7" w:tplc="C978994E">
      <w:start w:val="1"/>
      <w:numFmt w:val="bullet"/>
      <w:lvlText w:val="o"/>
      <w:lvlJc w:val="left"/>
      <w:pPr>
        <w:tabs>
          <w:tab w:val="num" w:pos="5760"/>
        </w:tabs>
        <w:ind w:left="5760" w:hanging="360"/>
      </w:pPr>
      <w:rPr>
        <w:rFonts w:ascii="Courier New" w:hAnsi="Courier New"/>
      </w:rPr>
    </w:lvl>
    <w:lvl w:ilvl="8" w:tplc="CEB82364">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tplc="A5F8ABA2">
      <w:start w:val="1"/>
      <w:numFmt w:val="bullet"/>
      <w:lvlText w:val=""/>
      <w:lvlJc w:val="left"/>
      <w:pPr>
        <w:ind w:left="720" w:hanging="360"/>
      </w:pPr>
      <w:rPr>
        <w:rFonts w:ascii="Symbol" w:hAnsi="Symbol"/>
        <w:b w:val="0"/>
        <w:bCs w:val="0"/>
      </w:rPr>
    </w:lvl>
    <w:lvl w:ilvl="1" w:tplc="105865D8">
      <w:start w:val="1"/>
      <w:numFmt w:val="bullet"/>
      <w:lvlText w:val="o"/>
      <w:lvlJc w:val="left"/>
      <w:pPr>
        <w:tabs>
          <w:tab w:val="num" w:pos="1440"/>
        </w:tabs>
        <w:ind w:left="1440" w:hanging="360"/>
      </w:pPr>
      <w:rPr>
        <w:rFonts w:ascii="Courier New" w:hAnsi="Courier New"/>
      </w:rPr>
    </w:lvl>
    <w:lvl w:ilvl="2" w:tplc="94F619DE">
      <w:start w:val="1"/>
      <w:numFmt w:val="bullet"/>
      <w:lvlText w:val=""/>
      <w:lvlJc w:val="left"/>
      <w:pPr>
        <w:tabs>
          <w:tab w:val="num" w:pos="2160"/>
        </w:tabs>
        <w:ind w:left="2160" w:hanging="360"/>
      </w:pPr>
      <w:rPr>
        <w:rFonts w:ascii="Wingdings" w:hAnsi="Wingdings"/>
      </w:rPr>
    </w:lvl>
    <w:lvl w:ilvl="3" w:tplc="C3E4A79A">
      <w:start w:val="1"/>
      <w:numFmt w:val="bullet"/>
      <w:lvlText w:val=""/>
      <w:lvlJc w:val="left"/>
      <w:pPr>
        <w:tabs>
          <w:tab w:val="num" w:pos="2880"/>
        </w:tabs>
        <w:ind w:left="2880" w:hanging="360"/>
      </w:pPr>
      <w:rPr>
        <w:rFonts w:ascii="Symbol" w:hAnsi="Symbol"/>
      </w:rPr>
    </w:lvl>
    <w:lvl w:ilvl="4" w:tplc="297034E4">
      <w:start w:val="1"/>
      <w:numFmt w:val="bullet"/>
      <w:lvlText w:val="o"/>
      <w:lvlJc w:val="left"/>
      <w:pPr>
        <w:tabs>
          <w:tab w:val="num" w:pos="3600"/>
        </w:tabs>
        <w:ind w:left="3600" w:hanging="360"/>
      </w:pPr>
      <w:rPr>
        <w:rFonts w:ascii="Courier New" w:hAnsi="Courier New"/>
      </w:rPr>
    </w:lvl>
    <w:lvl w:ilvl="5" w:tplc="891C8ED4">
      <w:start w:val="1"/>
      <w:numFmt w:val="bullet"/>
      <w:lvlText w:val=""/>
      <w:lvlJc w:val="left"/>
      <w:pPr>
        <w:tabs>
          <w:tab w:val="num" w:pos="4320"/>
        </w:tabs>
        <w:ind w:left="4320" w:hanging="360"/>
      </w:pPr>
      <w:rPr>
        <w:rFonts w:ascii="Wingdings" w:hAnsi="Wingdings"/>
      </w:rPr>
    </w:lvl>
    <w:lvl w:ilvl="6" w:tplc="E04A393E">
      <w:start w:val="1"/>
      <w:numFmt w:val="bullet"/>
      <w:lvlText w:val=""/>
      <w:lvlJc w:val="left"/>
      <w:pPr>
        <w:tabs>
          <w:tab w:val="num" w:pos="5040"/>
        </w:tabs>
        <w:ind w:left="5040" w:hanging="360"/>
      </w:pPr>
      <w:rPr>
        <w:rFonts w:ascii="Symbol" w:hAnsi="Symbol"/>
      </w:rPr>
    </w:lvl>
    <w:lvl w:ilvl="7" w:tplc="502E4F02">
      <w:start w:val="1"/>
      <w:numFmt w:val="bullet"/>
      <w:lvlText w:val="o"/>
      <w:lvlJc w:val="left"/>
      <w:pPr>
        <w:tabs>
          <w:tab w:val="num" w:pos="5760"/>
        </w:tabs>
        <w:ind w:left="5760" w:hanging="360"/>
      </w:pPr>
      <w:rPr>
        <w:rFonts w:ascii="Courier New" w:hAnsi="Courier New"/>
      </w:rPr>
    </w:lvl>
    <w:lvl w:ilvl="8" w:tplc="7A24335C">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tplc="167020BA">
      <w:start w:val="1"/>
      <w:numFmt w:val="bullet"/>
      <w:lvlText w:val=""/>
      <w:lvlJc w:val="left"/>
      <w:pPr>
        <w:ind w:left="720" w:hanging="360"/>
      </w:pPr>
      <w:rPr>
        <w:rFonts w:ascii="Symbol" w:hAnsi="Symbol"/>
        <w:b w:val="0"/>
        <w:bCs w:val="0"/>
      </w:rPr>
    </w:lvl>
    <w:lvl w:ilvl="1" w:tplc="D0584756">
      <w:start w:val="1"/>
      <w:numFmt w:val="bullet"/>
      <w:lvlText w:val="o"/>
      <w:lvlJc w:val="left"/>
      <w:pPr>
        <w:tabs>
          <w:tab w:val="num" w:pos="1440"/>
        </w:tabs>
        <w:ind w:left="1440" w:hanging="360"/>
      </w:pPr>
      <w:rPr>
        <w:rFonts w:ascii="Courier New" w:hAnsi="Courier New"/>
      </w:rPr>
    </w:lvl>
    <w:lvl w:ilvl="2" w:tplc="300A4AB0">
      <w:start w:val="1"/>
      <w:numFmt w:val="bullet"/>
      <w:lvlText w:val=""/>
      <w:lvlJc w:val="left"/>
      <w:pPr>
        <w:tabs>
          <w:tab w:val="num" w:pos="2160"/>
        </w:tabs>
        <w:ind w:left="2160" w:hanging="360"/>
      </w:pPr>
      <w:rPr>
        <w:rFonts w:ascii="Wingdings" w:hAnsi="Wingdings"/>
      </w:rPr>
    </w:lvl>
    <w:lvl w:ilvl="3" w:tplc="CD6AD388">
      <w:start w:val="1"/>
      <w:numFmt w:val="bullet"/>
      <w:lvlText w:val=""/>
      <w:lvlJc w:val="left"/>
      <w:pPr>
        <w:tabs>
          <w:tab w:val="num" w:pos="2880"/>
        </w:tabs>
        <w:ind w:left="2880" w:hanging="360"/>
      </w:pPr>
      <w:rPr>
        <w:rFonts w:ascii="Symbol" w:hAnsi="Symbol"/>
      </w:rPr>
    </w:lvl>
    <w:lvl w:ilvl="4" w:tplc="C1267FB0">
      <w:start w:val="1"/>
      <w:numFmt w:val="bullet"/>
      <w:lvlText w:val="o"/>
      <w:lvlJc w:val="left"/>
      <w:pPr>
        <w:tabs>
          <w:tab w:val="num" w:pos="3600"/>
        </w:tabs>
        <w:ind w:left="3600" w:hanging="360"/>
      </w:pPr>
      <w:rPr>
        <w:rFonts w:ascii="Courier New" w:hAnsi="Courier New"/>
      </w:rPr>
    </w:lvl>
    <w:lvl w:ilvl="5" w:tplc="F31E5734">
      <w:start w:val="1"/>
      <w:numFmt w:val="bullet"/>
      <w:lvlText w:val=""/>
      <w:lvlJc w:val="left"/>
      <w:pPr>
        <w:tabs>
          <w:tab w:val="num" w:pos="4320"/>
        </w:tabs>
        <w:ind w:left="4320" w:hanging="360"/>
      </w:pPr>
      <w:rPr>
        <w:rFonts w:ascii="Wingdings" w:hAnsi="Wingdings"/>
      </w:rPr>
    </w:lvl>
    <w:lvl w:ilvl="6" w:tplc="FCCCCA68">
      <w:start w:val="1"/>
      <w:numFmt w:val="bullet"/>
      <w:lvlText w:val=""/>
      <w:lvlJc w:val="left"/>
      <w:pPr>
        <w:tabs>
          <w:tab w:val="num" w:pos="5040"/>
        </w:tabs>
        <w:ind w:left="5040" w:hanging="360"/>
      </w:pPr>
      <w:rPr>
        <w:rFonts w:ascii="Symbol" w:hAnsi="Symbol"/>
      </w:rPr>
    </w:lvl>
    <w:lvl w:ilvl="7" w:tplc="AC26C8C6">
      <w:start w:val="1"/>
      <w:numFmt w:val="bullet"/>
      <w:lvlText w:val="o"/>
      <w:lvlJc w:val="left"/>
      <w:pPr>
        <w:tabs>
          <w:tab w:val="num" w:pos="5760"/>
        </w:tabs>
        <w:ind w:left="5760" w:hanging="360"/>
      </w:pPr>
      <w:rPr>
        <w:rFonts w:ascii="Courier New" w:hAnsi="Courier New"/>
      </w:rPr>
    </w:lvl>
    <w:lvl w:ilvl="8" w:tplc="C7F81FB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tplc="12128CDE">
      <w:start w:val="1"/>
      <w:numFmt w:val="bullet"/>
      <w:lvlText w:val=""/>
      <w:lvlJc w:val="left"/>
      <w:pPr>
        <w:ind w:left="720" w:hanging="360"/>
      </w:pPr>
      <w:rPr>
        <w:rFonts w:ascii="Symbol" w:hAnsi="Symbol"/>
        <w:b w:val="0"/>
        <w:bCs w:val="0"/>
      </w:rPr>
    </w:lvl>
    <w:lvl w:ilvl="1" w:tplc="9EB8A7F6">
      <w:start w:val="1"/>
      <w:numFmt w:val="bullet"/>
      <w:lvlText w:val="o"/>
      <w:lvlJc w:val="left"/>
      <w:pPr>
        <w:tabs>
          <w:tab w:val="num" w:pos="1440"/>
        </w:tabs>
        <w:ind w:left="1440" w:hanging="360"/>
      </w:pPr>
      <w:rPr>
        <w:rFonts w:ascii="Courier New" w:hAnsi="Courier New"/>
      </w:rPr>
    </w:lvl>
    <w:lvl w:ilvl="2" w:tplc="299CCB2E">
      <w:start w:val="1"/>
      <w:numFmt w:val="bullet"/>
      <w:lvlText w:val=""/>
      <w:lvlJc w:val="left"/>
      <w:pPr>
        <w:tabs>
          <w:tab w:val="num" w:pos="2160"/>
        </w:tabs>
        <w:ind w:left="2160" w:hanging="360"/>
      </w:pPr>
      <w:rPr>
        <w:rFonts w:ascii="Wingdings" w:hAnsi="Wingdings"/>
      </w:rPr>
    </w:lvl>
    <w:lvl w:ilvl="3" w:tplc="58868F30">
      <w:start w:val="1"/>
      <w:numFmt w:val="bullet"/>
      <w:lvlText w:val=""/>
      <w:lvlJc w:val="left"/>
      <w:pPr>
        <w:tabs>
          <w:tab w:val="num" w:pos="2880"/>
        </w:tabs>
        <w:ind w:left="2880" w:hanging="360"/>
      </w:pPr>
      <w:rPr>
        <w:rFonts w:ascii="Symbol" w:hAnsi="Symbol"/>
      </w:rPr>
    </w:lvl>
    <w:lvl w:ilvl="4" w:tplc="9BD24334">
      <w:start w:val="1"/>
      <w:numFmt w:val="bullet"/>
      <w:lvlText w:val="o"/>
      <w:lvlJc w:val="left"/>
      <w:pPr>
        <w:tabs>
          <w:tab w:val="num" w:pos="3600"/>
        </w:tabs>
        <w:ind w:left="3600" w:hanging="360"/>
      </w:pPr>
      <w:rPr>
        <w:rFonts w:ascii="Courier New" w:hAnsi="Courier New"/>
      </w:rPr>
    </w:lvl>
    <w:lvl w:ilvl="5" w:tplc="B7EA455A">
      <w:start w:val="1"/>
      <w:numFmt w:val="bullet"/>
      <w:lvlText w:val=""/>
      <w:lvlJc w:val="left"/>
      <w:pPr>
        <w:tabs>
          <w:tab w:val="num" w:pos="4320"/>
        </w:tabs>
        <w:ind w:left="4320" w:hanging="360"/>
      </w:pPr>
      <w:rPr>
        <w:rFonts w:ascii="Wingdings" w:hAnsi="Wingdings"/>
      </w:rPr>
    </w:lvl>
    <w:lvl w:ilvl="6" w:tplc="24D6A388">
      <w:start w:val="1"/>
      <w:numFmt w:val="bullet"/>
      <w:lvlText w:val=""/>
      <w:lvlJc w:val="left"/>
      <w:pPr>
        <w:tabs>
          <w:tab w:val="num" w:pos="5040"/>
        </w:tabs>
        <w:ind w:left="5040" w:hanging="360"/>
      </w:pPr>
      <w:rPr>
        <w:rFonts w:ascii="Symbol" w:hAnsi="Symbol"/>
      </w:rPr>
    </w:lvl>
    <w:lvl w:ilvl="7" w:tplc="44722416">
      <w:start w:val="1"/>
      <w:numFmt w:val="bullet"/>
      <w:lvlText w:val="o"/>
      <w:lvlJc w:val="left"/>
      <w:pPr>
        <w:tabs>
          <w:tab w:val="num" w:pos="5760"/>
        </w:tabs>
        <w:ind w:left="5760" w:hanging="360"/>
      </w:pPr>
      <w:rPr>
        <w:rFonts w:ascii="Courier New" w:hAnsi="Courier New"/>
      </w:rPr>
    </w:lvl>
    <w:lvl w:ilvl="8" w:tplc="E5DCCD0E">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tplc="A1084BCC">
      <w:start w:val="1"/>
      <w:numFmt w:val="bullet"/>
      <w:lvlText w:val=""/>
      <w:lvlJc w:val="left"/>
      <w:pPr>
        <w:ind w:left="720" w:hanging="360"/>
      </w:pPr>
      <w:rPr>
        <w:rFonts w:ascii="Symbol" w:hAnsi="Symbol"/>
        <w:b w:val="0"/>
        <w:bCs w:val="0"/>
      </w:rPr>
    </w:lvl>
    <w:lvl w:ilvl="1" w:tplc="60AAEE68">
      <w:start w:val="1"/>
      <w:numFmt w:val="bullet"/>
      <w:lvlText w:val="o"/>
      <w:lvlJc w:val="left"/>
      <w:pPr>
        <w:tabs>
          <w:tab w:val="num" w:pos="1440"/>
        </w:tabs>
        <w:ind w:left="1440" w:hanging="360"/>
      </w:pPr>
      <w:rPr>
        <w:rFonts w:ascii="Courier New" w:hAnsi="Courier New"/>
      </w:rPr>
    </w:lvl>
    <w:lvl w:ilvl="2" w:tplc="BBD2FD3C">
      <w:start w:val="1"/>
      <w:numFmt w:val="bullet"/>
      <w:lvlText w:val=""/>
      <w:lvlJc w:val="left"/>
      <w:pPr>
        <w:tabs>
          <w:tab w:val="num" w:pos="2160"/>
        </w:tabs>
        <w:ind w:left="2160" w:hanging="360"/>
      </w:pPr>
      <w:rPr>
        <w:rFonts w:ascii="Wingdings" w:hAnsi="Wingdings"/>
      </w:rPr>
    </w:lvl>
    <w:lvl w:ilvl="3" w:tplc="9956124E">
      <w:start w:val="1"/>
      <w:numFmt w:val="bullet"/>
      <w:lvlText w:val=""/>
      <w:lvlJc w:val="left"/>
      <w:pPr>
        <w:tabs>
          <w:tab w:val="num" w:pos="2880"/>
        </w:tabs>
        <w:ind w:left="2880" w:hanging="360"/>
      </w:pPr>
      <w:rPr>
        <w:rFonts w:ascii="Symbol" w:hAnsi="Symbol"/>
      </w:rPr>
    </w:lvl>
    <w:lvl w:ilvl="4" w:tplc="8A3CC304">
      <w:start w:val="1"/>
      <w:numFmt w:val="bullet"/>
      <w:lvlText w:val="o"/>
      <w:lvlJc w:val="left"/>
      <w:pPr>
        <w:tabs>
          <w:tab w:val="num" w:pos="3600"/>
        </w:tabs>
        <w:ind w:left="3600" w:hanging="360"/>
      </w:pPr>
      <w:rPr>
        <w:rFonts w:ascii="Courier New" w:hAnsi="Courier New"/>
      </w:rPr>
    </w:lvl>
    <w:lvl w:ilvl="5" w:tplc="F6D8456E">
      <w:start w:val="1"/>
      <w:numFmt w:val="bullet"/>
      <w:lvlText w:val=""/>
      <w:lvlJc w:val="left"/>
      <w:pPr>
        <w:tabs>
          <w:tab w:val="num" w:pos="4320"/>
        </w:tabs>
        <w:ind w:left="4320" w:hanging="360"/>
      </w:pPr>
      <w:rPr>
        <w:rFonts w:ascii="Wingdings" w:hAnsi="Wingdings"/>
      </w:rPr>
    </w:lvl>
    <w:lvl w:ilvl="6" w:tplc="EEC828F6">
      <w:start w:val="1"/>
      <w:numFmt w:val="bullet"/>
      <w:lvlText w:val=""/>
      <w:lvlJc w:val="left"/>
      <w:pPr>
        <w:tabs>
          <w:tab w:val="num" w:pos="5040"/>
        </w:tabs>
        <w:ind w:left="5040" w:hanging="360"/>
      </w:pPr>
      <w:rPr>
        <w:rFonts w:ascii="Symbol" w:hAnsi="Symbol"/>
      </w:rPr>
    </w:lvl>
    <w:lvl w:ilvl="7" w:tplc="BF722C0C">
      <w:start w:val="1"/>
      <w:numFmt w:val="bullet"/>
      <w:lvlText w:val="o"/>
      <w:lvlJc w:val="left"/>
      <w:pPr>
        <w:tabs>
          <w:tab w:val="num" w:pos="5760"/>
        </w:tabs>
        <w:ind w:left="5760" w:hanging="360"/>
      </w:pPr>
      <w:rPr>
        <w:rFonts w:ascii="Courier New" w:hAnsi="Courier New"/>
      </w:rPr>
    </w:lvl>
    <w:lvl w:ilvl="8" w:tplc="2AFED0BC">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tplc="0B8E9C94">
      <w:start w:val="1"/>
      <w:numFmt w:val="bullet"/>
      <w:lvlText w:val=""/>
      <w:lvlJc w:val="left"/>
      <w:pPr>
        <w:ind w:left="720" w:hanging="360"/>
      </w:pPr>
      <w:rPr>
        <w:rFonts w:ascii="Symbol" w:hAnsi="Symbol"/>
        <w:b w:val="0"/>
        <w:bCs w:val="0"/>
      </w:rPr>
    </w:lvl>
    <w:lvl w:ilvl="1" w:tplc="74288630">
      <w:start w:val="1"/>
      <w:numFmt w:val="bullet"/>
      <w:lvlText w:val="o"/>
      <w:lvlJc w:val="left"/>
      <w:pPr>
        <w:tabs>
          <w:tab w:val="num" w:pos="1440"/>
        </w:tabs>
        <w:ind w:left="1440" w:hanging="360"/>
      </w:pPr>
      <w:rPr>
        <w:rFonts w:ascii="Courier New" w:hAnsi="Courier New"/>
      </w:rPr>
    </w:lvl>
    <w:lvl w:ilvl="2" w:tplc="7DF4A1AE">
      <w:start w:val="1"/>
      <w:numFmt w:val="bullet"/>
      <w:lvlText w:val=""/>
      <w:lvlJc w:val="left"/>
      <w:pPr>
        <w:tabs>
          <w:tab w:val="num" w:pos="2160"/>
        </w:tabs>
        <w:ind w:left="2160" w:hanging="360"/>
      </w:pPr>
      <w:rPr>
        <w:rFonts w:ascii="Wingdings" w:hAnsi="Wingdings"/>
      </w:rPr>
    </w:lvl>
    <w:lvl w:ilvl="3" w:tplc="2600410E">
      <w:start w:val="1"/>
      <w:numFmt w:val="bullet"/>
      <w:lvlText w:val=""/>
      <w:lvlJc w:val="left"/>
      <w:pPr>
        <w:tabs>
          <w:tab w:val="num" w:pos="2880"/>
        </w:tabs>
        <w:ind w:left="2880" w:hanging="360"/>
      </w:pPr>
      <w:rPr>
        <w:rFonts w:ascii="Symbol" w:hAnsi="Symbol"/>
      </w:rPr>
    </w:lvl>
    <w:lvl w:ilvl="4" w:tplc="429233FA">
      <w:start w:val="1"/>
      <w:numFmt w:val="bullet"/>
      <w:lvlText w:val="o"/>
      <w:lvlJc w:val="left"/>
      <w:pPr>
        <w:tabs>
          <w:tab w:val="num" w:pos="3600"/>
        </w:tabs>
        <w:ind w:left="3600" w:hanging="360"/>
      </w:pPr>
      <w:rPr>
        <w:rFonts w:ascii="Courier New" w:hAnsi="Courier New"/>
      </w:rPr>
    </w:lvl>
    <w:lvl w:ilvl="5" w:tplc="8A241A04">
      <w:start w:val="1"/>
      <w:numFmt w:val="bullet"/>
      <w:lvlText w:val=""/>
      <w:lvlJc w:val="left"/>
      <w:pPr>
        <w:tabs>
          <w:tab w:val="num" w:pos="4320"/>
        </w:tabs>
        <w:ind w:left="4320" w:hanging="360"/>
      </w:pPr>
      <w:rPr>
        <w:rFonts w:ascii="Wingdings" w:hAnsi="Wingdings"/>
      </w:rPr>
    </w:lvl>
    <w:lvl w:ilvl="6" w:tplc="80163816">
      <w:start w:val="1"/>
      <w:numFmt w:val="bullet"/>
      <w:lvlText w:val=""/>
      <w:lvlJc w:val="left"/>
      <w:pPr>
        <w:tabs>
          <w:tab w:val="num" w:pos="5040"/>
        </w:tabs>
        <w:ind w:left="5040" w:hanging="360"/>
      </w:pPr>
      <w:rPr>
        <w:rFonts w:ascii="Symbol" w:hAnsi="Symbol"/>
      </w:rPr>
    </w:lvl>
    <w:lvl w:ilvl="7" w:tplc="0C7AF73E">
      <w:start w:val="1"/>
      <w:numFmt w:val="bullet"/>
      <w:lvlText w:val="o"/>
      <w:lvlJc w:val="left"/>
      <w:pPr>
        <w:tabs>
          <w:tab w:val="num" w:pos="5760"/>
        </w:tabs>
        <w:ind w:left="5760" w:hanging="360"/>
      </w:pPr>
      <w:rPr>
        <w:rFonts w:ascii="Courier New" w:hAnsi="Courier New"/>
      </w:rPr>
    </w:lvl>
    <w:lvl w:ilvl="8" w:tplc="CD0CD346">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tplc="5B46E24C">
      <w:start w:val="1"/>
      <w:numFmt w:val="bullet"/>
      <w:lvlText w:val=""/>
      <w:lvlJc w:val="left"/>
      <w:pPr>
        <w:ind w:left="720" w:hanging="360"/>
      </w:pPr>
      <w:rPr>
        <w:rFonts w:ascii="Symbol" w:hAnsi="Symbol"/>
        <w:b w:val="0"/>
        <w:bCs w:val="0"/>
      </w:rPr>
    </w:lvl>
    <w:lvl w:ilvl="1" w:tplc="1E76E316">
      <w:start w:val="1"/>
      <w:numFmt w:val="bullet"/>
      <w:lvlText w:val="o"/>
      <w:lvlJc w:val="left"/>
      <w:pPr>
        <w:tabs>
          <w:tab w:val="num" w:pos="1440"/>
        </w:tabs>
        <w:ind w:left="1440" w:hanging="360"/>
      </w:pPr>
      <w:rPr>
        <w:rFonts w:ascii="Courier New" w:hAnsi="Courier New"/>
      </w:rPr>
    </w:lvl>
    <w:lvl w:ilvl="2" w:tplc="7B30663A">
      <w:start w:val="1"/>
      <w:numFmt w:val="bullet"/>
      <w:lvlText w:val=""/>
      <w:lvlJc w:val="left"/>
      <w:pPr>
        <w:tabs>
          <w:tab w:val="num" w:pos="2160"/>
        </w:tabs>
        <w:ind w:left="2160" w:hanging="360"/>
      </w:pPr>
      <w:rPr>
        <w:rFonts w:ascii="Wingdings" w:hAnsi="Wingdings"/>
      </w:rPr>
    </w:lvl>
    <w:lvl w:ilvl="3" w:tplc="28B61B54">
      <w:start w:val="1"/>
      <w:numFmt w:val="bullet"/>
      <w:lvlText w:val=""/>
      <w:lvlJc w:val="left"/>
      <w:pPr>
        <w:tabs>
          <w:tab w:val="num" w:pos="2880"/>
        </w:tabs>
        <w:ind w:left="2880" w:hanging="360"/>
      </w:pPr>
      <w:rPr>
        <w:rFonts w:ascii="Symbol" w:hAnsi="Symbol"/>
      </w:rPr>
    </w:lvl>
    <w:lvl w:ilvl="4" w:tplc="B4B05E20">
      <w:start w:val="1"/>
      <w:numFmt w:val="bullet"/>
      <w:lvlText w:val="o"/>
      <w:lvlJc w:val="left"/>
      <w:pPr>
        <w:tabs>
          <w:tab w:val="num" w:pos="3600"/>
        </w:tabs>
        <w:ind w:left="3600" w:hanging="360"/>
      </w:pPr>
      <w:rPr>
        <w:rFonts w:ascii="Courier New" w:hAnsi="Courier New"/>
      </w:rPr>
    </w:lvl>
    <w:lvl w:ilvl="5" w:tplc="75C69372">
      <w:start w:val="1"/>
      <w:numFmt w:val="bullet"/>
      <w:lvlText w:val=""/>
      <w:lvlJc w:val="left"/>
      <w:pPr>
        <w:tabs>
          <w:tab w:val="num" w:pos="4320"/>
        </w:tabs>
        <w:ind w:left="4320" w:hanging="360"/>
      </w:pPr>
      <w:rPr>
        <w:rFonts w:ascii="Wingdings" w:hAnsi="Wingdings"/>
      </w:rPr>
    </w:lvl>
    <w:lvl w:ilvl="6" w:tplc="FBD0EE54">
      <w:start w:val="1"/>
      <w:numFmt w:val="bullet"/>
      <w:lvlText w:val=""/>
      <w:lvlJc w:val="left"/>
      <w:pPr>
        <w:tabs>
          <w:tab w:val="num" w:pos="5040"/>
        </w:tabs>
        <w:ind w:left="5040" w:hanging="360"/>
      </w:pPr>
      <w:rPr>
        <w:rFonts w:ascii="Symbol" w:hAnsi="Symbol"/>
      </w:rPr>
    </w:lvl>
    <w:lvl w:ilvl="7" w:tplc="9672048C">
      <w:start w:val="1"/>
      <w:numFmt w:val="bullet"/>
      <w:lvlText w:val="o"/>
      <w:lvlJc w:val="left"/>
      <w:pPr>
        <w:tabs>
          <w:tab w:val="num" w:pos="5760"/>
        </w:tabs>
        <w:ind w:left="5760" w:hanging="360"/>
      </w:pPr>
      <w:rPr>
        <w:rFonts w:ascii="Courier New" w:hAnsi="Courier New"/>
      </w:rPr>
    </w:lvl>
    <w:lvl w:ilvl="8" w:tplc="E694662C">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tplc="C1183460">
      <w:start w:val="1"/>
      <w:numFmt w:val="bullet"/>
      <w:lvlText w:val=""/>
      <w:lvlJc w:val="left"/>
      <w:pPr>
        <w:ind w:left="720" w:hanging="360"/>
      </w:pPr>
      <w:rPr>
        <w:rFonts w:ascii="Symbol" w:hAnsi="Symbol"/>
        <w:b w:val="0"/>
        <w:bCs w:val="0"/>
      </w:rPr>
    </w:lvl>
    <w:lvl w:ilvl="1" w:tplc="D72EAA0A">
      <w:start w:val="1"/>
      <w:numFmt w:val="bullet"/>
      <w:lvlText w:val="o"/>
      <w:lvlJc w:val="left"/>
      <w:pPr>
        <w:tabs>
          <w:tab w:val="num" w:pos="1440"/>
        </w:tabs>
        <w:ind w:left="1440" w:hanging="360"/>
      </w:pPr>
      <w:rPr>
        <w:rFonts w:ascii="Courier New" w:hAnsi="Courier New"/>
      </w:rPr>
    </w:lvl>
    <w:lvl w:ilvl="2" w:tplc="ED3480A8">
      <w:start w:val="1"/>
      <w:numFmt w:val="bullet"/>
      <w:lvlText w:val=""/>
      <w:lvlJc w:val="left"/>
      <w:pPr>
        <w:tabs>
          <w:tab w:val="num" w:pos="2160"/>
        </w:tabs>
        <w:ind w:left="2160" w:hanging="360"/>
      </w:pPr>
      <w:rPr>
        <w:rFonts w:ascii="Wingdings" w:hAnsi="Wingdings"/>
      </w:rPr>
    </w:lvl>
    <w:lvl w:ilvl="3" w:tplc="1BBC3DBA">
      <w:start w:val="1"/>
      <w:numFmt w:val="bullet"/>
      <w:lvlText w:val=""/>
      <w:lvlJc w:val="left"/>
      <w:pPr>
        <w:tabs>
          <w:tab w:val="num" w:pos="2880"/>
        </w:tabs>
        <w:ind w:left="2880" w:hanging="360"/>
      </w:pPr>
      <w:rPr>
        <w:rFonts w:ascii="Symbol" w:hAnsi="Symbol"/>
      </w:rPr>
    </w:lvl>
    <w:lvl w:ilvl="4" w:tplc="64FC8798">
      <w:start w:val="1"/>
      <w:numFmt w:val="bullet"/>
      <w:lvlText w:val="o"/>
      <w:lvlJc w:val="left"/>
      <w:pPr>
        <w:tabs>
          <w:tab w:val="num" w:pos="3600"/>
        </w:tabs>
        <w:ind w:left="3600" w:hanging="360"/>
      </w:pPr>
      <w:rPr>
        <w:rFonts w:ascii="Courier New" w:hAnsi="Courier New"/>
      </w:rPr>
    </w:lvl>
    <w:lvl w:ilvl="5" w:tplc="44061834">
      <w:start w:val="1"/>
      <w:numFmt w:val="bullet"/>
      <w:lvlText w:val=""/>
      <w:lvlJc w:val="left"/>
      <w:pPr>
        <w:tabs>
          <w:tab w:val="num" w:pos="4320"/>
        </w:tabs>
        <w:ind w:left="4320" w:hanging="360"/>
      </w:pPr>
      <w:rPr>
        <w:rFonts w:ascii="Wingdings" w:hAnsi="Wingdings"/>
      </w:rPr>
    </w:lvl>
    <w:lvl w:ilvl="6" w:tplc="DAA46C4C">
      <w:start w:val="1"/>
      <w:numFmt w:val="bullet"/>
      <w:lvlText w:val=""/>
      <w:lvlJc w:val="left"/>
      <w:pPr>
        <w:tabs>
          <w:tab w:val="num" w:pos="5040"/>
        </w:tabs>
        <w:ind w:left="5040" w:hanging="360"/>
      </w:pPr>
      <w:rPr>
        <w:rFonts w:ascii="Symbol" w:hAnsi="Symbol"/>
      </w:rPr>
    </w:lvl>
    <w:lvl w:ilvl="7" w:tplc="F99448C0">
      <w:start w:val="1"/>
      <w:numFmt w:val="bullet"/>
      <w:lvlText w:val="o"/>
      <w:lvlJc w:val="left"/>
      <w:pPr>
        <w:tabs>
          <w:tab w:val="num" w:pos="5760"/>
        </w:tabs>
        <w:ind w:left="5760" w:hanging="360"/>
      </w:pPr>
      <w:rPr>
        <w:rFonts w:ascii="Courier New" w:hAnsi="Courier New"/>
      </w:rPr>
    </w:lvl>
    <w:lvl w:ilvl="8" w:tplc="74824430">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tplc="B950AB12">
      <w:start w:val="1"/>
      <w:numFmt w:val="bullet"/>
      <w:lvlText w:val=""/>
      <w:lvlJc w:val="left"/>
      <w:pPr>
        <w:ind w:left="720" w:hanging="360"/>
      </w:pPr>
      <w:rPr>
        <w:rFonts w:ascii="Symbol" w:hAnsi="Symbol"/>
        <w:b w:val="0"/>
        <w:bCs w:val="0"/>
      </w:rPr>
    </w:lvl>
    <w:lvl w:ilvl="1" w:tplc="7D7EDA12">
      <w:start w:val="1"/>
      <w:numFmt w:val="bullet"/>
      <w:lvlText w:val="o"/>
      <w:lvlJc w:val="left"/>
      <w:pPr>
        <w:tabs>
          <w:tab w:val="num" w:pos="1440"/>
        </w:tabs>
        <w:ind w:left="1440" w:hanging="360"/>
      </w:pPr>
      <w:rPr>
        <w:rFonts w:ascii="Courier New" w:hAnsi="Courier New"/>
      </w:rPr>
    </w:lvl>
    <w:lvl w:ilvl="2" w:tplc="9E5A7F50">
      <w:start w:val="1"/>
      <w:numFmt w:val="bullet"/>
      <w:lvlText w:val=""/>
      <w:lvlJc w:val="left"/>
      <w:pPr>
        <w:tabs>
          <w:tab w:val="num" w:pos="2160"/>
        </w:tabs>
        <w:ind w:left="2160" w:hanging="360"/>
      </w:pPr>
      <w:rPr>
        <w:rFonts w:ascii="Wingdings" w:hAnsi="Wingdings"/>
      </w:rPr>
    </w:lvl>
    <w:lvl w:ilvl="3" w:tplc="B634673E">
      <w:start w:val="1"/>
      <w:numFmt w:val="bullet"/>
      <w:lvlText w:val=""/>
      <w:lvlJc w:val="left"/>
      <w:pPr>
        <w:tabs>
          <w:tab w:val="num" w:pos="2880"/>
        </w:tabs>
        <w:ind w:left="2880" w:hanging="360"/>
      </w:pPr>
      <w:rPr>
        <w:rFonts w:ascii="Symbol" w:hAnsi="Symbol"/>
      </w:rPr>
    </w:lvl>
    <w:lvl w:ilvl="4" w:tplc="34AACAB6">
      <w:start w:val="1"/>
      <w:numFmt w:val="bullet"/>
      <w:lvlText w:val="o"/>
      <w:lvlJc w:val="left"/>
      <w:pPr>
        <w:tabs>
          <w:tab w:val="num" w:pos="3600"/>
        </w:tabs>
        <w:ind w:left="3600" w:hanging="360"/>
      </w:pPr>
      <w:rPr>
        <w:rFonts w:ascii="Courier New" w:hAnsi="Courier New"/>
      </w:rPr>
    </w:lvl>
    <w:lvl w:ilvl="5" w:tplc="4B705FC2">
      <w:start w:val="1"/>
      <w:numFmt w:val="bullet"/>
      <w:lvlText w:val=""/>
      <w:lvlJc w:val="left"/>
      <w:pPr>
        <w:tabs>
          <w:tab w:val="num" w:pos="4320"/>
        </w:tabs>
        <w:ind w:left="4320" w:hanging="360"/>
      </w:pPr>
      <w:rPr>
        <w:rFonts w:ascii="Wingdings" w:hAnsi="Wingdings"/>
      </w:rPr>
    </w:lvl>
    <w:lvl w:ilvl="6" w:tplc="F678F124">
      <w:start w:val="1"/>
      <w:numFmt w:val="bullet"/>
      <w:lvlText w:val=""/>
      <w:lvlJc w:val="left"/>
      <w:pPr>
        <w:tabs>
          <w:tab w:val="num" w:pos="5040"/>
        </w:tabs>
        <w:ind w:left="5040" w:hanging="360"/>
      </w:pPr>
      <w:rPr>
        <w:rFonts w:ascii="Symbol" w:hAnsi="Symbol"/>
      </w:rPr>
    </w:lvl>
    <w:lvl w:ilvl="7" w:tplc="A17E0B5E">
      <w:start w:val="1"/>
      <w:numFmt w:val="bullet"/>
      <w:lvlText w:val="o"/>
      <w:lvlJc w:val="left"/>
      <w:pPr>
        <w:tabs>
          <w:tab w:val="num" w:pos="5760"/>
        </w:tabs>
        <w:ind w:left="5760" w:hanging="360"/>
      </w:pPr>
      <w:rPr>
        <w:rFonts w:ascii="Courier New" w:hAnsi="Courier New"/>
      </w:rPr>
    </w:lvl>
    <w:lvl w:ilvl="8" w:tplc="5A003D42">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tplc="342ABD90">
      <w:start w:val="1"/>
      <w:numFmt w:val="bullet"/>
      <w:lvlText w:val=""/>
      <w:lvlJc w:val="left"/>
      <w:pPr>
        <w:ind w:left="720" w:hanging="360"/>
      </w:pPr>
      <w:rPr>
        <w:rFonts w:ascii="Symbol" w:hAnsi="Symbol"/>
        <w:b w:val="0"/>
        <w:bCs w:val="0"/>
      </w:rPr>
    </w:lvl>
    <w:lvl w:ilvl="1" w:tplc="BB3EA9EA">
      <w:start w:val="1"/>
      <w:numFmt w:val="bullet"/>
      <w:lvlText w:val="o"/>
      <w:lvlJc w:val="left"/>
      <w:pPr>
        <w:tabs>
          <w:tab w:val="num" w:pos="1440"/>
        </w:tabs>
        <w:ind w:left="1440" w:hanging="360"/>
      </w:pPr>
      <w:rPr>
        <w:rFonts w:ascii="Courier New" w:hAnsi="Courier New"/>
      </w:rPr>
    </w:lvl>
    <w:lvl w:ilvl="2" w:tplc="15A497C4">
      <w:start w:val="1"/>
      <w:numFmt w:val="bullet"/>
      <w:lvlText w:val=""/>
      <w:lvlJc w:val="left"/>
      <w:pPr>
        <w:tabs>
          <w:tab w:val="num" w:pos="2160"/>
        </w:tabs>
        <w:ind w:left="2160" w:hanging="360"/>
      </w:pPr>
      <w:rPr>
        <w:rFonts w:ascii="Wingdings" w:hAnsi="Wingdings"/>
      </w:rPr>
    </w:lvl>
    <w:lvl w:ilvl="3" w:tplc="E1C00C9C">
      <w:start w:val="1"/>
      <w:numFmt w:val="bullet"/>
      <w:lvlText w:val=""/>
      <w:lvlJc w:val="left"/>
      <w:pPr>
        <w:tabs>
          <w:tab w:val="num" w:pos="2880"/>
        </w:tabs>
        <w:ind w:left="2880" w:hanging="360"/>
      </w:pPr>
      <w:rPr>
        <w:rFonts w:ascii="Symbol" w:hAnsi="Symbol"/>
      </w:rPr>
    </w:lvl>
    <w:lvl w:ilvl="4" w:tplc="39C839AC">
      <w:start w:val="1"/>
      <w:numFmt w:val="bullet"/>
      <w:lvlText w:val="o"/>
      <w:lvlJc w:val="left"/>
      <w:pPr>
        <w:tabs>
          <w:tab w:val="num" w:pos="3600"/>
        </w:tabs>
        <w:ind w:left="3600" w:hanging="360"/>
      </w:pPr>
      <w:rPr>
        <w:rFonts w:ascii="Courier New" w:hAnsi="Courier New"/>
      </w:rPr>
    </w:lvl>
    <w:lvl w:ilvl="5" w:tplc="06A4222E">
      <w:start w:val="1"/>
      <w:numFmt w:val="bullet"/>
      <w:lvlText w:val=""/>
      <w:lvlJc w:val="left"/>
      <w:pPr>
        <w:tabs>
          <w:tab w:val="num" w:pos="4320"/>
        </w:tabs>
        <w:ind w:left="4320" w:hanging="360"/>
      </w:pPr>
      <w:rPr>
        <w:rFonts w:ascii="Wingdings" w:hAnsi="Wingdings"/>
      </w:rPr>
    </w:lvl>
    <w:lvl w:ilvl="6" w:tplc="9AD8BDA2">
      <w:start w:val="1"/>
      <w:numFmt w:val="bullet"/>
      <w:lvlText w:val=""/>
      <w:lvlJc w:val="left"/>
      <w:pPr>
        <w:tabs>
          <w:tab w:val="num" w:pos="5040"/>
        </w:tabs>
        <w:ind w:left="5040" w:hanging="360"/>
      </w:pPr>
      <w:rPr>
        <w:rFonts w:ascii="Symbol" w:hAnsi="Symbol"/>
      </w:rPr>
    </w:lvl>
    <w:lvl w:ilvl="7" w:tplc="64C4405C">
      <w:start w:val="1"/>
      <w:numFmt w:val="bullet"/>
      <w:lvlText w:val="o"/>
      <w:lvlJc w:val="left"/>
      <w:pPr>
        <w:tabs>
          <w:tab w:val="num" w:pos="5760"/>
        </w:tabs>
        <w:ind w:left="5760" w:hanging="360"/>
      </w:pPr>
      <w:rPr>
        <w:rFonts w:ascii="Courier New" w:hAnsi="Courier New"/>
      </w:rPr>
    </w:lvl>
    <w:lvl w:ilvl="8" w:tplc="8E5241F6">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tplc="B8785952">
      <w:start w:val="1"/>
      <w:numFmt w:val="bullet"/>
      <w:lvlText w:val=""/>
      <w:lvlJc w:val="left"/>
      <w:pPr>
        <w:ind w:left="720" w:hanging="360"/>
      </w:pPr>
      <w:rPr>
        <w:rFonts w:ascii="Symbol" w:hAnsi="Symbol"/>
        <w:b w:val="0"/>
        <w:bCs w:val="0"/>
      </w:rPr>
    </w:lvl>
    <w:lvl w:ilvl="1" w:tplc="01FA43CA">
      <w:start w:val="1"/>
      <w:numFmt w:val="bullet"/>
      <w:lvlText w:val="o"/>
      <w:lvlJc w:val="left"/>
      <w:pPr>
        <w:tabs>
          <w:tab w:val="num" w:pos="1440"/>
        </w:tabs>
        <w:ind w:left="1440" w:hanging="360"/>
      </w:pPr>
      <w:rPr>
        <w:rFonts w:ascii="Courier New" w:hAnsi="Courier New"/>
      </w:rPr>
    </w:lvl>
    <w:lvl w:ilvl="2" w:tplc="0980B740">
      <w:start w:val="1"/>
      <w:numFmt w:val="bullet"/>
      <w:lvlText w:val=""/>
      <w:lvlJc w:val="left"/>
      <w:pPr>
        <w:tabs>
          <w:tab w:val="num" w:pos="2160"/>
        </w:tabs>
        <w:ind w:left="2160" w:hanging="360"/>
      </w:pPr>
      <w:rPr>
        <w:rFonts w:ascii="Wingdings" w:hAnsi="Wingdings"/>
      </w:rPr>
    </w:lvl>
    <w:lvl w:ilvl="3" w:tplc="832A7B34">
      <w:start w:val="1"/>
      <w:numFmt w:val="bullet"/>
      <w:lvlText w:val=""/>
      <w:lvlJc w:val="left"/>
      <w:pPr>
        <w:tabs>
          <w:tab w:val="num" w:pos="2880"/>
        </w:tabs>
        <w:ind w:left="2880" w:hanging="360"/>
      </w:pPr>
      <w:rPr>
        <w:rFonts w:ascii="Symbol" w:hAnsi="Symbol"/>
      </w:rPr>
    </w:lvl>
    <w:lvl w:ilvl="4" w:tplc="EC201186">
      <w:start w:val="1"/>
      <w:numFmt w:val="bullet"/>
      <w:lvlText w:val="o"/>
      <w:lvlJc w:val="left"/>
      <w:pPr>
        <w:tabs>
          <w:tab w:val="num" w:pos="3600"/>
        </w:tabs>
        <w:ind w:left="3600" w:hanging="360"/>
      </w:pPr>
      <w:rPr>
        <w:rFonts w:ascii="Courier New" w:hAnsi="Courier New"/>
      </w:rPr>
    </w:lvl>
    <w:lvl w:ilvl="5" w:tplc="C3DC8B52">
      <w:start w:val="1"/>
      <w:numFmt w:val="bullet"/>
      <w:lvlText w:val=""/>
      <w:lvlJc w:val="left"/>
      <w:pPr>
        <w:tabs>
          <w:tab w:val="num" w:pos="4320"/>
        </w:tabs>
        <w:ind w:left="4320" w:hanging="360"/>
      </w:pPr>
      <w:rPr>
        <w:rFonts w:ascii="Wingdings" w:hAnsi="Wingdings"/>
      </w:rPr>
    </w:lvl>
    <w:lvl w:ilvl="6" w:tplc="400C8878">
      <w:start w:val="1"/>
      <w:numFmt w:val="bullet"/>
      <w:lvlText w:val=""/>
      <w:lvlJc w:val="left"/>
      <w:pPr>
        <w:tabs>
          <w:tab w:val="num" w:pos="5040"/>
        </w:tabs>
        <w:ind w:left="5040" w:hanging="360"/>
      </w:pPr>
      <w:rPr>
        <w:rFonts w:ascii="Symbol" w:hAnsi="Symbol"/>
      </w:rPr>
    </w:lvl>
    <w:lvl w:ilvl="7" w:tplc="E5687ABE">
      <w:start w:val="1"/>
      <w:numFmt w:val="bullet"/>
      <w:lvlText w:val="o"/>
      <w:lvlJc w:val="left"/>
      <w:pPr>
        <w:tabs>
          <w:tab w:val="num" w:pos="5760"/>
        </w:tabs>
        <w:ind w:left="5760" w:hanging="360"/>
      </w:pPr>
      <w:rPr>
        <w:rFonts w:ascii="Courier New" w:hAnsi="Courier New"/>
      </w:rPr>
    </w:lvl>
    <w:lvl w:ilvl="8" w:tplc="33D4C080">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tplc="28F6B8D2">
      <w:start w:val="1"/>
      <w:numFmt w:val="bullet"/>
      <w:lvlText w:val=""/>
      <w:lvlJc w:val="left"/>
      <w:pPr>
        <w:ind w:left="720" w:hanging="360"/>
      </w:pPr>
      <w:rPr>
        <w:rFonts w:ascii="Symbol" w:hAnsi="Symbol"/>
        <w:b w:val="0"/>
        <w:bCs w:val="0"/>
      </w:rPr>
    </w:lvl>
    <w:lvl w:ilvl="1" w:tplc="FF284762">
      <w:start w:val="1"/>
      <w:numFmt w:val="bullet"/>
      <w:lvlText w:val="o"/>
      <w:lvlJc w:val="left"/>
      <w:pPr>
        <w:tabs>
          <w:tab w:val="num" w:pos="1440"/>
        </w:tabs>
        <w:ind w:left="1440" w:hanging="360"/>
      </w:pPr>
      <w:rPr>
        <w:rFonts w:ascii="Courier New" w:hAnsi="Courier New"/>
      </w:rPr>
    </w:lvl>
    <w:lvl w:ilvl="2" w:tplc="F6C45518">
      <w:start w:val="1"/>
      <w:numFmt w:val="bullet"/>
      <w:lvlText w:val=""/>
      <w:lvlJc w:val="left"/>
      <w:pPr>
        <w:tabs>
          <w:tab w:val="num" w:pos="2160"/>
        </w:tabs>
        <w:ind w:left="2160" w:hanging="360"/>
      </w:pPr>
      <w:rPr>
        <w:rFonts w:ascii="Wingdings" w:hAnsi="Wingdings"/>
      </w:rPr>
    </w:lvl>
    <w:lvl w:ilvl="3" w:tplc="E48459CE">
      <w:start w:val="1"/>
      <w:numFmt w:val="bullet"/>
      <w:lvlText w:val=""/>
      <w:lvlJc w:val="left"/>
      <w:pPr>
        <w:tabs>
          <w:tab w:val="num" w:pos="2880"/>
        </w:tabs>
        <w:ind w:left="2880" w:hanging="360"/>
      </w:pPr>
      <w:rPr>
        <w:rFonts w:ascii="Symbol" w:hAnsi="Symbol"/>
      </w:rPr>
    </w:lvl>
    <w:lvl w:ilvl="4" w:tplc="C792E76C">
      <w:start w:val="1"/>
      <w:numFmt w:val="bullet"/>
      <w:lvlText w:val="o"/>
      <w:lvlJc w:val="left"/>
      <w:pPr>
        <w:tabs>
          <w:tab w:val="num" w:pos="3600"/>
        </w:tabs>
        <w:ind w:left="3600" w:hanging="360"/>
      </w:pPr>
      <w:rPr>
        <w:rFonts w:ascii="Courier New" w:hAnsi="Courier New"/>
      </w:rPr>
    </w:lvl>
    <w:lvl w:ilvl="5" w:tplc="C8109592">
      <w:start w:val="1"/>
      <w:numFmt w:val="bullet"/>
      <w:lvlText w:val=""/>
      <w:lvlJc w:val="left"/>
      <w:pPr>
        <w:tabs>
          <w:tab w:val="num" w:pos="4320"/>
        </w:tabs>
        <w:ind w:left="4320" w:hanging="360"/>
      </w:pPr>
      <w:rPr>
        <w:rFonts w:ascii="Wingdings" w:hAnsi="Wingdings"/>
      </w:rPr>
    </w:lvl>
    <w:lvl w:ilvl="6" w:tplc="69DA3782">
      <w:start w:val="1"/>
      <w:numFmt w:val="bullet"/>
      <w:lvlText w:val=""/>
      <w:lvlJc w:val="left"/>
      <w:pPr>
        <w:tabs>
          <w:tab w:val="num" w:pos="5040"/>
        </w:tabs>
        <w:ind w:left="5040" w:hanging="360"/>
      </w:pPr>
      <w:rPr>
        <w:rFonts w:ascii="Symbol" w:hAnsi="Symbol"/>
      </w:rPr>
    </w:lvl>
    <w:lvl w:ilvl="7" w:tplc="EF448B50">
      <w:start w:val="1"/>
      <w:numFmt w:val="bullet"/>
      <w:lvlText w:val="o"/>
      <w:lvlJc w:val="left"/>
      <w:pPr>
        <w:tabs>
          <w:tab w:val="num" w:pos="5760"/>
        </w:tabs>
        <w:ind w:left="5760" w:hanging="360"/>
      </w:pPr>
      <w:rPr>
        <w:rFonts w:ascii="Courier New" w:hAnsi="Courier New"/>
      </w:rPr>
    </w:lvl>
    <w:lvl w:ilvl="8" w:tplc="04BE3230">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tplc="6818ECA4">
      <w:start w:val="1"/>
      <w:numFmt w:val="bullet"/>
      <w:lvlText w:val=""/>
      <w:lvlJc w:val="left"/>
      <w:pPr>
        <w:ind w:left="720" w:hanging="360"/>
      </w:pPr>
      <w:rPr>
        <w:rFonts w:ascii="Symbol" w:hAnsi="Symbol"/>
        <w:b w:val="0"/>
        <w:bCs w:val="0"/>
      </w:rPr>
    </w:lvl>
    <w:lvl w:ilvl="1" w:tplc="13109F96">
      <w:start w:val="1"/>
      <w:numFmt w:val="bullet"/>
      <w:lvlText w:val="o"/>
      <w:lvlJc w:val="left"/>
      <w:pPr>
        <w:tabs>
          <w:tab w:val="num" w:pos="1440"/>
        </w:tabs>
        <w:ind w:left="1440" w:hanging="360"/>
      </w:pPr>
      <w:rPr>
        <w:rFonts w:ascii="Courier New" w:hAnsi="Courier New"/>
      </w:rPr>
    </w:lvl>
    <w:lvl w:ilvl="2" w:tplc="D3F4E40E">
      <w:start w:val="1"/>
      <w:numFmt w:val="bullet"/>
      <w:lvlText w:val=""/>
      <w:lvlJc w:val="left"/>
      <w:pPr>
        <w:tabs>
          <w:tab w:val="num" w:pos="2160"/>
        </w:tabs>
        <w:ind w:left="2160" w:hanging="360"/>
      </w:pPr>
      <w:rPr>
        <w:rFonts w:ascii="Wingdings" w:hAnsi="Wingdings"/>
      </w:rPr>
    </w:lvl>
    <w:lvl w:ilvl="3" w:tplc="A1C4889E">
      <w:start w:val="1"/>
      <w:numFmt w:val="bullet"/>
      <w:lvlText w:val=""/>
      <w:lvlJc w:val="left"/>
      <w:pPr>
        <w:tabs>
          <w:tab w:val="num" w:pos="2880"/>
        </w:tabs>
        <w:ind w:left="2880" w:hanging="360"/>
      </w:pPr>
      <w:rPr>
        <w:rFonts w:ascii="Symbol" w:hAnsi="Symbol"/>
      </w:rPr>
    </w:lvl>
    <w:lvl w:ilvl="4" w:tplc="AB68363E">
      <w:start w:val="1"/>
      <w:numFmt w:val="bullet"/>
      <w:lvlText w:val="o"/>
      <w:lvlJc w:val="left"/>
      <w:pPr>
        <w:tabs>
          <w:tab w:val="num" w:pos="3600"/>
        </w:tabs>
        <w:ind w:left="3600" w:hanging="360"/>
      </w:pPr>
      <w:rPr>
        <w:rFonts w:ascii="Courier New" w:hAnsi="Courier New"/>
      </w:rPr>
    </w:lvl>
    <w:lvl w:ilvl="5" w:tplc="2FD0C352">
      <w:start w:val="1"/>
      <w:numFmt w:val="bullet"/>
      <w:lvlText w:val=""/>
      <w:lvlJc w:val="left"/>
      <w:pPr>
        <w:tabs>
          <w:tab w:val="num" w:pos="4320"/>
        </w:tabs>
        <w:ind w:left="4320" w:hanging="360"/>
      </w:pPr>
      <w:rPr>
        <w:rFonts w:ascii="Wingdings" w:hAnsi="Wingdings"/>
      </w:rPr>
    </w:lvl>
    <w:lvl w:ilvl="6" w:tplc="A5CE53F0">
      <w:start w:val="1"/>
      <w:numFmt w:val="bullet"/>
      <w:lvlText w:val=""/>
      <w:lvlJc w:val="left"/>
      <w:pPr>
        <w:tabs>
          <w:tab w:val="num" w:pos="5040"/>
        </w:tabs>
        <w:ind w:left="5040" w:hanging="360"/>
      </w:pPr>
      <w:rPr>
        <w:rFonts w:ascii="Symbol" w:hAnsi="Symbol"/>
      </w:rPr>
    </w:lvl>
    <w:lvl w:ilvl="7" w:tplc="8A54531C">
      <w:start w:val="1"/>
      <w:numFmt w:val="bullet"/>
      <w:lvlText w:val="o"/>
      <w:lvlJc w:val="left"/>
      <w:pPr>
        <w:tabs>
          <w:tab w:val="num" w:pos="5760"/>
        </w:tabs>
        <w:ind w:left="5760" w:hanging="360"/>
      </w:pPr>
      <w:rPr>
        <w:rFonts w:ascii="Courier New" w:hAnsi="Courier New"/>
      </w:rPr>
    </w:lvl>
    <w:lvl w:ilvl="8" w:tplc="B6FA2A32">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tplc="11AC4BEC">
      <w:start w:val="1"/>
      <w:numFmt w:val="bullet"/>
      <w:lvlText w:val=""/>
      <w:lvlJc w:val="left"/>
      <w:pPr>
        <w:ind w:left="720" w:hanging="360"/>
      </w:pPr>
      <w:rPr>
        <w:rFonts w:ascii="Symbol" w:hAnsi="Symbol"/>
        <w:b w:val="0"/>
        <w:bCs w:val="0"/>
      </w:rPr>
    </w:lvl>
    <w:lvl w:ilvl="1" w:tplc="2A8CCA6E">
      <w:start w:val="1"/>
      <w:numFmt w:val="bullet"/>
      <w:lvlText w:val="o"/>
      <w:lvlJc w:val="left"/>
      <w:pPr>
        <w:tabs>
          <w:tab w:val="num" w:pos="1440"/>
        </w:tabs>
        <w:ind w:left="1440" w:hanging="360"/>
      </w:pPr>
      <w:rPr>
        <w:rFonts w:ascii="Courier New" w:hAnsi="Courier New"/>
      </w:rPr>
    </w:lvl>
    <w:lvl w:ilvl="2" w:tplc="9BE6616C">
      <w:start w:val="1"/>
      <w:numFmt w:val="bullet"/>
      <w:lvlText w:val=""/>
      <w:lvlJc w:val="left"/>
      <w:pPr>
        <w:tabs>
          <w:tab w:val="num" w:pos="2160"/>
        </w:tabs>
        <w:ind w:left="2160" w:hanging="360"/>
      </w:pPr>
      <w:rPr>
        <w:rFonts w:ascii="Wingdings" w:hAnsi="Wingdings"/>
      </w:rPr>
    </w:lvl>
    <w:lvl w:ilvl="3" w:tplc="F5FC74E4">
      <w:start w:val="1"/>
      <w:numFmt w:val="bullet"/>
      <w:lvlText w:val=""/>
      <w:lvlJc w:val="left"/>
      <w:pPr>
        <w:tabs>
          <w:tab w:val="num" w:pos="2880"/>
        </w:tabs>
        <w:ind w:left="2880" w:hanging="360"/>
      </w:pPr>
      <w:rPr>
        <w:rFonts w:ascii="Symbol" w:hAnsi="Symbol"/>
      </w:rPr>
    </w:lvl>
    <w:lvl w:ilvl="4" w:tplc="D21AEA22">
      <w:start w:val="1"/>
      <w:numFmt w:val="bullet"/>
      <w:lvlText w:val="o"/>
      <w:lvlJc w:val="left"/>
      <w:pPr>
        <w:tabs>
          <w:tab w:val="num" w:pos="3600"/>
        </w:tabs>
        <w:ind w:left="3600" w:hanging="360"/>
      </w:pPr>
      <w:rPr>
        <w:rFonts w:ascii="Courier New" w:hAnsi="Courier New"/>
      </w:rPr>
    </w:lvl>
    <w:lvl w:ilvl="5" w:tplc="B03A3486">
      <w:start w:val="1"/>
      <w:numFmt w:val="bullet"/>
      <w:lvlText w:val=""/>
      <w:lvlJc w:val="left"/>
      <w:pPr>
        <w:tabs>
          <w:tab w:val="num" w:pos="4320"/>
        </w:tabs>
        <w:ind w:left="4320" w:hanging="360"/>
      </w:pPr>
      <w:rPr>
        <w:rFonts w:ascii="Wingdings" w:hAnsi="Wingdings"/>
      </w:rPr>
    </w:lvl>
    <w:lvl w:ilvl="6" w:tplc="44C46BD8">
      <w:start w:val="1"/>
      <w:numFmt w:val="bullet"/>
      <w:lvlText w:val=""/>
      <w:lvlJc w:val="left"/>
      <w:pPr>
        <w:tabs>
          <w:tab w:val="num" w:pos="5040"/>
        </w:tabs>
        <w:ind w:left="5040" w:hanging="360"/>
      </w:pPr>
      <w:rPr>
        <w:rFonts w:ascii="Symbol" w:hAnsi="Symbol"/>
      </w:rPr>
    </w:lvl>
    <w:lvl w:ilvl="7" w:tplc="ADDED454">
      <w:start w:val="1"/>
      <w:numFmt w:val="bullet"/>
      <w:lvlText w:val="o"/>
      <w:lvlJc w:val="left"/>
      <w:pPr>
        <w:tabs>
          <w:tab w:val="num" w:pos="5760"/>
        </w:tabs>
        <w:ind w:left="5760" w:hanging="360"/>
      </w:pPr>
      <w:rPr>
        <w:rFonts w:ascii="Courier New" w:hAnsi="Courier New"/>
      </w:rPr>
    </w:lvl>
    <w:lvl w:ilvl="8" w:tplc="1AE88062">
      <w:start w:val="1"/>
      <w:numFmt w:val="bullet"/>
      <w:lvlText w:val=""/>
      <w:lvlJc w:val="left"/>
      <w:pPr>
        <w:tabs>
          <w:tab w:val="num" w:pos="6480"/>
        </w:tabs>
        <w:ind w:left="6480" w:hanging="360"/>
      </w:pPr>
      <w:rPr>
        <w:rFonts w:ascii="Wingdings" w:hAnsi="Wingdings"/>
      </w:rPr>
    </w:lvl>
  </w:abstractNum>
  <w:abstractNum w:abstractNumId="41">
    <w:nsid w:val="08FB27AB"/>
    <w:multiLevelType w:val="hybridMultilevel"/>
    <w:tmpl w:val="F6BC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CB35852"/>
    <w:multiLevelType w:val="hybridMultilevel"/>
    <w:tmpl w:val="29481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0CD56CC9"/>
    <w:multiLevelType w:val="hybridMultilevel"/>
    <w:tmpl w:val="4790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08F7411"/>
    <w:multiLevelType w:val="hybridMultilevel"/>
    <w:tmpl w:val="2D2C5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11B86BD5"/>
    <w:multiLevelType w:val="hybridMultilevel"/>
    <w:tmpl w:val="57722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120D34E0"/>
    <w:multiLevelType w:val="hybridMultilevel"/>
    <w:tmpl w:val="68CCE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15D840EF"/>
    <w:multiLevelType w:val="hybridMultilevel"/>
    <w:tmpl w:val="8AEA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6626EFE"/>
    <w:multiLevelType w:val="multilevel"/>
    <w:tmpl w:val="B3FC63EE"/>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175124F2"/>
    <w:multiLevelType w:val="hybridMultilevel"/>
    <w:tmpl w:val="39107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1942216B"/>
    <w:multiLevelType w:val="hybridMultilevel"/>
    <w:tmpl w:val="9530E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1AF0209A"/>
    <w:multiLevelType w:val="hybridMultilevel"/>
    <w:tmpl w:val="DDC0A2F2"/>
    <w:lvl w:ilvl="0" w:tplc="04090001">
      <w:start w:val="1"/>
      <w:numFmt w:val="bullet"/>
      <w:lvlText w:val=""/>
      <w:lvlJc w:val="left"/>
      <w:pPr>
        <w:ind w:left="977" w:hanging="360"/>
      </w:pPr>
      <w:rPr>
        <w:rFonts w:ascii="Symbol" w:hAnsi="Symbol" w:hint="default"/>
      </w:rPr>
    </w:lvl>
    <w:lvl w:ilvl="1" w:tplc="04090003" w:tentative="1">
      <w:start w:val="1"/>
      <w:numFmt w:val="bullet"/>
      <w:lvlText w:val="o"/>
      <w:lvlJc w:val="left"/>
      <w:pPr>
        <w:ind w:left="1697" w:hanging="360"/>
      </w:pPr>
      <w:rPr>
        <w:rFonts w:ascii="Courier New" w:hAnsi="Courier New" w:cs="Courier New" w:hint="default"/>
      </w:rPr>
    </w:lvl>
    <w:lvl w:ilvl="2" w:tplc="04090005" w:tentative="1">
      <w:start w:val="1"/>
      <w:numFmt w:val="bullet"/>
      <w:lvlText w:val=""/>
      <w:lvlJc w:val="left"/>
      <w:pPr>
        <w:ind w:left="2417" w:hanging="360"/>
      </w:pPr>
      <w:rPr>
        <w:rFonts w:ascii="Wingdings" w:hAnsi="Wingdings" w:hint="default"/>
      </w:rPr>
    </w:lvl>
    <w:lvl w:ilvl="3" w:tplc="04090001" w:tentative="1">
      <w:start w:val="1"/>
      <w:numFmt w:val="bullet"/>
      <w:lvlText w:val=""/>
      <w:lvlJc w:val="left"/>
      <w:pPr>
        <w:ind w:left="3137" w:hanging="360"/>
      </w:pPr>
      <w:rPr>
        <w:rFonts w:ascii="Symbol" w:hAnsi="Symbol" w:hint="default"/>
      </w:rPr>
    </w:lvl>
    <w:lvl w:ilvl="4" w:tplc="04090003" w:tentative="1">
      <w:start w:val="1"/>
      <w:numFmt w:val="bullet"/>
      <w:lvlText w:val="o"/>
      <w:lvlJc w:val="left"/>
      <w:pPr>
        <w:ind w:left="3857" w:hanging="360"/>
      </w:pPr>
      <w:rPr>
        <w:rFonts w:ascii="Courier New" w:hAnsi="Courier New" w:cs="Courier New" w:hint="default"/>
      </w:rPr>
    </w:lvl>
    <w:lvl w:ilvl="5" w:tplc="04090005" w:tentative="1">
      <w:start w:val="1"/>
      <w:numFmt w:val="bullet"/>
      <w:lvlText w:val=""/>
      <w:lvlJc w:val="left"/>
      <w:pPr>
        <w:ind w:left="4577" w:hanging="360"/>
      </w:pPr>
      <w:rPr>
        <w:rFonts w:ascii="Wingdings" w:hAnsi="Wingdings" w:hint="default"/>
      </w:rPr>
    </w:lvl>
    <w:lvl w:ilvl="6" w:tplc="04090001" w:tentative="1">
      <w:start w:val="1"/>
      <w:numFmt w:val="bullet"/>
      <w:lvlText w:val=""/>
      <w:lvlJc w:val="left"/>
      <w:pPr>
        <w:ind w:left="5297" w:hanging="360"/>
      </w:pPr>
      <w:rPr>
        <w:rFonts w:ascii="Symbol" w:hAnsi="Symbol" w:hint="default"/>
      </w:rPr>
    </w:lvl>
    <w:lvl w:ilvl="7" w:tplc="04090003" w:tentative="1">
      <w:start w:val="1"/>
      <w:numFmt w:val="bullet"/>
      <w:lvlText w:val="o"/>
      <w:lvlJc w:val="left"/>
      <w:pPr>
        <w:ind w:left="6017" w:hanging="360"/>
      </w:pPr>
      <w:rPr>
        <w:rFonts w:ascii="Courier New" w:hAnsi="Courier New" w:cs="Courier New" w:hint="default"/>
      </w:rPr>
    </w:lvl>
    <w:lvl w:ilvl="8" w:tplc="04090005" w:tentative="1">
      <w:start w:val="1"/>
      <w:numFmt w:val="bullet"/>
      <w:lvlText w:val=""/>
      <w:lvlJc w:val="left"/>
      <w:pPr>
        <w:ind w:left="6737" w:hanging="360"/>
      </w:pPr>
      <w:rPr>
        <w:rFonts w:ascii="Wingdings" w:hAnsi="Wingdings" w:hint="default"/>
      </w:rPr>
    </w:lvl>
  </w:abstractNum>
  <w:abstractNum w:abstractNumId="52">
    <w:nsid w:val="21CB224E"/>
    <w:multiLevelType w:val="hybridMultilevel"/>
    <w:tmpl w:val="A1803A58"/>
    <w:lvl w:ilvl="0" w:tplc="040C0001">
      <w:start w:val="1"/>
      <w:numFmt w:val="bullet"/>
      <w:lvlText w:val=""/>
      <w:lvlJc w:val="left"/>
      <w:pPr>
        <w:ind w:left="761" w:hanging="360"/>
      </w:pPr>
      <w:rPr>
        <w:rFonts w:ascii="Symbol" w:hAnsi="Symbol" w:hint="default"/>
      </w:rPr>
    </w:lvl>
    <w:lvl w:ilvl="1" w:tplc="040C0003" w:tentative="1">
      <w:start w:val="1"/>
      <w:numFmt w:val="bullet"/>
      <w:lvlText w:val="o"/>
      <w:lvlJc w:val="left"/>
      <w:pPr>
        <w:ind w:left="1481" w:hanging="360"/>
      </w:pPr>
      <w:rPr>
        <w:rFonts w:ascii="Courier New" w:hAnsi="Courier New" w:cs="Courier New" w:hint="default"/>
      </w:rPr>
    </w:lvl>
    <w:lvl w:ilvl="2" w:tplc="040C0005" w:tentative="1">
      <w:start w:val="1"/>
      <w:numFmt w:val="bullet"/>
      <w:lvlText w:val=""/>
      <w:lvlJc w:val="left"/>
      <w:pPr>
        <w:ind w:left="2201" w:hanging="360"/>
      </w:pPr>
      <w:rPr>
        <w:rFonts w:ascii="Wingdings" w:hAnsi="Wingdings" w:hint="default"/>
      </w:rPr>
    </w:lvl>
    <w:lvl w:ilvl="3" w:tplc="040C0001" w:tentative="1">
      <w:start w:val="1"/>
      <w:numFmt w:val="bullet"/>
      <w:lvlText w:val=""/>
      <w:lvlJc w:val="left"/>
      <w:pPr>
        <w:ind w:left="2921" w:hanging="360"/>
      </w:pPr>
      <w:rPr>
        <w:rFonts w:ascii="Symbol" w:hAnsi="Symbol" w:hint="default"/>
      </w:rPr>
    </w:lvl>
    <w:lvl w:ilvl="4" w:tplc="040C0003" w:tentative="1">
      <w:start w:val="1"/>
      <w:numFmt w:val="bullet"/>
      <w:lvlText w:val="o"/>
      <w:lvlJc w:val="left"/>
      <w:pPr>
        <w:ind w:left="3641" w:hanging="360"/>
      </w:pPr>
      <w:rPr>
        <w:rFonts w:ascii="Courier New" w:hAnsi="Courier New" w:cs="Courier New" w:hint="default"/>
      </w:rPr>
    </w:lvl>
    <w:lvl w:ilvl="5" w:tplc="040C0005" w:tentative="1">
      <w:start w:val="1"/>
      <w:numFmt w:val="bullet"/>
      <w:lvlText w:val=""/>
      <w:lvlJc w:val="left"/>
      <w:pPr>
        <w:ind w:left="4361" w:hanging="360"/>
      </w:pPr>
      <w:rPr>
        <w:rFonts w:ascii="Wingdings" w:hAnsi="Wingdings" w:hint="default"/>
      </w:rPr>
    </w:lvl>
    <w:lvl w:ilvl="6" w:tplc="040C0001" w:tentative="1">
      <w:start w:val="1"/>
      <w:numFmt w:val="bullet"/>
      <w:lvlText w:val=""/>
      <w:lvlJc w:val="left"/>
      <w:pPr>
        <w:ind w:left="5081" w:hanging="360"/>
      </w:pPr>
      <w:rPr>
        <w:rFonts w:ascii="Symbol" w:hAnsi="Symbol" w:hint="default"/>
      </w:rPr>
    </w:lvl>
    <w:lvl w:ilvl="7" w:tplc="040C0003" w:tentative="1">
      <w:start w:val="1"/>
      <w:numFmt w:val="bullet"/>
      <w:lvlText w:val="o"/>
      <w:lvlJc w:val="left"/>
      <w:pPr>
        <w:ind w:left="5801" w:hanging="360"/>
      </w:pPr>
      <w:rPr>
        <w:rFonts w:ascii="Courier New" w:hAnsi="Courier New" w:cs="Courier New" w:hint="default"/>
      </w:rPr>
    </w:lvl>
    <w:lvl w:ilvl="8" w:tplc="040C0005" w:tentative="1">
      <w:start w:val="1"/>
      <w:numFmt w:val="bullet"/>
      <w:lvlText w:val=""/>
      <w:lvlJc w:val="left"/>
      <w:pPr>
        <w:ind w:left="6521" w:hanging="360"/>
      </w:pPr>
      <w:rPr>
        <w:rFonts w:ascii="Wingdings" w:hAnsi="Wingdings" w:hint="default"/>
      </w:rPr>
    </w:lvl>
  </w:abstractNum>
  <w:abstractNum w:abstractNumId="53">
    <w:nsid w:val="230650CB"/>
    <w:multiLevelType w:val="hybridMultilevel"/>
    <w:tmpl w:val="A92E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4691A45"/>
    <w:multiLevelType w:val="hybridMultilevel"/>
    <w:tmpl w:val="D900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C1130EE"/>
    <w:multiLevelType w:val="hybridMultilevel"/>
    <w:tmpl w:val="9CB43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nsid w:val="31695229"/>
    <w:multiLevelType w:val="hybridMultilevel"/>
    <w:tmpl w:val="764C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4C22616"/>
    <w:multiLevelType w:val="hybridMultilevel"/>
    <w:tmpl w:val="98B8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6D7046A"/>
    <w:multiLevelType w:val="hybridMultilevel"/>
    <w:tmpl w:val="EE8E7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A644A5F"/>
    <w:multiLevelType w:val="hybridMultilevel"/>
    <w:tmpl w:val="E60E2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3B696D1A"/>
    <w:multiLevelType w:val="hybridMultilevel"/>
    <w:tmpl w:val="D806F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476945CD"/>
    <w:multiLevelType w:val="hybridMultilevel"/>
    <w:tmpl w:val="9CECA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4ABF4769"/>
    <w:multiLevelType w:val="hybridMultilevel"/>
    <w:tmpl w:val="32729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4CC317F0"/>
    <w:multiLevelType w:val="hybridMultilevel"/>
    <w:tmpl w:val="2E864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5D014643"/>
    <w:multiLevelType w:val="hybridMultilevel"/>
    <w:tmpl w:val="0474286A"/>
    <w:lvl w:ilvl="0" w:tplc="B0E4BE84">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5">
    <w:nsid w:val="63B603E5"/>
    <w:multiLevelType w:val="hybridMultilevel"/>
    <w:tmpl w:val="4A2034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6">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nsid w:val="6A951F0D"/>
    <w:multiLevelType w:val="hybridMultilevel"/>
    <w:tmpl w:val="94AE5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nsid w:val="7E776C95"/>
    <w:multiLevelType w:val="hybridMultilevel"/>
    <w:tmpl w:val="CFA68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62"/>
  </w:num>
  <w:num w:numId="43">
    <w:abstractNumId w:val="65"/>
  </w:num>
  <w:num w:numId="44">
    <w:abstractNumId w:val="44"/>
  </w:num>
  <w:num w:numId="45">
    <w:abstractNumId w:val="61"/>
  </w:num>
  <w:num w:numId="46">
    <w:abstractNumId w:val="46"/>
  </w:num>
  <w:num w:numId="47">
    <w:abstractNumId w:val="42"/>
  </w:num>
  <w:num w:numId="48">
    <w:abstractNumId w:val="59"/>
  </w:num>
  <w:num w:numId="49">
    <w:abstractNumId w:val="67"/>
  </w:num>
  <w:num w:numId="50">
    <w:abstractNumId w:val="64"/>
  </w:num>
  <w:num w:numId="51">
    <w:abstractNumId w:val="60"/>
  </w:num>
  <w:num w:numId="52">
    <w:abstractNumId w:val="54"/>
  </w:num>
  <w:num w:numId="53">
    <w:abstractNumId w:val="41"/>
  </w:num>
  <w:num w:numId="54">
    <w:abstractNumId w:val="49"/>
  </w:num>
  <w:num w:numId="55">
    <w:abstractNumId w:val="52"/>
  </w:num>
  <w:num w:numId="56">
    <w:abstractNumId w:val="58"/>
  </w:num>
  <w:num w:numId="57">
    <w:abstractNumId w:val="45"/>
  </w:num>
  <w:num w:numId="58">
    <w:abstractNumId w:val="50"/>
  </w:num>
  <w:num w:numId="59">
    <w:abstractNumId w:val="53"/>
  </w:num>
  <w:num w:numId="60">
    <w:abstractNumId w:val="56"/>
  </w:num>
  <w:num w:numId="61">
    <w:abstractNumId w:val="51"/>
  </w:num>
  <w:num w:numId="62">
    <w:abstractNumId w:val="57"/>
  </w:num>
  <w:num w:numId="63">
    <w:abstractNumId w:val="48"/>
  </w:num>
  <w:num w:numId="64">
    <w:abstractNumId w:val="68"/>
  </w:num>
  <w:num w:numId="65">
    <w:abstractNumId w:val="55"/>
  </w:num>
  <w:num w:numId="66">
    <w:abstractNumId w:val="63"/>
  </w:num>
  <w:num w:numId="67">
    <w:abstractNumId w:val="47"/>
  </w:num>
  <w:num w:numId="68">
    <w:abstractNumId w:val="43"/>
  </w:num>
  <w:num w:numId="69">
    <w:abstractNumId w:val="66"/>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documentProtection w:edit="trackedChanges" w:enforcement="0"/>
  <w:defaultTabStop w:val="720"/>
  <w:hyphenationZone w:val="425"/>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34"/>
    <w:rsid w:val="00001C1B"/>
    <w:rsid w:val="00002445"/>
    <w:rsid w:val="00002FD8"/>
    <w:rsid w:val="00003516"/>
    <w:rsid w:val="0000496B"/>
    <w:rsid w:val="000113A5"/>
    <w:rsid w:val="00011A14"/>
    <w:rsid w:val="0001387B"/>
    <w:rsid w:val="000141A8"/>
    <w:rsid w:val="000209C9"/>
    <w:rsid w:val="00020EDC"/>
    <w:rsid w:val="000211F9"/>
    <w:rsid w:val="0002213A"/>
    <w:rsid w:val="0002223D"/>
    <w:rsid w:val="0002245D"/>
    <w:rsid w:val="00022DCA"/>
    <w:rsid w:val="00026806"/>
    <w:rsid w:val="000308DA"/>
    <w:rsid w:val="000311EC"/>
    <w:rsid w:val="000312D9"/>
    <w:rsid w:val="00033424"/>
    <w:rsid w:val="00033469"/>
    <w:rsid w:val="000342E9"/>
    <w:rsid w:val="0003450C"/>
    <w:rsid w:val="00035841"/>
    <w:rsid w:val="00036892"/>
    <w:rsid w:val="00041161"/>
    <w:rsid w:val="00041846"/>
    <w:rsid w:val="00041E4B"/>
    <w:rsid w:val="00042BFB"/>
    <w:rsid w:val="00043455"/>
    <w:rsid w:val="000437D3"/>
    <w:rsid w:val="00043E76"/>
    <w:rsid w:val="000464FF"/>
    <w:rsid w:val="00046DCA"/>
    <w:rsid w:val="000500AC"/>
    <w:rsid w:val="00051C61"/>
    <w:rsid w:val="000527C8"/>
    <w:rsid w:val="00054AD0"/>
    <w:rsid w:val="00056C3C"/>
    <w:rsid w:val="000609E3"/>
    <w:rsid w:val="000635B4"/>
    <w:rsid w:val="000640B9"/>
    <w:rsid w:val="00064FC7"/>
    <w:rsid w:val="00065AA3"/>
    <w:rsid w:val="00067DDE"/>
    <w:rsid w:val="00067F4C"/>
    <w:rsid w:val="0007062C"/>
    <w:rsid w:val="00070C94"/>
    <w:rsid w:val="00072743"/>
    <w:rsid w:val="000730F7"/>
    <w:rsid w:val="000754E6"/>
    <w:rsid w:val="00076285"/>
    <w:rsid w:val="00081D78"/>
    <w:rsid w:val="000829FB"/>
    <w:rsid w:val="00083011"/>
    <w:rsid w:val="00084D90"/>
    <w:rsid w:val="00084E99"/>
    <w:rsid w:val="0008545D"/>
    <w:rsid w:val="0008726A"/>
    <w:rsid w:val="00087D0E"/>
    <w:rsid w:val="00090EAB"/>
    <w:rsid w:val="00094630"/>
    <w:rsid w:val="000963E4"/>
    <w:rsid w:val="00096F4D"/>
    <w:rsid w:val="0009733C"/>
    <w:rsid w:val="000A25BA"/>
    <w:rsid w:val="000A4BAD"/>
    <w:rsid w:val="000A6266"/>
    <w:rsid w:val="000A650E"/>
    <w:rsid w:val="000A68A8"/>
    <w:rsid w:val="000A7621"/>
    <w:rsid w:val="000A7894"/>
    <w:rsid w:val="000A78CD"/>
    <w:rsid w:val="000A7FFC"/>
    <w:rsid w:val="000B0C81"/>
    <w:rsid w:val="000B0E88"/>
    <w:rsid w:val="000B2182"/>
    <w:rsid w:val="000B2E19"/>
    <w:rsid w:val="000B31A4"/>
    <w:rsid w:val="000B31D3"/>
    <w:rsid w:val="000B3344"/>
    <w:rsid w:val="000B3F0B"/>
    <w:rsid w:val="000B41DD"/>
    <w:rsid w:val="000B4689"/>
    <w:rsid w:val="000B5740"/>
    <w:rsid w:val="000B57E9"/>
    <w:rsid w:val="000B721C"/>
    <w:rsid w:val="000B7799"/>
    <w:rsid w:val="000C0891"/>
    <w:rsid w:val="000C1354"/>
    <w:rsid w:val="000C4EA5"/>
    <w:rsid w:val="000C60A8"/>
    <w:rsid w:val="000C7235"/>
    <w:rsid w:val="000C7943"/>
    <w:rsid w:val="000D0472"/>
    <w:rsid w:val="000D05A2"/>
    <w:rsid w:val="000D0A47"/>
    <w:rsid w:val="000D1FBA"/>
    <w:rsid w:val="000D5475"/>
    <w:rsid w:val="000D6877"/>
    <w:rsid w:val="000D6C16"/>
    <w:rsid w:val="000D7BAC"/>
    <w:rsid w:val="000E0D74"/>
    <w:rsid w:val="000E11DE"/>
    <w:rsid w:val="000E17AB"/>
    <w:rsid w:val="000E17D0"/>
    <w:rsid w:val="000E1947"/>
    <w:rsid w:val="000E235F"/>
    <w:rsid w:val="000E2550"/>
    <w:rsid w:val="000E300E"/>
    <w:rsid w:val="000E4B55"/>
    <w:rsid w:val="000E57AA"/>
    <w:rsid w:val="000E6ED5"/>
    <w:rsid w:val="000E78E9"/>
    <w:rsid w:val="000F04B5"/>
    <w:rsid w:val="000F0CF7"/>
    <w:rsid w:val="000F2DFF"/>
    <w:rsid w:val="000F4596"/>
    <w:rsid w:val="000F51DD"/>
    <w:rsid w:val="000F552C"/>
    <w:rsid w:val="000F7BD2"/>
    <w:rsid w:val="0010208A"/>
    <w:rsid w:val="001037BD"/>
    <w:rsid w:val="001065CF"/>
    <w:rsid w:val="001066EB"/>
    <w:rsid w:val="00106755"/>
    <w:rsid w:val="00111A87"/>
    <w:rsid w:val="00113A7E"/>
    <w:rsid w:val="00115334"/>
    <w:rsid w:val="00116BF5"/>
    <w:rsid w:val="00117CC5"/>
    <w:rsid w:val="0012075B"/>
    <w:rsid w:val="00126F22"/>
    <w:rsid w:val="001308F6"/>
    <w:rsid w:val="00132A55"/>
    <w:rsid w:val="00135272"/>
    <w:rsid w:val="00135629"/>
    <w:rsid w:val="001368CA"/>
    <w:rsid w:val="0014147F"/>
    <w:rsid w:val="00145D12"/>
    <w:rsid w:val="00147ADE"/>
    <w:rsid w:val="00150537"/>
    <w:rsid w:val="00150662"/>
    <w:rsid w:val="001515BA"/>
    <w:rsid w:val="00152549"/>
    <w:rsid w:val="00152CB3"/>
    <w:rsid w:val="00153524"/>
    <w:rsid w:val="00154477"/>
    <w:rsid w:val="00160184"/>
    <w:rsid w:val="001602D6"/>
    <w:rsid w:val="0016337C"/>
    <w:rsid w:val="0016455E"/>
    <w:rsid w:val="00164C03"/>
    <w:rsid w:val="00165384"/>
    <w:rsid w:val="0016546C"/>
    <w:rsid w:val="001668DC"/>
    <w:rsid w:val="00166A77"/>
    <w:rsid w:val="00171629"/>
    <w:rsid w:val="00171C52"/>
    <w:rsid w:val="00172E16"/>
    <w:rsid w:val="00173CEA"/>
    <w:rsid w:val="00174E32"/>
    <w:rsid w:val="001759BA"/>
    <w:rsid w:val="00180068"/>
    <w:rsid w:val="00181654"/>
    <w:rsid w:val="00182328"/>
    <w:rsid w:val="001828AE"/>
    <w:rsid w:val="0018579D"/>
    <w:rsid w:val="00185B3F"/>
    <w:rsid w:val="0018689D"/>
    <w:rsid w:val="001907A1"/>
    <w:rsid w:val="00190FDD"/>
    <w:rsid w:val="00192C57"/>
    <w:rsid w:val="00193EC6"/>
    <w:rsid w:val="0019402B"/>
    <w:rsid w:val="00194FE5"/>
    <w:rsid w:val="001956DB"/>
    <w:rsid w:val="001956E7"/>
    <w:rsid w:val="001A04E1"/>
    <w:rsid w:val="001A3C59"/>
    <w:rsid w:val="001A43BB"/>
    <w:rsid w:val="001A58DD"/>
    <w:rsid w:val="001A5A46"/>
    <w:rsid w:val="001A605A"/>
    <w:rsid w:val="001A7071"/>
    <w:rsid w:val="001A7198"/>
    <w:rsid w:val="001A769A"/>
    <w:rsid w:val="001B3641"/>
    <w:rsid w:val="001B36E9"/>
    <w:rsid w:val="001B45FF"/>
    <w:rsid w:val="001B48A3"/>
    <w:rsid w:val="001B6F67"/>
    <w:rsid w:val="001C027D"/>
    <w:rsid w:val="001C5965"/>
    <w:rsid w:val="001C622F"/>
    <w:rsid w:val="001C7917"/>
    <w:rsid w:val="001C79A2"/>
    <w:rsid w:val="001D0672"/>
    <w:rsid w:val="001D0A69"/>
    <w:rsid w:val="001D27B3"/>
    <w:rsid w:val="001D514D"/>
    <w:rsid w:val="001D782A"/>
    <w:rsid w:val="001D786D"/>
    <w:rsid w:val="001E02C3"/>
    <w:rsid w:val="001E05AB"/>
    <w:rsid w:val="001E3C1E"/>
    <w:rsid w:val="001E4F07"/>
    <w:rsid w:val="001E6B60"/>
    <w:rsid w:val="001E7796"/>
    <w:rsid w:val="001F098F"/>
    <w:rsid w:val="001F0FDF"/>
    <w:rsid w:val="001F1D64"/>
    <w:rsid w:val="001F2292"/>
    <w:rsid w:val="001F27CD"/>
    <w:rsid w:val="001F2E67"/>
    <w:rsid w:val="001F3174"/>
    <w:rsid w:val="001F419B"/>
    <w:rsid w:val="001F4629"/>
    <w:rsid w:val="001F6F0B"/>
    <w:rsid w:val="001F76DF"/>
    <w:rsid w:val="00205D3C"/>
    <w:rsid w:val="002103A8"/>
    <w:rsid w:val="00216483"/>
    <w:rsid w:val="002168DA"/>
    <w:rsid w:val="00224E3D"/>
    <w:rsid w:val="00226E47"/>
    <w:rsid w:val="0022702D"/>
    <w:rsid w:val="00230830"/>
    <w:rsid w:val="00230AC0"/>
    <w:rsid w:val="0023392E"/>
    <w:rsid w:val="00234642"/>
    <w:rsid w:val="00235C52"/>
    <w:rsid w:val="00235CB2"/>
    <w:rsid w:val="002364AA"/>
    <w:rsid w:val="002405B6"/>
    <w:rsid w:val="0024095D"/>
    <w:rsid w:val="00243696"/>
    <w:rsid w:val="002446DF"/>
    <w:rsid w:val="0024520C"/>
    <w:rsid w:val="00245BC3"/>
    <w:rsid w:val="002462D3"/>
    <w:rsid w:val="00247B99"/>
    <w:rsid w:val="00247E53"/>
    <w:rsid w:val="00251007"/>
    <w:rsid w:val="0025134D"/>
    <w:rsid w:val="00251F39"/>
    <w:rsid w:val="002524F1"/>
    <w:rsid w:val="00252929"/>
    <w:rsid w:val="00253D4E"/>
    <w:rsid w:val="002544EA"/>
    <w:rsid w:val="00254BFF"/>
    <w:rsid w:val="00254D5F"/>
    <w:rsid w:val="002601D0"/>
    <w:rsid w:val="002602CA"/>
    <w:rsid w:val="00262E68"/>
    <w:rsid w:val="002675DD"/>
    <w:rsid w:val="002676C9"/>
    <w:rsid w:val="00271A44"/>
    <w:rsid w:val="00272430"/>
    <w:rsid w:val="002725A9"/>
    <w:rsid w:val="00272D59"/>
    <w:rsid w:val="00273F8C"/>
    <w:rsid w:val="00276633"/>
    <w:rsid w:val="0028097E"/>
    <w:rsid w:val="002812E9"/>
    <w:rsid w:val="002815ED"/>
    <w:rsid w:val="0028217A"/>
    <w:rsid w:val="00283161"/>
    <w:rsid w:val="00285759"/>
    <w:rsid w:val="002857C1"/>
    <w:rsid w:val="00285F06"/>
    <w:rsid w:val="00290038"/>
    <w:rsid w:val="0029197D"/>
    <w:rsid w:val="00292762"/>
    <w:rsid w:val="00292F9F"/>
    <w:rsid w:val="002966CE"/>
    <w:rsid w:val="002969BD"/>
    <w:rsid w:val="00297BB3"/>
    <w:rsid w:val="002A0B64"/>
    <w:rsid w:val="002A2D22"/>
    <w:rsid w:val="002A4D1B"/>
    <w:rsid w:val="002A52A4"/>
    <w:rsid w:val="002A5DEF"/>
    <w:rsid w:val="002A7E08"/>
    <w:rsid w:val="002A7E16"/>
    <w:rsid w:val="002B04DF"/>
    <w:rsid w:val="002B0F82"/>
    <w:rsid w:val="002B12A4"/>
    <w:rsid w:val="002B166A"/>
    <w:rsid w:val="002B2553"/>
    <w:rsid w:val="002B3EB5"/>
    <w:rsid w:val="002B4573"/>
    <w:rsid w:val="002B47F4"/>
    <w:rsid w:val="002B5BA4"/>
    <w:rsid w:val="002C0478"/>
    <w:rsid w:val="002C06A3"/>
    <w:rsid w:val="002C1D37"/>
    <w:rsid w:val="002C2739"/>
    <w:rsid w:val="002C3511"/>
    <w:rsid w:val="002C3EB5"/>
    <w:rsid w:val="002C43D7"/>
    <w:rsid w:val="002C6197"/>
    <w:rsid w:val="002C6261"/>
    <w:rsid w:val="002C63B1"/>
    <w:rsid w:val="002D0062"/>
    <w:rsid w:val="002D0243"/>
    <w:rsid w:val="002D27D5"/>
    <w:rsid w:val="002D2B26"/>
    <w:rsid w:val="002D4012"/>
    <w:rsid w:val="002D5207"/>
    <w:rsid w:val="002D6F03"/>
    <w:rsid w:val="002D7E79"/>
    <w:rsid w:val="002E27B2"/>
    <w:rsid w:val="002E2BA0"/>
    <w:rsid w:val="002E3081"/>
    <w:rsid w:val="002E4FA6"/>
    <w:rsid w:val="002E5BC1"/>
    <w:rsid w:val="002E750F"/>
    <w:rsid w:val="002E7CE6"/>
    <w:rsid w:val="002E7F22"/>
    <w:rsid w:val="002F0EC7"/>
    <w:rsid w:val="002F1CE2"/>
    <w:rsid w:val="002F3759"/>
    <w:rsid w:val="002F6B27"/>
    <w:rsid w:val="002F7A6E"/>
    <w:rsid w:val="00300675"/>
    <w:rsid w:val="003008C6"/>
    <w:rsid w:val="003009A6"/>
    <w:rsid w:val="00303F4E"/>
    <w:rsid w:val="00304CBB"/>
    <w:rsid w:val="00310712"/>
    <w:rsid w:val="00310CAF"/>
    <w:rsid w:val="003128E1"/>
    <w:rsid w:val="00312ECB"/>
    <w:rsid w:val="00313B46"/>
    <w:rsid w:val="00314051"/>
    <w:rsid w:val="00316821"/>
    <w:rsid w:val="00317B27"/>
    <w:rsid w:val="00320AC0"/>
    <w:rsid w:val="00320CFD"/>
    <w:rsid w:val="00320F99"/>
    <w:rsid w:val="00322F7F"/>
    <w:rsid w:val="00323662"/>
    <w:rsid w:val="003236B4"/>
    <w:rsid w:val="003238F5"/>
    <w:rsid w:val="00323C97"/>
    <w:rsid w:val="00324686"/>
    <w:rsid w:val="003247A6"/>
    <w:rsid w:val="00324D80"/>
    <w:rsid w:val="00325E87"/>
    <w:rsid w:val="00326266"/>
    <w:rsid w:val="0032772F"/>
    <w:rsid w:val="00331535"/>
    <w:rsid w:val="00332204"/>
    <w:rsid w:val="003325C0"/>
    <w:rsid w:val="00336AB7"/>
    <w:rsid w:val="00337599"/>
    <w:rsid w:val="003425AD"/>
    <w:rsid w:val="00343441"/>
    <w:rsid w:val="00344340"/>
    <w:rsid w:val="00345741"/>
    <w:rsid w:val="00345C86"/>
    <w:rsid w:val="00346315"/>
    <w:rsid w:val="003464EE"/>
    <w:rsid w:val="00346DC4"/>
    <w:rsid w:val="003473F9"/>
    <w:rsid w:val="00347445"/>
    <w:rsid w:val="00350928"/>
    <w:rsid w:val="00351484"/>
    <w:rsid w:val="00351DBA"/>
    <w:rsid w:val="00352DDE"/>
    <w:rsid w:val="00354434"/>
    <w:rsid w:val="003569C7"/>
    <w:rsid w:val="00363522"/>
    <w:rsid w:val="00364D41"/>
    <w:rsid w:val="00365728"/>
    <w:rsid w:val="00365E9D"/>
    <w:rsid w:val="003671E7"/>
    <w:rsid w:val="003709B2"/>
    <w:rsid w:val="0037544F"/>
    <w:rsid w:val="003764D1"/>
    <w:rsid w:val="00376B9E"/>
    <w:rsid w:val="00380323"/>
    <w:rsid w:val="0038220E"/>
    <w:rsid w:val="003824AA"/>
    <w:rsid w:val="00382F05"/>
    <w:rsid w:val="00383290"/>
    <w:rsid w:val="003840DE"/>
    <w:rsid w:val="00384CCB"/>
    <w:rsid w:val="00386305"/>
    <w:rsid w:val="00386F7B"/>
    <w:rsid w:val="0038780F"/>
    <w:rsid w:val="003908C7"/>
    <w:rsid w:val="00391CE9"/>
    <w:rsid w:val="00391D4E"/>
    <w:rsid w:val="00392B30"/>
    <w:rsid w:val="003930F4"/>
    <w:rsid w:val="003932BF"/>
    <w:rsid w:val="00393476"/>
    <w:rsid w:val="00393CBC"/>
    <w:rsid w:val="0039507D"/>
    <w:rsid w:val="003956CE"/>
    <w:rsid w:val="0039626B"/>
    <w:rsid w:val="00396E5D"/>
    <w:rsid w:val="00397AF8"/>
    <w:rsid w:val="00397D71"/>
    <w:rsid w:val="003A039A"/>
    <w:rsid w:val="003A07D0"/>
    <w:rsid w:val="003A13EC"/>
    <w:rsid w:val="003A26A2"/>
    <w:rsid w:val="003A322E"/>
    <w:rsid w:val="003A5113"/>
    <w:rsid w:val="003A7F81"/>
    <w:rsid w:val="003B01B5"/>
    <w:rsid w:val="003B0452"/>
    <w:rsid w:val="003B0484"/>
    <w:rsid w:val="003B0C05"/>
    <w:rsid w:val="003B203A"/>
    <w:rsid w:val="003B3B69"/>
    <w:rsid w:val="003B430F"/>
    <w:rsid w:val="003B4C84"/>
    <w:rsid w:val="003B4CB4"/>
    <w:rsid w:val="003B6182"/>
    <w:rsid w:val="003B6991"/>
    <w:rsid w:val="003C3251"/>
    <w:rsid w:val="003C5CB8"/>
    <w:rsid w:val="003C5FCA"/>
    <w:rsid w:val="003C6DA0"/>
    <w:rsid w:val="003C74F6"/>
    <w:rsid w:val="003C79CF"/>
    <w:rsid w:val="003D007A"/>
    <w:rsid w:val="003D08A1"/>
    <w:rsid w:val="003D37D5"/>
    <w:rsid w:val="003D418F"/>
    <w:rsid w:val="003D4E3A"/>
    <w:rsid w:val="003D69AA"/>
    <w:rsid w:val="003E58BC"/>
    <w:rsid w:val="003E5C2F"/>
    <w:rsid w:val="003E6AA5"/>
    <w:rsid w:val="003E78AB"/>
    <w:rsid w:val="003F076F"/>
    <w:rsid w:val="003F25FB"/>
    <w:rsid w:val="003F3C52"/>
    <w:rsid w:val="003F4AB2"/>
    <w:rsid w:val="003F5A57"/>
    <w:rsid w:val="003F5C1C"/>
    <w:rsid w:val="003F6ABA"/>
    <w:rsid w:val="0040062F"/>
    <w:rsid w:val="00401B8E"/>
    <w:rsid w:val="00402457"/>
    <w:rsid w:val="00405722"/>
    <w:rsid w:val="0040776F"/>
    <w:rsid w:val="0042047C"/>
    <w:rsid w:val="004218A2"/>
    <w:rsid w:val="004226B7"/>
    <w:rsid w:val="0042487C"/>
    <w:rsid w:val="004274C7"/>
    <w:rsid w:val="00430349"/>
    <w:rsid w:val="00430477"/>
    <w:rsid w:val="00430B6D"/>
    <w:rsid w:val="00431499"/>
    <w:rsid w:val="00431E7E"/>
    <w:rsid w:val="004349CE"/>
    <w:rsid w:val="00435B94"/>
    <w:rsid w:val="0043604A"/>
    <w:rsid w:val="004360E4"/>
    <w:rsid w:val="0043767F"/>
    <w:rsid w:val="0044285B"/>
    <w:rsid w:val="0044429F"/>
    <w:rsid w:val="00444359"/>
    <w:rsid w:val="00444F4D"/>
    <w:rsid w:val="00445A5B"/>
    <w:rsid w:val="0044709C"/>
    <w:rsid w:val="00447423"/>
    <w:rsid w:val="00450054"/>
    <w:rsid w:val="00450CC9"/>
    <w:rsid w:val="004513A2"/>
    <w:rsid w:val="00455DE5"/>
    <w:rsid w:val="004564BD"/>
    <w:rsid w:val="0045769B"/>
    <w:rsid w:val="00457F83"/>
    <w:rsid w:val="00460E6B"/>
    <w:rsid w:val="00461A0C"/>
    <w:rsid w:val="00463133"/>
    <w:rsid w:val="00463663"/>
    <w:rsid w:val="00464EE8"/>
    <w:rsid w:val="004708E4"/>
    <w:rsid w:val="00470CF6"/>
    <w:rsid w:val="00471B70"/>
    <w:rsid w:val="00471EEA"/>
    <w:rsid w:val="0047297F"/>
    <w:rsid w:val="004743B7"/>
    <w:rsid w:val="00480728"/>
    <w:rsid w:val="00481B67"/>
    <w:rsid w:val="004840E8"/>
    <w:rsid w:val="00487BDA"/>
    <w:rsid w:val="004904A4"/>
    <w:rsid w:val="004904EB"/>
    <w:rsid w:val="004912F4"/>
    <w:rsid w:val="004943DF"/>
    <w:rsid w:val="00494938"/>
    <w:rsid w:val="00495DF4"/>
    <w:rsid w:val="00497FA7"/>
    <w:rsid w:val="004A2114"/>
    <w:rsid w:val="004A55D2"/>
    <w:rsid w:val="004B1BE5"/>
    <w:rsid w:val="004B1E8B"/>
    <w:rsid w:val="004B22A1"/>
    <w:rsid w:val="004B3A6F"/>
    <w:rsid w:val="004B5FFD"/>
    <w:rsid w:val="004C0172"/>
    <w:rsid w:val="004C3FF0"/>
    <w:rsid w:val="004C6E29"/>
    <w:rsid w:val="004C7068"/>
    <w:rsid w:val="004D3FA0"/>
    <w:rsid w:val="004D46EB"/>
    <w:rsid w:val="004D5A85"/>
    <w:rsid w:val="004D5F30"/>
    <w:rsid w:val="004D6654"/>
    <w:rsid w:val="004D781E"/>
    <w:rsid w:val="004E1D89"/>
    <w:rsid w:val="004E228C"/>
    <w:rsid w:val="004E2CEB"/>
    <w:rsid w:val="004E34CC"/>
    <w:rsid w:val="004E3C60"/>
    <w:rsid w:val="004E4870"/>
    <w:rsid w:val="004E5FAD"/>
    <w:rsid w:val="004E6BA3"/>
    <w:rsid w:val="004F05FB"/>
    <w:rsid w:val="004F59AB"/>
    <w:rsid w:val="004F5A89"/>
    <w:rsid w:val="004F5E78"/>
    <w:rsid w:val="004F75A9"/>
    <w:rsid w:val="005033B9"/>
    <w:rsid w:val="00506DA4"/>
    <w:rsid w:val="00507174"/>
    <w:rsid w:val="00507203"/>
    <w:rsid w:val="0051072A"/>
    <w:rsid w:val="00510982"/>
    <w:rsid w:val="00510AAC"/>
    <w:rsid w:val="00511720"/>
    <w:rsid w:val="00512156"/>
    <w:rsid w:val="00512952"/>
    <w:rsid w:val="00514599"/>
    <w:rsid w:val="005159B6"/>
    <w:rsid w:val="00520DD8"/>
    <w:rsid w:val="005210E7"/>
    <w:rsid w:val="00521E57"/>
    <w:rsid w:val="0052273B"/>
    <w:rsid w:val="00525048"/>
    <w:rsid w:val="00525386"/>
    <w:rsid w:val="005255C4"/>
    <w:rsid w:val="00525D86"/>
    <w:rsid w:val="0052603E"/>
    <w:rsid w:val="005263F3"/>
    <w:rsid w:val="005267F2"/>
    <w:rsid w:val="00530719"/>
    <w:rsid w:val="005322AA"/>
    <w:rsid w:val="00532D7D"/>
    <w:rsid w:val="00532EBB"/>
    <w:rsid w:val="005338B3"/>
    <w:rsid w:val="0053619C"/>
    <w:rsid w:val="00537681"/>
    <w:rsid w:val="00537870"/>
    <w:rsid w:val="005378FF"/>
    <w:rsid w:val="00537BFC"/>
    <w:rsid w:val="005407D7"/>
    <w:rsid w:val="00541946"/>
    <w:rsid w:val="00541DC6"/>
    <w:rsid w:val="00543BF6"/>
    <w:rsid w:val="00544583"/>
    <w:rsid w:val="00544917"/>
    <w:rsid w:val="005449DD"/>
    <w:rsid w:val="00546794"/>
    <w:rsid w:val="00546C33"/>
    <w:rsid w:val="0055057C"/>
    <w:rsid w:val="00550976"/>
    <w:rsid w:val="00551008"/>
    <w:rsid w:val="0055113E"/>
    <w:rsid w:val="00554DD5"/>
    <w:rsid w:val="005550EE"/>
    <w:rsid w:val="00557B17"/>
    <w:rsid w:val="00560237"/>
    <w:rsid w:val="0056215F"/>
    <w:rsid w:val="00562990"/>
    <w:rsid w:val="00562AF2"/>
    <w:rsid w:val="00564FA9"/>
    <w:rsid w:val="00565949"/>
    <w:rsid w:val="00565AAA"/>
    <w:rsid w:val="00567FEA"/>
    <w:rsid w:val="005706BA"/>
    <w:rsid w:val="00571E7D"/>
    <w:rsid w:val="00572EFF"/>
    <w:rsid w:val="005751D6"/>
    <w:rsid w:val="00575240"/>
    <w:rsid w:val="005755BF"/>
    <w:rsid w:val="00576230"/>
    <w:rsid w:val="00576D5A"/>
    <w:rsid w:val="00576E19"/>
    <w:rsid w:val="00576EFA"/>
    <w:rsid w:val="0058091A"/>
    <w:rsid w:val="00581401"/>
    <w:rsid w:val="005837DE"/>
    <w:rsid w:val="00583B6E"/>
    <w:rsid w:val="00584503"/>
    <w:rsid w:val="0058532F"/>
    <w:rsid w:val="0058544A"/>
    <w:rsid w:val="00586B3B"/>
    <w:rsid w:val="005871FE"/>
    <w:rsid w:val="00587629"/>
    <w:rsid w:val="005906BB"/>
    <w:rsid w:val="0059156F"/>
    <w:rsid w:val="00592333"/>
    <w:rsid w:val="00592351"/>
    <w:rsid w:val="005923B3"/>
    <w:rsid w:val="00593149"/>
    <w:rsid w:val="0059388F"/>
    <w:rsid w:val="005944F7"/>
    <w:rsid w:val="005951C6"/>
    <w:rsid w:val="00595AFD"/>
    <w:rsid w:val="00597B02"/>
    <w:rsid w:val="005A292E"/>
    <w:rsid w:val="005A311A"/>
    <w:rsid w:val="005A381D"/>
    <w:rsid w:val="005B0362"/>
    <w:rsid w:val="005B22C9"/>
    <w:rsid w:val="005B31A2"/>
    <w:rsid w:val="005B3EB6"/>
    <w:rsid w:val="005B5016"/>
    <w:rsid w:val="005B76C6"/>
    <w:rsid w:val="005B7CA4"/>
    <w:rsid w:val="005C1194"/>
    <w:rsid w:val="005C25D3"/>
    <w:rsid w:val="005C38E2"/>
    <w:rsid w:val="005C60E1"/>
    <w:rsid w:val="005C6ECF"/>
    <w:rsid w:val="005C7C98"/>
    <w:rsid w:val="005C7FF1"/>
    <w:rsid w:val="005D2EB5"/>
    <w:rsid w:val="005D3AA0"/>
    <w:rsid w:val="005D44BE"/>
    <w:rsid w:val="005D64BB"/>
    <w:rsid w:val="005E0570"/>
    <w:rsid w:val="005E14B8"/>
    <w:rsid w:val="005E16E5"/>
    <w:rsid w:val="005E1B07"/>
    <w:rsid w:val="005E1CF9"/>
    <w:rsid w:val="005E1FC8"/>
    <w:rsid w:val="005E3790"/>
    <w:rsid w:val="005E3B06"/>
    <w:rsid w:val="005E3F69"/>
    <w:rsid w:val="005E5CF6"/>
    <w:rsid w:val="005F0CB9"/>
    <w:rsid w:val="005F2334"/>
    <w:rsid w:val="005F2EC7"/>
    <w:rsid w:val="005F34C9"/>
    <w:rsid w:val="005F383F"/>
    <w:rsid w:val="005F4B8B"/>
    <w:rsid w:val="005F6567"/>
    <w:rsid w:val="005F69DD"/>
    <w:rsid w:val="005F7711"/>
    <w:rsid w:val="005F78BB"/>
    <w:rsid w:val="005F7DE7"/>
    <w:rsid w:val="0060030C"/>
    <w:rsid w:val="0060121A"/>
    <w:rsid w:val="0060177E"/>
    <w:rsid w:val="0060625A"/>
    <w:rsid w:val="00606ADE"/>
    <w:rsid w:val="006078D7"/>
    <w:rsid w:val="0061092C"/>
    <w:rsid w:val="00612122"/>
    <w:rsid w:val="00612D53"/>
    <w:rsid w:val="006131A5"/>
    <w:rsid w:val="0061339F"/>
    <w:rsid w:val="00615CF8"/>
    <w:rsid w:val="00616200"/>
    <w:rsid w:val="0062210F"/>
    <w:rsid w:val="006237AA"/>
    <w:rsid w:val="00623E5C"/>
    <w:rsid w:val="00624666"/>
    <w:rsid w:val="00626639"/>
    <w:rsid w:val="0062723C"/>
    <w:rsid w:val="00627A46"/>
    <w:rsid w:val="006303C5"/>
    <w:rsid w:val="00631AFA"/>
    <w:rsid w:val="00632403"/>
    <w:rsid w:val="006332F6"/>
    <w:rsid w:val="006340A9"/>
    <w:rsid w:val="0063567F"/>
    <w:rsid w:val="00640819"/>
    <w:rsid w:val="006451E6"/>
    <w:rsid w:val="0064634B"/>
    <w:rsid w:val="00647862"/>
    <w:rsid w:val="0065110E"/>
    <w:rsid w:val="006513E5"/>
    <w:rsid w:val="00651AAF"/>
    <w:rsid w:val="006527A2"/>
    <w:rsid w:val="00652F46"/>
    <w:rsid w:val="0065393C"/>
    <w:rsid w:val="006551D9"/>
    <w:rsid w:val="00656916"/>
    <w:rsid w:val="00660170"/>
    <w:rsid w:val="006604F2"/>
    <w:rsid w:val="00661233"/>
    <w:rsid w:val="00661C5F"/>
    <w:rsid w:val="00661CA0"/>
    <w:rsid w:val="006649B8"/>
    <w:rsid w:val="00664F52"/>
    <w:rsid w:val="00665E20"/>
    <w:rsid w:val="006661A5"/>
    <w:rsid w:val="006700FE"/>
    <w:rsid w:val="00670EA2"/>
    <w:rsid w:val="00670F67"/>
    <w:rsid w:val="0067117D"/>
    <w:rsid w:val="00671ED9"/>
    <w:rsid w:val="006720AC"/>
    <w:rsid w:val="00672462"/>
    <w:rsid w:val="00673278"/>
    <w:rsid w:val="00673701"/>
    <w:rsid w:val="00674F2E"/>
    <w:rsid w:val="00675D85"/>
    <w:rsid w:val="006764D8"/>
    <w:rsid w:val="00676EFF"/>
    <w:rsid w:val="00677202"/>
    <w:rsid w:val="006824AE"/>
    <w:rsid w:val="00683523"/>
    <w:rsid w:val="006842AF"/>
    <w:rsid w:val="00685ECD"/>
    <w:rsid w:val="0068665D"/>
    <w:rsid w:val="006866E3"/>
    <w:rsid w:val="00687FA7"/>
    <w:rsid w:val="00690C54"/>
    <w:rsid w:val="00691E4B"/>
    <w:rsid w:val="00692398"/>
    <w:rsid w:val="00693DDC"/>
    <w:rsid w:val="006958D2"/>
    <w:rsid w:val="0069660F"/>
    <w:rsid w:val="006973AC"/>
    <w:rsid w:val="006A0282"/>
    <w:rsid w:val="006A04ED"/>
    <w:rsid w:val="006A0BD1"/>
    <w:rsid w:val="006A0CC9"/>
    <w:rsid w:val="006A173C"/>
    <w:rsid w:val="006A2875"/>
    <w:rsid w:val="006A3EAA"/>
    <w:rsid w:val="006A4352"/>
    <w:rsid w:val="006A4DC8"/>
    <w:rsid w:val="006B0947"/>
    <w:rsid w:val="006B19AA"/>
    <w:rsid w:val="006B435F"/>
    <w:rsid w:val="006B6B60"/>
    <w:rsid w:val="006B6D9B"/>
    <w:rsid w:val="006C2953"/>
    <w:rsid w:val="006C2F15"/>
    <w:rsid w:val="006C458A"/>
    <w:rsid w:val="006C46F5"/>
    <w:rsid w:val="006C5616"/>
    <w:rsid w:val="006C5F55"/>
    <w:rsid w:val="006D081D"/>
    <w:rsid w:val="006D0ECD"/>
    <w:rsid w:val="006D15E5"/>
    <w:rsid w:val="006D1B3A"/>
    <w:rsid w:val="006D3F59"/>
    <w:rsid w:val="006D40FC"/>
    <w:rsid w:val="006D4498"/>
    <w:rsid w:val="006D5795"/>
    <w:rsid w:val="006D6536"/>
    <w:rsid w:val="006E0011"/>
    <w:rsid w:val="006E05F7"/>
    <w:rsid w:val="006E0765"/>
    <w:rsid w:val="006E077B"/>
    <w:rsid w:val="006E4F4E"/>
    <w:rsid w:val="006E547A"/>
    <w:rsid w:val="006E5790"/>
    <w:rsid w:val="006E6009"/>
    <w:rsid w:val="006E7156"/>
    <w:rsid w:val="006E7C01"/>
    <w:rsid w:val="006F2855"/>
    <w:rsid w:val="006F3614"/>
    <w:rsid w:val="006F3BD6"/>
    <w:rsid w:val="006F7997"/>
    <w:rsid w:val="006F7CCA"/>
    <w:rsid w:val="0070263A"/>
    <w:rsid w:val="00703B45"/>
    <w:rsid w:val="00703F76"/>
    <w:rsid w:val="007041A2"/>
    <w:rsid w:val="00704917"/>
    <w:rsid w:val="007076BD"/>
    <w:rsid w:val="00712CFB"/>
    <w:rsid w:val="00713524"/>
    <w:rsid w:val="007152BE"/>
    <w:rsid w:val="0071668A"/>
    <w:rsid w:val="00720445"/>
    <w:rsid w:val="00720D6C"/>
    <w:rsid w:val="0072140F"/>
    <w:rsid w:val="007223CF"/>
    <w:rsid w:val="00722C78"/>
    <w:rsid w:val="00722CB7"/>
    <w:rsid w:val="00722DF1"/>
    <w:rsid w:val="007244E4"/>
    <w:rsid w:val="00725BD8"/>
    <w:rsid w:val="007261EE"/>
    <w:rsid w:val="0072763D"/>
    <w:rsid w:val="0073003E"/>
    <w:rsid w:val="0073148C"/>
    <w:rsid w:val="00731550"/>
    <w:rsid w:val="00731809"/>
    <w:rsid w:val="00732A15"/>
    <w:rsid w:val="00735171"/>
    <w:rsid w:val="00741105"/>
    <w:rsid w:val="007417D2"/>
    <w:rsid w:val="0074376D"/>
    <w:rsid w:val="00743785"/>
    <w:rsid w:val="007440DE"/>
    <w:rsid w:val="00744621"/>
    <w:rsid w:val="0074482C"/>
    <w:rsid w:val="00744A4B"/>
    <w:rsid w:val="00745019"/>
    <w:rsid w:val="007453F1"/>
    <w:rsid w:val="00746517"/>
    <w:rsid w:val="0074718F"/>
    <w:rsid w:val="0074728F"/>
    <w:rsid w:val="00747D78"/>
    <w:rsid w:val="007522E9"/>
    <w:rsid w:val="0075294E"/>
    <w:rsid w:val="00753121"/>
    <w:rsid w:val="00756B79"/>
    <w:rsid w:val="007574F4"/>
    <w:rsid w:val="0076053D"/>
    <w:rsid w:val="007608B7"/>
    <w:rsid w:val="007608D6"/>
    <w:rsid w:val="00760DC1"/>
    <w:rsid w:val="00760F87"/>
    <w:rsid w:val="007629FD"/>
    <w:rsid w:val="007644CD"/>
    <w:rsid w:val="0076611C"/>
    <w:rsid w:val="00767DCF"/>
    <w:rsid w:val="00767F24"/>
    <w:rsid w:val="007716ED"/>
    <w:rsid w:val="007719E4"/>
    <w:rsid w:val="00772035"/>
    <w:rsid w:val="007746CF"/>
    <w:rsid w:val="00775126"/>
    <w:rsid w:val="007768F3"/>
    <w:rsid w:val="0077722E"/>
    <w:rsid w:val="0077760D"/>
    <w:rsid w:val="00777655"/>
    <w:rsid w:val="00781920"/>
    <w:rsid w:val="00781960"/>
    <w:rsid w:val="00783081"/>
    <w:rsid w:val="00783140"/>
    <w:rsid w:val="00783E5C"/>
    <w:rsid w:val="0078748A"/>
    <w:rsid w:val="0078789B"/>
    <w:rsid w:val="007922CB"/>
    <w:rsid w:val="00793176"/>
    <w:rsid w:val="00793433"/>
    <w:rsid w:val="007948BD"/>
    <w:rsid w:val="00795092"/>
    <w:rsid w:val="00797654"/>
    <w:rsid w:val="007A1C74"/>
    <w:rsid w:val="007A2BCB"/>
    <w:rsid w:val="007A2CEB"/>
    <w:rsid w:val="007A3B80"/>
    <w:rsid w:val="007A4785"/>
    <w:rsid w:val="007A5F1A"/>
    <w:rsid w:val="007A79AD"/>
    <w:rsid w:val="007B0BC6"/>
    <w:rsid w:val="007B6CE6"/>
    <w:rsid w:val="007B7401"/>
    <w:rsid w:val="007B758E"/>
    <w:rsid w:val="007B78EB"/>
    <w:rsid w:val="007C2A39"/>
    <w:rsid w:val="007C432C"/>
    <w:rsid w:val="007C6960"/>
    <w:rsid w:val="007C7898"/>
    <w:rsid w:val="007D1712"/>
    <w:rsid w:val="007D2F4C"/>
    <w:rsid w:val="007D3523"/>
    <w:rsid w:val="007D4FBE"/>
    <w:rsid w:val="007D5DF3"/>
    <w:rsid w:val="007D6EA6"/>
    <w:rsid w:val="007E2177"/>
    <w:rsid w:val="007E489C"/>
    <w:rsid w:val="007E54FA"/>
    <w:rsid w:val="007E58DC"/>
    <w:rsid w:val="007E5E87"/>
    <w:rsid w:val="007E767B"/>
    <w:rsid w:val="007F09AD"/>
    <w:rsid w:val="007F0EA1"/>
    <w:rsid w:val="007F1C45"/>
    <w:rsid w:val="007F2845"/>
    <w:rsid w:val="007F2EA9"/>
    <w:rsid w:val="007F4266"/>
    <w:rsid w:val="007F5536"/>
    <w:rsid w:val="007F5EE3"/>
    <w:rsid w:val="00800149"/>
    <w:rsid w:val="008021F9"/>
    <w:rsid w:val="008022AE"/>
    <w:rsid w:val="00803457"/>
    <w:rsid w:val="008039C6"/>
    <w:rsid w:val="008046F0"/>
    <w:rsid w:val="008062C5"/>
    <w:rsid w:val="00807E1F"/>
    <w:rsid w:val="008109D3"/>
    <w:rsid w:val="00811410"/>
    <w:rsid w:val="008114C5"/>
    <w:rsid w:val="00811595"/>
    <w:rsid w:val="00811FA9"/>
    <w:rsid w:val="008133EA"/>
    <w:rsid w:val="008178DB"/>
    <w:rsid w:val="00821546"/>
    <w:rsid w:val="008225DF"/>
    <w:rsid w:val="0082354A"/>
    <w:rsid w:val="008238B5"/>
    <w:rsid w:val="00824E0A"/>
    <w:rsid w:val="00825EB4"/>
    <w:rsid w:val="0082706A"/>
    <w:rsid w:val="008272EF"/>
    <w:rsid w:val="00833C19"/>
    <w:rsid w:val="00834C8D"/>
    <w:rsid w:val="00834D92"/>
    <w:rsid w:val="00835C7F"/>
    <w:rsid w:val="00840620"/>
    <w:rsid w:val="00844EFF"/>
    <w:rsid w:val="008453B8"/>
    <w:rsid w:val="00845FDC"/>
    <w:rsid w:val="008468F4"/>
    <w:rsid w:val="00846BDB"/>
    <w:rsid w:val="00847A24"/>
    <w:rsid w:val="00851AA8"/>
    <w:rsid w:val="00851E0A"/>
    <w:rsid w:val="00852543"/>
    <w:rsid w:val="00852623"/>
    <w:rsid w:val="00853974"/>
    <w:rsid w:val="0085422A"/>
    <w:rsid w:val="00854A90"/>
    <w:rsid w:val="00854F0B"/>
    <w:rsid w:val="00855282"/>
    <w:rsid w:val="008605CB"/>
    <w:rsid w:val="00861C52"/>
    <w:rsid w:val="00862EB0"/>
    <w:rsid w:val="008639C8"/>
    <w:rsid w:val="008639E9"/>
    <w:rsid w:val="00864AB6"/>
    <w:rsid w:val="00864F7E"/>
    <w:rsid w:val="0086553A"/>
    <w:rsid w:val="008664E4"/>
    <w:rsid w:val="00867642"/>
    <w:rsid w:val="00873061"/>
    <w:rsid w:val="0087392C"/>
    <w:rsid w:val="00875061"/>
    <w:rsid w:val="00875ECE"/>
    <w:rsid w:val="0087609F"/>
    <w:rsid w:val="0087646B"/>
    <w:rsid w:val="00877431"/>
    <w:rsid w:val="00877891"/>
    <w:rsid w:val="00881234"/>
    <w:rsid w:val="00882943"/>
    <w:rsid w:val="008834C0"/>
    <w:rsid w:val="00883A11"/>
    <w:rsid w:val="00884EA6"/>
    <w:rsid w:val="00886E24"/>
    <w:rsid w:val="00892281"/>
    <w:rsid w:val="008926A0"/>
    <w:rsid w:val="00892A65"/>
    <w:rsid w:val="008948D9"/>
    <w:rsid w:val="0089515B"/>
    <w:rsid w:val="008A03A9"/>
    <w:rsid w:val="008A0BE2"/>
    <w:rsid w:val="008A23AA"/>
    <w:rsid w:val="008A293E"/>
    <w:rsid w:val="008A3731"/>
    <w:rsid w:val="008A411B"/>
    <w:rsid w:val="008A4359"/>
    <w:rsid w:val="008A5011"/>
    <w:rsid w:val="008A7F6E"/>
    <w:rsid w:val="008B05C0"/>
    <w:rsid w:val="008B1596"/>
    <w:rsid w:val="008B19B3"/>
    <w:rsid w:val="008B34C0"/>
    <w:rsid w:val="008B36DC"/>
    <w:rsid w:val="008B4D14"/>
    <w:rsid w:val="008B4D6A"/>
    <w:rsid w:val="008B50F0"/>
    <w:rsid w:val="008B6063"/>
    <w:rsid w:val="008B66EE"/>
    <w:rsid w:val="008C05DC"/>
    <w:rsid w:val="008C11E3"/>
    <w:rsid w:val="008C13DF"/>
    <w:rsid w:val="008C2B13"/>
    <w:rsid w:val="008C426E"/>
    <w:rsid w:val="008C4449"/>
    <w:rsid w:val="008C4A7B"/>
    <w:rsid w:val="008C50D3"/>
    <w:rsid w:val="008C5F5D"/>
    <w:rsid w:val="008C6681"/>
    <w:rsid w:val="008C7876"/>
    <w:rsid w:val="008D056A"/>
    <w:rsid w:val="008D05ED"/>
    <w:rsid w:val="008D3375"/>
    <w:rsid w:val="008D442F"/>
    <w:rsid w:val="008D4ADA"/>
    <w:rsid w:val="008D66BC"/>
    <w:rsid w:val="008D69D2"/>
    <w:rsid w:val="008D71EF"/>
    <w:rsid w:val="008D77AC"/>
    <w:rsid w:val="008E0BCF"/>
    <w:rsid w:val="008E1BB2"/>
    <w:rsid w:val="008E249E"/>
    <w:rsid w:val="008E30FC"/>
    <w:rsid w:val="008E3632"/>
    <w:rsid w:val="008E440D"/>
    <w:rsid w:val="008E47C1"/>
    <w:rsid w:val="008E4A9A"/>
    <w:rsid w:val="008E4D0D"/>
    <w:rsid w:val="008E4F14"/>
    <w:rsid w:val="008E5EFB"/>
    <w:rsid w:val="008E6598"/>
    <w:rsid w:val="008E740C"/>
    <w:rsid w:val="008E7B00"/>
    <w:rsid w:val="008F0CF4"/>
    <w:rsid w:val="008F11DF"/>
    <w:rsid w:val="008F2291"/>
    <w:rsid w:val="008F62A2"/>
    <w:rsid w:val="008F6886"/>
    <w:rsid w:val="00902DBC"/>
    <w:rsid w:val="00906064"/>
    <w:rsid w:val="00907F0B"/>
    <w:rsid w:val="00907F90"/>
    <w:rsid w:val="00913F8D"/>
    <w:rsid w:val="00915C51"/>
    <w:rsid w:val="009224C1"/>
    <w:rsid w:val="00922A35"/>
    <w:rsid w:val="00922CF7"/>
    <w:rsid w:val="0092378E"/>
    <w:rsid w:val="00923A88"/>
    <w:rsid w:val="00925198"/>
    <w:rsid w:val="00925A28"/>
    <w:rsid w:val="009260CA"/>
    <w:rsid w:val="00926569"/>
    <w:rsid w:val="00932F0F"/>
    <w:rsid w:val="0093694C"/>
    <w:rsid w:val="00936C8B"/>
    <w:rsid w:val="00940343"/>
    <w:rsid w:val="00940347"/>
    <w:rsid w:val="00940461"/>
    <w:rsid w:val="00941348"/>
    <w:rsid w:val="00943018"/>
    <w:rsid w:val="00944760"/>
    <w:rsid w:val="00946F67"/>
    <w:rsid w:val="00947F28"/>
    <w:rsid w:val="00950FA6"/>
    <w:rsid w:val="00951839"/>
    <w:rsid w:val="00952E9F"/>
    <w:rsid w:val="00952FBA"/>
    <w:rsid w:val="0095302E"/>
    <w:rsid w:val="00954589"/>
    <w:rsid w:val="00955192"/>
    <w:rsid w:val="00955443"/>
    <w:rsid w:val="009558A7"/>
    <w:rsid w:val="0095612C"/>
    <w:rsid w:val="0095758E"/>
    <w:rsid w:val="00961D73"/>
    <w:rsid w:val="009654AB"/>
    <w:rsid w:val="00966677"/>
    <w:rsid w:val="0096776B"/>
    <w:rsid w:val="00967E42"/>
    <w:rsid w:val="00973DB7"/>
    <w:rsid w:val="0097425A"/>
    <w:rsid w:val="00974B85"/>
    <w:rsid w:val="00980E89"/>
    <w:rsid w:val="0098194F"/>
    <w:rsid w:val="00981DBC"/>
    <w:rsid w:val="00982623"/>
    <w:rsid w:val="00982933"/>
    <w:rsid w:val="009830CD"/>
    <w:rsid w:val="009838FA"/>
    <w:rsid w:val="00983BA9"/>
    <w:rsid w:val="009840B0"/>
    <w:rsid w:val="00986668"/>
    <w:rsid w:val="00991598"/>
    <w:rsid w:val="00992350"/>
    <w:rsid w:val="00993A39"/>
    <w:rsid w:val="00997625"/>
    <w:rsid w:val="009A04CB"/>
    <w:rsid w:val="009A1166"/>
    <w:rsid w:val="009A1F44"/>
    <w:rsid w:val="009A2282"/>
    <w:rsid w:val="009A4B56"/>
    <w:rsid w:val="009A51FC"/>
    <w:rsid w:val="009A562A"/>
    <w:rsid w:val="009A570C"/>
    <w:rsid w:val="009A5BEF"/>
    <w:rsid w:val="009A62E8"/>
    <w:rsid w:val="009B1D32"/>
    <w:rsid w:val="009B2BC4"/>
    <w:rsid w:val="009B2D65"/>
    <w:rsid w:val="009B39A6"/>
    <w:rsid w:val="009B6AD1"/>
    <w:rsid w:val="009B7ED5"/>
    <w:rsid w:val="009C124F"/>
    <w:rsid w:val="009C23A2"/>
    <w:rsid w:val="009C563A"/>
    <w:rsid w:val="009C7140"/>
    <w:rsid w:val="009C74BA"/>
    <w:rsid w:val="009C775E"/>
    <w:rsid w:val="009D05B9"/>
    <w:rsid w:val="009D17FA"/>
    <w:rsid w:val="009D3BDC"/>
    <w:rsid w:val="009D4A67"/>
    <w:rsid w:val="009D52A6"/>
    <w:rsid w:val="009D5FAE"/>
    <w:rsid w:val="009E00C5"/>
    <w:rsid w:val="009E086B"/>
    <w:rsid w:val="009E1356"/>
    <w:rsid w:val="009E1C82"/>
    <w:rsid w:val="009E353E"/>
    <w:rsid w:val="009E4A47"/>
    <w:rsid w:val="009E4D69"/>
    <w:rsid w:val="009E5C75"/>
    <w:rsid w:val="009E6E44"/>
    <w:rsid w:val="009F1C19"/>
    <w:rsid w:val="009F1E9D"/>
    <w:rsid w:val="009F3131"/>
    <w:rsid w:val="009F3790"/>
    <w:rsid w:val="009F3C36"/>
    <w:rsid w:val="009F453A"/>
    <w:rsid w:val="009F456C"/>
    <w:rsid w:val="009F6A50"/>
    <w:rsid w:val="009F6C7D"/>
    <w:rsid w:val="009F6C87"/>
    <w:rsid w:val="009F7FB5"/>
    <w:rsid w:val="00A021DB"/>
    <w:rsid w:val="00A031CB"/>
    <w:rsid w:val="00A05AF7"/>
    <w:rsid w:val="00A06F07"/>
    <w:rsid w:val="00A115A0"/>
    <w:rsid w:val="00A11E38"/>
    <w:rsid w:val="00A151BF"/>
    <w:rsid w:val="00A15923"/>
    <w:rsid w:val="00A17030"/>
    <w:rsid w:val="00A170E4"/>
    <w:rsid w:val="00A22AA2"/>
    <w:rsid w:val="00A2646F"/>
    <w:rsid w:val="00A27E44"/>
    <w:rsid w:val="00A30BBA"/>
    <w:rsid w:val="00A33BC7"/>
    <w:rsid w:val="00A34939"/>
    <w:rsid w:val="00A355FB"/>
    <w:rsid w:val="00A36FFD"/>
    <w:rsid w:val="00A374F7"/>
    <w:rsid w:val="00A37572"/>
    <w:rsid w:val="00A40260"/>
    <w:rsid w:val="00A405DC"/>
    <w:rsid w:val="00A40DA9"/>
    <w:rsid w:val="00A41A03"/>
    <w:rsid w:val="00A42792"/>
    <w:rsid w:val="00A42ED0"/>
    <w:rsid w:val="00A44524"/>
    <w:rsid w:val="00A449BA"/>
    <w:rsid w:val="00A467FD"/>
    <w:rsid w:val="00A46C95"/>
    <w:rsid w:val="00A47CAB"/>
    <w:rsid w:val="00A51202"/>
    <w:rsid w:val="00A5131A"/>
    <w:rsid w:val="00A51DB6"/>
    <w:rsid w:val="00A52CD1"/>
    <w:rsid w:val="00A52E99"/>
    <w:rsid w:val="00A533A6"/>
    <w:rsid w:val="00A536E4"/>
    <w:rsid w:val="00A54474"/>
    <w:rsid w:val="00A5473B"/>
    <w:rsid w:val="00A56B54"/>
    <w:rsid w:val="00A574A5"/>
    <w:rsid w:val="00A602BF"/>
    <w:rsid w:val="00A61AD0"/>
    <w:rsid w:val="00A62884"/>
    <w:rsid w:val="00A62CFB"/>
    <w:rsid w:val="00A65820"/>
    <w:rsid w:val="00A67065"/>
    <w:rsid w:val="00A71334"/>
    <w:rsid w:val="00A73A5A"/>
    <w:rsid w:val="00A74998"/>
    <w:rsid w:val="00A76A60"/>
    <w:rsid w:val="00A77C41"/>
    <w:rsid w:val="00A8003E"/>
    <w:rsid w:val="00A80372"/>
    <w:rsid w:val="00A80DB1"/>
    <w:rsid w:val="00A831B7"/>
    <w:rsid w:val="00A83971"/>
    <w:rsid w:val="00A84C96"/>
    <w:rsid w:val="00A84D51"/>
    <w:rsid w:val="00A85658"/>
    <w:rsid w:val="00A85F11"/>
    <w:rsid w:val="00A8630E"/>
    <w:rsid w:val="00A9004B"/>
    <w:rsid w:val="00A9097D"/>
    <w:rsid w:val="00A919A2"/>
    <w:rsid w:val="00A9297D"/>
    <w:rsid w:val="00A93C47"/>
    <w:rsid w:val="00A93CDF"/>
    <w:rsid w:val="00A954DF"/>
    <w:rsid w:val="00A95D6C"/>
    <w:rsid w:val="00A96C84"/>
    <w:rsid w:val="00A96FAD"/>
    <w:rsid w:val="00AA032B"/>
    <w:rsid w:val="00AA2C70"/>
    <w:rsid w:val="00AA2F9B"/>
    <w:rsid w:val="00AA4F43"/>
    <w:rsid w:val="00AA678B"/>
    <w:rsid w:val="00AA68AC"/>
    <w:rsid w:val="00AA7B6F"/>
    <w:rsid w:val="00AA7E03"/>
    <w:rsid w:val="00AB02EA"/>
    <w:rsid w:val="00AB057D"/>
    <w:rsid w:val="00AB1F05"/>
    <w:rsid w:val="00AB49F3"/>
    <w:rsid w:val="00AB57C7"/>
    <w:rsid w:val="00AB5BA8"/>
    <w:rsid w:val="00AB6EA3"/>
    <w:rsid w:val="00AC0A7F"/>
    <w:rsid w:val="00AC1B09"/>
    <w:rsid w:val="00AC2FFA"/>
    <w:rsid w:val="00AC719E"/>
    <w:rsid w:val="00AD0268"/>
    <w:rsid w:val="00AD1608"/>
    <w:rsid w:val="00AD22DE"/>
    <w:rsid w:val="00AD2F3F"/>
    <w:rsid w:val="00AD39A3"/>
    <w:rsid w:val="00AD4926"/>
    <w:rsid w:val="00AD4AD9"/>
    <w:rsid w:val="00AD567D"/>
    <w:rsid w:val="00AD5841"/>
    <w:rsid w:val="00AD5AED"/>
    <w:rsid w:val="00AD697C"/>
    <w:rsid w:val="00AE0338"/>
    <w:rsid w:val="00AE2DB6"/>
    <w:rsid w:val="00AE2DFE"/>
    <w:rsid w:val="00AE3432"/>
    <w:rsid w:val="00AE3542"/>
    <w:rsid w:val="00AE3E94"/>
    <w:rsid w:val="00AE5DB3"/>
    <w:rsid w:val="00AE6B1C"/>
    <w:rsid w:val="00AE7E56"/>
    <w:rsid w:val="00AF0601"/>
    <w:rsid w:val="00AF097D"/>
    <w:rsid w:val="00AF3013"/>
    <w:rsid w:val="00AF3C45"/>
    <w:rsid w:val="00AF3CA3"/>
    <w:rsid w:val="00AF7BD9"/>
    <w:rsid w:val="00AF7D83"/>
    <w:rsid w:val="00B01CE8"/>
    <w:rsid w:val="00B02C03"/>
    <w:rsid w:val="00B03442"/>
    <w:rsid w:val="00B03FE2"/>
    <w:rsid w:val="00B0584E"/>
    <w:rsid w:val="00B071DC"/>
    <w:rsid w:val="00B1078A"/>
    <w:rsid w:val="00B124FF"/>
    <w:rsid w:val="00B16447"/>
    <w:rsid w:val="00B178CA"/>
    <w:rsid w:val="00B2058D"/>
    <w:rsid w:val="00B21855"/>
    <w:rsid w:val="00B21D5C"/>
    <w:rsid w:val="00B26204"/>
    <w:rsid w:val="00B263B4"/>
    <w:rsid w:val="00B305F4"/>
    <w:rsid w:val="00B34780"/>
    <w:rsid w:val="00B37A89"/>
    <w:rsid w:val="00B40CEC"/>
    <w:rsid w:val="00B4153C"/>
    <w:rsid w:val="00B41ABC"/>
    <w:rsid w:val="00B41DA8"/>
    <w:rsid w:val="00B43242"/>
    <w:rsid w:val="00B44A21"/>
    <w:rsid w:val="00B452F8"/>
    <w:rsid w:val="00B46622"/>
    <w:rsid w:val="00B466E4"/>
    <w:rsid w:val="00B5002D"/>
    <w:rsid w:val="00B504B7"/>
    <w:rsid w:val="00B50EE5"/>
    <w:rsid w:val="00B5284F"/>
    <w:rsid w:val="00B52D5B"/>
    <w:rsid w:val="00B53869"/>
    <w:rsid w:val="00B57D73"/>
    <w:rsid w:val="00B6020A"/>
    <w:rsid w:val="00B6178B"/>
    <w:rsid w:val="00B61BF0"/>
    <w:rsid w:val="00B62779"/>
    <w:rsid w:val="00B62A59"/>
    <w:rsid w:val="00B64651"/>
    <w:rsid w:val="00B6493E"/>
    <w:rsid w:val="00B67380"/>
    <w:rsid w:val="00B674AA"/>
    <w:rsid w:val="00B67938"/>
    <w:rsid w:val="00B71C02"/>
    <w:rsid w:val="00B734A7"/>
    <w:rsid w:val="00B735F5"/>
    <w:rsid w:val="00B74080"/>
    <w:rsid w:val="00B74433"/>
    <w:rsid w:val="00B750F2"/>
    <w:rsid w:val="00B751FE"/>
    <w:rsid w:val="00B75713"/>
    <w:rsid w:val="00B75B38"/>
    <w:rsid w:val="00B765AD"/>
    <w:rsid w:val="00B76C32"/>
    <w:rsid w:val="00B83516"/>
    <w:rsid w:val="00B87CBF"/>
    <w:rsid w:val="00B90F1B"/>
    <w:rsid w:val="00B91ACF"/>
    <w:rsid w:val="00B92801"/>
    <w:rsid w:val="00B933C3"/>
    <w:rsid w:val="00B94702"/>
    <w:rsid w:val="00B94D5A"/>
    <w:rsid w:val="00B955B1"/>
    <w:rsid w:val="00B95C56"/>
    <w:rsid w:val="00B97245"/>
    <w:rsid w:val="00B97F8C"/>
    <w:rsid w:val="00BA024D"/>
    <w:rsid w:val="00BA2674"/>
    <w:rsid w:val="00BA2AA0"/>
    <w:rsid w:val="00BA2FD3"/>
    <w:rsid w:val="00BA4539"/>
    <w:rsid w:val="00BA6579"/>
    <w:rsid w:val="00BB0120"/>
    <w:rsid w:val="00BB0755"/>
    <w:rsid w:val="00BB6E74"/>
    <w:rsid w:val="00BB7262"/>
    <w:rsid w:val="00BC0182"/>
    <w:rsid w:val="00BC2FF5"/>
    <w:rsid w:val="00BC3B64"/>
    <w:rsid w:val="00BC4462"/>
    <w:rsid w:val="00BC50C8"/>
    <w:rsid w:val="00BC52D3"/>
    <w:rsid w:val="00BC5F84"/>
    <w:rsid w:val="00BC65C3"/>
    <w:rsid w:val="00BC74C0"/>
    <w:rsid w:val="00BD41E4"/>
    <w:rsid w:val="00BD43E2"/>
    <w:rsid w:val="00BD6B28"/>
    <w:rsid w:val="00BE2BA9"/>
    <w:rsid w:val="00BE419D"/>
    <w:rsid w:val="00BE4A3C"/>
    <w:rsid w:val="00BE6C55"/>
    <w:rsid w:val="00BF04A8"/>
    <w:rsid w:val="00BF130C"/>
    <w:rsid w:val="00BF3E5B"/>
    <w:rsid w:val="00BF4D8A"/>
    <w:rsid w:val="00BF57FA"/>
    <w:rsid w:val="00BF7AB0"/>
    <w:rsid w:val="00C015D2"/>
    <w:rsid w:val="00C04EF1"/>
    <w:rsid w:val="00C05400"/>
    <w:rsid w:val="00C069A4"/>
    <w:rsid w:val="00C07685"/>
    <w:rsid w:val="00C07D6E"/>
    <w:rsid w:val="00C10F7F"/>
    <w:rsid w:val="00C12B4E"/>
    <w:rsid w:val="00C12C80"/>
    <w:rsid w:val="00C1333F"/>
    <w:rsid w:val="00C13649"/>
    <w:rsid w:val="00C15134"/>
    <w:rsid w:val="00C16892"/>
    <w:rsid w:val="00C17209"/>
    <w:rsid w:val="00C17BCA"/>
    <w:rsid w:val="00C2119A"/>
    <w:rsid w:val="00C219A8"/>
    <w:rsid w:val="00C224C4"/>
    <w:rsid w:val="00C2485D"/>
    <w:rsid w:val="00C251AE"/>
    <w:rsid w:val="00C2550D"/>
    <w:rsid w:val="00C25E5F"/>
    <w:rsid w:val="00C2647C"/>
    <w:rsid w:val="00C271BE"/>
    <w:rsid w:val="00C310B4"/>
    <w:rsid w:val="00C31ACC"/>
    <w:rsid w:val="00C31B2F"/>
    <w:rsid w:val="00C3299B"/>
    <w:rsid w:val="00C33FEB"/>
    <w:rsid w:val="00C348CF"/>
    <w:rsid w:val="00C352BE"/>
    <w:rsid w:val="00C35568"/>
    <w:rsid w:val="00C36812"/>
    <w:rsid w:val="00C36B74"/>
    <w:rsid w:val="00C36D03"/>
    <w:rsid w:val="00C4066F"/>
    <w:rsid w:val="00C409E6"/>
    <w:rsid w:val="00C40FA9"/>
    <w:rsid w:val="00C428A6"/>
    <w:rsid w:val="00C42D5F"/>
    <w:rsid w:val="00C437C0"/>
    <w:rsid w:val="00C46C25"/>
    <w:rsid w:val="00C474E0"/>
    <w:rsid w:val="00C5008C"/>
    <w:rsid w:val="00C5068B"/>
    <w:rsid w:val="00C51916"/>
    <w:rsid w:val="00C5199A"/>
    <w:rsid w:val="00C54739"/>
    <w:rsid w:val="00C550E9"/>
    <w:rsid w:val="00C5518B"/>
    <w:rsid w:val="00C55DD9"/>
    <w:rsid w:val="00C56CC2"/>
    <w:rsid w:val="00C62CB2"/>
    <w:rsid w:val="00C63679"/>
    <w:rsid w:val="00C660B5"/>
    <w:rsid w:val="00C662C4"/>
    <w:rsid w:val="00C713E4"/>
    <w:rsid w:val="00C71B02"/>
    <w:rsid w:val="00C73491"/>
    <w:rsid w:val="00C738CF"/>
    <w:rsid w:val="00C74955"/>
    <w:rsid w:val="00C754DA"/>
    <w:rsid w:val="00C75565"/>
    <w:rsid w:val="00C75A30"/>
    <w:rsid w:val="00C75CCE"/>
    <w:rsid w:val="00C75EC2"/>
    <w:rsid w:val="00C767BD"/>
    <w:rsid w:val="00C80456"/>
    <w:rsid w:val="00C81C09"/>
    <w:rsid w:val="00C84604"/>
    <w:rsid w:val="00C847E7"/>
    <w:rsid w:val="00C8497A"/>
    <w:rsid w:val="00C8568C"/>
    <w:rsid w:val="00C866EC"/>
    <w:rsid w:val="00C87415"/>
    <w:rsid w:val="00C90CB8"/>
    <w:rsid w:val="00C93D88"/>
    <w:rsid w:val="00C946BC"/>
    <w:rsid w:val="00C94F15"/>
    <w:rsid w:val="00CA05EE"/>
    <w:rsid w:val="00CB00B5"/>
    <w:rsid w:val="00CB1D19"/>
    <w:rsid w:val="00CB22B8"/>
    <w:rsid w:val="00CB3544"/>
    <w:rsid w:val="00CB6414"/>
    <w:rsid w:val="00CB7404"/>
    <w:rsid w:val="00CB7DD7"/>
    <w:rsid w:val="00CC1674"/>
    <w:rsid w:val="00CC25F1"/>
    <w:rsid w:val="00CC2C41"/>
    <w:rsid w:val="00CC3E64"/>
    <w:rsid w:val="00CC40AF"/>
    <w:rsid w:val="00CC5F64"/>
    <w:rsid w:val="00CC64FB"/>
    <w:rsid w:val="00CC79BA"/>
    <w:rsid w:val="00CC7F6D"/>
    <w:rsid w:val="00CD1237"/>
    <w:rsid w:val="00CD2C34"/>
    <w:rsid w:val="00CD6AFF"/>
    <w:rsid w:val="00CD77E6"/>
    <w:rsid w:val="00CE3775"/>
    <w:rsid w:val="00CE6A06"/>
    <w:rsid w:val="00CF0EFB"/>
    <w:rsid w:val="00CF1C6B"/>
    <w:rsid w:val="00CF3EEE"/>
    <w:rsid w:val="00CF406D"/>
    <w:rsid w:val="00CF5F9C"/>
    <w:rsid w:val="00CF5FFD"/>
    <w:rsid w:val="00CF7CF2"/>
    <w:rsid w:val="00CF7F73"/>
    <w:rsid w:val="00D00235"/>
    <w:rsid w:val="00D00A4E"/>
    <w:rsid w:val="00D01FF5"/>
    <w:rsid w:val="00D025DB"/>
    <w:rsid w:val="00D0357B"/>
    <w:rsid w:val="00D03E39"/>
    <w:rsid w:val="00D044AF"/>
    <w:rsid w:val="00D05B27"/>
    <w:rsid w:val="00D06A10"/>
    <w:rsid w:val="00D06C37"/>
    <w:rsid w:val="00D06F8C"/>
    <w:rsid w:val="00D10EF2"/>
    <w:rsid w:val="00D23009"/>
    <w:rsid w:val="00D23066"/>
    <w:rsid w:val="00D2467D"/>
    <w:rsid w:val="00D25EA3"/>
    <w:rsid w:val="00D262CC"/>
    <w:rsid w:val="00D276EE"/>
    <w:rsid w:val="00D27712"/>
    <w:rsid w:val="00D33A31"/>
    <w:rsid w:val="00D36AB0"/>
    <w:rsid w:val="00D407BF"/>
    <w:rsid w:val="00D408B7"/>
    <w:rsid w:val="00D42582"/>
    <w:rsid w:val="00D42F00"/>
    <w:rsid w:val="00D4384F"/>
    <w:rsid w:val="00D43A1D"/>
    <w:rsid w:val="00D43A3E"/>
    <w:rsid w:val="00D44D40"/>
    <w:rsid w:val="00D4748E"/>
    <w:rsid w:val="00D5006F"/>
    <w:rsid w:val="00D51CA3"/>
    <w:rsid w:val="00D53281"/>
    <w:rsid w:val="00D54E0F"/>
    <w:rsid w:val="00D55CBE"/>
    <w:rsid w:val="00D56832"/>
    <w:rsid w:val="00D56B23"/>
    <w:rsid w:val="00D56E38"/>
    <w:rsid w:val="00D61542"/>
    <w:rsid w:val="00D616A4"/>
    <w:rsid w:val="00D63869"/>
    <w:rsid w:val="00D638C3"/>
    <w:rsid w:val="00D643EE"/>
    <w:rsid w:val="00D64E59"/>
    <w:rsid w:val="00D65343"/>
    <w:rsid w:val="00D65C41"/>
    <w:rsid w:val="00D6642C"/>
    <w:rsid w:val="00D701F3"/>
    <w:rsid w:val="00D71585"/>
    <w:rsid w:val="00D7177A"/>
    <w:rsid w:val="00D71C2F"/>
    <w:rsid w:val="00D737BA"/>
    <w:rsid w:val="00D74950"/>
    <w:rsid w:val="00D805BE"/>
    <w:rsid w:val="00D80998"/>
    <w:rsid w:val="00D80BC7"/>
    <w:rsid w:val="00D8117C"/>
    <w:rsid w:val="00D82186"/>
    <w:rsid w:val="00D823A5"/>
    <w:rsid w:val="00D82661"/>
    <w:rsid w:val="00D83D62"/>
    <w:rsid w:val="00D84E80"/>
    <w:rsid w:val="00D8531B"/>
    <w:rsid w:val="00D863A6"/>
    <w:rsid w:val="00D91CD6"/>
    <w:rsid w:val="00D91FB9"/>
    <w:rsid w:val="00D95BA3"/>
    <w:rsid w:val="00D95F1C"/>
    <w:rsid w:val="00DA08C1"/>
    <w:rsid w:val="00DA1A12"/>
    <w:rsid w:val="00DA268C"/>
    <w:rsid w:val="00DA26D2"/>
    <w:rsid w:val="00DA4E87"/>
    <w:rsid w:val="00DA4EEE"/>
    <w:rsid w:val="00DB0177"/>
    <w:rsid w:val="00DB0850"/>
    <w:rsid w:val="00DB11E0"/>
    <w:rsid w:val="00DB1215"/>
    <w:rsid w:val="00DB1766"/>
    <w:rsid w:val="00DB1F5A"/>
    <w:rsid w:val="00DB3C1F"/>
    <w:rsid w:val="00DB66F6"/>
    <w:rsid w:val="00DB7C9E"/>
    <w:rsid w:val="00DC019D"/>
    <w:rsid w:val="00DC09EB"/>
    <w:rsid w:val="00DC0C67"/>
    <w:rsid w:val="00DC2418"/>
    <w:rsid w:val="00DC2AF1"/>
    <w:rsid w:val="00DC2CC1"/>
    <w:rsid w:val="00DC3016"/>
    <w:rsid w:val="00DC3586"/>
    <w:rsid w:val="00DC5254"/>
    <w:rsid w:val="00DC53EA"/>
    <w:rsid w:val="00DC5C41"/>
    <w:rsid w:val="00DC7DF2"/>
    <w:rsid w:val="00DD15C2"/>
    <w:rsid w:val="00DD1E69"/>
    <w:rsid w:val="00DD212B"/>
    <w:rsid w:val="00DD48E5"/>
    <w:rsid w:val="00DD712A"/>
    <w:rsid w:val="00DD7C44"/>
    <w:rsid w:val="00DE07DC"/>
    <w:rsid w:val="00DE1AB3"/>
    <w:rsid w:val="00DE419A"/>
    <w:rsid w:val="00DE6E51"/>
    <w:rsid w:val="00DE7BBD"/>
    <w:rsid w:val="00DE7F95"/>
    <w:rsid w:val="00DF031F"/>
    <w:rsid w:val="00DF184C"/>
    <w:rsid w:val="00DF22A8"/>
    <w:rsid w:val="00DF2E9C"/>
    <w:rsid w:val="00DF39F1"/>
    <w:rsid w:val="00DF3D15"/>
    <w:rsid w:val="00DF4D44"/>
    <w:rsid w:val="00DF4E6D"/>
    <w:rsid w:val="00DF6F29"/>
    <w:rsid w:val="00DF7BBE"/>
    <w:rsid w:val="00E0021C"/>
    <w:rsid w:val="00E009FF"/>
    <w:rsid w:val="00E01B71"/>
    <w:rsid w:val="00E0234B"/>
    <w:rsid w:val="00E047CC"/>
    <w:rsid w:val="00E04C71"/>
    <w:rsid w:val="00E05101"/>
    <w:rsid w:val="00E06A3F"/>
    <w:rsid w:val="00E06DDF"/>
    <w:rsid w:val="00E12301"/>
    <w:rsid w:val="00E13466"/>
    <w:rsid w:val="00E1417D"/>
    <w:rsid w:val="00E20F21"/>
    <w:rsid w:val="00E211C9"/>
    <w:rsid w:val="00E214BE"/>
    <w:rsid w:val="00E225F4"/>
    <w:rsid w:val="00E22C69"/>
    <w:rsid w:val="00E231A1"/>
    <w:rsid w:val="00E238A9"/>
    <w:rsid w:val="00E264EC"/>
    <w:rsid w:val="00E2676E"/>
    <w:rsid w:val="00E27605"/>
    <w:rsid w:val="00E31F3C"/>
    <w:rsid w:val="00E33A5F"/>
    <w:rsid w:val="00E3488B"/>
    <w:rsid w:val="00E3522F"/>
    <w:rsid w:val="00E35B71"/>
    <w:rsid w:val="00E35C31"/>
    <w:rsid w:val="00E378C8"/>
    <w:rsid w:val="00E41A8D"/>
    <w:rsid w:val="00E41ED2"/>
    <w:rsid w:val="00E4551A"/>
    <w:rsid w:val="00E465E3"/>
    <w:rsid w:val="00E46814"/>
    <w:rsid w:val="00E50135"/>
    <w:rsid w:val="00E52EF9"/>
    <w:rsid w:val="00E53A30"/>
    <w:rsid w:val="00E5545D"/>
    <w:rsid w:val="00E55C9A"/>
    <w:rsid w:val="00E56E0D"/>
    <w:rsid w:val="00E578C5"/>
    <w:rsid w:val="00E6028E"/>
    <w:rsid w:val="00E63241"/>
    <w:rsid w:val="00E64011"/>
    <w:rsid w:val="00E64786"/>
    <w:rsid w:val="00E6696D"/>
    <w:rsid w:val="00E66DD3"/>
    <w:rsid w:val="00E674C9"/>
    <w:rsid w:val="00E6751F"/>
    <w:rsid w:val="00E70096"/>
    <w:rsid w:val="00E70E2F"/>
    <w:rsid w:val="00E71098"/>
    <w:rsid w:val="00E71C2C"/>
    <w:rsid w:val="00E72274"/>
    <w:rsid w:val="00E72409"/>
    <w:rsid w:val="00E72734"/>
    <w:rsid w:val="00E73875"/>
    <w:rsid w:val="00E744E2"/>
    <w:rsid w:val="00E81B27"/>
    <w:rsid w:val="00E84FA6"/>
    <w:rsid w:val="00E852B9"/>
    <w:rsid w:val="00E853DA"/>
    <w:rsid w:val="00E85F23"/>
    <w:rsid w:val="00E862EE"/>
    <w:rsid w:val="00E877D5"/>
    <w:rsid w:val="00E8780B"/>
    <w:rsid w:val="00E91D53"/>
    <w:rsid w:val="00E93180"/>
    <w:rsid w:val="00E94850"/>
    <w:rsid w:val="00E94ADF"/>
    <w:rsid w:val="00E95F76"/>
    <w:rsid w:val="00EA0711"/>
    <w:rsid w:val="00EA0CED"/>
    <w:rsid w:val="00EA1568"/>
    <w:rsid w:val="00EA524C"/>
    <w:rsid w:val="00EA560E"/>
    <w:rsid w:val="00EA5DEF"/>
    <w:rsid w:val="00EA649A"/>
    <w:rsid w:val="00EA6D26"/>
    <w:rsid w:val="00EA6DF6"/>
    <w:rsid w:val="00EB17DF"/>
    <w:rsid w:val="00EB27DF"/>
    <w:rsid w:val="00EB2CC6"/>
    <w:rsid w:val="00EB2D79"/>
    <w:rsid w:val="00EB31E5"/>
    <w:rsid w:val="00EB32CD"/>
    <w:rsid w:val="00EB3C70"/>
    <w:rsid w:val="00EB4006"/>
    <w:rsid w:val="00EB4426"/>
    <w:rsid w:val="00EC16AA"/>
    <w:rsid w:val="00EC2081"/>
    <w:rsid w:val="00EC3383"/>
    <w:rsid w:val="00EC3B56"/>
    <w:rsid w:val="00EC5132"/>
    <w:rsid w:val="00EC550E"/>
    <w:rsid w:val="00EC6761"/>
    <w:rsid w:val="00EC750A"/>
    <w:rsid w:val="00ED4D4C"/>
    <w:rsid w:val="00ED6435"/>
    <w:rsid w:val="00ED682D"/>
    <w:rsid w:val="00ED7FF0"/>
    <w:rsid w:val="00EE00B5"/>
    <w:rsid w:val="00EE4200"/>
    <w:rsid w:val="00EE6C6A"/>
    <w:rsid w:val="00EF1191"/>
    <w:rsid w:val="00EF1B33"/>
    <w:rsid w:val="00EF45ED"/>
    <w:rsid w:val="00EF570B"/>
    <w:rsid w:val="00EF71F9"/>
    <w:rsid w:val="00F028CD"/>
    <w:rsid w:val="00F04C48"/>
    <w:rsid w:val="00F06B20"/>
    <w:rsid w:val="00F10A50"/>
    <w:rsid w:val="00F116C1"/>
    <w:rsid w:val="00F12B16"/>
    <w:rsid w:val="00F138AA"/>
    <w:rsid w:val="00F1412F"/>
    <w:rsid w:val="00F14665"/>
    <w:rsid w:val="00F149CD"/>
    <w:rsid w:val="00F162A6"/>
    <w:rsid w:val="00F171AA"/>
    <w:rsid w:val="00F176B6"/>
    <w:rsid w:val="00F22513"/>
    <w:rsid w:val="00F229DE"/>
    <w:rsid w:val="00F230EA"/>
    <w:rsid w:val="00F26191"/>
    <w:rsid w:val="00F2627C"/>
    <w:rsid w:val="00F30BF3"/>
    <w:rsid w:val="00F30F4A"/>
    <w:rsid w:val="00F33253"/>
    <w:rsid w:val="00F3463B"/>
    <w:rsid w:val="00F35E4A"/>
    <w:rsid w:val="00F35F5E"/>
    <w:rsid w:val="00F36953"/>
    <w:rsid w:val="00F37009"/>
    <w:rsid w:val="00F3779E"/>
    <w:rsid w:val="00F40103"/>
    <w:rsid w:val="00F4245B"/>
    <w:rsid w:val="00F444D1"/>
    <w:rsid w:val="00F45E61"/>
    <w:rsid w:val="00F5163C"/>
    <w:rsid w:val="00F55693"/>
    <w:rsid w:val="00F55B80"/>
    <w:rsid w:val="00F607C1"/>
    <w:rsid w:val="00F62281"/>
    <w:rsid w:val="00F62A76"/>
    <w:rsid w:val="00F63291"/>
    <w:rsid w:val="00F64022"/>
    <w:rsid w:val="00F6557B"/>
    <w:rsid w:val="00F67703"/>
    <w:rsid w:val="00F67CB2"/>
    <w:rsid w:val="00F70759"/>
    <w:rsid w:val="00F70D96"/>
    <w:rsid w:val="00F7148A"/>
    <w:rsid w:val="00F72556"/>
    <w:rsid w:val="00F73F6B"/>
    <w:rsid w:val="00F73F8F"/>
    <w:rsid w:val="00F74669"/>
    <w:rsid w:val="00F74BF9"/>
    <w:rsid w:val="00F753F5"/>
    <w:rsid w:val="00F7550C"/>
    <w:rsid w:val="00F77168"/>
    <w:rsid w:val="00F80CE4"/>
    <w:rsid w:val="00F844FB"/>
    <w:rsid w:val="00F8657A"/>
    <w:rsid w:val="00F8685B"/>
    <w:rsid w:val="00F87373"/>
    <w:rsid w:val="00F9492C"/>
    <w:rsid w:val="00F95002"/>
    <w:rsid w:val="00F9577D"/>
    <w:rsid w:val="00F96EAF"/>
    <w:rsid w:val="00F97424"/>
    <w:rsid w:val="00F979A5"/>
    <w:rsid w:val="00F97B55"/>
    <w:rsid w:val="00FA0399"/>
    <w:rsid w:val="00FA2BF4"/>
    <w:rsid w:val="00FA350D"/>
    <w:rsid w:val="00FA398D"/>
    <w:rsid w:val="00FA47B5"/>
    <w:rsid w:val="00FB046A"/>
    <w:rsid w:val="00FB04E8"/>
    <w:rsid w:val="00FB1E6B"/>
    <w:rsid w:val="00FB1FB7"/>
    <w:rsid w:val="00FB3F0F"/>
    <w:rsid w:val="00FB4222"/>
    <w:rsid w:val="00FB42A7"/>
    <w:rsid w:val="00FB67EE"/>
    <w:rsid w:val="00FB73C3"/>
    <w:rsid w:val="00FC03C5"/>
    <w:rsid w:val="00FC3E9C"/>
    <w:rsid w:val="00FC564F"/>
    <w:rsid w:val="00FC60E6"/>
    <w:rsid w:val="00FC69BB"/>
    <w:rsid w:val="00FC7CB6"/>
    <w:rsid w:val="00FD14EE"/>
    <w:rsid w:val="00FD38A2"/>
    <w:rsid w:val="00FD5AC7"/>
    <w:rsid w:val="00FD5EB0"/>
    <w:rsid w:val="00FD6303"/>
    <w:rsid w:val="00FD6D9D"/>
    <w:rsid w:val="00FD7037"/>
    <w:rsid w:val="00FE2135"/>
    <w:rsid w:val="00FE2921"/>
    <w:rsid w:val="00FE305E"/>
    <w:rsid w:val="00FE3C87"/>
    <w:rsid w:val="00FE4A54"/>
    <w:rsid w:val="00FE4CA9"/>
    <w:rsid w:val="00FE4DC8"/>
    <w:rsid w:val="00FE6797"/>
    <w:rsid w:val="00FE7E84"/>
    <w:rsid w:val="00FE7FCA"/>
    <w:rsid w:val="00FF149E"/>
    <w:rsid w:val="00FF4255"/>
    <w:rsid w:val="00FF46BF"/>
    <w:rsid w:val="00FF52C9"/>
    <w:rsid w:val="00FF6999"/>
    <w:rsid w:val="00FF77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884EA6"/>
    <w:pPr>
      <w:keepNext/>
      <w:spacing w:before="240" w:after="60"/>
      <w:outlineLvl w:val="0"/>
    </w:pPr>
    <w:rPr>
      <w:b/>
      <w:bCs/>
      <w:kern w:val="36"/>
      <w:u w:val="single"/>
    </w:rPr>
  </w:style>
  <w:style w:type="paragraph" w:styleId="Heading2">
    <w:name w:val="heading 2"/>
    <w:basedOn w:val="Normal"/>
    <w:next w:val="Normal"/>
    <w:qFormat/>
    <w:rsid w:val="007644CD"/>
    <w:pPr>
      <w:keepNext/>
      <w:spacing w:before="240" w:after="60"/>
      <w:outlineLvl w:val="1"/>
    </w:pPr>
    <w:rPr>
      <w:b/>
      <w:bCs/>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rsid w:val="00805BCE"/>
    <w:rPr>
      <w:vertAlign w:val="superscript"/>
    </w:rPr>
  </w:style>
  <w:style w:type="paragraph" w:styleId="EndnoteText">
    <w:name w:val="endnote text"/>
    <w:basedOn w:val="Normal"/>
    <w:link w:val="EndnoteTextChar"/>
    <w:rsid w:val="00805BCE"/>
    <w:rPr>
      <w:sz w:val="20"/>
      <w:szCs w:val="20"/>
    </w:rPr>
  </w:style>
  <w:style w:type="character" w:customStyle="1" w:styleId="PlaceholderText1">
    <w:name w:val="Placeholder Text1"/>
    <w:basedOn w:val="DefaultParagraphFont"/>
    <w:uiPriority w:val="99"/>
    <w:semiHidden/>
    <w:rsid w:val="008238B5"/>
    <w:rPr>
      <w:color w:val="808080"/>
    </w:rPr>
  </w:style>
  <w:style w:type="paragraph" w:styleId="BalloonText">
    <w:name w:val="Balloon Text"/>
    <w:basedOn w:val="Normal"/>
    <w:link w:val="BalloonTextChar"/>
    <w:uiPriority w:val="99"/>
    <w:semiHidden/>
    <w:unhideWhenUsed/>
    <w:rsid w:val="009F7F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FB5"/>
    <w:rPr>
      <w:rFonts w:ascii="Segoe UI" w:hAnsi="Segoe UI" w:cs="Segoe UI"/>
      <w:sz w:val="18"/>
      <w:szCs w:val="18"/>
    </w:rPr>
  </w:style>
  <w:style w:type="character" w:styleId="CommentReference">
    <w:name w:val="annotation reference"/>
    <w:basedOn w:val="DefaultParagraphFont"/>
    <w:uiPriority w:val="99"/>
    <w:unhideWhenUsed/>
    <w:rsid w:val="00982933"/>
    <w:rPr>
      <w:sz w:val="18"/>
      <w:szCs w:val="18"/>
    </w:rPr>
  </w:style>
  <w:style w:type="paragraph" w:styleId="CommentText">
    <w:name w:val="annotation text"/>
    <w:basedOn w:val="Normal"/>
    <w:link w:val="CommentTextChar"/>
    <w:uiPriority w:val="99"/>
    <w:unhideWhenUsed/>
    <w:rsid w:val="00982933"/>
  </w:style>
  <w:style w:type="character" w:customStyle="1" w:styleId="CommentTextChar">
    <w:name w:val="Comment Text Char"/>
    <w:basedOn w:val="DefaultParagraphFont"/>
    <w:link w:val="CommentText"/>
    <w:uiPriority w:val="99"/>
    <w:rsid w:val="00982933"/>
    <w:rPr>
      <w:sz w:val="24"/>
      <w:szCs w:val="24"/>
    </w:rPr>
  </w:style>
  <w:style w:type="paragraph" w:styleId="CommentSubject">
    <w:name w:val="annotation subject"/>
    <w:basedOn w:val="CommentText"/>
    <w:next w:val="CommentText"/>
    <w:link w:val="CommentSubjectChar"/>
    <w:uiPriority w:val="99"/>
    <w:semiHidden/>
    <w:unhideWhenUsed/>
    <w:rsid w:val="00982933"/>
    <w:rPr>
      <w:b/>
      <w:bCs/>
      <w:sz w:val="20"/>
      <w:szCs w:val="20"/>
    </w:rPr>
  </w:style>
  <w:style w:type="character" w:customStyle="1" w:styleId="CommentSubjectChar">
    <w:name w:val="Comment Subject Char"/>
    <w:basedOn w:val="CommentTextChar"/>
    <w:link w:val="CommentSubject"/>
    <w:uiPriority w:val="99"/>
    <w:semiHidden/>
    <w:rsid w:val="00982933"/>
    <w:rPr>
      <w:b/>
      <w:bCs/>
      <w:sz w:val="24"/>
      <w:szCs w:val="24"/>
    </w:rPr>
  </w:style>
  <w:style w:type="paragraph" w:styleId="DocumentMap">
    <w:name w:val="Document Map"/>
    <w:basedOn w:val="Normal"/>
    <w:link w:val="DocumentMapChar"/>
    <w:uiPriority w:val="99"/>
    <w:semiHidden/>
    <w:unhideWhenUsed/>
    <w:rsid w:val="00386F7B"/>
    <w:rPr>
      <w:rFonts w:ascii="Tahoma" w:hAnsi="Tahoma" w:cs="Tahoma"/>
      <w:sz w:val="16"/>
      <w:szCs w:val="16"/>
    </w:rPr>
  </w:style>
  <w:style w:type="character" w:customStyle="1" w:styleId="DocumentMapChar">
    <w:name w:val="Document Map Char"/>
    <w:basedOn w:val="DefaultParagraphFont"/>
    <w:link w:val="DocumentMap"/>
    <w:uiPriority w:val="99"/>
    <w:semiHidden/>
    <w:rsid w:val="00386F7B"/>
    <w:rPr>
      <w:rFonts w:ascii="Tahoma" w:hAnsi="Tahoma" w:cs="Tahoma"/>
      <w:sz w:val="16"/>
      <w:szCs w:val="16"/>
    </w:rPr>
  </w:style>
  <w:style w:type="paragraph" w:styleId="Revision">
    <w:name w:val="Revision"/>
    <w:hidden/>
    <w:uiPriority w:val="99"/>
    <w:semiHidden/>
    <w:rsid w:val="00C12B4E"/>
  </w:style>
  <w:style w:type="paragraph" w:styleId="ListParagraph">
    <w:name w:val="List Paragraph"/>
    <w:basedOn w:val="Normal"/>
    <w:uiPriority w:val="34"/>
    <w:qFormat/>
    <w:rsid w:val="00BC4462"/>
    <w:pPr>
      <w:ind w:left="720"/>
      <w:contextualSpacing/>
    </w:pPr>
  </w:style>
  <w:style w:type="paragraph" w:styleId="FootnoteText">
    <w:name w:val="footnote text"/>
    <w:basedOn w:val="Normal"/>
    <w:link w:val="FootnoteTextChar"/>
    <w:uiPriority w:val="99"/>
    <w:unhideWhenUsed/>
    <w:rsid w:val="00EA0711"/>
  </w:style>
  <w:style w:type="character" w:customStyle="1" w:styleId="FootnoteTextChar">
    <w:name w:val="Footnote Text Char"/>
    <w:basedOn w:val="DefaultParagraphFont"/>
    <w:link w:val="FootnoteText"/>
    <w:uiPriority w:val="99"/>
    <w:rsid w:val="00EA0711"/>
    <w:rPr>
      <w:sz w:val="24"/>
      <w:szCs w:val="24"/>
    </w:rPr>
  </w:style>
  <w:style w:type="character" w:styleId="FootnoteReference">
    <w:name w:val="footnote reference"/>
    <w:basedOn w:val="DefaultParagraphFont"/>
    <w:uiPriority w:val="99"/>
    <w:unhideWhenUsed/>
    <w:rsid w:val="00EA0711"/>
    <w:rPr>
      <w:vertAlign w:val="superscript"/>
    </w:rPr>
  </w:style>
  <w:style w:type="character" w:styleId="Emphasis">
    <w:name w:val="Emphasis"/>
    <w:basedOn w:val="DefaultParagraphFont"/>
    <w:uiPriority w:val="20"/>
    <w:qFormat/>
    <w:rsid w:val="00B071DC"/>
    <w:rPr>
      <w:i/>
      <w:iCs/>
    </w:rPr>
  </w:style>
  <w:style w:type="paragraph" w:styleId="TOC1">
    <w:name w:val="toc 1"/>
    <w:basedOn w:val="Normal"/>
    <w:next w:val="Normal"/>
    <w:autoRedefine/>
    <w:uiPriority w:val="39"/>
    <w:unhideWhenUsed/>
    <w:rsid w:val="007644CD"/>
    <w:pPr>
      <w:tabs>
        <w:tab w:val="right" w:leader="dot" w:pos="8630"/>
      </w:tabs>
    </w:pPr>
  </w:style>
  <w:style w:type="paragraph" w:styleId="TOC2">
    <w:name w:val="toc 2"/>
    <w:basedOn w:val="Normal"/>
    <w:next w:val="Normal"/>
    <w:autoRedefine/>
    <w:uiPriority w:val="39"/>
    <w:unhideWhenUsed/>
    <w:rsid w:val="007644CD"/>
    <w:pPr>
      <w:spacing w:after="100"/>
      <w:ind w:left="240"/>
    </w:pPr>
  </w:style>
  <w:style w:type="paragraph" w:styleId="NormalWeb">
    <w:name w:val="Normal (Web)"/>
    <w:basedOn w:val="Normal"/>
    <w:uiPriority w:val="99"/>
    <w:unhideWhenUsed/>
    <w:rsid w:val="00840620"/>
    <w:pPr>
      <w:spacing w:before="100" w:beforeAutospacing="1" w:after="100" w:afterAutospacing="1" w:line="259" w:lineRule="auto"/>
    </w:pPr>
    <w:rPr>
      <w:rFonts w:eastAsiaTheme="minorHAnsi"/>
    </w:rPr>
  </w:style>
  <w:style w:type="paragraph" w:customStyle="1" w:styleId="Default">
    <w:name w:val="Default"/>
    <w:rsid w:val="00907F90"/>
    <w:pPr>
      <w:autoSpaceDE w:val="0"/>
      <w:autoSpaceDN w:val="0"/>
      <w:adjustRightInd w:val="0"/>
    </w:pPr>
    <w:rPr>
      <w:rFonts w:ascii="Calibri" w:hAnsi="Calibri" w:cs="Calibri"/>
      <w:color w:val="000000"/>
    </w:rPr>
  </w:style>
  <w:style w:type="character" w:customStyle="1" w:styleId="EndnoteTextChar">
    <w:name w:val="Endnote Text Char"/>
    <w:basedOn w:val="DefaultParagraphFont"/>
    <w:link w:val="EndnoteText"/>
    <w:uiPriority w:val="99"/>
    <w:rsid w:val="00767F24"/>
  </w:style>
  <w:style w:type="character" w:customStyle="1" w:styleId="CommentaireCar">
    <w:name w:val="Commentaire Car"/>
    <w:basedOn w:val="DefaultParagraphFont"/>
    <w:uiPriority w:val="99"/>
    <w:rsid w:val="00AA2C70"/>
    <w:rPr>
      <w:sz w:val="20"/>
      <w:szCs w:val="20"/>
    </w:rPr>
  </w:style>
  <w:style w:type="character" w:customStyle="1" w:styleId="ff2">
    <w:name w:val="ff2"/>
    <w:basedOn w:val="DefaultParagraphFont"/>
    <w:rsid w:val="00576EFA"/>
  </w:style>
  <w:style w:type="character" w:styleId="Hyperlink">
    <w:name w:val="Hyperlink"/>
    <w:basedOn w:val="DefaultParagraphFont"/>
    <w:uiPriority w:val="99"/>
    <w:unhideWhenUsed/>
    <w:rsid w:val="003B3B69"/>
    <w:rPr>
      <w:color w:val="0563C1" w:themeColor="hyperlink"/>
      <w:u w:val="single"/>
    </w:rPr>
  </w:style>
  <w:style w:type="paragraph" w:styleId="Bibliography">
    <w:name w:val="Bibliography"/>
    <w:basedOn w:val="Normal"/>
    <w:next w:val="Normal"/>
    <w:uiPriority w:val="37"/>
    <w:unhideWhenUsed/>
    <w:rsid w:val="00290038"/>
    <w:pPr>
      <w:ind w:hanging="720"/>
    </w:pPr>
  </w:style>
  <w:style w:type="character" w:customStyle="1" w:styleId="display-number">
    <w:name w:val="display-number"/>
    <w:basedOn w:val="DefaultParagraphFont"/>
    <w:rsid w:val="008B4D14"/>
  </w:style>
  <w:style w:type="character" w:customStyle="1" w:styleId="UnresolvedMention1">
    <w:name w:val="Unresolved Mention1"/>
    <w:basedOn w:val="DefaultParagraphFont"/>
    <w:uiPriority w:val="99"/>
    <w:semiHidden/>
    <w:unhideWhenUsed/>
    <w:rsid w:val="0095302E"/>
    <w:rPr>
      <w:color w:val="605E5C"/>
      <w:shd w:val="clear" w:color="auto" w:fill="E1DFDD"/>
    </w:rPr>
  </w:style>
  <w:style w:type="paragraph" w:styleId="PlainText">
    <w:name w:val="Plain Text"/>
    <w:basedOn w:val="Normal"/>
    <w:link w:val="PlainTextChar"/>
    <w:uiPriority w:val="99"/>
    <w:semiHidden/>
    <w:unhideWhenUsed/>
    <w:rsid w:val="00481B6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481B67"/>
    <w:rPr>
      <w:rFonts w:ascii="Calibri" w:eastAsiaTheme="minorHAnsi" w:hAnsi="Calibr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884EA6"/>
    <w:pPr>
      <w:keepNext/>
      <w:spacing w:before="240" w:after="60"/>
      <w:outlineLvl w:val="0"/>
    </w:pPr>
    <w:rPr>
      <w:b/>
      <w:bCs/>
      <w:kern w:val="36"/>
      <w:u w:val="single"/>
    </w:rPr>
  </w:style>
  <w:style w:type="paragraph" w:styleId="Heading2">
    <w:name w:val="heading 2"/>
    <w:basedOn w:val="Normal"/>
    <w:next w:val="Normal"/>
    <w:qFormat/>
    <w:rsid w:val="007644CD"/>
    <w:pPr>
      <w:keepNext/>
      <w:spacing w:before="240" w:after="60"/>
      <w:outlineLvl w:val="1"/>
    </w:pPr>
    <w:rPr>
      <w:b/>
      <w:bCs/>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rsid w:val="00805BCE"/>
    <w:rPr>
      <w:vertAlign w:val="superscript"/>
    </w:rPr>
  </w:style>
  <w:style w:type="paragraph" w:styleId="EndnoteText">
    <w:name w:val="endnote text"/>
    <w:basedOn w:val="Normal"/>
    <w:link w:val="EndnoteTextChar"/>
    <w:rsid w:val="00805BCE"/>
    <w:rPr>
      <w:sz w:val="20"/>
      <w:szCs w:val="20"/>
    </w:rPr>
  </w:style>
  <w:style w:type="character" w:customStyle="1" w:styleId="PlaceholderText1">
    <w:name w:val="Placeholder Text1"/>
    <w:basedOn w:val="DefaultParagraphFont"/>
    <w:uiPriority w:val="99"/>
    <w:semiHidden/>
    <w:rsid w:val="008238B5"/>
    <w:rPr>
      <w:color w:val="808080"/>
    </w:rPr>
  </w:style>
  <w:style w:type="paragraph" w:styleId="BalloonText">
    <w:name w:val="Balloon Text"/>
    <w:basedOn w:val="Normal"/>
    <w:link w:val="BalloonTextChar"/>
    <w:uiPriority w:val="99"/>
    <w:semiHidden/>
    <w:unhideWhenUsed/>
    <w:rsid w:val="009F7F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FB5"/>
    <w:rPr>
      <w:rFonts w:ascii="Segoe UI" w:hAnsi="Segoe UI" w:cs="Segoe UI"/>
      <w:sz w:val="18"/>
      <w:szCs w:val="18"/>
    </w:rPr>
  </w:style>
  <w:style w:type="character" w:styleId="CommentReference">
    <w:name w:val="annotation reference"/>
    <w:basedOn w:val="DefaultParagraphFont"/>
    <w:uiPriority w:val="99"/>
    <w:unhideWhenUsed/>
    <w:rsid w:val="00982933"/>
    <w:rPr>
      <w:sz w:val="18"/>
      <w:szCs w:val="18"/>
    </w:rPr>
  </w:style>
  <w:style w:type="paragraph" w:styleId="CommentText">
    <w:name w:val="annotation text"/>
    <w:basedOn w:val="Normal"/>
    <w:link w:val="CommentTextChar"/>
    <w:uiPriority w:val="99"/>
    <w:unhideWhenUsed/>
    <w:rsid w:val="00982933"/>
  </w:style>
  <w:style w:type="character" w:customStyle="1" w:styleId="CommentTextChar">
    <w:name w:val="Comment Text Char"/>
    <w:basedOn w:val="DefaultParagraphFont"/>
    <w:link w:val="CommentText"/>
    <w:uiPriority w:val="99"/>
    <w:rsid w:val="00982933"/>
    <w:rPr>
      <w:sz w:val="24"/>
      <w:szCs w:val="24"/>
    </w:rPr>
  </w:style>
  <w:style w:type="paragraph" w:styleId="CommentSubject">
    <w:name w:val="annotation subject"/>
    <w:basedOn w:val="CommentText"/>
    <w:next w:val="CommentText"/>
    <w:link w:val="CommentSubjectChar"/>
    <w:uiPriority w:val="99"/>
    <w:semiHidden/>
    <w:unhideWhenUsed/>
    <w:rsid w:val="00982933"/>
    <w:rPr>
      <w:b/>
      <w:bCs/>
      <w:sz w:val="20"/>
      <w:szCs w:val="20"/>
    </w:rPr>
  </w:style>
  <w:style w:type="character" w:customStyle="1" w:styleId="CommentSubjectChar">
    <w:name w:val="Comment Subject Char"/>
    <w:basedOn w:val="CommentTextChar"/>
    <w:link w:val="CommentSubject"/>
    <w:uiPriority w:val="99"/>
    <w:semiHidden/>
    <w:rsid w:val="00982933"/>
    <w:rPr>
      <w:b/>
      <w:bCs/>
      <w:sz w:val="24"/>
      <w:szCs w:val="24"/>
    </w:rPr>
  </w:style>
  <w:style w:type="paragraph" w:styleId="DocumentMap">
    <w:name w:val="Document Map"/>
    <w:basedOn w:val="Normal"/>
    <w:link w:val="DocumentMapChar"/>
    <w:uiPriority w:val="99"/>
    <w:semiHidden/>
    <w:unhideWhenUsed/>
    <w:rsid w:val="00386F7B"/>
    <w:rPr>
      <w:rFonts w:ascii="Tahoma" w:hAnsi="Tahoma" w:cs="Tahoma"/>
      <w:sz w:val="16"/>
      <w:szCs w:val="16"/>
    </w:rPr>
  </w:style>
  <w:style w:type="character" w:customStyle="1" w:styleId="DocumentMapChar">
    <w:name w:val="Document Map Char"/>
    <w:basedOn w:val="DefaultParagraphFont"/>
    <w:link w:val="DocumentMap"/>
    <w:uiPriority w:val="99"/>
    <w:semiHidden/>
    <w:rsid w:val="00386F7B"/>
    <w:rPr>
      <w:rFonts w:ascii="Tahoma" w:hAnsi="Tahoma" w:cs="Tahoma"/>
      <w:sz w:val="16"/>
      <w:szCs w:val="16"/>
    </w:rPr>
  </w:style>
  <w:style w:type="paragraph" w:styleId="Revision">
    <w:name w:val="Revision"/>
    <w:hidden/>
    <w:uiPriority w:val="99"/>
    <w:semiHidden/>
    <w:rsid w:val="00C12B4E"/>
  </w:style>
  <w:style w:type="paragraph" w:styleId="ListParagraph">
    <w:name w:val="List Paragraph"/>
    <w:basedOn w:val="Normal"/>
    <w:uiPriority w:val="34"/>
    <w:qFormat/>
    <w:rsid w:val="00BC4462"/>
    <w:pPr>
      <w:ind w:left="720"/>
      <w:contextualSpacing/>
    </w:pPr>
  </w:style>
  <w:style w:type="paragraph" w:styleId="FootnoteText">
    <w:name w:val="footnote text"/>
    <w:basedOn w:val="Normal"/>
    <w:link w:val="FootnoteTextChar"/>
    <w:uiPriority w:val="99"/>
    <w:unhideWhenUsed/>
    <w:rsid w:val="00EA0711"/>
  </w:style>
  <w:style w:type="character" w:customStyle="1" w:styleId="FootnoteTextChar">
    <w:name w:val="Footnote Text Char"/>
    <w:basedOn w:val="DefaultParagraphFont"/>
    <w:link w:val="FootnoteText"/>
    <w:uiPriority w:val="99"/>
    <w:rsid w:val="00EA0711"/>
    <w:rPr>
      <w:sz w:val="24"/>
      <w:szCs w:val="24"/>
    </w:rPr>
  </w:style>
  <w:style w:type="character" w:styleId="FootnoteReference">
    <w:name w:val="footnote reference"/>
    <w:basedOn w:val="DefaultParagraphFont"/>
    <w:uiPriority w:val="99"/>
    <w:unhideWhenUsed/>
    <w:rsid w:val="00EA0711"/>
    <w:rPr>
      <w:vertAlign w:val="superscript"/>
    </w:rPr>
  </w:style>
  <w:style w:type="character" w:styleId="Emphasis">
    <w:name w:val="Emphasis"/>
    <w:basedOn w:val="DefaultParagraphFont"/>
    <w:uiPriority w:val="20"/>
    <w:qFormat/>
    <w:rsid w:val="00B071DC"/>
    <w:rPr>
      <w:i/>
      <w:iCs/>
    </w:rPr>
  </w:style>
  <w:style w:type="paragraph" w:styleId="TOC1">
    <w:name w:val="toc 1"/>
    <w:basedOn w:val="Normal"/>
    <w:next w:val="Normal"/>
    <w:autoRedefine/>
    <w:uiPriority w:val="39"/>
    <w:unhideWhenUsed/>
    <w:rsid w:val="007644CD"/>
    <w:pPr>
      <w:tabs>
        <w:tab w:val="right" w:leader="dot" w:pos="8630"/>
      </w:tabs>
    </w:pPr>
  </w:style>
  <w:style w:type="paragraph" w:styleId="TOC2">
    <w:name w:val="toc 2"/>
    <w:basedOn w:val="Normal"/>
    <w:next w:val="Normal"/>
    <w:autoRedefine/>
    <w:uiPriority w:val="39"/>
    <w:unhideWhenUsed/>
    <w:rsid w:val="007644CD"/>
    <w:pPr>
      <w:spacing w:after="100"/>
      <w:ind w:left="240"/>
    </w:pPr>
  </w:style>
  <w:style w:type="paragraph" w:styleId="NormalWeb">
    <w:name w:val="Normal (Web)"/>
    <w:basedOn w:val="Normal"/>
    <w:uiPriority w:val="99"/>
    <w:unhideWhenUsed/>
    <w:rsid w:val="00840620"/>
    <w:pPr>
      <w:spacing w:before="100" w:beforeAutospacing="1" w:after="100" w:afterAutospacing="1" w:line="259" w:lineRule="auto"/>
    </w:pPr>
    <w:rPr>
      <w:rFonts w:eastAsiaTheme="minorHAnsi"/>
    </w:rPr>
  </w:style>
  <w:style w:type="paragraph" w:customStyle="1" w:styleId="Default">
    <w:name w:val="Default"/>
    <w:rsid w:val="00907F90"/>
    <w:pPr>
      <w:autoSpaceDE w:val="0"/>
      <w:autoSpaceDN w:val="0"/>
      <w:adjustRightInd w:val="0"/>
    </w:pPr>
    <w:rPr>
      <w:rFonts w:ascii="Calibri" w:hAnsi="Calibri" w:cs="Calibri"/>
      <w:color w:val="000000"/>
    </w:rPr>
  </w:style>
  <w:style w:type="character" w:customStyle="1" w:styleId="EndnoteTextChar">
    <w:name w:val="Endnote Text Char"/>
    <w:basedOn w:val="DefaultParagraphFont"/>
    <w:link w:val="EndnoteText"/>
    <w:uiPriority w:val="99"/>
    <w:rsid w:val="00767F24"/>
  </w:style>
  <w:style w:type="character" w:customStyle="1" w:styleId="CommentaireCar">
    <w:name w:val="Commentaire Car"/>
    <w:basedOn w:val="DefaultParagraphFont"/>
    <w:uiPriority w:val="99"/>
    <w:rsid w:val="00AA2C70"/>
    <w:rPr>
      <w:sz w:val="20"/>
      <w:szCs w:val="20"/>
    </w:rPr>
  </w:style>
  <w:style w:type="character" w:customStyle="1" w:styleId="ff2">
    <w:name w:val="ff2"/>
    <w:basedOn w:val="DefaultParagraphFont"/>
    <w:rsid w:val="00576EFA"/>
  </w:style>
  <w:style w:type="character" w:styleId="Hyperlink">
    <w:name w:val="Hyperlink"/>
    <w:basedOn w:val="DefaultParagraphFont"/>
    <w:uiPriority w:val="99"/>
    <w:unhideWhenUsed/>
    <w:rsid w:val="003B3B69"/>
    <w:rPr>
      <w:color w:val="0563C1" w:themeColor="hyperlink"/>
      <w:u w:val="single"/>
    </w:rPr>
  </w:style>
  <w:style w:type="paragraph" w:styleId="Bibliography">
    <w:name w:val="Bibliography"/>
    <w:basedOn w:val="Normal"/>
    <w:next w:val="Normal"/>
    <w:uiPriority w:val="37"/>
    <w:unhideWhenUsed/>
    <w:rsid w:val="00290038"/>
    <w:pPr>
      <w:ind w:hanging="720"/>
    </w:pPr>
  </w:style>
  <w:style w:type="character" w:customStyle="1" w:styleId="display-number">
    <w:name w:val="display-number"/>
    <w:basedOn w:val="DefaultParagraphFont"/>
    <w:rsid w:val="008B4D14"/>
  </w:style>
  <w:style w:type="character" w:customStyle="1" w:styleId="UnresolvedMention1">
    <w:name w:val="Unresolved Mention1"/>
    <w:basedOn w:val="DefaultParagraphFont"/>
    <w:uiPriority w:val="99"/>
    <w:semiHidden/>
    <w:unhideWhenUsed/>
    <w:rsid w:val="0095302E"/>
    <w:rPr>
      <w:color w:val="605E5C"/>
      <w:shd w:val="clear" w:color="auto" w:fill="E1DFDD"/>
    </w:rPr>
  </w:style>
  <w:style w:type="paragraph" w:styleId="PlainText">
    <w:name w:val="Plain Text"/>
    <w:basedOn w:val="Normal"/>
    <w:link w:val="PlainTextChar"/>
    <w:uiPriority w:val="99"/>
    <w:semiHidden/>
    <w:unhideWhenUsed/>
    <w:rsid w:val="00481B6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481B67"/>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6651">
      <w:bodyDiv w:val="1"/>
      <w:marLeft w:val="0"/>
      <w:marRight w:val="0"/>
      <w:marTop w:val="0"/>
      <w:marBottom w:val="0"/>
      <w:divBdr>
        <w:top w:val="none" w:sz="0" w:space="0" w:color="auto"/>
        <w:left w:val="none" w:sz="0" w:space="0" w:color="auto"/>
        <w:bottom w:val="none" w:sz="0" w:space="0" w:color="auto"/>
        <w:right w:val="none" w:sz="0" w:space="0" w:color="auto"/>
      </w:divBdr>
    </w:div>
    <w:div w:id="660040071">
      <w:bodyDiv w:val="1"/>
      <w:marLeft w:val="0"/>
      <w:marRight w:val="0"/>
      <w:marTop w:val="0"/>
      <w:marBottom w:val="0"/>
      <w:divBdr>
        <w:top w:val="none" w:sz="0" w:space="0" w:color="auto"/>
        <w:left w:val="none" w:sz="0" w:space="0" w:color="auto"/>
        <w:bottom w:val="none" w:sz="0" w:space="0" w:color="auto"/>
        <w:right w:val="none" w:sz="0" w:space="0" w:color="auto"/>
      </w:divBdr>
      <w:divsChild>
        <w:div w:id="1115977013">
          <w:marLeft w:val="0"/>
          <w:marRight w:val="0"/>
          <w:marTop w:val="0"/>
          <w:marBottom w:val="0"/>
          <w:divBdr>
            <w:top w:val="none" w:sz="0" w:space="0" w:color="auto"/>
            <w:left w:val="none" w:sz="0" w:space="0" w:color="auto"/>
            <w:bottom w:val="none" w:sz="0" w:space="0" w:color="auto"/>
            <w:right w:val="none" w:sz="0" w:space="0" w:color="auto"/>
          </w:divBdr>
        </w:div>
      </w:divsChild>
    </w:div>
    <w:div w:id="748238294">
      <w:bodyDiv w:val="1"/>
      <w:marLeft w:val="0"/>
      <w:marRight w:val="0"/>
      <w:marTop w:val="0"/>
      <w:marBottom w:val="0"/>
      <w:divBdr>
        <w:top w:val="none" w:sz="0" w:space="0" w:color="auto"/>
        <w:left w:val="none" w:sz="0" w:space="0" w:color="auto"/>
        <w:bottom w:val="none" w:sz="0" w:space="0" w:color="auto"/>
        <w:right w:val="none" w:sz="0" w:space="0" w:color="auto"/>
      </w:divBdr>
    </w:div>
    <w:div w:id="767042424">
      <w:bodyDiv w:val="1"/>
      <w:marLeft w:val="0"/>
      <w:marRight w:val="0"/>
      <w:marTop w:val="0"/>
      <w:marBottom w:val="0"/>
      <w:divBdr>
        <w:top w:val="none" w:sz="0" w:space="0" w:color="auto"/>
        <w:left w:val="none" w:sz="0" w:space="0" w:color="auto"/>
        <w:bottom w:val="none" w:sz="0" w:space="0" w:color="auto"/>
        <w:right w:val="none" w:sz="0" w:space="0" w:color="auto"/>
      </w:divBdr>
      <w:divsChild>
        <w:div w:id="1485396396">
          <w:marLeft w:val="0"/>
          <w:marRight w:val="0"/>
          <w:marTop w:val="0"/>
          <w:marBottom w:val="0"/>
          <w:divBdr>
            <w:top w:val="none" w:sz="0" w:space="0" w:color="auto"/>
            <w:left w:val="none" w:sz="0" w:space="0" w:color="auto"/>
            <w:bottom w:val="none" w:sz="0" w:space="0" w:color="auto"/>
            <w:right w:val="none" w:sz="0" w:space="0" w:color="auto"/>
          </w:divBdr>
          <w:divsChild>
            <w:div w:id="17929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21373">
      <w:bodyDiv w:val="1"/>
      <w:marLeft w:val="0"/>
      <w:marRight w:val="0"/>
      <w:marTop w:val="0"/>
      <w:marBottom w:val="0"/>
      <w:divBdr>
        <w:top w:val="none" w:sz="0" w:space="0" w:color="auto"/>
        <w:left w:val="none" w:sz="0" w:space="0" w:color="auto"/>
        <w:bottom w:val="none" w:sz="0" w:space="0" w:color="auto"/>
        <w:right w:val="none" w:sz="0" w:space="0" w:color="auto"/>
      </w:divBdr>
      <w:divsChild>
        <w:div w:id="1479610315">
          <w:marLeft w:val="0"/>
          <w:marRight w:val="0"/>
          <w:marTop w:val="0"/>
          <w:marBottom w:val="0"/>
          <w:divBdr>
            <w:top w:val="none" w:sz="0" w:space="0" w:color="auto"/>
            <w:left w:val="none" w:sz="0" w:space="0" w:color="auto"/>
            <w:bottom w:val="none" w:sz="0" w:space="0" w:color="auto"/>
            <w:right w:val="none" w:sz="0" w:space="0" w:color="auto"/>
          </w:divBdr>
          <w:divsChild>
            <w:div w:id="9132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8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collections.vam.ac.uk/item/O312298/federico-zuccaro-medal-de-pastorini-pastorino/"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73D43428-4462-4C3E-9677-7FDD55FACFF3}"/>
      </w:docPartPr>
      <w:docPartBody>
        <w:p w:rsidR="00B62141" w:rsidRDefault="00B62141">
          <w:r>
            <w:rPr>
              <w:rStyle w:val="PlaceholderText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noPunctuationKerning/>
  <w:characterSpacingControl w:val="doNotCompress"/>
  <w:compat>
    <w:compatSetting w:name="compatibilityMode" w:uri="http://schemas.microsoft.com/office/word" w:val="12"/>
  </w:compat>
  <w:rsids>
    <w:rsidRoot w:val="00B62141"/>
    <w:rsid w:val="000010A3"/>
    <w:rsid w:val="000333B6"/>
    <w:rsid w:val="000346D7"/>
    <w:rsid w:val="00037E73"/>
    <w:rsid w:val="00043D82"/>
    <w:rsid w:val="0005606F"/>
    <w:rsid w:val="000647E2"/>
    <w:rsid w:val="00072D45"/>
    <w:rsid w:val="00074730"/>
    <w:rsid w:val="00081F32"/>
    <w:rsid w:val="00082C8E"/>
    <w:rsid w:val="000A2361"/>
    <w:rsid w:val="000B07E6"/>
    <w:rsid w:val="000B4BD4"/>
    <w:rsid w:val="000C07A8"/>
    <w:rsid w:val="000C1A2E"/>
    <w:rsid w:val="000C1F55"/>
    <w:rsid w:val="000C3356"/>
    <w:rsid w:val="000D34BB"/>
    <w:rsid w:val="000E146E"/>
    <w:rsid w:val="00102F0D"/>
    <w:rsid w:val="001207FB"/>
    <w:rsid w:val="00125BCE"/>
    <w:rsid w:val="00132922"/>
    <w:rsid w:val="00156171"/>
    <w:rsid w:val="00170C92"/>
    <w:rsid w:val="001718FA"/>
    <w:rsid w:val="00172CAC"/>
    <w:rsid w:val="00176CC8"/>
    <w:rsid w:val="001A3755"/>
    <w:rsid w:val="001B3277"/>
    <w:rsid w:val="001E3876"/>
    <w:rsid w:val="001F39BA"/>
    <w:rsid w:val="00203617"/>
    <w:rsid w:val="00207957"/>
    <w:rsid w:val="00215760"/>
    <w:rsid w:val="002173ED"/>
    <w:rsid w:val="0023202E"/>
    <w:rsid w:val="0023445A"/>
    <w:rsid w:val="0024074B"/>
    <w:rsid w:val="002410A6"/>
    <w:rsid w:val="00247781"/>
    <w:rsid w:val="002512A2"/>
    <w:rsid w:val="002544A3"/>
    <w:rsid w:val="00257E90"/>
    <w:rsid w:val="002861D7"/>
    <w:rsid w:val="0029156D"/>
    <w:rsid w:val="002C5F07"/>
    <w:rsid w:val="002E7BB9"/>
    <w:rsid w:val="003051D2"/>
    <w:rsid w:val="00306386"/>
    <w:rsid w:val="00340A2A"/>
    <w:rsid w:val="00341492"/>
    <w:rsid w:val="00344BA8"/>
    <w:rsid w:val="0035173A"/>
    <w:rsid w:val="00363EB2"/>
    <w:rsid w:val="00370E31"/>
    <w:rsid w:val="0037103E"/>
    <w:rsid w:val="00384E63"/>
    <w:rsid w:val="003A1395"/>
    <w:rsid w:val="003A2C75"/>
    <w:rsid w:val="003B1FDE"/>
    <w:rsid w:val="003B21A9"/>
    <w:rsid w:val="003B611D"/>
    <w:rsid w:val="003B6AE4"/>
    <w:rsid w:val="003E728A"/>
    <w:rsid w:val="00403755"/>
    <w:rsid w:val="00411486"/>
    <w:rsid w:val="0041688A"/>
    <w:rsid w:val="004351B6"/>
    <w:rsid w:val="00440B6E"/>
    <w:rsid w:val="004524C5"/>
    <w:rsid w:val="004652D5"/>
    <w:rsid w:val="00475DCB"/>
    <w:rsid w:val="004817F8"/>
    <w:rsid w:val="00486240"/>
    <w:rsid w:val="00495209"/>
    <w:rsid w:val="004B1A5F"/>
    <w:rsid w:val="004B5AE1"/>
    <w:rsid w:val="004C0552"/>
    <w:rsid w:val="004C4C9E"/>
    <w:rsid w:val="004C756F"/>
    <w:rsid w:val="00503A79"/>
    <w:rsid w:val="00564573"/>
    <w:rsid w:val="00581873"/>
    <w:rsid w:val="005878B2"/>
    <w:rsid w:val="005A76E0"/>
    <w:rsid w:val="005B1594"/>
    <w:rsid w:val="005B4DFC"/>
    <w:rsid w:val="005B7EE5"/>
    <w:rsid w:val="005C56B8"/>
    <w:rsid w:val="005D6C65"/>
    <w:rsid w:val="005F6155"/>
    <w:rsid w:val="00603E72"/>
    <w:rsid w:val="00626669"/>
    <w:rsid w:val="00633610"/>
    <w:rsid w:val="00661F8D"/>
    <w:rsid w:val="006869AE"/>
    <w:rsid w:val="006A2C0E"/>
    <w:rsid w:val="006A6BB9"/>
    <w:rsid w:val="006D2EFA"/>
    <w:rsid w:val="006D7D42"/>
    <w:rsid w:val="006E1A09"/>
    <w:rsid w:val="006E1EAE"/>
    <w:rsid w:val="00725FB0"/>
    <w:rsid w:val="00731E5D"/>
    <w:rsid w:val="00740157"/>
    <w:rsid w:val="00772407"/>
    <w:rsid w:val="00772A89"/>
    <w:rsid w:val="00776AB8"/>
    <w:rsid w:val="007943FD"/>
    <w:rsid w:val="007A52B1"/>
    <w:rsid w:val="007B3C50"/>
    <w:rsid w:val="007E34AE"/>
    <w:rsid w:val="007E7E44"/>
    <w:rsid w:val="00813191"/>
    <w:rsid w:val="00820047"/>
    <w:rsid w:val="0082445E"/>
    <w:rsid w:val="008326B6"/>
    <w:rsid w:val="0086026F"/>
    <w:rsid w:val="0087288B"/>
    <w:rsid w:val="008B3B96"/>
    <w:rsid w:val="008E4820"/>
    <w:rsid w:val="008E5365"/>
    <w:rsid w:val="008E692B"/>
    <w:rsid w:val="008F1B5C"/>
    <w:rsid w:val="008F4D7E"/>
    <w:rsid w:val="00905BB7"/>
    <w:rsid w:val="00920471"/>
    <w:rsid w:val="00922BBA"/>
    <w:rsid w:val="009444B9"/>
    <w:rsid w:val="009504FB"/>
    <w:rsid w:val="00956FA4"/>
    <w:rsid w:val="00960E60"/>
    <w:rsid w:val="009624A0"/>
    <w:rsid w:val="00967BDC"/>
    <w:rsid w:val="00972DE1"/>
    <w:rsid w:val="009B542E"/>
    <w:rsid w:val="009D1ABE"/>
    <w:rsid w:val="009D4652"/>
    <w:rsid w:val="009D55AD"/>
    <w:rsid w:val="009E070A"/>
    <w:rsid w:val="00A12B84"/>
    <w:rsid w:val="00A24045"/>
    <w:rsid w:val="00A26F64"/>
    <w:rsid w:val="00A27623"/>
    <w:rsid w:val="00A321DD"/>
    <w:rsid w:val="00A37562"/>
    <w:rsid w:val="00A44D36"/>
    <w:rsid w:val="00A57CF0"/>
    <w:rsid w:val="00A819CB"/>
    <w:rsid w:val="00A93741"/>
    <w:rsid w:val="00AC4878"/>
    <w:rsid w:val="00AD3781"/>
    <w:rsid w:val="00AE5507"/>
    <w:rsid w:val="00B02447"/>
    <w:rsid w:val="00B03AEA"/>
    <w:rsid w:val="00B31194"/>
    <w:rsid w:val="00B31502"/>
    <w:rsid w:val="00B45756"/>
    <w:rsid w:val="00B56E5B"/>
    <w:rsid w:val="00B62141"/>
    <w:rsid w:val="00B85489"/>
    <w:rsid w:val="00B874AD"/>
    <w:rsid w:val="00BC0D17"/>
    <w:rsid w:val="00BE2E7C"/>
    <w:rsid w:val="00BE393E"/>
    <w:rsid w:val="00BE57BB"/>
    <w:rsid w:val="00BF3D21"/>
    <w:rsid w:val="00BF4DAE"/>
    <w:rsid w:val="00BF6E8E"/>
    <w:rsid w:val="00C0451A"/>
    <w:rsid w:val="00C0574D"/>
    <w:rsid w:val="00C11289"/>
    <w:rsid w:val="00C114D3"/>
    <w:rsid w:val="00C12115"/>
    <w:rsid w:val="00C14744"/>
    <w:rsid w:val="00C17B17"/>
    <w:rsid w:val="00C25038"/>
    <w:rsid w:val="00C52EC7"/>
    <w:rsid w:val="00C95F00"/>
    <w:rsid w:val="00CA0D30"/>
    <w:rsid w:val="00CA4DE4"/>
    <w:rsid w:val="00CB2F37"/>
    <w:rsid w:val="00CC0C03"/>
    <w:rsid w:val="00CC3A02"/>
    <w:rsid w:val="00CD702F"/>
    <w:rsid w:val="00CD7333"/>
    <w:rsid w:val="00CE1CE9"/>
    <w:rsid w:val="00D07BFD"/>
    <w:rsid w:val="00D1275E"/>
    <w:rsid w:val="00D170EB"/>
    <w:rsid w:val="00D341E2"/>
    <w:rsid w:val="00D353DD"/>
    <w:rsid w:val="00D42B59"/>
    <w:rsid w:val="00D44246"/>
    <w:rsid w:val="00D46FC9"/>
    <w:rsid w:val="00D53577"/>
    <w:rsid w:val="00D709C1"/>
    <w:rsid w:val="00D75610"/>
    <w:rsid w:val="00D902D2"/>
    <w:rsid w:val="00D90AFD"/>
    <w:rsid w:val="00D90FD5"/>
    <w:rsid w:val="00D917CA"/>
    <w:rsid w:val="00DB5EB7"/>
    <w:rsid w:val="00DC102A"/>
    <w:rsid w:val="00DC27EC"/>
    <w:rsid w:val="00DE069F"/>
    <w:rsid w:val="00DE7863"/>
    <w:rsid w:val="00DF1C39"/>
    <w:rsid w:val="00DF63D9"/>
    <w:rsid w:val="00E110E6"/>
    <w:rsid w:val="00E23FA3"/>
    <w:rsid w:val="00E446DE"/>
    <w:rsid w:val="00E545C0"/>
    <w:rsid w:val="00E63DB7"/>
    <w:rsid w:val="00E6422E"/>
    <w:rsid w:val="00E64ECA"/>
    <w:rsid w:val="00EA20CD"/>
    <w:rsid w:val="00EA3CEC"/>
    <w:rsid w:val="00EC0560"/>
    <w:rsid w:val="00EC5AEE"/>
    <w:rsid w:val="00EF6E25"/>
    <w:rsid w:val="00F108A5"/>
    <w:rsid w:val="00F11F05"/>
    <w:rsid w:val="00F14C19"/>
    <w:rsid w:val="00F1572F"/>
    <w:rsid w:val="00F21F7C"/>
    <w:rsid w:val="00F25E32"/>
    <w:rsid w:val="00F263B1"/>
    <w:rsid w:val="00F44F2D"/>
    <w:rsid w:val="00F45E61"/>
    <w:rsid w:val="00F50CE5"/>
    <w:rsid w:val="00F55360"/>
    <w:rsid w:val="00F57C5A"/>
    <w:rsid w:val="00F65266"/>
    <w:rsid w:val="00F677AB"/>
    <w:rsid w:val="00FA4146"/>
    <w:rsid w:val="00FC5749"/>
    <w:rsid w:val="00FD2E26"/>
    <w:rsid w:val="00FD5E9E"/>
    <w:rsid w:val="00FE161E"/>
    <w:rsid w:val="00FE1966"/>
    <w:rsid w:val="00FE5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sid w:val="0020795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AEB4FB-7CC5-4B30-81BB-E6996A30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30</Pages>
  <Words>7311</Words>
  <Characters>41676</Characters>
  <Application>Microsoft Office Word</Application>
  <DocSecurity>0</DocSecurity>
  <Lines>347</Lines>
  <Paragraphs>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 Motture</dc:creator>
  <cp:lastModifiedBy>Lindsey</cp:lastModifiedBy>
  <cp:revision>81</cp:revision>
  <cp:lastPrinted>2021-02-02T18:35:00Z</cp:lastPrinted>
  <dcterms:created xsi:type="dcterms:W3CDTF">2021-05-27T17:32:00Z</dcterms:created>
  <dcterms:modified xsi:type="dcterms:W3CDTF">2021-09-05T19:48:00Z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id="8HeKj1QN"/&gt;&lt;style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