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BF8" w:rsidRPr="00FB13C3" w:rsidRDefault="00890BF8" w:rsidP="00890BF8">
      <w:pPr>
        <w:pStyle w:val="ListParagraph"/>
        <w:spacing w:line="360" w:lineRule="auto"/>
        <w:ind w:left="1440" w:right="470"/>
      </w:pPr>
      <w:r w:rsidRPr="00FB13C3">
        <w:t>number: "</w:t>
      </w:r>
      <w:r>
        <w:rPr>
          <w:bCs/>
        </w:rPr>
        <w:t>I.8</w:t>
      </w:r>
      <w:r w:rsidRPr="00FB13C3">
        <w:t>"</w:t>
      </w:r>
    </w:p>
    <w:p w:rsidR="00890BF8" w:rsidRPr="00FB13C3" w:rsidRDefault="00890BF8" w:rsidP="00890BF8">
      <w:pPr>
        <w:pStyle w:val="ListParagraph"/>
        <w:tabs>
          <w:tab w:val="left" w:pos="3771"/>
        </w:tabs>
        <w:spacing w:line="360" w:lineRule="auto"/>
        <w:ind w:left="1440" w:right="470"/>
      </w:pPr>
      <w:r w:rsidRPr="00FB13C3">
        <w:t xml:space="preserve">title: </w:t>
      </w:r>
      <w:r w:rsidRPr="00890BF8">
        <w:rPr>
          <w:bCs/>
        </w:rPr>
        <w:t>Patina</w:t>
      </w:r>
    </w:p>
    <w:p w:rsidR="00890BF8" w:rsidRPr="00FB13C3" w:rsidRDefault="00890BF8" w:rsidP="00890BF8">
      <w:pPr>
        <w:pStyle w:val="ListParagraph"/>
        <w:spacing w:line="360" w:lineRule="auto"/>
        <w:ind w:left="1440" w:right="470"/>
      </w:pPr>
      <w:r w:rsidRPr="00FB13C3">
        <w:t xml:space="preserve">subtitle: </w:t>
      </w:r>
    </w:p>
    <w:p w:rsidR="00890BF8" w:rsidRPr="00FB13C3" w:rsidRDefault="00890BF8" w:rsidP="00890BF8">
      <w:pPr>
        <w:pStyle w:val="ListParagraph"/>
        <w:spacing w:line="360" w:lineRule="auto"/>
        <w:ind w:left="1440" w:right="470"/>
      </w:pPr>
      <w:r w:rsidRPr="00FB13C3">
        <w:t>contributor:</w:t>
      </w:r>
    </w:p>
    <w:p w:rsidR="00890BF8" w:rsidRPr="00FB13C3" w:rsidRDefault="00890BF8" w:rsidP="00890BF8">
      <w:pPr>
        <w:pStyle w:val="ListParagraph"/>
        <w:numPr>
          <w:ilvl w:val="0"/>
          <w:numId w:val="12"/>
        </w:numPr>
        <w:spacing w:line="360" w:lineRule="auto"/>
        <w:ind w:right="470"/>
      </w:pPr>
      <w:proofErr w:type="spellStart"/>
      <w:r w:rsidRPr="00FB13C3">
        <w:t>first_name</w:t>
      </w:r>
      <w:proofErr w:type="spellEnd"/>
      <w:r w:rsidRPr="00FB13C3">
        <w:t xml:space="preserve">: </w:t>
      </w:r>
      <w:r w:rsidRPr="00A4550A">
        <w:t>Ann</w:t>
      </w:r>
    </w:p>
    <w:p w:rsidR="00890BF8" w:rsidRPr="00FB13C3" w:rsidRDefault="00890BF8" w:rsidP="00890BF8">
      <w:pPr>
        <w:pStyle w:val="ListParagraph"/>
        <w:spacing w:line="360" w:lineRule="auto"/>
        <w:ind w:left="1800" w:right="470"/>
      </w:pPr>
      <w:proofErr w:type="spellStart"/>
      <w:r w:rsidRPr="00FB13C3">
        <w:t>last_name</w:t>
      </w:r>
      <w:proofErr w:type="spellEnd"/>
      <w:r w:rsidRPr="00FB13C3">
        <w:t xml:space="preserve">: </w:t>
      </w:r>
      <w:proofErr w:type="spellStart"/>
      <w:r w:rsidRPr="00A4550A">
        <w:rPr>
          <w:iCs/>
        </w:rPr>
        <w:t>Boulton</w:t>
      </w:r>
      <w:proofErr w:type="spellEnd"/>
    </w:p>
    <w:p w:rsidR="00890BF8" w:rsidRPr="00FB13C3" w:rsidRDefault="00890BF8" w:rsidP="00890BF8">
      <w:pPr>
        <w:pStyle w:val="ListParagraph"/>
        <w:spacing w:line="360" w:lineRule="auto"/>
        <w:ind w:left="1800" w:right="470"/>
      </w:pPr>
      <w:r w:rsidRPr="00FB13C3">
        <w:t xml:space="preserve">bio: </w:t>
      </w:r>
      <w:r w:rsidRPr="00FB1644">
        <w:t xml:space="preserve">Ann </w:t>
      </w:r>
      <w:proofErr w:type="spellStart"/>
      <w:r w:rsidRPr="00FB1644">
        <w:t>Boulton</w:t>
      </w:r>
      <w:proofErr w:type="spellEnd"/>
      <w:r w:rsidRPr="00FB1644">
        <w:t xml:space="preserve"> (Associate Conservator, </w:t>
      </w:r>
      <w:proofErr w:type="spellStart"/>
      <w:r w:rsidRPr="00FB1644">
        <w:t>Gilcrease</w:t>
      </w:r>
      <w:proofErr w:type="spellEnd"/>
      <w:r w:rsidRPr="00FB1644">
        <w:t xml:space="preserve"> Museum, Tulsa, Oklahoma) has been a practicing objects conservator for thirty-five years. She received her MA in art conservation from Buffalo State College in 1985. While objects conservator at the Baltimore Museum of Art, she researched nineteenth- and twentieth-century French art bronze technology in her study of the sculpture of Antoine-Louis </w:t>
      </w:r>
      <w:proofErr w:type="spellStart"/>
      <w:r w:rsidRPr="00FB1644">
        <w:t>Barye</w:t>
      </w:r>
      <w:proofErr w:type="spellEnd"/>
      <w:r w:rsidRPr="00FB1644">
        <w:t xml:space="preserve"> and Henri Matisse. In 2009 she shifted her research focus to American bronze sculpture at the </w:t>
      </w:r>
      <w:proofErr w:type="spellStart"/>
      <w:r w:rsidRPr="00FB1644">
        <w:t>Gilcrease</w:t>
      </w:r>
      <w:proofErr w:type="spellEnd"/>
      <w:r w:rsidRPr="00FB1644">
        <w:t xml:space="preserve"> and curated the exhibition </w:t>
      </w:r>
      <w:r w:rsidRPr="00FB1644">
        <w:rPr>
          <w:i/>
        </w:rPr>
        <w:t>Frontier to Foundry</w:t>
      </w:r>
      <w:r w:rsidRPr="00FB1644">
        <w:t xml:space="preserve"> (2014). She contributed the essay “A Tale of Two Foundries”</w:t>
      </w:r>
      <w:r w:rsidRPr="00FB1644">
        <w:rPr>
          <w:i/>
        </w:rPr>
        <w:t xml:space="preserve"> </w:t>
      </w:r>
      <w:r w:rsidRPr="00FB1644">
        <w:t>to</w:t>
      </w:r>
      <w:r w:rsidRPr="00FB1644">
        <w:rPr>
          <w:i/>
        </w:rPr>
        <w:t xml:space="preserve"> </w:t>
      </w:r>
      <w:r w:rsidRPr="00FB1644">
        <w:t>Sharon Hecker’s</w:t>
      </w:r>
      <w:r w:rsidRPr="00FB1644">
        <w:rPr>
          <w:i/>
        </w:rPr>
        <w:t xml:space="preserve"> Finding Lost Wax: The Disappearance and Recovery of an Ancient Casting Technique and the Experiments of </w:t>
      </w:r>
      <w:proofErr w:type="spellStart"/>
      <w:r w:rsidRPr="00FB1644">
        <w:rPr>
          <w:i/>
        </w:rPr>
        <w:t>Medardo</w:t>
      </w:r>
      <w:proofErr w:type="spellEnd"/>
      <w:r w:rsidRPr="00FB1644">
        <w:rPr>
          <w:i/>
        </w:rPr>
        <w:t xml:space="preserve"> Rosso</w:t>
      </w:r>
      <w:r w:rsidRPr="00FB1644">
        <w:t xml:space="preserve"> (2021</w:t>
      </w:r>
      <w:r>
        <w:t>)</w:t>
      </w:r>
      <w:r w:rsidRPr="00FB13C3">
        <w:t>.</w:t>
      </w:r>
    </w:p>
    <w:p w:rsidR="00890BF8" w:rsidRPr="00FB13C3" w:rsidRDefault="00890BF8" w:rsidP="00890BF8">
      <w:pPr>
        <w:pStyle w:val="ListParagraph"/>
        <w:numPr>
          <w:ilvl w:val="0"/>
          <w:numId w:val="12"/>
        </w:numPr>
        <w:spacing w:line="360" w:lineRule="auto"/>
        <w:ind w:right="470"/>
      </w:pPr>
      <w:proofErr w:type="spellStart"/>
      <w:r w:rsidRPr="00FB13C3">
        <w:t>first_name</w:t>
      </w:r>
      <w:proofErr w:type="spellEnd"/>
      <w:r w:rsidRPr="00FB13C3">
        <w:t xml:space="preserve">: </w:t>
      </w:r>
      <w:r w:rsidRPr="00A4550A">
        <w:t>Susanne</w:t>
      </w:r>
    </w:p>
    <w:p w:rsidR="00890BF8" w:rsidRPr="00FB13C3" w:rsidRDefault="00890BF8" w:rsidP="00890BF8">
      <w:pPr>
        <w:pStyle w:val="ListParagraph"/>
        <w:spacing w:line="360" w:lineRule="auto"/>
        <w:ind w:left="1800" w:right="470"/>
      </w:pPr>
      <w:proofErr w:type="spellStart"/>
      <w:r w:rsidRPr="00FB13C3">
        <w:t>last_name</w:t>
      </w:r>
      <w:proofErr w:type="spellEnd"/>
      <w:r w:rsidRPr="00FB13C3">
        <w:t xml:space="preserve">: </w:t>
      </w:r>
      <w:proofErr w:type="spellStart"/>
      <w:r w:rsidRPr="00A4550A">
        <w:rPr>
          <w:iCs/>
        </w:rPr>
        <w:t>Gänsicke</w:t>
      </w:r>
      <w:proofErr w:type="spellEnd"/>
    </w:p>
    <w:p w:rsidR="00890BF8" w:rsidRPr="00FB13C3" w:rsidRDefault="00890BF8" w:rsidP="00890BF8">
      <w:pPr>
        <w:pStyle w:val="ListParagraph"/>
        <w:spacing w:line="360" w:lineRule="auto"/>
        <w:ind w:left="1800" w:right="470"/>
      </w:pPr>
      <w:r w:rsidRPr="00FB13C3">
        <w:t xml:space="preserve">bio: </w:t>
      </w:r>
      <w:r w:rsidRPr="00FB1644">
        <w:t xml:space="preserve">Susanne </w:t>
      </w:r>
      <w:proofErr w:type="spellStart"/>
      <w:r w:rsidRPr="00FB1644">
        <w:t>Gänsicke</w:t>
      </w:r>
      <w:proofErr w:type="spellEnd"/>
      <w:r w:rsidRPr="00FB1644">
        <w:t xml:space="preserve"> (Head of Antiquities Conservation, J. Paul Getty Museum, Los Angeles) holds a degree in archaeological conservation from </w:t>
      </w:r>
      <w:proofErr w:type="spellStart"/>
      <w:r w:rsidRPr="00FB1644">
        <w:t>Römisch</w:t>
      </w:r>
      <w:proofErr w:type="spellEnd"/>
      <w:r w:rsidRPr="00FB1644">
        <w:t xml:space="preserve"> </w:t>
      </w:r>
      <w:proofErr w:type="spellStart"/>
      <w:r w:rsidRPr="00FB1644">
        <w:t>Germanisches</w:t>
      </w:r>
      <w:proofErr w:type="spellEnd"/>
      <w:r w:rsidRPr="00FB1644">
        <w:t xml:space="preserve"> </w:t>
      </w:r>
      <w:proofErr w:type="spellStart"/>
      <w:r w:rsidRPr="00FB1644">
        <w:t>Zentralmuseum</w:t>
      </w:r>
      <w:proofErr w:type="spellEnd"/>
      <w:r w:rsidRPr="00FB1644">
        <w:t xml:space="preserve">, Mainz (1987). She was objects conservator at the Museum of Fine Arts, Boston, from 1990 to 2016, where she remains a project member of </w:t>
      </w:r>
      <w:proofErr w:type="spellStart"/>
      <w:r w:rsidRPr="00FB1644">
        <w:t>Auloi</w:t>
      </w:r>
      <w:proofErr w:type="spellEnd"/>
      <w:r w:rsidRPr="00FB1644">
        <w:t xml:space="preserve"> from </w:t>
      </w:r>
      <w:proofErr w:type="spellStart"/>
      <w:r w:rsidRPr="00FB1644">
        <w:t>Meroë</w:t>
      </w:r>
      <w:proofErr w:type="spellEnd"/>
      <w:r w:rsidRPr="00FB1644">
        <w:t xml:space="preserve">, funded by the European Research Council. In 2016 she received an individual grant for fieldwork in Nepal from the Asian Cultural Council of New York. Her research interests include materials and manufacturing techniques of ancient and historic metalwork, and the intersection of traditional craftsmanship and conservation. She coauthored, with Yvonne Markowitz, </w:t>
      </w:r>
      <w:r w:rsidRPr="00FB1644">
        <w:rPr>
          <w:i/>
        </w:rPr>
        <w:t>Looking at Jewelry</w:t>
      </w:r>
      <w:r w:rsidRPr="00FB1644">
        <w:t xml:space="preserve"> (2019</w:t>
      </w:r>
      <w:r>
        <w:t>)</w:t>
      </w:r>
      <w:r w:rsidRPr="00FB13C3">
        <w:t>.</w:t>
      </w:r>
    </w:p>
    <w:p w:rsidR="00890BF8" w:rsidRPr="00FB13C3" w:rsidRDefault="00890BF8" w:rsidP="00890BF8">
      <w:pPr>
        <w:pStyle w:val="ListParagraph"/>
        <w:numPr>
          <w:ilvl w:val="0"/>
          <w:numId w:val="12"/>
        </w:numPr>
        <w:spacing w:line="360" w:lineRule="auto"/>
        <w:ind w:right="470"/>
      </w:pPr>
      <w:proofErr w:type="spellStart"/>
      <w:r w:rsidRPr="00FB13C3">
        <w:lastRenderedPageBreak/>
        <w:t>first_name</w:t>
      </w:r>
      <w:proofErr w:type="spellEnd"/>
      <w:r w:rsidRPr="00FB13C3">
        <w:t xml:space="preserve">: </w:t>
      </w:r>
      <w:r>
        <w:t>Shelley</w:t>
      </w:r>
    </w:p>
    <w:p w:rsidR="00890BF8" w:rsidRPr="00FB13C3" w:rsidRDefault="00890BF8" w:rsidP="00890BF8">
      <w:pPr>
        <w:pStyle w:val="ListParagraph"/>
        <w:spacing w:line="360" w:lineRule="auto"/>
        <w:ind w:left="1800" w:right="470"/>
      </w:pPr>
      <w:proofErr w:type="spellStart"/>
      <w:r w:rsidRPr="00FB13C3">
        <w:t>last_name</w:t>
      </w:r>
      <w:proofErr w:type="spellEnd"/>
      <w:r w:rsidRPr="00FB13C3">
        <w:t xml:space="preserve">: </w:t>
      </w:r>
      <w:proofErr w:type="spellStart"/>
      <w:r w:rsidRPr="00A4550A">
        <w:rPr>
          <w:iCs/>
        </w:rPr>
        <w:t>Sturman</w:t>
      </w:r>
      <w:proofErr w:type="spellEnd"/>
    </w:p>
    <w:p w:rsidR="00890BF8" w:rsidRPr="00FB13C3" w:rsidRDefault="00890BF8" w:rsidP="00890BF8">
      <w:pPr>
        <w:pStyle w:val="ListParagraph"/>
        <w:spacing w:line="360" w:lineRule="auto"/>
        <w:ind w:left="1800" w:right="470"/>
      </w:pPr>
      <w:r w:rsidRPr="00FB13C3">
        <w:t xml:space="preserve">bio: </w:t>
      </w:r>
      <w:r w:rsidRPr="00FB1644">
        <w:t xml:space="preserve">Shelley </w:t>
      </w:r>
      <w:proofErr w:type="spellStart"/>
      <w:r w:rsidRPr="00FB1644">
        <w:t>Sturman</w:t>
      </w:r>
      <w:proofErr w:type="spellEnd"/>
      <w:r w:rsidRPr="00FB1644">
        <w:t xml:space="preserve"> (Head of Object Conservation, National Gallery of Art, Washington, DC) received her BA and MA from Brandeis University and her MS in conservation from the University of Delaware. </w:t>
      </w:r>
      <w:r>
        <w:t>She has a</w:t>
      </w:r>
      <w:r w:rsidRPr="00FB1644">
        <w:t xml:space="preserve"> special interest is interdisciplinary investigation of Renaissance bronze casting with curatorial colleagues. She is honored to have performed technical examinations and published on Lorenzo Ghiberti’s Gates of Paradise, Andrea </w:t>
      </w:r>
      <w:proofErr w:type="spellStart"/>
      <w:r w:rsidRPr="00FB1644">
        <w:t>Riccio’s</w:t>
      </w:r>
      <w:proofErr w:type="spellEnd"/>
      <w:r w:rsidRPr="00FB1644">
        <w:t xml:space="preserve"> Paschal Candlestick, Jacopo </w:t>
      </w:r>
      <w:proofErr w:type="spellStart"/>
      <w:r w:rsidRPr="00FB1644">
        <w:t>Sansovino’s</w:t>
      </w:r>
      <w:proofErr w:type="spellEnd"/>
      <w:r w:rsidRPr="00FB1644">
        <w:t xml:space="preserve"> Sacristy Door, </w:t>
      </w:r>
      <w:proofErr w:type="spellStart"/>
      <w:r w:rsidRPr="00FB1644">
        <w:t>Giambologna’s</w:t>
      </w:r>
      <w:proofErr w:type="spellEnd"/>
      <w:r w:rsidRPr="00FB1644">
        <w:t xml:space="preserve"> </w:t>
      </w:r>
      <w:r>
        <w:t>f</w:t>
      </w:r>
      <w:r w:rsidRPr="00FB1644">
        <w:t xml:space="preserve">emale </w:t>
      </w:r>
      <w:r>
        <w:t>n</w:t>
      </w:r>
      <w:r w:rsidRPr="00FB1644">
        <w:t xml:space="preserve">udes and Mercury, bronzes by Antico and </w:t>
      </w:r>
      <w:proofErr w:type="spellStart"/>
      <w:r w:rsidRPr="00FB1644">
        <w:t>Niccolò</w:t>
      </w:r>
      <w:proofErr w:type="spellEnd"/>
      <w:r w:rsidRPr="00FB1644">
        <w:t xml:space="preserve"> </w:t>
      </w:r>
      <w:proofErr w:type="spellStart"/>
      <w:r w:rsidRPr="00FB1644">
        <w:t>Roccatagliata</w:t>
      </w:r>
      <w:proofErr w:type="spellEnd"/>
      <w:r w:rsidRPr="00FB1644">
        <w:t>, the Budapest Horse, and masterpieces in the Claudia Quentin and Robert H. Smith collections. Other research and publication interests include original Edgar Degas waxes and contemporary sculpture</w:t>
      </w:r>
      <w:r w:rsidRPr="00FB13C3">
        <w:t>.</w:t>
      </w:r>
    </w:p>
    <w:p w:rsidR="00890BF8" w:rsidRPr="00FB13C3" w:rsidRDefault="00890BF8" w:rsidP="00890BF8">
      <w:pPr>
        <w:pStyle w:val="ListParagraph"/>
        <w:spacing w:line="360" w:lineRule="auto"/>
        <w:ind w:left="1440" w:right="470"/>
      </w:pPr>
      <w:r>
        <w:t xml:space="preserve">additional </w:t>
      </w:r>
      <w:r w:rsidRPr="00FB13C3">
        <w:t>contributor</w:t>
      </w:r>
      <w:r>
        <w:t>s</w:t>
      </w:r>
      <w:r w:rsidRPr="00FB13C3">
        <w:t>:</w:t>
      </w:r>
      <w:r>
        <w:t xml:space="preserve"> </w:t>
      </w:r>
      <w:r w:rsidRPr="00A4550A">
        <w:rPr>
          <w:szCs w:val="20"/>
          <w:shd w:val="clear" w:color="auto" w:fill="FFFFFF"/>
        </w:rPr>
        <w:t xml:space="preserve">Denise </w:t>
      </w:r>
      <w:r w:rsidRPr="00A4550A">
        <w:t xml:space="preserve">Allen, </w:t>
      </w:r>
      <w:proofErr w:type="spellStart"/>
      <w:r w:rsidRPr="00A4550A">
        <w:rPr>
          <w:iCs/>
        </w:rPr>
        <w:t>Aurélia</w:t>
      </w:r>
      <w:proofErr w:type="spellEnd"/>
      <w:r w:rsidRPr="00A4550A">
        <w:rPr>
          <w:iCs/>
        </w:rPr>
        <w:t xml:space="preserve"> </w:t>
      </w:r>
      <w:proofErr w:type="spellStart"/>
      <w:r w:rsidRPr="00A4550A">
        <w:rPr>
          <w:rStyle w:val="eop"/>
        </w:rPr>
        <w:t>Azéma</w:t>
      </w:r>
      <w:proofErr w:type="spellEnd"/>
      <w:r w:rsidRPr="00A4550A">
        <w:t xml:space="preserve">, Jane Bassett, </w:t>
      </w:r>
      <w:r w:rsidRPr="00A4550A">
        <w:rPr>
          <w:szCs w:val="20"/>
          <w:shd w:val="clear" w:color="auto" w:fill="FFFFFF"/>
        </w:rPr>
        <w:t>Sophie Descamps-</w:t>
      </w:r>
      <w:proofErr w:type="spellStart"/>
      <w:r w:rsidRPr="00A4550A">
        <w:rPr>
          <w:szCs w:val="20"/>
          <w:shd w:val="clear" w:color="auto" w:fill="FFFFFF"/>
        </w:rPr>
        <w:t>Lequime</w:t>
      </w:r>
      <w:proofErr w:type="spellEnd"/>
      <w:r w:rsidRPr="00A4550A">
        <w:t xml:space="preserve">, </w:t>
      </w:r>
      <w:r w:rsidRPr="00A4550A">
        <w:rPr>
          <w:iCs/>
        </w:rPr>
        <w:t xml:space="preserve">Laurence </w:t>
      </w:r>
      <w:proofErr w:type="spellStart"/>
      <w:r w:rsidRPr="00A4550A">
        <w:rPr>
          <w:iCs/>
        </w:rPr>
        <w:t>Garenne</w:t>
      </w:r>
      <w:proofErr w:type="spellEnd"/>
      <w:r w:rsidRPr="00A4550A">
        <w:rPr>
          <w:iCs/>
        </w:rPr>
        <w:t>-Marot</w:t>
      </w:r>
      <w:r w:rsidRPr="00A4550A">
        <w:t xml:space="preserve">, Joachim </w:t>
      </w:r>
      <w:proofErr w:type="spellStart"/>
      <w:r w:rsidRPr="00A4550A">
        <w:t>Kreutner</w:t>
      </w:r>
      <w:proofErr w:type="spellEnd"/>
      <w:r w:rsidRPr="00A4550A">
        <w:t xml:space="preserve">, Susan La Niece, Lorenzo </w:t>
      </w:r>
      <w:proofErr w:type="spellStart"/>
      <w:r w:rsidRPr="00A4550A">
        <w:t>Morigi</w:t>
      </w:r>
      <w:proofErr w:type="spellEnd"/>
      <w:r w:rsidRPr="00A4550A">
        <w:t xml:space="preserve">, </w:t>
      </w:r>
      <w:r w:rsidRPr="00A4550A">
        <w:rPr>
          <w:szCs w:val="20"/>
          <w:shd w:val="clear" w:color="auto" w:fill="FFFFFF"/>
        </w:rPr>
        <w:t xml:space="preserve">Luc </w:t>
      </w:r>
      <w:proofErr w:type="spellStart"/>
      <w:r w:rsidRPr="00A4550A">
        <w:t>Robbiola</w:t>
      </w:r>
      <w:proofErr w:type="spellEnd"/>
      <w:r w:rsidRPr="00A4550A">
        <w:t xml:space="preserve">, </w:t>
      </w:r>
      <w:r w:rsidRPr="00A4550A">
        <w:rPr>
          <w:szCs w:val="20"/>
          <w:shd w:val="clear" w:color="auto" w:fill="FFFFFF"/>
        </w:rPr>
        <w:t xml:space="preserve">Dominique </w:t>
      </w:r>
      <w:proofErr w:type="spellStart"/>
      <w:r w:rsidRPr="00A4550A">
        <w:t>Robcis</w:t>
      </w:r>
      <w:proofErr w:type="spellEnd"/>
      <w:r w:rsidRPr="00A4550A">
        <w:t xml:space="preserve">, </w:t>
      </w:r>
      <w:proofErr w:type="spellStart"/>
      <w:r w:rsidRPr="00A4550A">
        <w:rPr>
          <w:szCs w:val="20"/>
          <w:shd w:val="clear" w:color="auto" w:fill="FFFFFF"/>
        </w:rPr>
        <w:t>Annick</w:t>
      </w:r>
      <w:proofErr w:type="spellEnd"/>
      <w:r w:rsidRPr="00A4550A">
        <w:rPr>
          <w:szCs w:val="20"/>
          <w:shd w:val="clear" w:color="auto" w:fill="FFFFFF"/>
        </w:rPr>
        <w:t xml:space="preserve"> </w:t>
      </w:r>
      <w:proofErr w:type="spellStart"/>
      <w:r w:rsidRPr="00A4550A">
        <w:t>Texier</w:t>
      </w:r>
      <w:proofErr w:type="spellEnd"/>
      <w:r w:rsidRPr="00A4550A">
        <w:t>, Jean-Marie Welter</w:t>
      </w:r>
    </w:p>
    <w:p w:rsidR="00890BF8" w:rsidRPr="00FB13C3" w:rsidRDefault="00890BF8" w:rsidP="00890BF8">
      <w:pPr>
        <w:pStyle w:val="ListParagraph"/>
        <w:tabs>
          <w:tab w:val="left" w:pos="4680"/>
          <w:tab w:val="left" w:pos="7944"/>
        </w:tabs>
        <w:spacing w:line="360" w:lineRule="auto"/>
        <w:ind w:left="1800" w:right="470"/>
      </w:pPr>
      <w:r w:rsidRPr="00FB13C3">
        <w:tab/>
      </w:r>
      <w:r>
        <w:tab/>
      </w:r>
    </w:p>
    <w:p w:rsidR="00890BF8" w:rsidRPr="00FB13C3" w:rsidRDefault="00890BF8" w:rsidP="00890BF8">
      <w:pPr>
        <w:pStyle w:val="ListParagraph"/>
        <w:spacing w:line="360" w:lineRule="auto"/>
        <w:ind w:left="1440" w:right="470"/>
      </w:pPr>
      <w:r w:rsidRPr="00FB13C3">
        <w:t xml:space="preserve">abstract: </w:t>
      </w:r>
      <w:r w:rsidRPr="00890BF8">
        <w:t xml:space="preserve">This section discusses the meaning of the term </w:t>
      </w:r>
      <w:r>
        <w:t>“</w:t>
      </w:r>
      <w:r w:rsidRPr="00890BF8">
        <w:rPr>
          <w:iCs/>
        </w:rPr>
        <w:t>patina</w:t>
      </w:r>
      <w:r>
        <w:rPr>
          <w:iCs/>
        </w:rPr>
        <w:t>”</w:t>
      </w:r>
      <w:r w:rsidRPr="00890BF8">
        <w:rPr>
          <w:iCs/>
        </w:rPr>
        <w:t>;</w:t>
      </w:r>
      <w:r w:rsidRPr="00890BF8">
        <w:rPr>
          <w:bCs/>
        </w:rPr>
        <w:t xml:space="preserve"> the </w:t>
      </w:r>
      <w:r w:rsidRPr="00890BF8">
        <w:t>natural and artificial formation of patinas, including chemical patinas; basic techniques of patination, including various forms of coatings; and how to distinguish between different types of patinas</w:t>
      </w:r>
      <w:r>
        <w:t>.</w:t>
      </w:r>
    </w:p>
    <w:p w:rsidR="00890BF8" w:rsidRPr="00FB13C3" w:rsidRDefault="00890BF8" w:rsidP="00890BF8">
      <w:pPr>
        <w:pStyle w:val="ListParagraph"/>
        <w:tabs>
          <w:tab w:val="left" w:pos="6814"/>
        </w:tabs>
        <w:spacing w:line="360" w:lineRule="auto"/>
        <w:ind w:left="1440" w:right="470"/>
      </w:pPr>
      <w:r w:rsidRPr="00FB13C3">
        <w:tab/>
      </w:r>
    </w:p>
    <w:p w:rsidR="00890BF8" w:rsidRPr="00FB13C3" w:rsidRDefault="00890BF8" w:rsidP="00890BF8">
      <w:pPr>
        <w:pStyle w:val="ListParagraph"/>
        <w:spacing w:line="360" w:lineRule="auto"/>
        <w:ind w:left="1440" w:right="470"/>
      </w:pPr>
      <w:proofErr w:type="spellStart"/>
      <w:r w:rsidRPr="00FB13C3">
        <w:t>short_title</w:t>
      </w:r>
      <w:proofErr w:type="spellEnd"/>
      <w:r w:rsidRPr="00FB13C3">
        <w:t xml:space="preserve">: </w:t>
      </w:r>
      <w:r w:rsidRPr="00890BF8">
        <w:rPr>
          <w:bCs/>
        </w:rPr>
        <w:t>Patina</w:t>
      </w:r>
    </w:p>
    <w:p w:rsidR="00890BF8" w:rsidRPr="00FB13C3" w:rsidRDefault="00890BF8" w:rsidP="00890BF8">
      <w:pPr>
        <w:spacing w:line="360" w:lineRule="auto"/>
        <w:ind w:right="470"/>
        <w:rPr>
          <w:b/>
          <w:bCs/>
        </w:rPr>
      </w:pPr>
    </w:p>
    <w:p w:rsidR="00B40D59" w:rsidRPr="00A4550A" w:rsidRDefault="00B40D59" w:rsidP="004B3B5F">
      <w:pPr>
        <w:spacing w:line="360" w:lineRule="auto"/>
        <w:ind w:right="720"/>
      </w:pPr>
    </w:p>
    <w:p w:rsidR="001059B3" w:rsidRPr="00A4550A" w:rsidRDefault="004600BE" w:rsidP="004B3B5F">
      <w:pPr>
        <w:spacing w:line="360" w:lineRule="auto"/>
        <w:ind w:right="720"/>
      </w:pPr>
      <w:r w:rsidRPr="00A4550A">
        <w:t xml:space="preserve">This section discusses the meaning of the term </w:t>
      </w:r>
      <w:r w:rsidR="00FA1CB9">
        <w:t>“%%</w:t>
      </w:r>
      <w:r w:rsidRPr="00FA1CB9">
        <w:rPr>
          <w:iCs/>
        </w:rPr>
        <w:t>patina</w:t>
      </w:r>
      <w:r w:rsidR="00FA1CB9">
        <w:rPr>
          <w:iCs/>
        </w:rPr>
        <w:t>%%”</w:t>
      </w:r>
      <w:r w:rsidR="00AC5B4B" w:rsidRPr="00A4550A">
        <w:rPr>
          <w:iCs/>
        </w:rPr>
        <w:t>;</w:t>
      </w:r>
      <w:r w:rsidRPr="00A4550A">
        <w:rPr>
          <w:b/>
          <w:bCs/>
        </w:rPr>
        <w:t xml:space="preserve"> </w:t>
      </w:r>
      <w:r w:rsidR="00AC5B4B" w:rsidRPr="00A4550A">
        <w:rPr>
          <w:bCs/>
        </w:rPr>
        <w:t>the</w:t>
      </w:r>
      <w:r w:rsidR="00AC5B4B" w:rsidRPr="00A4550A">
        <w:rPr>
          <w:b/>
          <w:bCs/>
        </w:rPr>
        <w:t xml:space="preserve"> </w:t>
      </w:r>
      <w:r w:rsidRPr="00A4550A">
        <w:t>natural and artificial formation</w:t>
      </w:r>
      <w:r w:rsidR="00E03F51" w:rsidRPr="00A4550A">
        <w:t xml:space="preserve"> </w:t>
      </w:r>
      <w:r w:rsidR="00AC5B4B" w:rsidRPr="00A4550A">
        <w:t xml:space="preserve">of patinas, </w:t>
      </w:r>
      <w:r w:rsidR="00E03F51" w:rsidRPr="00A4550A">
        <w:t>including chemical patinas</w:t>
      </w:r>
      <w:r w:rsidR="00AC5B4B" w:rsidRPr="00A4550A">
        <w:t>;</w:t>
      </w:r>
      <w:r w:rsidRPr="00A4550A">
        <w:t xml:space="preserve"> </w:t>
      </w:r>
      <w:r w:rsidR="00E03F51" w:rsidRPr="00A4550A">
        <w:t>basic techniques of patination</w:t>
      </w:r>
      <w:r w:rsidR="00AC5B4B" w:rsidRPr="00A4550A">
        <w:t>,</w:t>
      </w:r>
      <w:r w:rsidR="00E03F51" w:rsidRPr="00A4550A">
        <w:t xml:space="preserve"> including various forms of </w:t>
      </w:r>
      <w:r w:rsidR="00FE63E7">
        <w:t>%%</w:t>
      </w:r>
      <w:r w:rsidR="00E03F51" w:rsidRPr="00FE63E7">
        <w:t>coatings</w:t>
      </w:r>
      <w:r w:rsidR="00FE63E7">
        <w:t>%%</w:t>
      </w:r>
      <w:r w:rsidR="00103E1E" w:rsidRPr="00FE63E7">
        <w:t xml:space="preserve"> </w:t>
      </w:r>
      <w:r w:rsidR="00103E1E" w:rsidRPr="00A4550A">
        <w:t>(</w:t>
      </w:r>
      <w:r w:rsidR="00E03F51" w:rsidRPr="00A4550A">
        <w:t xml:space="preserve">except for </w:t>
      </w:r>
      <w:r w:rsidR="00A8613D">
        <w:t>%%</w:t>
      </w:r>
      <w:r w:rsidR="00E03F51" w:rsidRPr="00A8613D">
        <w:t>gilding</w:t>
      </w:r>
      <w:r w:rsidR="00A8613D">
        <w:t>%%</w:t>
      </w:r>
      <w:r w:rsidR="00E03F51" w:rsidRPr="00A8613D">
        <w:t xml:space="preserve"> </w:t>
      </w:r>
      <w:r w:rsidR="00E03F51" w:rsidRPr="00A4550A">
        <w:t xml:space="preserve">and </w:t>
      </w:r>
      <w:r w:rsidR="005508A5">
        <w:t>%%</w:t>
      </w:r>
      <w:r w:rsidR="00E03F51" w:rsidRPr="00A4550A">
        <w:t xml:space="preserve">metal </w:t>
      </w:r>
      <w:r w:rsidR="00E03F51" w:rsidRPr="005508A5">
        <w:t>plating</w:t>
      </w:r>
      <w:r w:rsidR="005508A5" w:rsidRPr="005508A5">
        <w:t>%%</w:t>
      </w:r>
      <w:r w:rsidR="00103E1E" w:rsidRPr="00A4550A">
        <w:t xml:space="preserve">; </w:t>
      </w:r>
      <w:r w:rsidR="00AC5B4B" w:rsidRPr="00A4550A">
        <w:t xml:space="preserve">for those </w:t>
      </w:r>
      <w:r w:rsidR="00E03F51" w:rsidRPr="00A4550A">
        <w:t xml:space="preserve">see </w:t>
      </w:r>
      <w:hyperlink w:anchor="I.7" w:history="1">
        <w:r w:rsidR="006A7B72" w:rsidRPr="00890BF8">
          <w:rPr>
            <w:rStyle w:val="Hyperlink"/>
          </w:rPr>
          <w:t>I.</w:t>
        </w:r>
        <w:r w:rsidR="00E03F51" w:rsidRPr="00890BF8">
          <w:rPr>
            <w:rStyle w:val="Hyperlink"/>
          </w:rPr>
          <w:t>7</w:t>
        </w:r>
      </w:hyperlink>
      <w:r w:rsidR="00E03F51" w:rsidRPr="00A4550A">
        <w:t>)</w:t>
      </w:r>
      <w:r w:rsidR="00103E1E" w:rsidRPr="00A4550A">
        <w:t>;</w:t>
      </w:r>
      <w:r w:rsidR="00E03F51" w:rsidRPr="00A4550A">
        <w:t xml:space="preserve"> and </w:t>
      </w:r>
      <w:r w:rsidRPr="00A4550A">
        <w:t xml:space="preserve">how to distinguish </w:t>
      </w:r>
      <w:r w:rsidR="00E03F51" w:rsidRPr="00A4550A">
        <w:t xml:space="preserve">between different types of </w:t>
      </w:r>
      <w:r w:rsidR="00CE09AA" w:rsidRPr="00A4550A">
        <w:t>patinas</w:t>
      </w:r>
      <w:r w:rsidR="00AC5B4B" w:rsidRPr="00A4550A">
        <w:t>.</w:t>
      </w:r>
    </w:p>
    <w:p w:rsidR="001059B3" w:rsidRPr="00A4550A" w:rsidRDefault="001059B3" w:rsidP="004B3B5F">
      <w:pPr>
        <w:spacing w:line="360" w:lineRule="auto"/>
        <w:ind w:right="720"/>
      </w:pPr>
    </w:p>
    <w:p w:rsidR="00333039" w:rsidRPr="00A4550A" w:rsidRDefault="00333039" w:rsidP="004B3B5F">
      <w:pPr>
        <w:pStyle w:val="Heading2"/>
      </w:pPr>
      <w:bookmarkStart w:id="0" w:name="_Toc522962749"/>
      <w:bookmarkStart w:id="1" w:name="_Toc1478481"/>
      <w:bookmarkStart w:id="2" w:name="_Toc3928565"/>
      <w:bookmarkStart w:id="3" w:name="_Toc4431726"/>
      <w:bookmarkStart w:id="4" w:name="_Toc10380601"/>
      <w:r w:rsidRPr="00A4550A">
        <w:t>1 What is patina?</w:t>
      </w:r>
      <w:bookmarkEnd w:id="0"/>
      <w:bookmarkEnd w:id="1"/>
      <w:bookmarkEnd w:id="2"/>
      <w:bookmarkEnd w:id="3"/>
      <w:bookmarkEnd w:id="4"/>
    </w:p>
    <w:p w:rsidR="00061ABF" w:rsidRPr="00A4550A" w:rsidRDefault="004600BE" w:rsidP="004B3B5F">
      <w:pPr>
        <w:spacing w:line="360" w:lineRule="auto"/>
        <w:ind w:right="720"/>
      </w:pPr>
      <w:r w:rsidRPr="00A4550A">
        <w:t xml:space="preserve">The widely used but elusive term </w:t>
      </w:r>
      <w:r w:rsidR="00D26656" w:rsidRPr="00A4550A">
        <w:t>“</w:t>
      </w:r>
      <w:r w:rsidRPr="00A4550A">
        <w:rPr>
          <w:bCs/>
        </w:rPr>
        <w:t>patina</w:t>
      </w:r>
      <w:r w:rsidR="00D26656" w:rsidRPr="00A4550A">
        <w:rPr>
          <w:bCs/>
        </w:rPr>
        <w:t>”</w:t>
      </w:r>
      <w:r w:rsidRPr="00A4550A">
        <w:rPr>
          <w:b/>
          <w:bCs/>
        </w:rPr>
        <w:t xml:space="preserve"> </w:t>
      </w:r>
      <w:r w:rsidRPr="00A4550A">
        <w:t>comprises at least three different meanings. One prevalent vi</w:t>
      </w:r>
      <w:r w:rsidR="00746C57" w:rsidRPr="00A4550A">
        <w:t>ew is that every object—</w:t>
      </w:r>
      <w:r w:rsidRPr="00A4550A">
        <w:t xml:space="preserve">whether a </w:t>
      </w:r>
      <w:r w:rsidR="00F067AF">
        <w:t>%%</w:t>
      </w:r>
      <w:r w:rsidRPr="00A4550A">
        <w:t>bronze</w:t>
      </w:r>
      <w:r w:rsidR="00F067AF">
        <w:t>%%</w:t>
      </w:r>
      <w:r w:rsidRPr="00A4550A">
        <w:t xml:space="preserve"> or marble sculpture, a piec</w:t>
      </w:r>
      <w:r w:rsidR="00746C57" w:rsidRPr="00A4550A">
        <w:t>e of furniture, or a painting—</w:t>
      </w:r>
      <w:r w:rsidRPr="00A4550A">
        <w:t>acquires a patina over time, often perceived as a pleasing surface alterati</w:t>
      </w:r>
      <w:r w:rsidR="00061ABF" w:rsidRPr="00A4550A">
        <w:t>on that may add aesthetic value</w:t>
      </w:r>
      <w:r w:rsidRPr="00A4550A">
        <w:t xml:space="preserve"> and, perhaps more significantly, forms part of its history. </w:t>
      </w:r>
    </w:p>
    <w:p w:rsidR="00061ABF" w:rsidRPr="00A4550A" w:rsidRDefault="00061ABF" w:rsidP="004B3B5F">
      <w:pPr>
        <w:spacing w:line="360" w:lineRule="auto"/>
        <w:ind w:right="720"/>
      </w:pPr>
    </w:p>
    <w:p w:rsidR="00217558" w:rsidRPr="00A4550A" w:rsidRDefault="00AC5B4B" w:rsidP="004B3B5F">
      <w:pPr>
        <w:spacing w:line="360" w:lineRule="auto"/>
        <w:ind w:right="720"/>
      </w:pPr>
      <w:r w:rsidRPr="00A4550A">
        <w:t xml:space="preserve">Some use the </w:t>
      </w:r>
      <w:r w:rsidR="004600BE" w:rsidRPr="00A4550A">
        <w:t xml:space="preserve">term </w:t>
      </w:r>
      <w:r w:rsidR="00746C57" w:rsidRPr="00A4550A">
        <w:t>“</w:t>
      </w:r>
      <w:r w:rsidR="004600BE" w:rsidRPr="00A4550A">
        <w:rPr>
          <w:iCs/>
        </w:rPr>
        <w:t>patina</w:t>
      </w:r>
      <w:r w:rsidR="00746C57" w:rsidRPr="00A4550A">
        <w:rPr>
          <w:iCs/>
        </w:rPr>
        <w:t>”</w:t>
      </w:r>
      <w:r w:rsidR="004600BE" w:rsidRPr="00A4550A">
        <w:t xml:space="preserve"> more strictly to </w:t>
      </w:r>
      <w:r w:rsidR="00E03F51" w:rsidRPr="00A4550A">
        <w:t xml:space="preserve">refer to </w:t>
      </w:r>
      <w:r w:rsidR="004600BE" w:rsidRPr="00A4550A">
        <w:t>the chemical transformation of a metal surface to a mineral layer that usu</w:t>
      </w:r>
      <w:r w:rsidR="006A7B72" w:rsidRPr="00A4550A">
        <w:t>ally has a different color from</w:t>
      </w:r>
      <w:r w:rsidR="003D4E35" w:rsidRPr="00A4550A">
        <w:t xml:space="preserve">, </w:t>
      </w:r>
      <w:r w:rsidR="004600BE" w:rsidRPr="00A4550A">
        <w:t>and reduces the</w:t>
      </w:r>
      <w:r w:rsidR="006A7B72" w:rsidRPr="00A4550A">
        <w:t xml:space="preserve"> bright metallic reflectance of</w:t>
      </w:r>
      <w:r w:rsidR="003D4E35" w:rsidRPr="00A4550A">
        <w:t xml:space="preserve">, </w:t>
      </w:r>
      <w:r w:rsidR="004600BE" w:rsidRPr="00A4550A">
        <w:t xml:space="preserve">the </w:t>
      </w:r>
      <w:r w:rsidR="001B5427" w:rsidRPr="00A4550A">
        <w:t xml:space="preserve">polished </w:t>
      </w:r>
      <w:r w:rsidR="004600BE" w:rsidRPr="00A4550A">
        <w:t xml:space="preserve">original </w:t>
      </w:r>
      <w:r w:rsidR="00AC0219" w:rsidRPr="00AC0219">
        <w:rPr>
          <w:color w:val="00B050"/>
        </w:rPr>
        <w:t>%%</w:t>
      </w:r>
      <w:r w:rsidR="004600BE" w:rsidRPr="00AC0219">
        <w:rPr>
          <w:color w:val="00B050"/>
        </w:rPr>
        <w:t>cast</w:t>
      </w:r>
      <w:r w:rsidR="00AC0219" w:rsidRPr="00AC0219">
        <w:rPr>
          <w:color w:val="00B050"/>
        </w:rPr>
        <w:t>%%</w:t>
      </w:r>
      <w:r w:rsidR="004600BE" w:rsidRPr="00A4550A">
        <w:t xml:space="preserve"> surface</w:t>
      </w:r>
      <w:r w:rsidR="006B2F9C" w:rsidRPr="00A4550A">
        <w:t xml:space="preserve"> (</w:t>
      </w:r>
      <w:r w:rsidR="008F3575">
        <w:rPr>
          <w:b/>
        </w:rPr>
        <w:t>fig. 306</w:t>
      </w:r>
      <w:r w:rsidR="006B2F9C" w:rsidRPr="00A4550A">
        <w:t>)</w:t>
      </w:r>
      <w:r w:rsidR="004600BE" w:rsidRPr="00A4550A">
        <w:t>.</w:t>
      </w:r>
      <w:r w:rsidR="004600BE" w:rsidRPr="00A4550A">
        <w:rPr>
          <w:vertAlign w:val="superscript"/>
        </w:rPr>
        <w:endnoteReference w:id="1"/>
      </w:r>
      <w:r w:rsidR="004600BE" w:rsidRPr="00A4550A">
        <w:t xml:space="preserve"> </w:t>
      </w:r>
      <w:r w:rsidR="00562291" w:rsidRPr="00A4550A">
        <w:t>T</w:t>
      </w:r>
      <w:r w:rsidR="0071624C" w:rsidRPr="00A4550A">
        <w:t>he resulting surface layer is often referred to as chemical patina</w:t>
      </w:r>
      <w:r w:rsidR="006A7B72" w:rsidRPr="00A4550A">
        <w:t>.</w:t>
      </w:r>
      <w:r w:rsidR="0071624C" w:rsidRPr="00A4550A">
        <w:t xml:space="preserve"> </w:t>
      </w:r>
      <w:r w:rsidR="00217558" w:rsidRPr="00A4550A">
        <w:t>(Some people restrict the term “chemical patina” to intentional patina, but here we use it for any kind of patina resulting from a chemical transformation of the bronze</w:t>
      </w:r>
      <w:r w:rsidR="00061ABF" w:rsidRPr="00A4550A">
        <w:t xml:space="preserve"> surface, including </w:t>
      </w:r>
      <w:r w:rsidR="009F61AD">
        <w:t>%%</w:t>
      </w:r>
      <w:r w:rsidR="00061ABF" w:rsidRPr="00A4550A">
        <w:t>corrosion</w:t>
      </w:r>
      <w:r w:rsidR="009F61AD">
        <w:t>%%</w:t>
      </w:r>
      <w:r w:rsidR="00061ABF" w:rsidRPr="00A4550A">
        <w:t>.)</w:t>
      </w:r>
    </w:p>
    <w:p w:rsidR="00217558" w:rsidRPr="00A4550A" w:rsidRDefault="00217558" w:rsidP="004B3B5F">
      <w:pPr>
        <w:spacing w:line="360" w:lineRule="auto"/>
        <w:ind w:right="720"/>
      </w:pPr>
    </w:p>
    <w:p w:rsidR="001059B3" w:rsidRPr="00A4550A" w:rsidRDefault="004600BE" w:rsidP="004B3B5F">
      <w:pPr>
        <w:spacing w:line="360" w:lineRule="auto"/>
        <w:ind w:right="720"/>
      </w:pPr>
      <w:r w:rsidRPr="00A4550A">
        <w:t>In addition to chemically induced patinas, the term can also encompass organic coatings applied to the surface of</w:t>
      </w:r>
      <w:r w:rsidR="006B7802" w:rsidRPr="00A4550A">
        <w:t xml:space="preserve"> a sculpture</w:t>
      </w:r>
      <w:r w:rsidRPr="00A4550A">
        <w:t xml:space="preserve"> </w:t>
      </w:r>
      <w:r w:rsidR="00536393" w:rsidRPr="00A4550A">
        <w:t>to</w:t>
      </w:r>
      <w:r w:rsidRPr="00A4550A">
        <w:t xml:space="preserve"> </w:t>
      </w:r>
      <w:r w:rsidR="00536393" w:rsidRPr="00A4550A">
        <w:t xml:space="preserve">enhance and/or complement the form by changing its </w:t>
      </w:r>
      <w:r w:rsidRPr="00A4550A">
        <w:t>color, texture, saturation</w:t>
      </w:r>
      <w:r w:rsidR="00195305" w:rsidRPr="00A4550A">
        <w:t>,</w:t>
      </w:r>
      <w:r w:rsidRPr="00A4550A">
        <w:t xml:space="preserve"> and/or reflectance. A coating may be wax, varnish, lacquer, gum, oil, grease</w:t>
      </w:r>
      <w:r w:rsidR="002273C1" w:rsidRPr="00A4550A">
        <w:t>,</w:t>
      </w:r>
      <w:r w:rsidRPr="00A4550A">
        <w:t xml:space="preserve"> or paint.</w:t>
      </w:r>
      <w:r w:rsidRPr="00A4550A">
        <w:rPr>
          <w:vertAlign w:val="superscript"/>
        </w:rPr>
        <w:endnoteReference w:id="2"/>
      </w:r>
      <w:r w:rsidRPr="00A4550A">
        <w:t xml:space="preserve"> The related term </w:t>
      </w:r>
      <w:r w:rsidR="00E0409D" w:rsidRPr="00A4550A">
        <w:t>“</w:t>
      </w:r>
      <w:r w:rsidRPr="00A4550A">
        <w:rPr>
          <w:iCs/>
        </w:rPr>
        <w:t>patination</w:t>
      </w:r>
      <w:r w:rsidR="00E0409D" w:rsidRPr="00A4550A">
        <w:t>”</w:t>
      </w:r>
      <w:r w:rsidRPr="00A4550A">
        <w:t xml:space="preserve"> may be used as a synonym</w:t>
      </w:r>
      <w:r w:rsidR="00150EC3" w:rsidRPr="00A4550A">
        <w:t>, though s</w:t>
      </w:r>
      <w:r w:rsidRPr="00A4550A">
        <w:t>ome investigators</w:t>
      </w:r>
      <w:r w:rsidR="00150EC3" w:rsidRPr="00A4550A">
        <w:t xml:space="preserve"> </w:t>
      </w:r>
      <w:r w:rsidRPr="00A4550A">
        <w:t>use it more narrowly to describe only</w:t>
      </w:r>
      <w:bookmarkStart w:id="5" w:name="_GoBack"/>
      <w:bookmarkEnd w:id="5"/>
      <w:r w:rsidRPr="00A4550A">
        <w:t xml:space="preserve"> an intentionally applied coating or an induced chemical alteration layer, or both, rather than for patinas formed naturally. The diagram in </w:t>
      </w:r>
      <w:r w:rsidRPr="00A4550A">
        <w:rPr>
          <w:b/>
        </w:rPr>
        <w:t>fig</w:t>
      </w:r>
      <w:r w:rsidR="006A7B72" w:rsidRPr="00A4550A">
        <w:rPr>
          <w:b/>
        </w:rPr>
        <w:t>ure</w:t>
      </w:r>
      <w:r w:rsidRPr="00A4550A">
        <w:rPr>
          <w:b/>
        </w:rPr>
        <w:t xml:space="preserve"> </w:t>
      </w:r>
      <w:r w:rsidR="008F3575">
        <w:rPr>
          <w:b/>
        </w:rPr>
        <w:t>307</w:t>
      </w:r>
      <w:r w:rsidRPr="00A4550A">
        <w:t xml:space="preserve"> synthesizes both chemical actions and organic coatings in patina formation.</w:t>
      </w:r>
      <w:r w:rsidR="009369EA" w:rsidRPr="00A4550A">
        <w:rPr>
          <w:vertAlign w:val="superscript"/>
        </w:rPr>
        <w:endnoteReference w:id="3"/>
      </w:r>
      <w:r w:rsidRPr="00A4550A">
        <w:t xml:space="preserve"> For the purposes of this chapter</w:t>
      </w:r>
      <w:r w:rsidR="00DA74A6" w:rsidRPr="00A4550A">
        <w:t>,</w:t>
      </w:r>
      <w:r w:rsidRPr="00A4550A">
        <w:t xml:space="preserve"> the term </w:t>
      </w:r>
      <w:r w:rsidR="00DA74A6" w:rsidRPr="00A4550A">
        <w:t>“</w:t>
      </w:r>
      <w:r w:rsidRPr="00A4550A">
        <w:rPr>
          <w:iCs/>
        </w:rPr>
        <w:t>patina</w:t>
      </w:r>
      <w:r w:rsidR="00DA74A6" w:rsidRPr="00A4550A">
        <w:rPr>
          <w:iCs/>
        </w:rPr>
        <w:t>”</w:t>
      </w:r>
      <w:r w:rsidRPr="00A4550A">
        <w:t xml:space="preserve"> is used broadly to mean any kind of surface alteration on bronze other than gilding and metal plating</w:t>
      </w:r>
      <w:r w:rsidRPr="00A4550A">
        <w:rPr>
          <w:vertAlign w:val="superscript"/>
        </w:rPr>
        <w:endnoteReference w:id="4"/>
      </w:r>
      <w:r w:rsidRPr="00A4550A">
        <w:t xml:space="preserve"> or </w:t>
      </w:r>
      <w:r w:rsidR="00C953F6">
        <w:t>%%</w:t>
      </w:r>
      <w:r w:rsidRPr="00C953F6">
        <w:t>inlay</w:t>
      </w:r>
      <w:r w:rsidR="00C953F6">
        <w:t>%%</w:t>
      </w:r>
      <w:r w:rsidRPr="00C953F6">
        <w:t xml:space="preserve"> </w:t>
      </w:r>
      <w:r w:rsidRPr="00A4550A">
        <w:t xml:space="preserve">(see </w:t>
      </w:r>
      <w:hyperlink w:anchor="I.7" w:history="1">
        <w:r w:rsidR="006A7B72" w:rsidRPr="00A4550A">
          <w:rPr>
            <w:rStyle w:val="Hyperlink"/>
          </w:rPr>
          <w:t>I.</w:t>
        </w:r>
        <w:r w:rsidRPr="00A4550A">
          <w:rPr>
            <w:rStyle w:val="Hyperlink"/>
          </w:rPr>
          <w:t>7</w:t>
        </w:r>
      </w:hyperlink>
      <w:r w:rsidR="006A7B72" w:rsidRPr="00A4550A">
        <w:t xml:space="preserve">, </w:t>
      </w:r>
      <w:hyperlink w:anchor="I.9" w:history="1">
        <w:r w:rsidR="006A7B72" w:rsidRPr="00A4550A">
          <w:rPr>
            <w:rStyle w:val="Hyperlink"/>
          </w:rPr>
          <w:t>I.</w:t>
        </w:r>
        <w:r w:rsidRPr="00A4550A">
          <w:rPr>
            <w:rStyle w:val="Hyperlink"/>
          </w:rPr>
          <w:t>9</w:t>
        </w:r>
      </w:hyperlink>
      <w:r w:rsidRPr="00A4550A">
        <w:t>).</w:t>
      </w:r>
    </w:p>
    <w:p w:rsidR="001059B3" w:rsidRPr="00A4550A" w:rsidRDefault="001059B3" w:rsidP="004B3B5F">
      <w:pPr>
        <w:spacing w:line="360" w:lineRule="auto"/>
        <w:ind w:right="720"/>
      </w:pPr>
    </w:p>
    <w:p w:rsidR="001059B3" w:rsidRPr="00A4550A" w:rsidRDefault="00B40D59" w:rsidP="004B3B5F">
      <w:pPr>
        <w:pStyle w:val="Heading3"/>
        <w:rPr>
          <w:iCs/>
        </w:rPr>
      </w:pPr>
      <w:bookmarkStart w:id="6" w:name="_Toc522962752"/>
      <w:bookmarkStart w:id="7" w:name="_Toc1478482"/>
      <w:bookmarkStart w:id="8" w:name="_Toc3928566"/>
      <w:bookmarkStart w:id="9" w:name="_Toc4431727"/>
      <w:bookmarkStart w:id="10" w:name="_Toc10380602"/>
      <w:r w:rsidRPr="00A4550A">
        <w:t>1</w:t>
      </w:r>
      <w:r w:rsidR="00310194" w:rsidRPr="00A4550A">
        <w:rPr>
          <w:iCs/>
        </w:rPr>
        <w:t>.1</w:t>
      </w:r>
      <w:r w:rsidRPr="00A4550A">
        <w:t xml:space="preserve"> </w:t>
      </w:r>
      <w:r w:rsidR="004600BE" w:rsidRPr="00A4550A">
        <w:t>Chemical patin</w:t>
      </w:r>
      <w:bookmarkEnd w:id="6"/>
      <w:r w:rsidR="004600BE" w:rsidRPr="00A4550A">
        <w:t>a</w:t>
      </w:r>
      <w:bookmarkEnd w:id="7"/>
      <w:bookmarkEnd w:id="8"/>
      <w:bookmarkEnd w:id="9"/>
      <w:bookmarkEnd w:id="10"/>
      <w:r w:rsidRPr="00A4550A">
        <w:t>s</w:t>
      </w:r>
    </w:p>
    <w:p w:rsidR="00924876" w:rsidRPr="00A4550A" w:rsidRDefault="00924876" w:rsidP="004B3B5F">
      <w:pPr>
        <w:spacing w:line="360" w:lineRule="auto"/>
        <w:ind w:right="720"/>
      </w:pPr>
      <w:bookmarkStart w:id="11" w:name="_Toc10380603"/>
    </w:p>
    <w:p w:rsidR="00310194" w:rsidRPr="00A4550A" w:rsidRDefault="00310194" w:rsidP="004B3B5F">
      <w:pPr>
        <w:pStyle w:val="Heading4"/>
        <w:spacing w:before="0" w:after="0" w:line="360" w:lineRule="auto"/>
        <w:ind w:right="720"/>
      </w:pPr>
      <w:r w:rsidRPr="00A4550A">
        <w:lastRenderedPageBreak/>
        <w:t>1.1.1 How do chemical patinas form?</w:t>
      </w:r>
      <w:bookmarkEnd w:id="11"/>
    </w:p>
    <w:p w:rsidR="004B5696" w:rsidRPr="00A4550A" w:rsidRDefault="004600BE" w:rsidP="004B3B5F">
      <w:pPr>
        <w:spacing w:line="360" w:lineRule="auto"/>
        <w:ind w:right="720"/>
      </w:pPr>
      <w:r w:rsidRPr="00A4550A">
        <w:t>C</w:t>
      </w:r>
      <w:r w:rsidR="001B5427" w:rsidRPr="00A4550A">
        <w:t>hemical</w:t>
      </w:r>
      <w:r w:rsidRPr="00A4550A">
        <w:t xml:space="preserve"> </w:t>
      </w:r>
      <w:r w:rsidR="00B868B8" w:rsidRPr="00C7084C">
        <w:t>patinas</w:t>
      </w:r>
      <w:r w:rsidR="001B5427" w:rsidRPr="00C7084C">
        <w:t xml:space="preserve"> </w:t>
      </w:r>
      <w:r w:rsidR="001B5427" w:rsidRPr="00A4550A">
        <w:t>are produced by a chemical</w:t>
      </w:r>
      <w:r w:rsidRPr="00A4550A">
        <w:t xml:space="preserve"> reaction, namely the </w:t>
      </w:r>
      <w:r w:rsidR="0045301F" w:rsidRPr="00A4550A">
        <w:t>transformation</w:t>
      </w:r>
      <w:r w:rsidR="005207B7" w:rsidRPr="00A4550A">
        <w:t xml:space="preserve"> of the bronze surface</w:t>
      </w:r>
      <w:r w:rsidR="0045301F" w:rsidRPr="00A4550A">
        <w:t>, initially a metal, into nonmetallic compounds such as oxides</w:t>
      </w:r>
      <w:r w:rsidR="005207B7" w:rsidRPr="00A4550A">
        <w:t xml:space="preserve">. </w:t>
      </w:r>
      <w:r w:rsidRPr="00A4550A">
        <w:t xml:space="preserve">Chemical patinas can form naturally over time or be intentionally created by human intervention. Copper alloys develop surface alterations or </w:t>
      </w:r>
      <w:r w:rsidR="00B868B8" w:rsidRPr="00C7084C">
        <w:t>corrosion</w:t>
      </w:r>
      <w:r w:rsidRPr="00C7084C">
        <w:t xml:space="preserve"> </w:t>
      </w:r>
      <w:r w:rsidRPr="00A4550A">
        <w:t>layers</w:t>
      </w:r>
      <w:r w:rsidR="00A028E8" w:rsidRPr="00A4550A">
        <w:t xml:space="preserve"> </w:t>
      </w:r>
      <w:r w:rsidRPr="00A4550A">
        <w:t xml:space="preserve">almost immediately after cooling from the melt. </w:t>
      </w:r>
      <w:r w:rsidR="00AD073C" w:rsidRPr="00A4550A">
        <w:t>Note that the very term “layer” may be misleading</w:t>
      </w:r>
      <w:r w:rsidR="00373B80" w:rsidRPr="00A4550A">
        <w:t>,</w:t>
      </w:r>
      <w:r w:rsidR="00AD073C" w:rsidRPr="00A4550A">
        <w:t xml:space="preserve"> as this process of mineralization can develop in all three dimensions rather than as a uniform stratification that follows the surface of the sculpture. Indeed, it may evolve along the complex microstructure of the metal and even take the shape of organic materials that are in close contact with the surface (as for example </w:t>
      </w:r>
      <w:proofErr w:type="spellStart"/>
      <w:r w:rsidR="00AD073C" w:rsidRPr="00A4550A">
        <w:t>pseudomorphs</w:t>
      </w:r>
      <w:proofErr w:type="spellEnd"/>
      <w:r w:rsidR="00AD073C" w:rsidRPr="00A4550A">
        <w:t xml:space="preserve">, see </w:t>
      </w:r>
      <w:hyperlink w:anchor="I.8§1.1.2" w:history="1">
        <w:r w:rsidR="00A4550A" w:rsidRPr="00A4550A">
          <w:rPr>
            <w:rStyle w:val="Hyperlink"/>
          </w:rPr>
          <w:t>I.8</w:t>
        </w:r>
        <w:r w:rsidR="00AD073C" w:rsidRPr="00A4550A">
          <w:rPr>
            <w:rStyle w:val="Hyperlink"/>
          </w:rPr>
          <w:t>§1.1.2</w:t>
        </w:r>
      </w:hyperlink>
      <w:r w:rsidR="00AD073C" w:rsidRPr="00A4550A">
        <w:t xml:space="preserve"> below).</w:t>
      </w:r>
    </w:p>
    <w:p w:rsidR="00AD073C" w:rsidRPr="00A4550A" w:rsidRDefault="00AD073C" w:rsidP="004B3B5F">
      <w:pPr>
        <w:spacing w:line="360" w:lineRule="auto"/>
        <w:ind w:right="720"/>
      </w:pPr>
    </w:p>
    <w:p w:rsidR="001059B3" w:rsidRPr="00A4550A" w:rsidRDefault="004600BE" w:rsidP="004B3B5F">
      <w:pPr>
        <w:spacing w:line="360" w:lineRule="auto"/>
        <w:ind w:right="720"/>
      </w:pPr>
      <w:r w:rsidRPr="00A4550A">
        <w:t>In addition, layers consisting of various copper corrosion products</w:t>
      </w:r>
      <w:r w:rsidR="004B5696" w:rsidRPr="00A4550A">
        <w:t>,</w:t>
      </w:r>
      <w:r w:rsidRPr="00A4550A">
        <w:t xml:space="preserve"> of colors ranging from green and blue to red and black (such a</w:t>
      </w:r>
      <w:r w:rsidR="006E7724" w:rsidRPr="00A4550A">
        <w:t>s copper chlorides, carbonates,</w:t>
      </w:r>
      <w:r w:rsidRPr="00A4550A">
        <w:t xml:space="preserve"> </w:t>
      </w:r>
      <w:r w:rsidR="00562291" w:rsidRPr="00A4550A">
        <w:t xml:space="preserve">oxides, </w:t>
      </w:r>
      <w:r w:rsidR="004B5696" w:rsidRPr="00A4550A">
        <w:t xml:space="preserve">or </w:t>
      </w:r>
      <w:r w:rsidR="00562291" w:rsidRPr="00A4550A">
        <w:t>sulfates</w:t>
      </w:r>
      <w:r w:rsidRPr="00A4550A">
        <w:t>)</w:t>
      </w:r>
      <w:r w:rsidR="004B5696" w:rsidRPr="00A4550A">
        <w:t>,</w:t>
      </w:r>
      <w:r w:rsidRPr="00A4550A">
        <w:rPr>
          <w:color w:val="000000"/>
          <w:vertAlign w:val="superscript"/>
        </w:rPr>
        <w:endnoteReference w:id="5"/>
      </w:r>
      <w:r w:rsidRPr="00A4550A">
        <w:t xml:space="preserve"> can form naturally over time due to burial in soil (</w:t>
      </w:r>
      <w:r w:rsidRPr="00A4550A">
        <w:rPr>
          <w:b/>
        </w:rPr>
        <w:t>fig</w:t>
      </w:r>
      <w:r w:rsidR="00A4550A" w:rsidRPr="00A4550A">
        <w:rPr>
          <w:b/>
        </w:rPr>
        <w:t>s</w:t>
      </w:r>
      <w:r w:rsidRPr="00A4550A">
        <w:rPr>
          <w:b/>
        </w:rPr>
        <w:t>.</w:t>
      </w:r>
      <w:r w:rsidRPr="00A4550A">
        <w:rPr>
          <w:b/>
          <w:color w:val="B5082E"/>
        </w:rPr>
        <w:t xml:space="preserve"> </w:t>
      </w:r>
      <w:r w:rsidR="008F3575">
        <w:rPr>
          <w:b/>
        </w:rPr>
        <w:t>308</w:t>
      </w:r>
      <w:r w:rsidRPr="00A4550A">
        <w:rPr>
          <w:b/>
        </w:rPr>
        <w:t>,</w:t>
      </w:r>
      <w:r w:rsidR="006A7B72" w:rsidRPr="00A4550A">
        <w:rPr>
          <w:b/>
          <w:color w:val="B5082E"/>
        </w:rPr>
        <w:t xml:space="preserve"> </w:t>
      </w:r>
      <w:r w:rsidR="008F3575">
        <w:rPr>
          <w:b/>
        </w:rPr>
        <w:t>309</w:t>
      </w:r>
      <w:r w:rsidR="00562291" w:rsidRPr="00A4550A">
        <w:rPr>
          <w:b/>
        </w:rPr>
        <w:t>,</w:t>
      </w:r>
      <w:r w:rsidR="006A7B72" w:rsidRPr="00A4550A">
        <w:rPr>
          <w:b/>
          <w:color w:val="B5082E"/>
        </w:rPr>
        <w:t xml:space="preserve"> </w:t>
      </w:r>
      <w:r w:rsidR="008F3575">
        <w:rPr>
          <w:b/>
        </w:rPr>
        <w:t>310</w:t>
      </w:r>
      <w:r w:rsidR="00AE2EBA" w:rsidRPr="00A4550A">
        <w:t>),</w:t>
      </w:r>
      <w:r w:rsidRPr="00A4550A">
        <w:t xml:space="preserve"> submersion in water </w:t>
      </w:r>
      <w:r w:rsidR="00C5504E" w:rsidRPr="00A4550A">
        <w:t>in</w:t>
      </w:r>
      <w:r w:rsidRPr="00A4550A">
        <w:t xml:space="preserve"> aerobic or anaerobic conditions</w:t>
      </w:r>
      <w:r w:rsidR="004B5696" w:rsidRPr="00A4550A">
        <w:t xml:space="preserve"> (</w:t>
      </w:r>
      <w:r w:rsidR="004B5696" w:rsidRPr="00A4550A">
        <w:rPr>
          <w:b/>
        </w:rPr>
        <w:t xml:space="preserve">fig. </w:t>
      </w:r>
      <w:r w:rsidR="008F3575">
        <w:rPr>
          <w:b/>
        </w:rPr>
        <w:t>311</w:t>
      </w:r>
      <w:r w:rsidR="004B5696" w:rsidRPr="00A4550A">
        <w:t>)</w:t>
      </w:r>
      <w:r w:rsidRPr="00A4550A">
        <w:t xml:space="preserve">, </w:t>
      </w:r>
      <w:r w:rsidR="0024091B" w:rsidRPr="00A4550A">
        <w:t xml:space="preserve">or </w:t>
      </w:r>
      <w:r w:rsidRPr="00A4550A">
        <w:t xml:space="preserve">exposure to the atmosphere </w:t>
      </w:r>
      <w:r w:rsidR="0024091B" w:rsidRPr="00A4550A">
        <w:t xml:space="preserve">either </w:t>
      </w:r>
      <w:r w:rsidRPr="00A4550A">
        <w:t xml:space="preserve">indoors </w:t>
      </w:r>
      <w:r w:rsidR="0024091B" w:rsidRPr="00A4550A">
        <w:t xml:space="preserve">or </w:t>
      </w:r>
      <w:r w:rsidRPr="00A4550A">
        <w:t>out (</w:t>
      </w:r>
      <w:r w:rsidRPr="00A4550A">
        <w:rPr>
          <w:b/>
        </w:rPr>
        <w:t xml:space="preserve">fig. </w:t>
      </w:r>
      <w:r w:rsidR="008F3575">
        <w:rPr>
          <w:b/>
        </w:rPr>
        <w:t>312</w:t>
      </w:r>
      <w:r w:rsidRPr="00A4550A">
        <w:t>).</w:t>
      </w:r>
      <w:r w:rsidRPr="00A4550A">
        <w:rPr>
          <w:color w:val="000000"/>
          <w:vertAlign w:val="superscript"/>
        </w:rPr>
        <w:endnoteReference w:id="6"/>
      </w:r>
      <w:r w:rsidR="00AE2EBA" w:rsidRPr="00A4550A">
        <w:t xml:space="preserve"> </w:t>
      </w:r>
      <w:r w:rsidRPr="00A4550A">
        <w:t>In this case, patinas are referred to as “natural</w:t>
      </w:r>
      <w:r w:rsidR="006A7B72" w:rsidRPr="00A4550A">
        <w:t>.”</w:t>
      </w:r>
      <w:r w:rsidRPr="00A4550A">
        <w:t xml:space="preserve"> Alternatively, it is also possible for a layer of copper corrosion products to be formed by an artist, </w:t>
      </w:r>
      <w:r w:rsidR="004F0E8E">
        <w:t>%%</w:t>
      </w:r>
      <w:r w:rsidRPr="004F0E8E">
        <w:t>founder</w:t>
      </w:r>
      <w:r w:rsidR="004F0E8E">
        <w:t>%%</w:t>
      </w:r>
      <w:r w:rsidRPr="00A4550A">
        <w:t xml:space="preserve">, restorer, </w:t>
      </w:r>
      <w:r w:rsidR="00A67EBD" w:rsidRPr="00A4550A">
        <w:t>et cetera</w:t>
      </w:r>
      <w:r w:rsidRPr="00A4550A">
        <w:t>, using chemicals with or without heat to create a controlled corrosion of the surface that changes the color (</w:t>
      </w:r>
      <w:r w:rsidR="006A6CB9" w:rsidRPr="00A4550A">
        <w:rPr>
          <w:b/>
        </w:rPr>
        <w:t xml:space="preserve">video </w:t>
      </w:r>
      <w:r w:rsidR="00B218E1">
        <w:rPr>
          <w:b/>
        </w:rPr>
        <w:t>14</w:t>
      </w:r>
      <w:r w:rsidRPr="00A4550A">
        <w:t xml:space="preserve">). In this case, </w:t>
      </w:r>
      <w:r w:rsidR="00A67EBD" w:rsidRPr="00A4550A">
        <w:t xml:space="preserve">the </w:t>
      </w:r>
      <w:r w:rsidRPr="00A4550A">
        <w:t xml:space="preserve">patina </w:t>
      </w:r>
      <w:r w:rsidR="00A67EBD" w:rsidRPr="00A4550A">
        <w:t xml:space="preserve">is </w:t>
      </w:r>
      <w:r w:rsidRPr="00A4550A">
        <w:t>considered “artificial</w:t>
      </w:r>
      <w:r w:rsidR="00A67EBD" w:rsidRPr="00A4550A">
        <w:t>.</w:t>
      </w:r>
      <w:r w:rsidRPr="00A4550A">
        <w:t>”</w:t>
      </w:r>
      <w:r w:rsidRPr="00A4550A">
        <w:rPr>
          <w:vertAlign w:val="superscript"/>
        </w:rPr>
        <w:endnoteReference w:id="7"/>
      </w:r>
      <w:r w:rsidRPr="00A4550A">
        <w:t xml:space="preserve"> It is perfectly possible, indeed common, for both artificial and natural patinas to occur together on the same sculpture.</w:t>
      </w:r>
    </w:p>
    <w:p w:rsidR="001059B3" w:rsidRPr="00A4550A" w:rsidRDefault="001059B3" w:rsidP="004B3B5F">
      <w:pPr>
        <w:spacing w:line="360" w:lineRule="auto"/>
        <w:ind w:right="720"/>
      </w:pPr>
    </w:p>
    <w:p w:rsidR="001059B3" w:rsidRPr="00A4550A" w:rsidRDefault="007C0309" w:rsidP="004B3B5F">
      <w:pPr>
        <w:spacing w:line="360" w:lineRule="auto"/>
        <w:ind w:right="720"/>
      </w:pPr>
      <w:r w:rsidRPr="00A4550A">
        <w:t xml:space="preserve">Certain preparatory steps are involved in </w:t>
      </w:r>
      <w:r w:rsidR="004600BE" w:rsidRPr="00A4550A">
        <w:t>produc</w:t>
      </w:r>
      <w:r w:rsidRPr="00A4550A">
        <w:t>ing</w:t>
      </w:r>
      <w:r w:rsidR="004600BE" w:rsidRPr="00A4550A">
        <w:t xml:space="preserve"> a stable, artificial chemical patina. Following </w:t>
      </w:r>
      <w:r w:rsidR="004600BE" w:rsidRPr="00AC0219">
        <w:t>casting</w:t>
      </w:r>
      <w:r w:rsidR="0045301F" w:rsidRPr="00A4550A">
        <w:t xml:space="preserve">, </w:t>
      </w:r>
      <w:r w:rsidR="00796D3C">
        <w:t>%%</w:t>
      </w:r>
      <w:r w:rsidR="00B868B8" w:rsidRPr="00796D3C">
        <w:t>fettling</w:t>
      </w:r>
      <w:r w:rsidR="00796D3C">
        <w:t>%%</w:t>
      </w:r>
      <w:r w:rsidRPr="00A4550A">
        <w:t>,</w:t>
      </w:r>
      <w:r w:rsidR="0045301F" w:rsidRPr="00A4550A">
        <w:t xml:space="preserve"> and </w:t>
      </w:r>
      <w:r w:rsidR="00586261">
        <w:t>%%</w:t>
      </w:r>
      <w:r w:rsidR="00B868B8" w:rsidRPr="00586261">
        <w:t>chasing</w:t>
      </w:r>
      <w:r w:rsidR="00586261">
        <w:t>%%</w:t>
      </w:r>
      <w:r w:rsidR="004600BE" w:rsidRPr="00A4550A">
        <w:t xml:space="preserve">, the bronze </w:t>
      </w:r>
      <w:r w:rsidR="005F7B2F" w:rsidRPr="00A4550A">
        <w:t>may be</w:t>
      </w:r>
      <w:r w:rsidR="004600BE" w:rsidRPr="00A4550A">
        <w:t xml:space="preserve"> cleaned in an acidic bath to strip away oxides or other residue from the casting process</w:t>
      </w:r>
      <w:r w:rsidR="001342A7" w:rsidRPr="00A4550A">
        <w:t xml:space="preserve"> </w:t>
      </w:r>
      <w:r w:rsidR="004600BE" w:rsidRPr="00A4550A">
        <w:t>(</w:t>
      </w:r>
      <w:r w:rsidR="004600BE" w:rsidRPr="00A4550A">
        <w:rPr>
          <w:b/>
        </w:rPr>
        <w:t xml:space="preserve">fig. </w:t>
      </w:r>
      <w:r w:rsidR="008F3575">
        <w:rPr>
          <w:b/>
        </w:rPr>
        <w:t>313</w:t>
      </w:r>
      <w:r w:rsidR="004600BE" w:rsidRPr="00A4550A">
        <w:t>)</w:t>
      </w:r>
      <w:r w:rsidR="003B2194" w:rsidRPr="00A4550A">
        <w:t>.</w:t>
      </w:r>
      <w:r w:rsidR="004600BE" w:rsidRPr="00A4550A">
        <w:t xml:space="preserve"> </w:t>
      </w:r>
      <w:r w:rsidR="009F28A4" w:rsidRPr="00A4550A">
        <w:t xml:space="preserve">This is current practice, but the use of acid for tarnish removal goes back to antiquity, and might also have been a method of cleaning the metal prior to patination. </w:t>
      </w:r>
      <w:r w:rsidR="003B2194" w:rsidRPr="00A4550A">
        <w:t>P</w:t>
      </w:r>
      <w:r w:rsidR="004600BE" w:rsidRPr="00A4550A">
        <w:t>atina creation begins when chemical solutions are applied either hot or cold to the surface and allowed to react with the metal (</w:t>
      </w:r>
      <w:r w:rsidR="00B868B8" w:rsidRPr="00A4550A">
        <w:rPr>
          <w:b/>
        </w:rPr>
        <w:t xml:space="preserve">video </w:t>
      </w:r>
      <w:r w:rsidR="00B218E1">
        <w:rPr>
          <w:b/>
        </w:rPr>
        <w:t>14</w:t>
      </w:r>
      <w:r w:rsidR="004600BE" w:rsidRPr="00A4550A">
        <w:t>).</w:t>
      </w:r>
      <w:r w:rsidR="004600BE" w:rsidRPr="00A4550A">
        <w:rPr>
          <w:color w:val="000000"/>
          <w:vertAlign w:val="superscript"/>
        </w:rPr>
        <w:endnoteReference w:id="8"/>
      </w:r>
      <w:r w:rsidR="004600BE" w:rsidRPr="00A4550A">
        <w:t xml:space="preserve"> The final desired appearance is achieved using </w:t>
      </w:r>
      <w:r w:rsidR="00E322C0" w:rsidRPr="00A4550A">
        <w:t xml:space="preserve">an often quite complex sequence of </w:t>
      </w:r>
      <w:r w:rsidR="004600BE" w:rsidRPr="00A4550A">
        <w:t>chemical</w:t>
      </w:r>
      <w:r w:rsidR="00E322C0" w:rsidRPr="00A4550A">
        <w:t xml:space="preserve"> application</w:t>
      </w:r>
      <w:r w:rsidR="004600BE" w:rsidRPr="00A4550A">
        <w:t xml:space="preserve">s selected for their specific color reaction with </w:t>
      </w:r>
      <w:r w:rsidR="00E322C0" w:rsidRPr="00A4550A">
        <w:t xml:space="preserve">that particular </w:t>
      </w:r>
      <w:r w:rsidR="004600BE" w:rsidRPr="00A4550A">
        <w:t>bronze alloy.</w:t>
      </w:r>
      <w:r w:rsidR="004600BE" w:rsidRPr="00A4550A">
        <w:rPr>
          <w:color w:val="000000"/>
          <w:vertAlign w:val="superscript"/>
        </w:rPr>
        <w:endnoteReference w:id="9"/>
      </w:r>
      <w:r w:rsidR="004600BE" w:rsidRPr="00A4550A">
        <w:t xml:space="preserve"> </w:t>
      </w:r>
      <w:r w:rsidR="00E322C0" w:rsidRPr="00A4550A">
        <w:t xml:space="preserve">Indeed, the </w:t>
      </w:r>
      <w:r w:rsidR="004600BE" w:rsidRPr="00A4550A">
        <w:t xml:space="preserve">composition of the substrate metal </w:t>
      </w:r>
      <w:r w:rsidR="004600BE" w:rsidRPr="00A4550A">
        <w:lastRenderedPageBreak/>
        <w:t>will influence the color of the chemically induced patina</w:t>
      </w:r>
      <w:r w:rsidR="006A6CB9" w:rsidRPr="00A4550A">
        <w:t xml:space="preserve"> (</w:t>
      </w:r>
      <w:r w:rsidR="006A6CB9" w:rsidRPr="00A4550A">
        <w:rPr>
          <w:b/>
        </w:rPr>
        <w:t xml:space="preserve">fig. </w:t>
      </w:r>
      <w:r w:rsidR="008F3575">
        <w:rPr>
          <w:b/>
        </w:rPr>
        <w:t>314</w:t>
      </w:r>
      <w:r w:rsidR="006A6CB9" w:rsidRPr="00A4550A">
        <w:t>)</w:t>
      </w:r>
      <w:r w:rsidR="00373B80" w:rsidRPr="00A4550A">
        <w:t xml:space="preserve">. </w:t>
      </w:r>
      <w:r w:rsidR="001C1320" w:rsidRPr="00A4550A">
        <w:t>P</w:t>
      </w:r>
      <w:r w:rsidR="00E322C0" w:rsidRPr="00A4550A">
        <w:t xml:space="preserve">articular combinations of chemicals and </w:t>
      </w:r>
      <w:r w:rsidR="004600BE" w:rsidRPr="00A4550A">
        <w:t xml:space="preserve">alloys have been </w:t>
      </w:r>
      <w:r w:rsidR="00E322C0" w:rsidRPr="00A4550A">
        <w:t xml:space="preserve">established </w:t>
      </w:r>
      <w:r w:rsidR="004600BE" w:rsidRPr="00A4550A">
        <w:t xml:space="preserve">over millennia to create </w:t>
      </w:r>
      <w:r w:rsidR="00E322C0" w:rsidRPr="00A4550A">
        <w:t xml:space="preserve">specific </w:t>
      </w:r>
      <w:r w:rsidR="004600BE" w:rsidRPr="00A4550A">
        <w:t>patina colors</w:t>
      </w:r>
      <w:r w:rsidR="009D785C" w:rsidRPr="00A4550A">
        <w:t>. A</w:t>
      </w:r>
      <w:r w:rsidR="001E74E5" w:rsidRPr="00A4550A">
        <w:t xml:space="preserve"> striking</w:t>
      </w:r>
      <w:r w:rsidR="00ED7CC5" w:rsidRPr="00A4550A">
        <w:t xml:space="preserve"> example of this are the so-called black bronzes</w:t>
      </w:r>
      <w:r w:rsidR="001C1320" w:rsidRPr="00A4550A">
        <w:t xml:space="preserve"> from antiquity</w:t>
      </w:r>
      <w:r w:rsidR="004600BE" w:rsidRPr="00A4550A">
        <w:t>.</w:t>
      </w:r>
      <w:r w:rsidR="004600BE" w:rsidRPr="00A4550A">
        <w:rPr>
          <w:color w:val="000000"/>
          <w:vertAlign w:val="superscript"/>
        </w:rPr>
        <w:endnoteReference w:id="10"/>
      </w:r>
      <w:r w:rsidR="009D785C" w:rsidRPr="00A4550A">
        <w:t xml:space="preserve"> </w:t>
      </w:r>
      <w:r w:rsidR="0053319A" w:rsidRPr="00A4550A">
        <w:t>Note also the well-documented phenomenon occurring in nineteenth</w:t>
      </w:r>
      <w:r w:rsidR="009F28A4" w:rsidRPr="00A4550A">
        <w:t>-</w:t>
      </w:r>
      <w:r w:rsidR="0053319A" w:rsidRPr="00A4550A">
        <w:t>century Paris where p</w:t>
      </w:r>
      <w:r w:rsidR="009D785C" w:rsidRPr="00A4550A">
        <w:t xml:space="preserve">atina creation became extremely elaborate and complex and drew on various patina technologies and fashions from </w:t>
      </w:r>
      <w:r w:rsidR="009F28A4" w:rsidRPr="00A4550A">
        <w:t>diverse</w:t>
      </w:r>
      <w:r w:rsidR="009D785C" w:rsidRPr="00A4550A">
        <w:t xml:space="preserve"> time periods and cultures around the world</w:t>
      </w:r>
      <w:r w:rsidR="00373B80" w:rsidRPr="00A4550A">
        <w:t>.</w:t>
      </w:r>
      <w:r w:rsidR="0053319A" w:rsidRPr="00A4550A">
        <w:rPr>
          <w:rStyle w:val="EndnoteReference"/>
        </w:rPr>
        <w:endnoteReference w:id="11"/>
      </w:r>
    </w:p>
    <w:p w:rsidR="001059B3" w:rsidRPr="00A4550A" w:rsidRDefault="001059B3" w:rsidP="004B3B5F">
      <w:pPr>
        <w:spacing w:line="360" w:lineRule="auto"/>
        <w:ind w:right="720"/>
      </w:pPr>
    </w:p>
    <w:p w:rsidR="00310194" w:rsidRPr="00A4550A" w:rsidRDefault="00310194" w:rsidP="004B3B5F">
      <w:pPr>
        <w:pStyle w:val="Heading4"/>
        <w:spacing w:before="0" w:after="0" w:line="360" w:lineRule="auto"/>
        <w:ind w:right="720"/>
      </w:pPr>
      <w:bookmarkStart w:id="12" w:name="_Toc10380604"/>
      <w:r w:rsidRPr="00A4550A">
        <w:t>1.1.2 What do chemical patinas look like?</w:t>
      </w:r>
      <w:bookmarkEnd w:id="12"/>
      <w:r w:rsidRPr="00A4550A">
        <w:t xml:space="preserve"> </w:t>
      </w:r>
    </w:p>
    <w:p w:rsidR="002B69E8" w:rsidRPr="00A4550A" w:rsidRDefault="004600BE" w:rsidP="004B3B5F">
      <w:pPr>
        <w:spacing w:line="360" w:lineRule="auto"/>
        <w:ind w:right="720"/>
      </w:pPr>
      <w:r w:rsidRPr="00A4550A">
        <w:t xml:space="preserve">The chemical alteration of a bronze surface may </w:t>
      </w:r>
      <w:r w:rsidR="00E322C0" w:rsidRPr="00A4550A">
        <w:t xml:space="preserve">take many forms: </w:t>
      </w:r>
      <w:r w:rsidRPr="00A4550A">
        <w:t xml:space="preserve">a layer of corrosion </w:t>
      </w:r>
      <w:r w:rsidR="00E322C0" w:rsidRPr="00A4550A">
        <w:t>may be</w:t>
      </w:r>
      <w:r w:rsidRPr="00A4550A">
        <w:t xml:space="preserve"> smooth or rough (</w:t>
      </w:r>
      <w:r w:rsidRPr="00A4550A">
        <w:rPr>
          <w:b/>
        </w:rPr>
        <w:t>fig</w:t>
      </w:r>
      <w:r w:rsidR="007E190F" w:rsidRPr="00A4550A">
        <w:rPr>
          <w:b/>
        </w:rPr>
        <w:t>.</w:t>
      </w:r>
      <w:r w:rsidRPr="00A4550A">
        <w:rPr>
          <w:b/>
        </w:rPr>
        <w:t xml:space="preserve"> </w:t>
      </w:r>
      <w:r w:rsidR="008F3575">
        <w:rPr>
          <w:b/>
        </w:rPr>
        <w:t>315</w:t>
      </w:r>
      <w:r w:rsidRPr="00A4550A">
        <w:t>), continuous or irregular (</w:t>
      </w:r>
      <w:r w:rsidRPr="00A4550A">
        <w:rPr>
          <w:b/>
        </w:rPr>
        <w:t>fig</w:t>
      </w:r>
      <w:r w:rsidR="00A4550A" w:rsidRPr="00A4550A">
        <w:rPr>
          <w:b/>
        </w:rPr>
        <w:t>s</w:t>
      </w:r>
      <w:r w:rsidR="007E190F" w:rsidRPr="00A4550A">
        <w:rPr>
          <w:b/>
        </w:rPr>
        <w:t>.</w:t>
      </w:r>
      <w:r w:rsidRPr="00A4550A">
        <w:rPr>
          <w:b/>
        </w:rPr>
        <w:t xml:space="preserve"> </w:t>
      </w:r>
      <w:r w:rsidR="008F3575">
        <w:rPr>
          <w:b/>
        </w:rPr>
        <w:t>316</w:t>
      </w:r>
      <w:r w:rsidR="006A7B72" w:rsidRPr="00A4550A">
        <w:rPr>
          <w:b/>
        </w:rPr>
        <w:t xml:space="preserve">, </w:t>
      </w:r>
      <w:r w:rsidR="008F3575">
        <w:rPr>
          <w:b/>
        </w:rPr>
        <w:t>317</w:t>
      </w:r>
      <w:r w:rsidRPr="00A4550A">
        <w:t>), powdery or well</w:t>
      </w:r>
      <w:r w:rsidR="002839FE" w:rsidRPr="00A4550A">
        <w:t xml:space="preserve"> </w:t>
      </w:r>
      <w:r w:rsidRPr="00A4550A">
        <w:t>adhered (</w:t>
      </w:r>
      <w:r w:rsidRPr="00A4550A">
        <w:rPr>
          <w:b/>
        </w:rPr>
        <w:t>fig</w:t>
      </w:r>
      <w:r w:rsidR="007E190F" w:rsidRPr="00A4550A">
        <w:rPr>
          <w:b/>
        </w:rPr>
        <w:t>.</w:t>
      </w:r>
      <w:r w:rsidRPr="00A4550A">
        <w:rPr>
          <w:b/>
        </w:rPr>
        <w:t xml:space="preserve"> </w:t>
      </w:r>
      <w:r w:rsidR="008F3575">
        <w:rPr>
          <w:b/>
        </w:rPr>
        <w:t>308</w:t>
      </w:r>
      <w:r w:rsidRPr="00A4550A">
        <w:t xml:space="preserve">). </w:t>
      </w:r>
      <w:r w:rsidR="002F1FC2" w:rsidRPr="00A4550A">
        <w:t>All have in common that they obfuscate the shiny surface of the polished metal, though the mineralized layer may be rubbed through on certain high</w:t>
      </w:r>
      <w:r w:rsidR="00AC0BF8" w:rsidRPr="00A4550A">
        <w:t xml:space="preserve"> </w:t>
      </w:r>
      <w:r w:rsidR="002F1FC2" w:rsidRPr="00A4550A">
        <w:t>points of a patinated form</w:t>
      </w:r>
      <w:r w:rsidR="002839FE" w:rsidRPr="00A4550A">
        <w:t>,</w:t>
      </w:r>
      <w:r w:rsidR="002F1FC2" w:rsidRPr="00A4550A">
        <w:t xml:space="preserve"> either intentionally</w:t>
      </w:r>
      <w:r w:rsidR="002839FE" w:rsidRPr="00A4550A">
        <w:t xml:space="preserve"> </w:t>
      </w:r>
      <w:r w:rsidR="002F1FC2" w:rsidRPr="00A4550A">
        <w:t>or through repeated handling</w:t>
      </w:r>
      <w:r w:rsidR="002839FE" w:rsidRPr="00A4550A">
        <w:t xml:space="preserve"> or </w:t>
      </w:r>
      <w:r w:rsidR="002F1FC2" w:rsidRPr="00A4550A">
        <w:t xml:space="preserve">abrasion. </w:t>
      </w:r>
      <w:r w:rsidRPr="00A4550A">
        <w:t xml:space="preserve">On ancient and historic bronzes, </w:t>
      </w:r>
      <w:r w:rsidR="002F1FC2" w:rsidRPr="00A4550A">
        <w:t xml:space="preserve">a chemical patina </w:t>
      </w:r>
      <w:r w:rsidRPr="00A4550A">
        <w:t xml:space="preserve">can enhance value and beauty when the surface alteration is a continuous and smooth </w:t>
      </w:r>
      <w:r w:rsidR="00D47494" w:rsidRPr="00A4550A">
        <w:t xml:space="preserve">layer </w:t>
      </w:r>
      <w:r w:rsidR="002F1FC2" w:rsidRPr="00A4550A">
        <w:t>and</w:t>
      </w:r>
      <w:r w:rsidRPr="00A4550A">
        <w:t xml:space="preserve"> preserves </w:t>
      </w:r>
      <w:r w:rsidR="002F1FC2" w:rsidRPr="00A4550A">
        <w:t xml:space="preserve">the </w:t>
      </w:r>
      <w:r w:rsidRPr="00A4550A">
        <w:t>original detail (</w:t>
      </w:r>
      <w:r w:rsidR="008F3575">
        <w:rPr>
          <w:b/>
        </w:rPr>
        <w:t>fig. 30</w:t>
      </w:r>
      <w:r w:rsidRPr="00A4550A">
        <w:rPr>
          <w:b/>
        </w:rPr>
        <w:t>9</w:t>
      </w:r>
      <w:r w:rsidRPr="00A4550A">
        <w:t xml:space="preserve">). </w:t>
      </w:r>
      <w:r w:rsidR="002F1FC2" w:rsidRPr="00A4550A">
        <w:t>Conversely, a</w:t>
      </w:r>
      <w:r w:rsidRPr="00A4550A">
        <w:t xml:space="preserve"> thick, uneven corrosion </w:t>
      </w:r>
      <w:r w:rsidR="002F1FC2" w:rsidRPr="00A4550A">
        <w:t>buildup, sometimes amplified by additional surface accretions</w:t>
      </w:r>
      <w:r w:rsidRPr="00A4550A">
        <w:t xml:space="preserve"> </w:t>
      </w:r>
      <w:r w:rsidR="002F1FC2" w:rsidRPr="00A4550A">
        <w:t>as on a bronze sculpture recovered from an underwater environment</w:t>
      </w:r>
      <w:r w:rsidR="00AC0BF8" w:rsidRPr="00A4550A">
        <w:t>,</w:t>
      </w:r>
      <w:r w:rsidR="002F1FC2" w:rsidRPr="00A4550A">
        <w:t xml:space="preserve"> </w:t>
      </w:r>
      <w:r w:rsidRPr="00A4550A">
        <w:t>can obscure</w:t>
      </w:r>
      <w:r w:rsidR="00CE4443" w:rsidRPr="00A4550A">
        <w:t xml:space="preserve">, </w:t>
      </w:r>
      <w:r w:rsidR="006A7B72" w:rsidRPr="00A4550A">
        <w:t>if not distort</w:t>
      </w:r>
      <w:r w:rsidR="00CE4443" w:rsidRPr="00A4550A">
        <w:t xml:space="preserve">, </w:t>
      </w:r>
      <w:r w:rsidRPr="00A4550A">
        <w:t>the surface</w:t>
      </w:r>
      <w:r w:rsidR="002B69E8" w:rsidRPr="00A4550A">
        <w:t xml:space="preserve">. Often such disfiguring features will </w:t>
      </w:r>
      <w:r w:rsidRPr="00A4550A">
        <w:t xml:space="preserve">be </w:t>
      </w:r>
      <w:r w:rsidR="00CE4443" w:rsidRPr="00A4550A">
        <w:t>deemed as</w:t>
      </w:r>
      <w:r w:rsidRPr="00A4550A">
        <w:t xml:space="preserve"> warrant</w:t>
      </w:r>
      <w:r w:rsidR="00CE4443" w:rsidRPr="00A4550A">
        <w:t>ing</w:t>
      </w:r>
      <w:r w:rsidRPr="00A4550A">
        <w:t xml:space="preserve"> partial removal (</w:t>
      </w:r>
      <w:r w:rsidRPr="00A4550A">
        <w:rPr>
          <w:b/>
        </w:rPr>
        <w:t xml:space="preserve">fig. </w:t>
      </w:r>
      <w:r w:rsidR="008F3575">
        <w:rPr>
          <w:b/>
        </w:rPr>
        <w:t>311</w:t>
      </w:r>
      <w:r w:rsidRPr="00A4550A">
        <w:t>).</w:t>
      </w:r>
      <w:r w:rsidRPr="00A4550A">
        <w:rPr>
          <w:color w:val="000000"/>
          <w:vertAlign w:val="superscript"/>
        </w:rPr>
        <w:endnoteReference w:id="12"/>
      </w:r>
      <w:r w:rsidRPr="00A4550A">
        <w:t xml:space="preserve"> There is great risk, however, in removing </w:t>
      </w:r>
      <w:r w:rsidR="002B69E8" w:rsidRPr="00A4550A">
        <w:t xml:space="preserve">such </w:t>
      </w:r>
      <w:r w:rsidRPr="00A4550A">
        <w:t xml:space="preserve">corrosion </w:t>
      </w:r>
      <w:r w:rsidR="002B69E8" w:rsidRPr="00A4550A">
        <w:t>products</w:t>
      </w:r>
      <w:r w:rsidR="00CE4443" w:rsidRPr="00A4550A">
        <w:t>,</w:t>
      </w:r>
      <w:r w:rsidR="002B69E8" w:rsidRPr="00A4550A">
        <w:t xml:space="preserve"> </w:t>
      </w:r>
      <w:r w:rsidRPr="00A4550A">
        <w:t xml:space="preserve">as </w:t>
      </w:r>
      <w:r w:rsidR="002B69E8" w:rsidRPr="00A4550A">
        <w:t xml:space="preserve">the topography of the original surface may itself have been disturbed, and </w:t>
      </w:r>
      <w:r w:rsidRPr="00A4550A">
        <w:t xml:space="preserve">evidence of </w:t>
      </w:r>
      <w:r w:rsidR="002B69E8" w:rsidRPr="00A4550A">
        <w:t xml:space="preserve">an </w:t>
      </w:r>
      <w:r w:rsidRPr="00A4550A">
        <w:t>original patina, paint</w:t>
      </w:r>
      <w:r w:rsidR="007E190F" w:rsidRPr="00A4550A">
        <w:t>,</w:t>
      </w:r>
      <w:r w:rsidRPr="00A4550A">
        <w:t xml:space="preserve"> or other surface decoration may be irretrievably lost</w:t>
      </w:r>
      <w:r w:rsidR="002B69E8" w:rsidRPr="00A4550A">
        <w:t xml:space="preserve"> in the process</w:t>
      </w:r>
      <w:r w:rsidR="00A960AA" w:rsidRPr="00A4550A">
        <w:t>.</w:t>
      </w:r>
      <w:r w:rsidRPr="00A4550A">
        <w:rPr>
          <w:color w:val="000000"/>
          <w:vertAlign w:val="superscript"/>
        </w:rPr>
        <w:endnoteReference w:id="13"/>
      </w:r>
      <w:r w:rsidR="007E190F" w:rsidRPr="00A4550A">
        <w:t xml:space="preserve"> </w:t>
      </w:r>
      <w:r w:rsidR="007771A4" w:rsidRPr="00A4550A">
        <w:t>And it can also lead to the removal of invaluable, contextual evidence. In fact, under certain burial conditions, the copper corr</w:t>
      </w:r>
      <w:r w:rsidR="00DA7B92" w:rsidRPr="00A4550A">
        <w:t xml:space="preserve">osion products may seep into, </w:t>
      </w:r>
      <w:r w:rsidR="007771A4" w:rsidRPr="00A4550A">
        <w:t>an</w:t>
      </w:r>
      <w:r w:rsidR="00DA7B92" w:rsidRPr="00A4550A">
        <w:t>d eventually take the shape of,</w:t>
      </w:r>
      <w:r w:rsidR="007771A4" w:rsidRPr="00A4550A">
        <w:t xml:space="preserve"> animal or vegetable materials such as textiles that touch the surface</w:t>
      </w:r>
      <w:r w:rsidR="00DA7B92" w:rsidRPr="00A4550A">
        <w:t xml:space="preserve">, thereby forming </w:t>
      </w:r>
      <w:proofErr w:type="spellStart"/>
      <w:r w:rsidR="00DA7B92" w:rsidRPr="00A4550A">
        <w:t>pseudomorphs</w:t>
      </w:r>
      <w:proofErr w:type="spellEnd"/>
      <w:r w:rsidR="007771A4" w:rsidRPr="00A4550A">
        <w:t xml:space="preserve"> (</w:t>
      </w:r>
      <w:r w:rsidR="007771A4" w:rsidRPr="00A4550A">
        <w:rPr>
          <w:b/>
        </w:rPr>
        <w:t xml:space="preserve">fig. </w:t>
      </w:r>
      <w:r w:rsidR="008F3575">
        <w:rPr>
          <w:b/>
        </w:rPr>
        <w:t>318</w:t>
      </w:r>
      <w:r w:rsidR="007771A4" w:rsidRPr="00A4550A">
        <w:t>).</w:t>
      </w:r>
      <w:r w:rsidR="000422F3" w:rsidRPr="00A4550A">
        <w:rPr>
          <w:rStyle w:val="EndnoteReference"/>
        </w:rPr>
        <w:endnoteReference w:id="14"/>
      </w:r>
    </w:p>
    <w:p w:rsidR="002B69E8" w:rsidRPr="00A4550A" w:rsidRDefault="002B69E8" w:rsidP="004B3B5F">
      <w:pPr>
        <w:spacing w:line="360" w:lineRule="auto"/>
        <w:ind w:right="720"/>
      </w:pPr>
    </w:p>
    <w:p w:rsidR="002B69E8" w:rsidRPr="00A4550A" w:rsidRDefault="00DA7B92" w:rsidP="004B3B5F">
      <w:pPr>
        <w:spacing w:line="360" w:lineRule="auto"/>
        <w:ind w:right="720"/>
        <w:rPr>
          <w:vertAlign w:val="superscript"/>
        </w:rPr>
      </w:pPr>
      <w:r w:rsidRPr="00A4550A">
        <w:t xml:space="preserve">When it comes to intentionally </w:t>
      </w:r>
      <w:r w:rsidR="002B69E8" w:rsidRPr="00A4550A">
        <w:t>created chemical patinas,</w:t>
      </w:r>
      <w:r w:rsidR="002F1FC2" w:rsidRPr="00A4550A">
        <w:t xml:space="preserve"> </w:t>
      </w:r>
      <w:r w:rsidR="002B69E8" w:rsidRPr="00A4550A">
        <w:t xml:space="preserve">a </w:t>
      </w:r>
      <w:r w:rsidR="002F1FC2" w:rsidRPr="00A4550A">
        <w:t>wide range of col</w:t>
      </w:r>
      <w:r w:rsidR="0053319A" w:rsidRPr="00A4550A">
        <w:t>o</w:t>
      </w:r>
      <w:r w:rsidRPr="00A4550A">
        <w:t>rs and effects may be produced.</w:t>
      </w:r>
      <w:r w:rsidR="002F1FC2" w:rsidRPr="00A4550A">
        <w:rPr>
          <w:color w:val="000000"/>
          <w:vertAlign w:val="superscript"/>
        </w:rPr>
        <w:endnoteReference w:id="15"/>
      </w:r>
      <w:r w:rsidR="002F1FC2" w:rsidRPr="00A4550A">
        <w:t xml:space="preserve"> </w:t>
      </w:r>
      <w:r w:rsidR="00A16910" w:rsidRPr="00A4550A">
        <w:t>The patination process is highly specialized</w:t>
      </w:r>
      <w:r w:rsidR="00DF75AA" w:rsidRPr="00A4550A">
        <w:t>,</w:t>
      </w:r>
      <w:r w:rsidR="00A16910" w:rsidRPr="00A4550A">
        <w:t xml:space="preserve"> and to </w:t>
      </w:r>
      <w:r w:rsidR="00546137" w:rsidRPr="00A4550A">
        <w:t>create a range of color and depth th</w:t>
      </w:r>
      <w:r w:rsidR="00C5504E" w:rsidRPr="00A4550A">
        <w:t>at</w:t>
      </w:r>
      <w:r w:rsidR="00546137" w:rsidRPr="00A4550A">
        <w:t xml:space="preserve"> complements</w:t>
      </w:r>
      <w:r w:rsidR="00A16910" w:rsidRPr="00A4550A">
        <w:t xml:space="preserve"> the </w:t>
      </w:r>
      <w:r w:rsidR="00546137" w:rsidRPr="00A4550A">
        <w:t xml:space="preserve">sculpture is </w:t>
      </w:r>
      <w:r w:rsidR="00A16910" w:rsidRPr="00A4550A">
        <w:t>an art form in itself.</w:t>
      </w:r>
    </w:p>
    <w:p w:rsidR="002B69E8" w:rsidRPr="00A4550A" w:rsidRDefault="002B69E8" w:rsidP="004B3B5F">
      <w:pPr>
        <w:spacing w:line="360" w:lineRule="auto"/>
        <w:ind w:right="720"/>
        <w:rPr>
          <w:vertAlign w:val="superscript"/>
        </w:rPr>
      </w:pPr>
    </w:p>
    <w:p w:rsidR="001059B3" w:rsidRPr="00A4550A" w:rsidRDefault="00B40D59" w:rsidP="004B3B5F">
      <w:pPr>
        <w:pStyle w:val="Heading4"/>
        <w:spacing w:before="0" w:after="0" w:line="360" w:lineRule="auto"/>
        <w:ind w:right="720"/>
      </w:pPr>
      <w:bookmarkStart w:id="13" w:name="_Toc522962751"/>
      <w:bookmarkStart w:id="14" w:name="_Toc10380605"/>
      <w:r w:rsidRPr="00A4550A">
        <w:t>1.1</w:t>
      </w:r>
      <w:r w:rsidR="00310194" w:rsidRPr="00A4550A">
        <w:t>.3</w:t>
      </w:r>
      <w:r w:rsidRPr="00A4550A">
        <w:t xml:space="preserve"> </w:t>
      </w:r>
      <w:r w:rsidR="004600BE" w:rsidRPr="00A4550A">
        <w:t>Why apply an artificial chemical patina?</w:t>
      </w:r>
      <w:bookmarkEnd w:id="13"/>
      <w:bookmarkEnd w:id="14"/>
    </w:p>
    <w:p w:rsidR="001059B3" w:rsidRPr="00A4550A" w:rsidRDefault="004600BE" w:rsidP="004B3B5F">
      <w:pPr>
        <w:spacing w:line="360" w:lineRule="auto"/>
        <w:ind w:right="720"/>
      </w:pPr>
      <w:r w:rsidRPr="00A4550A">
        <w:t>There are various reasons for the intentional application or creation</w:t>
      </w:r>
      <w:r w:rsidR="00463D65" w:rsidRPr="00A4550A">
        <w:t xml:space="preserve"> of patinas on bronze sculpture</w:t>
      </w:r>
      <w:r w:rsidRPr="00A4550A">
        <w:t>. Primarily, these relate to the final appearance of the surface as desired by the artist</w:t>
      </w:r>
      <w:r w:rsidR="001B5427" w:rsidRPr="00A4550A">
        <w:t xml:space="preserve"> or the commissioner</w:t>
      </w:r>
      <w:r w:rsidRPr="00A4550A">
        <w:t xml:space="preserve"> (see </w:t>
      </w:r>
      <w:hyperlink w:anchor="CaseStudy7" w:history="1">
        <w:r w:rsidR="006A7B72" w:rsidRPr="00A4550A">
          <w:rPr>
            <w:rStyle w:val="Hyperlink"/>
          </w:rPr>
          <w:t>C</w:t>
        </w:r>
        <w:r w:rsidRPr="00A4550A">
          <w:rPr>
            <w:rStyle w:val="Hyperlink"/>
          </w:rPr>
          <w:t xml:space="preserve">ase </w:t>
        </w:r>
        <w:r w:rsidR="006A7B72" w:rsidRPr="00A4550A">
          <w:rPr>
            <w:rStyle w:val="Hyperlink"/>
          </w:rPr>
          <w:t>S</w:t>
        </w:r>
        <w:r w:rsidRPr="00A4550A">
          <w:rPr>
            <w:rStyle w:val="Hyperlink"/>
          </w:rPr>
          <w:t>tudy 7</w:t>
        </w:r>
      </w:hyperlink>
      <w:r w:rsidRPr="00A4550A">
        <w:t>), as dictated by cultural or religious conventions,</w:t>
      </w:r>
      <w:r w:rsidRPr="00A4550A">
        <w:rPr>
          <w:color w:val="000000"/>
          <w:vertAlign w:val="superscript"/>
        </w:rPr>
        <w:endnoteReference w:id="16"/>
      </w:r>
      <w:r w:rsidRPr="00A4550A">
        <w:t xml:space="preserve"> or as part of a conserva</w:t>
      </w:r>
      <w:r w:rsidR="00D40DA2" w:rsidRPr="00A4550A">
        <w:t xml:space="preserve">tion or </w:t>
      </w:r>
      <w:r w:rsidR="006A7B72" w:rsidRPr="00A4550A">
        <w:t>restoration treatment (</w:t>
      </w:r>
      <w:r w:rsidR="006A7B72" w:rsidRPr="00A4550A">
        <w:rPr>
          <w:b/>
        </w:rPr>
        <w:t>fig</w:t>
      </w:r>
      <w:r w:rsidR="00A4550A" w:rsidRPr="00A4550A">
        <w:rPr>
          <w:b/>
        </w:rPr>
        <w:t>s</w:t>
      </w:r>
      <w:r w:rsidR="001F11A6" w:rsidRPr="00A4550A">
        <w:rPr>
          <w:b/>
        </w:rPr>
        <w:t>.</w:t>
      </w:r>
      <w:r w:rsidR="006A7B72" w:rsidRPr="00A4550A">
        <w:rPr>
          <w:b/>
        </w:rPr>
        <w:t xml:space="preserve"> </w:t>
      </w:r>
      <w:r w:rsidR="008F3575">
        <w:rPr>
          <w:b/>
        </w:rPr>
        <w:t>306, 319</w:t>
      </w:r>
      <w:r w:rsidRPr="00A4550A">
        <w:t>). More specifically:</w:t>
      </w:r>
    </w:p>
    <w:p w:rsidR="00D40DA2" w:rsidRPr="00A4550A" w:rsidRDefault="00D40DA2" w:rsidP="004B3B5F">
      <w:pPr>
        <w:spacing w:line="360" w:lineRule="auto"/>
        <w:ind w:right="720"/>
      </w:pPr>
    </w:p>
    <w:p w:rsidR="006F17F9" w:rsidRPr="00A4550A" w:rsidRDefault="006F17F9" w:rsidP="004B3B5F">
      <w:pPr>
        <w:pStyle w:val="ListParagraph"/>
        <w:numPr>
          <w:ilvl w:val="0"/>
          <w:numId w:val="9"/>
        </w:numPr>
        <w:spacing w:line="360" w:lineRule="auto"/>
        <w:ind w:right="720"/>
      </w:pPr>
      <w:r w:rsidRPr="00A4550A">
        <w:t>A</w:t>
      </w:r>
      <w:r w:rsidR="004600BE" w:rsidRPr="00A4550A">
        <w:t xml:space="preserve"> freshly</w:t>
      </w:r>
      <w:r w:rsidR="004D77CE" w:rsidRPr="00A4550A">
        <w:t xml:space="preserve"> </w:t>
      </w:r>
      <w:r w:rsidR="00AC0219" w:rsidRPr="00AC0219">
        <w:rPr>
          <w:color w:val="FF0000"/>
        </w:rPr>
        <w:t>%%</w:t>
      </w:r>
      <w:r w:rsidR="004600BE" w:rsidRPr="00AC0219">
        <w:rPr>
          <w:color w:val="FF0000"/>
        </w:rPr>
        <w:t>cast</w:t>
      </w:r>
      <w:r w:rsidR="00AC0219" w:rsidRPr="00AC0219">
        <w:rPr>
          <w:color w:val="FF0000"/>
        </w:rPr>
        <w:t>%%</w:t>
      </w:r>
      <w:r w:rsidR="004600BE" w:rsidRPr="00A4550A">
        <w:t>, unpatinated bronze surface (</w:t>
      </w:r>
      <w:r w:rsidR="004600BE" w:rsidRPr="00A4550A">
        <w:rPr>
          <w:b/>
        </w:rPr>
        <w:t>fig.</w:t>
      </w:r>
      <w:r w:rsidR="00D222D7" w:rsidRPr="00A4550A">
        <w:rPr>
          <w:b/>
        </w:rPr>
        <w:t xml:space="preserve"> </w:t>
      </w:r>
      <w:r w:rsidR="008F3575">
        <w:rPr>
          <w:b/>
        </w:rPr>
        <w:t>313</w:t>
      </w:r>
      <w:r w:rsidR="004600BE" w:rsidRPr="00A4550A">
        <w:t xml:space="preserve">) is highly </w:t>
      </w:r>
      <w:r w:rsidR="00546137" w:rsidRPr="00A4550A">
        <w:t xml:space="preserve">susceptible to its environment </w:t>
      </w:r>
      <w:r w:rsidR="004600BE" w:rsidRPr="00A4550A">
        <w:t xml:space="preserve">and will immediately begin to react with </w:t>
      </w:r>
      <w:r w:rsidR="00546137" w:rsidRPr="00A4550A">
        <w:t xml:space="preserve">the oxygen and </w:t>
      </w:r>
      <w:r w:rsidR="004600BE" w:rsidRPr="00A4550A">
        <w:t>chemicals in the air to form</w:t>
      </w:r>
      <w:r w:rsidR="00546137" w:rsidRPr="00A4550A">
        <w:t xml:space="preserve"> a protective mineralized layer</w:t>
      </w:r>
      <w:r w:rsidR="00A028E8" w:rsidRPr="00A4550A">
        <w:t xml:space="preserve"> or tarnish</w:t>
      </w:r>
      <w:r w:rsidR="004600BE" w:rsidRPr="00A4550A">
        <w:t xml:space="preserve">. This is usually considered undesirable, and to circumvent this natural </w:t>
      </w:r>
      <w:r w:rsidR="00546137" w:rsidRPr="00A4550A">
        <w:t>corrosion</w:t>
      </w:r>
      <w:r w:rsidR="004600BE" w:rsidRPr="00A4550A">
        <w:t xml:space="preserve">, artists or founders impose their chosen surface </w:t>
      </w:r>
      <w:r w:rsidR="00D222D7" w:rsidRPr="00A4550A">
        <w:t xml:space="preserve">by altering the color of the </w:t>
      </w:r>
      <w:r w:rsidR="00033E01">
        <w:t>%%</w:t>
      </w:r>
      <w:r w:rsidR="004600BE" w:rsidRPr="00033E01">
        <w:t>as</w:t>
      </w:r>
      <w:r w:rsidR="00D222D7" w:rsidRPr="00033E01">
        <w:t>-cast</w:t>
      </w:r>
      <w:r w:rsidR="004600BE" w:rsidRPr="00033E01">
        <w:t xml:space="preserve"> surface</w:t>
      </w:r>
      <w:r w:rsidR="00033E01">
        <w:t>%%</w:t>
      </w:r>
      <w:r w:rsidR="004600BE" w:rsidRPr="00033E01">
        <w:t xml:space="preserve"> </w:t>
      </w:r>
      <w:r w:rsidR="004600BE" w:rsidRPr="00A4550A">
        <w:t xml:space="preserve">or </w:t>
      </w:r>
      <w:r w:rsidR="005662DB" w:rsidRPr="00A4550A">
        <w:t xml:space="preserve">by </w:t>
      </w:r>
      <w:r w:rsidR="004600BE" w:rsidRPr="00A4550A">
        <w:t>reducing the bright metallic sheen of polished metal</w:t>
      </w:r>
      <w:r w:rsidR="005662DB" w:rsidRPr="00A4550A">
        <w:t>,</w:t>
      </w:r>
      <w:r w:rsidR="004600BE" w:rsidRPr="00A4550A">
        <w:t xml:space="preserve"> notably to enhance appreciation of the form (</w:t>
      </w:r>
      <w:r w:rsidR="004600BE" w:rsidRPr="00A4550A">
        <w:rPr>
          <w:b/>
        </w:rPr>
        <w:t>fig.</w:t>
      </w:r>
      <w:r w:rsidR="005662DB" w:rsidRPr="00A4550A">
        <w:rPr>
          <w:b/>
        </w:rPr>
        <w:t xml:space="preserve"> </w:t>
      </w:r>
      <w:r w:rsidR="008F3575">
        <w:rPr>
          <w:b/>
        </w:rPr>
        <w:t>320</w:t>
      </w:r>
      <w:r w:rsidR="004600BE" w:rsidRPr="00A4550A">
        <w:t>)</w:t>
      </w:r>
      <w:r w:rsidR="00E87EB7" w:rsidRPr="00A4550A">
        <w:t>.</w:t>
      </w:r>
      <w:r w:rsidR="003510BD" w:rsidRPr="00A4550A">
        <w:t xml:space="preserve"> </w:t>
      </w:r>
    </w:p>
    <w:p w:rsidR="00B868B8" w:rsidRPr="00A4550A" w:rsidRDefault="003510BD" w:rsidP="004B3B5F">
      <w:pPr>
        <w:pStyle w:val="ListParagraph"/>
        <w:numPr>
          <w:ilvl w:val="0"/>
          <w:numId w:val="9"/>
        </w:numPr>
        <w:spacing w:line="360" w:lineRule="auto"/>
        <w:ind w:right="720"/>
      </w:pPr>
      <w:r w:rsidRPr="00A4550A">
        <w:t>If the artwork is intended for display outdoors, a patina can serve to protect the surface from damage by exposure to the elements. This may be a chemical patina that forms a passive protective layer by slowing down further oxidation.</w:t>
      </w:r>
      <w:r w:rsidRPr="00A4550A">
        <w:rPr>
          <w:color w:val="000000"/>
          <w:vertAlign w:val="superscript"/>
        </w:rPr>
        <w:endnoteReference w:id="17"/>
      </w:r>
      <w:r w:rsidRPr="00A4550A">
        <w:t xml:space="preserve"> </w:t>
      </w:r>
    </w:p>
    <w:p w:rsidR="004221F7" w:rsidRPr="00A4550A" w:rsidRDefault="001B46D9" w:rsidP="004B3B5F">
      <w:pPr>
        <w:numPr>
          <w:ilvl w:val="0"/>
          <w:numId w:val="1"/>
        </w:numPr>
        <w:pBdr>
          <w:left w:val="none" w:sz="0" w:space="7" w:color="auto"/>
        </w:pBdr>
        <w:spacing w:line="360" w:lineRule="auto"/>
        <w:ind w:right="720" w:hanging="436"/>
      </w:pPr>
      <w:r w:rsidRPr="00A4550A">
        <w:t>D</w:t>
      </w:r>
      <w:r w:rsidR="004600BE" w:rsidRPr="00A4550A">
        <w:t xml:space="preserve">iverse patinas </w:t>
      </w:r>
      <w:r w:rsidR="00546137" w:rsidRPr="00A4550A">
        <w:t xml:space="preserve">may be applied selectively </w:t>
      </w:r>
      <w:r w:rsidR="004600BE" w:rsidRPr="00A4550A">
        <w:t xml:space="preserve">to </w:t>
      </w:r>
      <w:r w:rsidR="00546137" w:rsidRPr="00A4550A">
        <w:t xml:space="preserve">differentiate the </w:t>
      </w:r>
      <w:r w:rsidR="004600BE" w:rsidRPr="00A4550A">
        <w:t xml:space="preserve">color </w:t>
      </w:r>
      <w:r w:rsidR="00546137" w:rsidRPr="00A4550A">
        <w:t>of different</w:t>
      </w:r>
      <w:r w:rsidR="006B2F9C" w:rsidRPr="00A4550A">
        <w:t xml:space="preserve"> parts </w:t>
      </w:r>
      <w:r w:rsidR="00546137" w:rsidRPr="00A4550A">
        <w:t>of a sculpture</w:t>
      </w:r>
      <w:r w:rsidR="006B2C82" w:rsidRPr="00A4550A">
        <w:t xml:space="preserve"> </w:t>
      </w:r>
      <w:r w:rsidR="006B2F9C" w:rsidRPr="00A4550A">
        <w:t>(</w:t>
      </w:r>
      <w:r w:rsidR="006B2F9C" w:rsidRPr="00A4550A">
        <w:rPr>
          <w:b/>
        </w:rPr>
        <w:t>fig</w:t>
      </w:r>
      <w:r w:rsidR="004600BE" w:rsidRPr="00A4550A">
        <w:rPr>
          <w:b/>
        </w:rPr>
        <w:t>.</w:t>
      </w:r>
      <w:r w:rsidR="006B2F9C" w:rsidRPr="00A4550A">
        <w:rPr>
          <w:b/>
        </w:rPr>
        <w:t xml:space="preserve"> </w:t>
      </w:r>
      <w:r w:rsidR="008F3575">
        <w:rPr>
          <w:b/>
        </w:rPr>
        <w:t>321</w:t>
      </w:r>
      <w:r w:rsidR="004600BE" w:rsidRPr="00A4550A">
        <w:t>)</w:t>
      </w:r>
      <w:r w:rsidR="00F364A5" w:rsidRPr="00A4550A">
        <w:t>.</w:t>
      </w:r>
    </w:p>
    <w:p w:rsidR="001B46D9" w:rsidRPr="00A4550A" w:rsidRDefault="001B46D9" w:rsidP="004B3B5F">
      <w:pPr>
        <w:numPr>
          <w:ilvl w:val="0"/>
          <w:numId w:val="1"/>
        </w:numPr>
        <w:pBdr>
          <w:left w:val="none" w:sz="0" w:space="7" w:color="auto"/>
        </w:pBdr>
        <w:spacing w:line="360" w:lineRule="auto"/>
        <w:ind w:right="720" w:hanging="436"/>
      </w:pPr>
      <w:r w:rsidRPr="00A4550A">
        <w:t>P</w:t>
      </w:r>
      <w:r w:rsidR="004600BE" w:rsidRPr="00A4550A">
        <w:t>atinas may be applied for other aesthetic considerations</w:t>
      </w:r>
      <w:r w:rsidR="00CA4289" w:rsidRPr="00A4550A">
        <w:t>,</w:t>
      </w:r>
      <w:r w:rsidR="004600BE" w:rsidRPr="00A4550A">
        <w:t xml:space="preserve"> such as to make an object appear aged</w:t>
      </w:r>
      <w:r w:rsidR="004A3B65" w:rsidRPr="00A4550A">
        <w:t>.</w:t>
      </w:r>
      <w:r w:rsidR="004600BE" w:rsidRPr="00A4550A">
        <w:rPr>
          <w:color w:val="000000"/>
          <w:vertAlign w:val="superscript"/>
        </w:rPr>
        <w:endnoteReference w:id="18"/>
      </w:r>
      <w:r w:rsidR="004600BE" w:rsidRPr="00A4550A">
        <w:t xml:space="preserve"> For example, gre</w:t>
      </w:r>
      <w:r w:rsidR="00BB2E0C" w:rsidRPr="00A4550A">
        <w:t xml:space="preserve">en patinas were intentionally </w:t>
      </w:r>
      <w:r w:rsidR="004600BE" w:rsidRPr="00A4550A">
        <w:t xml:space="preserve">created </w:t>
      </w:r>
      <w:r w:rsidR="003C1B27" w:rsidRPr="00A4550A">
        <w:t xml:space="preserve">as early as the thirteenth century CE </w:t>
      </w:r>
      <w:r w:rsidR="004600BE" w:rsidRPr="00A4550A">
        <w:t xml:space="preserve">on </w:t>
      </w:r>
      <w:r w:rsidR="00BB2E0C" w:rsidRPr="00A4550A">
        <w:t xml:space="preserve">Song dynasty </w:t>
      </w:r>
      <w:r w:rsidR="004600BE" w:rsidRPr="00A4550A">
        <w:t>bronzes</w:t>
      </w:r>
      <w:r w:rsidR="004600BE" w:rsidRPr="00A4550A">
        <w:rPr>
          <w:color w:val="000000"/>
          <w:vertAlign w:val="superscript"/>
        </w:rPr>
        <w:endnoteReference w:id="19"/>
      </w:r>
      <w:r w:rsidR="004600BE" w:rsidRPr="00A4550A">
        <w:t xml:space="preserve"> to imitate much older bronzes from previous historical periods. </w:t>
      </w:r>
      <w:r w:rsidR="004221F7" w:rsidRPr="00A4550A">
        <w:t>Similarly, there may be curatorial consensus during conservation treatment of a damaged bronze surface that provides an acceptable rationale for re-creating an aged surface to conform to accepted ideas of how the piece should appear</w:t>
      </w:r>
      <w:r w:rsidR="003C1B27" w:rsidRPr="00A4550A">
        <w:t xml:space="preserve"> </w:t>
      </w:r>
      <w:r w:rsidR="004221F7" w:rsidRPr="00A4550A">
        <w:t>(</w:t>
      </w:r>
      <w:r w:rsidR="004221F7" w:rsidRPr="00A4550A">
        <w:rPr>
          <w:b/>
        </w:rPr>
        <w:t>fig</w:t>
      </w:r>
      <w:r w:rsidR="00A4550A" w:rsidRPr="00A4550A">
        <w:rPr>
          <w:b/>
        </w:rPr>
        <w:t>s</w:t>
      </w:r>
      <w:r w:rsidR="004221F7" w:rsidRPr="00A4550A">
        <w:rPr>
          <w:b/>
        </w:rPr>
        <w:t>.</w:t>
      </w:r>
      <w:r w:rsidR="00BB2E0C" w:rsidRPr="00A4550A">
        <w:rPr>
          <w:b/>
        </w:rPr>
        <w:t xml:space="preserve"> </w:t>
      </w:r>
      <w:r w:rsidR="008F3575">
        <w:rPr>
          <w:b/>
        </w:rPr>
        <w:t>306</w:t>
      </w:r>
      <w:r w:rsidR="004221F7" w:rsidRPr="00A4550A">
        <w:rPr>
          <w:b/>
        </w:rPr>
        <w:t xml:space="preserve">, </w:t>
      </w:r>
      <w:r w:rsidR="008F3575">
        <w:rPr>
          <w:b/>
        </w:rPr>
        <w:t>322</w:t>
      </w:r>
      <w:r w:rsidR="004221F7" w:rsidRPr="00A4550A">
        <w:t>)</w:t>
      </w:r>
      <w:r w:rsidR="003C1B27" w:rsidRPr="00A4550A">
        <w:t>.</w:t>
      </w:r>
      <w:r w:rsidR="004221F7" w:rsidRPr="00A4550A">
        <w:rPr>
          <w:rStyle w:val="EndnoteReference"/>
        </w:rPr>
        <w:endnoteReference w:id="20"/>
      </w:r>
      <w:r w:rsidR="004221F7" w:rsidRPr="00A4550A">
        <w:t xml:space="preserve"> </w:t>
      </w:r>
      <w:r w:rsidR="003C1B27" w:rsidRPr="00A4550A">
        <w:t>However,</w:t>
      </w:r>
      <w:r w:rsidR="004221F7" w:rsidRPr="00A4550A">
        <w:t xml:space="preserve"> some curators and/or institutions do not agree with repatination, regardless of whether it is in imitation of existing remnants or in an attempt to re-create what was assumed to be the original surface treatment. In the nineteenth century some ancient bronzes </w:t>
      </w:r>
      <w:r w:rsidR="00873B25" w:rsidRPr="00A4550A">
        <w:t>were</w:t>
      </w:r>
      <w:r w:rsidR="004221F7" w:rsidRPr="00A4550A">
        <w:t xml:space="preserve"> </w:t>
      </w:r>
      <w:r w:rsidR="001C1320" w:rsidRPr="00A4550A">
        <w:t>chemically treated and p</w:t>
      </w:r>
      <w:r w:rsidR="004221F7" w:rsidRPr="00A4550A">
        <w:t xml:space="preserve">atinated black to </w:t>
      </w:r>
      <w:r w:rsidR="001C1320" w:rsidRPr="00A4550A">
        <w:t xml:space="preserve">reinstate what was </w:t>
      </w:r>
      <w:r w:rsidR="001C1320" w:rsidRPr="00A4550A">
        <w:lastRenderedPageBreak/>
        <w:t>believed to have been their original color</w:t>
      </w:r>
      <w:r w:rsidR="004221F7" w:rsidRPr="00A4550A">
        <w:t>.</w:t>
      </w:r>
      <w:r w:rsidR="004221F7" w:rsidRPr="00A4550A">
        <w:rPr>
          <w:color w:val="000000"/>
          <w:vertAlign w:val="superscript"/>
        </w:rPr>
        <w:endnoteReference w:id="21"/>
      </w:r>
      <w:r w:rsidR="004221F7" w:rsidRPr="00A4550A">
        <w:t xml:space="preserve"> Archaeological bronzes were more likely to have been heavily restored in past centuries, while contemporary conservators generally favor a minimalist approach.</w:t>
      </w:r>
    </w:p>
    <w:p w:rsidR="003510BD" w:rsidRPr="00A4550A" w:rsidRDefault="003510BD" w:rsidP="004B3B5F">
      <w:pPr>
        <w:numPr>
          <w:ilvl w:val="0"/>
          <w:numId w:val="1"/>
        </w:numPr>
        <w:pBdr>
          <w:left w:val="none" w:sz="0" w:space="7" w:color="auto"/>
        </w:pBdr>
        <w:spacing w:line="360" w:lineRule="auto"/>
        <w:ind w:right="720" w:hanging="436"/>
      </w:pPr>
      <w:r w:rsidRPr="00A4550A">
        <w:t>Artificially aged surfaces are sometimes induced for willful deception, as in the creation of a forgery.</w:t>
      </w:r>
      <w:r w:rsidRPr="00A4550A">
        <w:rPr>
          <w:color w:val="000000"/>
          <w:vertAlign w:val="superscript"/>
        </w:rPr>
        <w:endnoteReference w:id="22"/>
      </w:r>
      <w:r w:rsidRPr="00A4550A">
        <w:t xml:space="preserve"> </w:t>
      </w:r>
    </w:p>
    <w:p w:rsidR="00A33AC2" w:rsidRPr="00A4550A" w:rsidRDefault="00A33AC2" w:rsidP="004B3B5F">
      <w:pPr>
        <w:pBdr>
          <w:left w:val="none" w:sz="0" w:space="7" w:color="auto"/>
        </w:pBdr>
        <w:spacing w:line="360" w:lineRule="auto"/>
        <w:ind w:right="720"/>
      </w:pPr>
    </w:p>
    <w:p w:rsidR="001059B3" w:rsidRPr="00A4550A" w:rsidRDefault="001B71E2" w:rsidP="004B3B5F">
      <w:pPr>
        <w:pStyle w:val="Heading3"/>
      </w:pPr>
      <w:bookmarkStart w:id="15" w:name="_Toc522962753"/>
      <w:bookmarkStart w:id="16" w:name="_Toc1478483"/>
      <w:bookmarkStart w:id="17" w:name="_Toc3928567"/>
      <w:bookmarkStart w:id="18" w:name="_Toc4431728"/>
      <w:bookmarkStart w:id="19" w:name="_Toc10380606"/>
      <w:r w:rsidRPr="00A4550A">
        <w:t>1.</w:t>
      </w:r>
      <w:r w:rsidR="00B40D59" w:rsidRPr="00A4550A">
        <w:t xml:space="preserve">2 </w:t>
      </w:r>
      <w:r w:rsidR="004600BE" w:rsidRPr="00A4550A">
        <w:t>Applied coatings</w:t>
      </w:r>
      <w:bookmarkEnd w:id="15"/>
      <w:bookmarkEnd w:id="16"/>
      <w:bookmarkEnd w:id="17"/>
      <w:bookmarkEnd w:id="18"/>
      <w:bookmarkEnd w:id="19"/>
      <w:r w:rsidR="004600BE" w:rsidRPr="00A4550A">
        <w:t xml:space="preserve"> </w:t>
      </w:r>
    </w:p>
    <w:p w:rsidR="00B500DC" w:rsidRPr="00A4550A" w:rsidRDefault="00B500DC" w:rsidP="004B3B5F">
      <w:pPr>
        <w:pBdr>
          <w:left w:val="none" w:sz="0" w:space="7" w:color="auto"/>
        </w:pBdr>
        <w:spacing w:line="360" w:lineRule="auto"/>
        <w:ind w:right="720"/>
      </w:pPr>
      <w:bookmarkStart w:id="20" w:name="_Toc10380607"/>
    </w:p>
    <w:p w:rsidR="001B71E2" w:rsidRPr="00A4550A" w:rsidRDefault="00F83348" w:rsidP="004B3B5F">
      <w:pPr>
        <w:pStyle w:val="Heading4"/>
        <w:spacing w:before="0" w:after="0" w:line="360" w:lineRule="auto"/>
        <w:ind w:right="720"/>
      </w:pPr>
      <w:r w:rsidRPr="00A4550A">
        <w:t>1.2</w:t>
      </w:r>
      <w:r w:rsidR="001B71E2" w:rsidRPr="00A4550A">
        <w:t>.1 What are applied coatings?</w:t>
      </w:r>
      <w:bookmarkEnd w:id="20"/>
    </w:p>
    <w:p w:rsidR="001059B3" w:rsidRPr="00A4550A" w:rsidRDefault="004600BE" w:rsidP="004B3B5F">
      <w:pPr>
        <w:spacing w:line="360" w:lineRule="auto"/>
        <w:ind w:right="720"/>
      </w:pPr>
      <w:r w:rsidRPr="00A4550A">
        <w:t xml:space="preserve">Patinas </w:t>
      </w:r>
      <w:r w:rsidR="00422443" w:rsidRPr="00A4550A">
        <w:t>also come in the form of organic</w:t>
      </w:r>
      <w:r w:rsidRPr="00A4550A">
        <w:t xml:space="preserve"> coatings </w:t>
      </w:r>
      <w:r w:rsidR="00422443" w:rsidRPr="00A4550A">
        <w:t xml:space="preserve">and may be applied </w:t>
      </w:r>
      <w:r w:rsidRPr="00A4550A">
        <w:t xml:space="preserve">by an artist, </w:t>
      </w:r>
      <w:r w:rsidR="00B868B8" w:rsidRPr="00C7084C">
        <w:t>founder</w:t>
      </w:r>
      <w:r w:rsidRPr="00A4550A">
        <w:t xml:space="preserve">, restorer, </w:t>
      </w:r>
      <w:r w:rsidR="00422443" w:rsidRPr="00A4550A">
        <w:t>maintenance worker</w:t>
      </w:r>
      <w:r w:rsidR="00A960AA" w:rsidRPr="00A4550A">
        <w:t xml:space="preserve">, </w:t>
      </w:r>
      <w:r w:rsidR="00F83348" w:rsidRPr="00A4550A">
        <w:t>or</w:t>
      </w:r>
      <w:r w:rsidR="00A960AA" w:rsidRPr="00A4550A">
        <w:t xml:space="preserve"> others </w:t>
      </w:r>
      <w:r w:rsidR="00907FF4" w:rsidRPr="00A4550A">
        <w:t>(</w:t>
      </w:r>
      <w:r w:rsidR="00907FF4" w:rsidRPr="00A4550A">
        <w:rPr>
          <w:b/>
        </w:rPr>
        <w:t xml:space="preserve">fig. </w:t>
      </w:r>
      <w:r w:rsidR="008F3575">
        <w:rPr>
          <w:b/>
        </w:rPr>
        <w:t>323</w:t>
      </w:r>
      <w:r w:rsidR="00907FF4" w:rsidRPr="00A4550A">
        <w:t>)</w:t>
      </w:r>
      <w:r w:rsidRPr="00A4550A">
        <w:t>. These may also be referred to as “artificial patinas</w:t>
      </w:r>
      <w:r w:rsidR="00BB6346" w:rsidRPr="00A4550A">
        <w:t>.”</w:t>
      </w:r>
      <w:r w:rsidRPr="00A4550A">
        <w:rPr>
          <w:color w:val="B5082E"/>
        </w:rPr>
        <w:t xml:space="preserve"> </w:t>
      </w:r>
      <w:r w:rsidRPr="00A4550A">
        <w:t>Applied coatings composed of natural substances such as resin, oil, wax</w:t>
      </w:r>
      <w:r w:rsidR="004A4DA9" w:rsidRPr="00A4550A">
        <w:t>,</w:t>
      </w:r>
      <w:r w:rsidRPr="00A4550A">
        <w:t xml:space="preserve"> or</w:t>
      </w:r>
      <w:r w:rsidR="004A4DA9" w:rsidRPr="00A4550A">
        <w:t>,</w:t>
      </w:r>
      <w:r w:rsidRPr="00A4550A">
        <w:t xml:space="preserve"> more recently, synthetic resins</w:t>
      </w:r>
      <w:r w:rsidR="00287D8C" w:rsidRPr="00A4550A">
        <w:t xml:space="preserve"> </w:t>
      </w:r>
      <w:r w:rsidRPr="00A4550A">
        <w:t xml:space="preserve">create distinct surface layers that are usually </w:t>
      </w:r>
      <w:r w:rsidR="00422443" w:rsidRPr="00A4550A">
        <w:t xml:space="preserve">chosen to protect rather than react </w:t>
      </w:r>
      <w:r w:rsidRPr="00A4550A">
        <w:t xml:space="preserve">chemically with the </w:t>
      </w:r>
      <w:r w:rsidR="00422443" w:rsidRPr="00A4550A">
        <w:t xml:space="preserve">metal </w:t>
      </w:r>
      <w:r w:rsidRPr="00A4550A">
        <w:t xml:space="preserve">surface. Such coatings </w:t>
      </w:r>
      <w:r w:rsidR="00422443" w:rsidRPr="00A4550A">
        <w:t xml:space="preserve">may be chosen to </w:t>
      </w:r>
      <w:r w:rsidRPr="00A4550A">
        <w:t xml:space="preserve">produce </w:t>
      </w:r>
      <w:r w:rsidR="00422443" w:rsidRPr="00A4550A">
        <w:t xml:space="preserve">a range of </w:t>
      </w:r>
      <w:r w:rsidRPr="00A4550A">
        <w:t>diverse effects</w:t>
      </w:r>
      <w:r w:rsidR="00EC65A7" w:rsidRPr="00A4550A">
        <w:t>:</w:t>
      </w:r>
    </w:p>
    <w:p w:rsidR="00BB6346" w:rsidRPr="00A4550A" w:rsidRDefault="00BB6346" w:rsidP="004B3B5F">
      <w:pPr>
        <w:spacing w:line="360" w:lineRule="auto"/>
        <w:ind w:right="720"/>
      </w:pPr>
    </w:p>
    <w:p w:rsidR="00B868B8" w:rsidRPr="00A4550A" w:rsidRDefault="00BB6346" w:rsidP="004B3B5F">
      <w:pPr>
        <w:numPr>
          <w:ilvl w:val="0"/>
          <w:numId w:val="2"/>
        </w:numPr>
        <w:pBdr>
          <w:left w:val="none" w:sz="0" w:space="11" w:color="auto"/>
        </w:pBdr>
        <w:spacing w:line="360" w:lineRule="auto"/>
        <w:ind w:right="720" w:hanging="512"/>
      </w:pPr>
      <w:r w:rsidRPr="00A4550A">
        <w:t>M</w:t>
      </w:r>
      <w:r w:rsidR="00422443" w:rsidRPr="00A4550A">
        <w:t xml:space="preserve">ost paints or lacquers loaded with pigment produce an </w:t>
      </w:r>
      <w:r w:rsidR="004600BE" w:rsidRPr="00A4550A">
        <w:t xml:space="preserve">opaque </w:t>
      </w:r>
      <w:r w:rsidR="00422443" w:rsidRPr="00A4550A">
        <w:t>coating</w:t>
      </w:r>
      <w:r w:rsidR="006B2F9C" w:rsidRPr="00A4550A">
        <w:t xml:space="preserve"> (</w:t>
      </w:r>
      <w:r w:rsidR="00F152EA" w:rsidRPr="00A4550A">
        <w:rPr>
          <w:b/>
        </w:rPr>
        <w:t xml:space="preserve">fig. </w:t>
      </w:r>
      <w:r w:rsidR="008F3575">
        <w:rPr>
          <w:b/>
        </w:rPr>
        <w:t>324</w:t>
      </w:r>
      <w:r w:rsidR="006B2F9C" w:rsidRPr="00A4550A">
        <w:t>)</w:t>
      </w:r>
      <w:r w:rsidRPr="00A4550A">
        <w:t>.</w:t>
      </w:r>
    </w:p>
    <w:p w:rsidR="00B868B8" w:rsidRPr="00A4550A" w:rsidRDefault="00BB6346" w:rsidP="004B3B5F">
      <w:pPr>
        <w:numPr>
          <w:ilvl w:val="0"/>
          <w:numId w:val="2"/>
        </w:numPr>
        <w:pBdr>
          <w:left w:val="none" w:sz="0" w:space="11" w:color="auto"/>
        </w:pBdr>
        <w:spacing w:line="360" w:lineRule="auto"/>
        <w:ind w:right="720" w:hanging="512"/>
      </w:pPr>
      <w:r w:rsidRPr="00A4550A">
        <w:t>L</w:t>
      </w:r>
      <w:r w:rsidR="00422443" w:rsidRPr="00A4550A">
        <w:t xml:space="preserve">acquers, resins, </w:t>
      </w:r>
      <w:r w:rsidR="00926F01" w:rsidRPr="00A4550A">
        <w:t xml:space="preserve">heated oils, </w:t>
      </w:r>
      <w:r w:rsidR="00422443" w:rsidRPr="00A4550A">
        <w:t xml:space="preserve">waxes tinted with dye or translucent pigments let the underlying surface show through </w:t>
      </w:r>
      <w:r w:rsidR="004600BE" w:rsidRPr="00A4550A">
        <w:t>(</w:t>
      </w:r>
      <w:r w:rsidR="004600BE" w:rsidRPr="00A4550A">
        <w:rPr>
          <w:b/>
        </w:rPr>
        <w:t>fig</w:t>
      </w:r>
      <w:r w:rsidR="004F5C3B" w:rsidRPr="00A4550A">
        <w:rPr>
          <w:b/>
        </w:rPr>
        <w:t>.</w:t>
      </w:r>
      <w:r w:rsidR="004600BE" w:rsidRPr="00A4550A">
        <w:rPr>
          <w:b/>
        </w:rPr>
        <w:t xml:space="preserve"> </w:t>
      </w:r>
      <w:r w:rsidR="00F317D4">
        <w:rPr>
          <w:b/>
        </w:rPr>
        <w:t>325</w:t>
      </w:r>
      <w:r w:rsidR="004600BE" w:rsidRPr="00A4550A">
        <w:t>)</w:t>
      </w:r>
      <w:r w:rsidRPr="00A4550A">
        <w:t>.</w:t>
      </w:r>
      <w:r w:rsidR="00F364A5" w:rsidRPr="00A4550A">
        <w:rPr>
          <w:rStyle w:val="EndnoteReference"/>
        </w:rPr>
        <w:endnoteReference w:id="23"/>
      </w:r>
    </w:p>
    <w:p w:rsidR="00B868B8" w:rsidRPr="00A4550A" w:rsidRDefault="00BB6346" w:rsidP="004B3B5F">
      <w:pPr>
        <w:numPr>
          <w:ilvl w:val="0"/>
          <w:numId w:val="2"/>
        </w:numPr>
        <w:pBdr>
          <w:left w:val="none" w:sz="0" w:space="11" w:color="auto"/>
        </w:pBdr>
        <w:spacing w:line="360" w:lineRule="auto"/>
        <w:ind w:right="720" w:hanging="512"/>
      </w:pPr>
      <w:r w:rsidRPr="00A4550A">
        <w:t>P</w:t>
      </w:r>
      <w:r w:rsidR="00422443" w:rsidRPr="00A4550A">
        <w:t xml:space="preserve">aint or lacquer </w:t>
      </w:r>
      <w:r w:rsidR="00C75F1B" w:rsidRPr="00A4550A">
        <w:t xml:space="preserve">mixed </w:t>
      </w:r>
      <w:r w:rsidR="00422443" w:rsidRPr="00A4550A">
        <w:t>with metallic powders, mica, or shell gold lend a more sparkling, though not shiny</w:t>
      </w:r>
      <w:r w:rsidR="00287D8C" w:rsidRPr="00A4550A">
        <w:t xml:space="preserve">, </w:t>
      </w:r>
      <w:r w:rsidRPr="00A4550A">
        <w:t>“metallic look</w:t>
      </w:r>
      <w:r w:rsidR="004600BE" w:rsidRPr="00A4550A">
        <w:t>”</w:t>
      </w:r>
      <w:r w:rsidR="00422443" w:rsidRPr="00A4550A">
        <w:t xml:space="preserve"> to a cast</w:t>
      </w:r>
      <w:r w:rsidR="006B2F9C" w:rsidRPr="00A4550A">
        <w:t xml:space="preserve"> </w:t>
      </w:r>
      <w:r w:rsidR="00B24EB3" w:rsidRPr="00A4550A">
        <w:t>(</w:t>
      </w:r>
      <w:r w:rsidR="00B24EB3" w:rsidRPr="00A4550A">
        <w:rPr>
          <w:b/>
        </w:rPr>
        <w:t>fig</w:t>
      </w:r>
      <w:r w:rsidR="00A4550A" w:rsidRPr="00A4550A">
        <w:rPr>
          <w:b/>
        </w:rPr>
        <w:t>s</w:t>
      </w:r>
      <w:r w:rsidR="006A7B72" w:rsidRPr="00A4550A">
        <w:rPr>
          <w:b/>
        </w:rPr>
        <w:t xml:space="preserve">. </w:t>
      </w:r>
      <w:r w:rsidR="008F3575">
        <w:rPr>
          <w:b/>
        </w:rPr>
        <w:t>326</w:t>
      </w:r>
      <w:r w:rsidR="006A7B72" w:rsidRPr="00A4550A">
        <w:rPr>
          <w:b/>
        </w:rPr>
        <w:t xml:space="preserve">, </w:t>
      </w:r>
      <w:r w:rsidR="008F3575">
        <w:rPr>
          <w:b/>
        </w:rPr>
        <w:t>327</w:t>
      </w:r>
      <w:r w:rsidR="00B24EB3" w:rsidRPr="00A4550A">
        <w:t>)</w:t>
      </w:r>
      <w:r w:rsidR="004600BE" w:rsidRPr="00A4550A">
        <w:t>.</w:t>
      </w:r>
      <w:r w:rsidR="004600BE" w:rsidRPr="00A4550A">
        <w:rPr>
          <w:color w:val="000000"/>
          <w:vertAlign w:val="superscript"/>
        </w:rPr>
        <w:endnoteReference w:id="24"/>
      </w:r>
    </w:p>
    <w:p w:rsidR="00EC65A7" w:rsidRPr="00A4550A" w:rsidRDefault="00EC65A7" w:rsidP="004B3B5F">
      <w:pPr>
        <w:spacing w:line="360" w:lineRule="auto"/>
        <w:ind w:right="720"/>
      </w:pPr>
    </w:p>
    <w:p w:rsidR="001059B3" w:rsidRPr="00A4550A" w:rsidRDefault="00926F01" w:rsidP="004B3B5F">
      <w:pPr>
        <w:spacing w:line="360" w:lineRule="auto"/>
        <w:ind w:right="720"/>
      </w:pPr>
      <w:r w:rsidRPr="00A4550A">
        <w:t>S</w:t>
      </w:r>
      <w:r w:rsidR="004600BE" w:rsidRPr="00A4550A">
        <w:t xml:space="preserve">urface coatings </w:t>
      </w:r>
      <w:r w:rsidR="00EC65A7" w:rsidRPr="00A4550A">
        <w:t xml:space="preserve">may be applied </w:t>
      </w:r>
      <w:r w:rsidR="00C8685D" w:rsidRPr="00A4550A">
        <w:t xml:space="preserve">directly </w:t>
      </w:r>
      <w:r w:rsidR="00EC65A7" w:rsidRPr="00A4550A">
        <w:t xml:space="preserve">to the polished metal, but they </w:t>
      </w:r>
      <w:r w:rsidRPr="00A4550A">
        <w:t>are often</w:t>
      </w:r>
      <w:r w:rsidR="004600BE" w:rsidRPr="00A4550A">
        <w:t xml:space="preserve"> applied over chemically patinated surfaces as part of the original patination color/gloss/translucency scheme, or </w:t>
      </w:r>
      <w:r w:rsidRPr="00A4550A">
        <w:t>for added protection</w:t>
      </w:r>
      <w:r w:rsidR="004600BE" w:rsidRPr="00A4550A">
        <w:t xml:space="preserve"> (see </w:t>
      </w:r>
      <w:hyperlink w:anchor="I.8§1.2.2" w:history="1">
        <w:r w:rsidR="00A4550A" w:rsidRPr="00A4550A">
          <w:rPr>
            <w:rStyle w:val="Hyperlink"/>
          </w:rPr>
          <w:t>I.8</w:t>
        </w:r>
        <w:r w:rsidR="00EC65A7" w:rsidRPr="00A4550A">
          <w:rPr>
            <w:rStyle w:val="Hyperlink"/>
          </w:rPr>
          <w:t>§1.2.2</w:t>
        </w:r>
      </w:hyperlink>
      <w:r w:rsidR="004600BE" w:rsidRPr="00A4550A">
        <w:t>).</w:t>
      </w:r>
    </w:p>
    <w:p w:rsidR="00EC65A7" w:rsidRPr="00A4550A" w:rsidRDefault="00EC65A7" w:rsidP="004B3B5F">
      <w:pPr>
        <w:spacing w:line="360" w:lineRule="auto"/>
        <w:ind w:right="720"/>
      </w:pPr>
    </w:p>
    <w:p w:rsidR="001059B3" w:rsidRPr="00A4550A" w:rsidRDefault="00B500DC" w:rsidP="004B3B5F">
      <w:pPr>
        <w:pStyle w:val="Heading4"/>
        <w:spacing w:before="0" w:after="0" w:line="360" w:lineRule="auto"/>
        <w:ind w:right="720"/>
      </w:pPr>
      <w:bookmarkStart w:id="21" w:name="_Toc10380608"/>
      <w:r w:rsidRPr="00A4550A">
        <w:t>1.2.2</w:t>
      </w:r>
      <w:r w:rsidR="004600BE" w:rsidRPr="00A4550A">
        <w:t xml:space="preserve"> Why apply coatings?</w:t>
      </w:r>
      <w:bookmarkEnd w:id="21"/>
    </w:p>
    <w:p w:rsidR="00B868B8" w:rsidRPr="00A4550A" w:rsidRDefault="004600BE" w:rsidP="004B3B5F">
      <w:pPr>
        <w:spacing w:line="360" w:lineRule="auto"/>
        <w:ind w:right="720"/>
      </w:pPr>
      <w:r w:rsidRPr="00A4550A">
        <w:t xml:space="preserve">As with chemical patinas, coatings may be applied for both aesthetic and </w:t>
      </w:r>
      <w:r w:rsidR="00926F01" w:rsidRPr="00A4550A">
        <w:t>protective reasons</w:t>
      </w:r>
      <w:r w:rsidR="003B2F0A" w:rsidRPr="00A4550A">
        <w:t>:</w:t>
      </w:r>
    </w:p>
    <w:p w:rsidR="00C8685D" w:rsidRPr="00A4550A" w:rsidRDefault="00C8685D" w:rsidP="004B3B5F">
      <w:pPr>
        <w:spacing w:line="360" w:lineRule="auto"/>
        <w:ind w:right="720"/>
      </w:pPr>
    </w:p>
    <w:p w:rsidR="00B868B8" w:rsidRPr="00A4550A" w:rsidRDefault="000718D6" w:rsidP="004B3B5F">
      <w:pPr>
        <w:numPr>
          <w:ilvl w:val="0"/>
          <w:numId w:val="3"/>
        </w:numPr>
        <w:pBdr>
          <w:left w:val="none" w:sz="0" w:space="7" w:color="auto"/>
        </w:pBdr>
        <w:spacing w:line="360" w:lineRule="auto"/>
        <w:ind w:right="720" w:hanging="436"/>
      </w:pPr>
      <w:r w:rsidRPr="00A4550A">
        <w:lastRenderedPageBreak/>
        <w:t>O</w:t>
      </w:r>
      <w:r w:rsidR="004600BE" w:rsidRPr="00A4550A">
        <w:t>utdoor sculptures now are often exposed to highly corrosive environments and can become severely disfigured and damaged (</w:t>
      </w:r>
      <w:r w:rsidR="004600BE" w:rsidRPr="00A4550A">
        <w:rPr>
          <w:b/>
        </w:rPr>
        <w:t>fig.</w:t>
      </w:r>
      <w:r w:rsidR="007062C6" w:rsidRPr="00A4550A">
        <w:rPr>
          <w:b/>
        </w:rPr>
        <w:t xml:space="preserve"> </w:t>
      </w:r>
      <w:r w:rsidR="008F3575">
        <w:rPr>
          <w:b/>
        </w:rPr>
        <w:t>317</w:t>
      </w:r>
      <w:r w:rsidR="004600BE" w:rsidRPr="00A4550A">
        <w:t xml:space="preserve">), although prior to the Industrial Revolution outdoor bronzes </w:t>
      </w:r>
      <w:r w:rsidR="00926F01" w:rsidRPr="00A4550A">
        <w:t xml:space="preserve">left to their own devices </w:t>
      </w:r>
      <w:r w:rsidR="004600BE" w:rsidRPr="00A4550A">
        <w:t>could develop patinas described as “attractive”</w:t>
      </w:r>
      <w:r w:rsidR="005046DE" w:rsidRPr="00A4550A">
        <w:t xml:space="preserve"> (</w:t>
      </w:r>
      <w:r w:rsidR="005046DE" w:rsidRPr="00A4550A">
        <w:rPr>
          <w:b/>
        </w:rPr>
        <w:t xml:space="preserve">fig. </w:t>
      </w:r>
      <w:r w:rsidR="008F3575">
        <w:rPr>
          <w:b/>
        </w:rPr>
        <w:t>328</w:t>
      </w:r>
      <w:r w:rsidR="005046DE" w:rsidRPr="00A4550A">
        <w:t>)</w:t>
      </w:r>
      <w:r w:rsidR="004600BE" w:rsidRPr="00A4550A">
        <w:t>.</w:t>
      </w:r>
      <w:r w:rsidR="004600BE" w:rsidRPr="00A4550A">
        <w:rPr>
          <w:color w:val="000000"/>
          <w:vertAlign w:val="superscript"/>
        </w:rPr>
        <w:endnoteReference w:id="25"/>
      </w:r>
      <w:r w:rsidR="00C75F1B" w:rsidRPr="00A4550A">
        <w:t xml:space="preserve"> </w:t>
      </w:r>
      <w:r w:rsidR="004600BE" w:rsidRPr="00A4550A">
        <w:t>Clear surface coatings may be applied over bright metal or intentionally</w:t>
      </w:r>
      <w:r w:rsidR="007062C6" w:rsidRPr="00A4550A">
        <w:t xml:space="preserve"> </w:t>
      </w:r>
      <w:r w:rsidR="004600BE" w:rsidRPr="00A4550A">
        <w:t xml:space="preserve">induced chemical patinas to prevent </w:t>
      </w:r>
      <w:r w:rsidR="00926F01" w:rsidRPr="00A4550A">
        <w:t xml:space="preserve">corrosion </w:t>
      </w:r>
      <w:r w:rsidR="004600BE" w:rsidRPr="00A4550A">
        <w:t>caused by weather a</w:t>
      </w:r>
      <w:r w:rsidR="00515052" w:rsidRPr="00A4550A">
        <w:t>nd air pollution.</w:t>
      </w:r>
    </w:p>
    <w:p w:rsidR="009966C5" w:rsidRPr="00A4550A" w:rsidRDefault="009966C5" w:rsidP="004B3B5F">
      <w:pPr>
        <w:numPr>
          <w:ilvl w:val="0"/>
          <w:numId w:val="3"/>
        </w:numPr>
        <w:pBdr>
          <w:left w:val="none" w:sz="0" w:space="7" w:color="auto"/>
        </w:pBdr>
        <w:spacing w:line="360" w:lineRule="auto"/>
        <w:ind w:right="720" w:hanging="436"/>
      </w:pPr>
      <w:r w:rsidRPr="00A4550A">
        <w:t>C</w:t>
      </w:r>
      <w:r w:rsidR="004600BE" w:rsidRPr="00A4550A">
        <w:t>oatings may protect indoor bronzes</w:t>
      </w:r>
      <w:r w:rsidR="000718D6" w:rsidRPr="00A4550A">
        <w:t xml:space="preserve"> as well</w:t>
      </w:r>
      <w:r w:rsidR="004600BE" w:rsidRPr="00A4550A">
        <w:t>, notably from damage caused by frequent handling.</w:t>
      </w:r>
      <w:r w:rsidR="004600BE" w:rsidRPr="00A4550A">
        <w:rPr>
          <w:color w:val="000000"/>
          <w:vertAlign w:val="superscript"/>
        </w:rPr>
        <w:endnoteReference w:id="26"/>
      </w:r>
    </w:p>
    <w:p w:rsidR="009966C5" w:rsidRPr="00A4550A" w:rsidRDefault="004600BE" w:rsidP="004B3B5F">
      <w:pPr>
        <w:numPr>
          <w:ilvl w:val="0"/>
          <w:numId w:val="3"/>
        </w:numPr>
        <w:pBdr>
          <w:left w:val="none" w:sz="0" w:space="7" w:color="auto"/>
        </w:pBdr>
        <w:spacing w:line="360" w:lineRule="auto"/>
        <w:ind w:right="720" w:hanging="436"/>
      </w:pPr>
      <w:r w:rsidRPr="00A4550A">
        <w:t>Coatings can increase color saturation and surface gloss to change the aesthetic appearance of the object.</w:t>
      </w:r>
      <w:r w:rsidR="008778D9" w:rsidRPr="00A4550A">
        <w:rPr>
          <w:rStyle w:val="EndnoteReference"/>
        </w:rPr>
        <w:endnoteReference w:id="27"/>
      </w:r>
    </w:p>
    <w:p w:rsidR="00B868B8" w:rsidRPr="00A4550A" w:rsidRDefault="004600BE" w:rsidP="004B3B5F">
      <w:pPr>
        <w:numPr>
          <w:ilvl w:val="0"/>
          <w:numId w:val="3"/>
        </w:numPr>
        <w:pBdr>
          <w:left w:val="none" w:sz="0" w:space="7" w:color="auto"/>
        </w:pBdr>
        <w:spacing w:line="360" w:lineRule="auto"/>
        <w:ind w:right="720" w:hanging="436"/>
      </w:pPr>
      <w:r w:rsidRPr="00A4550A">
        <w:t xml:space="preserve">Regular maintenance and application of protective coatings are important to preserve the bronze and </w:t>
      </w:r>
      <w:r w:rsidR="000718D6" w:rsidRPr="00A4550A">
        <w:t xml:space="preserve">the </w:t>
      </w:r>
      <w:r w:rsidRPr="00A4550A">
        <w:t>patina, a practice that has been in use since at least ancient Roman times.</w:t>
      </w:r>
      <w:r w:rsidRPr="00A4550A">
        <w:rPr>
          <w:color w:val="000000"/>
          <w:vertAlign w:val="superscript"/>
        </w:rPr>
        <w:endnoteReference w:id="28"/>
      </w:r>
      <w:r w:rsidRPr="00A4550A">
        <w:t xml:space="preserve"> </w:t>
      </w:r>
      <w:r w:rsidR="00A028E8" w:rsidRPr="00A4550A">
        <w:t>In spite of such maintenance</w:t>
      </w:r>
      <w:r w:rsidRPr="00A4550A">
        <w:t xml:space="preserve">, </w:t>
      </w:r>
      <w:r w:rsidR="00926F01" w:rsidRPr="00A4550A">
        <w:t xml:space="preserve">bronze surfaces may still </w:t>
      </w:r>
      <w:r w:rsidRPr="00A4550A">
        <w:t xml:space="preserve">change </w:t>
      </w:r>
      <w:r w:rsidR="00515052" w:rsidRPr="00A4550A">
        <w:t>in appearance and color over time.</w:t>
      </w:r>
    </w:p>
    <w:p w:rsidR="00B868B8" w:rsidRPr="00A4550A" w:rsidRDefault="004600BE" w:rsidP="004B3B5F">
      <w:pPr>
        <w:numPr>
          <w:ilvl w:val="0"/>
          <w:numId w:val="3"/>
        </w:numPr>
        <w:pBdr>
          <w:left w:val="none" w:sz="0" w:space="7" w:color="auto"/>
        </w:pBdr>
        <w:spacing w:line="360" w:lineRule="auto"/>
        <w:ind w:right="720" w:hanging="436"/>
      </w:pPr>
      <w:r w:rsidRPr="00A4550A">
        <w:t>Tinted surface coatings may also be applied over chemically patinated surfaces to hide casting flaws</w:t>
      </w:r>
      <w:r w:rsidR="00BC6A8B" w:rsidRPr="00A4550A">
        <w:t xml:space="preserve"> </w:t>
      </w:r>
      <w:r w:rsidRPr="00A4550A">
        <w:t>(</w:t>
      </w:r>
      <w:r w:rsidRPr="00A4550A">
        <w:rPr>
          <w:b/>
        </w:rPr>
        <w:t>fig.</w:t>
      </w:r>
      <w:r w:rsidR="000418D1" w:rsidRPr="00A4550A">
        <w:rPr>
          <w:b/>
        </w:rPr>
        <w:t xml:space="preserve"> </w:t>
      </w:r>
      <w:r w:rsidR="00F317D4">
        <w:rPr>
          <w:b/>
        </w:rPr>
        <w:t>329</w:t>
      </w:r>
      <w:r w:rsidRPr="00A4550A">
        <w:t xml:space="preserve">), to integrate uneven coloration </w:t>
      </w:r>
      <w:r w:rsidR="00926F01" w:rsidRPr="00A4550A">
        <w:t>of repairs</w:t>
      </w:r>
      <w:r w:rsidRPr="00A4550A">
        <w:t>, and/or later as a conservation</w:t>
      </w:r>
      <w:r w:rsidR="000418D1" w:rsidRPr="00A4550A">
        <w:t xml:space="preserve"> or </w:t>
      </w:r>
      <w:r w:rsidRPr="00A4550A">
        <w:t>restoration treatment to visually integrate uneven weathering or wear.</w:t>
      </w:r>
    </w:p>
    <w:p w:rsidR="001059B3" w:rsidRPr="00A4550A" w:rsidRDefault="001059B3" w:rsidP="004B3B5F">
      <w:pPr>
        <w:spacing w:line="360" w:lineRule="auto"/>
        <w:ind w:right="720"/>
      </w:pPr>
    </w:p>
    <w:p w:rsidR="00403FEA" w:rsidRPr="00A4550A" w:rsidRDefault="00B33EDA" w:rsidP="004B3B5F">
      <w:pPr>
        <w:pStyle w:val="Heading3"/>
      </w:pPr>
      <w:bookmarkStart w:id="22" w:name="_Toc522962754"/>
      <w:bookmarkStart w:id="23" w:name="_Toc1478484"/>
      <w:bookmarkStart w:id="24" w:name="_Toc3928568"/>
      <w:bookmarkStart w:id="25" w:name="_Toc4431729"/>
      <w:bookmarkStart w:id="26" w:name="_Toc10380609"/>
      <w:r w:rsidRPr="00A4550A">
        <w:t>1.</w:t>
      </w:r>
      <w:r w:rsidR="00B40D59" w:rsidRPr="00A4550A">
        <w:t xml:space="preserve">3 </w:t>
      </w:r>
      <w:r w:rsidR="004600BE" w:rsidRPr="00A4550A">
        <w:t>Complex variations of patina</w:t>
      </w:r>
      <w:bookmarkEnd w:id="22"/>
      <w:bookmarkEnd w:id="23"/>
      <w:bookmarkEnd w:id="24"/>
      <w:bookmarkEnd w:id="25"/>
      <w:bookmarkEnd w:id="26"/>
    </w:p>
    <w:p w:rsidR="00DC56A6" w:rsidRPr="00A4550A" w:rsidRDefault="004600BE" w:rsidP="004B3B5F">
      <w:pPr>
        <w:spacing w:line="360" w:lineRule="auto"/>
        <w:ind w:right="720"/>
      </w:pPr>
      <w:r w:rsidRPr="00A4550A">
        <w:t xml:space="preserve">It is important to recognize that any given patina, </w:t>
      </w:r>
      <w:r w:rsidR="0020379E" w:rsidRPr="00A4550A">
        <w:t xml:space="preserve">whether </w:t>
      </w:r>
      <w:r w:rsidRPr="00A4550A">
        <w:t>chemical</w:t>
      </w:r>
      <w:r w:rsidR="0020379E" w:rsidRPr="00A4550A">
        <w:t xml:space="preserve"> </w:t>
      </w:r>
      <w:r w:rsidRPr="00A4550A">
        <w:t xml:space="preserve">or </w:t>
      </w:r>
      <w:r w:rsidR="006B5883" w:rsidRPr="00A4550A">
        <w:t>coating</w:t>
      </w:r>
      <w:r w:rsidR="0020379E" w:rsidRPr="00A4550A">
        <w:t xml:space="preserve"> or mixed,</w:t>
      </w:r>
      <w:r w:rsidR="006B5883" w:rsidRPr="00A4550A">
        <w:t xml:space="preserve"> may be a complex multi</w:t>
      </w:r>
      <w:r w:rsidRPr="00A4550A">
        <w:t xml:space="preserve">layered sandwich </w:t>
      </w:r>
      <w:r w:rsidR="00313B33" w:rsidRPr="00A4550A">
        <w:t xml:space="preserve">whose </w:t>
      </w:r>
      <w:r w:rsidRPr="00A4550A">
        <w:t xml:space="preserve">layers could have developed naturally or </w:t>
      </w:r>
      <w:r w:rsidR="00313B33" w:rsidRPr="00A4550A">
        <w:t xml:space="preserve">could </w:t>
      </w:r>
      <w:r w:rsidRPr="00A4550A">
        <w:t>have been applied at different times by different people for different reasons</w:t>
      </w:r>
      <w:bookmarkStart w:id="27" w:name="_Hlk7798328"/>
      <w:r w:rsidRPr="00A4550A">
        <w:t>.</w:t>
      </w:r>
      <w:r w:rsidR="006D49C9" w:rsidRPr="00A4550A">
        <w:rPr>
          <w:rStyle w:val="EndnoteReference"/>
        </w:rPr>
        <w:endnoteReference w:id="29"/>
      </w:r>
      <w:r w:rsidRPr="00A4550A">
        <w:t xml:space="preserve"> </w:t>
      </w:r>
      <w:r w:rsidR="00313B33" w:rsidRPr="00A4550A">
        <w:t>A</w:t>
      </w:r>
      <w:r w:rsidR="0020379E" w:rsidRPr="00A4550A">
        <w:t xml:space="preserve"> </w:t>
      </w:r>
      <w:r w:rsidRPr="00A4550A">
        <w:t xml:space="preserve">patina may have changed considerably over time </w:t>
      </w:r>
      <w:r w:rsidR="006B5883" w:rsidRPr="00A4550A">
        <w:t>due to</w:t>
      </w:r>
      <w:r w:rsidRPr="00A4550A">
        <w:t xml:space="preserve"> aging and/or various interactions</w:t>
      </w:r>
      <w:r w:rsidR="00313B33" w:rsidRPr="00A4550A">
        <w:t>,</w:t>
      </w:r>
      <w:r w:rsidRPr="00A4550A">
        <w:t xml:space="preserve"> </w:t>
      </w:r>
      <w:r w:rsidR="00D35B84" w:rsidRPr="00A4550A">
        <w:t xml:space="preserve">including handling, rubbing, </w:t>
      </w:r>
      <w:r w:rsidR="00BF4EE8" w:rsidRPr="00A4550A">
        <w:t xml:space="preserve">or </w:t>
      </w:r>
      <w:r w:rsidR="00D35B84" w:rsidRPr="00A4550A">
        <w:t>any other repeated contact</w:t>
      </w:r>
      <w:r w:rsidRPr="00A4550A">
        <w:t>.</w:t>
      </w:r>
      <w:r w:rsidR="00D173E7" w:rsidRPr="00A4550A">
        <w:t xml:space="preserve"> For instance it is becoming increasingly clear that some bronzes with natural chemical patinas formed during burial were also intentionally patinated at some point prior to burial. On occasion, a natural corrosion layer on an excavated bronze may have been deliberately removed and replaced artificially using chemicals and heat.</w:t>
      </w:r>
      <w:r w:rsidRPr="00A4550A">
        <w:rPr>
          <w:color w:val="000000"/>
          <w:vertAlign w:val="superscript"/>
        </w:rPr>
        <w:endnoteReference w:id="30"/>
      </w:r>
      <w:r w:rsidRPr="00A4550A">
        <w:t xml:space="preserve"> </w:t>
      </w:r>
      <w:bookmarkEnd w:id="27"/>
    </w:p>
    <w:p w:rsidR="00DC56A6" w:rsidRPr="00A4550A" w:rsidRDefault="00DC56A6" w:rsidP="004B3B5F">
      <w:pPr>
        <w:spacing w:line="360" w:lineRule="auto"/>
        <w:ind w:right="720"/>
      </w:pPr>
    </w:p>
    <w:p w:rsidR="001059B3" w:rsidRPr="00A4550A" w:rsidRDefault="004600BE" w:rsidP="004B3B5F">
      <w:pPr>
        <w:spacing w:line="360" w:lineRule="auto"/>
        <w:ind w:right="720"/>
      </w:pPr>
      <w:r w:rsidRPr="00A4550A">
        <w:lastRenderedPageBreak/>
        <w:t xml:space="preserve">Some </w:t>
      </w:r>
      <w:r w:rsidR="0020379E" w:rsidRPr="00A4550A">
        <w:t>chemically</w:t>
      </w:r>
      <w:r w:rsidR="00D173E7" w:rsidRPr="00A4550A">
        <w:t xml:space="preserve"> </w:t>
      </w:r>
      <w:r w:rsidRPr="00A4550A">
        <w:t>induced surface changes occur unintentionally due</w:t>
      </w:r>
      <w:r w:rsidR="006B5883" w:rsidRPr="00A4550A">
        <w:t xml:space="preserve"> </w:t>
      </w:r>
      <w:r w:rsidRPr="00A4550A">
        <w:t>to</w:t>
      </w:r>
      <w:r w:rsidR="006B5883" w:rsidRPr="00A4550A">
        <w:t>, for example,</w:t>
      </w:r>
      <w:r w:rsidRPr="00A4550A">
        <w:t xml:space="preserve"> the reactions of</w:t>
      </w:r>
      <w:r w:rsidR="00FE2635" w:rsidRPr="00A4550A">
        <w:t xml:space="preserve"> the different components of the alloy with</w:t>
      </w:r>
      <w:r w:rsidRPr="00A4550A">
        <w:t>:</w:t>
      </w:r>
    </w:p>
    <w:p w:rsidR="00B150ED" w:rsidRPr="00A4550A" w:rsidRDefault="00B150ED" w:rsidP="004B3B5F">
      <w:pPr>
        <w:spacing w:line="360" w:lineRule="auto"/>
        <w:ind w:right="720"/>
      </w:pPr>
    </w:p>
    <w:p w:rsidR="00FD23C3" w:rsidRPr="00A4550A" w:rsidRDefault="002529F0" w:rsidP="004B3B5F">
      <w:pPr>
        <w:numPr>
          <w:ilvl w:val="0"/>
          <w:numId w:val="4"/>
        </w:numPr>
        <w:pBdr>
          <w:left w:val="none" w:sz="0" w:space="11" w:color="auto"/>
        </w:pBdr>
        <w:spacing w:line="360" w:lineRule="auto"/>
        <w:ind w:left="810" w:right="720" w:hanging="512"/>
      </w:pPr>
      <w:r w:rsidRPr="00A4550A">
        <w:t>r</w:t>
      </w:r>
      <w:r w:rsidR="004600BE" w:rsidRPr="00A4550A">
        <w:t xml:space="preserve">emnants of </w:t>
      </w:r>
      <w:r w:rsidR="00CE531D">
        <w:t>%%</w:t>
      </w:r>
      <w:r w:rsidR="00B868B8" w:rsidRPr="00CE531D">
        <w:t>core</w:t>
      </w:r>
      <w:r w:rsidR="00CE531D">
        <w:t>%%</w:t>
      </w:r>
      <w:r w:rsidR="004600BE" w:rsidRPr="00CE531D">
        <w:t xml:space="preserve"> </w:t>
      </w:r>
      <w:r w:rsidR="004600BE" w:rsidRPr="00A4550A">
        <w:t xml:space="preserve">or </w:t>
      </w:r>
      <w:r w:rsidR="004D00C2">
        <w:t>%%</w:t>
      </w:r>
      <w:r w:rsidR="00B868B8" w:rsidRPr="004D00C2">
        <w:t>investment</w:t>
      </w:r>
      <w:r w:rsidR="004D00C2">
        <w:t>%%</w:t>
      </w:r>
      <w:r w:rsidR="004600BE" w:rsidRPr="004D00C2">
        <w:t xml:space="preserve"> </w:t>
      </w:r>
      <w:r w:rsidR="004600BE" w:rsidRPr="00A4550A">
        <w:t xml:space="preserve">material that </w:t>
      </w:r>
      <w:r w:rsidR="0041454B" w:rsidRPr="00A4550A">
        <w:t xml:space="preserve">were </w:t>
      </w:r>
      <w:r w:rsidR="004600BE" w:rsidRPr="00A4550A">
        <w:t>not completely removed after casting</w:t>
      </w:r>
      <w:r w:rsidR="0020379E" w:rsidRPr="00A4550A">
        <w:t xml:space="preserve"> and</w:t>
      </w:r>
      <w:r w:rsidR="0041454B" w:rsidRPr="00A4550A">
        <w:t>,</w:t>
      </w:r>
      <w:r w:rsidR="0020379E" w:rsidRPr="00A4550A">
        <w:t xml:space="preserve"> due to their hygroscopic nature</w:t>
      </w:r>
      <w:r w:rsidR="0041454B" w:rsidRPr="00A4550A">
        <w:t>,</w:t>
      </w:r>
      <w:r w:rsidR="0020379E" w:rsidRPr="00A4550A">
        <w:t xml:space="preserve"> introduce</w:t>
      </w:r>
      <w:r w:rsidR="0041454B" w:rsidRPr="00A4550A">
        <w:t>d</w:t>
      </w:r>
      <w:r w:rsidR="0020379E" w:rsidRPr="00A4550A">
        <w:t xml:space="preserve"> moisture and encourage</w:t>
      </w:r>
      <w:r w:rsidR="0041454B" w:rsidRPr="00A4550A">
        <w:t>d</w:t>
      </w:r>
      <w:r w:rsidR="0020379E" w:rsidRPr="00A4550A">
        <w:t xml:space="preserve"> chemical reactions</w:t>
      </w:r>
      <w:r w:rsidR="004600BE" w:rsidRPr="00A4550A">
        <w:t xml:space="preserve"> (</w:t>
      </w:r>
      <w:r w:rsidR="004600BE" w:rsidRPr="00A4550A">
        <w:rPr>
          <w:b/>
        </w:rPr>
        <w:t>fig</w:t>
      </w:r>
      <w:r w:rsidR="00A4550A" w:rsidRPr="00A4550A">
        <w:rPr>
          <w:b/>
        </w:rPr>
        <w:t>s</w:t>
      </w:r>
      <w:r w:rsidR="004600BE" w:rsidRPr="00A4550A">
        <w:rPr>
          <w:b/>
        </w:rPr>
        <w:t xml:space="preserve">. </w:t>
      </w:r>
      <w:r w:rsidR="00F317D4">
        <w:rPr>
          <w:b/>
        </w:rPr>
        <w:t>330</w:t>
      </w:r>
      <w:r w:rsidR="006A7B72" w:rsidRPr="00A4550A">
        <w:rPr>
          <w:b/>
        </w:rPr>
        <w:t xml:space="preserve">, </w:t>
      </w:r>
      <w:r w:rsidR="00F317D4">
        <w:rPr>
          <w:b/>
        </w:rPr>
        <w:t>331</w:t>
      </w:r>
      <w:r w:rsidR="004600BE" w:rsidRPr="00A4550A">
        <w:t>)</w:t>
      </w:r>
      <w:r w:rsidRPr="00A4550A">
        <w:t>;</w:t>
      </w:r>
    </w:p>
    <w:p w:rsidR="00FD23C3" w:rsidRPr="00A4550A" w:rsidRDefault="002529F0" w:rsidP="004B3B5F">
      <w:pPr>
        <w:numPr>
          <w:ilvl w:val="0"/>
          <w:numId w:val="4"/>
        </w:numPr>
        <w:pBdr>
          <w:left w:val="none" w:sz="0" w:space="11" w:color="auto"/>
        </w:pBdr>
        <w:spacing w:line="360" w:lineRule="auto"/>
        <w:ind w:left="810" w:right="720" w:hanging="512"/>
      </w:pPr>
      <w:r w:rsidRPr="00A4550A">
        <w:t>r</w:t>
      </w:r>
      <w:r w:rsidR="004600BE" w:rsidRPr="00A4550A">
        <w:t>esidual chemicals from cleaning or other treatment</w:t>
      </w:r>
      <w:r w:rsidR="00EC7C81" w:rsidRPr="00A4550A">
        <w:t xml:space="preserve"> (</w:t>
      </w:r>
      <w:r w:rsidR="00E26786" w:rsidRPr="00A4550A">
        <w:rPr>
          <w:b/>
        </w:rPr>
        <w:t xml:space="preserve">fig. </w:t>
      </w:r>
      <w:r w:rsidR="00F317D4">
        <w:rPr>
          <w:b/>
        </w:rPr>
        <w:t>332</w:t>
      </w:r>
      <w:r w:rsidR="00EC7C81" w:rsidRPr="00A4550A">
        <w:t>)</w:t>
      </w:r>
      <w:r w:rsidRPr="00A4550A">
        <w:t>;</w:t>
      </w:r>
      <w:r w:rsidR="004600BE" w:rsidRPr="00A4550A">
        <w:rPr>
          <w:color w:val="000000"/>
          <w:vertAlign w:val="superscript"/>
        </w:rPr>
        <w:endnoteReference w:id="31"/>
      </w:r>
      <w:r w:rsidR="00D1390A" w:rsidRPr="00A4550A">
        <w:rPr>
          <w:color w:val="000000"/>
          <w:vertAlign w:val="superscript"/>
        </w:rPr>
        <w:t xml:space="preserve"> </w:t>
      </w:r>
    </w:p>
    <w:p w:rsidR="00B868B8" w:rsidRPr="00A4550A" w:rsidRDefault="005101FB" w:rsidP="004B3B5F">
      <w:pPr>
        <w:numPr>
          <w:ilvl w:val="0"/>
          <w:numId w:val="4"/>
        </w:numPr>
        <w:pBdr>
          <w:left w:val="none" w:sz="0" w:space="11" w:color="auto"/>
        </w:pBdr>
        <w:spacing w:line="360" w:lineRule="auto"/>
        <w:ind w:left="810" w:right="720" w:hanging="512"/>
      </w:pPr>
      <w:r w:rsidRPr="00A4550A">
        <w:t>salts, oils, and acids on human skin that can lead to etching or corrosion</w:t>
      </w:r>
      <w:r w:rsidR="00F152EA" w:rsidRPr="00A4550A">
        <w:t xml:space="preserve"> (</w:t>
      </w:r>
      <w:r w:rsidR="00F152EA" w:rsidRPr="00A4550A">
        <w:rPr>
          <w:b/>
        </w:rPr>
        <w:t>fig</w:t>
      </w:r>
      <w:r w:rsidR="00A4550A" w:rsidRPr="00A4550A">
        <w:rPr>
          <w:b/>
        </w:rPr>
        <w:t>s</w:t>
      </w:r>
      <w:r w:rsidR="00F152EA" w:rsidRPr="00A4550A">
        <w:rPr>
          <w:b/>
        </w:rPr>
        <w:t xml:space="preserve">. </w:t>
      </w:r>
      <w:r w:rsidR="00F317D4">
        <w:rPr>
          <w:b/>
        </w:rPr>
        <w:t>141, 333</w:t>
      </w:r>
      <w:r w:rsidR="00F152EA" w:rsidRPr="00A4550A">
        <w:t>)</w:t>
      </w:r>
      <w:r w:rsidRPr="00A4550A">
        <w:t>;</w:t>
      </w:r>
    </w:p>
    <w:p w:rsidR="00B868B8" w:rsidRPr="00A4550A" w:rsidRDefault="002529F0" w:rsidP="004B3B5F">
      <w:pPr>
        <w:numPr>
          <w:ilvl w:val="0"/>
          <w:numId w:val="4"/>
        </w:numPr>
        <w:pBdr>
          <w:left w:val="none" w:sz="0" w:space="11" w:color="auto"/>
        </w:pBdr>
        <w:spacing w:line="360" w:lineRule="auto"/>
        <w:ind w:left="810" w:right="720" w:hanging="512"/>
      </w:pPr>
      <w:r w:rsidRPr="00A4550A">
        <w:t>a</w:t>
      </w:r>
      <w:r w:rsidR="004600BE" w:rsidRPr="00A4550A">
        <w:t>ir pollution (often sulfur compounds) indoors or outside</w:t>
      </w:r>
      <w:r w:rsidR="00EC7C81" w:rsidRPr="00A4550A">
        <w:t xml:space="preserve"> (</w:t>
      </w:r>
      <w:r w:rsidR="0097768F" w:rsidRPr="00A4550A">
        <w:rPr>
          <w:b/>
        </w:rPr>
        <w:t>fig</w:t>
      </w:r>
      <w:r w:rsidR="00A4550A" w:rsidRPr="00A4550A">
        <w:rPr>
          <w:b/>
        </w:rPr>
        <w:t>s</w:t>
      </w:r>
      <w:r w:rsidR="0097768F" w:rsidRPr="00A4550A">
        <w:rPr>
          <w:b/>
        </w:rPr>
        <w:t xml:space="preserve">. </w:t>
      </w:r>
      <w:r w:rsidR="00F317D4">
        <w:rPr>
          <w:b/>
        </w:rPr>
        <w:t>316</w:t>
      </w:r>
      <w:r w:rsidR="006A7B72" w:rsidRPr="00A4550A">
        <w:rPr>
          <w:b/>
        </w:rPr>
        <w:t xml:space="preserve">, </w:t>
      </w:r>
      <w:r w:rsidR="00F317D4">
        <w:rPr>
          <w:b/>
        </w:rPr>
        <w:t>334</w:t>
      </w:r>
      <w:r w:rsidR="0020379E" w:rsidRPr="00A4550A">
        <w:t>);</w:t>
      </w:r>
      <w:r w:rsidR="0020379E" w:rsidRPr="00A4550A">
        <w:rPr>
          <w:color w:val="000000"/>
          <w:vertAlign w:val="superscript"/>
        </w:rPr>
        <w:endnoteReference w:id="32"/>
      </w:r>
    </w:p>
    <w:p w:rsidR="00B868B8" w:rsidRPr="00A4550A" w:rsidRDefault="005517BB" w:rsidP="004B3B5F">
      <w:pPr>
        <w:numPr>
          <w:ilvl w:val="0"/>
          <w:numId w:val="4"/>
        </w:numPr>
        <w:pBdr>
          <w:left w:val="none" w:sz="0" w:space="11" w:color="auto"/>
        </w:pBdr>
        <w:spacing w:line="360" w:lineRule="auto"/>
        <w:ind w:left="810" w:right="720" w:hanging="512"/>
      </w:pPr>
      <w:r w:rsidRPr="00A4550A">
        <w:t xml:space="preserve">the </w:t>
      </w:r>
      <w:r w:rsidR="0020379E" w:rsidRPr="00A4550A">
        <w:t xml:space="preserve">burial </w:t>
      </w:r>
      <w:r w:rsidR="00FE2635" w:rsidRPr="00A4550A">
        <w:t>environment</w:t>
      </w:r>
      <w:r w:rsidR="0020379E" w:rsidRPr="00A4550A">
        <w:t>.</w:t>
      </w:r>
    </w:p>
    <w:p w:rsidR="001059B3" w:rsidRPr="00A4550A" w:rsidRDefault="001059B3" w:rsidP="004B3B5F">
      <w:pPr>
        <w:spacing w:line="360" w:lineRule="auto"/>
        <w:ind w:right="720"/>
      </w:pPr>
    </w:p>
    <w:p w:rsidR="001059B3" w:rsidRPr="00A4550A" w:rsidRDefault="00D1390A" w:rsidP="004B3B5F">
      <w:pPr>
        <w:spacing w:line="360" w:lineRule="auto"/>
        <w:ind w:right="720"/>
      </w:pPr>
      <w:r w:rsidRPr="00A4550A">
        <w:t>C</w:t>
      </w:r>
      <w:r w:rsidR="004600BE" w:rsidRPr="00A4550A">
        <w:t xml:space="preserve">hemically induced </w:t>
      </w:r>
      <w:r w:rsidR="001150C1" w:rsidRPr="00A4550A">
        <w:t>compounds</w:t>
      </w:r>
      <w:r w:rsidR="004600BE" w:rsidRPr="00A4550A">
        <w:t xml:space="preserve"> and applied layers of </w:t>
      </w:r>
      <w:r w:rsidRPr="00A4550A">
        <w:t>organic coatings of various kinds (</w:t>
      </w:r>
      <w:r w:rsidR="00FC1F8D" w:rsidRPr="00A4550A">
        <w:t xml:space="preserve">for instance </w:t>
      </w:r>
      <w:r w:rsidR="004600BE" w:rsidRPr="00A4550A">
        <w:t>resins or waxes</w:t>
      </w:r>
      <w:r w:rsidRPr="00A4550A">
        <w:t>)</w:t>
      </w:r>
      <w:r w:rsidR="004600BE" w:rsidRPr="00A4550A">
        <w:t xml:space="preserve"> can be present on the same object, and could have been applied at the same time b</w:t>
      </w:r>
      <w:r w:rsidR="002529F0" w:rsidRPr="00A4550A">
        <w:t xml:space="preserve">y the same person. </w:t>
      </w:r>
      <w:r w:rsidR="00B35109" w:rsidRPr="00A4550A">
        <w:t>For instance, one</w:t>
      </w:r>
      <w:r w:rsidR="002529F0" w:rsidRPr="00A4550A">
        <w:t xml:space="preserve"> nineteenth-</w:t>
      </w:r>
      <w:r w:rsidR="004600BE" w:rsidRPr="00A4550A">
        <w:t>century French patination manual describes the smoking of bronze surfaces treated in special ovens with either chemical solutions, lacquers</w:t>
      </w:r>
      <w:r w:rsidR="002529F0" w:rsidRPr="00A4550A">
        <w:t>,</w:t>
      </w:r>
      <w:r w:rsidR="004600BE" w:rsidRPr="00A4550A">
        <w:t xml:space="preserve"> or both to create a variegated greenish</w:t>
      </w:r>
      <w:r w:rsidR="002529F0" w:rsidRPr="00A4550A">
        <w:t>-</w:t>
      </w:r>
      <w:r w:rsidR="004600BE" w:rsidRPr="00A4550A">
        <w:t>to</w:t>
      </w:r>
      <w:r w:rsidR="002529F0" w:rsidRPr="00A4550A">
        <w:t>-</w:t>
      </w:r>
      <w:r w:rsidR="004600BE" w:rsidRPr="00A4550A">
        <w:t>black patina in imitation of antique sculptures.</w:t>
      </w:r>
      <w:r w:rsidR="004600BE" w:rsidRPr="00A4550A">
        <w:rPr>
          <w:color w:val="000000"/>
          <w:vertAlign w:val="superscript"/>
        </w:rPr>
        <w:endnoteReference w:id="33"/>
      </w:r>
    </w:p>
    <w:p w:rsidR="001059B3" w:rsidRPr="00A4550A" w:rsidRDefault="001059B3" w:rsidP="004B3B5F">
      <w:pPr>
        <w:spacing w:line="360" w:lineRule="auto"/>
        <w:ind w:right="720"/>
      </w:pPr>
    </w:p>
    <w:p w:rsidR="001059B3" w:rsidRPr="00A4550A" w:rsidRDefault="00D1390A" w:rsidP="004B3B5F">
      <w:pPr>
        <w:spacing w:line="360" w:lineRule="auto"/>
        <w:ind w:right="720"/>
      </w:pPr>
      <w:r w:rsidRPr="00A4550A">
        <w:t xml:space="preserve">Ritual practices may also contribute </w:t>
      </w:r>
      <w:r w:rsidR="00CF0899" w:rsidRPr="00A4550A">
        <w:t xml:space="preserve">complexity </w:t>
      </w:r>
      <w:r w:rsidRPr="00A4550A">
        <w:t>to th</w:t>
      </w:r>
      <w:r w:rsidR="0020221B" w:rsidRPr="00A4550A">
        <w:t>e</w:t>
      </w:r>
      <w:r w:rsidRPr="00A4550A">
        <w:t xml:space="preserve"> patina </w:t>
      </w:r>
      <w:r w:rsidR="004600BE" w:rsidRPr="00A4550A">
        <w:t>(</w:t>
      </w:r>
      <w:r w:rsidR="004600BE" w:rsidRPr="00A4550A">
        <w:rPr>
          <w:b/>
        </w:rPr>
        <w:t xml:space="preserve">fig. </w:t>
      </w:r>
      <w:r w:rsidR="00F317D4">
        <w:rPr>
          <w:b/>
        </w:rPr>
        <w:t>335</w:t>
      </w:r>
      <w:r w:rsidR="004600BE" w:rsidRPr="00A4550A">
        <w:t xml:space="preserve">). Conversely, repeated touching of raised areas of a sculpture can remove patina in </w:t>
      </w:r>
      <w:r w:rsidR="00B35109" w:rsidRPr="00A4550A">
        <w:t xml:space="preserve">discrete areas, exposing </w:t>
      </w:r>
      <w:r w:rsidR="004600BE" w:rsidRPr="00A4550A">
        <w:t>bare metal</w:t>
      </w:r>
      <w:r w:rsidR="00B35109" w:rsidRPr="00A4550A">
        <w:t xml:space="preserve">, which will then </w:t>
      </w:r>
      <w:r w:rsidR="00126916" w:rsidRPr="00A4550A">
        <w:t>likely</w:t>
      </w:r>
      <w:r w:rsidR="00B35109" w:rsidRPr="00A4550A">
        <w:t xml:space="preserve"> oxidize to a dull</w:t>
      </w:r>
      <w:r w:rsidR="00BA0C13" w:rsidRPr="00A4550A">
        <w:t xml:space="preserve"> color</w:t>
      </w:r>
      <w:r w:rsidR="004600BE" w:rsidRPr="00A4550A">
        <w:rPr>
          <w:color w:val="B5082E"/>
        </w:rPr>
        <w:t xml:space="preserve"> </w:t>
      </w:r>
      <w:r w:rsidR="004600BE" w:rsidRPr="00A4550A">
        <w:t>(</w:t>
      </w:r>
      <w:r w:rsidR="00A4550A" w:rsidRPr="00A4550A">
        <w:rPr>
          <w:b/>
        </w:rPr>
        <w:t>figs.</w:t>
      </w:r>
      <w:r w:rsidR="004600BE" w:rsidRPr="00A4550A">
        <w:rPr>
          <w:b/>
        </w:rPr>
        <w:t xml:space="preserve"> </w:t>
      </w:r>
      <w:r w:rsidR="00F317D4">
        <w:rPr>
          <w:b/>
        </w:rPr>
        <w:t>266</w:t>
      </w:r>
      <w:r w:rsidR="006A7B72" w:rsidRPr="00A4550A">
        <w:rPr>
          <w:b/>
        </w:rPr>
        <w:t xml:space="preserve">, </w:t>
      </w:r>
      <w:r w:rsidR="00F317D4">
        <w:rPr>
          <w:b/>
        </w:rPr>
        <w:t>267</w:t>
      </w:r>
      <w:r w:rsidR="004600BE" w:rsidRPr="00A4550A">
        <w:t>).</w:t>
      </w:r>
    </w:p>
    <w:p w:rsidR="001059B3" w:rsidRPr="00A4550A" w:rsidRDefault="001059B3" w:rsidP="004B3B5F">
      <w:pPr>
        <w:spacing w:line="360" w:lineRule="auto"/>
        <w:ind w:right="720"/>
      </w:pPr>
    </w:p>
    <w:p w:rsidR="002529F0" w:rsidRPr="00A4550A" w:rsidRDefault="006F60B2" w:rsidP="004B3B5F">
      <w:pPr>
        <w:pStyle w:val="Heading2"/>
      </w:pPr>
      <w:bookmarkStart w:id="28" w:name="_Toc522962755"/>
      <w:bookmarkStart w:id="29" w:name="_Toc1478485"/>
      <w:bookmarkStart w:id="30" w:name="_Toc3928569"/>
      <w:bookmarkStart w:id="31" w:name="_Toc4431730"/>
      <w:bookmarkStart w:id="32" w:name="_Toc10380610"/>
      <w:r w:rsidRPr="00A4550A">
        <w:t xml:space="preserve">2 Why </w:t>
      </w:r>
      <w:r w:rsidR="000C4BA9" w:rsidRPr="00A4550A">
        <w:t>i</w:t>
      </w:r>
      <w:r w:rsidRPr="00A4550A">
        <w:t>nvestigate patina</w:t>
      </w:r>
      <w:r w:rsidR="009F0836" w:rsidRPr="00A4550A">
        <w:t>?</w:t>
      </w:r>
      <w:r w:rsidRPr="00A4550A">
        <w:t xml:space="preserve"> and other</w:t>
      </w:r>
      <w:r w:rsidR="00B40D59" w:rsidRPr="00A4550A">
        <w:t xml:space="preserve"> </w:t>
      </w:r>
      <w:r w:rsidR="004600BE" w:rsidRPr="00A4550A">
        <w:t>FAQs</w:t>
      </w:r>
      <w:bookmarkEnd w:id="28"/>
      <w:bookmarkEnd w:id="29"/>
      <w:bookmarkEnd w:id="30"/>
      <w:bookmarkEnd w:id="31"/>
      <w:bookmarkEnd w:id="32"/>
      <w:r w:rsidR="004600BE" w:rsidRPr="00A4550A">
        <w:t xml:space="preserve"> </w:t>
      </w:r>
    </w:p>
    <w:p w:rsidR="001059B3" w:rsidRPr="00A4550A" w:rsidRDefault="001D1F3E" w:rsidP="004B3B5F">
      <w:pPr>
        <w:spacing w:line="360" w:lineRule="auto"/>
        <w:ind w:right="720"/>
      </w:pPr>
      <w:r w:rsidRPr="00A4550A">
        <w:t xml:space="preserve">An </w:t>
      </w:r>
      <w:r w:rsidR="004600BE" w:rsidRPr="00A4550A">
        <w:t>investigation of patina may answer a number of questions regarding attribution and more generally the history of a bronze sculpture. Bear in mind, though, that</w:t>
      </w:r>
      <w:r w:rsidR="004600BE" w:rsidRPr="00A4550A">
        <w:rPr>
          <w:color w:val="B5082E"/>
        </w:rPr>
        <w:t xml:space="preserve"> </w:t>
      </w:r>
      <w:r w:rsidR="004600BE" w:rsidRPr="00A4550A">
        <w:t>the history of a</w:t>
      </w:r>
      <w:r w:rsidR="006A7B72" w:rsidRPr="00A4550A">
        <w:t xml:space="preserve"> patina may be complex (see </w:t>
      </w:r>
      <w:r w:rsidR="00B868B8" w:rsidRPr="00A4550A">
        <w:t>above)</w:t>
      </w:r>
      <w:r w:rsidR="00911480" w:rsidRPr="00A4550A">
        <w:t>,</w:t>
      </w:r>
      <w:r w:rsidR="004600BE" w:rsidRPr="00A4550A">
        <w:t xml:space="preserve"> and the necessary technical investigation may be equally </w:t>
      </w:r>
      <w:r w:rsidR="00911480" w:rsidRPr="00A4550A">
        <w:t xml:space="preserve">complex (see </w:t>
      </w:r>
      <w:hyperlink w:anchor="I.8§3" w:history="1">
        <w:r w:rsidR="00A4550A" w:rsidRPr="00A4550A">
          <w:rPr>
            <w:rStyle w:val="Hyperlink"/>
          </w:rPr>
          <w:t>I.8</w:t>
        </w:r>
        <w:r w:rsidR="00911480" w:rsidRPr="00A4550A">
          <w:rPr>
            <w:rStyle w:val="Hyperlink"/>
          </w:rPr>
          <w:t>§3</w:t>
        </w:r>
      </w:hyperlink>
      <w:r w:rsidR="00B33EDA" w:rsidRPr="00A4550A">
        <w:rPr>
          <w:color w:val="FF0000"/>
        </w:rPr>
        <w:t xml:space="preserve"> </w:t>
      </w:r>
      <w:r w:rsidR="00B33EDA" w:rsidRPr="00A4550A">
        <w:t>and</w:t>
      </w:r>
      <w:r w:rsidR="004600BE" w:rsidRPr="00A4550A">
        <w:t xml:space="preserve"> </w:t>
      </w:r>
      <w:hyperlink w:anchor="II.6" w:history="1">
        <w:r w:rsidR="006A7B72" w:rsidRPr="00A4550A">
          <w:rPr>
            <w:rStyle w:val="Hyperlink"/>
          </w:rPr>
          <w:t>II.</w:t>
        </w:r>
        <w:r w:rsidR="00A635CF" w:rsidRPr="00A4550A">
          <w:rPr>
            <w:rStyle w:val="Hyperlink"/>
          </w:rPr>
          <w:t>6</w:t>
        </w:r>
      </w:hyperlink>
      <w:r w:rsidR="00BA2A9D" w:rsidRPr="00A4550A">
        <w:t>).</w:t>
      </w:r>
      <w:r w:rsidR="004600BE" w:rsidRPr="00A4550A">
        <w:t xml:space="preserve"> Even with the best technical analysis available</w:t>
      </w:r>
      <w:r w:rsidR="00F500F0" w:rsidRPr="00A4550A">
        <w:t>,</w:t>
      </w:r>
      <w:r w:rsidR="004600BE" w:rsidRPr="00A4550A">
        <w:t xml:space="preserve"> it may not be possible to characterize the patina. </w:t>
      </w:r>
    </w:p>
    <w:p w:rsidR="001059B3" w:rsidRPr="00A4550A" w:rsidRDefault="001059B3" w:rsidP="004B3B5F">
      <w:pPr>
        <w:spacing w:line="360" w:lineRule="auto"/>
        <w:ind w:right="720"/>
      </w:pPr>
    </w:p>
    <w:p w:rsidR="00B868B8" w:rsidRPr="00A4550A" w:rsidRDefault="00B33EDA" w:rsidP="004B3B5F">
      <w:pPr>
        <w:pStyle w:val="Heading3"/>
      </w:pPr>
      <w:bookmarkStart w:id="33" w:name="_Toc10380611"/>
      <w:bookmarkStart w:id="34" w:name="_Toc522962756"/>
      <w:r w:rsidRPr="00A4550A">
        <w:lastRenderedPageBreak/>
        <w:t>2</w:t>
      </w:r>
      <w:r w:rsidR="00614408" w:rsidRPr="00A4550A">
        <w:t>.1</w:t>
      </w:r>
      <w:r w:rsidR="004600BE" w:rsidRPr="00A4550A">
        <w:t xml:space="preserve"> Can </w:t>
      </w:r>
      <w:r w:rsidR="00B35109" w:rsidRPr="00A4550A">
        <w:t>one</w:t>
      </w:r>
      <w:r w:rsidR="004600BE" w:rsidRPr="00A4550A">
        <w:t xml:space="preserve"> determine whether the </w:t>
      </w:r>
      <w:r w:rsidR="00E95C77" w:rsidRPr="00A4550A">
        <w:t xml:space="preserve">original </w:t>
      </w:r>
      <w:r w:rsidR="00CA0382" w:rsidRPr="00A4550A">
        <w:t>patina</w:t>
      </w:r>
      <w:r w:rsidR="00E95C77" w:rsidRPr="00A4550A">
        <w:t xml:space="preserve"> has been preserved</w:t>
      </w:r>
      <w:r w:rsidR="00CA0382" w:rsidRPr="00A4550A">
        <w:t xml:space="preserve"> intact</w:t>
      </w:r>
      <w:r w:rsidR="004600BE" w:rsidRPr="00A4550A">
        <w:t>?</w:t>
      </w:r>
      <w:bookmarkEnd w:id="33"/>
    </w:p>
    <w:p w:rsidR="001059B3" w:rsidRPr="00A4550A" w:rsidRDefault="00DE7D2D" w:rsidP="004B3B5F">
      <w:pPr>
        <w:spacing w:line="360" w:lineRule="auto"/>
        <w:ind w:right="720"/>
      </w:pPr>
      <w:r w:rsidRPr="00A4550A">
        <w:t xml:space="preserve">Without a record of the conditions that the bronze has been exposed to during its lifetime, it is hard to reverse engineer its original appearance </w:t>
      </w:r>
      <w:r w:rsidR="009E4375" w:rsidRPr="00A4550A">
        <w:t>without</w:t>
      </w:r>
      <w:r w:rsidRPr="00A4550A">
        <w:t xml:space="preserve"> documentation from the time that </w:t>
      </w:r>
      <w:r w:rsidR="009E4375" w:rsidRPr="00A4550A">
        <w:t xml:space="preserve">clearly </w:t>
      </w:r>
      <w:r w:rsidRPr="00A4550A">
        <w:t xml:space="preserve">describes what it looked like. </w:t>
      </w:r>
      <w:r w:rsidR="004600BE" w:rsidRPr="00A4550A">
        <w:t>As mentioned above, a number of factors may affect the appearance and chemical makeup of the original patina, and consequently complicate</w:t>
      </w:r>
      <w:r w:rsidR="004600BE" w:rsidRPr="00A4550A">
        <w:rPr>
          <w:color w:val="B5082E"/>
        </w:rPr>
        <w:t xml:space="preserve"> </w:t>
      </w:r>
      <w:r w:rsidR="004600BE" w:rsidRPr="00A4550A">
        <w:t>the assessment of the appearance of the original surface.</w:t>
      </w:r>
      <w:r w:rsidR="004600BE" w:rsidRPr="00A4550A">
        <w:rPr>
          <w:color w:val="000000"/>
          <w:vertAlign w:val="superscript"/>
        </w:rPr>
        <w:endnoteReference w:id="34"/>
      </w:r>
      <w:r w:rsidR="004600BE" w:rsidRPr="00A4550A">
        <w:t xml:space="preserve"> </w:t>
      </w:r>
      <w:r w:rsidR="005B6743" w:rsidRPr="00A4550A">
        <w:t xml:space="preserve">Organic coatings can darken and </w:t>
      </w:r>
      <w:proofErr w:type="spellStart"/>
      <w:r w:rsidR="005B6743" w:rsidRPr="00A4550A">
        <w:t>opacify</w:t>
      </w:r>
      <w:proofErr w:type="spellEnd"/>
      <w:r w:rsidR="005B6743" w:rsidRPr="00A4550A">
        <w:t xml:space="preserve"> over time, and if reactive can cause unintended corrosion of the bronze surface. </w:t>
      </w:r>
      <w:r w:rsidR="004600BE" w:rsidRPr="00A4550A">
        <w:t>Weather, pollution, cleaning, handling</w:t>
      </w:r>
      <w:r w:rsidR="00CE3922" w:rsidRPr="00A4550A">
        <w:t>,</w:t>
      </w:r>
      <w:r w:rsidR="004600BE" w:rsidRPr="00A4550A">
        <w:t xml:space="preserve"> or burial for extended periods may result in extreme alteration of features, including total remov</w:t>
      </w:r>
      <w:r w:rsidR="006A7B72" w:rsidRPr="00A4550A">
        <w:t>al of the original patina (</w:t>
      </w:r>
      <w:r w:rsidR="006A7B72" w:rsidRPr="00A4550A">
        <w:rPr>
          <w:b/>
        </w:rPr>
        <w:t>fig</w:t>
      </w:r>
      <w:r w:rsidR="00A4550A" w:rsidRPr="00A4550A">
        <w:rPr>
          <w:b/>
        </w:rPr>
        <w:t>s</w:t>
      </w:r>
      <w:r w:rsidR="004600BE" w:rsidRPr="00A4550A">
        <w:rPr>
          <w:b/>
        </w:rPr>
        <w:t xml:space="preserve">. </w:t>
      </w:r>
      <w:r w:rsidR="00F317D4">
        <w:rPr>
          <w:b/>
        </w:rPr>
        <w:t>267, 336</w:t>
      </w:r>
      <w:r w:rsidR="004600BE" w:rsidRPr="00A4550A">
        <w:t>).</w:t>
      </w:r>
      <w:r w:rsidR="004600BE" w:rsidRPr="00A4550A">
        <w:rPr>
          <w:color w:val="000000"/>
          <w:vertAlign w:val="superscript"/>
        </w:rPr>
        <w:endnoteReference w:id="35"/>
      </w:r>
    </w:p>
    <w:p w:rsidR="001059B3" w:rsidRPr="00A4550A" w:rsidRDefault="001059B3" w:rsidP="004B3B5F">
      <w:pPr>
        <w:spacing w:line="360" w:lineRule="auto"/>
        <w:ind w:right="720"/>
      </w:pPr>
    </w:p>
    <w:p w:rsidR="001059B3" w:rsidRPr="00A4550A" w:rsidRDefault="004600BE" w:rsidP="004B3B5F">
      <w:pPr>
        <w:spacing w:line="360" w:lineRule="auto"/>
        <w:ind w:right="720"/>
      </w:pPr>
      <w:r w:rsidRPr="00A4550A">
        <w:t xml:space="preserve">It has been normal practice since at least the Renaissance to repatinate—that is, </w:t>
      </w:r>
      <w:r w:rsidR="001A190E" w:rsidRPr="00A4550A">
        <w:t xml:space="preserve">to </w:t>
      </w:r>
      <w:r w:rsidRPr="00A4550A">
        <w:t>completely remove any r</w:t>
      </w:r>
      <w:r w:rsidR="005916AE" w:rsidRPr="00A4550A">
        <w:t>emaining patina and begin again</w:t>
      </w:r>
      <w:r w:rsidRPr="00A4550A">
        <w:t xml:space="preserve">—often using materials and methods quite similar to those used originally. </w:t>
      </w:r>
      <w:r w:rsidR="00FF1D30" w:rsidRPr="00A4550A">
        <w:t>On occasion this might have been done for commercial reasons</w:t>
      </w:r>
      <w:r w:rsidR="006E799F" w:rsidRPr="00A4550A">
        <w:t>,</w:t>
      </w:r>
      <w:r w:rsidR="00FF1D30" w:rsidRPr="00A4550A">
        <w:t xml:space="preserve"> with</w:t>
      </w:r>
      <w:r w:rsidR="006E799F" w:rsidRPr="00A4550A">
        <w:t xml:space="preserve"> s</w:t>
      </w:r>
      <w:r w:rsidR="001A190E" w:rsidRPr="00A4550A">
        <w:t>hortsighted focus on “improving” patina to enhance sales provid</w:t>
      </w:r>
      <w:r w:rsidR="00FF1D30" w:rsidRPr="00A4550A">
        <w:t>ing</w:t>
      </w:r>
      <w:r w:rsidR="001A190E" w:rsidRPr="00A4550A">
        <w:t xml:space="preserve"> a powerful incentive for repatination. </w:t>
      </w:r>
      <w:r w:rsidR="00F01BE4" w:rsidRPr="00A4550A">
        <w:t>Therefore, the condition of the patina does not necessarily mean that it dates from either the initial fabrication of the sculpture or a more recent moment</w:t>
      </w:r>
      <w:r w:rsidRPr="00A4550A">
        <w:t>.</w:t>
      </w:r>
      <w:r w:rsidRPr="00A4550A">
        <w:rPr>
          <w:color w:val="000000"/>
          <w:vertAlign w:val="superscript"/>
        </w:rPr>
        <w:endnoteReference w:id="36"/>
      </w:r>
    </w:p>
    <w:p w:rsidR="001059B3" w:rsidRPr="00A4550A" w:rsidRDefault="001059B3" w:rsidP="004B3B5F">
      <w:pPr>
        <w:spacing w:line="360" w:lineRule="auto"/>
        <w:ind w:right="720"/>
      </w:pPr>
    </w:p>
    <w:p w:rsidR="00FE712C" w:rsidRPr="00A4550A" w:rsidRDefault="004600BE" w:rsidP="004B3B5F">
      <w:pPr>
        <w:pStyle w:val="CommentText"/>
        <w:spacing w:line="360" w:lineRule="auto"/>
        <w:ind w:right="720"/>
        <w:rPr>
          <w:sz w:val="24"/>
          <w:szCs w:val="24"/>
        </w:rPr>
      </w:pPr>
      <w:r w:rsidRPr="00A4550A">
        <w:rPr>
          <w:sz w:val="24"/>
          <w:szCs w:val="24"/>
        </w:rPr>
        <w:t>The identification of more recently developed chemical patinas,</w:t>
      </w:r>
      <w:r w:rsidRPr="00A4550A">
        <w:rPr>
          <w:color w:val="000000"/>
          <w:sz w:val="24"/>
          <w:szCs w:val="24"/>
          <w:vertAlign w:val="superscript"/>
        </w:rPr>
        <w:endnoteReference w:id="37"/>
      </w:r>
      <w:r w:rsidRPr="00A4550A">
        <w:rPr>
          <w:sz w:val="24"/>
          <w:szCs w:val="24"/>
        </w:rPr>
        <w:t xml:space="preserve"> pigments</w:t>
      </w:r>
      <w:r w:rsidR="00FB6762" w:rsidRPr="00A4550A">
        <w:rPr>
          <w:sz w:val="24"/>
          <w:szCs w:val="24"/>
        </w:rPr>
        <w:t>,</w:t>
      </w:r>
      <w:r w:rsidRPr="00A4550A">
        <w:rPr>
          <w:sz w:val="24"/>
          <w:szCs w:val="24"/>
        </w:rPr>
        <w:t xml:space="preserve"> or resins in colored coatings </w:t>
      </w:r>
      <w:r w:rsidR="00D03716" w:rsidRPr="00A4550A">
        <w:rPr>
          <w:sz w:val="24"/>
          <w:szCs w:val="24"/>
        </w:rPr>
        <w:t xml:space="preserve">on a historical bronze </w:t>
      </w:r>
      <w:r w:rsidRPr="00A4550A">
        <w:rPr>
          <w:sz w:val="24"/>
          <w:szCs w:val="24"/>
        </w:rPr>
        <w:t xml:space="preserve">may </w:t>
      </w:r>
      <w:r w:rsidR="00D03716" w:rsidRPr="00A4550A">
        <w:rPr>
          <w:sz w:val="24"/>
          <w:szCs w:val="24"/>
        </w:rPr>
        <w:t>be a sign that the work has been repatinate</w:t>
      </w:r>
      <w:r w:rsidR="002B2259" w:rsidRPr="00A4550A">
        <w:rPr>
          <w:sz w:val="24"/>
          <w:szCs w:val="24"/>
        </w:rPr>
        <w:t>d</w:t>
      </w:r>
      <w:r w:rsidR="00D03716" w:rsidRPr="00A4550A">
        <w:rPr>
          <w:sz w:val="24"/>
          <w:szCs w:val="24"/>
        </w:rPr>
        <w:t xml:space="preserve"> </w:t>
      </w:r>
      <w:r w:rsidRPr="00A4550A">
        <w:rPr>
          <w:sz w:val="24"/>
          <w:szCs w:val="24"/>
        </w:rPr>
        <w:t>at a later date</w:t>
      </w:r>
      <w:r w:rsidR="00D03716" w:rsidRPr="00A4550A">
        <w:rPr>
          <w:sz w:val="24"/>
          <w:szCs w:val="24"/>
        </w:rPr>
        <w:t>, restored, or in extreme cases faked</w:t>
      </w:r>
      <w:r w:rsidRPr="00A4550A">
        <w:rPr>
          <w:sz w:val="24"/>
          <w:szCs w:val="24"/>
        </w:rPr>
        <w:t xml:space="preserve">. </w:t>
      </w:r>
      <w:bookmarkStart w:id="35" w:name="_Toc522962759"/>
      <w:r w:rsidR="00D03716" w:rsidRPr="00A4550A">
        <w:rPr>
          <w:sz w:val="24"/>
          <w:szCs w:val="24"/>
        </w:rPr>
        <w:t xml:space="preserve">Traces of the original patina may be preserved in </w:t>
      </w:r>
      <w:r w:rsidRPr="00A4550A">
        <w:rPr>
          <w:sz w:val="24"/>
          <w:szCs w:val="24"/>
        </w:rPr>
        <w:t xml:space="preserve">recessed </w:t>
      </w:r>
      <w:r w:rsidR="00D03716" w:rsidRPr="00A4550A">
        <w:rPr>
          <w:sz w:val="24"/>
          <w:szCs w:val="24"/>
        </w:rPr>
        <w:t xml:space="preserve">areas </w:t>
      </w:r>
      <w:r w:rsidRPr="00A4550A">
        <w:rPr>
          <w:sz w:val="24"/>
          <w:szCs w:val="24"/>
        </w:rPr>
        <w:t xml:space="preserve">that have been protected from touch and/or environmental change. </w:t>
      </w:r>
      <w:r w:rsidR="0058268B" w:rsidRPr="00A4550A">
        <w:rPr>
          <w:sz w:val="24"/>
          <w:szCs w:val="24"/>
        </w:rPr>
        <w:t>If sampling by cross section down to the substrate metal is warranted, a multilayered patina may be found t</w:t>
      </w:r>
      <w:r w:rsidR="00FE1E0F" w:rsidRPr="00A4550A">
        <w:rPr>
          <w:sz w:val="24"/>
          <w:szCs w:val="24"/>
        </w:rPr>
        <w:t>hat</w:t>
      </w:r>
      <w:r w:rsidR="0058268B" w:rsidRPr="00A4550A">
        <w:rPr>
          <w:sz w:val="24"/>
          <w:szCs w:val="24"/>
        </w:rPr>
        <w:t xml:space="preserve"> retain</w:t>
      </w:r>
      <w:r w:rsidR="00FE1E0F" w:rsidRPr="00A4550A">
        <w:rPr>
          <w:sz w:val="24"/>
          <w:szCs w:val="24"/>
        </w:rPr>
        <w:t>s</w:t>
      </w:r>
      <w:r w:rsidR="0058268B" w:rsidRPr="00A4550A">
        <w:rPr>
          <w:sz w:val="24"/>
          <w:szCs w:val="24"/>
        </w:rPr>
        <w:t xml:space="preserve"> original layers at the bottom of the section unless previous wholesale repatination destroyed them</w:t>
      </w:r>
      <w:r w:rsidRPr="00A4550A">
        <w:rPr>
          <w:sz w:val="24"/>
          <w:szCs w:val="24"/>
        </w:rPr>
        <w:t>.</w:t>
      </w:r>
    </w:p>
    <w:p w:rsidR="001059B3" w:rsidRPr="00A4550A" w:rsidRDefault="001059B3" w:rsidP="004B3B5F">
      <w:pPr>
        <w:spacing w:line="360" w:lineRule="auto"/>
        <w:ind w:right="720"/>
      </w:pPr>
    </w:p>
    <w:p w:rsidR="001059B3" w:rsidRPr="00A4550A" w:rsidRDefault="005C56E5" w:rsidP="004B3B5F">
      <w:pPr>
        <w:spacing w:line="360" w:lineRule="auto"/>
        <w:ind w:right="720"/>
      </w:pPr>
      <w:r w:rsidRPr="00A4550A">
        <w:t>S</w:t>
      </w:r>
      <w:r w:rsidR="004600BE" w:rsidRPr="00A4550A">
        <w:t xml:space="preserve">culptures </w:t>
      </w:r>
      <w:r w:rsidR="00FE1E0F" w:rsidRPr="00A4550A">
        <w:t xml:space="preserve">intended </w:t>
      </w:r>
      <w:r w:rsidR="004600BE" w:rsidRPr="00A4550A">
        <w:t>to be displayed outdoors should be documented prior to installation and monitored carefully for patina changes</w:t>
      </w:r>
      <w:r w:rsidR="00983614" w:rsidRPr="00A4550A">
        <w:t>,</w:t>
      </w:r>
      <w:r w:rsidRPr="00A4550A">
        <w:t xml:space="preserve"> as </w:t>
      </w:r>
      <w:r w:rsidR="004600BE" w:rsidRPr="00A4550A">
        <w:t xml:space="preserve">regular protective coating maintenance will slow but not prevent </w:t>
      </w:r>
      <w:r w:rsidRPr="00A4550A">
        <w:t>alterations</w:t>
      </w:r>
      <w:r w:rsidR="004600BE" w:rsidRPr="00A4550A">
        <w:t xml:space="preserve">. If available, photographic documentation from the foundry or the dedication of a monument, for example, can assist in ascertaining the </w:t>
      </w:r>
      <w:r w:rsidR="004600BE" w:rsidRPr="00A4550A">
        <w:lastRenderedPageBreak/>
        <w:t>original appearance.</w:t>
      </w:r>
      <w:r w:rsidR="004600BE" w:rsidRPr="00A4550A">
        <w:rPr>
          <w:color w:val="000000"/>
          <w:vertAlign w:val="superscript"/>
        </w:rPr>
        <w:endnoteReference w:id="38"/>
      </w:r>
      <w:r w:rsidR="004600BE" w:rsidRPr="00A4550A">
        <w:t xml:space="preserve"> </w:t>
      </w:r>
      <w:r w:rsidRPr="00A4550A">
        <w:t xml:space="preserve">Regular maintenance is key for </w:t>
      </w:r>
      <w:r w:rsidR="0058268B" w:rsidRPr="00A4550A">
        <w:t xml:space="preserve">optimal </w:t>
      </w:r>
      <w:r w:rsidRPr="00A4550A">
        <w:t>preservation of outdoor bronzes.</w:t>
      </w:r>
    </w:p>
    <w:p w:rsidR="001059B3" w:rsidRPr="00A4550A" w:rsidRDefault="001059B3" w:rsidP="004B3B5F">
      <w:pPr>
        <w:spacing w:line="360" w:lineRule="auto"/>
        <w:ind w:right="720"/>
      </w:pPr>
    </w:p>
    <w:p w:rsidR="00B868B8" w:rsidRPr="00A4550A" w:rsidRDefault="000A4374" w:rsidP="004B3B5F">
      <w:pPr>
        <w:pStyle w:val="Heading3"/>
      </w:pPr>
      <w:bookmarkStart w:id="36" w:name="_Toc522962760"/>
      <w:bookmarkStart w:id="37" w:name="_Toc4431731"/>
      <w:bookmarkStart w:id="38" w:name="_Toc10380612"/>
      <w:bookmarkEnd w:id="35"/>
      <w:r w:rsidRPr="00A4550A">
        <w:t>2</w:t>
      </w:r>
      <w:r w:rsidR="004600BE" w:rsidRPr="00A4550A">
        <w:t xml:space="preserve">.2 Can a </w:t>
      </w:r>
      <w:r w:rsidR="00D3185D" w:rsidRPr="00A4550A">
        <w:t xml:space="preserve">later </w:t>
      </w:r>
      <w:r w:rsidR="004600BE" w:rsidRPr="00A4550A">
        <w:t>patina be distinguished from an original patina?</w:t>
      </w:r>
      <w:bookmarkEnd w:id="36"/>
      <w:bookmarkEnd w:id="37"/>
      <w:bookmarkEnd w:id="38"/>
    </w:p>
    <w:p w:rsidR="001059B3" w:rsidRPr="00A4550A" w:rsidRDefault="006A7B72" w:rsidP="004B3B5F">
      <w:pPr>
        <w:spacing w:line="360" w:lineRule="auto"/>
        <w:ind w:right="720"/>
      </w:pPr>
      <w:r w:rsidRPr="00A4550A">
        <w:t>As mentioned above</w:t>
      </w:r>
      <w:r w:rsidR="00DE7D2D" w:rsidRPr="00A4550A">
        <w:t>, t</w:t>
      </w:r>
      <w:r w:rsidR="004600BE" w:rsidRPr="00A4550A">
        <w:t>his is complex. For modern sculpture</w:t>
      </w:r>
      <w:r w:rsidR="00C10A3E" w:rsidRPr="00A4550A">
        <w:t>, archival records may help</w:t>
      </w:r>
      <w:r w:rsidR="004600BE" w:rsidRPr="00A4550A">
        <w:t xml:space="preserve"> determine an artist’s or maker’s original intent</w:t>
      </w:r>
      <w:r w:rsidR="00DF00AB" w:rsidRPr="00A4550A">
        <w:t xml:space="preserve"> or </w:t>
      </w:r>
      <w:r w:rsidR="004600BE" w:rsidRPr="00A4550A">
        <w:t>concept for sculpture and</w:t>
      </w:r>
      <w:r w:rsidR="003D2F5A" w:rsidRPr="00A4550A">
        <w:t xml:space="preserve"> offer informative comparison</w:t>
      </w:r>
      <w:r w:rsidR="004600BE" w:rsidRPr="00A4550A">
        <w:t xml:space="preserve"> to the existing patina. Otherwise, if a patina is not appropriate for a known region or time period, the authenticity of the object or its surface may be called into question.</w:t>
      </w:r>
      <w:r w:rsidR="004600BE" w:rsidRPr="00A4550A">
        <w:rPr>
          <w:color w:val="000000"/>
          <w:vertAlign w:val="superscript"/>
        </w:rPr>
        <w:endnoteReference w:id="39"/>
      </w:r>
      <w:r w:rsidR="004600BE" w:rsidRPr="00A4550A">
        <w:t xml:space="preserve"> However, the relative lack of detailed technical studies of well-provenanced bronzes limits our a</w:t>
      </w:r>
      <w:r w:rsidR="00DF00AB" w:rsidRPr="00A4550A">
        <w:t>bility to draw firm conclusions</w:t>
      </w:r>
      <w:r w:rsidR="004600BE" w:rsidRPr="00A4550A">
        <w:t xml:space="preserve"> (see </w:t>
      </w:r>
      <w:hyperlink w:anchor="I.8§2.5" w:history="1">
        <w:r w:rsidR="00C7084C" w:rsidRPr="00C7084C">
          <w:rPr>
            <w:rStyle w:val="Hyperlink"/>
          </w:rPr>
          <w:t>I.8</w:t>
        </w:r>
        <w:r w:rsidR="004600BE" w:rsidRPr="00C7084C">
          <w:rPr>
            <w:rStyle w:val="Hyperlink"/>
          </w:rPr>
          <w:t>§2</w:t>
        </w:r>
        <w:r w:rsidR="00960CDD" w:rsidRPr="00C7084C">
          <w:rPr>
            <w:rStyle w:val="Hyperlink"/>
          </w:rPr>
          <w:t>.5</w:t>
        </w:r>
      </w:hyperlink>
      <w:r w:rsidR="004600BE" w:rsidRPr="00A4550A">
        <w:t>)</w:t>
      </w:r>
      <w:r w:rsidR="00DF00AB" w:rsidRPr="00A4550A">
        <w:t>.</w:t>
      </w:r>
    </w:p>
    <w:p w:rsidR="001059B3" w:rsidRPr="00A4550A" w:rsidRDefault="001059B3" w:rsidP="004B3B5F">
      <w:pPr>
        <w:spacing w:line="360" w:lineRule="auto"/>
        <w:ind w:right="720"/>
      </w:pPr>
    </w:p>
    <w:p w:rsidR="00B868B8" w:rsidRPr="00A4550A" w:rsidRDefault="006A2DD6" w:rsidP="004B3B5F">
      <w:pPr>
        <w:pStyle w:val="Heading3"/>
      </w:pPr>
      <w:bookmarkStart w:id="39" w:name="_Toc4431732"/>
      <w:bookmarkStart w:id="40" w:name="_Toc10380613"/>
      <w:r w:rsidRPr="00A4550A">
        <w:t>2</w:t>
      </w:r>
      <w:r w:rsidR="004600BE" w:rsidRPr="00A4550A">
        <w:t>.3 Can a natural indoor patina be distinguished from an outdoor one?</w:t>
      </w:r>
      <w:bookmarkEnd w:id="39"/>
      <w:bookmarkEnd w:id="40"/>
    </w:p>
    <w:p w:rsidR="001059B3" w:rsidRPr="00A4550A" w:rsidRDefault="004600BE" w:rsidP="004B3B5F">
      <w:pPr>
        <w:spacing w:line="360" w:lineRule="auto"/>
        <w:ind w:right="720"/>
        <w:rPr>
          <w:strike/>
        </w:rPr>
      </w:pPr>
      <w:r w:rsidRPr="00A4550A">
        <w:t>Here</w:t>
      </w:r>
      <w:r w:rsidR="003C54C0" w:rsidRPr="00A4550A">
        <w:t>,</w:t>
      </w:r>
      <w:r w:rsidRPr="00A4550A">
        <w:t xml:space="preserve"> again, a variety of phenomena may interfere with common-sense perception. While natural patinas generally form much faster outdoors, indoor fountain sculpture and bronzes exposed to chemically treated water or indoor air pollution may also exhibit accelerated natural patina or corrosion formation (</w:t>
      </w:r>
      <w:r w:rsidRPr="00A4550A">
        <w:rPr>
          <w:b/>
        </w:rPr>
        <w:t>fig</w:t>
      </w:r>
      <w:r w:rsidR="00A4550A" w:rsidRPr="00A4550A">
        <w:rPr>
          <w:b/>
        </w:rPr>
        <w:t>s</w:t>
      </w:r>
      <w:r w:rsidRPr="00A4550A">
        <w:rPr>
          <w:b/>
        </w:rPr>
        <w:t>.</w:t>
      </w:r>
      <w:r w:rsidR="003C54C0" w:rsidRPr="00A4550A">
        <w:rPr>
          <w:b/>
        </w:rPr>
        <w:t xml:space="preserve"> </w:t>
      </w:r>
      <w:r w:rsidR="00F317D4">
        <w:rPr>
          <w:b/>
        </w:rPr>
        <w:t>316</w:t>
      </w:r>
      <w:r w:rsidR="006A7B72" w:rsidRPr="00A4550A">
        <w:rPr>
          <w:b/>
        </w:rPr>
        <w:t xml:space="preserve">, </w:t>
      </w:r>
      <w:r w:rsidR="00F317D4">
        <w:rPr>
          <w:b/>
        </w:rPr>
        <w:t>336</w:t>
      </w:r>
      <w:r w:rsidRPr="00A4550A">
        <w:t>). Chemical color changes from indoor air pollution are well</w:t>
      </w:r>
      <w:r w:rsidR="00AF1446" w:rsidRPr="00A4550A">
        <w:t xml:space="preserve"> </w:t>
      </w:r>
      <w:r w:rsidRPr="00A4550A">
        <w:t>documented.</w:t>
      </w:r>
      <w:r w:rsidRPr="00A4550A">
        <w:rPr>
          <w:color w:val="000000"/>
          <w:vertAlign w:val="superscript"/>
        </w:rPr>
        <w:endnoteReference w:id="40"/>
      </w:r>
      <w:r w:rsidRPr="00A4550A">
        <w:t xml:space="preserve"> Natural resin coatings </w:t>
      </w:r>
      <w:r w:rsidR="009C67D7" w:rsidRPr="00A4550A">
        <w:t xml:space="preserve">can be expected to break down over time with exposure to heat, </w:t>
      </w:r>
      <w:r w:rsidR="00862ED0" w:rsidRPr="00A4550A">
        <w:t xml:space="preserve">intense </w:t>
      </w:r>
      <w:r w:rsidR="009C67D7" w:rsidRPr="00A4550A">
        <w:t>light, and</w:t>
      </w:r>
      <w:r w:rsidR="00862ED0" w:rsidRPr="00A4550A">
        <w:t>/or</w:t>
      </w:r>
      <w:r w:rsidR="009C67D7" w:rsidRPr="00A4550A">
        <w:t xml:space="preserve"> elevated humidity. The presence of an intact organic coating may suggest that the </w:t>
      </w:r>
      <w:r w:rsidR="00C35EB7" w:rsidRPr="00A4550A">
        <w:t>sculpture has aged indoors.</w:t>
      </w:r>
    </w:p>
    <w:p w:rsidR="001059B3" w:rsidRPr="00A4550A" w:rsidRDefault="001059B3" w:rsidP="004B3B5F">
      <w:pPr>
        <w:spacing w:line="360" w:lineRule="auto"/>
        <w:ind w:right="720"/>
      </w:pPr>
    </w:p>
    <w:p w:rsidR="00B868B8" w:rsidRPr="00A4550A" w:rsidRDefault="00F01BE4" w:rsidP="004B3B5F">
      <w:pPr>
        <w:pStyle w:val="Heading3"/>
      </w:pPr>
      <w:bookmarkStart w:id="41" w:name="_Toc4431733"/>
      <w:bookmarkStart w:id="42" w:name="_Toc10380614"/>
      <w:bookmarkStart w:id="43" w:name="_Toc522962763"/>
      <w:r w:rsidRPr="00A4550A">
        <w:t>2</w:t>
      </w:r>
      <w:r w:rsidR="004600BE" w:rsidRPr="00A4550A">
        <w:t xml:space="preserve">.4 Can a </w:t>
      </w:r>
      <w:r w:rsidR="009C67D7" w:rsidRPr="00A4550A">
        <w:t xml:space="preserve">corrosion patina created </w:t>
      </w:r>
      <w:r w:rsidR="004600BE" w:rsidRPr="00A4550A">
        <w:t>natural</w:t>
      </w:r>
      <w:r w:rsidR="009C67D7" w:rsidRPr="00A4550A">
        <w:t>ly</w:t>
      </w:r>
      <w:r w:rsidR="004600BE" w:rsidRPr="00A4550A">
        <w:t xml:space="preserve"> be distinguished from </w:t>
      </w:r>
      <w:r w:rsidR="009C67D7" w:rsidRPr="00A4550A">
        <w:t xml:space="preserve">one created </w:t>
      </w:r>
      <w:r w:rsidR="004600BE" w:rsidRPr="00A4550A">
        <w:t>artificial</w:t>
      </w:r>
      <w:r w:rsidR="009C67D7" w:rsidRPr="00A4550A">
        <w:t>ly</w:t>
      </w:r>
      <w:r w:rsidR="004600BE" w:rsidRPr="00A4550A">
        <w:t>?</w:t>
      </w:r>
      <w:bookmarkEnd w:id="41"/>
      <w:bookmarkEnd w:id="42"/>
    </w:p>
    <w:p w:rsidR="001059B3" w:rsidRPr="00A4550A" w:rsidRDefault="004600BE" w:rsidP="004B3B5F">
      <w:pPr>
        <w:spacing w:line="360" w:lineRule="auto"/>
        <w:ind w:right="720"/>
      </w:pPr>
      <w:r w:rsidRPr="00A4550A">
        <w:t>Though th</w:t>
      </w:r>
      <w:r w:rsidR="008C151F" w:rsidRPr="00A4550A">
        <w:t>e corrosion products produced—</w:t>
      </w:r>
      <w:r w:rsidRPr="00A4550A">
        <w:t>either naturally through exposure or burial, or artif</w:t>
      </w:r>
      <w:r w:rsidR="008C151F" w:rsidRPr="00A4550A">
        <w:t>icially by human intervention—</w:t>
      </w:r>
      <w:r w:rsidRPr="00A4550A">
        <w:t>may be chemically similar, their formation and structure may differ.</w:t>
      </w:r>
      <w:r w:rsidRPr="00A4550A">
        <w:rPr>
          <w:color w:val="000000"/>
          <w:vertAlign w:val="superscript"/>
        </w:rPr>
        <w:endnoteReference w:id="41"/>
      </w:r>
      <w:r w:rsidRPr="00A4550A">
        <w:t xml:space="preserve"> Artist- or foundry-made patinas are generally thinner and more homogeneous compar</w:t>
      </w:r>
      <w:r w:rsidR="00862ED0" w:rsidRPr="00A4550A">
        <w:t xml:space="preserve">ed to </w:t>
      </w:r>
      <w:r w:rsidRPr="00A4550A">
        <w:t>naturally formed patinas, which can be quite lumpy and thick</w:t>
      </w:r>
      <w:r w:rsidR="003D2F5A" w:rsidRPr="00A4550A">
        <w:t xml:space="preserve"> and mixed with</w:t>
      </w:r>
      <w:r w:rsidRPr="00A4550A">
        <w:t xml:space="preserve"> nonmetallic inclusions</w:t>
      </w:r>
      <w:r w:rsidR="006A7B72" w:rsidRPr="00A4550A">
        <w:t xml:space="preserve"> (for instance </w:t>
      </w:r>
      <w:r w:rsidR="009C67D7" w:rsidRPr="00A4550A">
        <w:t xml:space="preserve">soil) </w:t>
      </w:r>
      <w:r w:rsidRPr="00A4550A">
        <w:t>from the burial environment. However, this is not always the case. Notably, delicate and pleasing natural patinas may develop during burial (</w:t>
      </w:r>
      <w:r w:rsidR="00F317D4">
        <w:rPr>
          <w:b/>
        </w:rPr>
        <w:t>fig. 30</w:t>
      </w:r>
      <w:r w:rsidRPr="00A4550A">
        <w:rPr>
          <w:b/>
        </w:rPr>
        <w:t>9</w:t>
      </w:r>
      <w:r w:rsidRPr="00A4550A">
        <w:t>).</w:t>
      </w:r>
      <w:r w:rsidR="00266E71" w:rsidRPr="00A4550A">
        <w:rPr>
          <w:rStyle w:val="EndnoteReference"/>
        </w:rPr>
        <w:endnoteReference w:id="42"/>
      </w:r>
      <w:r w:rsidRPr="00A4550A">
        <w:t xml:space="preserve"> A clear understanding of the chemical and physical nature of the corrosion layers is often necessary to help identify the age of the patina.</w:t>
      </w:r>
      <w:r w:rsidRPr="00A4550A">
        <w:rPr>
          <w:color w:val="000000"/>
          <w:vertAlign w:val="superscript"/>
        </w:rPr>
        <w:endnoteReference w:id="43"/>
      </w:r>
    </w:p>
    <w:p w:rsidR="001059B3" w:rsidRPr="00A4550A" w:rsidRDefault="004600BE" w:rsidP="004B3B5F">
      <w:pPr>
        <w:spacing w:line="360" w:lineRule="auto"/>
        <w:ind w:right="720"/>
      </w:pPr>
      <w:r w:rsidRPr="00A4550A">
        <w:lastRenderedPageBreak/>
        <w:t> </w:t>
      </w:r>
    </w:p>
    <w:p w:rsidR="00B868B8" w:rsidRPr="00A4550A" w:rsidRDefault="00F01BE4" w:rsidP="004B3B5F">
      <w:pPr>
        <w:pStyle w:val="Heading3"/>
      </w:pPr>
      <w:bookmarkStart w:id="44" w:name="_Toc4431734"/>
      <w:bookmarkStart w:id="45" w:name="_Toc10380615"/>
      <w:bookmarkEnd w:id="43"/>
      <w:r w:rsidRPr="00A4550A">
        <w:t>2</w:t>
      </w:r>
      <w:r w:rsidR="00350217" w:rsidRPr="00A4550A">
        <w:t xml:space="preserve">.5 Can a chemical patina be distinguished </w:t>
      </w:r>
      <w:r w:rsidR="00E00981" w:rsidRPr="00A4550A">
        <w:t>from</w:t>
      </w:r>
      <w:r w:rsidR="00350217" w:rsidRPr="00A4550A">
        <w:t xml:space="preserve"> an applied coating?</w:t>
      </w:r>
    </w:p>
    <w:p w:rsidR="00DF5EF8" w:rsidRPr="00A4550A" w:rsidRDefault="00475447" w:rsidP="004B3B5F">
      <w:pPr>
        <w:spacing w:line="360" w:lineRule="auto"/>
        <w:ind w:right="720"/>
      </w:pPr>
      <w:r w:rsidRPr="00A4550A">
        <w:t xml:space="preserve">Generally speaking, an applied coating </w:t>
      </w:r>
      <w:r w:rsidR="00215013" w:rsidRPr="00A4550A">
        <w:t>will be</w:t>
      </w:r>
      <w:r w:rsidRPr="00A4550A">
        <w:t xml:space="preserve"> thicker than a chemical patina</w:t>
      </w:r>
      <w:r w:rsidR="00DE7D2D" w:rsidRPr="00A4550A">
        <w:t xml:space="preserve"> and sit on top of the surface</w:t>
      </w:r>
      <w:r w:rsidRPr="00A4550A">
        <w:t xml:space="preserve">. As </w:t>
      </w:r>
      <w:r w:rsidR="00862ED0" w:rsidRPr="00A4550A">
        <w:t>it is</w:t>
      </w:r>
      <w:r w:rsidRPr="00A4550A">
        <w:t xml:space="preserve"> not chemically bound to the metal surface, </w:t>
      </w:r>
      <w:r w:rsidR="00862ED0" w:rsidRPr="00A4550A">
        <w:t>it may</w:t>
      </w:r>
      <w:r w:rsidRPr="00A4550A">
        <w:t xml:space="preserve"> flake off with a distinct edge to the loss. </w:t>
      </w:r>
      <w:r w:rsidR="00DE7D2D" w:rsidRPr="00A4550A">
        <w:t>Distinguishing</w:t>
      </w:r>
      <w:r w:rsidR="00850C7E" w:rsidRPr="00A4550A">
        <w:t xml:space="preserve"> between</w:t>
      </w:r>
      <w:r w:rsidR="00DE7D2D" w:rsidRPr="00A4550A">
        <w:t xml:space="preserve"> the two by eye</w:t>
      </w:r>
      <w:r w:rsidR="00862ED0" w:rsidRPr="00A4550A">
        <w:t xml:space="preserve"> </w:t>
      </w:r>
      <w:r w:rsidR="00DE7D2D" w:rsidRPr="00A4550A">
        <w:t>may be difficult</w:t>
      </w:r>
      <w:r w:rsidR="00B968CE" w:rsidRPr="00A4550A">
        <w:t>,</w:t>
      </w:r>
      <w:r w:rsidR="000913C1" w:rsidRPr="00A4550A">
        <w:t xml:space="preserve"> especially if loss is due to wear</w:t>
      </w:r>
      <w:r w:rsidR="00DE7D2D" w:rsidRPr="00A4550A">
        <w:t xml:space="preserve">. Organic solvents may </w:t>
      </w:r>
      <w:r w:rsidR="000913C1" w:rsidRPr="00A4550A">
        <w:t>help</w:t>
      </w:r>
      <w:r w:rsidR="00DE7D2D" w:rsidRPr="00A4550A">
        <w:t xml:space="preserve"> in this case </w:t>
      </w:r>
      <w:r w:rsidR="000913C1" w:rsidRPr="00A4550A">
        <w:t>because</w:t>
      </w:r>
      <w:r w:rsidR="00DE7D2D" w:rsidRPr="00A4550A">
        <w:t xml:space="preserve"> c</w:t>
      </w:r>
      <w:r w:rsidR="00350217" w:rsidRPr="00A4550A">
        <w:t>hemical patinas</w:t>
      </w:r>
      <w:r w:rsidR="000913C1" w:rsidRPr="00A4550A">
        <w:t xml:space="preserve"> composed of metallic compounds</w:t>
      </w:r>
      <w:r w:rsidR="00350217" w:rsidRPr="00A4550A">
        <w:t xml:space="preserve"> </w:t>
      </w:r>
      <w:r w:rsidR="000913C1" w:rsidRPr="00A4550A">
        <w:t xml:space="preserve">are </w:t>
      </w:r>
      <w:r w:rsidR="00350217" w:rsidRPr="00A4550A">
        <w:t xml:space="preserve">usually </w:t>
      </w:r>
      <w:r w:rsidR="000913C1" w:rsidRPr="00A4550A">
        <w:t>in</w:t>
      </w:r>
      <w:r w:rsidR="00350217" w:rsidRPr="00A4550A">
        <w:t>soluble.</w:t>
      </w:r>
      <w:r w:rsidR="00862ED0" w:rsidRPr="00A4550A">
        <w:t xml:space="preserve"> </w:t>
      </w:r>
      <w:r w:rsidR="00850C7E" w:rsidRPr="00A4550A">
        <w:t>But</w:t>
      </w:r>
      <w:r w:rsidR="00C075AA" w:rsidRPr="00A4550A">
        <w:t xml:space="preserve"> </w:t>
      </w:r>
      <w:r w:rsidR="00862ED0" w:rsidRPr="00A4550A">
        <w:t xml:space="preserve">certain alkaline compounds, such as </w:t>
      </w:r>
      <w:proofErr w:type="spellStart"/>
      <w:r w:rsidR="00862ED0" w:rsidRPr="00A4550A">
        <w:t>monoethanolamine</w:t>
      </w:r>
      <w:proofErr w:type="spellEnd"/>
      <w:r w:rsidR="00862ED0" w:rsidRPr="00A4550A">
        <w:t>, can change or strip a chemical patination from a bronze, as can strong acids.</w:t>
      </w:r>
      <w:r w:rsidR="00AA0FF5" w:rsidRPr="00A4550A">
        <w:t xml:space="preserve"> </w:t>
      </w:r>
      <w:r w:rsidR="00492983" w:rsidRPr="00A4550A">
        <w:t xml:space="preserve">This is </w:t>
      </w:r>
      <w:r w:rsidR="00C075AA" w:rsidRPr="00A4550A">
        <w:t xml:space="preserve">further </w:t>
      </w:r>
      <w:r w:rsidR="00492983" w:rsidRPr="00A4550A">
        <w:t>complicated when in the presence of</w:t>
      </w:r>
      <w:r w:rsidRPr="00A4550A">
        <w:t xml:space="preserve"> cross-linked organic coatings</w:t>
      </w:r>
      <w:r w:rsidR="007E5836" w:rsidRPr="00A4550A">
        <w:t>,</w:t>
      </w:r>
      <w:r w:rsidRPr="00A4550A">
        <w:t xml:space="preserve"> </w:t>
      </w:r>
      <w:r w:rsidR="00492983" w:rsidRPr="00A4550A">
        <w:t xml:space="preserve">as these </w:t>
      </w:r>
      <w:r w:rsidRPr="00A4550A">
        <w:t xml:space="preserve">may </w:t>
      </w:r>
      <w:r w:rsidR="00492983" w:rsidRPr="00A4550A">
        <w:t>be in</w:t>
      </w:r>
      <w:r w:rsidRPr="00A4550A">
        <w:t>soluble in organic solvents.</w:t>
      </w:r>
    </w:p>
    <w:p w:rsidR="00B40D59" w:rsidRPr="00A4550A" w:rsidRDefault="00B40D59" w:rsidP="004B3B5F">
      <w:pPr>
        <w:spacing w:line="360" w:lineRule="auto"/>
        <w:ind w:right="720"/>
      </w:pPr>
    </w:p>
    <w:p w:rsidR="00B868B8" w:rsidRPr="00A4550A" w:rsidRDefault="00F01BE4" w:rsidP="004B3B5F">
      <w:pPr>
        <w:pStyle w:val="Heading3"/>
      </w:pPr>
      <w:r w:rsidRPr="00A4550A">
        <w:t>2</w:t>
      </w:r>
      <w:r w:rsidR="004600BE" w:rsidRPr="00A4550A">
        <w:t>.</w:t>
      </w:r>
      <w:r w:rsidR="00350217" w:rsidRPr="00A4550A">
        <w:t>6</w:t>
      </w:r>
      <w:r w:rsidR="004600BE" w:rsidRPr="00A4550A">
        <w:t xml:space="preserve"> Can the patina help with attribution?</w:t>
      </w:r>
      <w:bookmarkEnd w:id="44"/>
      <w:bookmarkEnd w:id="45"/>
    </w:p>
    <w:p w:rsidR="001059B3" w:rsidRPr="00A4550A" w:rsidRDefault="007E5836" w:rsidP="004B3B5F">
      <w:pPr>
        <w:spacing w:line="360" w:lineRule="auto"/>
        <w:ind w:right="720"/>
      </w:pPr>
      <w:r w:rsidRPr="00A4550A">
        <w:t>E</w:t>
      </w:r>
      <w:r w:rsidR="004600BE" w:rsidRPr="00A4550A">
        <w:t>nsure</w:t>
      </w:r>
      <w:r w:rsidR="00E00981" w:rsidRPr="00A4550A">
        <w:t>, first,</w:t>
      </w:r>
      <w:r w:rsidR="004600BE" w:rsidRPr="00A4550A">
        <w:t xml:space="preserve"> that the patina under investigation is original (see</w:t>
      </w:r>
      <w:r w:rsidR="006A7B72" w:rsidRPr="00A4550A">
        <w:t xml:space="preserve"> </w:t>
      </w:r>
      <w:r w:rsidR="00033816" w:rsidRPr="00A4550A">
        <w:t>above</w:t>
      </w:r>
      <w:r w:rsidR="00D3185D" w:rsidRPr="00A4550A">
        <w:t>)</w:t>
      </w:r>
      <w:r w:rsidR="004600BE" w:rsidRPr="00A4550A">
        <w:t>. Specific types of artificial patinas were developed in different parts of the world over many centuries of practice, even as early as ancient Greece and Rome.</w:t>
      </w:r>
      <w:r w:rsidR="004600BE" w:rsidRPr="00A4550A">
        <w:rPr>
          <w:color w:val="000000"/>
          <w:vertAlign w:val="superscript"/>
        </w:rPr>
        <w:endnoteReference w:id="44"/>
      </w:r>
      <w:r w:rsidR="004600BE" w:rsidRPr="00A4550A">
        <w:t xml:space="preserve"> Those dating from the Italian Renaissance and later periods are also sometimes documented and/or well known.</w:t>
      </w:r>
      <w:r w:rsidR="004600BE" w:rsidRPr="00A4550A">
        <w:rPr>
          <w:color w:val="000000"/>
          <w:vertAlign w:val="superscript"/>
        </w:rPr>
        <w:endnoteReference w:id="45"/>
      </w:r>
      <w:r w:rsidR="004600BE" w:rsidRPr="00A4550A">
        <w:t xml:space="preserve"> At times their presence can indicate place of origin, or help in characterizing the work of individual artists</w:t>
      </w:r>
      <w:r w:rsidR="009F28C4" w:rsidRPr="00A4550A">
        <w:t xml:space="preserve"> and workshops.</w:t>
      </w:r>
      <w:r w:rsidR="004600BE" w:rsidRPr="00A4550A">
        <w:rPr>
          <w:color w:val="000000"/>
          <w:vertAlign w:val="superscript"/>
        </w:rPr>
        <w:endnoteReference w:id="46"/>
      </w:r>
      <w:r w:rsidR="004600BE" w:rsidRPr="00A4550A">
        <w:rPr>
          <w:color w:val="633277"/>
        </w:rPr>
        <w:t xml:space="preserve"> </w:t>
      </w:r>
      <w:r w:rsidR="004600BE" w:rsidRPr="00A4550A">
        <w:t xml:space="preserve">However, caution is again required, as with all comparisons, </w:t>
      </w:r>
      <w:r w:rsidR="00F10628" w:rsidRPr="00A4550A">
        <w:t xml:space="preserve">since </w:t>
      </w:r>
      <w:r w:rsidR="004600BE" w:rsidRPr="00A4550A">
        <w:t>the relative lack of detailed technical studies of well-provenanced bronzes limits our ability to draw firm conclusions.</w:t>
      </w:r>
    </w:p>
    <w:p w:rsidR="00B40D59" w:rsidRPr="00A4550A" w:rsidRDefault="00B40D59" w:rsidP="004B3B5F">
      <w:pPr>
        <w:spacing w:line="360" w:lineRule="auto"/>
        <w:ind w:right="720"/>
      </w:pPr>
    </w:p>
    <w:p w:rsidR="00B868B8" w:rsidRPr="00A4550A" w:rsidRDefault="00F01BE4" w:rsidP="004B3B5F">
      <w:pPr>
        <w:pStyle w:val="Heading3"/>
      </w:pPr>
      <w:bookmarkStart w:id="46" w:name="_Toc4431735"/>
      <w:bookmarkStart w:id="47" w:name="_Toc10380616"/>
      <w:r w:rsidRPr="00A4550A">
        <w:t>2</w:t>
      </w:r>
      <w:r w:rsidR="004600BE" w:rsidRPr="00A4550A">
        <w:t>.</w:t>
      </w:r>
      <w:r w:rsidR="00350217" w:rsidRPr="00A4550A">
        <w:t>7</w:t>
      </w:r>
      <w:r w:rsidR="004600BE" w:rsidRPr="00A4550A">
        <w:t xml:space="preserve"> Can we determine who was responsible for choosing an artificial patina?</w:t>
      </w:r>
      <w:bookmarkEnd w:id="34"/>
      <w:bookmarkEnd w:id="46"/>
      <w:bookmarkEnd w:id="47"/>
      <w:r w:rsidR="004600BE" w:rsidRPr="00A4550A">
        <w:t xml:space="preserve"> </w:t>
      </w:r>
    </w:p>
    <w:p w:rsidR="001059B3" w:rsidRPr="00A4550A" w:rsidRDefault="004600BE" w:rsidP="004B3B5F">
      <w:pPr>
        <w:spacing w:line="360" w:lineRule="auto"/>
        <w:ind w:right="720"/>
      </w:pPr>
      <w:r w:rsidRPr="00A4550A">
        <w:t>This will usually depend on documentation such as correspondence between an artist and foundry</w:t>
      </w:r>
      <w:r w:rsidR="001342A7" w:rsidRPr="00A4550A">
        <w:t>,</w:t>
      </w:r>
      <w:r w:rsidRPr="00A4550A">
        <w:t xml:space="preserve"> known foundry practi</w:t>
      </w:r>
      <w:r w:rsidR="009F28C4" w:rsidRPr="00A4550A">
        <w:t>c</w:t>
      </w:r>
      <w:r w:rsidRPr="00A4550A">
        <w:t>es</w:t>
      </w:r>
      <w:r w:rsidR="009F28C4" w:rsidRPr="00A4550A">
        <w:t>,</w:t>
      </w:r>
      <w:r w:rsidRPr="00A4550A">
        <w:t xml:space="preserve"> or styles of patina.</w:t>
      </w:r>
      <w:r w:rsidRPr="00A4550A">
        <w:rPr>
          <w:color w:val="000000"/>
          <w:vertAlign w:val="superscript"/>
        </w:rPr>
        <w:endnoteReference w:id="47"/>
      </w:r>
      <w:r w:rsidRPr="00A4550A">
        <w:t xml:space="preserve"> Conservation records may be a useful source of information if the object has undergone treatment for patina damage or instability. </w:t>
      </w:r>
      <w:r w:rsidR="00450D09" w:rsidRPr="00A4550A">
        <w:t>I</w:t>
      </w:r>
      <w:r w:rsidRPr="00A4550A">
        <w:t>dentification of synthetic resins or pigments also provide</w:t>
      </w:r>
      <w:r w:rsidR="009F28C4" w:rsidRPr="00A4550A">
        <w:t>s</w:t>
      </w:r>
      <w:r w:rsidRPr="00A4550A">
        <w:t xml:space="preserve"> clues. T</w:t>
      </w:r>
      <w:r w:rsidR="00454302" w:rsidRPr="00A4550A">
        <w:t>he t</w:t>
      </w:r>
      <w:r w:rsidRPr="00A4550A">
        <w:t>echnical study of a large number of bronzes produced for an artist by one foundry may reveal standard foundry practice</w:t>
      </w:r>
      <w:r w:rsidR="00454302" w:rsidRPr="00A4550A">
        <w:t>s</w:t>
      </w:r>
      <w:r w:rsidRPr="00A4550A">
        <w:t xml:space="preserve"> or the preferences of the artist, as with Henri Matisse (</w:t>
      </w:r>
      <w:r w:rsidR="00435950" w:rsidRPr="00A4550A">
        <w:t xml:space="preserve">French, </w:t>
      </w:r>
      <w:r w:rsidRPr="00A4550A">
        <w:t>1869</w:t>
      </w:r>
      <w:r w:rsidR="00435950" w:rsidRPr="00A4550A">
        <w:t>–</w:t>
      </w:r>
      <w:r w:rsidRPr="00A4550A">
        <w:t>1954) and Jean Arp (</w:t>
      </w:r>
      <w:r w:rsidR="00435950" w:rsidRPr="00A4550A">
        <w:t xml:space="preserve">French, </w:t>
      </w:r>
      <w:r w:rsidRPr="00A4550A">
        <w:t>1886</w:t>
      </w:r>
      <w:r w:rsidR="00435950" w:rsidRPr="00A4550A">
        <w:t>–</w:t>
      </w:r>
      <w:r w:rsidRPr="00A4550A">
        <w:t>1966).</w:t>
      </w:r>
      <w:r w:rsidRPr="00A4550A">
        <w:rPr>
          <w:vertAlign w:val="superscript"/>
        </w:rPr>
        <w:endnoteReference w:id="48"/>
      </w:r>
      <w:r w:rsidRPr="00A4550A">
        <w:t xml:space="preserve"> Unfortunately such studies are </w:t>
      </w:r>
      <w:r w:rsidR="00454302" w:rsidRPr="00A4550A">
        <w:t>rare</w:t>
      </w:r>
      <w:r w:rsidRPr="00A4550A">
        <w:t>.</w:t>
      </w:r>
    </w:p>
    <w:p w:rsidR="001059B3" w:rsidRPr="00A4550A" w:rsidRDefault="004600BE" w:rsidP="004B3B5F">
      <w:pPr>
        <w:spacing w:line="360" w:lineRule="auto"/>
        <w:ind w:right="720"/>
      </w:pPr>
      <w:r w:rsidRPr="00A4550A">
        <w:t> </w:t>
      </w:r>
    </w:p>
    <w:p w:rsidR="00B868B8" w:rsidRPr="00A4550A" w:rsidRDefault="00F01BE4" w:rsidP="004B3B5F">
      <w:pPr>
        <w:pStyle w:val="Heading3"/>
      </w:pPr>
      <w:bookmarkStart w:id="48" w:name="_Toc4431736"/>
      <w:bookmarkStart w:id="49" w:name="_Toc10380617"/>
      <w:bookmarkStart w:id="50" w:name="_Toc522962761"/>
      <w:r w:rsidRPr="00A4550A">
        <w:lastRenderedPageBreak/>
        <w:t>2</w:t>
      </w:r>
      <w:r w:rsidR="004600BE" w:rsidRPr="00A4550A">
        <w:t>.</w:t>
      </w:r>
      <w:r w:rsidR="00350217" w:rsidRPr="00A4550A">
        <w:t xml:space="preserve">8 </w:t>
      </w:r>
      <w:r w:rsidR="004600BE" w:rsidRPr="00A4550A">
        <w:t>Why are some outdoor sculptures green</w:t>
      </w:r>
      <w:r w:rsidR="00450D09" w:rsidRPr="00A4550A">
        <w:t xml:space="preserve"> or</w:t>
      </w:r>
      <w:r w:rsidR="004600BE" w:rsidRPr="00A4550A">
        <w:t xml:space="preserve"> brown</w:t>
      </w:r>
      <w:r w:rsidR="00913715" w:rsidRPr="00A4550A">
        <w:t>,</w:t>
      </w:r>
      <w:r w:rsidR="004600BE" w:rsidRPr="00A4550A">
        <w:t xml:space="preserve"> or show black stripes or other disfiguring patterns?</w:t>
      </w:r>
      <w:bookmarkEnd w:id="48"/>
      <w:bookmarkEnd w:id="49"/>
      <w:r w:rsidR="004600BE" w:rsidRPr="00A4550A">
        <w:t xml:space="preserve"> </w:t>
      </w:r>
    </w:p>
    <w:p w:rsidR="001059B3" w:rsidRPr="00A4550A" w:rsidRDefault="004600BE" w:rsidP="004B3B5F">
      <w:pPr>
        <w:spacing w:line="360" w:lineRule="auto"/>
        <w:ind w:right="720"/>
      </w:pPr>
      <w:r w:rsidRPr="00A4550A">
        <w:t>This is due to aggressive corrosion of the bronze by air pollution, especially sulfur compounds mixed with soot (</w:t>
      </w:r>
      <w:r w:rsidRPr="00A4550A">
        <w:rPr>
          <w:b/>
        </w:rPr>
        <w:t>fig.</w:t>
      </w:r>
      <w:r w:rsidR="00913715" w:rsidRPr="00A4550A">
        <w:rPr>
          <w:b/>
        </w:rPr>
        <w:t xml:space="preserve"> </w:t>
      </w:r>
      <w:r w:rsidR="00F317D4">
        <w:rPr>
          <w:b/>
        </w:rPr>
        <w:t>334</w:t>
      </w:r>
      <w:r w:rsidR="00913715" w:rsidRPr="00A4550A">
        <w:t>)</w:t>
      </w:r>
      <w:r w:rsidR="00450D09" w:rsidRPr="00A4550A">
        <w:t>. R</w:t>
      </w:r>
      <w:r w:rsidR="00913715" w:rsidRPr="00A4550A">
        <w:t>epeated washing by rain</w:t>
      </w:r>
      <w:r w:rsidRPr="00A4550A">
        <w:t>water preferentially removes some of these compounds in more exposed areas of the bronze</w:t>
      </w:r>
      <w:r w:rsidR="00B706A1" w:rsidRPr="00A4550A">
        <w:t>,</w:t>
      </w:r>
      <w:r w:rsidRPr="00A4550A">
        <w:t xml:space="preserve"> leaving black crusts in more protected areas.</w:t>
      </w:r>
    </w:p>
    <w:p w:rsidR="001059B3" w:rsidRPr="00A4550A" w:rsidRDefault="001059B3" w:rsidP="004B3B5F">
      <w:pPr>
        <w:spacing w:line="360" w:lineRule="auto"/>
        <w:ind w:right="720"/>
      </w:pPr>
    </w:p>
    <w:p w:rsidR="00B868B8" w:rsidRPr="00A4550A" w:rsidRDefault="00F01BE4" w:rsidP="004B3B5F">
      <w:pPr>
        <w:pStyle w:val="Heading3"/>
      </w:pPr>
      <w:bookmarkStart w:id="51" w:name="_Toc4431737"/>
      <w:bookmarkStart w:id="52" w:name="_Toc10380618"/>
      <w:r w:rsidRPr="00A4550A">
        <w:t>2</w:t>
      </w:r>
      <w:r w:rsidR="004600BE" w:rsidRPr="00A4550A">
        <w:t>.</w:t>
      </w:r>
      <w:r w:rsidR="00350217" w:rsidRPr="00A4550A">
        <w:t>9</w:t>
      </w:r>
      <w:r w:rsidR="0018692E" w:rsidRPr="00A4550A">
        <w:t xml:space="preserve"> What is </w:t>
      </w:r>
      <w:r w:rsidR="004600BE" w:rsidRPr="00A4550A">
        <w:t>bronze dise</w:t>
      </w:r>
      <w:r w:rsidR="0018692E" w:rsidRPr="00A4550A">
        <w:t>ase</w:t>
      </w:r>
      <w:r w:rsidR="004600BE" w:rsidRPr="00A4550A">
        <w:t>?</w:t>
      </w:r>
      <w:bookmarkEnd w:id="50"/>
      <w:bookmarkEnd w:id="51"/>
      <w:bookmarkEnd w:id="52"/>
    </w:p>
    <w:p w:rsidR="001059B3" w:rsidRPr="00A4550A" w:rsidRDefault="004600BE" w:rsidP="004B3B5F">
      <w:pPr>
        <w:spacing w:line="360" w:lineRule="auto"/>
        <w:ind w:right="720"/>
      </w:pPr>
      <w:r w:rsidRPr="00A4550A">
        <w:t>Many forms of copper corrosion are disfiguring</w:t>
      </w:r>
      <w:r w:rsidR="00450D09" w:rsidRPr="00A4550A">
        <w:t>,</w:t>
      </w:r>
      <w:r w:rsidRPr="00A4550A">
        <w:t xml:space="preserve"> a</w:t>
      </w:r>
      <w:r w:rsidR="00882018" w:rsidRPr="00A4550A">
        <w:t xml:space="preserve">nd some are severely damaging. </w:t>
      </w:r>
      <w:r w:rsidRPr="00A4550A">
        <w:t>One specific type that has become infamous is a copper chloride corr</w:t>
      </w:r>
      <w:r w:rsidR="0018692E" w:rsidRPr="00A4550A">
        <w:t xml:space="preserve">osion termed </w:t>
      </w:r>
      <w:r w:rsidR="00882018" w:rsidRPr="00A4550A">
        <w:t>bronze disease</w:t>
      </w:r>
      <w:r w:rsidR="00566075" w:rsidRPr="00A4550A">
        <w:t>.</w:t>
      </w:r>
      <w:r w:rsidR="00390D5C" w:rsidRPr="00A4550A">
        <w:rPr>
          <w:rStyle w:val="EndnoteReference"/>
        </w:rPr>
        <w:endnoteReference w:id="49"/>
      </w:r>
      <w:r w:rsidR="00882018" w:rsidRPr="00A4550A">
        <w:t xml:space="preserve"> </w:t>
      </w:r>
      <w:r w:rsidRPr="00A4550A">
        <w:t>Under favorable conditions of elevated relative humidity</w:t>
      </w:r>
      <w:r w:rsidR="00215013" w:rsidRPr="00A4550A">
        <w:t>,</w:t>
      </w:r>
      <w:r w:rsidRPr="00A4550A">
        <w:t xml:space="preserve"> it can rapidly progress and lead to loss of solid metal, causing not only disfigurement</w:t>
      </w:r>
      <w:r w:rsidR="00B12306" w:rsidRPr="00A4550A">
        <w:t>,</w:t>
      </w:r>
      <w:r w:rsidRPr="00A4550A">
        <w:t xml:space="preserve"> but in the worst case the </w:t>
      </w:r>
      <w:r w:rsidR="00882018" w:rsidRPr="00A4550A">
        <w:t xml:space="preserve">disintegration of an artifact. </w:t>
      </w:r>
      <w:r w:rsidRPr="00A4550A">
        <w:t>The term alon</w:t>
      </w:r>
      <w:r w:rsidR="00882018" w:rsidRPr="00A4550A">
        <w:t xml:space="preserve">e </w:t>
      </w:r>
      <w:r w:rsidR="0018692E" w:rsidRPr="00A4550A">
        <w:t xml:space="preserve">terrorized </w:t>
      </w:r>
      <w:r w:rsidRPr="00A4550A">
        <w:t>early collectors and curators</w:t>
      </w:r>
      <w:r w:rsidR="00B12306" w:rsidRPr="00A4550A">
        <w:t>—back in the early days of scientists tackling this issue, it was believed that the outbreaks were a kind of bacteria-like canker that could spread from one object to another—</w:t>
      </w:r>
      <w:r w:rsidRPr="00A4550A">
        <w:t xml:space="preserve">and </w:t>
      </w:r>
      <w:r w:rsidR="008E5F37" w:rsidRPr="00A4550A">
        <w:t>the</w:t>
      </w:r>
      <w:r w:rsidRPr="00A4550A">
        <w:t xml:space="preserve"> </w:t>
      </w:r>
      <w:r w:rsidR="0018692E" w:rsidRPr="00A4550A">
        <w:t>“</w:t>
      </w:r>
      <w:r w:rsidRPr="00A4550A">
        <w:t>disease</w:t>
      </w:r>
      <w:r w:rsidR="007D1824" w:rsidRPr="00A4550A">
        <w:t>”</w:t>
      </w:r>
      <w:r w:rsidRPr="00A4550A">
        <w:t xml:space="preserve"> was </w:t>
      </w:r>
      <w:r w:rsidR="008E5F37" w:rsidRPr="00A4550A">
        <w:t>frequently called</w:t>
      </w:r>
      <w:r w:rsidRPr="00A4550A">
        <w:t xml:space="preserve"> corrosion </w:t>
      </w:r>
      <w:r w:rsidR="007D1824" w:rsidRPr="00A4550A">
        <w:t>“</w:t>
      </w:r>
      <w:r w:rsidRPr="00A4550A">
        <w:t>cankers.</w:t>
      </w:r>
      <w:r w:rsidR="0018692E" w:rsidRPr="00A4550A">
        <w:t>”</w:t>
      </w:r>
      <w:r w:rsidR="00012A66" w:rsidRPr="00A4550A">
        <w:rPr>
          <w:rStyle w:val="EndnoteReference"/>
        </w:rPr>
        <w:endnoteReference w:id="50"/>
      </w:r>
    </w:p>
    <w:p w:rsidR="001059B3" w:rsidRPr="00A4550A" w:rsidRDefault="001059B3" w:rsidP="004B3B5F">
      <w:pPr>
        <w:spacing w:line="360" w:lineRule="auto"/>
        <w:ind w:right="720"/>
      </w:pPr>
    </w:p>
    <w:p w:rsidR="001A264E" w:rsidRPr="00A4550A" w:rsidRDefault="004600BE" w:rsidP="004B3B5F">
      <w:pPr>
        <w:spacing w:line="360" w:lineRule="auto"/>
        <w:ind w:right="720"/>
      </w:pPr>
      <w:r w:rsidRPr="00A4550A">
        <w:t>“Bronze disease” is caused by chloride</w:t>
      </w:r>
      <w:r w:rsidR="00215013" w:rsidRPr="00A4550A">
        <w:t xml:space="preserve"> salts</w:t>
      </w:r>
      <w:r w:rsidRPr="00A4550A">
        <w:t xml:space="preserve">, which are commonly introduced into corrosion layers during burial by surrounding soil or water, </w:t>
      </w:r>
      <w:r w:rsidR="001A264E" w:rsidRPr="00A4550A">
        <w:t>or if the object is near an</w:t>
      </w:r>
      <w:r w:rsidRPr="00A4550A">
        <w:t xml:space="preserve"> ocean, although other causes </w:t>
      </w:r>
      <w:r w:rsidR="0058268B" w:rsidRPr="00A4550A">
        <w:t>are possible</w:t>
      </w:r>
      <w:r w:rsidR="001A264E" w:rsidRPr="00A4550A">
        <w:t>,</w:t>
      </w:r>
      <w:r w:rsidR="0058268B" w:rsidRPr="00A4550A">
        <w:t xml:space="preserve"> </w:t>
      </w:r>
      <w:r w:rsidR="0018692E" w:rsidRPr="00A4550A">
        <w:t>including chloride-</w:t>
      </w:r>
      <w:r w:rsidR="002F2931" w:rsidRPr="00A4550A">
        <w:t xml:space="preserve">containing chemicals used during patination </w:t>
      </w:r>
      <w:r w:rsidR="0058268B" w:rsidRPr="00A4550A">
        <w:t>or chemical</w:t>
      </w:r>
      <w:r w:rsidR="001A264E" w:rsidRPr="00A4550A">
        <w:t>s</w:t>
      </w:r>
      <w:r w:rsidR="0058268B" w:rsidRPr="00A4550A">
        <w:t xml:space="preserve"> in the environment </w:t>
      </w:r>
      <w:r w:rsidRPr="00A4550A">
        <w:t>(</w:t>
      </w:r>
      <w:r w:rsidRPr="00A4550A">
        <w:rPr>
          <w:b/>
        </w:rPr>
        <w:t>fig.</w:t>
      </w:r>
      <w:r w:rsidR="0096427A" w:rsidRPr="00A4550A">
        <w:rPr>
          <w:b/>
        </w:rPr>
        <w:t xml:space="preserve"> </w:t>
      </w:r>
      <w:r w:rsidR="00F317D4">
        <w:rPr>
          <w:b/>
        </w:rPr>
        <w:t>337</w:t>
      </w:r>
      <w:r w:rsidRPr="00A4550A">
        <w:t>).</w:t>
      </w:r>
      <w:r w:rsidRPr="00A4550A">
        <w:rPr>
          <w:color w:val="000000"/>
          <w:vertAlign w:val="superscript"/>
        </w:rPr>
        <w:endnoteReference w:id="51"/>
      </w:r>
      <w:r w:rsidRPr="00A4550A">
        <w:t xml:space="preserve"> Within the corrosion stratigraphy, copper chloride (</w:t>
      </w:r>
      <w:proofErr w:type="spellStart"/>
      <w:r w:rsidRPr="00A4550A">
        <w:t>nantokite</w:t>
      </w:r>
      <w:proofErr w:type="spellEnd"/>
      <w:r w:rsidRPr="00A4550A">
        <w:t xml:space="preserve">) typically forms on the surface of the metal. Ambient moisture causes this compound to disintegrate and </w:t>
      </w:r>
      <w:r w:rsidR="008E5F37" w:rsidRPr="00A4550A">
        <w:t xml:space="preserve">in the process </w:t>
      </w:r>
      <w:r w:rsidRPr="00A4550A">
        <w:t>create small traces of hydrochloric acid, which dissolves further metallic copper from the substrate. Characteristic small mounds of light</w:t>
      </w:r>
      <w:r w:rsidR="0096427A" w:rsidRPr="00A4550A">
        <w:t>-</w:t>
      </w:r>
      <w:r w:rsidRPr="00A4550A">
        <w:t xml:space="preserve">green corrosion are indicative of this active corrosion, which can be confirmed by </w:t>
      </w:r>
      <w:r w:rsidR="008E5F37" w:rsidRPr="00A4550A">
        <w:t xml:space="preserve">a </w:t>
      </w:r>
      <w:r w:rsidR="00423637" w:rsidRPr="00A4550A">
        <w:t>chemical spot test.</w:t>
      </w:r>
    </w:p>
    <w:p w:rsidR="001A264E" w:rsidRPr="00A4550A" w:rsidRDefault="001A264E" w:rsidP="004B3B5F">
      <w:pPr>
        <w:spacing w:line="360" w:lineRule="auto"/>
        <w:ind w:right="720"/>
      </w:pPr>
    </w:p>
    <w:p w:rsidR="001059B3" w:rsidRPr="00A4550A" w:rsidRDefault="004600BE" w:rsidP="004B3B5F">
      <w:pPr>
        <w:spacing w:line="360" w:lineRule="auto"/>
        <w:ind w:right="720"/>
      </w:pPr>
      <w:r w:rsidRPr="00A4550A">
        <w:t xml:space="preserve">Early treatments aimed at removing all corrosion layers through aggressive chemical or electrochemical treatment turned bronzes in many museum collections into thin-walled, porous, “stripped” </w:t>
      </w:r>
      <w:proofErr w:type="spellStart"/>
      <w:r w:rsidRPr="00A4550A">
        <w:t>metalware</w:t>
      </w:r>
      <w:proofErr w:type="spellEnd"/>
      <w:r w:rsidRPr="00A4550A">
        <w:t>. Today, chloride corrosion on cupreous artifacts is cont</w:t>
      </w:r>
      <w:r w:rsidR="0096427A" w:rsidRPr="00A4550A">
        <w:t>rolled through desiccated micro</w:t>
      </w:r>
      <w:r w:rsidRPr="00A4550A">
        <w:t xml:space="preserve">climates or with chemical corrosion inhibitors and </w:t>
      </w:r>
      <w:r w:rsidRPr="00A4550A">
        <w:lastRenderedPageBreak/>
        <w:t>applied coatings (</w:t>
      </w:r>
      <w:r w:rsidRPr="00A4550A">
        <w:rPr>
          <w:b/>
        </w:rPr>
        <w:t>fig</w:t>
      </w:r>
      <w:r w:rsidR="0096427A" w:rsidRPr="00A4550A">
        <w:rPr>
          <w:b/>
        </w:rPr>
        <w:t>.</w:t>
      </w:r>
      <w:r w:rsidRPr="00A4550A">
        <w:rPr>
          <w:b/>
        </w:rPr>
        <w:t xml:space="preserve"> </w:t>
      </w:r>
      <w:r w:rsidR="00F317D4">
        <w:rPr>
          <w:b/>
        </w:rPr>
        <w:t>315</w:t>
      </w:r>
      <w:r w:rsidRPr="00A4550A">
        <w:t>). Depending on the location of bronze objects in less</w:t>
      </w:r>
      <w:r w:rsidR="001A264E" w:rsidRPr="00A4550A">
        <w:t>-</w:t>
      </w:r>
      <w:r w:rsidRPr="00A4550A">
        <w:t>controlled settings, such measures may be difficult to achieve and regular corrosion checks and retreatments are often necessary.</w:t>
      </w:r>
    </w:p>
    <w:p w:rsidR="001059B3" w:rsidRPr="00A4550A" w:rsidRDefault="001059B3" w:rsidP="004B3B5F">
      <w:pPr>
        <w:spacing w:line="360" w:lineRule="auto"/>
        <w:ind w:right="720"/>
      </w:pPr>
    </w:p>
    <w:p w:rsidR="00D336EE" w:rsidRPr="00A4550A" w:rsidRDefault="00F01BE4" w:rsidP="00423637">
      <w:pPr>
        <w:pStyle w:val="Heading2"/>
      </w:pPr>
      <w:bookmarkStart w:id="53" w:name="_Toc522962764"/>
      <w:bookmarkStart w:id="54" w:name="_Toc1478489"/>
      <w:bookmarkStart w:id="55" w:name="_Toc3928572"/>
      <w:bookmarkStart w:id="56" w:name="_Toc4431738"/>
      <w:bookmarkStart w:id="57" w:name="_Toc10380619"/>
      <w:r w:rsidRPr="00A4550A">
        <w:t>3</w:t>
      </w:r>
      <w:r w:rsidR="00423637" w:rsidRPr="00A4550A">
        <w:t xml:space="preserve"> Checklist: H</w:t>
      </w:r>
      <w:r w:rsidR="00B868B8" w:rsidRPr="00A4550A">
        <w:t xml:space="preserve">ow </w:t>
      </w:r>
      <w:r w:rsidR="004469DA" w:rsidRPr="00A4550A">
        <w:t xml:space="preserve">do we </w:t>
      </w:r>
      <w:r w:rsidR="00B868B8" w:rsidRPr="00A4550A">
        <w:t>investigate patinas?</w:t>
      </w:r>
      <w:bookmarkEnd w:id="53"/>
      <w:bookmarkEnd w:id="54"/>
      <w:bookmarkEnd w:id="55"/>
      <w:bookmarkEnd w:id="56"/>
      <w:bookmarkEnd w:id="57"/>
      <w:r w:rsidR="00B868B8" w:rsidRPr="00A4550A">
        <w:t xml:space="preserve"> </w:t>
      </w:r>
    </w:p>
    <w:p w:rsidR="001059B3" w:rsidRPr="00A4550A" w:rsidRDefault="004600BE" w:rsidP="004B3B5F">
      <w:pPr>
        <w:spacing w:line="360" w:lineRule="auto"/>
        <w:ind w:right="720"/>
      </w:pPr>
      <w:r w:rsidRPr="00A4550A">
        <w:t>Most techniques are similar to those used for the characterization of gilding and metal plating</w:t>
      </w:r>
      <w:r w:rsidR="001A264E" w:rsidRPr="00A4550A">
        <w:t>,</w:t>
      </w:r>
      <w:r w:rsidRPr="00A4550A">
        <w:t xml:space="preserve"> and are therefore presented extensively in </w:t>
      </w:r>
      <w:hyperlink w:anchor="II.6" w:history="1">
        <w:r w:rsidR="00033816" w:rsidRPr="00A4550A">
          <w:rPr>
            <w:rStyle w:val="Hyperlink"/>
          </w:rPr>
          <w:t>II.6</w:t>
        </w:r>
      </w:hyperlink>
      <w:r w:rsidRPr="00A4550A">
        <w:t>, inclu</w:t>
      </w:r>
      <w:r w:rsidR="004B26E3" w:rsidRPr="00A4550A">
        <w:t xml:space="preserve">ding those selected below. </w:t>
      </w:r>
      <w:r w:rsidR="009C6820" w:rsidRPr="00A4550A">
        <w:t xml:space="preserve">A </w:t>
      </w:r>
      <w:r w:rsidR="001D6DF7" w:rsidRPr="00A4550A">
        <w:t>list</w:t>
      </w:r>
      <w:r w:rsidR="009C6820" w:rsidRPr="00A4550A">
        <w:t xml:space="preserve"> of examination</w:t>
      </w:r>
      <w:r w:rsidR="001D6DF7" w:rsidRPr="00A4550A">
        <w:t>s</w:t>
      </w:r>
      <w:r w:rsidR="009C6820" w:rsidRPr="00A4550A">
        <w:t xml:space="preserve"> and examination protocols </w:t>
      </w:r>
      <w:r w:rsidR="0017778F" w:rsidRPr="00A4550A">
        <w:t xml:space="preserve">for the </w:t>
      </w:r>
      <w:r w:rsidRPr="00A4550A">
        <w:t xml:space="preserve">characterization of a patina layer are presented in </w:t>
      </w:r>
      <w:r w:rsidRPr="00A4550A">
        <w:rPr>
          <w:b/>
        </w:rPr>
        <w:t>fig</w:t>
      </w:r>
      <w:r w:rsidR="006A7B72" w:rsidRPr="00A4550A">
        <w:rPr>
          <w:b/>
        </w:rPr>
        <w:t>ure</w:t>
      </w:r>
      <w:r w:rsidRPr="00A4550A">
        <w:rPr>
          <w:b/>
        </w:rPr>
        <w:t xml:space="preserve"> </w:t>
      </w:r>
      <w:r w:rsidR="00F317D4">
        <w:rPr>
          <w:b/>
        </w:rPr>
        <w:t>338</w:t>
      </w:r>
      <w:r w:rsidR="009C6820" w:rsidRPr="00A4550A">
        <w:t>.</w:t>
      </w:r>
      <w:r w:rsidR="004B26E3" w:rsidRPr="00A4550A">
        <w:t xml:space="preserve"> </w:t>
      </w:r>
      <w:r w:rsidR="009C6820" w:rsidRPr="00A4550A">
        <w:t xml:space="preserve">Flowcharts </w:t>
      </w:r>
      <w:r w:rsidR="001D6DF7" w:rsidRPr="00A4550A">
        <w:t>set out</w:t>
      </w:r>
      <w:r w:rsidR="009C6820" w:rsidRPr="00A4550A">
        <w:t xml:space="preserve"> in </w:t>
      </w:r>
      <w:r w:rsidR="00F317D4">
        <w:rPr>
          <w:b/>
        </w:rPr>
        <w:t>figure 30</w:t>
      </w:r>
      <w:r w:rsidR="004B4049" w:rsidRPr="00A4550A">
        <w:rPr>
          <w:b/>
        </w:rPr>
        <w:t>5</w:t>
      </w:r>
      <w:r w:rsidR="00423637" w:rsidRPr="00A4550A">
        <w:t xml:space="preserve"> indicate</w:t>
      </w:r>
      <w:r w:rsidR="001D6DF7" w:rsidRPr="00A4550A">
        <w:t xml:space="preserve"> what might be achieved</w:t>
      </w:r>
      <w:r w:rsidR="009C6820" w:rsidRPr="00A4550A">
        <w:t xml:space="preserve"> depending on the possibility of sampling and </w:t>
      </w:r>
      <w:r w:rsidR="001D6DF7" w:rsidRPr="00A4550A">
        <w:t xml:space="preserve">the </w:t>
      </w:r>
      <w:r w:rsidR="009C6820" w:rsidRPr="00A4550A">
        <w:t xml:space="preserve">nature of </w:t>
      </w:r>
      <w:r w:rsidR="001D6DF7" w:rsidRPr="00A4550A">
        <w:t xml:space="preserve">the </w:t>
      </w:r>
      <w:r w:rsidR="009C6820" w:rsidRPr="00A4550A">
        <w:t>sample</w:t>
      </w:r>
      <w:r w:rsidRPr="00A4550A">
        <w:rPr>
          <w:b/>
          <w:bCs/>
        </w:rPr>
        <w:t>.</w:t>
      </w:r>
      <w:r w:rsidRPr="00A4550A">
        <w:rPr>
          <w:color w:val="000000"/>
          <w:vertAlign w:val="superscript"/>
        </w:rPr>
        <w:endnoteReference w:id="52"/>
      </w:r>
      <w:r w:rsidR="00B10265" w:rsidRPr="00A4550A">
        <w:rPr>
          <w:b/>
          <w:bCs/>
        </w:rPr>
        <w:t xml:space="preserve"> </w:t>
      </w:r>
      <w:r w:rsidR="00B10265" w:rsidRPr="00A4550A">
        <w:t xml:space="preserve">For details </w:t>
      </w:r>
      <w:r w:rsidR="001D6DF7" w:rsidRPr="00A4550A">
        <w:t>of</w:t>
      </w:r>
      <w:r w:rsidR="00B10265" w:rsidRPr="00A4550A">
        <w:t xml:space="preserve"> examination and analytical techniques please refer to </w:t>
      </w:r>
      <w:r w:rsidR="00B10265" w:rsidRPr="00A4550A">
        <w:rPr>
          <w:b/>
        </w:rPr>
        <w:t>table</w:t>
      </w:r>
      <w:r w:rsidR="00A4550A" w:rsidRPr="00A4550A">
        <w:rPr>
          <w:b/>
        </w:rPr>
        <w:t>s</w:t>
      </w:r>
      <w:r w:rsidR="00B10265" w:rsidRPr="00A4550A">
        <w:rPr>
          <w:b/>
        </w:rPr>
        <w:t xml:space="preserve"> </w:t>
      </w:r>
      <w:r w:rsidR="00607CFD" w:rsidRPr="00A4550A">
        <w:rPr>
          <w:b/>
        </w:rPr>
        <w:t>13</w:t>
      </w:r>
      <w:r w:rsidR="00B10265" w:rsidRPr="00A4550A">
        <w:t>,</w:t>
      </w:r>
      <w:r w:rsidR="00B10265" w:rsidRPr="00A4550A">
        <w:rPr>
          <w:b/>
        </w:rPr>
        <w:t xml:space="preserve"> </w:t>
      </w:r>
      <w:r w:rsidR="00607CFD" w:rsidRPr="00A4550A">
        <w:rPr>
          <w:b/>
        </w:rPr>
        <w:t>10</w:t>
      </w:r>
      <w:r w:rsidR="00B10265" w:rsidRPr="00A4550A">
        <w:t>,</w:t>
      </w:r>
      <w:r w:rsidR="00B10265" w:rsidRPr="00A4550A">
        <w:rPr>
          <w:b/>
        </w:rPr>
        <w:t xml:space="preserve"> </w:t>
      </w:r>
      <w:r w:rsidR="00423637" w:rsidRPr="00A4550A">
        <w:t>and</w:t>
      </w:r>
      <w:r w:rsidR="00423637" w:rsidRPr="00A4550A">
        <w:rPr>
          <w:b/>
        </w:rPr>
        <w:t xml:space="preserve"> </w:t>
      </w:r>
      <w:r w:rsidR="00607CFD" w:rsidRPr="00A4550A">
        <w:rPr>
          <w:b/>
        </w:rPr>
        <w:t>5</w:t>
      </w:r>
      <w:r w:rsidR="00B10265" w:rsidRPr="00A4550A">
        <w:t>.</w:t>
      </w:r>
    </w:p>
    <w:p w:rsidR="001059B3" w:rsidRPr="00A4550A" w:rsidRDefault="004600BE" w:rsidP="004B3B5F">
      <w:pPr>
        <w:spacing w:line="360" w:lineRule="auto"/>
        <w:ind w:right="720"/>
      </w:pPr>
      <w:r w:rsidRPr="00A4550A">
        <w:t> </w:t>
      </w:r>
    </w:p>
    <w:p w:rsidR="00FA6612" w:rsidRPr="00A4550A" w:rsidRDefault="00790704" w:rsidP="004B3B5F">
      <w:pPr>
        <w:pStyle w:val="Heading3"/>
      </w:pPr>
      <w:bookmarkStart w:id="58" w:name="_Toc522962765"/>
      <w:bookmarkStart w:id="59" w:name="_Toc1478490"/>
      <w:bookmarkStart w:id="60" w:name="_Toc3928573"/>
      <w:bookmarkStart w:id="61" w:name="_Toc4431739"/>
      <w:bookmarkStart w:id="62" w:name="_Toc10380620"/>
      <w:r w:rsidRPr="00A4550A">
        <w:t>3</w:t>
      </w:r>
      <w:r w:rsidR="00B868B8" w:rsidRPr="00A4550A">
        <w:t>.1 Visual examination (magnification, ultraviolet light)</w:t>
      </w:r>
      <w:bookmarkEnd w:id="58"/>
      <w:bookmarkEnd w:id="59"/>
      <w:bookmarkEnd w:id="60"/>
      <w:bookmarkEnd w:id="61"/>
      <w:bookmarkEnd w:id="62"/>
    </w:p>
    <w:p w:rsidR="001059B3" w:rsidRPr="00A4550A" w:rsidRDefault="004600BE" w:rsidP="004B3B5F">
      <w:pPr>
        <w:spacing w:line="360" w:lineRule="auto"/>
        <w:ind w:right="720"/>
      </w:pPr>
      <w:r w:rsidRPr="00A4550A">
        <w:t xml:space="preserve">Visual examination using a variety of lighting sources and angles (raking, specular) should always be the first means </w:t>
      </w:r>
      <w:r w:rsidR="0005021D" w:rsidRPr="00A4550A">
        <w:t>of</w:t>
      </w:r>
      <w:r w:rsidRPr="00A4550A">
        <w:t xml:space="preserve"> studying a patina (see </w:t>
      </w:r>
      <w:hyperlink w:anchor="II.1§2" w:history="1">
        <w:r w:rsidR="006A7B72" w:rsidRPr="00A4550A">
          <w:rPr>
            <w:rStyle w:val="Hyperlink"/>
          </w:rPr>
          <w:t>II.</w:t>
        </w:r>
        <w:r w:rsidR="001B43B2" w:rsidRPr="00A4550A">
          <w:rPr>
            <w:rStyle w:val="Hyperlink"/>
          </w:rPr>
          <w:t>1</w:t>
        </w:r>
        <w:r w:rsidR="00B17858" w:rsidRPr="00A4550A">
          <w:rPr>
            <w:rStyle w:val="Hyperlink"/>
          </w:rPr>
          <w:t>§2</w:t>
        </w:r>
      </w:hyperlink>
      <w:r w:rsidRPr="00A4550A">
        <w:t>). Normal museum exhibition/gallery illumination levels are generally not sufficient to observe the subtle variations in patina color from golden to browns, reds, pale greens, deep greens and blues</w:t>
      </w:r>
      <w:r w:rsidR="001A264E" w:rsidRPr="00A4550A">
        <w:t>,</w:t>
      </w:r>
      <w:r w:rsidRPr="00A4550A">
        <w:t xml:space="preserve"> to almost black. Raking light and ultraviolet</w:t>
      </w:r>
      <w:r w:rsidR="00F052B5" w:rsidRPr="00A4550A">
        <w:t xml:space="preserve"> </w:t>
      </w:r>
      <w:r w:rsidRPr="00A4550A">
        <w:t>illumination may help clarify the presence</w:t>
      </w:r>
      <w:r w:rsidR="00FF5B19" w:rsidRPr="00A4550A">
        <w:t xml:space="preserve"> and/or nature</w:t>
      </w:r>
      <w:r w:rsidRPr="00A4550A">
        <w:t xml:space="preserve"> of a patina, especially </w:t>
      </w:r>
      <w:r w:rsidR="006A7D6D" w:rsidRPr="00A4550A">
        <w:t xml:space="preserve">if there is </w:t>
      </w:r>
      <w:r w:rsidRPr="00A4550A">
        <w:t xml:space="preserve">an applied organic coating. </w:t>
      </w:r>
      <w:r w:rsidR="001A264E" w:rsidRPr="00A4550A">
        <w:t xml:space="preserve">Use microscopes </w:t>
      </w:r>
      <w:r w:rsidRPr="00A4550A">
        <w:t>and other magnification lenses with bright, adjustable light sources</w:t>
      </w:r>
      <w:r w:rsidR="001A264E" w:rsidRPr="00A4550A">
        <w:t xml:space="preserve"> when possible.</w:t>
      </w:r>
    </w:p>
    <w:p w:rsidR="001059B3" w:rsidRPr="00A4550A" w:rsidRDefault="001059B3" w:rsidP="004B3B5F">
      <w:pPr>
        <w:spacing w:line="360" w:lineRule="auto"/>
        <w:ind w:right="720"/>
      </w:pPr>
    </w:p>
    <w:p w:rsidR="001059B3" w:rsidRPr="00A4550A" w:rsidRDefault="004600BE" w:rsidP="004B3B5F">
      <w:pPr>
        <w:spacing w:line="360" w:lineRule="auto"/>
        <w:ind w:right="720"/>
      </w:pPr>
      <w:r w:rsidRPr="00A4550A">
        <w:t>Observations that assist in gathering data on the existence and nature of the patina involve:</w:t>
      </w:r>
    </w:p>
    <w:p w:rsidR="00423637" w:rsidRPr="00A4550A" w:rsidRDefault="00423637" w:rsidP="004B3B5F">
      <w:pPr>
        <w:spacing w:line="360" w:lineRule="auto"/>
        <w:ind w:right="720"/>
      </w:pPr>
    </w:p>
    <w:p w:rsidR="00FA6612" w:rsidRPr="00A4550A" w:rsidRDefault="00196FCA" w:rsidP="004B3B5F">
      <w:pPr>
        <w:pStyle w:val="ListParagraph"/>
        <w:numPr>
          <w:ilvl w:val="0"/>
          <w:numId w:val="11"/>
        </w:numPr>
        <w:pBdr>
          <w:left w:val="none" w:sz="0" w:space="7" w:color="auto"/>
        </w:pBdr>
        <w:spacing w:line="360" w:lineRule="auto"/>
        <w:ind w:right="720"/>
      </w:pPr>
      <w:r w:rsidRPr="00A4550A">
        <w:t>d</w:t>
      </w:r>
      <w:r w:rsidR="004600BE" w:rsidRPr="00A4550A">
        <w:t>escribing and mapping the color and texture variations (or lack thereof) on the surface</w:t>
      </w:r>
      <w:r w:rsidR="004600BE" w:rsidRPr="00A4550A">
        <w:rPr>
          <w:color w:val="633277"/>
        </w:rPr>
        <w:t>,</w:t>
      </w:r>
      <w:r w:rsidR="004600BE" w:rsidRPr="00A4550A">
        <w:t xml:space="preserve"> including examination of multiple locations on the object, such as in recesses where dirt or dust might accumulate, but which may also be protected from the wear that typically occurs on high spots (</w:t>
      </w:r>
      <w:r w:rsidR="009B6366" w:rsidRPr="00A4550A">
        <w:rPr>
          <w:b/>
        </w:rPr>
        <w:t>f</w:t>
      </w:r>
      <w:r w:rsidR="004600BE" w:rsidRPr="00A4550A">
        <w:rPr>
          <w:b/>
        </w:rPr>
        <w:t>ig.</w:t>
      </w:r>
      <w:r w:rsidR="009B6366" w:rsidRPr="00A4550A">
        <w:rPr>
          <w:b/>
        </w:rPr>
        <w:t xml:space="preserve"> </w:t>
      </w:r>
      <w:r w:rsidR="00F317D4">
        <w:rPr>
          <w:b/>
        </w:rPr>
        <w:t>323</w:t>
      </w:r>
      <w:r w:rsidR="004600BE" w:rsidRPr="00A4550A">
        <w:t xml:space="preserve">). </w:t>
      </w:r>
      <w:r w:rsidR="00747D24" w:rsidRPr="00A4550A">
        <w:t>It is common practice to describe in broad terms the variable colors of the patina on a sculpture as part of the cataloging and/or treatment process</w:t>
      </w:r>
      <w:r w:rsidR="001A264E" w:rsidRPr="00A4550A">
        <w:t>. F</w:t>
      </w:r>
      <w:r w:rsidR="00747D24" w:rsidRPr="00A4550A">
        <w:t xml:space="preserve">or example, an object may be pale </w:t>
      </w:r>
      <w:r w:rsidR="00747D24" w:rsidRPr="00A4550A">
        <w:lastRenderedPageBreak/>
        <w:t>green in one area compared to dark green with mottled black spots in another (</w:t>
      </w:r>
      <w:r w:rsidR="00747D24" w:rsidRPr="00A4550A">
        <w:rPr>
          <w:b/>
        </w:rPr>
        <w:t>fig</w:t>
      </w:r>
      <w:r w:rsidR="006A7B72" w:rsidRPr="00A4550A">
        <w:rPr>
          <w:b/>
        </w:rPr>
        <w:t xml:space="preserve">. </w:t>
      </w:r>
      <w:r w:rsidR="00F317D4">
        <w:rPr>
          <w:b/>
        </w:rPr>
        <w:t>334</w:t>
      </w:r>
      <w:r w:rsidR="00747D24" w:rsidRPr="00A4550A">
        <w:t>). However, t</w:t>
      </w:r>
      <w:r w:rsidR="004600BE" w:rsidRPr="00A4550A">
        <w:t xml:space="preserve">here is </w:t>
      </w:r>
      <w:r w:rsidR="00747D24" w:rsidRPr="00A4550A">
        <w:t>no</w:t>
      </w:r>
      <w:r w:rsidR="004600BE" w:rsidRPr="00A4550A">
        <w:t xml:space="preserve"> standard nomenclature for assigning </w:t>
      </w:r>
      <w:r w:rsidR="00492983" w:rsidRPr="00A4550A">
        <w:t xml:space="preserve">exact </w:t>
      </w:r>
      <w:r w:rsidR="004600BE" w:rsidRPr="00A4550A">
        <w:t xml:space="preserve">color </w:t>
      </w:r>
      <w:r w:rsidR="00747D24" w:rsidRPr="00A4550A">
        <w:t xml:space="preserve">notations </w:t>
      </w:r>
      <w:r w:rsidR="004600BE" w:rsidRPr="00A4550A">
        <w:t xml:space="preserve">to </w:t>
      </w:r>
      <w:r w:rsidR="00747D24" w:rsidRPr="00A4550A">
        <w:t xml:space="preserve">the different elements of </w:t>
      </w:r>
      <w:r w:rsidR="00492983" w:rsidRPr="00A4550A">
        <w:t xml:space="preserve">a </w:t>
      </w:r>
      <w:r w:rsidR="004600BE" w:rsidRPr="00A4550A">
        <w:t xml:space="preserve">patina </w:t>
      </w:r>
      <w:r w:rsidR="00492983" w:rsidRPr="00A4550A">
        <w:t xml:space="preserve">with </w:t>
      </w:r>
      <w:r w:rsidR="00747D24" w:rsidRPr="00A4550A">
        <w:t xml:space="preserve">chromatic </w:t>
      </w:r>
      <w:r w:rsidR="004600BE" w:rsidRPr="00A4550A">
        <w:t>variations</w:t>
      </w:r>
      <w:r w:rsidR="00492983" w:rsidRPr="00A4550A">
        <w:t xml:space="preserve"> over a bronze. </w:t>
      </w:r>
      <w:r w:rsidR="00747D24" w:rsidRPr="00A4550A">
        <w:t>Color charts may be helpful</w:t>
      </w:r>
      <w:r w:rsidR="002E183B" w:rsidRPr="00A4550A">
        <w:t>.</w:t>
      </w:r>
      <w:r w:rsidR="002E183B" w:rsidRPr="00A4550A">
        <w:rPr>
          <w:color w:val="000000"/>
          <w:vertAlign w:val="superscript"/>
        </w:rPr>
        <w:endnoteReference w:id="53"/>
      </w:r>
      <w:r w:rsidR="002E183B" w:rsidRPr="00A4550A">
        <w:t xml:space="preserve"> </w:t>
      </w:r>
      <w:r w:rsidR="00747D24" w:rsidRPr="00A4550A">
        <w:t>Precise c</w:t>
      </w:r>
      <w:r w:rsidR="00492983" w:rsidRPr="00A4550A">
        <w:t>olor</w:t>
      </w:r>
      <w:r w:rsidR="004600BE" w:rsidRPr="00A4550A">
        <w:t xml:space="preserve"> </w:t>
      </w:r>
      <w:r w:rsidR="007A270F" w:rsidRPr="00A4550A">
        <w:t>measur</w:t>
      </w:r>
      <w:r w:rsidR="00492983" w:rsidRPr="00A4550A">
        <w:t xml:space="preserve">ement </w:t>
      </w:r>
      <w:r w:rsidR="00747D24" w:rsidRPr="00A4550A">
        <w:t>by scientific instruments may be challenged by</w:t>
      </w:r>
      <w:r w:rsidR="00492983" w:rsidRPr="00A4550A">
        <w:t xml:space="preserve"> the inter</w:t>
      </w:r>
      <w:r w:rsidR="00223A9F" w:rsidRPr="00A4550A">
        <w:t>play</w:t>
      </w:r>
      <w:r w:rsidR="00492983" w:rsidRPr="00A4550A">
        <w:t xml:space="preserve"> of various</w:t>
      </w:r>
      <w:r w:rsidR="00E5271D" w:rsidRPr="00A4550A">
        <w:t xml:space="preserve"> limitations such as</w:t>
      </w:r>
      <w:r w:rsidR="004600BE" w:rsidRPr="00A4550A">
        <w:t xml:space="preserve"> color</w:t>
      </w:r>
      <w:r w:rsidR="00492983" w:rsidRPr="00A4550A">
        <w:t>s</w:t>
      </w:r>
      <w:r w:rsidR="00E5271D" w:rsidRPr="00A4550A">
        <w:t>, textures</w:t>
      </w:r>
      <w:r w:rsidR="00804C1B" w:rsidRPr="00A4550A">
        <w:t>,</w:t>
      </w:r>
      <w:r w:rsidR="00747D24" w:rsidRPr="00A4550A">
        <w:t xml:space="preserve"> and the size of the area of analysis</w:t>
      </w:r>
      <w:r w:rsidR="004600BE" w:rsidRPr="00A4550A">
        <w:t xml:space="preserve"> (see </w:t>
      </w:r>
      <w:hyperlink w:anchor="II.2§4" w:history="1">
        <w:r w:rsidR="006A7B72" w:rsidRPr="00A4550A">
          <w:rPr>
            <w:rStyle w:val="Hyperlink"/>
          </w:rPr>
          <w:t>II.2</w:t>
        </w:r>
        <w:r w:rsidR="00747D24" w:rsidRPr="00A4550A">
          <w:rPr>
            <w:rStyle w:val="Hyperlink"/>
          </w:rPr>
          <w:t>§4</w:t>
        </w:r>
      </w:hyperlink>
      <w:r w:rsidR="00A4550A" w:rsidRPr="00A4550A">
        <w:rPr>
          <w:color w:val="0070C0"/>
        </w:rPr>
        <w:t>,</w:t>
      </w:r>
      <w:r w:rsidR="004600BE" w:rsidRPr="00A4550A">
        <w:rPr>
          <w:color w:val="0070C0"/>
        </w:rPr>
        <w:t xml:space="preserve"> </w:t>
      </w:r>
      <w:r w:rsidR="004600BE" w:rsidRPr="00A4550A">
        <w:rPr>
          <w:b/>
        </w:rPr>
        <w:t>fig</w:t>
      </w:r>
      <w:r w:rsidR="009B6366" w:rsidRPr="00A4550A">
        <w:rPr>
          <w:b/>
        </w:rPr>
        <w:t>.</w:t>
      </w:r>
      <w:r w:rsidR="004600BE" w:rsidRPr="00A4550A">
        <w:rPr>
          <w:b/>
        </w:rPr>
        <w:t xml:space="preserve"> </w:t>
      </w:r>
      <w:r w:rsidR="00F317D4">
        <w:rPr>
          <w:b/>
        </w:rPr>
        <w:t>339</w:t>
      </w:r>
      <w:r w:rsidR="00906B1D" w:rsidRPr="00A4550A">
        <w:t>);</w:t>
      </w:r>
      <w:r w:rsidR="004600BE" w:rsidRPr="00A4550A">
        <w:t xml:space="preserve"> </w:t>
      </w:r>
    </w:p>
    <w:p w:rsidR="00FA6612" w:rsidRPr="00A4550A" w:rsidRDefault="00196FCA" w:rsidP="004B3B5F">
      <w:pPr>
        <w:numPr>
          <w:ilvl w:val="0"/>
          <w:numId w:val="6"/>
        </w:numPr>
        <w:pBdr>
          <w:left w:val="none" w:sz="0" w:space="11" w:color="auto"/>
        </w:pBdr>
        <w:spacing w:line="360" w:lineRule="auto"/>
        <w:ind w:left="630" w:right="720" w:hanging="512"/>
      </w:pPr>
      <w:r w:rsidRPr="00A4550A">
        <w:t>n</w:t>
      </w:r>
      <w:r w:rsidR="004600BE" w:rsidRPr="00A4550A">
        <w:t>oting whether the patina consists of a well-adhered layer, or if it is flaking or powdery and friable; lumpy or smooth; opaque,</w:t>
      </w:r>
      <w:r w:rsidR="004600BE" w:rsidRPr="00A4550A">
        <w:rPr>
          <w:rFonts w:eastAsia="Calibri"/>
        </w:rPr>
        <w:t xml:space="preserve"> </w:t>
      </w:r>
      <w:r w:rsidR="004600BE" w:rsidRPr="00A4550A">
        <w:t>transparent, translucent</w:t>
      </w:r>
      <w:r w:rsidRPr="00A4550A">
        <w:t>,</w:t>
      </w:r>
      <w:r w:rsidR="00906B1D" w:rsidRPr="00A4550A">
        <w:t xml:space="preserve"> or variable;</w:t>
      </w:r>
      <w:r w:rsidR="004600BE" w:rsidRPr="00A4550A">
        <w:t xml:space="preserve"> </w:t>
      </w:r>
    </w:p>
    <w:p w:rsidR="00FA6612" w:rsidRPr="00A4550A" w:rsidRDefault="00CE59D8" w:rsidP="004B3B5F">
      <w:pPr>
        <w:numPr>
          <w:ilvl w:val="0"/>
          <w:numId w:val="6"/>
        </w:numPr>
        <w:pBdr>
          <w:left w:val="none" w:sz="0" w:space="11" w:color="auto"/>
        </w:pBdr>
        <w:spacing w:line="360" w:lineRule="auto"/>
        <w:ind w:left="630" w:right="720" w:hanging="512"/>
      </w:pPr>
      <w:r w:rsidRPr="00A4550A">
        <w:t>a</w:t>
      </w:r>
      <w:r w:rsidR="004600BE" w:rsidRPr="00A4550A">
        <w:t>ssessing whether the patination was potentially altered or added to, for example if different layers of color are visible, or if there are areas missing from layers that are evident o</w:t>
      </w:r>
      <w:r w:rsidR="00906B1D" w:rsidRPr="00A4550A">
        <w:t>n another part of the sculpture;</w:t>
      </w:r>
    </w:p>
    <w:p w:rsidR="00FA6612" w:rsidRPr="00A4550A" w:rsidRDefault="00816F4B" w:rsidP="004B3B5F">
      <w:pPr>
        <w:numPr>
          <w:ilvl w:val="0"/>
          <w:numId w:val="6"/>
        </w:numPr>
        <w:pBdr>
          <w:left w:val="none" w:sz="0" w:space="11" w:color="auto"/>
        </w:pBdr>
        <w:spacing w:line="360" w:lineRule="auto"/>
        <w:ind w:left="630" w:right="720" w:hanging="512"/>
      </w:pPr>
      <w:r w:rsidRPr="00A4550A">
        <w:t>searching for</w:t>
      </w:r>
      <w:r w:rsidR="004600BE" w:rsidRPr="00A4550A">
        <w:t xml:space="preserve"> drip or brush marks that may indicate an applied coating or paint</w:t>
      </w:r>
      <w:r w:rsidR="00804C1B" w:rsidRPr="00A4550A">
        <w:t>;</w:t>
      </w:r>
    </w:p>
    <w:p w:rsidR="00FA6612" w:rsidRPr="00A4550A" w:rsidRDefault="00CE59D8" w:rsidP="004B3B5F">
      <w:pPr>
        <w:numPr>
          <w:ilvl w:val="0"/>
          <w:numId w:val="6"/>
        </w:numPr>
        <w:pBdr>
          <w:left w:val="none" w:sz="0" w:space="11" w:color="auto"/>
        </w:pBdr>
        <w:spacing w:line="360" w:lineRule="auto"/>
        <w:ind w:left="630" w:right="720" w:hanging="512"/>
      </w:pPr>
      <w:r w:rsidRPr="00A4550A">
        <w:t>c</w:t>
      </w:r>
      <w:r w:rsidR="004600BE" w:rsidRPr="00A4550A">
        <w:t>omparing patinated areas to those where it is lacking, such as under</w:t>
      </w:r>
      <w:r w:rsidR="00906B1D" w:rsidRPr="00A4550A">
        <w:t xml:space="preserve"> the base or in areas of damage;</w:t>
      </w:r>
    </w:p>
    <w:p w:rsidR="00FA6612" w:rsidRPr="00A4550A" w:rsidRDefault="00CE59D8" w:rsidP="004B3B5F">
      <w:pPr>
        <w:numPr>
          <w:ilvl w:val="0"/>
          <w:numId w:val="6"/>
        </w:numPr>
        <w:pBdr>
          <w:left w:val="none" w:sz="0" w:space="11" w:color="auto"/>
        </w:pBdr>
        <w:spacing w:line="360" w:lineRule="auto"/>
        <w:ind w:left="630" w:right="720" w:hanging="512"/>
      </w:pPr>
      <w:r w:rsidRPr="00A4550A">
        <w:t>e</w:t>
      </w:r>
      <w:r w:rsidR="004600BE" w:rsidRPr="00A4550A">
        <w:t>xamining (with magnification) the stratigraphy of the corrosion layers in an area of damage.</w:t>
      </w:r>
    </w:p>
    <w:p w:rsidR="00A06653" w:rsidRPr="00A4550A" w:rsidRDefault="00A06653" w:rsidP="004B3B5F">
      <w:pPr>
        <w:pBdr>
          <w:left w:val="none" w:sz="0" w:space="11" w:color="auto"/>
        </w:pBdr>
        <w:spacing w:line="360" w:lineRule="auto"/>
        <w:ind w:left="118" w:right="720"/>
      </w:pPr>
    </w:p>
    <w:p w:rsidR="00FA6612" w:rsidRPr="00A4550A" w:rsidRDefault="004600BE" w:rsidP="004B3B5F">
      <w:pPr>
        <w:pBdr>
          <w:left w:val="none" w:sz="0" w:space="11" w:color="auto"/>
        </w:pBdr>
        <w:spacing w:line="360" w:lineRule="auto"/>
        <w:ind w:right="720"/>
      </w:pPr>
      <w:r w:rsidRPr="00A4550A">
        <w:t xml:space="preserve">The accumulation of water on </w:t>
      </w:r>
      <w:r w:rsidR="00E45C61" w:rsidRPr="00A4550A">
        <w:t xml:space="preserve">parts </w:t>
      </w:r>
      <w:r w:rsidRPr="00A4550A">
        <w:t>of an outdoor sculpture can result in areas exhibit</w:t>
      </w:r>
      <w:r w:rsidR="00E45C61" w:rsidRPr="00A4550A">
        <w:t>ing</w:t>
      </w:r>
      <w:r w:rsidRPr="00A4550A">
        <w:t xml:space="preserve"> a different color and/or texture from areas that </w:t>
      </w:r>
      <w:r w:rsidR="00E45C61" w:rsidRPr="00A4550A">
        <w:t xml:space="preserve">stay mostly </w:t>
      </w:r>
      <w:r w:rsidRPr="00A4550A">
        <w:t>dry</w:t>
      </w:r>
      <w:r w:rsidR="009E0C45" w:rsidRPr="00A4550A">
        <w:t>. A</w:t>
      </w:r>
      <w:r w:rsidRPr="00A4550A">
        <w:t>reas that collect organic debris may have yet another appearance.</w:t>
      </w:r>
    </w:p>
    <w:p w:rsidR="001059B3" w:rsidRPr="00A4550A" w:rsidRDefault="001059B3" w:rsidP="004B3B5F">
      <w:pPr>
        <w:spacing w:line="360" w:lineRule="auto"/>
        <w:ind w:right="720"/>
      </w:pPr>
    </w:p>
    <w:p w:rsidR="00FA6612" w:rsidRPr="00A4550A" w:rsidRDefault="0028050C" w:rsidP="004B3B5F">
      <w:pPr>
        <w:pStyle w:val="Heading3"/>
      </w:pPr>
      <w:bookmarkStart w:id="63" w:name="_Toc522962766"/>
      <w:bookmarkStart w:id="64" w:name="_Toc1478491"/>
      <w:bookmarkStart w:id="65" w:name="_Toc3928574"/>
      <w:bookmarkStart w:id="66" w:name="_Toc4431740"/>
      <w:bookmarkStart w:id="67" w:name="_Toc10380621"/>
      <w:r w:rsidRPr="00A4550A">
        <w:t>3</w:t>
      </w:r>
      <w:r w:rsidR="00B868B8" w:rsidRPr="00A4550A">
        <w:t>.2 Analysis</w:t>
      </w:r>
      <w:bookmarkEnd w:id="63"/>
      <w:r w:rsidR="00B868B8" w:rsidRPr="00A4550A">
        <w:t xml:space="preserve"> with and without sampling</w:t>
      </w:r>
      <w:bookmarkEnd w:id="64"/>
      <w:bookmarkEnd w:id="65"/>
      <w:bookmarkEnd w:id="66"/>
      <w:bookmarkEnd w:id="67"/>
    </w:p>
    <w:p w:rsidR="001059B3" w:rsidRPr="00A4550A" w:rsidRDefault="004600BE" w:rsidP="004B3B5F">
      <w:pPr>
        <w:spacing w:line="360" w:lineRule="auto"/>
        <w:ind w:right="720"/>
      </w:pPr>
      <w:r w:rsidRPr="00A4550A">
        <w:t xml:space="preserve">As discussed in </w:t>
      </w:r>
      <w:hyperlink w:anchor="II.6" w:history="1">
        <w:r w:rsidR="006A7B72" w:rsidRPr="00A4550A">
          <w:rPr>
            <w:rStyle w:val="Hyperlink"/>
          </w:rPr>
          <w:t>II.</w:t>
        </w:r>
        <w:r w:rsidR="00A635CF" w:rsidRPr="00A4550A">
          <w:rPr>
            <w:rStyle w:val="Hyperlink"/>
          </w:rPr>
          <w:t>6</w:t>
        </w:r>
      </w:hyperlink>
      <w:r w:rsidRPr="00A4550A">
        <w:t xml:space="preserve">, analysis without taking samples </w:t>
      </w:r>
      <w:r w:rsidR="001A264E" w:rsidRPr="00A4550A">
        <w:t xml:space="preserve">rarely </w:t>
      </w:r>
      <w:r w:rsidRPr="00A4550A">
        <w:t>provides sufficient data, although this will depend on the questions being posed.</w:t>
      </w:r>
      <w:r w:rsidR="001D4198" w:rsidRPr="00A4550A">
        <w:rPr>
          <w:rStyle w:val="EndnoteReference"/>
        </w:rPr>
        <w:endnoteReference w:id="54"/>
      </w:r>
      <w:r w:rsidR="001D4198" w:rsidRPr="00A4550A">
        <w:t xml:space="preserve"> </w:t>
      </w:r>
      <w:r w:rsidRPr="00A4550A">
        <w:t>If sampling is possible and acceptable, a polished metallographic cross section through the entire patina layer</w:t>
      </w:r>
      <w:r w:rsidR="001A264E" w:rsidRPr="00A4550A">
        <w:t xml:space="preserve">, </w:t>
      </w:r>
      <w:r w:rsidRPr="00A4550A">
        <w:t>including the underlying metal</w:t>
      </w:r>
      <w:r w:rsidR="001A264E" w:rsidRPr="00A4550A">
        <w:t>,</w:t>
      </w:r>
      <w:r w:rsidRPr="00A4550A">
        <w:t xml:space="preserve"> provides the most information.</w:t>
      </w:r>
      <w:r w:rsidR="00536FF3" w:rsidRPr="00A4550A">
        <w:rPr>
          <w:rStyle w:val="EndnoteReference"/>
        </w:rPr>
        <w:t xml:space="preserve"> </w:t>
      </w:r>
      <w:r w:rsidRPr="00A4550A">
        <w:t>This can include an indication of the chronology of the patina formation</w:t>
      </w:r>
      <w:r w:rsidR="00DB3656" w:rsidRPr="00A4550A">
        <w:t xml:space="preserve"> in the location sampled</w:t>
      </w:r>
      <w:r w:rsidRPr="00A4550A">
        <w:t xml:space="preserve">. Numerous other useful analytical techniques may be applied to both cross sections and powder samples. </w:t>
      </w:r>
      <w:r w:rsidR="001A264E" w:rsidRPr="00A4550A">
        <w:t>Find m</w:t>
      </w:r>
      <w:r w:rsidRPr="00A4550A">
        <w:t xml:space="preserve">ore information, including some guidance for sampling, in </w:t>
      </w:r>
      <w:hyperlink w:anchor="II.6" w:history="1">
        <w:r w:rsidR="00A4550A" w:rsidRPr="00A4550A">
          <w:rPr>
            <w:rStyle w:val="Hyperlink"/>
          </w:rPr>
          <w:t>II.6</w:t>
        </w:r>
      </w:hyperlink>
      <w:r w:rsidRPr="00A4550A">
        <w:t>.</w:t>
      </w:r>
    </w:p>
    <w:p w:rsidR="00B24EB3" w:rsidRPr="00A4550A" w:rsidRDefault="00B24EB3" w:rsidP="004B3B5F">
      <w:pPr>
        <w:spacing w:line="360" w:lineRule="auto"/>
        <w:ind w:right="720"/>
      </w:pPr>
    </w:p>
    <w:p w:rsidR="00A6776B" w:rsidRDefault="00B500DC" w:rsidP="004B3B5F">
      <w:pPr>
        <w:pStyle w:val="Heading2"/>
        <w:rPr>
          <w:iCs/>
        </w:rPr>
      </w:pPr>
      <w:bookmarkStart w:id="68" w:name="_Toc522962770"/>
      <w:bookmarkStart w:id="69" w:name="_Toc1478494"/>
      <w:bookmarkStart w:id="70" w:name="_Toc3928576"/>
      <w:bookmarkStart w:id="71" w:name="_Toc4431742"/>
      <w:bookmarkStart w:id="72" w:name="_Toc10380623"/>
      <w:r w:rsidRPr="00A4550A">
        <w:lastRenderedPageBreak/>
        <w:t>N</w:t>
      </w:r>
      <w:r w:rsidR="00B868B8" w:rsidRPr="00A4550A">
        <w:t>otes</w:t>
      </w:r>
      <w:bookmarkEnd w:id="68"/>
      <w:bookmarkEnd w:id="69"/>
      <w:bookmarkEnd w:id="70"/>
      <w:bookmarkEnd w:id="71"/>
      <w:bookmarkEnd w:id="72"/>
    </w:p>
    <w:sectPr w:rsidR="00A6776B" w:rsidSect="00B73324">
      <w:footerReference w:type="default" r:id="rId9"/>
      <w:endnotePr>
        <w:numFmt w:val="decimal"/>
      </w:endnotePr>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F79" w:rsidRDefault="00746F79">
      <w:r>
        <w:separator/>
      </w:r>
    </w:p>
  </w:endnote>
  <w:endnote w:type="continuationSeparator" w:id="0">
    <w:p w:rsidR="00746F79" w:rsidRDefault="00746F79">
      <w:r>
        <w:continuationSeparator/>
      </w:r>
    </w:p>
  </w:endnote>
  <w:endnote w:id="1">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discussion of the metallurgical significance of patina see </w:t>
      </w:r>
      <w:r w:rsidR="006D091F" w:rsidRPr="006D091F">
        <w:t>{</w:t>
      </w:r>
      <w:r w:rsidRPr="006D091F">
        <w:t>Scott 2002</w:t>
      </w:r>
      <w:r w:rsidR="006D091F" w:rsidRPr="006D091F">
        <w:t>}</w:t>
      </w:r>
      <w:r w:rsidRPr="006D091F">
        <w:t xml:space="preserve"> and </w:t>
      </w:r>
      <w:r w:rsidR="006D091F" w:rsidRPr="006D091F">
        <w:t>{</w:t>
      </w:r>
      <w:proofErr w:type="spellStart"/>
      <w:r w:rsidRPr="006D091F">
        <w:t>Aucouturier</w:t>
      </w:r>
      <w:proofErr w:type="spellEnd"/>
      <w:r w:rsidRPr="006D091F">
        <w:t xml:space="preserve"> et al. 2003</w:t>
      </w:r>
      <w:r w:rsidR="006D091F" w:rsidRPr="006D091F">
        <w:t>}</w:t>
      </w:r>
      <w:r w:rsidRPr="006D091F">
        <w:t>. For example, the copper (Cu) surface may be transformed into cuprite (Cu</w:t>
      </w:r>
      <w:r w:rsidRPr="006D091F">
        <w:rPr>
          <w:vertAlign w:val="subscript"/>
        </w:rPr>
        <w:t>2</w:t>
      </w:r>
      <w:r w:rsidRPr="006D091F">
        <w:t>O) by a chemical reaction with oxygen (O</w:t>
      </w:r>
      <w:r w:rsidRPr="006D091F">
        <w:rPr>
          <w:vertAlign w:val="subscript"/>
        </w:rPr>
        <w:t>2</w:t>
      </w:r>
      <w:r w:rsidRPr="006D091F">
        <w:t>): Cu+1/2 O</w:t>
      </w:r>
      <w:r w:rsidRPr="006D091F">
        <w:rPr>
          <w:vertAlign w:val="subscript"/>
        </w:rPr>
        <w:t>2</w:t>
      </w:r>
      <w:r w:rsidRPr="006D091F">
        <w:t xml:space="preserve"> --&gt; Cu</w:t>
      </w:r>
      <w:r w:rsidRPr="006D091F">
        <w:rPr>
          <w:vertAlign w:val="subscript"/>
        </w:rPr>
        <w:t>2</w:t>
      </w:r>
      <w:r w:rsidRPr="006D091F">
        <w:t xml:space="preserve">O. </w:t>
      </w:r>
    </w:p>
  </w:endnote>
  <w:endnote w:id="2">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examples of patina in ancient Egypt see </w:t>
      </w:r>
      <w:r w:rsidR="006D091F" w:rsidRPr="006D091F">
        <w:t>{</w:t>
      </w:r>
      <w:r w:rsidRPr="006D091F">
        <w:t>Shearman 2010</w:t>
      </w:r>
      <w:r w:rsidR="006D091F" w:rsidRPr="006D091F">
        <w:t>}</w:t>
      </w:r>
      <w:r w:rsidRPr="006D091F">
        <w:t xml:space="preserve">. For ancient Greek bronzes see </w:t>
      </w:r>
      <w:r w:rsidR="006D091F" w:rsidRPr="006D091F">
        <w:t>{</w:t>
      </w:r>
      <w:proofErr w:type="spellStart"/>
      <w:r w:rsidRPr="006D091F">
        <w:t>Formigli</w:t>
      </w:r>
      <w:proofErr w:type="spellEnd"/>
      <w:r w:rsidRPr="006D091F">
        <w:t xml:space="preserve"> 2013b</w:t>
      </w:r>
      <w:r w:rsidR="006D091F" w:rsidRPr="006D091F">
        <w:t>}</w:t>
      </w:r>
      <w:r w:rsidRPr="006D091F">
        <w:t xml:space="preserve"> and </w:t>
      </w:r>
      <w:r w:rsidR="006D091F" w:rsidRPr="006D091F">
        <w:t>{</w:t>
      </w:r>
      <w:r w:rsidRPr="006D091F">
        <w:t>Descamps-</w:t>
      </w:r>
      <w:proofErr w:type="spellStart"/>
      <w:r w:rsidRPr="006D091F">
        <w:t>Lequime</w:t>
      </w:r>
      <w:proofErr w:type="spellEnd"/>
      <w:r w:rsidRPr="006D091F">
        <w:t xml:space="preserve"> 2015</w:t>
      </w:r>
      <w:r w:rsidR="006D091F" w:rsidRPr="006D091F">
        <w:t>}</w:t>
      </w:r>
      <w:r w:rsidRPr="006D091F">
        <w:t xml:space="preserve">. For Italian Renaissance see notably </w:t>
      </w:r>
      <w:r w:rsidR="006D091F" w:rsidRPr="006D091F">
        <w:t>{</w:t>
      </w:r>
      <w:r w:rsidRPr="006D091F">
        <w:t>Stone 2010</w:t>
      </w:r>
      <w:r w:rsidR="006D091F" w:rsidRPr="006D091F">
        <w:t>}</w:t>
      </w:r>
      <w:r w:rsidRPr="006D091F">
        <w:t xml:space="preserve">, 107–24; </w:t>
      </w:r>
      <w:r w:rsidR="006D091F" w:rsidRPr="006D091F">
        <w:t>{</w:t>
      </w:r>
      <w:r w:rsidRPr="006D091F">
        <w:t>Smith 2008a</w:t>
      </w:r>
      <w:r w:rsidR="006D091F" w:rsidRPr="006D091F">
        <w:t>}</w:t>
      </w:r>
      <w:r w:rsidRPr="006D091F">
        <w:t xml:space="preserve">, 18; </w:t>
      </w:r>
      <w:r w:rsidR="006D091F" w:rsidRPr="006D091F">
        <w:t>{</w:t>
      </w:r>
      <w:proofErr w:type="spellStart"/>
      <w:r w:rsidRPr="006D091F">
        <w:t>Motture</w:t>
      </w:r>
      <w:proofErr w:type="spellEnd"/>
      <w:r w:rsidRPr="006D091F">
        <w:t xml:space="preserve"> 2019</w:t>
      </w:r>
      <w:r w:rsidR="006D091F" w:rsidRPr="006D091F">
        <w:t>}</w:t>
      </w:r>
      <w:r w:rsidRPr="006D091F">
        <w:t>, 68–70</w:t>
      </w:r>
      <w:r w:rsidR="00804C1B" w:rsidRPr="006D091F">
        <w:t xml:space="preserve">, with further references, esp. </w:t>
      </w:r>
      <w:r w:rsidRPr="006D091F">
        <w:t xml:space="preserve">242n155. For current practices in Nepal see </w:t>
      </w:r>
      <w:r w:rsidR="006D091F" w:rsidRPr="006D091F">
        <w:t>{</w:t>
      </w:r>
      <w:proofErr w:type="spellStart"/>
      <w:r w:rsidRPr="006D091F">
        <w:t>Furger</w:t>
      </w:r>
      <w:proofErr w:type="spellEnd"/>
      <w:r w:rsidRPr="006D091F">
        <w:t xml:space="preserve"> 2017</w:t>
      </w:r>
      <w:r w:rsidR="006D091F" w:rsidRPr="006D091F">
        <w:t>}</w:t>
      </w:r>
      <w:r w:rsidRPr="006D091F">
        <w:t>, 116–31.</w:t>
      </w:r>
    </w:p>
  </w:endnote>
  <w:endnote w:id="3">
    <w:p w:rsidR="009369EA" w:rsidRPr="006D091F" w:rsidRDefault="009369EA" w:rsidP="00804C1B">
      <w:pPr>
        <w:spacing w:line="360" w:lineRule="auto"/>
        <w:ind w:right="720"/>
        <w:rPr>
          <w:vertAlign w:val="superscript"/>
        </w:rPr>
      </w:pPr>
      <w:r w:rsidRPr="006D091F">
        <w:rPr>
          <w:rStyle w:val="EndnoteReference"/>
        </w:rPr>
        <w:endnoteRef/>
      </w:r>
      <w:r w:rsidRPr="006D091F">
        <w:t xml:space="preserve"> For a broad overview refer to </w:t>
      </w:r>
      <w:r w:rsidR="006D091F" w:rsidRPr="006D091F">
        <w:t>{</w:t>
      </w:r>
      <w:r w:rsidRPr="006D091F">
        <w:t>Scott 2002</w:t>
      </w:r>
      <w:r w:rsidR="006D091F" w:rsidRPr="006D091F">
        <w:t>}</w:t>
      </w:r>
      <w:r w:rsidRPr="006D091F">
        <w:t xml:space="preserve">. For more detailed historical focus see </w:t>
      </w:r>
      <w:r w:rsidR="006D091F" w:rsidRPr="006D091F">
        <w:t>{</w:t>
      </w:r>
      <w:r w:rsidRPr="006D091F">
        <w:t>Weil 1996</w:t>
      </w:r>
      <w:r w:rsidR="006D091F" w:rsidRPr="006D091F">
        <w:t>}</w:t>
      </w:r>
      <w:r w:rsidRPr="006D091F">
        <w:t>.</w:t>
      </w:r>
    </w:p>
  </w:endnote>
  <w:endnote w:id="4">
    <w:p w:rsidR="00E326CC" w:rsidRPr="006D091F" w:rsidRDefault="00E72ADD" w:rsidP="00804C1B">
      <w:pPr>
        <w:spacing w:line="360" w:lineRule="auto"/>
        <w:ind w:right="720"/>
        <w:rPr>
          <w:vertAlign w:val="superscript"/>
        </w:rPr>
      </w:pPr>
      <w:r w:rsidRPr="006D091F">
        <w:rPr>
          <w:rStyle w:val="EndnoteReference"/>
        </w:rPr>
        <w:endnoteRef/>
      </w:r>
      <w:r w:rsidR="006378C1" w:rsidRPr="006D091F">
        <w:t xml:space="preserve"> However, </w:t>
      </w:r>
      <w:r w:rsidR="006D091F" w:rsidRPr="006D091F">
        <w:t>{</w:t>
      </w:r>
      <w:r w:rsidR="006378C1" w:rsidRPr="006D091F">
        <w:t>Michel 1922</w:t>
      </w:r>
      <w:r w:rsidR="006D091F" w:rsidRPr="006D091F">
        <w:t>}</w:t>
      </w:r>
      <w:r w:rsidR="006378C1" w:rsidRPr="006D091F">
        <w:t xml:space="preserve">, 186 includes a patina recipe for bronze entitled “Imitation of Florentine Bronze,” for which the first step is to electroplate a thin layer of red copper to the surface of the bronze, over which is applied a paste of sanguine (iron oxide) and graphite, which is in turn covered with drying oil or varnish, followed by further application steps. </w:t>
      </w:r>
    </w:p>
  </w:endnote>
  <w:endnote w:id="5">
    <w:p w:rsidR="006378C1" w:rsidRPr="006D091F" w:rsidRDefault="00E72ADD" w:rsidP="00804C1B">
      <w:pPr>
        <w:spacing w:line="360" w:lineRule="auto"/>
        <w:ind w:right="720"/>
        <w:rPr>
          <w:vertAlign w:val="superscript"/>
        </w:rPr>
      </w:pPr>
      <w:r w:rsidRPr="006D091F">
        <w:rPr>
          <w:rStyle w:val="EndnoteReference"/>
        </w:rPr>
        <w:endnoteRef/>
      </w:r>
      <w:r w:rsidR="006378C1" w:rsidRPr="006D091F">
        <w:t xml:space="preserve"> For a comprehensive list of all compounds that may be found in patinas see </w:t>
      </w:r>
      <w:r w:rsidR="006D091F" w:rsidRPr="006D091F">
        <w:t>{</w:t>
      </w:r>
      <w:r w:rsidR="006378C1" w:rsidRPr="006D091F">
        <w:t>Scott 2002</w:t>
      </w:r>
      <w:r w:rsidR="006D091F" w:rsidRPr="006D091F">
        <w:t>}</w:t>
      </w:r>
      <w:r w:rsidR="006378C1" w:rsidRPr="006D091F">
        <w:t>.</w:t>
      </w:r>
    </w:p>
  </w:endnote>
  <w:endnote w:id="6">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proofErr w:type="spellStart"/>
      <w:r w:rsidRPr="006D091F">
        <w:t>Schweizer</w:t>
      </w:r>
      <w:proofErr w:type="spellEnd"/>
      <w:r w:rsidRPr="006D091F">
        <w:t xml:space="preserve"> 1994</w:t>
      </w:r>
      <w:r w:rsidR="006D091F" w:rsidRPr="006D091F">
        <w:t>}</w:t>
      </w:r>
      <w:r w:rsidRPr="006D091F">
        <w:t xml:space="preserve">; </w:t>
      </w:r>
      <w:r w:rsidR="006D091F" w:rsidRPr="006D091F">
        <w:t>{</w:t>
      </w:r>
      <w:proofErr w:type="spellStart"/>
      <w:r w:rsidRPr="006D091F">
        <w:t>Robbiola</w:t>
      </w:r>
      <w:proofErr w:type="spellEnd"/>
      <w:r w:rsidRPr="006D091F">
        <w:t xml:space="preserve">, </w:t>
      </w:r>
      <w:proofErr w:type="spellStart"/>
      <w:r w:rsidRPr="006D091F">
        <w:t>Blengino</w:t>
      </w:r>
      <w:proofErr w:type="spellEnd"/>
      <w:r w:rsidRPr="006D091F">
        <w:t xml:space="preserve">, and </w:t>
      </w:r>
      <w:proofErr w:type="spellStart"/>
      <w:r w:rsidRPr="006D091F">
        <w:t>Fiaud</w:t>
      </w:r>
      <w:proofErr w:type="spellEnd"/>
      <w:r w:rsidRPr="006D091F">
        <w:t xml:space="preserve"> 1998</w:t>
      </w:r>
      <w:r w:rsidR="006D091F" w:rsidRPr="006D091F">
        <w:t>}</w:t>
      </w:r>
      <w:r w:rsidRPr="006D091F">
        <w:t xml:space="preserve">; </w:t>
      </w:r>
      <w:r w:rsidR="006D091F" w:rsidRPr="006D091F">
        <w:t>{</w:t>
      </w:r>
      <w:proofErr w:type="spellStart"/>
      <w:r w:rsidRPr="006D091F">
        <w:t>Robbiola</w:t>
      </w:r>
      <w:proofErr w:type="spellEnd"/>
      <w:r w:rsidRPr="006D091F">
        <w:t xml:space="preserve"> and </w:t>
      </w:r>
      <w:proofErr w:type="spellStart"/>
      <w:r w:rsidRPr="006D091F">
        <w:t>Portier</w:t>
      </w:r>
      <w:proofErr w:type="spellEnd"/>
      <w:r w:rsidRPr="006D091F">
        <w:t xml:space="preserve"> 2006</w:t>
      </w:r>
      <w:r w:rsidR="006D091F" w:rsidRPr="006D091F">
        <w:t>}</w:t>
      </w:r>
      <w:r w:rsidRPr="006D091F">
        <w:t>.</w:t>
      </w:r>
    </w:p>
  </w:endnote>
  <w:endnote w:id="7">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a comprehensive and synthetic view on patina formation mechanisms see </w:t>
      </w:r>
      <w:r w:rsidR="006D091F" w:rsidRPr="006D091F">
        <w:t>{</w:t>
      </w:r>
      <w:r w:rsidRPr="006D091F">
        <w:t>Scott 2002</w:t>
      </w:r>
      <w:r w:rsidR="006D091F" w:rsidRPr="006D091F">
        <w:t>}</w:t>
      </w:r>
      <w:r w:rsidRPr="006D091F">
        <w:t xml:space="preserve">; </w:t>
      </w:r>
      <w:r w:rsidR="006D091F" w:rsidRPr="006D091F">
        <w:t>{</w:t>
      </w:r>
      <w:proofErr w:type="spellStart"/>
      <w:r w:rsidRPr="006D091F">
        <w:t>Aucouturier</w:t>
      </w:r>
      <w:proofErr w:type="spellEnd"/>
      <w:r w:rsidRPr="006D091F">
        <w:t xml:space="preserve"> et al. 2003</w:t>
      </w:r>
      <w:r w:rsidR="006D091F" w:rsidRPr="006D091F">
        <w:t>}</w:t>
      </w:r>
      <w:r w:rsidRPr="006D091F">
        <w:t xml:space="preserve">; </w:t>
      </w:r>
      <w:r w:rsidR="006D091F" w:rsidRPr="006D091F">
        <w:t>{</w:t>
      </w:r>
      <w:proofErr w:type="spellStart"/>
      <w:r w:rsidRPr="006D091F">
        <w:t>Aucouturier</w:t>
      </w:r>
      <w:proofErr w:type="spellEnd"/>
      <w:r w:rsidRPr="006D091F">
        <w:t xml:space="preserve"> 2007</w:t>
      </w:r>
      <w:r w:rsidR="006D091F" w:rsidRPr="006D091F">
        <w:t>}</w:t>
      </w:r>
      <w:r w:rsidRPr="006D091F">
        <w:t>.</w:t>
      </w:r>
    </w:p>
  </w:endnote>
  <w:endnote w:id="8">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proofErr w:type="spellStart"/>
      <w:r w:rsidRPr="006D091F">
        <w:t>Fucito</w:t>
      </w:r>
      <w:proofErr w:type="spellEnd"/>
      <w:r w:rsidRPr="006D091F">
        <w:t xml:space="preserve"> 2013</w:t>
      </w:r>
      <w:r w:rsidR="006D091F" w:rsidRPr="006D091F">
        <w:t>}</w:t>
      </w:r>
      <w:r w:rsidRPr="006D091F">
        <w:t>, 138–40.</w:t>
      </w:r>
    </w:p>
  </w:endnote>
  <w:endnote w:id="9">
    <w:p w:rsidR="006378C1" w:rsidRPr="006D091F" w:rsidRDefault="006378C1" w:rsidP="00804C1B">
      <w:pPr>
        <w:spacing w:line="360" w:lineRule="auto"/>
        <w:ind w:right="720"/>
        <w:rPr>
          <w:vertAlign w:val="superscript"/>
        </w:rPr>
      </w:pPr>
      <w:r w:rsidRPr="006D091F">
        <w:rPr>
          <w:rStyle w:val="EndnoteReference"/>
        </w:rPr>
        <w:endnoteRef/>
      </w:r>
      <w:r w:rsidR="00804C1B" w:rsidRPr="006D091F">
        <w:t xml:space="preserve"> See </w:t>
      </w:r>
      <w:r w:rsidR="006D091F" w:rsidRPr="006D091F">
        <w:t>{</w:t>
      </w:r>
      <w:r w:rsidR="00804C1B" w:rsidRPr="006D091F">
        <w:t>Hughes and Rowe 1989</w:t>
      </w:r>
      <w:r w:rsidR="006D091F" w:rsidRPr="006D091F">
        <w:t>}</w:t>
      </w:r>
      <w:r w:rsidR="00804C1B" w:rsidRPr="006D091F">
        <w:t xml:space="preserve">; </w:t>
      </w:r>
      <w:r w:rsidR="006D091F" w:rsidRPr="006D091F">
        <w:t>{</w:t>
      </w:r>
      <w:r w:rsidR="00804C1B" w:rsidRPr="006D091F">
        <w:t>Kipper 1995</w:t>
      </w:r>
      <w:r w:rsidR="006D091F" w:rsidRPr="006D091F">
        <w:t>}</w:t>
      </w:r>
      <w:r w:rsidR="00804C1B" w:rsidRPr="006D091F">
        <w:t>;</w:t>
      </w:r>
      <w:r w:rsidRPr="006D091F">
        <w:t xml:space="preserve"> </w:t>
      </w:r>
      <w:r w:rsidR="006D091F" w:rsidRPr="006D091F">
        <w:t>{</w:t>
      </w:r>
      <w:proofErr w:type="spellStart"/>
      <w:r w:rsidR="00D52998" w:rsidRPr="006D091F">
        <w:t>Motture</w:t>
      </w:r>
      <w:proofErr w:type="spellEnd"/>
      <w:r w:rsidR="00D52998" w:rsidRPr="006D091F">
        <w:t xml:space="preserve"> 2019</w:t>
      </w:r>
      <w:r w:rsidR="006D091F" w:rsidRPr="006D091F">
        <w:t>}</w:t>
      </w:r>
      <w:r w:rsidR="00D52998" w:rsidRPr="006D091F">
        <w:t xml:space="preserve">, 70 (for summary of black and other Renaissance patinas with references and sources); </w:t>
      </w:r>
      <w:r w:rsidR="006D091F" w:rsidRPr="006D091F">
        <w:t>{</w:t>
      </w:r>
      <w:proofErr w:type="spellStart"/>
      <w:r w:rsidRPr="006D091F">
        <w:t>Runfola</w:t>
      </w:r>
      <w:proofErr w:type="spellEnd"/>
      <w:r w:rsidRPr="006D091F">
        <w:t xml:space="preserve"> 2014</w:t>
      </w:r>
      <w:r w:rsidR="006D091F" w:rsidRPr="006D091F">
        <w:t>}</w:t>
      </w:r>
      <w:r w:rsidRPr="006D091F">
        <w:t>.</w:t>
      </w:r>
      <w:r w:rsidR="00D52998" w:rsidRPr="006D091F">
        <w:t xml:space="preserve"> </w:t>
      </w:r>
    </w:p>
  </w:endnote>
  <w:endnote w:id="10">
    <w:p w:rsidR="006378C1" w:rsidRPr="006D091F" w:rsidRDefault="006378C1" w:rsidP="00804C1B">
      <w:pPr>
        <w:spacing w:line="360" w:lineRule="auto"/>
        <w:ind w:right="720"/>
      </w:pPr>
      <w:r w:rsidRPr="006D091F">
        <w:rPr>
          <w:rStyle w:val="EndnoteReference"/>
        </w:rPr>
        <w:endnoteRef/>
      </w:r>
      <w:r w:rsidRPr="006D091F">
        <w:t xml:space="preserve"> See</w:t>
      </w:r>
      <w:r w:rsidR="00804C1B" w:rsidRPr="006D091F">
        <w:t xml:space="preserve"> </w:t>
      </w:r>
      <w:r w:rsidR="006D091F" w:rsidRPr="006D091F">
        <w:t>{</w:t>
      </w:r>
      <w:r w:rsidR="000D1ECA" w:rsidRPr="006D091F">
        <w:t xml:space="preserve">Craddock and </w:t>
      </w:r>
      <w:proofErr w:type="spellStart"/>
      <w:r w:rsidR="000D1ECA" w:rsidRPr="006D091F">
        <w:t>Giumlia-</w:t>
      </w:r>
      <w:r w:rsidR="00804C1B" w:rsidRPr="006D091F">
        <w:t>Mair</w:t>
      </w:r>
      <w:proofErr w:type="spellEnd"/>
      <w:r w:rsidR="00804C1B" w:rsidRPr="006D091F">
        <w:t xml:space="preserve"> 1993</w:t>
      </w:r>
      <w:r w:rsidR="006D091F" w:rsidRPr="006D091F">
        <w:t>}</w:t>
      </w:r>
      <w:r w:rsidR="00804C1B" w:rsidRPr="006D091F">
        <w:t>;</w:t>
      </w:r>
      <w:r w:rsidRPr="006D091F">
        <w:t xml:space="preserve"> </w:t>
      </w:r>
      <w:r w:rsidR="006D091F" w:rsidRPr="006D091F">
        <w:t>{</w:t>
      </w:r>
      <w:r w:rsidR="00804C1B" w:rsidRPr="006D091F">
        <w:t>Chase 1994</w:t>
      </w:r>
      <w:r w:rsidR="006D091F" w:rsidRPr="006D091F">
        <w:t>}</w:t>
      </w:r>
      <w:r w:rsidR="00804C1B" w:rsidRPr="006D091F">
        <w:t>;</w:t>
      </w:r>
      <w:r w:rsidRPr="006D091F">
        <w:t xml:space="preserve"> </w:t>
      </w:r>
      <w:r w:rsidR="006D091F" w:rsidRPr="006D091F">
        <w:t>{</w:t>
      </w:r>
      <w:r w:rsidRPr="006D091F">
        <w:t>La Niece et a</w:t>
      </w:r>
      <w:r w:rsidR="00804C1B" w:rsidRPr="006D091F">
        <w:t>l. 2002</w:t>
      </w:r>
      <w:r w:rsidR="006D091F" w:rsidRPr="006D091F">
        <w:t>}</w:t>
      </w:r>
      <w:r w:rsidR="00804C1B" w:rsidRPr="006D091F">
        <w:t xml:space="preserve">; </w:t>
      </w:r>
      <w:r w:rsidR="006D091F" w:rsidRPr="006D091F">
        <w:t>{</w:t>
      </w:r>
      <w:proofErr w:type="spellStart"/>
      <w:r w:rsidR="000D1ECA" w:rsidRPr="006D091F">
        <w:rPr>
          <w:lang w:eastAsia="fr-FR"/>
        </w:rPr>
        <w:t>Benzonelli</w:t>
      </w:r>
      <w:proofErr w:type="spellEnd"/>
      <w:r w:rsidR="000D1ECA" w:rsidRPr="006D091F">
        <w:rPr>
          <w:lang w:eastAsia="fr-FR"/>
        </w:rPr>
        <w:t xml:space="preserve">, Freestone, and </w:t>
      </w:r>
      <w:proofErr w:type="spellStart"/>
      <w:r w:rsidR="000D1ECA" w:rsidRPr="006D091F">
        <w:rPr>
          <w:lang w:eastAsia="fr-FR"/>
        </w:rPr>
        <w:t>Martinón</w:t>
      </w:r>
      <w:proofErr w:type="spellEnd"/>
      <w:r w:rsidR="000D1ECA" w:rsidRPr="006D091F">
        <w:rPr>
          <w:lang w:eastAsia="fr-FR"/>
        </w:rPr>
        <w:t>-Torres 2017</w:t>
      </w:r>
      <w:r w:rsidR="006D091F" w:rsidRPr="006D091F">
        <w:rPr>
          <w:lang w:eastAsia="fr-FR"/>
        </w:rPr>
        <w:t>}</w:t>
      </w:r>
      <w:r w:rsidR="00804C1B" w:rsidRPr="006D091F">
        <w:t>;</w:t>
      </w:r>
      <w:r w:rsidRPr="006D091F">
        <w:t xml:space="preserve"> </w:t>
      </w:r>
      <w:r w:rsidR="006D091F" w:rsidRPr="006D091F">
        <w:t>{</w:t>
      </w:r>
      <w:proofErr w:type="spellStart"/>
      <w:r w:rsidRPr="006D091F">
        <w:t>Aucouturier</w:t>
      </w:r>
      <w:proofErr w:type="spellEnd"/>
      <w:r w:rsidRPr="006D091F">
        <w:t xml:space="preserve">, Mathis, and </w:t>
      </w:r>
      <w:proofErr w:type="spellStart"/>
      <w:r w:rsidRPr="006D091F">
        <w:t>Robcis</w:t>
      </w:r>
      <w:proofErr w:type="spellEnd"/>
      <w:r w:rsidRPr="006D091F">
        <w:t xml:space="preserve"> 2017</w:t>
      </w:r>
      <w:r w:rsidR="006D091F" w:rsidRPr="006D091F">
        <w:t>}</w:t>
      </w:r>
      <w:r w:rsidR="009D785C" w:rsidRPr="006D091F">
        <w:t xml:space="preserve">. </w:t>
      </w:r>
    </w:p>
  </w:endnote>
  <w:endnote w:id="11">
    <w:p w:rsidR="0053319A" w:rsidRPr="006D091F" w:rsidRDefault="0053319A" w:rsidP="00804C1B">
      <w:pPr>
        <w:pStyle w:val="EndnoteText"/>
        <w:spacing w:line="360" w:lineRule="auto"/>
        <w:ind w:right="720"/>
        <w:rPr>
          <w:sz w:val="24"/>
          <w:szCs w:val="24"/>
        </w:rPr>
      </w:pPr>
      <w:r w:rsidRPr="006D091F">
        <w:rPr>
          <w:rStyle w:val="EndnoteReference"/>
        </w:rPr>
        <w:endnoteRef/>
      </w:r>
      <w:r w:rsidRPr="006D091F">
        <w:rPr>
          <w:sz w:val="24"/>
          <w:szCs w:val="24"/>
        </w:rPr>
        <w:t xml:space="preserve"> </w:t>
      </w:r>
      <w:r w:rsidR="006D091F" w:rsidRPr="006D091F">
        <w:rPr>
          <w:sz w:val="24"/>
          <w:szCs w:val="24"/>
        </w:rPr>
        <w:t>{</w:t>
      </w:r>
      <w:r w:rsidRPr="006D091F">
        <w:rPr>
          <w:sz w:val="24"/>
          <w:szCs w:val="24"/>
        </w:rPr>
        <w:t>Hughes 1993</w:t>
      </w:r>
      <w:r w:rsidR="006D091F" w:rsidRPr="006D091F">
        <w:rPr>
          <w:sz w:val="24"/>
          <w:szCs w:val="24"/>
        </w:rPr>
        <w:t>}</w:t>
      </w:r>
      <w:r w:rsidRPr="006D091F">
        <w:rPr>
          <w:sz w:val="24"/>
          <w:szCs w:val="24"/>
        </w:rPr>
        <w:t xml:space="preserve">, 10. </w:t>
      </w:r>
    </w:p>
  </w:endnote>
  <w:endnote w:id="12">
    <w:p w:rsidR="006378C1" w:rsidRPr="006D091F" w:rsidRDefault="006378C1" w:rsidP="00804C1B">
      <w:pPr>
        <w:spacing w:line="360" w:lineRule="auto"/>
        <w:ind w:right="720"/>
        <w:rPr>
          <w:vertAlign w:val="superscript"/>
        </w:rPr>
      </w:pPr>
      <w:r w:rsidRPr="006D091F">
        <w:rPr>
          <w:vertAlign w:val="superscript"/>
        </w:rPr>
        <w:endnoteRef/>
      </w:r>
      <w:r w:rsidRPr="006D091F">
        <w:t xml:space="preserve"> </w:t>
      </w:r>
      <w:r w:rsidR="006D091F" w:rsidRPr="006D091F">
        <w:t>{</w:t>
      </w:r>
      <w:r w:rsidRPr="006D091F">
        <w:t xml:space="preserve">Scott </w:t>
      </w:r>
      <w:r w:rsidR="00804C1B" w:rsidRPr="006D091F">
        <w:t>2002</w:t>
      </w:r>
      <w:r w:rsidR="006D091F" w:rsidRPr="006D091F">
        <w:t>}</w:t>
      </w:r>
      <w:r w:rsidR="00804C1B" w:rsidRPr="006D091F">
        <w:t xml:space="preserve">, 10 </w:t>
      </w:r>
      <w:r w:rsidRPr="006D091F">
        <w:t>makes a distinction between patina, “a smooth, continuous layer that preserves detail and shape,” and corrosion, “mineral deposits that do not form a continuous and smooth layer.</w:t>
      </w:r>
      <w:r w:rsidR="00804C1B" w:rsidRPr="006D091F">
        <w:t>”</w:t>
      </w:r>
    </w:p>
  </w:endnote>
  <w:endnote w:id="13">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r w:rsidRPr="006D091F">
        <w:t>Shearman 2010</w:t>
      </w:r>
      <w:r w:rsidR="006D091F" w:rsidRPr="006D091F">
        <w:t>}</w:t>
      </w:r>
      <w:r w:rsidRPr="006D091F">
        <w:t>, 48–49.</w:t>
      </w:r>
    </w:p>
  </w:endnote>
  <w:endnote w:id="14">
    <w:p w:rsidR="000422F3" w:rsidRPr="006D091F" w:rsidRDefault="000422F3" w:rsidP="00804C1B">
      <w:pPr>
        <w:pStyle w:val="EndnoteText"/>
        <w:spacing w:line="360" w:lineRule="auto"/>
        <w:ind w:right="720"/>
        <w:rPr>
          <w:sz w:val="24"/>
          <w:szCs w:val="24"/>
        </w:rPr>
      </w:pPr>
      <w:r w:rsidRPr="006D091F">
        <w:rPr>
          <w:rStyle w:val="EndnoteReference"/>
        </w:rPr>
        <w:endnoteRef/>
      </w:r>
      <w:r w:rsidRPr="006D091F">
        <w:t xml:space="preserve"> </w:t>
      </w:r>
      <w:r w:rsidR="00804C1B" w:rsidRPr="006D091F">
        <w:rPr>
          <w:sz w:val="24"/>
          <w:szCs w:val="24"/>
        </w:rPr>
        <w:t>With</w:t>
      </w:r>
      <w:r w:rsidRPr="006D091F">
        <w:rPr>
          <w:sz w:val="24"/>
          <w:szCs w:val="24"/>
        </w:rPr>
        <w:t xml:space="preserve"> careful preparation and examination, the fossilized vegetal or animal fiber may be precisely characterized (</w:t>
      </w:r>
      <w:r w:rsidR="006D091F" w:rsidRPr="006D091F">
        <w:rPr>
          <w:sz w:val="24"/>
          <w:szCs w:val="24"/>
        </w:rPr>
        <w:t>{</w:t>
      </w:r>
      <w:proofErr w:type="spellStart"/>
      <w:r w:rsidRPr="006D091F">
        <w:rPr>
          <w:sz w:val="24"/>
          <w:szCs w:val="24"/>
        </w:rPr>
        <w:t>Moulherat</w:t>
      </w:r>
      <w:proofErr w:type="spellEnd"/>
      <w:r w:rsidRPr="006D091F">
        <w:rPr>
          <w:sz w:val="24"/>
          <w:szCs w:val="24"/>
        </w:rPr>
        <w:t xml:space="preserve"> </w:t>
      </w:r>
      <w:r w:rsidR="000D1ECA" w:rsidRPr="006D091F">
        <w:rPr>
          <w:sz w:val="24"/>
          <w:szCs w:val="24"/>
        </w:rPr>
        <w:t xml:space="preserve">et al. </w:t>
      </w:r>
      <w:r w:rsidRPr="006D091F">
        <w:rPr>
          <w:sz w:val="24"/>
          <w:szCs w:val="24"/>
        </w:rPr>
        <w:t>2002</w:t>
      </w:r>
      <w:r w:rsidR="006D091F" w:rsidRPr="006D091F">
        <w:rPr>
          <w:sz w:val="24"/>
          <w:szCs w:val="24"/>
        </w:rPr>
        <w:t>}</w:t>
      </w:r>
      <w:r w:rsidRPr="006D091F">
        <w:rPr>
          <w:sz w:val="24"/>
          <w:szCs w:val="24"/>
        </w:rPr>
        <w:t>).</w:t>
      </w:r>
    </w:p>
  </w:endnote>
  <w:endnote w:id="15">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A richly illustrated book on patinas</w:t>
      </w:r>
      <w:r w:rsidRPr="006D091F" w:rsidDel="00BD0058">
        <w:t xml:space="preserve"> </w:t>
      </w:r>
      <w:r w:rsidRPr="006D091F">
        <w:t xml:space="preserve">is </w:t>
      </w:r>
      <w:r w:rsidR="006D091F" w:rsidRPr="006D091F">
        <w:t>{</w:t>
      </w:r>
      <w:r w:rsidRPr="006D091F">
        <w:t>Hughes and Rowe 1989</w:t>
      </w:r>
      <w:r w:rsidR="006D091F" w:rsidRPr="006D091F">
        <w:t>}</w:t>
      </w:r>
      <w:r w:rsidRPr="006D091F">
        <w:t xml:space="preserve">. See also </w:t>
      </w:r>
      <w:r w:rsidR="006D091F" w:rsidRPr="006D091F">
        <w:t>{</w:t>
      </w:r>
      <w:proofErr w:type="spellStart"/>
      <w:r w:rsidRPr="006D091F">
        <w:t>Adil</w:t>
      </w:r>
      <w:proofErr w:type="spellEnd"/>
      <w:r w:rsidR="000D1ECA" w:rsidRPr="006D091F">
        <w:rPr>
          <w:lang w:eastAsia="fr-FR"/>
        </w:rPr>
        <w:t xml:space="preserve"> and </w:t>
      </w:r>
      <w:proofErr w:type="spellStart"/>
      <w:r w:rsidR="000D1ECA" w:rsidRPr="006D091F">
        <w:rPr>
          <w:lang w:eastAsia="fr-FR"/>
        </w:rPr>
        <w:t>DePhillips</w:t>
      </w:r>
      <w:proofErr w:type="spellEnd"/>
      <w:r w:rsidRPr="006D091F">
        <w:t xml:space="preserve"> 1991</w:t>
      </w:r>
      <w:r w:rsidR="006D091F" w:rsidRPr="006D091F">
        <w:t>}</w:t>
      </w:r>
      <w:r w:rsidRPr="006D091F">
        <w:t>.</w:t>
      </w:r>
    </w:p>
  </w:endnote>
  <w:endnote w:id="16">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See </w:t>
      </w:r>
      <w:r w:rsidR="006D091F" w:rsidRPr="006D091F">
        <w:t>{</w:t>
      </w:r>
      <w:proofErr w:type="spellStart"/>
      <w:r w:rsidRPr="006D091F">
        <w:t>Falaschi</w:t>
      </w:r>
      <w:proofErr w:type="spellEnd"/>
      <w:r w:rsidRPr="006D091F">
        <w:t xml:space="preserve"> 2017</w:t>
      </w:r>
      <w:r w:rsidR="006D091F" w:rsidRPr="006D091F">
        <w:t>}</w:t>
      </w:r>
      <w:r w:rsidRPr="006D091F">
        <w:t xml:space="preserve"> for a fascinating account of blue-colored Greek bronzes; </w:t>
      </w:r>
      <w:r w:rsidR="006D091F" w:rsidRPr="006D091F">
        <w:t>{</w:t>
      </w:r>
      <w:proofErr w:type="spellStart"/>
      <w:r w:rsidRPr="006D091F">
        <w:t>Furger</w:t>
      </w:r>
      <w:proofErr w:type="spellEnd"/>
      <w:r w:rsidRPr="006D091F">
        <w:t xml:space="preserve"> 2017</w:t>
      </w:r>
      <w:r w:rsidR="006D091F" w:rsidRPr="006D091F">
        <w:t>}</w:t>
      </w:r>
      <w:r w:rsidRPr="006D091F">
        <w:t xml:space="preserve"> for practices in Nepal; and </w:t>
      </w:r>
      <w:r w:rsidR="006D091F" w:rsidRPr="006D091F">
        <w:t>{</w:t>
      </w:r>
      <w:proofErr w:type="spellStart"/>
      <w:r w:rsidR="00656A84" w:rsidRPr="006D091F">
        <w:t>Oddy</w:t>
      </w:r>
      <w:proofErr w:type="spellEnd"/>
      <w:r w:rsidR="00656A84" w:rsidRPr="006D091F">
        <w:t xml:space="preserve">, </w:t>
      </w:r>
      <w:proofErr w:type="spellStart"/>
      <w:r w:rsidR="00656A84" w:rsidRPr="006D091F">
        <w:t>Bimson</w:t>
      </w:r>
      <w:proofErr w:type="spellEnd"/>
      <w:r w:rsidR="00656A84" w:rsidRPr="006D091F">
        <w:t>, and La Niece 1981</w:t>
      </w:r>
      <w:r w:rsidR="006D091F" w:rsidRPr="006D091F">
        <w:t>}</w:t>
      </w:r>
      <w:r w:rsidR="00A4550A" w:rsidRPr="006D091F">
        <w:t xml:space="preserve"> </w:t>
      </w:r>
      <w:r w:rsidRPr="006D091F">
        <w:t>for other observations on Himalayan bronzes.</w:t>
      </w:r>
    </w:p>
  </w:endnote>
  <w:endnote w:id="17">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The bronze sculpture of Horace Greeley cast in New York by the sculptor J. Q. A. Ward (</w:t>
      </w:r>
      <w:r w:rsidR="00804C1B" w:rsidRPr="006D091F">
        <w:t xml:space="preserve">American, </w:t>
      </w:r>
      <w:r w:rsidRPr="006D091F">
        <w:t xml:space="preserve">1830–1910), cast by the Henry-Bonnard foundry in 1890, was not artificially patinated before being placed outdoors in New York City. Presumably it was meant to develop a natural patina over time by exposure to weather; see </w:t>
      </w:r>
      <w:r w:rsidR="00A4550A" w:rsidRPr="006D091F">
        <w:t>{</w:t>
      </w:r>
      <w:r w:rsidR="00982DC2" w:rsidRPr="006D091F">
        <w:rPr>
          <w:lang w:eastAsia="fr-FR"/>
        </w:rPr>
        <w:t xml:space="preserve">“Casting in Bronze” </w:t>
      </w:r>
      <w:r w:rsidRPr="006D091F">
        <w:t>1891</w:t>
      </w:r>
      <w:r w:rsidR="00A4550A" w:rsidRPr="006D091F">
        <w:t>}</w:t>
      </w:r>
      <w:r w:rsidR="00982DC2" w:rsidRPr="006D091F">
        <w:t>,</w:t>
      </w:r>
      <w:r w:rsidRPr="006D091F">
        <w:t xml:space="preserve"> 866. For an apparently similar approach by the sculptor </w:t>
      </w:r>
      <w:proofErr w:type="spellStart"/>
      <w:r w:rsidRPr="006D091F">
        <w:t>Adriaen</w:t>
      </w:r>
      <w:proofErr w:type="spellEnd"/>
      <w:r w:rsidRPr="006D091F">
        <w:t xml:space="preserve"> de </w:t>
      </w:r>
      <w:proofErr w:type="spellStart"/>
      <w:r w:rsidRPr="006D091F">
        <w:t>Vries</w:t>
      </w:r>
      <w:proofErr w:type="spellEnd"/>
      <w:r w:rsidRPr="006D091F">
        <w:t xml:space="preserve"> (</w:t>
      </w:r>
      <w:r w:rsidR="00804C1B" w:rsidRPr="006D091F">
        <w:t xml:space="preserve">Dutch, </w:t>
      </w:r>
      <w:r w:rsidRPr="006D091F">
        <w:t xml:space="preserve">1556–1626), see </w:t>
      </w:r>
      <w:r w:rsidR="006D091F" w:rsidRPr="006D091F">
        <w:t>{</w:t>
      </w:r>
      <w:r w:rsidRPr="006D091F">
        <w:t>Bassett 2008</w:t>
      </w:r>
      <w:r w:rsidR="006D091F" w:rsidRPr="006D091F">
        <w:t>}</w:t>
      </w:r>
      <w:r w:rsidRPr="006D091F">
        <w:t>, 270–71.</w:t>
      </w:r>
    </w:p>
  </w:endnote>
  <w:endnote w:id="18">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proofErr w:type="spellStart"/>
      <w:r w:rsidRPr="006D091F">
        <w:t>Fucito</w:t>
      </w:r>
      <w:proofErr w:type="spellEnd"/>
      <w:r w:rsidRPr="006D091F">
        <w:t xml:space="preserve"> 2013</w:t>
      </w:r>
      <w:r w:rsidR="006D091F" w:rsidRPr="006D091F">
        <w:t>}</w:t>
      </w:r>
      <w:r w:rsidRPr="006D091F">
        <w:t xml:space="preserve">, 137–38; </w:t>
      </w:r>
      <w:r w:rsidR="006D091F" w:rsidRPr="006D091F">
        <w:t>{</w:t>
      </w:r>
      <w:r w:rsidRPr="006D091F">
        <w:t>Craddock 2009</w:t>
      </w:r>
      <w:r w:rsidR="006D091F" w:rsidRPr="006D091F">
        <w:t>}</w:t>
      </w:r>
      <w:r w:rsidRPr="006D091F">
        <w:t xml:space="preserve">, 365–68; also </w:t>
      </w:r>
      <w:r w:rsidR="006D091F" w:rsidRPr="006D091F">
        <w:t>{</w:t>
      </w:r>
      <w:proofErr w:type="spellStart"/>
      <w:r w:rsidRPr="006D091F">
        <w:t>Risser</w:t>
      </w:r>
      <w:proofErr w:type="spellEnd"/>
      <w:r w:rsidRPr="006D091F">
        <w:t xml:space="preserve"> and Saunders 2017</w:t>
      </w:r>
      <w:r w:rsidR="006D091F" w:rsidRPr="006D091F">
        <w:t>}</w:t>
      </w:r>
      <w:r w:rsidRPr="006D091F">
        <w:t>.</w:t>
      </w:r>
    </w:p>
  </w:endnote>
  <w:endnote w:id="19">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r w:rsidRPr="006D091F">
        <w:t>Craddock 2009</w:t>
      </w:r>
      <w:r w:rsidR="006D091F" w:rsidRPr="006D091F">
        <w:t>}</w:t>
      </w:r>
      <w:r w:rsidRPr="006D091F">
        <w:t>, 356.</w:t>
      </w:r>
    </w:p>
  </w:endnote>
  <w:endnote w:id="20">
    <w:p w:rsidR="006378C1" w:rsidRPr="006D091F" w:rsidRDefault="006378C1" w:rsidP="00804C1B">
      <w:pPr>
        <w:pStyle w:val="EndnoteText"/>
        <w:spacing w:line="360" w:lineRule="auto"/>
        <w:ind w:right="720"/>
        <w:rPr>
          <w:sz w:val="24"/>
          <w:szCs w:val="24"/>
        </w:rPr>
      </w:pPr>
      <w:r w:rsidRPr="006D091F">
        <w:rPr>
          <w:rStyle w:val="EndnoteReference"/>
          <w:sz w:val="24"/>
          <w:szCs w:val="24"/>
        </w:rPr>
        <w:endnoteRef/>
      </w:r>
      <w:r w:rsidRPr="006D091F">
        <w:rPr>
          <w:sz w:val="24"/>
          <w:szCs w:val="24"/>
        </w:rPr>
        <w:t xml:space="preserve"> </w:t>
      </w:r>
      <w:r w:rsidR="006D091F" w:rsidRPr="006D091F">
        <w:rPr>
          <w:sz w:val="24"/>
          <w:szCs w:val="24"/>
        </w:rPr>
        <w:t>{</w:t>
      </w:r>
      <w:r w:rsidRPr="006D091F">
        <w:rPr>
          <w:sz w:val="24"/>
          <w:szCs w:val="24"/>
        </w:rPr>
        <w:t>Newman 2011</w:t>
      </w:r>
      <w:r w:rsidR="006D091F" w:rsidRPr="006D091F">
        <w:rPr>
          <w:sz w:val="24"/>
          <w:szCs w:val="24"/>
        </w:rPr>
        <w:t>}</w:t>
      </w:r>
      <w:r w:rsidRPr="006D091F">
        <w:rPr>
          <w:sz w:val="24"/>
          <w:szCs w:val="24"/>
        </w:rPr>
        <w:t>, 36.</w:t>
      </w:r>
    </w:p>
  </w:endnote>
  <w:endnote w:id="21">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r w:rsidRPr="006D091F">
        <w:t>Craddock 1990</w:t>
      </w:r>
      <w:r w:rsidR="006D091F" w:rsidRPr="006D091F">
        <w:t>}</w:t>
      </w:r>
      <w:r w:rsidRPr="006D091F">
        <w:t>, 259–61.</w:t>
      </w:r>
    </w:p>
  </w:endnote>
  <w:endnote w:id="22">
    <w:p w:rsidR="006378C1" w:rsidRPr="006D091F" w:rsidRDefault="006378C1" w:rsidP="00804C1B">
      <w:pPr>
        <w:spacing w:line="360" w:lineRule="auto"/>
        <w:ind w:right="720"/>
        <w:rPr>
          <w:vertAlign w:val="superscript"/>
        </w:rPr>
      </w:pPr>
      <w:r w:rsidRPr="006D091F">
        <w:rPr>
          <w:rStyle w:val="EndnoteReference"/>
        </w:rPr>
        <w:endnoteRef/>
      </w:r>
      <w:r w:rsidR="00F364A5" w:rsidRPr="006D091F">
        <w:t xml:space="preserve"> </w:t>
      </w:r>
      <w:r w:rsidR="006D091F" w:rsidRPr="006D091F">
        <w:t>{</w:t>
      </w:r>
      <w:r w:rsidR="00F364A5" w:rsidRPr="006D091F">
        <w:t xml:space="preserve">Weil </w:t>
      </w:r>
      <w:r w:rsidR="00804C1B" w:rsidRPr="006D091F">
        <w:t>1996</w:t>
      </w:r>
      <w:r w:rsidR="006D091F" w:rsidRPr="006D091F">
        <w:t>}</w:t>
      </w:r>
      <w:r w:rsidR="00804C1B" w:rsidRPr="006D091F">
        <w:t>, 403,</w:t>
      </w:r>
      <w:r w:rsidRPr="006D091F">
        <w:t xml:space="preserve"> avers that by the Renaissance, corrosion products had acquired value for their “antiqueness” so as to testify to the age of antique bronze. This new value spurred forgeries.</w:t>
      </w:r>
    </w:p>
  </w:endnote>
  <w:endnote w:id="23">
    <w:p w:rsidR="00F364A5" w:rsidRPr="006D091F" w:rsidRDefault="00F364A5" w:rsidP="00804C1B">
      <w:pPr>
        <w:pStyle w:val="EndnoteText"/>
        <w:spacing w:line="360" w:lineRule="auto"/>
        <w:ind w:right="720"/>
        <w:rPr>
          <w:sz w:val="24"/>
          <w:szCs w:val="24"/>
        </w:rPr>
      </w:pPr>
      <w:r w:rsidRPr="006D091F">
        <w:rPr>
          <w:sz w:val="22"/>
          <w:szCs w:val="24"/>
          <w:vertAlign w:val="superscript"/>
        </w:rPr>
        <w:endnoteRef/>
      </w:r>
      <w:r w:rsidRPr="006D091F">
        <w:rPr>
          <w:sz w:val="32"/>
          <w:szCs w:val="24"/>
          <w:vertAlign w:val="superscript"/>
        </w:rPr>
        <w:t xml:space="preserve"> </w:t>
      </w:r>
      <w:r w:rsidR="006D091F" w:rsidRPr="006D091F">
        <w:rPr>
          <w:sz w:val="24"/>
          <w:szCs w:val="24"/>
        </w:rPr>
        <w:t>{</w:t>
      </w:r>
      <w:proofErr w:type="spellStart"/>
      <w:r w:rsidRPr="006D091F">
        <w:rPr>
          <w:sz w:val="24"/>
          <w:szCs w:val="24"/>
        </w:rPr>
        <w:t>Hiorns</w:t>
      </w:r>
      <w:proofErr w:type="spellEnd"/>
      <w:r w:rsidRPr="006D091F">
        <w:rPr>
          <w:sz w:val="24"/>
          <w:szCs w:val="24"/>
        </w:rPr>
        <w:t xml:space="preserve"> 1907</w:t>
      </w:r>
      <w:r w:rsidR="006D091F" w:rsidRPr="006D091F">
        <w:rPr>
          <w:sz w:val="24"/>
          <w:szCs w:val="24"/>
        </w:rPr>
        <w:t>}</w:t>
      </w:r>
      <w:r w:rsidRPr="006D091F">
        <w:rPr>
          <w:sz w:val="24"/>
          <w:szCs w:val="24"/>
        </w:rPr>
        <w:t xml:space="preserve">; </w:t>
      </w:r>
      <w:r w:rsidR="006D091F" w:rsidRPr="006D091F">
        <w:rPr>
          <w:sz w:val="24"/>
          <w:szCs w:val="24"/>
        </w:rPr>
        <w:t>{</w:t>
      </w:r>
      <w:r w:rsidRPr="006D091F">
        <w:rPr>
          <w:sz w:val="24"/>
          <w:szCs w:val="24"/>
        </w:rPr>
        <w:t>Michel 1922</w:t>
      </w:r>
      <w:r w:rsidR="006D091F" w:rsidRPr="006D091F">
        <w:rPr>
          <w:sz w:val="24"/>
          <w:szCs w:val="24"/>
        </w:rPr>
        <w:t>}</w:t>
      </w:r>
      <w:r w:rsidRPr="006D091F">
        <w:rPr>
          <w:sz w:val="24"/>
          <w:szCs w:val="24"/>
        </w:rPr>
        <w:t>.</w:t>
      </w:r>
    </w:p>
  </w:endnote>
  <w:endnote w:id="24">
    <w:p w:rsidR="006378C1" w:rsidRPr="006D091F" w:rsidRDefault="006378C1" w:rsidP="00804C1B">
      <w:pPr>
        <w:spacing w:line="360" w:lineRule="auto"/>
        <w:ind w:right="720"/>
        <w:rPr>
          <w:vertAlign w:val="superscript"/>
        </w:rPr>
      </w:pPr>
      <w:r w:rsidRPr="006D091F">
        <w:rPr>
          <w:rStyle w:val="EndnoteReference"/>
        </w:rPr>
        <w:endnoteRef/>
      </w:r>
      <w:r w:rsidR="00804C1B" w:rsidRPr="006D091F">
        <w:t xml:space="preserve"> </w:t>
      </w:r>
      <w:r w:rsidR="006D091F" w:rsidRPr="006D091F">
        <w:t>{</w:t>
      </w:r>
      <w:proofErr w:type="spellStart"/>
      <w:r w:rsidR="00804C1B" w:rsidRPr="006D091F">
        <w:t>Lauffenburger</w:t>
      </w:r>
      <w:proofErr w:type="spellEnd"/>
      <w:r w:rsidR="00804C1B" w:rsidRPr="006D091F">
        <w:t xml:space="preserve"> </w:t>
      </w:r>
      <w:r w:rsidRPr="006D091F">
        <w:t>2006</w:t>
      </w:r>
      <w:r w:rsidR="006D091F" w:rsidRPr="006D091F">
        <w:t>}</w:t>
      </w:r>
      <w:r w:rsidRPr="006D091F">
        <w:t>, 76</w:t>
      </w:r>
      <w:r w:rsidR="00804C1B" w:rsidRPr="006D091F">
        <w:t>,</w:t>
      </w:r>
      <w:r w:rsidRPr="006D091F">
        <w:t xml:space="preserve"> found metal powders incorporated into varnish patinas on several sculptures by Antoine-Louis </w:t>
      </w:r>
      <w:proofErr w:type="spellStart"/>
      <w:r w:rsidRPr="006D091F">
        <w:t>Barye</w:t>
      </w:r>
      <w:proofErr w:type="spellEnd"/>
      <w:r w:rsidRPr="006D091F">
        <w:t xml:space="preserve"> (French, 1795–1875) cast by the founder Jean-</w:t>
      </w:r>
      <w:proofErr w:type="spellStart"/>
      <w:r w:rsidRPr="006D091F">
        <w:t>Honoré</w:t>
      </w:r>
      <w:proofErr w:type="spellEnd"/>
      <w:r w:rsidRPr="006D091F">
        <w:t xml:space="preserve"> </w:t>
      </w:r>
      <w:proofErr w:type="spellStart"/>
      <w:r w:rsidRPr="006D091F">
        <w:t>Gonon</w:t>
      </w:r>
      <w:proofErr w:type="spellEnd"/>
      <w:r w:rsidRPr="006D091F">
        <w:t xml:space="preserve"> (French, 1780</w:t>
      </w:r>
      <w:r w:rsidR="00804C1B" w:rsidRPr="006D091F">
        <w:t>–</w:t>
      </w:r>
      <w:r w:rsidRPr="006D091F">
        <w:t>1850) in the 1830s.</w:t>
      </w:r>
    </w:p>
  </w:endnote>
  <w:endnote w:id="25">
    <w:p w:rsidR="006378C1" w:rsidRPr="006D091F" w:rsidRDefault="006378C1" w:rsidP="00804C1B">
      <w:pPr>
        <w:spacing w:line="360" w:lineRule="auto"/>
        <w:ind w:right="720"/>
        <w:rPr>
          <w:vertAlign w:val="superscript"/>
        </w:rPr>
      </w:pPr>
      <w:r w:rsidRPr="006D091F">
        <w:rPr>
          <w:rStyle w:val="EndnoteReference"/>
        </w:rPr>
        <w:endnoteRef/>
      </w:r>
      <w:r w:rsidR="00804C1B" w:rsidRPr="006D091F">
        <w:t xml:space="preserve"> </w:t>
      </w:r>
      <w:r w:rsidR="006D091F" w:rsidRPr="006D091F">
        <w:t>{</w:t>
      </w:r>
      <w:r w:rsidR="00804C1B" w:rsidRPr="006D091F">
        <w:t xml:space="preserve">Weil </w:t>
      </w:r>
      <w:r w:rsidRPr="006D091F">
        <w:t>1996</w:t>
      </w:r>
      <w:r w:rsidR="006D091F" w:rsidRPr="006D091F">
        <w:t>}</w:t>
      </w:r>
      <w:r w:rsidRPr="006D091F">
        <w:t>, 397</w:t>
      </w:r>
      <w:r w:rsidR="00804C1B" w:rsidRPr="006D091F">
        <w:t xml:space="preserve">, </w:t>
      </w:r>
      <w:r w:rsidRPr="006D091F">
        <w:t>describes these attractive patinas as thin, compact, translucent, generally red-brown, and more or less tinged with green, depending upon moisture levels.</w:t>
      </w:r>
    </w:p>
  </w:endnote>
  <w:endnote w:id="26">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proofErr w:type="spellStart"/>
      <w:r w:rsidRPr="006D091F">
        <w:t>Giambologna’s</w:t>
      </w:r>
      <w:proofErr w:type="spellEnd"/>
      <w:r w:rsidRPr="006D091F">
        <w:t xml:space="preserve"> (</w:t>
      </w:r>
      <w:r w:rsidR="00804C1B" w:rsidRPr="006D091F">
        <w:t>Flemish, 1529–1608</w:t>
      </w:r>
      <w:r w:rsidRPr="006D091F">
        <w:t xml:space="preserve">) apparent use of a transparent varnish seems to suggest the desire for sheen and protection when handling, while retaining the somewhat golden color of the bronze. See for example </w:t>
      </w:r>
      <w:r w:rsidR="006D091F" w:rsidRPr="006D091F">
        <w:t>{</w:t>
      </w:r>
      <w:r w:rsidR="00804C1B" w:rsidRPr="006D091F">
        <w:t>Stone 2010</w:t>
      </w:r>
      <w:r w:rsidR="006D091F" w:rsidRPr="006D091F">
        <w:t>}</w:t>
      </w:r>
      <w:r w:rsidR="00804C1B" w:rsidRPr="006D091F">
        <w:t>, 118–</w:t>
      </w:r>
      <w:r w:rsidRPr="006D091F">
        <w:t xml:space="preserve">20, suggesting that the use of heat (or </w:t>
      </w:r>
      <w:proofErr w:type="spellStart"/>
      <w:r w:rsidRPr="006D091F">
        <w:t>stoving</w:t>
      </w:r>
      <w:proofErr w:type="spellEnd"/>
      <w:r w:rsidRPr="006D091F">
        <w:t>) made the varnish more durable for handling.</w:t>
      </w:r>
    </w:p>
  </w:endnote>
  <w:endnote w:id="27">
    <w:p w:rsidR="008778D9" w:rsidRPr="006D091F" w:rsidRDefault="008778D9" w:rsidP="00804C1B">
      <w:pPr>
        <w:pStyle w:val="CommentText"/>
        <w:spacing w:line="360" w:lineRule="auto"/>
        <w:ind w:right="720"/>
        <w:rPr>
          <w:sz w:val="24"/>
          <w:szCs w:val="24"/>
        </w:rPr>
      </w:pPr>
      <w:r w:rsidRPr="006D091F">
        <w:rPr>
          <w:rStyle w:val="EndnoteReference"/>
        </w:rPr>
        <w:endnoteRef/>
      </w:r>
      <w:r w:rsidRPr="006D091F">
        <w:t xml:space="preserve"> </w:t>
      </w:r>
      <w:r w:rsidR="006D091F" w:rsidRPr="006D091F">
        <w:t>{</w:t>
      </w:r>
      <w:r w:rsidR="00804C1B" w:rsidRPr="006D091F">
        <w:rPr>
          <w:sz w:val="24"/>
          <w:szCs w:val="24"/>
        </w:rPr>
        <w:t>Stone 2011</w:t>
      </w:r>
      <w:r w:rsidR="006D091F" w:rsidRPr="006D091F">
        <w:rPr>
          <w:sz w:val="24"/>
          <w:szCs w:val="24"/>
        </w:rPr>
        <w:t>}</w:t>
      </w:r>
      <w:r w:rsidR="00804C1B" w:rsidRPr="006D091F">
        <w:rPr>
          <w:sz w:val="24"/>
          <w:szCs w:val="24"/>
        </w:rPr>
        <w:t>, 178</w:t>
      </w:r>
      <w:r w:rsidRPr="006D091F">
        <w:rPr>
          <w:sz w:val="24"/>
          <w:szCs w:val="24"/>
        </w:rPr>
        <w:t xml:space="preserve"> believes that the vast majority of Italian Renaissance patinas were organic oil-resin varnishes and </w:t>
      </w:r>
      <w:r w:rsidR="00804C1B" w:rsidRPr="006D091F">
        <w:rPr>
          <w:sz w:val="24"/>
          <w:szCs w:val="24"/>
        </w:rPr>
        <w:t>notes</w:t>
      </w:r>
      <w:r w:rsidR="00EB6A38" w:rsidRPr="006D091F">
        <w:rPr>
          <w:sz w:val="24"/>
          <w:szCs w:val="24"/>
        </w:rPr>
        <w:t xml:space="preserve"> </w:t>
      </w:r>
      <w:r w:rsidRPr="006D091F">
        <w:rPr>
          <w:sz w:val="24"/>
          <w:szCs w:val="24"/>
        </w:rPr>
        <w:t xml:space="preserve">that although there </w:t>
      </w:r>
      <w:r w:rsidR="00804C1B" w:rsidRPr="006D091F">
        <w:rPr>
          <w:sz w:val="24"/>
          <w:szCs w:val="24"/>
        </w:rPr>
        <w:t>were</w:t>
      </w:r>
      <w:r w:rsidRPr="006D091F">
        <w:rPr>
          <w:sz w:val="24"/>
          <w:szCs w:val="24"/>
        </w:rPr>
        <w:t xml:space="preserve"> various chemical patinati</w:t>
      </w:r>
      <w:r w:rsidR="00804C1B" w:rsidRPr="006D091F">
        <w:rPr>
          <w:sz w:val="24"/>
          <w:szCs w:val="24"/>
        </w:rPr>
        <w:t>on recipes in the Renaissance, “</w:t>
      </w:r>
      <w:r w:rsidRPr="006D091F">
        <w:rPr>
          <w:sz w:val="24"/>
          <w:szCs w:val="24"/>
        </w:rPr>
        <w:t xml:space="preserve">it has proven surprisingly difficult to find any undoubted examples of this method ever actually being employed. A conspicuous exception is </w:t>
      </w:r>
      <w:r w:rsidR="00804C1B" w:rsidRPr="006D091F">
        <w:rPr>
          <w:sz w:val="24"/>
          <w:szCs w:val="24"/>
        </w:rPr>
        <w:t>the work of the sculptor Antico</w:t>
      </w:r>
      <w:r w:rsidRPr="006D091F">
        <w:rPr>
          <w:sz w:val="24"/>
          <w:szCs w:val="24"/>
        </w:rPr>
        <w:t>.</w:t>
      </w:r>
      <w:r w:rsidR="00804C1B" w:rsidRPr="006D091F">
        <w:rPr>
          <w:sz w:val="24"/>
          <w:szCs w:val="24"/>
        </w:rPr>
        <w:t>”</w:t>
      </w:r>
    </w:p>
  </w:endnote>
  <w:endnote w:id="28">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r w:rsidRPr="006D091F">
        <w:t>Descamps-</w:t>
      </w:r>
      <w:proofErr w:type="spellStart"/>
      <w:r w:rsidRPr="006D091F">
        <w:t>Lequime</w:t>
      </w:r>
      <w:proofErr w:type="spellEnd"/>
      <w:r w:rsidRPr="006D091F">
        <w:t xml:space="preserve"> 2015</w:t>
      </w:r>
      <w:r w:rsidR="006D091F" w:rsidRPr="006D091F">
        <w:t>}</w:t>
      </w:r>
      <w:r w:rsidRPr="006D091F">
        <w:t xml:space="preserve">; </w:t>
      </w:r>
      <w:r w:rsidR="006D091F" w:rsidRPr="006D091F">
        <w:t xml:space="preserve">see </w:t>
      </w:r>
      <w:r w:rsidRPr="006D091F">
        <w:t>also</w:t>
      </w:r>
      <w:r w:rsidR="00804C1B" w:rsidRPr="006D091F">
        <w:t xml:space="preserve"> </w:t>
      </w:r>
      <w:r w:rsidR="006D091F" w:rsidRPr="006D091F">
        <w:t>{</w:t>
      </w:r>
      <w:proofErr w:type="spellStart"/>
      <w:r w:rsidR="00804C1B" w:rsidRPr="006D091F">
        <w:t>Formigli</w:t>
      </w:r>
      <w:proofErr w:type="spellEnd"/>
      <w:r w:rsidR="00804C1B" w:rsidRPr="006D091F">
        <w:t xml:space="preserve"> </w:t>
      </w:r>
      <w:r w:rsidRPr="006D091F">
        <w:t>2013</w:t>
      </w:r>
      <w:r w:rsidR="003B0DE2" w:rsidRPr="006D091F">
        <w:t>b</w:t>
      </w:r>
      <w:r w:rsidR="006D091F" w:rsidRPr="006D091F">
        <w:t>}</w:t>
      </w:r>
      <w:r w:rsidRPr="006D091F">
        <w:t xml:space="preserve">. </w:t>
      </w:r>
    </w:p>
  </w:endnote>
  <w:endnote w:id="29">
    <w:p w:rsidR="006D49C9" w:rsidRPr="006D091F" w:rsidRDefault="006D49C9" w:rsidP="00E83753">
      <w:pPr>
        <w:spacing w:line="360" w:lineRule="auto"/>
        <w:ind w:right="720"/>
      </w:pPr>
      <w:r w:rsidRPr="006D091F">
        <w:rPr>
          <w:rStyle w:val="EndnoteReference"/>
        </w:rPr>
        <w:endnoteRef/>
      </w:r>
      <w:r w:rsidRPr="006D091F">
        <w:t xml:space="preserve"> See above, and for example Massimiliano </w:t>
      </w:r>
      <w:proofErr w:type="spellStart"/>
      <w:r w:rsidRPr="006D091F">
        <w:t>Soldani-Benzi</w:t>
      </w:r>
      <w:proofErr w:type="spellEnd"/>
      <w:r w:rsidRPr="006D091F">
        <w:t xml:space="preserve"> (Italian, 1656–1740)</w:t>
      </w:r>
      <w:r w:rsidR="00804C1B" w:rsidRPr="006D091F">
        <w:t>,</w:t>
      </w:r>
      <w:r w:rsidRPr="006D091F">
        <w:t xml:space="preserve"> who describes in a letter to his London agent how to refresh the patina on bronzes using clear walnut or linseed oil and red hematite (lapis </w:t>
      </w:r>
      <w:proofErr w:type="spellStart"/>
      <w:r w:rsidRPr="006D091F">
        <w:t>rosso</w:t>
      </w:r>
      <w:proofErr w:type="spellEnd"/>
      <w:r w:rsidRPr="006D091F">
        <w:t>); unpublished document, referred to in a 1996 conference paper by Dr. Charles Avery in Berlin. We are grateful to Dr. Avery for allowing us to include his discovery prior to publication.</w:t>
      </w:r>
    </w:p>
  </w:endnote>
  <w:endnote w:id="30">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proofErr w:type="spellStart"/>
      <w:r w:rsidRPr="006D091F">
        <w:t>Risser</w:t>
      </w:r>
      <w:proofErr w:type="spellEnd"/>
      <w:r w:rsidRPr="006D091F">
        <w:t xml:space="preserve"> and Saunders 2017</w:t>
      </w:r>
      <w:r w:rsidR="006D091F" w:rsidRPr="006D091F">
        <w:t>}</w:t>
      </w:r>
      <w:r w:rsidRPr="006D091F">
        <w:t>.</w:t>
      </w:r>
    </w:p>
  </w:endnote>
  <w:endnote w:id="31">
    <w:p w:rsidR="006378C1" w:rsidRPr="006D091F" w:rsidRDefault="006378C1" w:rsidP="00804C1B">
      <w:pPr>
        <w:spacing w:line="360" w:lineRule="auto"/>
        <w:ind w:right="720"/>
        <w:rPr>
          <w:vertAlign w:val="superscript"/>
        </w:rPr>
      </w:pPr>
      <w:r w:rsidRPr="006D091F">
        <w:rPr>
          <w:rStyle w:val="EndnoteReference"/>
        </w:rPr>
        <w:endnoteRef/>
      </w:r>
      <w:r w:rsidR="00E83753" w:rsidRPr="006D091F">
        <w:t xml:space="preserve"> </w:t>
      </w:r>
      <w:r w:rsidR="006D091F" w:rsidRPr="006D091F">
        <w:t>{</w:t>
      </w:r>
      <w:proofErr w:type="spellStart"/>
      <w:r w:rsidR="00E83753" w:rsidRPr="006D091F">
        <w:t>Schrenk</w:t>
      </w:r>
      <w:proofErr w:type="spellEnd"/>
      <w:r w:rsidR="00E83753" w:rsidRPr="006D091F">
        <w:t xml:space="preserve"> </w:t>
      </w:r>
      <w:r w:rsidRPr="006D091F">
        <w:t>1994</w:t>
      </w:r>
      <w:r w:rsidR="006D091F" w:rsidRPr="006D091F">
        <w:t>}</w:t>
      </w:r>
      <w:r w:rsidRPr="006D091F">
        <w:t>, 60</w:t>
      </w:r>
      <w:r w:rsidR="00E83753" w:rsidRPr="006D091F">
        <w:t>,</w:t>
      </w:r>
      <w:r w:rsidRPr="006D091F">
        <w:t xml:space="preserve"> discusses supposed “protective” coatings, like neat’s-foot oil, often applied to Benin bronzes by collectors that have instead caused extensive disfiguring metallic fatty-acid corrosion products </w:t>
      </w:r>
      <w:r w:rsidR="00E83753" w:rsidRPr="006D091F">
        <w:t xml:space="preserve">to form on the surface. </w:t>
      </w:r>
      <w:r w:rsidR="006D091F" w:rsidRPr="006D091F">
        <w:t>{</w:t>
      </w:r>
      <w:r w:rsidR="00E83753" w:rsidRPr="006D091F">
        <w:t xml:space="preserve">Michel </w:t>
      </w:r>
      <w:r w:rsidRPr="006D091F">
        <w:t>1922</w:t>
      </w:r>
      <w:r w:rsidR="006D091F" w:rsidRPr="006D091F">
        <w:t>}</w:t>
      </w:r>
      <w:r w:rsidRPr="006D091F">
        <w:t>, 160 describes a five-year-long experiment in Germany beginning in 1864 whereby daily washing and monthly application of grease to a bronze bust displayed outdoors resulted in the formation of a beautiful patina compared to ugly ones on the busts used as controls.</w:t>
      </w:r>
    </w:p>
  </w:endnote>
  <w:endnote w:id="32">
    <w:p w:rsidR="006378C1" w:rsidRPr="006D091F" w:rsidRDefault="006378C1" w:rsidP="00804C1B">
      <w:pPr>
        <w:spacing w:line="360" w:lineRule="auto"/>
        <w:ind w:right="720"/>
        <w:rPr>
          <w:vertAlign w:val="superscript"/>
        </w:rPr>
      </w:pPr>
      <w:r w:rsidRPr="006D091F">
        <w:rPr>
          <w:rStyle w:val="EndnoteReference"/>
        </w:rPr>
        <w:endnoteRef/>
      </w:r>
      <w:r w:rsidR="00E83753" w:rsidRPr="006D091F">
        <w:t xml:space="preserve"> See also </w:t>
      </w:r>
      <w:r w:rsidR="006D091F" w:rsidRPr="006D091F">
        <w:t>{</w:t>
      </w:r>
      <w:proofErr w:type="spellStart"/>
      <w:r w:rsidR="00E83753" w:rsidRPr="006D091F">
        <w:t>Marabelli</w:t>
      </w:r>
      <w:proofErr w:type="spellEnd"/>
      <w:r w:rsidR="00E83753" w:rsidRPr="006D091F">
        <w:t xml:space="preserve"> </w:t>
      </w:r>
      <w:r w:rsidRPr="006D091F">
        <w:t>1994</w:t>
      </w:r>
      <w:r w:rsidR="006D091F" w:rsidRPr="006D091F">
        <w:t>}</w:t>
      </w:r>
      <w:r w:rsidRPr="006D091F">
        <w:t>, 14</w:t>
      </w:r>
      <w:r w:rsidR="00E83753" w:rsidRPr="006D091F">
        <w:t>,</w:t>
      </w:r>
      <w:r w:rsidRPr="006D091F">
        <w:t xml:space="preserve"> who found the surface of the equestrian monument of Marcus Aurelius, outdoors since late Imperial Roman times, to have extensive </w:t>
      </w:r>
      <w:proofErr w:type="spellStart"/>
      <w:r w:rsidRPr="006D091F">
        <w:t>sulfation</w:t>
      </w:r>
      <w:proofErr w:type="spellEnd"/>
      <w:r w:rsidRPr="006D091F">
        <w:t xml:space="preserve">, including </w:t>
      </w:r>
      <w:proofErr w:type="spellStart"/>
      <w:r w:rsidRPr="006D091F">
        <w:t>brochantite</w:t>
      </w:r>
      <w:proofErr w:type="spellEnd"/>
      <w:r w:rsidRPr="006D091F">
        <w:t xml:space="preserve">, </w:t>
      </w:r>
      <w:proofErr w:type="spellStart"/>
      <w:r w:rsidRPr="006D091F">
        <w:t>antlerite</w:t>
      </w:r>
      <w:proofErr w:type="spellEnd"/>
      <w:r w:rsidRPr="006D091F">
        <w:t xml:space="preserve">, and </w:t>
      </w:r>
      <w:proofErr w:type="spellStart"/>
      <w:r w:rsidRPr="006D091F">
        <w:t>chalcanthite</w:t>
      </w:r>
      <w:proofErr w:type="spellEnd"/>
      <w:r w:rsidRPr="006D091F">
        <w:t>.</w:t>
      </w:r>
    </w:p>
  </w:endnote>
  <w:endnote w:id="33">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proofErr w:type="spellStart"/>
      <w:r w:rsidRPr="006D091F">
        <w:t>Debonliez</w:t>
      </w:r>
      <w:proofErr w:type="spellEnd"/>
      <w:r w:rsidRPr="006D091F">
        <w:t xml:space="preserve"> and </w:t>
      </w:r>
      <w:proofErr w:type="spellStart"/>
      <w:r w:rsidRPr="006D091F">
        <w:t>Malepeyre</w:t>
      </w:r>
      <w:proofErr w:type="spellEnd"/>
      <w:r w:rsidRPr="006D091F">
        <w:t xml:space="preserve"> 1979</w:t>
      </w:r>
      <w:r w:rsidR="006D091F" w:rsidRPr="006D091F">
        <w:t>}</w:t>
      </w:r>
      <w:r w:rsidRPr="006D091F">
        <w:t>, 8.</w:t>
      </w:r>
    </w:p>
  </w:endnote>
  <w:endnote w:id="34">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a thorough definition of the original surface of a bronze</w:t>
      </w:r>
      <w:r w:rsidRPr="006D091F" w:rsidDel="00BD0058">
        <w:t xml:space="preserve"> </w:t>
      </w:r>
      <w:r w:rsidRPr="006D091F">
        <w:t xml:space="preserve">see </w:t>
      </w:r>
      <w:r w:rsidR="006D091F" w:rsidRPr="006D091F">
        <w:t>{</w:t>
      </w:r>
      <w:proofErr w:type="spellStart"/>
      <w:r w:rsidRPr="006D091F">
        <w:t>Bertholon</w:t>
      </w:r>
      <w:proofErr w:type="spellEnd"/>
      <w:r w:rsidRPr="006D091F">
        <w:t xml:space="preserve"> 2004</w:t>
      </w:r>
      <w:r w:rsidR="006D091F" w:rsidRPr="006D091F">
        <w:t>}</w:t>
      </w:r>
      <w:r w:rsidRPr="006D091F">
        <w:t>.</w:t>
      </w:r>
    </w:p>
  </w:endnote>
  <w:endnote w:id="35">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a brief case study of patina formation see </w:t>
      </w:r>
      <w:r w:rsidR="006D091F" w:rsidRPr="006D091F">
        <w:t>{</w:t>
      </w:r>
      <w:r w:rsidRPr="006D091F">
        <w:t>Scott 2002</w:t>
      </w:r>
      <w:r w:rsidR="006D091F" w:rsidRPr="006D091F">
        <w:t>}</w:t>
      </w:r>
      <w:r w:rsidRPr="006D091F">
        <w:t>, 328–29.</w:t>
      </w:r>
    </w:p>
  </w:endnote>
  <w:endnote w:id="36">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a sample of bronzes in the Wallace Collection, London, where it seems evident that they have been repatinated, see </w:t>
      </w:r>
      <w:r w:rsidR="006D091F" w:rsidRPr="006D091F">
        <w:t>{</w:t>
      </w:r>
      <w:r w:rsidRPr="006D091F">
        <w:t>Warren 2016</w:t>
      </w:r>
      <w:r w:rsidR="006D091F" w:rsidRPr="006D091F">
        <w:t>}</w:t>
      </w:r>
      <w:r w:rsidRPr="006D091F">
        <w:t>, vol. II, esp. pp. 503–31, nos. 113–14; p. 474</w:t>
      </w:r>
      <w:r w:rsidR="00E83753" w:rsidRPr="006D091F">
        <w:t xml:space="preserve"> (no. 108), p. 550 (cat. 117) on</w:t>
      </w:r>
      <w:r w:rsidRPr="006D091F">
        <w:t xml:space="preserve"> nineteenth-century patination; p. 666 (no. 137). </w:t>
      </w:r>
    </w:p>
  </w:endnote>
  <w:endnote w:id="37">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modern patination recipes, see </w:t>
      </w:r>
      <w:r w:rsidR="006D091F" w:rsidRPr="006D091F">
        <w:t>{</w:t>
      </w:r>
      <w:r w:rsidRPr="006D091F">
        <w:t>Hughes and Rowe 1989</w:t>
      </w:r>
      <w:r w:rsidR="006D091F" w:rsidRPr="006D091F">
        <w:t>}</w:t>
      </w:r>
      <w:r w:rsidRPr="006D091F">
        <w:t>.</w:t>
      </w:r>
    </w:p>
  </w:endnote>
  <w:endnote w:id="38">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The sculpture of </w:t>
      </w:r>
      <w:r w:rsidRPr="006D091F">
        <w:rPr>
          <w:iCs/>
        </w:rPr>
        <w:t>Thomas Hart Benton</w:t>
      </w:r>
      <w:r w:rsidRPr="006D091F">
        <w:t xml:space="preserve"> by Harriet Goodhue Hosmer (American, 1830–1908) was described at its unveiling a</w:t>
      </w:r>
      <w:r w:rsidR="00A4550A" w:rsidRPr="006D091F">
        <w:t>s having a bright golden color (</w:t>
      </w:r>
      <w:r w:rsidR="006D091F" w:rsidRPr="006D091F">
        <w:t>{</w:t>
      </w:r>
      <w:r w:rsidRPr="006D091F">
        <w:t>Weil 1996</w:t>
      </w:r>
      <w:r w:rsidR="006D091F" w:rsidRPr="006D091F">
        <w:t>}</w:t>
      </w:r>
      <w:r w:rsidRPr="006D091F">
        <w:t>, 407</w:t>
      </w:r>
      <w:r w:rsidR="00A4550A" w:rsidRPr="006D091F">
        <w:t>)</w:t>
      </w:r>
      <w:r w:rsidRPr="006D091F">
        <w:t>.</w:t>
      </w:r>
    </w:p>
  </w:endnote>
  <w:endnote w:id="39">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proofErr w:type="spellStart"/>
      <w:r w:rsidRPr="006D091F">
        <w:t>Schrenk</w:t>
      </w:r>
      <w:proofErr w:type="spellEnd"/>
      <w:r w:rsidRPr="006D091F">
        <w:t xml:space="preserve"> 1994</w:t>
      </w:r>
      <w:r w:rsidR="006D091F" w:rsidRPr="006D091F">
        <w:t>}</w:t>
      </w:r>
      <w:r w:rsidRPr="006D091F">
        <w:t xml:space="preserve">. </w:t>
      </w:r>
    </w:p>
  </w:endnote>
  <w:endnote w:id="40">
    <w:p w:rsidR="006378C1" w:rsidRPr="006D091F" w:rsidRDefault="006378C1" w:rsidP="00804C1B">
      <w:pPr>
        <w:spacing w:line="360" w:lineRule="auto"/>
        <w:ind w:right="720"/>
      </w:pPr>
      <w:r w:rsidRPr="006D091F">
        <w:rPr>
          <w:rStyle w:val="EndnoteReference"/>
        </w:rPr>
        <w:endnoteRef/>
      </w:r>
      <w:r w:rsidRPr="006D091F">
        <w:t xml:space="preserve"> </w:t>
      </w:r>
      <w:r w:rsidR="006D091F" w:rsidRPr="006D091F">
        <w:t>{</w:t>
      </w:r>
      <w:proofErr w:type="spellStart"/>
      <w:r w:rsidR="002421F6" w:rsidRPr="006D091F">
        <w:rPr>
          <w:lang w:eastAsia="fr-FR"/>
        </w:rPr>
        <w:t>Grzywacz</w:t>
      </w:r>
      <w:proofErr w:type="spellEnd"/>
      <w:r w:rsidR="002421F6" w:rsidRPr="006D091F">
        <w:t xml:space="preserve"> </w:t>
      </w:r>
      <w:r w:rsidRPr="006D091F">
        <w:t>2006</w:t>
      </w:r>
      <w:r w:rsidR="006D091F" w:rsidRPr="006D091F">
        <w:t>}</w:t>
      </w:r>
      <w:r w:rsidRPr="006D091F">
        <w:t>, 11–13.</w:t>
      </w:r>
    </w:p>
  </w:endnote>
  <w:endnote w:id="41">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See </w:t>
      </w:r>
      <w:r w:rsidR="006D091F" w:rsidRPr="006D091F">
        <w:t>{</w:t>
      </w:r>
      <w:proofErr w:type="spellStart"/>
      <w:r w:rsidRPr="006D091F">
        <w:t>Robbiola</w:t>
      </w:r>
      <w:proofErr w:type="spellEnd"/>
      <w:r w:rsidRPr="006D091F">
        <w:t xml:space="preserve"> and </w:t>
      </w:r>
      <w:proofErr w:type="spellStart"/>
      <w:r w:rsidRPr="006D091F">
        <w:t>Hurtel</w:t>
      </w:r>
      <w:proofErr w:type="spellEnd"/>
      <w:r w:rsidRPr="006D091F">
        <w:t xml:space="preserve"> 1997</w:t>
      </w:r>
      <w:r w:rsidR="006D091F" w:rsidRPr="006D091F">
        <w:t>}</w:t>
      </w:r>
      <w:r w:rsidR="00677E7B" w:rsidRPr="006D091F">
        <w:t>, a</w:t>
      </w:r>
      <w:r w:rsidRPr="006D091F">
        <w:t xml:space="preserve"> study carried out on the Roman busts of Livia (</w:t>
      </w:r>
      <w:r w:rsidR="00F317D4">
        <w:rPr>
          <w:b/>
        </w:rPr>
        <w:t>fig. 30</w:t>
      </w:r>
      <w:r w:rsidRPr="006D091F">
        <w:rPr>
          <w:b/>
        </w:rPr>
        <w:t>9</w:t>
      </w:r>
      <w:r w:rsidRPr="006D091F">
        <w:t xml:space="preserve">) and Augustus that demonstrated </w:t>
      </w:r>
      <w:r w:rsidR="00E83753" w:rsidRPr="006D091F">
        <w:t xml:space="preserve">that </w:t>
      </w:r>
      <w:r w:rsidRPr="006D091F">
        <w:t xml:space="preserve">the “noble” patina originated from a natural corrosion process: a presence of compounds from the soil in the deeper layers and tin enrichment of the upper dark-green layer due to </w:t>
      </w:r>
      <w:proofErr w:type="spellStart"/>
      <w:r w:rsidRPr="006D091F">
        <w:t>decuprification</w:t>
      </w:r>
      <w:proofErr w:type="spellEnd"/>
      <w:r w:rsidRPr="006D091F">
        <w:t xml:space="preserve">. </w:t>
      </w:r>
    </w:p>
  </w:endnote>
  <w:endnote w:id="42">
    <w:p w:rsidR="006378C1" w:rsidRPr="006D091F" w:rsidRDefault="006378C1" w:rsidP="00804C1B">
      <w:pPr>
        <w:pStyle w:val="EndnoteText"/>
        <w:spacing w:line="360" w:lineRule="auto"/>
        <w:ind w:right="720"/>
        <w:rPr>
          <w:sz w:val="24"/>
          <w:szCs w:val="24"/>
        </w:rPr>
      </w:pPr>
      <w:r w:rsidRPr="006D091F">
        <w:rPr>
          <w:rStyle w:val="EndnoteReference"/>
          <w:sz w:val="24"/>
          <w:szCs w:val="24"/>
        </w:rPr>
        <w:endnoteRef/>
      </w:r>
      <w:r w:rsidRPr="006D091F">
        <w:rPr>
          <w:sz w:val="24"/>
          <w:szCs w:val="24"/>
        </w:rPr>
        <w:t xml:space="preserve"> </w:t>
      </w:r>
      <w:r w:rsidR="006D091F" w:rsidRPr="006D091F">
        <w:rPr>
          <w:sz w:val="24"/>
          <w:szCs w:val="24"/>
        </w:rPr>
        <w:t>{</w:t>
      </w:r>
      <w:proofErr w:type="spellStart"/>
      <w:r w:rsidRPr="006D091F">
        <w:rPr>
          <w:sz w:val="24"/>
          <w:szCs w:val="24"/>
        </w:rPr>
        <w:t>Gettens</w:t>
      </w:r>
      <w:proofErr w:type="spellEnd"/>
      <w:r w:rsidRPr="006D091F">
        <w:rPr>
          <w:sz w:val="24"/>
          <w:szCs w:val="24"/>
        </w:rPr>
        <w:t xml:space="preserve"> 1970</w:t>
      </w:r>
      <w:r w:rsidR="006D091F" w:rsidRPr="006D091F">
        <w:rPr>
          <w:sz w:val="24"/>
          <w:szCs w:val="24"/>
        </w:rPr>
        <w:t>}</w:t>
      </w:r>
      <w:r w:rsidRPr="006D091F">
        <w:rPr>
          <w:sz w:val="24"/>
          <w:szCs w:val="24"/>
        </w:rPr>
        <w:t>.</w:t>
      </w:r>
    </w:p>
  </w:endnote>
  <w:endnote w:id="43">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Relatively few studies have been carried out on the subject; see </w:t>
      </w:r>
      <w:r w:rsidR="006D091F" w:rsidRPr="006D091F">
        <w:t>{</w:t>
      </w:r>
      <w:proofErr w:type="spellStart"/>
      <w:r w:rsidR="00662236" w:rsidRPr="006D091F">
        <w:rPr>
          <w:lang w:eastAsia="fr-FR"/>
        </w:rPr>
        <w:t>Graedel</w:t>
      </w:r>
      <w:proofErr w:type="spellEnd"/>
      <w:r w:rsidR="00662236" w:rsidRPr="006D091F">
        <w:rPr>
          <w:lang w:eastAsia="fr-FR"/>
        </w:rPr>
        <w:t xml:space="preserve">, Nassau, and </w:t>
      </w:r>
      <w:proofErr w:type="spellStart"/>
      <w:r w:rsidR="00662236" w:rsidRPr="006D091F">
        <w:rPr>
          <w:lang w:eastAsia="fr-FR"/>
        </w:rPr>
        <w:t>Franey</w:t>
      </w:r>
      <w:proofErr w:type="spellEnd"/>
      <w:r w:rsidR="00662236" w:rsidRPr="006D091F">
        <w:rPr>
          <w:lang w:eastAsia="fr-FR"/>
        </w:rPr>
        <w:t xml:space="preserve"> 1987</w:t>
      </w:r>
      <w:r w:rsidR="006D091F" w:rsidRPr="006D091F">
        <w:rPr>
          <w:lang w:eastAsia="fr-FR"/>
        </w:rPr>
        <w:t>}</w:t>
      </w:r>
      <w:r w:rsidRPr="006D091F">
        <w:t xml:space="preserve">. </w:t>
      </w:r>
    </w:p>
  </w:endnote>
  <w:endnote w:id="44">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the introduction of artificial patinas in the Hellenistic period see </w:t>
      </w:r>
      <w:r w:rsidR="006D091F" w:rsidRPr="006D091F">
        <w:t>{</w:t>
      </w:r>
      <w:r w:rsidR="00C53C63" w:rsidRPr="006D091F">
        <w:t>Eggert 1994</w:t>
      </w:r>
      <w:r w:rsidR="006D091F" w:rsidRPr="006D091F">
        <w:t>}</w:t>
      </w:r>
      <w:r w:rsidR="00C53C63" w:rsidRPr="006D091F">
        <w:t xml:space="preserve">; </w:t>
      </w:r>
      <w:r w:rsidR="006D091F" w:rsidRPr="006D091F">
        <w:t>{</w:t>
      </w:r>
      <w:proofErr w:type="spellStart"/>
      <w:r w:rsidRPr="006D091F">
        <w:t>Heilmeyer</w:t>
      </w:r>
      <w:proofErr w:type="spellEnd"/>
      <w:r w:rsidRPr="006D091F">
        <w:t xml:space="preserve"> 1994</w:t>
      </w:r>
      <w:r w:rsidR="006D091F" w:rsidRPr="006D091F">
        <w:t>}</w:t>
      </w:r>
      <w:r w:rsidRPr="006D091F">
        <w:t xml:space="preserve">; </w:t>
      </w:r>
      <w:r w:rsidR="006D091F" w:rsidRPr="006D091F">
        <w:t>{</w:t>
      </w:r>
      <w:r w:rsidRPr="006D091F">
        <w:t>Descamps-</w:t>
      </w:r>
      <w:proofErr w:type="spellStart"/>
      <w:r w:rsidRPr="006D091F">
        <w:t>Lequime</w:t>
      </w:r>
      <w:proofErr w:type="spellEnd"/>
      <w:r w:rsidRPr="006D091F">
        <w:t xml:space="preserve"> 2015</w:t>
      </w:r>
      <w:r w:rsidR="006D091F" w:rsidRPr="006D091F">
        <w:t>}</w:t>
      </w:r>
      <w:r w:rsidRPr="006D091F">
        <w:t>, 151–65.</w:t>
      </w:r>
    </w:p>
  </w:endnote>
  <w:endnote w:id="45">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Pier Jacopo </w:t>
      </w:r>
      <w:proofErr w:type="spellStart"/>
      <w:r w:rsidRPr="006D091F">
        <w:t>Alari</w:t>
      </w:r>
      <w:proofErr w:type="spellEnd"/>
      <w:r w:rsidRPr="006D091F">
        <w:t xml:space="preserve"> </w:t>
      </w:r>
      <w:proofErr w:type="spellStart"/>
      <w:r w:rsidRPr="006D091F">
        <w:t>Bonacolsi</w:t>
      </w:r>
      <w:proofErr w:type="spellEnd"/>
      <w:r w:rsidRPr="006D091F">
        <w:t xml:space="preserve"> (known as Antico, Italian, c</w:t>
      </w:r>
      <w:r w:rsidR="00406871" w:rsidRPr="006D091F">
        <w:t>a</w:t>
      </w:r>
      <w:r w:rsidRPr="006D091F">
        <w:t xml:space="preserve">. 1455–1528) is renowned for using a particular black patina; see </w:t>
      </w:r>
      <w:r w:rsidRPr="006D091F">
        <w:rPr>
          <w:b/>
        </w:rPr>
        <w:t>fig</w:t>
      </w:r>
      <w:r w:rsidR="00A4550A" w:rsidRPr="006D091F">
        <w:rPr>
          <w:b/>
        </w:rPr>
        <w:t>ure</w:t>
      </w:r>
      <w:r w:rsidRPr="006D091F">
        <w:rPr>
          <w:b/>
        </w:rPr>
        <w:t xml:space="preserve"> </w:t>
      </w:r>
      <w:r w:rsidR="00F317D4">
        <w:rPr>
          <w:b/>
        </w:rPr>
        <w:t>293</w:t>
      </w:r>
      <w:r w:rsidRPr="006D091F">
        <w:t xml:space="preserve"> and </w:t>
      </w:r>
      <w:r w:rsidR="006D091F" w:rsidRPr="006D091F">
        <w:t>{</w:t>
      </w:r>
      <w:r w:rsidRPr="006D091F">
        <w:t>Stone 2011</w:t>
      </w:r>
      <w:r w:rsidR="006D091F" w:rsidRPr="006D091F">
        <w:t>}</w:t>
      </w:r>
      <w:r w:rsidR="00406871" w:rsidRPr="006D091F">
        <w:t xml:space="preserve">. Artists such as </w:t>
      </w:r>
      <w:proofErr w:type="spellStart"/>
      <w:r w:rsidR="00406871" w:rsidRPr="006D091F">
        <w:t>Giambologna</w:t>
      </w:r>
      <w:proofErr w:type="spellEnd"/>
      <w:r w:rsidR="00406871" w:rsidRPr="006D091F">
        <w:t xml:space="preserve">, </w:t>
      </w:r>
      <w:r w:rsidRPr="006D091F">
        <w:t>his followers, and later sculptors are known for the reddish Florentine/Tuscan patina (</w:t>
      </w:r>
      <w:r w:rsidRPr="006D091F">
        <w:rPr>
          <w:b/>
        </w:rPr>
        <w:t xml:space="preserve">fig. </w:t>
      </w:r>
      <w:r w:rsidR="00F317D4">
        <w:rPr>
          <w:b/>
        </w:rPr>
        <w:t>325</w:t>
      </w:r>
      <w:r w:rsidRPr="006D091F">
        <w:t xml:space="preserve">); see for example </w:t>
      </w:r>
      <w:r w:rsidR="006D091F" w:rsidRPr="006D091F">
        <w:t>{</w:t>
      </w:r>
      <w:r w:rsidR="00CD5F2A" w:rsidRPr="006D091F">
        <w:rPr>
          <w:lang w:eastAsia="fr-FR"/>
        </w:rPr>
        <w:t>Stone, White, and Indictor 1990</w:t>
      </w:r>
      <w:r w:rsidR="006D091F" w:rsidRPr="006D091F">
        <w:rPr>
          <w:lang w:eastAsia="fr-FR"/>
        </w:rPr>
        <w:t>}</w:t>
      </w:r>
      <w:r w:rsidR="00406871" w:rsidRPr="006D091F">
        <w:t xml:space="preserve">; </w:t>
      </w:r>
      <w:r w:rsidR="006D091F" w:rsidRPr="006D091F">
        <w:t>{</w:t>
      </w:r>
      <w:r w:rsidR="00406871" w:rsidRPr="006D091F">
        <w:t>Radcliffe and Penny 2004</w:t>
      </w:r>
      <w:r w:rsidR="006D091F" w:rsidRPr="006D091F">
        <w:t>}</w:t>
      </w:r>
      <w:r w:rsidR="00406871" w:rsidRPr="006D091F">
        <w:t xml:space="preserve">, </w:t>
      </w:r>
      <w:r w:rsidRPr="006D091F">
        <w:t xml:space="preserve">162, 168,174, 179,190, 198, 202; </w:t>
      </w:r>
      <w:r w:rsidR="006D091F" w:rsidRPr="006D091F">
        <w:t>{</w:t>
      </w:r>
      <w:r w:rsidRPr="006D091F">
        <w:t>Stone 2010</w:t>
      </w:r>
      <w:r w:rsidR="006D091F" w:rsidRPr="006D091F">
        <w:t>}</w:t>
      </w:r>
      <w:r w:rsidRPr="006D091F">
        <w:t xml:space="preserve">; esp. 116; </w:t>
      </w:r>
      <w:r w:rsidR="006D091F" w:rsidRPr="006D091F">
        <w:t>{</w:t>
      </w:r>
      <w:proofErr w:type="spellStart"/>
      <w:r w:rsidRPr="006D091F">
        <w:t>Pitthard</w:t>
      </w:r>
      <w:proofErr w:type="spellEnd"/>
      <w:r w:rsidRPr="006D091F">
        <w:t xml:space="preserve"> et al. </w:t>
      </w:r>
      <w:r w:rsidR="00BF7615" w:rsidRPr="006D091F">
        <w:t>2011</w:t>
      </w:r>
      <w:r w:rsidR="006D091F" w:rsidRPr="006D091F">
        <w:t>}</w:t>
      </w:r>
      <w:r w:rsidRPr="006D091F">
        <w:t>.</w:t>
      </w:r>
    </w:p>
  </w:endnote>
  <w:endnote w:id="46">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See </w:t>
      </w:r>
      <w:r w:rsidR="006D091F" w:rsidRPr="006D091F">
        <w:t>{</w:t>
      </w:r>
      <w:proofErr w:type="spellStart"/>
      <w:r w:rsidRPr="006D091F">
        <w:t>Vauxcelles</w:t>
      </w:r>
      <w:proofErr w:type="spellEnd"/>
      <w:r w:rsidRPr="006D091F">
        <w:t xml:space="preserve"> 1905</w:t>
      </w:r>
      <w:r w:rsidR="006D091F" w:rsidRPr="006D091F">
        <w:t>}</w:t>
      </w:r>
      <w:r w:rsidRPr="006D091F">
        <w:t>, 195</w:t>
      </w:r>
      <w:r w:rsidR="00406871" w:rsidRPr="006D091F">
        <w:t>,</w:t>
      </w:r>
      <w:r w:rsidRPr="006D091F">
        <w:t xml:space="preserve"> for a the lengthy description of the process for the “wet crow” patina applied to a cast of Rodin’s (French, 1840–1917) </w:t>
      </w:r>
      <w:r w:rsidRPr="006D091F">
        <w:rPr>
          <w:i/>
          <w:iCs/>
        </w:rPr>
        <w:t>Thinker</w:t>
      </w:r>
      <w:r w:rsidRPr="006D091F">
        <w:rPr>
          <w:iCs/>
        </w:rPr>
        <w:t>,</w:t>
      </w:r>
      <w:r w:rsidRPr="006D091F">
        <w:t xml:space="preserve"> made by the </w:t>
      </w:r>
      <w:proofErr w:type="spellStart"/>
      <w:r w:rsidRPr="006D091F">
        <w:t>Hébrard</w:t>
      </w:r>
      <w:proofErr w:type="spellEnd"/>
      <w:r w:rsidRPr="006D091F">
        <w:t xml:space="preserve"> foundry in 1905. An example of foundry practice is the French </w:t>
      </w:r>
      <w:proofErr w:type="spellStart"/>
      <w:r w:rsidRPr="006D091F">
        <w:t>Valsuani</w:t>
      </w:r>
      <w:proofErr w:type="spellEnd"/>
      <w:r w:rsidRPr="006D091F">
        <w:t xml:space="preserve"> foundry’s famous “</w:t>
      </w:r>
      <w:r w:rsidRPr="006D091F">
        <w:rPr>
          <w:iCs/>
        </w:rPr>
        <w:t xml:space="preserve">noir </w:t>
      </w:r>
      <w:proofErr w:type="spellStart"/>
      <w:r w:rsidRPr="006D091F">
        <w:rPr>
          <w:iCs/>
        </w:rPr>
        <w:t>Valsuani</w:t>
      </w:r>
      <w:proofErr w:type="spellEnd"/>
      <w:r w:rsidRPr="006D091F">
        <w:rPr>
          <w:iCs/>
        </w:rPr>
        <w:t>”</w:t>
      </w:r>
      <w:r w:rsidRPr="006D091F">
        <w:t xml:space="preserve"> patina used in the early twentieth century for bronzes by various sculptors; </w:t>
      </w:r>
      <w:r w:rsidR="006D091F" w:rsidRPr="006D091F">
        <w:t>{</w:t>
      </w:r>
      <w:proofErr w:type="spellStart"/>
      <w:r w:rsidRPr="006D091F">
        <w:t>Lebon</w:t>
      </w:r>
      <w:proofErr w:type="spellEnd"/>
      <w:r w:rsidRPr="006D091F">
        <w:t xml:space="preserve"> 2003</w:t>
      </w:r>
      <w:r w:rsidR="006D091F" w:rsidRPr="006D091F">
        <w:t>}</w:t>
      </w:r>
      <w:r w:rsidRPr="006D091F">
        <w:t xml:space="preserve">, 260. </w:t>
      </w:r>
    </w:p>
  </w:endnote>
  <w:endnote w:id="47">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example, Rick Stewart’s research on the bronzes of sculptor Charles Russell (American, 1864–1926) at the Amon Carter Museum in Fort Worth, Texas, revealed that in 1941 the collector who later sold them to Amon Carter had most of the collection repatinated at the Roman Bronze Works</w:t>
      </w:r>
      <w:r w:rsidR="00406871" w:rsidRPr="006D091F">
        <w:t xml:space="preserve"> in</w:t>
      </w:r>
      <w:r w:rsidRPr="006D091F">
        <w:t xml:space="preserve"> New York. A green cold patina was </w:t>
      </w:r>
      <w:r w:rsidR="00406871" w:rsidRPr="006D091F">
        <w:t>applied over the original brown.</w:t>
      </w:r>
      <w:r w:rsidRPr="006D091F">
        <w:t xml:space="preserve"> </w:t>
      </w:r>
      <w:r w:rsidR="006D091F" w:rsidRPr="006D091F">
        <w:t>{</w:t>
      </w:r>
      <w:r w:rsidRPr="006D091F">
        <w:t xml:space="preserve">Stewart </w:t>
      </w:r>
      <w:r w:rsidR="00CD5F2A" w:rsidRPr="006D091F">
        <w:rPr>
          <w:lang w:eastAsia="fr-FR"/>
        </w:rPr>
        <w:t xml:space="preserve">and Russell </w:t>
      </w:r>
      <w:r w:rsidRPr="006D091F">
        <w:t>1994</w:t>
      </w:r>
      <w:r w:rsidR="006D091F" w:rsidRPr="006D091F">
        <w:t>}</w:t>
      </w:r>
      <w:r w:rsidRPr="006D091F">
        <w:t>, 141.</w:t>
      </w:r>
    </w:p>
  </w:endnote>
  <w:endnote w:id="48">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r w:rsidR="006D091F" w:rsidRPr="006D091F">
        <w:t>{</w:t>
      </w:r>
      <w:proofErr w:type="spellStart"/>
      <w:r w:rsidRPr="006D091F">
        <w:t>Boulton</w:t>
      </w:r>
      <w:proofErr w:type="spellEnd"/>
      <w:r w:rsidRPr="006D091F">
        <w:t xml:space="preserve"> 2006</w:t>
      </w:r>
      <w:r w:rsidR="006D091F" w:rsidRPr="006D091F">
        <w:t>}</w:t>
      </w:r>
      <w:r w:rsidRPr="006D091F">
        <w:t xml:space="preserve">, 86; </w:t>
      </w:r>
      <w:r w:rsidR="006D091F" w:rsidRPr="006D091F">
        <w:t>{</w:t>
      </w:r>
      <w:r w:rsidRPr="006D091F">
        <w:t>Hamilton 2018</w:t>
      </w:r>
      <w:r w:rsidR="006D091F" w:rsidRPr="006D091F">
        <w:t>}</w:t>
      </w:r>
      <w:r w:rsidRPr="006D091F">
        <w:t>.</w:t>
      </w:r>
    </w:p>
  </w:endnote>
  <w:endnote w:id="49">
    <w:p w:rsidR="006378C1" w:rsidRPr="006D091F" w:rsidRDefault="006378C1" w:rsidP="00804C1B">
      <w:pPr>
        <w:pStyle w:val="CommentText"/>
        <w:spacing w:line="360" w:lineRule="auto"/>
        <w:ind w:right="720"/>
        <w:rPr>
          <w:sz w:val="24"/>
          <w:szCs w:val="24"/>
        </w:rPr>
      </w:pPr>
      <w:r w:rsidRPr="006D091F">
        <w:rPr>
          <w:rStyle w:val="EndnoteReference"/>
          <w:sz w:val="24"/>
          <w:szCs w:val="24"/>
        </w:rPr>
        <w:endnoteRef/>
      </w:r>
      <w:r w:rsidRPr="006D091F">
        <w:rPr>
          <w:sz w:val="24"/>
          <w:szCs w:val="24"/>
        </w:rPr>
        <w:t xml:space="preserve"> For a history of the treatment of this issue see for instance </w:t>
      </w:r>
      <w:r w:rsidR="006D091F" w:rsidRPr="006D091F">
        <w:rPr>
          <w:sz w:val="24"/>
          <w:szCs w:val="24"/>
        </w:rPr>
        <w:t>{</w:t>
      </w:r>
      <w:r w:rsidRPr="006D091F">
        <w:rPr>
          <w:sz w:val="24"/>
          <w:szCs w:val="24"/>
        </w:rPr>
        <w:t>Beale 1996</w:t>
      </w:r>
      <w:r w:rsidR="006D091F" w:rsidRPr="006D091F">
        <w:rPr>
          <w:sz w:val="24"/>
          <w:szCs w:val="24"/>
        </w:rPr>
        <w:t>}</w:t>
      </w:r>
      <w:r w:rsidRPr="006D091F">
        <w:rPr>
          <w:sz w:val="24"/>
          <w:szCs w:val="24"/>
        </w:rPr>
        <w:t>.</w:t>
      </w:r>
    </w:p>
  </w:endnote>
  <w:endnote w:id="50">
    <w:p w:rsidR="00012A66" w:rsidRPr="006D091F" w:rsidRDefault="00E72ADD" w:rsidP="00804C1B">
      <w:pPr>
        <w:pStyle w:val="EndnoteText"/>
        <w:spacing w:line="360" w:lineRule="auto"/>
        <w:ind w:right="720"/>
        <w:rPr>
          <w:sz w:val="24"/>
          <w:szCs w:val="24"/>
        </w:rPr>
      </w:pPr>
      <w:r w:rsidRPr="006D091F">
        <w:rPr>
          <w:rStyle w:val="EndnoteReference"/>
          <w:sz w:val="24"/>
          <w:szCs w:val="24"/>
        </w:rPr>
        <w:endnoteRef/>
      </w:r>
      <w:r w:rsidRPr="006D091F">
        <w:rPr>
          <w:sz w:val="24"/>
          <w:szCs w:val="24"/>
        </w:rPr>
        <w:t xml:space="preserve"> </w:t>
      </w:r>
      <w:r w:rsidR="006D091F" w:rsidRPr="006D091F">
        <w:rPr>
          <w:sz w:val="24"/>
          <w:szCs w:val="24"/>
        </w:rPr>
        <w:t>{</w:t>
      </w:r>
      <w:r w:rsidR="00012A66" w:rsidRPr="006D091F">
        <w:rPr>
          <w:sz w:val="24"/>
          <w:szCs w:val="24"/>
        </w:rPr>
        <w:t>Drayman-</w:t>
      </w:r>
      <w:proofErr w:type="spellStart"/>
      <w:r w:rsidR="00012A66" w:rsidRPr="006D091F">
        <w:rPr>
          <w:sz w:val="24"/>
          <w:szCs w:val="24"/>
        </w:rPr>
        <w:t>Weisser</w:t>
      </w:r>
      <w:proofErr w:type="spellEnd"/>
      <w:r w:rsidR="00012A66" w:rsidRPr="006D091F">
        <w:rPr>
          <w:sz w:val="24"/>
          <w:szCs w:val="24"/>
        </w:rPr>
        <w:t xml:space="preserve"> 1994</w:t>
      </w:r>
      <w:r w:rsidR="006D091F" w:rsidRPr="006D091F">
        <w:rPr>
          <w:sz w:val="24"/>
          <w:szCs w:val="24"/>
        </w:rPr>
        <w:t>}</w:t>
      </w:r>
      <w:r w:rsidR="00012A66" w:rsidRPr="006D091F">
        <w:rPr>
          <w:sz w:val="24"/>
          <w:szCs w:val="24"/>
        </w:rPr>
        <w:t>, 143.</w:t>
      </w:r>
    </w:p>
  </w:endnote>
  <w:endnote w:id="51">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a case study of corrosion see </w:t>
      </w:r>
      <w:r w:rsidR="006D091F" w:rsidRPr="006D091F">
        <w:t>{</w:t>
      </w:r>
      <w:r w:rsidRPr="006D091F">
        <w:t>Scott 2002</w:t>
      </w:r>
      <w:r w:rsidR="006D091F" w:rsidRPr="006D091F">
        <w:t>}</w:t>
      </w:r>
      <w:r w:rsidRPr="006D091F">
        <w:t>, 334–38.</w:t>
      </w:r>
    </w:p>
  </w:endnote>
  <w:endnote w:id="52">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For a comprehensive and critical review of most </w:t>
      </w:r>
      <w:r w:rsidR="00406871" w:rsidRPr="006D091F">
        <w:t xml:space="preserve">available </w:t>
      </w:r>
      <w:r w:rsidRPr="006D091F">
        <w:t xml:space="preserve">methods see </w:t>
      </w:r>
      <w:r w:rsidR="006D091F" w:rsidRPr="006D091F">
        <w:t>{</w:t>
      </w:r>
      <w:r w:rsidRPr="006D091F">
        <w:t>Stone 2010</w:t>
      </w:r>
      <w:r w:rsidR="006D091F" w:rsidRPr="006D091F">
        <w:t>}</w:t>
      </w:r>
      <w:r w:rsidR="00406871" w:rsidRPr="006D091F">
        <w:t>;</w:t>
      </w:r>
      <w:r w:rsidRPr="006D091F">
        <w:t xml:space="preserve"> </w:t>
      </w:r>
      <w:r w:rsidR="006D091F" w:rsidRPr="006D091F">
        <w:t>{</w:t>
      </w:r>
      <w:proofErr w:type="spellStart"/>
      <w:r w:rsidRPr="006D091F">
        <w:t>Aucouturier</w:t>
      </w:r>
      <w:proofErr w:type="spellEnd"/>
      <w:r w:rsidRPr="006D091F">
        <w:t xml:space="preserve"> 2007</w:t>
      </w:r>
      <w:r w:rsidR="006D091F" w:rsidRPr="006D091F">
        <w:t>}</w:t>
      </w:r>
      <w:r w:rsidRPr="006D091F">
        <w:t>.</w:t>
      </w:r>
    </w:p>
  </w:endnote>
  <w:endnote w:id="53">
    <w:p w:rsidR="006378C1" w:rsidRPr="006D091F" w:rsidRDefault="006378C1" w:rsidP="00804C1B">
      <w:pPr>
        <w:spacing w:line="360" w:lineRule="auto"/>
        <w:ind w:right="720"/>
        <w:rPr>
          <w:vertAlign w:val="superscript"/>
        </w:rPr>
      </w:pPr>
      <w:r w:rsidRPr="006D091F">
        <w:rPr>
          <w:rStyle w:val="EndnoteReference"/>
        </w:rPr>
        <w:endnoteRef/>
      </w:r>
      <w:r w:rsidRPr="006D091F">
        <w:t xml:space="preserve"> </w:t>
      </w:r>
      <w:proofErr w:type="spellStart"/>
      <w:r w:rsidRPr="006D091F">
        <w:t>Munsell</w:t>
      </w:r>
      <w:proofErr w:type="spellEnd"/>
      <w:r w:rsidRPr="006D091F">
        <w:t xml:space="preserve"> color charts are currently being employed by Dorothy Cheng at the Smithsonian American Art Museum in Washington, DC, in her technical study of bronzes by the artist Paul </w:t>
      </w:r>
      <w:proofErr w:type="spellStart"/>
      <w:r w:rsidRPr="006D091F">
        <w:t>Manship</w:t>
      </w:r>
      <w:proofErr w:type="spellEnd"/>
      <w:r w:rsidRPr="006D091F">
        <w:t xml:space="preserve"> (American, 1885–1966).</w:t>
      </w:r>
    </w:p>
  </w:endnote>
  <w:endnote w:id="54">
    <w:p w:rsidR="006378C1" w:rsidRPr="006D091F" w:rsidRDefault="006378C1" w:rsidP="00804C1B">
      <w:pPr>
        <w:pStyle w:val="EndnoteText"/>
        <w:spacing w:line="360" w:lineRule="auto"/>
        <w:ind w:right="720"/>
        <w:rPr>
          <w:sz w:val="24"/>
          <w:szCs w:val="24"/>
        </w:rPr>
      </w:pPr>
      <w:r w:rsidRPr="006D091F">
        <w:rPr>
          <w:rStyle w:val="EndnoteReference"/>
          <w:sz w:val="24"/>
          <w:szCs w:val="24"/>
        </w:rPr>
        <w:endnoteRef/>
      </w:r>
      <w:r w:rsidRPr="006D091F">
        <w:rPr>
          <w:sz w:val="24"/>
          <w:szCs w:val="24"/>
        </w:rPr>
        <w:t xml:space="preserve"> The patina demonstration carried out during the October 2018 CAST:ING meeting (see </w:t>
      </w:r>
      <w:r w:rsidRPr="006D091F">
        <w:rPr>
          <w:b/>
          <w:sz w:val="24"/>
          <w:szCs w:val="24"/>
        </w:rPr>
        <w:t xml:space="preserve">video </w:t>
      </w:r>
      <w:r w:rsidR="00B218E1">
        <w:rPr>
          <w:b/>
          <w:sz w:val="24"/>
          <w:szCs w:val="24"/>
        </w:rPr>
        <w:t>14</w:t>
      </w:r>
      <w:r w:rsidRPr="006D091F">
        <w:rPr>
          <w:sz w:val="24"/>
          <w:szCs w:val="24"/>
        </w:rPr>
        <w:t xml:space="preserve">) and the subsequent analysis by </w:t>
      </w:r>
      <w:proofErr w:type="spellStart"/>
      <w:r w:rsidRPr="006D091F">
        <w:rPr>
          <w:sz w:val="24"/>
          <w:szCs w:val="24"/>
        </w:rPr>
        <w:t>Aurélia</w:t>
      </w:r>
      <w:proofErr w:type="spellEnd"/>
      <w:r w:rsidRPr="006D091F">
        <w:rPr>
          <w:sz w:val="24"/>
          <w:szCs w:val="24"/>
        </w:rPr>
        <w:t xml:space="preserve"> </w:t>
      </w:r>
      <w:proofErr w:type="spellStart"/>
      <w:r w:rsidRPr="006D091F">
        <w:rPr>
          <w:sz w:val="24"/>
          <w:szCs w:val="24"/>
        </w:rPr>
        <w:t>Azéma</w:t>
      </w:r>
      <w:proofErr w:type="spellEnd"/>
      <w:r w:rsidRPr="006D091F">
        <w:rPr>
          <w:sz w:val="24"/>
          <w:szCs w:val="24"/>
        </w:rPr>
        <w:t xml:space="preserve"> of LRMH provides a good example of how difficult it may be to characterize even a relatively simple patina. The patina consisted of subsequent hot application of three aqueous solutions, namely a copper nitrate, an iron nitrate, and a potassium polysulfide. Half of the lion was covered with wax at the end. Surface X-ray fluorescence spectroscopy (XRF) analysis was only able to detect the presence of iron, potassium, sulfur, and titanium. X-ray diffraction (XRD) analysis on powder carefully sampled under a microscope using a blade revealed a copper sulfate, a copper nitrate, and lead oxide. No wax could be detected. In this example it was impossible to reconstruct the exact patina process.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775420"/>
      <w:placeholder>
        <w:docPart w:val="DefaultPlaceholder_22675703"/>
      </w:placeholder>
    </w:sdtPr>
    <w:sdtEndPr/>
    <w:sdtContent>
      <w:p w:rsidR="006378C1" w:rsidRDefault="002411DF">
        <w:pPr>
          <w:jc w:val="right"/>
        </w:pPr>
        <w:r>
          <w:fldChar w:fldCharType="begin"/>
        </w:r>
        <w:r w:rsidR="006378C1">
          <w:instrText xml:space="preserve"> PAGE   \* MERGEFORMAT </w:instrText>
        </w:r>
        <w:r>
          <w:fldChar w:fldCharType="separate"/>
        </w:r>
        <w:r w:rsidR="00F317D4" w:rsidRPr="00F317D4">
          <w:rPr>
            <w:rFonts w:ascii="Calibri" w:eastAsia="Calibri" w:hAnsi="Calibri" w:cs="Calibri"/>
            <w:noProof/>
          </w:rPr>
          <w:t>7</w:t>
        </w:r>
        <w:r>
          <w:rPr>
            <w:rFonts w:ascii="Calibri" w:eastAsia="Calibri" w:hAnsi="Calibri" w:cs="Calibri"/>
          </w:rPr>
          <w:fldChar w:fldCharType="end"/>
        </w:r>
      </w:p>
    </w:sdtContent>
  </w:sdt>
  <w:p w:rsidR="006378C1" w:rsidRDefault="006378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F79" w:rsidRDefault="00746F79">
      <w:r>
        <w:separator/>
      </w:r>
    </w:p>
  </w:footnote>
  <w:footnote w:type="continuationSeparator" w:id="0">
    <w:p w:rsidR="00746F79" w:rsidRDefault="00746F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2D522D00">
      <w:start w:val="1"/>
      <w:numFmt w:val="bullet"/>
      <w:lvlText w:val=""/>
      <w:lvlJc w:val="left"/>
      <w:pPr>
        <w:ind w:left="720" w:hanging="360"/>
      </w:pPr>
      <w:rPr>
        <w:rFonts w:ascii="Symbol" w:hAnsi="Symbol"/>
        <w:b w:val="0"/>
        <w:bCs w:val="0"/>
      </w:rPr>
    </w:lvl>
    <w:lvl w:ilvl="1" w:tplc="C8D07312">
      <w:start w:val="1"/>
      <w:numFmt w:val="bullet"/>
      <w:lvlText w:val="o"/>
      <w:lvlJc w:val="left"/>
      <w:pPr>
        <w:tabs>
          <w:tab w:val="num" w:pos="1440"/>
        </w:tabs>
        <w:ind w:left="1440" w:hanging="360"/>
      </w:pPr>
      <w:rPr>
        <w:rFonts w:ascii="Courier New" w:hAnsi="Courier New"/>
      </w:rPr>
    </w:lvl>
    <w:lvl w:ilvl="2" w:tplc="DAEC301E">
      <w:start w:val="1"/>
      <w:numFmt w:val="bullet"/>
      <w:lvlText w:val=""/>
      <w:lvlJc w:val="left"/>
      <w:pPr>
        <w:tabs>
          <w:tab w:val="num" w:pos="2160"/>
        </w:tabs>
        <w:ind w:left="2160" w:hanging="360"/>
      </w:pPr>
      <w:rPr>
        <w:rFonts w:ascii="Wingdings" w:hAnsi="Wingdings"/>
      </w:rPr>
    </w:lvl>
    <w:lvl w:ilvl="3" w:tplc="34F4CC70">
      <w:start w:val="1"/>
      <w:numFmt w:val="bullet"/>
      <w:lvlText w:val=""/>
      <w:lvlJc w:val="left"/>
      <w:pPr>
        <w:tabs>
          <w:tab w:val="num" w:pos="2880"/>
        </w:tabs>
        <w:ind w:left="2880" w:hanging="360"/>
      </w:pPr>
      <w:rPr>
        <w:rFonts w:ascii="Symbol" w:hAnsi="Symbol"/>
      </w:rPr>
    </w:lvl>
    <w:lvl w:ilvl="4" w:tplc="5DB6930C">
      <w:start w:val="1"/>
      <w:numFmt w:val="bullet"/>
      <w:lvlText w:val="o"/>
      <w:lvlJc w:val="left"/>
      <w:pPr>
        <w:tabs>
          <w:tab w:val="num" w:pos="3600"/>
        </w:tabs>
        <w:ind w:left="3600" w:hanging="360"/>
      </w:pPr>
      <w:rPr>
        <w:rFonts w:ascii="Courier New" w:hAnsi="Courier New"/>
      </w:rPr>
    </w:lvl>
    <w:lvl w:ilvl="5" w:tplc="C84A40E0">
      <w:start w:val="1"/>
      <w:numFmt w:val="bullet"/>
      <w:lvlText w:val=""/>
      <w:lvlJc w:val="left"/>
      <w:pPr>
        <w:tabs>
          <w:tab w:val="num" w:pos="4320"/>
        </w:tabs>
        <w:ind w:left="4320" w:hanging="360"/>
      </w:pPr>
      <w:rPr>
        <w:rFonts w:ascii="Wingdings" w:hAnsi="Wingdings"/>
      </w:rPr>
    </w:lvl>
    <w:lvl w:ilvl="6" w:tplc="42E487A2">
      <w:start w:val="1"/>
      <w:numFmt w:val="bullet"/>
      <w:lvlText w:val=""/>
      <w:lvlJc w:val="left"/>
      <w:pPr>
        <w:tabs>
          <w:tab w:val="num" w:pos="5040"/>
        </w:tabs>
        <w:ind w:left="5040" w:hanging="360"/>
      </w:pPr>
      <w:rPr>
        <w:rFonts w:ascii="Symbol" w:hAnsi="Symbol"/>
      </w:rPr>
    </w:lvl>
    <w:lvl w:ilvl="7" w:tplc="E12631C4">
      <w:start w:val="1"/>
      <w:numFmt w:val="bullet"/>
      <w:lvlText w:val="o"/>
      <w:lvlJc w:val="left"/>
      <w:pPr>
        <w:tabs>
          <w:tab w:val="num" w:pos="5760"/>
        </w:tabs>
        <w:ind w:left="5760" w:hanging="360"/>
      </w:pPr>
      <w:rPr>
        <w:rFonts w:ascii="Courier New" w:hAnsi="Courier New"/>
      </w:rPr>
    </w:lvl>
    <w:lvl w:ilvl="8" w:tplc="75EAF644">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24EE2544">
      <w:start w:val="1"/>
      <w:numFmt w:val="bullet"/>
      <w:lvlText w:val=""/>
      <w:lvlJc w:val="left"/>
      <w:pPr>
        <w:ind w:left="720" w:hanging="360"/>
      </w:pPr>
      <w:rPr>
        <w:rFonts w:ascii="Symbol" w:hAnsi="Symbol"/>
        <w:b w:val="0"/>
        <w:bCs w:val="0"/>
      </w:rPr>
    </w:lvl>
    <w:lvl w:ilvl="1" w:tplc="277AF380">
      <w:start w:val="1"/>
      <w:numFmt w:val="bullet"/>
      <w:lvlText w:val="o"/>
      <w:lvlJc w:val="left"/>
      <w:pPr>
        <w:tabs>
          <w:tab w:val="num" w:pos="1440"/>
        </w:tabs>
        <w:ind w:left="1440" w:hanging="360"/>
      </w:pPr>
      <w:rPr>
        <w:rFonts w:ascii="Courier New" w:hAnsi="Courier New"/>
      </w:rPr>
    </w:lvl>
    <w:lvl w:ilvl="2" w:tplc="3B2669C8">
      <w:start w:val="1"/>
      <w:numFmt w:val="bullet"/>
      <w:lvlText w:val=""/>
      <w:lvlJc w:val="left"/>
      <w:pPr>
        <w:tabs>
          <w:tab w:val="num" w:pos="2160"/>
        </w:tabs>
        <w:ind w:left="2160" w:hanging="360"/>
      </w:pPr>
      <w:rPr>
        <w:rFonts w:ascii="Wingdings" w:hAnsi="Wingdings"/>
      </w:rPr>
    </w:lvl>
    <w:lvl w:ilvl="3" w:tplc="AA1450D6">
      <w:start w:val="1"/>
      <w:numFmt w:val="bullet"/>
      <w:lvlText w:val=""/>
      <w:lvlJc w:val="left"/>
      <w:pPr>
        <w:tabs>
          <w:tab w:val="num" w:pos="2880"/>
        </w:tabs>
        <w:ind w:left="2880" w:hanging="360"/>
      </w:pPr>
      <w:rPr>
        <w:rFonts w:ascii="Symbol" w:hAnsi="Symbol"/>
      </w:rPr>
    </w:lvl>
    <w:lvl w:ilvl="4" w:tplc="B41E9A8C">
      <w:start w:val="1"/>
      <w:numFmt w:val="bullet"/>
      <w:lvlText w:val="o"/>
      <w:lvlJc w:val="left"/>
      <w:pPr>
        <w:tabs>
          <w:tab w:val="num" w:pos="3600"/>
        </w:tabs>
        <w:ind w:left="3600" w:hanging="360"/>
      </w:pPr>
      <w:rPr>
        <w:rFonts w:ascii="Courier New" w:hAnsi="Courier New"/>
      </w:rPr>
    </w:lvl>
    <w:lvl w:ilvl="5" w:tplc="63A05D38">
      <w:start w:val="1"/>
      <w:numFmt w:val="bullet"/>
      <w:lvlText w:val=""/>
      <w:lvlJc w:val="left"/>
      <w:pPr>
        <w:tabs>
          <w:tab w:val="num" w:pos="4320"/>
        </w:tabs>
        <w:ind w:left="4320" w:hanging="360"/>
      </w:pPr>
      <w:rPr>
        <w:rFonts w:ascii="Wingdings" w:hAnsi="Wingdings"/>
      </w:rPr>
    </w:lvl>
    <w:lvl w:ilvl="6" w:tplc="AD16C2DA">
      <w:start w:val="1"/>
      <w:numFmt w:val="bullet"/>
      <w:lvlText w:val=""/>
      <w:lvlJc w:val="left"/>
      <w:pPr>
        <w:tabs>
          <w:tab w:val="num" w:pos="5040"/>
        </w:tabs>
        <w:ind w:left="5040" w:hanging="360"/>
      </w:pPr>
      <w:rPr>
        <w:rFonts w:ascii="Symbol" w:hAnsi="Symbol"/>
      </w:rPr>
    </w:lvl>
    <w:lvl w:ilvl="7" w:tplc="C85E77D8">
      <w:start w:val="1"/>
      <w:numFmt w:val="bullet"/>
      <w:lvlText w:val="o"/>
      <w:lvlJc w:val="left"/>
      <w:pPr>
        <w:tabs>
          <w:tab w:val="num" w:pos="5760"/>
        </w:tabs>
        <w:ind w:left="5760" w:hanging="360"/>
      </w:pPr>
      <w:rPr>
        <w:rFonts w:ascii="Courier New" w:hAnsi="Courier New"/>
      </w:rPr>
    </w:lvl>
    <w:lvl w:ilvl="8" w:tplc="2854640A">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8974BF4E">
      <w:start w:val="1"/>
      <w:numFmt w:val="bullet"/>
      <w:lvlText w:val=""/>
      <w:lvlJc w:val="left"/>
      <w:pPr>
        <w:ind w:left="720" w:hanging="360"/>
      </w:pPr>
      <w:rPr>
        <w:rFonts w:ascii="Symbol" w:hAnsi="Symbol"/>
        <w:b w:val="0"/>
        <w:bCs w:val="0"/>
      </w:rPr>
    </w:lvl>
    <w:lvl w:ilvl="1" w:tplc="B420B760">
      <w:start w:val="1"/>
      <w:numFmt w:val="bullet"/>
      <w:lvlText w:val="o"/>
      <w:lvlJc w:val="left"/>
      <w:pPr>
        <w:tabs>
          <w:tab w:val="num" w:pos="1440"/>
        </w:tabs>
        <w:ind w:left="1440" w:hanging="360"/>
      </w:pPr>
      <w:rPr>
        <w:rFonts w:ascii="Courier New" w:hAnsi="Courier New"/>
      </w:rPr>
    </w:lvl>
    <w:lvl w:ilvl="2" w:tplc="8D7EA758">
      <w:start w:val="1"/>
      <w:numFmt w:val="bullet"/>
      <w:lvlText w:val=""/>
      <w:lvlJc w:val="left"/>
      <w:pPr>
        <w:tabs>
          <w:tab w:val="num" w:pos="2160"/>
        </w:tabs>
        <w:ind w:left="2160" w:hanging="360"/>
      </w:pPr>
      <w:rPr>
        <w:rFonts w:ascii="Wingdings" w:hAnsi="Wingdings"/>
      </w:rPr>
    </w:lvl>
    <w:lvl w:ilvl="3" w:tplc="73C27EF0">
      <w:start w:val="1"/>
      <w:numFmt w:val="bullet"/>
      <w:lvlText w:val=""/>
      <w:lvlJc w:val="left"/>
      <w:pPr>
        <w:tabs>
          <w:tab w:val="num" w:pos="2880"/>
        </w:tabs>
        <w:ind w:left="2880" w:hanging="360"/>
      </w:pPr>
      <w:rPr>
        <w:rFonts w:ascii="Symbol" w:hAnsi="Symbol"/>
      </w:rPr>
    </w:lvl>
    <w:lvl w:ilvl="4" w:tplc="3356E9F8">
      <w:start w:val="1"/>
      <w:numFmt w:val="bullet"/>
      <w:lvlText w:val="o"/>
      <w:lvlJc w:val="left"/>
      <w:pPr>
        <w:tabs>
          <w:tab w:val="num" w:pos="3600"/>
        </w:tabs>
        <w:ind w:left="3600" w:hanging="360"/>
      </w:pPr>
      <w:rPr>
        <w:rFonts w:ascii="Courier New" w:hAnsi="Courier New"/>
      </w:rPr>
    </w:lvl>
    <w:lvl w:ilvl="5" w:tplc="78085748">
      <w:start w:val="1"/>
      <w:numFmt w:val="bullet"/>
      <w:lvlText w:val=""/>
      <w:lvlJc w:val="left"/>
      <w:pPr>
        <w:tabs>
          <w:tab w:val="num" w:pos="4320"/>
        </w:tabs>
        <w:ind w:left="4320" w:hanging="360"/>
      </w:pPr>
      <w:rPr>
        <w:rFonts w:ascii="Wingdings" w:hAnsi="Wingdings"/>
      </w:rPr>
    </w:lvl>
    <w:lvl w:ilvl="6" w:tplc="FC76F7F8">
      <w:start w:val="1"/>
      <w:numFmt w:val="bullet"/>
      <w:lvlText w:val=""/>
      <w:lvlJc w:val="left"/>
      <w:pPr>
        <w:tabs>
          <w:tab w:val="num" w:pos="5040"/>
        </w:tabs>
        <w:ind w:left="5040" w:hanging="360"/>
      </w:pPr>
      <w:rPr>
        <w:rFonts w:ascii="Symbol" w:hAnsi="Symbol"/>
      </w:rPr>
    </w:lvl>
    <w:lvl w:ilvl="7" w:tplc="AA6EE2AC">
      <w:start w:val="1"/>
      <w:numFmt w:val="bullet"/>
      <w:lvlText w:val="o"/>
      <w:lvlJc w:val="left"/>
      <w:pPr>
        <w:tabs>
          <w:tab w:val="num" w:pos="5760"/>
        </w:tabs>
        <w:ind w:left="5760" w:hanging="360"/>
      </w:pPr>
      <w:rPr>
        <w:rFonts w:ascii="Courier New" w:hAnsi="Courier New"/>
      </w:rPr>
    </w:lvl>
    <w:lvl w:ilvl="8" w:tplc="87E00614">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4358FB7E">
      <w:start w:val="1"/>
      <w:numFmt w:val="bullet"/>
      <w:lvlText w:val=""/>
      <w:lvlJc w:val="left"/>
      <w:pPr>
        <w:ind w:left="720" w:hanging="360"/>
      </w:pPr>
      <w:rPr>
        <w:rFonts w:ascii="Symbol" w:hAnsi="Symbol"/>
        <w:b w:val="0"/>
        <w:bCs w:val="0"/>
      </w:rPr>
    </w:lvl>
    <w:lvl w:ilvl="1" w:tplc="C1C63A26">
      <w:start w:val="1"/>
      <w:numFmt w:val="bullet"/>
      <w:lvlText w:val="o"/>
      <w:lvlJc w:val="left"/>
      <w:pPr>
        <w:tabs>
          <w:tab w:val="num" w:pos="1440"/>
        </w:tabs>
        <w:ind w:left="1440" w:hanging="360"/>
      </w:pPr>
      <w:rPr>
        <w:rFonts w:ascii="Courier New" w:hAnsi="Courier New"/>
      </w:rPr>
    </w:lvl>
    <w:lvl w:ilvl="2" w:tplc="18AA9326">
      <w:start w:val="1"/>
      <w:numFmt w:val="bullet"/>
      <w:lvlText w:val=""/>
      <w:lvlJc w:val="left"/>
      <w:pPr>
        <w:tabs>
          <w:tab w:val="num" w:pos="2160"/>
        </w:tabs>
        <w:ind w:left="2160" w:hanging="360"/>
      </w:pPr>
      <w:rPr>
        <w:rFonts w:ascii="Wingdings" w:hAnsi="Wingdings"/>
      </w:rPr>
    </w:lvl>
    <w:lvl w:ilvl="3" w:tplc="B05C7070">
      <w:start w:val="1"/>
      <w:numFmt w:val="bullet"/>
      <w:lvlText w:val=""/>
      <w:lvlJc w:val="left"/>
      <w:pPr>
        <w:tabs>
          <w:tab w:val="num" w:pos="2880"/>
        </w:tabs>
        <w:ind w:left="2880" w:hanging="360"/>
      </w:pPr>
      <w:rPr>
        <w:rFonts w:ascii="Symbol" w:hAnsi="Symbol"/>
      </w:rPr>
    </w:lvl>
    <w:lvl w:ilvl="4" w:tplc="10642A36">
      <w:start w:val="1"/>
      <w:numFmt w:val="bullet"/>
      <w:lvlText w:val="o"/>
      <w:lvlJc w:val="left"/>
      <w:pPr>
        <w:tabs>
          <w:tab w:val="num" w:pos="3600"/>
        </w:tabs>
        <w:ind w:left="3600" w:hanging="360"/>
      </w:pPr>
      <w:rPr>
        <w:rFonts w:ascii="Courier New" w:hAnsi="Courier New"/>
      </w:rPr>
    </w:lvl>
    <w:lvl w:ilvl="5" w:tplc="A1A0F57A">
      <w:start w:val="1"/>
      <w:numFmt w:val="bullet"/>
      <w:lvlText w:val=""/>
      <w:lvlJc w:val="left"/>
      <w:pPr>
        <w:tabs>
          <w:tab w:val="num" w:pos="4320"/>
        </w:tabs>
        <w:ind w:left="4320" w:hanging="360"/>
      </w:pPr>
      <w:rPr>
        <w:rFonts w:ascii="Wingdings" w:hAnsi="Wingdings"/>
      </w:rPr>
    </w:lvl>
    <w:lvl w:ilvl="6" w:tplc="D634047E">
      <w:start w:val="1"/>
      <w:numFmt w:val="bullet"/>
      <w:lvlText w:val=""/>
      <w:lvlJc w:val="left"/>
      <w:pPr>
        <w:tabs>
          <w:tab w:val="num" w:pos="5040"/>
        </w:tabs>
        <w:ind w:left="5040" w:hanging="360"/>
      </w:pPr>
      <w:rPr>
        <w:rFonts w:ascii="Symbol" w:hAnsi="Symbol"/>
      </w:rPr>
    </w:lvl>
    <w:lvl w:ilvl="7" w:tplc="B77A53C8">
      <w:start w:val="1"/>
      <w:numFmt w:val="bullet"/>
      <w:lvlText w:val="o"/>
      <w:lvlJc w:val="left"/>
      <w:pPr>
        <w:tabs>
          <w:tab w:val="num" w:pos="5760"/>
        </w:tabs>
        <w:ind w:left="5760" w:hanging="360"/>
      </w:pPr>
      <w:rPr>
        <w:rFonts w:ascii="Courier New" w:hAnsi="Courier New"/>
      </w:rPr>
    </w:lvl>
    <w:lvl w:ilvl="8" w:tplc="B9801DB6">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DF904D9E">
      <w:start w:val="1"/>
      <w:numFmt w:val="bullet"/>
      <w:lvlText w:val=""/>
      <w:lvlJc w:val="left"/>
      <w:pPr>
        <w:ind w:left="720" w:hanging="360"/>
      </w:pPr>
      <w:rPr>
        <w:rFonts w:ascii="Symbol" w:hAnsi="Symbol"/>
        <w:b w:val="0"/>
        <w:bCs w:val="0"/>
      </w:rPr>
    </w:lvl>
    <w:lvl w:ilvl="1" w:tplc="0B18F2C6">
      <w:start w:val="1"/>
      <w:numFmt w:val="bullet"/>
      <w:lvlText w:val="o"/>
      <w:lvlJc w:val="left"/>
      <w:pPr>
        <w:tabs>
          <w:tab w:val="num" w:pos="1440"/>
        </w:tabs>
        <w:ind w:left="1440" w:hanging="360"/>
      </w:pPr>
      <w:rPr>
        <w:rFonts w:ascii="Courier New" w:hAnsi="Courier New"/>
      </w:rPr>
    </w:lvl>
    <w:lvl w:ilvl="2" w:tplc="61463750">
      <w:start w:val="1"/>
      <w:numFmt w:val="bullet"/>
      <w:lvlText w:val=""/>
      <w:lvlJc w:val="left"/>
      <w:pPr>
        <w:tabs>
          <w:tab w:val="num" w:pos="2160"/>
        </w:tabs>
        <w:ind w:left="2160" w:hanging="360"/>
      </w:pPr>
      <w:rPr>
        <w:rFonts w:ascii="Wingdings" w:hAnsi="Wingdings"/>
      </w:rPr>
    </w:lvl>
    <w:lvl w:ilvl="3" w:tplc="8130B5E4">
      <w:start w:val="1"/>
      <w:numFmt w:val="bullet"/>
      <w:lvlText w:val=""/>
      <w:lvlJc w:val="left"/>
      <w:pPr>
        <w:tabs>
          <w:tab w:val="num" w:pos="2880"/>
        </w:tabs>
        <w:ind w:left="2880" w:hanging="360"/>
      </w:pPr>
      <w:rPr>
        <w:rFonts w:ascii="Symbol" w:hAnsi="Symbol"/>
      </w:rPr>
    </w:lvl>
    <w:lvl w:ilvl="4" w:tplc="5E3463AA">
      <w:start w:val="1"/>
      <w:numFmt w:val="bullet"/>
      <w:lvlText w:val="o"/>
      <w:lvlJc w:val="left"/>
      <w:pPr>
        <w:tabs>
          <w:tab w:val="num" w:pos="3600"/>
        </w:tabs>
        <w:ind w:left="3600" w:hanging="360"/>
      </w:pPr>
      <w:rPr>
        <w:rFonts w:ascii="Courier New" w:hAnsi="Courier New"/>
      </w:rPr>
    </w:lvl>
    <w:lvl w:ilvl="5" w:tplc="E5B0567A">
      <w:start w:val="1"/>
      <w:numFmt w:val="bullet"/>
      <w:lvlText w:val=""/>
      <w:lvlJc w:val="left"/>
      <w:pPr>
        <w:tabs>
          <w:tab w:val="num" w:pos="4320"/>
        </w:tabs>
        <w:ind w:left="4320" w:hanging="360"/>
      </w:pPr>
      <w:rPr>
        <w:rFonts w:ascii="Wingdings" w:hAnsi="Wingdings"/>
      </w:rPr>
    </w:lvl>
    <w:lvl w:ilvl="6" w:tplc="20ACC960">
      <w:start w:val="1"/>
      <w:numFmt w:val="bullet"/>
      <w:lvlText w:val=""/>
      <w:lvlJc w:val="left"/>
      <w:pPr>
        <w:tabs>
          <w:tab w:val="num" w:pos="5040"/>
        </w:tabs>
        <w:ind w:left="5040" w:hanging="360"/>
      </w:pPr>
      <w:rPr>
        <w:rFonts w:ascii="Symbol" w:hAnsi="Symbol"/>
      </w:rPr>
    </w:lvl>
    <w:lvl w:ilvl="7" w:tplc="1B48E556">
      <w:start w:val="1"/>
      <w:numFmt w:val="bullet"/>
      <w:lvlText w:val="o"/>
      <w:lvlJc w:val="left"/>
      <w:pPr>
        <w:tabs>
          <w:tab w:val="num" w:pos="5760"/>
        </w:tabs>
        <w:ind w:left="5760" w:hanging="360"/>
      </w:pPr>
      <w:rPr>
        <w:rFonts w:ascii="Courier New" w:hAnsi="Courier New"/>
      </w:rPr>
    </w:lvl>
    <w:lvl w:ilvl="8" w:tplc="C72C8D74">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EF2879AE">
      <w:start w:val="1"/>
      <w:numFmt w:val="bullet"/>
      <w:lvlText w:val=""/>
      <w:lvlJc w:val="left"/>
      <w:pPr>
        <w:ind w:left="720" w:hanging="360"/>
      </w:pPr>
      <w:rPr>
        <w:rFonts w:ascii="Symbol" w:hAnsi="Symbol"/>
        <w:b w:val="0"/>
        <w:bCs w:val="0"/>
      </w:rPr>
    </w:lvl>
    <w:lvl w:ilvl="1" w:tplc="78943350">
      <w:start w:val="1"/>
      <w:numFmt w:val="bullet"/>
      <w:lvlText w:val="o"/>
      <w:lvlJc w:val="left"/>
      <w:pPr>
        <w:tabs>
          <w:tab w:val="num" w:pos="1440"/>
        </w:tabs>
        <w:ind w:left="1440" w:hanging="360"/>
      </w:pPr>
      <w:rPr>
        <w:rFonts w:ascii="Courier New" w:hAnsi="Courier New"/>
      </w:rPr>
    </w:lvl>
    <w:lvl w:ilvl="2" w:tplc="FEA0DAA4">
      <w:start w:val="1"/>
      <w:numFmt w:val="bullet"/>
      <w:lvlText w:val=""/>
      <w:lvlJc w:val="left"/>
      <w:pPr>
        <w:tabs>
          <w:tab w:val="num" w:pos="2160"/>
        </w:tabs>
        <w:ind w:left="2160" w:hanging="360"/>
      </w:pPr>
      <w:rPr>
        <w:rFonts w:ascii="Wingdings" w:hAnsi="Wingdings"/>
      </w:rPr>
    </w:lvl>
    <w:lvl w:ilvl="3" w:tplc="5846E03C">
      <w:start w:val="1"/>
      <w:numFmt w:val="bullet"/>
      <w:lvlText w:val=""/>
      <w:lvlJc w:val="left"/>
      <w:pPr>
        <w:tabs>
          <w:tab w:val="num" w:pos="2880"/>
        </w:tabs>
        <w:ind w:left="2880" w:hanging="360"/>
      </w:pPr>
      <w:rPr>
        <w:rFonts w:ascii="Symbol" w:hAnsi="Symbol"/>
      </w:rPr>
    </w:lvl>
    <w:lvl w:ilvl="4" w:tplc="01AED2B6">
      <w:start w:val="1"/>
      <w:numFmt w:val="bullet"/>
      <w:lvlText w:val="o"/>
      <w:lvlJc w:val="left"/>
      <w:pPr>
        <w:tabs>
          <w:tab w:val="num" w:pos="3600"/>
        </w:tabs>
        <w:ind w:left="3600" w:hanging="360"/>
      </w:pPr>
      <w:rPr>
        <w:rFonts w:ascii="Courier New" w:hAnsi="Courier New"/>
      </w:rPr>
    </w:lvl>
    <w:lvl w:ilvl="5" w:tplc="3D648980">
      <w:start w:val="1"/>
      <w:numFmt w:val="bullet"/>
      <w:lvlText w:val=""/>
      <w:lvlJc w:val="left"/>
      <w:pPr>
        <w:tabs>
          <w:tab w:val="num" w:pos="4320"/>
        </w:tabs>
        <w:ind w:left="4320" w:hanging="360"/>
      </w:pPr>
      <w:rPr>
        <w:rFonts w:ascii="Wingdings" w:hAnsi="Wingdings"/>
      </w:rPr>
    </w:lvl>
    <w:lvl w:ilvl="6" w:tplc="960CD524">
      <w:start w:val="1"/>
      <w:numFmt w:val="bullet"/>
      <w:lvlText w:val=""/>
      <w:lvlJc w:val="left"/>
      <w:pPr>
        <w:tabs>
          <w:tab w:val="num" w:pos="5040"/>
        </w:tabs>
        <w:ind w:left="5040" w:hanging="360"/>
      </w:pPr>
      <w:rPr>
        <w:rFonts w:ascii="Symbol" w:hAnsi="Symbol"/>
      </w:rPr>
    </w:lvl>
    <w:lvl w:ilvl="7" w:tplc="68E0DA9C">
      <w:start w:val="1"/>
      <w:numFmt w:val="bullet"/>
      <w:lvlText w:val="o"/>
      <w:lvlJc w:val="left"/>
      <w:pPr>
        <w:tabs>
          <w:tab w:val="num" w:pos="5760"/>
        </w:tabs>
        <w:ind w:left="5760" w:hanging="360"/>
      </w:pPr>
      <w:rPr>
        <w:rFonts w:ascii="Courier New" w:hAnsi="Courier New"/>
      </w:rPr>
    </w:lvl>
    <w:lvl w:ilvl="8" w:tplc="20FCB4FE">
      <w:start w:val="1"/>
      <w:numFmt w:val="bullet"/>
      <w:lvlText w:val=""/>
      <w:lvlJc w:val="left"/>
      <w:pPr>
        <w:tabs>
          <w:tab w:val="num" w:pos="6480"/>
        </w:tabs>
        <w:ind w:left="6480" w:hanging="360"/>
      </w:pPr>
      <w:rPr>
        <w:rFonts w:ascii="Wingdings" w:hAnsi="Wingdings"/>
      </w:rPr>
    </w:lvl>
  </w:abstractNum>
  <w:abstractNum w:abstractNumId="6">
    <w:nsid w:val="16FB59AA"/>
    <w:multiLevelType w:val="hybridMultilevel"/>
    <w:tmpl w:val="44D4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9560B"/>
    <w:multiLevelType w:val="hybridMultilevel"/>
    <w:tmpl w:val="4E4AEC92"/>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8">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4916406"/>
    <w:multiLevelType w:val="hybridMultilevel"/>
    <w:tmpl w:val="0924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5A176C"/>
    <w:multiLevelType w:val="multilevel"/>
    <w:tmpl w:val="9B1CF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15051FE"/>
    <w:multiLevelType w:val="hybridMultilevel"/>
    <w:tmpl w:val="7200CADE"/>
    <w:lvl w:ilvl="0" w:tplc="040C0001">
      <w:start w:val="1"/>
      <w:numFmt w:val="bullet"/>
      <w:lvlText w:val=""/>
      <w:lvlJc w:val="left"/>
      <w:pPr>
        <w:ind w:left="767" w:hanging="360"/>
      </w:pPr>
      <w:rPr>
        <w:rFonts w:ascii="Symbol" w:hAnsi="Symbol"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11"/>
  </w:num>
  <w:num w:numId="10">
    <w:abstractNumId w:val="7"/>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drey Warne">
    <w15:presenceInfo w15:providerId="AD" w15:userId="S::awarne@getty.edu::9ce59abc-600b-4fb3-8cb5-40496e22a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9B3"/>
    <w:rsid w:val="00000AF5"/>
    <w:rsid w:val="00001989"/>
    <w:rsid w:val="000075C6"/>
    <w:rsid w:val="000102F5"/>
    <w:rsid w:val="00010D45"/>
    <w:rsid w:val="00012A66"/>
    <w:rsid w:val="00015C4A"/>
    <w:rsid w:val="00016E8F"/>
    <w:rsid w:val="00017647"/>
    <w:rsid w:val="00023106"/>
    <w:rsid w:val="00023C68"/>
    <w:rsid w:val="00027BDB"/>
    <w:rsid w:val="00030D89"/>
    <w:rsid w:val="0003175A"/>
    <w:rsid w:val="00033816"/>
    <w:rsid w:val="000339DF"/>
    <w:rsid w:val="00033E01"/>
    <w:rsid w:val="00035DDB"/>
    <w:rsid w:val="000410AE"/>
    <w:rsid w:val="000418D1"/>
    <w:rsid w:val="000419D0"/>
    <w:rsid w:val="000422F3"/>
    <w:rsid w:val="00044F1F"/>
    <w:rsid w:val="0005021D"/>
    <w:rsid w:val="000506AE"/>
    <w:rsid w:val="000548F7"/>
    <w:rsid w:val="00057813"/>
    <w:rsid w:val="00057CCD"/>
    <w:rsid w:val="00061ABF"/>
    <w:rsid w:val="00064DB2"/>
    <w:rsid w:val="00065991"/>
    <w:rsid w:val="00070E7F"/>
    <w:rsid w:val="000718D6"/>
    <w:rsid w:val="000736A9"/>
    <w:rsid w:val="00077059"/>
    <w:rsid w:val="000807A4"/>
    <w:rsid w:val="00087671"/>
    <w:rsid w:val="000913C1"/>
    <w:rsid w:val="000A4374"/>
    <w:rsid w:val="000A7FED"/>
    <w:rsid w:val="000B1E0F"/>
    <w:rsid w:val="000B4080"/>
    <w:rsid w:val="000B6D4E"/>
    <w:rsid w:val="000B6F69"/>
    <w:rsid w:val="000C0310"/>
    <w:rsid w:val="000C0885"/>
    <w:rsid w:val="000C2B76"/>
    <w:rsid w:val="000C4BA9"/>
    <w:rsid w:val="000D0F53"/>
    <w:rsid w:val="000D1ECA"/>
    <w:rsid w:val="000D44F8"/>
    <w:rsid w:val="000E753C"/>
    <w:rsid w:val="000F4BE4"/>
    <w:rsid w:val="00100B7B"/>
    <w:rsid w:val="00100FED"/>
    <w:rsid w:val="00103E1E"/>
    <w:rsid w:val="00104F82"/>
    <w:rsid w:val="00105069"/>
    <w:rsid w:val="001059B3"/>
    <w:rsid w:val="00105F36"/>
    <w:rsid w:val="00114C8A"/>
    <w:rsid w:val="001150C1"/>
    <w:rsid w:val="001156BF"/>
    <w:rsid w:val="00124125"/>
    <w:rsid w:val="00125287"/>
    <w:rsid w:val="00126916"/>
    <w:rsid w:val="00126F81"/>
    <w:rsid w:val="001342A7"/>
    <w:rsid w:val="00136C56"/>
    <w:rsid w:val="00143786"/>
    <w:rsid w:val="00143C0D"/>
    <w:rsid w:val="00145E18"/>
    <w:rsid w:val="001461FC"/>
    <w:rsid w:val="0014764B"/>
    <w:rsid w:val="00150EC3"/>
    <w:rsid w:val="001577EB"/>
    <w:rsid w:val="00157FEB"/>
    <w:rsid w:val="001650CB"/>
    <w:rsid w:val="001658D0"/>
    <w:rsid w:val="00174D31"/>
    <w:rsid w:val="0017778F"/>
    <w:rsid w:val="0018021E"/>
    <w:rsid w:val="001807C8"/>
    <w:rsid w:val="0018692E"/>
    <w:rsid w:val="00195305"/>
    <w:rsid w:val="00195F3D"/>
    <w:rsid w:val="00196FCA"/>
    <w:rsid w:val="001A190E"/>
    <w:rsid w:val="001A264E"/>
    <w:rsid w:val="001A3D43"/>
    <w:rsid w:val="001A4E0B"/>
    <w:rsid w:val="001A60E7"/>
    <w:rsid w:val="001B43B2"/>
    <w:rsid w:val="001B46D9"/>
    <w:rsid w:val="001B47B9"/>
    <w:rsid w:val="001B5427"/>
    <w:rsid w:val="001B71E2"/>
    <w:rsid w:val="001B79B8"/>
    <w:rsid w:val="001C1320"/>
    <w:rsid w:val="001C7263"/>
    <w:rsid w:val="001D13D6"/>
    <w:rsid w:val="001D14C9"/>
    <w:rsid w:val="001D1F3E"/>
    <w:rsid w:val="001D4198"/>
    <w:rsid w:val="001D447E"/>
    <w:rsid w:val="001D6DF7"/>
    <w:rsid w:val="001E283C"/>
    <w:rsid w:val="001E30AE"/>
    <w:rsid w:val="001E74E5"/>
    <w:rsid w:val="001F00E5"/>
    <w:rsid w:val="001F11A6"/>
    <w:rsid w:val="001F55CB"/>
    <w:rsid w:val="001F5B36"/>
    <w:rsid w:val="0020221B"/>
    <w:rsid w:val="0020379E"/>
    <w:rsid w:val="00205B31"/>
    <w:rsid w:val="00207045"/>
    <w:rsid w:val="00212393"/>
    <w:rsid w:val="002125F8"/>
    <w:rsid w:val="00215013"/>
    <w:rsid w:val="00217558"/>
    <w:rsid w:val="00223A9F"/>
    <w:rsid w:val="002273C1"/>
    <w:rsid w:val="002279F7"/>
    <w:rsid w:val="00227A23"/>
    <w:rsid w:val="00237992"/>
    <w:rsid w:val="0024091B"/>
    <w:rsid w:val="002411DF"/>
    <w:rsid w:val="002421F6"/>
    <w:rsid w:val="0024477A"/>
    <w:rsid w:val="002529F0"/>
    <w:rsid w:val="002540D9"/>
    <w:rsid w:val="002624ED"/>
    <w:rsid w:val="0026384F"/>
    <w:rsid w:val="00264758"/>
    <w:rsid w:val="0026490F"/>
    <w:rsid w:val="00266E71"/>
    <w:rsid w:val="00267172"/>
    <w:rsid w:val="002728D4"/>
    <w:rsid w:val="0027599E"/>
    <w:rsid w:val="0028050C"/>
    <w:rsid w:val="0028080B"/>
    <w:rsid w:val="002839FE"/>
    <w:rsid w:val="002846F8"/>
    <w:rsid w:val="00287D8C"/>
    <w:rsid w:val="00291AC5"/>
    <w:rsid w:val="002928E0"/>
    <w:rsid w:val="002A2933"/>
    <w:rsid w:val="002A2DB3"/>
    <w:rsid w:val="002A30AA"/>
    <w:rsid w:val="002A6278"/>
    <w:rsid w:val="002B2259"/>
    <w:rsid w:val="002B69E8"/>
    <w:rsid w:val="002B7CB3"/>
    <w:rsid w:val="002C0017"/>
    <w:rsid w:val="002C003D"/>
    <w:rsid w:val="002C0250"/>
    <w:rsid w:val="002C0859"/>
    <w:rsid w:val="002D156F"/>
    <w:rsid w:val="002D5009"/>
    <w:rsid w:val="002E183B"/>
    <w:rsid w:val="002E1EDD"/>
    <w:rsid w:val="002E31C1"/>
    <w:rsid w:val="002E7FB3"/>
    <w:rsid w:val="002F1FC2"/>
    <w:rsid w:val="002F2931"/>
    <w:rsid w:val="002F4F56"/>
    <w:rsid w:val="00302688"/>
    <w:rsid w:val="00310194"/>
    <w:rsid w:val="0031274D"/>
    <w:rsid w:val="003133B6"/>
    <w:rsid w:val="0031396F"/>
    <w:rsid w:val="00313B33"/>
    <w:rsid w:val="00315642"/>
    <w:rsid w:val="00320CF1"/>
    <w:rsid w:val="00323C84"/>
    <w:rsid w:val="00326F08"/>
    <w:rsid w:val="00333039"/>
    <w:rsid w:val="00337A3C"/>
    <w:rsid w:val="00340B0E"/>
    <w:rsid w:val="00340C6C"/>
    <w:rsid w:val="0034395E"/>
    <w:rsid w:val="00350217"/>
    <w:rsid w:val="003510BD"/>
    <w:rsid w:val="00353A3C"/>
    <w:rsid w:val="003646AE"/>
    <w:rsid w:val="003664B5"/>
    <w:rsid w:val="0036759A"/>
    <w:rsid w:val="00367F17"/>
    <w:rsid w:val="003720AB"/>
    <w:rsid w:val="00373B80"/>
    <w:rsid w:val="00377022"/>
    <w:rsid w:val="00380109"/>
    <w:rsid w:val="00381762"/>
    <w:rsid w:val="003826A9"/>
    <w:rsid w:val="003874E3"/>
    <w:rsid w:val="00387820"/>
    <w:rsid w:val="00390D5C"/>
    <w:rsid w:val="003916F3"/>
    <w:rsid w:val="00395908"/>
    <w:rsid w:val="00397BF8"/>
    <w:rsid w:val="003A245E"/>
    <w:rsid w:val="003B0DE2"/>
    <w:rsid w:val="003B2194"/>
    <w:rsid w:val="003B2F0A"/>
    <w:rsid w:val="003B6798"/>
    <w:rsid w:val="003B7BF0"/>
    <w:rsid w:val="003C0613"/>
    <w:rsid w:val="003C0FD2"/>
    <w:rsid w:val="003C1B27"/>
    <w:rsid w:val="003C22E6"/>
    <w:rsid w:val="003C2E04"/>
    <w:rsid w:val="003C34CC"/>
    <w:rsid w:val="003C54C0"/>
    <w:rsid w:val="003C6465"/>
    <w:rsid w:val="003D20DE"/>
    <w:rsid w:val="003D2F5A"/>
    <w:rsid w:val="003D3F2D"/>
    <w:rsid w:val="003D4E35"/>
    <w:rsid w:val="003E3E60"/>
    <w:rsid w:val="003E6FA6"/>
    <w:rsid w:val="003F2451"/>
    <w:rsid w:val="003F251F"/>
    <w:rsid w:val="003F2CF9"/>
    <w:rsid w:val="00401992"/>
    <w:rsid w:val="00403FEA"/>
    <w:rsid w:val="00404A47"/>
    <w:rsid w:val="0040598C"/>
    <w:rsid w:val="00406871"/>
    <w:rsid w:val="0041454B"/>
    <w:rsid w:val="00414874"/>
    <w:rsid w:val="00420ADD"/>
    <w:rsid w:val="004221F7"/>
    <w:rsid w:val="00422443"/>
    <w:rsid w:val="00423637"/>
    <w:rsid w:val="00423FE8"/>
    <w:rsid w:val="00430BC4"/>
    <w:rsid w:val="00431EBA"/>
    <w:rsid w:val="0043289B"/>
    <w:rsid w:val="00435950"/>
    <w:rsid w:val="00446820"/>
    <w:rsid w:val="004469DA"/>
    <w:rsid w:val="00450736"/>
    <w:rsid w:val="00450D09"/>
    <w:rsid w:val="0045301F"/>
    <w:rsid w:val="00453C5D"/>
    <w:rsid w:val="00454230"/>
    <w:rsid w:val="00454302"/>
    <w:rsid w:val="004550F6"/>
    <w:rsid w:val="0045670C"/>
    <w:rsid w:val="00456E31"/>
    <w:rsid w:val="004600BE"/>
    <w:rsid w:val="00463D65"/>
    <w:rsid w:val="00465AAA"/>
    <w:rsid w:val="00466056"/>
    <w:rsid w:val="00467436"/>
    <w:rsid w:val="00475447"/>
    <w:rsid w:val="00477EC6"/>
    <w:rsid w:val="004857F1"/>
    <w:rsid w:val="00491681"/>
    <w:rsid w:val="00492983"/>
    <w:rsid w:val="00495A68"/>
    <w:rsid w:val="004A3B65"/>
    <w:rsid w:val="004A4DA9"/>
    <w:rsid w:val="004A62BD"/>
    <w:rsid w:val="004B26E3"/>
    <w:rsid w:val="004B3B5F"/>
    <w:rsid w:val="004B4049"/>
    <w:rsid w:val="004B5696"/>
    <w:rsid w:val="004B5B32"/>
    <w:rsid w:val="004B7743"/>
    <w:rsid w:val="004C66AB"/>
    <w:rsid w:val="004D00C2"/>
    <w:rsid w:val="004D77CE"/>
    <w:rsid w:val="004E07CF"/>
    <w:rsid w:val="004E0B8E"/>
    <w:rsid w:val="004E2477"/>
    <w:rsid w:val="004E3CF0"/>
    <w:rsid w:val="004E536A"/>
    <w:rsid w:val="004F08A2"/>
    <w:rsid w:val="004F0E8E"/>
    <w:rsid w:val="004F529F"/>
    <w:rsid w:val="004F5C3B"/>
    <w:rsid w:val="004F6793"/>
    <w:rsid w:val="005046DE"/>
    <w:rsid w:val="005101FB"/>
    <w:rsid w:val="00513B77"/>
    <w:rsid w:val="005145B8"/>
    <w:rsid w:val="005148BA"/>
    <w:rsid w:val="005148F1"/>
    <w:rsid w:val="00515052"/>
    <w:rsid w:val="00517BFB"/>
    <w:rsid w:val="0052034F"/>
    <w:rsid w:val="005207B7"/>
    <w:rsid w:val="005253FE"/>
    <w:rsid w:val="00530B96"/>
    <w:rsid w:val="00531C8D"/>
    <w:rsid w:val="0053319A"/>
    <w:rsid w:val="00536393"/>
    <w:rsid w:val="00536FF3"/>
    <w:rsid w:val="005370B7"/>
    <w:rsid w:val="00537181"/>
    <w:rsid w:val="00540496"/>
    <w:rsid w:val="005416E5"/>
    <w:rsid w:val="00542D28"/>
    <w:rsid w:val="00546137"/>
    <w:rsid w:val="0054784D"/>
    <w:rsid w:val="0054792D"/>
    <w:rsid w:val="005508A5"/>
    <w:rsid w:val="00550E64"/>
    <w:rsid w:val="005517BB"/>
    <w:rsid w:val="005620A6"/>
    <w:rsid w:val="00562291"/>
    <w:rsid w:val="005622CD"/>
    <w:rsid w:val="005622D3"/>
    <w:rsid w:val="00566075"/>
    <w:rsid w:val="005662DB"/>
    <w:rsid w:val="005727BA"/>
    <w:rsid w:val="005744F2"/>
    <w:rsid w:val="00575630"/>
    <w:rsid w:val="00581B26"/>
    <w:rsid w:val="0058268B"/>
    <w:rsid w:val="00583A2F"/>
    <w:rsid w:val="0058406F"/>
    <w:rsid w:val="00586261"/>
    <w:rsid w:val="005916AE"/>
    <w:rsid w:val="005A0B09"/>
    <w:rsid w:val="005A34AF"/>
    <w:rsid w:val="005A59C0"/>
    <w:rsid w:val="005B016C"/>
    <w:rsid w:val="005B2ED2"/>
    <w:rsid w:val="005B4781"/>
    <w:rsid w:val="005B6743"/>
    <w:rsid w:val="005C0046"/>
    <w:rsid w:val="005C008F"/>
    <w:rsid w:val="005C0713"/>
    <w:rsid w:val="005C2696"/>
    <w:rsid w:val="005C53E3"/>
    <w:rsid w:val="005C56E5"/>
    <w:rsid w:val="005C5A43"/>
    <w:rsid w:val="005D0D37"/>
    <w:rsid w:val="005D6030"/>
    <w:rsid w:val="005D642D"/>
    <w:rsid w:val="005D76FD"/>
    <w:rsid w:val="005E0129"/>
    <w:rsid w:val="005E13A9"/>
    <w:rsid w:val="005F4CE7"/>
    <w:rsid w:val="005F74D0"/>
    <w:rsid w:val="005F7B2F"/>
    <w:rsid w:val="00603489"/>
    <w:rsid w:val="006059EF"/>
    <w:rsid w:val="00607CFD"/>
    <w:rsid w:val="00611286"/>
    <w:rsid w:val="00613D39"/>
    <w:rsid w:val="00614408"/>
    <w:rsid w:val="006378C1"/>
    <w:rsid w:val="00647311"/>
    <w:rsid w:val="00652B55"/>
    <w:rsid w:val="00654C8B"/>
    <w:rsid w:val="00655AC1"/>
    <w:rsid w:val="00656A84"/>
    <w:rsid w:val="00660F2A"/>
    <w:rsid w:val="006616D9"/>
    <w:rsid w:val="00662236"/>
    <w:rsid w:val="00662D2D"/>
    <w:rsid w:val="006650BF"/>
    <w:rsid w:val="006650F4"/>
    <w:rsid w:val="00665E9F"/>
    <w:rsid w:val="006747B9"/>
    <w:rsid w:val="00677E7B"/>
    <w:rsid w:val="0068174E"/>
    <w:rsid w:val="00681BB2"/>
    <w:rsid w:val="00682231"/>
    <w:rsid w:val="00686B8E"/>
    <w:rsid w:val="006907DD"/>
    <w:rsid w:val="00690A33"/>
    <w:rsid w:val="006954D3"/>
    <w:rsid w:val="006A1BDE"/>
    <w:rsid w:val="006A21A7"/>
    <w:rsid w:val="006A2DB5"/>
    <w:rsid w:val="006A2DD6"/>
    <w:rsid w:val="006A5672"/>
    <w:rsid w:val="006A6016"/>
    <w:rsid w:val="006A6CB9"/>
    <w:rsid w:val="006A7B72"/>
    <w:rsid w:val="006A7D6D"/>
    <w:rsid w:val="006B009C"/>
    <w:rsid w:val="006B030D"/>
    <w:rsid w:val="006B2826"/>
    <w:rsid w:val="006B2C82"/>
    <w:rsid w:val="006B2F9C"/>
    <w:rsid w:val="006B5883"/>
    <w:rsid w:val="006B679C"/>
    <w:rsid w:val="006B7802"/>
    <w:rsid w:val="006C2353"/>
    <w:rsid w:val="006C4070"/>
    <w:rsid w:val="006C6B2F"/>
    <w:rsid w:val="006D091F"/>
    <w:rsid w:val="006D49C9"/>
    <w:rsid w:val="006D6447"/>
    <w:rsid w:val="006E663F"/>
    <w:rsid w:val="006E7724"/>
    <w:rsid w:val="006E799F"/>
    <w:rsid w:val="006E7D0E"/>
    <w:rsid w:val="006F0150"/>
    <w:rsid w:val="006F17F9"/>
    <w:rsid w:val="006F4069"/>
    <w:rsid w:val="006F4CD9"/>
    <w:rsid w:val="006F535C"/>
    <w:rsid w:val="006F60B2"/>
    <w:rsid w:val="006F667D"/>
    <w:rsid w:val="006F7505"/>
    <w:rsid w:val="007009DB"/>
    <w:rsid w:val="0070216B"/>
    <w:rsid w:val="007062C6"/>
    <w:rsid w:val="007069D1"/>
    <w:rsid w:val="00710DE8"/>
    <w:rsid w:val="00715F0E"/>
    <w:rsid w:val="0071624C"/>
    <w:rsid w:val="007175B3"/>
    <w:rsid w:val="00722E59"/>
    <w:rsid w:val="007306FA"/>
    <w:rsid w:val="007364B8"/>
    <w:rsid w:val="00737EF0"/>
    <w:rsid w:val="0074178A"/>
    <w:rsid w:val="0074641D"/>
    <w:rsid w:val="00746C57"/>
    <w:rsid w:val="00746F79"/>
    <w:rsid w:val="00747D24"/>
    <w:rsid w:val="007505D0"/>
    <w:rsid w:val="00752654"/>
    <w:rsid w:val="007711CF"/>
    <w:rsid w:val="007714FE"/>
    <w:rsid w:val="00771951"/>
    <w:rsid w:val="00771FA9"/>
    <w:rsid w:val="00771FF3"/>
    <w:rsid w:val="00773AA3"/>
    <w:rsid w:val="007771A4"/>
    <w:rsid w:val="00781B7A"/>
    <w:rsid w:val="007820D2"/>
    <w:rsid w:val="0078279F"/>
    <w:rsid w:val="00790704"/>
    <w:rsid w:val="0079132E"/>
    <w:rsid w:val="00793073"/>
    <w:rsid w:val="007941D1"/>
    <w:rsid w:val="00796D3C"/>
    <w:rsid w:val="007A270F"/>
    <w:rsid w:val="007A6985"/>
    <w:rsid w:val="007B105E"/>
    <w:rsid w:val="007B153B"/>
    <w:rsid w:val="007C0309"/>
    <w:rsid w:val="007C0A5D"/>
    <w:rsid w:val="007C2D8B"/>
    <w:rsid w:val="007C5736"/>
    <w:rsid w:val="007C62AC"/>
    <w:rsid w:val="007D1824"/>
    <w:rsid w:val="007D2E17"/>
    <w:rsid w:val="007D2E6C"/>
    <w:rsid w:val="007D4D8F"/>
    <w:rsid w:val="007D69C5"/>
    <w:rsid w:val="007E190F"/>
    <w:rsid w:val="007E5836"/>
    <w:rsid w:val="007E7A0B"/>
    <w:rsid w:val="00801AAF"/>
    <w:rsid w:val="00804C1B"/>
    <w:rsid w:val="00804CCF"/>
    <w:rsid w:val="00805F16"/>
    <w:rsid w:val="008060F1"/>
    <w:rsid w:val="00815F12"/>
    <w:rsid w:val="008167B6"/>
    <w:rsid w:val="00816F4B"/>
    <w:rsid w:val="00824F09"/>
    <w:rsid w:val="008263D8"/>
    <w:rsid w:val="0083232A"/>
    <w:rsid w:val="00837934"/>
    <w:rsid w:val="00850C7E"/>
    <w:rsid w:val="008570FC"/>
    <w:rsid w:val="00860A3C"/>
    <w:rsid w:val="00861265"/>
    <w:rsid w:val="008621C5"/>
    <w:rsid w:val="00862ED0"/>
    <w:rsid w:val="00863B82"/>
    <w:rsid w:val="008674E3"/>
    <w:rsid w:val="00870671"/>
    <w:rsid w:val="00870C2B"/>
    <w:rsid w:val="00873100"/>
    <w:rsid w:val="00873B25"/>
    <w:rsid w:val="00875F3A"/>
    <w:rsid w:val="0087635B"/>
    <w:rsid w:val="00877871"/>
    <w:rsid w:val="008778D9"/>
    <w:rsid w:val="00880B7A"/>
    <w:rsid w:val="008817BD"/>
    <w:rsid w:val="00881C1A"/>
    <w:rsid w:val="00882018"/>
    <w:rsid w:val="00882652"/>
    <w:rsid w:val="008836C9"/>
    <w:rsid w:val="00883714"/>
    <w:rsid w:val="00886CD2"/>
    <w:rsid w:val="00890BF8"/>
    <w:rsid w:val="00892CF7"/>
    <w:rsid w:val="0089529E"/>
    <w:rsid w:val="00895FE4"/>
    <w:rsid w:val="008A00C6"/>
    <w:rsid w:val="008A5A2E"/>
    <w:rsid w:val="008A75DC"/>
    <w:rsid w:val="008C151F"/>
    <w:rsid w:val="008C5425"/>
    <w:rsid w:val="008C663B"/>
    <w:rsid w:val="008C6A57"/>
    <w:rsid w:val="008D2705"/>
    <w:rsid w:val="008D7B6F"/>
    <w:rsid w:val="008E179C"/>
    <w:rsid w:val="008E4B48"/>
    <w:rsid w:val="008E55FD"/>
    <w:rsid w:val="008E5F37"/>
    <w:rsid w:val="008F0116"/>
    <w:rsid w:val="008F3575"/>
    <w:rsid w:val="009027CC"/>
    <w:rsid w:val="00906B1D"/>
    <w:rsid w:val="00907FF4"/>
    <w:rsid w:val="00911480"/>
    <w:rsid w:val="0091281E"/>
    <w:rsid w:val="00912A2D"/>
    <w:rsid w:val="00913715"/>
    <w:rsid w:val="00914FF0"/>
    <w:rsid w:val="009158F4"/>
    <w:rsid w:val="00916FA0"/>
    <w:rsid w:val="00924876"/>
    <w:rsid w:val="00925FFB"/>
    <w:rsid w:val="00926F01"/>
    <w:rsid w:val="00934010"/>
    <w:rsid w:val="009369EA"/>
    <w:rsid w:val="00945388"/>
    <w:rsid w:val="0094640D"/>
    <w:rsid w:val="009546CE"/>
    <w:rsid w:val="0095725D"/>
    <w:rsid w:val="00960CDD"/>
    <w:rsid w:val="00961C6E"/>
    <w:rsid w:val="00963A16"/>
    <w:rsid w:val="0096427A"/>
    <w:rsid w:val="00964F15"/>
    <w:rsid w:val="00966A04"/>
    <w:rsid w:val="0097380F"/>
    <w:rsid w:val="0097768F"/>
    <w:rsid w:val="00982DC2"/>
    <w:rsid w:val="00983614"/>
    <w:rsid w:val="00985DD6"/>
    <w:rsid w:val="00986F89"/>
    <w:rsid w:val="0099004B"/>
    <w:rsid w:val="009966C5"/>
    <w:rsid w:val="009A21A5"/>
    <w:rsid w:val="009A763A"/>
    <w:rsid w:val="009A79AF"/>
    <w:rsid w:val="009B38BC"/>
    <w:rsid w:val="009B6366"/>
    <w:rsid w:val="009B7EEF"/>
    <w:rsid w:val="009C1C1D"/>
    <w:rsid w:val="009C448C"/>
    <w:rsid w:val="009C67D7"/>
    <w:rsid w:val="009C6820"/>
    <w:rsid w:val="009D4136"/>
    <w:rsid w:val="009D785C"/>
    <w:rsid w:val="009E0C45"/>
    <w:rsid w:val="009E17B3"/>
    <w:rsid w:val="009E1829"/>
    <w:rsid w:val="009E21E3"/>
    <w:rsid w:val="009E2D8C"/>
    <w:rsid w:val="009E2DC4"/>
    <w:rsid w:val="009E4375"/>
    <w:rsid w:val="009F0836"/>
    <w:rsid w:val="009F1ABF"/>
    <w:rsid w:val="009F28A4"/>
    <w:rsid w:val="009F28C4"/>
    <w:rsid w:val="009F2E1C"/>
    <w:rsid w:val="009F61AD"/>
    <w:rsid w:val="009F6404"/>
    <w:rsid w:val="00A006CB"/>
    <w:rsid w:val="00A0173A"/>
    <w:rsid w:val="00A028E8"/>
    <w:rsid w:val="00A05BFF"/>
    <w:rsid w:val="00A06653"/>
    <w:rsid w:val="00A14AAA"/>
    <w:rsid w:val="00A16910"/>
    <w:rsid w:val="00A33AC2"/>
    <w:rsid w:val="00A35DB4"/>
    <w:rsid w:val="00A41ABB"/>
    <w:rsid w:val="00A4424E"/>
    <w:rsid w:val="00A44675"/>
    <w:rsid w:val="00A44F80"/>
    <w:rsid w:val="00A4550A"/>
    <w:rsid w:val="00A47F3E"/>
    <w:rsid w:val="00A50284"/>
    <w:rsid w:val="00A57260"/>
    <w:rsid w:val="00A625BB"/>
    <w:rsid w:val="00A635CF"/>
    <w:rsid w:val="00A66A7C"/>
    <w:rsid w:val="00A6776B"/>
    <w:rsid w:val="00A67D46"/>
    <w:rsid w:val="00A67EBD"/>
    <w:rsid w:val="00A775F8"/>
    <w:rsid w:val="00A800A6"/>
    <w:rsid w:val="00A81DF2"/>
    <w:rsid w:val="00A839D9"/>
    <w:rsid w:val="00A842BC"/>
    <w:rsid w:val="00A8613D"/>
    <w:rsid w:val="00A90762"/>
    <w:rsid w:val="00A90802"/>
    <w:rsid w:val="00A928D9"/>
    <w:rsid w:val="00A92E31"/>
    <w:rsid w:val="00A93C7D"/>
    <w:rsid w:val="00A960AA"/>
    <w:rsid w:val="00AA0FF5"/>
    <w:rsid w:val="00AA7F9D"/>
    <w:rsid w:val="00AB2384"/>
    <w:rsid w:val="00AB2D6F"/>
    <w:rsid w:val="00AB4574"/>
    <w:rsid w:val="00AB6F1F"/>
    <w:rsid w:val="00AC0219"/>
    <w:rsid w:val="00AC0BF8"/>
    <w:rsid w:val="00AC32FB"/>
    <w:rsid w:val="00AC5B4B"/>
    <w:rsid w:val="00AD073C"/>
    <w:rsid w:val="00AD2933"/>
    <w:rsid w:val="00AD3D43"/>
    <w:rsid w:val="00AE129B"/>
    <w:rsid w:val="00AE2857"/>
    <w:rsid w:val="00AE2EBA"/>
    <w:rsid w:val="00AE410F"/>
    <w:rsid w:val="00AE6FFE"/>
    <w:rsid w:val="00AF1446"/>
    <w:rsid w:val="00AF1961"/>
    <w:rsid w:val="00AF4158"/>
    <w:rsid w:val="00AF4C6D"/>
    <w:rsid w:val="00AF534A"/>
    <w:rsid w:val="00AF65B8"/>
    <w:rsid w:val="00B05414"/>
    <w:rsid w:val="00B054E2"/>
    <w:rsid w:val="00B07906"/>
    <w:rsid w:val="00B10265"/>
    <w:rsid w:val="00B1124B"/>
    <w:rsid w:val="00B12306"/>
    <w:rsid w:val="00B13D18"/>
    <w:rsid w:val="00B150ED"/>
    <w:rsid w:val="00B17858"/>
    <w:rsid w:val="00B17A42"/>
    <w:rsid w:val="00B217AC"/>
    <w:rsid w:val="00B218E1"/>
    <w:rsid w:val="00B229AC"/>
    <w:rsid w:val="00B24EB3"/>
    <w:rsid w:val="00B30566"/>
    <w:rsid w:val="00B33187"/>
    <w:rsid w:val="00B33EDA"/>
    <w:rsid w:val="00B34909"/>
    <w:rsid w:val="00B34D99"/>
    <w:rsid w:val="00B34EAA"/>
    <w:rsid w:val="00B35109"/>
    <w:rsid w:val="00B35752"/>
    <w:rsid w:val="00B358AC"/>
    <w:rsid w:val="00B367C6"/>
    <w:rsid w:val="00B40D59"/>
    <w:rsid w:val="00B456CA"/>
    <w:rsid w:val="00B500DC"/>
    <w:rsid w:val="00B502F2"/>
    <w:rsid w:val="00B50F74"/>
    <w:rsid w:val="00B557B6"/>
    <w:rsid w:val="00B57FD0"/>
    <w:rsid w:val="00B62B85"/>
    <w:rsid w:val="00B6639D"/>
    <w:rsid w:val="00B67DB9"/>
    <w:rsid w:val="00B706A1"/>
    <w:rsid w:val="00B709D4"/>
    <w:rsid w:val="00B70AAF"/>
    <w:rsid w:val="00B71377"/>
    <w:rsid w:val="00B73324"/>
    <w:rsid w:val="00B734DA"/>
    <w:rsid w:val="00B7411B"/>
    <w:rsid w:val="00B840A3"/>
    <w:rsid w:val="00B854A2"/>
    <w:rsid w:val="00B868B8"/>
    <w:rsid w:val="00B87B26"/>
    <w:rsid w:val="00B92667"/>
    <w:rsid w:val="00B968CE"/>
    <w:rsid w:val="00BA0C13"/>
    <w:rsid w:val="00BA0D9B"/>
    <w:rsid w:val="00BA1FDA"/>
    <w:rsid w:val="00BA2A9D"/>
    <w:rsid w:val="00BA2EA9"/>
    <w:rsid w:val="00BB0A35"/>
    <w:rsid w:val="00BB0CD0"/>
    <w:rsid w:val="00BB2E0C"/>
    <w:rsid w:val="00BB6346"/>
    <w:rsid w:val="00BC28D3"/>
    <w:rsid w:val="00BC2999"/>
    <w:rsid w:val="00BC6A8B"/>
    <w:rsid w:val="00BD0058"/>
    <w:rsid w:val="00BF4EE8"/>
    <w:rsid w:val="00BF7615"/>
    <w:rsid w:val="00C075AA"/>
    <w:rsid w:val="00C1065D"/>
    <w:rsid w:val="00C10A3E"/>
    <w:rsid w:val="00C11639"/>
    <w:rsid w:val="00C117B2"/>
    <w:rsid w:val="00C1220C"/>
    <w:rsid w:val="00C1373B"/>
    <w:rsid w:val="00C147D1"/>
    <w:rsid w:val="00C16900"/>
    <w:rsid w:val="00C1739F"/>
    <w:rsid w:val="00C33538"/>
    <w:rsid w:val="00C354EA"/>
    <w:rsid w:val="00C357C2"/>
    <w:rsid w:val="00C35EB7"/>
    <w:rsid w:val="00C37136"/>
    <w:rsid w:val="00C3765E"/>
    <w:rsid w:val="00C37FC0"/>
    <w:rsid w:val="00C46904"/>
    <w:rsid w:val="00C53C63"/>
    <w:rsid w:val="00C54D43"/>
    <w:rsid w:val="00C5504E"/>
    <w:rsid w:val="00C60719"/>
    <w:rsid w:val="00C6482F"/>
    <w:rsid w:val="00C67146"/>
    <w:rsid w:val="00C7084C"/>
    <w:rsid w:val="00C70FB2"/>
    <w:rsid w:val="00C71EBE"/>
    <w:rsid w:val="00C7421F"/>
    <w:rsid w:val="00C75F1B"/>
    <w:rsid w:val="00C76099"/>
    <w:rsid w:val="00C76145"/>
    <w:rsid w:val="00C82833"/>
    <w:rsid w:val="00C84F4C"/>
    <w:rsid w:val="00C85614"/>
    <w:rsid w:val="00C8685D"/>
    <w:rsid w:val="00C876B3"/>
    <w:rsid w:val="00C87828"/>
    <w:rsid w:val="00C921F4"/>
    <w:rsid w:val="00C932DB"/>
    <w:rsid w:val="00C93A10"/>
    <w:rsid w:val="00C94B19"/>
    <w:rsid w:val="00C953F6"/>
    <w:rsid w:val="00CA0382"/>
    <w:rsid w:val="00CA4289"/>
    <w:rsid w:val="00CA47BC"/>
    <w:rsid w:val="00CA5DC0"/>
    <w:rsid w:val="00CB1517"/>
    <w:rsid w:val="00CB2D12"/>
    <w:rsid w:val="00CB4343"/>
    <w:rsid w:val="00CB65CA"/>
    <w:rsid w:val="00CB6A54"/>
    <w:rsid w:val="00CB6EDE"/>
    <w:rsid w:val="00CD5C5F"/>
    <w:rsid w:val="00CD5F2A"/>
    <w:rsid w:val="00CE09AA"/>
    <w:rsid w:val="00CE3922"/>
    <w:rsid w:val="00CE4443"/>
    <w:rsid w:val="00CE531D"/>
    <w:rsid w:val="00CE59D8"/>
    <w:rsid w:val="00CF0899"/>
    <w:rsid w:val="00CF37F2"/>
    <w:rsid w:val="00CF52FD"/>
    <w:rsid w:val="00CF5771"/>
    <w:rsid w:val="00CF6AB2"/>
    <w:rsid w:val="00D03716"/>
    <w:rsid w:val="00D06CD2"/>
    <w:rsid w:val="00D1390A"/>
    <w:rsid w:val="00D141EA"/>
    <w:rsid w:val="00D173E7"/>
    <w:rsid w:val="00D207B8"/>
    <w:rsid w:val="00D222D7"/>
    <w:rsid w:val="00D22968"/>
    <w:rsid w:val="00D24F6E"/>
    <w:rsid w:val="00D26656"/>
    <w:rsid w:val="00D27F1E"/>
    <w:rsid w:val="00D30501"/>
    <w:rsid w:val="00D3185D"/>
    <w:rsid w:val="00D32593"/>
    <w:rsid w:val="00D336EE"/>
    <w:rsid w:val="00D3540B"/>
    <w:rsid w:val="00D35B84"/>
    <w:rsid w:val="00D35E22"/>
    <w:rsid w:val="00D40DA2"/>
    <w:rsid w:val="00D4214D"/>
    <w:rsid w:val="00D44B4C"/>
    <w:rsid w:val="00D46ACA"/>
    <w:rsid w:val="00D47494"/>
    <w:rsid w:val="00D52998"/>
    <w:rsid w:val="00D52E1E"/>
    <w:rsid w:val="00D56606"/>
    <w:rsid w:val="00D57B3C"/>
    <w:rsid w:val="00D62A21"/>
    <w:rsid w:val="00D63297"/>
    <w:rsid w:val="00D7355C"/>
    <w:rsid w:val="00D75AE6"/>
    <w:rsid w:val="00D82BDF"/>
    <w:rsid w:val="00D847E7"/>
    <w:rsid w:val="00D87ED6"/>
    <w:rsid w:val="00D90033"/>
    <w:rsid w:val="00D9196E"/>
    <w:rsid w:val="00D9297D"/>
    <w:rsid w:val="00D946EE"/>
    <w:rsid w:val="00D94B75"/>
    <w:rsid w:val="00D95263"/>
    <w:rsid w:val="00DA1953"/>
    <w:rsid w:val="00DA643C"/>
    <w:rsid w:val="00DA67B8"/>
    <w:rsid w:val="00DA74A6"/>
    <w:rsid w:val="00DA7B92"/>
    <w:rsid w:val="00DB20CB"/>
    <w:rsid w:val="00DB3656"/>
    <w:rsid w:val="00DB3905"/>
    <w:rsid w:val="00DC068C"/>
    <w:rsid w:val="00DC56A6"/>
    <w:rsid w:val="00DC5898"/>
    <w:rsid w:val="00DD3D60"/>
    <w:rsid w:val="00DD5227"/>
    <w:rsid w:val="00DD5A40"/>
    <w:rsid w:val="00DE4C37"/>
    <w:rsid w:val="00DE66D1"/>
    <w:rsid w:val="00DE70FC"/>
    <w:rsid w:val="00DE7D2D"/>
    <w:rsid w:val="00DF00AB"/>
    <w:rsid w:val="00DF4E38"/>
    <w:rsid w:val="00DF5EF8"/>
    <w:rsid w:val="00DF6DEF"/>
    <w:rsid w:val="00DF75AA"/>
    <w:rsid w:val="00E00293"/>
    <w:rsid w:val="00E0069D"/>
    <w:rsid w:val="00E00981"/>
    <w:rsid w:val="00E0131F"/>
    <w:rsid w:val="00E01A7F"/>
    <w:rsid w:val="00E03F51"/>
    <w:rsid w:val="00E0409D"/>
    <w:rsid w:val="00E104B3"/>
    <w:rsid w:val="00E139FD"/>
    <w:rsid w:val="00E22813"/>
    <w:rsid w:val="00E26786"/>
    <w:rsid w:val="00E322C0"/>
    <w:rsid w:val="00E326CC"/>
    <w:rsid w:val="00E348DA"/>
    <w:rsid w:val="00E37877"/>
    <w:rsid w:val="00E45C61"/>
    <w:rsid w:val="00E47855"/>
    <w:rsid w:val="00E51116"/>
    <w:rsid w:val="00E5271D"/>
    <w:rsid w:val="00E5785C"/>
    <w:rsid w:val="00E6041B"/>
    <w:rsid w:val="00E6201B"/>
    <w:rsid w:val="00E63530"/>
    <w:rsid w:val="00E6387C"/>
    <w:rsid w:val="00E72ADD"/>
    <w:rsid w:val="00E775AC"/>
    <w:rsid w:val="00E82BAC"/>
    <w:rsid w:val="00E83753"/>
    <w:rsid w:val="00E85111"/>
    <w:rsid w:val="00E87EB7"/>
    <w:rsid w:val="00E90FD2"/>
    <w:rsid w:val="00E935FF"/>
    <w:rsid w:val="00E95439"/>
    <w:rsid w:val="00E95C77"/>
    <w:rsid w:val="00EA2C73"/>
    <w:rsid w:val="00EA48A1"/>
    <w:rsid w:val="00EA5898"/>
    <w:rsid w:val="00EA6D78"/>
    <w:rsid w:val="00EB01D3"/>
    <w:rsid w:val="00EB1B2F"/>
    <w:rsid w:val="00EB6A38"/>
    <w:rsid w:val="00EC65A7"/>
    <w:rsid w:val="00EC7C81"/>
    <w:rsid w:val="00ED2649"/>
    <w:rsid w:val="00ED5F9C"/>
    <w:rsid w:val="00ED72A9"/>
    <w:rsid w:val="00ED7CC5"/>
    <w:rsid w:val="00EE6CB1"/>
    <w:rsid w:val="00EE74CB"/>
    <w:rsid w:val="00EF0BA2"/>
    <w:rsid w:val="00EF6DC5"/>
    <w:rsid w:val="00F01BE4"/>
    <w:rsid w:val="00F052B5"/>
    <w:rsid w:val="00F067AF"/>
    <w:rsid w:val="00F10628"/>
    <w:rsid w:val="00F12EA5"/>
    <w:rsid w:val="00F152EA"/>
    <w:rsid w:val="00F16087"/>
    <w:rsid w:val="00F23D9A"/>
    <w:rsid w:val="00F250C6"/>
    <w:rsid w:val="00F269C8"/>
    <w:rsid w:val="00F277B2"/>
    <w:rsid w:val="00F317D4"/>
    <w:rsid w:val="00F351C6"/>
    <w:rsid w:val="00F364A5"/>
    <w:rsid w:val="00F36BEE"/>
    <w:rsid w:val="00F37037"/>
    <w:rsid w:val="00F455AF"/>
    <w:rsid w:val="00F500F0"/>
    <w:rsid w:val="00F5085B"/>
    <w:rsid w:val="00F53C21"/>
    <w:rsid w:val="00F70114"/>
    <w:rsid w:val="00F72F30"/>
    <w:rsid w:val="00F818A3"/>
    <w:rsid w:val="00F83348"/>
    <w:rsid w:val="00F9723B"/>
    <w:rsid w:val="00FA1CB9"/>
    <w:rsid w:val="00FA2455"/>
    <w:rsid w:val="00FA6612"/>
    <w:rsid w:val="00FB230C"/>
    <w:rsid w:val="00FB2930"/>
    <w:rsid w:val="00FB3D33"/>
    <w:rsid w:val="00FB4565"/>
    <w:rsid w:val="00FB6762"/>
    <w:rsid w:val="00FC1F8D"/>
    <w:rsid w:val="00FC241F"/>
    <w:rsid w:val="00FD23C3"/>
    <w:rsid w:val="00FD79A4"/>
    <w:rsid w:val="00FE1E0F"/>
    <w:rsid w:val="00FE2635"/>
    <w:rsid w:val="00FE63E7"/>
    <w:rsid w:val="00FE712C"/>
    <w:rsid w:val="00FF1D30"/>
    <w:rsid w:val="00FF5B19"/>
    <w:rsid w:val="00FF7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D336EE"/>
    <w:pPr>
      <w:outlineLvl w:val="0"/>
    </w:pPr>
    <w:rPr>
      <w:b/>
      <w:bCs/>
      <w:kern w:val="36"/>
    </w:rPr>
  </w:style>
  <w:style w:type="paragraph" w:styleId="Heading2">
    <w:name w:val="heading 2"/>
    <w:basedOn w:val="Normal"/>
    <w:next w:val="Normal"/>
    <w:qFormat/>
    <w:rsid w:val="00B33EDA"/>
    <w:pPr>
      <w:keepNext/>
      <w:keepLines/>
      <w:spacing w:line="360" w:lineRule="auto"/>
      <w:ind w:right="720"/>
      <w:outlineLvl w:val="1"/>
    </w:pPr>
    <w:rPr>
      <w:b/>
      <w:bCs/>
    </w:rPr>
  </w:style>
  <w:style w:type="paragraph" w:styleId="Heading3">
    <w:name w:val="heading 3"/>
    <w:basedOn w:val="Normal"/>
    <w:next w:val="Normal"/>
    <w:qFormat/>
    <w:rsid w:val="00B500DC"/>
    <w:pPr>
      <w:keepNext/>
      <w:keepLines/>
      <w:spacing w:line="360" w:lineRule="auto"/>
      <w:ind w:right="720"/>
      <w:outlineLvl w:val="2"/>
    </w:pPr>
    <w:rPr>
      <w:b/>
    </w:rPr>
  </w:style>
  <w:style w:type="paragraph" w:styleId="Heading4">
    <w:name w:val="heading 4"/>
    <w:basedOn w:val="Normal"/>
    <w:next w:val="Normal"/>
    <w:qFormat/>
    <w:rsid w:val="00B500DC"/>
    <w:pPr>
      <w:keepNext/>
      <w:spacing w:before="240" w:after="60"/>
      <w:outlineLvl w:val="3"/>
    </w:pPr>
    <w:rPr>
      <w:bCs/>
      <w:u w:val="single"/>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character" w:styleId="EndnoteReference">
    <w:name w:val="endnote reference"/>
    <w:basedOn w:val="DefaultParagraphFont"/>
    <w:rsid w:val="00805BCE"/>
    <w:rPr>
      <w:vertAlign w:val="superscript"/>
    </w:rPr>
  </w:style>
  <w:style w:type="paragraph" w:styleId="EndnoteText">
    <w:name w:val="endnote text"/>
    <w:basedOn w:val="Normal"/>
    <w:rsid w:val="00805BCE"/>
    <w:rPr>
      <w:sz w:val="20"/>
      <w:szCs w:val="20"/>
    </w:rPr>
  </w:style>
  <w:style w:type="character" w:customStyle="1" w:styleId="PlaceholderText1">
    <w:name w:val="Placeholder Text1"/>
    <w:basedOn w:val="DefaultParagraphFont"/>
    <w:uiPriority w:val="99"/>
    <w:semiHidden/>
    <w:rsid w:val="00B73324"/>
    <w:rPr>
      <w:color w:val="808080"/>
    </w:rPr>
  </w:style>
  <w:style w:type="paragraph" w:styleId="CommentText">
    <w:name w:val="annotation text"/>
    <w:basedOn w:val="Normal"/>
    <w:link w:val="CommentTextChar"/>
    <w:uiPriority w:val="99"/>
    <w:unhideWhenUsed/>
    <w:rsid w:val="00B73324"/>
    <w:rPr>
      <w:sz w:val="20"/>
      <w:szCs w:val="20"/>
    </w:rPr>
  </w:style>
  <w:style w:type="character" w:customStyle="1" w:styleId="CommentTextChar">
    <w:name w:val="Comment Text Char"/>
    <w:basedOn w:val="DefaultParagraphFont"/>
    <w:link w:val="CommentText"/>
    <w:uiPriority w:val="99"/>
    <w:rsid w:val="00B73324"/>
  </w:style>
  <w:style w:type="paragraph" w:styleId="BalloonText">
    <w:name w:val="Balloon Text"/>
    <w:basedOn w:val="Normal"/>
    <w:link w:val="BalloonTextChar"/>
    <w:uiPriority w:val="99"/>
    <w:semiHidden/>
    <w:unhideWhenUsed/>
    <w:rsid w:val="004600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0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663F"/>
    <w:rPr>
      <w:b/>
      <w:bCs/>
    </w:rPr>
  </w:style>
  <w:style w:type="character" w:customStyle="1" w:styleId="CommentSubjectChar">
    <w:name w:val="Comment Subject Char"/>
    <w:basedOn w:val="CommentTextChar"/>
    <w:link w:val="CommentSubject"/>
    <w:uiPriority w:val="99"/>
    <w:semiHidden/>
    <w:rsid w:val="006E663F"/>
    <w:rPr>
      <w:b/>
      <w:bCs/>
    </w:rPr>
  </w:style>
  <w:style w:type="paragraph" w:styleId="ListParagraph">
    <w:name w:val="List Paragraph"/>
    <w:basedOn w:val="Normal"/>
    <w:uiPriority w:val="34"/>
    <w:qFormat/>
    <w:rsid w:val="004A4DA9"/>
    <w:pPr>
      <w:ind w:left="720"/>
      <w:contextualSpacing/>
    </w:pPr>
  </w:style>
  <w:style w:type="character" w:customStyle="1" w:styleId="eop">
    <w:name w:val="eop"/>
    <w:basedOn w:val="DefaultParagraphFont"/>
    <w:rsid w:val="00B33187"/>
  </w:style>
  <w:style w:type="paragraph" w:styleId="TOC1">
    <w:name w:val="toc 1"/>
    <w:basedOn w:val="Normal"/>
    <w:next w:val="Normal"/>
    <w:autoRedefine/>
    <w:uiPriority w:val="39"/>
    <w:unhideWhenUsed/>
    <w:rsid w:val="005145B8"/>
    <w:pPr>
      <w:spacing w:after="100"/>
    </w:pPr>
  </w:style>
  <w:style w:type="paragraph" w:styleId="TOC2">
    <w:name w:val="toc 2"/>
    <w:basedOn w:val="Normal"/>
    <w:next w:val="Normal"/>
    <w:autoRedefine/>
    <w:uiPriority w:val="39"/>
    <w:unhideWhenUsed/>
    <w:rsid w:val="005145B8"/>
    <w:pPr>
      <w:spacing w:after="100"/>
      <w:ind w:left="240"/>
    </w:pPr>
  </w:style>
  <w:style w:type="paragraph" w:styleId="TOC3">
    <w:name w:val="toc 3"/>
    <w:basedOn w:val="Normal"/>
    <w:next w:val="Normal"/>
    <w:autoRedefine/>
    <w:uiPriority w:val="39"/>
    <w:unhideWhenUsed/>
    <w:rsid w:val="00E03F51"/>
    <w:pPr>
      <w:tabs>
        <w:tab w:val="right" w:leader="dot" w:pos="9350"/>
      </w:tabs>
      <w:spacing w:after="100"/>
      <w:ind w:left="240"/>
    </w:pPr>
  </w:style>
  <w:style w:type="paragraph" w:styleId="Revision">
    <w:name w:val="Revision"/>
    <w:hidden/>
    <w:uiPriority w:val="99"/>
    <w:semiHidden/>
    <w:rsid w:val="0097768F"/>
    <w:rPr>
      <w:sz w:val="24"/>
      <w:szCs w:val="24"/>
    </w:rPr>
  </w:style>
  <w:style w:type="character" w:styleId="Hyperlink">
    <w:name w:val="Hyperlink"/>
    <w:basedOn w:val="DefaultParagraphFont"/>
    <w:uiPriority w:val="99"/>
    <w:unhideWhenUsed/>
    <w:rsid w:val="00395908"/>
    <w:rPr>
      <w:color w:val="0000FF"/>
      <w:u w:val="single"/>
    </w:rPr>
  </w:style>
  <w:style w:type="character" w:customStyle="1" w:styleId="CommentaireCar">
    <w:name w:val="Commentaire Car"/>
    <w:basedOn w:val="DefaultParagraphFont"/>
    <w:uiPriority w:val="99"/>
    <w:semiHidden/>
    <w:rsid w:val="006A5672"/>
    <w:rPr>
      <w:rFonts w:ascii="Times New Roman" w:eastAsia="Times New Roman" w:hAnsi="Times New Roman" w:cs="Times New Roman"/>
      <w:sz w:val="20"/>
      <w:szCs w:val="20"/>
      <w:lang w:val="en-US"/>
    </w:rPr>
  </w:style>
  <w:style w:type="paragraph" w:customStyle="1" w:styleId="xmsonormal">
    <w:name w:val="x_msonormal"/>
    <w:basedOn w:val="Normal"/>
    <w:rsid w:val="001658D0"/>
    <w:rPr>
      <w:rFonts w:ascii="Calibri" w:eastAsiaTheme="minorHAnsi" w:hAnsi="Calibri" w:cs="Calibri"/>
      <w:sz w:val="22"/>
      <w:szCs w:val="22"/>
      <w:lang w:val="en-GB" w:eastAsia="en-GB"/>
    </w:rPr>
  </w:style>
  <w:style w:type="paragraph" w:customStyle="1" w:styleId="xp1">
    <w:name w:val="x_p1"/>
    <w:basedOn w:val="Normal"/>
    <w:rsid w:val="001658D0"/>
    <w:rPr>
      <w:rFonts w:ascii="Calibri" w:eastAsiaTheme="minorHAnsi" w:hAnsi="Calibri" w:cs="Calibri"/>
      <w:sz w:val="22"/>
      <w:szCs w:val="22"/>
      <w:lang w:val="en-GB" w:eastAsia="en-GB"/>
    </w:rPr>
  </w:style>
  <w:style w:type="character" w:styleId="Emphasis">
    <w:name w:val="Emphasis"/>
    <w:basedOn w:val="DefaultParagraphFont"/>
    <w:uiPriority w:val="20"/>
    <w:qFormat/>
    <w:rsid w:val="001658D0"/>
    <w:rPr>
      <w:i/>
      <w:iCs/>
    </w:rPr>
  </w:style>
  <w:style w:type="character" w:customStyle="1" w:styleId="reference-text">
    <w:name w:val="reference-text"/>
    <w:basedOn w:val="DefaultParagraphFont"/>
    <w:rsid w:val="00A16910"/>
  </w:style>
  <w:style w:type="character" w:customStyle="1" w:styleId="UnresolvedMention1">
    <w:name w:val="Unresolved Mention1"/>
    <w:basedOn w:val="DefaultParagraphFont"/>
    <w:uiPriority w:val="99"/>
    <w:semiHidden/>
    <w:unhideWhenUsed/>
    <w:rsid w:val="005101FB"/>
    <w:rPr>
      <w:color w:val="605E5C"/>
      <w:shd w:val="clear" w:color="auto" w:fill="E1DFDD"/>
    </w:rPr>
  </w:style>
  <w:style w:type="character" w:customStyle="1" w:styleId="popupartwork-info-id">
    <w:name w:val="popup__artwork-info-id"/>
    <w:basedOn w:val="DefaultParagraphFont"/>
    <w:rsid w:val="003D20DE"/>
  </w:style>
  <w:style w:type="character" w:customStyle="1" w:styleId="popupartwork-info-author">
    <w:name w:val="popup__artwork-info-author"/>
    <w:basedOn w:val="DefaultParagraphFont"/>
    <w:rsid w:val="003D20DE"/>
  </w:style>
  <w:style w:type="character" w:customStyle="1" w:styleId="popupartwork-info-title">
    <w:name w:val="popup__artwork-info-title"/>
    <w:basedOn w:val="DefaultParagraphFont"/>
    <w:rsid w:val="003D20DE"/>
  </w:style>
  <w:style w:type="character" w:customStyle="1" w:styleId="popupartwork-info-class">
    <w:name w:val="popup__artwork-info-class"/>
    <w:basedOn w:val="DefaultParagraphFont"/>
    <w:rsid w:val="003D20DE"/>
  </w:style>
  <w:style w:type="character" w:customStyle="1" w:styleId="italic">
    <w:name w:val="italic"/>
    <w:basedOn w:val="DefaultParagraphFont"/>
    <w:rsid w:val="00517BFB"/>
  </w:style>
  <w:style w:type="paragraph" w:styleId="Header">
    <w:name w:val="header"/>
    <w:basedOn w:val="Normal"/>
    <w:link w:val="HeaderChar"/>
    <w:uiPriority w:val="99"/>
    <w:unhideWhenUsed/>
    <w:rsid w:val="0052034F"/>
    <w:pPr>
      <w:tabs>
        <w:tab w:val="center" w:pos="4680"/>
        <w:tab w:val="right" w:pos="9360"/>
      </w:tabs>
    </w:pPr>
  </w:style>
  <w:style w:type="character" w:customStyle="1" w:styleId="HeaderChar">
    <w:name w:val="Header Char"/>
    <w:basedOn w:val="DefaultParagraphFont"/>
    <w:link w:val="Header"/>
    <w:uiPriority w:val="99"/>
    <w:rsid w:val="0052034F"/>
    <w:rPr>
      <w:sz w:val="24"/>
      <w:szCs w:val="24"/>
    </w:rPr>
  </w:style>
  <w:style w:type="paragraph" w:styleId="Footer">
    <w:name w:val="footer"/>
    <w:basedOn w:val="Normal"/>
    <w:link w:val="FooterChar"/>
    <w:uiPriority w:val="99"/>
    <w:unhideWhenUsed/>
    <w:rsid w:val="0052034F"/>
    <w:pPr>
      <w:tabs>
        <w:tab w:val="center" w:pos="4680"/>
        <w:tab w:val="right" w:pos="9360"/>
      </w:tabs>
    </w:pPr>
  </w:style>
  <w:style w:type="character" w:customStyle="1" w:styleId="FooterChar">
    <w:name w:val="Footer Char"/>
    <w:basedOn w:val="DefaultParagraphFont"/>
    <w:link w:val="Footer"/>
    <w:uiPriority w:val="99"/>
    <w:rsid w:val="0052034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D336EE"/>
    <w:pPr>
      <w:outlineLvl w:val="0"/>
    </w:pPr>
    <w:rPr>
      <w:b/>
      <w:bCs/>
      <w:kern w:val="36"/>
    </w:rPr>
  </w:style>
  <w:style w:type="paragraph" w:styleId="Heading2">
    <w:name w:val="heading 2"/>
    <w:basedOn w:val="Normal"/>
    <w:next w:val="Normal"/>
    <w:qFormat/>
    <w:rsid w:val="00B33EDA"/>
    <w:pPr>
      <w:keepNext/>
      <w:keepLines/>
      <w:spacing w:line="360" w:lineRule="auto"/>
      <w:ind w:right="720"/>
      <w:outlineLvl w:val="1"/>
    </w:pPr>
    <w:rPr>
      <w:b/>
      <w:bCs/>
    </w:rPr>
  </w:style>
  <w:style w:type="paragraph" w:styleId="Heading3">
    <w:name w:val="heading 3"/>
    <w:basedOn w:val="Normal"/>
    <w:next w:val="Normal"/>
    <w:qFormat/>
    <w:rsid w:val="00B500DC"/>
    <w:pPr>
      <w:keepNext/>
      <w:keepLines/>
      <w:spacing w:line="360" w:lineRule="auto"/>
      <w:ind w:right="720"/>
      <w:outlineLvl w:val="2"/>
    </w:pPr>
    <w:rPr>
      <w:b/>
    </w:rPr>
  </w:style>
  <w:style w:type="paragraph" w:styleId="Heading4">
    <w:name w:val="heading 4"/>
    <w:basedOn w:val="Normal"/>
    <w:next w:val="Normal"/>
    <w:qFormat/>
    <w:rsid w:val="00B500DC"/>
    <w:pPr>
      <w:keepNext/>
      <w:spacing w:before="240" w:after="60"/>
      <w:outlineLvl w:val="3"/>
    </w:pPr>
    <w:rPr>
      <w:bCs/>
      <w:u w:val="single"/>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character" w:styleId="EndnoteReference">
    <w:name w:val="endnote reference"/>
    <w:basedOn w:val="DefaultParagraphFont"/>
    <w:rsid w:val="00805BCE"/>
    <w:rPr>
      <w:vertAlign w:val="superscript"/>
    </w:rPr>
  </w:style>
  <w:style w:type="paragraph" w:styleId="EndnoteText">
    <w:name w:val="endnote text"/>
    <w:basedOn w:val="Normal"/>
    <w:rsid w:val="00805BCE"/>
    <w:rPr>
      <w:sz w:val="20"/>
      <w:szCs w:val="20"/>
    </w:rPr>
  </w:style>
  <w:style w:type="character" w:customStyle="1" w:styleId="PlaceholderText1">
    <w:name w:val="Placeholder Text1"/>
    <w:basedOn w:val="DefaultParagraphFont"/>
    <w:uiPriority w:val="99"/>
    <w:semiHidden/>
    <w:rsid w:val="00B73324"/>
    <w:rPr>
      <w:color w:val="808080"/>
    </w:rPr>
  </w:style>
  <w:style w:type="paragraph" w:styleId="CommentText">
    <w:name w:val="annotation text"/>
    <w:basedOn w:val="Normal"/>
    <w:link w:val="CommentTextChar"/>
    <w:uiPriority w:val="99"/>
    <w:unhideWhenUsed/>
    <w:rsid w:val="00B73324"/>
    <w:rPr>
      <w:sz w:val="20"/>
      <w:szCs w:val="20"/>
    </w:rPr>
  </w:style>
  <w:style w:type="character" w:customStyle="1" w:styleId="CommentTextChar">
    <w:name w:val="Comment Text Char"/>
    <w:basedOn w:val="DefaultParagraphFont"/>
    <w:link w:val="CommentText"/>
    <w:uiPriority w:val="99"/>
    <w:rsid w:val="00B73324"/>
  </w:style>
  <w:style w:type="paragraph" w:styleId="BalloonText">
    <w:name w:val="Balloon Text"/>
    <w:basedOn w:val="Normal"/>
    <w:link w:val="BalloonTextChar"/>
    <w:uiPriority w:val="99"/>
    <w:semiHidden/>
    <w:unhideWhenUsed/>
    <w:rsid w:val="004600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0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663F"/>
    <w:rPr>
      <w:b/>
      <w:bCs/>
    </w:rPr>
  </w:style>
  <w:style w:type="character" w:customStyle="1" w:styleId="CommentSubjectChar">
    <w:name w:val="Comment Subject Char"/>
    <w:basedOn w:val="CommentTextChar"/>
    <w:link w:val="CommentSubject"/>
    <w:uiPriority w:val="99"/>
    <w:semiHidden/>
    <w:rsid w:val="006E663F"/>
    <w:rPr>
      <w:b/>
      <w:bCs/>
    </w:rPr>
  </w:style>
  <w:style w:type="paragraph" w:styleId="ListParagraph">
    <w:name w:val="List Paragraph"/>
    <w:basedOn w:val="Normal"/>
    <w:uiPriority w:val="34"/>
    <w:qFormat/>
    <w:rsid w:val="004A4DA9"/>
    <w:pPr>
      <w:ind w:left="720"/>
      <w:contextualSpacing/>
    </w:pPr>
  </w:style>
  <w:style w:type="character" w:customStyle="1" w:styleId="eop">
    <w:name w:val="eop"/>
    <w:basedOn w:val="DefaultParagraphFont"/>
    <w:rsid w:val="00B33187"/>
  </w:style>
  <w:style w:type="paragraph" w:styleId="TOC1">
    <w:name w:val="toc 1"/>
    <w:basedOn w:val="Normal"/>
    <w:next w:val="Normal"/>
    <w:autoRedefine/>
    <w:uiPriority w:val="39"/>
    <w:unhideWhenUsed/>
    <w:rsid w:val="005145B8"/>
    <w:pPr>
      <w:spacing w:after="100"/>
    </w:pPr>
  </w:style>
  <w:style w:type="paragraph" w:styleId="TOC2">
    <w:name w:val="toc 2"/>
    <w:basedOn w:val="Normal"/>
    <w:next w:val="Normal"/>
    <w:autoRedefine/>
    <w:uiPriority w:val="39"/>
    <w:unhideWhenUsed/>
    <w:rsid w:val="005145B8"/>
    <w:pPr>
      <w:spacing w:after="100"/>
      <w:ind w:left="240"/>
    </w:pPr>
  </w:style>
  <w:style w:type="paragraph" w:styleId="TOC3">
    <w:name w:val="toc 3"/>
    <w:basedOn w:val="Normal"/>
    <w:next w:val="Normal"/>
    <w:autoRedefine/>
    <w:uiPriority w:val="39"/>
    <w:unhideWhenUsed/>
    <w:rsid w:val="00E03F51"/>
    <w:pPr>
      <w:tabs>
        <w:tab w:val="right" w:leader="dot" w:pos="9350"/>
      </w:tabs>
      <w:spacing w:after="100"/>
      <w:ind w:left="240"/>
    </w:pPr>
  </w:style>
  <w:style w:type="paragraph" w:styleId="Revision">
    <w:name w:val="Revision"/>
    <w:hidden/>
    <w:uiPriority w:val="99"/>
    <w:semiHidden/>
    <w:rsid w:val="0097768F"/>
    <w:rPr>
      <w:sz w:val="24"/>
      <w:szCs w:val="24"/>
    </w:rPr>
  </w:style>
  <w:style w:type="character" w:styleId="Hyperlink">
    <w:name w:val="Hyperlink"/>
    <w:basedOn w:val="DefaultParagraphFont"/>
    <w:uiPriority w:val="99"/>
    <w:unhideWhenUsed/>
    <w:rsid w:val="00395908"/>
    <w:rPr>
      <w:color w:val="0000FF"/>
      <w:u w:val="single"/>
    </w:rPr>
  </w:style>
  <w:style w:type="character" w:customStyle="1" w:styleId="CommentaireCar">
    <w:name w:val="Commentaire Car"/>
    <w:basedOn w:val="DefaultParagraphFont"/>
    <w:uiPriority w:val="99"/>
    <w:semiHidden/>
    <w:rsid w:val="006A5672"/>
    <w:rPr>
      <w:rFonts w:ascii="Times New Roman" w:eastAsia="Times New Roman" w:hAnsi="Times New Roman" w:cs="Times New Roman"/>
      <w:sz w:val="20"/>
      <w:szCs w:val="20"/>
      <w:lang w:val="en-US"/>
    </w:rPr>
  </w:style>
  <w:style w:type="paragraph" w:customStyle="1" w:styleId="xmsonormal">
    <w:name w:val="x_msonormal"/>
    <w:basedOn w:val="Normal"/>
    <w:rsid w:val="001658D0"/>
    <w:rPr>
      <w:rFonts w:ascii="Calibri" w:eastAsiaTheme="minorHAnsi" w:hAnsi="Calibri" w:cs="Calibri"/>
      <w:sz w:val="22"/>
      <w:szCs w:val="22"/>
      <w:lang w:val="en-GB" w:eastAsia="en-GB"/>
    </w:rPr>
  </w:style>
  <w:style w:type="paragraph" w:customStyle="1" w:styleId="xp1">
    <w:name w:val="x_p1"/>
    <w:basedOn w:val="Normal"/>
    <w:rsid w:val="001658D0"/>
    <w:rPr>
      <w:rFonts w:ascii="Calibri" w:eastAsiaTheme="minorHAnsi" w:hAnsi="Calibri" w:cs="Calibri"/>
      <w:sz w:val="22"/>
      <w:szCs w:val="22"/>
      <w:lang w:val="en-GB" w:eastAsia="en-GB"/>
    </w:rPr>
  </w:style>
  <w:style w:type="character" w:styleId="Emphasis">
    <w:name w:val="Emphasis"/>
    <w:basedOn w:val="DefaultParagraphFont"/>
    <w:uiPriority w:val="20"/>
    <w:qFormat/>
    <w:rsid w:val="001658D0"/>
    <w:rPr>
      <w:i/>
      <w:iCs/>
    </w:rPr>
  </w:style>
  <w:style w:type="character" w:customStyle="1" w:styleId="reference-text">
    <w:name w:val="reference-text"/>
    <w:basedOn w:val="DefaultParagraphFont"/>
    <w:rsid w:val="00A16910"/>
  </w:style>
  <w:style w:type="character" w:customStyle="1" w:styleId="UnresolvedMention1">
    <w:name w:val="Unresolved Mention1"/>
    <w:basedOn w:val="DefaultParagraphFont"/>
    <w:uiPriority w:val="99"/>
    <w:semiHidden/>
    <w:unhideWhenUsed/>
    <w:rsid w:val="005101FB"/>
    <w:rPr>
      <w:color w:val="605E5C"/>
      <w:shd w:val="clear" w:color="auto" w:fill="E1DFDD"/>
    </w:rPr>
  </w:style>
  <w:style w:type="character" w:customStyle="1" w:styleId="popupartwork-info-id">
    <w:name w:val="popup__artwork-info-id"/>
    <w:basedOn w:val="DefaultParagraphFont"/>
    <w:rsid w:val="003D20DE"/>
  </w:style>
  <w:style w:type="character" w:customStyle="1" w:styleId="popupartwork-info-author">
    <w:name w:val="popup__artwork-info-author"/>
    <w:basedOn w:val="DefaultParagraphFont"/>
    <w:rsid w:val="003D20DE"/>
  </w:style>
  <w:style w:type="character" w:customStyle="1" w:styleId="popupartwork-info-title">
    <w:name w:val="popup__artwork-info-title"/>
    <w:basedOn w:val="DefaultParagraphFont"/>
    <w:rsid w:val="003D20DE"/>
  </w:style>
  <w:style w:type="character" w:customStyle="1" w:styleId="popupartwork-info-class">
    <w:name w:val="popup__artwork-info-class"/>
    <w:basedOn w:val="DefaultParagraphFont"/>
    <w:rsid w:val="003D20DE"/>
  </w:style>
  <w:style w:type="character" w:customStyle="1" w:styleId="italic">
    <w:name w:val="italic"/>
    <w:basedOn w:val="DefaultParagraphFont"/>
    <w:rsid w:val="00517BFB"/>
  </w:style>
  <w:style w:type="paragraph" w:styleId="Header">
    <w:name w:val="header"/>
    <w:basedOn w:val="Normal"/>
    <w:link w:val="HeaderChar"/>
    <w:uiPriority w:val="99"/>
    <w:unhideWhenUsed/>
    <w:rsid w:val="0052034F"/>
    <w:pPr>
      <w:tabs>
        <w:tab w:val="center" w:pos="4680"/>
        <w:tab w:val="right" w:pos="9360"/>
      </w:tabs>
    </w:pPr>
  </w:style>
  <w:style w:type="character" w:customStyle="1" w:styleId="HeaderChar">
    <w:name w:val="Header Char"/>
    <w:basedOn w:val="DefaultParagraphFont"/>
    <w:link w:val="Header"/>
    <w:uiPriority w:val="99"/>
    <w:rsid w:val="0052034F"/>
    <w:rPr>
      <w:sz w:val="24"/>
      <w:szCs w:val="24"/>
    </w:rPr>
  </w:style>
  <w:style w:type="paragraph" w:styleId="Footer">
    <w:name w:val="footer"/>
    <w:basedOn w:val="Normal"/>
    <w:link w:val="FooterChar"/>
    <w:uiPriority w:val="99"/>
    <w:unhideWhenUsed/>
    <w:rsid w:val="0052034F"/>
    <w:pPr>
      <w:tabs>
        <w:tab w:val="center" w:pos="4680"/>
        <w:tab w:val="right" w:pos="9360"/>
      </w:tabs>
    </w:pPr>
  </w:style>
  <w:style w:type="character" w:customStyle="1" w:styleId="FooterChar">
    <w:name w:val="Footer Char"/>
    <w:basedOn w:val="DefaultParagraphFont"/>
    <w:link w:val="Footer"/>
    <w:uiPriority w:val="99"/>
    <w:rsid w:val="0052034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3437">
      <w:bodyDiv w:val="1"/>
      <w:marLeft w:val="0"/>
      <w:marRight w:val="0"/>
      <w:marTop w:val="0"/>
      <w:marBottom w:val="0"/>
      <w:divBdr>
        <w:top w:val="none" w:sz="0" w:space="0" w:color="auto"/>
        <w:left w:val="none" w:sz="0" w:space="0" w:color="auto"/>
        <w:bottom w:val="none" w:sz="0" w:space="0" w:color="auto"/>
        <w:right w:val="none" w:sz="0" w:space="0" w:color="auto"/>
      </w:divBdr>
    </w:div>
    <w:div w:id="165293234">
      <w:bodyDiv w:val="1"/>
      <w:marLeft w:val="0"/>
      <w:marRight w:val="0"/>
      <w:marTop w:val="0"/>
      <w:marBottom w:val="0"/>
      <w:divBdr>
        <w:top w:val="none" w:sz="0" w:space="0" w:color="auto"/>
        <w:left w:val="none" w:sz="0" w:space="0" w:color="auto"/>
        <w:bottom w:val="none" w:sz="0" w:space="0" w:color="auto"/>
        <w:right w:val="none" w:sz="0" w:space="0" w:color="auto"/>
      </w:divBdr>
    </w:div>
    <w:div w:id="330984313">
      <w:bodyDiv w:val="1"/>
      <w:marLeft w:val="0"/>
      <w:marRight w:val="0"/>
      <w:marTop w:val="0"/>
      <w:marBottom w:val="0"/>
      <w:divBdr>
        <w:top w:val="none" w:sz="0" w:space="0" w:color="auto"/>
        <w:left w:val="none" w:sz="0" w:space="0" w:color="auto"/>
        <w:bottom w:val="none" w:sz="0" w:space="0" w:color="auto"/>
        <w:right w:val="none" w:sz="0" w:space="0" w:color="auto"/>
      </w:divBdr>
    </w:div>
    <w:div w:id="421292484">
      <w:bodyDiv w:val="1"/>
      <w:marLeft w:val="0"/>
      <w:marRight w:val="0"/>
      <w:marTop w:val="0"/>
      <w:marBottom w:val="0"/>
      <w:divBdr>
        <w:top w:val="none" w:sz="0" w:space="0" w:color="auto"/>
        <w:left w:val="none" w:sz="0" w:space="0" w:color="auto"/>
        <w:bottom w:val="none" w:sz="0" w:space="0" w:color="auto"/>
        <w:right w:val="none" w:sz="0" w:space="0" w:color="auto"/>
      </w:divBdr>
    </w:div>
    <w:div w:id="702367490">
      <w:bodyDiv w:val="1"/>
      <w:marLeft w:val="0"/>
      <w:marRight w:val="0"/>
      <w:marTop w:val="0"/>
      <w:marBottom w:val="0"/>
      <w:divBdr>
        <w:top w:val="none" w:sz="0" w:space="0" w:color="auto"/>
        <w:left w:val="none" w:sz="0" w:space="0" w:color="auto"/>
        <w:bottom w:val="none" w:sz="0" w:space="0" w:color="auto"/>
        <w:right w:val="none" w:sz="0" w:space="0" w:color="auto"/>
      </w:divBdr>
    </w:div>
    <w:div w:id="976954594">
      <w:bodyDiv w:val="1"/>
      <w:marLeft w:val="0"/>
      <w:marRight w:val="0"/>
      <w:marTop w:val="0"/>
      <w:marBottom w:val="0"/>
      <w:divBdr>
        <w:top w:val="none" w:sz="0" w:space="0" w:color="auto"/>
        <w:left w:val="none" w:sz="0" w:space="0" w:color="auto"/>
        <w:bottom w:val="none" w:sz="0" w:space="0" w:color="auto"/>
        <w:right w:val="none" w:sz="0" w:space="0" w:color="auto"/>
      </w:divBdr>
    </w:div>
    <w:div w:id="1241133471">
      <w:bodyDiv w:val="1"/>
      <w:marLeft w:val="0"/>
      <w:marRight w:val="0"/>
      <w:marTop w:val="0"/>
      <w:marBottom w:val="0"/>
      <w:divBdr>
        <w:top w:val="none" w:sz="0" w:space="0" w:color="auto"/>
        <w:left w:val="none" w:sz="0" w:space="0" w:color="auto"/>
        <w:bottom w:val="none" w:sz="0" w:space="0" w:color="auto"/>
        <w:right w:val="none" w:sz="0" w:space="0" w:color="auto"/>
      </w:divBdr>
    </w:div>
    <w:div w:id="1538082140">
      <w:bodyDiv w:val="1"/>
      <w:marLeft w:val="0"/>
      <w:marRight w:val="0"/>
      <w:marTop w:val="0"/>
      <w:marBottom w:val="0"/>
      <w:divBdr>
        <w:top w:val="none" w:sz="0" w:space="0" w:color="auto"/>
        <w:left w:val="none" w:sz="0" w:space="0" w:color="auto"/>
        <w:bottom w:val="none" w:sz="0" w:space="0" w:color="auto"/>
        <w:right w:val="none" w:sz="0" w:space="0" w:color="auto"/>
      </w:divBdr>
    </w:div>
    <w:div w:id="1701390752">
      <w:bodyDiv w:val="1"/>
      <w:marLeft w:val="0"/>
      <w:marRight w:val="0"/>
      <w:marTop w:val="0"/>
      <w:marBottom w:val="0"/>
      <w:divBdr>
        <w:top w:val="none" w:sz="0" w:space="0" w:color="auto"/>
        <w:left w:val="none" w:sz="0" w:space="0" w:color="auto"/>
        <w:bottom w:val="none" w:sz="0" w:space="0" w:color="auto"/>
        <w:right w:val="none" w:sz="0" w:space="0" w:color="auto"/>
      </w:divBdr>
    </w:div>
    <w:div w:id="1746758941">
      <w:bodyDiv w:val="1"/>
      <w:marLeft w:val="0"/>
      <w:marRight w:val="0"/>
      <w:marTop w:val="0"/>
      <w:marBottom w:val="0"/>
      <w:divBdr>
        <w:top w:val="none" w:sz="0" w:space="0" w:color="auto"/>
        <w:left w:val="none" w:sz="0" w:space="0" w:color="auto"/>
        <w:bottom w:val="none" w:sz="0" w:space="0" w:color="auto"/>
        <w:right w:val="none" w:sz="0" w:space="0" w:color="auto"/>
      </w:divBdr>
    </w:div>
    <w:div w:id="1943108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43D149CC-44D3-4667-B56A-28051FACEE6C}"/>
      </w:docPartPr>
      <w:docPartBody>
        <w:p w:rsidR="003B6FD1" w:rsidRDefault="003B6FD1">
          <w:r>
            <w:rPr>
              <w:rStyle w:val="PlaceholderText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noPunctuationKerning/>
  <w:characterSpacingControl w:val="doNotCompress"/>
  <w:compat>
    <w:compatSetting w:name="compatibilityMode" w:uri="http://schemas.microsoft.com/office/word" w:val="12"/>
  </w:compat>
  <w:rsids>
    <w:rsidRoot w:val="003B6FD1"/>
    <w:rsid w:val="00030AFE"/>
    <w:rsid w:val="000F1301"/>
    <w:rsid w:val="00104FCD"/>
    <w:rsid w:val="0019016F"/>
    <w:rsid w:val="001A78B5"/>
    <w:rsid w:val="001B50CF"/>
    <w:rsid w:val="001C2075"/>
    <w:rsid w:val="001D5712"/>
    <w:rsid w:val="002119B7"/>
    <w:rsid w:val="00222DB7"/>
    <w:rsid w:val="00232872"/>
    <w:rsid w:val="00250E4F"/>
    <w:rsid w:val="002512A7"/>
    <w:rsid w:val="00252476"/>
    <w:rsid w:val="002832B1"/>
    <w:rsid w:val="002E1593"/>
    <w:rsid w:val="003354F9"/>
    <w:rsid w:val="00377708"/>
    <w:rsid w:val="0039109D"/>
    <w:rsid w:val="00397531"/>
    <w:rsid w:val="003B52FA"/>
    <w:rsid w:val="003B6FD1"/>
    <w:rsid w:val="003B73D0"/>
    <w:rsid w:val="003E6CDC"/>
    <w:rsid w:val="004331A4"/>
    <w:rsid w:val="00434468"/>
    <w:rsid w:val="00437B8F"/>
    <w:rsid w:val="004431FE"/>
    <w:rsid w:val="004B09D6"/>
    <w:rsid w:val="004E24F4"/>
    <w:rsid w:val="004E34F6"/>
    <w:rsid w:val="0050703C"/>
    <w:rsid w:val="0052141A"/>
    <w:rsid w:val="00521476"/>
    <w:rsid w:val="00555CE8"/>
    <w:rsid w:val="00562F16"/>
    <w:rsid w:val="005B1379"/>
    <w:rsid w:val="005F5441"/>
    <w:rsid w:val="0062709E"/>
    <w:rsid w:val="00656F3D"/>
    <w:rsid w:val="006937A0"/>
    <w:rsid w:val="006A4295"/>
    <w:rsid w:val="00722EAC"/>
    <w:rsid w:val="0073006C"/>
    <w:rsid w:val="007335BD"/>
    <w:rsid w:val="00763D82"/>
    <w:rsid w:val="007834B2"/>
    <w:rsid w:val="00787EA8"/>
    <w:rsid w:val="00792444"/>
    <w:rsid w:val="007B31E5"/>
    <w:rsid w:val="007C1B00"/>
    <w:rsid w:val="00810D9D"/>
    <w:rsid w:val="00820FFA"/>
    <w:rsid w:val="00824934"/>
    <w:rsid w:val="00845C64"/>
    <w:rsid w:val="00846F4D"/>
    <w:rsid w:val="008814B0"/>
    <w:rsid w:val="00882D7F"/>
    <w:rsid w:val="00887F10"/>
    <w:rsid w:val="008A7EFD"/>
    <w:rsid w:val="008E1316"/>
    <w:rsid w:val="00940500"/>
    <w:rsid w:val="0094379F"/>
    <w:rsid w:val="00976263"/>
    <w:rsid w:val="009D16A7"/>
    <w:rsid w:val="009F5B93"/>
    <w:rsid w:val="00A0656C"/>
    <w:rsid w:val="00A17958"/>
    <w:rsid w:val="00A372A5"/>
    <w:rsid w:val="00A47C27"/>
    <w:rsid w:val="00A52C60"/>
    <w:rsid w:val="00A74B34"/>
    <w:rsid w:val="00AA61E8"/>
    <w:rsid w:val="00AB3FCB"/>
    <w:rsid w:val="00AD4C5C"/>
    <w:rsid w:val="00B0440E"/>
    <w:rsid w:val="00B0576C"/>
    <w:rsid w:val="00B409A1"/>
    <w:rsid w:val="00B51577"/>
    <w:rsid w:val="00B62EB4"/>
    <w:rsid w:val="00BC582C"/>
    <w:rsid w:val="00C470E3"/>
    <w:rsid w:val="00C8375F"/>
    <w:rsid w:val="00C846D1"/>
    <w:rsid w:val="00CA0A1F"/>
    <w:rsid w:val="00CA47F1"/>
    <w:rsid w:val="00CD45B7"/>
    <w:rsid w:val="00CD655D"/>
    <w:rsid w:val="00CF156E"/>
    <w:rsid w:val="00CF35C6"/>
    <w:rsid w:val="00D14013"/>
    <w:rsid w:val="00D24309"/>
    <w:rsid w:val="00D504C8"/>
    <w:rsid w:val="00D547C6"/>
    <w:rsid w:val="00D55C06"/>
    <w:rsid w:val="00D85DB3"/>
    <w:rsid w:val="00DB2D65"/>
    <w:rsid w:val="00DB7B89"/>
    <w:rsid w:val="00DD646B"/>
    <w:rsid w:val="00DE1101"/>
    <w:rsid w:val="00E03724"/>
    <w:rsid w:val="00E8703A"/>
    <w:rsid w:val="00EE3B80"/>
    <w:rsid w:val="00EE7E61"/>
    <w:rsid w:val="00F10E4E"/>
    <w:rsid w:val="00F14C40"/>
    <w:rsid w:val="00F36C50"/>
    <w:rsid w:val="00F4732C"/>
    <w:rsid w:val="00F51411"/>
    <w:rsid w:val="00F5202A"/>
    <w:rsid w:val="00F54DFD"/>
    <w:rsid w:val="00F726A9"/>
    <w:rsid w:val="00FA28C4"/>
    <w:rsid w:val="00FB45BE"/>
    <w:rsid w:val="00FC4A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sid w:val="003B73D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9FCF2-A39A-4380-9760-5E6DF689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4557</Words>
  <Characters>25981</Characters>
  <Application>Microsoft Office Word</Application>
  <DocSecurity>0</DocSecurity>
  <Lines>216</Lines>
  <Paragraphs>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30478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 Motture</dc:creator>
  <cp:lastModifiedBy>Lindsey</cp:lastModifiedBy>
  <cp:revision>41</cp:revision>
  <dcterms:created xsi:type="dcterms:W3CDTF">2021-05-27T18:28:00Z</dcterms:created>
  <dcterms:modified xsi:type="dcterms:W3CDTF">2021-09-01T19:57:00Z</dcterms:modified>
</cp:coreProperties>
</file>