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00" w:rsidRPr="003F0F00" w:rsidRDefault="003F0F00" w:rsidP="003F0F00">
      <w:pPr>
        <w:spacing w:line="360" w:lineRule="auto"/>
        <w:ind w:left="1080" w:right="470"/>
        <w:rPr>
          <w:rFonts w:ascii="Times New Roman" w:hAnsi="Times New Roman" w:cs="Times New Roman"/>
        </w:rPr>
      </w:pPr>
      <w:r w:rsidRPr="003F0F00">
        <w:rPr>
          <w:rFonts w:ascii="Times New Roman" w:hAnsi="Times New Roman" w:cs="Times New Roman"/>
        </w:rPr>
        <w:t>number: "</w:t>
      </w:r>
      <w:r>
        <w:rPr>
          <w:rFonts w:ascii="Times New Roman" w:hAnsi="Times New Roman" w:cs="Times New Roman"/>
        </w:rPr>
        <w:t>I</w:t>
      </w:r>
      <w:r>
        <w:rPr>
          <w:rFonts w:ascii="Times New Roman" w:hAnsi="Times New Roman" w:cs="Times New Roman"/>
          <w:bCs/>
        </w:rPr>
        <w:t>I.6</w:t>
      </w:r>
      <w:r w:rsidRPr="003F0F00">
        <w:rPr>
          <w:rFonts w:ascii="Times New Roman" w:hAnsi="Times New Roman" w:cs="Times New Roman"/>
        </w:rPr>
        <w:t>"</w:t>
      </w:r>
    </w:p>
    <w:p w:rsidR="003F0F00" w:rsidRPr="003F0F00" w:rsidRDefault="003F0F00" w:rsidP="003F0F00">
      <w:pPr>
        <w:tabs>
          <w:tab w:val="left" w:pos="3771"/>
        </w:tabs>
        <w:spacing w:line="360" w:lineRule="auto"/>
        <w:ind w:left="1080" w:right="470"/>
        <w:rPr>
          <w:rFonts w:ascii="Times New Roman" w:hAnsi="Times New Roman" w:cs="Times New Roman"/>
        </w:rPr>
      </w:pPr>
      <w:r w:rsidRPr="003F0F00">
        <w:rPr>
          <w:rFonts w:ascii="Times New Roman" w:hAnsi="Times New Roman" w:cs="Times New Roman"/>
        </w:rPr>
        <w:t>title: Surface Layer Analysis</w:t>
      </w:r>
    </w:p>
    <w:p w:rsidR="003F0F00" w:rsidRPr="003F0F00" w:rsidRDefault="003F0F00" w:rsidP="003F0F00">
      <w:pPr>
        <w:spacing w:line="360" w:lineRule="auto"/>
        <w:ind w:left="1080" w:right="470"/>
        <w:rPr>
          <w:rFonts w:ascii="Times New Roman" w:hAnsi="Times New Roman" w:cs="Times New Roman"/>
        </w:rPr>
      </w:pPr>
      <w:r w:rsidRPr="003F0F00">
        <w:rPr>
          <w:rFonts w:ascii="Times New Roman" w:hAnsi="Times New Roman" w:cs="Times New Roman"/>
        </w:rPr>
        <w:t xml:space="preserve">subtitle: </w:t>
      </w:r>
    </w:p>
    <w:p w:rsidR="003F0F00" w:rsidRPr="003F0F00" w:rsidRDefault="003F0F00" w:rsidP="003F0F00">
      <w:pPr>
        <w:spacing w:line="360" w:lineRule="auto"/>
        <w:ind w:left="1080" w:right="470"/>
        <w:rPr>
          <w:rFonts w:ascii="Times New Roman" w:hAnsi="Times New Roman" w:cs="Times New Roman"/>
        </w:rPr>
      </w:pPr>
      <w:r w:rsidRPr="003F0F00">
        <w:rPr>
          <w:rFonts w:ascii="Times New Roman" w:hAnsi="Times New Roman" w:cs="Times New Roman"/>
        </w:rPr>
        <w:t>contributor:</w:t>
      </w:r>
    </w:p>
    <w:p w:rsidR="003F0F00" w:rsidRPr="003F0F00" w:rsidRDefault="003F0F00" w:rsidP="003F0F00">
      <w:pPr>
        <w:spacing w:line="360" w:lineRule="auto"/>
        <w:ind w:left="1440" w:right="470"/>
        <w:rPr>
          <w:rFonts w:ascii="Times New Roman" w:hAnsi="Times New Roman" w:cs="Times New Roman"/>
        </w:rPr>
      </w:pPr>
      <w:proofErr w:type="spellStart"/>
      <w:r w:rsidRPr="003F0F00">
        <w:rPr>
          <w:rFonts w:ascii="Times New Roman" w:hAnsi="Times New Roman" w:cs="Times New Roman"/>
        </w:rPr>
        <w:t>first_name</w:t>
      </w:r>
      <w:proofErr w:type="spellEnd"/>
      <w:r w:rsidRPr="003F0F00">
        <w:rPr>
          <w:rFonts w:ascii="Times New Roman" w:hAnsi="Times New Roman" w:cs="Times New Roman"/>
        </w:rPr>
        <w:t>: David</w:t>
      </w:r>
    </w:p>
    <w:p w:rsidR="003F0F00" w:rsidRPr="003F0F00" w:rsidRDefault="003F0F00" w:rsidP="003F0F00">
      <w:pPr>
        <w:spacing w:line="360" w:lineRule="auto"/>
        <w:ind w:left="1440" w:right="470"/>
        <w:rPr>
          <w:rFonts w:ascii="Times New Roman" w:hAnsi="Times New Roman" w:cs="Times New Roman"/>
        </w:rPr>
      </w:pPr>
      <w:proofErr w:type="spellStart"/>
      <w:r w:rsidRPr="003F0F00">
        <w:rPr>
          <w:rFonts w:ascii="Times New Roman" w:hAnsi="Times New Roman" w:cs="Times New Roman"/>
        </w:rPr>
        <w:t>last_name</w:t>
      </w:r>
      <w:proofErr w:type="spellEnd"/>
      <w:r w:rsidRPr="003F0F00">
        <w:rPr>
          <w:rFonts w:ascii="Times New Roman" w:hAnsi="Times New Roman" w:cs="Times New Roman"/>
        </w:rPr>
        <w:t xml:space="preserve">: </w:t>
      </w:r>
      <w:proofErr w:type="spellStart"/>
      <w:r w:rsidRPr="003F0F00">
        <w:rPr>
          <w:rFonts w:ascii="Times New Roman" w:hAnsi="Times New Roman" w:cs="Times New Roman"/>
        </w:rPr>
        <w:t>Bourgarit</w:t>
      </w:r>
      <w:proofErr w:type="spellEnd"/>
    </w:p>
    <w:p w:rsidR="003F0F00" w:rsidRPr="003F0F00" w:rsidRDefault="003F0F00" w:rsidP="003F0F00">
      <w:pPr>
        <w:spacing w:line="360" w:lineRule="auto"/>
        <w:ind w:left="1440" w:right="470"/>
        <w:rPr>
          <w:rFonts w:ascii="Times New Roman" w:hAnsi="Times New Roman" w:cs="Times New Roman"/>
        </w:rPr>
      </w:pPr>
      <w:r w:rsidRPr="003F0F00">
        <w:rPr>
          <w:rFonts w:ascii="Times New Roman" w:hAnsi="Times New Roman" w:cs="Times New Roman"/>
        </w:rPr>
        <w:t xml:space="preserve">bio: David </w:t>
      </w:r>
      <w:proofErr w:type="spellStart"/>
      <w:r w:rsidRPr="003F0F00">
        <w:rPr>
          <w:rFonts w:ascii="Times New Roman" w:hAnsi="Times New Roman" w:cs="Times New Roman"/>
        </w:rPr>
        <w:t>Bourgarit</w:t>
      </w:r>
      <w:proofErr w:type="spellEnd"/>
      <w:r w:rsidRPr="003F0F00">
        <w:rPr>
          <w:rFonts w:ascii="Times New Roman" w:hAnsi="Times New Roman" w:cs="Times New Roman"/>
        </w:rPr>
        <w:t xml:space="preserve"> (</w:t>
      </w:r>
      <w:proofErr w:type="spellStart"/>
      <w:r w:rsidRPr="003F0F00">
        <w:rPr>
          <w:rFonts w:ascii="Times New Roman" w:hAnsi="Times New Roman" w:cs="Times New Roman"/>
        </w:rPr>
        <w:t>Archaeometallurgist</w:t>
      </w:r>
      <w:proofErr w:type="spellEnd"/>
      <w:r w:rsidRPr="003F0F00">
        <w:rPr>
          <w:rFonts w:ascii="Times New Roman" w:hAnsi="Times New Roman" w:cs="Times New Roman"/>
        </w:rPr>
        <w:t xml:space="preserve">, Centre de </w:t>
      </w:r>
      <w:proofErr w:type="spellStart"/>
      <w:r w:rsidRPr="003F0F00">
        <w:rPr>
          <w:rFonts w:ascii="Times New Roman" w:hAnsi="Times New Roman" w:cs="Times New Roman"/>
        </w:rPr>
        <w:t>Recherche</w:t>
      </w:r>
      <w:proofErr w:type="spellEnd"/>
      <w:r w:rsidRPr="003F0F00">
        <w:rPr>
          <w:rFonts w:ascii="Times New Roman" w:hAnsi="Times New Roman" w:cs="Times New Roman"/>
        </w:rPr>
        <w:t xml:space="preserve"> et de Restauration des </w:t>
      </w:r>
      <w:proofErr w:type="spellStart"/>
      <w:r w:rsidRPr="003F0F00">
        <w:rPr>
          <w:rFonts w:ascii="Times New Roman" w:hAnsi="Times New Roman" w:cs="Times New Roman"/>
        </w:rPr>
        <w:t>Musées</w:t>
      </w:r>
      <w:proofErr w:type="spellEnd"/>
      <w:r w:rsidRPr="003F0F00">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3F0F00">
        <w:rPr>
          <w:rFonts w:ascii="Times New Roman" w:hAnsi="Times New Roman" w:cs="Times New Roman"/>
          <w:i/>
        </w:rPr>
        <w:t>French Bronze Sculpture: Materials and Techniques 16th–18th Century</w:t>
      </w:r>
      <w:r w:rsidRPr="003F0F00">
        <w:rPr>
          <w:rFonts w:ascii="Times New Roman" w:hAnsi="Times New Roman" w:cs="Times New Roman"/>
        </w:rPr>
        <w:t xml:space="preserve"> (2014).</w:t>
      </w:r>
    </w:p>
    <w:p w:rsidR="003F0F00" w:rsidRPr="003F0F00" w:rsidRDefault="003F0F00" w:rsidP="003F0F00">
      <w:pPr>
        <w:tabs>
          <w:tab w:val="left" w:pos="4680"/>
        </w:tabs>
        <w:spacing w:line="360" w:lineRule="auto"/>
        <w:ind w:left="1440" w:right="470"/>
        <w:rPr>
          <w:rFonts w:ascii="Times New Roman" w:hAnsi="Times New Roman" w:cs="Times New Roman"/>
        </w:rPr>
      </w:pPr>
      <w:r w:rsidRPr="003F0F00">
        <w:rPr>
          <w:rFonts w:ascii="Times New Roman" w:hAnsi="Times New Roman" w:cs="Times New Roman"/>
        </w:rPr>
        <w:tab/>
      </w:r>
    </w:p>
    <w:p w:rsidR="003F0F00" w:rsidRPr="003F0F00" w:rsidRDefault="003F0F00" w:rsidP="003F0F00">
      <w:pPr>
        <w:spacing w:line="360" w:lineRule="auto"/>
        <w:ind w:left="1080" w:right="470"/>
        <w:rPr>
          <w:rFonts w:ascii="Times New Roman" w:hAnsi="Times New Roman" w:cs="Times New Roman"/>
        </w:rPr>
      </w:pPr>
      <w:r w:rsidRPr="003F0F00">
        <w:rPr>
          <w:rFonts w:ascii="Times New Roman" w:hAnsi="Times New Roman" w:cs="Times New Roman"/>
        </w:rPr>
        <w:t xml:space="preserve">abstract: </w:t>
      </w:r>
      <w:r w:rsidRPr="00D02AB8">
        <w:rPr>
          <w:rFonts w:ascii="Times New Roman" w:hAnsi="Times New Roman" w:cs="Times New Roman"/>
        </w:rPr>
        <w:t>Surface layers on a bronze sculpture may include gilding and other metal plating, patina, and various coatings such as varnishes. The present chapter aims to guide the reader’s investigation of these layers, from thickness measurement to chemical analysis</w:t>
      </w:r>
      <w:r w:rsidRPr="003F0F00">
        <w:rPr>
          <w:rFonts w:ascii="Times New Roman" w:hAnsi="Times New Roman" w:cs="Times New Roman"/>
        </w:rPr>
        <w:t>.</w:t>
      </w:r>
    </w:p>
    <w:p w:rsidR="003F0F00" w:rsidRPr="003F0F00" w:rsidRDefault="003F0F00" w:rsidP="003F0F00">
      <w:pPr>
        <w:tabs>
          <w:tab w:val="left" w:pos="6814"/>
        </w:tabs>
        <w:spacing w:line="360" w:lineRule="auto"/>
        <w:ind w:left="1080" w:right="470"/>
        <w:rPr>
          <w:rFonts w:ascii="Times New Roman" w:hAnsi="Times New Roman" w:cs="Times New Roman"/>
        </w:rPr>
      </w:pPr>
      <w:r w:rsidRPr="003F0F00">
        <w:rPr>
          <w:rFonts w:ascii="Times New Roman" w:hAnsi="Times New Roman" w:cs="Times New Roman"/>
        </w:rPr>
        <w:tab/>
      </w:r>
    </w:p>
    <w:p w:rsidR="003F0F00" w:rsidRPr="003F0F00" w:rsidRDefault="003F0F00" w:rsidP="003F0F00">
      <w:pPr>
        <w:spacing w:line="360" w:lineRule="auto"/>
        <w:ind w:left="1080" w:right="470"/>
        <w:rPr>
          <w:rFonts w:ascii="Times New Roman" w:hAnsi="Times New Roman" w:cs="Times New Roman"/>
        </w:rPr>
      </w:pPr>
      <w:proofErr w:type="spellStart"/>
      <w:r w:rsidRPr="003F0F00">
        <w:rPr>
          <w:rFonts w:ascii="Times New Roman" w:hAnsi="Times New Roman" w:cs="Times New Roman"/>
        </w:rPr>
        <w:t>short_title</w:t>
      </w:r>
      <w:proofErr w:type="spellEnd"/>
      <w:r w:rsidRPr="003F0F00">
        <w:rPr>
          <w:rFonts w:ascii="Times New Roman" w:hAnsi="Times New Roman" w:cs="Times New Roman"/>
        </w:rPr>
        <w:t>: Surface Layer Analysis</w:t>
      </w:r>
    </w:p>
    <w:p w:rsidR="003F0F00" w:rsidRPr="003F0F00" w:rsidRDefault="003F0F00" w:rsidP="003F0F00">
      <w:pPr>
        <w:spacing w:line="360" w:lineRule="auto"/>
        <w:ind w:right="470"/>
        <w:rPr>
          <w:rFonts w:ascii="Times New Roman" w:hAnsi="Times New Roman" w:cs="Times New Roman"/>
          <w:b/>
          <w:bCs/>
        </w:rPr>
      </w:pPr>
    </w:p>
    <w:p w:rsidR="00FE015E" w:rsidRPr="00D02AB8" w:rsidRDefault="00FE015E" w:rsidP="00D02AB8">
      <w:pPr>
        <w:spacing w:line="360" w:lineRule="auto"/>
        <w:rPr>
          <w:rFonts w:ascii="Times New Roman" w:hAnsi="Times New Roman" w:cs="Times New Roman"/>
        </w:rPr>
      </w:pPr>
    </w:p>
    <w:p w:rsidR="00A85400" w:rsidRPr="00D02AB8" w:rsidRDefault="0087192F" w:rsidP="00D02AB8">
      <w:pPr>
        <w:spacing w:line="360" w:lineRule="auto"/>
        <w:rPr>
          <w:rFonts w:ascii="Times New Roman" w:hAnsi="Times New Roman" w:cs="Times New Roman"/>
        </w:rPr>
      </w:pPr>
      <w:r w:rsidRPr="00D02AB8">
        <w:rPr>
          <w:rFonts w:ascii="Times New Roman" w:hAnsi="Times New Roman" w:cs="Times New Roman"/>
        </w:rPr>
        <w:t xml:space="preserve">Surface layers on a </w:t>
      </w:r>
      <w:r w:rsidR="00A65835">
        <w:rPr>
          <w:rFonts w:ascii="Times New Roman" w:hAnsi="Times New Roman" w:cs="Times New Roman"/>
        </w:rPr>
        <w:t>%%</w:t>
      </w:r>
      <w:r w:rsidRPr="00D02AB8">
        <w:rPr>
          <w:rFonts w:ascii="Times New Roman" w:hAnsi="Times New Roman" w:cs="Times New Roman"/>
        </w:rPr>
        <w:t>bronze</w:t>
      </w:r>
      <w:r w:rsidR="00A65835">
        <w:rPr>
          <w:rFonts w:ascii="Times New Roman" w:hAnsi="Times New Roman" w:cs="Times New Roman"/>
        </w:rPr>
        <w:t>%%</w:t>
      </w:r>
      <w:r w:rsidRPr="00D02AB8">
        <w:rPr>
          <w:rFonts w:ascii="Times New Roman" w:hAnsi="Times New Roman" w:cs="Times New Roman"/>
        </w:rPr>
        <w:t xml:space="preserve"> sculpture may include </w:t>
      </w:r>
      <w:r w:rsidR="006903EB">
        <w:rPr>
          <w:rFonts w:ascii="Times New Roman" w:hAnsi="Times New Roman" w:cs="Times New Roman"/>
        </w:rPr>
        <w:t>%%</w:t>
      </w:r>
      <w:r w:rsidR="006A1DD6" w:rsidRPr="00D02AB8">
        <w:rPr>
          <w:rFonts w:ascii="Times New Roman" w:hAnsi="Times New Roman" w:cs="Times New Roman"/>
        </w:rPr>
        <w:t>gilding</w:t>
      </w:r>
      <w:r w:rsidR="006903EB">
        <w:rPr>
          <w:rFonts w:ascii="Times New Roman" w:hAnsi="Times New Roman" w:cs="Times New Roman"/>
        </w:rPr>
        <w:t>%%</w:t>
      </w:r>
      <w:r w:rsidR="006A1DD6" w:rsidRPr="00D02AB8">
        <w:rPr>
          <w:rFonts w:ascii="Times New Roman" w:hAnsi="Times New Roman" w:cs="Times New Roman"/>
        </w:rPr>
        <w:t xml:space="preserve"> and other </w:t>
      </w:r>
      <w:r w:rsidR="00B151EA">
        <w:rPr>
          <w:rFonts w:ascii="Times New Roman" w:hAnsi="Times New Roman" w:cs="Times New Roman"/>
        </w:rPr>
        <w:t>%%</w:t>
      </w:r>
      <w:r w:rsidR="006A1DD6" w:rsidRPr="00D02AB8">
        <w:rPr>
          <w:rFonts w:ascii="Times New Roman" w:hAnsi="Times New Roman" w:cs="Times New Roman"/>
        </w:rPr>
        <w:t>metal plating</w:t>
      </w:r>
      <w:r w:rsidR="00B151EA">
        <w:rPr>
          <w:rFonts w:ascii="Times New Roman" w:hAnsi="Times New Roman" w:cs="Times New Roman"/>
        </w:rPr>
        <w:t>%%</w:t>
      </w:r>
      <w:r w:rsidR="006A1DD6" w:rsidRPr="00D02AB8">
        <w:rPr>
          <w:rFonts w:ascii="Times New Roman" w:hAnsi="Times New Roman" w:cs="Times New Roman"/>
        </w:rPr>
        <w:t xml:space="preserve">, </w:t>
      </w:r>
      <w:r w:rsidR="00180828">
        <w:rPr>
          <w:rFonts w:ascii="Times New Roman" w:hAnsi="Times New Roman" w:cs="Times New Roman"/>
        </w:rPr>
        <w:t>%%</w:t>
      </w:r>
      <w:r w:rsidRPr="00D02AB8">
        <w:rPr>
          <w:rFonts w:ascii="Times New Roman" w:hAnsi="Times New Roman" w:cs="Times New Roman"/>
        </w:rPr>
        <w:t>patina</w:t>
      </w:r>
      <w:r w:rsidR="00180828">
        <w:rPr>
          <w:rFonts w:ascii="Times New Roman" w:hAnsi="Times New Roman" w:cs="Times New Roman"/>
        </w:rPr>
        <w:t>%%</w:t>
      </w:r>
      <w:r w:rsidRPr="00D02AB8">
        <w:rPr>
          <w:rFonts w:ascii="Times New Roman" w:hAnsi="Times New Roman" w:cs="Times New Roman"/>
        </w:rPr>
        <w:t xml:space="preserve">, </w:t>
      </w:r>
      <w:r w:rsidR="006A1DD6" w:rsidRPr="00D02AB8">
        <w:rPr>
          <w:rFonts w:ascii="Times New Roman" w:hAnsi="Times New Roman" w:cs="Times New Roman"/>
        </w:rPr>
        <w:t xml:space="preserve">and various </w:t>
      </w:r>
      <w:r w:rsidR="000579CA">
        <w:rPr>
          <w:rFonts w:ascii="Times New Roman" w:hAnsi="Times New Roman" w:cs="Times New Roman"/>
        </w:rPr>
        <w:t>%%</w:t>
      </w:r>
      <w:r w:rsidR="006A1DD6" w:rsidRPr="00D02AB8">
        <w:rPr>
          <w:rFonts w:ascii="Times New Roman" w:hAnsi="Times New Roman" w:cs="Times New Roman"/>
        </w:rPr>
        <w:t>coatings</w:t>
      </w:r>
      <w:r w:rsidR="000579CA">
        <w:rPr>
          <w:rFonts w:ascii="Times New Roman" w:hAnsi="Times New Roman" w:cs="Times New Roman"/>
        </w:rPr>
        <w:t>%%</w:t>
      </w:r>
      <w:r w:rsidR="00A85400" w:rsidRPr="00D02AB8">
        <w:rPr>
          <w:rFonts w:ascii="Times New Roman" w:hAnsi="Times New Roman" w:cs="Times New Roman"/>
        </w:rPr>
        <w:t xml:space="preserve"> such as varnishes</w:t>
      </w:r>
      <w:r w:rsidR="005151FD" w:rsidRPr="00D02AB8">
        <w:rPr>
          <w:rFonts w:ascii="Times New Roman" w:hAnsi="Times New Roman" w:cs="Times New Roman"/>
        </w:rPr>
        <w:t xml:space="preserve">. </w:t>
      </w:r>
      <w:r w:rsidR="00A85400" w:rsidRPr="00D02AB8">
        <w:rPr>
          <w:rFonts w:ascii="Times New Roman" w:hAnsi="Times New Roman" w:cs="Times New Roman"/>
        </w:rPr>
        <w:t>The present chapter aims to guide the reader</w:t>
      </w:r>
      <w:r w:rsidR="00E81FBE" w:rsidRPr="00D02AB8">
        <w:rPr>
          <w:rFonts w:ascii="Times New Roman" w:hAnsi="Times New Roman" w:cs="Times New Roman"/>
        </w:rPr>
        <w:t>’s</w:t>
      </w:r>
      <w:r w:rsidR="00A85400" w:rsidRPr="00D02AB8">
        <w:rPr>
          <w:rFonts w:ascii="Times New Roman" w:hAnsi="Times New Roman" w:cs="Times New Roman"/>
        </w:rPr>
        <w:t xml:space="preserve"> investigation of these layers, from thickness measurement to chemical analysis. Color measurement, which</w:t>
      </w:r>
      <w:r w:rsidR="00E4615A" w:rsidRPr="00D02AB8">
        <w:rPr>
          <w:rFonts w:ascii="Times New Roman" w:hAnsi="Times New Roman" w:cs="Times New Roman"/>
        </w:rPr>
        <w:t xml:space="preserve"> also contributes to </w:t>
      </w:r>
      <w:r w:rsidR="00A85400" w:rsidRPr="00D02AB8">
        <w:rPr>
          <w:rFonts w:ascii="Times New Roman" w:hAnsi="Times New Roman" w:cs="Times New Roman"/>
        </w:rPr>
        <w:t xml:space="preserve">the characterization of the surface layers, is discussed in </w:t>
      </w:r>
      <w:hyperlink w:anchor="II.2" w:history="1">
        <w:r w:rsidR="00E81FBE" w:rsidRPr="00090E4A">
          <w:rPr>
            <w:rStyle w:val="Hyperlink"/>
            <w:rFonts w:ascii="Times New Roman" w:hAnsi="Times New Roman" w:cs="Times New Roman"/>
          </w:rPr>
          <w:t>II.</w:t>
        </w:r>
        <w:r w:rsidR="00793511" w:rsidRPr="00090E4A">
          <w:rPr>
            <w:rStyle w:val="Hyperlink"/>
            <w:rFonts w:ascii="Times New Roman" w:hAnsi="Times New Roman" w:cs="Times New Roman"/>
          </w:rPr>
          <w:t>2</w:t>
        </w:r>
      </w:hyperlink>
      <w:r w:rsidR="00A85400" w:rsidRPr="00D02AB8">
        <w:rPr>
          <w:rFonts w:ascii="Times New Roman" w:hAnsi="Times New Roman" w:cs="Times New Roman"/>
        </w:rPr>
        <w:t xml:space="preserve">. Surface </w:t>
      </w:r>
      <w:r w:rsidR="00E62F8D" w:rsidRPr="00D02AB8">
        <w:rPr>
          <w:rFonts w:ascii="Times New Roman" w:hAnsi="Times New Roman" w:cs="Times New Roman"/>
        </w:rPr>
        <w:t xml:space="preserve">measurement </w:t>
      </w:r>
      <w:r w:rsidR="00A85400" w:rsidRPr="00D02AB8">
        <w:rPr>
          <w:rFonts w:ascii="Times New Roman" w:hAnsi="Times New Roman" w:cs="Times New Roman"/>
        </w:rPr>
        <w:t xml:space="preserve">and investigation of tool marks is dealt with in </w:t>
      </w:r>
      <w:hyperlink w:anchor="II.4" w:history="1">
        <w:r w:rsidR="00E81FBE" w:rsidRPr="00090E4A">
          <w:rPr>
            <w:rStyle w:val="Hyperlink"/>
            <w:rFonts w:ascii="Times New Roman" w:hAnsi="Times New Roman" w:cs="Times New Roman"/>
          </w:rPr>
          <w:t>II.</w:t>
        </w:r>
        <w:r w:rsidR="00E10E76" w:rsidRPr="00090E4A">
          <w:rPr>
            <w:rStyle w:val="Hyperlink"/>
            <w:rFonts w:ascii="Times New Roman" w:hAnsi="Times New Roman" w:cs="Times New Roman"/>
          </w:rPr>
          <w:t>4</w:t>
        </w:r>
      </w:hyperlink>
      <w:r w:rsidR="00194DB3" w:rsidRPr="00D02AB8">
        <w:rPr>
          <w:rFonts w:ascii="Times New Roman" w:hAnsi="Times New Roman" w:cs="Times New Roman"/>
        </w:rPr>
        <w:t>.</w:t>
      </w:r>
    </w:p>
    <w:p w:rsidR="00A85400" w:rsidRPr="00D02AB8" w:rsidRDefault="00A85400" w:rsidP="00D02AB8">
      <w:pPr>
        <w:spacing w:line="360" w:lineRule="auto"/>
        <w:rPr>
          <w:rFonts w:ascii="Times New Roman" w:hAnsi="Times New Roman" w:cs="Times New Roman"/>
        </w:rPr>
      </w:pPr>
    </w:p>
    <w:p w:rsidR="00161BDA" w:rsidRPr="00D02AB8" w:rsidRDefault="00A85400" w:rsidP="00D02AB8">
      <w:pPr>
        <w:spacing w:line="360" w:lineRule="auto"/>
        <w:rPr>
          <w:rFonts w:ascii="Times New Roman" w:hAnsi="Times New Roman" w:cs="Times New Roman"/>
        </w:rPr>
      </w:pPr>
      <w:r w:rsidRPr="00D02AB8">
        <w:rPr>
          <w:rFonts w:ascii="Times New Roman" w:hAnsi="Times New Roman" w:cs="Times New Roman"/>
        </w:rPr>
        <w:t>S</w:t>
      </w:r>
      <w:r w:rsidR="006A1DD6" w:rsidRPr="00D02AB8">
        <w:rPr>
          <w:rFonts w:ascii="Times New Roman" w:hAnsi="Times New Roman" w:cs="Times New Roman"/>
        </w:rPr>
        <w:t>urfaces o</w:t>
      </w:r>
      <w:r w:rsidRPr="00D02AB8">
        <w:rPr>
          <w:rFonts w:ascii="Times New Roman" w:hAnsi="Times New Roman" w:cs="Times New Roman"/>
        </w:rPr>
        <w:t>f</w:t>
      </w:r>
      <w:r w:rsidR="006A1DD6" w:rsidRPr="00D02AB8">
        <w:rPr>
          <w:rFonts w:ascii="Times New Roman" w:hAnsi="Times New Roman" w:cs="Times New Roman"/>
        </w:rPr>
        <w:t xml:space="preserve"> bronze sculpture</w:t>
      </w:r>
      <w:r w:rsidR="00E62F8D" w:rsidRPr="00D02AB8">
        <w:rPr>
          <w:rFonts w:ascii="Times New Roman" w:hAnsi="Times New Roman" w:cs="Times New Roman"/>
        </w:rPr>
        <w:t>s</w:t>
      </w:r>
      <w:r w:rsidR="006A1DD6" w:rsidRPr="00D02AB8">
        <w:rPr>
          <w:rFonts w:ascii="Times New Roman" w:hAnsi="Times New Roman" w:cs="Times New Roman"/>
        </w:rPr>
        <w:t xml:space="preserve"> often </w:t>
      </w:r>
      <w:r w:rsidR="00E4615A" w:rsidRPr="00D02AB8">
        <w:rPr>
          <w:rFonts w:ascii="Times New Roman" w:hAnsi="Times New Roman" w:cs="Times New Roman"/>
        </w:rPr>
        <w:t xml:space="preserve">comprise </w:t>
      </w:r>
      <w:r w:rsidR="009E754A" w:rsidRPr="00D02AB8">
        <w:rPr>
          <w:rFonts w:ascii="Times New Roman" w:hAnsi="Times New Roman" w:cs="Times New Roman"/>
        </w:rPr>
        <w:t xml:space="preserve">several complex </w:t>
      </w:r>
      <w:r w:rsidR="006A1DD6" w:rsidRPr="00D02AB8">
        <w:rPr>
          <w:rFonts w:ascii="Times New Roman" w:hAnsi="Times New Roman" w:cs="Times New Roman"/>
        </w:rPr>
        <w:t>layers</w:t>
      </w:r>
      <w:r w:rsidR="009E754A" w:rsidRPr="00D02AB8">
        <w:rPr>
          <w:rFonts w:ascii="Times New Roman" w:hAnsi="Times New Roman" w:cs="Times New Roman"/>
        </w:rPr>
        <w:t xml:space="preserve"> </w:t>
      </w:r>
      <w:r w:rsidR="00E10E76" w:rsidRPr="00D02AB8">
        <w:rPr>
          <w:rFonts w:ascii="Times New Roman" w:hAnsi="Times New Roman" w:cs="Times New Roman"/>
        </w:rPr>
        <w:t>result</w:t>
      </w:r>
      <w:r w:rsidR="00E81FBE" w:rsidRPr="00D02AB8">
        <w:rPr>
          <w:rFonts w:ascii="Times New Roman" w:hAnsi="Times New Roman" w:cs="Times New Roman"/>
        </w:rPr>
        <w:t>ing</w:t>
      </w:r>
      <w:r w:rsidR="00E10E76" w:rsidRPr="00D02AB8">
        <w:rPr>
          <w:rFonts w:ascii="Times New Roman" w:hAnsi="Times New Roman" w:cs="Times New Roman"/>
        </w:rPr>
        <w:t xml:space="preserve"> from complex series of events, from the time of the fabrication of the sculpture to the present day</w:t>
      </w:r>
      <w:r w:rsidR="00E81FBE" w:rsidRPr="00D02AB8">
        <w:rPr>
          <w:rFonts w:ascii="Times New Roman" w:hAnsi="Times New Roman" w:cs="Times New Roman"/>
        </w:rPr>
        <w:t xml:space="preserve"> </w:t>
      </w:r>
      <w:r w:rsidRPr="00D02AB8">
        <w:rPr>
          <w:rFonts w:ascii="Times New Roman" w:hAnsi="Times New Roman" w:cs="Times New Roman"/>
        </w:rPr>
        <w:t xml:space="preserve">(see </w:t>
      </w:r>
      <w:hyperlink w:anchor="I.7" w:history="1">
        <w:r w:rsidR="00E81FBE" w:rsidRPr="00090E4A">
          <w:rPr>
            <w:rStyle w:val="Hyperlink"/>
            <w:rFonts w:ascii="Times New Roman" w:hAnsi="Times New Roman" w:cs="Times New Roman"/>
          </w:rPr>
          <w:t>I</w:t>
        </w:r>
        <w:r w:rsidR="00FA7BBE" w:rsidRPr="00090E4A">
          <w:rPr>
            <w:rStyle w:val="Hyperlink"/>
            <w:rFonts w:ascii="Times New Roman" w:hAnsi="Times New Roman" w:cs="Times New Roman"/>
          </w:rPr>
          <w:t>.7</w:t>
        </w:r>
      </w:hyperlink>
      <w:r w:rsidR="00090E4A">
        <w:rPr>
          <w:rFonts w:ascii="Times New Roman" w:hAnsi="Times New Roman" w:cs="Times New Roman"/>
        </w:rPr>
        <w:t>,</w:t>
      </w:r>
      <w:r w:rsidR="00E81FBE" w:rsidRPr="00D02AB8">
        <w:rPr>
          <w:rFonts w:ascii="Times New Roman" w:hAnsi="Times New Roman" w:cs="Times New Roman"/>
        </w:rPr>
        <w:t xml:space="preserve"> </w:t>
      </w:r>
      <w:hyperlink w:anchor="I.8" w:history="1">
        <w:r w:rsidR="00E81FBE" w:rsidRPr="00090E4A">
          <w:rPr>
            <w:rStyle w:val="Hyperlink"/>
            <w:rFonts w:ascii="Times New Roman" w:hAnsi="Times New Roman" w:cs="Times New Roman"/>
          </w:rPr>
          <w:t>I.</w:t>
        </w:r>
        <w:r w:rsidR="00FA7BBE" w:rsidRPr="00090E4A">
          <w:rPr>
            <w:rStyle w:val="Hyperlink"/>
            <w:rFonts w:ascii="Times New Roman" w:hAnsi="Times New Roman" w:cs="Times New Roman"/>
          </w:rPr>
          <w:t>8</w:t>
        </w:r>
      </w:hyperlink>
      <w:r w:rsidRPr="00D02AB8">
        <w:rPr>
          <w:rFonts w:ascii="Times New Roman" w:hAnsi="Times New Roman" w:cs="Times New Roman"/>
        </w:rPr>
        <w:t>)</w:t>
      </w:r>
      <w:r w:rsidR="006A1DD6" w:rsidRPr="00D02AB8">
        <w:rPr>
          <w:rFonts w:ascii="Times New Roman" w:hAnsi="Times New Roman" w:cs="Times New Roman"/>
        </w:rPr>
        <w:t xml:space="preserve">. </w:t>
      </w:r>
      <w:r w:rsidR="005737EE" w:rsidRPr="00D02AB8">
        <w:rPr>
          <w:rFonts w:ascii="Times New Roman" w:hAnsi="Times New Roman" w:cs="Times New Roman"/>
        </w:rPr>
        <w:t xml:space="preserve">Unfortunately, </w:t>
      </w:r>
      <w:r w:rsidR="00E4615A" w:rsidRPr="00D02AB8">
        <w:rPr>
          <w:rFonts w:ascii="Times New Roman" w:hAnsi="Times New Roman" w:cs="Times New Roman"/>
        </w:rPr>
        <w:t xml:space="preserve">confronted by </w:t>
      </w:r>
      <w:r w:rsidRPr="00D02AB8">
        <w:rPr>
          <w:rFonts w:ascii="Times New Roman" w:hAnsi="Times New Roman" w:cs="Times New Roman"/>
        </w:rPr>
        <w:t>such complexity, the researcher</w:t>
      </w:r>
      <w:r w:rsidR="00E10E76" w:rsidRPr="00D02AB8">
        <w:rPr>
          <w:rFonts w:ascii="Times New Roman" w:hAnsi="Times New Roman" w:cs="Times New Roman"/>
        </w:rPr>
        <w:t xml:space="preserve"> </w:t>
      </w:r>
      <w:r w:rsidRPr="00D02AB8">
        <w:rPr>
          <w:rFonts w:ascii="Times New Roman" w:hAnsi="Times New Roman" w:cs="Times New Roman"/>
        </w:rPr>
        <w:t>is</w:t>
      </w:r>
      <w:r w:rsidR="00E10E76" w:rsidRPr="00D02AB8">
        <w:rPr>
          <w:rFonts w:ascii="Times New Roman" w:hAnsi="Times New Roman" w:cs="Times New Roman"/>
        </w:rPr>
        <w:t>,</w:t>
      </w:r>
      <w:r w:rsidRPr="00D02AB8">
        <w:rPr>
          <w:rFonts w:ascii="Times New Roman" w:hAnsi="Times New Roman" w:cs="Times New Roman"/>
        </w:rPr>
        <w:t xml:space="preserve"> </w:t>
      </w:r>
      <w:r w:rsidR="00320BDE" w:rsidRPr="00D02AB8">
        <w:rPr>
          <w:rFonts w:ascii="Times New Roman" w:hAnsi="Times New Roman" w:cs="Times New Roman"/>
        </w:rPr>
        <w:t xml:space="preserve">here more than elsewhere </w:t>
      </w:r>
      <w:r w:rsidR="005737EE" w:rsidRPr="00D02AB8">
        <w:rPr>
          <w:rFonts w:ascii="Times New Roman" w:hAnsi="Times New Roman" w:cs="Times New Roman"/>
        </w:rPr>
        <w:t>in the</w:t>
      </w:r>
      <w:r w:rsidR="00E81FBE" w:rsidRPr="00D02AB8">
        <w:rPr>
          <w:rFonts w:ascii="Times New Roman" w:hAnsi="Times New Roman" w:cs="Times New Roman"/>
        </w:rPr>
        <w:t>se</w:t>
      </w:r>
      <w:r w:rsidR="005737EE" w:rsidRPr="00D02AB8">
        <w:rPr>
          <w:rFonts w:ascii="Times New Roman" w:hAnsi="Times New Roman" w:cs="Times New Roman"/>
        </w:rPr>
        <w:t xml:space="preserve"> </w:t>
      </w:r>
      <w:r w:rsidR="00E62F8D" w:rsidRPr="00D02AB8">
        <w:rPr>
          <w:rFonts w:ascii="Times New Roman" w:hAnsi="Times New Roman" w:cs="Times New Roman"/>
          <w:i/>
        </w:rPr>
        <w:t>G</w:t>
      </w:r>
      <w:r w:rsidR="005737EE" w:rsidRPr="00D02AB8">
        <w:rPr>
          <w:rFonts w:ascii="Times New Roman" w:hAnsi="Times New Roman" w:cs="Times New Roman"/>
          <w:i/>
        </w:rPr>
        <w:t>uidelines</w:t>
      </w:r>
      <w:r w:rsidR="00E10E76" w:rsidRPr="00D02AB8">
        <w:rPr>
          <w:rFonts w:ascii="Times New Roman" w:hAnsi="Times New Roman" w:cs="Times New Roman"/>
        </w:rPr>
        <w:t>,</w:t>
      </w:r>
      <w:r w:rsidR="005737EE" w:rsidRPr="00D02AB8">
        <w:rPr>
          <w:rFonts w:ascii="Times New Roman" w:hAnsi="Times New Roman" w:cs="Times New Roman"/>
        </w:rPr>
        <w:t xml:space="preserve"> </w:t>
      </w:r>
      <w:r w:rsidRPr="00D02AB8">
        <w:rPr>
          <w:rFonts w:ascii="Times New Roman" w:hAnsi="Times New Roman" w:cs="Times New Roman"/>
        </w:rPr>
        <w:t>limited with respect</w:t>
      </w:r>
      <w:r w:rsidR="00320BDE" w:rsidRPr="00D02AB8">
        <w:rPr>
          <w:rFonts w:ascii="Times New Roman" w:hAnsi="Times New Roman" w:cs="Times New Roman"/>
        </w:rPr>
        <w:t xml:space="preserve"> to sampling. </w:t>
      </w:r>
      <w:r w:rsidR="00E10E76" w:rsidRPr="00D02AB8">
        <w:rPr>
          <w:rFonts w:ascii="Times New Roman" w:hAnsi="Times New Roman" w:cs="Times New Roman"/>
        </w:rPr>
        <w:t>Still, because of its indispensability</w:t>
      </w:r>
      <w:r w:rsidR="00320BDE" w:rsidRPr="00D02AB8">
        <w:rPr>
          <w:rFonts w:ascii="Times New Roman" w:hAnsi="Times New Roman" w:cs="Times New Roman"/>
        </w:rPr>
        <w:t>, sampling constitutes the backbone of this chapter</w:t>
      </w:r>
      <w:r w:rsidR="00E81FBE" w:rsidRPr="00D02AB8">
        <w:rPr>
          <w:rFonts w:ascii="Times New Roman" w:hAnsi="Times New Roman" w:cs="Times New Roman"/>
        </w:rPr>
        <w:t>,</w:t>
      </w:r>
      <w:r w:rsidR="00E4615A" w:rsidRPr="00D02AB8">
        <w:rPr>
          <w:rFonts w:ascii="Times New Roman" w:hAnsi="Times New Roman" w:cs="Times New Roman"/>
        </w:rPr>
        <w:t xml:space="preserve"> which sets out </w:t>
      </w:r>
      <w:r w:rsidR="005737EE" w:rsidRPr="00D02AB8">
        <w:rPr>
          <w:rFonts w:ascii="Times New Roman" w:hAnsi="Times New Roman" w:cs="Times New Roman"/>
        </w:rPr>
        <w:t xml:space="preserve">the techniques, their </w:t>
      </w:r>
      <w:r w:rsidR="00320BDE" w:rsidRPr="00D02AB8">
        <w:rPr>
          <w:rFonts w:ascii="Times New Roman" w:hAnsi="Times New Roman" w:cs="Times New Roman"/>
        </w:rPr>
        <w:t>possibilities</w:t>
      </w:r>
      <w:r w:rsidR="00E81FBE" w:rsidRPr="00D02AB8">
        <w:rPr>
          <w:rFonts w:ascii="Times New Roman" w:hAnsi="Times New Roman" w:cs="Times New Roman"/>
        </w:rPr>
        <w:t xml:space="preserve">, </w:t>
      </w:r>
      <w:r w:rsidR="00320BDE" w:rsidRPr="00D02AB8">
        <w:rPr>
          <w:rFonts w:ascii="Times New Roman" w:hAnsi="Times New Roman" w:cs="Times New Roman"/>
        </w:rPr>
        <w:t>and</w:t>
      </w:r>
      <w:r w:rsidR="00E81FBE" w:rsidRPr="00D02AB8">
        <w:rPr>
          <w:rFonts w:ascii="Times New Roman" w:hAnsi="Times New Roman" w:cs="Times New Roman"/>
        </w:rPr>
        <w:t xml:space="preserve"> their</w:t>
      </w:r>
      <w:r w:rsidR="00320BDE" w:rsidRPr="00D02AB8">
        <w:rPr>
          <w:rFonts w:ascii="Times New Roman" w:hAnsi="Times New Roman" w:cs="Times New Roman"/>
        </w:rPr>
        <w:t xml:space="preserve"> limitations</w:t>
      </w:r>
      <w:r w:rsidR="00E4615A" w:rsidRPr="00D02AB8">
        <w:rPr>
          <w:rFonts w:ascii="Times New Roman" w:hAnsi="Times New Roman" w:cs="Times New Roman"/>
        </w:rPr>
        <w:t>.</w:t>
      </w:r>
      <w:r w:rsidR="00161BDA" w:rsidRPr="00D02AB8">
        <w:rPr>
          <w:rFonts w:ascii="Times New Roman" w:hAnsi="Times New Roman" w:cs="Times New Roman"/>
        </w:rPr>
        <w:t xml:space="preserve"> A summary synthesis/workflow of the analytical techniques discussed in this chapter is provided in </w:t>
      </w:r>
      <w:r w:rsidR="00161BDA" w:rsidRPr="003F0F00">
        <w:rPr>
          <w:rFonts w:ascii="Times New Roman" w:hAnsi="Times New Roman" w:cs="Times New Roman"/>
          <w:b/>
        </w:rPr>
        <w:t>fig</w:t>
      </w:r>
      <w:r w:rsidR="00D02AB8" w:rsidRPr="003F0F00">
        <w:rPr>
          <w:rFonts w:ascii="Times New Roman" w:hAnsi="Times New Roman" w:cs="Times New Roman"/>
          <w:b/>
        </w:rPr>
        <w:t>ure</w:t>
      </w:r>
      <w:r w:rsidR="00161BDA" w:rsidRPr="003F0F00">
        <w:rPr>
          <w:rFonts w:ascii="Times New Roman" w:hAnsi="Times New Roman" w:cs="Times New Roman"/>
          <w:b/>
        </w:rPr>
        <w:t xml:space="preserve"> </w:t>
      </w:r>
      <w:r w:rsidR="00F72B3B">
        <w:rPr>
          <w:rFonts w:ascii="Times New Roman" w:hAnsi="Times New Roman" w:cs="Times New Roman"/>
          <w:b/>
        </w:rPr>
        <w:t>305</w:t>
      </w:r>
      <w:r w:rsidR="000201EE" w:rsidRPr="00D02AB8">
        <w:rPr>
          <w:rFonts w:ascii="Times New Roman" w:hAnsi="Times New Roman" w:cs="Times New Roman"/>
        </w:rPr>
        <w:t xml:space="preserve"> and i</w:t>
      </w:r>
      <w:r w:rsidR="000201EE" w:rsidRPr="00090E4A">
        <w:rPr>
          <w:rFonts w:ascii="Times New Roman" w:hAnsi="Times New Roman" w:cs="Times New Roman"/>
        </w:rPr>
        <w:t xml:space="preserve">n </w:t>
      </w:r>
      <w:r w:rsidR="000201EE" w:rsidRPr="00090E4A">
        <w:rPr>
          <w:rFonts w:ascii="Times New Roman" w:hAnsi="Times New Roman" w:cs="Times New Roman"/>
          <w:b/>
        </w:rPr>
        <w:t>table</w:t>
      </w:r>
      <w:r w:rsidR="00090E4A" w:rsidRPr="00090E4A">
        <w:rPr>
          <w:rFonts w:ascii="Times New Roman" w:hAnsi="Times New Roman" w:cs="Times New Roman"/>
          <w:b/>
        </w:rPr>
        <w:t>s</w:t>
      </w:r>
      <w:r w:rsidR="000201EE" w:rsidRPr="00090E4A">
        <w:rPr>
          <w:rFonts w:ascii="Times New Roman" w:hAnsi="Times New Roman" w:cs="Times New Roman"/>
          <w:b/>
        </w:rPr>
        <w:t xml:space="preserve"> </w:t>
      </w:r>
      <w:r w:rsidR="002E6B91" w:rsidRPr="00090E4A">
        <w:rPr>
          <w:rFonts w:ascii="Times New Roman" w:hAnsi="Times New Roman" w:cs="Times New Roman"/>
          <w:b/>
        </w:rPr>
        <w:t>10</w:t>
      </w:r>
      <w:r w:rsidR="00D02AB8" w:rsidRPr="00090E4A">
        <w:rPr>
          <w:rFonts w:ascii="Times New Roman" w:hAnsi="Times New Roman" w:cs="Times New Roman"/>
        </w:rPr>
        <w:t xml:space="preserve"> </w:t>
      </w:r>
      <w:r w:rsidR="000201EE" w:rsidRPr="00090E4A">
        <w:rPr>
          <w:rFonts w:ascii="Times New Roman" w:hAnsi="Times New Roman" w:cs="Times New Roman"/>
        </w:rPr>
        <w:t xml:space="preserve">and </w:t>
      </w:r>
      <w:r w:rsidR="002E6B91" w:rsidRPr="00090E4A">
        <w:rPr>
          <w:rFonts w:ascii="Times New Roman" w:hAnsi="Times New Roman" w:cs="Times New Roman"/>
          <w:b/>
        </w:rPr>
        <w:t>5</w:t>
      </w:r>
      <w:r w:rsidR="00161BDA" w:rsidRPr="00090E4A">
        <w:rPr>
          <w:rFonts w:ascii="Times New Roman" w:hAnsi="Times New Roman" w:cs="Times New Roman"/>
        </w:rPr>
        <w:t>.</w:t>
      </w:r>
    </w:p>
    <w:p w:rsidR="000858AB" w:rsidRPr="00D02AB8" w:rsidRDefault="000858AB" w:rsidP="00D02AB8">
      <w:pPr>
        <w:spacing w:line="360" w:lineRule="auto"/>
        <w:rPr>
          <w:rFonts w:ascii="Times New Roman" w:hAnsi="Times New Roman" w:cs="Times New Roman"/>
        </w:rPr>
      </w:pPr>
    </w:p>
    <w:p w:rsidR="003B27F4" w:rsidRPr="00D02AB8" w:rsidRDefault="00416151" w:rsidP="00D02AB8">
      <w:pPr>
        <w:pStyle w:val="Heading2"/>
        <w:spacing w:before="0" w:line="360" w:lineRule="auto"/>
        <w:rPr>
          <w:szCs w:val="24"/>
        </w:rPr>
      </w:pPr>
      <w:bookmarkStart w:id="0" w:name="_Toc523072807"/>
      <w:bookmarkStart w:id="1" w:name="_Toc16885106"/>
      <w:r w:rsidRPr="00D02AB8">
        <w:rPr>
          <w:szCs w:val="24"/>
        </w:rPr>
        <w:t>1</w:t>
      </w:r>
      <w:r w:rsidR="00BF1D68" w:rsidRPr="00D02AB8">
        <w:rPr>
          <w:szCs w:val="24"/>
        </w:rPr>
        <w:t xml:space="preserve"> </w:t>
      </w:r>
      <w:r w:rsidR="00E10E76" w:rsidRPr="00D02AB8">
        <w:rPr>
          <w:szCs w:val="24"/>
        </w:rPr>
        <w:t>T</w:t>
      </w:r>
      <w:r w:rsidR="00F2334E" w:rsidRPr="00D02AB8">
        <w:rPr>
          <w:szCs w:val="24"/>
        </w:rPr>
        <w:t>hickness of</w:t>
      </w:r>
      <w:r w:rsidR="00157E5B" w:rsidRPr="00D02AB8">
        <w:rPr>
          <w:szCs w:val="24"/>
        </w:rPr>
        <w:t xml:space="preserve"> surface layers</w:t>
      </w:r>
      <w:bookmarkStart w:id="2" w:name="_GoBack"/>
      <w:bookmarkEnd w:id="0"/>
      <w:bookmarkEnd w:id="1"/>
      <w:bookmarkEnd w:id="2"/>
    </w:p>
    <w:p w:rsidR="006A1DD6" w:rsidRPr="00D02AB8" w:rsidRDefault="006A1DD6" w:rsidP="00D02AB8">
      <w:pPr>
        <w:spacing w:line="360" w:lineRule="auto"/>
        <w:rPr>
          <w:rFonts w:ascii="Times New Roman" w:hAnsi="Times New Roman" w:cs="Times New Roman"/>
        </w:rPr>
      </w:pPr>
    </w:p>
    <w:p w:rsidR="00236F9E" w:rsidRPr="00D02AB8" w:rsidRDefault="00236F9E" w:rsidP="00D02AB8">
      <w:pPr>
        <w:pStyle w:val="Heading3"/>
        <w:spacing w:before="0" w:line="360" w:lineRule="auto"/>
        <w:rPr>
          <w:rFonts w:ascii="Times New Roman" w:hAnsi="Times New Roman" w:cs="Times New Roman"/>
        </w:rPr>
      </w:pPr>
      <w:bookmarkStart w:id="3" w:name="_Toc523072808"/>
      <w:bookmarkStart w:id="4" w:name="_Toc16885107"/>
      <w:r w:rsidRPr="00D02AB8">
        <w:rPr>
          <w:rFonts w:ascii="Times New Roman" w:hAnsi="Times New Roman" w:cs="Times New Roman"/>
        </w:rPr>
        <w:t xml:space="preserve">1.1 </w:t>
      </w:r>
      <w:bookmarkEnd w:id="3"/>
      <w:r w:rsidR="00E10E76" w:rsidRPr="00D02AB8">
        <w:rPr>
          <w:rFonts w:ascii="Times New Roman" w:hAnsi="Times New Roman" w:cs="Times New Roman"/>
        </w:rPr>
        <w:t>Noninvasive techniques</w:t>
      </w:r>
      <w:bookmarkEnd w:id="4"/>
    </w:p>
    <w:p w:rsidR="009436CA" w:rsidRPr="00D02AB8" w:rsidRDefault="00157E5B" w:rsidP="00D02AB8">
      <w:pPr>
        <w:spacing w:line="360" w:lineRule="auto"/>
        <w:rPr>
          <w:rFonts w:ascii="Times New Roman" w:hAnsi="Times New Roman" w:cs="Times New Roman"/>
        </w:rPr>
      </w:pPr>
      <w:r w:rsidRPr="00D02AB8">
        <w:rPr>
          <w:rFonts w:ascii="Times New Roman" w:hAnsi="Times New Roman" w:cs="Times New Roman"/>
        </w:rPr>
        <w:t xml:space="preserve">Due to the </w:t>
      </w:r>
      <w:r w:rsidR="00E10E76" w:rsidRPr="00D02AB8">
        <w:rPr>
          <w:rFonts w:ascii="Times New Roman" w:hAnsi="Times New Roman" w:cs="Times New Roman"/>
        </w:rPr>
        <w:t>aforementioned</w:t>
      </w:r>
      <w:r w:rsidR="00BB1810" w:rsidRPr="00D02AB8">
        <w:rPr>
          <w:rFonts w:ascii="Times New Roman" w:hAnsi="Times New Roman" w:cs="Times New Roman"/>
        </w:rPr>
        <w:t xml:space="preserve"> </w:t>
      </w:r>
      <w:r w:rsidR="00E81FBE" w:rsidRPr="00D02AB8">
        <w:rPr>
          <w:rFonts w:ascii="Times New Roman" w:hAnsi="Times New Roman" w:cs="Times New Roman"/>
        </w:rPr>
        <w:t>tendency</w:t>
      </w:r>
      <w:r w:rsidRPr="00D02AB8">
        <w:rPr>
          <w:rFonts w:ascii="Times New Roman" w:hAnsi="Times New Roman" w:cs="Times New Roman"/>
        </w:rPr>
        <w:t xml:space="preserve"> of</w:t>
      </w:r>
      <w:r w:rsidR="00F2334E" w:rsidRPr="00D02AB8">
        <w:rPr>
          <w:rFonts w:ascii="Times New Roman" w:hAnsi="Times New Roman" w:cs="Times New Roman"/>
        </w:rPr>
        <w:t xml:space="preserve"> surface</w:t>
      </w:r>
      <w:r w:rsidRPr="00D02AB8">
        <w:rPr>
          <w:rFonts w:ascii="Times New Roman" w:hAnsi="Times New Roman" w:cs="Times New Roman"/>
        </w:rPr>
        <w:t xml:space="preserve"> </w:t>
      </w:r>
      <w:r w:rsidR="00E10E76" w:rsidRPr="00D02AB8">
        <w:rPr>
          <w:rFonts w:ascii="Times New Roman" w:hAnsi="Times New Roman" w:cs="Times New Roman"/>
        </w:rPr>
        <w:t>stratigraphy</w:t>
      </w:r>
      <w:r w:rsidR="00E81FBE" w:rsidRPr="00D02AB8">
        <w:rPr>
          <w:rFonts w:ascii="Times New Roman" w:hAnsi="Times New Roman" w:cs="Times New Roman"/>
        </w:rPr>
        <w:t xml:space="preserve"> to be complex—</w:t>
      </w:r>
      <w:r w:rsidR="00E10E76" w:rsidRPr="00D02AB8">
        <w:rPr>
          <w:rFonts w:ascii="Times New Roman" w:hAnsi="Times New Roman" w:cs="Times New Roman"/>
        </w:rPr>
        <w:t>composed</w:t>
      </w:r>
      <w:r w:rsidR="00F2334E" w:rsidRPr="00D02AB8">
        <w:rPr>
          <w:rFonts w:ascii="Times New Roman" w:hAnsi="Times New Roman" w:cs="Times New Roman"/>
        </w:rPr>
        <w:t xml:space="preserve"> of several thin</w:t>
      </w:r>
      <w:r w:rsidR="00D02AB8">
        <w:rPr>
          <w:rFonts w:ascii="Times New Roman" w:hAnsi="Times New Roman" w:cs="Times New Roman"/>
        </w:rPr>
        <w:t>,</w:t>
      </w:r>
      <w:r w:rsidR="00F2334E" w:rsidRPr="00D02AB8">
        <w:rPr>
          <w:rFonts w:ascii="Times New Roman" w:hAnsi="Times New Roman" w:cs="Times New Roman"/>
        </w:rPr>
        <w:t xml:space="preserve"> </w:t>
      </w:r>
      <w:r w:rsidR="00E10E76" w:rsidRPr="00D02AB8">
        <w:rPr>
          <w:rFonts w:ascii="Times New Roman" w:hAnsi="Times New Roman" w:cs="Times New Roman"/>
        </w:rPr>
        <w:t>heterogeneous</w:t>
      </w:r>
      <w:r w:rsidR="00F2334E" w:rsidRPr="00D02AB8">
        <w:rPr>
          <w:rFonts w:ascii="Times New Roman" w:hAnsi="Times New Roman" w:cs="Times New Roman"/>
        </w:rPr>
        <w:t xml:space="preserve"> layers</w:t>
      </w:r>
      <w:r w:rsidR="00E81FBE" w:rsidRPr="00D02AB8">
        <w:rPr>
          <w:rFonts w:ascii="Times New Roman" w:hAnsi="Times New Roman" w:cs="Times New Roman"/>
        </w:rPr>
        <w:t>—</w:t>
      </w:r>
      <w:r w:rsidR="00F2334E" w:rsidRPr="00D02AB8">
        <w:rPr>
          <w:rFonts w:ascii="Times New Roman" w:hAnsi="Times New Roman" w:cs="Times New Roman"/>
        </w:rPr>
        <w:t>measurement</w:t>
      </w:r>
      <w:r w:rsidR="00D02AB8">
        <w:rPr>
          <w:rFonts w:ascii="Times New Roman" w:hAnsi="Times New Roman" w:cs="Times New Roman"/>
        </w:rPr>
        <w:t>s</w:t>
      </w:r>
      <w:r w:rsidR="00F2334E" w:rsidRPr="00D02AB8">
        <w:rPr>
          <w:rFonts w:ascii="Times New Roman" w:hAnsi="Times New Roman" w:cs="Times New Roman"/>
        </w:rPr>
        <w:t xml:space="preserve"> of thickness </w:t>
      </w:r>
      <w:r w:rsidRPr="00D02AB8">
        <w:rPr>
          <w:rFonts w:ascii="Times New Roman" w:hAnsi="Times New Roman" w:cs="Times New Roman"/>
        </w:rPr>
        <w:t>with</w:t>
      </w:r>
      <w:r w:rsidR="00890ABE" w:rsidRPr="00D02AB8">
        <w:rPr>
          <w:rFonts w:ascii="Times New Roman" w:hAnsi="Times New Roman" w:cs="Times New Roman"/>
        </w:rPr>
        <w:t xml:space="preserve">out sampling </w:t>
      </w:r>
      <w:r w:rsidR="00E81FBE" w:rsidRPr="00D02AB8">
        <w:rPr>
          <w:rFonts w:ascii="Times New Roman" w:hAnsi="Times New Roman" w:cs="Times New Roman"/>
        </w:rPr>
        <w:t>may yield</w:t>
      </w:r>
      <w:r w:rsidR="00890ABE" w:rsidRPr="00D02AB8">
        <w:rPr>
          <w:rFonts w:ascii="Times New Roman" w:hAnsi="Times New Roman" w:cs="Times New Roman"/>
        </w:rPr>
        <w:t xml:space="preserve"> false results</w:t>
      </w:r>
      <w:r w:rsidR="00E81FBE" w:rsidRPr="00D02AB8">
        <w:rPr>
          <w:rFonts w:ascii="Times New Roman" w:hAnsi="Times New Roman" w:cs="Times New Roman"/>
        </w:rPr>
        <w:t>,</w:t>
      </w:r>
      <w:r w:rsidR="00890ABE" w:rsidRPr="00D02AB8">
        <w:rPr>
          <w:rFonts w:ascii="Times New Roman" w:hAnsi="Times New Roman" w:cs="Times New Roman"/>
        </w:rPr>
        <w:t xml:space="preserve"> </w:t>
      </w:r>
      <w:r w:rsidRPr="00D02AB8">
        <w:rPr>
          <w:rFonts w:ascii="Times New Roman" w:hAnsi="Times New Roman" w:cs="Times New Roman"/>
        </w:rPr>
        <w:t xml:space="preserve">or at </w:t>
      </w:r>
      <w:r w:rsidR="00E81FBE" w:rsidRPr="00D02AB8">
        <w:rPr>
          <w:rFonts w:ascii="Times New Roman" w:hAnsi="Times New Roman" w:cs="Times New Roman"/>
        </w:rPr>
        <w:t xml:space="preserve">best </w:t>
      </w:r>
      <w:r w:rsidRPr="00D02AB8">
        <w:rPr>
          <w:rFonts w:ascii="Times New Roman" w:hAnsi="Times New Roman" w:cs="Times New Roman"/>
        </w:rPr>
        <w:t>partial information</w:t>
      </w:r>
      <w:r w:rsidR="00076D5E" w:rsidRPr="00D02AB8">
        <w:rPr>
          <w:rFonts w:ascii="Times New Roman" w:hAnsi="Times New Roman" w:cs="Times New Roman"/>
        </w:rPr>
        <w:t>.</w:t>
      </w:r>
      <w:r w:rsidRPr="00D02AB8">
        <w:rPr>
          <w:rFonts w:ascii="Times New Roman" w:hAnsi="Times New Roman" w:cs="Times New Roman"/>
        </w:rPr>
        <w:t xml:space="preserve"> </w:t>
      </w:r>
      <w:r w:rsidR="00E81FBE" w:rsidRPr="00D02AB8">
        <w:rPr>
          <w:rFonts w:ascii="Times New Roman" w:hAnsi="Times New Roman" w:cs="Times New Roman"/>
        </w:rPr>
        <w:t>Rarely can one</w:t>
      </w:r>
      <w:r w:rsidR="003B27F4" w:rsidRPr="00D02AB8">
        <w:rPr>
          <w:rFonts w:ascii="Times New Roman" w:hAnsi="Times New Roman" w:cs="Times New Roman"/>
        </w:rPr>
        <w:t xml:space="preserve"> measure the surface layer thickness </w:t>
      </w:r>
      <w:r w:rsidR="00E10E76" w:rsidRPr="00D02AB8">
        <w:rPr>
          <w:rFonts w:ascii="Times New Roman" w:hAnsi="Times New Roman" w:cs="Times New Roman"/>
        </w:rPr>
        <w:t xml:space="preserve">directly on the sculpture, </w:t>
      </w:r>
      <w:r w:rsidR="003B27F4" w:rsidRPr="00D02AB8">
        <w:rPr>
          <w:rFonts w:ascii="Times New Roman" w:hAnsi="Times New Roman" w:cs="Times New Roman"/>
        </w:rPr>
        <w:t>without sampling.</w:t>
      </w:r>
    </w:p>
    <w:p w:rsidR="009436CA" w:rsidRPr="00D02AB8" w:rsidRDefault="009436CA" w:rsidP="00D02AB8">
      <w:pPr>
        <w:spacing w:line="360" w:lineRule="auto"/>
        <w:rPr>
          <w:rFonts w:ascii="Times New Roman" w:hAnsi="Times New Roman" w:cs="Times New Roman"/>
        </w:rPr>
      </w:pPr>
    </w:p>
    <w:p w:rsidR="009436CA" w:rsidRPr="00D02AB8" w:rsidRDefault="00890ABE" w:rsidP="00D02AB8">
      <w:pPr>
        <w:spacing w:line="360" w:lineRule="auto"/>
        <w:rPr>
          <w:rFonts w:ascii="Times New Roman" w:hAnsi="Times New Roman" w:cs="Times New Roman"/>
        </w:rPr>
      </w:pPr>
      <w:r w:rsidRPr="00D02AB8">
        <w:rPr>
          <w:rFonts w:ascii="Times New Roman" w:hAnsi="Times New Roman" w:cs="Times New Roman"/>
        </w:rPr>
        <w:t xml:space="preserve">The thickness of </w:t>
      </w:r>
      <w:r w:rsidR="00E10E76" w:rsidRPr="00D02AB8">
        <w:rPr>
          <w:rFonts w:ascii="Times New Roman" w:hAnsi="Times New Roman" w:cs="Times New Roman"/>
        </w:rPr>
        <w:t xml:space="preserve">simple organic </w:t>
      </w:r>
      <w:r w:rsidRPr="00D02AB8">
        <w:rPr>
          <w:rFonts w:ascii="Times New Roman" w:hAnsi="Times New Roman" w:cs="Times New Roman"/>
        </w:rPr>
        <w:t xml:space="preserve">coatings such as varnishes and resin can be </w:t>
      </w:r>
      <w:r w:rsidR="00E10E76" w:rsidRPr="00D02AB8">
        <w:rPr>
          <w:rFonts w:ascii="Times New Roman" w:hAnsi="Times New Roman" w:cs="Times New Roman"/>
        </w:rPr>
        <w:t>estimated</w:t>
      </w:r>
      <w:r w:rsidRPr="00D02AB8">
        <w:rPr>
          <w:rFonts w:ascii="Times New Roman" w:hAnsi="Times New Roman" w:cs="Times New Roman"/>
        </w:rPr>
        <w:t xml:space="preserve"> using eddy currents.</w:t>
      </w:r>
      <w:r w:rsidRPr="00D02AB8">
        <w:rPr>
          <w:rStyle w:val="EndnoteReference"/>
          <w:rFonts w:ascii="Times New Roman" w:hAnsi="Times New Roman" w:cs="Times New Roman"/>
        </w:rPr>
        <w:endnoteReference w:id="1"/>
      </w:r>
      <w:r w:rsidRPr="00D02AB8">
        <w:rPr>
          <w:rFonts w:ascii="Times New Roman" w:hAnsi="Times New Roman" w:cs="Times New Roman"/>
        </w:rPr>
        <w:t xml:space="preserve"> </w:t>
      </w:r>
      <w:r w:rsidR="00E81FBE" w:rsidRPr="00D02AB8">
        <w:rPr>
          <w:rFonts w:ascii="Times New Roman" w:hAnsi="Times New Roman" w:cs="Times New Roman"/>
        </w:rPr>
        <w:t xml:space="preserve">In theory, eddy currents </w:t>
      </w:r>
      <w:r w:rsidR="00350832" w:rsidRPr="00D02AB8">
        <w:rPr>
          <w:rFonts w:ascii="Times New Roman" w:hAnsi="Times New Roman" w:cs="Times New Roman"/>
        </w:rPr>
        <w:t>allow</w:t>
      </w:r>
      <w:r w:rsidR="00E81FBE" w:rsidRPr="00D02AB8">
        <w:rPr>
          <w:rFonts w:ascii="Times New Roman" w:hAnsi="Times New Roman" w:cs="Times New Roman"/>
        </w:rPr>
        <w:t xml:space="preserve"> measure</w:t>
      </w:r>
      <w:r w:rsidR="00350832" w:rsidRPr="00D02AB8">
        <w:rPr>
          <w:rFonts w:ascii="Times New Roman" w:hAnsi="Times New Roman" w:cs="Times New Roman"/>
        </w:rPr>
        <w:t>ment of</w:t>
      </w:r>
      <w:r w:rsidR="00E81FBE" w:rsidRPr="00D02AB8">
        <w:rPr>
          <w:rFonts w:ascii="Times New Roman" w:hAnsi="Times New Roman" w:cs="Times New Roman"/>
        </w:rPr>
        <w:t xml:space="preserve"> the thickness of any kind of surface layer, but they are very sensitive to the metal alloy underneath the coating as well as </w:t>
      </w:r>
      <w:r w:rsidR="00A57CA8">
        <w:rPr>
          <w:rFonts w:ascii="Times New Roman" w:hAnsi="Times New Roman" w:cs="Times New Roman"/>
        </w:rPr>
        <w:t>%%</w:t>
      </w:r>
      <w:r w:rsidR="00E81FBE" w:rsidRPr="00D02AB8">
        <w:rPr>
          <w:rFonts w:ascii="Times New Roman" w:hAnsi="Times New Roman" w:cs="Times New Roman"/>
        </w:rPr>
        <w:t>porosity</w:t>
      </w:r>
      <w:r w:rsidR="00A57CA8">
        <w:rPr>
          <w:rFonts w:ascii="Times New Roman" w:hAnsi="Times New Roman" w:cs="Times New Roman"/>
        </w:rPr>
        <w:t>%%</w:t>
      </w:r>
      <w:r w:rsidR="00E81FBE" w:rsidRPr="00D02AB8">
        <w:rPr>
          <w:rFonts w:ascii="Times New Roman" w:hAnsi="Times New Roman" w:cs="Times New Roman"/>
        </w:rPr>
        <w:t xml:space="preserve">, repairs, et cetera, </w:t>
      </w:r>
      <w:r w:rsidR="00194DB3" w:rsidRPr="00D02AB8">
        <w:rPr>
          <w:rFonts w:ascii="Times New Roman" w:hAnsi="Times New Roman" w:cs="Times New Roman"/>
        </w:rPr>
        <w:t xml:space="preserve">which </w:t>
      </w:r>
      <w:r w:rsidR="00E81FBE" w:rsidRPr="00D02AB8">
        <w:rPr>
          <w:rFonts w:ascii="Times New Roman" w:hAnsi="Times New Roman" w:cs="Times New Roman"/>
        </w:rPr>
        <w:t xml:space="preserve">may lead to misleading measurements. </w:t>
      </w:r>
      <w:r w:rsidR="000D2F45" w:rsidRPr="00D02AB8">
        <w:rPr>
          <w:rFonts w:ascii="Times New Roman" w:hAnsi="Times New Roman" w:cs="Times New Roman"/>
        </w:rPr>
        <w:t>X-ray fluorescence spectroscopy (</w:t>
      </w:r>
      <w:r w:rsidRPr="00D02AB8">
        <w:rPr>
          <w:rFonts w:ascii="Times New Roman" w:hAnsi="Times New Roman" w:cs="Times New Roman"/>
        </w:rPr>
        <w:t>XRF</w:t>
      </w:r>
      <w:r w:rsidR="000D2F45" w:rsidRPr="00D02AB8">
        <w:rPr>
          <w:rFonts w:ascii="Times New Roman" w:hAnsi="Times New Roman" w:cs="Times New Roman"/>
        </w:rPr>
        <w:t>)</w:t>
      </w:r>
      <w:r w:rsidRPr="00D02AB8">
        <w:rPr>
          <w:rFonts w:ascii="Times New Roman" w:hAnsi="Times New Roman" w:cs="Times New Roman"/>
        </w:rPr>
        <w:t xml:space="preserve"> and even handheld XRF may give quite accurate measurements of metal plating layer thicknesses, </w:t>
      </w:r>
      <w:r w:rsidR="00E10E76" w:rsidRPr="00D02AB8">
        <w:rPr>
          <w:rFonts w:ascii="Times New Roman" w:hAnsi="Times New Roman" w:cs="Times New Roman"/>
        </w:rPr>
        <w:t xml:space="preserve">provided </w:t>
      </w:r>
      <w:r w:rsidRPr="00D02AB8">
        <w:rPr>
          <w:rFonts w:ascii="Times New Roman" w:hAnsi="Times New Roman" w:cs="Times New Roman"/>
        </w:rPr>
        <w:t>thes</w:t>
      </w:r>
      <w:r w:rsidR="006E35A6" w:rsidRPr="00D02AB8">
        <w:rPr>
          <w:rFonts w:ascii="Times New Roman" w:hAnsi="Times New Roman" w:cs="Times New Roman"/>
        </w:rPr>
        <w:t>e</w:t>
      </w:r>
      <w:r w:rsidRPr="00D02AB8">
        <w:rPr>
          <w:rFonts w:ascii="Times New Roman" w:hAnsi="Times New Roman" w:cs="Times New Roman"/>
        </w:rPr>
        <w:t xml:space="preserve"> layers are not too porous.</w:t>
      </w:r>
      <w:r w:rsidR="00E10E76" w:rsidRPr="00D02AB8">
        <w:rPr>
          <w:rStyle w:val="EndnoteReference"/>
          <w:rFonts w:ascii="Times New Roman" w:hAnsi="Times New Roman" w:cs="Times New Roman"/>
        </w:rPr>
        <w:endnoteReference w:id="2"/>
      </w:r>
      <w:r w:rsidRPr="00D02AB8">
        <w:rPr>
          <w:rFonts w:ascii="Times New Roman" w:hAnsi="Times New Roman" w:cs="Times New Roman"/>
        </w:rPr>
        <w:t xml:space="preserve"> </w:t>
      </w:r>
    </w:p>
    <w:p w:rsidR="009436CA" w:rsidRPr="00D02AB8" w:rsidRDefault="009436CA" w:rsidP="00D02AB8">
      <w:pPr>
        <w:spacing w:line="360" w:lineRule="auto"/>
        <w:rPr>
          <w:rFonts w:ascii="Times New Roman" w:hAnsi="Times New Roman" w:cs="Times New Roman"/>
        </w:rPr>
      </w:pPr>
    </w:p>
    <w:p w:rsidR="000858AB" w:rsidRPr="00D02AB8" w:rsidRDefault="0043392A" w:rsidP="00D02AB8">
      <w:pPr>
        <w:spacing w:line="360" w:lineRule="auto"/>
        <w:rPr>
          <w:rFonts w:ascii="Times New Roman" w:hAnsi="Times New Roman" w:cs="Times New Roman"/>
        </w:rPr>
      </w:pPr>
      <w:r w:rsidRPr="00D02AB8">
        <w:rPr>
          <w:rFonts w:ascii="Times New Roman" w:hAnsi="Times New Roman" w:cs="Times New Roman"/>
        </w:rPr>
        <w:t xml:space="preserve">The best estimate of thickness is obtained by ion beam analysis, particularly Rutherford </w:t>
      </w:r>
      <w:r w:rsidR="00DB6AFA" w:rsidRPr="00D02AB8">
        <w:rPr>
          <w:rFonts w:ascii="Times New Roman" w:hAnsi="Times New Roman" w:cs="Times New Roman"/>
        </w:rPr>
        <w:t>b</w:t>
      </w:r>
      <w:r w:rsidRPr="00D02AB8">
        <w:rPr>
          <w:rFonts w:ascii="Times New Roman" w:hAnsi="Times New Roman" w:cs="Times New Roman"/>
        </w:rPr>
        <w:t xml:space="preserve">ackscattering </w:t>
      </w:r>
      <w:r w:rsidR="00DB6AFA" w:rsidRPr="00D02AB8">
        <w:rPr>
          <w:rFonts w:ascii="Times New Roman" w:hAnsi="Times New Roman" w:cs="Times New Roman"/>
        </w:rPr>
        <w:t>s</w:t>
      </w:r>
      <w:r w:rsidRPr="00D02AB8">
        <w:rPr>
          <w:rFonts w:ascii="Times New Roman" w:hAnsi="Times New Roman" w:cs="Times New Roman"/>
        </w:rPr>
        <w:t>pectrometry (RBS)</w:t>
      </w:r>
      <w:r w:rsidR="00350832" w:rsidRPr="00D02AB8">
        <w:rPr>
          <w:rFonts w:ascii="Times New Roman" w:hAnsi="Times New Roman" w:cs="Times New Roman"/>
        </w:rPr>
        <w:t>, which can deal with s</w:t>
      </w:r>
      <w:r w:rsidR="009436CA" w:rsidRPr="00D02AB8">
        <w:rPr>
          <w:rFonts w:ascii="Times New Roman" w:hAnsi="Times New Roman" w:cs="Times New Roman"/>
        </w:rPr>
        <w:t>imple metal plating layers</w:t>
      </w:r>
      <w:r w:rsidR="00350832" w:rsidRPr="00D02AB8">
        <w:rPr>
          <w:rFonts w:ascii="Times New Roman" w:hAnsi="Times New Roman" w:cs="Times New Roman"/>
        </w:rPr>
        <w:t>, for instance</w:t>
      </w:r>
      <w:r w:rsidR="009436CA" w:rsidRPr="00D02AB8">
        <w:rPr>
          <w:rFonts w:ascii="Times New Roman" w:hAnsi="Times New Roman" w:cs="Times New Roman"/>
        </w:rPr>
        <w:t xml:space="preserve"> patinas made of one or two compounds (such as cuprite on black bronzes) homogeneously distributed</w:t>
      </w:r>
      <w:r w:rsidR="00350832" w:rsidRPr="00D02AB8">
        <w:rPr>
          <w:rFonts w:ascii="Times New Roman" w:hAnsi="Times New Roman" w:cs="Times New Roman"/>
        </w:rPr>
        <w:t>. These</w:t>
      </w:r>
      <w:r w:rsidR="009436CA" w:rsidRPr="00D02AB8">
        <w:rPr>
          <w:rFonts w:ascii="Times New Roman" w:hAnsi="Times New Roman" w:cs="Times New Roman"/>
        </w:rPr>
        <w:t xml:space="preserve"> can also </w:t>
      </w:r>
      <w:r w:rsidR="00350832" w:rsidRPr="00D02AB8">
        <w:rPr>
          <w:rFonts w:ascii="Times New Roman" w:hAnsi="Times New Roman" w:cs="Times New Roman"/>
        </w:rPr>
        <w:t xml:space="preserve">possibly </w:t>
      </w:r>
      <w:r w:rsidR="009436CA" w:rsidRPr="00D02AB8">
        <w:rPr>
          <w:rFonts w:ascii="Times New Roman" w:hAnsi="Times New Roman" w:cs="Times New Roman"/>
        </w:rPr>
        <w:t>be investigated by nuclear reaction analysis (NRA).</w:t>
      </w:r>
      <w:r w:rsidRPr="00D02AB8">
        <w:rPr>
          <w:rStyle w:val="EndnoteReference"/>
          <w:rFonts w:ascii="Times New Roman" w:hAnsi="Times New Roman" w:cs="Times New Roman"/>
        </w:rPr>
        <w:endnoteReference w:id="3"/>
      </w:r>
      <w:r w:rsidRPr="00D02AB8">
        <w:rPr>
          <w:rFonts w:ascii="Times New Roman" w:hAnsi="Times New Roman" w:cs="Times New Roman"/>
        </w:rPr>
        <w:t xml:space="preserve"> </w:t>
      </w:r>
      <w:r w:rsidR="009436CA" w:rsidRPr="00D02AB8">
        <w:rPr>
          <w:rFonts w:ascii="Times New Roman" w:hAnsi="Times New Roman" w:cs="Times New Roman"/>
        </w:rPr>
        <w:t xml:space="preserve">The latter is among the more </w:t>
      </w:r>
      <w:r w:rsidR="00890ABE" w:rsidRPr="00D02AB8">
        <w:rPr>
          <w:rFonts w:ascii="Times New Roman" w:hAnsi="Times New Roman" w:cs="Times New Roman"/>
        </w:rPr>
        <w:t>complex and less accessible techniques</w:t>
      </w:r>
      <w:r w:rsidR="00AF6177" w:rsidRPr="00D02AB8">
        <w:rPr>
          <w:rFonts w:ascii="Times New Roman" w:hAnsi="Times New Roman" w:cs="Times New Roman"/>
        </w:rPr>
        <w:t xml:space="preserve">. It </w:t>
      </w:r>
      <w:r w:rsidR="00AF6177" w:rsidRPr="00D02AB8">
        <w:rPr>
          <w:rFonts w:ascii="Times New Roman" w:hAnsi="Times New Roman" w:cs="Times New Roman"/>
        </w:rPr>
        <w:lastRenderedPageBreak/>
        <w:t>has</w:t>
      </w:r>
      <w:r w:rsidR="00890ABE" w:rsidRPr="00D02AB8">
        <w:rPr>
          <w:rFonts w:ascii="Times New Roman" w:hAnsi="Times New Roman" w:cs="Times New Roman"/>
        </w:rPr>
        <w:t xml:space="preserve"> proven useful in simple situations</w:t>
      </w:r>
      <w:r w:rsidR="00E4615A" w:rsidRPr="00D02AB8">
        <w:rPr>
          <w:rFonts w:ascii="Times New Roman" w:hAnsi="Times New Roman" w:cs="Times New Roman"/>
        </w:rPr>
        <w:t>, b</w:t>
      </w:r>
      <w:r w:rsidR="00890ABE" w:rsidRPr="00D02AB8">
        <w:rPr>
          <w:rFonts w:ascii="Times New Roman" w:hAnsi="Times New Roman" w:cs="Times New Roman"/>
        </w:rPr>
        <w:t xml:space="preserve">ut </w:t>
      </w:r>
      <w:r w:rsidR="00AF6177" w:rsidRPr="00D02AB8">
        <w:rPr>
          <w:rFonts w:ascii="Times New Roman" w:hAnsi="Times New Roman" w:cs="Times New Roman"/>
        </w:rPr>
        <w:t>it has</w:t>
      </w:r>
      <w:r w:rsidR="00E4615A" w:rsidRPr="00D02AB8">
        <w:rPr>
          <w:rFonts w:ascii="Times New Roman" w:hAnsi="Times New Roman" w:cs="Times New Roman"/>
        </w:rPr>
        <w:t xml:space="preserve"> </w:t>
      </w:r>
      <w:r w:rsidR="00890ABE" w:rsidRPr="00D02AB8">
        <w:rPr>
          <w:rFonts w:ascii="Times New Roman" w:hAnsi="Times New Roman" w:cs="Times New Roman"/>
        </w:rPr>
        <w:t>numerous limitations</w:t>
      </w:r>
      <w:r w:rsidR="009436CA" w:rsidRPr="00D02AB8">
        <w:rPr>
          <w:rFonts w:ascii="Times New Roman" w:hAnsi="Times New Roman" w:cs="Times New Roman"/>
        </w:rPr>
        <w:t xml:space="preserve">: facilities are rare (a particle accelerator with the beam exposed in air </w:t>
      </w:r>
      <w:r w:rsidR="00AF6177" w:rsidRPr="00D02AB8">
        <w:rPr>
          <w:rFonts w:ascii="Times New Roman" w:hAnsi="Times New Roman" w:cs="Times New Roman"/>
        </w:rPr>
        <w:t>is</w:t>
      </w:r>
      <w:r w:rsidR="009436CA" w:rsidRPr="00D02AB8">
        <w:rPr>
          <w:rFonts w:ascii="Times New Roman" w:hAnsi="Times New Roman" w:cs="Times New Roman"/>
        </w:rPr>
        <w:t xml:space="preserve"> necessary for </w:t>
      </w:r>
      <w:r w:rsidR="00AF6177" w:rsidRPr="00D02AB8">
        <w:rPr>
          <w:rFonts w:ascii="Times New Roman" w:hAnsi="Times New Roman" w:cs="Times New Roman"/>
        </w:rPr>
        <w:t xml:space="preserve">a </w:t>
      </w:r>
      <w:r w:rsidR="009436CA" w:rsidRPr="00D02AB8">
        <w:rPr>
          <w:rFonts w:ascii="Times New Roman" w:hAnsi="Times New Roman" w:cs="Times New Roman"/>
        </w:rPr>
        <w:t>sculpture more than about 10 cm</w:t>
      </w:r>
      <w:r w:rsidR="00AF6177" w:rsidRPr="00D02AB8">
        <w:rPr>
          <w:rFonts w:ascii="Times New Roman" w:hAnsi="Times New Roman" w:cs="Times New Roman"/>
        </w:rPr>
        <w:t xml:space="preserve"> tall</w:t>
      </w:r>
      <w:r w:rsidR="009436CA" w:rsidRPr="00D02AB8">
        <w:rPr>
          <w:rFonts w:ascii="Times New Roman" w:hAnsi="Times New Roman" w:cs="Times New Roman"/>
        </w:rPr>
        <w:t>), as are experts able to interpret spectra; complex layers cannot be unraveled using such nuclear techniques; and the layers may not be thicker than 10–50 µm.</w:t>
      </w:r>
    </w:p>
    <w:p w:rsidR="00FA7BBE" w:rsidRPr="00D02AB8" w:rsidRDefault="00FA7BBE" w:rsidP="00D02AB8">
      <w:pPr>
        <w:spacing w:line="360" w:lineRule="auto"/>
        <w:rPr>
          <w:rFonts w:ascii="Times New Roman" w:hAnsi="Times New Roman" w:cs="Times New Roman"/>
        </w:rPr>
      </w:pPr>
    </w:p>
    <w:p w:rsidR="00236F9E" w:rsidRPr="00D02AB8" w:rsidRDefault="00236F9E" w:rsidP="00D02AB8">
      <w:pPr>
        <w:pStyle w:val="Heading3"/>
        <w:spacing w:before="0" w:line="360" w:lineRule="auto"/>
        <w:rPr>
          <w:rFonts w:ascii="Times New Roman" w:hAnsi="Times New Roman" w:cs="Times New Roman"/>
        </w:rPr>
      </w:pPr>
      <w:bookmarkStart w:id="5" w:name="_Toc523072809"/>
      <w:bookmarkStart w:id="6" w:name="_Toc16885108"/>
      <w:r w:rsidRPr="00D02AB8">
        <w:rPr>
          <w:rFonts w:ascii="Times New Roman" w:hAnsi="Times New Roman" w:cs="Times New Roman"/>
        </w:rPr>
        <w:t>1.</w:t>
      </w:r>
      <w:r w:rsidR="00157E5B" w:rsidRPr="00D02AB8">
        <w:rPr>
          <w:rFonts w:ascii="Times New Roman" w:hAnsi="Times New Roman" w:cs="Times New Roman"/>
        </w:rPr>
        <w:t>2</w:t>
      </w:r>
      <w:r w:rsidRPr="00D02AB8">
        <w:rPr>
          <w:rFonts w:ascii="Times New Roman" w:hAnsi="Times New Roman" w:cs="Times New Roman"/>
        </w:rPr>
        <w:t xml:space="preserve"> </w:t>
      </w:r>
      <w:bookmarkEnd w:id="5"/>
      <w:r w:rsidR="00251E66" w:rsidRPr="00D02AB8">
        <w:rPr>
          <w:rFonts w:ascii="Times New Roman" w:hAnsi="Times New Roman" w:cs="Times New Roman"/>
        </w:rPr>
        <w:t>Invasive techniques</w:t>
      </w:r>
      <w:bookmarkEnd w:id="6"/>
    </w:p>
    <w:p w:rsidR="00BB1810" w:rsidRPr="00D02AB8" w:rsidRDefault="003B27F4" w:rsidP="00D02AB8">
      <w:pPr>
        <w:spacing w:line="360" w:lineRule="auto"/>
        <w:rPr>
          <w:rFonts w:ascii="Times New Roman" w:eastAsia="Times New Roman" w:hAnsi="Times New Roman" w:cs="Times New Roman"/>
        </w:rPr>
      </w:pPr>
      <w:r w:rsidRPr="00D02AB8">
        <w:rPr>
          <w:rFonts w:ascii="Times New Roman" w:hAnsi="Times New Roman" w:cs="Times New Roman"/>
        </w:rPr>
        <w:t xml:space="preserve">In most cases, sampling and subsequent metallographic preparation </w:t>
      </w:r>
      <w:r w:rsidR="006D594A" w:rsidRPr="00D02AB8">
        <w:rPr>
          <w:rFonts w:ascii="Times New Roman" w:hAnsi="Times New Roman" w:cs="Times New Roman"/>
        </w:rPr>
        <w:t>of cross section</w:t>
      </w:r>
      <w:r w:rsidR="00E4615A" w:rsidRPr="00D02AB8">
        <w:rPr>
          <w:rFonts w:ascii="Times New Roman" w:hAnsi="Times New Roman" w:cs="Times New Roman"/>
        </w:rPr>
        <w:t>s</w:t>
      </w:r>
      <w:r w:rsidR="006D594A" w:rsidRPr="00D02AB8">
        <w:rPr>
          <w:rFonts w:ascii="Times New Roman" w:hAnsi="Times New Roman" w:cs="Times New Roman"/>
        </w:rPr>
        <w:t xml:space="preserve"> is</w:t>
      </w:r>
      <w:r w:rsidRPr="00D02AB8">
        <w:rPr>
          <w:rFonts w:ascii="Times New Roman" w:hAnsi="Times New Roman" w:cs="Times New Roman"/>
        </w:rPr>
        <w:t xml:space="preserve"> necessary. </w:t>
      </w:r>
      <w:r w:rsidR="00E4615A" w:rsidRPr="00D02AB8">
        <w:rPr>
          <w:rFonts w:ascii="Times New Roman" w:hAnsi="Times New Roman" w:cs="Times New Roman"/>
        </w:rPr>
        <w:t>Although th</w:t>
      </w:r>
      <w:r w:rsidR="00236F9E" w:rsidRPr="00D02AB8">
        <w:rPr>
          <w:rFonts w:ascii="Times New Roman" w:hAnsi="Times New Roman" w:cs="Times New Roman"/>
        </w:rPr>
        <w:t xml:space="preserve">e preparation is the same as the one described in </w:t>
      </w:r>
      <w:hyperlink w:anchor="II.5" w:history="1">
        <w:r w:rsidR="00B53647" w:rsidRPr="00090E4A">
          <w:rPr>
            <w:rStyle w:val="Hyperlink"/>
            <w:rFonts w:ascii="Times New Roman" w:hAnsi="Times New Roman" w:cs="Times New Roman"/>
          </w:rPr>
          <w:t>II</w:t>
        </w:r>
        <w:r w:rsidR="00FA7BBE" w:rsidRPr="00090E4A">
          <w:rPr>
            <w:rStyle w:val="Hyperlink"/>
            <w:rFonts w:ascii="Times New Roman" w:hAnsi="Times New Roman" w:cs="Times New Roman"/>
          </w:rPr>
          <w:t>.</w:t>
        </w:r>
        <w:r w:rsidR="000D2F45" w:rsidRPr="00090E4A">
          <w:rPr>
            <w:rStyle w:val="Hyperlink"/>
            <w:rFonts w:ascii="Times New Roman" w:hAnsi="Times New Roman" w:cs="Times New Roman"/>
          </w:rPr>
          <w:t>5</w:t>
        </w:r>
      </w:hyperlink>
      <w:r w:rsidR="00236F9E" w:rsidRPr="00D02AB8">
        <w:rPr>
          <w:rFonts w:ascii="Times New Roman" w:hAnsi="Times New Roman" w:cs="Times New Roman"/>
        </w:rPr>
        <w:t xml:space="preserve"> for bulk metal microstructure investigation, p</w:t>
      </w:r>
      <w:r w:rsidR="003332C3" w:rsidRPr="00D02AB8">
        <w:rPr>
          <w:rFonts w:ascii="Times New Roman" w:hAnsi="Times New Roman" w:cs="Times New Roman"/>
        </w:rPr>
        <w:t xml:space="preserve">articular attention </w:t>
      </w:r>
      <w:r w:rsidR="00541B85" w:rsidRPr="00D02AB8">
        <w:rPr>
          <w:rFonts w:ascii="Times New Roman" w:hAnsi="Times New Roman" w:cs="Times New Roman"/>
        </w:rPr>
        <w:t>is required</w:t>
      </w:r>
      <w:r w:rsidR="003332C3" w:rsidRPr="00D02AB8">
        <w:rPr>
          <w:rFonts w:ascii="Times New Roman" w:hAnsi="Times New Roman" w:cs="Times New Roman"/>
        </w:rPr>
        <w:t xml:space="preserve"> to avoid damaging the surface layer</w:t>
      </w:r>
      <w:r w:rsidR="0053685A" w:rsidRPr="00D02AB8">
        <w:rPr>
          <w:rFonts w:ascii="Times New Roman" w:hAnsi="Times New Roman" w:cs="Times New Roman"/>
        </w:rPr>
        <w:t xml:space="preserve">. </w:t>
      </w:r>
      <w:r w:rsidR="00124DE2" w:rsidRPr="00D02AB8">
        <w:rPr>
          <w:rFonts w:ascii="Times New Roman" w:hAnsi="Times New Roman" w:cs="Times New Roman"/>
        </w:rPr>
        <w:t>S</w:t>
      </w:r>
      <w:r w:rsidR="00BB1810" w:rsidRPr="00D02AB8">
        <w:rPr>
          <w:rFonts w:ascii="Times New Roman" w:eastAsia="Times New Roman" w:hAnsi="Times New Roman" w:cs="Times New Roman"/>
        </w:rPr>
        <w:t xml:space="preserve">urface layers such as gilding or fragile patinas </w:t>
      </w:r>
      <w:r w:rsidR="00541B85" w:rsidRPr="00D02AB8">
        <w:rPr>
          <w:rFonts w:ascii="Times New Roman" w:eastAsia="Times New Roman" w:hAnsi="Times New Roman" w:cs="Times New Roman"/>
        </w:rPr>
        <w:t xml:space="preserve">are </w:t>
      </w:r>
      <w:r w:rsidR="000D2F45" w:rsidRPr="00D02AB8">
        <w:rPr>
          <w:rFonts w:ascii="Times New Roman" w:eastAsia="Times New Roman" w:hAnsi="Times New Roman" w:cs="Times New Roman"/>
        </w:rPr>
        <w:t xml:space="preserve">easily </w:t>
      </w:r>
      <w:r w:rsidR="00BB1810" w:rsidRPr="00D02AB8">
        <w:rPr>
          <w:rFonts w:ascii="Times New Roman" w:eastAsia="Times New Roman" w:hAnsi="Times New Roman" w:cs="Times New Roman"/>
        </w:rPr>
        <w:t>alter</w:t>
      </w:r>
      <w:r w:rsidR="000D2F45" w:rsidRPr="00D02AB8">
        <w:rPr>
          <w:rFonts w:ascii="Times New Roman" w:eastAsia="Times New Roman" w:hAnsi="Times New Roman" w:cs="Times New Roman"/>
        </w:rPr>
        <w:t>ed</w:t>
      </w:r>
      <w:r w:rsidR="00BB1810" w:rsidRPr="00D02AB8">
        <w:rPr>
          <w:rFonts w:ascii="Times New Roman" w:eastAsia="Times New Roman" w:hAnsi="Times New Roman" w:cs="Times New Roman"/>
        </w:rPr>
        <w:t xml:space="preserve"> during cutting, resin embedding, and polishing. </w:t>
      </w:r>
      <w:r w:rsidR="000D2F45" w:rsidRPr="00D02AB8">
        <w:rPr>
          <w:rFonts w:ascii="Times New Roman" w:eastAsia="Times New Roman" w:hAnsi="Times New Roman" w:cs="Times New Roman"/>
        </w:rPr>
        <w:t>Resin impregnation prior to sawing is often advantageous, and c</w:t>
      </w:r>
      <w:r w:rsidR="004E6BF1">
        <w:rPr>
          <w:rFonts w:ascii="Times New Roman" w:eastAsia="Times New Roman" w:hAnsi="Times New Roman" w:cs="Times New Roman"/>
        </w:rPr>
        <w:t xml:space="preserve">areful low-speed, </w:t>
      </w:r>
      <w:r w:rsidR="00BB1810" w:rsidRPr="00D02AB8">
        <w:rPr>
          <w:rFonts w:ascii="Times New Roman" w:eastAsia="Times New Roman" w:hAnsi="Times New Roman" w:cs="Times New Roman"/>
        </w:rPr>
        <w:t>low-</w:t>
      </w:r>
      <w:r w:rsidR="000D2F45" w:rsidRPr="00D02AB8">
        <w:rPr>
          <w:rFonts w:ascii="Times New Roman" w:eastAsia="Times New Roman" w:hAnsi="Times New Roman" w:cs="Times New Roman"/>
        </w:rPr>
        <w:t>pressure</w:t>
      </w:r>
      <w:r w:rsidR="00BB1810" w:rsidRPr="00D02AB8">
        <w:rPr>
          <w:rFonts w:ascii="Times New Roman" w:eastAsia="Times New Roman" w:hAnsi="Times New Roman" w:cs="Times New Roman"/>
        </w:rPr>
        <w:t xml:space="preserve"> sawing </w:t>
      </w:r>
      <w:r w:rsidR="00E4615A" w:rsidRPr="00D02AB8">
        <w:rPr>
          <w:rFonts w:ascii="Times New Roman" w:eastAsia="Times New Roman" w:hAnsi="Times New Roman" w:cs="Times New Roman"/>
        </w:rPr>
        <w:t xml:space="preserve">is </w:t>
      </w:r>
      <w:r w:rsidR="000D2F45" w:rsidRPr="00D02AB8">
        <w:rPr>
          <w:rFonts w:ascii="Times New Roman" w:eastAsia="Times New Roman" w:hAnsi="Times New Roman" w:cs="Times New Roman"/>
        </w:rPr>
        <w:t>recommended</w:t>
      </w:r>
      <w:r w:rsidR="00E4615A" w:rsidRPr="00D02AB8">
        <w:rPr>
          <w:rFonts w:ascii="Times New Roman" w:eastAsia="Times New Roman" w:hAnsi="Times New Roman" w:cs="Times New Roman"/>
        </w:rPr>
        <w:t>.</w:t>
      </w:r>
      <w:r w:rsidR="00BB1810" w:rsidRPr="00D02AB8">
        <w:rPr>
          <w:rFonts w:ascii="Times New Roman" w:eastAsia="Times New Roman" w:hAnsi="Times New Roman" w:cs="Times New Roman"/>
        </w:rPr>
        <w:t xml:space="preserve"> </w:t>
      </w:r>
      <w:r w:rsidR="000D2F45" w:rsidRPr="00D02AB8">
        <w:rPr>
          <w:rFonts w:ascii="Times New Roman" w:eastAsia="Times New Roman" w:hAnsi="Times New Roman" w:cs="Times New Roman"/>
        </w:rPr>
        <w:t>If the sample contains organic coatings, embedding resin may interfere with future organic analysis of the sample by methods such as micro Fourier transform infrared spectroscopy (FTIR). One</w:t>
      </w:r>
      <w:r w:rsidR="00BB1810" w:rsidRPr="00D02AB8">
        <w:rPr>
          <w:rFonts w:ascii="Times New Roman" w:eastAsia="Times New Roman" w:hAnsi="Times New Roman" w:cs="Times New Roman"/>
        </w:rPr>
        <w:t xml:space="preserve"> danger during embedding is th</w:t>
      </w:r>
      <w:r w:rsidR="000D2F45" w:rsidRPr="00D02AB8">
        <w:rPr>
          <w:rFonts w:ascii="Times New Roman" w:eastAsia="Times New Roman" w:hAnsi="Times New Roman" w:cs="Times New Roman"/>
        </w:rPr>
        <w:t>at the</w:t>
      </w:r>
      <w:r w:rsidR="00BB1810" w:rsidRPr="00D02AB8">
        <w:rPr>
          <w:rFonts w:ascii="Times New Roman" w:eastAsia="Times New Roman" w:hAnsi="Times New Roman" w:cs="Times New Roman"/>
        </w:rPr>
        <w:t xml:space="preserve"> </w:t>
      </w:r>
      <w:r w:rsidR="000D2F45" w:rsidRPr="00D02AB8">
        <w:rPr>
          <w:rFonts w:ascii="Times New Roman" w:eastAsia="Times New Roman" w:hAnsi="Times New Roman" w:cs="Times New Roman"/>
        </w:rPr>
        <w:t>shrinkage</w:t>
      </w:r>
      <w:r w:rsidR="00BB1810" w:rsidRPr="00D02AB8">
        <w:rPr>
          <w:rFonts w:ascii="Times New Roman" w:eastAsia="Times New Roman" w:hAnsi="Times New Roman" w:cs="Times New Roman"/>
        </w:rPr>
        <w:t xml:space="preserve"> of </w:t>
      </w:r>
      <w:r w:rsidR="000D2F45" w:rsidRPr="00D02AB8">
        <w:rPr>
          <w:rFonts w:ascii="Times New Roman" w:eastAsia="Times New Roman" w:hAnsi="Times New Roman" w:cs="Times New Roman"/>
        </w:rPr>
        <w:t xml:space="preserve">embedding </w:t>
      </w:r>
      <w:r w:rsidR="00BB1810" w:rsidRPr="00D02AB8">
        <w:rPr>
          <w:rFonts w:ascii="Times New Roman" w:eastAsia="Times New Roman" w:hAnsi="Times New Roman" w:cs="Times New Roman"/>
        </w:rPr>
        <w:t xml:space="preserve">resin may </w:t>
      </w:r>
      <w:r w:rsidR="000D2F45" w:rsidRPr="00D02AB8">
        <w:rPr>
          <w:rFonts w:ascii="Times New Roman" w:eastAsia="Times New Roman" w:hAnsi="Times New Roman" w:cs="Times New Roman"/>
        </w:rPr>
        <w:t>induce</w:t>
      </w:r>
      <w:r w:rsidR="00BB1810" w:rsidRPr="00D02AB8">
        <w:rPr>
          <w:rFonts w:ascii="Times New Roman" w:eastAsia="Times New Roman" w:hAnsi="Times New Roman" w:cs="Times New Roman"/>
        </w:rPr>
        <w:t xml:space="preserve"> separation of surface layer</w:t>
      </w:r>
      <w:r w:rsidR="000D2F45" w:rsidRPr="00D02AB8">
        <w:rPr>
          <w:rFonts w:ascii="Times New Roman" w:eastAsia="Times New Roman" w:hAnsi="Times New Roman" w:cs="Times New Roman"/>
        </w:rPr>
        <w:t>s</w:t>
      </w:r>
      <w:r w:rsidR="00BB1810" w:rsidRPr="00D02AB8">
        <w:rPr>
          <w:rFonts w:ascii="Times New Roman" w:eastAsia="Times New Roman" w:hAnsi="Times New Roman" w:cs="Times New Roman"/>
        </w:rPr>
        <w:t xml:space="preserve"> from the </w:t>
      </w:r>
      <w:r w:rsidR="000D2F45" w:rsidRPr="00D02AB8">
        <w:rPr>
          <w:rFonts w:ascii="Times New Roman" w:eastAsia="Times New Roman" w:hAnsi="Times New Roman" w:cs="Times New Roman"/>
        </w:rPr>
        <w:t>substrate</w:t>
      </w:r>
      <w:r w:rsidR="00BB1810" w:rsidRPr="00D02AB8">
        <w:rPr>
          <w:rFonts w:ascii="Times New Roman" w:eastAsia="Times New Roman" w:hAnsi="Times New Roman" w:cs="Times New Roman"/>
        </w:rPr>
        <w:t xml:space="preserve">. </w:t>
      </w:r>
      <w:r w:rsidR="00F8210A" w:rsidRPr="00D02AB8">
        <w:rPr>
          <w:rFonts w:ascii="Times New Roman" w:eastAsia="Times New Roman" w:hAnsi="Times New Roman" w:cs="Times New Roman"/>
        </w:rPr>
        <w:t>I</w:t>
      </w:r>
      <w:r w:rsidR="00BB1810" w:rsidRPr="00D02AB8">
        <w:rPr>
          <w:rFonts w:ascii="Times New Roman" w:eastAsia="Times New Roman" w:hAnsi="Times New Roman" w:cs="Times New Roman"/>
        </w:rPr>
        <w:t>on</w:t>
      </w:r>
      <w:r w:rsidR="000D2F45" w:rsidRPr="00D02AB8">
        <w:rPr>
          <w:rFonts w:ascii="Times New Roman" w:eastAsia="Times New Roman" w:hAnsi="Times New Roman" w:cs="Times New Roman"/>
        </w:rPr>
        <w:t xml:space="preserve"> beam</w:t>
      </w:r>
      <w:r w:rsidR="00BB1810" w:rsidRPr="00D02AB8">
        <w:rPr>
          <w:rFonts w:ascii="Times New Roman" w:eastAsia="Times New Roman" w:hAnsi="Times New Roman" w:cs="Times New Roman"/>
        </w:rPr>
        <w:t xml:space="preserve"> polishing</w:t>
      </w:r>
      <w:r w:rsidR="00541B85" w:rsidRPr="00D02AB8">
        <w:rPr>
          <w:rFonts w:ascii="Times New Roman" w:eastAsia="Times New Roman" w:hAnsi="Times New Roman" w:cs="Times New Roman"/>
        </w:rPr>
        <w:t>, if it is available,</w:t>
      </w:r>
      <w:r w:rsidR="00BB1810" w:rsidRPr="00D02AB8">
        <w:rPr>
          <w:rFonts w:ascii="Times New Roman" w:eastAsia="Times New Roman" w:hAnsi="Times New Roman" w:cs="Times New Roman"/>
        </w:rPr>
        <w:t xml:space="preserve"> is highly recommended for </w:t>
      </w:r>
      <w:r w:rsidR="000D2F45" w:rsidRPr="00D02AB8">
        <w:rPr>
          <w:rFonts w:ascii="Times New Roman" w:eastAsia="Times New Roman" w:hAnsi="Times New Roman" w:cs="Times New Roman"/>
        </w:rPr>
        <w:t>very f</w:t>
      </w:r>
      <w:r w:rsidR="00BB1810" w:rsidRPr="00D02AB8">
        <w:rPr>
          <w:rFonts w:ascii="Times New Roman" w:eastAsia="Times New Roman" w:hAnsi="Times New Roman" w:cs="Times New Roman"/>
        </w:rPr>
        <w:t>ragile layers.</w:t>
      </w:r>
    </w:p>
    <w:p w:rsidR="00BB1810" w:rsidRPr="00D02AB8" w:rsidRDefault="00BB1810" w:rsidP="00D02AB8">
      <w:pPr>
        <w:spacing w:line="360" w:lineRule="auto"/>
        <w:rPr>
          <w:rFonts w:ascii="Times New Roman" w:eastAsia="Times New Roman" w:hAnsi="Times New Roman" w:cs="Times New Roman"/>
        </w:rPr>
      </w:pPr>
    </w:p>
    <w:p w:rsidR="003B27F4" w:rsidRPr="00D02AB8" w:rsidRDefault="003332C3" w:rsidP="00D02AB8">
      <w:pPr>
        <w:spacing w:line="360" w:lineRule="auto"/>
        <w:rPr>
          <w:rFonts w:ascii="Times New Roman" w:hAnsi="Times New Roman" w:cs="Times New Roman"/>
        </w:rPr>
      </w:pPr>
      <w:r w:rsidRPr="00D02AB8">
        <w:rPr>
          <w:rFonts w:ascii="Times New Roman" w:hAnsi="Times New Roman" w:cs="Times New Roman"/>
        </w:rPr>
        <w:t xml:space="preserve">Once the cross section </w:t>
      </w:r>
      <w:r w:rsidR="00F8210A" w:rsidRPr="00D02AB8">
        <w:rPr>
          <w:rFonts w:ascii="Times New Roman" w:hAnsi="Times New Roman" w:cs="Times New Roman"/>
        </w:rPr>
        <w:t xml:space="preserve">is </w:t>
      </w:r>
      <w:r w:rsidR="004C1673" w:rsidRPr="00D02AB8">
        <w:rPr>
          <w:rFonts w:ascii="Times New Roman" w:hAnsi="Times New Roman" w:cs="Times New Roman"/>
        </w:rPr>
        <w:t>ready</w:t>
      </w:r>
      <w:r w:rsidRPr="00D02AB8">
        <w:rPr>
          <w:rFonts w:ascii="Times New Roman" w:hAnsi="Times New Roman" w:cs="Times New Roman"/>
        </w:rPr>
        <w:t xml:space="preserve">, optical microscopy is </w:t>
      </w:r>
      <w:r w:rsidR="00F8210A" w:rsidRPr="00D02AB8">
        <w:rPr>
          <w:rFonts w:ascii="Times New Roman" w:hAnsi="Times New Roman" w:cs="Times New Roman"/>
        </w:rPr>
        <w:t>generally s</w:t>
      </w:r>
      <w:r w:rsidRPr="00D02AB8">
        <w:rPr>
          <w:rFonts w:ascii="Times New Roman" w:hAnsi="Times New Roman" w:cs="Times New Roman"/>
        </w:rPr>
        <w:t xml:space="preserve">ufficient to detect and measure the </w:t>
      </w:r>
      <w:r w:rsidR="004C1673" w:rsidRPr="00D02AB8">
        <w:rPr>
          <w:rFonts w:ascii="Times New Roman" w:hAnsi="Times New Roman" w:cs="Times New Roman"/>
        </w:rPr>
        <w:t xml:space="preserve">thickness of the </w:t>
      </w:r>
      <w:r w:rsidRPr="00D02AB8">
        <w:rPr>
          <w:rFonts w:ascii="Times New Roman" w:hAnsi="Times New Roman" w:cs="Times New Roman"/>
        </w:rPr>
        <w:t>different surface layers.</w:t>
      </w:r>
      <w:r w:rsidR="004C1673" w:rsidRPr="00D02AB8">
        <w:rPr>
          <w:rFonts w:ascii="Times New Roman" w:hAnsi="Times New Roman" w:cs="Times New Roman"/>
        </w:rPr>
        <w:t xml:space="preserve"> </w:t>
      </w:r>
      <w:r w:rsidR="00B97458" w:rsidRPr="00D02AB8">
        <w:rPr>
          <w:rFonts w:ascii="Times New Roman" w:hAnsi="Times New Roman" w:cs="Times New Roman"/>
        </w:rPr>
        <w:t>Scanning electron microscopy (</w:t>
      </w:r>
      <w:r w:rsidR="004C1673" w:rsidRPr="00D02AB8">
        <w:rPr>
          <w:rFonts w:ascii="Times New Roman" w:hAnsi="Times New Roman" w:cs="Times New Roman"/>
        </w:rPr>
        <w:t>SEM</w:t>
      </w:r>
      <w:r w:rsidR="00B97458" w:rsidRPr="00D02AB8">
        <w:rPr>
          <w:rFonts w:ascii="Times New Roman" w:hAnsi="Times New Roman" w:cs="Times New Roman"/>
        </w:rPr>
        <w:t>)</w:t>
      </w:r>
      <w:r w:rsidR="004C1673" w:rsidRPr="00D02AB8">
        <w:rPr>
          <w:rFonts w:ascii="Times New Roman" w:hAnsi="Times New Roman" w:cs="Times New Roman"/>
        </w:rPr>
        <w:t xml:space="preserve"> may be necessary for micrometric and </w:t>
      </w:r>
      <w:proofErr w:type="spellStart"/>
      <w:r w:rsidR="004C1673" w:rsidRPr="00D02AB8">
        <w:rPr>
          <w:rFonts w:ascii="Times New Roman" w:hAnsi="Times New Roman" w:cs="Times New Roman"/>
        </w:rPr>
        <w:t>submicrometric</w:t>
      </w:r>
      <w:proofErr w:type="spellEnd"/>
      <w:r w:rsidR="004C1673" w:rsidRPr="00D02AB8">
        <w:rPr>
          <w:rFonts w:ascii="Times New Roman" w:hAnsi="Times New Roman" w:cs="Times New Roman"/>
        </w:rPr>
        <w:t xml:space="preserve"> layers</w:t>
      </w:r>
      <w:r w:rsidR="00F8210A" w:rsidRPr="00D02AB8">
        <w:rPr>
          <w:rFonts w:ascii="Times New Roman" w:hAnsi="Times New Roman" w:cs="Times New Roman"/>
        </w:rPr>
        <w:t>,</w:t>
      </w:r>
      <w:r w:rsidR="004C1673" w:rsidRPr="00D02AB8">
        <w:rPr>
          <w:rFonts w:ascii="Times New Roman" w:hAnsi="Times New Roman" w:cs="Times New Roman"/>
        </w:rPr>
        <w:t xml:space="preserve"> such as those obtained by electroplatin</w:t>
      </w:r>
      <w:r w:rsidR="0043392A" w:rsidRPr="00D02AB8">
        <w:rPr>
          <w:rFonts w:ascii="Times New Roman" w:hAnsi="Times New Roman" w:cs="Times New Roman"/>
        </w:rPr>
        <w:t>g, but with high</w:t>
      </w:r>
      <w:r w:rsidR="00E82BD9" w:rsidRPr="00D02AB8">
        <w:rPr>
          <w:rFonts w:ascii="Times New Roman" w:hAnsi="Times New Roman" w:cs="Times New Roman"/>
        </w:rPr>
        <w:t>-</w:t>
      </w:r>
      <w:r w:rsidR="0043392A" w:rsidRPr="00D02AB8">
        <w:rPr>
          <w:rFonts w:ascii="Times New Roman" w:hAnsi="Times New Roman" w:cs="Times New Roman"/>
        </w:rPr>
        <w:t xml:space="preserve">purity gold the thickness can be overestimated due to smearing caused by mechanical polishing of the soft </w:t>
      </w:r>
      <w:r w:rsidR="00E82BD9" w:rsidRPr="00D02AB8">
        <w:rPr>
          <w:rFonts w:ascii="Times New Roman" w:hAnsi="Times New Roman" w:cs="Times New Roman"/>
        </w:rPr>
        <w:t>metal</w:t>
      </w:r>
      <w:r w:rsidR="0043392A" w:rsidRPr="00D02AB8">
        <w:rPr>
          <w:rFonts w:ascii="Times New Roman" w:hAnsi="Times New Roman" w:cs="Times New Roman"/>
        </w:rPr>
        <w:t>. Ionic polishing helps to avoid this problem</w:t>
      </w:r>
      <w:r w:rsidR="00E82BD9" w:rsidRPr="00D02AB8">
        <w:rPr>
          <w:rFonts w:ascii="Times New Roman" w:hAnsi="Times New Roman" w:cs="Times New Roman"/>
        </w:rPr>
        <w:t>.</w:t>
      </w:r>
    </w:p>
    <w:p w:rsidR="00A16DAC" w:rsidRPr="00D02AB8" w:rsidRDefault="00A16DAC" w:rsidP="00D02AB8">
      <w:pPr>
        <w:spacing w:line="360" w:lineRule="auto"/>
        <w:rPr>
          <w:rFonts w:ascii="Times New Roman" w:hAnsi="Times New Roman" w:cs="Times New Roman"/>
        </w:rPr>
      </w:pPr>
    </w:p>
    <w:p w:rsidR="00F2334E" w:rsidRPr="00D02AB8" w:rsidRDefault="00416151" w:rsidP="00D02AB8">
      <w:pPr>
        <w:pStyle w:val="Heading2"/>
        <w:spacing w:before="0" w:line="360" w:lineRule="auto"/>
        <w:rPr>
          <w:szCs w:val="24"/>
        </w:rPr>
      </w:pPr>
      <w:bookmarkStart w:id="7" w:name="_Toc523072810"/>
      <w:bookmarkStart w:id="8" w:name="_Toc16885109"/>
      <w:r w:rsidRPr="00D02AB8">
        <w:rPr>
          <w:szCs w:val="24"/>
        </w:rPr>
        <w:t>2</w:t>
      </w:r>
      <w:r w:rsidR="0087192F" w:rsidRPr="00D02AB8">
        <w:rPr>
          <w:szCs w:val="24"/>
        </w:rPr>
        <w:t xml:space="preserve"> </w:t>
      </w:r>
      <w:r w:rsidR="00F42D5D" w:rsidRPr="00D02AB8">
        <w:rPr>
          <w:szCs w:val="24"/>
        </w:rPr>
        <w:t>C</w:t>
      </w:r>
      <w:r w:rsidR="000858AB" w:rsidRPr="00D02AB8">
        <w:rPr>
          <w:szCs w:val="24"/>
        </w:rPr>
        <w:t xml:space="preserve">omposition of </w:t>
      </w:r>
      <w:r w:rsidRPr="00D02AB8">
        <w:rPr>
          <w:szCs w:val="24"/>
        </w:rPr>
        <w:t>s</w:t>
      </w:r>
      <w:r w:rsidR="00F42D5D" w:rsidRPr="00D02AB8">
        <w:rPr>
          <w:szCs w:val="24"/>
        </w:rPr>
        <w:t>urface</w:t>
      </w:r>
      <w:r w:rsidR="000858AB" w:rsidRPr="00D02AB8">
        <w:rPr>
          <w:szCs w:val="24"/>
        </w:rPr>
        <w:t xml:space="preserve"> </w:t>
      </w:r>
      <w:r w:rsidRPr="00D02AB8">
        <w:rPr>
          <w:szCs w:val="24"/>
        </w:rPr>
        <w:t>l</w:t>
      </w:r>
      <w:r w:rsidR="000858AB" w:rsidRPr="00D02AB8">
        <w:rPr>
          <w:szCs w:val="24"/>
        </w:rPr>
        <w:t>ayers</w:t>
      </w:r>
      <w:bookmarkEnd w:id="7"/>
      <w:bookmarkEnd w:id="8"/>
      <w:r w:rsidR="00E82BD9" w:rsidRPr="00D02AB8">
        <w:rPr>
          <w:szCs w:val="24"/>
        </w:rPr>
        <w:t xml:space="preserve">: </w:t>
      </w:r>
      <w:r w:rsidR="004E6BF1">
        <w:rPr>
          <w:szCs w:val="24"/>
        </w:rPr>
        <w:t>n</w:t>
      </w:r>
      <w:r w:rsidR="00E82BD9" w:rsidRPr="00D02AB8">
        <w:rPr>
          <w:szCs w:val="24"/>
        </w:rPr>
        <w:t>oninvasive techniques</w:t>
      </w:r>
    </w:p>
    <w:p w:rsidR="006D594A" w:rsidRPr="00D02AB8" w:rsidRDefault="006D594A" w:rsidP="00D02AB8">
      <w:pPr>
        <w:spacing w:line="360" w:lineRule="auto"/>
        <w:rPr>
          <w:rFonts w:ascii="Times New Roman" w:hAnsi="Times New Roman" w:cs="Times New Roman"/>
        </w:rPr>
      </w:pPr>
    </w:p>
    <w:p w:rsidR="00A848FC" w:rsidRPr="00D02AB8" w:rsidRDefault="00416151" w:rsidP="00D02AB8">
      <w:pPr>
        <w:pStyle w:val="Heading3"/>
        <w:spacing w:before="0" w:line="360" w:lineRule="auto"/>
        <w:rPr>
          <w:rFonts w:ascii="Times New Roman" w:hAnsi="Times New Roman" w:cs="Times New Roman"/>
        </w:rPr>
      </w:pPr>
      <w:bookmarkStart w:id="9" w:name="_Toc16885110"/>
      <w:bookmarkStart w:id="10" w:name="_Toc523072811"/>
      <w:r w:rsidRPr="00D02AB8">
        <w:rPr>
          <w:rFonts w:ascii="Times New Roman" w:hAnsi="Times New Roman" w:cs="Times New Roman"/>
        </w:rPr>
        <w:t>2</w:t>
      </w:r>
      <w:r w:rsidR="00A848FC" w:rsidRPr="00D02AB8">
        <w:rPr>
          <w:rFonts w:ascii="Times New Roman" w:hAnsi="Times New Roman" w:cs="Times New Roman"/>
        </w:rPr>
        <w:t xml:space="preserve">.1 </w:t>
      </w:r>
      <w:bookmarkStart w:id="11" w:name="_Toc16885111"/>
      <w:bookmarkEnd w:id="9"/>
      <w:r w:rsidR="00A848FC" w:rsidRPr="00D02AB8">
        <w:rPr>
          <w:rFonts w:ascii="Times New Roman" w:hAnsi="Times New Roman" w:cs="Times New Roman"/>
        </w:rPr>
        <w:t>Elemental versus structural</w:t>
      </w:r>
      <w:r w:rsidR="00652A3E" w:rsidRPr="00D02AB8">
        <w:rPr>
          <w:rFonts w:ascii="Times New Roman" w:hAnsi="Times New Roman" w:cs="Times New Roman"/>
        </w:rPr>
        <w:t xml:space="preserve"> </w:t>
      </w:r>
      <w:r w:rsidR="00A848FC" w:rsidRPr="00D02AB8">
        <w:rPr>
          <w:rFonts w:ascii="Times New Roman" w:hAnsi="Times New Roman" w:cs="Times New Roman"/>
        </w:rPr>
        <w:t>analysis</w:t>
      </w:r>
      <w:bookmarkEnd w:id="10"/>
      <w:bookmarkEnd w:id="11"/>
    </w:p>
    <w:p w:rsidR="00FD6981" w:rsidRPr="00D02AB8" w:rsidRDefault="00F2334E" w:rsidP="00D02AB8">
      <w:pPr>
        <w:spacing w:line="360" w:lineRule="auto"/>
        <w:rPr>
          <w:rFonts w:ascii="Times New Roman" w:hAnsi="Times New Roman" w:cs="Times New Roman"/>
        </w:rPr>
      </w:pPr>
      <w:r w:rsidRPr="00D02AB8">
        <w:rPr>
          <w:rFonts w:ascii="Times New Roman" w:hAnsi="Times New Roman" w:cs="Times New Roman"/>
        </w:rPr>
        <w:t xml:space="preserve">A surface layer may be </w:t>
      </w:r>
      <w:r w:rsidRPr="00D02AB8">
        <w:rPr>
          <w:rFonts w:ascii="Times New Roman" w:hAnsi="Times New Roman" w:cs="Times New Roman"/>
          <w:i/>
        </w:rPr>
        <w:t>fully</w:t>
      </w:r>
      <w:r w:rsidRPr="00D02AB8">
        <w:rPr>
          <w:rFonts w:ascii="Times New Roman" w:hAnsi="Times New Roman" w:cs="Times New Roman"/>
        </w:rPr>
        <w:t xml:space="preserve"> characterized by its e</w:t>
      </w:r>
      <w:r w:rsidR="004F3A35" w:rsidRPr="00D02AB8">
        <w:rPr>
          <w:rFonts w:ascii="Times New Roman" w:hAnsi="Times New Roman" w:cs="Times New Roman"/>
        </w:rPr>
        <w:t xml:space="preserve">lemental </w:t>
      </w:r>
      <w:r w:rsidRPr="00D02AB8">
        <w:rPr>
          <w:rFonts w:ascii="Times New Roman" w:hAnsi="Times New Roman" w:cs="Times New Roman"/>
        </w:rPr>
        <w:t>composition</w:t>
      </w:r>
      <w:r w:rsidR="00F54FD9" w:rsidRPr="00D02AB8">
        <w:rPr>
          <w:rFonts w:ascii="Times New Roman" w:hAnsi="Times New Roman" w:cs="Times New Roman"/>
        </w:rPr>
        <w:t xml:space="preserve"> (for a definition of “elemental composition” see </w:t>
      </w:r>
      <w:hyperlink w:anchor="I.2§1.2" w:history="1">
        <w:r w:rsidR="00F54FD9" w:rsidRPr="00090E4A">
          <w:rPr>
            <w:rStyle w:val="Hyperlink"/>
            <w:rFonts w:ascii="Times New Roman" w:hAnsi="Times New Roman" w:cs="Times New Roman"/>
          </w:rPr>
          <w:t>I.2</w:t>
        </w:r>
        <w:r w:rsidR="00364A92" w:rsidRPr="00090E4A">
          <w:rPr>
            <w:rStyle w:val="Hyperlink"/>
            <w:rFonts w:ascii="Times New Roman" w:hAnsi="Times New Roman" w:cs="Times New Roman"/>
          </w:rPr>
          <w:t>§1.2</w:t>
        </w:r>
      </w:hyperlink>
      <w:r w:rsidR="00F54FD9" w:rsidRPr="00090E4A">
        <w:rPr>
          <w:rFonts w:ascii="Times New Roman" w:hAnsi="Times New Roman" w:cs="Times New Roman"/>
        </w:rPr>
        <w:t>)</w:t>
      </w:r>
      <w:r w:rsidR="004F3A35" w:rsidRPr="00D02AB8">
        <w:rPr>
          <w:rFonts w:ascii="Times New Roman" w:hAnsi="Times New Roman" w:cs="Times New Roman"/>
        </w:rPr>
        <w:t xml:space="preserve"> </w:t>
      </w:r>
      <w:r w:rsidRPr="00D02AB8">
        <w:rPr>
          <w:rFonts w:ascii="Times New Roman" w:hAnsi="Times New Roman" w:cs="Times New Roman"/>
        </w:rPr>
        <w:t xml:space="preserve">in only one situation: when the layer is made of </w:t>
      </w:r>
      <w:r w:rsidRPr="00D02AB8">
        <w:rPr>
          <w:rFonts w:ascii="Times New Roman" w:hAnsi="Times New Roman" w:cs="Times New Roman"/>
        </w:rPr>
        <w:lastRenderedPageBreak/>
        <w:t>metal (</w:t>
      </w:r>
      <w:r w:rsidRPr="009C35D4">
        <w:rPr>
          <w:rFonts w:ascii="Times New Roman" w:hAnsi="Times New Roman" w:cs="Times New Roman"/>
        </w:rPr>
        <w:t>gilding, silvering, tinning, et</w:t>
      </w:r>
      <w:r w:rsidR="00364A92" w:rsidRPr="009C35D4">
        <w:rPr>
          <w:rFonts w:ascii="Times New Roman" w:hAnsi="Times New Roman" w:cs="Times New Roman"/>
        </w:rPr>
        <w:t xml:space="preserve"> cetera;</w:t>
      </w:r>
      <w:r w:rsidRPr="009C35D4">
        <w:rPr>
          <w:rFonts w:ascii="Times New Roman" w:hAnsi="Times New Roman" w:cs="Times New Roman"/>
        </w:rPr>
        <w:t xml:space="preserve"> see </w:t>
      </w:r>
      <w:hyperlink w:anchor="I.7" w:history="1">
        <w:r w:rsidR="00F54FD9" w:rsidRPr="009C35D4">
          <w:rPr>
            <w:rStyle w:val="Hyperlink"/>
            <w:rFonts w:ascii="Times New Roman" w:hAnsi="Times New Roman" w:cs="Times New Roman"/>
            <w:color w:val="auto"/>
          </w:rPr>
          <w:t>I.</w:t>
        </w:r>
        <w:r w:rsidR="005C186F" w:rsidRPr="009C35D4">
          <w:rPr>
            <w:rStyle w:val="Hyperlink"/>
            <w:rFonts w:ascii="Times New Roman" w:hAnsi="Times New Roman" w:cs="Times New Roman"/>
            <w:color w:val="auto"/>
          </w:rPr>
          <w:t>7</w:t>
        </w:r>
      </w:hyperlink>
      <w:r w:rsidRPr="009C35D4">
        <w:rPr>
          <w:rFonts w:ascii="Times New Roman" w:hAnsi="Times New Roman" w:cs="Times New Roman"/>
        </w:rPr>
        <w:t xml:space="preserve">). </w:t>
      </w:r>
      <w:r w:rsidR="00543710" w:rsidRPr="009C35D4">
        <w:rPr>
          <w:rFonts w:ascii="Times New Roman" w:hAnsi="Times New Roman" w:cs="Times New Roman"/>
        </w:rPr>
        <w:t>O</w:t>
      </w:r>
      <w:r w:rsidRPr="009C35D4">
        <w:rPr>
          <w:rFonts w:ascii="Times New Roman" w:hAnsi="Times New Roman" w:cs="Times New Roman"/>
        </w:rPr>
        <w:t>her types of surface layers</w:t>
      </w:r>
      <w:r w:rsidR="00F54FD9" w:rsidRPr="009C35D4">
        <w:rPr>
          <w:rFonts w:ascii="Times New Roman" w:hAnsi="Times New Roman" w:cs="Times New Roman"/>
        </w:rPr>
        <w:t>,</w:t>
      </w:r>
      <w:r w:rsidRPr="009C35D4">
        <w:rPr>
          <w:rFonts w:ascii="Times New Roman" w:hAnsi="Times New Roman" w:cs="Times New Roman"/>
        </w:rPr>
        <w:t xml:space="preserve"> such as patina</w:t>
      </w:r>
      <w:r w:rsidR="00F54FD9" w:rsidRPr="009C35D4">
        <w:rPr>
          <w:rFonts w:ascii="Times New Roman" w:hAnsi="Times New Roman" w:cs="Times New Roman"/>
        </w:rPr>
        <w:t xml:space="preserve"> (</w:t>
      </w:r>
      <w:r w:rsidRPr="009C35D4">
        <w:rPr>
          <w:rFonts w:ascii="Times New Roman" w:hAnsi="Times New Roman" w:cs="Times New Roman"/>
        </w:rPr>
        <w:t>including chemical patina</w:t>
      </w:r>
      <w:r w:rsidR="00F54FD9" w:rsidRPr="009C35D4">
        <w:rPr>
          <w:rFonts w:ascii="Times New Roman" w:hAnsi="Times New Roman" w:cs="Times New Roman"/>
        </w:rPr>
        <w:t>)</w:t>
      </w:r>
      <w:r w:rsidR="00F8210A" w:rsidRPr="009C35D4">
        <w:rPr>
          <w:rFonts w:ascii="Times New Roman" w:hAnsi="Times New Roman" w:cs="Times New Roman"/>
        </w:rPr>
        <w:t xml:space="preserve"> </w:t>
      </w:r>
      <w:r w:rsidRPr="009C35D4">
        <w:rPr>
          <w:rFonts w:ascii="Times New Roman" w:hAnsi="Times New Roman" w:cs="Times New Roman"/>
        </w:rPr>
        <w:t xml:space="preserve">and coatings </w:t>
      </w:r>
      <w:r w:rsidRPr="00D02AB8">
        <w:rPr>
          <w:rFonts w:ascii="Times New Roman" w:hAnsi="Times New Roman" w:cs="Times New Roman"/>
        </w:rPr>
        <w:t>(</w:t>
      </w:r>
      <w:r w:rsidR="005C186F" w:rsidRPr="00D02AB8">
        <w:rPr>
          <w:rFonts w:ascii="Times New Roman" w:hAnsi="Times New Roman" w:cs="Times New Roman"/>
        </w:rPr>
        <w:t>varnishes</w:t>
      </w:r>
      <w:r w:rsidR="00F54FD9" w:rsidRPr="00D02AB8">
        <w:rPr>
          <w:rFonts w:ascii="Times New Roman" w:hAnsi="Times New Roman" w:cs="Times New Roman"/>
        </w:rPr>
        <w:t xml:space="preserve"> and so on</w:t>
      </w:r>
      <w:r w:rsidR="005C186F" w:rsidRPr="00D02AB8">
        <w:rPr>
          <w:rFonts w:ascii="Times New Roman" w:hAnsi="Times New Roman" w:cs="Times New Roman"/>
        </w:rPr>
        <w:t xml:space="preserve">, see </w:t>
      </w:r>
      <w:hyperlink w:anchor="I.8" w:history="1">
        <w:r w:rsidR="00F54FD9" w:rsidRPr="00090E4A">
          <w:rPr>
            <w:rStyle w:val="Hyperlink"/>
            <w:rFonts w:ascii="Times New Roman" w:hAnsi="Times New Roman" w:cs="Times New Roman"/>
          </w:rPr>
          <w:t>I</w:t>
        </w:r>
        <w:r w:rsidR="005C186F" w:rsidRPr="00090E4A">
          <w:rPr>
            <w:rStyle w:val="Hyperlink"/>
            <w:rFonts w:ascii="Times New Roman" w:hAnsi="Times New Roman" w:cs="Times New Roman"/>
          </w:rPr>
          <w:t>.8</w:t>
        </w:r>
      </w:hyperlink>
      <w:r w:rsidR="005C186F" w:rsidRPr="00D02AB8">
        <w:rPr>
          <w:rFonts w:ascii="Times New Roman" w:hAnsi="Times New Roman" w:cs="Times New Roman"/>
        </w:rPr>
        <w:t>)</w:t>
      </w:r>
      <w:r w:rsidR="00364A92" w:rsidRPr="00D02AB8">
        <w:rPr>
          <w:rFonts w:ascii="Times New Roman" w:hAnsi="Times New Roman" w:cs="Times New Roman"/>
        </w:rPr>
        <w:t>,</w:t>
      </w:r>
      <w:r w:rsidR="005C186F" w:rsidRPr="00D02AB8">
        <w:rPr>
          <w:rFonts w:ascii="Times New Roman" w:hAnsi="Times New Roman" w:cs="Times New Roman"/>
        </w:rPr>
        <w:t xml:space="preserve"> </w:t>
      </w:r>
      <w:r w:rsidR="00DB787C" w:rsidRPr="00D02AB8">
        <w:rPr>
          <w:rFonts w:ascii="Times New Roman" w:hAnsi="Times New Roman" w:cs="Times New Roman"/>
        </w:rPr>
        <w:t xml:space="preserve">are made of </w:t>
      </w:r>
      <w:r w:rsidR="00FD6981" w:rsidRPr="00D02AB8">
        <w:rPr>
          <w:rFonts w:ascii="Times New Roman" w:hAnsi="Times New Roman" w:cs="Times New Roman"/>
        </w:rPr>
        <w:t>compounds/</w:t>
      </w:r>
      <w:r w:rsidR="00DB787C" w:rsidRPr="00D02AB8">
        <w:rPr>
          <w:rFonts w:ascii="Times New Roman" w:hAnsi="Times New Roman" w:cs="Times New Roman"/>
        </w:rPr>
        <w:t xml:space="preserve">molecules </w:t>
      </w:r>
      <w:r w:rsidR="002A73B4" w:rsidRPr="00D02AB8">
        <w:rPr>
          <w:rFonts w:ascii="Times New Roman" w:hAnsi="Times New Roman" w:cs="Times New Roman"/>
        </w:rPr>
        <w:t>that</w:t>
      </w:r>
      <w:r w:rsidR="00DB787C" w:rsidRPr="00D02AB8">
        <w:rPr>
          <w:rFonts w:ascii="Times New Roman" w:hAnsi="Times New Roman" w:cs="Times New Roman"/>
        </w:rPr>
        <w:t xml:space="preserve"> elemental analysis </w:t>
      </w:r>
      <w:r w:rsidR="00F8210A" w:rsidRPr="00D02AB8">
        <w:rPr>
          <w:rFonts w:ascii="Times New Roman" w:hAnsi="Times New Roman" w:cs="Times New Roman"/>
        </w:rPr>
        <w:t xml:space="preserve">alone often </w:t>
      </w:r>
      <w:r w:rsidR="00DB787C" w:rsidRPr="00D02AB8">
        <w:rPr>
          <w:rFonts w:ascii="Times New Roman" w:hAnsi="Times New Roman" w:cs="Times New Roman"/>
        </w:rPr>
        <w:t xml:space="preserve">cannot </w:t>
      </w:r>
      <w:r w:rsidR="00F42D5D" w:rsidRPr="00D02AB8">
        <w:rPr>
          <w:rFonts w:ascii="Times New Roman" w:hAnsi="Times New Roman" w:cs="Times New Roman"/>
        </w:rPr>
        <w:t xml:space="preserve">fully </w:t>
      </w:r>
      <w:r w:rsidR="00DB787C" w:rsidRPr="00D02AB8">
        <w:rPr>
          <w:rFonts w:ascii="Times New Roman" w:hAnsi="Times New Roman" w:cs="Times New Roman"/>
        </w:rPr>
        <w:t>characterize</w:t>
      </w:r>
      <w:r w:rsidR="002A73B4" w:rsidRPr="00D02AB8">
        <w:rPr>
          <w:rFonts w:ascii="Times New Roman" w:hAnsi="Times New Roman" w:cs="Times New Roman"/>
        </w:rPr>
        <w:t>.</w:t>
      </w:r>
      <w:r w:rsidR="00286FDB" w:rsidRPr="00D02AB8">
        <w:rPr>
          <w:rStyle w:val="EndnoteReference"/>
          <w:rFonts w:ascii="Times New Roman" w:hAnsi="Times New Roman" w:cs="Times New Roman"/>
        </w:rPr>
        <w:endnoteReference w:id="4"/>
      </w:r>
      <w:r w:rsidR="00286FDB" w:rsidRPr="00D02AB8">
        <w:rPr>
          <w:rFonts w:ascii="Times New Roman" w:hAnsi="Times New Roman" w:cs="Times New Roman"/>
        </w:rPr>
        <w:t xml:space="preserve"> </w:t>
      </w:r>
      <w:r w:rsidR="002A73B4" w:rsidRPr="00D02AB8">
        <w:rPr>
          <w:rFonts w:ascii="Times New Roman" w:hAnsi="Times New Roman" w:cs="Times New Roman"/>
        </w:rPr>
        <w:t>Structural analysis is necessary to complete the characterization</w:t>
      </w:r>
      <w:r w:rsidR="001A02A1" w:rsidRPr="00D02AB8">
        <w:rPr>
          <w:rFonts w:ascii="Times New Roman" w:hAnsi="Times New Roman" w:cs="Times New Roman"/>
        </w:rPr>
        <w:t xml:space="preserve"> </w:t>
      </w:r>
      <w:r w:rsidR="00F54FD9" w:rsidRPr="00D02AB8">
        <w:rPr>
          <w:rFonts w:ascii="Times New Roman" w:hAnsi="Times New Roman" w:cs="Times New Roman"/>
        </w:rPr>
        <w:t xml:space="preserve">and </w:t>
      </w:r>
      <w:r w:rsidR="00FD6981" w:rsidRPr="00D02AB8">
        <w:rPr>
          <w:rFonts w:ascii="Times New Roman" w:hAnsi="Times New Roman" w:cs="Times New Roman"/>
        </w:rPr>
        <w:t>determin</w:t>
      </w:r>
      <w:r w:rsidR="00F42D5D" w:rsidRPr="00D02AB8">
        <w:rPr>
          <w:rFonts w:ascii="Times New Roman" w:hAnsi="Times New Roman" w:cs="Times New Roman"/>
        </w:rPr>
        <w:t>e</w:t>
      </w:r>
      <w:r w:rsidR="001A02A1" w:rsidRPr="00D02AB8">
        <w:rPr>
          <w:rFonts w:ascii="Times New Roman" w:hAnsi="Times New Roman" w:cs="Times New Roman"/>
        </w:rPr>
        <w:t xml:space="preserve"> the </w:t>
      </w:r>
      <w:r w:rsidR="00F42D5D" w:rsidRPr="00D02AB8">
        <w:rPr>
          <w:rFonts w:ascii="Times New Roman" w:hAnsi="Times New Roman" w:cs="Times New Roman"/>
        </w:rPr>
        <w:t xml:space="preserve">molecular or crystalline forms in which the elements are arranged. For example, </w:t>
      </w:r>
      <w:r w:rsidR="001E364D" w:rsidRPr="00D02AB8">
        <w:rPr>
          <w:rFonts w:ascii="Times New Roman" w:hAnsi="Times New Roman" w:cs="Times New Roman"/>
        </w:rPr>
        <w:t>specific patina components such as cuprite, malachite</w:t>
      </w:r>
      <w:r w:rsidR="00543710">
        <w:rPr>
          <w:rFonts w:ascii="Times New Roman" w:hAnsi="Times New Roman" w:cs="Times New Roman"/>
        </w:rPr>
        <w:t>,</w:t>
      </w:r>
      <w:r w:rsidR="001E364D" w:rsidRPr="00D02AB8">
        <w:rPr>
          <w:rFonts w:ascii="Times New Roman" w:hAnsi="Times New Roman" w:cs="Times New Roman"/>
        </w:rPr>
        <w:t xml:space="preserve"> or </w:t>
      </w:r>
      <w:proofErr w:type="spellStart"/>
      <w:r w:rsidR="001E364D" w:rsidRPr="00D02AB8">
        <w:rPr>
          <w:rFonts w:ascii="Times New Roman" w:hAnsi="Times New Roman" w:cs="Times New Roman"/>
        </w:rPr>
        <w:t>cassiterite</w:t>
      </w:r>
      <w:proofErr w:type="spellEnd"/>
      <w:r w:rsidR="001E364D" w:rsidRPr="00D02AB8">
        <w:rPr>
          <w:rFonts w:ascii="Times New Roman" w:hAnsi="Times New Roman" w:cs="Times New Roman"/>
        </w:rPr>
        <w:t xml:space="preserve"> (to name but a few) </w:t>
      </w:r>
      <w:r w:rsidR="00BD2F02" w:rsidRPr="00D02AB8">
        <w:rPr>
          <w:rFonts w:ascii="Times New Roman" w:hAnsi="Times New Roman" w:cs="Times New Roman"/>
        </w:rPr>
        <w:t>cannot be identified using elemental analysis alone.</w:t>
      </w:r>
      <w:r w:rsidR="001E364D" w:rsidRPr="00D02AB8">
        <w:rPr>
          <w:rFonts w:ascii="Times New Roman" w:hAnsi="Times New Roman" w:cs="Times New Roman"/>
        </w:rPr>
        <w:t xml:space="preserve"> Similarly, many natural earth pigments share a common elemental </w:t>
      </w:r>
      <w:r w:rsidR="00161BDA" w:rsidRPr="00D02AB8">
        <w:rPr>
          <w:rFonts w:ascii="Times New Roman" w:hAnsi="Times New Roman" w:cs="Times New Roman"/>
        </w:rPr>
        <w:t>composition</w:t>
      </w:r>
      <w:r w:rsidR="001E364D" w:rsidRPr="00D02AB8">
        <w:rPr>
          <w:rFonts w:ascii="Times New Roman" w:hAnsi="Times New Roman" w:cs="Times New Roman"/>
        </w:rPr>
        <w:t>, but vary considerably in color and structure (</w:t>
      </w:r>
      <w:r w:rsidR="00543710">
        <w:rPr>
          <w:rFonts w:ascii="Times New Roman" w:hAnsi="Times New Roman" w:cs="Times New Roman"/>
        </w:rPr>
        <w:t xml:space="preserve">for instance </w:t>
      </w:r>
      <w:r w:rsidR="001E364D" w:rsidRPr="00D02AB8">
        <w:rPr>
          <w:rFonts w:ascii="Times New Roman" w:hAnsi="Times New Roman" w:cs="Times New Roman"/>
        </w:rPr>
        <w:t xml:space="preserve">hematite, goethite, </w:t>
      </w:r>
      <w:r w:rsidR="00543710">
        <w:rPr>
          <w:rFonts w:ascii="Times New Roman" w:hAnsi="Times New Roman" w:cs="Times New Roman"/>
        </w:rPr>
        <w:t xml:space="preserve">and </w:t>
      </w:r>
      <w:r w:rsidR="001E364D" w:rsidRPr="00D02AB8">
        <w:rPr>
          <w:rFonts w:ascii="Times New Roman" w:hAnsi="Times New Roman" w:cs="Times New Roman"/>
        </w:rPr>
        <w:t>limonite)</w:t>
      </w:r>
      <w:r w:rsidR="00543710">
        <w:rPr>
          <w:rFonts w:ascii="Times New Roman" w:hAnsi="Times New Roman" w:cs="Times New Roman"/>
        </w:rPr>
        <w:t>. Organic varnish components</w:t>
      </w:r>
      <w:r w:rsidR="00161BDA" w:rsidRPr="00D02AB8">
        <w:rPr>
          <w:rFonts w:ascii="Times New Roman" w:hAnsi="Times New Roman" w:cs="Times New Roman"/>
        </w:rPr>
        <w:t xml:space="preserve"> likewise cannot be identifie</w:t>
      </w:r>
      <w:r w:rsidR="00543710">
        <w:rPr>
          <w:rFonts w:ascii="Times New Roman" w:hAnsi="Times New Roman" w:cs="Times New Roman"/>
        </w:rPr>
        <w:t>d merely by elemental analysis.</w:t>
      </w:r>
    </w:p>
    <w:p w:rsidR="00A848FC" w:rsidRPr="00D02AB8" w:rsidRDefault="00A848FC" w:rsidP="00D02AB8">
      <w:pPr>
        <w:spacing w:line="360" w:lineRule="auto"/>
        <w:rPr>
          <w:rFonts w:ascii="Times New Roman" w:hAnsi="Times New Roman" w:cs="Times New Roman"/>
        </w:rPr>
      </w:pPr>
    </w:p>
    <w:p w:rsidR="00A848FC" w:rsidRPr="00D02AB8" w:rsidRDefault="00E82BD9" w:rsidP="00D02AB8">
      <w:pPr>
        <w:pStyle w:val="Heading3"/>
        <w:spacing w:before="0" w:line="360" w:lineRule="auto"/>
        <w:rPr>
          <w:rFonts w:ascii="Times New Roman" w:hAnsi="Times New Roman" w:cs="Times New Roman"/>
        </w:rPr>
      </w:pPr>
      <w:bookmarkStart w:id="12" w:name="_Toc523072812"/>
      <w:bookmarkStart w:id="13" w:name="_Toc16885112"/>
      <w:r w:rsidRPr="00D02AB8">
        <w:rPr>
          <w:rFonts w:ascii="Times New Roman" w:hAnsi="Times New Roman" w:cs="Times New Roman"/>
        </w:rPr>
        <w:t xml:space="preserve">2.2 </w:t>
      </w:r>
      <w:r w:rsidR="006D594A" w:rsidRPr="00D02AB8">
        <w:rPr>
          <w:rFonts w:ascii="Times New Roman" w:hAnsi="Times New Roman" w:cs="Times New Roman"/>
        </w:rPr>
        <w:t>Elemental analysis</w:t>
      </w:r>
      <w:bookmarkEnd w:id="12"/>
      <w:bookmarkEnd w:id="13"/>
    </w:p>
    <w:p w:rsidR="0012468A" w:rsidRPr="00D02AB8" w:rsidRDefault="00A848FC" w:rsidP="00D02AB8">
      <w:pPr>
        <w:spacing w:line="360" w:lineRule="auto"/>
        <w:rPr>
          <w:rFonts w:ascii="Times New Roman" w:hAnsi="Times New Roman" w:cs="Times New Roman"/>
        </w:rPr>
      </w:pPr>
      <w:r w:rsidRPr="00D02AB8">
        <w:rPr>
          <w:rFonts w:ascii="Times New Roman" w:hAnsi="Times New Roman" w:cs="Times New Roman"/>
        </w:rPr>
        <w:t xml:space="preserve">The most common surface elemental analysis technique </w:t>
      </w:r>
      <w:r w:rsidR="005A7963" w:rsidRPr="00D02AB8">
        <w:rPr>
          <w:rFonts w:ascii="Times New Roman" w:hAnsi="Times New Roman" w:cs="Times New Roman"/>
        </w:rPr>
        <w:t xml:space="preserve">for bronze sculpture </w:t>
      </w:r>
      <w:r w:rsidRPr="00D02AB8">
        <w:rPr>
          <w:rFonts w:ascii="Times New Roman" w:hAnsi="Times New Roman" w:cs="Times New Roman"/>
        </w:rPr>
        <w:t xml:space="preserve">is XRF. </w:t>
      </w:r>
      <w:r w:rsidR="00BD2F02" w:rsidRPr="00D02AB8">
        <w:rPr>
          <w:rFonts w:ascii="Times New Roman" w:hAnsi="Times New Roman" w:cs="Times New Roman"/>
        </w:rPr>
        <w:t>Particle</w:t>
      </w:r>
      <w:r w:rsidR="00F54FD9" w:rsidRPr="00D02AB8">
        <w:rPr>
          <w:rFonts w:ascii="Times New Roman" w:hAnsi="Times New Roman" w:cs="Times New Roman"/>
        </w:rPr>
        <w:t>-</w:t>
      </w:r>
      <w:r w:rsidR="00BD2F02" w:rsidRPr="00D02AB8">
        <w:rPr>
          <w:rFonts w:ascii="Times New Roman" w:hAnsi="Times New Roman" w:cs="Times New Roman"/>
        </w:rPr>
        <w:t>induced X-ray emission spectroscopy (</w:t>
      </w:r>
      <w:r w:rsidRPr="00D02AB8">
        <w:rPr>
          <w:rFonts w:ascii="Times New Roman" w:hAnsi="Times New Roman" w:cs="Times New Roman"/>
        </w:rPr>
        <w:t>PIXE</w:t>
      </w:r>
      <w:r w:rsidR="00BD2F02" w:rsidRPr="00D02AB8">
        <w:rPr>
          <w:rFonts w:ascii="Times New Roman" w:hAnsi="Times New Roman" w:cs="Times New Roman"/>
        </w:rPr>
        <w:t>)</w:t>
      </w:r>
      <w:r w:rsidRPr="00D02AB8">
        <w:rPr>
          <w:rFonts w:ascii="Times New Roman" w:hAnsi="Times New Roman" w:cs="Times New Roman"/>
        </w:rPr>
        <w:t>,</w:t>
      </w:r>
      <w:r w:rsidR="003B7F09" w:rsidRPr="00D02AB8">
        <w:rPr>
          <w:rFonts w:ascii="Times New Roman" w:hAnsi="Times New Roman" w:cs="Times New Roman"/>
        </w:rPr>
        <w:t xml:space="preserve"> is</w:t>
      </w:r>
      <w:r w:rsidRPr="00D02AB8">
        <w:rPr>
          <w:rFonts w:ascii="Times New Roman" w:hAnsi="Times New Roman" w:cs="Times New Roman"/>
        </w:rPr>
        <w:t xml:space="preserve"> also </w:t>
      </w:r>
      <w:r w:rsidR="00F8210A" w:rsidRPr="00D02AB8">
        <w:rPr>
          <w:rFonts w:ascii="Times New Roman" w:hAnsi="Times New Roman" w:cs="Times New Roman"/>
        </w:rPr>
        <w:t xml:space="preserve">increasingly </w:t>
      </w:r>
      <w:r w:rsidR="00B507BC" w:rsidRPr="00D02AB8">
        <w:rPr>
          <w:rFonts w:ascii="Times New Roman" w:hAnsi="Times New Roman" w:cs="Times New Roman"/>
        </w:rPr>
        <w:t>used</w:t>
      </w:r>
      <w:r w:rsidR="00F8210A" w:rsidRPr="00D02AB8">
        <w:rPr>
          <w:rFonts w:ascii="Times New Roman" w:hAnsi="Times New Roman" w:cs="Times New Roman"/>
        </w:rPr>
        <w:t xml:space="preserve"> </w:t>
      </w:r>
      <w:r w:rsidR="00B507BC" w:rsidRPr="00D02AB8">
        <w:rPr>
          <w:rFonts w:ascii="Times New Roman" w:hAnsi="Times New Roman" w:cs="Times New Roman"/>
        </w:rPr>
        <w:t>(</w:t>
      </w:r>
      <w:r w:rsidRPr="00D02AB8">
        <w:rPr>
          <w:rFonts w:ascii="Times New Roman" w:hAnsi="Times New Roman" w:cs="Times New Roman"/>
        </w:rPr>
        <w:t xml:space="preserve">see </w:t>
      </w:r>
      <w:hyperlink w:anchor="II.5" w:history="1">
        <w:r w:rsidR="00F54FD9" w:rsidRPr="00090E4A">
          <w:rPr>
            <w:rStyle w:val="Hyperlink"/>
            <w:rFonts w:ascii="Times New Roman" w:hAnsi="Times New Roman" w:cs="Times New Roman"/>
          </w:rPr>
          <w:t>II</w:t>
        </w:r>
        <w:r w:rsidR="005C186F" w:rsidRPr="00090E4A">
          <w:rPr>
            <w:rStyle w:val="Hyperlink"/>
            <w:rFonts w:ascii="Times New Roman" w:hAnsi="Times New Roman" w:cs="Times New Roman"/>
          </w:rPr>
          <w:t>.</w:t>
        </w:r>
        <w:r w:rsidR="00BD2F02" w:rsidRPr="00090E4A">
          <w:rPr>
            <w:rStyle w:val="Hyperlink"/>
            <w:rFonts w:ascii="Times New Roman" w:hAnsi="Times New Roman" w:cs="Times New Roman"/>
          </w:rPr>
          <w:t>5</w:t>
        </w:r>
      </w:hyperlink>
      <w:r w:rsidR="005C186F" w:rsidRPr="00D02AB8">
        <w:rPr>
          <w:rFonts w:ascii="Times New Roman" w:hAnsi="Times New Roman" w:cs="Times New Roman"/>
        </w:rPr>
        <w:t>)</w:t>
      </w:r>
      <w:r w:rsidRPr="00D02AB8">
        <w:rPr>
          <w:rFonts w:ascii="Times New Roman" w:hAnsi="Times New Roman" w:cs="Times New Roman"/>
        </w:rPr>
        <w:t>. Yet they all share the same drawba</w:t>
      </w:r>
      <w:r w:rsidR="001A02A1" w:rsidRPr="00D02AB8">
        <w:rPr>
          <w:rFonts w:ascii="Times New Roman" w:hAnsi="Times New Roman" w:cs="Times New Roman"/>
        </w:rPr>
        <w:t>c</w:t>
      </w:r>
      <w:r w:rsidR="00401EBF" w:rsidRPr="00D02AB8">
        <w:rPr>
          <w:rFonts w:ascii="Times New Roman" w:hAnsi="Times New Roman" w:cs="Times New Roman"/>
        </w:rPr>
        <w:t xml:space="preserve">k for surface analysis: </w:t>
      </w:r>
      <w:r w:rsidRPr="00D02AB8">
        <w:rPr>
          <w:rFonts w:ascii="Times New Roman" w:hAnsi="Times New Roman" w:cs="Times New Roman"/>
        </w:rPr>
        <w:t xml:space="preserve">their penetration is often much </w:t>
      </w:r>
      <w:r w:rsidR="00F8210A" w:rsidRPr="00D02AB8">
        <w:rPr>
          <w:rFonts w:ascii="Times New Roman" w:hAnsi="Times New Roman" w:cs="Times New Roman"/>
        </w:rPr>
        <w:t xml:space="preserve">deeper </w:t>
      </w:r>
      <w:r w:rsidRPr="00D02AB8">
        <w:rPr>
          <w:rFonts w:ascii="Times New Roman" w:hAnsi="Times New Roman" w:cs="Times New Roman"/>
        </w:rPr>
        <w:t xml:space="preserve">than the layer thickness (typically </w:t>
      </w:r>
      <w:r w:rsidR="00BD2F02" w:rsidRPr="00D02AB8">
        <w:rPr>
          <w:rFonts w:ascii="Times New Roman" w:hAnsi="Times New Roman" w:cs="Times New Roman"/>
        </w:rPr>
        <w:t>several tens</w:t>
      </w:r>
      <w:r w:rsidRPr="00D02AB8">
        <w:rPr>
          <w:rFonts w:ascii="Times New Roman" w:hAnsi="Times New Roman" w:cs="Times New Roman"/>
        </w:rPr>
        <w:t xml:space="preserve"> of microns</w:t>
      </w:r>
      <w:r w:rsidR="005A19B0" w:rsidRPr="00D02AB8">
        <w:rPr>
          <w:rFonts w:ascii="Times New Roman" w:hAnsi="Times New Roman" w:cs="Times New Roman"/>
        </w:rPr>
        <w:t>,</w:t>
      </w:r>
      <w:r w:rsidRPr="00D02AB8">
        <w:rPr>
          <w:rFonts w:ascii="Times New Roman" w:hAnsi="Times New Roman" w:cs="Times New Roman"/>
        </w:rPr>
        <w:t xml:space="preserve"> whereas </w:t>
      </w:r>
      <w:r w:rsidR="00BD2F02" w:rsidRPr="00D02AB8">
        <w:rPr>
          <w:rFonts w:ascii="Times New Roman" w:hAnsi="Times New Roman" w:cs="Times New Roman"/>
        </w:rPr>
        <w:t>many</w:t>
      </w:r>
      <w:r w:rsidRPr="00D02AB8">
        <w:rPr>
          <w:rFonts w:ascii="Times New Roman" w:hAnsi="Times New Roman" w:cs="Times New Roman"/>
        </w:rPr>
        <w:t xml:space="preserve"> </w:t>
      </w:r>
      <w:r w:rsidR="00BD2F02" w:rsidRPr="00D02AB8">
        <w:rPr>
          <w:rFonts w:ascii="Times New Roman" w:hAnsi="Times New Roman" w:cs="Times New Roman"/>
        </w:rPr>
        <w:t xml:space="preserve">surface </w:t>
      </w:r>
      <w:r w:rsidRPr="00D02AB8">
        <w:rPr>
          <w:rFonts w:ascii="Times New Roman" w:hAnsi="Times New Roman" w:cs="Times New Roman"/>
        </w:rPr>
        <w:t xml:space="preserve">layers </w:t>
      </w:r>
      <w:r w:rsidR="00BD2F02" w:rsidRPr="00D02AB8">
        <w:rPr>
          <w:rFonts w:ascii="Times New Roman" w:hAnsi="Times New Roman" w:cs="Times New Roman"/>
        </w:rPr>
        <w:t>of interest may be</w:t>
      </w:r>
      <w:r w:rsidRPr="00D02AB8">
        <w:rPr>
          <w:rFonts w:ascii="Times New Roman" w:hAnsi="Times New Roman" w:cs="Times New Roman"/>
        </w:rPr>
        <w:t xml:space="preserve"> </w:t>
      </w:r>
      <w:r w:rsidR="00B507BC" w:rsidRPr="00D02AB8">
        <w:rPr>
          <w:rFonts w:ascii="Times New Roman" w:hAnsi="Times New Roman" w:cs="Times New Roman"/>
        </w:rPr>
        <w:t xml:space="preserve">less than </w:t>
      </w:r>
      <w:r w:rsidRPr="00D02AB8">
        <w:rPr>
          <w:rFonts w:ascii="Times New Roman" w:hAnsi="Times New Roman" w:cs="Times New Roman"/>
        </w:rPr>
        <w:t>on</w:t>
      </w:r>
      <w:r w:rsidR="00BB4A7F" w:rsidRPr="00D02AB8">
        <w:rPr>
          <w:rFonts w:ascii="Times New Roman" w:hAnsi="Times New Roman" w:cs="Times New Roman"/>
        </w:rPr>
        <w:t>e</w:t>
      </w:r>
      <w:r w:rsidRPr="00D02AB8">
        <w:rPr>
          <w:rFonts w:ascii="Times New Roman" w:hAnsi="Times New Roman" w:cs="Times New Roman"/>
        </w:rPr>
        <w:t xml:space="preserve"> micron thick).</w:t>
      </w:r>
      <w:r w:rsidR="00401EBF" w:rsidRPr="00D02AB8">
        <w:rPr>
          <w:rFonts w:ascii="Times New Roman" w:hAnsi="Times New Roman" w:cs="Times New Roman"/>
        </w:rPr>
        <w:t xml:space="preserve"> </w:t>
      </w:r>
      <w:r w:rsidR="00076D5E" w:rsidRPr="00D02AB8">
        <w:rPr>
          <w:rFonts w:ascii="Times New Roman" w:hAnsi="Times New Roman" w:cs="Times New Roman"/>
        </w:rPr>
        <w:t>Consequently,</w:t>
      </w:r>
      <w:r w:rsidR="005A7963" w:rsidRPr="00D02AB8">
        <w:rPr>
          <w:rFonts w:ascii="Times New Roman" w:hAnsi="Times New Roman" w:cs="Times New Roman"/>
        </w:rPr>
        <w:t xml:space="preserve"> the </w:t>
      </w:r>
      <w:r w:rsidR="00BB4A7F" w:rsidRPr="00D02AB8">
        <w:rPr>
          <w:rFonts w:ascii="Times New Roman" w:hAnsi="Times New Roman" w:cs="Times New Roman"/>
        </w:rPr>
        <w:t>analytical results</w:t>
      </w:r>
      <w:r w:rsidR="005A7963" w:rsidRPr="00D02AB8">
        <w:rPr>
          <w:rFonts w:ascii="Times New Roman" w:hAnsi="Times New Roman" w:cs="Times New Roman"/>
        </w:rPr>
        <w:t xml:space="preserve"> </w:t>
      </w:r>
      <w:r w:rsidR="001A02A1" w:rsidRPr="00D02AB8">
        <w:rPr>
          <w:rFonts w:ascii="Times New Roman" w:hAnsi="Times New Roman" w:cs="Times New Roman"/>
        </w:rPr>
        <w:t xml:space="preserve">are a </w:t>
      </w:r>
      <w:r w:rsidR="00BB4A7F" w:rsidRPr="00D02AB8">
        <w:rPr>
          <w:rFonts w:ascii="Times New Roman" w:hAnsi="Times New Roman" w:cs="Times New Roman"/>
        </w:rPr>
        <w:t>mix</w:t>
      </w:r>
      <w:r w:rsidR="001A02A1" w:rsidRPr="00D02AB8">
        <w:rPr>
          <w:rFonts w:ascii="Times New Roman" w:hAnsi="Times New Roman" w:cs="Times New Roman"/>
        </w:rPr>
        <w:t xml:space="preserve"> of </w:t>
      </w:r>
      <w:r w:rsidR="00BB4A7F" w:rsidRPr="00D02AB8">
        <w:rPr>
          <w:rFonts w:ascii="Times New Roman" w:hAnsi="Times New Roman" w:cs="Times New Roman"/>
        </w:rPr>
        <w:t xml:space="preserve">the </w:t>
      </w:r>
      <w:r w:rsidR="00401EBF" w:rsidRPr="00D02AB8">
        <w:rPr>
          <w:rFonts w:ascii="Times New Roman" w:hAnsi="Times New Roman" w:cs="Times New Roman"/>
        </w:rPr>
        <w:t xml:space="preserve">studied surface </w:t>
      </w:r>
      <w:r w:rsidR="00BB4A7F" w:rsidRPr="00D02AB8">
        <w:rPr>
          <w:rFonts w:ascii="Times New Roman" w:hAnsi="Times New Roman" w:cs="Times New Roman"/>
        </w:rPr>
        <w:t xml:space="preserve">layer and the </w:t>
      </w:r>
      <w:r w:rsidR="00BD2F02" w:rsidRPr="00D02AB8">
        <w:rPr>
          <w:rFonts w:ascii="Times New Roman" w:hAnsi="Times New Roman" w:cs="Times New Roman"/>
        </w:rPr>
        <w:t xml:space="preserve">copper alloy </w:t>
      </w:r>
      <w:r w:rsidR="00BB4A7F" w:rsidRPr="00D02AB8">
        <w:rPr>
          <w:rFonts w:ascii="Times New Roman" w:hAnsi="Times New Roman" w:cs="Times New Roman"/>
        </w:rPr>
        <w:t>substrate</w:t>
      </w:r>
      <w:r w:rsidR="00F8210A" w:rsidRPr="00D02AB8">
        <w:rPr>
          <w:rFonts w:ascii="Times New Roman" w:hAnsi="Times New Roman" w:cs="Times New Roman"/>
        </w:rPr>
        <w:t>.</w:t>
      </w:r>
    </w:p>
    <w:p w:rsidR="0012468A" w:rsidRPr="00D02AB8" w:rsidRDefault="0012468A" w:rsidP="00D02AB8">
      <w:pPr>
        <w:spacing w:line="360" w:lineRule="auto"/>
        <w:rPr>
          <w:rFonts w:ascii="Times New Roman" w:hAnsi="Times New Roman" w:cs="Times New Roman"/>
        </w:rPr>
      </w:pPr>
    </w:p>
    <w:p w:rsidR="00392926" w:rsidRPr="00D02AB8" w:rsidRDefault="00A848FC" w:rsidP="00D02AB8">
      <w:pPr>
        <w:spacing w:line="360" w:lineRule="auto"/>
        <w:rPr>
          <w:rFonts w:ascii="Times New Roman" w:hAnsi="Times New Roman" w:cs="Times New Roman"/>
        </w:rPr>
      </w:pPr>
      <w:r w:rsidRPr="00D02AB8">
        <w:rPr>
          <w:rFonts w:ascii="Times New Roman" w:hAnsi="Times New Roman" w:cs="Times New Roman"/>
        </w:rPr>
        <w:t xml:space="preserve">Moreover, </w:t>
      </w:r>
      <w:r w:rsidR="008F3F81" w:rsidRPr="00D02AB8">
        <w:rPr>
          <w:rFonts w:ascii="Times New Roman" w:hAnsi="Times New Roman" w:cs="Times New Roman"/>
        </w:rPr>
        <w:t xml:space="preserve">surfaces </w:t>
      </w:r>
      <w:r w:rsidR="00BB4A7F" w:rsidRPr="00D02AB8">
        <w:rPr>
          <w:rFonts w:ascii="Times New Roman" w:hAnsi="Times New Roman" w:cs="Times New Roman"/>
        </w:rPr>
        <w:t xml:space="preserve">are often multilayered. Thus, </w:t>
      </w:r>
      <w:r w:rsidRPr="00D02AB8">
        <w:rPr>
          <w:rFonts w:ascii="Times New Roman" w:hAnsi="Times New Roman" w:cs="Times New Roman"/>
        </w:rPr>
        <w:t xml:space="preserve">as for thickness measurements, sampling is often required to overcome the complex </w:t>
      </w:r>
      <w:r w:rsidR="00BD2F02" w:rsidRPr="00D02AB8">
        <w:rPr>
          <w:rFonts w:ascii="Times New Roman" w:hAnsi="Times New Roman" w:cs="Times New Roman"/>
        </w:rPr>
        <w:t>layering</w:t>
      </w:r>
      <w:r w:rsidRPr="00D02AB8">
        <w:rPr>
          <w:rFonts w:ascii="Times New Roman" w:hAnsi="Times New Roman" w:cs="Times New Roman"/>
        </w:rPr>
        <w:t xml:space="preserve"> of different</w:t>
      </w:r>
      <w:r w:rsidR="00BB4A7F" w:rsidRPr="00D02AB8">
        <w:rPr>
          <w:rFonts w:ascii="Times New Roman" w:hAnsi="Times New Roman" w:cs="Times New Roman"/>
        </w:rPr>
        <w:t xml:space="preserve"> </w:t>
      </w:r>
      <w:r w:rsidR="00BD2F02" w:rsidRPr="00D02AB8">
        <w:rPr>
          <w:rFonts w:ascii="Times New Roman" w:hAnsi="Times New Roman" w:cs="Times New Roman"/>
        </w:rPr>
        <w:t>materials</w:t>
      </w:r>
      <w:r w:rsidR="00BB4A7F" w:rsidRPr="00D02AB8">
        <w:rPr>
          <w:rFonts w:ascii="Times New Roman" w:hAnsi="Times New Roman" w:cs="Times New Roman"/>
        </w:rPr>
        <w:t>.</w:t>
      </w:r>
      <w:r w:rsidR="003B7F09" w:rsidRPr="00D02AB8">
        <w:rPr>
          <w:rFonts w:ascii="Times New Roman" w:hAnsi="Times New Roman" w:cs="Times New Roman"/>
        </w:rPr>
        <w:t xml:space="preserve"> </w:t>
      </w:r>
      <w:r w:rsidR="007B71C6" w:rsidRPr="00D02AB8">
        <w:rPr>
          <w:rFonts w:ascii="Times New Roman" w:hAnsi="Times New Roman" w:cs="Times New Roman"/>
        </w:rPr>
        <w:t>But</w:t>
      </w:r>
      <w:r w:rsidR="005A19B0" w:rsidRPr="00D02AB8">
        <w:rPr>
          <w:rFonts w:ascii="Times New Roman" w:hAnsi="Times New Roman" w:cs="Times New Roman"/>
        </w:rPr>
        <w:t xml:space="preserve"> all the problems are not solved: the analytical techniques used on cross sections require a low-size beam, smaller than the thickness of the layer thickness—their “surface resolution” needs to be appropriate—so most XRF devices do not allow for such analysis. </w:t>
      </w:r>
      <w:r w:rsidR="00392926" w:rsidRPr="00D02AB8">
        <w:rPr>
          <w:rFonts w:ascii="Times New Roman" w:hAnsi="Times New Roman" w:cs="Times New Roman"/>
        </w:rPr>
        <w:t>That said</w:t>
      </w:r>
      <w:r w:rsidR="00A1308E" w:rsidRPr="00D02AB8">
        <w:rPr>
          <w:rFonts w:ascii="Times New Roman" w:hAnsi="Times New Roman" w:cs="Times New Roman"/>
        </w:rPr>
        <w:t>,</w:t>
      </w:r>
      <w:r w:rsidR="00392926" w:rsidRPr="00D02AB8">
        <w:rPr>
          <w:rFonts w:ascii="Times New Roman" w:hAnsi="Times New Roman" w:cs="Times New Roman"/>
        </w:rPr>
        <w:t xml:space="preserve"> if areas of bare, </w:t>
      </w:r>
      <w:r w:rsidR="00BD2F02" w:rsidRPr="00D02AB8">
        <w:rPr>
          <w:rFonts w:ascii="Times New Roman" w:hAnsi="Times New Roman" w:cs="Times New Roman"/>
        </w:rPr>
        <w:t>un</w:t>
      </w:r>
      <w:r w:rsidR="00392926" w:rsidRPr="00D02AB8">
        <w:rPr>
          <w:rFonts w:ascii="Times New Roman" w:hAnsi="Times New Roman" w:cs="Times New Roman"/>
        </w:rPr>
        <w:t xml:space="preserve">patinated bronze are present adjacent to patina, it may be possible to identify patina elements by comparing the </w:t>
      </w:r>
      <w:r w:rsidR="00BD2F02" w:rsidRPr="00D02AB8">
        <w:rPr>
          <w:rFonts w:ascii="Times New Roman" w:hAnsi="Times New Roman" w:cs="Times New Roman"/>
        </w:rPr>
        <w:t xml:space="preserve">measured </w:t>
      </w:r>
      <w:r w:rsidR="00392926" w:rsidRPr="00D02AB8">
        <w:rPr>
          <w:rFonts w:ascii="Times New Roman" w:hAnsi="Times New Roman" w:cs="Times New Roman"/>
        </w:rPr>
        <w:t>composition of both areas.</w:t>
      </w:r>
      <w:r w:rsidR="00392926" w:rsidRPr="00D02AB8">
        <w:rPr>
          <w:rFonts w:ascii="Times New Roman" w:hAnsi="Times New Roman" w:cs="Times New Roman"/>
          <w:vertAlign w:val="superscript"/>
        </w:rPr>
        <w:endnoteReference w:id="5"/>
      </w:r>
      <w:r w:rsidR="00392926" w:rsidRPr="00D02AB8">
        <w:rPr>
          <w:rFonts w:ascii="Times New Roman" w:hAnsi="Times New Roman" w:cs="Times New Roman"/>
        </w:rPr>
        <w:t xml:space="preserve"> </w:t>
      </w:r>
      <w:r w:rsidR="00851A83" w:rsidRPr="00D02AB8">
        <w:rPr>
          <w:rFonts w:ascii="Times New Roman" w:hAnsi="Times New Roman" w:cs="Times New Roman"/>
        </w:rPr>
        <w:t>Also, some attempts have recently been made using very</w:t>
      </w:r>
      <w:r w:rsidR="00EB777D" w:rsidRPr="00D02AB8">
        <w:rPr>
          <w:rFonts w:ascii="Times New Roman" w:hAnsi="Times New Roman" w:cs="Times New Roman"/>
        </w:rPr>
        <w:t>-</w:t>
      </w:r>
      <w:r w:rsidR="00851A83" w:rsidRPr="00D02AB8">
        <w:rPr>
          <w:rFonts w:ascii="Times New Roman" w:hAnsi="Times New Roman" w:cs="Times New Roman"/>
        </w:rPr>
        <w:t>high</w:t>
      </w:r>
      <w:r w:rsidR="00EB777D" w:rsidRPr="00D02AB8">
        <w:rPr>
          <w:rFonts w:ascii="Times New Roman" w:hAnsi="Times New Roman" w:cs="Times New Roman"/>
        </w:rPr>
        <w:t>-</w:t>
      </w:r>
      <w:r w:rsidR="004C2A4A" w:rsidRPr="00D02AB8">
        <w:rPr>
          <w:rFonts w:ascii="Times New Roman" w:hAnsi="Times New Roman" w:cs="Times New Roman"/>
        </w:rPr>
        <w:t>frequency</w:t>
      </w:r>
      <w:r w:rsidR="00851A83" w:rsidRPr="00D02AB8">
        <w:rPr>
          <w:rFonts w:ascii="Times New Roman" w:hAnsi="Times New Roman" w:cs="Times New Roman"/>
        </w:rPr>
        <w:t xml:space="preserve"> eddy currents (&gt;&gt;</w:t>
      </w:r>
      <w:r w:rsidR="00076D5E" w:rsidRPr="00D02AB8">
        <w:rPr>
          <w:rFonts w:ascii="Times New Roman" w:hAnsi="Times New Roman" w:cs="Times New Roman"/>
        </w:rPr>
        <w:t xml:space="preserve">1 </w:t>
      </w:r>
      <w:r w:rsidR="00851A83" w:rsidRPr="00D02AB8">
        <w:rPr>
          <w:rFonts w:ascii="Times New Roman" w:hAnsi="Times New Roman" w:cs="Times New Roman"/>
        </w:rPr>
        <w:t>MHz).</w:t>
      </w:r>
      <w:r w:rsidR="00851A83" w:rsidRPr="00D02AB8">
        <w:rPr>
          <w:rFonts w:ascii="Times New Roman" w:hAnsi="Times New Roman" w:cs="Times New Roman"/>
          <w:vertAlign w:val="superscript"/>
        </w:rPr>
        <w:endnoteReference w:id="6"/>
      </w:r>
    </w:p>
    <w:p w:rsidR="00416151" w:rsidRPr="00D02AB8" w:rsidRDefault="00416151" w:rsidP="00D02AB8">
      <w:pPr>
        <w:spacing w:line="360" w:lineRule="auto"/>
        <w:rPr>
          <w:rFonts w:ascii="Times New Roman" w:hAnsi="Times New Roman" w:cs="Times New Roman"/>
          <w:vertAlign w:val="superscript"/>
        </w:rPr>
      </w:pPr>
    </w:p>
    <w:p w:rsidR="00BB4A7F" w:rsidRPr="00D02AB8" w:rsidRDefault="00E82BD9" w:rsidP="00D02AB8">
      <w:pPr>
        <w:pStyle w:val="Heading3"/>
        <w:spacing w:before="0" w:line="360" w:lineRule="auto"/>
        <w:rPr>
          <w:rFonts w:ascii="Times New Roman" w:hAnsi="Times New Roman" w:cs="Times New Roman"/>
        </w:rPr>
      </w:pPr>
      <w:bookmarkStart w:id="14" w:name="_Toc523072813"/>
      <w:bookmarkStart w:id="15" w:name="_Toc16885113"/>
      <w:r w:rsidRPr="00D02AB8">
        <w:rPr>
          <w:rFonts w:ascii="Times New Roman" w:hAnsi="Times New Roman" w:cs="Times New Roman"/>
        </w:rPr>
        <w:lastRenderedPageBreak/>
        <w:t xml:space="preserve">2.3 </w:t>
      </w:r>
      <w:r w:rsidR="00BD2F02" w:rsidRPr="00D02AB8">
        <w:rPr>
          <w:rFonts w:ascii="Times New Roman" w:hAnsi="Times New Roman" w:cs="Times New Roman"/>
        </w:rPr>
        <w:t>Non- and micro-invasive d</w:t>
      </w:r>
      <w:r w:rsidR="00652A3E" w:rsidRPr="00D02AB8">
        <w:rPr>
          <w:rFonts w:ascii="Times New Roman" w:hAnsi="Times New Roman" w:cs="Times New Roman"/>
        </w:rPr>
        <w:t>epth profil</w:t>
      </w:r>
      <w:bookmarkEnd w:id="14"/>
      <w:r w:rsidR="00BD2F02" w:rsidRPr="00D02AB8">
        <w:rPr>
          <w:rFonts w:ascii="Times New Roman" w:hAnsi="Times New Roman" w:cs="Times New Roman"/>
        </w:rPr>
        <w:t>ing</w:t>
      </w:r>
      <w:bookmarkEnd w:id="15"/>
    </w:p>
    <w:p w:rsidR="003B7F09" w:rsidRDefault="00F33841" w:rsidP="00D02AB8">
      <w:pPr>
        <w:spacing w:line="360" w:lineRule="auto"/>
        <w:rPr>
          <w:rFonts w:ascii="Times New Roman" w:hAnsi="Times New Roman" w:cs="Times New Roman"/>
        </w:rPr>
      </w:pPr>
      <w:r w:rsidRPr="00D02AB8">
        <w:rPr>
          <w:rFonts w:ascii="Times New Roman" w:hAnsi="Times New Roman" w:cs="Times New Roman"/>
        </w:rPr>
        <w:t xml:space="preserve">One might dream of a technique able to </w:t>
      </w:r>
      <w:r w:rsidR="00882C47" w:rsidRPr="00D02AB8">
        <w:rPr>
          <w:rFonts w:ascii="Times New Roman" w:hAnsi="Times New Roman" w:cs="Times New Roman"/>
        </w:rPr>
        <w:t>determine,</w:t>
      </w:r>
      <w:r w:rsidRPr="00D02AB8">
        <w:rPr>
          <w:rFonts w:ascii="Times New Roman" w:hAnsi="Times New Roman" w:cs="Times New Roman"/>
        </w:rPr>
        <w:t xml:space="preserve"> </w:t>
      </w:r>
      <w:r w:rsidR="00882C47" w:rsidRPr="00D02AB8">
        <w:rPr>
          <w:rFonts w:ascii="Times New Roman" w:hAnsi="Times New Roman" w:cs="Times New Roman"/>
        </w:rPr>
        <w:t xml:space="preserve">without sampling, </w:t>
      </w:r>
      <w:r w:rsidRPr="00D02AB8">
        <w:rPr>
          <w:rFonts w:ascii="Times New Roman" w:hAnsi="Times New Roman" w:cs="Times New Roman"/>
        </w:rPr>
        <w:t>the elemental composition</w:t>
      </w:r>
      <w:r w:rsidR="00882C47" w:rsidRPr="00D02AB8">
        <w:rPr>
          <w:rFonts w:ascii="Times New Roman" w:hAnsi="Times New Roman" w:cs="Times New Roman"/>
        </w:rPr>
        <w:t xml:space="preserve"> of each individual layer present on the surface of a bronze</w:t>
      </w:r>
      <w:r w:rsidR="005A19B0" w:rsidRPr="00D02AB8">
        <w:rPr>
          <w:rFonts w:ascii="Times New Roman" w:hAnsi="Times New Roman" w:cs="Times New Roman"/>
        </w:rPr>
        <w:t>—</w:t>
      </w:r>
      <w:r w:rsidR="00882C47" w:rsidRPr="00D02AB8">
        <w:rPr>
          <w:rFonts w:ascii="Times New Roman" w:hAnsi="Times New Roman" w:cs="Times New Roman"/>
        </w:rPr>
        <w:t>in other words</w:t>
      </w:r>
      <w:r w:rsidR="005A19B0" w:rsidRPr="00D02AB8">
        <w:rPr>
          <w:rFonts w:ascii="Times New Roman" w:hAnsi="Times New Roman" w:cs="Times New Roman"/>
        </w:rPr>
        <w:t>,</w:t>
      </w:r>
      <w:r w:rsidR="00882C47" w:rsidRPr="00D02AB8">
        <w:rPr>
          <w:rFonts w:ascii="Times New Roman" w:hAnsi="Times New Roman" w:cs="Times New Roman"/>
        </w:rPr>
        <w:t xml:space="preserve"> </w:t>
      </w:r>
      <w:r w:rsidR="005A19B0" w:rsidRPr="00D02AB8">
        <w:rPr>
          <w:rFonts w:ascii="Times New Roman" w:hAnsi="Times New Roman" w:cs="Times New Roman"/>
        </w:rPr>
        <w:t xml:space="preserve">capable of </w:t>
      </w:r>
      <w:r w:rsidR="00882C47" w:rsidRPr="00D02AB8">
        <w:rPr>
          <w:rFonts w:ascii="Times New Roman" w:hAnsi="Times New Roman" w:cs="Times New Roman"/>
        </w:rPr>
        <w:t>draw</w:t>
      </w:r>
      <w:r w:rsidR="005A19B0" w:rsidRPr="00D02AB8">
        <w:rPr>
          <w:rFonts w:ascii="Times New Roman" w:hAnsi="Times New Roman" w:cs="Times New Roman"/>
        </w:rPr>
        <w:t>ing</w:t>
      </w:r>
      <w:r w:rsidR="00882C47" w:rsidRPr="00D02AB8">
        <w:rPr>
          <w:rFonts w:ascii="Times New Roman" w:hAnsi="Times New Roman" w:cs="Times New Roman"/>
        </w:rPr>
        <w:t xml:space="preserve"> a composition depth profile. </w:t>
      </w:r>
      <w:r w:rsidR="00BD2F02" w:rsidRPr="00D02AB8">
        <w:rPr>
          <w:rFonts w:ascii="Times New Roman" w:hAnsi="Times New Roman" w:cs="Times New Roman"/>
        </w:rPr>
        <w:t>Laser</w:t>
      </w:r>
      <w:r w:rsidR="005A19B0" w:rsidRPr="00D02AB8">
        <w:rPr>
          <w:rFonts w:ascii="Times New Roman" w:hAnsi="Times New Roman" w:cs="Times New Roman"/>
        </w:rPr>
        <w:t>-</w:t>
      </w:r>
      <w:r w:rsidR="00BD2F02" w:rsidRPr="00D02AB8">
        <w:rPr>
          <w:rFonts w:ascii="Times New Roman" w:hAnsi="Times New Roman" w:cs="Times New Roman"/>
        </w:rPr>
        <w:t>induced breakdown spectroscopy (</w:t>
      </w:r>
      <w:r w:rsidRPr="00D02AB8">
        <w:rPr>
          <w:rFonts w:ascii="Times New Roman" w:hAnsi="Times New Roman" w:cs="Times New Roman"/>
        </w:rPr>
        <w:t>LIBS</w:t>
      </w:r>
      <w:r w:rsidR="00BD2F02" w:rsidRPr="00D02AB8">
        <w:rPr>
          <w:rFonts w:ascii="Times New Roman" w:hAnsi="Times New Roman" w:cs="Times New Roman"/>
        </w:rPr>
        <w:t>)</w:t>
      </w:r>
      <w:r w:rsidRPr="00D02AB8">
        <w:rPr>
          <w:rFonts w:ascii="Times New Roman" w:hAnsi="Times New Roman" w:cs="Times New Roman"/>
        </w:rPr>
        <w:t xml:space="preserve">, </w:t>
      </w:r>
      <w:r w:rsidR="00BD2F02" w:rsidRPr="00D02AB8">
        <w:rPr>
          <w:rFonts w:ascii="Times New Roman" w:hAnsi="Times New Roman" w:cs="Times New Roman"/>
        </w:rPr>
        <w:t>laser ablation inductively coupled plasma mass spectrometry (</w:t>
      </w:r>
      <w:r w:rsidRPr="00D02AB8">
        <w:rPr>
          <w:rFonts w:ascii="Times New Roman" w:hAnsi="Times New Roman" w:cs="Times New Roman"/>
        </w:rPr>
        <w:t>LA-ICP</w:t>
      </w:r>
      <w:r w:rsidR="00BD2F02" w:rsidRPr="00D02AB8">
        <w:rPr>
          <w:rFonts w:ascii="Times New Roman" w:hAnsi="Times New Roman" w:cs="Times New Roman"/>
        </w:rPr>
        <w:t>-</w:t>
      </w:r>
      <w:r w:rsidRPr="00D02AB8">
        <w:rPr>
          <w:rFonts w:ascii="Times New Roman" w:hAnsi="Times New Roman" w:cs="Times New Roman"/>
        </w:rPr>
        <w:t>MS</w:t>
      </w:r>
      <w:r w:rsidR="00BD2F02" w:rsidRPr="00D02AB8">
        <w:rPr>
          <w:rFonts w:ascii="Times New Roman" w:hAnsi="Times New Roman" w:cs="Times New Roman"/>
        </w:rPr>
        <w:t>)</w:t>
      </w:r>
      <w:r w:rsidRPr="00D02AB8">
        <w:rPr>
          <w:rFonts w:ascii="Times New Roman" w:hAnsi="Times New Roman" w:cs="Times New Roman"/>
        </w:rPr>
        <w:t>, RBS</w:t>
      </w:r>
      <w:r w:rsidR="005A19B0" w:rsidRPr="00D02AB8">
        <w:rPr>
          <w:rFonts w:ascii="Times New Roman" w:hAnsi="Times New Roman" w:cs="Times New Roman"/>
        </w:rPr>
        <w:t>,</w:t>
      </w:r>
      <w:r w:rsidRPr="00D02AB8">
        <w:rPr>
          <w:rFonts w:ascii="Times New Roman" w:hAnsi="Times New Roman" w:cs="Times New Roman"/>
        </w:rPr>
        <w:t xml:space="preserve"> and NRA allow</w:t>
      </w:r>
      <w:r w:rsidR="00F8210A" w:rsidRPr="00D02AB8">
        <w:rPr>
          <w:rFonts w:ascii="Times New Roman" w:hAnsi="Times New Roman" w:cs="Times New Roman"/>
        </w:rPr>
        <w:t xml:space="preserve"> this to be achieved</w:t>
      </w:r>
      <w:r w:rsidR="005F6198" w:rsidRPr="00D02AB8">
        <w:rPr>
          <w:rFonts w:ascii="Times New Roman" w:hAnsi="Times New Roman" w:cs="Times New Roman"/>
        </w:rPr>
        <w:t xml:space="preserve"> in theory</w:t>
      </w:r>
      <w:r w:rsidR="005A19B0" w:rsidRPr="00D02AB8">
        <w:rPr>
          <w:rFonts w:ascii="Times New Roman" w:hAnsi="Times New Roman" w:cs="Times New Roman"/>
        </w:rPr>
        <w:t xml:space="preserve">, but </w:t>
      </w:r>
      <w:r w:rsidR="00566B2E" w:rsidRPr="00D02AB8">
        <w:rPr>
          <w:rFonts w:ascii="Times New Roman" w:hAnsi="Times New Roman" w:cs="Times New Roman"/>
        </w:rPr>
        <w:t>each method</w:t>
      </w:r>
      <w:r w:rsidR="003B7F09" w:rsidRPr="00D02AB8">
        <w:rPr>
          <w:rFonts w:ascii="Times New Roman" w:hAnsi="Times New Roman" w:cs="Times New Roman"/>
        </w:rPr>
        <w:t xml:space="preserve"> has its drawbacks:</w:t>
      </w:r>
    </w:p>
    <w:p w:rsidR="00543710" w:rsidRPr="00D02AB8" w:rsidRDefault="00543710" w:rsidP="00D02AB8">
      <w:pPr>
        <w:spacing w:line="360" w:lineRule="auto"/>
        <w:rPr>
          <w:rFonts w:ascii="Times New Roman" w:hAnsi="Times New Roman" w:cs="Times New Roman"/>
        </w:rPr>
      </w:pPr>
    </w:p>
    <w:p w:rsidR="00C930FA" w:rsidRPr="00D02AB8" w:rsidRDefault="00543710" w:rsidP="00D02AB8">
      <w:pPr>
        <w:pStyle w:val="ListParagraph"/>
        <w:numPr>
          <w:ilvl w:val="0"/>
          <w:numId w:val="30"/>
        </w:numPr>
        <w:spacing w:line="360" w:lineRule="auto"/>
        <w:rPr>
          <w:rFonts w:ascii="Times New Roman" w:hAnsi="Times New Roman" w:cs="Times New Roman"/>
        </w:rPr>
      </w:pPr>
      <w:r>
        <w:rPr>
          <w:rFonts w:ascii="Times New Roman" w:hAnsi="Times New Roman" w:cs="Times New Roman"/>
        </w:rPr>
        <w:t>S</w:t>
      </w:r>
      <w:r w:rsidR="00882C47" w:rsidRPr="00D02AB8">
        <w:rPr>
          <w:rFonts w:ascii="Times New Roman" w:hAnsi="Times New Roman" w:cs="Times New Roman"/>
        </w:rPr>
        <w:t xml:space="preserve">urface layers on bronzes </w:t>
      </w:r>
      <w:r w:rsidR="00566B2E" w:rsidRPr="00D02AB8">
        <w:rPr>
          <w:rFonts w:ascii="Times New Roman" w:hAnsi="Times New Roman" w:cs="Times New Roman"/>
        </w:rPr>
        <w:t>may be</w:t>
      </w:r>
      <w:r w:rsidR="00882C47" w:rsidRPr="00D02AB8">
        <w:rPr>
          <w:rFonts w:ascii="Times New Roman" w:hAnsi="Times New Roman" w:cs="Times New Roman"/>
        </w:rPr>
        <w:t xml:space="preserve"> too thick</w:t>
      </w:r>
      <w:r w:rsidR="005F6198" w:rsidRPr="00D02AB8">
        <w:rPr>
          <w:rFonts w:ascii="Times New Roman" w:hAnsi="Times New Roman" w:cs="Times New Roman"/>
        </w:rPr>
        <w:t xml:space="preserve"> for these methods (more than several </w:t>
      </w:r>
      <w:r w:rsidR="00F8210A" w:rsidRPr="00D02AB8">
        <w:rPr>
          <w:rFonts w:ascii="Times New Roman" w:hAnsi="Times New Roman" w:cs="Times New Roman"/>
        </w:rPr>
        <w:t xml:space="preserve">tens </w:t>
      </w:r>
      <w:r w:rsidR="005F6198" w:rsidRPr="00D02AB8">
        <w:rPr>
          <w:rFonts w:ascii="Times New Roman" w:hAnsi="Times New Roman" w:cs="Times New Roman"/>
        </w:rPr>
        <w:t>of microns)</w:t>
      </w:r>
      <w:r>
        <w:rPr>
          <w:rFonts w:ascii="Times New Roman" w:hAnsi="Times New Roman" w:cs="Times New Roman"/>
        </w:rPr>
        <w:t>.</w:t>
      </w:r>
    </w:p>
    <w:p w:rsidR="00C930FA" w:rsidRPr="00D02AB8" w:rsidRDefault="00543710" w:rsidP="00D02AB8">
      <w:pPr>
        <w:pStyle w:val="ListParagraph"/>
        <w:numPr>
          <w:ilvl w:val="0"/>
          <w:numId w:val="30"/>
        </w:numPr>
        <w:spacing w:line="360" w:lineRule="auto"/>
        <w:rPr>
          <w:rFonts w:ascii="Times New Roman" w:hAnsi="Times New Roman" w:cs="Times New Roman"/>
        </w:rPr>
      </w:pPr>
      <w:r>
        <w:rPr>
          <w:rFonts w:ascii="Times New Roman" w:hAnsi="Times New Roman" w:cs="Times New Roman"/>
        </w:rPr>
        <w:t>L</w:t>
      </w:r>
      <w:r w:rsidR="00882C47" w:rsidRPr="00D02AB8">
        <w:rPr>
          <w:rFonts w:ascii="Times New Roman" w:hAnsi="Times New Roman" w:cs="Times New Roman"/>
        </w:rPr>
        <w:t>ight</w:t>
      </w:r>
      <w:r w:rsidR="00364D90" w:rsidRPr="00D02AB8">
        <w:rPr>
          <w:rFonts w:ascii="Times New Roman" w:hAnsi="Times New Roman" w:cs="Times New Roman"/>
        </w:rPr>
        <w:t xml:space="preserve"> elements </w:t>
      </w:r>
      <w:r w:rsidR="00882C47" w:rsidRPr="00D02AB8">
        <w:rPr>
          <w:rFonts w:ascii="Times New Roman" w:hAnsi="Times New Roman" w:cs="Times New Roman"/>
        </w:rPr>
        <w:t>such as hydrogen, carbon</w:t>
      </w:r>
      <w:r w:rsidR="005A19B0" w:rsidRPr="00D02AB8">
        <w:rPr>
          <w:rFonts w:ascii="Times New Roman" w:hAnsi="Times New Roman" w:cs="Times New Roman"/>
        </w:rPr>
        <w:t>,</w:t>
      </w:r>
      <w:r w:rsidR="00882C47" w:rsidRPr="00D02AB8">
        <w:rPr>
          <w:rFonts w:ascii="Times New Roman" w:hAnsi="Times New Roman" w:cs="Times New Roman"/>
        </w:rPr>
        <w:t xml:space="preserve"> and oxygen are </w:t>
      </w:r>
      <w:r w:rsidR="00364D90" w:rsidRPr="00D02AB8">
        <w:rPr>
          <w:rFonts w:ascii="Times New Roman" w:hAnsi="Times New Roman" w:cs="Times New Roman"/>
        </w:rPr>
        <w:t xml:space="preserve">not systematically </w:t>
      </w:r>
      <w:r w:rsidR="00882C47" w:rsidRPr="00D02AB8">
        <w:rPr>
          <w:rFonts w:ascii="Times New Roman" w:hAnsi="Times New Roman" w:cs="Times New Roman"/>
        </w:rPr>
        <w:t>detected</w:t>
      </w:r>
      <w:r w:rsidR="00F8210A" w:rsidRPr="00D02AB8">
        <w:rPr>
          <w:rFonts w:ascii="Times New Roman" w:hAnsi="Times New Roman" w:cs="Times New Roman"/>
        </w:rPr>
        <w:t>,</w:t>
      </w:r>
      <w:r w:rsidR="005F6198" w:rsidRPr="00D02AB8">
        <w:rPr>
          <w:rFonts w:ascii="Times New Roman" w:hAnsi="Times New Roman" w:cs="Times New Roman"/>
        </w:rPr>
        <w:t xml:space="preserve"> although </w:t>
      </w:r>
      <w:r w:rsidR="00566B2E" w:rsidRPr="00D02AB8">
        <w:rPr>
          <w:rFonts w:ascii="Times New Roman" w:hAnsi="Times New Roman" w:cs="Times New Roman"/>
        </w:rPr>
        <w:t>they are f</w:t>
      </w:r>
      <w:r w:rsidR="005F6198" w:rsidRPr="00D02AB8">
        <w:rPr>
          <w:rFonts w:ascii="Times New Roman" w:hAnsi="Times New Roman" w:cs="Times New Roman"/>
        </w:rPr>
        <w:t>requently present in the surface layers</w:t>
      </w:r>
      <w:r>
        <w:rPr>
          <w:rFonts w:ascii="Times New Roman" w:hAnsi="Times New Roman" w:cs="Times New Roman"/>
        </w:rPr>
        <w:t>.</w:t>
      </w:r>
    </w:p>
    <w:p w:rsidR="00C930FA" w:rsidRPr="00D02AB8" w:rsidRDefault="00543710" w:rsidP="00D02AB8">
      <w:pPr>
        <w:pStyle w:val="ListParagraph"/>
        <w:numPr>
          <w:ilvl w:val="0"/>
          <w:numId w:val="30"/>
        </w:numPr>
        <w:spacing w:line="360" w:lineRule="auto"/>
        <w:rPr>
          <w:rFonts w:ascii="Times New Roman" w:hAnsi="Times New Roman" w:cs="Times New Roman"/>
        </w:rPr>
      </w:pPr>
      <w:r>
        <w:rPr>
          <w:rFonts w:ascii="Times New Roman" w:hAnsi="Times New Roman" w:cs="Times New Roman"/>
        </w:rPr>
        <w:t>V</w:t>
      </w:r>
      <w:r w:rsidR="00882C47" w:rsidRPr="00D02AB8">
        <w:rPr>
          <w:rFonts w:ascii="Times New Roman" w:hAnsi="Times New Roman" w:cs="Times New Roman"/>
        </w:rPr>
        <w:t xml:space="preserve">ery small areas </w:t>
      </w:r>
      <w:r w:rsidR="005A19B0" w:rsidRPr="00D02AB8">
        <w:rPr>
          <w:rFonts w:ascii="Times New Roman" w:hAnsi="Times New Roman" w:cs="Times New Roman"/>
        </w:rPr>
        <w:t>(</w:t>
      </w:r>
      <w:r w:rsidR="005F6198" w:rsidRPr="00D02AB8">
        <w:rPr>
          <w:rFonts w:ascii="Times New Roman" w:hAnsi="Times New Roman" w:cs="Times New Roman"/>
        </w:rPr>
        <w:t xml:space="preserve">less than 1 </w:t>
      </w:r>
      <w:r w:rsidR="005A19B0" w:rsidRPr="00D02AB8">
        <w:rPr>
          <w:rStyle w:val="e24kjd"/>
          <w:rFonts w:ascii="Times New Roman" w:hAnsi="Times New Roman" w:cs="Times New Roman"/>
        </w:rPr>
        <w:t>×</w:t>
      </w:r>
      <w:r w:rsidR="005A19B0" w:rsidRPr="00D02AB8">
        <w:rPr>
          <w:rStyle w:val="Aucun"/>
          <w:rFonts w:ascii="Times New Roman" w:hAnsi="Times New Roman" w:cs="Times New Roman"/>
        </w:rPr>
        <w:t xml:space="preserve"> 1 </w:t>
      </w:r>
      <w:r w:rsidR="005A19B0" w:rsidRPr="00D02AB8">
        <w:rPr>
          <w:rFonts w:ascii="Times New Roman" w:hAnsi="Times New Roman" w:cs="Times New Roman"/>
        </w:rPr>
        <w:t>mm)</w:t>
      </w:r>
      <w:r w:rsidR="005F6198" w:rsidRPr="00D02AB8">
        <w:rPr>
          <w:rFonts w:ascii="Times New Roman" w:hAnsi="Times New Roman" w:cs="Times New Roman"/>
        </w:rPr>
        <w:t xml:space="preserve"> </w:t>
      </w:r>
      <w:r w:rsidR="00882C47" w:rsidRPr="00D02AB8">
        <w:rPr>
          <w:rFonts w:ascii="Times New Roman" w:hAnsi="Times New Roman" w:cs="Times New Roman"/>
        </w:rPr>
        <w:t>are usually investigated because of time and damage, thus leading to potentia</w:t>
      </w:r>
      <w:r w:rsidR="008F3F81" w:rsidRPr="00D02AB8">
        <w:rPr>
          <w:rFonts w:ascii="Times New Roman" w:hAnsi="Times New Roman" w:cs="Times New Roman"/>
        </w:rPr>
        <w:t xml:space="preserve">lly </w:t>
      </w:r>
      <w:r w:rsidR="00076D5E" w:rsidRPr="00D02AB8">
        <w:rPr>
          <w:rFonts w:ascii="Times New Roman" w:hAnsi="Times New Roman" w:cs="Times New Roman"/>
        </w:rPr>
        <w:t>nonrepresentative</w:t>
      </w:r>
      <w:r w:rsidR="008F3F81" w:rsidRPr="00D02AB8">
        <w:rPr>
          <w:rFonts w:ascii="Times New Roman" w:hAnsi="Times New Roman" w:cs="Times New Roman"/>
        </w:rPr>
        <w:t xml:space="preserve"> analysis</w:t>
      </w:r>
      <w:r>
        <w:rPr>
          <w:rFonts w:ascii="Times New Roman" w:hAnsi="Times New Roman" w:cs="Times New Roman"/>
        </w:rPr>
        <w:t>.</w:t>
      </w:r>
    </w:p>
    <w:p w:rsidR="00C930FA" w:rsidRPr="00D02AB8" w:rsidRDefault="00543710" w:rsidP="00D02AB8">
      <w:pPr>
        <w:pStyle w:val="ListParagraph"/>
        <w:numPr>
          <w:ilvl w:val="0"/>
          <w:numId w:val="30"/>
        </w:numPr>
        <w:spacing w:line="360" w:lineRule="auto"/>
        <w:rPr>
          <w:rFonts w:ascii="Times New Roman" w:hAnsi="Times New Roman" w:cs="Times New Roman"/>
        </w:rPr>
      </w:pPr>
      <w:r>
        <w:rPr>
          <w:rFonts w:ascii="Times New Roman" w:hAnsi="Times New Roman" w:cs="Times New Roman"/>
        </w:rPr>
        <w:t>I</w:t>
      </w:r>
      <w:r w:rsidR="005F6198" w:rsidRPr="00D02AB8">
        <w:rPr>
          <w:rFonts w:ascii="Times New Roman" w:hAnsi="Times New Roman" w:cs="Times New Roman"/>
        </w:rPr>
        <w:t xml:space="preserve">n most laboratories LA-ICP-MS can only be used on </w:t>
      </w:r>
      <w:r w:rsidR="00566B2E" w:rsidRPr="00D02AB8">
        <w:rPr>
          <w:rFonts w:ascii="Times New Roman" w:hAnsi="Times New Roman" w:cs="Times New Roman"/>
        </w:rPr>
        <w:t xml:space="preserve">extracted </w:t>
      </w:r>
      <w:r w:rsidR="005F6198" w:rsidRPr="00D02AB8">
        <w:rPr>
          <w:rFonts w:ascii="Times New Roman" w:hAnsi="Times New Roman" w:cs="Times New Roman"/>
        </w:rPr>
        <w:t>samples</w:t>
      </w:r>
      <w:r w:rsidR="005A19B0" w:rsidRPr="00D02AB8">
        <w:rPr>
          <w:rFonts w:ascii="Times New Roman" w:hAnsi="Times New Roman" w:cs="Times New Roman"/>
        </w:rPr>
        <w:t xml:space="preserve"> (</w:t>
      </w:r>
      <w:r w:rsidR="005F6198" w:rsidRPr="00D02AB8">
        <w:rPr>
          <w:rFonts w:ascii="Times New Roman" w:hAnsi="Times New Roman" w:cs="Times New Roman"/>
        </w:rPr>
        <w:t xml:space="preserve">in most </w:t>
      </w:r>
      <w:r w:rsidR="00076D5E" w:rsidRPr="00D02AB8">
        <w:rPr>
          <w:rFonts w:ascii="Times New Roman" w:hAnsi="Times New Roman" w:cs="Times New Roman"/>
        </w:rPr>
        <w:t>favorable</w:t>
      </w:r>
      <w:r w:rsidR="005F6198" w:rsidRPr="00D02AB8">
        <w:rPr>
          <w:rFonts w:ascii="Times New Roman" w:hAnsi="Times New Roman" w:cs="Times New Roman"/>
        </w:rPr>
        <w:t xml:space="preserve"> cases, only small statuettes not exceeding</w:t>
      </w:r>
      <w:r w:rsidR="00286AEB" w:rsidRPr="00D02AB8">
        <w:rPr>
          <w:rFonts w:ascii="Times New Roman" w:hAnsi="Times New Roman" w:cs="Times New Roman"/>
        </w:rPr>
        <w:t xml:space="preserve"> 20 cm in their highest dimension may be investigated</w:t>
      </w:r>
      <w:r>
        <w:rPr>
          <w:rFonts w:ascii="Times New Roman" w:hAnsi="Times New Roman" w:cs="Times New Roman"/>
        </w:rPr>
        <w:t>).</w:t>
      </w:r>
      <w:r w:rsidR="000F6F5B" w:rsidRPr="00D02AB8">
        <w:rPr>
          <w:rStyle w:val="EndnoteReference"/>
          <w:rFonts w:ascii="Times New Roman" w:hAnsi="Times New Roman" w:cs="Times New Roman"/>
        </w:rPr>
        <w:endnoteReference w:id="7"/>
      </w:r>
    </w:p>
    <w:p w:rsidR="008F3F81" w:rsidRPr="00D02AB8" w:rsidRDefault="00543710" w:rsidP="00D02AB8">
      <w:pPr>
        <w:pStyle w:val="ListParagraph"/>
        <w:numPr>
          <w:ilvl w:val="0"/>
          <w:numId w:val="30"/>
        </w:numPr>
        <w:spacing w:line="360" w:lineRule="auto"/>
        <w:rPr>
          <w:rFonts w:ascii="Times New Roman" w:hAnsi="Times New Roman" w:cs="Times New Roman"/>
        </w:rPr>
      </w:pPr>
      <w:r>
        <w:rPr>
          <w:rFonts w:ascii="Times New Roman" w:hAnsi="Times New Roman" w:cs="Times New Roman"/>
        </w:rPr>
        <w:t>T</w:t>
      </w:r>
      <w:r w:rsidR="005C186F" w:rsidRPr="00D02AB8">
        <w:rPr>
          <w:rFonts w:ascii="Times New Roman" w:hAnsi="Times New Roman" w:cs="Times New Roman"/>
        </w:rPr>
        <w:t>hese</w:t>
      </w:r>
      <w:r w:rsidR="008F3F81" w:rsidRPr="00D02AB8">
        <w:rPr>
          <w:rFonts w:ascii="Times New Roman" w:hAnsi="Times New Roman" w:cs="Times New Roman"/>
        </w:rPr>
        <w:t xml:space="preserve"> methods are rare and costly</w:t>
      </w:r>
      <w:r w:rsidR="005A19B0" w:rsidRPr="00D02AB8">
        <w:rPr>
          <w:rFonts w:ascii="Times New Roman" w:hAnsi="Times New Roman" w:cs="Times New Roman"/>
        </w:rPr>
        <w:t xml:space="preserve"> (although handheld LIBS instruments are becoming less expensive, with prices comparable to handheld XRF instruments, about</w:t>
      </w:r>
      <w:r w:rsidR="007B71C6" w:rsidRPr="00D02AB8">
        <w:rPr>
          <w:rFonts w:ascii="Times New Roman" w:hAnsi="Times New Roman" w:cs="Times New Roman"/>
        </w:rPr>
        <w:t xml:space="preserve"> US</w:t>
      </w:r>
      <w:r w:rsidR="005A19B0" w:rsidRPr="00D02AB8">
        <w:rPr>
          <w:rFonts w:ascii="Times New Roman" w:hAnsi="Times New Roman" w:cs="Times New Roman"/>
        </w:rPr>
        <w:t xml:space="preserve"> $40,000 </w:t>
      </w:r>
      <w:r>
        <w:rPr>
          <w:rFonts w:ascii="Times New Roman" w:hAnsi="Times New Roman" w:cs="Times New Roman"/>
        </w:rPr>
        <w:t>to</w:t>
      </w:r>
      <w:r w:rsidR="005A19B0" w:rsidRPr="00D02AB8">
        <w:rPr>
          <w:rFonts w:ascii="Times New Roman" w:hAnsi="Times New Roman" w:cs="Times New Roman"/>
        </w:rPr>
        <w:t xml:space="preserve"> $50,000)</w:t>
      </w:r>
      <w:r w:rsidR="008F3F81" w:rsidRPr="00D02AB8">
        <w:rPr>
          <w:rFonts w:ascii="Times New Roman" w:hAnsi="Times New Roman" w:cs="Times New Roman"/>
        </w:rPr>
        <w:t>.</w:t>
      </w:r>
    </w:p>
    <w:p w:rsidR="00416151" w:rsidRPr="00D02AB8" w:rsidRDefault="00416151" w:rsidP="00D02AB8">
      <w:pPr>
        <w:spacing w:line="360" w:lineRule="auto"/>
        <w:ind w:left="360"/>
        <w:rPr>
          <w:rFonts w:ascii="Times New Roman" w:hAnsi="Times New Roman" w:cs="Times New Roman"/>
        </w:rPr>
      </w:pPr>
      <w:bookmarkStart w:id="16" w:name="_Toc523072814"/>
      <w:bookmarkStart w:id="17" w:name="_Toc16885114"/>
    </w:p>
    <w:p w:rsidR="00D2188C" w:rsidRPr="00D02AB8" w:rsidRDefault="00E82BD9" w:rsidP="00D02AB8">
      <w:pPr>
        <w:pStyle w:val="Heading3"/>
        <w:spacing w:before="0" w:line="360" w:lineRule="auto"/>
        <w:rPr>
          <w:rFonts w:ascii="Times New Roman" w:hAnsi="Times New Roman" w:cs="Times New Roman"/>
        </w:rPr>
      </w:pPr>
      <w:r w:rsidRPr="00D02AB8">
        <w:rPr>
          <w:rFonts w:ascii="Times New Roman" w:hAnsi="Times New Roman" w:cs="Times New Roman"/>
        </w:rPr>
        <w:t xml:space="preserve">2.4 </w:t>
      </w:r>
      <w:r w:rsidR="006A1DD6" w:rsidRPr="00D02AB8">
        <w:rPr>
          <w:rFonts w:ascii="Times New Roman" w:hAnsi="Times New Roman" w:cs="Times New Roman"/>
        </w:rPr>
        <w:t>S</w:t>
      </w:r>
      <w:r w:rsidR="0087192F" w:rsidRPr="00D02AB8">
        <w:rPr>
          <w:rFonts w:ascii="Times New Roman" w:hAnsi="Times New Roman" w:cs="Times New Roman"/>
        </w:rPr>
        <w:t>tructural analysis</w:t>
      </w:r>
      <w:r w:rsidR="00D2188C" w:rsidRPr="00D02AB8">
        <w:rPr>
          <w:rFonts w:ascii="Times New Roman" w:hAnsi="Times New Roman" w:cs="Times New Roman"/>
        </w:rPr>
        <w:t xml:space="preserve"> </w:t>
      </w:r>
      <w:r w:rsidR="006A1DD6" w:rsidRPr="00D02AB8">
        <w:rPr>
          <w:rFonts w:ascii="Times New Roman" w:hAnsi="Times New Roman" w:cs="Times New Roman"/>
        </w:rPr>
        <w:t xml:space="preserve">without sampling: </w:t>
      </w:r>
      <w:r w:rsidR="007B71C6" w:rsidRPr="00D02AB8">
        <w:rPr>
          <w:rFonts w:ascii="Times New Roman" w:hAnsi="Times New Roman" w:cs="Times New Roman"/>
        </w:rPr>
        <w:t>X-ray diffraction (</w:t>
      </w:r>
      <w:r w:rsidR="006A1DD6" w:rsidRPr="00D02AB8">
        <w:rPr>
          <w:rFonts w:ascii="Times New Roman" w:hAnsi="Times New Roman" w:cs="Times New Roman"/>
        </w:rPr>
        <w:t>XRD</w:t>
      </w:r>
      <w:r w:rsidR="007B71C6" w:rsidRPr="00D02AB8">
        <w:rPr>
          <w:rFonts w:ascii="Times New Roman" w:hAnsi="Times New Roman" w:cs="Times New Roman"/>
        </w:rPr>
        <w:t>)</w:t>
      </w:r>
      <w:r w:rsidR="00F91C2D" w:rsidRPr="00D02AB8">
        <w:rPr>
          <w:rFonts w:ascii="Times New Roman" w:hAnsi="Times New Roman" w:cs="Times New Roman"/>
        </w:rPr>
        <w:t xml:space="preserve">, </w:t>
      </w:r>
      <w:r w:rsidR="00543710" w:rsidRPr="00543710">
        <w:rPr>
          <w:rFonts w:ascii="Times New Roman" w:hAnsi="Times New Roman" w:cs="Times New Roman"/>
        </w:rPr>
        <w:t xml:space="preserve">Fourier-transform infrared spectroscopy </w:t>
      </w:r>
      <w:r w:rsidR="00543710">
        <w:rPr>
          <w:rFonts w:ascii="Times New Roman" w:hAnsi="Times New Roman" w:cs="Times New Roman"/>
        </w:rPr>
        <w:t>(</w:t>
      </w:r>
      <w:r w:rsidR="00F91C2D" w:rsidRPr="00D02AB8">
        <w:rPr>
          <w:rFonts w:ascii="Times New Roman" w:hAnsi="Times New Roman" w:cs="Times New Roman"/>
        </w:rPr>
        <w:t>FTIR</w:t>
      </w:r>
      <w:r w:rsidR="00543710">
        <w:rPr>
          <w:rFonts w:ascii="Times New Roman" w:hAnsi="Times New Roman" w:cs="Times New Roman"/>
        </w:rPr>
        <w:t>)</w:t>
      </w:r>
      <w:r w:rsidR="00F91C2D" w:rsidRPr="00D02AB8">
        <w:rPr>
          <w:rFonts w:ascii="Times New Roman" w:hAnsi="Times New Roman" w:cs="Times New Roman"/>
        </w:rPr>
        <w:t xml:space="preserve">, Raman </w:t>
      </w:r>
      <w:r w:rsidR="005A19B0" w:rsidRPr="00D02AB8">
        <w:rPr>
          <w:rFonts w:ascii="Times New Roman" w:hAnsi="Times New Roman" w:cs="Times New Roman"/>
        </w:rPr>
        <w:t>s</w:t>
      </w:r>
      <w:r w:rsidR="00F91C2D" w:rsidRPr="00D02AB8">
        <w:rPr>
          <w:rFonts w:ascii="Times New Roman" w:hAnsi="Times New Roman" w:cs="Times New Roman"/>
        </w:rPr>
        <w:t>pectroscopy</w:t>
      </w:r>
      <w:bookmarkEnd w:id="16"/>
      <w:bookmarkEnd w:id="17"/>
    </w:p>
    <w:p w:rsidR="00D2188C" w:rsidRPr="00D02AB8" w:rsidRDefault="008B78B8" w:rsidP="00D02AB8">
      <w:pPr>
        <w:spacing w:line="360" w:lineRule="auto"/>
        <w:rPr>
          <w:rFonts w:ascii="Times New Roman" w:hAnsi="Times New Roman" w:cs="Times New Roman"/>
        </w:rPr>
      </w:pPr>
      <w:r w:rsidRPr="00D02AB8">
        <w:rPr>
          <w:rFonts w:ascii="Times New Roman" w:hAnsi="Times New Roman" w:cs="Times New Roman"/>
        </w:rPr>
        <w:t xml:space="preserve">Although </w:t>
      </w:r>
      <w:r w:rsidR="00882C47" w:rsidRPr="00D02AB8">
        <w:rPr>
          <w:rFonts w:ascii="Times New Roman" w:hAnsi="Times New Roman" w:cs="Times New Roman"/>
        </w:rPr>
        <w:t>rare</w:t>
      </w:r>
      <w:r w:rsidRPr="00D02AB8">
        <w:rPr>
          <w:rFonts w:ascii="Times New Roman" w:hAnsi="Times New Roman" w:cs="Times New Roman"/>
        </w:rPr>
        <w:t xml:space="preserve">, </w:t>
      </w:r>
      <w:r w:rsidR="00F33841" w:rsidRPr="00D02AB8">
        <w:rPr>
          <w:rFonts w:ascii="Times New Roman" w:hAnsi="Times New Roman" w:cs="Times New Roman"/>
        </w:rPr>
        <w:t xml:space="preserve">some </w:t>
      </w:r>
      <w:r w:rsidRPr="00D02AB8">
        <w:rPr>
          <w:rFonts w:ascii="Times New Roman" w:hAnsi="Times New Roman" w:cs="Times New Roman"/>
        </w:rPr>
        <w:t xml:space="preserve">analytical techniques allow </w:t>
      </w:r>
      <w:r w:rsidR="006A1DD6" w:rsidRPr="00D02AB8">
        <w:rPr>
          <w:rFonts w:ascii="Times New Roman" w:hAnsi="Times New Roman" w:cs="Times New Roman"/>
        </w:rPr>
        <w:t>analysis</w:t>
      </w:r>
      <w:r w:rsidR="000104A5" w:rsidRPr="00D02AB8">
        <w:rPr>
          <w:rFonts w:ascii="Times New Roman" w:hAnsi="Times New Roman" w:cs="Times New Roman"/>
        </w:rPr>
        <w:t xml:space="preserve"> of </w:t>
      </w:r>
      <w:r w:rsidR="006A1DD6" w:rsidRPr="00D02AB8">
        <w:rPr>
          <w:rFonts w:ascii="Times New Roman" w:hAnsi="Times New Roman" w:cs="Times New Roman"/>
        </w:rPr>
        <w:t>molecules</w:t>
      </w:r>
      <w:r w:rsidR="000104A5" w:rsidRPr="00D02AB8">
        <w:rPr>
          <w:rFonts w:ascii="Times New Roman" w:hAnsi="Times New Roman" w:cs="Times New Roman"/>
        </w:rPr>
        <w:t xml:space="preserve"> </w:t>
      </w:r>
      <w:r w:rsidR="006A1DD6" w:rsidRPr="00D02AB8">
        <w:rPr>
          <w:rFonts w:ascii="Times New Roman" w:hAnsi="Times New Roman" w:cs="Times New Roman"/>
        </w:rPr>
        <w:t>directly on the bronze surface, without sampling</w:t>
      </w:r>
      <w:r w:rsidR="00F33841" w:rsidRPr="00D02AB8">
        <w:rPr>
          <w:rFonts w:ascii="Times New Roman" w:hAnsi="Times New Roman" w:cs="Times New Roman"/>
        </w:rPr>
        <w:t xml:space="preserve">. </w:t>
      </w:r>
      <w:r w:rsidR="006A1DD6" w:rsidRPr="00D02AB8">
        <w:rPr>
          <w:rFonts w:ascii="Times New Roman" w:hAnsi="Times New Roman" w:cs="Times New Roman"/>
        </w:rPr>
        <w:t>Techniques include X-ray diffraction (XRD),</w:t>
      </w:r>
      <w:r w:rsidR="00F33841" w:rsidRPr="00D02AB8">
        <w:rPr>
          <w:rFonts w:ascii="Times New Roman" w:hAnsi="Times New Roman" w:cs="Times New Roman"/>
        </w:rPr>
        <w:t xml:space="preserve"> microscopes equipped with</w:t>
      </w:r>
      <w:r w:rsidR="006A1DD6" w:rsidRPr="00D02AB8">
        <w:rPr>
          <w:rFonts w:ascii="Times New Roman" w:hAnsi="Times New Roman" w:cs="Times New Roman"/>
        </w:rPr>
        <w:t xml:space="preserve"> </w:t>
      </w:r>
      <w:r w:rsidR="00543710" w:rsidRPr="00543710">
        <w:rPr>
          <w:rFonts w:ascii="Times New Roman" w:hAnsi="Times New Roman" w:cs="Times New Roman"/>
        </w:rPr>
        <w:t xml:space="preserve">Fourier-transform infrared spectroscopy </w:t>
      </w:r>
      <w:r w:rsidR="00543710">
        <w:rPr>
          <w:rFonts w:ascii="Times New Roman" w:hAnsi="Times New Roman" w:cs="Times New Roman"/>
        </w:rPr>
        <w:t>(</w:t>
      </w:r>
      <w:r w:rsidRPr="00D02AB8">
        <w:rPr>
          <w:rFonts w:ascii="Times New Roman" w:hAnsi="Times New Roman" w:cs="Times New Roman"/>
        </w:rPr>
        <w:t>FTIR</w:t>
      </w:r>
      <w:r w:rsidR="00543710">
        <w:rPr>
          <w:rFonts w:ascii="Times New Roman" w:hAnsi="Times New Roman" w:cs="Times New Roman"/>
        </w:rPr>
        <w:t>)</w:t>
      </w:r>
      <w:r w:rsidR="00FF6EDE" w:rsidRPr="00D02AB8">
        <w:rPr>
          <w:rFonts w:ascii="Times New Roman" w:hAnsi="Times New Roman" w:cs="Times New Roman"/>
        </w:rPr>
        <w:t>,</w:t>
      </w:r>
      <w:r w:rsidRPr="00D02AB8">
        <w:rPr>
          <w:rFonts w:ascii="Times New Roman" w:hAnsi="Times New Roman" w:cs="Times New Roman"/>
        </w:rPr>
        <w:t xml:space="preserve"> </w:t>
      </w:r>
      <w:r w:rsidR="00543710">
        <w:rPr>
          <w:rFonts w:ascii="Times New Roman" w:hAnsi="Times New Roman" w:cs="Times New Roman"/>
        </w:rPr>
        <w:t>and</w:t>
      </w:r>
      <w:r w:rsidRPr="00D02AB8">
        <w:rPr>
          <w:rFonts w:ascii="Times New Roman" w:hAnsi="Times New Roman" w:cs="Times New Roman"/>
        </w:rPr>
        <w:t xml:space="preserve"> Rama</w:t>
      </w:r>
      <w:r w:rsidR="00F33841" w:rsidRPr="00D02AB8">
        <w:rPr>
          <w:rFonts w:ascii="Times New Roman" w:hAnsi="Times New Roman" w:cs="Times New Roman"/>
        </w:rPr>
        <w:t>n</w:t>
      </w:r>
      <w:r w:rsidRPr="00D02AB8">
        <w:rPr>
          <w:rFonts w:ascii="Times New Roman" w:hAnsi="Times New Roman" w:cs="Times New Roman"/>
        </w:rPr>
        <w:t xml:space="preserve"> spectroscopy. </w:t>
      </w:r>
      <w:r w:rsidR="005A19B0" w:rsidRPr="00D02AB8">
        <w:rPr>
          <w:rFonts w:ascii="Times New Roman" w:hAnsi="Times New Roman" w:cs="Times New Roman"/>
        </w:rPr>
        <w:t xml:space="preserve">Specially adapted versions of the instruments can be used </w:t>
      </w:r>
      <w:r w:rsidR="00076D5E" w:rsidRPr="00D02AB8">
        <w:rPr>
          <w:rFonts w:ascii="Times New Roman" w:hAnsi="Times New Roman" w:cs="Times New Roman"/>
        </w:rPr>
        <w:t>directly on</w:t>
      </w:r>
      <w:r w:rsidR="00566B2E" w:rsidRPr="00D02AB8">
        <w:rPr>
          <w:rFonts w:ascii="Times New Roman" w:hAnsi="Times New Roman" w:cs="Times New Roman"/>
        </w:rPr>
        <w:t xml:space="preserve"> </w:t>
      </w:r>
      <w:r w:rsidR="00076D5E" w:rsidRPr="00D02AB8">
        <w:rPr>
          <w:rFonts w:ascii="Times New Roman" w:hAnsi="Times New Roman" w:cs="Times New Roman"/>
        </w:rPr>
        <w:t>objects</w:t>
      </w:r>
      <w:r w:rsidR="00566B2E" w:rsidRPr="00D02AB8">
        <w:rPr>
          <w:rFonts w:ascii="Times New Roman" w:hAnsi="Times New Roman" w:cs="Times New Roman"/>
        </w:rPr>
        <w:t xml:space="preserve"> rather than on samples in the lab</w:t>
      </w:r>
      <w:r w:rsidR="008F45BA" w:rsidRPr="00D02AB8">
        <w:rPr>
          <w:rFonts w:ascii="Times New Roman" w:hAnsi="Times New Roman" w:cs="Times New Roman"/>
        </w:rPr>
        <w:t xml:space="preserve">, but these </w:t>
      </w:r>
      <w:r w:rsidR="00566B2E" w:rsidRPr="00D02AB8">
        <w:rPr>
          <w:rFonts w:ascii="Times New Roman" w:hAnsi="Times New Roman" w:cs="Times New Roman"/>
        </w:rPr>
        <w:t xml:space="preserve">often yield results that are not as precise or reproducible as </w:t>
      </w:r>
      <w:r w:rsidR="008F45BA" w:rsidRPr="00D02AB8">
        <w:rPr>
          <w:rFonts w:ascii="Times New Roman" w:hAnsi="Times New Roman" w:cs="Times New Roman"/>
        </w:rPr>
        <w:t xml:space="preserve">those made with </w:t>
      </w:r>
      <w:r w:rsidR="00566B2E" w:rsidRPr="00D02AB8">
        <w:rPr>
          <w:rFonts w:ascii="Times New Roman" w:hAnsi="Times New Roman" w:cs="Times New Roman"/>
        </w:rPr>
        <w:t xml:space="preserve">laboratory </w:t>
      </w:r>
      <w:r w:rsidR="00076D5E" w:rsidRPr="00D02AB8">
        <w:rPr>
          <w:rFonts w:ascii="Times New Roman" w:hAnsi="Times New Roman" w:cs="Times New Roman"/>
        </w:rPr>
        <w:t>instruments</w:t>
      </w:r>
      <w:r w:rsidR="00566B2E" w:rsidRPr="00D02AB8">
        <w:rPr>
          <w:rFonts w:ascii="Times New Roman" w:hAnsi="Times New Roman" w:cs="Times New Roman"/>
        </w:rPr>
        <w:t xml:space="preserve">. </w:t>
      </w:r>
      <w:r w:rsidR="00E76D32" w:rsidRPr="00D02AB8">
        <w:rPr>
          <w:rFonts w:ascii="Times New Roman" w:hAnsi="Times New Roman" w:cs="Times New Roman"/>
        </w:rPr>
        <w:t xml:space="preserve">As for elemental analysis, due to the thinness and </w:t>
      </w:r>
      <w:r w:rsidR="00094CEF" w:rsidRPr="00D02AB8">
        <w:rPr>
          <w:rFonts w:ascii="Times New Roman" w:hAnsi="Times New Roman" w:cs="Times New Roman"/>
        </w:rPr>
        <w:t xml:space="preserve">the </w:t>
      </w:r>
      <w:r w:rsidR="00E76D32" w:rsidRPr="00D02AB8">
        <w:rPr>
          <w:rFonts w:ascii="Times New Roman" w:hAnsi="Times New Roman" w:cs="Times New Roman"/>
        </w:rPr>
        <w:t xml:space="preserve">complexity of </w:t>
      </w:r>
      <w:r w:rsidR="00A26AF4" w:rsidRPr="00D02AB8">
        <w:rPr>
          <w:rFonts w:ascii="Times New Roman" w:hAnsi="Times New Roman" w:cs="Times New Roman"/>
        </w:rPr>
        <w:t>often intermix</w:t>
      </w:r>
      <w:r w:rsidRPr="00D02AB8">
        <w:rPr>
          <w:rFonts w:ascii="Times New Roman" w:hAnsi="Times New Roman" w:cs="Times New Roman"/>
        </w:rPr>
        <w:t xml:space="preserve">ed </w:t>
      </w:r>
      <w:r w:rsidR="00E76D32" w:rsidRPr="00D02AB8">
        <w:rPr>
          <w:rFonts w:ascii="Times New Roman" w:hAnsi="Times New Roman" w:cs="Times New Roman"/>
        </w:rPr>
        <w:t xml:space="preserve">layers, structural analysis without sampling </w:t>
      </w:r>
      <w:r w:rsidR="00566B2E" w:rsidRPr="00D02AB8">
        <w:rPr>
          <w:rFonts w:ascii="Times New Roman" w:hAnsi="Times New Roman" w:cs="Times New Roman"/>
        </w:rPr>
        <w:t xml:space="preserve">rarely </w:t>
      </w:r>
      <w:r w:rsidRPr="00D02AB8">
        <w:rPr>
          <w:rFonts w:ascii="Times New Roman" w:hAnsi="Times New Roman" w:cs="Times New Roman"/>
        </w:rPr>
        <w:t>prove</w:t>
      </w:r>
      <w:r w:rsidR="00F8210A" w:rsidRPr="00D02AB8">
        <w:rPr>
          <w:rFonts w:ascii="Times New Roman" w:hAnsi="Times New Roman" w:cs="Times New Roman"/>
        </w:rPr>
        <w:t>s</w:t>
      </w:r>
      <w:r w:rsidRPr="00D02AB8">
        <w:rPr>
          <w:rFonts w:ascii="Times New Roman" w:hAnsi="Times New Roman" w:cs="Times New Roman"/>
        </w:rPr>
        <w:t xml:space="preserve"> fully </w:t>
      </w:r>
      <w:r w:rsidR="00E76D32" w:rsidRPr="00D02AB8">
        <w:rPr>
          <w:rFonts w:ascii="Times New Roman" w:hAnsi="Times New Roman" w:cs="Times New Roman"/>
        </w:rPr>
        <w:t>efficient</w:t>
      </w:r>
      <w:r w:rsidR="007E076B" w:rsidRPr="00D02AB8">
        <w:rPr>
          <w:rFonts w:ascii="Times New Roman" w:hAnsi="Times New Roman" w:cs="Times New Roman"/>
        </w:rPr>
        <w:t>.</w:t>
      </w:r>
    </w:p>
    <w:p w:rsidR="00652A3E" w:rsidRPr="00D02AB8" w:rsidRDefault="00652A3E" w:rsidP="00D02AB8">
      <w:pPr>
        <w:spacing w:line="360" w:lineRule="auto"/>
        <w:rPr>
          <w:rFonts w:ascii="Times New Roman" w:hAnsi="Times New Roman" w:cs="Times New Roman"/>
        </w:rPr>
      </w:pPr>
    </w:p>
    <w:p w:rsidR="00652A3E" w:rsidRPr="00D02AB8" w:rsidRDefault="00E82BD9" w:rsidP="00D02AB8">
      <w:pPr>
        <w:pStyle w:val="Heading2"/>
        <w:spacing w:before="0" w:line="360" w:lineRule="auto"/>
        <w:rPr>
          <w:szCs w:val="24"/>
        </w:rPr>
      </w:pPr>
      <w:bookmarkStart w:id="18" w:name="_Toc16885115"/>
      <w:r w:rsidRPr="00D02AB8">
        <w:rPr>
          <w:szCs w:val="24"/>
        </w:rPr>
        <w:lastRenderedPageBreak/>
        <w:t xml:space="preserve">3 Composition of surface layers: </w:t>
      </w:r>
      <w:r w:rsidR="00543710">
        <w:rPr>
          <w:szCs w:val="24"/>
        </w:rPr>
        <w:t>i</w:t>
      </w:r>
      <w:r w:rsidR="00566B2E" w:rsidRPr="00D02AB8">
        <w:rPr>
          <w:szCs w:val="24"/>
        </w:rPr>
        <w:t xml:space="preserve">nvasive </w:t>
      </w:r>
      <w:bookmarkEnd w:id="18"/>
      <w:r w:rsidR="004B18B5" w:rsidRPr="00D02AB8">
        <w:rPr>
          <w:szCs w:val="24"/>
        </w:rPr>
        <w:t>techniques</w:t>
      </w:r>
    </w:p>
    <w:p w:rsidR="00416151" w:rsidRPr="00D02AB8" w:rsidRDefault="00416151" w:rsidP="00D02AB8">
      <w:pPr>
        <w:spacing w:line="360" w:lineRule="auto"/>
        <w:rPr>
          <w:rFonts w:ascii="Times New Roman" w:eastAsia="Times New Roman" w:hAnsi="Times New Roman" w:cs="Times New Roman"/>
        </w:rPr>
      </w:pPr>
      <w:bookmarkStart w:id="19" w:name="_Toc16885116"/>
    </w:p>
    <w:p w:rsidR="008B78B8" w:rsidRPr="00D02AB8" w:rsidRDefault="00E82BD9" w:rsidP="00D02AB8">
      <w:pPr>
        <w:pStyle w:val="Heading3"/>
        <w:spacing w:before="0" w:line="360" w:lineRule="auto"/>
        <w:rPr>
          <w:rFonts w:ascii="Times New Roman" w:hAnsi="Times New Roman" w:cs="Times New Roman"/>
        </w:rPr>
      </w:pPr>
      <w:r w:rsidRPr="00D02AB8">
        <w:rPr>
          <w:rFonts w:ascii="Times New Roman" w:hAnsi="Times New Roman" w:cs="Times New Roman"/>
        </w:rPr>
        <w:t xml:space="preserve">3.1 </w:t>
      </w:r>
      <w:r w:rsidR="00566B2E" w:rsidRPr="00D02AB8">
        <w:rPr>
          <w:rFonts w:ascii="Times New Roman" w:hAnsi="Times New Roman" w:cs="Times New Roman"/>
        </w:rPr>
        <w:t>G</w:t>
      </w:r>
      <w:r w:rsidR="003109B2" w:rsidRPr="00D02AB8">
        <w:rPr>
          <w:rFonts w:ascii="Times New Roman" w:hAnsi="Times New Roman" w:cs="Times New Roman"/>
        </w:rPr>
        <w:t>uidance for sampling</w:t>
      </w:r>
      <w:bookmarkEnd w:id="19"/>
    </w:p>
    <w:p w:rsidR="004A061B" w:rsidRDefault="008B78B8" w:rsidP="00D02AB8">
      <w:pPr>
        <w:spacing w:line="360" w:lineRule="auto"/>
        <w:rPr>
          <w:rFonts w:ascii="Times New Roman" w:hAnsi="Times New Roman" w:cs="Times New Roman"/>
        </w:rPr>
      </w:pPr>
      <w:r w:rsidRPr="00D02AB8">
        <w:rPr>
          <w:rFonts w:ascii="Times New Roman" w:hAnsi="Times New Roman" w:cs="Times New Roman"/>
        </w:rPr>
        <w:t>Samples can be in powder form</w:t>
      </w:r>
      <w:r w:rsidR="000F6F5B" w:rsidRPr="00D02AB8">
        <w:rPr>
          <w:rFonts w:ascii="Times New Roman" w:hAnsi="Times New Roman" w:cs="Times New Roman"/>
        </w:rPr>
        <w:t xml:space="preserve">, </w:t>
      </w:r>
      <w:r w:rsidR="00F8210A" w:rsidRPr="00D02AB8">
        <w:rPr>
          <w:rFonts w:ascii="Times New Roman" w:hAnsi="Times New Roman" w:cs="Times New Roman"/>
        </w:rPr>
        <w:t xml:space="preserve">prepared </w:t>
      </w:r>
      <w:r w:rsidR="00E0371D" w:rsidRPr="00D02AB8">
        <w:rPr>
          <w:rFonts w:ascii="Times New Roman" w:hAnsi="Times New Roman" w:cs="Times New Roman"/>
        </w:rPr>
        <w:t xml:space="preserve">as a </w:t>
      </w:r>
      <w:r w:rsidRPr="00D02AB8">
        <w:rPr>
          <w:rFonts w:ascii="Times New Roman" w:hAnsi="Times New Roman" w:cs="Times New Roman"/>
        </w:rPr>
        <w:t>cross section</w:t>
      </w:r>
      <w:r w:rsidR="000F6F5B" w:rsidRPr="00D02AB8">
        <w:rPr>
          <w:rFonts w:ascii="Times New Roman" w:hAnsi="Times New Roman" w:cs="Times New Roman"/>
        </w:rPr>
        <w:t>, or in solution</w:t>
      </w:r>
      <w:r w:rsidR="008F45BA" w:rsidRPr="00D02AB8">
        <w:rPr>
          <w:rFonts w:ascii="Times New Roman" w:hAnsi="Times New Roman" w:cs="Times New Roman"/>
        </w:rPr>
        <w:t xml:space="preserve">. </w:t>
      </w:r>
      <w:r w:rsidR="00415158" w:rsidRPr="00D02AB8">
        <w:rPr>
          <w:rFonts w:ascii="Times New Roman" w:hAnsi="Times New Roman" w:cs="Times New Roman"/>
        </w:rPr>
        <w:t xml:space="preserve">The </w:t>
      </w:r>
      <w:r w:rsidR="004A061B" w:rsidRPr="00D02AB8">
        <w:rPr>
          <w:rFonts w:ascii="Times New Roman" w:hAnsi="Times New Roman" w:cs="Times New Roman"/>
        </w:rPr>
        <w:t xml:space="preserve">main advantages and drawbacks of </w:t>
      </w:r>
      <w:r w:rsidR="00415158" w:rsidRPr="00D02AB8">
        <w:rPr>
          <w:rFonts w:ascii="Times New Roman" w:hAnsi="Times New Roman" w:cs="Times New Roman"/>
        </w:rPr>
        <w:t>these</w:t>
      </w:r>
      <w:r w:rsidR="004A061B" w:rsidRPr="00D02AB8">
        <w:rPr>
          <w:rFonts w:ascii="Times New Roman" w:hAnsi="Times New Roman" w:cs="Times New Roman"/>
        </w:rPr>
        <w:t xml:space="preserve"> sample</w:t>
      </w:r>
      <w:r w:rsidR="00415158" w:rsidRPr="00D02AB8">
        <w:rPr>
          <w:rFonts w:ascii="Times New Roman" w:hAnsi="Times New Roman" w:cs="Times New Roman"/>
        </w:rPr>
        <w:t xml:space="preserve"> types are</w:t>
      </w:r>
      <w:r w:rsidR="004A061B" w:rsidRPr="00D02AB8">
        <w:rPr>
          <w:rFonts w:ascii="Times New Roman" w:hAnsi="Times New Roman" w:cs="Times New Roman"/>
        </w:rPr>
        <w:t>:</w:t>
      </w:r>
    </w:p>
    <w:p w:rsidR="00543710" w:rsidRPr="00D02AB8" w:rsidRDefault="00543710" w:rsidP="00D02AB8">
      <w:pPr>
        <w:spacing w:line="360" w:lineRule="auto"/>
        <w:rPr>
          <w:rFonts w:ascii="Times New Roman" w:hAnsi="Times New Roman" w:cs="Times New Roman"/>
        </w:rPr>
      </w:pPr>
    </w:p>
    <w:p w:rsidR="004A061B" w:rsidRPr="00D02AB8" w:rsidRDefault="00415158" w:rsidP="00D02AB8">
      <w:pPr>
        <w:pStyle w:val="ListParagraph"/>
        <w:numPr>
          <w:ilvl w:val="0"/>
          <w:numId w:val="31"/>
        </w:numPr>
        <w:spacing w:line="360" w:lineRule="auto"/>
        <w:rPr>
          <w:rFonts w:ascii="Times New Roman" w:hAnsi="Times New Roman" w:cs="Times New Roman"/>
        </w:rPr>
      </w:pPr>
      <w:r w:rsidRPr="00D02AB8">
        <w:rPr>
          <w:rFonts w:ascii="Times New Roman" w:hAnsi="Times New Roman" w:cs="Times New Roman"/>
        </w:rPr>
        <w:t>Powder samples are</w:t>
      </w:r>
      <w:r w:rsidR="00907536" w:rsidRPr="00D02AB8">
        <w:rPr>
          <w:rFonts w:ascii="Times New Roman" w:hAnsi="Times New Roman" w:cs="Times New Roman"/>
        </w:rPr>
        <w:t xml:space="preserve"> much easier to acquire</w:t>
      </w:r>
      <w:r w:rsidR="00E0371D" w:rsidRPr="00D02AB8">
        <w:rPr>
          <w:rFonts w:ascii="Times New Roman" w:hAnsi="Times New Roman" w:cs="Times New Roman"/>
        </w:rPr>
        <w:t xml:space="preserve"> and prepare</w:t>
      </w:r>
      <w:r w:rsidR="00907536" w:rsidRPr="00D02AB8">
        <w:rPr>
          <w:rFonts w:ascii="Times New Roman" w:hAnsi="Times New Roman" w:cs="Times New Roman"/>
        </w:rPr>
        <w:t xml:space="preserve">, but a major disadvantage is that multiple layers may </w:t>
      </w:r>
      <w:r w:rsidR="000F6F5B" w:rsidRPr="00D02AB8">
        <w:rPr>
          <w:rFonts w:ascii="Times New Roman" w:hAnsi="Times New Roman" w:cs="Times New Roman"/>
        </w:rPr>
        <w:t xml:space="preserve">be </w:t>
      </w:r>
      <w:r w:rsidR="00566B2E" w:rsidRPr="00D02AB8">
        <w:rPr>
          <w:rFonts w:ascii="Times New Roman" w:hAnsi="Times New Roman" w:cs="Times New Roman"/>
        </w:rPr>
        <w:t>intermingled</w:t>
      </w:r>
      <w:r w:rsidR="000F6F5B" w:rsidRPr="00D02AB8">
        <w:rPr>
          <w:rFonts w:ascii="Times New Roman" w:hAnsi="Times New Roman" w:cs="Times New Roman"/>
        </w:rPr>
        <w:t xml:space="preserve"> in the sample.</w:t>
      </w:r>
      <w:r w:rsidR="00566B2E" w:rsidRPr="00D02AB8">
        <w:rPr>
          <w:rFonts w:ascii="Times New Roman" w:hAnsi="Times New Roman" w:cs="Times New Roman"/>
        </w:rPr>
        <w:t xml:space="preserve"> Careful sampling under a stereomicroscope is essential.</w:t>
      </w:r>
    </w:p>
    <w:p w:rsidR="004A061B" w:rsidRPr="00D02AB8" w:rsidRDefault="00415158" w:rsidP="00D02AB8">
      <w:pPr>
        <w:pStyle w:val="ListParagraph"/>
        <w:numPr>
          <w:ilvl w:val="0"/>
          <w:numId w:val="31"/>
        </w:numPr>
        <w:spacing w:line="360" w:lineRule="auto"/>
        <w:rPr>
          <w:rFonts w:ascii="Times New Roman" w:hAnsi="Times New Roman" w:cs="Times New Roman"/>
        </w:rPr>
      </w:pPr>
      <w:r w:rsidRPr="00D02AB8">
        <w:rPr>
          <w:rFonts w:ascii="Times New Roman" w:hAnsi="Times New Roman" w:cs="Times New Roman"/>
        </w:rPr>
        <w:t>C</w:t>
      </w:r>
      <w:r w:rsidR="00BB1810" w:rsidRPr="00D02AB8">
        <w:rPr>
          <w:rFonts w:ascii="Times New Roman" w:hAnsi="Times New Roman" w:cs="Times New Roman"/>
        </w:rPr>
        <w:t>ross section</w:t>
      </w:r>
      <w:r w:rsidRPr="00D02AB8">
        <w:rPr>
          <w:rFonts w:ascii="Times New Roman" w:hAnsi="Times New Roman" w:cs="Times New Roman"/>
        </w:rPr>
        <w:t>s</w:t>
      </w:r>
      <w:r w:rsidR="00907536" w:rsidRPr="00D02AB8">
        <w:rPr>
          <w:rFonts w:ascii="Times New Roman" w:hAnsi="Times New Roman" w:cs="Times New Roman"/>
        </w:rPr>
        <w:t xml:space="preserve"> allow </w:t>
      </w:r>
      <w:r w:rsidR="00F8210A" w:rsidRPr="00D02AB8">
        <w:rPr>
          <w:rFonts w:ascii="Times New Roman" w:hAnsi="Times New Roman" w:cs="Times New Roman"/>
        </w:rPr>
        <w:t xml:space="preserve">observation </w:t>
      </w:r>
      <w:r w:rsidR="00360E3F" w:rsidRPr="00D02AB8">
        <w:rPr>
          <w:rFonts w:ascii="Times New Roman" w:hAnsi="Times New Roman" w:cs="Times New Roman"/>
        </w:rPr>
        <w:t>and analy</w:t>
      </w:r>
      <w:r w:rsidR="00F8210A" w:rsidRPr="00D02AB8">
        <w:rPr>
          <w:rFonts w:ascii="Times New Roman" w:hAnsi="Times New Roman" w:cs="Times New Roman"/>
        </w:rPr>
        <w:t xml:space="preserve">sis </w:t>
      </w:r>
      <w:r w:rsidR="005B6988" w:rsidRPr="00D02AB8">
        <w:rPr>
          <w:rFonts w:ascii="Times New Roman" w:hAnsi="Times New Roman" w:cs="Times New Roman"/>
        </w:rPr>
        <w:t xml:space="preserve">of </w:t>
      </w:r>
      <w:r w:rsidR="00360E3F" w:rsidRPr="00D02AB8">
        <w:rPr>
          <w:rFonts w:ascii="Times New Roman" w:hAnsi="Times New Roman" w:cs="Times New Roman"/>
        </w:rPr>
        <w:t>the layering</w:t>
      </w:r>
      <w:r w:rsidR="008F45BA" w:rsidRPr="00D02AB8">
        <w:rPr>
          <w:rFonts w:ascii="Times New Roman" w:hAnsi="Times New Roman" w:cs="Times New Roman"/>
        </w:rPr>
        <w:t>, but</w:t>
      </w:r>
      <w:r w:rsidR="00907536" w:rsidRPr="00D02AB8">
        <w:rPr>
          <w:rFonts w:ascii="Times New Roman" w:hAnsi="Times New Roman" w:cs="Times New Roman"/>
        </w:rPr>
        <w:t xml:space="preserve"> it can be extremely difficult to remove a small, discret</w:t>
      </w:r>
      <w:r w:rsidR="008F45BA" w:rsidRPr="00D02AB8">
        <w:rPr>
          <w:rFonts w:ascii="Times New Roman" w:hAnsi="Times New Roman" w:cs="Times New Roman"/>
        </w:rPr>
        <w:t>e</w:t>
      </w:r>
      <w:r w:rsidR="00907536" w:rsidRPr="00D02AB8">
        <w:rPr>
          <w:rFonts w:ascii="Times New Roman" w:hAnsi="Times New Roman" w:cs="Times New Roman"/>
        </w:rPr>
        <w:t xml:space="preserve"> sample of a chemically bonded patina. </w:t>
      </w:r>
      <w:r w:rsidR="00134368" w:rsidRPr="00D02AB8">
        <w:rPr>
          <w:rFonts w:ascii="Times New Roman" w:hAnsi="Times New Roman" w:cs="Times New Roman"/>
        </w:rPr>
        <w:t>Preparation of cross section</w:t>
      </w:r>
      <w:r w:rsidR="005B6988" w:rsidRPr="00D02AB8">
        <w:rPr>
          <w:rFonts w:ascii="Times New Roman" w:hAnsi="Times New Roman" w:cs="Times New Roman"/>
        </w:rPr>
        <w:t>s</w:t>
      </w:r>
      <w:r w:rsidR="00134368" w:rsidRPr="00D02AB8">
        <w:rPr>
          <w:rFonts w:ascii="Times New Roman" w:hAnsi="Times New Roman" w:cs="Times New Roman"/>
        </w:rPr>
        <w:t xml:space="preserve"> require</w:t>
      </w:r>
      <w:r w:rsidR="005B6988" w:rsidRPr="00D02AB8">
        <w:rPr>
          <w:rFonts w:ascii="Times New Roman" w:hAnsi="Times New Roman" w:cs="Times New Roman"/>
        </w:rPr>
        <w:t>s</w:t>
      </w:r>
      <w:r w:rsidR="00134368" w:rsidRPr="00D02AB8">
        <w:rPr>
          <w:rFonts w:ascii="Times New Roman" w:hAnsi="Times New Roman" w:cs="Times New Roman"/>
        </w:rPr>
        <w:t xml:space="preserve"> special attention</w:t>
      </w:r>
      <w:r w:rsidR="00970CA0" w:rsidRPr="00D02AB8">
        <w:rPr>
          <w:rFonts w:ascii="Times New Roman" w:hAnsi="Times New Roman" w:cs="Times New Roman"/>
        </w:rPr>
        <w:t xml:space="preserve"> (</w:t>
      </w:r>
      <w:r w:rsidR="00BB1810" w:rsidRPr="00D02AB8">
        <w:rPr>
          <w:rFonts w:ascii="Times New Roman" w:hAnsi="Times New Roman" w:cs="Times New Roman"/>
        </w:rPr>
        <w:t xml:space="preserve">see </w:t>
      </w:r>
      <w:hyperlink w:anchor="II.6§1.2" w:history="1">
        <w:r w:rsidR="00090E4A" w:rsidRPr="00090E4A">
          <w:rPr>
            <w:rStyle w:val="Hyperlink"/>
            <w:rFonts w:ascii="Times New Roman" w:hAnsi="Times New Roman" w:cs="Times New Roman"/>
          </w:rPr>
          <w:t>II.6</w:t>
        </w:r>
        <w:r w:rsidR="008F45BA" w:rsidRPr="00090E4A">
          <w:rPr>
            <w:rStyle w:val="Hyperlink"/>
            <w:rFonts w:ascii="Times New Roman" w:hAnsi="Times New Roman" w:cs="Times New Roman"/>
          </w:rPr>
          <w:t>§</w:t>
        </w:r>
        <w:r w:rsidR="00BB1810" w:rsidRPr="00090E4A">
          <w:rPr>
            <w:rStyle w:val="Hyperlink"/>
            <w:rFonts w:ascii="Times New Roman" w:hAnsi="Times New Roman" w:cs="Times New Roman"/>
          </w:rPr>
          <w:t>1</w:t>
        </w:r>
        <w:r w:rsidR="008F45BA" w:rsidRPr="00090E4A">
          <w:rPr>
            <w:rStyle w:val="Hyperlink"/>
            <w:rFonts w:ascii="Times New Roman" w:hAnsi="Times New Roman" w:cs="Times New Roman"/>
          </w:rPr>
          <w:t>.</w:t>
        </w:r>
        <w:r w:rsidR="00BB1810" w:rsidRPr="00090E4A">
          <w:rPr>
            <w:rStyle w:val="Hyperlink"/>
            <w:rFonts w:ascii="Times New Roman" w:hAnsi="Times New Roman" w:cs="Times New Roman"/>
          </w:rPr>
          <w:t>2</w:t>
        </w:r>
      </w:hyperlink>
      <w:r w:rsidR="00970CA0" w:rsidRPr="00D02AB8">
        <w:rPr>
          <w:rFonts w:ascii="Times New Roman" w:hAnsi="Times New Roman" w:cs="Times New Roman"/>
        </w:rPr>
        <w:t>)</w:t>
      </w:r>
      <w:r w:rsidR="00134368" w:rsidRPr="00D02AB8">
        <w:rPr>
          <w:rFonts w:ascii="Times New Roman" w:hAnsi="Times New Roman" w:cs="Times New Roman"/>
        </w:rPr>
        <w:t>.</w:t>
      </w:r>
    </w:p>
    <w:p w:rsidR="00907536" w:rsidRPr="00D02AB8" w:rsidRDefault="00415158" w:rsidP="00D02AB8">
      <w:pPr>
        <w:pStyle w:val="ListParagraph"/>
        <w:numPr>
          <w:ilvl w:val="0"/>
          <w:numId w:val="31"/>
        </w:numPr>
        <w:spacing w:line="360" w:lineRule="auto"/>
        <w:rPr>
          <w:rFonts w:ascii="Times New Roman" w:hAnsi="Times New Roman" w:cs="Times New Roman"/>
        </w:rPr>
      </w:pPr>
      <w:r w:rsidRPr="00D02AB8">
        <w:rPr>
          <w:rFonts w:ascii="Times New Roman" w:hAnsi="Times New Roman" w:cs="Times New Roman"/>
        </w:rPr>
        <w:t xml:space="preserve">Dissolved samples may be collected for analysis using a cotton swab or </w:t>
      </w:r>
      <w:r w:rsidR="00312CA0" w:rsidRPr="00D02AB8">
        <w:rPr>
          <w:rFonts w:ascii="Times New Roman" w:hAnsi="Times New Roman" w:cs="Times New Roman"/>
        </w:rPr>
        <w:t>by applying and then retrieving a droplet of solvent using a micropipette</w:t>
      </w:r>
      <w:r w:rsidRPr="00D02AB8">
        <w:rPr>
          <w:rFonts w:ascii="Times New Roman" w:hAnsi="Times New Roman" w:cs="Times New Roman"/>
        </w:rPr>
        <w:t xml:space="preserve">. </w:t>
      </w:r>
      <w:r w:rsidR="00312CA0" w:rsidRPr="00D02AB8">
        <w:rPr>
          <w:rFonts w:ascii="Times New Roman" w:hAnsi="Times New Roman" w:cs="Times New Roman"/>
        </w:rPr>
        <w:t>The best choice of solvent(s) may be difficult to determine</w:t>
      </w:r>
      <w:r w:rsidR="00543710">
        <w:rPr>
          <w:rFonts w:ascii="Times New Roman" w:hAnsi="Times New Roman" w:cs="Times New Roman"/>
        </w:rPr>
        <w:t>,</w:t>
      </w:r>
      <w:r w:rsidR="00312CA0" w:rsidRPr="00D02AB8">
        <w:rPr>
          <w:rFonts w:ascii="Times New Roman" w:hAnsi="Times New Roman" w:cs="Times New Roman"/>
        </w:rPr>
        <w:t xml:space="preserve"> as the solubility of oil, resin, and polymer coatings will vary consider</w:t>
      </w:r>
      <w:r w:rsidR="00543710">
        <w:rPr>
          <w:rFonts w:ascii="Times New Roman" w:hAnsi="Times New Roman" w:cs="Times New Roman"/>
        </w:rPr>
        <w:t>ably and will be affected by ag</w:t>
      </w:r>
      <w:r w:rsidR="00312CA0" w:rsidRPr="00D02AB8">
        <w:rPr>
          <w:rFonts w:ascii="Times New Roman" w:hAnsi="Times New Roman" w:cs="Times New Roman"/>
        </w:rPr>
        <w:t>ing.</w:t>
      </w:r>
    </w:p>
    <w:p w:rsidR="008F45BA" w:rsidRPr="00D02AB8" w:rsidRDefault="008F45BA" w:rsidP="00D02AB8">
      <w:pPr>
        <w:spacing w:line="360" w:lineRule="auto"/>
        <w:rPr>
          <w:rFonts w:ascii="Times New Roman" w:hAnsi="Times New Roman" w:cs="Times New Roman"/>
        </w:rPr>
      </w:pPr>
    </w:p>
    <w:p w:rsidR="000F6F5B" w:rsidRPr="00D02AB8" w:rsidRDefault="000F6F5B" w:rsidP="00D02AB8">
      <w:pPr>
        <w:spacing w:line="360" w:lineRule="auto"/>
        <w:rPr>
          <w:rFonts w:ascii="Times New Roman" w:hAnsi="Times New Roman" w:cs="Times New Roman"/>
        </w:rPr>
      </w:pPr>
      <w:r w:rsidRPr="00D02AB8">
        <w:rPr>
          <w:rFonts w:ascii="Times New Roman" w:hAnsi="Times New Roman" w:cs="Times New Roman"/>
        </w:rPr>
        <w:t>Whatever the sample form, great care should be taken in identifying the most representative area for sampling.</w:t>
      </w:r>
    </w:p>
    <w:p w:rsidR="00566B2E" w:rsidRPr="00D02AB8" w:rsidRDefault="00566B2E" w:rsidP="00D02AB8">
      <w:pPr>
        <w:spacing w:line="360" w:lineRule="auto"/>
        <w:rPr>
          <w:rFonts w:ascii="Times New Roman" w:hAnsi="Times New Roman" w:cs="Times New Roman"/>
        </w:rPr>
      </w:pPr>
    </w:p>
    <w:p w:rsidR="00C01E90" w:rsidRPr="00D02AB8" w:rsidRDefault="00E82BD9" w:rsidP="00D02AB8">
      <w:pPr>
        <w:pStyle w:val="Heading3"/>
        <w:spacing w:before="0" w:line="360" w:lineRule="auto"/>
        <w:rPr>
          <w:rFonts w:ascii="Times New Roman" w:hAnsi="Times New Roman" w:cs="Times New Roman"/>
        </w:rPr>
      </w:pPr>
      <w:bookmarkStart w:id="20" w:name="_Toc16885117"/>
      <w:r w:rsidRPr="00D02AB8">
        <w:rPr>
          <w:rFonts w:ascii="Times New Roman" w:hAnsi="Times New Roman" w:cs="Times New Roman"/>
        </w:rPr>
        <w:t xml:space="preserve">3.2 </w:t>
      </w:r>
      <w:r w:rsidR="00C01E90" w:rsidRPr="00D02AB8">
        <w:rPr>
          <w:rFonts w:ascii="Times New Roman" w:hAnsi="Times New Roman" w:cs="Times New Roman"/>
        </w:rPr>
        <w:t>Observation of cross sections</w:t>
      </w:r>
      <w:bookmarkEnd w:id="20"/>
    </w:p>
    <w:p w:rsidR="00C01E90" w:rsidRDefault="00543710" w:rsidP="00D02AB8">
      <w:pPr>
        <w:spacing w:line="360" w:lineRule="auto"/>
        <w:rPr>
          <w:rFonts w:ascii="Times New Roman" w:hAnsi="Times New Roman" w:cs="Times New Roman"/>
        </w:rPr>
      </w:pPr>
      <w:r>
        <w:rPr>
          <w:rFonts w:ascii="Times New Roman" w:hAnsi="Times New Roman" w:cs="Times New Roman"/>
        </w:rPr>
        <w:t>C</w:t>
      </w:r>
      <w:r w:rsidR="00C01E90" w:rsidRPr="00D02AB8">
        <w:rPr>
          <w:rFonts w:ascii="Times New Roman" w:hAnsi="Times New Roman" w:cs="Times New Roman"/>
        </w:rPr>
        <w:t>areful observation of the cross s</w:t>
      </w:r>
      <w:r>
        <w:rPr>
          <w:rFonts w:ascii="Times New Roman" w:hAnsi="Times New Roman" w:cs="Times New Roman"/>
        </w:rPr>
        <w:t xml:space="preserve">ection is highly recommended </w:t>
      </w:r>
      <w:r w:rsidR="00C01E90" w:rsidRPr="00D02AB8">
        <w:rPr>
          <w:rFonts w:ascii="Times New Roman" w:hAnsi="Times New Roman" w:cs="Times New Roman"/>
        </w:rPr>
        <w:t xml:space="preserve">to assess the structure of the surface layers and their homogeneity. This may prove particularly useful to distinguish artificial from natural patina (see </w:t>
      </w:r>
      <w:hyperlink w:anchor="I.8" w:history="1">
        <w:r w:rsidR="008F799C" w:rsidRPr="00090E4A">
          <w:rPr>
            <w:rStyle w:val="Hyperlink"/>
            <w:rFonts w:ascii="Times New Roman" w:hAnsi="Times New Roman" w:cs="Times New Roman"/>
          </w:rPr>
          <w:t>I.</w:t>
        </w:r>
        <w:r w:rsidR="001E1F6A" w:rsidRPr="00090E4A">
          <w:rPr>
            <w:rStyle w:val="Hyperlink"/>
            <w:rFonts w:ascii="Times New Roman" w:hAnsi="Times New Roman" w:cs="Times New Roman"/>
          </w:rPr>
          <w:t>8</w:t>
        </w:r>
      </w:hyperlink>
      <w:r w:rsidR="00C01E90" w:rsidRPr="00D02AB8">
        <w:rPr>
          <w:rFonts w:ascii="Times New Roman" w:hAnsi="Times New Roman" w:cs="Times New Roman"/>
        </w:rPr>
        <w:t xml:space="preserve">). The same techniques as those used to investigate the metal microstructure may be used </w:t>
      </w:r>
      <w:r w:rsidR="006F08F4" w:rsidRPr="00D02AB8">
        <w:rPr>
          <w:rFonts w:ascii="Times New Roman" w:hAnsi="Times New Roman" w:cs="Times New Roman"/>
        </w:rPr>
        <w:t xml:space="preserve">for imaging </w:t>
      </w:r>
      <w:r w:rsidR="00C01E90" w:rsidRPr="00D02AB8">
        <w:rPr>
          <w:rFonts w:ascii="Times New Roman" w:hAnsi="Times New Roman" w:cs="Times New Roman"/>
        </w:rPr>
        <w:t>(</w:t>
      </w:r>
      <w:r w:rsidR="009E4D44" w:rsidRPr="00D02AB8">
        <w:rPr>
          <w:rFonts w:ascii="Times New Roman" w:hAnsi="Times New Roman" w:cs="Times New Roman"/>
        </w:rPr>
        <w:t xml:space="preserve">see </w:t>
      </w:r>
      <w:hyperlink w:anchor="II.5" w:history="1">
        <w:r w:rsidR="009E4D44" w:rsidRPr="00090E4A">
          <w:rPr>
            <w:rStyle w:val="Hyperlink"/>
            <w:rFonts w:ascii="Times New Roman" w:hAnsi="Times New Roman" w:cs="Times New Roman"/>
          </w:rPr>
          <w:t>II.</w:t>
        </w:r>
        <w:r w:rsidR="001E1F6A" w:rsidRPr="00090E4A">
          <w:rPr>
            <w:rStyle w:val="Hyperlink"/>
            <w:rFonts w:ascii="Times New Roman" w:hAnsi="Times New Roman" w:cs="Times New Roman"/>
          </w:rPr>
          <w:t>5</w:t>
        </w:r>
      </w:hyperlink>
      <w:r w:rsidR="001E1F6A" w:rsidRPr="00D02AB8">
        <w:rPr>
          <w:rFonts w:ascii="Times New Roman" w:hAnsi="Times New Roman" w:cs="Times New Roman"/>
        </w:rPr>
        <w:t>)</w:t>
      </w:r>
      <w:r w:rsidR="00EB777D" w:rsidRPr="00D02AB8">
        <w:rPr>
          <w:rFonts w:ascii="Times New Roman" w:hAnsi="Times New Roman" w:cs="Times New Roman"/>
        </w:rPr>
        <w:t>.</w:t>
      </w:r>
      <w:r w:rsidR="001E1F6A" w:rsidRPr="00D02AB8">
        <w:rPr>
          <w:rFonts w:ascii="Times New Roman" w:hAnsi="Times New Roman" w:cs="Times New Roman"/>
        </w:rPr>
        <w:t xml:space="preserve"> </w:t>
      </w:r>
      <w:r w:rsidR="00A739ED" w:rsidRPr="00D02AB8">
        <w:rPr>
          <w:rFonts w:ascii="Times New Roman" w:hAnsi="Times New Roman" w:cs="Times New Roman"/>
        </w:rPr>
        <w:t>Improved imaging of samples using multi</w:t>
      </w:r>
      <w:r w:rsidR="001E1F6A" w:rsidRPr="00D02AB8">
        <w:rPr>
          <w:rFonts w:ascii="Times New Roman" w:hAnsi="Times New Roman" w:cs="Times New Roman"/>
        </w:rPr>
        <w:t>- or hyper</w:t>
      </w:r>
      <w:r w:rsidR="00A739ED" w:rsidRPr="00D02AB8">
        <w:rPr>
          <w:rFonts w:ascii="Times New Roman" w:hAnsi="Times New Roman" w:cs="Times New Roman"/>
        </w:rPr>
        <w:t>spectral imaging, ultrasound tomography</w:t>
      </w:r>
      <w:r w:rsidR="009E4D44" w:rsidRPr="00D02AB8">
        <w:rPr>
          <w:rFonts w:ascii="Times New Roman" w:hAnsi="Times New Roman" w:cs="Times New Roman"/>
        </w:rPr>
        <w:t>,</w:t>
      </w:r>
      <w:r w:rsidR="00A739ED" w:rsidRPr="00D02AB8">
        <w:rPr>
          <w:rFonts w:ascii="Times New Roman" w:hAnsi="Times New Roman" w:cs="Times New Roman"/>
        </w:rPr>
        <w:t xml:space="preserve"> and </w:t>
      </w:r>
      <w:r w:rsidR="001E1F6A" w:rsidRPr="00D02AB8">
        <w:rPr>
          <w:rFonts w:ascii="Times New Roman" w:hAnsi="Times New Roman" w:cs="Times New Roman"/>
        </w:rPr>
        <w:t>optical coherence tomography (</w:t>
      </w:r>
      <w:r w:rsidR="00A739ED" w:rsidRPr="00D02AB8">
        <w:rPr>
          <w:rFonts w:ascii="Times New Roman" w:hAnsi="Times New Roman" w:cs="Times New Roman"/>
        </w:rPr>
        <w:t>OCT</w:t>
      </w:r>
      <w:r w:rsidR="001E1F6A" w:rsidRPr="00D02AB8">
        <w:rPr>
          <w:rFonts w:ascii="Times New Roman" w:hAnsi="Times New Roman" w:cs="Times New Roman"/>
        </w:rPr>
        <w:t>)</w:t>
      </w:r>
      <w:r w:rsidR="00A739ED" w:rsidRPr="00D02AB8">
        <w:rPr>
          <w:rFonts w:ascii="Times New Roman" w:hAnsi="Times New Roman" w:cs="Times New Roman"/>
        </w:rPr>
        <w:t xml:space="preserve"> are possible</w:t>
      </w:r>
      <w:r w:rsidR="00A1308E" w:rsidRPr="00D02AB8">
        <w:rPr>
          <w:rFonts w:ascii="Times New Roman" w:hAnsi="Times New Roman" w:cs="Times New Roman"/>
        </w:rPr>
        <w:t>. In some situation</w:t>
      </w:r>
      <w:r w:rsidR="005B6988" w:rsidRPr="00D02AB8">
        <w:rPr>
          <w:rFonts w:ascii="Times New Roman" w:hAnsi="Times New Roman" w:cs="Times New Roman"/>
        </w:rPr>
        <w:t>s</w:t>
      </w:r>
      <w:r w:rsidR="00A1308E" w:rsidRPr="00D02AB8">
        <w:rPr>
          <w:rFonts w:ascii="Times New Roman" w:hAnsi="Times New Roman" w:cs="Times New Roman"/>
        </w:rPr>
        <w:t>, very</w:t>
      </w:r>
      <w:r w:rsidR="009E4D44" w:rsidRPr="00D02AB8">
        <w:rPr>
          <w:rFonts w:ascii="Times New Roman" w:hAnsi="Times New Roman" w:cs="Times New Roman"/>
        </w:rPr>
        <w:t>-</w:t>
      </w:r>
      <w:r w:rsidR="00A1308E" w:rsidRPr="00D02AB8">
        <w:rPr>
          <w:rFonts w:ascii="Times New Roman" w:hAnsi="Times New Roman" w:cs="Times New Roman"/>
        </w:rPr>
        <w:t>high</w:t>
      </w:r>
      <w:r w:rsidR="009E4D44" w:rsidRPr="00D02AB8">
        <w:rPr>
          <w:rFonts w:ascii="Times New Roman" w:hAnsi="Times New Roman" w:cs="Times New Roman"/>
        </w:rPr>
        <w:t>-</w:t>
      </w:r>
      <w:r w:rsidR="00A1308E" w:rsidRPr="00D02AB8">
        <w:rPr>
          <w:rFonts w:ascii="Times New Roman" w:hAnsi="Times New Roman" w:cs="Times New Roman"/>
        </w:rPr>
        <w:t>magnification electron microscopes, namely transmission electron microscopes</w:t>
      </w:r>
      <w:r w:rsidR="005B6988" w:rsidRPr="00D02AB8">
        <w:rPr>
          <w:rFonts w:ascii="Times New Roman" w:hAnsi="Times New Roman" w:cs="Times New Roman"/>
        </w:rPr>
        <w:t>,</w:t>
      </w:r>
      <w:r w:rsidR="00A1308E" w:rsidRPr="00D02AB8">
        <w:rPr>
          <w:rFonts w:ascii="Times New Roman" w:hAnsi="Times New Roman" w:cs="Times New Roman"/>
        </w:rPr>
        <w:t xml:space="preserve"> may prove </w:t>
      </w:r>
      <w:r w:rsidR="001E1F6A" w:rsidRPr="00D02AB8">
        <w:rPr>
          <w:rFonts w:ascii="Times New Roman" w:hAnsi="Times New Roman" w:cs="Times New Roman"/>
        </w:rPr>
        <w:t>necessary</w:t>
      </w:r>
      <w:r w:rsidR="00A1308E" w:rsidRPr="00D02AB8">
        <w:rPr>
          <w:rFonts w:ascii="Times New Roman" w:hAnsi="Times New Roman" w:cs="Times New Roman"/>
        </w:rPr>
        <w:t>.</w:t>
      </w:r>
      <w:r w:rsidR="00A1308E" w:rsidRPr="00D02AB8">
        <w:rPr>
          <w:rStyle w:val="EndnoteReference"/>
          <w:rFonts w:ascii="Times New Roman" w:hAnsi="Times New Roman" w:cs="Times New Roman"/>
        </w:rPr>
        <w:endnoteReference w:id="8"/>
      </w:r>
    </w:p>
    <w:p w:rsidR="00543710" w:rsidRPr="00D02AB8" w:rsidRDefault="00543710" w:rsidP="00D02AB8">
      <w:pPr>
        <w:spacing w:line="360" w:lineRule="auto"/>
        <w:rPr>
          <w:rFonts w:ascii="Times New Roman" w:hAnsi="Times New Roman" w:cs="Times New Roman"/>
        </w:rPr>
      </w:pPr>
    </w:p>
    <w:p w:rsidR="008B78B8" w:rsidRPr="00D02AB8" w:rsidRDefault="00E82BD9" w:rsidP="00D02AB8">
      <w:pPr>
        <w:pStyle w:val="Heading3"/>
        <w:spacing w:before="0" w:line="360" w:lineRule="auto"/>
        <w:rPr>
          <w:rFonts w:ascii="Times New Roman" w:hAnsi="Times New Roman" w:cs="Times New Roman"/>
        </w:rPr>
      </w:pPr>
      <w:bookmarkStart w:id="21" w:name="_Toc16885118"/>
      <w:r w:rsidRPr="00D02AB8">
        <w:rPr>
          <w:rFonts w:ascii="Times New Roman" w:hAnsi="Times New Roman" w:cs="Times New Roman"/>
        </w:rPr>
        <w:lastRenderedPageBreak/>
        <w:t xml:space="preserve">3.3 </w:t>
      </w:r>
      <w:r w:rsidR="00C01E90" w:rsidRPr="00D02AB8">
        <w:rPr>
          <w:rFonts w:ascii="Times New Roman" w:hAnsi="Times New Roman" w:cs="Times New Roman"/>
        </w:rPr>
        <w:t>Elemental analysis</w:t>
      </w:r>
      <w:bookmarkEnd w:id="21"/>
    </w:p>
    <w:p w:rsidR="00C01E90" w:rsidRPr="00D02AB8" w:rsidRDefault="00C01E90" w:rsidP="00D02AB8">
      <w:pPr>
        <w:spacing w:line="360" w:lineRule="auto"/>
        <w:rPr>
          <w:rFonts w:ascii="Times New Roman" w:hAnsi="Times New Roman" w:cs="Times New Roman"/>
        </w:rPr>
      </w:pPr>
      <w:r w:rsidRPr="00D02AB8">
        <w:rPr>
          <w:rFonts w:ascii="Times New Roman" w:hAnsi="Times New Roman" w:cs="Times New Roman"/>
        </w:rPr>
        <w:t>The same techniques as those described for metal analysis</w:t>
      </w:r>
      <w:r w:rsidR="00A1308E" w:rsidRPr="00D02AB8">
        <w:rPr>
          <w:rFonts w:ascii="Times New Roman" w:hAnsi="Times New Roman" w:cs="Times New Roman"/>
        </w:rPr>
        <w:t xml:space="preserve"> (</w:t>
      </w:r>
      <w:hyperlink w:anchor="II.5" w:history="1">
        <w:r w:rsidR="00090E4A" w:rsidRPr="00090E4A">
          <w:rPr>
            <w:rStyle w:val="Hyperlink"/>
            <w:rFonts w:ascii="Times New Roman" w:hAnsi="Times New Roman" w:cs="Times New Roman"/>
          </w:rPr>
          <w:t>II.5</w:t>
        </w:r>
      </w:hyperlink>
      <w:r w:rsidR="00A1308E" w:rsidRPr="00D02AB8">
        <w:rPr>
          <w:rFonts w:ascii="Times New Roman" w:hAnsi="Times New Roman" w:cs="Times New Roman"/>
        </w:rPr>
        <w:t>)</w:t>
      </w:r>
      <w:r w:rsidRPr="00D02AB8">
        <w:rPr>
          <w:rFonts w:ascii="Times New Roman" w:hAnsi="Times New Roman" w:cs="Times New Roman"/>
        </w:rPr>
        <w:t xml:space="preserve"> may be used</w:t>
      </w:r>
      <w:r w:rsidR="005B6988" w:rsidRPr="00D02AB8">
        <w:rPr>
          <w:rFonts w:ascii="Times New Roman" w:hAnsi="Times New Roman" w:cs="Times New Roman"/>
        </w:rPr>
        <w:t>,</w:t>
      </w:r>
      <w:r w:rsidRPr="00D02AB8">
        <w:rPr>
          <w:rFonts w:ascii="Times New Roman" w:hAnsi="Times New Roman" w:cs="Times New Roman"/>
        </w:rPr>
        <w:t xml:space="preserve"> depending on the type of sample</w:t>
      </w:r>
      <w:r w:rsidR="00A739ED" w:rsidRPr="00D02AB8">
        <w:rPr>
          <w:rFonts w:ascii="Times New Roman" w:hAnsi="Times New Roman" w:cs="Times New Roman"/>
        </w:rPr>
        <w:t xml:space="preserve"> and the performances required (range of elements, sensitivity, accuracy). </w:t>
      </w:r>
      <w:r w:rsidR="005B6988" w:rsidRPr="00D02AB8">
        <w:rPr>
          <w:rFonts w:ascii="Times New Roman" w:hAnsi="Times New Roman" w:cs="Times New Roman"/>
        </w:rPr>
        <w:t xml:space="preserve">A variety of </w:t>
      </w:r>
      <w:r w:rsidR="00A739ED" w:rsidRPr="00D02AB8">
        <w:rPr>
          <w:rFonts w:ascii="Times New Roman" w:hAnsi="Times New Roman" w:cs="Times New Roman"/>
        </w:rPr>
        <w:t>techniques may be used</w:t>
      </w:r>
      <w:r w:rsidR="005B6988" w:rsidRPr="00D02AB8">
        <w:rPr>
          <w:rFonts w:ascii="Times New Roman" w:hAnsi="Times New Roman" w:cs="Times New Roman"/>
        </w:rPr>
        <w:t xml:space="preserve">, </w:t>
      </w:r>
      <w:r w:rsidR="009E4D44" w:rsidRPr="00D02AB8">
        <w:rPr>
          <w:rFonts w:ascii="Times New Roman" w:hAnsi="Times New Roman" w:cs="Times New Roman"/>
        </w:rPr>
        <w:t xml:space="preserve">for instance </w:t>
      </w:r>
      <w:r w:rsidR="00A739ED" w:rsidRPr="00D02AB8">
        <w:rPr>
          <w:rFonts w:ascii="Times New Roman" w:hAnsi="Times New Roman" w:cs="Times New Roman"/>
        </w:rPr>
        <w:t>powder and solution</w:t>
      </w:r>
      <w:r w:rsidR="007D41E3" w:rsidRPr="00D02AB8">
        <w:rPr>
          <w:rFonts w:ascii="Times New Roman" w:hAnsi="Times New Roman" w:cs="Times New Roman"/>
        </w:rPr>
        <w:t xml:space="preserve">. On cross </w:t>
      </w:r>
      <w:r w:rsidR="00A739ED" w:rsidRPr="00D02AB8">
        <w:rPr>
          <w:rFonts w:ascii="Times New Roman" w:hAnsi="Times New Roman" w:cs="Times New Roman"/>
        </w:rPr>
        <w:t xml:space="preserve">sections, spatially resolved methods </w:t>
      </w:r>
      <w:r w:rsidR="007F0F72" w:rsidRPr="00D02AB8">
        <w:rPr>
          <w:rFonts w:ascii="Times New Roman" w:hAnsi="Times New Roman" w:cs="Times New Roman"/>
        </w:rPr>
        <w:t xml:space="preserve">should be chosen, </w:t>
      </w:r>
      <w:r w:rsidR="00A739ED" w:rsidRPr="00D02AB8">
        <w:rPr>
          <w:rFonts w:ascii="Times New Roman" w:hAnsi="Times New Roman" w:cs="Times New Roman"/>
        </w:rPr>
        <w:t xml:space="preserve">such as </w:t>
      </w:r>
      <w:r w:rsidR="001E1F6A" w:rsidRPr="00D02AB8">
        <w:rPr>
          <w:rFonts w:ascii="Times New Roman" w:hAnsi="Times New Roman" w:cs="Times New Roman"/>
        </w:rPr>
        <w:t>mic</w:t>
      </w:r>
      <w:r w:rsidR="001E1F6A" w:rsidRPr="00EB4BC3">
        <w:rPr>
          <w:rFonts w:ascii="Times New Roman" w:hAnsi="Times New Roman" w:cs="Times New Roman"/>
        </w:rPr>
        <w:t>ro-</w:t>
      </w:r>
      <w:r w:rsidR="00A739ED" w:rsidRPr="00EB4BC3">
        <w:rPr>
          <w:rFonts w:ascii="Times New Roman" w:hAnsi="Times New Roman" w:cs="Times New Roman"/>
        </w:rPr>
        <w:t>XRF, SEM</w:t>
      </w:r>
      <w:r w:rsidR="00EB4BC3" w:rsidRPr="00EB4BC3">
        <w:rPr>
          <w:rFonts w:ascii="Times New Roman" w:hAnsi="Times New Roman" w:cs="Times New Roman"/>
        </w:rPr>
        <w:t xml:space="preserve"> energy-dispersive spectroscopy (SEM</w:t>
      </w:r>
      <w:r w:rsidR="00A739ED" w:rsidRPr="00EB4BC3">
        <w:rPr>
          <w:rFonts w:ascii="Times New Roman" w:hAnsi="Times New Roman" w:cs="Times New Roman"/>
        </w:rPr>
        <w:t>-EDS</w:t>
      </w:r>
      <w:r w:rsidR="00EB4BC3" w:rsidRPr="00EB4BC3">
        <w:rPr>
          <w:rFonts w:ascii="Times New Roman" w:hAnsi="Times New Roman" w:cs="Times New Roman"/>
        </w:rPr>
        <w:t>)</w:t>
      </w:r>
      <w:r w:rsidR="00A739ED" w:rsidRPr="00EB4BC3">
        <w:rPr>
          <w:rFonts w:ascii="Times New Roman" w:hAnsi="Times New Roman" w:cs="Times New Roman"/>
        </w:rPr>
        <w:t xml:space="preserve">, </w:t>
      </w:r>
      <w:r w:rsidR="00736DA2" w:rsidRPr="00EB4BC3">
        <w:rPr>
          <w:rFonts w:ascii="Times New Roman" w:hAnsi="Times New Roman" w:cs="Times New Roman"/>
        </w:rPr>
        <w:t>SEM</w:t>
      </w:r>
      <w:r w:rsidR="009E4D44" w:rsidRPr="00EB4BC3">
        <w:rPr>
          <w:rFonts w:ascii="Times New Roman" w:hAnsi="Times New Roman" w:cs="Times New Roman"/>
        </w:rPr>
        <w:t xml:space="preserve"> with wavelength-d</w:t>
      </w:r>
      <w:r w:rsidR="009E4D44" w:rsidRPr="00D02AB8">
        <w:rPr>
          <w:rFonts w:ascii="Times New Roman" w:hAnsi="Times New Roman" w:cs="Times New Roman"/>
        </w:rPr>
        <w:t>ispersive spectroscopy (</w:t>
      </w:r>
      <w:r w:rsidR="001E1F6A" w:rsidRPr="00D02AB8">
        <w:rPr>
          <w:rFonts w:ascii="Times New Roman" w:hAnsi="Times New Roman" w:cs="Times New Roman"/>
        </w:rPr>
        <w:t>SEM-WDS</w:t>
      </w:r>
      <w:r w:rsidR="009E4D44" w:rsidRPr="00D02AB8">
        <w:rPr>
          <w:rFonts w:ascii="Times New Roman" w:hAnsi="Times New Roman" w:cs="Times New Roman"/>
        </w:rPr>
        <w:t>)</w:t>
      </w:r>
      <w:r w:rsidR="00A739ED" w:rsidRPr="00D02AB8">
        <w:rPr>
          <w:rFonts w:ascii="Times New Roman" w:hAnsi="Times New Roman" w:cs="Times New Roman"/>
        </w:rPr>
        <w:t xml:space="preserve">, </w:t>
      </w:r>
      <w:r w:rsidR="009E4D44" w:rsidRPr="00D02AB8">
        <w:rPr>
          <w:rFonts w:ascii="Times New Roman" w:hAnsi="Times New Roman" w:cs="Times New Roman"/>
        </w:rPr>
        <w:t xml:space="preserve">or </w:t>
      </w:r>
      <w:r w:rsidR="00A739ED" w:rsidRPr="00D02AB8">
        <w:rPr>
          <w:rFonts w:ascii="Times New Roman" w:hAnsi="Times New Roman" w:cs="Times New Roman"/>
        </w:rPr>
        <w:t>PIXE</w:t>
      </w:r>
      <w:r w:rsidRPr="00D02AB8">
        <w:rPr>
          <w:rFonts w:ascii="Times New Roman" w:hAnsi="Times New Roman" w:cs="Times New Roman"/>
        </w:rPr>
        <w:t>.</w:t>
      </w:r>
    </w:p>
    <w:p w:rsidR="00416151" w:rsidRPr="00D02AB8" w:rsidRDefault="00416151" w:rsidP="00D02AB8">
      <w:pPr>
        <w:spacing w:line="360" w:lineRule="auto"/>
        <w:rPr>
          <w:rFonts w:ascii="Times New Roman" w:eastAsia="Times New Roman" w:hAnsi="Times New Roman" w:cs="Times New Roman"/>
        </w:rPr>
      </w:pPr>
      <w:bookmarkStart w:id="22" w:name="_Toc16885119"/>
    </w:p>
    <w:p w:rsidR="008B78B8" w:rsidRPr="00D02AB8" w:rsidRDefault="00E82BD9" w:rsidP="00D02AB8">
      <w:pPr>
        <w:pStyle w:val="Heading3"/>
        <w:spacing w:before="0" w:line="360" w:lineRule="auto"/>
        <w:rPr>
          <w:rFonts w:ascii="Times New Roman" w:hAnsi="Times New Roman" w:cs="Times New Roman"/>
        </w:rPr>
      </w:pPr>
      <w:r w:rsidRPr="00D02AB8">
        <w:rPr>
          <w:rFonts w:ascii="Times New Roman" w:hAnsi="Times New Roman" w:cs="Times New Roman"/>
        </w:rPr>
        <w:t xml:space="preserve">3.4 </w:t>
      </w:r>
      <w:r w:rsidR="00165102" w:rsidRPr="00D02AB8">
        <w:rPr>
          <w:rFonts w:ascii="Times New Roman" w:hAnsi="Times New Roman" w:cs="Times New Roman"/>
        </w:rPr>
        <w:t>Structural analysis</w:t>
      </w:r>
      <w:bookmarkEnd w:id="22"/>
    </w:p>
    <w:p w:rsidR="008B78B8" w:rsidRPr="00D02AB8" w:rsidRDefault="00B824B7" w:rsidP="00D02AB8">
      <w:pPr>
        <w:spacing w:line="360" w:lineRule="auto"/>
        <w:rPr>
          <w:rFonts w:ascii="Times New Roman" w:hAnsi="Times New Roman" w:cs="Times New Roman"/>
        </w:rPr>
      </w:pPr>
      <w:r w:rsidRPr="00D02AB8">
        <w:rPr>
          <w:rFonts w:ascii="Times New Roman" w:hAnsi="Times New Roman" w:cs="Times New Roman"/>
        </w:rPr>
        <w:t xml:space="preserve">When using a </w:t>
      </w:r>
      <w:r w:rsidR="00165102" w:rsidRPr="00D02AB8">
        <w:rPr>
          <w:rFonts w:ascii="Times New Roman" w:hAnsi="Times New Roman" w:cs="Times New Roman"/>
        </w:rPr>
        <w:t>powder sample, micro-chemical/solvent testing may prove very rapid and efficient</w:t>
      </w:r>
      <w:r w:rsidR="009E4D44" w:rsidRPr="00D02AB8">
        <w:rPr>
          <w:rFonts w:ascii="Times New Roman" w:hAnsi="Times New Roman" w:cs="Times New Roman"/>
        </w:rPr>
        <w:t>,</w:t>
      </w:r>
      <w:r w:rsidR="00165102" w:rsidRPr="00D02AB8">
        <w:rPr>
          <w:rFonts w:ascii="Times New Roman" w:hAnsi="Times New Roman" w:cs="Times New Roman"/>
        </w:rPr>
        <w:t xml:space="preserve"> although </w:t>
      </w:r>
      <w:r w:rsidR="001E1F6A" w:rsidRPr="00D02AB8">
        <w:rPr>
          <w:rFonts w:ascii="Times New Roman" w:hAnsi="Times New Roman" w:cs="Times New Roman"/>
        </w:rPr>
        <w:t>infrequently</w:t>
      </w:r>
      <w:r w:rsidR="00165102" w:rsidRPr="00D02AB8">
        <w:rPr>
          <w:rFonts w:ascii="Times New Roman" w:hAnsi="Times New Roman" w:cs="Times New Roman"/>
        </w:rPr>
        <w:t xml:space="preserve"> used.</w:t>
      </w:r>
      <w:r w:rsidR="001E1F6A" w:rsidRPr="00D02AB8">
        <w:rPr>
          <w:rStyle w:val="EndnoteReference"/>
          <w:rFonts w:ascii="Times New Roman" w:hAnsi="Times New Roman" w:cs="Times New Roman"/>
        </w:rPr>
        <w:endnoteReference w:id="9"/>
      </w:r>
      <w:r w:rsidR="001E1F6A" w:rsidRPr="00D02AB8">
        <w:rPr>
          <w:rFonts w:ascii="Times New Roman" w:hAnsi="Times New Roman" w:cs="Times New Roman"/>
        </w:rPr>
        <w:t xml:space="preserve"> </w:t>
      </w:r>
      <w:r w:rsidR="00A739ED" w:rsidRPr="00D02AB8">
        <w:rPr>
          <w:rFonts w:ascii="Times New Roman" w:hAnsi="Times New Roman" w:cs="Times New Roman"/>
        </w:rPr>
        <w:t>For powder and possibly solution</w:t>
      </w:r>
      <w:r w:rsidR="00BC38BE" w:rsidRPr="00D02AB8">
        <w:rPr>
          <w:rFonts w:ascii="Times New Roman" w:hAnsi="Times New Roman" w:cs="Times New Roman"/>
        </w:rPr>
        <w:t xml:space="preserve"> samples</w:t>
      </w:r>
      <w:r w:rsidR="00A739ED" w:rsidRPr="00D02AB8">
        <w:rPr>
          <w:rFonts w:ascii="Times New Roman" w:hAnsi="Times New Roman" w:cs="Times New Roman"/>
        </w:rPr>
        <w:t>, s</w:t>
      </w:r>
      <w:r w:rsidR="008B78B8" w:rsidRPr="00D02AB8">
        <w:rPr>
          <w:rFonts w:ascii="Times New Roman" w:hAnsi="Times New Roman" w:cs="Times New Roman"/>
        </w:rPr>
        <w:t>ome of the more common techniques for characterizing</w:t>
      </w:r>
      <w:r w:rsidR="003E4980">
        <w:rPr>
          <w:rFonts w:ascii="Times New Roman" w:hAnsi="Times New Roman" w:cs="Times New Roman"/>
        </w:rPr>
        <w:t xml:space="preserve"> the</w:t>
      </w:r>
      <w:r w:rsidR="008B78B8" w:rsidRPr="00D02AB8">
        <w:rPr>
          <w:rFonts w:ascii="Times New Roman" w:hAnsi="Times New Roman" w:cs="Times New Roman"/>
        </w:rPr>
        <w:t xml:space="preserve"> </w:t>
      </w:r>
      <w:r w:rsidR="00A739ED" w:rsidRPr="00D02AB8">
        <w:rPr>
          <w:rFonts w:ascii="Times New Roman" w:hAnsi="Times New Roman" w:cs="Times New Roman"/>
        </w:rPr>
        <w:t xml:space="preserve">structural </w:t>
      </w:r>
      <w:r w:rsidR="008B78B8" w:rsidRPr="00D02AB8">
        <w:rPr>
          <w:rFonts w:ascii="Times New Roman" w:hAnsi="Times New Roman" w:cs="Times New Roman"/>
        </w:rPr>
        <w:t xml:space="preserve">composition </w:t>
      </w:r>
      <w:r w:rsidR="008E1FDA" w:rsidRPr="00D02AB8">
        <w:rPr>
          <w:rFonts w:ascii="Times New Roman" w:hAnsi="Times New Roman" w:cs="Times New Roman"/>
        </w:rPr>
        <w:t>of bronze surface layers</w:t>
      </w:r>
      <w:r w:rsidR="009E4D44" w:rsidRPr="00D02AB8">
        <w:rPr>
          <w:rFonts w:ascii="Times New Roman" w:hAnsi="Times New Roman" w:cs="Times New Roman"/>
        </w:rPr>
        <w:t>—</w:t>
      </w:r>
      <w:r w:rsidRPr="00D02AB8">
        <w:rPr>
          <w:rFonts w:ascii="Times New Roman" w:hAnsi="Times New Roman" w:cs="Times New Roman"/>
        </w:rPr>
        <w:t xml:space="preserve">in this context </w:t>
      </w:r>
      <w:r w:rsidR="00617137" w:rsidRPr="00D02AB8">
        <w:rPr>
          <w:rFonts w:ascii="Times New Roman" w:hAnsi="Times New Roman" w:cs="Times New Roman"/>
        </w:rPr>
        <w:t>exclusively patina</w:t>
      </w:r>
      <w:r w:rsidR="009E4D44" w:rsidRPr="00D02AB8">
        <w:rPr>
          <w:rFonts w:ascii="Times New Roman" w:hAnsi="Times New Roman" w:cs="Times New Roman"/>
        </w:rPr>
        <w:t>—</w:t>
      </w:r>
      <w:r w:rsidR="00076D5E" w:rsidRPr="00D02AB8">
        <w:rPr>
          <w:rFonts w:ascii="Times New Roman" w:hAnsi="Times New Roman" w:cs="Times New Roman"/>
        </w:rPr>
        <w:t>include</w:t>
      </w:r>
      <w:r w:rsidR="00A739ED" w:rsidRPr="00D02AB8">
        <w:rPr>
          <w:rFonts w:ascii="Times New Roman" w:hAnsi="Times New Roman" w:cs="Times New Roman"/>
        </w:rPr>
        <w:t xml:space="preserve"> </w:t>
      </w:r>
      <w:r w:rsidR="008B78B8" w:rsidRPr="00D02AB8">
        <w:rPr>
          <w:rFonts w:ascii="Times New Roman" w:hAnsi="Times New Roman" w:cs="Times New Roman"/>
        </w:rPr>
        <w:t xml:space="preserve">XRD, FTIR, </w:t>
      </w:r>
      <w:r w:rsidR="009E4D44" w:rsidRPr="00D02AB8">
        <w:rPr>
          <w:rFonts w:ascii="Times New Roman" w:hAnsi="Times New Roman" w:cs="Times New Roman"/>
        </w:rPr>
        <w:t>g</w:t>
      </w:r>
      <w:r w:rsidR="008B78B8" w:rsidRPr="00D02AB8">
        <w:rPr>
          <w:rFonts w:ascii="Times New Roman" w:hAnsi="Times New Roman" w:cs="Times New Roman"/>
        </w:rPr>
        <w:t xml:space="preserve">as </w:t>
      </w:r>
      <w:r w:rsidR="009E4D44" w:rsidRPr="00D02AB8">
        <w:rPr>
          <w:rFonts w:ascii="Times New Roman" w:hAnsi="Times New Roman" w:cs="Times New Roman"/>
        </w:rPr>
        <w:t>c</w:t>
      </w:r>
      <w:r w:rsidR="008B78B8" w:rsidRPr="00D02AB8">
        <w:rPr>
          <w:rFonts w:ascii="Times New Roman" w:hAnsi="Times New Roman" w:cs="Times New Roman"/>
        </w:rPr>
        <w:t xml:space="preserve">hromatography with </w:t>
      </w:r>
      <w:r w:rsidR="009E4D44" w:rsidRPr="00D02AB8">
        <w:rPr>
          <w:rFonts w:ascii="Times New Roman" w:hAnsi="Times New Roman" w:cs="Times New Roman"/>
        </w:rPr>
        <w:t>m</w:t>
      </w:r>
      <w:r w:rsidR="008B78B8" w:rsidRPr="00D02AB8">
        <w:rPr>
          <w:rFonts w:ascii="Times New Roman" w:hAnsi="Times New Roman" w:cs="Times New Roman"/>
        </w:rPr>
        <w:t xml:space="preserve">ass </w:t>
      </w:r>
      <w:r w:rsidR="009E4D44" w:rsidRPr="00D02AB8">
        <w:rPr>
          <w:rFonts w:ascii="Times New Roman" w:hAnsi="Times New Roman" w:cs="Times New Roman"/>
        </w:rPr>
        <w:t>s</w:t>
      </w:r>
      <w:r w:rsidR="008B78B8" w:rsidRPr="00D02AB8">
        <w:rPr>
          <w:rFonts w:ascii="Times New Roman" w:hAnsi="Times New Roman" w:cs="Times New Roman"/>
        </w:rPr>
        <w:t>pectrometry (GC</w:t>
      </w:r>
      <w:r w:rsidR="00BC38BE" w:rsidRPr="00D02AB8">
        <w:rPr>
          <w:rFonts w:ascii="Times New Roman" w:hAnsi="Times New Roman" w:cs="Times New Roman"/>
        </w:rPr>
        <w:t>/</w:t>
      </w:r>
      <w:r w:rsidR="008B78B8" w:rsidRPr="00D02AB8">
        <w:rPr>
          <w:rFonts w:ascii="Times New Roman" w:hAnsi="Times New Roman" w:cs="Times New Roman"/>
        </w:rPr>
        <w:t>MS</w:t>
      </w:r>
      <w:r w:rsidR="00BC38BE" w:rsidRPr="00D02AB8">
        <w:rPr>
          <w:rFonts w:ascii="Times New Roman" w:hAnsi="Times New Roman" w:cs="Times New Roman"/>
        </w:rPr>
        <w:t xml:space="preserve"> and </w:t>
      </w:r>
      <w:r w:rsidR="00736DA2" w:rsidRPr="00D02AB8">
        <w:rPr>
          <w:rFonts w:ascii="Times New Roman" w:hAnsi="Times New Roman" w:cs="Times New Roman"/>
        </w:rPr>
        <w:t>p</w:t>
      </w:r>
      <w:r w:rsidR="00BC38BE" w:rsidRPr="00D02AB8">
        <w:rPr>
          <w:rFonts w:ascii="Times New Roman" w:hAnsi="Times New Roman" w:cs="Times New Roman"/>
        </w:rPr>
        <w:t>y</w:t>
      </w:r>
      <w:r w:rsidR="00736DA2" w:rsidRPr="00D02AB8">
        <w:rPr>
          <w:rFonts w:ascii="Times New Roman" w:hAnsi="Times New Roman" w:cs="Times New Roman"/>
        </w:rPr>
        <w:t>rolysis</w:t>
      </w:r>
      <w:r w:rsidR="00BC38BE" w:rsidRPr="00D02AB8">
        <w:rPr>
          <w:rFonts w:ascii="Times New Roman" w:hAnsi="Times New Roman" w:cs="Times New Roman"/>
        </w:rPr>
        <w:t>-GC/MS</w:t>
      </w:r>
      <w:r w:rsidR="008B78B8" w:rsidRPr="00D02AB8">
        <w:rPr>
          <w:rFonts w:ascii="Times New Roman" w:hAnsi="Times New Roman" w:cs="Times New Roman"/>
        </w:rPr>
        <w:t xml:space="preserve">), </w:t>
      </w:r>
      <w:r w:rsidR="00076D5E" w:rsidRPr="00D02AB8">
        <w:rPr>
          <w:rFonts w:ascii="Times New Roman" w:hAnsi="Times New Roman" w:cs="Times New Roman"/>
        </w:rPr>
        <w:t>and Raman</w:t>
      </w:r>
      <w:r w:rsidR="008B78B8" w:rsidRPr="00D02AB8">
        <w:rPr>
          <w:rFonts w:ascii="Times New Roman" w:hAnsi="Times New Roman" w:cs="Times New Roman"/>
        </w:rPr>
        <w:t xml:space="preserve"> spectroscopy</w:t>
      </w:r>
      <w:r w:rsidR="003E4980">
        <w:rPr>
          <w:rFonts w:ascii="Times New Roman" w:hAnsi="Times New Roman" w:cs="Times New Roman"/>
        </w:rPr>
        <w:t>.</w:t>
      </w:r>
    </w:p>
    <w:p w:rsidR="008B78B8" w:rsidRPr="00D02AB8" w:rsidRDefault="008B78B8" w:rsidP="00D02AB8">
      <w:pPr>
        <w:pStyle w:val="CommentText"/>
        <w:spacing w:line="360" w:lineRule="auto"/>
        <w:rPr>
          <w:rFonts w:ascii="Times New Roman" w:hAnsi="Times New Roman" w:cs="Times New Roman"/>
          <w:sz w:val="24"/>
          <w:szCs w:val="24"/>
        </w:rPr>
      </w:pPr>
    </w:p>
    <w:p w:rsidR="008B78B8" w:rsidRPr="00D02AB8" w:rsidRDefault="00A739ED" w:rsidP="00D02AB8">
      <w:pPr>
        <w:spacing w:line="360" w:lineRule="auto"/>
        <w:rPr>
          <w:rFonts w:ascii="Times New Roman" w:eastAsia="Times New Roman" w:hAnsi="Times New Roman" w:cs="Times New Roman"/>
        </w:rPr>
      </w:pPr>
      <w:r w:rsidRPr="00D02AB8">
        <w:rPr>
          <w:rFonts w:ascii="Times New Roman" w:eastAsia="Times New Roman" w:hAnsi="Times New Roman" w:cs="Times New Roman"/>
        </w:rPr>
        <w:t xml:space="preserve">On cross sections, spatially resolved techniques are recommended. This includes XRD, </w:t>
      </w:r>
      <w:r w:rsidR="008B78B8" w:rsidRPr="00D02AB8">
        <w:rPr>
          <w:rFonts w:ascii="Times New Roman" w:eastAsiaTheme="majorEastAsia" w:hAnsi="Times New Roman" w:cs="Times New Roman"/>
          <w:bCs/>
        </w:rPr>
        <w:t>FTIR</w:t>
      </w:r>
      <w:r w:rsidR="009E4D44" w:rsidRPr="00D02AB8">
        <w:rPr>
          <w:rFonts w:ascii="Times New Roman" w:eastAsiaTheme="majorEastAsia" w:hAnsi="Times New Roman" w:cs="Times New Roman"/>
          <w:bCs/>
        </w:rPr>
        <w:t>,</w:t>
      </w:r>
      <w:r w:rsidRPr="00D02AB8">
        <w:rPr>
          <w:rFonts w:ascii="Times New Roman" w:eastAsiaTheme="majorEastAsia" w:hAnsi="Times New Roman" w:cs="Times New Roman"/>
          <w:bCs/>
        </w:rPr>
        <w:t xml:space="preserve"> and </w:t>
      </w:r>
      <w:r w:rsidR="00B824B7" w:rsidRPr="00D02AB8">
        <w:rPr>
          <w:rFonts w:ascii="Times New Roman" w:eastAsiaTheme="majorEastAsia" w:hAnsi="Times New Roman" w:cs="Times New Roman"/>
          <w:bCs/>
        </w:rPr>
        <w:t>R</w:t>
      </w:r>
      <w:r w:rsidRPr="00D02AB8">
        <w:rPr>
          <w:rFonts w:ascii="Times New Roman" w:eastAsiaTheme="majorEastAsia" w:hAnsi="Times New Roman" w:cs="Times New Roman"/>
          <w:bCs/>
        </w:rPr>
        <w:t>aman microscopies</w:t>
      </w:r>
      <w:r w:rsidR="00BC38BE" w:rsidRPr="00D02AB8">
        <w:rPr>
          <w:rFonts w:ascii="Times New Roman" w:eastAsiaTheme="majorEastAsia" w:hAnsi="Times New Roman" w:cs="Times New Roman"/>
          <w:bCs/>
        </w:rPr>
        <w:t xml:space="preserve"> (including surface</w:t>
      </w:r>
      <w:r w:rsidR="009E4D44" w:rsidRPr="00D02AB8">
        <w:rPr>
          <w:rFonts w:ascii="Times New Roman" w:eastAsiaTheme="majorEastAsia" w:hAnsi="Times New Roman" w:cs="Times New Roman"/>
          <w:bCs/>
        </w:rPr>
        <w:t>-</w:t>
      </w:r>
      <w:r w:rsidR="00BC38BE" w:rsidRPr="00D02AB8">
        <w:rPr>
          <w:rFonts w:ascii="Times New Roman" w:eastAsiaTheme="majorEastAsia" w:hAnsi="Times New Roman" w:cs="Times New Roman"/>
          <w:bCs/>
        </w:rPr>
        <w:t>enhanced Raman, or SERS)</w:t>
      </w:r>
      <w:r w:rsidRPr="00D02AB8">
        <w:rPr>
          <w:rFonts w:ascii="Times New Roman" w:eastAsiaTheme="majorEastAsia" w:hAnsi="Times New Roman" w:cs="Times New Roman"/>
          <w:bCs/>
        </w:rPr>
        <w:t xml:space="preserve">, </w:t>
      </w:r>
      <w:r w:rsidR="00BC38BE" w:rsidRPr="00D02AB8">
        <w:rPr>
          <w:rFonts w:ascii="Times New Roman" w:eastAsiaTheme="majorEastAsia" w:hAnsi="Times New Roman" w:cs="Times New Roman"/>
          <w:bCs/>
        </w:rPr>
        <w:t xml:space="preserve">and </w:t>
      </w:r>
      <w:r w:rsidRPr="00D02AB8">
        <w:rPr>
          <w:rFonts w:ascii="Times New Roman" w:eastAsiaTheme="majorEastAsia" w:hAnsi="Times New Roman" w:cs="Times New Roman"/>
          <w:bCs/>
        </w:rPr>
        <w:t>reflectance FTIR</w:t>
      </w:r>
      <w:r w:rsidR="008B78B8" w:rsidRPr="00D02AB8">
        <w:rPr>
          <w:rFonts w:ascii="Times New Roman" w:eastAsiaTheme="majorEastAsia" w:hAnsi="Times New Roman" w:cs="Times New Roman"/>
          <w:bCs/>
        </w:rPr>
        <w:t>. In circumstances in which a synchrotron</w:t>
      </w:r>
      <w:r w:rsidRPr="00D02AB8">
        <w:rPr>
          <w:rFonts w:ascii="Times New Roman" w:eastAsiaTheme="majorEastAsia" w:hAnsi="Times New Roman" w:cs="Times New Roman"/>
          <w:bCs/>
        </w:rPr>
        <w:t xml:space="preserve"> beam</w:t>
      </w:r>
      <w:r w:rsidR="008B78B8" w:rsidRPr="00D02AB8">
        <w:rPr>
          <w:rFonts w:ascii="Times New Roman" w:eastAsiaTheme="majorEastAsia" w:hAnsi="Times New Roman" w:cs="Times New Roman"/>
          <w:bCs/>
        </w:rPr>
        <w:t xml:space="preserve"> is available, cross sections or thin sections maybe anal</w:t>
      </w:r>
      <w:r w:rsidR="00E57779" w:rsidRPr="00D02AB8">
        <w:rPr>
          <w:rFonts w:ascii="Times New Roman" w:eastAsiaTheme="majorEastAsia" w:hAnsi="Times New Roman" w:cs="Times New Roman"/>
          <w:bCs/>
        </w:rPr>
        <w:t xml:space="preserve">yzed using micro-FTIR, </w:t>
      </w:r>
      <w:r w:rsidR="00BC38BE" w:rsidRPr="00D02AB8">
        <w:rPr>
          <w:rFonts w:ascii="Times New Roman" w:eastAsiaTheme="majorEastAsia" w:hAnsi="Times New Roman" w:cs="Times New Roman"/>
          <w:bCs/>
        </w:rPr>
        <w:t>time-of-flight secondary ion mass spectrometry (</w:t>
      </w:r>
      <w:r w:rsidR="00E57779" w:rsidRPr="00D02AB8">
        <w:rPr>
          <w:rFonts w:ascii="Times New Roman" w:eastAsiaTheme="majorEastAsia" w:hAnsi="Times New Roman" w:cs="Times New Roman"/>
          <w:bCs/>
        </w:rPr>
        <w:t>TOF-SIMS</w:t>
      </w:r>
      <w:r w:rsidR="00BC38BE" w:rsidRPr="00D02AB8">
        <w:rPr>
          <w:rFonts w:ascii="Times New Roman" w:eastAsiaTheme="majorEastAsia" w:hAnsi="Times New Roman" w:cs="Times New Roman"/>
          <w:bCs/>
        </w:rPr>
        <w:t>)</w:t>
      </w:r>
      <w:r w:rsidR="00E57779" w:rsidRPr="00D02AB8">
        <w:rPr>
          <w:rFonts w:ascii="Times New Roman" w:eastAsiaTheme="majorEastAsia" w:hAnsi="Times New Roman" w:cs="Times New Roman"/>
          <w:bCs/>
        </w:rPr>
        <w:t xml:space="preserve">, </w:t>
      </w:r>
      <w:r w:rsidR="008B78B8" w:rsidRPr="00D02AB8">
        <w:rPr>
          <w:rFonts w:ascii="Times New Roman" w:eastAsiaTheme="majorEastAsia" w:hAnsi="Times New Roman" w:cs="Times New Roman"/>
          <w:bCs/>
        </w:rPr>
        <w:t>false color imagery</w:t>
      </w:r>
      <w:r w:rsidR="009E4D44" w:rsidRPr="00D02AB8">
        <w:rPr>
          <w:rFonts w:ascii="Times New Roman" w:eastAsiaTheme="majorEastAsia" w:hAnsi="Times New Roman" w:cs="Times New Roman"/>
          <w:bCs/>
        </w:rPr>
        <w:t>,</w:t>
      </w:r>
      <w:r w:rsidR="00E57779" w:rsidRPr="00D02AB8">
        <w:rPr>
          <w:rFonts w:ascii="Times New Roman" w:eastAsiaTheme="majorEastAsia" w:hAnsi="Times New Roman" w:cs="Times New Roman"/>
          <w:bCs/>
        </w:rPr>
        <w:t xml:space="preserve"> and</w:t>
      </w:r>
      <w:r w:rsidR="004C2A4A" w:rsidRPr="00D02AB8">
        <w:rPr>
          <w:rFonts w:ascii="Times New Roman" w:eastAsiaTheme="majorEastAsia" w:hAnsi="Times New Roman" w:cs="Times New Roman"/>
          <w:bCs/>
        </w:rPr>
        <w:t>/</w:t>
      </w:r>
      <w:r w:rsidR="00E57779" w:rsidRPr="00D02AB8">
        <w:rPr>
          <w:rFonts w:ascii="Times New Roman" w:eastAsiaTheme="majorEastAsia" w:hAnsi="Times New Roman" w:cs="Times New Roman"/>
          <w:bCs/>
        </w:rPr>
        <w:t xml:space="preserve">or </w:t>
      </w:r>
      <w:r w:rsidR="00BC183B" w:rsidRPr="00D02AB8">
        <w:rPr>
          <w:rFonts w:ascii="Times New Roman" w:eastAsiaTheme="majorEastAsia" w:hAnsi="Times New Roman" w:cs="Times New Roman"/>
          <w:bCs/>
        </w:rPr>
        <w:t>photo</w:t>
      </w:r>
      <w:r w:rsidR="00E57779" w:rsidRPr="00D02AB8">
        <w:rPr>
          <w:rFonts w:ascii="Times New Roman" w:eastAsiaTheme="majorEastAsia" w:hAnsi="Times New Roman" w:cs="Times New Roman"/>
          <w:bCs/>
        </w:rPr>
        <w:t>luminescence.</w:t>
      </w:r>
    </w:p>
    <w:p w:rsidR="00617137" w:rsidRPr="00D02AB8" w:rsidRDefault="00617137" w:rsidP="00D02AB8">
      <w:pPr>
        <w:spacing w:line="360" w:lineRule="auto"/>
        <w:rPr>
          <w:rFonts w:ascii="Times New Roman" w:eastAsia="Times New Roman" w:hAnsi="Times New Roman" w:cs="Times New Roman"/>
        </w:rPr>
      </w:pPr>
    </w:p>
    <w:p w:rsidR="005E5257" w:rsidRPr="00D02AB8" w:rsidRDefault="00617137" w:rsidP="00D02AB8">
      <w:pPr>
        <w:spacing w:line="360" w:lineRule="auto"/>
        <w:rPr>
          <w:rFonts w:ascii="Times New Roman" w:hAnsi="Times New Roman" w:cs="Times New Roman"/>
        </w:rPr>
      </w:pPr>
      <w:r w:rsidRPr="00D02AB8">
        <w:rPr>
          <w:rFonts w:ascii="Times New Roman" w:hAnsi="Times New Roman" w:cs="Times New Roman"/>
        </w:rPr>
        <w:t xml:space="preserve">Most published studies </w:t>
      </w:r>
      <w:r w:rsidR="009A4E32" w:rsidRPr="00D02AB8">
        <w:rPr>
          <w:rFonts w:ascii="Times New Roman" w:hAnsi="Times New Roman" w:cs="Times New Roman"/>
        </w:rPr>
        <w:t xml:space="preserve">concerning structural analysis of surface layers on bronze sculpture </w:t>
      </w:r>
      <w:r w:rsidR="00B824B7" w:rsidRPr="00D02AB8">
        <w:rPr>
          <w:rFonts w:ascii="Times New Roman" w:hAnsi="Times New Roman" w:cs="Times New Roman"/>
        </w:rPr>
        <w:t xml:space="preserve">to date </w:t>
      </w:r>
      <w:r w:rsidRPr="00D02AB8">
        <w:rPr>
          <w:rFonts w:ascii="Times New Roman" w:hAnsi="Times New Roman" w:cs="Times New Roman"/>
        </w:rPr>
        <w:t xml:space="preserve">focus on </w:t>
      </w:r>
      <w:r w:rsidR="00610B20">
        <w:rPr>
          <w:rFonts w:ascii="Times New Roman" w:hAnsi="Times New Roman" w:cs="Times New Roman"/>
        </w:rPr>
        <w:t>%%</w:t>
      </w:r>
      <w:r w:rsidRPr="00D02AB8">
        <w:rPr>
          <w:rFonts w:ascii="Times New Roman" w:hAnsi="Times New Roman" w:cs="Times New Roman"/>
        </w:rPr>
        <w:t>corrosion</w:t>
      </w:r>
      <w:r w:rsidR="00610B20">
        <w:rPr>
          <w:rFonts w:ascii="Times New Roman" w:hAnsi="Times New Roman" w:cs="Times New Roman"/>
        </w:rPr>
        <w:t>%%</w:t>
      </w:r>
      <w:r w:rsidR="00F50695" w:rsidRPr="00D02AB8">
        <w:rPr>
          <w:rFonts w:ascii="Times New Roman" w:hAnsi="Times New Roman" w:cs="Times New Roman"/>
        </w:rPr>
        <w:t xml:space="preserve"> products</w:t>
      </w:r>
      <w:r w:rsidR="009A4E32" w:rsidRPr="00D02AB8">
        <w:rPr>
          <w:rFonts w:ascii="Times New Roman" w:hAnsi="Times New Roman" w:cs="Times New Roman"/>
        </w:rPr>
        <w:t xml:space="preserve">. </w:t>
      </w:r>
      <w:r w:rsidR="00F50695" w:rsidRPr="00D02AB8">
        <w:rPr>
          <w:rFonts w:ascii="Times New Roman" w:hAnsi="Times New Roman" w:cs="Times New Roman"/>
        </w:rPr>
        <w:t>The characterization of organic coatings is significantly less common</w:t>
      </w:r>
      <w:r w:rsidR="009E4D44" w:rsidRPr="00D02AB8">
        <w:rPr>
          <w:rFonts w:ascii="Times New Roman" w:hAnsi="Times New Roman" w:cs="Times New Roman"/>
        </w:rPr>
        <w:t>,</w:t>
      </w:r>
      <w:r w:rsidR="00632B22" w:rsidRPr="00D02AB8">
        <w:rPr>
          <w:rStyle w:val="EndnoteReference"/>
          <w:rFonts w:ascii="Times New Roman" w:hAnsi="Times New Roman" w:cs="Times New Roman"/>
        </w:rPr>
        <w:endnoteReference w:id="10"/>
      </w:r>
      <w:r w:rsidR="00632B22" w:rsidRPr="00D02AB8">
        <w:rPr>
          <w:rFonts w:ascii="Times New Roman" w:hAnsi="Times New Roman" w:cs="Times New Roman"/>
        </w:rPr>
        <w:t xml:space="preserve"> while t</w:t>
      </w:r>
      <w:r w:rsidRPr="00D02AB8">
        <w:rPr>
          <w:rFonts w:ascii="Times New Roman" w:hAnsi="Times New Roman" w:cs="Times New Roman"/>
        </w:rPr>
        <w:t xml:space="preserve">he characterization of </w:t>
      </w:r>
      <w:r w:rsidR="00F50695" w:rsidRPr="00D02AB8">
        <w:rPr>
          <w:rFonts w:ascii="Times New Roman" w:hAnsi="Times New Roman" w:cs="Times New Roman"/>
        </w:rPr>
        <w:t xml:space="preserve">intentional chemical </w:t>
      </w:r>
      <w:r w:rsidRPr="00D02AB8">
        <w:rPr>
          <w:rFonts w:ascii="Times New Roman" w:hAnsi="Times New Roman" w:cs="Times New Roman"/>
        </w:rPr>
        <w:t>patina recipes is</w:t>
      </w:r>
      <w:r w:rsidR="00B824B7" w:rsidRPr="00D02AB8">
        <w:rPr>
          <w:rFonts w:ascii="Times New Roman" w:hAnsi="Times New Roman" w:cs="Times New Roman"/>
        </w:rPr>
        <w:t xml:space="preserve"> </w:t>
      </w:r>
      <w:r w:rsidR="00F50695" w:rsidRPr="00D02AB8">
        <w:rPr>
          <w:rFonts w:ascii="Times New Roman" w:hAnsi="Times New Roman" w:cs="Times New Roman"/>
        </w:rPr>
        <w:t>perhaps least</w:t>
      </w:r>
      <w:r w:rsidR="00B824B7" w:rsidRPr="00D02AB8">
        <w:rPr>
          <w:rFonts w:ascii="Times New Roman" w:hAnsi="Times New Roman" w:cs="Times New Roman"/>
        </w:rPr>
        <w:t xml:space="preserve"> common.</w:t>
      </w:r>
      <w:r w:rsidR="00632B22" w:rsidRPr="00D02AB8">
        <w:rPr>
          <w:rStyle w:val="EndnoteReference"/>
          <w:rFonts w:ascii="Times New Roman" w:hAnsi="Times New Roman" w:cs="Times New Roman"/>
        </w:rPr>
        <w:endnoteReference w:id="11"/>
      </w:r>
      <w:r w:rsidRPr="00D02AB8">
        <w:rPr>
          <w:rFonts w:ascii="Times New Roman" w:hAnsi="Times New Roman" w:cs="Times New Roman"/>
        </w:rPr>
        <w:t xml:space="preserve"> </w:t>
      </w:r>
      <w:r w:rsidR="005E5257" w:rsidRPr="00D02AB8">
        <w:rPr>
          <w:rFonts w:ascii="Times New Roman" w:eastAsia="Times New Roman" w:hAnsi="Times New Roman" w:cs="Times New Roman"/>
        </w:rPr>
        <w:t xml:space="preserve">However, all these methods have limitations, starting with their incapacity </w:t>
      </w:r>
      <w:r w:rsidR="00B824B7" w:rsidRPr="00D02AB8">
        <w:rPr>
          <w:rFonts w:ascii="Times New Roman" w:eastAsia="Times New Roman" w:hAnsi="Times New Roman" w:cs="Times New Roman"/>
        </w:rPr>
        <w:t xml:space="preserve">to </w:t>
      </w:r>
      <w:r w:rsidR="005E5257" w:rsidRPr="00D02AB8">
        <w:rPr>
          <w:rFonts w:ascii="Times New Roman" w:eastAsia="Times New Roman" w:hAnsi="Times New Roman" w:cs="Times New Roman"/>
        </w:rPr>
        <w:t xml:space="preserve">detect all compounds </w:t>
      </w:r>
      <w:r w:rsidR="009E4D44" w:rsidRPr="00D02AB8">
        <w:rPr>
          <w:rFonts w:ascii="Times New Roman" w:eastAsia="Times New Roman" w:hAnsi="Times New Roman" w:cs="Times New Roman"/>
        </w:rPr>
        <w:t>i</w:t>
      </w:r>
      <w:r w:rsidR="005E5257" w:rsidRPr="00D02AB8">
        <w:rPr>
          <w:rFonts w:ascii="Times New Roman" w:eastAsia="Times New Roman" w:hAnsi="Times New Roman" w:cs="Times New Roman"/>
        </w:rPr>
        <w:t>n a comprehensive manner</w:t>
      </w:r>
      <w:r w:rsidR="009E4D44" w:rsidRPr="00D02AB8">
        <w:rPr>
          <w:rFonts w:ascii="Times New Roman" w:eastAsia="Times New Roman" w:hAnsi="Times New Roman" w:cs="Times New Roman"/>
        </w:rPr>
        <w:t>. T</w:t>
      </w:r>
      <w:r w:rsidR="005E5257" w:rsidRPr="00D02AB8">
        <w:rPr>
          <w:rFonts w:ascii="Times New Roman" w:eastAsia="Times New Roman" w:hAnsi="Times New Roman" w:cs="Times New Roman"/>
        </w:rPr>
        <w:t>he fact that a given compound is not detected does not mean</w:t>
      </w:r>
      <w:r w:rsidR="00B824B7" w:rsidRPr="00D02AB8">
        <w:rPr>
          <w:rFonts w:ascii="Times New Roman" w:eastAsia="Times New Roman" w:hAnsi="Times New Roman" w:cs="Times New Roman"/>
        </w:rPr>
        <w:t xml:space="preserve"> that </w:t>
      </w:r>
      <w:r w:rsidR="005E5257" w:rsidRPr="00D02AB8">
        <w:rPr>
          <w:rFonts w:ascii="Times New Roman" w:eastAsia="Times New Roman" w:hAnsi="Times New Roman" w:cs="Times New Roman"/>
        </w:rPr>
        <w:t>it is not present in the surface layer.</w:t>
      </w:r>
      <w:r w:rsidR="005E5257" w:rsidRPr="00D02AB8">
        <w:rPr>
          <w:rStyle w:val="EndnoteReference"/>
          <w:rFonts w:ascii="Times New Roman" w:eastAsia="Times New Roman" w:hAnsi="Times New Roman" w:cs="Times New Roman"/>
        </w:rPr>
        <w:endnoteReference w:id="12"/>
      </w:r>
    </w:p>
    <w:p w:rsidR="00416151" w:rsidRPr="00D02AB8" w:rsidRDefault="00416151" w:rsidP="00D02AB8">
      <w:pPr>
        <w:spacing w:line="360" w:lineRule="auto"/>
        <w:rPr>
          <w:rFonts w:ascii="Times New Roman" w:eastAsia="Times New Roman" w:hAnsi="Times New Roman" w:cs="Times New Roman"/>
        </w:rPr>
      </w:pPr>
    </w:p>
    <w:p w:rsidR="001574BA" w:rsidRPr="00D02AB8" w:rsidRDefault="0013205B" w:rsidP="00D02AB8">
      <w:pPr>
        <w:pStyle w:val="Heading2"/>
        <w:spacing w:before="0" w:line="360" w:lineRule="auto"/>
        <w:rPr>
          <w:szCs w:val="24"/>
        </w:rPr>
      </w:pPr>
      <w:bookmarkStart w:id="23" w:name="_Toc16885122"/>
      <w:r w:rsidRPr="00D02AB8">
        <w:rPr>
          <w:szCs w:val="24"/>
        </w:rPr>
        <w:lastRenderedPageBreak/>
        <w:t>N</w:t>
      </w:r>
      <w:r w:rsidR="001574BA" w:rsidRPr="00D02AB8">
        <w:rPr>
          <w:szCs w:val="24"/>
        </w:rPr>
        <w:t>otes</w:t>
      </w:r>
      <w:bookmarkEnd w:id="23"/>
    </w:p>
    <w:p w:rsidR="001574BA" w:rsidRPr="00D02AB8" w:rsidRDefault="001574BA" w:rsidP="00D02AB8">
      <w:pPr>
        <w:spacing w:line="360" w:lineRule="auto"/>
        <w:rPr>
          <w:rFonts w:ascii="Times New Roman" w:hAnsi="Times New Roman" w:cs="Times New Roman"/>
        </w:rPr>
      </w:pPr>
    </w:p>
    <w:sectPr w:rsidR="001574BA" w:rsidRPr="00D02AB8" w:rsidSect="001529F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71B" w:rsidRDefault="00AD271B" w:rsidP="00500E8D">
      <w:r>
        <w:separator/>
      </w:r>
    </w:p>
  </w:endnote>
  <w:endnote w:type="continuationSeparator" w:id="0">
    <w:p w:rsidR="00AD271B" w:rsidRDefault="00AD271B" w:rsidP="00500E8D">
      <w:r>
        <w:continuationSeparator/>
      </w:r>
    </w:p>
  </w:endnote>
  <w:endnote w:id="1">
    <w:p w:rsidR="00890ABE" w:rsidRPr="00090E4A" w:rsidRDefault="00890ABE" w:rsidP="009E4D44">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w:t>
      </w:r>
      <w:r w:rsidR="00297A01" w:rsidRPr="00090E4A">
        <w:rPr>
          <w:rFonts w:ascii="Times New Roman" w:hAnsi="Times New Roman" w:cs="Times New Roman"/>
          <w:sz w:val="24"/>
        </w:rPr>
        <w:t>S</w:t>
      </w:r>
      <w:r w:rsidR="00090E4A" w:rsidRPr="00090E4A">
        <w:rPr>
          <w:rFonts w:ascii="Times New Roman" w:hAnsi="Times New Roman" w:cs="Times New Roman"/>
          <w:sz w:val="24"/>
        </w:rPr>
        <w:t>ee {</w:t>
      </w:r>
      <w:proofErr w:type="spellStart"/>
      <w:r w:rsidR="003E4980" w:rsidRPr="00090E4A">
        <w:rPr>
          <w:rFonts w:ascii="Times New Roman" w:hAnsi="Times New Roman" w:cs="Times New Roman"/>
          <w:sz w:val="24"/>
        </w:rPr>
        <w:t>Heginbotham</w:t>
      </w:r>
      <w:proofErr w:type="spellEnd"/>
      <w:r w:rsidR="00FA1237" w:rsidRPr="00090E4A">
        <w:rPr>
          <w:rFonts w:ascii="Times New Roman" w:hAnsi="Times New Roman" w:cs="Times New Roman"/>
          <w:sz w:val="24"/>
        </w:rPr>
        <w:t>, Beltran</w:t>
      </w:r>
      <w:r w:rsidR="003E4980" w:rsidRPr="00090E4A">
        <w:rPr>
          <w:rFonts w:ascii="Times New Roman" w:hAnsi="Times New Roman" w:cs="Times New Roman"/>
          <w:sz w:val="24"/>
        </w:rPr>
        <w:t xml:space="preserve"> et al. 2014</w:t>
      </w:r>
      <w:r w:rsidR="00090E4A" w:rsidRPr="00090E4A">
        <w:rPr>
          <w:rFonts w:ascii="Times New Roman" w:hAnsi="Times New Roman" w:cs="Times New Roman"/>
          <w:sz w:val="24"/>
        </w:rPr>
        <w:t>}</w:t>
      </w:r>
      <w:r w:rsidR="003E4980" w:rsidRPr="00090E4A">
        <w:rPr>
          <w:rFonts w:ascii="Times New Roman" w:hAnsi="Times New Roman" w:cs="Times New Roman"/>
          <w:sz w:val="24"/>
        </w:rPr>
        <w:t>.</w:t>
      </w:r>
    </w:p>
  </w:endnote>
  <w:endnote w:id="2">
    <w:p w:rsidR="00E10E76" w:rsidRPr="003F0F00" w:rsidRDefault="00E10E76">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3F0F00">
        <w:rPr>
          <w:rFonts w:ascii="Times New Roman" w:hAnsi="Times New Roman" w:cs="Times New Roman"/>
          <w:sz w:val="24"/>
        </w:rPr>
        <w:t xml:space="preserve"> </w:t>
      </w:r>
      <w:r w:rsidR="00090E4A" w:rsidRPr="003F0F00">
        <w:rPr>
          <w:rFonts w:ascii="Times New Roman" w:hAnsi="Times New Roman" w:cs="Times New Roman"/>
          <w:sz w:val="24"/>
        </w:rPr>
        <w:t>{</w:t>
      </w:r>
      <w:r w:rsidRPr="003F0F00">
        <w:rPr>
          <w:rFonts w:ascii="Times New Roman" w:hAnsi="Times New Roman" w:cs="Times New Roman"/>
          <w:noProof/>
          <w:sz w:val="24"/>
        </w:rPr>
        <w:t>Cesareo et al. 2009</w:t>
      </w:r>
      <w:r w:rsidR="00090E4A" w:rsidRPr="003F0F00">
        <w:rPr>
          <w:rFonts w:ascii="Times New Roman" w:hAnsi="Times New Roman" w:cs="Times New Roman"/>
          <w:noProof/>
          <w:sz w:val="24"/>
        </w:rPr>
        <w:t>}</w:t>
      </w:r>
      <w:r w:rsidRPr="003F0F00">
        <w:rPr>
          <w:rFonts w:ascii="Times New Roman" w:hAnsi="Times New Roman" w:cs="Times New Roman"/>
          <w:noProof/>
          <w:sz w:val="24"/>
        </w:rPr>
        <w:t xml:space="preserve">; </w:t>
      </w:r>
      <w:r w:rsidR="00090E4A" w:rsidRPr="003F0F00">
        <w:rPr>
          <w:rFonts w:ascii="Times New Roman" w:hAnsi="Times New Roman" w:cs="Times New Roman"/>
          <w:noProof/>
          <w:sz w:val="24"/>
        </w:rPr>
        <w:t>{</w:t>
      </w:r>
      <w:r w:rsidRPr="003F0F00">
        <w:rPr>
          <w:rFonts w:ascii="Times New Roman" w:hAnsi="Times New Roman" w:cs="Times New Roman"/>
          <w:noProof/>
          <w:sz w:val="24"/>
        </w:rPr>
        <w:t>Lopes et al. 2016</w:t>
      </w:r>
      <w:r w:rsidR="00090E4A" w:rsidRPr="003F0F00">
        <w:rPr>
          <w:rFonts w:ascii="Times New Roman" w:hAnsi="Times New Roman" w:cs="Times New Roman"/>
          <w:noProof/>
          <w:sz w:val="24"/>
        </w:rPr>
        <w:t>}</w:t>
      </w:r>
      <w:r w:rsidRPr="003F0F00">
        <w:rPr>
          <w:rFonts w:ascii="Times New Roman" w:hAnsi="Times New Roman" w:cs="Times New Roman"/>
          <w:noProof/>
          <w:sz w:val="24"/>
        </w:rPr>
        <w:t xml:space="preserve">; </w:t>
      </w:r>
      <w:r w:rsidR="00090E4A" w:rsidRPr="003F0F00">
        <w:rPr>
          <w:rFonts w:ascii="Times New Roman" w:hAnsi="Times New Roman" w:cs="Times New Roman"/>
          <w:noProof/>
          <w:sz w:val="24"/>
        </w:rPr>
        <w:t>{</w:t>
      </w:r>
      <w:r w:rsidRPr="003F0F00">
        <w:rPr>
          <w:rFonts w:ascii="Times New Roman" w:hAnsi="Times New Roman" w:cs="Times New Roman"/>
          <w:noProof/>
          <w:sz w:val="24"/>
        </w:rPr>
        <w:t>Karydas 2007</w:t>
      </w:r>
      <w:r w:rsidR="00090E4A" w:rsidRPr="003F0F00">
        <w:rPr>
          <w:rFonts w:ascii="Times New Roman" w:hAnsi="Times New Roman" w:cs="Times New Roman"/>
          <w:noProof/>
          <w:sz w:val="24"/>
        </w:rPr>
        <w:t>}</w:t>
      </w:r>
      <w:r w:rsidR="003E4980" w:rsidRPr="003F0F00">
        <w:rPr>
          <w:rFonts w:ascii="Times New Roman" w:hAnsi="Times New Roman" w:cs="Times New Roman"/>
          <w:noProof/>
          <w:sz w:val="24"/>
        </w:rPr>
        <w:t>.</w:t>
      </w:r>
    </w:p>
  </w:endnote>
  <w:endnote w:id="3">
    <w:p w:rsidR="0043392A" w:rsidRPr="00090E4A" w:rsidRDefault="0043392A">
      <w:pPr>
        <w:pStyle w:val="EndnoteText"/>
        <w:spacing w:line="360" w:lineRule="auto"/>
        <w:rPr>
          <w:rFonts w:ascii="Times New Roman" w:hAnsi="Times New Roman" w:cs="Times New Roman"/>
          <w:sz w:val="24"/>
          <w:lang w:val="fr-FR"/>
        </w:rPr>
      </w:pPr>
      <w:r w:rsidRPr="00090E4A">
        <w:rPr>
          <w:rStyle w:val="EndnoteReference"/>
          <w:rFonts w:ascii="Times New Roman" w:hAnsi="Times New Roman" w:cs="Times New Roman"/>
          <w:sz w:val="24"/>
        </w:rPr>
        <w:endnoteRef/>
      </w:r>
      <w:r w:rsidR="00090E4A" w:rsidRPr="00090E4A">
        <w:rPr>
          <w:rFonts w:ascii="Times New Roman" w:hAnsi="Times New Roman" w:cs="Times New Roman"/>
          <w:sz w:val="24"/>
          <w:lang w:val="fr-FR"/>
        </w:rPr>
        <w:t xml:space="preserve"> {</w:t>
      </w:r>
      <w:proofErr w:type="spellStart"/>
      <w:r w:rsidRPr="00090E4A">
        <w:rPr>
          <w:rFonts w:ascii="Times New Roman" w:hAnsi="Times New Roman" w:cs="Times New Roman"/>
          <w:sz w:val="24"/>
          <w:lang w:val="fr-FR"/>
        </w:rPr>
        <w:t>Ioannidou</w:t>
      </w:r>
      <w:proofErr w:type="spellEnd"/>
      <w:r w:rsidRPr="00090E4A">
        <w:rPr>
          <w:rFonts w:ascii="Times New Roman" w:hAnsi="Times New Roman" w:cs="Times New Roman"/>
          <w:sz w:val="24"/>
          <w:lang w:val="fr-FR"/>
        </w:rPr>
        <w:t xml:space="preserve"> et al. 2000</w:t>
      </w:r>
      <w:r w:rsidR="00090E4A" w:rsidRPr="00090E4A">
        <w:rPr>
          <w:rFonts w:ascii="Times New Roman" w:hAnsi="Times New Roman" w:cs="Times New Roman"/>
          <w:sz w:val="24"/>
          <w:lang w:val="fr-FR"/>
        </w:rPr>
        <w:t>}</w:t>
      </w:r>
      <w:r w:rsidRPr="00090E4A">
        <w:rPr>
          <w:rFonts w:ascii="Times New Roman" w:hAnsi="Times New Roman" w:cs="Times New Roman"/>
          <w:sz w:val="24"/>
          <w:lang w:val="fr-FR"/>
        </w:rPr>
        <w:t xml:space="preserve">; </w:t>
      </w:r>
      <w:r w:rsidR="00090E4A" w:rsidRPr="00090E4A">
        <w:rPr>
          <w:rFonts w:ascii="Times New Roman" w:hAnsi="Times New Roman" w:cs="Times New Roman"/>
          <w:sz w:val="24"/>
          <w:lang w:val="fr-FR"/>
        </w:rPr>
        <w:t>{</w:t>
      </w:r>
      <w:r w:rsidRPr="00090E4A">
        <w:rPr>
          <w:rFonts w:ascii="Times New Roman" w:hAnsi="Times New Roman" w:cs="Times New Roman"/>
          <w:sz w:val="24"/>
          <w:lang w:val="fr-FR"/>
        </w:rPr>
        <w:t>Mathis et al. 2007</w:t>
      </w:r>
      <w:r w:rsidR="00090E4A" w:rsidRPr="00090E4A">
        <w:rPr>
          <w:rFonts w:ascii="Times New Roman" w:hAnsi="Times New Roman" w:cs="Times New Roman"/>
          <w:sz w:val="24"/>
          <w:lang w:val="fr-FR"/>
        </w:rPr>
        <w:t>}</w:t>
      </w:r>
      <w:r w:rsidR="003E4980" w:rsidRPr="00090E4A">
        <w:rPr>
          <w:rFonts w:ascii="Times New Roman" w:hAnsi="Times New Roman" w:cs="Times New Roman"/>
          <w:sz w:val="24"/>
          <w:lang w:val="fr-FR"/>
        </w:rPr>
        <w:t>.</w:t>
      </w:r>
    </w:p>
  </w:endnote>
  <w:endnote w:id="4">
    <w:p w:rsidR="00286FDB" w:rsidRPr="00090E4A" w:rsidRDefault="00286FDB">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w:t>
      </w:r>
      <w:r w:rsidR="002C3167" w:rsidRPr="00090E4A">
        <w:rPr>
          <w:rFonts w:ascii="Times New Roman" w:hAnsi="Times New Roman" w:cs="Times New Roman"/>
          <w:sz w:val="24"/>
        </w:rPr>
        <w:t>For example, the elemental analysis of a patina may measure the amount of copper (Cu), tin (Sn)</w:t>
      </w:r>
      <w:r w:rsidR="003E4980" w:rsidRPr="00090E4A">
        <w:rPr>
          <w:rFonts w:ascii="Times New Roman" w:hAnsi="Times New Roman" w:cs="Times New Roman"/>
          <w:sz w:val="24"/>
        </w:rPr>
        <w:t>,</w:t>
      </w:r>
      <w:r w:rsidR="002C3167" w:rsidRPr="00090E4A">
        <w:rPr>
          <w:rFonts w:ascii="Times New Roman" w:hAnsi="Times New Roman" w:cs="Times New Roman"/>
          <w:sz w:val="24"/>
        </w:rPr>
        <w:t xml:space="preserve"> and oxygen (O). </w:t>
      </w:r>
      <w:r w:rsidR="00AD3E31" w:rsidRPr="00090E4A">
        <w:rPr>
          <w:rFonts w:ascii="Times New Roman" w:hAnsi="Times New Roman" w:cs="Times New Roman"/>
          <w:sz w:val="24"/>
        </w:rPr>
        <w:t>But</w:t>
      </w:r>
      <w:r w:rsidR="002C3167" w:rsidRPr="00090E4A">
        <w:rPr>
          <w:rFonts w:ascii="Times New Roman" w:hAnsi="Times New Roman" w:cs="Times New Roman"/>
          <w:sz w:val="24"/>
        </w:rPr>
        <w:t xml:space="preserve"> this elemental composition may correspond to several “structural” compositions. </w:t>
      </w:r>
      <w:r w:rsidR="002C5CB5" w:rsidRPr="00090E4A">
        <w:rPr>
          <w:rFonts w:ascii="Times New Roman" w:hAnsi="Times New Roman" w:cs="Times New Roman"/>
          <w:sz w:val="24"/>
        </w:rPr>
        <w:t>T</w:t>
      </w:r>
      <w:r w:rsidR="00642EFA" w:rsidRPr="00090E4A">
        <w:rPr>
          <w:rFonts w:ascii="Times New Roman" w:hAnsi="Times New Roman" w:cs="Times New Roman"/>
          <w:sz w:val="24"/>
        </w:rPr>
        <w:t>he</w:t>
      </w:r>
      <w:r w:rsidR="002C3167" w:rsidRPr="00090E4A">
        <w:rPr>
          <w:rFonts w:ascii="Times New Roman" w:hAnsi="Times New Roman" w:cs="Times New Roman"/>
          <w:sz w:val="24"/>
        </w:rPr>
        <w:t xml:space="preserve"> </w:t>
      </w:r>
      <w:r w:rsidR="00297A01" w:rsidRPr="00090E4A">
        <w:rPr>
          <w:rFonts w:ascii="Times New Roman" w:hAnsi="Times New Roman" w:cs="Times New Roman"/>
          <w:sz w:val="24"/>
        </w:rPr>
        <w:t xml:space="preserve">three </w:t>
      </w:r>
      <w:r w:rsidR="002C3167" w:rsidRPr="00090E4A">
        <w:rPr>
          <w:rFonts w:ascii="Times New Roman" w:hAnsi="Times New Roman" w:cs="Times New Roman"/>
          <w:sz w:val="24"/>
        </w:rPr>
        <w:t>types of atoms</w:t>
      </w:r>
      <w:r w:rsidR="00642EFA" w:rsidRPr="00090E4A">
        <w:rPr>
          <w:rFonts w:ascii="Times New Roman" w:hAnsi="Times New Roman" w:cs="Times New Roman"/>
          <w:sz w:val="24"/>
        </w:rPr>
        <w:t xml:space="preserve"> Cu, Sn</w:t>
      </w:r>
      <w:r w:rsidR="00AD3E31" w:rsidRPr="00090E4A">
        <w:rPr>
          <w:rFonts w:ascii="Times New Roman" w:hAnsi="Times New Roman" w:cs="Times New Roman"/>
          <w:sz w:val="24"/>
        </w:rPr>
        <w:t>,</w:t>
      </w:r>
      <w:r w:rsidR="00642EFA" w:rsidRPr="00090E4A">
        <w:rPr>
          <w:rFonts w:ascii="Times New Roman" w:hAnsi="Times New Roman" w:cs="Times New Roman"/>
          <w:sz w:val="24"/>
        </w:rPr>
        <w:t xml:space="preserve"> and O may be </w:t>
      </w:r>
      <w:r w:rsidR="00076D5E" w:rsidRPr="00090E4A">
        <w:rPr>
          <w:rFonts w:ascii="Times New Roman" w:hAnsi="Times New Roman" w:cs="Times New Roman"/>
          <w:sz w:val="24"/>
        </w:rPr>
        <w:t>present in</w:t>
      </w:r>
      <w:r w:rsidR="002C3167" w:rsidRPr="00090E4A">
        <w:rPr>
          <w:rFonts w:ascii="Times New Roman" w:hAnsi="Times New Roman" w:cs="Times New Roman"/>
          <w:sz w:val="24"/>
        </w:rPr>
        <w:t xml:space="preserve"> </w:t>
      </w:r>
      <w:r w:rsidR="00297A01" w:rsidRPr="00090E4A">
        <w:rPr>
          <w:rFonts w:ascii="Times New Roman" w:hAnsi="Times New Roman" w:cs="Times New Roman"/>
          <w:sz w:val="24"/>
        </w:rPr>
        <w:t xml:space="preserve">two </w:t>
      </w:r>
      <w:r w:rsidR="00076D5E" w:rsidRPr="00090E4A">
        <w:rPr>
          <w:rFonts w:ascii="Times New Roman" w:hAnsi="Times New Roman" w:cs="Times New Roman"/>
          <w:sz w:val="24"/>
        </w:rPr>
        <w:t xml:space="preserve">distinct </w:t>
      </w:r>
      <w:r w:rsidR="002C3167" w:rsidRPr="00090E4A">
        <w:rPr>
          <w:rFonts w:ascii="Times New Roman" w:hAnsi="Times New Roman" w:cs="Times New Roman"/>
          <w:sz w:val="24"/>
        </w:rPr>
        <w:t>compounds, namely cuprite</w:t>
      </w:r>
      <w:r w:rsidR="009A4E32" w:rsidRPr="00090E4A">
        <w:rPr>
          <w:rFonts w:ascii="Times New Roman" w:hAnsi="Times New Roman" w:cs="Times New Roman"/>
          <w:sz w:val="24"/>
        </w:rPr>
        <w:t xml:space="preserve"> </w:t>
      </w:r>
      <w:r w:rsidR="002C3167" w:rsidRPr="00090E4A">
        <w:rPr>
          <w:rFonts w:ascii="Times New Roman" w:hAnsi="Times New Roman" w:cs="Times New Roman"/>
          <w:sz w:val="24"/>
        </w:rPr>
        <w:t>(Cu</w:t>
      </w:r>
      <w:r w:rsidR="002C3167" w:rsidRPr="00090E4A">
        <w:rPr>
          <w:rFonts w:ascii="Times New Roman" w:hAnsi="Times New Roman" w:cs="Times New Roman"/>
          <w:sz w:val="24"/>
          <w:vertAlign w:val="subscript"/>
        </w:rPr>
        <w:t>2</w:t>
      </w:r>
      <w:r w:rsidR="002C3167" w:rsidRPr="00090E4A">
        <w:rPr>
          <w:rFonts w:ascii="Times New Roman" w:hAnsi="Times New Roman" w:cs="Times New Roman"/>
          <w:sz w:val="24"/>
        </w:rPr>
        <w:t>0) and</w:t>
      </w:r>
      <w:r w:rsidR="009A4E32" w:rsidRPr="00090E4A">
        <w:rPr>
          <w:rFonts w:ascii="Times New Roman" w:hAnsi="Times New Roman" w:cs="Times New Roman"/>
          <w:sz w:val="24"/>
        </w:rPr>
        <w:t xml:space="preserve"> </w:t>
      </w:r>
      <w:proofErr w:type="spellStart"/>
      <w:r w:rsidR="00642EFA" w:rsidRPr="00090E4A">
        <w:rPr>
          <w:rFonts w:ascii="Times New Roman" w:hAnsi="Times New Roman" w:cs="Times New Roman"/>
          <w:sz w:val="24"/>
        </w:rPr>
        <w:t>cassiterite</w:t>
      </w:r>
      <w:proofErr w:type="spellEnd"/>
      <w:r w:rsidR="00642EFA" w:rsidRPr="00090E4A">
        <w:rPr>
          <w:rFonts w:ascii="Times New Roman" w:hAnsi="Times New Roman" w:cs="Times New Roman"/>
          <w:sz w:val="24"/>
        </w:rPr>
        <w:t xml:space="preserve"> (SnO2)</w:t>
      </w:r>
      <w:r w:rsidR="002C5CB5" w:rsidRPr="00090E4A">
        <w:rPr>
          <w:rFonts w:ascii="Times New Roman" w:hAnsi="Times New Roman" w:cs="Times New Roman"/>
          <w:sz w:val="24"/>
        </w:rPr>
        <w:t xml:space="preserve">, or </w:t>
      </w:r>
      <w:r w:rsidR="00076D5E" w:rsidRPr="00090E4A">
        <w:rPr>
          <w:rFonts w:ascii="Times New Roman" w:hAnsi="Times New Roman" w:cs="Times New Roman"/>
          <w:sz w:val="24"/>
        </w:rPr>
        <w:t xml:space="preserve">in other forms such as </w:t>
      </w:r>
      <w:r w:rsidR="00642EFA" w:rsidRPr="00090E4A">
        <w:rPr>
          <w:rFonts w:ascii="Times New Roman" w:hAnsi="Times New Roman" w:cs="Times New Roman"/>
          <w:sz w:val="24"/>
        </w:rPr>
        <w:t xml:space="preserve">a mixed oxide </w:t>
      </w:r>
      <w:r w:rsidR="00AD3E31" w:rsidRPr="00090E4A">
        <w:rPr>
          <w:rFonts w:ascii="Times New Roman" w:hAnsi="Times New Roman" w:cs="Times New Roman"/>
          <w:sz w:val="24"/>
        </w:rPr>
        <w:t>(</w:t>
      </w:r>
      <w:proofErr w:type="spellStart"/>
      <w:r w:rsidR="00642EFA" w:rsidRPr="00090E4A">
        <w:rPr>
          <w:rFonts w:ascii="Times New Roman" w:hAnsi="Times New Roman" w:cs="Times New Roman"/>
          <w:sz w:val="24"/>
        </w:rPr>
        <w:t>CuSnO</w:t>
      </w:r>
      <w:proofErr w:type="spellEnd"/>
      <w:r w:rsidR="00AD3E31" w:rsidRPr="00090E4A">
        <w:rPr>
          <w:rFonts w:ascii="Times New Roman" w:hAnsi="Times New Roman" w:cs="Times New Roman"/>
          <w:sz w:val="24"/>
        </w:rPr>
        <w:t>)</w:t>
      </w:r>
      <w:r w:rsidR="00ED7B0F" w:rsidRPr="00090E4A">
        <w:rPr>
          <w:rFonts w:ascii="Times New Roman" w:hAnsi="Times New Roman" w:cs="Times New Roman"/>
          <w:sz w:val="24"/>
        </w:rPr>
        <w:t>.</w:t>
      </w:r>
    </w:p>
  </w:endnote>
  <w:endnote w:id="5">
    <w:p w:rsidR="00392926" w:rsidRPr="00090E4A" w:rsidRDefault="00392926">
      <w:pPr>
        <w:autoSpaceDE w:val="0"/>
        <w:autoSpaceDN w:val="0"/>
        <w:adjustRightInd w:val="0"/>
        <w:spacing w:line="360" w:lineRule="auto"/>
        <w:rPr>
          <w:rFonts w:ascii="Times New Roman" w:hAnsi="Times New Roman" w:cs="Times New Roman"/>
          <w:sz w:val="32"/>
        </w:rPr>
      </w:pPr>
      <w:r w:rsidRPr="00090E4A">
        <w:rPr>
          <w:rStyle w:val="EndnoteReference"/>
          <w:rFonts w:ascii="Times New Roman" w:hAnsi="Times New Roman" w:cs="Times New Roman"/>
          <w:szCs w:val="20"/>
        </w:rPr>
        <w:endnoteRef/>
      </w:r>
      <w:r w:rsidRPr="00090E4A">
        <w:rPr>
          <w:rFonts w:ascii="Times New Roman" w:hAnsi="Times New Roman" w:cs="Times New Roman"/>
          <w:szCs w:val="20"/>
        </w:rPr>
        <w:t xml:space="preserve"> </w:t>
      </w:r>
      <w:r w:rsidRPr="00090E4A">
        <w:rPr>
          <w:rFonts w:ascii="Times New Roman" w:eastAsiaTheme="minorHAnsi" w:hAnsi="Times New Roman" w:cs="Times New Roman"/>
          <w:szCs w:val="20"/>
        </w:rPr>
        <w:t xml:space="preserve">Chromium was detected in the patina on a </w:t>
      </w:r>
      <w:r w:rsidR="00AD3E31" w:rsidRPr="00090E4A">
        <w:rPr>
          <w:rFonts w:ascii="Times New Roman" w:eastAsiaTheme="minorHAnsi" w:hAnsi="Times New Roman" w:cs="Times New Roman"/>
          <w:szCs w:val="20"/>
        </w:rPr>
        <w:t xml:space="preserve">sculpture by Henri </w:t>
      </w:r>
      <w:r w:rsidRPr="00090E4A">
        <w:rPr>
          <w:rFonts w:ascii="Times New Roman" w:eastAsiaTheme="minorHAnsi" w:hAnsi="Times New Roman" w:cs="Times New Roman"/>
          <w:szCs w:val="20"/>
        </w:rPr>
        <w:t xml:space="preserve">Matisse </w:t>
      </w:r>
      <w:r w:rsidR="00AD3E31" w:rsidRPr="00090E4A">
        <w:rPr>
          <w:rFonts w:ascii="Times New Roman" w:eastAsiaTheme="minorHAnsi" w:hAnsi="Times New Roman" w:cs="Times New Roman"/>
          <w:szCs w:val="20"/>
        </w:rPr>
        <w:t xml:space="preserve">(French, 1869–1954) </w:t>
      </w:r>
      <w:r w:rsidR="00FB1FB6" w:rsidRPr="00090E4A">
        <w:rPr>
          <w:rFonts w:ascii="Times New Roman" w:hAnsi="Times New Roman" w:cs="Times New Roman"/>
        </w:rPr>
        <w:t>(</w:t>
      </w:r>
      <w:r w:rsidR="00090E4A" w:rsidRPr="00090E4A">
        <w:rPr>
          <w:rFonts w:ascii="Times New Roman" w:hAnsi="Times New Roman" w:cs="Times New Roman"/>
        </w:rPr>
        <w:t>{</w:t>
      </w:r>
      <w:proofErr w:type="spellStart"/>
      <w:r w:rsidR="00FB1FB6" w:rsidRPr="00090E4A">
        <w:rPr>
          <w:rFonts w:ascii="Times New Roman" w:hAnsi="Times New Roman" w:cs="Times New Roman"/>
        </w:rPr>
        <w:t>Boulton</w:t>
      </w:r>
      <w:proofErr w:type="spellEnd"/>
      <w:r w:rsidR="00FB1FB6" w:rsidRPr="00090E4A">
        <w:rPr>
          <w:rFonts w:ascii="Times New Roman" w:hAnsi="Times New Roman" w:cs="Times New Roman"/>
        </w:rPr>
        <w:t xml:space="preserve"> 2007</w:t>
      </w:r>
      <w:r w:rsidR="00090E4A" w:rsidRPr="00090E4A">
        <w:rPr>
          <w:rFonts w:ascii="Times New Roman" w:hAnsi="Times New Roman" w:cs="Times New Roman"/>
        </w:rPr>
        <w:t>}</w:t>
      </w:r>
      <w:r w:rsidR="00AD3E31" w:rsidRPr="00090E4A">
        <w:rPr>
          <w:rFonts w:ascii="Times New Roman" w:eastAsiaTheme="minorHAnsi" w:hAnsi="Times New Roman" w:cs="Times New Roman"/>
          <w:szCs w:val="20"/>
        </w:rPr>
        <w:t>,</w:t>
      </w:r>
      <w:r w:rsidRPr="00090E4A">
        <w:rPr>
          <w:rFonts w:ascii="Times New Roman" w:eastAsiaTheme="minorHAnsi" w:hAnsi="Times New Roman" w:cs="Times New Roman"/>
          <w:szCs w:val="20"/>
        </w:rPr>
        <w:t xml:space="preserve"> 86</w:t>
      </w:r>
      <w:r w:rsidR="00AD3E31" w:rsidRPr="00090E4A">
        <w:rPr>
          <w:rFonts w:ascii="Times New Roman" w:eastAsiaTheme="minorHAnsi" w:hAnsi="Times New Roman" w:cs="Times New Roman"/>
          <w:szCs w:val="20"/>
        </w:rPr>
        <w:t>)</w:t>
      </w:r>
      <w:r w:rsidRPr="00090E4A">
        <w:rPr>
          <w:rFonts w:ascii="Times New Roman" w:eastAsiaTheme="minorHAnsi" w:hAnsi="Times New Roman" w:cs="Times New Roman"/>
          <w:szCs w:val="20"/>
        </w:rPr>
        <w:t xml:space="preserve">. Iron was identified as a patina component on a work by </w:t>
      </w:r>
      <w:r w:rsidR="00AD3E31" w:rsidRPr="00090E4A">
        <w:rPr>
          <w:rFonts w:ascii="Times New Roman" w:eastAsiaTheme="minorHAnsi" w:hAnsi="Times New Roman" w:cs="Times New Roman"/>
          <w:szCs w:val="20"/>
        </w:rPr>
        <w:t xml:space="preserve">Edgar </w:t>
      </w:r>
      <w:r w:rsidRPr="00090E4A">
        <w:rPr>
          <w:rFonts w:ascii="Times New Roman" w:eastAsiaTheme="minorHAnsi" w:hAnsi="Times New Roman" w:cs="Times New Roman"/>
          <w:szCs w:val="20"/>
        </w:rPr>
        <w:t>Degas</w:t>
      </w:r>
      <w:r w:rsidR="00FB1FB6" w:rsidRPr="00090E4A">
        <w:rPr>
          <w:rFonts w:ascii="Times New Roman" w:eastAsiaTheme="minorHAnsi" w:hAnsi="Times New Roman" w:cs="Times New Roman"/>
          <w:szCs w:val="20"/>
        </w:rPr>
        <w:t xml:space="preserve"> </w:t>
      </w:r>
      <w:r w:rsidR="00FB1FB6" w:rsidRPr="00090E4A">
        <w:rPr>
          <w:rFonts w:ascii="Times New Roman" w:hAnsi="Times New Roman" w:cs="Times New Roman"/>
        </w:rPr>
        <w:t>(</w:t>
      </w:r>
      <w:r w:rsidR="00AD3E31" w:rsidRPr="00090E4A">
        <w:rPr>
          <w:rFonts w:ascii="Times New Roman" w:hAnsi="Times New Roman" w:cs="Times New Roman"/>
        </w:rPr>
        <w:t>(French, 1834</w:t>
      </w:r>
      <w:r w:rsidR="00AD3E31" w:rsidRPr="00090E4A">
        <w:rPr>
          <w:rFonts w:ascii="Times New Roman" w:eastAsiaTheme="minorHAnsi" w:hAnsi="Times New Roman" w:cs="Times New Roman"/>
          <w:szCs w:val="20"/>
        </w:rPr>
        <w:t>–</w:t>
      </w:r>
      <w:r w:rsidR="00AD3E31" w:rsidRPr="00090E4A">
        <w:rPr>
          <w:rFonts w:ascii="Times New Roman" w:hAnsi="Times New Roman" w:cs="Times New Roman"/>
        </w:rPr>
        <w:t>1917) (</w:t>
      </w:r>
      <w:r w:rsidR="00090E4A" w:rsidRPr="00090E4A">
        <w:rPr>
          <w:rFonts w:ascii="Times New Roman" w:hAnsi="Times New Roman" w:cs="Times New Roman"/>
        </w:rPr>
        <w:t>{</w:t>
      </w:r>
      <w:r w:rsidR="00090E4A" w:rsidRPr="00090E4A">
        <w:rPr>
          <w:rFonts w:ascii="Times New Roman" w:hAnsi="Times New Roman" w:cs="Times New Roman"/>
          <w:lang w:eastAsia="fr-FR"/>
        </w:rPr>
        <w:t xml:space="preserve">Lindsay, Barbour, and </w:t>
      </w:r>
      <w:proofErr w:type="spellStart"/>
      <w:r w:rsidR="00090E4A" w:rsidRPr="00090E4A">
        <w:rPr>
          <w:rFonts w:ascii="Times New Roman" w:hAnsi="Times New Roman" w:cs="Times New Roman"/>
          <w:lang w:eastAsia="fr-FR"/>
        </w:rPr>
        <w:t>Sturman</w:t>
      </w:r>
      <w:proofErr w:type="spellEnd"/>
      <w:r w:rsidR="00090E4A" w:rsidRPr="00090E4A">
        <w:rPr>
          <w:lang w:eastAsia="fr-FR"/>
        </w:rPr>
        <w:t xml:space="preserve"> </w:t>
      </w:r>
      <w:r w:rsidR="00FB1FB6" w:rsidRPr="00090E4A">
        <w:rPr>
          <w:rFonts w:ascii="Times New Roman" w:hAnsi="Times New Roman" w:cs="Times New Roman"/>
        </w:rPr>
        <w:t>2010</w:t>
      </w:r>
      <w:r w:rsidR="00090E4A" w:rsidRPr="00090E4A">
        <w:rPr>
          <w:rFonts w:ascii="Times New Roman" w:hAnsi="Times New Roman" w:cs="Times New Roman"/>
        </w:rPr>
        <w:t>}</w:t>
      </w:r>
      <w:r w:rsidR="00FB1FB6" w:rsidRPr="00090E4A">
        <w:rPr>
          <w:rFonts w:ascii="Times New Roman" w:hAnsi="Times New Roman" w:cs="Times New Roman"/>
        </w:rPr>
        <w:t>)</w:t>
      </w:r>
      <w:r w:rsidR="00AD3E31" w:rsidRPr="00090E4A">
        <w:rPr>
          <w:rFonts w:ascii="Times New Roman" w:eastAsiaTheme="minorHAnsi" w:hAnsi="Times New Roman" w:cs="Times New Roman"/>
          <w:szCs w:val="20"/>
        </w:rPr>
        <w:t>. P</w:t>
      </w:r>
      <w:r w:rsidRPr="00090E4A">
        <w:rPr>
          <w:rFonts w:ascii="Times New Roman" w:eastAsiaTheme="minorHAnsi" w:hAnsi="Times New Roman" w:cs="Times New Roman"/>
          <w:szCs w:val="20"/>
        </w:rPr>
        <w:t xml:space="preserve">latinum was detected on a work attributed to </w:t>
      </w:r>
      <w:r w:rsidR="00AD3E31" w:rsidRPr="00090E4A">
        <w:rPr>
          <w:rFonts w:ascii="Times New Roman" w:eastAsiaTheme="minorHAnsi" w:hAnsi="Times New Roman" w:cs="Times New Roman"/>
          <w:szCs w:val="20"/>
        </w:rPr>
        <w:t xml:space="preserve">Louis-Simon </w:t>
      </w:r>
      <w:proofErr w:type="spellStart"/>
      <w:r w:rsidRPr="00090E4A">
        <w:rPr>
          <w:rFonts w:ascii="Times New Roman" w:eastAsiaTheme="minorHAnsi" w:hAnsi="Times New Roman" w:cs="Times New Roman"/>
          <w:szCs w:val="20"/>
        </w:rPr>
        <w:t>Boizot</w:t>
      </w:r>
      <w:proofErr w:type="spellEnd"/>
      <w:r w:rsidR="00AD3E31" w:rsidRPr="00090E4A">
        <w:rPr>
          <w:rFonts w:ascii="Times New Roman" w:eastAsiaTheme="minorHAnsi" w:hAnsi="Times New Roman" w:cs="Times New Roman"/>
          <w:szCs w:val="20"/>
        </w:rPr>
        <w:t xml:space="preserve"> (French, 1743–1809)</w:t>
      </w:r>
      <w:r w:rsidR="00FB1FB6" w:rsidRPr="00090E4A">
        <w:rPr>
          <w:rFonts w:ascii="Times New Roman" w:eastAsiaTheme="minorHAnsi" w:hAnsi="Times New Roman" w:cs="Times New Roman"/>
          <w:szCs w:val="20"/>
        </w:rPr>
        <w:t xml:space="preserve"> </w:t>
      </w:r>
      <w:r w:rsidR="00FB1FB6" w:rsidRPr="00090E4A">
        <w:rPr>
          <w:rFonts w:ascii="Times New Roman" w:hAnsi="Times New Roman" w:cs="Times New Roman"/>
        </w:rPr>
        <w:t>(</w:t>
      </w:r>
      <w:r w:rsidR="00090E4A" w:rsidRPr="00090E4A">
        <w:rPr>
          <w:rFonts w:ascii="Times New Roman" w:hAnsi="Times New Roman" w:cs="Times New Roman"/>
        </w:rPr>
        <w:t>{</w:t>
      </w:r>
      <w:proofErr w:type="spellStart"/>
      <w:r w:rsidR="00FB1FB6" w:rsidRPr="00090E4A">
        <w:rPr>
          <w:rFonts w:ascii="Times New Roman" w:hAnsi="Times New Roman" w:cs="Times New Roman"/>
        </w:rPr>
        <w:t>Bewer</w:t>
      </w:r>
      <w:proofErr w:type="spellEnd"/>
      <w:r w:rsidR="00FB1FB6" w:rsidRPr="00090E4A">
        <w:rPr>
          <w:rFonts w:ascii="Times New Roman" w:hAnsi="Times New Roman" w:cs="Times New Roman"/>
        </w:rPr>
        <w:t xml:space="preserve"> and Scott 1995</w:t>
      </w:r>
      <w:r w:rsidR="00090E4A" w:rsidRPr="00090E4A">
        <w:rPr>
          <w:rFonts w:ascii="Times New Roman" w:hAnsi="Times New Roman" w:cs="Times New Roman"/>
        </w:rPr>
        <w:t>}</w:t>
      </w:r>
      <w:r w:rsidR="00FB1FB6" w:rsidRPr="00090E4A">
        <w:rPr>
          <w:rFonts w:ascii="Times New Roman" w:hAnsi="Times New Roman" w:cs="Times New Roman"/>
        </w:rPr>
        <w:t>)</w:t>
      </w:r>
      <w:r w:rsidR="00FB1FB6" w:rsidRPr="00090E4A">
        <w:rPr>
          <w:rFonts w:ascii="Times New Roman" w:eastAsiaTheme="minorHAnsi" w:hAnsi="Times New Roman" w:cs="Times New Roman"/>
          <w:szCs w:val="20"/>
        </w:rPr>
        <w:t>.</w:t>
      </w:r>
    </w:p>
  </w:endnote>
  <w:endnote w:id="6">
    <w:p w:rsidR="00851A83" w:rsidRPr="00090E4A" w:rsidRDefault="00851A83">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The thickness of both copper sheet </w:t>
      </w:r>
      <w:r w:rsidRPr="00090E4A">
        <w:rPr>
          <w:rFonts w:ascii="Times New Roman" w:eastAsia="Times New Roman" w:hAnsi="Times New Roman" w:cs="Times New Roman"/>
          <w:sz w:val="24"/>
          <w:lang w:eastAsia="fr-FR"/>
        </w:rPr>
        <w:t>(1.2</w:t>
      </w:r>
      <w:r w:rsidR="00AD3E31" w:rsidRPr="00090E4A">
        <w:rPr>
          <w:rFonts w:ascii="Times New Roman" w:eastAsia="Times New Roman" w:hAnsi="Times New Roman" w:cs="Times New Roman"/>
          <w:sz w:val="24"/>
          <w:lang w:eastAsia="fr-FR"/>
        </w:rPr>
        <w:t>–</w:t>
      </w:r>
      <w:r w:rsidRPr="00090E4A">
        <w:rPr>
          <w:rFonts w:ascii="Times New Roman" w:eastAsia="Times New Roman" w:hAnsi="Times New Roman" w:cs="Times New Roman"/>
          <w:sz w:val="24"/>
          <w:lang w:eastAsia="fr-FR"/>
        </w:rPr>
        <w:t xml:space="preserve">1.5 mm) and </w:t>
      </w:r>
      <w:r w:rsidR="00076D5E" w:rsidRPr="00090E4A">
        <w:rPr>
          <w:rFonts w:ascii="Times New Roman" w:eastAsia="Times New Roman" w:hAnsi="Times New Roman" w:cs="Times New Roman"/>
          <w:sz w:val="24"/>
          <w:lang w:eastAsia="fr-FR"/>
        </w:rPr>
        <w:t>patina (</w:t>
      </w:r>
      <w:r w:rsidR="00AD3E31" w:rsidRPr="00090E4A">
        <w:rPr>
          <w:rFonts w:ascii="Times New Roman" w:eastAsia="Times New Roman" w:hAnsi="Times New Roman" w:cs="Times New Roman"/>
          <w:sz w:val="24"/>
          <w:lang w:eastAsia="fr-FR"/>
        </w:rPr>
        <w:t xml:space="preserve">approx. </w:t>
      </w:r>
      <w:r w:rsidRPr="00090E4A">
        <w:rPr>
          <w:rFonts w:ascii="Times New Roman" w:eastAsia="Times New Roman" w:hAnsi="Times New Roman" w:cs="Times New Roman"/>
          <w:sz w:val="24"/>
          <w:lang w:eastAsia="fr-FR"/>
        </w:rPr>
        <w:t xml:space="preserve">40 µm) on a Renaissance statue has been investigated by </w:t>
      </w:r>
      <w:r w:rsidR="00FB1FB6" w:rsidRPr="00090E4A">
        <w:rPr>
          <w:rFonts w:ascii="Times New Roman" w:eastAsia="Times New Roman" w:hAnsi="Times New Roman" w:cs="Times New Roman"/>
          <w:sz w:val="24"/>
          <w:lang w:eastAsia="fr-FR"/>
        </w:rPr>
        <w:t>e</w:t>
      </w:r>
      <w:r w:rsidRPr="00090E4A">
        <w:rPr>
          <w:rFonts w:ascii="Times New Roman" w:eastAsia="Times New Roman" w:hAnsi="Times New Roman" w:cs="Times New Roman"/>
          <w:sz w:val="24"/>
          <w:lang w:eastAsia="fr-FR"/>
        </w:rPr>
        <w:t xml:space="preserve">ddy currents. Such a device cost around </w:t>
      </w:r>
      <w:r w:rsidR="00AD3E31" w:rsidRPr="00090E4A">
        <w:rPr>
          <w:rFonts w:ascii="Times New Roman" w:eastAsia="Times New Roman" w:hAnsi="Times New Roman" w:cs="Times New Roman"/>
          <w:sz w:val="24"/>
          <w:lang w:eastAsia="fr-FR"/>
        </w:rPr>
        <w:t>US $6,</w:t>
      </w:r>
      <w:r w:rsidRPr="00090E4A">
        <w:rPr>
          <w:rFonts w:ascii="Times New Roman" w:eastAsia="Times New Roman" w:hAnsi="Times New Roman" w:cs="Times New Roman"/>
          <w:sz w:val="24"/>
          <w:lang w:eastAsia="fr-FR"/>
        </w:rPr>
        <w:t>000</w:t>
      </w:r>
      <w:r w:rsidR="00AD3E31" w:rsidRPr="00090E4A">
        <w:rPr>
          <w:rFonts w:ascii="Times New Roman" w:eastAsia="Times New Roman" w:hAnsi="Times New Roman" w:cs="Times New Roman"/>
          <w:sz w:val="24"/>
          <w:lang w:eastAsia="fr-FR"/>
        </w:rPr>
        <w:t xml:space="preserve"> </w:t>
      </w:r>
      <w:r w:rsidRPr="00090E4A">
        <w:rPr>
          <w:rFonts w:ascii="Times New Roman" w:eastAsia="Times New Roman" w:hAnsi="Times New Roman" w:cs="Times New Roman"/>
          <w:sz w:val="24"/>
          <w:lang w:eastAsia="fr-FR"/>
        </w:rPr>
        <w:t>in 2019</w:t>
      </w:r>
      <w:r w:rsidR="00AD3E31" w:rsidRPr="00090E4A">
        <w:rPr>
          <w:rFonts w:ascii="Times New Roman" w:eastAsia="Times New Roman" w:hAnsi="Times New Roman" w:cs="Times New Roman"/>
          <w:sz w:val="24"/>
          <w:lang w:eastAsia="fr-FR"/>
        </w:rPr>
        <w:t xml:space="preserve">. </w:t>
      </w:r>
      <w:r w:rsidR="007F0F72" w:rsidRPr="00090E4A">
        <w:rPr>
          <w:rFonts w:ascii="Times New Roman" w:eastAsia="Times New Roman" w:hAnsi="Times New Roman" w:cs="Times New Roman"/>
          <w:sz w:val="24"/>
          <w:lang w:eastAsia="fr-FR"/>
        </w:rPr>
        <w:t xml:space="preserve">The technique </w:t>
      </w:r>
      <w:r w:rsidR="00AD3E31" w:rsidRPr="00090E4A">
        <w:rPr>
          <w:rFonts w:ascii="Times New Roman" w:eastAsia="Times New Roman" w:hAnsi="Times New Roman" w:cs="Times New Roman"/>
          <w:sz w:val="24"/>
          <w:lang w:eastAsia="fr-FR"/>
        </w:rPr>
        <w:t xml:space="preserve">was </w:t>
      </w:r>
      <w:r w:rsidRPr="00090E4A">
        <w:rPr>
          <w:rFonts w:ascii="Times New Roman" w:eastAsia="Times New Roman" w:hAnsi="Times New Roman" w:cs="Times New Roman"/>
          <w:sz w:val="24"/>
          <w:lang w:eastAsia="fr-FR"/>
        </w:rPr>
        <w:t xml:space="preserve">initially </w:t>
      </w:r>
      <w:r w:rsidR="00AD3E31" w:rsidRPr="00090E4A">
        <w:rPr>
          <w:rFonts w:ascii="Times New Roman" w:eastAsia="Times New Roman" w:hAnsi="Times New Roman" w:cs="Times New Roman"/>
          <w:sz w:val="24"/>
          <w:lang w:eastAsia="fr-FR"/>
        </w:rPr>
        <w:t>developed to measure</w:t>
      </w:r>
      <w:r w:rsidRPr="00090E4A">
        <w:rPr>
          <w:rFonts w:ascii="Times New Roman" w:eastAsia="Times New Roman" w:hAnsi="Times New Roman" w:cs="Times New Roman"/>
          <w:sz w:val="24"/>
          <w:lang w:eastAsia="fr-FR"/>
        </w:rPr>
        <w:t xml:space="preserve"> the thickness of </w:t>
      </w:r>
      <w:r w:rsidR="00076D5E" w:rsidRPr="00090E4A">
        <w:rPr>
          <w:rFonts w:ascii="Times New Roman" w:eastAsia="Times New Roman" w:hAnsi="Times New Roman" w:cs="Times New Roman"/>
          <w:sz w:val="24"/>
          <w:lang w:eastAsia="fr-FR"/>
        </w:rPr>
        <w:t>nonconducti</w:t>
      </w:r>
      <w:r w:rsidR="00AD3E31" w:rsidRPr="00090E4A">
        <w:rPr>
          <w:rFonts w:ascii="Times New Roman" w:eastAsia="Times New Roman" w:hAnsi="Times New Roman" w:cs="Times New Roman"/>
          <w:sz w:val="24"/>
          <w:lang w:eastAsia="fr-FR"/>
        </w:rPr>
        <w:t>ve</w:t>
      </w:r>
      <w:r w:rsidRPr="00090E4A">
        <w:rPr>
          <w:rFonts w:ascii="Times New Roman" w:eastAsia="Times New Roman" w:hAnsi="Times New Roman" w:cs="Times New Roman"/>
          <w:sz w:val="24"/>
          <w:lang w:eastAsia="fr-FR"/>
        </w:rPr>
        <w:t xml:space="preserve"> </w:t>
      </w:r>
      <w:r w:rsidR="007F0F72" w:rsidRPr="00090E4A">
        <w:rPr>
          <w:rFonts w:ascii="Times New Roman" w:eastAsia="Times New Roman" w:hAnsi="Times New Roman" w:cs="Times New Roman"/>
          <w:sz w:val="24"/>
          <w:lang w:eastAsia="fr-FR"/>
        </w:rPr>
        <w:t xml:space="preserve">coatings </w:t>
      </w:r>
      <w:r w:rsidRPr="00090E4A">
        <w:rPr>
          <w:rFonts w:ascii="Times New Roman" w:eastAsia="Times New Roman" w:hAnsi="Times New Roman" w:cs="Times New Roman"/>
          <w:sz w:val="24"/>
          <w:lang w:eastAsia="fr-FR"/>
        </w:rPr>
        <w:t>in</w:t>
      </w:r>
      <w:r w:rsidR="00297A01" w:rsidRPr="00090E4A">
        <w:rPr>
          <w:rFonts w:ascii="Times New Roman" w:eastAsia="Times New Roman" w:hAnsi="Times New Roman" w:cs="Times New Roman"/>
          <w:sz w:val="24"/>
          <w:lang w:eastAsia="fr-FR"/>
        </w:rPr>
        <w:t xml:space="preserve"> the </w:t>
      </w:r>
      <w:r w:rsidRPr="00090E4A">
        <w:rPr>
          <w:rFonts w:ascii="Times New Roman" w:eastAsia="Times New Roman" w:hAnsi="Times New Roman" w:cs="Times New Roman"/>
          <w:sz w:val="24"/>
          <w:lang w:eastAsia="fr-FR"/>
        </w:rPr>
        <w:t>automotive industry (JM Welter, personal communication). As for ultrasonic testing, eddy currents are very sensitive to any perturbation in the surface layers. A skilled operator is necessary.</w:t>
      </w:r>
    </w:p>
  </w:endnote>
  <w:endnote w:id="7">
    <w:p w:rsidR="000F6F5B" w:rsidRPr="00090E4A" w:rsidRDefault="000F6F5B">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00090E4A" w:rsidRPr="00090E4A">
        <w:rPr>
          <w:rFonts w:ascii="Times New Roman" w:hAnsi="Times New Roman" w:cs="Times New Roman"/>
          <w:sz w:val="24"/>
        </w:rPr>
        <w:t xml:space="preserve"> {</w:t>
      </w:r>
      <w:proofErr w:type="spellStart"/>
      <w:r w:rsidRPr="00090E4A">
        <w:rPr>
          <w:rFonts w:ascii="Times New Roman" w:hAnsi="Times New Roman" w:cs="Times New Roman"/>
          <w:sz w:val="24"/>
        </w:rPr>
        <w:t>Dussubieux</w:t>
      </w:r>
      <w:proofErr w:type="spellEnd"/>
      <w:r w:rsidRPr="00090E4A">
        <w:rPr>
          <w:rFonts w:ascii="Times New Roman" w:hAnsi="Times New Roman" w:cs="Times New Roman"/>
          <w:sz w:val="24"/>
        </w:rPr>
        <w:t xml:space="preserve">, </w:t>
      </w:r>
      <w:proofErr w:type="spellStart"/>
      <w:r w:rsidRPr="00090E4A">
        <w:rPr>
          <w:rFonts w:ascii="Times New Roman" w:hAnsi="Times New Roman" w:cs="Times New Roman"/>
          <w:sz w:val="24"/>
        </w:rPr>
        <w:t>Golitko</w:t>
      </w:r>
      <w:proofErr w:type="spellEnd"/>
      <w:r w:rsidRPr="00090E4A">
        <w:rPr>
          <w:rFonts w:ascii="Times New Roman" w:hAnsi="Times New Roman" w:cs="Times New Roman"/>
          <w:sz w:val="24"/>
        </w:rPr>
        <w:t xml:space="preserve">, and </w:t>
      </w:r>
      <w:proofErr w:type="spellStart"/>
      <w:r w:rsidRPr="00090E4A">
        <w:rPr>
          <w:rFonts w:ascii="Times New Roman" w:hAnsi="Times New Roman" w:cs="Times New Roman"/>
          <w:sz w:val="24"/>
        </w:rPr>
        <w:t>Gratuze</w:t>
      </w:r>
      <w:proofErr w:type="spellEnd"/>
      <w:r w:rsidRPr="00090E4A">
        <w:rPr>
          <w:rFonts w:ascii="Times New Roman" w:hAnsi="Times New Roman" w:cs="Times New Roman"/>
          <w:sz w:val="24"/>
        </w:rPr>
        <w:t xml:space="preserve"> 2016</w:t>
      </w:r>
      <w:r w:rsidR="00090E4A" w:rsidRPr="00090E4A">
        <w:rPr>
          <w:rFonts w:ascii="Times New Roman" w:hAnsi="Times New Roman" w:cs="Times New Roman"/>
          <w:sz w:val="24"/>
        </w:rPr>
        <w:t>}</w:t>
      </w:r>
      <w:r w:rsidR="003E4980" w:rsidRPr="00090E4A">
        <w:rPr>
          <w:rFonts w:ascii="Times New Roman" w:hAnsi="Times New Roman" w:cs="Times New Roman"/>
          <w:sz w:val="24"/>
        </w:rPr>
        <w:t>.</w:t>
      </w:r>
    </w:p>
  </w:endnote>
  <w:endnote w:id="8">
    <w:p w:rsidR="00A1308E" w:rsidRPr="00090E4A" w:rsidRDefault="00A1308E" w:rsidP="00384BDA">
      <w:pPr>
        <w:spacing w:line="360" w:lineRule="auto"/>
        <w:ind w:right="560"/>
        <w:rPr>
          <w:rFonts w:ascii="Times New Roman" w:hAnsi="Times New Roman" w:cs="Times New Roman"/>
        </w:rPr>
      </w:pPr>
      <w:r w:rsidRPr="00090E4A">
        <w:rPr>
          <w:rStyle w:val="EndnoteReference"/>
          <w:rFonts w:ascii="Times New Roman" w:hAnsi="Times New Roman" w:cs="Times New Roman"/>
        </w:rPr>
        <w:endnoteRef/>
      </w:r>
      <w:r w:rsidRPr="00090E4A">
        <w:rPr>
          <w:rFonts w:ascii="Times New Roman" w:hAnsi="Times New Roman" w:cs="Times New Roman"/>
        </w:rPr>
        <w:t xml:space="preserve"> </w:t>
      </w:r>
      <w:r w:rsidR="00297A01" w:rsidRPr="00090E4A">
        <w:rPr>
          <w:rFonts w:ascii="Times New Roman" w:hAnsi="Times New Roman" w:cs="Times New Roman"/>
        </w:rPr>
        <w:t xml:space="preserve">Studies </w:t>
      </w:r>
      <w:r w:rsidRPr="00090E4A">
        <w:rPr>
          <w:rFonts w:ascii="Times New Roman" w:hAnsi="Times New Roman" w:cs="Times New Roman"/>
        </w:rPr>
        <w:t>of</w:t>
      </w:r>
      <w:r w:rsidR="00AD3E31" w:rsidRPr="00090E4A">
        <w:rPr>
          <w:rFonts w:ascii="Times New Roman" w:hAnsi="Times New Roman" w:cs="Times New Roman"/>
        </w:rPr>
        <w:t xml:space="preserve"> b</w:t>
      </w:r>
      <w:r w:rsidRPr="00090E4A">
        <w:rPr>
          <w:rFonts w:ascii="Times New Roman" w:hAnsi="Times New Roman" w:cs="Times New Roman"/>
        </w:rPr>
        <w:t xml:space="preserve">lack bronzes </w:t>
      </w:r>
      <w:r w:rsidR="00297A01" w:rsidRPr="00090E4A">
        <w:rPr>
          <w:rFonts w:ascii="Times New Roman" w:hAnsi="Times New Roman" w:cs="Times New Roman"/>
        </w:rPr>
        <w:t xml:space="preserve">are </w:t>
      </w:r>
      <w:r w:rsidRPr="00090E4A">
        <w:rPr>
          <w:rFonts w:ascii="Times New Roman" w:hAnsi="Times New Roman" w:cs="Times New Roman"/>
        </w:rPr>
        <w:t>exemplary</w:t>
      </w:r>
      <w:r w:rsidR="00297A01" w:rsidRPr="00090E4A">
        <w:rPr>
          <w:rFonts w:ascii="Times New Roman" w:hAnsi="Times New Roman" w:cs="Times New Roman"/>
        </w:rPr>
        <w:t xml:space="preserve"> </w:t>
      </w:r>
      <w:r w:rsidRPr="00090E4A">
        <w:rPr>
          <w:rFonts w:ascii="Times New Roman" w:hAnsi="Times New Roman" w:cs="Times New Roman"/>
        </w:rPr>
        <w:t>(</w:t>
      </w:r>
      <w:r w:rsidR="00090E4A" w:rsidRPr="00090E4A">
        <w:rPr>
          <w:rFonts w:ascii="Times New Roman" w:hAnsi="Times New Roman" w:cs="Times New Roman"/>
        </w:rPr>
        <w:t>{</w:t>
      </w:r>
      <w:r w:rsidRPr="00090E4A">
        <w:rPr>
          <w:rFonts w:ascii="Times New Roman" w:hAnsi="Times New Roman" w:cs="Times New Roman"/>
        </w:rPr>
        <w:t xml:space="preserve">Craddock </w:t>
      </w:r>
      <w:r w:rsidR="00352E6F" w:rsidRPr="00090E4A">
        <w:rPr>
          <w:rFonts w:ascii="Times New Roman" w:hAnsi="Times New Roman" w:cs="Times New Roman"/>
          <w:lang w:eastAsia="fr-FR"/>
        </w:rPr>
        <w:t xml:space="preserve">and </w:t>
      </w:r>
      <w:proofErr w:type="spellStart"/>
      <w:r w:rsidR="00352E6F" w:rsidRPr="00090E4A">
        <w:rPr>
          <w:rFonts w:ascii="Times New Roman" w:hAnsi="Times New Roman" w:cs="Times New Roman"/>
          <w:lang w:eastAsia="fr-FR"/>
        </w:rPr>
        <w:t>Giumlia-Mair</w:t>
      </w:r>
      <w:proofErr w:type="spellEnd"/>
      <w:r w:rsidR="00352E6F" w:rsidRPr="00090E4A">
        <w:rPr>
          <w:rFonts w:ascii="Times New Roman" w:hAnsi="Times New Roman" w:cs="Times New Roman"/>
          <w:lang w:eastAsia="fr-FR"/>
        </w:rPr>
        <w:t xml:space="preserve"> </w:t>
      </w:r>
      <w:r w:rsidRPr="00090E4A">
        <w:rPr>
          <w:rFonts w:ascii="Times New Roman" w:hAnsi="Times New Roman" w:cs="Times New Roman"/>
        </w:rPr>
        <w:t>1993</w:t>
      </w:r>
      <w:r w:rsidR="00090E4A" w:rsidRPr="00090E4A">
        <w:rPr>
          <w:rFonts w:ascii="Times New Roman" w:hAnsi="Times New Roman" w:cs="Times New Roman"/>
        </w:rPr>
        <w:t>}</w:t>
      </w:r>
      <w:r w:rsidR="007F3DD7" w:rsidRPr="00090E4A">
        <w:rPr>
          <w:rFonts w:ascii="Times New Roman" w:hAnsi="Times New Roman" w:cs="Times New Roman"/>
        </w:rPr>
        <w:t>;</w:t>
      </w:r>
      <w:r w:rsidRPr="00090E4A">
        <w:rPr>
          <w:rFonts w:ascii="Times New Roman" w:hAnsi="Times New Roman" w:cs="Times New Roman"/>
        </w:rPr>
        <w:t xml:space="preserve"> </w:t>
      </w:r>
      <w:r w:rsidR="00090E4A" w:rsidRPr="00090E4A">
        <w:rPr>
          <w:rFonts w:ascii="Times New Roman" w:hAnsi="Times New Roman" w:cs="Times New Roman"/>
        </w:rPr>
        <w:t>{</w:t>
      </w:r>
      <w:r w:rsidR="007F3DD7" w:rsidRPr="00090E4A">
        <w:rPr>
          <w:rFonts w:ascii="Times New Roman" w:hAnsi="Times New Roman" w:cs="Times New Roman"/>
        </w:rPr>
        <w:t xml:space="preserve">Craddock </w:t>
      </w:r>
      <w:r w:rsidRPr="00090E4A">
        <w:rPr>
          <w:rFonts w:ascii="Times New Roman" w:hAnsi="Times New Roman" w:cs="Times New Roman"/>
        </w:rPr>
        <w:t>2009</w:t>
      </w:r>
      <w:r w:rsidR="00090E4A" w:rsidRPr="00090E4A">
        <w:rPr>
          <w:rFonts w:ascii="Times New Roman" w:hAnsi="Times New Roman" w:cs="Times New Roman"/>
        </w:rPr>
        <w:t>}</w:t>
      </w:r>
      <w:r w:rsidR="003E4980" w:rsidRPr="00090E4A">
        <w:rPr>
          <w:rFonts w:ascii="Times New Roman" w:hAnsi="Times New Roman" w:cs="Times New Roman"/>
        </w:rPr>
        <w:t>;</w:t>
      </w:r>
      <w:r w:rsidRPr="00090E4A">
        <w:rPr>
          <w:rFonts w:ascii="Times New Roman" w:hAnsi="Times New Roman" w:cs="Times New Roman"/>
        </w:rPr>
        <w:t xml:space="preserve"> </w:t>
      </w:r>
      <w:r w:rsidR="00090E4A" w:rsidRPr="00090E4A">
        <w:rPr>
          <w:rFonts w:ascii="Times New Roman" w:hAnsi="Times New Roman" w:cs="Times New Roman"/>
        </w:rPr>
        <w:t>{</w:t>
      </w:r>
      <w:proofErr w:type="spellStart"/>
      <w:r w:rsidR="00F56F77" w:rsidRPr="00090E4A">
        <w:rPr>
          <w:rFonts w:ascii="Times New Roman" w:hAnsi="Times New Roman" w:cs="Times New Roman"/>
          <w:lang w:eastAsia="fr-FR"/>
        </w:rPr>
        <w:t>Delange</w:t>
      </w:r>
      <w:proofErr w:type="spellEnd"/>
      <w:r w:rsidR="00F56F77" w:rsidRPr="00090E4A">
        <w:rPr>
          <w:rFonts w:ascii="Times New Roman" w:hAnsi="Times New Roman" w:cs="Times New Roman"/>
          <w:lang w:eastAsia="fr-FR"/>
        </w:rPr>
        <w:t xml:space="preserve">, </w:t>
      </w:r>
      <w:proofErr w:type="spellStart"/>
      <w:r w:rsidR="00F56F77" w:rsidRPr="00090E4A">
        <w:rPr>
          <w:rFonts w:ascii="Times New Roman" w:hAnsi="Times New Roman" w:cs="Times New Roman"/>
          <w:lang w:eastAsia="fr-FR"/>
        </w:rPr>
        <w:t>Meyohas</w:t>
      </w:r>
      <w:proofErr w:type="spellEnd"/>
      <w:r w:rsidR="00F56F77" w:rsidRPr="00090E4A">
        <w:rPr>
          <w:rFonts w:ascii="Times New Roman" w:hAnsi="Times New Roman" w:cs="Times New Roman"/>
          <w:lang w:eastAsia="fr-FR"/>
        </w:rPr>
        <w:t xml:space="preserve">, and </w:t>
      </w:r>
      <w:proofErr w:type="spellStart"/>
      <w:r w:rsidR="00F56F77" w:rsidRPr="00090E4A">
        <w:rPr>
          <w:rFonts w:ascii="Times New Roman" w:hAnsi="Times New Roman" w:cs="Times New Roman"/>
          <w:lang w:eastAsia="fr-FR"/>
        </w:rPr>
        <w:t>Aucouturier</w:t>
      </w:r>
      <w:proofErr w:type="spellEnd"/>
      <w:r w:rsidR="00F56F77" w:rsidRPr="00090E4A">
        <w:rPr>
          <w:rFonts w:ascii="Times New Roman" w:hAnsi="Times New Roman" w:cs="Times New Roman"/>
          <w:lang w:eastAsia="fr-FR"/>
        </w:rPr>
        <w:t xml:space="preserve"> 2005</w:t>
      </w:r>
      <w:r w:rsidR="00090E4A" w:rsidRPr="00090E4A">
        <w:rPr>
          <w:rFonts w:ascii="Times New Roman" w:hAnsi="Times New Roman" w:cs="Times New Roman"/>
          <w:lang w:eastAsia="fr-FR"/>
        </w:rPr>
        <w:t>}</w:t>
      </w:r>
      <w:r w:rsidRPr="00090E4A">
        <w:rPr>
          <w:rFonts w:ascii="Times New Roman" w:hAnsi="Times New Roman" w:cs="Times New Roman"/>
        </w:rPr>
        <w:t xml:space="preserve">). Elemental analysis </w:t>
      </w:r>
      <w:r w:rsidR="00AD3E31" w:rsidRPr="00090E4A">
        <w:rPr>
          <w:rFonts w:ascii="Times New Roman" w:hAnsi="Times New Roman" w:cs="Times New Roman"/>
        </w:rPr>
        <w:t xml:space="preserve">or </w:t>
      </w:r>
      <w:r w:rsidRPr="00090E4A">
        <w:rPr>
          <w:rFonts w:ascii="Times New Roman" w:hAnsi="Times New Roman" w:cs="Times New Roman"/>
        </w:rPr>
        <w:t xml:space="preserve">structural analysis alone </w:t>
      </w:r>
      <w:r w:rsidR="00AD3E31" w:rsidRPr="00090E4A">
        <w:rPr>
          <w:rFonts w:ascii="Times New Roman" w:hAnsi="Times New Roman" w:cs="Times New Roman"/>
        </w:rPr>
        <w:t xml:space="preserve">does </w:t>
      </w:r>
      <w:r w:rsidRPr="00090E4A">
        <w:rPr>
          <w:rFonts w:ascii="Times New Roman" w:hAnsi="Times New Roman" w:cs="Times New Roman"/>
        </w:rPr>
        <w:t xml:space="preserve">not enable </w:t>
      </w:r>
      <w:r w:rsidR="00AD3E31" w:rsidRPr="00090E4A">
        <w:rPr>
          <w:rFonts w:ascii="Times New Roman" w:hAnsi="Times New Roman" w:cs="Times New Roman"/>
        </w:rPr>
        <w:t xml:space="preserve">an </w:t>
      </w:r>
      <w:r w:rsidRPr="00090E4A">
        <w:rPr>
          <w:rFonts w:ascii="Times New Roman" w:hAnsi="Times New Roman" w:cs="Times New Roman"/>
        </w:rPr>
        <w:t>understand</w:t>
      </w:r>
      <w:r w:rsidR="00AD3E31" w:rsidRPr="00090E4A">
        <w:rPr>
          <w:rFonts w:ascii="Times New Roman" w:hAnsi="Times New Roman" w:cs="Times New Roman"/>
        </w:rPr>
        <w:t>ing of</w:t>
      </w:r>
      <w:r w:rsidRPr="00090E4A">
        <w:rPr>
          <w:rFonts w:ascii="Times New Roman" w:hAnsi="Times New Roman" w:cs="Times New Roman"/>
        </w:rPr>
        <w:t xml:space="preserve"> the patination process</w:t>
      </w:r>
      <w:r w:rsidR="00297A01" w:rsidRPr="00090E4A">
        <w:rPr>
          <w:rFonts w:ascii="Times New Roman" w:hAnsi="Times New Roman" w:cs="Times New Roman"/>
        </w:rPr>
        <w:t xml:space="preserve">; </w:t>
      </w:r>
      <w:r w:rsidRPr="00090E4A">
        <w:rPr>
          <w:rFonts w:ascii="Times New Roman" w:hAnsi="Times New Roman" w:cs="Times New Roman"/>
        </w:rPr>
        <w:t>only a combination of both appro</w:t>
      </w:r>
      <w:r w:rsidR="00297A01" w:rsidRPr="00090E4A">
        <w:rPr>
          <w:rFonts w:ascii="Times New Roman" w:hAnsi="Times New Roman" w:cs="Times New Roman"/>
        </w:rPr>
        <w:t>a</w:t>
      </w:r>
      <w:r w:rsidRPr="00090E4A">
        <w:rPr>
          <w:rFonts w:ascii="Times New Roman" w:hAnsi="Times New Roman" w:cs="Times New Roman"/>
        </w:rPr>
        <w:t>ches</w:t>
      </w:r>
      <w:r w:rsidR="00297A01" w:rsidRPr="00090E4A">
        <w:rPr>
          <w:rFonts w:ascii="Times New Roman" w:hAnsi="Times New Roman" w:cs="Times New Roman"/>
        </w:rPr>
        <w:t xml:space="preserve">, </w:t>
      </w:r>
      <w:r w:rsidRPr="00090E4A">
        <w:rPr>
          <w:rFonts w:ascii="Times New Roman" w:hAnsi="Times New Roman" w:cs="Times New Roman"/>
        </w:rPr>
        <w:t xml:space="preserve">including </w:t>
      </w:r>
      <w:r w:rsidR="00076D5E" w:rsidRPr="00090E4A">
        <w:rPr>
          <w:rFonts w:ascii="Times New Roman" w:hAnsi="Times New Roman" w:cs="Times New Roman"/>
        </w:rPr>
        <w:t>sampling, have</w:t>
      </w:r>
      <w:r w:rsidRPr="00090E4A">
        <w:rPr>
          <w:rFonts w:ascii="Times New Roman" w:hAnsi="Times New Roman" w:cs="Times New Roman"/>
        </w:rPr>
        <w:t xml:space="preserve"> allowed </w:t>
      </w:r>
      <w:r w:rsidR="009A4E32" w:rsidRPr="00090E4A">
        <w:rPr>
          <w:rFonts w:ascii="Times New Roman" w:hAnsi="Times New Roman" w:cs="Times New Roman"/>
        </w:rPr>
        <w:t>researchers</w:t>
      </w:r>
      <w:r w:rsidR="00297A01" w:rsidRPr="00090E4A">
        <w:rPr>
          <w:rFonts w:ascii="Times New Roman" w:hAnsi="Times New Roman" w:cs="Times New Roman"/>
        </w:rPr>
        <w:t xml:space="preserve"> </w:t>
      </w:r>
      <w:r w:rsidRPr="00090E4A">
        <w:rPr>
          <w:rFonts w:ascii="Times New Roman" w:hAnsi="Times New Roman" w:cs="Times New Roman"/>
        </w:rPr>
        <w:t xml:space="preserve">to unravel the mystery. XRD performed directly on the surface has </w:t>
      </w:r>
      <w:r w:rsidR="001B14EC" w:rsidRPr="00090E4A">
        <w:rPr>
          <w:rFonts w:ascii="Times New Roman" w:hAnsi="Times New Roman" w:cs="Times New Roman"/>
        </w:rPr>
        <w:t xml:space="preserve">revealed </w:t>
      </w:r>
      <w:r w:rsidRPr="00090E4A">
        <w:rPr>
          <w:rFonts w:ascii="Times New Roman" w:hAnsi="Times New Roman" w:cs="Times New Roman"/>
        </w:rPr>
        <w:t>a simple patina composition, namely cuprite Cu20. Surface elemental analysis (PIXE) as well as bulk metal analysis</w:t>
      </w:r>
      <w:r w:rsidR="00AD3E31" w:rsidRPr="00090E4A">
        <w:rPr>
          <w:rFonts w:ascii="Times New Roman" w:hAnsi="Times New Roman" w:cs="Times New Roman"/>
        </w:rPr>
        <w:t xml:space="preserve"> via inductively coupled plasma atomic emission spectrometry</w:t>
      </w:r>
      <w:r w:rsidRPr="00090E4A">
        <w:rPr>
          <w:rFonts w:ascii="Times New Roman" w:hAnsi="Times New Roman" w:cs="Times New Roman"/>
        </w:rPr>
        <w:t xml:space="preserve"> (ICP-AES)</w:t>
      </w:r>
      <w:r w:rsidR="001B14EC" w:rsidRPr="00090E4A">
        <w:rPr>
          <w:rFonts w:ascii="Times New Roman" w:hAnsi="Times New Roman" w:cs="Times New Roman"/>
        </w:rPr>
        <w:t xml:space="preserve"> identified </w:t>
      </w:r>
      <w:r w:rsidRPr="00090E4A">
        <w:rPr>
          <w:rFonts w:ascii="Times New Roman" w:hAnsi="Times New Roman" w:cs="Times New Roman"/>
        </w:rPr>
        <w:t>a specific copper alloy</w:t>
      </w:r>
      <w:r w:rsidR="009A4E32" w:rsidRPr="00090E4A">
        <w:rPr>
          <w:rFonts w:ascii="Times New Roman" w:hAnsi="Times New Roman" w:cs="Times New Roman"/>
        </w:rPr>
        <w:t xml:space="preserve">, sometimes referred to as Corinthian bronze, </w:t>
      </w:r>
      <w:r w:rsidRPr="00090E4A">
        <w:rPr>
          <w:rFonts w:ascii="Times New Roman" w:hAnsi="Times New Roman" w:cs="Times New Roman"/>
        </w:rPr>
        <w:t xml:space="preserve">with </w:t>
      </w:r>
      <w:r w:rsidR="009A4E32" w:rsidRPr="00090E4A">
        <w:rPr>
          <w:rFonts w:ascii="Times New Roman" w:hAnsi="Times New Roman" w:cs="Times New Roman"/>
        </w:rPr>
        <w:t>several percent</w:t>
      </w:r>
      <w:r w:rsidRPr="00090E4A">
        <w:rPr>
          <w:rFonts w:ascii="Times New Roman" w:hAnsi="Times New Roman" w:cs="Times New Roman"/>
        </w:rPr>
        <w:t xml:space="preserve"> of gold. Transmission electronic microscopy on samples (thin sections) </w:t>
      </w:r>
      <w:r w:rsidR="001B14EC" w:rsidRPr="00090E4A">
        <w:rPr>
          <w:rFonts w:ascii="Times New Roman" w:hAnsi="Times New Roman" w:cs="Times New Roman"/>
        </w:rPr>
        <w:t xml:space="preserve">provided </w:t>
      </w:r>
      <w:r w:rsidRPr="00090E4A">
        <w:rPr>
          <w:rFonts w:ascii="Times New Roman" w:hAnsi="Times New Roman" w:cs="Times New Roman"/>
        </w:rPr>
        <w:t xml:space="preserve">the clue </w:t>
      </w:r>
      <w:r w:rsidR="001B14EC" w:rsidRPr="00090E4A">
        <w:rPr>
          <w:rFonts w:ascii="Times New Roman" w:hAnsi="Times New Roman" w:cs="Times New Roman"/>
        </w:rPr>
        <w:t xml:space="preserve">to </w:t>
      </w:r>
      <w:r w:rsidRPr="00090E4A">
        <w:rPr>
          <w:rFonts w:ascii="Times New Roman" w:hAnsi="Times New Roman" w:cs="Times New Roman"/>
        </w:rPr>
        <w:t>the problem</w:t>
      </w:r>
      <w:r w:rsidR="004C2A4A" w:rsidRPr="00090E4A">
        <w:rPr>
          <w:rFonts w:ascii="Times New Roman" w:hAnsi="Times New Roman" w:cs="Times New Roman"/>
        </w:rPr>
        <w:t xml:space="preserve"> (</w:t>
      </w:r>
      <w:r w:rsidR="00090E4A" w:rsidRPr="00090E4A">
        <w:rPr>
          <w:rFonts w:ascii="Times New Roman" w:hAnsi="Times New Roman" w:cs="Times New Roman"/>
        </w:rPr>
        <w:t>{</w:t>
      </w:r>
      <w:proofErr w:type="spellStart"/>
      <w:r w:rsidR="004C2A4A" w:rsidRPr="00090E4A">
        <w:rPr>
          <w:rFonts w:ascii="Times New Roman" w:hAnsi="Times New Roman" w:cs="Times New Roman"/>
        </w:rPr>
        <w:t>Notis</w:t>
      </w:r>
      <w:proofErr w:type="spellEnd"/>
      <w:r w:rsidR="004C2A4A" w:rsidRPr="00090E4A">
        <w:rPr>
          <w:rFonts w:ascii="Times New Roman" w:hAnsi="Times New Roman" w:cs="Times New Roman"/>
        </w:rPr>
        <w:t xml:space="preserve"> 1988</w:t>
      </w:r>
      <w:r w:rsidR="00090E4A" w:rsidRPr="00090E4A">
        <w:rPr>
          <w:rFonts w:ascii="Times New Roman" w:hAnsi="Times New Roman" w:cs="Times New Roman"/>
        </w:rPr>
        <w:t>}</w:t>
      </w:r>
      <w:r w:rsidR="004C2A4A" w:rsidRPr="00090E4A">
        <w:rPr>
          <w:rFonts w:ascii="Times New Roman" w:hAnsi="Times New Roman" w:cs="Times New Roman"/>
        </w:rPr>
        <w:t xml:space="preserve">; </w:t>
      </w:r>
      <w:r w:rsidR="00090E4A" w:rsidRPr="00090E4A">
        <w:rPr>
          <w:rFonts w:ascii="Times New Roman" w:hAnsi="Times New Roman" w:cs="Times New Roman"/>
        </w:rPr>
        <w:t>{</w:t>
      </w:r>
      <w:proofErr w:type="spellStart"/>
      <w:r w:rsidR="004C2A4A" w:rsidRPr="00090E4A">
        <w:rPr>
          <w:rFonts w:ascii="Times New Roman" w:hAnsi="Times New Roman" w:cs="Times New Roman"/>
        </w:rPr>
        <w:t>Benzonelli</w:t>
      </w:r>
      <w:proofErr w:type="spellEnd"/>
      <w:r w:rsidR="004C2A4A" w:rsidRPr="00090E4A">
        <w:rPr>
          <w:rFonts w:ascii="Times New Roman" w:hAnsi="Times New Roman" w:cs="Times New Roman"/>
        </w:rPr>
        <w:t xml:space="preserve">, Freestone, and </w:t>
      </w:r>
      <w:proofErr w:type="spellStart"/>
      <w:r w:rsidR="004C2A4A" w:rsidRPr="00090E4A">
        <w:rPr>
          <w:rFonts w:ascii="Times New Roman" w:hAnsi="Times New Roman" w:cs="Times New Roman"/>
        </w:rPr>
        <w:t>Martinón</w:t>
      </w:r>
      <w:proofErr w:type="spellEnd"/>
      <w:r w:rsidR="004C2A4A" w:rsidRPr="00090E4A">
        <w:rPr>
          <w:rFonts w:ascii="Times New Roman" w:hAnsi="Times New Roman" w:cs="Times New Roman"/>
        </w:rPr>
        <w:t>-Torres 2017</w:t>
      </w:r>
      <w:r w:rsidR="00090E4A" w:rsidRPr="00090E4A">
        <w:rPr>
          <w:rFonts w:ascii="Times New Roman" w:hAnsi="Times New Roman" w:cs="Times New Roman"/>
        </w:rPr>
        <w:t>}</w:t>
      </w:r>
      <w:r w:rsidR="004C2A4A" w:rsidRPr="00090E4A">
        <w:rPr>
          <w:rFonts w:ascii="Times New Roman" w:hAnsi="Times New Roman" w:cs="Times New Roman"/>
        </w:rPr>
        <w:t xml:space="preserve">; </w:t>
      </w:r>
      <w:r w:rsidR="00090E4A" w:rsidRPr="00090E4A">
        <w:rPr>
          <w:rFonts w:ascii="Times New Roman" w:hAnsi="Times New Roman" w:cs="Times New Roman"/>
        </w:rPr>
        <w:t>{</w:t>
      </w:r>
      <w:r w:rsidR="004C2A4A" w:rsidRPr="00090E4A">
        <w:rPr>
          <w:rFonts w:ascii="Times New Roman" w:hAnsi="Times New Roman" w:cs="Times New Roman"/>
        </w:rPr>
        <w:t>Mathis et al. 2005</w:t>
      </w:r>
      <w:r w:rsidR="00090E4A" w:rsidRPr="00090E4A">
        <w:rPr>
          <w:rFonts w:ascii="Times New Roman" w:hAnsi="Times New Roman" w:cs="Times New Roman"/>
        </w:rPr>
        <w:t>}</w:t>
      </w:r>
      <w:r w:rsidR="004C2A4A" w:rsidRPr="00090E4A">
        <w:rPr>
          <w:rFonts w:ascii="Times New Roman" w:hAnsi="Times New Roman" w:cs="Times New Roman"/>
        </w:rPr>
        <w:t>)</w:t>
      </w:r>
      <w:r w:rsidRPr="00090E4A">
        <w:rPr>
          <w:rFonts w:ascii="Times New Roman" w:hAnsi="Times New Roman" w:cs="Times New Roman"/>
        </w:rPr>
        <w:t xml:space="preserve">: </w:t>
      </w:r>
      <w:r w:rsidR="003E4980" w:rsidRPr="00090E4A">
        <w:rPr>
          <w:rFonts w:ascii="Times New Roman" w:hAnsi="Times New Roman" w:cs="Times New Roman"/>
        </w:rPr>
        <w:t>n</w:t>
      </w:r>
      <w:r w:rsidR="00076D5E" w:rsidRPr="00090E4A">
        <w:rPr>
          <w:rFonts w:ascii="Times New Roman" w:hAnsi="Times New Roman" w:cs="Times New Roman"/>
        </w:rPr>
        <w:t>anoparticles</w:t>
      </w:r>
      <w:r w:rsidRPr="00090E4A">
        <w:rPr>
          <w:rFonts w:ascii="Times New Roman" w:hAnsi="Times New Roman" w:cs="Times New Roman"/>
        </w:rPr>
        <w:t xml:space="preserve"> of gold dispersed within the cuprite layer proved to be responsible for the specific </w:t>
      </w:r>
      <w:proofErr w:type="spellStart"/>
      <w:r w:rsidRPr="00090E4A">
        <w:rPr>
          <w:rFonts w:ascii="Times New Roman" w:hAnsi="Times New Roman" w:cs="Times New Roman"/>
          <w:i/>
        </w:rPr>
        <w:t>shakudo</w:t>
      </w:r>
      <w:proofErr w:type="spellEnd"/>
      <w:r w:rsidR="009A4E32" w:rsidRPr="00090E4A">
        <w:rPr>
          <w:rFonts w:ascii="Times New Roman" w:hAnsi="Times New Roman" w:cs="Times New Roman"/>
        </w:rPr>
        <w:t xml:space="preserve"> </w:t>
      </w:r>
      <w:r w:rsidRPr="00090E4A">
        <w:rPr>
          <w:rFonts w:ascii="Times New Roman" w:hAnsi="Times New Roman" w:cs="Times New Roman"/>
        </w:rPr>
        <w:t>color.</w:t>
      </w:r>
    </w:p>
  </w:endnote>
  <w:endnote w:id="9">
    <w:p w:rsidR="001E1F6A" w:rsidRPr="00090E4A" w:rsidRDefault="001E1F6A">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w:t>
      </w:r>
      <w:r w:rsidR="00090E4A" w:rsidRPr="00090E4A">
        <w:rPr>
          <w:rFonts w:ascii="Times New Roman" w:hAnsi="Times New Roman" w:cs="Times New Roman"/>
          <w:sz w:val="24"/>
        </w:rPr>
        <w:t>{</w:t>
      </w:r>
      <w:proofErr w:type="spellStart"/>
      <w:r w:rsidR="00BC38BE" w:rsidRPr="00090E4A">
        <w:rPr>
          <w:rFonts w:ascii="Times New Roman" w:hAnsi="Times New Roman" w:cs="Times New Roman"/>
          <w:noProof/>
          <w:sz w:val="24"/>
        </w:rPr>
        <w:t>Odegaard</w:t>
      </w:r>
      <w:proofErr w:type="spellEnd"/>
      <w:r w:rsidR="00BC38BE" w:rsidRPr="00090E4A">
        <w:rPr>
          <w:rFonts w:ascii="Times New Roman" w:hAnsi="Times New Roman" w:cs="Times New Roman"/>
          <w:noProof/>
          <w:sz w:val="24"/>
        </w:rPr>
        <w:t>, Carroll, and Zimmt 2005</w:t>
      </w:r>
      <w:r w:rsidR="00090E4A" w:rsidRPr="00090E4A">
        <w:rPr>
          <w:rFonts w:ascii="Times New Roman" w:hAnsi="Times New Roman" w:cs="Times New Roman"/>
          <w:noProof/>
          <w:sz w:val="24"/>
        </w:rPr>
        <w:t>}</w:t>
      </w:r>
      <w:r w:rsidR="003E4980" w:rsidRPr="00090E4A">
        <w:rPr>
          <w:rFonts w:ascii="Times New Roman" w:hAnsi="Times New Roman" w:cs="Times New Roman"/>
          <w:noProof/>
          <w:sz w:val="24"/>
        </w:rPr>
        <w:t>.</w:t>
      </w:r>
    </w:p>
  </w:endnote>
  <w:endnote w:id="10">
    <w:p w:rsidR="00632B22" w:rsidRPr="00090E4A" w:rsidRDefault="00632B22">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See the studies carried out on Italian Renaissance patina</w:t>
      </w:r>
      <w:r w:rsidR="00076D5E" w:rsidRPr="00090E4A">
        <w:rPr>
          <w:rFonts w:ascii="Times New Roman" w:hAnsi="Times New Roman" w:cs="Times New Roman"/>
          <w:sz w:val="24"/>
        </w:rPr>
        <w:t xml:space="preserve"> using </w:t>
      </w:r>
      <w:r w:rsidR="00AD3E31" w:rsidRPr="00090E4A">
        <w:rPr>
          <w:rFonts w:ascii="Times New Roman" w:hAnsi="Times New Roman" w:cs="Times New Roman"/>
          <w:sz w:val="24"/>
        </w:rPr>
        <w:t>gas chromatography mass spectrometry (</w:t>
      </w:r>
      <w:r w:rsidR="00076D5E" w:rsidRPr="00090E4A">
        <w:rPr>
          <w:rFonts w:ascii="Times New Roman" w:hAnsi="Times New Roman" w:cs="Times New Roman"/>
          <w:sz w:val="24"/>
        </w:rPr>
        <w:t>GC-MS</w:t>
      </w:r>
      <w:r w:rsidR="00AD3E31" w:rsidRPr="00090E4A">
        <w:rPr>
          <w:rFonts w:ascii="Times New Roman" w:hAnsi="Times New Roman" w:cs="Times New Roman"/>
          <w:sz w:val="24"/>
        </w:rPr>
        <w:t>)</w:t>
      </w:r>
      <w:r w:rsidRPr="00090E4A">
        <w:rPr>
          <w:rFonts w:ascii="Times New Roman" w:hAnsi="Times New Roman" w:cs="Times New Roman"/>
          <w:sz w:val="24"/>
        </w:rPr>
        <w:t xml:space="preserve"> </w:t>
      </w:r>
      <w:r w:rsidR="004C2A4A" w:rsidRPr="00090E4A">
        <w:rPr>
          <w:rFonts w:ascii="Times New Roman" w:hAnsi="Times New Roman" w:cs="Times New Roman"/>
          <w:sz w:val="24"/>
        </w:rPr>
        <w:t>(</w:t>
      </w:r>
      <w:r w:rsidR="00090E4A" w:rsidRPr="00090E4A">
        <w:rPr>
          <w:rFonts w:ascii="Times New Roman" w:hAnsi="Times New Roman" w:cs="Times New Roman"/>
          <w:sz w:val="24"/>
        </w:rPr>
        <w:t>{</w:t>
      </w:r>
      <w:r w:rsidR="004C2A4A" w:rsidRPr="00090E4A">
        <w:rPr>
          <w:rFonts w:ascii="Times New Roman" w:hAnsi="Times New Roman" w:cs="Times New Roman"/>
          <w:sz w:val="24"/>
        </w:rPr>
        <w:t>Stone 2010</w:t>
      </w:r>
      <w:r w:rsidR="00090E4A" w:rsidRPr="00090E4A">
        <w:rPr>
          <w:rFonts w:ascii="Times New Roman" w:hAnsi="Times New Roman" w:cs="Times New Roman"/>
          <w:sz w:val="24"/>
        </w:rPr>
        <w:t>}</w:t>
      </w:r>
      <w:r w:rsidR="004C2A4A" w:rsidRPr="00090E4A">
        <w:rPr>
          <w:rFonts w:ascii="Times New Roman" w:hAnsi="Times New Roman" w:cs="Times New Roman"/>
          <w:sz w:val="24"/>
        </w:rPr>
        <w:t xml:space="preserve">; </w:t>
      </w:r>
      <w:r w:rsidR="00090E4A" w:rsidRPr="00090E4A">
        <w:rPr>
          <w:rFonts w:ascii="Times New Roman" w:hAnsi="Times New Roman" w:cs="Times New Roman"/>
          <w:sz w:val="24"/>
        </w:rPr>
        <w:t>{</w:t>
      </w:r>
      <w:proofErr w:type="spellStart"/>
      <w:r w:rsidR="004C2A4A" w:rsidRPr="00090E4A">
        <w:rPr>
          <w:rFonts w:ascii="Times New Roman" w:hAnsi="Times New Roman" w:cs="Times New Roman"/>
          <w:sz w:val="24"/>
        </w:rPr>
        <w:t>Pitthard</w:t>
      </w:r>
      <w:proofErr w:type="spellEnd"/>
      <w:r w:rsidR="004C2A4A" w:rsidRPr="00090E4A">
        <w:rPr>
          <w:rFonts w:ascii="Times New Roman" w:hAnsi="Times New Roman" w:cs="Times New Roman"/>
          <w:sz w:val="24"/>
        </w:rPr>
        <w:t xml:space="preserve"> et al. 2011</w:t>
      </w:r>
      <w:r w:rsidR="00090E4A" w:rsidRPr="00090E4A">
        <w:rPr>
          <w:rFonts w:ascii="Times New Roman" w:hAnsi="Times New Roman" w:cs="Times New Roman"/>
          <w:sz w:val="24"/>
        </w:rPr>
        <w:t>}</w:t>
      </w:r>
      <w:r w:rsidR="004C2A4A" w:rsidRPr="00090E4A">
        <w:rPr>
          <w:rFonts w:ascii="Times New Roman" w:hAnsi="Times New Roman" w:cs="Times New Roman"/>
          <w:sz w:val="24"/>
        </w:rPr>
        <w:t xml:space="preserve">; </w:t>
      </w:r>
      <w:r w:rsidR="00090E4A" w:rsidRPr="00090E4A">
        <w:rPr>
          <w:rFonts w:ascii="Times New Roman" w:hAnsi="Times New Roman" w:cs="Times New Roman"/>
          <w:sz w:val="24"/>
        </w:rPr>
        <w:t>{</w:t>
      </w:r>
      <w:proofErr w:type="spellStart"/>
      <w:r w:rsidR="004C2A4A" w:rsidRPr="00090E4A">
        <w:rPr>
          <w:rFonts w:ascii="Times New Roman" w:hAnsi="Times New Roman" w:cs="Times New Roman"/>
          <w:sz w:val="24"/>
        </w:rPr>
        <w:t>Aucouturier</w:t>
      </w:r>
      <w:proofErr w:type="spellEnd"/>
      <w:r w:rsidR="004C2A4A" w:rsidRPr="00090E4A">
        <w:rPr>
          <w:rFonts w:ascii="Times New Roman" w:hAnsi="Times New Roman" w:cs="Times New Roman"/>
          <w:sz w:val="24"/>
        </w:rPr>
        <w:t xml:space="preserve">, Mathis, and </w:t>
      </w:r>
      <w:proofErr w:type="spellStart"/>
      <w:r w:rsidR="004C2A4A" w:rsidRPr="00090E4A">
        <w:rPr>
          <w:rFonts w:ascii="Times New Roman" w:hAnsi="Times New Roman" w:cs="Times New Roman"/>
          <w:sz w:val="24"/>
        </w:rPr>
        <w:t>Robcis</w:t>
      </w:r>
      <w:proofErr w:type="spellEnd"/>
      <w:r w:rsidR="004C2A4A" w:rsidRPr="00090E4A">
        <w:rPr>
          <w:rFonts w:ascii="Times New Roman" w:hAnsi="Times New Roman" w:cs="Times New Roman"/>
          <w:sz w:val="24"/>
        </w:rPr>
        <w:t xml:space="preserve"> 2017</w:t>
      </w:r>
      <w:r w:rsidR="00090E4A" w:rsidRPr="00090E4A">
        <w:rPr>
          <w:rFonts w:ascii="Times New Roman" w:hAnsi="Times New Roman" w:cs="Times New Roman"/>
          <w:sz w:val="24"/>
        </w:rPr>
        <w:t>}</w:t>
      </w:r>
      <w:r w:rsidR="004C2A4A" w:rsidRPr="00090E4A">
        <w:rPr>
          <w:rFonts w:ascii="Times New Roman" w:hAnsi="Times New Roman" w:cs="Times New Roman"/>
          <w:sz w:val="24"/>
        </w:rPr>
        <w:t>)</w:t>
      </w:r>
      <w:r w:rsidRPr="00090E4A">
        <w:rPr>
          <w:rFonts w:ascii="Times New Roman" w:hAnsi="Times New Roman" w:cs="Times New Roman"/>
          <w:sz w:val="24"/>
        </w:rPr>
        <w:t>, and the studies of black bronze patina</w:t>
      </w:r>
      <w:r w:rsidR="00076D5E" w:rsidRPr="00090E4A">
        <w:rPr>
          <w:rFonts w:ascii="Times New Roman" w:hAnsi="Times New Roman" w:cs="Times New Roman"/>
          <w:sz w:val="24"/>
        </w:rPr>
        <w:t xml:space="preserve"> (</w:t>
      </w:r>
      <w:r w:rsidR="00090E4A" w:rsidRPr="00090E4A">
        <w:rPr>
          <w:rFonts w:ascii="Times New Roman" w:hAnsi="Times New Roman" w:cs="Times New Roman"/>
          <w:sz w:val="24"/>
        </w:rPr>
        <w:t>{</w:t>
      </w:r>
      <w:proofErr w:type="spellStart"/>
      <w:r w:rsidR="00076D5E" w:rsidRPr="00090E4A">
        <w:rPr>
          <w:rFonts w:ascii="Times New Roman" w:hAnsi="Times New Roman" w:cs="Times New Roman"/>
          <w:sz w:val="24"/>
        </w:rPr>
        <w:t>Giumlia-Mair</w:t>
      </w:r>
      <w:proofErr w:type="spellEnd"/>
      <w:r w:rsidR="00076D5E" w:rsidRPr="00090E4A">
        <w:rPr>
          <w:rFonts w:ascii="Times New Roman" w:hAnsi="Times New Roman" w:cs="Times New Roman"/>
          <w:sz w:val="24"/>
        </w:rPr>
        <w:t xml:space="preserve"> 1995</w:t>
      </w:r>
      <w:r w:rsidR="00090E4A" w:rsidRPr="00090E4A">
        <w:rPr>
          <w:rFonts w:ascii="Times New Roman" w:hAnsi="Times New Roman" w:cs="Times New Roman"/>
          <w:sz w:val="24"/>
        </w:rPr>
        <w:t>}</w:t>
      </w:r>
      <w:r w:rsidR="00076D5E" w:rsidRPr="00090E4A">
        <w:rPr>
          <w:rFonts w:ascii="Times New Roman" w:hAnsi="Times New Roman" w:cs="Times New Roman"/>
          <w:sz w:val="24"/>
        </w:rPr>
        <w:t xml:space="preserve">; </w:t>
      </w:r>
      <w:r w:rsidR="00090E4A" w:rsidRPr="00090E4A">
        <w:rPr>
          <w:rFonts w:ascii="Times New Roman" w:hAnsi="Times New Roman" w:cs="Times New Roman"/>
          <w:sz w:val="24"/>
        </w:rPr>
        <w:t>{</w:t>
      </w:r>
      <w:proofErr w:type="spellStart"/>
      <w:r w:rsidR="00076D5E" w:rsidRPr="00090E4A">
        <w:rPr>
          <w:rFonts w:ascii="Times New Roman" w:hAnsi="Times New Roman" w:cs="Times New Roman"/>
          <w:sz w:val="24"/>
        </w:rPr>
        <w:t>Benzonelli</w:t>
      </w:r>
      <w:proofErr w:type="spellEnd"/>
      <w:r w:rsidR="00076D5E" w:rsidRPr="00090E4A">
        <w:rPr>
          <w:rFonts w:ascii="Times New Roman" w:hAnsi="Times New Roman" w:cs="Times New Roman"/>
          <w:sz w:val="24"/>
        </w:rPr>
        <w:t xml:space="preserve">, Freestone, and </w:t>
      </w:r>
      <w:proofErr w:type="spellStart"/>
      <w:r w:rsidR="00076D5E" w:rsidRPr="00090E4A">
        <w:rPr>
          <w:rFonts w:ascii="Times New Roman" w:hAnsi="Times New Roman" w:cs="Times New Roman"/>
          <w:sz w:val="24"/>
        </w:rPr>
        <w:t>Martinón</w:t>
      </w:r>
      <w:proofErr w:type="spellEnd"/>
      <w:r w:rsidR="00076D5E" w:rsidRPr="00090E4A">
        <w:rPr>
          <w:rFonts w:ascii="Times New Roman" w:hAnsi="Times New Roman" w:cs="Times New Roman"/>
          <w:sz w:val="24"/>
        </w:rPr>
        <w:t>-Torres 2017</w:t>
      </w:r>
      <w:r w:rsidR="00090E4A" w:rsidRPr="00090E4A">
        <w:rPr>
          <w:rFonts w:ascii="Times New Roman" w:hAnsi="Times New Roman" w:cs="Times New Roman"/>
          <w:sz w:val="24"/>
        </w:rPr>
        <w:t>}</w:t>
      </w:r>
      <w:r w:rsidR="00076D5E" w:rsidRPr="00090E4A">
        <w:rPr>
          <w:rFonts w:ascii="Times New Roman" w:hAnsi="Times New Roman" w:cs="Times New Roman"/>
          <w:sz w:val="24"/>
        </w:rPr>
        <w:t>)</w:t>
      </w:r>
      <w:r w:rsidRPr="00090E4A">
        <w:rPr>
          <w:rFonts w:ascii="Times New Roman" w:hAnsi="Times New Roman" w:cs="Times New Roman"/>
          <w:sz w:val="24"/>
        </w:rPr>
        <w:t xml:space="preserve">. </w:t>
      </w:r>
    </w:p>
  </w:endnote>
  <w:endnote w:id="11">
    <w:p w:rsidR="00632B22" w:rsidRPr="00090E4A" w:rsidRDefault="00632B22">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UV-visible photoluminescence generated by a synchrotron beam has led to a useful characterization of various cuprite compounds that might be applied to patina studies (</w:t>
      </w:r>
      <w:r w:rsidR="00090E4A" w:rsidRPr="00090E4A">
        <w:rPr>
          <w:rFonts w:ascii="Times New Roman" w:hAnsi="Times New Roman" w:cs="Times New Roman"/>
          <w:sz w:val="24"/>
        </w:rPr>
        <w:t>{</w:t>
      </w:r>
      <w:proofErr w:type="spellStart"/>
      <w:r w:rsidRPr="00090E4A">
        <w:rPr>
          <w:rFonts w:ascii="Times New Roman" w:hAnsi="Times New Roman" w:cs="Times New Roman"/>
          <w:sz w:val="24"/>
        </w:rPr>
        <w:t>Thoury</w:t>
      </w:r>
      <w:proofErr w:type="spellEnd"/>
      <w:r w:rsidRPr="00090E4A">
        <w:rPr>
          <w:rFonts w:ascii="Times New Roman" w:hAnsi="Times New Roman" w:cs="Times New Roman"/>
          <w:sz w:val="24"/>
        </w:rPr>
        <w:t xml:space="preserve"> et al. 2016</w:t>
      </w:r>
      <w:r w:rsidR="00090E4A" w:rsidRPr="00090E4A">
        <w:rPr>
          <w:rFonts w:ascii="Times New Roman" w:hAnsi="Times New Roman" w:cs="Times New Roman"/>
          <w:sz w:val="24"/>
        </w:rPr>
        <w:t>}</w:t>
      </w:r>
      <w:r w:rsidRPr="00090E4A">
        <w:rPr>
          <w:rFonts w:ascii="Times New Roman" w:hAnsi="Times New Roman" w:cs="Times New Roman"/>
          <w:sz w:val="24"/>
        </w:rPr>
        <w:t>).</w:t>
      </w:r>
    </w:p>
  </w:endnote>
  <w:endnote w:id="12">
    <w:p w:rsidR="005E5257" w:rsidRPr="00090E4A" w:rsidRDefault="005E5257">
      <w:pPr>
        <w:pStyle w:val="EndnoteText"/>
        <w:spacing w:line="360" w:lineRule="auto"/>
        <w:rPr>
          <w:rFonts w:ascii="Times New Roman" w:hAnsi="Times New Roman" w:cs="Times New Roman"/>
          <w:sz w:val="24"/>
        </w:rPr>
      </w:pPr>
      <w:r w:rsidRPr="00090E4A">
        <w:rPr>
          <w:rStyle w:val="EndnoteReference"/>
          <w:rFonts w:ascii="Times New Roman" w:hAnsi="Times New Roman" w:cs="Times New Roman"/>
          <w:sz w:val="24"/>
        </w:rPr>
        <w:endnoteRef/>
      </w:r>
      <w:r w:rsidRPr="00090E4A">
        <w:rPr>
          <w:rFonts w:ascii="Times New Roman" w:hAnsi="Times New Roman" w:cs="Times New Roman"/>
          <w:sz w:val="24"/>
        </w:rPr>
        <w:t xml:space="preserve"> </w:t>
      </w:r>
      <w:r w:rsidR="00090E4A" w:rsidRPr="00090E4A">
        <w:rPr>
          <w:rFonts w:ascii="Times New Roman" w:hAnsi="Times New Roman" w:cs="Times New Roman"/>
          <w:sz w:val="24"/>
        </w:rPr>
        <w:t>{</w:t>
      </w:r>
      <w:r w:rsidR="006633FC" w:rsidRPr="00090E4A">
        <w:rPr>
          <w:rFonts w:ascii="Times New Roman" w:hAnsi="Times New Roman" w:cs="Times New Roman"/>
          <w:noProof/>
          <w:sz w:val="24"/>
        </w:rPr>
        <w:t>Stone 2010</w:t>
      </w:r>
      <w:r w:rsidR="00090E4A" w:rsidRPr="00090E4A">
        <w:rPr>
          <w:rFonts w:ascii="Times New Roman" w:hAnsi="Times New Roman" w:cs="Times New Roman"/>
          <w:noProof/>
          <w:sz w:val="24"/>
        </w:rPr>
        <w:t>}</w:t>
      </w:r>
      <w:r w:rsidR="006633FC" w:rsidRPr="00090E4A">
        <w:rPr>
          <w:rFonts w:ascii="Times New Roman" w:hAnsi="Times New Roman" w:cs="Times New Roman"/>
          <w:noProof/>
          <w:sz w:val="24"/>
        </w:rPr>
        <w:t xml:space="preserve">; </w:t>
      </w:r>
      <w:r w:rsidR="00090E4A" w:rsidRPr="00090E4A">
        <w:rPr>
          <w:rFonts w:ascii="Times New Roman" w:hAnsi="Times New Roman" w:cs="Times New Roman"/>
          <w:noProof/>
          <w:sz w:val="24"/>
        </w:rPr>
        <w:t>{</w:t>
      </w:r>
      <w:r w:rsidR="00632B22" w:rsidRPr="00090E4A">
        <w:rPr>
          <w:rFonts w:ascii="Times New Roman" w:hAnsi="Times New Roman" w:cs="Times New Roman"/>
          <w:noProof/>
          <w:sz w:val="24"/>
        </w:rPr>
        <w:t>Pitthard et al. 2011</w:t>
      </w:r>
      <w:r w:rsidR="00090E4A" w:rsidRPr="00090E4A">
        <w:rPr>
          <w:rFonts w:ascii="Times New Roman" w:hAnsi="Times New Roman" w:cs="Times New Roman"/>
          <w:noProof/>
          <w:sz w:val="24"/>
        </w:rPr>
        <w:t>}</w:t>
      </w:r>
      <w:r w:rsidR="003E4980" w:rsidRPr="00090E4A">
        <w:rPr>
          <w:rFonts w:ascii="Times New Roman" w:hAnsi="Times New Roman" w:cs="Times New Roman"/>
          <w:noProof/>
          <w:sz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71B" w:rsidRDefault="00AD271B" w:rsidP="00500E8D">
      <w:r>
        <w:separator/>
      </w:r>
    </w:p>
  </w:footnote>
  <w:footnote w:type="continuationSeparator" w:id="0">
    <w:p w:rsidR="00AD271B" w:rsidRDefault="00AD271B" w:rsidP="00500E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nsid w:val="13317A18"/>
    <w:multiLevelType w:val="multilevel"/>
    <w:tmpl w:val="9A7AD2C4"/>
    <w:lvl w:ilvl="0">
      <w:start w:val="1"/>
      <w:numFmt w:val="decimal"/>
      <w:lvlText w:val="%1"/>
      <w:lvlJc w:val="left"/>
      <w:pPr>
        <w:ind w:left="480" w:hanging="480"/>
      </w:pPr>
      <w:rPr>
        <w:rFonts w:hint="default"/>
      </w:rPr>
    </w:lvl>
    <w:lvl w:ilvl="1">
      <w:start w:val="1"/>
      <w:numFmt w:val="decimal"/>
      <w:lvlText w:val="%1.%2"/>
      <w:lvlJc w:val="left"/>
      <w:pPr>
        <w:ind w:left="858" w:hanging="48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4">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5">
    <w:nsid w:val="16486DAD"/>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DC322C"/>
    <w:multiLevelType w:val="hybridMultilevel"/>
    <w:tmpl w:val="242E7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AC3A5E"/>
    <w:multiLevelType w:val="hybridMultilevel"/>
    <w:tmpl w:val="C3E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30B76"/>
    <w:multiLevelType w:val="multilevel"/>
    <w:tmpl w:val="6358AEB2"/>
    <w:lvl w:ilvl="0">
      <w:start w:val="2"/>
      <w:numFmt w:val="decimal"/>
      <w:lvlText w:val="%1"/>
      <w:lvlJc w:val="left"/>
      <w:pPr>
        <w:ind w:left="675" w:hanging="675"/>
      </w:pPr>
      <w:rPr>
        <w:rFonts w:hint="default"/>
      </w:rPr>
    </w:lvl>
    <w:lvl w:ilvl="1">
      <w:start w:val="5"/>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9">
    <w:nsid w:val="1FA35E4E"/>
    <w:multiLevelType w:val="hybridMultilevel"/>
    <w:tmpl w:val="538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CD72F5"/>
    <w:multiLevelType w:val="hybridMultilevel"/>
    <w:tmpl w:val="CCE02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062C1D"/>
    <w:multiLevelType w:val="multilevel"/>
    <w:tmpl w:val="262CD75A"/>
    <w:lvl w:ilvl="0">
      <w:start w:val="2"/>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3CF37B6"/>
    <w:multiLevelType w:val="multilevel"/>
    <w:tmpl w:val="F528A10E"/>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4">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5">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6">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7">
    <w:nsid w:val="42AF7AAE"/>
    <w:multiLevelType w:val="hybridMultilevel"/>
    <w:tmpl w:val="8D241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A85418"/>
    <w:multiLevelType w:val="multilevel"/>
    <w:tmpl w:val="B8BEF21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CC2774D"/>
    <w:multiLevelType w:val="hybridMultilevel"/>
    <w:tmpl w:val="B386B2B4"/>
    <w:lvl w:ilvl="0" w:tplc="445AC37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FA5303E"/>
    <w:multiLevelType w:val="hybridMultilevel"/>
    <w:tmpl w:val="113A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E51466"/>
    <w:multiLevelType w:val="hybridMultilevel"/>
    <w:tmpl w:val="4658F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7C43BC"/>
    <w:multiLevelType w:val="hybridMultilevel"/>
    <w:tmpl w:val="AF26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nsid w:val="638071E8"/>
    <w:multiLevelType w:val="hybridMultilevel"/>
    <w:tmpl w:val="AEF8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F420FB2"/>
    <w:multiLevelType w:val="hybridMultilevel"/>
    <w:tmpl w:val="D01A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C4A7B97"/>
    <w:multiLevelType w:val="hybridMultilevel"/>
    <w:tmpl w:val="5F662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5"/>
  </w:num>
  <w:num w:numId="4">
    <w:abstractNumId w:val="24"/>
  </w:num>
  <w:num w:numId="5">
    <w:abstractNumId w:val="16"/>
  </w:num>
  <w:num w:numId="6">
    <w:abstractNumId w:val="0"/>
  </w:num>
  <w:num w:numId="7">
    <w:abstractNumId w:val="1"/>
  </w:num>
  <w:num w:numId="8">
    <w:abstractNumId w:val="10"/>
  </w:num>
  <w:num w:numId="9">
    <w:abstractNumId w:val="4"/>
  </w:num>
  <w:num w:numId="10">
    <w:abstractNumId w:val="28"/>
  </w:num>
  <w:num w:numId="11">
    <w:abstractNumId w:val="20"/>
  </w:num>
  <w:num w:numId="12">
    <w:abstractNumId w:val="30"/>
  </w:num>
  <w:num w:numId="13">
    <w:abstractNumId w:val="15"/>
  </w:num>
  <w:num w:numId="14">
    <w:abstractNumId w:val="8"/>
  </w:num>
  <w:num w:numId="15">
    <w:abstractNumId w:val="9"/>
  </w:num>
  <w:num w:numId="16">
    <w:abstractNumId w:val="6"/>
  </w:num>
  <w:num w:numId="17">
    <w:abstractNumId w:val="21"/>
  </w:num>
  <w:num w:numId="18">
    <w:abstractNumId w:val="13"/>
  </w:num>
  <w:num w:numId="19">
    <w:abstractNumId w:val="12"/>
  </w:num>
  <w:num w:numId="20">
    <w:abstractNumId w:val="18"/>
  </w:num>
  <w:num w:numId="21">
    <w:abstractNumId w:val="5"/>
  </w:num>
  <w:num w:numId="22">
    <w:abstractNumId w:val="26"/>
  </w:num>
  <w:num w:numId="23">
    <w:abstractNumId w:val="7"/>
  </w:num>
  <w:num w:numId="24">
    <w:abstractNumId w:val="29"/>
  </w:num>
  <w:num w:numId="25">
    <w:abstractNumId w:val="3"/>
  </w:num>
  <w:num w:numId="26">
    <w:abstractNumId w:val="22"/>
  </w:num>
  <w:num w:numId="27">
    <w:abstractNumId w:val="23"/>
  </w:num>
  <w:num w:numId="28">
    <w:abstractNumId w:val="11"/>
  </w:num>
  <w:num w:numId="29">
    <w:abstractNumId w:val="19"/>
  </w:num>
  <w:num w:numId="30">
    <w:abstractNumId w:val="17"/>
  </w:num>
  <w:num w:numId="31">
    <w:abstractNumId w:val="31"/>
  </w:num>
  <w:num w:numId="3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25D7"/>
    <w:rsid w:val="00003722"/>
    <w:rsid w:val="000048EB"/>
    <w:rsid w:val="00007ED5"/>
    <w:rsid w:val="000104A5"/>
    <w:rsid w:val="000115C4"/>
    <w:rsid w:val="0001193C"/>
    <w:rsid w:val="00011F75"/>
    <w:rsid w:val="0001412E"/>
    <w:rsid w:val="00016954"/>
    <w:rsid w:val="000170CE"/>
    <w:rsid w:val="000201EE"/>
    <w:rsid w:val="0002391B"/>
    <w:rsid w:val="00025708"/>
    <w:rsid w:val="000275EB"/>
    <w:rsid w:val="000307BE"/>
    <w:rsid w:val="000317D9"/>
    <w:rsid w:val="00032496"/>
    <w:rsid w:val="0003345B"/>
    <w:rsid w:val="000350C4"/>
    <w:rsid w:val="00040875"/>
    <w:rsid w:val="000418B1"/>
    <w:rsid w:val="00042FC8"/>
    <w:rsid w:val="000434A4"/>
    <w:rsid w:val="00043E72"/>
    <w:rsid w:val="000459B1"/>
    <w:rsid w:val="00046C0F"/>
    <w:rsid w:val="00052B28"/>
    <w:rsid w:val="00056502"/>
    <w:rsid w:val="000579CA"/>
    <w:rsid w:val="00065A03"/>
    <w:rsid w:val="00065FF5"/>
    <w:rsid w:val="000742A6"/>
    <w:rsid w:val="00076D5E"/>
    <w:rsid w:val="00080BC8"/>
    <w:rsid w:val="000849DD"/>
    <w:rsid w:val="000858AB"/>
    <w:rsid w:val="00090E4A"/>
    <w:rsid w:val="00091073"/>
    <w:rsid w:val="000910E5"/>
    <w:rsid w:val="00091442"/>
    <w:rsid w:val="00094CEF"/>
    <w:rsid w:val="000954EA"/>
    <w:rsid w:val="000961F0"/>
    <w:rsid w:val="000963C4"/>
    <w:rsid w:val="000A0493"/>
    <w:rsid w:val="000A26C7"/>
    <w:rsid w:val="000A3B71"/>
    <w:rsid w:val="000B68D2"/>
    <w:rsid w:val="000C3A9E"/>
    <w:rsid w:val="000C69A6"/>
    <w:rsid w:val="000D2CE9"/>
    <w:rsid w:val="000D2F45"/>
    <w:rsid w:val="000D332D"/>
    <w:rsid w:val="000E43A2"/>
    <w:rsid w:val="000E43B5"/>
    <w:rsid w:val="000E463E"/>
    <w:rsid w:val="000E6CAE"/>
    <w:rsid w:val="000F18BE"/>
    <w:rsid w:val="000F3C94"/>
    <w:rsid w:val="000F3E44"/>
    <w:rsid w:val="000F6F5B"/>
    <w:rsid w:val="00100489"/>
    <w:rsid w:val="00101B2F"/>
    <w:rsid w:val="001027F6"/>
    <w:rsid w:val="001031A7"/>
    <w:rsid w:val="00103577"/>
    <w:rsid w:val="001049E9"/>
    <w:rsid w:val="00104B4C"/>
    <w:rsid w:val="00114AF7"/>
    <w:rsid w:val="0012468A"/>
    <w:rsid w:val="00124DE2"/>
    <w:rsid w:val="00125C04"/>
    <w:rsid w:val="00126AE3"/>
    <w:rsid w:val="00130443"/>
    <w:rsid w:val="00130588"/>
    <w:rsid w:val="00131118"/>
    <w:rsid w:val="0013205B"/>
    <w:rsid w:val="00134368"/>
    <w:rsid w:val="00134647"/>
    <w:rsid w:val="00147369"/>
    <w:rsid w:val="00147457"/>
    <w:rsid w:val="001529F7"/>
    <w:rsid w:val="00154A9C"/>
    <w:rsid w:val="001574BA"/>
    <w:rsid w:val="00157E5B"/>
    <w:rsid w:val="001600BA"/>
    <w:rsid w:val="00161BDA"/>
    <w:rsid w:val="00165102"/>
    <w:rsid w:val="00172116"/>
    <w:rsid w:val="00172A30"/>
    <w:rsid w:val="00180828"/>
    <w:rsid w:val="00180915"/>
    <w:rsid w:val="0018166A"/>
    <w:rsid w:val="00182FDE"/>
    <w:rsid w:val="00186670"/>
    <w:rsid w:val="001932AE"/>
    <w:rsid w:val="001935B6"/>
    <w:rsid w:val="001937E0"/>
    <w:rsid w:val="00194DB3"/>
    <w:rsid w:val="00196720"/>
    <w:rsid w:val="001A02A1"/>
    <w:rsid w:val="001A34DD"/>
    <w:rsid w:val="001A411C"/>
    <w:rsid w:val="001A4A28"/>
    <w:rsid w:val="001A730E"/>
    <w:rsid w:val="001B0CCC"/>
    <w:rsid w:val="001B14EC"/>
    <w:rsid w:val="001B2609"/>
    <w:rsid w:val="001B4F0A"/>
    <w:rsid w:val="001C3ACC"/>
    <w:rsid w:val="001D32D3"/>
    <w:rsid w:val="001D4E32"/>
    <w:rsid w:val="001D640F"/>
    <w:rsid w:val="001E1F6A"/>
    <w:rsid w:val="001E2049"/>
    <w:rsid w:val="001E364D"/>
    <w:rsid w:val="001F17E7"/>
    <w:rsid w:val="001F4FD5"/>
    <w:rsid w:val="00204D97"/>
    <w:rsid w:val="00211F02"/>
    <w:rsid w:val="00214AEF"/>
    <w:rsid w:val="00220180"/>
    <w:rsid w:val="00222344"/>
    <w:rsid w:val="00222C3D"/>
    <w:rsid w:val="00224CFD"/>
    <w:rsid w:val="002279C3"/>
    <w:rsid w:val="00232F1F"/>
    <w:rsid w:val="00236F9E"/>
    <w:rsid w:val="00251E66"/>
    <w:rsid w:val="00254213"/>
    <w:rsid w:val="0025767F"/>
    <w:rsid w:val="002602F7"/>
    <w:rsid w:val="00261BEE"/>
    <w:rsid w:val="0026775E"/>
    <w:rsid w:val="002712CD"/>
    <w:rsid w:val="00273185"/>
    <w:rsid w:val="00274900"/>
    <w:rsid w:val="00274B6A"/>
    <w:rsid w:val="002852DE"/>
    <w:rsid w:val="00286AEB"/>
    <w:rsid w:val="00286FDB"/>
    <w:rsid w:val="00290D7D"/>
    <w:rsid w:val="00297A01"/>
    <w:rsid w:val="002A73B4"/>
    <w:rsid w:val="002B1FB2"/>
    <w:rsid w:val="002B35D9"/>
    <w:rsid w:val="002C3167"/>
    <w:rsid w:val="002C5CB5"/>
    <w:rsid w:val="002D34F7"/>
    <w:rsid w:val="002D63DF"/>
    <w:rsid w:val="002D6E09"/>
    <w:rsid w:val="002E0CD2"/>
    <w:rsid w:val="002E10F4"/>
    <w:rsid w:val="002E6B91"/>
    <w:rsid w:val="002E7E25"/>
    <w:rsid w:val="002F354F"/>
    <w:rsid w:val="002F4501"/>
    <w:rsid w:val="002F5C6D"/>
    <w:rsid w:val="003109B2"/>
    <w:rsid w:val="003123BE"/>
    <w:rsid w:val="00312CA0"/>
    <w:rsid w:val="0031645A"/>
    <w:rsid w:val="00320BDE"/>
    <w:rsid w:val="00321961"/>
    <w:rsid w:val="00322CA6"/>
    <w:rsid w:val="00325710"/>
    <w:rsid w:val="00330AE0"/>
    <w:rsid w:val="003316D3"/>
    <w:rsid w:val="00331C52"/>
    <w:rsid w:val="003327E2"/>
    <w:rsid w:val="00333008"/>
    <w:rsid w:val="003332C3"/>
    <w:rsid w:val="003336FA"/>
    <w:rsid w:val="0033440F"/>
    <w:rsid w:val="00335875"/>
    <w:rsid w:val="003369C0"/>
    <w:rsid w:val="003414F6"/>
    <w:rsid w:val="00341850"/>
    <w:rsid w:val="00343277"/>
    <w:rsid w:val="0035023E"/>
    <w:rsid w:val="00350832"/>
    <w:rsid w:val="00351A3C"/>
    <w:rsid w:val="00352E6F"/>
    <w:rsid w:val="00360E3F"/>
    <w:rsid w:val="00364A92"/>
    <w:rsid w:val="00364D90"/>
    <w:rsid w:val="0037131D"/>
    <w:rsid w:val="0037791F"/>
    <w:rsid w:val="003811D3"/>
    <w:rsid w:val="003824E7"/>
    <w:rsid w:val="00384BDA"/>
    <w:rsid w:val="00392926"/>
    <w:rsid w:val="00395707"/>
    <w:rsid w:val="003969DA"/>
    <w:rsid w:val="003A1B52"/>
    <w:rsid w:val="003A3BE9"/>
    <w:rsid w:val="003A5050"/>
    <w:rsid w:val="003B0F18"/>
    <w:rsid w:val="003B27F4"/>
    <w:rsid w:val="003B3BD5"/>
    <w:rsid w:val="003B5F02"/>
    <w:rsid w:val="003B7D1F"/>
    <w:rsid w:val="003B7F09"/>
    <w:rsid w:val="003C0B43"/>
    <w:rsid w:val="003C0FC4"/>
    <w:rsid w:val="003D20E3"/>
    <w:rsid w:val="003D7643"/>
    <w:rsid w:val="003E01EC"/>
    <w:rsid w:val="003E0E0A"/>
    <w:rsid w:val="003E33C3"/>
    <w:rsid w:val="003E4980"/>
    <w:rsid w:val="003F0F00"/>
    <w:rsid w:val="003F1691"/>
    <w:rsid w:val="003F5FA9"/>
    <w:rsid w:val="00401EBF"/>
    <w:rsid w:val="004022F2"/>
    <w:rsid w:val="004035A5"/>
    <w:rsid w:val="00404AFD"/>
    <w:rsid w:val="00410A42"/>
    <w:rsid w:val="0041432A"/>
    <w:rsid w:val="00415158"/>
    <w:rsid w:val="004155C5"/>
    <w:rsid w:val="004155DB"/>
    <w:rsid w:val="00416151"/>
    <w:rsid w:val="00416C9A"/>
    <w:rsid w:val="004221B7"/>
    <w:rsid w:val="0042351B"/>
    <w:rsid w:val="00423612"/>
    <w:rsid w:val="00423CF9"/>
    <w:rsid w:val="00432661"/>
    <w:rsid w:val="0043392A"/>
    <w:rsid w:val="00436691"/>
    <w:rsid w:val="004375EC"/>
    <w:rsid w:val="00442F28"/>
    <w:rsid w:val="00444827"/>
    <w:rsid w:val="00445AA1"/>
    <w:rsid w:val="00452490"/>
    <w:rsid w:val="0045350D"/>
    <w:rsid w:val="0045362B"/>
    <w:rsid w:val="00454A25"/>
    <w:rsid w:val="0045780F"/>
    <w:rsid w:val="004614F9"/>
    <w:rsid w:val="00466700"/>
    <w:rsid w:val="00467FC3"/>
    <w:rsid w:val="00472363"/>
    <w:rsid w:val="004772B2"/>
    <w:rsid w:val="00480AF6"/>
    <w:rsid w:val="0048323E"/>
    <w:rsid w:val="00487392"/>
    <w:rsid w:val="00492748"/>
    <w:rsid w:val="00494C4C"/>
    <w:rsid w:val="00496824"/>
    <w:rsid w:val="00497174"/>
    <w:rsid w:val="004A061B"/>
    <w:rsid w:val="004A0DE6"/>
    <w:rsid w:val="004A504F"/>
    <w:rsid w:val="004A6953"/>
    <w:rsid w:val="004B18B5"/>
    <w:rsid w:val="004B5017"/>
    <w:rsid w:val="004B586C"/>
    <w:rsid w:val="004C0B83"/>
    <w:rsid w:val="004C1673"/>
    <w:rsid w:val="004C1CCA"/>
    <w:rsid w:val="004C2117"/>
    <w:rsid w:val="004C2A4A"/>
    <w:rsid w:val="004C7705"/>
    <w:rsid w:val="004C7CF0"/>
    <w:rsid w:val="004D12E8"/>
    <w:rsid w:val="004D299C"/>
    <w:rsid w:val="004E4119"/>
    <w:rsid w:val="004E454C"/>
    <w:rsid w:val="004E6BF1"/>
    <w:rsid w:val="004F3A35"/>
    <w:rsid w:val="004F4573"/>
    <w:rsid w:val="004F6CCA"/>
    <w:rsid w:val="00500231"/>
    <w:rsid w:val="00500E75"/>
    <w:rsid w:val="00500E8D"/>
    <w:rsid w:val="005042D6"/>
    <w:rsid w:val="00511BE4"/>
    <w:rsid w:val="0051356B"/>
    <w:rsid w:val="00513F7C"/>
    <w:rsid w:val="005151FD"/>
    <w:rsid w:val="005162F1"/>
    <w:rsid w:val="00516A9D"/>
    <w:rsid w:val="00521EB6"/>
    <w:rsid w:val="00522A62"/>
    <w:rsid w:val="005231A1"/>
    <w:rsid w:val="00523B2B"/>
    <w:rsid w:val="00525DDC"/>
    <w:rsid w:val="0053077E"/>
    <w:rsid w:val="005334A1"/>
    <w:rsid w:val="0053685A"/>
    <w:rsid w:val="005377C8"/>
    <w:rsid w:val="00541A4D"/>
    <w:rsid w:val="00541B85"/>
    <w:rsid w:val="00541E63"/>
    <w:rsid w:val="00542C36"/>
    <w:rsid w:val="00543710"/>
    <w:rsid w:val="005477F3"/>
    <w:rsid w:val="00547948"/>
    <w:rsid w:val="00550FCD"/>
    <w:rsid w:val="00551911"/>
    <w:rsid w:val="0055396A"/>
    <w:rsid w:val="00561163"/>
    <w:rsid w:val="0056247C"/>
    <w:rsid w:val="00566B2E"/>
    <w:rsid w:val="005737D0"/>
    <w:rsid w:val="005737EE"/>
    <w:rsid w:val="0057643E"/>
    <w:rsid w:val="005822F3"/>
    <w:rsid w:val="005823EB"/>
    <w:rsid w:val="00585BF7"/>
    <w:rsid w:val="00585D67"/>
    <w:rsid w:val="00586B14"/>
    <w:rsid w:val="00587D9F"/>
    <w:rsid w:val="005927EB"/>
    <w:rsid w:val="0059461C"/>
    <w:rsid w:val="00595E87"/>
    <w:rsid w:val="005965F7"/>
    <w:rsid w:val="00597287"/>
    <w:rsid w:val="005A1360"/>
    <w:rsid w:val="005A19B0"/>
    <w:rsid w:val="005A2B5A"/>
    <w:rsid w:val="005A32B8"/>
    <w:rsid w:val="005A43B3"/>
    <w:rsid w:val="005A6E67"/>
    <w:rsid w:val="005A7963"/>
    <w:rsid w:val="005B0206"/>
    <w:rsid w:val="005B3310"/>
    <w:rsid w:val="005B3AB1"/>
    <w:rsid w:val="005B4035"/>
    <w:rsid w:val="005B6988"/>
    <w:rsid w:val="005B7BA7"/>
    <w:rsid w:val="005C186F"/>
    <w:rsid w:val="005D0863"/>
    <w:rsid w:val="005E0709"/>
    <w:rsid w:val="005E5257"/>
    <w:rsid w:val="005E5611"/>
    <w:rsid w:val="005F2991"/>
    <w:rsid w:val="005F56C8"/>
    <w:rsid w:val="005F6198"/>
    <w:rsid w:val="00600493"/>
    <w:rsid w:val="00600B73"/>
    <w:rsid w:val="00603C43"/>
    <w:rsid w:val="00607390"/>
    <w:rsid w:val="006100A2"/>
    <w:rsid w:val="00610B20"/>
    <w:rsid w:val="0061412C"/>
    <w:rsid w:val="00617137"/>
    <w:rsid w:val="006236E0"/>
    <w:rsid w:val="00632B22"/>
    <w:rsid w:val="00640F6F"/>
    <w:rsid w:val="00641A6C"/>
    <w:rsid w:val="00642EFA"/>
    <w:rsid w:val="00645CE0"/>
    <w:rsid w:val="00652A3E"/>
    <w:rsid w:val="006633FC"/>
    <w:rsid w:val="0066483D"/>
    <w:rsid w:val="00674D46"/>
    <w:rsid w:val="00685703"/>
    <w:rsid w:val="0068590E"/>
    <w:rsid w:val="006903EB"/>
    <w:rsid w:val="006912B8"/>
    <w:rsid w:val="00691E55"/>
    <w:rsid w:val="0069202A"/>
    <w:rsid w:val="006955F6"/>
    <w:rsid w:val="0069741A"/>
    <w:rsid w:val="006A1DD6"/>
    <w:rsid w:val="006A64DB"/>
    <w:rsid w:val="006B3081"/>
    <w:rsid w:val="006C498F"/>
    <w:rsid w:val="006D00E5"/>
    <w:rsid w:val="006D1359"/>
    <w:rsid w:val="006D1A43"/>
    <w:rsid w:val="006D594A"/>
    <w:rsid w:val="006E06D0"/>
    <w:rsid w:val="006E12DA"/>
    <w:rsid w:val="006E35A6"/>
    <w:rsid w:val="006E4456"/>
    <w:rsid w:val="006E5D39"/>
    <w:rsid w:val="006F08F4"/>
    <w:rsid w:val="006F12BE"/>
    <w:rsid w:val="006F46EB"/>
    <w:rsid w:val="006F4918"/>
    <w:rsid w:val="006F4A67"/>
    <w:rsid w:val="007010E4"/>
    <w:rsid w:val="007076F7"/>
    <w:rsid w:val="0071396D"/>
    <w:rsid w:val="00713E40"/>
    <w:rsid w:val="00714BFB"/>
    <w:rsid w:val="007162F0"/>
    <w:rsid w:val="00720C1A"/>
    <w:rsid w:val="0072196E"/>
    <w:rsid w:val="00725B71"/>
    <w:rsid w:val="00731C8E"/>
    <w:rsid w:val="00736DA2"/>
    <w:rsid w:val="0074548D"/>
    <w:rsid w:val="007516B1"/>
    <w:rsid w:val="007527B2"/>
    <w:rsid w:val="007565B9"/>
    <w:rsid w:val="007603EC"/>
    <w:rsid w:val="00761BC2"/>
    <w:rsid w:val="00767B30"/>
    <w:rsid w:val="00770515"/>
    <w:rsid w:val="00772AAF"/>
    <w:rsid w:val="0077353B"/>
    <w:rsid w:val="007808C5"/>
    <w:rsid w:val="00781659"/>
    <w:rsid w:val="007847C0"/>
    <w:rsid w:val="00791D86"/>
    <w:rsid w:val="00793511"/>
    <w:rsid w:val="007A1FE4"/>
    <w:rsid w:val="007A34AD"/>
    <w:rsid w:val="007A3966"/>
    <w:rsid w:val="007A5DA9"/>
    <w:rsid w:val="007B0BA2"/>
    <w:rsid w:val="007B148B"/>
    <w:rsid w:val="007B1788"/>
    <w:rsid w:val="007B71C6"/>
    <w:rsid w:val="007C0FB4"/>
    <w:rsid w:val="007C2023"/>
    <w:rsid w:val="007C7D09"/>
    <w:rsid w:val="007D2C07"/>
    <w:rsid w:val="007D41E3"/>
    <w:rsid w:val="007D70E4"/>
    <w:rsid w:val="007E0636"/>
    <w:rsid w:val="007E076B"/>
    <w:rsid w:val="007E785E"/>
    <w:rsid w:val="007E7E60"/>
    <w:rsid w:val="007F0F72"/>
    <w:rsid w:val="007F2799"/>
    <w:rsid w:val="007F3DD7"/>
    <w:rsid w:val="00800AB8"/>
    <w:rsid w:val="0080494B"/>
    <w:rsid w:val="008121FF"/>
    <w:rsid w:val="00814247"/>
    <w:rsid w:val="0082338B"/>
    <w:rsid w:val="00824351"/>
    <w:rsid w:val="0082452F"/>
    <w:rsid w:val="00824931"/>
    <w:rsid w:val="00834E0B"/>
    <w:rsid w:val="00837CF7"/>
    <w:rsid w:val="00841115"/>
    <w:rsid w:val="00845E55"/>
    <w:rsid w:val="00847BE0"/>
    <w:rsid w:val="00851A83"/>
    <w:rsid w:val="0085391C"/>
    <w:rsid w:val="00855336"/>
    <w:rsid w:val="00866176"/>
    <w:rsid w:val="00866C3F"/>
    <w:rsid w:val="0086702C"/>
    <w:rsid w:val="00871482"/>
    <w:rsid w:val="00871792"/>
    <w:rsid w:val="0087192F"/>
    <w:rsid w:val="00872112"/>
    <w:rsid w:val="008758E0"/>
    <w:rsid w:val="00882C47"/>
    <w:rsid w:val="00882E65"/>
    <w:rsid w:val="00887E19"/>
    <w:rsid w:val="00890ABE"/>
    <w:rsid w:val="00891903"/>
    <w:rsid w:val="00893D40"/>
    <w:rsid w:val="00896D99"/>
    <w:rsid w:val="00896F1F"/>
    <w:rsid w:val="008971A4"/>
    <w:rsid w:val="008A28E2"/>
    <w:rsid w:val="008A4474"/>
    <w:rsid w:val="008A68F1"/>
    <w:rsid w:val="008B017A"/>
    <w:rsid w:val="008B2F50"/>
    <w:rsid w:val="008B4D3B"/>
    <w:rsid w:val="008B6FDB"/>
    <w:rsid w:val="008B78B8"/>
    <w:rsid w:val="008D01BD"/>
    <w:rsid w:val="008D1496"/>
    <w:rsid w:val="008D3BFE"/>
    <w:rsid w:val="008D5A13"/>
    <w:rsid w:val="008E1FDA"/>
    <w:rsid w:val="008E2D3D"/>
    <w:rsid w:val="008E445B"/>
    <w:rsid w:val="008F006F"/>
    <w:rsid w:val="008F3F81"/>
    <w:rsid w:val="008F45BA"/>
    <w:rsid w:val="008F799C"/>
    <w:rsid w:val="00907536"/>
    <w:rsid w:val="00907801"/>
    <w:rsid w:val="00911DD6"/>
    <w:rsid w:val="00912FA1"/>
    <w:rsid w:val="00924907"/>
    <w:rsid w:val="00925A7B"/>
    <w:rsid w:val="00927395"/>
    <w:rsid w:val="009309A9"/>
    <w:rsid w:val="0093206F"/>
    <w:rsid w:val="009334AA"/>
    <w:rsid w:val="009436CA"/>
    <w:rsid w:val="0094424F"/>
    <w:rsid w:val="00945D52"/>
    <w:rsid w:val="00950087"/>
    <w:rsid w:val="009507A9"/>
    <w:rsid w:val="009511A2"/>
    <w:rsid w:val="0095209B"/>
    <w:rsid w:val="00954257"/>
    <w:rsid w:val="00955687"/>
    <w:rsid w:val="009577BB"/>
    <w:rsid w:val="00957861"/>
    <w:rsid w:val="00957FC6"/>
    <w:rsid w:val="00964EF8"/>
    <w:rsid w:val="00966743"/>
    <w:rsid w:val="00970CA0"/>
    <w:rsid w:val="009726C8"/>
    <w:rsid w:val="00972F73"/>
    <w:rsid w:val="00974AD8"/>
    <w:rsid w:val="0097664F"/>
    <w:rsid w:val="00981614"/>
    <w:rsid w:val="00985064"/>
    <w:rsid w:val="009852F8"/>
    <w:rsid w:val="00985C8A"/>
    <w:rsid w:val="00986D92"/>
    <w:rsid w:val="00991B40"/>
    <w:rsid w:val="009A33B8"/>
    <w:rsid w:val="009A42B6"/>
    <w:rsid w:val="009A4E32"/>
    <w:rsid w:val="009A627E"/>
    <w:rsid w:val="009B1B00"/>
    <w:rsid w:val="009B68AD"/>
    <w:rsid w:val="009B6DD2"/>
    <w:rsid w:val="009B78E1"/>
    <w:rsid w:val="009C051A"/>
    <w:rsid w:val="009C35D4"/>
    <w:rsid w:val="009C3A6F"/>
    <w:rsid w:val="009C52FC"/>
    <w:rsid w:val="009D3349"/>
    <w:rsid w:val="009D66BF"/>
    <w:rsid w:val="009E1839"/>
    <w:rsid w:val="009E4D44"/>
    <w:rsid w:val="009E7411"/>
    <w:rsid w:val="009E754A"/>
    <w:rsid w:val="009F0ABD"/>
    <w:rsid w:val="00A016D1"/>
    <w:rsid w:val="00A02C37"/>
    <w:rsid w:val="00A1308E"/>
    <w:rsid w:val="00A13776"/>
    <w:rsid w:val="00A16DAC"/>
    <w:rsid w:val="00A17C23"/>
    <w:rsid w:val="00A26AF4"/>
    <w:rsid w:val="00A302F8"/>
    <w:rsid w:val="00A305AA"/>
    <w:rsid w:val="00A360B8"/>
    <w:rsid w:val="00A36294"/>
    <w:rsid w:val="00A40E55"/>
    <w:rsid w:val="00A4380A"/>
    <w:rsid w:val="00A45201"/>
    <w:rsid w:val="00A45E97"/>
    <w:rsid w:val="00A5267C"/>
    <w:rsid w:val="00A545CD"/>
    <w:rsid w:val="00A54D32"/>
    <w:rsid w:val="00A55201"/>
    <w:rsid w:val="00A57CA8"/>
    <w:rsid w:val="00A6050B"/>
    <w:rsid w:val="00A61633"/>
    <w:rsid w:val="00A63D40"/>
    <w:rsid w:val="00A65835"/>
    <w:rsid w:val="00A65BDB"/>
    <w:rsid w:val="00A664B0"/>
    <w:rsid w:val="00A66BBE"/>
    <w:rsid w:val="00A706A6"/>
    <w:rsid w:val="00A70F83"/>
    <w:rsid w:val="00A72DB4"/>
    <w:rsid w:val="00A739ED"/>
    <w:rsid w:val="00A81272"/>
    <w:rsid w:val="00A82EF0"/>
    <w:rsid w:val="00A848FC"/>
    <w:rsid w:val="00A85400"/>
    <w:rsid w:val="00A87880"/>
    <w:rsid w:val="00A90B74"/>
    <w:rsid w:val="00A915C2"/>
    <w:rsid w:val="00A92E47"/>
    <w:rsid w:val="00A93726"/>
    <w:rsid w:val="00AA00B2"/>
    <w:rsid w:val="00AA2374"/>
    <w:rsid w:val="00AA2513"/>
    <w:rsid w:val="00AB1CD4"/>
    <w:rsid w:val="00AC11D3"/>
    <w:rsid w:val="00AC128D"/>
    <w:rsid w:val="00AC1BB6"/>
    <w:rsid w:val="00AC5466"/>
    <w:rsid w:val="00AC57F9"/>
    <w:rsid w:val="00AC72A4"/>
    <w:rsid w:val="00AD018C"/>
    <w:rsid w:val="00AD1425"/>
    <w:rsid w:val="00AD18E9"/>
    <w:rsid w:val="00AD271B"/>
    <w:rsid w:val="00AD3E31"/>
    <w:rsid w:val="00AD441F"/>
    <w:rsid w:val="00AD58E2"/>
    <w:rsid w:val="00AE0982"/>
    <w:rsid w:val="00AE3EC7"/>
    <w:rsid w:val="00AE4791"/>
    <w:rsid w:val="00AE57D1"/>
    <w:rsid w:val="00AF4232"/>
    <w:rsid w:val="00AF6177"/>
    <w:rsid w:val="00AF7A9D"/>
    <w:rsid w:val="00B00600"/>
    <w:rsid w:val="00B01A48"/>
    <w:rsid w:val="00B0262D"/>
    <w:rsid w:val="00B0483F"/>
    <w:rsid w:val="00B0641C"/>
    <w:rsid w:val="00B151EA"/>
    <w:rsid w:val="00B20F65"/>
    <w:rsid w:val="00B21871"/>
    <w:rsid w:val="00B264AA"/>
    <w:rsid w:val="00B324E8"/>
    <w:rsid w:val="00B32C84"/>
    <w:rsid w:val="00B44A44"/>
    <w:rsid w:val="00B45816"/>
    <w:rsid w:val="00B46D02"/>
    <w:rsid w:val="00B47E00"/>
    <w:rsid w:val="00B507BC"/>
    <w:rsid w:val="00B53647"/>
    <w:rsid w:val="00B53C2C"/>
    <w:rsid w:val="00B5776A"/>
    <w:rsid w:val="00B60847"/>
    <w:rsid w:val="00B63727"/>
    <w:rsid w:val="00B7347C"/>
    <w:rsid w:val="00B744A7"/>
    <w:rsid w:val="00B774CE"/>
    <w:rsid w:val="00B82064"/>
    <w:rsid w:val="00B82406"/>
    <w:rsid w:val="00B824B7"/>
    <w:rsid w:val="00B82562"/>
    <w:rsid w:val="00B9023F"/>
    <w:rsid w:val="00B97458"/>
    <w:rsid w:val="00BA1754"/>
    <w:rsid w:val="00BA1B17"/>
    <w:rsid w:val="00BA5C65"/>
    <w:rsid w:val="00BA5D4E"/>
    <w:rsid w:val="00BB07C4"/>
    <w:rsid w:val="00BB1810"/>
    <w:rsid w:val="00BB35BD"/>
    <w:rsid w:val="00BB4A7F"/>
    <w:rsid w:val="00BB58A2"/>
    <w:rsid w:val="00BC183B"/>
    <w:rsid w:val="00BC38BE"/>
    <w:rsid w:val="00BD2335"/>
    <w:rsid w:val="00BD2F02"/>
    <w:rsid w:val="00BD7141"/>
    <w:rsid w:val="00BE789D"/>
    <w:rsid w:val="00BF0EC6"/>
    <w:rsid w:val="00BF1D68"/>
    <w:rsid w:val="00BF7851"/>
    <w:rsid w:val="00C00656"/>
    <w:rsid w:val="00C01E90"/>
    <w:rsid w:val="00C102B2"/>
    <w:rsid w:val="00C15CEF"/>
    <w:rsid w:val="00C1635A"/>
    <w:rsid w:val="00C2467A"/>
    <w:rsid w:val="00C24922"/>
    <w:rsid w:val="00C25831"/>
    <w:rsid w:val="00C3430A"/>
    <w:rsid w:val="00C375FF"/>
    <w:rsid w:val="00C40031"/>
    <w:rsid w:val="00C40CF0"/>
    <w:rsid w:val="00C453DA"/>
    <w:rsid w:val="00C46DE4"/>
    <w:rsid w:val="00C65CDC"/>
    <w:rsid w:val="00C70958"/>
    <w:rsid w:val="00C74266"/>
    <w:rsid w:val="00C77515"/>
    <w:rsid w:val="00C80AA8"/>
    <w:rsid w:val="00C83AC0"/>
    <w:rsid w:val="00C840AD"/>
    <w:rsid w:val="00C87AD8"/>
    <w:rsid w:val="00C930FA"/>
    <w:rsid w:val="00C9388F"/>
    <w:rsid w:val="00C94783"/>
    <w:rsid w:val="00C94E1F"/>
    <w:rsid w:val="00CA3FFB"/>
    <w:rsid w:val="00CA517A"/>
    <w:rsid w:val="00CA61B2"/>
    <w:rsid w:val="00CA6338"/>
    <w:rsid w:val="00CA6451"/>
    <w:rsid w:val="00CB0C00"/>
    <w:rsid w:val="00CB0FA8"/>
    <w:rsid w:val="00CB4619"/>
    <w:rsid w:val="00CC3FCD"/>
    <w:rsid w:val="00CC4E95"/>
    <w:rsid w:val="00CD4A4A"/>
    <w:rsid w:val="00CD577F"/>
    <w:rsid w:val="00CD5BD7"/>
    <w:rsid w:val="00CD5F87"/>
    <w:rsid w:val="00CE14C1"/>
    <w:rsid w:val="00CE2C64"/>
    <w:rsid w:val="00CE563D"/>
    <w:rsid w:val="00CE7EF4"/>
    <w:rsid w:val="00CF066E"/>
    <w:rsid w:val="00CF2083"/>
    <w:rsid w:val="00CF2AAA"/>
    <w:rsid w:val="00CF321B"/>
    <w:rsid w:val="00CF7984"/>
    <w:rsid w:val="00D004E4"/>
    <w:rsid w:val="00D00A00"/>
    <w:rsid w:val="00D02959"/>
    <w:rsid w:val="00D02AB8"/>
    <w:rsid w:val="00D05600"/>
    <w:rsid w:val="00D16E7D"/>
    <w:rsid w:val="00D1787D"/>
    <w:rsid w:val="00D21165"/>
    <w:rsid w:val="00D21655"/>
    <w:rsid w:val="00D2188C"/>
    <w:rsid w:val="00D32300"/>
    <w:rsid w:val="00D33A46"/>
    <w:rsid w:val="00D35292"/>
    <w:rsid w:val="00D42E2C"/>
    <w:rsid w:val="00D45251"/>
    <w:rsid w:val="00D45F6B"/>
    <w:rsid w:val="00D46968"/>
    <w:rsid w:val="00D562A4"/>
    <w:rsid w:val="00D65789"/>
    <w:rsid w:val="00D871FC"/>
    <w:rsid w:val="00D873ED"/>
    <w:rsid w:val="00D93F40"/>
    <w:rsid w:val="00DA4E18"/>
    <w:rsid w:val="00DA6198"/>
    <w:rsid w:val="00DA635A"/>
    <w:rsid w:val="00DB49E9"/>
    <w:rsid w:val="00DB6AFA"/>
    <w:rsid w:val="00DB753C"/>
    <w:rsid w:val="00DB787C"/>
    <w:rsid w:val="00DC11B7"/>
    <w:rsid w:val="00DC1AAE"/>
    <w:rsid w:val="00DC282F"/>
    <w:rsid w:val="00DC67B6"/>
    <w:rsid w:val="00DD00B7"/>
    <w:rsid w:val="00DD05D2"/>
    <w:rsid w:val="00DD35A8"/>
    <w:rsid w:val="00DD37D3"/>
    <w:rsid w:val="00DE2B56"/>
    <w:rsid w:val="00DE54BC"/>
    <w:rsid w:val="00DE7B8C"/>
    <w:rsid w:val="00DF25A7"/>
    <w:rsid w:val="00DF3741"/>
    <w:rsid w:val="00DF4B31"/>
    <w:rsid w:val="00DF7448"/>
    <w:rsid w:val="00E00214"/>
    <w:rsid w:val="00E0371D"/>
    <w:rsid w:val="00E03CE8"/>
    <w:rsid w:val="00E1061F"/>
    <w:rsid w:val="00E10E76"/>
    <w:rsid w:val="00E11BAE"/>
    <w:rsid w:val="00E131DF"/>
    <w:rsid w:val="00E212A8"/>
    <w:rsid w:val="00E2546B"/>
    <w:rsid w:val="00E31032"/>
    <w:rsid w:val="00E31B69"/>
    <w:rsid w:val="00E32A7B"/>
    <w:rsid w:val="00E33A3B"/>
    <w:rsid w:val="00E4046E"/>
    <w:rsid w:val="00E45E9D"/>
    <w:rsid w:val="00E4615A"/>
    <w:rsid w:val="00E46ADC"/>
    <w:rsid w:val="00E504E7"/>
    <w:rsid w:val="00E524BA"/>
    <w:rsid w:val="00E53DC2"/>
    <w:rsid w:val="00E57779"/>
    <w:rsid w:val="00E60BD1"/>
    <w:rsid w:val="00E62F8D"/>
    <w:rsid w:val="00E64601"/>
    <w:rsid w:val="00E65DBB"/>
    <w:rsid w:val="00E669E0"/>
    <w:rsid w:val="00E66ED9"/>
    <w:rsid w:val="00E73BEB"/>
    <w:rsid w:val="00E73C1A"/>
    <w:rsid w:val="00E76D32"/>
    <w:rsid w:val="00E8172E"/>
    <w:rsid w:val="00E81BCB"/>
    <w:rsid w:val="00E81FBE"/>
    <w:rsid w:val="00E82BD9"/>
    <w:rsid w:val="00E83C0C"/>
    <w:rsid w:val="00E914F2"/>
    <w:rsid w:val="00E95C19"/>
    <w:rsid w:val="00EA68E5"/>
    <w:rsid w:val="00EB19C5"/>
    <w:rsid w:val="00EB285A"/>
    <w:rsid w:val="00EB3BF2"/>
    <w:rsid w:val="00EB4BC3"/>
    <w:rsid w:val="00EB777D"/>
    <w:rsid w:val="00EC1513"/>
    <w:rsid w:val="00EC26AE"/>
    <w:rsid w:val="00EC3851"/>
    <w:rsid w:val="00EC40B1"/>
    <w:rsid w:val="00ED02F4"/>
    <w:rsid w:val="00ED73AC"/>
    <w:rsid w:val="00ED7B0F"/>
    <w:rsid w:val="00EE0164"/>
    <w:rsid w:val="00EE35B9"/>
    <w:rsid w:val="00EE3F7B"/>
    <w:rsid w:val="00EE53D6"/>
    <w:rsid w:val="00EE7268"/>
    <w:rsid w:val="00EF0AAD"/>
    <w:rsid w:val="00EF1830"/>
    <w:rsid w:val="00EF22C5"/>
    <w:rsid w:val="00EF427A"/>
    <w:rsid w:val="00F01801"/>
    <w:rsid w:val="00F101B4"/>
    <w:rsid w:val="00F10244"/>
    <w:rsid w:val="00F1204D"/>
    <w:rsid w:val="00F15F47"/>
    <w:rsid w:val="00F206EE"/>
    <w:rsid w:val="00F22164"/>
    <w:rsid w:val="00F227DD"/>
    <w:rsid w:val="00F2334E"/>
    <w:rsid w:val="00F31516"/>
    <w:rsid w:val="00F33841"/>
    <w:rsid w:val="00F41162"/>
    <w:rsid w:val="00F42D5D"/>
    <w:rsid w:val="00F45F64"/>
    <w:rsid w:val="00F46170"/>
    <w:rsid w:val="00F50695"/>
    <w:rsid w:val="00F51555"/>
    <w:rsid w:val="00F5194E"/>
    <w:rsid w:val="00F54FC1"/>
    <w:rsid w:val="00F54FD9"/>
    <w:rsid w:val="00F5520A"/>
    <w:rsid w:val="00F561B6"/>
    <w:rsid w:val="00F56F77"/>
    <w:rsid w:val="00F6130B"/>
    <w:rsid w:val="00F641D9"/>
    <w:rsid w:val="00F65CC0"/>
    <w:rsid w:val="00F72B3B"/>
    <w:rsid w:val="00F73A4E"/>
    <w:rsid w:val="00F81E53"/>
    <w:rsid w:val="00F8210A"/>
    <w:rsid w:val="00F83A0D"/>
    <w:rsid w:val="00F91848"/>
    <w:rsid w:val="00F91C2D"/>
    <w:rsid w:val="00F96539"/>
    <w:rsid w:val="00FA1237"/>
    <w:rsid w:val="00FA1F9A"/>
    <w:rsid w:val="00FA7BBE"/>
    <w:rsid w:val="00FB1FB6"/>
    <w:rsid w:val="00FB445C"/>
    <w:rsid w:val="00FB5B71"/>
    <w:rsid w:val="00FB605E"/>
    <w:rsid w:val="00FC2171"/>
    <w:rsid w:val="00FD6981"/>
    <w:rsid w:val="00FE015E"/>
    <w:rsid w:val="00FE6404"/>
    <w:rsid w:val="00FE7287"/>
    <w:rsid w:val="00FF26B0"/>
    <w:rsid w:val="00FF6EDE"/>
    <w:rsid w:val="1019710F"/>
    <w:rsid w:val="1680BB57"/>
    <w:rsid w:val="6703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64"/>
  </w:style>
  <w:style w:type="paragraph" w:styleId="Heading1">
    <w:name w:val="heading 1"/>
    <w:basedOn w:val="Normal"/>
    <w:next w:val="Normal"/>
    <w:link w:val="Heading1Char"/>
    <w:uiPriority w:val="9"/>
    <w:qFormat/>
    <w:rsid w:val="003D7643"/>
    <w:pPr>
      <w:keepNext/>
      <w:keepLines/>
      <w:spacing w:before="480"/>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A848FC"/>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
    <w:uiPriority w:val="9"/>
    <w:unhideWhenUsed/>
    <w:qFormat/>
    <w:rsid w:val="0013205B"/>
    <w:pPr>
      <w:keepNext/>
      <w:keepLines/>
      <w:spacing w:before="40"/>
      <w:outlineLvl w:val="2"/>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43"/>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rsid w:val="00500E8D"/>
    <w:rPr>
      <w:sz w:val="20"/>
      <w:szCs w:val="20"/>
    </w:rPr>
  </w:style>
  <w:style w:type="character" w:styleId="EndnoteReference">
    <w:name w:val="endnote reference"/>
    <w:basedOn w:val="DefaultParagraphFont"/>
    <w:uiPriority w:val="99"/>
    <w:semiHidden/>
    <w:unhideWhenUsed/>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character" w:customStyle="1" w:styleId="Heading2Char">
    <w:name w:val="Heading 2 Char"/>
    <w:basedOn w:val="DefaultParagraphFont"/>
    <w:link w:val="Heading2"/>
    <w:uiPriority w:val="9"/>
    <w:rsid w:val="00A848FC"/>
    <w:rPr>
      <w:rFonts w:ascii="Times New Roman" w:eastAsiaTheme="majorEastAsia" w:hAnsi="Times New Roman" w:cs="Times New Roman"/>
      <w:b/>
      <w:bCs/>
      <w:szCs w:val="26"/>
    </w:rPr>
  </w:style>
  <w:style w:type="paragraph" w:styleId="TOCHeading">
    <w:name w:val="TOC Heading"/>
    <w:basedOn w:val="Heading1"/>
    <w:next w:val="Normal"/>
    <w:uiPriority w:val="39"/>
    <w:unhideWhenUsed/>
    <w:qFormat/>
    <w:rsid w:val="00222344"/>
    <w:pPr>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222344"/>
    <w:pPr>
      <w:spacing w:before="240" w:after="120"/>
    </w:pPr>
    <w:rPr>
      <w:b/>
      <w:bCs/>
      <w:sz w:val="20"/>
      <w:szCs w:val="20"/>
    </w:rPr>
  </w:style>
  <w:style w:type="paragraph" w:styleId="TOC2">
    <w:name w:val="toc 2"/>
    <w:basedOn w:val="Normal"/>
    <w:next w:val="Normal"/>
    <w:autoRedefine/>
    <w:uiPriority w:val="39"/>
    <w:unhideWhenUsed/>
    <w:rsid w:val="00222344"/>
    <w:pPr>
      <w:spacing w:before="120"/>
      <w:ind w:left="240"/>
    </w:pPr>
    <w:rPr>
      <w:i/>
      <w:iCs/>
      <w:sz w:val="20"/>
      <w:szCs w:val="20"/>
    </w:rPr>
  </w:style>
  <w:style w:type="paragraph" w:styleId="TOC3">
    <w:name w:val="toc 3"/>
    <w:basedOn w:val="Normal"/>
    <w:next w:val="Normal"/>
    <w:autoRedefine/>
    <w:uiPriority w:val="39"/>
    <w:unhideWhenUsed/>
    <w:rsid w:val="00FE015E"/>
    <w:pPr>
      <w:ind w:left="480"/>
    </w:pPr>
    <w:rPr>
      <w:sz w:val="20"/>
      <w:szCs w:val="20"/>
    </w:rPr>
  </w:style>
  <w:style w:type="paragraph" w:styleId="TOC4">
    <w:name w:val="toc 4"/>
    <w:basedOn w:val="Normal"/>
    <w:next w:val="Normal"/>
    <w:autoRedefine/>
    <w:uiPriority w:val="39"/>
    <w:unhideWhenUsed/>
    <w:rsid w:val="00FE015E"/>
    <w:pPr>
      <w:ind w:left="720"/>
    </w:pPr>
    <w:rPr>
      <w:sz w:val="20"/>
      <w:szCs w:val="20"/>
    </w:rPr>
  </w:style>
  <w:style w:type="paragraph" w:styleId="TOC5">
    <w:name w:val="toc 5"/>
    <w:basedOn w:val="Normal"/>
    <w:next w:val="Normal"/>
    <w:autoRedefine/>
    <w:uiPriority w:val="39"/>
    <w:unhideWhenUsed/>
    <w:rsid w:val="00FE015E"/>
    <w:pPr>
      <w:ind w:left="960"/>
    </w:pPr>
    <w:rPr>
      <w:sz w:val="20"/>
      <w:szCs w:val="20"/>
    </w:rPr>
  </w:style>
  <w:style w:type="paragraph" w:styleId="TOC6">
    <w:name w:val="toc 6"/>
    <w:basedOn w:val="Normal"/>
    <w:next w:val="Normal"/>
    <w:autoRedefine/>
    <w:uiPriority w:val="39"/>
    <w:unhideWhenUsed/>
    <w:rsid w:val="00FE015E"/>
    <w:pPr>
      <w:ind w:left="1200"/>
    </w:pPr>
    <w:rPr>
      <w:sz w:val="20"/>
      <w:szCs w:val="20"/>
    </w:rPr>
  </w:style>
  <w:style w:type="paragraph" w:styleId="TOC7">
    <w:name w:val="toc 7"/>
    <w:basedOn w:val="Normal"/>
    <w:next w:val="Normal"/>
    <w:autoRedefine/>
    <w:uiPriority w:val="39"/>
    <w:unhideWhenUsed/>
    <w:rsid w:val="00FE015E"/>
    <w:pPr>
      <w:ind w:left="1440"/>
    </w:pPr>
    <w:rPr>
      <w:sz w:val="20"/>
      <w:szCs w:val="20"/>
    </w:rPr>
  </w:style>
  <w:style w:type="paragraph" w:styleId="TOC8">
    <w:name w:val="toc 8"/>
    <w:basedOn w:val="Normal"/>
    <w:next w:val="Normal"/>
    <w:autoRedefine/>
    <w:uiPriority w:val="39"/>
    <w:unhideWhenUsed/>
    <w:rsid w:val="00FE015E"/>
    <w:pPr>
      <w:ind w:left="1680"/>
    </w:pPr>
    <w:rPr>
      <w:sz w:val="20"/>
      <w:szCs w:val="20"/>
    </w:rPr>
  </w:style>
  <w:style w:type="paragraph" w:styleId="TOC9">
    <w:name w:val="toc 9"/>
    <w:basedOn w:val="Normal"/>
    <w:next w:val="Normal"/>
    <w:autoRedefine/>
    <w:uiPriority w:val="39"/>
    <w:unhideWhenUsed/>
    <w:rsid w:val="00FE015E"/>
    <w:pPr>
      <w:ind w:left="1920"/>
    </w:pPr>
    <w:rPr>
      <w:sz w:val="20"/>
      <w:szCs w:val="20"/>
    </w:rPr>
  </w:style>
  <w:style w:type="paragraph" w:styleId="Revision">
    <w:name w:val="Revision"/>
    <w:hidden/>
    <w:uiPriority w:val="99"/>
    <w:semiHidden/>
    <w:rsid w:val="00CF2083"/>
  </w:style>
  <w:style w:type="character" w:customStyle="1" w:styleId="Heading3Char">
    <w:name w:val="Heading 3 Char"/>
    <w:basedOn w:val="DefaultParagraphFont"/>
    <w:link w:val="Heading3"/>
    <w:uiPriority w:val="9"/>
    <w:rsid w:val="0013205B"/>
    <w:rPr>
      <w:rFonts w:asciiTheme="majorHAnsi" w:eastAsiaTheme="majorEastAsia" w:hAnsiTheme="majorHAnsi" w:cstheme="majorBidi"/>
      <w:b/>
      <w:color w:val="243F60" w:themeColor="accent1" w:themeShade="7F"/>
    </w:rPr>
  </w:style>
  <w:style w:type="character" w:customStyle="1" w:styleId="Aucun">
    <w:name w:val="Aucun"/>
    <w:qFormat/>
    <w:rsid w:val="005A19B0"/>
  </w:style>
  <w:style w:type="character" w:customStyle="1" w:styleId="e24kjd">
    <w:name w:val="e24kjd"/>
    <w:basedOn w:val="DefaultParagraphFont"/>
    <w:rsid w:val="005A19B0"/>
  </w:style>
  <w:style w:type="character" w:customStyle="1" w:styleId="UnresolvedMention1">
    <w:name w:val="Unresolved Mention1"/>
    <w:basedOn w:val="DefaultParagraphFont"/>
    <w:uiPriority w:val="99"/>
    <w:semiHidden/>
    <w:unhideWhenUsed/>
    <w:rsid w:val="00384BD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64"/>
  </w:style>
  <w:style w:type="paragraph" w:styleId="Heading1">
    <w:name w:val="heading 1"/>
    <w:basedOn w:val="Normal"/>
    <w:next w:val="Normal"/>
    <w:link w:val="Heading1Char"/>
    <w:uiPriority w:val="9"/>
    <w:qFormat/>
    <w:rsid w:val="003D7643"/>
    <w:pPr>
      <w:keepNext/>
      <w:keepLines/>
      <w:spacing w:before="480"/>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A848FC"/>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
    <w:uiPriority w:val="9"/>
    <w:unhideWhenUsed/>
    <w:qFormat/>
    <w:rsid w:val="0013205B"/>
    <w:pPr>
      <w:keepNext/>
      <w:keepLines/>
      <w:spacing w:before="40"/>
      <w:outlineLvl w:val="2"/>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43"/>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paragraph" w:styleId="EndnoteText">
    <w:name w:val="endnote text"/>
    <w:basedOn w:val="Normal"/>
    <w:link w:val="EndnoteTextChar"/>
    <w:uiPriority w:val="99"/>
    <w:unhideWhenUsed/>
    <w:rsid w:val="00500E8D"/>
    <w:rPr>
      <w:sz w:val="20"/>
      <w:szCs w:val="20"/>
    </w:rPr>
  </w:style>
  <w:style w:type="character" w:customStyle="1" w:styleId="EndnoteTextChar">
    <w:name w:val="Endnote Text Char"/>
    <w:basedOn w:val="DefaultParagraphFont"/>
    <w:link w:val="EndnoteText"/>
    <w:uiPriority w:val="99"/>
    <w:rsid w:val="00500E8D"/>
    <w:rPr>
      <w:sz w:val="20"/>
      <w:szCs w:val="20"/>
    </w:rPr>
  </w:style>
  <w:style w:type="character" w:styleId="EndnoteReference">
    <w:name w:val="endnote reference"/>
    <w:basedOn w:val="DefaultParagraphFont"/>
    <w:uiPriority w:val="99"/>
    <w:semiHidden/>
    <w:unhideWhenUsed/>
    <w:rsid w:val="00500E8D"/>
    <w:rPr>
      <w:vertAlign w:val="superscript"/>
    </w:rPr>
  </w:style>
  <w:style w:type="paragraph" w:styleId="DocumentMap">
    <w:name w:val="Document Map"/>
    <w:basedOn w:val="Normal"/>
    <w:link w:val="DocumentMapChar"/>
    <w:uiPriority w:val="99"/>
    <w:semiHidden/>
    <w:unhideWhenUsed/>
    <w:rsid w:val="00AC72A4"/>
    <w:rPr>
      <w:rFonts w:ascii="Tahoma" w:hAnsi="Tahoma" w:cs="Tahoma"/>
      <w:sz w:val="16"/>
      <w:szCs w:val="16"/>
    </w:rPr>
  </w:style>
  <w:style w:type="character" w:customStyle="1" w:styleId="DocumentMapChar">
    <w:name w:val="Document Map Char"/>
    <w:basedOn w:val="DefaultParagraphFont"/>
    <w:link w:val="DocumentMap"/>
    <w:uiPriority w:val="99"/>
    <w:semiHidden/>
    <w:rsid w:val="00AC72A4"/>
    <w:rPr>
      <w:rFonts w:ascii="Tahoma" w:hAnsi="Tahoma" w:cs="Tahoma"/>
      <w:sz w:val="16"/>
      <w:szCs w:val="16"/>
    </w:rPr>
  </w:style>
  <w:style w:type="character" w:customStyle="1" w:styleId="Heading2Char">
    <w:name w:val="Heading 2 Char"/>
    <w:basedOn w:val="DefaultParagraphFont"/>
    <w:link w:val="Heading2"/>
    <w:uiPriority w:val="9"/>
    <w:rsid w:val="00A848FC"/>
    <w:rPr>
      <w:rFonts w:ascii="Times New Roman" w:eastAsiaTheme="majorEastAsia" w:hAnsi="Times New Roman" w:cs="Times New Roman"/>
      <w:b/>
      <w:bCs/>
      <w:szCs w:val="26"/>
    </w:rPr>
  </w:style>
  <w:style w:type="paragraph" w:styleId="TOCHeading">
    <w:name w:val="TOC Heading"/>
    <w:basedOn w:val="Heading1"/>
    <w:next w:val="Normal"/>
    <w:uiPriority w:val="39"/>
    <w:unhideWhenUsed/>
    <w:qFormat/>
    <w:rsid w:val="00222344"/>
    <w:pPr>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222344"/>
    <w:pPr>
      <w:spacing w:before="240" w:after="120"/>
    </w:pPr>
    <w:rPr>
      <w:b/>
      <w:bCs/>
      <w:sz w:val="20"/>
      <w:szCs w:val="20"/>
    </w:rPr>
  </w:style>
  <w:style w:type="paragraph" w:styleId="TOC2">
    <w:name w:val="toc 2"/>
    <w:basedOn w:val="Normal"/>
    <w:next w:val="Normal"/>
    <w:autoRedefine/>
    <w:uiPriority w:val="39"/>
    <w:unhideWhenUsed/>
    <w:rsid w:val="00222344"/>
    <w:pPr>
      <w:spacing w:before="120"/>
      <w:ind w:left="240"/>
    </w:pPr>
    <w:rPr>
      <w:i/>
      <w:iCs/>
      <w:sz w:val="20"/>
      <w:szCs w:val="20"/>
    </w:rPr>
  </w:style>
  <w:style w:type="paragraph" w:styleId="TOC3">
    <w:name w:val="toc 3"/>
    <w:basedOn w:val="Normal"/>
    <w:next w:val="Normal"/>
    <w:autoRedefine/>
    <w:uiPriority w:val="39"/>
    <w:unhideWhenUsed/>
    <w:rsid w:val="00FE015E"/>
    <w:pPr>
      <w:ind w:left="480"/>
    </w:pPr>
    <w:rPr>
      <w:sz w:val="20"/>
      <w:szCs w:val="20"/>
    </w:rPr>
  </w:style>
  <w:style w:type="paragraph" w:styleId="TOC4">
    <w:name w:val="toc 4"/>
    <w:basedOn w:val="Normal"/>
    <w:next w:val="Normal"/>
    <w:autoRedefine/>
    <w:uiPriority w:val="39"/>
    <w:unhideWhenUsed/>
    <w:rsid w:val="00FE015E"/>
    <w:pPr>
      <w:ind w:left="720"/>
    </w:pPr>
    <w:rPr>
      <w:sz w:val="20"/>
      <w:szCs w:val="20"/>
    </w:rPr>
  </w:style>
  <w:style w:type="paragraph" w:styleId="TOC5">
    <w:name w:val="toc 5"/>
    <w:basedOn w:val="Normal"/>
    <w:next w:val="Normal"/>
    <w:autoRedefine/>
    <w:uiPriority w:val="39"/>
    <w:unhideWhenUsed/>
    <w:rsid w:val="00FE015E"/>
    <w:pPr>
      <w:ind w:left="960"/>
    </w:pPr>
    <w:rPr>
      <w:sz w:val="20"/>
      <w:szCs w:val="20"/>
    </w:rPr>
  </w:style>
  <w:style w:type="paragraph" w:styleId="TOC6">
    <w:name w:val="toc 6"/>
    <w:basedOn w:val="Normal"/>
    <w:next w:val="Normal"/>
    <w:autoRedefine/>
    <w:uiPriority w:val="39"/>
    <w:unhideWhenUsed/>
    <w:rsid w:val="00FE015E"/>
    <w:pPr>
      <w:ind w:left="1200"/>
    </w:pPr>
    <w:rPr>
      <w:sz w:val="20"/>
      <w:szCs w:val="20"/>
    </w:rPr>
  </w:style>
  <w:style w:type="paragraph" w:styleId="TOC7">
    <w:name w:val="toc 7"/>
    <w:basedOn w:val="Normal"/>
    <w:next w:val="Normal"/>
    <w:autoRedefine/>
    <w:uiPriority w:val="39"/>
    <w:unhideWhenUsed/>
    <w:rsid w:val="00FE015E"/>
    <w:pPr>
      <w:ind w:left="1440"/>
    </w:pPr>
    <w:rPr>
      <w:sz w:val="20"/>
      <w:szCs w:val="20"/>
    </w:rPr>
  </w:style>
  <w:style w:type="paragraph" w:styleId="TOC8">
    <w:name w:val="toc 8"/>
    <w:basedOn w:val="Normal"/>
    <w:next w:val="Normal"/>
    <w:autoRedefine/>
    <w:uiPriority w:val="39"/>
    <w:unhideWhenUsed/>
    <w:rsid w:val="00FE015E"/>
    <w:pPr>
      <w:ind w:left="1680"/>
    </w:pPr>
    <w:rPr>
      <w:sz w:val="20"/>
      <w:szCs w:val="20"/>
    </w:rPr>
  </w:style>
  <w:style w:type="paragraph" w:styleId="TOC9">
    <w:name w:val="toc 9"/>
    <w:basedOn w:val="Normal"/>
    <w:next w:val="Normal"/>
    <w:autoRedefine/>
    <w:uiPriority w:val="39"/>
    <w:unhideWhenUsed/>
    <w:rsid w:val="00FE015E"/>
    <w:pPr>
      <w:ind w:left="1920"/>
    </w:pPr>
    <w:rPr>
      <w:sz w:val="20"/>
      <w:szCs w:val="20"/>
    </w:rPr>
  </w:style>
  <w:style w:type="paragraph" w:styleId="Revision">
    <w:name w:val="Revision"/>
    <w:hidden/>
    <w:uiPriority w:val="99"/>
    <w:semiHidden/>
    <w:rsid w:val="00CF2083"/>
  </w:style>
  <w:style w:type="character" w:customStyle="1" w:styleId="Heading3Char">
    <w:name w:val="Heading 3 Char"/>
    <w:basedOn w:val="DefaultParagraphFont"/>
    <w:link w:val="Heading3"/>
    <w:uiPriority w:val="9"/>
    <w:rsid w:val="0013205B"/>
    <w:rPr>
      <w:rFonts w:asciiTheme="majorHAnsi" w:eastAsiaTheme="majorEastAsia" w:hAnsiTheme="majorHAnsi" w:cstheme="majorBidi"/>
      <w:b/>
      <w:color w:val="243F60" w:themeColor="accent1" w:themeShade="7F"/>
    </w:rPr>
  </w:style>
  <w:style w:type="character" w:customStyle="1" w:styleId="Aucun">
    <w:name w:val="Aucun"/>
    <w:qFormat/>
    <w:rsid w:val="005A19B0"/>
  </w:style>
  <w:style w:type="character" w:customStyle="1" w:styleId="e24kjd">
    <w:name w:val="e24kjd"/>
    <w:basedOn w:val="DefaultParagraphFont"/>
    <w:rsid w:val="005A19B0"/>
  </w:style>
  <w:style w:type="character" w:customStyle="1" w:styleId="UnresolvedMention1">
    <w:name w:val="Unresolved Mention1"/>
    <w:basedOn w:val="DefaultParagraphFont"/>
    <w:uiPriority w:val="99"/>
    <w:semiHidden/>
    <w:unhideWhenUsed/>
    <w:rsid w:val="00384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5022">
      <w:bodyDiv w:val="1"/>
      <w:marLeft w:val="0"/>
      <w:marRight w:val="0"/>
      <w:marTop w:val="0"/>
      <w:marBottom w:val="0"/>
      <w:divBdr>
        <w:top w:val="none" w:sz="0" w:space="0" w:color="auto"/>
        <w:left w:val="none" w:sz="0" w:space="0" w:color="auto"/>
        <w:bottom w:val="none" w:sz="0" w:space="0" w:color="auto"/>
        <w:right w:val="none" w:sz="0" w:space="0" w:color="auto"/>
      </w:divBdr>
      <w:divsChild>
        <w:div w:id="1295334568">
          <w:marLeft w:val="0"/>
          <w:marRight w:val="0"/>
          <w:marTop w:val="0"/>
          <w:marBottom w:val="0"/>
          <w:divBdr>
            <w:top w:val="none" w:sz="0" w:space="0" w:color="auto"/>
            <w:left w:val="none" w:sz="0" w:space="0" w:color="auto"/>
            <w:bottom w:val="none" w:sz="0" w:space="0" w:color="auto"/>
            <w:right w:val="none" w:sz="0" w:space="0" w:color="auto"/>
          </w:divBdr>
        </w:div>
        <w:div w:id="486019612">
          <w:marLeft w:val="0"/>
          <w:marRight w:val="0"/>
          <w:marTop w:val="0"/>
          <w:marBottom w:val="0"/>
          <w:divBdr>
            <w:top w:val="none" w:sz="0" w:space="0" w:color="auto"/>
            <w:left w:val="none" w:sz="0" w:space="0" w:color="auto"/>
            <w:bottom w:val="none" w:sz="0" w:space="0" w:color="auto"/>
            <w:right w:val="none" w:sz="0" w:space="0" w:color="auto"/>
          </w:divBdr>
        </w:div>
        <w:div w:id="1537547552">
          <w:marLeft w:val="0"/>
          <w:marRight w:val="0"/>
          <w:marTop w:val="0"/>
          <w:marBottom w:val="0"/>
          <w:divBdr>
            <w:top w:val="none" w:sz="0" w:space="0" w:color="auto"/>
            <w:left w:val="none" w:sz="0" w:space="0" w:color="auto"/>
            <w:bottom w:val="none" w:sz="0" w:space="0" w:color="auto"/>
            <w:right w:val="none" w:sz="0" w:space="0" w:color="auto"/>
          </w:divBdr>
        </w:div>
        <w:div w:id="1610163370">
          <w:marLeft w:val="0"/>
          <w:marRight w:val="0"/>
          <w:marTop w:val="0"/>
          <w:marBottom w:val="0"/>
          <w:divBdr>
            <w:top w:val="none" w:sz="0" w:space="0" w:color="auto"/>
            <w:left w:val="none" w:sz="0" w:space="0" w:color="auto"/>
            <w:bottom w:val="none" w:sz="0" w:space="0" w:color="auto"/>
            <w:right w:val="none" w:sz="0" w:space="0" w:color="auto"/>
          </w:divBdr>
        </w:div>
        <w:div w:id="557520391">
          <w:marLeft w:val="0"/>
          <w:marRight w:val="0"/>
          <w:marTop w:val="0"/>
          <w:marBottom w:val="0"/>
          <w:divBdr>
            <w:top w:val="none" w:sz="0" w:space="0" w:color="auto"/>
            <w:left w:val="none" w:sz="0" w:space="0" w:color="auto"/>
            <w:bottom w:val="none" w:sz="0" w:space="0" w:color="auto"/>
            <w:right w:val="none" w:sz="0" w:space="0" w:color="auto"/>
          </w:divBdr>
        </w:div>
        <w:div w:id="106048200">
          <w:marLeft w:val="0"/>
          <w:marRight w:val="0"/>
          <w:marTop w:val="0"/>
          <w:marBottom w:val="0"/>
          <w:divBdr>
            <w:top w:val="none" w:sz="0" w:space="0" w:color="auto"/>
            <w:left w:val="none" w:sz="0" w:space="0" w:color="auto"/>
            <w:bottom w:val="none" w:sz="0" w:space="0" w:color="auto"/>
            <w:right w:val="none" w:sz="0" w:space="0" w:color="auto"/>
          </w:divBdr>
        </w:div>
        <w:div w:id="1102796388">
          <w:marLeft w:val="0"/>
          <w:marRight w:val="0"/>
          <w:marTop w:val="0"/>
          <w:marBottom w:val="0"/>
          <w:divBdr>
            <w:top w:val="none" w:sz="0" w:space="0" w:color="auto"/>
            <w:left w:val="none" w:sz="0" w:space="0" w:color="auto"/>
            <w:bottom w:val="none" w:sz="0" w:space="0" w:color="auto"/>
            <w:right w:val="none" w:sz="0" w:space="0" w:color="auto"/>
          </w:divBdr>
        </w:div>
        <w:div w:id="1837720181">
          <w:marLeft w:val="0"/>
          <w:marRight w:val="0"/>
          <w:marTop w:val="0"/>
          <w:marBottom w:val="0"/>
          <w:divBdr>
            <w:top w:val="none" w:sz="0" w:space="0" w:color="auto"/>
            <w:left w:val="none" w:sz="0" w:space="0" w:color="auto"/>
            <w:bottom w:val="none" w:sz="0" w:space="0" w:color="auto"/>
            <w:right w:val="none" w:sz="0" w:space="0" w:color="auto"/>
          </w:divBdr>
        </w:div>
        <w:div w:id="1318729206">
          <w:marLeft w:val="0"/>
          <w:marRight w:val="0"/>
          <w:marTop w:val="0"/>
          <w:marBottom w:val="0"/>
          <w:divBdr>
            <w:top w:val="none" w:sz="0" w:space="0" w:color="auto"/>
            <w:left w:val="none" w:sz="0" w:space="0" w:color="auto"/>
            <w:bottom w:val="none" w:sz="0" w:space="0" w:color="auto"/>
            <w:right w:val="none" w:sz="0" w:space="0" w:color="auto"/>
          </w:divBdr>
        </w:div>
        <w:div w:id="909461571">
          <w:marLeft w:val="0"/>
          <w:marRight w:val="0"/>
          <w:marTop w:val="0"/>
          <w:marBottom w:val="0"/>
          <w:divBdr>
            <w:top w:val="none" w:sz="0" w:space="0" w:color="auto"/>
            <w:left w:val="none" w:sz="0" w:space="0" w:color="auto"/>
            <w:bottom w:val="none" w:sz="0" w:space="0" w:color="auto"/>
            <w:right w:val="none" w:sz="0" w:space="0" w:color="auto"/>
          </w:divBdr>
        </w:div>
        <w:div w:id="1641495716">
          <w:marLeft w:val="0"/>
          <w:marRight w:val="0"/>
          <w:marTop w:val="0"/>
          <w:marBottom w:val="0"/>
          <w:divBdr>
            <w:top w:val="none" w:sz="0" w:space="0" w:color="auto"/>
            <w:left w:val="none" w:sz="0" w:space="0" w:color="auto"/>
            <w:bottom w:val="none" w:sz="0" w:space="0" w:color="auto"/>
            <w:right w:val="none" w:sz="0" w:space="0" w:color="auto"/>
          </w:divBdr>
        </w:div>
      </w:divsChild>
    </w:div>
    <w:div w:id="543953686">
      <w:bodyDiv w:val="1"/>
      <w:marLeft w:val="0"/>
      <w:marRight w:val="0"/>
      <w:marTop w:val="0"/>
      <w:marBottom w:val="0"/>
      <w:divBdr>
        <w:top w:val="none" w:sz="0" w:space="0" w:color="auto"/>
        <w:left w:val="none" w:sz="0" w:space="0" w:color="auto"/>
        <w:bottom w:val="none" w:sz="0" w:space="0" w:color="auto"/>
        <w:right w:val="none" w:sz="0" w:space="0" w:color="auto"/>
      </w:divBdr>
      <w:divsChild>
        <w:div w:id="1596015551">
          <w:marLeft w:val="480"/>
          <w:marRight w:val="0"/>
          <w:marTop w:val="0"/>
          <w:marBottom w:val="0"/>
          <w:divBdr>
            <w:top w:val="none" w:sz="0" w:space="0" w:color="auto"/>
            <w:left w:val="none" w:sz="0" w:space="0" w:color="auto"/>
            <w:bottom w:val="none" w:sz="0" w:space="0" w:color="auto"/>
            <w:right w:val="none" w:sz="0" w:space="0" w:color="auto"/>
          </w:divBdr>
          <w:divsChild>
            <w:div w:id="20066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434">
      <w:bodyDiv w:val="1"/>
      <w:marLeft w:val="0"/>
      <w:marRight w:val="0"/>
      <w:marTop w:val="0"/>
      <w:marBottom w:val="0"/>
      <w:divBdr>
        <w:top w:val="none" w:sz="0" w:space="0" w:color="auto"/>
        <w:left w:val="none" w:sz="0" w:space="0" w:color="auto"/>
        <w:bottom w:val="none" w:sz="0" w:space="0" w:color="auto"/>
        <w:right w:val="none" w:sz="0" w:space="0" w:color="auto"/>
      </w:divBdr>
      <w:divsChild>
        <w:div w:id="360328199">
          <w:marLeft w:val="480"/>
          <w:marRight w:val="0"/>
          <w:marTop w:val="0"/>
          <w:marBottom w:val="0"/>
          <w:divBdr>
            <w:top w:val="none" w:sz="0" w:space="0" w:color="auto"/>
            <w:left w:val="none" w:sz="0" w:space="0" w:color="auto"/>
            <w:bottom w:val="none" w:sz="0" w:space="0" w:color="auto"/>
            <w:right w:val="none" w:sz="0" w:space="0" w:color="auto"/>
          </w:divBdr>
          <w:divsChild>
            <w:div w:id="16269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328">
      <w:bodyDiv w:val="1"/>
      <w:marLeft w:val="0"/>
      <w:marRight w:val="0"/>
      <w:marTop w:val="0"/>
      <w:marBottom w:val="0"/>
      <w:divBdr>
        <w:top w:val="none" w:sz="0" w:space="0" w:color="auto"/>
        <w:left w:val="none" w:sz="0" w:space="0" w:color="auto"/>
        <w:bottom w:val="none" w:sz="0" w:space="0" w:color="auto"/>
        <w:right w:val="none" w:sz="0" w:space="0" w:color="auto"/>
      </w:divBdr>
      <w:divsChild>
        <w:div w:id="426080793">
          <w:marLeft w:val="0"/>
          <w:marRight w:val="0"/>
          <w:marTop w:val="0"/>
          <w:marBottom w:val="0"/>
          <w:divBdr>
            <w:top w:val="none" w:sz="0" w:space="0" w:color="auto"/>
            <w:left w:val="none" w:sz="0" w:space="0" w:color="auto"/>
            <w:bottom w:val="none" w:sz="0" w:space="0" w:color="auto"/>
            <w:right w:val="none" w:sz="0" w:space="0" w:color="auto"/>
          </w:divBdr>
        </w:div>
        <w:div w:id="902763046">
          <w:marLeft w:val="0"/>
          <w:marRight w:val="0"/>
          <w:marTop w:val="0"/>
          <w:marBottom w:val="0"/>
          <w:divBdr>
            <w:top w:val="none" w:sz="0" w:space="0" w:color="auto"/>
            <w:left w:val="none" w:sz="0" w:space="0" w:color="auto"/>
            <w:bottom w:val="none" w:sz="0" w:space="0" w:color="auto"/>
            <w:right w:val="none" w:sz="0" w:space="0" w:color="auto"/>
          </w:divBdr>
        </w:div>
        <w:div w:id="973292213">
          <w:marLeft w:val="0"/>
          <w:marRight w:val="0"/>
          <w:marTop w:val="0"/>
          <w:marBottom w:val="0"/>
          <w:divBdr>
            <w:top w:val="none" w:sz="0" w:space="0" w:color="auto"/>
            <w:left w:val="none" w:sz="0" w:space="0" w:color="auto"/>
            <w:bottom w:val="none" w:sz="0" w:space="0" w:color="auto"/>
            <w:right w:val="none" w:sz="0" w:space="0" w:color="auto"/>
          </w:divBdr>
        </w:div>
        <w:div w:id="1163935797">
          <w:marLeft w:val="0"/>
          <w:marRight w:val="0"/>
          <w:marTop w:val="0"/>
          <w:marBottom w:val="0"/>
          <w:divBdr>
            <w:top w:val="none" w:sz="0" w:space="0" w:color="auto"/>
            <w:left w:val="none" w:sz="0" w:space="0" w:color="auto"/>
            <w:bottom w:val="none" w:sz="0" w:space="0" w:color="auto"/>
            <w:right w:val="none" w:sz="0" w:space="0" w:color="auto"/>
          </w:divBdr>
        </w:div>
        <w:div w:id="1343581908">
          <w:marLeft w:val="0"/>
          <w:marRight w:val="0"/>
          <w:marTop w:val="0"/>
          <w:marBottom w:val="0"/>
          <w:divBdr>
            <w:top w:val="none" w:sz="0" w:space="0" w:color="auto"/>
            <w:left w:val="none" w:sz="0" w:space="0" w:color="auto"/>
            <w:bottom w:val="none" w:sz="0" w:space="0" w:color="auto"/>
            <w:right w:val="none" w:sz="0" w:space="0" w:color="auto"/>
          </w:divBdr>
        </w:div>
        <w:div w:id="1665277395">
          <w:marLeft w:val="0"/>
          <w:marRight w:val="0"/>
          <w:marTop w:val="0"/>
          <w:marBottom w:val="0"/>
          <w:divBdr>
            <w:top w:val="none" w:sz="0" w:space="0" w:color="auto"/>
            <w:left w:val="none" w:sz="0" w:space="0" w:color="auto"/>
            <w:bottom w:val="none" w:sz="0" w:space="0" w:color="auto"/>
            <w:right w:val="none" w:sz="0" w:space="0" w:color="auto"/>
          </w:divBdr>
        </w:div>
      </w:divsChild>
    </w:div>
    <w:div w:id="1270041406">
      <w:bodyDiv w:val="1"/>
      <w:marLeft w:val="0"/>
      <w:marRight w:val="0"/>
      <w:marTop w:val="0"/>
      <w:marBottom w:val="0"/>
      <w:divBdr>
        <w:top w:val="none" w:sz="0" w:space="0" w:color="auto"/>
        <w:left w:val="none" w:sz="0" w:space="0" w:color="auto"/>
        <w:bottom w:val="none" w:sz="0" w:space="0" w:color="auto"/>
        <w:right w:val="none" w:sz="0" w:space="0" w:color="auto"/>
      </w:divBdr>
    </w:div>
    <w:div w:id="1372261552">
      <w:bodyDiv w:val="1"/>
      <w:marLeft w:val="0"/>
      <w:marRight w:val="0"/>
      <w:marTop w:val="0"/>
      <w:marBottom w:val="0"/>
      <w:divBdr>
        <w:top w:val="none" w:sz="0" w:space="0" w:color="auto"/>
        <w:left w:val="none" w:sz="0" w:space="0" w:color="auto"/>
        <w:bottom w:val="none" w:sz="0" w:space="0" w:color="auto"/>
        <w:right w:val="none" w:sz="0" w:space="0" w:color="auto"/>
      </w:divBdr>
    </w:div>
    <w:div w:id="1811166356">
      <w:bodyDiv w:val="1"/>
      <w:marLeft w:val="0"/>
      <w:marRight w:val="0"/>
      <w:marTop w:val="0"/>
      <w:marBottom w:val="0"/>
      <w:divBdr>
        <w:top w:val="none" w:sz="0" w:space="0" w:color="auto"/>
        <w:left w:val="none" w:sz="0" w:space="0" w:color="auto"/>
        <w:bottom w:val="none" w:sz="0" w:space="0" w:color="auto"/>
        <w:right w:val="none" w:sz="0" w:space="0" w:color="auto"/>
      </w:divBdr>
      <w:divsChild>
        <w:div w:id="1266957379">
          <w:marLeft w:val="480"/>
          <w:marRight w:val="0"/>
          <w:marTop w:val="0"/>
          <w:marBottom w:val="0"/>
          <w:divBdr>
            <w:top w:val="none" w:sz="0" w:space="0" w:color="auto"/>
            <w:left w:val="none" w:sz="0" w:space="0" w:color="auto"/>
            <w:bottom w:val="none" w:sz="0" w:space="0" w:color="auto"/>
            <w:right w:val="none" w:sz="0" w:space="0" w:color="auto"/>
          </w:divBdr>
          <w:divsChild>
            <w:div w:id="19594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DEF4CD-94E3-481D-A82E-55277051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2020</Words>
  <Characters>11519</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13512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21</cp:revision>
  <cp:lastPrinted>2019-08-16T22:56:00Z</cp:lastPrinted>
  <dcterms:created xsi:type="dcterms:W3CDTF">2021-05-27T20:16:00Z</dcterms:created>
  <dcterms:modified xsi:type="dcterms:W3CDTF">2021-09-01T20:49:00Z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id="17DQ5mCh"/&gt;&lt;style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value="true"/&gt;&lt;/prefs&gt;&lt;/data&gt;</vt:lpwstr>
  </property>
</Properties>
</file>