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C83E" w14:textId="6F97AA3C" w:rsidR="00C10302" w:rsidRPr="00E309E3" w:rsidRDefault="00C10302" w:rsidP="00E309E3">
      <w:pPr>
        <w:suppressAutoHyphens w:val="0"/>
        <w:autoSpaceDN/>
        <w:spacing w:before="0" w:after="0" w:line="240" w:lineRule="auto"/>
        <w:textAlignment w:val="auto"/>
        <w:rPr>
          <w:rFonts w:eastAsia="Calibri"/>
          <w:color w:val="auto"/>
          <w:sz w:val="22"/>
          <w:szCs w:val="22"/>
          <w:lang w:val="en-US" w:eastAsia="en-US"/>
        </w:rPr>
      </w:pPr>
      <w:r w:rsidRPr="00E309E3">
        <w:rPr>
          <w:rFonts w:eastAsia="Calibri"/>
          <w:color w:val="auto"/>
          <w:sz w:val="22"/>
          <w:szCs w:val="22"/>
          <w:lang w:val="en-US" w:eastAsia="en-US"/>
        </w:rPr>
        <w:t>label:</w:t>
      </w:r>
      <w:r w:rsidR="000D09FA" w:rsidRPr="00E309E3">
        <w:rPr>
          <w:rFonts w:eastAsia="Calibri"/>
          <w:color w:val="auto"/>
          <w:sz w:val="22"/>
          <w:szCs w:val="22"/>
          <w:lang w:val="en-US" w:eastAsia="en-US"/>
        </w:rPr>
        <w:t xml:space="preserve"> "13"</w:t>
      </w:r>
    </w:p>
    <w:p w14:paraId="1BA20CE3" w14:textId="77777777" w:rsidR="003802D3" w:rsidRPr="00E309E3" w:rsidRDefault="00C10302" w:rsidP="00E309E3">
      <w:pPr>
        <w:spacing w:before="0" w:after="0" w:line="240" w:lineRule="auto"/>
        <w:rPr>
          <w:color w:val="auto"/>
          <w:sz w:val="22"/>
          <w:szCs w:val="22"/>
        </w:rPr>
      </w:pPr>
      <w:r w:rsidRPr="00E309E3">
        <w:rPr>
          <w:rFonts w:eastAsia="Calibri"/>
          <w:color w:val="auto"/>
          <w:sz w:val="22"/>
          <w:szCs w:val="22"/>
          <w:lang w:val="en-US" w:eastAsia="en-US"/>
        </w:rPr>
        <w:t xml:space="preserve">title: </w:t>
      </w:r>
      <w:r w:rsidRPr="00E309E3">
        <w:rPr>
          <w:color w:val="auto"/>
          <w:sz w:val="22"/>
          <w:szCs w:val="22"/>
        </w:rPr>
        <w:t>Lining as a Last Resort for a Large-Format Canvas Painting of the Early Nineteenth Century</w:t>
      </w:r>
    </w:p>
    <w:p w14:paraId="2029F753" w14:textId="3E389467" w:rsidR="00C10302" w:rsidRPr="00E309E3" w:rsidRDefault="00C10302" w:rsidP="00E309E3">
      <w:pPr>
        <w:spacing w:before="0" w:after="0" w:line="240" w:lineRule="auto"/>
        <w:rPr>
          <w:color w:val="auto"/>
          <w:sz w:val="22"/>
          <w:szCs w:val="22"/>
        </w:rPr>
      </w:pPr>
      <w:r w:rsidRPr="00E309E3">
        <w:rPr>
          <w:rFonts w:eastAsia="Calibri"/>
          <w:color w:val="auto"/>
          <w:sz w:val="22"/>
          <w:szCs w:val="22"/>
          <w:lang w:val="en-US" w:eastAsia="en-US"/>
        </w:rPr>
        <w:t xml:space="preserve">subtitle: </w:t>
      </w:r>
    </w:p>
    <w:p w14:paraId="0501F0C4" w14:textId="77777777" w:rsidR="00C10302" w:rsidRPr="00E309E3" w:rsidRDefault="00C10302" w:rsidP="00E309E3">
      <w:pPr>
        <w:suppressAutoHyphens w:val="0"/>
        <w:autoSpaceDN/>
        <w:spacing w:before="0" w:after="0" w:line="240" w:lineRule="auto"/>
        <w:textAlignment w:val="auto"/>
        <w:rPr>
          <w:rFonts w:eastAsia="Calibri"/>
          <w:color w:val="auto"/>
          <w:sz w:val="22"/>
          <w:szCs w:val="22"/>
          <w:lang w:val="en-US" w:eastAsia="en-US"/>
        </w:rPr>
      </w:pPr>
      <w:r w:rsidRPr="00E309E3">
        <w:rPr>
          <w:rFonts w:eastAsia="Calibri"/>
          <w:color w:val="auto"/>
          <w:sz w:val="22"/>
          <w:szCs w:val="22"/>
          <w:lang w:val="en-US" w:eastAsia="en-US"/>
        </w:rPr>
        <w:t>contributor:</w:t>
      </w:r>
    </w:p>
    <w:p w14:paraId="367E38DD" w14:textId="1BE7CCD2" w:rsidR="00C10302" w:rsidRPr="00E309E3" w:rsidRDefault="00C10302" w:rsidP="00E309E3">
      <w:pPr>
        <w:numPr>
          <w:ilvl w:val="0"/>
          <w:numId w:val="1"/>
        </w:numPr>
        <w:suppressAutoHyphens w:val="0"/>
        <w:autoSpaceDN/>
        <w:spacing w:before="0" w:after="0" w:line="240" w:lineRule="auto"/>
        <w:ind w:left="0" w:firstLine="0"/>
        <w:contextualSpacing/>
        <w:textAlignment w:val="auto"/>
        <w:rPr>
          <w:rFonts w:eastAsia="Calibri"/>
          <w:color w:val="auto"/>
          <w:sz w:val="22"/>
          <w:szCs w:val="22"/>
          <w:lang w:val="en-US" w:eastAsia="en-US"/>
        </w:rPr>
      </w:pPr>
      <w:proofErr w:type="spellStart"/>
      <w:r w:rsidRPr="00E309E3">
        <w:rPr>
          <w:rFonts w:eastAsia="Calibri"/>
          <w:color w:val="auto"/>
          <w:sz w:val="22"/>
          <w:szCs w:val="22"/>
          <w:lang w:val="en-US" w:eastAsia="en-US"/>
        </w:rPr>
        <w:t>first_name</w:t>
      </w:r>
      <w:proofErr w:type="spellEnd"/>
      <w:r w:rsidRPr="00E309E3">
        <w:rPr>
          <w:rFonts w:eastAsia="Calibri"/>
          <w:color w:val="auto"/>
          <w:sz w:val="22"/>
          <w:szCs w:val="22"/>
          <w:lang w:val="en-US" w:eastAsia="en-US"/>
        </w:rPr>
        <w:t xml:space="preserve">: </w:t>
      </w:r>
      <w:r w:rsidRPr="00E309E3">
        <w:rPr>
          <w:iCs/>
          <w:color w:val="auto"/>
          <w:sz w:val="22"/>
          <w:szCs w:val="22"/>
        </w:rPr>
        <w:t>Julia</w:t>
      </w:r>
    </w:p>
    <w:p w14:paraId="23584FD4" w14:textId="4036AC8D" w:rsidR="00C10302" w:rsidRPr="00E309E3" w:rsidRDefault="00C10302" w:rsidP="00E309E3">
      <w:pPr>
        <w:suppressAutoHyphens w:val="0"/>
        <w:autoSpaceDN/>
        <w:spacing w:before="0" w:after="0" w:line="240" w:lineRule="auto"/>
        <w:ind w:firstLine="708"/>
        <w:contextualSpacing/>
        <w:textAlignment w:val="auto"/>
        <w:rPr>
          <w:rFonts w:eastAsia="Calibri"/>
          <w:color w:val="auto"/>
          <w:sz w:val="22"/>
          <w:szCs w:val="22"/>
          <w:lang w:val="en-US" w:eastAsia="en-US"/>
        </w:rPr>
      </w:pPr>
      <w:proofErr w:type="spellStart"/>
      <w:r w:rsidRPr="00E309E3">
        <w:rPr>
          <w:rFonts w:eastAsia="Calibri"/>
          <w:color w:val="auto"/>
          <w:sz w:val="22"/>
          <w:szCs w:val="22"/>
          <w:lang w:val="en-US" w:eastAsia="en-US"/>
        </w:rPr>
        <w:t>last_name</w:t>
      </w:r>
      <w:proofErr w:type="spellEnd"/>
      <w:r w:rsidRPr="00E309E3">
        <w:rPr>
          <w:rFonts w:eastAsia="Calibri"/>
          <w:color w:val="auto"/>
          <w:sz w:val="22"/>
          <w:szCs w:val="22"/>
          <w:lang w:val="en-US" w:eastAsia="en-US"/>
        </w:rPr>
        <w:t xml:space="preserve">: </w:t>
      </w:r>
      <w:r w:rsidRPr="00E309E3">
        <w:rPr>
          <w:iCs/>
          <w:color w:val="auto"/>
          <w:sz w:val="22"/>
          <w:szCs w:val="22"/>
        </w:rPr>
        <w:t>Brandt</w:t>
      </w:r>
    </w:p>
    <w:p w14:paraId="0DFB2DD1" w14:textId="6A585DD0" w:rsidR="00C10302" w:rsidRPr="00E309E3" w:rsidRDefault="00C10302" w:rsidP="00E309E3">
      <w:pPr>
        <w:suppressAutoHyphens w:val="0"/>
        <w:autoSpaceDN/>
        <w:spacing w:before="0" w:after="0" w:line="240" w:lineRule="auto"/>
        <w:ind w:firstLine="708"/>
        <w:contextualSpacing/>
        <w:textAlignment w:val="auto"/>
        <w:rPr>
          <w:rFonts w:eastAsia="Calibri"/>
          <w:color w:val="auto"/>
          <w:sz w:val="22"/>
          <w:szCs w:val="22"/>
          <w:lang w:val="en-US" w:eastAsia="en-US"/>
        </w:rPr>
      </w:pPr>
      <w:r w:rsidRPr="00E309E3">
        <w:rPr>
          <w:rFonts w:eastAsia="Calibri"/>
          <w:color w:val="auto"/>
          <w:sz w:val="22"/>
          <w:szCs w:val="22"/>
          <w:lang w:val="en-US" w:eastAsia="en-US"/>
        </w:rPr>
        <w:t>title:</w:t>
      </w:r>
      <w:r w:rsidR="00B12A82" w:rsidRPr="00E309E3">
        <w:rPr>
          <w:rFonts w:eastAsia="Calibri"/>
          <w:color w:val="auto"/>
          <w:sz w:val="22"/>
          <w:szCs w:val="22"/>
          <w:lang w:val="en-US" w:eastAsia="en-US"/>
        </w:rPr>
        <w:t xml:space="preserve"> </w:t>
      </w:r>
    </w:p>
    <w:p w14:paraId="78196E6F" w14:textId="2088C53B" w:rsidR="00C10302" w:rsidRPr="00E309E3" w:rsidRDefault="00C10302" w:rsidP="00E309E3">
      <w:pPr>
        <w:suppressAutoHyphens w:val="0"/>
        <w:autoSpaceDN/>
        <w:spacing w:before="0" w:after="0" w:line="240" w:lineRule="auto"/>
        <w:ind w:firstLine="708"/>
        <w:contextualSpacing/>
        <w:textAlignment w:val="auto"/>
        <w:rPr>
          <w:rFonts w:eastAsia="Calibri"/>
          <w:color w:val="auto"/>
          <w:sz w:val="22"/>
          <w:szCs w:val="22"/>
          <w:lang w:val="en-US" w:eastAsia="en-US"/>
        </w:rPr>
      </w:pPr>
      <w:r w:rsidRPr="00E309E3">
        <w:rPr>
          <w:rFonts w:eastAsia="Calibri"/>
          <w:color w:val="auto"/>
          <w:sz w:val="22"/>
          <w:szCs w:val="22"/>
          <w:lang w:val="en-US" w:eastAsia="en-US"/>
        </w:rPr>
        <w:t>affiliation:</w:t>
      </w:r>
      <w:r w:rsidR="00B12A82" w:rsidRPr="00E309E3">
        <w:rPr>
          <w:rFonts w:eastAsia="Calibri"/>
          <w:color w:val="auto"/>
          <w:sz w:val="22"/>
          <w:szCs w:val="22"/>
          <w:lang w:val="en-US" w:eastAsia="en-US"/>
        </w:rPr>
        <w:t xml:space="preserve"> </w:t>
      </w:r>
      <w:proofErr w:type="spellStart"/>
      <w:r w:rsidR="00B12A82" w:rsidRPr="00E309E3">
        <w:rPr>
          <w:rFonts w:eastAsia="Calibri"/>
          <w:color w:val="auto"/>
          <w:sz w:val="22"/>
          <w:szCs w:val="22"/>
          <w:lang w:val="en-US" w:eastAsia="en-US"/>
        </w:rPr>
        <w:t>Bayerisches</w:t>
      </w:r>
      <w:proofErr w:type="spellEnd"/>
      <w:r w:rsidR="00B12A82" w:rsidRPr="00E309E3">
        <w:rPr>
          <w:rFonts w:eastAsia="Calibri"/>
          <w:color w:val="auto"/>
          <w:sz w:val="22"/>
          <w:szCs w:val="22"/>
          <w:lang w:val="en-US" w:eastAsia="en-US"/>
        </w:rPr>
        <w:t xml:space="preserve"> </w:t>
      </w:r>
      <w:proofErr w:type="spellStart"/>
      <w:r w:rsidR="00B12A82" w:rsidRPr="00E309E3">
        <w:rPr>
          <w:rFonts w:eastAsia="Calibri"/>
          <w:color w:val="auto"/>
          <w:sz w:val="22"/>
          <w:szCs w:val="22"/>
          <w:lang w:val="en-US" w:eastAsia="en-US"/>
        </w:rPr>
        <w:t>Landesamt</w:t>
      </w:r>
      <w:proofErr w:type="spellEnd"/>
      <w:r w:rsidR="00B12A82" w:rsidRPr="00E309E3">
        <w:rPr>
          <w:rFonts w:eastAsia="Calibri"/>
          <w:color w:val="auto"/>
          <w:sz w:val="22"/>
          <w:szCs w:val="22"/>
          <w:lang w:val="en-US" w:eastAsia="en-US"/>
        </w:rPr>
        <w:t xml:space="preserve"> für </w:t>
      </w:r>
      <w:proofErr w:type="spellStart"/>
      <w:r w:rsidR="00B12A82" w:rsidRPr="00E309E3">
        <w:rPr>
          <w:rFonts w:eastAsia="Calibri"/>
          <w:color w:val="auto"/>
          <w:sz w:val="22"/>
          <w:szCs w:val="22"/>
          <w:lang w:val="en-US" w:eastAsia="en-US"/>
        </w:rPr>
        <w:t>Denkmalpflege</w:t>
      </w:r>
      <w:proofErr w:type="spellEnd"/>
    </w:p>
    <w:p w14:paraId="1FF642DD" w14:textId="664086E3" w:rsidR="00C10302" w:rsidRPr="00E309E3" w:rsidRDefault="00C10302" w:rsidP="00E309E3">
      <w:pPr>
        <w:numPr>
          <w:ilvl w:val="0"/>
          <w:numId w:val="1"/>
        </w:numPr>
        <w:suppressAutoHyphens w:val="0"/>
        <w:autoSpaceDN/>
        <w:spacing w:before="0" w:after="0" w:line="240" w:lineRule="auto"/>
        <w:ind w:left="0" w:firstLine="0"/>
        <w:contextualSpacing/>
        <w:textAlignment w:val="auto"/>
        <w:rPr>
          <w:rFonts w:eastAsia="Calibri"/>
          <w:color w:val="auto"/>
          <w:sz w:val="22"/>
          <w:szCs w:val="22"/>
          <w:lang w:val="en-US" w:eastAsia="en-US"/>
        </w:rPr>
      </w:pPr>
      <w:proofErr w:type="spellStart"/>
      <w:r w:rsidRPr="00E309E3">
        <w:rPr>
          <w:rFonts w:eastAsia="Calibri"/>
          <w:color w:val="auto"/>
          <w:sz w:val="22"/>
          <w:szCs w:val="22"/>
          <w:lang w:val="en-US" w:eastAsia="en-US"/>
        </w:rPr>
        <w:t>first_name</w:t>
      </w:r>
      <w:proofErr w:type="spellEnd"/>
      <w:r w:rsidRPr="00E309E3">
        <w:rPr>
          <w:rFonts w:eastAsia="Calibri"/>
          <w:color w:val="auto"/>
          <w:sz w:val="22"/>
          <w:szCs w:val="22"/>
          <w:lang w:val="en-US" w:eastAsia="en-US"/>
        </w:rPr>
        <w:t xml:space="preserve">: </w:t>
      </w:r>
      <w:r w:rsidRPr="00E309E3">
        <w:rPr>
          <w:iCs/>
          <w:color w:val="auto"/>
          <w:sz w:val="22"/>
          <w:szCs w:val="22"/>
        </w:rPr>
        <w:t>Carina</w:t>
      </w:r>
    </w:p>
    <w:p w14:paraId="456FCBD6" w14:textId="0EA46BFB" w:rsidR="00C10302" w:rsidRPr="00E309E3" w:rsidRDefault="00C10302" w:rsidP="00E309E3">
      <w:pPr>
        <w:suppressAutoHyphens w:val="0"/>
        <w:autoSpaceDN/>
        <w:spacing w:before="0" w:after="0" w:line="240" w:lineRule="auto"/>
        <w:ind w:firstLine="708"/>
        <w:contextualSpacing/>
        <w:textAlignment w:val="auto"/>
        <w:rPr>
          <w:rFonts w:eastAsia="Calibri"/>
          <w:color w:val="auto"/>
          <w:sz w:val="22"/>
          <w:szCs w:val="22"/>
          <w:lang w:val="en-US" w:eastAsia="en-US"/>
        </w:rPr>
      </w:pPr>
      <w:proofErr w:type="spellStart"/>
      <w:r w:rsidRPr="00E309E3">
        <w:rPr>
          <w:rFonts w:eastAsia="Calibri"/>
          <w:color w:val="auto"/>
          <w:sz w:val="22"/>
          <w:szCs w:val="22"/>
          <w:lang w:val="en-US" w:eastAsia="en-US"/>
        </w:rPr>
        <w:t>last_name</w:t>
      </w:r>
      <w:proofErr w:type="spellEnd"/>
      <w:r w:rsidRPr="00E309E3">
        <w:rPr>
          <w:rFonts w:eastAsia="Calibri"/>
          <w:color w:val="auto"/>
          <w:sz w:val="22"/>
          <w:szCs w:val="22"/>
          <w:lang w:val="en-US" w:eastAsia="en-US"/>
        </w:rPr>
        <w:t xml:space="preserve">: </w:t>
      </w:r>
      <w:proofErr w:type="spellStart"/>
      <w:r w:rsidRPr="00E309E3">
        <w:rPr>
          <w:iCs/>
          <w:color w:val="auto"/>
          <w:sz w:val="22"/>
          <w:szCs w:val="22"/>
        </w:rPr>
        <w:t>Volbracht</w:t>
      </w:r>
      <w:proofErr w:type="spellEnd"/>
    </w:p>
    <w:p w14:paraId="6CEBA961" w14:textId="5B13F271" w:rsidR="00C10302" w:rsidRPr="00E309E3" w:rsidRDefault="00C10302" w:rsidP="00E309E3">
      <w:pPr>
        <w:suppressAutoHyphens w:val="0"/>
        <w:autoSpaceDN/>
        <w:spacing w:before="0" w:after="0" w:line="240" w:lineRule="auto"/>
        <w:ind w:firstLine="708"/>
        <w:contextualSpacing/>
        <w:textAlignment w:val="auto"/>
        <w:rPr>
          <w:rFonts w:eastAsia="Calibri"/>
          <w:color w:val="auto"/>
          <w:sz w:val="22"/>
          <w:szCs w:val="22"/>
          <w:lang w:val="en-US" w:eastAsia="en-US"/>
        </w:rPr>
      </w:pPr>
      <w:r w:rsidRPr="00E309E3">
        <w:rPr>
          <w:rFonts w:eastAsia="Calibri"/>
          <w:color w:val="auto"/>
          <w:sz w:val="22"/>
          <w:szCs w:val="22"/>
          <w:lang w:val="en-US" w:eastAsia="en-US"/>
        </w:rPr>
        <w:t>title:</w:t>
      </w:r>
      <w:r w:rsidR="0067254B" w:rsidRPr="00E309E3">
        <w:rPr>
          <w:rFonts w:eastAsia="Calibri"/>
          <w:color w:val="auto"/>
          <w:sz w:val="22"/>
          <w:szCs w:val="22"/>
          <w:lang w:val="en-US" w:eastAsia="en-US"/>
        </w:rPr>
        <w:t xml:space="preserve"> Freelance Conservator, Munich, Germany</w:t>
      </w:r>
    </w:p>
    <w:p w14:paraId="27CDE9DF" w14:textId="2748B8E3" w:rsidR="00C10302" w:rsidRPr="00E309E3" w:rsidRDefault="00C10302" w:rsidP="00E309E3">
      <w:pPr>
        <w:suppressAutoHyphens w:val="0"/>
        <w:autoSpaceDN/>
        <w:spacing w:before="0" w:after="0" w:line="240" w:lineRule="auto"/>
        <w:ind w:firstLine="708"/>
        <w:contextualSpacing/>
        <w:textAlignment w:val="auto"/>
        <w:rPr>
          <w:rFonts w:eastAsia="Calibri"/>
          <w:color w:val="auto"/>
          <w:sz w:val="22"/>
          <w:szCs w:val="22"/>
          <w:lang w:val="en-US" w:eastAsia="en-US"/>
        </w:rPr>
      </w:pPr>
      <w:r w:rsidRPr="00E309E3">
        <w:rPr>
          <w:rFonts w:eastAsia="Calibri"/>
          <w:color w:val="auto"/>
          <w:sz w:val="22"/>
          <w:szCs w:val="22"/>
          <w:lang w:val="en-US" w:eastAsia="en-US"/>
        </w:rPr>
        <w:t>affiliation:</w:t>
      </w:r>
      <w:r w:rsidR="00B12A82" w:rsidRPr="00E309E3">
        <w:rPr>
          <w:rFonts w:eastAsia="Calibri"/>
          <w:color w:val="auto"/>
          <w:sz w:val="22"/>
          <w:szCs w:val="22"/>
          <w:lang w:val="en-US" w:eastAsia="en-US"/>
        </w:rPr>
        <w:t xml:space="preserve"> </w:t>
      </w:r>
    </w:p>
    <w:p w14:paraId="6F2A0082" w14:textId="14EBB75C" w:rsidR="00B12A82" w:rsidRPr="00E309E3" w:rsidRDefault="00C10302" w:rsidP="00E309E3">
      <w:pPr>
        <w:spacing w:before="0" w:after="0" w:line="240" w:lineRule="auto"/>
        <w:rPr>
          <w:color w:val="auto"/>
          <w:sz w:val="22"/>
          <w:szCs w:val="22"/>
        </w:rPr>
      </w:pPr>
      <w:r w:rsidRPr="00E309E3">
        <w:rPr>
          <w:rFonts w:eastAsia="Calibri"/>
          <w:color w:val="auto"/>
          <w:sz w:val="22"/>
          <w:szCs w:val="22"/>
          <w:lang w:val="en-US" w:eastAsia="en-US"/>
        </w:rPr>
        <w:t>abstract:</w:t>
      </w:r>
      <w:r w:rsidR="00E309E3">
        <w:rPr>
          <w:rFonts w:eastAsia="Calibri"/>
          <w:color w:val="auto"/>
          <w:sz w:val="22"/>
          <w:szCs w:val="22"/>
          <w:lang w:val="en-US" w:eastAsia="en-US"/>
        </w:rPr>
        <w:t xml:space="preserve"> </w:t>
      </w:r>
      <w:r w:rsidR="00B12A82" w:rsidRPr="00E309E3">
        <w:rPr>
          <w:color w:val="auto"/>
          <w:sz w:val="22"/>
          <w:szCs w:val="22"/>
        </w:rPr>
        <w:t xml:space="preserve">Over the past decades, lining of paintings has become more and more an </w:t>
      </w:r>
      <w:r w:rsidR="00B12A82" w:rsidRPr="00E309E3">
        <w:rPr>
          <w:i/>
          <w:color w:val="auto"/>
          <w:sz w:val="22"/>
          <w:szCs w:val="22"/>
        </w:rPr>
        <w:t>ultima ratio</w:t>
      </w:r>
      <w:r w:rsidR="00B12A82" w:rsidRPr="00E309E3">
        <w:rPr>
          <w:color w:val="auto"/>
          <w:sz w:val="22"/>
          <w:szCs w:val="22"/>
        </w:rPr>
        <w:t xml:space="preserve"> measure in conservation practice. In case of the painting </w:t>
      </w:r>
      <w:r w:rsidR="00B12A82" w:rsidRPr="00E309E3">
        <w:rPr>
          <w:i/>
          <w:iCs/>
          <w:color w:val="auto"/>
          <w:sz w:val="22"/>
          <w:szCs w:val="22"/>
        </w:rPr>
        <w:t xml:space="preserve">Das </w:t>
      </w:r>
      <w:proofErr w:type="spellStart"/>
      <w:r w:rsidR="00B12A82" w:rsidRPr="00E309E3">
        <w:rPr>
          <w:i/>
          <w:iCs/>
          <w:color w:val="auto"/>
          <w:sz w:val="22"/>
          <w:szCs w:val="22"/>
        </w:rPr>
        <w:t>Jüngste</w:t>
      </w:r>
      <w:proofErr w:type="spellEnd"/>
      <w:r w:rsidR="00B12A82" w:rsidRPr="00E309E3">
        <w:rPr>
          <w:i/>
          <w:iCs/>
          <w:color w:val="auto"/>
          <w:sz w:val="22"/>
          <w:szCs w:val="22"/>
        </w:rPr>
        <w:t xml:space="preserve"> </w:t>
      </w:r>
      <w:proofErr w:type="spellStart"/>
      <w:r w:rsidR="00B12A82" w:rsidRPr="00E309E3">
        <w:rPr>
          <w:i/>
          <w:iCs/>
          <w:color w:val="auto"/>
          <w:sz w:val="22"/>
          <w:szCs w:val="22"/>
        </w:rPr>
        <w:t>Gericht</w:t>
      </w:r>
      <w:proofErr w:type="spellEnd"/>
      <w:r w:rsidR="00B12A82" w:rsidRPr="00E309E3">
        <w:rPr>
          <w:color w:val="auto"/>
          <w:sz w:val="22"/>
          <w:szCs w:val="22"/>
        </w:rPr>
        <w:t xml:space="preserve"> (</w:t>
      </w:r>
      <w:r w:rsidR="00B12A82" w:rsidRPr="00E309E3">
        <w:rPr>
          <w:i/>
          <w:iCs/>
          <w:color w:val="auto"/>
          <w:sz w:val="22"/>
          <w:szCs w:val="22"/>
        </w:rPr>
        <w:t>The</w:t>
      </w:r>
      <w:r w:rsidR="00B12A82" w:rsidRPr="00E309E3">
        <w:rPr>
          <w:color w:val="auto"/>
          <w:sz w:val="22"/>
          <w:szCs w:val="22"/>
        </w:rPr>
        <w:t xml:space="preserve"> </w:t>
      </w:r>
      <w:r w:rsidR="0067254B" w:rsidRPr="00E309E3">
        <w:rPr>
          <w:i/>
          <w:iCs/>
          <w:color w:val="auto"/>
          <w:sz w:val="22"/>
          <w:szCs w:val="22"/>
        </w:rPr>
        <w:t>L</w:t>
      </w:r>
      <w:r w:rsidR="00B12A82" w:rsidRPr="00E309E3">
        <w:rPr>
          <w:i/>
          <w:iCs/>
          <w:color w:val="auto"/>
          <w:sz w:val="22"/>
          <w:szCs w:val="22"/>
        </w:rPr>
        <w:t>ast</w:t>
      </w:r>
      <w:r w:rsidR="0067254B" w:rsidRPr="00E309E3">
        <w:rPr>
          <w:i/>
          <w:iCs/>
          <w:color w:val="auto"/>
          <w:sz w:val="22"/>
          <w:szCs w:val="22"/>
        </w:rPr>
        <w:t xml:space="preserve"> </w:t>
      </w:r>
      <w:r w:rsidR="00B12A82" w:rsidRPr="00E309E3">
        <w:rPr>
          <w:i/>
          <w:iCs/>
          <w:color w:val="auto"/>
          <w:sz w:val="22"/>
          <w:szCs w:val="22"/>
        </w:rPr>
        <w:t>Judgment</w:t>
      </w:r>
      <w:r w:rsidR="00B12A82" w:rsidRPr="00E309E3">
        <w:rPr>
          <w:color w:val="auto"/>
          <w:sz w:val="22"/>
          <w:szCs w:val="22"/>
        </w:rPr>
        <w:t xml:space="preserve">) by </w:t>
      </w:r>
      <w:proofErr w:type="spellStart"/>
      <w:r w:rsidR="00B12A82" w:rsidRPr="00E309E3">
        <w:rPr>
          <w:color w:val="auto"/>
          <w:sz w:val="22"/>
          <w:szCs w:val="22"/>
        </w:rPr>
        <w:t>Engelbert</w:t>
      </w:r>
      <w:proofErr w:type="spellEnd"/>
      <w:r w:rsidR="00B12A82" w:rsidRPr="00E309E3">
        <w:rPr>
          <w:color w:val="auto"/>
          <w:sz w:val="22"/>
          <w:szCs w:val="22"/>
        </w:rPr>
        <w:t xml:space="preserve"> Zimmermann, assessment showed that only a lining would provide a sustainable treatment. Due to </w:t>
      </w:r>
      <w:r w:rsidR="0067254B" w:rsidRPr="00E309E3">
        <w:rPr>
          <w:color w:val="auto"/>
          <w:sz w:val="22"/>
          <w:szCs w:val="22"/>
        </w:rPr>
        <w:t xml:space="preserve">a previous </w:t>
      </w:r>
      <w:r w:rsidR="00B12A82" w:rsidRPr="00E309E3">
        <w:rPr>
          <w:color w:val="auto"/>
          <w:sz w:val="22"/>
          <w:szCs w:val="22"/>
        </w:rPr>
        <w:t>treatment, the support was extremely brittle</w:t>
      </w:r>
      <w:r w:rsidR="0067254B" w:rsidRPr="00E309E3">
        <w:rPr>
          <w:color w:val="auto"/>
          <w:sz w:val="22"/>
          <w:szCs w:val="22"/>
        </w:rPr>
        <w:t xml:space="preserve"> and had </w:t>
      </w:r>
      <w:r w:rsidR="00B12A82" w:rsidRPr="00E309E3">
        <w:rPr>
          <w:color w:val="auto"/>
          <w:sz w:val="22"/>
          <w:szCs w:val="22"/>
        </w:rPr>
        <w:t xml:space="preserve">several large tears. The aim of the conservation treatment was to stabilize the support </w:t>
      </w:r>
      <w:r w:rsidR="00153594" w:rsidRPr="00E309E3">
        <w:rPr>
          <w:color w:val="auto"/>
          <w:sz w:val="22"/>
          <w:szCs w:val="22"/>
        </w:rPr>
        <w:t xml:space="preserve">while </w:t>
      </w:r>
      <w:r w:rsidR="00B12A82" w:rsidRPr="00E309E3">
        <w:rPr>
          <w:color w:val="auto"/>
          <w:sz w:val="22"/>
          <w:szCs w:val="22"/>
        </w:rPr>
        <w:t>preserv</w:t>
      </w:r>
      <w:r w:rsidR="00153594" w:rsidRPr="00E309E3">
        <w:rPr>
          <w:color w:val="auto"/>
          <w:sz w:val="22"/>
          <w:szCs w:val="22"/>
        </w:rPr>
        <w:t>ing</w:t>
      </w:r>
      <w:r w:rsidR="00B12A82" w:rsidRPr="00E309E3">
        <w:rPr>
          <w:color w:val="auto"/>
          <w:sz w:val="22"/>
          <w:szCs w:val="22"/>
        </w:rPr>
        <w:t xml:space="preserve"> the original stretching system. </w:t>
      </w:r>
      <w:r w:rsidR="0067254B" w:rsidRPr="00E309E3">
        <w:rPr>
          <w:color w:val="auto"/>
          <w:sz w:val="22"/>
          <w:szCs w:val="22"/>
        </w:rPr>
        <w:t>T</w:t>
      </w:r>
      <w:r w:rsidR="00B12A82" w:rsidRPr="00E309E3">
        <w:rPr>
          <w:color w:val="auto"/>
          <w:sz w:val="22"/>
          <w:szCs w:val="22"/>
        </w:rPr>
        <w:t xml:space="preserve">o regain stability of the support and readability of the depiction, the heavily distorted support was </w:t>
      </w:r>
      <w:proofErr w:type="spellStart"/>
      <w:r w:rsidR="00B12A82" w:rsidRPr="00E309E3">
        <w:rPr>
          <w:color w:val="auto"/>
          <w:sz w:val="22"/>
          <w:szCs w:val="22"/>
        </w:rPr>
        <w:t>remodeled</w:t>
      </w:r>
      <w:proofErr w:type="spellEnd"/>
      <w:r w:rsidR="00B12A82" w:rsidRPr="00E309E3">
        <w:rPr>
          <w:color w:val="auto"/>
          <w:sz w:val="22"/>
          <w:szCs w:val="22"/>
        </w:rPr>
        <w:t>, the tears were partially closed</w:t>
      </w:r>
      <w:r w:rsidR="00153594" w:rsidRPr="00E309E3">
        <w:rPr>
          <w:color w:val="auto"/>
          <w:sz w:val="22"/>
          <w:szCs w:val="22"/>
        </w:rPr>
        <w:t>,</w:t>
      </w:r>
      <w:r w:rsidR="00B12A82" w:rsidRPr="00E309E3">
        <w:rPr>
          <w:color w:val="auto"/>
          <w:sz w:val="22"/>
          <w:szCs w:val="22"/>
        </w:rPr>
        <w:t xml:space="preserve"> and the painting was lined using the mist-lining technique. </w:t>
      </w:r>
      <w:r w:rsidR="00153594" w:rsidRPr="00E309E3">
        <w:rPr>
          <w:color w:val="auto"/>
          <w:sz w:val="22"/>
          <w:szCs w:val="22"/>
        </w:rPr>
        <w:t>W</w:t>
      </w:r>
      <w:r w:rsidR="00B12A82" w:rsidRPr="00E309E3">
        <w:rPr>
          <w:color w:val="auto"/>
          <w:sz w:val="22"/>
          <w:szCs w:val="22"/>
        </w:rPr>
        <w:t>here the original canvas was no longer fixed to the stretcher, the lining canvas was introduced between the support and the stretcher. After lining, the original and the lining canvas were both fixed to the stretcher. In areas where the original stretching system was still intact the lining canvas was fixed a few millimetres inside the stretcher.</w:t>
      </w:r>
      <w:r w:rsidR="00153594" w:rsidRPr="00E309E3">
        <w:rPr>
          <w:color w:val="auto"/>
          <w:sz w:val="22"/>
          <w:szCs w:val="22"/>
        </w:rPr>
        <w:t xml:space="preserve"> T</w:t>
      </w:r>
      <w:r w:rsidR="00B12A82" w:rsidRPr="00E309E3">
        <w:rPr>
          <w:color w:val="auto"/>
          <w:sz w:val="22"/>
          <w:szCs w:val="22"/>
        </w:rPr>
        <w:t>he treatment has made the depiction readable again and improved the overall impression of the painting without neglecting its history.</w:t>
      </w:r>
    </w:p>
    <w:p w14:paraId="081F4483" w14:textId="6AD2975A" w:rsidR="00C10302" w:rsidRPr="00E309E3" w:rsidRDefault="00C10302" w:rsidP="00E309E3">
      <w:pPr>
        <w:suppressAutoHyphens w:val="0"/>
        <w:autoSpaceDN/>
        <w:spacing w:before="0" w:after="0" w:line="240" w:lineRule="auto"/>
        <w:textAlignment w:val="auto"/>
        <w:rPr>
          <w:rFonts w:eastAsia="Calibri"/>
          <w:color w:val="auto"/>
          <w:sz w:val="22"/>
          <w:szCs w:val="22"/>
          <w:lang w:val="en-US" w:eastAsia="en-US"/>
        </w:rPr>
      </w:pPr>
      <w:proofErr w:type="spellStart"/>
      <w:r w:rsidRPr="00E309E3">
        <w:rPr>
          <w:rFonts w:eastAsia="Calibri"/>
          <w:color w:val="auto"/>
          <w:sz w:val="22"/>
          <w:szCs w:val="22"/>
          <w:lang w:val="en-US" w:eastAsia="en-US"/>
        </w:rPr>
        <w:t>short_title</w:t>
      </w:r>
      <w:proofErr w:type="spellEnd"/>
      <w:r w:rsidRPr="00E309E3">
        <w:rPr>
          <w:rFonts w:eastAsia="Calibri"/>
          <w:color w:val="auto"/>
          <w:sz w:val="22"/>
          <w:szCs w:val="22"/>
          <w:lang w:val="en-US" w:eastAsia="en-US"/>
        </w:rPr>
        <w:t xml:space="preserve">: </w:t>
      </w:r>
      <w:r w:rsidR="0067278F" w:rsidRPr="00E309E3">
        <w:rPr>
          <w:color w:val="auto"/>
          <w:sz w:val="22"/>
          <w:szCs w:val="22"/>
        </w:rPr>
        <w:t>Lining as a Last Resort for a Large-Format Canvas</w:t>
      </w:r>
    </w:p>
    <w:p w14:paraId="2A1E3483" w14:textId="77777777" w:rsidR="003648DF" w:rsidRPr="003B4F0D" w:rsidRDefault="003648DF">
      <w:pPr>
        <w:spacing w:before="0" w:after="0" w:line="480" w:lineRule="auto"/>
        <w:rPr>
          <w:color w:val="auto"/>
          <w:szCs w:val="24"/>
          <w:lang w:val="en-US"/>
        </w:rPr>
      </w:pPr>
    </w:p>
    <w:p w14:paraId="3408627D" w14:textId="794DB4D5" w:rsidR="003648DF" w:rsidRPr="00E309E3" w:rsidRDefault="00AE2BAA" w:rsidP="00E309E3">
      <w:pPr>
        <w:pStyle w:val="Heading1"/>
        <w:rPr>
          <w:color w:val="auto"/>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1B7B3F" w:rsidRPr="00E309E3">
        <w:rPr>
          <w:color w:val="auto"/>
        </w:rPr>
        <w:t>Introduction</w:t>
      </w:r>
    </w:p>
    <w:p w14:paraId="428B7891" w14:textId="1C1FA929" w:rsidR="00A64604" w:rsidRPr="00E309E3" w:rsidRDefault="001B7B3F" w:rsidP="00E309E3">
      <w:pPr>
        <w:spacing w:before="0" w:after="0" w:line="480" w:lineRule="auto"/>
        <w:rPr>
          <w:color w:val="auto"/>
          <w:szCs w:val="24"/>
          <w:lang w:val="en-US"/>
        </w:rPr>
      </w:pPr>
      <w:r w:rsidRPr="00E309E3">
        <w:rPr>
          <w:color w:val="auto"/>
          <w:szCs w:val="24"/>
          <w:lang w:val="en-US"/>
        </w:rPr>
        <w:t>After the influential talks by Vishwa Mehra and Westby Percival-Prescott at</w:t>
      </w:r>
      <w:r w:rsidR="000C3396" w:rsidRPr="00E309E3">
        <w:rPr>
          <w:color w:val="auto"/>
          <w:szCs w:val="24"/>
          <w:lang w:val="en-US"/>
        </w:rPr>
        <w:t xml:space="preserve"> the 197</w:t>
      </w:r>
      <w:r w:rsidR="00B32328" w:rsidRPr="00E309E3">
        <w:rPr>
          <w:color w:val="auto"/>
          <w:szCs w:val="24"/>
          <w:lang w:val="en-US"/>
        </w:rPr>
        <w:t>4</w:t>
      </w:r>
      <w:r w:rsidR="002C1087" w:rsidRPr="00E309E3">
        <w:rPr>
          <w:color w:val="auto"/>
          <w:szCs w:val="24"/>
          <w:lang w:val="en-US"/>
        </w:rPr>
        <w:t xml:space="preserve"> </w:t>
      </w:r>
      <w:r w:rsidR="001F41CB" w:rsidRPr="00E309E3">
        <w:rPr>
          <w:color w:val="auto"/>
          <w:szCs w:val="24"/>
          <w:lang w:val="en-US"/>
        </w:rPr>
        <w:t>Comparative Lining Techniques c</w:t>
      </w:r>
      <w:r w:rsidR="000C3396" w:rsidRPr="00E309E3">
        <w:rPr>
          <w:color w:val="auto"/>
          <w:szCs w:val="24"/>
          <w:lang w:val="en-US"/>
        </w:rPr>
        <w:t>onferenc</w:t>
      </w:r>
      <w:r w:rsidR="00E309E3">
        <w:rPr>
          <w:color w:val="auto"/>
          <w:szCs w:val="24"/>
          <w:lang w:val="en-US"/>
        </w:rPr>
        <w:t>e</w:t>
      </w:r>
      <w:r w:rsidR="000C3396" w:rsidRPr="00E309E3">
        <w:rPr>
          <w:color w:val="auto"/>
          <w:szCs w:val="24"/>
          <w:lang w:val="en-US"/>
        </w:rPr>
        <w:t xml:space="preserve"> </w:t>
      </w:r>
      <w:r w:rsidRPr="00E309E3">
        <w:rPr>
          <w:color w:val="auto"/>
          <w:szCs w:val="24"/>
          <w:lang w:val="en-US"/>
        </w:rPr>
        <w:t>in Greenwich</w:t>
      </w:r>
      <w:r w:rsidR="00E309E3">
        <w:rPr>
          <w:color w:val="auto"/>
          <w:szCs w:val="24"/>
          <w:lang w:val="en-US"/>
        </w:rPr>
        <w:t>,</w:t>
      </w:r>
      <w:r w:rsidRPr="00E309E3">
        <w:rPr>
          <w:color w:val="auto"/>
          <w:szCs w:val="24"/>
          <w:lang w:val="en-US"/>
        </w:rPr>
        <w:t xml:space="preserve"> the dangers of lining became clear to everyone. Lining </w:t>
      </w:r>
      <w:r w:rsidR="001F41CB" w:rsidRPr="00E309E3">
        <w:rPr>
          <w:color w:val="auto"/>
          <w:szCs w:val="24"/>
          <w:lang w:val="en-US"/>
        </w:rPr>
        <w:t xml:space="preserve">came to be </w:t>
      </w:r>
      <w:r w:rsidRPr="00E309E3">
        <w:rPr>
          <w:color w:val="auto"/>
          <w:szCs w:val="24"/>
          <w:lang w:val="en-US"/>
        </w:rPr>
        <w:t xml:space="preserve">understood more and more as a massive, largely irreversible intervention in the structure of the painting. The dangers of treatments involving heat and moisture to alter the original surface were pointed out by Mehra. </w:t>
      </w:r>
      <w:r w:rsidR="001F41CB" w:rsidRPr="00E309E3">
        <w:rPr>
          <w:color w:val="auto"/>
          <w:szCs w:val="24"/>
          <w:lang w:val="en-US"/>
        </w:rPr>
        <w:t>Similarly, Percival</w:t>
      </w:r>
      <w:r w:rsidR="001F41CB" w:rsidRPr="00E309E3">
        <w:rPr>
          <w:color w:val="auto"/>
          <w:szCs w:val="24"/>
          <w:lang w:val="en-US"/>
        </w:rPr>
        <w:noBreakHyphen/>
        <w:t xml:space="preserve">Prescott </w:t>
      </w:r>
      <w:r w:rsidRPr="00E309E3">
        <w:rPr>
          <w:color w:val="auto"/>
          <w:szCs w:val="24"/>
          <w:lang w:val="en-US"/>
        </w:rPr>
        <w:t xml:space="preserve">described </w:t>
      </w:r>
      <w:r w:rsidR="001F41CB" w:rsidRPr="00E309E3">
        <w:rPr>
          <w:color w:val="auto"/>
          <w:szCs w:val="24"/>
          <w:lang w:val="en-US"/>
        </w:rPr>
        <w:t xml:space="preserve">the lining cycle as </w:t>
      </w:r>
      <w:r w:rsidRPr="00E309E3">
        <w:rPr>
          <w:color w:val="auto"/>
          <w:szCs w:val="24"/>
          <w:lang w:val="en-US"/>
        </w:rPr>
        <w:t>lead</w:t>
      </w:r>
      <w:r w:rsidR="001F41CB" w:rsidRPr="00E309E3">
        <w:rPr>
          <w:color w:val="auto"/>
          <w:szCs w:val="24"/>
          <w:lang w:val="en-US"/>
        </w:rPr>
        <w:t>ing</w:t>
      </w:r>
      <w:r w:rsidRPr="00E309E3">
        <w:rPr>
          <w:color w:val="auto"/>
          <w:szCs w:val="24"/>
          <w:lang w:val="en-US"/>
        </w:rPr>
        <w:t xml:space="preserve"> to constant material loss</w:t>
      </w:r>
      <w:r w:rsidR="00F50E07" w:rsidRPr="00E309E3">
        <w:rPr>
          <w:color w:val="auto"/>
          <w:szCs w:val="24"/>
          <w:lang w:val="en-US"/>
        </w:rPr>
        <w:t xml:space="preserve"> ({</w:t>
      </w:r>
      <w:r w:rsidR="00E309E3">
        <w:rPr>
          <w:color w:val="auto"/>
          <w:szCs w:val="24"/>
          <w:lang w:val="en-US"/>
        </w:rPr>
        <w:t>{</w:t>
      </w:r>
      <w:r w:rsidR="00F50E07" w:rsidRPr="00E309E3">
        <w:rPr>
          <w:color w:val="auto"/>
          <w:szCs w:val="24"/>
          <w:lang w:val="en-US"/>
        </w:rPr>
        <w:t>Percival-Prescott 2003</w:t>
      </w:r>
      <w:r w:rsidR="00967EED" w:rsidRPr="00E309E3">
        <w:rPr>
          <w:color w:val="auto"/>
          <w:szCs w:val="24"/>
          <w:lang w:val="en-US"/>
        </w:rPr>
        <w:t>b</w:t>
      </w:r>
      <w:r w:rsidR="00F50E07" w:rsidRPr="00E309E3">
        <w:rPr>
          <w:color w:val="auto"/>
          <w:szCs w:val="24"/>
          <w:lang w:val="en-US"/>
        </w:rPr>
        <w:t>}</w:t>
      </w:r>
      <w:r w:rsidR="00E309E3">
        <w:rPr>
          <w:color w:val="auto"/>
          <w:szCs w:val="24"/>
          <w:lang w:val="en-US"/>
        </w:rPr>
        <w:t>}</w:t>
      </w:r>
      <w:r w:rsidR="00F50E07" w:rsidRPr="00E309E3">
        <w:rPr>
          <w:color w:val="auto"/>
          <w:szCs w:val="24"/>
          <w:lang w:val="en-US"/>
        </w:rPr>
        <w:t>)</w:t>
      </w:r>
      <w:r w:rsidRPr="00E309E3">
        <w:rPr>
          <w:color w:val="auto"/>
          <w:szCs w:val="24"/>
          <w:lang w:val="en-US"/>
        </w:rPr>
        <w:t>. In addition</w:t>
      </w:r>
      <w:r w:rsidR="00A64604" w:rsidRPr="00E309E3">
        <w:rPr>
          <w:color w:val="auto"/>
          <w:szCs w:val="24"/>
          <w:lang w:val="en-US"/>
        </w:rPr>
        <w:t>,</w:t>
      </w:r>
      <w:r w:rsidRPr="00E309E3">
        <w:rPr>
          <w:color w:val="auto"/>
          <w:szCs w:val="24"/>
          <w:lang w:val="en-US"/>
        </w:rPr>
        <w:t xml:space="preserve"> lined paintings often </w:t>
      </w:r>
      <w:r w:rsidR="00A64604" w:rsidRPr="00E309E3">
        <w:rPr>
          <w:color w:val="auto"/>
          <w:szCs w:val="24"/>
          <w:lang w:val="en-US"/>
        </w:rPr>
        <w:t xml:space="preserve">appear </w:t>
      </w:r>
      <w:r w:rsidRPr="00E309E3">
        <w:rPr>
          <w:color w:val="auto"/>
          <w:szCs w:val="24"/>
          <w:lang w:val="en-US"/>
        </w:rPr>
        <w:t xml:space="preserve">rigid and flat. </w:t>
      </w:r>
    </w:p>
    <w:p w14:paraId="7D4419E3" w14:textId="39F8158E" w:rsidR="0067278F" w:rsidRPr="00E309E3" w:rsidRDefault="00A64604" w:rsidP="00E309E3">
      <w:pPr>
        <w:spacing w:before="0" w:after="0" w:line="480" w:lineRule="auto"/>
        <w:rPr>
          <w:color w:val="auto"/>
          <w:szCs w:val="24"/>
          <w:lang w:val="en-US"/>
        </w:rPr>
      </w:pPr>
      <w:r w:rsidRPr="00E309E3">
        <w:rPr>
          <w:color w:val="auto"/>
          <w:szCs w:val="24"/>
          <w:lang w:val="en-US"/>
        </w:rPr>
        <w:tab/>
      </w:r>
      <w:proofErr w:type="gramStart"/>
      <w:r w:rsidR="001B7B3F" w:rsidRPr="00E309E3">
        <w:rPr>
          <w:color w:val="auto"/>
          <w:szCs w:val="24"/>
          <w:lang w:val="en-US"/>
        </w:rPr>
        <w:t>As a consequence</w:t>
      </w:r>
      <w:proofErr w:type="gramEnd"/>
      <w:r w:rsidRPr="00E309E3">
        <w:rPr>
          <w:color w:val="auto"/>
          <w:szCs w:val="24"/>
          <w:lang w:val="en-US"/>
        </w:rPr>
        <w:t>,</w:t>
      </w:r>
      <w:r w:rsidR="001B7B3F" w:rsidRPr="00E309E3">
        <w:rPr>
          <w:color w:val="auto"/>
          <w:szCs w:val="24"/>
          <w:lang w:val="en-US"/>
        </w:rPr>
        <w:t xml:space="preserve"> part of the conservation world started to further develop lining techniques and do research on the mechanic behavior of canvases to diminish these adverse effects</w:t>
      </w:r>
      <w:r w:rsidRPr="00E309E3">
        <w:rPr>
          <w:color w:val="auto"/>
          <w:szCs w:val="24"/>
          <w:lang w:val="en-US"/>
        </w:rPr>
        <w:t>.</w:t>
      </w:r>
      <w:r w:rsidR="001B7B3F" w:rsidRPr="00E309E3">
        <w:rPr>
          <w:color w:val="auto"/>
          <w:szCs w:val="24"/>
          <w:lang w:val="en-US"/>
        </w:rPr>
        <w:t xml:space="preserve"> </w:t>
      </w:r>
      <w:r w:rsidRPr="00E309E3">
        <w:rPr>
          <w:color w:val="auto"/>
          <w:szCs w:val="24"/>
          <w:lang w:val="en-US"/>
        </w:rPr>
        <w:t xml:space="preserve">In contrast, </w:t>
      </w:r>
      <w:r w:rsidR="001B7B3F" w:rsidRPr="00E309E3">
        <w:rPr>
          <w:color w:val="auto"/>
          <w:szCs w:val="24"/>
          <w:lang w:val="en-US"/>
        </w:rPr>
        <w:t>Percival-Prescott himself went as far as to postulate a</w:t>
      </w:r>
      <w:r w:rsidR="00B12A82" w:rsidRPr="00E309E3">
        <w:rPr>
          <w:color w:val="auto"/>
          <w:szCs w:val="24"/>
          <w:lang w:val="en-US"/>
        </w:rPr>
        <w:t xml:space="preserve"> need for a</w:t>
      </w:r>
      <w:r w:rsidR="001B7B3F" w:rsidRPr="00E309E3">
        <w:rPr>
          <w:color w:val="auto"/>
          <w:szCs w:val="24"/>
          <w:lang w:val="en-US"/>
        </w:rPr>
        <w:t xml:space="preserve"> lining moratorium. A large part of the community</w:t>
      </w:r>
      <w:r w:rsidRPr="00E309E3">
        <w:rPr>
          <w:color w:val="auto"/>
          <w:szCs w:val="24"/>
          <w:lang w:val="en-US"/>
        </w:rPr>
        <w:t>,</w:t>
      </w:r>
      <w:r w:rsidR="001B7B3F" w:rsidRPr="00E309E3">
        <w:rPr>
          <w:color w:val="auto"/>
          <w:szCs w:val="24"/>
          <w:lang w:val="en-US"/>
        </w:rPr>
        <w:t xml:space="preserve"> especially in German</w:t>
      </w:r>
      <w:r w:rsidRPr="00E309E3">
        <w:rPr>
          <w:color w:val="auto"/>
          <w:szCs w:val="24"/>
          <w:lang w:val="en-US"/>
        </w:rPr>
        <w:t>-</w:t>
      </w:r>
      <w:r w:rsidR="001B7B3F" w:rsidRPr="00E309E3">
        <w:rPr>
          <w:color w:val="auto"/>
          <w:szCs w:val="24"/>
          <w:lang w:val="en-US"/>
        </w:rPr>
        <w:t xml:space="preserve">speaking countries </w:t>
      </w:r>
      <w:r w:rsidRPr="00E309E3">
        <w:rPr>
          <w:color w:val="auto"/>
          <w:szCs w:val="24"/>
          <w:lang w:val="en-US"/>
        </w:rPr>
        <w:t xml:space="preserve">adopted </w:t>
      </w:r>
      <w:r w:rsidR="001B7B3F" w:rsidRPr="00E309E3">
        <w:rPr>
          <w:color w:val="auto"/>
          <w:szCs w:val="24"/>
          <w:lang w:val="en-US"/>
        </w:rPr>
        <w:t xml:space="preserve">this </w:t>
      </w:r>
      <w:r w:rsidRPr="00E309E3">
        <w:rPr>
          <w:color w:val="auto"/>
          <w:szCs w:val="24"/>
          <w:lang w:val="en-US"/>
        </w:rPr>
        <w:t xml:space="preserve">approach </w:t>
      </w:r>
      <w:r w:rsidR="001B7B3F" w:rsidRPr="00E309E3">
        <w:rPr>
          <w:color w:val="auto"/>
          <w:szCs w:val="24"/>
          <w:lang w:val="en-US"/>
        </w:rPr>
        <w:t xml:space="preserve">and turned away from lining </w:t>
      </w:r>
      <w:r w:rsidRPr="00E309E3">
        <w:rPr>
          <w:color w:val="auto"/>
          <w:szCs w:val="24"/>
          <w:lang w:val="en-US"/>
        </w:rPr>
        <w:t xml:space="preserve">in favor of </w:t>
      </w:r>
      <w:r w:rsidR="001B7B3F" w:rsidRPr="00E309E3">
        <w:rPr>
          <w:color w:val="auto"/>
          <w:szCs w:val="24"/>
          <w:lang w:val="en-US"/>
        </w:rPr>
        <w:t>develop</w:t>
      </w:r>
      <w:r w:rsidRPr="00E309E3">
        <w:rPr>
          <w:color w:val="auto"/>
          <w:szCs w:val="24"/>
          <w:lang w:val="en-US"/>
        </w:rPr>
        <w:t>ing</w:t>
      </w:r>
      <w:r w:rsidR="001B7B3F" w:rsidRPr="00E309E3">
        <w:rPr>
          <w:color w:val="auto"/>
          <w:szCs w:val="24"/>
          <w:lang w:val="en-US"/>
        </w:rPr>
        <w:t xml:space="preserve"> new methods. The most </w:t>
      </w:r>
      <w:r w:rsidR="001B7B3F" w:rsidRPr="00E309E3">
        <w:rPr>
          <w:color w:val="auto"/>
          <w:szCs w:val="24"/>
          <w:lang w:val="en-US"/>
        </w:rPr>
        <w:lastRenderedPageBreak/>
        <w:t>influential of these methods is probably the thread-by-thread tear-</w:t>
      </w:r>
      <w:r w:rsidR="009E72B1" w:rsidRPr="00E309E3">
        <w:rPr>
          <w:color w:val="auto"/>
          <w:szCs w:val="24"/>
          <w:lang w:val="en-US"/>
        </w:rPr>
        <w:t>mending propagated</w:t>
      </w:r>
      <w:r w:rsidR="001B7B3F" w:rsidRPr="00E309E3">
        <w:rPr>
          <w:color w:val="auto"/>
          <w:szCs w:val="24"/>
          <w:lang w:val="en-US"/>
        </w:rPr>
        <w:t xml:space="preserve"> by Winfried </w:t>
      </w:r>
      <w:proofErr w:type="spellStart"/>
      <w:r w:rsidR="001B7B3F" w:rsidRPr="00E309E3">
        <w:rPr>
          <w:color w:val="auto"/>
          <w:szCs w:val="24"/>
          <w:lang w:val="en-US"/>
        </w:rPr>
        <w:t>Heiber</w:t>
      </w:r>
      <w:proofErr w:type="spellEnd"/>
      <w:r w:rsidR="00F50E07" w:rsidRPr="00E309E3">
        <w:rPr>
          <w:color w:val="auto"/>
          <w:szCs w:val="24"/>
          <w:lang w:val="en-US"/>
        </w:rPr>
        <w:t xml:space="preserve"> ({</w:t>
      </w:r>
      <w:r w:rsidR="00E309E3">
        <w:rPr>
          <w:color w:val="auto"/>
          <w:szCs w:val="24"/>
          <w:lang w:val="en-US"/>
        </w:rPr>
        <w:t>{</w:t>
      </w:r>
      <w:proofErr w:type="spellStart"/>
      <w:r w:rsidR="00F50E07" w:rsidRPr="00E309E3">
        <w:rPr>
          <w:color w:val="auto"/>
          <w:szCs w:val="24"/>
          <w:lang w:val="en-US"/>
        </w:rPr>
        <w:t>Heiber</w:t>
      </w:r>
      <w:proofErr w:type="spellEnd"/>
      <w:r w:rsidR="00F50E07" w:rsidRPr="00E309E3">
        <w:rPr>
          <w:color w:val="auto"/>
          <w:szCs w:val="24"/>
          <w:lang w:val="en-US"/>
        </w:rPr>
        <w:t xml:space="preserve"> 2003}</w:t>
      </w:r>
      <w:r w:rsidR="00E309E3">
        <w:rPr>
          <w:color w:val="auto"/>
          <w:szCs w:val="24"/>
          <w:lang w:val="en-US"/>
        </w:rPr>
        <w:t>}</w:t>
      </w:r>
      <w:r w:rsidR="00F50E07" w:rsidRPr="00E309E3">
        <w:rPr>
          <w:color w:val="auto"/>
          <w:szCs w:val="24"/>
          <w:lang w:val="en-US"/>
        </w:rPr>
        <w:t>)</w:t>
      </w:r>
      <w:r w:rsidR="001B7B3F" w:rsidRPr="00E309E3">
        <w:rPr>
          <w:color w:val="auto"/>
          <w:szCs w:val="24"/>
          <w:lang w:val="en-US"/>
        </w:rPr>
        <w:t xml:space="preserve">. </w:t>
      </w:r>
    </w:p>
    <w:p w14:paraId="0BF0D1A3" w14:textId="05A95234" w:rsidR="005E0E75" w:rsidRPr="00E309E3" w:rsidRDefault="0067278F"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Today in Germany</w:t>
      </w:r>
      <w:r w:rsidR="00A64604" w:rsidRPr="00E309E3">
        <w:rPr>
          <w:color w:val="auto"/>
          <w:szCs w:val="24"/>
          <w:lang w:val="en-US"/>
        </w:rPr>
        <w:t>,</w:t>
      </w:r>
      <w:r w:rsidR="001B7B3F" w:rsidRPr="00E309E3">
        <w:rPr>
          <w:color w:val="auto"/>
          <w:szCs w:val="24"/>
          <w:lang w:val="en-US"/>
        </w:rPr>
        <w:t xml:space="preserve"> the preferred methods for structural treatments are various forms of strip</w:t>
      </w:r>
      <w:r w:rsidR="00A64604" w:rsidRPr="00E309E3">
        <w:rPr>
          <w:color w:val="auto"/>
          <w:szCs w:val="24"/>
          <w:lang w:val="en-US"/>
        </w:rPr>
        <w:t>-</w:t>
      </w:r>
      <w:r w:rsidR="001B7B3F" w:rsidRPr="00E309E3">
        <w:rPr>
          <w:color w:val="auto"/>
          <w:szCs w:val="24"/>
          <w:lang w:val="en-US"/>
        </w:rPr>
        <w:t>lining and tear-mending</w:t>
      </w:r>
      <w:r w:rsidR="00A64604" w:rsidRPr="00E309E3">
        <w:rPr>
          <w:color w:val="auto"/>
          <w:szCs w:val="24"/>
          <w:lang w:val="en-US"/>
        </w:rPr>
        <w:t>,</w:t>
      </w:r>
      <w:r w:rsidR="001B7B3F" w:rsidRPr="00E309E3">
        <w:rPr>
          <w:color w:val="auto"/>
          <w:szCs w:val="24"/>
          <w:lang w:val="en-US"/>
        </w:rPr>
        <w:t xml:space="preserve"> and it is a common goal to avoid lining altogether. </w:t>
      </w:r>
      <w:r w:rsidR="005E0E75" w:rsidRPr="00E309E3">
        <w:rPr>
          <w:color w:val="auto"/>
          <w:szCs w:val="24"/>
          <w:lang w:val="en-US"/>
        </w:rPr>
        <w:t>Nonetheless, a</w:t>
      </w:r>
      <w:r w:rsidR="001B7B3F" w:rsidRPr="00E309E3">
        <w:rPr>
          <w:color w:val="auto"/>
          <w:szCs w:val="24"/>
          <w:lang w:val="en-US"/>
        </w:rPr>
        <w:t>t the museum w</w:t>
      </w:r>
      <w:r w:rsidR="00A64604" w:rsidRPr="00E309E3">
        <w:rPr>
          <w:color w:val="auto"/>
          <w:szCs w:val="24"/>
          <w:lang w:val="en-US"/>
        </w:rPr>
        <w:t>h</w:t>
      </w:r>
      <w:r w:rsidR="001D1F53" w:rsidRPr="00E309E3">
        <w:rPr>
          <w:color w:val="auto"/>
          <w:szCs w:val="24"/>
          <w:lang w:val="en-US"/>
        </w:rPr>
        <w:t xml:space="preserve">ere Julia </w:t>
      </w:r>
      <w:r w:rsidR="005E0E75" w:rsidRPr="00E309E3">
        <w:rPr>
          <w:iCs/>
          <w:color w:val="auto"/>
        </w:rPr>
        <w:t>Brandt</w:t>
      </w:r>
      <w:r w:rsidR="005E0E75" w:rsidRPr="00E309E3">
        <w:rPr>
          <w:color w:val="auto"/>
          <w:szCs w:val="24"/>
          <w:lang w:val="en-US"/>
        </w:rPr>
        <w:t xml:space="preserve"> </w:t>
      </w:r>
      <w:r w:rsidR="001D1F53" w:rsidRPr="00E309E3">
        <w:rPr>
          <w:color w:val="auto"/>
          <w:szCs w:val="24"/>
          <w:lang w:val="en-US"/>
        </w:rPr>
        <w:t>did her pre</w:t>
      </w:r>
      <w:r w:rsidR="008D6D33">
        <w:rPr>
          <w:color w:val="auto"/>
          <w:szCs w:val="24"/>
          <w:lang w:val="en-US"/>
        </w:rPr>
        <w:t>-</w:t>
      </w:r>
      <w:r w:rsidR="001D1F53" w:rsidRPr="00E309E3">
        <w:rPr>
          <w:color w:val="auto"/>
          <w:szCs w:val="24"/>
          <w:lang w:val="en-US"/>
        </w:rPr>
        <w:t xml:space="preserve">career </w:t>
      </w:r>
      <w:r w:rsidR="001B7B3F" w:rsidRPr="00E309E3">
        <w:rPr>
          <w:color w:val="auto"/>
          <w:szCs w:val="24"/>
          <w:lang w:val="en-US"/>
        </w:rPr>
        <w:t>internship</w:t>
      </w:r>
      <w:r w:rsidR="005E0E75" w:rsidRPr="00E309E3">
        <w:rPr>
          <w:color w:val="auto"/>
          <w:szCs w:val="24"/>
          <w:lang w:val="en-US"/>
        </w:rPr>
        <w:t>,</w:t>
      </w:r>
      <w:r w:rsidR="001B7B3F" w:rsidRPr="00E309E3">
        <w:rPr>
          <w:color w:val="auto"/>
          <w:szCs w:val="24"/>
          <w:lang w:val="en-US"/>
        </w:rPr>
        <w:t xml:space="preserve"> she was trained to execute several lining techniques. Penetrating lining techniques were sometimes seen as a time</w:t>
      </w:r>
      <w:r w:rsidR="005E0E75" w:rsidRPr="00E309E3">
        <w:rPr>
          <w:color w:val="auto"/>
          <w:szCs w:val="24"/>
          <w:lang w:val="en-US"/>
        </w:rPr>
        <w:t>-</w:t>
      </w:r>
      <w:r w:rsidR="001B7B3F" w:rsidRPr="00E309E3">
        <w:rPr>
          <w:color w:val="auto"/>
          <w:szCs w:val="24"/>
          <w:lang w:val="en-US"/>
        </w:rPr>
        <w:t xml:space="preserve">saving </w:t>
      </w:r>
      <w:r w:rsidR="005E0E75" w:rsidRPr="00E309E3">
        <w:rPr>
          <w:color w:val="auto"/>
          <w:szCs w:val="24"/>
          <w:lang w:val="en-US"/>
        </w:rPr>
        <w:t xml:space="preserve">option, </w:t>
      </w:r>
      <w:r w:rsidR="001B7B3F" w:rsidRPr="00E309E3">
        <w:rPr>
          <w:color w:val="auto"/>
          <w:szCs w:val="24"/>
          <w:lang w:val="en-US"/>
        </w:rPr>
        <w:t>as they combined several steps</w:t>
      </w:r>
      <w:r w:rsidR="005E0E75" w:rsidRPr="00E309E3">
        <w:rPr>
          <w:color w:val="auto"/>
          <w:szCs w:val="24"/>
          <w:lang w:val="en-US"/>
        </w:rPr>
        <w:t xml:space="preserve"> in one,</w:t>
      </w:r>
      <w:r w:rsidR="001B7B3F" w:rsidRPr="00E309E3">
        <w:rPr>
          <w:color w:val="auto"/>
          <w:szCs w:val="24"/>
          <w:lang w:val="en-US"/>
        </w:rPr>
        <w:t xml:space="preserve"> such as stabilizing the support</w:t>
      </w:r>
      <w:r w:rsidR="005E0E75" w:rsidRPr="00E309E3">
        <w:rPr>
          <w:color w:val="auto"/>
          <w:szCs w:val="24"/>
          <w:lang w:val="en-US"/>
        </w:rPr>
        <w:t xml:space="preserve"> and</w:t>
      </w:r>
      <w:r w:rsidR="001B7B3F" w:rsidRPr="00E309E3">
        <w:rPr>
          <w:color w:val="auto"/>
          <w:szCs w:val="24"/>
          <w:lang w:val="en-US"/>
        </w:rPr>
        <w:t xml:space="preserve"> adhering and flattening the paint layers. Cold linings and nap-bond methods were seen as a good way to make paintings save for travel. </w:t>
      </w:r>
    </w:p>
    <w:p w14:paraId="48387E21" w14:textId="74484FD2" w:rsidR="0067278F" w:rsidRPr="00E309E3" w:rsidRDefault="005E0E75"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Later in our academic training</w:t>
      </w:r>
      <w:r w:rsidRPr="00E309E3">
        <w:rPr>
          <w:color w:val="auto"/>
          <w:szCs w:val="24"/>
          <w:lang w:val="en-US"/>
        </w:rPr>
        <w:t>,</w:t>
      </w:r>
      <w:r w:rsidR="001B7B3F" w:rsidRPr="00E309E3">
        <w:rPr>
          <w:color w:val="auto"/>
          <w:szCs w:val="24"/>
          <w:lang w:val="en-US"/>
        </w:rPr>
        <w:t xml:space="preserve"> lining was taught as a historic technique</w:t>
      </w:r>
      <w:r w:rsidRPr="00E309E3">
        <w:rPr>
          <w:color w:val="auto"/>
          <w:szCs w:val="24"/>
          <w:lang w:val="en-US"/>
        </w:rPr>
        <w:t>,</w:t>
      </w:r>
      <w:r w:rsidR="001B7B3F" w:rsidRPr="00E309E3">
        <w:rPr>
          <w:color w:val="auto"/>
          <w:szCs w:val="24"/>
          <w:lang w:val="en-US"/>
        </w:rPr>
        <w:t xml:space="preserve"> and the negative effects were clearly pointed out. During our training at the Technical University </w:t>
      </w:r>
      <w:r w:rsidR="00155DAB" w:rsidRPr="00E309E3">
        <w:rPr>
          <w:color w:val="auto"/>
          <w:szCs w:val="24"/>
          <w:lang w:val="en-US"/>
        </w:rPr>
        <w:t>of Munich (</w:t>
      </w:r>
      <w:r w:rsidR="00155DAB" w:rsidRPr="00E309E3">
        <w:rPr>
          <w:bCs/>
          <w:color w:val="auto"/>
          <w:szCs w:val="24"/>
          <w:lang w:val="en-US"/>
        </w:rPr>
        <w:t xml:space="preserve">TU München) </w:t>
      </w:r>
      <w:r w:rsidR="001B7B3F" w:rsidRPr="00E309E3">
        <w:rPr>
          <w:color w:val="auto"/>
          <w:szCs w:val="24"/>
          <w:lang w:val="en-US"/>
        </w:rPr>
        <w:t xml:space="preserve">we were taught not </w:t>
      </w:r>
      <w:r w:rsidRPr="00E309E3">
        <w:rPr>
          <w:color w:val="auto"/>
          <w:szCs w:val="24"/>
          <w:lang w:val="en-US"/>
        </w:rPr>
        <w:t xml:space="preserve">to </w:t>
      </w:r>
      <w:r w:rsidR="001B7B3F" w:rsidRPr="00E309E3">
        <w:rPr>
          <w:color w:val="auto"/>
          <w:szCs w:val="24"/>
          <w:lang w:val="en-US"/>
        </w:rPr>
        <w:t xml:space="preserve">perform a technique </w:t>
      </w:r>
      <w:r w:rsidR="008D6D33">
        <w:rPr>
          <w:color w:val="auto"/>
          <w:szCs w:val="24"/>
          <w:lang w:val="en-US"/>
        </w:rPr>
        <w:t xml:space="preserve">just </w:t>
      </w:r>
      <w:r w:rsidR="001B7B3F" w:rsidRPr="00E309E3">
        <w:rPr>
          <w:color w:val="auto"/>
          <w:szCs w:val="24"/>
          <w:lang w:val="en-US"/>
        </w:rPr>
        <w:t>because we know it best</w:t>
      </w:r>
      <w:r w:rsidR="008D6D33">
        <w:rPr>
          <w:color w:val="auto"/>
          <w:szCs w:val="24"/>
          <w:lang w:val="en-US"/>
        </w:rPr>
        <w:t>,</w:t>
      </w:r>
      <w:r w:rsidR="001B7B3F" w:rsidRPr="00E309E3">
        <w:rPr>
          <w:color w:val="auto"/>
          <w:szCs w:val="24"/>
          <w:lang w:val="en-US"/>
        </w:rPr>
        <w:t xml:space="preserve"> but to look at every artwork individually. We were always asked to search for the method </w:t>
      </w:r>
      <w:r w:rsidRPr="00E309E3">
        <w:rPr>
          <w:color w:val="auto"/>
          <w:szCs w:val="24"/>
          <w:lang w:val="en-US"/>
        </w:rPr>
        <w:t xml:space="preserve">that involved </w:t>
      </w:r>
      <w:r w:rsidR="001B7B3F" w:rsidRPr="00E309E3">
        <w:rPr>
          <w:color w:val="auto"/>
          <w:szCs w:val="24"/>
          <w:lang w:val="en-US"/>
        </w:rPr>
        <w:t xml:space="preserve">the least intervention and </w:t>
      </w:r>
      <w:r w:rsidRPr="00E309E3">
        <w:rPr>
          <w:color w:val="auto"/>
          <w:szCs w:val="24"/>
          <w:lang w:val="en-US"/>
        </w:rPr>
        <w:t xml:space="preserve">least </w:t>
      </w:r>
      <w:r w:rsidR="001B7B3F" w:rsidRPr="00E309E3">
        <w:rPr>
          <w:color w:val="auto"/>
          <w:szCs w:val="24"/>
          <w:lang w:val="en-US"/>
        </w:rPr>
        <w:t>impact on the original substance. We found</w:t>
      </w:r>
      <w:r w:rsidR="000B4106" w:rsidRPr="00E309E3">
        <w:rPr>
          <w:color w:val="auto"/>
          <w:szCs w:val="24"/>
          <w:lang w:val="en-US"/>
        </w:rPr>
        <w:t xml:space="preserve"> </w:t>
      </w:r>
      <w:r w:rsidR="001A69D1" w:rsidRPr="00E309E3">
        <w:rPr>
          <w:color w:val="auto"/>
          <w:szCs w:val="24"/>
          <w:lang w:val="en-US"/>
        </w:rPr>
        <w:t xml:space="preserve">that </w:t>
      </w:r>
      <w:r w:rsidR="001B7B3F" w:rsidRPr="00E309E3">
        <w:rPr>
          <w:color w:val="auto"/>
          <w:szCs w:val="24"/>
          <w:lang w:val="en-US"/>
        </w:rPr>
        <w:t xml:space="preserve">this approach challenges you to further develop existing techniques and to invent new ones so that the </w:t>
      </w:r>
      <w:r w:rsidR="001A69D1" w:rsidRPr="00E309E3">
        <w:rPr>
          <w:color w:val="auto"/>
          <w:szCs w:val="24"/>
          <w:lang w:val="en-US"/>
        </w:rPr>
        <w:t xml:space="preserve">practical part of the </w:t>
      </w:r>
      <w:r w:rsidR="001B7B3F" w:rsidRPr="00E309E3">
        <w:rPr>
          <w:color w:val="auto"/>
          <w:szCs w:val="24"/>
          <w:lang w:val="en-US"/>
        </w:rPr>
        <w:t xml:space="preserve">field </w:t>
      </w:r>
      <w:r w:rsidR="001A69D1" w:rsidRPr="00E309E3">
        <w:rPr>
          <w:color w:val="auto"/>
          <w:szCs w:val="24"/>
          <w:lang w:val="en-US"/>
        </w:rPr>
        <w:t xml:space="preserve">also </w:t>
      </w:r>
      <w:r w:rsidR="001B7B3F" w:rsidRPr="00E309E3">
        <w:rPr>
          <w:color w:val="auto"/>
          <w:szCs w:val="24"/>
          <w:lang w:val="en-US"/>
        </w:rPr>
        <w:t>grows into an academic discipline</w:t>
      </w:r>
      <w:r w:rsidR="009E72B1" w:rsidRPr="00E309E3">
        <w:rPr>
          <w:color w:val="auto"/>
          <w:szCs w:val="24"/>
          <w:lang w:val="en-US"/>
        </w:rPr>
        <w:t xml:space="preserve">. </w:t>
      </w:r>
    </w:p>
    <w:p w14:paraId="662A030C" w14:textId="0788F7DC" w:rsidR="009C28FF" w:rsidRPr="00E309E3" w:rsidRDefault="0067278F" w:rsidP="00E309E3">
      <w:pPr>
        <w:spacing w:before="0" w:after="0" w:line="480" w:lineRule="auto"/>
        <w:rPr>
          <w:color w:val="auto"/>
          <w:szCs w:val="24"/>
          <w:lang w:val="en-US"/>
        </w:rPr>
      </w:pPr>
      <w:r w:rsidRPr="00E309E3">
        <w:rPr>
          <w:color w:val="auto"/>
          <w:szCs w:val="24"/>
          <w:lang w:val="en-US"/>
        </w:rPr>
        <w:tab/>
      </w:r>
      <w:r w:rsidR="009E72B1" w:rsidRPr="00E309E3">
        <w:rPr>
          <w:color w:val="auto"/>
          <w:szCs w:val="24"/>
          <w:lang w:val="en-US"/>
        </w:rPr>
        <w:t>In most cases</w:t>
      </w:r>
      <w:r w:rsidR="001A69D1" w:rsidRPr="00E309E3">
        <w:rPr>
          <w:color w:val="auto"/>
          <w:szCs w:val="24"/>
          <w:lang w:val="en-US"/>
        </w:rPr>
        <w:t>,</w:t>
      </w:r>
      <w:r w:rsidR="009E72B1" w:rsidRPr="00E309E3">
        <w:rPr>
          <w:color w:val="auto"/>
          <w:szCs w:val="24"/>
          <w:lang w:val="en-US"/>
        </w:rPr>
        <w:t xml:space="preserve"> even </w:t>
      </w:r>
      <w:r w:rsidR="001A69D1" w:rsidRPr="00E309E3">
        <w:rPr>
          <w:color w:val="auto"/>
          <w:szCs w:val="24"/>
          <w:lang w:val="en-US"/>
        </w:rPr>
        <w:t xml:space="preserve">when </w:t>
      </w:r>
      <w:r w:rsidR="009E72B1" w:rsidRPr="00E309E3">
        <w:rPr>
          <w:color w:val="auto"/>
          <w:szCs w:val="24"/>
          <w:lang w:val="en-US"/>
        </w:rPr>
        <w:t>paintings</w:t>
      </w:r>
      <w:r w:rsidR="001B7B3F" w:rsidRPr="00E309E3">
        <w:rPr>
          <w:color w:val="auto"/>
          <w:szCs w:val="24"/>
          <w:lang w:val="en-US"/>
        </w:rPr>
        <w:t xml:space="preserve"> at first sight seem beyond recovery</w:t>
      </w:r>
      <w:r w:rsidR="001A69D1" w:rsidRPr="00E309E3">
        <w:rPr>
          <w:color w:val="auto"/>
          <w:szCs w:val="24"/>
          <w:lang w:val="en-US"/>
        </w:rPr>
        <w:t>,</w:t>
      </w:r>
      <w:r w:rsidR="001B7B3F" w:rsidRPr="00E309E3">
        <w:rPr>
          <w:color w:val="auto"/>
          <w:szCs w:val="24"/>
          <w:lang w:val="en-US"/>
        </w:rPr>
        <w:t xml:space="preserve"> local </w:t>
      </w:r>
      <w:r w:rsidR="00B330B2" w:rsidRPr="00E309E3">
        <w:rPr>
          <w:color w:val="auto"/>
          <w:szCs w:val="24"/>
          <w:lang w:val="en-US"/>
        </w:rPr>
        <w:t>treatments can</w:t>
      </w:r>
      <w:r w:rsidR="00B12A82" w:rsidRPr="00E309E3">
        <w:rPr>
          <w:color w:val="auto"/>
          <w:szCs w:val="24"/>
          <w:lang w:val="en-US"/>
        </w:rPr>
        <w:t xml:space="preserve"> </w:t>
      </w:r>
      <w:r w:rsidR="008D6D33">
        <w:rPr>
          <w:color w:val="auto"/>
          <w:szCs w:val="24"/>
          <w:lang w:val="en-US"/>
        </w:rPr>
        <w:t>offer</w:t>
      </w:r>
      <w:r w:rsidR="00B12A82" w:rsidRPr="00E309E3">
        <w:rPr>
          <w:color w:val="auto"/>
          <w:szCs w:val="24"/>
          <w:lang w:val="en-US"/>
        </w:rPr>
        <w:t xml:space="preserve"> sufficient and sympathetic solution</w:t>
      </w:r>
      <w:r w:rsidR="008D6D33">
        <w:rPr>
          <w:color w:val="auto"/>
          <w:szCs w:val="24"/>
          <w:lang w:val="en-US"/>
        </w:rPr>
        <w:t>s</w:t>
      </w:r>
      <w:r w:rsidR="00B330B2" w:rsidRPr="00E309E3">
        <w:rPr>
          <w:color w:val="auto"/>
          <w:szCs w:val="24"/>
          <w:lang w:val="en-US"/>
        </w:rPr>
        <w:t xml:space="preserve">. </w:t>
      </w:r>
      <w:r w:rsidR="001B7B3F" w:rsidRPr="00E309E3">
        <w:rPr>
          <w:color w:val="auto"/>
          <w:szCs w:val="24"/>
          <w:lang w:val="en-US"/>
        </w:rPr>
        <w:t>In our last year at university</w:t>
      </w:r>
      <w:r w:rsidR="001A69D1" w:rsidRPr="00E309E3">
        <w:rPr>
          <w:color w:val="auto"/>
          <w:szCs w:val="24"/>
          <w:lang w:val="en-US"/>
        </w:rPr>
        <w:t>,</w:t>
      </w:r>
      <w:r w:rsidR="001B7B3F" w:rsidRPr="00E309E3">
        <w:rPr>
          <w:color w:val="auto"/>
          <w:szCs w:val="24"/>
          <w:lang w:val="en-US"/>
        </w:rPr>
        <w:t xml:space="preserve"> however</w:t>
      </w:r>
      <w:r w:rsidR="001A69D1" w:rsidRPr="00E309E3">
        <w:rPr>
          <w:color w:val="auto"/>
          <w:szCs w:val="24"/>
          <w:lang w:val="en-US"/>
        </w:rPr>
        <w:t>,</w:t>
      </w:r>
      <w:r w:rsidR="001B7B3F" w:rsidRPr="00E309E3">
        <w:rPr>
          <w:color w:val="auto"/>
          <w:szCs w:val="24"/>
          <w:lang w:val="en-US"/>
        </w:rPr>
        <w:t xml:space="preserve"> we were presented with a severely damaged painting</w:t>
      </w:r>
      <w:r w:rsidR="001A69D1" w:rsidRPr="00E309E3">
        <w:rPr>
          <w:color w:val="auto"/>
          <w:szCs w:val="24"/>
          <w:lang w:val="en-US"/>
        </w:rPr>
        <w:t>—it</w:t>
      </w:r>
      <w:r w:rsidR="001B7B3F" w:rsidRPr="00E309E3">
        <w:rPr>
          <w:color w:val="auto"/>
          <w:szCs w:val="24"/>
          <w:lang w:val="en-US"/>
        </w:rPr>
        <w:t xml:space="preserve"> was basically torn in half</w:t>
      </w:r>
      <w:r w:rsidR="001A69D1" w:rsidRPr="00E309E3">
        <w:rPr>
          <w:color w:val="auto"/>
          <w:szCs w:val="24"/>
          <w:lang w:val="en-US"/>
        </w:rPr>
        <w:t xml:space="preserve"> (</w:t>
      </w:r>
      <w:hyperlink r:id="rId8" w:history="1">
        <w:r w:rsidR="001A69D1" w:rsidRPr="00E309E3">
          <w:rPr>
            <w:rStyle w:val="Hyperlink"/>
            <w:b/>
            <w:bCs/>
            <w:szCs w:val="24"/>
            <w:highlight w:val="yellow"/>
            <w:lang w:val="en-US"/>
          </w:rPr>
          <w:t>fi</w:t>
        </w:r>
        <w:r w:rsidR="00E309E3" w:rsidRPr="00E309E3">
          <w:rPr>
            <w:rStyle w:val="Hyperlink"/>
            <w:b/>
            <w:bCs/>
            <w:szCs w:val="24"/>
            <w:highlight w:val="yellow"/>
            <w:lang w:val="en-US"/>
          </w:rPr>
          <w:t>g.</w:t>
        </w:r>
        <w:r w:rsidR="001A69D1" w:rsidRPr="00E309E3">
          <w:rPr>
            <w:rStyle w:val="Hyperlink"/>
            <w:b/>
            <w:bCs/>
            <w:szCs w:val="24"/>
            <w:highlight w:val="yellow"/>
            <w:lang w:val="en-US"/>
          </w:rPr>
          <w:t xml:space="preserve"> 13.</w:t>
        </w:r>
        <w:r w:rsidR="00153594" w:rsidRPr="00E309E3">
          <w:rPr>
            <w:rStyle w:val="Hyperlink"/>
            <w:b/>
            <w:bCs/>
            <w:szCs w:val="24"/>
            <w:highlight w:val="yellow"/>
            <w:lang w:val="en-US"/>
          </w:rPr>
          <w:t>1</w:t>
        </w:r>
      </w:hyperlink>
      <w:r w:rsidR="001A69D1" w:rsidRPr="00E309E3">
        <w:rPr>
          <w:color w:val="auto"/>
          <w:szCs w:val="24"/>
          <w:lang w:val="en-US"/>
        </w:rPr>
        <w:t>)</w:t>
      </w:r>
      <w:r w:rsidR="001B7B3F" w:rsidRPr="00E309E3">
        <w:rPr>
          <w:color w:val="auto"/>
          <w:szCs w:val="24"/>
          <w:lang w:val="en-US"/>
        </w:rPr>
        <w:t>. While we first discussed the possibility of local treatments</w:t>
      </w:r>
      <w:r w:rsidR="00EE7550" w:rsidRPr="00E309E3">
        <w:rPr>
          <w:color w:val="auto"/>
          <w:szCs w:val="24"/>
          <w:lang w:val="en-US"/>
        </w:rPr>
        <w:t>,</w:t>
      </w:r>
      <w:r w:rsidR="001B7B3F" w:rsidRPr="00E309E3">
        <w:rPr>
          <w:color w:val="auto"/>
          <w:szCs w:val="24"/>
          <w:lang w:val="en-US"/>
        </w:rPr>
        <w:t xml:space="preserve"> it became clear during the inve</w:t>
      </w:r>
      <w:r w:rsidR="009E72B1" w:rsidRPr="00E309E3">
        <w:rPr>
          <w:color w:val="auto"/>
          <w:szCs w:val="24"/>
          <w:lang w:val="en-US"/>
        </w:rPr>
        <w:t>stigation that the painting</w:t>
      </w:r>
      <w:r w:rsidR="001B7B3F" w:rsidRPr="00E309E3">
        <w:rPr>
          <w:color w:val="auto"/>
          <w:szCs w:val="24"/>
          <w:lang w:val="en-US"/>
        </w:rPr>
        <w:t xml:space="preserve"> technique</w:t>
      </w:r>
      <w:r w:rsidR="009E72B1" w:rsidRPr="00E309E3">
        <w:rPr>
          <w:color w:val="auto"/>
          <w:szCs w:val="24"/>
          <w:lang w:val="en-US"/>
        </w:rPr>
        <w:t xml:space="preserve"> and the chosen canvas</w:t>
      </w:r>
      <w:r w:rsidR="001B7B3F" w:rsidRPr="00E309E3">
        <w:rPr>
          <w:color w:val="auto"/>
          <w:szCs w:val="24"/>
          <w:lang w:val="en-US"/>
        </w:rPr>
        <w:t xml:space="preserve"> </w:t>
      </w:r>
      <w:r w:rsidR="009E72B1" w:rsidRPr="00E309E3">
        <w:rPr>
          <w:color w:val="auto"/>
          <w:szCs w:val="24"/>
          <w:lang w:val="en-US"/>
        </w:rPr>
        <w:t>were</w:t>
      </w:r>
      <w:r w:rsidR="001B7B3F" w:rsidRPr="00E309E3">
        <w:rPr>
          <w:color w:val="auto"/>
          <w:szCs w:val="24"/>
          <w:lang w:val="en-US"/>
        </w:rPr>
        <w:t xml:space="preserve"> probably the main cause</w:t>
      </w:r>
      <w:r w:rsidR="00DC582B" w:rsidRPr="00E309E3">
        <w:rPr>
          <w:color w:val="auto"/>
          <w:szCs w:val="24"/>
          <w:lang w:val="en-US"/>
        </w:rPr>
        <w:t>s</w:t>
      </w:r>
      <w:r w:rsidR="001B7B3F" w:rsidRPr="00E309E3">
        <w:rPr>
          <w:color w:val="auto"/>
          <w:szCs w:val="24"/>
          <w:lang w:val="en-US"/>
        </w:rPr>
        <w:t xml:space="preserve"> for the observed damage. At the same time</w:t>
      </w:r>
      <w:r w:rsidR="00CC6DA3" w:rsidRPr="00E309E3">
        <w:rPr>
          <w:color w:val="auto"/>
          <w:szCs w:val="24"/>
          <w:lang w:val="en-US"/>
        </w:rPr>
        <w:t>,</w:t>
      </w:r>
      <w:r w:rsidR="001B7B3F" w:rsidRPr="00E309E3">
        <w:rPr>
          <w:color w:val="auto"/>
          <w:szCs w:val="24"/>
          <w:lang w:val="en-US"/>
        </w:rPr>
        <w:t xml:space="preserve"> the painting</w:t>
      </w:r>
      <w:r w:rsidR="00143A5F" w:rsidRPr="00E309E3">
        <w:rPr>
          <w:color w:val="auto"/>
          <w:szCs w:val="24"/>
          <w:lang w:val="en-US"/>
        </w:rPr>
        <w:t xml:space="preserve"> didn</w:t>
      </w:r>
      <w:r w:rsidR="00C26808">
        <w:rPr>
          <w:color w:val="auto"/>
          <w:szCs w:val="24"/>
          <w:lang w:val="en-US"/>
        </w:rPr>
        <w:t>’</w:t>
      </w:r>
      <w:r w:rsidR="00143A5F" w:rsidRPr="00E309E3">
        <w:rPr>
          <w:color w:val="auto"/>
          <w:szCs w:val="24"/>
          <w:lang w:val="en-US"/>
        </w:rPr>
        <w:t>t show any signs of previous treatment</w:t>
      </w:r>
      <w:r w:rsidR="00CC6DA3" w:rsidRPr="00E309E3">
        <w:rPr>
          <w:color w:val="auto"/>
          <w:szCs w:val="24"/>
          <w:lang w:val="en-US"/>
        </w:rPr>
        <w:t xml:space="preserve">, </w:t>
      </w:r>
      <w:r w:rsidR="00C26808">
        <w:rPr>
          <w:color w:val="auto"/>
          <w:szCs w:val="24"/>
          <w:lang w:val="en-US"/>
        </w:rPr>
        <w:t>which</w:t>
      </w:r>
      <w:r w:rsidR="001B7B3F" w:rsidRPr="00E309E3">
        <w:rPr>
          <w:color w:val="auto"/>
          <w:szCs w:val="24"/>
          <w:lang w:val="en-US"/>
        </w:rPr>
        <w:t xml:space="preserve"> </w:t>
      </w:r>
      <w:r w:rsidR="00CC6DA3" w:rsidRPr="00E309E3">
        <w:rPr>
          <w:color w:val="auto"/>
          <w:szCs w:val="24"/>
          <w:lang w:val="en-US"/>
        </w:rPr>
        <w:t xml:space="preserve">led </w:t>
      </w:r>
      <w:r w:rsidR="001B7B3F" w:rsidRPr="00E309E3">
        <w:rPr>
          <w:color w:val="auto"/>
          <w:szCs w:val="24"/>
          <w:lang w:val="en-US"/>
        </w:rPr>
        <w:t>to intensive discussions on how far we could intervene with the orig</w:t>
      </w:r>
      <w:r w:rsidR="00DC582B" w:rsidRPr="00E309E3">
        <w:rPr>
          <w:color w:val="auto"/>
          <w:szCs w:val="24"/>
          <w:lang w:val="en-US"/>
        </w:rPr>
        <w:t xml:space="preserve">inal substance. </w:t>
      </w:r>
    </w:p>
    <w:p w14:paraId="5064209C" w14:textId="77777777" w:rsidR="00916329" w:rsidRPr="00E309E3" w:rsidRDefault="00916329" w:rsidP="00E309E3">
      <w:pPr>
        <w:spacing w:before="0" w:after="0" w:line="480" w:lineRule="auto"/>
        <w:rPr>
          <w:color w:val="auto"/>
          <w:szCs w:val="24"/>
          <w:lang w:val="en-US"/>
        </w:rPr>
      </w:pPr>
    </w:p>
    <w:p w14:paraId="74C3CD9B" w14:textId="04EA25B5" w:rsidR="009C28FF" w:rsidRPr="00E309E3" w:rsidRDefault="00AE2BAA" w:rsidP="00E309E3">
      <w:pPr>
        <w:pStyle w:val="Heading1"/>
        <w:rPr>
          <w:color w:val="auto"/>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1B7B3F" w:rsidRPr="00E309E3">
        <w:rPr>
          <w:color w:val="auto"/>
        </w:rPr>
        <w:t xml:space="preserve">The </w:t>
      </w:r>
      <w:r w:rsidR="00916329" w:rsidRPr="00E309E3">
        <w:rPr>
          <w:color w:val="auto"/>
        </w:rPr>
        <w:t xml:space="preserve">Painter </w:t>
      </w:r>
      <w:proofErr w:type="spellStart"/>
      <w:r w:rsidR="001B7B3F" w:rsidRPr="00E309E3">
        <w:rPr>
          <w:color w:val="auto"/>
        </w:rPr>
        <w:t>Engelbert</w:t>
      </w:r>
      <w:proofErr w:type="spellEnd"/>
      <w:r w:rsidR="001B7B3F" w:rsidRPr="00E309E3">
        <w:rPr>
          <w:color w:val="auto"/>
        </w:rPr>
        <w:t xml:space="preserve"> Zimmermann and </w:t>
      </w:r>
      <w:r w:rsidR="00916329" w:rsidRPr="00E309E3">
        <w:rPr>
          <w:color w:val="auto"/>
        </w:rPr>
        <w:t xml:space="preserve">His </w:t>
      </w:r>
      <w:proofErr w:type="spellStart"/>
      <w:r w:rsidR="008E0730" w:rsidRPr="00E309E3">
        <w:rPr>
          <w:color w:val="auto"/>
        </w:rPr>
        <w:t>Totentanz</w:t>
      </w:r>
      <w:proofErr w:type="spellEnd"/>
      <w:r w:rsidR="000A091A" w:rsidRPr="00E309E3">
        <w:rPr>
          <w:color w:val="auto"/>
        </w:rPr>
        <w:t xml:space="preserve"> Cycle</w:t>
      </w:r>
      <w:r w:rsidR="008E0730" w:rsidRPr="00E309E3">
        <w:rPr>
          <w:color w:val="auto"/>
        </w:rPr>
        <w:t xml:space="preserve"> </w:t>
      </w:r>
    </w:p>
    <w:p w14:paraId="16B3A2E1" w14:textId="2C9956E4" w:rsidR="009C28FF" w:rsidRPr="00E309E3" w:rsidRDefault="001B7B3F" w:rsidP="00E309E3">
      <w:pPr>
        <w:spacing w:before="0" w:after="0" w:line="480" w:lineRule="auto"/>
        <w:rPr>
          <w:color w:val="auto"/>
          <w:szCs w:val="24"/>
          <w:lang w:val="en-US"/>
        </w:rPr>
      </w:pPr>
      <w:r w:rsidRPr="00E309E3">
        <w:rPr>
          <w:color w:val="auto"/>
          <w:szCs w:val="24"/>
          <w:lang w:val="en-US"/>
        </w:rPr>
        <w:lastRenderedPageBreak/>
        <w:t xml:space="preserve">The painting </w:t>
      </w:r>
      <w:r w:rsidRPr="00E309E3">
        <w:rPr>
          <w:i/>
          <w:iCs/>
          <w:color w:val="auto"/>
          <w:szCs w:val="24"/>
          <w:lang w:val="en-US"/>
        </w:rPr>
        <w:t>The Last Judgment</w:t>
      </w:r>
      <w:r w:rsidRPr="00E309E3">
        <w:rPr>
          <w:color w:val="auto"/>
          <w:szCs w:val="24"/>
          <w:lang w:val="en-US"/>
        </w:rPr>
        <w:t xml:space="preserve"> is the central piece of </w:t>
      </w:r>
      <w:proofErr w:type="spellStart"/>
      <w:r w:rsidR="008E0730" w:rsidRPr="00E309E3">
        <w:rPr>
          <w:color w:val="auto"/>
          <w:szCs w:val="24"/>
          <w:lang w:val="en-US"/>
        </w:rPr>
        <w:t>Engelbert</w:t>
      </w:r>
      <w:proofErr w:type="spellEnd"/>
      <w:r w:rsidR="008E0730" w:rsidRPr="00E309E3">
        <w:rPr>
          <w:color w:val="auto"/>
          <w:szCs w:val="24"/>
          <w:lang w:val="en-US"/>
        </w:rPr>
        <w:t xml:space="preserve"> Zimmermann’s</w:t>
      </w:r>
      <w:r w:rsidR="000A091A" w:rsidRPr="00E309E3">
        <w:rPr>
          <w:i/>
          <w:iCs/>
          <w:color w:val="auto"/>
          <w:szCs w:val="24"/>
          <w:lang w:val="en-US"/>
        </w:rPr>
        <w:t xml:space="preserve"> </w:t>
      </w:r>
      <w:proofErr w:type="spellStart"/>
      <w:r w:rsidR="000A091A" w:rsidRPr="00E309E3">
        <w:rPr>
          <w:color w:val="auto"/>
          <w:szCs w:val="24"/>
          <w:lang w:val="en-US"/>
        </w:rPr>
        <w:t>Totentanz</w:t>
      </w:r>
      <w:proofErr w:type="spellEnd"/>
      <w:r w:rsidR="000A091A" w:rsidRPr="00E309E3">
        <w:rPr>
          <w:color w:val="auto"/>
          <w:szCs w:val="24"/>
          <w:lang w:val="en-US"/>
        </w:rPr>
        <w:t xml:space="preserve"> (</w:t>
      </w:r>
      <w:r w:rsidR="008E0730" w:rsidRPr="00E309E3">
        <w:rPr>
          <w:color w:val="auto"/>
          <w:szCs w:val="24"/>
          <w:lang w:val="en-US"/>
        </w:rPr>
        <w:t>d</w:t>
      </w:r>
      <w:r w:rsidRPr="00E309E3">
        <w:rPr>
          <w:color w:val="auto"/>
          <w:szCs w:val="24"/>
          <w:lang w:val="en-US"/>
        </w:rPr>
        <w:t xml:space="preserve">anse </w:t>
      </w:r>
      <w:r w:rsidR="008E0730" w:rsidRPr="00E309E3">
        <w:rPr>
          <w:color w:val="auto"/>
          <w:szCs w:val="24"/>
          <w:lang w:val="en-US"/>
        </w:rPr>
        <w:t>m</w:t>
      </w:r>
      <w:r w:rsidRPr="00E309E3">
        <w:rPr>
          <w:color w:val="auto"/>
          <w:szCs w:val="24"/>
          <w:lang w:val="en-US"/>
        </w:rPr>
        <w:t>acabre</w:t>
      </w:r>
      <w:r w:rsidR="000A091A" w:rsidRPr="00E309E3">
        <w:rPr>
          <w:color w:val="auto"/>
          <w:szCs w:val="24"/>
          <w:lang w:val="en-US"/>
        </w:rPr>
        <w:t>)</w:t>
      </w:r>
      <w:r w:rsidR="005E41B1" w:rsidRPr="00E309E3">
        <w:rPr>
          <w:color w:val="auto"/>
          <w:szCs w:val="24"/>
          <w:lang w:val="en-US"/>
        </w:rPr>
        <w:t xml:space="preserve"> series</w:t>
      </w:r>
      <w:r w:rsidR="000A091A" w:rsidRPr="00E309E3">
        <w:rPr>
          <w:color w:val="auto"/>
          <w:szCs w:val="24"/>
          <w:lang w:val="en-US"/>
        </w:rPr>
        <w:t>, which is</w:t>
      </w:r>
      <w:r w:rsidRPr="00E309E3">
        <w:rPr>
          <w:color w:val="auto"/>
          <w:szCs w:val="24"/>
          <w:lang w:val="en-US"/>
        </w:rPr>
        <w:t xml:space="preserve"> owned by the </w:t>
      </w:r>
      <w:proofErr w:type="spellStart"/>
      <w:r w:rsidRPr="00E309E3">
        <w:rPr>
          <w:color w:val="auto"/>
          <w:szCs w:val="24"/>
          <w:lang w:val="en-US"/>
        </w:rPr>
        <w:t>Stadtmuseum</w:t>
      </w:r>
      <w:proofErr w:type="spellEnd"/>
      <w:r w:rsidRPr="00E309E3">
        <w:rPr>
          <w:color w:val="auto"/>
          <w:szCs w:val="24"/>
          <w:lang w:val="en-US"/>
        </w:rPr>
        <w:t xml:space="preserve"> </w:t>
      </w:r>
      <w:proofErr w:type="spellStart"/>
      <w:r w:rsidRPr="00E309E3">
        <w:rPr>
          <w:color w:val="auto"/>
          <w:szCs w:val="24"/>
          <w:lang w:val="en-US"/>
        </w:rPr>
        <w:t>Wasserburg</w:t>
      </w:r>
      <w:proofErr w:type="spellEnd"/>
      <w:r w:rsidRPr="00E309E3">
        <w:rPr>
          <w:color w:val="auto"/>
          <w:szCs w:val="24"/>
          <w:lang w:val="en-US"/>
        </w:rPr>
        <w:t xml:space="preserve"> am Inn</w:t>
      </w:r>
      <w:r w:rsidR="00547B1B" w:rsidRPr="00E309E3">
        <w:rPr>
          <w:color w:val="auto"/>
          <w:szCs w:val="24"/>
          <w:lang w:val="en-US"/>
        </w:rPr>
        <w:t>,</w:t>
      </w:r>
      <w:r w:rsidRPr="00E309E3">
        <w:rPr>
          <w:i/>
          <w:iCs/>
          <w:color w:val="auto"/>
          <w:szCs w:val="24"/>
          <w:lang w:val="en-US"/>
        </w:rPr>
        <w:t xml:space="preserve"> </w:t>
      </w:r>
      <w:r w:rsidRPr="00E309E3">
        <w:rPr>
          <w:color w:val="auto"/>
          <w:szCs w:val="24"/>
          <w:lang w:val="en-US"/>
        </w:rPr>
        <w:t>a small community museum in eastern Bavaria. The large-format painting</w:t>
      </w:r>
      <w:r w:rsidR="00CC6DA3" w:rsidRPr="00E309E3">
        <w:rPr>
          <w:color w:val="auto"/>
          <w:szCs w:val="24"/>
          <w:lang w:val="en-US"/>
        </w:rPr>
        <w:t>,</w:t>
      </w:r>
      <w:r w:rsidRPr="00E309E3">
        <w:rPr>
          <w:color w:val="auto"/>
          <w:szCs w:val="24"/>
          <w:lang w:val="en-US"/>
        </w:rPr>
        <w:t xml:space="preserve"> </w:t>
      </w:r>
      <w:r w:rsidR="00CC6DA3" w:rsidRPr="00E309E3">
        <w:rPr>
          <w:color w:val="auto"/>
          <w:szCs w:val="24"/>
          <w:lang w:val="en-US"/>
        </w:rPr>
        <w:t xml:space="preserve">which dates </w:t>
      </w:r>
      <w:r w:rsidRPr="00E309E3">
        <w:rPr>
          <w:color w:val="auto"/>
          <w:szCs w:val="24"/>
          <w:lang w:val="en-US"/>
        </w:rPr>
        <w:t xml:space="preserve">from the beginning of the </w:t>
      </w:r>
      <w:r w:rsidR="00737624" w:rsidRPr="00E309E3">
        <w:rPr>
          <w:color w:val="auto"/>
          <w:szCs w:val="24"/>
          <w:lang w:val="en-US"/>
        </w:rPr>
        <w:t>nineteen</w:t>
      </w:r>
      <w:r w:rsidRPr="00E309E3">
        <w:rPr>
          <w:color w:val="auto"/>
          <w:szCs w:val="24"/>
          <w:lang w:val="en-US"/>
        </w:rPr>
        <w:t>th century</w:t>
      </w:r>
      <w:r w:rsidR="00CC6DA3" w:rsidRPr="00E309E3">
        <w:rPr>
          <w:color w:val="auto"/>
          <w:szCs w:val="24"/>
          <w:lang w:val="en-US"/>
        </w:rPr>
        <w:t>,</w:t>
      </w:r>
      <w:r w:rsidRPr="00E309E3">
        <w:rPr>
          <w:color w:val="auto"/>
          <w:szCs w:val="24"/>
          <w:lang w:val="en-US"/>
        </w:rPr>
        <w:t xml:space="preserve"> had several horizontal </w:t>
      </w:r>
      <w:r w:rsidR="00DC582B" w:rsidRPr="00E309E3">
        <w:rPr>
          <w:color w:val="auto"/>
          <w:szCs w:val="24"/>
          <w:lang w:val="en-US"/>
        </w:rPr>
        <w:t>tears</w:t>
      </w:r>
      <w:r w:rsidR="00CC6DA3" w:rsidRPr="00E309E3">
        <w:rPr>
          <w:color w:val="auto"/>
          <w:szCs w:val="24"/>
          <w:lang w:val="en-US"/>
        </w:rPr>
        <w:t>,</w:t>
      </w:r>
      <w:r w:rsidRPr="00E309E3">
        <w:rPr>
          <w:color w:val="auto"/>
          <w:szCs w:val="24"/>
          <w:lang w:val="en-US"/>
        </w:rPr>
        <w:t xml:space="preserve"> one of </w:t>
      </w:r>
      <w:r w:rsidR="00CC6DA3" w:rsidRPr="00E309E3">
        <w:rPr>
          <w:color w:val="auto"/>
          <w:szCs w:val="24"/>
          <w:lang w:val="en-US"/>
        </w:rPr>
        <w:t xml:space="preserve">which </w:t>
      </w:r>
      <w:r w:rsidRPr="00E309E3">
        <w:rPr>
          <w:color w:val="auto"/>
          <w:szCs w:val="24"/>
          <w:lang w:val="en-US"/>
        </w:rPr>
        <w:t>divided the support in half</w:t>
      </w:r>
      <w:r w:rsidR="00CC6DA3" w:rsidRPr="00E309E3">
        <w:rPr>
          <w:color w:val="auto"/>
          <w:szCs w:val="24"/>
          <w:lang w:val="en-US"/>
        </w:rPr>
        <w:t xml:space="preserve"> (see </w:t>
      </w:r>
      <w:hyperlink r:id="rId9" w:history="1">
        <w:r w:rsidR="00CC6DA3" w:rsidRPr="00E309E3">
          <w:rPr>
            <w:rStyle w:val="Hyperlink"/>
            <w:b/>
            <w:bCs/>
            <w:szCs w:val="24"/>
            <w:highlight w:val="yellow"/>
            <w:lang w:val="en-US"/>
          </w:rPr>
          <w:t>fig</w:t>
        </w:r>
        <w:r w:rsidR="00E309E3" w:rsidRPr="00E309E3">
          <w:rPr>
            <w:rStyle w:val="Hyperlink"/>
            <w:b/>
            <w:bCs/>
            <w:szCs w:val="24"/>
            <w:highlight w:val="yellow"/>
            <w:lang w:val="en-US"/>
          </w:rPr>
          <w:t>.</w:t>
        </w:r>
        <w:r w:rsidR="00CC6DA3" w:rsidRPr="00E309E3">
          <w:rPr>
            <w:rStyle w:val="Hyperlink"/>
            <w:b/>
            <w:bCs/>
            <w:szCs w:val="24"/>
            <w:highlight w:val="yellow"/>
            <w:lang w:val="en-US"/>
          </w:rPr>
          <w:t xml:space="preserve"> 13.</w:t>
        </w:r>
        <w:r w:rsidR="00483D59" w:rsidRPr="00E309E3">
          <w:rPr>
            <w:rStyle w:val="Hyperlink"/>
            <w:b/>
            <w:bCs/>
            <w:szCs w:val="24"/>
            <w:highlight w:val="yellow"/>
            <w:lang w:val="en-US"/>
          </w:rPr>
          <w:t>1</w:t>
        </w:r>
      </w:hyperlink>
      <w:r w:rsidR="00CC6DA3" w:rsidRPr="00E309E3">
        <w:rPr>
          <w:color w:val="auto"/>
          <w:szCs w:val="24"/>
          <w:lang w:val="en-US"/>
        </w:rPr>
        <w:t>)</w:t>
      </w:r>
      <w:r w:rsidRPr="00E309E3">
        <w:rPr>
          <w:color w:val="auto"/>
          <w:szCs w:val="24"/>
          <w:lang w:val="en-US"/>
        </w:rPr>
        <w:t xml:space="preserve">. The </w:t>
      </w:r>
      <w:r w:rsidR="005E41B1" w:rsidRPr="00E309E3">
        <w:rPr>
          <w:color w:val="auto"/>
          <w:szCs w:val="24"/>
          <w:lang w:val="en-US"/>
        </w:rPr>
        <w:t xml:space="preserve">series </w:t>
      </w:r>
      <w:r w:rsidRPr="00E309E3">
        <w:rPr>
          <w:color w:val="auto"/>
          <w:szCs w:val="24"/>
          <w:lang w:val="en-US"/>
        </w:rPr>
        <w:t xml:space="preserve">was created in 1839 for the mortuary hall of the </w:t>
      </w:r>
      <w:proofErr w:type="spellStart"/>
      <w:r w:rsidRPr="00E309E3">
        <w:rPr>
          <w:color w:val="auto"/>
          <w:szCs w:val="24"/>
          <w:lang w:val="en-US"/>
        </w:rPr>
        <w:t>Wasserburg</w:t>
      </w:r>
      <w:proofErr w:type="spellEnd"/>
      <w:r w:rsidRPr="00E309E3">
        <w:rPr>
          <w:color w:val="auto"/>
          <w:szCs w:val="24"/>
          <w:lang w:val="en-US"/>
        </w:rPr>
        <w:t xml:space="preserve"> cemetery and is based on a model by Hans Holbein the Younger. His series </w:t>
      </w:r>
      <w:r w:rsidR="006428AB" w:rsidRPr="00E309E3">
        <w:rPr>
          <w:color w:val="auto"/>
          <w:szCs w:val="24"/>
          <w:lang w:val="en-US"/>
        </w:rPr>
        <w:t>Imagines Mortis (Images of Death)</w:t>
      </w:r>
      <w:r w:rsidR="00E309E3">
        <w:rPr>
          <w:color w:val="auto"/>
          <w:szCs w:val="24"/>
          <w:lang w:val="en-US"/>
        </w:rPr>
        <w:t>—</w:t>
      </w:r>
      <w:r w:rsidRPr="00E309E3">
        <w:rPr>
          <w:color w:val="auto"/>
          <w:szCs w:val="24"/>
          <w:lang w:val="en-US"/>
        </w:rPr>
        <w:t xml:space="preserve">does not show the dance of </w:t>
      </w:r>
      <w:r w:rsidR="00917906" w:rsidRPr="00E309E3">
        <w:rPr>
          <w:color w:val="auto"/>
          <w:szCs w:val="24"/>
          <w:lang w:val="en-US"/>
        </w:rPr>
        <w:t>D</w:t>
      </w:r>
      <w:r w:rsidRPr="00E309E3">
        <w:rPr>
          <w:color w:val="auto"/>
          <w:szCs w:val="24"/>
          <w:lang w:val="en-US"/>
        </w:rPr>
        <w:t xml:space="preserve">eath with </w:t>
      </w:r>
      <w:r w:rsidR="00917906" w:rsidRPr="00E309E3">
        <w:rPr>
          <w:color w:val="auto"/>
          <w:szCs w:val="24"/>
          <w:lang w:val="en-US"/>
        </w:rPr>
        <w:t xml:space="preserve">his </w:t>
      </w:r>
      <w:r w:rsidRPr="00E309E3">
        <w:rPr>
          <w:color w:val="auto"/>
          <w:szCs w:val="24"/>
          <w:lang w:val="en-US"/>
        </w:rPr>
        <w:t xml:space="preserve">victims </w:t>
      </w:r>
      <w:r w:rsidR="00917906" w:rsidRPr="00E309E3">
        <w:rPr>
          <w:color w:val="auto"/>
          <w:szCs w:val="24"/>
          <w:lang w:val="en-US"/>
        </w:rPr>
        <w:t xml:space="preserve">as </w:t>
      </w:r>
      <w:r w:rsidRPr="00E309E3">
        <w:rPr>
          <w:color w:val="auto"/>
          <w:szCs w:val="24"/>
          <w:lang w:val="en-US"/>
        </w:rPr>
        <w:t>was customary in the Middle Ages, but rather individual, self-contained scenes</w:t>
      </w:r>
      <w:r w:rsidR="00EC369B" w:rsidRPr="00E309E3">
        <w:rPr>
          <w:color w:val="auto"/>
          <w:szCs w:val="24"/>
          <w:lang w:val="en-US"/>
        </w:rPr>
        <w:t xml:space="preserve"> accompanied by </w:t>
      </w:r>
      <w:r w:rsidRPr="00E309E3">
        <w:rPr>
          <w:color w:val="auto"/>
          <w:szCs w:val="24"/>
          <w:lang w:val="en-US"/>
        </w:rPr>
        <w:t>interpretative verses and Bible quotations</w:t>
      </w:r>
      <w:r w:rsidR="00844BCE" w:rsidRPr="00E309E3">
        <w:rPr>
          <w:color w:val="auto"/>
          <w:szCs w:val="24"/>
          <w:lang w:val="en-US"/>
        </w:rPr>
        <w:t xml:space="preserve"> ({</w:t>
      </w:r>
      <w:r w:rsidR="00E309E3">
        <w:rPr>
          <w:color w:val="auto"/>
          <w:szCs w:val="24"/>
          <w:lang w:val="en-US"/>
        </w:rPr>
        <w:t>{</w:t>
      </w:r>
      <w:r w:rsidR="00844BCE" w:rsidRPr="00E309E3">
        <w:rPr>
          <w:color w:val="auto"/>
          <w:szCs w:val="24"/>
          <w:lang w:val="en-US"/>
        </w:rPr>
        <w:t>Wunderlich 2010}</w:t>
      </w:r>
      <w:r w:rsidR="00E309E3">
        <w:rPr>
          <w:color w:val="auto"/>
          <w:szCs w:val="24"/>
          <w:lang w:val="en-US"/>
        </w:rPr>
        <w:t>}</w:t>
      </w:r>
      <w:r w:rsidR="00844BCE" w:rsidRPr="00E309E3">
        <w:rPr>
          <w:color w:val="auto"/>
          <w:szCs w:val="24"/>
          <w:lang w:val="en-US"/>
        </w:rPr>
        <w:t>)</w:t>
      </w:r>
      <w:r w:rsidRPr="00E309E3">
        <w:rPr>
          <w:color w:val="auto"/>
          <w:szCs w:val="24"/>
          <w:lang w:val="en-US"/>
        </w:rPr>
        <w:t xml:space="preserve">. The </w:t>
      </w:r>
      <w:proofErr w:type="spellStart"/>
      <w:r w:rsidRPr="00E309E3">
        <w:rPr>
          <w:color w:val="auto"/>
          <w:szCs w:val="24"/>
          <w:lang w:val="en-US"/>
        </w:rPr>
        <w:t>Totentanz</w:t>
      </w:r>
      <w:proofErr w:type="spellEnd"/>
      <w:r w:rsidRPr="00E309E3">
        <w:rPr>
          <w:color w:val="auto"/>
          <w:szCs w:val="24"/>
          <w:lang w:val="en-US"/>
        </w:rPr>
        <w:t xml:space="preserve"> from </w:t>
      </w:r>
      <w:proofErr w:type="spellStart"/>
      <w:r w:rsidRPr="00E309E3">
        <w:rPr>
          <w:color w:val="auto"/>
          <w:szCs w:val="24"/>
          <w:lang w:val="en-US"/>
        </w:rPr>
        <w:t>Wasserburg</w:t>
      </w:r>
      <w:proofErr w:type="spellEnd"/>
      <w:r w:rsidRPr="00E309E3">
        <w:rPr>
          <w:color w:val="auto"/>
          <w:szCs w:val="24"/>
          <w:lang w:val="en-US"/>
        </w:rPr>
        <w:t xml:space="preserve"> is considered one of the few </w:t>
      </w:r>
      <w:r w:rsidR="00DC582B" w:rsidRPr="00E309E3">
        <w:rPr>
          <w:color w:val="auto"/>
          <w:szCs w:val="24"/>
          <w:lang w:val="en-US"/>
        </w:rPr>
        <w:t xml:space="preserve">remaining </w:t>
      </w:r>
      <w:r w:rsidRPr="00E309E3">
        <w:rPr>
          <w:color w:val="auto"/>
          <w:szCs w:val="24"/>
          <w:lang w:val="en-US"/>
        </w:rPr>
        <w:t xml:space="preserve">monumental cycles of this kind from the first half of the </w:t>
      </w:r>
      <w:r w:rsidR="00737624" w:rsidRPr="00E309E3">
        <w:rPr>
          <w:color w:val="auto"/>
          <w:szCs w:val="24"/>
          <w:lang w:val="en-US"/>
        </w:rPr>
        <w:t xml:space="preserve">nineteenth </w:t>
      </w:r>
      <w:r w:rsidRPr="00E309E3">
        <w:rPr>
          <w:color w:val="auto"/>
          <w:szCs w:val="24"/>
          <w:lang w:val="en-US"/>
        </w:rPr>
        <w:t>century</w:t>
      </w:r>
      <w:r w:rsidR="00844BCE" w:rsidRPr="00E309E3">
        <w:rPr>
          <w:color w:val="auto"/>
          <w:szCs w:val="24"/>
          <w:lang w:val="en-US"/>
        </w:rPr>
        <w:t xml:space="preserve"> (</w:t>
      </w:r>
      <w:r w:rsidR="00E309E3">
        <w:rPr>
          <w:color w:val="auto"/>
          <w:szCs w:val="24"/>
          <w:lang w:val="en-US"/>
        </w:rPr>
        <w:t>{</w:t>
      </w:r>
      <w:r w:rsidR="00844BCE" w:rsidRPr="00E309E3">
        <w:rPr>
          <w:color w:val="auto"/>
          <w:szCs w:val="24"/>
          <w:lang w:val="en-US"/>
        </w:rPr>
        <w:t>{</w:t>
      </w:r>
      <w:proofErr w:type="spellStart"/>
      <w:r w:rsidR="00844BCE" w:rsidRPr="00E309E3">
        <w:rPr>
          <w:color w:val="auto"/>
          <w:szCs w:val="24"/>
          <w:lang w:val="en-US"/>
        </w:rPr>
        <w:t>Sörries</w:t>
      </w:r>
      <w:proofErr w:type="spellEnd"/>
      <w:r w:rsidR="00844BCE" w:rsidRPr="00E309E3">
        <w:rPr>
          <w:color w:val="auto"/>
          <w:szCs w:val="24"/>
          <w:lang w:val="en-US"/>
        </w:rPr>
        <w:t xml:space="preserve"> 1998</w:t>
      </w:r>
      <w:r w:rsidR="00CF030D" w:rsidRPr="00E309E3">
        <w:rPr>
          <w:color w:val="auto"/>
          <w:szCs w:val="24"/>
          <w:lang w:val="en-US"/>
        </w:rPr>
        <w:t>|, 276</w:t>
      </w:r>
      <w:r w:rsidR="00844BCE" w:rsidRPr="00E309E3">
        <w:rPr>
          <w:color w:val="auto"/>
          <w:szCs w:val="24"/>
          <w:lang w:val="en-US"/>
        </w:rPr>
        <w:t>}</w:t>
      </w:r>
      <w:r w:rsidR="00E309E3">
        <w:rPr>
          <w:color w:val="auto"/>
          <w:szCs w:val="24"/>
          <w:lang w:val="en-US"/>
        </w:rPr>
        <w:t>}</w:t>
      </w:r>
      <w:r w:rsidR="00844BCE" w:rsidRPr="00E309E3">
        <w:rPr>
          <w:color w:val="auto"/>
          <w:szCs w:val="24"/>
          <w:lang w:val="en-US"/>
        </w:rPr>
        <w:t>)</w:t>
      </w:r>
      <w:r w:rsidRPr="00E309E3">
        <w:rPr>
          <w:color w:val="auto"/>
          <w:szCs w:val="24"/>
          <w:lang w:val="en-US"/>
        </w:rPr>
        <w:t xml:space="preserve">.  </w:t>
      </w:r>
    </w:p>
    <w:p w14:paraId="1A3F4F32" w14:textId="56BABF94" w:rsidR="00295BA8" w:rsidRPr="00E309E3" w:rsidRDefault="00916329"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 xml:space="preserve">Zimmermann was born in </w:t>
      </w:r>
      <w:proofErr w:type="spellStart"/>
      <w:r w:rsidR="001B7B3F" w:rsidRPr="00E309E3">
        <w:rPr>
          <w:color w:val="auto"/>
          <w:szCs w:val="24"/>
          <w:lang w:val="en-US"/>
        </w:rPr>
        <w:t>Wasserburg</w:t>
      </w:r>
      <w:proofErr w:type="spellEnd"/>
      <w:r w:rsidR="001B7B3F" w:rsidRPr="00E309E3">
        <w:rPr>
          <w:color w:val="auto"/>
          <w:szCs w:val="24"/>
          <w:lang w:val="en-US"/>
        </w:rPr>
        <w:t xml:space="preserve"> in 1807</w:t>
      </w:r>
      <w:r w:rsidR="00EC369B" w:rsidRPr="00E309E3">
        <w:rPr>
          <w:color w:val="auto"/>
          <w:szCs w:val="24"/>
          <w:lang w:val="en-US"/>
        </w:rPr>
        <w:t>,</w:t>
      </w:r>
      <w:r w:rsidR="001B7B3F" w:rsidRPr="00E309E3">
        <w:rPr>
          <w:color w:val="auto"/>
          <w:szCs w:val="24"/>
          <w:lang w:val="en-US"/>
        </w:rPr>
        <w:t xml:space="preserve"> the son of a carpenter. He was enrolled in </w:t>
      </w:r>
      <w:r w:rsidR="00EC369B" w:rsidRPr="00E309E3">
        <w:rPr>
          <w:color w:val="auto"/>
          <w:szCs w:val="24"/>
          <w:lang w:val="en-US"/>
        </w:rPr>
        <w:t>f</w:t>
      </w:r>
      <w:r w:rsidR="001B7B3F" w:rsidRPr="00E309E3">
        <w:rPr>
          <w:color w:val="auto"/>
          <w:szCs w:val="24"/>
          <w:lang w:val="en-US"/>
        </w:rPr>
        <w:t xml:space="preserve">igure </w:t>
      </w:r>
      <w:r w:rsidR="00EC369B" w:rsidRPr="00E309E3">
        <w:rPr>
          <w:color w:val="auto"/>
          <w:szCs w:val="24"/>
          <w:lang w:val="en-US"/>
        </w:rPr>
        <w:t>d</w:t>
      </w:r>
      <w:r w:rsidR="001B7B3F" w:rsidRPr="00E309E3">
        <w:rPr>
          <w:color w:val="auto"/>
          <w:szCs w:val="24"/>
          <w:lang w:val="en-US"/>
        </w:rPr>
        <w:t>rawing at the Munich Art Academy in 1827</w:t>
      </w:r>
      <w:r w:rsidR="00EC369B" w:rsidRPr="00E309E3">
        <w:rPr>
          <w:color w:val="auto"/>
          <w:szCs w:val="24"/>
          <w:lang w:val="en-US"/>
        </w:rPr>
        <w:t>, but n</w:t>
      </w:r>
      <w:r w:rsidR="001B7B3F" w:rsidRPr="00E309E3">
        <w:rPr>
          <w:color w:val="auto"/>
          <w:szCs w:val="24"/>
          <w:lang w:val="en-US"/>
        </w:rPr>
        <w:t xml:space="preserve">othing is </w:t>
      </w:r>
      <w:r w:rsidR="00EC369B" w:rsidRPr="00E309E3">
        <w:rPr>
          <w:color w:val="auto"/>
          <w:szCs w:val="24"/>
          <w:lang w:val="en-US"/>
        </w:rPr>
        <w:t xml:space="preserve">recorded </w:t>
      </w:r>
      <w:r w:rsidR="001B7B3F" w:rsidRPr="00E309E3">
        <w:rPr>
          <w:color w:val="auto"/>
          <w:szCs w:val="24"/>
          <w:lang w:val="en-US"/>
        </w:rPr>
        <w:t xml:space="preserve">about his further career and very few paintings by him are known. The mortuary hall was built in 1830 as part of the expansion and renovation of the </w:t>
      </w:r>
      <w:proofErr w:type="spellStart"/>
      <w:r w:rsidR="00EC369B" w:rsidRPr="00E309E3">
        <w:rPr>
          <w:color w:val="auto"/>
          <w:szCs w:val="24"/>
          <w:lang w:val="en-US"/>
        </w:rPr>
        <w:t>Wasserburg</w:t>
      </w:r>
      <w:proofErr w:type="spellEnd"/>
      <w:r w:rsidR="00EC369B" w:rsidRPr="00E309E3">
        <w:rPr>
          <w:color w:val="auto"/>
          <w:szCs w:val="24"/>
          <w:lang w:val="en-US"/>
        </w:rPr>
        <w:t xml:space="preserve"> </w:t>
      </w:r>
      <w:r w:rsidR="001B7B3F" w:rsidRPr="00E309E3">
        <w:rPr>
          <w:color w:val="auto"/>
          <w:szCs w:val="24"/>
          <w:lang w:val="en-US"/>
        </w:rPr>
        <w:t>cemetery</w:t>
      </w:r>
      <w:r w:rsidR="00C84ECD" w:rsidRPr="00E309E3">
        <w:rPr>
          <w:color w:val="auto"/>
          <w:szCs w:val="24"/>
          <w:lang w:val="en-US"/>
        </w:rPr>
        <w:t>, and a</w:t>
      </w:r>
      <w:r w:rsidR="001B7B3F" w:rsidRPr="00E309E3">
        <w:rPr>
          <w:color w:val="auto"/>
          <w:szCs w:val="24"/>
          <w:lang w:val="en-US"/>
        </w:rPr>
        <w:t xml:space="preserve"> few years later Zimmermann was commissioned to furnish </w:t>
      </w:r>
      <w:r w:rsidR="00C84ECD" w:rsidRPr="00E309E3">
        <w:rPr>
          <w:color w:val="auto"/>
          <w:szCs w:val="24"/>
          <w:lang w:val="en-US"/>
        </w:rPr>
        <w:t>it</w:t>
      </w:r>
      <w:r w:rsidR="001B7B3F" w:rsidRPr="00E309E3">
        <w:rPr>
          <w:color w:val="auto"/>
          <w:szCs w:val="24"/>
          <w:lang w:val="en-US"/>
        </w:rPr>
        <w:t>. The cycle he created consists</w:t>
      </w:r>
      <w:r w:rsidR="005247E7" w:rsidRPr="00E309E3">
        <w:rPr>
          <w:color w:val="auto"/>
          <w:szCs w:val="24"/>
          <w:lang w:val="en-US"/>
        </w:rPr>
        <w:t xml:space="preserve"> of six rectangular paintings (135 </w:t>
      </w:r>
      <w:r w:rsidR="00E309E3">
        <w:rPr>
          <w:color w:val="auto"/>
          <w:szCs w:val="24"/>
          <w:lang w:val="en-US"/>
        </w:rPr>
        <w:t>x</w:t>
      </w:r>
      <w:r w:rsidR="005247E7" w:rsidRPr="00E309E3">
        <w:rPr>
          <w:color w:val="auto"/>
          <w:szCs w:val="24"/>
          <w:lang w:val="en-US"/>
        </w:rPr>
        <w:t xml:space="preserve"> </w:t>
      </w:r>
      <w:r w:rsidR="001B7B3F" w:rsidRPr="00E309E3">
        <w:rPr>
          <w:color w:val="auto"/>
          <w:szCs w:val="24"/>
          <w:lang w:val="en-US"/>
        </w:rPr>
        <w:t>85 cm)</w:t>
      </w:r>
      <w:r w:rsidR="00C84ECD" w:rsidRPr="00E309E3">
        <w:rPr>
          <w:color w:val="auto"/>
          <w:szCs w:val="24"/>
          <w:lang w:val="en-US"/>
        </w:rPr>
        <w:t>,</w:t>
      </w:r>
      <w:r w:rsidR="001B7B3F" w:rsidRPr="00E309E3">
        <w:rPr>
          <w:color w:val="auto"/>
          <w:szCs w:val="24"/>
          <w:lang w:val="en-US"/>
        </w:rPr>
        <w:t xml:space="preserve"> and </w:t>
      </w:r>
      <w:r w:rsidR="00C84ECD" w:rsidRPr="00E309E3">
        <w:rPr>
          <w:color w:val="auto"/>
          <w:szCs w:val="24"/>
          <w:lang w:val="en-US"/>
        </w:rPr>
        <w:t xml:space="preserve">a </w:t>
      </w:r>
      <w:r w:rsidR="001B7B3F" w:rsidRPr="00E309E3">
        <w:rPr>
          <w:color w:val="auto"/>
          <w:szCs w:val="24"/>
          <w:lang w:val="en-US"/>
        </w:rPr>
        <w:t>central painting d</w:t>
      </w:r>
      <w:r w:rsidR="005247E7" w:rsidRPr="00E309E3">
        <w:rPr>
          <w:color w:val="auto"/>
          <w:szCs w:val="24"/>
          <w:lang w:val="en-US"/>
        </w:rPr>
        <w:t>epict</w:t>
      </w:r>
      <w:r w:rsidR="00C84ECD" w:rsidRPr="00E309E3">
        <w:rPr>
          <w:color w:val="auto"/>
          <w:szCs w:val="24"/>
          <w:lang w:val="en-US"/>
        </w:rPr>
        <w:t xml:space="preserve">ing </w:t>
      </w:r>
      <w:r w:rsidR="005247E7" w:rsidRPr="00E309E3">
        <w:rPr>
          <w:color w:val="auto"/>
          <w:szCs w:val="24"/>
          <w:lang w:val="en-US"/>
        </w:rPr>
        <w:t xml:space="preserve">the Last Judgment (225 </w:t>
      </w:r>
      <w:r w:rsidR="00E309E3">
        <w:rPr>
          <w:color w:val="auto"/>
          <w:szCs w:val="24"/>
          <w:lang w:val="en-US"/>
        </w:rPr>
        <w:t>x</w:t>
      </w:r>
      <w:r w:rsidR="005247E7" w:rsidRPr="00E309E3">
        <w:rPr>
          <w:color w:val="auto"/>
          <w:szCs w:val="24"/>
          <w:lang w:val="en-US"/>
        </w:rPr>
        <w:t xml:space="preserve"> </w:t>
      </w:r>
      <w:r w:rsidR="001B7B3F" w:rsidRPr="00E309E3">
        <w:rPr>
          <w:color w:val="auto"/>
          <w:szCs w:val="24"/>
          <w:lang w:val="en-US"/>
        </w:rPr>
        <w:t>130 cm).</w:t>
      </w:r>
      <w:r w:rsidR="00CB0FEB" w:rsidRPr="00E309E3">
        <w:rPr>
          <w:rStyle w:val="EndnoteReference"/>
          <w:color w:val="auto"/>
          <w:szCs w:val="24"/>
          <w:lang w:val="en-US"/>
        </w:rPr>
        <w:endnoteReference w:id="1"/>
      </w:r>
      <w:r w:rsidR="001B7B3F" w:rsidRPr="00E309E3">
        <w:rPr>
          <w:color w:val="auto"/>
          <w:szCs w:val="24"/>
          <w:lang w:val="en-US"/>
        </w:rPr>
        <w:t xml:space="preserve"> Initially, a cycle of </w:t>
      </w:r>
      <w:r w:rsidR="00E309E3">
        <w:rPr>
          <w:color w:val="auto"/>
          <w:szCs w:val="24"/>
          <w:lang w:val="en-US"/>
        </w:rPr>
        <w:t>eighteen</w:t>
      </w:r>
      <w:r w:rsidR="00295BA8" w:rsidRPr="00E309E3">
        <w:rPr>
          <w:color w:val="auto"/>
          <w:szCs w:val="24"/>
          <w:lang w:val="en-US"/>
        </w:rPr>
        <w:t xml:space="preserve"> </w:t>
      </w:r>
      <w:r w:rsidR="001B7B3F" w:rsidRPr="00E309E3">
        <w:rPr>
          <w:color w:val="auto"/>
          <w:szCs w:val="24"/>
          <w:lang w:val="en-US"/>
        </w:rPr>
        <w:t xml:space="preserve">paintings was planned. In a declaration from </w:t>
      </w:r>
      <w:r w:rsidR="00295BA8" w:rsidRPr="00E309E3">
        <w:rPr>
          <w:color w:val="auto"/>
          <w:szCs w:val="24"/>
          <w:lang w:val="en-US"/>
        </w:rPr>
        <w:t xml:space="preserve">August </w:t>
      </w:r>
      <w:r w:rsidR="001B7B3F" w:rsidRPr="00E309E3">
        <w:rPr>
          <w:color w:val="auto"/>
          <w:szCs w:val="24"/>
          <w:lang w:val="en-US"/>
        </w:rPr>
        <w:t>24 of the same year, however, the number was reduced by half (</w:t>
      </w:r>
      <w:r w:rsidR="00295BA8" w:rsidRPr="00E309E3">
        <w:rPr>
          <w:color w:val="auto"/>
          <w:szCs w:val="24"/>
          <w:lang w:val="en-US"/>
        </w:rPr>
        <w:t xml:space="preserve">and </w:t>
      </w:r>
      <w:r w:rsidR="001B7B3F" w:rsidRPr="00E309E3">
        <w:rPr>
          <w:color w:val="auto"/>
          <w:szCs w:val="24"/>
          <w:lang w:val="en-US"/>
        </w:rPr>
        <w:t>in the end</w:t>
      </w:r>
      <w:r w:rsidR="00295BA8" w:rsidRPr="00E309E3">
        <w:rPr>
          <w:color w:val="auto"/>
          <w:szCs w:val="24"/>
          <w:lang w:val="en-US"/>
        </w:rPr>
        <w:t>,</w:t>
      </w:r>
      <w:r w:rsidR="001B7B3F" w:rsidRPr="00E309E3">
        <w:rPr>
          <w:color w:val="auto"/>
          <w:szCs w:val="24"/>
          <w:lang w:val="en-US"/>
        </w:rPr>
        <w:t xml:space="preserve"> only seven seem to have been executed); the free wall surfaces were to be filled with aphorisms. </w:t>
      </w:r>
    </w:p>
    <w:p w14:paraId="096AD691" w14:textId="5BFA20CB" w:rsidR="00140684" w:rsidRPr="00E309E3" w:rsidRDefault="00295BA8"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 xml:space="preserve">Zimmermann states </w:t>
      </w:r>
      <w:r w:rsidRPr="00E309E3">
        <w:rPr>
          <w:color w:val="auto"/>
          <w:szCs w:val="24"/>
          <w:lang w:val="en-US"/>
        </w:rPr>
        <w:t xml:space="preserve">in the declaration </w:t>
      </w:r>
      <w:r w:rsidR="001B7B3F" w:rsidRPr="00E309E3">
        <w:rPr>
          <w:color w:val="auto"/>
          <w:szCs w:val="24"/>
          <w:lang w:val="en-US"/>
        </w:rPr>
        <w:t xml:space="preserve">that he wanted to paint the paintings </w:t>
      </w:r>
      <w:r w:rsidRPr="00E309E3">
        <w:rPr>
          <w:color w:val="auto"/>
          <w:szCs w:val="24"/>
          <w:lang w:val="en-US"/>
        </w:rPr>
        <w:t>“</w:t>
      </w:r>
      <w:r w:rsidR="001B7B3F" w:rsidRPr="00E309E3">
        <w:rPr>
          <w:color w:val="auto"/>
          <w:szCs w:val="24"/>
          <w:lang w:val="en-US"/>
        </w:rPr>
        <w:t xml:space="preserve">for the sake of better durability </w:t>
      </w:r>
      <w:r w:rsidRPr="00E309E3">
        <w:rPr>
          <w:color w:val="auto"/>
          <w:szCs w:val="24"/>
          <w:lang w:val="en-US"/>
        </w:rPr>
        <w:t>[</w:t>
      </w:r>
      <w:r w:rsidR="001B7B3F" w:rsidRPr="00E309E3">
        <w:rPr>
          <w:color w:val="auto"/>
          <w:szCs w:val="24"/>
          <w:lang w:val="en-US"/>
        </w:rPr>
        <w:t>with</w:t>
      </w:r>
      <w:r w:rsidRPr="00E309E3">
        <w:rPr>
          <w:color w:val="auto"/>
          <w:szCs w:val="24"/>
          <w:lang w:val="en-US"/>
        </w:rPr>
        <w:t>]</w:t>
      </w:r>
      <w:r w:rsidR="001B7B3F" w:rsidRPr="00E309E3">
        <w:rPr>
          <w:color w:val="auto"/>
          <w:szCs w:val="24"/>
          <w:lang w:val="en-US"/>
        </w:rPr>
        <w:t xml:space="preserve"> oil paints on metal sheets</w:t>
      </w:r>
      <w:r w:rsidRPr="00E309E3">
        <w:rPr>
          <w:color w:val="auto"/>
          <w:szCs w:val="24"/>
          <w:lang w:val="en-US"/>
        </w:rPr>
        <w:t>.”</w:t>
      </w:r>
      <w:r w:rsidR="001B7B3F" w:rsidRPr="00E309E3">
        <w:rPr>
          <w:color w:val="auto"/>
          <w:szCs w:val="24"/>
          <w:lang w:val="en-US"/>
        </w:rPr>
        <w:t xml:space="preserve"> </w:t>
      </w:r>
      <w:r w:rsidRPr="00E309E3">
        <w:rPr>
          <w:color w:val="auto"/>
          <w:szCs w:val="24"/>
          <w:lang w:val="en-US"/>
        </w:rPr>
        <w:t>But i</w:t>
      </w:r>
      <w:r w:rsidR="001B7B3F" w:rsidRPr="00E309E3">
        <w:rPr>
          <w:color w:val="auto"/>
          <w:szCs w:val="24"/>
          <w:lang w:val="en-US"/>
        </w:rPr>
        <w:t xml:space="preserve">n the end all seven paintings were executed on canvas. The painter </w:t>
      </w:r>
      <w:r w:rsidRPr="00E309E3">
        <w:rPr>
          <w:color w:val="auto"/>
          <w:szCs w:val="24"/>
          <w:lang w:val="en-US"/>
        </w:rPr>
        <w:t xml:space="preserve">added </w:t>
      </w:r>
      <w:r w:rsidR="001B7B3F" w:rsidRPr="00E309E3">
        <w:rPr>
          <w:color w:val="auto"/>
          <w:szCs w:val="24"/>
          <w:lang w:val="en-US"/>
        </w:rPr>
        <w:t>the corresponding quotations from the Bible directly on the plaster under the small paintings</w:t>
      </w:r>
      <w:r w:rsidRPr="00E309E3">
        <w:rPr>
          <w:color w:val="auto"/>
          <w:szCs w:val="24"/>
          <w:lang w:val="en-US"/>
        </w:rPr>
        <w:t>.</w:t>
      </w:r>
      <w:r w:rsidR="001B7B3F" w:rsidRPr="00E309E3">
        <w:rPr>
          <w:color w:val="auto"/>
          <w:szCs w:val="24"/>
          <w:lang w:val="en-US"/>
        </w:rPr>
        <w:t xml:space="preserve"> </w:t>
      </w:r>
      <w:r w:rsidR="00662D62" w:rsidRPr="00E309E3">
        <w:rPr>
          <w:color w:val="auto"/>
          <w:szCs w:val="24"/>
          <w:lang w:val="en-US"/>
        </w:rPr>
        <w:t xml:space="preserve">For the central </w:t>
      </w:r>
      <w:r w:rsidR="00662D62" w:rsidRPr="00E309E3">
        <w:rPr>
          <w:i/>
          <w:iCs/>
          <w:color w:val="auto"/>
          <w:szCs w:val="24"/>
          <w:lang w:val="en-US"/>
        </w:rPr>
        <w:t>Last Judgment</w:t>
      </w:r>
      <w:r w:rsidR="00EE64F2">
        <w:rPr>
          <w:color w:val="auto"/>
          <w:szCs w:val="24"/>
          <w:lang w:val="en-US"/>
        </w:rPr>
        <w:t>,</w:t>
      </w:r>
      <w:r w:rsidR="00662D62" w:rsidRPr="00E309E3">
        <w:rPr>
          <w:color w:val="auto"/>
          <w:szCs w:val="24"/>
          <w:lang w:val="en-US"/>
        </w:rPr>
        <w:t xml:space="preserve"> the text appears at the bottom of </w:t>
      </w:r>
      <w:r w:rsidR="001B7B3F" w:rsidRPr="00E309E3">
        <w:rPr>
          <w:color w:val="auto"/>
          <w:szCs w:val="24"/>
          <w:lang w:val="en-US"/>
        </w:rPr>
        <w:t>the canvas</w:t>
      </w:r>
      <w:r w:rsidR="00662D62" w:rsidRPr="00E309E3">
        <w:rPr>
          <w:color w:val="auto"/>
          <w:szCs w:val="24"/>
          <w:lang w:val="en-US"/>
        </w:rPr>
        <w:t>.</w:t>
      </w:r>
      <w:r w:rsidR="001B7B3F" w:rsidRPr="00E309E3">
        <w:rPr>
          <w:color w:val="auto"/>
          <w:szCs w:val="24"/>
          <w:lang w:val="en-US"/>
        </w:rPr>
        <w:t xml:space="preserve"> </w:t>
      </w:r>
      <w:r w:rsidR="00F05C59" w:rsidRPr="00E309E3">
        <w:rPr>
          <w:color w:val="auto"/>
          <w:szCs w:val="24"/>
          <w:lang w:val="en-US"/>
        </w:rPr>
        <w:t xml:space="preserve">The </w:t>
      </w:r>
      <w:r w:rsidR="001B7B3F" w:rsidRPr="00E309E3">
        <w:rPr>
          <w:color w:val="auto"/>
          <w:szCs w:val="24"/>
          <w:lang w:val="en-US"/>
        </w:rPr>
        <w:t xml:space="preserve">Bible quotations and aphorisms are taken from an </w:t>
      </w:r>
      <w:r w:rsidR="00662D62" w:rsidRPr="00E309E3">
        <w:rPr>
          <w:color w:val="auto"/>
          <w:szCs w:val="24"/>
          <w:lang w:val="en-US"/>
        </w:rPr>
        <w:t xml:space="preserve">1832 </w:t>
      </w:r>
      <w:r w:rsidR="001B7B3F" w:rsidRPr="00E309E3">
        <w:rPr>
          <w:color w:val="auto"/>
          <w:szCs w:val="24"/>
          <w:lang w:val="en-US"/>
        </w:rPr>
        <w:t>edition of Holbein</w:t>
      </w:r>
      <w:r w:rsidR="006428AB" w:rsidRPr="00E309E3">
        <w:rPr>
          <w:color w:val="auto"/>
          <w:szCs w:val="24"/>
          <w:lang w:val="en-US"/>
        </w:rPr>
        <w:t>’s Imagines Mortis</w:t>
      </w:r>
      <w:r w:rsidR="001B7B3F" w:rsidRPr="00E309E3">
        <w:rPr>
          <w:color w:val="auto"/>
          <w:szCs w:val="24"/>
          <w:lang w:val="en-US"/>
        </w:rPr>
        <w:t xml:space="preserve"> with texts by </w:t>
      </w:r>
      <w:r w:rsidR="00662D62" w:rsidRPr="00E309E3">
        <w:rPr>
          <w:color w:val="auto"/>
          <w:szCs w:val="24"/>
          <w:lang w:val="en-US"/>
        </w:rPr>
        <w:t xml:space="preserve">Joseph </w:t>
      </w:r>
      <w:proofErr w:type="spellStart"/>
      <w:r w:rsidR="00662D62" w:rsidRPr="00E309E3">
        <w:rPr>
          <w:color w:val="auto"/>
          <w:szCs w:val="24"/>
          <w:lang w:val="en-US"/>
        </w:rPr>
        <w:t>Schlothenhauer</w:t>
      </w:r>
      <w:proofErr w:type="spellEnd"/>
      <w:r w:rsidR="00662D62" w:rsidRPr="00E309E3">
        <w:rPr>
          <w:color w:val="auto"/>
          <w:szCs w:val="24"/>
          <w:lang w:val="en-US"/>
        </w:rPr>
        <w:t xml:space="preserve">, a professor </w:t>
      </w:r>
      <w:r w:rsidR="00662D62" w:rsidRPr="00E309E3">
        <w:rPr>
          <w:color w:val="auto"/>
          <w:szCs w:val="24"/>
          <w:lang w:val="en-US"/>
        </w:rPr>
        <w:lastRenderedPageBreak/>
        <w:t xml:space="preserve">at </w:t>
      </w:r>
      <w:r w:rsidR="001B7B3F" w:rsidRPr="00E309E3">
        <w:rPr>
          <w:color w:val="auto"/>
          <w:szCs w:val="24"/>
          <w:lang w:val="en-US"/>
        </w:rPr>
        <w:t xml:space="preserve">the Munich Art Academy </w:t>
      </w:r>
      <w:r w:rsidR="00662D62" w:rsidRPr="00E309E3">
        <w:rPr>
          <w:color w:val="auto"/>
          <w:szCs w:val="24"/>
          <w:lang w:val="en-US"/>
        </w:rPr>
        <w:t>({</w:t>
      </w:r>
      <w:r w:rsidR="00E309E3">
        <w:rPr>
          <w:color w:val="auto"/>
          <w:szCs w:val="24"/>
          <w:lang w:val="en-US"/>
        </w:rPr>
        <w:t>{</w:t>
      </w:r>
      <w:r w:rsidR="00662D62" w:rsidRPr="00E309E3">
        <w:rPr>
          <w:color w:val="auto"/>
          <w:szCs w:val="24"/>
          <w:lang w:val="en-US"/>
        </w:rPr>
        <w:t xml:space="preserve">Von </w:t>
      </w:r>
      <w:proofErr w:type="spellStart"/>
      <w:r w:rsidR="00662D62" w:rsidRPr="00E309E3">
        <w:rPr>
          <w:color w:val="auto"/>
          <w:szCs w:val="24"/>
          <w:lang w:val="en-US"/>
        </w:rPr>
        <w:t>Perger</w:t>
      </w:r>
      <w:proofErr w:type="spellEnd"/>
      <w:r w:rsidR="00662D62" w:rsidRPr="00E309E3">
        <w:rPr>
          <w:color w:val="auto"/>
          <w:szCs w:val="24"/>
          <w:lang w:val="en-US"/>
        </w:rPr>
        <w:t xml:space="preserve"> 2013</w:t>
      </w:r>
      <w:r w:rsidR="00197265" w:rsidRPr="00E309E3">
        <w:rPr>
          <w:color w:val="auto"/>
          <w:szCs w:val="24"/>
          <w:lang w:val="en-US"/>
        </w:rPr>
        <w:t>|, 201–3</w:t>
      </w:r>
      <w:r w:rsidR="00662D62" w:rsidRPr="00E309E3">
        <w:rPr>
          <w:color w:val="auto"/>
          <w:szCs w:val="24"/>
          <w:lang w:val="en-US"/>
        </w:rPr>
        <w:t>}</w:t>
      </w:r>
      <w:r w:rsidR="00E309E3">
        <w:rPr>
          <w:color w:val="auto"/>
          <w:szCs w:val="24"/>
          <w:lang w:val="en-US"/>
        </w:rPr>
        <w:t>}</w:t>
      </w:r>
      <w:r w:rsidR="00662D62" w:rsidRPr="00E309E3">
        <w:rPr>
          <w:color w:val="auto"/>
          <w:szCs w:val="24"/>
          <w:lang w:val="en-US"/>
        </w:rPr>
        <w:t>)</w:t>
      </w:r>
      <w:r w:rsidR="001B7B3F" w:rsidRPr="00E309E3">
        <w:rPr>
          <w:color w:val="auto"/>
          <w:szCs w:val="24"/>
          <w:lang w:val="en-US"/>
        </w:rPr>
        <w:t xml:space="preserve">. Seen from the entrance of the hall, the four </w:t>
      </w:r>
      <w:r w:rsidR="00A97FFB" w:rsidRPr="00E309E3">
        <w:rPr>
          <w:color w:val="auto"/>
          <w:szCs w:val="24"/>
          <w:lang w:val="en-US"/>
        </w:rPr>
        <w:t xml:space="preserve">small paintings depicting </w:t>
      </w:r>
      <w:r w:rsidR="00CB0FEB" w:rsidRPr="00E309E3">
        <w:rPr>
          <w:color w:val="auto"/>
          <w:szCs w:val="24"/>
          <w:lang w:val="en-US"/>
        </w:rPr>
        <w:t>D</w:t>
      </w:r>
      <w:r w:rsidR="00A97FFB" w:rsidRPr="00E309E3">
        <w:rPr>
          <w:color w:val="auto"/>
          <w:szCs w:val="24"/>
          <w:lang w:val="en-US"/>
        </w:rPr>
        <w:t xml:space="preserve">eath dancing with different individuals </w:t>
      </w:r>
      <w:r w:rsidR="001B7B3F" w:rsidRPr="00E309E3">
        <w:rPr>
          <w:color w:val="auto"/>
          <w:szCs w:val="24"/>
          <w:lang w:val="en-US"/>
        </w:rPr>
        <w:t>hung to the left and right: On the left the child and the bride, on the right the couple and the old man. At the front wall</w:t>
      </w:r>
      <w:r w:rsidR="008F3230" w:rsidRPr="00E309E3">
        <w:rPr>
          <w:color w:val="auto"/>
          <w:szCs w:val="24"/>
          <w:lang w:val="en-US"/>
        </w:rPr>
        <w:t>,</w:t>
      </w:r>
      <w:r w:rsidR="001B7B3F" w:rsidRPr="00E309E3">
        <w:rPr>
          <w:color w:val="auto"/>
          <w:szCs w:val="24"/>
          <w:lang w:val="en-US"/>
        </w:rPr>
        <w:t xml:space="preserve"> in a semicircular niche</w:t>
      </w:r>
      <w:r w:rsidR="008F3230" w:rsidRPr="00E309E3">
        <w:rPr>
          <w:color w:val="auto"/>
          <w:szCs w:val="24"/>
          <w:lang w:val="en-US"/>
        </w:rPr>
        <w:t>,</w:t>
      </w:r>
      <w:r w:rsidR="001B7B3F" w:rsidRPr="00E309E3">
        <w:rPr>
          <w:color w:val="auto"/>
          <w:szCs w:val="24"/>
          <w:lang w:val="en-US"/>
        </w:rPr>
        <w:t xml:space="preserve"> hung </w:t>
      </w:r>
      <w:r w:rsidR="004D5CD3" w:rsidRPr="00E309E3">
        <w:rPr>
          <w:i/>
          <w:iCs/>
          <w:color w:val="auto"/>
          <w:szCs w:val="24"/>
          <w:lang w:val="en-US"/>
        </w:rPr>
        <w:t>The</w:t>
      </w:r>
      <w:r w:rsidR="004D5CD3" w:rsidRPr="00E309E3">
        <w:rPr>
          <w:color w:val="auto"/>
          <w:szCs w:val="24"/>
          <w:lang w:val="en-US"/>
        </w:rPr>
        <w:t xml:space="preserve"> </w:t>
      </w:r>
      <w:r w:rsidR="001B7B3F" w:rsidRPr="00E309E3">
        <w:rPr>
          <w:i/>
          <w:iCs/>
          <w:color w:val="auto"/>
          <w:szCs w:val="24"/>
          <w:lang w:val="en-US"/>
        </w:rPr>
        <w:t>Last Judgment</w:t>
      </w:r>
      <w:r w:rsidR="001B7B3F" w:rsidRPr="00E309E3">
        <w:rPr>
          <w:color w:val="auto"/>
          <w:szCs w:val="24"/>
          <w:lang w:val="en-US"/>
        </w:rPr>
        <w:t xml:space="preserve"> flanked by </w:t>
      </w:r>
      <w:r w:rsidR="001B7B3F" w:rsidRPr="00E309E3">
        <w:rPr>
          <w:i/>
          <w:iCs/>
          <w:color w:val="auto"/>
          <w:szCs w:val="24"/>
          <w:lang w:val="en-US"/>
        </w:rPr>
        <w:t>Expulsion from Paradise</w:t>
      </w:r>
      <w:r w:rsidR="001B7B3F" w:rsidRPr="00E309E3">
        <w:rPr>
          <w:color w:val="auto"/>
          <w:szCs w:val="24"/>
          <w:lang w:val="en-US"/>
        </w:rPr>
        <w:t xml:space="preserve"> on the left and </w:t>
      </w:r>
      <w:r w:rsidR="001B7B3F" w:rsidRPr="00E309E3">
        <w:rPr>
          <w:i/>
          <w:iCs/>
          <w:color w:val="auto"/>
          <w:szCs w:val="24"/>
          <w:lang w:val="en-US"/>
        </w:rPr>
        <w:t xml:space="preserve">Skeletons </w:t>
      </w:r>
      <w:r w:rsidR="008F3230" w:rsidRPr="00E309E3">
        <w:rPr>
          <w:i/>
          <w:iCs/>
          <w:color w:val="auto"/>
          <w:szCs w:val="24"/>
          <w:lang w:val="en-US"/>
        </w:rPr>
        <w:t>Playing Music</w:t>
      </w:r>
      <w:r w:rsidR="001B7B3F" w:rsidRPr="00E309E3">
        <w:rPr>
          <w:color w:val="auto"/>
          <w:szCs w:val="24"/>
          <w:lang w:val="en-US"/>
        </w:rPr>
        <w:t xml:space="preserve"> on the right.  </w:t>
      </w:r>
    </w:p>
    <w:p w14:paraId="58A48EBE" w14:textId="12811E8E" w:rsidR="00140684" w:rsidRPr="00E309E3" w:rsidRDefault="00140684" w:rsidP="00E309E3">
      <w:pPr>
        <w:spacing w:before="0" w:after="0" w:line="480" w:lineRule="auto"/>
        <w:rPr>
          <w:color w:val="auto"/>
          <w:szCs w:val="24"/>
          <w:vertAlign w:val="superscript"/>
          <w:lang w:val="en-US"/>
        </w:rPr>
      </w:pPr>
      <w:r w:rsidRPr="00E309E3">
        <w:rPr>
          <w:color w:val="auto"/>
          <w:szCs w:val="24"/>
          <w:lang w:val="en-US"/>
        </w:rPr>
        <w:tab/>
      </w:r>
      <w:r w:rsidR="001B7B3F" w:rsidRPr="00E309E3">
        <w:rPr>
          <w:color w:val="auto"/>
          <w:szCs w:val="24"/>
          <w:lang w:val="en-US"/>
        </w:rPr>
        <w:t xml:space="preserve">The paintings were individually photographed in 1919 and published in the </w:t>
      </w:r>
      <w:r w:rsidR="00D34792" w:rsidRPr="00E309E3">
        <w:rPr>
          <w:color w:val="auto"/>
          <w:szCs w:val="24"/>
          <w:lang w:val="en-US"/>
        </w:rPr>
        <w:t xml:space="preserve">illustrated magazine </w:t>
      </w:r>
      <w:r w:rsidR="001B7B3F" w:rsidRPr="00E309E3">
        <w:rPr>
          <w:i/>
          <w:iCs/>
          <w:color w:val="auto"/>
          <w:szCs w:val="24"/>
          <w:lang w:val="en-US"/>
        </w:rPr>
        <w:t xml:space="preserve">Das </w:t>
      </w:r>
      <w:proofErr w:type="spellStart"/>
      <w:r w:rsidR="001B7B3F" w:rsidRPr="00E309E3">
        <w:rPr>
          <w:i/>
          <w:iCs/>
          <w:color w:val="auto"/>
          <w:szCs w:val="24"/>
          <w:lang w:val="en-US"/>
        </w:rPr>
        <w:t>Bayerland</w:t>
      </w:r>
      <w:proofErr w:type="spellEnd"/>
      <w:r w:rsidR="001B7B3F" w:rsidRPr="00E309E3">
        <w:rPr>
          <w:color w:val="auto"/>
          <w:szCs w:val="24"/>
          <w:lang w:val="en-US"/>
        </w:rPr>
        <w:t>.</w:t>
      </w:r>
      <w:r w:rsidR="001B7B3F" w:rsidRPr="00E309E3">
        <w:rPr>
          <w:color w:val="auto"/>
          <w:szCs w:val="24"/>
          <w:vertAlign w:val="superscript"/>
          <w:lang w:val="en-US"/>
        </w:rPr>
        <w:t xml:space="preserve"> </w:t>
      </w:r>
      <w:r w:rsidR="001B7B3F" w:rsidRPr="00E309E3">
        <w:rPr>
          <w:color w:val="auto"/>
          <w:szCs w:val="24"/>
          <w:lang w:val="en-US"/>
        </w:rPr>
        <w:t xml:space="preserve"> These are the only known photographs of the cycle in</w:t>
      </w:r>
      <w:r w:rsidR="00662D62" w:rsidRPr="00E309E3">
        <w:rPr>
          <w:color w:val="auto"/>
          <w:szCs w:val="24"/>
          <w:lang w:val="en-US"/>
        </w:rPr>
        <w:t xml:space="preserve"> their original arrangement in</w:t>
      </w:r>
      <w:r w:rsidR="001B7B3F" w:rsidRPr="00E309E3">
        <w:rPr>
          <w:color w:val="auto"/>
          <w:szCs w:val="24"/>
          <w:lang w:val="en-US"/>
        </w:rPr>
        <w:t xml:space="preserve"> the mortuary hall. </w:t>
      </w:r>
      <w:proofErr w:type="gramStart"/>
      <w:r w:rsidR="00EE64F2">
        <w:rPr>
          <w:color w:val="auto"/>
          <w:szCs w:val="24"/>
          <w:lang w:val="en-US"/>
        </w:rPr>
        <w:t>During</w:t>
      </w:r>
      <w:r w:rsidR="001B7B3F" w:rsidRPr="00E309E3">
        <w:rPr>
          <w:color w:val="auto"/>
          <w:szCs w:val="24"/>
          <w:lang w:val="en-US"/>
        </w:rPr>
        <w:t xml:space="preserve"> the course of</w:t>
      </w:r>
      <w:proofErr w:type="gramEnd"/>
      <w:r w:rsidR="001B7B3F" w:rsidRPr="00E309E3">
        <w:rPr>
          <w:color w:val="auto"/>
          <w:szCs w:val="24"/>
          <w:lang w:val="en-US"/>
        </w:rPr>
        <w:t xml:space="preserve"> </w:t>
      </w:r>
      <w:r w:rsidR="008F3230" w:rsidRPr="00E309E3">
        <w:rPr>
          <w:color w:val="auto"/>
          <w:szCs w:val="24"/>
          <w:lang w:val="en-US"/>
        </w:rPr>
        <w:t xml:space="preserve">the hall’s </w:t>
      </w:r>
      <w:r w:rsidR="001B7B3F" w:rsidRPr="00E309E3">
        <w:rPr>
          <w:color w:val="auto"/>
          <w:szCs w:val="24"/>
          <w:lang w:val="en-US"/>
        </w:rPr>
        <w:t>renovation in 1924</w:t>
      </w:r>
      <w:r w:rsidR="008F3230" w:rsidRPr="00E309E3">
        <w:rPr>
          <w:color w:val="auto"/>
          <w:szCs w:val="24"/>
          <w:lang w:val="en-US"/>
        </w:rPr>
        <w:t>,</w:t>
      </w:r>
      <w:r w:rsidR="001B7B3F" w:rsidRPr="00E309E3">
        <w:rPr>
          <w:color w:val="auto"/>
          <w:szCs w:val="24"/>
          <w:lang w:val="en-US"/>
        </w:rPr>
        <w:t xml:space="preserve"> the Zimmermann cycle was </w:t>
      </w:r>
      <w:r w:rsidR="0060321A" w:rsidRPr="00E309E3">
        <w:rPr>
          <w:color w:val="auto"/>
          <w:szCs w:val="24"/>
          <w:lang w:val="en-US"/>
        </w:rPr>
        <w:t xml:space="preserve">taken down </w:t>
      </w:r>
      <w:r w:rsidR="001B7B3F" w:rsidRPr="00E309E3">
        <w:rPr>
          <w:color w:val="auto"/>
          <w:szCs w:val="24"/>
          <w:lang w:val="en-US"/>
        </w:rPr>
        <w:t>and moved to the attic of the mortuary hall</w:t>
      </w:r>
      <w:r w:rsidR="0060321A" w:rsidRPr="00E309E3">
        <w:rPr>
          <w:color w:val="auto"/>
          <w:szCs w:val="24"/>
          <w:lang w:val="en-US"/>
        </w:rPr>
        <w:t>, and</w:t>
      </w:r>
      <w:r w:rsidR="00DC582B" w:rsidRPr="00E309E3">
        <w:rPr>
          <w:color w:val="auto"/>
          <w:szCs w:val="24"/>
          <w:lang w:val="en-US"/>
        </w:rPr>
        <w:t xml:space="preserve"> </w:t>
      </w:r>
      <w:r w:rsidR="0060321A" w:rsidRPr="00E309E3">
        <w:rPr>
          <w:color w:val="auto"/>
          <w:szCs w:val="24"/>
          <w:lang w:val="en-US"/>
        </w:rPr>
        <w:t>t</w:t>
      </w:r>
      <w:r w:rsidR="00DC582B" w:rsidRPr="00E309E3">
        <w:rPr>
          <w:color w:val="auto"/>
          <w:szCs w:val="24"/>
          <w:lang w:val="en-US"/>
        </w:rPr>
        <w:t>he aphorisms were over</w:t>
      </w:r>
      <w:r w:rsidR="001B7B3F" w:rsidRPr="00E309E3">
        <w:rPr>
          <w:color w:val="auto"/>
          <w:szCs w:val="24"/>
          <w:lang w:val="en-US"/>
        </w:rPr>
        <w:t xml:space="preserve">painted. After a publication by Otto </w:t>
      </w:r>
      <w:proofErr w:type="spellStart"/>
      <w:r w:rsidR="001B7B3F" w:rsidRPr="00E309E3">
        <w:rPr>
          <w:color w:val="auto"/>
          <w:szCs w:val="24"/>
          <w:lang w:val="en-US"/>
        </w:rPr>
        <w:t>Kögl</w:t>
      </w:r>
      <w:proofErr w:type="spellEnd"/>
      <w:r w:rsidR="001B7B3F" w:rsidRPr="00E309E3">
        <w:rPr>
          <w:color w:val="auto"/>
          <w:szCs w:val="24"/>
          <w:lang w:val="en-US"/>
        </w:rPr>
        <w:t xml:space="preserve">, who pointed out the importance and quality of </w:t>
      </w:r>
      <w:r w:rsidR="0060321A" w:rsidRPr="00E309E3">
        <w:rPr>
          <w:color w:val="auto"/>
          <w:szCs w:val="24"/>
          <w:lang w:val="en-US"/>
        </w:rPr>
        <w:t xml:space="preserve">Zimmerman’s </w:t>
      </w:r>
      <w:proofErr w:type="spellStart"/>
      <w:r w:rsidR="0060321A" w:rsidRPr="00E309E3">
        <w:rPr>
          <w:color w:val="auto"/>
          <w:szCs w:val="24"/>
          <w:lang w:val="en-US"/>
        </w:rPr>
        <w:t>Totentanz</w:t>
      </w:r>
      <w:proofErr w:type="spellEnd"/>
      <w:r w:rsidR="001B7B3F" w:rsidRPr="00E309E3">
        <w:rPr>
          <w:color w:val="auto"/>
          <w:szCs w:val="24"/>
          <w:lang w:val="en-US"/>
        </w:rPr>
        <w:t xml:space="preserve">, the </w:t>
      </w:r>
      <w:proofErr w:type="spellStart"/>
      <w:r w:rsidR="001B7B3F" w:rsidRPr="00E309E3">
        <w:rPr>
          <w:color w:val="auto"/>
          <w:szCs w:val="24"/>
          <w:lang w:val="en-US"/>
        </w:rPr>
        <w:t>Stadtmuseum</w:t>
      </w:r>
      <w:proofErr w:type="spellEnd"/>
      <w:r w:rsidR="001B7B3F" w:rsidRPr="00E309E3">
        <w:rPr>
          <w:color w:val="auto"/>
          <w:szCs w:val="24"/>
          <w:lang w:val="en-US"/>
        </w:rPr>
        <w:t xml:space="preserve"> </w:t>
      </w:r>
      <w:proofErr w:type="spellStart"/>
      <w:r w:rsidR="001B7B3F" w:rsidRPr="00E309E3">
        <w:rPr>
          <w:color w:val="auto"/>
          <w:szCs w:val="24"/>
          <w:lang w:val="en-US"/>
        </w:rPr>
        <w:t>Wasserburg</w:t>
      </w:r>
      <w:proofErr w:type="spellEnd"/>
      <w:r w:rsidR="001B7B3F" w:rsidRPr="00E309E3">
        <w:rPr>
          <w:color w:val="auto"/>
          <w:szCs w:val="24"/>
          <w:lang w:val="en-US"/>
        </w:rPr>
        <w:t xml:space="preserve"> </w:t>
      </w:r>
      <w:r w:rsidR="0060321A" w:rsidRPr="00E309E3">
        <w:rPr>
          <w:color w:val="auto"/>
          <w:szCs w:val="24"/>
          <w:lang w:val="en-US"/>
        </w:rPr>
        <w:t xml:space="preserve">took the cycle into </w:t>
      </w:r>
      <w:r w:rsidR="001B7B3F" w:rsidRPr="00E309E3">
        <w:rPr>
          <w:color w:val="auto"/>
          <w:szCs w:val="24"/>
          <w:lang w:val="en-US"/>
        </w:rPr>
        <w:t>its collection in 1940 and exhibited it for some time.</w:t>
      </w:r>
      <w:r w:rsidR="001B7B3F" w:rsidRPr="00E309E3">
        <w:rPr>
          <w:color w:val="auto"/>
          <w:szCs w:val="24"/>
          <w:vertAlign w:val="superscript"/>
          <w:lang w:val="en-US"/>
        </w:rPr>
        <w:endnoteReference w:id="2"/>
      </w:r>
      <w:r w:rsidR="001B7B3F" w:rsidRPr="00E309E3">
        <w:rPr>
          <w:color w:val="auto"/>
          <w:szCs w:val="24"/>
          <w:vertAlign w:val="superscript"/>
          <w:lang w:val="en-US"/>
        </w:rPr>
        <w:t xml:space="preserve"> </w:t>
      </w:r>
    </w:p>
    <w:p w14:paraId="047C570D" w14:textId="365EE70A" w:rsidR="009C28FF" w:rsidRPr="00E309E3" w:rsidRDefault="00140684" w:rsidP="00E309E3">
      <w:pPr>
        <w:spacing w:before="0" w:after="0" w:line="480" w:lineRule="auto"/>
        <w:rPr>
          <w:color w:val="auto"/>
          <w:szCs w:val="24"/>
        </w:rPr>
      </w:pPr>
      <w:r w:rsidRPr="00E309E3">
        <w:rPr>
          <w:color w:val="auto"/>
          <w:szCs w:val="24"/>
          <w:vertAlign w:val="superscript"/>
          <w:lang w:val="en-US"/>
        </w:rPr>
        <w:tab/>
      </w:r>
      <w:r w:rsidR="001B7B3F" w:rsidRPr="00E309E3">
        <w:rPr>
          <w:color w:val="auto"/>
          <w:szCs w:val="24"/>
          <w:lang w:val="en-US"/>
        </w:rPr>
        <w:t xml:space="preserve">Possibly in the 1960s, but at the latest in the 1980s, the cycle </w:t>
      </w:r>
      <w:r w:rsidR="00BC5965" w:rsidRPr="00E309E3">
        <w:rPr>
          <w:color w:val="auto"/>
          <w:szCs w:val="24"/>
          <w:lang w:val="en-US"/>
        </w:rPr>
        <w:t xml:space="preserve">was placed in storage at </w:t>
      </w:r>
      <w:r w:rsidR="001B7B3F" w:rsidRPr="00E309E3">
        <w:rPr>
          <w:color w:val="auto"/>
          <w:szCs w:val="24"/>
          <w:lang w:val="en-US"/>
        </w:rPr>
        <w:t>the museum.</w:t>
      </w:r>
      <w:r w:rsidR="001B7B3F" w:rsidRPr="00E309E3">
        <w:rPr>
          <w:color w:val="auto"/>
          <w:szCs w:val="24"/>
          <w:vertAlign w:val="superscript"/>
          <w:lang w:val="en-US"/>
        </w:rPr>
        <w:endnoteReference w:id="3"/>
      </w:r>
      <w:r w:rsidR="001B7B3F" w:rsidRPr="00E309E3">
        <w:rPr>
          <w:color w:val="auto"/>
          <w:szCs w:val="24"/>
          <w:lang w:val="en-US"/>
        </w:rPr>
        <w:t xml:space="preserve"> In </w:t>
      </w:r>
      <w:r w:rsidR="00DC582B" w:rsidRPr="00E309E3">
        <w:rPr>
          <w:color w:val="auto"/>
          <w:szCs w:val="24"/>
          <w:lang w:val="en-US"/>
        </w:rPr>
        <w:t>1998</w:t>
      </w:r>
      <w:r w:rsidR="00F22A03" w:rsidRPr="00E309E3">
        <w:rPr>
          <w:color w:val="auto"/>
          <w:szCs w:val="24"/>
          <w:lang w:val="en-US"/>
        </w:rPr>
        <w:t>,</w:t>
      </w:r>
      <w:r w:rsidR="00DC582B" w:rsidRPr="00E309E3">
        <w:rPr>
          <w:color w:val="auto"/>
          <w:szCs w:val="24"/>
          <w:lang w:val="en-US"/>
        </w:rPr>
        <w:t xml:space="preserve"> two</w:t>
      </w:r>
      <w:r w:rsidR="001B7B3F" w:rsidRPr="00E309E3">
        <w:rPr>
          <w:color w:val="auto"/>
          <w:szCs w:val="24"/>
          <w:lang w:val="en-US"/>
        </w:rPr>
        <w:t xml:space="preserve"> of the small-format paintings (</w:t>
      </w:r>
      <w:r w:rsidR="001B7B3F" w:rsidRPr="00E309E3">
        <w:rPr>
          <w:i/>
          <w:iCs/>
          <w:color w:val="auto"/>
          <w:szCs w:val="24"/>
          <w:lang w:val="en-US"/>
        </w:rPr>
        <w:t xml:space="preserve">Skeletons </w:t>
      </w:r>
      <w:r w:rsidR="00A21835" w:rsidRPr="00E309E3">
        <w:rPr>
          <w:i/>
          <w:iCs/>
          <w:color w:val="auto"/>
          <w:szCs w:val="24"/>
          <w:lang w:val="en-US"/>
        </w:rPr>
        <w:t>Playing Music</w:t>
      </w:r>
      <w:r w:rsidR="001B7B3F" w:rsidRPr="00E309E3">
        <w:rPr>
          <w:color w:val="auto"/>
          <w:szCs w:val="24"/>
          <w:lang w:val="en-US"/>
        </w:rPr>
        <w:t xml:space="preserve"> and </w:t>
      </w:r>
      <w:r w:rsidR="001B7B3F" w:rsidRPr="00E309E3">
        <w:rPr>
          <w:i/>
          <w:iCs/>
          <w:color w:val="auto"/>
          <w:szCs w:val="24"/>
          <w:lang w:val="en-US"/>
        </w:rPr>
        <w:t xml:space="preserve">Death and the </w:t>
      </w:r>
      <w:r w:rsidR="00A21835" w:rsidRPr="00E309E3">
        <w:rPr>
          <w:i/>
          <w:iCs/>
          <w:color w:val="auto"/>
          <w:szCs w:val="24"/>
          <w:lang w:val="en-US"/>
        </w:rPr>
        <w:t>Old Man</w:t>
      </w:r>
      <w:r w:rsidR="001B7B3F" w:rsidRPr="00E309E3">
        <w:rPr>
          <w:color w:val="auto"/>
          <w:szCs w:val="24"/>
          <w:lang w:val="en-US"/>
        </w:rPr>
        <w:t xml:space="preserve">) were shown in the exhibition </w:t>
      </w:r>
      <w:proofErr w:type="spellStart"/>
      <w:r w:rsidR="001B7B3F" w:rsidRPr="00E309E3">
        <w:rPr>
          <w:i/>
          <w:iCs/>
          <w:color w:val="auto"/>
          <w:szCs w:val="24"/>
          <w:lang w:val="en-US"/>
        </w:rPr>
        <w:t>Tanz</w:t>
      </w:r>
      <w:proofErr w:type="spellEnd"/>
      <w:r w:rsidR="001B7B3F" w:rsidRPr="00E309E3">
        <w:rPr>
          <w:i/>
          <w:iCs/>
          <w:color w:val="auto"/>
          <w:szCs w:val="24"/>
          <w:lang w:val="en-US"/>
        </w:rPr>
        <w:t xml:space="preserve"> der </w:t>
      </w:r>
      <w:proofErr w:type="spellStart"/>
      <w:r w:rsidR="001B7B3F" w:rsidRPr="00E309E3">
        <w:rPr>
          <w:i/>
          <w:iCs/>
          <w:color w:val="auto"/>
          <w:szCs w:val="24"/>
          <w:lang w:val="en-US"/>
        </w:rPr>
        <w:t>Toten</w:t>
      </w:r>
      <w:proofErr w:type="spellEnd"/>
      <w:r w:rsidR="00F22A03" w:rsidRPr="00E309E3">
        <w:rPr>
          <w:i/>
          <w:iCs/>
          <w:color w:val="auto"/>
          <w:szCs w:val="24"/>
          <w:lang w:val="en-US"/>
        </w:rPr>
        <w:t>—</w:t>
      </w:r>
      <w:proofErr w:type="spellStart"/>
      <w:r w:rsidR="001B7B3F" w:rsidRPr="00E309E3">
        <w:rPr>
          <w:i/>
          <w:iCs/>
          <w:color w:val="auto"/>
          <w:szCs w:val="24"/>
          <w:lang w:val="en-US"/>
        </w:rPr>
        <w:t>Todestanz</w:t>
      </w:r>
      <w:proofErr w:type="spellEnd"/>
      <w:r w:rsidR="00CF030D" w:rsidRPr="00E309E3">
        <w:rPr>
          <w:i/>
          <w:iCs/>
          <w:color w:val="auto"/>
          <w:szCs w:val="24"/>
          <w:lang w:val="en-US"/>
        </w:rPr>
        <w:t>:</w:t>
      </w:r>
      <w:r w:rsidR="001B7B3F" w:rsidRPr="00E309E3">
        <w:rPr>
          <w:i/>
          <w:iCs/>
          <w:color w:val="auto"/>
          <w:szCs w:val="24"/>
          <w:lang w:val="en-US"/>
        </w:rPr>
        <w:t xml:space="preserve"> Der </w:t>
      </w:r>
      <w:proofErr w:type="spellStart"/>
      <w:r w:rsidR="001B7B3F" w:rsidRPr="00E309E3">
        <w:rPr>
          <w:i/>
          <w:iCs/>
          <w:color w:val="auto"/>
          <w:szCs w:val="24"/>
          <w:lang w:val="en-US"/>
        </w:rPr>
        <w:t>monumentale</w:t>
      </w:r>
      <w:proofErr w:type="spellEnd"/>
      <w:r w:rsidR="001B7B3F" w:rsidRPr="00E309E3">
        <w:rPr>
          <w:i/>
          <w:iCs/>
          <w:color w:val="auto"/>
          <w:szCs w:val="24"/>
          <w:lang w:val="en-US"/>
        </w:rPr>
        <w:t xml:space="preserve"> </w:t>
      </w:r>
      <w:proofErr w:type="spellStart"/>
      <w:r w:rsidR="001B7B3F" w:rsidRPr="00E309E3">
        <w:rPr>
          <w:i/>
          <w:iCs/>
          <w:color w:val="auto"/>
          <w:szCs w:val="24"/>
          <w:lang w:val="en-US"/>
        </w:rPr>
        <w:t>Totentanz</w:t>
      </w:r>
      <w:proofErr w:type="spellEnd"/>
      <w:r w:rsidR="001B7B3F" w:rsidRPr="00E309E3">
        <w:rPr>
          <w:i/>
          <w:iCs/>
          <w:color w:val="auto"/>
          <w:szCs w:val="24"/>
          <w:lang w:val="en-US"/>
        </w:rPr>
        <w:t xml:space="preserve"> </w:t>
      </w:r>
      <w:proofErr w:type="spellStart"/>
      <w:r w:rsidR="001B7B3F" w:rsidRPr="00E309E3">
        <w:rPr>
          <w:i/>
          <w:iCs/>
          <w:color w:val="auto"/>
          <w:szCs w:val="24"/>
          <w:lang w:val="en-US"/>
        </w:rPr>
        <w:t>im</w:t>
      </w:r>
      <w:proofErr w:type="spellEnd"/>
      <w:r w:rsidR="001B7B3F" w:rsidRPr="00E309E3">
        <w:rPr>
          <w:i/>
          <w:iCs/>
          <w:color w:val="auto"/>
          <w:szCs w:val="24"/>
          <w:lang w:val="en-US"/>
        </w:rPr>
        <w:t xml:space="preserve"> </w:t>
      </w:r>
      <w:proofErr w:type="spellStart"/>
      <w:r w:rsidR="001B7B3F" w:rsidRPr="00E309E3">
        <w:rPr>
          <w:i/>
          <w:iCs/>
          <w:color w:val="auto"/>
          <w:szCs w:val="24"/>
          <w:lang w:val="en-US"/>
        </w:rPr>
        <w:t>deutschsprachigen</w:t>
      </w:r>
      <w:proofErr w:type="spellEnd"/>
      <w:r w:rsidR="001B7B3F" w:rsidRPr="00E309E3">
        <w:rPr>
          <w:i/>
          <w:iCs/>
          <w:color w:val="auto"/>
          <w:szCs w:val="24"/>
          <w:lang w:val="en-US"/>
        </w:rPr>
        <w:t xml:space="preserve"> </w:t>
      </w:r>
      <w:proofErr w:type="spellStart"/>
      <w:r w:rsidR="001B7B3F" w:rsidRPr="00E309E3">
        <w:rPr>
          <w:i/>
          <w:iCs/>
          <w:color w:val="auto"/>
          <w:szCs w:val="24"/>
          <w:lang w:val="en-US"/>
        </w:rPr>
        <w:t>Raum</w:t>
      </w:r>
      <w:proofErr w:type="spellEnd"/>
      <w:r w:rsidR="001B7B3F" w:rsidRPr="00E309E3">
        <w:rPr>
          <w:color w:val="auto"/>
          <w:szCs w:val="24"/>
          <w:lang w:val="en-US"/>
        </w:rPr>
        <w:t xml:space="preserve"> in the Museum für </w:t>
      </w:r>
      <w:proofErr w:type="spellStart"/>
      <w:r w:rsidR="001B7B3F" w:rsidRPr="00E309E3">
        <w:rPr>
          <w:color w:val="auto"/>
          <w:szCs w:val="24"/>
          <w:lang w:val="en-US"/>
        </w:rPr>
        <w:t>Sepulkralkultur</w:t>
      </w:r>
      <w:proofErr w:type="spellEnd"/>
      <w:r w:rsidR="00DC582B" w:rsidRPr="00E309E3">
        <w:rPr>
          <w:i/>
          <w:iCs/>
          <w:color w:val="auto"/>
          <w:szCs w:val="24"/>
          <w:lang w:val="en-US"/>
        </w:rPr>
        <w:t xml:space="preserve"> </w:t>
      </w:r>
      <w:r w:rsidR="001B7B3F" w:rsidRPr="00E309E3">
        <w:rPr>
          <w:color w:val="auto"/>
          <w:szCs w:val="24"/>
          <w:lang w:val="en-US"/>
        </w:rPr>
        <w:t>in Kassel</w:t>
      </w:r>
      <w:r w:rsidR="00A21835" w:rsidRPr="00E309E3">
        <w:rPr>
          <w:color w:val="auto"/>
          <w:szCs w:val="24"/>
          <w:lang w:val="en-US"/>
        </w:rPr>
        <w:t>,</w:t>
      </w:r>
      <w:r w:rsidR="001B7B3F" w:rsidRPr="00E309E3">
        <w:rPr>
          <w:color w:val="auto"/>
          <w:szCs w:val="24"/>
          <w:lang w:val="en-US"/>
        </w:rPr>
        <w:t xml:space="preserve"> Germany</w:t>
      </w:r>
      <w:r w:rsidR="00A21835" w:rsidRPr="00E309E3">
        <w:rPr>
          <w:color w:val="auto"/>
          <w:szCs w:val="24"/>
          <w:lang w:val="en-US"/>
        </w:rPr>
        <w:t xml:space="preserve"> (</w:t>
      </w:r>
      <w:r w:rsidR="00E309E3">
        <w:rPr>
          <w:color w:val="auto"/>
          <w:szCs w:val="24"/>
          <w:lang w:val="en-US"/>
        </w:rPr>
        <w:t>{</w:t>
      </w:r>
      <w:r w:rsidR="00A21835" w:rsidRPr="00E309E3">
        <w:rPr>
          <w:color w:val="auto"/>
          <w:szCs w:val="24"/>
          <w:lang w:val="en-US"/>
        </w:rPr>
        <w:t>{</w:t>
      </w:r>
      <w:proofErr w:type="spellStart"/>
      <w:r w:rsidR="00A21835" w:rsidRPr="00E309E3">
        <w:rPr>
          <w:color w:val="auto"/>
          <w:szCs w:val="24"/>
          <w:lang w:val="en-US"/>
        </w:rPr>
        <w:t>Sörries</w:t>
      </w:r>
      <w:proofErr w:type="spellEnd"/>
      <w:r w:rsidR="00A21835" w:rsidRPr="00E309E3">
        <w:rPr>
          <w:color w:val="auto"/>
          <w:szCs w:val="24"/>
          <w:lang w:val="en-US"/>
        </w:rPr>
        <w:t xml:space="preserve"> 1998|, 41</w:t>
      </w:r>
      <w:r w:rsidR="00E309E3">
        <w:rPr>
          <w:color w:val="auto"/>
          <w:szCs w:val="24"/>
          <w:lang w:val="en-US"/>
        </w:rPr>
        <w:t>}</w:t>
      </w:r>
      <w:r w:rsidR="00A21835" w:rsidRPr="00E309E3">
        <w:rPr>
          <w:color w:val="auto"/>
          <w:szCs w:val="24"/>
          <w:lang w:val="en-US"/>
        </w:rPr>
        <w:t>}</w:t>
      </w:r>
      <w:r w:rsidR="001B7B3F" w:rsidRPr="00E309E3">
        <w:rPr>
          <w:color w:val="auto"/>
          <w:szCs w:val="24"/>
          <w:lang w:val="en-US"/>
        </w:rPr>
        <w:t xml:space="preserve">). The museum had requested </w:t>
      </w:r>
      <w:r w:rsidR="00AE79AD" w:rsidRPr="00E309E3">
        <w:rPr>
          <w:color w:val="auto"/>
          <w:szCs w:val="24"/>
          <w:lang w:val="en-US"/>
        </w:rPr>
        <w:t xml:space="preserve">a loan of </w:t>
      </w:r>
      <w:r w:rsidR="001B7B3F" w:rsidRPr="00E309E3">
        <w:rPr>
          <w:color w:val="auto"/>
          <w:szCs w:val="24"/>
          <w:lang w:val="en-US"/>
        </w:rPr>
        <w:t>the whole cycle</w:t>
      </w:r>
      <w:r w:rsidR="00AE79AD" w:rsidRPr="00E309E3">
        <w:rPr>
          <w:color w:val="auto"/>
          <w:szCs w:val="24"/>
          <w:lang w:val="en-US"/>
        </w:rPr>
        <w:t>,</w:t>
      </w:r>
      <w:r w:rsidR="001B7B3F" w:rsidRPr="00E309E3">
        <w:rPr>
          <w:color w:val="auto"/>
          <w:szCs w:val="24"/>
          <w:lang w:val="en-US"/>
        </w:rPr>
        <w:t xml:space="preserve"> but the other paintings were too damaged to be exhibited.</w:t>
      </w:r>
    </w:p>
    <w:p w14:paraId="312441E0" w14:textId="2932ADA6" w:rsidR="009C28FF" w:rsidRPr="00E309E3" w:rsidRDefault="00916329"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In 2013</w:t>
      </w:r>
      <w:r w:rsidR="00AE79AD" w:rsidRPr="00E309E3">
        <w:rPr>
          <w:color w:val="auto"/>
          <w:szCs w:val="24"/>
          <w:lang w:val="en-US"/>
        </w:rPr>
        <w:t>,</w:t>
      </w:r>
      <w:r w:rsidR="001B7B3F" w:rsidRPr="00E309E3">
        <w:rPr>
          <w:color w:val="auto"/>
          <w:szCs w:val="24"/>
          <w:lang w:val="en-US"/>
        </w:rPr>
        <w:t xml:space="preserve"> the painting was offered to the </w:t>
      </w:r>
      <w:r w:rsidR="00A97BDE" w:rsidRPr="00E309E3">
        <w:rPr>
          <w:color w:val="auto"/>
          <w:szCs w:val="24"/>
          <w:lang w:val="en-US"/>
        </w:rPr>
        <w:t>c</w:t>
      </w:r>
      <w:r w:rsidR="001B7B3F" w:rsidRPr="00E309E3">
        <w:rPr>
          <w:color w:val="auto"/>
          <w:szCs w:val="24"/>
          <w:lang w:val="en-US"/>
        </w:rPr>
        <w:t>hair of Conservation-Restoration to be treated by students</w:t>
      </w:r>
      <w:r w:rsidR="00AE79AD" w:rsidRPr="00E309E3">
        <w:rPr>
          <w:color w:val="auto"/>
          <w:szCs w:val="24"/>
          <w:lang w:val="en-US"/>
        </w:rPr>
        <w:t>,</w:t>
      </w:r>
      <w:r w:rsidR="001B7B3F" w:rsidRPr="00E309E3">
        <w:rPr>
          <w:color w:val="auto"/>
          <w:szCs w:val="24"/>
          <w:lang w:val="en-US"/>
        </w:rPr>
        <w:t xml:space="preserve"> as the museum did</w:t>
      </w:r>
      <w:r w:rsidR="008D1054" w:rsidRPr="00E309E3">
        <w:rPr>
          <w:color w:val="auto"/>
          <w:szCs w:val="24"/>
          <w:lang w:val="en-US"/>
        </w:rPr>
        <w:t xml:space="preserve"> not</w:t>
      </w:r>
      <w:r w:rsidR="001B7B3F" w:rsidRPr="00E309E3">
        <w:rPr>
          <w:color w:val="auto"/>
          <w:szCs w:val="24"/>
          <w:lang w:val="en-US"/>
        </w:rPr>
        <w:t xml:space="preserve"> have the funds to pay for the restoration. </w:t>
      </w:r>
      <w:r w:rsidR="00EE64F2">
        <w:rPr>
          <w:color w:val="auto"/>
          <w:szCs w:val="24"/>
          <w:lang w:val="en-US"/>
        </w:rPr>
        <w:t xml:space="preserve">By </w:t>
      </w:r>
      <w:r w:rsidR="001B7B3F" w:rsidRPr="00E309E3">
        <w:rPr>
          <w:color w:val="auto"/>
          <w:szCs w:val="24"/>
          <w:lang w:val="en-US"/>
        </w:rPr>
        <w:t>this point</w:t>
      </w:r>
      <w:r w:rsidR="00EE64F2">
        <w:rPr>
          <w:color w:val="auto"/>
          <w:szCs w:val="24"/>
          <w:lang w:val="en-US"/>
        </w:rPr>
        <w:t>,</w:t>
      </w:r>
      <w:r w:rsidR="001B7B3F" w:rsidRPr="00E309E3">
        <w:rPr>
          <w:color w:val="auto"/>
          <w:szCs w:val="24"/>
          <w:lang w:val="en-US"/>
        </w:rPr>
        <w:t xml:space="preserve"> it had not been accessible to the public for several decades.</w:t>
      </w:r>
    </w:p>
    <w:p w14:paraId="56FFF209" w14:textId="77777777" w:rsidR="009C28FF" w:rsidRPr="00E309E3" w:rsidRDefault="009C28FF" w:rsidP="00E309E3">
      <w:pPr>
        <w:spacing w:before="0" w:after="0" w:line="480" w:lineRule="auto"/>
        <w:rPr>
          <w:color w:val="auto"/>
          <w:szCs w:val="24"/>
          <w:lang w:val="en-US"/>
        </w:rPr>
      </w:pPr>
    </w:p>
    <w:p w14:paraId="33F51DEF" w14:textId="3CC73391" w:rsidR="009C28FF" w:rsidRPr="00E309E3" w:rsidRDefault="00AE2BAA" w:rsidP="00E309E3">
      <w:pPr>
        <w:pStyle w:val="Heading1"/>
        <w:rPr>
          <w:color w:val="auto"/>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1B7B3F" w:rsidRPr="00E309E3">
        <w:rPr>
          <w:color w:val="auto"/>
        </w:rPr>
        <w:t xml:space="preserve">An </w:t>
      </w:r>
      <w:r w:rsidR="00C9331C" w:rsidRPr="00E309E3">
        <w:rPr>
          <w:color w:val="auto"/>
        </w:rPr>
        <w:t xml:space="preserve">Unusual Support </w:t>
      </w:r>
      <w:r w:rsidR="001B7B3F" w:rsidRPr="00E309E3">
        <w:rPr>
          <w:color w:val="auto"/>
        </w:rPr>
        <w:t xml:space="preserve">with an </w:t>
      </w:r>
      <w:r w:rsidR="00C9331C" w:rsidRPr="00E309E3">
        <w:rPr>
          <w:color w:val="auto"/>
        </w:rPr>
        <w:t>Unusual Damage—Technological Investigations</w:t>
      </w:r>
    </w:p>
    <w:p w14:paraId="5D8A2B6B" w14:textId="3760C779" w:rsidR="009C28FF" w:rsidRPr="00E309E3" w:rsidRDefault="001B7B3F" w:rsidP="00E309E3">
      <w:pPr>
        <w:spacing w:before="0" w:after="0" w:line="480" w:lineRule="auto"/>
        <w:rPr>
          <w:color w:val="auto"/>
          <w:szCs w:val="24"/>
        </w:rPr>
      </w:pPr>
      <w:r w:rsidRPr="00E309E3">
        <w:rPr>
          <w:color w:val="auto"/>
          <w:szCs w:val="24"/>
          <w:lang w:val="en-US"/>
        </w:rPr>
        <w:t xml:space="preserve">The weave of the textile support </w:t>
      </w:r>
      <w:r w:rsidR="00AE79AD" w:rsidRPr="00E309E3">
        <w:rPr>
          <w:color w:val="auto"/>
          <w:szCs w:val="24"/>
          <w:lang w:val="en-US"/>
        </w:rPr>
        <w:t xml:space="preserve">of </w:t>
      </w:r>
      <w:r w:rsidR="004D5CD3" w:rsidRPr="00E309E3">
        <w:rPr>
          <w:i/>
          <w:iCs/>
          <w:color w:val="auto"/>
          <w:szCs w:val="24"/>
          <w:lang w:val="en-US"/>
        </w:rPr>
        <w:t>The</w:t>
      </w:r>
      <w:r w:rsidR="004D5CD3" w:rsidRPr="00E309E3">
        <w:rPr>
          <w:color w:val="auto"/>
          <w:szCs w:val="24"/>
          <w:lang w:val="en-US"/>
        </w:rPr>
        <w:t xml:space="preserve"> </w:t>
      </w:r>
      <w:r w:rsidR="00AE79AD" w:rsidRPr="00E309E3">
        <w:rPr>
          <w:i/>
          <w:iCs/>
          <w:color w:val="auto"/>
          <w:szCs w:val="24"/>
          <w:lang w:val="en-US"/>
        </w:rPr>
        <w:t>Last Judgment</w:t>
      </w:r>
      <w:r w:rsidR="00AE79AD" w:rsidRPr="00E309E3">
        <w:rPr>
          <w:color w:val="auto"/>
          <w:szCs w:val="24"/>
          <w:lang w:val="en-US"/>
        </w:rPr>
        <w:t xml:space="preserve"> </w:t>
      </w:r>
      <w:r w:rsidRPr="00E309E3">
        <w:rPr>
          <w:color w:val="auto"/>
          <w:szCs w:val="24"/>
          <w:lang w:val="en-US"/>
        </w:rPr>
        <w:t xml:space="preserve">resembles a weft rib but </w:t>
      </w:r>
      <w:proofErr w:type="gramStart"/>
      <w:r w:rsidRPr="00E309E3">
        <w:rPr>
          <w:color w:val="auto"/>
          <w:szCs w:val="24"/>
          <w:lang w:val="en-US"/>
        </w:rPr>
        <w:t>actually is</w:t>
      </w:r>
      <w:proofErr w:type="gramEnd"/>
      <w:r w:rsidRPr="00E309E3">
        <w:rPr>
          <w:color w:val="auto"/>
          <w:szCs w:val="24"/>
          <w:lang w:val="en-US"/>
        </w:rPr>
        <w:t xml:space="preserve"> a plain weave. The weft rib effect is created by </w:t>
      </w:r>
      <w:r w:rsidR="00AE79AD" w:rsidRPr="00E309E3">
        <w:rPr>
          <w:color w:val="auto"/>
          <w:szCs w:val="24"/>
          <w:lang w:val="en-US"/>
        </w:rPr>
        <w:t xml:space="preserve">the use of </w:t>
      </w:r>
      <w:r w:rsidRPr="00E309E3">
        <w:rPr>
          <w:color w:val="auto"/>
          <w:szCs w:val="24"/>
          <w:lang w:val="en-US"/>
        </w:rPr>
        <w:t>a much thicker thread for every second weft (</w:t>
      </w:r>
      <w:hyperlink r:id="rId10" w:history="1">
        <w:r w:rsidR="003648DF" w:rsidRPr="00E309E3">
          <w:rPr>
            <w:rStyle w:val="Hyperlink"/>
            <w:b/>
            <w:szCs w:val="24"/>
            <w:highlight w:val="yellow"/>
            <w:lang w:val="en-US"/>
          </w:rPr>
          <w:t>fig</w:t>
        </w:r>
        <w:r w:rsidR="00E309E3" w:rsidRPr="00E309E3">
          <w:rPr>
            <w:rStyle w:val="Hyperlink"/>
            <w:b/>
            <w:szCs w:val="24"/>
            <w:highlight w:val="yellow"/>
            <w:lang w:val="en-US"/>
          </w:rPr>
          <w:t>.</w:t>
        </w:r>
        <w:r w:rsidR="003648DF" w:rsidRPr="00E309E3">
          <w:rPr>
            <w:rStyle w:val="Hyperlink"/>
            <w:b/>
            <w:szCs w:val="24"/>
            <w:highlight w:val="yellow"/>
            <w:lang w:val="en-US"/>
          </w:rPr>
          <w:t xml:space="preserve"> 13.</w:t>
        </w:r>
        <w:r w:rsidR="00BE58FE" w:rsidRPr="00E309E3">
          <w:rPr>
            <w:rStyle w:val="Hyperlink"/>
            <w:b/>
            <w:szCs w:val="24"/>
            <w:highlight w:val="yellow"/>
            <w:lang w:val="en-US"/>
          </w:rPr>
          <w:t>2</w:t>
        </w:r>
      </w:hyperlink>
      <w:r w:rsidRPr="00E309E3">
        <w:rPr>
          <w:color w:val="auto"/>
          <w:szCs w:val="24"/>
          <w:lang w:val="en-US"/>
        </w:rPr>
        <w:t>). Th</w:t>
      </w:r>
      <w:r w:rsidR="00AE79AD" w:rsidRPr="00E309E3">
        <w:rPr>
          <w:color w:val="auto"/>
          <w:szCs w:val="24"/>
          <w:lang w:val="en-US"/>
        </w:rPr>
        <w:t>is</w:t>
      </w:r>
      <w:r w:rsidRPr="00E309E3">
        <w:rPr>
          <w:color w:val="auto"/>
          <w:szCs w:val="24"/>
          <w:lang w:val="en-US"/>
        </w:rPr>
        <w:t xml:space="preserve"> fabric structure can be found in all paintings of the </w:t>
      </w:r>
      <w:proofErr w:type="spellStart"/>
      <w:r w:rsidR="00176748" w:rsidRPr="00E309E3">
        <w:rPr>
          <w:color w:val="auto"/>
          <w:szCs w:val="24"/>
          <w:lang w:val="en-US"/>
        </w:rPr>
        <w:t>Totentanz</w:t>
      </w:r>
      <w:proofErr w:type="spellEnd"/>
      <w:r w:rsidRPr="00E309E3">
        <w:rPr>
          <w:color w:val="auto"/>
          <w:szCs w:val="24"/>
          <w:lang w:val="en-US"/>
        </w:rPr>
        <w:t xml:space="preserve">. </w:t>
      </w:r>
      <w:r w:rsidRPr="00E309E3">
        <w:rPr>
          <w:color w:val="auto"/>
          <w:szCs w:val="24"/>
          <w:lang w:val="en-US"/>
        </w:rPr>
        <w:lastRenderedPageBreak/>
        <w:t xml:space="preserve">The canvas is made of jute and flax. </w:t>
      </w:r>
      <w:proofErr w:type="spellStart"/>
      <w:r w:rsidRPr="00E309E3">
        <w:rPr>
          <w:color w:val="auto"/>
          <w:szCs w:val="24"/>
          <w:lang w:val="en-US"/>
        </w:rPr>
        <w:t>Engelbert</w:t>
      </w:r>
      <w:proofErr w:type="spellEnd"/>
      <w:r w:rsidRPr="00E309E3">
        <w:rPr>
          <w:color w:val="auto"/>
          <w:szCs w:val="24"/>
          <w:lang w:val="en-US"/>
        </w:rPr>
        <w:t xml:space="preserve"> Zimmermann possibly opted for this type of fabric with </w:t>
      </w:r>
      <w:r w:rsidR="00176748" w:rsidRPr="00E309E3">
        <w:rPr>
          <w:color w:val="auto"/>
          <w:szCs w:val="24"/>
          <w:lang w:val="en-US"/>
        </w:rPr>
        <w:t xml:space="preserve">its </w:t>
      </w:r>
      <w:r w:rsidRPr="00E309E3">
        <w:rPr>
          <w:color w:val="auto"/>
          <w:szCs w:val="24"/>
          <w:lang w:val="en-US"/>
        </w:rPr>
        <w:t xml:space="preserve">riblike weave because he wanted to create an effect </w:t>
      </w:r>
      <w:proofErr w:type="gramStart"/>
      <w:r w:rsidRPr="00E309E3">
        <w:rPr>
          <w:color w:val="auto"/>
          <w:szCs w:val="24"/>
          <w:lang w:val="en-US"/>
        </w:rPr>
        <w:t>similar to</w:t>
      </w:r>
      <w:proofErr w:type="gramEnd"/>
      <w:r w:rsidRPr="00E309E3">
        <w:rPr>
          <w:color w:val="auto"/>
          <w:szCs w:val="24"/>
          <w:lang w:val="en-US"/>
        </w:rPr>
        <w:t xml:space="preserve"> a so-called tapestry painting</w:t>
      </w:r>
      <w:r w:rsidR="00176748" w:rsidRPr="00E309E3">
        <w:rPr>
          <w:color w:val="auto"/>
          <w:szCs w:val="24"/>
          <w:lang w:val="en-US"/>
        </w:rPr>
        <w:t>:</w:t>
      </w:r>
      <w:r w:rsidRPr="00E309E3">
        <w:rPr>
          <w:color w:val="auto"/>
          <w:szCs w:val="24"/>
          <w:lang w:val="en-US"/>
        </w:rPr>
        <w:t xml:space="preserve"> </w:t>
      </w:r>
      <w:r w:rsidR="00D9470F">
        <w:rPr>
          <w:color w:val="auto"/>
          <w:szCs w:val="24"/>
          <w:lang w:val="en-US"/>
        </w:rPr>
        <w:t>“</w:t>
      </w:r>
      <w:r w:rsidR="00176748" w:rsidRPr="00E309E3">
        <w:rPr>
          <w:color w:val="auto"/>
          <w:szCs w:val="24"/>
          <w:lang w:val="en-US"/>
        </w:rPr>
        <w:t>[A]</w:t>
      </w:r>
      <w:r w:rsidRPr="00E309E3">
        <w:rPr>
          <w:color w:val="auto"/>
          <w:szCs w:val="24"/>
          <w:lang w:val="en-US"/>
        </w:rPr>
        <w:t xml:space="preserve"> technique which aims at the imitation of woven tapestries by painting. One uses a riblike material corresponding to the texture of the real tapestries and paints on it with water, tempera or oil paints diluted with turpentine, after one has traced the drawing beforehand or applied it with a charcoal pencil.”</w:t>
      </w:r>
      <w:r w:rsidRPr="00E309E3">
        <w:rPr>
          <w:color w:val="auto"/>
          <w:szCs w:val="24"/>
          <w:vertAlign w:val="superscript"/>
          <w:lang w:val="en-US"/>
        </w:rPr>
        <w:endnoteReference w:id="4"/>
      </w:r>
    </w:p>
    <w:p w14:paraId="18B0A0A9" w14:textId="0A859E4B" w:rsidR="009C28FF" w:rsidRPr="00E309E3" w:rsidRDefault="00916329" w:rsidP="00E309E3">
      <w:pPr>
        <w:spacing w:before="0" w:after="0" w:line="480" w:lineRule="auto"/>
        <w:rPr>
          <w:color w:val="auto"/>
          <w:szCs w:val="24"/>
          <w:lang w:val="en-US"/>
        </w:rPr>
      </w:pPr>
      <w:r w:rsidRPr="00E309E3">
        <w:rPr>
          <w:color w:val="auto"/>
          <w:szCs w:val="24"/>
        </w:rPr>
        <w:tab/>
      </w:r>
      <w:r w:rsidR="002C1087" w:rsidRPr="00E309E3">
        <w:rPr>
          <w:color w:val="auto"/>
          <w:szCs w:val="24"/>
        </w:rPr>
        <w:t>A few samples were taken to learn more about the painting technique. In the cross</w:t>
      </w:r>
      <w:r w:rsidR="00176748" w:rsidRPr="00E309E3">
        <w:rPr>
          <w:color w:val="auto"/>
          <w:szCs w:val="24"/>
        </w:rPr>
        <w:t xml:space="preserve"> </w:t>
      </w:r>
      <w:r w:rsidR="002C1087" w:rsidRPr="00E309E3">
        <w:rPr>
          <w:color w:val="auto"/>
          <w:szCs w:val="24"/>
        </w:rPr>
        <w:t xml:space="preserve">section a </w:t>
      </w:r>
      <w:r w:rsidR="00FA565F" w:rsidRPr="00E309E3">
        <w:rPr>
          <w:color w:val="auto"/>
          <w:szCs w:val="24"/>
        </w:rPr>
        <w:t>layer of binding media between the canvas and the ground was clearly visible.</w:t>
      </w:r>
      <w:r w:rsidR="002C1087" w:rsidRPr="00E309E3">
        <w:rPr>
          <w:color w:val="auto"/>
          <w:szCs w:val="24"/>
        </w:rPr>
        <w:t xml:space="preserve"> </w:t>
      </w:r>
      <w:r w:rsidR="00176748" w:rsidRPr="00E309E3">
        <w:rPr>
          <w:color w:val="auto"/>
          <w:szCs w:val="24"/>
          <w:lang w:val="en-US"/>
        </w:rPr>
        <w:t>Fourier-transform infrared spectroscopy (</w:t>
      </w:r>
      <w:r w:rsidR="002C1087" w:rsidRPr="00E309E3">
        <w:rPr>
          <w:color w:val="auto"/>
          <w:szCs w:val="24"/>
          <w:lang w:val="en-US"/>
        </w:rPr>
        <w:t>FTIR</w:t>
      </w:r>
      <w:r w:rsidR="00176748" w:rsidRPr="00E309E3">
        <w:rPr>
          <w:color w:val="auto"/>
          <w:szCs w:val="24"/>
          <w:lang w:val="en-US"/>
        </w:rPr>
        <w:t>)</w:t>
      </w:r>
      <w:r w:rsidR="002C1087" w:rsidRPr="00E309E3">
        <w:rPr>
          <w:color w:val="auto"/>
          <w:szCs w:val="24"/>
          <w:lang w:val="en-US"/>
        </w:rPr>
        <w:t xml:space="preserve"> </w:t>
      </w:r>
      <w:r w:rsidR="00FA565F" w:rsidRPr="00E309E3">
        <w:rPr>
          <w:color w:val="auto"/>
          <w:szCs w:val="24"/>
          <w:lang w:val="en-US"/>
        </w:rPr>
        <w:t>analysis</w:t>
      </w:r>
      <w:r w:rsidR="002C1087" w:rsidRPr="00E309E3">
        <w:rPr>
          <w:rStyle w:val="EndnoteReference"/>
          <w:color w:val="auto"/>
          <w:szCs w:val="24"/>
          <w:lang w:val="en-US"/>
        </w:rPr>
        <w:endnoteReference w:id="5"/>
      </w:r>
      <w:r w:rsidR="002C1087" w:rsidRPr="00E309E3">
        <w:rPr>
          <w:color w:val="auto"/>
          <w:szCs w:val="24"/>
          <w:lang w:val="en-US"/>
        </w:rPr>
        <w:t xml:space="preserve"> </w:t>
      </w:r>
      <w:r w:rsidR="003B5840" w:rsidRPr="00E309E3">
        <w:rPr>
          <w:color w:val="auto"/>
          <w:szCs w:val="24"/>
          <w:lang w:val="en-US"/>
        </w:rPr>
        <w:t xml:space="preserve">of </w:t>
      </w:r>
      <w:r w:rsidR="00FA565F" w:rsidRPr="00E309E3">
        <w:rPr>
          <w:color w:val="auto"/>
          <w:szCs w:val="24"/>
          <w:lang w:val="en-US"/>
        </w:rPr>
        <w:t xml:space="preserve">a microprobe of the ground and binding media layer </w:t>
      </w:r>
      <w:r w:rsidR="002C1087" w:rsidRPr="00E309E3">
        <w:rPr>
          <w:color w:val="auto"/>
          <w:szCs w:val="24"/>
          <w:lang w:val="en-US"/>
        </w:rPr>
        <w:t>suggested that shellac was used to prepare the canvas</w:t>
      </w:r>
      <w:r w:rsidR="00FA565F" w:rsidRPr="00E309E3">
        <w:rPr>
          <w:color w:val="auto"/>
          <w:szCs w:val="24"/>
          <w:lang w:val="en-US"/>
        </w:rPr>
        <w:t xml:space="preserve"> and that the preparation contained chalk.</w:t>
      </w:r>
      <w:r w:rsidR="002C1087" w:rsidRPr="00E309E3">
        <w:rPr>
          <w:color w:val="auto"/>
          <w:szCs w:val="24"/>
          <w:lang w:val="en-US"/>
        </w:rPr>
        <w:t xml:space="preserve"> </w:t>
      </w:r>
      <w:r w:rsidR="00FA565F" w:rsidRPr="00E309E3">
        <w:rPr>
          <w:color w:val="auto"/>
          <w:szCs w:val="24"/>
          <w:lang w:val="en-US"/>
        </w:rPr>
        <w:t>The thin ground layer was applied after embedding the canvas with shellac</w:t>
      </w:r>
      <w:r w:rsidR="003B5840" w:rsidRPr="00E309E3">
        <w:rPr>
          <w:color w:val="auto"/>
          <w:szCs w:val="24"/>
          <w:lang w:val="en-US"/>
        </w:rPr>
        <w:t>, and</w:t>
      </w:r>
      <w:r w:rsidR="00FA565F" w:rsidRPr="00E309E3">
        <w:rPr>
          <w:color w:val="auto"/>
          <w:szCs w:val="24"/>
          <w:lang w:val="en-US"/>
        </w:rPr>
        <w:t xml:space="preserve"> the painting was </w:t>
      </w:r>
      <w:r w:rsidR="001B7B3F" w:rsidRPr="00E309E3">
        <w:rPr>
          <w:color w:val="auto"/>
          <w:szCs w:val="24"/>
          <w:lang w:val="en-US"/>
        </w:rPr>
        <w:t>then painted thin and lean</w:t>
      </w:r>
      <w:r w:rsidR="003B5840" w:rsidRPr="00E309E3">
        <w:rPr>
          <w:color w:val="auto"/>
          <w:szCs w:val="24"/>
          <w:lang w:val="en-US"/>
        </w:rPr>
        <w:t>,</w:t>
      </w:r>
      <w:r w:rsidR="001B7B3F" w:rsidRPr="00E309E3">
        <w:rPr>
          <w:color w:val="auto"/>
          <w:szCs w:val="24"/>
          <w:lang w:val="en-US"/>
        </w:rPr>
        <w:t xml:space="preserve"> without varnish coating. As</w:t>
      </w:r>
      <w:r w:rsidR="003B5840" w:rsidRPr="00E309E3">
        <w:rPr>
          <w:color w:val="auto"/>
          <w:szCs w:val="24"/>
          <w:lang w:val="en-US"/>
        </w:rPr>
        <w:t xml:space="preserve"> is</w:t>
      </w:r>
      <w:r w:rsidR="001B7B3F" w:rsidRPr="00E309E3">
        <w:rPr>
          <w:color w:val="auto"/>
          <w:szCs w:val="24"/>
          <w:lang w:val="en-US"/>
        </w:rPr>
        <w:t xml:space="preserve"> usual for tapestry painting, </w:t>
      </w:r>
      <w:r w:rsidR="003B5840" w:rsidRPr="00E309E3">
        <w:rPr>
          <w:color w:val="auto"/>
          <w:szCs w:val="24"/>
          <w:lang w:val="en-US"/>
        </w:rPr>
        <w:t xml:space="preserve">this allowed </w:t>
      </w:r>
      <w:r w:rsidR="001B7B3F" w:rsidRPr="00E309E3">
        <w:rPr>
          <w:color w:val="auto"/>
          <w:szCs w:val="24"/>
          <w:lang w:val="en-US"/>
        </w:rPr>
        <w:t xml:space="preserve">the striking fabric structure </w:t>
      </w:r>
      <w:r w:rsidR="003B5840" w:rsidRPr="00E309E3">
        <w:rPr>
          <w:color w:val="auto"/>
          <w:szCs w:val="24"/>
          <w:lang w:val="en-US"/>
        </w:rPr>
        <w:t xml:space="preserve">to </w:t>
      </w:r>
      <w:r w:rsidR="001B7B3F" w:rsidRPr="00E309E3">
        <w:rPr>
          <w:color w:val="auto"/>
          <w:szCs w:val="24"/>
          <w:lang w:val="en-US"/>
        </w:rPr>
        <w:t xml:space="preserve">remain clearly visible. The support was nailed frontally to the wooden strainer without a tacking margin. </w:t>
      </w:r>
      <w:r w:rsidR="009A567C" w:rsidRPr="00E309E3">
        <w:rPr>
          <w:color w:val="auto"/>
          <w:szCs w:val="24"/>
          <w:lang w:val="en-US"/>
        </w:rPr>
        <w:t>T</w:t>
      </w:r>
      <w:r w:rsidR="001B7B3F" w:rsidRPr="00E309E3">
        <w:rPr>
          <w:color w:val="auto"/>
          <w:szCs w:val="24"/>
          <w:lang w:val="en-US"/>
        </w:rPr>
        <w:t xml:space="preserve">he frame </w:t>
      </w:r>
      <w:r w:rsidR="003B5840" w:rsidRPr="00E309E3">
        <w:rPr>
          <w:color w:val="auto"/>
          <w:szCs w:val="24"/>
          <w:lang w:val="en-US"/>
        </w:rPr>
        <w:t xml:space="preserve">(which did not have a </w:t>
      </w:r>
      <w:r w:rsidR="001B7B3F" w:rsidRPr="00E309E3">
        <w:rPr>
          <w:color w:val="auto"/>
          <w:szCs w:val="24"/>
          <w:lang w:val="en-US"/>
        </w:rPr>
        <w:t>rabbet</w:t>
      </w:r>
      <w:r w:rsidR="003B5840" w:rsidRPr="00E309E3">
        <w:rPr>
          <w:color w:val="auto"/>
          <w:szCs w:val="24"/>
          <w:lang w:val="en-US"/>
        </w:rPr>
        <w:t>)</w:t>
      </w:r>
      <w:r w:rsidR="001B7B3F" w:rsidRPr="00E309E3">
        <w:rPr>
          <w:color w:val="auto"/>
          <w:szCs w:val="24"/>
          <w:lang w:val="en-US"/>
        </w:rPr>
        <w:t xml:space="preserve"> was nailed </w:t>
      </w:r>
      <w:r w:rsidR="009A567C" w:rsidRPr="00E309E3">
        <w:rPr>
          <w:color w:val="auto"/>
          <w:szCs w:val="24"/>
          <w:lang w:val="en-US"/>
        </w:rPr>
        <w:t xml:space="preserve">on top </w:t>
      </w:r>
      <w:r w:rsidR="003B5840" w:rsidRPr="00E309E3">
        <w:rPr>
          <w:color w:val="auto"/>
          <w:szCs w:val="24"/>
          <w:lang w:val="en-US"/>
        </w:rPr>
        <w:t xml:space="preserve">such </w:t>
      </w:r>
      <w:r w:rsidR="009A567C" w:rsidRPr="00E309E3">
        <w:rPr>
          <w:color w:val="auto"/>
          <w:szCs w:val="24"/>
          <w:lang w:val="en-US"/>
        </w:rPr>
        <w:t>that t</w:t>
      </w:r>
      <w:r w:rsidR="001B7B3F" w:rsidRPr="00E309E3">
        <w:rPr>
          <w:color w:val="auto"/>
          <w:szCs w:val="24"/>
          <w:lang w:val="en-US"/>
        </w:rPr>
        <w:t>he support is sandwiched between the strainer and the frame.</w:t>
      </w:r>
    </w:p>
    <w:p w14:paraId="1933FA4A" w14:textId="6E9BFEAD" w:rsidR="00642288" w:rsidRPr="00E309E3" w:rsidRDefault="00916329"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 xml:space="preserve">The </w:t>
      </w:r>
      <w:r w:rsidR="00BE58FE" w:rsidRPr="00E309E3">
        <w:rPr>
          <w:color w:val="auto"/>
          <w:szCs w:val="24"/>
          <w:lang w:val="en-US"/>
        </w:rPr>
        <w:t xml:space="preserve">shellac </w:t>
      </w:r>
      <w:r w:rsidR="001B7B3F" w:rsidRPr="00E309E3">
        <w:rPr>
          <w:color w:val="auto"/>
          <w:szCs w:val="24"/>
          <w:lang w:val="en-US"/>
        </w:rPr>
        <w:t xml:space="preserve">probably led to an increased oxidation of the already thin warp threads, which </w:t>
      </w:r>
      <w:r w:rsidR="00800522" w:rsidRPr="00E309E3">
        <w:rPr>
          <w:color w:val="auto"/>
          <w:szCs w:val="24"/>
          <w:lang w:val="en-US"/>
        </w:rPr>
        <w:t xml:space="preserve">had </w:t>
      </w:r>
      <w:r w:rsidR="001B7B3F" w:rsidRPr="00E309E3">
        <w:rPr>
          <w:color w:val="auto"/>
          <w:szCs w:val="24"/>
          <w:lang w:val="en-US"/>
        </w:rPr>
        <w:t>broke</w:t>
      </w:r>
      <w:r w:rsidR="00800522" w:rsidRPr="00E309E3">
        <w:rPr>
          <w:color w:val="auto"/>
          <w:szCs w:val="24"/>
          <w:lang w:val="en-US"/>
        </w:rPr>
        <w:t>n</w:t>
      </w:r>
      <w:r w:rsidR="001B7B3F" w:rsidRPr="00E309E3">
        <w:rPr>
          <w:color w:val="auto"/>
          <w:szCs w:val="24"/>
          <w:lang w:val="en-US"/>
        </w:rPr>
        <w:t xml:space="preserve"> in numerous places under the weight of the textile. </w:t>
      </w:r>
      <w:r w:rsidR="00800522" w:rsidRPr="00E309E3">
        <w:rPr>
          <w:color w:val="auto"/>
          <w:szCs w:val="24"/>
          <w:lang w:val="en-US"/>
        </w:rPr>
        <w:t>H</w:t>
      </w:r>
      <w:r w:rsidR="001B7B3F" w:rsidRPr="00E309E3">
        <w:rPr>
          <w:color w:val="auto"/>
          <w:szCs w:val="24"/>
          <w:lang w:val="en-US"/>
        </w:rPr>
        <w:t>orizontal tears pervaded the painting</w:t>
      </w:r>
      <w:r w:rsidR="00800522" w:rsidRPr="00E309E3">
        <w:rPr>
          <w:color w:val="auto"/>
          <w:szCs w:val="24"/>
          <w:lang w:val="en-US"/>
        </w:rPr>
        <w:t>, and t</w:t>
      </w:r>
      <w:r w:rsidR="001B7B3F" w:rsidRPr="00E309E3">
        <w:rPr>
          <w:color w:val="auto"/>
          <w:szCs w:val="24"/>
          <w:lang w:val="en-US"/>
        </w:rPr>
        <w:t xml:space="preserve">his damage phenomenon can also be observed on the other paintings of the cycle. It was probably further increased by the high temperatures in the attic where the paintings were stored (temperatures up to </w:t>
      </w:r>
      <w:r w:rsidR="009A567C" w:rsidRPr="00E309E3">
        <w:rPr>
          <w:color w:val="auto"/>
          <w:szCs w:val="24"/>
          <w:lang w:val="en-US"/>
        </w:rPr>
        <w:t>40°C</w:t>
      </w:r>
      <w:r w:rsidR="005A6C21" w:rsidRPr="00E309E3">
        <w:rPr>
          <w:color w:val="auto"/>
          <w:szCs w:val="24"/>
          <w:lang w:val="en-US"/>
        </w:rPr>
        <w:t xml:space="preserve"> </w:t>
      </w:r>
      <w:r w:rsidR="001B7B3F" w:rsidRPr="00E309E3">
        <w:rPr>
          <w:color w:val="auto"/>
          <w:szCs w:val="24"/>
          <w:lang w:val="en-US"/>
        </w:rPr>
        <w:t>were recorded). The resin becomes soft at higher temperatures</w:t>
      </w:r>
      <w:r w:rsidR="00800522" w:rsidRPr="00E309E3">
        <w:rPr>
          <w:color w:val="auto"/>
          <w:szCs w:val="24"/>
          <w:lang w:val="en-US"/>
        </w:rPr>
        <w:t>,</w:t>
      </w:r>
      <w:r w:rsidR="001B7B3F" w:rsidRPr="00E309E3">
        <w:rPr>
          <w:color w:val="auto"/>
          <w:szCs w:val="24"/>
          <w:lang w:val="en-US"/>
        </w:rPr>
        <w:t xml:space="preserve"> so the support </w:t>
      </w:r>
      <w:r w:rsidR="000C3396" w:rsidRPr="00E309E3">
        <w:rPr>
          <w:color w:val="auto"/>
          <w:szCs w:val="24"/>
          <w:lang w:val="en-US"/>
        </w:rPr>
        <w:t>loses</w:t>
      </w:r>
      <w:r w:rsidR="001B7B3F" w:rsidRPr="00E309E3">
        <w:rPr>
          <w:color w:val="auto"/>
          <w:szCs w:val="24"/>
          <w:lang w:val="en-US"/>
        </w:rPr>
        <w:t xml:space="preserve"> </w:t>
      </w:r>
      <w:r w:rsidR="000C3396" w:rsidRPr="00E309E3">
        <w:rPr>
          <w:color w:val="auto"/>
          <w:szCs w:val="24"/>
          <w:lang w:val="en-US"/>
        </w:rPr>
        <w:t>its</w:t>
      </w:r>
      <w:r w:rsidR="001B7B3F" w:rsidRPr="00E309E3">
        <w:rPr>
          <w:color w:val="auto"/>
          <w:szCs w:val="24"/>
          <w:lang w:val="en-US"/>
        </w:rPr>
        <w:t xml:space="preserve"> stiffness and begins to </w:t>
      </w:r>
      <w:r w:rsidR="00800522" w:rsidRPr="00E309E3">
        <w:rPr>
          <w:color w:val="auto"/>
          <w:szCs w:val="24"/>
          <w:lang w:val="en-US"/>
        </w:rPr>
        <w:t>sag</w:t>
      </w:r>
      <w:r w:rsidR="001B7B3F" w:rsidRPr="00E309E3">
        <w:rPr>
          <w:color w:val="auto"/>
          <w:szCs w:val="24"/>
          <w:lang w:val="en-US"/>
        </w:rPr>
        <w:t>. This caused the canvas in the larger central painting to detach from the strainer</w:t>
      </w:r>
      <w:r w:rsidR="00800522" w:rsidRPr="00E309E3">
        <w:rPr>
          <w:color w:val="auto"/>
          <w:szCs w:val="24"/>
          <w:lang w:val="en-US"/>
        </w:rPr>
        <w:t>,</w:t>
      </w:r>
      <w:r w:rsidR="001B7B3F" w:rsidRPr="00E309E3">
        <w:rPr>
          <w:color w:val="auto"/>
          <w:szCs w:val="24"/>
          <w:lang w:val="en-US"/>
        </w:rPr>
        <w:t xml:space="preserve"> especially in the lower half</w:t>
      </w:r>
      <w:r w:rsidR="00800522" w:rsidRPr="00E309E3">
        <w:rPr>
          <w:color w:val="auto"/>
          <w:szCs w:val="24"/>
          <w:lang w:val="en-US"/>
        </w:rPr>
        <w:t>,</w:t>
      </w:r>
      <w:r w:rsidR="001B7B3F" w:rsidRPr="00E309E3">
        <w:rPr>
          <w:color w:val="auto"/>
          <w:szCs w:val="24"/>
          <w:lang w:val="en-US"/>
        </w:rPr>
        <w:t xml:space="preserve"> as the canvas ripped around the nails</w:t>
      </w:r>
      <w:r w:rsidR="00642288" w:rsidRPr="00E309E3">
        <w:rPr>
          <w:color w:val="auto"/>
          <w:szCs w:val="24"/>
          <w:lang w:val="en-US"/>
        </w:rPr>
        <w:t>, which allowed</w:t>
      </w:r>
      <w:r w:rsidR="001B7B3F" w:rsidRPr="00E309E3">
        <w:rPr>
          <w:color w:val="auto"/>
          <w:szCs w:val="24"/>
          <w:lang w:val="en-US"/>
        </w:rPr>
        <w:t xml:space="preserve"> the lower half of the painting to </w:t>
      </w:r>
      <w:r w:rsidR="00642288" w:rsidRPr="00E309E3">
        <w:rPr>
          <w:color w:val="auto"/>
          <w:szCs w:val="24"/>
          <w:lang w:val="en-US"/>
        </w:rPr>
        <w:t>droop</w:t>
      </w:r>
      <w:r w:rsidR="001B7B3F" w:rsidRPr="00E309E3">
        <w:rPr>
          <w:color w:val="auto"/>
          <w:szCs w:val="24"/>
          <w:lang w:val="en-US"/>
        </w:rPr>
        <w:t>. At normal room temperature</w:t>
      </w:r>
      <w:r w:rsidR="00642288" w:rsidRPr="00E309E3">
        <w:rPr>
          <w:color w:val="auto"/>
          <w:szCs w:val="24"/>
          <w:lang w:val="en-US"/>
        </w:rPr>
        <w:t>,</w:t>
      </w:r>
      <w:r w:rsidR="002426BE" w:rsidRPr="00E309E3">
        <w:rPr>
          <w:color w:val="auto"/>
          <w:szCs w:val="24"/>
          <w:lang w:val="en-US"/>
        </w:rPr>
        <w:t xml:space="preserve"> the</w:t>
      </w:r>
      <w:r w:rsidR="001B7B3F" w:rsidRPr="00E309E3">
        <w:rPr>
          <w:color w:val="auto"/>
          <w:szCs w:val="24"/>
          <w:lang w:val="en-US"/>
        </w:rPr>
        <w:t xml:space="preserve"> fabric </w:t>
      </w:r>
      <w:r w:rsidR="00642288" w:rsidRPr="00E309E3">
        <w:rPr>
          <w:color w:val="auto"/>
          <w:szCs w:val="24"/>
          <w:lang w:val="en-US"/>
        </w:rPr>
        <w:t xml:space="preserve">was </w:t>
      </w:r>
      <w:r w:rsidR="001B7B3F" w:rsidRPr="00E309E3">
        <w:rPr>
          <w:color w:val="auto"/>
          <w:szCs w:val="24"/>
          <w:lang w:val="en-US"/>
        </w:rPr>
        <w:t>hard and brittle and ha</w:t>
      </w:r>
      <w:r w:rsidR="00642288" w:rsidRPr="00E309E3">
        <w:rPr>
          <w:color w:val="auto"/>
          <w:szCs w:val="24"/>
          <w:lang w:val="en-US"/>
        </w:rPr>
        <w:t>d</w:t>
      </w:r>
      <w:r w:rsidR="001B7B3F" w:rsidRPr="00E309E3">
        <w:rPr>
          <w:color w:val="auto"/>
          <w:szCs w:val="24"/>
          <w:lang w:val="en-US"/>
        </w:rPr>
        <w:t xml:space="preserve"> completely lost its textile character. The condition considerably impaired the readability of the representation. </w:t>
      </w:r>
    </w:p>
    <w:p w14:paraId="4B101F61" w14:textId="610E463A" w:rsidR="009C28FF" w:rsidRPr="00E309E3" w:rsidRDefault="00642288" w:rsidP="00E309E3">
      <w:pPr>
        <w:spacing w:before="0" w:after="0" w:line="480" w:lineRule="auto"/>
        <w:rPr>
          <w:color w:val="auto"/>
          <w:szCs w:val="24"/>
          <w:lang w:val="en-US"/>
        </w:rPr>
      </w:pPr>
      <w:r w:rsidRPr="00E309E3">
        <w:rPr>
          <w:color w:val="auto"/>
          <w:szCs w:val="24"/>
          <w:lang w:val="en-US"/>
        </w:rPr>
        <w:lastRenderedPageBreak/>
        <w:tab/>
        <w:t>T</w:t>
      </w:r>
      <w:r w:rsidR="001B7B3F" w:rsidRPr="00E309E3">
        <w:rPr>
          <w:color w:val="auto"/>
          <w:szCs w:val="24"/>
          <w:lang w:val="en-US"/>
        </w:rPr>
        <w:t xml:space="preserve">he painting was found </w:t>
      </w:r>
      <w:r w:rsidRPr="00E309E3">
        <w:rPr>
          <w:color w:val="auto"/>
          <w:szCs w:val="24"/>
          <w:lang w:val="en-US"/>
        </w:rPr>
        <w:t xml:space="preserve">in this state </w:t>
      </w:r>
      <w:r w:rsidR="001B7B3F" w:rsidRPr="00E309E3">
        <w:rPr>
          <w:color w:val="auto"/>
          <w:szCs w:val="24"/>
          <w:lang w:val="en-US"/>
        </w:rPr>
        <w:t>in 2012</w:t>
      </w:r>
      <w:r w:rsidRPr="00E309E3">
        <w:rPr>
          <w:color w:val="auto"/>
          <w:szCs w:val="24"/>
          <w:lang w:val="en-US"/>
        </w:rPr>
        <w:t>,</w:t>
      </w:r>
      <w:r w:rsidR="001B7B3F" w:rsidRPr="00E309E3">
        <w:rPr>
          <w:color w:val="auto"/>
          <w:szCs w:val="24"/>
          <w:lang w:val="en-US"/>
        </w:rPr>
        <w:t xml:space="preserve"> when the </w:t>
      </w:r>
      <w:r w:rsidR="009A567C" w:rsidRPr="00E309E3">
        <w:rPr>
          <w:color w:val="auto"/>
          <w:szCs w:val="24"/>
          <w:lang w:val="en-US"/>
        </w:rPr>
        <w:t>museum</w:t>
      </w:r>
      <w:r w:rsidRPr="00E309E3">
        <w:rPr>
          <w:color w:val="auto"/>
          <w:szCs w:val="24"/>
          <w:lang w:val="en-US"/>
        </w:rPr>
        <w:t>’</w:t>
      </w:r>
      <w:r w:rsidR="009A567C" w:rsidRPr="00E309E3">
        <w:rPr>
          <w:color w:val="auto"/>
          <w:szCs w:val="24"/>
          <w:lang w:val="en-US"/>
        </w:rPr>
        <w:t xml:space="preserve">s </w:t>
      </w:r>
      <w:r w:rsidR="001B7B3F" w:rsidRPr="00E309E3">
        <w:rPr>
          <w:color w:val="auto"/>
          <w:szCs w:val="24"/>
          <w:lang w:val="en-US"/>
        </w:rPr>
        <w:t xml:space="preserve">inventory was updated. A conservator </w:t>
      </w:r>
      <w:r w:rsidRPr="00E309E3">
        <w:rPr>
          <w:color w:val="auto"/>
          <w:szCs w:val="24"/>
          <w:lang w:val="en-US"/>
        </w:rPr>
        <w:t xml:space="preserve">who </w:t>
      </w:r>
      <w:r w:rsidR="001B7B3F" w:rsidRPr="00E309E3">
        <w:rPr>
          <w:color w:val="auto"/>
          <w:szCs w:val="24"/>
          <w:lang w:val="en-US"/>
        </w:rPr>
        <w:t>was called to see if the painting could be rescued</w:t>
      </w:r>
      <w:r w:rsidRPr="00E309E3">
        <w:rPr>
          <w:color w:val="auto"/>
          <w:szCs w:val="24"/>
          <w:lang w:val="en-US"/>
        </w:rPr>
        <w:t xml:space="preserve"> determined that </w:t>
      </w:r>
      <w:r w:rsidR="001B7B3F" w:rsidRPr="00E309E3">
        <w:rPr>
          <w:color w:val="auto"/>
          <w:szCs w:val="24"/>
          <w:lang w:val="en-US"/>
        </w:rPr>
        <w:t xml:space="preserve"> </w:t>
      </w:r>
      <w:r w:rsidRPr="00E309E3">
        <w:rPr>
          <w:color w:val="auto"/>
          <w:szCs w:val="24"/>
          <w:lang w:val="en-US"/>
        </w:rPr>
        <w:t>t</w:t>
      </w:r>
      <w:r w:rsidR="001B7B3F" w:rsidRPr="00E309E3">
        <w:rPr>
          <w:color w:val="auto"/>
          <w:szCs w:val="24"/>
          <w:lang w:val="en-US"/>
        </w:rPr>
        <w:t xml:space="preserve">he support was </w:t>
      </w:r>
      <w:r w:rsidRPr="00E309E3">
        <w:rPr>
          <w:color w:val="auto"/>
          <w:szCs w:val="24"/>
          <w:lang w:val="en-US"/>
        </w:rPr>
        <w:t xml:space="preserve">so </w:t>
      </w:r>
      <w:r w:rsidR="001B7B3F" w:rsidRPr="00E309E3">
        <w:rPr>
          <w:color w:val="auto"/>
          <w:szCs w:val="24"/>
          <w:lang w:val="en-US"/>
        </w:rPr>
        <w:t xml:space="preserve">completely stiff and brittle </w:t>
      </w:r>
      <w:r w:rsidRPr="00E309E3">
        <w:rPr>
          <w:color w:val="auto"/>
          <w:szCs w:val="24"/>
          <w:lang w:val="en-US"/>
        </w:rPr>
        <w:t xml:space="preserve">that </w:t>
      </w:r>
      <w:r w:rsidR="001B7B3F" w:rsidRPr="00E309E3">
        <w:rPr>
          <w:color w:val="auto"/>
          <w:szCs w:val="24"/>
          <w:lang w:val="en-US"/>
        </w:rPr>
        <w:t xml:space="preserve">it was impossible to bring the canvas back to its original shape without causing </w:t>
      </w:r>
      <w:r w:rsidRPr="00E309E3">
        <w:rPr>
          <w:color w:val="auto"/>
          <w:szCs w:val="24"/>
          <w:lang w:val="en-US"/>
        </w:rPr>
        <w:t xml:space="preserve">further </w:t>
      </w:r>
      <w:r w:rsidR="001B7B3F" w:rsidRPr="00E309E3">
        <w:rPr>
          <w:color w:val="auto"/>
          <w:szCs w:val="24"/>
          <w:lang w:val="en-US"/>
        </w:rPr>
        <w:t>damage</w:t>
      </w:r>
      <w:r w:rsidR="00D66CCE" w:rsidRPr="00E309E3">
        <w:rPr>
          <w:color w:val="auto"/>
          <w:szCs w:val="24"/>
          <w:lang w:val="en-US"/>
        </w:rPr>
        <w:t xml:space="preserve"> (see </w:t>
      </w:r>
      <w:hyperlink r:id="rId11" w:history="1">
        <w:r w:rsidR="00D66CCE" w:rsidRPr="00D9470F">
          <w:rPr>
            <w:rStyle w:val="Hyperlink"/>
            <w:b/>
            <w:bCs/>
            <w:szCs w:val="24"/>
            <w:highlight w:val="yellow"/>
            <w:lang w:val="en-US"/>
          </w:rPr>
          <w:t>fig</w:t>
        </w:r>
        <w:r w:rsidR="00D9470F" w:rsidRPr="00D9470F">
          <w:rPr>
            <w:rStyle w:val="Hyperlink"/>
            <w:b/>
            <w:bCs/>
            <w:szCs w:val="24"/>
            <w:highlight w:val="yellow"/>
            <w:lang w:val="en-US"/>
          </w:rPr>
          <w:t>.</w:t>
        </w:r>
        <w:r w:rsidR="00D66CCE" w:rsidRPr="00D9470F">
          <w:rPr>
            <w:rStyle w:val="Hyperlink"/>
            <w:b/>
            <w:bCs/>
            <w:szCs w:val="24"/>
            <w:highlight w:val="yellow"/>
            <w:lang w:val="en-US"/>
          </w:rPr>
          <w:t xml:space="preserve"> 13.</w:t>
        </w:r>
        <w:r w:rsidR="002337D5" w:rsidRPr="00D9470F">
          <w:rPr>
            <w:rStyle w:val="Hyperlink"/>
            <w:b/>
            <w:bCs/>
            <w:szCs w:val="24"/>
            <w:highlight w:val="yellow"/>
            <w:lang w:val="en-US"/>
          </w:rPr>
          <w:t>1</w:t>
        </w:r>
      </w:hyperlink>
      <w:r w:rsidR="00D66CCE" w:rsidRPr="00E309E3">
        <w:rPr>
          <w:color w:val="auto"/>
          <w:szCs w:val="24"/>
          <w:lang w:val="en-US"/>
        </w:rPr>
        <w:t>)</w:t>
      </w:r>
      <w:r w:rsidR="001B7B3F" w:rsidRPr="00E309E3">
        <w:rPr>
          <w:color w:val="auto"/>
          <w:szCs w:val="24"/>
          <w:lang w:val="en-US"/>
        </w:rPr>
        <w:t xml:space="preserve">. He decided to wait </w:t>
      </w:r>
      <w:r w:rsidR="00D66CCE" w:rsidRPr="00E309E3">
        <w:rPr>
          <w:color w:val="auto"/>
          <w:szCs w:val="24"/>
          <w:lang w:val="en-US"/>
        </w:rPr>
        <w:t xml:space="preserve">for </w:t>
      </w:r>
      <w:r w:rsidR="001B7B3F" w:rsidRPr="00E309E3">
        <w:rPr>
          <w:color w:val="auto"/>
          <w:szCs w:val="24"/>
          <w:lang w:val="en-US"/>
        </w:rPr>
        <w:t xml:space="preserve">the </w:t>
      </w:r>
      <w:r w:rsidRPr="00E309E3">
        <w:rPr>
          <w:color w:val="auto"/>
          <w:szCs w:val="24"/>
          <w:lang w:val="en-US"/>
        </w:rPr>
        <w:t xml:space="preserve">warmer temperatures of </w:t>
      </w:r>
      <w:r w:rsidR="001B7B3F" w:rsidRPr="00E309E3">
        <w:rPr>
          <w:color w:val="auto"/>
          <w:szCs w:val="24"/>
          <w:lang w:val="en-US"/>
        </w:rPr>
        <w:t xml:space="preserve">summer to </w:t>
      </w:r>
      <w:r w:rsidR="00D66CCE" w:rsidRPr="00E309E3">
        <w:rPr>
          <w:color w:val="auto"/>
          <w:szCs w:val="24"/>
          <w:lang w:val="en-US"/>
        </w:rPr>
        <w:t xml:space="preserve">loosen the stiffness, before </w:t>
      </w:r>
      <w:r w:rsidR="001B7B3F" w:rsidRPr="00E309E3">
        <w:rPr>
          <w:color w:val="auto"/>
          <w:szCs w:val="24"/>
          <w:lang w:val="en-US"/>
        </w:rPr>
        <w:t>turn</w:t>
      </w:r>
      <w:r w:rsidR="00D66CCE" w:rsidRPr="00E309E3">
        <w:rPr>
          <w:color w:val="auto"/>
          <w:szCs w:val="24"/>
          <w:lang w:val="en-US"/>
        </w:rPr>
        <w:t>ing</w:t>
      </w:r>
      <w:r w:rsidR="001B7B3F" w:rsidRPr="00E309E3">
        <w:rPr>
          <w:color w:val="auto"/>
          <w:szCs w:val="24"/>
          <w:lang w:val="en-US"/>
        </w:rPr>
        <w:t xml:space="preserve"> the painting </w:t>
      </w:r>
      <w:r w:rsidRPr="00E309E3">
        <w:rPr>
          <w:color w:val="auto"/>
          <w:szCs w:val="24"/>
          <w:lang w:val="en-US"/>
        </w:rPr>
        <w:t>on</w:t>
      </w:r>
      <w:r w:rsidR="001B7B3F" w:rsidRPr="00E309E3">
        <w:rPr>
          <w:color w:val="auto"/>
          <w:szCs w:val="24"/>
          <w:lang w:val="en-US"/>
        </w:rPr>
        <w:t>to its side to slightly reduce the strong deformations</w:t>
      </w:r>
      <w:r w:rsidR="00D66CCE" w:rsidRPr="00E309E3">
        <w:rPr>
          <w:color w:val="auto"/>
          <w:szCs w:val="24"/>
          <w:lang w:val="en-US"/>
        </w:rPr>
        <w:t>.</w:t>
      </w:r>
      <w:r w:rsidR="001B7B3F" w:rsidRPr="00E309E3">
        <w:rPr>
          <w:color w:val="auto"/>
          <w:szCs w:val="24"/>
          <w:lang w:val="en-US"/>
        </w:rPr>
        <w:t xml:space="preserve"> </w:t>
      </w:r>
      <w:r w:rsidR="009A567C" w:rsidRPr="00E309E3">
        <w:rPr>
          <w:color w:val="auto"/>
          <w:szCs w:val="24"/>
          <w:lang w:val="en-US"/>
        </w:rPr>
        <w:t>The measure</w:t>
      </w:r>
      <w:r w:rsidR="001B7B3F" w:rsidRPr="00E309E3">
        <w:rPr>
          <w:color w:val="auto"/>
          <w:szCs w:val="24"/>
          <w:lang w:val="en-US"/>
        </w:rPr>
        <w:t xml:space="preserve"> was successful </w:t>
      </w:r>
      <w:r w:rsidR="00D66CCE" w:rsidRPr="00E309E3">
        <w:rPr>
          <w:color w:val="auto"/>
          <w:szCs w:val="24"/>
          <w:lang w:val="en-US"/>
        </w:rPr>
        <w:t xml:space="preserve">up to </w:t>
      </w:r>
      <w:r w:rsidR="001B7B3F" w:rsidRPr="00E309E3">
        <w:rPr>
          <w:color w:val="auto"/>
          <w:szCs w:val="24"/>
          <w:lang w:val="en-US"/>
        </w:rPr>
        <w:t>a point</w:t>
      </w:r>
      <w:r w:rsidR="00D66CCE" w:rsidRPr="00E309E3">
        <w:rPr>
          <w:color w:val="auto"/>
          <w:szCs w:val="24"/>
          <w:lang w:val="en-US"/>
        </w:rPr>
        <w:t>,</w:t>
      </w:r>
      <w:r w:rsidR="001B7B3F" w:rsidRPr="00E309E3">
        <w:rPr>
          <w:color w:val="auto"/>
          <w:szCs w:val="24"/>
          <w:lang w:val="en-US"/>
        </w:rPr>
        <w:t xml:space="preserve"> but it was unclear how to </w:t>
      </w:r>
      <w:r w:rsidR="00D66CCE" w:rsidRPr="00E309E3">
        <w:rPr>
          <w:color w:val="auto"/>
          <w:szCs w:val="24"/>
          <w:lang w:val="en-US"/>
        </w:rPr>
        <w:t xml:space="preserve">go about </w:t>
      </w:r>
      <w:r w:rsidR="001B7B3F" w:rsidRPr="00E309E3">
        <w:rPr>
          <w:color w:val="auto"/>
          <w:szCs w:val="24"/>
          <w:lang w:val="en-US"/>
        </w:rPr>
        <w:t>further stabiliz</w:t>
      </w:r>
      <w:r w:rsidR="00D66CCE" w:rsidRPr="00E309E3">
        <w:rPr>
          <w:color w:val="auto"/>
          <w:szCs w:val="24"/>
          <w:lang w:val="en-US"/>
        </w:rPr>
        <w:t>ing</w:t>
      </w:r>
      <w:r w:rsidR="001B7B3F" w:rsidRPr="00E309E3">
        <w:rPr>
          <w:color w:val="auto"/>
          <w:szCs w:val="24"/>
          <w:lang w:val="en-US"/>
        </w:rPr>
        <w:t xml:space="preserve"> the support and </w:t>
      </w:r>
      <w:r w:rsidR="00D66CCE" w:rsidRPr="00E309E3">
        <w:rPr>
          <w:color w:val="auto"/>
          <w:szCs w:val="24"/>
          <w:lang w:val="en-US"/>
        </w:rPr>
        <w:t>reaf</w:t>
      </w:r>
      <w:r w:rsidR="001B7B3F" w:rsidRPr="00E309E3">
        <w:rPr>
          <w:color w:val="auto"/>
          <w:szCs w:val="24"/>
          <w:lang w:val="en-US"/>
        </w:rPr>
        <w:t>fix</w:t>
      </w:r>
      <w:r w:rsidR="00D66CCE" w:rsidRPr="00E309E3">
        <w:rPr>
          <w:color w:val="auto"/>
          <w:szCs w:val="24"/>
          <w:lang w:val="en-US"/>
        </w:rPr>
        <w:t>ing</w:t>
      </w:r>
      <w:r w:rsidR="001B7B3F" w:rsidRPr="00E309E3">
        <w:rPr>
          <w:color w:val="auto"/>
          <w:szCs w:val="24"/>
          <w:lang w:val="en-US"/>
        </w:rPr>
        <w:t xml:space="preserve"> it to the strainer (</w:t>
      </w:r>
      <w:hyperlink r:id="rId12" w:history="1">
        <w:r w:rsidR="003648DF" w:rsidRPr="00D9470F">
          <w:rPr>
            <w:rStyle w:val="Hyperlink"/>
            <w:b/>
            <w:szCs w:val="24"/>
            <w:highlight w:val="yellow"/>
            <w:lang w:val="en-US"/>
          </w:rPr>
          <w:t>fig</w:t>
        </w:r>
        <w:r w:rsidR="00D9470F" w:rsidRPr="00D9470F">
          <w:rPr>
            <w:rStyle w:val="Hyperlink"/>
            <w:b/>
            <w:szCs w:val="24"/>
            <w:highlight w:val="yellow"/>
            <w:lang w:val="en-US"/>
          </w:rPr>
          <w:t>.</w:t>
        </w:r>
        <w:r w:rsidR="003648DF" w:rsidRPr="00D9470F">
          <w:rPr>
            <w:rStyle w:val="Hyperlink"/>
            <w:b/>
            <w:szCs w:val="24"/>
            <w:highlight w:val="yellow"/>
            <w:lang w:val="en-US"/>
          </w:rPr>
          <w:t xml:space="preserve"> 13.</w:t>
        </w:r>
        <w:r w:rsidR="001B7B3F" w:rsidRPr="00D9470F">
          <w:rPr>
            <w:rStyle w:val="Hyperlink"/>
            <w:b/>
            <w:szCs w:val="24"/>
            <w:highlight w:val="yellow"/>
            <w:lang w:val="en-US"/>
          </w:rPr>
          <w:t>3</w:t>
        </w:r>
      </w:hyperlink>
      <w:r w:rsidR="001B7B3F" w:rsidRPr="00E309E3">
        <w:rPr>
          <w:color w:val="auto"/>
          <w:szCs w:val="24"/>
          <w:lang w:val="en-US"/>
        </w:rPr>
        <w:t>).</w:t>
      </w:r>
    </w:p>
    <w:p w14:paraId="4490979E" w14:textId="77777777" w:rsidR="009C28FF" w:rsidRPr="00E309E3" w:rsidRDefault="009C28FF" w:rsidP="00E309E3">
      <w:pPr>
        <w:spacing w:before="0" w:after="0" w:line="480" w:lineRule="auto"/>
        <w:rPr>
          <w:color w:val="auto"/>
          <w:szCs w:val="24"/>
          <w:lang w:val="en-US"/>
        </w:rPr>
      </w:pPr>
    </w:p>
    <w:p w14:paraId="7A1557E5" w14:textId="05C18B08" w:rsidR="009C28FF" w:rsidRPr="00E309E3" w:rsidRDefault="00AE2BAA" w:rsidP="00E309E3">
      <w:pPr>
        <w:pStyle w:val="Heading1"/>
        <w:rPr>
          <w:color w:val="auto"/>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1B7B3F" w:rsidRPr="00E309E3">
        <w:rPr>
          <w:color w:val="auto"/>
        </w:rPr>
        <w:t xml:space="preserve">The </w:t>
      </w:r>
      <w:r w:rsidR="004D5CD3" w:rsidRPr="00E309E3">
        <w:rPr>
          <w:color w:val="auto"/>
        </w:rPr>
        <w:t>Bigger Picture—Setting Goals</w:t>
      </w:r>
      <w:r w:rsidR="001B7B3F" w:rsidRPr="00E309E3">
        <w:rPr>
          <w:color w:val="auto"/>
        </w:rPr>
        <w:t xml:space="preserve"> and </w:t>
      </w:r>
      <w:r w:rsidR="004D5CD3" w:rsidRPr="00E309E3">
        <w:rPr>
          <w:color w:val="auto"/>
        </w:rPr>
        <w:t>Assessing Limitations</w:t>
      </w:r>
    </w:p>
    <w:p w14:paraId="4DF0E780" w14:textId="131DAEF6" w:rsidR="00F93CA5" w:rsidRPr="00E309E3" w:rsidRDefault="001B7B3F" w:rsidP="00E309E3">
      <w:pPr>
        <w:spacing w:before="0" w:after="0" w:line="480" w:lineRule="auto"/>
        <w:rPr>
          <w:color w:val="auto"/>
          <w:szCs w:val="24"/>
          <w:lang w:val="en-US"/>
        </w:rPr>
      </w:pPr>
      <w:r w:rsidRPr="00E309E3">
        <w:rPr>
          <w:color w:val="auto"/>
          <w:szCs w:val="24"/>
          <w:lang w:val="en-US"/>
        </w:rPr>
        <w:t xml:space="preserve">After </w:t>
      </w:r>
      <w:r w:rsidR="004D5CD3" w:rsidRPr="00E309E3">
        <w:rPr>
          <w:color w:val="auto"/>
          <w:szCs w:val="24"/>
          <w:lang w:val="en-US"/>
        </w:rPr>
        <w:t xml:space="preserve">taking </w:t>
      </w:r>
      <w:r w:rsidRPr="00E309E3">
        <w:rPr>
          <w:color w:val="auto"/>
          <w:szCs w:val="24"/>
          <w:lang w:val="en-US"/>
        </w:rPr>
        <w:t>a closer look at the support of this painting and the other paintings from the cycle</w:t>
      </w:r>
      <w:r w:rsidR="00F93CA5" w:rsidRPr="00E309E3">
        <w:rPr>
          <w:color w:val="auto"/>
          <w:szCs w:val="24"/>
          <w:lang w:val="en-US"/>
        </w:rPr>
        <w:t>,</w:t>
      </w:r>
      <w:r w:rsidRPr="00E309E3">
        <w:rPr>
          <w:color w:val="auto"/>
          <w:szCs w:val="24"/>
          <w:lang w:val="en-US"/>
        </w:rPr>
        <w:t xml:space="preserve"> we </w:t>
      </w:r>
      <w:proofErr w:type="gramStart"/>
      <w:r w:rsidRPr="00E309E3">
        <w:rPr>
          <w:color w:val="auto"/>
          <w:szCs w:val="24"/>
          <w:lang w:val="en-US"/>
        </w:rPr>
        <w:t>came to the conclusion</w:t>
      </w:r>
      <w:proofErr w:type="gramEnd"/>
      <w:r w:rsidRPr="00E309E3">
        <w:rPr>
          <w:color w:val="auto"/>
          <w:szCs w:val="24"/>
          <w:lang w:val="en-US"/>
        </w:rPr>
        <w:t xml:space="preserve"> that the drastic damage was primarily caused by technical factors inherent to the work and less to external influences. Even if </w:t>
      </w:r>
      <w:r w:rsidR="00F93CA5" w:rsidRPr="00E309E3">
        <w:rPr>
          <w:color w:val="auto"/>
          <w:szCs w:val="24"/>
          <w:lang w:val="en-US"/>
        </w:rPr>
        <w:t xml:space="preserve">it </w:t>
      </w:r>
      <w:r w:rsidRPr="00E309E3">
        <w:rPr>
          <w:color w:val="auto"/>
          <w:szCs w:val="24"/>
          <w:lang w:val="en-US"/>
        </w:rPr>
        <w:t>would</w:t>
      </w:r>
      <w:r w:rsidR="002426BE" w:rsidRPr="00E309E3">
        <w:rPr>
          <w:color w:val="auto"/>
          <w:szCs w:val="24"/>
          <w:lang w:val="en-US"/>
        </w:rPr>
        <w:t xml:space="preserve"> </w:t>
      </w:r>
      <w:r w:rsidRPr="00E309E3">
        <w:rPr>
          <w:color w:val="auto"/>
          <w:szCs w:val="24"/>
          <w:lang w:val="en-US"/>
        </w:rPr>
        <w:t>n</w:t>
      </w:r>
      <w:r w:rsidR="002426BE" w:rsidRPr="00E309E3">
        <w:rPr>
          <w:color w:val="auto"/>
          <w:szCs w:val="24"/>
          <w:lang w:val="en-US"/>
        </w:rPr>
        <w:t>o</w:t>
      </w:r>
      <w:r w:rsidRPr="00E309E3">
        <w:rPr>
          <w:color w:val="auto"/>
          <w:szCs w:val="24"/>
          <w:lang w:val="en-US"/>
        </w:rPr>
        <w:t>t be part of our project</w:t>
      </w:r>
      <w:r w:rsidR="00F93CA5" w:rsidRPr="00E309E3">
        <w:rPr>
          <w:color w:val="auto"/>
          <w:szCs w:val="24"/>
          <w:lang w:val="en-US"/>
        </w:rPr>
        <w:t>,</w:t>
      </w:r>
      <w:r w:rsidRPr="00E309E3">
        <w:rPr>
          <w:color w:val="auto"/>
          <w:szCs w:val="24"/>
          <w:lang w:val="en-US"/>
        </w:rPr>
        <w:t xml:space="preserve"> we would </w:t>
      </w:r>
      <w:r w:rsidR="00F93CA5" w:rsidRPr="00E309E3">
        <w:rPr>
          <w:color w:val="auto"/>
          <w:szCs w:val="24"/>
          <w:lang w:val="en-US"/>
        </w:rPr>
        <w:t xml:space="preserve">need </w:t>
      </w:r>
      <w:r w:rsidRPr="00E309E3">
        <w:rPr>
          <w:color w:val="auto"/>
          <w:szCs w:val="24"/>
          <w:lang w:val="en-US"/>
        </w:rPr>
        <w:t xml:space="preserve">to find a method that would be easily applicable to all </w:t>
      </w:r>
      <w:r w:rsidR="00F93CA5" w:rsidRPr="00E309E3">
        <w:rPr>
          <w:color w:val="auto"/>
          <w:szCs w:val="24"/>
          <w:lang w:val="en-US"/>
        </w:rPr>
        <w:t xml:space="preserve">seven </w:t>
      </w:r>
      <w:r w:rsidRPr="00E309E3">
        <w:rPr>
          <w:color w:val="auto"/>
          <w:szCs w:val="24"/>
          <w:lang w:val="en-US"/>
        </w:rPr>
        <w:t>of the paintings. We were told by the museum that they did</w:t>
      </w:r>
      <w:r w:rsidR="002426BE" w:rsidRPr="00E309E3">
        <w:rPr>
          <w:color w:val="auto"/>
          <w:szCs w:val="24"/>
          <w:lang w:val="en-US"/>
        </w:rPr>
        <w:t xml:space="preserve"> </w:t>
      </w:r>
      <w:r w:rsidRPr="00E309E3">
        <w:rPr>
          <w:color w:val="auto"/>
          <w:szCs w:val="24"/>
          <w:lang w:val="en-US"/>
        </w:rPr>
        <w:t>n</w:t>
      </w:r>
      <w:r w:rsidR="002426BE" w:rsidRPr="00E309E3">
        <w:rPr>
          <w:color w:val="auto"/>
          <w:szCs w:val="24"/>
          <w:lang w:val="en-US"/>
        </w:rPr>
        <w:t>o</w:t>
      </w:r>
      <w:r w:rsidRPr="00E309E3">
        <w:rPr>
          <w:color w:val="auto"/>
          <w:szCs w:val="24"/>
          <w:lang w:val="en-US"/>
        </w:rPr>
        <w:t xml:space="preserve">t have any storage space </w:t>
      </w:r>
      <w:r w:rsidR="00F93CA5" w:rsidRPr="00E309E3">
        <w:rPr>
          <w:color w:val="auto"/>
          <w:szCs w:val="24"/>
          <w:lang w:val="en-US"/>
        </w:rPr>
        <w:t xml:space="preserve">other </w:t>
      </w:r>
      <w:r w:rsidRPr="00E309E3">
        <w:rPr>
          <w:color w:val="auto"/>
          <w:szCs w:val="24"/>
          <w:lang w:val="en-US"/>
        </w:rPr>
        <w:t>th</w:t>
      </w:r>
      <w:r w:rsidR="002426BE" w:rsidRPr="00E309E3">
        <w:rPr>
          <w:color w:val="auto"/>
          <w:szCs w:val="24"/>
          <w:lang w:val="en-US"/>
        </w:rPr>
        <w:t>a</w:t>
      </w:r>
      <w:r w:rsidRPr="00E309E3">
        <w:rPr>
          <w:color w:val="auto"/>
          <w:szCs w:val="24"/>
          <w:lang w:val="en-US"/>
        </w:rPr>
        <w:t xml:space="preserve">n the one </w:t>
      </w:r>
      <w:r w:rsidR="002426BE" w:rsidRPr="00E309E3">
        <w:rPr>
          <w:color w:val="auto"/>
          <w:szCs w:val="24"/>
          <w:lang w:val="en-US"/>
        </w:rPr>
        <w:t>i</w:t>
      </w:r>
      <w:r w:rsidRPr="00E309E3">
        <w:rPr>
          <w:color w:val="auto"/>
          <w:szCs w:val="24"/>
          <w:lang w:val="en-US"/>
        </w:rPr>
        <w:t>n the attic</w:t>
      </w:r>
      <w:r w:rsidR="00F93CA5" w:rsidRPr="00E309E3">
        <w:rPr>
          <w:color w:val="auto"/>
          <w:szCs w:val="24"/>
          <w:lang w:val="en-US"/>
        </w:rPr>
        <w:t>, which had</w:t>
      </w:r>
      <w:r w:rsidRPr="00E309E3">
        <w:rPr>
          <w:color w:val="auto"/>
          <w:szCs w:val="24"/>
          <w:lang w:val="en-US"/>
        </w:rPr>
        <w:t xml:space="preserve"> very high temperatures in summer </w:t>
      </w:r>
      <w:r w:rsidR="002426BE" w:rsidRPr="00E309E3">
        <w:rPr>
          <w:color w:val="auto"/>
          <w:szCs w:val="24"/>
          <w:lang w:val="en-US"/>
        </w:rPr>
        <w:t>and</w:t>
      </w:r>
      <w:r w:rsidRPr="00E309E3">
        <w:rPr>
          <w:color w:val="auto"/>
          <w:szCs w:val="24"/>
          <w:lang w:val="en-US"/>
        </w:rPr>
        <w:t xml:space="preserve"> very low</w:t>
      </w:r>
      <w:r w:rsidR="00F93CA5" w:rsidRPr="00E309E3">
        <w:rPr>
          <w:color w:val="auto"/>
          <w:szCs w:val="24"/>
          <w:lang w:val="en-US"/>
        </w:rPr>
        <w:t>,</w:t>
      </w:r>
      <w:r w:rsidRPr="00E309E3">
        <w:rPr>
          <w:color w:val="auto"/>
          <w:szCs w:val="24"/>
          <w:lang w:val="en-US"/>
        </w:rPr>
        <w:t xml:space="preserve"> almost freezing conditions in winter.</w:t>
      </w:r>
      <w:r w:rsidR="00F93CA5" w:rsidRPr="00E309E3">
        <w:rPr>
          <w:color w:val="auto"/>
          <w:szCs w:val="24"/>
          <w:lang w:val="en-US"/>
        </w:rPr>
        <w:t xml:space="preserve"> Additionally,</w:t>
      </w:r>
      <w:r w:rsidRPr="00E309E3">
        <w:rPr>
          <w:color w:val="auto"/>
          <w:szCs w:val="24"/>
          <w:lang w:val="en-US"/>
        </w:rPr>
        <w:t xml:space="preserve"> the difficult financial situation </w:t>
      </w:r>
      <w:r w:rsidR="009A567C" w:rsidRPr="00E309E3">
        <w:rPr>
          <w:color w:val="auto"/>
          <w:szCs w:val="24"/>
          <w:lang w:val="en-US"/>
        </w:rPr>
        <w:t xml:space="preserve">common </w:t>
      </w:r>
      <w:r w:rsidR="00F93CA5" w:rsidRPr="00E309E3">
        <w:rPr>
          <w:color w:val="auto"/>
          <w:szCs w:val="24"/>
          <w:lang w:val="en-US"/>
        </w:rPr>
        <w:t xml:space="preserve">to </w:t>
      </w:r>
      <w:r w:rsidRPr="00E309E3">
        <w:rPr>
          <w:color w:val="auto"/>
          <w:szCs w:val="24"/>
          <w:lang w:val="en-US"/>
        </w:rPr>
        <w:t>many small</w:t>
      </w:r>
      <w:r w:rsidR="00F93CA5" w:rsidRPr="00E309E3">
        <w:rPr>
          <w:color w:val="auto"/>
          <w:szCs w:val="24"/>
          <w:lang w:val="en-US"/>
        </w:rPr>
        <w:t>,</w:t>
      </w:r>
      <w:r w:rsidRPr="00E309E3">
        <w:rPr>
          <w:color w:val="auto"/>
          <w:szCs w:val="24"/>
          <w:lang w:val="en-US"/>
        </w:rPr>
        <w:t xml:space="preserve"> community museums implied </w:t>
      </w:r>
      <w:r w:rsidR="00F93CA5" w:rsidRPr="00E309E3">
        <w:rPr>
          <w:color w:val="auto"/>
          <w:szCs w:val="24"/>
          <w:lang w:val="en-US"/>
        </w:rPr>
        <w:t xml:space="preserve">the need for </w:t>
      </w:r>
      <w:r w:rsidRPr="00E309E3">
        <w:rPr>
          <w:color w:val="auto"/>
          <w:szCs w:val="24"/>
          <w:lang w:val="en-US"/>
        </w:rPr>
        <w:t>a low</w:t>
      </w:r>
      <w:r w:rsidR="00F93CA5" w:rsidRPr="00E309E3">
        <w:rPr>
          <w:color w:val="auto"/>
          <w:szCs w:val="24"/>
          <w:lang w:val="en-US"/>
        </w:rPr>
        <w:t>-</w:t>
      </w:r>
      <w:r w:rsidRPr="00E309E3">
        <w:rPr>
          <w:color w:val="auto"/>
          <w:szCs w:val="24"/>
          <w:lang w:val="en-US"/>
        </w:rPr>
        <w:t xml:space="preserve">cost </w:t>
      </w:r>
      <w:r w:rsidR="009A567C" w:rsidRPr="00E309E3">
        <w:rPr>
          <w:color w:val="auto"/>
          <w:szCs w:val="24"/>
          <w:lang w:val="en-US"/>
        </w:rPr>
        <w:t>solution;</w:t>
      </w:r>
      <w:r w:rsidRPr="00E309E3">
        <w:rPr>
          <w:color w:val="auto"/>
          <w:szCs w:val="24"/>
          <w:lang w:val="en-US"/>
        </w:rPr>
        <w:t xml:space="preserve"> otherwise</w:t>
      </w:r>
      <w:r w:rsidR="00F93CA5" w:rsidRPr="00E309E3">
        <w:rPr>
          <w:color w:val="auto"/>
          <w:szCs w:val="24"/>
          <w:lang w:val="en-US"/>
        </w:rPr>
        <w:t>,</w:t>
      </w:r>
      <w:r w:rsidRPr="00E309E3">
        <w:rPr>
          <w:color w:val="auto"/>
          <w:szCs w:val="24"/>
          <w:lang w:val="en-US"/>
        </w:rPr>
        <w:t xml:space="preserve"> it would be very unlikely that the rest of the cycle could ever be restored. Keeping all of this in mind</w:t>
      </w:r>
      <w:r w:rsidR="00F93CA5" w:rsidRPr="00E309E3">
        <w:rPr>
          <w:color w:val="auto"/>
          <w:szCs w:val="24"/>
          <w:lang w:val="en-US"/>
        </w:rPr>
        <w:t>,</w:t>
      </w:r>
      <w:r w:rsidRPr="00E309E3">
        <w:rPr>
          <w:color w:val="auto"/>
          <w:szCs w:val="24"/>
          <w:lang w:val="en-US"/>
        </w:rPr>
        <w:t xml:space="preserve"> we also hoped that a neat</w:t>
      </w:r>
      <w:r w:rsidR="007E0DBA">
        <w:rPr>
          <w:color w:val="auto"/>
          <w:szCs w:val="24"/>
          <w:lang w:val="en-US"/>
        </w:rPr>
        <w:t>er</w:t>
      </w:r>
      <w:r w:rsidRPr="00E309E3">
        <w:rPr>
          <w:color w:val="auto"/>
          <w:szCs w:val="24"/>
          <w:lang w:val="en-US"/>
        </w:rPr>
        <w:t xml:space="preserve"> appearance would </w:t>
      </w:r>
      <w:r w:rsidR="00F93CA5" w:rsidRPr="00E309E3">
        <w:rPr>
          <w:color w:val="auto"/>
          <w:szCs w:val="24"/>
          <w:lang w:val="en-US"/>
        </w:rPr>
        <w:t xml:space="preserve">perhaps </w:t>
      </w:r>
      <w:r w:rsidRPr="00E309E3">
        <w:rPr>
          <w:color w:val="auto"/>
          <w:szCs w:val="24"/>
          <w:lang w:val="en-US"/>
        </w:rPr>
        <w:t xml:space="preserve">grant the large </w:t>
      </w:r>
      <w:r w:rsidR="00F93CA5" w:rsidRPr="00E309E3">
        <w:rPr>
          <w:color w:val="auto"/>
          <w:szCs w:val="24"/>
          <w:lang w:val="en-US"/>
        </w:rPr>
        <w:t>(</w:t>
      </w:r>
      <w:r w:rsidRPr="00E309E3">
        <w:rPr>
          <w:color w:val="auto"/>
          <w:szCs w:val="24"/>
          <w:lang w:val="en-US"/>
        </w:rPr>
        <w:t>and therefore more vulnerable</w:t>
      </w:r>
      <w:r w:rsidR="00F93CA5" w:rsidRPr="00E309E3">
        <w:rPr>
          <w:color w:val="auto"/>
          <w:szCs w:val="24"/>
          <w:lang w:val="en-US"/>
        </w:rPr>
        <w:t>)</w:t>
      </w:r>
      <w:r w:rsidRPr="00E309E3">
        <w:rPr>
          <w:color w:val="auto"/>
          <w:szCs w:val="24"/>
          <w:lang w:val="en-US"/>
        </w:rPr>
        <w:t xml:space="preserve"> central painting a spot in the collection</w:t>
      </w:r>
      <w:r w:rsidR="00F93CA5" w:rsidRPr="00E309E3">
        <w:rPr>
          <w:color w:val="auto"/>
          <w:szCs w:val="24"/>
          <w:lang w:val="en-US"/>
        </w:rPr>
        <w:t>,</w:t>
      </w:r>
      <w:r w:rsidRPr="00E309E3">
        <w:rPr>
          <w:color w:val="auto"/>
          <w:szCs w:val="24"/>
          <w:lang w:val="en-US"/>
        </w:rPr>
        <w:t xml:space="preserve"> which would mean better storage conditions.</w:t>
      </w:r>
      <w:r w:rsidR="002426BE" w:rsidRPr="00E309E3">
        <w:rPr>
          <w:color w:val="auto"/>
          <w:szCs w:val="24"/>
          <w:lang w:val="en-US"/>
        </w:rPr>
        <w:t xml:space="preserve"> Hence</w:t>
      </w:r>
      <w:r w:rsidRPr="00E309E3">
        <w:rPr>
          <w:color w:val="auto"/>
          <w:szCs w:val="24"/>
          <w:lang w:val="en-US"/>
        </w:rPr>
        <w:t xml:space="preserve"> </w:t>
      </w:r>
      <w:r w:rsidR="002426BE" w:rsidRPr="00E309E3">
        <w:rPr>
          <w:color w:val="auto"/>
          <w:szCs w:val="24"/>
          <w:lang w:val="en-US"/>
        </w:rPr>
        <w:t>o</w:t>
      </w:r>
      <w:r w:rsidRPr="00E309E3">
        <w:rPr>
          <w:color w:val="auto"/>
          <w:szCs w:val="24"/>
          <w:lang w:val="en-US"/>
        </w:rPr>
        <w:t xml:space="preserve">ur preliminary goal was to make the depiction readable again and to stabilize the support. </w:t>
      </w:r>
    </w:p>
    <w:p w14:paraId="0C86984F" w14:textId="488267FE" w:rsidR="009150F8" w:rsidRPr="00E309E3" w:rsidRDefault="00F93CA5"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As the painting had never undergone any major restoration treatment in the past</w:t>
      </w:r>
      <w:r w:rsidRPr="00E309E3">
        <w:rPr>
          <w:color w:val="auto"/>
          <w:szCs w:val="24"/>
          <w:lang w:val="en-US"/>
        </w:rPr>
        <w:t>,</w:t>
      </w:r>
      <w:r w:rsidR="001B7B3F" w:rsidRPr="00E309E3">
        <w:rPr>
          <w:color w:val="auto"/>
          <w:szCs w:val="24"/>
          <w:lang w:val="en-US"/>
        </w:rPr>
        <w:t xml:space="preserve"> we wanted to keep the impact on the original substance as minimal as possible</w:t>
      </w:r>
      <w:r w:rsidRPr="00E309E3">
        <w:rPr>
          <w:color w:val="auto"/>
          <w:szCs w:val="24"/>
          <w:lang w:val="en-US"/>
        </w:rPr>
        <w:t xml:space="preserve">, and </w:t>
      </w:r>
      <w:r w:rsidR="009150F8" w:rsidRPr="00E309E3">
        <w:rPr>
          <w:color w:val="auto"/>
          <w:szCs w:val="24"/>
          <w:lang w:val="en-US"/>
        </w:rPr>
        <w:t xml:space="preserve">that </w:t>
      </w:r>
      <w:r w:rsidR="001B7B3F" w:rsidRPr="00E309E3">
        <w:rPr>
          <w:color w:val="auto"/>
          <w:szCs w:val="24"/>
          <w:lang w:val="en-US"/>
        </w:rPr>
        <w:t xml:space="preserve">meant </w:t>
      </w:r>
      <w:r w:rsidR="009150F8" w:rsidRPr="00E309E3">
        <w:rPr>
          <w:color w:val="auto"/>
          <w:szCs w:val="24"/>
          <w:lang w:val="en-US"/>
        </w:rPr>
        <w:t>re</w:t>
      </w:r>
      <w:r w:rsidR="001B7B3F" w:rsidRPr="00E309E3">
        <w:rPr>
          <w:color w:val="auto"/>
          <w:szCs w:val="24"/>
          <w:lang w:val="en-US"/>
        </w:rPr>
        <w:t>tain</w:t>
      </w:r>
      <w:r w:rsidR="009150F8" w:rsidRPr="00E309E3">
        <w:rPr>
          <w:color w:val="auto"/>
          <w:szCs w:val="24"/>
          <w:lang w:val="en-US"/>
        </w:rPr>
        <w:t>ing</w:t>
      </w:r>
      <w:r w:rsidR="001B7B3F" w:rsidRPr="00E309E3">
        <w:rPr>
          <w:color w:val="auto"/>
          <w:szCs w:val="24"/>
          <w:lang w:val="en-US"/>
        </w:rPr>
        <w:t xml:space="preserve"> the original stretching system. Due to the nature of the support, thread-by-thread </w:t>
      </w:r>
      <w:r w:rsidR="001B7B3F" w:rsidRPr="00E309E3">
        <w:rPr>
          <w:color w:val="auto"/>
          <w:szCs w:val="24"/>
          <w:lang w:val="en-US"/>
        </w:rPr>
        <w:lastRenderedPageBreak/>
        <w:t>tear-mending</w:t>
      </w:r>
      <w:r w:rsidR="009150F8" w:rsidRPr="00E309E3">
        <w:rPr>
          <w:color w:val="auto"/>
          <w:szCs w:val="24"/>
          <w:lang w:val="en-US"/>
        </w:rPr>
        <w:t>,</w:t>
      </w:r>
      <w:r w:rsidR="001B7B3F" w:rsidRPr="00E309E3">
        <w:rPr>
          <w:color w:val="auto"/>
          <w:szCs w:val="24"/>
          <w:lang w:val="en-US"/>
        </w:rPr>
        <w:t xml:space="preserve"> or even patches</w:t>
      </w:r>
      <w:r w:rsidR="009150F8" w:rsidRPr="00E309E3">
        <w:rPr>
          <w:color w:val="auto"/>
          <w:szCs w:val="24"/>
          <w:lang w:val="en-US"/>
        </w:rPr>
        <w:t>,</w:t>
      </w:r>
      <w:r w:rsidR="001B7B3F" w:rsidRPr="00E309E3">
        <w:rPr>
          <w:color w:val="auto"/>
          <w:szCs w:val="24"/>
          <w:lang w:val="en-US"/>
        </w:rPr>
        <w:t xml:space="preserve"> would not have provided a long-term solution</w:t>
      </w:r>
      <w:r w:rsidR="009150F8" w:rsidRPr="00E309E3">
        <w:rPr>
          <w:color w:val="auto"/>
          <w:szCs w:val="24"/>
          <w:lang w:val="en-US"/>
        </w:rPr>
        <w:t>.</w:t>
      </w:r>
      <w:r w:rsidR="001B7B3F" w:rsidRPr="00E309E3">
        <w:rPr>
          <w:color w:val="auto"/>
          <w:szCs w:val="24"/>
          <w:lang w:val="en-US"/>
        </w:rPr>
        <w:t xml:space="preserve"> We were afraid that the </w:t>
      </w:r>
      <w:r w:rsidR="009150F8" w:rsidRPr="00E309E3">
        <w:rPr>
          <w:color w:val="auto"/>
          <w:szCs w:val="24"/>
          <w:lang w:val="en-US"/>
        </w:rPr>
        <w:t xml:space="preserve">thin, </w:t>
      </w:r>
      <w:r w:rsidR="001B7B3F" w:rsidRPr="00E309E3">
        <w:rPr>
          <w:color w:val="auto"/>
          <w:szCs w:val="24"/>
          <w:lang w:val="en-US"/>
        </w:rPr>
        <w:t>brittle vertical threads would ju</w:t>
      </w:r>
      <w:r w:rsidR="002426BE" w:rsidRPr="00E309E3">
        <w:rPr>
          <w:color w:val="auto"/>
          <w:szCs w:val="24"/>
          <w:lang w:val="en-US"/>
        </w:rPr>
        <w:t>s</w:t>
      </w:r>
      <w:r w:rsidR="001B7B3F" w:rsidRPr="00E309E3">
        <w:rPr>
          <w:color w:val="auto"/>
          <w:szCs w:val="24"/>
          <w:lang w:val="en-US"/>
        </w:rPr>
        <w:t xml:space="preserve">t break in other </w:t>
      </w:r>
      <w:r w:rsidR="009150F8" w:rsidRPr="00E309E3">
        <w:rPr>
          <w:color w:val="auto"/>
          <w:szCs w:val="24"/>
          <w:lang w:val="en-US"/>
        </w:rPr>
        <w:t xml:space="preserve">places </w:t>
      </w:r>
      <w:r w:rsidR="001B7B3F" w:rsidRPr="00E309E3">
        <w:rPr>
          <w:color w:val="auto"/>
          <w:szCs w:val="24"/>
          <w:lang w:val="en-US"/>
        </w:rPr>
        <w:t>if we did</w:t>
      </w:r>
      <w:r w:rsidR="002426BE" w:rsidRPr="00E309E3">
        <w:rPr>
          <w:color w:val="auto"/>
          <w:szCs w:val="24"/>
          <w:lang w:val="en-US"/>
        </w:rPr>
        <w:t xml:space="preserve"> </w:t>
      </w:r>
      <w:r w:rsidR="001B7B3F" w:rsidRPr="00E309E3">
        <w:rPr>
          <w:color w:val="auto"/>
          <w:szCs w:val="24"/>
          <w:lang w:val="en-US"/>
        </w:rPr>
        <w:t>n</w:t>
      </w:r>
      <w:r w:rsidR="002426BE" w:rsidRPr="00E309E3">
        <w:rPr>
          <w:color w:val="auto"/>
          <w:szCs w:val="24"/>
          <w:lang w:val="en-US"/>
        </w:rPr>
        <w:t>o</w:t>
      </w:r>
      <w:r w:rsidR="001B7B3F" w:rsidRPr="00E309E3">
        <w:rPr>
          <w:color w:val="auto"/>
          <w:szCs w:val="24"/>
          <w:lang w:val="en-US"/>
        </w:rPr>
        <w:t xml:space="preserve">t reinforce the </w:t>
      </w:r>
      <w:proofErr w:type="gramStart"/>
      <w:r w:rsidR="001B7B3F" w:rsidRPr="00E309E3">
        <w:rPr>
          <w:color w:val="auto"/>
          <w:szCs w:val="24"/>
          <w:lang w:val="en-US"/>
        </w:rPr>
        <w:t>support as a whole</w:t>
      </w:r>
      <w:proofErr w:type="gramEnd"/>
      <w:r w:rsidR="001B7B3F" w:rsidRPr="00E309E3">
        <w:rPr>
          <w:color w:val="auto"/>
          <w:szCs w:val="24"/>
          <w:lang w:val="en-US"/>
        </w:rPr>
        <w:t xml:space="preserve">. After looking at all the options and </w:t>
      </w:r>
      <w:proofErr w:type="gramStart"/>
      <w:r w:rsidR="001B7B3F" w:rsidRPr="00E309E3">
        <w:rPr>
          <w:color w:val="auto"/>
          <w:szCs w:val="24"/>
          <w:lang w:val="en-US"/>
        </w:rPr>
        <w:t>taking into account</w:t>
      </w:r>
      <w:proofErr w:type="gramEnd"/>
      <w:r w:rsidR="001B7B3F" w:rsidRPr="00E309E3">
        <w:rPr>
          <w:color w:val="auto"/>
          <w:szCs w:val="24"/>
          <w:lang w:val="en-US"/>
        </w:rPr>
        <w:t xml:space="preserve"> the </w:t>
      </w:r>
      <w:r w:rsidR="009150F8" w:rsidRPr="00E309E3">
        <w:rPr>
          <w:color w:val="auto"/>
          <w:szCs w:val="24"/>
          <w:lang w:val="en-US"/>
        </w:rPr>
        <w:t xml:space="preserve">sparse </w:t>
      </w:r>
      <w:r w:rsidR="001B7B3F" w:rsidRPr="00E309E3">
        <w:rPr>
          <w:color w:val="auto"/>
          <w:szCs w:val="24"/>
          <w:lang w:val="en-US"/>
        </w:rPr>
        <w:t>financial resources</w:t>
      </w:r>
      <w:r w:rsidR="002426BE" w:rsidRPr="00E309E3">
        <w:rPr>
          <w:color w:val="auto"/>
          <w:szCs w:val="24"/>
          <w:lang w:val="en-US"/>
        </w:rPr>
        <w:t>,</w:t>
      </w:r>
      <w:r w:rsidR="001B7B3F" w:rsidRPr="00E309E3">
        <w:rPr>
          <w:color w:val="auto"/>
          <w:szCs w:val="24"/>
          <w:lang w:val="en-US"/>
        </w:rPr>
        <w:t xml:space="preserve"> lining seemed to be the only option. </w:t>
      </w:r>
    </w:p>
    <w:p w14:paraId="1FD9E1AE" w14:textId="5665BF4A" w:rsidR="009C28FF" w:rsidRPr="00E309E3" w:rsidRDefault="009150F8"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The concept envisaged remodel</w:t>
      </w:r>
      <w:r w:rsidRPr="00E309E3">
        <w:rPr>
          <w:color w:val="auto"/>
          <w:szCs w:val="24"/>
          <w:lang w:val="en-US"/>
        </w:rPr>
        <w:t>ing</w:t>
      </w:r>
      <w:r w:rsidR="001B7B3F" w:rsidRPr="00E309E3">
        <w:rPr>
          <w:color w:val="auto"/>
          <w:szCs w:val="24"/>
          <w:lang w:val="en-US"/>
        </w:rPr>
        <w:t xml:space="preserve"> the deformed canvas, secur</w:t>
      </w:r>
      <w:r w:rsidRPr="00E309E3">
        <w:rPr>
          <w:color w:val="auto"/>
          <w:szCs w:val="24"/>
          <w:lang w:val="en-US"/>
        </w:rPr>
        <w:t>ing</w:t>
      </w:r>
      <w:r w:rsidR="001B7B3F" w:rsidRPr="00E309E3">
        <w:rPr>
          <w:color w:val="auto"/>
          <w:szCs w:val="24"/>
          <w:lang w:val="en-US"/>
        </w:rPr>
        <w:t xml:space="preserve"> the tears</w:t>
      </w:r>
      <w:r w:rsidRPr="00E309E3">
        <w:rPr>
          <w:color w:val="auto"/>
          <w:szCs w:val="24"/>
          <w:lang w:val="en-US"/>
        </w:rPr>
        <w:t>,</w:t>
      </w:r>
      <w:r w:rsidR="001B7B3F" w:rsidRPr="00E309E3">
        <w:rPr>
          <w:color w:val="auto"/>
          <w:szCs w:val="24"/>
          <w:lang w:val="en-US"/>
        </w:rPr>
        <w:t xml:space="preserve"> and </w:t>
      </w:r>
      <w:r w:rsidR="0032476C" w:rsidRPr="00E309E3">
        <w:rPr>
          <w:color w:val="auto"/>
          <w:szCs w:val="24"/>
          <w:lang w:val="en-US"/>
        </w:rPr>
        <w:t xml:space="preserve">then </w:t>
      </w:r>
      <w:r w:rsidR="001B7B3F" w:rsidRPr="00E309E3">
        <w:rPr>
          <w:color w:val="auto"/>
          <w:szCs w:val="24"/>
          <w:lang w:val="en-US"/>
        </w:rPr>
        <w:t>lin</w:t>
      </w:r>
      <w:r w:rsidRPr="00E309E3">
        <w:rPr>
          <w:color w:val="auto"/>
          <w:szCs w:val="24"/>
          <w:lang w:val="en-US"/>
        </w:rPr>
        <w:t>ing</w:t>
      </w:r>
      <w:r w:rsidR="001B7B3F" w:rsidRPr="00E309E3">
        <w:rPr>
          <w:color w:val="auto"/>
          <w:szCs w:val="24"/>
          <w:lang w:val="en-US"/>
        </w:rPr>
        <w:t xml:space="preserve"> the painting. This last step was essential to stabiliz</w:t>
      </w:r>
      <w:r w:rsidR="002426BE" w:rsidRPr="00E309E3">
        <w:rPr>
          <w:color w:val="auto"/>
          <w:szCs w:val="24"/>
          <w:lang w:val="en-US"/>
        </w:rPr>
        <w:t>ing</w:t>
      </w:r>
      <w:r w:rsidR="001B7B3F" w:rsidRPr="00E309E3">
        <w:rPr>
          <w:color w:val="auto"/>
          <w:szCs w:val="24"/>
          <w:lang w:val="en-US"/>
        </w:rPr>
        <w:t xml:space="preserve"> the support and reliev</w:t>
      </w:r>
      <w:r w:rsidRPr="00E309E3">
        <w:rPr>
          <w:color w:val="auto"/>
          <w:szCs w:val="24"/>
          <w:lang w:val="en-US"/>
        </w:rPr>
        <w:t>ing</w:t>
      </w:r>
      <w:r w:rsidR="001B7B3F" w:rsidRPr="00E309E3">
        <w:rPr>
          <w:color w:val="auto"/>
          <w:szCs w:val="24"/>
          <w:lang w:val="en-US"/>
        </w:rPr>
        <w:t xml:space="preserve"> the </w:t>
      </w:r>
      <w:r w:rsidRPr="00E309E3">
        <w:rPr>
          <w:color w:val="auto"/>
          <w:szCs w:val="24"/>
          <w:lang w:val="en-US"/>
        </w:rPr>
        <w:t xml:space="preserve">strain on the </w:t>
      </w:r>
      <w:r w:rsidR="001B7B3F" w:rsidRPr="00E309E3">
        <w:rPr>
          <w:color w:val="auto"/>
          <w:szCs w:val="24"/>
          <w:lang w:val="en-US"/>
        </w:rPr>
        <w:t xml:space="preserve">warp threads. Where the stretching system had already failed, the lining canvas </w:t>
      </w:r>
      <w:r w:rsidRPr="00E309E3">
        <w:rPr>
          <w:color w:val="auto"/>
          <w:szCs w:val="24"/>
          <w:lang w:val="en-US"/>
        </w:rPr>
        <w:t xml:space="preserve">would need to </w:t>
      </w:r>
      <w:r w:rsidR="001B7B3F" w:rsidRPr="00E309E3">
        <w:rPr>
          <w:color w:val="auto"/>
          <w:szCs w:val="24"/>
          <w:lang w:val="en-US"/>
        </w:rPr>
        <w:t xml:space="preserve">be pushed between the strainer and the original canvas and tensioned together with the painting. In areas with </w:t>
      </w:r>
      <w:r w:rsidR="002426BE" w:rsidRPr="00E309E3">
        <w:rPr>
          <w:color w:val="auto"/>
          <w:szCs w:val="24"/>
          <w:lang w:val="en-US"/>
        </w:rPr>
        <w:t xml:space="preserve">an </w:t>
      </w:r>
      <w:r w:rsidR="001B7B3F" w:rsidRPr="00E309E3">
        <w:rPr>
          <w:color w:val="auto"/>
          <w:szCs w:val="24"/>
          <w:lang w:val="en-US"/>
        </w:rPr>
        <w:t xml:space="preserve">intact stretching system, the lining canvas </w:t>
      </w:r>
      <w:r w:rsidRPr="00E309E3">
        <w:rPr>
          <w:color w:val="auto"/>
          <w:szCs w:val="24"/>
          <w:lang w:val="en-US"/>
        </w:rPr>
        <w:t xml:space="preserve">would </w:t>
      </w:r>
      <w:r w:rsidR="001B7B3F" w:rsidRPr="00E309E3">
        <w:rPr>
          <w:color w:val="auto"/>
          <w:szCs w:val="24"/>
          <w:lang w:val="en-US"/>
        </w:rPr>
        <w:t xml:space="preserve">be adhered </w:t>
      </w:r>
      <w:r w:rsidRPr="00E309E3">
        <w:rPr>
          <w:color w:val="auto"/>
          <w:szCs w:val="24"/>
          <w:lang w:val="en-US"/>
        </w:rPr>
        <w:t xml:space="preserve">just </w:t>
      </w:r>
      <w:r w:rsidR="001B7B3F" w:rsidRPr="00E309E3">
        <w:rPr>
          <w:color w:val="auto"/>
          <w:szCs w:val="24"/>
          <w:lang w:val="en-US"/>
        </w:rPr>
        <w:t xml:space="preserve">a few </w:t>
      </w:r>
      <w:r w:rsidR="000C3396" w:rsidRPr="00E309E3">
        <w:rPr>
          <w:color w:val="auto"/>
          <w:szCs w:val="24"/>
          <w:lang w:val="en-US"/>
        </w:rPr>
        <w:t xml:space="preserve">millimeters inside the strainer. </w:t>
      </w:r>
      <w:r w:rsidR="001B7B3F" w:rsidRPr="00E309E3">
        <w:rPr>
          <w:color w:val="auto"/>
          <w:szCs w:val="24"/>
          <w:lang w:val="en-US"/>
        </w:rPr>
        <w:t>Both the securing of the tears and the lining should be reversible</w:t>
      </w:r>
      <w:r w:rsidRPr="00E309E3">
        <w:rPr>
          <w:color w:val="auto"/>
          <w:szCs w:val="24"/>
          <w:lang w:val="en-US"/>
        </w:rPr>
        <w:t>,</w:t>
      </w:r>
      <w:r w:rsidR="001B7B3F" w:rsidRPr="00E309E3">
        <w:rPr>
          <w:color w:val="auto"/>
          <w:szCs w:val="24"/>
          <w:lang w:val="en-US"/>
        </w:rPr>
        <w:t xml:space="preserve"> and it should also be possible to remove the lining without opening the tears. The aim of the treatment was not a perfectly smooth surface but </w:t>
      </w:r>
      <w:r w:rsidRPr="00E309E3">
        <w:rPr>
          <w:color w:val="auto"/>
          <w:szCs w:val="24"/>
          <w:lang w:val="en-US"/>
        </w:rPr>
        <w:t xml:space="preserve">rather </w:t>
      </w:r>
      <w:r w:rsidR="001B7B3F" w:rsidRPr="00E309E3">
        <w:rPr>
          <w:color w:val="auto"/>
          <w:szCs w:val="24"/>
          <w:lang w:val="en-US"/>
        </w:rPr>
        <w:t xml:space="preserve">a condition that </w:t>
      </w:r>
      <w:r w:rsidRPr="00E309E3">
        <w:rPr>
          <w:color w:val="auto"/>
          <w:szCs w:val="24"/>
          <w:lang w:val="en-US"/>
        </w:rPr>
        <w:t xml:space="preserve">would </w:t>
      </w:r>
      <w:r w:rsidR="001B7B3F" w:rsidRPr="00E309E3">
        <w:rPr>
          <w:color w:val="auto"/>
          <w:szCs w:val="24"/>
          <w:lang w:val="en-US"/>
        </w:rPr>
        <w:t>make both the depiction and the history of the painting visible.</w:t>
      </w:r>
    </w:p>
    <w:p w14:paraId="04B3A2DC" w14:textId="77777777" w:rsidR="009C28FF" w:rsidRPr="00E309E3" w:rsidRDefault="009C28FF" w:rsidP="00E309E3">
      <w:pPr>
        <w:spacing w:before="0" w:after="0" w:line="480" w:lineRule="auto"/>
        <w:rPr>
          <w:color w:val="auto"/>
          <w:szCs w:val="24"/>
          <w:lang w:val="en-US"/>
        </w:rPr>
      </w:pPr>
    </w:p>
    <w:p w14:paraId="2CC1FB57" w14:textId="6695C8DA" w:rsidR="00916329" w:rsidRPr="00E309E3" w:rsidRDefault="00AE2BAA" w:rsidP="00E309E3">
      <w:pPr>
        <w:pStyle w:val="Heading1"/>
        <w:rPr>
          <w:color w:val="auto"/>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1B7B3F" w:rsidRPr="00E309E3">
        <w:rPr>
          <w:color w:val="auto"/>
        </w:rPr>
        <w:t xml:space="preserve">Finding a </w:t>
      </w:r>
      <w:r w:rsidR="009150F8" w:rsidRPr="00E309E3">
        <w:rPr>
          <w:color w:val="auto"/>
        </w:rPr>
        <w:t xml:space="preserve">Solution—Developing </w:t>
      </w:r>
      <w:r w:rsidR="001B7B3F" w:rsidRPr="00E309E3">
        <w:rPr>
          <w:color w:val="auto"/>
        </w:rPr>
        <w:t xml:space="preserve">a </w:t>
      </w:r>
      <w:r w:rsidR="009150F8" w:rsidRPr="00E309E3">
        <w:rPr>
          <w:color w:val="auto"/>
        </w:rPr>
        <w:t>Method</w:t>
      </w:r>
    </w:p>
    <w:p w14:paraId="7A7B92CE" w14:textId="69CD36EA" w:rsidR="009C28FF" w:rsidRPr="00E309E3" w:rsidRDefault="001B7B3F" w:rsidP="00E309E3">
      <w:pPr>
        <w:spacing w:before="0" w:after="0" w:line="480" w:lineRule="auto"/>
        <w:rPr>
          <w:color w:val="auto"/>
          <w:szCs w:val="24"/>
          <w:lang w:val="en-US"/>
        </w:rPr>
      </w:pPr>
      <w:r w:rsidRPr="00E309E3">
        <w:rPr>
          <w:color w:val="auto"/>
          <w:szCs w:val="24"/>
          <w:lang w:val="en-US"/>
        </w:rPr>
        <w:t xml:space="preserve">From the first-aid measure taken </w:t>
      </w:r>
      <w:r w:rsidR="00A00F6E" w:rsidRPr="00E309E3">
        <w:rPr>
          <w:color w:val="auto"/>
          <w:szCs w:val="24"/>
          <w:lang w:val="en-US"/>
        </w:rPr>
        <w:t>i</w:t>
      </w:r>
      <w:r w:rsidRPr="00E309E3">
        <w:rPr>
          <w:color w:val="auto"/>
          <w:szCs w:val="24"/>
          <w:lang w:val="en-US"/>
        </w:rPr>
        <w:t>n the attic in 2012</w:t>
      </w:r>
      <w:r w:rsidR="00D9133E">
        <w:rPr>
          <w:color w:val="auto"/>
          <w:szCs w:val="24"/>
          <w:lang w:val="en-US"/>
        </w:rPr>
        <w:t>,</w:t>
      </w:r>
      <w:r w:rsidRPr="00E309E3">
        <w:rPr>
          <w:color w:val="auto"/>
          <w:szCs w:val="24"/>
          <w:lang w:val="en-US"/>
        </w:rPr>
        <w:t xml:space="preserve"> it was known that the rigid canvas and the paint layer would become more flexible under the influence of </w:t>
      </w:r>
      <w:proofErr w:type="gramStart"/>
      <w:r w:rsidRPr="00E309E3">
        <w:rPr>
          <w:color w:val="auto"/>
          <w:szCs w:val="24"/>
          <w:lang w:val="en-US"/>
        </w:rPr>
        <w:t>heat</w:t>
      </w:r>
      <w:r w:rsidR="009150F8" w:rsidRPr="00E309E3">
        <w:rPr>
          <w:color w:val="auto"/>
          <w:szCs w:val="24"/>
          <w:lang w:val="en-US"/>
        </w:rPr>
        <w:t>,</w:t>
      </w:r>
      <w:r w:rsidRPr="00E309E3">
        <w:rPr>
          <w:color w:val="auto"/>
          <w:szCs w:val="24"/>
          <w:lang w:val="en-US"/>
        </w:rPr>
        <w:t xml:space="preserve"> </w:t>
      </w:r>
      <w:r w:rsidR="009150F8" w:rsidRPr="00E309E3">
        <w:rPr>
          <w:color w:val="auto"/>
          <w:szCs w:val="24"/>
          <w:lang w:val="en-US"/>
        </w:rPr>
        <w:t>b</w:t>
      </w:r>
      <w:r w:rsidRPr="00E309E3">
        <w:rPr>
          <w:color w:val="auto"/>
          <w:szCs w:val="24"/>
          <w:lang w:val="en-US"/>
        </w:rPr>
        <w:t>ut</w:t>
      </w:r>
      <w:proofErr w:type="gramEnd"/>
      <w:r w:rsidRPr="00E309E3">
        <w:rPr>
          <w:color w:val="auto"/>
          <w:szCs w:val="24"/>
          <w:lang w:val="en-US"/>
        </w:rPr>
        <w:t xml:space="preserve"> using a hot spatula and moisture did not lead to a satisfactory result. We decided to </w:t>
      </w:r>
      <w:r w:rsidR="00CC1E9A" w:rsidRPr="00E309E3">
        <w:rPr>
          <w:color w:val="auto"/>
          <w:szCs w:val="24"/>
          <w:lang w:val="en-US"/>
        </w:rPr>
        <w:t xml:space="preserve">try </w:t>
      </w:r>
      <w:r w:rsidRPr="00E309E3">
        <w:rPr>
          <w:color w:val="auto"/>
          <w:szCs w:val="24"/>
          <w:lang w:val="en-US"/>
        </w:rPr>
        <w:t>heat</w:t>
      </w:r>
      <w:r w:rsidR="00CC1E9A" w:rsidRPr="00E309E3">
        <w:rPr>
          <w:color w:val="auto"/>
          <w:szCs w:val="24"/>
          <w:lang w:val="en-US"/>
        </w:rPr>
        <w:t>ing</w:t>
      </w:r>
      <w:r w:rsidRPr="00E309E3">
        <w:rPr>
          <w:color w:val="auto"/>
          <w:szCs w:val="24"/>
          <w:lang w:val="en-US"/>
        </w:rPr>
        <w:t xml:space="preserve"> a larger part of the surface</w:t>
      </w:r>
      <w:r w:rsidR="00CC1E9A" w:rsidRPr="00E309E3">
        <w:rPr>
          <w:color w:val="auto"/>
          <w:szCs w:val="24"/>
          <w:lang w:val="en-US"/>
        </w:rPr>
        <w:t>,</w:t>
      </w:r>
      <w:r w:rsidRPr="00E309E3">
        <w:rPr>
          <w:color w:val="auto"/>
          <w:szCs w:val="24"/>
          <w:lang w:val="en-US"/>
        </w:rPr>
        <w:t xml:space="preserve"> but it still did</w:t>
      </w:r>
      <w:r w:rsidR="00A00F6E" w:rsidRPr="00E309E3">
        <w:rPr>
          <w:color w:val="auto"/>
          <w:szCs w:val="24"/>
          <w:lang w:val="en-US"/>
        </w:rPr>
        <w:t xml:space="preserve"> </w:t>
      </w:r>
      <w:r w:rsidRPr="00E309E3">
        <w:rPr>
          <w:color w:val="auto"/>
          <w:szCs w:val="24"/>
          <w:lang w:val="en-US"/>
        </w:rPr>
        <w:t>n</w:t>
      </w:r>
      <w:r w:rsidR="00A00F6E" w:rsidRPr="00E309E3">
        <w:rPr>
          <w:color w:val="auto"/>
          <w:szCs w:val="24"/>
          <w:lang w:val="en-US"/>
        </w:rPr>
        <w:t>o</w:t>
      </w:r>
      <w:r w:rsidRPr="00E309E3">
        <w:rPr>
          <w:color w:val="auto"/>
          <w:szCs w:val="24"/>
          <w:lang w:val="en-US"/>
        </w:rPr>
        <w:t xml:space="preserve">t work as well as we had hoped. </w:t>
      </w:r>
      <w:r w:rsidR="00FA565F" w:rsidRPr="00E309E3">
        <w:rPr>
          <w:color w:val="auto"/>
          <w:szCs w:val="24"/>
          <w:lang w:val="en-US"/>
        </w:rPr>
        <w:t xml:space="preserve">As the FTIR analysis suggested shellac </w:t>
      </w:r>
      <w:r w:rsidR="00CC1E9A" w:rsidRPr="00E309E3">
        <w:rPr>
          <w:color w:val="auto"/>
          <w:szCs w:val="24"/>
          <w:lang w:val="en-US"/>
        </w:rPr>
        <w:t xml:space="preserve">had been </w:t>
      </w:r>
      <w:r w:rsidR="00FA565F" w:rsidRPr="00E309E3">
        <w:rPr>
          <w:color w:val="auto"/>
          <w:szCs w:val="24"/>
          <w:lang w:val="en-US"/>
        </w:rPr>
        <w:t>used to prepare the canvas</w:t>
      </w:r>
      <w:r w:rsidR="00CC1E9A" w:rsidRPr="00E309E3">
        <w:rPr>
          <w:color w:val="auto"/>
          <w:szCs w:val="24"/>
          <w:lang w:val="en-US"/>
        </w:rPr>
        <w:t>,</w:t>
      </w:r>
      <w:r w:rsidRPr="00E309E3">
        <w:rPr>
          <w:color w:val="auto"/>
          <w:szCs w:val="24"/>
          <w:lang w:val="en-US"/>
        </w:rPr>
        <w:t xml:space="preserve"> we </w:t>
      </w:r>
      <w:r w:rsidR="00A00F6E" w:rsidRPr="00E309E3">
        <w:rPr>
          <w:color w:val="auto"/>
          <w:szCs w:val="24"/>
          <w:lang w:val="en-US"/>
        </w:rPr>
        <w:t xml:space="preserve">conducted </w:t>
      </w:r>
      <w:r w:rsidRPr="00E309E3">
        <w:rPr>
          <w:color w:val="auto"/>
          <w:szCs w:val="24"/>
          <w:lang w:val="en-US"/>
        </w:rPr>
        <w:t xml:space="preserve">some </w:t>
      </w:r>
      <w:proofErr w:type="spellStart"/>
      <w:r w:rsidRPr="00E309E3">
        <w:rPr>
          <w:color w:val="auto"/>
          <w:szCs w:val="24"/>
          <w:lang w:val="en-US"/>
        </w:rPr>
        <w:t>microtests</w:t>
      </w:r>
      <w:proofErr w:type="spellEnd"/>
      <w:r w:rsidRPr="00E309E3">
        <w:rPr>
          <w:color w:val="auto"/>
          <w:szCs w:val="24"/>
          <w:lang w:val="en-US"/>
        </w:rPr>
        <w:t xml:space="preserve"> with ethanol</w:t>
      </w:r>
      <w:r w:rsidR="00CC1E9A" w:rsidRPr="00E309E3">
        <w:rPr>
          <w:color w:val="auto"/>
          <w:szCs w:val="24"/>
          <w:lang w:val="en-US"/>
        </w:rPr>
        <w:t>,</w:t>
      </w:r>
      <w:r w:rsidRPr="00E309E3">
        <w:rPr>
          <w:color w:val="auto"/>
          <w:szCs w:val="24"/>
          <w:lang w:val="en-US"/>
        </w:rPr>
        <w:t xml:space="preserve"> </w:t>
      </w:r>
      <w:r w:rsidR="00CC1E9A" w:rsidRPr="00E309E3">
        <w:rPr>
          <w:color w:val="auto"/>
          <w:szCs w:val="24"/>
          <w:lang w:val="en-US"/>
        </w:rPr>
        <w:t xml:space="preserve">which </w:t>
      </w:r>
      <w:r w:rsidR="0032476C" w:rsidRPr="00E309E3">
        <w:rPr>
          <w:color w:val="auto"/>
          <w:szCs w:val="24"/>
          <w:lang w:val="en-US"/>
        </w:rPr>
        <w:t>resulted in a</w:t>
      </w:r>
      <w:r w:rsidRPr="00E309E3">
        <w:rPr>
          <w:color w:val="auto"/>
          <w:szCs w:val="24"/>
          <w:lang w:val="en-US"/>
        </w:rPr>
        <w:t xml:space="preserve"> swelling of the resin layer. </w:t>
      </w:r>
      <w:r w:rsidR="00CC1E9A" w:rsidRPr="00E309E3">
        <w:rPr>
          <w:color w:val="auto"/>
          <w:szCs w:val="24"/>
          <w:lang w:val="en-US"/>
        </w:rPr>
        <w:t xml:space="preserve">Given </w:t>
      </w:r>
      <w:r w:rsidRPr="00E309E3">
        <w:rPr>
          <w:color w:val="auto"/>
          <w:szCs w:val="24"/>
          <w:lang w:val="en-US"/>
        </w:rPr>
        <w:t>these indications</w:t>
      </w:r>
      <w:r w:rsidR="00CC1E9A" w:rsidRPr="00E309E3">
        <w:rPr>
          <w:color w:val="auto"/>
          <w:szCs w:val="24"/>
          <w:lang w:val="en-US"/>
        </w:rPr>
        <w:t>,</w:t>
      </w:r>
      <w:r w:rsidRPr="00E309E3">
        <w:rPr>
          <w:color w:val="auto"/>
          <w:szCs w:val="24"/>
          <w:lang w:val="en-US"/>
        </w:rPr>
        <w:t xml:space="preserve"> </w:t>
      </w:r>
      <w:r w:rsidR="00CC1E9A" w:rsidRPr="00E309E3">
        <w:rPr>
          <w:color w:val="auto"/>
          <w:szCs w:val="24"/>
          <w:lang w:val="en-US"/>
        </w:rPr>
        <w:t xml:space="preserve">we decided </w:t>
      </w:r>
      <w:r w:rsidRPr="00E309E3">
        <w:rPr>
          <w:color w:val="auto"/>
          <w:szCs w:val="24"/>
          <w:lang w:val="en-US"/>
        </w:rPr>
        <w:t>to use ethanol</w:t>
      </w:r>
      <w:r w:rsidR="00144BC0" w:rsidRPr="00E309E3">
        <w:rPr>
          <w:color w:val="auto"/>
          <w:szCs w:val="24"/>
          <w:lang w:val="en-US"/>
        </w:rPr>
        <w:t>-</w:t>
      </w:r>
      <w:r w:rsidRPr="00E309E3">
        <w:rPr>
          <w:color w:val="auto"/>
          <w:szCs w:val="24"/>
          <w:lang w:val="en-US"/>
        </w:rPr>
        <w:t>drenched cardboard</w:t>
      </w:r>
      <w:r w:rsidR="00144BC0" w:rsidRPr="00E309E3">
        <w:rPr>
          <w:color w:val="auto"/>
          <w:szCs w:val="24"/>
          <w:lang w:val="en-US"/>
        </w:rPr>
        <w:t xml:space="preserve"> along with </w:t>
      </w:r>
      <w:r w:rsidRPr="00E309E3">
        <w:rPr>
          <w:color w:val="auto"/>
          <w:szCs w:val="24"/>
          <w:lang w:val="en-US"/>
        </w:rPr>
        <w:t>a Gore</w:t>
      </w:r>
      <w:r w:rsidR="00144BC0" w:rsidRPr="00E309E3">
        <w:rPr>
          <w:color w:val="auto"/>
          <w:szCs w:val="24"/>
          <w:lang w:val="en-US"/>
        </w:rPr>
        <w:noBreakHyphen/>
      </w:r>
      <w:r w:rsidRPr="00E309E3">
        <w:rPr>
          <w:color w:val="auto"/>
          <w:szCs w:val="24"/>
          <w:lang w:val="en-US"/>
        </w:rPr>
        <w:t>Tex membrane under the painting</w:t>
      </w:r>
      <w:r w:rsidR="00144BC0" w:rsidRPr="00E309E3">
        <w:rPr>
          <w:color w:val="auto"/>
          <w:szCs w:val="24"/>
          <w:lang w:val="en-US"/>
        </w:rPr>
        <w:t>,</w:t>
      </w:r>
      <w:r w:rsidRPr="00E309E3">
        <w:rPr>
          <w:color w:val="auto"/>
          <w:szCs w:val="24"/>
          <w:lang w:val="en-US"/>
        </w:rPr>
        <w:t xml:space="preserve"> and an infrared lamp as heat source from above</w:t>
      </w:r>
      <w:r w:rsidR="00144BC0" w:rsidRPr="00E309E3">
        <w:rPr>
          <w:color w:val="auto"/>
          <w:szCs w:val="24"/>
          <w:lang w:val="en-US"/>
        </w:rPr>
        <w:t>,</w:t>
      </w:r>
      <w:r w:rsidRPr="00E309E3">
        <w:rPr>
          <w:color w:val="auto"/>
          <w:szCs w:val="24"/>
          <w:lang w:val="en-US"/>
        </w:rPr>
        <w:t xml:space="preserve"> while the painting was fixed to a Lascaux</w:t>
      </w:r>
      <w:r w:rsidRPr="00E309E3">
        <w:rPr>
          <w:color w:val="auto"/>
          <w:szCs w:val="24"/>
          <w:vertAlign w:val="superscript"/>
          <w:lang w:val="en-US"/>
        </w:rPr>
        <w:t xml:space="preserve"> </w:t>
      </w:r>
      <w:r w:rsidR="00144BC0" w:rsidRPr="00E309E3">
        <w:rPr>
          <w:color w:val="auto"/>
          <w:szCs w:val="24"/>
          <w:lang w:val="en-US"/>
        </w:rPr>
        <w:t>s</w:t>
      </w:r>
      <w:r w:rsidRPr="00E309E3">
        <w:rPr>
          <w:color w:val="auto"/>
          <w:szCs w:val="24"/>
          <w:lang w:val="en-US"/>
        </w:rPr>
        <w:t>tretching frame.</w:t>
      </w:r>
    </w:p>
    <w:p w14:paraId="7F8BBC92" w14:textId="77777777" w:rsidR="00F940F4" w:rsidRPr="00E309E3" w:rsidRDefault="00916329"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The following r</w:t>
      </w:r>
      <w:r w:rsidR="0032476C" w:rsidRPr="00E309E3">
        <w:rPr>
          <w:color w:val="auto"/>
          <w:szCs w:val="24"/>
          <w:lang w:val="en-US"/>
        </w:rPr>
        <w:t>equirements were formulated for</w:t>
      </w:r>
      <w:r w:rsidR="00A00F6E" w:rsidRPr="00E309E3">
        <w:rPr>
          <w:color w:val="auto"/>
          <w:szCs w:val="24"/>
          <w:lang w:val="en-US"/>
        </w:rPr>
        <w:t xml:space="preserve"> </w:t>
      </w:r>
      <w:r w:rsidR="0032476C" w:rsidRPr="00E309E3">
        <w:rPr>
          <w:color w:val="auto"/>
          <w:szCs w:val="24"/>
          <w:lang w:val="en-US"/>
        </w:rPr>
        <w:t>securing</w:t>
      </w:r>
      <w:r w:rsidR="001B7B3F" w:rsidRPr="00E309E3">
        <w:rPr>
          <w:color w:val="auto"/>
          <w:szCs w:val="24"/>
          <w:lang w:val="en-US"/>
        </w:rPr>
        <w:t xml:space="preserve"> tears: </w:t>
      </w:r>
    </w:p>
    <w:p w14:paraId="00912ABB" w14:textId="2D0F8A84" w:rsidR="00F940F4" w:rsidRPr="00E309E3" w:rsidRDefault="00F940F4" w:rsidP="00E309E3">
      <w:pPr>
        <w:pStyle w:val="ListParagraph"/>
        <w:numPr>
          <w:ilvl w:val="0"/>
          <w:numId w:val="2"/>
        </w:numPr>
        <w:spacing w:before="0" w:after="0" w:line="480" w:lineRule="auto"/>
        <w:ind w:left="0" w:firstLine="0"/>
        <w:rPr>
          <w:color w:val="auto"/>
          <w:szCs w:val="24"/>
          <w:lang w:val="en-US"/>
        </w:rPr>
      </w:pPr>
      <w:r w:rsidRPr="00E309E3">
        <w:rPr>
          <w:color w:val="auto"/>
          <w:szCs w:val="24"/>
          <w:lang w:val="en-US"/>
        </w:rPr>
        <w:lastRenderedPageBreak/>
        <w:t>The adhesive should be easily reversible and yet withstand shear and tensile forces. It should adhere to the shellac-soaked backside and not be alcohol-based</w:t>
      </w:r>
      <w:r w:rsidR="00526AA0" w:rsidRPr="00E309E3">
        <w:rPr>
          <w:color w:val="auto"/>
          <w:szCs w:val="24"/>
          <w:lang w:val="en-US"/>
        </w:rPr>
        <w:t>,</w:t>
      </w:r>
      <w:r w:rsidRPr="00E309E3">
        <w:rPr>
          <w:color w:val="auto"/>
          <w:szCs w:val="24"/>
          <w:lang w:val="en-US"/>
        </w:rPr>
        <w:t xml:space="preserve"> to prevent the resinous layer from dissolving.</w:t>
      </w:r>
    </w:p>
    <w:p w14:paraId="0531AC5F" w14:textId="36EDDFE1" w:rsidR="00526AA0" w:rsidRPr="00E309E3" w:rsidRDefault="001B7B3F" w:rsidP="00E309E3">
      <w:pPr>
        <w:pStyle w:val="ListParagraph"/>
        <w:numPr>
          <w:ilvl w:val="0"/>
          <w:numId w:val="2"/>
        </w:numPr>
        <w:spacing w:before="0" w:after="0" w:line="480" w:lineRule="auto"/>
        <w:ind w:left="0" w:firstLine="0"/>
        <w:rPr>
          <w:color w:val="auto"/>
          <w:szCs w:val="24"/>
          <w:lang w:val="en-US"/>
        </w:rPr>
      </w:pPr>
      <w:r w:rsidRPr="00E309E3">
        <w:rPr>
          <w:color w:val="auto"/>
          <w:szCs w:val="24"/>
          <w:lang w:val="en-US"/>
        </w:rPr>
        <w:t>The fabric should be thin</w:t>
      </w:r>
      <w:r w:rsidR="00144BC0" w:rsidRPr="00E309E3">
        <w:rPr>
          <w:color w:val="auto"/>
          <w:szCs w:val="24"/>
          <w:lang w:val="en-US"/>
        </w:rPr>
        <w:t xml:space="preserve"> but also</w:t>
      </w:r>
      <w:r w:rsidRPr="00E309E3">
        <w:rPr>
          <w:color w:val="auto"/>
          <w:szCs w:val="24"/>
          <w:lang w:val="en-US"/>
        </w:rPr>
        <w:t xml:space="preserve"> dimensionally stable </w:t>
      </w:r>
      <w:proofErr w:type="gramStart"/>
      <w:r w:rsidRPr="00E309E3">
        <w:rPr>
          <w:color w:val="auto"/>
          <w:szCs w:val="24"/>
          <w:lang w:val="en-US"/>
        </w:rPr>
        <w:t>in order to</w:t>
      </w:r>
      <w:proofErr w:type="gramEnd"/>
      <w:r w:rsidRPr="00E309E3">
        <w:rPr>
          <w:color w:val="auto"/>
          <w:szCs w:val="24"/>
          <w:lang w:val="en-US"/>
        </w:rPr>
        <w:t xml:space="preserve"> bring the tears together and keep them in plane. </w:t>
      </w:r>
      <w:r w:rsidR="00F940F4" w:rsidRPr="00E309E3">
        <w:rPr>
          <w:color w:val="auto"/>
          <w:szCs w:val="24"/>
          <w:lang w:val="en-US"/>
        </w:rPr>
        <w:t>P</w:t>
      </w:r>
      <w:r w:rsidR="0032476C" w:rsidRPr="00E309E3">
        <w:rPr>
          <w:color w:val="auto"/>
          <w:szCs w:val="24"/>
          <w:lang w:val="en-US"/>
        </w:rPr>
        <w:t xml:space="preserve">atches should not become apparent </w:t>
      </w:r>
      <w:r w:rsidRPr="00E309E3">
        <w:rPr>
          <w:color w:val="auto"/>
          <w:szCs w:val="24"/>
          <w:lang w:val="en-US"/>
        </w:rPr>
        <w:t>in the paint</w:t>
      </w:r>
      <w:r w:rsidR="00144BC0" w:rsidRPr="00E309E3">
        <w:rPr>
          <w:color w:val="auto"/>
          <w:szCs w:val="24"/>
          <w:lang w:val="en-US"/>
        </w:rPr>
        <w:t xml:space="preserve"> </w:t>
      </w:r>
      <w:r w:rsidRPr="00E309E3">
        <w:rPr>
          <w:color w:val="auto"/>
          <w:szCs w:val="24"/>
          <w:lang w:val="en-US"/>
        </w:rPr>
        <w:t xml:space="preserve">layer or in the lining. </w:t>
      </w:r>
      <w:bookmarkStart w:id="0" w:name="_Hlk94279219"/>
    </w:p>
    <w:p w14:paraId="0C66EBBB" w14:textId="77777777" w:rsidR="00D9470F" w:rsidRDefault="00D9470F" w:rsidP="00E309E3">
      <w:pPr>
        <w:spacing w:before="0" w:after="0" w:line="480" w:lineRule="auto"/>
        <w:rPr>
          <w:color w:val="auto"/>
          <w:szCs w:val="24"/>
          <w:lang w:val="en-US"/>
        </w:rPr>
      </w:pPr>
    </w:p>
    <w:p w14:paraId="64215010" w14:textId="636E1B2E" w:rsidR="00F940F4" w:rsidRDefault="001B7B3F" w:rsidP="00E309E3">
      <w:pPr>
        <w:spacing w:before="0" w:after="0" w:line="480" w:lineRule="auto"/>
        <w:rPr>
          <w:color w:val="auto"/>
          <w:szCs w:val="24"/>
          <w:lang w:val="en-US"/>
        </w:rPr>
      </w:pPr>
      <w:proofErr w:type="spellStart"/>
      <w:r w:rsidRPr="00E309E3">
        <w:rPr>
          <w:color w:val="auto"/>
          <w:szCs w:val="24"/>
          <w:lang w:val="en-US"/>
        </w:rPr>
        <w:t>Stabiltex</w:t>
      </w:r>
      <w:proofErr w:type="spellEnd"/>
      <w:r w:rsidRPr="00E309E3">
        <w:rPr>
          <w:color w:val="auto"/>
          <w:szCs w:val="24"/>
          <w:lang w:val="en-US"/>
        </w:rPr>
        <w:t xml:space="preserve"> </w:t>
      </w:r>
      <w:bookmarkEnd w:id="0"/>
      <w:r w:rsidRPr="00E309E3">
        <w:rPr>
          <w:color w:val="auto"/>
          <w:szCs w:val="24"/>
          <w:lang w:val="en-US"/>
        </w:rPr>
        <w:t xml:space="preserve">was chosen because it is very thin and at the same time stable. </w:t>
      </w:r>
      <w:r w:rsidR="00F940F4" w:rsidRPr="00E309E3">
        <w:rPr>
          <w:color w:val="auto"/>
          <w:szCs w:val="24"/>
          <w:lang w:val="en-US"/>
        </w:rPr>
        <w:t>This</w:t>
      </w:r>
      <w:r w:rsidRPr="00E309E3">
        <w:rPr>
          <w:color w:val="auto"/>
          <w:szCs w:val="24"/>
          <w:lang w:val="en-US"/>
        </w:rPr>
        <w:t xml:space="preserve"> fabric </w:t>
      </w:r>
      <w:r w:rsidR="00F940F4" w:rsidRPr="00E309E3">
        <w:rPr>
          <w:color w:val="auto"/>
          <w:szCs w:val="24"/>
          <w:lang w:val="en-US"/>
        </w:rPr>
        <w:t xml:space="preserve">was </w:t>
      </w:r>
      <w:r w:rsidRPr="00E309E3">
        <w:rPr>
          <w:color w:val="auto"/>
          <w:szCs w:val="24"/>
          <w:lang w:val="en-US"/>
        </w:rPr>
        <w:t xml:space="preserve">made of pure polyester and </w:t>
      </w:r>
      <w:r w:rsidR="00526AA0" w:rsidRPr="00E309E3">
        <w:rPr>
          <w:color w:val="auto"/>
          <w:szCs w:val="24"/>
          <w:lang w:val="en-US"/>
        </w:rPr>
        <w:t>was</w:t>
      </w:r>
      <w:r w:rsidRPr="00E309E3">
        <w:rPr>
          <w:color w:val="auto"/>
          <w:szCs w:val="24"/>
          <w:lang w:val="en-US"/>
        </w:rPr>
        <w:t xml:space="preserve"> used in textile conservation for a long time</w:t>
      </w:r>
      <w:r w:rsidR="00526AA0" w:rsidRPr="00E309E3">
        <w:rPr>
          <w:color w:val="auto"/>
          <w:szCs w:val="24"/>
          <w:lang w:val="en-US"/>
        </w:rPr>
        <w:t>, although it is no longer available</w:t>
      </w:r>
      <w:r w:rsidRPr="00E309E3">
        <w:rPr>
          <w:color w:val="auto"/>
          <w:szCs w:val="24"/>
          <w:lang w:val="en-US"/>
        </w:rPr>
        <w:t>.</w:t>
      </w:r>
      <w:r w:rsidRPr="00E309E3">
        <w:rPr>
          <w:rStyle w:val="EndnoteReference"/>
          <w:color w:val="auto"/>
          <w:szCs w:val="24"/>
          <w:lang w:val="en-US"/>
        </w:rPr>
        <w:endnoteReference w:id="6"/>
      </w:r>
      <w:r w:rsidRPr="00E309E3">
        <w:rPr>
          <w:color w:val="auto"/>
          <w:szCs w:val="24"/>
          <w:lang w:val="en-US"/>
        </w:rPr>
        <w:t xml:space="preserve"> </w:t>
      </w:r>
    </w:p>
    <w:p w14:paraId="1215A109" w14:textId="77777777" w:rsidR="00D9470F" w:rsidRPr="00E309E3" w:rsidRDefault="00D9470F" w:rsidP="00E309E3">
      <w:pPr>
        <w:spacing w:before="0" w:after="0" w:line="480" w:lineRule="auto"/>
        <w:rPr>
          <w:color w:val="auto"/>
          <w:szCs w:val="24"/>
          <w:lang w:val="en-US"/>
        </w:rPr>
      </w:pPr>
    </w:p>
    <w:p w14:paraId="557E1595" w14:textId="79F58036" w:rsidR="00526AA0" w:rsidRPr="00E309E3" w:rsidRDefault="001B7B3F" w:rsidP="00D9470F">
      <w:pPr>
        <w:spacing w:before="0" w:after="0" w:line="480" w:lineRule="auto"/>
        <w:ind w:firstLine="708"/>
        <w:rPr>
          <w:color w:val="auto"/>
          <w:szCs w:val="24"/>
          <w:lang w:val="en-US"/>
        </w:rPr>
      </w:pPr>
      <w:r w:rsidRPr="00E309E3">
        <w:rPr>
          <w:color w:val="auto"/>
          <w:szCs w:val="24"/>
          <w:lang w:val="en-US"/>
        </w:rPr>
        <w:t xml:space="preserve">The following requirements were formulated for the lining: </w:t>
      </w:r>
    </w:p>
    <w:p w14:paraId="7A0F57FC" w14:textId="77777777" w:rsidR="00526AA0" w:rsidRPr="00E309E3" w:rsidRDefault="001B7B3F" w:rsidP="00E309E3">
      <w:pPr>
        <w:pStyle w:val="ListParagraph"/>
        <w:numPr>
          <w:ilvl w:val="0"/>
          <w:numId w:val="3"/>
        </w:numPr>
        <w:spacing w:before="0" w:after="0" w:line="480" w:lineRule="auto"/>
        <w:ind w:left="0" w:firstLine="0"/>
        <w:rPr>
          <w:color w:val="auto"/>
          <w:szCs w:val="24"/>
          <w:lang w:val="en-US"/>
        </w:rPr>
      </w:pPr>
      <w:r w:rsidRPr="00E309E3">
        <w:rPr>
          <w:color w:val="auto"/>
          <w:szCs w:val="24"/>
          <w:lang w:val="en-US"/>
        </w:rPr>
        <w:t>The lining fabric should be th</w:t>
      </w:r>
      <w:r w:rsidR="000A3760" w:rsidRPr="00E309E3">
        <w:rPr>
          <w:color w:val="auto"/>
          <w:szCs w:val="24"/>
          <w:lang w:val="en-US"/>
        </w:rPr>
        <w:t>in and yet stable, to enable it to</w:t>
      </w:r>
      <w:r w:rsidRPr="00E309E3">
        <w:rPr>
          <w:color w:val="auto"/>
          <w:szCs w:val="24"/>
          <w:lang w:val="en-US"/>
        </w:rPr>
        <w:t xml:space="preserve"> reduce the tensile load on the warp threads. </w:t>
      </w:r>
    </w:p>
    <w:p w14:paraId="17E05959" w14:textId="77777777" w:rsidR="00526AA0" w:rsidRPr="00E309E3" w:rsidRDefault="001B7B3F" w:rsidP="00E309E3">
      <w:pPr>
        <w:pStyle w:val="ListParagraph"/>
        <w:numPr>
          <w:ilvl w:val="0"/>
          <w:numId w:val="3"/>
        </w:numPr>
        <w:spacing w:before="0" w:after="0" w:line="480" w:lineRule="auto"/>
        <w:ind w:left="0" w:firstLine="0"/>
        <w:rPr>
          <w:color w:val="auto"/>
          <w:szCs w:val="24"/>
          <w:lang w:val="en-US"/>
        </w:rPr>
      </w:pPr>
      <w:r w:rsidRPr="00E309E3">
        <w:rPr>
          <w:color w:val="auto"/>
          <w:szCs w:val="24"/>
          <w:lang w:val="en-US"/>
        </w:rPr>
        <w:t xml:space="preserve">It should be flexible enough to adapt to the likely remaining deformations in the canvas. </w:t>
      </w:r>
    </w:p>
    <w:p w14:paraId="76044F83" w14:textId="62CF8A45" w:rsidR="00526AA0" w:rsidRDefault="001B7B3F" w:rsidP="00E309E3">
      <w:pPr>
        <w:pStyle w:val="ListParagraph"/>
        <w:numPr>
          <w:ilvl w:val="0"/>
          <w:numId w:val="3"/>
        </w:numPr>
        <w:spacing w:before="0" w:after="0" w:line="480" w:lineRule="auto"/>
        <w:ind w:left="0" w:firstLine="0"/>
        <w:rPr>
          <w:color w:val="auto"/>
          <w:szCs w:val="24"/>
          <w:lang w:val="en-US"/>
        </w:rPr>
      </w:pPr>
      <w:r w:rsidRPr="00E309E3">
        <w:rPr>
          <w:color w:val="auto"/>
          <w:szCs w:val="24"/>
          <w:lang w:val="en-US"/>
        </w:rPr>
        <w:t>The fabric should be available in the format of the painting and</w:t>
      </w:r>
      <w:r w:rsidR="00526AA0" w:rsidRPr="00E309E3">
        <w:rPr>
          <w:color w:val="auto"/>
          <w:szCs w:val="24"/>
          <w:lang w:val="en-US"/>
        </w:rPr>
        <w:t>,</w:t>
      </w:r>
      <w:r w:rsidRPr="00E309E3">
        <w:rPr>
          <w:color w:val="auto"/>
          <w:szCs w:val="24"/>
          <w:lang w:val="en-US"/>
        </w:rPr>
        <w:t xml:space="preserve"> ideally</w:t>
      </w:r>
      <w:r w:rsidR="00526AA0" w:rsidRPr="00E309E3">
        <w:rPr>
          <w:color w:val="auto"/>
          <w:szCs w:val="24"/>
          <w:lang w:val="en-US"/>
        </w:rPr>
        <w:t>,</w:t>
      </w:r>
      <w:r w:rsidRPr="00E309E3">
        <w:rPr>
          <w:color w:val="auto"/>
          <w:szCs w:val="24"/>
          <w:lang w:val="en-US"/>
        </w:rPr>
        <w:t xml:space="preserve"> have a plain weave. </w:t>
      </w:r>
    </w:p>
    <w:p w14:paraId="4EF85527" w14:textId="77777777" w:rsidR="00D9470F" w:rsidRPr="00E309E3" w:rsidRDefault="00D9470F" w:rsidP="00D9470F">
      <w:pPr>
        <w:pStyle w:val="ListParagraph"/>
        <w:spacing w:before="0" w:after="0" w:line="480" w:lineRule="auto"/>
        <w:ind w:left="0"/>
        <w:rPr>
          <w:color w:val="auto"/>
          <w:szCs w:val="24"/>
          <w:lang w:val="en-US"/>
        </w:rPr>
      </w:pPr>
    </w:p>
    <w:p w14:paraId="31973037" w14:textId="27E79C13" w:rsidR="0031272D" w:rsidRDefault="001B7B3F" w:rsidP="00E309E3">
      <w:pPr>
        <w:spacing w:before="0" w:after="0" w:line="480" w:lineRule="auto"/>
        <w:rPr>
          <w:color w:val="auto"/>
          <w:szCs w:val="24"/>
        </w:rPr>
      </w:pPr>
      <w:r w:rsidRPr="00E309E3">
        <w:rPr>
          <w:color w:val="auto"/>
          <w:szCs w:val="24"/>
          <w:lang w:val="en-US"/>
        </w:rPr>
        <w:t xml:space="preserve">For lining, </w:t>
      </w:r>
      <w:r w:rsidR="00526AA0" w:rsidRPr="00E309E3">
        <w:rPr>
          <w:color w:val="auto"/>
          <w:szCs w:val="24"/>
          <w:lang w:val="en-US"/>
        </w:rPr>
        <w:t xml:space="preserve">both </w:t>
      </w:r>
      <w:r w:rsidRPr="00E309E3">
        <w:rPr>
          <w:color w:val="auto"/>
          <w:szCs w:val="24"/>
          <w:lang w:val="en-US"/>
        </w:rPr>
        <w:t xml:space="preserve">cotton </w:t>
      </w:r>
      <w:r w:rsidR="00526AA0" w:rsidRPr="00E309E3">
        <w:rPr>
          <w:color w:val="auto"/>
          <w:szCs w:val="24"/>
          <w:lang w:val="en-US"/>
        </w:rPr>
        <w:t xml:space="preserve">and </w:t>
      </w:r>
      <w:r w:rsidRPr="00E309E3">
        <w:rPr>
          <w:color w:val="auto"/>
          <w:szCs w:val="24"/>
          <w:lang w:val="en-US"/>
        </w:rPr>
        <w:t xml:space="preserve">linen were considered at first. The </w:t>
      </w:r>
      <w:r w:rsidR="0031272D" w:rsidRPr="00E309E3">
        <w:rPr>
          <w:color w:val="auto"/>
          <w:szCs w:val="24"/>
          <w:lang w:val="en-US"/>
        </w:rPr>
        <w:t xml:space="preserve">greater </w:t>
      </w:r>
      <w:r w:rsidRPr="00E309E3">
        <w:rPr>
          <w:color w:val="auto"/>
          <w:szCs w:val="24"/>
          <w:lang w:val="en-US"/>
        </w:rPr>
        <w:t>dimensional stability of linen was the decisive factor</w:t>
      </w:r>
      <w:r w:rsidR="000A3760" w:rsidRPr="00E309E3">
        <w:rPr>
          <w:color w:val="auto"/>
          <w:szCs w:val="24"/>
          <w:lang w:val="en-US"/>
        </w:rPr>
        <w:t xml:space="preserve"> f</w:t>
      </w:r>
      <w:r w:rsidR="000A3760" w:rsidRPr="00E309E3">
        <w:rPr>
          <w:color w:val="auto"/>
          <w:szCs w:val="24"/>
        </w:rPr>
        <w:t xml:space="preserve">or </w:t>
      </w:r>
      <w:r w:rsidRPr="00E309E3">
        <w:rPr>
          <w:color w:val="auto"/>
          <w:szCs w:val="24"/>
        </w:rPr>
        <w:t xml:space="preserve">preferring it over the cheaper cotton. </w:t>
      </w:r>
    </w:p>
    <w:p w14:paraId="7B5B55BF" w14:textId="77777777" w:rsidR="00D9470F" w:rsidRPr="00E309E3" w:rsidRDefault="00D9470F" w:rsidP="00E309E3">
      <w:pPr>
        <w:spacing w:before="0" w:after="0" w:line="480" w:lineRule="auto"/>
        <w:rPr>
          <w:color w:val="auto"/>
          <w:szCs w:val="24"/>
        </w:rPr>
      </w:pPr>
    </w:p>
    <w:p w14:paraId="4DDFB031" w14:textId="0740C79E" w:rsidR="0031272D" w:rsidRPr="00E309E3" w:rsidRDefault="0031272D" w:rsidP="00E309E3">
      <w:pPr>
        <w:spacing w:before="0" w:after="0" w:line="480" w:lineRule="auto"/>
        <w:rPr>
          <w:color w:val="auto"/>
          <w:szCs w:val="24"/>
        </w:rPr>
      </w:pPr>
      <w:r w:rsidRPr="00E309E3">
        <w:rPr>
          <w:color w:val="auto"/>
          <w:szCs w:val="24"/>
        </w:rPr>
        <w:tab/>
      </w:r>
      <w:r w:rsidR="001B7B3F" w:rsidRPr="00E309E3">
        <w:rPr>
          <w:color w:val="auto"/>
          <w:szCs w:val="24"/>
        </w:rPr>
        <w:t xml:space="preserve">The </w:t>
      </w:r>
      <w:r w:rsidR="001B7B3F" w:rsidRPr="00E309E3">
        <w:rPr>
          <w:color w:val="auto"/>
          <w:szCs w:val="24"/>
          <w:lang w:val="en-US"/>
        </w:rPr>
        <w:t>requirements</w:t>
      </w:r>
      <w:r w:rsidR="001B7B3F" w:rsidRPr="00E309E3">
        <w:rPr>
          <w:color w:val="auto"/>
          <w:szCs w:val="24"/>
        </w:rPr>
        <w:t xml:space="preserve"> for the lining adhesive </w:t>
      </w:r>
      <w:r w:rsidRPr="00E309E3">
        <w:rPr>
          <w:color w:val="auto"/>
          <w:szCs w:val="24"/>
        </w:rPr>
        <w:t xml:space="preserve">were the same as </w:t>
      </w:r>
      <w:r w:rsidR="001B7B3F" w:rsidRPr="00E309E3">
        <w:rPr>
          <w:color w:val="auto"/>
          <w:szCs w:val="24"/>
        </w:rPr>
        <w:t>those for the patch adhesive</w:t>
      </w:r>
      <w:r w:rsidRPr="00E309E3">
        <w:rPr>
          <w:color w:val="auto"/>
          <w:szCs w:val="24"/>
        </w:rPr>
        <w:t>, with some additions:</w:t>
      </w:r>
    </w:p>
    <w:p w14:paraId="22407B4E" w14:textId="595B99D7" w:rsidR="0031272D" w:rsidRPr="00E309E3" w:rsidRDefault="001B7B3F" w:rsidP="00E309E3">
      <w:pPr>
        <w:pStyle w:val="ListParagraph"/>
        <w:numPr>
          <w:ilvl w:val="0"/>
          <w:numId w:val="4"/>
        </w:numPr>
        <w:spacing w:before="0" w:after="0" w:line="480" w:lineRule="auto"/>
        <w:ind w:left="0" w:firstLine="0"/>
        <w:rPr>
          <w:color w:val="auto"/>
          <w:szCs w:val="24"/>
          <w:lang w:val="en-US"/>
        </w:rPr>
      </w:pPr>
      <w:r w:rsidRPr="00E309E3">
        <w:rPr>
          <w:color w:val="auto"/>
          <w:szCs w:val="24"/>
        </w:rPr>
        <w:t xml:space="preserve">In addition, it should be possible to apply it over a large area. </w:t>
      </w:r>
    </w:p>
    <w:p w14:paraId="4B9D2E70" w14:textId="2A29C3DE" w:rsidR="0031272D" w:rsidRPr="00E309E3" w:rsidRDefault="001B7B3F" w:rsidP="00E309E3">
      <w:pPr>
        <w:pStyle w:val="ListParagraph"/>
        <w:numPr>
          <w:ilvl w:val="0"/>
          <w:numId w:val="4"/>
        </w:numPr>
        <w:spacing w:before="0" w:after="0" w:line="480" w:lineRule="auto"/>
        <w:ind w:left="0" w:firstLine="0"/>
        <w:rPr>
          <w:color w:val="auto"/>
          <w:szCs w:val="24"/>
          <w:lang w:val="en-US"/>
        </w:rPr>
      </w:pPr>
      <w:r w:rsidRPr="00E309E3">
        <w:rPr>
          <w:color w:val="auto"/>
          <w:szCs w:val="24"/>
        </w:rPr>
        <w:lastRenderedPageBreak/>
        <w:t>A sprayable medium was considered advantageous to reduce the amount of adhesive</w:t>
      </w:r>
      <w:r w:rsidR="0031272D" w:rsidRPr="00E309E3">
        <w:rPr>
          <w:color w:val="auto"/>
          <w:szCs w:val="24"/>
        </w:rPr>
        <w:t xml:space="preserve"> used</w:t>
      </w:r>
      <w:r w:rsidRPr="00E309E3">
        <w:rPr>
          <w:color w:val="auto"/>
          <w:szCs w:val="24"/>
        </w:rPr>
        <w:t xml:space="preserve">. </w:t>
      </w:r>
    </w:p>
    <w:p w14:paraId="639223F3" w14:textId="77777777" w:rsidR="0031272D" w:rsidRPr="00E309E3" w:rsidRDefault="001B7B3F" w:rsidP="00E309E3">
      <w:pPr>
        <w:pStyle w:val="ListParagraph"/>
        <w:numPr>
          <w:ilvl w:val="0"/>
          <w:numId w:val="4"/>
        </w:numPr>
        <w:spacing w:before="0" w:after="0" w:line="480" w:lineRule="auto"/>
        <w:ind w:left="0" w:firstLine="0"/>
        <w:rPr>
          <w:color w:val="auto"/>
          <w:szCs w:val="24"/>
          <w:lang w:val="en-US"/>
        </w:rPr>
      </w:pPr>
      <w:r w:rsidRPr="00E309E3">
        <w:rPr>
          <w:color w:val="auto"/>
          <w:szCs w:val="24"/>
        </w:rPr>
        <w:t xml:space="preserve">The health and environmental risks posed by the solvent should be kept as low as possible. </w:t>
      </w:r>
    </w:p>
    <w:p w14:paraId="14450C62" w14:textId="11321CEF" w:rsidR="009C464A" w:rsidRPr="00E309E3" w:rsidRDefault="009C464A" w:rsidP="00E309E3">
      <w:pPr>
        <w:pStyle w:val="ListParagraph"/>
        <w:numPr>
          <w:ilvl w:val="0"/>
          <w:numId w:val="4"/>
        </w:numPr>
        <w:spacing w:before="0" w:after="0" w:line="480" w:lineRule="auto"/>
        <w:ind w:left="0" w:firstLine="0"/>
        <w:rPr>
          <w:color w:val="auto"/>
          <w:szCs w:val="24"/>
        </w:rPr>
      </w:pPr>
      <w:r w:rsidRPr="00E309E3">
        <w:rPr>
          <w:color w:val="auto"/>
          <w:szCs w:val="24"/>
        </w:rPr>
        <w:t xml:space="preserve">Finally, given </w:t>
      </w:r>
      <w:r w:rsidR="001B7B3F" w:rsidRPr="00E309E3">
        <w:rPr>
          <w:color w:val="auto"/>
          <w:szCs w:val="24"/>
        </w:rPr>
        <w:t xml:space="preserve">the </w:t>
      </w:r>
      <w:r w:rsidRPr="00E309E3">
        <w:rPr>
          <w:color w:val="auto"/>
          <w:szCs w:val="24"/>
        </w:rPr>
        <w:t xml:space="preserve">limited </w:t>
      </w:r>
      <w:r w:rsidR="001B7B3F" w:rsidRPr="00E309E3">
        <w:rPr>
          <w:color w:val="auto"/>
          <w:szCs w:val="24"/>
        </w:rPr>
        <w:t xml:space="preserve">financial resources and the size of the painting, the adhesive </w:t>
      </w:r>
      <w:r w:rsidRPr="00E309E3">
        <w:rPr>
          <w:color w:val="auto"/>
          <w:szCs w:val="24"/>
        </w:rPr>
        <w:t xml:space="preserve">(as well as </w:t>
      </w:r>
      <w:r w:rsidR="001B7B3F" w:rsidRPr="00E309E3">
        <w:rPr>
          <w:color w:val="auto"/>
          <w:szCs w:val="24"/>
        </w:rPr>
        <w:t>the fabric</w:t>
      </w:r>
      <w:r w:rsidRPr="00E309E3">
        <w:rPr>
          <w:color w:val="auto"/>
          <w:szCs w:val="24"/>
        </w:rPr>
        <w:t>)</w:t>
      </w:r>
      <w:r w:rsidR="001B7B3F" w:rsidRPr="00E309E3">
        <w:rPr>
          <w:color w:val="auto"/>
          <w:szCs w:val="24"/>
        </w:rPr>
        <w:t xml:space="preserve"> </w:t>
      </w:r>
      <w:r w:rsidRPr="00E309E3">
        <w:rPr>
          <w:color w:val="auto"/>
          <w:szCs w:val="24"/>
        </w:rPr>
        <w:t xml:space="preserve">needed to </w:t>
      </w:r>
      <w:r w:rsidR="001B7B3F" w:rsidRPr="00E309E3">
        <w:rPr>
          <w:color w:val="auto"/>
          <w:szCs w:val="24"/>
        </w:rPr>
        <w:t xml:space="preserve">be affordable. </w:t>
      </w:r>
    </w:p>
    <w:p w14:paraId="0EB6C5D8" w14:textId="13D4ACCC" w:rsidR="00874EA5" w:rsidRPr="00E309E3" w:rsidRDefault="009C464A" w:rsidP="00E309E3">
      <w:pPr>
        <w:spacing w:before="0" w:after="0" w:line="480" w:lineRule="auto"/>
        <w:rPr>
          <w:color w:val="auto"/>
          <w:szCs w:val="24"/>
        </w:rPr>
      </w:pPr>
      <w:r w:rsidRPr="00E309E3">
        <w:rPr>
          <w:color w:val="auto"/>
          <w:szCs w:val="24"/>
        </w:rPr>
        <w:tab/>
      </w:r>
      <w:r w:rsidR="001B7B3F" w:rsidRPr="00E309E3">
        <w:rPr>
          <w:color w:val="auto"/>
          <w:szCs w:val="24"/>
        </w:rPr>
        <w:t>A selection of natural and synthetic adhesives was tested for these requirements</w:t>
      </w:r>
      <w:r w:rsidRPr="00E309E3">
        <w:rPr>
          <w:color w:val="auto"/>
          <w:szCs w:val="24"/>
        </w:rPr>
        <w:t>:</w:t>
      </w:r>
      <w:r w:rsidR="001B7B3F" w:rsidRPr="00E309E3">
        <w:rPr>
          <w:color w:val="auto"/>
          <w:szCs w:val="24"/>
        </w:rPr>
        <w:t xml:space="preserve"> </w:t>
      </w:r>
      <w:proofErr w:type="spellStart"/>
      <w:r w:rsidRPr="00E309E3">
        <w:rPr>
          <w:color w:val="auto"/>
          <w:szCs w:val="24"/>
        </w:rPr>
        <w:t>Beva</w:t>
      </w:r>
      <w:proofErr w:type="spellEnd"/>
      <w:r w:rsidRPr="00E309E3">
        <w:rPr>
          <w:color w:val="auto"/>
          <w:szCs w:val="24"/>
        </w:rPr>
        <w:t xml:space="preserve"> </w:t>
      </w:r>
      <w:r w:rsidR="001B7B3F" w:rsidRPr="00E309E3">
        <w:rPr>
          <w:color w:val="auto"/>
          <w:szCs w:val="24"/>
        </w:rPr>
        <w:t xml:space="preserve">371 </w:t>
      </w:r>
      <w:r w:rsidRPr="00E309E3">
        <w:rPr>
          <w:color w:val="auto"/>
          <w:szCs w:val="24"/>
          <w:lang w:val="en-US"/>
        </w:rPr>
        <w:t>F</w:t>
      </w:r>
      <w:r w:rsidR="001B7B3F" w:rsidRPr="00E309E3">
        <w:rPr>
          <w:color w:val="auto"/>
          <w:szCs w:val="24"/>
          <w:lang w:val="en-US"/>
        </w:rPr>
        <w:t>ilm</w:t>
      </w:r>
      <w:r w:rsidR="001B7B3F" w:rsidRPr="00E309E3">
        <w:rPr>
          <w:color w:val="auto"/>
          <w:szCs w:val="24"/>
        </w:rPr>
        <w:t xml:space="preserve"> </w:t>
      </w:r>
      <w:r w:rsidRPr="00E309E3">
        <w:rPr>
          <w:color w:val="auto"/>
          <w:szCs w:val="24"/>
        </w:rPr>
        <w:t>(</w:t>
      </w:r>
      <w:r w:rsidR="000C3396" w:rsidRPr="00E309E3">
        <w:rPr>
          <w:color w:val="auto"/>
          <w:szCs w:val="24"/>
        </w:rPr>
        <w:t>thin</w:t>
      </w:r>
      <w:r w:rsidRPr="00E309E3">
        <w:rPr>
          <w:color w:val="auto"/>
          <w:szCs w:val="24"/>
        </w:rPr>
        <w:t>)</w:t>
      </w:r>
      <w:r w:rsidR="001B7B3F" w:rsidRPr="00E309E3">
        <w:rPr>
          <w:color w:val="auto"/>
          <w:szCs w:val="24"/>
        </w:rPr>
        <w:t xml:space="preserve">, Lascaux </w:t>
      </w:r>
      <w:r w:rsidR="001B7B3F" w:rsidRPr="00E309E3">
        <w:rPr>
          <w:color w:val="auto"/>
          <w:szCs w:val="24"/>
          <w:lang w:val="en-US" w:eastAsia="de-DE"/>
        </w:rPr>
        <w:t xml:space="preserve">360 HV and 498 HV </w:t>
      </w:r>
      <w:r w:rsidRPr="00E309E3">
        <w:rPr>
          <w:color w:val="auto"/>
          <w:szCs w:val="24"/>
        </w:rPr>
        <w:t xml:space="preserve">acrylic adhesives </w:t>
      </w:r>
      <w:r w:rsidR="001B7B3F" w:rsidRPr="00E309E3">
        <w:rPr>
          <w:color w:val="auto"/>
          <w:szCs w:val="24"/>
          <w:lang w:val="en-US" w:eastAsia="de-DE"/>
        </w:rPr>
        <w:t>in different proportions</w:t>
      </w:r>
      <w:r w:rsidR="001B7B3F" w:rsidRPr="00E309E3">
        <w:rPr>
          <w:color w:val="auto"/>
          <w:szCs w:val="24"/>
        </w:rPr>
        <w:t xml:space="preserve">, </w:t>
      </w:r>
      <w:proofErr w:type="spellStart"/>
      <w:r w:rsidR="001B7B3F" w:rsidRPr="00E309E3">
        <w:rPr>
          <w:color w:val="auto"/>
          <w:szCs w:val="24"/>
        </w:rPr>
        <w:t>Plextol</w:t>
      </w:r>
      <w:proofErr w:type="spellEnd"/>
      <w:r w:rsidR="001B7B3F" w:rsidRPr="00E309E3">
        <w:rPr>
          <w:color w:val="auto"/>
          <w:szCs w:val="24"/>
        </w:rPr>
        <w:t xml:space="preserve"> D</w:t>
      </w:r>
      <w:r w:rsidRPr="00E309E3">
        <w:rPr>
          <w:color w:val="auto"/>
          <w:szCs w:val="24"/>
        </w:rPr>
        <w:t> </w:t>
      </w:r>
      <w:r w:rsidR="001B7B3F" w:rsidRPr="00E309E3">
        <w:rPr>
          <w:color w:val="auto"/>
          <w:szCs w:val="24"/>
        </w:rPr>
        <w:t>540</w:t>
      </w:r>
      <w:r w:rsidR="001B7B3F" w:rsidRPr="00E309E3">
        <w:rPr>
          <w:rStyle w:val="EndnoteReference"/>
          <w:color w:val="auto"/>
          <w:szCs w:val="24"/>
        </w:rPr>
        <w:endnoteReference w:id="7"/>
      </w:r>
      <w:r w:rsidR="001B7B3F" w:rsidRPr="00E309E3">
        <w:rPr>
          <w:color w:val="auto"/>
          <w:szCs w:val="24"/>
        </w:rPr>
        <w:t xml:space="preserve"> and Dispersion K</w:t>
      </w:r>
      <w:r w:rsidRPr="00E309E3">
        <w:rPr>
          <w:color w:val="auto"/>
          <w:szCs w:val="24"/>
        </w:rPr>
        <w:t> </w:t>
      </w:r>
      <w:r w:rsidR="001B7B3F" w:rsidRPr="00E309E3">
        <w:rPr>
          <w:color w:val="auto"/>
          <w:szCs w:val="24"/>
        </w:rPr>
        <w:t>360</w:t>
      </w:r>
      <w:r w:rsidR="001B7B3F" w:rsidRPr="00E309E3">
        <w:rPr>
          <w:rStyle w:val="EndnoteReference"/>
          <w:color w:val="auto"/>
          <w:szCs w:val="24"/>
        </w:rPr>
        <w:endnoteReference w:id="8"/>
      </w:r>
      <w:r w:rsidR="000C3396" w:rsidRPr="00E309E3">
        <w:rPr>
          <w:color w:val="auto"/>
          <w:szCs w:val="24"/>
        </w:rPr>
        <w:t xml:space="preserve"> </w:t>
      </w:r>
      <w:r w:rsidR="001B7B3F" w:rsidRPr="00E309E3">
        <w:rPr>
          <w:color w:val="auto"/>
          <w:szCs w:val="24"/>
        </w:rPr>
        <w:t>mixed in different proportions</w:t>
      </w:r>
      <w:r w:rsidRPr="00E309E3">
        <w:rPr>
          <w:color w:val="auto"/>
          <w:szCs w:val="24"/>
        </w:rPr>
        <w:t>,</w:t>
      </w:r>
      <w:r w:rsidR="001B7B3F" w:rsidRPr="00E309E3">
        <w:rPr>
          <w:color w:val="auto"/>
          <w:szCs w:val="24"/>
        </w:rPr>
        <w:t xml:space="preserve"> and </w:t>
      </w:r>
      <w:proofErr w:type="spellStart"/>
      <w:r w:rsidR="001B7B3F" w:rsidRPr="00E309E3">
        <w:rPr>
          <w:color w:val="auto"/>
          <w:szCs w:val="24"/>
        </w:rPr>
        <w:t>Plexigum</w:t>
      </w:r>
      <w:proofErr w:type="spellEnd"/>
      <w:r w:rsidR="001B7B3F" w:rsidRPr="00E309E3">
        <w:rPr>
          <w:color w:val="auto"/>
          <w:szCs w:val="24"/>
        </w:rPr>
        <w:t xml:space="preserve"> PQ 611</w:t>
      </w:r>
      <w:r w:rsidR="001B7B3F" w:rsidRPr="00E309E3">
        <w:rPr>
          <w:rStyle w:val="EndnoteReference"/>
          <w:color w:val="auto"/>
          <w:szCs w:val="24"/>
        </w:rPr>
        <w:endnoteReference w:id="9"/>
      </w:r>
      <w:r w:rsidR="001B7B3F" w:rsidRPr="00E309E3">
        <w:rPr>
          <w:color w:val="auto"/>
          <w:szCs w:val="24"/>
        </w:rPr>
        <w:t xml:space="preserve"> in </w:t>
      </w:r>
      <w:proofErr w:type="spellStart"/>
      <w:r w:rsidR="001B7B3F" w:rsidRPr="00E309E3">
        <w:rPr>
          <w:color w:val="auto"/>
          <w:szCs w:val="24"/>
        </w:rPr>
        <w:t>Shellsol</w:t>
      </w:r>
      <w:proofErr w:type="spellEnd"/>
      <w:r w:rsidR="001B7B3F" w:rsidRPr="00E309E3">
        <w:rPr>
          <w:color w:val="auto"/>
          <w:szCs w:val="24"/>
        </w:rPr>
        <w:t xml:space="preserve"> D</w:t>
      </w:r>
      <w:r w:rsidR="007B16A7" w:rsidRPr="00E309E3">
        <w:rPr>
          <w:color w:val="auto"/>
          <w:szCs w:val="24"/>
        </w:rPr>
        <w:t> </w:t>
      </w:r>
      <w:r w:rsidR="001B7B3F" w:rsidRPr="00E309E3">
        <w:rPr>
          <w:color w:val="auto"/>
          <w:szCs w:val="24"/>
        </w:rPr>
        <w:t xml:space="preserve">40 were tested as adhesives for patches and lining. The </w:t>
      </w:r>
      <w:proofErr w:type="spellStart"/>
      <w:r w:rsidR="00874EA5" w:rsidRPr="00E309E3">
        <w:rPr>
          <w:color w:val="auto"/>
          <w:szCs w:val="24"/>
        </w:rPr>
        <w:t>Beva</w:t>
      </w:r>
      <w:proofErr w:type="spellEnd"/>
      <w:r w:rsidR="00874EA5" w:rsidRPr="00E309E3">
        <w:rPr>
          <w:color w:val="auto"/>
          <w:szCs w:val="24"/>
          <w:vertAlign w:val="superscript"/>
        </w:rPr>
        <w:t xml:space="preserve"> </w:t>
      </w:r>
      <w:r w:rsidR="001B7B3F" w:rsidRPr="00E309E3">
        <w:rPr>
          <w:color w:val="auto"/>
          <w:szCs w:val="24"/>
        </w:rPr>
        <w:t xml:space="preserve">371 film was rejected due to its thickness and the resulting low flexibility. Producing a thinner film from </w:t>
      </w:r>
      <w:proofErr w:type="spellStart"/>
      <w:r w:rsidR="00874EA5" w:rsidRPr="00E309E3">
        <w:rPr>
          <w:color w:val="auto"/>
          <w:szCs w:val="24"/>
        </w:rPr>
        <w:t>Beva</w:t>
      </w:r>
      <w:proofErr w:type="spellEnd"/>
      <w:r w:rsidR="00874EA5" w:rsidRPr="00E309E3">
        <w:rPr>
          <w:color w:val="auto"/>
          <w:szCs w:val="24"/>
        </w:rPr>
        <w:t xml:space="preserve"> </w:t>
      </w:r>
      <w:r w:rsidR="001B7B3F" w:rsidRPr="00E309E3">
        <w:rPr>
          <w:color w:val="auto"/>
          <w:szCs w:val="24"/>
        </w:rPr>
        <w:t xml:space="preserve">Gel was considered to pose a serious health risk due to the necessary solvent. The Lascaux acrylic adhesives </w:t>
      </w:r>
      <w:r w:rsidR="000C3396" w:rsidRPr="00E309E3">
        <w:rPr>
          <w:color w:val="auto"/>
          <w:szCs w:val="24"/>
        </w:rPr>
        <w:t xml:space="preserve">and the </w:t>
      </w:r>
      <w:proofErr w:type="spellStart"/>
      <w:r w:rsidR="001B7B3F" w:rsidRPr="00E309E3">
        <w:rPr>
          <w:color w:val="auto"/>
          <w:szCs w:val="24"/>
        </w:rPr>
        <w:t>Plextol</w:t>
      </w:r>
      <w:proofErr w:type="spellEnd"/>
      <w:r w:rsidR="00874EA5" w:rsidRPr="00E309E3">
        <w:rPr>
          <w:color w:val="auto"/>
          <w:szCs w:val="24"/>
        </w:rPr>
        <w:t xml:space="preserve"> mixtures</w:t>
      </w:r>
      <w:r w:rsidR="001B7B3F" w:rsidRPr="00E309E3">
        <w:rPr>
          <w:color w:val="auto"/>
          <w:szCs w:val="24"/>
          <w:vertAlign w:val="superscript"/>
        </w:rPr>
        <w:t xml:space="preserve"> </w:t>
      </w:r>
      <w:r w:rsidR="001B7B3F" w:rsidRPr="00E309E3">
        <w:rPr>
          <w:color w:val="auto"/>
          <w:szCs w:val="24"/>
        </w:rPr>
        <w:t>gave the same results. As the Lascaux products are more expensive</w:t>
      </w:r>
      <w:r w:rsidR="00874EA5" w:rsidRPr="00E309E3">
        <w:rPr>
          <w:color w:val="auto"/>
          <w:szCs w:val="24"/>
        </w:rPr>
        <w:t>,</w:t>
      </w:r>
      <w:r w:rsidR="001B7B3F" w:rsidRPr="00E309E3">
        <w:rPr>
          <w:color w:val="auto"/>
          <w:szCs w:val="24"/>
        </w:rPr>
        <w:t xml:space="preserve"> we decided to use a mixture of </w:t>
      </w:r>
      <w:proofErr w:type="spellStart"/>
      <w:r w:rsidR="001B7B3F" w:rsidRPr="00E309E3">
        <w:rPr>
          <w:color w:val="auto"/>
          <w:szCs w:val="24"/>
        </w:rPr>
        <w:t>Plextol</w:t>
      </w:r>
      <w:proofErr w:type="spellEnd"/>
      <w:r w:rsidR="001B7B3F" w:rsidRPr="00E309E3">
        <w:rPr>
          <w:color w:val="auto"/>
          <w:szCs w:val="24"/>
          <w:vertAlign w:val="superscript"/>
        </w:rPr>
        <w:t xml:space="preserve"> </w:t>
      </w:r>
      <w:r w:rsidR="001B7B3F" w:rsidRPr="00E309E3">
        <w:rPr>
          <w:color w:val="auto"/>
          <w:szCs w:val="24"/>
        </w:rPr>
        <w:t>D</w:t>
      </w:r>
      <w:r w:rsidR="00874EA5" w:rsidRPr="00E309E3">
        <w:rPr>
          <w:color w:val="auto"/>
          <w:szCs w:val="24"/>
        </w:rPr>
        <w:t> </w:t>
      </w:r>
      <w:r w:rsidR="001B7B3F" w:rsidRPr="00E309E3">
        <w:rPr>
          <w:color w:val="auto"/>
          <w:szCs w:val="24"/>
        </w:rPr>
        <w:t>540 and Dispersion K</w:t>
      </w:r>
      <w:r w:rsidR="00874EA5" w:rsidRPr="00E309E3">
        <w:rPr>
          <w:color w:val="auto"/>
          <w:szCs w:val="24"/>
        </w:rPr>
        <w:t> </w:t>
      </w:r>
      <w:r w:rsidR="001B7B3F" w:rsidRPr="00E309E3">
        <w:rPr>
          <w:color w:val="auto"/>
          <w:szCs w:val="24"/>
        </w:rPr>
        <w:t>360</w:t>
      </w:r>
      <w:r w:rsidR="000C3396" w:rsidRPr="00E309E3">
        <w:rPr>
          <w:color w:val="auto"/>
          <w:szCs w:val="24"/>
        </w:rPr>
        <w:t xml:space="preserve"> in</w:t>
      </w:r>
      <w:r w:rsidR="001B7B3F" w:rsidRPr="00E309E3">
        <w:rPr>
          <w:color w:val="auto"/>
          <w:szCs w:val="24"/>
        </w:rPr>
        <w:t xml:space="preserve"> </w:t>
      </w:r>
      <w:r w:rsidR="00874EA5" w:rsidRPr="00E309E3">
        <w:rPr>
          <w:color w:val="auto"/>
          <w:szCs w:val="24"/>
        </w:rPr>
        <w:t xml:space="preserve">a 7:3 </w:t>
      </w:r>
      <w:r w:rsidR="001B7B3F" w:rsidRPr="00E309E3">
        <w:rPr>
          <w:color w:val="auto"/>
          <w:szCs w:val="24"/>
        </w:rPr>
        <w:t xml:space="preserve">ratio. The mixture was taken from </w:t>
      </w:r>
      <w:r w:rsidR="000C3396" w:rsidRPr="00E309E3">
        <w:rPr>
          <w:color w:val="auto"/>
          <w:szCs w:val="24"/>
        </w:rPr>
        <w:t xml:space="preserve">literature on </w:t>
      </w:r>
      <w:r w:rsidR="002337D5" w:rsidRPr="00E309E3">
        <w:rPr>
          <w:color w:val="auto"/>
          <w:szCs w:val="24"/>
        </w:rPr>
        <w:t>m</w:t>
      </w:r>
      <w:r w:rsidR="001B7B3F" w:rsidRPr="00E309E3">
        <w:rPr>
          <w:color w:val="auto"/>
          <w:szCs w:val="24"/>
        </w:rPr>
        <w:t>ist-</w:t>
      </w:r>
      <w:r w:rsidR="002337D5" w:rsidRPr="00E309E3">
        <w:rPr>
          <w:color w:val="auto"/>
          <w:szCs w:val="24"/>
        </w:rPr>
        <w:t>l</w:t>
      </w:r>
      <w:r w:rsidR="001B7B3F" w:rsidRPr="00E309E3">
        <w:rPr>
          <w:color w:val="auto"/>
          <w:szCs w:val="24"/>
        </w:rPr>
        <w:t>ining</w:t>
      </w:r>
      <w:r w:rsidR="005A6C21" w:rsidRPr="00E309E3">
        <w:rPr>
          <w:color w:val="auto"/>
          <w:szCs w:val="24"/>
        </w:rPr>
        <w:t xml:space="preserve"> (</w:t>
      </w:r>
      <w:r w:rsidR="00D9470F">
        <w:rPr>
          <w:color w:val="auto"/>
          <w:szCs w:val="24"/>
        </w:rPr>
        <w:t>{</w:t>
      </w:r>
      <w:r w:rsidR="005A6C21" w:rsidRPr="00E309E3">
        <w:rPr>
          <w:color w:val="auto"/>
          <w:szCs w:val="24"/>
        </w:rPr>
        <w:t xml:space="preserve">{Seymour and Van </w:t>
      </w:r>
      <w:proofErr w:type="spellStart"/>
      <w:r w:rsidR="005A6C21" w:rsidRPr="00E309E3">
        <w:rPr>
          <w:color w:val="auto"/>
          <w:szCs w:val="24"/>
        </w:rPr>
        <w:t>Och</w:t>
      </w:r>
      <w:proofErr w:type="spellEnd"/>
      <w:r w:rsidR="005A6C21" w:rsidRPr="00E309E3">
        <w:rPr>
          <w:color w:val="auto"/>
          <w:szCs w:val="24"/>
        </w:rPr>
        <w:t xml:space="preserve"> 2005}</w:t>
      </w:r>
      <w:r w:rsidR="00D9470F">
        <w:rPr>
          <w:color w:val="auto"/>
          <w:szCs w:val="24"/>
        </w:rPr>
        <w:t>}</w:t>
      </w:r>
      <w:r w:rsidR="005A6C21" w:rsidRPr="00E309E3">
        <w:rPr>
          <w:color w:val="auto"/>
          <w:szCs w:val="24"/>
        </w:rPr>
        <w:t>)</w:t>
      </w:r>
      <w:r w:rsidR="001B7B3F" w:rsidRPr="00E309E3">
        <w:rPr>
          <w:color w:val="auto"/>
          <w:szCs w:val="24"/>
        </w:rPr>
        <w:t xml:space="preserve">. </w:t>
      </w:r>
    </w:p>
    <w:p w14:paraId="52A2A276" w14:textId="16A48374" w:rsidR="009C28FF" w:rsidRPr="00E309E3" w:rsidRDefault="00874EA5" w:rsidP="00E309E3">
      <w:pPr>
        <w:spacing w:before="0" w:after="0" w:line="480" w:lineRule="auto"/>
        <w:rPr>
          <w:color w:val="auto"/>
          <w:szCs w:val="24"/>
          <w:lang w:val="en-US"/>
        </w:rPr>
      </w:pPr>
      <w:r w:rsidRPr="00E309E3">
        <w:rPr>
          <w:color w:val="auto"/>
          <w:szCs w:val="24"/>
        </w:rPr>
        <w:tab/>
      </w:r>
      <w:proofErr w:type="spellStart"/>
      <w:r w:rsidR="001B7B3F" w:rsidRPr="00E309E3">
        <w:rPr>
          <w:color w:val="auto"/>
          <w:szCs w:val="24"/>
        </w:rPr>
        <w:t>Plexigum</w:t>
      </w:r>
      <w:proofErr w:type="spellEnd"/>
      <w:r w:rsidR="001B7B3F" w:rsidRPr="00E309E3">
        <w:rPr>
          <w:color w:val="auto"/>
          <w:szCs w:val="24"/>
        </w:rPr>
        <w:t xml:space="preserve"> PQ</w:t>
      </w:r>
      <w:r w:rsidR="00211E7B" w:rsidRPr="00E309E3">
        <w:rPr>
          <w:color w:val="auto"/>
          <w:szCs w:val="24"/>
        </w:rPr>
        <w:t> </w:t>
      </w:r>
      <w:r w:rsidR="001B7B3F" w:rsidRPr="00E309E3">
        <w:rPr>
          <w:color w:val="auto"/>
          <w:szCs w:val="24"/>
        </w:rPr>
        <w:t>611 fulfilled to a large extent all requirements</w:t>
      </w:r>
      <w:r w:rsidR="00915E5E" w:rsidRPr="00E309E3">
        <w:rPr>
          <w:color w:val="auto"/>
          <w:szCs w:val="24"/>
        </w:rPr>
        <w:t xml:space="preserve">, but it </w:t>
      </w:r>
      <w:r w:rsidR="001B7B3F" w:rsidRPr="00E309E3">
        <w:rPr>
          <w:color w:val="auto"/>
          <w:szCs w:val="24"/>
        </w:rPr>
        <w:t xml:space="preserve">is more difficult to process on large surfaces than </w:t>
      </w:r>
      <w:proofErr w:type="spellStart"/>
      <w:r w:rsidR="001B7B3F" w:rsidRPr="00E309E3">
        <w:rPr>
          <w:color w:val="auto"/>
          <w:szCs w:val="24"/>
        </w:rPr>
        <w:t>Plextol</w:t>
      </w:r>
      <w:proofErr w:type="spellEnd"/>
      <w:r w:rsidR="000A3760" w:rsidRPr="00E309E3">
        <w:rPr>
          <w:color w:val="auto"/>
          <w:szCs w:val="24"/>
          <w:vertAlign w:val="superscript"/>
        </w:rPr>
        <w:t xml:space="preserve"> </w:t>
      </w:r>
      <w:r w:rsidR="000A3760" w:rsidRPr="00E309E3">
        <w:rPr>
          <w:color w:val="auto"/>
          <w:szCs w:val="24"/>
        </w:rPr>
        <w:t>D</w:t>
      </w:r>
      <w:r w:rsidR="00915E5E" w:rsidRPr="00E309E3">
        <w:rPr>
          <w:color w:val="auto"/>
          <w:szCs w:val="24"/>
        </w:rPr>
        <w:t> </w:t>
      </w:r>
      <w:r w:rsidR="000A3760" w:rsidRPr="00E309E3">
        <w:rPr>
          <w:color w:val="auto"/>
          <w:szCs w:val="24"/>
        </w:rPr>
        <w:t>540</w:t>
      </w:r>
      <w:r w:rsidR="001B7B3F" w:rsidRPr="00E309E3">
        <w:rPr>
          <w:color w:val="auto"/>
          <w:szCs w:val="24"/>
        </w:rPr>
        <w:t>. It was therefore chosen for the patches</w:t>
      </w:r>
      <w:r w:rsidR="00915E5E" w:rsidRPr="00E309E3">
        <w:rPr>
          <w:color w:val="auto"/>
          <w:szCs w:val="24"/>
        </w:rPr>
        <w:t>,</w:t>
      </w:r>
      <w:r w:rsidR="001B7B3F" w:rsidRPr="00E309E3">
        <w:rPr>
          <w:color w:val="auto"/>
          <w:szCs w:val="24"/>
        </w:rPr>
        <w:t xml:space="preserve"> and </w:t>
      </w:r>
      <w:proofErr w:type="spellStart"/>
      <w:r w:rsidR="001B7B3F" w:rsidRPr="00E309E3">
        <w:rPr>
          <w:color w:val="auto"/>
          <w:szCs w:val="24"/>
        </w:rPr>
        <w:t>Plextol</w:t>
      </w:r>
      <w:proofErr w:type="spellEnd"/>
      <w:r w:rsidR="000A3760" w:rsidRPr="00E309E3">
        <w:rPr>
          <w:color w:val="auto"/>
          <w:szCs w:val="24"/>
        </w:rPr>
        <w:t xml:space="preserve"> D</w:t>
      </w:r>
      <w:r w:rsidR="00915E5E" w:rsidRPr="00E309E3">
        <w:rPr>
          <w:color w:val="auto"/>
          <w:szCs w:val="24"/>
        </w:rPr>
        <w:t> </w:t>
      </w:r>
      <w:r w:rsidR="000A3760" w:rsidRPr="00E309E3">
        <w:rPr>
          <w:color w:val="auto"/>
          <w:szCs w:val="24"/>
        </w:rPr>
        <w:t>540 in mixture with Dispersion K</w:t>
      </w:r>
      <w:r w:rsidR="007B16A7" w:rsidRPr="00E309E3">
        <w:rPr>
          <w:color w:val="auto"/>
          <w:szCs w:val="24"/>
        </w:rPr>
        <w:t> </w:t>
      </w:r>
      <w:r w:rsidR="000A3760" w:rsidRPr="00E309E3">
        <w:rPr>
          <w:color w:val="auto"/>
          <w:szCs w:val="24"/>
        </w:rPr>
        <w:t>360</w:t>
      </w:r>
      <w:r w:rsidR="001B7B3F" w:rsidRPr="00E309E3">
        <w:rPr>
          <w:color w:val="auto"/>
          <w:szCs w:val="24"/>
        </w:rPr>
        <w:t xml:space="preserve"> for the lining. The different solubility of </w:t>
      </w:r>
      <w:proofErr w:type="spellStart"/>
      <w:r w:rsidR="001B7B3F" w:rsidRPr="00E309E3">
        <w:rPr>
          <w:color w:val="auto"/>
          <w:szCs w:val="24"/>
        </w:rPr>
        <w:t>Plextol</w:t>
      </w:r>
      <w:proofErr w:type="spellEnd"/>
      <w:r w:rsidR="001B7B3F" w:rsidRPr="00E309E3">
        <w:rPr>
          <w:color w:val="auto"/>
          <w:szCs w:val="24"/>
        </w:rPr>
        <w:t xml:space="preserve"> </w:t>
      </w:r>
      <w:r w:rsidR="000A3760" w:rsidRPr="00E309E3">
        <w:rPr>
          <w:color w:val="auto"/>
          <w:szCs w:val="24"/>
        </w:rPr>
        <w:t>D</w:t>
      </w:r>
      <w:r w:rsidR="00915E5E" w:rsidRPr="00E309E3">
        <w:rPr>
          <w:color w:val="auto"/>
          <w:szCs w:val="24"/>
        </w:rPr>
        <w:t> </w:t>
      </w:r>
      <w:r w:rsidR="000A3760" w:rsidRPr="00E309E3">
        <w:rPr>
          <w:color w:val="auto"/>
          <w:szCs w:val="24"/>
        </w:rPr>
        <w:t xml:space="preserve">540 </w:t>
      </w:r>
      <w:r w:rsidR="001B7B3F" w:rsidRPr="00E309E3">
        <w:rPr>
          <w:color w:val="auto"/>
          <w:szCs w:val="24"/>
        </w:rPr>
        <w:t xml:space="preserve">and </w:t>
      </w:r>
      <w:proofErr w:type="spellStart"/>
      <w:r w:rsidR="001B7B3F" w:rsidRPr="00E309E3">
        <w:rPr>
          <w:color w:val="auto"/>
          <w:szCs w:val="24"/>
        </w:rPr>
        <w:t>Plexigum</w:t>
      </w:r>
      <w:proofErr w:type="spellEnd"/>
      <w:r w:rsidR="000A3760" w:rsidRPr="00E309E3">
        <w:rPr>
          <w:color w:val="auto"/>
          <w:szCs w:val="24"/>
        </w:rPr>
        <w:t xml:space="preserve"> PQ</w:t>
      </w:r>
      <w:r w:rsidR="00211E7B" w:rsidRPr="00E309E3">
        <w:rPr>
          <w:color w:val="auto"/>
          <w:szCs w:val="24"/>
        </w:rPr>
        <w:t> </w:t>
      </w:r>
      <w:r w:rsidR="000A3760" w:rsidRPr="00E309E3">
        <w:rPr>
          <w:color w:val="auto"/>
          <w:szCs w:val="24"/>
        </w:rPr>
        <w:t>611</w:t>
      </w:r>
      <w:r w:rsidR="001B7B3F" w:rsidRPr="00E309E3">
        <w:rPr>
          <w:color w:val="auto"/>
          <w:szCs w:val="24"/>
        </w:rPr>
        <w:t xml:space="preserve"> make it possible to remove the lining withou</w:t>
      </w:r>
      <w:r w:rsidR="000C3396" w:rsidRPr="00E309E3">
        <w:rPr>
          <w:color w:val="auto"/>
          <w:szCs w:val="24"/>
        </w:rPr>
        <w:t xml:space="preserve">t removing the patches from the </w:t>
      </w:r>
      <w:r w:rsidR="001B7B3F" w:rsidRPr="00E309E3">
        <w:rPr>
          <w:color w:val="auto"/>
          <w:szCs w:val="24"/>
        </w:rPr>
        <w:t>tears.</w:t>
      </w:r>
    </w:p>
    <w:p w14:paraId="443F7AD5" w14:textId="77777777" w:rsidR="009C28FF" w:rsidRPr="00E309E3" w:rsidRDefault="009C28FF" w:rsidP="00E309E3">
      <w:pPr>
        <w:spacing w:before="0" w:after="0" w:line="480" w:lineRule="auto"/>
        <w:rPr>
          <w:color w:val="auto"/>
          <w:szCs w:val="24"/>
        </w:rPr>
      </w:pPr>
    </w:p>
    <w:p w14:paraId="525821C8" w14:textId="22D1EC3A" w:rsidR="009C28FF" w:rsidRPr="00E309E3" w:rsidRDefault="00AE2BAA" w:rsidP="00E309E3">
      <w:pPr>
        <w:pStyle w:val="Heading1"/>
        <w:rPr>
          <w:color w:val="auto"/>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1B7B3F" w:rsidRPr="00E309E3">
        <w:rPr>
          <w:color w:val="auto"/>
        </w:rPr>
        <w:t xml:space="preserve">From </w:t>
      </w:r>
      <w:r w:rsidR="009C464A" w:rsidRPr="00E309E3">
        <w:rPr>
          <w:color w:val="auto"/>
        </w:rPr>
        <w:t xml:space="preserve">Theory </w:t>
      </w:r>
      <w:r w:rsidR="001B7B3F" w:rsidRPr="00E309E3">
        <w:rPr>
          <w:color w:val="auto"/>
        </w:rPr>
        <w:t xml:space="preserve">to </w:t>
      </w:r>
      <w:r w:rsidR="009C464A" w:rsidRPr="00E309E3">
        <w:rPr>
          <w:color w:val="auto"/>
        </w:rPr>
        <w:t>Practice</w:t>
      </w:r>
    </w:p>
    <w:p w14:paraId="72A7DC10" w14:textId="25CA9403" w:rsidR="00576EB2" w:rsidRPr="00E309E3" w:rsidRDefault="001B7B3F" w:rsidP="00E309E3">
      <w:pPr>
        <w:spacing w:before="0" w:after="0" w:line="480" w:lineRule="auto"/>
        <w:rPr>
          <w:color w:val="auto"/>
          <w:szCs w:val="24"/>
          <w:lang w:val="en-US"/>
        </w:rPr>
      </w:pPr>
      <w:r w:rsidRPr="00E309E3">
        <w:rPr>
          <w:color w:val="auto"/>
          <w:szCs w:val="24"/>
          <w:lang w:val="en-US"/>
        </w:rPr>
        <w:t>After consolidating and cleaning the paint</w:t>
      </w:r>
      <w:r w:rsidR="00CE7F75" w:rsidRPr="00E309E3">
        <w:rPr>
          <w:color w:val="auto"/>
          <w:szCs w:val="24"/>
          <w:lang w:val="en-US"/>
        </w:rPr>
        <w:t xml:space="preserve"> </w:t>
      </w:r>
      <w:r w:rsidRPr="00E309E3">
        <w:rPr>
          <w:color w:val="auto"/>
          <w:szCs w:val="24"/>
          <w:lang w:val="en-US"/>
        </w:rPr>
        <w:t>layer, we started to pu</w:t>
      </w:r>
      <w:r w:rsidR="000C3396" w:rsidRPr="00E309E3">
        <w:rPr>
          <w:color w:val="auto"/>
          <w:szCs w:val="24"/>
          <w:lang w:val="en-US"/>
        </w:rPr>
        <w:t xml:space="preserve">t the support back into plane. </w:t>
      </w:r>
      <w:r w:rsidRPr="00E309E3">
        <w:rPr>
          <w:color w:val="auto"/>
          <w:szCs w:val="24"/>
          <w:lang w:val="en-US"/>
        </w:rPr>
        <w:t>W</w:t>
      </w:r>
      <w:r w:rsidR="00D91ACE" w:rsidRPr="00E309E3">
        <w:rPr>
          <w:color w:val="auto"/>
          <w:szCs w:val="24"/>
          <w:lang w:val="en-US"/>
        </w:rPr>
        <w:t>h</w:t>
      </w:r>
      <w:r w:rsidRPr="00E309E3">
        <w:rPr>
          <w:color w:val="auto"/>
          <w:szCs w:val="24"/>
          <w:lang w:val="en-US"/>
        </w:rPr>
        <w:t>ere the stretching system had already failed</w:t>
      </w:r>
      <w:r w:rsidR="00D91ACE" w:rsidRPr="00E309E3">
        <w:rPr>
          <w:color w:val="auto"/>
          <w:szCs w:val="24"/>
          <w:lang w:val="en-US"/>
        </w:rPr>
        <w:t>,</w:t>
      </w:r>
      <w:r w:rsidRPr="00E309E3">
        <w:rPr>
          <w:color w:val="auto"/>
          <w:szCs w:val="24"/>
          <w:lang w:val="en-US"/>
        </w:rPr>
        <w:t xml:space="preserve"> the loose edges of the painting were clamped between two wood blocks upholstered with felt</w:t>
      </w:r>
      <w:r w:rsidR="00D91ACE" w:rsidRPr="00E309E3">
        <w:rPr>
          <w:color w:val="auto"/>
          <w:szCs w:val="24"/>
          <w:lang w:val="en-US"/>
        </w:rPr>
        <w:t>,</w:t>
      </w:r>
      <w:r w:rsidRPr="00E309E3">
        <w:rPr>
          <w:color w:val="auto"/>
          <w:szCs w:val="24"/>
          <w:lang w:val="en-US"/>
        </w:rPr>
        <w:t xml:space="preserve"> which had a piece of polyester strap attached </w:t>
      </w:r>
      <w:r w:rsidRPr="00E309E3">
        <w:rPr>
          <w:color w:val="auto"/>
          <w:szCs w:val="24"/>
          <w:lang w:val="en-US"/>
        </w:rPr>
        <w:lastRenderedPageBreak/>
        <w:t xml:space="preserve">to them. These straps were </w:t>
      </w:r>
      <w:r w:rsidR="000C3396" w:rsidRPr="00E309E3">
        <w:rPr>
          <w:color w:val="auto"/>
          <w:szCs w:val="24"/>
          <w:lang w:val="en-US"/>
        </w:rPr>
        <w:t>fixed to a Lascaux stretcher (</w:t>
      </w:r>
      <w:hyperlink r:id="rId13" w:history="1">
        <w:r w:rsidR="003648DF" w:rsidRPr="00D9470F">
          <w:rPr>
            <w:rStyle w:val="Hyperlink"/>
            <w:b/>
            <w:szCs w:val="24"/>
            <w:highlight w:val="yellow"/>
            <w:lang w:val="en-US"/>
          </w:rPr>
          <w:t>fig</w:t>
        </w:r>
        <w:r w:rsidR="00D9470F" w:rsidRPr="00D9470F">
          <w:rPr>
            <w:rStyle w:val="Hyperlink"/>
            <w:b/>
            <w:szCs w:val="24"/>
            <w:highlight w:val="yellow"/>
            <w:lang w:val="en-US"/>
          </w:rPr>
          <w:t>.</w:t>
        </w:r>
        <w:r w:rsidR="003648DF" w:rsidRPr="00D9470F">
          <w:rPr>
            <w:rStyle w:val="Hyperlink"/>
            <w:b/>
            <w:szCs w:val="24"/>
            <w:highlight w:val="yellow"/>
            <w:lang w:val="en-US"/>
          </w:rPr>
          <w:t xml:space="preserve"> 13.</w:t>
        </w:r>
        <w:r w:rsidR="000C3396" w:rsidRPr="00D9470F">
          <w:rPr>
            <w:rStyle w:val="Hyperlink"/>
            <w:b/>
            <w:szCs w:val="24"/>
            <w:highlight w:val="yellow"/>
            <w:lang w:val="en-US"/>
          </w:rPr>
          <w:t>4</w:t>
        </w:r>
      </w:hyperlink>
      <w:r w:rsidR="000C3396" w:rsidRPr="00E309E3">
        <w:rPr>
          <w:color w:val="auto"/>
          <w:szCs w:val="24"/>
          <w:lang w:val="en-US"/>
        </w:rPr>
        <w:t xml:space="preserve">). </w:t>
      </w:r>
      <w:r w:rsidRPr="00E309E3">
        <w:rPr>
          <w:color w:val="auto"/>
          <w:szCs w:val="24"/>
          <w:lang w:val="en-US"/>
        </w:rPr>
        <w:t>An isopropanol compress</w:t>
      </w:r>
      <w:r w:rsidR="007E7B50" w:rsidRPr="00E309E3">
        <w:rPr>
          <w:color w:val="auto"/>
          <w:szCs w:val="24"/>
          <w:lang w:val="en-US"/>
        </w:rPr>
        <w:t>—</w:t>
      </w:r>
      <w:r w:rsidRPr="00E309E3">
        <w:rPr>
          <w:color w:val="auto"/>
          <w:szCs w:val="24"/>
          <w:lang w:val="en-US"/>
        </w:rPr>
        <w:t xml:space="preserve">consisting of a </w:t>
      </w:r>
      <w:proofErr w:type="spellStart"/>
      <w:r w:rsidRPr="00E309E3">
        <w:rPr>
          <w:color w:val="auto"/>
          <w:szCs w:val="24"/>
          <w:lang w:val="en-US"/>
        </w:rPr>
        <w:t>Melinex</w:t>
      </w:r>
      <w:proofErr w:type="spellEnd"/>
      <w:r w:rsidRPr="00E309E3">
        <w:rPr>
          <w:color w:val="auto"/>
          <w:szCs w:val="24"/>
          <w:lang w:val="en-US"/>
        </w:rPr>
        <w:t xml:space="preserve"> film with isopropanol</w:t>
      </w:r>
      <w:r w:rsidR="007E7B50" w:rsidRPr="00E309E3">
        <w:rPr>
          <w:color w:val="auto"/>
          <w:szCs w:val="24"/>
          <w:lang w:val="en-US"/>
        </w:rPr>
        <w:t>-</w:t>
      </w:r>
      <w:r w:rsidRPr="00E309E3">
        <w:rPr>
          <w:color w:val="auto"/>
          <w:szCs w:val="24"/>
          <w:lang w:val="en-US"/>
        </w:rPr>
        <w:t>soaked blotting cardboard and a Gore</w:t>
      </w:r>
      <w:r w:rsidR="007E7B50" w:rsidRPr="00E309E3">
        <w:rPr>
          <w:color w:val="auto"/>
          <w:szCs w:val="24"/>
          <w:lang w:val="en-US"/>
        </w:rPr>
        <w:t>-</w:t>
      </w:r>
      <w:r w:rsidRPr="00E309E3">
        <w:rPr>
          <w:color w:val="auto"/>
          <w:szCs w:val="24"/>
          <w:lang w:val="en-US"/>
        </w:rPr>
        <w:t>Tex</w:t>
      </w:r>
      <w:r w:rsidR="000C3396" w:rsidRPr="00E309E3">
        <w:rPr>
          <w:color w:val="auto"/>
          <w:szCs w:val="24"/>
          <w:lang w:val="en-US"/>
        </w:rPr>
        <w:t xml:space="preserve"> fleece</w:t>
      </w:r>
      <w:r w:rsidR="007E7B50" w:rsidRPr="00E309E3">
        <w:rPr>
          <w:color w:val="auto"/>
          <w:szCs w:val="24"/>
          <w:lang w:val="en-US"/>
        </w:rPr>
        <w:t>—</w:t>
      </w:r>
      <w:r w:rsidR="000C3396" w:rsidRPr="00E309E3">
        <w:rPr>
          <w:color w:val="auto"/>
          <w:szCs w:val="24"/>
          <w:lang w:val="en-US"/>
        </w:rPr>
        <w:t>were</w:t>
      </w:r>
      <w:r w:rsidRPr="00E309E3">
        <w:rPr>
          <w:color w:val="auto"/>
          <w:szCs w:val="24"/>
          <w:lang w:val="en-US"/>
        </w:rPr>
        <w:t xml:space="preserve"> put under the jacked</w:t>
      </w:r>
      <w:r w:rsidR="007E7B50" w:rsidRPr="00E309E3">
        <w:rPr>
          <w:color w:val="auto"/>
          <w:szCs w:val="24"/>
          <w:lang w:val="en-US"/>
        </w:rPr>
        <w:t>-</w:t>
      </w:r>
      <w:r w:rsidRPr="00E309E3">
        <w:rPr>
          <w:color w:val="auto"/>
          <w:szCs w:val="24"/>
          <w:lang w:val="en-US"/>
        </w:rPr>
        <w:t xml:space="preserve">up painting. While the alcohol vapors acted on the painting from below the surface was heated with an infrared lamp for </w:t>
      </w:r>
      <w:r w:rsidR="00D9470F">
        <w:rPr>
          <w:color w:val="auto"/>
          <w:szCs w:val="24"/>
          <w:lang w:val="en-US"/>
        </w:rPr>
        <w:t>five</w:t>
      </w:r>
      <w:r w:rsidR="007E7B50" w:rsidRPr="00E309E3">
        <w:rPr>
          <w:color w:val="auto"/>
          <w:szCs w:val="24"/>
          <w:lang w:val="en-US"/>
        </w:rPr>
        <w:t> </w:t>
      </w:r>
      <w:r w:rsidRPr="00E309E3">
        <w:rPr>
          <w:color w:val="auto"/>
          <w:szCs w:val="24"/>
          <w:lang w:val="en-US"/>
        </w:rPr>
        <w:t>minutes. An infrared measuring device showed that the surface of the painting he</w:t>
      </w:r>
      <w:r w:rsidR="000C3396" w:rsidRPr="00E309E3">
        <w:rPr>
          <w:color w:val="auto"/>
          <w:szCs w:val="24"/>
          <w:lang w:val="en-US"/>
        </w:rPr>
        <w:t>ated up to approx</w:t>
      </w:r>
      <w:r w:rsidR="000A3760" w:rsidRPr="00E309E3">
        <w:rPr>
          <w:color w:val="auto"/>
          <w:szCs w:val="24"/>
          <w:lang w:val="en-US"/>
        </w:rPr>
        <w:t xml:space="preserve">imately </w:t>
      </w:r>
      <w:r w:rsidR="000C3396" w:rsidRPr="00E309E3">
        <w:rPr>
          <w:color w:val="auto"/>
          <w:szCs w:val="24"/>
          <w:lang w:val="en-US"/>
        </w:rPr>
        <w:t>40</w:t>
      </w:r>
      <w:r w:rsidR="00576EB2" w:rsidRPr="00E309E3">
        <w:rPr>
          <w:color w:val="auto"/>
          <w:szCs w:val="24"/>
          <w:lang w:val="en-US"/>
        </w:rPr>
        <w:t>°C–</w:t>
      </w:r>
      <w:r w:rsidR="000C3396" w:rsidRPr="00E309E3">
        <w:rPr>
          <w:color w:val="auto"/>
          <w:szCs w:val="24"/>
          <w:lang w:val="en-US"/>
        </w:rPr>
        <w:t>45</w:t>
      </w:r>
      <w:r w:rsidR="00576EB2" w:rsidRPr="00E309E3">
        <w:rPr>
          <w:color w:val="auto"/>
          <w:szCs w:val="24"/>
          <w:lang w:val="en-US"/>
        </w:rPr>
        <w:t>°</w:t>
      </w:r>
      <w:r w:rsidR="000C3396" w:rsidRPr="00E309E3">
        <w:rPr>
          <w:color w:val="auto"/>
          <w:szCs w:val="24"/>
          <w:lang w:val="en-US"/>
        </w:rPr>
        <w:t xml:space="preserve">C </w:t>
      </w:r>
      <w:r w:rsidRPr="00E309E3">
        <w:rPr>
          <w:color w:val="auto"/>
          <w:szCs w:val="24"/>
          <w:lang w:val="en-US"/>
        </w:rPr>
        <w:t>during this period. The stretcher allowed us to stretch the r</w:t>
      </w:r>
      <w:r w:rsidR="000A3760" w:rsidRPr="00E309E3">
        <w:rPr>
          <w:color w:val="auto"/>
          <w:szCs w:val="24"/>
          <w:lang w:val="en-US"/>
        </w:rPr>
        <w:t>emodeled parts little by little while keeping t</w:t>
      </w:r>
      <w:r w:rsidRPr="00E309E3">
        <w:rPr>
          <w:color w:val="auto"/>
          <w:szCs w:val="24"/>
          <w:lang w:val="en-US"/>
        </w:rPr>
        <w:t xml:space="preserve">hem under tension. </w:t>
      </w:r>
    </w:p>
    <w:p w14:paraId="020498C4" w14:textId="00C09883" w:rsidR="007C31CD" w:rsidRPr="00E309E3" w:rsidRDefault="00576EB2" w:rsidP="00E309E3">
      <w:pPr>
        <w:spacing w:before="0" w:after="0" w:line="480" w:lineRule="auto"/>
        <w:rPr>
          <w:color w:val="auto"/>
          <w:szCs w:val="24"/>
          <w:lang w:val="en-US"/>
        </w:rPr>
      </w:pPr>
      <w:r w:rsidRPr="00E309E3">
        <w:rPr>
          <w:color w:val="auto"/>
          <w:szCs w:val="24"/>
          <w:lang w:val="en-US"/>
        </w:rPr>
        <w:tab/>
        <w:t>Once the tension relaxed, a</w:t>
      </w:r>
      <w:r w:rsidR="001B7B3F" w:rsidRPr="00E309E3">
        <w:rPr>
          <w:color w:val="auto"/>
          <w:szCs w:val="24"/>
          <w:lang w:val="en-US"/>
        </w:rPr>
        <w:t>fter a couple of days</w:t>
      </w:r>
      <w:r w:rsidR="00D91ACE" w:rsidRPr="00E309E3">
        <w:rPr>
          <w:color w:val="auto"/>
          <w:szCs w:val="24"/>
          <w:lang w:val="en-US"/>
        </w:rPr>
        <w:t>,</w:t>
      </w:r>
      <w:r w:rsidR="001B7B3F" w:rsidRPr="00E309E3">
        <w:rPr>
          <w:color w:val="auto"/>
          <w:szCs w:val="24"/>
          <w:lang w:val="en-US"/>
        </w:rPr>
        <w:t xml:space="preserve"> we softened the support and paint layer </w:t>
      </w:r>
      <w:r w:rsidRPr="00E309E3">
        <w:rPr>
          <w:color w:val="auto"/>
          <w:szCs w:val="24"/>
          <w:lang w:val="en-US"/>
        </w:rPr>
        <w:t xml:space="preserve">using </w:t>
      </w:r>
      <w:r w:rsidR="001B7B3F" w:rsidRPr="00E309E3">
        <w:rPr>
          <w:color w:val="auto"/>
          <w:szCs w:val="24"/>
          <w:lang w:val="en-US"/>
        </w:rPr>
        <w:t>the above</w:t>
      </w:r>
      <w:r w:rsidRPr="00E309E3">
        <w:rPr>
          <w:color w:val="auto"/>
          <w:szCs w:val="24"/>
          <w:lang w:val="en-US"/>
        </w:rPr>
        <w:t>-</w:t>
      </w:r>
      <w:r w:rsidR="001B7B3F" w:rsidRPr="00E309E3">
        <w:rPr>
          <w:color w:val="auto"/>
          <w:szCs w:val="24"/>
          <w:lang w:val="en-US"/>
        </w:rPr>
        <w:t xml:space="preserve">described method and </w:t>
      </w:r>
      <w:proofErr w:type="spellStart"/>
      <w:r w:rsidR="001B7B3F" w:rsidRPr="00E309E3">
        <w:rPr>
          <w:color w:val="auto"/>
          <w:szCs w:val="24"/>
          <w:lang w:val="en-US"/>
        </w:rPr>
        <w:t>restretched</w:t>
      </w:r>
      <w:proofErr w:type="spellEnd"/>
      <w:r w:rsidR="001B7B3F" w:rsidRPr="00E309E3">
        <w:rPr>
          <w:color w:val="auto"/>
          <w:szCs w:val="24"/>
          <w:lang w:val="en-US"/>
        </w:rPr>
        <w:t xml:space="preserve"> the heavily deformed and buckled parts of the painting again. Large waves were carefully modeled into plane by hand. These steps were performed over the course of several weeks. When the heaviest deformations were leveled</w:t>
      </w:r>
      <w:r w:rsidRPr="00E309E3">
        <w:rPr>
          <w:color w:val="auto"/>
          <w:szCs w:val="24"/>
          <w:lang w:val="en-US"/>
        </w:rPr>
        <w:t>,</w:t>
      </w:r>
      <w:r w:rsidR="001B7B3F" w:rsidRPr="00E309E3">
        <w:rPr>
          <w:color w:val="auto"/>
          <w:szCs w:val="24"/>
          <w:lang w:val="en-US"/>
        </w:rPr>
        <w:t xml:space="preserve"> a substructure was </w:t>
      </w:r>
      <w:r w:rsidR="000C3396" w:rsidRPr="00E309E3">
        <w:rPr>
          <w:color w:val="auto"/>
          <w:szCs w:val="24"/>
          <w:lang w:val="en-US"/>
        </w:rPr>
        <w:t>built</w:t>
      </w:r>
      <w:r w:rsidR="001B7B3F" w:rsidRPr="00E309E3">
        <w:rPr>
          <w:color w:val="auto"/>
          <w:szCs w:val="24"/>
          <w:lang w:val="en-US"/>
        </w:rPr>
        <w:t xml:space="preserve"> under the painting to </w:t>
      </w:r>
      <w:r w:rsidR="003E2C1C" w:rsidRPr="00E309E3">
        <w:rPr>
          <w:color w:val="auto"/>
          <w:szCs w:val="24"/>
          <w:lang w:val="en-US"/>
        </w:rPr>
        <w:t xml:space="preserve">allow the use of sandbags to </w:t>
      </w:r>
      <w:r w:rsidR="001B7B3F" w:rsidRPr="00E309E3">
        <w:rPr>
          <w:color w:val="auto"/>
          <w:szCs w:val="24"/>
          <w:lang w:val="en-US"/>
        </w:rPr>
        <w:t>press down</w:t>
      </w:r>
      <w:r w:rsidR="00725A32" w:rsidRPr="00E309E3">
        <w:rPr>
          <w:color w:val="auto"/>
          <w:szCs w:val="24"/>
          <w:lang w:val="en-US"/>
        </w:rPr>
        <w:t xml:space="preserve"> on</w:t>
      </w:r>
      <w:r w:rsidR="001B7B3F" w:rsidRPr="00E309E3">
        <w:rPr>
          <w:color w:val="auto"/>
          <w:szCs w:val="24"/>
          <w:lang w:val="en-US"/>
        </w:rPr>
        <w:t xml:space="preserve"> the reformed support. In the end we were able to close the horizontal tear by using </w:t>
      </w:r>
      <w:r w:rsidR="002337D5" w:rsidRPr="00E309E3">
        <w:rPr>
          <w:color w:val="auto"/>
          <w:szCs w:val="24"/>
          <w:lang w:val="en-US"/>
        </w:rPr>
        <w:t>T</w:t>
      </w:r>
      <w:r w:rsidR="007F535D" w:rsidRPr="00E309E3">
        <w:rPr>
          <w:color w:val="auto"/>
          <w:szCs w:val="24"/>
          <w:lang w:val="en-US"/>
        </w:rPr>
        <w:t>rekkers</w:t>
      </w:r>
      <w:r w:rsidR="001B7B3F" w:rsidRPr="00E309E3">
        <w:rPr>
          <w:color w:val="auto"/>
          <w:szCs w:val="24"/>
          <w:lang w:val="en-US"/>
        </w:rPr>
        <w:t>.</w:t>
      </w:r>
    </w:p>
    <w:p w14:paraId="1A14DEC9" w14:textId="4734A1CB" w:rsidR="009C28FF" w:rsidRPr="00E309E3" w:rsidRDefault="007C31CD" w:rsidP="00E309E3">
      <w:pPr>
        <w:spacing w:before="0" w:after="0" w:line="480" w:lineRule="auto"/>
        <w:rPr>
          <w:color w:val="auto"/>
          <w:szCs w:val="24"/>
          <w:lang w:val="en-US"/>
        </w:rPr>
      </w:pPr>
      <w:r w:rsidRPr="00E309E3">
        <w:rPr>
          <w:color w:val="auto"/>
          <w:szCs w:val="24"/>
          <w:lang w:val="en-US"/>
        </w:rPr>
        <w:tab/>
      </w:r>
      <w:r w:rsidR="00725A32" w:rsidRPr="00E309E3">
        <w:rPr>
          <w:color w:val="auto"/>
          <w:szCs w:val="24"/>
          <w:lang w:val="en-US"/>
        </w:rPr>
        <w:t>T</w:t>
      </w:r>
      <w:r w:rsidR="001B7B3F" w:rsidRPr="00E309E3">
        <w:rPr>
          <w:color w:val="auto"/>
          <w:szCs w:val="24"/>
          <w:lang w:val="en-US"/>
        </w:rPr>
        <w:t xml:space="preserve">he painting was </w:t>
      </w:r>
      <w:r w:rsidR="00725A32" w:rsidRPr="00E309E3">
        <w:rPr>
          <w:color w:val="auto"/>
          <w:szCs w:val="24"/>
          <w:lang w:val="en-US"/>
        </w:rPr>
        <w:t xml:space="preserve">then </w:t>
      </w:r>
      <w:r w:rsidR="001B7B3F" w:rsidRPr="00E309E3">
        <w:rPr>
          <w:color w:val="auto"/>
          <w:szCs w:val="24"/>
          <w:lang w:val="en-US"/>
        </w:rPr>
        <w:t>turned over</w:t>
      </w:r>
      <w:r w:rsidR="00725A32" w:rsidRPr="00E309E3">
        <w:rPr>
          <w:color w:val="auto"/>
          <w:szCs w:val="24"/>
          <w:lang w:val="en-US"/>
        </w:rPr>
        <w:t>,</w:t>
      </w:r>
      <w:r w:rsidR="001B7B3F" w:rsidRPr="00E309E3">
        <w:rPr>
          <w:color w:val="auto"/>
          <w:szCs w:val="24"/>
          <w:lang w:val="en-US"/>
        </w:rPr>
        <w:t xml:space="preserve"> and smaller deformations were worked over from the back with heat and weighted down with sandbags. Some tears in the lower half of the painting could not be joined </w:t>
      </w:r>
      <w:r w:rsidR="000A3760" w:rsidRPr="00E309E3">
        <w:rPr>
          <w:color w:val="auto"/>
          <w:szCs w:val="24"/>
          <w:lang w:val="en-US"/>
        </w:rPr>
        <w:t xml:space="preserve">together </w:t>
      </w:r>
      <w:r w:rsidR="001B7B3F" w:rsidRPr="00E309E3">
        <w:rPr>
          <w:color w:val="auto"/>
          <w:szCs w:val="24"/>
          <w:lang w:val="en-US"/>
        </w:rPr>
        <w:t>without causing new deformations</w:t>
      </w:r>
      <w:r w:rsidR="00725A32" w:rsidRPr="00E309E3">
        <w:rPr>
          <w:color w:val="auto"/>
          <w:szCs w:val="24"/>
          <w:lang w:val="en-US"/>
        </w:rPr>
        <w:t>,</w:t>
      </w:r>
      <w:r w:rsidR="001B7B3F" w:rsidRPr="00E309E3">
        <w:rPr>
          <w:color w:val="auto"/>
          <w:szCs w:val="24"/>
          <w:lang w:val="en-US"/>
        </w:rPr>
        <w:t xml:space="preserve"> because the canvas was warped and could not be </w:t>
      </w:r>
      <w:bookmarkStart w:id="1" w:name="_Hlk94527702"/>
      <w:r w:rsidR="001B7B3F" w:rsidRPr="00E309E3">
        <w:rPr>
          <w:color w:val="auto"/>
          <w:szCs w:val="24"/>
          <w:lang w:val="en-US"/>
        </w:rPr>
        <w:t>re-form</w:t>
      </w:r>
      <w:bookmarkEnd w:id="1"/>
      <w:r w:rsidR="001B7B3F" w:rsidRPr="00E309E3">
        <w:rPr>
          <w:color w:val="auto"/>
          <w:szCs w:val="24"/>
          <w:lang w:val="en-US"/>
        </w:rPr>
        <w:t>ed due to its brittleness.</w:t>
      </w:r>
    </w:p>
    <w:p w14:paraId="1E214813" w14:textId="77777777" w:rsidR="007C31CD" w:rsidRPr="00E309E3" w:rsidRDefault="007C31CD" w:rsidP="00E309E3">
      <w:pPr>
        <w:spacing w:before="0" w:after="0" w:line="480" w:lineRule="auto"/>
        <w:rPr>
          <w:color w:val="auto"/>
        </w:rPr>
      </w:pPr>
    </w:p>
    <w:p w14:paraId="1B2C1934" w14:textId="79963C32" w:rsidR="007C31CD" w:rsidRPr="00E309E3" w:rsidRDefault="00AE2BAA" w:rsidP="00E309E3">
      <w:pPr>
        <w:pStyle w:val="Heading2"/>
        <w:rPr>
          <w:color w:val="auto"/>
        </w:rPr>
      </w:pPr>
      <w:r w:rsidRPr="006A02E5">
        <w:rPr>
          <w:b w:val="0"/>
          <w:bCs w:val="0"/>
          <w:highlight w:val="yellow"/>
        </w:rPr>
        <w:t>&lt;</w:t>
      </w:r>
      <w:r>
        <w:rPr>
          <w:b w:val="0"/>
          <w:bCs w:val="0"/>
          <w:highlight w:val="yellow"/>
        </w:rPr>
        <w:t>B</w:t>
      </w:r>
      <w:r w:rsidRPr="006A02E5">
        <w:rPr>
          <w:b w:val="0"/>
          <w:bCs w:val="0"/>
          <w:highlight w:val="yellow"/>
        </w:rPr>
        <w:t>-head&gt;</w:t>
      </w:r>
      <w:r>
        <w:t xml:space="preserve"> </w:t>
      </w:r>
      <w:r w:rsidR="001B7B3F" w:rsidRPr="00AE2BAA">
        <w:rPr>
          <w:i/>
          <w:iCs/>
          <w:color w:val="auto"/>
        </w:rPr>
        <w:t xml:space="preserve">Securing of the </w:t>
      </w:r>
      <w:r w:rsidR="00D9470F" w:rsidRPr="00AE2BAA">
        <w:rPr>
          <w:i/>
          <w:iCs/>
          <w:color w:val="auto"/>
        </w:rPr>
        <w:t>T</w:t>
      </w:r>
      <w:r w:rsidR="001B7B3F" w:rsidRPr="00AE2BAA">
        <w:rPr>
          <w:i/>
          <w:iCs/>
          <w:color w:val="auto"/>
        </w:rPr>
        <w:t>ears</w:t>
      </w:r>
    </w:p>
    <w:p w14:paraId="2DB3726D" w14:textId="42DBBC4C" w:rsidR="009C28FF" w:rsidRPr="00E309E3" w:rsidRDefault="001B7B3F" w:rsidP="00E309E3">
      <w:pPr>
        <w:spacing w:before="0" w:after="0" w:line="480" w:lineRule="auto"/>
        <w:rPr>
          <w:color w:val="auto"/>
        </w:rPr>
      </w:pPr>
      <w:r w:rsidRPr="00E309E3">
        <w:rPr>
          <w:color w:val="auto"/>
        </w:rPr>
        <w:t xml:space="preserve">The </w:t>
      </w:r>
      <w:proofErr w:type="spellStart"/>
      <w:r w:rsidRPr="00E309E3">
        <w:rPr>
          <w:color w:val="auto"/>
        </w:rPr>
        <w:t>Stabiltex</w:t>
      </w:r>
      <w:proofErr w:type="spellEnd"/>
      <w:r w:rsidRPr="00E309E3">
        <w:rPr>
          <w:color w:val="auto"/>
        </w:rPr>
        <w:t xml:space="preserve"> was </w:t>
      </w:r>
      <w:r w:rsidR="000C3396" w:rsidRPr="00E309E3">
        <w:rPr>
          <w:color w:val="auto"/>
        </w:rPr>
        <w:t>laid</w:t>
      </w:r>
      <w:r w:rsidRPr="00E309E3">
        <w:rPr>
          <w:color w:val="auto"/>
        </w:rPr>
        <w:t xml:space="preserve"> out on a siliconized </w:t>
      </w:r>
      <w:r w:rsidRPr="00E309E3">
        <w:rPr>
          <w:color w:val="auto"/>
          <w:szCs w:val="24"/>
          <w:lang w:val="en-US"/>
        </w:rPr>
        <w:t>paper</w:t>
      </w:r>
      <w:r w:rsidRPr="00E309E3">
        <w:rPr>
          <w:color w:val="auto"/>
        </w:rPr>
        <w:t xml:space="preserve"> and </w:t>
      </w:r>
      <w:proofErr w:type="spellStart"/>
      <w:r w:rsidRPr="00E309E3">
        <w:rPr>
          <w:color w:val="auto"/>
        </w:rPr>
        <w:t>Plexigum</w:t>
      </w:r>
      <w:proofErr w:type="spellEnd"/>
      <w:r w:rsidRPr="00E309E3">
        <w:rPr>
          <w:color w:val="auto"/>
        </w:rPr>
        <w:t xml:space="preserve"> PQ 611 40% in </w:t>
      </w:r>
      <w:proofErr w:type="spellStart"/>
      <w:r w:rsidRPr="00E309E3">
        <w:rPr>
          <w:color w:val="auto"/>
        </w:rPr>
        <w:t>S</w:t>
      </w:r>
      <w:r w:rsidR="009309E1" w:rsidRPr="00E309E3">
        <w:rPr>
          <w:color w:val="auto"/>
        </w:rPr>
        <w:t>hellsol</w:t>
      </w:r>
      <w:proofErr w:type="spellEnd"/>
      <w:r w:rsidR="009309E1" w:rsidRPr="00E309E3">
        <w:rPr>
          <w:color w:val="auto"/>
        </w:rPr>
        <w:t xml:space="preserve"> D</w:t>
      </w:r>
      <w:r w:rsidR="007B16A7" w:rsidRPr="00E309E3">
        <w:rPr>
          <w:color w:val="auto"/>
        </w:rPr>
        <w:t> </w:t>
      </w:r>
      <w:r w:rsidR="009309E1" w:rsidRPr="00E309E3">
        <w:rPr>
          <w:color w:val="auto"/>
        </w:rPr>
        <w:t>40 was applied with a spatula</w:t>
      </w:r>
      <w:r w:rsidRPr="00E309E3">
        <w:rPr>
          <w:color w:val="auto"/>
        </w:rPr>
        <w:t xml:space="preserve">. After </w:t>
      </w:r>
      <w:r w:rsidR="000A3760" w:rsidRPr="00E309E3">
        <w:rPr>
          <w:color w:val="auto"/>
        </w:rPr>
        <w:t>the adhesive had dried</w:t>
      </w:r>
      <w:r w:rsidRPr="00E309E3">
        <w:rPr>
          <w:color w:val="auto"/>
        </w:rPr>
        <w:t>, the fabric was cut into strips individually for each tear and ironed on with a heated spatula at approximately 50°C</w:t>
      </w:r>
      <w:r w:rsidR="007B16A7" w:rsidRPr="00E309E3">
        <w:rPr>
          <w:color w:val="auto"/>
        </w:rPr>
        <w:t xml:space="preserve"> </w:t>
      </w:r>
      <w:r w:rsidRPr="00E309E3">
        <w:rPr>
          <w:color w:val="auto"/>
        </w:rPr>
        <w:t>(</w:t>
      </w:r>
      <w:hyperlink r:id="rId14" w:history="1">
        <w:r w:rsidR="003648DF" w:rsidRPr="00D9470F">
          <w:rPr>
            <w:rStyle w:val="Hyperlink"/>
            <w:b/>
            <w:highlight w:val="yellow"/>
          </w:rPr>
          <w:t>fig</w:t>
        </w:r>
        <w:r w:rsidR="00D9470F" w:rsidRPr="00D9470F">
          <w:rPr>
            <w:rStyle w:val="Hyperlink"/>
            <w:b/>
            <w:highlight w:val="yellow"/>
          </w:rPr>
          <w:t xml:space="preserve">. </w:t>
        </w:r>
        <w:r w:rsidR="003648DF" w:rsidRPr="00D9470F">
          <w:rPr>
            <w:rStyle w:val="Hyperlink"/>
            <w:b/>
            <w:highlight w:val="yellow"/>
          </w:rPr>
          <w:t>13.</w:t>
        </w:r>
        <w:r w:rsidRPr="00D9470F">
          <w:rPr>
            <w:rStyle w:val="Hyperlink"/>
            <w:b/>
            <w:highlight w:val="yellow"/>
          </w:rPr>
          <w:t>5</w:t>
        </w:r>
      </w:hyperlink>
      <w:r w:rsidRPr="00E309E3">
        <w:rPr>
          <w:color w:val="auto"/>
        </w:rPr>
        <w:t>).</w:t>
      </w:r>
    </w:p>
    <w:p w14:paraId="114B07CB" w14:textId="77777777" w:rsidR="007C31CD" w:rsidRPr="00E309E3" w:rsidRDefault="007C31CD" w:rsidP="00E309E3">
      <w:pPr>
        <w:spacing w:before="0" w:after="0" w:line="480" w:lineRule="auto"/>
        <w:rPr>
          <w:color w:val="auto"/>
          <w:szCs w:val="24"/>
          <w:lang w:val="en-US"/>
        </w:rPr>
      </w:pPr>
    </w:p>
    <w:p w14:paraId="6094B682" w14:textId="0D2AF3EF" w:rsidR="007C31CD" w:rsidRPr="00E309E3" w:rsidRDefault="00AE2BAA" w:rsidP="00E309E3">
      <w:pPr>
        <w:pStyle w:val="Heading2"/>
        <w:rPr>
          <w:color w:val="auto"/>
        </w:rPr>
      </w:pPr>
      <w:r w:rsidRPr="006A02E5">
        <w:rPr>
          <w:b w:val="0"/>
          <w:bCs w:val="0"/>
          <w:highlight w:val="yellow"/>
        </w:rPr>
        <w:t>&lt;</w:t>
      </w:r>
      <w:r>
        <w:rPr>
          <w:b w:val="0"/>
          <w:bCs w:val="0"/>
          <w:highlight w:val="yellow"/>
        </w:rPr>
        <w:t>B</w:t>
      </w:r>
      <w:r w:rsidRPr="006A02E5">
        <w:rPr>
          <w:b w:val="0"/>
          <w:bCs w:val="0"/>
          <w:highlight w:val="yellow"/>
        </w:rPr>
        <w:t>-head&gt;</w:t>
      </w:r>
      <w:r>
        <w:t xml:space="preserve"> </w:t>
      </w:r>
      <w:r w:rsidR="001B7B3F" w:rsidRPr="00AE2BAA">
        <w:rPr>
          <w:i/>
          <w:iCs/>
          <w:color w:val="auto"/>
        </w:rPr>
        <w:t>Lining</w:t>
      </w:r>
    </w:p>
    <w:p w14:paraId="46772589" w14:textId="7F3DD722" w:rsidR="007C31CD" w:rsidRPr="00E309E3" w:rsidRDefault="001B7B3F" w:rsidP="00E309E3">
      <w:pPr>
        <w:spacing w:before="0" w:after="0" w:line="480" w:lineRule="auto"/>
        <w:rPr>
          <w:color w:val="auto"/>
          <w:szCs w:val="24"/>
          <w:lang w:val="en-US"/>
        </w:rPr>
      </w:pPr>
      <w:r w:rsidRPr="00E309E3">
        <w:rPr>
          <w:color w:val="auto"/>
          <w:szCs w:val="24"/>
          <w:lang w:val="en-US"/>
        </w:rPr>
        <w:lastRenderedPageBreak/>
        <w:t xml:space="preserve">A thin, bleached canvas by Nordmeyer &amp; </w:t>
      </w:r>
      <w:proofErr w:type="spellStart"/>
      <w:r w:rsidRPr="00E309E3">
        <w:rPr>
          <w:color w:val="auto"/>
          <w:szCs w:val="24"/>
          <w:lang w:val="en-US"/>
        </w:rPr>
        <w:t>Kortmann</w:t>
      </w:r>
      <w:proofErr w:type="spellEnd"/>
      <w:r w:rsidRPr="00E309E3">
        <w:rPr>
          <w:color w:val="auto"/>
          <w:szCs w:val="24"/>
          <w:lang w:val="en-US"/>
        </w:rPr>
        <w:t xml:space="preserve"> was used as lining canvas. Th</w:t>
      </w:r>
      <w:r w:rsidR="000A3760" w:rsidRPr="00E309E3">
        <w:rPr>
          <w:color w:val="auto"/>
          <w:szCs w:val="24"/>
          <w:lang w:val="en-US"/>
        </w:rPr>
        <w:t xml:space="preserve">e adhesives used were </w:t>
      </w:r>
      <w:proofErr w:type="spellStart"/>
      <w:r w:rsidR="000A3760" w:rsidRPr="00E309E3">
        <w:rPr>
          <w:color w:val="auto"/>
          <w:szCs w:val="24"/>
          <w:lang w:val="en-US"/>
        </w:rPr>
        <w:t>Plextol</w:t>
      </w:r>
      <w:proofErr w:type="spellEnd"/>
      <w:r w:rsidR="000A3760" w:rsidRPr="00E309E3">
        <w:rPr>
          <w:color w:val="auto"/>
          <w:szCs w:val="24"/>
          <w:lang w:val="en-US"/>
        </w:rPr>
        <w:t xml:space="preserve"> D</w:t>
      </w:r>
      <w:r w:rsidR="007B16A7" w:rsidRPr="00E309E3">
        <w:rPr>
          <w:color w:val="auto"/>
          <w:szCs w:val="24"/>
          <w:lang w:val="en-US"/>
        </w:rPr>
        <w:t> </w:t>
      </w:r>
      <w:r w:rsidR="00D415AE" w:rsidRPr="00E309E3">
        <w:rPr>
          <w:color w:val="auto"/>
          <w:szCs w:val="24"/>
          <w:lang w:val="en-US"/>
        </w:rPr>
        <w:t>540 and D</w:t>
      </w:r>
      <w:r w:rsidRPr="00E309E3">
        <w:rPr>
          <w:color w:val="auto"/>
          <w:szCs w:val="24"/>
          <w:lang w:val="en-US"/>
        </w:rPr>
        <w:t>ispersion K</w:t>
      </w:r>
      <w:r w:rsidR="007B16A7" w:rsidRPr="00E309E3">
        <w:rPr>
          <w:color w:val="auto"/>
          <w:szCs w:val="24"/>
          <w:lang w:val="en-US"/>
        </w:rPr>
        <w:t> </w:t>
      </w:r>
      <w:r w:rsidRPr="00E309E3">
        <w:rPr>
          <w:color w:val="auto"/>
          <w:szCs w:val="24"/>
          <w:lang w:val="en-US"/>
        </w:rPr>
        <w:t xml:space="preserve">360 in a ratio of 7:3. The </w:t>
      </w:r>
      <w:proofErr w:type="spellStart"/>
      <w:r w:rsidRPr="00E309E3">
        <w:rPr>
          <w:color w:val="auto"/>
          <w:szCs w:val="24"/>
          <w:lang w:val="en-US"/>
        </w:rPr>
        <w:t>Plextol</w:t>
      </w:r>
      <w:proofErr w:type="spellEnd"/>
      <w:r w:rsidRPr="00E309E3">
        <w:rPr>
          <w:color w:val="auto"/>
          <w:szCs w:val="24"/>
          <w:lang w:val="en-US"/>
        </w:rPr>
        <w:t xml:space="preserve"> mixture was sprayed onto the lining canvas with a compressed air gun at 3</w:t>
      </w:r>
      <w:r w:rsidR="00211E7B" w:rsidRPr="00E309E3">
        <w:rPr>
          <w:color w:val="auto"/>
          <w:szCs w:val="24"/>
          <w:lang w:val="en-US"/>
        </w:rPr>
        <w:t> m</w:t>
      </w:r>
      <w:r w:rsidRPr="00E309E3">
        <w:rPr>
          <w:color w:val="auto"/>
          <w:szCs w:val="24"/>
          <w:lang w:val="en-US"/>
        </w:rPr>
        <w:t xml:space="preserve">bar and allowed to dry. The result was an adhesive fluff </w:t>
      </w:r>
      <w:r w:rsidR="00211E7B" w:rsidRPr="00E309E3">
        <w:rPr>
          <w:color w:val="auto"/>
          <w:szCs w:val="24"/>
          <w:lang w:val="en-US"/>
        </w:rPr>
        <w:t xml:space="preserve">that </w:t>
      </w:r>
      <w:r w:rsidRPr="00E309E3">
        <w:rPr>
          <w:color w:val="auto"/>
          <w:szCs w:val="24"/>
          <w:lang w:val="en-US"/>
        </w:rPr>
        <w:t xml:space="preserve">allows superficial bonding to the original canvas without penetrating it. The adhesive has a very low peeling force, which allows easy removal of the lining canvas. This procedure corresponds to </w:t>
      </w:r>
      <w:r w:rsidR="002337D5" w:rsidRPr="00E309E3">
        <w:rPr>
          <w:color w:val="auto"/>
          <w:szCs w:val="24"/>
          <w:lang w:val="en-US"/>
        </w:rPr>
        <w:t>m</w:t>
      </w:r>
      <w:r w:rsidRPr="00E309E3">
        <w:rPr>
          <w:color w:val="auto"/>
          <w:szCs w:val="24"/>
          <w:lang w:val="en-US"/>
        </w:rPr>
        <w:t>ist-</w:t>
      </w:r>
      <w:r w:rsidR="002337D5" w:rsidRPr="00E309E3">
        <w:rPr>
          <w:color w:val="auto"/>
          <w:szCs w:val="24"/>
          <w:lang w:val="en-US"/>
        </w:rPr>
        <w:t>l</w:t>
      </w:r>
      <w:r w:rsidRPr="00E309E3">
        <w:rPr>
          <w:color w:val="auto"/>
          <w:szCs w:val="24"/>
          <w:lang w:val="en-US"/>
        </w:rPr>
        <w:t>ining</w:t>
      </w:r>
      <w:r w:rsidR="005A6C21" w:rsidRPr="00E309E3">
        <w:rPr>
          <w:color w:val="auto"/>
          <w:szCs w:val="24"/>
          <w:lang w:val="en-US"/>
        </w:rPr>
        <w:t xml:space="preserve"> </w:t>
      </w:r>
      <w:r w:rsidR="005A6C21" w:rsidRPr="00E309E3">
        <w:rPr>
          <w:color w:val="auto"/>
          <w:szCs w:val="24"/>
        </w:rPr>
        <w:t>({</w:t>
      </w:r>
      <w:r w:rsidR="00D9470F">
        <w:rPr>
          <w:color w:val="auto"/>
          <w:szCs w:val="24"/>
        </w:rPr>
        <w:t>{</w:t>
      </w:r>
      <w:r w:rsidR="005A6C21" w:rsidRPr="00E309E3">
        <w:rPr>
          <w:color w:val="auto"/>
          <w:szCs w:val="24"/>
        </w:rPr>
        <w:t xml:space="preserve">Seymour and Van </w:t>
      </w:r>
      <w:proofErr w:type="spellStart"/>
      <w:r w:rsidR="005A6C21" w:rsidRPr="00E309E3">
        <w:rPr>
          <w:color w:val="auto"/>
          <w:szCs w:val="24"/>
        </w:rPr>
        <w:t>Och</w:t>
      </w:r>
      <w:proofErr w:type="spellEnd"/>
      <w:r w:rsidR="005A6C21" w:rsidRPr="00E309E3">
        <w:rPr>
          <w:color w:val="auto"/>
          <w:szCs w:val="24"/>
        </w:rPr>
        <w:t xml:space="preserve"> 2005}</w:t>
      </w:r>
      <w:r w:rsidR="00D9470F">
        <w:rPr>
          <w:color w:val="auto"/>
          <w:szCs w:val="24"/>
        </w:rPr>
        <w:t>}</w:t>
      </w:r>
      <w:r w:rsidR="005A6C21" w:rsidRPr="00E309E3">
        <w:rPr>
          <w:color w:val="auto"/>
          <w:szCs w:val="24"/>
        </w:rPr>
        <w:t>)</w:t>
      </w:r>
      <w:r w:rsidRPr="00E309E3">
        <w:rPr>
          <w:color w:val="auto"/>
          <w:szCs w:val="24"/>
          <w:lang w:val="en-US"/>
        </w:rPr>
        <w:t xml:space="preserve">. </w:t>
      </w:r>
      <w:r w:rsidR="002337D5" w:rsidRPr="00E309E3">
        <w:rPr>
          <w:color w:val="auto"/>
          <w:szCs w:val="24"/>
          <w:lang w:val="en-US"/>
        </w:rPr>
        <w:t xml:space="preserve">Using calculations from </w:t>
      </w:r>
      <w:r w:rsidRPr="00E309E3">
        <w:rPr>
          <w:color w:val="auto"/>
          <w:szCs w:val="24"/>
          <w:lang w:val="en-US"/>
        </w:rPr>
        <w:t>preliminary test</w:t>
      </w:r>
      <w:r w:rsidR="002337D5" w:rsidRPr="00E309E3">
        <w:rPr>
          <w:color w:val="auto"/>
          <w:szCs w:val="24"/>
          <w:lang w:val="en-US"/>
        </w:rPr>
        <w:t>ing</w:t>
      </w:r>
      <w:r w:rsidRPr="00E309E3">
        <w:rPr>
          <w:color w:val="auto"/>
          <w:szCs w:val="24"/>
          <w:lang w:val="en-US"/>
        </w:rPr>
        <w:t xml:space="preserve">, </w:t>
      </w:r>
      <w:r w:rsidR="00D9133E">
        <w:rPr>
          <w:color w:val="auto"/>
          <w:szCs w:val="24"/>
          <w:lang w:val="en-US"/>
        </w:rPr>
        <w:t>one</w:t>
      </w:r>
      <w:r w:rsidRPr="00E309E3">
        <w:rPr>
          <w:color w:val="auto"/>
          <w:szCs w:val="24"/>
          <w:lang w:val="en-US"/>
        </w:rPr>
        <w:t xml:space="preserve"> </w:t>
      </w:r>
      <w:r w:rsidR="009309E1" w:rsidRPr="00E309E3">
        <w:rPr>
          <w:color w:val="auto"/>
          <w:szCs w:val="24"/>
          <w:lang w:val="en-US"/>
        </w:rPr>
        <w:t>liter</w:t>
      </w:r>
      <w:r w:rsidRPr="00E309E3">
        <w:rPr>
          <w:color w:val="auto"/>
          <w:szCs w:val="24"/>
          <w:lang w:val="en-US"/>
        </w:rPr>
        <w:t xml:space="preserve"> of adhesive was </w:t>
      </w:r>
      <w:r w:rsidR="002F4A1F" w:rsidRPr="00E309E3">
        <w:rPr>
          <w:color w:val="auto"/>
          <w:szCs w:val="24"/>
          <w:lang w:val="en-US"/>
        </w:rPr>
        <w:t>needed</w:t>
      </w:r>
      <w:r w:rsidRPr="00E309E3">
        <w:rPr>
          <w:color w:val="auto"/>
          <w:szCs w:val="24"/>
          <w:lang w:val="en-US"/>
        </w:rPr>
        <w:t xml:space="preserve"> to line the painting. </w:t>
      </w:r>
    </w:p>
    <w:p w14:paraId="50C68DFD" w14:textId="69F086BD" w:rsidR="007C31CD" w:rsidRPr="00E309E3" w:rsidRDefault="007C31CD"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The</w:t>
      </w:r>
      <w:r w:rsidR="009309E1" w:rsidRPr="00E309E3">
        <w:rPr>
          <w:color w:val="auto"/>
          <w:szCs w:val="24"/>
          <w:lang w:val="en-US"/>
        </w:rPr>
        <w:t xml:space="preserve"> prepared lining canvas was</w:t>
      </w:r>
      <w:r w:rsidR="001B7B3F" w:rsidRPr="00E309E3">
        <w:rPr>
          <w:color w:val="auto"/>
          <w:szCs w:val="24"/>
          <w:lang w:val="en-US"/>
        </w:rPr>
        <w:t xml:space="preserve"> pushed from the right side between the stretcher and the support and </w:t>
      </w:r>
      <w:r w:rsidR="003F3D47" w:rsidRPr="00E309E3">
        <w:rPr>
          <w:color w:val="auto"/>
          <w:szCs w:val="24"/>
          <w:lang w:val="en-US"/>
        </w:rPr>
        <w:t xml:space="preserve">then </w:t>
      </w:r>
      <w:r w:rsidR="001B7B3F" w:rsidRPr="00E309E3">
        <w:rPr>
          <w:color w:val="auto"/>
          <w:szCs w:val="24"/>
          <w:lang w:val="en-US"/>
        </w:rPr>
        <w:t>ironed on</w:t>
      </w:r>
      <w:r w:rsidR="009309E1" w:rsidRPr="00E309E3">
        <w:rPr>
          <w:color w:val="auto"/>
          <w:szCs w:val="24"/>
          <w:lang w:val="en-US"/>
        </w:rPr>
        <w:t>to</w:t>
      </w:r>
      <w:r w:rsidR="001B7B3F" w:rsidRPr="00E309E3">
        <w:rPr>
          <w:color w:val="auto"/>
          <w:szCs w:val="24"/>
          <w:lang w:val="en-US"/>
        </w:rPr>
        <w:t xml:space="preserve"> the </w:t>
      </w:r>
      <w:r w:rsidR="00D415AE" w:rsidRPr="00E309E3">
        <w:rPr>
          <w:color w:val="auto"/>
          <w:szCs w:val="24"/>
          <w:lang w:val="en-US"/>
        </w:rPr>
        <w:t>back at a temperature of approximately</w:t>
      </w:r>
      <w:r w:rsidR="001B7B3F" w:rsidRPr="00E309E3">
        <w:rPr>
          <w:color w:val="auto"/>
          <w:szCs w:val="24"/>
          <w:lang w:val="en-US"/>
        </w:rPr>
        <w:t xml:space="preserve"> 45°C. In the </w:t>
      </w:r>
      <w:r w:rsidR="009309E1" w:rsidRPr="00E309E3">
        <w:rPr>
          <w:color w:val="auto"/>
          <w:szCs w:val="24"/>
          <w:lang w:val="en-US"/>
        </w:rPr>
        <w:t xml:space="preserve">curved segment at the top, the </w:t>
      </w:r>
      <w:r w:rsidR="001B7B3F" w:rsidRPr="00E309E3">
        <w:rPr>
          <w:color w:val="auto"/>
          <w:szCs w:val="24"/>
          <w:lang w:val="en-US"/>
        </w:rPr>
        <w:t xml:space="preserve">lining canvas was fixed with </w:t>
      </w:r>
      <w:r w:rsidR="002C1087" w:rsidRPr="00E309E3">
        <w:rPr>
          <w:color w:val="auto"/>
          <w:szCs w:val="24"/>
          <w:lang w:val="en-US"/>
        </w:rPr>
        <w:t xml:space="preserve">staples </w:t>
      </w:r>
      <w:r w:rsidR="001B7B3F" w:rsidRPr="00E309E3">
        <w:rPr>
          <w:color w:val="auto"/>
          <w:szCs w:val="24"/>
          <w:lang w:val="en-US"/>
        </w:rPr>
        <w:t>on</w:t>
      </w:r>
      <w:r w:rsidR="003F3D47" w:rsidRPr="00E309E3">
        <w:rPr>
          <w:color w:val="auto"/>
          <w:szCs w:val="24"/>
          <w:lang w:val="en-US"/>
        </w:rPr>
        <w:t>to</w:t>
      </w:r>
      <w:r w:rsidR="001B7B3F" w:rsidRPr="00E309E3">
        <w:rPr>
          <w:color w:val="auto"/>
          <w:szCs w:val="24"/>
          <w:lang w:val="en-US"/>
        </w:rPr>
        <w:t xml:space="preserve"> a strip of acid-free cardboard </w:t>
      </w:r>
      <w:r w:rsidR="003F3D47" w:rsidRPr="00E309E3">
        <w:rPr>
          <w:color w:val="auto"/>
          <w:szCs w:val="24"/>
          <w:lang w:val="en-US"/>
        </w:rPr>
        <w:t xml:space="preserve">that became an </w:t>
      </w:r>
      <w:r w:rsidR="001B7B3F" w:rsidRPr="00E309E3">
        <w:rPr>
          <w:color w:val="auto"/>
          <w:szCs w:val="24"/>
          <w:lang w:val="en-US"/>
        </w:rPr>
        <w:t>intermediate layer on the inside of the stretcher</w:t>
      </w:r>
      <w:r w:rsidR="007A39C6" w:rsidRPr="00E309E3">
        <w:rPr>
          <w:color w:val="auto"/>
          <w:szCs w:val="24"/>
          <w:lang w:val="en-US"/>
        </w:rPr>
        <w:t xml:space="preserve"> (</w:t>
      </w:r>
      <w:hyperlink r:id="rId15" w:history="1">
        <w:r w:rsidR="003648DF" w:rsidRPr="00D9470F">
          <w:rPr>
            <w:rStyle w:val="Hyperlink"/>
            <w:b/>
            <w:szCs w:val="24"/>
            <w:highlight w:val="yellow"/>
            <w:lang w:val="en-US"/>
          </w:rPr>
          <w:t>fig</w:t>
        </w:r>
        <w:r w:rsidR="00D9470F" w:rsidRPr="00D9470F">
          <w:rPr>
            <w:rStyle w:val="Hyperlink"/>
            <w:b/>
            <w:szCs w:val="24"/>
            <w:highlight w:val="yellow"/>
            <w:lang w:val="en-US"/>
          </w:rPr>
          <w:t>.</w:t>
        </w:r>
        <w:r w:rsidR="003648DF" w:rsidRPr="00D9470F">
          <w:rPr>
            <w:rStyle w:val="Hyperlink"/>
            <w:b/>
            <w:szCs w:val="24"/>
            <w:highlight w:val="yellow"/>
            <w:lang w:val="en-US"/>
          </w:rPr>
          <w:t xml:space="preserve"> 13.</w:t>
        </w:r>
        <w:r w:rsidR="00520E0E" w:rsidRPr="00D9470F">
          <w:rPr>
            <w:rStyle w:val="Hyperlink"/>
            <w:b/>
            <w:szCs w:val="24"/>
            <w:highlight w:val="yellow"/>
            <w:lang w:val="en-US"/>
          </w:rPr>
          <w:t>6</w:t>
        </w:r>
      </w:hyperlink>
      <w:r w:rsidR="007A39C6" w:rsidRPr="00E309E3">
        <w:rPr>
          <w:color w:val="auto"/>
          <w:szCs w:val="24"/>
          <w:lang w:val="en-US"/>
        </w:rPr>
        <w:t>)</w:t>
      </w:r>
      <w:r w:rsidR="001B7B3F" w:rsidRPr="00E309E3">
        <w:rPr>
          <w:color w:val="auto"/>
          <w:szCs w:val="24"/>
          <w:lang w:val="en-US"/>
        </w:rPr>
        <w:t>.</w:t>
      </w:r>
    </w:p>
    <w:p w14:paraId="58399C48" w14:textId="18B01EC9" w:rsidR="009C28FF" w:rsidRPr="00E309E3" w:rsidRDefault="003F3D47"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 xml:space="preserve">The lining canvas had been cut to size so that it protruded where the original stretching system was no longer in place. The protruding canvas could </w:t>
      </w:r>
      <w:r w:rsidRPr="00E309E3">
        <w:rPr>
          <w:color w:val="auto"/>
          <w:szCs w:val="24"/>
          <w:lang w:val="en-US"/>
        </w:rPr>
        <w:t xml:space="preserve">then </w:t>
      </w:r>
      <w:r w:rsidR="001B7B3F" w:rsidRPr="00E309E3">
        <w:rPr>
          <w:color w:val="auto"/>
          <w:szCs w:val="24"/>
          <w:lang w:val="en-US"/>
        </w:rPr>
        <w:t xml:space="preserve">be folded over to the front </w:t>
      </w:r>
      <w:proofErr w:type="gramStart"/>
      <w:r w:rsidR="001B7B3F" w:rsidRPr="00E309E3">
        <w:rPr>
          <w:color w:val="auto"/>
          <w:szCs w:val="24"/>
          <w:lang w:val="en-US"/>
        </w:rPr>
        <w:t>in order to</w:t>
      </w:r>
      <w:proofErr w:type="gramEnd"/>
      <w:r w:rsidR="001B7B3F" w:rsidRPr="00E309E3">
        <w:rPr>
          <w:color w:val="auto"/>
          <w:szCs w:val="24"/>
          <w:lang w:val="en-US"/>
        </w:rPr>
        <w:t xml:space="preserve"> border and stabilize the support at the edges and to provide </w:t>
      </w:r>
      <w:r w:rsidRPr="00E309E3">
        <w:rPr>
          <w:color w:val="auto"/>
          <w:szCs w:val="24"/>
          <w:lang w:val="en-US"/>
        </w:rPr>
        <w:t xml:space="preserve">a </w:t>
      </w:r>
      <w:r w:rsidR="001B7B3F" w:rsidRPr="00E309E3">
        <w:rPr>
          <w:color w:val="auto"/>
          <w:szCs w:val="24"/>
          <w:lang w:val="en-US"/>
        </w:rPr>
        <w:t>new surface for</w:t>
      </w:r>
      <w:r w:rsidR="00D9133E">
        <w:rPr>
          <w:color w:val="auto"/>
          <w:szCs w:val="24"/>
          <w:lang w:val="en-US"/>
        </w:rPr>
        <w:t xml:space="preserve"> </w:t>
      </w:r>
      <w:r w:rsidR="001B7B3F" w:rsidRPr="00E309E3">
        <w:rPr>
          <w:color w:val="auto"/>
          <w:szCs w:val="24"/>
          <w:lang w:val="en-US"/>
        </w:rPr>
        <w:t>stretching. Suede leather was put under the nails. Jute threads were inserted into the remaining tears and ironed onto the adhesive of the lining canvas. Finally, the missing areas were filled in and retouched.</w:t>
      </w:r>
    </w:p>
    <w:p w14:paraId="352D6A72" w14:textId="77777777" w:rsidR="009309E1" w:rsidRPr="00E309E3" w:rsidRDefault="009309E1" w:rsidP="00E309E3">
      <w:pPr>
        <w:spacing w:before="0" w:after="0" w:line="480" w:lineRule="auto"/>
        <w:rPr>
          <w:color w:val="auto"/>
          <w:szCs w:val="24"/>
          <w:lang w:val="en-US"/>
        </w:rPr>
      </w:pPr>
    </w:p>
    <w:p w14:paraId="2A596DA8" w14:textId="43DCCF6C" w:rsidR="009C28FF" w:rsidRPr="00E309E3" w:rsidRDefault="00AE2BAA" w:rsidP="00E309E3">
      <w:pPr>
        <w:pStyle w:val="Heading1"/>
        <w:rPr>
          <w:color w:val="auto"/>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67278F" w:rsidRPr="00E309E3">
        <w:rPr>
          <w:color w:val="auto"/>
        </w:rPr>
        <w:t>Conclusion</w:t>
      </w:r>
    </w:p>
    <w:p w14:paraId="3AE8FF28" w14:textId="3799B3EE" w:rsidR="007C31CD" w:rsidRPr="00E309E3" w:rsidRDefault="001B7B3F" w:rsidP="00E309E3">
      <w:pPr>
        <w:spacing w:before="0" w:after="0" w:line="480" w:lineRule="auto"/>
        <w:rPr>
          <w:color w:val="auto"/>
          <w:szCs w:val="24"/>
          <w:lang w:val="en-US"/>
        </w:rPr>
      </w:pPr>
      <w:r w:rsidRPr="00E309E3">
        <w:rPr>
          <w:color w:val="auto"/>
          <w:szCs w:val="24"/>
          <w:lang w:val="en-US"/>
        </w:rPr>
        <w:t xml:space="preserve">In </w:t>
      </w:r>
      <w:r w:rsidR="003F3D47" w:rsidRPr="00E309E3">
        <w:rPr>
          <w:i/>
          <w:iCs/>
          <w:color w:val="auto"/>
          <w:szCs w:val="24"/>
          <w:lang w:val="en-US"/>
        </w:rPr>
        <w:t>The Last Judgment</w:t>
      </w:r>
      <w:r w:rsidR="003F3D47" w:rsidRPr="00E309E3">
        <w:rPr>
          <w:color w:val="auto"/>
          <w:szCs w:val="24"/>
          <w:lang w:val="en-US"/>
        </w:rPr>
        <w:t xml:space="preserve">’s </w:t>
      </w:r>
      <w:r w:rsidR="009309E1" w:rsidRPr="00E309E3">
        <w:rPr>
          <w:color w:val="auto"/>
          <w:szCs w:val="24"/>
          <w:lang w:val="en-US"/>
        </w:rPr>
        <w:t>final state, the depiction</w:t>
      </w:r>
      <w:r w:rsidRPr="00E309E3">
        <w:rPr>
          <w:color w:val="auto"/>
          <w:szCs w:val="24"/>
          <w:lang w:val="en-US"/>
        </w:rPr>
        <w:t xml:space="preserve"> is</w:t>
      </w:r>
      <w:r w:rsidR="009309E1" w:rsidRPr="00E309E3">
        <w:rPr>
          <w:color w:val="auto"/>
          <w:szCs w:val="24"/>
          <w:lang w:val="en-US"/>
        </w:rPr>
        <w:t xml:space="preserve"> visible</w:t>
      </w:r>
      <w:r w:rsidRPr="00E309E3">
        <w:rPr>
          <w:color w:val="auto"/>
          <w:szCs w:val="24"/>
          <w:lang w:val="en-US"/>
        </w:rPr>
        <w:t xml:space="preserve"> again</w:t>
      </w:r>
      <w:r w:rsidR="003F3D47" w:rsidRPr="00E309E3">
        <w:rPr>
          <w:color w:val="auto"/>
          <w:szCs w:val="24"/>
          <w:lang w:val="en-US"/>
        </w:rPr>
        <w:t>,</w:t>
      </w:r>
      <w:r w:rsidRPr="00E309E3">
        <w:rPr>
          <w:color w:val="auto"/>
          <w:szCs w:val="24"/>
          <w:lang w:val="en-US"/>
        </w:rPr>
        <w:t xml:space="preserve"> and further damage to the painting has been prevented (</w:t>
      </w:r>
      <w:hyperlink r:id="rId16" w:history="1">
        <w:r w:rsidR="003648DF" w:rsidRPr="00D9470F">
          <w:rPr>
            <w:rStyle w:val="Hyperlink"/>
            <w:b/>
            <w:szCs w:val="24"/>
            <w:highlight w:val="yellow"/>
            <w:lang w:val="en-US"/>
          </w:rPr>
          <w:t>fig</w:t>
        </w:r>
        <w:r w:rsidR="00D9470F" w:rsidRPr="00D9470F">
          <w:rPr>
            <w:rStyle w:val="Hyperlink"/>
            <w:b/>
            <w:szCs w:val="24"/>
            <w:highlight w:val="yellow"/>
            <w:lang w:val="en-US"/>
          </w:rPr>
          <w:t xml:space="preserve">. </w:t>
        </w:r>
        <w:r w:rsidR="003648DF" w:rsidRPr="00D9470F">
          <w:rPr>
            <w:rStyle w:val="Hyperlink"/>
            <w:b/>
            <w:szCs w:val="24"/>
            <w:highlight w:val="yellow"/>
            <w:lang w:val="en-US"/>
          </w:rPr>
          <w:t>13.</w:t>
        </w:r>
        <w:r w:rsidR="00520E0E" w:rsidRPr="00D9470F">
          <w:rPr>
            <w:rStyle w:val="Hyperlink"/>
            <w:b/>
            <w:szCs w:val="24"/>
            <w:highlight w:val="yellow"/>
            <w:lang w:val="en-US"/>
          </w:rPr>
          <w:t>7</w:t>
        </w:r>
      </w:hyperlink>
      <w:r w:rsidRPr="00E309E3">
        <w:rPr>
          <w:color w:val="auto"/>
          <w:szCs w:val="24"/>
          <w:lang w:val="en-US"/>
        </w:rPr>
        <w:t xml:space="preserve">). </w:t>
      </w:r>
      <w:r w:rsidR="009F4D2A" w:rsidRPr="00E309E3">
        <w:rPr>
          <w:color w:val="auto"/>
          <w:szCs w:val="24"/>
          <w:lang w:val="en-US"/>
        </w:rPr>
        <w:t>At the same time</w:t>
      </w:r>
      <w:r w:rsidRPr="00E309E3">
        <w:rPr>
          <w:color w:val="auto"/>
          <w:szCs w:val="24"/>
          <w:lang w:val="en-US"/>
        </w:rPr>
        <w:t>, the history of the painting and its technological peculiarities</w:t>
      </w:r>
      <w:r w:rsidR="00D415AE" w:rsidRPr="00E309E3">
        <w:rPr>
          <w:color w:val="auto"/>
          <w:szCs w:val="24"/>
          <w:lang w:val="en-US"/>
        </w:rPr>
        <w:t xml:space="preserve"> </w:t>
      </w:r>
      <w:r w:rsidRPr="00E309E3">
        <w:rPr>
          <w:color w:val="auto"/>
          <w:szCs w:val="24"/>
          <w:lang w:val="en-US"/>
        </w:rPr>
        <w:t>remain visible</w:t>
      </w:r>
      <w:r w:rsidR="00D415AE" w:rsidRPr="00E309E3">
        <w:rPr>
          <w:color w:val="auto"/>
          <w:szCs w:val="24"/>
          <w:lang w:val="en-US"/>
        </w:rPr>
        <w:t xml:space="preserve"> </w:t>
      </w:r>
      <w:r w:rsidR="009F4D2A" w:rsidRPr="00E309E3">
        <w:rPr>
          <w:color w:val="auto"/>
          <w:szCs w:val="24"/>
          <w:lang w:val="en-US"/>
        </w:rPr>
        <w:t xml:space="preserve">as </w:t>
      </w:r>
      <w:r w:rsidR="00D415AE" w:rsidRPr="00E309E3">
        <w:rPr>
          <w:color w:val="auto"/>
          <w:szCs w:val="24"/>
          <w:lang w:val="en-US"/>
        </w:rPr>
        <w:t>some re</w:t>
      </w:r>
      <w:r w:rsidR="00D9133E">
        <w:rPr>
          <w:color w:val="auto"/>
          <w:szCs w:val="24"/>
          <w:lang w:val="en-US"/>
        </w:rPr>
        <w:t>-</w:t>
      </w:r>
      <w:r w:rsidR="00D415AE" w:rsidRPr="00E309E3">
        <w:rPr>
          <w:color w:val="auto"/>
          <w:szCs w:val="24"/>
          <w:lang w:val="en-US"/>
        </w:rPr>
        <w:t xml:space="preserve">shapeable </w:t>
      </w:r>
      <w:r w:rsidRPr="00E309E3">
        <w:rPr>
          <w:color w:val="auto"/>
          <w:szCs w:val="24"/>
          <w:lang w:val="en-US"/>
        </w:rPr>
        <w:t>deformations</w:t>
      </w:r>
      <w:r w:rsidR="009F4D2A" w:rsidRPr="00E309E3">
        <w:rPr>
          <w:color w:val="auto"/>
          <w:szCs w:val="24"/>
          <w:lang w:val="en-US"/>
        </w:rPr>
        <w:t xml:space="preserve"> were left</w:t>
      </w:r>
      <w:r w:rsidRPr="00E309E3">
        <w:rPr>
          <w:color w:val="auto"/>
          <w:szCs w:val="24"/>
          <w:lang w:val="en-US"/>
        </w:rPr>
        <w:t xml:space="preserve">. The tears were visually pushed back </w:t>
      </w:r>
      <w:r w:rsidR="009F4D2A" w:rsidRPr="00E309E3">
        <w:rPr>
          <w:color w:val="auto"/>
          <w:szCs w:val="24"/>
          <w:lang w:val="en-US"/>
        </w:rPr>
        <w:t xml:space="preserve">using </w:t>
      </w:r>
      <w:r w:rsidRPr="00E309E3">
        <w:rPr>
          <w:color w:val="auto"/>
          <w:szCs w:val="24"/>
          <w:lang w:val="en-US"/>
        </w:rPr>
        <w:t xml:space="preserve">restrained </w:t>
      </w:r>
      <w:r w:rsidR="009309E1" w:rsidRPr="00E309E3">
        <w:rPr>
          <w:color w:val="auto"/>
          <w:szCs w:val="24"/>
          <w:lang w:val="en-US"/>
        </w:rPr>
        <w:t>retouching</w:t>
      </w:r>
      <w:r w:rsidRPr="00E309E3">
        <w:rPr>
          <w:color w:val="auto"/>
          <w:szCs w:val="24"/>
          <w:lang w:val="en-US"/>
        </w:rPr>
        <w:t xml:space="preserve">. Despite the extensive intervention in the structure of the painting, it fits well into the cycle without </w:t>
      </w:r>
      <w:r w:rsidR="009F4D2A" w:rsidRPr="00E309E3">
        <w:rPr>
          <w:color w:val="auto"/>
          <w:szCs w:val="24"/>
          <w:lang w:val="en-US"/>
        </w:rPr>
        <w:t xml:space="preserve">making </w:t>
      </w:r>
      <w:r w:rsidRPr="00E309E3">
        <w:rPr>
          <w:color w:val="auto"/>
          <w:szCs w:val="24"/>
          <w:lang w:val="en-US"/>
        </w:rPr>
        <w:t>the</w:t>
      </w:r>
      <w:r w:rsidR="009F4D2A" w:rsidRPr="00E309E3">
        <w:rPr>
          <w:color w:val="auto"/>
          <w:szCs w:val="24"/>
          <w:lang w:val="en-US"/>
        </w:rPr>
        <w:t xml:space="preserve"> other</w:t>
      </w:r>
      <w:r w:rsidRPr="00E309E3">
        <w:rPr>
          <w:color w:val="auto"/>
          <w:szCs w:val="24"/>
          <w:lang w:val="en-US"/>
        </w:rPr>
        <w:t xml:space="preserve"> </w:t>
      </w:r>
      <w:r w:rsidR="009F4D2A" w:rsidRPr="00E309E3">
        <w:rPr>
          <w:color w:val="auto"/>
          <w:szCs w:val="24"/>
          <w:lang w:val="en-US"/>
        </w:rPr>
        <w:t xml:space="preserve">six </w:t>
      </w:r>
      <w:r w:rsidRPr="00E309E3">
        <w:rPr>
          <w:color w:val="auto"/>
          <w:szCs w:val="24"/>
          <w:lang w:val="en-US"/>
        </w:rPr>
        <w:t>less damaged</w:t>
      </w:r>
      <w:r w:rsidR="009F4D2A" w:rsidRPr="00E309E3">
        <w:rPr>
          <w:color w:val="auto"/>
          <w:szCs w:val="24"/>
          <w:lang w:val="en-US"/>
        </w:rPr>
        <w:t>,</w:t>
      </w:r>
      <w:r w:rsidRPr="00E309E3">
        <w:rPr>
          <w:color w:val="auto"/>
          <w:szCs w:val="24"/>
          <w:lang w:val="en-US"/>
        </w:rPr>
        <w:t xml:space="preserve"> </w:t>
      </w:r>
      <w:r w:rsidR="009F4D2A" w:rsidRPr="00E309E3">
        <w:rPr>
          <w:color w:val="auto"/>
          <w:szCs w:val="24"/>
          <w:lang w:val="en-US"/>
        </w:rPr>
        <w:t>unrestored</w:t>
      </w:r>
      <w:r w:rsidR="009F4D2A" w:rsidRPr="00E309E3" w:rsidDel="009F4D2A">
        <w:rPr>
          <w:color w:val="auto"/>
          <w:szCs w:val="24"/>
          <w:lang w:val="en-US"/>
        </w:rPr>
        <w:t xml:space="preserve"> </w:t>
      </w:r>
      <w:r w:rsidRPr="00E309E3">
        <w:rPr>
          <w:color w:val="auto"/>
          <w:szCs w:val="24"/>
          <w:lang w:val="en-US"/>
        </w:rPr>
        <w:t>paintings look inferior.</w:t>
      </w:r>
    </w:p>
    <w:p w14:paraId="400661EA" w14:textId="68A3EF5C" w:rsidR="007C31CD" w:rsidRPr="00E309E3" w:rsidRDefault="007C31CD" w:rsidP="00E309E3">
      <w:pPr>
        <w:spacing w:before="0" w:after="0" w:line="480" w:lineRule="auto"/>
        <w:rPr>
          <w:color w:val="auto"/>
          <w:szCs w:val="24"/>
          <w:lang w:val="en-US"/>
        </w:rPr>
      </w:pPr>
      <w:r w:rsidRPr="00E309E3">
        <w:rPr>
          <w:color w:val="auto"/>
          <w:szCs w:val="24"/>
          <w:lang w:val="en-US"/>
        </w:rPr>
        <w:lastRenderedPageBreak/>
        <w:tab/>
      </w:r>
      <w:r w:rsidR="001B7B3F" w:rsidRPr="00E309E3">
        <w:rPr>
          <w:color w:val="auto"/>
          <w:szCs w:val="24"/>
          <w:lang w:val="en-US"/>
        </w:rPr>
        <w:t>The lining of a painting always represents a massive</w:t>
      </w:r>
      <w:r w:rsidR="009F4D2A" w:rsidRPr="00E309E3">
        <w:rPr>
          <w:color w:val="auto"/>
          <w:szCs w:val="24"/>
          <w:lang w:val="en-US"/>
        </w:rPr>
        <w:t>—</w:t>
      </w:r>
      <w:r w:rsidR="001B7B3F" w:rsidRPr="00E309E3">
        <w:rPr>
          <w:color w:val="auto"/>
          <w:szCs w:val="24"/>
          <w:lang w:val="en-US"/>
        </w:rPr>
        <w:t>often irreversible</w:t>
      </w:r>
      <w:r w:rsidR="009F4D2A" w:rsidRPr="00E309E3">
        <w:rPr>
          <w:color w:val="auto"/>
          <w:szCs w:val="24"/>
          <w:lang w:val="en-US"/>
        </w:rPr>
        <w:t>—</w:t>
      </w:r>
      <w:r w:rsidR="001B7B3F" w:rsidRPr="00E309E3">
        <w:rPr>
          <w:color w:val="auto"/>
          <w:szCs w:val="24"/>
          <w:lang w:val="en-US"/>
        </w:rPr>
        <w:t xml:space="preserve">intervention. </w:t>
      </w:r>
      <w:r w:rsidR="009F4D2A" w:rsidRPr="00E309E3">
        <w:rPr>
          <w:color w:val="auto"/>
          <w:szCs w:val="24"/>
          <w:lang w:val="en-US"/>
        </w:rPr>
        <w:t>However, t</w:t>
      </w:r>
      <w:r w:rsidR="001B7B3F" w:rsidRPr="00E309E3">
        <w:rPr>
          <w:color w:val="auto"/>
          <w:szCs w:val="24"/>
          <w:lang w:val="en-US"/>
        </w:rPr>
        <w:t xml:space="preserve">he example of </w:t>
      </w:r>
      <w:r w:rsidR="00D415AE" w:rsidRPr="00E309E3">
        <w:rPr>
          <w:i/>
          <w:iCs/>
          <w:color w:val="auto"/>
          <w:szCs w:val="24"/>
          <w:lang w:val="en-US"/>
        </w:rPr>
        <w:t>T</w:t>
      </w:r>
      <w:r w:rsidR="001B7B3F" w:rsidRPr="00E309E3">
        <w:rPr>
          <w:i/>
          <w:iCs/>
          <w:color w:val="auto"/>
          <w:szCs w:val="24"/>
          <w:lang w:val="en-US"/>
        </w:rPr>
        <w:t>he Las</w:t>
      </w:r>
      <w:r w:rsidR="009309E1" w:rsidRPr="00E309E3">
        <w:rPr>
          <w:i/>
          <w:iCs/>
          <w:color w:val="auto"/>
          <w:szCs w:val="24"/>
          <w:lang w:val="en-US"/>
        </w:rPr>
        <w:t>t</w:t>
      </w:r>
      <w:r w:rsidR="001B7B3F" w:rsidRPr="00E309E3">
        <w:rPr>
          <w:i/>
          <w:iCs/>
          <w:color w:val="auto"/>
          <w:szCs w:val="24"/>
          <w:lang w:val="en-US"/>
        </w:rPr>
        <w:t xml:space="preserve"> Judgement</w:t>
      </w:r>
      <w:r w:rsidR="001B7B3F" w:rsidRPr="00E309E3">
        <w:rPr>
          <w:color w:val="auto"/>
          <w:szCs w:val="24"/>
          <w:lang w:val="en-US"/>
        </w:rPr>
        <w:t xml:space="preserve"> shows that</w:t>
      </w:r>
      <w:r w:rsidR="009F4D2A" w:rsidRPr="00E309E3">
        <w:rPr>
          <w:color w:val="auto"/>
          <w:szCs w:val="24"/>
          <w:lang w:val="en-US"/>
        </w:rPr>
        <w:t>,</w:t>
      </w:r>
      <w:r w:rsidR="001B7B3F" w:rsidRPr="00E309E3">
        <w:rPr>
          <w:color w:val="auto"/>
          <w:szCs w:val="24"/>
          <w:lang w:val="en-US"/>
        </w:rPr>
        <w:t xml:space="preserve"> in rare cases</w:t>
      </w:r>
      <w:r w:rsidR="009F4D2A" w:rsidRPr="00E309E3">
        <w:rPr>
          <w:color w:val="auto"/>
          <w:szCs w:val="24"/>
          <w:lang w:val="en-US"/>
        </w:rPr>
        <w:t>,</w:t>
      </w:r>
      <w:r w:rsidR="001B7B3F" w:rsidRPr="00E309E3">
        <w:rPr>
          <w:color w:val="auto"/>
          <w:szCs w:val="24"/>
          <w:lang w:val="en-US"/>
        </w:rPr>
        <w:t xml:space="preserve"> a lining can be the only way to save a painting from further decay. In this case, lining </w:t>
      </w:r>
      <w:r w:rsidR="009F4D2A" w:rsidRPr="00E309E3">
        <w:rPr>
          <w:color w:val="auto"/>
          <w:szCs w:val="24"/>
          <w:lang w:val="en-US"/>
        </w:rPr>
        <w:t xml:space="preserve">did </w:t>
      </w:r>
      <w:r w:rsidR="001B7B3F" w:rsidRPr="00E309E3">
        <w:rPr>
          <w:color w:val="auto"/>
          <w:szCs w:val="24"/>
          <w:lang w:val="en-US"/>
        </w:rPr>
        <w:t xml:space="preserve">not mean abandoning the original stretching system and pressing the support </w:t>
      </w:r>
      <w:r w:rsidR="009309E1" w:rsidRPr="00E309E3">
        <w:rPr>
          <w:color w:val="auto"/>
          <w:szCs w:val="24"/>
          <w:lang w:val="en-US"/>
        </w:rPr>
        <w:t xml:space="preserve">as </w:t>
      </w:r>
      <w:r w:rsidR="001B7B3F" w:rsidRPr="00E309E3">
        <w:rPr>
          <w:color w:val="auto"/>
          <w:szCs w:val="24"/>
          <w:lang w:val="en-US"/>
        </w:rPr>
        <w:t xml:space="preserve">flat as a board. Even a more careful intervention with respect for the much-cited </w:t>
      </w:r>
      <w:proofErr w:type="spellStart"/>
      <w:r w:rsidR="001B7B3F" w:rsidRPr="00E309E3">
        <w:rPr>
          <w:i/>
          <w:iCs/>
          <w:color w:val="auto"/>
          <w:szCs w:val="24"/>
          <w:lang w:val="en-US"/>
        </w:rPr>
        <w:t>Alterswert</w:t>
      </w:r>
      <w:proofErr w:type="spellEnd"/>
      <w:r w:rsidR="001B7B3F" w:rsidRPr="00E309E3">
        <w:rPr>
          <w:color w:val="auto"/>
          <w:szCs w:val="24"/>
          <w:lang w:val="en-US"/>
        </w:rPr>
        <w:t xml:space="preserve"> </w:t>
      </w:r>
      <w:r w:rsidR="00A318A0" w:rsidRPr="00E309E3">
        <w:rPr>
          <w:color w:val="auto"/>
          <w:szCs w:val="24"/>
          <w:lang w:val="en-US"/>
        </w:rPr>
        <w:t xml:space="preserve">(age value) </w:t>
      </w:r>
      <w:r w:rsidR="001B7B3F" w:rsidRPr="00E309E3">
        <w:rPr>
          <w:color w:val="auto"/>
          <w:szCs w:val="24"/>
          <w:lang w:val="en-US"/>
        </w:rPr>
        <w:t xml:space="preserve">can achieve the desired success. </w:t>
      </w:r>
    </w:p>
    <w:p w14:paraId="682FF066" w14:textId="7E3FEE24" w:rsidR="001E7D43" w:rsidRPr="00E309E3" w:rsidRDefault="007C31CD" w:rsidP="00E309E3">
      <w:pPr>
        <w:spacing w:before="0" w:after="0" w:line="480" w:lineRule="auto"/>
        <w:rPr>
          <w:color w:val="auto"/>
          <w:szCs w:val="24"/>
          <w:lang w:val="en-US"/>
        </w:rPr>
      </w:pPr>
      <w:r w:rsidRPr="00E309E3">
        <w:rPr>
          <w:color w:val="auto"/>
          <w:szCs w:val="24"/>
          <w:lang w:val="en-US"/>
        </w:rPr>
        <w:tab/>
      </w:r>
      <w:r w:rsidR="001B7B3F" w:rsidRPr="00E309E3">
        <w:rPr>
          <w:color w:val="auto"/>
          <w:szCs w:val="24"/>
          <w:lang w:val="en-US"/>
        </w:rPr>
        <w:t xml:space="preserve">It should not </w:t>
      </w:r>
      <w:r w:rsidR="004D5CD3" w:rsidRPr="00E309E3">
        <w:rPr>
          <w:color w:val="auto"/>
          <w:szCs w:val="24"/>
          <w:lang w:val="en-US"/>
        </w:rPr>
        <w:t xml:space="preserve">go </w:t>
      </w:r>
      <w:r w:rsidR="001B7B3F" w:rsidRPr="00E309E3">
        <w:rPr>
          <w:color w:val="auto"/>
          <w:szCs w:val="24"/>
          <w:lang w:val="en-US"/>
        </w:rPr>
        <w:t xml:space="preserve">unmentioned that the restoration has made </w:t>
      </w:r>
      <w:r w:rsidR="00D9133E">
        <w:rPr>
          <w:color w:val="auto"/>
          <w:szCs w:val="24"/>
          <w:lang w:val="en-US"/>
        </w:rPr>
        <w:t xml:space="preserve">it </w:t>
      </w:r>
      <w:r w:rsidR="001B7B3F" w:rsidRPr="00E309E3">
        <w:rPr>
          <w:color w:val="auto"/>
          <w:szCs w:val="24"/>
          <w:lang w:val="en-US"/>
        </w:rPr>
        <w:t xml:space="preserve">possible to display </w:t>
      </w:r>
      <w:r w:rsidR="009F4092" w:rsidRPr="00E309E3">
        <w:rPr>
          <w:i/>
          <w:iCs/>
          <w:color w:val="auto"/>
          <w:szCs w:val="24"/>
          <w:lang w:val="en-US"/>
        </w:rPr>
        <w:t xml:space="preserve">The </w:t>
      </w:r>
      <w:r w:rsidR="001B7B3F" w:rsidRPr="00E309E3">
        <w:rPr>
          <w:i/>
          <w:iCs/>
          <w:color w:val="auto"/>
          <w:szCs w:val="24"/>
          <w:lang w:val="en-US"/>
        </w:rPr>
        <w:t xml:space="preserve">Last Judgment </w:t>
      </w:r>
      <w:r w:rsidR="001B7B3F" w:rsidRPr="00E309E3">
        <w:rPr>
          <w:color w:val="auto"/>
          <w:szCs w:val="24"/>
          <w:lang w:val="en-US"/>
        </w:rPr>
        <w:t>for the first time since the 1980s. Before the restoration, we had been told that it was</w:t>
      </w:r>
      <w:r w:rsidR="00D415AE" w:rsidRPr="00E309E3">
        <w:rPr>
          <w:color w:val="auto"/>
          <w:szCs w:val="24"/>
          <w:lang w:val="en-US"/>
        </w:rPr>
        <w:t xml:space="preserve"> a “</w:t>
      </w:r>
      <w:r w:rsidR="009309E1" w:rsidRPr="00E309E3">
        <w:rPr>
          <w:color w:val="auto"/>
          <w:szCs w:val="24"/>
          <w:lang w:val="en-US"/>
        </w:rPr>
        <w:t>restoration for storage</w:t>
      </w:r>
      <w:r w:rsidR="001E7D43" w:rsidRPr="00E309E3">
        <w:rPr>
          <w:color w:val="auto"/>
          <w:szCs w:val="24"/>
          <w:lang w:val="en-US"/>
        </w:rPr>
        <w:t>,</w:t>
      </w:r>
      <w:r w:rsidR="009309E1" w:rsidRPr="00E309E3">
        <w:rPr>
          <w:color w:val="auto"/>
          <w:szCs w:val="24"/>
          <w:lang w:val="en-US"/>
        </w:rPr>
        <w:t>”</w:t>
      </w:r>
      <w:r w:rsidR="001B7B3F" w:rsidRPr="00E309E3">
        <w:rPr>
          <w:color w:val="auto"/>
          <w:szCs w:val="24"/>
          <w:lang w:val="en-US"/>
        </w:rPr>
        <w:t xml:space="preserve"> as there was no </w:t>
      </w:r>
      <w:r w:rsidR="009309E1" w:rsidRPr="00E309E3">
        <w:rPr>
          <w:color w:val="auto"/>
          <w:szCs w:val="24"/>
          <w:lang w:val="en-US"/>
        </w:rPr>
        <w:t>room in the small museum for a</w:t>
      </w:r>
      <w:r w:rsidR="001B7B3F" w:rsidRPr="00E309E3">
        <w:rPr>
          <w:color w:val="auto"/>
          <w:szCs w:val="24"/>
          <w:lang w:val="en-US"/>
        </w:rPr>
        <w:t xml:space="preserve"> permanent presentation of the cycle. However, the extensive restoration and the aesthetically satisfying result led to </w:t>
      </w:r>
      <w:r w:rsidR="00D415AE" w:rsidRPr="00E309E3">
        <w:rPr>
          <w:color w:val="auto"/>
          <w:szCs w:val="24"/>
          <w:lang w:val="en-US"/>
        </w:rPr>
        <w:t>the main painting</w:t>
      </w:r>
      <w:r w:rsidR="001E7D43" w:rsidRPr="00E309E3">
        <w:rPr>
          <w:color w:val="auto"/>
          <w:szCs w:val="24"/>
          <w:lang w:val="en-US"/>
        </w:rPr>
        <w:t xml:space="preserve"> (at least)</w:t>
      </w:r>
      <w:r w:rsidR="001B7B3F" w:rsidRPr="00E309E3">
        <w:rPr>
          <w:color w:val="auto"/>
          <w:szCs w:val="24"/>
          <w:lang w:val="en-US"/>
        </w:rPr>
        <w:t xml:space="preserve"> now </w:t>
      </w:r>
      <w:r w:rsidR="001E7D43" w:rsidRPr="00E309E3">
        <w:rPr>
          <w:color w:val="auto"/>
          <w:szCs w:val="24"/>
          <w:lang w:val="en-US"/>
        </w:rPr>
        <w:t xml:space="preserve">being </w:t>
      </w:r>
      <w:r w:rsidR="001B7B3F" w:rsidRPr="00E309E3">
        <w:rPr>
          <w:color w:val="auto"/>
          <w:szCs w:val="24"/>
          <w:lang w:val="en-US"/>
        </w:rPr>
        <w:t>on display in the museum</w:t>
      </w:r>
      <w:r w:rsidR="001E7D43" w:rsidRPr="00E309E3">
        <w:rPr>
          <w:color w:val="auto"/>
          <w:szCs w:val="24"/>
          <w:lang w:val="en-US"/>
        </w:rPr>
        <w:t>—</w:t>
      </w:r>
      <w:r w:rsidR="001B7B3F" w:rsidRPr="00E309E3">
        <w:rPr>
          <w:color w:val="auto"/>
          <w:szCs w:val="24"/>
          <w:lang w:val="en-US"/>
        </w:rPr>
        <w:t xml:space="preserve">which also means better storage conditions. </w:t>
      </w:r>
    </w:p>
    <w:p w14:paraId="6F0AE2DE" w14:textId="1102C570" w:rsidR="007C31CD" w:rsidRPr="00E309E3" w:rsidRDefault="001E7D43" w:rsidP="00E309E3">
      <w:pPr>
        <w:spacing w:before="0" w:after="0" w:line="480" w:lineRule="auto"/>
        <w:rPr>
          <w:color w:val="auto"/>
          <w:szCs w:val="24"/>
          <w:lang w:val="en-US"/>
        </w:rPr>
      </w:pPr>
      <w:r w:rsidRPr="00E309E3">
        <w:rPr>
          <w:color w:val="auto"/>
          <w:szCs w:val="24"/>
          <w:lang w:val="en-US"/>
        </w:rPr>
        <w:tab/>
        <w:t xml:space="preserve">We revisited the </w:t>
      </w:r>
      <w:r w:rsidR="001B7B3F" w:rsidRPr="00E309E3">
        <w:rPr>
          <w:color w:val="auto"/>
          <w:szCs w:val="24"/>
          <w:lang w:val="en-US"/>
        </w:rPr>
        <w:t xml:space="preserve">painting in 2019 and found </w:t>
      </w:r>
      <w:r w:rsidRPr="00E309E3">
        <w:rPr>
          <w:color w:val="auto"/>
          <w:szCs w:val="24"/>
          <w:lang w:val="en-US"/>
        </w:rPr>
        <w:t xml:space="preserve">it </w:t>
      </w:r>
      <w:r w:rsidR="001B7B3F" w:rsidRPr="00E309E3">
        <w:rPr>
          <w:color w:val="auto"/>
          <w:szCs w:val="24"/>
          <w:lang w:val="en-US"/>
        </w:rPr>
        <w:t>in good condition</w:t>
      </w:r>
      <w:r w:rsidRPr="00E309E3">
        <w:rPr>
          <w:color w:val="auto"/>
          <w:szCs w:val="24"/>
          <w:lang w:val="en-US"/>
        </w:rPr>
        <w:t>, with</w:t>
      </w:r>
      <w:r w:rsidR="001B7B3F" w:rsidRPr="00E309E3">
        <w:rPr>
          <w:color w:val="auto"/>
          <w:szCs w:val="24"/>
          <w:lang w:val="en-US"/>
        </w:rPr>
        <w:t xml:space="preserve"> </w:t>
      </w:r>
      <w:r w:rsidRPr="00E309E3">
        <w:rPr>
          <w:color w:val="auto"/>
          <w:szCs w:val="24"/>
          <w:lang w:val="en-US"/>
        </w:rPr>
        <w:t>t</w:t>
      </w:r>
      <w:r w:rsidR="001B7B3F" w:rsidRPr="00E309E3">
        <w:rPr>
          <w:color w:val="auto"/>
          <w:szCs w:val="24"/>
          <w:lang w:val="en-US"/>
        </w:rPr>
        <w:t xml:space="preserve">he lining still in place. The only </w:t>
      </w:r>
      <w:r w:rsidR="00D415AE" w:rsidRPr="00E309E3">
        <w:rPr>
          <w:color w:val="auto"/>
          <w:szCs w:val="24"/>
          <w:lang w:val="en-US"/>
        </w:rPr>
        <w:t>drawback</w:t>
      </w:r>
      <w:r w:rsidR="001B7B3F" w:rsidRPr="00E309E3">
        <w:rPr>
          <w:color w:val="auto"/>
          <w:szCs w:val="24"/>
          <w:lang w:val="en-US"/>
        </w:rPr>
        <w:t xml:space="preserve"> we could observe </w:t>
      </w:r>
      <w:r w:rsidR="00DD660C" w:rsidRPr="00E309E3">
        <w:rPr>
          <w:color w:val="auto"/>
          <w:szCs w:val="24"/>
          <w:lang w:val="en-US"/>
        </w:rPr>
        <w:t xml:space="preserve">so far </w:t>
      </w:r>
      <w:r w:rsidR="001B7B3F" w:rsidRPr="00E309E3">
        <w:rPr>
          <w:color w:val="auto"/>
          <w:szCs w:val="24"/>
          <w:lang w:val="en-US"/>
        </w:rPr>
        <w:t>is that the lining canvas does</w:t>
      </w:r>
      <w:r w:rsidR="009F4092" w:rsidRPr="00E309E3">
        <w:rPr>
          <w:color w:val="auto"/>
          <w:szCs w:val="24"/>
          <w:lang w:val="en-US"/>
        </w:rPr>
        <w:t xml:space="preserve"> </w:t>
      </w:r>
      <w:r w:rsidR="001B7B3F" w:rsidRPr="00E309E3">
        <w:rPr>
          <w:color w:val="auto"/>
          <w:szCs w:val="24"/>
          <w:lang w:val="en-US"/>
        </w:rPr>
        <w:t>n</w:t>
      </w:r>
      <w:r w:rsidR="009F4092" w:rsidRPr="00E309E3">
        <w:rPr>
          <w:color w:val="auto"/>
          <w:szCs w:val="24"/>
          <w:lang w:val="en-US"/>
        </w:rPr>
        <w:t>o</w:t>
      </w:r>
      <w:r w:rsidR="001B7B3F" w:rsidRPr="00E309E3">
        <w:rPr>
          <w:color w:val="auto"/>
          <w:szCs w:val="24"/>
          <w:lang w:val="en-US"/>
        </w:rPr>
        <w:t xml:space="preserve">t seem to adhere well to the </w:t>
      </w:r>
      <w:proofErr w:type="spellStart"/>
      <w:r w:rsidR="001B7B3F" w:rsidRPr="00E309E3">
        <w:rPr>
          <w:color w:val="auto"/>
          <w:szCs w:val="24"/>
          <w:lang w:val="en-US"/>
        </w:rPr>
        <w:t>Plexigum</w:t>
      </w:r>
      <w:proofErr w:type="spellEnd"/>
      <w:r w:rsidR="001B7B3F" w:rsidRPr="00E309E3">
        <w:rPr>
          <w:color w:val="auto"/>
          <w:szCs w:val="24"/>
          <w:vertAlign w:val="superscript"/>
          <w:lang w:val="en-US"/>
        </w:rPr>
        <w:t xml:space="preserve"> </w:t>
      </w:r>
      <w:r w:rsidR="001B7B3F" w:rsidRPr="00E309E3">
        <w:rPr>
          <w:color w:val="auto"/>
          <w:szCs w:val="24"/>
          <w:lang w:val="en-US"/>
        </w:rPr>
        <w:t>PQ</w:t>
      </w:r>
      <w:r w:rsidRPr="00E309E3">
        <w:rPr>
          <w:color w:val="auto"/>
          <w:szCs w:val="24"/>
          <w:lang w:val="en-US"/>
        </w:rPr>
        <w:t> </w:t>
      </w:r>
      <w:r w:rsidR="001B7B3F" w:rsidRPr="00E309E3">
        <w:rPr>
          <w:color w:val="auto"/>
          <w:szCs w:val="24"/>
          <w:lang w:val="en-US"/>
        </w:rPr>
        <w:t>611</w:t>
      </w:r>
      <w:r w:rsidRPr="00E309E3">
        <w:rPr>
          <w:color w:val="auto"/>
          <w:szCs w:val="24"/>
          <w:lang w:val="en-US"/>
        </w:rPr>
        <w:t>–</w:t>
      </w:r>
      <w:r w:rsidR="001B7B3F" w:rsidRPr="00E309E3">
        <w:rPr>
          <w:color w:val="auto"/>
          <w:szCs w:val="24"/>
          <w:lang w:val="en-US"/>
        </w:rPr>
        <w:t xml:space="preserve">coated </w:t>
      </w:r>
      <w:proofErr w:type="spellStart"/>
      <w:r w:rsidR="001B7B3F" w:rsidRPr="00E309E3">
        <w:rPr>
          <w:color w:val="auto"/>
          <w:szCs w:val="24"/>
          <w:lang w:val="en-US"/>
        </w:rPr>
        <w:t>Stabiltex</w:t>
      </w:r>
      <w:proofErr w:type="spellEnd"/>
      <w:r w:rsidR="001B7B3F" w:rsidRPr="00E309E3">
        <w:rPr>
          <w:color w:val="auto"/>
          <w:szCs w:val="24"/>
          <w:lang w:val="en-US"/>
        </w:rPr>
        <w:t xml:space="preserve">. </w:t>
      </w:r>
      <w:r w:rsidR="00155DAB" w:rsidRPr="00E309E3">
        <w:rPr>
          <w:color w:val="auto"/>
          <w:szCs w:val="24"/>
          <w:lang w:val="en-US"/>
        </w:rPr>
        <w:t xml:space="preserve">As a result, </w:t>
      </w:r>
      <w:r w:rsidR="001B7B3F" w:rsidRPr="00E309E3">
        <w:rPr>
          <w:color w:val="auto"/>
          <w:szCs w:val="24"/>
          <w:lang w:val="en-US"/>
        </w:rPr>
        <w:t xml:space="preserve">some of the tears </w:t>
      </w:r>
      <w:r w:rsidR="00155DAB" w:rsidRPr="00E309E3">
        <w:rPr>
          <w:color w:val="auto"/>
          <w:szCs w:val="24"/>
          <w:lang w:val="en-US"/>
        </w:rPr>
        <w:t xml:space="preserve">have opened </w:t>
      </w:r>
      <w:r w:rsidR="001B7B3F" w:rsidRPr="00E309E3">
        <w:rPr>
          <w:color w:val="auto"/>
          <w:szCs w:val="24"/>
          <w:lang w:val="en-US"/>
        </w:rPr>
        <w:t>slightly</w:t>
      </w:r>
      <w:r w:rsidR="00155DAB" w:rsidRPr="00E309E3">
        <w:rPr>
          <w:color w:val="auto"/>
          <w:szCs w:val="24"/>
          <w:lang w:val="en-US"/>
        </w:rPr>
        <w:t>,</w:t>
      </w:r>
      <w:r w:rsidR="001B7B3F" w:rsidRPr="00E309E3">
        <w:rPr>
          <w:color w:val="auto"/>
          <w:szCs w:val="24"/>
          <w:lang w:val="en-US"/>
        </w:rPr>
        <w:t xml:space="preserve"> </w:t>
      </w:r>
      <w:r w:rsidR="00155DAB" w:rsidRPr="00E309E3">
        <w:rPr>
          <w:color w:val="auto"/>
          <w:szCs w:val="24"/>
          <w:lang w:val="en-US"/>
        </w:rPr>
        <w:t xml:space="preserve">and </w:t>
      </w:r>
      <w:r w:rsidR="001B7B3F" w:rsidRPr="00E309E3">
        <w:rPr>
          <w:color w:val="auto"/>
          <w:szCs w:val="24"/>
          <w:lang w:val="en-US"/>
        </w:rPr>
        <w:t>dirt may fall in. So far</w:t>
      </w:r>
      <w:r w:rsidR="00155DAB" w:rsidRPr="00E309E3">
        <w:rPr>
          <w:color w:val="auto"/>
          <w:szCs w:val="24"/>
          <w:lang w:val="en-US"/>
        </w:rPr>
        <w:t>,</w:t>
      </w:r>
      <w:r w:rsidR="001B7B3F" w:rsidRPr="00E309E3">
        <w:rPr>
          <w:color w:val="auto"/>
          <w:szCs w:val="24"/>
          <w:lang w:val="en-US"/>
        </w:rPr>
        <w:t xml:space="preserve"> </w:t>
      </w:r>
      <w:r w:rsidR="00D415AE" w:rsidRPr="00E309E3">
        <w:rPr>
          <w:color w:val="auto"/>
          <w:szCs w:val="24"/>
          <w:lang w:val="en-US"/>
        </w:rPr>
        <w:t>this does not seem to</w:t>
      </w:r>
      <w:r w:rsidR="001B7B3F" w:rsidRPr="00E309E3">
        <w:rPr>
          <w:color w:val="auto"/>
          <w:szCs w:val="24"/>
          <w:lang w:val="en-US"/>
        </w:rPr>
        <w:t xml:space="preserve"> </w:t>
      </w:r>
      <w:r w:rsidR="00155DAB" w:rsidRPr="00E309E3">
        <w:rPr>
          <w:color w:val="auto"/>
          <w:szCs w:val="24"/>
          <w:lang w:val="en-US"/>
        </w:rPr>
        <w:t xml:space="preserve">be </w:t>
      </w:r>
      <w:r w:rsidR="00D415AE" w:rsidRPr="00E309E3">
        <w:rPr>
          <w:color w:val="auto"/>
          <w:szCs w:val="24"/>
          <w:lang w:val="en-US"/>
        </w:rPr>
        <w:t>destabiliz</w:t>
      </w:r>
      <w:r w:rsidR="00155DAB" w:rsidRPr="00E309E3">
        <w:rPr>
          <w:color w:val="auto"/>
          <w:szCs w:val="24"/>
          <w:lang w:val="en-US"/>
        </w:rPr>
        <w:t>ing</w:t>
      </w:r>
      <w:r w:rsidR="001B7B3F" w:rsidRPr="00E309E3">
        <w:rPr>
          <w:color w:val="auto"/>
          <w:szCs w:val="24"/>
          <w:lang w:val="en-US"/>
        </w:rPr>
        <w:t xml:space="preserve"> the lining. </w:t>
      </w:r>
      <w:r w:rsidR="00155DAB" w:rsidRPr="00E309E3">
        <w:rPr>
          <w:color w:val="auto"/>
          <w:szCs w:val="24"/>
          <w:lang w:val="en-US"/>
        </w:rPr>
        <w:t xml:space="preserve">We </w:t>
      </w:r>
      <w:r w:rsidR="001B7B3F" w:rsidRPr="00E309E3">
        <w:rPr>
          <w:color w:val="auto"/>
          <w:szCs w:val="24"/>
          <w:lang w:val="en-US"/>
        </w:rPr>
        <w:t>plan to revisit the painting on a regular basis to see how the restoration stands up to time and climate.</w:t>
      </w:r>
    </w:p>
    <w:p w14:paraId="43D0A27E" w14:textId="4FE71484" w:rsidR="009309E1" w:rsidRPr="00E309E3" w:rsidRDefault="009309E1" w:rsidP="00E309E3">
      <w:pPr>
        <w:spacing w:before="0" w:after="0" w:line="480" w:lineRule="auto"/>
        <w:rPr>
          <w:bCs/>
          <w:color w:val="auto"/>
          <w:szCs w:val="24"/>
          <w:lang w:val="en-US"/>
        </w:rPr>
      </w:pPr>
    </w:p>
    <w:p w14:paraId="35F69B28" w14:textId="5CCFEB82" w:rsidR="009C28FF" w:rsidRPr="00E309E3" w:rsidRDefault="00AE2BAA" w:rsidP="00E309E3">
      <w:pPr>
        <w:pStyle w:val="Heading1"/>
        <w:rPr>
          <w:color w:val="auto"/>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9309E1" w:rsidRPr="00E309E3">
        <w:rPr>
          <w:color w:val="auto"/>
        </w:rPr>
        <w:t>Acknowledgments</w:t>
      </w:r>
    </w:p>
    <w:p w14:paraId="50AB3023" w14:textId="0AFD6565" w:rsidR="009309E1" w:rsidRPr="00E309E3" w:rsidRDefault="009309E1" w:rsidP="00E309E3">
      <w:pPr>
        <w:spacing w:before="0" w:after="0" w:line="480" w:lineRule="auto"/>
        <w:rPr>
          <w:bCs/>
          <w:color w:val="auto"/>
          <w:szCs w:val="24"/>
          <w:lang w:val="en-US"/>
        </w:rPr>
      </w:pPr>
      <w:r w:rsidRPr="00E309E3">
        <w:rPr>
          <w:bCs/>
          <w:color w:val="auto"/>
          <w:szCs w:val="24"/>
          <w:lang w:val="en-US"/>
        </w:rPr>
        <w:t>We w</w:t>
      </w:r>
      <w:r w:rsidR="00D415AE" w:rsidRPr="00E309E3">
        <w:rPr>
          <w:bCs/>
          <w:color w:val="auto"/>
          <w:szCs w:val="24"/>
          <w:lang w:val="en-US"/>
        </w:rPr>
        <w:t xml:space="preserve">ould like to thank the </w:t>
      </w:r>
      <w:proofErr w:type="spellStart"/>
      <w:r w:rsidR="00D415AE" w:rsidRPr="00E309E3">
        <w:rPr>
          <w:bCs/>
          <w:iCs/>
          <w:color w:val="auto"/>
          <w:szCs w:val="24"/>
          <w:lang w:val="en-US"/>
        </w:rPr>
        <w:t>Stadtmus</w:t>
      </w:r>
      <w:r w:rsidRPr="00E309E3">
        <w:rPr>
          <w:bCs/>
          <w:iCs/>
          <w:color w:val="auto"/>
          <w:szCs w:val="24"/>
          <w:lang w:val="en-US"/>
        </w:rPr>
        <w:t>e</w:t>
      </w:r>
      <w:r w:rsidR="00D415AE" w:rsidRPr="00E309E3">
        <w:rPr>
          <w:bCs/>
          <w:iCs/>
          <w:color w:val="auto"/>
          <w:szCs w:val="24"/>
          <w:lang w:val="en-US"/>
        </w:rPr>
        <w:t>u</w:t>
      </w:r>
      <w:r w:rsidRPr="00E309E3">
        <w:rPr>
          <w:bCs/>
          <w:iCs/>
          <w:color w:val="auto"/>
          <w:szCs w:val="24"/>
          <w:lang w:val="en-US"/>
        </w:rPr>
        <w:t>m</w:t>
      </w:r>
      <w:proofErr w:type="spellEnd"/>
      <w:r w:rsidRPr="00E309E3">
        <w:rPr>
          <w:bCs/>
          <w:iCs/>
          <w:color w:val="auto"/>
          <w:szCs w:val="24"/>
          <w:lang w:val="en-US"/>
        </w:rPr>
        <w:t xml:space="preserve"> </w:t>
      </w:r>
      <w:proofErr w:type="spellStart"/>
      <w:r w:rsidRPr="00E309E3">
        <w:rPr>
          <w:bCs/>
          <w:iCs/>
          <w:color w:val="auto"/>
          <w:szCs w:val="24"/>
          <w:lang w:val="en-US"/>
        </w:rPr>
        <w:t>Wasserburg</w:t>
      </w:r>
      <w:proofErr w:type="spellEnd"/>
      <w:r w:rsidRPr="00E309E3">
        <w:rPr>
          <w:bCs/>
          <w:iCs/>
          <w:color w:val="auto"/>
          <w:szCs w:val="24"/>
          <w:lang w:val="en-US"/>
        </w:rPr>
        <w:t xml:space="preserve"> am Inn</w:t>
      </w:r>
      <w:r w:rsidRPr="00E309E3">
        <w:rPr>
          <w:bCs/>
          <w:color w:val="auto"/>
          <w:szCs w:val="24"/>
          <w:lang w:val="en-US"/>
        </w:rPr>
        <w:t xml:space="preserve"> for its co</w:t>
      </w:r>
      <w:r w:rsidR="00DD660C" w:rsidRPr="00E309E3">
        <w:rPr>
          <w:bCs/>
          <w:color w:val="auto"/>
          <w:szCs w:val="24"/>
          <w:lang w:val="en-US"/>
        </w:rPr>
        <w:t>o</w:t>
      </w:r>
      <w:r w:rsidRPr="00E309E3">
        <w:rPr>
          <w:bCs/>
          <w:color w:val="auto"/>
          <w:szCs w:val="24"/>
          <w:lang w:val="en-US"/>
        </w:rPr>
        <w:t>p</w:t>
      </w:r>
      <w:r w:rsidR="00DD660C" w:rsidRPr="00E309E3">
        <w:rPr>
          <w:bCs/>
          <w:color w:val="auto"/>
          <w:szCs w:val="24"/>
          <w:lang w:val="en-US"/>
        </w:rPr>
        <w:t>e</w:t>
      </w:r>
      <w:r w:rsidRPr="00E309E3">
        <w:rPr>
          <w:bCs/>
          <w:color w:val="auto"/>
          <w:szCs w:val="24"/>
          <w:lang w:val="en-US"/>
        </w:rPr>
        <w:t>ration and the opportunity to work on its collection</w:t>
      </w:r>
      <w:r w:rsidR="00155DAB" w:rsidRPr="00E309E3">
        <w:rPr>
          <w:bCs/>
          <w:color w:val="auto"/>
          <w:szCs w:val="24"/>
          <w:lang w:val="en-US"/>
        </w:rPr>
        <w:t>. We also want to thank</w:t>
      </w:r>
      <w:r w:rsidRPr="00E309E3">
        <w:rPr>
          <w:bCs/>
          <w:color w:val="auto"/>
          <w:szCs w:val="24"/>
          <w:lang w:val="en-US"/>
        </w:rPr>
        <w:t xml:space="preserve"> our professor</w:t>
      </w:r>
      <w:r w:rsidR="00155DAB" w:rsidRPr="00E309E3">
        <w:rPr>
          <w:bCs/>
          <w:color w:val="auto"/>
          <w:szCs w:val="24"/>
          <w:lang w:val="en-US"/>
        </w:rPr>
        <w:t>,</w:t>
      </w:r>
      <w:r w:rsidRPr="00E309E3">
        <w:rPr>
          <w:bCs/>
          <w:color w:val="auto"/>
          <w:szCs w:val="24"/>
          <w:lang w:val="en-US"/>
        </w:rPr>
        <w:t xml:space="preserve"> Erwin </w:t>
      </w:r>
      <w:proofErr w:type="spellStart"/>
      <w:r w:rsidRPr="00E309E3">
        <w:rPr>
          <w:bCs/>
          <w:color w:val="auto"/>
          <w:szCs w:val="24"/>
          <w:lang w:val="en-US"/>
        </w:rPr>
        <w:t>Emmerling</w:t>
      </w:r>
      <w:proofErr w:type="spellEnd"/>
      <w:r w:rsidR="00155DAB" w:rsidRPr="00E309E3">
        <w:rPr>
          <w:bCs/>
          <w:color w:val="auto"/>
          <w:szCs w:val="24"/>
          <w:lang w:val="en-US"/>
        </w:rPr>
        <w:t>,</w:t>
      </w:r>
      <w:r w:rsidRPr="00E309E3">
        <w:rPr>
          <w:bCs/>
          <w:color w:val="auto"/>
          <w:szCs w:val="24"/>
          <w:lang w:val="en-US"/>
        </w:rPr>
        <w:t xml:space="preserve"> and our supervisors</w:t>
      </w:r>
      <w:r w:rsidR="00155DAB" w:rsidRPr="00E309E3">
        <w:rPr>
          <w:bCs/>
          <w:color w:val="auto"/>
          <w:szCs w:val="24"/>
          <w:lang w:val="en-US"/>
        </w:rPr>
        <w:t>,</w:t>
      </w:r>
      <w:r w:rsidRPr="00E309E3">
        <w:rPr>
          <w:bCs/>
          <w:color w:val="auto"/>
          <w:szCs w:val="24"/>
          <w:lang w:val="en-US"/>
        </w:rPr>
        <w:t xml:space="preserve"> Dr. Catharina </w:t>
      </w:r>
      <w:proofErr w:type="spellStart"/>
      <w:r w:rsidRPr="00E309E3">
        <w:rPr>
          <w:bCs/>
          <w:color w:val="auto"/>
          <w:szCs w:val="24"/>
          <w:lang w:val="en-US"/>
        </w:rPr>
        <w:t>Blänsdorf</w:t>
      </w:r>
      <w:proofErr w:type="spellEnd"/>
      <w:r w:rsidRPr="00E309E3">
        <w:rPr>
          <w:bCs/>
          <w:color w:val="auto"/>
          <w:szCs w:val="24"/>
          <w:lang w:val="en-US"/>
        </w:rPr>
        <w:t xml:space="preserve"> and Cornelia </w:t>
      </w:r>
      <w:proofErr w:type="spellStart"/>
      <w:r w:rsidRPr="00E309E3">
        <w:rPr>
          <w:bCs/>
          <w:color w:val="auto"/>
          <w:szCs w:val="24"/>
          <w:lang w:val="en-US"/>
        </w:rPr>
        <w:t>Saffarian</w:t>
      </w:r>
      <w:proofErr w:type="spellEnd"/>
      <w:r w:rsidR="00155DAB" w:rsidRPr="00E309E3">
        <w:rPr>
          <w:bCs/>
          <w:color w:val="auto"/>
          <w:szCs w:val="24"/>
          <w:lang w:val="en-US"/>
        </w:rPr>
        <w:t>,</w:t>
      </w:r>
      <w:r w:rsidRPr="00E309E3">
        <w:rPr>
          <w:bCs/>
          <w:color w:val="auto"/>
          <w:szCs w:val="24"/>
          <w:lang w:val="en-US"/>
        </w:rPr>
        <w:t xml:space="preserve"> </w:t>
      </w:r>
      <w:r w:rsidR="00B330B2" w:rsidRPr="00E309E3">
        <w:rPr>
          <w:bCs/>
          <w:color w:val="auto"/>
          <w:szCs w:val="24"/>
          <w:lang w:val="en-US"/>
        </w:rPr>
        <w:t xml:space="preserve">at TU München </w:t>
      </w:r>
      <w:r w:rsidRPr="00E309E3">
        <w:rPr>
          <w:bCs/>
          <w:color w:val="auto"/>
          <w:szCs w:val="24"/>
          <w:lang w:val="en-US"/>
        </w:rPr>
        <w:t xml:space="preserve">for technical advice and logistics. </w:t>
      </w:r>
      <w:proofErr w:type="gramStart"/>
      <w:r w:rsidRPr="00E309E3">
        <w:rPr>
          <w:bCs/>
          <w:color w:val="auto"/>
          <w:szCs w:val="24"/>
          <w:lang w:val="en-US"/>
        </w:rPr>
        <w:t>Last but not least</w:t>
      </w:r>
      <w:proofErr w:type="gramEnd"/>
      <w:r w:rsidR="00155DAB" w:rsidRPr="00E309E3">
        <w:rPr>
          <w:bCs/>
          <w:color w:val="auto"/>
          <w:szCs w:val="24"/>
          <w:lang w:val="en-US"/>
        </w:rPr>
        <w:t>,</w:t>
      </w:r>
      <w:r w:rsidRPr="00E309E3">
        <w:rPr>
          <w:bCs/>
          <w:color w:val="auto"/>
          <w:szCs w:val="24"/>
          <w:lang w:val="en-US"/>
        </w:rPr>
        <w:t xml:space="preserve"> we would like to express our gratitude to the Advisory </w:t>
      </w:r>
      <w:r w:rsidR="00B330B2" w:rsidRPr="00E309E3">
        <w:rPr>
          <w:bCs/>
          <w:color w:val="auto"/>
          <w:szCs w:val="24"/>
          <w:lang w:val="en-US"/>
        </w:rPr>
        <w:t>Committee of the Conserving Canvas Symposium for selecting our paper and organizing the conference</w:t>
      </w:r>
      <w:r w:rsidR="00155DAB" w:rsidRPr="00E309E3">
        <w:rPr>
          <w:bCs/>
          <w:color w:val="auto"/>
          <w:szCs w:val="24"/>
          <w:lang w:val="en-US"/>
        </w:rPr>
        <w:t>,</w:t>
      </w:r>
      <w:r w:rsidR="00B330B2" w:rsidRPr="00E309E3">
        <w:rPr>
          <w:bCs/>
          <w:color w:val="auto"/>
          <w:szCs w:val="24"/>
          <w:lang w:val="en-US"/>
        </w:rPr>
        <w:t xml:space="preserve"> and to the Getty Foundation for their financial support.</w:t>
      </w:r>
      <w:r w:rsidRPr="00E309E3">
        <w:rPr>
          <w:bCs/>
          <w:color w:val="auto"/>
          <w:szCs w:val="24"/>
          <w:lang w:val="en-US"/>
        </w:rPr>
        <w:t xml:space="preserve"> </w:t>
      </w:r>
    </w:p>
    <w:p w14:paraId="2DC4B69A" w14:textId="77777777" w:rsidR="007C31CD" w:rsidRPr="003B4F0D" w:rsidRDefault="007C31CD">
      <w:pPr>
        <w:spacing w:before="0" w:after="0" w:line="480" w:lineRule="auto"/>
        <w:rPr>
          <w:color w:val="auto"/>
          <w:szCs w:val="24"/>
          <w:lang w:val="en-US"/>
        </w:rPr>
      </w:pPr>
    </w:p>
    <w:p w14:paraId="4257F773" w14:textId="66B71359" w:rsidR="00F62DBA" w:rsidRPr="00F62DBA" w:rsidRDefault="00AE2BAA" w:rsidP="00D9470F">
      <w:pPr>
        <w:pStyle w:val="Heading1"/>
        <w:rPr>
          <w:color w:val="FF0000"/>
          <w:lang w:val="de-DE"/>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7C31CD" w:rsidRPr="003B4F0D">
        <w:rPr>
          <w:color w:val="auto"/>
          <w:lang w:val="de-DE"/>
        </w:rPr>
        <w:t>Notes</w:t>
      </w:r>
    </w:p>
    <w:p w14:paraId="16F2BDF4" w14:textId="04114C7C" w:rsidR="009870B2" w:rsidRPr="003B4F0D" w:rsidRDefault="009870B2" w:rsidP="009870B2">
      <w:pPr>
        <w:rPr>
          <w:color w:val="auto"/>
          <w:lang w:val="de-DE"/>
        </w:rPr>
      </w:pPr>
    </w:p>
    <w:sectPr w:rsidR="009870B2" w:rsidRPr="003B4F0D">
      <w:endnotePr>
        <w:numFmt w:val="decimal"/>
      </w:endnotePr>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77CB" w14:textId="77777777" w:rsidR="00BD70F0" w:rsidRDefault="00BD70F0">
      <w:pPr>
        <w:spacing w:before="0" w:after="0" w:line="240" w:lineRule="auto"/>
      </w:pPr>
      <w:r>
        <w:separator/>
      </w:r>
    </w:p>
  </w:endnote>
  <w:endnote w:type="continuationSeparator" w:id="0">
    <w:p w14:paraId="3F6AFCCA" w14:textId="77777777" w:rsidR="00BD70F0" w:rsidRDefault="00BD70F0">
      <w:pPr>
        <w:spacing w:before="0" w:after="0" w:line="240" w:lineRule="auto"/>
      </w:pPr>
      <w:r>
        <w:continuationSeparator/>
      </w:r>
    </w:p>
  </w:endnote>
  <w:endnote w:id="1">
    <w:p w14:paraId="16DAE7F6" w14:textId="54072D02" w:rsidR="00CB0FEB" w:rsidRDefault="00CB0FEB" w:rsidP="00D9470F">
      <w:pPr>
        <w:pStyle w:val="EndnoteText"/>
      </w:pPr>
      <w:r>
        <w:rPr>
          <w:rStyle w:val="EndnoteReference"/>
        </w:rPr>
        <w:endnoteRef/>
      </w:r>
      <w:r>
        <w:t xml:space="preserve"> </w:t>
      </w:r>
      <w:r w:rsidRPr="00CB0FEB">
        <w:t xml:space="preserve">According to the </w:t>
      </w:r>
      <w:r w:rsidRPr="009B6407">
        <w:rPr>
          <w:i/>
          <w:iCs/>
        </w:rPr>
        <w:t>Kostenvoranschlag</w:t>
      </w:r>
      <w:r w:rsidRPr="00CB0FEB">
        <w:t xml:space="preserve"> (estimate) from June 23, 1838, kept in the Wasserburg City Archives, Zimmermann was also commissioned to paint the walls.</w:t>
      </w:r>
    </w:p>
    <w:p w14:paraId="32568111" w14:textId="77777777" w:rsidR="00D9470F" w:rsidRPr="009B6407" w:rsidRDefault="00D9470F" w:rsidP="00D9470F">
      <w:pPr>
        <w:pStyle w:val="EndnoteText"/>
        <w:rPr>
          <w:lang w:val="en-US"/>
        </w:rPr>
      </w:pPr>
    </w:p>
  </w:endnote>
  <w:endnote w:id="2">
    <w:p w14:paraId="698A74F0" w14:textId="655486B0" w:rsidR="00A97FFB" w:rsidRDefault="00A97FFB" w:rsidP="00D9470F">
      <w:pPr>
        <w:pStyle w:val="Endnote"/>
        <w:spacing w:before="0" w:after="0" w:line="240" w:lineRule="auto"/>
        <w:ind w:left="0" w:firstLine="0"/>
        <w:rPr>
          <w:rFonts w:cs="Arial"/>
          <w:lang w:val="en-US"/>
        </w:rPr>
      </w:pPr>
      <w:r w:rsidRPr="00D9470F">
        <w:rPr>
          <w:rStyle w:val="EndnoteReference"/>
          <w:color w:val="000000" w:themeColor="text1"/>
          <w:lang w:val="en-US"/>
        </w:rPr>
        <w:endnoteRef/>
      </w:r>
      <w:r w:rsidR="00D9470F" w:rsidRPr="00D9470F">
        <w:rPr>
          <w:rFonts w:cs="Arial"/>
          <w:color w:val="000000" w:themeColor="text1"/>
          <w:lang w:val="de-DE"/>
        </w:rPr>
        <w:t xml:space="preserve"> </w:t>
      </w:r>
      <w:r w:rsidRPr="002F4A1F">
        <w:rPr>
          <w:rFonts w:cs="Arial"/>
          <w:lang w:val="de-DE"/>
        </w:rPr>
        <w:t>Matthias Haupt</w:t>
      </w:r>
      <w:r w:rsidR="000E0642">
        <w:rPr>
          <w:rFonts w:cs="Arial"/>
          <w:lang w:val="de-DE"/>
        </w:rPr>
        <w:t xml:space="preserve">, </w:t>
      </w:r>
      <w:r w:rsidRPr="002F4A1F">
        <w:rPr>
          <w:rFonts w:cs="Arial"/>
          <w:lang w:val="de-DE"/>
        </w:rPr>
        <w:t>“Denkmalgeschützte Aussegnungshalle im Altstadtfriedhof im Hag, Sanierung durch Stadt Wasserburg a. Inn, Grunddaten zur Baugeschichte, Archivrecherche, Baugeschichtsforschungen des Stadtarchivs Wasserburg”</w:t>
      </w:r>
      <w:r w:rsidRPr="002F4A1F">
        <w:rPr>
          <w:rFonts w:cs="Arial"/>
          <w:i/>
          <w:iCs/>
          <w:lang w:val="de-DE"/>
        </w:rPr>
        <w:t xml:space="preserve"> </w:t>
      </w:r>
      <w:r w:rsidRPr="002F4A1F">
        <w:rPr>
          <w:rFonts w:cs="Arial"/>
          <w:lang w:val="de-DE"/>
        </w:rPr>
        <w:t xml:space="preserve">(unpublished material, </w:t>
      </w:r>
      <w:r w:rsidRPr="000C3396">
        <w:rPr>
          <w:rFonts w:cs="Arial"/>
          <w:lang w:val="de-DE"/>
        </w:rPr>
        <w:t>2009</w:t>
      </w:r>
      <w:r>
        <w:rPr>
          <w:rFonts w:cs="Arial"/>
          <w:lang w:val="de-DE"/>
        </w:rPr>
        <w:t>)</w:t>
      </w:r>
      <w:r w:rsidRPr="002F4A1F">
        <w:rPr>
          <w:rFonts w:cs="Arial"/>
          <w:lang w:val="de-DE"/>
        </w:rPr>
        <w:t xml:space="preserve">. </w:t>
      </w:r>
      <w:r w:rsidRPr="009B6407">
        <w:rPr>
          <w:rFonts w:cs="Arial"/>
          <w:lang w:val="en-US"/>
        </w:rPr>
        <w:t>City Archives of Wasserburg, BBFO127.</w:t>
      </w:r>
    </w:p>
    <w:p w14:paraId="579C0889" w14:textId="77777777" w:rsidR="00D9470F" w:rsidRPr="009B6407" w:rsidRDefault="00D9470F" w:rsidP="00D9470F">
      <w:pPr>
        <w:pStyle w:val="Endnote"/>
        <w:spacing w:before="0" w:after="0" w:line="240" w:lineRule="auto"/>
        <w:ind w:left="0" w:firstLine="0"/>
        <w:rPr>
          <w:rFonts w:cs="Arial"/>
          <w:lang w:val="en-US"/>
        </w:rPr>
      </w:pPr>
    </w:p>
  </w:endnote>
  <w:endnote w:id="3">
    <w:p w14:paraId="7FB4FAA5" w14:textId="0EA32AAC" w:rsidR="00A97FFB" w:rsidRDefault="00A97FFB" w:rsidP="00D9470F">
      <w:pPr>
        <w:pStyle w:val="Endnote"/>
        <w:spacing w:before="0" w:after="0" w:line="240" w:lineRule="auto"/>
        <w:ind w:left="0" w:firstLine="0"/>
        <w:rPr>
          <w:rFonts w:cs="Arial"/>
          <w:lang w:val="en-US"/>
        </w:rPr>
      </w:pPr>
      <w:r w:rsidRPr="00D9470F">
        <w:rPr>
          <w:rStyle w:val="EndnoteReference"/>
          <w:color w:val="000000" w:themeColor="text1"/>
          <w:lang w:val="en-US"/>
        </w:rPr>
        <w:endnoteRef/>
      </w:r>
      <w:r w:rsidRPr="00D9470F">
        <w:rPr>
          <w:rFonts w:cs="Arial"/>
          <w:color w:val="000000" w:themeColor="text1"/>
          <w:lang w:val="en-US"/>
        </w:rPr>
        <w:t xml:space="preserve"> </w:t>
      </w:r>
      <w:r w:rsidRPr="009B6407">
        <w:rPr>
          <w:rFonts w:cs="Arial"/>
          <w:lang w:val="en-US"/>
        </w:rPr>
        <w:t xml:space="preserve">Director </w:t>
      </w:r>
      <w:r w:rsidR="002F4A1F" w:rsidRPr="0017101F">
        <w:rPr>
          <w:rFonts w:cs="Arial"/>
          <w:lang w:val="en-US"/>
        </w:rPr>
        <w:t>Sonja</w:t>
      </w:r>
      <w:r w:rsidRPr="009B6407">
        <w:rPr>
          <w:rFonts w:cs="Arial"/>
          <w:lang w:val="en-US"/>
        </w:rPr>
        <w:t xml:space="preserve"> Fehler, Stadtmuseums Wasserburg, to Catharina Blänsdorf, TU München, email, October 22, 2013.</w:t>
      </w:r>
    </w:p>
    <w:p w14:paraId="5D769E75" w14:textId="77777777" w:rsidR="00D9470F" w:rsidRPr="009B6407" w:rsidRDefault="00D9470F" w:rsidP="00D9470F">
      <w:pPr>
        <w:pStyle w:val="Endnote"/>
        <w:spacing w:before="0" w:after="0" w:line="240" w:lineRule="auto"/>
        <w:ind w:left="0" w:firstLine="0"/>
        <w:rPr>
          <w:rFonts w:cs="Arial"/>
          <w:lang w:val="en-US"/>
        </w:rPr>
      </w:pPr>
    </w:p>
  </w:endnote>
  <w:endnote w:id="4">
    <w:p w14:paraId="7446DBD0" w14:textId="5B401299" w:rsidR="00A97FFB" w:rsidRDefault="00A97FFB" w:rsidP="00D9470F">
      <w:pPr>
        <w:pStyle w:val="Endnote"/>
        <w:spacing w:before="0" w:after="0" w:line="240" w:lineRule="auto"/>
        <w:ind w:left="0" w:firstLine="0"/>
        <w:rPr>
          <w:lang w:val="de-DE"/>
        </w:rPr>
      </w:pPr>
      <w:r w:rsidRPr="000E0642">
        <w:rPr>
          <w:rStyle w:val="EndnoteReference"/>
          <w:color w:val="000000" w:themeColor="text1"/>
          <w:lang w:val="en-US"/>
        </w:rPr>
        <w:endnoteRef/>
      </w:r>
      <w:r w:rsidR="00D9470F" w:rsidRPr="000E0642">
        <w:rPr>
          <w:i/>
          <w:iCs/>
          <w:color w:val="000000" w:themeColor="text1"/>
          <w:lang w:val="de-DE"/>
        </w:rPr>
        <w:t xml:space="preserve"> </w:t>
      </w:r>
      <w:r w:rsidRPr="002F4A1F">
        <w:rPr>
          <w:i/>
          <w:iCs/>
          <w:lang w:val="de-DE"/>
        </w:rPr>
        <w:t>Meyers Großes Konversations-Lexikon</w:t>
      </w:r>
      <w:r w:rsidRPr="002F4A1F">
        <w:rPr>
          <w:lang w:val="de-DE"/>
        </w:rPr>
        <w:t xml:space="preserve"> (1907), vol. 8, 70.</w:t>
      </w:r>
    </w:p>
    <w:p w14:paraId="0B1FE5C4" w14:textId="77777777" w:rsidR="00D9470F" w:rsidRPr="002F4A1F" w:rsidRDefault="00D9470F" w:rsidP="00D9470F">
      <w:pPr>
        <w:pStyle w:val="Endnote"/>
        <w:spacing w:before="0" w:after="0" w:line="240" w:lineRule="auto"/>
        <w:ind w:left="0" w:firstLine="0"/>
        <w:rPr>
          <w:lang w:val="de-DE"/>
        </w:rPr>
      </w:pPr>
    </w:p>
  </w:endnote>
  <w:endnote w:id="5">
    <w:p w14:paraId="5D6BACFA" w14:textId="5C3FAFFC" w:rsidR="00A97FFB" w:rsidRDefault="00A97FFB" w:rsidP="00D9470F">
      <w:pPr>
        <w:pStyle w:val="EndnoteText"/>
        <w:rPr>
          <w:lang w:val="de-DE"/>
        </w:rPr>
      </w:pPr>
      <w:r w:rsidRPr="000E0642">
        <w:rPr>
          <w:rStyle w:val="EndnoteReference"/>
          <w:color w:val="000000" w:themeColor="text1"/>
          <w:lang w:val="en-US"/>
        </w:rPr>
        <w:endnoteRef/>
      </w:r>
      <w:r w:rsidRPr="000E0642">
        <w:rPr>
          <w:color w:val="000000" w:themeColor="text1"/>
          <w:lang w:val="de-DE"/>
        </w:rPr>
        <w:t xml:space="preserve"> </w:t>
      </w:r>
      <w:r w:rsidRPr="002F4A1F">
        <w:rPr>
          <w:lang w:val="de-DE"/>
        </w:rPr>
        <w:t>FTIR analysis performed by Dr. Thorsten Allscher at the Institut für Buch- und Handschriftenrestaurierung (IBR) at the Bayerische Staatsbibliothek.</w:t>
      </w:r>
    </w:p>
    <w:p w14:paraId="124F346F" w14:textId="77777777" w:rsidR="00D9470F" w:rsidRPr="002F4A1F" w:rsidRDefault="00D9470F" w:rsidP="00D9470F">
      <w:pPr>
        <w:pStyle w:val="EndnoteText"/>
        <w:rPr>
          <w:lang w:val="de-DE"/>
        </w:rPr>
      </w:pPr>
    </w:p>
  </w:endnote>
  <w:endnote w:id="6">
    <w:p w14:paraId="21EFA8C1" w14:textId="13EAE551" w:rsidR="00A97FFB" w:rsidRDefault="00A97FFB" w:rsidP="00D9470F">
      <w:pPr>
        <w:pStyle w:val="Endnote"/>
        <w:spacing w:before="0" w:after="0" w:line="240" w:lineRule="auto"/>
        <w:ind w:left="0" w:firstLine="0"/>
        <w:rPr>
          <w:lang w:val="en-US"/>
        </w:rPr>
      </w:pPr>
      <w:r w:rsidRPr="000E0642">
        <w:rPr>
          <w:rStyle w:val="EndnoteReference"/>
          <w:color w:val="000000" w:themeColor="text1"/>
          <w:lang w:val="en-US"/>
        </w:rPr>
        <w:endnoteRef/>
      </w:r>
      <w:r w:rsidR="00D9470F" w:rsidRPr="000E0642">
        <w:rPr>
          <w:color w:val="000000" w:themeColor="text1"/>
          <w:lang w:val="en-US"/>
        </w:rPr>
        <w:t xml:space="preserve"> </w:t>
      </w:r>
      <w:r w:rsidRPr="001F6F26">
        <w:rPr>
          <w:lang w:val="en-US"/>
        </w:rPr>
        <w:t>“Formerly produced b</w:t>
      </w:r>
      <w:r>
        <w:rPr>
          <w:lang w:val="en-US"/>
        </w:rPr>
        <w:t>y</w:t>
      </w:r>
      <w:r w:rsidRPr="001F6F26">
        <w:rPr>
          <w:lang w:val="en-US"/>
        </w:rPr>
        <w:t xml:space="preserve"> Swiss Silk Bolting Cloth Manufacturing Co, Zurich. Stabiltex is a trademark for a sheer, lightweight, open weave, polyester fabric. Stabiltex was used as a support backing for covering fragile textiles and as an alternative to silk crepeline. As of 2004, the production of Stabiltex has been discontinued. An alternate product, Tetex TR was supplied as a replacement, but it was discontinued in 2009.”</w:t>
      </w:r>
      <w:r w:rsidR="000E0642">
        <w:rPr>
          <w:lang w:val="en-US"/>
        </w:rPr>
        <w:t xml:space="preserve"> </w:t>
      </w:r>
      <w:r w:rsidRPr="001F6F26">
        <w:rPr>
          <w:lang w:val="en-US"/>
        </w:rPr>
        <w:t xml:space="preserve">Source: </w:t>
      </w:r>
      <w:hyperlink r:id="rId1" w:history="1">
        <w:r w:rsidRPr="001F6F26">
          <w:rPr>
            <w:lang w:val="en-US"/>
          </w:rPr>
          <w:t>http://cameo.mfa.org/wiki/Stabiltex</w:t>
        </w:r>
      </w:hyperlink>
      <w:r w:rsidRPr="001F6F26">
        <w:rPr>
          <w:lang w:val="en-US"/>
        </w:rPr>
        <w:t>. The Stabiltex we used was given to us by a colleague who still had some in stock.</w:t>
      </w:r>
    </w:p>
    <w:p w14:paraId="7871F7B2" w14:textId="77777777" w:rsidR="00D9470F" w:rsidRPr="001F6F26" w:rsidRDefault="00D9470F" w:rsidP="00D9470F">
      <w:pPr>
        <w:pStyle w:val="Endnote"/>
        <w:spacing w:before="0" w:after="0" w:line="240" w:lineRule="auto"/>
        <w:ind w:left="0" w:firstLine="0"/>
        <w:rPr>
          <w:lang w:val="en-US"/>
        </w:rPr>
      </w:pPr>
    </w:p>
  </w:endnote>
  <w:endnote w:id="7">
    <w:p w14:paraId="0229C604" w14:textId="15CCC27B" w:rsidR="00A97FFB" w:rsidRDefault="00A97FFB" w:rsidP="00D9470F">
      <w:pPr>
        <w:pStyle w:val="Endnote"/>
        <w:spacing w:before="0" w:after="0" w:line="240" w:lineRule="auto"/>
        <w:ind w:left="0" w:firstLine="0"/>
        <w:rPr>
          <w:lang w:val="en-US"/>
        </w:rPr>
      </w:pPr>
      <w:r w:rsidRPr="000E0642">
        <w:rPr>
          <w:rStyle w:val="EndnoteReference"/>
          <w:color w:val="000000" w:themeColor="text1"/>
          <w:lang w:val="en-US"/>
        </w:rPr>
        <w:endnoteRef/>
      </w:r>
      <w:r w:rsidR="00D9470F" w:rsidRPr="000E0642">
        <w:rPr>
          <w:color w:val="000000" w:themeColor="text1"/>
          <w:lang w:val="en-US"/>
        </w:rPr>
        <w:t xml:space="preserve"> </w:t>
      </w:r>
      <w:r w:rsidRPr="001F6F26">
        <w:rPr>
          <w:lang w:val="en-US"/>
        </w:rPr>
        <w:t xml:space="preserve">“Finely dispersed, aqueous emulsion of a methacrylic acid ester-/acrylic acid ester-copolymer. The emulsion contains an anionic emulsifier system and is free from film forming auxiliary agents, solvents and plasticizers.” Source: </w:t>
      </w:r>
      <w:hyperlink r:id="rId2" w:history="1">
        <w:r w:rsidRPr="001F6F26">
          <w:rPr>
            <w:lang w:val="en-US"/>
          </w:rPr>
          <w:t>http://www.kremer-pigmente.com/media/pdf/76202e.pdf</w:t>
        </w:r>
      </w:hyperlink>
      <w:r w:rsidRPr="001F6F26">
        <w:rPr>
          <w:lang w:val="en-US"/>
        </w:rPr>
        <w:t>. The product is no longer produced but is still commercially available through Kremer Pigmente.</w:t>
      </w:r>
    </w:p>
    <w:p w14:paraId="6B4DA021" w14:textId="77777777" w:rsidR="000E0642" w:rsidRPr="001F6F26" w:rsidRDefault="000E0642" w:rsidP="00D9470F">
      <w:pPr>
        <w:pStyle w:val="Endnote"/>
        <w:spacing w:before="0" w:after="0" w:line="240" w:lineRule="auto"/>
        <w:ind w:left="0" w:firstLine="0"/>
        <w:rPr>
          <w:lang w:val="en-US"/>
        </w:rPr>
      </w:pPr>
    </w:p>
  </w:endnote>
  <w:endnote w:id="8">
    <w:p w14:paraId="179E2906" w14:textId="02851777" w:rsidR="00A97FFB" w:rsidRDefault="00A97FFB" w:rsidP="00D9470F">
      <w:pPr>
        <w:pStyle w:val="Endnote"/>
        <w:spacing w:before="0" w:after="0" w:line="240" w:lineRule="auto"/>
        <w:ind w:left="0" w:firstLine="0"/>
        <w:rPr>
          <w:lang w:val="en-US"/>
        </w:rPr>
      </w:pPr>
      <w:r w:rsidRPr="000E0642">
        <w:rPr>
          <w:rStyle w:val="EndnoteReference"/>
          <w:color w:val="000000" w:themeColor="text1"/>
          <w:lang w:val="en-US"/>
        </w:rPr>
        <w:endnoteRef/>
      </w:r>
      <w:r w:rsidR="000E0642" w:rsidRPr="000E0642">
        <w:rPr>
          <w:color w:val="000000" w:themeColor="text1"/>
          <w:lang w:val="en-US"/>
        </w:rPr>
        <w:t xml:space="preserve"> </w:t>
      </w:r>
      <w:r w:rsidRPr="001F6F26">
        <w:rPr>
          <w:lang w:val="en-US"/>
        </w:rPr>
        <w:t>Formerly named Plextol D 360 (consisting of n-butyl methacrylate and methyl acrylate). Kremer sells a substitute under the name Dispersion K 360 without giving specifications about the chemical composition other then it being a “aqueous dispersion of a thermoplastic acrylic polymer”</w:t>
      </w:r>
      <w:r w:rsidR="000E0642">
        <w:rPr>
          <w:lang w:val="en-US"/>
        </w:rPr>
        <w:t xml:space="preserve">: </w:t>
      </w:r>
      <w:r w:rsidRPr="000E0642">
        <w:rPr>
          <w:lang w:val="en-US"/>
        </w:rPr>
        <w:t>https://shop.kremerpigments.com/us/shop/mediums-binders-glues/76101-dispersion-k-360.html</w:t>
      </w:r>
      <w:r w:rsidRPr="001F6F26">
        <w:rPr>
          <w:lang w:val="en-US"/>
        </w:rPr>
        <w:t>.</w:t>
      </w:r>
      <w:r w:rsidR="000E0642">
        <w:rPr>
          <w:lang w:val="en-US"/>
        </w:rPr>
        <w:t xml:space="preserve"> </w:t>
      </w:r>
      <w:r w:rsidRPr="001F6F26">
        <w:rPr>
          <w:lang w:val="en-US"/>
        </w:rPr>
        <w:t>However, it has a lower pH than Plextol D 360, and according to FTIR measurements it consists of poly butyl acrylate, polynitrile, and phthalate, thus containing a softener. See {</w:t>
      </w:r>
      <w:r w:rsidR="00AE2BAA">
        <w:rPr>
          <w:lang w:val="en-US"/>
        </w:rPr>
        <w:t>{</w:t>
      </w:r>
      <w:r w:rsidRPr="001F6F26">
        <w:rPr>
          <w:lang w:val="en-US"/>
        </w:rPr>
        <w:t>Reuber 2010|, 36}</w:t>
      </w:r>
      <w:r w:rsidR="00AE2BAA">
        <w:rPr>
          <w:lang w:val="en-US"/>
        </w:rPr>
        <w:t>}</w:t>
      </w:r>
      <w:r w:rsidRPr="001F6F26">
        <w:rPr>
          <w:lang w:val="en-US"/>
        </w:rPr>
        <w:t>. The products we used were bought from Kremer Pigmente.</w:t>
      </w:r>
    </w:p>
    <w:p w14:paraId="06395A59" w14:textId="77777777" w:rsidR="000E0642" w:rsidRPr="001F6F26" w:rsidRDefault="000E0642" w:rsidP="00D9470F">
      <w:pPr>
        <w:pStyle w:val="Endnote"/>
        <w:spacing w:before="0" w:after="0" w:line="240" w:lineRule="auto"/>
        <w:ind w:left="0" w:firstLine="0"/>
        <w:rPr>
          <w:lang w:val="en-US"/>
        </w:rPr>
      </w:pPr>
    </w:p>
  </w:endnote>
  <w:endnote w:id="9">
    <w:p w14:paraId="29988D0C" w14:textId="399863FD" w:rsidR="00A97FFB" w:rsidRPr="001F6F26" w:rsidRDefault="00A97FFB" w:rsidP="00D9470F">
      <w:pPr>
        <w:pStyle w:val="Endnote"/>
        <w:spacing w:before="0" w:after="0" w:line="240" w:lineRule="auto"/>
        <w:ind w:left="0" w:firstLine="0"/>
        <w:rPr>
          <w:lang w:val="en-US"/>
        </w:rPr>
      </w:pPr>
      <w:r w:rsidRPr="000E0642">
        <w:rPr>
          <w:rStyle w:val="EndnoteReference"/>
          <w:color w:val="000000" w:themeColor="text1"/>
          <w:lang w:val="en-US"/>
        </w:rPr>
        <w:endnoteRef/>
      </w:r>
      <w:r w:rsidR="000E0642" w:rsidRPr="000E0642">
        <w:rPr>
          <w:color w:val="000000" w:themeColor="text1"/>
          <w:vertAlign w:val="superscript"/>
          <w:lang w:val="en-US"/>
        </w:rPr>
        <w:t xml:space="preserve"> </w:t>
      </w:r>
      <w:r w:rsidRPr="001F6F26">
        <w:rPr>
          <w:lang w:val="en-US"/>
        </w:rPr>
        <w:t xml:space="preserve">Plexigum PQ 611 is an isobutyl methacrylate and officially named Degalan PQ 611 since 1999. Both names refer to the same material. </w:t>
      </w:r>
      <w:r w:rsidR="00F04A1E">
        <w:rPr>
          <w:lang w:val="en-US"/>
        </w:rPr>
        <w:t xml:space="preserve">Until 2009 it was produced </w:t>
      </w:r>
      <w:r w:rsidR="00F04A1E" w:rsidRPr="001F6F26">
        <w:rPr>
          <w:lang w:val="en-US"/>
        </w:rPr>
        <w:t>by Röhm &amp; Haas</w:t>
      </w:r>
      <w:r w:rsidR="00F04A1E">
        <w:rPr>
          <w:lang w:val="en-US"/>
        </w:rPr>
        <w:t xml:space="preserve">, </w:t>
      </w:r>
      <w:r w:rsidR="009B6407">
        <w:rPr>
          <w:lang w:val="en-US"/>
        </w:rPr>
        <w:t xml:space="preserve">a </w:t>
      </w:r>
      <w:r w:rsidR="00F04A1E">
        <w:rPr>
          <w:lang w:val="en-US"/>
        </w:rPr>
        <w:t xml:space="preserve">company </w:t>
      </w:r>
      <w:r w:rsidR="009B6407">
        <w:rPr>
          <w:lang w:val="en-US"/>
        </w:rPr>
        <w:t xml:space="preserve">that </w:t>
      </w:r>
      <w:r w:rsidR="00F04A1E">
        <w:rPr>
          <w:lang w:val="en-US"/>
        </w:rPr>
        <w:t xml:space="preserve">now is part of Evonic </w:t>
      </w:r>
      <w:r w:rsidR="009B6407">
        <w:rPr>
          <w:lang w:val="en-US"/>
        </w:rPr>
        <w:t>I</w:t>
      </w:r>
      <w:r w:rsidR="00F04A1E">
        <w:rPr>
          <w:lang w:val="en-US"/>
        </w:rPr>
        <w:t>ndustries</w:t>
      </w:r>
      <w:r w:rsidR="009B6407">
        <w:rPr>
          <w:lang w:val="en-US"/>
        </w:rPr>
        <w:t>,</w:t>
      </w:r>
      <w:r w:rsidR="00F04A1E">
        <w:rPr>
          <w:lang w:val="en-US"/>
        </w:rPr>
        <w:t xml:space="preserve"> </w:t>
      </w:r>
      <w:r w:rsidR="009B6407">
        <w:rPr>
          <w:lang w:val="en-US"/>
        </w:rPr>
        <w:t xml:space="preserve">which </w:t>
      </w:r>
      <w:r w:rsidR="00F04A1E">
        <w:rPr>
          <w:lang w:val="en-US"/>
        </w:rPr>
        <w:t xml:space="preserve">continued the production until 2019. </w:t>
      </w:r>
      <w:r w:rsidRPr="001F6F26">
        <w:rPr>
          <w:lang w:val="en-US"/>
        </w:rPr>
        <w:t xml:space="preserve">It is currently produced by </w:t>
      </w:r>
      <w:r w:rsidR="00F04A1E" w:rsidRPr="00933931">
        <w:rPr>
          <w:lang w:val="en-US"/>
        </w:rPr>
        <w:t>Röhm</w:t>
      </w:r>
      <w:r w:rsidR="005527D2" w:rsidRPr="00933931">
        <w:rPr>
          <w:lang w:val="en-US"/>
        </w:rPr>
        <w:t xml:space="preserve"> (not Röhm &amp; Haas),</w:t>
      </w:r>
      <w:r w:rsidR="00F04A1E" w:rsidRPr="00933931">
        <w:rPr>
          <w:lang w:val="en-US"/>
        </w:rPr>
        <w:t xml:space="preserve"> a company </w:t>
      </w:r>
      <w:r w:rsidR="009B6407" w:rsidRPr="0017101F">
        <w:rPr>
          <w:lang w:val="en-US"/>
        </w:rPr>
        <w:t>that was part of</w:t>
      </w:r>
      <w:r w:rsidR="00F04A1E" w:rsidRPr="00933931">
        <w:rPr>
          <w:lang w:val="en-US"/>
        </w:rPr>
        <w:t xml:space="preserve"> </w:t>
      </w:r>
      <w:r w:rsidRPr="00933931">
        <w:rPr>
          <w:lang w:val="en-US"/>
        </w:rPr>
        <w:t xml:space="preserve">Evonik Industries </w:t>
      </w:r>
      <w:r w:rsidR="00F04A1E" w:rsidRPr="00933931">
        <w:rPr>
          <w:lang w:val="en-US"/>
        </w:rPr>
        <w:t xml:space="preserve">until </w:t>
      </w:r>
      <w:r w:rsidR="009B6407" w:rsidRPr="0017101F">
        <w:rPr>
          <w:lang w:val="en-US"/>
        </w:rPr>
        <w:t>A</w:t>
      </w:r>
      <w:r w:rsidR="005527D2" w:rsidRPr="0017101F">
        <w:rPr>
          <w:lang w:val="en-US"/>
        </w:rPr>
        <w:t xml:space="preserve">ugust </w:t>
      </w:r>
      <w:r w:rsidR="00F04A1E" w:rsidRPr="00933931">
        <w:rPr>
          <w:lang w:val="en-US"/>
        </w:rPr>
        <w:t>2019</w:t>
      </w:r>
      <w:r w:rsidR="005527D2" w:rsidRPr="0017101F">
        <w:rPr>
          <w:lang w:val="en-US"/>
        </w:rPr>
        <w:t xml:space="preserve"> but is now independent</w:t>
      </w:r>
      <w:r w:rsidR="00F04A1E" w:rsidRPr="009B6407">
        <w:rPr>
          <w:lang w:val="en-US"/>
        </w:rPr>
        <w:t>.</w:t>
      </w:r>
      <w:r w:rsidR="000E0642">
        <w:rPr>
          <w:lang w:val="en-US"/>
        </w:rPr>
        <w:t xml:space="preserve"> </w:t>
      </w:r>
      <w:r w:rsidRPr="001F6F26">
        <w:rPr>
          <w:lang w:val="en-US"/>
        </w:rPr>
        <w:t>Since 2009 it is produced through continuous direct polymerization (CDP),</w:t>
      </w:r>
      <w:r w:rsidRPr="001F6F26">
        <w:rPr>
          <w:vertAlign w:val="superscript"/>
          <w:lang w:val="en-US"/>
        </w:rPr>
        <w:t xml:space="preserve"> </w:t>
      </w:r>
      <w:r w:rsidRPr="001F6F26">
        <w:rPr>
          <w:lang w:val="en-US"/>
        </w:rPr>
        <w:t>making additives unnecessary. However</w:t>
      </w:r>
      <w:r w:rsidR="001604B7">
        <w:rPr>
          <w:lang w:val="en-US"/>
        </w:rPr>
        <w:t>,</w:t>
      </w:r>
      <w:r w:rsidRPr="001F6F26">
        <w:rPr>
          <w:lang w:val="en-US"/>
        </w:rPr>
        <w:t xml:space="preserve"> Kremer still sells the product under the name Plexigum PQ 611. The reason is unknown. Th</w:t>
      </w:r>
      <w:r w:rsidR="00D25388">
        <w:rPr>
          <w:lang w:val="en-US"/>
        </w:rPr>
        <w:t>is</w:t>
      </w:r>
      <w:r w:rsidRPr="001F6F26">
        <w:rPr>
          <w:lang w:val="en-US"/>
        </w:rPr>
        <w:t xml:space="preserve"> information was provided by Mona Konietzny by mail in May 2020. Mona had contact to staff from Evonik Industries. The product we used was from the university's stock and labelled Plexigum PQ 611, bought from Kremer Pigmente at an unknown date.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B8CD" w14:textId="77777777" w:rsidR="00BD70F0" w:rsidRDefault="00BD70F0">
      <w:pPr>
        <w:spacing w:before="0" w:after="0" w:line="240" w:lineRule="auto"/>
      </w:pPr>
      <w:r>
        <w:separator/>
      </w:r>
    </w:p>
  </w:footnote>
  <w:footnote w:type="continuationSeparator" w:id="0">
    <w:p w14:paraId="63F18E00" w14:textId="77777777" w:rsidR="00BD70F0" w:rsidRDefault="00BD70F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A27AF"/>
    <w:multiLevelType w:val="hybridMultilevel"/>
    <w:tmpl w:val="3BD8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C4D57"/>
    <w:multiLevelType w:val="hybridMultilevel"/>
    <w:tmpl w:val="78A4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0332F52"/>
    <w:multiLevelType w:val="hybridMultilevel"/>
    <w:tmpl w:val="98D6D29A"/>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16cid:durableId="1759135816">
    <w:abstractNumId w:val="2"/>
  </w:num>
  <w:num w:numId="2" w16cid:durableId="1660426529">
    <w:abstractNumId w:val="0"/>
  </w:num>
  <w:num w:numId="3" w16cid:durableId="1862893240">
    <w:abstractNumId w:val="1"/>
  </w:num>
  <w:num w:numId="4" w16cid:durableId="1318076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8FF"/>
    <w:rsid w:val="00066182"/>
    <w:rsid w:val="000703F6"/>
    <w:rsid w:val="00085F2F"/>
    <w:rsid w:val="000A091A"/>
    <w:rsid w:val="000A3760"/>
    <w:rsid w:val="000A5E4D"/>
    <w:rsid w:val="000B4106"/>
    <w:rsid w:val="000C3396"/>
    <w:rsid w:val="000D09FA"/>
    <w:rsid w:val="000E0642"/>
    <w:rsid w:val="000F5AD6"/>
    <w:rsid w:val="0011650A"/>
    <w:rsid w:val="00124D1D"/>
    <w:rsid w:val="00140684"/>
    <w:rsid w:val="00143A5F"/>
    <w:rsid w:val="00144BC0"/>
    <w:rsid w:val="00153594"/>
    <w:rsid w:val="00155DAB"/>
    <w:rsid w:val="001604B7"/>
    <w:rsid w:val="0017101F"/>
    <w:rsid w:val="0017302E"/>
    <w:rsid w:val="00176748"/>
    <w:rsid w:val="00197265"/>
    <w:rsid w:val="001A69D1"/>
    <w:rsid w:val="001B7B3F"/>
    <w:rsid w:val="001C2E20"/>
    <w:rsid w:val="001D1F53"/>
    <w:rsid w:val="001E7D43"/>
    <w:rsid w:val="001F41CB"/>
    <w:rsid w:val="001F6F26"/>
    <w:rsid w:val="00211E7B"/>
    <w:rsid w:val="002146F0"/>
    <w:rsid w:val="002337D5"/>
    <w:rsid w:val="002426BE"/>
    <w:rsid w:val="00295BA8"/>
    <w:rsid w:val="00296558"/>
    <w:rsid w:val="002C1087"/>
    <w:rsid w:val="002F371B"/>
    <w:rsid w:val="002F4A1F"/>
    <w:rsid w:val="0031272D"/>
    <w:rsid w:val="0032476C"/>
    <w:rsid w:val="003648DF"/>
    <w:rsid w:val="003802D3"/>
    <w:rsid w:val="003B4F0D"/>
    <w:rsid w:val="003B5840"/>
    <w:rsid w:val="003B7D7F"/>
    <w:rsid w:val="003E2C1C"/>
    <w:rsid w:val="003F3D47"/>
    <w:rsid w:val="00467B00"/>
    <w:rsid w:val="00483D59"/>
    <w:rsid w:val="004D5CD3"/>
    <w:rsid w:val="004E0CD4"/>
    <w:rsid w:val="004F3CBC"/>
    <w:rsid w:val="0051682D"/>
    <w:rsid w:val="00520E0E"/>
    <w:rsid w:val="005247E7"/>
    <w:rsid w:val="00526AA0"/>
    <w:rsid w:val="00547A83"/>
    <w:rsid w:val="00547B1B"/>
    <w:rsid w:val="00547E0A"/>
    <w:rsid w:val="005518AB"/>
    <w:rsid w:val="005527D2"/>
    <w:rsid w:val="00576EB2"/>
    <w:rsid w:val="005A6C21"/>
    <w:rsid w:val="005E0E75"/>
    <w:rsid w:val="005E41B1"/>
    <w:rsid w:val="005E59E6"/>
    <w:rsid w:val="005F24BD"/>
    <w:rsid w:val="0060321A"/>
    <w:rsid w:val="00642288"/>
    <w:rsid w:val="0064242B"/>
    <w:rsid w:val="006428AB"/>
    <w:rsid w:val="00662D62"/>
    <w:rsid w:val="0067254B"/>
    <w:rsid w:val="0067278F"/>
    <w:rsid w:val="00710FF4"/>
    <w:rsid w:val="00725A32"/>
    <w:rsid w:val="00737624"/>
    <w:rsid w:val="00753ADD"/>
    <w:rsid w:val="00760385"/>
    <w:rsid w:val="007747D1"/>
    <w:rsid w:val="007A39C6"/>
    <w:rsid w:val="007B16A7"/>
    <w:rsid w:val="007B21BB"/>
    <w:rsid w:val="007B778F"/>
    <w:rsid w:val="007C31CD"/>
    <w:rsid w:val="007E0DBA"/>
    <w:rsid w:val="007E7B50"/>
    <w:rsid w:val="007F535D"/>
    <w:rsid w:val="00800522"/>
    <w:rsid w:val="00832680"/>
    <w:rsid w:val="00844BCE"/>
    <w:rsid w:val="00874EA5"/>
    <w:rsid w:val="00896AC9"/>
    <w:rsid w:val="008B0B88"/>
    <w:rsid w:val="008D1054"/>
    <w:rsid w:val="008D6D33"/>
    <w:rsid w:val="008E0730"/>
    <w:rsid w:val="008F3230"/>
    <w:rsid w:val="00901F0C"/>
    <w:rsid w:val="009150F8"/>
    <w:rsid w:val="00915E5E"/>
    <w:rsid w:val="00916329"/>
    <w:rsid w:val="009174AB"/>
    <w:rsid w:val="00917906"/>
    <w:rsid w:val="00925BA9"/>
    <w:rsid w:val="009309E1"/>
    <w:rsid w:val="00933931"/>
    <w:rsid w:val="00967EED"/>
    <w:rsid w:val="009870B2"/>
    <w:rsid w:val="00996E52"/>
    <w:rsid w:val="009A567C"/>
    <w:rsid w:val="009B6407"/>
    <w:rsid w:val="009C1236"/>
    <w:rsid w:val="009C28FF"/>
    <w:rsid w:val="009C464A"/>
    <w:rsid w:val="009E72B1"/>
    <w:rsid w:val="009F4092"/>
    <w:rsid w:val="009F4D2A"/>
    <w:rsid w:val="00A00F6E"/>
    <w:rsid w:val="00A21835"/>
    <w:rsid w:val="00A318A0"/>
    <w:rsid w:val="00A64604"/>
    <w:rsid w:val="00A652A5"/>
    <w:rsid w:val="00A93F97"/>
    <w:rsid w:val="00A94843"/>
    <w:rsid w:val="00A97BDE"/>
    <w:rsid w:val="00A97FFB"/>
    <w:rsid w:val="00AE2BAA"/>
    <w:rsid w:val="00AE79AD"/>
    <w:rsid w:val="00B075FB"/>
    <w:rsid w:val="00B11584"/>
    <w:rsid w:val="00B12A82"/>
    <w:rsid w:val="00B32328"/>
    <w:rsid w:val="00B330B2"/>
    <w:rsid w:val="00B42967"/>
    <w:rsid w:val="00BC5965"/>
    <w:rsid w:val="00BD70F0"/>
    <w:rsid w:val="00BE2F01"/>
    <w:rsid w:val="00BE58FE"/>
    <w:rsid w:val="00BF0151"/>
    <w:rsid w:val="00BF75DB"/>
    <w:rsid w:val="00BF7A17"/>
    <w:rsid w:val="00C10302"/>
    <w:rsid w:val="00C26808"/>
    <w:rsid w:val="00C40AF3"/>
    <w:rsid w:val="00C84ECD"/>
    <w:rsid w:val="00C9331C"/>
    <w:rsid w:val="00CB0FEB"/>
    <w:rsid w:val="00CC1E9A"/>
    <w:rsid w:val="00CC6DA3"/>
    <w:rsid w:val="00CE7F75"/>
    <w:rsid w:val="00CF030D"/>
    <w:rsid w:val="00D2074C"/>
    <w:rsid w:val="00D25388"/>
    <w:rsid w:val="00D34792"/>
    <w:rsid w:val="00D415AE"/>
    <w:rsid w:val="00D66CCE"/>
    <w:rsid w:val="00D73320"/>
    <w:rsid w:val="00D9133E"/>
    <w:rsid w:val="00D91ACE"/>
    <w:rsid w:val="00D9401C"/>
    <w:rsid w:val="00D9470F"/>
    <w:rsid w:val="00D94B0A"/>
    <w:rsid w:val="00DA5294"/>
    <w:rsid w:val="00DA780F"/>
    <w:rsid w:val="00DB1601"/>
    <w:rsid w:val="00DC4F59"/>
    <w:rsid w:val="00DC582B"/>
    <w:rsid w:val="00DD660C"/>
    <w:rsid w:val="00DF4124"/>
    <w:rsid w:val="00E10FD3"/>
    <w:rsid w:val="00E12F26"/>
    <w:rsid w:val="00E309E3"/>
    <w:rsid w:val="00E3633C"/>
    <w:rsid w:val="00E63935"/>
    <w:rsid w:val="00E94F6B"/>
    <w:rsid w:val="00EC369B"/>
    <w:rsid w:val="00EC7DE9"/>
    <w:rsid w:val="00EE64F2"/>
    <w:rsid w:val="00EE6B8A"/>
    <w:rsid w:val="00EE7550"/>
    <w:rsid w:val="00F04A1E"/>
    <w:rsid w:val="00F05C59"/>
    <w:rsid w:val="00F22A03"/>
    <w:rsid w:val="00F24225"/>
    <w:rsid w:val="00F37DE0"/>
    <w:rsid w:val="00F50E07"/>
    <w:rsid w:val="00F62DBA"/>
    <w:rsid w:val="00F93CA5"/>
    <w:rsid w:val="00F940F4"/>
    <w:rsid w:val="00FA565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0ADA"/>
  <w15:docId w15:val="{F7DDB6D3-1F39-427B-954F-42C80ACA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1CD"/>
    <w:pPr>
      <w:suppressAutoHyphens/>
      <w:spacing w:before="120" w:after="120"/>
    </w:pPr>
    <w:rPr>
      <w:color w:val="000000"/>
      <w:sz w:val="24"/>
      <w:szCs w:val="20"/>
      <w:lang w:val="en-GB" w:eastAsia="ar-SA"/>
    </w:rPr>
  </w:style>
  <w:style w:type="paragraph" w:styleId="Heading1">
    <w:name w:val="heading 1"/>
    <w:basedOn w:val="Normal"/>
    <w:next w:val="Normal"/>
    <w:link w:val="Heading1Char"/>
    <w:uiPriority w:val="9"/>
    <w:qFormat/>
    <w:rsid w:val="003648DF"/>
    <w:pPr>
      <w:spacing w:before="0" w:after="0" w:line="480" w:lineRule="auto"/>
      <w:outlineLvl w:val="0"/>
    </w:pPr>
    <w:rPr>
      <w:b/>
      <w:bCs/>
      <w:szCs w:val="24"/>
      <w:lang w:val="en-US"/>
    </w:rPr>
  </w:style>
  <w:style w:type="paragraph" w:styleId="Heading2">
    <w:name w:val="heading 2"/>
    <w:basedOn w:val="Normal"/>
    <w:next w:val="Normal"/>
    <w:link w:val="Heading2Char"/>
    <w:uiPriority w:val="9"/>
    <w:unhideWhenUsed/>
    <w:qFormat/>
    <w:rsid w:val="00916329"/>
    <w:pPr>
      <w:spacing w:before="0" w:after="0" w:line="480" w:lineRule="auto"/>
      <w:outlineLvl w:val="1"/>
    </w:pPr>
    <w:rPr>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
    <w:name w:val="Endnote"/>
    <w:basedOn w:val="Normal"/>
    <w:pPr>
      <w:suppressLineNumbers/>
      <w:ind w:left="283" w:hanging="283"/>
    </w:pPr>
    <w:rPr>
      <w:sz w:val="20"/>
    </w:rPr>
  </w:style>
  <w:style w:type="paragraph" w:customStyle="1" w:styleId="Footnote">
    <w:name w:val="Footnote"/>
    <w:basedOn w:val="Normal"/>
    <w:pPr>
      <w:suppressLineNumbers/>
      <w:ind w:left="283" w:hanging="283"/>
    </w:pPr>
    <w:rPr>
      <w:sz w:val="20"/>
    </w:rPr>
  </w:style>
  <w:style w:type="paragraph" w:styleId="FootnoteText">
    <w:name w:val="footnote text"/>
    <w:basedOn w:val="Normal"/>
    <w:pPr>
      <w:spacing w:line="240" w:lineRule="auto"/>
    </w:pPr>
    <w:rPr>
      <w:sz w:val="20"/>
      <w:lang w:eastAsia="de-DE"/>
    </w:rPr>
  </w:style>
  <w:style w:type="paragraph" w:styleId="Header">
    <w:name w:val="header"/>
    <w:basedOn w:val="Normal"/>
    <w:pPr>
      <w:suppressLineNumbers/>
      <w:tabs>
        <w:tab w:val="center" w:pos="4536"/>
        <w:tab w:val="right" w:pos="9072"/>
      </w:tabs>
      <w:spacing w:line="240" w:lineRule="auto"/>
    </w:p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styleId="EndnoteReference">
    <w:name w:val="end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0B410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106"/>
    <w:rPr>
      <w:rFonts w:ascii="Tahoma" w:hAnsi="Tahoma" w:cs="Tahoma"/>
      <w:color w:val="000000"/>
      <w:sz w:val="16"/>
      <w:szCs w:val="16"/>
      <w:lang w:val="en-GB" w:eastAsia="ar-SA"/>
    </w:rPr>
  </w:style>
  <w:style w:type="character" w:styleId="CommentReference">
    <w:name w:val="annotation reference"/>
    <w:basedOn w:val="DefaultParagraphFont"/>
    <w:uiPriority w:val="99"/>
    <w:semiHidden/>
    <w:unhideWhenUsed/>
    <w:rsid w:val="000B4106"/>
    <w:rPr>
      <w:sz w:val="16"/>
      <w:szCs w:val="16"/>
    </w:rPr>
  </w:style>
  <w:style w:type="paragraph" w:styleId="CommentText">
    <w:name w:val="annotation text"/>
    <w:basedOn w:val="Normal"/>
    <w:link w:val="CommentTextChar"/>
    <w:uiPriority w:val="99"/>
    <w:semiHidden/>
    <w:unhideWhenUsed/>
    <w:rsid w:val="000B4106"/>
    <w:pPr>
      <w:spacing w:line="240" w:lineRule="auto"/>
    </w:pPr>
    <w:rPr>
      <w:sz w:val="20"/>
    </w:rPr>
  </w:style>
  <w:style w:type="character" w:customStyle="1" w:styleId="CommentTextChar">
    <w:name w:val="Comment Text Char"/>
    <w:basedOn w:val="DefaultParagraphFont"/>
    <w:link w:val="CommentText"/>
    <w:uiPriority w:val="99"/>
    <w:semiHidden/>
    <w:rsid w:val="000B4106"/>
    <w:rPr>
      <w:rFonts w:ascii="Garamond" w:hAnsi="Garamond"/>
      <w:color w:val="000000"/>
      <w:sz w:val="20"/>
      <w:szCs w:val="20"/>
      <w:lang w:val="en-GB" w:eastAsia="ar-SA"/>
    </w:rPr>
  </w:style>
  <w:style w:type="paragraph" w:styleId="CommentSubject">
    <w:name w:val="annotation subject"/>
    <w:basedOn w:val="CommentText"/>
    <w:next w:val="CommentText"/>
    <w:link w:val="CommentSubjectChar"/>
    <w:uiPriority w:val="99"/>
    <w:semiHidden/>
    <w:unhideWhenUsed/>
    <w:rsid w:val="000B4106"/>
    <w:rPr>
      <w:b/>
      <w:bCs/>
    </w:rPr>
  </w:style>
  <w:style w:type="character" w:customStyle="1" w:styleId="CommentSubjectChar">
    <w:name w:val="Comment Subject Char"/>
    <w:basedOn w:val="CommentTextChar"/>
    <w:link w:val="CommentSubject"/>
    <w:uiPriority w:val="99"/>
    <w:semiHidden/>
    <w:rsid w:val="000B4106"/>
    <w:rPr>
      <w:rFonts w:ascii="Garamond" w:hAnsi="Garamond"/>
      <w:b/>
      <w:bCs/>
      <w:color w:val="000000"/>
      <w:sz w:val="20"/>
      <w:szCs w:val="20"/>
      <w:lang w:val="en-GB" w:eastAsia="ar-SA"/>
    </w:rPr>
  </w:style>
  <w:style w:type="paragraph" w:styleId="EndnoteText">
    <w:name w:val="endnote text"/>
    <w:basedOn w:val="Normal"/>
    <w:link w:val="EndnoteTextChar"/>
    <w:uiPriority w:val="99"/>
    <w:semiHidden/>
    <w:unhideWhenUsed/>
    <w:rsid w:val="009A567C"/>
    <w:pPr>
      <w:spacing w:before="0" w:after="0" w:line="240" w:lineRule="auto"/>
    </w:pPr>
    <w:rPr>
      <w:sz w:val="20"/>
    </w:rPr>
  </w:style>
  <w:style w:type="character" w:customStyle="1" w:styleId="EndnoteTextChar">
    <w:name w:val="Endnote Text Char"/>
    <w:basedOn w:val="DefaultParagraphFont"/>
    <w:link w:val="EndnoteText"/>
    <w:uiPriority w:val="99"/>
    <w:semiHidden/>
    <w:rsid w:val="009A567C"/>
    <w:rPr>
      <w:rFonts w:ascii="Garamond" w:hAnsi="Garamond"/>
      <w:color w:val="000000"/>
      <w:sz w:val="20"/>
      <w:szCs w:val="20"/>
      <w:lang w:val="en-GB" w:eastAsia="ar-SA"/>
    </w:rPr>
  </w:style>
  <w:style w:type="paragraph" w:styleId="Revision">
    <w:name w:val="Revision"/>
    <w:hidden/>
    <w:uiPriority w:val="99"/>
    <w:semiHidden/>
    <w:rsid w:val="00A93F97"/>
    <w:pPr>
      <w:autoSpaceDN/>
      <w:spacing w:after="0" w:line="240" w:lineRule="auto"/>
      <w:textAlignment w:val="auto"/>
    </w:pPr>
    <w:rPr>
      <w:rFonts w:ascii="Garamond" w:hAnsi="Garamond"/>
      <w:color w:val="000000"/>
      <w:sz w:val="24"/>
      <w:szCs w:val="20"/>
      <w:lang w:val="en-GB" w:eastAsia="ar-SA"/>
    </w:rPr>
  </w:style>
  <w:style w:type="character" w:customStyle="1" w:styleId="Heading1Char">
    <w:name w:val="Heading 1 Char"/>
    <w:basedOn w:val="DefaultParagraphFont"/>
    <w:link w:val="Heading1"/>
    <w:uiPriority w:val="9"/>
    <w:rsid w:val="003648DF"/>
    <w:rPr>
      <w:b/>
      <w:bCs/>
      <w:color w:val="000000"/>
      <w:sz w:val="24"/>
      <w:szCs w:val="24"/>
      <w:lang w:eastAsia="ar-SA"/>
    </w:rPr>
  </w:style>
  <w:style w:type="character" w:customStyle="1" w:styleId="Heading2Char">
    <w:name w:val="Heading 2 Char"/>
    <w:basedOn w:val="DefaultParagraphFont"/>
    <w:link w:val="Heading2"/>
    <w:uiPriority w:val="9"/>
    <w:rsid w:val="00916329"/>
    <w:rPr>
      <w:b/>
      <w:bCs/>
      <w:color w:val="000000"/>
      <w:sz w:val="24"/>
      <w:szCs w:val="24"/>
      <w:lang w:eastAsia="ar-SA"/>
    </w:rPr>
  </w:style>
  <w:style w:type="paragraph" w:styleId="ListParagraph">
    <w:name w:val="List Paragraph"/>
    <w:basedOn w:val="Normal"/>
    <w:uiPriority w:val="34"/>
    <w:qFormat/>
    <w:rsid w:val="00F940F4"/>
    <w:pPr>
      <w:ind w:left="720"/>
      <w:contextualSpacing/>
    </w:pPr>
  </w:style>
  <w:style w:type="character" w:styleId="Hyperlink">
    <w:name w:val="Hyperlink"/>
    <w:basedOn w:val="DefaultParagraphFont"/>
    <w:uiPriority w:val="99"/>
    <w:unhideWhenUsed/>
    <w:rsid w:val="00BF0151"/>
    <w:rPr>
      <w:color w:val="0000FF" w:themeColor="hyperlink"/>
      <w:u w:val="single"/>
    </w:rPr>
  </w:style>
  <w:style w:type="character" w:customStyle="1" w:styleId="UnresolvedMention1">
    <w:name w:val="Unresolved Mention1"/>
    <w:basedOn w:val="DefaultParagraphFont"/>
    <w:uiPriority w:val="99"/>
    <w:semiHidden/>
    <w:unhideWhenUsed/>
    <w:rsid w:val="00BF0151"/>
    <w:rPr>
      <w:color w:val="605E5C"/>
      <w:shd w:val="clear" w:color="auto" w:fill="E1DFDD"/>
    </w:rPr>
  </w:style>
  <w:style w:type="character" w:styleId="FollowedHyperlink">
    <w:name w:val="FollowedHyperlink"/>
    <w:basedOn w:val="DefaultParagraphFont"/>
    <w:uiPriority w:val="99"/>
    <w:semiHidden/>
    <w:unhideWhenUsed/>
    <w:rsid w:val="00BF7A17"/>
    <w:rPr>
      <w:color w:val="800080" w:themeColor="followedHyperlink"/>
      <w:u w:val="single"/>
    </w:rPr>
  </w:style>
  <w:style w:type="character" w:styleId="UnresolvedMention">
    <w:name w:val="Unresolved Mention"/>
    <w:basedOn w:val="DefaultParagraphFont"/>
    <w:uiPriority w:val="99"/>
    <w:semiHidden/>
    <w:unhideWhenUsed/>
    <w:rsid w:val="00E30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13-Brandt/fig-13-1" TargetMode="External"/><Relationship Id="rId13" Type="http://schemas.openxmlformats.org/officeDocument/2006/relationships/hyperlink" Target="file:///Users/RBarth/Desktop/Finalized%20files-Conserving-Canvas--72122-to%20prep%20for%20TR/13-Brandt/fig-1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13-Brandt/fig-1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Users/RBarth/Desktop/Finalized%20files-Conserving-Canvas--72122-to%20prep%20for%20TR/13-Brandt/fig-1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13-Brandt/fig-13-1"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13-Brandt/fig-13-6" TargetMode="External"/><Relationship Id="rId10" Type="http://schemas.openxmlformats.org/officeDocument/2006/relationships/hyperlink" Target="file:///Users/RBarth/Desktop/Finalized%20files-Conserving-Canvas--72122-to%20prep%20for%20TR/13-Brandt/fig-13-2"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13-Brandt/fig-13-1" TargetMode="External"/><Relationship Id="rId14" Type="http://schemas.openxmlformats.org/officeDocument/2006/relationships/hyperlink" Target="file:///Users/RBarth/Desktop/Finalized%20files-Conserving-Canvas--72122-to%20prep%20for%20TR/13-Brandt/fig-13-5"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www.kremer-pigmente.com/media/pdf/76202e.pdf" TargetMode="External"/><Relationship Id="rId1" Type="http://schemas.openxmlformats.org/officeDocument/2006/relationships/hyperlink" Target="http://cameo.mfa.org/wiki/Stabilte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012E1-E91A-4580-9BE1-F40283A9A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3830</Words>
  <Characters>21833</Characters>
  <Application>Microsoft Office Word</Application>
  <DocSecurity>0</DocSecurity>
  <Lines>181</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Schwarz, Cynthia</dc:creator>
  <cp:lastModifiedBy>Rachel Barth</cp:lastModifiedBy>
  <cp:revision>5</cp:revision>
  <dcterms:created xsi:type="dcterms:W3CDTF">2022-08-16T22:03:00Z</dcterms:created>
  <dcterms:modified xsi:type="dcterms:W3CDTF">2022-09-07T22:07:00Z</dcterms:modified>
</cp:coreProperties>
</file>