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93E6" w14:textId="118132E4" w:rsidR="00F11BF1" w:rsidRPr="00E03178" w:rsidRDefault="00F11BF1" w:rsidP="00E03178">
      <w:pPr>
        <w:spacing w:line="240" w:lineRule="auto"/>
        <w:rPr>
          <w:rFonts w:eastAsia="Calibri" w:cs="Times New Roman"/>
          <w:szCs w:val="24"/>
          <w:lang w:val="en-US"/>
        </w:rPr>
      </w:pPr>
      <w:r w:rsidRPr="00E03178">
        <w:rPr>
          <w:rFonts w:eastAsia="Calibri" w:cs="Times New Roman"/>
          <w:szCs w:val="24"/>
          <w:lang w:val="en-US"/>
        </w:rPr>
        <w:t>label: "24"</w:t>
      </w:r>
    </w:p>
    <w:p w14:paraId="16D7A298" w14:textId="2502AD5E" w:rsidR="00F11BF1" w:rsidRPr="00E03178" w:rsidRDefault="00F11BF1" w:rsidP="00E03178">
      <w:pPr>
        <w:spacing w:line="240" w:lineRule="auto"/>
        <w:rPr>
          <w:rFonts w:eastAsia="Calibri" w:cs="Times New Roman"/>
          <w:szCs w:val="24"/>
          <w:lang w:val="en-US"/>
        </w:rPr>
      </w:pPr>
      <w:r w:rsidRPr="00E03178">
        <w:rPr>
          <w:rFonts w:eastAsia="Calibri" w:cs="Times New Roman"/>
          <w:szCs w:val="24"/>
          <w:lang w:val="en-US"/>
        </w:rPr>
        <w:t xml:space="preserve">title: </w:t>
      </w:r>
      <w:r w:rsidRPr="00E03178">
        <w:rPr>
          <w:rFonts w:eastAsia="Times New Roman" w:cs="Times New Roman"/>
          <w:bCs/>
          <w:szCs w:val="24"/>
          <w:lang w:val="en-US"/>
        </w:rPr>
        <w:t xml:space="preserve">Working Around </w:t>
      </w:r>
      <w:r w:rsidR="00AB0F96" w:rsidRPr="00E03178">
        <w:rPr>
          <w:rFonts w:eastAsia="Times New Roman" w:cs="Times New Roman"/>
          <w:bCs/>
          <w:szCs w:val="24"/>
          <w:lang w:val="en-US"/>
        </w:rPr>
        <w:t>*T</w:t>
      </w:r>
      <w:r w:rsidRPr="00E03178">
        <w:rPr>
          <w:rFonts w:eastAsia="Times New Roman" w:cs="Times New Roman"/>
          <w:bCs/>
          <w:szCs w:val="24"/>
          <w:lang w:val="en-US"/>
        </w:rPr>
        <w:t>he Hours*</w:t>
      </w:r>
    </w:p>
    <w:p w14:paraId="698551FF" w14:textId="2774F8A4" w:rsidR="00F11BF1" w:rsidRPr="00E03178" w:rsidRDefault="00F11BF1" w:rsidP="00E03178">
      <w:pPr>
        <w:spacing w:line="240" w:lineRule="auto"/>
        <w:rPr>
          <w:rFonts w:eastAsia="Calibri" w:cs="Times New Roman"/>
          <w:szCs w:val="24"/>
          <w:lang w:val="en-US"/>
        </w:rPr>
      </w:pPr>
      <w:r w:rsidRPr="00E03178">
        <w:rPr>
          <w:rFonts w:eastAsia="Calibri" w:cs="Times New Roman"/>
          <w:szCs w:val="24"/>
          <w:lang w:val="en-US"/>
        </w:rPr>
        <w:t xml:space="preserve">subtitle: The Structural Treatment of a </w:t>
      </w:r>
      <w:r w:rsidR="00C52AA4" w:rsidRPr="00E03178">
        <w:rPr>
          <w:rFonts w:eastAsia="Calibri" w:cs="Times New Roman"/>
          <w:szCs w:val="24"/>
          <w:lang w:val="en-US"/>
        </w:rPr>
        <w:t>Twelve-</w:t>
      </w:r>
      <w:r w:rsidRPr="00E03178">
        <w:rPr>
          <w:rFonts w:eastAsia="Calibri" w:cs="Times New Roman"/>
          <w:szCs w:val="24"/>
          <w:lang w:val="en-US"/>
        </w:rPr>
        <w:t>Foot Round Ceiling Painting by Edwin Austin Abbey</w:t>
      </w:r>
    </w:p>
    <w:p w14:paraId="3AA786FE" w14:textId="77777777" w:rsidR="00F11BF1" w:rsidRPr="00E03178" w:rsidRDefault="00F11BF1" w:rsidP="00E03178">
      <w:pPr>
        <w:spacing w:line="240" w:lineRule="auto"/>
        <w:rPr>
          <w:rFonts w:eastAsia="Calibri" w:cs="Times New Roman"/>
          <w:szCs w:val="24"/>
          <w:lang w:val="en-US"/>
        </w:rPr>
      </w:pPr>
      <w:r w:rsidRPr="00E03178">
        <w:rPr>
          <w:rFonts w:eastAsia="Calibri" w:cs="Times New Roman"/>
          <w:szCs w:val="24"/>
          <w:lang w:val="en-US"/>
        </w:rPr>
        <w:t>contributor:</w:t>
      </w:r>
    </w:p>
    <w:p w14:paraId="47F29291" w14:textId="056FB95E" w:rsidR="00F11BF1" w:rsidRPr="00E03178" w:rsidRDefault="00F11BF1" w:rsidP="00E03178">
      <w:pPr>
        <w:numPr>
          <w:ilvl w:val="0"/>
          <w:numId w:val="1"/>
        </w:numPr>
        <w:spacing w:line="240" w:lineRule="auto"/>
        <w:ind w:left="360"/>
        <w:contextualSpacing/>
        <w:rPr>
          <w:rFonts w:eastAsia="Calibri" w:cs="Times New Roman"/>
          <w:szCs w:val="24"/>
          <w:lang w:val="en-US"/>
        </w:rPr>
      </w:pPr>
      <w:proofErr w:type="spellStart"/>
      <w:r w:rsidRPr="00E03178">
        <w:rPr>
          <w:rFonts w:eastAsia="Calibri" w:cs="Times New Roman"/>
          <w:szCs w:val="24"/>
          <w:lang w:val="en-US"/>
        </w:rPr>
        <w:t>first_name</w:t>
      </w:r>
      <w:proofErr w:type="spellEnd"/>
      <w:r w:rsidRPr="00E03178">
        <w:rPr>
          <w:rFonts w:eastAsia="Calibri" w:cs="Times New Roman"/>
          <w:szCs w:val="24"/>
          <w:lang w:val="en-US"/>
        </w:rPr>
        <w:t xml:space="preserve">: </w:t>
      </w:r>
      <w:r w:rsidRPr="00E03178">
        <w:rPr>
          <w:rFonts w:eastAsia="Times New Roman" w:cs="Times New Roman"/>
          <w:szCs w:val="24"/>
          <w:lang w:val="en-US"/>
        </w:rPr>
        <w:t xml:space="preserve">Cynthia </w:t>
      </w:r>
    </w:p>
    <w:p w14:paraId="3FEDABC7" w14:textId="2A270020" w:rsidR="00F11BF1" w:rsidRPr="00E03178" w:rsidRDefault="00F11BF1" w:rsidP="00E03178">
      <w:pPr>
        <w:spacing w:line="240" w:lineRule="auto"/>
        <w:ind w:left="360"/>
        <w:contextualSpacing/>
        <w:rPr>
          <w:rFonts w:eastAsia="Calibri" w:cs="Times New Roman"/>
          <w:szCs w:val="24"/>
          <w:lang w:val="en-US"/>
        </w:rPr>
      </w:pPr>
      <w:proofErr w:type="spellStart"/>
      <w:r w:rsidRPr="00E03178">
        <w:rPr>
          <w:rFonts w:eastAsia="Calibri" w:cs="Times New Roman"/>
          <w:szCs w:val="24"/>
          <w:lang w:val="en-US"/>
        </w:rPr>
        <w:t>last_name</w:t>
      </w:r>
      <w:proofErr w:type="spellEnd"/>
      <w:r w:rsidRPr="00E03178">
        <w:rPr>
          <w:rFonts w:eastAsia="Calibri" w:cs="Times New Roman"/>
          <w:szCs w:val="24"/>
          <w:lang w:val="en-US"/>
        </w:rPr>
        <w:t xml:space="preserve">: </w:t>
      </w:r>
      <w:r w:rsidRPr="00E03178">
        <w:rPr>
          <w:rFonts w:eastAsia="Times New Roman" w:cs="Times New Roman"/>
          <w:szCs w:val="24"/>
          <w:lang w:val="en-US"/>
        </w:rPr>
        <w:t>Schwarz</w:t>
      </w:r>
    </w:p>
    <w:p w14:paraId="1BE3C8BD" w14:textId="68D78C3C" w:rsidR="00F11BF1" w:rsidRPr="00E03178" w:rsidRDefault="00F11BF1" w:rsidP="00E03178">
      <w:pPr>
        <w:spacing w:line="240" w:lineRule="auto"/>
        <w:ind w:left="360"/>
        <w:contextualSpacing/>
        <w:rPr>
          <w:rFonts w:eastAsia="Calibri" w:cs="Times New Roman"/>
          <w:szCs w:val="24"/>
          <w:lang w:val="en-US"/>
        </w:rPr>
      </w:pPr>
      <w:r w:rsidRPr="00E03178">
        <w:rPr>
          <w:rFonts w:eastAsia="Calibri" w:cs="Times New Roman"/>
          <w:szCs w:val="24"/>
          <w:lang w:val="en-US"/>
        </w:rPr>
        <w:t>title:</w:t>
      </w:r>
      <w:r w:rsidR="00F51F5F" w:rsidRPr="00E03178">
        <w:rPr>
          <w:rFonts w:eastAsia="Calibri" w:cs="Times New Roman"/>
          <w:szCs w:val="24"/>
          <w:lang w:val="en-US"/>
        </w:rPr>
        <w:t xml:space="preserve"> </w:t>
      </w:r>
      <w:r w:rsidR="00EE6562" w:rsidRPr="00E03178">
        <w:rPr>
          <w:rFonts w:eastAsia="Calibri" w:cs="Times New Roman"/>
          <w:szCs w:val="24"/>
          <w:lang w:val="en-US"/>
        </w:rPr>
        <w:t>Senior Associate Conservator of Paintings</w:t>
      </w:r>
    </w:p>
    <w:p w14:paraId="0C98AD2A" w14:textId="2E3C3063" w:rsidR="00F11BF1" w:rsidRPr="00E03178" w:rsidRDefault="00F11BF1" w:rsidP="00E03178">
      <w:pPr>
        <w:spacing w:line="240" w:lineRule="auto"/>
        <w:ind w:left="360"/>
        <w:contextualSpacing/>
        <w:rPr>
          <w:rFonts w:eastAsia="Calibri" w:cs="Times New Roman"/>
          <w:szCs w:val="24"/>
          <w:lang w:val="en-US"/>
        </w:rPr>
      </w:pPr>
      <w:r w:rsidRPr="00E03178">
        <w:rPr>
          <w:rFonts w:eastAsia="Calibri" w:cs="Times New Roman"/>
          <w:szCs w:val="24"/>
          <w:lang w:val="en-US"/>
        </w:rPr>
        <w:t>affiliation:</w:t>
      </w:r>
      <w:r w:rsidRPr="00E03178">
        <w:rPr>
          <w:rFonts w:eastAsia="Times New Roman" w:cs="Times New Roman"/>
          <w:szCs w:val="24"/>
          <w:lang w:val="en-US"/>
        </w:rPr>
        <w:t xml:space="preserve"> Yale University Art Gallery</w:t>
      </w:r>
    </w:p>
    <w:p w14:paraId="092C69AA" w14:textId="66A1D550" w:rsidR="00F11BF1" w:rsidRPr="00E03178" w:rsidRDefault="00F11BF1" w:rsidP="00E03178">
      <w:pPr>
        <w:numPr>
          <w:ilvl w:val="0"/>
          <w:numId w:val="1"/>
        </w:numPr>
        <w:spacing w:line="240" w:lineRule="auto"/>
        <w:ind w:left="360"/>
        <w:contextualSpacing/>
        <w:rPr>
          <w:rFonts w:eastAsia="Calibri" w:cs="Times New Roman"/>
          <w:szCs w:val="24"/>
          <w:lang w:val="en-US"/>
        </w:rPr>
      </w:pPr>
      <w:proofErr w:type="spellStart"/>
      <w:r w:rsidRPr="00E03178">
        <w:rPr>
          <w:rFonts w:eastAsia="Calibri" w:cs="Times New Roman"/>
          <w:szCs w:val="24"/>
          <w:lang w:val="en-US"/>
        </w:rPr>
        <w:t>first_name</w:t>
      </w:r>
      <w:proofErr w:type="spellEnd"/>
      <w:r w:rsidRPr="00E03178">
        <w:rPr>
          <w:rFonts w:eastAsia="Calibri" w:cs="Times New Roman"/>
          <w:szCs w:val="24"/>
          <w:lang w:val="en-US"/>
        </w:rPr>
        <w:t xml:space="preserve">: </w:t>
      </w:r>
      <w:r w:rsidRPr="00E03178">
        <w:rPr>
          <w:rFonts w:eastAsia="Times New Roman" w:cs="Times New Roman"/>
          <w:szCs w:val="24"/>
          <w:lang w:val="en-US"/>
        </w:rPr>
        <w:t xml:space="preserve">Kelsey </w:t>
      </w:r>
    </w:p>
    <w:p w14:paraId="07DE5F47" w14:textId="698145B0" w:rsidR="00F11BF1" w:rsidRPr="00E03178" w:rsidRDefault="00F11BF1" w:rsidP="00E03178">
      <w:pPr>
        <w:spacing w:line="240" w:lineRule="auto"/>
        <w:ind w:left="360"/>
        <w:contextualSpacing/>
        <w:rPr>
          <w:rFonts w:eastAsia="Calibri" w:cs="Times New Roman"/>
          <w:szCs w:val="24"/>
          <w:lang w:val="en-US"/>
        </w:rPr>
      </w:pPr>
      <w:proofErr w:type="spellStart"/>
      <w:r w:rsidRPr="00E03178">
        <w:rPr>
          <w:rFonts w:eastAsia="Calibri" w:cs="Times New Roman"/>
          <w:szCs w:val="24"/>
          <w:lang w:val="en-US"/>
        </w:rPr>
        <w:t>last_name</w:t>
      </w:r>
      <w:proofErr w:type="spellEnd"/>
      <w:r w:rsidRPr="00E03178">
        <w:rPr>
          <w:rFonts w:eastAsia="Calibri" w:cs="Times New Roman"/>
          <w:szCs w:val="24"/>
          <w:lang w:val="en-US"/>
        </w:rPr>
        <w:t xml:space="preserve">: </w:t>
      </w:r>
      <w:proofErr w:type="spellStart"/>
      <w:r w:rsidRPr="00E03178">
        <w:rPr>
          <w:rFonts w:eastAsia="Times New Roman" w:cs="Times New Roman"/>
          <w:szCs w:val="24"/>
          <w:lang w:val="en-US"/>
        </w:rPr>
        <w:t>Wingel</w:t>
      </w:r>
      <w:proofErr w:type="spellEnd"/>
    </w:p>
    <w:p w14:paraId="78F9D157" w14:textId="421A0171" w:rsidR="00F11BF1" w:rsidRPr="00E03178" w:rsidRDefault="00F11BF1" w:rsidP="00E03178">
      <w:pPr>
        <w:spacing w:line="240" w:lineRule="auto"/>
        <w:ind w:left="360"/>
        <w:contextualSpacing/>
        <w:rPr>
          <w:rFonts w:eastAsia="Calibri" w:cs="Times New Roman"/>
          <w:szCs w:val="24"/>
          <w:lang w:val="en-US"/>
        </w:rPr>
      </w:pPr>
      <w:r w:rsidRPr="00E03178">
        <w:rPr>
          <w:rFonts w:eastAsia="Calibri" w:cs="Times New Roman"/>
          <w:szCs w:val="24"/>
          <w:lang w:val="en-US"/>
        </w:rPr>
        <w:t>title:</w:t>
      </w:r>
      <w:r w:rsidR="00F51F5F" w:rsidRPr="00E03178">
        <w:rPr>
          <w:rFonts w:eastAsia="Calibri" w:cs="Times New Roman"/>
          <w:szCs w:val="24"/>
          <w:lang w:val="en-US"/>
        </w:rPr>
        <w:t xml:space="preserve"> </w:t>
      </w:r>
      <w:r w:rsidR="00EE6562" w:rsidRPr="00E03178">
        <w:rPr>
          <w:rFonts w:eastAsia="Calibri" w:cs="Times New Roman"/>
          <w:szCs w:val="24"/>
          <w:lang w:val="en-US"/>
        </w:rPr>
        <w:t>Assistant Conservator of Paintings</w:t>
      </w:r>
    </w:p>
    <w:p w14:paraId="22E0EE25" w14:textId="5F2FB596" w:rsidR="00F11BF1" w:rsidRPr="00E03178" w:rsidRDefault="00F11BF1" w:rsidP="00E03178">
      <w:pPr>
        <w:spacing w:line="240" w:lineRule="auto"/>
        <w:ind w:left="360"/>
        <w:contextualSpacing/>
        <w:rPr>
          <w:rFonts w:eastAsia="Calibri" w:cs="Times New Roman"/>
          <w:szCs w:val="24"/>
          <w:lang w:val="en-US"/>
        </w:rPr>
      </w:pPr>
      <w:r w:rsidRPr="00E03178">
        <w:rPr>
          <w:rFonts w:eastAsia="Calibri" w:cs="Times New Roman"/>
          <w:szCs w:val="24"/>
          <w:lang w:val="en-US"/>
        </w:rPr>
        <w:t>affiliation:</w:t>
      </w:r>
      <w:r w:rsidRPr="00E03178">
        <w:rPr>
          <w:rFonts w:eastAsia="Times New Roman" w:cs="Times New Roman"/>
          <w:szCs w:val="24"/>
          <w:lang w:val="en-US"/>
        </w:rPr>
        <w:t xml:space="preserve"> Yale University Art Gallery</w:t>
      </w:r>
    </w:p>
    <w:p w14:paraId="2A1CD7D6" w14:textId="5B3B5FD0" w:rsidR="00F11BF1" w:rsidRPr="00E03178" w:rsidRDefault="00F11BF1" w:rsidP="00E03178">
      <w:pPr>
        <w:numPr>
          <w:ilvl w:val="0"/>
          <w:numId w:val="1"/>
        </w:numPr>
        <w:spacing w:line="240" w:lineRule="auto"/>
        <w:ind w:left="360"/>
        <w:contextualSpacing/>
        <w:rPr>
          <w:rFonts w:eastAsia="Calibri" w:cs="Times New Roman"/>
          <w:szCs w:val="24"/>
          <w:lang w:val="en-US"/>
        </w:rPr>
      </w:pPr>
      <w:proofErr w:type="spellStart"/>
      <w:r w:rsidRPr="00E03178">
        <w:rPr>
          <w:rFonts w:eastAsia="Calibri" w:cs="Times New Roman"/>
          <w:szCs w:val="24"/>
          <w:lang w:val="en-US"/>
        </w:rPr>
        <w:t>first_name</w:t>
      </w:r>
      <w:proofErr w:type="spellEnd"/>
      <w:r w:rsidRPr="00E03178">
        <w:rPr>
          <w:rFonts w:eastAsia="Calibri" w:cs="Times New Roman"/>
          <w:szCs w:val="24"/>
          <w:lang w:val="en-US"/>
        </w:rPr>
        <w:t xml:space="preserve">: </w:t>
      </w:r>
      <w:r w:rsidRPr="00E03178">
        <w:rPr>
          <w:rFonts w:eastAsia="Times New Roman" w:cs="Times New Roman"/>
          <w:szCs w:val="24"/>
          <w:lang w:val="en-US"/>
        </w:rPr>
        <w:t xml:space="preserve">Julianna </w:t>
      </w:r>
    </w:p>
    <w:p w14:paraId="2F90F0C7" w14:textId="0FD7A0FB" w:rsidR="00F11BF1" w:rsidRPr="00E03178" w:rsidRDefault="00F11BF1" w:rsidP="00E03178">
      <w:pPr>
        <w:spacing w:line="240" w:lineRule="auto"/>
        <w:ind w:left="360"/>
        <w:contextualSpacing/>
        <w:rPr>
          <w:rFonts w:eastAsia="Calibri" w:cs="Times New Roman"/>
          <w:szCs w:val="24"/>
          <w:lang w:val="en-US"/>
        </w:rPr>
      </w:pPr>
      <w:proofErr w:type="spellStart"/>
      <w:r w:rsidRPr="00E03178">
        <w:rPr>
          <w:rFonts w:eastAsia="Calibri" w:cs="Times New Roman"/>
          <w:szCs w:val="24"/>
          <w:lang w:val="en-US"/>
        </w:rPr>
        <w:t>last_name</w:t>
      </w:r>
      <w:proofErr w:type="spellEnd"/>
      <w:r w:rsidRPr="00E03178">
        <w:rPr>
          <w:rFonts w:eastAsia="Calibri" w:cs="Times New Roman"/>
          <w:szCs w:val="24"/>
          <w:lang w:val="en-US"/>
        </w:rPr>
        <w:t xml:space="preserve">: </w:t>
      </w:r>
      <w:r w:rsidRPr="00E03178">
        <w:rPr>
          <w:rFonts w:eastAsia="Times New Roman" w:cs="Times New Roman"/>
          <w:szCs w:val="24"/>
          <w:lang w:val="en-US"/>
        </w:rPr>
        <w:t>Ly</w:t>
      </w:r>
    </w:p>
    <w:p w14:paraId="6671D96F" w14:textId="64AE3EC5" w:rsidR="00F11BF1" w:rsidRPr="00E03178" w:rsidRDefault="00F11BF1" w:rsidP="00E03178">
      <w:pPr>
        <w:spacing w:line="240" w:lineRule="auto"/>
        <w:ind w:left="360"/>
        <w:contextualSpacing/>
        <w:rPr>
          <w:rFonts w:eastAsia="Calibri" w:cs="Times New Roman"/>
          <w:szCs w:val="24"/>
          <w:lang w:val="en-US"/>
        </w:rPr>
      </w:pPr>
      <w:r w:rsidRPr="00E03178">
        <w:rPr>
          <w:rFonts w:eastAsia="Calibri" w:cs="Times New Roman"/>
          <w:szCs w:val="24"/>
          <w:lang w:val="en-US"/>
        </w:rPr>
        <w:t>title:</w:t>
      </w:r>
      <w:r w:rsidR="00F51F5F" w:rsidRPr="00E03178">
        <w:rPr>
          <w:rFonts w:eastAsia="Calibri" w:cs="Times New Roman"/>
          <w:szCs w:val="24"/>
          <w:lang w:val="en-US"/>
        </w:rPr>
        <w:t xml:space="preserve"> </w:t>
      </w:r>
      <w:r w:rsidR="00EE6562" w:rsidRPr="00E03178">
        <w:rPr>
          <w:rFonts w:eastAsia="Calibri" w:cs="Times New Roman"/>
          <w:szCs w:val="24"/>
          <w:lang w:val="en-US"/>
        </w:rPr>
        <w:t>Assistant Conservator of Paintings</w:t>
      </w:r>
    </w:p>
    <w:p w14:paraId="38AF5AAE" w14:textId="3F5EA73E" w:rsidR="00F11BF1" w:rsidRPr="00E03178" w:rsidRDefault="00F11BF1" w:rsidP="00E03178">
      <w:pPr>
        <w:spacing w:line="240" w:lineRule="auto"/>
        <w:ind w:left="360"/>
        <w:contextualSpacing/>
        <w:rPr>
          <w:rFonts w:eastAsia="Calibri" w:cs="Times New Roman"/>
          <w:szCs w:val="24"/>
          <w:lang w:val="en-US"/>
        </w:rPr>
      </w:pPr>
      <w:r w:rsidRPr="00E03178">
        <w:rPr>
          <w:rFonts w:eastAsia="Calibri" w:cs="Times New Roman"/>
          <w:szCs w:val="24"/>
          <w:lang w:val="en-US"/>
        </w:rPr>
        <w:t>affiliation:</w:t>
      </w:r>
      <w:r w:rsidRPr="00E03178">
        <w:rPr>
          <w:rFonts w:eastAsia="Times New Roman" w:cs="Times New Roman"/>
          <w:szCs w:val="24"/>
          <w:lang w:val="en-US"/>
        </w:rPr>
        <w:t xml:space="preserve"> </w:t>
      </w:r>
      <w:r w:rsidR="00CB4368" w:rsidRPr="00E03178">
        <w:rPr>
          <w:rFonts w:eastAsia="Times New Roman" w:cs="Times New Roman"/>
          <w:szCs w:val="24"/>
          <w:lang w:val="en-US"/>
        </w:rPr>
        <w:t>Cleveland Museum of Art</w:t>
      </w:r>
    </w:p>
    <w:p w14:paraId="3A369982" w14:textId="5B59A444" w:rsidR="00F11BF1" w:rsidRPr="00E03178" w:rsidRDefault="00F11BF1" w:rsidP="00E03178">
      <w:pPr>
        <w:numPr>
          <w:ilvl w:val="0"/>
          <w:numId w:val="1"/>
        </w:numPr>
        <w:spacing w:line="240" w:lineRule="auto"/>
        <w:ind w:left="360"/>
        <w:contextualSpacing/>
        <w:rPr>
          <w:rFonts w:eastAsia="Calibri" w:cs="Times New Roman"/>
          <w:szCs w:val="24"/>
          <w:lang w:val="en-US"/>
        </w:rPr>
      </w:pPr>
      <w:proofErr w:type="spellStart"/>
      <w:r w:rsidRPr="00E03178">
        <w:rPr>
          <w:rFonts w:eastAsia="Calibri" w:cs="Times New Roman"/>
          <w:szCs w:val="24"/>
          <w:lang w:val="en-US"/>
        </w:rPr>
        <w:t>first_name</w:t>
      </w:r>
      <w:proofErr w:type="spellEnd"/>
      <w:r w:rsidRPr="00E03178">
        <w:rPr>
          <w:rFonts w:eastAsia="Calibri" w:cs="Times New Roman"/>
          <w:szCs w:val="24"/>
          <w:lang w:val="en-US"/>
        </w:rPr>
        <w:t xml:space="preserve">: </w:t>
      </w:r>
      <w:r w:rsidRPr="00E03178">
        <w:rPr>
          <w:rFonts w:eastAsia="Times New Roman" w:cs="Times New Roman"/>
          <w:szCs w:val="24"/>
          <w:lang w:val="en-US"/>
        </w:rPr>
        <w:t xml:space="preserve">Ian </w:t>
      </w:r>
    </w:p>
    <w:p w14:paraId="5BABD0F7" w14:textId="18FFB553" w:rsidR="00F11BF1" w:rsidRPr="00E03178" w:rsidRDefault="00F11BF1" w:rsidP="00E03178">
      <w:pPr>
        <w:spacing w:line="240" w:lineRule="auto"/>
        <w:ind w:left="360"/>
        <w:contextualSpacing/>
        <w:rPr>
          <w:rFonts w:eastAsia="Calibri" w:cs="Times New Roman"/>
          <w:szCs w:val="24"/>
          <w:lang w:val="en-US"/>
        </w:rPr>
      </w:pPr>
      <w:proofErr w:type="spellStart"/>
      <w:r w:rsidRPr="00E03178">
        <w:rPr>
          <w:rFonts w:eastAsia="Calibri" w:cs="Times New Roman"/>
          <w:szCs w:val="24"/>
          <w:lang w:val="en-US"/>
        </w:rPr>
        <w:t>last_name</w:t>
      </w:r>
      <w:proofErr w:type="spellEnd"/>
      <w:r w:rsidRPr="00E03178">
        <w:rPr>
          <w:rFonts w:eastAsia="Calibri" w:cs="Times New Roman"/>
          <w:szCs w:val="24"/>
          <w:lang w:val="en-US"/>
        </w:rPr>
        <w:t xml:space="preserve">: </w:t>
      </w:r>
      <w:r w:rsidRPr="00E03178">
        <w:rPr>
          <w:rFonts w:eastAsia="Times New Roman" w:cs="Times New Roman"/>
          <w:szCs w:val="24"/>
          <w:lang w:val="en-US"/>
        </w:rPr>
        <w:t>McClure</w:t>
      </w:r>
    </w:p>
    <w:p w14:paraId="697C6B2B" w14:textId="4EE32212" w:rsidR="00F11BF1" w:rsidRPr="00E03178" w:rsidRDefault="00F11BF1" w:rsidP="00E03178">
      <w:pPr>
        <w:spacing w:line="240" w:lineRule="auto"/>
        <w:ind w:left="360"/>
        <w:contextualSpacing/>
        <w:rPr>
          <w:rFonts w:eastAsia="Calibri" w:cs="Times New Roman"/>
          <w:szCs w:val="24"/>
          <w:lang w:val="en-US"/>
        </w:rPr>
      </w:pPr>
      <w:r w:rsidRPr="00E03178">
        <w:rPr>
          <w:rFonts w:eastAsia="Calibri" w:cs="Times New Roman"/>
          <w:szCs w:val="24"/>
          <w:lang w:val="en-US"/>
        </w:rPr>
        <w:t>title:</w:t>
      </w:r>
      <w:r w:rsidR="00F51F5F" w:rsidRPr="00E03178">
        <w:rPr>
          <w:rFonts w:eastAsia="Calibri" w:cs="Times New Roman"/>
          <w:szCs w:val="24"/>
          <w:lang w:val="en-US"/>
        </w:rPr>
        <w:t xml:space="preserve"> </w:t>
      </w:r>
      <w:r w:rsidR="00CB4368" w:rsidRPr="00E03178">
        <w:rPr>
          <w:rFonts w:eastAsia="Calibri" w:cs="Times New Roman"/>
          <w:szCs w:val="24"/>
          <w:lang w:val="en-US"/>
        </w:rPr>
        <w:t>Chief Conservator (retired)</w:t>
      </w:r>
    </w:p>
    <w:p w14:paraId="65284FD9" w14:textId="5D77C3B6" w:rsidR="00F11BF1" w:rsidRPr="00E03178" w:rsidRDefault="00F11BF1" w:rsidP="00E03178">
      <w:pPr>
        <w:spacing w:line="240" w:lineRule="auto"/>
        <w:ind w:left="360"/>
        <w:contextualSpacing/>
        <w:rPr>
          <w:rFonts w:eastAsia="Calibri" w:cs="Times New Roman"/>
          <w:szCs w:val="24"/>
          <w:lang w:val="en-US"/>
        </w:rPr>
      </w:pPr>
      <w:r w:rsidRPr="00E03178">
        <w:rPr>
          <w:rFonts w:eastAsia="Calibri" w:cs="Times New Roman"/>
          <w:szCs w:val="24"/>
          <w:lang w:val="en-US"/>
        </w:rPr>
        <w:t xml:space="preserve">affiliation: </w:t>
      </w:r>
      <w:r w:rsidRPr="00E03178">
        <w:rPr>
          <w:rFonts w:eastAsia="Times New Roman" w:cs="Times New Roman"/>
          <w:szCs w:val="24"/>
          <w:lang w:val="en-US"/>
        </w:rPr>
        <w:t>Yale University Art Gallery</w:t>
      </w:r>
    </w:p>
    <w:p w14:paraId="73A4764B" w14:textId="4C0410BC" w:rsidR="009A5C48" w:rsidRPr="00E03178" w:rsidRDefault="009A5C48" w:rsidP="00E03178">
      <w:pPr>
        <w:spacing w:line="240" w:lineRule="auto"/>
        <w:rPr>
          <w:rFonts w:eastAsia="Calibri" w:cs="Times New Roman"/>
          <w:szCs w:val="24"/>
          <w:lang w:val="en-US"/>
        </w:rPr>
      </w:pPr>
      <w:r w:rsidRPr="00E03178">
        <w:rPr>
          <w:rFonts w:eastAsia="Calibri" w:cs="Times New Roman"/>
          <w:szCs w:val="24"/>
          <w:lang w:val="en-US"/>
        </w:rPr>
        <w:t>keywords:</w:t>
      </w:r>
    </w:p>
    <w:p w14:paraId="3A9E9876" w14:textId="0CF7A559" w:rsidR="00AB0F96" w:rsidRPr="00E03178" w:rsidRDefault="00F11BF1" w:rsidP="00E03178">
      <w:pPr>
        <w:spacing w:line="240" w:lineRule="auto"/>
        <w:rPr>
          <w:rFonts w:eastAsia="Times New Roman" w:cs="Times New Roman"/>
          <w:szCs w:val="24"/>
          <w:lang w:val="en-US"/>
        </w:rPr>
      </w:pPr>
      <w:r w:rsidRPr="00E03178">
        <w:rPr>
          <w:rFonts w:eastAsia="Calibri" w:cs="Times New Roman"/>
          <w:szCs w:val="24"/>
          <w:lang w:val="en-US"/>
        </w:rPr>
        <w:t>abstract:</w:t>
      </w:r>
      <w:r w:rsidR="00E03178">
        <w:rPr>
          <w:rFonts w:eastAsia="Calibri" w:cs="Times New Roman"/>
          <w:szCs w:val="24"/>
          <w:lang w:val="en-US"/>
        </w:rPr>
        <w:t xml:space="preserve"> </w:t>
      </w:r>
      <w:r w:rsidR="00BC21EA" w:rsidRPr="00E03178">
        <w:rPr>
          <w:rFonts w:eastAsia="Times New Roman" w:cs="Times New Roman"/>
          <w:szCs w:val="24"/>
          <w:lang w:val="en-US"/>
        </w:rPr>
        <w:t xml:space="preserve">In preparation for an upcoming exhibition featuring preparatory works </w:t>
      </w:r>
      <w:r w:rsidR="00E86122" w:rsidRPr="00E03178">
        <w:rPr>
          <w:rFonts w:eastAsia="Times New Roman" w:cs="Times New Roman"/>
          <w:szCs w:val="24"/>
          <w:lang w:val="en-US"/>
        </w:rPr>
        <w:t xml:space="preserve">by </w:t>
      </w:r>
      <w:r w:rsidR="00BC21EA" w:rsidRPr="00E03178">
        <w:rPr>
          <w:rFonts w:eastAsia="Times New Roman" w:cs="Times New Roman"/>
          <w:szCs w:val="24"/>
          <w:lang w:val="en-US"/>
        </w:rPr>
        <w:t>Edwin Austin Abbey (1852</w:t>
      </w:r>
      <w:r w:rsidR="00B1763F" w:rsidRPr="00E03178">
        <w:rPr>
          <w:rFonts w:eastAsia="Times New Roman" w:cs="Times New Roman"/>
          <w:szCs w:val="24"/>
          <w:lang w:val="en-US"/>
        </w:rPr>
        <w:t>–</w:t>
      </w:r>
      <w:r w:rsidR="00BC21EA" w:rsidRPr="00E03178">
        <w:rPr>
          <w:rFonts w:eastAsia="Times New Roman" w:cs="Times New Roman"/>
          <w:szCs w:val="24"/>
          <w:lang w:val="en-US"/>
        </w:rPr>
        <w:t>1911)</w:t>
      </w:r>
      <w:r w:rsidR="00E86122" w:rsidRPr="00E03178">
        <w:rPr>
          <w:rFonts w:eastAsia="Times New Roman" w:cs="Times New Roman"/>
          <w:szCs w:val="24"/>
          <w:lang w:val="en-US"/>
        </w:rPr>
        <w:t xml:space="preserve"> for major mural commissions</w:t>
      </w:r>
      <w:r w:rsidR="00BC21EA" w:rsidRPr="00E03178">
        <w:rPr>
          <w:rFonts w:eastAsia="Times New Roman" w:cs="Times New Roman"/>
          <w:szCs w:val="24"/>
          <w:lang w:val="en-US"/>
        </w:rPr>
        <w:t>, conservators at the Yale University Art Gallery treated a 12</w:t>
      </w:r>
      <w:r w:rsidR="00E03178">
        <w:rPr>
          <w:rFonts w:eastAsia="Times New Roman" w:cs="Times New Roman"/>
          <w:szCs w:val="24"/>
          <w:lang w:val="en-US"/>
        </w:rPr>
        <w:t>-</w:t>
      </w:r>
      <w:r w:rsidR="00BC21EA" w:rsidRPr="00E03178">
        <w:rPr>
          <w:rFonts w:eastAsia="Times New Roman" w:cs="Times New Roman"/>
          <w:szCs w:val="24"/>
          <w:lang w:val="en-US"/>
        </w:rPr>
        <w:t xml:space="preserve">foot diameter study for Abbey’s ceiling mural </w:t>
      </w:r>
      <w:r w:rsidR="00BC21EA" w:rsidRPr="00E03178">
        <w:rPr>
          <w:rFonts w:eastAsia="Times New Roman" w:cs="Times New Roman"/>
          <w:i/>
          <w:szCs w:val="24"/>
          <w:lang w:val="en-US"/>
        </w:rPr>
        <w:t xml:space="preserve">The Passage of the Hours </w:t>
      </w:r>
      <w:r w:rsidR="00BC21EA" w:rsidRPr="00E03178">
        <w:rPr>
          <w:rFonts w:eastAsia="Times New Roman" w:cs="Times New Roman"/>
          <w:szCs w:val="24"/>
          <w:lang w:val="en-US"/>
        </w:rPr>
        <w:t>(1904</w:t>
      </w:r>
      <w:r w:rsidR="00B1763F" w:rsidRPr="00E03178">
        <w:rPr>
          <w:rFonts w:eastAsia="Times New Roman" w:cs="Times New Roman"/>
          <w:szCs w:val="24"/>
          <w:lang w:val="en-US"/>
        </w:rPr>
        <w:t>–</w:t>
      </w:r>
      <w:r w:rsidR="00BC21EA" w:rsidRPr="00E03178">
        <w:rPr>
          <w:rFonts w:eastAsia="Times New Roman" w:cs="Times New Roman"/>
          <w:szCs w:val="24"/>
          <w:lang w:val="en-US"/>
        </w:rPr>
        <w:t xml:space="preserve">11). The unvarnished, matte surface of </w:t>
      </w:r>
      <w:r w:rsidR="00BC21EA" w:rsidRPr="00E03178">
        <w:rPr>
          <w:rFonts w:eastAsia="Times New Roman" w:cs="Times New Roman"/>
          <w:i/>
          <w:szCs w:val="24"/>
          <w:lang w:val="en-US"/>
        </w:rPr>
        <w:t>The Hours</w:t>
      </w:r>
      <w:r w:rsidR="00BC21EA" w:rsidRPr="00E03178">
        <w:rPr>
          <w:rFonts w:eastAsia="Times New Roman" w:cs="Times New Roman"/>
          <w:szCs w:val="24"/>
          <w:lang w:val="en-US"/>
        </w:rPr>
        <w:t xml:space="preserve"> </w:t>
      </w:r>
      <w:r w:rsidR="00CB4368" w:rsidRPr="00E03178">
        <w:rPr>
          <w:rFonts w:eastAsia="Times New Roman" w:cs="Times New Roman"/>
          <w:szCs w:val="24"/>
          <w:lang w:val="en-US"/>
        </w:rPr>
        <w:t>is well</w:t>
      </w:r>
      <w:r w:rsidR="008569A8" w:rsidRPr="00E03178">
        <w:rPr>
          <w:rFonts w:eastAsia="Times New Roman" w:cs="Times New Roman"/>
          <w:szCs w:val="24"/>
          <w:lang w:val="en-US"/>
        </w:rPr>
        <w:t xml:space="preserve"> </w:t>
      </w:r>
      <w:r w:rsidR="00BC21EA" w:rsidRPr="00E03178">
        <w:rPr>
          <w:rFonts w:eastAsia="Times New Roman" w:cs="Times New Roman"/>
          <w:szCs w:val="24"/>
          <w:lang w:val="en-US"/>
        </w:rPr>
        <w:t xml:space="preserve">preserved, but improper storage in the early </w:t>
      </w:r>
      <w:r w:rsidR="00B1763F" w:rsidRPr="00E03178">
        <w:rPr>
          <w:rFonts w:eastAsia="Times New Roman" w:cs="Times New Roman"/>
          <w:szCs w:val="24"/>
          <w:lang w:val="en-US"/>
        </w:rPr>
        <w:t>twentieth</w:t>
      </w:r>
      <w:r w:rsidR="00BC21EA" w:rsidRPr="00E03178">
        <w:rPr>
          <w:rFonts w:eastAsia="Times New Roman" w:cs="Times New Roman"/>
          <w:szCs w:val="24"/>
          <w:lang w:val="en-US"/>
        </w:rPr>
        <w:t xml:space="preserve"> century caused structural damages to the canvas, including undulating deformations </w:t>
      </w:r>
      <w:r w:rsidR="00CB4368" w:rsidRPr="00E03178">
        <w:rPr>
          <w:rFonts w:eastAsia="Times New Roman" w:cs="Times New Roman"/>
          <w:szCs w:val="24"/>
          <w:lang w:val="en-US"/>
        </w:rPr>
        <w:t xml:space="preserve">and </w:t>
      </w:r>
      <w:r w:rsidR="00BC21EA" w:rsidRPr="00E03178">
        <w:rPr>
          <w:rFonts w:eastAsia="Times New Roman" w:cs="Times New Roman"/>
          <w:szCs w:val="24"/>
          <w:lang w:val="en-US"/>
        </w:rPr>
        <w:t>sharp creases. This case study describes a series of innovative solutions to challenges presented by the structural treatment of this painting, which will travel internationally. A 14</w:t>
      </w:r>
      <w:r w:rsidR="00E03178">
        <w:rPr>
          <w:rFonts w:eastAsia="Times New Roman" w:cs="Times New Roman"/>
          <w:szCs w:val="24"/>
          <w:lang w:val="en-US"/>
        </w:rPr>
        <w:t>-</w:t>
      </w:r>
      <w:r w:rsidR="00BC21EA" w:rsidRPr="00E03178">
        <w:rPr>
          <w:rFonts w:eastAsia="Times New Roman" w:cs="Times New Roman"/>
          <w:szCs w:val="24"/>
          <w:lang w:val="en-US"/>
        </w:rPr>
        <w:t xml:space="preserve">foot round aluminum working strainer was fabricated to help conservators resolve canvas deformations under tension. The painting was loomed temporarily onto this strainer </w:t>
      </w:r>
      <w:r w:rsidR="00CB4368" w:rsidRPr="00E03178">
        <w:rPr>
          <w:rFonts w:eastAsia="Times New Roman" w:cs="Times New Roman"/>
          <w:szCs w:val="24"/>
          <w:lang w:val="en-US"/>
        </w:rPr>
        <w:t>using</w:t>
      </w:r>
      <w:r w:rsidR="00BC21EA" w:rsidRPr="00E03178">
        <w:rPr>
          <w:rFonts w:eastAsia="Times New Roman" w:cs="Times New Roman"/>
          <w:szCs w:val="24"/>
          <w:lang w:val="en-US"/>
        </w:rPr>
        <w:t xml:space="preserve"> Velcro</w:t>
      </w:r>
      <w:r w:rsidR="00CB4368" w:rsidRPr="00E03178">
        <w:rPr>
          <w:rFonts w:eastAsia="Times New Roman" w:cs="Times New Roman"/>
          <w:szCs w:val="24"/>
          <w:lang w:val="en-US"/>
        </w:rPr>
        <w:t xml:space="preserve"> attachments</w:t>
      </w:r>
      <w:r w:rsidR="00BC21EA" w:rsidRPr="00E03178">
        <w:rPr>
          <w:rFonts w:eastAsia="Times New Roman" w:cs="Times New Roman"/>
          <w:szCs w:val="24"/>
          <w:lang w:val="en-US"/>
        </w:rPr>
        <w:t>. Once on the working st</w:t>
      </w:r>
      <w:r w:rsidR="008569A8" w:rsidRPr="00E03178">
        <w:rPr>
          <w:rFonts w:eastAsia="Times New Roman" w:cs="Times New Roman"/>
          <w:szCs w:val="24"/>
          <w:lang w:val="en-US"/>
        </w:rPr>
        <w:t>r</w:t>
      </w:r>
      <w:r w:rsidR="00BC21EA" w:rsidRPr="00E03178">
        <w:rPr>
          <w:rFonts w:eastAsia="Times New Roman" w:cs="Times New Roman"/>
          <w:szCs w:val="24"/>
          <w:lang w:val="en-US"/>
        </w:rPr>
        <w:t xml:space="preserve">ainer, structural damages and deformations were addressed vertically, providing access to both the recto and verso with minimal handling. </w:t>
      </w:r>
      <w:r w:rsidR="00CB4368" w:rsidRPr="00E03178">
        <w:rPr>
          <w:rFonts w:eastAsia="Times New Roman" w:cs="Times New Roman"/>
          <w:szCs w:val="24"/>
          <w:lang w:val="en-US"/>
        </w:rPr>
        <w:t>T</w:t>
      </w:r>
      <w:r w:rsidR="00BC21EA" w:rsidRPr="00E03178">
        <w:rPr>
          <w:rFonts w:eastAsia="Times New Roman" w:cs="Times New Roman"/>
          <w:szCs w:val="24"/>
          <w:lang w:val="en-US"/>
        </w:rPr>
        <w:t xml:space="preserve">he painting </w:t>
      </w:r>
      <w:r w:rsidR="00CB4368" w:rsidRPr="00E03178">
        <w:rPr>
          <w:rFonts w:eastAsia="Times New Roman" w:cs="Times New Roman"/>
          <w:szCs w:val="24"/>
          <w:lang w:val="en-US"/>
        </w:rPr>
        <w:t xml:space="preserve">has been </w:t>
      </w:r>
      <w:r w:rsidR="00BC21EA" w:rsidRPr="00E03178">
        <w:rPr>
          <w:rFonts w:eastAsia="Times New Roman" w:cs="Times New Roman"/>
          <w:szCs w:val="24"/>
          <w:lang w:val="en-US"/>
        </w:rPr>
        <w:t>reunited with its original stretcher, itself a collapsible design that disassemble</w:t>
      </w:r>
      <w:r w:rsidR="00CB4368" w:rsidRPr="00E03178">
        <w:rPr>
          <w:rFonts w:eastAsia="Times New Roman" w:cs="Times New Roman"/>
          <w:szCs w:val="24"/>
          <w:lang w:val="en-US"/>
        </w:rPr>
        <w:t>s</w:t>
      </w:r>
      <w:r w:rsidR="00BC21EA" w:rsidRPr="00E03178">
        <w:rPr>
          <w:rFonts w:eastAsia="Times New Roman" w:cs="Times New Roman"/>
          <w:szCs w:val="24"/>
          <w:lang w:val="en-US"/>
        </w:rPr>
        <w:t xml:space="preserve"> into two loose-lined hemispheres for travel. A</w:t>
      </w:r>
      <w:r w:rsidR="00E51642" w:rsidRPr="00E03178">
        <w:rPr>
          <w:rFonts w:eastAsia="Times New Roman" w:cs="Times New Roman"/>
          <w:szCs w:val="24"/>
          <w:lang w:val="en-US"/>
        </w:rPr>
        <w:t xml:space="preserve"> segmented </w:t>
      </w:r>
      <w:r w:rsidR="00BC21EA" w:rsidRPr="00E03178">
        <w:rPr>
          <w:rFonts w:eastAsia="Times New Roman" w:cs="Times New Roman"/>
          <w:szCs w:val="24"/>
          <w:lang w:val="en-US"/>
        </w:rPr>
        <w:t>edge lining</w:t>
      </w:r>
      <w:r w:rsidR="00CB4368" w:rsidRPr="00E03178">
        <w:rPr>
          <w:rFonts w:eastAsia="Times New Roman" w:cs="Times New Roman"/>
          <w:szCs w:val="24"/>
          <w:lang w:val="en-US"/>
        </w:rPr>
        <w:t xml:space="preserve">, again using Velcro attachments, </w:t>
      </w:r>
      <w:r w:rsidR="00BC21EA" w:rsidRPr="00E03178">
        <w:rPr>
          <w:rFonts w:eastAsia="Times New Roman" w:cs="Times New Roman"/>
          <w:szCs w:val="24"/>
          <w:lang w:val="en-US"/>
        </w:rPr>
        <w:t>was designed to enable the painting to be efficiently and gently stretched at each venue, while adding little additional bulk to the fold</w:t>
      </w:r>
      <w:r w:rsidR="00B1763F" w:rsidRPr="00E03178">
        <w:rPr>
          <w:rFonts w:eastAsia="Times New Roman" w:cs="Times New Roman"/>
          <w:szCs w:val="24"/>
          <w:lang w:val="en-US"/>
        </w:rPr>
        <w:t>-</w:t>
      </w:r>
      <w:r w:rsidR="00BC21EA" w:rsidRPr="00E03178">
        <w:rPr>
          <w:rFonts w:eastAsia="Times New Roman" w:cs="Times New Roman"/>
          <w:szCs w:val="24"/>
          <w:lang w:val="en-US"/>
        </w:rPr>
        <w:t xml:space="preserve">over edges. </w:t>
      </w:r>
    </w:p>
    <w:p w14:paraId="680E62B9" w14:textId="5B2AE1EB" w:rsidR="00AB0F96" w:rsidRPr="00E03178" w:rsidRDefault="00AB0F96" w:rsidP="00E03178">
      <w:pPr>
        <w:spacing w:line="240" w:lineRule="auto"/>
        <w:rPr>
          <w:rFonts w:eastAsia="Times New Roman" w:cs="Times New Roman"/>
          <w:szCs w:val="24"/>
          <w:lang w:val="en-US"/>
        </w:rPr>
      </w:pPr>
      <w:proofErr w:type="spellStart"/>
      <w:r w:rsidRPr="00E03178">
        <w:rPr>
          <w:rFonts w:eastAsia="Calibri" w:cs="Times New Roman"/>
          <w:szCs w:val="24"/>
          <w:lang w:val="en-US"/>
        </w:rPr>
        <w:t>short_title</w:t>
      </w:r>
      <w:proofErr w:type="spellEnd"/>
      <w:r w:rsidRPr="00E03178">
        <w:rPr>
          <w:rFonts w:eastAsia="Calibri" w:cs="Times New Roman"/>
          <w:szCs w:val="24"/>
          <w:lang w:val="en-US"/>
        </w:rPr>
        <w:t>:</w:t>
      </w:r>
      <w:r w:rsidR="003E766B" w:rsidRPr="00E03178">
        <w:rPr>
          <w:rFonts w:eastAsia="Calibri" w:cs="Times New Roman"/>
          <w:szCs w:val="24"/>
          <w:lang w:val="en-US"/>
        </w:rPr>
        <w:t xml:space="preserve"> </w:t>
      </w:r>
      <w:r w:rsidRPr="00E03178">
        <w:rPr>
          <w:rFonts w:eastAsia="Times New Roman" w:cs="Times New Roman"/>
          <w:bCs/>
          <w:szCs w:val="24"/>
          <w:lang w:val="en-US"/>
        </w:rPr>
        <w:t>Working Around *The Hours*</w:t>
      </w:r>
    </w:p>
    <w:p w14:paraId="00000005" w14:textId="77777777" w:rsidR="00114772" w:rsidRPr="00742003" w:rsidRDefault="00114772" w:rsidP="00AB0F96">
      <w:pPr>
        <w:spacing w:after="160"/>
        <w:rPr>
          <w:rFonts w:eastAsia="Times New Roman" w:cs="Times New Roman"/>
          <w:szCs w:val="24"/>
          <w:lang w:val="en-US"/>
        </w:rPr>
      </w:pPr>
    </w:p>
    <w:p w14:paraId="2A7F34D3" w14:textId="0E998003" w:rsidR="003438BD" w:rsidRPr="00742003" w:rsidRDefault="00AE289C" w:rsidP="003438BD">
      <w:pPr>
        <w:pStyle w:val="Heading1"/>
        <w:rPr>
          <w:lang w:val="en-US"/>
        </w:rPr>
      </w:pPr>
      <w:r w:rsidRPr="00111627">
        <w:rPr>
          <w:b w:val="0"/>
          <w:bCs w:val="0"/>
          <w:highlight w:val="yellow"/>
        </w:rPr>
        <w:t>&lt;A-head&gt;</w:t>
      </w:r>
      <w:r>
        <w:rPr>
          <w:b w:val="0"/>
          <w:bCs w:val="0"/>
        </w:rPr>
        <w:t xml:space="preserve"> </w:t>
      </w:r>
      <w:r w:rsidR="00BC21EA" w:rsidRPr="00742003">
        <w:rPr>
          <w:lang w:val="en-US"/>
        </w:rPr>
        <w:t>Introduction</w:t>
      </w:r>
    </w:p>
    <w:p w14:paraId="2429BBF4" w14:textId="282E81E4" w:rsidR="003E766B" w:rsidRDefault="00BC21EA" w:rsidP="003438BD">
      <w:pPr>
        <w:rPr>
          <w:lang w:val="en-US"/>
        </w:rPr>
      </w:pPr>
      <w:r w:rsidRPr="00742003">
        <w:rPr>
          <w:lang w:val="en-US"/>
        </w:rPr>
        <w:t>Painted between 1904</w:t>
      </w:r>
      <w:r w:rsidR="00B1763F">
        <w:rPr>
          <w:lang w:val="en-US"/>
        </w:rPr>
        <w:t xml:space="preserve"> and </w:t>
      </w:r>
      <w:r w:rsidRPr="00742003">
        <w:rPr>
          <w:lang w:val="en-US"/>
        </w:rPr>
        <w:t>1911 by the American artist Edwin Austin Abbey (1852</w:t>
      </w:r>
      <w:r w:rsidR="00B1763F">
        <w:rPr>
          <w:lang w:val="en-US"/>
        </w:rPr>
        <w:t>–</w:t>
      </w:r>
      <w:r w:rsidRPr="00742003">
        <w:rPr>
          <w:lang w:val="en-US"/>
        </w:rPr>
        <w:t xml:space="preserve">1911), </w:t>
      </w:r>
      <w:r w:rsidRPr="00742003">
        <w:rPr>
          <w:i/>
          <w:lang w:val="en-US"/>
        </w:rPr>
        <w:t xml:space="preserve">Cartoon for </w:t>
      </w:r>
      <w:r w:rsidR="00B1763F">
        <w:rPr>
          <w:i/>
          <w:lang w:val="en-US"/>
        </w:rPr>
        <w:t>t</w:t>
      </w:r>
      <w:r w:rsidRPr="00742003">
        <w:rPr>
          <w:i/>
          <w:lang w:val="en-US"/>
        </w:rPr>
        <w:t xml:space="preserve">he Passage of the Hours </w:t>
      </w:r>
      <w:r w:rsidRPr="00742003">
        <w:rPr>
          <w:lang w:val="en-US"/>
        </w:rPr>
        <w:t xml:space="preserve">(henceforth referred to as </w:t>
      </w:r>
      <w:r w:rsidRPr="00742003">
        <w:rPr>
          <w:i/>
          <w:lang w:val="en-US"/>
        </w:rPr>
        <w:t>The Hours</w:t>
      </w:r>
      <w:r w:rsidRPr="00742003">
        <w:rPr>
          <w:lang w:val="en-US"/>
        </w:rPr>
        <w:t>)</w:t>
      </w:r>
      <w:r w:rsidRPr="00742003">
        <w:rPr>
          <w:i/>
          <w:lang w:val="en-US"/>
        </w:rPr>
        <w:t xml:space="preserve"> </w:t>
      </w:r>
      <w:r w:rsidRPr="00742003">
        <w:rPr>
          <w:lang w:val="en-US"/>
        </w:rPr>
        <w:t>is a 12</w:t>
      </w:r>
      <w:r w:rsidR="00B1763F">
        <w:rPr>
          <w:lang w:val="en-US"/>
        </w:rPr>
        <w:t xml:space="preserve"> foot </w:t>
      </w:r>
      <w:r w:rsidRPr="00742003">
        <w:rPr>
          <w:lang w:val="en-US"/>
        </w:rPr>
        <w:t>6</w:t>
      </w:r>
      <w:r w:rsidR="00B1763F">
        <w:rPr>
          <w:lang w:val="en-US"/>
        </w:rPr>
        <w:t xml:space="preserve"> inch</w:t>
      </w:r>
      <w:r w:rsidRPr="00742003">
        <w:rPr>
          <w:lang w:val="en-US"/>
        </w:rPr>
        <w:t xml:space="preserve"> diameter painting in the collection of the Yale University Art Gallery (YUAG) (</w:t>
      </w:r>
      <w:hyperlink r:id="rId8" w:history="1">
        <w:r w:rsidR="00FE500D" w:rsidRPr="00E03178">
          <w:rPr>
            <w:rStyle w:val="Hyperlink"/>
            <w:b/>
            <w:bCs/>
            <w:highlight w:val="yellow"/>
            <w:lang w:val="en-US"/>
          </w:rPr>
          <w:t>fi</w:t>
        </w:r>
        <w:r w:rsidR="00E03178" w:rsidRPr="00E03178">
          <w:rPr>
            <w:rStyle w:val="Hyperlink"/>
            <w:b/>
            <w:bCs/>
            <w:highlight w:val="yellow"/>
            <w:lang w:val="en-US"/>
          </w:rPr>
          <w:t>g.</w:t>
        </w:r>
        <w:r w:rsidR="00FE500D" w:rsidRPr="00E03178">
          <w:rPr>
            <w:rStyle w:val="Hyperlink"/>
            <w:b/>
            <w:bCs/>
            <w:highlight w:val="yellow"/>
            <w:lang w:val="en-US"/>
          </w:rPr>
          <w:t xml:space="preserve"> 24.</w:t>
        </w:r>
        <w:r w:rsidRPr="00E03178">
          <w:rPr>
            <w:rStyle w:val="Hyperlink"/>
            <w:b/>
            <w:bCs/>
            <w:highlight w:val="yellow"/>
            <w:lang w:val="en-US"/>
          </w:rPr>
          <w:t>1</w:t>
        </w:r>
      </w:hyperlink>
      <w:r w:rsidRPr="00742003">
        <w:rPr>
          <w:lang w:val="en-US"/>
        </w:rPr>
        <w:t>).</w:t>
      </w:r>
      <w:r w:rsidR="003E766B">
        <w:rPr>
          <w:lang w:val="en-US"/>
        </w:rPr>
        <w:t xml:space="preserve"> </w:t>
      </w:r>
      <w:r w:rsidRPr="00742003">
        <w:rPr>
          <w:lang w:val="en-US"/>
        </w:rPr>
        <w:lastRenderedPageBreak/>
        <w:t>Created as a half-scale study for a</w:t>
      </w:r>
      <w:r w:rsidR="0031256A" w:rsidRPr="00742003">
        <w:rPr>
          <w:lang w:val="en-US"/>
        </w:rPr>
        <w:t xml:space="preserve"> 24</w:t>
      </w:r>
      <w:r w:rsidR="00E03178">
        <w:rPr>
          <w:lang w:val="en-US"/>
        </w:rPr>
        <w:t>-</w:t>
      </w:r>
      <w:r w:rsidR="0031256A" w:rsidRPr="00742003">
        <w:rPr>
          <w:lang w:val="en-US"/>
        </w:rPr>
        <w:t xml:space="preserve">foot </w:t>
      </w:r>
      <w:r w:rsidRPr="00742003">
        <w:rPr>
          <w:lang w:val="en-US"/>
        </w:rPr>
        <w:t xml:space="preserve">ceiling painting in the Pennsylvania State Capitol </w:t>
      </w:r>
      <w:r w:rsidR="00DF585E">
        <w:rPr>
          <w:lang w:val="en-US"/>
        </w:rPr>
        <w:t>b</w:t>
      </w:r>
      <w:r w:rsidRPr="00742003">
        <w:rPr>
          <w:lang w:val="en-US"/>
        </w:rPr>
        <w:t xml:space="preserve">uilding, this work will feature prominently in an upcoming exhibition of Abbey’s preparatory studies for murals in American public buildings during the Gilded Age, a period referred to by artists of the time as </w:t>
      </w:r>
      <w:r w:rsidR="00175BD5">
        <w:rPr>
          <w:lang w:val="en-US"/>
        </w:rPr>
        <w:t>t</w:t>
      </w:r>
      <w:r w:rsidRPr="00742003">
        <w:rPr>
          <w:lang w:val="en-US"/>
        </w:rPr>
        <w:t xml:space="preserve">he American Renaissance. Opening at YUAG in the fall of 2024 and traveling to </w:t>
      </w:r>
      <w:r w:rsidR="00175BD5">
        <w:rPr>
          <w:lang w:val="en-US"/>
        </w:rPr>
        <w:t>t</w:t>
      </w:r>
      <w:r w:rsidRPr="00742003">
        <w:rPr>
          <w:lang w:val="en-US"/>
        </w:rPr>
        <w:t>he National Gallery, London</w:t>
      </w:r>
      <w:r w:rsidR="00DF585E">
        <w:rPr>
          <w:lang w:val="en-US"/>
        </w:rPr>
        <w:t>,</w:t>
      </w:r>
      <w:r w:rsidRPr="00742003">
        <w:rPr>
          <w:lang w:val="en-US"/>
        </w:rPr>
        <w:t xml:space="preserve"> the following spring, this exhibition led conservators to devise unique solutions for the structural treatment, transport, and display of </w:t>
      </w:r>
      <w:r w:rsidRPr="00742003">
        <w:rPr>
          <w:i/>
          <w:lang w:val="en-US"/>
        </w:rPr>
        <w:t>The Hours</w:t>
      </w:r>
      <w:r w:rsidRPr="00742003">
        <w:rPr>
          <w:lang w:val="en-US"/>
        </w:rPr>
        <w:t xml:space="preserve">. These solutions included the fabrication of a </w:t>
      </w:r>
      <w:r w:rsidR="00E86122" w:rsidRPr="00742003">
        <w:rPr>
          <w:lang w:val="en-US"/>
        </w:rPr>
        <w:t xml:space="preserve">custom </w:t>
      </w:r>
      <w:r w:rsidRPr="00742003">
        <w:rPr>
          <w:lang w:val="en-US"/>
        </w:rPr>
        <w:t xml:space="preserve">aluminum working strainer, the use of Velcro hook and loop systems for stretching the painting to a temporary loom and its final strainer, the use of a silicone heating mat for attaching temporary looming strips, and the design of a segmented edge lining template using </w:t>
      </w:r>
      <w:r w:rsidR="00DF585E">
        <w:rPr>
          <w:lang w:val="en-US"/>
        </w:rPr>
        <w:t>computer-aided design (</w:t>
      </w:r>
      <w:r w:rsidRPr="00742003">
        <w:rPr>
          <w:lang w:val="en-US"/>
        </w:rPr>
        <w:t>CAD</w:t>
      </w:r>
      <w:r w:rsidR="00DF585E">
        <w:rPr>
          <w:lang w:val="en-US"/>
        </w:rPr>
        <w:t>)</w:t>
      </w:r>
      <w:r w:rsidRPr="00742003">
        <w:rPr>
          <w:lang w:val="en-US"/>
        </w:rPr>
        <w:t xml:space="preserve"> and </w:t>
      </w:r>
      <w:r w:rsidR="00DF585E" w:rsidRPr="00DF585E">
        <w:rPr>
          <w:lang w:val="en-US"/>
        </w:rPr>
        <w:t xml:space="preserve">computerized numerical control </w:t>
      </w:r>
      <w:r w:rsidR="00DF585E">
        <w:rPr>
          <w:lang w:val="en-US"/>
        </w:rPr>
        <w:t>(</w:t>
      </w:r>
      <w:r w:rsidRPr="00742003">
        <w:rPr>
          <w:lang w:val="en-US"/>
        </w:rPr>
        <w:t>CNC</w:t>
      </w:r>
      <w:r w:rsidR="00DF585E">
        <w:rPr>
          <w:lang w:val="en-US"/>
        </w:rPr>
        <w:t>)</w:t>
      </w:r>
      <w:r w:rsidRPr="00742003">
        <w:rPr>
          <w:lang w:val="en-US"/>
        </w:rPr>
        <w:t xml:space="preserve"> cutting technology. </w:t>
      </w:r>
      <w:r w:rsidR="003E766B">
        <w:rPr>
          <w:lang w:val="en-US"/>
        </w:rPr>
        <w:t xml:space="preserve"> </w:t>
      </w:r>
    </w:p>
    <w:p w14:paraId="4120929C" w14:textId="1CD73695" w:rsidR="003E766B" w:rsidRDefault="003E766B" w:rsidP="00742003">
      <w:pPr>
        <w:rPr>
          <w:lang w:val="en-US"/>
        </w:rPr>
      </w:pPr>
      <w:r>
        <w:rPr>
          <w:lang w:val="en-US"/>
        </w:rPr>
        <w:tab/>
      </w:r>
      <w:r w:rsidR="00BC21EA" w:rsidRPr="00742003">
        <w:rPr>
          <w:lang w:val="en-US"/>
        </w:rPr>
        <w:t xml:space="preserve">Although largely unknown today, Edwin Austin Abbey was one of the most prominent American painters working in British and American artistic circles at the turn of the twentieth century. </w:t>
      </w:r>
      <w:r w:rsidR="008569A8" w:rsidRPr="00742003">
        <w:rPr>
          <w:lang w:val="en-US"/>
        </w:rPr>
        <w:t>Having begun</w:t>
      </w:r>
      <w:r w:rsidR="00BC21EA" w:rsidRPr="00742003">
        <w:rPr>
          <w:lang w:val="en-US"/>
        </w:rPr>
        <w:t xml:space="preserve"> his career as </w:t>
      </w:r>
      <w:r w:rsidR="00A12049">
        <w:rPr>
          <w:lang w:val="en-US"/>
        </w:rPr>
        <w:t xml:space="preserve">an </w:t>
      </w:r>
      <w:r w:rsidR="00BC21EA" w:rsidRPr="00742003">
        <w:rPr>
          <w:lang w:val="en-US"/>
        </w:rPr>
        <w:t xml:space="preserve">illustrator in </w:t>
      </w:r>
      <w:r w:rsidR="00A12049">
        <w:rPr>
          <w:lang w:val="en-US"/>
        </w:rPr>
        <w:t xml:space="preserve">the publishing firm of Harper and Brothers </w:t>
      </w:r>
      <w:r w:rsidR="00BC21EA" w:rsidRPr="00742003">
        <w:rPr>
          <w:lang w:val="en-US"/>
        </w:rPr>
        <w:t>in New York City, Abbey adopted oil painting in 1889</w:t>
      </w:r>
      <w:r w:rsidR="00DF585E">
        <w:rPr>
          <w:lang w:val="en-US"/>
        </w:rPr>
        <w:t>,</w:t>
      </w:r>
      <w:r w:rsidR="00BC21EA" w:rsidRPr="00742003">
        <w:rPr>
          <w:lang w:val="en-US"/>
        </w:rPr>
        <w:t xml:space="preserve"> after moving permanently to England</w:t>
      </w:r>
      <w:r w:rsidR="00FE500D" w:rsidRPr="00742003">
        <w:rPr>
          <w:lang w:val="en-US"/>
        </w:rPr>
        <w:t xml:space="preserve"> (</w:t>
      </w:r>
      <w:r w:rsidR="00E03178">
        <w:rPr>
          <w:lang w:val="en-US"/>
        </w:rPr>
        <w:t>{</w:t>
      </w:r>
      <w:r w:rsidR="00FE500D" w:rsidRPr="00742003">
        <w:rPr>
          <w:lang w:val="en-US"/>
        </w:rPr>
        <w:t>{Lucas 1921|, 1:22–196}</w:t>
      </w:r>
      <w:r w:rsidR="00E03178">
        <w:rPr>
          <w:lang w:val="en-US"/>
        </w:rPr>
        <w:t>}</w:t>
      </w:r>
      <w:r w:rsidR="00FE500D" w:rsidRPr="00742003">
        <w:rPr>
          <w:lang w:val="en-US"/>
        </w:rPr>
        <w:t>)</w:t>
      </w:r>
      <w:r w:rsidR="00BC21EA" w:rsidRPr="00742003">
        <w:rPr>
          <w:lang w:val="en-US"/>
        </w:rPr>
        <w:t>.</w:t>
      </w:r>
      <w:r>
        <w:rPr>
          <w:lang w:val="en-US"/>
        </w:rPr>
        <w:t xml:space="preserve"> </w:t>
      </w:r>
      <w:r w:rsidR="00325734" w:rsidRPr="00742003">
        <w:rPr>
          <w:lang w:val="en-US"/>
        </w:rPr>
        <w:t xml:space="preserve">Over the next </w:t>
      </w:r>
      <w:r w:rsidR="00E03178">
        <w:rPr>
          <w:lang w:val="en-US"/>
        </w:rPr>
        <w:t>twenty</w:t>
      </w:r>
      <w:r w:rsidR="00325734" w:rsidRPr="00742003">
        <w:rPr>
          <w:lang w:val="en-US"/>
        </w:rPr>
        <w:t xml:space="preserve"> years, he exhibited several acclaimed paintings of Shakespearean subjects at the Royal Academy, eventually becoming an academician in 1898</w:t>
      </w:r>
      <w:r w:rsidR="00FE500D" w:rsidRPr="00742003">
        <w:rPr>
          <w:lang w:val="en-US"/>
        </w:rPr>
        <w:t xml:space="preserve"> ({</w:t>
      </w:r>
      <w:r w:rsidR="00E03178">
        <w:rPr>
          <w:lang w:val="en-US"/>
        </w:rPr>
        <w:t>{</w:t>
      </w:r>
      <w:r w:rsidR="00FE500D" w:rsidRPr="00742003">
        <w:rPr>
          <w:lang w:val="en-US"/>
        </w:rPr>
        <w:t>Lucas 1921|, 2:317}</w:t>
      </w:r>
      <w:r w:rsidR="00E03178">
        <w:rPr>
          <w:lang w:val="en-US"/>
        </w:rPr>
        <w:t>}</w:t>
      </w:r>
      <w:r w:rsidR="00FE500D" w:rsidRPr="00742003">
        <w:rPr>
          <w:lang w:val="en-US"/>
        </w:rPr>
        <w:t>)</w:t>
      </w:r>
      <w:r w:rsidR="00325734" w:rsidRPr="00742003">
        <w:rPr>
          <w:lang w:val="en-US"/>
        </w:rPr>
        <w:t xml:space="preserve">. Like many painters of the time, Abbey also </w:t>
      </w:r>
      <w:r w:rsidR="00153494">
        <w:rPr>
          <w:lang w:val="en-US"/>
        </w:rPr>
        <w:t>possessed</w:t>
      </w:r>
      <w:r w:rsidR="00153494" w:rsidRPr="00742003">
        <w:rPr>
          <w:lang w:val="en-US"/>
        </w:rPr>
        <w:t xml:space="preserve"> </w:t>
      </w:r>
      <w:r w:rsidR="00325734" w:rsidRPr="00742003">
        <w:rPr>
          <w:lang w:val="en-US"/>
        </w:rPr>
        <w:t xml:space="preserve">a keen interest in mural painting and completed several commissions for British and American public buildings, his most famous being </w:t>
      </w:r>
      <w:r w:rsidR="00325734" w:rsidRPr="00742003">
        <w:rPr>
          <w:i/>
          <w:lang w:val="en-US"/>
        </w:rPr>
        <w:t>The Quest and Achievement of the Holy Grail</w:t>
      </w:r>
      <w:r w:rsidR="00DF585E" w:rsidRPr="00175BD5">
        <w:rPr>
          <w:iCs/>
          <w:lang w:val="en-US"/>
        </w:rPr>
        <w:t>,</w:t>
      </w:r>
      <w:r w:rsidR="00325734" w:rsidRPr="00742003">
        <w:rPr>
          <w:lang w:val="en-US"/>
        </w:rPr>
        <w:t xml:space="preserve"> </w:t>
      </w:r>
      <w:r w:rsidR="00E03178">
        <w:rPr>
          <w:lang w:val="en-US"/>
        </w:rPr>
        <w:t xml:space="preserve">held </w:t>
      </w:r>
      <w:r w:rsidR="00325734" w:rsidRPr="00742003">
        <w:rPr>
          <w:lang w:val="en-US"/>
        </w:rPr>
        <w:t>in the Boston Public Library.</w:t>
      </w:r>
      <w:r>
        <w:rPr>
          <w:lang w:val="en-US"/>
        </w:rPr>
        <w:t xml:space="preserve">  </w:t>
      </w:r>
    </w:p>
    <w:p w14:paraId="0D29A7CB" w14:textId="6FEB826F" w:rsidR="00325734" w:rsidRDefault="003E766B" w:rsidP="00742003">
      <w:pPr>
        <w:rPr>
          <w:lang w:val="en-US"/>
        </w:rPr>
      </w:pPr>
      <w:r>
        <w:rPr>
          <w:lang w:val="en-US"/>
        </w:rPr>
        <w:tab/>
      </w:r>
      <w:r w:rsidR="00325734" w:rsidRPr="00742003">
        <w:rPr>
          <w:lang w:val="en-US"/>
        </w:rPr>
        <w:t>An essential component of Abbey’s artistic process was the creation of hundreds of preparatory studies for each mural or easel composition, many of which are now part of the Edwin Austin Abbey Memorial Collection at YUAG.</w:t>
      </w:r>
      <w:r w:rsidR="00325734" w:rsidRPr="00742003">
        <w:rPr>
          <w:vertAlign w:val="superscript"/>
          <w:lang w:val="en-US"/>
        </w:rPr>
        <w:endnoteReference w:id="1"/>
      </w:r>
      <w:r w:rsidR="00325734" w:rsidRPr="00742003">
        <w:rPr>
          <w:lang w:val="en-US"/>
        </w:rPr>
        <w:t xml:space="preserve"> Certainly one of Abbey’s largest studies, </w:t>
      </w:r>
      <w:r w:rsidR="00325734" w:rsidRPr="00742003">
        <w:rPr>
          <w:i/>
          <w:lang w:val="en-US"/>
        </w:rPr>
        <w:t xml:space="preserve">The Hours </w:t>
      </w:r>
      <w:r w:rsidR="00325734" w:rsidRPr="00742003">
        <w:rPr>
          <w:lang w:val="en-US"/>
        </w:rPr>
        <w:t>may also be one of his most ambitious and visually striking preparatory works.</w:t>
      </w:r>
      <w:r w:rsidR="00325734" w:rsidRPr="00742003">
        <w:rPr>
          <w:i/>
          <w:lang w:val="en-US"/>
        </w:rPr>
        <w:t xml:space="preserve"> </w:t>
      </w:r>
      <w:r w:rsidR="00325734" w:rsidRPr="00742003">
        <w:rPr>
          <w:lang w:val="en-US"/>
        </w:rPr>
        <w:t>The painting was created as a half-scale study for a 24</w:t>
      </w:r>
      <w:r w:rsidR="00E03178">
        <w:rPr>
          <w:lang w:val="en-US"/>
        </w:rPr>
        <w:t>-</w:t>
      </w:r>
      <w:r w:rsidR="00325734" w:rsidRPr="00742003">
        <w:rPr>
          <w:lang w:val="en-US"/>
        </w:rPr>
        <w:t>foot ceiling painting currently in</w:t>
      </w:r>
      <w:r w:rsidR="00DF585E">
        <w:rPr>
          <w:lang w:val="en-US"/>
        </w:rPr>
        <w:t xml:space="preserve"> </w:t>
      </w:r>
      <w:r w:rsidR="00325734" w:rsidRPr="00742003">
        <w:rPr>
          <w:lang w:val="en-US"/>
        </w:rPr>
        <w:t xml:space="preserve">situ in the House of Representatives Chamber of the Pennsylvania State Capitol building in Harrisburg. In a composition that Abbey described as “one of the most successful designs I have ever made,” the painting depicts </w:t>
      </w:r>
      <w:r w:rsidR="00E03178">
        <w:rPr>
          <w:lang w:val="en-US"/>
        </w:rPr>
        <w:t>twenty-four</w:t>
      </w:r>
      <w:r w:rsidR="00325734" w:rsidRPr="00742003">
        <w:rPr>
          <w:lang w:val="en-US"/>
        </w:rPr>
        <w:t xml:space="preserve"> women, personifications of the </w:t>
      </w:r>
      <w:r w:rsidR="00DF585E">
        <w:rPr>
          <w:lang w:val="en-US"/>
        </w:rPr>
        <w:t>h</w:t>
      </w:r>
      <w:r w:rsidR="00325734" w:rsidRPr="00742003">
        <w:rPr>
          <w:lang w:val="en-US"/>
        </w:rPr>
        <w:t xml:space="preserve">ours, moving around the perimeter of a celestial sphere filled with </w:t>
      </w:r>
      <w:r w:rsidR="00E03178">
        <w:rPr>
          <w:lang w:val="en-US"/>
        </w:rPr>
        <w:t>forty-eight</w:t>
      </w:r>
      <w:r w:rsidR="00325734" w:rsidRPr="00742003">
        <w:rPr>
          <w:lang w:val="en-US"/>
        </w:rPr>
        <w:t xml:space="preserve"> constellations of the northern hemisphere</w:t>
      </w:r>
      <w:r w:rsidR="001531D1">
        <w:rPr>
          <w:lang w:val="en-US"/>
        </w:rPr>
        <w:t xml:space="preserve"> ({</w:t>
      </w:r>
      <w:r w:rsidR="00E03178">
        <w:rPr>
          <w:lang w:val="en-US"/>
        </w:rPr>
        <w:t>{</w:t>
      </w:r>
      <w:r w:rsidR="001531D1">
        <w:rPr>
          <w:lang w:val="en-US"/>
        </w:rPr>
        <w:t>Lucas 1921</w:t>
      </w:r>
      <w:r w:rsidR="004125EA">
        <w:rPr>
          <w:lang w:val="en-US"/>
        </w:rPr>
        <w:t>|</w:t>
      </w:r>
      <w:r w:rsidR="001531D1">
        <w:rPr>
          <w:lang w:val="en-US"/>
        </w:rPr>
        <w:t>,</w:t>
      </w:r>
      <w:r w:rsidR="004125EA">
        <w:rPr>
          <w:lang w:val="en-US"/>
        </w:rPr>
        <w:t xml:space="preserve"> </w:t>
      </w:r>
      <w:r w:rsidR="001531D1">
        <w:rPr>
          <w:lang w:val="en-US"/>
        </w:rPr>
        <w:t>2:436}</w:t>
      </w:r>
      <w:r w:rsidR="00E03178">
        <w:rPr>
          <w:lang w:val="en-US"/>
        </w:rPr>
        <w:t>}</w:t>
      </w:r>
      <w:r w:rsidR="001531D1">
        <w:rPr>
          <w:lang w:val="en-US"/>
        </w:rPr>
        <w:t>)</w:t>
      </w:r>
      <w:r w:rsidR="00325734" w:rsidRPr="00742003">
        <w:rPr>
          <w:lang w:val="en-US"/>
        </w:rPr>
        <w:t xml:space="preserve">. Heavily influenced by one of </w:t>
      </w:r>
      <w:r w:rsidR="00DF585E">
        <w:rPr>
          <w:lang w:val="en-US"/>
        </w:rPr>
        <w:t xml:space="preserve">the </w:t>
      </w:r>
      <w:r w:rsidR="00DF585E" w:rsidRPr="00742003">
        <w:rPr>
          <w:lang w:val="en-US"/>
        </w:rPr>
        <w:t xml:space="preserve">star maps </w:t>
      </w:r>
      <w:r w:rsidR="00325734" w:rsidRPr="00742003">
        <w:rPr>
          <w:lang w:val="en-US"/>
        </w:rPr>
        <w:t>Peter Apian (1495</w:t>
      </w:r>
      <w:r w:rsidR="00FC4400" w:rsidRPr="00742003">
        <w:rPr>
          <w:lang w:val="en-US"/>
        </w:rPr>
        <w:t>–</w:t>
      </w:r>
      <w:r w:rsidR="00325734" w:rsidRPr="00742003">
        <w:rPr>
          <w:lang w:val="en-US"/>
        </w:rPr>
        <w:t xml:space="preserve">1552) published </w:t>
      </w:r>
      <w:r w:rsidR="00325734" w:rsidRPr="00742003">
        <w:rPr>
          <w:lang w:val="en-US"/>
        </w:rPr>
        <w:lastRenderedPageBreak/>
        <w:t xml:space="preserve">in his </w:t>
      </w:r>
      <w:proofErr w:type="spellStart"/>
      <w:r w:rsidR="00325734" w:rsidRPr="00742003">
        <w:rPr>
          <w:i/>
          <w:lang w:val="en-US"/>
        </w:rPr>
        <w:t>Astronomicum</w:t>
      </w:r>
      <w:proofErr w:type="spellEnd"/>
      <w:r w:rsidR="00325734" w:rsidRPr="00742003">
        <w:rPr>
          <w:i/>
          <w:lang w:val="en-US"/>
        </w:rPr>
        <w:t xml:space="preserve"> </w:t>
      </w:r>
      <w:proofErr w:type="spellStart"/>
      <w:r w:rsidR="00325734" w:rsidRPr="00742003">
        <w:rPr>
          <w:i/>
          <w:lang w:val="en-US"/>
        </w:rPr>
        <w:t>Caesareum</w:t>
      </w:r>
      <w:proofErr w:type="spellEnd"/>
      <w:r w:rsidR="00325734" w:rsidRPr="00742003">
        <w:rPr>
          <w:i/>
          <w:lang w:val="en-US"/>
        </w:rPr>
        <w:t xml:space="preserve">, </w:t>
      </w:r>
      <w:r w:rsidR="00325734" w:rsidRPr="00742003">
        <w:rPr>
          <w:lang w:val="en-US"/>
        </w:rPr>
        <w:t>the constellations are indicated with carefully</w:t>
      </w:r>
      <w:r w:rsidR="00DF585E">
        <w:rPr>
          <w:lang w:val="en-US"/>
        </w:rPr>
        <w:t xml:space="preserve"> </w:t>
      </w:r>
      <w:r w:rsidR="00325734" w:rsidRPr="00742003">
        <w:rPr>
          <w:lang w:val="en-US"/>
        </w:rPr>
        <w:t>placed mordant-gilded stars</w:t>
      </w:r>
      <w:r w:rsidR="00FC4400" w:rsidRPr="00742003">
        <w:rPr>
          <w:lang w:val="en-US"/>
        </w:rPr>
        <w:t xml:space="preserve"> ({</w:t>
      </w:r>
      <w:r w:rsidR="00E03178">
        <w:rPr>
          <w:lang w:val="en-US"/>
        </w:rPr>
        <w:t>{</w:t>
      </w:r>
      <w:r w:rsidR="00FC4400" w:rsidRPr="00742003">
        <w:rPr>
          <w:lang w:val="en-US"/>
        </w:rPr>
        <w:t>Ricci 2015|, 52}</w:t>
      </w:r>
      <w:r w:rsidR="00E03178">
        <w:rPr>
          <w:lang w:val="en-US"/>
        </w:rPr>
        <w:t>}</w:t>
      </w:r>
      <w:r w:rsidR="00FC4400" w:rsidRPr="00742003">
        <w:rPr>
          <w:lang w:val="en-US"/>
        </w:rPr>
        <w:t>)</w:t>
      </w:r>
      <w:r w:rsidR="00325734" w:rsidRPr="00742003">
        <w:rPr>
          <w:lang w:val="en-US"/>
        </w:rPr>
        <w:t>.</w:t>
      </w:r>
      <w:r>
        <w:rPr>
          <w:lang w:val="en-US"/>
        </w:rPr>
        <w:t xml:space="preserve"> </w:t>
      </w:r>
      <w:r w:rsidR="00325734" w:rsidRPr="00742003">
        <w:rPr>
          <w:lang w:val="en-US"/>
        </w:rPr>
        <w:t>With the sun passing from Virgo to Libra, the carefully balanced composition may reference the position of astronomical bodies around the fall equinox, when day and night are equal.</w:t>
      </w:r>
    </w:p>
    <w:p w14:paraId="26A73351" w14:textId="77777777" w:rsidR="003E766B" w:rsidRPr="003E766B" w:rsidRDefault="003E766B" w:rsidP="00742003"/>
    <w:p w14:paraId="0000000B" w14:textId="79AA9CE5" w:rsidR="00325734" w:rsidRPr="00742003" w:rsidRDefault="00AE289C" w:rsidP="003438BD">
      <w:pPr>
        <w:pStyle w:val="Heading1"/>
        <w:rPr>
          <w:lang w:val="en-US"/>
        </w:rPr>
      </w:pPr>
      <w:r w:rsidRPr="00111627">
        <w:rPr>
          <w:b w:val="0"/>
          <w:bCs w:val="0"/>
          <w:highlight w:val="yellow"/>
        </w:rPr>
        <w:t>&lt;A-head&gt;</w:t>
      </w:r>
      <w:r>
        <w:rPr>
          <w:b w:val="0"/>
          <w:bCs w:val="0"/>
        </w:rPr>
        <w:t xml:space="preserve"> </w:t>
      </w:r>
      <w:r w:rsidR="00325734" w:rsidRPr="00742003">
        <w:rPr>
          <w:lang w:val="en-US"/>
        </w:rPr>
        <w:t>Painting Technique and Condition</w:t>
      </w:r>
    </w:p>
    <w:p w14:paraId="67960071" w14:textId="7F78268A" w:rsidR="003E766B" w:rsidRDefault="00325734" w:rsidP="00742003">
      <w:pPr>
        <w:rPr>
          <w:lang w:val="en-US"/>
        </w:rPr>
      </w:pPr>
      <w:r w:rsidRPr="00742003">
        <w:rPr>
          <w:i/>
          <w:lang w:val="en-US"/>
        </w:rPr>
        <w:t xml:space="preserve">The Hours </w:t>
      </w:r>
      <w:r w:rsidRPr="00742003">
        <w:rPr>
          <w:lang w:val="en-US"/>
        </w:rPr>
        <w:t xml:space="preserve">was painted on </w:t>
      </w:r>
      <w:proofErr w:type="gramStart"/>
      <w:r w:rsidRPr="00742003">
        <w:rPr>
          <w:lang w:val="en-US"/>
        </w:rPr>
        <w:t>a fairly open</w:t>
      </w:r>
      <w:proofErr w:type="gramEnd"/>
      <w:r w:rsidRPr="00742003">
        <w:rPr>
          <w:lang w:val="en-US"/>
        </w:rPr>
        <w:t xml:space="preserve"> and evenly woven linen canvas (26 </w:t>
      </w:r>
      <w:r w:rsidR="00E03178">
        <w:rPr>
          <w:rFonts w:cs="Times New Roman"/>
          <w:lang w:val="en-US"/>
        </w:rPr>
        <w:t>x</w:t>
      </w:r>
      <w:r w:rsidRPr="00742003">
        <w:rPr>
          <w:lang w:val="en-US"/>
        </w:rPr>
        <w:t xml:space="preserve"> 22 threads per inch) prepared with a commercially primed lead white ground. Abbey used the full width of the cloth, measuring 160 inches from selv</w:t>
      </w:r>
      <w:r w:rsidR="00E4525A">
        <w:rPr>
          <w:lang w:val="en-US"/>
        </w:rPr>
        <w:t>a</w:t>
      </w:r>
      <w:r w:rsidRPr="00742003">
        <w:rPr>
          <w:lang w:val="en-US"/>
        </w:rPr>
        <w:t>ge to selv</w:t>
      </w:r>
      <w:r w:rsidR="00E4525A">
        <w:rPr>
          <w:lang w:val="en-US"/>
        </w:rPr>
        <w:t>a</w:t>
      </w:r>
      <w:r w:rsidRPr="00742003">
        <w:rPr>
          <w:lang w:val="en-US"/>
        </w:rPr>
        <w:t xml:space="preserve">ge. </w:t>
      </w:r>
      <w:r w:rsidR="0050175B">
        <w:rPr>
          <w:lang w:val="en-US"/>
        </w:rPr>
        <w:t>As with</w:t>
      </w:r>
      <w:r w:rsidR="0050175B" w:rsidRPr="00742003">
        <w:rPr>
          <w:lang w:val="en-US"/>
        </w:rPr>
        <w:t xml:space="preserve"> </w:t>
      </w:r>
      <w:r w:rsidRPr="00742003">
        <w:rPr>
          <w:lang w:val="en-US"/>
        </w:rPr>
        <w:t>many of his preparatory works, Abbey applied leanly bound paints in transparent, overlapping washes to create a matte, velvety surface. Dry media is present underneath, between, and on top of the paint layers</w:t>
      </w:r>
      <w:r w:rsidR="0050175B">
        <w:rPr>
          <w:lang w:val="en-US"/>
        </w:rPr>
        <w:t>,</w:t>
      </w:r>
      <w:r w:rsidRPr="00742003">
        <w:rPr>
          <w:lang w:val="en-US"/>
        </w:rPr>
        <w:t xml:space="preserve"> as Abbey used charcoal and white chalk to place and later modify the figures and constellations. Gold and silver leaf were applied over </w:t>
      </w:r>
      <w:proofErr w:type="spellStart"/>
      <w:r w:rsidRPr="00742003">
        <w:rPr>
          <w:lang w:val="en-US"/>
        </w:rPr>
        <w:t>impastoed</w:t>
      </w:r>
      <w:proofErr w:type="spellEnd"/>
      <w:r w:rsidRPr="00742003">
        <w:rPr>
          <w:lang w:val="en-US"/>
        </w:rPr>
        <w:t xml:space="preserve"> white paint and mordant to create the shimmering effects of the moon, sun, stars, and Milky Way.</w:t>
      </w:r>
      <w:r w:rsidRPr="00742003">
        <w:rPr>
          <w:vertAlign w:val="superscript"/>
          <w:lang w:val="en-US"/>
        </w:rPr>
        <w:endnoteReference w:id="2"/>
      </w:r>
    </w:p>
    <w:p w14:paraId="25475F56" w14:textId="448426E8" w:rsidR="003E766B" w:rsidRDefault="003E766B" w:rsidP="00742003">
      <w:pPr>
        <w:rPr>
          <w:lang w:val="en-US"/>
        </w:rPr>
      </w:pPr>
      <w:r>
        <w:rPr>
          <w:lang w:val="en-US"/>
        </w:rPr>
        <w:tab/>
      </w:r>
      <w:r w:rsidR="00325734" w:rsidRPr="00742003">
        <w:rPr>
          <w:lang w:val="en-US"/>
        </w:rPr>
        <w:t xml:space="preserve">Early inventories of the Abbey Collection indicate that </w:t>
      </w:r>
      <w:r w:rsidR="00325734" w:rsidRPr="00742003">
        <w:rPr>
          <w:i/>
          <w:lang w:val="en-US"/>
        </w:rPr>
        <w:t xml:space="preserve">The Hours </w:t>
      </w:r>
      <w:r w:rsidR="00325734" w:rsidRPr="00742003">
        <w:rPr>
          <w:lang w:val="en-US"/>
        </w:rPr>
        <w:t xml:space="preserve">remained stretched from the beginning of its creation in Abbey’s London studio until his possessions were packed for shipment to New Haven in 1937, when the work was rolled for transport across the Atlantic and subsequently placed into storage for </w:t>
      </w:r>
      <w:r w:rsidR="00E03178">
        <w:rPr>
          <w:lang w:val="en-US"/>
        </w:rPr>
        <w:t>eighty</w:t>
      </w:r>
      <w:r w:rsidR="00325734" w:rsidRPr="00742003">
        <w:rPr>
          <w:lang w:val="en-US"/>
        </w:rPr>
        <w:t xml:space="preserve"> years. </w:t>
      </w:r>
      <w:r w:rsidR="00325734" w:rsidRPr="00742003">
        <w:rPr>
          <w:i/>
          <w:lang w:val="en-US"/>
        </w:rPr>
        <w:t>The Hours</w:t>
      </w:r>
      <w:r w:rsidR="00325734" w:rsidRPr="00742003">
        <w:rPr>
          <w:lang w:val="en-US"/>
        </w:rPr>
        <w:t xml:space="preserve"> has never been exhibited or treated since its arrival, although it was surveyed and sympathetically rehoused </w:t>
      </w:r>
      <w:r w:rsidR="00E03178">
        <w:rPr>
          <w:lang w:val="en-US"/>
        </w:rPr>
        <w:t>twenty</w:t>
      </w:r>
      <w:r w:rsidR="00325734" w:rsidRPr="00742003">
        <w:rPr>
          <w:lang w:val="en-US"/>
        </w:rPr>
        <w:t xml:space="preserve"> years ago by paintings conservator Anne O’Connor during a rehousing project funded by the Institute of Museum and Library Services.</w:t>
      </w:r>
      <w:r>
        <w:rPr>
          <w:lang w:val="en-US"/>
        </w:rPr>
        <w:t xml:space="preserve"> </w:t>
      </w:r>
    </w:p>
    <w:p w14:paraId="33CF9F8C" w14:textId="65B3ED04" w:rsidR="003E766B" w:rsidRDefault="003E766B" w:rsidP="00742003">
      <w:pPr>
        <w:rPr>
          <w:lang w:val="en-US"/>
        </w:rPr>
      </w:pPr>
      <w:r>
        <w:rPr>
          <w:lang w:val="en-US"/>
        </w:rPr>
        <w:tab/>
      </w:r>
      <w:r w:rsidR="00325734" w:rsidRPr="00742003">
        <w:rPr>
          <w:lang w:val="en-US"/>
        </w:rPr>
        <w:t xml:space="preserve">The canvas remains supple and strong, but </w:t>
      </w:r>
      <w:r w:rsidR="0050175B">
        <w:rPr>
          <w:lang w:val="en-US"/>
        </w:rPr>
        <w:t xml:space="preserve">it </w:t>
      </w:r>
      <w:r w:rsidR="00325734" w:rsidRPr="00742003">
        <w:rPr>
          <w:lang w:val="en-US"/>
        </w:rPr>
        <w:t>displayed severe undulations from decades of tightly rolled storage, creating a corrugated pattern of planar deformations most visible in raking light (</w:t>
      </w:r>
      <w:hyperlink r:id="rId9" w:history="1">
        <w:r w:rsidR="00FE500D" w:rsidRPr="00E03178">
          <w:rPr>
            <w:rStyle w:val="Hyperlink"/>
            <w:b/>
            <w:bCs/>
            <w:highlight w:val="yellow"/>
            <w:lang w:val="en-US"/>
          </w:rPr>
          <w:t>fig</w:t>
        </w:r>
        <w:r w:rsidR="00E03178" w:rsidRPr="00E03178">
          <w:rPr>
            <w:rStyle w:val="Hyperlink"/>
            <w:b/>
            <w:bCs/>
            <w:highlight w:val="yellow"/>
            <w:lang w:val="en-US"/>
          </w:rPr>
          <w:t>.</w:t>
        </w:r>
        <w:r w:rsidR="00FE500D" w:rsidRPr="00E03178">
          <w:rPr>
            <w:rStyle w:val="Hyperlink"/>
            <w:b/>
            <w:bCs/>
            <w:highlight w:val="yellow"/>
            <w:lang w:val="en-US"/>
          </w:rPr>
          <w:t xml:space="preserve"> 24.</w:t>
        </w:r>
        <w:r w:rsidR="00325734" w:rsidRPr="00E03178">
          <w:rPr>
            <w:rStyle w:val="Hyperlink"/>
            <w:b/>
            <w:bCs/>
            <w:highlight w:val="yellow"/>
            <w:lang w:val="en-US"/>
          </w:rPr>
          <w:t>2</w:t>
        </w:r>
      </w:hyperlink>
      <w:r w:rsidR="00325734" w:rsidRPr="00742003">
        <w:rPr>
          <w:lang w:val="en-US"/>
        </w:rPr>
        <w:t>).</w:t>
      </w:r>
      <w:r>
        <w:rPr>
          <w:lang w:val="en-US"/>
        </w:rPr>
        <w:t xml:space="preserve"> </w:t>
      </w:r>
      <w:r w:rsidR="00325734" w:rsidRPr="00742003">
        <w:rPr>
          <w:lang w:val="en-US"/>
        </w:rPr>
        <w:t>Several strong creases from past folding of the canvas extended the width of the painting</w:t>
      </w:r>
      <w:r w:rsidR="0050175B">
        <w:rPr>
          <w:lang w:val="en-US"/>
        </w:rPr>
        <w:t xml:space="preserve"> and were</w:t>
      </w:r>
      <w:r w:rsidR="00325734" w:rsidRPr="00742003">
        <w:rPr>
          <w:lang w:val="en-US"/>
        </w:rPr>
        <w:t xml:space="preserve"> made more visible by associated ground and paint loss. The tacking and fold</w:t>
      </w:r>
      <w:r w:rsidR="0050175B">
        <w:rPr>
          <w:lang w:val="en-US"/>
        </w:rPr>
        <w:t>-</w:t>
      </w:r>
      <w:r w:rsidR="00325734" w:rsidRPr="00742003">
        <w:rPr>
          <w:lang w:val="en-US"/>
        </w:rPr>
        <w:t xml:space="preserve">over edges display the most abrasion and loss to the canvas, ground, and paint layers, much of it corresponding to the </w:t>
      </w:r>
      <w:proofErr w:type="gramStart"/>
      <w:r w:rsidR="00325734" w:rsidRPr="00742003">
        <w:rPr>
          <w:lang w:val="en-US"/>
        </w:rPr>
        <w:t>particular fold</w:t>
      </w:r>
      <w:proofErr w:type="gramEnd"/>
      <w:r w:rsidR="00325734" w:rsidRPr="00742003">
        <w:rPr>
          <w:lang w:val="en-US"/>
        </w:rPr>
        <w:t xml:space="preserve"> patterns of a circular painting. Some of the abrasion and losses along the tacking edges may also have been caused by Abbey rolling the painting back and forth as he worked.</w:t>
      </w:r>
      <w:r>
        <w:rPr>
          <w:lang w:val="en-US"/>
        </w:rPr>
        <w:t xml:space="preserve"> </w:t>
      </w:r>
    </w:p>
    <w:p w14:paraId="0000000F" w14:textId="65C49261" w:rsidR="00325734" w:rsidRDefault="003E766B" w:rsidP="00742003">
      <w:pPr>
        <w:rPr>
          <w:lang w:val="en-US"/>
        </w:rPr>
      </w:pPr>
      <w:r>
        <w:rPr>
          <w:lang w:val="en-US"/>
        </w:rPr>
        <w:tab/>
      </w:r>
      <w:r w:rsidR="00325734" w:rsidRPr="00742003">
        <w:rPr>
          <w:lang w:val="en-US"/>
        </w:rPr>
        <w:t>The paint and ground layers are inherently stable, with flaking occurring primarily along canvas creases in the painted surface and fold</w:t>
      </w:r>
      <w:r w:rsidR="0050175B">
        <w:rPr>
          <w:lang w:val="en-US"/>
        </w:rPr>
        <w:t>-</w:t>
      </w:r>
      <w:r w:rsidR="00325734" w:rsidRPr="00742003">
        <w:rPr>
          <w:lang w:val="en-US"/>
        </w:rPr>
        <w:t xml:space="preserve">over edges. The painting retains its unvarnished, </w:t>
      </w:r>
      <w:r w:rsidR="00325734" w:rsidRPr="00742003">
        <w:rPr>
          <w:lang w:val="en-US"/>
        </w:rPr>
        <w:lastRenderedPageBreak/>
        <w:t>matte surface. Minor burnishing of the surface is visible as small, glossy high</w:t>
      </w:r>
      <w:r w:rsidR="0050175B">
        <w:rPr>
          <w:lang w:val="en-US"/>
        </w:rPr>
        <w:t xml:space="preserve"> </w:t>
      </w:r>
      <w:r w:rsidR="00325734" w:rsidRPr="00742003">
        <w:rPr>
          <w:lang w:val="en-US"/>
        </w:rPr>
        <w:t>points scattered throughout</w:t>
      </w:r>
      <w:r w:rsidR="0050175B">
        <w:rPr>
          <w:lang w:val="en-US"/>
        </w:rPr>
        <w:t>,</w:t>
      </w:r>
      <w:r w:rsidR="00325734" w:rsidRPr="00742003">
        <w:rPr>
          <w:lang w:val="en-US"/>
        </w:rPr>
        <w:t xml:space="preserve"> where the paint film likely rubbed against the roll interleaf.</w:t>
      </w:r>
      <w:r>
        <w:rPr>
          <w:lang w:val="en-US"/>
        </w:rPr>
        <w:t xml:space="preserve"> </w:t>
      </w:r>
      <w:r w:rsidR="00325734" w:rsidRPr="00742003">
        <w:rPr>
          <w:lang w:val="en-US"/>
        </w:rPr>
        <w:t>The burnishing is most noticeable in the night half of the painting, where a thin layer of hazy white efflorescence is also present on the robes of the figures.</w:t>
      </w:r>
      <w:r w:rsidR="00325734" w:rsidRPr="00742003">
        <w:rPr>
          <w:vertAlign w:val="superscript"/>
          <w:lang w:val="en-US"/>
        </w:rPr>
        <w:endnoteReference w:id="3"/>
      </w:r>
      <w:r w:rsidR="00325734" w:rsidRPr="00742003">
        <w:rPr>
          <w:lang w:val="en-US"/>
        </w:rPr>
        <w:t xml:space="preserve"> </w:t>
      </w:r>
    </w:p>
    <w:p w14:paraId="61FFBEDF" w14:textId="77777777" w:rsidR="003E766B" w:rsidRPr="00742003" w:rsidRDefault="003E766B" w:rsidP="00742003">
      <w:pPr>
        <w:rPr>
          <w:lang w:val="en-US"/>
        </w:rPr>
      </w:pPr>
    </w:p>
    <w:p w14:paraId="00000010" w14:textId="7C2889CE" w:rsidR="00325734" w:rsidRDefault="00AE289C" w:rsidP="003438BD">
      <w:pPr>
        <w:pStyle w:val="Heading1"/>
        <w:rPr>
          <w:lang w:val="en-US"/>
        </w:rPr>
      </w:pPr>
      <w:r w:rsidRPr="00111627">
        <w:rPr>
          <w:b w:val="0"/>
          <w:bCs w:val="0"/>
          <w:highlight w:val="yellow"/>
        </w:rPr>
        <w:t>&lt;A-head&gt;</w:t>
      </w:r>
      <w:r>
        <w:rPr>
          <w:b w:val="0"/>
          <w:bCs w:val="0"/>
        </w:rPr>
        <w:t xml:space="preserve"> </w:t>
      </w:r>
      <w:r w:rsidR="00325734" w:rsidRPr="00742003">
        <w:rPr>
          <w:lang w:val="en-US"/>
        </w:rPr>
        <w:t xml:space="preserve">Treatment </w:t>
      </w:r>
    </w:p>
    <w:p w14:paraId="5DB30D05" w14:textId="77777777" w:rsidR="003E766B" w:rsidRPr="003E766B" w:rsidRDefault="003E766B" w:rsidP="003E766B">
      <w:pPr>
        <w:rPr>
          <w:lang w:val="en-US"/>
        </w:rPr>
      </w:pPr>
    </w:p>
    <w:p w14:paraId="00000011" w14:textId="4860D738" w:rsidR="00325734" w:rsidRDefault="00AE289C" w:rsidP="003438BD">
      <w:pPr>
        <w:pStyle w:val="Heading2"/>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325734" w:rsidRPr="00AE289C">
        <w:rPr>
          <w:i/>
          <w:iCs w:val="0"/>
          <w:lang w:val="en-US"/>
        </w:rPr>
        <w:t xml:space="preserve">Initial </w:t>
      </w:r>
      <w:r w:rsidR="00E03178" w:rsidRPr="00AE289C">
        <w:rPr>
          <w:i/>
          <w:iCs w:val="0"/>
          <w:lang w:val="en-US"/>
        </w:rPr>
        <w:t>C</w:t>
      </w:r>
      <w:r w:rsidR="003438BD" w:rsidRPr="00AE289C">
        <w:rPr>
          <w:i/>
          <w:iCs w:val="0"/>
          <w:lang w:val="en-US"/>
        </w:rPr>
        <w:t>onsiderations</w:t>
      </w:r>
    </w:p>
    <w:p w14:paraId="6EEBC04D" w14:textId="798084A6" w:rsidR="003E766B" w:rsidRDefault="00325734" w:rsidP="00742003">
      <w:pPr>
        <w:rPr>
          <w:lang w:val="en-US"/>
        </w:rPr>
      </w:pPr>
      <w:r w:rsidRPr="00742003">
        <w:rPr>
          <w:lang w:val="en-US"/>
        </w:rPr>
        <w:t xml:space="preserve">The large size, unusual shape, and unique condition concerns of </w:t>
      </w:r>
      <w:r w:rsidRPr="00742003">
        <w:rPr>
          <w:i/>
          <w:lang w:val="en-US"/>
        </w:rPr>
        <w:t>The Hours</w:t>
      </w:r>
      <w:r w:rsidRPr="00742003">
        <w:rPr>
          <w:lang w:val="en-US"/>
        </w:rPr>
        <w:t xml:space="preserve">, along with the </w:t>
      </w:r>
      <w:proofErr w:type="gramStart"/>
      <w:r w:rsidRPr="00742003">
        <w:rPr>
          <w:lang w:val="en-US"/>
        </w:rPr>
        <w:t>particular travel</w:t>
      </w:r>
      <w:proofErr w:type="gramEnd"/>
      <w:r w:rsidRPr="00742003">
        <w:rPr>
          <w:lang w:val="en-US"/>
        </w:rPr>
        <w:t xml:space="preserve"> and display requirements of an internationally traveling exhibition</w:t>
      </w:r>
      <w:r w:rsidR="0050175B">
        <w:rPr>
          <w:lang w:val="en-US"/>
        </w:rPr>
        <w:t>,</w:t>
      </w:r>
      <w:r w:rsidRPr="00742003">
        <w:rPr>
          <w:lang w:val="en-US"/>
        </w:rPr>
        <w:t xml:space="preserve"> presented several treatment challenges for the conservation team. The matte, </w:t>
      </w:r>
      <w:proofErr w:type="spellStart"/>
      <w:r w:rsidRPr="00742003">
        <w:rPr>
          <w:lang w:val="en-US"/>
        </w:rPr>
        <w:t>underbound</w:t>
      </w:r>
      <w:proofErr w:type="spellEnd"/>
      <w:r w:rsidRPr="00742003">
        <w:rPr>
          <w:lang w:val="en-US"/>
        </w:rPr>
        <w:t xml:space="preserve"> paint layers required a minimally saturating, adequately strong, flexible </w:t>
      </w:r>
      <w:proofErr w:type="spellStart"/>
      <w:r w:rsidRPr="00742003">
        <w:rPr>
          <w:lang w:val="en-US"/>
        </w:rPr>
        <w:t>consolidant</w:t>
      </w:r>
      <w:proofErr w:type="spellEnd"/>
      <w:r w:rsidRPr="00742003">
        <w:rPr>
          <w:lang w:val="en-US"/>
        </w:rPr>
        <w:t xml:space="preserve">. Humidity and tension were required to resolve canvas deformations before fitting the painting to its stretcher, necessitating the temporary looming of the painting onto a working strainer. The large size of the painting and its anticipated international travel dictated that </w:t>
      </w:r>
      <w:r w:rsidRPr="00742003">
        <w:rPr>
          <w:i/>
          <w:lang w:val="en-US"/>
        </w:rPr>
        <w:t xml:space="preserve">The Hours </w:t>
      </w:r>
      <w:r w:rsidRPr="00742003">
        <w:rPr>
          <w:lang w:val="en-US"/>
        </w:rPr>
        <w:t xml:space="preserve">would need to </w:t>
      </w:r>
      <w:r w:rsidR="0050175B" w:rsidRPr="00742003">
        <w:rPr>
          <w:lang w:val="en-US"/>
        </w:rPr>
        <w:t xml:space="preserve">either </w:t>
      </w:r>
      <w:r w:rsidRPr="00742003">
        <w:rPr>
          <w:lang w:val="en-US"/>
        </w:rPr>
        <w:t xml:space="preserve">be rolled during transport and </w:t>
      </w:r>
      <w:proofErr w:type="spellStart"/>
      <w:r w:rsidRPr="00742003">
        <w:rPr>
          <w:lang w:val="en-US"/>
        </w:rPr>
        <w:t>restre</w:t>
      </w:r>
      <w:r w:rsidR="0050175B">
        <w:rPr>
          <w:lang w:val="en-US"/>
        </w:rPr>
        <w:t>t</w:t>
      </w:r>
      <w:r w:rsidRPr="00742003">
        <w:rPr>
          <w:lang w:val="en-US"/>
        </w:rPr>
        <w:t>ched</w:t>
      </w:r>
      <w:proofErr w:type="spellEnd"/>
      <w:r w:rsidRPr="00742003">
        <w:rPr>
          <w:lang w:val="en-US"/>
        </w:rPr>
        <w:t xml:space="preserve"> at each venue or stretched onto a folding stretcher. </w:t>
      </w:r>
      <w:r w:rsidR="00CB0AA5">
        <w:rPr>
          <w:lang w:val="en-US"/>
        </w:rPr>
        <w:t xml:space="preserve">Having located the original stretcher, a design that comes apart in two halves for travel, we decided to use the original and thus </w:t>
      </w:r>
      <w:r w:rsidR="004125EA">
        <w:rPr>
          <w:lang w:val="en-US"/>
        </w:rPr>
        <w:t>transport</w:t>
      </w:r>
      <w:r w:rsidR="00CB0AA5">
        <w:rPr>
          <w:lang w:val="en-US"/>
        </w:rPr>
        <w:t xml:space="preserve"> the painting rolled. </w:t>
      </w:r>
      <w:r w:rsidRPr="00742003">
        <w:rPr>
          <w:lang w:val="en-US"/>
        </w:rPr>
        <w:t xml:space="preserve">The weakened tacking edges and the act of </w:t>
      </w:r>
      <w:proofErr w:type="spellStart"/>
      <w:r w:rsidRPr="00742003">
        <w:rPr>
          <w:lang w:val="en-US"/>
        </w:rPr>
        <w:t>restretching</w:t>
      </w:r>
      <w:proofErr w:type="spellEnd"/>
      <w:r w:rsidRPr="00742003">
        <w:rPr>
          <w:lang w:val="en-US"/>
        </w:rPr>
        <w:t xml:space="preserve"> the painting several times </w:t>
      </w:r>
      <w:proofErr w:type="gramStart"/>
      <w:r w:rsidRPr="00742003">
        <w:rPr>
          <w:lang w:val="en-US"/>
        </w:rPr>
        <w:t>during the course of</w:t>
      </w:r>
      <w:proofErr w:type="gramEnd"/>
      <w:r w:rsidRPr="00742003">
        <w:rPr>
          <w:lang w:val="en-US"/>
        </w:rPr>
        <w:t xml:space="preserve"> travel required conservators to devise an edge-lining system that would facilitate the safe and efficient stretching and </w:t>
      </w:r>
      <w:proofErr w:type="spellStart"/>
      <w:r w:rsidRPr="00742003">
        <w:rPr>
          <w:lang w:val="en-US"/>
        </w:rPr>
        <w:t>unstretching</w:t>
      </w:r>
      <w:proofErr w:type="spellEnd"/>
      <w:r w:rsidRPr="00742003">
        <w:rPr>
          <w:lang w:val="en-US"/>
        </w:rPr>
        <w:t xml:space="preserve"> of the painting while adding minimal extra bulk.</w:t>
      </w:r>
    </w:p>
    <w:p w14:paraId="00000013" w14:textId="57D7EF7E" w:rsidR="00325734" w:rsidRDefault="003E766B" w:rsidP="00742003">
      <w:pPr>
        <w:rPr>
          <w:lang w:val="en-US"/>
        </w:rPr>
      </w:pPr>
      <w:r>
        <w:rPr>
          <w:lang w:val="en-US"/>
        </w:rPr>
        <w:tab/>
      </w:r>
      <w:r w:rsidR="00325734" w:rsidRPr="00742003">
        <w:rPr>
          <w:lang w:val="en-US"/>
        </w:rPr>
        <w:t>To prepare for treatment, a 16</w:t>
      </w:r>
      <w:r w:rsidR="00AA1E87">
        <w:rPr>
          <w:lang w:val="en-US"/>
        </w:rPr>
        <w:t xml:space="preserve"> </w:t>
      </w:r>
      <w:r w:rsidR="00E03178">
        <w:rPr>
          <w:lang w:val="en-US"/>
        </w:rPr>
        <w:t>x</w:t>
      </w:r>
      <w:r w:rsidR="00AA1E87">
        <w:rPr>
          <w:lang w:val="en-US"/>
        </w:rPr>
        <w:t xml:space="preserve"> </w:t>
      </w:r>
      <w:proofErr w:type="gramStart"/>
      <w:r w:rsidR="00325734" w:rsidRPr="00742003">
        <w:rPr>
          <w:lang w:val="en-US"/>
        </w:rPr>
        <w:t>16 f</w:t>
      </w:r>
      <w:r w:rsidR="00AA1E87">
        <w:rPr>
          <w:lang w:val="en-US"/>
        </w:rPr>
        <w:t>oo</w:t>
      </w:r>
      <w:r w:rsidR="00325734" w:rsidRPr="00742003">
        <w:rPr>
          <w:lang w:val="en-US"/>
        </w:rPr>
        <w:t>t</w:t>
      </w:r>
      <w:proofErr w:type="gramEnd"/>
      <w:r w:rsidR="00325734" w:rsidRPr="00742003">
        <w:rPr>
          <w:lang w:val="en-US"/>
        </w:rPr>
        <w:t xml:space="preserve"> platform of particle board pallets and </w:t>
      </w:r>
      <w:bookmarkStart w:id="0" w:name="_Hlk97289974"/>
      <w:r w:rsidR="00325734" w:rsidRPr="00742003">
        <w:rPr>
          <w:lang w:val="en-US"/>
        </w:rPr>
        <w:t>Masonite</w:t>
      </w:r>
      <w:bookmarkEnd w:id="0"/>
      <w:r w:rsidR="00325734" w:rsidRPr="00742003">
        <w:rPr>
          <w:lang w:val="en-US"/>
        </w:rPr>
        <w:t xml:space="preserve"> was constructed to provide a clean</w:t>
      </w:r>
      <w:r w:rsidR="00AA1E87">
        <w:rPr>
          <w:lang w:val="en-US"/>
        </w:rPr>
        <w:t>,</w:t>
      </w:r>
      <w:r w:rsidR="00325734" w:rsidRPr="00742003">
        <w:rPr>
          <w:lang w:val="en-US"/>
        </w:rPr>
        <w:t xml:space="preserve"> elevated workspace on the studio floor. The surface was prepared with blotter, </w:t>
      </w:r>
      <w:proofErr w:type="spellStart"/>
      <w:r w:rsidR="00325734" w:rsidRPr="00742003">
        <w:rPr>
          <w:lang w:val="en-US"/>
        </w:rPr>
        <w:t>Pellon</w:t>
      </w:r>
      <w:proofErr w:type="spellEnd"/>
      <w:r w:rsidR="00325734" w:rsidRPr="00742003">
        <w:rPr>
          <w:lang w:val="en-US"/>
        </w:rPr>
        <w:t>, and tissue to provide a firmly padded surface for structural work. A rolling wooden bridge was also fabricated to span the length of the work, facilitating access to the center of the painting. The painting was unrolled on the platform for examination and documentation, including detailed digital condition maps.</w:t>
      </w:r>
    </w:p>
    <w:p w14:paraId="2BE783BD" w14:textId="77777777" w:rsidR="003E766B" w:rsidRPr="00742003" w:rsidRDefault="003E766B" w:rsidP="00742003">
      <w:pPr>
        <w:rPr>
          <w:lang w:val="en-US"/>
        </w:rPr>
      </w:pPr>
    </w:p>
    <w:p w14:paraId="00000014" w14:textId="70A3AA03" w:rsidR="00325734" w:rsidRPr="00742003" w:rsidRDefault="00AE289C" w:rsidP="003438BD">
      <w:pPr>
        <w:pStyle w:val="Heading2"/>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325734" w:rsidRPr="00AE289C">
        <w:rPr>
          <w:i/>
          <w:iCs w:val="0"/>
          <w:lang w:val="en-US"/>
        </w:rPr>
        <w:t>Consolidation</w:t>
      </w:r>
    </w:p>
    <w:p w14:paraId="00000015" w14:textId="120BA29F" w:rsidR="00325734" w:rsidRDefault="00325734" w:rsidP="00742003">
      <w:pPr>
        <w:rPr>
          <w:lang w:val="en-US"/>
        </w:rPr>
      </w:pPr>
      <w:r w:rsidRPr="00742003">
        <w:rPr>
          <w:lang w:val="en-US"/>
        </w:rPr>
        <w:lastRenderedPageBreak/>
        <w:t>Solvent testing indicated that the paint surface was highly soluble in aromatics and blanched with aqueous solutions.</w:t>
      </w:r>
      <w:r w:rsidR="003E766B">
        <w:rPr>
          <w:lang w:val="en-US"/>
        </w:rPr>
        <w:t xml:space="preserve"> </w:t>
      </w:r>
      <w:r w:rsidRPr="00742003">
        <w:rPr>
          <w:lang w:val="en-US"/>
        </w:rPr>
        <w:t xml:space="preserve">The matte surface visibly saturated and darkened with many </w:t>
      </w:r>
      <w:proofErr w:type="spellStart"/>
      <w:r w:rsidRPr="00742003">
        <w:rPr>
          <w:lang w:val="en-US"/>
        </w:rPr>
        <w:t>consolidants</w:t>
      </w:r>
      <w:proofErr w:type="spellEnd"/>
      <w:r w:rsidRPr="00742003">
        <w:rPr>
          <w:lang w:val="en-US"/>
        </w:rPr>
        <w:t xml:space="preserve">. </w:t>
      </w:r>
      <w:r w:rsidR="00AA1E87">
        <w:rPr>
          <w:lang w:val="en-US"/>
        </w:rPr>
        <w:t xml:space="preserve">A solution of </w:t>
      </w:r>
      <w:r w:rsidRPr="00742003">
        <w:rPr>
          <w:lang w:val="en-US"/>
        </w:rPr>
        <w:t xml:space="preserve">10% </w:t>
      </w:r>
      <w:proofErr w:type="spellStart"/>
      <w:r w:rsidRPr="00742003">
        <w:rPr>
          <w:lang w:val="en-US"/>
        </w:rPr>
        <w:t>Aquazol</w:t>
      </w:r>
      <w:proofErr w:type="spellEnd"/>
      <w:r w:rsidRPr="00742003">
        <w:rPr>
          <w:lang w:val="en-US"/>
        </w:rPr>
        <w:t xml:space="preserve"> 200 in isopropanol</w:t>
      </w:r>
      <w:r w:rsidR="00AA1E87">
        <w:rPr>
          <w:lang w:val="en-US"/>
        </w:rPr>
        <w:t xml:space="preserve"> and</w:t>
      </w:r>
      <w:r w:rsidRPr="00742003">
        <w:rPr>
          <w:lang w:val="en-US"/>
        </w:rPr>
        <w:t xml:space="preserve"> water</w:t>
      </w:r>
      <w:r w:rsidR="00AA1E87">
        <w:rPr>
          <w:lang w:val="en-US"/>
        </w:rPr>
        <w:t xml:space="preserve"> (</w:t>
      </w:r>
      <w:r w:rsidR="00AA1E87" w:rsidRPr="00742003">
        <w:rPr>
          <w:lang w:val="en-US"/>
        </w:rPr>
        <w:t>1:1</w:t>
      </w:r>
      <w:r w:rsidR="00AA1E87">
        <w:rPr>
          <w:lang w:val="en-US"/>
        </w:rPr>
        <w:t>)</w:t>
      </w:r>
      <w:r w:rsidRPr="00742003">
        <w:rPr>
          <w:lang w:val="en-US"/>
        </w:rPr>
        <w:t xml:space="preserve">, mixed 3:1 with 0.25% </w:t>
      </w:r>
      <w:proofErr w:type="spellStart"/>
      <w:r w:rsidRPr="00742003">
        <w:rPr>
          <w:lang w:val="en-US"/>
        </w:rPr>
        <w:t>funori</w:t>
      </w:r>
      <w:proofErr w:type="spellEnd"/>
      <w:r w:rsidR="00AA1E87">
        <w:rPr>
          <w:lang w:val="en-US"/>
        </w:rPr>
        <w:t>,</w:t>
      </w:r>
      <w:r w:rsidRPr="00742003">
        <w:rPr>
          <w:lang w:val="en-US"/>
        </w:rPr>
        <w:t xml:space="preserve"> achieved adequately strong adhesion for</w:t>
      </w:r>
      <w:r w:rsidR="00AA1E87">
        <w:rPr>
          <w:lang w:val="en-US"/>
        </w:rPr>
        <w:t xml:space="preserve"> the</w:t>
      </w:r>
      <w:r w:rsidRPr="00742003">
        <w:rPr>
          <w:lang w:val="en-US"/>
        </w:rPr>
        <w:t xml:space="preserve"> flaking ground and paint layers. The incorporation of </w:t>
      </w:r>
      <w:proofErr w:type="spellStart"/>
      <w:r w:rsidRPr="00742003">
        <w:rPr>
          <w:lang w:val="en-US"/>
        </w:rPr>
        <w:t>funori</w:t>
      </w:r>
      <w:proofErr w:type="spellEnd"/>
      <w:r w:rsidRPr="00742003">
        <w:rPr>
          <w:lang w:val="en-US"/>
        </w:rPr>
        <w:t xml:space="preserve"> reduced the gloss of the </w:t>
      </w:r>
      <w:proofErr w:type="spellStart"/>
      <w:r w:rsidRPr="00742003">
        <w:rPr>
          <w:lang w:val="en-US"/>
        </w:rPr>
        <w:t>consolidant</w:t>
      </w:r>
      <w:proofErr w:type="spellEnd"/>
      <w:r w:rsidRPr="00742003">
        <w:rPr>
          <w:lang w:val="en-US"/>
        </w:rPr>
        <w:t>, achieving an appropriately matte surface with no visible difference.</w:t>
      </w:r>
      <w:r w:rsidRPr="00742003">
        <w:rPr>
          <w:vertAlign w:val="superscript"/>
          <w:lang w:val="en-US"/>
        </w:rPr>
        <w:endnoteReference w:id="4"/>
      </w:r>
      <w:r w:rsidRPr="00742003">
        <w:rPr>
          <w:lang w:val="en-US"/>
        </w:rPr>
        <w:t xml:space="preserve"> After initial introduction of isopropanol to the losses to aid flow, the </w:t>
      </w:r>
      <w:proofErr w:type="spellStart"/>
      <w:r w:rsidRPr="00742003">
        <w:rPr>
          <w:lang w:val="en-US"/>
        </w:rPr>
        <w:t>consolidant</w:t>
      </w:r>
      <w:proofErr w:type="spellEnd"/>
      <w:r w:rsidRPr="00742003">
        <w:rPr>
          <w:lang w:val="en-US"/>
        </w:rPr>
        <w:t xml:space="preserve"> was delivered with a small brush.</w:t>
      </w:r>
      <w:r w:rsidR="003E766B">
        <w:rPr>
          <w:lang w:val="en-US"/>
        </w:rPr>
        <w:t xml:space="preserve"> </w:t>
      </w:r>
    </w:p>
    <w:p w14:paraId="465B9552" w14:textId="77777777" w:rsidR="003E766B" w:rsidRPr="003E766B" w:rsidRDefault="003E766B" w:rsidP="00742003"/>
    <w:p w14:paraId="00000016" w14:textId="272F2A94" w:rsidR="00325734" w:rsidRPr="00742003" w:rsidRDefault="00AE289C" w:rsidP="003438BD">
      <w:pPr>
        <w:pStyle w:val="Heading2"/>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325734" w:rsidRPr="00AE289C">
        <w:rPr>
          <w:i/>
          <w:iCs w:val="0"/>
          <w:lang w:val="en-US"/>
        </w:rPr>
        <w:t>Looming</w:t>
      </w:r>
    </w:p>
    <w:p w14:paraId="62DA427C" w14:textId="2D78549B" w:rsidR="003E766B" w:rsidRDefault="00325734" w:rsidP="00742003">
      <w:pPr>
        <w:rPr>
          <w:lang w:val="en-US"/>
        </w:rPr>
      </w:pPr>
      <w:r w:rsidRPr="00742003">
        <w:rPr>
          <w:lang w:val="en-US"/>
        </w:rPr>
        <w:t xml:space="preserve">Once the ground and paint layers were stabilized, a temporary strainer, or loom, was devised to enable safer handling and the treatment of the planar deformations. Looming the painting allowed it to be humidified upright and under tension, </w:t>
      </w:r>
      <w:proofErr w:type="gramStart"/>
      <w:r w:rsidRPr="00742003">
        <w:rPr>
          <w:lang w:val="en-US"/>
        </w:rPr>
        <w:t>and also</w:t>
      </w:r>
      <w:proofErr w:type="gramEnd"/>
      <w:r w:rsidRPr="00742003">
        <w:rPr>
          <w:lang w:val="en-US"/>
        </w:rPr>
        <w:t xml:space="preserve"> enabled conservators to continuously adjust canvas tension as planar deformations were resolved. To account for the wide (up to </w:t>
      </w:r>
      <w:r w:rsidR="00BD67C7">
        <w:rPr>
          <w:lang w:val="en-US"/>
        </w:rPr>
        <w:t>1</w:t>
      </w:r>
      <w:r w:rsidR="00BD67C7" w:rsidRPr="00742003">
        <w:rPr>
          <w:lang w:val="en-US"/>
        </w:rPr>
        <w:t xml:space="preserve"> </w:t>
      </w:r>
      <w:r w:rsidRPr="00742003">
        <w:rPr>
          <w:lang w:val="en-US"/>
        </w:rPr>
        <w:t>foot across) flattened fold</w:t>
      </w:r>
      <w:r w:rsidR="00BD67C7">
        <w:rPr>
          <w:lang w:val="en-US"/>
        </w:rPr>
        <w:t>-</w:t>
      </w:r>
      <w:r w:rsidRPr="00742003">
        <w:rPr>
          <w:lang w:val="en-US"/>
        </w:rPr>
        <w:t>over edges, a 14</w:t>
      </w:r>
      <w:r w:rsidR="00E03178">
        <w:rPr>
          <w:lang w:val="en-US"/>
        </w:rPr>
        <w:t>-</w:t>
      </w:r>
      <w:r w:rsidRPr="00742003">
        <w:rPr>
          <w:lang w:val="en-US"/>
        </w:rPr>
        <w:t xml:space="preserve">foot aluminum strainer was designed and fabricated from 1 </w:t>
      </w:r>
      <w:proofErr w:type="gramStart"/>
      <w:r w:rsidR="00BD67C7">
        <w:rPr>
          <w:lang w:val="en-US"/>
        </w:rPr>
        <w:t>1/2 inch</w:t>
      </w:r>
      <w:proofErr w:type="gramEnd"/>
      <w:r w:rsidRPr="00742003">
        <w:rPr>
          <w:lang w:val="en-US"/>
        </w:rPr>
        <w:t xml:space="preserve"> hollow square stock by a local metalworking shop.</w:t>
      </w:r>
      <w:r w:rsidRPr="00742003">
        <w:rPr>
          <w:vertAlign w:val="superscript"/>
          <w:lang w:val="en-US"/>
        </w:rPr>
        <w:endnoteReference w:id="5"/>
      </w:r>
      <w:r w:rsidRPr="00742003">
        <w:rPr>
          <w:lang w:val="en-US"/>
        </w:rPr>
        <w:t xml:space="preserve"> The strainer was designed with an internal bisecting stabilizing structure that could be removed for uninterrupted access to the verso.</w:t>
      </w:r>
      <w:r w:rsidR="003E766B">
        <w:rPr>
          <w:lang w:val="en-US"/>
        </w:rPr>
        <w:t xml:space="preserve"> </w:t>
      </w:r>
      <w:r w:rsidRPr="00742003">
        <w:rPr>
          <w:lang w:val="en-US"/>
        </w:rPr>
        <w:t>Flanges around the outer edges allowed it to be bolted to the floor for additional stabilization, if necessary, when the cross</w:t>
      </w:r>
      <w:r w:rsidR="00BD67C7">
        <w:rPr>
          <w:lang w:val="en-US"/>
        </w:rPr>
        <w:t xml:space="preserve"> </w:t>
      </w:r>
      <w:r w:rsidRPr="00742003">
        <w:rPr>
          <w:lang w:val="en-US"/>
        </w:rPr>
        <w:t xml:space="preserve">members were removed. The use of aluminum instead of wood provided rigidity and a lighter structure. To enable the efficient and gentle stretching and </w:t>
      </w:r>
      <w:proofErr w:type="spellStart"/>
      <w:r w:rsidRPr="00742003">
        <w:rPr>
          <w:lang w:val="en-US"/>
        </w:rPr>
        <w:t>unstretching</w:t>
      </w:r>
      <w:proofErr w:type="spellEnd"/>
      <w:r w:rsidRPr="00742003">
        <w:rPr>
          <w:lang w:val="en-US"/>
        </w:rPr>
        <w:t xml:space="preserve"> of the painting during travel, a Velcro system was selected in lieu of tacks or staples, thereby</w:t>
      </w:r>
      <w:r w:rsidR="00BD67C7">
        <w:rPr>
          <w:lang w:val="en-US"/>
        </w:rPr>
        <w:t xml:space="preserve"> </w:t>
      </w:r>
      <w:r w:rsidRPr="00742003">
        <w:rPr>
          <w:lang w:val="en-US"/>
        </w:rPr>
        <w:t xml:space="preserve">minimizing damage </w:t>
      </w:r>
      <w:r w:rsidR="00BD67C7">
        <w:rPr>
          <w:lang w:val="en-US"/>
        </w:rPr>
        <w:t xml:space="preserve">that would be caused </w:t>
      </w:r>
      <w:r w:rsidRPr="00742003">
        <w:rPr>
          <w:lang w:val="en-US"/>
        </w:rPr>
        <w:t xml:space="preserve">by repeated piercing </w:t>
      </w:r>
      <w:r w:rsidR="00BD67C7">
        <w:rPr>
          <w:lang w:val="en-US"/>
        </w:rPr>
        <w:t>of</w:t>
      </w:r>
      <w:r w:rsidR="00BD67C7" w:rsidRPr="00742003">
        <w:rPr>
          <w:lang w:val="en-US"/>
        </w:rPr>
        <w:t xml:space="preserve"> </w:t>
      </w:r>
      <w:r w:rsidRPr="00742003">
        <w:rPr>
          <w:lang w:val="en-US"/>
        </w:rPr>
        <w:t>the tacking edges.</w:t>
      </w:r>
      <w:r w:rsidR="003E766B">
        <w:rPr>
          <w:lang w:val="en-US"/>
        </w:rPr>
        <w:t xml:space="preserve"> </w:t>
      </w:r>
      <w:r w:rsidRPr="00742003">
        <w:rPr>
          <w:lang w:val="en-US"/>
        </w:rPr>
        <w:t>Velcro also provides a much faster method of stretching a large painting, enabling conservators to attach a 12</w:t>
      </w:r>
      <w:r w:rsidR="00E03178">
        <w:rPr>
          <w:lang w:val="en-US"/>
        </w:rPr>
        <w:t>-</w:t>
      </w:r>
      <w:r w:rsidRPr="00742003">
        <w:rPr>
          <w:lang w:val="en-US"/>
        </w:rPr>
        <w:t>f</w:t>
      </w:r>
      <w:r w:rsidR="00BD67C7">
        <w:rPr>
          <w:lang w:val="en-US"/>
        </w:rPr>
        <w:t>oo</w:t>
      </w:r>
      <w:r w:rsidRPr="00742003">
        <w:rPr>
          <w:lang w:val="en-US"/>
        </w:rPr>
        <w:t>t painting to a stretcher in a matter of minutes.</w:t>
      </w:r>
      <w:r w:rsidRPr="00742003">
        <w:rPr>
          <w:rStyle w:val="EndnoteReference"/>
          <w:rFonts w:eastAsia="Times New Roman" w:cs="Times New Roman"/>
          <w:szCs w:val="24"/>
          <w:lang w:val="en-US"/>
        </w:rPr>
        <w:endnoteReference w:id="6"/>
      </w:r>
      <w:r w:rsidR="003E766B">
        <w:rPr>
          <w:lang w:val="en-US"/>
        </w:rPr>
        <w:t xml:space="preserve"> </w:t>
      </w:r>
    </w:p>
    <w:p w14:paraId="3E0C4330" w14:textId="7E39863A" w:rsidR="003E766B" w:rsidRDefault="003E766B" w:rsidP="00742003">
      <w:pPr>
        <w:rPr>
          <w:lang w:val="en-US"/>
        </w:rPr>
      </w:pPr>
      <w:r>
        <w:rPr>
          <w:lang w:val="en-US"/>
        </w:rPr>
        <w:tab/>
      </w:r>
      <w:r w:rsidR="00325734" w:rsidRPr="00742003">
        <w:rPr>
          <w:lang w:val="en-US"/>
        </w:rPr>
        <w:t xml:space="preserve">The intermediate looming step presented a valuable opportunity for conservators to test the capabilities of </w:t>
      </w:r>
      <w:r w:rsidR="00BD67C7">
        <w:rPr>
          <w:lang w:val="en-US"/>
        </w:rPr>
        <w:t>the</w:t>
      </w:r>
      <w:r w:rsidR="00325734" w:rsidRPr="00742003">
        <w:rPr>
          <w:lang w:val="en-US"/>
        </w:rPr>
        <w:t xml:space="preserve"> Velcro attachment system before incorporating it into the final edge</w:t>
      </w:r>
      <w:r w:rsidR="00BD67C7">
        <w:rPr>
          <w:lang w:val="en-US"/>
        </w:rPr>
        <w:t>-</w:t>
      </w:r>
      <w:r w:rsidR="00325734" w:rsidRPr="00742003">
        <w:rPr>
          <w:lang w:val="en-US"/>
        </w:rPr>
        <w:t>lining and stretching design.</w:t>
      </w:r>
      <w:r>
        <w:rPr>
          <w:lang w:val="en-US"/>
        </w:rPr>
        <w:t xml:space="preserve"> </w:t>
      </w:r>
      <w:r w:rsidR="00BD67C7">
        <w:rPr>
          <w:lang w:val="en-US"/>
        </w:rPr>
        <w:t>T</w:t>
      </w:r>
      <w:r w:rsidR="00325734" w:rsidRPr="00742003">
        <w:rPr>
          <w:lang w:val="en-US"/>
        </w:rPr>
        <w:t xml:space="preserve">he strength of the </w:t>
      </w:r>
      <w:r w:rsidR="00BD67C7">
        <w:rPr>
          <w:lang w:val="en-US"/>
        </w:rPr>
        <w:t>n</w:t>
      </w:r>
      <w:r w:rsidR="00325734" w:rsidRPr="00742003">
        <w:rPr>
          <w:lang w:val="en-US"/>
        </w:rPr>
        <w:t xml:space="preserve">ylon Velcro attachment as applied was calculated </w:t>
      </w:r>
      <w:r w:rsidR="00BD67C7">
        <w:rPr>
          <w:lang w:val="en-US"/>
        </w:rPr>
        <w:t xml:space="preserve">(with the help of </w:t>
      </w:r>
      <w:r w:rsidR="00BD67C7" w:rsidRPr="00742003">
        <w:rPr>
          <w:lang w:val="en-US"/>
        </w:rPr>
        <w:t xml:space="preserve">mechanical engineer Dr. Lukasz </w:t>
      </w:r>
      <w:proofErr w:type="spellStart"/>
      <w:r w:rsidR="00BD67C7" w:rsidRPr="00742003">
        <w:rPr>
          <w:lang w:val="en-US"/>
        </w:rPr>
        <w:t>Bratasz</w:t>
      </w:r>
      <w:proofErr w:type="spellEnd"/>
      <w:r w:rsidR="00BD67C7">
        <w:rPr>
          <w:lang w:val="en-US"/>
        </w:rPr>
        <w:t>)</w:t>
      </w:r>
      <w:r w:rsidR="00BD67C7" w:rsidRPr="00742003">
        <w:rPr>
          <w:lang w:val="en-US"/>
        </w:rPr>
        <w:t xml:space="preserve"> </w:t>
      </w:r>
      <w:r w:rsidR="00325734" w:rsidRPr="00742003">
        <w:rPr>
          <w:lang w:val="en-US"/>
        </w:rPr>
        <w:t xml:space="preserve">and shown to be well over </w:t>
      </w:r>
      <w:r w:rsidR="00BD67C7">
        <w:rPr>
          <w:lang w:val="en-US"/>
        </w:rPr>
        <w:t>twice</w:t>
      </w:r>
      <w:r w:rsidR="00325734" w:rsidRPr="00742003">
        <w:rPr>
          <w:lang w:val="en-US"/>
        </w:rPr>
        <w:t xml:space="preserve"> the shear strength </w:t>
      </w:r>
      <w:r w:rsidR="00BD67C7">
        <w:rPr>
          <w:lang w:val="en-US"/>
        </w:rPr>
        <w:t xml:space="preserve">that would be </w:t>
      </w:r>
      <w:r w:rsidR="00BD67C7" w:rsidRPr="00742003">
        <w:rPr>
          <w:lang w:val="en-US"/>
        </w:rPr>
        <w:t xml:space="preserve">needed </w:t>
      </w:r>
      <w:r w:rsidR="00325734" w:rsidRPr="00742003">
        <w:rPr>
          <w:lang w:val="en-US"/>
        </w:rPr>
        <w:t xml:space="preserve">should the painting ever be displayed as a ceiling, </w:t>
      </w:r>
      <w:proofErr w:type="gramStart"/>
      <w:r w:rsidR="00325734" w:rsidRPr="00742003">
        <w:rPr>
          <w:lang w:val="en-US"/>
        </w:rPr>
        <w:t>taking into account</w:t>
      </w:r>
      <w:proofErr w:type="gramEnd"/>
      <w:r w:rsidR="00325734" w:rsidRPr="00742003">
        <w:rPr>
          <w:lang w:val="en-US"/>
        </w:rPr>
        <w:t xml:space="preserve"> both the weight of the canvas and an average stretching tension of 270</w:t>
      </w:r>
      <w:r w:rsidR="00BD67C7">
        <w:rPr>
          <w:lang w:val="en-US"/>
        </w:rPr>
        <w:t> </w:t>
      </w:r>
      <w:r w:rsidR="00325734" w:rsidRPr="00742003">
        <w:rPr>
          <w:lang w:val="en-US"/>
        </w:rPr>
        <w:t>N/m.</w:t>
      </w:r>
      <w:r w:rsidR="00325734" w:rsidRPr="00742003">
        <w:rPr>
          <w:vertAlign w:val="superscript"/>
          <w:lang w:val="en-US"/>
        </w:rPr>
        <w:endnoteReference w:id="7"/>
      </w:r>
      <w:r>
        <w:rPr>
          <w:lang w:val="en-US"/>
        </w:rPr>
        <w:t xml:space="preserve"> </w:t>
      </w:r>
    </w:p>
    <w:p w14:paraId="1EED5A8A" w14:textId="04099E3A" w:rsidR="003E766B" w:rsidRPr="003E766B" w:rsidRDefault="003E766B" w:rsidP="00742003">
      <w:r>
        <w:rPr>
          <w:lang w:val="en-US"/>
        </w:rPr>
        <w:tab/>
      </w:r>
      <w:r w:rsidR="00325734" w:rsidRPr="00742003">
        <w:rPr>
          <w:lang w:val="en-US"/>
        </w:rPr>
        <w:t xml:space="preserve">Fifty-six looming strips, each 4 1/16 inches wide, were fabricated to be placed </w:t>
      </w:r>
      <w:r w:rsidR="00453231">
        <w:rPr>
          <w:lang w:val="en-US"/>
        </w:rPr>
        <w:t>4</w:t>
      </w:r>
      <w:r w:rsidR="00453231" w:rsidRPr="00742003">
        <w:rPr>
          <w:lang w:val="en-US"/>
        </w:rPr>
        <w:t xml:space="preserve"> </w:t>
      </w:r>
      <w:r w:rsidR="00325734" w:rsidRPr="00742003">
        <w:rPr>
          <w:lang w:val="en-US"/>
        </w:rPr>
        <w:t xml:space="preserve">inches apart around the circumference of the painting. The strips were cut from polyester sailcloth. At </w:t>
      </w:r>
      <w:r w:rsidR="00325734" w:rsidRPr="00742003">
        <w:rPr>
          <w:lang w:val="en-US"/>
        </w:rPr>
        <w:lastRenderedPageBreak/>
        <w:t xml:space="preserve">one end, where the strip was to be attached to the painting, two layers of </w:t>
      </w:r>
      <w:proofErr w:type="spellStart"/>
      <w:r w:rsidR="00AB0F96" w:rsidRPr="00742003">
        <w:rPr>
          <w:lang w:val="en-US"/>
        </w:rPr>
        <w:t>Beva</w:t>
      </w:r>
      <w:proofErr w:type="spellEnd"/>
      <w:r w:rsidR="00325734" w:rsidRPr="00742003">
        <w:rPr>
          <w:lang w:val="en-US"/>
        </w:rPr>
        <w:t xml:space="preserve"> 371 film were </w:t>
      </w:r>
      <w:proofErr w:type="gramStart"/>
      <w:r w:rsidR="00325734" w:rsidRPr="00742003">
        <w:rPr>
          <w:lang w:val="en-US"/>
        </w:rPr>
        <w:t>adhered</w:t>
      </w:r>
      <w:proofErr w:type="gramEnd"/>
      <w:r w:rsidR="00325734" w:rsidRPr="00742003">
        <w:rPr>
          <w:lang w:val="en-US"/>
        </w:rPr>
        <w:t xml:space="preserve"> and the edge pinked. Four</w:t>
      </w:r>
      <w:r w:rsidR="00453231">
        <w:rPr>
          <w:lang w:val="en-US"/>
        </w:rPr>
        <w:t>-</w:t>
      </w:r>
      <w:r w:rsidR="00325734" w:rsidRPr="00742003">
        <w:rPr>
          <w:lang w:val="en-US"/>
        </w:rPr>
        <w:t>inch</w:t>
      </w:r>
      <w:r w:rsidR="00453231">
        <w:rPr>
          <w:lang w:val="en-US"/>
        </w:rPr>
        <w:t>-</w:t>
      </w:r>
      <w:r w:rsidR="00325734" w:rsidRPr="00742003">
        <w:rPr>
          <w:lang w:val="en-US"/>
        </w:rPr>
        <w:t>wide “loop side” Velcro (Loop 1000) was sewn to the opposite end of the strips to attach the painting to the strainer. Nylon Velcro</w:t>
      </w:r>
      <w:r>
        <w:rPr>
          <w:lang w:val="en-US"/>
        </w:rPr>
        <w:t xml:space="preserve"> </w:t>
      </w:r>
      <w:r w:rsidR="00325734" w:rsidRPr="00742003">
        <w:rPr>
          <w:lang w:val="en-US"/>
        </w:rPr>
        <w:t>was selected over polyester Velcro</w:t>
      </w:r>
      <w:r>
        <w:rPr>
          <w:lang w:val="en-US"/>
        </w:rPr>
        <w:t xml:space="preserve"> </w:t>
      </w:r>
      <w:r w:rsidR="00325734" w:rsidRPr="00742003">
        <w:rPr>
          <w:lang w:val="en-US"/>
        </w:rPr>
        <w:t xml:space="preserve">because of its demonstrated use in conservation and </w:t>
      </w:r>
      <w:r w:rsidR="00453231">
        <w:rPr>
          <w:lang w:val="en-US"/>
        </w:rPr>
        <w:t>longer</w:t>
      </w:r>
      <w:r w:rsidR="00453231" w:rsidRPr="00742003">
        <w:rPr>
          <w:lang w:val="en-US"/>
        </w:rPr>
        <w:t xml:space="preserve"> </w:t>
      </w:r>
      <w:r w:rsidR="00325734" w:rsidRPr="00742003">
        <w:rPr>
          <w:lang w:val="en-US"/>
        </w:rPr>
        <w:t>cycle life.</w:t>
      </w:r>
      <w:r w:rsidR="00325734" w:rsidRPr="00742003">
        <w:rPr>
          <w:vertAlign w:val="superscript"/>
          <w:lang w:val="en-US"/>
        </w:rPr>
        <w:endnoteReference w:id="8"/>
      </w:r>
    </w:p>
    <w:p w14:paraId="3A46B9E6" w14:textId="04A4AC1A" w:rsidR="003E766B" w:rsidRDefault="003E766B" w:rsidP="00742003">
      <w:pPr>
        <w:rPr>
          <w:lang w:val="en-US"/>
        </w:rPr>
      </w:pPr>
      <w:r w:rsidRPr="003E766B">
        <w:rPr>
          <w:lang w:val="en-US"/>
        </w:rPr>
        <w:tab/>
      </w:r>
      <w:r w:rsidR="00325734" w:rsidRPr="00742003">
        <w:rPr>
          <w:lang w:val="en-US"/>
        </w:rPr>
        <w:t xml:space="preserve">The looming strips were attached while the painting was faceup. Strip placement was guided by the use of a cardboard template, </w:t>
      </w:r>
      <w:r w:rsidR="00453231">
        <w:rPr>
          <w:lang w:val="en-US"/>
        </w:rPr>
        <w:t xml:space="preserve">to </w:t>
      </w:r>
      <w:r w:rsidR="00325734" w:rsidRPr="00742003">
        <w:rPr>
          <w:lang w:val="en-US"/>
        </w:rPr>
        <w:t>ensur</w:t>
      </w:r>
      <w:r w:rsidR="00453231">
        <w:rPr>
          <w:lang w:val="en-US"/>
        </w:rPr>
        <w:t>e</w:t>
      </w:r>
      <w:r w:rsidR="00325734" w:rsidRPr="00742003">
        <w:rPr>
          <w:lang w:val="en-US"/>
        </w:rPr>
        <w:t xml:space="preserve"> the attached strips established a radial line of tension from the center of the painting outwards (</w:t>
      </w:r>
      <w:hyperlink r:id="rId10" w:history="1">
        <w:r w:rsidR="00325734" w:rsidRPr="00E03178">
          <w:rPr>
            <w:rStyle w:val="Hyperlink"/>
            <w:b/>
            <w:bCs/>
            <w:highlight w:val="yellow"/>
            <w:lang w:val="en-US"/>
          </w:rPr>
          <w:t>fig</w:t>
        </w:r>
        <w:r w:rsidR="00E03178" w:rsidRPr="00E03178">
          <w:rPr>
            <w:rStyle w:val="Hyperlink"/>
            <w:b/>
            <w:bCs/>
            <w:highlight w:val="yellow"/>
            <w:lang w:val="en-US"/>
          </w:rPr>
          <w:t>.</w:t>
        </w:r>
        <w:r w:rsidR="00325734" w:rsidRPr="00E03178">
          <w:rPr>
            <w:rStyle w:val="Hyperlink"/>
            <w:b/>
            <w:bCs/>
            <w:highlight w:val="yellow"/>
            <w:lang w:val="en-US"/>
          </w:rPr>
          <w:t xml:space="preserve"> </w:t>
        </w:r>
        <w:r w:rsidRPr="00E03178">
          <w:rPr>
            <w:rStyle w:val="Hyperlink"/>
            <w:b/>
            <w:bCs/>
            <w:highlight w:val="yellow"/>
            <w:lang w:val="en-US"/>
          </w:rPr>
          <w:t>24.</w:t>
        </w:r>
        <w:r w:rsidR="00325734" w:rsidRPr="00E03178">
          <w:rPr>
            <w:rStyle w:val="Hyperlink"/>
            <w:b/>
            <w:bCs/>
            <w:highlight w:val="yellow"/>
            <w:lang w:val="en-US"/>
          </w:rPr>
          <w:t>3</w:t>
        </w:r>
      </w:hyperlink>
      <w:r w:rsidR="00325734" w:rsidRPr="00742003">
        <w:rPr>
          <w:lang w:val="en-US"/>
        </w:rPr>
        <w:t>). To minimize flexing of the canvas support and to avoid applying heat to the easily burnished paint film, a flexible silicone heating mat was assembled using a commercially available product and basic wiring. Wired to a standard plug and</w:t>
      </w:r>
      <w:r w:rsidR="004125EA">
        <w:rPr>
          <w:lang w:val="en-US"/>
        </w:rPr>
        <w:t xml:space="preserve"> </w:t>
      </w:r>
      <w:r w:rsidR="004125EA" w:rsidRPr="004125EA">
        <w:rPr>
          <w:lang w:val="en-US"/>
        </w:rPr>
        <w:t>connected to</w:t>
      </w:r>
      <w:r w:rsidR="004125EA">
        <w:rPr>
          <w:lang w:val="en-US"/>
        </w:rPr>
        <w:t xml:space="preserve"> </w:t>
      </w:r>
      <w:r w:rsidR="00325734" w:rsidRPr="00742003">
        <w:rPr>
          <w:lang w:val="en-US"/>
        </w:rPr>
        <w:t xml:space="preserve">a rheostat </w:t>
      </w:r>
      <w:r w:rsidR="004125EA">
        <w:rPr>
          <w:lang w:val="en-US"/>
        </w:rPr>
        <w:t>for</w:t>
      </w:r>
      <w:r w:rsidR="00325734" w:rsidRPr="00742003">
        <w:rPr>
          <w:lang w:val="en-US"/>
        </w:rPr>
        <w:t xml:space="preserve"> regulat</w:t>
      </w:r>
      <w:r w:rsidR="004125EA">
        <w:rPr>
          <w:lang w:val="en-US"/>
        </w:rPr>
        <w:t>ing</w:t>
      </w:r>
      <w:r w:rsidR="00325734" w:rsidRPr="00742003">
        <w:rPr>
          <w:lang w:val="en-US"/>
        </w:rPr>
        <w:t xml:space="preserve"> the temperature, the mat could be slipped underneath the painting and looming strip to activate the </w:t>
      </w:r>
      <w:proofErr w:type="spellStart"/>
      <w:r w:rsidR="00AB0F96" w:rsidRPr="00742003">
        <w:rPr>
          <w:lang w:val="en-US"/>
        </w:rPr>
        <w:t>Beva</w:t>
      </w:r>
      <w:proofErr w:type="spellEnd"/>
      <w:r w:rsidR="00325734" w:rsidRPr="00742003">
        <w:rPr>
          <w:lang w:val="en-US"/>
        </w:rPr>
        <w:t xml:space="preserve"> adhesive. The temperature of the mat and the surface of the painting were monitored with an infrared noncontact thermometer, and the rheostat could be adjusted accordingly. During </w:t>
      </w:r>
      <w:proofErr w:type="spellStart"/>
      <w:r w:rsidR="00AB0F96" w:rsidRPr="00742003">
        <w:rPr>
          <w:lang w:val="en-US"/>
        </w:rPr>
        <w:t>Beva</w:t>
      </w:r>
      <w:proofErr w:type="spellEnd"/>
      <w:r w:rsidR="00325734" w:rsidRPr="00742003">
        <w:rPr>
          <w:lang w:val="en-US"/>
        </w:rPr>
        <w:t xml:space="preserve"> activation from the back of the painting, a metal plate cushioned with </w:t>
      </w:r>
      <w:proofErr w:type="spellStart"/>
      <w:r w:rsidR="00325734" w:rsidRPr="00742003">
        <w:rPr>
          <w:lang w:val="en-US"/>
        </w:rPr>
        <w:t>Volara</w:t>
      </w:r>
      <w:proofErr w:type="spellEnd"/>
      <w:r w:rsidR="00325734" w:rsidRPr="00742003">
        <w:rPr>
          <w:lang w:val="en-US"/>
        </w:rPr>
        <w:t xml:space="preserve"> and wrapped with </w:t>
      </w:r>
      <w:proofErr w:type="spellStart"/>
      <w:r w:rsidR="00325734" w:rsidRPr="00742003">
        <w:rPr>
          <w:lang w:val="en-US"/>
        </w:rPr>
        <w:t>Marvelseal</w:t>
      </w:r>
      <w:proofErr w:type="spellEnd"/>
      <w:r w:rsidR="00325734" w:rsidRPr="00742003">
        <w:rPr>
          <w:lang w:val="en-US"/>
        </w:rPr>
        <w:t xml:space="preserve"> was used to apply gentle pressure from the front and reflect heat back toward the painting.</w:t>
      </w:r>
      <w:r>
        <w:rPr>
          <w:lang w:val="en-US"/>
        </w:rPr>
        <w:t xml:space="preserve"> </w:t>
      </w:r>
      <w:r w:rsidR="00325734" w:rsidRPr="00742003">
        <w:rPr>
          <w:lang w:val="en-US"/>
        </w:rPr>
        <w:t xml:space="preserve">After the </w:t>
      </w:r>
      <w:proofErr w:type="spellStart"/>
      <w:r w:rsidR="00AB0F96" w:rsidRPr="00742003">
        <w:rPr>
          <w:lang w:val="en-US"/>
        </w:rPr>
        <w:t>Beva</w:t>
      </w:r>
      <w:proofErr w:type="spellEnd"/>
      <w:r w:rsidR="00325734" w:rsidRPr="00742003">
        <w:rPr>
          <w:lang w:val="en-US"/>
        </w:rPr>
        <w:t xml:space="preserve"> was activated, the strips were cooled under a cushioned metal plate and weights.</w:t>
      </w:r>
    </w:p>
    <w:p w14:paraId="6213C04D" w14:textId="3BA13CAC" w:rsidR="003E766B" w:rsidRPr="003E766B" w:rsidRDefault="003E766B" w:rsidP="00742003">
      <w:r>
        <w:rPr>
          <w:lang w:val="en-US"/>
        </w:rPr>
        <w:tab/>
      </w:r>
      <w:r w:rsidR="00325734" w:rsidRPr="00742003">
        <w:rPr>
          <w:lang w:val="en-US"/>
        </w:rPr>
        <w:t xml:space="preserve">The looming strips were attached </w:t>
      </w:r>
      <w:r w:rsidR="0003181F">
        <w:rPr>
          <w:lang w:val="en-US"/>
        </w:rPr>
        <w:t>2</w:t>
      </w:r>
      <w:r w:rsidR="0003181F" w:rsidRPr="00742003">
        <w:rPr>
          <w:lang w:val="en-US"/>
        </w:rPr>
        <w:t xml:space="preserve"> </w:t>
      </w:r>
      <w:r w:rsidR="00325734" w:rsidRPr="00742003">
        <w:rPr>
          <w:lang w:val="en-US"/>
        </w:rPr>
        <w:t xml:space="preserve">inches in from the tacking edge, over the tacking edge, and </w:t>
      </w:r>
      <w:r w:rsidR="0003181F">
        <w:rPr>
          <w:lang w:val="en-US"/>
        </w:rPr>
        <w:t>2</w:t>
      </w:r>
      <w:r w:rsidR="0003181F" w:rsidRPr="00742003">
        <w:rPr>
          <w:lang w:val="en-US"/>
        </w:rPr>
        <w:t xml:space="preserve"> </w:t>
      </w:r>
      <w:r w:rsidR="00325734" w:rsidRPr="00742003">
        <w:rPr>
          <w:lang w:val="en-US"/>
        </w:rPr>
        <w:t>inches past the tacking edge. The strips were not attached to the full length of the wide fold</w:t>
      </w:r>
      <w:r w:rsidR="0003181F">
        <w:rPr>
          <w:lang w:val="en-US"/>
        </w:rPr>
        <w:t>-</w:t>
      </w:r>
      <w:r w:rsidR="00325734" w:rsidRPr="00742003">
        <w:rPr>
          <w:lang w:val="en-US"/>
        </w:rPr>
        <w:t xml:space="preserve">over edges, as this was deemed </w:t>
      </w:r>
      <w:proofErr w:type="gramStart"/>
      <w:r w:rsidR="00325734" w:rsidRPr="00742003">
        <w:rPr>
          <w:lang w:val="en-US"/>
        </w:rPr>
        <w:t>unnecessary</w:t>
      </w:r>
      <w:proofErr w:type="gramEnd"/>
      <w:r w:rsidR="00325734" w:rsidRPr="00742003">
        <w:rPr>
          <w:lang w:val="en-US"/>
        </w:rPr>
        <w:t xml:space="preserve"> and some areas of canvas shrinkage</w:t>
      </w:r>
      <w:r>
        <w:rPr>
          <w:lang w:val="en-US"/>
        </w:rPr>
        <w:t xml:space="preserve"> </w:t>
      </w:r>
      <w:r w:rsidR="00325734" w:rsidRPr="00742003">
        <w:rPr>
          <w:lang w:val="en-US"/>
        </w:rPr>
        <w:t xml:space="preserve">prevented </w:t>
      </w:r>
      <w:r w:rsidR="0003181F">
        <w:rPr>
          <w:lang w:val="en-US"/>
        </w:rPr>
        <w:t>it</w:t>
      </w:r>
      <w:r w:rsidR="00325734" w:rsidRPr="00742003">
        <w:rPr>
          <w:lang w:val="en-US"/>
        </w:rPr>
        <w:t>.</w:t>
      </w:r>
      <w:r>
        <w:rPr>
          <w:lang w:val="en-US"/>
        </w:rPr>
        <w:t xml:space="preserve"> </w:t>
      </w:r>
      <w:r w:rsidR="00325734" w:rsidRPr="00742003">
        <w:rPr>
          <w:lang w:val="en-US"/>
        </w:rPr>
        <w:t>Rare earth magnets, cushioned with blotter and wrapped in Tyvek for easier removal, were used to prevent flexing of the unattached tacking margins when the painting was placed upright</w:t>
      </w:r>
      <w:r w:rsidR="00325734" w:rsidRPr="003E766B">
        <w:t>.</w:t>
      </w:r>
    </w:p>
    <w:p w14:paraId="2897BFD8" w14:textId="7DB5ADC7" w:rsidR="003E766B" w:rsidRDefault="003E766B" w:rsidP="00742003">
      <w:pPr>
        <w:rPr>
          <w:lang w:val="en-US"/>
        </w:rPr>
      </w:pPr>
      <w:r w:rsidRPr="003E766B">
        <w:tab/>
      </w:r>
      <w:r w:rsidR="00325734" w:rsidRPr="00742003">
        <w:rPr>
          <w:lang w:val="en-US"/>
        </w:rPr>
        <w:t xml:space="preserve">The aluminum strainer was prepared by attaching the hook side of the Velcro (Hook 88) to both the side edges and verso with West </w:t>
      </w:r>
      <w:r w:rsidR="0003181F">
        <w:rPr>
          <w:lang w:val="en-US"/>
        </w:rPr>
        <w:t>Systems m</w:t>
      </w:r>
      <w:r w:rsidR="00325734" w:rsidRPr="00742003">
        <w:rPr>
          <w:lang w:val="en-US"/>
        </w:rPr>
        <w:t>arine epoxy, providing two points of contact for the looming strips. Temporary cardboard supports were fabricated to level the front of the strainer so that the painting would not slump during stretching. These pizza slice</w:t>
      </w:r>
      <w:r w:rsidR="0003181F">
        <w:rPr>
          <w:lang w:val="en-US"/>
        </w:rPr>
        <w:t>–</w:t>
      </w:r>
      <w:r w:rsidR="00325734" w:rsidRPr="00742003">
        <w:rPr>
          <w:lang w:val="en-US"/>
        </w:rPr>
        <w:t>shape cardboard inserts were removable from the back. The painting was gently slid onto the strainer and stretched face up</w:t>
      </w:r>
      <w:r>
        <w:rPr>
          <w:lang w:val="en-US"/>
        </w:rPr>
        <w:t xml:space="preserve"> </w:t>
      </w:r>
      <w:r w:rsidR="00325734" w:rsidRPr="00742003">
        <w:rPr>
          <w:lang w:val="en-US"/>
        </w:rPr>
        <w:t>with the Velcro</w:t>
      </w:r>
      <w:r>
        <w:rPr>
          <w:lang w:val="en-US"/>
        </w:rPr>
        <w:t xml:space="preserve"> </w:t>
      </w:r>
      <w:r w:rsidR="00325734" w:rsidRPr="00742003">
        <w:rPr>
          <w:lang w:val="en-US"/>
        </w:rPr>
        <w:t>looming strips</w:t>
      </w:r>
      <w:r w:rsidR="0007081E">
        <w:rPr>
          <w:lang w:val="en-US"/>
        </w:rPr>
        <w:t>—</w:t>
      </w:r>
      <w:r w:rsidR="00325734" w:rsidRPr="00742003">
        <w:rPr>
          <w:lang w:val="en-US"/>
        </w:rPr>
        <w:t>a process that</w:t>
      </w:r>
      <w:r w:rsidR="0003181F">
        <w:rPr>
          <w:lang w:val="en-US"/>
        </w:rPr>
        <w:t>,</w:t>
      </w:r>
      <w:r w:rsidR="00325734" w:rsidRPr="00742003">
        <w:rPr>
          <w:lang w:val="en-US"/>
        </w:rPr>
        <w:t xml:space="preserve"> remarkably</w:t>
      </w:r>
      <w:r w:rsidR="0003181F">
        <w:rPr>
          <w:lang w:val="en-US"/>
        </w:rPr>
        <w:t>,</w:t>
      </w:r>
      <w:r w:rsidR="00325734" w:rsidRPr="00742003">
        <w:rPr>
          <w:lang w:val="en-US"/>
        </w:rPr>
        <w:t xml:space="preserve"> took only a matter of minutes. This attachment system allows for minor adjustments to tension around the circle. Once stretched, the 14</w:t>
      </w:r>
      <w:r w:rsidR="00E03178">
        <w:rPr>
          <w:lang w:val="en-US"/>
        </w:rPr>
        <w:t>-</w:t>
      </w:r>
      <w:r w:rsidR="00325734" w:rsidRPr="00742003">
        <w:rPr>
          <w:lang w:val="en-US"/>
        </w:rPr>
        <w:t>foot loomed painting was placed upright on a large in-house fabricated easel, repurposed from another project (</w:t>
      </w:r>
      <w:r w:rsidR="00F22693">
        <w:rPr>
          <w:lang w:val="en-US"/>
        </w:rPr>
        <w:t xml:space="preserve">see </w:t>
      </w:r>
      <w:hyperlink r:id="rId11" w:history="1">
        <w:r w:rsidR="00325734" w:rsidRPr="00E03178">
          <w:rPr>
            <w:rStyle w:val="Hyperlink"/>
            <w:b/>
            <w:bCs/>
            <w:highlight w:val="yellow"/>
            <w:lang w:val="en-US"/>
          </w:rPr>
          <w:t>fig</w:t>
        </w:r>
        <w:r w:rsidR="00E03178" w:rsidRPr="00E03178">
          <w:rPr>
            <w:rStyle w:val="Hyperlink"/>
            <w:b/>
            <w:bCs/>
            <w:highlight w:val="yellow"/>
            <w:lang w:val="en-US"/>
          </w:rPr>
          <w:t>.</w:t>
        </w:r>
        <w:r w:rsidRPr="00E03178">
          <w:rPr>
            <w:rStyle w:val="Hyperlink"/>
            <w:b/>
            <w:bCs/>
            <w:highlight w:val="yellow"/>
            <w:lang w:val="en-US"/>
          </w:rPr>
          <w:t xml:space="preserve"> 24.</w:t>
        </w:r>
        <w:r w:rsidR="00325734" w:rsidRPr="00E03178">
          <w:rPr>
            <w:rStyle w:val="Hyperlink"/>
            <w:b/>
            <w:bCs/>
            <w:highlight w:val="yellow"/>
            <w:lang w:val="en-US"/>
          </w:rPr>
          <w:t>1</w:t>
        </w:r>
      </w:hyperlink>
      <w:r w:rsidR="00325734" w:rsidRPr="00742003">
        <w:rPr>
          <w:lang w:val="en-US"/>
        </w:rPr>
        <w:t xml:space="preserve">). </w:t>
      </w:r>
    </w:p>
    <w:p w14:paraId="3B6171AC" w14:textId="77777777" w:rsidR="003E766B" w:rsidRDefault="003E766B" w:rsidP="00742003">
      <w:pPr>
        <w:rPr>
          <w:lang w:val="en-US"/>
        </w:rPr>
      </w:pPr>
    </w:p>
    <w:p w14:paraId="0000001E" w14:textId="0638E384" w:rsidR="00325734" w:rsidRPr="00742003" w:rsidRDefault="00AE289C" w:rsidP="003438BD">
      <w:pPr>
        <w:pStyle w:val="Heading2"/>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325734" w:rsidRPr="00AE289C">
        <w:rPr>
          <w:i/>
          <w:iCs w:val="0"/>
          <w:lang w:val="en-US"/>
        </w:rPr>
        <w:t>Humidification</w:t>
      </w:r>
    </w:p>
    <w:p w14:paraId="39C61C21" w14:textId="3DE4F907" w:rsidR="003E766B" w:rsidRDefault="00325734" w:rsidP="00742003">
      <w:pPr>
        <w:rPr>
          <w:lang w:val="en-US"/>
        </w:rPr>
      </w:pPr>
      <w:r w:rsidRPr="00742003">
        <w:rPr>
          <w:lang w:val="en-US"/>
        </w:rPr>
        <w:t xml:space="preserve">Following looming, planar deformations and creases were resolved through humidification and drying under pressure. This step was completed with the painting upright, enabling access to the front and back of the work and allowing conservators to monitor the painting’s surface. Upright humidification also allowed the painting to be periodically </w:t>
      </w:r>
      <w:proofErr w:type="spellStart"/>
      <w:r w:rsidRPr="00742003">
        <w:rPr>
          <w:lang w:val="en-US"/>
        </w:rPr>
        <w:t>retensioned</w:t>
      </w:r>
      <w:proofErr w:type="spellEnd"/>
      <w:r w:rsidRPr="00742003">
        <w:rPr>
          <w:lang w:val="en-US"/>
        </w:rPr>
        <w:t xml:space="preserve"> with the looming strips as the canvas deformations relaxed.</w:t>
      </w:r>
      <w:r w:rsidR="003E766B">
        <w:rPr>
          <w:lang w:val="en-US"/>
        </w:rPr>
        <w:t xml:space="preserve"> </w:t>
      </w:r>
    </w:p>
    <w:p w14:paraId="06A40936" w14:textId="35C38D33" w:rsidR="0007081E" w:rsidRDefault="003E766B" w:rsidP="00742003">
      <w:pPr>
        <w:rPr>
          <w:lang w:val="en-US"/>
        </w:rPr>
      </w:pPr>
      <w:r>
        <w:rPr>
          <w:lang w:val="en-US"/>
        </w:rPr>
        <w:tab/>
      </w:r>
      <w:r w:rsidR="00325734" w:rsidRPr="00742003">
        <w:rPr>
          <w:lang w:val="en-US"/>
        </w:rPr>
        <w:t>Three clear vertical panels composed of polycarbonate sheet stabilized with wooden frames were fabricated to provide a surface for the front of the painting during upright humidification (</w:t>
      </w:r>
      <w:hyperlink r:id="rId12" w:history="1">
        <w:r w:rsidR="00FE500D" w:rsidRPr="00E03178">
          <w:rPr>
            <w:rStyle w:val="Hyperlink"/>
            <w:b/>
            <w:bCs/>
            <w:highlight w:val="yellow"/>
            <w:lang w:val="en-US"/>
          </w:rPr>
          <w:t>fig</w:t>
        </w:r>
        <w:r w:rsidR="00E03178" w:rsidRPr="00E03178">
          <w:rPr>
            <w:rStyle w:val="Hyperlink"/>
            <w:b/>
            <w:bCs/>
            <w:highlight w:val="yellow"/>
            <w:lang w:val="en-US"/>
          </w:rPr>
          <w:t>.</w:t>
        </w:r>
        <w:r w:rsidR="00FE500D" w:rsidRPr="00E03178">
          <w:rPr>
            <w:rStyle w:val="Hyperlink"/>
            <w:b/>
            <w:bCs/>
            <w:highlight w:val="yellow"/>
            <w:lang w:val="en-US"/>
          </w:rPr>
          <w:t xml:space="preserve"> 24.</w:t>
        </w:r>
        <w:r w:rsidR="00325734" w:rsidRPr="00E03178">
          <w:rPr>
            <w:rStyle w:val="Hyperlink"/>
            <w:b/>
            <w:bCs/>
            <w:highlight w:val="yellow"/>
            <w:lang w:val="en-US"/>
          </w:rPr>
          <w:t>4</w:t>
        </w:r>
      </w:hyperlink>
      <w:r w:rsidR="00325734" w:rsidRPr="00742003">
        <w:rPr>
          <w:lang w:val="en-US"/>
        </w:rPr>
        <w:t xml:space="preserve">). These panels were easily adjusted and movable using photographic </w:t>
      </w:r>
      <w:r w:rsidR="0007081E">
        <w:rPr>
          <w:lang w:val="en-US"/>
        </w:rPr>
        <w:t xml:space="preserve">light </w:t>
      </w:r>
      <w:r w:rsidR="00325734" w:rsidRPr="00742003">
        <w:rPr>
          <w:lang w:val="en-US"/>
        </w:rPr>
        <w:t>stands and adapted easels. The panels were covered in silicone</w:t>
      </w:r>
      <w:r w:rsidR="0007081E">
        <w:rPr>
          <w:lang w:val="en-US"/>
        </w:rPr>
        <w:t>-</w:t>
      </w:r>
      <w:r w:rsidR="00325734" w:rsidRPr="00742003">
        <w:rPr>
          <w:lang w:val="en-US"/>
        </w:rPr>
        <w:t>release Mylar and positioned against the face of the painting to provide a stable working surface during treatment. Damp blotters were positioned on the verso of the canvas and layered with Mylar and a metal plate. As one conservator held the blotter and metal plate in place, a colleague applied rare earth magnets to the panel on the front. The strength and number of magnets could be adjusted to apply variable amounts of pressure to the canvas and blotter.</w:t>
      </w:r>
      <w:r w:rsidR="00325734" w:rsidRPr="00742003">
        <w:rPr>
          <w:vertAlign w:val="superscript"/>
          <w:lang w:val="en-US"/>
        </w:rPr>
        <w:endnoteReference w:id="9"/>
      </w:r>
      <w:r w:rsidR="00325734" w:rsidRPr="00742003">
        <w:rPr>
          <w:lang w:val="en-US"/>
        </w:rPr>
        <w:t xml:space="preserve"> The clear panels allowed conservators to monitor the front of the painting</w:t>
      </w:r>
      <w:r>
        <w:rPr>
          <w:lang w:val="en-US"/>
        </w:rPr>
        <w:t xml:space="preserve"> </w:t>
      </w:r>
      <w:r w:rsidR="00325734" w:rsidRPr="00742003">
        <w:rPr>
          <w:lang w:val="en-US"/>
        </w:rPr>
        <w:t>(</w:t>
      </w:r>
      <w:hyperlink r:id="rId13" w:history="1">
        <w:r w:rsidR="00325734" w:rsidRPr="00E03178">
          <w:rPr>
            <w:rStyle w:val="Hyperlink"/>
            <w:b/>
            <w:bCs/>
            <w:highlight w:val="yellow"/>
            <w:lang w:val="en-US"/>
          </w:rPr>
          <w:t>fig</w:t>
        </w:r>
        <w:r w:rsidR="00E03178" w:rsidRPr="00E03178">
          <w:rPr>
            <w:rStyle w:val="Hyperlink"/>
            <w:b/>
            <w:bCs/>
            <w:highlight w:val="yellow"/>
            <w:lang w:val="en-US"/>
          </w:rPr>
          <w:t>.</w:t>
        </w:r>
        <w:r w:rsidR="00325734" w:rsidRPr="00E03178">
          <w:rPr>
            <w:rStyle w:val="Hyperlink"/>
            <w:b/>
            <w:bCs/>
            <w:highlight w:val="yellow"/>
            <w:lang w:val="en-US"/>
          </w:rPr>
          <w:t xml:space="preserve"> </w:t>
        </w:r>
        <w:r w:rsidR="00F22693" w:rsidRPr="00E03178">
          <w:rPr>
            <w:rStyle w:val="Hyperlink"/>
            <w:b/>
            <w:bCs/>
            <w:highlight w:val="yellow"/>
            <w:lang w:val="en-US"/>
          </w:rPr>
          <w:t>24.</w:t>
        </w:r>
        <w:r w:rsidR="00325734" w:rsidRPr="00E03178">
          <w:rPr>
            <w:rStyle w:val="Hyperlink"/>
            <w:b/>
            <w:bCs/>
            <w:highlight w:val="yellow"/>
            <w:lang w:val="en-US"/>
          </w:rPr>
          <w:t>5</w:t>
        </w:r>
      </w:hyperlink>
      <w:r w:rsidR="00325734" w:rsidRPr="00742003">
        <w:rPr>
          <w:lang w:val="en-US"/>
        </w:rPr>
        <w:t>).</w:t>
      </w:r>
      <w:r w:rsidR="0007081E">
        <w:rPr>
          <w:lang w:val="en-US"/>
        </w:rPr>
        <w:t xml:space="preserve"> </w:t>
      </w:r>
    </w:p>
    <w:p w14:paraId="00000020" w14:textId="515576D3" w:rsidR="00325734" w:rsidRPr="00742003" w:rsidRDefault="0007081E" w:rsidP="00742003">
      <w:pPr>
        <w:rPr>
          <w:lang w:val="en-US"/>
        </w:rPr>
      </w:pPr>
      <w:r>
        <w:rPr>
          <w:lang w:val="en-US"/>
        </w:rPr>
        <w:tab/>
      </w:r>
      <w:r w:rsidR="00325734" w:rsidRPr="00742003">
        <w:rPr>
          <w:lang w:val="en-US"/>
        </w:rPr>
        <w:t xml:space="preserve">The canvas responded well to this system of controlled humidification. Conservators found that </w:t>
      </w:r>
      <w:r w:rsidR="00B97587">
        <w:rPr>
          <w:lang w:val="en-US"/>
        </w:rPr>
        <w:t>ten</w:t>
      </w:r>
      <w:r w:rsidR="00C371A1">
        <w:rPr>
          <w:lang w:val="en-US"/>
        </w:rPr>
        <w:t>-</w:t>
      </w:r>
      <w:r w:rsidR="00325734" w:rsidRPr="00742003">
        <w:rPr>
          <w:lang w:val="en-US"/>
        </w:rPr>
        <w:t xml:space="preserve">minute exposures to </w:t>
      </w:r>
      <w:r>
        <w:rPr>
          <w:lang w:val="en-US"/>
        </w:rPr>
        <w:t xml:space="preserve">a </w:t>
      </w:r>
      <w:r w:rsidR="00325734" w:rsidRPr="00742003">
        <w:rPr>
          <w:lang w:val="en-US"/>
        </w:rPr>
        <w:t>damp blotter</w:t>
      </w:r>
      <w:r>
        <w:rPr>
          <w:lang w:val="en-US"/>
        </w:rPr>
        <w:t>,</w:t>
      </w:r>
      <w:r w:rsidR="00325734" w:rsidRPr="00742003">
        <w:rPr>
          <w:lang w:val="en-US"/>
        </w:rPr>
        <w:t xml:space="preserve"> followed by controlled drying under dry blotters</w:t>
      </w:r>
      <w:r>
        <w:rPr>
          <w:lang w:val="en-US"/>
        </w:rPr>
        <w:t>—</w:t>
      </w:r>
      <w:r w:rsidR="00B97587">
        <w:rPr>
          <w:lang w:val="en-US"/>
        </w:rPr>
        <w:t>forty</w:t>
      </w:r>
      <w:r w:rsidR="00C371A1">
        <w:rPr>
          <w:lang w:val="en-US"/>
        </w:rPr>
        <w:t>-</w:t>
      </w:r>
      <w:r w:rsidR="00325734" w:rsidRPr="00742003">
        <w:rPr>
          <w:lang w:val="en-US"/>
        </w:rPr>
        <w:t>minute cycles of dry blotters switched three times</w:t>
      </w:r>
      <w:r>
        <w:rPr>
          <w:lang w:val="en-US"/>
        </w:rPr>
        <w:t>—</w:t>
      </w:r>
      <w:r w:rsidR="00325734" w:rsidRPr="00742003">
        <w:rPr>
          <w:lang w:val="en-US"/>
        </w:rPr>
        <w:t xml:space="preserve">resolved many planar deformations. In areas where canvas creases and folds caused tented paint, a suction platen was used concurrently to coax the deformed paint layers into plane. </w:t>
      </w:r>
    </w:p>
    <w:p w14:paraId="00000021" w14:textId="77777777" w:rsidR="00325734" w:rsidRPr="00742003" w:rsidRDefault="00325734">
      <w:pPr>
        <w:spacing w:after="160"/>
        <w:rPr>
          <w:rFonts w:eastAsia="Times New Roman" w:cs="Times New Roman"/>
          <w:szCs w:val="24"/>
          <w:lang w:val="en-US"/>
        </w:rPr>
      </w:pPr>
      <w:r w:rsidRPr="00742003">
        <w:rPr>
          <w:rFonts w:eastAsia="Times New Roman" w:cs="Times New Roman"/>
          <w:szCs w:val="24"/>
          <w:lang w:val="en-US"/>
        </w:rPr>
        <w:t xml:space="preserve"> </w:t>
      </w:r>
    </w:p>
    <w:p w14:paraId="00000022" w14:textId="44FCA67D" w:rsidR="00325734" w:rsidRPr="00742003" w:rsidRDefault="00AE289C" w:rsidP="003438BD">
      <w:pPr>
        <w:pStyle w:val="Heading2"/>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325734" w:rsidRPr="00AE289C">
        <w:rPr>
          <w:i/>
          <w:iCs w:val="0"/>
          <w:lang w:val="en-US"/>
        </w:rPr>
        <w:t xml:space="preserve">Modifications to the </w:t>
      </w:r>
      <w:r w:rsidR="00E03178" w:rsidRPr="00AE289C">
        <w:rPr>
          <w:i/>
          <w:iCs w:val="0"/>
          <w:lang w:val="en-US"/>
        </w:rPr>
        <w:t>O</w:t>
      </w:r>
      <w:r w:rsidR="003E766B" w:rsidRPr="00AE289C">
        <w:rPr>
          <w:i/>
          <w:iCs w:val="0"/>
          <w:lang w:val="en-US"/>
        </w:rPr>
        <w:t xml:space="preserve">riginal </w:t>
      </w:r>
      <w:r w:rsidR="00E03178" w:rsidRPr="00AE289C">
        <w:rPr>
          <w:i/>
          <w:iCs w:val="0"/>
          <w:lang w:val="en-US"/>
        </w:rPr>
        <w:t>S</w:t>
      </w:r>
      <w:r w:rsidR="003E766B" w:rsidRPr="00AE289C">
        <w:rPr>
          <w:i/>
          <w:iCs w:val="0"/>
          <w:lang w:val="en-US"/>
        </w:rPr>
        <w:t xml:space="preserve">trainer and </w:t>
      </w:r>
      <w:r w:rsidR="00E03178" w:rsidRPr="00AE289C">
        <w:rPr>
          <w:i/>
          <w:iCs w:val="0"/>
          <w:lang w:val="en-US"/>
        </w:rPr>
        <w:t>E</w:t>
      </w:r>
      <w:r w:rsidR="003E766B" w:rsidRPr="00AE289C">
        <w:rPr>
          <w:i/>
          <w:iCs w:val="0"/>
          <w:lang w:val="en-US"/>
        </w:rPr>
        <w:t xml:space="preserve">dge </w:t>
      </w:r>
      <w:r w:rsidR="00E03178" w:rsidRPr="00AE289C">
        <w:rPr>
          <w:i/>
          <w:iCs w:val="0"/>
          <w:lang w:val="en-US"/>
        </w:rPr>
        <w:t>L</w:t>
      </w:r>
      <w:r w:rsidR="003E766B" w:rsidRPr="00AE289C">
        <w:rPr>
          <w:i/>
          <w:iCs w:val="0"/>
          <w:lang w:val="en-US"/>
        </w:rPr>
        <w:t>ining</w:t>
      </w:r>
    </w:p>
    <w:p w14:paraId="590FA095" w14:textId="4C007B5C" w:rsidR="003E766B" w:rsidRDefault="00325734" w:rsidP="00742003">
      <w:pPr>
        <w:rPr>
          <w:lang w:val="en-US"/>
        </w:rPr>
      </w:pPr>
      <w:r w:rsidRPr="00742003">
        <w:rPr>
          <w:lang w:val="en-US"/>
        </w:rPr>
        <w:t xml:space="preserve">Due to its large size, </w:t>
      </w:r>
      <w:r w:rsidRPr="00742003">
        <w:rPr>
          <w:i/>
          <w:lang w:val="en-US"/>
        </w:rPr>
        <w:t xml:space="preserve">The Hours </w:t>
      </w:r>
      <w:r w:rsidRPr="00742003">
        <w:rPr>
          <w:lang w:val="en-US"/>
        </w:rPr>
        <w:t xml:space="preserve">needed to be </w:t>
      </w:r>
      <w:r w:rsidR="0007081E" w:rsidRPr="00742003">
        <w:rPr>
          <w:lang w:val="en-US"/>
        </w:rPr>
        <w:t xml:space="preserve">either </w:t>
      </w:r>
      <w:r w:rsidRPr="00742003">
        <w:rPr>
          <w:lang w:val="en-US"/>
        </w:rPr>
        <w:t>rolled for travel and stretched at each venue or stretched onto a custom-built folding stretcher able to be shipped in its folded orientation. Fortuitously, the original wooden strainer, long dissociated from the painting, was discovered in YUAG’s architectural fragments collection months before the treatment began. Conservators decided to reunite the painting with its original strainer for the exhibition of this work.</w:t>
      </w:r>
    </w:p>
    <w:p w14:paraId="2F1D8360" w14:textId="7508927D" w:rsidR="003E766B" w:rsidRDefault="003E766B" w:rsidP="00742003">
      <w:pPr>
        <w:rPr>
          <w:lang w:val="en-US"/>
        </w:rPr>
      </w:pPr>
      <w:r>
        <w:rPr>
          <w:lang w:val="en-US"/>
        </w:rPr>
        <w:lastRenderedPageBreak/>
        <w:tab/>
      </w:r>
      <w:r w:rsidR="00325734" w:rsidRPr="00742003">
        <w:rPr>
          <w:lang w:val="en-US"/>
        </w:rPr>
        <w:t xml:space="preserve">Although Abbey sometimes used folding stretchers for other paintings, such as </w:t>
      </w:r>
      <w:r w:rsidR="00325734" w:rsidRPr="00742003">
        <w:rPr>
          <w:i/>
          <w:lang w:val="en-US"/>
        </w:rPr>
        <w:t xml:space="preserve">Columbus in the New World </w:t>
      </w:r>
      <w:r w:rsidR="00325734" w:rsidRPr="009A5C48">
        <w:rPr>
          <w:iCs/>
          <w:lang w:val="en-US"/>
        </w:rPr>
        <w:t>(1906)</w:t>
      </w:r>
      <w:r w:rsidR="00325734" w:rsidRPr="009A5C48">
        <w:rPr>
          <w:lang w:val="en-US"/>
        </w:rPr>
        <w:t xml:space="preserve"> </w:t>
      </w:r>
      <w:r w:rsidR="00325734" w:rsidRPr="00742003">
        <w:rPr>
          <w:lang w:val="en-US"/>
        </w:rPr>
        <w:t xml:space="preserve">in the YUAG collection, the strainer for </w:t>
      </w:r>
      <w:r w:rsidR="00325734" w:rsidRPr="00742003">
        <w:rPr>
          <w:i/>
          <w:lang w:val="en-US"/>
        </w:rPr>
        <w:t xml:space="preserve">The Hours </w:t>
      </w:r>
      <w:r w:rsidR="00325734" w:rsidRPr="00742003">
        <w:rPr>
          <w:lang w:val="en-US"/>
        </w:rPr>
        <w:t xml:space="preserve">disassembles into two half circles for transport. It is composed of six curved outer members joined together with bridle joints. The strainer was constructed to fit together in two halves along two long crossbars. The two halves were likely originally secured together with metal hardware, but </w:t>
      </w:r>
      <w:r w:rsidR="0007081E">
        <w:rPr>
          <w:lang w:val="en-US"/>
        </w:rPr>
        <w:t>the</w:t>
      </w:r>
      <w:r w:rsidR="0007081E" w:rsidRPr="00742003">
        <w:rPr>
          <w:lang w:val="en-US"/>
        </w:rPr>
        <w:t xml:space="preserve"> </w:t>
      </w:r>
      <w:r w:rsidR="00325734" w:rsidRPr="00742003">
        <w:rPr>
          <w:lang w:val="en-US"/>
        </w:rPr>
        <w:t>hardware and crossbars no longer survive</w:t>
      </w:r>
      <w:r w:rsidR="0007081E">
        <w:rPr>
          <w:lang w:val="en-US"/>
        </w:rPr>
        <w:t>d</w:t>
      </w:r>
      <w:r w:rsidR="00325734" w:rsidRPr="00742003">
        <w:rPr>
          <w:lang w:val="en-US"/>
        </w:rPr>
        <w:t xml:space="preserve"> and had to be reconstructed in</w:t>
      </w:r>
      <w:r w:rsidR="0007081E">
        <w:rPr>
          <w:lang w:val="en-US"/>
        </w:rPr>
        <w:t xml:space="preserve"> </w:t>
      </w:r>
      <w:r w:rsidR="00325734" w:rsidRPr="00742003">
        <w:rPr>
          <w:lang w:val="en-US"/>
        </w:rPr>
        <w:t>house.</w:t>
      </w:r>
      <w:r w:rsidR="00325734" w:rsidRPr="00742003">
        <w:rPr>
          <w:vertAlign w:val="superscript"/>
          <w:lang w:val="en-US"/>
        </w:rPr>
        <w:endnoteReference w:id="10"/>
      </w:r>
      <w:r w:rsidR="00325734" w:rsidRPr="00742003">
        <w:rPr>
          <w:lang w:val="en-US"/>
        </w:rPr>
        <w:t xml:space="preserve"> The newly constructed middle crossbars </w:t>
      </w:r>
      <w:proofErr w:type="gramStart"/>
      <w:r w:rsidR="00325734" w:rsidRPr="00742003">
        <w:rPr>
          <w:lang w:val="en-US"/>
        </w:rPr>
        <w:t>join together</w:t>
      </w:r>
      <w:proofErr w:type="gramEnd"/>
      <w:r w:rsidR="00325734" w:rsidRPr="00742003">
        <w:rPr>
          <w:lang w:val="en-US"/>
        </w:rPr>
        <w:t xml:space="preserve"> lengthwise with a series of heavy gauge bed bolts and threaded crescent washers</w:t>
      </w:r>
      <w:r w:rsidR="0007081E">
        <w:rPr>
          <w:lang w:val="en-US"/>
        </w:rPr>
        <w:t>,</w:t>
      </w:r>
      <w:r w:rsidR="00325734" w:rsidRPr="00742003">
        <w:rPr>
          <w:lang w:val="en-US"/>
        </w:rPr>
        <w:t xml:space="preserve"> as well as biscuits for positioning. Additional heavy mending plates are used to reinforce all joins. Before stretching the painting, the original strainer was cleaned with cosmetic sponges</w:t>
      </w:r>
      <w:r w:rsidR="0007081E">
        <w:rPr>
          <w:lang w:val="en-US"/>
        </w:rPr>
        <w:t>,</w:t>
      </w:r>
      <w:r w:rsidR="00325734" w:rsidRPr="00742003">
        <w:rPr>
          <w:lang w:val="en-US"/>
        </w:rPr>
        <w:t xml:space="preserve"> and minor splits were repaired with hide glue. Several damages to the perimeter of the strainer were filled with Araldite epoxy putty to ensure a smooth fold</w:t>
      </w:r>
      <w:r w:rsidR="0007081E">
        <w:rPr>
          <w:lang w:val="en-US"/>
        </w:rPr>
        <w:t>-</w:t>
      </w:r>
      <w:r w:rsidR="00325734" w:rsidRPr="00742003">
        <w:rPr>
          <w:lang w:val="en-US"/>
        </w:rPr>
        <w:t>over edge.</w:t>
      </w:r>
      <w:r w:rsidR="00325734" w:rsidRPr="00742003">
        <w:rPr>
          <w:rStyle w:val="EndnoteReference"/>
          <w:rFonts w:eastAsia="Times New Roman" w:cs="Times New Roman"/>
          <w:szCs w:val="24"/>
          <w:lang w:val="en-US"/>
        </w:rPr>
        <w:endnoteReference w:id="11"/>
      </w:r>
    </w:p>
    <w:p w14:paraId="347A858C" w14:textId="3E90A03D" w:rsidR="003E766B" w:rsidRDefault="003E766B" w:rsidP="00742003">
      <w:pPr>
        <w:rPr>
          <w:lang w:val="en-US"/>
        </w:rPr>
      </w:pPr>
      <w:r>
        <w:rPr>
          <w:lang w:val="en-US"/>
        </w:rPr>
        <w:tab/>
      </w:r>
      <w:r w:rsidR="00325734" w:rsidRPr="00742003">
        <w:rPr>
          <w:lang w:val="en-US"/>
        </w:rPr>
        <w:t xml:space="preserve">The decision to use the original strainer requires that the painting travel on a roller and be </w:t>
      </w:r>
      <w:proofErr w:type="spellStart"/>
      <w:r w:rsidR="00325734" w:rsidRPr="00742003">
        <w:rPr>
          <w:lang w:val="en-US"/>
        </w:rPr>
        <w:t>restretched</w:t>
      </w:r>
      <w:proofErr w:type="spellEnd"/>
      <w:r w:rsidR="00325734" w:rsidRPr="00742003">
        <w:rPr>
          <w:lang w:val="en-US"/>
        </w:rPr>
        <w:t xml:space="preserve"> at both exhibition venues. To </w:t>
      </w:r>
      <w:proofErr w:type="spellStart"/>
      <w:r w:rsidR="00325734" w:rsidRPr="00742003">
        <w:rPr>
          <w:lang w:val="en-US"/>
        </w:rPr>
        <w:t>restretch</w:t>
      </w:r>
      <w:proofErr w:type="spellEnd"/>
      <w:r w:rsidR="00325734" w:rsidRPr="00742003">
        <w:rPr>
          <w:lang w:val="en-US"/>
        </w:rPr>
        <w:t xml:space="preserve"> the painting as noninvasively as possible at each venue, and encouraged by the success of the looming strips, conservators decided to use a nylon Velcro attachment for the final stretching. The softer, loop side of the Velcro is attached to an edge lining</w:t>
      </w:r>
      <w:r w:rsidR="00F21368">
        <w:rPr>
          <w:lang w:val="en-US"/>
        </w:rPr>
        <w:t>,</w:t>
      </w:r>
      <w:r w:rsidR="00325734" w:rsidRPr="00742003">
        <w:rPr>
          <w:lang w:val="en-US"/>
        </w:rPr>
        <w:t xml:space="preserve"> with the hook side attached to a </w:t>
      </w:r>
      <w:proofErr w:type="spellStart"/>
      <w:r w:rsidR="00325734" w:rsidRPr="00742003">
        <w:rPr>
          <w:lang w:val="en-US"/>
        </w:rPr>
        <w:t>Dibond</w:t>
      </w:r>
      <w:proofErr w:type="spellEnd"/>
      <w:r w:rsidR="00325734" w:rsidRPr="00742003">
        <w:rPr>
          <w:lang w:val="en-US"/>
        </w:rPr>
        <w:t xml:space="preserve"> panel</w:t>
      </w:r>
      <w:r w:rsidR="004125EA">
        <w:rPr>
          <w:lang w:val="en-US"/>
        </w:rPr>
        <w:t xml:space="preserve"> screwed</w:t>
      </w:r>
      <w:r w:rsidR="00325734" w:rsidRPr="00742003">
        <w:rPr>
          <w:lang w:val="en-US"/>
        </w:rPr>
        <w:t xml:space="preserve"> </w:t>
      </w:r>
      <w:r w:rsidR="004125EA">
        <w:rPr>
          <w:lang w:val="en-US"/>
        </w:rPr>
        <w:t>i</w:t>
      </w:r>
      <w:r w:rsidR="00325734" w:rsidRPr="00742003">
        <w:rPr>
          <w:lang w:val="en-US"/>
        </w:rPr>
        <w:t xml:space="preserve">nto the back face of the strainer. The two halves of the strainer were </w:t>
      </w:r>
      <w:proofErr w:type="gramStart"/>
      <w:r w:rsidR="00325734" w:rsidRPr="00742003">
        <w:rPr>
          <w:lang w:val="en-US"/>
        </w:rPr>
        <w:t>loose-lined</w:t>
      </w:r>
      <w:proofErr w:type="gramEnd"/>
      <w:r w:rsidR="00325734" w:rsidRPr="00742003">
        <w:rPr>
          <w:lang w:val="en-US"/>
        </w:rPr>
        <w:t xml:space="preserve"> with </w:t>
      </w:r>
      <w:proofErr w:type="spellStart"/>
      <w:r w:rsidR="00325734" w:rsidRPr="00742003">
        <w:rPr>
          <w:lang w:val="en-US"/>
        </w:rPr>
        <w:t>Trevira</w:t>
      </w:r>
      <w:proofErr w:type="spellEnd"/>
      <w:r w:rsidR="00325734" w:rsidRPr="00742003">
        <w:rPr>
          <w:lang w:val="en-US"/>
        </w:rPr>
        <w:t xml:space="preserve"> CS fabric to lend additional support to the canvas and provide a surface on which to unroll and stretch the painting during installation.</w:t>
      </w:r>
      <w:r w:rsidR="00325734" w:rsidRPr="00742003">
        <w:rPr>
          <w:vertAlign w:val="superscript"/>
          <w:lang w:val="en-US"/>
        </w:rPr>
        <w:endnoteReference w:id="12"/>
      </w:r>
    </w:p>
    <w:p w14:paraId="1C854C0E" w14:textId="3DC4E23B" w:rsidR="003E766B" w:rsidRDefault="003E766B" w:rsidP="00742003">
      <w:pPr>
        <w:rPr>
          <w:lang w:val="en-US"/>
        </w:rPr>
      </w:pPr>
      <w:r>
        <w:rPr>
          <w:lang w:val="en-US"/>
        </w:rPr>
        <w:tab/>
      </w:r>
      <w:r w:rsidR="00325734" w:rsidRPr="00742003">
        <w:rPr>
          <w:lang w:val="en-US"/>
        </w:rPr>
        <w:t>Edge lining was pursued</w:t>
      </w:r>
      <w:r>
        <w:rPr>
          <w:lang w:val="en-US"/>
        </w:rPr>
        <w:t xml:space="preserve"> </w:t>
      </w:r>
      <w:r w:rsidR="00325734" w:rsidRPr="00742003">
        <w:rPr>
          <w:lang w:val="en-US"/>
        </w:rPr>
        <w:t xml:space="preserve">to provide additional support to the tacking edges during stretching and </w:t>
      </w:r>
      <w:proofErr w:type="spellStart"/>
      <w:r w:rsidR="00325734" w:rsidRPr="00742003">
        <w:rPr>
          <w:lang w:val="en-US"/>
        </w:rPr>
        <w:t>unstretching</w:t>
      </w:r>
      <w:proofErr w:type="spellEnd"/>
      <w:r w:rsidR="00325734" w:rsidRPr="00742003">
        <w:rPr>
          <w:lang w:val="en-US"/>
        </w:rPr>
        <w:t xml:space="preserve"> and to serve as a means by which the painting could be attached with Velcro to the strainer. Mock-ups indicated that the circular shape of the painting, its wide fold</w:t>
      </w:r>
      <w:r w:rsidR="00F21368">
        <w:rPr>
          <w:lang w:val="en-US"/>
        </w:rPr>
        <w:t>-</w:t>
      </w:r>
      <w:r w:rsidR="00325734" w:rsidRPr="00742003">
        <w:rPr>
          <w:lang w:val="en-US"/>
        </w:rPr>
        <w:t>over edges, and the extra bulk from the Velcro would present several challenges during stretching. Conservators aimed to design an edge</w:t>
      </w:r>
      <w:r w:rsidR="00F21368">
        <w:rPr>
          <w:lang w:val="en-US"/>
        </w:rPr>
        <w:t>-</w:t>
      </w:r>
      <w:r w:rsidR="00325734" w:rsidRPr="00742003">
        <w:rPr>
          <w:lang w:val="en-US"/>
        </w:rPr>
        <w:t xml:space="preserve">lining system that would not add significant bulk to the edges of the painting, </w:t>
      </w:r>
      <w:r w:rsidR="00F21368">
        <w:rPr>
          <w:lang w:val="en-US"/>
        </w:rPr>
        <w:t xml:space="preserve">as it </w:t>
      </w:r>
      <w:r w:rsidR="00325734" w:rsidRPr="00742003">
        <w:rPr>
          <w:lang w:val="en-US"/>
        </w:rPr>
        <w:t>might become a hinderance during rolling.</w:t>
      </w:r>
      <w:r>
        <w:rPr>
          <w:lang w:val="en-US"/>
        </w:rPr>
        <w:t xml:space="preserve"> </w:t>
      </w:r>
    </w:p>
    <w:p w14:paraId="650EAAC7" w14:textId="7C403B2D" w:rsidR="003E766B" w:rsidRDefault="003E766B" w:rsidP="00742003">
      <w:pPr>
        <w:rPr>
          <w:highlight w:val="yellow"/>
          <w:lang w:val="en-US"/>
        </w:rPr>
      </w:pPr>
      <w:r>
        <w:rPr>
          <w:lang w:val="en-US"/>
        </w:rPr>
        <w:tab/>
      </w:r>
      <w:r w:rsidR="00325734" w:rsidRPr="00742003">
        <w:rPr>
          <w:lang w:val="en-US"/>
        </w:rPr>
        <w:t>To minimize excess material, the edge</w:t>
      </w:r>
      <w:r w:rsidR="00F21368">
        <w:rPr>
          <w:lang w:val="en-US"/>
        </w:rPr>
        <w:t>-</w:t>
      </w:r>
      <w:r w:rsidR="00325734" w:rsidRPr="00742003">
        <w:rPr>
          <w:lang w:val="en-US"/>
        </w:rPr>
        <w:t>lining was designed to take the form of segments, or strips, rather than one continuous piece of canvas. Edge</w:t>
      </w:r>
      <w:r w:rsidR="00F21368">
        <w:rPr>
          <w:lang w:val="en-US"/>
        </w:rPr>
        <w:t>-</w:t>
      </w:r>
      <w:r w:rsidR="00325734" w:rsidRPr="00742003">
        <w:rPr>
          <w:lang w:val="en-US"/>
        </w:rPr>
        <w:t xml:space="preserve">lining strips were designed to fit around the circumference of the circle </w:t>
      </w:r>
      <w:r w:rsidR="00F21368">
        <w:rPr>
          <w:lang w:val="en-US"/>
        </w:rPr>
        <w:t>and have</w:t>
      </w:r>
      <w:r w:rsidR="00F21368" w:rsidRPr="00742003">
        <w:rPr>
          <w:lang w:val="en-US"/>
        </w:rPr>
        <w:t xml:space="preserve"> </w:t>
      </w:r>
      <w:r w:rsidR="00325734" w:rsidRPr="00742003">
        <w:rPr>
          <w:lang w:val="en-US"/>
        </w:rPr>
        <w:t>tabs that fold over the back of the strainer. Twenty</w:t>
      </w:r>
      <w:r w:rsidR="00F21368">
        <w:rPr>
          <w:lang w:val="en-US"/>
        </w:rPr>
        <w:t>-</w:t>
      </w:r>
      <w:r w:rsidR="00325734" w:rsidRPr="00742003">
        <w:rPr>
          <w:lang w:val="en-US"/>
        </w:rPr>
        <w:t xml:space="preserve">four strips were constructed from </w:t>
      </w:r>
      <w:proofErr w:type="spellStart"/>
      <w:r w:rsidR="00325734" w:rsidRPr="00742003">
        <w:rPr>
          <w:lang w:val="en-US"/>
        </w:rPr>
        <w:t>Trevira</w:t>
      </w:r>
      <w:proofErr w:type="spellEnd"/>
      <w:r w:rsidR="00325734" w:rsidRPr="00742003">
        <w:rPr>
          <w:lang w:val="en-US"/>
        </w:rPr>
        <w:t xml:space="preserve"> CS fabric, </w:t>
      </w:r>
      <w:proofErr w:type="spellStart"/>
      <w:r w:rsidR="00AB0F96" w:rsidRPr="00742003">
        <w:rPr>
          <w:lang w:val="en-US"/>
        </w:rPr>
        <w:t>Beva</w:t>
      </w:r>
      <w:proofErr w:type="spellEnd"/>
      <w:r w:rsidR="00325734" w:rsidRPr="00742003">
        <w:rPr>
          <w:lang w:val="en-US"/>
        </w:rPr>
        <w:t xml:space="preserve"> 371 film, and </w:t>
      </w:r>
      <w:r w:rsidR="00F21368">
        <w:rPr>
          <w:lang w:val="en-US"/>
        </w:rPr>
        <w:t>6-</w:t>
      </w:r>
      <w:r w:rsidR="00325734" w:rsidRPr="00742003">
        <w:rPr>
          <w:lang w:val="en-US"/>
        </w:rPr>
        <w:t>inch</w:t>
      </w:r>
      <w:r w:rsidR="00F21368">
        <w:rPr>
          <w:lang w:val="en-US"/>
        </w:rPr>
        <w:t>-</w:t>
      </w:r>
      <w:r w:rsidR="00325734" w:rsidRPr="00742003">
        <w:rPr>
          <w:lang w:val="en-US"/>
        </w:rPr>
        <w:t>wide loop-side Velcro (Loop 1100) (</w:t>
      </w:r>
      <w:hyperlink r:id="rId14" w:history="1">
        <w:r w:rsidR="00325734" w:rsidRPr="00E03178">
          <w:rPr>
            <w:rStyle w:val="Hyperlink"/>
            <w:b/>
            <w:bCs/>
            <w:highlight w:val="yellow"/>
            <w:lang w:val="en-US"/>
          </w:rPr>
          <w:t>fig</w:t>
        </w:r>
        <w:r w:rsidR="00E03178" w:rsidRPr="00E03178">
          <w:rPr>
            <w:rStyle w:val="Hyperlink"/>
            <w:b/>
            <w:bCs/>
            <w:highlight w:val="yellow"/>
            <w:lang w:val="en-US"/>
          </w:rPr>
          <w:t>.</w:t>
        </w:r>
        <w:r w:rsidR="00325734" w:rsidRPr="00E03178">
          <w:rPr>
            <w:rStyle w:val="Hyperlink"/>
            <w:b/>
            <w:bCs/>
            <w:highlight w:val="yellow"/>
            <w:lang w:val="en-US"/>
          </w:rPr>
          <w:t xml:space="preserve"> </w:t>
        </w:r>
        <w:r w:rsidR="00F22693" w:rsidRPr="00E03178">
          <w:rPr>
            <w:rStyle w:val="Hyperlink"/>
            <w:b/>
            <w:bCs/>
            <w:highlight w:val="yellow"/>
            <w:lang w:val="en-US"/>
          </w:rPr>
          <w:t>24.</w:t>
        </w:r>
        <w:r w:rsidR="00325734" w:rsidRPr="00E03178">
          <w:rPr>
            <w:rStyle w:val="Hyperlink"/>
            <w:b/>
            <w:bCs/>
            <w:highlight w:val="yellow"/>
            <w:lang w:val="en-US"/>
          </w:rPr>
          <w:t>6</w:t>
        </w:r>
      </w:hyperlink>
      <w:r w:rsidR="00325734" w:rsidRPr="00742003">
        <w:rPr>
          <w:lang w:val="en-US"/>
        </w:rPr>
        <w:t xml:space="preserve">). The strips were designed to attach to the entire diameter of the tacking edge and </w:t>
      </w:r>
      <w:r w:rsidR="00F21368">
        <w:rPr>
          <w:lang w:val="en-US"/>
        </w:rPr>
        <w:t>3</w:t>
      </w:r>
      <w:r w:rsidR="00F21368" w:rsidRPr="00742003">
        <w:rPr>
          <w:lang w:val="en-US"/>
        </w:rPr>
        <w:t xml:space="preserve"> </w:t>
      </w:r>
      <w:r w:rsidR="00325734" w:rsidRPr="00742003">
        <w:rPr>
          <w:lang w:val="en-US"/>
        </w:rPr>
        <w:t xml:space="preserve">inches behind the face of the painting, providing continuous </w:t>
      </w:r>
      <w:r w:rsidR="00325734" w:rsidRPr="00742003">
        <w:rPr>
          <w:lang w:val="en-US"/>
        </w:rPr>
        <w:lastRenderedPageBreak/>
        <w:t>support around the edge of the work. To avoid creating excess bulk at the fold</w:t>
      </w:r>
      <w:r w:rsidR="00F21368">
        <w:rPr>
          <w:lang w:val="en-US"/>
        </w:rPr>
        <w:t>-</w:t>
      </w:r>
      <w:r w:rsidR="00325734" w:rsidRPr="00742003">
        <w:rPr>
          <w:lang w:val="en-US"/>
        </w:rPr>
        <w:t xml:space="preserve">over edges, the strips were designed with three tapered Velcro tabs calculated to fit together with no overlap when folded around and attached to the back of the strainer. </w:t>
      </w:r>
    </w:p>
    <w:p w14:paraId="6ABC819E" w14:textId="1D9D6C3A" w:rsidR="003E766B" w:rsidRDefault="003E766B" w:rsidP="00742003">
      <w:pPr>
        <w:rPr>
          <w:lang w:val="en-US"/>
        </w:rPr>
      </w:pPr>
      <w:r w:rsidRPr="003E766B">
        <w:rPr>
          <w:lang w:val="en-US"/>
        </w:rPr>
        <w:tab/>
      </w:r>
      <w:r w:rsidR="00325734" w:rsidRPr="00742003">
        <w:rPr>
          <w:lang w:val="en-US"/>
        </w:rPr>
        <w:t>Using the ideal geometric measurements of the painting, a CAD design for the edge lining was developed and, with the help of a CNC unit, a template was cut from acrylic sheet.</w:t>
      </w:r>
      <w:r w:rsidR="00325734" w:rsidRPr="00742003">
        <w:rPr>
          <w:vertAlign w:val="superscript"/>
          <w:lang w:val="en-US"/>
        </w:rPr>
        <w:endnoteReference w:id="13"/>
      </w:r>
      <w:r w:rsidR="00325734" w:rsidRPr="00742003">
        <w:rPr>
          <w:lang w:val="en-US"/>
        </w:rPr>
        <w:t xml:space="preserve"> </w:t>
      </w:r>
      <w:r w:rsidR="00BC21EA" w:rsidRPr="00742003">
        <w:rPr>
          <w:lang w:val="en-US"/>
        </w:rPr>
        <w:t xml:space="preserve">The template was traced onto the fabric, ensuring that the </w:t>
      </w:r>
      <w:proofErr w:type="spellStart"/>
      <w:r w:rsidR="00BC21EA" w:rsidRPr="00742003">
        <w:rPr>
          <w:lang w:val="en-US"/>
        </w:rPr>
        <w:t>Trevira</w:t>
      </w:r>
      <w:proofErr w:type="spellEnd"/>
      <w:r w:rsidR="00BC21EA" w:rsidRPr="00742003">
        <w:rPr>
          <w:lang w:val="en-US"/>
        </w:rPr>
        <w:t xml:space="preserve"> warp direction was always oriented radially from the center of the painting</w:t>
      </w:r>
      <w:r w:rsidR="008569A8" w:rsidRPr="00742003">
        <w:rPr>
          <w:lang w:val="en-US"/>
        </w:rPr>
        <w:t xml:space="preserve"> to the center of the middle tab</w:t>
      </w:r>
      <w:r w:rsidR="00BC21EA" w:rsidRPr="00742003">
        <w:rPr>
          <w:lang w:val="en-US"/>
        </w:rPr>
        <w:t xml:space="preserve">. Two layers of </w:t>
      </w:r>
      <w:proofErr w:type="spellStart"/>
      <w:r w:rsidR="00AB0F96" w:rsidRPr="00742003">
        <w:rPr>
          <w:lang w:val="en-US"/>
        </w:rPr>
        <w:t>Beva</w:t>
      </w:r>
      <w:proofErr w:type="spellEnd"/>
      <w:r w:rsidR="00BC21EA" w:rsidRPr="00742003">
        <w:rPr>
          <w:lang w:val="en-US"/>
        </w:rPr>
        <w:t xml:space="preserve"> 371 film were applied to one side of the edge lining strips and the interior edge was pinked. Three strips of 6</w:t>
      </w:r>
      <w:r w:rsidR="00F21368">
        <w:rPr>
          <w:lang w:val="en-US"/>
        </w:rPr>
        <w:t>-</w:t>
      </w:r>
      <w:r w:rsidR="00BC21EA" w:rsidRPr="00742003">
        <w:rPr>
          <w:lang w:val="en-US"/>
        </w:rPr>
        <w:t>in</w:t>
      </w:r>
      <w:r w:rsidR="00F21368">
        <w:rPr>
          <w:lang w:val="en-US"/>
        </w:rPr>
        <w:t>ch-wide</w:t>
      </w:r>
      <w:r w:rsidR="00BC21EA" w:rsidRPr="00742003">
        <w:rPr>
          <w:lang w:val="en-US"/>
        </w:rPr>
        <w:t xml:space="preserve"> loop-side </w:t>
      </w:r>
      <w:r w:rsidR="008569A8" w:rsidRPr="00742003">
        <w:rPr>
          <w:lang w:val="en-US"/>
        </w:rPr>
        <w:t>Velcro</w:t>
      </w:r>
      <w:r w:rsidR="00BC21EA" w:rsidRPr="00742003">
        <w:rPr>
          <w:lang w:val="en-US"/>
        </w:rPr>
        <w:t xml:space="preserve"> were sewn with heavy duty polyester thread to the tabs on the opposite end of the edge-lining strip. To assist with the sewing process, the </w:t>
      </w:r>
      <w:r w:rsidR="008569A8" w:rsidRPr="00742003">
        <w:rPr>
          <w:lang w:val="en-US"/>
        </w:rPr>
        <w:t>Velcro</w:t>
      </w:r>
      <w:r w:rsidR="00BC21EA" w:rsidRPr="00742003">
        <w:rPr>
          <w:lang w:val="en-US"/>
        </w:rPr>
        <w:t xml:space="preserve"> was first tacked in place with one layer of </w:t>
      </w:r>
      <w:proofErr w:type="spellStart"/>
      <w:r w:rsidR="00AB0F96" w:rsidRPr="00742003">
        <w:rPr>
          <w:lang w:val="en-US"/>
        </w:rPr>
        <w:t>Beva</w:t>
      </w:r>
      <w:proofErr w:type="spellEnd"/>
      <w:r w:rsidR="00BC21EA" w:rsidRPr="00742003">
        <w:rPr>
          <w:lang w:val="en-US"/>
        </w:rPr>
        <w:t xml:space="preserve"> 371 film.</w:t>
      </w:r>
    </w:p>
    <w:p w14:paraId="42499837" w14:textId="0A47E34F" w:rsidR="003E766B" w:rsidRDefault="003E766B" w:rsidP="00742003">
      <w:pPr>
        <w:rPr>
          <w:lang w:val="en-US"/>
        </w:rPr>
      </w:pPr>
      <w:r>
        <w:rPr>
          <w:lang w:val="en-US"/>
        </w:rPr>
        <w:tab/>
      </w:r>
      <w:r w:rsidR="00BC21EA" w:rsidRPr="00742003">
        <w:rPr>
          <w:lang w:val="en-US"/>
        </w:rPr>
        <w:t>The loomed painting was placed face down onto a fresh bed of blotter and tissue for the edge</w:t>
      </w:r>
      <w:r w:rsidR="00F21368">
        <w:rPr>
          <w:lang w:val="en-US"/>
        </w:rPr>
        <w:t>-</w:t>
      </w:r>
      <w:r w:rsidR="00BC21EA" w:rsidRPr="00742003">
        <w:rPr>
          <w:lang w:val="en-US"/>
        </w:rPr>
        <w:t>lining attachment.</w:t>
      </w:r>
      <w:r>
        <w:rPr>
          <w:lang w:val="en-US"/>
        </w:rPr>
        <w:t xml:space="preserve"> </w:t>
      </w:r>
      <w:r w:rsidR="00BC21EA" w:rsidRPr="00742003">
        <w:rPr>
          <w:lang w:val="en-US"/>
        </w:rPr>
        <w:t>The looming strips were removed incrementally with a tacking iron</w:t>
      </w:r>
      <w:r w:rsidR="00F21368">
        <w:rPr>
          <w:lang w:val="en-US"/>
        </w:rPr>
        <w:t>,</w:t>
      </w:r>
      <w:r w:rsidR="00BC21EA" w:rsidRPr="00742003">
        <w:rPr>
          <w:lang w:val="en-US"/>
        </w:rPr>
        <w:t xml:space="preserve"> and the edge</w:t>
      </w:r>
      <w:r w:rsidR="00F21368">
        <w:rPr>
          <w:lang w:val="en-US"/>
        </w:rPr>
        <w:t>-</w:t>
      </w:r>
      <w:r w:rsidR="00BC21EA" w:rsidRPr="00742003">
        <w:rPr>
          <w:lang w:val="en-US"/>
        </w:rPr>
        <w:t>lining strips were attached side by side, also with a warm tacking iron. Conservators used tacking irons of several different sizes and shapes to ensure that the edge</w:t>
      </w:r>
      <w:r w:rsidR="00F21368">
        <w:rPr>
          <w:lang w:val="en-US"/>
        </w:rPr>
        <w:t>-</w:t>
      </w:r>
      <w:r w:rsidR="00BC21EA" w:rsidRPr="00742003">
        <w:rPr>
          <w:lang w:val="en-US"/>
        </w:rPr>
        <w:t>lining strips were well adhered to existing canvas folds and creases along the tacking edges.</w:t>
      </w:r>
      <w:r w:rsidR="008569A8" w:rsidRPr="00742003">
        <w:rPr>
          <w:lang w:val="en-US"/>
        </w:rPr>
        <w:t xml:space="preserve"> </w:t>
      </w:r>
      <w:r w:rsidR="00BC21EA" w:rsidRPr="00742003">
        <w:rPr>
          <w:lang w:val="en-US"/>
        </w:rPr>
        <w:t xml:space="preserve">The </w:t>
      </w:r>
      <w:proofErr w:type="spellStart"/>
      <w:r w:rsidR="00BC21EA" w:rsidRPr="00742003">
        <w:rPr>
          <w:lang w:val="en-US"/>
        </w:rPr>
        <w:t>Trevira</w:t>
      </w:r>
      <w:proofErr w:type="spellEnd"/>
      <w:r w:rsidR="00BC21EA" w:rsidRPr="00742003">
        <w:rPr>
          <w:lang w:val="en-US"/>
        </w:rPr>
        <w:t xml:space="preserve"> conformed well to these small deformations.</w:t>
      </w:r>
      <w:r>
        <w:rPr>
          <w:lang w:val="en-US"/>
        </w:rPr>
        <w:t xml:space="preserve"> </w:t>
      </w:r>
      <w:r w:rsidR="00BC21EA" w:rsidRPr="00742003">
        <w:rPr>
          <w:lang w:val="en-US"/>
        </w:rPr>
        <w:t xml:space="preserve">After attachment, the strips were cooled under metal plates and weight. </w:t>
      </w:r>
      <w:r w:rsidR="00F21368">
        <w:rPr>
          <w:lang w:val="en-US"/>
        </w:rPr>
        <w:t>A</w:t>
      </w:r>
      <w:r w:rsidR="00BC21EA" w:rsidRPr="00742003">
        <w:rPr>
          <w:lang w:val="en-US"/>
        </w:rPr>
        <w:t xml:space="preserve">dditional strips of </w:t>
      </w:r>
      <w:r w:rsidR="008569A8" w:rsidRPr="00742003">
        <w:rPr>
          <w:lang w:val="en-US"/>
        </w:rPr>
        <w:t xml:space="preserve">Velcro </w:t>
      </w:r>
      <w:r w:rsidR="00F21368">
        <w:rPr>
          <w:lang w:val="en-US"/>
        </w:rPr>
        <w:t xml:space="preserve">were used </w:t>
      </w:r>
      <w:r w:rsidR="00BC21EA" w:rsidRPr="00742003">
        <w:rPr>
          <w:lang w:val="en-US"/>
        </w:rPr>
        <w:t xml:space="preserve">to attach the edge lining tabs to the aluminum loom, </w:t>
      </w:r>
      <w:r w:rsidR="00F21368">
        <w:rPr>
          <w:lang w:val="en-US"/>
        </w:rPr>
        <w:t xml:space="preserve">allowing </w:t>
      </w:r>
      <w:r w:rsidR="00BC21EA" w:rsidRPr="00742003">
        <w:rPr>
          <w:lang w:val="en-US"/>
        </w:rPr>
        <w:t xml:space="preserve">the painting </w:t>
      </w:r>
      <w:r w:rsidR="00F21368">
        <w:rPr>
          <w:lang w:val="en-US"/>
        </w:rPr>
        <w:t xml:space="preserve">to </w:t>
      </w:r>
      <w:r w:rsidR="00BC21EA" w:rsidRPr="00742003">
        <w:rPr>
          <w:lang w:val="en-US"/>
        </w:rPr>
        <w:t>remain under tension during most of the edge</w:t>
      </w:r>
      <w:r w:rsidR="00F21368">
        <w:rPr>
          <w:lang w:val="en-US"/>
        </w:rPr>
        <w:t>-</w:t>
      </w:r>
      <w:r w:rsidR="00BC21EA" w:rsidRPr="00742003">
        <w:rPr>
          <w:lang w:val="en-US"/>
        </w:rPr>
        <w:t>lining process</w:t>
      </w:r>
      <w:r w:rsidR="008569A8" w:rsidRPr="00742003">
        <w:rPr>
          <w:lang w:val="en-US"/>
        </w:rPr>
        <w:t>.</w:t>
      </w:r>
      <w:r w:rsidR="00BC21EA" w:rsidRPr="00742003">
        <w:rPr>
          <w:lang w:val="en-US"/>
        </w:rPr>
        <w:t xml:space="preserve"> </w:t>
      </w:r>
    </w:p>
    <w:p w14:paraId="0000002C" w14:textId="38CADC07" w:rsidR="00114772" w:rsidRPr="00742003" w:rsidRDefault="003E766B" w:rsidP="00742003">
      <w:pPr>
        <w:rPr>
          <w:lang w:val="en-US"/>
        </w:rPr>
      </w:pPr>
      <w:r>
        <w:rPr>
          <w:lang w:val="en-US"/>
        </w:rPr>
        <w:tab/>
      </w:r>
      <w:r w:rsidR="00BC21EA" w:rsidRPr="00742003">
        <w:rPr>
          <w:lang w:val="en-US"/>
        </w:rPr>
        <w:t>The 6</w:t>
      </w:r>
      <w:r w:rsidR="00F21368">
        <w:rPr>
          <w:lang w:val="en-US"/>
        </w:rPr>
        <w:t>-</w:t>
      </w:r>
      <w:r w:rsidR="008569A8" w:rsidRPr="00742003">
        <w:rPr>
          <w:lang w:val="en-US"/>
        </w:rPr>
        <w:t>inch</w:t>
      </w:r>
      <w:r w:rsidR="00F21368">
        <w:rPr>
          <w:lang w:val="en-US"/>
        </w:rPr>
        <w:t>-</w:t>
      </w:r>
      <w:r w:rsidR="00BC21EA" w:rsidRPr="00742003">
        <w:rPr>
          <w:lang w:val="en-US"/>
        </w:rPr>
        <w:t>wide hook</w:t>
      </w:r>
      <w:r w:rsidR="00F21368">
        <w:rPr>
          <w:lang w:val="en-US"/>
        </w:rPr>
        <w:t>-</w:t>
      </w:r>
      <w:r w:rsidR="00BC21EA" w:rsidRPr="00742003">
        <w:rPr>
          <w:lang w:val="en-US"/>
        </w:rPr>
        <w:t xml:space="preserve">side </w:t>
      </w:r>
      <w:r w:rsidR="008569A8" w:rsidRPr="00742003">
        <w:rPr>
          <w:lang w:val="en-US"/>
        </w:rPr>
        <w:t>Velcro</w:t>
      </w:r>
      <w:r w:rsidR="00F21368" w:rsidRPr="00F21368">
        <w:t xml:space="preserve"> </w:t>
      </w:r>
      <w:r w:rsidR="00E50B84" w:rsidRPr="00742003">
        <w:rPr>
          <w:lang w:val="en-US"/>
        </w:rPr>
        <w:t>(Hook 89)</w:t>
      </w:r>
      <w:r w:rsidR="00BC21EA" w:rsidRPr="00742003">
        <w:rPr>
          <w:lang w:val="en-US"/>
        </w:rPr>
        <w:t xml:space="preserve"> was attached to the back of the strainer by epoxying the </w:t>
      </w:r>
      <w:r w:rsidR="008569A8" w:rsidRPr="00742003">
        <w:rPr>
          <w:lang w:val="en-US"/>
        </w:rPr>
        <w:t>Velcro</w:t>
      </w:r>
      <w:r w:rsidR="00BC21EA" w:rsidRPr="00742003">
        <w:rPr>
          <w:lang w:val="en-US"/>
        </w:rPr>
        <w:t xml:space="preserve"> to four curved pieces of </w:t>
      </w:r>
      <w:proofErr w:type="spellStart"/>
      <w:r w:rsidR="00BC21EA" w:rsidRPr="00742003">
        <w:rPr>
          <w:lang w:val="en-US"/>
        </w:rPr>
        <w:t>Dibond</w:t>
      </w:r>
      <w:proofErr w:type="spellEnd"/>
      <w:r w:rsidR="008569A8" w:rsidRPr="00742003">
        <w:rPr>
          <w:vertAlign w:val="superscript"/>
          <w:lang w:val="en-US"/>
        </w:rPr>
        <w:t xml:space="preserve"> </w:t>
      </w:r>
      <w:r w:rsidR="008569A8" w:rsidRPr="00742003">
        <w:rPr>
          <w:lang w:val="en-US"/>
        </w:rPr>
        <w:t>aluminum composite panel</w:t>
      </w:r>
      <w:r w:rsidR="00BC21EA" w:rsidRPr="00742003">
        <w:rPr>
          <w:lang w:val="en-US"/>
        </w:rPr>
        <w:t xml:space="preserve">. Attaching the </w:t>
      </w:r>
      <w:r w:rsidR="008569A8" w:rsidRPr="00742003">
        <w:rPr>
          <w:lang w:val="en-US"/>
        </w:rPr>
        <w:t>Velcro</w:t>
      </w:r>
      <w:r w:rsidR="00BC21EA" w:rsidRPr="00742003">
        <w:rPr>
          <w:lang w:val="en-US"/>
        </w:rPr>
        <w:t xml:space="preserve"> to the </w:t>
      </w:r>
      <w:r w:rsidR="00FE7DE9">
        <w:rPr>
          <w:lang w:val="en-US"/>
        </w:rPr>
        <w:t xml:space="preserve">panel </w:t>
      </w:r>
      <w:r w:rsidR="00BC21EA" w:rsidRPr="00742003">
        <w:rPr>
          <w:lang w:val="en-US"/>
        </w:rPr>
        <w:t>rather than directly to the strainer presented several advantages</w:t>
      </w:r>
      <w:r w:rsidR="00FE7DE9">
        <w:rPr>
          <w:lang w:val="en-US"/>
        </w:rPr>
        <w:t>:</w:t>
      </w:r>
      <w:r w:rsidR="00BC21EA" w:rsidRPr="00742003">
        <w:rPr>
          <w:lang w:val="en-US"/>
        </w:rPr>
        <w:t xml:space="preserve"> The </w:t>
      </w:r>
      <w:r w:rsidR="00FE7DE9" w:rsidRPr="00742003">
        <w:rPr>
          <w:lang w:val="en-US"/>
        </w:rPr>
        <w:t xml:space="preserve">aluminum </w:t>
      </w:r>
      <w:r w:rsidR="00FE7DE9">
        <w:rPr>
          <w:lang w:val="en-US"/>
        </w:rPr>
        <w:t>panel</w:t>
      </w:r>
      <w:r w:rsidR="008569A8" w:rsidRPr="00742003">
        <w:rPr>
          <w:lang w:val="en-US"/>
        </w:rPr>
        <w:t>,</w:t>
      </w:r>
      <w:r w:rsidR="00BC21EA" w:rsidRPr="00742003">
        <w:rPr>
          <w:lang w:val="en-US"/>
        </w:rPr>
        <w:t xml:space="preserve"> cut to match the shape of the strainer and to bridge the bridle joints, served to further stabilize the strainer. A</w:t>
      </w:r>
      <w:r w:rsidR="00FE7DE9">
        <w:rPr>
          <w:lang w:val="en-US"/>
        </w:rPr>
        <w:t>nd a</w:t>
      </w:r>
      <w:r w:rsidR="00BC21EA" w:rsidRPr="00742003">
        <w:rPr>
          <w:lang w:val="en-US"/>
        </w:rPr>
        <w:t xml:space="preserve">dhering the </w:t>
      </w:r>
      <w:r w:rsidR="008569A8" w:rsidRPr="00742003">
        <w:rPr>
          <w:lang w:val="en-US"/>
        </w:rPr>
        <w:t>Velcro</w:t>
      </w:r>
      <w:r>
        <w:rPr>
          <w:lang w:val="en-US"/>
        </w:rPr>
        <w:t xml:space="preserve"> </w:t>
      </w:r>
      <w:r w:rsidR="00BC21EA" w:rsidRPr="00742003">
        <w:rPr>
          <w:lang w:val="en-US"/>
        </w:rPr>
        <w:t xml:space="preserve">to the </w:t>
      </w:r>
      <w:r w:rsidR="00FE7DE9">
        <w:rPr>
          <w:lang w:val="en-US"/>
        </w:rPr>
        <w:t>panel</w:t>
      </w:r>
      <w:r w:rsidR="00FE7DE9" w:rsidRPr="00742003">
        <w:rPr>
          <w:lang w:val="en-US"/>
        </w:rPr>
        <w:t xml:space="preserve"> </w:t>
      </w:r>
      <w:r w:rsidR="00BC21EA" w:rsidRPr="00742003">
        <w:rPr>
          <w:lang w:val="en-US"/>
        </w:rPr>
        <w:t xml:space="preserve">rather than directly to the strainer protected original chalk markings, inscriptions, and labels. The </w:t>
      </w:r>
      <w:r w:rsidR="00FE7DE9">
        <w:rPr>
          <w:lang w:val="en-US"/>
        </w:rPr>
        <w:t>panel pieces were</w:t>
      </w:r>
      <w:r w:rsidR="00FE7DE9" w:rsidRPr="00742003">
        <w:rPr>
          <w:lang w:val="en-US"/>
        </w:rPr>
        <w:t xml:space="preserve"> </w:t>
      </w:r>
      <w:r w:rsidR="00BC21EA" w:rsidRPr="00742003">
        <w:rPr>
          <w:lang w:val="en-US"/>
        </w:rPr>
        <w:t>secured to the strainer with several strategically</w:t>
      </w:r>
      <w:r w:rsidR="00FE7DE9">
        <w:rPr>
          <w:lang w:val="en-US"/>
        </w:rPr>
        <w:t xml:space="preserve"> </w:t>
      </w:r>
      <w:r w:rsidR="00BC21EA" w:rsidRPr="00742003">
        <w:rPr>
          <w:lang w:val="en-US"/>
        </w:rPr>
        <w:t>placed screws.</w:t>
      </w:r>
      <w:r>
        <w:rPr>
          <w:lang w:val="en-US"/>
        </w:rPr>
        <w:t xml:space="preserve"> </w:t>
      </w:r>
      <w:r w:rsidR="00BC21EA" w:rsidRPr="00742003">
        <w:rPr>
          <w:lang w:val="en-US"/>
        </w:rPr>
        <w:t xml:space="preserve"> </w:t>
      </w:r>
    </w:p>
    <w:p w14:paraId="0000002D" w14:textId="77777777" w:rsidR="00114772" w:rsidRPr="00742003" w:rsidRDefault="00114772">
      <w:pPr>
        <w:rPr>
          <w:rFonts w:eastAsia="Times New Roman" w:cs="Times New Roman"/>
          <w:szCs w:val="24"/>
          <w:lang w:val="en-US"/>
        </w:rPr>
      </w:pPr>
    </w:p>
    <w:p w14:paraId="0000002E" w14:textId="250E0C3B" w:rsidR="00114772" w:rsidRPr="00742003" w:rsidRDefault="00AE289C" w:rsidP="003438BD">
      <w:pPr>
        <w:pStyle w:val="Heading2"/>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BC21EA" w:rsidRPr="00AE289C">
        <w:rPr>
          <w:i/>
          <w:iCs w:val="0"/>
          <w:lang w:val="en-US"/>
        </w:rPr>
        <w:t>Stretching</w:t>
      </w:r>
    </w:p>
    <w:p w14:paraId="00000030" w14:textId="74E57C31" w:rsidR="00114772" w:rsidRPr="00742003" w:rsidRDefault="00BC21EA" w:rsidP="00742003">
      <w:pPr>
        <w:rPr>
          <w:lang w:val="en-US"/>
        </w:rPr>
      </w:pPr>
      <w:r w:rsidRPr="00742003">
        <w:rPr>
          <w:lang w:val="en-US"/>
        </w:rPr>
        <w:t>In a carefully planned series of steps to prepare for stretching, the edge</w:t>
      </w:r>
      <w:r w:rsidR="00FE7DE9">
        <w:rPr>
          <w:lang w:val="en-US"/>
        </w:rPr>
        <w:t>-</w:t>
      </w:r>
      <w:r w:rsidRPr="00742003">
        <w:rPr>
          <w:lang w:val="en-US"/>
        </w:rPr>
        <w:t xml:space="preserve">lined painting was </w:t>
      </w:r>
      <w:proofErr w:type="spellStart"/>
      <w:r w:rsidRPr="00742003">
        <w:rPr>
          <w:lang w:val="en-US"/>
        </w:rPr>
        <w:t>unloomed</w:t>
      </w:r>
      <w:proofErr w:type="spellEnd"/>
      <w:r w:rsidRPr="00742003">
        <w:rPr>
          <w:lang w:val="en-US"/>
        </w:rPr>
        <w:t xml:space="preserve"> and the aluminum strainer removed (</w:t>
      </w:r>
      <w:hyperlink r:id="rId15" w:history="1">
        <w:r w:rsidR="00FE500D" w:rsidRPr="00B97587">
          <w:rPr>
            <w:rStyle w:val="Hyperlink"/>
            <w:b/>
            <w:bCs/>
            <w:highlight w:val="yellow"/>
            <w:lang w:val="en-US"/>
          </w:rPr>
          <w:t>fig</w:t>
        </w:r>
        <w:r w:rsidR="00B97587" w:rsidRPr="00B97587">
          <w:rPr>
            <w:rStyle w:val="Hyperlink"/>
            <w:b/>
            <w:bCs/>
            <w:highlight w:val="yellow"/>
            <w:lang w:val="en-US"/>
          </w:rPr>
          <w:t>.</w:t>
        </w:r>
        <w:r w:rsidR="00FE500D" w:rsidRPr="00B97587">
          <w:rPr>
            <w:rStyle w:val="Hyperlink"/>
            <w:b/>
            <w:bCs/>
            <w:highlight w:val="yellow"/>
            <w:lang w:val="en-US"/>
          </w:rPr>
          <w:t xml:space="preserve"> 24.</w:t>
        </w:r>
        <w:r w:rsidR="008569A8" w:rsidRPr="00B97587">
          <w:rPr>
            <w:rStyle w:val="Hyperlink"/>
            <w:b/>
            <w:bCs/>
            <w:highlight w:val="yellow"/>
            <w:lang w:val="en-US"/>
          </w:rPr>
          <w:t>7</w:t>
        </w:r>
      </w:hyperlink>
      <w:r w:rsidR="008569A8" w:rsidRPr="00742003">
        <w:rPr>
          <w:lang w:val="en-US"/>
        </w:rPr>
        <w:t>)</w:t>
      </w:r>
      <w:r w:rsidRPr="00742003">
        <w:rPr>
          <w:lang w:val="en-US"/>
        </w:rPr>
        <w:t xml:space="preserve"> The two halves of the original wooden </w:t>
      </w:r>
      <w:r w:rsidRPr="00742003">
        <w:rPr>
          <w:lang w:val="en-US"/>
        </w:rPr>
        <w:lastRenderedPageBreak/>
        <w:t xml:space="preserve">strainer were then placed on the verso of the painting to ensure a close fit. </w:t>
      </w:r>
      <w:r w:rsidR="00FE7DE9">
        <w:rPr>
          <w:lang w:val="en-US"/>
        </w:rPr>
        <w:t>After it was</w:t>
      </w:r>
      <w:r w:rsidR="00FE7DE9" w:rsidRPr="00742003">
        <w:rPr>
          <w:lang w:val="en-US"/>
        </w:rPr>
        <w:t xml:space="preserve"> </w:t>
      </w:r>
      <w:proofErr w:type="gramStart"/>
      <w:r w:rsidRPr="00742003">
        <w:rPr>
          <w:lang w:val="en-US"/>
        </w:rPr>
        <w:t>ensur</w:t>
      </w:r>
      <w:r w:rsidR="00FE7DE9">
        <w:rPr>
          <w:lang w:val="en-US"/>
        </w:rPr>
        <w:t>ed</w:t>
      </w:r>
      <w:proofErr w:type="gramEnd"/>
      <w:r w:rsidRPr="00742003">
        <w:rPr>
          <w:lang w:val="en-US"/>
        </w:rPr>
        <w:t xml:space="preserve"> the painting would fit onto its strainer, the two halves of the strainer were loose</w:t>
      </w:r>
      <w:r w:rsidR="00FE7DE9">
        <w:rPr>
          <w:lang w:val="en-US"/>
        </w:rPr>
        <w:t>-</w:t>
      </w:r>
      <w:r w:rsidRPr="00742003">
        <w:rPr>
          <w:lang w:val="en-US"/>
        </w:rPr>
        <w:t xml:space="preserve">lined with </w:t>
      </w:r>
      <w:proofErr w:type="spellStart"/>
      <w:r w:rsidRPr="00742003">
        <w:rPr>
          <w:lang w:val="en-US"/>
        </w:rPr>
        <w:t>Trevira</w:t>
      </w:r>
      <w:proofErr w:type="spellEnd"/>
      <w:r w:rsidRPr="00742003">
        <w:rPr>
          <w:lang w:val="en-US"/>
        </w:rPr>
        <w:t xml:space="preserve"> CS fabric</w:t>
      </w:r>
      <w:r w:rsidR="004D0114">
        <w:rPr>
          <w:lang w:val="en-US"/>
        </w:rPr>
        <w:t xml:space="preserve">, </w:t>
      </w:r>
      <w:r w:rsidR="004D0114" w:rsidRPr="004D0114">
        <w:rPr>
          <w:lang w:val="en-US"/>
        </w:rPr>
        <w:t>and the painting was successfully stretched onto its strainer using the Velcro edge</w:t>
      </w:r>
      <w:r w:rsidR="004D0114">
        <w:rPr>
          <w:lang w:val="en-US"/>
        </w:rPr>
        <w:t>-</w:t>
      </w:r>
      <w:r w:rsidR="004D0114" w:rsidRPr="004D0114">
        <w:rPr>
          <w:lang w:val="en-US"/>
        </w:rPr>
        <w:t>lining</w:t>
      </w:r>
      <w:r w:rsidRPr="00742003">
        <w:rPr>
          <w:lang w:val="en-US"/>
        </w:rPr>
        <w:t>.</w:t>
      </w:r>
      <w:r w:rsidR="003E766B">
        <w:rPr>
          <w:lang w:val="en-US"/>
        </w:rPr>
        <w:t xml:space="preserve"> </w:t>
      </w:r>
    </w:p>
    <w:p w14:paraId="00000031" w14:textId="439BAAC6" w:rsidR="00114772" w:rsidRPr="00742003" w:rsidRDefault="00114772">
      <w:pPr>
        <w:rPr>
          <w:rFonts w:eastAsia="Times New Roman" w:cs="Times New Roman"/>
          <w:szCs w:val="24"/>
          <w:lang w:val="en-US"/>
        </w:rPr>
      </w:pPr>
    </w:p>
    <w:p w14:paraId="00000032" w14:textId="15EEB6F9" w:rsidR="00114772" w:rsidRPr="00742003" w:rsidRDefault="00AE289C" w:rsidP="003438BD">
      <w:pPr>
        <w:pStyle w:val="Heading1"/>
        <w:rPr>
          <w:lang w:val="en-US"/>
        </w:rPr>
      </w:pPr>
      <w:r w:rsidRPr="00111627">
        <w:rPr>
          <w:b w:val="0"/>
          <w:bCs w:val="0"/>
          <w:highlight w:val="yellow"/>
        </w:rPr>
        <w:t>&lt;A-head&gt;</w:t>
      </w:r>
      <w:r>
        <w:rPr>
          <w:b w:val="0"/>
          <w:bCs w:val="0"/>
        </w:rPr>
        <w:t xml:space="preserve"> </w:t>
      </w:r>
      <w:r w:rsidR="00BC21EA" w:rsidRPr="00742003">
        <w:rPr>
          <w:lang w:val="en-US"/>
        </w:rPr>
        <w:t xml:space="preserve">Continuing Work and Conclusion </w:t>
      </w:r>
    </w:p>
    <w:p w14:paraId="021EE734" w14:textId="2E914CD2" w:rsidR="003E766B" w:rsidRDefault="00BC21EA" w:rsidP="00742003">
      <w:pPr>
        <w:rPr>
          <w:lang w:val="en-US"/>
        </w:rPr>
      </w:pPr>
      <w:r w:rsidRPr="00742003">
        <w:rPr>
          <w:lang w:val="en-US"/>
        </w:rPr>
        <w:t xml:space="preserve">Due to the COVID-19 pandemic, treatment was halted on this painting </w:t>
      </w:r>
      <w:r w:rsidR="008569A8" w:rsidRPr="00742003">
        <w:rPr>
          <w:lang w:val="en-US"/>
        </w:rPr>
        <w:t>for most of 2020</w:t>
      </w:r>
      <w:r w:rsidR="00FE7DE9">
        <w:rPr>
          <w:lang w:val="en-US"/>
        </w:rPr>
        <w:t>,</w:t>
      </w:r>
      <w:r w:rsidR="008569A8" w:rsidRPr="00742003">
        <w:rPr>
          <w:lang w:val="en-US"/>
        </w:rPr>
        <w:t xml:space="preserve"> </w:t>
      </w:r>
      <w:r w:rsidRPr="00742003">
        <w:rPr>
          <w:lang w:val="en-US"/>
        </w:rPr>
        <w:t xml:space="preserve">and </w:t>
      </w:r>
      <w:r w:rsidR="00FE7DE9">
        <w:rPr>
          <w:lang w:val="en-US"/>
        </w:rPr>
        <w:t xml:space="preserve">it </w:t>
      </w:r>
      <w:r w:rsidRPr="00742003">
        <w:rPr>
          <w:lang w:val="en-US"/>
        </w:rPr>
        <w:t>progress</w:t>
      </w:r>
      <w:r w:rsidR="00FE7DE9">
        <w:rPr>
          <w:lang w:val="en-US"/>
        </w:rPr>
        <w:t>ed</w:t>
      </w:r>
      <w:r w:rsidRPr="00742003">
        <w:rPr>
          <w:lang w:val="en-US"/>
        </w:rPr>
        <w:t xml:space="preserve"> slowly to accommodate social distancing guidelines. With the structural treatment nearly complete, the next steps include surface cleaning, filling losses with a flexible material, retouching, fabrication of a travel roller, working with fabricators to construct a modular frame, navigating the logistics of international travel, and, finally, ensuring the painting is housed appropriately</w:t>
      </w:r>
      <w:r w:rsidR="003E766B">
        <w:rPr>
          <w:lang w:val="en-US"/>
        </w:rPr>
        <w:t xml:space="preserve"> </w:t>
      </w:r>
      <w:r w:rsidRPr="00742003">
        <w:rPr>
          <w:lang w:val="en-US"/>
        </w:rPr>
        <w:t xml:space="preserve">in long-term storage. </w:t>
      </w:r>
    </w:p>
    <w:p w14:paraId="00000034" w14:textId="2B1E828E" w:rsidR="00114772" w:rsidRPr="00742003" w:rsidRDefault="003E766B" w:rsidP="00742003">
      <w:pPr>
        <w:rPr>
          <w:lang w:val="en-US"/>
        </w:rPr>
      </w:pPr>
      <w:r>
        <w:rPr>
          <w:lang w:val="en-US"/>
        </w:rPr>
        <w:tab/>
      </w:r>
      <w:r w:rsidR="00BC21EA" w:rsidRPr="00742003">
        <w:rPr>
          <w:lang w:val="en-US"/>
        </w:rPr>
        <w:t>This treatment has been and continues to be a product of a team of conservators, fellows, interns, engineers, curators, fabricators, and consultants from across the museum and Yale University community. The complex treatments associated with this exhibition have led to technical innovation, as conservators have striven for minimally interventive approaches that enable the international travel and display of Abbey’s delicate</w:t>
      </w:r>
      <w:r w:rsidR="00FE7DE9">
        <w:rPr>
          <w:lang w:val="en-US"/>
        </w:rPr>
        <w:t>,</w:t>
      </w:r>
      <w:r w:rsidR="00BC21EA" w:rsidRPr="00742003">
        <w:rPr>
          <w:lang w:val="en-US"/>
        </w:rPr>
        <w:t xml:space="preserve"> untouched works for the first time. Treatments have also facilitated the in-depth study of Abbey’s unique painting technique and materials, contributing to an increased understanding of the working practice of American and British mural painters at the turn of the twentieth century.</w:t>
      </w:r>
      <w:r>
        <w:rPr>
          <w:lang w:val="en-US"/>
        </w:rPr>
        <w:t xml:space="preserve"> </w:t>
      </w:r>
    </w:p>
    <w:p w14:paraId="00000035" w14:textId="77777777" w:rsidR="00114772" w:rsidRPr="00742003" w:rsidRDefault="00114772">
      <w:pPr>
        <w:rPr>
          <w:rFonts w:eastAsia="Times New Roman" w:cs="Times New Roman"/>
          <w:szCs w:val="24"/>
          <w:lang w:val="en-US"/>
        </w:rPr>
      </w:pPr>
    </w:p>
    <w:p w14:paraId="00000036" w14:textId="53657EFB" w:rsidR="00114772" w:rsidRPr="00742003" w:rsidRDefault="00AE289C" w:rsidP="003438BD">
      <w:pPr>
        <w:pStyle w:val="Heading1"/>
        <w:rPr>
          <w:lang w:val="en-US"/>
        </w:rPr>
      </w:pPr>
      <w:r w:rsidRPr="00111627">
        <w:rPr>
          <w:b w:val="0"/>
          <w:bCs w:val="0"/>
          <w:highlight w:val="yellow"/>
        </w:rPr>
        <w:t>&lt;A-head&gt;</w:t>
      </w:r>
      <w:r>
        <w:rPr>
          <w:b w:val="0"/>
          <w:bCs w:val="0"/>
        </w:rPr>
        <w:t xml:space="preserve"> </w:t>
      </w:r>
      <w:r w:rsidR="00BC21EA" w:rsidRPr="00742003">
        <w:rPr>
          <w:lang w:val="en-US"/>
        </w:rPr>
        <w:t>Acknowledgments</w:t>
      </w:r>
    </w:p>
    <w:p w14:paraId="00000037" w14:textId="173CDE5C" w:rsidR="00114772" w:rsidRPr="00742003" w:rsidRDefault="00FE7DE9">
      <w:pPr>
        <w:rPr>
          <w:rFonts w:eastAsia="Times New Roman" w:cs="Times New Roman"/>
          <w:szCs w:val="24"/>
          <w:lang w:val="en-US"/>
        </w:rPr>
      </w:pPr>
      <w:r>
        <w:rPr>
          <w:rFonts w:eastAsia="Times New Roman" w:cs="Times New Roman"/>
          <w:szCs w:val="24"/>
          <w:lang w:val="en-US"/>
        </w:rPr>
        <w:t xml:space="preserve">The authors would like to thank </w:t>
      </w:r>
      <w:r w:rsidR="00BC21EA" w:rsidRPr="00742003">
        <w:rPr>
          <w:rFonts w:eastAsia="Times New Roman" w:cs="Times New Roman"/>
          <w:szCs w:val="24"/>
          <w:lang w:val="en-US"/>
        </w:rPr>
        <w:t xml:space="preserve">Olav </w:t>
      </w:r>
      <w:proofErr w:type="spellStart"/>
      <w:r w:rsidR="00BC21EA" w:rsidRPr="00742003">
        <w:rPr>
          <w:rFonts w:eastAsia="Times New Roman" w:cs="Times New Roman"/>
          <w:szCs w:val="24"/>
          <w:lang w:val="en-US"/>
        </w:rPr>
        <w:t>Bjornerud</w:t>
      </w:r>
      <w:proofErr w:type="spellEnd"/>
      <w:r w:rsidR="00BC21EA" w:rsidRPr="00742003">
        <w:rPr>
          <w:rFonts w:eastAsia="Times New Roman" w:cs="Times New Roman"/>
          <w:szCs w:val="24"/>
          <w:lang w:val="en-US"/>
        </w:rPr>
        <w:t xml:space="preserve">, Dr. Lukasz </w:t>
      </w:r>
      <w:proofErr w:type="spellStart"/>
      <w:r w:rsidR="00BC21EA" w:rsidRPr="00742003">
        <w:rPr>
          <w:rFonts w:eastAsia="Times New Roman" w:cs="Times New Roman"/>
          <w:szCs w:val="24"/>
          <w:lang w:val="en-US"/>
        </w:rPr>
        <w:t>Bratasz</w:t>
      </w:r>
      <w:proofErr w:type="spellEnd"/>
      <w:r w:rsidR="00BC21EA" w:rsidRPr="00742003">
        <w:rPr>
          <w:rFonts w:eastAsia="Times New Roman" w:cs="Times New Roman"/>
          <w:szCs w:val="24"/>
          <w:lang w:val="en-US"/>
        </w:rPr>
        <w:t xml:space="preserve">, Jason </w:t>
      </w:r>
      <w:proofErr w:type="spellStart"/>
      <w:r w:rsidR="00BC21EA" w:rsidRPr="00742003">
        <w:rPr>
          <w:rFonts w:eastAsia="Times New Roman" w:cs="Times New Roman"/>
          <w:szCs w:val="24"/>
          <w:lang w:val="en-US"/>
        </w:rPr>
        <w:t>DeBlock</w:t>
      </w:r>
      <w:proofErr w:type="spellEnd"/>
      <w:r w:rsidR="00BC21EA" w:rsidRPr="00742003">
        <w:rPr>
          <w:rFonts w:eastAsia="Times New Roman" w:cs="Times New Roman"/>
          <w:szCs w:val="24"/>
          <w:lang w:val="en-US"/>
        </w:rPr>
        <w:t xml:space="preserve">, Anthony Florio, Andrés </w:t>
      </w:r>
      <w:proofErr w:type="spellStart"/>
      <w:r w:rsidR="00BC21EA" w:rsidRPr="00742003">
        <w:rPr>
          <w:rFonts w:eastAsia="Times New Roman" w:cs="Times New Roman"/>
          <w:szCs w:val="24"/>
          <w:lang w:val="en-US"/>
        </w:rPr>
        <w:t>Garcés</w:t>
      </w:r>
      <w:proofErr w:type="spellEnd"/>
      <w:r w:rsidR="00BC21EA" w:rsidRPr="00742003">
        <w:rPr>
          <w:rFonts w:eastAsia="Times New Roman" w:cs="Times New Roman"/>
          <w:szCs w:val="24"/>
          <w:lang w:val="en-US"/>
        </w:rPr>
        <w:t xml:space="preserve">, </w:t>
      </w:r>
      <w:r w:rsidRPr="00742003">
        <w:rPr>
          <w:rFonts w:eastAsia="Times New Roman" w:cs="Times New Roman"/>
          <w:szCs w:val="24"/>
          <w:lang w:val="en-US"/>
        </w:rPr>
        <w:t xml:space="preserve">Theresa Fairbanks-Harris, </w:t>
      </w:r>
      <w:r w:rsidR="00BC21EA" w:rsidRPr="00742003">
        <w:rPr>
          <w:rFonts w:eastAsia="Times New Roman" w:cs="Times New Roman"/>
          <w:szCs w:val="24"/>
          <w:lang w:val="en-US"/>
        </w:rPr>
        <w:t xml:space="preserve">Elizabeth </w:t>
      </w:r>
      <w:proofErr w:type="spellStart"/>
      <w:r w:rsidR="00BC21EA" w:rsidRPr="00742003">
        <w:rPr>
          <w:rFonts w:eastAsia="Times New Roman" w:cs="Times New Roman"/>
          <w:szCs w:val="24"/>
          <w:lang w:val="en-US"/>
        </w:rPr>
        <w:t>Godcher</w:t>
      </w:r>
      <w:proofErr w:type="spellEnd"/>
      <w:r w:rsidR="00BC21EA" w:rsidRPr="00742003">
        <w:rPr>
          <w:rFonts w:eastAsia="Times New Roman" w:cs="Times New Roman"/>
          <w:szCs w:val="24"/>
          <w:lang w:val="en-US"/>
        </w:rPr>
        <w:t xml:space="preserve">, </w:t>
      </w:r>
      <w:r w:rsidR="000D35B5">
        <w:rPr>
          <w:rFonts w:eastAsia="Times New Roman" w:cs="Times New Roman"/>
          <w:szCs w:val="24"/>
          <w:lang w:val="en-US"/>
        </w:rPr>
        <w:t xml:space="preserve">Jacquelyn Peterson Grace </w:t>
      </w:r>
      <w:r w:rsidR="00BC21EA" w:rsidRPr="00742003">
        <w:rPr>
          <w:rFonts w:eastAsia="Times New Roman" w:cs="Times New Roman"/>
          <w:szCs w:val="24"/>
          <w:lang w:val="en-US"/>
        </w:rPr>
        <w:t xml:space="preserve">Alexander Harding, Burrus Harlow, Lisa </w:t>
      </w:r>
      <w:proofErr w:type="spellStart"/>
      <w:r w:rsidR="00BC21EA" w:rsidRPr="00742003">
        <w:rPr>
          <w:rFonts w:eastAsia="Times New Roman" w:cs="Times New Roman"/>
          <w:szCs w:val="24"/>
          <w:lang w:val="en-US"/>
        </w:rPr>
        <w:t>Hodermarsky</w:t>
      </w:r>
      <w:proofErr w:type="spellEnd"/>
      <w:r w:rsidR="00BC21EA" w:rsidRPr="00742003">
        <w:rPr>
          <w:rFonts w:eastAsia="Times New Roman" w:cs="Times New Roman"/>
          <w:szCs w:val="24"/>
          <w:lang w:val="en-US"/>
        </w:rPr>
        <w:t xml:space="preserve">, Richard House, Anaiah Johnson, Dr. Pablo </w:t>
      </w:r>
      <w:proofErr w:type="spellStart"/>
      <w:r w:rsidR="00BC21EA" w:rsidRPr="00742003">
        <w:rPr>
          <w:rFonts w:eastAsia="Times New Roman" w:cs="Times New Roman"/>
          <w:szCs w:val="24"/>
          <w:lang w:val="en-US"/>
        </w:rPr>
        <w:t>Londero</w:t>
      </w:r>
      <w:proofErr w:type="spellEnd"/>
      <w:r w:rsidR="00BC21EA" w:rsidRPr="00742003">
        <w:rPr>
          <w:rFonts w:eastAsia="Times New Roman" w:cs="Times New Roman"/>
          <w:szCs w:val="24"/>
          <w:lang w:val="en-US"/>
        </w:rPr>
        <w:t xml:space="preserve">, Janet Miller, Dr. Mark Mitchell, Sydney Nikolaus, Anne O’Connor, Vicki </w:t>
      </w:r>
      <w:proofErr w:type="spellStart"/>
      <w:r w:rsidR="00BC21EA" w:rsidRPr="00742003">
        <w:rPr>
          <w:rFonts w:eastAsia="Times New Roman" w:cs="Times New Roman"/>
          <w:szCs w:val="24"/>
          <w:lang w:val="en-US"/>
        </w:rPr>
        <w:t>Onofrio</w:t>
      </w:r>
      <w:proofErr w:type="spellEnd"/>
      <w:r w:rsidR="00BC21EA" w:rsidRPr="00742003">
        <w:rPr>
          <w:rFonts w:eastAsia="Times New Roman" w:cs="Times New Roman"/>
          <w:szCs w:val="24"/>
          <w:lang w:val="en-US"/>
        </w:rPr>
        <w:t xml:space="preserve">, Paul </w:t>
      </w:r>
      <w:proofErr w:type="spellStart"/>
      <w:r w:rsidR="00BC21EA" w:rsidRPr="00742003">
        <w:rPr>
          <w:rFonts w:eastAsia="Times New Roman" w:cs="Times New Roman"/>
          <w:szCs w:val="24"/>
          <w:lang w:val="en-US"/>
        </w:rPr>
        <w:t>Panamarenko</w:t>
      </w:r>
      <w:proofErr w:type="spellEnd"/>
      <w:r w:rsidR="00BC21EA" w:rsidRPr="00742003">
        <w:rPr>
          <w:rFonts w:eastAsia="Times New Roman" w:cs="Times New Roman"/>
          <w:szCs w:val="24"/>
          <w:lang w:val="en-US"/>
        </w:rPr>
        <w:t xml:space="preserve">, </w:t>
      </w:r>
      <w:r w:rsidR="0071316E" w:rsidRPr="00742003">
        <w:rPr>
          <w:rFonts w:eastAsia="Times New Roman" w:cs="Times New Roman"/>
          <w:szCs w:val="24"/>
          <w:lang w:val="en-US"/>
        </w:rPr>
        <w:t xml:space="preserve">Elizabeth </w:t>
      </w:r>
      <w:proofErr w:type="spellStart"/>
      <w:r w:rsidR="0071316E" w:rsidRPr="00742003">
        <w:rPr>
          <w:rFonts w:eastAsia="Times New Roman" w:cs="Times New Roman"/>
          <w:szCs w:val="24"/>
          <w:lang w:val="en-US"/>
        </w:rPr>
        <w:t>Paolini</w:t>
      </w:r>
      <w:proofErr w:type="spellEnd"/>
      <w:r w:rsidR="0071316E" w:rsidRPr="00742003">
        <w:rPr>
          <w:rFonts w:eastAsia="Times New Roman" w:cs="Times New Roman"/>
          <w:szCs w:val="24"/>
          <w:lang w:val="en-US"/>
        </w:rPr>
        <w:t xml:space="preserve">, </w:t>
      </w:r>
      <w:r w:rsidR="00BC21EA" w:rsidRPr="00742003">
        <w:rPr>
          <w:rFonts w:eastAsia="Times New Roman" w:cs="Times New Roman"/>
          <w:szCs w:val="24"/>
          <w:lang w:val="en-US"/>
        </w:rPr>
        <w:t xml:space="preserve">Irma </w:t>
      </w:r>
      <w:proofErr w:type="spellStart"/>
      <w:r w:rsidR="00BC21EA" w:rsidRPr="00742003">
        <w:rPr>
          <w:rFonts w:eastAsia="Times New Roman" w:cs="Times New Roman"/>
          <w:szCs w:val="24"/>
          <w:lang w:val="en-US"/>
        </w:rPr>
        <w:t>Passeri</w:t>
      </w:r>
      <w:proofErr w:type="spellEnd"/>
      <w:r w:rsidR="00BC21EA" w:rsidRPr="00742003">
        <w:rPr>
          <w:rFonts w:eastAsia="Times New Roman" w:cs="Times New Roman"/>
          <w:szCs w:val="24"/>
          <w:lang w:val="en-US"/>
        </w:rPr>
        <w:t xml:space="preserve">, Katherine </w:t>
      </w:r>
      <w:proofErr w:type="spellStart"/>
      <w:r w:rsidR="00BC21EA" w:rsidRPr="00742003">
        <w:rPr>
          <w:rFonts w:eastAsia="Times New Roman" w:cs="Times New Roman"/>
          <w:szCs w:val="24"/>
          <w:lang w:val="en-US"/>
        </w:rPr>
        <w:t>Peters,Thomas</w:t>
      </w:r>
      <w:proofErr w:type="spellEnd"/>
      <w:r w:rsidR="00BC21EA" w:rsidRPr="00742003">
        <w:rPr>
          <w:rFonts w:eastAsia="Times New Roman" w:cs="Times New Roman"/>
          <w:szCs w:val="24"/>
          <w:lang w:val="en-US"/>
        </w:rPr>
        <w:t xml:space="preserve"> Philips, </w:t>
      </w:r>
      <w:r w:rsidR="00E86122" w:rsidRPr="00742003">
        <w:rPr>
          <w:rFonts w:eastAsia="Times New Roman" w:cs="Times New Roman"/>
          <w:szCs w:val="24"/>
          <w:lang w:val="en-US"/>
        </w:rPr>
        <w:t xml:space="preserve">Laura Rivers, </w:t>
      </w:r>
      <w:r w:rsidR="00BC21EA" w:rsidRPr="00742003">
        <w:rPr>
          <w:rFonts w:eastAsia="Times New Roman" w:cs="Times New Roman"/>
          <w:szCs w:val="24"/>
          <w:lang w:val="en-US"/>
        </w:rPr>
        <w:t xml:space="preserve">Sarah </w:t>
      </w:r>
      <w:proofErr w:type="spellStart"/>
      <w:r w:rsidR="00BC21EA" w:rsidRPr="00742003">
        <w:rPr>
          <w:rFonts w:eastAsia="Times New Roman" w:cs="Times New Roman"/>
          <w:szCs w:val="24"/>
          <w:lang w:val="en-US"/>
        </w:rPr>
        <w:t>Schlick</w:t>
      </w:r>
      <w:proofErr w:type="spellEnd"/>
      <w:r w:rsidR="00BC21EA" w:rsidRPr="00742003">
        <w:rPr>
          <w:rFonts w:eastAsia="Times New Roman" w:cs="Times New Roman"/>
          <w:szCs w:val="24"/>
          <w:lang w:val="en-US"/>
        </w:rPr>
        <w:t xml:space="preserve">, Charlene </w:t>
      </w:r>
      <w:proofErr w:type="spellStart"/>
      <w:r w:rsidR="00BC21EA" w:rsidRPr="00742003">
        <w:rPr>
          <w:rFonts w:eastAsia="Times New Roman" w:cs="Times New Roman"/>
          <w:szCs w:val="24"/>
          <w:lang w:val="en-US"/>
        </w:rPr>
        <w:t>Senical</w:t>
      </w:r>
      <w:proofErr w:type="spellEnd"/>
      <w:r w:rsidR="00BC21EA" w:rsidRPr="00742003">
        <w:rPr>
          <w:rFonts w:eastAsia="Times New Roman" w:cs="Times New Roman"/>
          <w:szCs w:val="24"/>
          <w:lang w:val="en-US"/>
        </w:rPr>
        <w:t xml:space="preserve">, Jessica </w:t>
      </w:r>
      <w:proofErr w:type="spellStart"/>
      <w:r w:rsidR="00BC21EA" w:rsidRPr="00742003">
        <w:rPr>
          <w:rFonts w:eastAsia="Times New Roman" w:cs="Times New Roman"/>
          <w:szCs w:val="24"/>
          <w:lang w:val="en-US"/>
        </w:rPr>
        <w:t>Smolinski</w:t>
      </w:r>
      <w:proofErr w:type="spellEnd"/>
      <w:r w:rsidR="00BC21EA" w:rsidRPr="00742003">
        <w:rPr>
          <w:rFonts w:eastAsia="Times New Roman" w:cs="Times New Roman"/>
          <w:szCs w:val="24"/>
          <w:lang w:val="en-US"/>
        </w:rPr>
        <w:t xml:space="preserve">, </w:t>
      </w:r>
      <w:r w:rsidR="0071316E" w:rsidRPr="00742003">
        <w:rPr>
          <w:rFonts w:eastAsia="Times New Roman" w:cs="Times New Roman"/>
          <w:szCs w:val="24"/>
          <w:lang w:val="en-US"/>
        </w:rPr>
        <w:t xml:space="preserve">Caitlin </w:t>
      </w:r>
      <w:proofErr w:type="spellStart"/>
      <w:r w:rsidR="0071316E" w:rsidRPr="00742003">
        <w:rPr>
          <w:rFonts w:eastAsia="Times New Roman" w:cs="Times New Roman"/>
          <w:szCs w:val="24"/>
          <w:lang w:val="en-US"/>
        </w:rPr>
        <w:t>Sofield</w:t>
      </w:r>
      <w:proofErr w:type="spellEnd"/>
      <w:r w:rsidR="0071316E" w:rsidRPr="00742003">
        <w:rPr>
          <w:rFonts w:eastAsia="Times New Roman" w:cs="Times New Roman"/>
          <w:szCs w:val="24"/>
          <w:lang w:val="en-US"/>
        </w:rPr>
        <w:t xml:space="preserve">, </w:t>
      </w:r>
      <w:r>
        <w:rPr>
          <w:rFonts w:eastAsia="Times New Roman" w:cs="Times New Roman"/>
          <w:szCs w:val="24"/>
          <w:lang w:val="en-US"/>
        </w:rPr>
        <w:t xml:space="preserve">and </w:t>
      </w:r>
      <w:r w:rsidR="00BC21EA" w:rsidRPr="00742003">
        <w:rPr>
          <w:rFonts w:eastAsia="Times New Roman" w:cs="Times New Roman"/>
          <w:szCs w:val="24"/>
          <w:lang w:val="en-US"/>
        </w:rPr>
        <w:t>Dr. Marcie Wiggins</w:t>
      </w:r>
      <w:r w:rsidR="003E766B">
        <w:rPr>
          <w:rFonts w:eastAsia="Times New Roman" w:cs="Times New Roman"/>
          <w:szCs w:val="24"/>
          <w:lang w:val="en-US"/>
        </w:rPr>
        <w:t>.</w:t>
      </w:r>
    </w:p>
    <w:p w14:paraId="00000038" w14:textId="77777777" w:rsidR="00114772" w:rsidRPr="00742003" w:rsidRDefault="00114772">
      <w:pPr>
        <w:rPr>
          <w:rFonts w:eastAsia="Times New Roman" w:cs="Times New Roman"/>
          <w:szCs w:val="24"/>
          <w:lang w:val="en-US"/>
        </w:rPr>
      </w:pPr>
    </w:p>
    <w:p w14:paraId="0000003B" w14:textId="19A1F693" w:rsidR="00114772" w:rsidRPr="00742003" w:rsidRDefault="00AE289C" w:rsidP="009A5C48">
      <w:pPr>
        <w:pStyle w:val="Heading1"/>
        <w:rPr>
          <w:lang w:val="en-US"/>
        </w:rPr>
      </w:pPr>
      <w:r w:rsidRPr="00111627">
        <w:rPr>
          <w:b w:val="0"/>
          <w:bCs w:val="0"/>
          <w:highlight w:val="yellow"/>
        </w:rPr>
        <w:lastRenderedPageBreak/>
        <w:t>&lt;A-head&gt;</w:t>
      </w:r>
      <w:r>
        <w:rPr>
          <w:b w:val="0"/>
          <w:bCs w:val="0"/>
        </w:rPr>
        <w:t xml:space="preserve"> </w:t>
      </w:r>
      <w:r w:rsidR="009A5C48">
        <w:rPr>
          <w:lang w:val="en-US"/>
        </w:rPr>
        <w:t xml:space="preserve">Appendix: </w:t>
      </w:r>
      <w:r w:rsidR="00BC21EA" w:rsidRPr="00742003">
        <w:rPr>
          <w:lang w:val="en-US"/>
        </w:rPr>
        <w:t>Supplies</w:t>
      </w:r>
    </w:p>
    <w:p w14:paraId="0000003C" w14:textId="77777777" w:rsidR="00114772" w:rsidRPr="00742003" w:rsidRDefault="00114772">
      <w:pPr>
        <w:spacing w:line="240" w:lineRule="auto"/>
        <w:rPr>
          <w:rFonts w:eastAsia="Times New Roman" w:cs="Times New Roman"/>
          <w:szCs w:val="24"/>
          <w:lang w:val="en-US"/>
        </w:rPr>
      </w:pPr>
    </w:p>
    <w:p w14:paraId="34C3B4F8" w14:textId="57815C6D" w:rsidR="009A5C48" w:rsidRPr="009A5C48" w:rsidRDefault="00AE289C" w:rsidP="00AE289C">
      <w:pPr>
        <w:pStyle w:val="Heading2"/>
        <w:spacing w:after="0" w:line="240" w:lineRule="auto"/>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proofErr w:type="spellStart"/>
      <w:r w:rsidR="00AB0F96" w:rsidRPr="00AE289C">
        <w:rPr>
          <w:i/>
          <w:iCs w:val="0"/>
          <w:lang w:val="en-US"/>
        </w:rPr>
        <w:t>Beva</w:t>
      </w:r>
      <w:proofErr w:type="spellEnd"/>
      <w:r w:rsidR="00BC21EA" w:rsidRPr="00AE289C">
        <w:rPr>
          <w:i/>
          <w:iCs w:val="0"/>
          <w:lang w:val="en-US"/>
        </w:rPr>
        <w:t xml:space="preserve"> 371 Film, </w:t>
      </w:r>
      <w:proofErr w:type="spellStart"/>
      <w:r w:rsidR="00BC21EA" w:rsidRPr="00AE289C">
        <w:rPr>
          <w:i/>
          <w:iCs w:val="0"/>
          <w:lang w:val="en-US"/>
        </w:rPr>
        <w:t>Pellon</w:t>
      </w:r>
      <w:proofErr w:type="spellEnd"/>
      <w:r w:rsidR="00BC21EA" w:rsidRPr="00AE289C">
        <w:rPr>
          <w:i/>
          <w:iCs w:val="0"/>
          <w:lang w:val="en-US"/>
        </w:rPr>
        <w:t xml:space="preserve">, </w:t>
      </w:r>
      <w:r w:rsidR="00E5239D" w:rsidRPr="00AE289C">
        <w:rPr>
          <w:i/>
          <w:iCs w:val="0"/>
          <w:lang w:val="en-US"/>
        </w:rPr>
        <w:t>b</w:t>
      </w:r>
      <w:r w:rsidR="00BC21EA" w:rsidRPr="00AE289C">
        <w:rPr>
          <w:i/>
          <w:iCs w:val="0"/>
          <w:lang w:val="en-US"/>
        </w:rPr>
        <w:t>lotter</w:t>
      </w:r>
      <w:r w:rsidR="00BC21EA" w:rsidRPr="00742003">
        <w:rPr>
          <w:lang w:val="en-US"/>
        </w:rPr>
        <w:t xml:space="preserve"> </w:t>
      </w:r>
    </w:p>
    <w:p w14:paraId="0000003E" w14:textId="77777777" w:rsidR="00114772" w:rsidRPr="00742003" w:rsidRDefault="00BC21EA">
      <w:pPr>
        <w:spacing w:line="240" w:lineRule="auto"/>
        <w:rPr>
          <w:rFonts w:eastAsia="Times New Roman" w:cs="Times New Roman"/>
          <w:szCs w:val="24"/>
          <w:lang w:val="en-US"/>
        </w:rPr>
      </w:pPr>
      <w:r w:rsidRPr="00742003">
        <w:rPr>
          <w:rFonts w:eastAsia="Times New Roman" w:cs="Times New Roman"/>
          <w:szCs w:val="24"/>
          <w:lang w:val="en-US"/>
        </w:rPr>
        <w:t xml:space="preserve">TALAS </w:t>
      </w:r>
    </w:p>
    <w:p w14:paraId="00000042" w14:textId="77777777" w:rsidR="00114772" w:rsidRPr="00742003" w:rsidRDefault="00000000">
      <w:pPr>
        <w:spacing w:line="240" w:lineRule="auto"/>
        <w:rPr>
          <w:rFonts w:eastAsia="Times New Roman" w:cs="Times New Roman"/>
          <w:szCs w:val="24"/>
          <w:lang w:val="en-US"/>
        </w:rPr>
      </w:pPr>
      <w:hyperlink r:id="rId16">
        <w:r w:rsidR="00BC21EA" w:rsidRPr="00742003">
          <w:rPr>
            <w:rFonts w:eastAsia="Times New Roman" w:cs="Times New Roman"/>
            <w:color w:val="1155CC"/>
            <w:szCs w:val="24"/>
            <w:u w:val="single"/>
            <w:lang w:val="en-US"/>
          </w:rPr>
          <w:t>https://www.talasonline.com</w:t>
        </w:r>
      </w:hyperlink>
    </w:p>
    <w:p w14:paraId="00000049" w14:textId="77777777" w:rsidR="00114772" w:rsidRPr="00742003" w:rsidRDefault="00114772">
      <w:pPr>
        <w:spacing w:line="240" w:lineRule="auto"/>
        <w:rPr>
          <w:rFonts w:eastAsia="Times New Roman" w:cs="Times New Roman"/>
          <w:szCs w:val="24"/>
          <w:lang w:val="en-US"/>
        </w:rPr>
      </w:pPr>
    </w:p>
    <w:p w14:paraId="546740C3" w14:textId="3690AF90" w:rsidR="002B2B82" w:rsidRPr="002B2B82" w:rsidRDefault="00AE289C" w:rsidP="00AE289C">
      <w:pPr>
        <w:pStyle w:val="Heading2"/>
        <w:spacing w:after="0"/>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BC21EA" w:rsidRPr="00AE289C">
        <w:rPr>
          <w:i/>
          <w:iCs w:val="0"/>
          <w:lang w:val="en-US"/>
        </w:rPr>
        <w:t>Velcro</w:t>
      </w:r>
    </w:p>
    <w:p w14:paraId="0000004B" w14:textId="05B786F1" w:rsidR="00114772" w:rsidRPr="00742003" w:rsidRDefault="00BC21EA">
      <w:pPr>
        <w:spacing w:line="240" w:lineRule="auto"/>
        <w:rPr>
          <w:rFonts w:eastAsia="Times New Roman" w:cs="Times New Roman"/>
          <w:szCs w:val="24"/>
          <w:lang w:val="en-US"/>
        </w:rPr>
      </w:pPr>
      <w:r w:rsidRPr="00742003">
        <w:rPr>
          <w:rFonts w:eastAsia="Times New Roman" w:cs="Times New Roman"/>
          <w:szCs w:val="24"/>
          <w:lang w:val="en-US"/>
        </w:rPr>
        <w:t xml:space="preserve">Looming </w:t>
      </w:r>
      <w:r w:rsidR="008569A8" w:rsidRPr="00742003">
        <w:rPr>
          <w:rFonts w:eastAsia="Times New Roman" w:cs="Times New Roman"/>
          <w:szCs w:val="24"/>
          <w:lang w:val="en-US"/>
        </w:rPr>
        <w:t>Velcro</w:t>
      </w:r>
      <w:r w:rsidRPr="00742003">
        <w:rPr>
          <w:rFonts w:eastAsia="Times New Roman" w:cs="Times New Roman"/>
          <w:szCs w:val="24"/>
          <w:lang w:val="en-US"/>
        </w:rPr>
        <w:t>: 4 in. Loop 1000 and 1</w:t>
      </w:r>
      <w:r w:rsidR="0008466F">
        <w:rPr>
          <w:rFonts w:eastAsia="Times New Roman" w:cs="Times New Roman"/>
          <w:szCs w:val="24"/>
          <w:lang w:val="en-US"/>
        </w:rPr>
        <w:t> </w:t>
      </w:r>
      <w:r w:rsidRPr="00742003">
        <w:rPr>
          <w:rFonts w:eastAsia="Times New Roman" w:cs="Times New Roman"/>
          <w:szCs w:val="24"/>
          <w:lang w:val="en-US"/>
        </w:rPr>
        <w:t xml:space="preserve">in. Hook 88 </w:t>
      </w:r>
    </w:p>
    <w:p w14:paraId="0000004C" w14:textId="77777777" w:rsidR="00114772" w:rsidRPr="00742003" w:rsidRDefault="00BC21EA">
      <w:pPr>
        <w:spacing w:line="240" w:lineRule="auto"/>
        <w:rPr>
          <w:rFonts w:eastAsia="Times New Roman" w:cs="Times New Roman"/>
          <w:szCs w:val="24"/>
          <w:lang w:val="en-US"/>
        </w:rPr>
      </w:pPr>
      <w:r w:rsidRPr="00742003">
        <w:rPr>
          <w:rFonts w:eastAsia="Times New Roman" w:cs="Times New Roman"/>
          <w:szCs w:val="24"/>
          <w:lang w:val="en-US"/>
        </w:rPr>
        <w:t>HookandLoop.com</w:t>
      </w:r>
    </w:p>
    <w:p w14:paraId="00000050" w14:textId="77777777" w:rsidR="00114772" w:rsidRPr="00742003" w:rsidRDefault="00000000">
      <w:pPr>
        <w:spacing w:line="240" w:lineRule="auto"/>
        <w:rPr>
          <w:rFonts w:eastAsia="Times New Roman" w:cs="Times New Roman"/>
          <w:szCs w:val="24"/>
          <w:lang w:val="en-US"/>
        </w:rPr>
      </w:pPr>
      <w:hyperlink r:id="rId17">
        <w:r w:rsidR="00BC21EA" w:rsidRPr="00742003">
          <w:rPr>
            <w:rFonts w:eastAsia="Times New Roman" w:cs="Times New Roman"/>
            <w:color w:val="1155CC"/>
            <w:szCs w:val="24"/>
            <w:u w:val="single"/>
            <w:lang w:val="en-US"/>
          </w:rPr>
          <w:t>https://www.hookandloop.com</w:t>
        </w:r>
      </w:hyperlink>
    </w:p>
    <w:p w14:paraId="00000051" w14:textId="77777777" w:rsidR="00114772" w:rsidRPr="00742003" w:rsidRDefault="00114772">
      <w:pPr>
        <w:spacing w:line="240" w:lineRule="auto"/>
        <w:rPr>
          <w:rFonts w:eastAsia="Times New Roman" w:cs="Times New Roman"/>
          <w:szCs w:val="24"/>
          <w:lang w:val="en-US"/>
        </w:rPr>
      </w:pPr>
    </w:p>
    <w:p w14:paraId="00000052" w14:textId="4972D84E" w:rsidR="00114772" w:rsidRPr="00742003" w:rsidRDefault="00BC21EA">
      <w:pPr>
        <w:spacing w:line="240" w:lineRule="auto"/>
        <w:rPr>
          <w:rFonts w:eastAsia="Times New Roman" w:cs="Times New Roman"/>
          <w:szCs w:val="24"/>
          <w:lang w:val="en-US"/>
        </w:rPr>
      </w:pPr>
      <w:r w:rsidRPr="00742003">
        <w:rPr>
          <w:rFonts w:eastAsia="Times New Roman" w:cs="Times New Roman"/>
          <w:szCs w:val="24"/>
          <w:lang w:val="en-US"/>
        </w:rPr>
        <w:t xml:space="preserve">Edge Lining </w:t>
      </w:r>
      <w:proofErr w:type="gramStart"/>
      <w:r w:rsidR="008569A8" w:rsidRPr="00742003">
        <w:rPr>
          <w:rFonts w:eastAsia="Times New Roman" w:cs="Times New Roman"/>
          <w:szCs w:val="24"/>
          <w:lang w:val="en-US"/>
        </w:rPr>
        <w:t xml:space="preserve">Velcro </w:t>
      </w:r>
      <w:r w:rsidRPr="00742003">
        <w:rPr>
          <w:rFonts w:eastAsia="Times New Roman" w:cs="Times New Roman"/>
          <w:szCs w:val="24"/>
          <w:lang w:val="en-US"/>
        </w:rPr>
        <w:t>:</w:t>
      </w:r>
      <w:proofErr w:type="gramEnd"/>
      <w:r w:rsidRPr="00742003">
        <w:rPr>
          <w:rFonts w:eastAsia="Times New Roman" w:cs="Times New Roman"/>
          <w:szCs w:val="24"/>
          <w:lang w:val="en-US"/>
        </w:rPr>
        <w:t xml:space="preserve"> 6 in. Loop 1100 and 6 in. Hook 89</w:t>
      </w:r>
    </w:p>
    <w:p w14:paraId="00000053" w14:textId="77777777" w:rsidR="00114772" w:rsidRPr="00742003" w:rsidRDefault="00BC21EA">
      <w:pPr>
        <w:spacing w:line="240" w:lineRule="auto"/>
        <w:rPr>
          <w:rFonts w:eastAsia="Times New Roman" w:cs="Times New Roman"/>
          <w:szCs w:val="24"/>
          <w:lang w:val="en-US"/>
        </w:rPr>
      </w:pPr>
      <w:r w:rsidRPr="00742003">
        <w:rPr>
          <w:rFonts w:eastAsia="Times New Roman" w:cs="Times New Roman"/>
          <w:szCs w:val="24"/>
          <w:lang w:val="en-US"/>
        </w:rPr>
        <w:t>Industrial Webbing Co.</w:t>
      </w:r>
    </w:p>
    <w:p w14:paraId="00000057" w14:textId="77777777" w:rsidR="00114772" w:rsidRPr="00742003" w:rsidRDefault="00000000">
      <w:pPr>
        <w:spacing w:line="240" w:lineRule="auto"/>
        <w:rPr>
          <w:rFonts w:eastAsia="Times New Roman" w:cs="Times New Roman"/>
          <w:szCs w:val="24"/>
          <w:lang w:val="en-US"/>
        </w:rPr>
      </w:pPr>
      <w:hyperlink r:id="rId18">
        <w:r w:rsidR="00BC21EA" w:rsidRPr="00742003">
          <w:rPr>
            <w:rFonts w:eastAsia="Times New Roman" w:cs="Times New Roman"/>
            <w:color w:val="1155CC"/>
            <w:szCs w:val="24"/>
            <w:u w:val="single"/>
            <w:lang w:val="en-US"/>
          </w:rPr>
          <w:t>https://www.industrialwebbing.com/</w:t>
        </w:r>
      </w:hyperlink>
    </w:p>
    <w:p w14:paraId="00000058" w14:textId="77777777" w:rsidR="00114772" w:rsidRPr="00742003" w:rsidRDefault="00114772">
      <w:pPr>
        <w:spacing w:line="240" w:lineRule="auto"/>
        <w:rPr>
          <w:rFonts w:eastAsia="Times New Roman" w:cs="Times New Roman"/>
          <w:szCs w:val="24"/>
          <w:lang w:val="en-US"/>
        </w:rPr>
      </w:pPr>
    </w:p>
    <w:p w14:paraId="00000059" w14:textId="0DEAC64D" w:rsidR="00114772" w:rsidRPr="00742003" w:rsidRDefault="00AE289C" w:rsidP="009A5C48">
      <w:pPr>
        <w:pStyle w:val="Heading2"/>
        <w:spacing w:after="0"/>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BC21EA" w:rsidRPr="00AE289C">
        <w:rPr>
          <w:i/>
          <w:iCs w:val="0"/>
          <w:lang w:val="en-US"/>
        </w:rPr>
        <w:t xml:space="preserve">Rare </w:t>
      </w:r>
      <w:r w:rsidR="000B29CB">
        <w:rPr>
          <w:i/>
          <w:iCs w:val="0"/>
          <w:lang w:val="en-US"/>
        </w:rPr>
        <w:t>e</w:t>
      </w:r>
      <w:r w:rsidR="00BC21EA" w:rsidRPr="00AE289C">
        <w:rPr>
          <w:i/>
          <w:iCs w:val="0"/>
          <w:lang w:val="en-US"/>
        </w:rPr>
        <w:t xml:space="preserve">arth </w:t>
      </w:r>
      <w:r w:rsidR="00E5239D" w:rsidRPr="00AE289C">
        <w:rPr>
          <w:i/>
          <w:iCs w:val="0"/>
          <w:lang w:val="en-US"/>
        </w:rPr>
        <w:t>m</w:t>
      </w:r>
      <w:r w:rsidR="00BC21EA" w:rsidRPr="00AE289C">
        <w:rPr>
          <w:i/>
          <w:iCs w:val="0"/>
          <w:lang w:val="en-US"/>
        </w:rPr>
        <w:t>agnets</w:t>
      </w:r>
      <w:r w:rsidR="00BC21EA" w:rsidRPr="00742003">
        <w:rPr>
          <w:lang w:val="en-US"/>
        </w:rPr>
        <w:t xml:space="preserve"> </w:t>
      </w:r>
    </w:p>
    <w:p w14:paraId="48310D12" w14:textId="6DC5B96F" w:rsidR="002B2B82" w:rsidRDefault="002B2B82">
      <w:pPr>
        <w:spacing w:line="240" w:lineRule="auto"/>
        <w:rPr>
          <w:rFonts w:eastAsia="Times New Roman" w:cs="Times New Roman"/>
          <w:szCs w:val="24"/>
          <w:lang w:val="en-US"/>
        </w:rPr>
      </w:pPr>
      <w:r>
        <w:rPr>
          <w:rFonts w:eastAsia="Times New Roman" w:cs="Times New Roman"/>
          <w:szCs w:val="24"/>
          <w:lang w:val="en-US"/>
        </w:rPr>
        <w:t>F</w:t>
      </w:r>
      <w:r w:rsidR="00BC21EA" w:rsidRPr="00742003">
        <w:rPr>
          <w:rFonts w:eastAsia="Times New Roman" w:cs="Times New Roman"/>
          <w:szCs w:val="24"/>
          <w:lang w:val="en-US"/>
        </w:rPr>
        <w:t>or tacking edges</w:t>
      </w:r>
      <w:r>
        <w:rPr>
          <w:rFonts w:eastAsia="Times New Roman" w:cs="Times New Roman"/>
          <w:szCs w:val="24"/>
          <w:lang w:val="en-US"/>
        </w:rPr>
        <w:t>:</w:t>
      </w:r>
      <w:r w:rsidR="00BC21EA" w:rsidRPr="00742003">
        <w:rPr>
          <w:rFonts w:eastAsia="Times New Roman" w:cs="Times New Roman"/>
          <w:szCs w:val="24"/>
          <w:lang w:val="en-US"/>
        </w:rPr>
        <w:t xml:space="preserve"> #NSN0683</w:t>
      </w:r>
    </w:p>
    <w:p w14:paraId="0000005A" w14:textId="0BBB8EF6" w:rsidR="00114772" w:rsidRPr="00742003" w:rsidRDefault="002B2B82">
      <w:pPr>
        <w:spacing w:line="240" w:lineRule="auto"/>
        <w:rPr>
          <w:rFonts w:eastAsia="Times New Roman" w:cs="Times New Roman"/>
          <w:szCs w:val="24"/>
          <w:lang w:val="en-US"/>
        </w:rPr>
      </w:pPr>
      <w:r>
        <w:rPr>
          <w:rFonts w:eastAsia="Times New Roman" w:cs="Times New Roman"/>
          <w:szCs w:val="24"/>
          <w:lang w:val="en-US"/>
        </w:rPr>
        <w:t>For</w:t>
      </w:r>
      <w:r w:rsidR="00BC21EA" w:rsidRPr="00742003">
        <w:rPr>
          <w:rFonts w:eastAsia="Times New Roman" w:cs="Times New Roman"/>
          <w:szCs w:val="24"/>
          <w:lang w:val="en-US"/>
        </w:rPr>
        <w:t xml:space="preserve"> humidification</w:t>
      </w:r>
      <w:r>
        <w:rPr>
          <w:rFonts w:eastAsia="Times New Roman" w:cs="Times New Roman"/>
          <w:szCs w:val="24"/>
          <w:lang w:val="en-US"/>
        </w:rPr>
        <w:t>:</w:t>
      </w:r>
      <w:r w:rsidR="00BC21EA" w:rsidRPr="00742003">
        <w:rPr>
          <w:rFonts w:eastAsia="Times New Roman" w:cs="Times New Roman"/>
          <w:szCs w:val="24"/>
          <w:lang w:val="en-US"/>
        </w:rPr>
        <w:t xml:space="preserve"> #NSN0582, </w:t>
      </w:r>
      <w:r w:rsidR="0008466F">
        <w:rPr>
          <w:rFonts w:eastAsia="Times New Roman" w:cs="Times New Roman"/>
          <w:szCs w:val="24"/>
          <w:lang w:val="en-US"/>
        </w:rPr>
        <w:t>#</w:t>
      </w:r>
      <w:r w:rsidR="00BC21EA" w:rsidRPr="00742003">
        <w:rPr>
          <w:rFonts w:eastAsia="Times New Roman" w:cs="Times New Roman"/>
          <w:szCs w:val="24"/>
          <w:lang w:val="en-US"/>
        </w:rPr>
        <w:t xml:space="preserve">NSN0635, </w:t>
      </w:r>
      <w:r w:rsidR="0008466F">
        <w:rPr>
          <w:rFonts w:eastAsia="Times New Roman" w:cs="Times New Roman"/>
          <w:szCs w:val="24"/>
          <w:lang w:val="en-US"/>
        </w:rPr>
        <w:t>#</w:t>
      </w:r>
      <w:r w:rsidR="00BC21EA" w:rsidRPr="00742003">
        <w:rPr>
          <w:rFonts w:eastAsia="Times New Roman" w:cs="Times New Roman"/>
          <w:szCs w:val="24"/>
          <w:lang w:val="en-US"/>
        </w:rPr>
        <w:t xml:space="preserve">NSN0642, </w:t>
      </w:r>
      <w:r w:rsidR="0008466F">
        <w:rPr>
          <w:rFonts w:eastAsia="Times New Roman" w:cs="Times New Roman"/>
          <w:szCs w:val="24"/>
          <w:lang w:val="en-US"/>
        </w:rPr>
        <w:t>#</w:t>
      </w:r>
      <w:r w:rsidR="00BC21EA" w:rsidRPr="00742003">
        <w:rPr>
          <w:rFonts w:eastAsia="Times New Roman" w:cs="Times New Roman"/>
          <w:szCs w:val="24"/>
          <w:lang w:val="en-US"/>
        </w:rPr>
        <w:t>CUP0303</w:t>
      </w:r>
    </w:p>
    <w:p w14:paraId="0000005B" w14:textId="77777777" w:rsidR="00114772" w:rsidRPr="00742003" w:rsidRDefault="00BC21EA">
      <w:pPr>
        <w:spacing w:line="240" w:lineRule="auto"/>
        <w:rPr>
          <w:rFonts w:eastAsia="Times New Roman" w:cs="Times New Roman"/>
          <w:szCs w:val="24"/>
          <w:lang w:val="en-US"/>
        </w:rPr>
      </w:pPr>
      <w:r w:rsidRPr="00742003">
        <w:rPr>
          <w:rFonts w:eastAsia="Times New Roman" w:cs="Times New Roman"/>
          <w:szCs w:val="24"/>
          <w:lang w:val="en-US"/>
        </w:rPr>
        <w:t xml:space="preserve">MAGCRAFT </w:t>
      </w:r>
    </w:p>
    <w:p w14:paraId="00000060" w14:textId="77777777" w:rsidR="00114772" w:rsidRPr="00742003" w:rsidRDefault="00000000">
      <w:pPr>
        <w:spacing w:line="240" w:lineRule="auto"/>
        <w:rPr>
          <w:rFonts w:eastAsia="Times New Roman" w:cs="Times New Roman"/>
          <w:szCs w:val="24"/>
          <w:lang w:val="en-US"/>
        </w:rPr>
      </w:pPr>
      <w:hyperlink r:id="rId19">
        <w:r w:rsidR="00BC21EA" w:rsidRPr="00742003">
          <w:rPr>
            <w:rFonts w:eastAsia="Times New Roman" w:cs="Times New Roman"/>
            <w:color w:val="1155CC"/>
            <w:szCs w:val="24"/>
            <w:u w:val="single"/>
            <w:lang w:val="en-US"/>
          </w:rPr>
          <w:t>https://www.magcraft.com/</w:t>
        </w:r>
      </w:hyperlink>
    </w:p>
    <w:p w14:paraId="00000061" w14:textId="77777777" w:rsidR="00114772" w:rsidRPr="00742003" w:rsidRDefault="00114772">
      <w:pPr>
        <w:spacing w:line="240" w:lineRule="auto"/>
        <w:rPr>
          <w:rFonts w:eastAsia="Times New Roman" w:cs="Times New Roman"/>
          <w:b/>
          <w:szCs w:val="24"/>
          <w:lang w:val="en-US"/>
        </w:rPr>
      </w:pPr>
    </w:p>
    <w:p w14:paraId="2946F032" w14:textId="2C3ECC86" w:rsidR="002B2B82" w:rsidRPr="002B2B82" w:rsidRDefault="000B29CB" w:rsidP="000B29CB">
      <w:pPr>
        <w:pStyle w:val="Heading2"/>
        <w:spacing w:after="0"/>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proofErr w:type="spellStart"/>
      <w:r w:rsidR="00BC21EA" w:rsidRPr="00742003">
        <w:rPr>
          <w:lang w:val="en-US"/>
        </w:rPr>
        <w:t>Trevira</w:t>
      </w:r>
      <w:proofErr w:type="spellEnd"/>
      <w:r w:rsidR="00BC21EA" w:rsidRPr="00742003">
        <w:rPr>
          <w:lang w:val="en-US"/>
        </w:rPr>
        <w:t xml:space="preserve"> </w:t>
      </w:r>
      <w:r w:rsidR="00E5239D">
        <w:rPr>
          <w:lang w:val="en-US"/>
        </w:rPr>
        <w:t>w</w:t>
      </w:r>
      <w:r w:rsidR="00BC21EA" w:rsidRPr="00742003">
        <w:rPr>
          <w:lang w:val="en-US"/>
        </w:rPr>
        <w:t xml:space="preserve">oven </w:t>
      </w:r>
      <w:r w:rsidR="00E5239D">
        <w:rPr>
          <w:lang w:val="en-US"/>
        </w:rPr>
        <w:t>p</w:t>
      </w:r>
      <w:r w:rsidR="00BC21EA" w:rsidRPr="00742003">
        <w:rPr>
          <w:lang w:val="en-US"/>
        </w:rPr>
        <w:t xml:space="preserve">olyester </w:t>
      </w:r>
      <w:r w:rsidR="00E5239D">
        <w:rPr>
          <w:lang w:val="en-US"/>
        </w:rPr>
        <w:t>f</w:t>
      </w:r>
      <w:r w:rsidR="00BC21EA" w:rsidRPr="00742003">
        <w:rPr>
          <w:lang w:val="en-US"/>
        </w:rPr>
        <w:t>abric</w:t>
      </w:r>
    </w:p>
    <w:p w14:paraId="00000063" w14:textId="77777777" w:rsidR="00114772" w:rsidRPr="00742003" w:rsidRDefault="00BC21EA">
      <w:pPr>
        <w:spacing w:line="240" w:lineRule="auto"/>
        <w:rPr>
          <w:rFonts w:eastAsia="Times New Roman" w:cs="Times New Roman"/>
          <w:szCs w:val="24"/>
          <w:lang w:val="en-US"/>
        </w:rPr>
      </w:pPr>
      <w:proofErr w:type="spellStart"/>
      <w:r w:rsidRPr="00742003">
        <w:rPr>
          <w:rFonts w:eastAsia="Times New Roman" w:cs="Times New Roman"/>
          <w:szCs w:val="24"/>
          <w:lang w:val="en-US"/>
        </w:rPr>
        <w:t>Theatex</w:t>
      </w:r>
      <w:proofErr w:type="spellEnd"/>
    </w:p>
    <w:p w14:paraId="00000067" w14:textId="77777777" w:rsidR="00114772" w:rsidRPr="00742003" w:rsidRDefault="00000000">
      <w:pPr>
        <w:spacing w:line="240" w:lineRule="auto"/>
        <w:rPr>
          <w:rFonts w:eastAsia="Times New Roman" w:cs="Times New Roman"/>
          <w:szCs w:val="24"/>
          <w:lang w:val="en-US"/>
        </w:rPr>
      </w:pPr>
      <w:hyperlink r:id="rId20">
        <w:r w:rsidR="00BC21EA" w:rsidRPr="00742003">
          <w:rPr>
            <w:rFonts w:eastAsia="Times New Roman" w:cs="Times New Roman"/>
            <w:color w:val="1155CC"/>
            <w:szCs w:val="24"/>
            <w:u w:val="single"/>
            <w:lang w:val="en-US"/>
          </w:rPr>
          <w:t>https://www.theatex.nl/nl/home</w:t>
        </w:r>
      </w:hyperlink>
    </w:p>
    <w:p w14:paraId="00000068" w14:textId="77777777" w:rsidR="00114772" w:rsidRPr="00742003" w:rsidRDefault="00114772">
      <w:pPr>
        <w:spacing w:line="240" w:lineRule="auto"/>
        <w:rPr>
          <w:rFonts w:eastAsia="Times New Roman" w:cs="Times New Roman"/>
          <w:szCs w:val="24"/>
          <w:lang w:val="en-US"/>
        </w:rPr>
      </w:pPr>
    </w:p>
    <w:p w14:paraId="583D6C05" w14:textId="528840CD" w:rsidR="002B2B82" w:rsidRPr="002B2B82" w:rsidRDefault="000B29CB" w:rsidP="000B29CB">
      <w:pPr>
        <w:pStyle w:val="Heading2"/>
        <w:spacing w:after="0"/>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BC21EA" w:rsidRPr="00742003">
        <w:rPr>
          <w:lang w:val="en-US"/>
        </w:rPr>
        <w:t xml:space="preserve">West Systems </w:t>
      </w:r>
      <w:r w:rsidR="002B2B82">
        <w:rPr>
          <w:lang w:val="en-US"/>
        </w:rPr>
        <w:t>e</w:t>
      </w:r>
      <w:r w:rsidR="00BC21EA" w:rsidRPr="00742003">
        <w:rPr>
          <w:lang w:val="en-US"/>
        </w:rPr>
        <w:t>poxy</w:t>
      </w:r>
    </w:p>
    <w:p w14:paraId="0000006A" w14:textId="77777777" w:rsidR="00114772" w:rsidRPr="009A5C48" w:rsidRDefault="00BC21EA">
      <w:pPr>
        <w:spacing w:line="240" w:lineRule="auto"/>
        <w:rPr>
          <w:rFonts w:eastAsia="Times New Roman" w:cs="Times New Roman"/>
          <w:bCs/>
          <w:szCs w:val="24"/>
          <w:lang w:val="en-US"/>
        </w:rPr>
      </w:pPr>
      <w:r w:rsidRPr="009A5C48">
        <w:rPr>
          <w:rFonts w:eastAsia="Times New Roman" w:cs="Times New Roman"/>
          <w:bCs/>
          <w:szCs w:val="24"/>
          <w:lang w:val="en-US"/>
        </w:rPr>
        <w:t>Epoxy resin # 104 and Epoxy Hardener #206 and #209</w:t>
      </w:r>
    </w:p>
    <w:p w14:paraId="0000006B" w14:textId="281771EE" w:rsidR="00114772" w:rsidRDefault="00BC21EA">
      <w:pPr>
        <w:spacing w:line="240" w:lineRule="auto"/>
        <w:rPr>
          <w:rFonts w:eastAsia="Times New Roman" w:cs="Times New Roman"/>
          <w:szCs w:val="24"/>
          <w:lang w:val="en-US"/>
        </w:rPr>
      </w:pPr>
      <w:r w:rsidRPr="00742003">
        <w:rPr>
          <w:rFonts w:eastAsia="Times New Roman" w:cs="Times New Roman"/>
          <w:szCs w:val="24"/>
          <w:lang w:val="en-US"/>
        </w:rPr>
        <w:t>West Marine</w:t>
      </w:r>
    </w:p>
    <w:p w14:paraId="0000006D" w14:textId="018A0F4D" w:rsidR="00114772" w:rsidRPr="00742003" w:rsidRDefault="00000000">
      <w:pPr>
        <w:spacing w:line="240" w:lineRule="auto"/>
        <w:rPr>
          <w:rFonts w:eastAsia="Times New Roman" w:cs="Times New Roman"/>
          <w:szCs w:val="24"/>
          <w:lang w:val="en-US"/>
        </w:rPr>
      </w:pPr>
      <w:hyperlink r:id="rId21" w:history="1">
        <w:r w:rsidR="00E5239D" w:rsidRPr="000D0E57">
          <w:rPr>
            <w:rStyle w:val="Hyperlink"/>
            <w:rFonts w:eastAsia="Times New Roman" w:cs="Times New Roman"/>
            <w:szCs w:val="24"/>
            <w:lang w:val="en-US"/>
          </w:rPr>
          <w:t>https://www.westmarine.com/</w:t>
        </w:r>
      </w:hyperlink>
      <w:r w:rsidR="00E5239D">
        <w:rPr>
          <w:rFonts w:eastAsia="Times New Roman" w:cs="Times New Roman"/>
          <w:szCs w:val="24"/>
          <w:lang w:val="en-US"/>
        </w:rPr>
        <w:t xml:space="preserve"> </w:t>
      </w:r>
    </w:p>
    <w:p w14:paraId="0000006E" w14:textId="77777777" w:rsidR="00114772" w:rsidRPr="00742003" w:rsidRDefault="00114772">
      <w:pPr>
        <w:spacing w:line="240" w:lineRule="auto"/>
        <w:rPr>
          <w:rFonts w:eastAsia="Times New Roman" w:cs="Times New Roman"/>
          <w:b/>
          <w:szCs w:val="24"/>
          <w:lang w:val="en-US"/>
        </w:rPr>
      </w:pPr>
    </w:p>
    <w:p w14:paraId="7DF07F4F" w14:textId="4E1E12B0" w:rsidR="002B2B82" w:rsidRPr="002B2B82" w:rsidRDefault="000B29CB" w:rsidP="000B29CB">
      <w:pPr>
        <w:pStyle w:val="Heading2"/>
        <w:spacing w:after="0"/>
        <w:rPr>
          <w:lang w:val="en-US"/>
        </w:rPr>
      </w:pPr>
      <w:r w:rsidRPr="00111627">
        <w:rPr>
          <w:b w:val="0"/>
          <w:bCs w:val="0"/>
          <w:highlight w:val="yellow"/>
        </w:rPr>
        <w:t>&lt;A-head&gt;</w:t>
      </w:r>
      <w:r>
        <w:rPr>
          <w:b w:val="0"/>
          <w:bCs w:val="0"/>
        </w:rPr>
        <w:t xml:space="preserve"> </w:t>
      </w:r>
      <w:proofErr w:type="spellStart"/>
      <w:r w:rsidR="00BC21EA" w:rsidRPr="00742003">
        <w:rPr>
          <w:lang w:val="en-US"/>
        </w:rPr>
        <w:t>Dibond</w:t>
      </w:r>
      <w:proofErr w:type="spellEnd"/>
      <w:r w:rsidR="00E5239D">
        <w:rPr>
          <w:lang w:val="en-US"/>
        </w:rPr>
        <w:t xml:space="preserve"> </w:t>
      </w:r>
      <w:r w:rsidR="00BC21EA" w:rsidRPr="00742003">
        <w:rPr>
          <w:lang w:val="en-US"/>
        </w:rPr>
        <w:t>3 mm aluminum composite panel</w:t>
      </w:r>
    </w:p>
    <w:p w14:paraId="00000071" w14:textId="77777777" w:rsidR="00114772" w:rsidRPr="00742003" w:rsidRDefault="00BC21EA">
      <w:pPr>
        <w:spacing w:line="240" w:lineRule="auto"/>
        <w:rPr>
          <w:rFonts w:eastAsia="Times New Roman" w:cs="Times New Roman"/>
          <w:szCs w:val="24"/>
          <w:lang w:val="en-US"/>
        </w:rPr>
      </w:pPr>
      <w:r w:rsidRPr="00742003">
        <w:rPr>
          <w:rFonts w:eastAsia="Times New Roman" w:cs="Times New Roman"/>
          <w:szCs w:val="24"/>
          <w:lang w:val="en-US"/>
        </w:rPr>
        <w:t>3A Composites</w:t>
      </w:r>
    </w:p>
    <w:p w14:paraId="00000075" w14:textId="77777777" w:rsidR="00114772" w:rsidRPr="00742003" w:rsidRDefault="00000000">
      <w:pPr>
        <w:rPr>
          <w:rFonts w:eastAsia="Times New Roman" w:cs="Times New Roman"/>
          <w:color w:val="777777"/>
          <w:szCs w:val="24"/>
          <w:lang w:val="en-US"/>
        </w:rPr>
      </w:pPr>
      <w:hyperlink r:id="rId22">
        <w:r w:rsidR="00BC21EA" w:rsidRPr="00742003">
          <w:rPr>
            <w:rFonts w:eastAsia="Times New Roman" w:cs="Times New Roman"/>
            <w:color w:val="1155CC"/>
            <w:szCs w:val="24"/>
            <w:u w:val="single"/>
            <w:lang w:val="en-US"/>
          </w:rPr>
          <w:t>https://3acompositesusa.com/products/dibond/</w:t>
        </w:r>
      </w:hyperlink>
    </w:p>
    <w:p w14:paraId="00000076" w14:textId="77777777" w:rsidR="00114772" w:rsidRPr="00742003" w:rsidRDefault="00114772">
      <w:pPr>
        <w:rPr>
          <w:rFonts w:eastAsia="Times New Roman" w:cs="Times New Roman"/>
          <w:color w:val="777777"/>
          <w:szCs w:val="24"/>
          <w:lang w:val="en-US"/>
        </w:rPr>
      </w:pPr>
    </w:p>
    <w:p w14:paraId="32589BDB" w14:textId="57223893" w:rsidR="002B2B82" w:rsidRPr="002B2B82" w:rsidRDefault="000B29CB" w:rsidP="000B29CB">
      <w:pPr>
        <w:pStyle w:val="Heading2"/>
        <w:spacing w:after="0"/>
        <w:rPr>
          <w:lang w:val="en-US"/>
        </w:rPr>
      </w:pPr>
      <w:r w:rsidRPr="00111627">
        <w:rPr>
          <w:b w:val="0"/>
          <w:bCs w:val="0"/>
          <w:highlight w:val="yellow"/>
        </w:rPr>
        <w:t>&lt;</w:t>
      </w:r>
      <w:r>
        <w:rPr>
          <w:b w:val="0"/>
          <w:bCs w:val="0"/>
          <w:highlight w:val="yellow"/>
        </w:rPr>
        <w:t>B</w:t>
      </w:r>
      <w:r w:rsidRPr="00111627">
        <w:rPr>
          <w:b w:val="0"/>
          <w:bCs w:val="0"/>
          <w:highlight w:val="yellow"/>
        </w:rPr>
        <w:t>-head&gt;</w:t>
      </w:r>
      <w:r>
        <w:rPr>
          <w:b w:val="0"/>
          <w:bCs w:val="0"/>
        </w:rPr>
        <w:t xml:space="preserve"> </w:t>
      </w:r>
      <w:r w:rsidR="00BC21EA" w:rsidRPr="00742003">
        <w:rPr>
          <w:lang w:val="en-US"/>
        </w:rPr>
        <w:t xml:space="preserve">Silicone </w:t>
      </w:r>
      <w:r w:rsidR="00E5239D">
        <w:rPr>
          <w:lang w:val="en-US"/>
        </w:rPr>
        <w:t>h</w:t>
      </w:r>
      <w:r w:rsidR="00BC21EA" w:rsidRPr="00742003">
        <w:rPr>
          <w:lang w:val="en-US"/>
        </w:rPr>
        <w:t xml:space="preserve">eating </w:t>
      </w:r>
      <w:r w:rsidR="00E5239D">
        <w:rPr>
          <w:lang w:val="en-US"/>
        </w:rPr>
        <w:t>m</w:t>
      </w:r>
      <w:r w:rsidR="00BC21EA" w:rsidRPr="00742003">
        <w:rPr>
          <w:lang w:val="en-US"/>
        </w:rPr>
        <w:t>at</w:t>
      </w:r>
    </w:p>
    <w:p w14:paraId="00000078" w14:textId="77777777" w:rsidR="00114772" w:rsidRPr="00742003" w:rsidRDefault="00BC21EA" w:rsidP="009A5C48">
      <w:pPr>
        <w:spacing w:line="240" w:lineRule="auto"/>
        <w:rPr>
          <w:rFonts w:eastAsia="Times New Roman" w:cs="Times New Roman"/>
          <w:szCs w:val="24"/>
          <w:lang w:val="en-US"/>
        </w:rPr>
      </w:pPr>
      <w:r w:rsidRPr="00742003">
        <w:rPr>
          <w:rFonts w:eastAsia="Times New Roman" w:cs="Times New Roman"/>
          <w:szCs w:val="24"/>
          <w:lang w:val="en-US"/>
        </w:rPr>
        <w:t>Omega Engineering Inc.</w:t>
      </w:r>
    </w:p>
    <w:p w14:paraId="0000007D" w14:textId="4190889A" w:rsidR="00114772" w:rsidRPr="009A5C48" w:rsidRDefault="004D0114" w:rsidP="009A5C48">
      <w:pPr>
        <w:spacing w:line="240" w:lineRule="auto"/>
        <w:rPr>
          <w:rFonts w:eastAsia="Times New Roman" w:cs="Times New Roman"/>
          <w:szCs w:val="24"/>
          <w:lang w:val="en-US"/>
        </w:rPr>
      </w:pPr>
      <w:r>
        <w:rPr>
          <w:rFonts w:eastAsia="Times New Roman" w:cs="Times New Roman"/>
          <w:szCs w:val="24"/>
          <w:lang w:val="en-US"/>
        </w:rPr>
        <w:t>N</w:t>
      </w:r>
      <w:r w:rsidR="00DE5E9A">
        <w:rPr>
          <w:rFonts w:eastAsia="Times New Roman" w:cs="Times New Roman"/>
          <w:szCs w:val="24"/>
          <w:lang w:val="en-US"/>
        </w:rPr>
        <w:t>o longer available from manufacturer</w:t>
      </w:r>
      <w:r>
        <w:rPr>
          <w:rFonts w:eastAsia="Times New Roman" w:cs="Times New Roman"/>
          <w:szCs w:val="24"/>
          <w:lang w:val="en-US"/>
        </w:rPr>
        <w:t xml:space="preserve">; </w:t>
      </w:r>
      <w:r w:rsidR="00DE5E9A" w:rsidRPr="009A5C48">
        <w:rPr>
          <w:rFonts w:eastAsia="Times New Roman" w:cs="Times New Roman"/>
          <w:szCs w:val="24"/>
          <w:lang w:val="en-US"/>
        </w:rPr>
        <w:t>p</w:t>
      </w:r>
      <w:r w:rsidR="00BC21EA" w:rsidRPr="009A5C48">
        <w:rPr>
          <w:rFonts w:eastAsia="Times New Roman" w:cs="Times New Roman"/>
          <w:szCs w:val="24"/>
          <w:lang w:val="en-US"/>
        </w:rPr>
        <w:t>urchased on e</w:t>
      </w:r>
      <w:r w:rsidR="00CF2DE4" w:rsidRPr="009A5C48">
        <w:rPr>
          <w:rFonts w:eastAsia="Times New Roman" w:cs="Times New Roman"/>
          <w:szCs w:val="24"/>
          <w:lang w:val="en-US"/>
        </w:rPr>
        <w:t>B</w:t>
      </w:r>
      <w:r w:rsidR="00BC21EA" w:rsidRPr="009A5C48">
        <w:rPr>
          <w:rFonts w:eastAsia="Times New Roman" w:cs="Times New Roman"/>
          <w:szCs w:val="24"/>
          <w:lang w:val="en-US"/>
        </w:rPr>
        <w:t>ay</w:t>
      </w:r>
    </w:p>
    <w:p w14:paraId="0000007E" w14:textId="77777777" w:rsidR="00114772" w:rsidRPr="00742003" w:rsidRDefault="00114772">
      <w:pPr>
        <w:rPr>
          <w:rFonts w:eastAsia="Times New Roman" w:cs="Times New Roman"/>
          <w:b/>
          <w:szCs w:val="24"/>
          <w:lang w:val="en-US"/>
        </w:rPr>
      </w:pPr>
    </w:p>
    <w:p w14:paraId="54D2584D" w14:textId="249267F4" w:rsidR="003438BD" w:rsidRPr="00742003" w:rsidRDefault="003438BD">
      <w:pPr>
        <w:rPr>
          <w:rFonts w:eastAsia="Times New Roman" w:cs="Times New Roman"/>
          <w:bCs/>
          <w:szCs w:val="24"/>
          <w:lang w:val="en-US"/>
        </w:rPr>
      </w:pPr>
    </w:p>
    <w:p w14:paraId="1FAAB749" w14:textId="2AB91085" w:rsidR="003438BD" w:rsidRDefault="000B29CB" w:rsidP="003438BD">
      <w:pPr>
        <w:pStyle w:val="Heading1"/>
        <w:rPr>
          <w:lang w:val="en-US"/>
        </w:rPr>
      </w:pPr>
      <w:r w:rsidRPr="00111627">
        <w:rPr>
          <w:b w:val="0"/>
          <w:bCs w:val="0"/>
          <w:highlight w:val="yellow"/>
        </w:rPr>
        <w:t>&lt;A-head&gt;</w:t>
      </w:r>
      <w:r>
        <w:rPr>
          <w:b w:val="0"/>
          <w:bCs w:val="0"/>
        </w:rPr>
        <w:t xml:space="preserve"> </w:t>
      </w:r>
      <w:r w:rsidR="003438BD" w:rsidRPr="00742003">
        <w:rPr>
          <w:lang w:val="en-US"/>
        </w:rPr>
        <w:t>Notes</w:t>
      </w:r>
    </w:p>
    <w:p w14:paraId="4F087A82" w14:textId="77777777" w:rsidR="00D24003" w:rsidRPr="00D24003" w:rsidRDefault="00D24003" w:rsidP="00D24003">
      <w:pPr>
        <w:rPr>
          <w:lang w:val="en-US"/>
        </w:rPr>
      </w:pPr>
    </w:p>
    <w:sectPr w:rsidR="00D24003" w:rsidRPr="00D24003">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F9DCC" w14:textId="77777777" w:rsidR="00633596" w:rsidRDefault="00633596">
      <w:pPr>
        <w:spacing w:line="240" w:lineRule="auto"/>
      </w:pPr>
      <w:r>
        <w:separator/>
      </w:r>
    </w:p>
  </w:endnote>
  <w:endnote w:type="continuationSeparator" w:id="0">
    <w:p w14:paraId="73EFEFFC" w14:textId="77777777" w:rsidR="00633596" w:rsidRDefault="00633596">
      <w:pPr>
        <w:spacing w:line="240" w:lineRule="auto"/>
      </w:pPr>
      <w:r>
        <w:continuationSeparator/>
      </w:r>
    </w:p>
  </w:endnote>
  <w:endnote w:id="1">
    <w:p w14:paraId="00000091" w14:textId="6A240379" w:rsidR="00325734" w:rsidRDefault="00325734">
      <w:pPr>
        <w:spacing w:line="240" w:lineRule="auto"/>
        <w:rPr>
          <w:rFonts w:cs="Times New Roman"/>
          <w:sz w:val="20"/>
          <w:szCs w:val="20"/>
        </w:rPr>
      </w:pPr>
      <w:r w:rsidRPr="00B97587">
        <w:rPr>
          <w:rFonts w:cs="Times New Roman"/>
          <w:sz w:val="20"/>
          <w:szCs w:val="20"/>
          <w:vertAlign w:val="superscript"/>
        </w:rPr>
        <w:endnoteRef/>
      </w:r>
      <w:r w:rsidRPr="00B97587">
        <w:rPr>
          <w:rFonts w:cs="Times New Roman"/>
          <w:sz w:val="20"/>
          <w:szCs w:val="20"/>
        </w:rPr>
        <w:t xml:space="preserve"> </w:t>
      </w:r>
      <w:r w:rsidRPr="00B97587">
        <w:rPr>
          <w:rFonts w:cs="Times New Roman"/>
          <w:i/>
          <w:sz w:val="20"/>
          <w:szCs w:val="20"/>
        </w:rPr>
        <w:t xml:space="preserve">The Hours </w:t>
      </w:r>
      <w:r w:rsidRPr="00B97587">
        <w:rPr>
          <w:rFonts w:cs="Times New Roman"/>
          <w:sz w:val="20"/>
          <w:szCs w:val="20"/>
        </w:rPr>
        <w:t xml:space="preserve">is one of over </w:t>
      </w:r>
      <w:r w:rsidR="00CF2DE4" w:rsidRPr="00B97587">
        <w:rPr>
          <w:rFonts w:cs="Times New Roman"/>
          <w:sz w:val="20"/>
          <w:szCs w:val="20"/>
        </w:rPr>
        <w:t xml:space="preserve">three thousand </w:t>
      </w:r>
      <w:r w:rsidRPr="00B97587">
        <w:rPr>
          <w:rFonts w:cs="Times New Roman"/>
          <w:sz w:val="20"/>
          <w:szCs w:val="20"/>
        </w:rPr>
        <w:t>studies on paper and canvas that came directly from Abbey’s studio to Yale University in 1937.  For more information on the history of the Abbey collection, see</w:t>
      </w:r>
      <w:r w:rsidR="00FE500D" w:rsidRPr="00B97587">
        <w:rPr>
          <w:rFonts w:cs="Times New Roman"/>
          <w:sz w:val="20"/>
          <w:szCs w:val="20"/>
        </w:rPr>
        <w:t xml:space="preserve"> {</w:t>
      </w:r>
      <w:r w:rsidR="00B97587">
        <w:rPr>
          <w:rFonts w:cs="Times New Roman"/>
          <w:sz w:val="20"/>
          <w:szCs w:val="20"/>
        </w:rPr>
        <w:t>{</w:t>
      </w:r>
      <w:r w:rsidRPr="00B97587">
        <w:rPr>
          <w:rFonts w:cs="Times New Roman"/>
          <w:sz w:val="20"/>
          <w:szCs w:val="20"/>
        </w:rPr>
        <w:t>Hamilton</w:t>
      </w:r>
      <w:r w:rsidR="00FE500D" w:rsidRPr="00B97587">
        <w:rPr>
          <w:rFonts w:cs="Times New Roman"/>
          <w:sz w:val="20"/>
          <w:szCs w:val="20"/>
        </w:rPr>
        <w:t xml:space="preserve"> 1939}</w:t>
      </w:r>
      <w:r w:rsidR="00B97587">
        <w:rPr>
          <w:rFonts w:cs="Times New Roman"/>
          <w:sz w:val="20"/>
          <w:szCs w:val="20"/>
        </w:rPr>
        <w:t>}</w:t>
      </w:r>
      <w:r w:rsidR="00FE500D" w:rsidRPr="00B97587">
        <w:rPr>
          <w:rFonts w:cs="Times New Roman"/>
          <w:sz w:val="20"/>
          <w:szCs w:val="20"/>
        </w:rPr>
        <w:t>.</w:t>
      </w:r>
      <w:r w:rsidRPr="00B97587">
        <w:rPr>
          <w:rFonts w:cs="Times New Roman"/>
          <w:sz w:val="20"/>
          <w:szCs w:val="20"/>
        </w:rPr>
        <w:t xml:space="preserve"> </w:t>
      </w:r>
    </w:p>
    <w:p w14:paraId="15C9F00E" w14:textId="77777777" w:rsidR="00B97587" w:rsidRPr="00B97587" w:rsidRDefault="00B97587">
      <w:pPr>
        <w:spacing w:line="240" w:lineRule="auto"/>
        <w:rPr>
          <w:rFonts w:cs="Times New Roman"/>
          <w:sz w:val="20"/>
          <w:szCs w:val="20"/>
        </w:rPr>
      </w:pPr>
    </w:p>
  </w:endnote>
  <w:endnote w:id="2">
    <w:p w14:paraId="00000081" w14:textId="3A7C1324" w:rsidR="00325734" w:rsidRDefault="00325734">
      <w:pPr>
        <w:spacing w:line="240" w:lineRule="auto"/>
        <w:rPr>
          <w:rFonts w:cs="Times New Roman"/>
          <w:sz w:val="20"/>
          <w:szCs w:val="20"/>
        </w:rPr>
      </w:pPr>
      <w:r w:rsidRPr="00B97587">
        <w:rPr>
          <w:rFonts w:cs="Times New Roman"/>
          <w:sz w:val="20"/>
          <w:szCs w:val="20"/>
          <w:vertAlign w:val="superscript"/>
        </w:rPr>
        <w:endnoteRef/>
      </w:r>
      <w:r w:rsidRPr="00B97587">
        <w:rPr>
          <w:rFonts w:cs="Times New Roman"/>
          <w:sz w:val="20"/>
          <w:szCs w:val="20"/>
        </w:rPr>
        <w:t xml:space="preserve"> The metal leaf was characterized with </w:t>
      </w:r>
      <w:r w:rsidR="0050175B" w:rsidRPr="00B97587">
        <w:rPr>
          <w:rFonts w:cs="Times New Roman"/>
          <w:sz w:val="20"/>
          <w:szCs w:val="20"/>
        </w:rPr>
        <w:t>X</w:t>
      </w:r>
      <w:r w:rsidRPr="00B97587">
        <w:rPr>
          <w:rFonts w:cs="Times New Roman"/>
          <w:sz w:val="20"/>
          <w:szCs w:val="20"/>
        </w:rPr>
        <w:t xml:space="preserve">-ray fluorescence spectroscopy (XRF) by Dr. Pablo </w:t>
      </w:r>
      <w:r w:rsidRPr="00B97587">
        <w:rPr>
          <w:rFonts w:cs="Times New Roman"/>
          <w:sz w:val="20"/>
          <w:szCs w:val="20"/>
        </w:rPr>
        <w:t xml:space="preserve">Londero and Dr. Marcie Wiggins using the facilities and equipment of the Yale Institute for the Preservation of Cultural Heritage. For more information about Abbey’s materials and techniques, see </w:t>
      </w:r>
      <w:r w:rsidR="007A5FCE" w:rsidRPr="00B97587">
        <w:rPr>
          <w:rFonts w:cs="Times New Roman"/>
          <w:sz w:val="20"/>
          <w:szCs w:val="20"/>
        </w:rPr>
        <w:t>{</w:t>
      </w:r>
      <w:r w:rsidR="00B97587">
        <w:rPr>
          <w:rFonts w:cs="Times New Roman"/>
          <w:sz w:val="20"/>
          <w:szCs w:val="20"/>
        </w:rPr>
        <w:t>{</w:t>
      </w:r>
      <w:r w:rsidRPr="00B97587">
        <w:rPr>
          <w:rFonts w:cs="Times New Roman"/>
          <w:sz w:val="20"/>
          <w:szCs w:val="20"/>
        </w:rPr>
        <w:t xml:space="preserve">Wingel et al. </w:t>
      </w:r>
      <w:r w:rsidR="007A5FCE" w:rsidRPr="00B97587">
        <w:rPr>
          <w:rFonts w:cs="Times New Roman"/>
          <w:sz w:val="20"/>
          <w:szCs w:val="20"/>
        </w:rPr>
        <w:t>20</w:t>
      </w:r>
      <w:r w:rsidR="00E603CF" w:rsidRPr="00B97587">
        <w:rPr>
          <w:rFonts w:cs="Times New Roman"/>
          <w:sz w:val="20"/>
          <w:szCs w:val="20"/>
        </w:rPr>
        <w:t>19</w:t>
      </w:r>
      <w:r w:rsidR="00B97587">
        <w:rPr>
          <w:rFonts w:cs="Times New Roman"/>
          <w:sz w:val="20"/>
          <w:szCs w:val="20"/>
        </w:rPr>
        <w:t>}</w:t>
      </w:r>
      <w:r w:rsidR="007A5FCE" w:rsidRPr="00B97587">
        <w:rPr>
          <w:rFonts w:cs="Times New Roman"/>
          <w:sz w:val="20"/>
          <w:szCs w:val="20"/>
        </w:rPr>
        <w:t>}.</w:t>
      </w:r>
    </w:p>
    <w:p w14:paraId="640F0BE7" w14:textId="77777777" w:rsidR="00B97587" w:rsidRPr="00B97587" w:rsidRDefault="00B97587">
      <w:pPr>
        <w:spacing w:line="240" w:lineRule="auto"/>
        <w:rPr>
          <w:sz w:val="20"/>
          <w:szCs w:val="20"/>
        </w:rPr>
      </w:pPr>
    </w:p>
  </w:endnote>
  <w:endnote w:id="3">
    <w:p w14:paraId="0000008B" w14:textId="57A79A5B" w:rsidR="00325734" w:rsidRDefault="00325734">
      <w:pPr>
        <w:spacing w:line="240" w:lineRule="auto"/>
        <w:rPr>
          <w:rFonts w:cs="Times New Roman"/>
          <w:sz w:val="20"/>
          <w:szCs w:val="20"/>
        </w:rPr>
      </w:pPr>
      <w:r w:rsidRPr="00B97587">
        <w:rPr>
          <w:rFonts w:cs="Times New Roman"/>
          <w:sz w:val="20"/>
          <w:szCs w:val="20"/>
          <w:vertAlign w:val="superscript"/>
        </w:rPr>
        <w:endnoteRef/>
      </w:r>
      <w:r w:rsidRPr="00B97587">
        <w:rPr>
          <w:rFonts w:cs="Times New Roman"/>
          <w:sz w:val="20"/>
          <w:szCs w:val="20"/>
        </w:rPr>
        <w:t xml:space="preserve"> Surface efflorescence is noticeably present on about half of Abbey’s preparatory studies in the YUAG collection. The efflorescence on this painting was not analyzed</w:t>
      </w:r>
      <w:r w:rsidR="0050175B" w:rsidRPr="00B97587">
        <w:rPr>
          <w:rFonts w:cs="Times New Roman"/>
          <w:sz w:val="20"/>
          <w:szCs w:val="20"/>
        </w:rPr>
        <w:t>,</w:t>
      </w:r>
      <w:r w:rsidRPr="00B97587">
        <w:rPr>
          <w:rFonts w:cs="Times New Roman"/>
          <w:sz w:val="20"/>
          <w:szCs w:val="20"/>
        </w:rPr>
        <w:t xml:space="preserve"> but </w:t>
      </w:r>
      <w:r w:rsidR="0050175B" w:rsidRPr="00B97587">
        <w:rPr>
          <w:rFonts w:cs="Times New Roman"/>
          <w:sz w:val="20"/>
          <w:szCs w:val="20"/>
        </w:rPr>
        <w:t xml:space="preserve">it </w:t>
      </w:r>
      <w:r w:rsidRPr="00B97587">
        <w:rPr>
          <w:rFonts w:cs="Times New Roman"/>
          <w:sz w:val="20"/>
          <w:szCs w:val="20"/>
        </w:rPr>
        <w:t>has been characterized on other Abbey paintings as free fatty acids and metal soaps of zinc or lead. For more information, see</w:t>
      </w:r>
      <w:r w:rsidR="007A5FCE" w:rsidRPr="00B97587">
        <w:rPr>
          <w:rFonts w:cs="Times New Roman"/>
          <w:sz w:val="20"/>
          <w:szCs w:val="20"/>
        </w:rPr>
        <w:t xml:space="preserve"> {</w:t>
      </w:r>
      <w:r w:rsidR="00B97587">
        <w:rPr>
          <w:rFonts w:cs="Times New Roman"/>
          <w:sz w:val="20"/>
          <w:szCs w:val="20"/>
        </w:rPr>
        <w:t>{</w:t>
      </w:r>
      <w:r w:rsidR="007A5FCE" w:rsidRPr="00B97587">
        <w:rPr>
          <w:rFonts w:cs="Times New Roman"/>
          <w:sz w:val="20"/>
          <w:szCs w:val="20"/>
        </w:rPr>
        <w:t>Wingel et al. 20</w:t>
      </w:r>
      <w:r w:rsidR="00E603CF" w:rsidRPr="00B97587">
        <w:rPr>
          <w:rFonts w:cs="Times New Roman"/>
          <w:sz w:val="20"/>
          <w:szCs w:val="20"/>
        </w:rPr>
        <w:t>19</w:t>
      </w:r>
      <w:r w:rsidR="007A5FCE" w:rsidRPr="00B97587">
        <w:rPr>
          <w:rFonts w:cs="Times New Roman"/>
          <w:sz w:val="20"/>
          <w:szCs w:val="20"/>
        </w:rPr>
        <w:t>}</w:t>
      </w:r>
      <w:r w:rsidR="00B97587">
        <w:rPr>
          <w:rFonts w:cs="Times New Roman"/>
          <w:sz w:val="20"/>
          <w:szCs w:val="20"/>
        </w:rPr>
        <w:t>}</w:t>
      </w:r>
      <w:r w:rsidR="0050175B" w:rsidRPr="00B97587">
        <w:rPr>
          <w:rFonts w:cs="Times New Roman"/>
          <w:sz w:val="20"/>
          <w:szCs w:val="20"/>
        </w:rPr>
        <w:t>.</w:t>
      </w:r>
    </w:p>
    <w:p w14:paraId="6C6A43D0" w14:textId="77777777" w:rsidR="00B97587" w:rsidRPr="00B97587" w:rsidRDefault="00B97587">
      <w:pPr>
        <w:spacing w:line="240" w:lineRule="auto"/>
        <w:rPr>
          <w:rFonts w:cs="Times New Roman"/>
          <w:sz w:val="20"/>
          <w:szCs w:val="20"/>
        </w:rPr>
      </w:pPr>
    </w:p>
  </w:endnote>
  <w:endnote w:id="4">
    <w:p w14:paraId="00000088" w14:textId="5A4BFF06" w:rsidR="00325734" w:rsidRDefault="00325734">
      <w:pPr>
        <w:spacing w:line="240" w:lineRule="auto"/>
        <w:rPr>
          <w:rFonts w:cs="Times New Roman"/>
          <w:sz w:val="20"/>
          <w:szCs w:val="20"/>
        </w:rPr>
      </w:pPr>
      <w:r w:rsidRPr="00B97587">
        <w:rPr>
          <w:rFonts w:cs="Times New Roman"/>
          <w:sz w:val="20"/>
          <w:szCs w:val="20"/>
          <w:vertAlign w:val="superscript"/>
        </w:rPr>
        <w:endnoteRef/>
      </w:r>
      <w:r w:rsidRPr="00B97587">
        <w:rPr>
          <w:rFonts w:cs="Times New Roman"/>
          <w:sz w:val="20"/>
          <w:szCs w:val="20"/>
        </w:rPr>
        <w:t xml:space="preserve"> </w:t>
      </w:r>
      <w:r w:rsidR="00AA1E87" w:rsidRPr="00B97587">
        <w:rPr>
          <w:rFonts w:cs="Times New Roman"/>
          <w:sz w:val="20"/>
          <w:szCs w:val="20"/>
        </w:rPr>
        <w:t xml:space="preserve">The </w:t>
      </w:r>
      <w:r w:rsidR="00AA1E87" w:rsidRPr="00B97587">
        <w:rPr>
          <w:rFonts w:cs="Times New Roman"/>
          <w:sz w:val="20"/>
          <w:szCs w:val="20"/>
        </w:rPr>
        <w:t>f</w:t>
      </w:r>
      <w:r w:rsidRPr="00B97587">
        <w:rPr>
          <w:rFonts w:cs="Times New Roman"/>
          <w:sz w:val="20"/>
          <w:szCs w:val="20"/>
        </w:rPr>
        <w:t xml:space="preserve">unori was prepared by an adapted purification process </w:t>
      </w:r>
      <w:r w:rsidRPr="00B97587">
        <w:rPr>
          <w:rFonts w:cs="Times New Roman"/>
          <w:sz w:val="20"/>
          <w:szCs w:val="20"/>
        </w:rPr>
        <w:t xml:space="preserve">similar to the rinse, soak, heat, filter, and purify methods described in </w:t>
      </w:r>
      <w:r w:rsidR="007A5FCE" w:rsidRPr="00B97587">
        <w:rPr>
          <w:rFonts w:cs="Times New Roman"/>
          <w:sz w:val="20"/>
          <w:szCs w:val="20"/>
        </w:rPr>
        <w:t>{</w:t>
      </w:r>
      <w:r w:rsidR="00B97587">
        <w:rPr>
          <w:rFonts w:cs="Times New Roman"/>
          <w:sz w:val="20"/>
          <w:szCs w:val="20"/>
        </w:rPr>
        <w:t>{</w:t>
      </w:r>
      <w:r w:rsidRPr="00B97587">
        <w:rPr>
          <w:rFonts w:cs="Times New Roman"/>
          <w:sz w:val="20"/>
          <w:szCs w:val="20"/>
        </w:rPr>
        <w:t xml:space="preserve">Swider and Smith </w:t>
      </w:r>
      <w:r w:rsidR="007A5FCE" w:rsidRPr="00B97587">
        <w:rPr>
          <w:rFonts w:cs="Times New Roman"/>
          <w:sz w:val="20"/>
          <w:szCs w:val="20"/>
        </w:rPr>
        <w:t>2005}</w:t>
      </w:r>
      <w:r w:rsidR="00B97587">
        <w:rPr>
          <w:rFonts w:cs="Times New Roman"/>
          <w:sz w:val="20"/>
          <w:szCs w:val="20"/>
        </w:rPr>
        <w:t>}</w:t>
      </w:r>
      <w:r w:rsidR="007A5FCE" w:rsidRPr="00B97587">
        <w:rPr>
          <w:rFonts w:cs="Times New Roman"/>
          <w:sz w:val="20"/>
          <w:szCs w:val="20"/>
        </w:rPr>
        <w:t>.</w:t>
      </w:r>
    </w:p>
    <w:p w14:paraId="13F41F33" w14:textId="77777777" w:rsidR="00B97587" w:rsidRPr="00B97587" w:rsidRDefault="00B97587">
      <w:pPr>
        <w:spacing w:line="240" w:lineRule="auto"/>
        <w:rPr>
          <w:rFonts w:cs="Times New Roman"/>
          <w:sz w:val="20"/>
          <w:szCs w:val="20"/>
        </w:rPr>
      </w:pPr>
    </w:p>
  </w:endnote>
  <w:endnote w:id="5">
    <w:p w14:paraId="00000082" w14:textId="175DB0CF" w:rsidR="00325734" w:rsidRDefault="00325734">
      <w:pPr>
        <w:spacing w:line="240" w:lineRule="auto"/>
        <w:rPr>
          <w:rFonts w:cs="Times New Roman"/>
          <w:sz w:val="20"/>
          <w:szCs w:val="20"/>
        </w:rPr>
      </w:pPr>
      <w:r w:rsidRPr="00B97587">
        <w:rPr>
          <w:rFonts w:cs="Times New Roman"/>
          <w:sz w:val="20"/>
          <w:szCs w:val="20"/>
          <w:vertAlign w:val="superscript"/>
        </w:rPr>
        <w:endnoteRef/>
      </w:r>
      <w:r w:rsidRPr="00B97587">
        <w:rPr>
          <w:rFonts w:cs="Times New Roman"/>
          <w:sz w:val="20"/>
          <w:szCs w:val="20"/>
        </w:rPr>
        <w:t xml:space="preserve"> The aluminum strainer was fabricated by </w:t>
      </w:r>
      <w:r w:rsidRPr="00B97587">
        <w:rPr>
          <w:rFonts w:cs="Times New Roman"/>
          <w:sz w:val="20"/>
          <w:szCs w:val="20"/>
        </w:rPr>
        <w:t>Promoco Manufacturing Co., 300 Morgan Lane, West Haven, CT 06516.</w:t>
      </w:r>
    </w:p>
    <w:p w14:paraId="0054C168" w14:textId="77777777" w:rsidR="00B97587" w:rsidRPr="00B97587" w:rsidRDefault="00B97587">
      <w:pPr>
        <w:spacing w:line="240" w:lineRule="auto"/>
        <w:rPr>
          <w:sz w:val="20"/>
          <w:szCs w:val="20"/>
        </w:rPr>
      </w:pPr>
    </w:p>
  </w:endnote>
  <w:endnote w:id="6">
    <w:p w14:paraId="46CE7874" w14:textId="3CDC1895" w:rsidR="00325734" w:rsidRDefault="00325734">
      <w:pPr>
        <w:pStyle w:val="EndnoteText"/>
        <w:rPr>
          <w:rFonts w:cs="Times New Roman"/>
          <w:i/>
          <w:iCs/>
        </w:rPr>
      </w:pPr>
      <w:r w:rsidRPr="00B97587">
        <w:rPr>
          <w:rStyle w:val="EndnoteReference"/>
          <w:rFonts w:cs="Times New Roman"/>
        </w:rPr>
        <w:endnoteRef/>
      </w:r>
      <w:r w:rsidRPr="00B97587">
        <w:rPr>
          <w:rFonts w:cs="Times New Roman"/>
        </w:rPr>
        <w:t xml:space="preserve"> Many of the advantages of using Velcro for stretching large, traveling paintings are also discussed in </w:t>
      </w:r>
      <w:r w:rsidR="007A5FCE" w:rsidRPr="00B97587">
        <w:rPr>
          <w:rFonts w:cs="Times New Roman"/>
        </w:rPr>
        <w:t>{</w:t>
      </w:r>
      <w:r w:rsidR="00B97587">
        <w:rPr>
          <w:rFonts w:cs="Times New Roman"/>
        </w:rPr>
        <w:t>{</w:t>
      </w:r>
      <w:r w:rsidRPr="00B97587">
        <w:rPr>
          <w:rFonts w:cs="Times New Roman"/>
        </w:rPr>
        <w:t>McMillan</w:t>
      </w:r>
      <w:r w:rsidR="007A5FCE" w:rsidRPr="00B97587">
        <w:rPr>
          <w:rFonts w:cs="Times New Roman"/>
        </w:rPr>
        <w:t xml:space="preserve"> 2005}</w:t>
      </w:r>
      <w:r w:rsidR="00B97587">
        <w:rPr>
          <w:rFonts w:cs="Times New Roman"/>
        </w:rPr>
        <w:t>}</w:t>
      </w:r>
      <w:r w:rsidR="007A5FCE" w:rsidRPr="00B97587">
        <w:rPr>
          <w:rFonts w:cs="Times New Roman"/>
        </w:rPr>
        <w:t>.</w:t>
      </w:r>
      <w:r w:rsidRPr="00B97587">
        <w:rPr>
          <w:rFonts w:cs="Times New Roman"/>
          <w:i/>
          <w:iCs/>
        </w:rPr>
        <w:t xml:space="preserve"> </w:t>
      </w:r>
    </w:p>
    <w:p w14:paraId="79AC359F" w14:textId="77777777" w:rsidR="00B97587" w:rsidRPr="00B97587" w:rsidRDefault="00B97587">
      <w:pPr>
        <w:pStyle w:val="EndnoteText"/>
        <w:rPr>
          <w:rFonts w:cs="Times New Roman"/>
          <w:i/>
          <w:iCs/>
          <w:lang w:val="en-US"/>
        </w:rPr>
      </w:pPr>
    </w:p>
  </w:endnote>
  <w:endnote w:id="7">
    <w:p w14:paraId="00000089" w14:textId="5CE39BA3" w:rsidR="00325734" w:rsidRDefault="00325734">
      <w:pPr>
        <w:spacing w:line="240" w:lineRule="auto"/>
        <w:rPr>
          <w:rFonts w:cs="Times New Roman"/>
          <w:sz w:val="20"/>
          <w:szCs w:val="20"/>
        </w:rPr>
      </w:pPr>
      <w:r w:rsidRPr="00B97587">
        <w:rPr>
          <w:rFonts w:cs="Times New Roman"/>
          <w:sz w:val="20"/>
          <w:szCs w:val="20"/>
          <w:vertAlign w:val="superscript"/>
        </w:rPr>
        <w:endnoteRef/>
      </w:r>
      <w:r w:rsidRPr="00B97587">
        <w:rPr>
          <w:rFonts w:cs="Times New Roman"/>
          <w:sz w:val="20"/>
          <w:szCs w:val="20"/>
        </w:rPr>
        <w:t xml:space="preserve"> This value was chosen as a high estimate of tensions on a stretched painting from relevant literature, such as </w:t>
      </w:r>
      <w:r w:rsidR="007A5FCE" w:rsidRPr="00B97587">
        <w:rPr>
          <w:rFonts w:cs="Times New Roman"/>
          <w:sz w:val="20"/>
          <w:szCs w:val="20"/>
        </w:rPr>
        <w:t>{</w:t>
      </w:r>
      <w:r w:rsidR="00B97587">
        <w:rPr>
          <w:rFonts w:cs="Times New Roman"/>
          <w:sz w:val="20"/>
          <w:szCs w:val="20"/>
        </w:rPr>
        <w:t>{</w:t>
      </w:r>
      <w:r w:rsidRPr="00B97587">
        <w:rPr>
          <w:rFonts w:cs="Times New Roman"/>
          <w:sz w:val="20"/>
          <w:szCs w:val="20"/>
        </w:rPr>
        <w:t>Iaccarino Idelson</w:t>
      </w:r>
      <w:r w:rsidR="007A5FCE" w:rsidRPr="00B97587">
        <w:rPr>
          <w:rFonts w:cs="Times New Roman"/>
          <w:sz w:val="20"/>
          <w:szCs w:val="20"/>
        </w:rPr>
        <w:t xml:space="preserve"> 2009</w:t>
      </w:r>
      <w:r w:rsidR="00B97587">
        <w:rPr>
          <w:rFonts w:cs="Times New Roman"/>
          <w:sz w:val="20"/>
          <w:szCs w:val="20"/>
        </w:rPr>
        <w:t>}</w:t>
      </w:r>
      <w:r w:rsidR="007A5FCE" w:rsidRPr="00B97587">
        <w:rPr>
          <w:rFonts w:cs="Times New Roman"/>
          <w:sz w:val="20"/>
          <w:szCs w:val="20"/>
        </w:rPr>
        <w:t>}</w:t>
      </w:r>
      <w:r w:rsidR="00742003" w:rsidRPr="00B97587">
        <w:rPr>
          <w:rFonts w:cs="Times New Roman"/>
          <w:sz w:val="20"/>
          <w:szCs w:val="20"/>
        </w:rPr>
        <w:t xml:space="preserve">. </w:t>
      </w:r>
      <w:r w:rsidRPr="00B97587">
        <w:rPr>
          <w:rFonts w:cs="Times New Roman"/>
          <w:sz w:val="20"/>
          <w:szCs w:val="20"/>
        </w:rPr>
        <w:t xml:space="preserve">The shear strength of Velcro, 8 </w:t>
      </w:r>
      <w:r w:rsidR="00BD67C7" w:rsidRPr="00B97587">
        <w:rPr>
          <w:rFonts w:cs="Times New Roman"/>
          <w:sz w:val="20"/>
          <w:szCs w:val="20"/>
        </w:rPr>
        <w:t>pounds per square inch</w:t>
      </w:r>
      <w:r w:rsidRPr="00B97587">
        <w:rPr>
          <w:rFonts w:cs="Times New Roman"/>
          <w:sz w:val="20"/>
          <w:szCs w:val="20"/>
        </w:rPr>
        <w:t>, was provided by the manufacturer.</w:t>
      </w:r>
    </w:p>
    <w:p w14:paraId="26ED2607" w14:textId="77777777" w:rsidR="00B97587" w:rsidRPr="00B97587" w:rsidRDefault="00B97587">
      <w:pPr>
        <w:spacing w:line="240" w:lineRule="auto"/>
        <w:rPr>
          <w:rFonts w:cs="Times New Roman"/>
          <w:sz w:val="20"/>
          <w:szCs w:val="20"/>
        </w:rPr>
      </w:pPr>
    </w:p>
  </w:endnote>
  <w:endnote w:id="8">
    <w:p w14:paraId="00000083" w14:textId="1F3E7221" w:rsidR="00325734" w:rsidRDefault="00325734">
      <w:pPr>
        <w:spacing w:line="240" w:lineRule="auto"/>
        <w:rPr>
          <w:rFonts w:cs="Times New Roman"/>
          <w:sz w:val="20"/>
          <w:szCs w:val="20"/>
        </w:rPr>
      </w:pPr>
      <w:r w:rsidRPr="00B97587">
        <w:rPr>
          <w:rFonts w:cs="Times New Roman"/>
          <w:sz w:val="20"/>
          <w:szCs w:val="20"/>
          <w:vertAlign w:val="superscript"/>
        </w:rPr>
        <w:endnoteRef/>
      </w:r>
      <w:r w:rsidRPr="00B97587">
        <w:rPr>
          <w:rFonts w:cs="Times New Roman"/>
          <w:sz w:val="20"/>
          <w:szCs w:val="20"/>
        </w:rPr>
        <w:t xml:space="preserve"> According to Velcro manufacturer specifications, nylon Velcro is rated “high” for cycle life</w:t>
      </w:r>
      <w:r w:rsidR="00BD67C7" w:rsidRPr="00B97587">
        <w:rPr>
          <w:rFonts w:cs="Times New Roman"/>
          <w:sz w:val="20"/>
          <w:szCs w:val="20"/>
        </w:rPr>
        <w:t>,</w:t>
      </w:r>
      <w:r w:rsidRPr="00B97587">
        <w:rPr>
          <w:rFonts w:cs="Times New Roman"/>
          <w:sz w:val="20"/>
          <w:szCs w:val="20"/>
        </w:rPr>
        <w:t xml:space="preserve"> whereas polyester is rated “medium” </w:t>
      </w:r>
      <w:r w:rsidR="00453231" w:rsidRPr="00B97587">
        <w:rPr>
          <w:rFonts w:cs="Times New Roman"/>
          <w:sz w:val="20"/>
          <w:szCs w:val="20"/>
        </w:rPr>
        <w:t>(</w:t>
      </w:r>
      <w:r w:rsidRPr="00B97587">
        <w:rPr>
          <w:rFonts w:cs="Times New Roman"/>
          <w:sz w:val="20"/>
          <w:szCs w:val="20"/>
        </w:rPr>
        <w:t xml:space="preserve">Velcro Brand Woven Fasteners Product Guide, </w:t>
      </w:r>
      <w:hyperlink r:id="rId1" w:history="1">
        <w:r w:rsidRPr="00B97587">
          <w:rPr>
            <w:rStyle w:val="Hyperlink"/>
            <w:rFonts w:cs="Times New Roman"/>
            <w:sz w:val="20"/>
            <w:szCs w:val="20"/>
          </w:rPr>
          <w:t>https://www.hookandloop.com/media/wysiwyg/pdf_content/Woven-Fasteners.pdf</w:t>
        </w:r>
      </w:hyperlink>
      <w:r w:rsidR="00453231" w:rsidRPr="00B97587">
        <w:rPr>
          <w:rStyle w:val="Hyperlink"/>
          <w:rFonts w:cs="Times New Roman"/>
          <w:sz w:val="20"/>
          <w:szCs w:val="20"/>
        </w:rPr>
        <w:t>)</w:t>
      </w:r>
      <w:r w:rsidRPr="00B97587">
        <w:rPr>
          <w:rFonts w:cs="Times New Roman"/>
          <w:sz w:val="20"/>
          <w:szCs w:val="20"/>
        </w:rPr>
        <w:t xml:space="preserve">. Gardiner and Weber reported that a “high” cycle life </w:t>
      </w:r>
      <w:r w:rsidRPr="00B97587">
        <w:rPr>
          <w:rFonts w:cs="Times New Roman"/>
          <w:sz w:val="20"/>
          <w:szCs w:val="20"/>
        </w:rPr>
        <w:t xml:space="preserve">is able to withstand 10,000 closures </w:t>
      </w:r>
      <w:r w:rsidR="00742003" w:rsidRPr="00B97587">
        <w:rPr>
          <w:rFonts w:cs="Times New Roman"/>
          <w:sz w:val="20"/>
          <w:szCs w:val="20"/>
        </w:rPr>
        <w:t>({</w:t>
      </w:r>
      <w:r w:rsidR="00B97587">
        <w:rPr>
          <w:rFonts w:cs="Times New Roman"/>
          <w:sz w:val="20"/>
          <w:szCs w:val="20"/>
        </w:rPr>
        <w:t>{</w:t>
      </w:r>
      <w:r w:rsidRPr="00B97587">
        <w:rPr>
          <w:rFonts w:cs="Times New Roman"/>
          <w:sz w:val="20"/>
          <w:szCs w:val="20"/>
        </w:rPr>
        <w:t>Gardiner and Weber</w:t>
      </w:r>
      <w:r w:rsidR="00742003" w:rsidRPr="00B97587">
        <w:rPr>
          <w:rFonts w:cs="Times New Roman"/>
          <w:sz w:val="20"/>
          <w:szCs w:val="20"/>
        </w:rPr>
        <w:t xml:space="preserve"> 2010}</w:t>
      </w:r>
      <w:r w:rsidR="00B97587">
        <w:rPr>
          <w:rFonts w:cs="Times New Roman"/>
          <w:sz w:val="20"/>
          <w:szCs w:val="20"/>
        </w:rPr>
        <w:t>}</w:t>
      </w:r>
      <w:r w:rsidR="00742003" w:rsidRPr="00B97587">
        <w:rPr>
          <w:rFonts w:cs="Times New Roman"/>
          <w:sz w:val="20"/>
          <w:szCs w:val="20"/>
        </w:rPr>
        <w:t>).</w:t>
      </w:r>
      <w:r w:rsidRPr="00B97587">
        <w:rPr>
          <w:rFonts w:cs="Times New Roman"/>
          <w:sz w:val="20"/>
          <w:szCs w:val="20"/>
        </w:rPr>
        <w:t xml:space="preserve"> </w:t>
      </w:r>
    </w:p>
    <w:p w14:paraId="798DBED2" w14:textId="77777777" w:rsidR="00B97587" w:rsidRPr="00B97587" w:rsidRDefault="00B97587">
      <w:pPr>
        <w:spacing w:line="240" w:lineRule="auto"/>
        <w:rPr>
          <w:rFonts w:cs="Times New Roman"/>
          <w:sz w:val="20"/>
          <w:szCs w:val="20"/>
        </w:rPr>
      </w:pPr>
    </w:p>
  </w:endnote>
  <w:endnote w:id="9">
    <w:p w14:paraId="0000008C" w14:textId="4DDE768C" w:rsidR="00325734" w:rsidRDefault="00325734">
      <w:pPr>
        <w:spacing w:line="240" w:lineRule="auto"/>
        <w:rPr>
          <w:rFonts w:cs="Times New Roman"/>
          <w:sz w:val="20"/>
          <w:szCs w:val="20"/>
        </w:rPr>
      </w:pPr>
      <w:r w:rsidRPr="00B97587">
        <w:rPr>
          <w:rFonts w:cs="Times New Roman"/>
          <w:sz w:val="20"/>
          <w:szCs w:val="20"/>
          <w:vertAlign w:val="superscript"/>
        </w:rPr>
        <w:endnoteRef/>
      </w:r>
      <w:r w:rsidRPr="00B97587">
        <w:rPr>
          <w:rFonts w:cs="Times New Roman"/>
          <w:sz w:val="20"/>
          <w:szCs w:val="20"/>
        </w:rPr>
        <w:t xml:space="preserve"> Although rare earth magnets vendors supply pull force specifications, the force exerted on the canvas varies by the number and thickness of layers involved in a conservation treatment. For the purposes of this treatment the magnets had to be strong enough to suspend the metal plate and blotters against the painting surface. </w:t>
      </w:r>
    </w:p>
    <w:p w14:paraId="6A76C73A" w14:textId="77777777" w:rsidR="00B97587" w:rsidRPr="00B97587" w:rsidRDefault="00B97587">
      <w:pPr>
        <w:spacing w:line="240" w:lineRule="auto"/>
        <w:rPr>
          <w:rFonts w:cs="Times New Roman"/>
          <w:sz w:val="20"/>
          <w:szCs w:val="20"/>
        </w:rPr>
      </w:pPr>
    </w:p>
  </w:endnote>
  <w:endnote w:id="10">
    <w:p w14:paraId="00000087" w14:textId="69C5EB43" w:rsidR="00325734" w:rsidRDefault="00325734">
      <w:pPr>
        <w:spacing w:line="240" w:lineRule="auto"/>
        <w:rPr>
          <w:rFonts w:cs="Times New Roman"/>
          <w:sz w:val="20"/>
          <w:szCs w:val="20"/>
        </w:rPr>
      </w:pPr>
      <w:r w:rsidRPr="00B97587">
        <w:rPr>
          <w:rFonts w:cs="Times New Roman"/>
          <w:sz w:val="20"/>
          <w:szCs w:val="20"/>
          <w:vertAlign w:val="superscript"/>
        </w:rPr>
        <w:endnoteRef/>
      </w:r>
      <w:r w:rsidRPr="00B97587">
        <w:rPr>
          <w:rFonts w:cs="Times New Roman"/>
          <w:sz w:val="20"/>
          <w:szCs w:val="20"/>
        </w:rPr>
        <w:t xml:space="preserve"> New pine crossbars and the center joining mechanism were fabricated by museum technician Paul </w:t>
      </w:r>
      <w:r w:rsidRPr="00B97587">
        <w:rPr>
          <w:rFonts w:cs="Times New Roman"/>
          <w:sz w:val="20"/>
          <w:szCs w:val="20"/>
        </w:rPr>
        <w:t>Panamarenko.</w:t>
      </w:r>
    </w:p>
    <w:p w14:paraId="68DF5875" w14:textId="77777777" w:rsidR="00B97587" w:rsidRPr="00B97587" w:rsidRDefault="00B97587">
      <w:pPr>
        <w:spacing w:line="240" w:lineRule="auto"/>
        <w:rPr>
          <w:sz w:val="20"/>
          <w:szCs w:val="20"/>
        </w:rPr>
      </w:pPr>
    </w:p>
  </w:endnote>
  <w:endnote w:id="11">
    <w:p w14:paraId="31146F20" w14:textId="5B5168A7" w:rsidR="00325734" w:rsidRDefault="00325734">
      <w:pPr>
        <w:pStyle w:val="EndnoteText"/>
        <w:rPr>
          <w:rFonts w:cs="Times New Roman"/>
          <w:lang w:val="en-US"/>
        </w:rPr>
      </w:pPr>
      <w:r w:rsidRPr="00B97587">
        <w:rPr>
          <w:rStyle w:val="EndnoteReference"/>
        </w:rPr>
        <w:endnoteRef/>
      </w:r>
      <w:r w:rsidRPr="00B97587">
        <w:t xml:space="preserve"> </w:t>
      </w:r>
      <w:r w:rsidRPr="00B97587">
        <w:rPr>
          <w:rFonts w:cs="Times New Roman"/>
          <w:lang w:val="en-US"/>
        </w:rPr>
        <w:t>This portion of the treatment was completed by conservator Sydney Nikolaus.</w:t>
      </w:r>
    </w:p>
    <w:p w14:paraId="5D28BAF0" w14:textId="77777777" w:rsidR="00B97587" w:rsidRPr="00B97587" w:rsidRDefault="00B97587">
      <w:pPr>
        <w:pStyle w:val="EndnoteText"/>
        <w:rPr>
          <w:rFonts w:cs="Times New Roman"/>
          <w:lang w:val="en-US"/>
        </w:rPr>
      </w:pPr>
    </w:p>
  </w:endnote>
  <w:endnote w:id="12">
    <w:p w14:paraId="00000086" w14:textId="7E987515" w:rsidR="00325734" w:rsidRDefault="00325734">
      <w:pPr>
        <w:spacing w:line="240" w:lineRule="auto"/>
        <w:rPr>
          <w:rFonts w:cs="Times New Roman"/>
          <w:sz w:val="20"/>
          <w:szCs w:val="20"/>
        </w:rPr>
      </w:pPr>
      <w:r w:rsidRPr="00B97587">
        <w:rPr>
          <w:rFonts w:cs="Times New Roman"/>
          <w:sz w:val="20"/>
          <w:szCs w:val="20"/>
          <w:vertAlign w:val="superscript"/>
        </w:rPr>
        <w:endnoteRef/>
      </w:r>
      <w:r w:rsidRPr="00B97587">
        <w:rPr>
          <w:rFonts w:cs="Times New Roman"/>
          <w:sz w:val="20"/>
          <w:szCs w:val="20"/>
        </w:rPr>
        <w:t xml:space="preserve"> </w:t>
      </w:r>
      <w:r w:rsidRPr="00B97587">
        <w:rPr>
          <w:rFonts w:cs="Times New Roman"/>
          <w:sz w:val="20"/>
          <w:szCs w:val="20"/>
        </w:rPr>
        <w:t>Trevira CS fabric is a woven polyester selected for its nice hand, low stretch on the bias, and inert qualities. Manufactured for the theat</w:t>
      </w:r>
      <w:r w:rsidR="00F21368" w:rsidRPr="00B97587">
        <w:rPr>
          <w:rFonts w:cs="Times New Roman"/>
          <w:sz w:val="20"/>
          <w:szCs w:val="20"/>
        </w:rPr>
        <w:t>e</w:t>
      </w:r>
      <w:r w:rsidRPr="00B97587">
        <w:rPr>
          <w:rFonts w:cs="Times New Roman"/>
          <w:sz w:val="20"/>
          <w:szCs w:val="20"/>
        </w:rPr>
        <w:t xml:space="preserve">r industry, it is available in </w:t>
      </w:r>
      <w:r w:rsidRPr="00B97587">
        <w:rPr>
          <w:rFonts w:cs="Times New Roman"/>
          <w:sz w:val="20"/>
          <w:szCs w:val="20"/>
        </w:rPr>
        <w:t>3</w:t>
      </w:r>
      <w:r w:rsidR="00F21368" w:rsidRPr="00B97587">
        <w:rPr>
          <w:rFonts w:cs="Times New Roman"/>
          <w:sz w:val="20"/>
          <w:szCs w:val="20"/>
        </w:rPr>
        <w:t xml:space="preserve"> </w:t>
      </w:r>
      <w:r w:rsidRPr="00B97587">
        <w:rPr>
          <w:rFonts w:cs="Times New Roman"/>
          <w:sz w:val="20"/>
          <w:szCs w:val="20"/>
        </w:rPr>
        <w:t>and 5</w:t>
      </w:r>
      <w:r w:rsidR="00F21368" w:rsidRPr="00B97587">
        <w:rPr>
          <w:rFonts w:cs="Times New Roman"/>
          <w:sz w:val="20"/>
          <w:szCs w:val="20"/>
        </w:rPr>
        <w:t xml:space="preserve"> meter</w:t>
      </w:r>
      <w:r w:rsidRPr="00B97587">
        <w:rPr>
          <w:rFonts w:cs="Times New Roman"/>
          <w:sz w:val="20"/>
          <w:szCs w:val="20"/>
        </w:rPr>
        <w:t xml:space="preserve"> widths, making it ideal for loose</w:t>
      </w:r>
      <w:r w:rsidR="00F21368" w:rsidRPr="00B97587">
        <w:rPr>
          <w:rFonts w:cs="Times New Roman"/>
          <w:sz w:val="20"/>
          <w:szCs w:val="20"/>
        </w:rPr>
        <w:t>-</w:t>
      </w:r>
      <w:r w:rsidRPr="00B97587">
        <w:rPr>
          <w:rFonts w:cs="Times New Roman"/>
          <w:sz w:val="20"/>
          <w:szCs w:val="20"/>
        </w:rPr>
        <w:t>lining and lining large paintings. One of the authors was introduced to this fabric at the SRAL Mist-Lining Workshop in 2019.</w:t>
      </w:r>
    </w:p>
    <w:p w14:paraId="39D0960C" w14:textId="77777777" w:rsidR="00B97587" w:rsidRPr="00B97587" w:rsidRDefault="00B97587">
      <w:pPr>
        <w:spacing w:line="240" w:lineRule="auto"/>
        <w:rPr>
          <w:sz w:val="20"/>
          <w:szCs w:val="20"/>
        </w:rPr>
      </w:pPr>
    </w:p>
  </w:endnote>
  <w:endnote w:id="13">
    <w:p w14:paraId="0000008A" w14:textId="2E39B2DA" w:rsidR="00325734" w:rsidRPr="008569A8" w:rsidRDefault="00325734">
      <w:pPr>
        <w:spacing w:line="240" w:lineRule="auto"/>
        <w:rPr>
          <w:rFonts w:cs="Times New Roman"/>
          <w:sz w:val="20"/>
          <w:szCs w:val="20"/>
        </w:rPr>
      </w:pPr>
      <w:r w:rsidRPr="00B97587">
        <w:rPr>
          <w:rFonts w:cs="Times New Roman"/>
          <w:sz w:val="20"/>
          <w:szCs w:val="20"/>
          <w:vertAlign w:val="superscript"/>
        </w:rPr>
        <w:endnoteRef/>
      </w:r>
      <w:r w:rsidRPr="00B97587">
        <w:rPr>
          <w:rFonts w:cs="Times New Roman"/>
          <w:sz w:val="20"/>
          <w:szCs w:val="20"/>
        </w:rPr>
        <w:t xml:space="preserve"> The authors would like to thank Olav </w:t>
      </w:r>
      <w:r w:rsidRPr="00B97587">
        <w:rPr>
          <w:rFonts w:cs="Times New Roman"/>
          <w:sz w:val="20"/>
          <w:szCs w:val="20"/>
        </w:rPr>
        <w:t>Bjornerud and Jason DeBlock for calculating and fabricating the edge</w:t>
      </w:r>
      <w:r w:rsidR="00F21368" w:rsidRPr="00B97587">
        <w:rPr>
          <w:rFonts w:cs="Times New Roman"/>
          <w:sz w:val="20"/>
          <w:szCs w:val="20"/>
        </w:rPr>
        <w:t>-</w:t>
      </w:r>
      <w:r w:rsidRPr="00B97587">
        <w:rPr>
          <w:rFonts w:cs="Times New Roman"/>
          <w:sz w:val="20"/>
          <w:szCs w:val="20"/>
        </w:rPr>
        <w:t>lining template. The template was cut with a custom ShopBot</w:t>
      </w:r>
      <w:r w:rsidRPr="00B97587">
        <w:rPr>
          <w:rFonts w:eastAsia="Times New Roman" w:cs="Times New Roman"/>
          <w:sz w:val="20"/>
          <w:szCs w:val="20"/>
          <w:vertAlign w:val="superscript"/>
        </w:rPr>
        <w:t xml:space="preserve"> </w:t>
      </w:r>
      <w:r w:rsidRPr="00B97587">
        <w:rPr>
          <w:rFonts w:eastAsia="Times New Roman" w:cs="Times New Roman"/>
          <w:sz w:val="20"/>
          <w:szCs w:val="20"/>
        </w:rPr>
        <w:t>CNC unit in the YUAG fabrication shop.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07F5D" w14:textId="77777777" w:rsidR="00633596" w:rsidRDefault="00633596">
      <w:pPr>
        <w:spacing w:line="240" w:lineRule="auto"/>
      </w:pPr>
      <w:r>
        <w:separator/>
      </w:r>
    </w:p>
  </w:footnote>
  <w:footnote w:type="continuationSeparator" w:id="0">
    <w:p w14:paraId="33772367" w14:textId="77777777" w:rsidR="00633596" w:rsidRDefault="006335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73124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772"/>
    <w:rsid w:val="0003181F"/>
    <w:rsid w:val="0007081E"/>
    <w:rsid w:val="0008466F"/>
    <w:rsid w:val="000B29CB"/>
    <w:rsid w:val="000D35B5"/>
    <w:rsid w:val="00114772"/>
    <w:rsid w:val="00117451"/>
    <w:rsid w:val="001531D1"/>
    <w:rsid w:val="00153494"/>
    <w:rsid w:val="00175BD5"/>
    <w:rsid w:val="002B2B82"/>
    <w:rsid w:val="0031256A"/>
    <w:rsid w:val="00325734"/>
    <w:rsid w:val="003438BD"/>
    <w:rsid w:val="003858C4"/>
    <w:rsid w:val="003D0A3D"/>
    <w:rsid w:val="003E766B"/>
    <w:rsid w:val="004044A3"/>
    <w:rsid w:val="004125EA"/>
    <w:rsid w:val="00413E83"/>
    <w:rsid w:val="004243D3"/>
    <w:rsid w:val="00453231"/>
    <w:rsid w:val="004D0114"/>
    <w:rsid w:val="004F4C98"/>
    <w:rsid w:val="0050175B"/>
    <w:rsid w:val="00540AE0"/>
    <w:rsid w:val="005475F7"/>
    <w:rsid w:val="00552CE1"/>
    <w:rsid w:val="005D33B4"/>
    <w:rsid w:val="00633596"/>
    <w:rsid w:val="00650ACC"/>
    <w:rsid w:val="0071316E"/>
    <w:rsid w:val="00725A58"/>
    <w:rsid w:val="00742003"/>
    <w:rsid w:val="007A5FCE"/>
    <w:rsid w:val="007E6E96"/>
    <w:rsid w:val="008569A8"/>
    <w:rsid w:val="008A5BA8"/>
    <w:rsid w:val="00905162"/>
    <w:rsid w:val="009648EF"/>
    <w:rsid w:val="009A5C48"/>
    <w:rsid w:val="009A6D18"/>
    <w:rsid w:val="009D6192"/>
    <w:rsid w:val="00A11AB8"/>
    <w:rsid w:val="00A12049"/>
    <w:rsid w:val="00A405BA"/>
    <w:rsid w:val="00A53518"/>
    <w:rsid w:val="00AA1E87"/>
    <w:rsid w:val="00AA4347"/>
    <w:rsid w:val="00AB0F96"/>
    <w:rsid w:val="00AE289C"/>
    <w:rsid w:val="00B1763F"/>
    <w:rsid w:val="00B82FE2"/>
    <w:rsid w:val="00B97587"/>
    <w:rsid w:val="00BB52EA"/>
    <w:rsid w:val="00BC21EA"/>
    <w:rsid w:val="00BC763E"/>
    <w:rsid w:val="00BD67C7"/>
    <w:rsid w:val="00C371A1"/>
    <w:rsid w:val="00C52705"/>
    <w:rsid w:val="00C52AA4"/>
    <w:rsid w:val="00C73A7C"/>
    <w:rsid w:val="00C83038"/>
    <w:rsid w:val="00CB0AA5"/>
    <w:rsid w:val="00CB4368"/>
    <w:rsid w:val="00CB5623"/>
    <w:rsid w:val="00CF2DE4"/>
    <w:rsid w:val="00D00792"/>
    <w:rsid w:val="00D1075F"/>
    <w:rsid w:val="00D24003"/>
    <w:rsid w:val="00D31191"/>
    <w:rsid w:val="00D97AE4"/>
    <w:rsid w:val="00DB564C"/>
    <w:rsid w:val="00DE5E9A"/>
    <w:rsid w:val="00DF585E"/>
    <w:rsid w:val="00E03178"/>
    <w:rsid w:val="00E164C0"/>
    <w:rsid w:val="00E4525A"/>
    <w:rsid w:val="00E50B84"/>
    <w:rsid w:val="00E51642"/>
    <w:rsid w:val="00E5239D"/>
    <w:rsid w:val="00E603CF"/>
    <w:rsid w:val="00E86122"/>
    <w:rsid w:val="00E955DF"/>
    <w:rsid w:val="00EA479F"/>
    <w:rsid w:val="00EB6E48"/>
    <w:rsid w:val="00EE6562"/>
    <w:rsid w:val="00EF7528"/>
    <w:rsid w:val="00F02AD3"/>
    <w:rsid w:val="00F11BF1"/>
    <w:rsid w:val="00F13989"/>
    <w:rsid w:val="00F21368"/>
    <w:rsid w:val="00F22693"/>
    <w:rsid w:val="00F27E22"/>
    <w:rsid w:val="00F51F5F"/>
    <w:rsid w:val="00FC4400"/>
    <w:rsid w:val="00FE500D"/>
    <w:rsid w:val="00FE799A"/>
    <w:rsid w:val="00FE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5725"/>
  <w15:docId w15:val="{1BAF571C-13EF-1B41-ABC2-928F031B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8BD"/>
    <w:pPr>
      <w:spacing w:line="360" w:lineRule="auto"/>
    </w:pPr>
    <w:rPr>
      <w:rFonts w:ascii="Times New Roman" w:hAnsi="Times New Roman"/>
      <w:sz w:val="24"/>
    </w:rPr>
  </w:style>
  <w:style w:type="paragraph" w:styleId="Heading1">
    <w:name w:val="heading 1"/>
    <w:basedOn w:val="Normal"/>
    <w:next w:val="Normal"/>
    <w:uiPriority w:val="9"/>
    <w:qFormat/>
    <w:rsid w:val="003438BD"/>
    <w:pPr>
      <w:spacing w:after="160"/>
      <w:outlineLvl w:val="0"/>
    </w:pPr>
    <w:rPr>
      <w:rFonts w:eastAsia="Times New Roman" w:cs="Times New Roman"/>
      <w:b/>
      <w:bCs/>
      <w:szCs w:val="24"/>
    </w:rPr>
  </w:style>
  <w:style w:type="paragraph" w:styleId="Heading2">
    <w:name w:val="heading 2"/>
    <w:basedOn w:val="Normal"/>
    <w:next w:val="Normal"/>
    <w:uiPriority w:val="9"/>
    <w:unhideWhenUsed/>
    <w:qFormat/>
    <w:rsid w:val="003438BD"/>
    <w:pPr>
      <w:spacing w:after="160"/>
      <w:outlineLvl w:val="1"/>
    </w:pPr>
    <w:rPr>
      <w:rFonts w:eastAsia="Times New Roman" w:cs="Times New Roman"/>
      <w:b/>
      <w:bCs/>
      <w:iCs/>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569A8"/>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8569A8"/>
    <w:rPr>
      <w:rFonts w:ascii="Times New Roman" w:hAnsi="Times New Roman" w:cs="Times New Roman"/>
      <w:sz w:val="18"/>
      <w:szCs w:val="18"/>
    </w:rPr>
  </w:style>
  <w:style w:type="character" w:styleId="Hyperlink">
    <w:name w:val="Hyperlink"/>
    <w:basedOn w:val="DefaultParagraphFont"/>
    <w:uiPriority w:val="99"/>
    <w:unhideWhenUsed/>
    <w:rsid w:val="008569A8"/>
    <w:rPr>
      <w:color w:val="0000FF" w:themeColor="hyperlink"/>
      <w:u w:val="single"/>
    </w:rPr>
  </w:style>
  <w:style w:type="character" w:styleId="UnresolvedMention">
    <w:name w:val="Unresolved Mention"/>
    <w:basedOn w:val="DefaultParagraphFont"/>
    <w:uiPriority w:val="99"/>
    <w:semiHidden/>
    <w:unhideWhenUsed/>
    <w:rsid w:val="008569A8"/>
    <w:rPr>
      <w:color w:val="605E5C"/>
      <w:shd w:val="clear" w:color="auto" w:fill="E1DFDD"/>
    </w:rPr>
  </w:style>
  <w:style w:type="paragraph" w:styleId="FootnoteText">
    <w:name w:val="footnote text"/>
    <w:basedOn w:val="Normal"/>
    <w:link w:val="FootnoteTextChar"/>
    <w:uiPriority w:val="99"/>
    <w:semiHidden/>
    <w:unhideWhenUsed/>
    <w:rsid w:val="008569A8"/>
    <w:pPr>
      <w:spacing w:line="240" w:lineRule="auto"/>
    </w:pPr>
    <w:rPr>
      <w:sz w:val="20"/>
      <w:szCs w:val="20"/>
    </w:rPr>
  </w:style>
  <w:style w:type="character" w:customStyle="1" w:styleId="FootnoteTextChar">
    <w:name w:val="Footnote Text Char"/>
    <w:basedOn w:val="DefaultParagraphFont"/>
    <w:link w:val="FootnoteText"/>
    <w:uiPriority w:val="99"/>
    <w:semiHidden/>
    <w:rsid w:val="008569A8"/>
    <w:rPr>
      <w:sz w:val="20"/>
      <w:szCs w:val="20"/>
    </w:rPr>
  </w:style>
  <w:style w:type="character" w:styleId="FootnoteReference">
    <w:name w:val="footnote reference"/>
    <w:basedOn w:val="DefaultParagraphFont"/>
    <w:uiPriority w:val="99"/>
    <w:semiHidden/>
    <w:unhideWhenUsed/>
    <w:rsid w:val="008569A8"/>
    <w:rPr>
      <w:vertAlign w:val="superscript"/>
    </w:rPr>
  </w:style>
  <w:style w:type="paragraph" w:styleId="CommentSubject">
    <w:name w:val="annotation subject"/>
    <w:basedOn w:val="CommentText"/>
    <w:next w:val="CommentText"/>
    <w:link w:val="CommentSubjectChar"/>
    <w:uiPriority w:val="99"/>
    <w:semiHidden/>
    <w:unhideWhenUsed/>
    <w:rsid w:val="008569A8"/>
    <w:rPr>
      <w:b/>
      <w:bCs/>
    </w:rPr>
  </w:style>
  <w:style w:type="character" w:customStyle="1" w:styleId="CommentSubjectChar">
    <w:name w:val="Comment Subject Char"/>
    <w:basedOn w:val="CommentTextChar"/>
    <w:link w:val="CommentSubject"/>
    <w:uiPriority w:val="99"/>
    <w:semiHidden/>
    <w:rsid w:val="008569A8"/>
    <w:rPr>
      <w:b/>
      <w:bCs/>
      <w:sz w:val="20"/>
      <w:szCs w:val="20"/>
    </w:rPr>
  </w:style>
  <w:style w:type="character" w:styleId="FollowedHyperlink">
    <w:name w:val="FollowedHyperlink"/>
    <w:basedOn w:val="DefaultParagraphFont"/>
    <w:uiPriority w:val="99"/>
    <w:semiHidden/>
    <w:unhideWhenUsed/>
    <w:rsid w:val="00E86122"/>
    <w:rPr>
      <w:color w:val="800080" w:themeColor="followedHyperlink"/>
      <w:u w:val="single"/>
    </w:rPr>
  </w:style>
  <w:style w:type="paragraph" w:styleId="EndnoteText">
    <w:name w:val="endnote text"/>
    <w:basedOn w:val="Normal"/>
    <w:link w:val="EndnoteTextChar"/>
    <w:uiPriority w:val="99"/>
    <w:semiHidden/>
    <w:unhideWhenUsed/>
    <w:rsid w:val="00325734"/>
    <w:pPr>
      <w:spacing w:line="240" w:lineRule="auto"/>
    </w:pPr>
    <w:rPr>
      <w:sz w:val="20"/>
      <w:szCs w:val="20"/>
    </w:rPr>
  </w:style>
  <w:style w:type="character" w:customStyle="1" w:styleId="EndnoteTextChar">
    <w:name w:val="Endnote Text Char"/>
    <w:basedOn w:val="DefaultParagraphFont"/>
    <w:link w:val="EndnoteText"/>
    <w:uiPriority w:val="99"/>
    <w:semiHidden/>
    <w:rsid w:val="00325734"/>
    <w:rPr>
      <w:sz w:val="20"/>
      <w:szCs w:val="20"/>
    </w:rPr>
  </w:style>
  <w:style w:type="character" w:styleId="EndnoteReference">
    <w:name w:val="endnote reference"/>
    <w:basedOn w:val="DefaultParagraphFont"/>
    <w:uiPriority w:val="99"/>
    <w:semiHidden/>
    <w:unhideWhenUsed/>
    <w:rsid w:val="00325734"/>
    <w:rPr>
      <w:vertAlign w:val="superscript"/>
    </w:rPr>
  </w:style>
  <w:style w:type="paragraph" w:styleId="Revision">
    <w:name w:val="Revision"/>
    <w:hidden/>
    <w:uiPriority w:val="99"/>
    <w:semiHidden/>
    <w:rsid w:val="00F11BF1"/>
    <w:pPr>
      <w:spacing w:line="240" w:lineRule="auto"/>
    </w:pPr>
  </w:style>
  <w:style w:type="paragraph" w:styleId="NoSpacing">
    <w:name w:val="No Spacing"/>
    <w:uiPriority w:val="1"/>
    <w:qFormat/>
    <w:rsid w:val="003438BD"/>
    <w:pPr>
      <w:spacing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Users/rbarth/Desktop/Finalized%20files-Conserving-Canvas--72122-to%20prep%20for%20TR/24-Schwarz/Schwarz/fig-24-1" TargetMode="External"/><Relationship Id="rId13" Type="http://schemas.openxmlformats.org/officeDocument/2006/relationships/hyperlink" Target="file:///Users/rbarth/Desktop/Finalized%20files-Conserving-Canvas--72122-to%20prep%20for%20TR/24-Schwarz/Schwarz/fig-24-5" TargetMode="External"/><Relationship Id="rId18" Type="http://schemas.openxmlformats.org/officeDocument/2006/relationships/hyperlink" Target="https://www.industrialwebbing.com/" TargetMode="External"/><Relationship Id="rId3" Type="http://schemas.openxmlformats.org/officeDocument/2006/relationships/styles" Target="styles.xml"/><Relationship Id="rId21" Type="http://schemas.openxmlformats.org/officeDocument/2006/relationships/hyperlink" Target="https://www.westmarine.com/" TargetMode="External"/><Relationship Id="rId7" Type="http://schemas.openxmlformats.org/officeDocument/2006/relationships/endnotes" Target="endnotes.xml"/><Relationship Id="rId12" Type="http://schemas.openxmlformats.org/officeDocument/2006/relationships/hyperlink" Target="file:///Users/rbarth/Desktop/Finalized%20files-Conserving-Canvas--72122-to%20prep%20for%20TR/24-Schwarz/Schwarz/fig-24-4" TargetMode="External"/><Relationship Id="rId17" Type="http://schemas.openxmlformats.org/officeDocument/2006/relationships/hyperlink" Target="https://www.hookandloop.com" TargetMode="External"/><Relationship Id="rId2" Type="http://schemas.openxmlformats.org/officeDocument/2006/relationships/numbering" Target="numbering.xml"/><Relationship Id="rId16" Type="http://schemas.openxmlformats.org/officeDocument/2006/relationships/hyperlink" Target="https://www.talasonline.com" TargetMode="External"/><Relationship Id="rId20" Type="http://schemas.openxmlformats.org/officeDocument/2006/relationships/hyperlink" Target="https://www.theatex.nl/nl/ho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sers/rbarth/Desktop/Finalized%20files-Conserving-Canvas--72122-to%20prep%20for%20TR/24-Schwarz/Schwarz/fig-24-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Users/rbarth/Desktop/Finalized%20files-Conserving-Canvas--72122-to%20prep%20for%20TR/24-Schwarz/Schwarz/fig-24-7" TargetMode="External"/><Relationship Id="rId23" Type="http://schemas.openxmlformats.org/officeDocument/2006/relationships/fontTable" Target="fontTable.xml"/><Relationship Id="rId10" Type="http://schemas.openxmlformats.org/officeDocument/2006/relationships/hyperlink" Target="file:///Users/rbarth/Desktop/Finalized%20files-Conserving-Canvas--72122-to%20prep%20for%20TR/24-Schwarz/Schwarz/fig-24-3" TargetMode="External"/><Relationship Id="rId19" Type="http://schemas.openxmlformats.org/officeDocument/2006/relationships/hyperlink" Target="https://www.magcraft.com/" TargetMode="External"/><Relationship Id="rId4" Type="http://schemas.openxmlformats.org/officeDocument/2006/relationships/settings" Target="settings.xml"/><Relationship Id="rId9" Type="http://schemas.openxmlformats.org/officeDocument/2006/relationships/hyperlink" Target="file:///Users/rbarth/Desktop/Finalized%20files-Conserving-Canvas--72122-to%20prep%20for%20TR/24-Schwarz/Schwarz/fig-24-2" TargetMode="External"/><Relationship Id="rId14" Type="http://schemas.openxmlformats.org/officeDocument/2006/relationships/hyperlink" Target="file:///Users/rbarth/Desktop/Finalized%20files-Conserving-Canvas--72122-to%20prep%20for%20TR/24-Schwarz/Schwarz/fig-24-6" TargetMode="External"/><Relationship Id="rId22" Type="http://schemas.openxmlformats.org/officeDocument/2006/relationships/hyperlink" Target="https://3acompositesusa.com/products/dibond/"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www.hookandloop.com/media/wysiwyg/pdf_content/Woven-Fastene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1E65A-7352-FE4E-89D6-C8FE3C84E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12</Pages>
  <Words>4099</Words>
  <Characters>23365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Kelsey Wingel</dc:creator>
  <cp:lastModifiedBy>Rachel Barth</cp:lastModifiedBy>
  <cp:revision>4</cp:revision>
  <dcterms:created xsi:type="dcterms:W3CDTF">2022-08-23T23:16:00Z</dcterms:created>
  <dcterms:modified xsi:type="dcterms:W3CDTF">2022-09-08T21:00:00Z</dcterms:modified>
</cp:coreProperties>
</file>