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54AB" w14:textId="776A2A72" w:rsidR="008441B2" w:rsidRPr="00E50F89" w:rsidRDefault="008441B2" w:rsidP="00E50F89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label: "26"</w:t>
      </w:r>
    </w:p>
    <w:p w14:paraId="0B1B0036" w14:textId="424A4CB1" w:rsidR="008441B2" w:rsidRPr="00E50F89" w:rsidRDefault="008441B2" w:rsidP="00E50F89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title: Eighteenth-</w:t>
      </w:r>
      <w:r w:rsidR="0043502A" w:rsidRPr="00E50F89">
        <w:rPr>
          <w:rFonts w:ascii="Times New Roman" w:hAnsi="Times New Roman" w:cs="Times New Roman"/>
          <w:lang w:val="en-US"/>
        </w:rPr>
        <w:t xml:space="preserve">Century Canvases </w:t>
      </w:r>
      <w:r w:rsidRPr="00E50F89">
        <w:rPr>
          <w:rFonts w:ascii="Times New Roman" w:hAnsi="Times New Roman" w:cs="Times New Roman"/>
          <w:lang w:val="en-US"/>
        </w:rPr>
        <w:t>from New Spain</w:t>
      </w:r>
    </w:p>
    <w:p w14:paraId="25E3D429" w14:textId="454A90C0" w:rsidR="008441B2" w:rsidRPr="00E50F89" w:rsidRDefault="008441B2" w:rsidP="00E50F89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 xml:space="preserve">subtitle: </w:t>
      </w:r>
      <w:r w:rsidR="006E53D0" w:rsidRPr="00E50F89">
        <w:rPr>
          <w:rFonts w:ascii="Times New Roman" w:hAnsi="Times New Roman" w:cs="Times New Roman"/>
          <w:lang w:val="en-US"/>
        </w:rPr>
        <w:t xml:space="preserve">The Case </w:t>
      </w:r>
      <w:r w:rsidRPr="00E50F89">
        <w:rPr>
          <w:rFonts w:ascii="Times New Roman" w:hAnsi="Times New Roman" w:cs="Times New Roman"/>
          <w:lang w:val="en-US"/>
        </w:rPr>
        <w:t xml:space="preserve">of the Apostolate </w:t>
      </w:r>
      <w:r w:rsidR="00C16430" w:rsidRPr="00E50F89">
        <w:rPr>
          <w:rFonts w:ascii="Times New Roman" w:hAnsi="Times New Roman" w:cs="Times New Roman"/>
          <w:lang w:val="en-US"/>
        </w:rPr>
        <w:t xml:space="preserve">Easel Painting </w:t>
      </w:r>
      <w:r w:rsidRPr="00E50F89">
        <w:rPr>
          <w:rFonts w:ascii="Times New Roman" w:hAnsi="Times New Roman" w:cs="Times New Roman"/>
          <w:lang w:val="en-US"/>
        </w:rPr>
        <w:t>of Atizapan, Mexico</w:t>
      </w:r>
    </w:p>
    <w:p w14:paraId="304EF9BE" w14:textId="77777777" w:rsidR="008441B2" w:rsidRPr="00E50F89" w:rsidRDefault="008441B2" w:rsidP="00E50F89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contributor:</w:t>
      </w:r>
    </w:p>
    <w:p w14:paraId="60CFC77C" w14:textId="32F08756" w:rsidR="008441B2" w:rsidRPr="00E50F89" w:rsidRDefault="008441B2" w:rsidP="00E50F8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 xml:space="preserve">first_name: Claudia Alejandra </w:t>
      </w:r>
    </w:p>
    <w:p w14:paraId="1E24DB9B" w14:textId="5084B86C" w:rsidR="008441B2" w:rsidRPr="00E50F89" w:rsidRDefault="008441B2" w:rsidP="00E50F89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last_name: Garza Villegas</w:t>
      </w:r>
    </w:p>
    <w:p w14:paraId="070990F2" w14:textId="53340483" w:rsidR="008441B2" w:rsidRPr="00E50F89" w:rsidRDefault="008441B2" w:rsidP="00E50F89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title: Head Conservator</w:t>
      </w:r>
    </w:p>
    <w:p w14:paraId="150A39E8" w14:textId="423D6D28" w:rsidR="008441B2" w:rsidRPr="00E50F89" w:rsidRDefault="008441B2" w:rsidP="00E50F89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affiliation: Archdiocese of Tlalnepantla and Mexico</w:t>
      </w:r>
    </w:p>
    <w:p w14:paraId="2301FD01" w14:textId="173B2D85" w:rsidR="008441B2" w:rsidRPr="00E50F89" w:rsidRDefault="008441B2" w:rsidP="00E50F8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 xml:space="preserve">first_name: Naitzá </w:t>
      </w:r>
    </w:p>
    <w:p w14:paraId="1E53C204" w14:textId="544E122B" w:rsidR="008441B2" w:rsidRPr="00E50F89" w:rsidRDefault="008441B2" w:rsidP="00E50F89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last_name: Santiago Gómez</w:t>
      </w:r>
    </w:p>
    <w:p w14:paraId="0E46E534" w14:textId="429EF1D5" w:rsidR="008441B2" w:rsidRPr="00E50F89" w:rsidRDefault="008441B2" w:rsidP="00E50F89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title: Conservator</w:t>
      </w:r>
    </w:p>
    <w:p w14:paraId="3B8E4A61" w14:textId="4C455AB1" w:rsidR="0043502A" w:rsidRPr="00E50F89" w:rsidRDefault="008441B2" w:rsidP="00E50F89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affiliation:</w:t>
      </w:r>
      <w:r w:rsidR="00C16430" w:rsidRPr="00E50F89">
        <w:rPr>
          <w:rFonts w:ascii="Times New Roman" w:hAnsi="Times New Roman" w:cs="Times New Roman"/>
          <w:lang w:val="en-US"/>
        </w:rPr>
        <w:t xml:space="preserve"> Garza &amp; Santiago Restauración</w:t>
      </w:r>
    </w:p>
    <w:p w14:paraId="7CEA5C0D" w14:textId="58A00218" w:rsidR="008441B2" w:rsidRPr="00E50F89" w:rsidRDefault="0043502A" w:rsidP="00E50F89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keywords: art, easel painting, canvas, conservation, New Spain</w:t>
      </w:r>
    </w:p>
    <w:p w14:paraId="07AF7747" w14:textId="41961124" w:rsidR="00002A46" w:rsidRPr="00E50F89" w:rsidRDefault="008441B2" w:rsidP="00E50F89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abstract:</w:t>
      </w:r>
      <w:r w:rsidR="00E50F89">
        <w:rPr>
          <w:rFonts w:ascii="Times New Roman" w:hAnsi="Times New Roman" w:cs="Times New Roman"/>
          <w:lang w:val="en-US"/>
        </w:rPr>
        <w:t xml:space="preserve"> </w:t>
      </w:r>
      <w:r w:rsidR="00002A46" w:rsidRPr="00E50F89">
        <w:rPr>
          <w:rFonts w:ascii="Times New Roman" w:hAnsi="Times New Roman" w:cs="Times New Roman"/>
          <w:lang w:val="en-US"/>
        </w:rPr>
        <w:t xml:space="preserve">The church of Saint Francis of Assisi Atizapan, located in the </w:t>
      </w:r>
      <w:r w:rsidR="006E53D0" w:rsidRPr="00E50F89">
        <w:rPr>
          <w:rFonts w:ascii="Times New Roman" w:hAnsi="Times New Roman" w:cs="Times New Roman"/>
          <w:lang w:val="en-US"/>
        </w:rPr>
        <w:t>Mexican s</w:t>
      </w:r>
      <w:r w:rsidR="00002A46" w:rsidRPr="00E50F89">
        <w:rPr>
          <w:rFonts w:ascii="Times New Roman" w:hAnsi="Times New Roman" w:cs="Times New Roman"/>
          <w:lang w:val="en-US"/>
        </w:rPr>
        <w:t>tate of Mexico, houses a series of mid</w:t>
      </w:r>
      <w:r w:rsidR="006E53D0" w:rsidRPr="00E50F89">
        <w:rPr>
          <w:rFonts w:ascii="Times New Roman" w:hAnsi="Times New Roman" w:cs="Times New Roman"/>
          <w:lang w:val="en-US"/>
        </w:rPr>
        <w:t>-eighteenth-</w:t>
      </w:r>
      <w:r w:rsidR="00002A46" w:rsidRPr="00E50F89">
        <w:rPr>
          <w:rFonts w:ascii="Times New Roman" w:hAnsi="Times New Roman" w:cs="Times New Roman"/>
          <w:lang w:val="en-US"/>
        </w:rPr>
        <w:t xml:space="preserve">century easel paintings made in the Viceroyalty of New Spain representing </w:t>
      </w:r>
      <w:r w:rsidR="00E50F89">
        <w:rPr>
          <w:rFonts w:ascii="Times New Roman" w:hAnsi="Times New Roman" w:cs="Times New Roman"/>
          <w:lang w:val="en-US"/>
        </w:rPr>
        <w:t>eleven</w:t>
      </w:r>
      <w:r w:rsidR="006E53D0" w:rsidRPr="00E50F89">
        <w:rPr>
          <w:rFonts w:ascii="Times New Roman" w:hAnsi="Times New Roman" w:cs="Times New Roman"/>
          <w:lang w:val="en-US"/>
        </w:rPr>
        <w:t xml:space="preserve"> </w:t>
      </w:r>
      <w:r w:rsidR="00002A46" w:rsidRPr="00E50F89">
        <w:rPr>
          <w:rFonts w:ascii="Times New Roman" w:hAnsi="Times New Roman" w:cs="Times New Roman"/>
          <w:lang w:val="en-US"/>
        </w:rPr>
        <w:t>apostles, Saint Paul, Christ</w:t>
      </w:r>
      <w:r w:rsidR="006E53D0" w:rsidRPr="00E50F89">
        <w:rPr>
          <w:rFonts w:ascii="Times New Roman" w:hAnsi="Times New Roman" w:cs="Times New Roman"/>
          <w:lang w:val="en-US"/>
        </w:rPr>
        <w:t>,</w:t>
      </w:r>
      <w:r w:rsidR="00002A46" w:rsidRPr="00E50F89">
        <w:rPr>
          <w:rFonts w:ascii="Times New Roman" w:hAnsi="Times New Roman" w:cs="Times New Roman"/>
          <w:lang w:val="en-US"/>
        </w:rPr>
        <w:t xml:space="preserve"> and the Virgin Mary. The</w:t>
      </w:r>
      <w:r w:rsidR="006E53D0" w:rsidRPr="00E50F89">
        <w:rPr>
          <w:rFonts w:ascii="Times New Roman" w:hAnsi="Times New Roman" w:cs="Times New Roman"/>
          <w:lang w:val="en-US"/>
        </w:rPr>
        <w:t xml:space="preserve"> paintings</w:t>
      </w:r>
      <w:r w:rsidR="00002A46" w:rsidRPr="00E50F89">
        <w:rPr>
          <w:rFonts w:ascii="Times New Roman" w:hAnsi="Times New Roman" w:cs="Times New Roman"/>
          <w:lang w:val="en-US"/>
        </w:rPr>
        <w:t xml:space="preserve"> all correspond with each other </w:t>
      </w:r>
      <w:r w:rsidR="00E50F89">
        <w:rPr>
          <w:rFonts w:ascii="Times New Roman" w:hAnsi="Times New Roman" w:cs="Times New Roman"/>
          <w:lang w:val="en-US"/>
        </w:rPr>
        <w:t>a</w:t>
      </w:r>
      <w:r w:rsidR="00002A46" w:rsidRPr="00E50F89">
        <w:rPr>
          <w:rFonts w:ascii="Times New Roman" w:hAnsi="Times New Roman" w:cs="Times New Roman"/>
          <w:lang w:val="en-US"/>
        </w:rPr>
        <w:t xml:space="preserve">esthetically and technically. </w:t>
      </w:r>
      <w:r w:rsidR="00DE6EFA" w:rsidRPr="00E50F89">
        <w:rPr>
          <w:rFonts w:ascii="Times New Roman" w:hAnsi="Times New Roman" w:cs="Times New Roman"/>
          <w:lang w:val="en-US"/>
        </w:rPr>
        <w:t>T</w:t>
      </w:r>
      <w:r w:rsidR="00002A46" w:rsidRPr="00E50F89">
        <w:rPr>
          <w:rFonts w:ascii="Times New Roman" w:hAnsi="Times New Roman" w:cs="Times New Roman"/>
          <w:lang w:val="en-US"/>
        </w:rPr>
        <w:t>he paintings were restored</w:t>
      </w:r>
      <w:r w:rsidR="00DE6EFA" w:rsidRPr="00E50F89">
        <w:rPr>
          <w:rFonts w:ascii="Times New Roman" w:hAnsi="Times New Roman" w:cs="Times New Roman"/>
          <w:lang w:val="en-US"/>
        </w:rPr>
        <w:t xml:space="preserve"> during a six-month period in 2018</w:t>
      </w:r>
      <w:r w:rsidR="006E53D0" w:rsidRPr="00E50F89">
        <w:rPr>
          <w:rFonts w:ascii="Times New Roman" w:hAnsi="Times New Roman" w:cs="Times New Roman"/>
          <w:lang w:val="en-US"/>
        </w:rPr>
        <w:t>,</w:t>
      </w:r>
      <w:r w:rsidR="00002A46" w:rsidRPr="00E50F89">
        <w:rPr>
          <w:rFonts w:ascii="Times New Roman" w:hAnsi="Times New Roman" w:cs="Times New Roman"/>
          <w:lang w:val="en-US"/>
        </w:rPr>
        <w:t xml:space="preserve"> </w:t>
      </w:r>
      <w:r w:rsidR="006E53D0" w:rsidRPr="00E50F89">
        <w:rPr>
          <w:rFonts w:ascii="Times New Roman" w:hAnsi="Times New Roman" w:cs="Times New Roman"/>
          <w:lang w:val="en-US"/>
        </w:rPr>
        <w:t xml:space="preserve">during which time </w:t>
      </w:r>
      <w:r w:rsidR="00002A46" w:rsidRPr="00E50F89">
        <w:rPr>
          <w:rFonts w:ascii="Times New Roman" w:hAnsi="Times New Roman" w:cs="Times New Roman"/>
          <w:lang w:val="en-US"/>
        </w:rPr>
        <w:t>it was possible to study them in depth. It was noteworthy to be able to analyze th</w:t>
      </w:r>
      <w:r w:rsidR="006E53D0" w:rsidRPr="00E50F89">
        <w:rPr>
          <w:rFonts w:ascii="Times New Roman" w:hAnsi="Times New Roman" w:cs="Times New Roman"/>
          <w:lang w:val="en-US"/>
        </w:rPr>
        <w:t>is</w:t>
      </w:r>
      <w:r w:rsidR="00002A46" w:rsidRPr="00E50F89">
        <w:rPr>
          <w:rFonts w:ascii="Times New Roman" w:hAnsi="Times New Roman" w:cs="Times New Roman"/>
          <w:lang w:val="en-US"/>
        </w:rPr>
        <w:t xml:space="preserve"> pictorial set from a single anonymous author</w:t>
      </w:r>
      <w:r w:rsidR="006E53D0" w:rsidRPr="00E50F89">
        <w:rPr>
          <w:rFonts w:ascii="Times New Roman" w:hAnsi="Times New Roman" w:cs="Times New Roman"/>
          <w:lang w:val="en-US"/>
        </w:rPr>
        <w:t xml:space="preserve"> who was in tune with artists such as Miguel Cabrera, Francisco Vallejo, and Patricio Morlete, among others</w:t>
      </w:r>
      <w:r w:rsidR="00002A46" w:rsidRPr="00E50F89">
        <w:rPr>
          <w:rFonts w:ascii="Times New Roman" w:hAnsi="Times New Roman" w:cs="Times New Roman"/>
          <w:lang w:val="en-US"/>
        </w:rPr>
        <w:t>. The paintings are exceptional document</w:t>
      </w:r>
      <w:r w:rsidR="00E50F89">
        <w:rPr>
          <w:rFonts w:ascii="Times New Roman" w:hAnsi="Times New Roman" w:cs="Times New Roman"/>
          <w:lang w:val="en-US"/>
        </w:rPr>
        <w:t>s</w:t>
      </w:r>
      <w:r w:rsidR="00002A46" w:rsidRPr="00E50F89">
        <w:rPr>
          <w:rFonts w:ascii="Times New Roman" w:hAnsi="Times New Roman" w:cs="Times New Roman"/>
          <w:lang w:val="en-US"/>
        </w:rPr>
        <w:t xml:space="preserve"> that give us very specific information on the technical and material challenges </w:t>
      </w:r>
      <w:r w:rsidR="00E50F89">
        <w:rPr>
          <w:rFonts w:ascii="Times New Roman" w:hAnsi="Times New Roman" w:cs="Times New Roman"/>
          <w:lang w:val="en-US"/>
        </w:rPr>
        <w:t>faced by</w:t>
      </w:r>
      <w:r w:rsidR="00570D60" w:rsidRPr="00E50F89">
        <w:rPr>
          <w:rFonts w:ascii="Times New Roman" w:hAnsi="Times New Roman" w:cs="Times New Roman"/>
          <w:lang w:val="en-US"/>
        </w:rPr>
        <w:t xml:space="preserve"> an artist from New Spain in the middle of </w:t>
      </w:r>
      <w:r w:rsidR="006E53D0" w:rsidRPr="00E50F89">
        <w:rPr>
          <w:rFonts w:ascii="Times New Roman" w:hAnsi="Times New Roman" w:cs="Times New Roman"/>
          <w:lang w:val="en-US"/>
        </w:rPr>
        <w:t xml:space="preserve">the eighteenth </w:t>
      </w:r>
      <w:r w:rsidR="00570D60" w:rsidRPr="00E50F89">
        <w:rPr>
          <w:rFonts w:ascii="Times New Roman" w:hAnsi="Times New Roman" w:cs="Times New Roman"/>
          <w:lang w:val="en-US"/>
        </w:rPr>
        <w:t>century</w:t>
      </w:r>
      <w:r w:rsidR="00E50F89">
        <w:rPr>
          <w:rFonts w:ascii="Times New Roman" w:hAnsi="Times New Roman" w:cs="Times New Roman"/>
          <w:lang w:val="en-US"/>
        </w:rPr>
        <w:t>.</w:t>
      </w:r>
    </w:p>
    <w:p w14:paraId="705811C3" w14:textId="21F9B5E9" w:rsidR="0043502A" w:rsidRPr="00E50F89" w:rsidRDefault="0043502A" w:rsidP="00E50F89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short_title: Eighteenth-Century Canvases from New Spain</w:t>
      </w:r>
    </w:p>
    <w:p w14:paraId="43B5D8AF" w14:textId="77777777" w:rsidR="00002A46" w:rsidRPr="00E50F89" w:rsidRDefault="00002A46" w:rsidP="0055695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F7BD52D" w14:textId="3A5E40E2" w:rsidR="00002A46" w:rsidRPr="00E50F89" w:rsidRDefault="00E50F89" w:rsidP="0055695E">
      <w:pPr>
        <w:pStyle w:val="Heading1"/>
        <w:jc w:val="left"/>
      </w:pPr>
      <w:r w:rsidRPr="00E50F89">
        <w:rPr>
          <w:b w:val="0"/>
          <w:bCs w:val="0"/>
          <w:highlight w:val="yellow"/>
        </w:rPr>
        <w:t>&lt;A-head&gt;</w:t>
      </w:r>
      <w:r>
        <w:t xml:space="preserve"> </w:t>
      </w:r>
      <w:r w:rsidR="0055695E" w:rsidRPr="00E50F89">
        <w:t>Introduction</w:t>
      </w:r>
    </w:p>
    <w:p w14:paraId="292531D6" w14:textId="7F1C8798" w:rsidR="00AF5398" w:rsidRPr="00E50F89" w:rsidRDefault="00DE6EFA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 xml:space="preserve">A series of mid-eighteenth-century easel paintings depicting </w:t>
      </w:r>
      <w:r w:rsidR="00E50F89">
        <w:rPr>
          <w:rFonts w:ascii="Times New Roman" w:hAnsi="Times New Roman" w:cs="Times New Roman"/>
          <w:lang w:val="en-US"/>
        </w:rPr>
        <w:t>eleven</w:t>
      </w:r>
      <w:r w:rsidRPr="00E50F89">
        <w:rPr>
          <w:rFonts w:ascii="Times New Roman" w:hAnsi="Times New Roman" w:cs="Times New Roman"/>
          <w:lang w:val="en-US"/>
        </w:rPr>
        <w:t xml:space="preserve"> apostles, Saint Paul, Christ, and the Virgin Mary, housed in </w:t>
      </w:r>
      <w:r w:rsidR="00DF13FA" w:rsidRPr="00E50F89">
        <w:rPr>
          <w:rFonts w:ascii="Times New Roman" w:hAnsi="Times New Roman" w:cs="Times New Roman"/>
          <w:lang w:val="en-US"/>
        </w:rPr>
        <w:t xml:space="preserve">the </w:t>
      </w:r>
      <w:r w:rsidR="006E53D0" w:rsidRPr="00E50F89">
        <w:rPr>
          <w:rFonts w:ascii="Times New Roman" w:hAnsi="Times New Roman" w:cs="Times New Roman"/>
          <w:lang w:val="en-US"/>
        </w:rPr>
        <w:t xml:space="preserve">church of Saint Francis of Assisi Atizapan, in the Mexican state of Mexico, </w:t>
      </w:r>
      <w:r w:rsidRPr="00E50F89">
        <w:rPr>
          <w:rFonts w:ascii="Times New Roman" w:hAnsi="Times New Roman" w:cs="Times New Roman"/>
          <w:lang w:val="en-US"/>
        </w:rPr>
        <w:t xml:space="preserve">were restored </w:t>
      </w:r>
      <w:r w:rsidR="00EC18B5" w:rsidRPr="00E50F89">
        <w:rPr>
          <w:rFonts w:ascii="Times New Roman" w:hAnsi="Times New Roman" w:cs="Times New Roman"/>
          <w:lang w:val="en-US"/>
        </w:rPr>
        <w:t>in</w:t>
      </w:r>
      <w:r w:rsidRPr="00E50F89">
        <w:rPr>
          <w:rFonts w:ascii="Times New Roman" w:hAnsi="Times New Roman" w:cs="Times New Roman"/>
          <w:lang w:val="en-US"/>
        </w:rPr>
        <w:t xml:space="preserve"> 2018. This afforded the authors the opportunity to study the set of paintings in depth. </w:t>
      </w:r>
    </w:p>
    <w:p w14:paraId="2846E152" w14:textId="6F2AB362" w:rsidR="00835573" w:rsidRPr="00E50F89" w:rsidRDefault="00AF5398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  <w:t xml:space="preserve">The </w:t>
      </w:r>
      <w:r w:rsidR="00DF13FA" w:rsidRPr="00E50F89">
        <w:rPr>
          <w:rFonts w:ascii="Times New Roman" w:hAnsi="Times New Roman" w:cs="Times New Roman"/>
          <w:lang w:val="en-US"/>
        </w:rPr>
        <w:t xml:space="preserve">paintings, </w:t>
      </w:r>
      <w:r w:rsidRPr="00E50F89">
        <w:rPr>
          <w:rFonts w:ascii="Times New Roman" w:hAnsi="Times New Roman" w:cs="Times New Roman"/>
          <w:lang w:val="en-US"/>
        </w:rPr>
        <w:t xml:space="preserve">which appear to be the work of a single artist, date from Mexico’s </w:t>
      </w:r>
      <w:r w:rsidR="00DF13FA" w:rsidRPr="00E50F89">
        <w:rPr>
          <w:rFonts w:ascii="Times New Roman" w:hAnsi="Times New Roman" w:cs="Times New Roman"/>
          <w:lang w:val="en-US"/>
        </w:rPr>
        <w:t xml:space="preserve">Viceregal </w:t>
      </w:r>
      <w:r w:rsidRPr="00E50F89">
        <w:rPr>
          <w:rFonts w:ascii="Times New Roman" w:hAnsi="Times New Roman" w:cs="Times New Roman"/>
          <w:lang w:val="en-US"/>
        </w:rPr>
        <w:t xml:space="preserve">period, and it is important to consider them in that context. The Spanish </w:t>
      </w:r>
      <w:r w:rsidR="00DF13FA" w:rsidRPr="00E50F89">
        <w:rPr>
          <w:rFonts w:ascii="Times New Roman" w:hAnsi="Times New Roman" w:cs="Times New Roman"/>
          <w:lang w:val="en-US"/>
        </w:rPr>
        <w:t>arrived in the Mexican territory in 1519</w:t>
      </w:r>
      <w:r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and two years later</w:t>
      </w:r>
      <w:r w:rsidRPr="00E50F89">
        <w:rPr>
          <w:rFonts w:ascii="Times New Roman" w:hAnsi="Times New Roman" w:cs="Times New Roman"/>
          <w:lang w:val="en-US"/>
        </w:rPr>
        <w:t xml:space="preserve"> </w:t>
      </w:r>
      <w:r w:rsidR="00DF13FA" w:rsidRPr="00E50F89">
        <w:rPr>
          <w:rFonts w:ascii="Times New Roman" w:hAnsi="Times New Roman" w:cs="Times New Roman"/>
          <w:lang w:val="en-US"/>
        </w:rPr>
        <w:t>conquered the Aztec empire. In 1524</w:t>
      </w:r>
      <w:r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the Franciscans reached the Americas</w:t>
      </w:r>
      <w:r w:rsidRPr="00E50F89">
        <w:rPr>
          <w:rFonts w:ascii="Times New Roman" w:hAnsi="Times New Roman" w:cs="Times New Roman"/>
          <w:lang w:val="en-US"/>
        </w:rPr>
        <w:t>—</w:t>
      </w:r>
      <w:r w:rsidR="00DF13FA" w:rsidRPr="00E50F89">
        <w:rPr>
          <w:rFonts w:ascii="Times New Roman" w:hAnsi="Times New Roman" w:cs="Times New Roman"/>
          <w:lang w:val="en-US"/>
        </w:rPr>
        <w:t>start</w:t>
      </w:r>
      <w:r w:rsidRPr="00E50F89">
        <w:rPr>
          <w:rFonts w:ascii="Times New Roman" w:hAnsi="Times New Roman" w:cs="Times New Roman"/>
          <w:lang w:val="en-US"/>
        </w:rPr>
        <w:t>ing</w:t>
      </w:r>
      <w:r w:rsidR="00DF13FA" w:rsidRPr="00E50F89">
        <w:rPr>
          <w:rFonts w:ascii="Times New Roman" w:hAnsi="Times New Roman" w:cs="Times New Roman"/>
          <w:lang w:val="en-US"/>
        </w:rPr>
        <w:t xml:space="preserve"> the </w:t>
      </w:r>
      <w:r w:rsidRPr="00E50F89">
        <w:rPr>
          <w:rFonts w:ascii="Times New Roman" w:hAnsi="Times New Roman" w:cs="Times New Roman"/>
          <w:lang w:val="en-US"/>
        </w:rPr>
        <w:t xml:space="preserve">Catholic </w:t>
      </w:r>
      <w:r w:rsidR="00DF13FA" w:rsidRPr="00E50F89">
        <w:rPr>
          <w:rFonts w:ascii="Times New Roman" w:hAnsi="Times New Roman" w:cs="Times New Roman"/>
          <w:lang w:val="en-US"/>
        </w:rPr>
        <w:t xml:space="preserve">evangelization process in </w:t>
      </w:r>
      <w:r w:rsidRPr="00E50F89">
        <w:rPr>
          <w:rFonts w:ascii="Times New Roman" w:hAnsi="Times New Roman" w:cs="Times New Roman"/>
          <w:lang w:val="en-US"/>
        </w:rPr>
        <w:t xml:space="preserve">the former Aztec capital of </w:t>
      </w:r>
      <w:r w:rsidR="00DF13FA" w:rsidRPr="00E50F89">
        <w:rPr>
          <w:rFonts w:ascii="Times New Roman" w:hAnsi="Times New Roman" w:cs="Times New Roman"/>
          <w:lang w:val="en-US"/>
        </w:rPr>
        <w:t xml:space="preserve">Mexico-Tenochtitlan </w:t>
      </w:r>
      <w:r w:rsidRPr="00E50F89">
        <w:rPr>
          <w:rFonts w:ascii="Times New Roman" w:hAnsi="Times New Roman" w:cs="Times New Roman"/>
          <w:lang w:val="en-US"/>
        </w:rPr>
        <w:t xml:space="preserve">(now Mexico City) </w:t>
      </w:r>
      <w:r w:rsidR="00DF13FA" w:rsidRPr="00E50F89">
        <w:rPr>
          <w:rFonts w:ascii="Times New Roman" w:hAnsi="Times New Roman" w:cs="Times New Roman"/>
          <w:lang w:val="en-US"/>
        </w:rPr>
        <w:t xml:space="preserve">and </w:t>
      </w:r>
      <w:r w:rsidRPr="00E50F89">
        <w:rPr>
          <w:rFonts w:ascii="Times New Roman" w:hAnsi="Times New Roman" w:cs="Times New Roman"/>
          <w:lang w:val="en-US"/>
        </w:rPr>
        <w:t xml:space="preserve">surrounding </w:t>
      </w:r>
      <w:r w:rsidR="00DF13FA" w:rsidRPr="00E50F89">
        <w:rPr>
          <w:rFonts w:ascii="Times New Roman" w:hAnsi="Times New Roman" w:cs="Times New Roman"/>
          <w:lang w:val="en-US"/>
        </w:rPr>
        <w:t xml:space="preserve">territories </w:t>
      </w:r>
      <w:r w:rsidR="0055695E" w:rsidRPr="00E50F89">
        <w:rPr>
          <w:rFonts w:ascii="Times New Roman" w:hAnsi="Times New Roman" w:cs="Times New Roman"/>
          <w:lang w:val="en-US"/>
        </w:rPr>
        <w:t>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55695E" w:rsidRPr="00E50F89">
        <w:rPr>
          <w:rFonts w:ascii="Times New Roman" w:hAnsi="Times New Roman" w:cs="Times New Roman"/>
          <w:lang w:val="en-US"/>
        </w:rPr>
        <w:t>López Mora 2011|, 14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55695E" w:rsidRPr="00E50F89">
        <w:rPr>
          <w:rFonts w:ascii="Times New Roman" w:hAnsi="Times New Roman" w:cs="Times New Roman"/>
          <w:lang w:val="en-US"/>
        </w:rPr>
        <w:t>)</w:t>
      </w:r>
      <w:r w:rsidR="00835573" w:rsidRPr="00E50F89">
        <w:rPr>
          <w:rFonts w:ascii="Times New Roman" w:hAnsi="Times New Roman" w:cs="Times New Roman"/>
          <w:lang w:val="en-US"/>
        </w:rPr>
        <w:t>.</w:t>
      </w:r>
    </w:p>
    <w:p w14:paraId="1F9035C2" w14:textId="71986107" w:rsidR="00DF13FA" w:rsidRPr="00E50F89" w:rsidRDefault="0055695E" w:rsidP="00364AB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lastRenderedPageBreak/>
        <w:tab/>
      </w:r>
      <w:r w:rsidR="00DF13FA" w:rsidRPr="00E50F89">
        <w:rPr>
          <w:rFonts w:ascii="Times New Roman" w:hAnsi="Times New Roman" w:cs="Times New Roman"/>
          <w:lang w:val="en-US"/>
        </w:rPr>
        <w:t xml:space="preserve">Immediately after their arrival, </w:t>
      </w:r>
      <w:r w:rsidR="00AF5398" w:rsidRPr="00E50F89">
        <w:rPr>
          <w:rFonts w:ascii="Times New Roman" w:hAnsi="Times New Roman" w:cs="Times New Roman"/>
          <w:lang w:val="en-US"/>
        </w:rPr>
        <w:t xml:space="preserve">the Franciscans </w:t>
      </w:r>
      <w:r w:rsidR="00DF13FA" w:rsidRPr="00E50F89">
        <w:rPr>
          <w:rFonts w:ascii="Times New Roman" w:hAnsi="Times New Roman" w:cs="Times New Roman"/>
          <w:lang w:val="en-US"/>
        </w:rPr>
        <w:t>started the evangeliz</w:t>
      </w:r>
      <w:r w:rsidR="00AF5398" w:rsidRPr="00E50F89">
        <w:rPr>
          <w:rFonts w:ascii="Times New Roman" w:hAnsi="Times New Roman" w:cs="Times New Roman"/>
          <w:lang w:val="en-US"/>
        </w:rPr>
        <w:t>ing</w:t>
      </w:r>
      <w:r w:rsidR="00DF13FA" w:rsidRPr="00E50F89">
        <w:rPr>
          <w:rFonts w:ascii="Times New Roman" w:hAnsi="Times New Roman" w:cs="Times New Roman"/>
          <w:lang w:val="en-US"/>
        </w:rPr>
        <w:t xml:space="preserve"> to the north</w:t>
      </w:r>
      <w:r w:rsidR="001A7736" w:rsidRPr="00E50F89">
        <w:rPr>
          <w:rFonts w:ascii="Times New Roman" w:hAnsi="Times New Roman" w:cs="Times New Roman"/>
          <w:lang w:val="en-US"/>
        </w:rPr>
        <w:t xml:space="preserve"> of Mexico City,</w:t>
      </w:r>
      <w:r w:rsidR="00DF13FA" w:rsidRPr="00E50F89">
        <w:rPr>
          <w:rFonts w:ascii="Times New Roman" w:hAnsi="Times New Roman" w:cs="Times New Roman"/>
          <w:lang w:val="en-US"/>
        </w:rPr>
        <w:t xml:space="preserve"> reaching the lands of Tlalnepantla, where they construct</w:t>
      </w:r>
      <w:r w:rsidR="00364ABE" w:rsidRPr="00E50F89">
        <w:rPr>
          <w:rFonts w:ascii="Times New Roman" w:hAnsi="Times New Roman" w:cs="Times New Roman"/>
          <w:lang w:val="en-US"/>
        </w:rPr>
        <w:t xml:space="preserve">ed </w:t>
      </w:r>
      <w:r w:rsidR="00DF13FA" w:rsidRPr="00E50F89">
        <w:rPr>
          <w:rFonts w:ascii="Times New Roman" w:hAnsi="Times New Roman" w:cs="Times New Roman"/>
          <w:lang w:val="en-US"/>
        </w:rPr>
        <w:t>their first church</w:t>
      </w:r>
      <w:r w:rsidR="00364ABE" w:rsidRPr="00E50F89">
        <w:rPr>
          <w:rFonts w:ascii="Times New Roman" w:hAnsi="Times New Roman" w:cs="Times New Roman"/>
          <w:lang w:val="en-US"/>
        </w:rPr>
        <w:t>—</w:t>
      </w:r>
      <w:r w:rsidR="00DF13FA" w:rsidRPr="00E50F89">
        <w:rPr>
          <w:rFonts w:ascii="Times New Roman" w:hAnsi="Times New Roman" w:cs="Times New Roman"/>
          <w:lang w:val="en-US"/>
        </w:rPr>
        <w:t>the Church of the Corpus Christi</w:t>
      </w:r>
      <w:r w:rsidR="00364ABE" w:rsidRPr="00E50F89">
        <w:rPr>
          <w:rFonts w:ascii="Times New Roman" w:hAnsi="Times New Roman" w:cs="Times New Roman"/>
          <w:lang w:val="en-US"/>
        </w:rPr>
        <w:t>—</w:t>
      </w:r>
      <w:r w:rsidR="00DF13FA" w:rsidRPr="00E50F89">
        <w:rPr>
          <w:rFonts w:ascii="Times New Roman" w:hAnsi="Times New Roman" w:cs="Times New Roman"/>
          <w:lang w:val="en-US"/>
        </w:rPr>
        <w:t>in the 1530</w:t>
      </w:r>
      <w:r w:rsidR="00364ABE" w:rsidRPr="00E50F89">
        <w:rPr>
          <w:rFonts w:ascii="Times New Roman" w:hAnsi="Times New Roman" w:cs="Times New Roman"/>
          <w:lang w:val="en-US"/>
        </w:rPr>
        <w:t>s</w:t>
      </w:r>
      <w:r w:rsidR="00DF13FA" w:rsidRPr="00E50F89">
        <w:rPr>
          <w:rFonts w:ascii="Times New Roman" w:hAnsi="Times New Roman" w:cs="Times New Roman"/>
          <w:lang w:val="en-US"/>
        </w:rPr>
        <w:t xml:space="preserve">. About </w:t>
      </w:r>
      <w:r w:rsidR="00E50F89">
        <w:rPr>
          <w:rFonts w:ascii="Times New Roman" w:hAnsi="Times New Roman" w:cs="Times New Roman"/>
          <w:lang w:val="en-US"/>
        </w:rPr>
        <w:t>ten</w:t>
      </w:r>
      <w:r w:rsidR="00364ABE" w:rsidRPr="00E50F89">
        <w:rPr>
          <w:rFonts w:ascii="Times New Roman" w:hAnsi="Times New Roman" w:cs="Times New Roman"/>
          <w:lang w:val="en-US"/>
        </w:rPr>
        <w:t xml:space="preserve"> </w:t>
      </w:r>
      <w:r w:rsidR="00DF13FA" w:rsidRPr="00E50F89">
        <w:rPr>
          <w:rFonts w:ascii="Times New Roman" w:hAnsi="Times New Roman" w:cs="Times New Roman"/>
          <w:lang w:val="en-US"/>
        </w:rPr>
        <w:t>chapels that belonged to the Corpus Christi church were built some decades later. One of them was the chapel of San Francis of Assisi Atizapan</w:t>
      </w:r>
      <w:r w:rsidR="00364ABE" w:rsidRPr="00E50F89">
        <w:rPr>
          <w:rFonts w:ascii="Times New Roman" w:hAnsi="Times New Roman" w:cs="Times New Roman"/>
          <w:lang w:val="en-US"/>
        </w:rPr>
        <w:t xml:space="preserve">, although the </w:t>
      </w:r>
      <w:r w:rsidR="00DF13FA" w:rsidRPr="00E50F89">
        <w:rPr>
          <w:rFonts w:ascii="Times New Roman" w:hAnsi="Times New Roman" w:cs="Times New Roman"/>
          <w:lang w:val="en-US"/>
        </w:rPr>
        <w:t xml:space="preserve">first chapel </w:t>
      </w:r>
      <w:r w:rsidR="00364ABE" w:rsidRPr="00E50F89">
        <w:rPr>
          <w:rFonts w:ascii="Times New Roman" w:hAnsi="Times New Roman" w:cs="Times New Roman"/>
          <w:lang w:val="en-US"/>
        </w:rPr>
        <w:t xml:space="preserve">with that name </w:t>
      </w:r>
      <w:r w:rsidR="00DF13FA" w:rsidRPr="00E50F89">
        <w:rPr>
          <w:rFonts w:ascii="Times New Roman" w:hAnsi="Times New Roman" w:cs="Times New Roman"/>
          <w:lang w:val="en-US"/>
        </w:rPr>
        <w:t xml:space="preserve">was </w:t>
      </w:r>
      <w:r w:rsidR="00364ABE" w:rsidRPr="00E50F89">
        <w:rPr>
          <w:rFonts w:ascii="Times New Roman" w:hAnsi="Times New Roman" w:cs="Times New Roman"/>
          <w:lang w:val="en-US"/>
        </w:rPr>
        <w:t xml:space="preserve">later </w:t>
      </w:r>
      <w:r w:rsidR="00DF13FA" w:rsidRPr="00E50F89">
        <w:rPr>
          <w:rFonts w:ascii="Times New Roman" w:hAnsi="Times New Roman" w:cs="Times New Roman"/>
          <w:lang w:val="en-US"/>
        </w:rPr>
        <w:t>demolished</w:t>
      </w:r>
      <w:r w:rsidR="00364ABE" w:rsidRPr="00E50F89">
        <w:rPr>
          <w:rFonts w:ascii="Times New Roman" w:hAnsi="Times New Roman" w:cs="Times New Roman"/>
          <w:lang w:val="en-US"/>
        </w:rPr>
        <w:t>.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364ABE" w:rsidRPr="00E50F89">
        <w:rPr>
          <w:rFonts w:ascii="Times New Roman" w:hAnsi="Times New Roman" w:cs="Times New Roman"/>
          <w:lang w:val="en-US"/>
        </w:rPr>
        <w:t>T</w:t>
      </w:r>
      <w:r w:rsidR="00DF13FA" w:rsidRPr="00E50F89">
        <w:rPr>
          <w:rFonts w:ascii="Times New Roman" w:hAnsi="Times New Roman" w:cs="Times New Roman"/>
          <w:lang w:val="en-US"/>
        </w:rPr>
        <w:t>he current church of Saint Francis was built in the 1750s.</w:t>
      </w:r>
      <w:r w:rsidR="00603CDA" w:rsidRPr="00E50F89">
        <w:rPr>
          <w:rStyle w:val="EndnoteReference"/>
          <w:rFonts w:ascii="Times New Roman" w:hAnsi="Times New Roman" w:cs="Times New Roman"/>
          <w:lang w:val="en-US"/>
        </w:rPr>
        <w:endnoteReference w:id="1"/>
      </w:r>
      <w:r w:rsidR="00DF13FA" w:rsidRPr="00E50F89">
        <w:rPr>
          <w:rFonts w:ascii="Times New Roman" w:hAnsi="Times New Roman" w:cs="Times New Roman"/>
          <w:lang w:val="en-US"/>
        </w:rPr>
        <w:t xml:space="preserve"> Th</w:t>
      </w:r>
      <w:r w:rsidR="00364ABE" w:rsidRPr="00E50F89">
        <w:rPr>
          <w:rFonts w:ascii="Times New Roman" w:hAnsi="Times New Roman" w:cs="Times New Roman"/>
          <w:lang w:val="en-US"/>
        </w:rPr>
        <w:t>at</w:t>
      </w:r>
      <w:r w:rsidR="00DF13FA" w:rsidRPr="00E50F89">
        <w:rPr>
          <w:rFonts w:ascii="Times New Roman" w:hAnsi="Times New Roman" w:cs="Times New Roman"/>
          <w:lang w:val="en-US"/>
        </w:rPr>
        <w:t xml:space="preserve"> decade corresponds with the creation of the paintings, which suggests that the Apostolate series was made for th</w:t>
      </w:r>
      <w:r w:rsidR="00364ABE" w:rsidRPr="00E50F89">
        <w:rPr>
          <w:rFonts w:ascii="Times New Roman" w:hAnsi="Times New Roman" w:cs="Times New Roman"/>
          <w:lang w:val="en-US"/>
        </w:rPr>
        <w:t>e</w:t>
      </w:r>
      <w:r w:rsidR="00DF13FA" w:rsidRPr="00E50F89">
        <w:rPr>
          <w:rFonts w:ascii="Times New Roman" w:hAnsi="Times New Roman" w:cs="Times New Roman"/>
          <w:lang w:val="en-US"/>
        </w:rPr>
        <w:t xml:space="preserve"> new </w:t>
      </w:r>
      <w:r w:rsidR="00364ABE" w:rsidRPr="00E50F89">
        <w:rPr>
          <w:rFonts w:ascii="Times New Roman" w:hAnsi="Times New Roman" w:cs="Times New Roman"/>
          <w:lang w:val="en-US"/>
        </w:rPr>
        <w:t>church</w:t>
      </w:r>
      <w:r w:rsidR="00DE6EFA" w:rsidRPr="00E50F89">
        <w:rPr>
          <w:rFonts w:ascii="Times New Roman" w:hAnsi="Times New Roman" w:cs="Times New Roman"/>
          <w:lang w:val="en-US"/>
        </w:rPr>
        <w:t xml:space="preserve"> (</w:t>
      </w:r>
      <w:hyperlink r:id="rId8" w:history="1">
        <w:r w:rsidR="00002A46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fig</w:t>
        </w:r>
        <w:r w:rsidR="00E50F89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.</w:t>
        </w:r>
        <w:r w:rsidR="00DE6EFA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 xml:space="preserve"> 26.</w:t>
        </w:r>
        <w:r w:rsidR="00002A46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1</w:t>
        </w:r>
      </w:hyperlink>
      <w:r w:rsidR="00DE6EFA" w:rsidRPr="00E50F89">
        <w:rPr>
          <w:rFonts w:ascii="Times New Roman" w:hAnsi="Times New Roman" w:cs="Times New Roman"/>
          <w:lang w:val="en-US"/>
        </w:rPr>
        <w:t>).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364ABE" w:rsidRPr="00E50F89">
        <w:rPr>
          <w:rFonts w:ascii="Times New Roman" w:hAnsi="Times New Roman" w:cs="Times New Roman"/>
          <w:lang w:val="en-US"/>
        </w:rPr>
        <w:t xml:space="preserve">In addition to </w:t>
      </w:r>
      <w:r w:rsidR="00DF13FA" w:rsidRPr="00E50F89">
        <w:rPr>
          <w:rFonts w:ascii="Times New Roman" w:hAnsi="Times New Roman" w:cs="Times New Roman"/>
          <w:lang w:val="en-US"/>
        </w:rPr>
        <w:t xml:space="preserve">these paintings, the </w:t>
      </w:r>
      <w:r w:rsidR="00364ABE" w:rsidRPr="00E50F89">
        <w:rPr>
          <w:rFonts w:ascii="Times New Roman" w:hAnsi="Times New Roman" w:cs="Times New Roman"/>
          <w:lang w:val="en-US"/>
        </w:rPr>
        <w:t>c</w:t>
      </w:r>
      <w:r w:rsidR="00DF13FA" w:rsidRPr="00E50F89">
        <w:rPr>
          <w:rFonts w:ascii="Times New Roman" w:hAnsi="Times New Roman" w:cs="Times New Roman"/>
          <w:lang w:val="en-US"/>
        </w:rPr>
        <w:t xml:space="preserve">hurch </w:t>
      </w:r>
      <w:r w:rsidR="00364ABE" w:rsidRPr="00E50F89">
        <w:rPr>
          <w:rFonts w:ascii="Times New Roman" w:hAnsi="Times New Roman" w:cs="Times New Roman"/>
          <w:lang w:val="en-US"/>
        </w:rPr>
        <w:t xml:space="preserve">houses </w:t>
      </w:r>
      <w:r w:rsidR="00DF13FA" w:rsidRPr="00E50F89">
        <w:rPr>
          <w:rFonts w:ascii="Times New Roman" w:hAnsi="Times New Roman" w:cs="Times New Roman"/>
          <w:lang w:val="en-US"/>
        </w:rPr>
        <w:t>a</w:t>
      </w:r>
      <w:r w:rsidR="00364ABE" w:rsidRPr="00E50F89">
        <w:rPr>
          <w:rFonts w:ascii="Times New Roman" w:hAnsi="Times New Roman" w:cs="Times New Roman"/>
          <w:lang w:val="en-US"/>
        </w:rPr>
        <w:t>nother</w:t>
      </w:r>
      <w:r w:rsidR="00DF13FA" w:rsidRPr="00E50F89">
        <w:rPr>
          <w:rFonts w:ascii="Times New Roman" w:hAnsi="Times New Roman" w:cs="Times New Roman"/>
          <w:lang w:val="en-US"/>
        </w:rPr>
        <w:t xml:space="preserve"> group depicting </w:t>
      </w:r>
      <w:r w:rsidR="00BB3DE6" w:rsidRPr="00E50F89">
        <w:rPr>
          <w:rFonts w:ascii="Times New Roman" w:hAnsi="Times New Roman" w:cs="Times New Roman"/>
          <w:lang w:val="en-US"/>
        </w:rPr>
        <w:t xml:space="preserve">saints known as the </w:t>
      </w:r>
      <w:r w:rsidR="00DF13FA" w:rsidRPr="00E50F89">
        <w:rPr>
          <w:rFonts w:ascii="Times New Roman" w:hAnsi="Times New Roman" w:cs="Times New Roman"/>
          <w:lang w:val="en-US"/>
        </w:rPr>
        <w:t xml:space="preserve">Doctors of the Church, which was painted by Carlos Clemente Lopez, a </w:t>
      </w:r>
      <w:r w:rsidR="00DF13FA" w:rsidRPr="00E50F89">
        <w:rPr>
          <w:rFonts w:ascii="Times New Roman" w:hAnsi="Times New Roman" w:cs="Times New Roman"/>
          <w:i/>
          <w:iCs/>
          <w:lang w:val="en-US"/>
        </w:rPr>
        <w:t>cacique</w:t>
      </w:r>
      <w:r w:rsidR="00C16430" w:rsidRPr="00E50F89">
        <w:rPr>
          <w:rStyle w:val="EndnoteReference"/>
          <w:rFonts w:ascii="Times New Roman" w:hAnsi="Times New Roman" w:cs="Times New Roman"/>
          <w:i/>
          <w:iCs/>
          <w:lang w:val="en-US"/>
        </w:rPr>
        <w:endnoteReference w:id="2"/>
      </w:r>
      <w:r w:rsidR="00DF13FA" w:rsidRPr="00E50F89">
        <w:rPr>
          <w:rFonts w:ascii="Times New Roman" w:hAnsi="Times New Roman" w:cs="Times New Roman"/>
          <w:lang w:val="en-US"/>
        </w:rPr>
        <w:t xml:space="preserve"> artist active during eighteenth century</w:t>
      </w:r>
      <w:r w:rsidR="00F0534F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F0534F" w:rsidRPr="00E50F89">
        <w:rPr>
          <w:rFonts w:ascii="Times New Roman" w:hAnsi="Times New Roman" w:cs="Times New Roman"/>
          <w:lang w:val="en-US"/>
        </w:rPr>
        <w:t>Ramírez Montes 2001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F0534F" w:rsidRPr="00E50F89">
        <w:rPr>
          <w:rFonts w:ascii="Times New Roman" w:hAnsi="Times New Roman" w:cs="Times New Roman"/>
          <w:lang w:val="en-US"/>
        </w:rPr>
        <w:t>|, 106)</w:t>
      </w:r>
      <w:r w:rsidR="00835573" w:rsidRPr="00E50F89">
        <w:rPr>
          <w:rFonts w:ascii="Times New Roman" w:hAnsi="Times New Roman" w:cs="Times New Roman"/>
          <w:lang w:val="en-US"/>
        </w:rPr>
        <w:t>.</w:t>
      </w:r>
    </w:p>
    <w:p w14:paraId="0037FF28" w14:textId="3440C77C" w:rsidR="00EC18B5" w:rsidRPr="00E50F89" w:rsidRDefault="00EC18B5" w:rsidP="00364AB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431C068" w14:textId="48451FAF" w:rsidR="00EC18B5" w:rsidRPr="00E50F89" w:rsidRDefault="00EB508E" w:rsidP="00EC18B5">
      <w:pPr>
        <w:pStyle w:val="Heading1"/>
      </w:pPr>
      <w:r w:rsidRPr="00EB508E">
        <w:rPr>
          <w:b w:val="0"/>
          <w:bCs w:val="0"/>
          <w:highlight w:val="yellow"/>
        </w:rPr>
        <w:t>&lt;A-head&gt;</w:t>
      </w:r>
      <w:r>
        <w:t xml:space="preserve"> </w:t>
      </w:r>
      <w:r w:rsidR="00EC18B5" w:rsidRPr="00E50F89">
        <w:t>The Apostol</w:t>
      </w:r>
      <w:r w:rsidR="005B05BD" w:rsidRPr="00E50F89">
        <w:t>ate</w:t>
      </w:r>
      <w:r w:rsidR="00EC18B5" w:rsidRPr="00E50F89">
        <w:t xml:space="preserve"> Series</w:t>
      </w:r>
    </w:p>
    <w:p w14:paraId="7A6B2632" w14:textId="1EDD5285" w:rsidR="00DF13FA" w:rsidRPr="00E50F89" w:rsidRDefault="00EC18B5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 xml:space="preserve">We restored the </w:t>
      </w:r>
      <w:r w:rsidR="00332866" w:rsidRPr="00E50F89">
        <w:rPr>
          <w:rFonts w:ascii="Times New Roman" w:hAnsi="Times New Roman" w:cs="Times New Roman"/>
          <w:lang w:val="en-US"/>
        </w:rPr>
        <w:t>a</w:t>
      </w:r>
      <w:r w:rsidRPr="00E50F89">
        <w:rPr>
          <w:rFonts w:ascii="Times New Roman" w:hAnsi="Times New Roman" w:cs="Times New Roman"/>
          <w:lang w:val="en-US"/>
        </w:rPr>
        <w:t>postol</w:t>
      </w:r>
      <w:r w:rsidR="005B05BD" w:rsidRPr="00E50F89">
        <w:rPr>
          <w:rFonts w:ascii="Times New Roman" w:hAnsi="Times New Roman" w:cs="Times New Roman"/>
          <w:lang w:val="en-US"/>
        </w:rPr>
        <w:t>ate</w:t>
      </w:r>
      <w:r w:rsidRPr="00E50F89">
        <w:rPr>
          <w:rFonts w:ascii="Times New Roman" w:hAnsi="Times New Roman" w:cs="Times New Roman"/>
          <w:lang w:val="en-US"/>
        </w:rPr>
        <w:t xml:space="preserve"> easel paintings </w:t>
      </w:r>
      <w:r w:rsidR="00DF13FA" w:rsidRPr="00E50F89">
        <w:rPr>
          <w:rFonts w:ascii="Times New Roman" w:hAnsi="Times New Roman" w:cs="Times New Roman"/>
          <w:lang w:val="en-US"/>
        </w:rPr>
        <w:t>from June to November of 2018</w:t>
      </w:r>
      <w:r w:rsidR="00332866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332866" w:rsidRPr="00E50F89">
        <w:rPr>
          <w:rFonts w:ascii="Times New Roman" w:hAnsi="Times New Roman" w:cs="Times New Roman"/>
          <w:lang w:val="en-US"/>
        </w:rPr>
        <w:t xml:space="preserve">during which we were guided by </w:t>
      </w:r>
      <w:r w:rsidR="00DF13FA" w:rsidRPr="00E50F89">
        <w:rPr>
          <w:rFonts w:ascii="Times New Roman" w:hAnsi="Times New Roman" w:cs="Times New Roman"/>
          <w:lang w:val="en-US"/>
        </w:rPr>
        <w:t>the words of Cesare Brandi</w:t>
      </w:r>
      <w:r w:rsidR="00332866" w:rsidRPr="00E50F89">
        <w:rPr>
          <w:rFonts w:ascii="Times New Roman" w:hAnsi="Times New Roman" w:cs="Times New Roman"/>
          <w:lang w:val="en-US"/>
        </w:rPr>
        <w:t>:</w:t>
      </w:r>
      <w:r w:rsidR="00DF13FA" w:rsidRPr="00E50F89">
        <w:rPr>
          <w:rFonts w:ascii="Times New Roman" w:hAnsi="Times New Roman" w:cs="Times New Roman"/>
          <w:lang w:val="en-US"/>
        </w:rPr>
        <w:t xml:space="preserve"> “The restoration</w:t>
      </w:r>
      <w:r w:rsidR="00332866" w:rsidRPr="00E50F89">
        <w:rPr>
          <w:rFonts w:ascii="Times New Roman" w:hAnsi="Times New Roman" w:cs="Times New Roman"/>
          <w:lang w:val="en-US"/>
        </w:rPr>
        <w:t>—</w:t>
      </w:r>
      <w:r w:rsidR="00DF13FA" w:rsidRPr="00E50F89">
        <w:rPr>
          <w:rFonts w:ascii="Times New Roman" w:hAnsi="Times New Roman" w:cs="Times New Roman"/>
          <w:lang w:val="en-US"/>
        </w:rPr>
        <w:t>always understood in the professional field</w:t>
      </w:r>
      <w:r w:rsidR="00332866" w:rsidRPr="00E50F89">
        <w:rPr>
          <w:rFonts w:ascii="Times New Roman" w:hAnsi="Times New Roman" w:cs="Times New Roman"/>
          <w:lang w:val="en-US"/>
        </w:rPr>
        <w:t>—</w:t>
      </w:r>
      <w:r w:rsidR="00DF13FA" w:rsidRPr="00E50F89">
        <w:rPr>
          <w:rFonts w:ascii="Times New Roman" w:hAnsi="Times New Roman" w:cs="Times New Roman"/>
          <w:lang w:val="en-US"/>
        </w:rPr>
        <w:t>is the ideal methodological moment to ask new questions to the works and, with it, add knowledge around them”</w:t>
      </w:r>
      <w:r w:rsidR="00F0534F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F0534F" w:rsidRPr="00E50F89">
        <w:rPr>
          <w:rFonts w:ascii="Times New Roman" w:hAnsi="Times New Roman" w:cs="Times New Roman"/>
          <w:lang w:val="en-US"/>
        </w:rPr>
        <w:t>Brandi 2000|, 6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F0534F" w:rsidRPr="00E50F89">
        <w:rPr>
          <w:rFonts w:ascii="Times New Roman" w:hAnsi="Times New Roman" w:cs="Times New Roman"/>
          <w:lang w:val="en-US"/>
        </w:rPr>
        <w:t>)</w:t>
      </w:r>
      <w:r w:rsidR="00835573" w:rsidRPr="00E50F89">
        <w:rPr>
          <w:rFonts w:ascii="Times New Roman" w:hAnsi="Times New Roman" w:cs="Times New Roman"/>
          <w:lang w:val="en-US"/>
        </w:rPr>
        <w:t>.</w:t>
      </w:r>
    </w:p>
    <w:p w14:paraId="0CBDA2F0" w14:textId="3541B6C4" w:rsidR="00DF13FA" w:rsidRPr="00E50F89" w:rsidRDefault="0055695E" w:rsidP="00AA738A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332866" w:rsidRPr="00E50F89">
        <w:rPr>
          <w:rFonts w:ascii="Times New Roman" w:hAnsi="Times New Roman" w:cs="Times New Roman"/>
          <w:lang w:val="en-US"/>
        </w:rPr>
        <w:t>The opportunity</w:t>
      </w:r>
      <w:r w:rsidR="00DF13FA" w:rsidRPr="00E50F89">
        <w:rPr>
          <w:rFonts w:ascii="Times New Roman" w:hAnsi="Times New Roman" w:cs="Times New Roman"/>
          <w:lang w:val="en-US"/>
        </w:rPr>
        <w:t xml:space="preserve"> to analyze a pictorial set painted by a single anonymous author</w:t>
      </w:r>
      <w:r w:rsidR="00332866" w:rsidRPr="00E50F89">
        <w:rPr>
          <w:rFonts w:ascii="Times New Roman" w:hAnsi="Times New Roman" w:cs="Times New Roman"/>
          <w:lang w:val="en-US"/>
        </w:rPr>
        <w:t>—</w:t>
      </w:r>
      <w:r w:rsidR="00DF13FA" w:rsidRPr="00E50F89">
        <w:rPr>
          <w:rFonts w:ascii="Times New Roman" w:hAnsi="Times New Roman" w:cs="Times New Roman"/>
          <w:lang w:val="en-US"/>
        </w:rPr>
        <w:t xml:space="preserve">not </w:t>
      </w:r>
      <w:r w:rsidR="00332866" w:rsidRPr="00E50F89">
        <w:rPr>
          <w:rFonts w:ascii="Times New Roman" w:hAnsi="Times New Roman" w:cs="Times New Roman"/>
          <w:lang w:val="en-US"/>
        </w:rPr>
        <w:t xml:space="preserve">just </w:t>
      </w:r>
      <w:r w:rsidR="00DF13FA" w:rsidRPr="00E50F89">
        <w:rPr>
          <w:rFonts w:ascii="Times New Roman" w:hAnsi="Times New Roman" w:cs="Times New Roman"/>
          <w:lang w:val="en-US"/>
        </w:rPr>
        <w:t>a single painting</w:t>
      </w:r>
      <w:r w:rsidR="00332866" w:rsidRPr="00E50F89">
        <w:rPr>
          <w:rFonts w:ascii="Times New Roman" w:hAnsi="Times New Roman" w:cs="Times New Roman"/>
          <w:lang w:val="en-US"/>
        </w:rPr>
        <w:t>—was remarkable</w:t>
      </w:r>
      <w:r w:rsidR="00DF13FA" w:rsidRPr="00E50F89">
        <w:rPr>
          <w:rFonts w:ascii="Times New Roman" w:hAnsi="Times New Roman" w:cs="Times New Roman"/>
          <w:lang w:val="en-US"/>
        </w:rPr>
        <w:t xml:space="preserve">. Among the advantages that a group of works such as this presented us </w:t>
      </w:r>
      <w:r w:rsidR="00332866" w:rsidRPr="00E50F89">
        <w:rPr>
          <w:rFonts w:ascii="Times New Roman" w:hAnsi="Times New Roman" w:cs="Times New Roman"/>
          <w:lang w:val="en-US"/>
        </w:rPr>
        <w:t xml:space="preserve">were </w:t>
      </w:r>
      <w:r w:rsidR="00DF13FA" w:rsidRPr="00E50F89">
        <w:rPr>
          <w:rFonts w:ascii="Times New Roman" w:hAnsi="Times New Roman" w:cs="Times New Roman"/>
          <w:lang w:val="en-US"/>
        </w:rPr>
        <w:t>summarized by conservator and researcher Elsa Arroyo when she sa</w:t>
      </w:r>
      <w:r w:rsidR="00332866" w:rsidRPr="00E50F89">
        <w:rPr>
          <w:rFonts w:ascii="Times New Roman" w:hAnsi="Times New Roman" w:cs="Times New Roman"/>
          <w:lang w:val="en-US"/>
        </w:rPr>
        <w:t>id,</w:t>
      </w:r>
      <w:r w:rsidR="00DF13FA" w:rsidRPr="00E50F89">
        <w:rPr>
          <w:rFonts w:ascii="Times New Roman" w:hAnsi="Times New Roman" w:cs="Times New Roman"/>
          <w:lang w:val="en-US"/>
        </w:rPr>
        <w:t xml:space="preserve"> “The artistic process and the way the materials were prepared </w:t>
      </w:r>
      <w:r w:rsidR="005F71D9" w:rsidRPr="00E50F89">
        <w:rPr>
          <w:rFonts w:ascii="Times New Roman" w:hAnsi="Times New Roman" w:cs="Times New Roman"/>
          <w:lang w:val="en-US"/>
        </w:rPr>
        <w:t>for</w:t>
      </w:r>
      <w:r w:rsidR="00DF13FA" w:rsidRPr="00E50F89">
        <w:rPr>
          <w:rFonts w:ascii="Times New Roman" w:hAnsi="Times New Roman" w:cs="Times New Roman"/>
          <w:lang w:val="en-US"/>
        </w:rPr>
        <w:t xml:space="preserve"> each strata of the paintings are indicative factors of the tradition of every artist and workshop of New Spain; therefore, technical studies are more relevant when they consider analysis of </w:t>
      </w:r>
      <w:r w:rsidR="00DF13FA" w:rsidRPr="00E50F89">
        <w:rPr>
          <w:rFonts w:ascii="Times New Roman" w:hAnsi="Times New Roman" w:cs="Times New Roman"/>
          <w:lang w:val="en-US"/>
        </w:rPr>
        <w:lastRenderedPageBreak/>
        <w:t>pictorial series, from the same artist or from the same context”</w:t>
      </w:r>
      <w:r w:rsidR="00F0534F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F0534F" w:rsidRPr="00E50F89">
        <w:rPr>
          <w:rFonts w:ascii="Times New Roman" w:hAnsi="Times New Roman" w:cs="Times New Roman"/>
          <w:lang w:val="en-US"/>
        </w:rPr>
        <w:t>Arroyo Lemus 2017|, 42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F0534F" w:rsidRPr="00E50F89">
        <w:rPr>
          <w:rFonts w:ascii="Times New Roman" w:hAnsi="Times New Roman" w:cs="Times New Roman"/>
          <w:lang w:val="en-US"/>
        </w:rPr>
        <w:t>)</w:t>
      </w:r>
      <w:r w:rsidR="00332866" w:rsidRPr="00E50F89">
        <w:rPr>
          <w:rFonts w:ascii="Times New Roman" w:hAnsi="Times New Roman" w:cs="Times New Roman"/>
          <w:lang w:val="en-US"/>
        </w:rPr>
        <w:t>.</w:t>
      </w:r>
    </w:p>
    <w:p w14:paraId="57DEF0BC" w14:textId="29FCCBA7" w:rsidR="00A0346D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DF13FA" w:rsidRPr="00E50F89">
        <w:rPr>
          <w:rFonts w:ascii="Times New Roman" w:hAnsi="Times New Roman" w:cs="Times New Roman"/>
          <w:lang w:val="en-US"/>
        </w:rPr>
        <w:t>The series represents the apostles</w:t>
      </w:r>
      <w:r w:rsidR="00166433" w:rsidRPr="00E50F89">
        <w:rPr>
          <w:rFonts w:ascii="Times New Roman" w:hAnsi="Times New Roman" w:cs="Times New Roman"/>
          <w:lang w:val="en-US"/>
        </w:rPr>
        <w:t xml:space="preserve"> with the instruments of their martyrdoms</w:t>
      </w:r>
      <w:r w:rsidR="00DF13FA" w:rsidRPr="00E50F89">
        <w:rPr>
          <w:rFonts w:ascii="Times New Roman" w:hAnsi="Times New Roman" w:cs="Times New Roman"/>
          <w:lang w:val="en-US"/>
        </w:rPr>
        <w:t xml:space="preserve">: Saint Peter, Saint Andrew, Saint James the Greater, </w:t>
      </w:r>
      <w:r w:rsidR="00C63602" w:rsidRPr="00E50F89">
        <w:rPr>
          <w:rFonts w:ascii="Times New Roman" w:hAnsi="Times New Roman" w:cs="Times New Roman"/>
          <w:lang w:val="en-US"/>
        </w:rPr>
        <w:t>Saint James the Less</w:t>
      </w:r>
      <w:r w:rsidR="00B145CE" w:rsidRPr="00E50F89">
        <w:rPr>
          <w:rFonts w:ascii="Times New Roman" w:hAnsi="Times New Roman" w:cs="Times New Roman"/>
          <w:lang w:val="en-US"/>
        </w:rPr>
        <w:t>er</w:t>
      </w:r>
      <w:r w:rsidR="00C63602" w:rsidRPr="00E50F89">
        <w:rPr>
          <w:rFonts w:ascii="Times New Roman" w:hAnsi="Times New Roman" w:cs="Times New Roman"/>
          <w:lang w:val="en-US"/>
        </w:rPr>
        <w:t xml:space="preserve">, </w:t>
      </w:r>
      <w:r w:rsidR="00DF13FA" w:rsidRPr="00E50F89">
        <w:rPr>
          <w:rFonts w:ascii="Times New Roman" w:hAnsi="Times New Roman" w:cs="Times New Roman"/>
          <w:lang w:val="en-US"/>
        </w:rPr>
        <w:t xml:space="preserve">Saint Bartholomew, Saint Philip, Saint John, Saint Jude Thaddeus, Saint Matthew, Saint Simon, </w:t>
      </w:r>
      <w:r w:rsidR="00332866" w:rsidRPr="00E50F89">
        <w:rPr>
          <w:rFonts w:ascii="Times New Roman" w:hAnsi="Times New Roman" w:cs="Times New Roman"/>
          <w:lang w:val="en-US"/>
        </w:rPr>
        <w:t xml:space="preserve">and </w:t>
      </w:r>
      <w:r w:rsidR="00DF13FA" w:rsidRPr="00E50F89">
        <w:rPr>
          <w:rFonts w:ascii="Times New Roman" w:hAnsi="Times New Roman" w:cs="Times New Roman"/>
          <w:lang w:val="en-US"/>
        </w:rPr>
        <w:t>Saint Thomas. In addition to the apostles, Saint Paul, the Virgin Mary</w:t>
      </w:r>
      <w:r w:rsidR="00332866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and Jesus Christ were also painted. After cleaning the paintings, we realized that </w:t>
      </w:r>
      <w:r w:rsidR="009E5101" w:rsidRPr="00E50F89">
        <w:rPr>
          <w:rFonts w:ascii="Times New Roman" w:hAnsi="Times New Roman" w:cs="Times New Roman"/>
          <w:lang w:val="en-US"/>
        </w:rPr>
        <w:t xml:space="preserve">each </w:t>
      </w:r>
      <w:r w:rsidR="00332866" w:rsidRPr="00E50F89">
        <w:rPr>
          <w:rFonts w:ascii="Times New Roman" w:hAnsi="Times New Roman" w:cs="Times New Roman"/>
          <w:lang w:val="en-US"/>
        </w:rPr>
        <w:t xml:space="preserve">included </w:t>
      </w:r>
      <w:r w:rsidR="00DF13FA" w:rsidRPr="00E50F89">
        <w:rPr>
          <w:rFonts w:ascii="Times New Roman" w:hAnsi="Times New Roman" w:cs="Times New Roman"/>
          <w:lang w:val="en-US"/>
        </w:rPr>
        <w:t>a part of the Apostles’ Creed. According to a legend based on</w:t>
      </w:r>
      <w:r w:rsidR="009E5101" w:rsidRPr="00E50F89">
        <w:rPr>
          <w:rFonts w:ascii="Times New Roman" w:hAnsi="Times New Roman" w:cs="Times New Roman"/>
          <w:lang w:val="en-US"/>
        </w:rPr>
        <w:t xml:space="preserve"> the</w:t>
      </w:r>
      <w:r w:rsidR="00DF13FA" w:rsidRPr="00E50F89">
        <w:rPr>
          <w:rFonts w:ascii="Times New Roman" w:hAnsi="Times New Roman" w:cs="Times New Roman"/>
          <w:lang w:val="en-US"/>
        </w:rPr>
        <w:t xml:space="preserve"> Acts of the Apostles, while gathered </w:t>
      </w:r>
      <w:r w:rsidR="00332866" w:rsidRPr="00E50F89">
        <w:rPr>
          <w:rFonts w:ascii="Times New Roman" w:hAnsi="Times New Roman" w:cs="Times New Roman"/>
          <w:lang w:val="en-US"/>
        </w:rPr>
        <w:t xml:space="preserve">for </w:t>
      </w:r>
      <w:r w:rsidR="00DF13FA" w:rsidRPr="00E50F89">
        <w:rPr>
          <w:rFonts w:ascii="Times New Roman" w:hAnsi="Times New Roman" w:cs="Times New Roman"/>
          <w:lang w:val="en-US"/>
        </w:rPr>
        <w:t>Pentecost, they began to recite each of the articles of the Creed one by one</w:t>
      </w:r>
      <w:r w:rsidR="00F0534F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F0534F" w:rsidRPr="00E50F89">
        <w:rPr>
          <w:rFonts w:ascii="Times New Roman" w:hAnsi="Times New Roman" w:cs="Times New Roman"/>
          <w:lang w:val="en-US"/>
        </w:rPr>
        <w:t>Schäfer 1983|, 14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F0534F" w:rsidRPr="00E50F89">
        <w:rPr>
          <w:rFonts w:ascii="Times New Roman" w:hAnsi="Times New Roman" w:cs="Times New Roman"/>
          <w:lang w:val="en-US"/>
        </w:rPr>
        <w:t>)</w:t>
      </w:r>
      <w:r w:rsidR="00002A46" w:rsidRPr="00E50F89">
        <w:rPr>
          <w:rFonts w:ascii="Times New Roman" w:hAnsi="Times New Roman" w:cs="Times New Roman"/>
          <w:lang w:val="en-US"/>
        </w:rPr>
        <w:t xml:space="preserve"> </w:t>
      </w:r>
      <w:r w:rsidR="00F0534F" w:rsidRPr="00E50F89">
        <w:rPr>
          <w:rFonts w:ascii="Times New Roman" w:hAnsi="Times New Roman" w:cs="Times New Roman"/>
          <w:lang w:val="en-US"/>
        </w:rPr>
        <w:t>(</w:t>
      </w:r>
      <w:hyperlink r:id="rId9" w:history="1">
        <w:r w:rsidR="00002A46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fig</w:t>
        </w:r>
        <w:r w:rsidR="00EB508E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.</w:t>
        </w:r>
        <w:r w:rsidR="00F0534F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 xml:space="preserve"> 26</w:t>
        </w:r>
        <w:r w:rsidR="00002A46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.2</w:t>
        </w:r>
      </w:hyperlink>
      <w:r w:rsidR="00F0534F" w:rsidRPr="00E50F89">
        <w:rPr>
          <w:rFonts w:ascii="Times New Roman" w:hAnsi="Times New Roman" w:cs="Times New Roman"/>
          <w:lang w:val="en-US"/>
        </w:rPr>
        <w:t>).</w:t>
      </w:r>
      <w:r w:rsidR="00835573" w:rsidRPr="00E50F89">
        <w:rPr>
          <w:rFonts w:ascii="Times New Roman" w:hAnsi="Times New Roman" w:cs="Times New Roman"/>
          <w:lang w:val="en-US"/>
        </w:rPr>
        <w:t xml:space="preserve"> </w:t>
      </w:r>
      <w:r w:rsidR="009E5101" w:rsidRPr="00E50F89">
        <w:rPr>
          <w:rFonts w:ascii="Times New Roman" w:hAnsi="Times New Roman" w:cs="Times New Roman"/>
          <w:lang w:val="en-US"/>
        </w:rPr>
        <w:t xml:space="preserve">(In addition to </w:t>
      </w:r>
      <w:r w:rsidR="00E3250E" w:rsidRPr="00E50F89">
        <w:rPr>
          <w:rFonts w:ascii="Times New Roman" w:hAnsi="Times New Roman" w:cs="Times New Roman"/>
          <w:lang w:val="en-US"/>
        </w:rPr>
        <w:t>this series</w:t>
      </w:r>
      <w:r w:rsidR="009E5101" w:rsidRPr="00E50F89">
        <w:rPr>
          <w:rFonts w:ascii="Times New Roman" w:hAnsi="Times New Roman" w:cs="Times New Roman"/>
          <w:lang w:val="en-US"/>
        </w:rPr>
        <w:t>,</w:t>
      </w:r>
      <w:r w:rsidR="00E3250E" w:rsidRPr="00E50F89">
        <w:rPr>
          <w:rFonts w:ascii="Times New Roman" w:hAnsi="Times New Roman" w:cs="Times New Roman"/>
          <w:lang w:val="en-US"/>
        </w:rPr>
        <w:t xml:space="preserve"> a painting of Pentecost by Antonio de Torres </w:t>
      </w:r>
      <w:r w:rsidR="009E5101" w:rsidRPr="00E50F89">
        <w:rPr>
          <w:rFonts w:ascii="Times New Roman" w:hAnsi="Times New Roman" w:cs="Times New Roman"/>
          <w:lang w:val="en-US"/>
        </w:rPr>
        <w:t xml:space="preserve">hangs </w:t>
      </w:r>
      <w:r w:rsidR="00E3250E" w:rsidRPr="00E50F89">
        <w:rPr>
          <w:rFonts w:ascii="Times New Roman" w:hAnsi="Times New Roman" w:cs="Times New Roman"/>
          <w:lang w:val="en-US"/>
        </w:rPr>
        <w:t>in the church</w:t>
      </w:r>
      <w:r w:rsidR="009E5101" w:rsidRPr="00E50F89">
        <w:rPr>
          <w:rFonts w:ascii="Times New Roman" w:hAnsi="Times New Roman" w:cs="Times New Roman"/>
          <w:lang w:val="en-US"/>
        </w:rPr>
        <w:t>,</w:t>
      </w:r>
      <w:r w:rsidR="00E3250E" w:rsidRPr="00E50F89">
        <w:rPr>
          <w:rFonts w:ascii="Times New Roman" w:hAnsi="Times New Roman" w:cs="Times New Roman"/>
          <w:lang w:val="en-US"/>
        </w:rPr>
        <w:t xml:space="preserve"> complet</w:t>
      </w:r>
      <w:r w:rsidR="009E5101" w:rsidRPr="00E50F89">
        <w:rPr>
          <w:rFonts w:ascii="Times New Roman" w:hAnsi="Times New Roman" w:cs="Times New Roman"/>
          <w:lang w:val="en-US"/>
        </w:rPr>
        <w:t>ing</w:t>
      </w:r>
      <w:r w:rsidR="00E3250E" w:rsidRPr="00E50F89">
        <w:rPr>
          <w:rFonts w:ascii="Times New Roman" w:hAnsi="Times New Roman" w:cs="Times New Roman"/>
          <w:lang w:val="en-US"/>
        </w:rPr>
        <w:t xml:space="preserve"> the </w:t>
      </w:r>
      <w:r w:rsidR="00CD40BB" w:rsidRPr="00E50F89">
        <w:rPr>
          <w:rFonts w:ascii="Times New Roman" w:hAnsi="Times New Roman" w:cs="Times New Roman"/>
          <w:lang w:val="en-US"/>
        </w:rPr>
        <w:t>discourse</w:t>
      </w:r>
      <w:r w:rsidR="00A0346D" w:rsidRPr="00E50F89">
        <w:rPr>
          <w:rFonts w:ascii="Times New Roman" w:hAnsi="Times New Roman" w:cs="Times New Roman"/>
          <w:lang w:val="en-US"/>
        </w:rPr>
        <w:t xml:space="preserve">, even </w:t>
      </w:r>
      <w:r w:rsidR="005F71D9" w:rsidRPr="00E50F89">
        <w:rPr>
          <w:rFonts w:ascii="Times New Roman" w:hAnsi="Times New Roman" w:cs="Times New Roman"/>
          <w:lang w:val="en-US"/>
        </w:rPr>
        <w:t xml:space="preserve">though </w:t>
      </w:r>
      <w:r w:rsidR="00EB508E">
        <w:rPr>
          <w:rFonts w:ascii="Times New Roman" w:hAnsi="Times New Roman" w:cs="Times New Roman"/>
          <w:lang w:val="en-US"/>
        </w:rPr>
        <w:t xml:space="preserve">it is </w:t>
      </w:r>
      <w:r w:rsidR="005F71D9" w:rsidRPr="00E50F89">
        <w:rPr>
          <w:rFonts w:ascii="Times New Roman" w:hAnsi="Times New Roman" w:cs="Times New Roman"/>
          <w:lang w:val="en-US"/>
        </w:rPr>
        <w:t>the work of a different painter.</w:t>
      </w:r>
      <w:r w:rsidR="009E5101" w:rsidRPr="00E50F89">
        <w:rPr>
          <w:rFonts w:ascii="Times New Roman" w:hAnsi="Times New Roman" w:cs="Times New Roman"/>
          <w:lang w:val="en-US"/>
        </w:rPr>
        <w:t>)</w:t>
      </w:r>
      <w:r w:rsidR="00A0346D" w:rsidRPr="00E50F89">
        <w:rPr>
          <w:rFonts w:ascii="Times New Roman" w:hAnsi="Times New Roman" w:cs="Times New Roman"/>
          <w:lang w:val="en-US"/>
        </w:rPr>
        <w:t xml:space="preserve"> </w:t>
      </w:r>
    </w:p>
    <w:p w14:paraId="598A4AF9" w14:textId="4BE82E3A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9E5101" w:rsidRPr="00E50F89">
        <w:rPr>
          <w:rFonts w:ascii="Times New Roman" w:hAnsi="Times New Roman" w:cs="Times New Roman"/>
          <w:lang w:val="en-US"/>
        </w:rPr>
        <w:t>T</w:t>
      </w:r>
      <w:r w:rsidR="00DF13FA" w:rsidRPr="00E50F89">
        <w:rPr>
          <w:rFonts w:ascii="Times New Roman" w:hAnsi="Times New Roman" w:cs="Times New Roman"/>
          <w:lang w:val="en-US"/>
        </w:rPr>
        <w:t xml:space="preserve">he paintings </w:t>
      </w:r>
      <w:r w:rsidR="009E5101" w:rsidRPr="00E50F89">
        <w:rPr>
          <w:rFonts w:ascii="Times New Roman" w:hAnsi="Times New Roman" w:cs="Times New Roman"/>
          <w:lang w:val="en-US"/>
        </w:rPr>
        <w:t xml:space="preserve">all </w:t>
      </w:r>
      <w:r w:rsidR="00DF13FA" w:rsidRPr="00E50F89">
        <w:rPr>
          <w:rFonts w:ascii="Times New Roman" w:hAnsi="Times New Roman" w:cs="Times New Roman"/>
          <w:lang w:val="en-US"/>
        </w:rPr>
        <w:t xml:space="preserve">correspond with each other aesthetically and technically, </w:t>
      </w:r>
      <w:r w:rsidR="009E5101" w:rsidRPr="00E50F89">
        <w:rPr>
          <w:rFonts w:ascii="Times New Roman" w:hAnsi="Times New Roman" w:cs="Times New Roman"/>
          <w:lang w:val="en-US"/>
        </w:rPr>
        <w:t xml:space="preserve">and </w:t>
      </w:r>
      <w:r w:rsidR="00DF13FA" w:rsidRPr="00E50F89">
        <w:rPr>
          <w:rFonts w:ascii="Times New Roman" w:hAnsi="Times New Roman" w:cs="Times New Roman"/>
          <w:lang w:val="en-US"/>
        </w:rPr>
        <w:t>also share the same bas</w:t>
      </w:r>
      <w:r w:rsidR="009E5101" w:rsidRPr="00E50F89">
        <w:rPr>
          <w:rFonts w:ascii="Times New Roman" w:hAnsi="Times New Roman" w:cs="Times New Roman"/>
          <w:lang w:val="en-US"/>
        </w:rPr>
        <w:t>ic</w:t>
      </w:r>
      <w:r w:rsidR="00DF13FA" w:rsidRPr="00E50F89">
        <w:rPr>
          <w:rFonts w:ascii="Times New Roman" w:hAnsi="Times New Roman" w:cs="Times New Roman"/>
          <w:lang w:val="en-US"/>
        </w:rPr>
        <w:t xml:space="preserve"> materials. </w:t>
      </w:r>
      <w:r w:rsidR="005F71D9" w:rsidRPr="00E50F89">
        <w:rPr>
          <w:rFonts w:ascii="Times New Roman" w:hAnsi="Times New Roman" w:cs="Times New Roman"/>
          <w:lang w:val="en-US"/>
        </w:rPr>
        <w:t xml:space="preserve">In </w:t>
      </w:r>
      <w:r w:rsidR="00DF13FA" w:rsidRPr="00E50F89">
        <w:rPr>
          <w:rFonts w:ascii="Times New Roman" w:hAnsi="Times New Roman" w:cs="Times New Roman"/>
          <w:lang w:val="en-US"/>
        </w:rPr>
        <w:t>each painting</w:t>
      </w:r>
      <w:r w:rsidR="005F71D9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the character appears </w:t>
      </w:r>
      <w:r w:rsidR="005F71D9" w:rsidRPr="00E50F89">
        <w:rPr>
          <w:rFonts w:ascii="Times New Roman" w:hAnsi="Times New Roman" w:cs="Times New Roman"/>
          <w:lang w:val="en-US"/>
        </w:rPr>
        <w:t xml:space="preserve">full-length </w:t>
      </w:r>
      <w:r w:rsidR="00DF13FA" w:rsidRPr="00E50F89">
        <w:rPr>
          <w:rFonts w:ascii="Times New Roman" w:hAnsi="Times New Roman" w:cs="Times New Roman"/>
          <w:lang w:val="en-US"/>
        </w:rPr>
        <w:t>and occupying the foreground and most of the composition. This typ</w:t>
      </w:r>
      <w:r w:rsidR="005F71D9" w:rsidRPr="00E50F89">
        <w:rPr>
          <w:rFonts w:ascii="Times New Roman" w:hAnsi="Times New Roman" w:cs="Times New Roman"/>
          <w:lang w:val="en-US"/>
        </w:rPr>
        <w:t xml:space="preserve">e </w:t>
      </w:r>
      <w:r w:rsidR="00DF13FA" w:rsidRPr="00E50F89">
        <w:rPr>
          <w:rFonts w:ascii="Times New Roman" w:hAnsi="Times New Roman" w:cs="Times New Roman"/>
          <w:lang w:val="en-US"/>
        </w:rPr>
        <w:t xml:space="preserve">of representation recalls the way in which the Spanish painter Francisco de Zurbarán painted some of his characters, </w:t>
      </w:r>
      <w:r w:rsidR="009E5101" w:rsidRPr="00E50F89">
        <w:rPr>
          <w:rFonts w:ascii="Times New Roman" w:hAnsi="Times New Roman" w:cs="Times New Roman"/>
          <w:lang w:val="en-US"/>
        </w:rPr>
        <w:t xml:space="preserve">and it </w:t>
      </w:r>
      <w:r w:rsidR="00DF13FA" w:rsidRPr="00E50F89">
        <w:rPr>
          <w:rFonts w:ascii="Times New Roman" w:hAnsi="Times New Roman" w:cs="Times New Roman"/>
          <w:lang w:val="en-US"/>
        </w:rPr>
        <w:t>stands as one of the key features inherited from the Spanish pictorial tradition.</w:t>
      </w:r>
      <w:r w:rsidR="005C1BC1" w:rsidRPr="00E50F89">
        <w:rPr>
          <w:rFonts w:ascii="Times New Roman" w:hAnsi="Times New Roman" w:cs="Times New Roman"/>
          <w:lang w:val="en-US"/>
        </w:rPr>
        <w:t xml:space="preserve"> </w:t>
      </w:r>
    </w:p>
    <w:p w14:paraId="72989BFE" w14:textId="11D4B870" w:rsidR="00EC18B5" w:rsidRPr="00E50F89" w:rsidRDefault="00EC18B5" w:rsidP="0055695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8B4627A" w14:textId="0B7AA57C" w:rsidR="00EC18B5" w:rsidRPr="00E50F89" w:rsidRDefault="00EB508E" w:rsidP="00AA738A">
      <w:pPr>
        <w:pStyle w:val="Heading1"/>
      </w:pPr>
      <w:r w:rsidRPr="00EB508E">
        <w:rPr>
          <w:b w:val="0"/>
          <w:bCs w:val="0"/>
          <w:highlight w:val="yellow"/>
        </w:rPr>
        <w:t>&lt;A-head&gt;</w:t>
      </w:r>
      <w:r>
        <w:t xml:space="preserve"> </w:t>
      </w:r>
      <w:r w:rsidR="00EC18B5" w:rsidRPr="00E50F89">
        <w:t>Research and Analysis</w:t>
      </w:r>
    </w:p>
    <w:p w14:paraId="296B1E0E" w14:textId="43CF00EA" w:rsidR="00DF13FA" w:rsidRPr="00E50F89" w:rsidRDefault="00DF13FA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 xml:space="preserve">The artist began the composition and the coloring of the paintings </w:t>
      </w:r>
      <w:r w:rsidR="005F71D9" w:rsidRPr="00E50F89">
        <w:rPr>
          <w:rFonts w:ascii="Times New Roman" w:hAnsi="Times New Roman" w:cs="Times New Roman"/>
          <w:lang w:val="en-US"/>
        </w:rPr>
        <w:t>on</w:t>
      </w:r>
      <w:r w:rsidRPr="00E50F89">
        <w:rPr>
          <w:rFonts w:ascii="Times New Roman" w:hAnsi="Times New Roman" w:cs="Times New Roman"/>
          <w:lang w:val="en-US"/>
        </w:rPr>
        <w:t xml:space="preserve"> the reddish iron oxide ground layer. The brushstrokes are soft</w:t>
      </w:r>
      <w:r w:rsidR="009E5101" w:rsidRPr="00E50F89">
        <w:rPr>
          <w:rFonts w:ascii="Times New Roman" w:hAnsi="Times New Roman" w:cs="Times New Roman"/>
          <w:lang w:val="en-US"/>
        </w:rPr>
        <w:t>,</w:t>
      </w:r>
      <w:r w:rsidRPr="00E50F89">
        <w:rPr>
          <w:rFonts w:ascii="Times New Roman" w:hAnsi="Times New Roman" w:cs="Times New Roman"/>
          <w:lang w:val="en-US"/>
        </w:rPr>
        <w:t xml:space="preserve"> and the artist used glazes in dark tones and more painting in the light colors despite the fact that the pictorial layer is very thin and has </w:t>
      </w:r>
      <w:r w:rsidR="001A7736" w:rsidRPr="00E50F89">
        <w:rPr>
          <w:rFonts w:ascii="Times New Roman" w:hAnsi="Times New Roman" w:cs="Times New Roman"/>
          <w:lang w:val="en-US"/>
        </w:rPr>
        <w:t xml:space="preserve">no </w:t>
      </w:r>
      <w:r w:rsidR="00100991" w:rsidRPr="00E50F89">
        <w:rPr>
          <w:rFonts w:ascii="Times New Roman" w:hAnsi="Times New Roman" w:cs="Times New Roman"/>
          <w:lang w:val="en-US"/>
        </w:rPr>
        <w:t>impastos</w:t>
      </w:r>
      <w:r w:rsidRPr="00E50F89">
        <w:rPr>
          <w:rFonts w:ascii="Times New Roman" w:hAnsi="Times New Roman" w:cs="Times New Roman"/>
          <w:lang w:val="en-US"/>
        </w:rPr>
        <w:t>.</w:t>
      </w:r>
      <w:r w:rsidR="005C1BC1" w:rsidRPr="00E50F89">
        <w:rPr>
          <w:rFonts w:ascii="Times New Roman" w:hAnsi="Times New Roman" w:cs="Times New Roman"/>
          <w:lang w:val="en-US"/>
        </w:rPr>
        <w:t xml:space="preserve"> </w:t>
      </w:r>
      <w:r w:rsidR="005F71D9" w:rsidRPr="00E50F89">
        <w:rPr>
          <w:rFonts w:ascii="Times New Roman" w:hAnsi="Times New Roman" w:cs="Times New Roman"/>
          <w:lang w:val="en-US"/>
        </w:rPr>
        <w:t xml:space="preserve">As well as </w:t>
      </w:r>
      <w:r w:rsidRPr="00E50F89">
        <w:rPr>
          <w:rFonts w:ascii="Times New Roman" w:hAnsi="Times New Roman" w:cs="Times New Roman"/>
          <w:lang w:val="en-US"/>
        </w:rPr>
        <w:t>these features, the way in which the compositions were solved, along with the technical and pictorial sequence, correspond to eighteenth</w:t>
      </w:r>
      <w:r w:rsidR="009E5101" w:rsidRPr="00E50F89">
        <w:rPr>
          <w:rFonts w:ascii="Times New Roman" w:hAnsi="Times New Roman" w:cs="Times New Roman"/>
          <w:lang w:val="en-US"/>
        </w:rPr>
        <w:t>-</w:t>
      </w:r>
      <w:r w:rsidRPr="00E50F89">
        <w:rPr>
          <w:rFonts w:ascii="Times New Roman" w:hAnsi="Times New Roman" w:cs="Times New Roman"/>
          <w:lang w:val="en-US"/>
        </w:rPr>
        <w:t xml:space="preserve">century painting </w:t>
      </w:r>
      <w:r w:rsidRPr="00E50F89">
        <w:rPr>
          <w:rFonts w:ascii="Times New Roman" w:hAnsi="Times New Roman" w:cs="Times New Roman"/>
          <w:lang w:val="en-US"/>
        </w:rPr>
        <w:lastRenderedPageBreak/>
        <w:t>production</w:t>
      </w:r>
      <w:r w:rsidR="00F0534F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F0534F" w:rsidRPr="00E50F89">
        <w:rPr>
          <w:rFonts w:ascii="Times New Roman" w:hAnsi="Times New Roman" w:cs="Times New Roman"/>
          <w:lang w:val="en-US"/>
        </w:rPr>
        <w:t>Mues Orts 2017|, 57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F0534F" w:rsidRPr="00E50F89">
        <w:rPr>
          <w:rFonts w:ascii="Times New Roman" w:hAnsi="Times New Roman" w:cs="Times New Roman"/>
          <w:lang w:val="en-US"/>
        </w:rPr>
        <w:t>)</w:t>
      </w:r>
      <w:r w:rsidRPr="00E50F89">
        <w:rPr>
          <w:rFonts w:ascii="Times New Roman" w:hAnsi="Times New Roman" w:cs="Times New Roman"/>
          <w:lang w:val="en-US"/>
        </w:rPr>
        <w:t>. Among the material evidence that helped us date the paintings is the presence of Prussian blue.</w:t>
      </w:r>
      <w:r w:rsidR="00E50661" w:rsidRPr="00E50F89">
        <w:rPr>
          <w:rStyle w:val="EndnoteReference"/>
          <w:rFonts w:ascii="Times New Roman" w:hAnsi="Times New Roman" w:cs="Times New Roman"/>
          <w:lang w:val="en-US"/>
        </w:rPr>
        <w:endnoteReference w:id="3"/>
      </w:r>
      <w:r w:rsidRPr="00E50F89">
        <w:rPr>
          <w:rFonts w:ascii="Times New Roman" w:hAnsi="Times New Roman" w:cs="Times New Roman"/>
          <w:lang w:val="en-US"/>
        </w:rPr>
        <w:t xml:space="preserve"> </w:t>
      </w:r>
      <w:r w:rsidR="009E5101" w:rsidRPr="00E50F89">
        <w:rPr>
          <w:rFonts w:ascii="Times New Roman" w:hAnsi="Times New Roman" w:cs="Times New Roman"/>
          <w:lang w:val="en-US"/>
        </w:rPr>
        <w:t xml:space="preserve">Although </w:t>
      </w:r>
      <w:r w:rsidRPr="00E50F89">
        <w:rPr>
          <w:rFonts w:ascii="Times New Roman" w:hAnsi="Times New Roman" w:cs="Times New Roman"/>
          <w:lang w:val="en-US"/>
        </w:rPr>
        <w:t xml:space="preserve">it is unknown when </w:t>
      </w:r>
      <w:r w:rsidR="009E5101" w:rsidRPr="00E50F89">
        <w:rPr>
          <w:rFonts w:ascii="Times New Roman" w:hAnsi="Times New Roman" w:cs="Times New Roman"/>
          <w:lang w:val="en-US"/>
        </w:rPr>
        <w:t xml:space="preserve">the pigment </w:t>
      </w:r>
      <w:r w:rsidRPr="00E50F89">
        <w:rPr>
          <w:rFonts w:ascii="Times New Roman" w:hAnsi="Times New Roman" w:cs="Times New Roman"/>
          <w:lang w:val="en-US"/>
        </w:rPr>
        <w:t>was first used</w:t>
      </w:r>
      <w:r w:rsidR="009E5101" w:rsidRPr="00E50F89">
        <w:rPr>
          <w:rFonts w:ascii="Times New Roman" w:hAnsi="Times New Roman" w:cs="Times New Roman"/>
          <w:lang w:val="en-US"/>
        </w:rPr>
        <w:t xml:space="preserve"> in New Spain</w:t>
      </w:r>
      <w:r w:rsidRPr="00E50F89">
        <w:rPr>
          <w:rFonts w:ascii="Times New Roman" w:hAnsi="Times New Roman" w:cs="Times New Roman"/>
          <w:lang w:val="en-US"/>
        </w:rPr>
        <w:t xml:space="preserve">, a painting studied by the Diagnostic Laboratory of Works of Art </w:t>
      </w:r>
      <w:r w:rsidR="009E5101" w:rsidRPr="00E50F89">
        <w:rPr>
          <w:rFonts w:ascii="Times New Roman" w:hAnsi="Times New Roman" w:cs="Times New Roman"/>
          <w:lang w:val="en-US"/>
        </w:rPr>
        <w:t xml:space="preserve">at </w:t>
      </w:r>
      <w:r w:rsidRPr="00E50F89">
        <w:rPr>
          <w:rFonts w:ascii="Times New Roman" w:hAnsi="Times New Roman" w:cs="Times New Roman"/>
          <w:lang w:val="en-US"/>
        </w:rPr>
        <w:t>the National University of Mexico evidenced its presence by the mid-eighteenth century</w:t>
      </w:r>
      <w:r w:rsidR="00F0534F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F0534F" w:rsidRPr="00E50F89">
        <w:rPr>
          <w:rFonts w:ascii="Times New Roman" w:hAnsi="Times New Roman" w:cs="Times New Roman"/>
          <w:lang w:val="en-US"/>
        </w:rPr>
        <w:t>Zavala Cabello 2013|, 144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F0534F" w:rsidRPr="00E50F89">
        <w:rPr>
          <w:rFonts w:ascii="Times New Roman" w:hAnsi="Times New Roman" w:cs="Times New Roman"/>
          <w:lang w:val="en-US"/>
        </w:rPr>
        <w:t>)</w:t>
      </w:r>
      <w:r w:rsidRPr="00E50F89">
        <w:rPr>
          <w:rFonts w:ascii="Times New Roman" w:hAnsi="Times New Roman" w:cs="Times New Roman"/>
          <w:lang w:val="en-US"/>
        </w:rPr>
        <w:t>.</w:t>
      </w:r>
      <w:r w:rsidR="009E5101" w:rsidRPr="00E50F89">
        <w:rPr>
          <w:rFonts w:ascii="Times New Roman" w:hAnsi="Times New Roman" w:cs="Times New Roman"/>
          <w:lang w:val="en-US"/>
        </w:rPr>
        <w:t xml:space="preserve"> T</w:t>
      </w:r>
      <w:r w:rsidRPr="00E50F89">
        <w:rPr>
          <w:rFonts w:ascii="Times New Roman" w:hAnsi="Times New Roman" w:cs="Times New Roman"/>
          <w:lang w:val="en-US"/>
        </w:rPr>
        <w:t xml:space="preserve">his anonymous series is </w:t>
      </w:r>
      <w:r w:rsidR="009E5101" w:rsidRPr="00E50F89">
        <w:rPr>
          <w:rFonts w:ascii="Times New Roman" w:hAnsi="Times New Roman" w:cs="Times New Roman"/>
          <w:lang w:val="en-US"/>
        </w:rPr>
        <w:t xml:space="preserve">also </w:t>
      </w:r>
      <w:r w:rsidRPr="00E50F89">
        <w:rPr>
          <w:rFonts w:ascii="Times New Roman" w:hAnsi="Times New Roman" w:cs="Times New Roman"/>
          <w:lang w:val="en-US"/>
        </w:rPr>
        <w:t xml:space="preserve">similar </w:t>
      </w:r>
      <w:r w:rsidR="005F71D9" w:rsidRPr="00E50F89">
        <w:rPr>
          <w:rFonts w:ascii="Times New Roman" w:hAnsi="Times New Roman" w:cs="Times New Roman"/>
          <w:lang w:val="en-US"/>
        </w:rPr>
        <w:t xml:space="preserve">in painting technique </w:t>
      </w:r>
      <w:r w:rsidRPr="00E50F89">
        <w:rPr>
          <w:rFonts w:ascii="Times New Roman" w:hAnsi="Times New Roman" w:cs="Times New Roman"/>
          <w:lang w:val="en-US"/>
        </w:rPr>
        <w:t>to the works of contemporary artists such as Miguel Cabrera, José de Alzibar, Francisco Vallejo</w:t>
      </w:r>
      <w:r w:rsidR="009E5101" w:rsidRPr="00E50F89">
        <w:rPr>
          <w:rFonts w:ascii="Times New Roman" w:hAnsi="Times New Roman" w:cs="Times New Roman"/>
          <w:lang w:val="en-US"/>
        </w:rPr>
        <w:t>,</w:t>
      </w:r>
      <w:r w:rsidRPr="00E50F89">
        <w:rPr>
          <w:rFonts w:ascii="Times New Roman" w:hAnsi="Times New Roman" w:cs="Times New Roman"/>
          <w:lang w:val="en-US"/>
        </w:rPr>
        <w:t xml:space="preserve"> and Patricio Morlete.</w:t>
      </w:r>
    </w:p>
    <w:p w14:paraId="0D6CD2A2" w14:textId="451CE7E3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DF13FA" w:rsidRPr="00E50F89">
        <w:rPr>
          <w:rFonts w:ascii="Times New Roman" w:hAnsi="Times New Roman" w:cs="Times New Roman"/>
          <w:lang w:val="en-US"/>
        </w:rPr>
        <w:t xml:space="preserve">As some researchers have pointed out, information </w:t>
      </w:r>
      <w:r w:rsidR="009E5101" w:rsidRPr="00E50F89">
        <w:rPr>
          <w:rFonts w:ascii="Times New Roman" w:hAnsi="Times New Roman" w:cs="Times New Roman"/>
          <w:lang w:val="en-US"/>
        </w:rPr>
        <w:t xml:space="preserve">is lacking </w:t>
      </w:r>
      <w:r w:rsidR="00DF13FA" w:rsidRPr="00E50F89">
        <w:rPr>
          <w:rFonts w:ascii="Times New Roman" w:hAnsi="Times New Roman" w:cs="Times New Roman"/>
          <w:lang w:val="en-US"/>
        </w:rPr>
        <w:t>about the practice of painters in documents, so approaching the subject through material analysis is the best way to expand knowledge of New Spanish artists’ techniques</w:t>
      </w:r>
      <w:r w:rsidR="00F0534F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F0534F" w:rsidRPr="00E50F89">
        <w:rPr>
          <w:rFonts w:ascii="Times New Roman" w:hAnsi="Times New Roman" w:cs="Times New Roman"/>
          <w:lang w:val="en-US"/>
        </w:rPr>
        <w:t>Mues Orts 2017|, 57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F0534F" w:rsidRPr="00E50F89">
        <w:rPr>
          <w:rFonts w:ascii="Times New Roman" w:hAnsi="Times New Roman" w:cs="Times New Roman"/>
          <w:lang w:val="en-US"/>
        </w:rPr>
        <w:t>)</w:t>
      </w:r>
      <w:r w:rsidR="00835573" w:rsidRPr="00E50F89">
        <w:rPr>
          <w:rFonts w:ascii="Times New Roman" w:hAnsi="Times New Roman" w:cs="Times New Roman"/>
          <w:lang w:val="en-US"/>
        </w:rPr>
        <w:t xml:space="preserve">. </w:t>
      </w:r>
      <w:r w:rsidR="00DF13FA" w:rsidRPr="00E50F89">
        <w:rPr>
          <w:rFonts w:ascii="Times New Roman" w:hAnsi="Times New Roman" w:cs="Times New Roman"/>
          <w:lang w:val="en-US"/>
        </w:rPr>
        <w:t xml:space="preserve">For this reason, during the restoration we collected all the information </w:t>
      </w:r>
      <w:r w:rsidR="009E5101" w:rsidRPr="00E50F89">
        <w:rPr>
          <w:rFonts w:ascii="Times New Roman" w:hAnsi="Times New Roman" w:cs="Times New Roman"/>
          <w:lang w:val="en-US"/>
        </w:rPr>
        <w:t xml:space="preserve">we could </w:t>
      </w:r>
      <w:r w:rsidR="00DF13FA" w:rsidRPr="00E50F89">
        <w:rPr>
          <w:rFonts w:ascii="Times New Roman" w:hAnsi="Times New Roman" w:cs="Times New Roman"/>
          <w:lang w:val="en-US"/>
        </w:rPr>
        <w:t xml:space="preserve">about the </w:t>
      </w:r>
      <w:r w:rsidR="009E5101" w:rsidRPr="00E50F89">
        <w:rPr>
          <w:rFonts w:ascii="Times New Roman" w:hAnsi="Times New Roman" w:cs="Times New Roman"/>
          <w:lang w:val="en-US"/>
        </w:rPr>
        <w:t xml:space="preserve">paintings’ </w:t>
      </w:r>
      <w:r w:rsidR="00DF13FA" w:rsidRPr="00E50F89">
        <w:rPr>
          <w:rFonts w:ascii="Times New Roman" w:hAnsi="Times New Roman" w:cs="Times New Roman"/>
          <w:lang w:val="en-US"/>
        </w:rPr>
        <w:t xml:space="preserve">materials and technique: </w:t>
      </w:r>
      <w:r w:rsidR="005F71D9" w:rsidRPr="00E50F89">
        <w:rPr>
          <w:rFonts w:ascii="Times New Roman" w:hAnsi="Times New Roman" w:cs="Times New Roman"/>
          <w:lang w:val="en-US"/>
        </w:rPr>
        <w:t>they have the same format and measurements</w:t>
      </w:r>
      <w:r w:rsidR="00DF13FA" w:rsidRPr="00E50F89">
        <w:rPr>
          <w:rFonts w:ascii="Times New Roman" w:hAnsi="Times New Roman" w:cs="Times New Roman"/>
          <w:lang w:val="en-US"/>
        </w:rPr>
        <w:t>, stratigraphy</w:t>
      </w:r>
      <w:r w:rsidR="009E5101" w:rsidRPr="00E50F89">
        <w:rPr>
          <w:rFonts w:ascii="Times New Roman" w:hAnsi="Times New Roman" w:cs="Times New Roman"/>
          <w:lang w:val="en-US"/>
        </w:rPr>
        <w:t>—</w:t>
      </w:r>
      <w:r w:rsidR="005F71D9" w:rsidRPr="00E50F89">
        <w:rPr>
          <w:rFonts w:ascii="Times New Roman" w:hAnsi="Times New Roman" w:cs="Times New Roman"/>
          <w:lang w:val="en-US"/>
        </w:rPr>
        <w:t>strainers</w:t>
      </w:r>
      <w:r w:rsidR="00DF13FA" w:rsidRPr="00E50F89">
        <w:rPr>
          <w:rFonts w:ascii="Times New Roman" w:hAnsi="Times New Roman" w:cs="Times New Roman"/>
          <w:lang w:val="en-US"/>
        </w:rPr>
        <w:t>, priming layers, color layers</w:t>
      </w:r>
      <w:r w:rsidR="009E5101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and varnishes</w:t>
      </w:r>
      <w:r w:rsidR="009E5101" w:rsidRPr="00E50F89">
        <w:rPr>
          <w:rFonts w:ascii="Times New Roman" w:hAnsi="Times New Roman" w:cs="Times New Roman"/>
          <w:lang w:val="en-US"/>
        </w:rPr>
        <w:t>—</w:t>
      </w:r>
      <w:r w:rsidR="00DF13FA" w:rsidRPr="00E50F89">
        <w:rPr>
          <w:rFonts w:ascii="Times New Roman" w:hAnsi="Times New Roman" w:cs="Times New Roman"/>
          <w:lang w:val="en-US"/>
        </w:rPr>
        <w:t xml:space="preserve">and chromatic palette. All the paintings have a linen textile support attached </w:t>
      </w:r>
      <w:r w:rsidR="00F34772" w:rsidRPr="00E50F89">
        <w:rPr>
          <w:rFonts w:ascii="Times New Roman" w:hAnsi="Times New Roman" w:cs="Times New Roman"/>
          <w:lang w:val="en-US"/>
        </w:rPr>
        <w:t xml:space="preserve">with animal glue </w:t>
      </w:r>
      <w:r w:rsidR="00DF13FA" w:rsidRPr="00E50F89">
        <w:rPr>
          <w:rFonts w:ascii="Times New Roman" w:hAnsi="Times New Roman" w:cs="Times New Roman"/>
          <w:lang w:val="en-US"/>
        </w:rPr>
        <w:t xml:space="preserve">to the edge </w:t>
      </w:r>
      <w:r w:rsidR="00F34772" w:rsidRPr="00E50F89">
        <w:rPr>
          <w:rFonts w:ascii="Times New Roman" w:hAnsi="Times New Roman" w:cs="Times New Roman"/>
          <w:lang w:val="en-US"/>
        </w:rPr>
        <w:t>of</w:t>
      </w:r>
      <w:r w:rsidR="00DF13FA" w:rsidRPr="00E50F89">
        <w:rPr>
          <w:rFonts w:ascii="Times New Roman" w:hAnsi="Times New Roman" w:cs="Times New Roman"/>
          <w:lang w:val="en-US"/>
        </w:rPr>
        <w:t xml:space="preserve"> wooden </w:t>
      </w:r>
      <w:r w:rsidR="00E3250E" w:rsidRPr="00E50F89">
        <w:rPr>
          <w:rFonts w:ascii="Times New Roman" w:hAnsi="Times New Roman" w:cs="Times New Roman"/>
          <w:lang w:val="en-US"/>
        </w:rPr>
        <w:t>strainers</w:t>
      </w:r>
      <w:r w:rsidR="00DF13FA" w:rsidRPr="00E50F89">
        <w:rPr>
          <w:rFonts w:ascii="Times New Roman" w:hAnsi="Times New Roman" w:cs="Times New Roman"/>
          <w:lang w:val="en-US"/>
        </w:rPr>
        <w:t xml:space="preserve"> compos</w:t>
      </w:r>
      <w:r w:rsidR="00A73F2E" w:rsidRPr="00E50F89">
        <w:rPr>
          <w:rFonts w:ascii="Times New Roman" w:hAnsi="Times New Roman" w:cs="Times New Roman"/>
          <w:lang w:val="en-US"/>
        </w:rPr>
        <w:t xml:space="preserve">ed of five elements </w:t>
      </w:r>
      <w:r w:rsidR="005B05BD" w:rsidRPr="00E50F89">
        <w:rPr>
          <w:rFonts w:ascii="Times New Roman" w:hAnsi="Times New Roman" w:cs="Times New Roman"/>
          <w:lang w:val="en-US"/>
        </w:rPr>
        <w:t>(</w:t>
      </w:r>
      <w:hyperlink r:id="rId10" w:history="1">
        <w:r w:rsidR="00002A46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fig</w:t>
        </w:r>
        <w:r w:rsidR="00EB508E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.</w:t>
        </w:r>
        <w:r w:rsidR="005B05BD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 xml:space="preserve"> 26</w:t>
        </w:r>
        <w:r w:rsidR="00002A46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.3</w:t>
        </w:r>
      </w:hyperlink>
      <w:r w:rsidR="005B05BD" w:rsidRPr="00E50F89">
        <w:rPr>
          <w:rFonts w:ascii="Times New Roman" w:hAnsi="Times New Roman" w:cs="Times New Roman"/>
          <w:lang w:val="en-US"/>
        </w:rPr>
        <w:t>).</w:t>
      </w:r>
      <w:r w:rsidR="00002A46" w:rsidRPr="00E50F89">
        <w:rPr>
          <w:rFonts w:ascii="Times New Roman" w:hAnsi="Times New Roman" w:cs="Times New Roman"/>
          <w:lang w:val="en-US"/>
        </w:rPr>
        <w:t xml:space="preserve"> </w:t>
      </w:r>
      <w:r w:rsidR="00A73F2E" w:rsidRPr="00E50F89">
        <w:rPr>
          <w:rFonts w:ascii="Times New Roman" w:hAnsi="Times New Roman" w:cs="Times New Roman"/>
          <w:lang w:val="en-US"/>
        </w:rPr>
        <w:t xml:space="preserve">About 12 </w:t>
      </w:r>
      <w:r w:rsidR="00EB508E">
        <w:rPr>
          <w:rFonts w:ascii="Times New Roman" w:hAnsi="Times New Roman" w:cs="Times New Roman"/>
          <w:lang w:val="en-US"/>
        </w:rPr>
        <w:t>x</w:t>
      </w:r>
      <w:r w:rsidR="00A73F2E" w:rsidRPr="00E50F89">
        <w:rPr>
          <w:rFonts w:ascii="Times New Roman" w:hAnsi="Times New Roman" w:cs="Times New Roman"/>
          <w:lang w:val="en-US"/>
        </w:rPr>
        <w:t xml:space="preserve"> 11</w:t>
      </w:r>
      <w:r w:rsidR="00DF13FA" w:rsidRPr="00E50F89">
        <w:rPr>
          <w:rFonts w:ascii="Times New Roman" w:hAnsi="Times New Roman" w:cs="Times New Roman"/>
          <w:lang w:val="en-US"/>
        </w:rPr>
        <w:t xml:space="preserve"> threads per </w:t>
      </w:r>
      <w:r w:rsidR="005B05BD" w:rsidRPr="00E50F89">
        <w:rPr>
          <w:rFonts w:ascii="Times New Roman" w:hAnsi="Times New Roman" w:cs="Times New Roman"/>
          <w:lang w:val="en-US"/>
        </w:rPr>
        <w:t xml:space="preserve">square centimeter </w:t>
      </w:r>
      <w:r w:rsidR="00DF13FA" w:rsidRPr="00E50F89">
        <w:rPr>
          <w:rFonts w:ascii="Times New Roman" w:hAnsi="Times New Roman" w:cs="Times New Roman"/>
          <w:lang w:val="en-US"/>
        </w:rPr>
        <w:t>form the fabric</w:t>
      </w:r>
      <w:r w:rsidR="00F3604E" w:rsidRPr="00E50F89">
        <w:rPr>
          <w:rFonts w:ascii="Times New Roman" w:hAnsi="Times New Roman" w:cs="Times New Roman"/>
          <w:lang w:val="en-US"/>
        </w:rPr>
        <w:t>, and there is</w:t>
      </w:r>
      <w:r w:rsidR="00DF13FA" w:rsidRPr="00E50F89">
        <w:rPr>
          <w:rFonts w:ascii="Times New Roman" w:hAnsi="Times New Roman" w:cs="Times New Roman"/>
          <w:lang w:val="en-US"/>
        </w:rPr>
        <w:t xml:space="preserve"> a Z</w:t>
      </w:r>
      <w:r w:rsidR="00F3604E" w:rsidRPr="00E50F89">
        <w:rPr>
          <w:rFonts w:ascii="Times New Roman" w:hAnsi="Times New Roman" w:cs="Times New Roman"/>
          <w:lang w:val="en-US"/>
        </w:rPr>
        <w:t>-</w:t>
      </w:r>
      <w:r w:rsidR="00DF13FA" w:rsidRPr="00E50F89">
        <w:rPr>
          <w:rFonts w:ascii="Times New Roman" w:hAnsi="Times New Roman" w:cs="Times New Roman"/>
          <w:lang w:val="en-US"/>
        </w:rPr>
        <w:t xml:space="preserve">twist in the threads </w:t>
      </w:r>
      <w:r w:rsidR="00F3604E" w:rsidRPr="00E50F89">
        <w:rPr>
          <w:rFonts w:ascii="Times New Roman" w:hAnsi="Times New Roman" w:cs="Times New Roman"/>
          <w:lang w:val="en-US"/>
        </w:rPr>
        <w:t xml:space="preserve">in </w:t>
      </w:r>
      <w:r w:rsidR="00DF13FA" w:rsidRPr="00E50F89">
        <w:rPr>
          <w:rFonts w:ascii="Times New Roman" w:hAnsi="Times New Roman" w:cs="Times New Roman"/>
          <w:lang w:val="en-US"/>
        </w:rPr>
        <w:t>both w</w:t>
      </w:r>
      <w:r w:rsidR="00F3604E" w:rsidRPr="00E50F89">
        <w:rPr>
          <w:rFonts w:ascii="Times New Roman" w:hAnsi="Times New Roman" w:cs="Times New Roman"/>
          <w:lang w:val="en-US"/>
        </w:rPr>
        <w:t>arp</w:t>
      </w:r>
      <w:r w:rsidR="00DF13FA" w:rsidRPr="00E50F89">
        <w:rPr>
          <w:rFonts w:ascii="Times New Roman" w:hAnsi="Times New Roman" w:cs="Times New Roman"/>
          <w:lang w:val="en-US"/>
        </w:rPr>
        <w:t xml:space="preserve"> and</w:t>
      </w:r>
      <w:r w:rsidR="00100991" w:rsidRPr="00E50F89">
        <w:rPr>
          <w:rFonts w:ascii="Times New Roman" w:hAnsi="Times New Roman" w:cs="Times New Roman"/>
          <w:lang w:val="en-US"/>
        </w:rPr>
        <w:t xml:space="preserve"> weft</w:t>
      </w:r>
      <w:r w:rsidR="005B05BD" w:rsidRPr="00E50F89">
        <w:rPr>
          <w:rFonts w:ascii="Times New Roman" w:hAnsi="Times New Roman" w:cs="Times New Roman"/>
          <w:lang w:val="en-US"/>
        </w:rPr>
        <w:t xml:space="preserve"> </w:t>
      </w:r>
      <w:r w:rsidR="005B05BD" w:rsidRPr="00E50F89">
        <w:rPr>
          <w:rFonts w:ascii="Times New Roman" w:hAnsi="Times New Roman" w:cs="Times New Roman"/>
          <w:highlight w:val="yellow"/>
          <w:lang w:val="en-US"/>
        </w:rPr>
        <w:t>(</w:t>
      </w:r>
      <w:hyperlink r:id="rId11" w:history="1">
        <w:r w:rsidR="005B05BD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fig</w:t>
        </w:r>
        <w:r w:rsidR="00EB508E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.</w:t>
        </w:r>
        <w:r w:rsidR="005B05BD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 xml:space="preserve"> 26.</w:t>
        </w:r>
        <w:r w:rsidR="00002A46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4</w:t>
        </w:r>
      </w:hyperlink>
      <w:r w:rsidR="005B05BD" w:rsidRPr="00E50F89">
        <w:rPr>
          <w:rFonts w:ascii="Times New Roman" w:hAnsi="Times New Roman" w:cs="Times New Roman"/>
          <w:lang w:val="en-US"/>
        </w:rPr>
        <w:t>).</w:t>
      </w:r>
    </w:p>
    <w:p w14:paraId="22D958A3" w14:textId="46966312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F3604E" w:rsidRPr="00E50F89">
        <w:rPr>
          <w:rFonts w:ascii="Times New Roman" w:hAnsi="Times New Roman" w:cs="Times New Roman"/>
          <w:lang w:val="en-US"/>
        </w:rPr>
        <w:t>W</w:t>
      </w:r>
      <w:r w:rsidR="00DF13FA" w:rsidRPr="00E50F89">
        <w:rPr>
          <w:rFonts w:ascii="Times New Roman" w:hAnsi="Times New Roman" w:cs="Times New Roman"/>
          <w:lang w:val="en-US"/>
        </w:rPr>
        <w:t xml:space="preserve">e </w:t>
      </w:r>
      <w:r w:rsidR="00F3604E" w:rsidRPr="00E50F89">
        <w:rPr>
          <w:rFonts w:ascii="Times New Roman" w:hAnsi="Times New Roman" w:cs="Times New Roman"/>
          <w:lang w:val="en-US"/>
        </w:rPr>
        <w:t xml:space="preserve">also </w:t>
      </w:r>
      <w:r w:rsidR="00DF13FA" w:rsidRPr="00E50F89">
        <w:rPr>
          <w:rFonts w:ascii="Times New Roman" w:hAnsi="Times New Roman" w:cs="Times New Roman"/>
          <w:lang w:val="en-US"/>
        </w:rPr>
        <w:t xml:space="preserve">noted very specific information regarding the </w:t>
      </w:r>
      <w:r w:rsidR="00100991" w:rsidRPr="00E50F89">
        <w:rPr>
          <w:rFonts w:ascii="Times New Roman" w:hAnsi="Times New Roman" w:cs="Times New Roman"/>
          <w:lang w:val="en-US"/>
        </w:rPr>
        <w:t>technical</w:t>
      </w:r>
      <w:r w:rsidR="00DF13FA" w:rsidRPr="00E50F89">
        <w:rPr>
          <w:rFonts w:ascii="Times New Roman" w:hAnsi="Times New Roman" w:cs="Times New Roman"/>
          <w:lang w:val="en-US"/>
        </w:rPr>
        <w:t xml:space="preserve"> and material challenges </w:t>
      </w:r>
      <w:r w:rsidR="00F3604E" w:rsidRPr="00E50F89">
        <w:rPr>
          <w:rFonts w:ascii="Times New Roman" w:hAnsi="Times New Roman" w:cs="Times New Roman"/>
          <w:lang w:val="en-US"/>
        </w:rPr>
        <w:t>our</w:t>
      </w:r>
      <w:r w:rsidR="00DF13FA" w:rsidRPr="00E50F89">
        <w:rPr>
          <w:rFonts w:ascii="Times New Roman" w:hAnsi="Times New Roman" w:cs="Times New Roman"/>
          <w:lang w:val="en-US"/>
        </w:rPr>
        <w:t xml:space="preserve"> mid-eighteenth</w:t>
      </w:r>
      <w:r w:rsidR="00F3604E" w:rsidRPr="00E50F89">
        <w:rPr>
          <w:rFonts w:ascii="Times New Roman" w:hAnsi="Times New Roman" w:cs="Times New Roman"/>
          <w:lang w:val="en-US"/>
        </w:rPr>
        <w:t>-</w:t>
      </w:r>
      <w:r w:rsidR="00DF13FA" w:rsidRPr="00E50F89">
        <w:rPr>
          <w:rFonts w:ascii="Times New Roman" w:hAnsi="Times New Roman" w:cs="Times New Roman"/>
          <w:lang w:val="en-US"/>
        </w:rPr>
        <w:t xml:space="preserve">century artist faced and solved, specifically the relation of the textile support </w:t>
      </w:r>
      <w:r w:rsidR="00387D69" w:rsidRPr="00E50F89">
        <w:rPr>
          <w:rFonts w:ascii="Times New Roman" w:hAnsi="Times New Roman" w:cs="Times New Roman"/>
          <w:lang w:val="en-US"/>
        </w:rPr>
        <w:t>to</w:t>
      </w:r>
      <w:r w:rsidR="00DF13FA" w:rsidRPr="00E50F89">
        <w:rPr>
          <w:rFonts w:ascii="Times New Roman" w:hAnsi="Times New Roman" w:cs="Times New Roman"/>
          <w:lang w:val="en-US"/>
        </w:rPr>
        <w:t xml:space="preserve"> other elements of the paintings</w:t>
      </w:r>
      <w:r w:rsidR="00F3604E" w:rsidRPr="00E50F89">
        <w:rPr>
          <w:rFonts w:ascii="Times New Roman" w:hAnsi="Times New Roman" w:cs="Times New Roman"/>
          <w:lang w:val="en-US"/>
        </w:rPr>
        <w:t>, including the following: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</w:p>
    <w:p w14:paraId="75134F32" w14:textId="785084FE" w:rsidR="00DF13FA" w:rsidRPr="00E50F89" w:rsidRDefault="00DF13FA" w:rsidP="008913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 xml:space="preserve">The </w:t>
      </w:r>
      <w:r w:rsidR="00F3604E" w:rsidRPr="00E50F89">
        <w:rPr>
          <w:rFonts w:ascii="Times New Roman" w:hAnsi="Times New Roman" w:cs="Times New Roman"/>
          <w:lang w:val="en-US"/>
        </w:rPr>
        <w:t xml:space="preserve">artist used the same method for all the paintings to attach the support </w:t>
      </w:r>
      <w:r w:rsidRPr="00E50F89">
        <w:rPr>
          <w:rFonts w:ascii="Times New Roman" w:hAnsi="Times New Roman" w:cs="Times New Roman"/>
          <w:lang w:val="en-US"/>
        </w:rPr>
        <w:t xml:space="preserve">to the </w:t>
      </w:r>
      <w:r w:rsidR="00100991" w:rsidRPr="00E50F89">
        <w:rPr>
          <w:rFonts w:ascii="Times New Roman" w:hAnsi="Times New Roman" w:cs="Times New Roman"/>
          <w:lang w:val="en-US"/>
        </w:rPr>
        <w:t>strainer</w:t>
      </w:r>
      <w:r w:rsidR="00891396" w:rsidRPr="00E50F89">
        <w:rPr>
          <w:rFonts w:ascii="Times New Roman" w:hAnsi="Times New Roman" w:cs="Times New Roman"/>
          <w:lang w:val="en-US"/>
        </w:rPr>
        <w:t xml:space="preserve">—using glue to </w:t>
      </w:r>
      <w:r w:rsidRPr="00E50F89">
        <w:rPr>
          <w:rFonts w:ascii="Times New Roman" w:hAnsi="Times New Roman" w:cs="Times New Roman"/>
          <w:lang w:val="en-US"/>
        </w:rPr>
        <w:t>adher</w:t>
      </w:r>
      <w:r w:rsidR="00891396" w:rsidRPr="00E50F89">
        <w:rPr>
          <w:rFonts w:ascii="Times New Roman" w:hAnsi="Times New Roman" w:cs="Times New Roman"/>
          <w:lang w:val="en-US"/>
        </w:rPr>
        <w:t>e</w:t>
      </w:r>
      <w:r w:rsidRPr="00E50F89">
        <w:rPr>
          <w:rFonts w:ascii="Times New Roman" w:hAnsi="Times New Roman" w:cs="Times New Roman"/>
          <w:lang w:val="en-US"/>
        </w:rPr>
        <w:t xml:space="preserve"> the support to the edge</w:t>
      </w:r>
      <w:r w:rsidR="00891396" w:rsidRPr="00E50F89">
        <w:rPr>
          <w:rFonts w:ascii="Times New Roman" w:hAnsi="Times New Roman" w:cs="Times New Roman"/>
          <w:lang w:val="en-US"/>
        </w:rPr>
        <w:t xml:space="preserve">—but </w:t>
      </w:r>
      <w:r w:rsidRPr="00E50F89">
        <w:rPr>
          <w:rFonts w:ascii="Times New Roman" w:hAnsi="Times New Roman" w:cs="Times New Roman"/>
          <w:lang w:val="en-US"/>
        </w:rPr>
        <w:t xml:space="preserve">in some paintings he had to apply </w:t>
      </w:r>
      <w:r w:rsidR="00F34772" w:rsidRPr="00E50F89">
        <w:rPr>
          <w:rFonts w:ascii="Times New Roman" w:hAnsi="Times New Roman" w:cs="Times New Roman"/>
          <w:lang w:val="en-US"/>
        </w:rPr>
        <w:t xml:space="preserve">the </w:t>
      </w:r>
      <w:r w:rsidRPr="00E50F89">
        <w:rPr>
          <w:rFonts w:ascii="Times New Roman" w:hAnsi="Times New Roman" w:cs="Times New Roman"/>
          <w:lang w:val="en-US"/>
        </w:rPr>
        <w:t xml:space="preserve">original ground </w:t>
      </w:r>
      <w:r w:rsidR="00F34772" w:rsidRPr="00E50F89">
        <w:rPr>
          <w:rFonts w:ascii="Times New Roman" w:hAnsi="Times New Roman" w:cs="Times New Roman"/>
          <w:lang w:val="en-US"/>
        </w:rPr>
        <w:t xml:space="preserve">to the wood of the strainer </w:t>
      </w:r>
      <w:r w:rsidRPr="00E50F89">
        <w:rPr>
          <w:rFonts w:ascii="Times New Roman" w:hAnsi="Times New Roman" w:cs="Times New Roman"/>
          <w:lang w:val="en-US"/>
        </w:rPr>
        <w:t>to</w:t>
      </w:r>
      <w:r w:rsidR="005C1BC1" w:rsidRPr="00E50F89">
        <w:rPr>
          <w:rFonts w:ascii="Times New Roman" w:hAnsi="Times New Roman" w:cs="Times New Roman"/>
          <w:lang w:val="en-US"/>
        </w:rPr>
        <w:t xml:space="preserve"> </w:t>
      </w:r>
      <w:r w:rsidRPr="00E50F89">
        <w:rPr>
          <w:rFonts w:ascii="Times New Roman" w:hAnsi="Times New Roman" w:cs="Times New Roman"/>
          <w:lang w:val="en-US"/>
        </w:rPr>
        <w:t>level the edges</w:t>
      </w:r>
      <w:r w:rsidR="00891396" w:rsidRPr="00E50F89">
        <w:rPr>
          <w:rFonts w:ascii="Times New Roman" w:hAnsi="Times New Roman" w:cs="Times New Roman"/>
          <w:lang w:val="en-US"/>
        </w:rPr>
        <w:t>,</w:t>
      </w:r>
      <w:r w:rsidRPr="00E50F89">
        <w:rPr>
          <w:rFonts w:ascii="Times New Roman" w:hAnsi="Times New Roman" w:cs="Times New Roman"/>
          <w:lang w:val="en-US"/>
        </w:rPr>
        <w:t xml:space="preserve"> because the fabric did not reach the </w:t>
      </w:r>
      <w:r w:rsidR="00F34772" w:rsidRPr="00E50F89">
        <w:rPr>
          <w:rFonts w:ascii="Times New Roman" w:hAnsi="Times New Roman" w:cs="Times New Roman"/>
          <w:lang w:val="en-US"/>
        </w:rPr>
        <w:t>outer edge</w:t>
      </w:r>
      <w:r w:rsidRPr="00E50F89">
        <w:rPr>
          <w:rFonts w:ascii="Times New Roman" w:hAnsi="Times New Roman" w:cs="Times New Roman"/>
          <w:lang w:val="en-US"/>
        </w:rPr>
        <w:t xml:space="preserve"> of the </w:t>
      </w:r>
      <w:r w:rsidR="00761547" w:rsidRPr="00E50F89">
        <w:rPr>
          <w:rFonts w:ascii="Times New Roman" w:hAnsi="Times New Roman" w:cs="Times New Roman"/>
          <w:lang w:val="en-US"/>
        </w:rPr>
        <w:t>strainer</w:t>
      </w:r>
      <w:r w:rsidRPr="00E50F89">
        <w:rPr>
          <w:rFonts w:ascii="Times New Roman" w:hAnsi="Times New Roman" w:cs="Times New Roman"/>
          <w:lang w:val="en-US"/>
        </w:rPr>
        <w:t xml:space="preserve">. </w:t>
      </w:r>
      <w:r w:rsidR="00F34772" w:rsidRPr="00E50F89">
        <w:rPr>
          <w:rFonts w:ascii="Times New Roman" w:hAnsi="Times New Roman" w:cs="Times New Roman"/>
          <w:lang w:val="en-US"/>
        </w:rPr>
        <w:t xml:space="preserve">This is </w:t>
      </w:r>
      <w:r w:rsidRPr="00E50F89">
        <w:rPr>
          <w:rFonts w:ascii="Times New Roman" w:hAnsi="Times New Roman" w:cs="Times New Roman"/>
          <w:lang w:val="en-US"/>
        </w:rPr>
        <w:t>painted</w:t>
      </w:r>
      <w:r w:rsidR="00F34772" w:rsidRPr="00E50F89">
        <w:rPr>
          <w:rFonts w:ascii="Times New Roman" w:hAnsi="Times New Roman" w:cs="Times New Roman"/>
          <w:lang w:val="en-US"/>
        </w:rPr>
        <w:t xml:space="preserve"> over </w:t>
      </w:r>
      <w:r w:rsidR="00F34772" w:rsidRPr="00E50F89">
        <w:rPr>
          <w:rFonts w:ascii="Times New Roman" w:hAnsi="Times New Roman" w:cs="Times New Roman"/>
          <w:lang w:val="en-US"/>
        </w:rPr>
        <w:lastRenderedPageBreak/>
        <w:t>by the artist</w:t>
      </w:r>
      <w:r w:rsidR="00891396" w:rsidRPr="00E50F89">
        <w:rPr>
          <w:rFonts w:ascii="Times New Roman" w:hAnsi="Times New Roman" w:cs="Times New Roman"/>
          <w:lang w:val="en-US"/>
        </w:rPr>
        <w:t>,</w:t>
      </w:r>
      <w:r w:rsidRPr="00E50F89">
        <w:rPr>
          <w:rFonts w:ascii="Times New Roman" w:hAnsi="Times New Roman" w:cs="Times New Roman"/>
          <w:lang w:val="en-US"/>
        </w:rPr>
        <w:t xml:space="preserve"> so this process gives us important information that the painter painted directly on</w:t>
      </w:r>
      <w:r w:rsidR="00891396" w:rsidRPr="00E50F89">
        <w:rPr>
          <w:rFonts w:ascii="Times New Roman" w:hAnsi="Times New Roman" w:cs="Times New Roman"/>
          <w:lang w:val="en-US"/>
        </w:rPr>
        <w:t>to</w:t>
      </w:r>
      <w:r w:rsidRPr="00E50F89">
        <w:rPr>
          <w:rFonts w:ascii="Times New Roman" w:hAnsi="Times New Roman" w:cs="Times New Roman"/>
          <w:lang w:val="en-US"/>
        </w:rPr>
        <w:t xml:space="preserve"> the canvas </w:t>
      </w:r>
      <w:r w:rsidR="00F34772" w:rsidRPr="00E50F89">
        <w:rPr>
          <w:rFonts w:ascii="Times New Roman" w:hAnsi="Times New Roman" w:cs="Times New Roman"/>
          <w:lang w:val="en-US"/>
        </w:rPr>
        <w:t xml:space="preserve">fixed to </w:t>
      </w:r>
      <w:r w:rsidRPr="00E50F89">
        <w:rPr>
          <w:rFonts w:ascii="Times New Roman" w:hAnsi="Times New Roman" w:cs="Times New Roman"/>
          <w:lang w:val="en-US"/>
        </w:rPr>
        <w:t xml:space="preserve">the permanent </w:t>
      </w:r>
      <w:r w:rsidR="00761547" w:rsidRPr="00E50F89">
        <w:rPr>
          <w:rFonts w:ascii="Times New Roman" w:hAnsi="Times New Roman" w:cs="Times New Roman"/>
          <w:lang w:val="en-US"/>
        </w:rPr>
        <w:t>strainer</w:t>
      </w:r>
      <w:r w:rsidRPr="00E50F89">
        <w:rPr>
          <w:rFonts w:ascii="Times New Roman" w:hAnsi="Times New Roman" w:cs="Times New Roman"/>
          <w:lang w:val="en-US"/>
        </w:rPr>
        <w:t xml:space="preserve">. There are no </w:t>
      </w:r>
      <w:r w:rsidR="00100991" w:rsidRPr="00E50F89">
        <w:rPr>
          <w:rFonts w:ascii="Times New Roman" w:hAnsi="Times New Roman" w:cs="Times New Roman"/>
          <w:lang w:val="en-US"/>
        </w:rPr>
        <w:t>extended edges</w:t>
      </w:r>
      <w:r w:rsidRPr="00E50F89">
        <w:rPr>
          <w:rFonts w:ascii="Times New Roman" w:hAnsi="Times New Roman" w:cs="Times New Roman"/>
          <w:lang w:val="en-US"/>
        </w:rPr>
        <w:t xml:space="preserve"> in any painting. </w:t>
      </w:r>
    </w:p>
    <w:p w14:paraId="00D21832" w14:textId="483F3352" w:rsidR="00DF13FA" w:rsidRPr="00E50F89" w:rsidRDefault="00DF13FA" w:rsidP="005569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 xml:space="preserve">He also had to stitch </w:t>
      </w:r>
      <w:r w:rsidR="00891396" w:rsidRPr="00E50F89">
        <w:rPr>
          <w:rFonts w:ascii="Times New Roman" w:hAnsi="Times New Roman" w:cs="Times New Roman"/>
          <w:lang w:val="en-US"/>
        </w:rPr>
        <w:t xml:space="preserve">together two </w:t>
      </w:r>
      <w:r w:rsidRPr="00E50F89">
        <w:rPr>
          <w:rFonts w:ascii="Times New Roman" w:hAnsi="Times New Roman" w:cs="Times New Roman"/>
          <w:lang w:val="en-US"/>
        </w:rPr>
        <w:t xml:space="preserve">different pieces of fabric to achieve the desired </w:t>
      </w:r>
      <w:r w:rsidR="00F34772" w:rsidRPr="00E50F89">
        <w:rPr>
          <w:rFonts w:ascii="Times New Roman" w:hAnsi="Times New Roman" w:cs="Times New Roman"/>
          <w:lang w:val="en-US"/>
        </w:rPr>
        <w:t>size to fit the strainer</w:t>
      </w:r>
      <w:r w:rsidRPr="00E50F89">
        <w:rPr>
          <w:rFonts w:ascii="Times New Roman" w:hAnsi="Times New Roman" w:cs="Times New Roman"/>
          <w:lang w:val="en-US"/>
        </w:rPr>
        <w:t xml:space="preserve">. </w:t>
      </w:r>
      <w:r w:rsidR="00F34772" w:rsidRPr="00E50F89">
        <w:rPr>
          <w:rFonts w:ascii="Times New Roman" w:hAnsi="Times New Roman" w:cs="Times New Roman"/>
          <w:lang w:val="en-US"/>
        </w:rPr>
        <w:t>All the paintings measure</w:t>
      </w:r>
      <w:r w:rsidR="00070797" w:rsidRPr="00E50F89">
        <w:rPr>
          <w:rFonts w:ascii="Times New Roman" w:hAnsi="Times New Roman" w:cs="Times New Roman"/>
          <w:lang w:val="en-US"/>
        </w:rPr>
        <w:t xml:space="preserve"> 160 </w:t>
      </w:r>
      <w:r w:rsidR="00EB508E">
        <w:rPr>
          <w:rFonts w:ascii="Times New Roman" w:hAnsi="Times New Roman" w:cs="Times New Roman"/>
          <w:lang w:val="en-US"/>
        </w:rPr>
        <w:t>x</w:t>
      </w:r>
      <w:r w:rsidR="00F34772" w:rsidRPr="00E50F89">
        <w:rPr>
          <w:rFonts w:ascii="Times New Roman" w:hAnsi="Times New Roman" w:cs="Times New Roman"/>
          <w:lang w:val="en-US"/>
        </w:rPr>
        <w:t xml:space="preserve"> </w:t>
      </w:r>
      <w:r w:rsidR="00070797" w:rsidRPr="00E50F89">
        <w:rPr>
          <w:rFonts w:ascii="Times New Roman" w:hAnsi="Times New Roman" w:cs="Times New Roman"/>
          <w:lang w:val="en-US"/>
        </w:rPr>
        <w:t xml:space="preserve">120 </w:t>
      </w:r>
      <w:r w:rsidR="00F34772" w:rsidRPr="00E50F89">
        <w:rPr>
          <w:rFonts w:ascii="Times New Roman" w:hAnsi="Times New Roman" w:cs="Times New Roman"/>
          <w:lang w:val="en-US"/>
        </w:rPr>
        <w:t>cm.</w:t>
      </w:r>
    </w:p>
    <w:p w14:paraId="16F6E05A" w14:textId="2423BF3C" w:rsidR="00DF13FA" w:rsidRPr="00E50F89" w:rsidRDefault="00891396" w:rsidP="005569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T</w:t>
      </w:r>
      <w:r w:rsidR="00DF13FA" w:rsidRPr="00E50F89">
        <w:rPr>
          <w:rFonts w:ascii="Times New Roman" w:hAnsi="Times New Roman" w:cs="Times New Roman"/>
          <w:lang w:val="en-US"/>
        </w:rPr>
        <w:t xml:space="preserve">welve of the paintings have regular patterns of perforations and </w:t>
      </w:r>
      <w:r w:rsidR="00100991" w:rsidRPr="00E50F89">
        <w:rPr>
          <w:rFonts w:ascii="Times New Roman" w:hAnsi="Times New Roman" w:cs="Times New Roman"/>
          <w:lang w:val="en-US"/>
        </w:rPr>
        <w:t xml:space="preserve">marks made with </w:t>
      </w:r>
      <w:r w:rsidR="00AA738A" w:rsidRPr="00E50F89">
        <w:rPr>
          <w:rFonts w:ascii="Times New Roman" w:hAnsi="Times New Roman" w:cs="Times New Roman"/>
          <w:lang w:val="en-US"/>
        </w:rPr>
        <w:t xml:space="preserve">iron gall </w:t>
      </w:r>
      <w:r w:rsidR="00DF13FA" w:rsidRPr="00E50F89">
        <w:rPr>
          <w:rFonts w:ascii="Times New Roman" w:hAnsi="Times New Roman" w:cs="Times New Roman"/>
          <w:lang w:val="en-US"/>
        </w:rPr>
        <w:t xml:space="preserve">ink </w:t>
      </w:r>
      <w:r w:rsidRPr="00E50F89">
        <w:rPr>
          <w:rFonts w:ascii="Times New Roman" w:hAnsi="Times New Roman" w:cs="Times New Roman"/>
          <w:lang w:val="en-US"/>
        </w:rPr>
        <w:t>(</w:t>
      </w:r>
      <w:hyperlink r:id="rId12" w:history="1">
        <w:r w:rsidR="00002A46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fig</w:t>
        </w:r>
        <w:r w:rsidR="00EB508E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.</w:t>
        </w:r>
        <w:r w:rsidR="00002A46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 xml:space="preserve"> </w:t>
        </w:r>
        <w:r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26.</w:t>
        </w:r>
        <w:r w:rsidR="00A64C6B" w:rsidRPr="00EB508E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5</w:t>
        </w:r>
      </w:hyperlink>
      <w:r w:rsidRPr="00E50F89">
        <w:rPr>
          <w:rFonts w:ascii="Times New Roman" w:hAnsi="Times New Roman" w:cs="Times New Roman"/>
          <w:lang w:val="en-US"/>
        </w:rPr>
        <w:t>).</w:t>
      </w:r>
    </w:p>
    <w:p w14:paraId="18099A4A" w14:textId="1798A6FC" w:rsidR="00DF13FA" w:rsidRPr="00E50F89" w:rsidRDefault="00DF13FA" w:rsidP="005569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All the perforations and sewing were covered with cotton-rag paper by the artist.</w:t>
      </w:r>
      <w:r w:rsidR="00002A46" w:rsidRPr="00E50F89">
        <w:rPr>
          <w:rFonts w:ascii="Times New Roman" w:hAnsi="Times New Roman" w:cs="Times New Roman"/>
          <w:lang w:val="en-US"/>
        </w:rPr>
        <w:t xml:space="preserve"> </w:t>
      </w:r>
    </w:p>
    <w:p w14:paraId="4370D3B3" w14:textId="7AA183B1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891396" w:rsidRPr="00E50F89">
        <w:rPr>
          <w:rFonts w:ascii="Times New Roman" w:hAnsi="Times New Roman" w:cs="Times New Roman"/>
          <w:lang w:val="en-US"/>
        </w:rPr>
        <w:t>A</w:t>
      </w:r>
      <w:r w:rsidR="00DF13FA" w:rsidRPr="00E50F89">
        <w:rPr>
          <w:rFonts w:ascii="Times New Roman" w:hAnsi="Times New Roman" w:cs="Times New Roman"/>
          <w:lang w:val="en-US"/>
        </w:rPr>
        <w:t xml:space="preserve">fter registering all these characteristics and </w:t>
      </w:r>
      <w:r w:rsidR="00686085" w:rsidRPr="00E50F89">
        <w:rPr>
          <w:rFonts w:ascii="Times New Roman" w:hAnsi="Times New Roman" w:cs="Times New Roman"/>
          <w:lang w:val="en-US"/>
        </w:rPr>
        <w:t>doing additional research</w:t>
      </w:r>
      <w:r w:rsidR="00DF13FA" w:rsidRPr="00E50F89">
        <w:rPr>
          <w:rFonts w:ascii="Times New Roman" w:hAnsi="Times New Roman" w:cs="Times New Roman"/>
          <w:lang w:val="en-US"/>
        </w:rPr>
        <w:t xml:space="preserve">, we realized that the analysis of canvases had not been granted the importance it deserves. </w:t>
      </w:r>
      <w:r w:rsidR="00686085" w:rsidRPr="00E50F89">
        <w:rPr>
          <w:rFonts w:ascii="Times New Roman" w:hAnsi="Times New Roman" w:cs="Times New Roman"/>
          <w:lang w:val="en-US"/>
        </w:rPr>
        <w:t xml:space="preserve">For example, </w:t>
      </w:r>
      <w:r w:rsidR="00105E51" w:rsidRPr="00E50F89">
        <w:rPr>
          <w:rFonts w:ascii="Times New Roman" w:hAnsi="Times New Roman" w:cs="Times New Roman"/>
          <w:lang w:val="en-US"/>
        </w:rPr>
        <w:t>many</w:t>
      </w:r>
      <w:r w:rsidR="00DF13FA" w:rsidRPr="00E50F89">
        <w:rPr>
          <w:rFonts w:ascii="Times New Roman" w:hAnsi="Times New Roman" w:cs="Times New Roman"/>
          <w:lang w:val="en-US"/>
        </w:rPr>
        <w:t xml:space="preserve"> invasive processes </w:t>
      </w:r>
      <w:r w:rsidR="00686085" w:rsidRPr="00E50F89">
        <w:rPr>
          <w:rFonts w:ascii="Times New Roman" w:hAnsi="Times New Roman" w:cs="Times New Roman"/>
          <w:lang w:val="en-US"/>
        </w:rPr>
        <w:t xml:space="preserve">have </w:t>
      </w:r>
      <w:r w:rsidR="00DF13FA" w:rsidRPr="00E50F89">
        <w:rPr>
          <w:rFonts w:ascii="Times New Roman" w:hAnsi="Times New Roman" w:cs="Times New Roman"/>
          <w:lang w:val="en-US"/>
        </w:rPr>
        <w:t>been carried out</w:t>
      </w:r>
      <w:r w:rsidR="00105E51" w:rsidRPr="00E50F89">
        <w:rPr>
          <w:rFonts w:ascii="Times New Roman" w:hAnsi="Times New Roman" w:cs="Times New Roman"/>
          <w:lang w:val="en-US"/>
        </w:rPr>
        <w:t xml:space="preserve"> unnecessarily</w:t>
      </w:r>
      <w:r w:rsidR="00DF13FA" w:rsidRPr="00E50F89">
        <w:rPr>
          <w:rFonts w:ascii="Times New Roman" w:hAnsi="Times New Roman" w:cs="Times New Roman"/>
          <w:lang w:val="en-US"/>
        </w:rPr>
        <w:t>, such as wax</w:t>
      </w:r>
      <w:r w:rsidR="00686085" w:rsidRPr="00E50F89">
        <w:rPr>
          <w:rFonts w:ascii="Times New Roman" w:hAnsi="Times New Roman" w:cs="Times New Roman"/>
          <w:lang w:val="en-US"/>
        </w:rPr>
        <w:t>-</w:t>
      </w:r>
      <w:r w:rsidR="00DF13FA" w:rsidRPr="00E50F89">
        <w:rPr>
          <w:rFonts w:ascii="Times New Roman" w:hAnsi="Times New Roman" w:cs="Times New Roman"/>
          <w:lang w:val="en-US"/>
        </w:rPr>
        <w:t xml:space="preserve">resin relining, practiced in Mexico since the </w:t>
      </w:r>
      <w:r w:rsidR="00686085" w:rsidRPr="00E50F89">
        <w:rPr>
          <w:rFonts w:ascii="Times New Roman" w:hAnsi="Times New Roman" w:cs="Times New Roman"/>
          <w:lang w:val="en-US"/>
        </w:rPr>
        <w:t>1970s</w:t>
      </w:r>
      <w:r w:rsidR="00DF13FA" w:rsidRPr="00E50F89">
        <w:rPr>
          <w:rFonts w:ascii="Times New Roman" w:hAnsi="Times New Roman" w:cs="Times New Roman"/>
          <w:lang w:val="en-US"/>
        </w:rPr>
        <w:t xml:space="preserve">, which resulted in </w:t>
      </w:r>
      <w:r w:rsidR="00686085" w:rsidRPr="00E50F89">
        <w:rPr>
          <w:rFonts w:ascii="Times New Roman" w:hAnsi="Times New Roman" w:cs="Times New Roman"/>
          <w:lang w:val="en-US"/>
        </w:rPr>
        <w:t>important information being hidden or lost.</w:t>
      </w:r>
      <w:r w:rsidR="00DF13FA" w:rsidRPr="00E50F89">
        <w:rPr>
          <w:rFonts w:ascii="Times New Roman" w:hAnsi="Times New Roman" w:cs="Times New Roman"/>
          <w:lang w:val="en-US"/>
        </w:rPr>
        <w:t xml:space="preserve"> The same thing happened to the original </w:t>
      </w:r>
      <w:r w:rsidR="00E3250E" w:rsidRPr="00E50F89">
        <w:rPr>
          <w:rFonts w:ascii="Times New Roman" w:hAnsi="Times New Roman" w:cs="Times New Roman"/>
          <w:lang w:val="en-US"/>
        </w:rPr>
        <w:t>strainers</w:t>
      </w:r>
      <w:r w:rsidR="00DF13FA" w:rsidRPr="00E50F89">
        <w:rPr>
          <w:rFonts w:ascii="Times New Roman" w:hAnsi="Times New Roman" w:cs="Times New Roman"/>
          <w:lang w:val="en-US"/>
        </w:rPr>
        <w:t>: in almost every conservation treatment applied to a painting</w:t>
      </w:r>
      <w:r w:rsidR="00686085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117B91" w:rsidRPr="00E50F89">
        <w:rPr>
          <w:rFonts w:ascii="Times New Roman" w:hAnsi="Times New Roman" w:cs="Times New Roman"/>
          <w:lang w:val="en-US"/>
        </w:rPr>
        <w:t xml:space="preserve">they were discarded and </w:t>
      </w:r>
      <w:r w:rsidR="00DF13FA" w:rsidRPr="00E50F89">
        <w:rPr>
          <w:rFonts w:ascii="Times New Roman" w:hAnsi="Times New Roman" w:cs="Times New Roman"/>
          <w:lang w:val="en-US"/>
        </w:rPr>
        <w:t>a new one</w:t>
      </w:r>
      <w:r w:rsidR="00686085" w:rsidRPr="00E50F89">
        <w:rPr>
          <w:rFonts w:ascii="Times New Roman" w:hAnsi="Times New Roman" w:cs="Times New Roman"/>
          <w:lang w:val="en-US"/>
        </w:rPr>
        <w:t xml:space="preserve"> was substituted</w:t>
      </w:r>
      <w:r w:rsidR="00DF13FA" w:rsidRPr="00E50F89">
        <w:rPr>
          <w:rFonts w:ascii="Times New Roman" w:hAnsi="Times New Roman" w:cs="Times New Roman"/>
          <w:lang w:val="en-US"/>
        </w:rPr>
        <w:t>.</w:t>
      </w:r>
      <w:r w:rsidR="005C1BC1" w:rsidRPr="00E50F89">
        <w:rPr>
          <w:rFonts w:ascii="Times New Roman" w:hAnsi="Times New Roman" w:cs="Times New Roman"/>
          <w:lang w:val="en-US"/>
        </w:rPr>
        <w:t xml:space="preserve"> </w:t>
      </w:r>
    </w:p>
    <w:p w14:paraId="5A764ECF" w14:textId="551DCCDF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686085" w:rsidRPr="00E50F89">
        <w:rPr>
          <w:rFonts w:ascii="Times New Roman" w:hAnsi="Times New Roman" w:cs="Times New Roman"/>
          <w:lang w:val="en-US"/>
        </w:rPr>
        <w:t>I</w:t>
      </w:r>
      <w:r w:rsidR="00DF13FA" w:rsidRPr="00E50F89">
        <w:rPr>
          <w:rFonts w:ascii="Times New Roman" w:hAnsi="Times New Roman" w:cs="Times New Roman"/>
          <w:lang w:val="en-US"/>
        </w:rPr>
        <w:t xml:space="preserve">t is </w:t>
      </w:r>
      <w:r w:rsidR="00686085" w:rsidRPr="00E50F89">
        <w:rPr>
          <w:rFonts w:ascii="Times New Roman" w:hAnsi="Times New Roman" w:cs="Times New Roman"/>
          <w:lang w:val="en-US"/>
        </w:rPr>
        <w:t xml:space="preserve">also </w:t>
      </w:r>
      <w:r w:rsidR="00DF13FA" w:rsidRPr="00E50F89">
        <w:rPr>
          <w:rFonts w:ascii="Times New Roman" w:hAnsi="Times New Roman" w:cs="Times New Roman"/>
          <w:lang w:val="en-US"/>
        </w:rPr>
        <w:t>important to establish the context of the canvases in New Spain</w:t>
      </w:r>
      <w:r w:rsidR="00686085" w:rsidRPr="00E50F89">
        <w:rPr>
          <w:rFonts w:ascii="Times New Roman" w:hAnsi="Times New Roman" w:cs="Times New Roman"/>
          <w:lang w:val="en-US"/>
        </w:rPr>
        <w:t xml:space="preserve"> as background, which </w:t>
      </w:r>
      <w:r w:rsidR="00DF13FA" w:rsidRPr="00E50F89">
        <w:rPr>
          <w:rFonts w:ascii="Times New Roman" w:hAnsi="Times New Roman" w:cs="Times New Roman"/>
          <w:lang w:val="en-US"/>
        </w:rPr>
        <w:t>refer</w:t>
      </w:r>
      <w:r w:rsidR="00686085" w:rsidRPr="00E50F89">
        <w:rPr>
          <w:rFonts w:ascii="Times New Roman" w:hAnsi="Times New Roman" w:cs="Times New Roman"/>
          <w:lang w:val="en-US"/>
        </w:rPr>
        <w:t>s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686085" w:rsidRPr="00E50F89">
        <w:rPr>
          <w:rFonts w:ascii="Times New Roman" w:hAnsi="Times New Roman" w:cs="Times New Roman"/>
          <w:lang w:val="en-US"/>
        </w:rPr>
        <w:t xml:space="preserve">back </w:t>
      </w:r>
      <w:r w:rsidR="00DF13FA" w:rsidRPr="00E50F89">
        <w:rPr>
          <w:rFonts w:ascii="Times New Roman" w:hAnsi="Times New Roman" w:cs="Times New Roman"/>
          <w:lang w:val="en-US"/>
        </w:rPr>
        <w:t>to the hi</w:t>
      </w:r>
      <w:r w:rsidR="00105E51" w:rsidRPr="00E50F89">
        <w:rPr>
          <w:rFonts w:ascii="Times New Roman" w:hAnsi="Times New Roman" w:cs="Times New Roman"/>
          <w:lang w:val="en-US"/>
        </w:rPr>
        <w:t>story of canvases in Spain. Rocí</w:t>
      </w:r>
      <w:r w:rsidR="00DF13FA" w:rsidRPr="00E50F89">
        <w:rPr>
          <w:rFonts w:ascii="Times New Roman" w:hAnsi="Times New Roman" w:cs="Times New Roman"/>
          <w:lang w:val="en-US"/>
        </w:rPr>
        <w:t xml:space="preserve">o Bruquetas, in her important book </w:t>
      </w:r>
      <w:r w:rsidR="00DF13FA" w:rsidRPr="00E50F89">
        <w:rPr>
          <w:rFonts w:ascii="Times New Roman" w:hAnsi="Times New Roman" w:cs="Times New Roman"/>
          <w:i/>
          <w:iCs/>
          <w:lang w:val="en-US"/>
        </w:rPr>
        <w:t xml:space="preserve">The </w:t>
      </w:r>
      <w:r w:rsidR="00686085" w:rsidRPr="00E50F89">
        <w:rPr>
          <w:rFonts w:ascii="Times New Roman" w:hAnsi="Times New Roman" w:cs="Times New Roman"/>
          <w:i/>
          <w:iCs/>
          <w:lang w:val="en-US"/>
        </w:rPr>
        <w:t xml:space="preserve">Technique </w:t>
      </w:r>
      <w:r w:rsidR="00DF13FA" w:rsidRPr="00E50F89">
        <w:rPr>
          <w:rFonts w:ascii="Times New Roman" w:hAnsi="Times New Roman" w:cs="Times New Roman"/>
          <w:i/>
          <w:iCs/>
          <w:lang w:val="en-US"/>
        </w:rPr>
        <w:t xml:space="preserve">of </w:t>
      </w:r>
      <w:r w:rsidR="00686085" w:rsidRPr="00E50F89">
        <w:rPr>
          <w:rFonts w:ascii="Times New Roman" w:hAnsi="Times New Roman" w:cs="Times New Roman"/>
          <w:i/>
          <w:iCs/>
          <w:lang w:val="en-US"/>
        </w:rPr>
        <w:t xml:space="preserve">Painting </w:t>
      </w:r>
      <w:r w:rsidR="00DF13FA" w:rsidRPr="00E50F89">
        <w:rPr>
          <w:rFonts w:ascii="Times New Roman" w:hAnsi="Times New Roman" w:cs="Times New Roman"/>
          <w:i/>
          <w:iCs/>
          <w:lang w:val="en-US"/>
        </w:rPr>
        <w:t>in the Spanish Golden Age,</w:t>
      </w:r>
      <w:r w:rsidR="00DF13FA" w:rsidRPr="00E50F89">
        <w:rPr>
          <w:rFonts w:ascii="Times New Roman" w:hAnsi="Times New Roman" w:cs="Times New Roman"/>
          <w:lang w:val="en-US"/>
        </w:rPr>
        <w:t xml:space="preserve"> says that almost all the canvases used in Spain were imported from Germany, France</w:t>
      </w:r>
      <w:r w:rsidR="00686085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and the Netherlands</w:t>
      </w:r>
      <w:r w:rsidR="00686085" w:rsidRPr="00E50F89">
        <w:rPr>
          <w:rFonts w:ascii="Times New Roman" w:hAnsi="Times New Roman" w:cs="Times New Roman"/>
          <w:lang w:val="en-US"/>
        </w:rPr>
        <w:t>, although</w:t>
      </w:r>
      <w:r w:rsidR="006F6A09" w:rsidRPr="00E50F89">
        <w:rPr>
          <w:rFonts w:ascii="Times New Roman" w:hAnsi="Times New Roman" w:cs="Times New Roman"/>
          <w:lang w:val="en-US"/>
        </w:rPr>
        <w:t xml:space="preserve"> </w:t>
      </w:r>
      <w:r w:rsidR="00686085" w:rsidRPr="00E50F89">
        <w:rPr>
          <w:rFonts w:ascii="Times New Roman" w:hAnsi="Times New Roman" w:cs="Times New Roman"/>
          <w:lang w:val="en-US"/>
        </w:rPr>
        <w:t xml:space="preserve">some </w:t>
      </w:r>
      <w:r w:rsidR="00DF13FA" w:rsidRPr="00E50F89">
        <w:rPr>
          <w:rFonts w:ascii="Times New Roman" w:hAnsi="Times New Roman" w:cs="Times New Roman"/>
          <w:lang w:val="en-US"/>
        </w:rPr>
        <w:t xml:space="preserve">regions </w:t>
      </w:r>
      <w:r w:rsidR="00686085" w:rsidRPr="00E50F89">
        <w:rPr>
          <w:rFonts w:ascii="Times New Roman" w:hAnsi="Times New Roman" w:cs="Times New Roman"/>
          <w:lang w:val="en-US"/>
        </w:rPr>
        <w:t xml:space="preserve">of Spain </w:t>
      </w:r>
      <w:r w:rsidR="00DF13FA" w:rsidRPr="00E50F89">
        <w:rPr>
          <w:rFonts w:ascii="Times New Roman" w:hAnsi="Times New Roman" w:cs="Times New Roman"/>
          <w:lang w:val="en-US"/>
        </w:rPr>
        <w:t>that produced linen</w:t>
      </w:r>
      <w:r w:rsidR="00686085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such as Galicia, el Bierzo</w:t>
      </w:r>
      <w:r w:rsidR="00686085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and Medina de Rioseco</w:t>
      </w:r>
      <w:r w:rsidR="00F0534F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686085" w:rsidRPr="00E50F89">
        <w:rPr>
          <w:rFonts w:ascii="Times New Roman" w:hAnsi="Times New Roman" w:cs="Times New Roman"/>
          <w:lang w:val="en-US"/>
        </w:rPr>
        <w:t xml:space="preserve">Bruquetas </w:t>
      </w:r>
      <w:r w:rsidR="00F0534F" w:rsidRPr="00E50F89">
        <w:rPr>
          <w:rFonts w:ascii="Times New Roman" w:hAnsi="Times New Roman" w:cs="Times New Roman"/>
          <w:lang w:val="en-US"/>
        </w:rPr>
        <w:t>Galán 2007|, 104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F0534F" w:rsidRPr="00E50F89">
        <w:rPr>
          <w:rFonts w:ascii="Times New Roman" w:hAnsi="Times New Roman" w:cs="Times New Roman"/>
          <w:lang w:val="en-US"/>
        </w:rPr>
        <w:t>)</w:t>
      </w:r>
      <w:r w:rsidR="00835573" w:rsidRPr="00E50F89">
        <w:rPr>
          <w:rFonts w:ascii="Times New Roman" w:hAnsi="Times New Roman" w:cs="Times New Roman"/>
          <w:lang w:val="en-US"/>
        </w:rPr>
        <w:t>.</w:t>
      </w:r>
    </w:p>
    <w:p w14:paraId="07BA3604" w14:textId="26684BA0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CB2D4A" w:rsidRPr="00E50F89">
        <w:rPr>
          <w:rFonts w:ascii="Times New Roman" w:hAnsi="Times New Roman" w:cs="Times New Roman"/>
          <w:lang w:val="en-US"/>
        </w:rPr>
        <w:t>P</w:t>
      </w:r>
      <w:r w:rsidR="00DF13FA" w:rsidRPr="00E50F89">
        <w:rPr>
          <w:rFonts w:ascii="Times New Roman" w:hAnsi="Times New Roman" w:cs="Times New Roman"/>
          <w:lang w:val="en-US"/>
        </w:rPr>
        <w:t xml:space="preserve">anel painting was gradually </w:t>
      </w:r>
      <w:r w:rsidR="00CB2D4A" w:rsidRPr="00E50F89">
        <w:rPr>
          <w:rFonts w:ascii="Times New Roman" w:hAnsi="Times New Roman" w:cs="Times New Roman"/>
          <w:lang w:val="en-US"/>
        </w:rPr>
        <w:t xml:space="preserve">replaced by </w:t>
      </w:r>
      <w:r w:rsidR="00DF13FA" w:rsidRPr="00E50F89">
        <w:rPr>
          <w:rFonts w:ascii="Times New Roman" w:hAnsi="Times New Roman" w:cs="Times New Roman"/>
          <w:lang w:val="en-US"/>
        </w:rPr>
        <w:t xml:space="preserve">easel painting </w:t>
      </w:r>
      <w:r w:rsidR="00CB2D4A" w:rsidRPr="00E50F89">
        <w:rPr>
          <w:rFonts w:ascii="Times New Roman" w:hAnsi="Times New Roman" w:cs="Times New Roman"/>
          <w:lang w:val="en-US"/>
        </w:rPr>
        <w:t xml:space="preserve">starting during </w:t>
      </w:r>
      <w:r w:rsidR="00DF13FA" w:rsidRPr="00E50F89">
        <w:rPr>
          <w:rFonts w:ascii="Times New Roman" w:hAnsi="Times New Roman" w:cs="Times New Roman"/>
          <w:lang w:val="en-US"/>
        </w:rPr>
        <w:t>the reign of Charles I</w:t>
      </w:r>
      <w:r w:rsidR="00CB2D4A" w:rsidRPr="00E50F89">
        <w:rPr>
          <w:rFonts w:ascii="Times New Roman" w:hAnsi="Times New Roman" w:cs="Times New Roman"/>
          <w:lang w:val="en-US"/>
        </w:rPr>
        <w:t xml:space="preserve"> (1516–1556)</w:t>
      </w:r>
      <w:r w:rsidR="00DF13FA" w:rsidRPr="00E50F89">
        <w:rPr>
          <w:rFonts w:ascii="Times New Roman" w:hAnsi="Times New Roman" w:cs="Times New Roman"/>
          <w:lang w:val="en-US"/>
        </w:rPr>
        <w:t xml:space="preserve">, </w:t>
      </w:r>
      <w:r w:rsidR="00CB2D4A" w:rsidRPr="00E50F89">
        <w:rPr>
          <w:rFonts w:ascii="Times New Roman" w:hAnsi="Times New Roman" w:cs="Times New Roman"/>
          <w:lang w:val="en-US"/>
        </w:rPr>
        <w:t xml:space="preserve">but contracts and other </w:t>
      </w:r>
      <w:r w:rsidR="00DF13FA" w:rsidRPr="00E50F89">
        <w:rPr>
          <w:rFonts w:ascii="Times New Roman" w:hAnsi="Times New Roman" w:cs="Times New Roman"/>
          <w:lang w:val="en-US"/>
        </w:rPr>
        <w:t>documents are</w:t>
      </w:r>
      <w:r w:rsidR="00CB2D4A" w:rsidRPr="00E50F89">
        <w:rPr>
          <w:rFonts w:ascii="Times New Roman" w:hAnsi="Times New Roman" w:cs="Times New Roman"/>
          <w:lang w:val="en-US"/>
        </w:rPr>
        <w:t xml:space="preserve"> </w:t>
      </w:r>
      <w:r w:rsidR="00DF13FA" w:rsidRPr="00E50F89">
        <w:rPr>
          <w:rFonts w:ascii="Times New Roman" w:hAnsi="Times New Roman" w:cs="Times New Roman"/>
          <w:lang w:val="en-US"/>
        </w:rPr>
        <w:t>n</w:t>
      </w:r>
      <w:r w:rsidR="00CB2D4A" w:rsidRPr="00E50F89">
        <w:rPr>
          <w:rFonts w:ascii="Times New Roman" w:hAnsi="Times New Roman" w:cs="Times New Roman"/>
          <w:lang w:val="en-US"/>
        </w:rPr>
        <w:t>o</w:t>
      </w:r>
      <w:r w:rsidR="00DF13FA" w:rsidRPr="00E50F89">
        <w:rPr>
          <w:rFonts w:ascii="Times New Roman" w:hAnsi="Times New Roman" w:cs="Times New Roman"/>
          <w:lang w:val="en-US"/>
        </w:rPr>
        <w:t xml:space="preserve">t very specific regarding the material characteristics of the canvases. However, it is possible to find allusions to </w:t>
      </w:r>
      <w:r w:rsidR="00DF13FA" w:rsidRPr="00E50F89">
        <w:rPr>
          <w:rFonts w:ascii="Times New Roman" w:hAnsi="Times New Roman" w:cs="Times New Roman"/>
          <w:lang w:val="en-US"/>
        </w:rPr>
        <w:lastRenderedPageBreak/>
        <w:t>certain processes</w:t>
      </w:r>
      <w:r w:rsidR="00CB2D4A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CB2D4A" w:rsidRPr="00E50F89">
        <w:rPr>
          <w:rFonts w:ascii="Times New Roman" w:hAnsi="Times New Roman" w:cs="Times New Roman"/>
          <w:lang w:val="en-US"/>
        </w:rPr>
        <w:t xml:space="preserve">such as </w:t>
      </w:r>
      <w:r w:rsidR="00DF13FA" w:rsidRPr="00E50F89">
        <w:rPr>
          <w:rFonts w:ascii="Times New Roman" w:hAnsi="Times New Roman" w:cs="Times New Roman"/>
          <w:lang w:val="en-US"/>
        </w:rPr>
        <w:t xml:space="preserve">the tension of the canvas to the frame or </w:t>
      </w:r>
      <w:r w:rsidR="007222F3" w:rsidRPr="00E50F89">
        <w:rPr>
          <w:rFonts w:ascii="Times New Roman" w:hAnsi="Times New Roman" w:cs="Times New Roman"/>
          <w:lang w:val="en-US"/>
        </w:rPr>
        <w:t>strainer</w:t>
      </w:r>
      <w:r w:rsidR="00DF13FA" w:rsidRPr="00E50F89">
        <w:rPr>
          <w:rFonts w:ascii="Times New Roman" w:hAnsi="Times New Roman" w:cs="Times New Roman"/>
          <w:lang w:val="en-US"/>
        </w:rPr>
        <w:t xml:space="preserve"> and the </w:t>
      </w:r>
      <w:r w:rsidR="00117B91" w:rsidRPr="00E50F89">
        <w:rPr>
          <w:rFonts w:ascii="Times New Roman" w:hAnsi="Times New Roman" w:cs="Times New Roman"/>
          <w:lang w:val="en-US"/>
        </w:rPr>
        <w:t xml:space="preserve">construction of </w:t>
      </w:r>
      <w:r w:rsidR="00DF13FA" w:rsidRPr="00E50F89">
        <w:rPr>
          <w:rFonts w:ascii="Times New Roman" w:hAnsi="Times New Roman" w:cs="Times New Roman"/>
          <w:lang w:val="en-US"/>
        </w:rPr>
        <w:t>corners and crossbars</w:t>
      </w:r>
      <w:r w:rsidR="00F0534F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CB2D4A" w:rsidRPr="00E50F89">
        <w:rPr>
          <w:rFonts w:ascii="Times New Roman" w:hAnsi="Times New Roman" w:cs="Times New Roman"/>
          <w:lang w:val="en-US"/>
        </w:rPr>
        <w:t xml:space="preserve">Bruquetas </w:t>
      </w:r>
      <w:r w:rsidR="00F0534F" w:rsidRPr="00E50F89">
        <w:rPr>
          <w:rFonts w:ascii="Times New Roman" w:hAnsi="Times New Roman" w:cs="Times New Roman"/>
          <w:lang w:val="en-US"/>
        </w:rPr>
        <w:t>Galán 2007|, 232, 248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F0534F" w:rsidRPr="00E50F89">
        <w:rPr>
          <w:rFonts w:ascii="Times New Roman" w:hAnsi="Times New Roman" w:cs="Times New Roman"/>
          <w:lang w:val="en-US"/>
        </w:rPr>
        <w:t>)</w:t>
      </w:r>
      <w:r w:rsidR="00835573" w:rsidRPr="00E50F89">
        <w:rPr>
          <w:rFonts w:ascii="Times New Roman" w:hAnsi="Times New Roman" w:cs="Times New Roman"/>
          <w:lang w:val="en-US"/>
        </w:rPr>
        <w:t>.</w:t>
      </w:r>
    </w:p>
    <w:p w14:paraId="3E39F44E" w14:textId="07214DB4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DF13FA" w:rsidRPr="00E50F89">
        <w:rPr>
          <w:rFonts w:ascii="Times New Roman" w:hAnsi="Times New Roman" w:cs="Times New Roman"/>
          <w:lang w:val="en-US"/>
        </w:rPr>
        <w:t>In late</w:t>
      </w:r>
      <w:r w:rsidR="00CB2D4A" w:rsidRPr="00E50F89">
        <w:rPr>
          <w:rFonts w:ascii="Times New Roman" w:hAnsi="Times New Roman" w:cs="Times New Roman"/>
          <w:lang w:val="en-US"/>
        </w:rPr>
        <w:t xml:space="preserve"> </w:t>
      </w:r>
      <w:r w:rsidR="00DF13FA" w:rsidRPr="00E50F89">
        <w:rPr>
          <w:rFonts w:ascii="Times New Roman" w:hAnsi="Times New Roman" w:cs="Times New Roman"/>
          <w:lang w:val="en-US"/>
        </w:rPr>
        <w:t xml:space="preserve">seventeenth century New Spain, </w:t>
      </w:r>
      <w:r w:rsidR="00CB2D4A" w:rsidRPr="00E50F89">
        <w:rPr>
          <w:rFonts w:ascii="Times New Roman" w:hAnsi="Times New Roman" w:cs="Times New Roman"/>
          <w:lang w:val="en-US"/>
        </w:rPr>
        <w:t>some</w:t>
      </w:r>
      <w:r w:rsidR="00DF13FA" w:rsidRPr="00E50F89">
        <w:rPr>
          <w:rFonts w:ascii="Times New Roman" w:hAnsi="Times New Roman" w:cs="Times New Roman"/>
          <w:lang w:val="en-US"/>
        </w:rPr>
        <w:t xml:space="preserve"> artists </w:t>
      </w:r>
      <w:r w:rsidR="00CB2D4A" w:rsidRPr="00E50F89">
        <w:rPr>
          <w:rFonts w:ascii="Times New Roman" w:hAnsi="Times New Roman" w:cs="Times New Roman"/>
          <w:lang w:val="en-US"/>
        </w:rPr>
        <w:t xml:space="preserve">still </w:t>
      </w:r>
      <w:r w:rsidR="00DF13FA" w:rsidRPr="00E50F89">
        <w:rPr>
          <w:rFonts w:ascii="Times New Roman" w:hAnsi="Times New Roman" w:cs="Times New Roman"/>
          <w:lang w:val="en-US"/>
        </w:rPr>
        <w:t xml:space="preserve">painted </w:t>
      </w:r>
      <w:r w:rsidR="004A6927" w:rsidRPr="00E50F89">
        <w:rPr>
          <w:rFonts w:ascii="Times New Roman" w:hAnsi="Times New Roman" w:cs="Times New Roman"/>
          <w:lang w:val="en-US"/>
        </w:rPr>
        <w:t>on</w:t>
      </w:r>
      <w:r w:rsidR="00DF13FA" w:rsidRPr="00E50F89">
        <w:rPr>
          <w:rFonts w:ascii="Times New Roman" w:hAnsi="Times New Roman" w:cs="Times New Roman"/>
          <w:lang w:val="en-US"/>
        </w:rPr>
        <w:t xml:space="preserve"> wood panel</w:t>
      </w:r>
      <w:r w:rsidR="00CB2D4A" w:rsidRPr="00E50F89">
        <w:rPr>
          <w:rFonts w:ascii="Times New Roman" w:hAnsi="Times New Roman" w:cs="Times New Roman"/>
          <w:lang w:val="en-US"/>
        </w:rPr>
        <w:t>s</w:t>
      </w:r>
      <w:r w:rsidR="00DF13FA" w:rsidRPr="00E50F89">
        <w:rPr>
          <w:rFonts w:ascii="Times New Roman" w:hAnsi="Times New Roman" w:cs="Times New Roman"/>
          <w:lang w:val="en-US"/>
        </w:rPr>
        <w:t xml:space="preserve">, depending on the </w:t>
      </w:r>
      <w:r w:rsidR="00773870" w:rsidRPr="00E50F89">
        <w:rPr>
          <w:rFonts w:ascii="Times New Roman" w:hAnsi="Times New Roman" w:cs="Times New Roman"/>
          <w:lang w:val="en-US"/>
        </w:rPr>
        <w:t xml:space="preserve">painting’s intended </w:t>
      </w:r>
      <w:r w:rsidR="00DF13FA" w:rsidRPr="00E50F89">
        <w:rPr>
          <w:rFonts w:ascii="Times New Roman" w:hAnsi="Times New Roman" w:cs="Times New Roman"/>
          <w:lang w:val="en-US"/>
        </w:rPr>
        <w:t xml:space="preserve">placement. If it were to be placed in an altarpiece, </w:t>
      </w:r>
      <w:r w:rsidR="00117B91" w:rsidRPr="00E50F89">
        <w:rPr>
          <w:rFonts w:ascii="Times New Roman" w:hAnsi="Times New Roman" w:cs="Times New Roman"/>
          <w:lang w:val="en-US"/>
        </w:rPr>
        <w:t xml:space="preserve">a </w:t>
      </w:r>
      <w:r w:rsidR="00DF13FA" w:rsidRPr="00E50F89">
        <w:rPr>
          <w:rFonts w:ascii="Times New Roman" w:hAnsi="Times New Roman" w:cs="Times New Roman"/>
          <w:lang w:val="en-US"/>
        </w:rPr>
        <w:t xml:space="preserve">wood panel would </w:t>
      </w:r>
      <w:r w:rsidR="00773870" w:rsidRPr="00E50F89">
        <w:rPr>
          <w:rFonts w:ascii="Times New Roman" w:hAnsi="Times New Roman" w:cs="Times New Roman"/>
          <w:lang w:val="en-US"/>
        </w:rPr>
        <w:t xml:space="preserve">probably </w:t>
      </w:r>
      <w:r w:rsidR="00DF13FA" w:rsidRPr="00E50F89">
        <w:rPr>
          <w:rFonts w:ascii="Times New Roman" w:hAnsi="Times New Roman" w:cs="Times New Roman"/>
          <w:lang w:val="en-US"/>
        </w:rPr>
        <w:t xml:space="preserve">have been preferred. </w:t>
      </w:r>
      <w:r w:rsidR="0039798A" w:rsidRPr="00E50F89">
        <w:rPr>
          <w:rFonts w:ascii="Times New Roman" w:hAnsi="Times New Roman" w:cs="Times New Roman"/>
          <w:lang w:val="en-US"/>
        </w:rPr>
        <w:t>About</w:t>
      </w:r>
      <w:r w:rsidR="00DF13FA" w:rsidRPr="00E50F89">
        <w:rPr>
          <w:rFonts w:ascii="Times New Roman" w:hAnsi="Times New Roman" w:cs="Times New Roman"/>
          <w:lang w:val="en-US"/>
        </w:rPr>
        <w:t xml:space="preserve"> such preferences, the painters’ guild ordinances of 1587 mentioned that canvases shouldn’t be reused and prohibited painting over an </w:t>
      </w:r>
      <w:r w:rsidR="00773870" w:rsidRPr="00E50F89">
        <w:rPr>
          <w:rFonts w:ascii="Times New Roman" w:hAnsi="Times New Roman" w:cs="Times New Roman"/>
          <w:lang w:val="en-US"/>
        </w:rPr>
        <w:t xml:space="preserve">existing </w:t>
      </w:r>
      <w:r w:rsidR="00DF13FA" w:rsidRPr="00E50F89">
        <w:rPr>
          <w:rFonts w:ascii="Times New Roman" w:hAnsi="Times New Roman" w:cs="Times New Roman"/>
          <w:lang w:val="en-US"/>
        </w:rPr>
        <w:t>painting</w:t>
      </w:r>
      <w:r w:rsidR="00F0534F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F0534F" w:rsidRPr="00E50F89">
        <w:rPr>
          <w:rFonts w:ascii="Times New Roman" w:hAnsi="Times New Roman" w:cs="Times New Roman"/>
          <w:lang w:val="en-US"/>
        </w:rPr>
        <w:t>Carrillo y Gariel 1946</w:t>
      </w:r>
      <w:r w:rsidR="00C94B27" w:rsidRPr="00E50F89">
        <w:rPr>
          <w:rFonts w:ascii="Times New Roman" w:hAnsi="Times New Roman" w:cs="Times New Roman"/>
          <w:lang w:val="en-US"/>
        </w:rPr>
        <w:t>|, 95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F0534F" w:rsidRPr="00E50F89">
        <w:rPr>
          <w:rFonts w:ascii="Times New Roman" w:hAnsi="Times New Roman" w:cs="Times New Roman"/>
          <w:lang w:val="en-US"/>
        </w:rPr>
        <w:t>)</w:t>
      </w:r>
      <w:r w:rsidR="00DF13FA" w:rsidRPr="00E50F89">
        <w:rPr>
          <w:rFonts w:ascii="Times New Roman" w:hAnsi="Times New Roman" w:cs="Times New Roman"/>
          <w:lang w:val="en-US"/>
        </w:rPr>
        <w:t>.</w:t>
      </w:r>
    </w:p>
    <w:p w14:paraId="505E276E" w14:textId="56F9D078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773870" w:rsidRPr="00E50F89">
        <w:rPr>
          <w:rFonts w:ascii="Times New Roman" w:hAnsi="Times New Roman" w:cs="Times New Roman"/>
          <w:lang w:val="en-US"/>
        </w:rPr>
        <w:t xml:space="preserve">With regard specifically to </w:t>
      </w:r>
      <w:r w:rsidR="00DF13FA" w:rsidRPr="00E50F89">
        <w:rPr>
          <w:rFonts w:ascii="Times New Roman" w:hAnsi="Times New Roman" w:cs="Times New Roman"/>
          <w:lang w:val="en-US"/>
        </w:rPr>
        <w:t xml:space="preserve">canvases in Viceregal Mexico, </w:t>
      </w:r>
      <w:r w:rsidR="00773870" w:rsidRPr="00E50F89">
        <w:rPr>
          <w:rFonts w:ascii="Times New Roman" w:hAnsi="Times New Roman" w:cs="Times New Roman"/>
          <w:lang w:val="en-US"/>
        </w:rPr>
        <w:t xml:space="preserve">the </w:t>
      </w:r>
      <w:r w:rsidR="00DF13FA" w:rsidRPr="00E50F89">
        <w:rPr>
          <w:rFonts w:ascii="Times New Roman" w:hAnsi="Times New Roman" w:cs="Times New Roman"/>
          <w:lang w:val="en-US"/>
        </w:rPr>
        <w:t xml:space="preserve">art conservator Rita Sumano is the only person </w:t>
      </w:r>
      <w:r w:rsidR="00773870" w:rsidRPr="00E50F89">
        <w:rPr>
          <w:rFonts w:ascii="Times New Roman" w:hAnsi="Times New Roman" w:cs="Times New Roman"/>
          <w:lang w:val="en-US"/>
        </w:rPr>
        <w:t xml:space="preserve">to have </w:t>
      </w:r>
      <w:r w:rsidR="00DF13FA" w:rsidRPr="00E50F89">
        <w:rPr>
          <w:rFonts w:ascii="Times New Roman" w:hAnsi="Times New Roman" w:cs="Times New Roman"/>
          <w:lang w:val="en-US"/>
        </w:rPr>
        <w:t xml:space="preserve">studied in detail the canvases of New Spanish paintings. Her research was enriched by the analysis of more than a hundred paintings restored in the National School of Conservation. Thanks to her research, we know now that almost all </w:t>
      </w:r>
      <w:r w:rsidR="00773870" w:rsidRPr="00E50F89">
        <w:rPr>
          <w:rFonts w:ascii="Times New Roman" w:hAnsi="Times New Roman" w:cs="Times New Roman"/>
          <w:lang w:val="en-US"/>
        </w:rPr>
        <w:t xml:space="preserve">New Spanish </w:t>
      </w:r>
      <w:r w:rsidR="00DF13FA" w:rsidRPr="00E50F89">
        <w:rPr>
          <w:rFonts w:ascii="Times New Roman" w:hAnsi="Times New Roman" w:cs="Times New Roman"/>
          <w:lang w:val="en-US"/>
        </w:rPr>
        <w:t>canvases from the seventeenth and eighteenth centuries were made from linen</w:t>
      </w:r>
      <w:r w:rsidR="00C94B27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C94B27" w:rsidRPr="00E50F89">
        <w:rPr>
          <w:rFonts w:ascii="Times New Roman" w:hAnsi="Times New Roman" w:cs="Times New Roman"/>
          <w:lang w:val="en-US"/>
        </w:rPr>
        <w:t>Sumano González 2010|, 4, 5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C94B27" w:rsidRPr="00E50F89">
        <w:rPr>
          <w:rFonts w:ascii="Times New Roman" w:hAnsi="Times New Roman" w:cs="Times New Roman"/>
          <w:lang w:val="en-US"/>
        </w:rPr>
        <w:t>)</w:t>
      </w:r>
      <w:r w:rsidR="00773870" w:rsidRPr="00E50F89">
        <w:rPr>
          <w:rFonts w:ascii="Times New Roman" w:hAnsi="Times New Roman" w:cs="Times New Roman"/>
          <w:lang w:val="en-US"/>
        </w:rPr>
        <w:t>.</w:t>
      </w:r>
      <w:r w:rsidR="00835573" w:rsidRPr="00E50F89">
        <w:rPr>
          <w:rFonts w:ascii="Times New Roman" w:hAnsi="Times New Roman" w:cs="Times New Roman"/>
          <w:lang w:val="en-US"/>
        </w:rPr>
        <w:t xml:space="preserve"> </w:t>
      </w:r>
      <w:r w:rsidR="00773870" w:rsidRPr="00E50F89">
        <w:rPr>
          <w:rFonts w:ascii="Times New Roman" w:hAnsi="Times New Roman" w:cs="Times New Roman"/>
          <w:lang w:val="en-US"/>
        </w:rPr>
        <w:t xml:space="preserve">We </w:t>
      </w:r>
      <w:r w:rsidR="00DF13FA" w:rsidRPr="00E50F89">
        <w:rPr>
          <w:rFonts w:ascii="Times New Roman" w:hAnsi="Times New Roman" w:cs="Times New Roman"/>
          <w:lang w:val="en-US"/>
        </w:rPr>
        <w:t xml:space="preserve">also </w:t>
      </w:r>
      <w:r w:rsidR="00773870" w:rsidRPr="00E50F89">
        <w:rPr>
          <w:rFonts w:ascii="Times New Roman" w:hAnsi="Times New Roman" w:cs="Times New Roman"/>
          <w:lang w:val="en-US"/>
        </w:rPr>
        <w:t xml:space="preserve">know </w:t>
      </w:r>
      <w:r w:rsidR="00DF13FA" w:rsidRPr="00E50F89">
        <w:rPr>
          <w:rFonts w:ascii="Times New Roman" w:hAnsi="Times New Roman" w:cs="Times New Roman"/>
          <w:lang w:val="en-US"/>
        </w:rPr>
        <w:t xml:space="preserve">that 13% of the canvases analyzed from the eighteenth century have patterns of perforations and, </w:t>
      </w:r>
      <w:r w:rsidR="00773870" w:rsidRPr="00E50F89">
        <w:rPr>
          <w:rFonts w:ascii="Times New Roman" w:hAnsi="Times New Roman" w:cs="Times New Roman"/>
          <w:lang w:val="en-US"/>
        </w:rPr>
        <w:t xml:space="preserve">of </w:t>
      </w:r>
      <w:r w:rsidR="00DF13FA" w:rsidRPr="00E50F89">
        <w:rPr>
          <w:rFonts w:ascii="Times New Roman" w:hAnsi="Times New Roman" w:cs="Times New Roman"/>
          <w:lang w:val="en-US"/>
        </w:rPr>
        <w:t xml:space="preserve">that percentage, 40% do not have </w:t>
      </w:r>
      <w:r w:rsidR="00117B91" w:rsidRPr="00E50F89">
        <w:rPr>
          <w:rFonts w:ascii="Times New Roman" w:hAnsi="Times New Roman" w:cs="Times New Roman"/>
          <w:lang w:val="en-US"/>
        </w:rPr>
        <w:t>selvages</w:t>
      </w:r>
      <w:r w:rsidR="00773870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which she interpreted as a sign of a lack of materials</w:t>
      </w:r>
      <w:r w:rsidR="00C94B27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C94B27" w:rsidRPr="00E50F89">
        <w:rPr>
          <w:rFonts w:ascii="Times New Roman" w:hAnsi="Times New Roman" w:cs="Times New Roman"/>
          <w:lang w:val="en-US"/>
        </w:rPr>
        <w:t>Sumano González 2010|, 33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C94B27" w:rsidRPr="00E50F89">
        <w:rPr>
          <w:rFonts w:ascii="Times New Roman" w:hAnsi="Times New Roman" w:cs="Times New Roman"/>
          <w:lang w:val="en-US"/>
        </w:rPr>
        <w:t>)</w:t>
      </w:r>
      <w:r w:rsidR="00835573" w:rsidRPr="00E50F89">
        <w:rPr>
          <w:rFonts w:ascii="Times New Roman" w:hAnsi="Times New Roman" w:cs="Times New Roman"/>
          <w:lang w:val="en-US"/>
        </w:rPr>
        <w:t xml:space="preserve">. </w:t>
      </w:r>
      <w:r w:rsidR="00773870" w:rsidRPr="00E50F89">
        <w:rPr>
          <w:rFonts w:ascii="Times New Roman" w:hAnsi="Times New Roman" w:cs="Times New Roman"/>
          <w:lang w:val="en-US"/>
        </w:rPr>
        <w:t>Importantly</w:t>
      </w:r>
      <w:r w:rsidR="003A1C44" w:rsidRPr="00E50F89">
        <w:rPr>
          <w:rFonts w:ascii="Times New Roman" w:hAnsi="Times New Roman" w:cs="Times New Roman"/>
          <w:lang w:val="en-US"/>
        </w:rPr>
        <w:t>,</w:t>
      </w:r>
      <w:r w:rsidR="00773870" w:rsidRPr="00E50F89">
        <w:rPr>
          <w:rFonts w:ascii="Times New Roman" w:hAnsi="Times New Roman" w:cs="Times New Roman"/>
          <w:lang w:val="en-US"/>
        </w:rPr>
        <w:t xml:space="preserve"> t</w:t>
      </w:r>
      <w:r w:rsidR="00DF13FA" w:rsidRPr="00E50F89">
        <w:rPr>
          <w:rFonts w:ascii="Times New Roman" w:hAnsi="Times New Roman" w:cs="Times New Roman"/>
          <w:lang w:val="en-US"/>
        </w:rPr>
        <w:t>he information we can obtain from the analysis of canvases also gives us information about the</w:t>
      </w:r>
      <w:r w:rsidR="00117B91" w:rsidRPr="00E50F89">
        <w:rPr>
          <w:rFonts w:ascii="Times New Roman" w:hAnsi="Times New Roman" w:cs="Times New Roman"/>
          <w:lang w:val="en-US"/>
        </w:rPr>
        <w:t>ir</w:t>
      </w:r>
      <w:r w:rsidR="00DF13FA" w:rsidRPr="00E50F89">
        <w:rPr>
          <w:rFonts w:ascii="Times New Roman" w:hAnsi="Times New Roman" w:cs="Times New Roman"/>
          <w:lang w:val="en-US"/>
        </w:rPr>
        <w:t xml:space="preserve"> origin</w:t>
      </w:r>
      <w:r w:rsidR="00117B91" w:rsidRPr="00E50F89">
        <w:rPr>
          <w:rFonts w:ascii="Times New Roman" w:hAnsi="Times New Roman" w:cs="Times New Roman"/>
          <w:lang w:val="en-US"/>
        </w:rPr>
        <w:t>,</w:t>
      </w:r>
      <w:r w:rsidR="00BC7221" w:rsidRPr="00E50F89">
        <w:rPr>
          <w:rFonts w:ascii="Times New Roman" w:hAnsi="Times New Roman" w:cs="Times New Roman"/>
          <w:lang w:val="en-US"/>
        </w:rPr>
        <w:t xml:space="preserve"> </w:t>
      </w:r>
      <w:r w:rsidR="00117B91" w:rsidRPr="00E50F89">
        <w:rPr>
          <w:rFonts w:ascii="Times New Roman" w:hAnsi="Times New Roman" w:cs="Times New Roman"/>
          <w:lang w:val="en-US"/>
        </w:rPr>
        <w:t xml:space="preserve">distribution, </w:t>
      </w:r>
      <w:r w:rsidR="00DF13FA" w:rsidRPr="00E50F89">
        <w:rPr>
          <w:rFonts w:ascii="Times New Roman" w:hAnsi="Times New Roman" w:cs="Times New Roman"/>
          <w:lang w:val="en-US"/>
        </w:rPr>
        <w:t>and the loom that was used to make the textiles</w:t>
      </w:r>
      <w:r w:rsidR="00C94B27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C94B27" w:rsidRPr="00E50F89">
        <w:rPr>
          <w:rFonts w:ascii="Times New Roman" w:hAnsi="Times New Roman" w:cs="Times New Roman"/>
          <w:lang w:val="en-US"/>
        </w:rPr>
        <w:t>Siracusano</w:t>
      </w:r>
      <w:r w:rsidR="00773870" w:rsidRPr="00E50F89">
        <w:rPr>
          <w:rFonts w:ascii="Times New Roman" w:hAnsi="Times New Roman" w:cs="Times New Roman"/>
          <w:lang w:val="en-US"/>
        </w:rPr>
        <w:t xml:space="preserve"> </w:t>
      </w:r>
      <w:r w:rsidR="00C94B27" w:rsidRPr="00E50F89">
        <w:rPr>
          <w:rFonts w:ascii="Times New Roman" w:hAnsi="Times New Roman" w:cs="Times New Roman"/>
          <w:lang w:val="en-US"/>
        </w:rPr>
        <w:t>2005|, 18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C94B27" w:rsidRPr="00E50F89">
        <w:rPr>
          <w:rFonts w:ascii="Times New Roman" w:hAnsi="Times New Roman" w:cs="Times New Roman"/>
          <w:lang w:val="en-US"/>
        </w:rPr>
        <w:t>)</w:t>
      </w:r>
      <w:r w:rsidR="00DF13FA" w:rsidRPr="00E50F89">
        <w:rPr>
          <w:rFonts w:ascii="Times New Roman" w:hAnsi="Times New Roman" w:cs="Times New Roman"/>
          <w:lang w:val="en-US"/>
        </w:rPr>
        <w:t>.</w:t>
      </w:r>
    </w:p>
    <w:p w14:paraId="471B91A9" w14:textId="2845BD47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773870" w:rsidRPr="00E50F89">
        <w:rPr>
          <w:rFonts w:ascii="Times New Roman" w:hAnsi="Times New Roman" w:cs="Times New Roman"/>
          <w:lang w:val="en-US"/>
        </w:rPr>
        <w:t>Trade</w:t>
      </w:r>
      <w:r w:rsidR="00DF13FA" w:rsidRPr="00E50F89">
        <w:rPr>
          <w:rFonts w:ascii="Times New Roman" w:hAnsi="Times New Roman" w:cs="Times New Roman"/>
          <w:lang w:val="en-US"/>
        </w:rPr>
        <w:t xml:space="preserve"> between Spain and New Spain was fundamental in many aspects. </w:t>
      </w:r>
      <w:r w:rsidR="00D57401" w:rsidRPr="00E50F89">
        <w:rPr>
          <w:rFonts w:ascii="Times New Roman" w:hAnsi="Times New Roman" w:cs="Times New Roman"/>
          <w:lang w:val="en-US"/>
        </w:rPr>
        <w:t>T</w:t>
      </w:r>
      <w:r w:rsidR="00DF13FA" w:rsidRPr="00E50F89">
        <w:rPr>
          <w:rFonts w:ascii="Times New Roman" w:hAnsi="Times New Roman" w:cs="Times New Roman"/>
          <w:lang w:val="en-US"/>
        </w:rPr>
        <w:t xml:space="preserve">extiles </w:t>
      </w:r>
      <w:r w:rsidR="00D57401" w:rsidRPr="00E50F89">
        <w:rPr>
          <w:rFonts w:ascii="Times New Roman" w:hAnsi="Times New Roman" w:cs="Times New Roman"/>
          <w:lang w:val="en-US"/>
        </w:rPr>
        <w:t xml:space="preserve">were exported </w:t>
      </w:r>
      <w:r w:rsidR="00DF13FA" w:rsidRPr="00E50F89">
        <w:rPr>
          <w:rFonts w:ascii="Times New Roman" w:hAnsi="Times New Roman" w:cs="Times New Roman"/>
          <w:lang w:val="en-US"/>
        </w:rPr>
        <w:t xml:space="preserve">from Spain and other parts of Europe to New Spain, as </w:t>
      </w:r>
      <w:r w:rsidR="00D57401" w:rsidRPr="00E50F89">
        <w:rPr>
          <w:rFonts w:ascii="Times New Roman" w:hAnsi="Times New Roman" w:cs="Times New Roman"/>
          <w:lang w:val="en-US"/>
        </w:rPr>
        <w:t xml:space="preserve">were </w:t>
      </w:r>
      <w:r w:rsidR="00DF13FA" w:rsidRPr="00E50F89">
        <w:rPr>
          <w:rFonts w:ascii="Times New Roman" w:hAnsi="Times New Roman" w:cs="Times New Roman"/>
          <w:lang w:val="en-US"/>
        </w:rPr>
        <w:t>other materials</w:t>
      </w:r>
      <w:r w:rsidR="00D57401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D57401" w:rsidRPr="00E50F89">
        <w:rPr>
          <w:rFonts w:ascii="Times New Roman" w:hAnsi="Times New Roman" w:cs="Times New Roman"/>
          <w:lang w:val="en-US"/>
        </w:rPr>
        <w:t xml:space="preserve">including </w:t>
      </w:r>
      <w:r w:rsidR="00DF13FA" w:rsidRPr="00E50F89">
        <w:rPr>
          <w:rFonts w:ascii="Times New Roman" w:hAnsi="Times New Roman" w:cs="Times New Roman"/>
          <w:lang w:val="en-US"/>
        </w:rPr>
        <w:t>pigments, lacquers, oils</w:t>
      </w:r>
      <w:r w:rsidR="00D57401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and brushes</w:t>
      </w:r>
      <w:r w:rsidR="00C94B27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C94B27" w:rsidRPr="00E50F89">
        <w:rPr>
          <w:rFonts w:ascii="Times New Roman" w:hAnsi="Times New Roman" w:cs="Times New Roman"/>
          <w:lang w:val="en-US"/>
        </w:rPr>
        <w:t>Arroyo Lemus 2017|, 37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C94B27" w:rsidRPr="00E50F89">
        <w:rPr>
          <w:rFonts w:ascii="Times New Roman" w:hAnsi="Times New Roman" w:cs="Times New Roman"/>
          <w:lang w:val="en-US"/>
        </w:rPr>
        <w:t>)</w:t>
      </w:r>
      <w:r w:rsidR="00835573" w:rsidRPr="00E50F89">
        <w:rPr>
          <w:rFonts w:ascii="Times New Roman" w:hAnsi="Times New Roman" w:cs="Times New Roman"/>
          <w:lang w:val="en-US"/>
        </w:rPr>
        <w:t>.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D57401" w:rsidRPr="00E50F89">
        <w:rPr>
          <w:rFonts w:ascii="Times New Roman" w:hAnsi="Times New Roman" w:cs="Times New Roman"/>
          <w:lang w:val="en-US"/>
        </w:rPr>
        <w:t xml:space="preserve">In </w:t>
      </w:r>
      <w:r w:rsidR="00DF13FA" w:rsidRPr="00E50F89">
        <w:rPr>
          <w:rFonts w:ascii="Times New Roman" w:hAnsi="Times New Roman" w:cs="Times New Roman"/>
          <w:lang w:val="en-US"/>
        </w:rPr>
        <w:t>the case of the canvases we studied</w:t>
      </w:r>
      <w:r w:rsidR="00D57401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CA7AFC">
        <w:rPr>
          <w:rFonts w:ascii="Times New Roman" w:hAnsi="Times New Roman" w:cs="Times New Roman"/>
          <w:lang w:val="en-US"/>
        </w:rPr>
        <w:t>twelve</w:t>
      </w:r>
      <w:r w:rsidR="00D57401" w:rsidRPr="00E50F89">
        <w:rPr>
          <w:rFonts w:ascii="Times New Roman" w:hAnsi="Times New Roman" w:cs="Times New Roman"/>
          <w:lang w:val="en-US"/>
        </w:rPr>
        <w:t xml:space="preserve"> </w:t>
      </w:r>
      <w:r w:rsidR="00DF13FA" w:rsidRPr="00E50F89">
        <w:rPr>
          <w:rFonts w:ascii="Times New Roman" w:hAnsi="Times New Roman" w:cs="Times New Roman"/>
          <w:lang w:val="en-US"/>
        </w:rPr>
        <w:t xml:space="preserve">of the </w:t>
      </w:r>
      <w:r w:rsidR="00CA7AFC">
        <w:rPr>
          <w:rFonts w:ascii="Times New Roman" w:hAnsi="Times New Roman" w:cs="Times New Roman"/>
          <w:lang w:val="en-US"/>
        </w:rPr>
        <w:t>fourteen</w:t>
      </w:r>
      <w:r w:rsidR="00D57401" w:rsidRPr="00E50F89">
        <w:rPr>
          <w:rFonts w:ascii="Times New Roman" w:hAnsi="Times New Roman" w:cs="Times New Roman"/>
          <w:lang w:val="en-US"/>
        </w:rPr>
        <w:t xml:space="preserve"> </w:t>
      </w:r>
      <w:r w:rsidR="00DF13FA" w:rsidRPr="00E50F89">
        <w:rPr>
          <w:rFonts w:ascii="Times New Roman" w:hAnsi="Times New Roman" w:cs="Times New Roman"/>
          <w:lang w:val="en-US"/>
        </w:rPr>
        <w:t xml:space="preserve">paintings </w:t>
      </w:r>
      <w:r w:rsidR="00D57401" w:rsidRPr="00E50F89">
        <w:rPr>
          <w:rFonts w:ascii="Times New Roman" w:hAnsi="Times New Roman" w:cs="Times New Roman"/>
          <w:lang w:val="en-US"/>
        </w:rPr>
        <w:t xml:space="preserve">have </w:t>
      </w:r>
      <w:r w:rsidR="00DF13FA" w:rsidRPr="00E50F89">
        <w:rPr>
          <w:rFonts w:ascii="Times New Roman" w:hAnsi="Times New Roman" w:cs="Times New Roman"/>
          <w:lang w:val="en-US"/>
        </w:rPr>
        <w:t>reused textile</w:t>
      </w:r>
      <w:r w:rsidR="00D57401" w:rsidRPr="00E50F89">
        <w:rPr>
          <w:rFonts w:ascii="Times New Roman" w:hAnsi="Times New Roman" w:cs="Times New Roman"/>
          <w:lang w:val="en-US"/>
        </w:rPr>
        <w:t xml:space="preserve"> supports, evidenced by the patterns of perforations and ferro-gallic ink marks already mentioned. </w:t>
      </w:r>
      <w:r w:rsidR="00DF13FA" w:rsidRPr="00E50F89">
        <w:rPr>
          <w:rFonts w:ascii="Times New Roman" w:hAnsi="Times New Roman" w:cs="Times New Roman"/>
          <w:lang w:val="en-US"/>
        </w:rPr>
        <w:lastRenderedPageBreak/>
        <w:t xml:space="preserve">These features </w:t>
      </w:r>
      <w:r w:rsidR="00D57401" w:rsidRPr="00E50F89">
        <w:rPr>
          <w:rFonts w:ascii="Times New Roman" w:hAnsi="Times New Roman" w:cs="Times New Roman"/>
          <w:lang w:val="en-US"/>
        </w:rPr>
        <w:t xml:space="preserve">provide </w:t>
      </w:r>
      <w:r w:rsidR="00DF13FA" w:rsidRPr="00E50F89">
        <w:rPr>
          <w:rFonts w:ascii="Times New Roman" w:hAnsi="Times New Roman" w:cs="Times New Roman"/>
          <w:lang w:val="en-US"/>
        </w:rPr>
        <w:t xml:space="preserve">specific </w:t>
      </w:r>
      <w:r w:rsidR="00D57401" w:rsidRPr="00E50F89">
        <w:rPr>
          <w:rFonts w:ascii="Times New Roman" w:hAnsi="Times New Roman" w:cs="Times New Roman"/>
          <w:lang w:val="en-US"/>
        </w:rPr>
        <w:t xml:space="preserve">clues as to </w:t>
      </w:r>
      <w:r w:rsidR="00DF13FA" w:rsidRPr="00E50F89">
        <w:rPr>
          <w:rFonts w:ascii="Times New Roman" w:hAnsi="Times New Roman" w:cs="Times New Roman"/>
          <w:lang w:val="en-US"/>
        </w:rPr>
        <w:t>the fabrics’ acquisition by the artist</w:t>
      </w:r>
      <w:r w:rsidR="00D57401" w:rsidRPr="00E50F89">
        <w:rPr>
          <w:rFonts w:ascii="Times New Roman" w:hAnsi="Times New Roman" w:cs="Times New Roman"/>
          <w:lang w:val="en-US"/>
        </w:rPr>
        <w:t>: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D57401" w:rsidRPr="00E50F89">
        <w:rPr>
          <w:rFonts w:ascii="Times New Roman" w:hAnsi="Times New Roman" w:cs="Times New Roman"/>
          <w:lang w:val="en-US"/>
        </w:rPr>
        <w:t>a</w:t>
      </w:r>
      <w:r w:rsidR="00DF13FA" w:rsidRPr="00E50F89">
        <w:rPr>
          <w:rFonts w:ascii="Times New Roman" w:hAnsi="Times New Roman" w:cs="Times New Roman"/>
          <w:lang w:val="en-US"/>
        </w:rPr>
        <w:t xml:space="preserve">s mentioned, the paintings. </w:t>
      </w:r>
    </w:p>
    <w:p w14:paraId="2AA84C95" w14:textId="6F058208" w:rsidR="00A14FC4" w:rsidRPr="00E50F89" w:rsidRDefault="00336D99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073098" w:rsidRPr="00E50F89">
        <w:rPr>
          <w:rFonts w:ascii="Times New Roman" w:hAnsi="Times New Roman" w:cs="Times New Roman"/>
          <w:lang w:val="en-US"/>
        </w:rPr>
        <w:t xml:space="preserve">Objects traded between Spain and New Spain were marked by the cargador (importer). For example, </w:t>
      </w:r>
      <w:r w:rsidR="00DF13FA" w:rsidRPr="00E50F89">
        <w:rPr>
          <w:rFonts w:ascii="Times New Roman" w:hAnsi="Times New Roman" w:cs="Times New Roman"/>
          <w:lang w:val="en-US"/>
        </w:rPr>
        <w:t xml:space="preserve">lightweight sculptures </w:t>
      </w:r>
      <w:r w:rsidR="00D57401" w:rsidRPr="00E50F89">
        <w:rPr>
          <w:rFonts w:ascii="Times New Roman" w:hAnsi="Times New Roman" w:cs="Times New Roman"/>
          <w:lang w:val="en-US"/>
        </w:rPr>
        <w:t xml:space="preserve">made </w:t>
      </w:r>
      <w:r w:rsidR="00DF13FA" w:rsidRPr="00E50F89">
        <w:rPr>
          <w:rFonts w:ascii="Times New Roman" w:hAnsi="Times New Roman" w:cs="Times New Roman"/>
          <w:lang w:val="en-US"/>
        </w:rPr>
        <w:t>of corn</w:t>
      </w:r>
      <w:r w:rsidR="00D57401" w:rsidRPr="00E50F89">
        <w:rPr>
          <w:rFonts w:ascii="Times New Roman" w:hAnsi="Times New Roman" w:cs="Times New Roman"/>
          <w:lang w:val="en-US"/>
        </w:rPr>
        <w:t>stalks</w:t>
      </w:r>
      <w:r w:rsidR="00DF13FA" w:rsidRPr="00E50F89">
        <w:rPr>
          <w:rFonts w:ascii="Times New Roman" w:hAnsi="Times New Roman" w:cs="Times New Roman"/>
          <w:lang w:val="en-US"/>
        </w:rPr>
        <w:t xml:space="preserve"> from the </w:t>
      </w:r>
      <w:r w:rsidR="00CA7AFC">
        <w:rPr>
          <w:rFonts w:ascii="Times New Roman" w:hAnsi="Times New Roman" w:cs="Times New Roman"/>
          <w:lang w:val="en-US"/>
        </w:rPr>
        <w:t>sixteen</w:t>
      </w:r>
      <w:r w:rsidR="00DF13FA" w:rsidRPr="00E50F89">
        <w:rPr>
          <w:rFonts w:ascii="Times New Roman" w:hAnsi="Times New Roman" w:cs="Times New Roman"/>
          <w:lang w:val="en-US"/>
        </w:rPr>
        <w:t xml:space="preserve">th and </w:t>
      </w:r>
      <w:r w:rsidR="00CA7AFC">
        <w:rPr>
          <w:rFonts w:ascii="Times New Roman" w:hAnsi="Times New Roman" w:cs="Times New Roman"/>
          <w:lang w:val="en-US"/>
        </w:rPr>
        <w:t>seventeen</w:t>
      </w:r>
      <w:r w:rsidR="00DF13FA" w:rsidRPr="00E50F89">
        <w:rPr>
          <w:rFonts w:ascii="Times New Roman" w:hAnsi="Times New Roman" w:cs="Times New Roman"/>
          <w:lang w:val="en-US"/>
        </w:rPr>
        <w:t>th centur</w:t>
      </w:r>
      <w:r w:rsidR="00AA738A" w:rsidRPr="00E50F89">
        <w:rPr>
          <w:rFonts w:ascii="Times New Roman" w:hAnsi="Times New Roman" w:cs="Times New Roman"/>
          <w:lang w:val="en-US"/>
        </w:rPr>
        <w:t>ies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D57401" w:rsidRPr="00E50F89">
        <w:rPr>
          <w:rFonts w:ascii="Times New Roman" w:hAnsi="Times New Roman" w:cs="Times New Roman"/>
          <w:lang w:val="en-US"/>
        </w:rPr>
        <w:t>in New Spain</w:t>
      </w:r>
      <w:r w:rsidR="00073098" w:rsidRPr="00E50F89">
        <w:rPr>
          <w:rFonts w:ascii="Times New Roman" w:hAnsi="Times New Roman" w:cs="Times New Roman"/>
          <w:lang w:val="en-US"/>
        </w:rPr>
        <w:t xml:space="preserve"> are</w:t>
      </w:r>
      <w:r w:rsidR="00D57401" w:rsidRPr="00E50F89">
        <w:rPr>
          <w:rFonts w:ascii="Times New Roman" w:hAnsi="Times New Roman" w:cs="Times New Roman"/>
          <w:lang w:val="en-US"/>
        </w:rPr>
        <w:t xml:space="preserve"> </w:t>
      </w:r>
      <w:r w:rsidR="00DF13FA" w:rsidRPr="00E50F89">
        <w:rPr>
          <w:rFonts w:ascii="Times New Roman" w:hAnsi="Times New Roman" w:cs="Times New Roman"/>
          <w:lang w:val="en-US"/>
        </w:rPr>
        <w:t>found in Spain</w:t>
      </w:r>
      <w:r w:rsidR="00073098" w:rsidRPr="00E50F89">
        <w:rPr>
          <w:rFonts w:ascii="Times New Roman" w:hAnsi="Times New Roman" w:cs="Times New Roman"/>
          <w:lang w:val="en-US"/>
        </w:rPr>
        <w:t>.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073098" w:rsidRPr="00E50F89">
        <w:rPr>
          <w:rFonts w:ascii="Times New Roman" w:hAnsi="Times New Roman" w:cs="Times New Roman"/>
          <w:lang w:val="en-US"/>
        </w:rPr>
        <w:t>Pablo Amador</w:t>
      </w:r>
      <w:r w:rsidR="00A14FC4" w:rsidRPr="00E50F89">
        <w:rPr>
          <w:rFonts w:ascii="Times New Roman" w:hAnsi="Times New Roman" w:cs="Times New Roman"/>
          <w:lang w:val="en-US"/>
        </w:rPr>
        <w:t xml:space="preserve"> </w:t>
      </w:r>
      <w:r w:rsidR="00DF13FA" w:rsidRPr="00E50F89">
        <w:rPr>
          <w:rFonts w:ascii="Times New Roman" w:hAnsi="Times New Roman" w:cs="Times New Roman"/>
          <w:lang w:val="en-US"/>
        </w:rPr>
        <w:t xml:space="preserve">found the mark of the </w:t>
      </w:r>
      <w:r w:rsidR="00DF13FA" w:rsidRPr="00E50F89">
        <w:rPr>
          <w:rFonts w:ascii="Times New Roman" w:hAnsi="Times New Roman" w:cs="Times New Roman"/>
          <w:i/>
          <w:lang w:val="en-US"/>
        </w:rPr>
        <w:t>cargador</w:t>
      </w:r>
      <w:r w:rsidR="005E499D" w:rsidRPr="00E50F89">
        <w:rPr>
          <w:rFonts w:ascii="Times New Roman" w:hAnsi="Times New Roman" w:cs="Times New Roman"/>
          <w:iCs/>
          <w:lang w:val="en-US"/>
        </w:rPr>
        <w:t xml:space="preserve"> </w:t>
      </w:r>
      <w:r w:rsidR="00DF13FA" w:rsidRPr="00E50F89">
        <w:rPr>
          <w:rFonts w:ascii="Times New Roman" w:hAnsi="Times New Roman" w:cs="Times New Roman"/>
          <w:lang w:val="en-US"/>
        </w:rPr>
        <w:t xml:space="preserve">who </w:t>
      </w:r>
      <w:r w:rsidR="00CE6BBB" w:rsidRPr="00E50F89">
        <w:rPr>
          <w:rFonts w:ascii="Times New Roman" w:hAnsi="Times New Roman" w:cs="Times New Roman"/>
          <w:lang w:val="en-US"/>
        </w:rPr>
        <w:t xml:space="preserve">brought such </w:t>
      </w:r>
      <w:r w:rsidR="00DF13FA" w:rsidRPr="00E50F89">
        <w:rPr>
          <w:rFonts w:ascii="Times New Roman" w:hAnsi="Times New Roman" w:cs="Times New Roman"/>
          <w:lang w:val="en-US"/>
        </w:rPr>
        <w:t xml:space="preserve">a sculpture </w:t>
      </w:r>
      <w:r w:rsidR="00A14FC4" w:rsidRPr="00E50F89">
        <w:rPr>
          <w:rFonts w:ascii="Times New Roman" w:hAnsi="Times New Roman" w:cs="Times New Roman"/>
          <w:lang w:val="en-US"/>
        </w:rPr>
        <w:t xml:space="preserve">of Christ </w:t>
      </w:r>
      <w:r w:rsidR="00DF13FA" w:rsidRPr="00E50F89">
        <w:rPr>
          <w:rFonts w:ascii="Times New Roman" w:hAnsi="Times New Roman" w:cs="Times New Roman"/>
          <w:lang w:val="en-US"/>
        </w:rPr>
        <w:t>from New Spain to Spain in 1673</w:t>
      </w:r>
      <w:r w:rsidR="00C94B27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C94B27" w:rsidRPr="00E50F89">
        <w:rPr>
          <w:rFonts w:ascii="Times New Roman" w:hAnsi="Times New Roman" w:cs="Times New Roman"/>
          <w:lang w:val="en-US"/>
        </w:rPr>
        <w:t>Amador Marrero 2012|, 744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C94B27" w:rsidRPr="00E50F89">
        <w:rPr>
          <w:rFonts w:ascii="Times New Roman" w:hAnsi="Times New Roman" w:cs="Times New Roman"/>
          <w:lang w:val="en-US"/>
        </w:rPr>
        <w:t>)</w:t>
      </w:r>
      <w:r w:rsidR="00DF13FA" w:rsidRPr="00E50F89">
        <w:rPr>
          <w:rFonts w:ascii="Times New Roman" w:hAnsi="Times New Roman" w:cs="Times New Roman"/>
          <w:lang w:val="en-US"/>
        </w:rPr>
        <w:t xml:space="preserve">. </w:t>
      </w:r>
      <w:r w:rsidR="00761987" w:rsidRPr="00E50F89">
        <w:rPr>
          <w:rFonts w:ascii="Times New Roman" w:hAnsi="Times New Roman" w:cs="Times New Roman"/>
          <w:lang w:val="en-US"/>
        </w:rPr>
        <w:t xml:space="preserve">Many goods at the time </w:t>
      </w:r>
      <w:r w:rsidR="00DF13FA" w:rsidRPr="00E50F89">
        <w:rPr>
          <w:rFonts w:ascii="Times New Roman" w:hAnsi="Times New Roman" w:cs="Times New Roman"/>
          <w:lang w:val="en-US"/>
        </w:rPr>
        <w:t xml:space="preserve">were </w:t>
      </w:r>
      <w:r w:rsidR="00761987" w:rsidRPr="00E50F89">
        <w:rPr>
          <w:rFonts w:ascii="Times New Roman" w:hAnsi="Times New Roman" w:cs="Times New Roman"/>
          <w:lang w:val="en-US"/>
        </w:rPr>
        <w:t xml:space="preserve">transported </w:t>
      </w:r>
      <w:r w:rsidR="00DF13FA" w:rsidRPr="00E50F89">
        <w:rPr>
          <w:rFonts w:ascii="Times New Roman" w:hAnsi="Times New Roman" w:cs="Times New Roman"/>
          <w:lang w:val="en-US"/>
        </w:rPr>
        <w:t xml:space="preserve">in bales </w:t>
      </w:r>
      <w:r w:rsidR="00A14FC4" w:rsidRPr="00E50F89">
        <w:rPr>
          <w:rFonts w:ascii="Times New Roman" w:hAnsi="Times New Roman" w:cs="Times New Roman"/>
          <w:lang w:val="en-US"/>
        </w:rPr>
        <w:t xml:space="preserve">wrapped in fabric (including linen), which </w:t>
      </w:r>
      <w:r w:rsidR="00DF13FA" w:rsidRPr="00E50F89">
        <w:rPr>
          <w:rFonts w:ascii="Times New Roman" w:hAnsi="Times New Roman" w:cs="Times New Roman"/>
          <w:lang w:val="en-US"/>
        </w:rPr>
        <w:t>were numbered and marked with the</w:t>
      </w:r>
      <w:r w:rsidR="00DE6206" w:rsidRPr="00E50F89">
        <w:rPr>
          <w:rFonts w:ascii="Times New Roman" w:hAnsi="Times New Roman" w:cs="Times New Roman"/>
          <w:lang w:val="en-US"/>
        </w:rPr>
        <w:t xml:space="preserve"> importer’s</w:t>
      </w:r>
      <w:r w:rsidR="00DF13FA" w:rsidRPr="00E50F89">
        <w:rPr>
          <w:rFonts w:ascii="Times New Roman" w:hAnsi="Times New Roman" w:cs="Times New Roman"/>
          <w:lang w:val="en-US"/>
        </w:rPr>
        <w:t xml:space="preserve"> initials.</w:t>
      </w:r>
      <w:r w:rsidR="008C6D89" w:rsidRPr="00E50F89">
        <w:rPr>
          <w:rFonts w:ascii="Times New Roman" w:hAnsi="Times New Roman" w:cs="Times New Roman"/>
          <w:lang w:val="en-US"/>
        </w:rPr>
        <w:t xml:space="preserve"> </w:t>
      </w:r>
      <w:r w:rsidR="00A14FC4" w:rsidRPr="00E50F89">
        <w:rPr>
          <w:rFonts w:ascii="Times New Roman" w:hAnsi="Times New Roman" w:cs="Times New Roman"/>
          <w:lang w:val="en-US"/>
        </w:rPr>
        <w:t xml:space="preserve">Artists obtained the linen wrappings to use as the canvas supports for their paintings. </w:t>
      </w:r>
    </w:p>
    <w:p w14:paraId="07AFCD0D" w14:textId="158EB55E" w:rsidR="00DF13FA" w:rsidRPr="00E50F89" w:rsidRDefault="00A14FC4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DE6206" w:rsidRPr="00E50F89">
        <w:rPr>
          <w:rFonts w:ascii="Times New Roman" w:hAnsi="Times New Roman" w:cs="Times New Roman"/>
          <w:lang w:val="en-US"/>
        </w:rPr>
        <w:t>A</w:t>
      </w:r>
      <w:r w:rsidR="00DF13FA" w:rsidRPr="00E50F89">
        <w:rPr>
          <w:rFonts w:ascii="Times New Roman" w:hAnsi="Times New Roman" w:cs="Times New Roman"/>
          <w:lang w:val="en-US"/>
        </w:rPr>
        <w:t xml:space="preserve"> painting </w:t>
      </w:r>
      <w:r w:rsidR="00761987" w:rsidRPr="00E50F89">
        <w:rPr>
          <w:rFonts w:ascii="Times New Roman" w:hAnsi="Times New Roman" w:cs="Times New Roman"/>
          <w:lang w:val="en-US"/>
        </w:rPr>
        <w:t xml:space="preserve">entitled </w:t>
      </w:r>
      <w:r w:rsidR="00761987" w:rsidRPr="00E50F89">
        <w:rPr>
          <w:rFonts w:ascii="Times New Roman" w:hAnsi="Times New Roman" w:cs="Times New Roman"/>
          <w:i/>
          <w:iCs/>
          <w:lang w:val="en-US"/>
        </w:rPr>
        <w:t>The Customs Yard</w:t>
      </w:r>
      <w:r w:rsidR="00761987" w:rsidRPr="00E50F89">
        <w:rPr>
          <w:rFonts w:ascii="Times New Roman" w:hAnsi="Times New Roman" w:cs="Times New Roman"/>
          <w:lang w:val="en-US"/>
        </w:rPr>
        <w:t xml:space="preserve"> </w:t>
      </w:r>
      <w:r w:rsidR="00DE6206" w:rsidRPr="00E50F89">
        <w:rPr>
          <w:rFonts w:ascii="Times New Roman" w:hAnsi="Times New Roman" w:cs="Times New Roman"/>
          <w:lang w:val="en-US"/>
        </w:rPr>
        <w:t xml:space="preserve">from 1775 </w:t>
      </w:r>
      <w:r w:rsidR="00DF13FA" w:rsidRPr="00E50F89">
        <w:rPr>
          <w:rFonts w:ascii="Times New Roman" w:hAnsi="Times New Roman" w:cs="Times New Roman"/>
          <w:lang w:val="en-US"/>
        </w:rPr>
        <w:t>by Nicolas-Bernard Lépicié</w:t>
      </w:r>
      <w:r w:rsidR="00DE6206" w:rsidRPr="00E50F89">
        <w:rPr>
          <w:rFonts w:ascii="Times New Roman" w:hAnsi="Times New Roman" w:cs="Times New Roman"/>
          <w:lang w:val="en-US"/>
        </w:rPr>
        <w:t>,</w:t>
      </w:r>
      <w:r w:rsidR="006F6A09" w:rsidRPr="00E50F89">
        <w:rPr>
          <w:rFonts w:ascii="Times New Roman" w:hAnsi="Times New Roman" w:cs="Times New Roman"/>
          <w:lang w:val="en-US"/>
        </w:rPr>
        <w:t xml:space="preserve"> </w:t>
      </w:r>
      <w:r w:rsidR="00DE6206" w:rsidRPr="00E50F89">
        <w:rPr>
          <w:rFonts w:ascii="Times New Roman" w:hAnsi="Times New Roman" w:cs="Times New Roman"/>
          <w:lang w:val="en-US"/>
        </w:rPr>
        <w:t xml:space="preserve">depicts </w:t>
      </w:r>
      <w:r w:rsidR="00DF13FA" w:rsidRPr="00E50F89">
        <w:rPr>
          <w:rFonts w:ascii="Times New Roman" w:hAnsi="Times New Roman" w:cs="Times New Roman"/>
          <w:lang w:val="en-US"/>
        </w:rPr>
        <w:t>traders with their merchandise bundled in bales that have similar marks.</w:t>
      </w:r>
      <w:r w:rsidR="003D15ED" w:rsidRPr="00E50F89">
        <w:rPr>
          <w:rStyle w:val="EndnoteReference"/>
          <w:rFonts w:ascii="Times New Roman" w:hAnsi="Times New Roman" w:cs="Times New Roman"/>
          <w:lang w:val="en-US"/>
        </w:rPr>
        <w:endnoteReference w:id="4"/>
      </w:r>
      <w:r w:rsidR="00DF13FA" w:rsidRPr="00E50F89">
        <w:rPr>
          <w:rFonts w:ascii="Times New Roman" w:hAnsi="Times New Roman" w:cs="Times New Roman"/>
          <w:lang w:val="en-US"/>
        </w:rPr>
        <w:t xml:space="preserve"> Another painting</w:t>
      </w:r>
      <w:r w:rsidR="005E499D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5E499D" w:rsidRPr="00E50F89">
        <w:rPr>
          <w:rFonts w:ascii="Times New Roman" w:hAnsi="Times New Roman" w:cs="Times New Roman"/>
          <w:lang w:val="en-US"/>
        </w:rPr>
        <w:t xml:space="preserve">one </w:t>
      </w:r>
      <w:r w:rsidR="00DF13FA" w:rsidRPr="00E50F89">
        <w:rPr>
          <w:rFonts w:ascii="Times New Roman" w:hAnsi="Times New Roman" w:cs="Times New Roman"/>
          <w:lang w:val="en-US"/>
        </w:rPr>
        <w:t xml:space="preserve">from the Basilica de la Virgen de la Soledad in Oaxaca, painted in 1740, </w:t>
      </w:r>
      <w:r w:rsidR="005E499D" w:rsidRPr="00E50F89">
        <w:rPr>
          <w:rFonts w:ascii="Times New Roman" w:hAnsi="Times New Roman" w:cs="Times New Roman"/>
          <w:lang w:val="en-US"/>
        </w:rPr>
        <w:t xml:space="preserve">depicts </w:t>
      </w:r>
      <w:r w:rsidR="00DF13FA" w:rsidRPr="00E50F89">
        <w:rPr>
          <w:rFonts w:ascii="Times New Roman" w:hAnsi="Times New Roman" w:cs="Times New Roman"/>
          <w:lang w:val="en-US"/>
        </w:rPr>
        <w:t xml:space="preserve">an </w:t>
      </w:r>
      <w:r w:rsidR="00DF13FA" w:rsidRPr="00E50F89">
        <w:rPr>
          <w:rFonts w:ascii="Times New Roman" w:hAnsi="Times New Roman" w:cs="Times New Roman"/>
          <w:i/>
          <w:lang w:val="en-US"/>
        </w:rPr>
        <w:t xml:space="preserve">ex-voto </w:t>
      </w:r>
      <w:r w:rsidR="005E499D" w:rsidRPr="00E50F89">
        <w:rPr>
          <w:rFonts w:ascii="Times New Roman" w:hAnsi="Times New Roman" w:cs="Times New Roman"/>
          <w:iCs/>
          <w:lang w:val="en-US"/>
        </w:rPr>
        <w:t xml:space="preserve">(votive offering) </w:t>
      </w:r>
      <w:r w:rsidR="00DF13FA" w:rsidRPr="00E50F89">
        <w:rPr>
          <w:rFonts w:ascii="Times New Roman" w:hAnsi="Times New Roman" w:cs="Times New Roman"/>
          <w:lang w:val="en-US"/>
        </w:rPr>
        <w:t>that expressed the donor’s gratitude to the Virgin for her intercession after an earthquake. The donor of this interesting painting was a wealthy merchant</w:t>
      </w:r>
      <w:r w:rsidR="005E499D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and, in accordance with his trade, the scene takes place inside his house</w:t>
      </w:r>
      <w:r w:rsidR="005E499D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where some marked bales lie on the floor. </w:t>
      </w:r>
    </w:p>
    <w:p w14:paraId="7E5A183A" w14:textId="611E57C8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DE6206" w:rsidRPr="00E50F89">
        <w:rPr>
          <w:rFonts w:ascii="Times New Roman" w:hAnsi="Times New Roman" w:cs="Times New Roman"/>
          <w:lang w:val="en-US"/>
        </w:rPr>
        <w:t>In light of this evidence, we concluded that the canvases of the Apostolate paintings were made from the</w:t>
      </w:r>
      <w:r w:rsidR="00CC3251" w:rsidRPr="00E50F89">
        <w:rPr>
          <w:rFonts w:ascii="Times New Roman" w:hAnsi="Times New Roman" w:cs="Times New Roman"/>
          <w:lang w:val="en-US"/>
        </w:rPr>
        <w:t xml:space="preserve"> linen</w:t>
      </w:r>
      <w:r w:rsidR="00DE6206" w:rsidRPr="00E50F89">
        <w:rPr>
          <w:rFonts w:ascii="Times New Roman" w:hAnsi="Times New Roman" w:cs="Times New Roman"/>
          <w:lang w:val="en-US"/>
        </w:rPr>
        <w:t xml:space="preserve"> coverings of bales, which the artist bought to paint on. </w:t>
      </w:r>
      <w:r w:rsidR="00DF13FA" w:rsidRPr="00E50F89">
        <w:rPr>
          <w:rFonts w:ascii="Times New Roman" w:hAnsi="Times New Roman" w:cs="Times New Roman"/>
          <w:lang w:val="en-US"/>
        </w:rPr>
        <w:t xml:space="preserve">These </w:t>
      </w:r>
      <w:r w:rsidR="00761987" w:rsidRPr="00E50F89">
        <w:rPr>
          <w:rFonts w:ascii="Times New Roman" w:hAnsi="Times New Roman" w:cs="Times New Roman"/>
          <w:lang w:val="en-US"/>
        </w:rPr>
        <w:t xml:space="preserve">merchant </w:t>
      </w:r>
      <w:r w:rsidR="00DF13FA" w:rsidRPr="00E50F89">
        <w:rPr>
          <w:rFonts w:ascii="Times New Roman" w:hAnsi="Times New Roman" w:cs="Times New Roman"/>
          <w:lang w:val="en-US"/>
        </w:rPr>
        <w:t>marks are also found in other important New Spanish paintings</w:t>
      </w:r>
      <w:r w:rsidR="00761987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such as the </w:t>
      </w:r>
      <w:r w:rsidR="00DF13FA" w:rsidRPr="00E50F89">
        <w:rPr>
          <w:rFonts w:ascii="Times New Roman" w:hAnsi="Times New Roman" w:cs="Times New Roman"/>
          <w:i/>
          <w:lang w:val="en-US"/>
        </w:rPr>
        <w:t>Release of Saint Peter</w:t>
      </w:r>
      <w:r w:rsidR="00DF13FA" w:rsidRPr="00E50F89">
        <w:rPr>
          <w:rFonts w:ascii="Times New Roman" w:hAnsi="Times New Roman" w:cs="Times New Roman"/>
          <w:lang w:val="en-US"/>
        </w:rPr>
        <w:t xml:space="preserve"> by Pedro Ramirez</w:t>
      </w:r>
      <w:r w:rsidR="006F6A09" w:rsidRPr="00E50F89">
        <w:rPr>
          <w:rFonts w:ascii="Times New Roman" w:hAnsi="Times New Roman" w:cs="Times New Roman"/>
          <w:lang w:val="en-US"/>
        </w:rPr>
        <w:t xml:space="preserve"> </w:t>
      </w:r>
      <w:r w:rsidR="00761987" w:rsidRPr="00E50F89">
        <w:rPr>
          <w:rFonts w:ascii="Times New Roman" w:hAnsi="Times New Roman" w:cs="Times New Roman"/>
          <w:lang w:val="en-US"/>
        </w:rPr>
        <w:t xml:space="preserve">and </w:t>
      </w:r>
      <w:r w:rsidR="00B736BB" w:rsidRPr="00E50F89">
        <w:rPr>
          <w:rFonts w:ascii="Times New Roman" w:hAnsi="Times New Roman" w:cs="Times New Roman"/>
          <w:lang w:val="en-US"/>
        </w:rPr>
        <w:t xml:space="preserve">Miguel Cabrera’s </w:t>
      </w:r>
      <w:r w:rsidR="00B736BB" w:rsidRPr="00E50F89">
        <w:rPr>
          <w:rFonts w:ascii="Times New Roman" w:hAnsi="Times New Roman" w:cs="Times New Roman"/>
          <w:i/>
          <w:lang w:val="en-US"/>
        </w:rPr>
        <w:t>Holy Family</w:t>
      </w:r>
      <w:r w:rsidR="00B736BB" w:rsidRPr="00E50F89">
        <w:rPr>
          <w:rFonts w:ascii="Times New Roman" w:hAnsi="Times New Roman" w:cs="Times New Roman"/>
          <w:lang w:val="en-US"/>
        </w:rPr>
        <w:t xml:space="preserve"> </w:t>
      </w:r>
      <w:r w:rsidR="00761987" w:rsidRPr="00E50F89">
        <w:rPr>
          <w:rFonts w:ascii="Times New Roman" w:hAnsi="Times New Roman" w:cs="Times New Roman"/>
          <w:lang w:val="en-US"/>
        </w:rPr>
        <w:t>(both in the National Museum of the Viceroyalty)</w:t>
      </w:r>
      <w:r w:rsidR="00DF13FA" w:rsidRPr="00E50F89">
        <w:rPr>
          <w:rFonts w:ascii="Times New Roman" w:hAnsi="Times New Roman" w:cs="Times New Roman"/>
          <w:lang w:val="en-US"/>
        </w:rPr>
        <w:t xml:space="preserve">, in others by Juan Correa, and </w:t>
      </w:r>
      <w:r w:rsidR="00761987" w:rsidRPr="00E50F89">
        <w:rPr>
          <w:rFonts w:ascii="Times New Roman" w:hAnsi="Times New Roman" w:cs="Times New Roman"/>
          <w:lang w:val="en-US"/>
        </w:rPr>
        <w:t xml:space="preserve">in </w:t>
      </w:r>
      <w:r w:rsidR="00DF13FA" w:rsidRPr="00E50F89">
        <w:rPr>
          <w:rFonts w:ascii="Times New Roman" w:hAnsi="Times New Roman" w:cs="Times New Roman"/>
          <w:lang w:val="en-US"/>
        </w:rPr>
        <w:t>other anonymous paintings</w:t>
      </w:r>
      <w:r w:rsidR="00761987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such as a Virgin of Guadalupe from the Convent of Santa Brígida in Mexico City.</w:t>
      </w:r>
    </w:p>
    <w:p w14:paraId="4A183B29" w14:textId="3770FA93" w:rsidR="00DF13FA" w:rsidRPr="00E50F89" w:rsidRDefault="0055695E" w:rsidP="00625E6C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lastRenderedPageBreak/>
        <w:tab/>
      </w:r>
      <w:r w:rsidR="00761987" w:rsidRPr="00E50F89">
        <w:rPr>
          <w:rFonts w:ascii="Times New Roman" w:hAnsi="Times New Roman" w:cs="Times New Roman"/>
          <w:lang w:val="en-US"/>
        </w:rPr>
        <w:t xml:space="preserve">In addition to </w:t>
      </w:r>
      <w:r w:rsidR="00DF13FA" w:rsidRPr="00E50F89">
        <w:rPr>
          <w:rFonts w:ascii="Times New Roman" w:hAnsi="Times New Roman" w:cs="Times New Roman"/>
          <w:lang w:val="en-US"/>
        </w:rPr>
        <w:t xml:space="preserve">the </w:t>
      </w:r>
      <w:r w:rsidR="00761987" w:rsidRPr="00E50F89">
        <w:rPr>
          <w:rFonts w:ascii="Times New Roman" w:hAnsi="Times New Roman" w:cs="Times New Roman"/>
          <w:lang w:val="en-US"/>
        </w:rPr>
        <w:t xml:space="preserve">merchant </w:t>
      </w:r>
      <w:r w:rsidR="00DF13FA" w:rsidRPr="00E50F89">
        <w:rPr>
          <w:rFonts w:ascii="Times New Roman" w:hAnsi="Times New Roman" w:cs="Times New Roman"/>
          <w:lang w:val="en-US"/>
        </w:rPr>
        <w:t xml:space="preserve">marks, perforations </w:t>
      </w:r>
      <w:r w:rsidR="00903FE7" w:rsidRPr="00E50F89">
        <w:rPr>
          <w:rFonts w:ascii="Times New Roman" w:hAnsi="Times New Roman" w:cs="Times New Roman"/>
          <w:lang w:val="en-US"/>
        </w:rPr>
        <w:t xml:space="preserve">in the canvases </w:t>
      </w:r>
      <w:r w:rsidR="00DF13FA" w:rsidRPr="00E50F89">
        <w:rPr>
          <w:rFonts w:ascii="Times New Roman" w:hAnsi="Times New Roman" w:cs="Times New Roman"/>
          <w:lang w:val="en-US"/>
        </w:rPr>
        <w:t xml:space="preserve">are also related to </w:t>
      </w:r>
      <w:r w:rsidR="00081EF1" w:rsidRPr="00E50F89">
        <w:rPr>
          <w:rFonts w:ascii="Times New Roman" w:hAnsi="Times New Roman" w:cs="Times New Roman"/>
          <w:lang w:val="en-US"/>
        </w:rPr>
        <w:t>the supports’ original use</w:t>
      </w:r>
      <w:r w:rsidR="00761987" w:rsidRPr="00E50F89">
        <w:rPr>
          <w:rFonts w:ascii="Times New Roman" w:hAnsi="Times New Roman" w:cs="Times New Roman"/>
          <w:lang w:val="en-US"/>
        </w:rPr>
        <w:t>.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761987" w:rsidRPr="00E50F89">
        <w:rPr>
          <w:rFonts w:ascii="Times New Roman" w:hAnsi="Times New Roman" w:cs="Times New Roman"/>
          <w:lang w:val="en-US"/>
        </w:rPr>
        <w:t xml:space="preserve">According to </w:t>
      </w:r>
      <w:r w:rsidR="00DF13FA" w:rsidRPr="00E50F89">
        <w:rPr>
          <w:rFonts w:ascii="Times New Roman" w:hAnsi="Times New Roman" w:cs="Times New Roman"/>
          <w:lang w:val="en-US"/>
        </w:rPr>
        <w:t>Paula Mues</w:t>
      </w:r>
      <w:r w:rsidR="00761987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“Repurposing canvases was also a common practice, whether by painting over existing works or by using fabrics that had defects or had been reclaimed from industrial processes. This explains why we often find canvases with a regular pattern of perforations, which were generally repaired by covering the holes with pieces of paper”</w:t>
      </w:r>
      <w:r w:rsidR="00336D99" w:rsidRPr="00E50F89">
        <w:rPr>
          <w:rFonts w:ascii="Times New Roman" w:hAnsi="Times New Roman" w:cs="Times New Roman"/>
          <w:lang w:val="en-US"/>
        </w:rPr>
        <w:t xml:space="preserve"> (</w:t>
      </w:r>
      <w:r w:rsidR="0071336E" w:rsidRPr="00E50F89">
        <w:rPr>
          <w:rFonts w:ascii="Times New Roman" w:hAnsi="Times New Roman" w:cs="Times New Roman"/>
          <w:lang w:val="en-US"/>
        </w:rPr>
        <w:t>{{</w:t>
      </w:r>
      <w:r w:rsidR="00336D99" w:rsidRPr="00E50F89">
        <w:rPr>
          <w:rFonts w:ascii="Times New Roman" w:hAnsi="Times New Roman" w:cs="Times New Roman"/>
          <w:lang w:val="en-US"/>
        </w:rPr>
        <w:t>Mues Orts 2017</w:t>
      </w:r>
      <w:r w:rsidR="0071336E" w:rsidRPr="00E50F89">
        <w:rPr>
          <w:rFonts w:ascii="Times New Roman" w:hAnsi="Times New Roman" w:cs="Times New Roman"/>
          <w:lang w:val="en-US"/>
        </w:rPr>
        <w:t>}}</w:t>
      </w:r>
      <w:r w:rsidR="00336D99" w:rsidRPr="00E50F89">
        <w:rPr>
          <w:rFonts w:ascii="Times New Roman" w:hAnsi="Times New Roman" w:cs="Times New Roman"/>
          <w:lang w:val="en-US"/>
        </w:rPr>
        <w:t>|, 57)</w:t>
      </w:r>
      <w:r w:rsidR="00DF13FA" w:rsidRPr="00E50F89">
        <w:rPr>
          <w:rFonts w:ascii="Times New Roman" w:hAnsi="Times New Roman" w:cs="Times New Roman"/>
          <w:lang w:val="en-US"/>
        </w:rPr>
        <w:t>.</w:t>
      </w:r>
    </w:p>
    <w:p w14:paraId="1EA26C9D" w14:textId="76183967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DF13FA" w:rsidRPr="00E50F89">
        <w:rPr>
          <w:rFonts w:ascii="Times New Roman" w:hAnsi="Times New Roman" w:cs="Times New Roman"/>
          <w:lang w:val="en-US"/>
        </w:rPr>
        <w:t xml:space="preserve">These features </w:t>
      </w:r>
      <w:r w:rsidR="00081EF1" w:rsidRPr="00E50F89">
        <w:rPr>
          <w:rFonts w:ascii="Times New Roman" w:hAnsi="Times New Roman" w:cs="Times New Roman"/>
          <w:lang w:val="en-US"/>
        </w:rPr>
        <w:t xml:space="preserve">provided </w:t>
      </w:r>
      <w:r w:rsidR="00DF13FA" w:rsidRPr="00E50F89">
        <w:rPr>
          <w:rFonts w:ascii="Times New Roman" w:hAnsi="Times New Roman" w:cs="Times New Roman"/>
          <w:lang w:val="en-US"/>
        </w:rPr>
        <w:t>the guidelines to the conservation treatments applied to the canvases</w:t>
      </w:r>
      <w:r w:rsidR="00081EF1" w:rsidRPr="00E50F89">
        <w:rPr>
          <w:rFonts w:ascii="Times New Roman" w:hAnsi="Times New Roman" w:cs="Times New Roman"/>
          <w:lang w:val="en-US"/>
        </w:rPr>
        <w:t>.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</w:p>
    <w:p w14:paraId="0EA06775" w14:textId="4AEEC3AD" w:rsidR="00EC18B5" w:rsidRPr="00E50F89" w:rsidRDefault="00EC18B5" w:rsidP="0055695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4D5AE2C" w14:textId="2962CE7F" w:rsidR="00EC18B5" w:rsidRPr="00E50F89" w:rsidRDefault="00CA7AFC" w:rsidP="00625E6C">
      <w:pPr>
        <w:pStyle w:val="Heading1"/>
      </w:pPr>
      <w:r w:rsidRPr="00CA7AFC">
        <w:rPr>
          <w:b w:val="0"/>
          <w:bCs w:val="0"/>
          <w:highlight w:val="yellow"/>
        </w:rPr>
        <w:t>&lt;A-head&gt;</w:t>
      </w:r>
      <w:r>
        <w:t xml:space="preserve"> </w:t>
      </w:r>
      <w:r w:rsidR="00EC18B5" w:rsidRPr="00E50F89">
        <w:t>Treatment</w:t>
      </w:r>
    </w:p>
    <w:p w14:paraId="582D78E8" w14:textId="4E98A53E" w:rsidR="00DF13FA" w:rsidRPr="00E50F89" w:rsidRDefault="00A220C2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W</w:t>
      </w:r>
      <w:r w:rsidR="00DF13FA" w:rsidRPr="00E50F89">
        <w:rPr>
          <w:rFonts w:ascii="Times New Roman" w:hAnsi="Times New Roman" w:cs="Times New Roman"/>
          <w:lang w:val="en-US"/>
        </w:rPr>
        <w:t xml:space="preserve">e </w:t>
      </w:r>
      <w:r w:rsidRPr="00E50F89">
        <w:rPr>
          <w:rFonts w:ascii="Times New Roman" w:hAnsi="Times New Roman" w:cs="Times New Roman"/>
          <w:lang w:val="en-US"/>
        </w:rPr>
        <w:t xml:space="preserve">started by </w:t>
      </w:r>
      <w:r w:rsidR="00DF13FA" w:rsidRPr="00E50F89">
        <w:rPr>
          <w:rFonts w:ascii="Times New Roman" w:hAnsi="Times New Roman" w:cs="Times New Roman"/>
          <w:lang w:val="en-US"/>
        </w:rPr>
        <w:t>clean</w:t>
      </w:r>
      <w:r w:rsidRPr="00E50F89">
        <w:rPr>
          <w:rFonts w:ascii="Times New Roman" w:hAnsi="Times New Roman" w:cs="Times New Roman"/>
          <w:lang w:val="en-US"/>
        </w:rPr>
        <w:t>ing</w:t>
      </w:r>
      <w:r w:rsidR="00DF13FA" w:rsidRPr="00E50F89">
        <w:rPr>
          <w:rFonts w:ascii="Times New Roman" w:hAnsi="Times New Roman" w:cs="Times New Roman"/>
          <w:lang w:val="en-US"/>
        </w:rPr>
        <w:t xml:space="preserve"> the surface of the canvas by removing dust and debris using a vacuum and brushes.</w:t>
      </w:r>
      <w:r w:rsidR="005C1BC1" w:rsidRPr="00E50F89">
        <w:rPr>
          <w:rFonts w:ascii="Times New Roman" w:hAnsi="Times New Roman" w:cs="Times New Roman"/>
          <w:lang w:val="en-US"/>
        </w:rPr>
        <w:t xml:space="preserve"> </w:t>
      </w:r>
      <w:r w:rsidR="00DF13FA" w:rsidRPr="00E50F89">
        <w:rPr>
          <w:rFonts w:ascii="Times New Roman" w:hAnsi="Times New Roman" w:cs="Times New Roman"/>
          <w:lang w:val="en-US"/>
        </w:rPr>
        <w:t>Then we proceeded to eliminate newer interventions on the canvases</w:t>
      </w:r>
      <w:r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such as several patches made from different types and colors of textiles. </w:t>
      </w:r>
      <w:r w:rsidR="003A1C44" w:rsidRPr="00E50F89">
        <w:rPr>
          <w:rFonts w:ascii="Times New Roman" w:hAnsi="Times New Roman" w:cs="Times New Roman"/>
          <w:lang w:val="en-US"/>
        </w:rPr>
        <w:t>W</w:t>
      </w:r>
      <w:r w:rsidR="00DF13FA" w:rsidRPr="00E50F89">
        <w:rPr>
          <w:rFonts w:ascii="Times New Roman" w:hAnsi="Times New Roman" w:cs="Times New Roman"/>
          <w:lang w:val="en-US"/>
        </w:rPr>
        <w:t xml:space="preserve">hen we removed them, we realized many </w:t>
      </w:r>
      <w:r w:rsidRPr="00E50F89">
        <w:rPr>
          <w:rFonts w:ascii="Times New Roman" w:hAnsi="Times New Roman" w:cs="Times New Roman"/>
          <w:lang w:val="en-US"/>
        </w:rPr>
        <w:t xml:space="preserve">were not </w:t>
      </w:r>
      <w:r w:rsidR="00A14FC4" w:rsidRPr="00E50F89">
        <w:rPr>
          <w:rFonts w:ascii="Times New Roman" w:hAnsi="Times New Roman" w:cs="Times New Roman"/>
          <w:lang w:val="en-US"/>
        </w:rPr>
        <w:t>the appropriate size</w:t>
      </w:r>
      <w:r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and some of weren</w:t>
      </w:r>
      <w:r w:rsidRPr="00E50F89">
        <w:rPr>
          <w:rFonts w:ascii="Times New Roman" w:hAnsi="Times New Roman" w:cs="Times New Roman"/>
          <w:lang w:val="en-US"/>
        </w:rPr>
        <w:t>’</w:t>
      </w:r>
      <w:r w:rsidR="00DF13FA" w:rsidRPr="00E50F89">
        <w:rPr>
          <w:rFonts w:ascii="Times New Roman" w:hAnsi="Times New Roman" w:cs="Times New Roman"/>
          <w:lang w:val="en-US"/>
        </w:rPr>
        <w:t>t even covering a hole or tear</w:t>
      </w:r>
      <w:r w:rsidRPr="00E50F89">
        <w:rPr>
          <w:rFonts w:ascii="Times New Roman" w:hAnsi="Times New Roman" w:cs="Times New Roman"/>
          <w:lang w:val="en-US"/>
        </w:rPr>
        <w:t xml:space="preserve"> but </w:t>
      </w:r>
      <w:r w:rsidR="00DF13FA" w:rsidRPr="00E50F89">
        <w:rPr>
          <w:rFonts w:ascii="Times New Roman" w:hAnsi="Times New Roman" w:cs="Times New Roman"/>
          <w:lang w:val="en-US"/>
        </w:rPr>
        <w:t xml:space="preserve">were just adhered to </w:t>
      </w:r>
      <w:r w:rsidR="008E6493" w:rsidRPr="00E50F89">
        <w:rPr>
          <w:rFonts w:ascii="Times New Roman" w:hAnsi="Times New Roman" w:cs="Times New Roman"/>
          <w:lang w:val="en-US"/>
        </w:rPr>
        <w:t>strengthen the</w:t>
      </w:r>
      <w:r w:rsidR="00DF13FA" w:rsidRPr="00E50F89">
        <w:rPr>
          <w:rFonts w:ascii="Times New Roman" w:hAnsi="Times New Roman" w:cs="Times New Roman"/>
          <w:lang w:val="en-US"/>
        </w:rPr>
        <w:t xml:space="preserve"> surface. </w:t>
      </w:r>
      <w:r w:rsidRPr="00E50F89">
        <w:rPr>
          <w:rFonts w:ascii="Times New Roman" w:hAnsi="Times New Roman" w:cs="Times New Roman"/>
          <w:lang w:val="en-US"/>
        </w:rPr>
        <w:t xml:space="preserve">Over </w:t>
      </w:r>
      <w:r w:rsidR="00DF13FA" w:rsidRPr="00E50F89">
        <w:rPr>
          <w:rFonts w:ascii="Times New Roman" w:hAnsi="Times New Roman" w:cs="Times New Roman"/>
          <w:lang w:val="en-US"/>
        </w:rPr>
        <w:t>some small holes we applied linen fibers with glue paste.</w:t>
      </w:r>
    </w:p>
    <w:p w14:paraId="63844D1F" w14:textId="7AFF30AF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DF13FA" w:rsidRPr="00E50F89">
        <w:rPr>
          <w:rFonts w:ascii="Times New Roman" w:hAnsi="Times New Roman" w:cs="Times New Roman"/>
          <w:lang w:val="en-US"/>
        </w:rPr>
        <w:t>Most of the</w:t>
      </w:r>
      <w:r w:rsidR="005C1BC1" w:rsidRPr="00E50F89">
        <w:rPr>
          <w:rFonts w:ascii="Times New Roman" w:hAnsi="Times New Roman" w:cs="Times New Roman"/>
          <w:lang w:val="en-US"/>
        </w:rPr>
        <w:t xml:space="preserve"> </w:t>
      </w:r>
      <w:r w:rsidR="00DF13FA" w:rsidRPr="00E50F89">
        <w:rPr>
          <w:rFonts w:ascii="Times New Roman" w:hAnsi="Times New Roman" w:cs="Times New Roman"/>
          <w:lang w:val="en-US"/>
        </w:rPr>
        <w:t xml:space="preserve">canvases had deformations. </w:t>
      </w:r>
      <w:r w:rsidR="00A220C2" w:rsidRPr="00E50F89">
        <w:rPr>
          <w:rFonts w:ascii="Times New Roman" w:hAnsi="Times New Roman" w:cs="Times New Roman"/>
          <w:lang w:val="en-US"/>
        </w:rPr>
        <w:t>T</w:t>
      </w:r>
      <w:r w:rsidR="00DF13FA" w:rsidRPr="00E50F89">
        <w:rPr>
          <w:rFonts w:ascii="Times New Roman" w:hAnsi="Times New Roman" w:cs="Times New Roman"/>
          <w:lang w:val="en-US"/>
        </w:rPr>
        <w:t>o eliminate them, we applied moisture and pressure</w:t>
      </w:r>
      <w:r w:rsidR="00A220C2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allowing it to return to its original flat state. </w:t>
      </w:r>
    </w:p>
    <w:p w14:paraId="4F29EAA6" w14:textId="7F21E97E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A14FC4" w:rsidRPr="00E50F89">
        <w:rPr>
          <w:rFonts w:ascii="Times New Roman" w:hAnsi="Times New Roman" w:cs="Times New Roman"/>
          <w:lang w:val="en-US"/>
        </w:rPr>
        <w:t>T</w:t>
      </w:r>
      <w:r w:rsidR="00DF13FA" w:rsidRPr="00E50F89">
        <w:rPr>
          <w:rFonts w:ascii="Times New Roman" w:hAnsi="Times New Roman" w:cs="Times New Roman"/>
          <w:lang w:val="en-US"/>
        </w:rPr>
        <w:t>he</w:t>
      </w:r>
      <w:r w:rsidR="00A14FC4" w:rsidRPr="00E50F89">
        <w:rPr>
          <w:rFonts w:ascii="Times New Roman" w:hAnsi="Times New Roman" w:cs="Times New Roman"/>
          <w:lang w:val="en-US"/>
        </w:rPr>
        <w:t xml:space="preserve"> corrosive</w:t>
      </w:r>
      <w:r w:rsidR="00DF13FA" w:rsidRPr="00E50F89">
        <w:rPr>
          <w:rFonts w:ascii="Times New Roman" w:hAnsi="Times New Roman" w:cs="Times New Roman"/>
          <w:lang w:val="en-US"/>
        </w:rPr>
        <w:t xml:space="preserve"> nature of the </w:t>
      </w:r>
      <w:r w:rsidR="00BC7221" w:rsidRPr="00E50F89">
        <w:rPr>
          <w:rFonts w:ascii="Times New Roman" w:hAnsi="Times New Roman" w:cs="Times New Roman"/>
          <w:lang w:val="en-US"/>
        </w:rPr>
        <w:t>iron gall</w:t>
      </w:r>
      <w:r w:rsidR="00DF13FA" w:rsidRPr="00E50F89">
        <w:rPr>
          <w:rFonts w:ascii="Times New Roman" w:hAnsi="Times New Roman" w:cs="Times New Roman"/>
          <w:lang w:val="en-US"/>
        </w:rPr>
        <w:t xml:space="preserve"> ink</w:t>
      </w:r>
      <w:r w:rsidR="00A220C2" w:rsidRPr="00E50F89">
        <w:rPr>
          <w:rFonts w:ascii="Times New Roman" w:hAnsi="Times New Roman" w:cs="Times New Roman"/>
          <w:lang w:val="en-US"/>
        </w:rPr>
        <w:t xml:space="preserve"> markings on the back of the supports</w:t>
      </w:r>
      <w:r w:rsidR="00A14FC4" w:rsidRPr="00E50F89">
        <w:rPr>
          <w:rFonts w:ascii="Times New Roman" w:hAnsi="Times New Roman" w:cs="Times New Roman"/>
          <w:lang w:val="en-US"/>
        </w:rPr>
        <w:t xml:space="preserve"> caused</w:t>
      </w:r>
      <w:r w:rsidR="00C218BE" w:rsidRPr="00E50F89">
        <w:rPr>
          <w:rFonts w:ascii="Times New Roman" w:hAnsi="Times New Roman" w:cs="Times New Roman"/>
          <w:lang w:val="en-US"/>
        </w:rPr>
        <w:t xml:space="preserve"> some deterioration and tears in </w:t>
      </w:r>
      <w:r w:rsidR="00DF13FA" w:rsidRPr="00E50F89">
        <w:rPr>
          <w:rFonts w:ascii="Times New Roman" w:hAnsi="Times New Roman" w:cs="Times New Roman"/>
          <w:lang w:val="en-US"/>
        </w:rPr>
        <w:t>the textile</w:t>
      </w:r>
      <w:r w:rsidR="00A220C2" w:rsidRPr="00E50F89">
        <w:rPr>
          <w:rFonts w:ascii="Times New Roman" w:hAnsi="Times New Roman" w:cs="Times New Roman"/>
          <w:lang w:val="en-US"/>
        </w:rPr>
        <w:t>.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A220C2" w:rsidRPr="00E50F89">
        <w:rPr>
          <w:rFonts w:ascii="Times New Roman" w:hAnsi="Times New Roman" w:cs="Times New Roman"/>
          <w:lang w:val="en-US"/>
        </w:rPr>
        <w:t>T</w:t>
      </w:r>
      <w:r w:rsidR="00DF13FA" w:rsidRPr="00E50F89">
        <w:rPr>
          <w:rFonts w:ascii="Times New Roman" w:hAnsi="Times New Roman" w:cs="Times New Roman"/>
          <w:lang w:val="en-US"/>
        </w:rPr>
        <w:t>o care for this damage we had to find a method that allowed for the stabilization of the canvas without covering the information of the marks</w:t>
      </w:r>
      <w:r w:rsidR="00A64C6B" w:rsidRPr="00E50F89">
        <w:rPr>
          <w:rFonts w:ascii="Times New Roman" w:hAnsi="Times New Roman" w:cs="Times New Roman"/>
          <w:lang w:val="en-US"/>
        </w:rPr>
        <w:t xml:space="preserve"> </w:t>
      </w:r>
      <w:r w:rsidR="00A220C2" w:rsidRPr="00E50F89">
        <w:rPr>
          <w:rFonts w:ascii="Times New Roman" w:hAnsi="Times New Roman" w:cs="Times New Roman"/>
          <w:lang w:val="en-US"/>
        </w:rPr>
        <w:t>(</w:t>
      </w:r>
      <w:hyperlink r:id="rId13" w:history="1">
        <w:r w:rsidR="00A64C6B" w:rsidRPr="00CA7AFC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fig</w:t>
        </w:r>
        <w:r w:rsidR="00CA7AFC" w:rsidRPr="00CA7AFC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.</w:t>
        </w:r>
        <w:r w:rsidR="00A220C2" w:rsidRPr="00CA7AFC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 xml:space="preserve"> 26</w:t>
        </w:r>
        <w:r w:rsidR="00A64C6B" w:rsidRPr="00CA7AFC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.6</w:t>
        </w:r>
        <w:r w:rsidR="00662791" w:rsidRPr="00CA7AFC">
          <w:rPr>
            <w:rStyle w:val="Hyperlink"/>
            <w:rFonts w:ascii="Times New Roman" w:hAnsi="Times New Roman" w:cs="Times New Roman"/>
            <w:b/>
            <w:bCs/>
            <w:lang w:val="en-US"/>
          </w:rPr>
          <w:t>a</w:t>
        </w:r>
      </w:hyperlink>
      <w:r w:rsidR="00A220C2" w:rsidRPr="00E50F89">
        <w:rPr>
          <w:rFonts w:ascii="Times New Roman" w:hAnsi="Times New Roman" w:cs="Times New Roman"/>
          <w:lang w:val="en-US"/>
        </w:rPr>
        <w:t>).</w:t>
      </w:r>
      <w:r w:rsidR="00DF13FA" w:rsidRPr="00E50F89">
        <w:rPr>
          <w:rFonts w:ascii="Times New Roman" w:hAnsi="Times New Roman" w:cs="Times New Roman"/>
          <w:lang w:val="en-US"/>
        </w:rPr>
        <w:t xml:space="preserve"> We used silk crepeline</w:t>
      </w:r>
      <w:r w:rsidR="00A220C2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with </w:t>
      </w:r>
      <w:r w:rsidR="008D037A" w:rsidRPr="00E50F89">
        <w:rPr>
          <w:rFonts w:ascii="Times New Roman" w:hAnsi="Times New Roman" w:cs="Times New Roman"/>
          <w:lang w:val="en-US"/>
        </w:rPr>
        <w:t>Beva</w:t>
      </w:r>
      <w:r w:rsidR="00DF13FA" w:rsidRPr="00E50F89">
        <w:rPr>
          <w:rFonts w:ascii="Times New Roman" w:hAnsi="Times New Roman" w:cs="Times New Roman"/>
          <w:lang w:val="en-US"/>
        </w:rPr>
        <w:t xml:space="preserve"> as an adhesive. As a thin</w:t>
      </w:r>
      <w:r w:rsidR="00A220C2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transparent textile with good mechanical resistance, the silk crepeline made it possible to conserve both the materials and the information</w:t>
      </w:r>
      <w:r w:rsidR="00A64C6B" w:rsidRPr="00E50F89">
        <w:rPr>
          <w:rFonts w:ascii="Times New Roman" w:hAnsi="Times New Roman" w:cs="Times New Roman"/>
          <w:lang w:val="en-US"/>
        </w:rPr>
        <w:t xml:space="preserve"> </w:t>
      </w:r>
      <w:r w:rsidR="00A220C2" w:rsidRPr="00E50F89">
        <w:rPr>
          <w:rFonts w:ascii="Times New Roman" w:hAnsi="Times New Roman" w:cs="Times New Roman"/>
          <w:lang w:val="en-US"/>
        </w:rPr>
        <w:t>(</w:t>
      </w:r>
      <w:hyperlink r:id="rId14" w:history="1">
        <w:r w:rsidR="00A64C6B" w:rsidRPr="00CA7AFC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fig</w:t>
        </w:r>
        <w:r w:rsidR="00CA7AFC" w:rsidRPr="00CA7AFC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.</w:t>
        </w:r>
        <w:r w:rsidR="00A220C2" w:rsidRPr="00CA7AFC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 xml:space="preserve"> 26</w:t>
        </w:r>
        <w:r w:rsidR="00A64C6B" w:rsidRPr="00CA7AFC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.</w:t>
        </w:r>
        <w:r w:rsidR="00662791" w:rsidRPr="00CA7AFC">
          <w:rPr>
            <w:rStyle w:val="Hyperlink"/>
            <w:rFonts w:ascii="Times New Roman" w:hAnsi="Times New Roman" w:cs="Times New Roman"/>
            <w:b/>
            <w:bCs/>
            <w:highlight w:val="yellow"/>
            <w:lang w:val="en-US"/>
          </w:rPr>
          <w:t>6b</w:t>
        </w:r>
      </w:hyperlink>
      <w:r w:rsidR="00A220C2" w:rsidRPr="00E50F89">
        <w:rPr>
          <w:rFonts w:ascii="Times New Roman" w:hAnsi="Times New Roman" w:cs="Times New Roman"/>
          <w:lang w:val="en-US"/>
        </w:rPr>
        <w:t>).</w:t>
      </w:r>
      <w:r w:rsidR="00A220C2" w:rsidRPr="00E50F89">
        <w:rPr>
          <w:rStyle w:val="EndnoteReference"/>
          <w:rFonts w:ascii="Times New Roman" w:hAnsi="Times New Roman" w:cs="Times New Roman"/>
          <w:lang w:val="en-US"/>
        </w:rPr>
        <w:endnoteReference w:id="5"/>
      </w:r>
      <w:r w:rsidR="00DF13FA" w:rsidRPr="00E50F89">
        <w:rPr>
          <w:rFonts w:ascii="Times New Roman" w:hAnsi="Times New Roman" w:cs="Times New Roman"/>
          <w:lang w:val="en-US"/>
        </w:rPr>
        <w:t xml:space="preserve"> Finally, for the holes of the </w:t>
      </w:r>
      <w:r w:rsidR="00DF13FA" w:rsidRPr="00E50F89">
        <w:rPr>
          <w:rFonts w:ascii="Times New Roman" w:hAnsi="Times New Roman" w:cs="Times New Roman"/>
          <w:lang w:val="en-US"/>
        </w:rPr>
        <w:lastRenderedPageBreak/>
        <w:t xml:space="preserve">paintings without iron-gall ink marks, we used linen </w:t>
      </w:r>
      <w:r w:rsidR="00C218BE" w:rsidRPr="00E50F89">
        <w:rPr>
          <w:rFonts w:ascii="Times New Roman" w:hAnsi="Times New Roman" w:cs="Times New Roman"/>
          <w:lang w:val="en-US"/>
        </w:rPr>
        <w:t>patches</w:t>
      </w:r>
      <w:r w:rsidR="00DF13FA" w:rsidRPr="00E50F89">
        <w:rPr>
          <w:rFonts w:ascii="Times New Roman" w:hAnsi="Times New Roman" w:cs="Times New Roman"/>
          <w:lang w:val="en-US"/>
        </w:rPr>
        <w:t xml:space="preserve"> with frayed edges</w:t>
      </w:r>
      <w:r w:rsidR="00902DD9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adhered with glue paste. </w:t>
      </w:r>
    </w:p>
    <w:p w14:paraId="36040FA2" w14:textId="77777777" w:rsidR="0055695E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F4D3D4A" w14:textId="1C057560" w:rsidR="00DF13FA" w:rsidRPr="00E50F89" w:rsidRDefault="00CA7AFC" w:rsidP="0055695E">
      <w:pPr>
        <w:pStyle w:val="Heading1"/>
        <w:jc w:val="left"/>
      </w:pPr>
      <w:r w:rsidRPr="00CA7AFC">
        <w:rPr>
          <w:b w:val="0"/>
          <w:bCs w:val="0"/>
          <w:highlight w:val="yellow"/>
        </w:rPr>
        <w:t>&lt;A-head&gt;</w:t>
      </w:r>
      <w:r>
        <w:t xml:space="preserve"> </w:t>
      </w:r>
      <w:r w:rsidR="00DF13FA" w:rsidRPr="00E50F89">
        <w:t>Conclusion</w:t>
      </w:r>
    </w:p>
    <w:p w14:paraId="3BB2F0B1" w14:textId="46B5EC96" w:rsidR="00DF13FA" w:rsidRPr="00E50F89" w:rsidRDefault="00DF13FA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Conservators usually treat isolated paintings or less numerous sets</w:t>
      </w:r>
      <w:r w:rsidR="00902DD9" w:rsidRPr="00E50F89">
        <w:rPr>
          <w:rFonts w:ascii="Times New Roman" w:hAnsi="Times New Roman" w:cs="Times New Roman"/>
          <w:lang w:val="en-US"/>
        </w:rPr>
        <w:t xml:space="preserve"> than the Apostolate series</w:t>
      </w:r>
      <w:r w:rsidRPr="00E50F89">
        <w:rPr>
          <w:rFonts w:ascii="Times New Roman" w:hAnsi="Times New Roman" w:cs="Times New Roman"/>
          <w:lang w:val="en-US"/>
        </w:rPr>
        <w:t xml:space="preserve">. In this case, having in our hands a series of </w:t>
      </w:r>
      <w:r w:rsidR="00CA7AFC">
        <w:rPr>
          <w:rFonts w:ascii="Times New Roman" w:hAnsi="Times New Roman" w:cs="Times New Roman"/>
          <w:lang w:val="en-US"/>
        </w:rPr>
        <w:t>fourteen</w:t>
      </w:r>
      <w:r w:rsidRPr="00E50F89">
        <w:rPr>
          <w:rFonts w:ascii="Times New Roman" w:hAnsi="Times New Roman" w:cs="Times New Roman"/>
          <w:lang w:val="en-US"/>
        </w:rPr>
        <w:t xml:space="preserve"> paintings, we were able to find similarities and correspondences between technical and material solutions. Although several of these characteristics are common in the pictorial production of New Spain, it is </w:t>
      </w:r>
      <w:r w:rsidR="00902DD9" w:rsidRPr="00E50F89">
        <w:rPr>
          <w:rFonts w:ascii="Times New Roman" w:hAnsi="Times New Roman" w:cs="Times New Roman"/>
          <w:lang w:val="en-US"/>
        </w:rPr>
        <w:t xml:space="preserve">very </w:t>
      </w:r>
      <w:r w:rsidRPr="00E50F89">
        <w:rPr>
          <w:rFonts w:ascii="Times New Roman" w:hAnsi="Times New Roman" w:cs="Times New Roman"/>
          <w:lang w:val="en-US"/>
        </w:rPr>
        <w:t>importan</w:t>
      </w:r>
      <w:r w:rsidR="00902DD9" w:rsidRPr="00E50F89">
        <w:rPr>
          <w:rFonts w:ascii="Times New Roman" w:hAnsi="Times New Roman" w:cs="Times New Roman"/>
          <w:lang w:val="en-US"/>
        </w:rPr>
        <w:t>t</w:t>
      </w:r>
      <w:r w:rsidRPr="00E50F89">
        <w:rPr>
          <w:rFonts w:ascii="Times New Roman" w:hAnsi="Times New Roman" w:cs="Times New Roman"/>
          <w:lang w:val="en-US"/>
        </w:rPr>
        <w:t xml:space="preserve"> to emphasize that these features determine the kind of intervention to be performed, which must always respect the original materials and should strive for minimal</w:t>
      </w:r>
      <w:r w:rsidR="00902DD9" w:rsidRPr="00E50F89">
        <w:rPr>
          <w:rFonts w:ascii="Times New Roman" w:hAnsi="Times New Roman" w:cs="Times New Roman"/>
          <w:lang w:val="en-US"/>
        </w:rPr>
        <w:t xml:space="preserve"> </w:t>
      </w:r>
      <w:r w:rsidRPr="00E50F89">
        <w:rPr>
          <w:rFonts w:ascii="Times New Roman" w:hAnsi="Times New Roman" w:cs="Times New Roman"/>
          <w:lang w:val="en-US"/>
        </w:rPr>
        <w:t xml:space="preserve">intervention. </w:t>
      </w:r>
    </w:p>
    <w:p w14:paraId="5AC88E57" w14:textId="5ABC5E85" w:rsidR="00DF13FA" w:rsidRPr="00E50F89" w:rsidRDefault="0055695E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ab/>
      </w:r>
      <w:r w:rsidR="00DF13FA" w:rsidRPr="00E50F89">
        <w:rPr>
          <w:rFonts w:ascii="Times New Roman" w:hAnsi="Times New Roman" w:cs="Times New Roman"/>
          <w:lang w:val="en-US"/>
        </w:rPr>
        <w:t xml:space="preserve">Most studies on </w:t>
      </w:r>
      <w:r w:rsidR="00DE6206" w:rsidRPr="00E50F89">
        <w:rPr>
          <w:rFonts w:ascii="Times New Roman" w:hAnsi="Times New Roman" w:cs="Times New Roman"/>
          <w:lang w:val="en-US"/>
        </w:rPr>
        <w:t>V</w:t>
      </w:r>
      <w:r w:rsidR="00DF13FA" w:rsidRPr="00E50F89">
        <w:rPr>
          <w:rFonts w:ascii="Times New Roman" w:hAnsi="Times New Roman" w:cs="Times New Roman"/>
          <w:lang w:val="en-US"/>
        </w:rPr>
        <w:t>iceregal painting focus on the works by important known painters. However, as our case study demonstrates, anonymous paintings have much to offer as well.</w:t>
      </w:r>
      <w:r w:rsidR="005C1BC1" w:rsidRPr="00E50F89">
        <w:rPr>
          <w:rFonts w:ascii="Times New Roman" w:hAnsi="Times New Roman" w:cs="Times New Roman"/>
          <w:lang w:val="en-US"/>
        </w:rPr>
        <w:t xml:space="preserve"> </w:t>
      </w:r>
      <w:r w:rsidR="00DF13FA" w:rsidRPr="00E50F89">
        <w:rPr>
          <w:rFonts w:ascii="Times New Roman" w:hAnsi="Times New Roman" w:cs="Times New Roman"/>
          <w:lang w:val="en-US"/>
        </w:rPr>
        <w:t xml:space="preserve">This series, which could have gone otherwise unnoticed, has allowed us to collect important information that </w:t>
      </w:r>
      <w:r w:rsidR="00902DD9" w:rsidRPr="00E50F89">
        <w:rPr>
          <w:rFonts w:ascii="Times New Roman" w:hAnsi="Times New Roman" w:cs="Times New Roman"/>
          <w:lang w:val="en-US"/>
        </w:rPr>
        <w:t xml:space="preserve">provides </w:t>
      </w:r>
      <w:r w:rsidR="00DF13FA" w:rsidRPr="00E50F89">
        <w:rPr>
          <w:rFonts w:ascii="Times New Roman" w:hAnsi="Times New Roman" w:cs="Times New Roman"/>
          <w:lang w:val="en-US"/>
        </w:rPr>
        <w:t>valuable historical data concerning the artist, how we worked</w:t>
      </w:r>
      <w:r w:rsidR="00902DD9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and the ways in which he obtained his materials almost three hundred years ago. Finally, we would like to insist on the importance of sharing knowledge and experiences in </w:t>
      </w:r>
      <w:r w:rsidR="008E6493" w:rsidRPr="00E50F89">
        <w:rPr>
          <w:rFonts w:ascii="Times New Roman" w:hAnsi="Times New Roman" w:cs="Times New Roman"/>
          <w:lang w:val="en-US"/>
        </w:rPr>
        <w:t>publications</w:t>
      </w:r>
      <w:r w:rsidR="00DF13FA" w:rsidRPr="00E50F89">
        <w:rPr>
          <w:rFonts w:ascii="Times New Roman" w:hAnsi="Times New Roman" w:cs="Times New Roman"/>
          <w:lang w:val="en-US"/>
        </w:rPr>
        <w:t xml:space="preserve"> such as this one</w:t>
      </w:r>
      <w:r w:rsidR="00902DD9" w:rsidRPr="00E50F89">
        <w:rPr>
          <w:rFonts w:ascii="Times New Roman" w:hAnsi="Times New Roman" w:cs="Times New Roman"/>
          <w:lang w:val="en-US"/>
        </w:rPr>
        <w:t>,</w:t>
      </w:r>
      <w:r w:rsidR="00DF13FA" w:rsidRPr="00E50F89">
        <w:rPr>
          <w:rFonts w:ascii="Times New Roman" w:hAnsi="Times New Roman" w:cs="Times New Roman"/>
          <w:lang w:val="en-US"/>
        </w:rPr>
        <w:t xml:space="preserve"> </w:t>
      </w:r>
      <w:r w:rsidR="00902DD9" w:rsidRPr="00E50F89">
        <w:rPr>
          <w:rFonts w:ascii="Times New Roman" w:hAnsi="Times New Roman" w:cs="Times New Roman"/>
          <w:lang w:val="en-US"/>
        </w:rPr>
        <w:t xml:space="preserve">which </w:t>
      </w:r>
      <w:r w:rsidR="00DF13FA" w:rsidRPr="00E50F89">
        <w:rPr>
          <w:rFonts w:ascii="Times New Roman" w:hAnsi="Times New Roman" w:cs="Times New Roman"/>
          <w:lang w:val="en-US"/>
        </w:rPr>
        <w:t xml:space="preserve">allow us to spread results, both positive and negative, because it all enriches us not only as individuals but as a </w:t>
      </w:r>
      <w:r w:rsidR="00C218BE" w:rsidRPr="00E50F89">
        <w:rPr>
          <w:rFonts w:ascii="Times New Roman" w:hAnsi="Times New Roman" w:cs="Times New Roman"/>
          <w:lang w:val="en-US"/>
        </w:rPr>
        <w:t>community</w:t>
      </w:r>
      <w:r w:rsidR="00DF13FA" w:rsidRPr="00E50F89">
        <w:rPr>
          <w:rFonts w:ascii="Times New Roman" w:hAnsi="Times New Roman" w:cs="Times New Roman"/>
          <w:lang w:val="en-US"/>
        </w:rPr>
        <w:t>.</w:t>
      </w:r>
    </w:p>
    <w:p w14:paraId="3F3AAA95" w14:textId="77777777" w:rsidR="00A64C6B" w:rsidRPr="00E50F89" w:rsidRDefault="00A64C6B" w:rsidP="0055695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32C0579" w14:textId="5073EA3E" w:rsidR="00EE17FB" w:rsidRPr="00E50F89" w:rsidRDefault="00CA7AFC" w:rsidP="0055695E">
      <w:pPr>
        <w:pStyle w:val="Heading1"/>
        <w:jc w:val="left"/>
      </w:pPr>
      <w:r w:rsidRPr="00CA7AFC">
        <w:rPr>
          <w:b w:val="0"/>
          <w:bCs w:val="0"/>
          <w:highlight w:val="yellow"/>
        </w:rPr>
        <w:t>&lt;A-head&gt;</w:t>
      </w:r>
      <w:r>
        <w:t xml:space="preserve"> </w:t>
      </w:r>
      <w:r w:rsidR="00EE17FB" w:rsidRPr="00E50F89">
        <w:t xml:space="preserve">Acknowledgments </w:t>
      </w:r>
    </w:p>
    <w:p w14:paraId="57564974" w14:textId="5C6E5A5A" w:rsidR="00EE17FB" w:rsidRPr="00E50F89" w:rsidRDefault="00EE17FB" w:rsidP="0055695E">
      <w:pPr>
        <w:spacing w:line="480" w:lineRule="auto"/>
        <w:rPr>
          <w:rFonts w:ascii="Times New Roman" w:hAnsi="Times New Roman" w:cs="Times New Roman"/>
          <w:lang w:val="en-US"/>
        </w:rPr>
      </w:pPr>
      <w:r w:rsidRPr="00E50F89">
        <w:rPr>
          <w:rFonts w:ascii="Times New Roman" w:hAnsi="Times New Roman" w:cs="Times New Roman"/>
          <w:lang w:val="en-US"/>
        </w:rPr>
        <w:t>We would like to thank the organizers of the Conserving Canvas Symposium</w:t>
      </w:r>
      <w:r w:rsidR="00CA7AFC">
        <w:rPr>
          <w:rFonts w:ascii="Times New Roman" w:hAnsi="Times New Roman" w:cs="Times New Roman"/>
          <w:lang w:val="en-US"/>
        </w:rPr>
        <w:t>, Yale University and the Getty Foundation,</w:t>
      </w:r>
      <w:r w:rsidRPr="00E50F89">
        <w:rPr>
          <w:rFonts w:ascii="Times New Roman" w:hAnsi="Times New Roman" w:cs="Times New Roman"/>
          <w:lang w:val="en-US"/>
        </w:rPr>
        <w:t xml:space="preserve"> for </w:t>
      </w:r>
      <w:r w:rsidR="00902DD9" w:rsidRPr="00E50F89">
        <w:rPr>
          <w:rFonts w:ascii="Times New Roman" w:hAnsi="Times New Roman" w:cs="Times New Roman"/>
          <w:lang w:val="en-US"/>
        </w:rPr>
        <w:t xml:space="preserve">their </w:t>
      </w:r>
      <w:r w:rsidRPr="00E50F89">
        <w:rPr>
          <w:rFonts w:ascii="Times New Roman" w:hAnsi="Times New Roman" w:cs="Times New Roman"/>
          <w:lang w:val="en-US"/>
        </w:rPr>
        <w:t>effort</w:t>
      </w:r>
      <w:r w:rsidR="00902DD9" w:rsidRPr="00E50F89">
        <w:rPr>
          <w:rFonts w:ascii="Times New Roman" w:hAnsi="Times New Roman" w:cs="Times New Roman"/>
          <w:lang w:val="en-US"/>
        </w:rPr>
        <w:t>s</w:t>
      </w:r>
      <w:r w:rsidRPr="00E50F89">
        <w:rPr>
          <w:rFonts w:ascii="Times New Roman" w:hAnsi="Times New Roman" w:cs="Times New Roman"/>
          <w:lang w:val="en-US"/>
        </w:rPr>
        <w:t xml:space="preserve"> and interest in our work. </w:t>
      </w:r>
      <w:r w:rsidR="00902DD9" w:rsidRPr="00E50F89">
        <w:rPr>
          <w:rFonts w:ascii="Times New Roman" w:hAnsi="Times New Roman" w:cs="Times New Roman"/>
          <w:lang w:val="en-US"/>
        </w:rPr>
        <w:t>W</w:t>
      </w:r>
      <w:r w:rsidRPr="00E50F89">
        <w:rPr>
          <w:rFonts w:ascii="Times New Roman" w:hAnsi="Times New Roman" w:cs="Times New Roman"/>
          <w:lang w:val="en-US"/>
        </w:rPr>
        <w:t xml:space="preserve">e are </w:t>
      </w:r>
      <w:r w:rsidR="00902DD9" w:rsidRPr="00E50F89">
        <w:rPr>
          <w:rFonts w:ascii="Times New Roman" w:hAnsi="Times New Roman" w:cs="Times New Roman"/>
          <w:lang w:val="en-US"/>
        </w:rPr>
        <w:t xml:space="preserve">also </w:t>
      </w:r>
      <w:r w:rsidRPr="00E50F89">
        <w:rPr>
          <w:rFonts w:ascii="Times New Roman" w:hAnsi="Times New Roman" w:cs="Times New Roman"/>
          <w:lang w:val="en-US"/>
        </w:rPr>
        <w:t xml:space="preserve">very grateful to Monsignor Carlos Samaniego, who was the parish priest of the church that </w:t>
      </w:r>
      <w:r w:rsidRPr="00E50F89">
        <w:rPr>
          <w:rFonts w:ascii="Times New Roman" w:hAnsi="Times New Roman" w:cs="Times New Roman"/>
          <w:lang w:val="en-US"/>
        </w:rPr>
        <w:lastRenderedPageBreak/>
        <w:t xml:space="preserve">houses the series of paintings discussed in this presentation. Our thanks </w:t>
      </w:r>
      <w:r w:rsidR="00902DD9" w:rsidRPr="00E50F89">
        <w:rPr>
          <w:rFonts w:ascii="Times New Roman" w:hAnsi="Times New Roman" w:cs="Times New Roman"/>
          <w:lang w:val="en-US"/>
        </w:rPr>
        <w:t xml:space="preserve">also </w:t>
      </w:r>
      <w:r w:rsidRPr="00E50F89">
        <w:rPr>
          <w:rFonts w:ascii="Times New Roman" w:hAnsi="Times New Roman" w:cs="Times New Roman"/>
          <w:lang w:val="en-US"/>
        </w:rPr>
        <w:t>to Cardinal Carlos Aguiar Retes for his trust</w:t>
      </w:r>
      <w:r w:rsidR="00902DD9" w:rsidRPr="00E50F89">
        <w:rPr>
          <w:rFonts w:ascii="Times New Roman" w:hAnsi="Times New Roman" w:cs="Times New Roman"/>
          <w:lang w:val="en-US"/>
        </w:rPr>
        <w:t>,</w:t>
      </w:r>
      <w:r w:rsidRPr="00E50F89">
        <w:rPr>
          <w:rFonts w:ascii="Times New Roman" w:hAnsi="Times New Roman" w:cs="Times New Roman"/>
          <w:lang w:val="en-US"/>
        </w:rPr>
        <w:t xml:space="preserve"> and to Dr. Pablo Amador for </w:t>
      </w:r>
      <w:r w:rsidR="00A64C6B" w:rsidRPr="00E50F89">
        <w:rPr>
          <w:rFonts w:ascii="Times New Roman" w:hAnsi="Times New Roman" w:cs="Times New Roman"/>
          <w:lang w:val="en-US"/>
        </w:rPr>
        <w:t xml:space="preserve">being a friend and for </w:t>
      </w:r>
      <w:r w:rsidRPr="00E50F89">
        <w:rPr>
          <w:rFonts w:ascii="Times New Roman" w:hAnsi="Times New Roman" w:cs="Times New Roman"/>
          <w:lang w:val="en-US"/>
        </w:rPr>
        <w:t>sharing his knowledge with us.</w:t>
      </w:r>
    </w:p>
    <w:p w14:paraId="5B0989DA" w14:textId="08642151" w:rsidR="00F45001" w:rsidRPr="00EC18B5" w:rsidRDefault="00F45001" w:rsidP="0055695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7926B79" w14:textId="6F936EB9" w:rsidR="00372657" w:rsidRPr="00AA738A" w:rsidRDefault="00372657" w:rsidP="0055695E">
      <w:pPr>
        <w:spacing w:line="480" w:lineRule="auto"/>
        <w:rPr>
          <w:rFonts w:ascii="Times New Roman" w:hAnsi="Times New Roman" w:cs="Times New Roman"/>
          <w:lang w:val="es-MX"/>
        </w:rPr>
      </w:pPr>
    </w:p>
    <w:p w14:paraId="596CB258" w14:textId="7D1852AA" w:rsidR="0055695E" w:rsidRDefault="00CA7AFC" w:rsidP="0055695E">
      <w:pPr>
        <w:pStyle w:val="Heading1"/>
        <w:jc w:val="left"/>
      </w:pPr>
      <w:r w:rsidRPr="00CA7AFC">
        <w:rPr>
          <w:b w:val="0"/>
          <w:bCs w:val="0"/>
          <w:highlight w:val="yellow"/>
        </w:rPr>
        <w:t>&lt;A-head&gt;</w:t>
      </w:r>
      <w:r>
        <w:t xml:space="preserve"> </w:t>
      </w:r>
      <w:r w:rsidR="0055695E" w:rsidRPr="003A1C44">
        <w:t>Notes</w:t>
      </w:r>
    </w:p>
    <w:p w14:paraId="0CE3A913" w14:textId="77777777" w:rsidR="00CA7AFC" w:rsidRPr="00CA7AFC" w:rsidRDefault="00CA7AFC" w:rsidP="00CA7AFC">
      <w:pPr>
        <w:rPr>
          <w:lang w:val="en-US"/>
        </w:rPr>
      </w:pPr>
    </w:p>
    <w:p w14:paraId="5456F845" w14:textId="77777777" w:rsidR="0055695E" w:rsidRPr="003A1C44" w:rsidRDefault="0055695E" w:rsidP="0055695E">
      <w:pPr>
        <w:rPr>
          <w:lang w:val="en-US"/>
        </w:rPr>
      </w:pPr>
    </w:p>
    <w:sectPr w:rsidR="0055695E" w:rsidRPr="003A1C44" w:rsidSect="00720A61">
      <w:footerReference w:type="even" r:id="rId15"/>
      <w:footerReference w:type="default" r:id="rId16"/>
      <w:endnotePr>
        <w:numFmt w:val="decimal"/>
      </w:endnote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0DF50" w14:textId="77777777" w:rsidR="0074543F" w:rsidRDefault="0074543F" w:rsidP="00DF13FA">
      <w:r>
        <w:separator/>
      </w:r>
    </w:p>
  </w:endnote>
  <w:endnote w:type="continuationSeparator" w:id="0">
    <w:p w14:paraId="206BAC2A" w14:textId="77777777" w:rsidR="0074543F" w:rsidRDefault="0074543F" w:rsidP="00DF13FA">
      <w:r>
        <w:continuationSeparator/>
      </w:r>
    </w:p>
  </w:endnote>
  <w:endnote w:id="1">
    <w:p w14:paraId="545DD00F" w14:textId="29282C70" w:rsidR="00603CDA" w:rsidRDefault="00603CDA" w:rsidP="00364ABE">
      <w:pPr>
        <w:pStyle w:val="EndnoteText"/>
        <w:rPr>
          <w:rFonts w:ascii="Times New Roman" w:hAnsi="Times New Roman" w:cs="Times New Roman"/>
          <w:lang w:val="en-US"/>
        </w:rPr>
      </w:pPr>
      <w:r w:rsidRPr="00CA7AFC">
        <w:rPr>
          <w:rStyle w:val="EndnoteReference"/>
          <w:rFonts w:ascii="Times New Roman" w:hAnsi="Times New Roman" w:cs="Times New Roman"/>
          <w:lang w:val="en-US"/>
        </w:rPr>
        <w:endnoteRef/>
      </w:r>
      <w:r w:rsidRPr="00CA7AFC">
        <w:rPr>
          <w:rFonts w:ascii="Times New Roman" w:hAnsi="Times New Roman" w:cs="Times New Roman"/>
          <w:lang w:val="en-US"/>
        </w:rPr>
        <w:t xml:space="preserve"> </w:t>
      </w:r>
      <w:r w:rsidR="00364ABE" w:rsidRPr="00CA7AFC">
        <w:rPr>
          <w:rFonts w:ascii="Times New Roman" w:hAnsi="Times New Roman" w:cs="Times New Roman"/>
          <w:lang w:val="en-US"/>
        </w:rPr>
        <w:t xml:space="preserve">Documents about the construction of the new church are housed in the Historical Archive of Tlalnepantla; they deal with a lawsuit involving the benefactors of the church. Personal communication with </w:t>
      </w:r>
      <w:r w:rsidRPr="00CA7AFC">
        <w:rPr>
          <w:rFonts w:ascii="Times New Roman" w:hAnsi="Times New Roman" w:cs="Times New Roman"/>
          <w:lang w:val="en-US"/>
        </w:rPr>
        <w:t xml:space="preserve">Rebeca López Mora, </w:t>
      </w:r>
      <w:r w:rsidR="004D016F" w:rsidRPr="00CA7AFC">
        <w:rPr>
          <w:rFonts w:ascii="Times New Roman" w:hAnsi="Times New Roman" w:cs="Times New Roman"/>
          <w:lang w:val="en-US"/>
        </w:rPr>
        <w:t>historian in charge of the archive and a specialist in the history of Tlalnepantla</w:t>
      </w:r>
      <w:r w:rsidR="004D016F" w:rsidRPr="00CA7AFC" w:rsidDel="00364ABE">
        <w:rPr>
          <w:rFonts w:ascii="Times New Roman" w:hAnsi="Times New Roman" w:cs="Times New Roman"/>
          <w:lang w:val="en-US"/>
        </w:rPr>
        <w:t xml:space="preserve"> </w:t>
      </w:r>
      <w:r w:rsidRPr="00CA7AFC">
        <w:rPr>
          <w:rFonts w:ascii="Times New Roman" w:hAnsi="Times New Roman" w:cs="Times New Roman"/>
          <w:lang w:val="en-US"/>
        </w:rPr>
        <w:t>May 5, 2018.</w:t>
      </w:r>
    </w:p>
    <w:p w14:paraId="053D85A7" w14:textId="77777777" w:rsidR="00CA7AFC" w:rsidRPr="00CA7AFC" w:rsidRDefault="00CA7AFC" w:rsidP="00364ABE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">
    <w:p w14:paraId="4141EAD4" w14:textId="243D1DA7" w:rsidR="00C16430" w:rsidRDefault="00C16430">
      <w:pPr>
        <w:pStyle w:val="EndnoteText"/>
        <w:rPr>
          <w:rFonts w:ascii="Times New Roman" w:hAnsi="Times New Roman" w:cs="Times New Roman"/>
          <w:lang w:val="en-US"/>
        </w:rPr>
      </w:pPr>
      <w:r w:rsidRPr="00CA7AFC">
        <w:rPr>
          <w:rStyle w:val="EndnoteReference"/>
          <w:rFonts w:ascii="Times New Roman" w:hAnsi="Times New Roman" w:cs="Times New Roman"/>
          <w:lang w:val="en-US"/>
        </w:rPr>
        <w:endnoteRef/>
      </w:r>
      <w:r w:rsidRPr="00CA7AFC">
        <w:rPr>
          <w:rFonts w:ascii="Times New Roman" w:hAnsi="Times New Roman" w:cs="Times New Roman"/>
          <w:lang w:val="en-US"/>
        </w:rPr>
        <w:t xml:space="preserve"> </w:t>
      </w:r>
      <w:r w:rsidR="00B145CE" w:rsidRPr="00CA7AFC">
        <w:rPr>
          <w:rFonts w:ascii="Times New Roman" w:hAnsi="Times New Roman" w:cs="Times New Roman"/>
          <w:lang w:val="en-US"/>
        </w:rPr>
        <w:t xml:space="preserve">A high-caste </w:t>
      </w:r>
      <w:r w:rsidRPr="00CA7AFC">
        <w:rPr>
          <w:rFonts w:ascii="Times New Roman" w:hAnsi="Times New Roman" w:cs="Times New Roman"/>
          <w:lang w:val="en-US"/>
        </w:rPr>
        <w:t>indigenous</w:t>
      </w:r>
      <w:r w:rsidR="00B145CE" w:rsidRPr="00CA7AFC">
        <w:rPr>
          <w:rFonts w:ascii="Times New Roman" w:hAnsi="Times New Roman" w:cs="Times New Roman"/>
          <w:lang w:val="en-US"/>
        </w:rPr>
        <w:t xml:space="preserve"> person. See </w:t>
      </w:r>
      <w:hyperlink r:id="rId1" w:history="1">
        <w:r w:rsidR="00B145CE" w:rsidRPr="00CA7AFC">
          <w:rPr>
            <w:rStyle w:val="Hyperlink"/>
            <w:rFonts w:ascii="Times New Roman" w:hAnsi="Times New Roman" w:cs="Times New Roman"/>
            <w:lang w:val="en-US"/>
          </w:rPr>
          <w:t>https://read.dukeupress.edu/hahr/article/76/3/475/144916/The-Caciques-of-Tecali-Class-and-Ethnic-Identity</w:t>
        </w:r>
      </w:hyperlink>
      <w:r w:rsidR="00B145CE" w:rsidRPr="00CA7AFC">
        <w:rPr>
          <w:rFonts w:ascii="Times New Roman" w:hAnsi="Times New Roman" w:cs="Times New Roman"/>
          <w:lang w:val="en-US"/>
        </w:rPr>
        <w:t xml:space="preserve">. </w:t>
      </w:r>
    </w:p>
    <w:p w14:paraId="57A75C2B" w14:textId="77777777" w:rsidR="00CA7AFC" w:rsidRPr="00CA7AFC" w:rsidRDefault="00CA7AFC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3">
    <w:p w14:paraId="3274E3C7" w14:textId="4A87C8EB" w:rsidR="00E50661" w:rsidRDefault="00E50661" w:rsidP="00364ABE">
      <w:pPr>
        <w:pStyle w:val="EndnoteText"/>
        <w:rPr>
          <w:rFonts w:ascii="Times New Roman" w:hAnsi="Times New Roman" w:cs="Times New Roman"/>
          <w:lang w:val="en-US"/>
        </w:rPr>
      </w:pPr>
      <w:r w:rsidRPr="00CA7AFC">
        <w:rPr>
          <w:rStyle w:val="EndnoteReference"/>
          <w:rFonts w:ascii="Times New Roman" w:hAnsi="Times New Roman" w:cs="Times New Roman"/>
          <w:lang w:val="en-US"/>
        </w:rPr>
        <w:endnoteRef/>
      </w:r>
      <w:r w:rsidRPr="00CA7AFC">
        <w:rPr>
          <w:rFonts w:ascii="Times New Roman" w:hAnsi="Times New Roman" w:cs="Times New Roman"/>
          <w:lang w:val="en-US"/>
        </w:rPr>
        <w:t xml:space="preserve"> We did not carry out analy</w:t>
      </w:r>
      <w:r w:rsidR="009E5101" w:rsidRPr="00CA7AFC">
        <w:rPr>
          <w:rFonts w:ascii="Times New Roman" w:hAnsi="Times New Roman" w:cs="Times New Roman"/>
          <w:lang w:val="en-US"/>
        </w:rPr>
        <w:t>s</w:t>
      </w:r>
      <w:r w:rsidRPr="00CA7AFC">
        <w:rPr>
          <w:rFonts w:ascii="Times New Roman" w:hAnsi="Times New Roman" w:cs="Times New Roman"/>
          <w:lang w:val="en-US"/>
        </w:rPr>
        <w:t>es</w:t>
      </w:r>
      <w:r w:rsidR="009E5101" w:rsidRPr="00CA7AFC">
        <w:rPr>
          <w:rFonts w:ascii="Times New Roman" w:hAnsi="Times New Roman" w:cs="Times New Roman"/>
          <w:lang w:val="en-US"/>
        </w:rPr>
        <w:t>,</w:t>
      </w:r>
      <w:r w:rsidRPr="00CA7AFC">
        <w:rPr>
          <w:rFonts w:ascii="Times New Roman" w:hAnsi="Times New Roman" w:cs="Times New Roman"/>
          <w:lang w:val="en-US"/>
        </w:rPr>
        <w:t xml:space="preserve"> but the blue shades achieved are typical of this pigment.</w:t>
      </w:r>
    </w:p>
    <w:p w14:paraId="5633BD68" w14:textId="77777777" w:rsidR="00CA7AFC" w:rsidRPr="00CA7AFC" w:rsidRDefault="00CA7AFC" w:rsidP="00364ABE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4">
    <w:p w14:paraId="56159502" w14:textId="77777777" w:rsidR="00CA7AFC" w:rsidRDefault="003D15ED" w:rsidP="00364AB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MX"/>
        </w:rPr>
      </w:pPr>
      <w:r w:rsidRPr="00CA7AFC">
        <w:rPr>
          <w:rStyle w:val="EndnoteReference"/>
          <w:rFonts w:ascii="Times New Roman" w:hAnsi="Times New Roman" w:cs="Times New Roman"/>
          <w:sz w:val="20"/>
          <w:szCs w:val="20"/>
          <w:lang w:val="en-US"/>
        </w:rPr>
        <w:endnoteRef/>
      </w:r>
      <w:r w:rsidRPr="00CA7A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61987" w:rsidRPr="00CA7AFC">
        <w:rPr>
          <w:rFonts w:ascii="Times New Roman" w:hAnsi="Times New Roman" w:cs="Times New Roman"/>
          <w:sz w:val="20"/>
          <w:szCs w:val="20"/>
          <w:lang w:val="en-US"/>
        </w:rPr>
        <w:t>Collection of the Thyssen-Bornemisza Museum in Madrid; s</w:t>
      </w:r>
      <w:r w:rsidRPr="00CA7AFC">
        <w:rPr>
          <w:rFonts w:ascii="Times New Roman" w:hAnsi="Times New Roman" w:cs="Times New Roman"/>
          <w:sz w:val="20"/>
          <w:szCs w:val="20"/>
          <w:lang w:val="en-US"/>
        </w:rPr>
        <w:t>ee</w:t>
      </w:r>
      <w:r w:rsidR="00761987" w:rsidRPr="00CA7A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2" w:history="1">
        <w:r w:rsidR="004F5003" w:rsidRPr="00CA7AFC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val="en-US" w:eastAsia="es-MX"/>
          </w:rPr>
          <w:t>https://www.museothyssen.org/coleccion/artistas/lepicie-nicolas-bernard/patio-aduana</w:t>
        </w:r>
      </w:hyperlink>
      <w:r w:rsidR="00CA7A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MX"/>
        </w:rPr>
        <w:t>.</w:t>
      </w:r>
    </w:p>
    <w:p w14:paraId="2E201106" w14:textId="10DF0027" w:rsidR="003D15ED" w:rsidRPr="00CA7AFC" w:rsidRDefault="00DE6206" w:rsidP="00364ABE">
      <w:pPr>
        <w:rPr>
          <w:rFonts w:ascii="Times New Roman" w:eastAsia="Times New Roman" w:hAnsi="Times New Roman" w:cs="Times New Roman"/>
          <w:sz w:val="20"/>
          <w:szCs w:val="20"/>
          <w:lang w:val="en-US" w:eastAsia="es-MX"/>
        </w:rPr>
      </w:pPr>
      <w:r w:rsidRPr="00CA7AF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MX"/>
        </w:rPr>
        <w:t xml:space="preserve"> </w:t>
      </w:r>
    </w:p>
  </w:endnote>
  <w:endnote w:id="5">
    <w:p w14:paraId="08114A79" w14:textId="0EC3DC88" w:rsidR="00A220C2" w:rsidRPr="00903FE7" w:rsidRDefault="00A220C2">
      <w:pPr>
        <w:pStyle w:val="EndnoteText"/>
        <w:rPr>
          <w:rFonts w:ascii="Times New Roman" w:hAnsi="Times New Roman" w:cs="Times New Roman"/>
          <w:sz w:val="22"/>
          <w:szCs w:val="22"/>
          <w:lang w:val="en-US"/>
        </w:rPr>
      </w:pPr>
      <w:r w:rsidRPr="00CA7AFC">
        <w:rPr>
          <w:rStyle w:val="EndnoteReference"/>
          <w:rFonts w:ascii="Times New Roman" w:hAnsi="Times New Roman" w:cs="Times New Roman"/>
          <w:lang w:val="en-US"/>
        </w:rPr>
        <w:endnoteRef/>
      </w:r>
      <w:r w:rsidRPr="00CA7AFC">
        <w:rPr>
          <w:rFonts w:ascii="Times New Roman" w:hAnsi="Times New Roman" w:cs="Times New Roman"/>
          <w:lang w:val="en-US"/>
        </w:rPr>
        <w:t xml:space="preserve"> </w:t>
      </w:r>
      <w:r w:rsidR="0036253F" w:rsidRPr="00CA7AFC">
        <w:rPr>
          <w:rFonts w:ascii="Times New Roman" w:hAnsi="Times New Roman" w:cs="Times New Roman"/>
          <w:lang w:val="en-US"/>
        </w:rPr>
        <w:t>In 2017</w:t>
      </w:r>
      <w:r w:rsidR="00CA7AFC">
        <w:rPr>
          <w:rFonts w:ascii="Times New Roman" w:hAnsi="Times New Roman" w:cs="Times New Roman"/>
          <w:lang w:val="en-US"/>
        </w:rPr>
        <w:t xml:space="preserve"> </w:t>
      </w:r>
      <w:r w:rsidRPr="00CA7AFC">
        <w:rPr>
          <w:rFonts w:ascii="Times New Roman" w:hAnsi="Times New Roman" w:cs="Times New Roman"/>
          <w:lang w:val="en-US"/>
        </w:rPr>
        <w:t>we visited the studio of Matteo</w:t>
      </w:r>
      <w:r w:rsidR="00902DD9" w:rsidRPr="00CA7AFC">
        <w:rPr>
          <w:rFonts w:ascii="Times New Roman" w:hAnsi="Times New Roman" w:cs="Times New Roman"/>
          <w:lang w:val="en-US"/>
        </w:rPr>
        <w:t xml:space="preserve"> </w:t>
      </w:r>
      <w:r w:rsidRPr="00CA7AFC">
        <w:rPr>
          <w:rFonts w:ascii="Times New Roman" w:hAnsi="Times New Roman" w:cs="Times New Roman"/>
          <w:lang w:val="en-US"/>
        </w:rPr>
        <w:t>Rossi</w:t>
      </w:r>
      <w:r w:rsidR="00902DD9" w:rsidRPr="00CA7AFC">
        <w:rPr>
          <w:rFonts w:ascii="Times New Roman" w:hAnsi="Times New Roman" w:cs="Times New Roman"/>
          <w:lang w:val="en-US"/>
        </w:rPr>
        <w:t>-Doria,</w:t>
      </w:r>
      <w:r w:rsidRPr="00CA7AFC">
        <w:rPr>
          <w:rFonts w:ascii="Times New Roman" w:hAnsi="Times New Roman" w:cs="Times New Roman"/>
          <w:lang w:val="en-US"/>
        </w:rPr>
        <w:t xml:space="preserve"> in Rome</w:t>
      </w:r>
      <w:r w:rsidR="00902DD9" w:rsidRPr="00CA7AFC">
        <w:rPr>
          <w:rFonts w:ascii="Times New Roman" w:hAnsi="Times New Roman" w:cs="Times New Roman"/>
          <w:lang w:val="en-US"/>
        </w:rPr>
        <w:t>.</w:t>
      </w:r>
      <w:r w:rsidRPr="00CA7AFC">
        <w:rPr>
          <w:rFonts w:ascii="Times New Roman" w:hAnsi="Times New Roman" w:cs="Times New Roman"/>
          <w:lang w:val="en-US"/>
        </w:rPr>
        <w:t xml:space="preserve"> </w:t>
      </w:r>
      <w:r w:rsidR="00902DD9" w:rsidRPr="00CA7AFC">
        <w:rPr>
          <w:rFonts w:ascii="Times New Roman" w:hAnsi="Times New Roman" w:cs="Times New Roman"/>
          <w:lang w:val="en-US"/>
        </w:rPr>
        <w:t xml:space="preserve">He </w:t>
      </w:r>
      <w:r w:rsidRPr="00CA7AFC">
        <w:rPr>
          <w:rFonts w:ascii="Times New Roman" w:hAnsi="Times New Roman" w:cs="Times New Roman"/>
          <w:lang w:val="en-US"/>
        </w:rPr>
        <w:t>kindly shared his knowledge and materials with us for the treatment of textile supports</w:t>
      </w:r>
      <w:r w:rsidR="00902DD9" w:rsidRPr="00CA7AFC">
        <w:rPr>
          <w:rFonts w:ascii="Times New Roman" w:hAnsi="Times New Roman" w:cs="Times New Roman"/>
          <w:lang w:val="en-US"/>
        </w:rPr>
        <w:t>, and w</w:t>
      </w:r>
      <w:r w:rsidRPr="00CA7AFC">
        <w:rPr>
          <w:rFonts w:ascii="Times New Roman" w:hAnsi="Times New Roman" w:cs="Times New Roman"/>
          <w:lang w:val="en-US"/>
        </w:rPr>
        <w:t xml:space="preserve">e are very grateful to him </w:t>
      </w:r>
      <w:r w:rsidR="00902DD9" w:rsidRPr="00CA7AFC">
        <w:rPr>
          <w:rFonts w:ascii="Times New Roman" w:hAnsi="Times New Roman" w:cs="Times New Roman"/>
          <w:lang w:val="en-US"/>
        </w:rPr>
        <w:t xml:space="preserve">for </w:t>
      </w:r>
      <w:r w:rsidRPr="00CA7AFC">
        <w:rPr>
          <w:rFonts w:ascii="Times New Roman" w:hAnsi="Times New Roman" w:cs="Times New Roman"/>
          <w:lang w:val="en-US"/>
        </w:rPr>
        <w:t>shar</w:t>
      </w:r>
      <w:r w:rsidR="00902DD9" w:rsidRPr="00CA7AFC">
        <w:rPr>
          <w:rFonts w:ascii="Times New Roman" w:hAnsi="Times New Roman" w:cs="Times New Roman"/>
          <w:lang w:val="en-US"/>
        </w:rPr>
        <w:t>ing</w:t>
      </w:r>
      <w:r w:rsidRPr="00CA7AFC">
        <w:rPr>
          <w:rFonts w:ascii="Times New Roman" w:hAnsi="Times New Roman" w:cs="Times New Roman"/>
          <w:lang w:val="en-US"/>
        </w:rPr>
        <w:t xml:space="preserve"> this silk crepeline </w:t>
      </w:r>
      <w:r w:rsidR="00902DD9" w:rsidRPr="00CA7AFC">
        <w:rPr>
          <w:rFonts w:ascii="Times New Roman" w:hAnsi="Times New Roman" w:cs="Times New Roman"/>
          <w:lang w:val="en-US"/>
        </w:rPr>
        <w:t xml:space="preserve">technique </w:t>
      </w:r>
      <w:r w:rsidRPr="00CA7AFC">
        <w:rPr>
          <w:rFonts w:ascii="Times New Roman" w:hAnsi="Times New Roman" w:cs="Times New Roman"/>
          <w:lang w:val="en-US"/>
        </w:rPr>
        <w:t>with us.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7905146"/>
      <w:docPartObj>
        <w:docPartGallery w:val="Page Numbers (Bottom of Page)"/>
        <w:docPartUnique/>
      </w:docPartObj>
    </w:sdtPr>
    <w:sdtContent>
      <w:p w14:paraId="64278A65" w14:textId="66870EBB" w:rsidR="00835573" w:rsidRDefault="00835573" w:rsidP="00DD31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BA6E55" w14:textId="77777777" w:rsidR="00835573" w:rsidRDefault="00835573" w:rsidP="008355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9913736"/>
      <w:docPartObj>
        <w:docPartGallery w:val="Page Numbers (Bottom of Page)"/>
        <w:docPartUnique/>
      </w:docPartObj>
    </w:sdtPr>
    <w:sdtContent>
      <w:p w14:paraId="1FAF6301" w14:textId="0BAE3B72" w:rsidR="00835573" w:rsidRDefault="00835573" w:rsidP="00DD31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ECD4E0" w14:textId="77777777" w:rsidR="00835573" w:rsidRDefault="00835573" w:rsidP="008355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F84E7" w14:textId="77777777" w:rsidR="0074543F" w:rsidRDefault="0074543F" w:rsidP="00DF13FA">
      <w:r>
        <w:separator/>
      </w:r>
    </w:p>
  </w:footnote>
  <w:footnote w:type="continuationSeparator" w:id="0">
    <w:p w14:paraId="5D29C632" w14:textId="77777777" w:rsidR="0074543F" w:rsidRDefault="0074543F" w:rsidP="00DF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9639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1E8D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3855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94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0C0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FAB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AC87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4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E4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00F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5277DC"/>
    <w:multiLevelType w:val="hybridMultilevel"/>
    <w:tmpl w:val="28D8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33FBF"/>
    <w:multiLevelType w:val="hybridMultilevel"/>
    <w:tmpl w:val="7BC8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7356F44"/>
    <w:multiLevelType w:val="hybridMultilevel"/>
    <w:tmpl w:val="8AC672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104603">
    <w:abstractNumId w:val="13"/>
  </w:num>
  <w:num w:numId="2" w16cid:durableId="591814874">
    <w:abstractNumId w:val="12"/>
  </w:num>
  <w:num w:numId="3" w16cid:durableId="1065105202">
    <w:abstractNumId w:val="9"/>
  </w:num>
  <w:num w:numId="4" w16cid:durableId="872158024">
    <w:abstractNumId w:val="7"/>
  </w:num>
  <w:num w:numId="5" w16cid:durableId="1893350729">
    <w:abstractNumId w:val="6"/>
  </w:num>
  <w:num w:numId="6" w16cid:durableId="11106647">
    <w:abstractNumId w:val="5"/>
  </w:num>
  <w:num w:numId="7" w16cid:durableId="2012445251">
    <w:abstractNumId w:val="4"/>
  </w:num>
  <w:num w:numId="8" w16cid:durableId="1044520818">
    <w:abstractNumId w:val="8"/>
  </w:num>
  <w:num w:numId="9" w16cid:durableId="1263683691">
    <w:abstractNumId w:val="3"/>
  </w:num>
  <w:num w:numId="10" w16cid:durableId="827015698">
    <w:abstractNumId w:val="2"/>
  </w:num>
  <w:num w:numId="11" w16cid:durableId="1891377872">
    <w:abstractNumId w:val="1"/>
  </w:num>
  <w:num w:numId="12" w16cid:durableId="1042289632">
    <w:abstractNumId w:val="0"/>
  </w:num>
  <w:num w:numId="13" w16cid:durableId="843587496">
    <w:abstractNumId w:val="10"/>
  </w:num>
  <w:num w:numId="14" w16cid:durableId="15410911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FA"/>
    <w:rsid w:val="00002A46"/>
    <w:rsid w:val="00036A8E"/>
    <w:rsid w:val="00070797"/>
    <w:rsid w:val="00073098"/>
    <w:rsid w:val="00081EF1"/>
    <w:rsid w:val="000B3757"/>
    <w:rsid w:val="000D1C37"/>
    <w:rsid w:val="000D2B77"/>
    <w:rsid w:val="000F5E68"/>
    <w:rsid w:val="00100991"/>
    <w:rsid w:val="00105E51"/>
    <w:rsid w:val="00117B91"/>
    <w:rsid w:val="00166433"/>
    <w:rsid w:val="00183FD6"/>
    <w:rsid w:val="00186425"/>
    <w:rsid w:val="001A7736"/>
    <w:rsid w:val="001E66CF"/>
    <w:rsid w:val="00213454"/>
    <w:rsid w:val="002C5EAF"/>
    <w:rsid w:val="002E2D44"/>
    <w:rsid w:val="002E3E27"/>
    <w:rsid w:val="003038B6"/>
    <w:rsid w:val="00314F60"/>
    <w:rsid w:val="00332866"/>
    <w:rsid w:val="00336D99"/>
    <w:rsid w:val="0036253F"/>
    <w:rsid w:val="00364ABE"/>
    <w:rsid w:val="00372657"/>
    <w:rsid w:val="00387D69"/>
    <w:rsid w:val="003971C0"/>
    <w:rsid w:val="0039798A"/>
    <w:rsid w:val="003A1C44"/>
    <w:rsid w:val="003A30AA"/>
    <w:rsid w:val="003D15ED"/>
    <w:rsid w:val="003F49B3"/>
    <w:rsid w:val="004307D6"/>
    <w:rsid w:val="0043502A"/>
    <w:rsid w:val="00440945"/>
    <w:rsid w:val="00460652"/>
    <w:rsid w:val="00460ED4"/>
    <w:rsid w:val="004A0515"/>
    <w:rsid w:val="004A6927"/>
    <w:rsid w:val="004D016F"/>
    <w:rsid w:val="004E05A4"/>
    <w:rsid w:val="004F5003"/>
    <w:rsid w:val="0051303B"/>
    <w:rsid w:val="00530A47"/>
    <w:rsid w:val="00542771"/>
    <w:rsid w:val="00544A98"/>
    <w:rsid w:val="0055695E"/>
    <w:rsid w:val="00566C0D"/>
    <w:rsid w:val="00570D60"/>
    <w:rsid w:val="005B05BD"/>
    <w:rsid w:val="005B4CA2"/>
    <w:rsid w:val="005C1BC1"/>
    <w:rsid w:val="005E499D"/>
    <w:rsid w:val="005F71D9"/>
    <w:rsid w:val="00603CDA"/>
    <w:rsid w:val="00625E6C"/>
    <w:rsid w:val="00647DAE"/>
    <w:rsid w:val="0065771C"/>
    <w:rsid w:val="00662791"/>
    <w:rsid w:val="00686085"/>
    <w:rsid w:val="006A700D"/>
    <w:rsid w:val="006E53D0"/>
    <w:rsid w:val="006F6A09"/>
    <w:rsid w:val="0071336E"/>
    <w:rsid w:val="00717C16"/>
    <w:rsid w:val="00720A61"/>
    <w:rsid w:val="007222F3"/>
    <w:rsid w:val="007353BE"/>
    <w:rsid w:val="00743CBF"/>
    <w:rsid w:val="0074543F"/>
    <w:rsid w:val="0075786D"/>
    <w:rsid w:val="00761547"/>
    <w:rsid w:val="00761987"/>
    <w:rsid w:val="00764E49"/>
    <w:rsid w:val="00773870"/>
    <w:rsid w:val="00796B18"/>
    <w:rsid w:val="008259A2"/>
    <w:rsid w:val="00835573"/>
    <w:rsid w:val="008441B2"/>
    <w:rsid w:val="008749E1"/>
    <w:rsid w:val="00891396"/>
    <w:rsid w:val="008945CD"/>
    <w:rsid w:val="008C6D89"/>
    <w:rsid w:val="008D037A"/>
    <w:rsid w:val="008E6493"/>
    <w:rsid w:val="008F1601"/>
    <w:rsid w:val="008F7FA4"/>
    <w:rsid w:val="00902DD9"/>
    <w:rsid w:val="00903FE7"/>
    <w:rsid w:val="00937D89"/>
    <w:rsid w:val="00994F5C"/>
    <w:rsid w:val="009D42B6"/>
    <w:rsid w:val="009D7EC8"/>
    <w:rsid w:val="009E5101"/>
    <w:rsid w:val="00A0346D"/>
    <w:rsid w:val="00A14FC4"/>
    <w:rsid w:val="00A220C2"/>
    <w:rsid w:val="00A43EC4"/>
    <w:rsid w:val="00A64C6B"/>
    <w:rsid w:val="00A73F2E"/>
    <w:rsid w:val="00A921E0"/>
    <w:rsid w:val="00AA738A"/>
    <w:rsid w:val="00AE60DA"/>
    <w:rsid w:val="00AF5398"/>
    <w:rsid w:val="00B145CE"/>
    <w:rsid w:val="00B211AA"/>
    <w:rsid w:val="00B736BB"/>
    <w:rsid w:val="00BA0D30"/>
    <w:rsid w:val="00BB3DE6"/>
    <w:rsid w:val="00BC7221"/>
    <w:rsid w:val="00BF54CA"/>
    <w:rsid w:val="00C16430"/>
    <w:rsid w:val="00C218BE"/>
    <w:rsid w:val="00C63602"/>
    <w:rsid w:val="00C94B27"/>
    <w:rsid w:val="00CA7A7A"/>
    <w:rsid w:val="00CA7AFC"/>
    <w:rsid w:val="00CB2D4A"/>
    <w:rsid w:val="00CB32E7"/>
    <w:rsid w:val="00CC3251"/>
    <w:rsid w:val="00CD40BB"/>
    <w:rsid w:val="00CE6BBB"/>
    <w:rsid w:val="00CE7537"/>
    <w:rsid w:val="00D2257C"/>
    <w:rsid w:val="00D32879"/>
    <w:rsid w:val="00D42DAB"/>
    <w:rsid w:val="00D57401"/>
    <w:rsid w:val="00D65A18"/>
    <w:rsid w:val="00DB2943"/>
    <w:rsid w:val="00DB7A31"/>
    <w:rsid w:val="00DD3559"/>
    <w:rsid w:val="00DE6206"/>
    <w:rsid w:val="00DE6EFA"/>
    <w:rsid w:val="00DF13FA"/>
    <w:rsid w:val="00E3250E"/>
    <w:rsid w:val="00E50661"/>
    <w:rsid w:val="00E50F89"/>
    <w:rsid w:val="00EA059A"/>
    <w:rsid w:val="00EA6062"/>
    <w:rsid w:val="00EB508E"/>
    <w:rsid w:val="00EC18B5"/>
    <w:rsid w:val="00ED4D62"/>
    <w:rsid w:val="00EE17FB"/>
    <w:rsid w:val="00EE3441"/>
    <w:rsid w:val="00F00B53"/>
    <w:rsid w:val="00F0534F"/>
    <w:rsid w:val="00F34772"/>
    <w:rsid w:val="00F3604E"/>
    <w:rsid w:val="00F37934"/>
    <w:rsid w:val="00F4197E"/>
    <w:rsid w:val="00F45001"/>
    <w:rsid w:val="00F868FB"/>
    <w:rsid w:val="00FA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0F9F"/>
  <w15:chartTrackingRefBased/>
  <w15:docId w15:val="{9CF89845-CD6E-4546-B3A9-268E6427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EFA"/>
    <w:rPr>
      <w:rFonts w:eastAsiaTheme="minorEastAsia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95E"/>
    <w:pPr>
      <w:spacing w:line="480" w:lineRule="auto"/>
      <w:jc w:val="both"/>
      <w:outlineLvl w:val="0"/>
    </w:pPr>
    <w:rPr>
      <w:rFonts w:ascii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3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F13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13FA"/>
    <w:rPr>
      <w:rFonts w:eastAsiaTheme="minorEastAsia"/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unhideWhenUsed/>
    <w:rsid w:val="00DF13F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3557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5573"/>
    <w:rPr>
      <w:rFonts w:eastAsiaTheme="minorEastAsia"/>
      <w:sz w:val="20"/>
      <w:szCs w:val="20"/>
      <w:lang w:eastAsia="es-ES"/>
    </w:rPr>
  </w:style>
  <w:style w:type="character" w:styleId="EndnoteReference">
    <w:name w:val="endnote reference"/>
    <w:basedOn w:val="DefaultParagraphFont"/>
    <w:uiPriority w:val="99"/>
    <w:semiHidden/>
    <w:unhideWhenUsed/>
    <w:rsid w:val="00835573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3557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573"/>
    <w:rPr>
      <w:rFonts w:eastAsiaTheme="minorEastAsia"/>
      <w:lang w:eastAsia="es-ES"/>
    </w:rPr>
  </w:style>
  <w:style w:type="character" w:styleId="PageNumber">
    <w:name w:val="page number"/>
    <w:basedOn w:val="DefaultParagraphFont"/>
    <w:uiPriority w:val="99"/>
    <w:semiHidden/>
    <w:unhideWhenUsed/>
    <w:rsid w:val="00835573"/>
  </w:style>
  <w:style w:type="paragraph" w:styleId="NormalWeb">
    <w:name w:val="Normal (Web)"/>
    <w:basedOn w:val="Normal"/>
    <w:uiPriority w:val="99"/>
    <w:unhideWhenUsed/>
    <w:rsid w:val="008D037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4F500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7D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6EFA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6EFA"/>
    <w:rPr>
      <w:rFonts w:eastAsiaTheme="minorEastAsia"/>
      <w:sz w:val="20"/>
      <w:szCs w:val="20"/>
      <w:lang w:val="en-U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D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D69"/>
    <w:rPr>
      <w:rFonts w:eastAsiaTheme="minorEastAsia"/>
      <w:b/>
      <w:bCs/>
      <w:sz w:val="20"/>
      <w:szCs w:val="20"/>
      <w:lang w:val="en-U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D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D69"/>
    <w:rPr>
      <w:rFonts w:ascii="Segoe UI" w:eastAsiaTheme="minorEastAsia" w:hAnsi="Segoe UI" w:cs="Segoe UI"/>
      <w:sz w:val="18"/>
      <w:szCs w:val="18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55695E"/>
    <w:rPr>
      <w:rFonts w:ascii="Times New Roman" w:eastAsiaTheme="minorEastAsia" w:hAnsi="Times New Roman" w:cs="Times New Roman"/>
      <w:b/>
      <w:bCs/>
      <w:lang w:val="en-US" w:eastAsia="es-ES"/>
    </w:rPr>
  </w:style>
  <w:style w:type="paragraph" w:styleId="Revision">
    <w:name w:val="Revision"/>
    <w:hidden/>
    <w:uiPriority w:val="99"/>
    <w:semiHidden/>
    <w:rsid w:val="0055695E"/>
    <w:rPr>
      <w:rFonts w:eastAsiaTheme="minorEastAsia"/>
      <w:lang w:eastAsia="es-ES"/>
    </w:rPr>
  </w:style>
  <w:style w:type="character" w:styleId="UnresolvedMention">
    <w:name w:val="Unresolved Mention"/>
    <w:basedOn w:val="DefaultParagraphFont"/>
    <w:uiPriority w:val="99"/>
    <w:rsid w:val="00BB3D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rbarth/Desktop/fig-26-1" TargetMode="External"/><Relationship Id="rId13" Type="http://schemas.openxmlformats.org/officeDocument/2006/relationships/hyperlink" Target="file:///Users/rbarth/Desktop/fig-26-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Users/rbarth/Desktop/fig-26-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rbarth/Desktop/fig-26-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Users/rbarth/Desktop/fig-26-3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Users/rbarth/Desktop/fig-26-2" TargetMode="External"/><Relationship Id="rId14" Type="http://schemas.openxmlformats.org/officeDocument/2006/relationships/hyperlink" Target="file:///Users/rbarth/Desktop/fig-26-6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useothyssen.org/coleccion/artistas/lepicie-nicolas-bernard/patio-aduana" TargetMode="External"/><Relationship Id="rId1" Type="http://schemas.openxmlformats.org/officeDocument/2006/relationships/hyperlink" Target="https://read.dukeupress.edu/hahr/article/76/3/475/144916/The-Caciques-of-Tecali-Class-and-Ethnic-Ident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6CB18-F0A1-44FD-80F7-FEE129CAC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2585</Words>
  <Characters>14736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2</cp:revision>
  <dcterms:created xsi:type="dcterms:W3CDTF">2022-09-03T19:16:00Z</dcterms:created>
  <dcterms:modified xsi:type="dcterms:W3CDTF">2022-09-03T19:16:00Z</dcterms:modified>
</cp:coreProperties>
</file>