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97F76" w14:textId="0F5B0F06" w:rsidR="00175894" w:rsidRPr="00612495" w:rsidRDefault="00175894" w:rsidP="00612495">
      <w:pPr>
        <w:pStyle w:val="Heading1"/>
      </w:pPr>
      <w:r w:rsidRPr="00CE3318">
        <w:t xml:space="preserve">Valuing the Legacy of </w:t>
      </w:r>
      <w:r w:rsidR="009D504A" w:rsidRPr="007F0E15">
        <w:t>O</w:t>
      </w:r>
      <w:r w:rsidRPr="00612495">
        <w:t>ur Cultural Heritage</w:t>
      </w:r>
    </w:p>
    <w:p w14:paraId="34EB7981" w14:textId="77777777" w:rsidR="00175894" w:rsidRPr="00CE3318" w:rsidRDefault="00175894" w:rsidP="00D86744">
      <w:pPr>
        <w:spacing w:after="0" w:line="480" w:lineRule="auto"/>
        <w:contextualSpacing/>
        <w:rPr>
          <w:rFonts w:ascii="Times New Roman" w:hAnsi="Times New Roman" w:cs="Times New Roman"/>
          <w:bCs/>
          <w:sz w:val="24"/>
          <w:szCs w:val="24"/>
        </w:rPr>
      </w:pPr>
      <w:r w:rsidRPr="005B4699">
        <w:rPr>
          <w:rFonts w:ascii="Times New Roman" w:hAnsi="Times New Roman" w:cs="Times New Roman"/>
          <w:bCs/>
          <w:sz w:val="24"/>
          <w:szCs w:val="24"/>
        </w:rPr>
        <w:t xml:space="preserve">Ismail </w:t>
      </w:r>
      <w:proofErr w:type="spellStart"/>
      <w:r w:rsidRPr="005B4699">
        <w:rPr>
          <w:rFonts w:ascii="Times New Roman" w:hAnsi="Times New Roman" w:cs="Times New Roman"/>
          <w:bCs/>
          <w:sz w:val="24"/>
          <w:szCs w:val="24"/>
        </w:rPr>
        <w:t>Serageldin</w:t>
      </w:r>
      <w:proofErr w:type="spellEnd"/>
    </w:p>
    <w:p w14:paraId="0B107BCC" w14:textId="7C933919" w:rsidR="00D86744" w:rsidRDefault="00D86744" w:rsidP="00D86744">
      <w:pPr>
        <w:spacing w:after="0" w:line="480" w:lineRule="auto"/>
        <w:contextualSpacing/>
        <w:rPr>
          <w:rFonts w:ascii="Times New Roman" w:hAnsi="Times New Roman" w:cs="Times New Roman"/>
          <w:b/>
          <w:bCs/>
          <w:sz w:val="24"/>
          <w:szCs w:val="24"/>
          <w:u w:val="single"/>
        </w:rPr>
      </w:pPr>
    </w:p>
    <w:p w14:paraId="70E3EC57" w14:textId="77777777" w:rsidR="000710BA" w:rsidRPr="000710BA" w:rsidRDefault="000710BA" w:rsidP="000710BA">
      <w:pPr>
        <w:spacing w:line="480" w:lineRule="auto"/>
        <w:rPr>
          <w:rFonts w:ascii="Times New Roman" w:hAnsi="Times New Roman" w:cs="Times New Roman"/>
          <w:sz w:val="24"/>
          <w:szCs w:val="24"/>
        </w:rPr>
      </w:pPr>
      <w:r w:rsidRPr="000710BA">
        <w:rPr>
          <w:rFonts w:ascii="Times New Roman" w:hAnsi="Times New Roman" w:cs="Times New Roman"/>
          <w:sz w:val="24"/>
          <w:szCs w:val="24"/>
        </w:rPr>
        <w:t xml:space="preserve">© 2022 J. Paul Getty Trust. Originally published in </w:t>
      </w:r>
      <w:r w:rsidRPr="000710BA">
        <w:rPr>
          <w:rFonts w:ascii="Times New Roman" w:hAnsi="Times New Roman" w:cs="Times New Roman"/>
          <w:i/>
          <w:sz w:val="24"/>
          <w:szCs w:val="24"/>
        </w:rPr>
        <w:t>Cultural Heritage and Mass Atrocities</w:t>
      </w:r>
      <w:r w:rsidRPr="000710BA">
        <w:rPr>
          <w:rFonts w:ascii="Times New Roman" w:hAnsi="Times New Roman" w:cs="Times New Roman"/>
          <w:sz w:val="24"/>
          <w:szCs w:val="24"/>
        </w:rPr>
        <w:t xml:space="preserve"> © 2022 J. Paul Getty Trust, www.getty.edu/publications/cultural-heritage-mass-atrocities (licensed under </w:t>
      </w:r>
      <w:hyperlink r:id="rId8" w:history="1">
        <w:r w:rsidRPr="000710BA">
          <w:rPr>
            <w:rStyle w:val="Hyperlink"/>
            <w:rFonts w:ascii="Times New Roman" w:hAnsi="Times New Roman" w:cs="Times New Roman"/>
            <w:sz w:val="24"/>
            <w:szCs w:val="24"/>
          </w:rPr>
          <w:t>CC</w:t>
        </w:r>
        <w:bookmarkStart w:id="0" w:name="_GoBack"/>
        <w:bookmarkEnd w:id="0"/>
        <w:r w:rsidRPr="000710BA">
          <w:rPr>
            <w:rStyle w:val="Hyperlink"/>
            <w:rFonts w:ascii="Times New Roman" w:hAnsi="Times New Roman" w:cs="Times New Roman"/>
            <w:sz w:val="24"/>
            <w:szCs w:val="24"/>
          </w:rPr>
          <w:t xml:space="preserve"> </w:t>
        </w:r>
        <w:r w:rsidRPr="000710BA">
          <w:rPr>
            <w:rStyle w:val="Hyperlink"/>
            <w:rFonts w:ascii="Times New Roman" w:hAnsi="Times New Roman" w:cs="Times New Roman"/>
            <w:sz w:val="24"/>
            <w:szCs w:val="24"/>
          </w:rPr>
          <w:t>BY 4.0</w:t>
        </w:r>
      </w:hyperlink>
      <w:r w:rsidRPr="000710BA">
        <w:rPr>
          <w:rFonts w:ascii="Times New Roman" w:hAnsi="Times New Roman" w:cs="Times New Roman"/>
          <w:sz w:val="24"/>
          <w:szCs w:val="24"/>
        </w:rPr>
        <w:t>)</w:t>
      </w:r>
    </w:p>
    <w:p w14:paraId="37025E2E" w14:textId="77777777" w:rsidR="000710BA" w:rsidRPr="005B4699" w:rsidRDefault="000710BA" w:rsidP="00D86744">
      <w:pPr>
        <w:spacing w:after="0" w:line="480" w:lineRule="auto"/>
        <w:contextualSpacing/>
        <w:rPr>
          <w:rFonts w:ascii="Times New Roman" w:hAnsi="Times New Roman" w:cs="Times New Roman"/>
          <w:b/>
          <w:bCs/>
          <w:sz w:val="24"/>
          <w:szCs w:val="24"/>
          <w:u w:val="single"/>
        </w:rPr>
      </w:pPr>
    </w:p>
    <w:p w14:paraId="284986F8" w14:textId="77777777" w:rsidR="009D504A" w:rsidRPr="007F0E15" w:rsidRDefault="009D504A" w:rsidP="00612495">
      <w:pPr>
        <w:pStyle w:val="Heading2"/>
      </w:pPr>
      <w:r w:rsidRPr="007F0E15">
        <w:t>Keynote</w:t>
      </w:r>
    </w:p>
    <w:p w14:paraId="74EC4CC1" w14:textId="27F50EC5" w:rsidR="009D504A" w:rsidRPr="005B4699" w:rsidRDefault="009D504A" w:rsidP="009D504A">
      <w:pPr>
        <w:spacing w:after="0" w:line="480" w:lineRule="auto"/>
        <w:contextualSpacing/>
        <w:rPr>
          <w:rFonts w:ascii="Times New Roman" w:hAnsi="Times New Roman" w:cs="Times New Roman"/>
          <w:sz w:val="24"/>
          <w:szCs w:val="24"/>
        </w:rPr>
      </w:pPr>
      <w:r w:rsidRPr="005B4699">
        <w:rPr>
          <w:rFonts w:ascii="Times New Roman" w:hAnsi="Times New Roman" w:cs="Times New Roman"/>
          <w:sz w:val="24"/>
          <w:szCs w:val="24"/>
        </w:rPr>
        <w:t>Tangible and immovable heritage, like monuments and historic</w:t>
      </w:r>
      <w:r w:rsidR="00CF0483" w:rsidRPr="005B4699">
        <w:rPr>
          <w:rFonts w:ascii="Times New Roman" w:hAnsi="Times New Roman" w:cs="Times New Roman"/>
          <w:sz w:val="24"/>
          <w:szCs w:val="24"/>
        </w:rPr>
        <w:t>al</w:t>
      </w:r>
      <w:r w:rsidRPr="005B4699">
        <w:rPr>
          <w:rFonts w:ascii="Times New Roman" w:hAnsi="Times New Roman" w:cs="Times New Roman"/>
          <w:sz w:val="24"/>
          <w:szCs w:val="24"/>
        </w:rPr>
        <w:t xml:space="preserve"> districts, ha</w:t>
      </w:r>
      <w:r w:rsidR="009B5540">
        <w:rPr>
          <w:rFonts w:ascii="Times New Roman" w:hAnsi="Times New Roman" w:cs="Times New Roman"/>
          <w:sz w:val="24"/>
          <w:szCs w:val="24"/>
        </w:rPr>
        <w:t>s</w:t>
      </w:r>
      <w:r w:rsidRPr="005B4699">
        <w:rPr>
          <w:rFonts w:ascii="Times New Roman" w:hAnsi="Times New Roman" w:cs="Times New Roman"/>
          <w:sz w:val="24"/>
          <w:szCs w:val="24"/>
        </w:rPr>
        <w:t xml:space="preserve"> important innate value that can be calculated. We have rigorous methodologies that can help us quantify how valuable our cultural heritage is, further underlining how serious hostile attacks against cultural heritage are, and how much the world should guard against them.</w:t>
      </w:r>
    </w:p>
    <w:p w14:paraId="6BC7F36C" w14:textId="77777777" w:rsidR="009D504A" w:rsidRPr="005B4699" w:rsidRDefault="009D504A" w:rsidP="009D504A">
      <w:pPr>
        <w:spacing w:after="0" w:line="480" w:lineRule="auto"/>
        <w:contextualSpacing/>
        <w:rPr>
          <w:rFonts w:ascii="Times New Roman" w:hAnsi="Times New Roman" w:cs="Times New Roman"/>
          <w:b/>
          <w:bCs/>
          <w:sz w:val="24"/>
          <w:szCs w:val="24"/>
          <w:u w:val="single"/>
        </w:rPr>
      </w:pPr>
    </w:p>
    <w:p w14:paraId="02702A1F" w14:textId="658D7E58" w:rsidR="00841B2E" w:rsidRPr="007F0E15" w:rsidRDefault="00AA384B" w:rsidP="00612495">
      <w:pPr>
        <w:pStyle w:val="Heading2"/>
      </w:pPr>
      <w:r w:rsidRPr="007F0E15">
        <w:t>Abstract</w:t>
      </w:r>
    </w:p>
    <w:p w14:paraId="5D621648" w14:textId="61DD874E" w:rsidR="00175894" w:rsidRPr="005B4699" w:rsidRDefault="00841B2E" w:rsidP="00D86744">
      <w:pPr>
        <w:spacing w:after="0" w:line="480" w:lineRule="auto"/>
        <w:contextualSpacing/>
        <w:rPr>
          <w:rFonts w:ascii="Times New Roman" w:hAnsi="Times New Roman" w:cs="Times New Roman"/>
          <w:sz w:val="24"/>
          <w:szCs w:val="24"/>
        </w:rPr>
      </w:pPr>
      <w:r w:rsidRPr="005B4699">
        <w:rPr>
          <w:rFonts w:ascii="Times New Roman" w:hAnsi="Times New Roman" w:cs="Times New Roman"/>
          <w:sz w:val="24"/>
          <w:szCs w:val="24"/>
        </w:rPr>
        <w:t xml:space="preserve">Societies and individuals are attached to their </w:t>
      </w:r>
      <w:r w:rsidR="00070235" w:rsidRPr="005B4699">
        <w:rPr>
          <w:rFonts w:ascii="Times New Roman" w:hAnsi="Times New Roman" w:cs="Times New Roman"/>
          <w:sz w:val="24"/>
          <w:szCs w:val="24"/>
        </w:rPr>
        <w:t>c</w:t>
      </w:r>
      <w:r w:rsidRPr="005B4699">
        <w:rPr>
          <w:rFonts w:ascii="Times New Roman" w:hAnsi="Times New Roman" w:cs="Times New Roman"/>
          <w:sz w:val="24"/>
          <w:szCs w:val="24"/>
        </w:rPr>
        <w:t xml:space="preserve">ultural </w:t>
      </w:r>
      <w:r w:rsidR="00070235" w:rsidRPr="005B4699">
        <w:rPr>
          <w:rFonts w:ascii="Times New Roman" w:hAnsi="Times New Roman" w:cs="Times New Roman"/>
          <w:sz w:val="24"/>
          <w:szCs w:val="24"/>
        </w:rPr>
        <w:t>h</w:t>
      </w:r>
      <w:r w:rsidRPr="005B4699">
        <w:rPr>
          <w:rFonts w:ascii="Times New Roman" w:hAnsi="Times New Roman" w:cs="Times New Roman"/>
          <w:sz w:val="24"/>
          <w:szCs w:val="24"/>
        </w:rPr>
        <w:t xml:space="preserve">eritage, which helps define </w:t>
      </w:r>
      <w:r w:rsidR="00B9381C" w:rsidRPr="005B4699">
        <w:rPr>
          <w:rFonts w:ascii="Times New Roman" w:hAnsi="Times New Roman" w:cs="Times New Roman"/>
          <w:sz w:val="24"/>
          <w:szCs w:val="24"/>
        </w:rPr>
        <w:t xml:space="preserve">their </w:t>
      </w:r>
      <w:r w:rsidRPr="005B4699">
        <w:rPr>
          <w:rFonts w:ascii="Times New Roman" w:hAnsi="Times New Roman" w:cs="Times New Roman"/>
          <w:sz w:val="24"/>
          <w:szCs w:val="24"/>
        </w:rPr>
        <w:t xml:space="preserve">identity and contributes to </w:t>
      </w:r>
      <w:r w:rsidR="00B9381C" w:rsidRPr="005B4699">
        <w:rPr>
          <w:rFonts w:ascii="Times New Roman" w:hAnsi="Times New Roman" w:cs="Times New Roman"/>
          <w:sz w:val="24"/>
          <w:szCs w:val="24"/>
        </w:rPr>
        <w:t xml:space="preserve">their </w:t>
      </w:r>
      <w:r w:rsidRPr="005B4699">
        <w:rPr>
          <w:rFonts w:ascii="Times New Roman" w:hAnsi="Times New Roman" w:cs="Times New Roman"/>
          <w:sz w:val="24"/>
          <w:szCs w:val="24"/>
        </w:rPr>
        <w:t>self-esteem.</w:t>
      </w:r>
      <w:r w:rsidR="00662531" w:rsidRPr="005B4699">
        <w:rPr>
          <w:rFonts w:ascii="Times New Roman" w:hAnsi="Times New Roman" w:cs="Times New Roman"/>
          <w:sz w:val="24"/>
          <w:szCs w:val="24"/>
        </w:rPr>
        <w:t xml:space="preserve"> </w:t>
      </w:r>
      <w:r w:rsidRPr="005B4699">
        <w:rPr>
          <w:rFonts w:ascii="Times New Roman" w:hAnsi="Times New Roman" w:cs="Times New Roman"/>
          <w:sz w:val="24"/>
          <w:szCs w:val="24"/>
        </w:rPr>
        <w:t xml:space="preserve">The purposeful actions of </w:t>
      </w:r>
      <w:r w:rsidR="004700CE">
        <w:rPr>
          <w:rFonts w:ascii="Times New Roman" w:hAnsi="Times New Roman" w:cs="Times New Roman"/>
          <w:sz w:val="24"/>
          <w:szCs w:val="24"/>
        </w:rPr>
        <w:t>nonstate armed groups</w:t>
      </w:r>
      <w:r w:rsidRPr="005B4699">
        <w:rPr>
          <w:rFonts w:ascii="Times New Roman" w:hAnsi="Times New Roman" w:cs="Times New Roman"/>
          <w:sz w:val="24"/>
          <w:szCs w:val="24"/>
        </w:rPr>
        <w:t xml:space="preserve">, militias, despotic governments, or invading armies in attacking tangible and </w:t>
      </w:r>
      <w:r w:rsidR="00864665">
        <w:rPr>
          <w:rFonts w:ascii="Times New Roman" w:hAnsi="Times New Roman" w:cs="Times New Roman"/>
          <w:sz w:val="24"/>
          <w:szCs w:val="24"/>
        </w:rPr>
        <w:t>intangible</w:t>
      </w:r>
      <w:r w:rsidR="00864665" w:rsidRPr="005B4699">
        <w:rPr>
          <w:rFonts w:ascii="Times New Roman" w:hAnsi="Times New Roman" w:cs="Times New Roman"/>
          <w:sz w:val="24"/>
          <w:szCs w:val="24"/>
        </w:rPr>
        <w:t xml:space="preserve"> </w:t>
      </w:r>
      <w:r w:rsidR="00070235" w:rsidRPr="005B4699">
        <w:rPr>
          <w:rFonts w:ascii="Times New Roman" w:hAnsi="Times New Roman" w:cs="Times New Roman"/>
          <w:sz w:val="24"/>
          <w:szCs w:val="24"/>
        </w:rPr>
        <w:t>c</w:t>
      </w:r>
      <w:r w:rsidRPr="005B4699">
        <w:rPr>
          <w:rFonts w:ascii="Times New Roman" w:hAnsi="Times New Roman" w:cs="Times New Roman"/>
          <w:sz w:val="24"/>
          <w:szCs w:val="24"/>
        </w:rPr>
        <w:t xml:space="preserve">ultural </w:t>
      </w:r>
      <w:r w:rsidR="00070235" w:rsidRPr="005B4699">
        <w:rPr>
          <w:rFonts w:ascii="Times New Roman" w:hAnsi="Times New Roman" w:cs="Times New Roman"/>
          <w:sz w:val="24"/>
          <w:szCs w:val="24"/>
        </w:rPr>
        <w:t>h</w:t>
      </w:r>
      <w:r w:rsidRPr="005B4699">
        <w:rPr>
          <w:rFonts w:ascii="Times New Roman" w:hAnsi="Times New Roman" w:cs="Times New Roman"/>
          <w:sz w:val="24"/>
          <w:szCs w:val="24"/>
        </w:rPr>
        <w:t xml:space="preserve">eritage inflict losses that far exceed their </w:t>
      </w:r>
      <w:r w:rsidR="00864665">
        <w:rPr>
          <w:rFonts w:ascii="Times New Roman" w:hAnsi="Times New Roman" w:cs="Times New Roman"/>
          <w:sz w:val="24"/>
          <w:szCs w:val="24"/>
        </w:rPr>
        <w:t xml:space="preserve">physical </w:t>
      </w:r>
      <w:r w:rsidRPr="005B4699">
        <w:rPr>
          <w:rFonts w:ascii="Times New Roman" w:hAnsi="Times New Roman" w:cs="Times New Roman"/>
          <w:sz w:val="24"/>
          <w:szCs w:val="24"/>
        </w:rPr>
        <w:t>destruction.</w:t>
      </w:r>
      <w:r w:rsidR="00662531" w:rsidRPr="005B4699">
        <w:rPr>
          <w:rFonts w:ascii="Times New Roman" w:hAnsi="Times New Roman" w:cs="Times New Roman"/>
          <w:sz w:val="24"/>
          <w:szCs w:val="24"/>
        </w:rPr>
        <w:t xml:space="preserve"> </w:t>
      </w:r>
      <w:r w:rsidRPr="005B4699">
        <w:rPr>
          <w:rFonts w:ascii="Times New Roman" w:hAnsi="Times New Roman" w:cs="Times New Roman"/>
          <w:sz w:val="24"/>
          <w:szCs w:val="24"/>
        </w:rPr>
        <w:t xml:space="preserve">Such actions are akin to cultural and social genocide. An effort to quantify the economic value of </w:t>
      </w:r>
      <w:r w:rsidR="00070235" w:rsidRPr="005B4699">
        <w:rPr>
          <w:rFonts w:ascii="Times New Roman" w:hAnsi="Times New Roman" w:cs="Times New Roman"/>
          <w:sz w:val="24"/>
          <w:szCs w:val="24"/>
        </w:rPr>
        <w:t>c</w:t>
      </w:r>
      <w:r w:rsidRPr="005B4699">
        <w:rPr>
          <w:rFonts w:ascii="Times New Roman" w:hAnsi="Times New Roman" w:cs="Times New Roman"/>
          <w:sz w:val="24"/>
          <w:szCs w:val="24"/>
        </w:rPr>
        <w:t xml:space="preserve">ultural </w:t>
      </w:r>
      <w:r w:rsidR="00070235" w:rsidRPr="005B4699">
        <w:rPr>
          <w:rFonts w:ascii="Times New Roman" w:hAnsi="Times New Roman" w:cs="Times New Roman"/>
          <w:sz w:val="24"/>
          <w:szCs w:val="24"/>
        </w:rPr>
        <w:t>h</w:t>
      </w:r>
      <w:r w:rsidRPr="005B4699">
        <w:rPr>
          <w:rFonts w:ascii="Times New Roman" w:hAnsi="Times New Roman" w:cs="Times New Roman"/>
          <w:sz w:val="24"/>
          <w:szCs w:val="24"/>
        </w:rPr>
        <w:t>eritage becomes instructive in appreciating the enormous cost of its destruction</w:t>
      </w:r>
      <w:r w:rsidR="00662531" w:rsidRPr="005B4699">
        <w:rPr>
          <w:rFonts w:ascii="Times New Roman" w:hAnsi="Times New Roman" w:cs="Times New Roman"/>
          <w:sz w:val="24"/>
          <w:szCs w:val="24"/>
        </w:rPr>
        <w:t xml:space="preserve">. </w:t>
      </w:r>
      <w:r w:rsidRPr="005B4699">
        <w:rPr>
          <w:rFonts w:ascii="Times New Roman" w:hAnsi="Times New Roman" w:cs="Times New Roman"/>
          <w:sz w:val="24"/>
          <w:szCs w:val="24"/>
        </w:rPr>
        <w:t>We have techniques well suited to capture both use and nonuse values as well as tangible and intangible values.</w:t>
      </w:r>
      <w:r w:rsidR="00662531" w:rsidRPr="005B4699">
        <w:rPr>
          <w:rFonts w:ascii="Times New Roman" w:hAnsi="Times New Roman" w:cs="Times New Roman"/>
          <w:sz w:val="24"/>
          <w:szCs w:val="24"/>
        </w:rPr>
        <w:t xml:space="preserve"> </w:t>
      </w:r>
      <w:r w:rsidRPr="005B4699">
        <w:rPr>
          <w:rFonts w:ascii="Times New Roman" w:hAnsi="Times New Roman" w:cs="Times New Roman"/>
          <w:sz w:val="24"/>
          <w:szCs w:val="24"/>
        </w:rPr>
        <w:t>This will help us appreciate the importance of our cultural heritage, which strengthens our self-confidence and pride, for those with strong and living links to their past are in the best position to design their future.</w:t>
      </w:r>
    </w:p>
    <w:p w14:paraId="069F473F" w14:textId="77777777" w:rsidR="00D86744" w:rsidRPr="005B4699" w:rsidRDefault="00D86744" w:rsidP="00D86744">
      <w:pPr>
        <w:spacing w:after="0" w:line="480" w:lineRule="auto"/>
        <w:contextualSpacing/>
        <w:rPr>
          <w:rFonts w:ascii="Times New Roman" w:hAnsi="Times New Roman" w:cs="Times New Roman"/>
          <w:sz w:val="24"/>
          <w:szCs w:val="24"/>
        </w:rPr>
      </w:pPr>
    </w:p>
    <w:p w14:paraId="24A65AF6" w14:textId="7909850E" w:rsidR="00790FB3" w:rsidRPr="007F0E15" w:rsidRDefault="00D234CC" w:rsidP="00612495">
      <w:pPr>
        <w:pStyle w:val="Heading2"/>
      </w:pPr>
      <w:r w:rsidRPr="007F0E15">
        <w:t>Bio</w:t>
      </w:r>
      <w:r w:rsidR="00D86744" w:rsidRPr="007F0E15">
        <w:t>graphy</w:t>
      </w:r>
    </w:p>
    <w:p w14:paraId="75608242" w14:textId="1C8C745A" w:rsidR="00790FB3" w:rsidRPr="005B4699" w:rsidRDefault="00790FB3" w:rsidP="00D86744">
      <w:pPr>
        <w:spacing w:after="0" w:line="480" w:lineRule="auto"/>
        <w:contextualSpacing/>
        <w:rPr>
          <w:rFonts w:ascii="Times New Roman" w:hAnsi="Times New Roman" w:cs="Times New Roman"/>
          <w:b/>
          <w:bCs/>
          <w:sz w:val="24"/>
          <w:szCs w:val="24"/>
          <w:u w:val="single"/>
        </w:rPr>
      </w:pPr>
      <w:r w:rsidRPr="005B4699">
        <w:rPr>
          <w:rFonts w:ascii="Times New Roman" w:hAnsi="Times New Roman" w:cs="Times New Roman"/>
          <w:bCs/>
          <w:sz w:val="24"/>
          <w:szCs w:val="24"/>
        </w:rPr>
        <w:t xml:space="preserve">Ismail </w:t>
      </w:r>
      <w:proofErr w:type="spellStart"/>
      <w:r w:rsidRPr="005B4699">
        <w:rPr>
          <w:rFonts w:ascii="Times New Roman" w:hAnsi="Times New Roman" w:cs="Times New Roman"/>
          <w:bCs/>
          <w:sz w:val="24"/>
          <w:szCs w:val="24"/>
        </w:rPr>
        <w:t>Serageldin</w:t>
      </w:r>
      <w:proofErr w:type="spellEnd"/>
      <w:r w:rsidRPr="005B4699">
        <w:rPr>
          <w:rFonts w:ascii="Times New Roman" w:hAnsi="Times New Roman" w:cs="Times New Roman"/>
          <w:sz w:val="24"/>
          <w:szCs w:val="24"/>
        </w:rPr>
        <w:t xml:space="preserve"> is the Emeritus Librarian of Alexandria, and was the Founding Director of the Bibliotheca Alexandrina, the New Library of Alexandria in Egypt (2001</w:t>
      </w:r>
      <w:r w:rsidR="00662531" w:rsidRPr="005B4699">
        <w:rPr>
          <w:rFonts w:ascii="Times New Roman" w:hAnsi="Times New Roman" w:cs="Times New Roman"/>
          <w:sz w:val="24"/>
          <w:szCs w:val="24"/>
        </w:rPr>
        <w:t>–</w:t>
      </w:r>
      <w:r w:rsidRPr="005B4699">
        <w:rPr>
          <w:rFonts w:ascii="Times New Roman" w:hAnsi="Times New Roman" w:cs="Times New Roman"/>
          <w:sz w:val="24"/>
          <w:szCs w:val="24"/>
        </w:rPr>
        <w:t>17).</w:t>
      </w:r>
      <w:r w:rsidR="00D86744" w:rsidRPr="005B4699">
        <w:rPr>
          <w:rFonts w:ascii="Times New Roman" w:hAnsi="Times New Roman" w:cs="Times New Roman"/>
          <w:sz w:val="24"/>
          <w:szCs w:val="24"/>
        </w:rPr>
        <w:t xml:space="preserve"> </w:t>
      </w:r>
      <w:r w:rsidRPr="005B4699">
        <w:rPr>
          <w:rFonts w:ascii="Times New Roman" w:hAnsi="Times New Roman" w:cs="Times New Roman"/>
          <w:sz w:val="24"/>
          <w:szCs w:val="24"/>
        </w:rPr>
        <w:t>Before that he was the Vice</w:t>
      </w:r>
      <w:r w:rsidR="00FA6FFD" w:rsidRPr="005B4699">
        <w:rPr>
          <w:rFonts w:ascii="Times New Roman" w:hAnsi="Times New Roman" w:cs="Times New Roman"/>
          <w:sz w:val="24"/>
          <w:szCs w:val="24"/>
        </w:rPr>
        <w:t xml:space="preserve"> </w:t>
      </w:r>
      <w:r w:rsidRPr="005B4699">
        <w:rPr>
          <w:rFonts w:ascii="Times New Roman" w:hAnsi="Times New Roman" w:cs="Times New Roman"/>
          <w:sz w:val="24"/>
          <w:szCs w:val="24"/>
        </w:rPr>
        <w:t>President of the World Bank (1993</w:t>
      </w:r>
      <w:r w:rsidR="00662531" w:rsidRPr="005B4699">
        <w:rPr>
          <w:rFonts w:ascii="Times New Roman" w:hAnsi="Times New Roman" w:cs="Times New Roman"/>
          <w:sz w:val="24"/>
          <w:szCs w:val="24"/>
        </w:rPr>
        <w:t>–</w:t>
      </w:r>
      <w:r w:rsidRPr="005B4699">
        <w:rPr>
          <w:rFonts w:ascii="Times New Roman" w:hAnsi="Times New Roman" w:cs="Times New Roman"/>
          <w:sz w:val="24"/>
          <w:szCs w:val="24"/>
        </w:rPr>
        <w:t>2000).</w:t>
      </w:r>
      <w:r w:rsidR="00D86744" w:rsidRPr="005B4699">
        <w:rPr>
          <w:rFonts w:ascii="Times New Roman" w:hAnsi="Times New Roman" w:cs="Times New Roman"/>
          <w:sz w:val="24"/>
          <w:szCs w:val="24"/>
        </w:rPr>
        <w:t xml:space="preserve"> </w:t>
      </w:r>
      <w:r w:rsidRPr="005B4699">
        <w:rPr>
          <w:rFonts w:ascii="Times New Roman" w:hAnsi="Times New Roman" w:cs="Times New Roman"/>
          <w:sz w:val="24"/>
          <w:szCs w:val="24"/>
        </w:rPr>
        <w:t xml:space="preserve">He has received many awards including the Order of the Rising Sun of Japan. He is a knight of the French Legion </w:t>
      </w:r>
      <w:proofErr w:type="spellStart"/>
      <w:r w:rsidRPr="005B4699">
        <w:rPr>
          <w:rFonts w:ascii="Times New Roman" w:hAnsi="Times New Roman" w:cs="Times New Roman"/>
          <w:sz w:val="24"/>
          <w:szCs w:val="24"/>
        </w:rPr>
        <w:t>d’Honneur</w:t>
      </w:r>
      <w:proofErr w:type="spellEnd"/>
      <w:r w:rsidRPr="005B4699">
        <w:rPr>
          <w:rFonts w:ascii="Times New Roman" w:hAnsi="Times New Roman" w:cs="Times New Roman"/>
          <w:sz w:val="24"/>
          <w:szCs w:val="24"/>
        </w:rPr>
        <w:t xml:space="preserve"> and a Commander of Arts and Letters of the French Republic. He has lectured widely, published more than </w:t>
      </w:r>
      <w:r w:rsidR="00742173" w:rsidRPr="005B4699">
        <w:rPr>
          <w:rFonts w:ascii="Times New Roman" w:hAnsi="Times New Roman" w:cs="Times New Roman"/>
          <w:sz w:val="24"/>
          <w:szCs w:val="24"/>
        </w:rPr>
        <w:t xml:space="preserve">a hundred </w:t>
      </w:r>
      <w:r w:rsidRPr="005B4699">
        <w:rPr>
          <w:rFonts w:ascii="Times New Roman" w:hAnsi="Times New Roman" w:cs="Times New Roman"/>
          <w:sz w:val="24"/>
          <w:szCs w:val="24"/>
        </w:rPr>
        <w:t xml:space="preserve">books and </w:t>
      </w:r>
      <w:r w:rsidR="00742173" w:rsidRPr="005B4699">
        <w:rPr>
          <w:rFonts w:ascii="Times New Roman" w:hAnsi="Times New Roman" w:cs="Times New Roman"/>
          <w:sz w:val="24"/>
          <w:szCs w:val="24"/>
        </w:rPr>
        <w:t xml:space="preserve">five hundred </w:t>
      </w:r>
      <w:r w:rsidRPr="005B4699">
        <w:rPr>
          <w:rFonts w:ascii="Times New Roman" w:hAnsi="Times New Roman" w:cs="Times New Roman"/>
          <w:sz w:val="24"/>
          <w:szCs w:val="24"/>
        </w:rPr>
        <w:t xml:space="preserve">articles, and has received over </w:t>
      </w:r>
      <w:r w:rsidR="004B63B5" w:rsidRPr="005B4699">
        <w:rPr>
          <w:rFonts w:ascii="Times New Roman" w:hAnsi="Times New Roman" w:cs="Times New Roman"/>
          <w:sz w:val="24"/>
          <w:szCs w:val="24"/>
        </w:rPr>
        <w:t xml:space="preserve">thirty-five </w:t>
      </w:r>
      <w:r w:rsidRPr="005B4699">
        <w:rPr>
          <w:rFonts w:ascii="Times New Roman" w:hAnsi="Times New Roman" w:cs="Times New Roman"/>
          <w:sz w:val="24"/>
          <w:szCs w:val="24"/>
        </w:rPr>
        <w:t>honorary doctorates from all over the world.</w:t>
      </w:r>
    </w:p>
    <w:p w14:paraId="0474C079" w14:textId="0E0898E2" w:rsidR="00203EAA" w:rsidRDefault="00203EAA" w:rsidP="00D86744">
      <w:pPr>
        <w:spacing w:after="0" w:line="480" w:lineRule="auto"/>
        <w:contextualSpacing/>
        <w:rPr>
          <w:rFonts w:ascii="Times New Roman" w:hAnsi="Times New Roman" w:cs="Times New Roman"/>
          <w:sz w:val="24"/>
          <w:szCs w:val="24"/>
        </w:rPr>
      </w:pPr>
    </w:p>
    <w:p w14:paraId="7ADDCF0B" w14:textId="77777777" w:rsidR="00203EAA" w:rsidRPr="005B4699" w:rsidRDefault="00203EAA" w:rsidP="00D86744">
      <w:pPr>
        <w:spacing w:after="0" w:line="480" w:lineRule="auto"/>
        <w:contextualSpacing/>
        <w:rPr>
          <w:rFonts w:ascii="Times New Roman" w:hAnsi="Times New Roman" w:cs="Times New Roman"/>
          <w:sz w:val="24"/>
          <w:szCs w:val="24"/>
        </w:rPr>
      </w:pPr>
    </w:p>
    <w:p w14:paraId="387EEEE2" w14:textId="37C56679" w:rsidR="0002706E" w:rsidRPr="005B4699" w:rsidRDefault="0002706E" w:rsidP="00D86744">
      <w:pPr>
        <w:spacing w:after="0" w:line="480" w:lineRule="auto"/>
        <w:contextualSpacing/>
        <w:rPr>
          <w:rFonts w:ascii="Times New Roman" w:hAnsi="Times New Roman" w:cs="Times New Roman"/>
          <w:sz w:val="24"/>
          <w:szCs w:val="24"/>
        </w:rPr>
      </w:pPr>
      <w:r w:rsidRPr="005B4699">
        <w:rPr>
          <w:rFonts w:ascii="Times New Roman" w:hAnsi="Times New Roman" w:cs="Times New Roman"/>
          <w:sz w:val="24"/>
          <w:szCs w:val="24"/>
        </w:rPr>
        <w:t xml:space="preserve">The world has witnessed ethnic and religious genocide, </w:t>
      </w:r>
      <w:r w:rsidR="00864665">
        <w:rPr>
          <w:rFonts w:ascii="Times New Roman" w:hAnsi="Times New Roman" w:cs="Times New Roman"/>
          <w:sz w:val="24"/>
          <w:szCs w:val="24"/>
        </w:rPr>
        <w:t xml:space="preserve">by which </w:t>
      </w:r>
      <w:r w:rsidRPr="005B4699">
        <w:rPr>
          <w:rFonts w:ascii="Times New Roman" w:hAnsi="Times New Roman" w:cs="Times New Roman"/>
          <w:sz w:val="24"/>
          <w:szCs w:val="24"/>
        </w:rPr>
        <w:t>one party has trie</w:t>
      </w:r>
      <w:r w:rsidR="00A83564" w:rsidRPr="005B4699">
        <w:rPr>
          <w:rFonts w:ascii="Times New Roman" w:hAnsi="Times New Roman" w:cs="Times New Roman"/>
          <w:sz w:val="24"/>
          <w:szCs w:val="24"/>
        </w:rPr>
        <w:t>d</w:t>
      </w:r>
      <w:r w:rsidRPr="005B4699">
        <w:rPr>
          <w:rFonts w:ascii="Times New Roman" w:hAnsi="Times New Roman" w:cs="Times New Roman"/>
          <w:sz w:val="24"/>
          <w:szCs w:val="24"/>
        </w:rPr>
        <w:t xml:space="preserve"> to destroy or displace another by the most extreme measures.</w:t>
      </w:r>
      <w:r w:rsidR="009D504A" w:rsidRPr="00CE3318">
        <w:rPr>
          <w:rStyle w:val="EndnoteReference"/>
          <w:rFonts w:ascii="Times New Roman" w:hAnsi="Times New Roman" w:cs="Times New Roman"/>
          <w:bCs/>
          <w:sz w:val="24"/>
          <w:szCs w:val="24"/>
        </w:rPr>
        <w:endnoteReference w:id="2"/>
      </w:r>
      <w:r w:rsidR="00662531" w:rsidRPr="00CE3318">
        <w:rPr>
          <w:rFonts w:ascii="Times New Roman" w:hAnsi="Times New Roman" w:cs="Times New Roman"/>
          <w:sz w:val="24"/>
          <w:szCs w:val="24"/>
        </w:rPr>
        <w:t xml:space="preserve"> </w:t>
      </w:r>
      <w:r w:rsidRPr="005B4699">
        <w:rPr>
          <w:rFonts w:ascii="Times New Roman" w:hAnsi="Times New Roman" w:cs="Times New Roman"/>
          <w:sz w:val="24"/>
          <w:szCs w:val="24"/>
        </w:rPr>
        <w:t xml:space="preserve">In such instances, the attackers have turned on the </w:t>
      </w:r>
      <w:r w:rsidR="009B73F4" w:rsidRPr="005B4699">
        <w:rPr>
          <w:rFonts w:ascii="Times New Roman" w:hAnsi="Times New Roman" w:cs="Times New Roman"/>
          <w:sz w:val="24"/>
          <w:szCs w:val="24"/>
        </w:rPr>
        <w:t>c</w:t>
      </w:r>
      <w:r w:rsidRPr="005B4699">
        <w:rPr>
          <w:rFonts w:ascii="Times New Roman" w:hAnsi="Times New Roman" w:cs="Times New Roman"/>
          <w:sz w:val="24"/>
          <w:szCs w:val="24"/>
        </w:rPr>
        <w:t xml:space="preserve">ultural </w:t>
      </w:r>
      <w:r w:rsidR="009B73F4" w:rsidRPr="005B4699">
        <w:rPr>
          <w:rFonts w:ascii="Times New Roman" w:hAnsi="Times New Roman" w:cs="Times New Roman"/>
          <w:sz w:val="24"/>
          <w:szCs w:val="24"/>
        </w:rPr>
        <w:t>h</w:t>
      </w:r>
      <w:r w:rsidRPr="005B4699">
        <w:rPr>
          <w:rFonts w:ascii="Times New Roman" w:hAnsi="Times New Roman" w:cs="Times New Roman"/>
          <w:sz w:val="24"/>
          <w:szCs w:val="24"/>
        </w:rPr>
        <w:t xml:space="preserve">eritage of the victims as a way of erasing their associations with both location and building, </w:t>
      </w:r>
      <w:r w:rsidR="00B53F39" w:rsidRPr="005B4699">
        <w:rPr>
          <w:rFonts w:ascii="Times New Roman" w:hAnsi="Times New Roman" w:cs="Times New Roman"/>
          <w:sz w:val="24"/>
          <w:szCs w:val="24"/>
        </w:rPr>
        <w:t xml:space="preserve">and </w:t>
      </w:r>
      <w:r w:rsidRPr="005B4699">
        <w:rPr>
          <w:rFonts w:ascii="Times New Roman" w:hAnsi="Times New Roman" w:cs="Times New Roman"/>
          <w:sz w:val="24"/>
          <w:szCs w:val="24"/>
        </w:rPr>
        <w:t>of erasing their legacies as a people.</w:t>
      </w:r>
      <w:r w:rsidR="00662531" w:rsidRPr="005B4699">
        <w:rPr>
          <w:rFonts w:ascii="Times New Roman" w:hAnsi="Times New Roman" w:cs="Times New Roman"/>
          <w:sz w:val="24"/>
          <w:szCs w:val="24"/>
        </w:rPr>
        <w:t xml:space="preserve"> </w:t>
      </w:r>
      <w:r w:rsidRPr="005B4699">
        <w:rPr>
          <w:rFonts w:ascii="Times New Roman" w:hAnsi="Times New Roman" w:cs="Times New Roman"/>
          <w:sz w:val="24"/>
          <w:szCs w:val="24"/>
        </w:rPr>
        <w:t xml:space="preserve">In so doing they recognize that there is an additional dimension to </w:t>
      </w:r>
      <w:r w:rsidR="007638CF">
        <w:rPr>
          <w:rFonts w:ascii="Times New Roman" w:hAnsi="Times New Roman" w:cs="Times New Roman"/>
          <w:sz w:val="24"/>
          <w:szCs w:val="24"/>
        </w:rPr>
        <w:t xml:space="preserve">cultural heritage </w:t>
      </w:r>
      <w:r w:rsidRPr="005B4699">
        <w:rPr>
          <w:rFonts w:ascii="Times New Roman" w:hAnsi="Times New Roman" w:cs="Times New Roman"/>
          <w:sz w:val="24"/>
          <w:szCs w:val="24"/>
        </w:rPr>
        <w:t>that makes it much more than just the physical reality of a space</w:t>
      </w:r>
      <w:r w:rsidR="00785196">
        <w:rPr>
          <w:rFonts w:ascii="Times New Roman" w:hAnsi="Times New Roman" w:cs="Times New Roman"/>
          <w:sz w:val="24"/>
          <w:szCs w:val="24"/>
        </w:rPr>
        <w:t>,</w:t>
      </w:r>
      <w:r w:rsidRPr="005B4699">
        <w:rPr>
          <w:rFonts w:ascii="Times New Roman" w:hAnsi="Times New Roman" w:cs="Times New Roman"/>
          <w:sz w:val="24"/>
          <w:szCs w:val="24"/>
        </w:rPr>
        <w:t xml:space="preserve"> building</w:t>
      </w:r>
      <w:r w:rsidR="00785196">
        <w:rPr>
          <w:rFonts w:ascii="Times New Roman" w:hAnsi="Times New Roman" w:cs="Times New Roman"/>
          <w:sz w:val="24"/>
          <w:szCs w:val="24"/>
        </w:rPr>
        <w:t>,</w:t>
      </w:r>
      <w:r w:rsidRPr="005B4699">
        <w:rPr>
          <w:rFonts w:ascii="Times New Roman" w:hAnsi="Times New Roman" w:cs="Times New Roman"/>
          <w:sz w:val="24"/>
          <w:szCs w:val="24"/>
        </w:rPr>
        <w:t xml:space="preserve"> or object, and that endows it with a value beyond the commercial attributes of its component parts.</w:t>
      </w:r>
    </w:p>
    <w:p w14:paraId="0F4D55BB" w14:textId="4EC4E22D" w:rsidR="0002706E" w:rsidRPr="005B4699" w:rsidRDefault="00160B46" w:rsidP="00D867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02706E" w:rsidRPr="005B4699">
        <w:rPr>
          <w:rFonts w:ascii="Times New Roman" w:hAnsi="Times New Roman" w:cs="Times New Roman"/>
          <w:sz w:val="24"/>
          <w:szCs w:val="24"/>
        </w:rPr>
        <w:t xml:space="preserve">hat intangible quality that makes </w:t>
      </w:r>
      <w:r w:rsidR="000E5E58" w:rsidRPr="005B4699">
        <w:rPr>
          <w:rFonts w:ascii="Times New Roman" w:hAnsi="Times New Roman" w:cs="Times New Roman"/>
          <w:sz w:val="24"/>
          <w:szCs w:val="24"/>
        </w:rPr>
        <w:t xml:space="preserve">cultural heritage </w:t>
      </w:r>
      <w:r w:rsidR="0002706E" w:rsidRPr="005B4699">
        <w:rPr>
          <w:rFonts w:ascii="Times New Roman" w:hAnsi="Times New Roman" w:cs="Times New Roman"/>
          <w:sz w:val="24"/>
          <w:szCs w:val="24"/>
        </w:rPr>
        <w:t>a contributor to a society’s sense of identity and a people’s sense of belonging has</w:t>
      </w:r>
      <w:r w:rsidR="000800BC">
        <w:rPr>
          <w:rFonts w:ascii="Times New Roman" w:hAnsi="Times New Roman" w:cs="Times New Roman"/>
          <w:sz w:val="24"/>
          <w:szCs w:val="24"/>
        </w:rPr>
        <w:t>,</w:t>
      </w:r>
      <w:r w:rsidR="0002706E" w:rsidRPr="005B4699">
        <w:rPr>
          <w:rFonts w:ascii="Times New Roman" w:hAnsi="Times New Roman" w:cs="Times New Roman"/>
          <w:sz w:val="24"/>
          <w:szCs w:val="24"/>
        </w:rPr>
        <w:t xml:space="preserve"> </w:t>
      </w:r>
      <w:r w:rsidR="000800BC">
        <w:rPr>
          <w:rFonts w:ascii="Times New Roman" w:hAnsi="Times New Roman" w:cs="Times New Roman"/>
          <w:sz w:val="24"/>
          <w:szCs w:val="24"/>
        </w:rPr>
        <w:t>understand</w:t>
      </w:r>
      <w:r w:rsidR="00C8493B">
        <w:rPr>
          <w:rFonts w:ascii="Times New Roman" w:hAnsi="Times New Roman" w:cs="Times New Roman"/>
          <w:sz w:val="24"/>
          <w:szCs w:val="24"/>
        </w:rPr>
        <w:t>ab</w:t>
      </w:r>
      <w:r w:rsidR="000800BC">
        <w:rPr>
          <w:rFonts w:ascii="Times New Roman" w:hAnsi="Times New Roman" w:cs="Times New Roman"/>
          <w:sz w:val="24"/>
          <w:szCs w:val="24"/>
        </w:rPr>
        <w:t xml:space="preserve">ly, </w:t>
      </w:r>
      <w:r w:rsidR="0002706E" w:rsidRPr="005B4699">
        <w:rPr>
          <w:rFonts w:ascii="Times New Roman" w:hAnsi="Times New Roman" w:cs="Times New Roman"/>
          <w:sz w:val="24"/>
          <w:szCs w:val="24"/>
        </w:rPr>
        <w:t xml:space="preserve">been elusive to quantify. In this </w:t>
      </w:r>
      <w:r w:rsidR="000E5E58" w:rsidRPr="005B4699">
        <w:rPr>
          <w:rFonts w:ascii="Times New Roman" w:hAnsi="Times New Roman" w:cs="Times New Roman"/>
          <w:sz w:val="24"/>
          <w:szCs w:val="24"/>
        </w:rPr>
        <w:t>chapter</w:t>
      </w:r>
      <w:r w:rsidR="0002706E" w:rsidRPr="005B4699">
        <w:rPr>
          <w:rFonts w:ascii="Times New Roman" w:hAnsi="Times New Roman" w:cs="Times New Roman"/>
          <w:sz w:val="24"/>
          <w:szCs w:val="24"/>
        </w:rPr>
        <w:t xml:space="preserve">, </w:t>
      </w:r>
      <w:r w:rsidR="00616DA0" w:rsidRPr="005B4699">
        <w:rPr>
          <w:rFonts w:ascii="Times New Roman" w:hAnsi="Times New Roman" w:cs="Times New Roman"/>
          <w:sz w:val="24"/>
          <w:szCs w:val="24"/>
        </w:rPr>
        <w:t>I</w:t>
      </w:r>
      <w:r w:rsidR="0002706E" w:rsidRPr="005B4699">
        <w:rPr>
          <w:rFonts w:ascii="Times New Roman" w:hAnsi="Times New Roman" w:cs="Times New Roman"/>
          <w:sz w:val="24"/>
          <w:szCs w:val="24"/>
        </w:rPr>
        <w:t xml:space="preserve"> review a number of techniques and methodologies that have been used not just to recognize these intangible values that are attached to </w:t>
      </w:r>
      <w:r w:rsidR="007638CF">
        <w:rPr>
          <w:rFonts w:ascii="Times New Roman" w:hAnsi="Times New Roman" w:cs="Times New Roman"/>
          <w:sz w:val="24"/>
          <w:szCs w:val="24"/>
        </w:rPr>
        <w:t>cultural heritage</w:t>
      </w:r>
      <w:r w:rsidR="0002706E" w:rsidRPr="005B4699">
        <w:rPr>
          <w:rFonts w:ascii="Times New Roman" w:hAnsi="Times New Roman" w:cs="Times New Roman"/>
          <w:sz w:val="24"/>
          <w:szCs w:val="24"/>
        </w:rPr>
        <w:t>, but to quantify the</w:t>
      </w:r>
      <w:r w:rsidR="004E1B93" w:rsidRPr="005B4699">
        <w:rPr>
          <w:rFonts w:ascii="Times New Roman" w:hAnsi="Times New Roman" w:cs="Times New Roman"/>
          <w:sz w:val="24"/>
          <w:szCs w:val="24"/>
        </w:rPr>
        <w:t>m</w:t>
      </w:r>
      <w:r w:rsidR="0002706E" w:rsidRPr="005B4699">
        <w:rPr>
          <w:rFonts w:ascii="Times New Roman" w:hAnsi="Times New Roman" w:cs="Times New Roman"/>
          <w:sz w:val="24"/>
          <w:szCs w:val="24"/>
        </w:rPr>
        <w:t>.</w:t>
      </w:r>
      <w:r w:rsidR="00662531"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 xml:space="preserve">While some may think that these estimates are subjective and inconclusive, they are now based on powerful and rigorous </w:t>
      </w:r>
      <w:r w:rsidR="00616DA0" w:rsidRPr="005B4699">
        <w:rPr>
          <w:rFonts w:ascii="Times New Roman" w:hAnsi="Times New Roman" w:cs="Times New Roman"/>
          <w:sz w:val="24"/>
          <w:szCs w:val="24"/>
        </w:rPr>
        <w:t xml:space="preserve">analytical </w:t>
      </w:r>
      <w:r w:rsidR="0002706E" w:rsidRPr="005B4699">
        <w:rPr>
          <w:rFonts w:ascii="Times New Roman" w:hAnsi="Times New Roman" w:cs="Times New Roman"/>
          <w:sz w:val="24"/>
          <w:szCs w:val="24"/>
        </w:rPr>
        <w:t>techniques.</w:t>
      </w:r>
    </w:p>
    <w:p w14:paraId="0E74162D" w14:textId="78DEA0DE" w:rsidR="0002706E" w:rsidRPr="005B4699" w:rsidRDefault="0002706E" w:rsidP="00D86744">
      <w:pPr>
        <w:spacing w:after="0" w:line="480" w:lineRule="auto"/>
        <w:ind w:firstLine="720"/>
        <w:contextualSpacing/>
        <w:rPr>
          <w:rFonts w:ascii="Times New Roman" w:hAnsi="Times New Roman" w:cs="Times New Roman"/>
          <w:sz w:val="24"/>
          <w:szCs w:val="24"/>
        </w:rPr>
      </w:pPr>
      <w:r w:rsidRPr="005B4699">
        <w:rPr>
          <w:rFonts w:ascii="Times New Roman" w:hAnsi="Times New Roman" w:cs="Times New Roman"/>
          <w:sz w:val="24"/>
          <w:szCs w:val="24"/>
        </w:rPr>
        <w:lastRenderedPageBreak/>
        <w:t xml:space="preserve">These efforts </w:t>
      </w:r>
      <w:r w:rsidR="00616DA0" w:rsidRPr="005B4699">
        <w:rPr>
          <w:rFonts w:ascii="Times New Roman" w:hAnsi="Times New Roman" w:cs="Times New Roman"/>
          <w:sz w:val="24"/>
          <w:szCs w:val="24"/>
        </w:rPr>
        <w:t>to</w:t>
      </w:r>
      <w:r w:rsidRPr="005B4699">
        <w:rPr>
          <w:rFonts w:ascii="Times New Roman" w:hAnsi="Times New Roman" w:cs="Times New Roman"/>
          <w:sz w:val="24"/>
          <w:szCs w:val="24"/>
        </w:rPr>
        <w:t xml:space="preserve"> bring more rigor to the estimation of the financial and </w:t>
      </w:r>
      <w:r w:rsidR="0069190B">
        <w:rPr>
          <w:rFonts w:ascii="Times New Roman" w:hAnsi="Times New Roman" w:cs="Times New Roman"/>
          <w:sz w:val="24"/>
          <w:szCs w:val="24"/>
        </w:rPr>
        <w:t>broad</w:t>
      </w:r>
      <w:r w:rsidR="00E32094">
        <w:rPr>
          <w:rFonts w:ascii="Times New Roman" w:hAnsi="Times New Roman" w:cs="Times New Roman"/>
          <w:sz w:val="24"/>
          <w:szCs w:val="24"/>
        </w:rPr>
        <w:t>er</w:t>
      </w:r>
      <w:r w:rsidR="0069190B">
        <w:rPr>
          <w:rFonts w:ascii="Times New Roman" w:hAnsi="Times New Roman" w:cs="Times New Roman"/>
          <w:sz w:val="24"/>
          <w:szCs w:val="24"/>
        </w:rPr>
        <w:t xml:space="preserve"> </w:t>
      </w:r>
      <w:r w:rsidRPr="005B4699">
        <w:rPr>
          <w:rFonts w:ascii="Times New Roman" w:hAnsi="Times New Roman" w:cs="Times New Roman"/>
          <w:sz w:val="24"/>
          <w:szCs w:val="24"/>
        </w:rPr>
        <w:t xml:space="preserve">economic, tangible and intangible values of </w:t>
      </w:r>
      <w:r w:rsidR="00062C22" w:rsidRPr="005B4699">
        <w:rPr>
          <w:rFonts w:ascii="Times New Roman" w:hAnsi="Times New Roman" w:cs="Times New Roman"/>
          <w:sz w:val="24"/>
          <w:szCs w:val="24"/>
        </w:rPr>
        <w:t xml:space="preserve">cultural heritage </w:t>
      </w:r>
      <w:r w:rsidRPr="005B4699">
        <w:rPr>
          <w:rFonts w:ascii="Times New Roman" w:hAnsi="Times New Roman" w:cs="Times New Roman"/>
          <w:sz w:val="24"/>
          <w:szCs w:val="24"/>
        </w:rPr>
        <w:t xml:space="preserve">are not only important in guiding governments on the importance of </w:t>
      </w:r>
      <w:r w:rsidR="00062C22" w:rsidRPr="005B4699">
        <w:rPr>
          <w:rFonts w:ascii="Times New Roman" w:hAnsi="Times New Roman" w:cs="Times New Roman"/>
          <w:sz w:val="24"/>
          <w:szCs w:val="24"/>
        </w:rPr>
        <w:t xml:space="preserve">its </w:t>
      </w:r>
      <w:r w:rsidRPr="005B4699">
        <w:rPr>
          <w:rFonts w:ascii="Times New Roman" w:hAnsi="Times New Roman" w:cs="Times New Roman"/>
          <w:sz w:val="24"/>
          <w:szCs w:val="24"/>
        </w:rPr>
        <w:t>protection and maintenance</w:t>
      </w:r>
      <w:r w:rsidR="002B3B94">
        <w:rPr>
          <w:rFonts w:ascii="Times New Roman" w:hAnsi="Times New Roman" w:cs="Times New Roman"/>
          <w:sz w:val="24"/>
          <w:szCs w:val="24"/>
        </w:rPr>
        <w:t>. They</w:t>
      </w:r>
      <w:r w:rsidRPr="005B4699">
        <w:rPr>
          <w:rFonts w:ascii="Times New Roman" w:hAnsi="Times New Roman" w:cs="Times New Roman"/>
          <w:sz w:val="24"/>
          <w:szCs w:val="24"/>
        </w:rPr>
        <w:t xml:space="preserve"> also remind us of </w:t>
      </w:r>
      <w:r w:rsidR="00062C22" w:rsidRPr="005B4699">
        <w:rPr>
          <w:rFonts w:ascii="Times New Roman" w:hAnsi="Times New Roman" w:cs="Times New Roman"/>
          <w:sz w:val="24"/>
          <w:szCs w:val="24"/>
        </w:rPr>
        <w:t xml:space="preserve">its </w:t>
      </w:r>
      <w:r w:rsidRPr="005B4699">
        <w:rPr>
          <w:rFonts w:ascii="Times New Roman" w:hAnsi="Times New Roman" w:cs="Times New Roman"/>
          <w:sz w:val="24"/>
          <w:szCs w:val="24"/>
        </w:rPr>
        <w:t>significan</w:t>
      </w:r>
      <w:r w:rsidR="00062C22" w:rsidRPr="005B4699">
        <w:rPr>
          <w:rFonts w:ascii="Times New Roman" w:hAnsi="Times New Roman" w:cs="Times New Roman"/>
          <w:sz w:val="24"/>
          <w:szCs w:val="24"/>
        </w:rPr>
        <w:t>ce</w:t>
      </w:r>
      <w:r w:rsidRPr="005B4699">
        <w:rPr>
          <w:rFonts w:ascii="Times New Roman" w:hAnsi="Times New Roman" w:cs="Times New Roman"/>
          <w:sz w:val="24"/>
          <w:szCs w:val="24"/>
        </w:rPr>
        <w:t xml:space="preserve"> in strengthening </w:t>
      </w:r>
      <w:r w:rsidR="007C02A6" w:rsidRPr="005B4699">
        <w:rPr>
          <w:rFonts w:ascii="Times New Roman" w:hAnsi="Times New Roman" w:cs="Times New Roman"/>
          <w:sz w:val="24"/>
          <w:szCs w:val="24"/>
        </w:rPr>
        <w:t xml:space="preserve">a </w:t>
      </w:r>
      <w:r w:rsidRPr="005B4699">
        <w:rPr>
          <w:rFonts w:ascii="Times New Roman" w:hAnsi="Times New Roman" w:cs="Times New Roman"/>
          <w:sz w:val="24"/>
          <w:szCs w:val="24"/>
        </w:rPr>
        <w:t>local and national sense of identity and pride.</w:t>
      </w:r>
      <w:r w:rsidR="00662531" w:rsidRPr="005B4699">
        <w:rPr>
          <w:rFonts w:ascii="Times New Roman" w:hAnsi="Times New Roman" w:cs="Times New Roman"/>
          <w:sz w:val="24"/>
          <w:szCs w:val="24"/>
        </w:rPr>
        <w:t xml:space="preserve"> </w:t>
      </w:r>
      <w:r w:rsidRPr="005B4699">
        <w:rPr>
          <w:rFonts w:ascii="Times New Roman" w:hAnsi="Times New Roman" w:cs="Times New Roman"/>
          <w:sz w:val="24"/>
          <w:szCs w:val="24"/>
        </w:rPr>
        <w:t xml:space="preserve">Indeed, those with strong and living links to their past are more empowered to deal with current challenges and to design their own path </w:t>
      </w:r>
      <w:r w:rsidR="00AC7350">
        <w:rPr>
          <w:rFonts w:ascii="Times New Roman" w:hAnsi="Times New Roman" w:cs="Times New Roman"/>
          <w:sz w:val="24"/>
          <w:szCs w:val="24"/>
        </w:rPr>
        <w:t>to</w:t>
      </w:r>
      <w:r w:rsidR="004D604E">
        <w:rPr>
          <w:rFonts w:ascii="Times New Roman" w:hAnsi="Times New Roman" w:cs="Times New Roman"/>
          <w:sz w:val="24"/>
          <w:szCs w:val="24"/>
        </w:rPr>
        <w:t>ward</w:t>
      </w:r>
      <w:r w:rsidR="00AC7350" w:rsidRPr="005B4699">
        <w:rPr>
          <w:rFonts w:ascii="Times New Roman" w:hAnsi="Times New Roman" w:cs="Times New Roman"/>
          <w:sz w:val="24"/>
          <w:szCs w:val="24"/>
        </w:rPr>
        <w:t xml:space="preserve"> </w:t>
      </w:r>
      <w:r w:rsidRPr="005B4699">
        <w:rPr>
          <w:rFonts w:ascii="Times New Roman" w:hAnsi="Times New Roman" w:cs="Times New Roman"/>
          <w:sz w:val="24"/>
          <w:szCs w:val="24"/>
        </w:rPr>
        <w:t>a better future.</w:t>
      </w:r>
    </w:p>
    <w:p w14:paraId="55F9FE87" w14:textId="5BB17708" w:rsidR="009245F0" w:rsidRPr="005B4699" w:rsidRDefault="0002706E" w:rsidP="00D365F8">
      <w:pPr>
        <w:spacing w:after="0" w:line="480" w:lineRule="auto"/>
        <w:ind w:firstLine="720"/>
        <w:contextualSpacing/>
        <w:rPr>
          <w:rFonts w:ascii="Times New Roman" w:hAnsi="Times New Roman" w:cs="Times New Roman"/>
          <w:sz w:val="24"/>
          <w:szCs w:val="24"/>
        </w:rPr>
      </w:pPr>
      <w:r w:rsidRPr="005B4699">
        <w:rPr>
          <w:rFonts w:ascii="Times New Roman" w:hAnsi="Times New Roman" w:cs="Times New Roman"/>
          <w:sz w:val="24"/>
          <w:szCs w:val="24"/>
        </w:rPr>
        <w:t xml:space="preserve">Consequently, the purposeful actions of </w:t>
      </w:r>
      <w:r w:rsidR="004D604E">
        <w:rPr>
          <w:rFonts w:ascii="Times New Roman" w:hAnsi="Times New Roman" w:cs="Times New Roman"/>
          <w:sz w:val="24"/>
          <w:szCs w:val="24"/>
        </w:rPr>
        <w:t>nonstate armed groups</w:t>
      </w:r>
      <w:r w:rsidRPr="005B4699">
        <w:rPr>
          <w:rFonts w:ascii="Times New Roman" w:hAnsi="Times New Roman" w:cs="Times New Roman"/>
          <w:sz w:val="24"/>
          <w:szCs w:val="24"/>
        </w:rPr>
        <w:t>, militias, despotic governments</w:t>
      </w:r>
      <w:r w:rsidR="00FE0965" w:rsidRPr="005B4699">
        <w:rPr>
          <w:rFonts w:ascii="Times New Roman" w:hAnsi="Times New Roman" w:cs="Times New Roman"/>
          <w:sz w:val="24"/>
          <w:szCs w:val="24"/>
        </w:rPr>
        <w:t>,</w:t>
      </w:r>
      <w:r w:rsidRPr="005B4699">
        <w:rPr>
          <w:rFonts w:ascii="Times New Roman" w:hAnsi="Times New Roman" w:cs="Times New Roman"/>
          <w:sz w:val="24"/>
          <w:szCs w:val="24"/>
        </w:rPr>
        <w:t xml:space="preserve"> or invading armies in attacking tangible </w:t>
      </w:r>
      <w:r w:rsidR="00FE0965" w:rsidRPr="005B4699">
        <w:rPr>
          <w:rFonts w:ascii="Times New Roman" w:hAnsi="Times New Roman" w:cs="Times New Roman"/>
          <w:sz w:val="24"/>
          <w:szCs w:val="24"/>
        </w:rPr>
        <w:t xml:space="preserve">cultural heritage </w:t>
      </w:r>
      <w:r w:rsidRPr="005B4699">
        <w:rPr>
          <w:rFonts w:ascii="Times New Roman" w:hAnsi="Times New Roman" w:cs="Times New Roman"/>
          <w:sz w:val="24"/>
          <w:szCs w:val="24"/>
        </w:rPr>
        <w:t xml:space="preserve">inflict losses that far exceed the mere physical destruction of monuments </w:t>
      </w:r>
      <w:r w:rsidR="00B53F39" w:rsidRPr="005B4699">
        <w:rPr>
          <w:rFonts w:ascii="Times New Roman" w:hAnsi="Times New Roman" w:cs="Times New Roman"/>
          <w:sz w:val="24"/>
          <w:szCs w:val="24"/>
        </w:rPr>
        <w:t xml:space="preserve">or the </w:t>
      </w:r>
      <w:r w:rsidRPr="005B4699">
        <w:rPr>
          <w:rFonts w:ascii="Times New Roman" w:hAnsi="Times New Roman" w:cs="Times New Roman"/>
          <w:sz w:val="24"/>
          <w:szCs w:val="24"/>
        </w:rPr>
        <w:t>disappearance of objects.</w:t>
      </w:r>
      <w:r w:rsidR="00662531" w:rsidRPr="005B4699">
        <w:rPr>
          <w:rFonts w:ascii="Times New Roman" w:hAnsi="Times New Roman" w:cs="Times New Roman"/>
          <w:sz w:val="24"/>
          <w:szCs w:val="24"/>
        </w:rPr>
        <w:t xml:space="preserve"> </w:t>
      </w:r>
      <w:r w:rsidRPr="005B4699">
        <w:rPr>
          <w:rFonts w:ascii="Times New Roman" w:hAnsi="Times New Roman" w:cs="Times New Roman"/>
          <w:sz w:val="24"/>
          <w:szCs w:val="24"/>
        </w:rPr>
        <w:t xml:space="preserve">These destructive actions are akin to cultural and social genocide. </w:t>
      </w:r>
      <w:r w:rsidR="00514D84" w:rsidRPr="005B4699">
        <w:rPr>
          <w:rFonts w:ascii="Times New Roman" w:hAnsi="Times New Roman" w:cs="Times New Roman"/>
          <w:sz w:val="24"/>
          <w:szCs w:val="24"/>
        </w:rPr>
        <w:t>And i</w:t>
      </w:r>
      <w:r w:rsidRPr="005B4699">
        <w:rPr>
          <w:rFonts w:ascii="Times New Roman" w:hAnsi="Times New Roman" w:cs="Times New Roman"/>
          <w:sz w:val="24"/>
          <w:szCs w:val="24"/>
        </w:rPr>
        <w:t>n many, if not most, places, among the legacies of the past, cemeteries and places of religious worship are considered especially sensitive and important, and their desecration is considered abhorrent.</w:t>
      </w:r>
      <w:r w:rsidR="00514D84" w:rsidRPr="005B4699">
        <w:rPr>
          <w:rFonts w:ascii="Times New Roman" w:hAnsi="Times New Roman" w:cs="Times New Roman"/>
          <w:sz w:val="24"/>
          <w:szCs w:val="24"/>
        </w:rPr>
        <w:t xml:space="preserve"> </w:t>
      </w:r>
      <w:r w:rsidRPr="005B4699">
        <w:rPr>
          <w:rFonts w:ascii="Times New Roman" w:hAnsi="Times New Roman" w:cs="Times New Roman"/>
          <w:sz w:val="24"/>
          <w:szCs w:val="24"/>
        </w:rPr>
        <w:t xml:space="preserve">Thus, far from being an academic exercise of little real-life benefit, the better estimation of the total values of </w:t>
      </w:r>
      <w:r w:rsidR="00FE0965" w:rsidRPr="005B4699">
        <w:rPr>
          <w:rFonts w:ascii="Times New Roman" w:hAnsi="Times New Roman" w:cs="Times New Roman"/>
          <w:sz w:val="24"/>
          <w:szCs w:val="24"/>
        </w:rPr>
        <w:t xml:space="preserve">cultural heritage </w:t>
      </w:r>
      <w:r w:rsidRPr="005B4699">
        <w:rPr>
          <w:rFonts w:ascii="Times New Roman" w:hAnsi="Times New Roman" w:cs="Times New Roman"/>
          <w:sz w:val="24"/>
          <w:szCs w:val="24"/>
        </w:rPr>
        <w:t>are significant in helping national and international society focus on an additional dimension of the full cost of mass atrocities and the need to counter them.</w:t>
      </w:r>
    </w:p>
    <w:p w14:paraId="1FE71A46" w14:textId="2CF16031" w:rsidR="0002706E" w:rsidRPr="005B4699" w:rsidRDefault="0002706E" w:rsidP="00612495">
      <w:pPr>
        <w:spacing w:after="0" w:line="480" w:lineRule="auto"/>
        <w:ind w:firstLine="720"/>
        <w:contextualSpacing/>
        <w:rPr>
          <w:rFonts w:ascii="Times New Roman" w:eastAsia="Calibri" w:hAnsi="Times New Roman" w:cs="Times New Roman"/>
          <w:sz w:val="24"/>
          <w:szCs w:val="24"/>
        </w:rPr>
      </w:pPr>
      <w:r w:rsidRPr="005B4699">
        <w:rPr>
          <w:rFonts w:ascii="Times New Roman" w:eastAsia="Calibri" w:hAnsi="Times New Roman" w:cs="Times New Roman"/>
          <w:sz w:val="24"/>
          <w:szCs w:val="24"/>
        </w:rPr>
        <w:t>Most people can easily visualize that art, objects</w:t>
      </w:r>
      <w:r w:rsidR="002665C2" w:rsidRPr="005B4699">
        <w:rPr>
          <w:rFonts w:ascii="Times New Roman" w:eastAsia="Calibri" w:hAnsi="Times New Roman" w:cs="Times New Roman"/>
          <w:sz w:val="24"/>
          <w:szCs w:val="24"/>
        </w:rPr>
        <w:t>,</w:t>
      </w:r>
      <w:r w:rsidRPr="005B4699">
        <w:rPr>
          <w:rFonts w:ascii="Times New Roman" w:eastAsia="Calibri" w:hAnsi="Times New Roman" w:cs="Times New Roman"/>
          <w:sz w:val="24"/>
          <w:szCs w:val="24"/>
        </w:rPr>
        <w:t xml:space="preserve"> and monuments are </w:t>
      </w:r>
      <w:r w:rsidR="002665C2" w:rsidRPr="005B4699">
        <w:rPr>
          <w:rFonts w:ascii="Times New Roman" w:eastAsia="Calibri" w:hAnsi="Times New Roman" w:cs="Times New Roman"/>
          <w:sz w:val="24"/>
          <w:szCs w:val="24"/>
        </w:rPr>
        <w:t xml:space="preserve">aspects </w:t>
      </w:r>
      <w:r w:rsidRPr="005B4699">
        <w:rPr>
          <w:rFonts w:ascii="Times New Roman" w:eastAsia="Calibri" w:hAnsi="Times New Roman" w:cs="Times New Roman"/>
          <w:sz w:val="24"/>
          <w:szCs w:val="24"/>
        </w:rPr>
        <w:t xml:space="preserve">of </w:t>
      </w:r>
      <w:r w:rsidR="002665C2" w:rsidRPr="005B4699">
        <w:rPr>
          <w:rFonts w:ascii="Times New Roman" w:eastAsia="Calibri" w:hAnsi="Times New Roman" w:cs="Times New Roman"/>
          <w:sz w:val="24"/>
          <w:szCs w:val="24"/>
        </w:rPr>
        <w:t xml:space="preserve">cultural heritage </w:t>
      </w:r>
      <w:r w:rsidRPr="005B4699">
        <w:rPr>
          <w:rFonts w:ascii="Times New Roman" w:eastAsia="Calibri" w:hAnsi="Times New Roman" w:cs="Times New Roman"/>
          <w:sz w:val="24"/>
          <w:szCs w:val="24"/>
        </w:rPr>
        <w:t xml:space="preserve">and </w:t>
      </w:r>
      <w:r w:rsidR="000B6AF9" w:rsidRPr="005B4699">
        <w:rPr>
          <w:rFonts w:ascii="Times New Roman" w:eastAsia="Calibri" w:hAnsi="Times New Roman" w:cs="Times New Roman"/>
          <w:sz w:val="24"/>
          <w:szCs w:val="24"/>
        </w:rPr>
        <w:t xml:space="preserve">that they </w:t>
      </w:r>
      <w:r w:rsidRPr="005B4699">
        <w:rPr>
          <w:rFonts w:ascii="Times New Roman" w:eastAsia="Calibri" w:hAnsi="Times New Roman" w:cs="Times New Roman"/>
          <w:sz w:val="24"/>
          <w:szCs w:val="24"/>
        </w:rPr>
        <w:t xml:space="preserve">have values </w:t>
      </w:r>
      <w:r w:rsidR="000B6AF9" w:rsidRPr="005B4699">
        <w:rPr>
          <w:rFonts w:ascii="Times New Roman" w:eastAsia="Calibri" w:hAnsi="Times New Roman" w:cs="Times New Roman"/>
          <w:sz w:val="24"/>
          <w:szCs w:val="24"/>
        </w:rPr>
        <w:t xml:space="preserve">which </w:t>
      </w:r>
      <w:r w:rsidRPr="005B4699">
        <w:rPr>
          <w:rFonts w:ascii="Times New Roman" w:eastAsia="Calibri" w:hAnsi="Times New Roman" w:cs="Times New Roman"/>
          <w:sz w:val="24"/>
          <w:szCs w:val="24"/>
        </w:rPr>
        <w:t>can be estimated.</w:t>
      </w:r>
      <w:r w:rsidR="00662531" w:rsidRPr="005B4699">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Some objects can also be traded and auctioned off, thus establishing a market price</w:t>
      </w:r>
      <w:r w:rsidR="00183991" w:rsidRPr="005B4699">
        <w:rPr>
          <w:rFonts w:ascii="Times New Roman" w:eastAsia="Calibri" w:hAnsi="Times New Roman" w:cs="Times New Roman"/>
          <w:sz w:val="24"/>
          <w:szCs w:val="24"/>
        </w:rPr>
        <w:t xml:space="preserve">, </w:t>
      </w:r>
      <w:r w:rsidR="00F90BFD">
        <w:rPr>
          <w:rFonts w:ascii="Times New Roman" w:eastAsia="Calibri" w:hAnsi="Times New Roman" w:cs="Times New Roman"/>
          <w:sz w:val="24"/>
          <w:szCs w:val="24"/>
        </w:rPr>
        <w:t xml:space="preserve">such as </w:t>
      </w:r>
      <w:r w:rsidR="00183991" w:rsidRPr="005B4699">
        <w:rPr>
          <w:rFonts w:ascii="Times New Roman" w:eastAsia="Calibri" w:hAnsi="Times New Roman" w:cs="Times New Roman"/>
          <w:sz w:val="24"/>
          <w:szCs w:val="24"/>
        </w:rPr>
        <w:t>the Faberg</w:t>
      </w:r>
      <w:r w:rsidR="00AC2A46" w:rsidRPr="005B4699">
        <w:rPr>
          <w:rFonts w:ascii="Times New Roman" w:eastAsia="Calibri" w:hAnsi="Times New Roman" w:cs="Times New Roman"/>
          <w:sz w:val="24"/>
          <w:szCs w:val="24"/>
        </w:rPr>
        <w:t>é</w:t>
      </w:r>
      <w:r w:rsidR="00183991" w:rsidRPr="005B4699">
        <w:rPr>
          <w:rFonts w:ascii="Times New Roman" w:eastAsia="Calibri" w:hAnsi="Times New Roman" w:cs="Times New Roman"/>
          <w:sz w:val="24"/>
          <w:szCs w:val="24"/>
        </w:rPr>
        <w:t xml:space="preserve"> </w:t>
      </w:r>
      <w:r w:rsidR="00864665">
        <w:rPr>
          <w:rFonts w:ascii="Times New Roman" w:eastAsia="Calibri" w:hAnsi="Times New Roman" w:cs="Times New Roman"/>
          <w:sz w:val="24"/>
          <w:szCs w:val="24"/>
        </w:rPr>
        <w:t>E</w:t>
      </w:r>
      <w:r w:rsidR="00183991" w:rsidRPr="005B4699">
        <w:rPr>
          <w:rFonts w:ascii="Times New Roman" w:eastAsia="Calibri" w:hAnsi="Times New Roman" w:cs="Times New Roman"/>
          <w:sz w:val="24"/>
          <w:szCs w:val="24"/>
        </w:rPr>
        <w:t xml:space="preserve">aster eggs designed for the Romanovs, one of which was valued at over </w:t>
      </w:r>
      <w:r w:rsidR="00AC2A46" w:rsidRPr="005B4699">
        <w:rPr>
          <w:rFonts w:ascii="Times New Roman" w:eastAsia="Calibri" w:hAnsi="Times New Roman" w:cs="Times New Roman"/>
          <w:sz w:val="24"/>
          <w:szCs w:val="24"/>
        </w:rPr>
        <w:t>$30 million</w:t>
      </w:r>
      <w:r w:rsidR="00183991" w:rsidRPr="005B4699">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 xml:space="preserve">This </w:t>
      </w:r>
      <w:r w:rsidR="003F3956" w:rsidRPr="005B4699">
        <w:rPr>
          <w:rFonts w:ascii="Times New Roman" w:eastAsia="Calibri" w:hAnsi="Times New Roman" w:cs="Times New Roman"/>
          <w:sz w:val="24"/>
          <w:szCs w:val="24"/>
        </w:rPr>
        <w:t>chapter</w:t>
      </w:r>
      <w:r w:rsidR="00A57F5D" w:rsidRPr="005B4699">
        <w:rPr>
          <w:rFonts w:ascii="Times New Roman" w:eastAsia="Calibri" w:hAnsi="Times New Roman" w:cs="Times New Roman"/>
          <w:sz w:val="24"/>
          <w:szCs w:val="24"/>
        </w:rPr>
        <w:t>, however,</w:t>
      </w:r>
      <w:r w:rsidR="003F3956" w:rsidRPr="005B4699">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focus</w:t>
      </w:r>
      <w:r w:rsidR="003F3956" w:rsidRPr="005B4699">
        <w:rPr>
          <w:rFonts w:ascii="Times New Roman" w:eastAsia="Calibri" w:hAnsi="Times New Roman" w:cs="Times New Roman"/>
          <w:sz w:val="24"/>
          <w:szCs w:val="24"/>
        </w:rPr>
        <w:t>es</w:t>
      </w:r>
      <w:r w:rsidRPr="005B4699">
        <w:rPr>
          <w:rFonts w:ascii="Times New Roman" w:eastAsia="Calibri" w:hAnsi="Times New Roman" w:cs="Times New Roman"/>
          <w:sz w:val="24"/>
          <w:szCs w:val="24"/>
        </w:rPr>
        <w:t xml:space="preserve"> on immovable heritage rather than traded objects.</w:t>
      </w:r>
    </w:p>
    <w:p w14:paraId="20CBD930" w14:textId="4303FBD6" w:rsidR="0002706E" w:rsidRPr="005B4699" w:rsidRDefault="0002706E">
      <w:pPr>
        <w:spacing w:after="0" w:line="480" w:lineRule="auto"/>
        <w:ind w:firstLine="720"/>
        <w:contextualSpacing/>
        <w:rPr>
          <w:rFonts w:ascii="Times New Roman" w:eastAsia="Calibri" w:hAnsi="Times New Roman" w:cs="Times New Roman"/>
          <w:sz w:val="24"/>
          <w:szCs w:val="24"/>
        </w:rPr>
      </w:pPr>
      <w:r w:rsidRPr="005B4699">
        <w:rPr>
          <w:rFonts w:ascii="Times New Roman" w:eastAsia="Calibri" w:hAnsi="Times New Roman" w:cs="Times New Roman"/>
          <w:sz w:val="24"/>
          <w:szCs w:val="24"/>
        </w:rPr>
        <w:t xml:space="preserve">Other items of </w:t>
      </w:r>
      <w:r w:rsidR="00A57F5D" w:rsidRPr="005B4699">
        <w:rPr>
          <w:rFonts w:ascii="Times New Roman" w:eastAsia="Calibri" w:hAnsi="Times New Roman" w:cs="Times New Roman"/>
          <w:sz w:val="24"/>
          <w:szCs w:val="24"/>
        </w:rPr>
        <w:t>cultural heritage</w:t>
      </w:r>
      <w:r w:rsidRPr="005B4699">
        <w:rPr>
          <w:rFonts w:ascii="Times New Roman" w:eastAsia="Calibri" w:hAnsi="Times New Roman" w:cs="Times New Roman"/>
          <w:sz w:val="24"/>
          <w:szCs w:val="24"/>
        </w:rPr>
        <w:t>, including buildings, can acquire value by virtue of their association with important historic people</w:t>
      </w:r>
      <w:r w:rsidR="00604B8D" w:rsidRPr="005B4699">
        <w:rPr>
          <w:rFonts w:ascii="Times New Roman" w:eastAsia="Calibri" w:hAnsi="Times New Roman" w:cs="Times New Roman"/>
          <w:sz w:val="24"/>
          <w:szCs w:val="24"/>
        </w:rPr>
        <w:t>,</w:t>
      </w:r>
      <w:r w:rsidRPr="005B4699">
        <w:rPr>
          <w:rFonts w:ascii="Times New Roman" w:eastAsia="Calibri" w:hAnsi="Times New Roman" w:cs="Times New Roman"/>
          <w:sz w:val="24"/>
          <w:szCs w:val="24"/>
        </w:rPr>
        <w:t xml:space="preserve"> </w:t>
      </w:r>
      <w:r w:rsidR="00604B8D" w:rsidRPr="005B4699">
        <w:rPr>
          <w:rFonts w:ascii="Times New Roman" w:eastAsia="Calibri" w:hAnsi="Times New Roman" w:cs="Times New Roman"/>
          <w:sz w:val="24"/>
          <w:szCs w:val="24"/>
        </w:rPr>
        <w:t xml:space="preserve">such as </w:t>
      </w:r>
      <w:r w:rsidRPr="005B4699">
        <w:rPr>
          <w:rFonts w:ascii="Times New Roman" w:eastAsia="Calibri" w:hAnsi="Times New Roman" w:cs="Times New Roman"/>
          <w:sz w:val="24"/>
          <w:szCs w:val="24"/>
        </w:rPr>
        <w:t>the house where Mozart was born</w:t>
      </w:r>
      <w:r w:rsidR="00183991" w:rsidRPr="005B4699">
        <w:rPr>
          <w:rFonts w:ascii="Times New Roman" w:eastAsia="Calibri" w:hAnsi="Times New Roman" w:cs="Times New Roman"/>
          <w:sz w:val="24"/>
          <w:szCs w:val="24"/>
        </w:rPr>
        <w:t xml:space="preserve"> and the one he lived</w:t>
      </w:r>
      <w:r w:rsidR="005C511F" w:rsidRPr="005B4699">
        <w:rPr>
          <w:rFonts w:ascii="Times New Roman" w:eastAsia="Calibri" w:hAnsi="Times New Roman" w:cs="Times New Roman"/>
          <w:sz w:val="24"/>
          <w:szCs w:val="24"/>
        </w:rPr>
        <w:t xml:space="preserve"> in</w:t>
      </w:r>
      <w:r w:rsidR="00183991" w:rsidRPr="005B4699">
        <w:rPr>
          <w:rFonts w:ascii="Times New Roman" w:eastAsia="Calibri" w:hAnsi="Times New Roman" w:cs="Times New Roman"/>
          <w:sz w:val="24"/>
          <w:szCs w:val="24"/>
        </w:rPr>
        <w:t>, or events such as</w:t>
      </w:r>
      <w:r w:rsidRPr="005B4699">
        <w:rPr>
          <w:rFonts w:ascii="Times New Roman" w:eastAsia="Calibri" w:hAnsi="Times New Roman" w:cs="Times New Roman"/>
          <w:sz w:val="24"/>
          <w:szCs w:val="24"/>
        </w:rPr>
        <w:t xml:space="preserve"> the house where </w:t>
      </w:r>
      <w:r w:rsidR="00406F8C" w:rsidRPr="005B4699">
        <w:rPr>
          <w:rFonts w:ascii="Times New Roman" w:eastAsia="Calibri" w:hAnsi="Times New Roman" w:cs="Times New Roman"/>
          <w:sz w:val="24"/>
          <w:szCs w:val="24"/>
        </w:rPr>
        <w:t>US p</w:t>
      </w:r>
      <w:r w:rsidR="000A6D6A" w:rsidRPr="005B4699">
        <w:rPr>
          <w:rFonts w:ascii="Times New Roman" w:eastAsia="Calibri" w:hAnsi="Times New Roman" w:cs="Times New Roman"/>
          <w:sz w:val="24"/>
          <w:szCs w:val="24"/>
        </w:rPr>
        <w:t xml:space="preserve">resident </w:t>
      </w:r>
      <w:r w:rsidR="00406F8C" w:rsidRPr="005B4699">
        <w:rPr>
          <w:rFonts w:ascii="Times New Roman" w:eastAsia="Calibri" w:hAnsi="Times New Roman" w:cs="Times New Roman"/>
          <w:sz w:val="24"/>
          <w:szCs w:val="24"/>
        </w:rPr>
        <w:t xml:space="preserve">Abraham </w:t>
      </w:r>
      <w:r w:rsidRPr="005B4699">
        <w:rPr>
          <w:rFonts w:ascii="Times New Roman" w:eastAsia="Calibri" w:hAnsi="Times New Roman" w:cs="Times New Roman"/>
          <w:sz w:val="24"/>
          <w:szCs w:val="24"/>
        </w:rPr>
        <w:t xml:space="preserve">Lincoln wrote the </w:t>
      </w:r>
      <w:r w:rsidRPr="005B4699">
        <w:rPr>
          <w:rFonts w:ascii="Times New Roman" w:eastAsia="Calibri" w:hAnsi="Times New Roman" w:cs="Times New Roman"/>
          <w:sz w:val="24"/>
          <w:szCs w:val="24"/>
        </w:rPr>
        <w:lastRenderedPageBreak/>
        <w:t>Emancipation Proclamation.</w:t>
      </w:r>
      <w:r w:rsidR="00662531" w:rsidRPr="005B4699">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 xml:space="preserve">But we also talk of </w:t>
      </w:r>
      <w:r w:rsidR="00827539">
        <w:rPr>
          <w:rFonts w:ascii="Times New Roman" w:eastAsia="Calibri" w:hAnsi="Times New Roman" w:cs="Times New Roman"/>
          <w:sz w:val="24"/>
          <w:szCs w:val="24"/>
        </w:rPr>
        <w:t>cultural heritage</w:t>
      </w:r>
      <w:r w:rsidR="00827539" w:rsidRPr="00CE3318">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 xml:space="preserve">in the context of </w:t>
      </w:r>
      <w:r w:rsidR="00C27491">
        <w:rPr>
          <w:rFonts w:ascii="Times New Roman" w:eastAsia="Calibri" w:hAnsi="Times New Roman" w:cs="Times New Roman"/>
          <w:sz w:val="24"/>
          <w:szCs w:val="24"/>
        </w:rPr>
        <w:t>l</w:t>
      </w:r>
      <w:r w:rsidRPr="005B4699">
        <w:rPr>
          <w:rFonts w:ascii="Times New Roman" w:eastAsia="Calibri" w:hAnsi="Times New Roman" w:cs="Times New Roman"/>
          <w:sz w:val="24"/>
          <w:szCs w:val="24"/>
        </w:rPr>
        <w:t>andscapes</w:t>
      </w:r>
      <w:r w:rsidR="00864665">
        <w:rPr>
          <w:rFonts w:ascii="Times New Roman" w:eastAsia="Calibri" w:hAnsi="Times New Roman" w:cs="Times New Roman"/>
          <w:sz w:val="24"/>
          <w:szCs w:val="24"/>
        </w:rPr>
        <w:t xml:space="preserve"> and places</w:t>
      </w:r>
      <w:r w:rsidRPr="005B4699">
        <w:rPr>
          <w:rFonts w:ascii="Times New Roman" w:eastAsia="Calibri" w:hAnsi="Times New Roman" w:cs="Times New Roman"/>
          <w:sz w:val="24"/>
          <w:szCs w:val="24"/>
        </w:rPr>
        <w:t>.</w:t>
      </w:r>
      <w:r w:rsidR="00736F5A">
        <w:rPr>
          <w:rFonts w:ascii="Times New Roman" w:eastAsia="Calibri" w:hAnsi="Times New Roman" w:cs="Times New Roman"/>
          <w:sz w:val="24"/>
          <w:szCs w:val="24"/>
        </w:rPr>
        <w:t xml:space="preserve"> </w:t>
      </w:r>
      <w:r w:rsidR="007C2F71">
        <w:rPr>
          <w:rFonts w:ascii="Times New Roman" w:eastAsia="Calibri" w:hAnsi="Times New Roman" w:cs="Times New Roman"/>
          <w:sz w:val="24"/>
          <w:szCs w:val="24"/>
        </w:rPr>
        <w:t>W</w:t>
      </w:r>
      <w:r w:rsidRPr="00CE3318">
        <w:rPr>
          <w:rFonts w:ascii="Times New Roman" w:eastAsia="Calibri" w:hAnsi="Times New Roman" w:cs="Times New Roman"/>
          <w:sz w:val="24"/>
          <w:szCs w:val="24"/>
        </w:rPr>
        <w:t xml:space="preserve">hether natural or </w:t>
      </w:r>
      <w:r w:rsidR="00827539">
        <w:rPr>
          <w:rFonts w:ascii="Times New Roman" w:eastAsia="Calibri" w:hAnsi="Times New Roman" w:cs="Times New Roman"/>
          <w:sz w:val="24"/>
          <w:szCs w:val="24"/>
        </w:rPr>
        <w:t>hu</w:t>
      </w:r>
      <w:r w:rsidRPr="00CE3318">
        <w:rPr>
          <w:rFonts w:ascii="Times New Roman" w:eastAsia="Calibri" w:hAnsi="Times New Roman" w:cs="Times New Roman"/>
          <w:sz w:val="24"/>
          <w:szCs w:val="24"/>
        </w:rPr>
        <w:t>man</w:t>
      </w:r>
      <w:r w:rsidRPr="005B4699">
        <w:rPr>
          <w:rFonts w:ascii="Times New Roman" w:eastAsia="Calibri" w:hAnsi="Times New Roman" w:cs="Times New Roman"/>
          <w:sz w:val="24"/>
          <w:szCs w:val="24"/>
        </w:rPr>
        <w:t xml:space="preserve">-made, </w:t>
      </w:r>
      <w:r w:rsidR="007C2F71">
        <w:rPr>
          <w:rFonts w:ascii="Times New Roman" w:eastAsia="Calibri" w:hAnsi="Times New Roman" w:cs="Times New Roman"/>
          <w:sz w:val="24"/>
          <w:szCs w:val="24"/>
        </w:rPr>
        <w:t>l</w:t>
      </w:r>
      <w:r w:rsidR="007C2F71" w:rsidRPr="00090582">
        <w:rPr>
          <w:rFonts w:ascii="Times New Roman" w:eastAsia="Calibri" w:hAnsi="Times New Roman" w:cs="Times New Roman"/>
          <w:sz w:val="24"/>
          <w:szCs w:val="24"/>
        </w:rPr>
        <w:t>andscapes</w:t>
      </w:r>
      <w:r w:rsidR="007C2F71">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have value. Natural landscapes can become part of the cultural heritage of the nation or of the world by virtue of their unmatched natural beauty, as in the case of the Grand Canyon, or their environmental and biodiversity value</w:t>
      </w:r>
      <w:r w:rsidR="00183991" w:rsidRPr="005B4699">
        <w:rPr>
          <w:rFonts w:ascii="Times New Roman" w:eastAsia="Calibri" w:hAnsi="Times New Roman" w:cs="Times New Roman"/>
          <w:sz w:val="24"/>
          <w:szCs w:val="24"/>
        </w:rPr>
        <w:t xml:space="preserve"> like</w:t>
      </w:r>
      <w:r w:rsidRPr="005B4699">
        <w:rPr>
          <w:rFonts w:ascii="Times New Roman" w:eastAsia="Calibri" w:hAnsi="Times New Roman" w:cs="Times New Roman"/>
          <w:sz w:val="24"/>
          <w:szCs w:val="24"/>
        </w:rPr>
        <w:t xml:space="preserve"> the Great Barrier Reef in Australia.</w:t>
      </w:r>
      <w:r w:rsidR="00662531" w:rsidRPr="005B4699">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 xml:space="preserve">However, more commonly, it is human activity that transforms certain landscapes into </w:t>
      </w:r>
      <w:r w:rsidR="00C27491">
        <w:rPr>
          <w:rFonts w:ascii="Times New Roman" w:eastAsia="Calibri" w:hAnsi="Times New Roman" w:cs="Times New Roman"/>
          <w:sz w:val="24"/>
          <w:szCs w:val="24"/>
        </w:rPr>
        <w:t>cultural heritage</w:t>
      </w:r>
      <w:r w:rsidR="00C27491" w:rsidRPr="00CE3318">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by virtue of the monuments placed on it, as in well-known cases from Stonehenge to the Giza Pyramids plateau, or even by the association of the site with an important historical event</w:t>
      </w:r>
      <w:r w:rsidR="00864665">
        <w:rPr>
          <w:rFonts w:ascii="Times New Roman" w:eastAsia="Calibri" w:hAnsi="Times New Roman" w:cs="Times New Roman"/>
          <w:sz w:val="24"/>
          <w:szCs w:val="24"/>
        </w:rPr>
        <w:t>,</w:t>
      </w:r>
      <w:r w:rsidR="00183991" w:rsidRPr="005B4699">
        <w:rPr>
          <w:rFonts w:ascii="Times New Roman" w:eastAsia="Calibri" w:hAnsi="Times New Roman" w:cs="Times New Roman"/>
          <w:sz w:val="24"/>
          <w:szCs w:val="24"/>
        </w:rPr>
        <w:t xml:space="preserve"> </w:t>
      </w:r>
      <w:r w:rsidR="000D3A70">
        <w:rPr>
          <w:rFonts w:ascii="Times New Roman" w:eastAsia="Calibri" w:hAnsi="Times New Roman" w:cs="Times New Roman"/>
          <w:sz w:val="24"/>
          <w:szCs w:val="24"/>
        </w:rPr>
        <w:t xml:space="preserve">such as </w:t>
      </w:r>
      <w:r w:rsidRPr="00CE3318">
        <w:rPr>
          <w:rFonts w:ascii="Times New Roman" w:eastAsia="Calibri" w:hAnsi="Times New Roman" w:cs="Times New Roman"/>
          <w:sz w:val="24"/>
          <w:szCs w:val="24"/>
        </w:rPr>
        <w:t xml:space="preserve">the plain of Runnymede </w:t>
      </w:r>
      <w:r w:rsidR="009114A5">
        <w:rPr>
          <w:rFonts w:ascii="Times New Roman" w:eastAsia="Calibri" w:hAnsi="Times New Roman" w:cs="Times New Roman"/>
          <w:sz w:val="24"/>
          <w:szCs w:val="24"/>
        </w:rPr>
        <w:t xml:space="preserve">in England </w:t>
      </w:r>
      <w:r w:rsidR="00183991" w:rsidRPr="00CE3318">
        <w:rPr>
          <w:rFonts w:ascii="Times New Roman" w:eastAsia="Calibri" w:hAnsi="Times New Roman" w:cs="Times New Roman"/>
          <w:sz w:val="24"/>
          <w:szCs w:val="24"/>
        </w:rPr>
        <w:t xml:space="preserve">in relation to </w:t>
      </w:r>
      <w:r w:rsidRPr="005B4699">
        <w:rPr>
          <w:rFonts w:ascii="Times New Roman" w:eastAsia="Calibri" w:hAnsi="Times New Roman" w:cs="Times New Roman"/>
          <w:sz w:val="24"/>
          <w:szCs w:val="24"/>
        </w:rPr>
        <w:t>the Magna Carta</w:t>
      </w:r>
      <w:r w:rsidR="00864665">
        <w:rPr>
          <w:rFonts w:ascii="Times New Roman" w:eastAsia="Calibri" w:hAnsi="Times New Roman" w:cs="Times New Roman"/>
          <w:sz w:val="24"/>
          <w:szCs w:val="24"/>
        </w:rPr>
        <w:t>,</w:t>
      </w:r>
      <w:r w:rsidR="00183991" w:rsidRPr="005B4699">
        <w:rPr>
          <w:rFonts w:ascii="Times New Roman" w:eastAsia="Calibri" w:hAnsi="Times New Roman" w:cs="Times New Roman"/>
          <w:sz w:val="24"/>
          <w:szCs w:val="24"/>
        </w:rPr>
        <w:t xml:space="preserve"> and other </w:t>
      </w:r>
      <w:r w:rsidRPr="005B4699">
        <w:rPr>
          <w:rFonts w:ascii="Times New Roman" w:eastAsia="Calibri" w:hAnsi="Times New Roman" w:cs="Times New Roman"/>
          <w:sz w:val="24"/>
          <w:szCs w:val="24"/>
        </w:rPr>
        <w:t>sites of major battles.</w:t>
      </w:r>
    </w:p>
    <w:p w14:paraId="2BB8A76A" w14:textId="77777777" w:rsidR="00656567" w:rsidRPr="005B4699" w:rsidRDefault="00656567" w:rsidP="00D86744">
      <w:pPr>
        <w:spacing w:after="0" w:line="480" w:lineRule="auto"/>
        <w:ind w:firstLine="720"/>
        <w:contextualSpacing/>
        <w:rPr>
          <w:rFonts w:ascii="Times New Roman" w:eastAsia="Calibri" w:hAnsi="Times New Roman" w:cs="Times New Roman"/>
          <w:sz w:val="24"/>
          <w:szCs w:val="24"/>
        </w:rPr>
      </w:pPr>
    </w:p>
    <w:p w14:paraId="0CF6E700" w14:textId="0AE117E3" w:rsidR="0002706E" w:rsidRPr="007F0E15" w:rsidRDefault="0002706E" w:rsidP="00612495">
      <w:pPr>
        <w:pStyle w:val="Heading2"/>
        <w:rPr>
          <w:rFonts w:eastAsia="Calibri"/>
        </w:rPr>
      </w:pPr>
      <w:r w:rsidRPr="00612495">
        <w:rPr>
          <w:rFonts w:eastAsia="Calibri"/>
        </w:rPr>
        <w:t>Historic</w:t>
      </w:r>
      <w:r w:rsidRPr="00CE3318">
        <w:rPr>
          <w:rFonts w:eastAsia="Calibri"/>
        </w:rPr>
        <w:t xml:space="preserve"> Cities</w:t>
      </w:r>
    </w:p>
    <w:p w14:paraId="53A89074" w14:textId="4D7688CC" w:rsidR="00D86744" w:rsidRPr="005B4699" w:rsidRDefault="0002706E" w:rsidP="00D86744">
      <w:pPr>
        <w:keepNext/>
        <w:spacing w:after="0" w:line="480" w:lineRule="auto"/>
        <w:contextualSpacing/>
        <w:rPr>
          <w:rFonts w:ascii="Times New Roman" w:eastAsia="Calibri" w:hAnsi="Times New Roman" w:cs="Times New Roman"/>
          <w:sz w:val="24"/>
          <w:szCs w:val="24"/>
        </w:rPr>
      </w:pPr>
      <w:r w:rsidRPr="005B4699">
        <w:rPr>
          <w:rFonts w:ascii="Times New Roman" w:eastAsia="Calibri" w:hAnsi="Times New Roman" w:cs="Times New Roman"/>
          <w:sz w:val="24"/>
          <w:szCs w:val="24"/>
        </w:rPr>
        <w:t>Another set of landscapes acquires a subtle form of value: the urban texture and character of historic</w:t>
      </w:r>
      <w:r w:rsidRPr="00CE3318">
        <w:rPr>
          <w:rFonts w:ascii="Times New Roman" w:eastAsia="Calibri" w:hAnsi="Times New Roman" w:cs="Times New Roman"/>
          <w:sz w:val="24"/>
          <w:szCs w:val="24"/>
        </w:rPr>
        <w:t xml:space="preserve"> cities or the historic</w:t>
      </w:r>
      <w:r w:rsidR="00AA68DD">
        <w:rPr>
          <w:rFonts w:ascii="Times New Roman" w:eastAsia="Calibri" w:hAnsi="Times New Roman" w:cs="Times New Roman"/>
          <w:sz w:val="24"/>
          <w:szCs w:val="24"/>
        </w:rPr>
        <w:t>al</w:t>
      </w:r>
      <w:r w:rsidRPr="00CE3318">
        <w:rPr>
          <w:rFonts w:ascii="Times New Roman" w:eastAsia="Calibri" w:hAnsi="Times New Roman" w:cs="Times New Roman"/>
          <w:sz w:val="24"/>
          <w:szCs w:val="24"/>
        </w:rPr>
        <w:t xml:space="preserve"> part</w:t>
      </w:r>
      <w:r w:rsidR="00494C43">
        <w:rPr>
          <w:rFonts w:ascii="Times New Roman" w:eastAsia="Calibri" w:hAnsi="Times New Roman" w:cs="Times New Roman"/>
          <w:sz w:val="24"/>
          <w:szCs w:val="24"/>
        </w:rPr>
        <w:t xml:space="preserve">, </w:t>
      </w:r>
      <w:r w:rsidR="00AA68DD">
        <w:rPr>
          <w:rFonts w:ascii="Times New Roman" w:eastAsia="Calibri" w:hAnsi="Times New Roman" w:cs="Times New Roman"/>
          <w:sz w:val="24"/>
          <w:szCs w:val="24"/>
        </w:rPr>
        <w:t>the “</w:t>
      </w:r>
      <w:r w:rsidRPr="00CE3318">
        <w:rPr>
          <w:rFonts w:ascii="Times New Roman" w:eastAsia="Calibri" w:hAnsi="Times New Roman" w:cs="Times New Roman"/>
          <w:sz w:val="24"/>
          <w:szCs w:val="24"/>
        </w:rPr>
        <w:t>old town</w:t>
      </w:r>
      <w:r w:rsidR="00494C43">
        <w:rPr>
          <w:rFonts w:ascii="Times New Roman" w:eastAsia="Calibri" w:hAnsi="Times New Roman" w:cs="Times New Roman"/>
          <w:sz w:val="24"/>
          <w:szCs w:val="24"/>
        </w:rPr>
        <w:t>,</w:t>
      </w:r>
      <w:r w:rsidR="00AA68DD">
        <w:rPr>
          <w:rFonts w:ascii="Times New Roman" w:eastAsia="Calibri" w:hAnsi="Times New Roman" w:cs="Times New Roman"/>
          <w:sz w:val="24"/>
          <w:szCs w:val="24"/>
        </w:rPr>
        <w:t>”</w:t>
      </w:r>
      <w:r w:rsidRPr="00CE3318">
        <w:rPr>
          <w:rFonts w:ascii="Times New Roman" w:eastAsia="Calibri" w:hAnsi="Times New Roman" w:cs="Times New Roman"/>
          <w:sz w:val="24"/>
          <w:szCs w:val="24"/>
        </w:rPr>
        <w:t xml:space="preserve"> of larger cities with long histories. Here it is the sense of place and its overall </w:t>
      </w:r>
      <w:r w:rsidR="0065308C" w:rsidRPr="00CE3318">
        <w:rPr>
          <w:rFonts w:ascii="Times New Roman" w:eastAsia="Calibri" w:hAnsi="Times New Roman" w:cs="Times New Roman"/>
          <w:sz w:val="24"/>
          <w:szCs w:val="24"/>
        </w:rPr>
        <w:t>character rather</w:t>
      </w:r>
      <w:r w:rsidRPr="005B4699">
        <w:rPr>
          <w:rFonts w:ascii="Times New Roman" w:eastAsia="Calibri" w:hAnsi="Times New Roman" w:cs="Times New Roman"/>
          <w:sz w:val="24"/>
          <w:szCs w:val="24"/>
        </w:rPr>
        <w:t xml:space="preserve"> than any individual building that matter most, although historic</w:t>
      </w:r>
      <w:r w:rsidRPr="00CE3318">
        <w:rPr>
          <w:rFonts w:ascii="Times New Roman" w:eastAsia="Calibri" w:hAnsi="Times New Roman" w:cs="Times New Roman"/>
          <w:sz w:val="24"/>
          <w:szCs w:val="24"/>
        </w:rPr>
        <w:t xml:space="preserve"> cities also tend to have more than their share of monuments.</w:t>
      </w:r>
      <w:r w:rsidR="00662531" w:rsidRPr="005B4699">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 xml:space="preserve">Unfortunately, such cities have become major battlegrounds between </w:t>
      </w:r>
      <w:r w:rsidR="00871A9A">
        <w:rPr>
          <w:rFonts w:ascii="Times New Roman" w:eastAsia="Calibri" w:hAnsi="Times New Roman" w:cs="Times New Roman"/>
          <w:sz w:val="24"/>
          <w:szCs w:val="24"/>
        </w:rPr>
        <w:t xml:space="preserve">nonstate armed </w:t>
      </w:r>
      <w:r w:rsidRPr="005B4699">
        <w:rPr>
          <w:rFonts w:ascii="Times New Roman" w:eastAsia="Calibri" w:hAnsi="Times New Roman" w:cs="Times New Roman"/>
          <w:sz w:val="24"/>
          <w:szCs w:val="24"/>
        </w:rPr>
        <w:t xml:space="preserve">groups and governments in recent decades, especially in the Middle East </w:t>
      </w:r>
      <w:r w:rsidR="00C84138">
        <w:rPr>
          <w:rFonts w:ascii="Times New Roman" w:eastAsia="Calibri" w:hAnsi="Times New Roman" w:cs="Times New Roman"/>
          <w:sz w:val="24"/>
          <w:szCs w:val="24"/>
        </w:rPr>
        <w:t xml:space="preserve">and </w:t>
      </w:r>
      <w:r w:rsidRPr="00CE3318">
        <w:rPr>
          <w:rFonts w:ascii="Times New Roman" w:eastAsia="Calibri" w:hAnsi="Times New Roman" w:cs="Times New Roman"/>
          <w:sz w:val="24"/>
          <w:szCs w:val="24"/>
        </w:rPr>
        <w:t>North Africa</w:t>
      </w:r>
      <w:r w:rsidRPr="005B4699">
        <w:rPr>
          <w:rFonts w:ascii="Times New Roman" w:eastAsia="Calibri" w:hAnsi="Times New Roman" w:cs="Times New Roman"/>
          <w:sz w:val="24"/>
          <w:szCs w:val="24"/>
        </w:rPr>
        <w:t xml:space="preserve">. </w:t>
      </w:r>
    </w:p>
    <w:p w14:paraId="5BD734CF" w14:textId="3A518BEE" w:rsidR="00D86744" w:rsidRPr="005B4699" w:rsidRDefault="0002706E" w:rsidP="00D86744">
      <w:pPr>
        <w:keepNext/>
        <w:spacing w:after="0" w:line="480" w:lineRule="auto"/>
        <w:ind w:firstLine="720"/>
        <w:contextualSpacing/>
        <w:rPr>
          <w:rFonts w:ascii="Times New Roman" w:eastAsia="Calibri" w:hAnsi="Times New Roman" w:cs="Times New Roman"/>
          <w:sz w:val="24"/>
          <w:szCs w:val="24"/>
        </w:rPr>
      </w:pPr>
      <w:r w:rsidRPr="005B4699">
        <w:rPr>
          <w:rFonts w:ascii="Times New Roman" w:eastAsia="Calibri" w:hAnsi="Times New Roman" w:cs="Times New Roman"/>
          <w:sz w:val="24"/>
          <w:szCs w:val="24"/>
        </w:rPr>
        <w:t xml:space="preserve">This situation becomes more complicated as </w:t>
      </w:r>
      <w:r w:rsidR="00E00639">
        <w:rPr>
          <w:rFonts w:ascii="Times New Roman" w:eastAsia="Calibri" w:hAnsi="Times New Roman" w:cs="Times New Roman"/>
          <w:sz w:val="24"/>
          <w:szCs w:val="24"/>
        </w:rPr>
        <w:t xml:space="preserve">people </w:t>
      </w:r>
      <w:r w:rsidRPr="00CE3318">
        <w:rPr>
          <w:rFonts w:ascii="Times New Roman" w:eastAsia="Calibri" w:hAnsi="Times New Roman" w:cs="Times New Roman"/>
          <w:sz w:val="24"/>
          <w:szCs w:val="24"/>
        </w:rPr>
        <w:t>liv</w:t>
      </w:r>
      <w:r w:rsidR="00E00639">
        <w:rPr>
          <w:rFonts w:ascii="Times New Roman" w:eastAsia="Calibri" w:hAnsi="Times New Roman" w:cs="Times New Roman"/>
          <w:sz w:val="24"/>
          <w:szCs w:val="24"/>
        </w:rPr>
        <w:t>e</w:t>
      </w:r>
      <w:r w:rsidRPr="005B4699">
        <w:rPr>
          <w:rFonts w:ascii="Times New Roman" w:eastAsia="Calibri" w:hAnsi="Times New Roman" w:cs="Times New Roman"/>
          <w:sz w:val="24"/>
          <w:szCs w:val="24"/>
        </w:rPr>
        <w:t xml:space="preserve"> in </w:t>
      </w:r>
      <w:r w:rsidR="0054712D">
        <w:rPr>
          <w:rFonts w:ascii="Times New Roman" w:eastAsia="Calibri" w:hAnsi="Times New Roman" w:cs="Times New Roman"/>
          <w:sz w:val="24"/>
          <w:szCs w:val="24"/>
        </w:rPr>
        <w:t>such</w:t>
      </w:r>
      <w:r w:rsidR="0054712D" w:rsidRPr="005B4699">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cities</w:t>
      </w:r>
      <w:r w:rsidR="001E7DDB">
        <w:rPr>
          <w:rFonts w:ascii="Times New Roman" w:eastAsia="Calibri" w:hAnsi="Times New Roman" w:cs="Times New Roman"/>
          <w:sz w:val="24"/>
          <w:szCs w:val="24"/>
        </w:rPr>
        <w:t>,</w:t>
      </w:r>
      <w:r w:rsidR="008C7CFB">
        <w:rPr>
          <w:rFonts w:ascii="Times New Roman" w:eastAsia="Calibri" w:hAnsi="Times New Roman" w:cs="Times New Roman"/>
          <w:sz w:val="24"/>
          <w:szCs w:val="24"/>
        </w:rPr>
        <w:t xml:space="preserve"> </w:t>
      </w:r>
      <w:r w:rsidR="0054712D">
        <w:rPr>
          <w:rFonts w:ascii="Times New Roman" w:eastAsia="Calibri" w:hAnsi="Times New Roman" w:cs="Times New Roman"/>
          <w:sz w:val="24"/>
          <w:szCs w:val="24"/>
        </w:rPr>
        <w:t xml:space="preserve">which are also </w:t>
      </w:r>
      <w:r w:rsidRPr="005B4699">
        <w:rPr>
          <w:rFonts w:ascii="Times New Roman" w:eastAsia="Calibri" w:hAnsi="Times New Roman" w:cs="Times New Roman"/>
          <w:sz w:val="24"/>
          <w:szCs w:val="24"/>
        </w:rPr>
        <w:t>visit</w:t>
      </w:r>
      <w:r w:rsidR="008C7CFB">
        <w:rPr>
          <w:rFonts w:ascii="Times New Roman" w:eastAsia="Calibri" w:hAnsi="Times New Roman" w:cs="Times New Roman"/>
          <w:sz w:val="24"/>
          <w:szCs w:val="24"/>
        </w:rPr>
        <w:t>ed by</w:t>
      </w:r>
      <w:r w:rsidR="00656567" w:rsidRPr="005B4699">
        <w:rPr>
          <w:rFonts w:ascii="Times New Roman" w:eastAsia="Calibri" w:hAnsi="Times New Roman" w:cs="Times New Roman"/>
          <w:sz w:val="24"/>
          <w:szCs w:val="24"/>
        </w:rPr>
        <w:t xml:space="preserve"> tourists</w:t>
      </w:r>
      <w:r w:rsidRPr="005B4699">
        <w:rPr>
          <w:rFonts w:ascii="Times New Roman" w:eastAsia="Calibri" w:hAnsi="Times New Roman" w:cs="Times New Roman"/>
          <w:sz w:val="24"/>
          <w:szCs w:val="24"/>
        </w:rPr>
        <w:t>.</w:t>
      </w:r>
      <w:r w:rsidR="00662531" w:rsidRPr="005B4699">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 xml:space="preserve">The violence and fighting are doubly problematic </w:t>
      </w:r>
      <w:r w:rsidR="005B11FF">
        <w:rPr>
          <w:rFonts w:ascii="Times New Roman" w:eastAsia="Calibri" w:hAnsi="Times New Roman" w:cs="Times New Roman"/>
          <w:sz w:val="24"/>
          <w:szCs w:val="24"/>
        </w:rPr>
        <w:t>due to</w:t>
      </w:r>
      <w:r w:rsidR="005B11FF" w:rsidRPr="00CE3318">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 xml:space="preserve">the humanitarian </w:t>
      </w:r>
      <w:r w:rsidR="00C1633B">
        <w:rPr>
          <w:rFonts w:ascii="Times New Roman" w:eastAsia="Calibri" w:hAnsi="Times New Roman" w:cs="Times New Roman"/>
          <w:sz w:val="24"/>
          <w:szCs w:val="24"/>
        </w:rPr>
        <w:t>problems</w:t>
      </w:r>
      <w:r w:rsidR="00C1633B" w:rsidRPr="005B4699">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that they create in addition to the threats (and actual destruction) of</w:t>
      </w:r>
      <w:r w:rsidR="0065308C" w:rsidRPr="005B4699">
        <w:rPr>
          <w:rFonts w:ascii="Times New Roman" w:eastAsia="Calibri" w:hAnsi="Times New Roman" w:cs="Times New Roman"/>
          <w:sz w:val="24"/>
          <w:szCs w:val="24"/>
        </w:rPr>
        <w:t xml:space="preserve"> </w:t>
      </w:r>
      <w:r w:rsidR="005B11FF">
        <w:rPr>
          <w:rFonts w:ascii="Times New Roman" w:eastAsia="Calibri" w:hAnsi="Times New Roman" w:cs="Times New Roman"/>
          <w:sz w:val="24"/>
          <w:szCs w:val="24"/>
        </w:rPr>
        <w:t>cultural heritage</w:t>
      </w:r>
      <w:r w:rsidRPr="00CE3318">
        <w:rPr>
          <w:rFonts w:ascii="Times New Roman" w:eastAsia="Calibri" w:hAnsi="Times New Roman" w:cs="Times New Roman"/>
          <w:sz w:val="24"/>
          <w:szCs w:val="24"/>
        </w:rPr>
        <w:t xml:space="preserve">. This </w:t>
      </w:r>
      <w:r w:rsidR="004C5487">
        <w:rPr>
          <w:rFonts w:ascii="Times New Roman" w:eastAsia="Calibri" w:hAnsi="Times New Roman" w:cs="Times New Roman"/>
          <w:sz w:val="24"/>
          <w:szCs w:val="24"/>
        </w:rPr>
        <w:t xml:space="preserve">chapter </w:t>
      </w:r>
      <w:r w:rsidRPr="00CE3318">
        <w:rPr>
          <w:rFonts w:ascii="Times New Roman" w:eastAsia="Calibri" w:hAnsi="Times New Roman" w:cs="Times New Roman"/>
          <w:sz w:val="24"/>
          <w:szCs w:val="24"/>
        </w:rPr>
        <w:t>does not address these humanitarian aspects</w:t>
      </w:r>
      <w:r w:rsidR="001B1F22">
        <w:rPr>
          <w:rFonts w:ascii="Times New Roman" w:eastAsia="Calibri" w:hAnsi="Times New Roman" w:cs="Times New Roman"/>
          <w:sz w:val="24"/>
          <w:szCs w:val="24"/>
        </w:rPr>
        <w:t>,</w:t>
      </w:r>
      <w:r w:rsidRPr="00CE3318">
        <w:rPr>
          <w:rFonts w:ascii="Times New Roman" w:eastAsia="Calibri" w:hAnsi="Times New Roman" w:cs="Times New Roman"/>
          <w:sz w:val="24"/>
          <w:szCs w:val="24"/>
        </w:rPr>
        <w:t xml:space="preserve"> </w:t>
      </w:r>
      <w:r w:rsidR="00F239D6">
        <w:rPr>
          <w:rFonts w:ascii="Times New Roman" w:eastAsia="Calibri" w:hAnsi="Times New Roman" w:cs="Times New Roman"/>
          <w:sz w:val="24"/>
          <w:szCs w:val="24"/>
        </w:rPr>
        <w:t xml:space="preserve">nor </w:t>
      </w:r>
      <w:r w:rsidRPr="00CE3318">
        <w:rPr>
          <w:rFonts w:ascii="Times New Roman" w:eastAsia="Calibri" w:hAnsi="Times New Roman" w:cs="Times New Roman"/>
          <w:sz w:val="24"/>
          <w:szCs w:val="24"/>
        </w:rPr>
        <w:t xml:space="preserve">the role of </w:t>
      </w:r>
      <w:r w:rsidRPr="005B4699">
        <w:rPr>
          <w:rFonts w:ascii="Times New Roman" w:eastAsia="Calibri" w:hAnsi="Times New Roman" w:cs="Times New Roman"/>
          <w:sz w:val="24"/>
          <w:szCs w:val="24"/>
        </w:rPr>
        <w:t xml:space="preserve">local populations and </w:t>
      </w:r>
      <w:r w:rsidRPr="005B4699">
        <w:rPr>
          <w:rFonts w:ascii="Times New Roman" w:eastAsia="Calibri" w:hAnsi="Times New Roman" w:cs="Times New Roman"/>
          <w:sz w:val="24"/>
          <w:szCs w:val="24"/>
        </w:rPr>
        <w:lastRenderedPageBreak/>
        <w:t>the international community in resolving such conflicts</w:t>
      </w:r>
      <w:r w:rsidR="00656567" w:rsidRPr="005B4699">
        <w:rPr>
          <w:rFonts w:ascii="Times New Roman" w:eastAsia="Calibri" w:hAnsi="Times New Roman" w:cs="Times New Roman"/>
          <w:sz w:val="24"/>
          <w:szCs w:val="24"/>
        </w:rPr>
        <w:t>. R</w:t>
      </w:r>
      <w:r w:rsidRPr="005B4699">
        <w:rPr>
          <w:rFonts w:ascii="Times New Roman" w:eastAsia="Calibri" w:hAnsi="Times New Roman" w:cs="Times New Roman"/>
          <w:sz w:val="24"/>
          <w:szCs w:val="24"/>
        </w:rPr>
        <w:t xml:space="preserve">ather, </w:t>
      </w:r>
      <w:r w:rsidR="00C1633B">
        <w:rPr>
          <w:rFonts w:ascii="Times New Roman" w:eastAsia="Calibri" w:hAnsi="Times New Roman" w:cs="Times New Roman"/>
          <w:sz w:val="24"/>
          <w:szCs w:val="24"/>
        </w:rPr>
        <w:t xml:space="preserve">it </w:t>
      </w:r>
      <w:r w:rsidRPr="005B4699">
        <w:rPr>
          <w:rFonts w:ascii="Times New Roman" w:eastAsia="Calibri" w:hAnsi="Times New Roman" w:cs="Times New Roman"/>
          <w:sz w:val="24"/>
          <w:szCs w:val="24"/>
        </w:rPr>
        <w:t>focus</w:t>
      </w:r>
      <w:r w:rsidR="00C1633B">
        <w:rPr>
          <w:rFonts w:ascii="Times New Roman" w:eastAsia="Calibri" w:hAnsi="Times New Roman" w:cs="Times New Roman"/>
          <w:sz w:val="24"/>
          <w:szCs w:val="24"/>
        </w:rPr>
        <w:t>es</w:t>
      </w:r>
      <w:r w:rsidRPr="005B4699">
        <w:rPr>
          <w:rFonts w:ascii="Times New Roman" w:eastAsia="Calibri" w:hAnsi="Times New Roman" w:cs="Times New Roman"/>
          <w:sz w:val="24"/>
          <w:szCs w:val="24"/>
        </w:rPr>
        <w:t xml:space="preserve"> </w:t>
      </w:r>
      <w:r w:rsidR="00C1633B">
        <w:rPr>
          <w:rFonts w:ascii="Times New Roman" w:eastAsia="Calibri" w:hAnsi="Times New Roman" w:cs="Times New Roman"/>
          <w:sz w:val="24"/>
          <w:szCs w:val="24"/>
        </w:rPr>
        <w:t>on</w:t>
      </w:r>
      <w:r w:rsidRPr="005B4699">
        <w:rPr>
          <w:rFonts w:ascii="Times New Roman" w:eastAsia="Calibri" w:hAnsi="Times New Roman" w:cs="Times New Roman"/>
          <w:sz w:val="24"/>
          <w:szCs w:val="24"/>
        </w:rPr>
        <w:t xml:space="preserve"> </w:t>
      </w:r>
      <w:r w:rsidR="00864665">
        <w:rPr>
          <w:rFonts w:ascii="Times New Roman" w:eastAsia="Calibri" w:hAnsi="Times New Roman" w:cs="Times New Roman"/>
          <w:sz w:val="24"/>
          <w:szCs w:val="24"/>
        </w:rPr>
        <w:t xml:space="preserve">built and tangible </w:t>
      </w:r>
      <w:r w:rsidR="001B1F22">
        <w:rPr>
          <w:rFonts w:ascii="Times New Roman" w:eastAsia="Calibri" w:hAnsi="Times New Roman" w:cs="Times New Roman"/>
          <w:sz w:val="24"/>
          <w:szCs w:val="24"/>
        </w:rPr>
        <w:t xml:space="preserve">cultural heritage </w:t>
      </w:r>
      <w:r w:rsidRPr="00CE3318">
        <w:rPr>
          <w:rFonts w:ascii="Times New Roman" w:eastAsia="Calibri" w:hAnsi="Times New Roman" w:cs="Times New Roman"/>
          <w:sz w:val="24"/>
          <w:szCs w:val="24"/>
        </w:rPr>
        <w:t xml:space="preserve">and the cultural genocide that </w:t>
      </w:r>
      <w:r w:rsidR="00864665">
        <w:rPr>
          <w:rFonts w:ascii="Times New Roman" w:eastAsia="Calibri" w:hAnsi="Times New Roman" w:cs="Times New Roman"/>
          <w:sz w:val="24"/>
          <w:szCs w:val="24"/>
        </w:rPr>
        <w:t xml:space="preserve">often </w:t>
      </w:r>
      <w:r w:rsidRPr="00CE3318">
        <w:rPr>
          <w:rFonts w:ascii="Times New Roman" w:eastAsia="Calibri" w:hAnsi="Times New Roman" w:cs="Times New Roman"/>
          <w:sz w:val="24"/>
          <w:szCs w:val="24"/>
        </w:rPr>
        <w:t>accompan</w:t>
      </w:r>
      <w:r w:rsidR="00864665">
        <w:rPr>
          <w:rFonts w:ascii="Times New Roman" w:eastAsia="Calibri" w:hAnsi="Times New Roman" w:cs="Times New Roman"/>
          <w:sz w:val="24"/>
          <w:szCs w:val="24"/>
        </w:rPr>
        <w:t>ies</w:t>
      </w:r>
      <w:r w:rsidRPr="005B4699">
        <w:rPr>
          <w:rFonts w:ascii="Times New Roman" w:eastAsia="Calibri" w:hAnsi="Times New Roman" w:cs="Times New Roman"/>
          <w:sz w:val="24"/>
          <w:szCs w:val="24"/>
        </w:rPr>
        <w:t xml:space="preserve"> conflicts today. </w:t>
      </w:r>
    </w:p>
    <w:p w14:paraId="673C28FA" w14:textId="5587DCC4" w:rsidR="00D86744" w:rsidRPr="005B4699" w:rsidRDefault="0002706E" w:rsidP="00D86744">
      <w:pPr>
        <w:keepNext/>
        <w:spacing w:after="0" w:line="480" w:lineRule="auto"/>
        <w:ind w:firstLine="720"/>
        <w:contextualSpacing/>
        <w:rPr>
          <w:rFonts w:ascii="Times New Roman" w:eastAsia="Calibri" w:hAnsi="Times New Roman" w:cs="Times New Roman"/>
          <w:sz w:val="24"/>
          <w:szCs w:val="24"/>
        </w:rPr>
      </w:pPr>
      <w:r w:rsidRPr="005B4699">
        <w:rPr>
          <w:rFonts w:ascii="Times New Roman" w:eastAsia="Calibri" w:hAnsi="Times New Roman" w:cs="Times New Roman"/>
          <w:sz w:val="24"/>
          <w:szCs w:val="24"/>
        </w:rPr>
        <w:t>Historic</w:t>
      </w:r>
      <w:r w:rsidRPr="00CE3318">
        <w:rPr>
          <w:rFonts w:ascii="Times New Roman" w:eastAsia="Calibri" w:hAnsi="Times New Roman" w:cs="Times New Roman"/>
          <w:sz w:val="24"/>
          <w:szCs w:val="24"/>
        </w:rPr>
        <w:t xml:space="preserve"> cities that have been subjected to </w:t>
      </w:r>
      <w:r w:rsidR="005B096B">
        <w:rPr>
          <w:rFonts w:ascii="Times New Roman" w:eastAsia="Calibri" w:hAnsi="Times New Roman" w:cs="Times New Roman"/>
          <w:sz w:val="24"/>
          <w:szCs w:val="24"/>
        </w:rPr>
        <w:t>damage</w:t>
      </w:r>
      <w:r w:rsidRPr="00CE3318">
        <w:rPr>
          <w:rFonts w:ascii="Times New Roman" w:eastAsia="Calibri" w:hAnsi="Times New Roman" w:cs="Times New Roman"/>
          <w:sz w:val="24"/>
          <w:szCs w:val="24"/>
        </w:rPr>
        <w:t xml:space="preserve"> on a massive scale include Aleppo </w:t>
      </w:r>
      <w:r w:rsidR="0005617F">
        <w:rPr>
          <w:rFonts w:ascii="Times New Roman" w:eastAsia="Calibri" w:hAnsi="Times New Roman" w:cs="Times New Roman"/>
          <w:sz w:val="24"/>
          <w:szCs w:val="24"/>
        </w:rPr>
        <w:t xml:space="preserve">in Syria </w:t>
      </w:r>
      <w:r w:rsidRPr="00CE3318">
        <w:rPr>
          <w:rFonts w:ascii="Times New Roman" w:eastAsia="Calibri" w:hAnsi="Times New Roman" w:cs="Times New Roman"/>
          <w:sz w:val="24"/>
          <w:szCs w:val="24"/>
        </w:rPr>
        <w:t>and Mosul</w:t>
      </w:r>
      <w:r w:rsidR="0005617F">
        <w:rPr>
          <w:rFonts w:ascii="Times New Roman" w:eastAsia="Calibri" w:hAnsi="Times New Roman" w:cs="Times New Roman"/>
          <w:sz w:val="24"/>
          <w:szCs w:val="24"/>
        </w:rPr>
        <w:t xml:space="preserve"> in Iraq</w:t>
      </w:r>
      <w:r w:rsidRPr="00CE3318">
        <w:rPr>
          <w:rFonts w:ascii="Times New Roman" w:eastAsia="Calibri" w:hAnsi="Times New Roman" w:cs="Times New Roman"/>
          <w:sz w:val="24"/>
          <w:szCs w:val="24"/>
        </w:rPr>
        <w:t>,</w:t>
      </w:r>
      <w:r w:rsidR="005B096B">
        <w:rPr>
          <w:rStyle w:val="EndnoteReference"/>
          <w:rFonts w:ascii="Times New Roman" w:eastAsia="Calibri" w:hAnsi="Times New Roman" w:cs="Times New Roman"/>
          <w:sz w:val="24"/>
          <w:szCs w:val="24"/>
        </w:rPr>
        <w:endnoteReference w:id="3"/>
      </w:r>
      <w:r w:rsidRPr="00CE3318">
        <w:rPr>
          <w:rFonts w:ascii="Times New Roman" w:eastAsia="Calibri" w:hAnsi="Times New Roman" w:cs="Times New Roman"/>
          <w:sz w:val="24"/>
          <w:szCs w:val="24"/>
        </w:rPr>
        <w:t xml:space="preserve"> </w:t>
      </w:r>
      <w:r w:rsidR="006C4947">
        <w:rPr>
          <w:rFonts w:ascii="Times New Roman" w:eastAsia="Calibri" w:hAnsi="Times New Roman" w:cs="Times New Roman"/>
          <w:sz w:val="24"/>
          <w:szCs w:val="24"/>
        </w:rPr>
        <w:t xml:space="preserve">as well as </w:t>
      </w:r>
      <w:r w:rsidR="009A02C1">
        <w:rPr>
          <w:rFonts w:ascii="Times New Roman" w:eastAsia="Calibri" w:hAnsi="Times New Roman" w:cs="Times New Roman"/>
          <w:sz w:val="24"/>
          <w:szCs w:val="24"/>
        </w:rPr>
        <w:t xml:space="preserve">urban environments in </w:t>
      </w:r>
      <w:r w:rsidRPr="00CE3318">
        <w:rPr>
          <w:rFonts w:ascii="Times New Roman" w:eastAsia="Calibri" w:hAnsi="Times New Roman" w:cs="Times New Roman"/>
          <w:sz w:val="24"/>
          <w:szCs w:val="24"/>
        </w:rPr>
        <w:t xml:space="preserve">other </w:t>
      </w:r>
      <w:r w:rsidR="009A02C1">
        <w:rPr>
          <w:rFonts w:ascii="Times New Roman" w:eastAsia="Calibri" w:hAnsi="Times New Roman" w:cs="Times New Roman"/>
          <w:sz w:val="24"/>
          <w:szCs w:val="24"/>
        </w:rPr>
        <w:t xml:space="preserve">countries </w:t>
      </w:r>
      <w:r w:rsidRPr="00CE3318">
        <w:rPr>
          <w:rFonts w:ascii="Times New Roman" w:eastAsia="Calibri" w:hAnsi="Times New Roman" w:cs="Times New Roman"/>
          <w:sz w:val="24"/>
          <w:szCs w:val="24"/>
        </w:rPr>
        <w:t xml:space="preserve">from Mali to Yemen. </w:t>
      </w:r>
      <w:r w:rsidR="00EC79D8">
        <w:rPr>
          <w:rFonts w:ascii="Times New Roman" w:eastAsia="Calibri" w:hAnsi="Times New Roman" w:cs="Times New Roman"/>
          <w:sz w:val="24"/>
          <w:szCs w:val="24"/>
        </w:rPr>
        <w:t>In such places</w:t>
      </w:r>
      <w:r w:rsidRPr="00CE3318">
        <w:rPr>
          <w:rFonts w:ascii="Times New Roman" w:eastAsia="Calibri" w:hAnsi="Times New Roman" w:cs="Times New Roman"/>
          <w:sz w:val="24"/>
          <w:szCs w:val="24"/>
        </w:rPr>
        <w:t>,</w:t>
      </w:r>
      <w:r w:rsidRPr="005B4699">
        <w:rPr>
          <w:rFonts w:ascii="Times New Roman" w:eastAsia="Calibri" w:hAnsi="Times New Roman" w:cs="Times New Roman"/>
          <w:sz w:val="24"/>
          <w:szCs w:val="24"/>
        </w:rPr>
        <w:t xml:space="preserve"> the imperiled </w:t>
      </w:r>
      <w:r w:rsidR="00EC79D8">
        <w:rPr>
          <w:rFonts w:ascii="Times New Roman" w:eastAsia="Calibri" w:hAnsi="Times New Roman" w:cs="Times New Roman"/>
          <w:sz w:val="24"/>
          <w:szCs w:val="24"/>
        </w:rPr>
        <w:t xml:space="preserve">cultural heritage </w:t>
      </w:r>
      <w:r w:rsidRPr="00CE3318">
        <w:rPr>
          <w:rFonts w:ascii="Times New Roman" w:eastAsia="Calibri" w:hAnsi="Times New Roman" w:cs="Times New Roman"/>
          <w:sz w:val="24"/>
          <w:szCs w:val="24"/>
        </w:rPr>
        <w:t xml:space="preserve">includes more than just </w:t>
      </w:r>
      <w:r w:rsidRPr="005B4699">
        <w:rPr>
          <w:rFonts w:ascii="Times New Roman" w:eastAsia="Calibri" w:hAnsi="Times New Roman" w:cs="Times New Roman"/>
          <w:sz w:val="24"/>
          <w:szCs w:val="24"/>
        </w:rPr>
        <w:t>specific monuments and buildings, although protecting these is also very important.</w:t>
      </w:r>
      <w:r w:rsidR="00662531" w:rsidRPr="005B4699">
        <w:rPr>
          <w:rFonts w:ascii="Times New Roman" w:eastAsia="Calibri" w:hAnsi="Times New Roman" w:cs="Times New Roman"/>
          <w:sz w:val="24"/>
          <w:szCs w:val="24"/>
        </w:rPr>
        <w:t xml:space="preserve"> </w:t>
      </w:r>
      <w:r w:rsidR="00864665">
        <w:rPr>
          <w:rFonts w:ascii="Times New Roman" w:eastAsia="Calibri" w:hAnsi="Times New Roman" w:cs="Times New Roman"/>
          <w:sz w:val="24"/>
          <w:szCs w:val="24"/>
        </w:rPr>
        <w:t>Rather, t</w:t>
      </w:r>
      <w:r w:rsidRPr="005B4699">
        <w:rPr>
          <w:rFonts w:ascii="Times New Roman" w:eastAsia="Calibri" w:hAnsi="Times New Roman" w:cs="Times New Roman"/>
          <w:sz w:val="24"/>
          <w:szCs w:val="24"/>
        </w:rPr>
        <w:t xml:space="preserve">he rich </w:t>
      </w:r>
      <w:r w:rsidR="00EC79D8">
        <w:rPr>
          <w:rFonts w:ascii="Times New Roman" w:eastAsia="Calibri" w:hAnsi="Times New Roman" w:cs="Times New Roman"/>
          <w:sz w:val="24"/>
          <w:szCs w:val="24"/>
        </w:rPr>
        <w:t>heritage</w:t>
      </w:r>
      <w:r w:rsidR="00EC79D8" w:rsidRPr="00CE3318">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 xml:space="preserve">of these cities </w:t>
      </w:r>
      <w:r w:rsidR="00864665">
        <w:rPr>
          <w:rFonts w:ascii="Times New Roman" w:eastAsia="Calibri" w:hAnsi="Times New Roman" w:cs="Times New Roman"/>
          <w:sz w:val="24"/>
          <w:szCs w:val="24"/>
        </w:rPr>
        <w:t xml:space="preserve">extends to </w:t>
      </w:r>
      <w:r w:rsidRPr="005B4699">
        <w:rPr>
          <w:rFonts w:ascii="Times New Roman" w:eastAsia="Calibri" w:hAnsi="Times New Roman" w:cs="Times New Roman"/>
          <w:sz w:val="24"/>
          <w:szCs w:val="24"/>
        </w:rPr>
        <w:t xml:space="preserve">include </w:t>
      </w:r>
      <w:r w:rsidR="00864665" w:rsidRPr="005B4699">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the “character” and “sense of place” of their irreplaceable historic</w:t>
      </w:r>
      <w:r w:rsidR="00D11AFF">
        <w:rPr>
          <w:rFonts w:ascii="Times New Roman" w:eastAsia="Calibri" w:hAnsi="Times New Roman" w:cs="Times New Roman"/>
          <w:sz w:val="24"/>
          <w:szCs w:val="24"/>
        </w:rPr>
        <w:t>al</w:t>
      </w:r>
      <w:r w:rsidRPr="00CE3318">
        <w:rPr>
          <w:rFonts w:ascii="Times New Roman" w:eastAsia="Calibri" w:hAnsi="Times New Roman" w:cs="Times New Roman"/>
          <w:sz w:val="24"/>
          <w:szCs w:val="24"/>
        </w:rPr>
        <w:t xml:space="preserve"> districts.</w:t>
      </w:r>
    </w:p>
    <w:p w14:paraId="15C8BD6A" w14:textId="60B3FD09" w:rsidR="00FE0AF6" w:rsidRPr="005B4699" w:rsidRDefault="0002706E" w:rsidP="00612495">
      <w:pPr>
        <w:keepNext/>
        <w:spacing w:after="0" w:line="480" w:lineRule="auto"/>
        <w:ind w:firstLine="720"/>
        <w:contextualSpacing/>
        <w:rPr>
          <w:rFonts w:ascii="Times New Roman" w:eastAsia="Calibri" w:hAnsi="Times New Roman" w:cs="Times New Roman"/>
          <w:sz w:val="24"/>
          <w:szCs w:val="24"/>
        </w:rPr>
      </w:pPr>
      <w:r w:rsidRPr="005B4699">
        <w:rPr>
          <w:rFonts w:ascii="Times New Roman" w:eastAsia="Calibri" w:hAnsi="Times New Roman" w:cs="Times New Roman"/>
          <w:sz w:val="24"/>
          <w:szCs w:val="24"/>
        </w:rPr>
        <w:t xml:space="preserve">In dealing with the aftermath of the </w:t>
      </w:r>
      <w:r w:rsidR="00864665">
        <w:rPr>
          <w:rFonts w:ascii="Times New Roman" w:eastAsia="Calibri" w:hAnsi="Times New Roman" w:cs="Times New Roman"/>
          <w:sz w:val="24"/>
          <w:szCs w:val="24"/>
        </w:rPr>
        <w:t xml:space="preserve">damage and </w:t>
      </w:r>
      <w:r w:rsidRPr="005B4699">
        <w:rPr>
          <w:rFonts w:ascii="Times New Roman" w:eastAsia="Calibri" w:hAnsi="Times New Roman" w:cs="Times New Roman"/>
          <w:sz w:val="24"/>
          <w:szCs w:val="24"/>
        </w:rPr>
        <w:t xml:space="preserve">destruction wreaked on </w:t>
      </w:r>
      <w:r w:rsidR="005B096B">
        <w:rPr>
          <w:rFonts w:ascii="Times New Roman" w:eastAsia="Calibri" w:hAnsi="Times New Roman" w:cs="Times New Roman"/>
          <w:sz w:val="24"/>
          <w:szCs w:val="24"/>
        </w:rPr>
        <w:t>historic cities</w:t>
      </w:r>
      <w:r w:rsidR="0005617F">
        <w:rPr>
          <w:rFonts w:ascii="Times New Roman" w:eastAsia="Calibri" w:hAnsi="Times New Roman" w:cs="Times New Roman"/>
          <w:sz w:val="24"/>
          <w:szCs w:val="24"/>
        </w:rPr>
        <w:t>,</w:t>
      </w:r>
      <w:r w:rsidRPr="005B4699">
        <w:rPr>
          <w:rFonts w:ascii="Times New Roman" w:eastAsia="Calibri" w:hAnsi="Times New Roman" w:cs="Times New Roman"/>
          <w:sz w:val="24"/>
          <w:szCs w:val="24"/>
        </w:rPr>
        <w:t xml:space="preserve"> the repair and reconstruction of individual buildings </w:t>
      </w:r>
      <w:r w:rsidR="00864665">
        <w:rPr>
          <w:rFonts w:ascii="Times New Roman" w:eastAsia="Calibri" w:hAnsi="Times New Roman" w:cs="Times New Roman"/>
          <w:sz w:val="24"/>
          <w:szCs w:val="24"/>
        </w:rPr>
        <w:t>are often treated as discrete,</w:t>
      </w:r>
      <w:r w:rsidRPr="005B4699">
        <w:rPr>
          <w:rFonts w:ascii="Times New Roman" w:eastAsia="Calibri" w:hAnsi="Times New Roman" w:cs="Times New Roman"/>
          <w:sz w:val="24"/>
          <w:szCs w:val="24"/>
        </w:rPr>
        <w:t xml:space="preserve"> individual projects undertaken by various groups</w:t>
      </w:r>
      <w:r w:rsidR="00864665">
        <w:rPr>
          <w:rFonts w:ascii="Times New Roman" w:eastAsia="Calibri" w:hAnsi="Times New Roman" w:cs="Times New Roman"/>
          <w:sz w:val="24"/>
          <w:szCs w:val="24"/>
        </w:rPr>
        <w:t xml:space="preserve"> and charitable </w:t>
      </w:r>
      <w:r w:rsidR="00B32554">
        <w:rPr>
          <w:rFonts w:ascii="Times New Roman" w:eastAsia="Calibri" w:hAnsi="Times New Roman" w:cs="Times New Roman"/>
          <w:sz w:val="24"/>
          <w:szCs w:val="24"/>
        </w:rPr>
        <w:t>foundations</w:t>
      </w:r>
      <w:r w:rsidR="00773CBF">
        <w:rPr>
          <w:rFonts w:ascii="Times New Roman" w:eastAsia="Calibri" w:hAnsi="Times New Roman" w:cs="Times New Roman"/>
          <w:sz w:val="24"/>
          <w:szCs w:val="24"/>
        </w:rPr>
        <w:t>,</w:t>
      </w:r>
      <w:r w:rsidR="0065308C" w:rsidRPr="005B4699">
        <w:rPr>
          <w:rFonts w:ascii="Times New Roman" w:eastAsia="Calibri" w:hAnsi="Times New Roman" w:cs="Times New Roman"/>
          <w:sz w:val="24"/>
          <w:szCs w:val="24"/>
        </w:rPr>
        <w:t xml:space="preserve"> such as </w:t>
      </w:r>
      <w:r w:rsidR="0065308C" w:rsidRPr="00CE3318">
        <w:rPr>
          <w:rFonts w:ascii="Times New Roman" w:eastAsia="Calibri" w:hAnsi="Times New Roman" w:cs="Times New Roman"/>
          <w:sz w:val="24"/>
          <w:szCs w:val="24"/>
        </w:rPr>
        <w:t xml:space="preserve">the Agha Khan </w:t>
      </w:r>
      <w:r w:rsidR="00864665">
        <w:rPr>
          <w:rFonts w:ascii="Times New Roman" w:eastAsia="Calibri" w:hAnsi="Times New Roman" w:cs="Times New Roman"/>
          <w:sz w:val="24"/>
          <w:szCs w:val="24"/>
        </w:rPr>
        <w:t xml:space="preserve">Development </w:t>
      </w:r>
      <w:r w:rsidR="00B32554">
        <w:rPr>
          <w:rFonts w:ascii="Times New Roman" w:eastAsia="Calibri" w:hAnsi="Times New Roman" w:cs="Times New Roman"/>
          <w:sz w:val="24"/>
          <w:szCs w:val="24"/>
        </w:rPr>
        <w:t xml:space="preserve">Network </w:t>
      </w:r>
      <w:r w:rsidR="00864665">
        <w:rPr>
          <w:rFonts w:ascii="Times New Roman" w:eastAsia="Calibri" w:hAnsi="Times New Roman" w:cs="Times New Roman"/>
          <w:sz w:val="24"/>
          <w:szCs w:val="24"/>
        </w:rPr>
        <w:t xml:space="preserve">and the </w:t>
      </w:r>
      <w:proofErr w:type="spellStart"/>
      <w:r w:rsidR="00864665">
        <w:rPr>
          <w:rFonts w:ascii="Times New Roman" w:eastAsia="Calibri" w:hAnsi="Times New Roman" w:cs="Times New Roman"/>
          <w:sz w:val="24"/>
          <w:szCs w:val="24"/>
        </w:rPr>
        <w:t>Aliph</w:t>
      </w:r>
      <w:proofErr w:type="spellEnd"/>
      <w:r w:rsidR="00864665">
        <w:rPr>
          <w:rFonts w:ascii="Times New Roman" w:eastAsia="Calibri" w:hAnsi="Times New Roman" w:cs="Times New Roman"/>
          <w:sz w:val="24"/>
          <w:szCs w:val="24"/>
        </w:rPr>
        <w:t xml:space="preserve"> Foundation. </w:t>
      </w:r>
      <w:r w:rsidRPr="005B4699">
        <w:rPr>
          <w:rFonts w:ascii="Times New Roman" w:eastAsia="Calibri" w:hAnsi="Times New Roman" w:cs="Times New Roman"/>
          <w:sz w:val="24"/>
          <w:szCs w:val="24"/>
        </w:rPr>
        <w:t xml:space="preserve">But there is a sense where the whole is more than the sum of the parts, and </w:t>
      </w:r>
      <w:r w:rsidR="00F719C7">
        <w:rPr>
          <w:rFonts w:ascii="Times New Roman" w:eastAsia="Calibri" w:hAnsi="Times New Roman" w:cs="Times New Roman"/>
          <w:sz w:val="24"/>
          <w:szCs w:val="24"/>
        </w:rPr>
        <w:t xml:space="preserve">so </w:t>
      </w:r>
      <w:r w:rsidRPr="00CE3318">
        <w:rPr>
          <w:rFonts w:ascii="Times New Roman" w:eastAsia="Calibri" w:hAnsi="Times New Roman" w:cs="Times New Roman"/>
          <w:sz w:val="24"/>
          <w:szCs w:val="24"/>
        </w:rPr>
        <w:t xml:space="preserve">we have to ensure that the repair and reconstruction of </w:t>
      </w:r>
      <w:r w:rsidRPr="005B4699">
        <w:rPr>
          <w:rFonts w:ascii="Times New Roman" w:eastAsia="Calibri" w:hAnsi="Times New Roman" w:cs="Times New Roman"/>
          <w:sz w:val="24"/>
          <w:szCs w:val="24"/>
        </w:rPr>
        <w:t xml:space="preserve">individual buildings </w:t>
      </w:r>
      <w:r w:rsidR="00F719C7">
        <w:rPr>
          <w:rFonts w:ascii="Times New Roman" w:eastAsia="Calibri" w:hAnsi="Times New Roman" w:cs="Times New Roman"/>
          <w:sz w:val="24"/>
          <w:szCs w:val="24"/>
        </w:rPr>
        <w:t xml:space="preserve">is </w:t>
      </w:r>
      <w:r w:rsidRPr="00CE3318">
        <w:rPr>
          <w:rFonts w:ascii="Times New Roman" w:eastAsia="Calibri" w:hAnsi="Times New Roman" w:cs="Times New Roman"/>
          <w:sz w:val="24"/>
          <w:szCs w:val="24"/>
        </w:rPr>
        <w:t xml:space="preserve">done in a way that </w:t>
      </w:r>
      <w:r w:rsidR="004061CD">
        <w:rPr>
          <w:rFonts w:ascii="Times New Roman" w:eastAsia="Calibri" w:hAnsi="Times New Roman" w:cs="Times New Roman"/>
          <w:sz w:val="24"/>
          <w:szCs w:val="24"/>
        </w:rPr>
        <w:t>does not damage or compromise</w:t>
      </w:r>
      <w:r w:rsidRPr="005B4699">
        <w:rPr>
          <w:rFonts w:ascii="Times New Roman" w:eastAsia="Calibri" w:hAnsi="Times New Roman" w:cs="Times New Roman"/>
          <w:sz w:val="24"/>
          <w:szCs w:val="24"/>
        </w:rPr>
        <w:t xml:space="preserve"> the unique sense of place and urban character of each district and subdistrict.</w:t>
      </w:r>
      <w:r w:rsidR="00156440">
        <w:rPr>
          <w:rFonts w:ascii="Times New Roman" w:eastAsia="Calibri" w:hAnsi="Times New Roman" w:cs="Times New Roman"/>
          <w:sz w:val="24"/>
          <w:szCs w:val="24"/>
        </w:rPr>
        <w:t xml:space="preserve"> That is, </w:t>
      </w:r>
      <w:r w:rsidRPr="005B4699">
        <w:rPr>
          <w:rFonts w:ascii="Times New Roman" w:eastAsia="Calibri" w:hAnsi="Times New Roman" w:cs="Times New Roman"/>
          <w:sz w:val="24"/>
          <w:szCs w:val="24"/>
        </w:rPr>
        <w:t>in addition to dealing with the particular building or monument, we must protect and recapture the unique urban character and sense of place that emanates from a combination of the voids and solids, the mix of buildings</w:t>
      </w:r>
      <w:r w:rsidR="00D86744" w:rsidRPr="005B4699">
        <w:rPr>
          <w:rFonts w:ascii="Times New Roman" w:eastAsia="Calibri" w:hAnsi="Times New Roman" w:cs="Times New Roman"/>
          <w:sz w:val="24"/>
          <w:szCs w:val="24"/>
        </w:rPr>
        <w:t>—</w:t>
      </w:r>
      <w:r w:rsidRPr="005B4699">
        <w:rPr>
          <w:rFonts w:ascii="Times New Roman" w:eastAsia="Calibri" w:hAnsi="Times New Roman" w:cs="Times New Roman"/>
          <w:sz w:val="24"/>
          <w:szCs w:val="24"/>
        </w:rPr>
        <w:t>many of which are quite mundane in their architectural design characteristics</w:t>
      </w:r>
      <w:r w:rsidR="00D86744" w:rsidRPr="005B4699">
        <w:rPr>
          <w:rFonts w:ascii="Times New Roman" w:eastAsia="Calibri" w:hAnsi="Times New Roman" w:cs="Times New Roman"/>
          <w:sz w:val="24"/>
          <w:szCs w:val="24"/>
        </w:rPr>
        <w:t>—</w:t>
      </w:r>
      <w:r w:rsidR="004061CD">
        <w:rPr>
          <w:rFonts w:ascii="Times New Roman" w:eastAsia="Calibri" w:hAnsi="Times New Roman" w:cs="Times New Roman"/>
          <w:sz w:val="24"/>
          <w:szCs w:val="24"/>
        </w:rPr>
        <w:t xml:space="preserve">that </w:t>
      </w:r>
      <w:r w:rsidRPr="005B4699">
        <w:rPr>
          <w:rFonts w:ascii="Times New Roman" w:eastAsia="Calibri" w:hAnsi="Times New Roman" w:cs="Times New Roman"/>
          <w:sz w:val="24"/>
          <w:szCs w:val="24"/>
        </w:rPr>
        <w:t>together create a part of our legacy that is worth protecting in its overall character</w:t>
      </w:r>
      <w:r w:rsidR="00731E9F" w:rsidRPr="005B4699">
        <w:rPr>
          <w:rFonts w:ascii="Times New Roman" w:eastAsia="Calibri" w:hAnsi="Times New Roman" w:cs="Times New Roman"/>
          <w:sz w:val="24"/>
          <w:szCs w:val="24"/>
        </w:rPr>
        <w:t>.</w:t>
      </w:r>
      <w:r w:rsidR="00D53852">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In terms of urban morphology, the characteristics of historic</w:t>
      </w:r>
      <w:r w:rsidR="00476768">
        <w:rPr>
          <w:rFonts w:ascii="Times New Roman" w:eastAsia="Calibri" w:hAnsi="Times New Roman" w:cs="Times New Roman"/>
          <w:sz w:val="24"/>
          <w:szCs w:val="24"/>
        </w:rPr>
        <w:t>al</w:t>
      </w:r>
      <w:r w:rsidRPr="00CE3318">
        <w:rPr>
          <w:rFonts w:ascii="Times New Roman" w:eastAsia="Calibri" w:hAnsi="Times New Roman" w:cs="Times New Roman"/>
          <w:sz w:val="24"/>
          <w:szCs w:val="24"/>
        </w:rPr>
        <w:t xml:space="preserve"> districts </w:t>
      </w:r>
      <w:r w:rsidR="00841B2E" w:rsidRPr="005B4699">
        <w:rPr>
          <w:rFonts w:ascii="Times New Roman" w:eastAsia="Calibri" w:hAnsi="Times New Roman" w:cs="Times New Roman"/>
          <w:sz w:val="24"/>
          <w:szCs w:val="24"/>
        </w:rPr>
        <w:t>include the</w:t>
      </w:r>
      <w:r w:rsidRPr="005B4699">
        <w:rPr>
          <w:rFonts w:ascii="Times New Roman" w:eastAsia="Calibri" w:hAnsi="Times New Roman" w:cs="Times New Roman"/>
          <w:sz w:val="24"/>
          <w:szCs w:val="24"/>
        </w:rPr>
        <w:t xml:space="preserve"> variety </w:t>
      </w:r>
      <w:r w:rsidR="0016306B">
        <w:rPr>
          <w:rFonts w:ascii="Times New Roman" w:eastAsia="Calibri" w:hAnsi="Times New Roman" w:cs="Times New Roman"/>
          <w:sz w:val="24"/>
          <w:szCs w:val="24"/>
        </w:rPr>
        <w:t>in</w:t>
      </w:r>
      <w:r w:rsidR="0016306B" w:rsidRPr="00CE3318">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age</w:t>
      </w:r>
      <w:r w:rsidR="0016306B">
        <w:rPr>
          <w:rFonts w:ascii="Times New Roman" w:eastAsia="Calibri" w:hAnsi="Times New Roman" w:cs="Times New Roman"/>
          <w:sz w:val="24"/>
          <w:szCs w:val="24"/>
        </w:rPr>
        <w:t>s</w:t>
      </w:r>
      <w:r w:rsidRPr="00CE3318">
        <w:rPr>
          <w:rFonts w:ascii="Times New Roman" w:eastAsia="Calibri" w:hAnsi="Times New Roman" w:cs="Times New Roman"/>
          <w:sz w:val="24"/>
          <w:szCs w:val="24"/>
        </w:rPr>
        <w:t xml:space="preserve"> of </w:t>
      </w:r>
      <w:r w:rsidRPr="005B4699">
        <w:rPr>
          <w:rFonts w:ascii="Times New Roman" w:eastAsia="Calibri" w:hAnsi="Times New Roman" w:cs="Times New Roman"/>
          <w:sz w:val="24"/>
          <w:szCs w:val="24"/>
        </w:rPr>
        <w:t>buildings, the mixed land use</w:t>
      </w:r>
      <w:r w:rsidR="0016306B">
        <w:rPr>
          <w:rFonts w:ascii="Times New Roman" w:eastAsia="Calibri" w:hAnsi="Times New Roman" w:cs="Times New Roman"/>
          <w:sz w:val="24"/>
          <w:szCs w:val="24"/>
        </w:rPr>
        <w:t>—</w:t>
      </w:r>
      <w:r w:rsidRPr="005B4699">
        <w:rPr>
          <w:rFonts w:ascii="Times New Roman" w:eastAsia="Calibri" w:hAnsi="Times New Roman" w:cs="Times New Roman"/>
          <w:sz w:val="24"/>
          <w:szCs w:val="24"/>
        </w:rPr>
        <w:t>with commercial services and residential spaces cheek by jowl</w:t>
      </w:r>
      <w:r w:rsidR="0016306B">
        <w:rPr>
          <w:rFonts w:ascii="Times New Roman" w:eastAsia="Calibri" w:hAnsi="Times New Roman" w:cs="Times New Roman"/>
          <w:sz w:val="24"/>
          <w:szCs w:val="24"/>
        </w:rPr>
        <w:t>—</w:t>
      </w:r>
      <w:r w:rsidRPr="005B4699">
        <w:rPr>
          <w:rFonts w:ascii="Times New Roman" w:eastAsia="Calibri" w:hAnsi="Times New Roman" w:cs="Times New Roman"/>
          <w:sz w:val="24"/>
          <w:szCs w:val="24"/>
        </w:rPr>
        <w:t xml:space="preserve">and a wide array of activities taking place on the street. </w:t>
      </w:r>
      <w:r w:rsidR="00D31880">
        <w:rPr>
          <w:rFonts w:ascii="Times New Roman" w:eastAsia="Calibri" w:hAnsi="Times New Roman" w:cs="Times New Roman"/>
          <w:sz w:val="24"/>
          <w:szCs w:val="24"/>
        </w:rPr>
        <w:t>In such districts</w:t>
      </w:r>
      <w:r w:rsidR="00B54C6A">
        <w:rPr>
          <w:rFonts w:ascii="Times New Roman" w:eastAsia="Calibri" w:hAnsi="Times New Roman" w:cs="Times New Roman"/>
          <w:sz w:val="24"/>
          <w:szCs w:val="24"/>
        </w:rPr>
        <w:t>,</w:t>
      </w:r>
      <w:r w:rsidR="00D31880">
        <w:rPr>
          <w:rFonts w:ascii="Times New Roman" w:eastAsia="Calibri" w:hAnsi="Times New Roman" w:cs="Times New Roman"/>
          <w:sz w:val="24"/>
          <w:szCs w:val="24"/>
        </w:rPr>
        <w:t xml:space="preserve"> the</w:t>
      </w:r>
      <w:r w:rsidR="00D31880" w:rsidRPr="005B4699">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streets tend to be narrow and frequently have curved alignments with small plazas</w:t>
      </w:r>
      <w:r w:rsidR="00FE0AF6">
        <w:rPr>
          <w:rFonts w:ascii="Times New Roman" w:eastAsia="Calibri" w:hAnsi="Times New Roman" w:cs="Times New Roman"/>
          <w:sz w:val="24"/>
          <w:szCs w:val="24"/>
        </w:rPr>
        <w:t>,</w:t>
      </w:r>
      <w:r w:rsidRPr="005B4699">
        <w:rPr>
          <w:rFonts w:ascii="Times New Roman" w:eastAsia="Calibri" w:hAnsi="Times New Roman" w:cs="Times New Roman"/>
          <w:sz w:val="24"/>
          <w:szCs w:val="24"/>
        </w:rPr>
        <w:t xml:space="preserve"> and a certain volumetric pattern with an interplay of voids </w:t>
      </w:r>
      <w:r w:rsidRPr="005B4699">
        <w:rPr>
          <w:rFonts w:ascii="Times New Roman" w:eastAsia="Calibri" w:hAnsi="Times New Roman" w:cs="Times New Roman"/>
          <w:sz w:val="24"/>
          <w:szCs w:val="24"/>
        </w:rPr>
        <w:lastRenderedPageBreak/>
        <w:t>and solids.</w:t>
      </w:r>
      <w:r w:rsidR="00FE0AF6">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On the whole, dealing with historic</w:t>
      </w:r>
      <w:r w:rsidRPr="00CE3318">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cities raises institutional, governance, investment</w:t>
      </w:r>
      <w:r w:rsidR="00164076">
        <w:rPr>
          <w:rFonts w:ascii="Times New Roman" w:eastAsia="Calibri" w:hAnsi="Times New Roman" w:cs="Times New Roman"/>
          <w:sz w:val="24"/>
          <w:szCs w:val="24"/>
        </w:rPr>
        <w:t>,</w:t>
      </w:r>
      <w:r w:rsidRPr="00CE3318">
        <w:rPr>
          <w:rFonts w:ascii="Times New Roman" w:eastAsia="Calibri" w:hAnsi="Times New Roman" w:cs="Times New Roman"/>
          <w:sz w:val="24"/>
          <w:szCs w:val="24"/>
        </w:rPr>
        <w:t xml:space="preserve"> and taxing issues that deserve separate and longer treatments elsewhere.</w:t>
      </w:r>
      <w:r w:rsidR="00662531" w:rsidRPr="005B4699">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We can only indicate a few of these aspects here.</w:t>
      </w:r>
    </w:p>
    <w:p w14:paraId="431E31A8" w14:textId="1DE60456" w:rsidR="00D86744" w:rsidRPr="005B4699" w:rsidRDefault="0002706E" w:rsidP="00612495">
      <w:pPr>
        <w:keepNext/>
        <w:spacing w:after="0" w:line="480" w:lineRule="auto"/>
        <w:ind w:firstLine="720"/>
        <w:contextualSpacing/>
        <w:rPr>
          <w:rFonts w:ascii="Times New Roman" w:hAnsi="Times New Roman" w:cs="Times New Roman"/>
          <w:sz w:val="24"/>
          <w:szCs w:val="24"/>
        </w:rPr>
      </w:pPr>
      <w:r w:rsidRPr="005B4699">
        <w:rPr>
          <w:rFonts w:ascii="Times New Roman" w:hAnsi="Times New Roman" w:cs="Times New Roman"/>
          <w:sz w:val="24"/>
          <w:szCs w:val="24"/>
        </w:rPr>
        <w:t>Historic</w:t>
      </w:r>
      <w:r w:rsidRPr="00CE3318">
        <w:rPr>
          <w:rFonts w:ascii="Times New Roman" w:hAnsi="Times New Roman" w:cs="Times New Roman"/>
          <w:sz w:val="24"/>
          <w:szCs w:val="24"/>
        </w:rPr>
        <w:t xml:space="preserve"> </w:t>
      </w:r>
      <w:r w:rsidR="00EC089F">
        <w:rPr>
          <w:rFonts w:ascii="Times New Roman" w:hAnsi="Times New Roman" w:cs="Times New Roman"/>
          <w:sz w:val="24"/>
          <w:szCs w:val="24"/>
        </w:rPr>
        <w:t>c</w:t>
      </w:r>
      <w:r w:rsidRPr="005B4699">
        <w:rPr>
          <w:rFonts w:ascii="Times New Roman" w:hAnsi="Times New Roman" w:cs="Times New Roman"/>
          <w:sz w:val="24"/>
          <w:szCs w:val="24"/>
        </w:rPr>
        <w:t xml:space="preserve">ities from old Amsterdam to Venice in the wealthy </w:t>
      </w:r>
      <w:r w:rsidR="00D50CD7">
        <w:rPr>
          <w:rFonts w:ascii="Times New Roman" w:hAnsi="Times New Roman" w:cs="Times New Roman"/>
          <w:sz w:val="24"/>
          <w:szCs w:val="24"/>
        </w:rPr>
        <w:t>W</w:t>
      </w:r>
      <w:r w:rsidRPr="005B4699">
        <w:rPr>
          <w:rFonts w:ascii="Times New Roman" w:hAnsi="Times New Roman" w:cs="Times New Roman"/>
          <w:sz w:val="24"/>
          <w:szCs w:val="24"/>
        </w:rPr>
        <w:t xml:space="preserve">est, to Samarkand, Lahore, Cairo, </w:t>
      </w:r>
      <w:r w:rsidR="00D50CD7">
        <w:rPr>
          <w:rFonts w:ascii="Times New Roman" w:hAnsi="Times New Roman" w:cs="Times New Roman"/>
          <w:sz w:val="24"/>
          <w:szCs w:val="24"/>
        </w:rPr>
        <w:t xml:space="preserve">and </w:t>
      </w:r>
      <w:proofErr w:type="spellStart"/>
      <w:r w:rsidRPr="00CE3318">
        <w:rPr>
          <w:rFonts w:ascii="Times New Roman" w:hAnsi="Times New Roman" w:cs="Times New Roman"/>
          <w:sz w:val="24"/>
          <w:szCs w:val="24"/>
        </w:rPr>
        <w:t>F</w:t>
      </w:r>
      <w:r w:rsidR="004061CD">
        <w:rPr>
          <w:rFonts w:ascii="Times New Roman" w:hAnsi="Times New Roman" w:cs="Times New Roman"/>
          <w:sz w:val="24"/>
          <w:szCs w:val="24"/>
        </w:rPr>
        <w:t>è</w:t>
      </w:r>
      <w:r w:rsidRPr="00CE3318">
        <w:rPr>
          <w:rFonts w:ascii="Times New Roman" w:hAnsi="Times New Roman" w:cs="Times New Roman"/>
          <w:sz w:val="24"/>
          <w:szCs w:val="24"/>
        </w:rPr>
        <w:t>s</w:t>
      </w:r>
      <w:proofErr w:type="spellEnd"/>
      <w:r w:rsidR="00662531" w:rsidRPr="005B4699">
        <w:rPr>
          <w:rFonts w:ascii="Times New Roman" w:hAnsi="Times New Roman" w:cs="Times New Roman"/>
          <w:sz w:val="24"/>
          <w:szCs w:val="24"/>
        </w:rPr>
        <w:t>—</w:t>
      </w:r>
      <w:r w:rsidRPr="005B4699">
        <w:rPr>
          <w:rFonts w:ascii="Times New Roman" w:hAnsi="Times New Roman" w:cs="Times New Roman"/>
          <w:sz w:val="24"/>
          <w:szCs w:val="24"/>
        </w:rPr>
        <w:t>to name but a few</w:t>
      </w:r>
      <w:r w:rsidR="00662531" w:rsidRPr="005B4699">
        <w:rPr>
          <w:rFonts w:ascii="Times New Roman" w:hAnsi="Times New Roman" w:cs="Times New Roman"/>
          <w:sz w:val="24"/>
          <w:szCs w:val="24"/>
        </w:rPr>
        <w:t>—</w:t>
      </w:r>
      <w:r w:rsidRPr="005B4699">
        <w:rPr>
          <w:rFonts w:ascii="Times New Roman" w:hAnsi="Times New Roman" w:cs="Times New Roman"/>
          <w:sz w:val="24"/>
          <w:szCs w:val="24"/>
        </w:rPr>
        <w:t xml:space="preserve">in </w:t>
      </w:r>
      <w:r w:rsidR="003D3FCD">
        <w:rPr>
          <w:rFonts w:ascii="Times New Roman" w:hAnsi="Times New Roman" w:cs="Times New Roman"/>
          <w:sz w:val="24"/>
          <w:szCs w:val="24"/>
        </w:rPr>
        <w:t xml:space="preserve">less developed </w:t>
      </w:r>
      <w:r w:rsidRPr="00CE3318">
        <w:rPr>
          <w:rFonts w:ascii="Times New Roman" w:hAnsi="Times New Roman" w:cs="Times New Roman"/>
          <w:sz w:val="24"/>
          <w:szCs w:val="24"/>
        </w:rPr>
        <w:t xml:space="preserve">countries are very special places whose names evoke magic and the stuff of dreams. Yet the realities in the case of </w:t>
      </w:r>
      <w:r w:rsidRPr="005B4699">
        <w:rPr>
          <w:rFonts w:ascii="Times New Roman" w:hAnsi="Times New Roman" w:cs="Times New Roman"/>
          <w:sz w:val="24"/>
          <w:szCs w:val="24"/>
        </w:rPr>
        <w:t xml:space="preserve">developing </w:t>
      </w:r>
      <w:r w:rsidR="006D0D2D">
        <w:rPr>
          <w:rFonts w:ascii="Times New Roman" w:hAnsi="Times New Roman" w:cs="Times New Roman"/>
          <w:sz w:val="24"/>
          <w:szCs w:val="24"/>
        </w:rPr>
        <w:t>states</w:t>
      </w:r>
      <w:r w:rsidR="006D0D2D" w:rsidRPr="00CE3318">
        <w:rPr>
          <w:rFonts w:ascii="Times New Roman" w:hAnsi="Times New Roman" w:cs="Times New Roman"/>
          <w:sz w:val="24"/>
          <w:szCs w:val="24"/>
        </w:rPr>
        <w:t xml:space="preserve"> </w:t>
      </w:r>
      <w:r w:rsidRPr="005B4699">
        <w:rPr>
          <w:rFonts w:ascii="Times New Roman" w:hAnsi="Times New Roman" w:cs="Times New Roman"/>
          <w:sz w:val="24"/>
          <w:szCs w:val="24"/>
        </w:rPr>
        <w:t xml:space="preserve">are of cities teeming with poor individuals struggling with inadequate infrastructure and deteriorating buildings. But the magic is certainly there, and so is the pride of the inhabitants in their city and the monuments that make it such a precious part of world heritage. The </w:t>
      </w:r>
      <w:r w:rsidR="00731E9F" w:rsidRPr="005B4699">
        <w:rPr>
          <w:rFonts w:ascii="Times New Roman" w:hAnsi="Times New Roman" w:cs="Times New Roman"/>
          <w:sz w:val="24"/>
          <w:szCs w:val="24"/>
        </w:rPr>
        <w:t>increasing</w:t>
      </w:r>
      <w:r w:rsidRPr="005B4699">
        <w:rPr>
          <w:rFonts w:ascii="Times New Roman" w:hAnsi="Times New Roman" w:cs="Times New Roman"/>
          <w:sz w:val="24"/>
          <w:szCs w:val="24"/>
        </w:rPr>
        <w:t xml:space="preserve"> pace of urbanization and population growth add</w:t>
      </w:r>
      <w:r w:rsidR="006A5191">
        <w:rPr>
          <w:rFonts w:ascii="Times New Roman" w:hAnsi="Times New Roman" w:cs="Times New Roman"/>
          <w:sz w:val="24"/>
          <w:szCs w:val="24"/>
        </w:rPr>
        <w:t>s</w:t>
      </w:r>
      <w:r w:rsidRPr="005B4699">
        <w:rPr>
          <w:rFonts w:ascii="Times New Roman" w:hAnsi="Times New Roman" w:cs="Times New Roman"/>
          <w:sz w:val="24"/>
          <w:szCs w:val="24"/>
        </w:rPr>
        <w:t xml:space="preserve"> to the challenge.</w:t>
      </w:r>
      <w:r w:rsidR="00662531" w:rsidRPr="005B4699">
        <w:rPr>
          <w:rFonts w:ascii="Times New Roman" w:hAnsi="Times New Roman" w:cs="Times New Roman"/>
          <w:sz w:val="24"/>
          <w:szCs w:val="24"/>
        </w:rPr>
        <w:t xml:space="preserve"> </w:t>
      </w:r>
      <w:r w:rsidRPr="005B4699">
        <w:rPr>
          <w:rFonts w:ascii="Times New Roman" w:hAnsi="Times New Roman" w:cs="Times New Roman"/>
          <w:sz w:val="24"/>
          <w:szCs w:val="24"/>
        </w:rPr>
        <w:t>Thus, intervening in these very special places requires a combination of sound policy, effective participation, innovative institutional arrangements, and public</w:t>
      </w:r>
      <w:r w:rsidR="006D0D2D">
        <w:rPr>
          <w:rFonts w:ascii="Times New Roman" w:hAnsi="Times New Roman" w:cs="Times New Roman"/>
          <w:sz w:val="24"/>
          <w:szCs w:val="24"/>
        </w:rPr>
        <w:softHyphen/>
        <w:t>–</w:t>
      </w:r>
      <w:r w:rsidRPr="005B4699">
        <w:rPr>
          <w:rFonts w:ascii="Times New Roman" w:hAnsi="Times New Roman" w:cs="Times New Roman"/>
          <w:sz w:val="24"/>
          <w:szCs w:val="24"/>
        </w:rPr>
        <w:t>private partnerships. Above all, it require</w:t>
      </w:r>
      <w:r w:rsidR="00555171">
        <w:rPr>
          <w:rFonts w:ascii="Times New Roman" w:hAnsi="Times New Roman" w:cs="Times New Roman"/>
          <w:sz w:val="24"/>
          <w:szCs w:val="24"/>
        </w:rPr>
        <w:t>s</w:t>
      </w:r>
      <w:r w:rsidRPr="005B4699">
        <w:rPr>
          <w:rFonts w:ascii="Times New Roman" w:hAnsi="Times New Roman" w:cs="Times New Roman"/>
          <w:sz w:val="24"/>
          <w:szCs w:val="24"/>
        </w:rPr>
        <w:t xml:space="preserve"> the mobilization of considerable investments, targeted specifically to the rejuvenation (or postattack repair and reconstruction) of these very special places.</w:t>
      </w:r>
      <w:r w:rsidR="00662531" w:rsidRPr="005B4699">
        <w:rPr>
          <w:rFonts w:ascii="Times New Roman" w:hAnsi="Times New Roman" w:cs="Times New Roman"/>
          <w:sz w:val="24"/>
          <w:szCs w:val="24"/>
        </w:rPr>
        <w:t xml:space="preserve"> </w:t>
      </w:r>
      <w:r w:rsidRPr="005B4699">
        <w:rPr>
          <w:rFonts w:ascii="Times New Roman" w:hAnsi="Times New Roman" w:cs="Times New Roman"/>
          <w:sz w:val="24"/>
          <w:szCs w:val="24"/>
        </w:rPr>
        <w:t>It require</w:t>
      </w:r>
      <w:r w:rsidR="006A0268">
        <w:rPr>
          <w:rFonts w:ascii="Times New Roman" w:hAnsi="Times New Roman" w:cs="Times New Roman"/>
          <w:sz w:val="24"/>
          <w:szCs w:val="24"/>
        </w:rPr>
        <w:t>s</w:t>
      </w:r>
      <w:r w:rsidRPr="005B4699">
        <w:rPr>
          <w:rFonts w:ascii="Times New Roman" w:hAnsi="Times New Roman" w:cs="Times New Roman"/>
          <w:sz w:val="24"/>
          <w:szCs w:val="24"/>
        </w:rPr>
        <w:t xml:space="preserve"> new and fresh thinking about the issues of managing urban growth and creating livable cities.</w:t>
      </w:r>
      <w:r w:rsidR="005E1C83">
        <w:rPr>
          <w:rFonts w:ascii="Times New Roman" w:hAnsi="Times New Roman" w:cs="Times New Roman"/>
          <w:sz w:val="24"/>
          <w:szCs w:val="24"/>
        </w:rPr>
        <w:t xml:space="preserve"> </w:t>
      </w:r>
    </w:p>
    <w:p w14:paraId="54F5A029" w14:textId="659ACF49" w:rsidR="0002706E" w:rsidRPr="005B4699" w:rsidRDefault="0002706E" w:rsidP="005B115A">
      <w:pPr>
        <w:spacing w:after="0" w:line="480" w:lineRule="auto"/>
        <w:ind w:firstLine="720"/>
        <w:contextualSpacing/>
        <w:rPr>
          <w:rFonts w:ascii="Times New Roman" w:hAnsi="Times New Roman" w:cs="Times New Roman"/>
          <w:sz w:val="24"/>
          <w:szCs w:val="24"/>
        </w:rPr>
      </w:pPr>
      <w:r w:rsidRPr="005B4699">
        <w:rPr>
          <w:rFonts w:ascii="Times New Roman" w:hAnsi="Times New Roman" w:cs="Times New Roman"/>
          <w:sz w:val="24"/>
          <w:szCs w:val="24"/>
        </w:rPr>
        <w:t>Mobilizing resources must involve the public sector (both national and local) and the private (both local and international).</w:t>
      </w:r>
      <w:r w:rsidR="00662531" w:rsidRPr="005B4699">
        <w:rPr>
          <w:rFonts w:ascii="Times New Roman" w:hAnsi="Times New Roman" w:cs="Times New Roman"/>
          <w:sz w:val="24"/>
          <w:szCs w:val="24"/>
        </w:rPr>
        <w:t xml:space="preserve"> </w:t>
      </w:r>
      <w:r w:rsidRPr="005B4699">
        <w:rPr>
          <w:rFonts w:ascii="Times New Roman" w:hAnsi="Times New Roman" w:cs="Times New Roman"/>
          <w:sz w:val="24"/>
          <w:szCs w:val="24"/>
        </w:rPr>
        <w:t xml:space="preserve">To mobilize public </w:t>
      </w:r>
      <w:r w:rsidRPr="005B115A">
        <w:rPr>
          <w:rFonts w:ascii="Times New Roman" w:hAnsi="Times New Roman" w:cs="Times New Roman"/>
          <w:sz w:val="24"/>
          <w:szCs w:val="24"/>
        </w:rPr>
        <w:t xml:space="preserve">money, we must be able to convince the public at large (not just the local inhabitants) of the merits of </w:t>
      </w:r>
      <w:r w:rsidR="007A1D14" w:rsidRPr="005B115A">
        <w:rPr>
          <w:rFonts w:ascii="Times New Roman" w:hAnsi="Times New Roman" w:cs="Times New Roman"/>
          <w:sz w:val="24"/>
          <w:szCs w:val="24"/>
        </w:rPr>
        <w:t xml:space="preserve">each </w:t>
      </w:r>
      <w:r w:rsidRPr="005B115A">
        <w:rPr>
          <w:rFonts w:ascii="Times New Roman" w:hAnsi="Times New Roman" w:cs="Times New Roman"/>
          <w:sz w:val="24"/>
          <w:szCs w:val="24"/>
        </w:rPr>
        <w:t>case.</w:t>
      </w:r>
      <w:r w:rsidR="00662531" w:rsidRPr="005B115A">
        <w:rPr>
          <w:rFonts w:ascii="Times New Roman" w:hAnsi="Times New Roman" w:cs="Times New Roman"/>
          <w:sz w:val="24"/>
          <w:szCs w:val="24"/>
        </w:rPr>
        <w:t xml:space="preserve"> </w:t>
      </w:r>
      <w:r w:rsidRPr="005B115A">
        <w:rPr>
          <w:rFonts w:ascii="Times New Roman" w:hAnsi="Times New Roman" w:cs="Times New Roman"/>
          <w:sz w:val="24"/>
          <w:szCs w:val="24"/>
        </w:rPr>
        <w:t xml:space="preserve">To mobilize private funds, the </w:t>
      </w:r>
      <w:r w:rsidR="00A2501B" w:rsidRPr="005B115A">
        <w:rPr>
          <w:rFonts w:ascii="Times New Roman" w:hAnsi="Times New Roman" w:cs="Times New Roman"/>
          <w:sz w:val="24"/>
          <w:szCs w:val="24"/>
        </w:rPr>
        <w:t xml:space="preserve">profit they will make (the </w:t>
      </w:r>
      <w:r w:rsidRPr="005B115A">
        <w:rPr>
          <w:rFonts w:ascii="Times New Roman" w:hAnsi="Times New Roman" w:cs="Times New Roman"/>
          <w:sz w:val="24"/>
          <w:szCs w:val="24"/>
        </w:rPr>
        <w:t>financial return on investment</w:t>
      </w:r>
      <w:r w:rsidR="00A2501B" w:rsidRPr="005B115A">
        <w:rPr>
          <w:rFonts w:ascii="Times New Roman" w:hAnsi="Times New Roman" w:cs="Times New Roman"/>
          <w:sz w:val="24"/>
          <w:szCs w:val="24"/>
        </w:rPr>
        <w:t>)</w:t>
      </w:r>
      <w:r w:rsidRPr="005B115A">
        <w:rPr>
          <w:rFonts w:ascii="Times New Roman" w:hAnsi="Times New Roman" w:cs="Times New Roman"/>
          <w:sz w:val="24"/>
          <w:szCs w:val="24"/>
        </w:rPr>
        <w:t xml:space="preserve"> must be encouraging to investors.</w:t>
      </w:r>
      <w:r w:rsidR="00662531" w:rsidRPr="005B115A">
        <w:rPr>
          <w:rFonts w:ascii="Times New Roman" w:hAnsi="Times New Roman" w:cs="Times New Roman"/>
          <w:sz w:val="24"/>
          <w:szCs w:val="24"/>
        </w:rPr>
        <w:t xml:space="preserve"> </w:t>
      </w:r>
      <w:r w:rsidRPr="005B115A">
        <w:rPr>
          <w:rFonts w:ascii="Times New Roman" w:hAnsi="Times New Roman" w:cs="Times New Roman"/>
          <w:sz w:val="24"/>
          <w:szCs w:val="24"/>
        </w:rPr>
        <w:t>Here we must also beware of gentrification that would lead to involuntary displacement of the currently resident poor population</w:t>
      </w:r>
      <w:r w:rsidRPr="005B4699">
        <w:rPr>
          <w:rFonts w:ascii="Times New Roman" w:hAnsi="Times New Roman" w:cs="Times New Roman"/>
          <w:sz w:val="24"/>
          <w:szCs w:val="24"/>
        </w:rPr>
        <w:t>.</w:t>
      </w:r>
    </w:p>
    <w:p w14:paraId="0602C054" w14:textId="77777777" w:rsidR="00A40B62" w:rsidRPr="005B4699" w:rsidRDefault="00A40B62" w:rsidP="00D86744">
      <w:pPr>
        <w:spacing w:after="0" w:line="480" w:lineRule="auto"/>
        <w:ind w:firstLine="720"/>
        <w:contextualSpacing/>
        <w:rPr>
          <w:rFonts w:ascii="Times New Roman" w:hAnsi="Times New Roman" w:cs="Times New Roman"/>
          <w:b/>
          <w:sz w:val="24"/>
          <w:szCs w:val="24"/>
        </w:rPr>
      </w:pPr>
    </w:p>
    <w:p w14:paraId="329217DF" w14:textId="7863DBF6" w:rsidR="0002706E" w:rsidRPr="00612495" w:rsidRDefault="0002706E" w:rsidP="00612495">
      <w:pPr>
        <w:pStyle w:val="Heading2"/>
      </w:pPr>
      <w:r w:rsidRPr="007F0E15">
        <w:lastRenderedPageBreak/>
        <w:t xml:space="preserve">Philosophical Foundations for the </w:t>
      </w:r>
      <w:r w:rsidRPr="00612495">
        <w:t>Institutional Framework</w:t>
      </w:r>
    </w:p>
    <w:p w14:paraId="26AB2C99" w14:textId="00BD5F4F" w:rsidR="00D86744" w:rsidRPr="005B4699" w:rsidRDefault="00731E9F" w:rsidP="005B115A">
      <w:pPr>
        <w:keepNext/>
        <w:spacing w:after="0" w:line="480" w:lineRule="auto"/>
        <w:contextualSpacing/>
        <w:rPr>
          <w:rFonts w:ascii="Times New Roman" w:hAnsi="Times New Roman" w:cs="Times New Roman"/>
          <w:sz w:val="24"/>
          <w:szCs w:val="24"/>
        </w:rPr>
      </w:pPr>
      <w:r w:rsidRPr="005B115A">
        <w:rPr>
          <w:rFonts w:ascii="Times New Roman" w:hAnsi="Times New Roman" w:cs="Times New Roman"/>
          <w:sz w:val="24"/>
          <w:szCs w:val="24"/>
        </w:rPr>
        <w:t>F</w:t>
      </w:r>
      <w:r w:rsidR="0002706E" w:rsidRPr="005B115A">
        <w:rPr>
          <w:rFonts w:ascii="Times New Roman" w:hAnsi="Times New Roman" w:cs="Times New Roman"/>
          <w:sz w:val="24"/>
          <w:szCs w:val="24"/>
        </w:rPr>
        <w:t xml:space="preserve">inance and economics are dependent on </w:t>
      </w:r>
      <w:r w:rsidR="00AE1D51" w:rsidRPr="005B115A">
        <w:rPr>
          <w:rFonts w:ascii="Times New Roman" w:hAnsi="Times New Roman" w:cs="Times New Roman"/>
          <w:sz w:val="24"/>
          <w:szCs w:val="24"/>
        </w:rPr>
        <w:t>processes</w:t>
      </w:r>
      <w:r w:rsidR="0002706E" w:rsidRPr="005B115A">
        <w:rPr>
          <w:rFonts w:ascii="Times New Roman" w:hAnsi="Times New Roman" w:cs="Times New Roman"/>
          <w:sz w:val="24"/>
          <w:szCs w:val="24"/>
        </w:rPr>
        <w:t xml:space="preserve"> that bring together the different actors</w:t>
      </w:r>
      <w:r w:rsidR="00A2501B" w:rsidRPr="005E1C83">
        <w:rPr>
          <w:rFonts w:asciiTheme="majorBidi" w:hAnsiTheme="majorBidi" w:cstheme="majorBidi"/>
          <w:sz w:val="24"/>
          <w:szCs w:val="24"/>
        </w:rPr>
        <w:t>;</w:t>
      </w:r>
      <w:r w:rsidR="0002706E" w:rsidRPr="005B115A">
        <w:rPr>
          <w:rFonts w:ascii="Times New Roman" w:hAnsi="Times New Roman" w:cs="Times New Roman"/>
          <w:sz w:val="24"/>
          <w:szCs w:val="24"/>
        </w:rPr>
        <w:t xml:space="preserve"> private</w:t>
      </w:r>
      <w:r w:rsidR="00A2501B" w:rsidRPr="005E1C83">
        <w:rPr>
          <w:rFonts w:asciiTheme="majorBidi" w:hAnsiTheme="majorBidi" w:cstheme="majorBidi"/>
          <w:sz w:val="24"/>
          <w:szCs w:val="24"/>
        </w:rPr>
        <w:t xml:space="preserve"> and public,</w:t>
      </w:r>
      <w:r w:rsidR="0002706E" w:rsidRPr="005B115A">
        <w:rPr>
          <w:rFonts w:ascii="Times New Roman" w:hAnsi="Times New Roman" w:cs="Times New Roman"/>
          <w:sz w:val="24"/>
          <w:szCs w:val="24"/>
        </w:rPr>
        <w:t xml:space="preserve"> international</w:t>
      </w:r>
      <w:r w:rsidR="00A2501B" w:rsidRPr="005E1C83">
        <w:rPr>
          <w:rFonts w:asciiTheme="majorBidi" w:hAnsiTheme="majorBidi" w:cstheme="majorBidi"/>
          <w:sz w:val="24"/>
          <w:szCs w:val="24"/>
        </w:rPr>
        <w:t xml:space="preserve"> and</w:t>
      </w:r>
      <w:r w:rsidR="0002706E" w:rsidRPr="005B115A">
        <w:rPr>
          <w:rFonts w:ascii="Times New Roman" w:hAnsi="Times New Roman" w:cs="Times New Roman"/>
          <w:sz w:val="24"/>
          <w:szCs w:val="24"/>
        </w:rPr>
        <w:t xml:space="preserve"> national</w:t>
      </w:r>
      <w:r w:rsidR="00EC3F71" w:rsidRPr="005B115A">
        <w:rPr>
          <w:rFonts w:ascii="Times New Roman" w:hAnsi="Times New Roman" w:cs="Times New Roman"/>
          <w:sz w:val="24"/>
          <w:szCs w:val="24"/>
        </w:rPr>
        <w:t>,</w:t>
      </w:r>
      <w:r w:rsidR="0002706E" w:rsidRPr="005B115A">
        <w:rPr>
          <w:rFonts w:ascii="Times New Roman" w:hAnsi="Times New Roman" w:cs="Times New Roman"/>
          <w:sz w:val="24"/>
          <w:szCs w:val="24"/>
        </w:rPr>
        <w:t xml:space="preserve"> formal and informal</w:t>
      </w:r>
      <w:r w:rsidR="00A2501B" w:rsidRPr="005E1C83">
        <w:rPr>
          <w:rFonts w:asciiTheme="majorBidi" w:hAnsiTheme="majorBidi" w:cstheme="majorBidi"/>
          <w:sz w:val="24"/>
          <w:szCs w:val="24"/>
        </w:rPr>
        <w:t>.</w:t>
      </w:r>
      <w:r w:rsidR="00902075">
        <w:rPr>
          <w:rFonts w:asciiTheme="majorBidi" w:hAnsiTheme="majorBidi" w:cstheme="majorBidi"/>
          <w:sz w:val="24"/>
          <w:szCs w:val="24"/>
        </w:rPr>
        <w:t xml:space="preserve"> </w:t>
      </w:r>
      <w:r w:rsidR="00A2501B" w:rsidRPr="005E1C83">
        <w:rPr>
          <w:rFonts w:asciiTheme="majorBidi" w:hAnsiTheme="majorBidi" w:cstheme="majorBidi"/>
          <w:sz w:val="24"/>
          <w:szCs w:val="24"/>
        </w:rPr>
        <w:t xml:space="preserve">We need to make sure that the investments and efforts of the various actors become mutually reinforcing, pulling </w:t>
      </w:r>
      <w:r w:rsidR="0002706E" w:rsidRPr="005B115A">
        <w:rPr>
          <w:rFonts w:ascii="Times New Roman" w:hAnsi="Times New Roman" w:cs="Times New Roman"/>
          <w:sz w:val="24"/>
          <w:szCs w:val="24"/>
        </w:rPr>
        <w:t xml:space="preserve">in </w:t>
      </w:r>
      <w:r w:rsidR="00A2501B" w:rsidRPr="005E1C83">
        <w:rPr>
          <w:rFonts w:asciiTheme="majorBidi" w:hAnsiTheme="majorBidi" w:cstheme="majorBidi"/>
          <w:sz w:val="24"/>
          <w:szCs w:val="24"/>
        </w:rPr>
        <w:t>the same directions, supporting the same objectives, so that</w:t>
      </w:r>
      <w:r w:rsidR="00EC3F71" w:rsidRPr="005B115A">
        <w:rPr>
          <w:rFonts w:ascii="Times New Roman" w:hAnsi="Times New Roman" w:cs="Times New Roman"/>
          <w:sz w:val="24"/>
          <w:szCs w:val="24"/>
        </w:rPr>
        <w:t xml:space="preserve"> </w:t>
      </w:r>
      <w:r w:rsidR="0002706E" w:rsidRPr="005B115A">
        <w:rPr>
          <w:rFonts w:ascii="Times New Roman" w:hAnsi="Times New Roman" w:cs="Times New Roman"/>
          <w:sz w:val="24"/>
          <w:szCs w:val="24"/>
        </w:rPr>
        <w:t>the whole is more than the sum of the parts.</w:t>
      </w:r>
      <w:r w:rsidR="0002706E" w:rsidRPr="005B4699">
        <w:rPr>
          <w:rFonts w:ascii="Times New Roman" w:hAnsi="Times New Roman" w:cs="Times New Roman"/>
          <w:sz w:val="24"/>
          <w:szCs w:val="24"/>
        </w:rPr>
        <w:t xml:space="preserve"> Such processes require not only sound finance and economics, but also effective political processes that bring all these actors together to work collaboratively on effective approaches to conservation and socioeconomic rejuvenation in historic</w:t>
      </w:r>
      <w:r w:rsidR="0002706E" w:rsidRPr="00CE3318">
        <w:rPr>
          <w:rFonts w:ascii="Times New Roman" w:hAnsi="Times New Roman" w:cs="Times New Roman"/>
          <w:sz w:val="24"/>
          <w:szCs w:val="24"/>
        </w:rPr>
        <w:t xml:space="preserve"> cities. </w:t>
      </w:r>
    </w:p>
    <w:p w14:paraId="403E54E7" w14:textId="0427669E" w:rsidR="0002706E" w:rsidRPr="003E4F31" w:rsidRDefault="00E101B0" w:rsidP="00612495">
      <w:pPr>
        <w:keepNext/>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w:t>
      </w:r>
      <w:r w:rsidR="0002706E" w:rsidRPr="005B4699">
        <w:rPr>
          <w:rFonts w:ascii="Times New Roman" w:hAnsi="Times New Roman" w:cs="Times New Roman"/>
          <w:sz w:val="24"/>
          <w:szCs w:val="24"/>
        </w:rPr>
        <w:t xml:space="preserve">ost approaches involve some combination of </w:t>
      </w:r>
      <w:r w:rsidR="00E83EC8" w:rsidRPr="00612495">
        <w:rPr>
          <w:rFonts w:ascii="Times New Roman" w:hAnsi="Times New Roman" w:cs="Times New Roman"/>
          <w:bCs/>
          <w:iCs/>
          <w:sz w:val="24"/>
          <w:szCs w:val="24"/>
        </w:rPr>
        <w:t>r</w:t>
      </w:r>
      <w:r w:rsidR="0002706E" w:rsidRPr="00612495">
        <w:rPr>
          <w:rFonts w:ascii="Times New Roman" w:hAnsi="Times New Roman" w:cs="Times New Roman"/>
          <w:bCs/>
          <w:iCs/>
          <w:sz w:val="24"/>
          <w:szCs w:val="24"/>
        </w:rPr>
        <w:t>estrictions on activities in historic</w:t>
      </w:r>
      <w:r w:rsidR="00E83EC8">
        <w:rPr>
          <w:rFonts w:ascii="Times New Roman" w:hAnsi="Times New Roman" w:cs="Times New Roman"/>
          <w:bCs/>
          <w:iCs/>
          <w:sz w:val="24"/>
          <w:szCs w:val="24"/>
        </w:rPr>
        <w:t>al</w:t>
      </w:r>
      <w:r w:rsidR="0002706E" w:rsidRPr="00612495">
        <w:rPr>
          <w:rFonts w:ascii="Times New Roman" w:hAnsi="Times New Roman" w:cs="Times New Roman"/>
          <w:bCs/>
          <w:iCs/>
          <w:sz w:val="24"/>
          <w:szCs w:val="24"/>
        </w:rPr>
        <w:t xml:space="preserve"> areas</w:t>
      </w:r>
      <w:r w:rsidR="00C15307">
        <w:rPr>
          <w:rFonts w:ascii="Times New Roman" w:hAnsi="Times New Roman" w:cs="Times New Roman"/>
          <w:sz w:val="24"/>
          <w:szCs w:val="24"/>
        </w:rPr>
        <w:t>, t</w:t>
      </w:r>
      <w:r w:rsidR="0002706E" w:rsidRPr="005B4699">
        <w:rPr>
          <w:rFonts w:ascii="Times New Roman" w:hAnsi="Times New Roman" w:cs="Times New Roman"/>
          <w:sz w:val="24"/>
          <w:szCs w:val="24"/>
        </w:rPr>
        <w:t xml:space="preserve">he most obvious </w:t>
      </w:r>
      <w:r w:rsidR="00C15307">
        <w:rPr>
          <w:rFonts w:ascii="Times New Roman" w:hAnsi="Times New Roman" w:cs="Times New Roman"/>
          <w:sz w:val="24"/>
          <w:szCs w:val="24"/>
        </w:rPr>
        <w:t xml:space="preserve">of which are </w:t>
      </w:r>
      <w:r w:rsidR="0002706E" w:rsidRPr="005B4699">
        <w:rPr>
          <w:rFonts w:ascii="Times New Roman" w:hAnsi="Times New Roman" w:cs="Times New Roman"/>
          <w:sz w:val="24"/>
          <w:szCs w:val="24"/>
        </w:rPr>
        <w:t>not to destroy and replace culturally significant structures, to damage them by misuse, ugly partial additions,</w:t>
      </w:r>
      <w:r w:rsidR="00C15307">
        <w:rPr>
          <w:rFonts w:ascii="Times New Roman" w:hAnsi="Times New Roman" w:cs="Times New Roman"/>
          <w:sz w:val="24"/>
          <w:szCs w:val="24"/>
        </w:rPr>
        <w:t xml:space="preserve"> and other</w:t>
      </w:r>
      <w:r w:rsidR="0002706E" w:rsidRPr="005B4699">
        <w:rPr>
          <w:rFonts w:ascii="Times New Roman" w:hAnsi="Times New Roman" w:cs="Times New Roman"/>
          <w:sz w:val="24"/>
          <w:szCs w:val="24"/>
        </w:rPr>
        <w:t xml:space="preserve"> inappropriate uses, or even </w:t>
      </w:r>
      <w:r w:rsidR="001232BE">
        <w:rPr>
          <w:rFonts w:ascii="Times New Roman" w:hAnsi="Times New Roman" w:cs="Times New Roman"/>
          <w:sz w:val="24"/>
          <w:szCs w:val="24"/>
        </w:rPr>
        <w:t xml:space="preserve">by permitting </w:t>
      </w:r>
      <w:r w:rsidR="0002706E" w:rsidRPr="005B4699">
        <w:rPr>
          <w:rFonts w:ascii="Times New Roman" w:hAnsi="Times New Roman" w:cs="Times New Roman"/>
          <w:sz w:val="24"/>
          <w:szCs w:val="24"/>
        </w:rPr>
        <w:t>pollution</w:t>
      </w:r>
      <w:r w:rsidR="001232BE" w:rsidRPr="001232BE">
        <w:rPr>
          <w:rFonts w:ascii="Times New Roman" w:hAnsi="Times New Roman" w:cs="Times New Roman"/>
          <w:sz w:val="24"/>
          <w:szCs w:val="24"/>
        </w:rPr>
        <w:t xml:space="preserve"> </w:t>
      </w:r>
      <w:r w:rsidR="001232BE" w:rsidRPr="00784CCC">
        <w:rPr>
          <w:rFonts w:ascii="Times New Roman" w:hAnsi="Times New Roman" w:cs="Times New Roman"/>
          <w:sz w:val="24"/>
          <w:szCs w:val="24"/>
        </w:rPr>
        <w:t>nearby</w:t>
      </w:r>
      <w:r w:rsidR="0002706E" w:rsidRPr="00CE3318">
        <w:rPr>
          <w:rFonts w:ascii="Times New Roman" w:hAnsi="Times New Roman" w:cs="Times New Roman"/>
          <w:sz w:val="24"/>
          <w:szCs w:val="24"/>
        </w:rPr>
        <w:t xml:space="preserve">. Buildings that destroy the overall urban character of </w:t>
      </w:r>
      <w:r w:rsidR="00852245">
        <w:rPr>
          <w:rFonts w:ascii="Times New Roman" w:hAnsi="Times New Roman" w:cs="Times New Roman"/>
          <w:sz w:val="24"/>
          <w:szCs w:val="24"/>
        </w:rPr>
        <w:t>a</w:t>
      </w:r>
      <w:r w:rsidR="00852245" w:rsidRPr="00CE3318">
        <w:rPr>
          <w:rFonts w:ascii="Times New Roman" w:hAnsi="Times New Roman" w:cs="Times New Roman"/>
          <w:sz w:val="24"/>
          <w:szCs w:val="24"/>
        </w:rPr>
        <w:t xml:space="preserve"> </w:t>
      </w:r>
      <w:r w:rsidR="0002706E" w:rsidRPr="00CE3318">
        <w:rPr>
          <w:rFonts w:ascii="Times New Roman" w:hAnsi="Times New Roman" w:cs="Times New Roman"/>
          <w:sz w:val="24"/>
          <w:szCs w:val="24"/>
        </w:rPr>
        <w:t>historic</w:t>
      </w:r>
      <w:r w:rsidR="00852245">
        <w:rPr>
          <w:rFonts w:ascii="Times New Roman" w:hAnsi="Times New Roman" w:cs="Times New Roman"/>
          <w:sz w:val="24"/>
          <w:szCs w:val="24"/>
        </w:rPr>
        <w:t>al</w:t>
      </w:r>
      <w:r w:rsidR="0002706E" w:rsidRPr="00CE3318">
        <w:rPr>
          <w:rFonts w:ascii="Times New Roman" w:hAnsi="Times New Roman" w:cs="Times New Roman"/>
          <w:sz w:val="24"/>
          <w:szCs w:val="24"/>
        </w:rPr>
        <w:t xml:space="preserve"> district are usually forbidden, even if they could be commercially and financially remunerative. Restrictions may go further, however, by requiring p</w:t>
      </w:r>
      <w:r w:rsidR="0002706E" w:rsidRPr="005B4699">
        <w:rPr>
          <w:rFonts w:ascii="Times New Roman" w:hAnsi="Times New Roman" w:cs="Times New Roman"/>
          <w:sz w:val="24"/>
          <w:szCs w:val="24"/>
        </w:rPr>
        <w:t>articular standards of upkeep or specifying how that upkeep should be carried out, or constraining both the public and private sector activities that can be underta</w:t>
      </w:r>
      <w:r w:rsidR="0002706E" w:rsidRPr="003E4F31">
        <w:rPr>
          <w:rFonts w:ascii="Times New Roman" w:hAnsi="Times New Roman" w:cs="Times New Roman"/>
          <w:sz w:val="24"/>
          <w:szCs w:val="24"/>
        </w:rPr>
        <w:t xml:space="preserve">ken in certain locations. </w:t>
      </w:r>
    </w:p>
    <w:p w14:paraId="4A95A871" w14:textId="4615E1D0" w:rsidR="00D86744" w:rsidRPr="005B4699" w:rsidRDefault="00852245" w:rsidP="00494DB2">
      <w:pPr>
        <w:spacing w:after="0" w:line="480" w:lineRule="auto"/>
        <w:ind w:firstLine="720"/>
        <w:contextualSpacing/>
        <w:rPr>
          <w:rFonts w:ascii="Times New Roman" w:hAnsi="Times New Roman" w:cs="Times New Roman"/>
          <w:sz w:val="24"/>
          <w:szCs w:val="24"/>
        </w:rPr>
      </w:pPr>
      <w:r w:rsidRPr="00612495">
        <w:rPr>
          <w:rFonts w:ascii="Times New Roman" w:hAnsi="Times New Roman" w:cs="Times New Roman"/>
          <w:bCs/>
          <w:sz w:val="24"/>
          <w:szCs w:val="24"/>
        </w:rPr>
        <w:t xml:space="preserve">Also important are </w:t>
      </w:r>
      <w:r w:rsidRPr="007F0E15">
        <w:rPr>
          <w:rFonts w:ascii="Times New Roman" w:hAnsi="Times New Roman" w:cs="Times New Roman"/>
          <w:bCs/>
          <w:sz w:val="24"/>
          <w:szCs w:val="24"/>
        </w:rPr>
        <w:t>m</w:t>
      </w:r>
      <w:r w:rsidR="0002706E" w:rsidRPr="00612495">
        <w:rPr>
          <w:rFonts w:ascii="Times New Roman" w:hAnsi="Times New Roman" w:cs="Times New Roman"/>
          <w:bCs/>
          <w:sz w:val="24"/>
          <w:szCs w:val="24"/>
        </w:rPr>
        <w:t>easures to encourage conservation by other actors.</w:t>
      </w:r>
      <w:r w:rsidR="0002706E" w:rsidRPr="007F0E15">
        <w:rPr>
          <w:rFonts w:ascii="Times New Roman" w:hAnsi="Times New Roman" w:cs="Times New Roman"/>
          <w:sz w:val="24"/>
          <w:szCs w:val="24"/>
        </w:rPr>
        <w:t xml:space="preserve"> In an urban </w:t>
      </w:r>
      <w:r w:rsidR="0002706E" w:rsidRPr="003E4F31">
        <w:rPr>
          <w:rFonts w:ascii="Times New Roman" w:hAnsi="Times New Roman" w:cs="Times New Roman"/>
          <w:sz w:val="24"/>
          <w:szCs w:val="24"/>
        </w:rPr>
        <w:t>context</w:t>
      </w:r>
      <w:r w:rsidR="0002706E" w:rsidRPr="005B4699">
        <w:rPr>
          <w:rFonts w:ascii="Times New Roman" w:hAnsi="Times New Roman" w:cs="Times New Roman"/>
          <w:sz w:val="24"/>
          <w:szCs w:val="24"/>
        </w:rPr>
        <w:t xml:space="preserve">, direct intervention to conserve all structures is </w:t>
      </w:r>
      <w:bookmarkStart w:id="1" w:name="_Hlk88311881"/>
      <w:r w:rsidR="0002706E" w:rsidRPr="005B4699">
        <w:rPr>
          <w:rFonts w:ascii="Times New Roman" w:hAnsi="Times New Roman" w:cs="Times New Roman"/>
          <w:sz w:val="24"/>
          <w:szCs w:val="24"/>
        </w:rPr>
        <w:t>impractical.</w:t>
      </w:r>
      <w:r w:rsidR="0002706E" w:rsidRPr="00494DB2">
        <w:rPr>
          <w:rFonts w:ascii="Times New Roman" w:hAnsi="Times New Roman" w:cs="Times New Roman"/>
          <w:sz w:val="24"/>
          <w:szCs w:val="24"/>
        </w:rPr>
        <w:t xml:space="preserve"> Conservation efforts, therefore, are dependent on an incentive framework that will encourage </w:t>
      </w:r>
      <w:r w:rsidR="001864CD" w:rsidRPr="005E1C83">
        <w:rPr>
          <w:rFonts w:asciiTheme="majorBidi" w:hAnsiTheme="majorBidi" w:cstheme="majorBidi"/>
          <w:sz w:val="24"/>
          <w:szCs w:val="24"/>
        </w:rPr>
        <w:t>the kind of actions that support the thrust of the conservation programs, directly and indirectly.</w:t>
      </w:r>
      <w:bookmarkEnd w:id="1"/>
      <w:r w:rsidR="0074318C">
        <w:rPr>
          <w:rFonts w:ascii="Times New Roman" w:hAnsi="Times New Roman" w:cs="Times New Roman"/>
          <w:sz w:val="24"/>
          <w:szCs w:val="24"/>
        </w:rPr>
        <w:t xml:space="preserve"> </w:t>
      </w:r>
      <w:r w:rsidR="00CE3318">
        <w:rPr>
          <w:rFonts w:ascii="Times New Roman" w:hAnsi="Times New Roman" w:cs="Times New Roman"/>
          <w:sz w:val="24"/>
          <w:szCs w:val="24"/>
        </w:rPr>
        <w:t>Every type of</w:t>
      </w:r>
      <w:r w:rsidR="0002706E" w:rsidRPr="005B4699">
        <w:rPr>
          <w:rFonts w:ascii="Times New Roman" w:hAnsi="Times New Roman" w:cs="Times New Roman"/>
          <w:sz w:val="24"/>
          <w:szCs w:val="24"/>
        </w:rPr>
        <w:t xml:space="preserve"> </w:t>
      </w:r>
      <w:r w:rsidR="0002706E" w:rsidRPr="00CE3318">
        <w:rPr>
          <w:rFonts w:ascii="Times New Roman" w:hAnsi="Times New Roman" w:cs="Times New Roman"/>
          <w:sz w:val="24"/>
          <w:szCs w:val="24"/>
        </w:rPr>
        <w:t>actor</w:t>
      </w:r>
      <w:r w:rsidR="0002706E" w:rsidRPr="005B4699">
        <w:rPr>
          <w:rFonts w:ascii="Times New Roman" w:hAnsi="Times New Roman" w:cs="Times New Roman"/>
          <w:sz w:val="24"/>
          <w:szCs w:val="24"/>
        </w:rPr>
        <w:t xml:space="preserve"> has a different way of looking at the problem of rejuvenating the historic</w:t>
      </w:r>
      <w:r w:rsidR="0002706E" w:rsidRPr="00CE3318">
        <w:rPr>
          <w:rFonts w:ascii="Times New Roman" w:hAnsi="Times New Roman" w:cs="Times New Roman"/>
          <w:sz w:val="24"/>
          <w:szCs w:val="24"/>
        </w:rPr>
        <w:t xml:space="preserve"> cores of living cities in the rapidly evolving context of developing </w:t>
      </w:r>
      <w:r w:rsidR="0002706E" w:rsidRPr="00CE3318">
        <w:rPr>
          <w:rFonts w:ascii="Times New Roman" w:hAnsi="Times New Roman" w:cs="Times New Roman"/>
          <w:sz w:val="24"/>
          <w:szCs w:val="24"/>
        </w:rPr>
        <w:softHyphen/>
        <w:t>countries. They will have their own calculus by which they will decide whether to invest</w:t>
      </w:r>
      <w:r w:rsidR="00551C7E">
        <w:rPr>
          <w:rFonts w:ascii="Times New Roman" w:hAnsi="Times New Roman" w:cs="Times New Roman"/>
          <w:sz w:val="24"/>
          <w:szCs w:val="24"/>
        </w:rPr>
        <w:t xml:space="preserve"> </w:t>
      </w:r>
      <w:r w:rsidR="0002706E" w:rsidRPr="005B4699">
        <w:rPr>
          <w:rFonts w:ascii="Times New Roman" w:hAnsi="Times New Roman" w:cs="Times New Roman"/>
          <w:sz w:val="24"/>
          <w:szCs w:val="24"/>
        </w:rPr>
        <w:t xml:space="preserve">their effort and funds in the renewal of the historic core and the preservation of its unique character. </w:t>
      </w:r>
      <w:r w:rsidR="00C47E4D">
        <w:rPr>
          <w:rFonts w:ascii="Times New Roman" w:hAnsi="Times New Roman" w:cs="Times New Roman"/>
          <w:sz w:val="24"/>
          <w:szCs w:val="24"/>
        </w:rPr>
        <w:t>But</w:t>
      </w:r>
      <w:r w:rsidR="00741F33">
        <w:rPr>
          <w:rFonts w:ascii="Times New Roman" w:hAnsi="Times New Roman" w:cs="Times New Roman"/>
          <w:sz w:val="24"/>
          <w:szCs w:val="24"/>
        </w:rPr>
        <w:t xml:space="preserve"> </w:t>
      </w:r>
      <w:r w:rsidR="0002706E" w:rsidRPr="005B4699">
        <w:rPr>
          <w:rFonts w:ascii="Times New Roman" w:hAnsi="Times New Roman" w:cs="Times New Roman"/>
          <w:sz w:val="24"/>
          <w:szCs w:val="24"/>
        </w:rPr>
        <w:t xml:space="preserve">the set of incentives that are necessary for each to act in </w:t>
      </w:r>
      <w:r w:rsidR="0002706E" w:rsidRPr="005B4699">
        <w:rPr>
          <w:rFonts w:ascii="Times New Roman" w:hAnsi="Times New Roman" w:cs="Times New Roman"/>
          <w:sz w:val="24"/>
          <w:szCs w:val="24"/>
        </w:rPr>
        <w:lastRenderedPageBreak/>
        <w:t xml:space="preserve">a particular </w:t>
      </w:r>
      <w:r w:rsidR="005716AF" w:rsidRPr="005B4699">
        <w:rPr>
          <w:rFonts w:ascii="Times New Roman" w:hAnsi="Times New Roman" w:cs="Times New Roman"/>
          <w:sz w:val="24"/>
          <w:szCs w:val="24"/>
        </w:rPr>
        <w:t>way are codependent</w:t>
      </w:r>
      <w:r w:rsidR="0002706E" w:rsidRPr="005B4699">
        <w:rPr>
          <w:rFonts w:ascii="Times New Roman" w:hAnsi="Times New Roman" w:cs="Times New Roman"/>
          <w:sz w:val="24"/>
          <w:szCs w:val="24"/>
        </w:rPr>
        <w:t>. Thus, social life in historic cit</w:t>
      </w:r>
      <w:r w:rsidR="00B23FA9">
        <w:rPr>
          <w:rFonts w:ascii="Times New Roman" w:hAnsi="Times New Roman" w:cs="Times New Roman"/>
          <w:sz w:val="24"/>
          <w:szCs w:val="24"/>
        </w:rPr>
        <w:t>ies</w:t>
      </w:r>
      <w:r w:rsidR="0002706E" w:rsidRPr="005B4699">
        <w:rPr>
          <w:rFonts w:ascii="Times New Roman" w:hAnsi="Times New Roman" w:cs="Times New Roman"/>
          <w:sz w:val="24"/>
          <w:szCs w:val="24"/>
        </w:rPr>
        <w:t xml:space="preserve"> must be designed to give each the necessary set of incentives.</w:t>
      </w:r>
      <w:r w:rsidR="0002706E" w:rsidRPr="00494DB2">
        <w:rPr>
          <w:rFonts w:ascii="Times New Roman" w:hAnsi="Times New Roman" w:cs="Times New Roman"/>
          <w:sz w:val="24"/>
          <w:szCs w:val="24"/>
        </w:rPr>
        <w:t xml:space="preserve"> </w:t>
      </w:r>
      <w:r w:rsidR="0002706E" w:rsidRPr="005B4699">
        <w:rPr>
          <w:rFonts w:ascii="Times New Roman" w:hAnsi="Times New Roman" w:cs="Times New Roman"/>
          <w:sz w:val="24"/>
          <w:szCs w:val="24"/>
        </w:rPr>
        <w:t xml:space="preserve">This is done in order that the whole acts in concert to reverse the negative downward spiral </w:t>
      </w:r>
      <w:r w:rsidR="001864CD" w:rsidRPr="005E1C83">
        <w:rPr>
          <w:rFonts w:ascii="Times New Roman" w:hAnsi="Times New Roman" w:cs="Times New Roman"/>
          <w:sz w:val="24"/>
          <w:szCs w:val="24"/>
        </w:rPr>
        <w:t xml:space="preserve">that could result from the unlimited commercial exploitation of the </w:t>
      </w:r>
      <w:r w:rsidR="00742549">
        <w:rPr>
          <w:rFonts w:ascii="Times New Roman" w:hAnsi="Times New Roman" w:cs="Times New Roman"/>
          <w:sz w:val="24"/>
          <w:szCs w:val="24"/>
        </w:rPr>
        <w:t>“</w:t>
      </w:r>
      <w:r w:rsidR="001864CD" w:rsidRPr="005E1C83">
        <w:rPr>
          <w:rFonts w:ascii="Times New Roman" w:hAnsi="Times New Roman" w:cs="Times New Roman"/>
          <w:sz w:val="24"/>
          <w:szCs w:val="24"/>
        </w:rPr>
        <w:t>old city,</w:t>
      </w:r>
      <w:r w:rsidR="00742549">
        <w:rPr>
          <w:rFonts w:ascii="Times New Roman" w:hAnsi="Times New Roman" w:cs="Times New Roman"/>
          <w:sz w:val="24"/>
          <w:szCs w:val="24"/>
        </w:rPr>
        <w:t>”</w:t>
      </w:r>
      <w:r w:rsidR="001864CD" w:rsidRPr="005E1C83">
        <w:rPr>
          <w:rFonts w:ascii="Times New Roman" w:hAnsi="Times New Roman" w:cs="Times New Roman"/>
          <w:sz w:val="24"/>
          <w:szCs w:val="24"/>
        </w:rPr>
        <w:t xml:space="preserve"> </w:t>
      </w:r>
      <w:r w:rsidR="00494DB2">
        <w:rPr>
          <w:rFonts w:ascii="Times New Roman" w:hAnsi="Times New Roman" w:cs="Times New Roman"/>
          <w:sz w:val="24"/>
          <w:szCs w:val="24"/>
        </w:rPr>
        <w:t xml:space="preserve">and </w:t>
      </w:r>
      <w:r w:rsidR="001864CD" w:rsidRPr="005E1C83">
        <w:rPr>
          <w:rFonts w:ascii="Times New Roman" w:hAnsi="Times New Roman" w:cs="Times New Roman"/>
          <w:sz w:val="24"/>
          <w:szCs w:val="24"/>
        </w:rPr>
        <w:t>the continued pollution and lack of infrastructure that surrounds poor districts in historic cities, all of which would degrade the unique urban character of the historic city.</w:t>
      </w:r>
      <w:r w:rsidR="0002706E" w:rsidRPr="005B4699">
        <w:rPr>
          <w:rFonts w:ascii="Times New Roman" w:hAnsi="Times New Roman" w:cs="Times New Roman"/>
          <w:sz w:val="24"/>
          <w:szCs w:val="24"/>
        </w:rPr>
        <w:t xml:space="preserve"> It is difficult but not impossible, akin to finding a solution to the Rubik’s cube puzzle.</w:t>
      </w:r>
    </w:p>
    <w:p w14:paraId="1C57CDC1" w14:textId="0E037389" w:rsidR="00D86744" w:rsidRPr="005B4699" w:rsidRDefault="0002706E" w:rsidP="00D86744">
      <w:pPr>
        <w:spacing w:after="0" w:line="480" w:lineRule="auto"/>
        <w:ind w:firstLine="720"/>
        <w:contextualSpacing/>
        <w:rPr>
          <w:rFonts w:ascii="Times New Roman" w:hAnsi="Times New Roman" w:cs="Times New Roman"/>
          <w:sz w:val="24"/>
          <w:szCs w:val="24"/>
        </w:rPr>
      </w:pPr>
      <w:r w:rsidRPr="005B4699">
        <w:rPr>
          <w:rFonts w:ascii="Times New Roman" w:hAnsi="Times New Roman" w:cs="Times New Roman"/>
          <w:sz w:val="24"/>
          <w:szCs w:val="24"/>
        </w:rPr>
        <w:t>Trying to shore up the finances of municipalit</w:t>
      </w:r>
      <w:r w:rsidR="00785F23">
        <w:rPr>
          <w:rFonts w:ascii="Times New Roman" w:hAnsi="Times New Roman" w:cs="Times New Roman"/>
          <w:sz w:val="24"/>
          <w:szCs w:val="24"/>
        </w:rPr>
        <w:t>ies</w:t>
      </w:r>
      <w:r w:rsidRPr="005B4699">
        <w:rPr>
          <w:rFonts w:ascii="Times New Roman" w:hAnsi="Times New Roman" w:cs="Times New Roman"/>
          <w:sz w:val="24"/>
          <w:szCs w:val="24"/>
        </w:rPr>
        <w:t xml:space="preserve"> through more rigorous taxation may discourage necessary private investment, while excessive incentives to private investors could bankrupt </w:t>
      </w:r>
      <w:r w:rsidR="00785F23">
        <w:rPr>
          <w:rFonts w:ascii="Times New Roman" w:hAnsi="Times New Roman" w:cs="Times New Roman"/>
          <w:sz w:val="24"/>
          <w:szCs w:val="24"/>
        </w:rPr>
        <w:t xml:space="preserve">a </w:t>
      </w:r>
      <w:r w:rsidRPr="005B4699">
        <w:rPr>
          <w:rFonts w:ascii="Times New Roman" w:hAnsi="Times New Roman" w:cs="Times New Roman"/>
          <w:sz w:val="24"/>
          <w:szCs w:val="24"/>
        </w:rPr>
        <w:t xml:space="preserve">municipality. </w:t>
      </w:r>
      <w:r w:rsidR="006F0EEB" w:rsidRPr="005B4699">
        <w:rPr>
          <w:rFonts w:ascii="Times New Roman" w:hAnsi="Times New Roman" w:cs="Times New Roman"/>
          <w:sz w:val="24"/>
          <w:szCs w:val="24"/>
        </w:rPr>
        <w:t>Similarly, a</w:t>
      </w:r>
      <w:r w:rsidRPr="005B4699">
        <w:rPr>
          <w:rFonts w:ascii="Times New Roman" w:hAnsi="Times New Roman" w:cs="Times New Roman"/>
          <w:sz w:val="24"/>
          <w:szCs w:val="24"/>
        </w:rPr>
        <w:t xml:space="preserve">ttracting higher income residents </w:t>
      </w:r>
      <w:r w:rsidR="00200F9A">
        <w:rPr>
          <w:rFonts w:ascii="Times New Roman" w:hAnsi="Times New Roman" w:cs="Times New Roman"/>
          <w:sz w:val="24"/>
          <w:szCs w:val="24"/>
        </w:rPr>
        <w:t xml:space="preserve">to a historic </w:t>
      </w:r>
      <w:r w:rsidRPr="005B4699">
        <w:rPr>
          <w:rFonts w:ascii="Times New Roman" w:hAnsi="Times New Roman" w:cs="Times New Roman"/>
          <w:sz w:val="24"/>
          <w:szCs w:val="24"/>
        </w:rPr>
        <w:t>city may raise revenues and create economic opportunities, but it could also lead to the displacement of the local population. Thus, striking a balance in the investment framework of historic cities and promoting real public</w:t>
      </w:r>
      <w:r w:rsidR="00AF6FFB">
        <w:rPr>
          <w:rFonts w:ascii="Times New Roman" w:hAnsi="Times New Roman" w:cs="Times New Roman"/>
          <w:sz w:val="24"/>
          <w:szCs w:val="24"/>
        </w:rPr>
        <w:t>–</w:t>
      </w:r>
      <w:r w:rsidRPr="005B4699">
        <w:rPr>
          <w:rFonts w:ascii="Times New Roman" w:hAnsi="Times New Roman" w:cs="Times New Roman"/>
          <w:sz w:val="24"/>
          <w:szCs w:val="24"/>
        </w:rPr>
        <w:t>private partnership</w:t>
      </w:r>
      <w:r w:rsidR="00410F08">
        <w:rPr>
          <w:rFonts w:ascii="Times New Roman" w:hAnsi="Times New Roman" w:cs="Times New Roman"/>
          <w:sz w:val="24"/>
          <w:szCs w:val="24"/>
        </w:rPr>
        <w:t>s</w:t>
      </w:r>
      <w:r w:rsidRPr="005B4699">
        <w:rPr>
          <w:rFonts w:ascii="Times New Roman" w:hAnsi="Times New Roman" w:cs="Times New Roman"/>
          <w:sz w:val="24"/>
          <w:szCs w:val="24"/>
        </w:rPr>
        <w:t xml:space="preserve"> are necessary to protect the</w:t>
      </w:r>
      <w:r w:rsidR="002E6757">
        <w:rPr>
          <w:rFonts w:ascii="Times New Roman" w:hAnsi="Times New Roman" w:cs="Times New Roman"/>
          <w:sz w:val="24"/>
          <w:szCs w:val="24"/>
        </w:rPr>
        <w:t>ir</w:t>
      </w:r>
      <w:r w:rsidRPr="005B4699">
        <w:rPr>
          <w:rFonts w:ascii="Times New Roman" w:hAnsi="Times New Roman" w:cs="Times New Roman"/>
          <w:sz w:val="24"/>
          <w:szCs w:val="24"/>
        </w:rPr>
        <w:t xml:space="preserve"> unique heritage and maintain their social cohesion. </w:t>
      </w:r>
    </w:p>
    <w:p w14:paraId="172E0197" w14:textId="63D247ED" w:rsidR="0002706E" w:rsidRPr="005B4699" w:rsidRDefault="0002706E" w:rsidP="00D86744">
      <w:pPr>
        <w:spacing w:after="0" w:line="480" w:lineRule="auto"/>
        <w:ind w:firstLine="720"/>
        <w:contextualSpacing/>
        <w:rPr>
          <w:rFonts w:ascii="Times New Roman" w:hAnsi="Times New Roman" w:cs="Times New Roman"/>
          <w:sz w:val="24"/>
          <w:szCs w:val="24"/>
        </w:rPr>
      </w:pPr>
      <w:r w:rsidRPr="005B4699">
        <w:rPr>
          <w:rFonts w:ascii="Times New Roman" w:hAnsi="Times New Roman" w:cs="Times New Roman"/>
          <w:sz w:val="24"/>
          <w:szCs w:val="24"/>
        </w:rPr>
        <w:t xml:space="preserve">While adaptive reuse is the only way to keep </w:t>
      </w:r>
      <w:r w:rsidR="005716AF" w:rsidRPr="005B4699">
        <w:rPr>
          <w:rFonts w:ascii="Times New Roman" w:hAnsi="Times New Roman" w:cs="Times New Roman"/>
          <w:sz w:val="24"/>
          <w:szCs w:val="24"/>
        </w:rPr>
        <w:t>a</w:t>
      </w:r>
      <w:r w:rsidRPr="005B4699">
        <w:rPr>
          <w:rFonts w:ascii="Times New Roman" w:hAnsi="Times New Roman" w:cs="Times New Roman"/>
          <w:sz w:val="24"/>
          <w:szCs w:val="24"/>
        </w:rPr>
        <w:t xml:space="preserve"> historic</w:t>
      </w:r>
      <w:r w:rsidR="004442AF">
        <w:rPr>
          <w:rFonts w:ascii="Times New Roman" w:hAnsi="Times New Roman" w:cs="Times New Roman"/>
          <w:sz w:val="24"/>
          <w:szCs w:val="24"/>
        </w:rPr>
        <w:t>al</w:t>
      </w:r>
      <w:r w:rsidRPr="005B4699">
        <w:rPr>
          <w:rFonts w:ascii="Times New Roman" w:hAnsi="Times New Roman" w:cs="Times New Roman"/>
          <w:sz w:val="24"/>
          <w:szCs w:val="24"/>
        </w:rPr>
        <w:t xml:space="preserve"> district living and functioning, it requires very careful attention to the physical restoration and reuse of </w:t>
      </w:r>
      <w:r w:rsidR="00FF5C68">
        <w:rPr>
          <w:rFonts w:ascii="Times New Roman" w:hAnsi="Times New Roman" w:cs="Times New Roman"/>
          <w:sz w:val="24"/>
          <w:szCs w:val="24"/>
        </w:rPr>
        <w:t>its</w:t>
      </w:r>
      <w:r w:rsidR="00FF5C68" w:rsidRPr="005B4699">
        <w:rPr>
          <w:rFonts w:ascii="Times New Roman" w:hAnsi="Times New Roman" w:cs="Times New Roman"/>
          <w:sz w:val="24"/>
          <w:szCs w:val="24"/>
        </w:rPr>
        <w:t xml:space="preserve"> </w:t>
      </w:r>
      <w:r w:rsidRPr="005B4699">
        <w:rPr>
          <w:rFonts w:ascii="Times New Roman" w:hAnsi="Times New Roman" w:cs="Times New Roman"/>
          <w:sz w:val="24"/>
          <w:szCs w:val="24"/>
        </w:rPr>
        <w:t>building</w:t>
      </w:r>
      <w:r w:rsidR="006F0EEB" w:rsidRPr="005B4699">
        <w:rPr>
          <w:rFonts w:ascii="Times New Roman" w:hAnsi="Times New Roman" w:cs="Times New Roman"/>
          <w:sz w:val="24"/>
          <w:szCs w:val="24"/>
        </w:rPr>
        <w:t>s</w:t>
      </w:r>
      <w:r w:rsidRPr="005B4699">
        <w:rPr>
          <w:rFonts w:ascii="Times New Roman" w:hAnsi="Times New Roman" w:cs="Times New Roman"/>
          <w:sz w:val="24"/>
          <w:szCs w:val="24"/>
        </w:rPr>
        <w:t xml:space="preserve">. The type of use can be a source of controversy if it is not sensitive to the feelings of the community. </w:t>
      </w:r>
    </w:p>
    <w:p w14:paraId="3E8CBF66" w14:textId="35740D69" w:rsidR="00D86744" w:rsidRPr="005B4699" w:rsidRDefault="0002706E" w:rsidP="00D86744">
      <w:pPr>
        <w:spacing w:after="0" w:line="480" w:lineRule="auto"/>
        <w:contextualSpacing/>
        <w:rPr>
          <w:rFonts w:ascii="Times New Roman" w:hAnsi="Times New Roman" w:cs="Times New Roman"/>
          <w:sz w:val="24"/>
          <w:szCs w:val="24"/>
        </w:rPr>
      </w:pPr>
      <w:r w:rsidRPr="005B4699">
        <w:rPr>
          <w:rFonts w:ascii="Times New Roman" w:hAnsi="Times New Roman" w:cs="Times New Roman"/>
          <w:sz w:val="24"/>
          <w:szCs w:val="24"/>
        </w:rPr>
        <w:t xml:space="preserve">The need to preserve has to be matched by the need to provide flexibility of reuse. Experience shows that excessively rigid adherence to restoration standards can lead to </w:t>
      </w:r>
      <w:r w:rsidR="006F0EEB" w:rsidRPr="005B4699">
        <w:rPr>
          <w:rFonts w:ascii="Times New Roman" w:hAnsi="Times New Roman" w:cs="Times New Roman"/>
          <w:sz w:val="24"/>
          <w:szCs w:val="24"/>
        </w:rPr>
        <w:t>less-than-optimal</w:t>
      </w:r>
      <w:r w:rsidRPr="005B4699">
        <w:rPr>
          <w:rFonts w:ascii="Times New Roman" w:hAnsi="Times New Roman" w:cs="Times New Roman"/>
          <w:sz w:val="24"/>
          <w:szCs w:val="24"/>
        </w:rPr>
        <w:t xml:space="preserve"> use of buildings. This </w:t>
      </w:r>
      <w:r w:rsidR="003F45B1">
        <w:rPr>
          <w:rFonts w:ascii="Times New Roman" w:hAnsi="Times New Roman" w:cs="Times New Roman"/>
          <w:sz w:val="24"/>
          <w:szCs w:val="24"/>
        </w:rPr>
        <w:t xml:space="preserve">requires a </w:t>
      </w:r>
      <w:r w:rsidRPr="005B4699">
        <w:rPr>
          <w:rFonts w:ascii="Times New Roman" w:hAnsi="Times New Roman" w:cs="Times New Roman"/>
          <w:sz w:val="24"/>
          <w:szCs w:val="24"/>
        </w:rPr>
        <w:t xml:space="preserve">review </w:t>
      </w:r>
      <w:r w:rsidR="003F45B1">
        <w:rPr>
          <w:rFonts w:ascii="Times New Roman" w:hAnsi="Times New Roman" w:cs="Times New Roman"/>
          <w:sz w:val="24"/>
          <w:szCs w:val="24"/>
        </w:rPr>
        <w:t xml:space="preserve">of </w:t>
      </w:r>
      <w:r w:rsidRPr="005B4699">
        <w:rPr>
          <w:rFonts w:ascii="Times New Roman" w:hAnsi="Times New Roman" w:cs="Times New Roman"/>
          <w:sz w:val="24"/>
          <w:szCs w:val="24"/>
        </w:rPr>
        <w:t xml:space="preserve">prevalent practices in conservation to ensure that purity of purpose does not constrain the ability to reuse buildings and thus strangle the economic and social revitalization of historic </w:t>
      </w:r>
      <w:r w:rsidR="006F0EEB" w:rsidRPr="005B4699">
        <w:rPr>
          <w:rFonts w:ascii="Times New Roman" w:hAnsi="Times New Roman" w:cs="Times New Roman"/>
          <w:sz w:val="24"/>
          <w:szCs w:val="24"/>
        </w:rPr>
        <w:t>cities</w:t>
      </w:r>
      <w:r w:rsidRPr="005B4699">
        <w:rPr>
          <w:rFonts w:ascii="Times New Roman" w:hAnsi="Times New Roman" w:cs="Times New Roman"/>
          <w:sz w:val="24"/>
          <w:szCs w:val="24"/>
        </w:rPr>
        <w:t>.</w:t>
      </w:r>
    </w:p>
    <w:p w14:paraId="2BFE4E17" w14:textId="1BEED71D" w:rsidR="0002706E" w:rsidRPr="005B4699" w:rsidRDefault="0070141F" w:rsidP="00D867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w:t>
      </w:r>
      <w:r w:rsidR="0002706E" w:rsidRPr="005B4699">
        <w:rPr>
          <w:rFonts w:ascii="Times New Roman" w:hAnsi="Times New Roman" w:cs="Times New Roman"/>
          <w:sz w:val="24"/>
          <w:szCs w:val="24"/>
        </w:rPr>
        <w:t xml:space="preserve">e must also be able to mobilize the necessary amount and the right kind of investment to revitalize the economic base of </w:t>
      </w:r>
      <w:r w:rsidR="00BC45E4">
        <w:rPr>
          <w:rFonts w:ascii="Times New Roman" w:hAnsi="Times New Roman" w:cs="Times New Roman"/>
          <w:sz w:val="24"/>
          <w:szCs w:val="24"/>
        </w:rPr>
        <w:t xml:space="preserve">an </w:t>
      </w:r>
      <w:r w:rsidR="0002706E" w:rsidRPr="005B4699">
        <w:rPr>
          <w:rFonts w:ascii="Times New Roman" w:hAnsi="Times New Roman" w:cs="Times New Roman"/>
          <w:sz w:val="24"/>
          <w:szCs w:val="24"/>
        </w:rPr>
        <w:t xml:space="preserve">old city, restore its glorious monuments, protect its unique </w:t>
      </w:r>
      <w:r w:rsidR="0002706E" w:rsidRPr="005B4699">
        <w:rPr>
          <w:rFonts w:ascii="Times New Roman" w:hAnsi="Times New Roman" w:cs="Times New Roman"/>
          <w:sz w:val="24"/>
          <w:szCs w:val="24"/>
        </w:rPr>
        <w:lastRenderedPageBreak/>
        <w:t>character, and meet the sociocultural needs of the inhabitants and the aspirations of the young.</w:t>
      </w:r>
      <w:r w:rsidR="00D86744"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 xml:space="preserve">This invariably raises a host of technical problems </w:t>
      </w:r>
      <w:r w:rsidR="00191102">
        <w:rPr>
          <w:rFonts w:ascii="Times New Roman" w:hAnsi="Times New Roman" w:cs="Times New Roman"/>
          <w:sz w:val="24"/>
          <w:szCs w:val="24"/>
        </w:rPr>
        <w:t xml:space="preserve">that </w:t>
      </w:r>
      <w:r w:rsidR="0002706E" w:rsidRPr="005B4699">
        <w:rPr>
          <w:rFonts w:ascii="Times New Roman" w:hAnsi="Times New Roman" w:cs="Times New Roman"/>
          <w:sz w:val="24"/>
          <w:szCs w:val="24"/>
        </w:rPr>
        <w:t>require expertise</w:t>
      </w:r>
      <w:r w:rsidR="00191102">
        <w:rPr>
          <w:rFonts w:ascii="Times New Roman" w:hAnsi="Times New Roman" w:cs="Times New Roman"/>
          <w:sz w:val="24"/>
          <w:szCs w:val="24"/>
        </w:rPr>
        <w:t>,</w:t>
      </w:r>
      <w:r w:rsidR="0002706E" w:rsidRPr="005B4699">
        <w:rPr>
          <w:rFonts w:ascii="Times New Roman" w:hAnsi="Times New Roman" w:cs="Times New Roman"/>
          <w:sz w:val="24"/>
          <w:szCs w:val="24"/>
        </w:rPr>
        <w:t xml:space="preserve"> including imaginative reuse of old buildings</w:t>
      </w:r>
      <w:r w:rsidR="00191102">
        <w:rPr>
          <w:rFonts w:ascii="Times New Roman" w:hAnsi="Times New Roman" w:cs="Times New Roman"/>
          <w:sz w:val="24"/>
          <w:szCs w:val="24"/>
        </w:rPr>
        <w:t xml:space="preserve"> and </w:t>
      </w:r>
      <w:r w:rsidR="0002706E" w:rsidRPr="005B4699">
        <w:rPr>
          <w:rFonts w:ascii="Times New Roman" w:hAnsi="Times New Roman" w:cs="Times New Roman"/>
          <w:sz w:val="24"/>
          <w:szCs w:val="24"/>
        </w:rPr>
        <w:t xml:space="preserve">mobilization of </w:t>
      </w:r>
      <w:r w:rsidR="00C95A97">
        <w:rPr>
          <w:rFonts w:ascii="Times New Roman" w:hAnsi="Times New Roman" w:cs="Times New Roman"/>
          <w:sz w:val="24"/>
          <w:szCs w:val="24"/>
        </w:rPr>
        <w:t>financing</w:t>
      </w:r>
      <w:r w:rsidR="00841B2E" w:rsidRPr="005B4699">
        <w:rPr>
          <w:rFonts w:ascii="Times New Roman" w:hAnsi="Times New Roman" w:cs="Times New Roman"/>
          <w:sz w:val="24"/>
          <w:szCs w:val="24"/>
        </w:rPr>
        <w:t>.</w:t>
      </w:r>
      <w:r w:rsidR="00D86744" w:rsidRPr="005B4699">
        <w:rPr>
          <w:rFonts w:ascii="Times New Roman" w:hAnsi="Times New Roman" w:cs="Times New Roman"/>
          <w:sz w:val="24"/>
          <w:szCs w:val="24"/>
        </w:rPr>
        <w:t xml:space="preserve"> </w:t>
      </w:r>
      <w:r w:rsidR="00841B2E" w:rsidRPr="005B4699">
        <w:rPr>
          <w:rFonts w:ascii="Times New Roman" w:hAnsi="Times New Roman" w:cs="Times New Roman"/>
          <w:sz w:val="24"/>
          <w:szCs w:val="24"/>
        </w:rPr>
        <w:t>An interesting new initiative to develop a viable approach to financing</w:t>
      </w:r>
      <w:r w:rsidR="00E91755">
        <w:rPr>
          <w:rFonts w:ascii="Times New Roman" w:hAnsi="Times New Roman" w:cs="Times New Roman"/>
          <w:sz w:val="24"/>
          <w:szCs w:val="24"/>
        </w:rPr>
        <w:t xml:space="preserve"> cultural heritage</w:t>
      </w:r>
      <w:r w:rsidR="00841B2E" w:rsidRPr="005B4699">
        <w:rPr>
          <w:rFonts w:ascii="Times New Roman" w:hAnsi="Times New Roman" w:cs="Times New Roman"/>
          <w:sz w:val="24"/>
          <w:szCs w:val="24"/>
        </w:rPr>
        <w:t xml:space="preserve"> </w:t>
      </w:r>
      <w:r w:rsidR="00E91755">
        <w:rPr>
          <w:rFonts w:ascii="Times New Roman" w:hAnsi="Times New Roman" w:cs="Times New Roman"/>
          <w:sz w:val="24"/>
          <w:szCs w:val="24"/>
        </w:rPr>
        <w:t xml:space="preserve">and </w:t>
      </w:r>
      <w:r w:rsidR="00E91755" w:rsidRPr="00784CCC">
        <w:rPr>
          <w:rFonts w:ascii="Times New Roman" w:hAnsi="Times New Roman" w:cs="Times New Roman"/>
          <w:sz w:val="24"/>
          <w:szCs w:val="24"/>
        </w:rPr>
        <w:t xml:space="preserve">link </w:t>
      </w:r>
      <w:r w:rsidR="00E91755">
        <w:rPr>
          <w:rFonts w:ascii="Times New Roman" w:hAnsi="Times New Roman" w:cs="Times New Roman"/>
          <w:sz w:val="24"/>
          <w:szCs w:val="24"/>
        </w:rPr>
        <w:t xml:space="preserve">it to </w:t>
      </w:r>
      <w:r w:rsidR="00E91755" w:rsidRPr="00784CCC">
        <w:rPr>
          <w:rFonts w:ascii="Times New Roman" w:hAnsi="Times New Roman" w:cs="Times New Roman"/>
          <w:sz w:val="24"/>
          <w:szCs w:val="24"/>
        </w:rPr>
        <w:t xml:space="preserve">expertise </w:t>
      </w:r>
      <w:r w:rsidR="00841B2E" w:rsidRPr="005B4699">
        <w:rPr>
          <w:rFonts w:ascii="Times New Roman" w:hAnsi="Times New Roman" w:cs="Times New Roman"/>
          <w:sz w:val="24"/>
          <w:szCs w:val="24"/>
        </w:rPr>
        <w:t xml:space="preserve">is </w:t>
      </w:r>
      <w:r w:rsidR="00904543">
        <w:rPr>
          <w:rFonts w:ascii="Times New Roman" w:hAnsi="Times New Roman" w:cs="Times New Roman"/>
          <w:sz w:val="24"/>
          <w:szCs w:val="24"/>
        </w:rPr>
        <w:t xml:space="preserve">the </w:t>
      </w:r>
      <w:r w:rsidR="006F0EEB" w:rsidRPr="005B4699">
        <w:rPr>
          <w:rFonts w:ascii="Times New Roman" w:hAnsi="Times New Roman" w:cs="Times New Roman"/>
          <w:sz w:val="24"/>
          <w:szCs w:val="24"/>
        </w:rPr>
        <w:t xml:space="preserve">Cultural Heritage Financial Alliance </w:t>
      </w:r>
      <w:r w:rsidR="00841B2E" w:rsidRPr="005B4699">
        <w:rPr>
          <w:rFonts w:ascii="Times New Roman" w:hAnsi="Times New Roman" w:cs="Times New Roman"/>
          <w:sz w:val="24"/>
          <w:szCs w:val="24"/>
        </w:rPr>
        <w:t>(</w:t>
      </w:r>
      <w:proofErr w:type="spellStart"/>
      <w:r w:rsidR="00841B2E" w:rsidRPr="005B4699">
        <w:rPr>
          <w:rFonts w:ascii="Times New Roman" w:hAnsi="Times New Roman" w:cs="Times New Roman"/>
          <w:sz w:val="24"/>
          <w:szCs w:val="24"/>
        </w:rPr>
        <w:t>CHiFA</w:t>
      </w:r>
      <w:proofErr w:type="spellEnd"/>
      <w:r w:rsidR="00841B2E" w:rsidRPr="005B4699">
        <w:rPr>
          <w:rFonts w:ascii="Times New Roman" w:hAnsi="Times New Roman" w:cs="Times New Roman"/>
          <w:sz w:val="24"/>
          <w:szCs w:val="24"/>
        </w:rPr>
        <w:t>)</w:t>
      </w:r>
      <w:r w:rsidR="00A97498">
        <w:rPr>
          <w:rFonts w:ascii="Times New Roman" w:hAnsi="Times New Roman" w:cs="Times New Roman"/>
          <w:sz w:val="24"/>
          <w:szCs w:val="24"/>
        </w:rPr>
        <w:t>,</w:t>
      </w:r>
      <w:r w:rsidR="00841B2E" w:rsidRPr="005B4699">
        <w:rPr>
          <w:rFonts w:ascii="Times New Roman" w:hAnsi="Times New Roman" w:cs="Times New Roman"/>
          <w:sz w:val="24"/>
          <w:szCs w:val="24"/>
        </w:rPr>
        <w:t xml:space="preserve"> </w:t>
      </w:r>
      <w:r w:rsidR="006F0EEB" w:rsidRPr="005B4699">
        <w:rPr>
          <w:rFonts w:ascii="Times New Roman" w:hAnsi="Times New Roman" w:cs="Times New Roman"/>
          <w:sz w:val="24"/>
          <w:szCs w:val="24"/>
        </w:rPr>
        <w:t>launched in 2019</w:t>
      </w:r>
      <w:r w:rsidR="0002706E" w:rsidRPr="005B4699">
        <w:rPr>
          <w:rFonts w:ascii="Times New Roman" w:hAnsi="Times New Roman" w:cs="Times New Roman"/>
          <w:sz w:val="24"/>
          <w:szCs w:val="24"/>
        </w:rPr>
        <w:t>.</w:t>
      </w:r>
      <w:r w:rsidR="00D86744" w:rsidRPr="005B4699">
        <w:rPr>
          <w:rFonts w:ascii="Times New Roman" w:hAnsi="Times New Roman" w:cs="Times New Roman"/>
          <w:sz w:val="24"/>
          <w:szCs w:val="24"/>
        </w:rPr>
        <w:t xml:space="preserve"> </w:t>
      </w:r>
      <w:r w:rsidR="006F0EEB" w:rsidRPr="005B4699">
        <w:rPr>
          <w:rFonts w:ascii="Times New Roman" w:hAnsi="Times New Roman" w:cs="Times New Roman"/>
          <w:sz w:val="24"/>
          <w:szCs w:val="24"/>
        </w:rPr>
        <w:t xml:space="preserve">The </w:t>
      </w:r>
      <w:r w:rsidR="0002706E" w:rsidRPr="005B4699">
        <w:rPr>
          <w:rFonts w:ascii="Times New Roman" w:hAnsi="Times New Roman" w:cs="Times New Roman"/>
          <w:sz w:val="24"/>
          <w:szCs w:val="24"/>
        </w:rPr>
        <w:t>mobilization of resources require</w:t>
      </w:r>
      <w:r w:rsidR="00046906">
        <w:rPr>
          <w:rFonts w:ascii="Times New Roman" w:hAnsi="Times New Roman" w:cs="Times New Roman"/>
          <w:sz w:val="24"/>
          <w:szCs w:val="24"/>
        </w:rPr>
        <w:t>s</w:t>
      </w:r>
      <w:r w:rsidR="0002706E" w:rsidRPr="005B4699">
        <w:rPr>
          <w:rFonts w:ascii="Times New Roman" w:hAnsi="Times New Roman" w:cs="Times New Roman"/>
          <w:sz w:val="24"/>
          <w:szCs w:val="24"/>
        </w:rPr>
        <w:t xml:space="preserve"> the application of rigorous methods of economic and financial analysis that justify the flow of public investments and create adequate incentives for private action. Such methods are not </w:t>
      </w:r>
      <w:r w:rsidR="00051169">
        <w:rPr>
          <w:rFonts w:ascii="Times New Roman" w:hAnsi="Times New Roman" w:cs="Times New Roman"/>
          <w:sz w:val="24"/>
          <w:szCs w:val="24"/>
        </w:rPr>
        <w:t>yet</w:t>
      </w:r>
      <w:r w:rsidR="0002706E" w:rsidRPr="005B4699">
        <w:rPr>
          <w:rFonts w:ascii="Times New Roman" w:hAnsi="Times New Roman" w:cs="Times New Roman"/>
          <w:sz w:val="24"/>
          <w:szCs w:val="24"/>
        </w:rPr>
        <w:t xml:space="preserve"> systematically applied in the case of historic cities, whether to develop a program of maintenance and upkeep, or to rebuild and restore cultural heritage after destructive attacks.</w:t>
      </w:r>
    </w:p>
    <w:p w14:paraId="77F1AF97" w14:textId="77777777" w:rsidR="003734AF" w:rsidRPr="005B4699" w:rsidRDefault="003734AF" w:rsidP="00D86744">
      <w:pPr>
        <w:spacing w:after="0" w:line="480" w:lineRule="auto"/>
        <w:contextualSpacing/>
        <w:rPr>
          <w:rFonts w:ascii="Times New Roman" w:eastAsia="Calibri" w:hAnsi="Times New Roman" w:cs="Times New Roman"/>
          <w:bCs/>
          <w:sz w:val="24"/>
          <w:szCs w:val="24"/>
        </w:rPr>
      </w:pPr>
    </w:p>
    <w:p w14:paraId="547E2CE2" w14:textId="47E36ED7" w:rsidR="0002706E" w:rsidRPr="00612495" w:rsidRDefault="0002706E" w:rsidP="00612495">
      <w:pPr>
        <w:pStyle w:val="Heading2"/>
        <w:rPr>
          <w:rFonts w:eastAsia="Calibri"/>
        </w:rPr>
      </w:pPr>
      <w:r w:rsidRPr="007F0E15">
        <w:rPr>
          <w:rFonts w:eastAsia="Calibri"/>
        </w:rPr>
        <w:t>Putting a Dollar Value on Cultural Assets</w:t>
      </w:r>
    </w:p>
    <w:p w14:paraId="3B0562AC" w14:textId="34BF3E64" w:rsidR="00D86744" w:rsidRPr="005B4699" w:rsidRDefault="0002706E" w:rsidP="00D86744">
      <w:pPr>
        <w:spacing w:after="0" w:line="480" w:lineRule="auto"/>
        <w:contextualSpacing/>
        <w:rPr>
          <w:rFonts w:ascii="Times New Roman" w:eastAsia="Calibri" w:hAnsi="Times New Roman" w:cs="Times New Roman"/>
          <w:sz w:val="24"/>
          <w:szCs w:val="24"/>
        </w:rPr>
      </w:pPr>
      <w:r w:rsidRPr="005B4699">
        <w:rPr>
          <w:rFonts w:ascii="Times New Roman" w:eastAsia="Calibri" w:hAnsi="Times New Roman" w:cs="Times New Roman"/>
          <w:sz w:val="24"/>
          <w:szCs w:val="24"/>
        </w:rPr>
        <w:t xml:space="preserve">Beyond historic cities, </w:t>
      </w:r>
      <w:r w:rsidR="00AF5F1D">
        <w:rPr>
          <w:rFonts w:ascii="Times New Roman" w:eastAsia="Calibri" w:hAnsi="Times New Roman" w:cs="Times New Roman"/>
          <w:sz w:val="24"/>
          <w:szCs w:val="24"/>
        </w:rPr>
        <w:t xml:space="preserve">cultural heritage </w:t>
      </w:r>
      <w:r w:rsidRPr="005B4699">
        <w:rPr>
          <w:rFonts w:ascii="Times New Roman" w:eastAsia="Calibri" w:hAnsi="Times New Roman" w:cs="Times New Roman"/>
          <w:sz w:val="24"/>
          <w:szCs w:val="24"/>
        </w:rPr>
        <w:t xml:space="preserve">more generally requires our attention and protection. Monuments need to be maintained and protected against dilapidation and vulnerability to everything from water intrusion to rising damp, from sliding earth to fissures in foundations, all of which require investment. </w:t>
      </w:r>
      <w:r w:rsidR="004A5671" w:rsidRPr="005B4699">
        <w:rPr>
          <w:rFonts w:ascii="Times New Roman" w:eastAsia="Calibri" w:hAnsi="Times New Roman" w:cs="Times New Roman"/>
          <w:sz w:val="24"/>
          <w:szCs w:val="24"/>
        </w:rPr>
        <w:t>Th</w:t>
      </w:r>
      <w:r w:rsidR="004A5671">
        <w:rPr>
          <w:rFonts w:ascii="Times New Roman" w:eastAsia="Calibri" w:hAnsi="Times New Roman" w:cs="Times New Roman"/>
          <w:sz w:val="24"/>
          <w:szCs w:val="24"/>
        </w:rPr>
        <w:t>is</w:t>
      </w:r>
      <w:r w:rsidR="004A5671" w:rsidRPr="005B4699">
        <w:rPr>
          <w:rFonts w:ascii="Times New Roman" w:eastAsia="Calibri" w:hAnsi="Times New Roman" w:cs="Times New Roman"/>
          <w:sz w:val="24"/>
          <w:szCs w:val="24"/>
        </w:rPr>
        <w:t xml:space="preserve"> </w:t>
      </w:r>
      <w:r w:rsidR="00006985">
        <w:rPr>
          <w:rFonts w:ascii="Times New Roman" w:eastAsia="Calibri" w:hAnsi="Times New Roman" w:cs="Times New Roman"/>
          <w:sz w:val="24"/>
          <w:szCs w:val="24"/>
        </w:rPr>
        <w:t xml:space="preserve">needs </w:t>
      </w:r>
      <w:r w:rsidR="00DC3E84">
        <w:rPr>
          <w:rFonts w:ascii="Times New Roman" w:eastAsia="Calibri" w:hAnsi="Times New Roman" w:cs="Times New Roman"/>
          <w:sz w:val="24"/>
          <w:szCs w:val="24"/>
        </w:rPr>
        <w:t xml:space="preserve">to </w:t>
      </w:r>
      <w:r w:rsidRPr="005B4699">
        <w:rPr>
          <w:rFonts w:ascii="Times New Roman" w:eastAsia="Calibri" w:hAnsi="Times New Roman" w:cs="Times New Roman"/>
          <w:sz w:val="24"/>
          <w:szCs w:val="24"/>
        </w:rPr>
        <w:t>be justified against competing claims for government funding.</w:t>
      </w:r>
    </w:p>
    <w:p w14:paraId="556D5124" w14:textId="0C9D2AF8" w:rsidR="00D86744" w:rsidRPr="005B4699" w:rsidRDefault="0002706E" w:rsidP="00D86744">
      <w:pPr>
        <w:spacing w:after="0" w:line="480" w:lineRule="auto"/>
        <w:ind w:firstLine="720"/>
        <w:contextualSpacing/>
        <w:rPr>
          <w:rFonts w:ascii="Times New Roman" w:eastAsia="Calibri" w:hAnsi="Times New Roman" w:cs="Times New Roman"/>
          <w:sz w:val="24"/>
          <w:szCs w:val="24"/>
        </w:rPr>
      </w:pPr>
      <w:r w:rsidRPr="005B4699">
        <w:rPr>
          <w:rFonts w:ascii="Times New Roman" w:eastAsia="Calibri" w:hAnsi="Times New Roman" w:cs="Times New Roman"/>
          <w:sz w:val="24"/>
          <w:szCs w:val="24"/>
        </w:rPr>
        <w:t>How much is it worth for a society to protect cultural</w:t>
      </w:r>
      <w:r w:rsidR="00051169">
        <w:rPr>
          <w:rFonts w:ascii="Times New Roman" w:eastAsia="Calibri" w:hAnsi="Times New Roman" w:cs="Times New Roman"/>
          <w:sz w:val="24"/>
          <w:szCs w:val="24"/>
        </w:rPr>
        <w:t xml:space="preserve"> heritage</w:t>
      </w:r>
      <w:r w:rsidRPr="005B4699">
        <w:rPr>
          <w:rFonts w:ascii="Times New Roman" w:eastAsia="Calibri" w:hAnsi="Times New Roman" w:cs="Times New Roman"/>
          <w:sz w:val="24"/>
          <w:szCs w:val="24"/>
        </w:rPr>
        <w:t xml:space="preserve"> </w:t>
      </w:r>
      <w:r w:rsidR="00340C99">
        <w:rPr>
          <w:rFonts w:ascii="Times New Roman" w:eastAsia="Calibri" w:hAnsi="Times New Roman" w:cs="Times New Roman"/>
          <w:sz w:val="24"/>
          <w:szCs w:val="24"/>
        </w:rPr>
        <w:t>“</w:t>
      </w:r>
      <w:r w:rsidRPr="005B4699">
        <w:rPr>
          <w:rFonts w:ascii="Times New Roman" w:eastAsia="Calibri" w:hAnsi="Times New Roman" w:cs="Times New Roman"/>
          <w:sz w:val="24"/>
          <w:szCs w:val="24"/>
        </w:rPr>
        <w:t>assets</w:t>
      </w:r>
      <w:r w:rsidR="00340C99">
        <w:rPr>
          <w:rFonts w:ascii="Times New Roman" w:eastAsia="Calibri" w:hAnsi="Times New Roman" w:cs="Times New Roman"/>
          <w:sz w:val="24"/>
          <w:szCs w:val="24"/>
        </w:rPr>
        <w:t>”</w:t>
      </w:r>
      <w:r w:rsidRPr="005B4699">
        <w:rPr>
          <w:rFonts w:ascii="Times New Roman" w:eastAsia="Calibri" w:hAnsi="Times New Roman" w:cs="Times New Roman"/>
          <w:sz w:val="24"/>
          <w:szCs w:val="24"/>
        </w:rPr>
        <w:t>?</w:t>
      </w:r>
      <w:r w:rsidR="00BE7EE1" w:rsidRPr="005B4699">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 xml:space="preserve">Many poor countries need to spend far more than they can currently afford on education, health, </w:t>
      </w:r>
      <w:r w:rsidR="00CA7B9B" w:rsidRPr="005B4699">
        <w:rPr>
          <w:rFonts w:ascii="Times New Roman" w:eastAsia="Calibri" w:hAnsi="Times New Roman" w:cs="Times New Roman"/>
          <w:sz w:val="24"/>
          <w:szCs w:val="24"/>
        </w:rPr>
        <w:t>infrastructure</w:t>
      </w:r>
      <w:r w:rsidR="006C32DE">
        <w:rPr>
          <w:rFonts w:ascii="Times New Roman" w:eastAsia="Calibri" w:hAnsi="Times New Roman" w:cs="Times New Roman"/>
          <w:sz w:val="24"/>
          <w:szCs w:val="24"/>
        </w:rPr>
        <w:t>,</w:t>
      </w:r>
      <w:r w:rsidRPr="005B4699">
        <w:rPr>
          <w:rFonts w:ascii="Times New Roman" w:eastAsia="Calibri" w:hAnsi="Times New Roman" w:cs="Times New Roman"/>
          <w:sz w:val="24"/>
          <w:szCs w:val="24"/>
        </w:rPr>
        <w:t xml:space="preserve"> and other sectors.</w:t>
      </w:r>
      <w:r w:rsidR="00662531" w:rsidRPr="005B4699">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 xml:space="preserve">How much should such countries spend on the protection of </w:t>
      </w:r>
      <w:r w:rsidR="006C32DE">
        <w:rPr>
          <w:rFonts w:ascii="Times New Roman" w:eastAsia="Calibri" w:hAnsi="Times New Roman" w:cs="Times New Roman"/>
          <w:sz w:val="24"/>
          <w:szCs w:val="24"/>
        </w:rPr>
        <w:t>cultural heritage</w:t>
      </w:r>
      <w:r w:rsidRPr="005B4699">
        <w:rPr>
          <w:rFonts w:ascii="Times New Roman" w:eastAsia="Calibri" w:hAnsi="Times New Roman" w:cs="Times New Roman"/>
          <w:sz w:val="24"/>
          <w:szCs w:val="24"/>
        </w:rPr>
        <w:t>? What is the relative responsibility of different social actors, both public and private, national and international, toward</w:t>
      </w:r>
      <w:r w:rsidR="00E847F0">
        <w:rPr>
          <w:rFonts w:ascii="Times New Roman" w:eastAsia="Calibri" w:hAnsi="Times New Roman" w:cs="Times New Roman"/>
          <w:sz w:val="24"/>
          <w:szCs w:val="24"/>
        </w:rPr>
        <w:t xml:space="preserve"> </w:t>
      </w:r>
      <w:r w:rsidRPr="005B4699">
        <w:rPr>
          <w:rFonts w:ascii="Times New Roman" w:eastAsia="Calibri" w:hAnsi="Times New Roman" w:cs="Times New Roman"/>
          <w:sz w:val="24"/>
          <w:szCs w:val="24"/>
        </w:rPr>
        <w:t xml:space="preserve">investment in the protection and enhancement of </w:t>
      </w:r>
      <w:r w:rsidR="00E847F0">
        <w:rPr>
          <w:rFonts w:ascii="Times New Roman" w:eastAsia="Calibri" w:hAnsi="Times New Roman" w:cs="Times New Roman"/>
          <w:sz w:val="24"/>
          <w:szCs w:val="24"/>
        </w:rPr>
        <w:t>heritage</w:t>
      </w:r>
      <w:r w:rsidRPr="005B4699">
        <w:rPr>
          <w:rFonts w:ascii="Times New Roman" w:eastAsia="Calibri" w:hAnsi="Times New Roman" w:cs="Times New Roman"/>
          <w:sz w:val="24"/>
          <w:szCs w:val="24"/>
        </w:rPr>
        <w:t>?</w:t>
      </w:r>
      <w:r w:rsidR="00BE7EE1" w:rsidRPr="005B4699">
        <w:rPr>
          <w:rFonts w:ascii="Times New Roman" w:eastAsia="Calibri" w:hAnsi="Times New Roman" w:cs="Times New Roman"/>
          <w:sz w:val="24"/>
          <w:szCs w:val="24"/>
        </w:rPr>
        <w:t xml:space="preserve"> </w:t>
      </w:r>
    </w:p>
    <w:p w14:paraId="7D41317C" w14:textId="0D6915C6" w:rsidR="00ED218B" w:rsidRDefault="0002706E" w:rsidP="00D86744">
      <w:pPr>
        <w:spacing w:after="0" w:line="480" w:lineRule="auto"/>
        <w:ind w:firstLine="720"/>
        <w:contextualSpacing/>
        <w:rPr>
          <w:rFonts w:ascii="Times New Roman" w:eastAsia="Calibri" w:hAnsi="Times New Roman" w:cs="Times New Roman"/>
          <w:sz w:val="24"/>
          <w:szCs w:val="24"/>
        </w:rPr>
      </w:pPr>
      <w:r w:rsidRPr="005B4699">
        <w:rPr>
          <w:rFonts w:ascii="Times New Roman" w:eastAsia="Calibri" w:hAnsi="Times New Roman" w:cs="Times New Roman"/>
          <w:sz w:val="24"/>
          <w:szCs w:val="24"/>
        </w:rPr>
        <w:t xml:space="preserve">Here we need to discuss the techniques for estimating the value of tangible and immovable cultural heritage, including its intangible worth. </w:t>
      </w:r>
      <w:r w:rsidR="008C12AC">
        <w:rPr>
          <w:rFonts w:ascii="Times New Roman" w:eastAsia="Calibri" w:hAnsi="Times New Roman" w:cs="Times New Roman"/>
          <w:sz w:val="24"/>
          <w:szCs w:val="24"/>
        </w:rPr>
        <w:t xml:space="preserve">This relies on </w:t>
      </w:r>
      <w:r w:rsidRPr="005B4699">
        <w:rPr>
          <w:rFonts w:ascii="Times New Roman" w:eastAsia="Calibri" w:hAnsi="Times New Roman" w:cs="Times New Roman"/>
          <w:sz w:val="24"/>
          <w:szCs w:val="24"/>
        </w:rPr>
        <w:t>cost</w:t>
      </w:r>
      <w:r w:rsidR="008C12AC">
        <w:rPr>
          <w:rFonts w:ascii="Times New Roman" w:eastAsia="Calibri" w:hAnsi="Times New Roman" w:cs="Times New Roman"/>
          <w:sz w:val="24"/>
          <w:szCs w:val="24"/>
        </w:rPr>
        <w:t>-</w:t>
      </w:r>
      <w:r w:rsidRPr="005B4699">
        <w:rPr>
          <w:rFonts w:ascii="Times New Roman" w:eastAsia="Calibri" w:hAnsi="Times New Roman" w:cs="Times New Roman"/>
          <w:sz w:val="24"/>
          <w:szCs w:val="24"/>
        </w:rPr>
        <w:t xml:space="preserve">effectiveness and </w:t>
      </w:r>
      <w:r w:rsidRPr="005B4699">
        <w:rPr>
          <w:rFonts w:ascii="Times New Roman" w:eastAsia="Calibri" w:hAnsi="Times New Roman" w:cs="Times New Roman"/>
          <w:sz w:val="24"/>
          <w:szCs w:val="24"/>
        </w:rPr>
        <w:lastRenderedPageBreak/>
        <w:t xml:space="preserve">cost-benefit techniques for judging the appropriateness of making investments in </w:t>
      </w:r>
      <w:r w:rsidR="00167B73">
        <w:rPr>
          <w:rFonts w:ascii="Times New Roman" w:eastAsia="Calibri" w:hAnsi="Times New Roman" w:cs="Times New Roman"/>
          <w:sz w:val="24"/>
          <w:szCs w:val="24"/>
        </w:rPr>
        <w:t xml:space="preserve">cultural heritage </w:t>
      </w:r>
      <w:r w:rsidRPr="005B4699">
        <w:rPr>
          <w:rFonts w:ascii="Times New Roman" w:eastAsia="Calibri" w:hAnsi="Times New Roman" w:cs="Times New Roman"/>
          <w:sz w:val="24"/>
          <w:szCs w:val="24"/>
        </w:rPr>
        <w:t>assets, whether for routine maintenance or for repair and reconstruction</w:t>
      </w:r>
      <w:r w:rsidR="00CA7B9B" w:rsidRPr="005B4699">
        <w:rPr>
          <w:rFonts w:ascii="Times New Roman" w:eastAsia="Calibri" w:hAnsi="Times New Roman" w:cs="Times New Roman"/>
          <w:sz w:val="24"/>
          <w:szCs w:val="24"/>
        </w:rPr>
        <w:t>.</w:t>
      </w:r>
      <w:r w:rsidR="00662531" w:rsidRPr="005B4699">
        <w:rPr>
          <w:rFonts w:ascii="Times New Roman" w:eastAsia="Calibri" w:hAnsi="Times New Roman" w:cs="Times New Roman"/>
          <w:sz w:val="24"/>
          <w:szCs w:val="24"/>
        </w:rPr>
        <w:t xml:space="preserve"> </w:t>
      </w:r>
      <w:r w:rsidR="00167B73">
        <w:rPr>
          <w:rFonts w:ascii="Times New Roman" w:eastAsia="Calibri" w:hAnsi="Times New Roman" w:cs="Times New Roman"/>
          <w:sz w:val="24"/>
          <w:szCs w:val="24"/>
        </w:rPr>
        <w:t xml:space="preserve">Note </w:t>
      </w:r>
      <w:r w:rsidRPr="005B4699">
        <w:rPr>
          <w:rFonts w:ascii="Times New Roman" w:eastAsia="Calibri" w:hAnsi="Times New Roman" w:cs="Times New Roman"/>
          <w:sz w:val="24"/>
          <w:szCs w:val="24"/>
        </w:rPr>
        <w:t xml:space="preserve">that leaving </w:t>
      </w:r>
      <w:r w:rsidR="00167B73">
        <w:rPr>
          <w:rFonts w:ascii="Times New Roman" w:eastAsia="Calibri" w:hAnsi="Times New Roman" w:cs="Times New Roman"/>
          <w:sz w:val="24"/>
          <w:szCs w:val="24"/>
        </w:rPr>
        <w:t xml:space="preserve">an aspect </w:t>
      </w:r>
      <w:r w:rsidRPr="005B4699">
        <w:rPr>
          <w:rFonts w:ascii="Times New Roman" w:eastAsia="Calibri" w:hAnsi="Times New Roman" w:cs="Times New Roman"/>
          <w:sz w:val="24"/>
          <w:szCs w:val="24"/>
        </w:rPr>
        <w:t xml:space="preserve">of </w:t>
      </w:r>
      <w:r w:rsidR="00167B73">
        <w:rPr>
          <w:rFonts w:ascii="Times New Roman" w:eastAsia="Calibri" w:hAnsi="Times New Roman" w:cs="Times New Roman"/>
          <w:sz w:val="24"/>
          <w:szCs w:val="24"/>
        </w:rPr>
        <w:t xml:space="preserve">cultural heritage </w:t>
      </w:r>
      <w:r w:rsidRPr="005B4699">
        <w:rPr>
          <w:rFonts w:ascii="Times New Roman" w:eastAsia="Calibri" w:hAnsi="Times New Roman" w:cs="Times New Roman"/>
          <w:sz w:val="24"/>
          <w:szCs w:val="24"/>
        </w:rPr>
        <w:t xml:space="preserve">partially destroyed itself </w:t>
      </w:r>
      <w:r w:rsidR="00167B73">
        <w:rPr>
          <w:rFonts w:ascii="Times New Roman" w:eastAsia="Calibri" w:hAnsi="Times New Roman" w:cs="Times New Roman"/>
          <w:sz w:val="24"/>
          <w:szCs w:val="24"/>
        </w:rPr>
        <w:t xml:space="preserve">entails </w:t>
      </w:r>
      <w:r w:rsidRPr="005B4699">
        <w:rPr>
          <w:rFonts w:ascii="Times New Roman" w:eastAsia="Calibri" w:hAnsi="Times New Roman" w:cs="Times New Roman"/>
          <w:sz w:val="24"/>
          <w:szCs w:val="24"/>
        </w:rPr>
        <w:t>a major cost</w:t>
      </w:r>
      <w:r w:rsidR="00167B73">
        <w:rPr>
          <w:rFonts w:ascii="Times New Roman" w:eastAsia="Calibri" w:hAnsi="Times New Roman" w:cs="Times New Roman"/>
          <w:sz w:val="24"/>
          <w:szCs w:val="24"/>
        </w:rPr>
        <w:t>:</w:t>
      </w:r>
      <w:r w:rsidRPr="005B4699">
        <w:rPr>
          <w:rFonts w:ascii="Times New Roman" w:eastAsia="Calibri" w:hAnsi="Times New Roman" w:cs="Times New Roman"/>
          <w:sz w:val="24"/>
          <w:szCs w:val="24"/>
        </w:rPr>
        <w:t xml:space="preserve"> to the credibility of the authorities and the self-esteem of the population.</w:t>
      </w:r>
      <w:r w:rsidR="00662531" w:rsidRPr="005B4699">
        <w:rPr>
          <w:rFonts w:ascii="Times New Roman" w:eastAsia="Calibri" w:hAnsi="Times New Roman" w:cs="Times New Roman"/>
          <w:sz w:val="24"/>
          <w:szCs w:val="24"/>
        </w:rPr>
        <w:t xml:space="preserve"> </w:t>
      </w:r>
    </w:p>
    <w:p w14:paraId="28DC4D7E" w14:textId="04DE15ED" w:rsidR="00AE1E3C" w:rsidRPr="005B4699" w:rsidRDefault="001368A4">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P</w:t>
      </w:r>
      <w:r w:rsidR="0002706E" w:rsidRPr="005B4699">
        <w:rPr>
          <w:rFonts w:ascii="Times New Roman" w:eastAsia="Calibri" w:hAnsi="Times New Roman" w:cs="Times New Roman"/>
          <w:sz w:val="24"/>
          <w:szCs w:val="24"/>
        </w:rPr>
        <w:t>roper calculation of costs and benefits</w:t>
      </w:r>
      <w:r w:rsidR="00D86744" w:rsidRPr="005B4699">
        <w:rPr>
          <w:rFonts w:ascii="Times New Roman" w:eastAsia="Calibri" w:hAnsi="Times New Roman" w:cs="Times New Roman"/>
          <w:sz w:val="24"/>
          <w:szCs w:val="24"/>
        </w:rPr>
        <w:softHyphen/>
        <w:t>—</w:t>
      </w:r>
      <w:r w:rsidR="0002706E" w:rsidRPr="005B4699">
        <w:rPr>
          <w:rFonts w:ascii="Times New Roman" w:eastAsia="Calibri" w:hAnsi="Times New Roman" w:cs="Times New Roman"/>
          <w:sz w:val="24"/>
          <w:szCs w:val="24"/>
        </w:rPr>
        <w:t>all benefits</w:t>
      </w:r>
      <w:r w:rsidR="00D86744" w:rsidRPr="005B4699">
        <w:rPr>
          <w:rFonts w:ascii="Times New Roman" w:eastAsia="Calibri" w:hAnsi="Times New Roman" w:cs="Times New Roman"/>
          <w:sz w:val="24"/>
          <w:szCs w:val="24"/>
        </w:rPr>
        <w:t>—</w:t>
      </w:r>
      <w:r w:rsidR="0002706E" w:rsidRPr="005B4699">
        <w:rPr>
          <w:rFonts w:ascii="Times New Roman" w:eastAsia="Calibri" w:hAnsi="Times New Roman" w:cs="Times New Roman"/>
          <w:sz w:val="24"/>
          <w:szCs w:val="24"/>
        </w:rPr>
        <w:t xml:space="preserve">will lead to a very clear indication to undertake investment in </w:t>
      </w:r>
      <w:r w:rsidR="00EC1A55">
        <w:rPr>
          <w:rFonts w:ascii="Times New Roman" w:eastAsia="Calibri" w:hAnsi="Times New Roman" w:cs="Times New Roman"/>
          <w:sz w:val="24"/>
          <w:szCs w:val="24"/>
        </w:rPr>
        <w:t>cultural heritage</w:t>
      </w:r>
      <w:r w:rsidR="0002706E" w:rsidRPr="005B4699">
        <w:rPr>
          <w:rFonts w:ascii="Times New Roman" w:eastAsia="Calibri" w:hAnsi="Times New Roman" w:cs="Times New Roman"/>
          <w:sz w:val="24"/>
          <w:szCs w:val="24"/>
        </w:rPr>
        <w:t>.</w:t>
      </w:r>
      <w:r w:rsidR="00ED218B">
        <w:rPr>
          <w:rFonts w:ascii="Times New Roman" w:eastAsia="Calibri" w:hAnsi="Times New Roman" w:cs="Times New Roman"/>
          <w:sz w:val="24"/>
          <w:szCs w:val="24"/>
        </w:rPr>
        <w:t xml:space="preserve"> </w:t>
      </w:r>
      <w:r w:rsidR="00EC1A55">
        <w:rPr>
          <w:rFonts w:ascii="Times New Roman" w:eastAsia="Calibri" w:hAnsi="Times New Roman" w:cs="Times New Roman"/>
          <w:sz w:val="24"/>
          <w:szCs w:val="24"/>
        </w:rPr>
        <w:t>This is b</w:t>
      </w:r>
      <w:r w:rsidR="0002706E" w:rsidRPr="005B4699">
        <w:rPr>
          <w:rFonts w:ascii="Times New Roman" w:eastAsia="Calibri" w:hAnsi="Times New Roman" w:cs="Times New Roman"/>
          <w:sz w:val="24"/>
          <w:szCs w:val="24"/>
        </w:rPr>
        <w:t xml:space="preserve">ecause the total economic value of a tangible and immovable cultural asset goes far beyond simple direct or indirect use values, </w:t>
      </w:r>
      <w:r w:rsidR="0091100D">
        <w:rPr>
          <w:rFonts w:ascii="Times New Roman" w:eastAsia="Calibri" w:hAnsi="Times New Roman" w:cs="Times New Roman"/>
          <w:sz w:val="24"/>
          <w:szCs w:val="24"/>
        </w:rPr>
        <w:t xml:space="preserve">with </w:t>
      </w:r>
      <w:r w:rsidR="0002706E" w:rsidRPr="005B4699">
        <w:rPr>
          <w:rFonts w:ascii="Times New Roman" w:eastAsia="Calibri" w:hAnsi="Times New Roman" w:cs="Times New Roman"/>
          <w:sz w:val="24"/>
          <w:szCs w:val="24"/>
        </w:rPr>
        <w:t xml:space="preserve">considerable additional intangible </w:t>
      </w:r>
      <w:r w:rsidR="001864CD" w:rsidRPr="005E1C83">
        <w:rPr>
          <w:rFonts w:ascii="Times New Roman" w:eastAsia="Calibri" w:hAnsi="Times New Roman" w:cs="Times New Roman"/>
          <w:sz w:val="24"/>
          <w:szCs w:val="24"/>
        </w:rPr>
        <w:t>nonuse</w:t>
      </w:r>
      <w:r w:rsidR="0002706E" w:rsidRPr="005B4699">
        <w:rPr>
          <w:rFonts w:ascii="Times New Roman" w:eastAsia="Calibri" w:hAnsi="Times New Roman" w:cs="Times New Roman"/>
          <w:sz w:val="24"/>
          <w:szCs w:val="24"/>
        </w:rPr>
        <w:t xml:space="preserve"> values that must also be </w:t>
      </w:r>
      <w:proofErr w:type="gramStart"/>
      <w:r w:rsidR="0002706E" w:rsidRPr="005B4699">
        <w:rPr>
          <w:rFonts w:ascii="Times New Roman" w:eastAsia="Calibri" w:hAnsi="Times New Roman" w:cs="Times New Roman"/>
          <w:sz w:val="24"/>
          <w:szCs w:val="24"/>
        </w:rPr>
        <w:t>taken into account</w:t>
      </w:r>
      <w:proofErr w:type="gramEnd"/>
      <w:r w:rsidR="0002706E" w:rsidRPr="005B4699">
        <w:rPr>
          <w:rFonts w:ascii="Times New Roman" w:eastAsia="Calibri" w:hAnsi="Times New Roman" w:cs="Times New Roman"/>
          <w:sz w:val="24"/>
          <w:szCs w:val="24"/>
        </w:rPr>
        <w:t xml:space="preserve"> </w:t>
      </w:r>
      <w:r w:rsidR="00493E6A">
        <w:rPr>
          <w:rFonts w:ascii="Times New Roman" w:eastAsia="Calibri" w:hAnsi="Times New Roman" w:cs="Times New Roman"/>
          <w:sz w:val="24"/>
          <w:szCs w:val="24"/>
        </w:rPr>
        <w:t xml:space="preserve">in </w:t>
      </w:r>
      <w:r w:rsidR="001864CD" w:rsidRPr="005E1C83">
        <w:rPr>
          <w:rFonts w:ascii="Times New Roman" w:eastAsia="Calibri" w:hAnsi="Times New Roman" w:cs="Times New Roman"/>
          <w:sz w:val="24"/>
          <w:szCs w:val="24"/>
        </w:rPr>
        <w:t xml:space="preserve">calculating </w:t>
      </w:r>
      <w:r w:rsidR="0002706E" w:rsidRPr="005B4699">
        <w:rPr>
          <w:rFonts w:ascii="Times New Roman" w:eastAsia="Calibri" w:hAnsi="Times New Roman" w:cs="Times New Roman"/>
          <w:sz w:val="24"/>
          <w:szCs w:val="24"/>
        </w:rPr>
        <w:t xml:space="preserve">the </w:t>
      </w:r>
      <w:r w:rsidR="001864CD" w:rsidRPr="005E1C83">
        <w:rPr>
          <w:rFonts w:ascii="Times New Roman" w:eastAsia="Calibri" w:hAnsi="Times New Roman" w:cs="Times New Roman"/>
          <w:sz w:val="24"/>
          <w:szCs w:val="24"/>
        </w:rPr>
        <w:t xml:space="preserve">benefits society derives from maintaining and protecting the cultural </w:t>
      </w:r>
      <w:r w:rsidR="00357FF3" w:rsidRPr="00357FF3">
        <w:rPr>
          <w:rFonts w:ascii="Times New Roman" w:eastAsia="Calibri" w:hAnsi="Times New Roman" w:cs="Times New Roman"/>
          <w:sz w:val="24"/>
          <w:szCs w:val="24"/>
        </w:rPr>
        <w:t>asset.</w:t>
      </w:r>
      <w:r w:rsidR="00662531" w:rsidRPr="005B4699">
        <w:rPr>
          <w:rFonts w:ascii="Times New Roman" w:eastAsia="Calibri" w:hAnsi="Times New Roman" w:cs="Times New Roman"/>
          <w:sz w:val="24"/>
          <w:szCs w:val="24"/>
        </w:rPr>
        <w:t xml:space="preserve"> </w:t>
      </w:r>
      <w:r w:rsidR="00493E6A">
        <w:rPr>
          <w:rFonts w:ascii="Times New Roman" w:eastAsia="Calibri" w:hAnsi="Times New Roman" w:cs="Times New Roman"/>
          <w:sz w:val="24"/>
          <w:szCs w:val="24"/>
        </w:rPr>
        <w:t>W</w:t>
      </w:r>
      <w:r w:rsidR="0002706E" w:rsidRPr="005B4699">
        <w:rPr>
          <w:rFonts w:ascii="Times New Roman" w:eastAsia="Calibri" w:hAnsi="Times New Roman" w:cs="Times New Roman"/>
          <w:sz w:val="24"/>
          <w:szCs w:val="24"/>
        </w:rPr>
        <w:t>e have a number of methodologies to estimate such intangible values using both revealed and stated preference techniques</w:t>
      </w:r>
      <w:r w:rsidR="00CA7B9B" w:rsidRPr="005B4699">
        <w:rPr>
          <w:rFonts w:ascii="Times New Roman" w:eastAsia="Calibri" w:hAnsi="Times New Roman" w:cs="Times New Roman"/>
          <w:sz w:val="24"/>
          <w:szCs w:val="24"/>
        </w:rPr>
        <w:t xml:space="preserve"> that were initially developed to establish the value of intangible benefits in relation to the environment, but can be used to estimate the value of </w:t>
      </w:r>
      <w:r w:rsidR="00493E6A">
        <w:rPr>
          <w:rFonts w:ascii="Times New Roman" w:eastAsia="Calibri" w:hAnsi="Times New Roman" w:cs="Times New Roman"/>
          <w:sz w:val="24"/>
          <w:szCs w:val="24"/>
        </w:rPr>
        <w:t>cultural heritage</w:t>
      </w:r>
      <w:r w:rsidR="0002706E" w:rsidRPr="005B4699">
        <w:rPr>
          <w:rFonts w:ascii="Times New Roman" w:eastAsia="Calibri" w:hAnsi="Times New Roman" w:cs="Times New Roman"/>
          <w:sz w:val="24"/>
          <w:szCs w:val="24"/>
        </w:rPr>
        <w:t>.</w:t>
      </w:r>
      <w:r w:rsidR="00F332E8">
        <w:rPr>
          <w:rFonts w:ascii="Times New Roman" w:hAnsi="Times New Roman" w:cs="Times New Roman"/>
          <w:sz w:val="24"/>
          <w:szCs w:val="24"/>
        </w:rPr>
        <w:t xml:space="preserve"> </w:t>
      </w:r>
    </w:p>
    <w:p w14:paraId="60A57B3B" w14:textId="730B3FF1" w:rsidR="0002706E" w:rsidRPr="005B4699" w:rsidRDefault="0002706E" w:rsidP="00612495">
      <w:pPr>
        <w:spacing w:after="0" w:line="480" w:lineRule="auto"/>
        <w:ind w:firstLine="720"/>
        <w:contextualSpacing/>
        <w:rPr>
          <w:rFonts w:ascii="Times New Roman" w:hAnsi="Times New Roman" w:cs="Times New Roman"/>
          <w:sz w:val="24"/>
          <w:szCs w:val="24"/>
        </w:rPr>
      </w:pPr>
      <w:r w:rsidRPr="005B4699">
        <w:rPr>
          <w:rFonts w:ascii="Times New Roman" w:hAnsi="Times New Roman" w:cs="Times New Roman"/>
          <w:sz w:val="24"/>
          <w:szCs w:val="24"/>
        </w:rPr>
        <w:t>The basic idea is to ensure that any investment being considered will have total benefits that exceed the total costs of the investment.</w:t>
      </w:r>
      <w:r w:rsidR="00662531" w:rsidRPr="005B4699">
        <w:rPr>
          <w:rFonts w:ascii="Times New Roman" w:hAnsi="Times New Roman" w:cs="Times New Roman"/>
          <w:sz w:val="24"/>
          <w:szCs w:val="24"/>
        </w:rPr>
        <w:t xml:space="preserve"> </w:t>
      </w:r>
      <w:r w:rsidRPr="005B4699">
        <w:rPr>
          <w:rFonts w:ascii="Times New Roman" w:hAnsi="Times New Roman" w:cs="Times New Roman"/>
          <w:sz w:val="24"/>
          <w:szCs w:val="24"/>
        </w:rPr>
        <w:t>Thus, except for rare cases of truly priceless and invaluable heritage where we would use cost-effectiveness techniques, most investments compare a cost stream and a benefit stream over time.</w:t>
      </w:r>
      <w:r w:rsidR="00662531" w:rsidRPr="005B4699">
        <w:rPr>
          <w:rFonts w:ascii="Times New Roman" w:hAnsi="Times New Roman" w:cs="Times New Roman"/>
          <w:sz w:val="24"/>
          <w:szCs w:val="24"/>
        </w:rPr>
        <w:t xml:space="preserve"> </w:t>
      </w:r>
      <w:r w:rsidR="00865971" w:rsidRPr="005E1C83">
        <w:rPr>
          <w:rFonts w:ascii="Times New Roman" w:hAnsi="Times New Roman" w:cs="Times New Roman"/>
          <w:sz w:val="24"/>
          <w:szCs w:val="24"/>
        </w:rPr>
        <w:t xml:space="preserve">We say that both costs and benefits should be </w:t>
      </w:r>
      <w:r w:rsidRPr="005B4699">
        <w:rPr>
          <w:rFonts w:ascii="Times New Roman" w:hAnsi="Times New Roman" w:cs="Times New Roman"/>
          <w:sz w:val="24"/>
          <w:szCs w:val="24"/>
        </w:rPr>
        <w:t>summed and discounted</w:t>
      </w:r>
      <w:r w:rsidR="00865971" w:rsidRPr="005E1C83">
        <w:rPr>
          <w:rFonts w:ascii="Times New Roman" w:hAnsi="Times New Roman" w:cs="Times New Roman"/>
          <w:sz w:val="24"/>
          <w:szCs w:val="24"/>
        </w:rPr>
        <w:t>.</w:t>
      </w:r>
      <w:r w:rsidR="00902075">
        <w:rPr>
          <w:rFonts w:ascii="Times New Roman" w:hAnsi="Times New Roman" w:cs="Times New Roman"/>
          <w:sz w:val="24"/>
          <w:szCs w:val="24"/>
        </w:rPr>
        <w:t xml:space="preserve"> </w:t>
      </w:r>
      <w:r w:rsidR="00324D75">
        <w:rPr>
          <w:rFonts w:ascii="Times New Roman" w:hAnsi="Times New Roman" w:cs="Times New Roman"/>
          <w:sz w:val="24"/>
          <w:szCs w:val="24"/>
        </w:rPr>
        <w:t>We “d</w:t>
      </w:r>
      <w:r w:rsidR="00865971" w:rsidRPr="005E1C83">
        <w:rPr>
          <w:rFonts w:ascii="Times New Roman" w:hAnsi="Times New Roman" w:cs="Times New Roman"/>
          <w:sz w:val="24"/>
          <w:szCs w:val="24"/>
        </w:rPr>
        <w:t>iscount</w:t>
      </w:r>
      <w:r w:rsidR="00324D75">
        <w:rPr>
          <w:rFonts w:ascii="Times New Roman" w:hAnsi="Times New Roman" w:cs="Times New Roman"/>
          <w:sz w:val="24"/>
          <w:szCs w:val="24"/>
        </w:rPr>
        <w:t>”</w:t>
      </w:r>
      <w:r w:rsidR="00865971" w:rsidRPr="005E1C83">
        <w:rPr>
          <w:rFonts w:ascii="Times New Roman" w:hAnsi="Times New Roman" w:cs="Times New Roman"/>
          <w:sz w:val="24"/>
          <w:szCs w:val="24"/>
        </w:rPr>
        <w:t xml:space="preserve"> future costs and benefits </w:t>
      </w:r>
      <w:r w:rsidRPr="005B4699">
        <w:rPr>
          <w:rFonts w:ascii="Times New Roman" w:hAnsi="Times New Roman" w:cs="Times New Roman"/>
          <w:sz w:val="24"/>
          <w:szCs w:val="24"/>
        </w:rPr>
        <w:t>because a dollar in the hand today is not equal to a dollar years in the future</w:t>
      </w:r>
      <w:r w:rsidR="00865971" w:rsidRPr="005E1C83">
        <w:rPr>
          <w:rFonts w:ascii="Times New Roman" w:hAnsi="Times New Roman" w:cs="Times New Roman"/>
          <w:sz w:val="24"/>
          <w:szCs w:val="24"/>
        </w:rPr>
        <w:t>.</w:t>
      </w:r>
      <w:r w:rsidR="00662531" w:rsidRPr="005B4699">
        <w:rPr>
          <w:rFonts w:ascii="Times New Roman" w:hAnsi="Times New Roman" w:cs="Times New Roman"/>
          <w:sz w:val="24"/>
          <w:szCs w:val="24"/>
        </w:rPr>
        <w:t xml:space="preserve"> </w:t>
      </w:r>
      <w:r w:rsidRPr="005B4699">
        <w:rPr>
          <w:rFonts w:ascii="Times New Roman" w:hAnsi="Times New Roman" w:cs="Times New Roman"/>
          <w:sz w:val="24"/>
          <w:szCs w:val="24"/>
        </w:rPr>
        <w:t xml:space="preserve">The estimation and comparison of these </w:t>
      </w:r>
      <w:r w:rsidR="00865971" w:rsidRPr="005E1C83">
        <w:rPr>
          <w:rFonts w:ascii="Times New Roman" w:hAnsi="Times New Roman" w:cs="Times New Roman"/>
          <w:sz w:val="24"/>
          <w:szCs w:val="24"/>
        </w:rPr>
        <w:t xml:space="preserve">expected </w:t>
      </w:r>
      <w:r w:rsidRPr="005B4699">
        <w:rPr>
          <w:rFonts w:ascii="Times New Roman" w:hAnsi="Times New Roman" w:cs="Times New Roman"/>
          <w:sz w:val="24"/>
          <w:szCs w:val="24"/>
        </w:rPr>
        <w:t xml:space="preserve">streams </w:t>
      </w:r>
      <w:r w:rsidR="00865971" w:rsidRPr="005E1C83">
        <w:rPr>
          <w:rFonts w:ascii="Times New Roman" w:hAnsi="Times New Roman" w:cs="Times New Roman"/>
          <w:sz w:val="24"/>
          <w:szCs w:val="24"/>
        </w:rPr>
        <w:t xml:space="preserve">of costs and benefits, </w:t>
      </w:r>
      <w:r w:rsidRPr="005B4699">
        <w:rPr>
          <w:rFonts w:ascii="Times New Roman" w:hAnsi="Times New Roman" w:cs="Times New Roman"/>
          <w:sz w:val="24"/>
          <w:szCs w:val="24"/>
        </w:rPr>
        <w:t>and the discount rate</w:t>
      </w:r>
      <w:r w:rsidR="004C25C0">
        <w:rPr>
          <w:rFonts w:ascii="Times New Roman" w:hAnsi="Times New Roman" w:cs="Times New Roman"/>
          <w:sz w:val="24"/>
          <w:szCs w:val="24"/>
        </w:rPr>
        <w:t>,</w:t>
      </w:r>
      <w:r w:rsidRPr="005B4699">
        <w:rPr>
          <w:rFonts w:ascii="Times New Roman" w:hAnsi="Times New Roman" w:cs="Times New Roman"/>
          <w:sz w:val="24"/>
          <w:szCs w:val="24"/>
        </w:rPr>
        <w:t xml:space="preserve"> </w:t>
      </w:r>
      <w:r w:rsidR="00865971" w:rsidRPr="005E1C83">
        <w:rPr>
          <w:rFonts w:ascii="Times New Roman" w:hAnsi="Times New Roman" w:cs="Times New Roman"/>
          <w:sz w:val="24"/>
          <w:szCs w:val="24"/>
        </w:rPr>
        <w:t>which determines how much we reduce the value of future costs and benefits,</w:t>
      </w:r>
      <w:r w:rsidRPr="005B4699">
        <w:rPr>
          <w:rFonts w:ascii="Times New Roman" w:hAnsi="Times New Roman" w:cs="Times New Roman"/>
          <w:sz w:val="24"/>
          <w:szCs w:val="24"/>
        </w:rPr>
        <w:t xml:space="preserve"> </w:t>
      </w:r>
      <w:r w:rsidR="00B9307C">
        <w:rPr>
          <w:rFonts w:ascii="Times New Roman" w:hAnsi="Times New Roman" w:cs="Times New Roman"/>
          <w:sz w:val="24"/>
          <w:szCs w:val="24"/>
        </w:rPr>
        <w:t>are</w:t>
      </w:r>
      <w:r w:rsidR="00B9307C" w:rsidRPr="005B4699">
        <w:rPr>
          <w:rFonts w:ascii="Times New Roman" w:hAnsi="Times New Roman" w:cs="Times New Roman"/>
          <w:sz w:val="24"/>
          <w:szCs w:val="24"/>
        </w:rPr>
        <w:t xml:space="preserve"> </w:t>
      </w:r>
      <w:r w:rsidRPr="005B4699">
        <w:rPr>
          <w:rFonts w:ascii="Times New Roman" w:hAnsi="Times New Roman" w:cs="Times New Roman"/>
          <w:sz w:val="24"/>
          <w:szCs w:val="24"/>
        </w:rPr>
        <w:t>at the heart of the benefit-cost methodology.</w:t>
      </w:r>
    </w:p>
    <w:p w14:paraId="10B9361D" w14:textId="69789458" w:rsidR="002D0682" w:rsidRPr="005B4699" w:rsidRDefault="00131AE5" w:rsidP="00D9266D">
      <w:pPr>
        <w:keepNext/>
        <w:spacing w:after="0" w:line="480" w:lineRule="auto"/>
        <w:contextualSpacing/>
        <w:rPr>
          <w:rFonts w:ascii="Times New Roman" w:hAnsi="Times New Roman" w:cs="Times New Roman"/>
          <w:sz w:val="24"/>
          <w:szCs w:val="24"/>
        </w:rPr>
      </w:pPr>
      <w:r>
        <w:rPr>
          <w:rFonts w:ascii="Times New Roman" w:hAnsi="Times New Roman" w:cs="Times New Roman"/>
          <w:bCs/>
          <w:iCs/>
          <w:sz w:val="24"/>
          <w:szCs w:val="24"/>
        </w:rPr>
        <w:tab/>
      </w:r>
      <w:r w:rsidR="0002706E" w:rsidRPr="005B4699">
        <w:rPr>
          <w:rFonts w:ascii="Times New Roman" w:hAnsi="Times New Roman" w:cs="Times New Roman"/>
          <w:sz w:val="24"/>
          <w:szCs w:val="24"/>
        </w:rPr>
        <w:t xml:space="preserve">For conservation efforts to succeed, especially in the complex reality of historic cities, a </w:t>
      </w:r>
      <w:r w:rsidR="00CA7B9B" w:rsidRPr="005B4699">
        <w:rPr>
          <w:rFonts w:ascii="Times New Roman" w:hAnsi="Times New Roman" w:cs="Times New Roman"/>
          <w:sz w:val="24"/>
          <w:szCs w:val="24"/>
        </w:rPr>
        <w:t>variety</w:t>
      </w:r>
      <w:r w:rsidR="0002706E" w:rsidRPr="005B4699">
        <w:rPr>
          <w:rFonts w:ascii="Times New Roman" w:hAnsi="Times New Roman" w:cs="Times New Roman"/>
          <w:sz w:val="24"/>
          <w:szCs w:val="24"/>
        </w:rPr>
        <w:t xml:space="preserve"> of actors need to undertake many disparate actions</w:t>
      </w:r>
      <w:r w:rsidR="00662913">
        <w:rPr>
          <w:rFonts w:ascii="Times New Roman" w:hAnsi="Times New Roman" w:cs="Times New Roman"/>
          <w:sz w:val="24"/>
          <w:szCs w:val="24"/>
        </w:rPr>
        <w:t>,</w:t>
      </w:r>
      <w:r w:rsidR="00662531" w:rsidRPr="005B4699">
        <w:rPr>
          <w:rFonts w:ascii="Times New Roman" w:hAnsi="Times New Roman" w:cs="Times New Roman"/>
          <w:sz w:val="24"/>
          <w:szCs w:val="24"/>
        </w:rPr>
        <w:t xml:space="preserve"> </w:t>
      </w:r>
      <w:r w:rsidR="00662913">
        <w:rPr>
          <w:rFonts w:ascii="Times New Roman" w:hAnsi="Times New Roman" w:cs="Times New Roman"/>
          <w:sz w:val="24"/>
          <w:szCs w:val="24"/>
        </w:rPr>
        <w:t>s</w:t>
      </w:r>
      <w:r w:rsidR="0002706E" w:rsidRPr="005B4699">
        <w:rPr>
          <w:rFonts w:ascii="Times New Roman" w:hAnsi="Times New Roman" w:cs="Times New Roman"/>
          <w:sz w:val="24"/>
          <w:szCs w:val="24"/>
        </w:rPr>
        <w:t xml:space="preserve">ome of </w:t>
      </w:r>
      <w:r w:rsidR="00662913">
        <w:rPr>
          <w:rFonts w:ascii="Times New Roman" w:hAnsi="Times New Roman" w:cs="Times New Roman"/>
          <w:sz w:val="24"/>
          <w:szCs w:val="24"/>
        </w:rPr>
        <w:t xml:space="preserve">which </w:t>
      </w:r>
      <w:r w:rsidR="0002706E" w:rsidRPr="005B4699">
        <w:rPr>
          <w:rFonts w:ascii="Times New Roman" w:hAnsi="Times New Roman" w:cs="Times New Roman"/>
          <w:sz w:val="24"/>
          <w:szCs w:val="24"/>
        </w:rPr>
        <w:t xml:space="preserve">can be deliberately chosen and directed by government </w:t>
      </w:r>
      <w:r w:rsidR="00051169">
        <w:rPr>
          <w:rFonts w:ascii="Times New Roman" w:hAnsi="Times New Roman" w:cs="Times New Roman"/>
          <w:sz w:val="24"/>
          <w:szCs w:val="24"/>
        </w:rPr>
        <w:t>decision makers</w:t>
      </w:r>
      <w:r w:rsidR="0002706E" w:rsidRPr="005B4699">
        <w:rPr>
          <w:rFonts w:ascii="Times New Roman" w:hAnsi="Times New Roman" w:cs="Times New Roman"/>
          <w:sz w:val="24"/>
          <w:szCs w:val="24"/>
        </w:rPr>
        <w:t xml:space="preserve">. Many other actions will be outside their </w:t>
      </w:r>
      <w:r w:rsidR="0002706E" w:rsidRPr="005B4699">
        <w:rPr>
          <w:rFonts w:ascii="Times New Roman" w:hAnsi="Times New Roman" w:cs="Times New Roman"/>
          <w:sz w:val="24"/>
          <w:szCs w:val="24"/>
        </w:rPr>
        <w:lastRenderedPageBreak/>
        <w:t xml:space="preserve">direct control and will depend on independent decisions made by various </w:t>
      </w:r>
      <w:r w:rsidR="00CD70D9">
        <w:rPr>
          <w:rFonts w:ascii="Times New Roman" w:hAnsi="Times New Roman" w:cs="Times New Roman"/>
          <w:sz w:val="24"/>
          <w:szCs w:val="24"/>
        </w:rPr>
        <w:t xml:space="preserve">private </w:t>
      </w:r>
      <w:r w:rsidR="001169EE" w:rsidRPr="00784CCC">
        <w:rPr>
          <w:rFonts w:ascii="Times New Roman" w:hAnsi="Times New Roman" w:cs="Times New Roman"/>
          <w:sz w:val="24"/>
          <w:szCs w:val="24"/>
        </w:rPr>
        <w:t>local or international</w:t>
      </w:r>
      <w:r w:rsidR="001169EE"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actors.</w:t>
      </w:r>
      <w:r w:rsidR="00662531"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 xml:space="preserve">Private </w:t>
      </w:r>
      <w:r w:rsidR="00CD70D9">
        <w:rPr>
          <w:rFonts w:ascii="Times New Roman" w:hAnsi="Times New Roman" w:cs="Times New Roman"/>
          <w:sz w:val="24"/>
          <w:szCs w:val="24"/>
        </w:rPr>
        <w:t xml:space="preserve">sector </w:t>
      </w:r>
      <w:r w:rsidR="0002706E" w:rsidRPr="005B4699">
        <w:rPr>
          <w:rFonts w:ascii="Times New Roman" w:hAnsi="Times New Roman" w:cs="Times New Roman"/>
          <w:sz w:val="24"/>
          <w:szCs w:val="24"/>
        </w:rPr>
        <w:t>actors (except for philanthropists) will use financial rather than economic analysis</w:t>
      </w:r>
      <w:r w:rsidR="00F2169B">
        <w:rPr>
          <w:rFonts w:ascii="Times New Roman" w:hAnsi="Times New Roman" w:cs="Times New Roman"/>
          <w:sz w:val="24"/>
          <w:szCs w:val="24"/>
        </w:rPr>
        <w:t>,</w:t>
      </w:r>
      <w:r w:rsidR="0002706E" w:rsidRPr="005B4699">
        <w:rPr>
          <w:rFonts w:ascii="Times New Roman" w:hAnsi="Times New Roman" w:cs="Times New Roman"/>
          <w:sz w:val="24"/>
          <w:szCs w:val="24"/>
        </w:rPr>
        <w:t xml:space="preserve"> which the government should be using </w:t>
      </w:r>
      <w:r w:rsidR="00F2169B">
        <w:rPr>
          <w:rFonts w:ascii="Times New Roman" w:hAnsi="Times New Roman" w:cs="Times New Roman"/>
          <w:sz w:val="24"/>
          <w:szCs w:val="24"/>
        </w:rPr>
        <w:t xml:space="preserve">except for </w:t>
      </w:r>
      <w:r w:rsidR="0002706E" w:rsidRPr="005B4699">
        <w:rPr>
          <w:rFonts w:ascii="Times New Roman" w:hAnsi="Times New Roman" w:cs="Times New Roman"/>
          <w:sz w:val="24"/>
          <w:szCs w:val="24"/>
        </w:rPr>
        <w:t>special case</w:t>
      </w:r>
      <w:r w:rsidR="00F2169B">
        <w:rPr>
          <w:rFonts w:ascii="Times New Roman" w:hAnsi="Times New Roman" w:cs="Times New Roman"/>
          <w:sz w:val="24"/>
          <w:szCs w:val="24"/>
        </w:rPr>
        <w:t>s</w:t>
      </w:r>
      <w:r w:rsidR="0002706E" w:rsidRPr="005B4699">
        <w:rPr>
          <w:rFonts w:ascii="Times New Roman" w:hAnsi="Times New Roman" w:cs="Times New Roman"/>
          <w:sz w:val="24"/>
          <w:szCs w:val="24"/>
        </w:rPr>
        <w:t xml:space="preserve"> where the use of cost-effectiveness is justified. </w:t>
      </w:r>
    </w:p>
    <w:p w14:paraId="4DE69257" w14:textId="12BEE62D" w:rsidR="002C7221" w:rsidRPr="005B4699" w:rsidRDefault="002D0682" w:rsidP="002E0C46">
      <w:pPr>
        <w:keepNext/>
        <w:spacing w:after="0" w:line="480" w:lineRule="auto"/>
        <w:contextualSpacing/>
        <w:rPr>
          <w:rFonts w:ascii="Times New Roman" w:hAnsi="Times New Roman" w:cs="Times New Roman"/>
          <w:sz w:val="24"/>
          <w:szCs w:val="24"/>
        </w:rPr>
      </w:pPr>
      <w:r>
        <w:rPr>
          <w:rFonts w:ascii="Times New Roman" w:hAnsi="Times New Roman" w:cs="Times New Roman"/>
          <w:bCs/>
          <w:iCs/>
          <w:sz w:val="24"/>
          <w:szCs w:val="24"/>
        </w:rPr>
        <w:tab/>
      </w:r>
      <w:r w:rsidR="0002706E" w:rsidRPr="005B4699">
        <w:rPr>
          <w:rFonts w:ascii="Times New Roman" w:hAnsi="Times New Roman" w:cs="Times New Roman"/>
          <w:sz w:val="24"/>
          <w:szCs w:val="24"/>
        </w:rPr>
        <w:t xml:space="preserve">In a few cases, such as unique monuments that are central to national identity, conservation investments will be justified </w:t>
      </w:r>
      <w:r w:rsidR="0002706E" w:rsidRPr="00612495">
        <w:rPr>
          <w:rFonts w:ascii="Times New Roman" w:hAnsi="Times New Roman" w:cs="Times New Roman"/>
          <w:iCs/>
          <w:sz w:val="24"/>
          <w:szCs w:val="24"/>
        </w:rPr>
        <w:t>a priori</w:t>
      </w:r>
      <w:r w:rsidR="0002706E" w:rsidRPr="005B4699">
        <w:rPr>
          <w:rFonts w:ascii="Times New Roman" w:hAnsi="Times New Roman" w:cs="Times New Roman"/>
          <w:sz w:val="24"/>
          <w:szCs w:val="24"/>
        </w:rPr>
        <w:t xml:space="preserve">, for which the only further analysis will be a cost-effectiveness </w:t>
      </w:r>
      <w:r w:rsidR="00317843">
        <w:rPr>
          <w:rFonts w:ascii="Times New Roman" w:hAnsi="Times New Roman" w:cs="Times New Roman"/>
          <w:sz w:val="24"/>
          <w:szCs w:val="24"/>
        </w:rPr>
        <w:t>one</w:t>
      </w:r>
      <w:r w:rsidR="00F34471" w:rsidRPr="005B4699">
        <w:rPr>
          <w:rFonts w:ascii="Times New Roman" w:hAnsi="Times New Roman" w:cs="Times New Roman"/>
          <w:sz w:val="24"/>
          <w:szCs w:val="24"/>
        </w:rPr>
        <w:t>,</w:t>
      </w:r>
      <w:r w:rsidR="0002706E" w:rsidRPr="005B4699">
        <w:rPr>
          <w:rFonts w:ascii="Times New Roman" w:hAnsi="Times New Roman" w:cs="Times New Roman"/>
          <w:sz w:val="24"/>
          <w:szCs w:val="24"/>
        </w:rPr>
        <w:t xml:space="preserve"> i.e</w:t>
      </w:r>
      <w:r w:rsidR="00662531" w:rsidRPr="005B4699">
        <w:rPr>
          <w:rFonts w:ascii="Times New Roman" w:hAnsi="Times New Roman" w:cs="Times New Roman"/>
          <w:sz w:val="24"/>
          <w:szCs w:val="24"/>
        </w:rPr>
        <w:t>.</w:t>
      </w:r>
      <w:r w:rsidR="00CA7B9B"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what the most effective means of achieving the desired result</w:t>
      </w:r>
      <w:r w:rsidR="00317843">
        <w:rPr>
          <w:rFonts w:ascii="Times New Roman" w:hAnsi="Times New Roman" w:cs="Times New Roman"/>
          <w:sz w:val="24"/>
          <w:szCs w:val="24"/>
        </w:rPr>
        <w:t xml:space="preserve"> is</w:t>
      </w:r>
      <w:r w:rsidR="0002706E" w:rsidRPr="005B4699">
        <w:rPr>
          <w:rFonts w:ascii="Times New Roman" w:hAnsi="Times New Roman" w:cs="Times New Roman"/>
          <w:sz w:val="24"/>
          <w:szCs w:val="24"/>
        </w:rPr>
        <w:t>, not whether the investment has sufficient benefits to justify the conservation effort.</w:t>
      </w:r>
      <w:r w:rsidR="00662531"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Examples of</w:t>
      </w:r>
      <w:r w:rsidR="00865971" w:rsidRPr="005E1C83">
        <w:rPr>
          <w:rFonts w:ascii="Times New Roman" w:hAnsi="Times New Roman" w:cs="Times New Roman"/>
          <w:sz w:val="24"/>
          <w:szCs w:val="24"/>
        </w:rPr>
        <w:t xml:space="preserve"> using cost-effectiveness (because the benefits are so great</w:t>
      </w:r>
      <w:r w:rsidR="0002706E" w:rsidRPr="005B4699">
        <w:rPr>
          <w:rFonts w:ascii="Times New Roman" w:hAnsi="Times New Roman" w:cs="Times New Roman"/>
          <w:sz w:val="24"/>
          <w:szCs w:val="24"/>
        </w:rPr>
        <w:t xml:space="preserve"> that </w:t>
      </w:r>
      <w:r w:rsidR="00865971" w:rsidRPr="005E1C83">
        <w:rPr>
          <w:rFonts w:ascii="Times New Roman" w:hAnsi="Times New Roman" w:cs="Times New Roman"/>
          <w:sz w:val="24"/>
          <w:szCs w:val="24"/>
        </w:rPr>
        <w:t xml:space="preserve">they do not need to enter our calculations) </w:t>
      </w:r>
      <w:r w:rsidR="0002706E" w:rsidRPr="005B4699">
        <w:rPr>
          <w:rFonts w:ascii="Times New Roman" w:hAnsi="Times New Roman" w:cs="Times New Roman"/>
          <w:sz w:val="24"/>
          <w:szCs w:val="24"/>
        </w:rPr>
        <w:t xml:space="preserve">would be restoring the Sphinx in Egypt or moving the Abu Simbel Temple in Nubia when it was threatened by the rising waters of the </w:t>
      </w:r>
      <w:r w:rsidR="00700033">
        <w:rPr>
          <w:rFonts w:ascii="Times New Roman" w:hAnsi="Times New Roman" w:cs="Times New Roman"/>
          <w:sz w:val="24"/>
          <w:szCs w:val="24"/>
        </w:rPr>
        <w:t xml:space="preserve">Aswan </w:t>
      </w:r>
      <w:r w:rsidR="0002706E" w:rsidRPr="005B4699">
        <w:rPr>
          <w:rFonts w:ascii="Times New Roman" w:hAnsi="Times New Roman" w:cs="Times New Roman"/>
          <w:sz w:val="24"/>
          <w:szCs w:val="24"/>
        </w:rPr>
        <w:t>High Dam.</w:t>
      </w:r>
      <w:r w:rsidR="00902075">
        <w:rPr>
          <w:rFonts w:ascii="Times New Roman" w:hAnsi="Times New Roman" w:cs="Times New Roman"/>
          <w:sz w:val="24"/>
          <w:szCs w:val="24"/>
        </w:rPr>
        <w:t xml:space="preserve"> </w:t>
      </w:r>
      <w:r w:rsidR="00865971" w:rsidRPr="005E1C83">
        <w:rPr>
          <w:rFonts w:ascii="Times New Roman" w:hAnsi="Times New Roman" w:cs="Times New Roman"/>
          <w:sz w:val="24"/>
          <w:szCs w:val="24"/>
        </w:rPr>
        <w:t>These are things that are absolutely essential to do, no matter what the cost.</w:t>
      </w:r>
      <w:r w:rsidR="004E35FC">
        <w:rPr>
          <w:rFonts w:ascii="Times New Roman" w:hAnsi="Times New Roman" w:cs="Times New Roman"/>
          <w:sz w:val="24"/>
          <w:szCs w:val="24"/>
        </w:rPr>
        <w:t xml:space="preserve"> </w:t>
      </w:r>
      <w:r w:rsidR="0002706E" w:rsidRPr="005B4699">
        <w:rPr>
          <w:rFonts w:ascii="Times New Roman" w:hAnsi="Times New Roman" w:cs="Times New Roman"/>
          <w:sz w:val="24"/>
          <w:szCs w:val="24"/>
        </w:rPr>
        <w:t xml:space="preserve">But such cases are rare, as the competing priorities for limited funding even between </w:t>
      </w:r>
      <w:r w:rsidR="00700033">
        <w:rPr>
          <w:rFonts w:ascii="Times New Roman" w:hAnsi="Times New Roman" w:cs="Times New Roman"/>
          <w:sz w:val="24"/>
          <w:szCs w:val="24"/>
        </w:rPr>
        <w:t xml:space="preserve">cultural heritage </w:t>
      </w:r>
      <w:r w:rsidR="0002706E" w:rsidRPr="005B4699">
        <w:rPr>
          <w:rFonts w:ascii="Times New Roman" w:hAnsi="Times New Roman" w:cs="Times New Roman"/>
          <w:sz w:val="24"/>
          <w:szCs w:val="24"/>
        </w:rPr>
        <w:t xml:space="preserve">projects in the </w:t>
      </w:r>
      <w:r w:rsidR="005F5547">
        <w:rPr>
          <w:rFonts w:ascii="Times New Roman" w:hAnsi="Times New Roman" w:cs="Times New Roman"/>
          <w:sz w:val="24"/>
          <w:szCs w:val="24"/>
        </w:rPr>
        <w:t xml:space="preserve">same country </w:t>
      </w:r>
      <w:r w:rsidR="0002706E" w:rsidRPr="005B4699">
        <w:rPr>
          <w:rFonts w:ascii="Times New Roman" w:hAnsi="Times New Roman" w:cs="Times New Roman"/>
          <w:sz w:val="24"/>
          <w:szCs w:val="24"/>
        </w:rPr>
        <w:t>will require the application of cost-benefit analys</w:t>
      </w:r>
      <w:r w:rsidR="005F5547">
        <w:rPr>
          <w:rFonts w:ascii="Times New Roman" w:hAnsi="Times New Roman" w:cs="Times New Roman"/>
          <w:sz w:val="24"/>
          <w:szCs w:val="24"/>
        </w:rPr>
        <w:t>i</w:t>
      </w:r>
      <w:r w:rsidR="0002706E" w:rsidRPr="005B4699">
        <w:rPr>
          <w:rFonts w:ascii="Times New Roman" w:hAnsi="Times New Roman" w:cs="Times New Roman"/>
          <w:sz w:val="24"/>
          <w:szCs w:val="24"/>
        </w:rPr>
        <w:t>s.</w:t>
      </w:r>
      <w:r w:rsidR="00662531"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Here we ask if the totality of the cost (over a prescribed time horizon) is justified by the totality of the benefits that will accrue from the investment (over the same time horizon).</w:t>
      </w:r>
      <w:r w:rsidR="00662531"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These future streams of costs and benefits must be discounted.</w:t>
      </w:r>
    </w:p>
    <w:p w14:paraId="27C1D848" w14:textId="7B9F0146" w:rsidR="00113CA7" w:rsidRPr="005B4699" w:rsidRDefault="002C7221" w:rsidP="00D86744">
      <w:pPr>
        <w:keepNext/>
        <w:spacing w:after="0" w:line="480" w:lineRule="auto"/>
        <w:contextualSpacing/>
        <w:rPr>
          <w:rFonts w:ascii="Times New Roman" w:hAnsi="Times New Roman" w:cs="Times New Roman"/>
          <w:sz w:val="24"/>
          <w:szCs w:val="24"/>
        </w:rPr>
      </w:pPr>
      <w:r>
        <w:rPr>
          <w:rFonts w:ascii="Times New Roman" w:hAnsi="Times New Roman" w:cs="Times New Roman"/>
          <w:bCs/>
          <w:iCs/>
          <w:sz w:val="24"/>
          <w:szCs w:val="24"/>
        </w:rPr>
        <w:tab/>
      </w:r>
      <w:r w:rsidR="0002706E" w:rsidRPr="005B4699">
        <w:rPr>
          <w:rFonts w:ascii="Times New Roman" w:hAnsi="Times New Roman" w:cs="Times New Roman"/>
          <w:sz w:val="24"/>
          <w:szCs w:val="24"/>
        </w:rPr>
        <w:t>Analys</w:t>
      </w:r>
      <w:r w:rsidR="00F34471" w:rsidRPr="005B4699">
        <w:rPr>
          <w:rFonts w:ascii="Times New Roman" w:hAnsi="Times New Roman" w:cs="Times New Roman"/>
          <w:sz w:val="24"/>
          <w:szCs w:val="24"/>
        </w:rPr>
        <w:t>e</w:t>
      </w:r>
      <w:r w:rsidR="0002706E" w:rsidRPr="005B4699">
        <w:rPr>
          <w:rFonts w:ascii="Times New Roman" w:hAnsi="Times New Roman" w:cs="Times New Roman"/>
          <w:sz w:val="24"/>
          <w:szCs w:val="24"/>
        </w:rPr>
        <w:t xml:space="preserve">s of such efforts must include, therefore, both </w:t>
      </w:r>
      <w:r w:rsidR="00D01117">
        <w:rPr>
          <w:rFonts w:ascii="Times New Roman" w:hAnsi="Times New Roman" w:cs="Times New Roman"/>
          <w:sz w:val="24"/>
          <w:szCs w:val="24"/>
        </w:rPr>
        <w:t xml:space="preserve">what we might call an </w:t>
      </w:r>
      <w:r w:rsidR="0002706E" w:rsidRPr="005B4699">
        <w:rPr>
          <w:rFonts w:ascii="Times New Roman" w:hAnsi="Times New Roman" w:cs="Times New Roman"/>
          <w:sz w:val="24"/>
          <w:szCs w:val="24"/>
        </w:rPr>
        <w:t xml:space="preserve">economic and a financial analysis. The economic (or social) analysis asks whether the proposed investments are worth undertaking: </w:t>
      </w:r>
      <w:r w:rsidR="008A05D0">
        <w:rPr>
          <w:rFonts w:ascii="Times New Roman" w:hAnsi="Times New Roman" w:cs="Times New Roman"/>
          <w:sz w:val="24"/>
          <w:szCs w:val="24"/>
        </w:rPr>
        <w:t>D</w:t>
      </w:r>
      <w:r w:rsidR="0002706E" w:rsidRPr="005B4699">
        <w:rPr>
          <w:rFonts w:ascii="Times New Roman" w:hAnsi="Times New Roman" w:cs="Times New Roman"/>
          <w:sz w:val="24"/>
          <w:szCs w:val="24"/>
        </w:rPr>
        <w:t xml:space="preserve">o their benefits to society as a whole exceed their costs? The financial (or private) analysis, on the other hand, examines the specific costs and benefits that an investor, or group of investors, will experience as a result of these investments: </w:t>
      </w:r>
      <w:r w:rsidR="00A955CD">
        <w:rPr>
          <w:rFonts w:ascii="Times New Roman" w:hAnsi="Times New Roman" w:cs="Times New Roman"/>
          <w:sz w:val="24"/>
          <w:szCs w:val="24"/>
        </w:rPr>
        <w:t>D</w:t>
      </w:r>
      <w:r w:rsidR="0002706E" w:rsidRPr="005B4699">
        <w:rPr>
          <w:rFonts w:ascii="Times New Roman" w:hAnsi="Times New Roman" w:cs="Times New Roman"/>
          <w:sz w:val="24"/>
          <w:szCs w:val="24"/>
        </w:rPr>
        <w:t xml:space="preserve">o they individually gain or benefit from them? </w:t>
      </w:r>
      <w:r w:rsidR="00CA7B9B" w:rsidRPr="005B4699">
        <w:rPr>
          <w:rFonts w:ascii="Times New Roman" w:hAnsi="Times New Roman" w:cs="Times New Roman"/>
          <w:sz w:val="24"/>
          <w:szCs w:val="24"/>
        </w:rPr>
        <w:t xml:space="preserve">For example, </w:t>
      </w:r>
      <w:r w:rsidR="0002706E" w:rsidRPr="005B4699">
        <w:rPr>
          <w:rFonts w:ascii="Times New Roman" w:hAnsi="Times New Roman" w:cs="Times New Roman"/>
          <w:sz w:val="24"/>
          <w:szCs w:val="24"/>
        </w:rPr>
        <w:t xml:space="preserve">if the government is providing subsidized </w:t>
      </w:r>
      <w:r w:rsidR="0002706E" w:rsidRPr="005B4699">
        <w:rPr>
          <w:rFonts w:ascii="Times New Roman" w:hAnsi="Times New Roman" w:cs="Times New Roman"/>
          <w:sz w:val="24"/>
          <w:szCs w:val="24"/>
        </w:rPr>
        <w:lastRenderedPageBreak/>
        <w:t>electricity or water, that subsidized price is the price that the private investor uses in his or her financial analysis.</w:t>
      </w:r>
      <w:r w:rsidR="00662531"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 xml:space="preserve">The </w:t>
      </w:r>
      <w:r w:rsidR="00CD48F1" w:rsidRPr="005B4699">
        <w:rPr>
          <w:rFonts w:ascii="Times New Roman" w:hAnsi="Times New Roman" w:cs="Times New Roman"/>
          <w:sz w:val="24"/>
          <w:szCs w:val="24"/>
        </w:rPr>
        <w:t>government</w:t>
      </w:r>
      <w:r w:rsidR="0002706E" w:rsidRPr="005B4699">
        <w:rPr>
          <w:rFonts w:ascii="Times New Roman" w:hAnsi="Times New Roman" w:cs="Times New Roman"/>
          <w:sz w:val="24"/>
          <w:szCs w:val="24"/>
        </w:rPr>
        <w:t xml:space="preserve">, however, should use the full </w:t>
      </w:r>
      <w:r w:rsidR="0052660C">
        <w:rPr>
          <w:rFonts w:ascii="Times New Roman" w:hAnsi="Times New Roman" w:cs="Times New Roman"/>
          <w:sz w:val="24"/>
          <w:szCs w:val="24"/>
        </w:rPr>
        <w:t>(“</w:t>
      </w:r>
      <w:r w:rsidR="0002706E" w:rsidRPr="005B4699">
        <w:rPr>
          <w:rFonts w:ascii="Times New Roman" w:hAnsi="Times New Roman" w:cs="Times New Roman"/>
          <w:sz w:val="24"/>
          <w:szCs w:val="24"/>
        </w:rPr>
        <w:t>economic</w:t>
      </w:r>
      <w:r w:rsidR="0052660C">
        <w:rPr>
          <w:rFonts w:ascii="Times New Roman" w:hAnsi="Times New Roman" w:cs="Times New Roman"/>
          <w:sz w:val="24"/>
          <w:szCs w:val="24"/>
        </w:rPr>
        <w:t>”)</w:t>
      </w:r>
      <w:r w:rsidR="0002706E" w:rsidRPr="005B4699">
        <w:rPr>
          <w:rFonts w:ascii="Times New Roman" w:hAnsi="Times New Roman" w:cs="Times New Roman"/>
          <w:sz w:val="24"/>
          <w:szCs w:val="24"/>
        </w:rPr>
        <w:t xml:space="preserve"> price of what it costs to provide this water or electricity (frequently referred to as “shadow pricing”) </w:t>
      </w:r>
      <w:r w:rsidR="00CD48F1" w:rsidRPr="005B4699">
        <w:rPr>
          <w:rFonts w:ascii="Times New Roman" w:hAnsi="Times New Roman" w:cs="Times New Roman"/>
          <w:sz w:val="24"/>
          <w:szCs w:val="24"/>
        </w:rPr>
        <w:t>in its</w:t>
      </w:r>
      <w:r w:rsidR="0002706E" w:rsidRPr="005B4699">
        <w:rPr>
          <w:rFonts w:ascii="Times New Roman" w:hAnsi="Times New Roman" w:cs="Times New Roman"/>
          <w:sz w:val="24"/>
          <w:szCs w:val="24"/>
        </w:rPr>
        <w:t xml:space="preserve"> economic analysis.</w:t>
      </w:r>
      <w:r w:rsidR="00662531"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That is the essence of applying cost-benefit analyses</w:t>
      </w:r>
      <w:r w:rsidR="00CD48F1" w:rsidRPr="00612495">
        <w:rPr>
          <w:rFonts w:ascii="Times New Roman" w:hAnsi="Times New Roman" w:cs="Times New Roman"/>
          <w:sz w:val="24"/>
          <w:szCs w:val="24"/>
        </w:rPr>
        <w:t>.</w:t>
      </w:r>
      <w:r w:rsidR="0013058D">
        <w:rPr>
          <w:rStyle w:val="EndnoteReference"/>
          <w:rFonts w:ascii="Times New Roman" w:hAnsi="Times New Roman" w:cs="Times New Roman"/>
          <w:sz w:val="24"/>
          <w:szCs w:val="24"/>
        </w:rPr>
        <w:endnoteReference w:id="4"/>
      </w:r>
      <w:r w:rsidR="00113CA7">
        <w:rPr>
          <w:rFonts w:asciiTheme="majorHAnsi" w:eastAsiaTheme="majorEastAsia" w:hAnsiTheme="majorHAnsi" w:cstheme="majorBidi"/>
          <w:color w:val="243F60" w:themeColor="accent1" w:themeShade="7F"/>
          <w:sz w:val="24"/>
          <w:szCs w:val="24"/>
        </w:rPr>
        <w:tab/>
      </w:r>
    </w:p>
    <w:p w14:paraId="00B808A1" w14:textId="43D4A4BD" w:rsidR="00D86744" w:rsidRPr="005B4699" w:rsidRDefault="00113CA7" w:rsidP="00EB4AE3">
      <w:pPr>
        <w:keepNext/>
        <w:spacing w:after="0" w:line="480" w:lineRule="auto"/>
        <w:contextualSpacing/>
        <w:rPr>
          <w:rFonts w:ascii="Times New Roman" w:hAnsi="Times New Roman" w:cs="Times New Roman"/>
          <w:sz w:val="24"/>
          <w:szCs w:val="24"/>
        </w:rPr>
      </w:pPr>
      <w:r>
        <w:rPr>
          <w:rFonts w:ascii="Times New Roman" w:hAnsi="Times New Roman" w:cs="Times New Roman"/>
          <w:bCs/>
          <w:iCs/>
          <w:sz w:val="24"/>
          <w:szCs w:val="24"/>
        </w:rPr>
        <w:tab/>
      </w:r>
      <w:r w:rsidR="0002706E" w:rsidRPr="00EB4AE3">
        <w:rPr>
          <w:rFonts w:ascii="Times New Roman" w:hAnsi="Times New Roman" w:cs="Times New Roman"/>
          <w:sz w:val="24"/>
          <w:szCs w:val="24"/>
        </w:rPr>
        <w:t>Cost-</w:t>
      </w:r>
      <w:r w:rsidR="0002706E" w:rsidRPr="005B4699">
        <w:rPr>
          <w:rFonts w:ascii="Times New Roman" w:hAnsi="Times New Roman" w:cs="Times New Roman"/>
          <w:sz w:val="24"/>
          <w:szCs w:val="24"/>
        </w:rPr>
        <w:t>benefit analyses</w:t>
      </w:r>
      <w:r w:rsidR="00F45B9B">
        <w:rPr>
          <w:rFonts w:ascii="Times New Roman" w:hAnsi="Times New Roman" w:cs="Times New Roman"/>
          <w:sz w:val="24"/>
          <w:szCs w:val="24"/>
        </w:rPr>
        <w:t xml:space="preserve"> are key</w:t>
      </w:r>
      <w:r w:rsidR="0075413F">
        <w:rPr>
          <w:rFonts w:ascii="Times New Roman" w:hAnsi="Times New Roman" w:cs="Times New Roman"/>
          <w:sz w:val="24"/>
          <w:szCs w:val="24"/>
        </w:rPr>
        <w:t xml:space="preserve"> for both public and private decision</w:t>
      </w:r>
      <w:r w:rsidR="00EB4AE3">
        <w:rPr>
          <w:rFonts w:ascii="Times New Roman" w:hAnsi="Times New Roman" w:cs="Times New Roman"/>
          <w:sz w:val="24"/>
          <w:szCs w:val="24"/>
        </w:rPr>
        <w:t>-</w:t>
      </w:r>
      <w:r w:rsidR="0075413F">
        <w:rPr>
          <w:rFonts w:ascii="Times New Roman" w:hAnsi="Times New Roman" w:cs="Times New Roman"/>
          <w:sz w:val="24"/>
          <w:szCs w:val="24"/>
        </w:rPr>
        <w:t>making.</w:t>
      </w:r>
      <w:r w:rsidR="00902075">
        <w:rPr>
          <w:rFonts w:ascii="Times New Roman" w:hAnsi="Times New Roman" w:cs="Times New Roman"/>
          <w:sz w:val="24"/>
          <w:szCs w:val="24"/>
        </w:rPr>
        <w:t xml:space="preserve"> </w:t>
      </w:r>
      <w:r w:rsidR="0075413F">
        <w:rPr>
          <w:rFonts w:ascii="Times New Roman" w:hAnsi="Times New Roman" w:cs="Times New Roman"/>
          <w:sz w:val="24"/>
          <w:szCs w:val="24"/>
        </w:rPr>
        <w:t>They compare discounted streams of costs with discounted streams of benefits, using financial values for the private investor and economic (social) values for the public agencies.</w:t>
      </w:r>
      <w:r w:rsidR="00902075">
        <w:rPr>
          <w:rFonts w:ascii="Times New Roman" w:hAnsi="Times New Roman" w:cs="Times New Roman"/>
          <w:sz w:val="24"/>
          <w:szCs w:val="24"/>
        </w:rPr>
        <w:t xml:space="preserve"> </w:t>
      </w:r>
      <w:r w:rsidR="0075413F">
        <w:rPr>
          <w:rFonts w:ascii="Times New Roman" w:hAnsi="Times New Roman" w:cs="Times New Roman"/>
          <w:sz w:val="24"/>
          <w:szCs w:val="24"/>
        </w:rPr>
        <w:t xml:space="preserve">We can subtract the total costs from the total benefits and obtain </w:t>
      </w:r>
      <w:r w:rsidR="00311457">
        <w:rPr>
          <w:rFonts w:ascii="Times New Roman" w:hAnsi="Times New Roman" w:cs="Times New Roman"/>
          <w:sz w:val="24"/>
          <w:szCs w:val="24"/>
        </w:rPr>
        <w:t xml:space="preserve">the </w:t>
      </w:r>
      <w:r w:rsidR="009B6410">
        <w:rPr>
          <w:rFonts w:ascii="Times New Roman" w:hAnsi="Times New Roman" w:cs="Times New Roman"/>
          <w:sz w:val="24"/>
          <w:szCs w:val="24"/>
        </w:rPr>
        <w:t>n</w:t>
      </w:r>
      <w:r w:rsidR="0075413F">
        <w:rPr>
          <w:rFonts w:ascii="Times New Roman" w:hAnsi="Times New Roman" w:cs="Times New Roman"/>
          <w:sz w:val="24"/>
          <w:szCs w:val="24"/>
        </w:rPr>
        <w:t xml:space="preserve">et </w:t>
      </w:r>
      <w:r w:rsidR="009B6410">
        <w:rPr>
          <w:rFonts w:ascii="Times New Roman" w:hAnsi="Times New Roman" w:cs="Times New Roman"/>
          <w:sz w:val="24"/>
          <w:szCs w:val="24"/>
        </w:rPr>
        <w:t>p</w:t>
      </w:r>
      <w:r w:rsidR="0075413F">
        <w:rPr>
          <w:rFonts w:ascii="Times New Roman" w:hAnsi="Times New Roman" w:cs="Times New Roman"/>
          <w:sz w:val="24"/>
          <w:szCs w:val="24"/>
        </w:rPr>
        <w:t xml:space="preserve">resent </w:t>
      </w:r>
      <w:r w:rsidR="009B6410">
        <w:rPr>
          <w:rFonts w:ascii="Times New Roman" w:hAnsi="Times New Roman" w:cs="Times New Roman"/>
          <w:sz w:val="24"/>
          <w:szCs w:val="24"/>
        </w:rPr>
        <w:t>v</w:t>
      </w:r>
      <w:r w:rsidR="0075413F">
        <w:rPr>
          <w:rFonts w:ascii="Times New Roman" w:hAnsi="Times New Roman" w:cs="Times New Roman"/>
          <w:sz w:val="24"/>
          <w:szCs w:val="24"/>
        </w:rPr>
        <w:t>alue (NPV) for the project.</w:t>
      </w:r>
      <w:r w:rsidR="00902075">
        <w:rPr>
          <w:rFonts w:ascii="Times New Roman" w:hAnsi="Times New Roman" w:cs="Times New Roman"/>
          <w:sz w:val="24"/>
          <w:szCs w:val="24"/>
        </w:rPr>
        <w:t xml:space="preserve"> </w:t>
      </w:r>
      <w:r w:rsidR="0075413F">
        <w:rPr>
          <w:rFonts w:ascii="Times New Roman" w:hAnsi="Times New Roman" w:cs="Times New Roman"/>
          <w:sz w:val="24"/>
          <w:szCs w:val="24"/>
        </w:rPr>
        <w:t xml:space="preserve">We can divide the total benefits by the total costs </w:t>
      </w:r>
      <w:r w:rsidR="00311457">
        <w:rPr>
          <w:rFonts w:ascii="Times New Roman" w:hAnsi="Times New Roman" w:cs="Times New Roman"/>
          <w:sz w:val="24"/>
          <w:szCs w:val="24"/>
        </w:rPr>
        <w:t xml:space="preserve">to get the </w:t>
      </w:r>
      <w:r w:rsidR="009B6410">
        <w:rPr>
          <w:rFonts w:ascii="Times New Roman" w:hAnsi="Times New Roman" w:cs="Times New Roman"/>
          <w:sz w:val="24"/>
          <w:szCs w:val="24"/>
        </w:rPr>
        <w:t>b</w:t>
      </w:r>
      <w:r w:rsidR="00311457">
        <w:rPr>
          <w:rFonts w:ascii="Times New Roman" w:hAnsi="Times New Roman" w:cs="Times New Roman"/>
          <w:sz w:val="24"/>
          <w:szCs w:val="24"/>
        </w:rPr>
        <w:t>enefit</w:t>
      </w:r>
      <w:r w:rsidR="009B6410">
        <w:rPr>
          <w:rFonts w:ascii="Times New Roman" w:hAnsi="Times New Roman" w:cs="Times New Roman"/>
          <w:sz w:val="24"/>
          <w:szCs w:val="24"/>
        </w:rPr>
        <w:t>-c</w:t>
      </w:r>
      <w:r w:rsidR="00311457">
        <w:rPr>
          <w:rFonts w:ascii="Times New Roman" w:hAnsi="Times New Roman" w:cs="Times New Roman"/>
          <w:sz w:val="24"/>
          <w:szCs w:val="24"/>
        </w:rPr>
        <w:t xml:space="preserve">ost ratio </w:t>
      </w:r>
      <w:r w:rsidR="009B6410" w:rsidRPr="005B4699">
        <w:rPr>
          <w:rFonts w:ascii="Times New Roman" w:hAnsi="Times New Roman" w:cs="Times New Roman"/>
          <w:sz w:val="24"/>
          <w:szCs w:val="24"/>
        </w:rPr>
        <w:t>(B/C ratios)</w:t>
      </w:r>
      <w:r w:rsidR="009B6410">
        <w:rPr>
          <w:rFonts w:ascii="Times New Roman" w:hAnsi="Times New Roman" w:cs="Times New Roman"/>
          <w:sz w:val="24"/>
          <w:szCs w:val="24"/>
        </w:rPr>
        <w:t xml:space="preserve">; </w:t>
      </w:r>
      <w:r w:rsidR="0075413F">
        <w:rPr>
          <w:rFonts w:ascii="Times New Roman" w:hAnsi="Times New Roman" w:cs="Times New Roman"/>
          <w:sz w:val="24"/>
          <w:szCs w:val="24"/>
        </w:rPr>
        <w:t>the result should be greater than one.</w:t>
      </w:r>
      <w:r w:rsidR="00902075">
        <w:rPr>
          <w:rFonts w:ascii="Times New Roman" w:hAnsi="Times New Roman" w:cs="Times New Roman"/>
          <w:sz w:val="24"/>
          <w:szCs w:val="24"/>
        </w:rPr>
        <w:t xml:space="preserve"> </w:t>
      </w:r>
      <w:r w:rsidR="0002706E" w:rsidRPr="005B4699">
        <w:rPr>
          <w:rFonts w:ascii="Times New Roman" w:hAnsi="Times New Roman" w:cs="Times New Roman"/>
          <w:sz w:val="24"/>
          <w:szCs w:val="24"/>
        </w:rPr>
        <w:t>Because the results of both NPV and B/C ratios are highly sensitive to the discount rate selected for the analysis, many analysts prefer to work with a rate of discount which is defined by the parameters of the project under consideration.</w:t>
      </w:r>
      <w:r w:rsidR="00662531"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 xml:space="preserve">This is the </w:t>
      </w:r>
      <w:r w:rsidR="00F7342F">
        <w:rPr>
          <w:rFonts w:ascii="Times New Roman" w:hAnsi="Times New Roman" w:cs="Times New Roman"/>
          <w:sz w:val="24"/>
          <w:szCs w:val="24"/>
        </w:rPr>
        <w:t>i</w:t>
      </w:r>
      <w:r w:rsidR="002210B1">
        <w:rPr>
          <w:rFonts w:ascii="Times New Roman" w:hAnsi="Times New Roman" w:cs="Times New Roman"/>
          <w:sz w:val="24"/>
          <w:szCs w:val="24"/>
        </w:rPr>
        <w:t xml:space="preserve">nternal rate of </w:t>
      </w:r>
      <w:r w:rsidR="00F7342F">
        <w:rPr>
          <w:rFonts w:ascii="Times New Roman" w:hAnsi="Times New Roman" w:cs="Times New Roman"/>
          <w:sz w:val="24"/>
          <w:szCs w:val="24"/>
        </w:rPr>
        <w:t>r</w:t>
      </w:r>
      <w:r w:rsidR="002210B1">
        <w:rPr>
          <w:rFonts w:ascii="Times New Roman" w:hAnsi="Times New Roman" w:cs="Times New Roman"/>
          <w:sz w:val="24"/>
          <w:szCs w:val="24"/>
        </w:rPr>
        <w:t>eturn (</w:t>
      </w:r>
      <w:r w:rsidR="0002706E" w:rsidRPr="005B4699">
        <w:rPr>
          <w:rFonts w:ascii="Times New Roman" w:hAnsi="Times New Roman" w:cs="Times New Roman"/>
          <w:bCs/>
          <w:sz w:val="24"/>
          <w:szCs w:val="24"/>
        </w:rPr>
        <w:t>IRR</w:t>
      </w:r>
      <w:r w:rsidR="002210B1">
        <w:rPr>
          <w:rFonts w:ascii="Times New Roman" w:hAnsi="Times New Roman" w:cs="Times New Roman"/>
          <w:bCs/>
          <w:sz w:val="24"/>
          <w:szCs w:val="24"/>
        </w:rPr>
        <w:t>)</w:t>
      </w:r>
      <w:r w:rsidR="00497D4E">
        <w:rPr>
          <w:rFonts w:ascii="Times New Roman" w:hAnsi="Times New Roman" w:cs="Times New Roman"/>
          <w:bCs/>
          <w:sz w:val="24"/>
          <w:szCs w:val="24"/>
        </w:rPr>
        <w:t>,</w:t>
      </w:r>
      <w:r w:rsidR="0002706E" w:rsidRPr="005B4699">
        <w:rPr>
          <w:rFonts w:ascii="Times New Roman" w:hAnsi="Times New Roman" w:cs="Times New Roman"/>
          <w:sz w:val="24"/>
          <w:szCs w:val="24"/>
        </w:rPr>
        <w:t xml:space="preserve"> defined as that rate that would set NPV=0</w:t>
      </w:r>
      <w:r w:rsidR="00497D4E">
        <w:rPr>
          <w:rFonts w:ascii="Times New Roman" w:hAnsi="Times New Roman" w:cs="Times New Roman"/>
          <w:sz w:val="24"/>
          <w:szCs w:val="24"/>
        </w:rPr>
        <w:t>,</w:t>
      </w:r>
      <w:r w:rsidR="0002706E" w:rsidRPr="005B4699">
        <w:rPr>
          <w:rFonts w:ascii="Times New Roman" w:hAnsi="Times New Roman" w:cs="Times New Roman"/>
          <w:sz w:val="24"/>
          <w:szCs w:val="24"/>
        </w:rPr>
        <w:t xml:space="preserve"> meaning that it would equate the project’s discounted cost and benefit streams.</w:t>
      </w:r>
      <w:r w:rsidR="00662531"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Then that rate is compared to, and should be greater than, the prevailing opportunity cost of capital (the interest rate you would get if you put that money in a</w:t>
      </w:r>
      <w:r w:rsidR="000B2CD9">
        <w:rPr>
          <w:rFonts w:ascii="Times New Roman" w:hAnsi="Times New Roman" w:cs="Times New Roman"/>
          <w:sz w:val="24"/>
          <w:szCs w:val="24"/>
        </w:rPr>
        <w:t xml:space="preserve"> certificate of deposit</w:t>
      </w:r>
      <w:r w:rsidR="00097F92">
        <w:rPr>
          <w:rFonts w:ascii="Times New Roman" w:hAnsi="Times New Roman" w:cs="Times New Roman"/>
          <w:sz w:val="24"/>
          <w:szCs w:val="24"/>
        </w:rPr>
        <w:t xml:space="preserve">, </w:t>
      </w:r>
      <w:r w:rsidR="0002706E" w:rsidRPr="005B4699">
        <w:rPr>
          <w:rFonts w:ascii="Times New Roman" w:hAnsi="Times New Roman" w:cs="Times New Roman"/>
          <w:sz w:val="24"/>
          <w:szCs w:val="24"/>
        </w:rPr>
        <w:t>CD</w:t>
      </w:r>
      <w:r w:rsidR="00097F92">
        <w:rPr>
          <w:rFonts w:ascii="Times New Roman" w:hAnsi="Times New Roman" w:cs="Times New Roman"/>
          <w:sz w:val="24"/>
          <w:szCs w:val="24"/>
        </w:rPr>
        <w:t>,</w:t>
      </w:r>
      <w:r w:rsidR="0002706E" w:rsidRPr="005B4699">
        <w:rPr>
          <w:rFonts w:ascii="Times New Roman" w:hAnsi="Times New Roman" w:cs="Times New Roman"/>
          <w:sz w:val="24"/>
          <w:szCs w:val="24"/>
        </w:rPr>
        <w:t xml:space="preserve"> at </w:t>
      </w:r>
      <w:r w:rsidR="00A36A1C">
        <w:rPr>
          <w:rFonts w:ascii="Times New Roman" w:hAnsi="Times New Roman" w:cs="Times New Roman"/>
          <w:sz w:val="24"/>
          <w:szCs w:val="24"/>
        </w:rPr>
        <w:t>a</w:t>
      </w:r>
      <w:r w:rsidR="00A36A1C"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bank</w:t>
      </w:r>
      <w:r w:rsidR="00357012">
        <w:rPr>
          <w:rFonts w:ascii="Times New Roman" w:hAnsi="Times New Roman" w:cs="Times New Roman"/>
          <w:sz w:val="24"/>
          <w:szCs w:val="24"/>
        </w:rPr>
        <w:t>,</w:t>
      </w:r>
      <w:r w:rsidR="0002706E" w:rsidRPr="005B4699">
        <w:rPr>
          <w:rFonts w:ascii="Times New Roman" w:hAnsi="Times New Roman" w:cs="Times New Roman"/>
          <w:sz w:val="24"/>
          <w:szCs w:val="24"/>
        </w:rPr>
        <w:t xml:space="preserve"> or invested it in treasury notes).</w:t>
      </w:r>
      <w:r w:rsidR="00662531"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It also allows the analyst to test for the robustness of the analysis, by recalculating the IRR for</w:t>
      </w:r>
      <w:r w:rsidR="00A36A1C">
        <w:rPr>
          <w:rFonts w:ascii="Times New Roman" w:hAnsi="Times New Roman" w:cs="Times New Roman"/>
          <w:sz w:val="24"/>
          <w:szCs w:val="24"/>
        </w:rPr>
        <w:t>,</w:t>
      </w:r>
      <w:r w:rsidR="0002706E" w:rsidRPr="005B4699">
        <w:rPr>
          <w:rFonts w:ascii="Times New Roman" w:hAnsi="Times New Roman" w:cs="Times New Roman"/>
          <w:sz w:val="24"/>
          <w:szCs w:val="24"/>
        </w:rPr>
        <w:t xml:space="preserve"> say</w:t>
      </w:r>
      <w:r w:rsidR="00A36A1C">
        <w:rPr>
          <w:rFonts w:ascii="Times New Roman" w:hAnsi="Times New Roman" w:cs="Times New Roman"/>
          <w:sz w:val="24"/>
          <w:szCs w:val="24"/>
        </w:rPr>
        <w:t>,</w:t>
      </w:r>
      <w:r w:rsidR="0002706E" w:rsidRPr="005B4699">
        <w:rPr>
          <w:rFonts w:ascii="Times New Roman" w:hAnsi="Times New Roman" w:cs="Times New Roman"/>
          <w:sz w:val="24"/>
          <w:szCs w:val="24"/>
        </w:rPr>
        <w:t xml:space="preserve"> a 20</w:t>
      </w:r>
      <w:r w:rsidR="00097F92">
        <w:rPr>
          <w:rFonts w:ascii="Times New Roman" w:hAnsi="Times New Roman" w:cs="Times New Roman"/>
          <w:sz w:val="24"/>
          <w:szCs w:val="24"/>
        </w:rPr>
        <w:t xml:space="preserve"> percent</w:t>
      </w:r>
      <w:r w:rsidR="0002706E" w:rsidRPr="005B4699">
        <w:rPr>
          <w:rFonts w:ascii="Times New Roman" w:hAnsi="Times New Roman" w:cs="Times New Roman"/>
          <w:sz w:val="24"/>
          <w:szCs w:val="24"/>
        </w:rPr>
        <w:t xml:space="preserve"> cost overrun, or a delay of two years in the start of the benefit stream, etc.</w:t>
      </w:r>
      <w:r w:rsidR="00662531"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 xml:space="preserve">These analytical tools and the quantification they bring allow comparisons between different projects and may help </w:t>
      </w:r>
      <w:r w:rsidR="00051169">
        <w:rPr>
          <w:rFonts w:ascii="Times New Roman" w:hAnsi="Times New Roman" w:cs="Times New Roman"/>
          <w:sz w:val="24"/>
          <w:szCs w:val="24"/>
        </w:rPr>
        <w:t>decision makers</w:t>
      </w:r>
      <w:r w:rsidR="0002706E" w:rsidRPr="005B4699">
        <w:rPr>
          <w:rFonts w:ascii="Times New Roman" w:hAnsi="Times New Roman" w:cs="Times New Roman"/>
          <w:sz w:val="24"/>
          <w:szCs w:val="24"/>
        </w:rPr>
        <w:t xml:space="preserve"> in setting their priorities in an investment program, or help justify </w:t>
      </w:r>
      <w:r w:rsidR="00CD48F1" w:rsidRPr="005B4699">
        <w:rPr>
          <w:rFonts w:ascii="Times New Roman" w:hAnsi="Times New Roman" w:cs="Times New Roman"/>
          <w:sz w:val="24"/>
          <w:szCs w:val="24"/>
        </w:rPr>
        <w:t xml:space="preserve">aid </w:t>
      </w:r>
      <w:r w:rsidR="0002706E" w:rsidRPr="005B4699">
        <w:rPr>
          <w:rFonts w:ascii="Times New Roman" w:hAnsi="Times New Roman" w:cs="Times New Roman"/>
          <w:sz w:val="24"/>
          <w:szCs w:val="24"/>
        </w:rPr>
        <w:t>donors to invest in the maintenance, or the repair and reconstruction</w:t>
      </w:r>
      <w:r w:rsidR="00EB1D00">
        <w:rPr>
          <w:rFonts w:ascii="Times New Roman" w:hAnsi="Times New Roman" w:cs="Times New Roman"/>
          <w:sz w:val="24"/>
          <w:szCs w:val="24"/>
        </w:rPr>
        <w:t>,</w:t>
      </w:r>
      <w:r w:rsidR="0002706E" w:rsidRPr="005B4699">
        <w:rPr>
          <w:rFonts w:ascii="Times New Roman" w:hAnsi="Times New Roman" w:cs="Times New Roman"/>
          <w:sz w:val="24"/>
          <w:szCs w:val="24"/>
        </w:rPr>
        <w:t xml:space="preserve"> of </w:t>
      </w:r>
      <w:r w:rsidR="00EB1D00">
        <w:rPr>
          <w:rFonts w:ascii="Times New Roman" w:hAnsi="Times New Roman" w:cs="Times New Roman"/>
          <w:sz w:val="24"/>
          <w:szCs w:val="24"/>
        </w:rPr>
        <w:t>cultural heritage</w:t>
      </w:r>
      <w:r w:rsidR="00EB1D00"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in developing countries.</w:t>
      </w:r>
    </w:p>
    <w:p w14:paraId="36F1C531" w14:textId="35BD0952" w:rsidR="00D86744" w:rsidRPr="005B4699" w:rsidRDefault="0002706E" w:rsidP="00612495">
      <w:pPr>
        <w:spacing w:after="0" w:line="480" w:lineRule="auto"/>
        <w:ind w:firstLine="720"/>
        <w:contextualSpacing/>
        <w:rPr>
          <w:rFonts w:ascii="Times New Roman" w:hAnsi="Times New Roman" w:cs="Times New Roman"/>
          <w:sz w:val="24"/>
          <w:szCs w:val="24"/>
        </w:rPr>
      </w:pPr>
      <w:r w:rsidRPr="005B4699">
        <w:rPr>
          <w:rFonts w:ascii="Times New Roman" w:hAnsi="Times New Roman" w:cs="Times New Roman"/>
          <w:sz w:val="24"/>
          <w:szCs w:val="24"/>
        </w:rPr>
        <w:t>In the past century, a number of economists</w:t>
      </w:r>
      <w:r w:rsidR="00F05E5B">
        <w:rPr>
          <w:rFonts w:ascii="Times New Roman" w:hAnsi="Times New Roman" w:cs="Times New Roman"/>
          <w:sz w:val="24"/>
          <w:szCs w:val="24"/>
        </w:rPr>
        <w:t xml:space="preserve"> have</w:t>
      </w:r>
      <w:r w:rsidRPr="005B4699">
        <w:rPr>
          <w:rFonts w:ascii="Times New Roman" w:hAnsi="Times New Roman" w:cs="Times New Roman"/>
          <w:sz w:val="24"/>
          <w:szCs w:val="24"/>
        </w:rPr>
        <w:t xml:space="preserve"> argued that the economic benefit stream for such projects should be limited to the tourist benefits they will generate. </w:t>
      </w:r>
      <w:r w:rsidR="00BA2856" w:rsidRPr="005B4699">
        <w:rPr>
          <w:rFonts w:ascii="Times New Roman" w:hAnsi="Times New Roman" w:cs="Times New Roman"/>
          <w:sz w:val="24"/>
          <w:szCs w:val="24"/>
        </w:rPr>
        <w:t xml:space="preserve">Tourism revenues are </w:t>
      </w:r>
      <w:r w:rsidR="00BA2856" w:rsidRPr="005B4699">
        <w:rPr>
          <w:rFonts w:ascii="Times New Roman" w:hAnsi="Times New Roman" w:cs="Times New Roman"/>
          <w:sz w:val="24"/>
          <w:szCs w:val="24"/>
        </w:rPr>
        <w:lastRenderedPageBreak/>
        <w:t xml:space="preserve">undoubtedly important, but limiting the economic benefit stream to that </w:t>
      </w:r>
      <w:r w:rsidRPr="005B4699">
        <w:rPr>
          <w:rFonts w:ascii="Times New Roman" w:hAnsi="Times New Roman" w:cs="Times New Roman"/>
          <w:sz w:val="24"/>
          <w:szCs w:val="24"/>
        </w:rPr>
        <w:t>would lead to three false conclusions.</w:t>
      </w:r>
      <w:r w:rsidR="00BC23EE">
        <w:rPr>
          <w:rFonts w:ascii="Times New Roman" w:hAnsi="Times New Roman" w:cs="Times New Roman"/>
          <w:sz w:val="24"/>
          <w:szCs w:val="24"/>
        </w:rPr>
        <w:t xml:space="preserve"> </w:t>
      </w:r>
      <w:r w:rsidRPr="005B4699">
        <w:rPr>
          <w:rFonts w:ascii="Times New Roman" w:hAnsi="Times New Roman" w:cs="Times New Roman"/>
          <w:sz w:val="24"/>
          <w:szCs w:val="24"/>
        </w:rPr>
        <w:t xml:space="preserve">The first error would be to conclude that those </w:t>
      </w:r>
      <w:r w:rsidR="00F05E5B">
        <w:rPr>
          <w:rFonts w:ascii="Times New Roman" w:hAnsi="Times New Roman" w:cs="Times New Roman"/>
          <w:sz w:val="24"/>
          <w:szCs w:val="24"/>
        </w:rPr>
        <w:t xml:space="preserve">aspects </w:t>
      </w:r>
      <w:r w:rsidRPr="005B4699">
        <w:rPr>
          <w:rFonts w:ascii="Times New Roman" w:hAnsi="Times New Roman" w:cs="Times New Roman"/>
          <w:sz w:val="24"/>
          <w:szCs w:val="24"/>
        </w:rPr>
        <w:t xml:space="preserve">of </w:t>
      </w:r>
      <w:r w:rsidR="00F05E5B">
        <w:rPr>
          <w:rFonts w:ascii="Times New Roman" w:hAnsi="Times New Roman" w:cs="Times New Roman"/>
          <w:sz w:val="24"/>
          <w:szCs w:val="24"/>
        </w:rPr>
        <w:t>cultural heritage</w:t>
      </w:r>
      <w:r w:rsidR="00F05E5B" w:rsidRPr="005B4699">
        <w:rPr>
          <w:rFonts w:ascii="Times New Roman" w:hAnsi="Times New Roman" w:cs="Times New Roman"/>
          <w:sz w:val="24"/>
          <w:szCs w:val="24"/>
        </w:rPr>
        <w:t xml:space="preserve"> </w:t>
      </w:r>
      <w:r w:rsidRPr="005B4699">
        <w:rPr>
          <w:rFonts w:ascii="Times New Roman" w:hAnsi="Times New Roman" w:cs="Times New Roman"/>
          <w:sz w:val="24"/>
          <w:szCs w:val="24"/>
        </w:rPr>
        <w:t>that do not attract visitors willing to spend money are not worth preserving.</w:t>
      </w:r>
      <w:r w:rsidR="00662531" w:rsidRPr="005B4699">
        <w:rPr>
          <w:rFonts w:ascii="Times New Roman" w:hAnsi="Times New Roman" w:cs="Times New Roman"/>
          <w:sz w:val="24"/>
          <w:szCs w:val="24"/>
        </w:rPr>
        <w:t xml:space="preserve"> </w:t>
      </w:r>
      <w:r w:rsidRPr="005B4699">
        <w:rPr>
          <w:rFonts w:ascii="Times New Roman" w:hAnsi="Times New Roman" w:cs="Times New Roman"/>
          <w:sz w:val="24"/>
          <w:szCs w:val="24"/>
        </w:rPr>
        <w:t xml:space="preserve">This </w:t>
      </w:r>
      <w:r w:rsidR="00F05E5B">
        <w:rPr>
          <w:rFonts w:ascii="Times New Roman" w:hAnsi="Times New Roman" w:cs="Times New Roman"/>
          <w:sz w:val="24"/>
          <w:szCs w:val="24"/>
        </w:rPr>
        <w:t xml:space="preserve">of course </w:t>
      </w:r>
      <w:r w:rsidRPr="005B4699">
        <w:rPr>
          <w:rFonts w:ascii="Times New Roman" w:hAnsi="Times New Roman" w:cs="Times New Roman"/>
          <w:sz w:val="24"/>
          <w:szCs w:val="24"/>
        </w:rPr>
        <w:t>deni</w:t>
      </w:r>
      <w:r w:rsidR="00F05E5B">
        <w:rPr>
          <w:rFonts w:ascii="Times New Roman" w:hAnsi="Times New Roman" w:cs="Times New Roman"/>
          <w:sz w:val="24"/>
          <w:szCs w:val="24"/>
        </w:rPr>
        <w:t>es</w:t>
      </w:r>
      <w:r w:rsidRPr="005B4699">
        <w:rPr>
          <w:rFonts w:ascii="Times New Roman" w:hAnsi="Times New Roman" w:cs="Times New Roman"/>
          <w:sz w:val="24"/>
          <w:szCs w:val="24"/>
        </w:rPr>
        <w:t xml:space="preserve"> the intrinsic worth of </w:t>
      </w:r>
      <w:r w:rsidR="00F05E5B">
        <w:rPr>
          <w:rFonts w:ascii="Times New Roman" w:hAnsi="Times New Roman" w:cs="Times New Roman"/>
          <w:sz w:val="24"/>
          <w:szCs w:val="24"/>
        </w:rPr>
        <w:t>cultural heritage</w:t>
      </w:r>
      <w:r w:rsidRPr="005B4699">
        <w:rPr>
          <w:rFonts w:ascii="Times New Roman" w:hAnsi="Times New Roman" w:cs="Times New Roman"/>
          <w:sz w:val="24"/>
          <w:szCs w:val="24"/>
        </w:rPr>
        <w:t>, both for local people and the world at large</w:t>
      </w:r>
      <w:r w:rsidR="00F05E5B">
        <w:rPr>
          <w:rFonts w:ascii="Times New Roman" w:hAnsi="Times New Roman" w:cs="Times New Roman"/>
          <w:sz w:val="24"/>
          <w:szCs w:val="24"/>
        </w:rPr>
        <w:t>,</w:t>
      </w:r>
      <w:r w:rsidRPr="005B4699">
        <w:rPr>
          <w:rFonts w:ascii="Times New Roman" w:hAnsi="Times New Roman" w:cs="Times New Roman"/>
          <w:sz w:val="24"/>
          <w:szCs w:val="24"/>
        </w:rPr>
        <w:t xml:space="preserve"> who are enriched by its very existence even if they never visit the site. After all</w:t>
      </w:r>
      <w:r w:rsidR="008D0F0C">
        <w:rPr>
          <w:rFonts w:ascii="Times New Roman" w:hAnsi="Times New Roman" w:cs="Times New Roman"/>
          <w:sz w:val="24"/>
          <w:szCs w:val="24"/>
        </w:rPr>
        <w:t>,</w:t>
      </w:r>
      <w:r w:rsidRPr="005B4699">
        <w:rPr>
          <w:rFonts w:ascii="Times New Roman" w:hAnsi="Times New Roman" w:cs="Times New Roman"/>
          <w:sz w:val="24"/>
          <w:szCs w:val="24"/>
        </w:rPr>
        <w:t xml:space="preserve"> many of us may never have an opportunity to visit any World Heritage </w:t>
      </w:r>
      <w:r w:rsidR="008D0F0C">
        <w:rPr>
          <w:rFonts w:ascii="Times New Roman" w:hAnsi="Times New Roman" w:cs="Times New Roman"/>
          <w:sz w:val="24"/>
          <w:szCs w:val="24"/>
        </w:rPr>
        <w:t>S</w:t>
      </w:r>
      <w:r w:rsidRPr="005B4699">
        <w:rPr>
          <w:rFonts w:ascii="Times New Roman" w:hAnsi="Times New Roman" w:cs="Times New Roman"/>
          <w:sz w:val="24"/>
          <w:szCs w:val="24"/>
        </w:rPr>
        <w:t xml:space="preserve">ites, but we would feel impoverished at the loss of such </w:t>
      </w:r>
      <w:r w:rsidR="000867EC">
        <w:rPr>
          <w:rFonts w:ascii="Times New Roman" w:hAnsi="Times New Roman" w:cs="Times New Roman"/>
          <w:sz w:val="24"/>
          <w:szCs w:val="24"/>
        </w:rPr>
        <w:t>places</w:t>
      </w:r>
      <w:r w:rsidRPr="005B4699">
        <w:rPr>
          <w:rFonts w:ascii="Times New Roman" w:hAnsi="Times New Roman" w:cs="Times New Roman"/>
          <w:sz w:val="24"/>
          <w:szCs w:val="24"/>
        </w:rPr>
        <w:t>, and look with trepidation to conflicts that threaten the</w:t>
      </w:r>
      <w:r w:rsidR="000867EC">
        <w:rPr>
          <w:rFonts w:ascii="Times New Roman" w:hAnsi="Times New Roman" w:cs="Times New Roman"/>
          <w:sz w:val="24"/>
          <w:szCs w:val="24"/>
        </w:rPr>
        <w:t>m</w:t>
      </w:r>
      <w:r w:rsidRPr="005B4699">
        <w:rPr>
          <w:rFonts w:ascii="Times New Roman" w:hAnsi="Times New Roman" w:cs="Times New Roman"/>
          <w:sz w:val="24"/>
          <w:szCs w:val="24"/>
        </w:rPr>
        <w:t>.</w:t>
      </w:r>
    </w:p>
    <w:p w14:paraId="209B9918" w14:textId="107E0EE6" w:rsidR="00D86744" w:rsidRPr="005B4699" w:rsidRDefault="0002706E" w:rsidP="00D86744">
      <w:pPr>
        <w:keepNext/>
        <w:spacing w:after="0" w:line="480" w:lineRule="auto"/>
        <w:ind w:firstLine="720"/>
        <w:contextualSpacing/>
        <w:rPr>
          <w:rFonts w:ascii="Times New Roman" w:hAnsi="Times New Roman" w:cs="Times New Roman"/>
          <w:sz w:val="24"/>
          <w:szCs w:val="24"/>
        </w:rPr>
      </w:pPr>
      <w:r w:rsidRPr="005B4699">
        <w:rPr>
          <w:rFonts w:ascii="Times New Roman" w:hAnsi="Times New Roman" w:cs="Times New Roman"/>
          <w:sz w:val="24"/>
          <w:szCs w:val="24"/>
        </w:rPr>
        <w:t xml:space="preserve">The second error that a purely tourism-centered outlook brings is for authorities to seek the maximization of tourist numbers since their expenditures at a site increase the benefit stream. In fact, such a development would </w:t>
      </w:r>
      <w:r w:rsidR="00DA76D5" w:rsidRPr="005B4699">
        <w:rPr>
          <w:rFonts w:ascii="Times New Roman" w:hAnsi="Times New Roman" w:cs="Times New Roman"/>
          <w:sz w:val="24"/>
          <w:szCs w:val="24"/>
        </w:rPr>
        <w:t xml:space="preserve">often </w:t>
      </w:r>
      <w:r w:rsidRPr="005B4699">
        <w:rPr>
          <w:rFonts w:ascii="Times New Roman" w:hAnsi="Times New Roman" w:cs="Times New Roman"/>
          <w:sz w:val="24"/>
          <w:szCs w:val="24"/>
        </w:rPr>
        <w:t>destroy the charm of the place and denature the activities that are endogenous to the cultural setting</w:t>
      </w:r>
      <w:r w:rsidR="000B407F">
        <w:rPr>
          <w:rFonts w:ascii="Times New Roman" w:hAnsi="Times New Roman" w:cs="Times New Roman"/>
          <w:sz w:val="24"/>
          <w:szCs w:val="24"/>
        </w:rPr>
        <w:t>,</w:t>
      </w:r>
      <w:r w:rsidR="009F0E3E">
        <w:rPr>
          <w:rFonts w:ascii="Times New Roman" w:hAnsi="Times New Roman" w:cs="Times New Roman"/>
          <w:sz w:val="24"/>
          <w:szCs w:val="24"/>
        </w:rPr>
        <w:t xml:space="preserve"> </w:t>
      </w:r>
      <w:r w:rsidR="004D3F11">
        <w:rPr>
          <w:rFonts w:ascii="Times New Roman" w:hAnsi="Times New Roman" w:cs="Times New Roman"/>
          <w:sz w:val="24"/>
          <w:szCs w:val="24"/>
        </w:rPr>
        <w:t xml:space="preserve">and lead to such problems </w:t>
      </w:r>
      <w:r w:rsidR="009F0E3E">
        <w:rPr>
          <w:rFonts w:ascii="Times New Roman" w:hAnsi="Times New Roman" w:cs="Times New Roman"/>
          <w:sz w:val="24"/>
          <w:szCs w:val="24"/>
        </w:rPr>
        <w:t>as</w:t>
      </w:r>
      <w:r w:rsidR="00DA76D5" w:rsidRPr="005B4699">
        <w:rPr>
          <w:rFonts w:ascii="Times New Roman" w:hAnsi="Times New Roman" w:cs="Times New Roman"/>
          <w:sz w:val="24"/>
          <w:szCs w:val="24"/>
        </w:rPr>
        <w:t xml:space="preserve"> </w:t>
      </w:r>
      <w:r w:rsidR="00BA2856" w:rsidRPr="005B4699">
        <w:rPr>
          <w:rFonts w:ascii="Times New Roman" w:hAnsi="Times New Roman" w:cs="Times New Roman"/>
          <w:sz w:val="24"/>
          <w:szCs w:val="24"/>
        </w:rPr>
        <w:t xml:space="preserve">the </w:t>
      </w:r>
      <w:r w:rsidR="00DA76D5" w:rsidRPr="005B4699">
        <w:rPr>
          <w:rFonts w:ascii="Times New Roman" w:hAnsi="Times New Roman" w:cs="Times New Roman"/>
          <w:sz w:val="24"/>
          <w:szCs w:val="24"/>
        </w:rPr>
        <w:t xml:space="preserve">endless queuing to </w:t>
      </w:r>
      <w:r w:rsidR="00BA2856" w:rsidRPr="005B4699">
        <w:rPr>
          <w:rFonts w:ascii="Times New Roman" w:hAnsi="Times New Roman" w:cs="Times New Roman"/>
          <w:sz w:val="24"/>
          <w:szCs w:val="24"/>
        </w:rPr>
        <w:t>get to</w:t>
      </w:r>
      <w:r w:rsidR="00DA76D5" w:rsidRPr="005B4699">
        <w:rPr>
          <w:rFonts w:ascii="Times New Roman" w:hAnsi="Times New Roman" w:cs="Times New Roman"/>
          <w:sz w:val="24"/>
          <w:szCs w:val="24"/>
        </w:rPr>
        <w:t xml:space="preserve"> the peak of Mount Everest which resulted</w:t>
      </w:r>
      <w:r w:rsidR="00BA2856" w:rsidRPr="005B4699">
        <w:rPr>
          <w:rFonts w:ascii="Times New Roman" w:hAnsi="Times New Roman" w:cs="Times New Roman"/>
          <w:sz w:val="24"/>
          <w:szCs w:val="24"/>
        </w:rPr>
        <w:t xml:space="preserve"> in the death of two climbers</w:t>
      </w:r>
      <w:r w:rsidR="00805DE3">
        <w:rPr>
          <w:rFonts w:ascii="Times New Roman" w:hAnsi="Times New Roman" w:cs="Times New Roman"/>
          <w:sz w:val="24"/>
          <w:szCs w:val="24"/>
        </w:rPr>
        <w:t xml:space="preserve"> in May 2021</w:t>
      </w:r>
      <w:r w:rsidR="009F0E3E">
        <w:rPr>
          <w:rFonts w:ascii="Times New Roman" w:hAnsi="Times New Roman" w:cs="Times New Roman"/>
          <w:sz w:val="24"/>
          <w:szCs w:val="24"/>
        </w:rPr>
        <w:t>.</w:t>
      </w:r>
      <w:r w:rsidR="00D86744" w:rsidRPr="005B4699">
        <w:rPr>
          <w:rFonts w:ascii="Times New Roman" w:hAnsi="Times New Roman" w:cs="Times New Roman"/>
          <w:sz w:val="24"/>
          <w:szCs w:val="24"/>
        </w:rPr>
        <w:t xml:space="preserve"> </w:t>
      </w:r>
      <w:r w:rsidR="00052E42">
        <w:rPr>
          <w:rFonts w:ascii="Times New Roman" w:hAnsi="Times New Roman" w:cs="Times New Roman"/>
          <w:sz w:val="24"/>
          <w:szCs w:val="24"/>
        </w:rPr>
        <w:t>The third error is</w:t>
      </w:r>
      <w:r w:rsidRPr="005B4699">
        <w:rPr>
          <w:rFonts w:ascii="Times New Roman" w:hAnsi="Times New Roman" w:cs="Times New Roman"/>
          <w:sz w:val="24"/>
          <w:szCs w:val="24"/>
        </w:rPr>
        <w:t xml:space="preserve"> </w:t>
      </w:r>
      <w:r w:rsidR="00566DB9">
        <w:rPr>
          <w:rFonts w:ascii="Times New Roman" w:hAnsi="Times New Roman" w:cs="Times New Roman"/>
          <w:sz w:val="24"/>
          <w:szCs w:val="24"/>
        </w:rPr>
        <w:t xml:space="preserve">the </w:t>
      </w:r>
      <w:r w:rsidR="00566DB9" w:rsidRPr="005B4699">
        <w:rPr>
          <w:rFonts w:ascii="Times New Roman" w:hAnsi="Times New Roman" w:cs="Times New Roman"/>
          <w:sz w:val="24"/>
          <w:szCs w:val="24"/>
        </w:rPr>
        <w:t>inherent impl</w:t>
      </w:r>
      <w:r w:rsidR="00566DB9">
        <w:rPr>
          <w:rFonts w:ascii="Times New Roman" w:hAnsi="Times New Roman" w:cs="Times New Roman"/>
          <w:sz w:val="24"/>
          <w:szCs w:val="24"/>
        </w:rPr>
        <w:t>ication</w:t>
      </w:r>
      <w:r w:rsidR="00566DB9" w:rsidRPr="005B4699">
        <w:rPr>
          <w:rFonts w:ascii="Times New Roman" w:hAnsi="Times New Roman" w:cs="Times New Roman"/>
          <w:sz w:val="24"/>
          <w:szCs w:val="24"/>
        </w:rPr>
        <w:t xml:space="preserve"> </w:t>
      </w:r>
      <w:r w:rsidR="00566DB9">
        <w:rPr>
          <w:rFonts w:ascii="Times New Roman" w:hAnsi="Times New Roman" w:cs="Times New Roman"/>
          <w:sz w:val="24"/>
          <w:szCs w:val="24"/>
        </w:rPr>
        <w:t xml:space="preserve">of </w:t>
      </w:r>
      <w:r w:rsidRPr="005B4699">
        <w:rPr>
          <w:rFonts w:ascii="Times New Roman" w:hAnsi="Times New Roman" w:cs="Times New Roman"/>
          <w:sz w:val="24"/>
          <w:szCs w:val="24"/>
        </w:rPr>
        <w:t>a tourist</w:t>
      </w:r>
      <w:r w:rsidR="00D86744" w:rsidRPr="005B4699">
        <w:rPr>
          <w:rFonts w:ascii="Times New Roman" w:hAnsi="Times New Roman" w:cs="Times New Roman"/>
          <w:sz w:val="24"/>
          <w:szCs w:val="24"/>
        </w:rPr>
        <w:t>-</w:t>
      </w:r>
      <w:r w:rsidRPr="005B4699">
        <w:rPr>
          <w:rFonts w:ascii="Times New Roman" w:hAnsi="Times New Roman" w:cs="Times New Roman"/>
          <w:sz w:val="24"/>
          <w:szCs w:val="24"/>
        </w:rPr>
        <w:t>centered valuation</w:t>
      </w:r>
      <w:r w:rsidR="00566DB9">
        <w:rPr>
          <w:rFonts w:ascii="Times New Roman" w:hAnsi="Times New Roman" w:cs="Times New Roman"/>
          <w:sz w:val="24"/>
          <w:szCs w:val="24"/>
        </w:rPr>
        <w:t>:</w:t>
      </w:r>
      <w:r w:rsidRPr="005B4699">
        <w:rPr>
          <w:rFonts w:ascii="Times New Roman" w:hAnsi="Times New Roman" w:cs="Times New Roman"/>
          <w:sz w:val="24"/>
          <w:szCs w:val="24"/>
        </w:rPr>
        <w:t xml:space="preserve"> if another and mutually exclusive investment—say a casino on the beach—resulted in increased tourist dollars for the country, we should leave the old city without restoration and build the casino.</w:t>
      </w:r>
    </w:p>
    <w:p w14:paraId="3006D1EB" w14:textId="5897DEA7" w:rsidR="0002706E" w:rsidRPr="005B4699" w:rsidRDefault="0002706E" w:rsidP="00D86744">
      <w:pPr>
        <w:keepNext/>
        <w:spacing w:after="0" w:line="480" w:lineRule="auto"/>
        <w:ind w:firstLine="720"/>
        <w:contextualSpacing/>
        <w:rPr>
          <w:rFonts w:ascii="Times New Roman" w:hAnsi="Times New Roman" w:cs="Times New Roman"/>
          <w:sz w:val="24"/>
          <w:szCs w:val="24"/>
        </w:rPr>
      </w:pPr>
      <w:r w:rsidRPr="005B4699">
        <w:rPr>
          <w:rFonts w:ascii="Times New Roman" w:hAnsi="Times New Roman" w:cs="Times New Roman"/>
          <w:sz w:val="24"/>
          <w:szCs w:val="24"/>
        </w:rPr>
        <w:t xml:space="preserve">Clearly, these conclusions are neither justified nor defensible. We must look for the intrinsic value of the cultural heritage </w:t>
      </w:r>
      <w:r w:rsidRPr="005B4699">
        <w:rPr>
          <w:rFonts w:ascii="Times New Roman" w:hAnsi="Times New Roman" w:cs="Times New Roman"/>
          <w:i/>
          <w:sz w:val="24"/>
          <w:szCs w:val="24"/>
        </w:rPr>
        <w:t>above and beyond</w:t>
      </w:r>
      <w:r w:rsidRPr="005B4699">
        <w:rPr>
          <w:rFonts w:ascii="Times New Roman" w:hAnsi="Times New Roman" w:cs="Times New Roman"/>
          <w:sz w:val="24"/>
          <w:szCs w:val="24"/>
        </w:rPr>
        <w:t xml:space="preserve"> what it is likely to generate in terms of tourist dollars. We need to think through all that enters into estimating the full economic value of cultural assets.</w:t>
      </w:r>
    </w:p>
    <w:p w14:paraId="2195F95B" w14:textId="77777777" w:rsidR="00713F5C" w:rsidRPr="005B4699" w:rsidRDefault="00713F5C" w:rsidP="00D86744">
      <w:pPr>
        <w:keepNext/>
        <w:spacing w:after="0" w:line="480" w:lineRule="auto"/>
        <w:contextualSpacing/>
        <w:rPr>
          <w:rFonts w:ascii="Times New Roman" w:hAnsi="Times New Roman" w:cs="Times New Roman"/>
          <w:sz w:val="24"/>
          <w:szCs w:val="24"/>
        </w:rPr>
      </w:pPr>
    </w:p>
    <w:p w14:paraId="6C676D44" w14:textId="4F0E44C7" w:rsidR="0002706E" w:rsidRPr="00612495" w:rsidRDefault="0002706E" w:rsidP="00612495">
      <w:pPr>
        <w:pStyle w:val="Heading2"/>
      </w:pPr>
      <w:r w:rsidRPr="00612495">
        <w:t>Estimating the Total Economic Value of Cultural Assets</w:t>
      </w:r>
    </w:p>
    <w:p w14:paraId="235D4483" w14:textId="71715B1C" w:rsidR="0002706E" w:rsidRPr="005B4699" w:rsidRDefault="00BA2856" w:rsidP="00D86744">
      <w:pPr>
        <w:spacing w:after="0" w:line="480" w:lineRule="auto"/>
        <w:contextualSpacing/>
        <w:rPr>
          <w:rFonts w:ascii="Times New Roman" w:hAnsi="Times New Roman" w:cs="Times New Roman"/>
          <w:sz w:val="24"/>
          <w:szCs w:val="24"/>
        </w:rPr>
      </w:pPr>
      <w:r w:rsidRPr="005B4699">
        <w:rPr>
          <w:rFonts w:ascii="Times New Roman" w:hAnsi="Times New Roman" w:cs="Times New Roman"/>
          <w:sz w:val="24"/>
          <w:szCs w:val="24"/>
        </w:rPr>
        <w:t>C</w:t>
      </w:r>
      <w:r w:rsidR="00314DA0">
        <w:rPr>
          <w:rFonts w:ascii="Times New Roman" w:hAnsi="Times New Roman" w:cs="Times New Roman"/>
          <w:sz w:val="24"/>
          <w:szCs w:val="24"/>
        </w:rPr>
        <w:t>ultural heritage</w:t>
      </w:r>
      <w:r w:rsidR="0002706E" w:rsidRPr="005B4699">
        <w:rPr>
          <w:rFonts w:ascii="Times New Roman" w:hAnsi="Times New Roman" w:cs="Times New Roman"/>
          <w:sz w:val="24"/>
          <w:szCs w:val="24"/>
        </w:rPr>
        <w:t xml:space="preserve"> sites differ from other sites and from each other because of their aesthetic, historical, cultural, and social significance. In similar circumstances, environmental economists </w:t>
      </w:r>
      <w:r w:rsidR="0002706E" w:rsidRPr="005B4699">
        <w:rPr>
          <w:rFonts w:ascii="Times New Roman" w:hAnsi="Times New Roman" w:cs="Times New Roman"/>
          <w:sz w:val="24"/>
          <w:szCs w:val="24"/>
        </w:rPr>
        <w:lastRenderedPageBreak/>
        <w:t xml:space="preserve">generally take a comprehensive look at value, using the concept of total economic value </w:t>
      </w:r>
      <w:r w:rsidR="00EC36A4" w:rsidRPr="005B4699">
        <w:rPr>
          <w:rFonts w:ascii="Times New Roman" w:hAnsi="Times New Roman" w:cs="Times New Roman"/>
          <w:sz w:val="24"/>
          <w:szCs w:val="24"/>
        </w:rPr>
        <w:t>(</w:t>
      </w:r>
      <w:r w:rsidR="00EC36A4" w:rsidRPr="00FB3A7D">
        <w:rPr>
          <w:rFonts w:ascii="Times New Roman" w:hAnsi="Times New Roman" w:cs="Times New Roman"/>
          <w:b/>
          <w:sz w:val="24"/>
          <w:szCs w:val="24"/>
        </w:rPr>
        <w:t xml:space="preserve">fig. </w:t>
      </w:r>
      <w:r w:rsidR="00CD2F27" w:rsidRPr="00FB3A7D">
        <w:rPr>
          <w:rFonts w:ascii="Times New Roman" w:hAnsi="Times New Roman" w:cs="Times New Roman"/>
          <w:b/>
          <w:sz w:val="24"/>
          <w:szCs w:val="24"/>
        </w:rPr>
        <w:t>6.</w:t>
      </w:r>
      <w:r w:rsidR="00EC36A4" w:rsidRPr="00FB3A7D">
        <w:rPr>
          <w:rFonts w:ascii="Times New Roman" w:hAnsi="Times New Roman" w:cs="Times New Roman"/>
          <w:b/>
          <w:sz w:val="24"/>
          <w:szCs w:val="24"/>
        </w:rPr>
        <w:t>1</w:t>
      </w:r>
      <w:r w:rsidR="00EC36A4" w:rsidRPr="005B4699">
        <w:rPr>
          <w:rFonts w:ascii="Times New Roman" w:hAnsi="Times New Roman" w:cs="Times New Roman"/>
          <w:sz w:val="24"/>
          <w:szCs w:val="24"/>
        </w:rPr>
        <w:t xml:space="preserve">). </w:t>
      </w:r>
    </w:p>
    <w:p w14:paraId="0D1C24D0" w14:textId="5A9A7CD4" w:rsidR="000424D6" w:rsidRPr="005B4699" w:rsidRDefault="00EC36A4" w:rsidP="00D86744">
      <w:pPr>
        <w:spacing w:after="0" w:line="480" w:lineRule="auto"/>
        <w:contextualSpacing/>
        <w:rPr>
          <w:rFonts w:ascii="Times New Roman" w:hAnsi="Times New Roman" w:cs="Times New Roman"/>
          <w:sz w:val="24"/>
          <w:szCs w:val="24"/>
        </w:rPr>
      </w:pPr>
      <w:r w:rsidRPr="005B4699">
        <w:rPr>
          <w:rFonts w:ascii="Times New Roman" w:hAnsi="Times New Roman" w:cs="Times New Roman"/>
          <w:sz w:val="24"/>
          <w:szCs w:val="24"/>
        </w:rPr>
        <w:tab/>
      </w:r>
      <w:r w:rsidR="0002706E" w:rsidRPr="005B4699">
        <w:rPr>
          <w:rFonts w:ascii="Times New Roman" w:hAnsi="Times New Roman" w:cs="Times New Roman"/>
          <w:sz w:val="24"/>
          <w:szCs w:val="24"/>
        </w:rPr>
        <w:t xml:space="preserve">Total economic value is usually </w:t>
      </w:r>
      <w:r w:rsidR="009E1B78">
        <w:rPr>
          <w:rFonts w:ascii="Times New Roman" w:hAnsi="Times New Roman" w:cs="Times New Roman"/>
          <w:sz w:val="24"/>
          <w:szCs w:val="24"/>
        </w:rPr>
        <w:t>broken down</w:t>
      </w:r>
      <w:r w:rsidR="009E1B78"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 xml:space="preserve">into a number of categories of value. The breakdown and terminology vary slightly from analyst to analyst, but generally include </w:t>
      </w:r>
      <w:r w:rsidR="00CD0E99">
        <w:rPr>
          <w:rFonts w:ascii="Times New Roman" w:hAnsi="Times New Roman" w:cs="Times New Roman"/>
          <w:sz w:val="24"/>
          <w:szCs w:val="24"/>
        </w:rPr>
        <w:t>u</w:t>
      </w:r>
      <w:r w:rsidR="0002706E" w:rsidRPr="005B4699">
        <w:rPr>
          <w:rFonts w:ascii="Times New Roman" w:hAnsi="Times New Roman" w:cs="Times New Roman"/>
          <w:sz w:val="24"/>
          <w:szCs w:val="24"/>
        </w:rPr>
        <w:t xml:space="preserve">se value (both </w:t>
      </w:r>
      <w:r w:rsidR="00CD0E99">
        <w:rPr>
          <w:rFonts w:ascii="Times New Roman" w:hAnsi="Times New Roman" w:cs="Times New Roman"/>
          <w:sz w:val="24"/>
          <w:szCs w:val="24"/>
        </w:rPr>
        <w:t>d</w:t>
      </w:r>
      <w:r w:rsidR="0002706E" w:rsidRPr="005B4699">
        <w:rPr>
          <w:rFonts w:ascii="Times New Roman" w:hAnsi="Times New Roman" w:cs="Times New Roman"/>
          <w:sz w:val="24"/>
          <w:szCs w:val="24"/>
        </w:rPr>
        <w:t xml:space="preserve">irect and </w:t>
      </w:r>
      <w:r w:rsidR="00CD0E99">
        <w:rPr>
          <w:rFonts w:ascii="Times New Roman" w:hAnsi="Times New Roman" w:cs="Times New Roman"/>
          <w:sz w:val="24"/>
          <w:szCs w:val="24"/>
        </w:rPr>
        <w:t>i</w:t>
      </w:r>
      <w:r w:rsidR="0002706E" w:rsidRPr="005B4699">
        <w:rPr>
          <w:rFonts w:ascii="Times New Roman" w:hAnsi="Times New Roman" w:cs="Times New Roman"/>
          <w:sz w:val="24"/>
          <w:szCs w:val="24"/>
        </w:rPr>
        <w:t>ndirect)</w:t>
      </w:r>
      <w:r w:rsidR="00BF4A8C">
        <w:rPr>
          <w:rFonts w:ascii="Times New Roman" w:hAnsi="Times New Roman" w:cs="Times New Roman"/>
          <w:sz w:val="24"/>
          <w:szCs w:val="24"/>
        </w:rPr>
        <w:t>,</w:t>
      </w:r>
      <w:r w:rsidR="0002706E" w:rsidRPr="005B4699">
        <w:rPr>
          <w:rFonts w:ascii="Times New Roman" w:hAnsi="Times New Roman" w:cs="Times New Roman"/>
          <w:sz w:val="24"/>
          <w:szCs w:val="24"/>
        </w:rPr>
        <w:t xml:space="preserve"> </w:t>
      </w:r>
      <w:r w:rsidR="00CD0E99">
        <w:rPr>
          <w:rFonts w:ascii="Times New Roman" w:hAnsi="Times New Roman" w:cs="Times New Roman"/>
          <w:sz w:val="24"/>
          <w:szCs w:val="24"/>
        </w:rPr>
        <w:t>o</w:t>
      </w:r>
      <w:r w:rsidR="0002706E" w:rsidRPr="005B4699">
        <w:rPr>
          <w:rFonts w:ascii="Times New Roman" w:hAnsi="Times New Roman" w:cs="Times New Roman"/>
          <w:sz w:val="24"/>
          <w:szCs w:val="24"/>
        </w:rPr>
        <w:t>ption value</w:t>
      </w:r>
      <w:r w:rsidR="00BF4A8C">
        <w:rPr>
          <w:rFonts w:ascii="Times New Roman" w:hAnsi="Times New Roman" w:cs="Times New Roman"/>
          <w:sz w:val="24"/>
          <w:szCs w:val="24"/>
        </w:rPr>
        <w:t>,</w:t>
      </w:r>
      <w:r w:rsidR="0002706E" w:rsidRPr="005B4699">
        <w:rPr>
          <w:rFonts w:ascii="Times New Roman" w:hAnsi="Times New Roman" w:cs="Times New Roman"/>
          <w:sz w:val="24"/>
          <w:szCs w:val="24"/>
        </w:rPr>
        <w:t xml:space="preserve"> and </w:t>
      </w:r>
      <w:r w:rsidR="00CD0E99">
        <w:rPr>
          <w:rFonts w:ascii="Times New Roman" w:hAnsi="Times New Roman" w:cs="Times New Roman"/>
          <w:sz w:val="24"/>
          <w:szCs w:val="24"/>
        </w:rPr>
        <w:t>n</w:t>
      </w:r>
      <w:r w:rsidR="0002706E" w:rsidRPr="005B4699">
        <w:rPr>
          <w:rFonts w:ascii="Times New Roman" w:hAnsi="Times New Roman" w:cs="Times New Roman"/>
          <w:sz w:val="24"/>
          <w:szCs w:val="24"/>
        </w:rPr>
        <w:t>onuse value.</w:t>
      </w:r>
      <w:r w:rsidR="00BF4A8C">
        <w:rPr>
          <w:rFonts w:ascii="Times New Roman" w:hAnsi="Times New Roman" w:cs="Times New Roman"/>
          <w:sz w:val="24"/>
          <w:szCs w:val="24"/>
        </w:rPr>
        <w:t xml:space="preserve"> </w:t>
      </w:r>
      <w:r w:rsidR="0002706E" w:rsidRPr="005B4699">
        <w:rPr>
          <w:rFonts w:ascii="Times New Roman" w:hAnsi="Times New Roman" w:cs="Times New Roman"/>
          <w:sz w:val="24"/>
          <w:szCs w:val="24"/>
        </w:rPr>
        <w:t xml:space="preserve">Use values include </w:t>
      </w:r>
      <w:r w:rsidR="00C734EE">
        <w:rPr>
          <w:rFonts w:ascii="Times New Roman" w:hAnsi="Times New Roman" w:cs="Times New Roman"/>
          <w:sz w:val="24"/>
          <w:szCs w:val="24"/>
        </w:rPr>
        <w:t>d</w:t>
      </w:r>
      <w:r w:rsidR="0002706E" w:rsidRPr="005B4699">
        <w:rPr>
          <w:rFonts w:ascii="Times New Roman" w:hAnsi="Times New Roman" w:cs="Times New Roman"/>
          <w:sz w:val="24"/>
          <w:szCs w:val="24"/>
        </w:rPr>
        <w:t xml:space="preserve">irect (or extractive) and </w:t>
      </w:r>
      <w:r w:rsidR="00C734EE">
        <w:rPr>
          <w:rFonts w:ascii="Times New Roman" w:hAnsi="Times New Roman" w:cs="Times New Roman"/>
          <w:sz w:val="24"/>
          <w:szCs w:val="24"/>
        </w:rPr>
        <w:t>i</w:t>
      </w:r>
      <w:r w:rsidR="0002706E" w:rsidRPr="005B4699">
        <w:rPr>
          <w:rFonts w:ascii="Times New Roman" w:hAnsi="Times New Roman" w:cs="Times New Roman"/>
          <w:sz w:val="24"/>
          <w:szCs w:val="24"/>
        </w:rPr>
        <w:t xml:space="preserve">ndirect (or </w:t>
      </w:r>
      <w:proofErr w:type="spellStart"/>
      <w:r w:rsidR="0002706E" w:rsidRPr="005B4699">
        <w:rPr>
          <w:rFonts w:ascii="Times New Roman" w:hAnsi="Times New Roman" w:cs="Times New Roman"/>
          <w:sz w:val="24"/>
          <w:szCs w:val="24"/>
        </w:rPr>
        <w:t>nonextractive</w:t>
      </w:r>
      <w:proofErr w:type="spellEnd"/>
      <w:r w:rsidR="0002706E" w:rsidRPr="005B4699">
        <w:rPr>
          <w:rFonts w:ascii="Times New Roman" w:hAnsi="Times New Roman" w:cs="Times New Roman"/>
          <w:sz w:val="24"/>
          <w:szCs w:val="24"/>
        </w:rPr>
        <w:t xml:space="preserve">) uses. Each is often further divided into additional subcategories. By disaggregating the value of a cultural heritage site into various components, the problem generally becomes far more intelligible and tractable. </w:t>
      </w:r>
    </w:p>
    <w:p w14:paraId="2FB7401B" w14:textId="7571A7BB" w:rsidR="00D85B7A" w:rsidRDefault="0002706E" w:rsidP="00144963">
      <w:pPr>
        <w:spacing w:after="0" w:line="480" w:lineRule="auto"/>
        <w:ind w:firstLine="720"/>
        <w:contextualSpacing/>
        <w:rPr>
          <w:rFonts w:ascii="Times New Roman" w:hAnsi="Times New Roman" w:cs="Times New Roman"/>
          <w:sz w:val="24"/>
          <w:szCs w:val="24"/>
        </w:rPr>
      </w:pPr>
      <w:r w:rsidRPr="00612495">
        <w:rPr>
          <w:rFonts w:ascii="Times New Roman" w:hAnsi="Times New Roman" w:cs="Times New Roman"/>
          <w:bCs/>
          <w:iCs/>
          <w:sz w:val="24"/>
          <w:szCs w:val="24"/>
        </w:rPr>
        <w:t xml:space="preserve">Direct </w:t>
      </w:r>
      <w:r w:rsidR="00C668BC" w:rsidRPr="00612495">
        <w:rPr>
          <w:rFonts w:ascii="Times New Roman" w:hAnsi="Times New Roman" w:cs="Times New Roman"/>
          <w:bCs/>
          <w:iCs/>
          <w:sz w:val="24"/>
          <w:szCs w:val="24"/>
        </w:rPr>
        <w:t>u</w:t>
      </w:r>
      <w:r w:rsidR="00BA2856" w:rsidRPr="00612495">
        <w:rPr>
          <w:rFonts w:ascii="Times New Roman" w:hAnsi="Times New Roman" w:cs="Times New Roman"/>
          <w:bCs/>
          <w:iCs/>
          <w:sz w:val="24"/>
          <w:szCs w:val="24"/>
        </w:rPr>
        <w:t xml:space="preserve">se </w:t>
      </w:r>
      <w:r w:rsidR="00C668BC" w:rsidRPr="00612495">
        <w:rPr>
          <w:rFonts w:ascii="Times New Roman" w:hAnsi="Times New Roman" w:cs="Times New Roman"/>
          <w:bCs/>
          <w:iCs/>
          <w:sz w:val="24"/>
          <w:szCs w:val="24"/>
        </w:rPr>
        <w:t>v</w:t>
      </w:r>
      <w:r w:rsidR="00BA2856" w:rsidRPr="00612495">
        <w:rPr>
          <w:rFonts w:ascii="Times New Roman" w:hAnsi="Times New Roman" w:cs="Times New Roman"/>
          <w:bCs/>
          <w:iCs/>
          <w:sz w:val="24"/>
          <w:szCs w:val="24"/>
        </w:rPr>
        <w:t>alue</w:t>
      </w:r>
      <w:r w:rsidR="00BE7EE1" w:rsidRPr="00612495">
        <w:rPr>
          <w:rFonts w:ascii="Times New Roman" w:hAnsi="Times New Roman" w:cs="Times New Roman"/>
          <w:iCs/>
          <w:sz w:val="24"/>
          <w:szCs w:val="24"/>
        </w:rPr>
        <w:t xml:space="preserve"> </w:t>
      </w:r>
      <w:r w:rsidRPr="00612495">
        <w:rPr>
          <w:rFonts w:ascii="Times New Roman" w:hAnsi="Times New Roman" w:cs="Times New Roman"/>
          <w:iCs/>
          <w:sz w:val="24"/>
          <w:szCs w:val="24"/>
        </w:rPr>
        <w:t>derives</w:t>
      </w:r>
      <w:r w:rsidRPr="005B4699">
        <w:rPr>
          <w:rFonts w:ascii="Times New Roman" w:hAnsi="Times New Roman" w:cs="Times New Roman"/>
          <w:sz w:val="24"/>
          <w:szCs w:val="24"/>
        </w:rPr>
        <w:t xml:space="preserve"> from goods which can be extracted from the site, or the building, such as direct uses being made of the buildings for living, trading, and renting or selling spaces. Many of these categories of use are captured by markets and transactions in markets. Unlike a forest, the use of a historic city does not deplete it unless the use is inappropriate or excessive, denaturing the beauty of the site or the character of the place. At some level</w:t>
      </w:r>
      <w:r w:rsidR="00F60ED2">
        <w:rPr>
          <w:rFonts w:ascii="Times New Roman" w:hAnsi="Times New Roman" w:cs="Times New Roman"/>
          <w:sz w:val="24"/>
          <w:szCs w:val="24"/>
        </w:rPr>
        <w:t>,</w:t>
      </w:r>
      <w:r w:rsidRPr="005B4699">
        <w:rPr>
          <w:rFonts w:ascii="Times New Roman" w:hAnsi="Times New Roman" w:cs="Times New Roman"/>
          <w:sz w:val="24"/>
          <w:szCs w:val="24"/>
        </w:rPr>
        <w:t xml:space="preserve"> a parallel exists to extractive use of a forest being kept at sustainable levels.</w:t>
      </w:r>
      <w:r w:rsidR="000424D6">
        <w:rPr>
          <w:rFonts w:ascii="Times New Roman" w:hAnsi="Times New Roman" w:cs="Times New Roman"/>
          <w:sz w:val="24"/>
          <w:szCs w:val="24"/>
        </w:rPr>
        <w:t xml:space="preserve"> </w:t>
      </w:r>
      <w:r w:rsidRPr="005B4699">
        <w:rPr>
          <w:rFonts w:ascii="Times New Roman" w:hAnsi="Times New Roman" w:cs="Times New Roman"/>
          <w:sz w:val="24"/>
          <w:szCs w:val="24"/>
        </w:rPr>
        <w:t xml:space="preserve">Indirect (or </w:t>
      </w:r>
      <w:proofErr w:type="spellStart"/>
      <w:r w:rsidRPr="005B4699">
        <w:rPr>
          <w:rFonts w:ascii="Times New Roman" w:hAnsi="Times New Roman" w:cs="Times New Roman"/>
          <w:sz w:val="24"/>
          <w:szCs w:val="24"/>
        </w:rPr>
        <w:t>nonextractive</w:t>
      </w:r>
      <w:proofErr w:type="spellEnd"/>
      <w:r w:rsidRPr="005B4699">
        <w:rPr>
          <w:rFonts w:ascii="Times New Roman" w:hAnsi="Times New Roman" w:cs="Times New Roman"/>
          <w:sz w:val="24"/>
          <w:szCs w:val="24"/>
        </w:rPr>
        <w:t xml:space="preserve">) use value derives from the services the site provides. For example, some people just pass through </w:t>
      </w:r>
      <w:r w:rsidR="005562EF">
        <w:rPr>
          <w:rFonts w:ascii="Times New Roman" w:hAnsi="Times New Roman" w:cs="Times New Roman"/>
          <w:sz w:val="24"/>
          <w:szCs w:val="24"/>
        </w:rPr>
        <w:t xml:space="preserve">a </w:t>
      </w:r>
      <w:r w:rsidRPr="005B4699">
        <w:rPr>
          <w:rFonts w:ascii="Times New Roman" w:hAnsi="Times New Roman" w:cs="Times New Roman"/>
          <w:sz w:val="24"/>
          <w:szCs w:val="24"/>
        </w:rPr>
        <w:t xml:space="preserve">city and enjoy the scenery without spending money, </w:t>
      </w:r>
      <w:r w:rsidR="005562EF">
        <w:rPr>
          <w:rFonts w:ascii="Times New Roman" w:hAnsi="Times New Roman" w:cs="Times New Roman"/>
          <w:sz w:val="24"/>
          <w:szCs w:val="24"/>
        </w:rPr>
        <w:t xml:space="preserve">so </w:t>
      </w:r>
      <w:r w:rsidRPr="005B4699">
        <w:rPr>
          <w:rFonts w:ascii="Times New Roman" w:hAnsi="Times New Roman" w:cs="Times New Roman"/>
          <w:sz w:val="24"/>
          <w:szCs w:val="24"/>
        </w:rPr>
        <w:t xml:space="preserve">their use of the place is not captured by an economic or financial transaction. Note that to the extent that </w:t>
      </w:r>
      <w:r w:rsidR="002A6826">
        <w:rPr>
          <w:rFonts w:ascii="Times New Roman" w:hAnsi="Times New Roman" w:cs="Times New Roman"/>
          <w:sz w:val="24"/>
          <w:szCs w:val="24"/>
        </w:rPr>
        <w:t>a</w:t>
      </w:r>
      <w:r w:rsidR="002A6826" w:rsidRPr="005B4699">
        <w:rPr>
          <w:rFonts w:ascii="Times New Roman" w:hAnsi="Times New Roman" w:cs="Times New Roman"/>
          <w:sz w:val="24"/>
          <w:szCs w:val="24"/>
        </w:rPr>
        <w:t xml:space="preserve"> </w:t>
      </w:r>
      <w:r w:rsidRPr="005B4699">
        <w:rPr>
          <w:rFonts w:ascii="Times New Roman" w:hAnsi="Times New Roman" w:cs="Times New Roman"/>
          <w:sz w:val="24"/>
          <w:szCs w:val="24"/>
        </w:rPr>
        <w:t>site involve</w:t>
      </w:r>
      <w:r w:rsidR="002A6826">
        <w:rPr>
          <w:rFonts w:ascii="Times New Roman" w:hAnsi="Times New Roman" w:cs="Times New Roman"/>
          <w:sz w:val="24"/>
          <w:szCs w:val="24"/>
        </w:rPr>
        <w:t>s</w:t>
      </w:r>
      <w:r w:rsidRPr="005B4699">
        <w:rPr>
          <w:rFonts w:ascii="Times New Roman" w:hAnsi="Times New Roman" w:cs="Times New Roman"/>
          <w:sz w:val="24"/>
          <w:szCs w:val="24"/>
        </w:rPr>
        <w:t xml:space="preserve"> natural or human-made beauty, </w:t>
      </w:r>
      <w:r w:rsidR="002A6826">
        <w:rPr>
          <w:rFonts w:ascii="Times New Roman" w:hAnsi="Times New Roman" w:cs="Times New Roman"/>
          <w:sz w:val="24"/>
          <w:szCs w:val="24"/>
        </w:rPr>
        <w:t xml:space="preserve">it </w:t>
      </w:r>
      <w:r w:rsidRPr="005B4699">
        <w:rPr>
          <w:rFonts w:ascii="Times New Roman" w:hAnsi="Times New Roman" w:cs="Times New Roman"/>
          <w:sz w:val="24"/>
          <w:szCs w:val="24"/>
        </w:rPr>
        <w:t>may have enormous value independent of its historical or cultural value. Thus, one can enjoy the charms of an old medieval town center without reference to the history of the individual monuments, although for many the city would evoke both memory and identity through its heritage connotations.</w:t>
      </w:r>
      <w:r w:rsidR="00593099">
        <w:rPr>
          <w:rFonts w:ascii="Times New Roman" w:hAnsi="Times New Roman" w:cs="Times New Roman"/>
          <w:sz w:val="24"/>
          <w:szCs w:val="24"/>
        </w:rPr>
        <w:t xml:space="preserve"> </w:t>
      </w:r>
    </w:p>
    <w:p w14:paraId="7754A2B4" w14:textId="243C9A49" w:rsidR="0002706E" w:rsidRPr="005B4699" w:rsidRDefault="0002706E">
      <w:pPr>
        <w:spacing w:after="0" w:line="480" w:lineRule="auto"/>
        <w:ind w:firstLine="720"/>
        <w:contextualSpacing/>
        <w:rPr>
          <w:rFonts w:ascii="Times New Roman" w:hAnsi="Times New Roman" w:cs="Times New Roman"/>
          <w:sz w:val="24"/>
          <w:szCs w:val="24"/>
        </w:rPr>
      </w:pPr>
      <w:r w:rsidRPr="005B4699">
        <w:rPr>
          <w:rFonts w:ascii="Times New Roman" w:hAnsi="Times New Roman" w:cs="Times New Roman"/>
          <w:sz w:val="24"/>
          <w:szCs w:val="24"/>
        </w:rPr>
        <w:t xml:space="preserve">Measuring indirect use value is considerably more difficult than measuring direct use value. Among the indirect use values likely to have clear relevance to the valuation of cultural </w:t>
      </w:r>
      <w:r w:rsidRPr="005B4699">
        <w:rPr>
          <w:rFonts w:ascii="Times New Roman" w:hAnsi="Times New Roman" w:cs="Times New Roman"/>
          <w:sz w:val="24"/>
          <w:szCs w:val="24"/>
        </w:rPr>
        <w:lastRenderedPageBreak/>
        <w:t>heritage are aesthetic and recreational values</w:t>
      </w:r>
      <w:r w:rsidR="00CF7066">
        <w:rPr>
          <w:rFonts w:ascii="Times New Roman" w:hAnsi="Times New Roman" w:cs="Times New Roman"/>
          <w:sz w:val="24"/>
          <w:szCs w:val="24"/>
        </w:rPr>
        <w:t>.</w:t>
      </w:r>
      <w:r w:rsidR="003C330A">
        <w:rPr>
          <w:rFonts w:ascii="Times New Roman" w:hAnsi="Times New Roman" w:cs="Times New Roman"/>
          <w:bCs/>
          <w:iCs/>
          <w:sz w:val="24"/>
          <w:szCs w:val="24"/>
        </w:rPr>
        <w:t xml:space="preserve"> </w:t>
      </w:r>
      <w:r w:rsidRPr="00612495">
        <w:rPr>
          <w:rFonts w:ascii="Times New Roman" w:hAnsi="Times New Roman" w:cs="Times New Roman"/>
          <w:bCs/>
          <w:iCs/>
          <w:sz w:val="24"/>
          <w:szCs w:val="24"/>
        </w:rPr>
        <w:t xml:space="preserve">Aesthetic </w:t>
      </w:r>
      <w:r w:rsidR="00AB62F2">
        <w:rPr>
          <w:rFonts w:ascii="Times New Roman" w:hAnsi="Times New Roman" w:cs="Times New Roman"/>
          <w:bCs/>
          <w:iCs/>
          <w:sz w:val="24"/>
          <w:szCs w:val="24"/>
        </w:rPr>
        <w:t>v</w:t>
      </w:r>
      <w:r w:rsidR="00963F7F" w:rsidRPr="00612495">
        <w:rPr>
          <w:rFonts w:ascii="Times New Roman" w:hAnsi="Times New Roman" w:cs="Times New Roman"/>
          <w:bCs/>
          <w:iCs/>
          <w:sz w:val="24"/>
          <w:szCs w:val="24"/>
        </w:rPr>
        <w:t>alue</w:t>
      </w:r>
      <w:r w:rsidRPr="005B4699">
        <w:rPr>
          <w:rFonts w:ascii="Times New Roman" w:hAnsi="Times New Roman" w:cs="Times New Roman"/>
          <w:sz w:val="24"/>
          <w:szCs w:val="24"/>
        </w:rPr>
        <w:t xml:space="preserve"> </w:t>
      </w:r>
      <w:r w:rsidR="00AB62F2">
        <w:rPr>
          <w:rFonts w:ascii="Times New Roman" w:hAnsi="Times New Roman" w:cs="Times New Roman"/>
          <w:sz w:val="24"/>
          <w:szCs w:val="24"/>
        </w:rPr>
        <w:t>consists of the a</w:t>
      </w:r>
      <w:r w:rsidRPr="005B4699">
        <w:rPr>
          <w:rFonts w:ascii="Times New Roman" w:hAnsi="Times New Roman" w:cs="Times New Roman"/>
          <w:sz w:val="24"/>
          <w:szCs w:val="24"/>
        </w:rPr>
        <w:t xml:space="preserve">esthetic benefits obtained </w:t>
      </w:r>
      <w:r w:rsidR="00963F7F" w:rsidRPr="005B4699">
        <w:rPr>
          <w:rFonts w:ascii="Times New Roman" w:hAnsi="Times New Roman" w:cs="Times New Roman"/>
          <w:sz w:val="24"/>
          <w:szCs w:val="24"/>
        </w:rPr>
        <w:t xml:space="preserve">from </w:t>
      </w:r>
      <w:r w:rsidRPr="005B4699">
        <w:rPr>
          <w:rFonts w:ascii="Times New Roman" w:hAnsi="Times New Roman" w:cs="Times New Roman"/>
          <w:sz w:val="24"/>
          <w:szCs w:val="24"/>
        </w:rPr>
        <w:t xml:space="preserve">that part of the pleasant sensory experience </w:t>
      </w:r>
      <w:r w:rsidR="00963F7F" w:rsidRPr="005B4699">
        <w:rPr>
          <w:rFonts w:ascii="Times New Roman" w:hAnsi="Times New Roman" w:cs="Times New Roman"/>
          <w:sz w:val="24"/>
          <w:szCs w:val="24"/>
        </w:rPr>
        <w:t xml:space="preserve">that </w:t>
      </w:r>
      <w:r w:rsidRPr="005B4699">
        <w:rPr>
          <w:rFonts w:ascii="Times New Roman" w:hAnsi="Times New Roman" w:cs="Times New Roman"/>
          <w:sz w:val="24"/>
          <w:szCs w:val="24"/>
        </w:rPr>
        <w:t xml:space="preserve">is separate from material effects on the body or possessions. </w:t>
      </w:r>
      <w:r w:rsidR="00AB62F2">
        <w:rPr>
          <w:rFonts w:ascii="Times New Roman" w:hAnsi="Times New Roman" w:cs="Times New Roman"/>
          <w:sz w:val="24"/>
          <w:szCs w:val="24"/>
        </w:rPr>
        <w:t xml:space="preserve">Such </w:t>
      </w:r>
      <w:r w:rsidRPr="005B4699">
        <w:rPr>
          <w:rFonts w:ascii="Times New Roman" w:hAnsi="Times New Roman" w:cs="Times New Roman"/>
          <w:sz w:val="24"/>
          <w:szCs w:val="24"/>
        </w:rPr>
        <w:t>effects differ from nonuse value because they require a sensory experience, but aesthetic benefits are often closely linked to physical ones.</w:t>
      </w:r>
      <w:r w:rsidR="00662531" w:rsidRPr="005B4699">
        <w:rPr>
          <w:rFonts w:ascii="Times New Roman" w:hAnsi="Times New Roman" w:cs="Times New Roman"/>
          <w:sz w:val="24"/>
          <w:szCs w:val="24"/>
        </w:rPr>
        <w:t xml:space="preserve"> </w:t>
      </w:r>
      <w:r w:rsidRPr="005B4699">
        <w:rPr>
          <w:rFonts w:ascii="Times New Roman" w:hAnsi="Times New Roman" w:cs="Times New Roman"/>
          <w:sz w:val="24"/>
          <w:szCs w:val="24"/>
        </w:rPr>
        <w:t xml:space="preserve">It is the difference </w:t>
      </w:r>
      <w:r w:rsidR="00963F7F" w:rsidRPr="005B4699">
        <w:rPr>
          <w:rFonts w:ascii="Times New Roman" w:hAnsi="Times New Roman" w:cs="Times New Roman"/>
          <w:sz w:val="24"/>
          <w:szCs w:val="24"/>
        </w:rPr>
        <w:t>between</w:t>
      </w:r>
      <w:r w:rsidRPr="005B4699">
        <w:rPr>
          <w:rFonts w:ascii="Times New Roman" w:hAnsi="Times New Roman" w:cs="Times New Roman"/>
          <w:sz w:val="24"/>
          <w:szCs w:val="24"/>
        </w:rPr>
        <w:t xml:space="preserve"> actually walking in that historic city and simply seeing a picture of it.</w:t>
      </w:r>
      <w:r w:rsidR="00662531" w:rsidRPr="005B4699">
        <w:rPr>
          <w:rFonts w:ascii="Times New Roman" w:hAnsi="Times New Roman" w:cs="Times New Roman"/>
          <w:sz w:val="24"/>
          <w:szCs w:val="24"/>
        </w:rPr>
        <w:t xml:space="preserve"> </w:t>
      </w:r>
      <w:r w:rsidRPr="005B4699">
        <w:rPr>
          <w:rFonts w:ascii="Times New Roman" w:hAnsi="Times New Roman" w:cs="Times New Roman"/>
          <w:sz w:val="24"/>
          <w:szCs w:val="24"/>
        </w:rPr>
        <w:t>And we can quantify that difference.</w:t>
      </w:r>
    </w:p>
    <w:p w14:paraId="70D4D52C" w14:textId="43F7A4FB" w:rsidR="0002706E" w:rsidRPr="005B4699" w:rsidRDefault="003E4541" w:rsidP="00897A0E">
      <w:pPr>
        <w:spacing w:after="0" w:line="480" w:lineRule="auto"/>
        <w:ind w:firstLine="720"/>
        <w:contextualSpacing/>
        <w:rPr>
          <w:rFonts w:ascii="Times New Roman" w:hAnsi="Times New Roman" w:cs="Times New Roman"/>
          <w:sz w:val="24"/>
          <w:szCs w:val="24"/>
        </w:rPr>
      </w:pPr>
      <w:r>
        <w:rPr>
          <w:rFonts w:ascii="Times New Roman" w:hAnsi="Times New Roman" w:cs="Times New Roman"/>
          <w:bCs/>
          <w:iCs/>
          <w:sz w:val="24"/>
          <w:szCs w:val="24"/>
        </w:rPr>
        <w:t>In terms of r</w:t>
      </w:r>
      <w:r w:rsidR="0002706E" w:rsidRPr="00612495">
        <w:rPr>
          <w:rFonts w:ascii="Times New Roman" w:hAnsi="Times New Roman" w:cs="Times New Roman"/>
          <w:bCs/>
          <w:iCs/>
          <w:sz w:val="24"/>
          <w:szCs w:val="24"/>
        </w:rPr>
        <w:t xml:space="preserve">ecreational </w:t>
      </w:r>
      <w:r>
        <w:rPr>
          <w:rFonts w:ascii="Times New Roman" w:hAnsi="Times New Roman" w:cs="Times New Roman"/>
          <w:bCs/>
          <w:iCs/>
          <w:sz w:val="24"/>
          <w:szCs w:val="24"/>
        </w:rPr>
        <w:t>v</w:t>
      </w:r>
      <w:r w:rsidR="00963F7F" w:rsidRPr="00612495">
        <w:rPr>
          <w:rFonts w:ascii="Times New Roman" w:hAnsi="Times New Roman" w:cs="Times New Roman"/>
          <w:bCs/>
          <w:iCs/>
          <w:sz w:val="24"/>
          <w:szCs w:val="24"/>
        </w:rPr>
        <w:t>alue</w:t>
      </w:r>
      <w:r>
        <w:rPr>
          <w:rFonts w:ascii="Times New Roman" w:hAnsi="Times New Roman" w:cs="Times New Roman"/>
          <w:sz w:val="24"/>
          <w:szCs w:val="24"/>
        </w:rPr>
        <w:t>, a</w:t>
      </w:r>
      <w:r w:rsidR="0002706E" w:rsidRPr="005B4699">
        <w:rPr>
          <w:rFonts w:ascii="Times New Roman" w:hAnsi="Times New Roman" w:cs="Times New Roman"/>
          <w:sz w:val="24"/>
          <w:szCs w:val="24"/>
        </w:rPr>
        <w:t>lthough the recreational benefits provided by a site are generally considered together as a single source of value, they are a result of different services which a site might provide. The extent of recreational benefits depends on the nature, quantity, and quality of these services. A historic</w:t>
      </w:r>
      <w:r>
        <w:rPr>
          <w:rFonts w:ascii="Times New Roman" w:hAnsi="Times New Roman" w:cs="Times New Roman"/>
          <w:sz w:val="24"/>
          <w:szCs w:val="24"/>
        </w:rPr>
        <w:t>al</w:t>
      </w:r>
      <w:r w:rsidR="0002706E" w:rsidRPr="005B4699">
        <w:rPr>
          <w:rFonts w:ascii="Times New Roman" w:hAnsi="Times New Roman" w:cs="Times New Roman"/>
          <w:sz w:val="24"/>
          <w:szCs w:val="24"/>
        </w:rPr>
        <w:t xml:space="preserve"> area could have rest stops, vistas, and attractive meditation spots, in addition to shopping bazaars and, of course, monuments. The enjoyment derived by visitors from each of these will depend on such factors as the cleanliness of the surroundings. Frequently, disaggregating the benefits into components eases the task of valuation.</w:t>
      </w:r>
      <w:r w:rsidR="003257C5">
        <w:rPr>
          <w:rFonts w:ascii="Times New Roman" w:hAnsi="Times New Roman" w:cs="Times New Roman"/>
          <w:sz w:val="24"/>
          <w:szCs w:val="24"/>
        </w:rPr>
        <w:t xml:space="preserve"> </w:t>
      </w:r>
      <w:r w:rsidR="0002706E" w:rsidRPr="005B4699">
        <w:rPr>
          <w:rFonts w:ascii="Times New Roman" w:hAnsi="Times New Roman" w:cs="Times New Roman"/>
          <w:sz w:val="24"/>
          <w:szCs w:val="24"/>
        </w:rPr>
        <w:t>But</w:t>
      </w:r>
      <w:r w:rsidR="000819DE">
        <w:rPr>
          <w:rFonts w:ascii="Times New Roman" w:hAnsi="Times New Roman" w:cs="Times New Roman"/>
          <w:sz w:val="24"/>
          <w:szCs w:val="24"/>
        </w:rPr>
        <w:t xml:space="preserve"> </w:t>
      </w:r>
      <w:r w:rsidR="0002706E" w:rsidRPr="005B4699">
        <w:rPr>
          <w:rFonts w:ascii="Times New Roman" w:hAnsi="Times New Roman" w:cs="Times New Roman"/>
          <w:sz w:val="24"/>
          <w:szCs w:val="24"/>
        </w:rPr>
        <w:t xml:space="preserve">indirect use values of </w:t>
      </w:r>
      <w:r w:rsidR="000819DE">
        <w:rPr>
          <w:rFonts w:ascii="Times New Roman" w:hAnsi="Times New Roman" w:cs="Times New Roman"/>
          <w:sz w:val="24"/>
          <w:szCs w:val="24"/>
        </w:rPr>
        <w:t xml:space="preserve">cultural heritage </w:t>
      </w:r>
      <w:r w:rsidR="0002706E" w:rsidRPr="005B4699">
        <w:rPr>
          <w:rFonts w:ascii="Times New Roman" w:hAnsi="Times New Roman" w:cs="Times New Roman"/>
          <w:sz w:val="24"/>
          <w:szCs w:val="24"/>
        </w:rPr>
        <w:t xml:space="preserve">sites must </w:t>
      </w:r>
      <w:r w:rsidR="000819DE">
        <w:rPr>
          <w:rFonts w:ascii="Times New Roman" w:hAnsi="Times New Roman" w:cs="Times New Roman"/>
          <w:sz w:val="24"/>
          <w:szCs w:val="24"/>
        </w:rPr>
        <w:t xml:space="preserve">also </w:t>
      </w:r>
      <w:r w:rsidR="0002706E" w:rsidRPr="005B4699">
        <w:rPr>
          <w:rFonts w:ascii="Times New Roman" w:hAnsi="Times New Roman" w:cs="Times New Roman"/>
          <w:sz w:val="24"/>
          <w:szCs w:val="24"/>
        </w:rPr>
        <w:t xml:space="preserve">include the sense of place and its contribution to local and national identity. That sense of place, its impact on behavior, and the ensuing interactions are also intangible benefits of </w:t>
      </w:r>
      <w:r w:rsidR="000819DE">
        <w:rPr>
          <w:rFonts w:ascii="Times New Roman" w:hAnsi="Times New Roman" w:cs="Times New Roman"/>
          <w:sz w:val="24"/>
          <w:szCs w:val="24"/>
        </w:rPr>
        <w:t xml:space="preserve">cultural heritage </w:t>
      </w:r>
      <w:r w:rsidR="0002706E" w:rsidRPr="005B4699">
        <w:rPr>
          <w:rFonts w:ascii="Times New Roman" w:hAnsi="Times New Roman" w:cs="Times New Roman"/>
          <w:sz w:val="24"/>
          <w:szCs w:val="24"/>
        </w:rPr>
        <w:t xml:space="preserve">that cannot be easily measured but are nevertheless real. </w:t>
      </w:r>
    </w:p>
    <w:p w14:paraId="3002F105" w14:textId="16965B8E" w:rsidR="0002706E" w:rsidRPr="005B4699" w:rsidRDefault="0002706E" w:rsidP="00EB3B54">
      <w:pPr>
        <w:spacing w:after="0" w:line="480" w:lineRule="auto"/>
        <w:ind w:firstLine="720"/>
        <w:contextualSpacing/>
        <w:rPr>
          <w:rFonts w:ascii="Times New Roman" w:hAnsi="Times New Roman" w:cs="Times New Roman"/>
          <w:sz w:val="24"/>
          <w:szCs w:val="24"/>
        </w:rPr>
      </w:pPr>
      <w:r w:rsidRPr="005B4699">
        <w:rPr>
          <w:rFonts w:ascii="Times New Roman" w:hAnsi="Times New Roman" w:cs="Times New Roman"/>
          <w:sz w:val="24"/>
          <w:szCs w:val="24"/>
        </w:rPr>
        <w:t xml:space="preserve">Between use and nonuse value there is </w:t>
      </w:r>
      <w:r w:rsidR="00AD2DF2">
        <w:rPr>
          <w:rFonts w:ascii="Times New Roman" w:hAnsi="Times New Roman" w:cs="Times New Roman"/>
          <w:sz w:val="24"/>
          <w:szCs w:val="24"/>
        </w:rPr>
        <w:t xml:space="preserve">also </w:t>
      </w:r>
      <w:r w:rsidRPr="005B4699">
        <w:rPr>
          <w:rFonts w:ascii="Times New Roman" w:hAnsi="Times New Roman" w:cs="Times New Roman"/>
          <w:sz w:val="24"/>
          <w:szCs w:val="24"/>
        </w:rPr>
        <w:t>option value</w:t>
      </w:r>
      <w:r w:rsidR="00AD2DF2">
        <w:rPr>
          <w:rFonts w:ascii="Times New Roman" w:hAnsi="Times New Roman" w:cs="Times New Roman"/>
          <w:sz w:val="24"/>
          <w:szCs w:val="24"/>
        </w:rPr>
        <w:t xml:space="preserve"> and quasi-option value.</w:t>
      </w:r>
      <w:r w:rsidRPr="005B4699">
        <w:rPr>
          <w:rFonts w:ascii="Times New Roman" w:hAnsi="Times New Roman" w:cs="Times New Roman"/>
          <w:sz w:val="24"/>
          <w:szCs w:val="24"/>
        </w:rPr>
        <w:t xml:space="preserve"> </w:t>
      </w:r>
      <w:r w:rsidR="00AD2DF2">
        <w:rPr>
          <w:rFonts w:ascii="Times New Roman" w:hAnsi="Times New Roman" w:cs="Times New Roman"/>
          <w:sz w:val="24"/>
          <w:szCs w:val="24"/>
        </w:rPr>
        <w:t>T</w:t>
      </w:r>
      <w:r w:rsidRPr="005B4699">
        <w:rPr>
          <w:rFonts w:ascii="Times New Roman" w:hAnsi="Times New Roman" w:cs="Times New Roman"/>
          <w:sz w:val="24"/>
          <w:szCs w:val="24"/>
        </w:rPr>
        <w:t>he</w:t>
      </w:r>
      <w:r w:rsidR="00AD2DF2">
        <w:rPr>
          <w:rFonts w:ascii="Times New Roman" w:hAnsi="Times New Roman" w:cs="Times New Roman"/>
          <w:sz w:val="24"/>
          <w:szCs w:val="24"/>
        </w:rPr>
        <w:t xml:space="preserve"> former is the</w:t>
      </w:r>
      <w:r w:rsidRPr="005B4699">
        <w:rPr>
          <w:rFonts w:ascii="Times New Roman" w:hAnsi="Times New Roman" w:cs="Times New Roman"/>
          <w:sz w:val="24"/>
          <w:szCs w:val="24"/>
        </w:rPr>
        <w:t xml:space="preserve"> value obtained from maintaining the option of taking advantage of a site’s use value at a later date, akin to an insurance policy</w:t>
      </w:r>
      <w:r w:rsidR="00AD2DF2">
        <w:rPr>
          <w:rFonts w:ascii="Times New Roman" w:hAnsi="Times New Roman" w:cs="Times New Roman"/>
          <w:sz w:val="24"/>
          <w:szCs w:val="24"/>
        </w:rPr>
        <w:t>.</w:t>
      </w:r>
      <w:r w:rsidRPr="005B4699">
        <w:rPr>
          <w:rFonts w:ascii="Times New Roman" w:hAnsi="Times New Roman" w:cs="Times New Roman"/>
          <w:sz w:val="24"/>
          <w:szCs w:val="24"/>
        </w:rPr>
        <w:t xml:space="preserve"> </w:t>
      </w:r>
      <w:r w:rsidR="00AD2DF2">
        <w:rPr>
          <w:rFonts w:ascii="Times New Roman" w:hAnsi="Times New Roman" w:cs="Times New Roman"/>
          <w:sz w:val="24"/>
          <w:szCs w:val="24"/>
        </w:rPr>
        <w:t>Q</w:t>
      </w:r>
      <w:r w:rsidRPr="005B4699">
        <w:rPr>
          <w:rFonts w:ascii="Times New Roman" w:hAnsi="Times New Roman" w:cs="Times New Roman"/>
          <w:sz w:val="24"/>
          <w:szCs w:val="24"/>
        </w:rPr>
        <w:t xml:space="preserve">uasi-option value </w:t>
      </w:r>
      <w:r w:rsidR="00AD2DF2">
        <w:rPr>
          <w:rFonts w:ascii="Times New Roman" w:hAnsi="Times New Roman" w:cs="Times New Roman"/>
          <w:sz w:val="24"/>
          <w:szCs w:val="24"/>
        </w:rPr>
        <w:t xml:space="preserve">is </w:t>
      </w:r>
      <w:r w:rsidRPr="005B4699">
        <w:rPr>
          <w:rFonts w:ascii="Times New Roman" w:hAnsi="Times New Roman" w:cs="Times New Roman"/>
          <w:sz w:val="24"/>
          <w:szCs w:val="24"/>
        </w:rPr>
        <w:t xml:space="preserve">derived from the possibility that even though a site appears unimportant now, information received later might lead us to reevaluate it. </w:t>
      </w:r>
    </w:p>
    <w:p w14:paraId="20FD4D39" w14:textId="0FD79EAF" w:rsidR="0002706E" w:rsidRPr="00224CBD" w:rsidRDefault="00357012" w:rsidP="0061249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N</w:t>
      </w:r>
      <w:r w:rsidR="0002706E" w:rsidRPr="005B4699">
        <w:rPr>
          <w:rFonts w:ascii="Times New Roman" w:hAnsi="Times New Roman" w:cs="Times New Roman"/>
          <w:sz w:val="24"/>
          <w:szCs w:val="24"/>
        </w:rPr>
        <w:t>onuse value</w:t>
      </w:r>
      <w:r w:rsidR="00DB4931">
        <w:rPr>
          <w:rFonts w:ascii="Times New Roman" w:hAnsi="Times New Roman" w:cs="Times New Roman"/>
          <w:sz w:val="24"/>
          <w:szCs w:val="24"/>
        </w:rPr>
        <w:t xml:space="preserve"> </w:t>
      </w:r>
      <w:r w:rsidR="0002706E" w:rsidRPr="005B4699">
        <w:rPr>
          <w:rFonts w:ascii="Times New Roman" w:hAnsi="Times New Roman" w:cs="Times New Roman"/>
          <w:sz w:val="24"/>
          <w:szCs w:val="24"/>
        </w:rPr>
        <w:t xml:space="preserve">tries to capture the enrichment derived from the continued existence of major parts of </w:t>
      </w:r>
      <w:r w:rsidR="00FE2FED">
        <w:rPr>
          <w:rFonts w:ascii="Times New Roman" w:hAnsi="Times New Roman" w:cs="Times New Roman"/>
          <w:sz w:val="24"/>
          <w:szCs w:val="24"/>
        </w:rPr>
        <w:t>a particular</w:t>
      </w:r>
      <w:r w:rsidR="00FE2FED" w:rsidRPr="005B4699">
        <w:rPr>
          <w:rFonts w:ascii="Times New Roman" w:hAnsi="Times New Roman" w:cs="Times New Roman"/>
          <w:sz w:val="24"/>
          <w:szCs w:val="24"/>
        </w:rPr>
        <w:t xml:space="preserve"> </w:t>
      </w:r>
      <w:r w:rsidR="00FE2FED">
        <w:rPr>
          <w:rFonts w:ascii="Times New Roman" w:hAnsi="Times New Roman" w:cs="Times New Roman"/>
          <w:sz w:val="24"/>
          <w:szCs w:val="24"/>
        </w:rPr>
        <w:t>cultural h</w:t>
      </w:r>
      <w:r w:rsidR="0002706E" w:rsidRPr="005B4699">
        <w:rPr>
          <w:rFonts w:ascii="Times New Roman" w:hAnsi="Times New Roman" w:cs="Times New Roman"/>
          <w:sz w:val="24"/>
          <w:szCs w:val="24"/>
        </w:rPr>
        <w:t>eritage</w:t>
      </w:r>
      <w:r w:rsidR="002B2F4E">
        <w:rPr>
          <w:rFonts w:ascii="Times New Roman" w:hAnsi="Times New Roman" w:cs="Times New Roman"/>
          <w:sz w:val="24"/>
          <w:szCs w:val="24"/>
        </w:rPr>
        <w:t xml:space="preserve"> </w:t>
      </w:r>
      <w:r w:rsidR="00FE2FED">
        <w:rPr>
          <w:rFonts w:ascii="Times New Roman" w:hAnsi="Times New Roman" w:cs="Times New Roman"/>
          <w:sz w:val="24"/>
          <w:szCs w:val="24"/>
        </w:rPr>
        <w:t>s</w:t>
      </w:r>
      <w:r w:rsidR="002B2F4E">
        <w:rPr>
          <w:rFonts w:ascii="Times New Roman" w:hAnsi="Times New Roman" w:cs="Times New Roman"/>
          <w:sz w:val="24"/>
          <w:szCs w:val="24"/>
        </w:rPr>
        <w:t>ite</w:t>
      </w:r>
      <w:r w:rsidR="0002706E" w:rsidRPr="005B4699">
        <w:rPr>
          <w:rFonts w:ascii="Times New Roman" w:hAnsi="Times New Roman" w:cs="Times New Roman"/>
          <w:sz w:val="24"/>
          <w:szCs w:val="24"/>
        </w:rPr>
        <w:t xml:space="preserve">. Even if not likely to visit these </w:t>
      </w:r>
      <w:r w:rsidR="0058172A">
        <w:rPr>
          <w:rFonts w:ascii="Times New Roman" w:hAnsi="Times New Roman" w:cs="Times New Roman"/>
          <w:sz w:val="24"/>
          <w:szCs w:val="24"/>
        </w:rPr>
        <w:t>locations</w:t>
      </w:r>
      <w:r w:rsidR="0002706E" w:rsidRPr="005B4699">
        <w:rPr>
          <w:rFonts w:ascii="Times New Roman" w:hAnsi="Times New Roman" w:cs="Times New Roman"/>
          <w:sz w:val="24"/>
          <w:szCs w:val="24"/>
        </w:rPr>
        <w:t>, one would feel impoverished if the</w:t>
      </w:r>
      <w:r w:rsidR="0058172A">
        <w:rPr>
          <w:rFonts w:ascii="Times New Roman" w:hAnsi="Times New Roman" w:cs="Times New Roman"/>
          <w:sz w:val="24"/>
          <w:szCs w:val="24"/>
        </w:rPr>
        <w:t>y</w:t>
      </w:r>
      <w:r w:rsidR="0002706E" w:rsidRPr="005B4699">
        <w:rPr>
          <w:rFonts w:ascii="Times New Roman" w:hAnsi="Times New Roman" w:cs="Times New Roman"/>
          <w:sz w:val="24"/>
          <w:szCs w:val="24"/>
        </w:rPr>
        <w:t xml:space="preserve"> were destroyed. In many cases, this benefit is referred to as </w:t>
      </w:r>
      <w:r w:rsidR="0002706E" w:rsidRPr="005B4699">
        <w:rPr>
          <w:rFonts w:ascii="Times New Roman" w:hAnsi="Times New Roman" w:cs="Times New Roman"/>
          <w:bCs/>
          <w:sz w:val="24"/>
          <w:szCs w:val="24"/>
        </w:rPr>
        <w:t>existence value</w:t>
      </w:r>
      <w:r w:rsidR="003356B8">
        <w:rPr>
          <w:rFonts w:ascii="Times New Roman" w:hAnsi="Times New Roman" w:cs="Times New Roman"/>
          <w:sz w:val="24"/>
          <w:szCs w:val="24"/>
        </w:rPr>
        <w:t>—</w:t>
      </w:r>
      <w:r w:rsidR="0002706E" w:rsidRPr="005B4699">
        <w:rPr>
          <w:rFonts w:ascii="Times New Roman" w:hAnsi="Times New Roman" w:cs="Times New Roman"/>
          <w:sz w:val="24"/>
          <w:szCs w:val="24"/>
        </w:rPr>
        <w:t>the value that people derive from the knowledge that the site exists, even if they never plan to visit it. People place a value on the existence of tigers and whales even if they have never seen one and probably never will; if tigers or whales became extinct, many people would feel a definite sense of loss. Existence values can also be expressed by bequest values</w:t>
      </w:r>
      <w:r w:rsidR="00C446F0">
        <w:rPr>
          <w:rFonts w:ascii="Times New Roman" w:hAnsi="Times New Roman" w:cs="Times New Roman"/>
          <w:sz w:val="24"/>
          <w:szCs w:val="24"/>
        </w:rPr>
        <w:t>:</w:t>
      </w:r>
      <w:r w:rsidR="0002706E" w:rsidRPr="005B4699">
        <w:rPr>
          <w:rFonts w:ascii="Times New Roman" w:hAnsi="Times New Roman" w:cs="Times New Roman"/>
          <w:sz w:val="24"/>
          <w:szCs w:val="24"/>
        </w:rPr>
        <w:t xml:space="preserve"> i.e.</w:t>
      </w:r>
      <w:r w:rsidR="000B727B">
        <w:rPr>
          <w:rFonts w:ascii="Times New Roman" w:hAnsi="Times New Roman" w:cs="Times New Roman"/>
          <w:sz w:val="24"/>
          <w:szCs w:val="24"/>
        </w:rPr>
        <w:t>,</w:t>
      </w:r>
      <w:r w:rsidR="0002706E" w:rsidRPr="005B4699">
        <w:rPr>
          <w:rFonts w:ascii="Times New Roman" w:hAnsi="Times New Roman" w:cs="Times New Roman"/>
          <w:sz w:val="24"/>
          <w:szCs w:val="24"/>
        </w:rPr>
        <w:t xml:space="preserve"> I want my children to benefit from the continued existence of these sites after I am gone, and many people make formal bequests of their collections or their historic</w:t>
      </w:r>
      <w:r w:rsidR="000B727B">
        <w:rPr>
          <w:rFonts w:ascii="Times New Roman" w:hAnsi="Times New Roman" w:cs="Times New Roman"/>
          <w:sz w:val="24"/>
          <w:szCs w:val="24"/>
        </w:rPr>
        <w:t>al</w:t>
      </w:r>
      <w:r w:rsidR="0002706E" w:rsidRPr="005B4699">
        <w:rPr>
          <w:rFonts w:ascii="Times New Roman" w:hAnsi="Times New Roman" w:cs="Times New Roman"/>
          <w:sz w:val="24"/>
          <w:szCs w:val="24"/>
        </w:rPr>
        <w:t xml:space="preserve"> family residences to be maintained after their death.</w:t>
      </w:r>
      <w:r w:rsidR="00A378B8">
        <w:rPr>
          <w:rFonts w:ascii="Times New Roman" w:hAnsi="Times New Roman" w:cs="Times New Roman"/>
          <w:sz w:val="24"/>
          <w:szCs w:val="24"/>
        </w:rPr>
        <w:t xml:space="preserve"> </w:t>
      </w:r>
      <w:r w:rsidR="0002706E" w:rsidRPr="005B4699">
        <w:rPr>
          <w:rFonts w:ascii="Times New Roman" w:hAnsi="Times New Roman" w:cs="Times New Roman"/>
          <w:sz w:val="24"/>
          <w:szCs w:val="24"/>
        </w:rPr>
        <w:t xml:space="preserve">Nonuse values are the most difficult types of value to estimate. Yet, this category of value has obvious relevance for the assessment of </w:t>
      </w:r>
      <w:r w:rsidR="00A378B8">
        <w:rPr>
          <w:rFonts w:ascii="Times New Roman" w:hAnsi="Times New Roman" w:cs="Times New Roman"/>
          <w:sz w:val="24"/>
          <w:szCs w:val="24"/>
        </w:rPr>
        <w:t>cultural heritage</w:t>
      </w:r>
      <w:r w:rsidR="00A378B8"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sites.</w:t>
      </w:r>
    </w:p>
    <w:p w14:paraId="3088475E" w14:textId="01C6E0DC" w:rsidR="0002706E" w:rsidRPr="00D138EA" w:rsidRDefault="0002706E" w:rsidP="00EB3B54">
      <w:pPr>
        <w:spacing w:after="0" w:line="480" w:lineRule="auto"/>
        <w:ind w:firstLine="720"/>
        <w:contextualSpacing/>
        <w:rPr>
          <w:rFonts w:ascii="Times New Roman" w:hAnsi="Times New Roman" w:cs="Times New Roman"/>
          <w:sz w:val="24"/>
          <w:szCs w:val="24"/>
        </w:rPr>
      </w:pPr>
      <w:r w:rsidRPr="00224CBD">
        <w:rPr>
          <w:rFonts w:ascii="Times New Roman" w:hAnsi="Times New Roman" w:cs="Times New Roman"/>
          <w:sz w:val="24"/>
          <w:szCs w:val="24"/>
        </w:rPr>
        <w:t>I</w:t>
      </w:r>
      <w:r w:rsidRPr="005B4699">
        <w:rPr>
          <w:rFonts w:ascii="Times New Roman" w:hAnsi="Times New Roman" w:cs="Times New Roman"/>
          <w:sz w:val="24"/>
          <w:szCs w:val="24"/>
        </w:rPr>
        <w:t xml:space="preserve">n addition to helping evaluate the benefits provided by the site itself, adapted environmental economics techniques can also be useful for evaluating the impact of changes in environmental or </w:t>
      </w:r>
      <w:r w:rsidR="00963F7F" w:rsidRPr="005B4699">
        <w:rPr>
          <w:rFonts w:ascii="Times New Roman" w:hAnsi="Times New Roman" w:cs="Times New Roman"/>
          <w:sz w:val="24"/>
          <w:szCs w:val="24"/>
        </w:rPr>
        <w:t>a</w:t>
      </w:r>
      <w:r w:rsidRPr="005B4699">
        <w:rPr>
          <w:rFonts w:ascii="Times New Roman" w:hAnsi="Times New Roman" w:cs="Times New Roman"/>
          <w:sz w:val="24"/>
          <w:szCs w:val="24"/>
        </w:rPr>
        <w:t xml:space="preserve">esthetic problems at the site. </w:t>
      </w:r>
      <w:r w:rsidR="00963F7F" w:rsidRPr="005B4699">
        <w:rPr>
          <w:rFonts w:ascii="Times New Roman" w:hAnsi="Times New Roman" w:cs="Times New Roman"/>
          <w:sz w:val="24"/>
          <w:szCs w:val="24"/>
        </w:rPr>
        <w:t>For</w:t>
      </w:r>
      <w:r w:rsidRPr="005B4699">
        <w:rPr>
          <w:rFonts w:ascii="Times New Roman" w:hAnsi="Times New Roman" w:cs="Times New Roman"/>
          <w:sz w:val="24"/>
          <w:szCs w:val="24"/>
        </w:rPr>
        <w:t xml:space="preserve"> example, the enjoyment derived by visitors, and </w:t>
      </w:r>
      <w:r w:rsidR="00E237B6">
        <w:rPr>
          <w:rFonts w:ascii="Times New Roman" w:hAnsi="Times New Roman" w:cs="Times New Roman"/>
          <w:sz w:val="24"/>
          <w:szCs w:val="24"/>
        </w:rPr>
        <w:t>which</w:t>
      </w:r>
      <w:r w:rsidR="00E237B6" w:rsidRPr="005B4699">
        <w:rPr>
          <w:rFonts w:ascii="Times New Roman" w:hAnsi="Times New Roman" w:cs="Times New Roman"/>
          <w:sz w:val="24"/>
          <w:szCs w:val="24"/>
        </w:rPr>
        <w:t xml:space="preserve"> </w:t>
      </w:r>
      <w:r w:rsidRPr="005B4699">
        <w:rPr>
          <w:rFonts w:ascii="Times New Roman" w:hAnsi="Times New Roman" w:cs="Times New Roman"/>
          <w:sz w:val="24"/>
          <w:szCs w:val="24"/>
        </w:rPr>
        <w:t>is felt by the residents for whom the urban environment contributes to their own sense of identity, will be adversely affected by air pollution as well as by inappropriate construction</w:t>
      </w:r>
      <w:r w:rsidR="00E237B6">
        <w:rPr>
          <w:rFonts w:ascii="Times New Roman" w:hAnsi="Times New Roman" w:cs="Times New Roman"/>
          <w:sz w:val="24"/>
          <w:szCs w:val="24"/>
        </w:rPr>
        <w:t xml:space="preserve">, </w:t>
      </w:r>
      <w:r w:rsidR="00E237B6" w:rsidRPr="00D138EA">
        <w:rPr>
          <w:rFonts w:ascii="Times New Roman" w:hAnsi="Times New Roman" w:cs="Times New Roman"/>
          <w:sz w:val="24"/>
          <w:szCs w:val="24"/>
        </w:rPr>
        <w:t xml:space="preserve">such as </w:t>
      </w:r>
      <w:r w:rsidRPr="00D138EA">
        <w:rPr>
          <w:rFonts w:ascii="Times New Roman" w:hAnsi="Times New Roman" w:cs="Times New Roman"/>
          <w:sz w:val="24"/>
          <w:szCs w:val="24"/>
        </w:rPr>
        <w:t xml:space="preserve">an ugly </w:t>
      </w:r>
      <w:r w:rsidR="00E237B6" w:rsidRPr="00D138EA">
        <w:rPr>
          <w:rFonts w:ascii="Times New Roman" w:hAnsi="Times New Roman" w:cs="Times New Roman"/>
          <w:sz w:val="24"/>
          <w:szCs w:val="24"/>
        </w:rPr>
        <w:t>fourteen-</w:t>
      </w:r>
      <w:r w:rsidRPr="00D138EA">
        <w:rPr>
          <w:rFonts w:ascii="Times New Roman" w:hAnsi="Times New Roman" w:cs="Times New Roman"/>
          <w:sz w:val="24"/>
          <w:szCs w:val="24"/>
        </w:rPr>
        <w:t>story building in the heart of a medieval townscape.</w:t>
      </w:r>
    </w:p>
    <w:p w14:paraId="12300D67" w14:textId="2B6D05A9" w:rsidR="0002706E" w:rsidRPr="005B4699" w:rsidRDefault="0002706E" w:rsidP="00C357D2">
      <w:pPr>
        <w:spacing w:after="0" w:line="480" w:lineRule="auto"/>
        <w:ind w:firstLine="720"/>
        <w:contextualSpacing/>
        <w:rPr>
          <w:rFonts w:ascii="Times New Roman" w:hAnsi="Times New Roman" w:cs="Times New Roman"/>
          <w:sz w:val="24"/>
          <w:szCs w:val="24"/>
        </w:rPr>
      </w:pPr>
      <w:r w:rsidRPr="00D138EA">
        <w:rPr>
          <w:rFonts w:ascii="Times New Roman" w:hAnsi="Times New Roman" w:cs="Times New Roman"/>
          <w:sz w:val="24"/>
          <w:szCs w:val="24"/>
        </w:rPr>
        <w:t>There are many different actors who are likely to benefit from an investment to protect the cultural</w:t>
      </w:r>
      <w:r w:rsidRPr="005B4699">
        <w:rPr>
          <w:rFonts w:ascii="Times New Roman" w:hAnsi="Times New Roman" w:cs="Times New Roman"/>
          <w:sz w:val="24"/>
          <w:szCs w:val="24"/>
        </w:rPr>
        <w:t xml:space="preserve"> heritage in historic cities, and each may have a different appreciation of the benefits that accrue. So their </w:t>
      </w:r>
      <w:r w:rsidR="00A27E3D">
        <w:rPr>
          <w:rFonts w:ascii="Times New Roman" w:hAnsi="Times New Roman" w:cs="Times New Roman"/>
          <w:sz w:val="24"/>
          <w:szCs w:val="24"/>
        </w:rPr>
        <w:t>distinct</w:t>
      </w:r>
      <w:r w:rsidR="00A27E3D" w:rsidRPr="005B4699">
        <w:rPr>
          <w:rFonts w:ascii="Times New Roman" w:hAnsi="Times New Roman" w:cs="Times New Roman"/>
          <w:sz w:val="24"/>
          <w:szCs w:val="24"/>
        </w:rPr>
        <w:t xml:space="preserve"> </w:t>
      </w:r>
      <w:r w:rsidRPr="005B4699">
        <w:rPr>
          <w:rFonts w:ascii="Times New Roman" w:hAnsi="Times New Roman" w:cs="Times New Roman"/>
          <w:sz w:val="24"/>
          <w:szCs w:val="24"/>
        </w:rPr>
        <w:t xml:space="preserve">perspectives should be </w:t>
      </w:r>
      <w:proofErr w:type="gramStart"/>
      <w:r w:rsidRPr="005B4699">
        <w:rPr>
          <w:rFonts w:ascii="Times New Roman" w:hAnsi="Times New Roman" w:cs="Times New Roman"/>
          <w:sz w:val="24"/>
          <w:szCs w:val="24"/>
        </w:rPr>
        <w:t>taken into account</w:t>
      </w:r>
      <w:proofErr w:type="gramEnd"/>
      <w:r w:rsidRPr="005B4699">
        <w:rPr>
          <w:rFonts w:ascii="Times New Roman" w:hAnsi="Times New Roman" w:cs="Times New Roman"/>
          <w:sz w:val="24"/>
          <w:szCs w:val="24"/>
        </w:rPr>
        <w:t xml:space="preserve">. </w:t>
      </w:r>
      <w:r w:rsidR="00A27E3D">
        <w:rPr>
          <w:rFonts w:ascii="Times New Roman" w:hAnsi="Times New Roman" w:cs="Times New Roman"/>
          <w:sz w:val="24"/>
          <w:szCs w:val="24"/>
        </w:rPr>
        <w:t xml:space="preserve">Such </w:t>
      </w:r>
      <w:proofErr w:type="spellStart"/>
      <w:r w:rsidRPr="005B4699">
        <w:rPr>
          <w:rFonts w:ascii="Times New Roman" w:hAnsi="Times New Roman" w:cs="Times New Roman"/>
          <w:sz w:val="24"/>
          <w:szCs w:val="24"/>
        </w:rPr>
        <w:t>actors</w:t>
      </w:r>
      <w:proofErr w:type="spellEnd"/>
      <w:r w:rsidRPr="005B4699">
        <w:rPr>
          <w:rFonts w:ascii="Times New Roman" w:hAnsi="Times New Roman" w:cs="Times New Roman"/>
          <w:sz w:val="24"/>
          <w:szCs w:val="24"/>
        </w:rPr>
        <w:t xml:space="preserve"> include</w:t>
      </w:r>
      <w:r w:rsidR="00A27E3D">
        <w:rPr>
          <w:rFonts w:ascii="Times New Roman" w:hAnsi="Times New Roman" w:cs="Times New Roman"/>
          <w:sz w:val="24"/>
          <w:szCs w:val="24"/>
        </w:rPr>
        <w:t xml:space="preserve"> residents, investors, visitors, and </w:t>
      </w:r>
      <w:proofErr w:type="spellStart"/>
      <w:r w:rsidR="00A27E3D">
        <w:rPr>
          <w:rFonts w:ascii="Times New Roman" w:hAnsi="Times New Roman" w:cs="Times New Roman"/>
          <w:sz w:val="24"/>
          <w:szCs w:val="24"/>
        </w:rPr>
        <w:t>nonvisitors</w:t>
      </w:r>
      <w:proofErr w:type="spellEnd"/>
      <w:r w:rsidR="00A27E3D">
        <w:rPr>
          <w:rFonts w:ascii="Times New Roman" w:hAnsi="Times New Roman" w:cs="Times New Roman"/>
          <w:sz w:val="24"/>
          <w:szCs w:val="24"/>
        </w:rPr>
        <w:t xml:space="preserve">. </w:t>
      </w:r>
      <w:r w:rsidRPr="005B4699">
        <w:rPr>
          <w:rFonts w:ascii="Times New Roman" w:hAnsi="Times New Roman" w:cs="Times New Roman"/>
          <w:sz w:val="24"/>
          <w:szCs w:val="24"/>
        </w:rPr>
        <w:t>Residents, making the distinction between renters and owner-residents, and absentee landlords, qualify as a special category of investors</w:t>
      </w:r>
      <w:r w:rsidR="00753FEE">
        <w:rPr>
          <w:rFonts w:ascii="Times New Roman" w:hAnsi="Times New Roman" w:cs="Times New Roman"/>
          <w:sz w:val="24"/>
          <w:szCs w:val="24"/>
        </w:rPr>
        <w:t xml:space="preserve">, </w:t>
      </w:r>
      <w:r w:rsidRPr="005B4699">
        <w:rPr>
          <w:rFonts w:ascii="Times New Roman" w:hAnsi="Times New Roman" w:cs="Times New Roman"/>
          <w:sz w:val="24"/>
          <w:szCs w:val="24"/>
        </w:rPr>
        <w:t>housing usually being regulated differently from businesses. Investors in businesses in the historic</w:t>
      </w:r>
      <w:r w:rsidR="00352A92">
        <w:rPr>
          <w:rFonts w:ascii="Times New Roman" w:hAnsi="Times New Roman" w:cs="Times New Roman"/>
          <w:sz w:val="24"/>
          <w:szCs w:val="24"/>
        </w:rPr>
        <w:t>al</w:t>
      </w:r>
      <w:r w:rsidRPr="005B4699">
        <w:rPr>
          <w:rFonts w:ascii="Times New Roman" w:hAnsi="Times New Roman" w:cs="Times New Roman"/>
          <w:sz w:val="24"/>
          <w:szCs w:val="24"/>
        </w:rPr>
        <w:t xml:space="preserve"> area may or </w:t>
      </w:r>
      <w:r w:rsidRPr="005B4699">
        <w:rPr>
          <w:rFonts w:ascii="Times New Roman" w:hAnsi="Times New Roman" w:cs="Times New Roman"/>
          <w:sz w:val="24"/>
          <w:szCs w:val="24"/>
        </w:rPr>
        <w:lastRenderedPageBreak/>
        <w:t>may not be residents, including small traders. Visitors to the historic city</w:t>
      </w:r>
      <w:r w:rsidR="00FA30E8">
        <w:rPr>
          <w:rFonts w:ascii="Times New Roman" w:hAnsi="Times New Roman" w:cs="Times New Roman"/>
          <w:sz w:val="24"/>
          <w:szCs w:val="24"/>
        </w:rPr>
        <w:t xml:space="preserve"> can be both </w:t>
      </w:r>
      <w:r w:rsidRPr="005B4699">
        <w:rPr>
          <w:rFonts w:ascii="Times New Roman" w:hAnsi="Times New Roman" w:cs="Times New Roman"/>
          <w:sz w:val="24"/>
          <w:szCs w:val="24"/>
        </w:rPr>
        <w:t>nationals</w:t>
      </w:r>
      <w:r w:rsidR="00FA30E8">
        <w:rPr>
          <w:rFonts w:ascii="Times New Roman" w:hAnsi="Times New Roman" w:cs="Times New Roman"/>
          <w:sz w:val="24"/>
          <w:szCs w:val="24"/>
        </w:rPr>
        <w:t xml:space="preserve"> and </w:t>
      </w:r>
      <w:r w:rsidRPr="005B4699">
        <w:rPr>
          <w:rFonts w:ascii="Times New Roman" w:hAnsi="Times New Roman" w:cs="Times New Roman"/>
          <w:sz w:val="24"/>
          <w:szCs w:val="24"/>
        </w:rPr>
        <w:t>international</w:t>
      </w:r>
      <w:r w:rsidR="00FA30E8">
        <w:rPr>
          <w:rFonts w:ascii="Times New Roman" w:hAnsi="Times New Roman" w:cs="Times New Roman"/>
          <w:sz w:val="24"/>
          <w:szCs w:val="24"/>
        </w:rPr>
        <w:t xml:space="preserve">. And </w:t>
      </w:r>
      <w:r w:rsidR="000C3B3E">
        <w:rPr>
          <w:rFonts w:ascii="Times New Roman" w:hAnsi="Times New Roman" w:cs="Times New Roman"/>
          <w:sz w:val="24"/>
          <w:szCs w:val="24"/>
        </w:rPr>
        <w:t xml:space="preserve">there are also </w:t>
      </w:r>
      <w:proofErr w:type="spellStart"/>
      <w:r w:rsidR="00FA30E8">
        <w:rPr>
          <w:rFonts w:ascii="Times New Roman" w:hAnsi="Times New Roman" w:cs="Times New Roman"/>
          <w:sz w:val="24"/>
          <w:szCs w:val="24"/>
        </w:rPr>
        <w:t>n</w:t>
      </w:r>
      <w:r w:rsidRPr="005B4699">
        <w:rPr>
          <w:rFonts w:ascii="Times New Roman" w:hAnsi="Times New Roman" w:cs="Times New Roman"/>
          <w:sz w:val="24"/>
          <w:szCs w:val="24"/>
        </w:rPr>
        <w:t>onvisitors</w:t>
      </w:r>
      <w:proofErr w:type="spellEnd"/>
      <w:r w:rsidRPr="005B4699">
        <w:rPr>
          <w:rFonts w:ascii="Times New Roman" w:hAnsi="Times New Roman" w:cs="Times New Roman"/>
          <w:sz w:val="24"/>
          <w:szCs w:val="24"/>
        </w:rPr>
        <w:t xml:space="preserve">, </w:t>
      </w:r>
      <w:r w:rsidR="000C3B3E">
        <w:rPr>
          <w:rFonts w:ascii="Times New Roman" w:hAnsi="Times New Roman" w:cs="Times New Roman"/>
          <w:sz w:val="24"/>
          <w:szCs w:val="24"/>
        </w:rPr>
        <w:t xml:space="preserve">also </w:t>
      </w:r>
      <w:r w:rsidRPr="005B4699">
        <w:rPr>
          <w:rFonts w:ascii="Times New Roman" w:hAnsi="Times New Roman" w:cs="Times New Roman"/>
          <w:sz w:val="24"/>
          <w:szCs w:val="24"/>
        </w:rPr>
        <w:t xml:space="preserve">distinguishing between national and international, </w:t>
      </w:r>
      <w:r w:rsidR="000C3B3E">
        <w:rPr>
          <w:rFonts w:ascii="Times New Roman" w:hAnsi="Times New Roman" w:cs="Times New Roman"/>
          <w:sz w:val="24"/>
          <w:szCs w:val="24"/>
        </w:rPr>
        <w:t xml:space="preserve">the latter of </w:t>
      </w:r>
      <w:r w:rsidRPr="005B4699">
        <w:rPr>
          <w:rFonts w:ascii="Times New Roman" w:hAnsi="Times New Roman" w:cs="Times New Roman"/>
          <w:sz w:val="24"/>
          <w:szCs w:val="24"/>
        </w:rPr>
        <w:t>which could be called “the world at large</w:t>
      </w:r>
      <w:r w:rsidR="00D40573">
        <w:rPr>
          <w:rFonts w:ascii="Times New Roman" w:hAnsi="Times New Roman" w:cs="Times New Roman"/>
          <w:sz w:val="24"/>
          <w:szCs w:val="24"/>
        </w:rPr>
        <w:t>.”</w:t>
      </w:r>
      <w:r w:rsidR="00662531" w:rsidRPr="005B4699">
        <w:rPr>
          <w:rFonts w:ascii="Times New Roman" w:hAnsi="Times New Roman" w:cs="Times New Roman"/>
          <w:sz w:val="24"/>
          <w:szCs w:val="24"/>
        </w:rPr>
        <w:t xml:space="preserve"> </w:t>
      </w:r>
      <w:r w:rsidRPr="005B4699">
        <w:rPr>
          <w:rFonts w:ascii="Times New Roman" w:hAnsi="Times New Roman" w:cs="Times New Roman"/>
          <w:sz w:val="24"/>
          <w:szCs w:val="24"/>
        </w:rPr>
        <w:t>Further refinements are necessary for meaningful analysis: poor and rich, formal and informal, and so on.</w:t>
      </w:r>
    </w:p>
    <w:p w14:paraId="1B7239D6" w14:textId="77777777" w:rsidR="00C357D2" w:rsidRPr="005B4699" w:rsidRDefault="00C357D2" w:rsidP="00EB3B54">
      <w:pPr>
        <w:spacing w:after="0" w:line="480" w:lineRule="auto"/>
        <w:ind w:firstLine="720"/>
        <w:contextualSpacing/>
        <w:rPr>
          <w:rFonts w:ascii="Times New Roman" w:hAnsi="Times New Roman" w:cs="Times New Roman"/>
          <w:b/>
          <w:sz w:val="24"/>
          <w:szCs w:val="24"/>
        </w:rPr>
      </w:pPr>
    </w:p>
    <w:p w14:paraId="587EF405" w14:textId="545D838A" w:rsidR="0002706E" w:rsidRPr="00612495" w:rsidRDefault="0002706E" w:rsidP="00612495">
      <w:pPr>
        <w:pStyle w:val="Heading2"/>
      </w:pPr>
      <w:r w:rsidRPr="00612495">
        <w:t xml:space="preserve">Measuring the Benefits: </w:t>
      </w:r>
      <w:r w:rsidR="00CF6CD2">
        <w:t xml:space="preserve">Appropriate and Inappropriate </w:t>
      </w:r>
      <w:r w:rsidRPr="00612495">
        <w:t>Methods and Techniques</w:t>
      </w:r>
    </w:p>
    <w:p w14:paraId="14ABD9AE" w14:textId="107EFAF1" w:rsidR="00C14C0E" w:rsidRPr="005B4699" w:rsidRDefault="0002706E" w:rsidP="00612495">
      <w:pPr>
        <w:spacing w:after="0" w:line="480" w:lineRule="auto"/>
        <w:contextualSpacing/>
        <w:rPr>
          <w:rFonts w:ascii="Times New Roman" w:hAnsi="Times New Roman" w:cs="Times New Roman"/>
          <w:sz w:val="24"/>
          <w:szCs w:val="24"/>
        </w:rPr>
      </w:pPr>
      <w:r w:rsidRPr="005B4699">
        <w:rPr>
          <w:rFonts w:ascii="Times New Roman" w:hAnsi="Times New Roman" w:cs="Times New Roman"/>
          <w:sz w:val="24"/>
          <w:szCs w:val="24"/>
        </w:rPr>
        <w:t>There are several methods used in measuring benefits.</w:t>
      </w:r>
      <w:r w:rsidR="00662531" w:rsidRPr="005B4699">
        <w:rPr>
          <w:rFonts w:ascii="Times New Roman" w:hAnsi="Times New Roman" w:cs="Times New Roman"/>
          <w:sz w:val="24"/>
          <w:szCs w:val="24"/>
        </w:rPr>
        <w:t xml:space="preserve"> </w:t>
      </w:r>
      <w:r w:rsidRPr="005B4699">
        <w:rPr>
          <w:rFonts w:ascii="Times New Roman" w:hAnsi="Times New Roman" w:cs="Times New Roman"/>
          <w:sz w:val="24"/>
          <w:szCs w:val="24"/>
        </w:rPr>
        <w:t>Each has certain advantages and limitations.</w:t>
      </w:r>
      <w:r w:rsidR="00662531" w:rsidRPr="005B4699">
        <w:rPr>
          <w:rFonts w:ascii="Times New Roman" w:hAnsi="Times New Roman" w:cs="Times New Roman"/>
          <w:sz w:val="24"/>
          <w:szCs w:val="24"/>
        </w:rPr>
        <w:t xml:space="preserve"> </w:t>
      </w:r>
      <w:r w:rsidR="002A7F3B">
        <w:rPr>
          <w:rFonts w:ascii="Times New Roman" w:hAnsi="Times New Roman" w:cs="Times New Roman"/>
          <w:sz w:val="24"/>
          <w:szCs w:val="24"/>
        </w:rPr>
        <w:t>Note that m</w:t>
      </w:r>
      <w:r w:rsidRPr="005B4699">
        <w:rPr>
          <w:rFonts w:ascii="Times New Roman" w:hAnsi="Times New Roman" w:cs="Times New Roman"/>
          <w:sz w:val="24"/>
          <w:szCs w:val="24"/>
        </w:rPr>
        <w:t>arket price methods</w:t>
      </w:r>
      <w:r w:rsidR="004B663A">
        <w:rPr>
          <w:rFonts w:ascii="Times New Roman" w:hAnsi="Times New Roman" w:cs="Times New Roman"/>
          <w:sz w:val="24"/>
          <w:szCs w:val="24"/>
        </w:rPr>
        <w:t>, discussed first,</w:t>
      </w:r>
      <w:r w:rsidRPr="005B4699">
        <w:rPr>
          <w:rFonts w:ascii="Times New Roman" w:hAnsi="Times New Roman" w:cs="Times New Roman"/>
          <w:sz w:val="24"/>
          <w:szCs w:val="24"/>
        </w:rPr>
        <w:t xml:space="preserve"> are applicable only in traded goods and most of the inherent value of cultural assets are really nontraded.</w:t>
      </w:r>
      <w:r w:rsidR="005E11D0">
        <w:rPr>
          <w:rFonts w:ascii="Times New Roman" w:hAnsi="Times New Roman" w:cs="Times New Roman"/>
          <w:bCs/>
          <w:iCs/>
          <w:sz w:val="24"/>
          <w:szCs w:val="24"/>
        </w:rPr>
        <w:t xml:space="preserve"> </w:t>
      </w:r>
      <w:r w:rsidRPr="005B4699">
        <w:rPr>
          <w:rFonts w:ascii="Times New Roman" w:hAnsi="Times New Roman" w:cs="Times New Roman"/>
          <w:sz w:val="24"/>
          <w:szCs w:val="24"/>
        </w:rPr>
        <w:t xml:space="preserve">Although many benefits of </w:t>
      </w:r>
      <w:r w:rsidR="004B663A">
        <w:rPr>
          <w:rFonts w:ascii="Times New Roman" w:hAnsi="Times New Roman" w:cs="Times New Roman"/>
          <w:sz w:val="24"/>
          <w:szCs w:val="24"/>
        </w:rPr>
        <w:t xml:space="preserve">cultural heritage </w:t>
      </w:r>
      <w:r w:rsidRPr="005B4699">
        <w:rPr>
          <w:rFonts w:ascii="Times New Roman" w:hAnsi="Times New Roman" w:cs="Times New Roman"/>
          <w:sz w:val="24"/>
          <w:szCs w:val="24"/>
        </w:rPr>
        <w:t xml:space="preserve">sites do not enter markets, some do. The most obvious example is when visitors pay a fee to enter </w:t>
      </w:r>
      <w:r w:rsidR="00121F45">
        <w:rPr>
          <w:rFonts w:ascii="Times New Roman" w:hAnsi="Times New Roman" w:cs="Times New Roman"/>
          <w:sz w:val="24"/>
          <w:szCs w:val="24"/>
        </w:rPr>
        <w:t xml:space="preserve">a </w:t>
      </w:r>
      <w:r w:rsidRPr="005B4699">
        <w:rPr>
          <w:rFonts w:ascii="Times New Roman" w:hAnsi="Times New Roman" w:cs="Times New Roman"/>
          <w:sz w:val="24"/>
          <w:szCs w:val="24"/>
        </w:rPr>
        <w:t xml:space="preserve">site. The revenue from fees provides a measure of the value people place on being able to visit the site. Some uses of </w:t>
      </w:r>
      <w:r w:rsidR="00121F45">
        <w:rPr>
          <w:rFonts w:ascii="Times New Roman" w:hAnsi="Times New Roman" w:cs="Times New Roman"/>
          <w:sz w:val="24"/>
          <w:szCs w:val="24"/>
        </w:rPr>
        <w:t xml:space="preserve">cultural heritage </w:t>
      </w:r>
      <w:r w:rsidRPr="005B4699">
        <w:rPr>
          <w:rFonts w:ascii="Times New Roman" w:hAnsi="Times New Roman" w:cs="Times New Roman"/>
          <w:sz w:val="24"/>
          <w:szCs w:val="24"/>
        </w:rPr>
        <w:t>sites have close substitutes which can be used to estimate the value of those uses. Thus, the value of using a historic building as a school might be estimated using the cost of the next best way to obtain the necessary space</w:t>
      </w:r>
      <w:r w:rsidR="00B34F65">
        <w:rPr>
          <w:rFonts w:ascii="Times New Roman" w:hAnsi="Times New Roman" w:cs="Times New Roman"/>
          <w:sz w:val="24"/>
          <w:szCs w:val="24"/>
        </w:rPr>
        <w:t>:</w:t>
      </w:r>
      <w:r w:rsidRPr="005B4699">
        <w:rPr>
          <w:rFonts w:ascii="Times New Roman" w:hAnsi="Times New Roman" w:cs="Times New Roman"/>
          <w:sz w:val="24"/>
          <w:szCs w:val="24"/>
        </w:rPr>
        <w:t xml:space="preserve"> for example, the cost of building and equipping a suitable structure. </w:t>
      </w:r>
      <w:r w:rsidR="00D877BA" w:rsidRPr="005B4699">
        <w:rPr>
          <w:rFonts w:ascii="Times New Roman" w:hAnsi="Times New Roman" w:cs="Times New Roman"/>
          <w:sz w:val="24"/>
          <w:szCs w:val="24"/>
        </w:rPr>
        <w:t>C</w:t>
      </w:r>
      <w:r w:rsidR="00B34F65">
        <w:rPr>
          <w:rFonts w:ascii="Times New Roman" w:hAnsi="Times New Roman" w:cs="Times New Roman"/>
          <w:sz w:val="24"/>
          <w:szCs w:val="24"/>
        </w:rPr>
        <w:t>ultural heritage</w:t>
      </w:r>
      <w:r w:rsidRPr="005B4699">
        <w:rPr>
          <w:rFonts w:ascii="Times New Roman" w:hAnsi="Times New Roman" w:cs="Times New Roman"/>
          <w:sz w:val="24"/>
          <w:szCs w:val="24"/>
        </w:rPr>
        <w:t xml:space="preserve"> sites might also induce a variety of economic activities, again most obviously in the tourism industry (</w:t>
      </w:r>
      <w:r w:rsidR="00C14C0E">
        <w:rPr>
          <w:rFonts w:ascii="Times New Roman" w:hAnsi="Times New Roman" w:cs="Times New Roman"/>
          <w:sz w:val="24"/>
          <w:szCs w:val="24"/>
        </w:rPr>
        <w:t xml:space="preserve">e.g., </w:t>
      </w:r>
      <w:r w:rsidRPr="005B4699">
        <w:rPr>
          <w:rFonts w:ascii="Times New Roman" w:hAnsi="Times New Roman" w:cs="Times New Roman"/>
          <w:sz w:val="24"/>
          <w:szCs w:val="24"/>
        </w:rPr>
        <w:t xml:space="preserve">hotels, restaurants, shops). Standard techniques can be used to value these benefits. The difficulty generally arises </w:t>
      </w:r>
      <w:r w:rsidR="00D877BA" w:rsidRPr="005B4699">
        <w:rPr>
          <w:rFonts w:ascii="Times New Roman" w:hAnsi="Times New Roman" w:cs="Times New Roman"/>
          <w:sz w:val="24"/>
          <w:szCs w:val="24"/>
        </w:rPr>
        <w:t xml:space="preserve">from </w:t>
      </w:r>
      <w:r w:rsidRPr="005B4699">
        <w:rPr>
          <w:rFonts w:ascii="Times New Roman" w:hAnsi="Times New Roman" w:cs="Times New Roman"/>
          <w:sz w:val="24"/>
          <w:szCs w:val="24"/>
        </w:rPr>
        <w:t>predicting the impact that changes in the cultural heritage site will have on the quantity and quality of such services, not in estimating their value.</w:t>
      </w:r>
    </w:p>
    <w:p w14:paraId="27535EB6" w14:textId="1229DD65" w:rsidR="006F797E" w:rsidRPr="005B4699" w:rsidRDefault="0002706E" w:rsidP="00612495">
      <w:pPr>
        <w:spacing w:after="0" w:line="480" w:lineRule="auto"/>
        <w:ind w:firstLine="720"/>
        <w:contextualSpacing/>
        <w:rPr>
          <w:rFonts w:ascii="Times New Roman" w:hAnsi="Times New Roman" w:cs="Times New Roman"/>
          <w:sz w:val="24"/>
          <w:szCs w:val="24"/>
        </w:rPr>
      </w:pPr>
      <w:r w:rsidRPr="005B4699">
        <w:rPr>
          <w:rFonts w:ascii="Times New Roman" w:hAnsi="Times New Roman" w:cs="Times New Roman"/>
          <w:sz w:val="24"/>
          <w:szCs w:val="24"/>
        </w:rPr>
        <w:t>To capture nontraded benefits</w:t>
      </w:r>
      <w:r w:rsidR="00D877BA" w:rsidRPr="005B4699">
        <w:rPr>
          <w:rFonts w:ascii="Times New Roman" w:hAnsi="Times New Roman" w:cs="Times New Roman"/>
          <w:sz w:val="24"/>
          <w:szCs w:val="24"/>
        </w:rPr>
        <w:t>,</w:t>
      </w:r>
      <w:r w:rsidRPr="005B4699">
        <w:rPr>
          <w:rFonts w:ascii="Times New Roman" w:hAnsi="Times New Roman" w:cs="Times New Roman"/>
          <w:sz w:val="24"/>
          <w:szCs w:val="24"/>
        </w:rPr>
        <w:t xml:space="preserve"> three broad categories of techniques exist</w:t>
      </w:r>
      <w:r w:rsidR="00017337">
        <w:rPr>
          <w:rFonts w:ascii="Times New Roman" w:hAnsi="Times New Roman" w:cs="Times New Roman"/>
          <w:sz w:val="24"/>
          <w:szCs w:val="24"/>
        </w:rPr>
        <w:t>, each discussed in turn below</w:t>
      </w:r>
      <w:r w:rsidRPr="005B4699">
        <w:rPr>
          <w:rFonts w:ascii="Times New Roman" w:hAnsi="Times New Roman" w:cs="Times New Roman"/>
          <w:sz w:val="24"/>
          <w:szCs w:val="24"/>
        </w:rPr>
        <w:t>:</w:t>
      </w:r>
      <w:r w:rsidR="00C376F1">
        <w:rPr>
          <w:rFonts w:ascii="Times New Roman" w:hAnsi="Times New Roman" w:cs="Times New Roman"/>
          <w:sz w:val="24"/>
          <w:szCs w:val="24"/>
        </w:rPr>
        <w:t xml:space="preserve"> p</w:t>
      </w:r>
      <w:r w:rsidRPr="00612495">
        <w:rPr>
          <w:rFonts w:ascii="Times New Roman" w:hAnsi="Times New Roman" w:cs="Times New Roman"/>
          <w:sz w:val="24"/>
          <w:szCs w:val="24"/>
        </w:rPr>
        <w:t>rice-based revealed preference</w:t>
      </w:r>
      <w:r w:rsidR="00C376F1">
        <w:rPr>
          <w:rFonts w:ascii="Times New Roman" w:hAnsi="Times New Roman" w:cs="Times New Roman"/>
          <w:sz w:val="24"/>
          <w:szCs w:val="24"/>
        </w:rPr>
        <w:t>, s</w:t>
      </w:r>
      <w:r w:rsidRPr="00612495">
        <w:rPr>
          <w:rFonts w:ascii="Times New Roman" w:hAnsi="Times New Roman" w:cs="Times New Roman"/>
          <w:sz w:val="24"/>
          <w:szCs w:val="24"/>
        </w:rPr>
        <w:t>urvey</w:t>
      </w:r>
      <w:r w:rsidR="00C376F1">
        <w:rPr>
          <w:rFonts w:ascii="Times New Roman" w:hAnsi="Times New Roman" w:cs="Times New Roman"/>
          <w:sz w:val="24"/>
          <w:szCs w:val="24"/>
        </w:rPr>
        <w:t>-</w:t>
      </w:r>
      <w:r w:rsidRPr="00612495">
        <w:rPr>
          <w:rFonts w:ascii="Times New Roman" w:hAnsi="Times New Roman" w:cs="Times New Roman"/>
          <w:sz w:val="24"/>
          <w:szCs w:val="24"/>
        </w:rPr>
        <w:t>based stated preference</w:t>
      </w:r>
      <w:r w:rsidR="001C625F">
        <w:rPr>
          <w:rFonts w:ascii="Times New Roman" w:hAnsi="Times New Roman" w:cs="Times New Roman"/>
          <w:sz w:val="24"/>
          <w:szCs w:val="24"/>
        </w:rPr>
        <w:t>,</w:t>
      </w:r>
      <w:r w:rsidR="00C376F1">
        <w:rPr>
          <w:rFonts w:ascii="Times New Roman" w:hAnsi="Times New Roman" w:cs="Times New Roman"/>
          <w:sz w:val="24"/>
          <w:szCs w:val="24"/>
        </w:rPr>
        <w:t xml:space="preserve"> and a</w:t>
      </w:r>
      <w:r w:rsidRPr="00612495">
        <w:rPr>
          <w:rFonts w:ascii="Times New Roman" w:hAnsi="Times New Roman" w:cs="Times New Roman"/>
          <w:sz w:val="24"/>
          <w:szCs w:val="24"/>
        </w:rPr>
        <w:t xml:space="preserve">daptive techniques </w:t>
      </w:r>
      <w:r w:rsidR="002E7F0E">
        <w:rPr>
          <w:rFonts w:ascii="Times New Roman" w:hAnsi="Times New Roman" w:cs="Times New Roman"/>
          <w:sz w:val="24"/>
          <w:szCs w:val="24"/>
        </w:rPr>
        <w:t>(</w:t>
      </w:r>
      <w:r w:rsidRPr="00612495">
        <w:rPr>
          <w:rFonts w:ascii="Times New Roman" w:hAnsi="Times New Roman" w:cs="Times New Roman"/>
          <w:sz w:val="24"/>
          <w:szCs w:val="24"/>
        </w:rPr>
        <w:t>that seek to adapt the value of one thing to another</w:t>
      </w:r>
      <w:r w:rsidR="002E7F0E">
        <w:rPr>
          <w:rFonts w:ascii="Times New Roman" w:hAnsi="Times New Roman" w:cs="Times New Roman"/>
          <w:sz w:val="24"/>
          <w:szCs w:val="24"/>
        </w:rPr>
        <w:t>)</w:t>
      </w:r>
      <w:r w:rsidR="004C3956">
        <w:rPr>
          <w:rFonts w:ascii="Times New Roman" w:hAnsi="Times New Roman" w:cs="Times New Roman"/>
          <w:sz w:val="24"/>
          <w:szCs w:val="24"/>
        </w:rPr>
        <w:t>.</w:t>
      </w:r>
      <w:r w:rsidR="001C625F">
        <w:rPr>
          <w:rFonts w:ascii="Times New Roman" w:hAnsi="Times New Roman" w:cs="Times New Roman"/>
          <w:sz w:val="24"/>
          <w:szCs w:val="24"/>
        </w:rPr>
        <w:t xml:space="preserve"> </w:t>
      </w:r>
      <w:r w:rsidR="004C3956">
        <w:rPr>
          <w:rFonts w:ascii="Times New Roman" w:hAnsi="Times New Roman" w:cs="Times New Roman"/>
          <w:bCs/>
          <w:iCs/>
          <w:sz w:val="24"/>
          <w:szCs w:val="24"/>
        </w:rPr>
        <w:t xml:space="preserve">First, </w:t>
      </w:r>
      <w:r w:rsidR="004C3956">
        <w:rPr>
          <w:rFonts w:ascii="Times New Roman" w:hAnsi="Times New Roman" w:cs="Times New Roman"/>
          <w:sz w:val="24"/>
          <w:szCs w:val="24"/>
        </w:rPr>
        <w:t>e</w:t>
      </w:r>
      <w:r w:rsidRPr="005B4699">
        <w:rPr>
          <w:rFonts w:ascii="Times New Roman" w:hAnsi="Times New Roman" w:cs="Times New Roman"/>
          <w:sz w:val="24"/>
          <w:szCs w:val="24"/>
        </w:rPr>
        <w:t xml:space="preserve">conomists generally prefer </w:t>
      </w:r>
      <w:r w:rsidR="001C625F">
        <w:rPr>
          <w:rFonts w:ascii="Times New Roman" w:hAnsi="Times New Roman" w:cs="Times New Roman"/>
          <w:bCs/>
          <w:iCs/>
          <w:sz w:val="24"/>
          <w:szCs w:val="24"/>
        </w:rPr>
        <w:t>p</w:t>
      </w:r>
      <w:r w:rsidR="001C625F" w:rsidRPr="00090582">
        <w:rPr>
          <w:rFonts w:ascii="Times New Roman" w:hAnsi="Times New Roman" w:cs="Times New Roman"/>
          <w:bCs/>
          <w:iCs/>
          <w:sz w:val="24"/>
          <w:szCs w:val="24"/>
        </w:rPr>
        <w:t>rice-</w:t>
      </w:r>
      <w:r w:rsidR="001C625F">
        <w:rPr>
          <w:rFonts w:ascii="Times New Roman" w:hAnsi="Times New Roman" w:cs="Times New Roman"/>
          <w:bCs/>
          <w:iCs/>
          <w:sz w:val="24"/>
          <w:szCs w:val="24"/>
        </w:rPr>
        <w:t>b</w:t>
      </w:r>
      <w:r w:rsidR="001C625F" w:rsidRPr="00090582">
        <w:rPr>
          <w:rFonts w:ascii="Times New Roman" w:hAnsi="Times New Roman" w:cs="Times New Roman"/>
          <w:bCs/>
          <w:iCs/>
          <w:sz w:val="24"/>
          <w:szCs w:val="24"/>
        </w:rPr>
        <w:t xml:space="preserve">ased </w:t>
      </w:r>
      <w:r w:rsidR="001C625F">
        <w:rPr>
          <w:rFonts w:ascii="Times New Roman" w:hAnsi="Times New Roman" w:cs="Times New Roman"/>
          <w:bCs/>
          <w:iCs/>
          <w:sz w:val="24"/>
          <w:szCs w:val="24"/>
        </w:rPr>
        <w:t>r</w:t>
      </w:r>
      <w:r w:rsidR="001C625F" w:rsidRPr="00090582">
        <w:rPr>
          <w:rFonts w:ascii="Times New Roman" w:hAnsi="Times New Roman" w:cs="Times New Roman"/>
          <w:bCs/>
          <w:iCs/>
          <w:sz w:val="24"/>
          <w:szCs w:val="24"/>
        </w:rPr>
        <w:t xml:space="preserve">evealed </w:t>
      </w:r>
      <w:r w:rsidR="001C625F">
        <w:rPr>
          <w:rFonts w:ascii="Times New Roman" w:hAnsi="Times New Roman" w:cs="Times New Roman"/>
          <w:bCs/>
          <w:iCs/>
          <w:sz w:val="24"/>
          <w:szCs w:val="24"/>
        </w:rPr>
        <w:t>p</w:t>
      </w:r>
      <w:r w:rsidR="001C625F" w:rsidRPr="00090582">
        <w:rPr>
          <w:rFonts w:ascii="Times New Roman" w:hAnsi="Times New Roman" w:cs="Times New Roman"/>
          <w:bCs/>
          <w:iCs/>
          <w:sz w:val="24"/>
          <w:szCs w:val="24"/>
        </w:rPr>
        <w:t>reference</w:t>
      </w:r>
      <w:r w:rsidR="001C625F">
        <w:rPr>
          <w:rFonts w:ascii="Times New Roman" w:hAnsi="Times New Roman" w:cs="Times New Roman"/>
          <w:sz w:val="24"/>
          <w:szCs w:val="24"/>
        </w:rPr>
        <w:t xml:space="preserve"> </w:t>
      </w:r>
      <w:r w:rsidRPr="005B4699">
        <w:rPr>
          <w:rFonts w:ascii="Times New Roman" w:hAnsi="Times New Roman" w:cs="Times New Roman"/>
          <w:sz w:val="24"/>
          <w:szCs w:val="24"/>
        </w:rPr>
        <w:t>techniques since they involve actual money paid by people rather than just responses to surveys. Two of these techniques stand out</w:t>
      </w:r>
      <w:r w:rsidR="00D41B64">
        <w:rPr>
          <w:rFonts w:ascii="Times New Roman" w:hAnsi="Times New Roman" w:cs="Times New Roman"/>
          <w:sz w:val="24"/>
          <w:szCs w:val="24"/>
        </w:rPr>
        <w:t xml:space="preserve"> and are discussed below</w:t>
      </w:r>
      <w:r w:rsidRPr="005B4699">
        <w:rPr>
          <w:rFonts w:ascii="Times New Roman" w:hAnsi="Times New Roman" w:cs="Times New Roman"/>
          <w:sz w:val="24"/>
          <w:szCs w:val="24"/>
        </w:rPr>
        <w:t xml:space="preserve">: </w:t>
      </w:r>
      <w:r w:rsidR="008072FC">
        <w:rPr>
          <w:rFonts w:ascii="Times New Roman" w:hAnsi="Times New Roman" w:cs="Times New Roman"/>
          <w:sz w:val="24"/>
          <w:szCs w:val="24"/>
        </w:rPr>
        <w:lastRenderedPageBreak/>
        <w:t>t</w:t>
      </w:r>
      <w:r w:rsidRPr="005B4699">
        <w:rPr>
          <w:rFonts w:ascii="Times New Roman" w:hAnsi="Times New Roman" w:cs="Times New Roman"/>
          <w:sz w:val="24"/>
          <w:szCs w:val="24"/>
        </w:rPr>
        <w:t xml:space="preserve">he </w:t>
      </w:r>
      <w:r w:rsidR="008072FC">
        <w:rPr>
          <w:rFonts w:ascii="Times New Roman" w:hAnsi="Times New Roman" w:cs="Times New Roman"/>
          <w:sz w:val="24"/>
          <w:szCs w:val="24"/>
        </w:rPr>
        <w:t>t</w:t>
      </w:r>
      <w:r w:rsidRPr="005B4699">
        <w:rPr>
          <w:rFonts w:ascii="Times New Roman" w:hAnsi="Times New Roman" w:cs="Times New Roman"/>
          <w:sz w:val="24"/>
          <w:szCs w:val="24"/>
        </w:rPr>
        <w:t xml:space="preserve">ravel </w:t>
      </w:r>
      <w:r w:rsidR="008072FC">
        <w:rPr>
          <w:rFonts w:ascii="Times New Roman" w:hAnsi="Times New Roman" w:cs="Times New Roman"/>
          <w:sz w:val="24"/>
          <w:szCs w:val="24"/>
        </w:rPr>
        <w:t>c</w:t>
      </w:r>
      <w:r w:rsidRPr="005B4699">
        <w:rPr>
          <w:rFonts w:ascii="Times New Roman" w:hAnsi="Times New Roman" w:cs="Times New Roman"/>
          <w:sz w:val="24"/>
          <w:szCs w:val="24"/>
        </w:rPr>
        <w:t xml:space="preserve">ost method and </w:t>
      </w:r>
      <w:r w:rsidR="008072FC">
        <w:rPr>
          <w:rFonts w:ascii="Times New Roman" w:hAnsi="Times New Roman" w:cs="Times New Roman"/>
          <w:sz w:val="24"/>
          <w:szCs w:val="24"/>
        </w:rPr>
        <w:t>h</w:t>
      </w:r>
      <w:r w:rsidRPr="005B4699">
        <w:rPr>
          <w:rFonts w:ascii="Times New Roman" w:hAnsi="Times New Roman" w:cs="Times New Roman"/>
          <w:sz w:val="24"/>
          <w:szCs w:val="24"/>
        </w:rPr>
        <w:t xml:space="preserve">edonic </w:t>
      </w:r>
      <w:r w:rsidR="008072FC">
        <w:rPr>
          <w:rFonts w:ascii="Times New Roman" w:hAnsi="Times New Roman" w:cs="Times New Roman"/>
          <w:sz w:val="24"/>
          <w:szCs w:val="24"/>
        </w:rPr>
        <w:t>p</w:t>
      </w:r>
      <w:r w:rsidRPr="005B4699">
        <w:rPr>
          <w:rFonts w:ascii="Times New Roman" w:hAnsi="Times New Roman" w:cs="Times New Roman"/>
          <w:sz w:val="24"/>
          <w:szCs w:val="24"/>
        </w:rPr>
        <w:t>ricing methods.</w:t>
      </w:r>
      <w:r w:rsidR="00C167B3">
        <w:rPr>
          <w:rFonts w:ascii="Times New Roman" w:hAnsi="Times New Roman" w:cs="Times New Roman"/>
          <w:sz w:val="24"/>
          <w:szCs w:val="24"/>
        </w:rPr>
        <w:t xml:space="preserve"> </w:t>
      </w:r>
      <w:r w:rsidRPr="005B4699">
        <w:rPr>
          <w:rFonts w:ascii="Times New Roman" w:hAnsi="Times New Roman" w:cs="Times New Roman"/>
          <w:sz w:val="24"/>
          <w:szCs w:val="24"/>
        </w:rPr>
        <w:t xml:space="preserve">The </w:t>
      </w:r>
      <w:r w:rsidR="007B79F4">
        <w:rPr>
          <w:rFonts w:ascii="Times New Roman" w:hAnsi="Times New Roman" w:cs="Times New Roman"/>
          <w:sz w:val="24"/>
          <w:szCs w:val="24"/>
        </w:rPr>
        <w:t xml:space="preserve">former </w:t>
      </w:r>
      <w:r w:rsidRPr="005B4699">
        <w:rPr>
          <w:rFonts w:ascii="Times New Roman" w:hAnsi="Times New Roman" w:cs="Times New Roman"/>
          <w:sz w:val="24"/>
          <w:szCs w:val="24"/>
        </w:rPr>
        <w:t>uses information on visitors’ total expenditure to visit a site to derive their demand curve for the site’s services. This method assumes that changes in total travel costs are equivalent to changes in admission fees. From this demand curve, the total benefit obtained by visitors can be calculated. It is important to note that the value of the site is not given by the total travel cost; this information is only used to derive the demand curve</w:t>
      </w:r>
      <w:r w:rsidR="00700C12">
        <w:rPr>
          <w:rFonts w:ascii="Times New Roman" w:hAnsi="Times New Roman" w:cs="Times New Roman"/>
          <w:sz w:val="24"/>
          <w:szCs w:val="24"/>
        </w:rPr>
        <w:t xml:space="preserve"> to calculate the value the visitors’ place on </w:t>
      </w:r>
      <w:r w:rsidR="00D206D0">
        <w:rPr>
          <w:rFonts w:ascii="Times New Roman" w:hAnsi="Times New Roman" w:cs="Times New Roman"/>
          <w:sz w:val="24"/>
          <w:szCs w:val="24"/>
        </w:rPr>
        <w:t xml:space="preserve">that curve </w:t>
      </w:r>
      <w:r w:rsidR="00B72F8B">
        <w:rPr>
          <w:rFonts w:ascii="Times New Roman" w:hAnsi="Times New Roman" w:cs="Times New Roman"/>
          <w:sz w:val="24"/>
          <w:szCs w:val="24"/>
        </w:rPr>
        <w:t xml:space="preserve">for </w:t>
      </w:r>
      <w:r w:rsidR="00700C12">
        <w:rPr>
          <w:rFonts w:ascii="Times New Roman" w:hAnsi="Times New Roman" w:cs="Times New Roman"/>
          <w:sz w:val="24"/>
          <w:szCs w:val="24"/>
        </w:rPr>
        <w:t xml:space="preserve">the </w:t>
      </w:r>
      <w:r w:rsidR="00D742D1">
        <w:rPr>
          <w:rFonts w:ascii="Times New Roman" w:hAnsi="Times New Roman" w:cs="Times New Roman"/>
          <w:sz w:val="24"/>
          <w:szCs w:val="24"/>
        </w:rPr>
        <w:t xml:space="preserve">various kinds of </w:t>
      </w:r>
      <w:r w:rsidR="00700C12">
        <w:rPr>
          <w:rFonts w:ascii="Times New Roman" w:hAnsi="Times New Roman" w:cs="Times New Roman"/>
          <w:sz w:val="24"/>
          <w:szCs w:val="24"/>
        </w:rPr>
        <w:t xml:space="preserve">services </w:t>
      </w:r>
      <w:r w:rsidR="00D742D1">
        <w:rPr>
          <w:rFonts w:ascii="Times New Roman" w:hAnsi="Times New Roman" w:cs="Times New Roman"/>
          <w:sz w:val="24"/>
          <w:szCs w:val="24"/>
        </w:rPr>
        <w:t xml:space="preserve">that are and could be </w:t>
      </w:r>
      <w:r w:rsidR="00700C12">
        <w:rPr>
          <w:rFonts w:ascii="Times New Roman" w:hAnsi="Times New Roman" w:cs="Times New Roman"/>
          <w:sz w:val="24"/>
          <w:szCs w:val="24"/>
        </w:rPr>
        <w:t>provided at the site</w:t>
      </w:r>
      <w:r w:rsidR="00D742D1">
        <w:rPr>
          <w:rFonts w:ascii="Times New Roman" w:hAnsi="Times New Roman" w:cs="Times New Roman"/>
          <w:sz w:val="24"/>
          <w:szCs w:val="24"/>
        </w:rPr>
        <w:t>.</w:t>
      </w:r>
      <w:r w:rsidR="00902075">
        <w:rPr>
          <w:rFonts w:ascii="Times New Roman" w:hAnsi="Times New Roman" w:cs="Times New Roman"/>
          <w:sz w:val="24"/>
          <w:szCs w:val="24"/>
        </w:rPr>
        <w:t xml:space="preserve"> </w:t>
      </w:r>
      <w:r w:rsidRPr="005B4699">
        <w:rPr>
          <w:rFonts w:ascii="Times New Roman" w:hAnsi="Times New Roman" w:cs="Times New Roman"/>
          <w:sz w:val="24"/>
          <w:szCs w:val="24"/>
        </w:rPr>
        <w:t>The travel-cost method was designed for</w:t>
      </w:r>
      <w:r w:rsidR="00D877BA" w:rsidRPr="005B4699">
        <w:rPr>
          <w:rFonts w:ascii="Times New Roman" w:hAnsi="Times New Roman" w:cs="Times New Roman"/>
          <w:sz w:val="24"/>
          <w:szCs w:val="24"/>
        </w:rPr>
        <w:t>,</w:t>
      </w:r>
      <w:r w:rsidRPr="005B4699">
        <w:rPr>
          <w:rFonts w:ascii="Times New Roman" w:hAnsi="Times New Roman" w:cs="Times New Roman"/>
          <w:sz w:val="24"/>
          <w:szCs w:val="24"/>
        </w:rPr>
        <w:t xml:space="preserve"> and has been used extensively to</w:t>
      </w:r>
      <w:r w:rsidR="00D877BA" w:rsidRPr="005B4699">
        <w:rPr>
          <w:rFonts w:ascii="Times New Roman" w:hAnsi="Times New Roman" w:cs="Times New Roman"/>
          <w:sz w:val="24"/>
          <w:szCs w:val="24"/>
        </w:rPr>
        <w:t>,</w:t>
      </w:r>
      <w:r w:rsidRPr="005B4699">
        <w:rPr>
          <w:rFonts w:ascii="Times New Roman" w:hAnsi="Times New Roman" w:cs="Times New Roman"/>
          <w:sz w:val="24"/>
          <w:szCs w:val="24"/>
        </w:rPr>
        <w:t xml:space="preserve"> value the benefits of recreation. But it depends on numerous assumptions, many of which are problematic in the context of international tourism. It is best used to measure the value placed by visitors </w:t>
      </w:r>
      <w:r w:rsidR="00D877BA" w:rsidRPr="005B4699">
        <w:rPr>
          <w:rFonts w:ascii="Times New Roman" w:hAnsi="Times New Roman" w:cs="Times New Roman"/>
          <w:sz w:val="24"/>
          <w:szCs w:val="24"/>
        </w:rPr>
        <w:t xml:space="preserve">of </w:t>
      </w:r>
      <w:r w:rsidRPr="005B4699">
        <w:rPr>
          <w:rFonts w:ascii="Times New Roman" w:hAnsi="Times New Roman" w:cs="Times New Roman"/>
          <w:sz w:val="24"/>
          <w:szCs w:val="24"/>
        </w:rPr>
        <w:t xml:space="preserve">the site as a whole, rather than on specific aspects of the site, and can be better applied to local visitors rather than international </w:t>
      </w:r>
      <w:r w:rsidR="00F022D8">
        <w:rPr>
          <w:rFonts w:ascii="Times New Roman" w:hAnsi="Times New Roman" w:cs="Times New Roman"/>
          <w:sz w:val="24"/>
          <w:szCs w:val="24"/>
        </w:rPr>
        <w:t>tourists</w:t>
      </w:r>
      <w:r w:rsidR="00F022D8" w:rsidRPr="005B4699">
        <w:rPr>
          <w:rFonts w:ascii="Times New Roman" w:hAnsi="Times New Roman" w:cs="Times New Roman"/>
          <w:sz w:val="24"/>
          <w:szCs w:val="24"/>
        </w:rPr>
        <w:t xml:space="preserve"> </w:t>
      </w:r>
      <w:r w:rsidRPr="005B4699">
        <w:rPr>
          <w:rFonts w:ascii="Times New Roman" w:hAnsi="Times New Roman" w:cs="Times New Roman"/>
          <w:sz w:val="24"/>
          <w:szCs w:val="24"/>
        </w:rPr>
        <w:t>who have had to come by air.</w:t>
      </w:r>
    </w:p>
    <w:p w14:paraId="0180A2AD" w14:textId="56F32D35" w:rsidR="0002706E" w:rsidRPr="005B4699" w:rsidRDefault="00357012" w:rsidP="00612495">
      <w:pPr>
        <w:spacing w:after="0" w:line="480" w:lineRule="auto"/>
        <w:ind w:firstLine="720"/>
        <w:contextualSpacing/>
        <w:rPr>
          <w:rFonts w:ascii="Times New Roman" w:hAnsi="Times New Roman" w:cs="Times New Roman"/>
          <w:sz w:val="24"/>
          <w:szCs w:val="24"/>
        </w:rPr>
      </w:pPr>
      <w:r>
        <w:rPr>
          <w:rFonts w:ascii="Times New Roman" w:hAnsi="Times New Roman" w:cs="Times New Roman"/>
          <w:bCs/>
          <w:iCs/>
          <w:sz w:val="24"/>
          <w:szCs w:val="24"/>
        </w:rPr>
        <w:t>It</w:t>
      </w:r>
      <w:r w:rsidR="00D41B64">
        <w:rPr>
          <w:rFonts w:ascii="Times New Roman" w:hAnsi="Times New Roman" w:cs="Times New Roman"/>
          <w:sz w:val="24"/>
          <w:szCs w:val="24"/>
        </w:rPr>
        <w:t xml:space="preserve"> is known that</w:t>
      </w:r>
      <w:r w:rsidR="00F022D8">
        <w:rPr>
          <w:rFonts w:ascii="Times New Roman" w:hAnsi="Times New Roman" w:cs="Times New Roman"/>
          <w:sz w:val="24"/>
          <w:szCs w:val="24"/>
        </w:rPr>
        <w:t xml:space="preserve"> m</w:t>
      </w:r>
      <w:r w:rsidR="0002706E" w:rsidRPr="005B4699">
        <w:rPr>
          <w:rFonts w:ascii="Times New Roman" w:hAnsi="Times New Roman" w:cs="Times New Roman"/>
          <w:sz w:val="24"/>
          <w:szCs w:val="24"/>
        </w:rPr>
        <w:t xml:space="preserve">any observed prices </w:t>
      </w:r>
      <w:r w:rsidR="00D877BA" w:rsidRPr="005B4699">
        <w:rPr>
          <w:rFonts w:ascii="Times New Roman" w:hAnsi="Times New Roman" w:cs="Times New Roman"/>
          <w:sz w:val="24"/>
          <w:szCs w:val="24"/>
        </w:rPr>
        <w:t xml:space="preserve">of </w:t>
      </w:r>
      <w:r w:rsidR="0002706E" w:rsidRPr="005B4699">
        <w:rPr>
          <w:rFonts w:ascii="Times New Roman" w:hAnsi="Times New Roman" w:cs="Times New Roman"/>
          <w:sz w:val="24"/>
          <w:szCs w:val="24"/>
        </w:rPr>
        <w:t xml:space="preserve">goods are </w:t>
      </w:r>
      <w:r w:rsidR="00D41B64">
        <w:rPr>
          <w:rFonts w:ascii="Times New Roman" w:hAnsi="Times New Roman" w:cs="Times New Roman"/>
          <w:sz w:val="24"/>
          <w:szCs w:val="24"/>
        </w:rPr>
        <w:t xml:space="preserve">actually </w:t>
      </w:r>
      <w:r w:rsidR="0002706E" w:rsidRPr="005B4699">
        <w:rPr>
          <w:rFonts w:ascii="Times New Roman" w:hAnsi="Times New Roman" w:cs="Times New Roman"/>
          <w:sz w:val="24"/>
          <w:szCs w:val="24"/>
        </w:rPr>
        <w:t>prices for bundles of attributes. For example, if somebody buys a historic house</w:t>
      </w:r>
      <w:r w:rsidR="00FC0175" w:rsidRPr="005B4699">
        <w:rPr>
          <w:rFonts w:ascii="Times New Roman" w:hAnsi="Times New Roman" w:cs="Times New Roman"/>
          <w:sz w:val="24"/>
          <w:szCs w:val="24"/>
        </w:rPr>
        <w:t>,</w:t>
      </w:r>
      <w:r w:rsidR="0002706E" w:rsidRPr="005B4699">
        <w:rPr>
          <w:rFonts w:ascii="Times New Roman" w:hAnsi="Times New Roman" w:cs="Times New Roman"/>
          <w:sz w:val="24"/>
          <w:szCs w:val="24"/>
        </w:rPr>
        <w:t xml:space="preserve"> </w:t>
      </w:r>
      <w:r w:rsidR="00FC0175" w:rsidRPr="005B4699">
        <w:rPr>
          <w:rFonts w:ascii="Times New Roman" w:hAnsi="Times New Roman" w:cs="Times New Roman"/>
          <w:sz w:val="24"/>
          <w:szCs w:val="24"/>
        </w:rPr>
        <w:t xml:space="preserve">the </w:t>
      </w:r>
      <w:r w:rsidR="0002706E" w:rsidRPr="005B4699">
        <w:rPr>
          <w:rFonts w:ascii="Times New Roman" w:hAnsi="Times New Roman" w:cs="Times New Roman"/>
          <w:sz w:val="24"/>
          <w:szCs w:val="24"/>
        </w:rPr>
        <w:t xml:space="preserve">price paid depends on physical attributes of the dwelling (such as number and size of rooms, amenities such as plumbing, and general condition); on the convenience of access to employment, shopping and education; and on a number of less tangible factors such as environmental quality and the value that the purchaser puts </w:t>
      </w:r>
      <w:r w:rsidR="004151B4">
        <w:rPr>
          <w:rFonts w:ascii="Times New Roman" w:hAnsi="Times New Roman" w:cs="Times New Roman"/>
          <w:sz w:val="24"/>
          <w:szCs w:val="24"/>
        </w:rPr>
        <w:t>on</w:t>
      </w:r>
      <w:r w:rsidR="004151B4"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 xml:space="preserve">living in </w:t>
      </w:r>
      <w:r w:rsidR="00574A32">
        <w:rPr>
          <w:rFonts w:ascii="Times New Roman" w:hAnsi="Times New Roman" w:cs="Times New Roman"/>
          <w:sz w:val="24"/>
          <w:szCs w:val="24"/>
        </w:rPr>
        <w:t xml:space="preserve">a </w:t>
      </w:r>
      <w:r w:rsidR="0002706E" w:rsidRPr="005B4699">
        <w:rPr>
          <w:rFonts w:ascii="Times New Roman" w:hAnsi="Times New Roman" w:cs="Times New Roman"/>
          <w:sz w:val="24"/>
          <w:szCs w:val="24"/>
        </w:rPr>
        <w:t>historic</w:t>
      </w:r>
      <w:r w:rsidR="00574A32">
        <w:rPr>
          <w:rFonts w:ascii="Times New Roman" w:hAnsi="Times New Roman" w:cs="Times New Roman"/>
          <w:sz w:val="24"/>
          <w:szCs w:val="24"/>
        </w:rPr>
        <w:t>al</w:t>
      </w:r>
      <w:r w:rsidR="0002706E" w:rsidRPr="005B4699">
        <w:rPr>
          <w:rFonts w:ascii="Times New Roman" w:hAnsi="Times New Roman" w:cs="Times New Roman"/>
          <w:sz w:val="24"/>
          <w:szCs w:val="24"/>
        </w:rPr>
        <w:t xml:space="preserve"> district or </w:t>
      </w:r>
      <w:r w:rsidR="004151B4">
        <w:rPr>
          <w:rFonts w:ascii="Times New Roman" w:hAnsi="Times New Roman" w:cs="Times New Roman"/>
          <w:sz w:val="24"/>
          <w:szCs w:val="24"/>
        </w:rPr>
        <w:t>on the</w:t>
      </w:r>
      <w:r w:rsidR="004151B4"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know</w:t>
      </w:r>
      <w:r w:rsidR="004151B4">
        <w:rPr>
          <w:rFonts w:ascii="Times New Roman" w:hAnsi="Times New Roman" w:cs="Times New Roman"/>
          <w:sz w:val="24"/>
          <w:szCs w:val="24"/>
        </w:rPr>
        <w:t>ledge</w:t>
      </w:r>
      <w:r w:rsidR="0002706E" w:rsidRPr="005B4699">
        <w:rPr>
          <w:rFonts w:ascii="Times New Roman" w:hAnsi="Times New Roman" w:cs="Times New Roman"/>
          <w:sz w:val="24"/>
          <w:szCs w:val="24"/>
        </w:rPr>
        <w:t xml:space="preserve"> that he or she lives in a historic house. Because each house differs slightly from others, the influence of the various factors on its price can be broken down using statistical techniques known as hedonic methods, provided sufficient observations are available. This approach is of interest because many dimensions of </w:t>
      </w:r>
      <w:r w:rsidR="007A21ED">
        <w:rPr>
          <w:rFonts w:ascii="Times New Roman" w:hAnsi="Times New Roman" w:cs="Times New Roman"/>
          <w:sz w:val="24"/>
          <w:szCs w:val="24"/>
        </w:rPr>
        <w:t>cultural heritage</w:t>
      </w:r>
      <w:r w:rsidR="007A21ED"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are likely to be embodied in property values</w:t>
      </w:r>
      <w:r w:rsidR="007A21ED">
        <w:rPr>
          <w:rFonts w:ascii="Times New Roman" w:hAnsi="Times New Roman" w:cs="Times New Roman"/>
          <w:sz w:val="24"/>
          <w:szCs w:val="24"/>
        </w:rPr>
        <w:t>.</w:t>
      </w:r>
      <w:r w:rsidR="00057A9A" w:rsidRPr="00CE3318">
        <w:rPr>
          <w:rStyle w:val="EndnoteReference"/>
          <w:rFonts w:ascii="Times New Roman" w:hAnsi="Times New Roman" w:cs="Times New Roman"/>
          <w:sz w:val="24"/>
          <w:szCs w:val="24"/>
        </w:rPr>
        <w:endnoteReference w:id="5"/>
      </w:r>
      <w:r w:rsidR="0002706E" w:rsidRPr="00CE3318">
        <w:rPr>
          <w:rFonts w:ascii="Times New Roman" w:hAnsi="Times New Roman" w:cs="Times New Roman"/>
          <w:sz w:val="24"/>
          <w:szCs w:val="24"/>
        </w:rPr>
        <w:t xml:space="preserve"> A historic structure, for example, may sell for more than an equivalent modern one. Hedonic methods allow this effect to be measured, </w:t>
      </w:r>
      <w:r w:rsidR="0002706E" w:rsidRPr="00CE3318">
        <w:rPr>
          <w:rFonts w:ascii="Times New Roman" w:hAnsi="Times New Roman" w:cs="Times New Roman"/>
          <w:sz w:val="24"/>
          <w:szCs w:val="24"/>
        </w:rPr>
        <w:lastRenderedPageBreak/>
        <w:t>holding other factors such as size and amenities constant. In essence</w:t>
      </w:r>
      <w:r w:rsidR="00B10BA6">
        <w:rPr>
          <w:rFonts w:ascii="Times New Roman" w:hAnsi="Times New Roman" w:cs="Times New Roman"/>
          <w:sz w:val="24"/>
          <w:szCs w:val="24"/>
        </w:rPr>
        <w:t>,</w:t>
      </w:r>
      <w:r w:rsidR="0002706E" w:rsidRPr="00CE3318">
        <w:rPr>
          <w:rFonts w:ascii="Times New Roman" w:hAnsi="Times New Roman" w:cs="Times New Roman"/>
          <w:sz w:val="24"/>
          <w:szCs w:val="24"/>
        </w:rPr>
        <w:t xml:space="preserve"> the technique estimates the implicit prices for various attributes that together make up the sale price. Although these techniques have obvious applicability to the study of benefits of </w:t>
      </w:r>
      <w:r w:rsidR="00B10BA6">
        <w:rPr>
          <w:rFonts w:ascii="Times New Roman" w:hAnsi="Times New Roman" w:cs="Times New Roman"/>
          <w:sz w:val="24"/>
          <w:szCs w:val="24"/>
        </w:rPr>
        <w:t>cultural heritage</w:t>
      </w:r>
      <w:r w:rsidR="00B10BA6"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in urban settings, their use has often been limited by their considerable data requirements</w:t>
      </w:r>
      <w:r w:rsidR="00F77609" w:rsidRPr="00612495">
        <w:rPr>
          <w:rFonts w:ascii="Times New Roman" w:hAnsi="Times New Roman" w:cs="Times New Roman"/>
          <w:sz w:val="24"/>
          <w:szCs w:val="24"/>
        </w:rPr>
        <w:t>.</w:t>
      </w:r>
      <w:r w:rsidR="00B10BA6">
        <w:rPr>
          <w:rStyle w:val="EndnoteReference"/>
          <w:rFonts w:ascii="Times New Roman" w:hAnsi="Times New Roman" w:cs="Times New Roman"/>
          <w:sz w:val="24"/>
          <w:szCs w:val="24"/>
        </w:rPr>
        <w:endnoteReference w:id="6"/>
      </w:r>
    </w:p>
    <w:p w14:paraId="365840E3" w14:textId="4A1A20A5" w:rsidR="0002706E" w:rsidRPr="005B4699" w:rsidRDefault="00017337" w:rsidP="00612495">
      <w:pPr>
        <w:keepNext/>
        <w:spacing w:after="0" w:line="480" w:lineRule="auto"/>
        <w:ind w:firstLine="720"/>
        <w:contextualSpacing/>
        <w:rPr>
          <w:rFonts w:ascii="Times New Roman" w:hAnsi="Times New Roman" w:cs="Times New Roman"/>
          <w:sz w:val="24"/>
          <w:szCs w:val="24"/>
        </w:rPr>
      </w:pPr>
      <w:r>
        <w:rPr>
          <w:rFonts w:ascii="Times New Roman" w:hAnsi="Times New Roman" w:cs="Times New Roman"/>
          <w:bCs/>
          <w:iCs/>
          <w:sz w:val="24"/>
          <w:szCs w:val="24"/>
        </w:rPr>
        <w:t>The s</w:t>
      </w:r>
      <w:r w:rsidR="00AC4321">
        <w:rPr>
          <w:rFonts w:ascii="Times New Roman" w:hAnsi="Times New Roman" w:cs="Times New Roman"/>
          <w:bCs/>
          <w:iCs/>
          <w:sz w:val="24"/>
          <w:szCs w:val="24"/>
        </w:rPr>
        <w:t>econd</w:t>
      </w:r>
      <w:r>
        <w:rPr>
          <w:rFonts w:ascii="Times New Roman" w:hAnsi="Times New Roman" w:cs="Times New Roman"/>
          <w:bCs/>
          <w:iCs/>
          <w:sz w:val="24"/>
          <w:szCs w:val="24"/>
        </w:rPr>
        <w:t xml:space="preserve"> </w:t>
      </w:r>
      <w:r w:rsidRPr="005B4699">
        <w:rPr>
          <w:rFonts w:ascii="Times New Roman" w:hAnsi="Times New Roman" w:cs="Times New Roman"/>
          <w:sz w:val="24"/>
          <w:szCs w:val="24"/>
        </w:rPr>
        <w:t>broad categor</w:t>
      </w:r>
      <w:r>
        <w:rPr>
          <w:rFonts w:ascii="Times New Roman" w:hAnsi="Times New Roman" w:cs="Times New Roman"/>
          <w:sz w:val="24"/>
          <w:szCs w:val="24"/>
        </w:rPr>
        <w:t>y</w:t>
      </w:r>
      <w:r w:rsidRPr="005B4699">
        <w:rPr>
          <w:rFonts w:ascii="Times New Roman" w:hAnsi="Times New Roman" w:cs="Times New Roman"/>
          <w:sz w:val="24"/>
          <w:szCs w:val="24"/>
        </w:rPr>
        <w:t xml:space="preserve"> of techniques</w:t>
      </w:r>
      <w:r>
        <w:rPr>
          <w:rFonts w:ascii="Times New Roman" w:hAnsi="Times New Roman" w:cs="Times New Roman"/>
          <w:bCs/>
          <w:iCs/>
          <w:sz w:val="24"/>
          <w:szCs w:val="24"/>
        </w:rPr>
        <w:t xml:space="preserve"> for</w:t>
      </w:r>
      <w:r w:rsidR="00AC4321">
        <w:rPr>
          <w:rFonts w:ascii="Times New Roman" w:hAnsi="Times New Roman" w:cs="Times New Roman"/>
          <w:bCs/>
          <w:iCs/>
          <w:sz w:val="24"/>
          <w:szCs w:val="24"/>
        </w:rPr>
        <w:t xml:space="preserve"> </w:t>
      </w:r>
      <w:r>
        <w:rPr>
          <w:rFonts w:ascii="Times New Roman" w:hAnsi="Times New Roman" w:cs="Times New Roman"/>
          <w:bCs/>
          <w:iCs/>
          <w:sz w:val="24"/>
          <w:szCs w:val="24"/>
        </w:rPr>
        <w:t xml:space="preserve">capturing nontraded benefits </w:t>
      </w:r>
      <w:r w:rsidR="00AC4321">
        <w:rPr>
          <w:rFonts w:ascii="Times New Roman" w:hAnsi="Times New Roman" w:cs="Times New Roman"/>
          <w:bCs/>
          <w:iCs/>
          <w:sz w:val="24"/>
          <w:szCs w:val="24"/>
        </w:rPr>
        <w:t>are s</w:t>
      </w:r>
      <w:r w:rsidR="0002706E" w:rsidRPr="00612495">
        <w:rPr>
          <w:rFonts w:ascii="Times New Roman" w:hAnsi="Times New Roman" w:cs="Times New Roman"/>
          <w:bCs/>
          <w:iCs/>
          <w:sz w:val="24"/>
          <w:szCs w:val="24"/>
        </w:rPr>
        <w:t>urvey-</w:t>
      </w:r>
      <w:r w:rsidR="00AC4321">
        <w:rPr>
          <w:rFonts w:ascii="Times New Roman" w:hAnsi="Times New Roman" w:cs="Times New Roman"/>
          <w:bCs/>
          <w:iCs/>
          <w:sz w:val="24"/>
          <w:szCs w:val="24"/>
        </w:rPr>
        <w:t>b</w:t>
      </w:r>
      <w:r w:rsidR="0002706E" w:rsidRPr="00612495">
        <w:rPr>
          <w:rFonts w:ascii="Times New Roman" w:hAnsi="Times New Roman" w:cs="Times New Roman"/>
          <w:bCs/>
          <w:iCs/>
          <w:sz w:val="24"/>
          <w:szCs w:val="24"/>
        </w:rPr>
        <w:t xml:space="preserve">ased </w:t>
      </w:r>
      <w:r w:rsidR="00AC4321">
        <w:rPr>
          <w:rFonts w:ascii="Times New Roman" w:hAnsi="Times New Roman" w:cs="Times New Roman"/>
          <w:bCs/>
          <w:iCs/>
          <w:sz w:val="24"/>
          <w:szCs w:val="24"/>
        </w:rPr>
        <w:t>s</w:t>
      </w:r>
      <w:r w:rsidR="0002706E" w:rsidRPr="00612495">
        <w:rPr>
          <w:rFonts w:ascii="Times New Roman" w:hAnsi="Times New Roman" w:cs="Times New Roman"/>
          <w:bCs/>
          <w:iCs/>
          <w:sz w:val="24"/>
          <w:szCs w:val="24"/>
        </w:rPr>
        <w:t xml:space="preserve">tated </w:t>
      </w:r>
      <w:r w:rsidR="00AC4321">
        <w:rPr>
          <w:rFonts w:ascii="Times New Roman" w:hAnsi="Times New Roman" w:cs="Times New Roman"/>
          <w:bCs/>
          <w:iCs/>
          <w:sz w:val="24"/>
          <w:szCs w:val="24"/>
        </w:rPr>
        <w:t>p</w:t>
      </w:r>
      <w:r w:rsidR="0002706E" w:rsidRPr="00612495">
        <w:rPr>
          <w:rFonts w:ascii="Times New Roman" w:hAnsi="Times New Roman" w:cs="Times New Roman"/>
          <w:bCs/>
          <w:iCs/>
          <w:sz w:val="24"/>
          <w:szCs w:val="24"/>
        </w:rPr>
        <w:t>reference</w:t>
      </w:r>
      <w:r w:rsidR="00AC4321">
        <w:rPr>
          <w:rFonts w:ascii="Times New Roman" w:hAnsi="Times New Roman" w:cs="Times New Roman"/>
          <w:bCs/>
          <w:iCs/>
          <w:sz w:val="24"/>
          <w:szCs w:val="24"/>
        </w:rPr>
        <w:t>s.</w:t>
      </w:r>
      <w:r w:rsidR="00C357D2" w:rsidRPr="00612495">
        <w:rPr>
          <w:rFonts w:ascii="Times New Roman" w:hAnsi="Times New Roman" w:cs="Times New Roman"/>
          <w:sz w:val="24"/>
          <w:szCs w:val="24"/>
        </w:rPr>
        <w:t xml:space="preserve"> </w:t>
      </w:r>
      <w:r w:rsidR="0002706E" w:rsidRPr="005B4699">
        <w:rPr>
          <w:rFonts w:ascii="Times New Roman" w:hAnsi="Times New Roman" w:cs="Times New Roman"/>
          <w:sz w:val="24"/>
          <w:szCs w:val="24"/>
        </w:rPr>
        <w:t>Contingent valuation</w:t>
      </w:r>
      <w:r w:rsidR="00A958A1">
        <w:rPr>
          <w:rFonts w:ascii="Times New Roman" w:hAnsi="Times New Roman" w:cs="Times New Roman"/>
          <w:sz w:val="24"/>
          <w:szCs w:val="24"/>
        </w:rPr>
        <w:t>, for example,</w:t>
      </w:r>
      <w:r w:rsidR="0002706E" w:rsidRPr="005B4699">
        <w:rPr>
          <w:rFonts w:ascii="Times New Roman" w:hAnsi="Times New Roman" w:cs="Times New Roman"/>
          <w:sz w:val="24"/>
          <w:szCs w:val="24"/>
        </w:rPr>
        <w:t xml:space="preserve"> is carried out by asking consumers directly about their </w:t>
      </w:r>
      <w:r w:rsidR="00F726A4">
        <w:rPr>
          <w:rFonts w:ascii="Times New Roman" w:hAnsi="Times New Roman" w:cs="Times New Roman"/>
          <w:sz w:val="24"/>
          <w:szCs w:val="24"/>
        </w:rPr>
        <w:t>“</w:t>
      </w:r>
      <w:r w:rsidR="0069054A" w:rsidRPr="005B4699">
        <w:rPr>
          <w:rFonts w:ascii="Times New Roman" w:hAnsi="Times New Roman" w:cs="Times New Roman"/>
          <w:sz w:val="24"/>
          <w:szCs w:val="24"/>
        </w:rPr>
        <w:t xml:space="preserve">Willingness </w:t>
      </w:r>
      <w:proofErr w:type="gramStart"/>
      <w:r w:rsidR="0069054A" w:rsidRPr="005B4699">
        <w:rPr>
          <w:rFonts w:ascii="Times New Roman" w:hAnsi="Times New Roman" w:cs="Times New Roman"/>
          <w:sz w:val="24"/>
          <w:szCs w:val="24"/>
        </w:rPr>
        <w:t>To</w:t>
      </w:r>
      <w:proofErr w:type="gramEnd"/>
      <w:r w:rsidR="0069054A" w:rsidRPr="005B4699">
        <w:rPr>
          <w:rFonts w:ascii="Times New Roman" w:hAnsi="Times New Roman" w:cs="Times New Roman"/>
          <w:sz w:val="24"/>
          <w:szCs w:val="24"/>
        </w:rPr>
        <w:t xml:space="preserve"> Pay</w:t>
      </w:r>
      <w:r w:rsidR="00F726A4">
        <w:rPr>
          <w:rFonts w:ascii="Times New Roman" w:hAnsi="Times New Roman" w:cs="Times New Roman"/>
          <w:sz w:val="24"/>
          <w:szCs w:val="24"/>
        </w:rPr>
        <w:t>”</w:t>
      </w:r>
      <w:r w:rsidR="0002706E" w:rsidRPr="005B4699">
        <w:rPr>
          <w:rFonts w:ascii="Times New Roman" w:hAnsi="Times New Roman" w:cs="Times New Roman"/>
          <w:sz w:val="24"/>
          <w:szCs w:val="24"/>
        </w:rPr>
        <w:t xml:space="preserve"> (WTP) to obtain an environmental good or a cultural benefit derived from the protection and maintenance of </w:t>
      </w:r>
      <w:r w:rsidR="00CF6AD1">
        <w:rPr>
          <w:rFonts w:ascii="Times New Roman" w:hAnsi="Times New Roman" w:cs="Times New Roman"/>
          <w:sz w:val="24"/>
          <w:szCs w:val="24"/>
        </w:rPr>
        <w:t>cultural heritage</w:t>
      </w:r>
      <w:r w:rsidR="0002706E" w:rsidRPr="005B4699">
        <w:rPr>
          <w:rFonts w:ascii="Times New Roman" w:hAnsi="Times New Roman" w:cs="Times New Roman"/>
          <w:sz w:val="24"/>
          <w:szCs w:val="24"/>
        </w:rPr>
        <w:t>.</w:t>
      </w:r>
      <w:r w:rsidR="00CF6AD1">
        <w:rPr>
          <w:rStyle w:val="EndnoteReference"/>
          <w:rFonts w:ascii="Times New Roman" w:hAnsi="Times New Roman" w:cs="Times New Roman"/>
          <w:sz w:val="24"/>
          <w:szCs w:val="24"/>
        </w:rPr>
        <w:endnoteReference w:id="7"/>
      </w:r>
      <w:r w:rsidR="0002706E" w:rsidRPr="005B4699">
        <w:rPr>
          <w:rFonts w:ascii="Times New Roman" w:hAnsi="Times New Roman" w:cs="Times New Roman"/>
          <w:sz w:val="24"/>
          <w:szCs w:val="24"/>
        </w:rPr>
        <w:t xml:space="preserve"> A detailed description of the good (environmental or cultural) accompanies details on how it will be provided or accessed by the respondent. In principle, contingent valuation can be used to value any environmental or cultural benefit. Moreover, because it is not limited to deducing preferences from available data, contingent valuation can be targeted quite accurately to ask about the specific changes in benefits that the proposed project would bring. Contingent valuation methods have long been used to examine aesthetic benefits, and they are especially important in the estimation of existence value because it is the only way to measure it, since by definition existence value will not be reflected in behavior.</w:t>
      </w:r>
    </w:p>
    <w:p w14:paraId="72BE238C" w14:textId="67634456" w:rsidR="0002706E" w:rsidRPr="00FD1513" w:rsidRDefault="0002706E" w:rsidP="00612495">
      <w:pPr>
        <w:spacing w:after="0" w:line="480" w:lineRule="auto"/>
        <w:ind w:firstLine="720"/>
        <w:contextualSpacing/>
        <w:rPr>
          <w:rFonts w:ascii="Times New Roman" w:hAnsi="Times New Roman" w:cs="Times New Roman"/>
          <w:sz w:val="24"/>
          <w:szCs w:val="24"/>
        </w:rPr>
      </w:pPr>
      <w:r w:rsidRPr="005B4699">
        <w:rPr>
          <w:rFonts w:ascii="Times New Roman" w:hAnsi="Times New Roman" w:cs="Times New Roman"/>
          <w:sz w:val="24"/>
          <w:szCs w:val="24"/>
        </w:rPr>
        <w:t xml:space="preserve">Contingent valuation </w:t>
      </w:r>
      <w:r w:rsidR="003128CB">
        <w:rPr>
          <w:rFonts w:ascii="Times New Roman" w:hAnsi="Times New Roman" w:cs="Times New Roman"/>
          <w:sz w:val="24"/>
          <w:szCs w:val="24"/>
        </w:rPr>
        <w:t xml:space="preserve">was </w:t>
      </w:r>
      <w:r w:rsidRPr="005B4699">
        <w:rPr>
          <w:rFonts w:ascii="Times New Roman" w:hAnsi="Times New Roman" w:cs="Times New Roman"/>
          <w:sz w:val="24"/>
          <w:szCs w:val="24"/>
        </w:rPr>
        <w:t xml:space="preserve">used effectively in the case of the Exxon Valdez oil spill </w:t>
      </w:r>
      <w:r w:rsidR="00345375">
        <w:rPr>
          <w:rFonts w:ascii="Times New Roman" w:hAnsi="Times New Roman" w:cs="Times New Roman"/>
          <w:sz w:val="24"/>
          <w:szCs w:val="24"/>
        </w:rPr>
        <w:t xml:space="preserve">off Alaska in 1989 </w:t>
      </w:r>
      <w:r w:rsidRPr="005B4699">
        <w:rPr>
          <w:rFonts w:ascii="Times New Roman" w:hAnsi="Times New Roman" w:cs="Times New Roman"/>
          <w:sz w:val="24"/>
          <w:szCs w:val="24"/>
        </w:rPr>
        <w:t xml:space="preserve">and was supported by the courts in an almost </w:t>
      </w:r>
      <w:r w:rsidR="004A1C48">
        <w:rPr>
          <w:rFonts w:ascii="Times New Roman" w:hAnsi="Times New Roman" w:cs="Times New Roman"/>
          <w:sz w:val="24"/>
          <w:szCs w:val="24"/>
        </w:rPr>
        <w:t xml:space="preserve">$1 billion </w:t>
      </w:r>
      <w:r w:rsidRPr="005B4699">
        <w:rPr>
          <w:rFonts w:ascii="Times New Roman" w:hAnsi="Times New Roman" w:cs="Times New Roman"/>
          <w:sz w:val="24"/>
          <w:szCs w:val="24"/>
        </w:rPr>
        <w:t>settlement.</w:t>
      </w:r>
      <w:r w:rsidR="00662531" w:rsidRPr="005B4699">
        <w:rPr>
          <w:rFonts w:ascii="Times New Roman" w:hAnsi="Times New Roman" w:cs="Times New Roman"/>
          <w:sz w:val="24"/>
          <w:szCs w:val="24"/>
        </w:rPr>
        <w:t xml:space="preserve"> </w:t>
      </w:r>
      <w:r w:rsidRPr="005B4699">
        <w:rPr>
          <w:rFonts w:ascii="Times New Roman" w:hAnsi="Times New Roman" w:cs="Times New Roman"/>
          <w:sz w:val="24"/>
          <w:szCs w:val="24"/>
        </w:rPr>
        <w:t>As can be imagined, it was subjected to severe criticism, but best practice guidelines have now been developed for its use,</w:t>
      </w:r>
      <w:r w:rsidR="006520D4">
        <w:rPr>
          <w:rStyle w:val="EndnoteReference"/>
          <w:rFonts w:ascii="Times New Roman" w:hAnsi="Times New Roman" w:cs="Times New Roman"/>
          <w:sz w:val="24"/>
          <w:szCs w:val="24"/>
        </w:rPr>
        <w:endnoteReference w:id="8"/>
      </w:r>
      <w:r w:rsidRPr="005B4699">
        <w:rPr>
          <w:rFonts w:ascii="Times New Roman" w:hAnsi="Times New Roman" w:cs="Times New Roman"/>
          <w:sz w:val="24"/>
          <w:szCs w:val="24"/>
        </w:rPr>
        <w:t xml:space="preserve"> and it is now generally accepted that contingent valuation can provide useful and reliable info</w:t>
      </w:r>
      <w:r w:rsidRPr="00FD1513">
        <w:rPr>
          <w:rFonts w:ascii="Times New Roman" w:hAnsi="Times New Roman" w:cs="Times New Roman"/>
          <w:sz w:val="24"/>
          <w:szCs w:val="24"/>
        </w:rPr>
        <w:t xml:space="preserve">rmation as long as these guidelines are followed. </w:t>
      </w:r>
    </w:p>
    <w:p w14:paraId="5C775235" w14:textId="56C759FF" w:rsidR="0002706E" w:rsidRPr="005854EF" w:rsidRDefault="003D4E37" w:rsidP="00612495">
      <w:pPr>
        <w:spacing w:after="0" w:line="480" w:lineRule="auto"/>
        <w:ind w:firstLine="720"/>
        <w:contextualSpacing/>
        <w:rPr>
          <w:rFonts w:ascii="Times New Roman" w:hAnsi="Times New Roman" w:cs="Times New Roman"/>
          <w:sz w:val="24"/>
          <w:szCs w:val="24"/>
        </w:rPr>
      </w:pPr>
      <w:r>
        <w:rPr>
          <w:rFonts w:ascii="Times New Roman" w:hAnsi="Times New Roman" w:cs="Times New Roman"/>
          <w:bCs/>
          <w:iCs/>
          <w:sz w:val="24"/>
          <w:szCs w:val="24"/>
        </w:rPr>
        <w:t xml:space="preserve">The third type of </w:t>
      </w:r>
      <w:r w:rsidRPr="005B4699">
        <w:rPr>
          <w:rFonts w:ascii="Times New Roman" w:hAnsi="Times New Roman" w:cs="Times New Roman"/>
          <w:sz w:val="24"/>
          <w:szCs w:val="24"/>
        </w:rPr>
        <w:t>broad categor</w:t>
      </w:r>
      <w:r>
        <w:rPr>
          <w:rFonts w:ascii="Times New Roman" w:hAnsi="Times New Roman" w:cs="Times New Roman"/>
          <w:sz w:val="24"/>
          <w:szCs w:val="24"/>
        </w:rPr>
        <w:t>y</w:t>
      </w:r>
      <w:r w:rsidRPr="005B4699">
        <w:rPr>
          <w:rFonts w:ascii="Times New Roman" w:hAnsi="Times New Roman" w:cs="Times New Roman"/>
          <w:sz w:val="24"/>
          <w:szCs w:val="24"/>
        </w:rPr>
        <w:t xml:space="preserve"> of techniques</w:t>
      </w:r>
      <w:r>
        <w:rPr>
          <w:rFonts w:ascii="Times New Roman" w:hAnsi="Times New Roman" w:cs="Times New Roman"/>
          <w:bCs/>
          <w:iCs/>
          <w:sz w:val="24"/>
          <w:szCs w:val="24"/>
        </w:rPr>
        <w:t xml:space="preserve"> for capturing nontraded benefits, a</w:t>
      </w:r>
      <w:r w:rsidR="0002706E" w:rsidRPr="00612495">
        <w:rPr>
          <w:rFonts w:ascii="Times New Roman" w:hAnsi="Times New Roman" w:cs="Times New Roman"/>
          <w:bCs/>
          <w:iCs/>
          <w:sz w:val="24"/>
          <w:szCs w:val="24"/>
        </w:rPr>
        <w:t xml:space="preserve">daptive </w:t>
      </w:r>
      <w:r w:rsidR="00E62821">
        <w:rPr>
          <w:rFonts w:ascii="Times New Roman" w:hAnsi="Times New Roman" w:cs="Times New Roman"/>
          <w:bCs/>
          <w:iCs/>
          <w:sz w:val="24"/>
          <w:szCs w:val="24"/>
        </w:rPr>
        <w:t>t</w:t>
      </w:r>
      <w:r w:rsidR="0002706E" w:rsidRPr="00612495">
        <w:rPr>
          <w:rFonts w:ascii="Times New Roman" w:hAnsi="Times New Roman" w:cs="Times New Roman"/>
          <w:bCs/>
          <w:iCs/>
          <w:sz w:val="24"/>
          <w:szCs w:val="24"/>
        </w:rPr>
        <w:t>echnique</w:t>
      </w:r>
      <w:r w:rsidR="00E62821">
        <w:rPr>
          <w:rFonts w:ascii="Times New Roman" w:hAnsi="Times New Roman" w:cs="Times New Roman"/>
          <w:bCs/>
          <w:iCs/>
          <w:sz w:val="24"/>
          <w:szCs w:val="24"/>
        </w:rPr>
        <w:t>s</w:t>
      </w:r>
      <w:r>
        <w:rPr>
          <w:rFonts w:ascii="Times New Roman" w:hAnsi="Times New Roman" w:cs="Times New Roman"/>
          <w:bCs/>
          <w:iCs/>
          <w:sz w:val="24"/>
          <w:szCs w:val="24"/>
        </w:rPr>
        <w:t>,</w:t>
      </w:r>
      <w:r w:rsidR="00057541">
        <w:rPr>
          <w:rFonts w:ascii="Times New Roman" w:hAnsi="Times New Roman" w:cs="Times New Roman"/>
          <w:bCs/>
          <w:iCs/>
          <w:sz w:val="24"/>
          <w:szCs w:val="24"/>
        </w:rPr>
        <w:t xml:space="preserve"> </w:t>
      </w:r>
      <w:r w:rsidR="00357012">
        <w:rPr>
          <w:rFonts w:ascii="Times New Roman" w:hAnsi="Times New Roman" w:cs="Times New Roman"/>
          <w:sz w:val="24"/>
          <w:szCs w:val="24"/>
        </w:rPr>
        <w:t>employs the</w:t>
      </w:r>
      <w:r w:rsidR="0002706E" w:rsidRPr="005B4699">
        <w:rPr>
          <w:rFonts w:ascii="Times New Roman" w:hAnsi="Times New Roman" w:cs="Times New Roman"/>
          <w:sz w:val="24"/>
          <w:szCs w:val="24"/>
        </w:rPr>
        <w:t xml:space="preserve"> valuation of something else, like the actual cost of repairing an asset as </w:t>
      </w:r>
      <w:r w:rsidR="0002706E" w:rsidRPr="005B4699">
        <w:rPr>
          <w:rFonts w:ascii="Times New Roman" w:hAnsi="Times New Roman" w:cs="Times New Roman"/>
          <w:sz w:val="24"/>
          <w:szCs w:val="24"/>
        </w:rPr>
        <w:lastRenderedPageBreak/>
        <w:t>equal to the value of that asset (</w:t>
      </w:r>
      <w:r w:rsidR="0002706E" w:rsidRPr="00612495">
        <w:rPr>
          <w:rFonts w:ascii="Times New Roman" w:hAnsi="Times New Roman" w:cs="Times New Roman"/>
          <w:sz w:val="24"/>
          <w:szCs w:val="24"/>
        </w:rPr>
        <w:t>replacement cost</w:t>
      </w:r>
      <w:r w:rsidR="0002706E" w:rsidRPr="005B4699">
        <w:rPr>
          <w:rFonts w:ascii="Times New Roman" w:hAnsi="Times New Roman" w:cs="Times New Roman"/>
          <w:sz w:val="24"/>
          <w:szCs w:val="24"/>
        </w:rPr>
        <w:t xml:space="preserve"> method), or that the benefits measured for one asset will be equal to those for another asset (</w:t>
      </w:r>
      <w:r w:rsidR="0002706E" w:rsidRPr="00612495">
        <w:rPr>
          <w:rFonts w:ascii="Times New Roman" w:hAnsi="Times New Roman" w:cs="Times New Roman"/>
          <w:sz w:val="24"/>
          <w:szCs w:val="24"/>
        </w:rPr>
        <w:t>benefit transfer</w:t>
      </w:r>
      <w:r w:rsidR="0002706E" w:rsidRPr="005B4699">
        <w:rPr>
          <w:rFonts w:ascii="Times New Roman" w:hAnsi="Times New Roman" w:cs="Times New Roman"/>
          <w:sz w:val="24"/>
          <w:szCs w:val="24"/>
        </w:rPr>
        <w:t xml:space="preserve"> method).</w:t>
      </w:r>
      <w:r w:rsidR="00662531" w:rsidRPr="005B4699">
        <w:rPr>
          <w:rFonts w:ascii="Times New Roman" w:hAnsi="Times New Roman" w:cs="Times New Roman"/>
          <w:sz w:val="24"/>
          <w:szCs w:val="24"/>
        </w:rPr>
        <w:t xml:space="preserve"> </w:t>
      </w:r>
      <w:r w:rsidR="0002706E" w:rsidRPr="005B4699">
        <w:rPr>
          <w:rFonts w:ascii="Times New Roman" w:hAnsi="Times New Roman" w:cs="Times New Roman"/>
          <w:sz w:val="24"/>
          <w:szCs w:val="24"/>
        </w:rPr>
        <w:t xml:space="preserve">In general, these methods should </w:t>
      </w:r>
      <w:r w:rsidR="0002706E" w:rsidRPr="005854EF">
        <w:rPr>
          <w:rFonts w:ascii="Times New Roman" w:hAnsi="Times New Roman" w:cs="Times New Roman"/>
          <w:sz w:val="24"/>
          <w:szCs w:val="24"/>
        </w:rPr>
        <w:t>be avoided as they have many conceptual errors, as explained below</w:t>
      </w:r>
      <w:r w:rsidR="006F798D" w:rsidRPr="005854EF">
        <w:rPr>
          <w:rFonts w:ascii="Times New Roman" w:hAnsi="Times New Roman" w:cs="Times New Roman"/>
          <w:sz w:val="24"/>
          <w:szCs w:val="24"/>
        </w:rPr>
        <w:t>.</w:t>
      </w:r>
    </w:p>
    <w:p w14:paraId="689996AA" w14:textId="38D46939" w:rsidR="00C87FF0" w:rsidRPr="00476AD1" w:rsidRDefault="005854EF" w:rsidP="00EB3B54">
      <w:pPr>
        <w:spacing w:after="0"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T</w:t>
      </w:r>
      <w:r w:rsidR="0002706E" w:rsidRPr="005854EF">
        <w:rPr>
          <w:rFonts w:ascii="Times New Roman" w:hAnsi="Times New Roman" w:cs="Times New Roman"/>
          <w:sz w:val="24"/>
          <w:szCs w:val="24"/>
        </w:rPr>
        <w:t>he</w:t>
      </w:r>
      <w:r w:rsidR="0002706E" w:rsidRPr="005B4699">
        <w:rPr>
          <w:rFonts w:ascii="Times New Roman" w:hAnsi="Times New Roman" w:cs="Times New Roman"/>
          <w:sz w:val="24"/>
          <w:szCs w:val="24"/>
        </w:rPr>
        <w:t xml:space="preserve"> cost of replacing a good is often used as a proxy for its value</w:t>
      </w:r>
      <w:r>
        <w:rPr>
          <w:rFonts w:ascii="Times New Roman" w:hAnsi="Times New Roman" w:cs="Times New Roman"/>
          <w:sz w:val="24"/>
          <w:szCs w:val="24"/>
        </w:rPr>
        <w:t xml:space="preserve">: </w:t>
      </w:r>
      <w:r w:rsidR="00834602">
        <w:rPr>
          <w:rFonts w:ascii="Times New Roman" w:hAnsi="Times New Roman" w:cs="Times New Roman"/>
          <w:sz w:val="24"/>
          <w:szCs w:val="24"/>
        </w:rPr>
        <w:t xml:space="preserve">this is </w:t>
      </w:r>
      <w:r>
        <w:rPr>
          <w:rFonts w:ascii="Times New Roman" w:hAnsi="Times New Roman" w:cs="Times New Roman"/>
          <w:sz w:val="24"/>
          <w:szCs w:val="24"/>
        </w:rPr>
        <w:t>replacement cost</w:t>
      </w:r>
      <w:r w:rsidR="0002706E" w:rsidRPr="005B4699">
        <w:rPr>
          <w:rFonts w:ascii="Times New Roman" w:hAnsi="Times New Roman" w:cs="Times New Roman"/>
          <w:sz w:val="24"/>
          <w:szCs w:val="24"/>
        </w:rPr>
        <w:t>.</w:t>
      </w:r>
      <w:r>
        <w:rPr>
          <w:rStyle w:val="EndnoteReference"/>
          <w:rFonts w:ascii="Times New Roman" w:hAnsi="Times New Roman" w:cs="Times New Roman"/>
          <w:sz w:val="24"/>
          <w:szCs w:val="24"/>
        </w:rPr>
        <w:endnoteReference w:id="9"/>
      </w:r>
      <w:r w:rsidR="00662531" w:rsidRPr="005B4699">
        <w:rPr>
          <w:rFonts w:ascii="Times New Roman" w:hAnsi="Times New Roman" w:cs="Times New Roman"/>
          <w:sz w:val="24"/>
          <w:szCs w:val="24"/>
        </w:rPr>
        <w:t xml:space="preserve"> </w:t>
      </w:r>
      <w:r w:rsidR="00C87FF0" w:rsidRPr="005B4699">
        <w:rPr>
          <w:rFonts w:ascii="Times New Roman" w:hAnsi="Times New Roman" w:cs="Times New Roman"/>
          <w:sz w:val="24"/>
          <w:szCs w:val="24"/>
        </w:rPr>
        <w:t>Th</w:t>
      </w:r>
      <w:r w:rsidR="00BF3C45">
        <w:rPr>
          <w:rFonts w:ascii="Times New Roman" w:hAnsi="Times New Roman" w:cs="Times New Roman"/>
          <w:sz w:val="24"/>
          <w:szCs w:val="24"/>
        </w:rPr>
        <w:t>e</w:t>
      </w:r>
      <w:r w:rsidR="00C87FF0" w:rsidRPr="005B4699">
        <w:rPr>
          <w:rFonts w:ascii="Times New Roman" w:hAnsi="Times New Roman" w:cs="Times New Roman"/>
          <w:sz w:val="24"/>
          <w:szCs w:val="24"/>
        </w:rPr>
        <w:t xml:space="preserve"> approach has two problems. First, it simply may not be possible to replace many cultural heritage sites</w:t>
      </w:r>
      <w:r w:rsidR="00F24D47">
        <w:rPr>
          <w:rFonts w:ascii="Times New Roman" w:hAnsi="Times New Roman" w:cs="Times New Roman"/>
          <w:sz w:val="24"/>
          <w:szCs w:val="24"/>
        </w:rPr>
        <w:t>,</w:t>
      </w:r>
      <w:r w:rsidR="00C87FF0" w:rsidRPr="005B4699">
        <w:rPr>
          <w:rFonts w:ascii="Times New Roman" w:hAnsi="Times New Roman" w:cs="Times New Roman"/>
          <w:sz w:val="24"/>
          <w:szCs w:val="24"/>
        </w:rPr>
        <w:t xml:space="preserve"> and wh</w:t>
      </w:r>
      <w:r w:rsidR="00357012">
        <w:rPr>
          <w:rFonts w:ascii="Times New Roman" w:hAnsi="Times New Roman" w:cs="Times New Roman"/>
          <w:sz w:val="24"/>
          <w:szCs w:val="24"/>
        </w:rPr>
        <w:t>en</w:t>
      </w:r>
      <w:r w:rsidR="00C87FF0" w:rsidRPr="005B4699">
        <w:rPr>
          <w:rFonts w:ascii="Times New Roman" w:hAnsi="Times New Roman" w:cs="Times New Roman"/>
          <w:sz w:val="24"/>
          <w:szCs w:val="24"/>
        </w:rPr>
        <w:t xml:space="preserve"> the site is only damaged</w:t>
      </w:r>
      <w:r w:rsidR="00357012">
        <w:rPr>
          <w:rFonts w:ascii="Times New Roman" w:hAnsi="Times New Roman" w:cs="Times New Roman"/>
          <w:sz w:val="24"/>
          <w:szCs w:val="24"/>
        </w:rPr>
        <w:t>,</w:t>
      </w:r>
      <w:r w:rsidR="00C87FF0" w:rsidRPr="005B4699">
        <w:rPr>
          <w:rFonts w:ascii="Times New Roman" w:hAnsi="Times New Roman" w:cs="Times New Roman"/>
          <w:sz w:val="24"/>
          <w:szCs w:val="24"/>
        </w:rPr>
        <w:t xml:space="preserve"> restoration cost might be used. Second, </w:t>
      </w:r>
      <w:r w:rsidR="00F24D47">
        <w:rPr>
          <w:rFonts w:ascii="Times New Roman" w:hAnsi="Times New Roman" w:cs="Times New Roman"/>
          <w:sz w:val="24"/>
          <w:szCs w:val="24"/>
        </w:rPr>
        <w:t xml:space="preserve">when </w:t>
      </w:r>
      <w:r w:rsidR="00C87FF0" w:rsidRPr="005B4699">
        <w:rPr>
          <w:rFonts w:ascii="Times New Roman" w:hAnsi="Times New Roman" w:cs="Times New Roman"/>
          <w:sz w:val="24"/>
          <w:szCs w:val="24"/>
        </w:rPr>
        <w:t xml:space="preserve">the </w:t>
      </w:r>
      <w:r w:rsidR="00F24D47">
        <w:rPr>
          <w:rFonts w:ascii="Times New Roman" w:hAnsi="Times New Roman" w:cs="Times New Roman"/>
          <w:sz w:val="24"/>
          <w:szCs w:val="24"/>
        </w:rPr>
        <w:t xml:space="preserve">goal </w:t>
      </w:r>
      <w:r w:rsidR="00C87FF0" w:rsidRPr="005B4699">
        <w:rPr>
          <w:rFonts w:ascii="Times New Roman" w:hAnsi="Times New Roman" w:cs="Times New Roman"/>
          <w:sz w:val="24"/>
          <w:szCs w:val="24"/>
        </w:rPr>
        <w:t>is to decide whether a site is worth restoring, using restoration cost as a measure of value is clearly of little use. It would argue that the more degraded the site, the costlier the restoration and the greater the value. This is clearly faulty reasoning, though this measure may be appropriate for some critical aspects of the site where the value might reasonably be thought to be extremely high. In such cases the appropriate approach is one of cost effectiveness rather than cost be</w:t>
      </w:r>
      <w:r w:rsidR="00C87FF0" w:rsidRPr="00476AD1">
        <w:rPr>
          <w:rFonts w:ascii="Times New Roman" w:hAnsi="Times New Roman" w:cs="Times New Roman"/>
          <w:sz w:val="24"/>
          <w:szCs w:val="24"/>
        </w:rPr>
        <w:t>nefit.</w:t>
      </w:r>
    </w:p>
    <w:p w14:paraId="4D029CAC" w14:textId="47D58487" w:rsidR="001C7B95" w:rsidRPr="005B4699" w:rsidRDefault="003E19E6">
      <w:pPr>
        <w:spacing w:after="0"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 xml:space="preserve">Second, </w:t>
      </w:r>
      <w:r>
        <w:rPr>
          <w:rFonts w:ascii="Times New Roman" w:hAnsi="Times New Roman" w:cs="Times New Roman"/>
          <w:sz w:val="24"/>
          <w:szCs w:val="24"/>
        </w:rPr>
        <w:t>b</w:t>
      </w:r>
      <w:r w:rsidR="004B45A6" w:rsidRPr="00476AD1">
        <w:rPr>
          <w:rFonts w:ascii="Times New Roman" w:hAnsi="Times New Roman" w:cs="Times New Roman"/>
          <w:sz w:val="24"/>
          <w:szCs w:val="24"/>
        </w:rPr>
        <w:t>enefits transfer refers to the use of estimates obtained</w:t>
      </w:r>
      <w:r w:rsidR="00C87FF0" w:rsidRPr="00476AD1">
        <w:rPr>
          <w:rFonts w:ascii="Times New Roman" w:hAnsi="Times New Roman" w:cs="Times New Roman"/>
          <w:sz w:val="24"/>
          <w:szCs w:val="24"/>
        </w:rPr>
        <w:t xml:space="preserve"> </w:t>
      </w:r>
      <w:r w:rsidR="004B45A6" w:rsidRPr="00476AD1">
        <w:rPr>
          <w:rFonts w:ascii="Times New Roman" w:hAnsi="Times New Roman" w:cs="Times New Roman"/>
          <w:sz w:val="24"/>
          <w:szCs w:val="24"/>
        </w:rPr>
        <w:t>(by whatever method) in one context</w:t>
      </w:r>
      <w:r w:rsidR="004B45A6" w:rsidRPr="005B4699">
        <w:rPr>
          <w:rFonts w:ascii="Times New Roman" w:hAnsi="Times New Roman" w:cs="Times New Roman"/>
          <w:sz w:val="24"/>
          <w:szCs w:val="24"/>
        </w:rPr>
        <w:t xml:space="preserve"> to estimate values in a different context. For example, an estimate of the benefit obtained by tourists viewing wildlife in one park might be used to estimate the benefit obtained from viewing wildlife in a</w:t>
      </w:r>
      <w:r w:rsidR="002B6897" w:rsidRPr="005B4699">
        <w:rPr>
          <w:rFonts w:ascii="Times New Roman" w:hAnsi="Times New Roman" w:cs="Times New Roman"/>
          <w:sz w:val="24"/>
          <w:szCs w:val="24"/>
        </w:rPr>
        <w:t xml:space="preserve">nother </w:t>
      </w:r>
      <w:r w:rsidR="004B45A6" w:rsidRPr="005B4699">
        <w:rPr>
          <w:rFonts w:ascii="Times New Roman" w:hAnsi="Times New Roman" w:cs="Times New Roman"/>
          <w:sz w:val="24"/>
          <w:szCs w:val="24"/>
        </w:rPr>
        <w:t xml:space="preserve">park. Because </w:t>
      </w:r>
      <w:r w:rsidR="003425B4">
        <w:rPr>
          <w:rFonts w:ascii="Times New Roman" w:hAnsi="Times New Roman" w:cs="Times New Roman"/>
          <w:sz w:val="24"/>
          <w:szCs w:val="24"/>
        </w:rPr>
        <w:t xml:space="preserve">cultural heritage </w:t>
      </w:r>
      <w:r w:rsidR="004B45A6" w:rsidRPr="005B4699">
        <w:rPr>
          <w:rFonts w:ascii="Times New Roman" w:hAnsi="Times New Roman" w:cs="Times New Roman"/>
          <w:sz w:val="24"/>
          <w:szCs w:val="24"/>
        </w:rPr>
        <w:t>sites are unique, benefits transfer methods have little applicability. Yet there may be some relevance in considering benefits associated with international tourism. Since tourists at a historic</w:t>
      </w:r>
      <w:r w:rsidR="00DE2B05">
        <w:rPr>
          <w:rFonts w:ascii="Times New Roman" w:hAnsi="Times New Roman" w:cs="Times New Roman"/>
          <w:sz w:val="24"/>
          <w:szCs w:val="24"/>
        </w:rPr>
        <w:t>al</w:t>
      </w:r>
      <w:r w:rsidR="004B45A6" w:rsidRPr="005B4699">
        <w:rPr>
          <w:rFonts w:ascii="Times New Roman" w:hAnsi="Times New Roman" w:cs="Times New Roman"/>
          <w:sz w:val="24"/>
          <w:szCs w:val="24"/>
        </w:rPr>
        <w:t xml:space="preserve"> site are likely to be drawn from the same pool of potential tourists as those at another site, it seems reasonable to assume they would place similar values on similar services. Thus, while this approach is probably of </w:t>
      </w:r>
      <w:r w:rsidR="00357012" w:rsidRPr="005B4699">
        <w:rPr>
          <w:rFonts w:ascii="Times New Roman" w:hAnsi="Times New Roman" w:cs="Times New Roman"/>
          <w:sz w:val="24"/>
          <w:szCs w:val="24"/>
        </w:rPr>
        <w:t>l</w:t>
      </w:r>
      <w:r w:rsidR="00357012">
        <w:rPr>
          <w:rFonts w:ascii="Times New Roman" w:hAnsi="Times New Roman" w:cs="Times New Roman"/>
          <w:sz w:val="24"/>
          <w:szCs w:val="24"/>
        </w:rPr>
        <w:t xml:space="preserve">imited </w:t>
      </w:r>
      <w:r w:rsidR="004B45A6" w:rsidRPr="005B4699">
        <w:rPr>
          <w:rFonts w:ascii="Times New Roman" w:hAnsi="Times New Roman" w:cs="Times New Roman"/>
          <w:sz w:val="24"/>
          <w:szCs w:val="24"/>
        </w:rPr>
        <w:t xml:space="preserve">use in valuing unique aspects of </w:t>
      </w:r>
      <w:r w:rsidR="00514C3D">
        <w:rPr>
          <w:rFonts w:ascii="Times New Roman" w:hAnsi="Times New Roman" w:cs="Times New Roman"/>
          <w:sz w:val="24"/>
          <w:szCs w:val="24"/>
        </w:rPr>
        <w:t>a</w:t>
      </w:r>
      <w:r w:rsidR="00514C3D" w:rsidRPr="005B4699">
        <w:rPr>
          <w:rFonts w:ascii="Times New Roman" w:hAnsi="Times New Roman" w:cs="Times New Roman"/>
          <w:sz w:val="24"/>
          <w:szCs w:val="24"/>
        </w:rPr>
        <w:t xml:space="preserve"> </w:t>
      </w:r>
      <w:r w:rsidR="004B45A6" w:rsidRPr="005B4699">
        <w:rPr>
          <w:rFonts w:ascii="Times New Roman" w:hAnsi="Times New Roman" w:cs="Times New Roman"/>
          <w:sz w:val="24"/>
          <w:szCs w:val="24"/>
        </w:rPr>
        <w:t>site, it could be used for more generalized aspects. Of course, the original estimates being transferred must be reliable for any attempt at transfer to be meaningful.</w:t>
      </w:r>
    </w:p>
    <w:p w14:paraId="4AE55A0A" w14:textId="39CC432F" w:rsidR="000D401B" w:rsidRPr="005B4699" w:rsidRDefault="001C7B95" w:rsidP="0061249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Ultimately, t</w:t>
      </w:r>
      <w:r w:rsidR="004B45A6" w:rsidRPr="005B4699">
        <w:rPr>
          <w:rFonts w:ascii="Times New Roman" w:hAnsi="Times New Roman" w:cs="Times New Roman"/>
          <w:sz w:val="24"/>
          <w:szCs w:val="24"/>
        </w:rPr>
        <w:t xml:space="preserve">he choice of </w:t>
      </w:r>
      <w:r>
        <w:rPr>
          <w:rFonts w:ascii="Times New Roman" w:hAnsi="Times New Roman" w:cs="Times New Roman"/>
          <w:sz w:val="24"/>
          <w:szCs w:val="24"/>
        </w:rPr>
        <w:t xml:space="preserve">the most appropriate </w:t>
      </w:r>
      <w:r w:rsidR="004B45A6" w:rsidRPr="005B4699">
        <w:rPr>
          <w:rFonts w:ascii="Times New Roman" w:hAnsi="Times New Roman" w:cs="Times New Roman"/>
          <w:sz w:val="24"/>
          <w:szCs w:val="24"/>
        </w:rPr>
        <w:t xml:space="preserve">technique depends on the problem </w:t>
      </w:r>
      <w:r w:rsidR="0047388E" w:rsidRPr="005B4699">
        <w:rPr>
          <w:rFonts w:ascii="Times New Roman" w:hAnsi="Times New Roman" w:cs="Times New Roman"/>
          <w:sz w:val="24"/>
          <w:szCs w:val="24"/>
        </w:rPr>
        <w:t>under study</w:t>
      </w:r>
      <w:r w:rsidR="004B45A6" w:rsidRPr="005B4699">
        <w:rPr>
          <w:rFonts w:ascii="Times New Roman" w:hAnsi="Times New Roman" w:cs="Times New Roman"/>
          <w:sz w:val="24"/>
          <w:szCs w:val="24"/>
        </w:rPr>
        <w:t xml:space="preserve">. Except in simple situations, a variety of techniques </w:t>
      </w:r>
      <w:r w:rsidR="008E7B1F" w:rsidRPr="005B4699">
        <w:rPr>
          <w:rFonts w:ascii="Times New Roman" w:hAnsi="Times New Roman" w:cs="Times New Roman"/>
          <w:sz w:val="24"/>
          <w:szCs w:val="24"/>
        </w:rPr>
        <w:t>will likely</w:t>
      </w:r>
      <w:r w:rsidR="004B45A6" w:rsidRPr="005B4699">
        <w:rPr>
          <w:rFonts w:ascii="Times New Roman" w:hAnsi="Times New Roman" w:cs="Times New Roman"/>
          <w:sz w:val="24"/>
          <w:szCs w:val="24"/>
        </w:rPr>
        <w:t xml:space="preserve"> be necessary to estimate the full range of benefits</w:t>
      </w:r>
      <w:r w:rsidR="00624DFC" w:rsidRPr="005B4699">
        <w:rPr>
          <w:rFonts w:ascii="Times New Roman" w:hAnsi="Times New Roman" w:cs="Times New Roman"/>
          <w:sz w:val="24"/>
          <w:szCs w:val="24"/>
        </w:rPr>
        <w:t xml:space="preserve"> for complex projects</w:t>
      </w:r>
      <w:r w:rsidR="004B45A6" w:rsidRPr="005B4699">
        <w:rPr>
          <w:rFonts w:ascii="Times New Roman" w:hAnsi="Times New Roman" w:cs="Times New Roman"/>
          <w:sz w:val="24"/>
          <w:szCs w:val="24"/>
        </w:rPr>
        <w:t xml:space="preserve">. Moreover, where substantial investments are contemplated, it might be desirable to cross-check estimates by deriving them from multiple methods. </w:t>
      </w:r>
    </w:p>
    <w:p w14:paraId="5BBC1942" w14:textId="7EBCEC91" w:rsidR="004B45A6" w:rsidRPr="005B4699" w:rsidRDefault="004B45A6" w:rsidP="00EB3B54">
      <w:pPr>
        <w:spacing w:after="0" w:line="480" w:lineRule="auto"/>
        <w:ind w:firstLine="720"/>
        <w:contextualSpacing/>
        <w:rPr>
          <w:rFonts w:ascii="Times New Roman" w:hAnsi="Times New Roman" w:cs="Times New Roman"/>
          <w:sz w:val="24"/>
          <w:szCs w:val="24"/>
        </w:rPr>
      </w:pPr>
      <w:r w:rsidRPr="005B4699">
        <w:rPr>
          <w:rFonts w:ascii="Times New Roman" w:hAnsi="Times New Roman" w:cs="Times New Roman"/>
          <w:sz w:val="24"/>
          <w:szCs w:val="24"/>
        </w:rPr>
        <w:t xml:space="preserve">When bringing together the results of multiple techniques, two important points should be </w:t>
      </w:r>
      <w:r w:rsidR="00915E57">
        <w:rPr>
          <w:rFonts w:ascii="Times New Roman" w:hAnsi="Times New Roman" w:cs="Times New Roman"/>
          <w:sz w:val="24"/>
          <w:szCs w:val="24"/>
        </w:rPr>
        <w:t xml:space="preserve">kept </w:t>
      </w:r>
      <w:r w:rsidRPr="005B4699">
        <w:rPr>
          <w:rFonts w:ascii="Times New Roman" w:hAnsi="Times New Roman" w:cs="Times New Roman"/>
          <w:sz w:val="24"/>
          <w:szCs w:val="24"/>
        </w:rPr>
        <w:t>in mind: to avoid the twin dangers of underestimation</w:t>
      </w:r>
      <w:r w:rsidR="00915E57">
        <w:rPr>
          <w:rFonts w:ascii="Times New Roman" w:hAnsi="Times New Roman" w:cs="Times New Roman"/>
          <w:sz w:val="24"/>
          <w:szCs w:val="24"/>
        </w:rPr>
        <w:t xml:space="preserve">, or </w:t>
      </w:r>
      <w:r w:rsidRPr="005B4699">
        <w:rPr>
          <w:rFonts w:ascii="Times New Roman" w:hAnsi="Times New Roman" w:cs="Times New Roman"/>
          <w:sz w:val="24"/>
          <w:szCs w:val="24"/>
        </w:rPr>
        <w:t>not measuring intangible benefits</w:t>
      </w:r>
      <w:r w:rsidR="00915E57">
        <w:rPr>
          <w:rFonts w:ascii="Times New Roman" w:hAnsi="Times New Roman" w:cs="Times New Roman"/>
          <w:sz w:val="24"/>
          <w:szCs w:val="24"/>
        </w:rPr>
        <w:t xml:space="preserve">, </w:t>
      </w:r>
      <w:r w:rsidRPr="005B4699">
        <w:rPr>
          <w:rFonts w:ascii="Times New Roman" w:hAnsi="Times New Roman" w:cs="Times New Roman"/>
          <w:sz w:val="24"/>
          <w:szCs w:val="24"/>
        </w:rPr>
        <w:t>and</w:t>
      </w:r>
      <w:r w:rsidR="00915E57">
        <w:rPr>
          <w:rFonts w:ascii="Times New Roman" w:hAnsi="Times New Roman" w:cs="Times New Roman"/>
          <w:sz w:val="24"/>
          <w:szCs w:val="24"/>
        </w:rPr>
        <w:t xml:space="preserve"> </w:t>
      </w:r>
      <w:r w:rsidRPr="005B4699">
        <w:rPr>
          <w:rFonts w:ascii="Times New Roman" w:hAnsi="Times New Roman" w:cs="Times New Roman"/>
          <w:sz w:val="24"/>
          <w:szCs w:val="24"/>
        </w:rPr>
        <w:t>of double counting</w:t>
      </w:r>
      <w:r w:rsidR="00915E57">
        <w:rPr>
          <w:rFonts w:ascii="Times New Roman" w:hAnsi="Times New Roman" w:cs="Times New Roman"/>
          <w:sz w:val="24"/>
          <w:szCs w:val="24"/>
        </w:rPr>
        <w:t>, or u</w:t>
      </w:r>
      <w:r w:rsidRPr="005B4699">
        <w:rPr>
          <w:rFonts w:ascii="Times New Roman" w:hAnsi="Times New Roman" w:cs="Times New Roman"/>
          <w:sz w:val="24"/>
          <w:szCs w:val="24"/>
        </w:rPr>
        <w:t>sing techniques that each capture part of the same benefit and adding them.</w:t>
      </w:r>
      <w:r w:rsidR="000D401B" w:rsidRPr="005B4699">
        <w:rPr>
          <w:rFonts w:ascii="Times New Roman" w:hAnsi="Times New Roman" w:cs="Times New Roman"/>
          <w:sz w:val="24"/>
          <w:szCs w:val="24"/>
        </w:rPr>
        <w:t xml:space="preserve"> </w:t>
      </w:r>
      <w:r w:rsidRPr="005B4699">
        <w:rPr>
          <w:rFonts w:ascii="Times New Roman" w:hAnsi="Times New Roman" w:cs="Times New Roman"/>
          <w:sz w:val="24"/>
          <w:szCs w:val="24"/>
        </w:rPr>
        <w:t>Another important pitfall comes from limiting the benefit stream to a fairly measurable, solid</w:t>
      </w:r>
      <w:r w:rsidR="004F71AA">
        <w:rPr>
          <w:rFonts w:ascii="Times New Roman" w:hAnsi="Times New Roman" w:cs="Times New Roman"/>
          <w:sz w:val="24"/>
          <w:szCs w:val="24"/>
        </w:rPr>
        <w:t>,</w:t>
      </w:r>
      <w:r w:rsidRPr="005B4699">
        <w:rPr>
          <w:rFonts w:ascii="Times New Roman" w:hAnsi="Times New Roman" w:cs="Times New Roman"/>
          <w:sz w:val="24"/>
          <w:szCs w:val="24"/>
        </w:rPr>
        <w:t xml:space="preserve"> and understandable set</w:t>
      </w:r>
      <w:r w:rsidR="00A95658">
        <w:rPr>
          <w:rFonts w:ascii="Times New Roman" w:hAnsi="Times New Roman" w:cs="Times New Roman"/>
          <w:sz w:val="24"/>
          <w:szCs w:val="24"/>
        </w:rPr>
        <w:t>,</w:t>
      </w:r>
      <w:r w:rsidRPr="005B4699">
        <w:rPr>
          <w:rFonts w:ascii="Times New Roman" w:hAnsi="Times New Roman" w:cs="Times New Roman"/>
          <w:sz w:val="24"/>
          <w:szCs w:val="24"/>
        </w:rPr>
        <w:t xml:space="preserve"> </w:t>
      </w:r>
      <w:r w:rsidR="004F71AA">
        <w:rPr>
          <w:rFonts w:ascii="Times New Roman" w:hAnsi="Times New Roman" w:cs="Times New Roman"/>
          <w:sz w:val="24"/>
          <w:szCs w:val="24"/>
        </w:rPr>
        <w:t xml:space="preserve">such as </w:t>
      </w:r>
      <w:r w:rsidRPr="005B4699">
        <w:rPr>
          <w:rFonts w:ascii="Times New Roman" w:hAnsi="Times New Roman" w:cs="Times New Roman"/>
          <w:sz w:val="24"/>
          <w:szCs w:val="24"/>
        </w:rPr>
        <w:t>tourism revenues</w:t>
      </w:r>
      <w:r w:rsidR="004F71AA">
        <w:rPr>
          <w:rFonts w:ascii="Times New Roman" w:hAnsi="Times New Roman" w:cs="Times New Roman"/>
          <w:sz w:val="24"/>
          <w:szCs w:val="24"/>
        </w:rPr>
        <w:t>, as</w:t>
      </w:r>
      <w:r w:rsidR="00624DFC" w:rsidRPr="005B4699">
        <w:rPr>
          <w:rFonts w:ascii="Times New Roman" w:hAnsi="Times New Roman" w:cs="Times New Roman"/>
          <w:sz w:val="24"/>
          <w:szCs w:val="24"/>
        </w:rPr>
        <w:t xml:space="preserve"> </w:t>
      </w:r>
      <w:r w:rsidR="004F71AA">
        <w:rPr>
          <w:rFonts w:ascii="Times New Roman" w:hAnsi="Times New Roman" w:cs="Times New Roman"/>
          <w:sz w:val="24"/>
          <w:szCs w:val="24"/>
        </w:rPr>
        <w:t xml:space="preserve">discussed </w:t>
      </w:r>
      <w:r w:rsidR="00624DFC" w:rsidRPr="005B4699">
        <w:rPr>
          <w:rFonts w:ascii="Times New Roman" w:hAnsi="Times New Roman" w:cs="Times New Roman"/>
          <w:sz w:val="24"/>
          <w:szCs w:val="24"/>
        </w:rPr>
        <w:t>earlier.</w:t>
      </w:r>
      <w:r w:rsidRPr="005B4699">
        <w:rPr>
          <w:rFonts w:ascii="Times New Roman" w:hAnsi="Times New Roman" w:cs="Times New Roman"/>
          <w:sz w:val="24"/>
          <w:szCs w:val="24"/>
        </w:rPr>
        <w:t xml:space="preserve"> </w:t>
      </w:r>
    </w:p>
    <w:p w14:paraId="5A21DAD5" w14:textId="30CC680B" w:rsidR="001B4AF5" w:rsidRPr="005B4699" w:rsidRDefault="004B45A6" w:rsidP="00D86744">
      <w:pPr>
        <w:spacing w:after="0" w:line="480" w:lineRule="auto"/>
        <w:contextualSpacing/>
        <w:rPr>
          <w:rFonts w:ascii="Times New Roman" w:hAnsi="Times New Roman" w:cs="Times New Roman"/>
          <w:sz w:val="24"/>
          <w:szCs w:val="24"/>
        </w:rPr>
      </w:pPr>
      <w:r w:rsidRPr="005B4699">
        <w:rPr>
          <w:rFonts w:ascii="Times New Roman" w:hAnsi="Times New Roman" w:cs="Times New Roman"/>
          <w:sz w:val="24"/>
          <w:szCs w:val="24"/>
        </w:rPr>
        <w:t xml:space="preserve">Another potential pitfall is the use of the likely impact of investment in (or expenditure on) restoring the heritage on the gross domestic product (GDP). </w:t>
      </w:r>
      <w:r w:rsidR="00B90B38" w:rsidRPr="005B4699">
        <w:rPr>
          <w:rFonts w:ascii="Times New Roman" w:hAnsi="Times New Roman" w:cs="Times New Roman"/>
          <w:sz w:val="24"/>
          <w:szCs w:val="24"/>
        </w:rPr>
        <w:t>This approach</w:t>
      </w:r>
      <w:r w:rsidRPr="005B4699">
        <w:rPr>
          <w:rFonts w:ascii="Times New Roman" w:hAnsi="Times New Roman" w:cs="Times New Roman"/>
          <w:sz w:val="24"/>
          <w:szCs w:val="24"/>
        </w:rPr>
        <w:t xml:space="preserve"> equates the spending with the benefit of that spending. Thus</w:t>
      </w:r>
      <w:r w:rsidR="007768C0" w:rsidRPr="005B4699">
        <w:rPr>
          <w:rFonts w:ascii="Times New Roman" w:hAnsi="Times New Roman" w:cs="Times New Roman"/>
          <w:sz w:val="24"/>
          <w:szCs w:val="24"/>
        </w:rPr>
        <w:t>,</w:t>
      </w:r>
      <w:r w:rsidRPr="005B4699">
        <w:rPr>
          <w:rFonts w:ascii="Times New Roman" w:hAnsi="Times New Roman" w:cs="Times New Roman"/>
          <w:sz w:val="24"/>
          <w:szCs w:val="24"/>
        </w:rPr>
        <w:t xml:space="preserve"> letting a monument decay and then spending more on its restoration and conservation would appear to promote more benefits than avoiding the decay of the building in the first place. These anomalies are common to GDP </w:t>
      </w:r>
      <w:r w:rsidR="00E92C6F" w:rsidRPr="005B4699">
        <w:rPr>
          <w:rFonts w:ascii="Times New Roman" w:hAnsi="Times New Roman" w:cs="Times New Roman"/>
          <w:sz w:val="24"/>
          <w:szCs w:val="24"/>
        </w:rPr>
        <w:t>calculations,</w:t>
      </w:r>
      <w:r w:rsidRPr="005B4699">
        <w:rPr>
          <w:rFonts w:ascii="Times New Roman" w:hAnsi="Times New Roman" w:cs="Times New Roman"/>
          <w:sz w:val="24"/>
          <w:szCs w:val="24"/>
        </w:rPr>
        <w:t xml:space="preserve"> and have been much debated in </w:t>
      </w:r>
      <w:r w:rsidR="0009306D" w:rsidRPr="005B4699">
        <w:rPr>
          <w:rFonts w:ascii="Times New Roman" w:hAnsi="Times New Roman" w:cs="Times New Roman"/>
          <w:sz w:val="24"/>
          <w:szCs w:val="24"/>
        </w:rPr>
        <w:t xml:space="preserve">the </w:t>
      </w:r>
      <w:r w:rsidRPr="005B4699">
        <w:rPr>
          <w:rFonts w:ascii="Times New Roman" w:hAnsi="Times New Roman" w:cs="Times New Roman"/>
          <w:sz w:val="24"/>
          <w:szCs w:val="24"/>
        </w:rPr>
        <w:t>economic literature. Although some aspect</w:t>
      </w:r>
      <w:r w:rsidR="001B4AF5" w:rsidRPr="005B4699">
        <w:rPr>
          <w:rFonts w:ascii="Times New Roman" w:hAnsi="Times New Roman" w:cs="Times New Roman"/>
          <w:sz w:val="24"/>
          <w:szCs w:val="24"/>
        </w:rPr>
        <w:t>s of the issues can be addressed by such calculations</w:t>
      </w:r>
      <w:r w:rsidR="00662531" w:rsidRPr="005B4699">
        <w:rPr>
          <w:rFonts w:ascii="Times New Roman" w:hAnsi="Times New Roman" w:cs="Times New Roman"/>
          <w:sz w:val="24"/>
          <w:szCs w:val="24"/>
        </w:rPr>
        <w:t>—</w:t>
      </w:r>
      <w:r w:rsidR="001B4AF5" w:rsidRPr="005B4699">
        <w:rPr>
          <w:rFonts w:ascii="Times New Roman" w:hAnsi="Times New Roman" w:cs="Times New Roman"/>
          <w:sz w:val="24"/>
          <w:szCs w:val="24"/>
        </w:rPr>
        <w:t>for example</w:t>
      </w:r>
      <w:r w:rsidR="00A45158">
        <w:rPr>
          <w:rFonts w:ascii="Times New Roman" w:hAnsi="Times New Roman" w:cs="Times New Roman"/>
          <w:sz w:val="24"/>
          <w:szCs w:val="24"/>
        </w:rPr>
        <w:t>,</w:t>
      </w:r>
      <w:r w:rsidR="001B4AF5" w:rsidRPr="005B4699">
        <w:rPr>
          <w:rFonts w:ascii="Times New Roman" w:hAnsi="Times New Roman" w:cs="Times New Roman"/>
          <w:sz w:val="24"/>
          <w:szCs w:val="24"/>
        </w:rPr>
        <w:t xml:space="preserve"> that spending on </w:t>
      </w:r>
      <w:r w:rsidR="00D71A87">
        <w:rPr>
          <w:rFonts w:ascii="Times New Roman" w:hAnsi="Times New Roman" w:cs="Times New Roman"/>
          <w:sz w:val="24"/>
          <w:szCs w:val="24"/>
        </w:rPr>
        <w:t>cultural heritage</w:t>
      </w:r>
      <w:r w:rsidR="00D71A87" w:rsidRPr="005B4699">
        <w:rPr>
          <w:rFonts w:ascii="Times New Roman" w:hAnsi="Times New Roman" w:cs="Times New Roman"/>
          <w:sz w:val="24"/>
          <w:szCs w:val="24"/>
        </w:rPr>
        <w:t xml:space="preserve"> </w:t>
      </w:r>
      <w:r w:rsidR="001B4AF5" w:rsidRPr="005B4699">
        <w:rPr>
          <w:rFonts w:ascii="Times New Roman" w:hAnsi="Times New Roman" w:cs="Times New Roman"/>
          <w:sz w:val="24"/>
          <w:szCs w:val="24"/>
        </w:rPr>
        <w:t>restoration projects has a higher multiplier effect than spending on other construction projects</w:t>
      </w:r>
      <w:r w:rsidR="00662531" w:rsidRPr="005B4699">
        <w:rPr>
          <w:rFonts w:ascii="Times New Roman" w:hAnsi="Times New Roman" w:cs="Times New Roman"/>
          <w:sz w:val="24"/>
          <w:szCs w:val="24"/>
        </w:rPr>
        <w:t>—</w:t>
      </w:r>
      <w:r w:rsidR="001B4AF5" w:rsidRPr="005B4699">
        <w:rPr>
          <w:rFonts w:ascii="Times New Roman" w:hAnsi="Times New Roman" w:cs="Times New Roman"/>
          <w:sz w:val="24"/>
          <w:szCs w:val="24"/>
        </w:rPr>
        <w:t xml:space="preserve">they are likely </w:t>
      </w:r>
      <w:r w:rsidR="00961050">
        <w:rPr>
          <w:rFonts w:ascii="Times New Roman" w:hAnsi="Times New Roman" w:cs="Times New Roman"/>
          <w:sz w:val="24"/>
          <w:szCs w:val="24"/>
        </w:rPr>
        <w:t xml:space="preserve">to </w:t>
      </w:r>
      <w:r w:rsidR="001B4AF5" w:rsidRPr="005B4699">
        <w:rPr>
          <w:rFonts w:ascii="Times New Roman" w:hAnsi="Times New Roman" w:cs="Times New Roman"/>
          <w:sz w:val="24"/>
          <w:szCs w:val="24"/>
        </w:rPr>
        <w:t>be misleading</w:t>
      </w:r>
      <w:r w:rsidR="0009306D" w:rsidRPr="005B4699">
        <w:rPr>
          <w:rFonts w:ascii="Times New Roman" w:hAnsi="Times New Roman" w:cs="Times New Roman"/>
          <w:sz w:val="24"/>
          <w:szCs w:val="24"/>
        </w:rPr>
        <w:t xml:space="preserve">. They should be avoided </w:t>
      </w:r>
      <w:r w:rsidR="001B4AF5" w:rsidRPr="005B4699">
        <w:rPr>
          <w:rFonts w:ascii="Times New Roman" w:hAnsi="Times New Roman" w:cs="Times New Roman"/>
          <w:sz w:val="24"/>
          <w:szCs w:val="24"/>
        </w:rPr>
        <w:t xml:space="preserve">despite their obvious attractiveness to </w:t>
      </w:r>
      <w:r w:rsidR="00051169">
        <w:rPr>
          <w:rFonts w:ascii="Times New Roman" w:hAnsi="Times New Roman" w:cs="Times New Roman"/>
          <w:sz w:val="24"/>
          <w:szCs w:val="24"/>
        </w:rPr>
        <w:t>decision makers</w:t>
      </w:r>
      <w:r w:rsidR="001B4AF5" w:rsidRPr="005B4699">
        <w:rPr>
          <w:rFonts w:ascii="Times New Roman" w:hAnsi="Times New Roman" w:cs="Times New Roman"/>
          <w:sz w:val="24"/>
          <w:szCs w:val="24"/>
        </w:rPr>
        <w:t xml:space="preserve"> who have been conditioned to think in terms of contributions to GDP growth as equivalent to increases in welfare and </w:t>
      </w:r>
      <w:r w:rsidR="00B90B38" w:rsidRPr="005B4699">
        <w:rPr>
          <w:rFonts w:ascii="Times New Roman" w:hAnsi="Times New Roman" w:cs="Times New Roman"/>
          <w:sz w:val="24"/>
          <w:szCs w:val="24"/>
        </w:rPr>
        <w:t>well-being</w:t>
      </w:r>
      <w:r w:rsidR="001B4AF5" w:rsidRPr="005B4699">
        <w:rPr>
          <w:rFonts w:ascii="Times New Roman" w:hAnsi="Times New Roman" w:cs="Times New Roman"/>
          <w:sz w:val="24"/>
          <w:szCs w:val="24"/>
        </w:rPr>
        <w:t>.</w:t>
      </w:r>
    </w:p>
    <w:p w14:paraId="465B2E2E" w14:textId="77777777" w:rsidR="00C357D2" w:rsidRPr="005B4699" w:rsidRDefault="00C357D2" w:rsidP="00D86744">
      <w:pPr>
        <w:keepNext/>
        <w:spacing w:after="0" w:line="480" w:lineRule="auto"/>
        <w:contextualSpacing/>
        <w:rPr>
          <w:rFonts w:ascii="Times New Roman" w:hAnsi="Times New Roman" w:cs="Times New Roman"/>
          <w:b/>
          <w:bCs/>
          <w:sz w:val="24"/>
          <w:szCs w:val="24"/>
        </w:rPr>
      </w:pPr>
    </w:p>
    <w:p w14:paraId="5FD4FFC2" w14:textId="01846075" w:rsidR="00B4438A" w:rsidRPr="00612495" w:rsidRDefault="00B90B38" w:rsidP="00612495">
      <w:pPr>
        <w:pStyle w:val="Heading2"/>
      </w:pPr>
      <w:r w:rsidRPr="00612495">
        <w:t>Concluding Remarks</w:t>
      </w:r>
    </w:p>
    <w:p w14:paraId="0964A247" w14:textId="723DB0CE" w:rsidR="00B45414" w:rsidRPr="005B4699" w:rsidRDefault="00B4438A" w:rsidP="00D86744">
      <w:pPr>
        <w:keepNext/>
        <w:spacing w:after="0" w:line="480" w:lineRule="auto"/>
        <w:contextualSpacing/>
        <w:rPr>
          <w:rFonts w:ascii="Times New Roman" w:hAnsi="Times New Roman" w:cs="Times New Roman"/>
          <w:sz w:val="24"/>
          <w:szCs w:val="24"/>
        </w:rPr>
      </w:pPr>
      <w:r w:rsidRPr="005B4699">
        <w:rPr>
          <w:rFonts w:ascii="Times New Roman" w:hAnsi="Times New Roman" w:cs="Times New Roman"/>
          <w:sz w:val="24"/>
          <w:szCs w:val="24"/>
        </w:rPr>
        <w:t xml:space="preserve">Much is being done to add rigor </w:t>
      </w:r>
      <w:r w:rsidR="0047388E" w:rsidRPr="005B4699">
        <w:rPr>
          <w:rFonts w:ascii="Times New Roman" w:hAnsi="Times New Roman" w:cs="Times New Roman"/>
          <w:sz w:val="24"/>
          <w:szCs w:val="24"/>
        </w:rPr>
        <w:t xml:space="preserve">to </w:t>
      </w:r>
      <w:r w:rsidRPr="005B4699">
        <w:rPr>
          <w:rFonts w:ascii="Times New Roman" w:hAnsi="Times New Roman" w:cs="Times New Roman"/>
          <w:sz w:val="24"/>
          <w:szCs w:val="24"/>
        </w:rPr>
        <w:t xml:space="preserve">the financial and economic analysis of </w:t>
      </w:r>
      <w:r w:rsidR="006945C1">
        <w:rPr>
          <w:rFonts w:ascii="Times New Roman" w:hAnsi="Times New Roman" w:cs="Times New Roman"/>
          <w:sz w:val="24"/>
          <w:szCs w:val="24"/>
        </w:rPr>
        <w:t>cultural heritage</w:t>
      </w:r>
      <w:r w:rsidR="006945C1" w:rsidRPr="005B4699">
        <w:rPr>
          <w:rFonts w:ascii="Times New Roman" w:hAnsi="Times New Roman" w:cs="Times New Roman"/>
          <w:sz w:val="24"/>
          <w:szCs w:val="24"/>
        </w:rPr>
        <w:t xml:space="preserve"> </w:t>
      </w:r>
      <w:r w:rsidRPr="005B4699">
        <w:rPr>
          <w:rFonts w:ascii="Times New Roman" w:hAnsi="Times New Roman" w:cs="Times New Roman"/>
          <w:sz w:val="24"/>
          <w:szCs w:val="24"/>
        </w:rPr>
        <w:t>conservation projects</w:t>
      </w:r>
      <w:r w:rsidR="00915E57">
        <w:rPr>
          <w:rFonts w:ascii="Times New Roman" w:hAnsi="Times New Roman" w:cs="Times New Roman"/>
          <w:sz w:val="24"/>
          <w:szCs w:val="24"/>
        </w:rPr>
        <w:t xml:space="preserve">, including tools </w:t>
      </w:r>
      <w:r w:rsidR="0009306D" w:rsidRPr="005B4699">
        <w:rPr>
          <w:rFonts w:ascii="Times New Roman" w:hAnsi="Times New Roman" w:cs="Times New Roman"/>
          <w:sz w:val="24"/>
          <w:szCs w:val="24"/>
        </w:rPr>
        <w:t xml:space="preserve">that can be used to study repair and reconstruction projects after damage from hostile forces, or even to build protections for </w:t>
      </w:r>
      <w:r w:rsidR="00E92E3F">
        <w:rPr>
          <w:rFonts w:ascii="Times New Roman" w:hAnsi="Times New Roman" w:cs="Times New Roman"/>
          <w:sz w:val="24"/>
          <w:szCs w:val="24"/>
        </w:rPr>
        <w:t>the</w:t>
      </w:r>
      <w:r w:rsidR="0009306D" w:rsidRPr="005B4699">
        <w:rPr>
          <w:rFonts w:ascii="Times New Roman" w:hAnsi="Times New Roman" w:cs="Times New Roman"/>
          <w:sz w:val="24"/>
          <w:szCs w:val="24"/>
        </w:rPr>
        <w:t xml:space="preserve"> site against possible damage by </w:t>
      </w:r>
      <w:r w:rsidR="00D203A6">
        <w:rPr>
          <w:rFonts w:ascii="Times New Roman" w:hAnsi="Times New Roman" w:cs="Times New Roman"/>
          <w:sz w:val="24"/>
          <w:szCs w:val="24"/>
        </w:rPr>
        <w:t xml:space="preserve">nonstate armed </w:t>
      </w:r>
      <w:r w:rsidR="0009306D" w:rsidRPr="005B4699">
        <w:rPr>
          <w:rFonts w:ascii="Times New Roman" w:hAnsi="Times New Roman" w:cs="Times New Roman"/>
          <w:sz w:val="24"/>
          <w:szCs w:val="24"/>
        </w:rPr>
        <w:t>groups.</w:t>
      </w:r>
      <w:r w:rsidR="00662531" w:rsidRPr="005B4699">
        <w:rPr>
          <w:rFonts w:ascii="Times New Roman" w:hAnsi="Times New Roman" w:cs="Times New Roman"/>
          <w:sz w:val="24"/>
          <w:szCs w:val="24"/>
        </w:rPr>
        <w:t xml:space="preserve"> </w:t>
      </w:r>
      <w:r w:rsidR="00915E57">
        <w:rPr>
          <w:rFonts w:ascii="Times New Roman" w:hAnsi="Times New Roman" w:cs="Times New Roman"/>
          <w:sz w:val="24"/>
          <w:szCs w:val="24"/>
        </w:rPr>
        <w:t xml:space="preserve">There are two important elements to this new work. First, </w:t>
      </w:r>
      <w:r w:rsidRPr="005B4699">
        <w:rPr>
          <w:rFonts w:ascii="Times New Roman" w:hAnsi="Times New Roman" w:cs="Times New Roman"/>
          <w:sz w:val="24"/>
          <w:szCs w:val="24"/>
        </w:rPr>
        <w:t xml:space="preserve">it </w:t>
      </w:r>
      <w:r w:rsidR="00B90B38" w:rsidRPr="005B4699">
        <w:rPr>
          <w:rFonts w:ascii="Times New Roman" w:hAnsi="Times New Roman" w:cs="Times New Roman"/>
          <w:sz w:val="24"/>
          <w:szCs w:val="24"/>
        </w:rPr>
        <w:t>provides rigorous techniques</w:t>
      </w:r>
      <w:r w:rsidR="00915E57">
        <w:rPr>
          <w:rFonts w:ascii="Times New Roman" w:hAnsi="Times New Roman" w:cs="Times New Roman"/>
          <w:sz w:val="24"/>
          <w:szCs w:val="24"/>
        </w:rPr>
        <w:t xml:space="preserve"> </w:t>
      </w:r>
      <w:r w:rsidR="0047388E" w:rsidRPr="005B4699">
        <w:rPr>
          <w:rFonts w:ascii="Times New Roman" w:hAnsi="Times New Roman" w:cs="Times New Roman"/>
          <w:sz w:val="24"/>
          <w:szCs w:val="24"/>
        </w:rPr>
        <w:t xml:space="preserve">that </w:t>
      </w:r>
      <w:r w:rsidR="00B90B38" w:rsidRPr="005B4699">
        <w:rPr>
          <w:rFonts w:ascii="Times New Roman" w:hAnsi="Times New Roman" w:cs="Times New Roman"/>
          <w:sz w:val="24"/>
          <w:szCs w:val="24"/>
        </w:rPr>
        <w:t>have stood the test</w:t>
      </w:r>
      <w:r w:rsidR="00621BA7" w:rsidRPr="005B4699">
        <w:rPr>
          <w:rFonts w:ascii="Times New Roman" w:hAnsi="Times New Roman" w:cs="Times New Roman"/>
          <w:sz w:val="24"/>
          <w:szCs w:val="24"/>
        </w:rPr>
        <w:t xml:space="preserve"> </w:t>
      </w:r>
      <w:r w:rsidR="00B90B38" w:rsidRPr="005B4699">
        <w:rPr>
          <w:rFonts w:ascii="Times New Roman" w:hAnsi="Times New Roman" w:cs="Times New Roman"/>
          <w:sz w:val="24"/>
          <w:szCs w:val="24"/>
        </w:rPr>
        <w:t xml:space="preserve">of major litigation in the </w:t>
      </w:r>
      <w:r w:rsidR="00E159CE">
        <w:rPr>
          <w:rFonts w:ascii="Times New Roman" w:hAnsi="Times New Roman" w:cs="Times New Roman"/>
          <w:sz w:val="24"/>
          <w:szCs w:val="24"/>
        </w:rPr>
        <w:t>Un</w:t>
      </w:r>
      <w:r w:rsidR="005907E1">
        <w:rPr>
          <w:rFonts w:ascii="Times New Roman" w:hAnsi="Times New Roman" w:cs="Times New Roman"/>
          <w:sz w:val="24"/>
          <w:szCs w:val="24"/>
        </w:rPr>
        <w:t>i</w:t>
      </w:r>
      <w:r w:rsidR="00E159CE">
        <w:rPr>
          <w:rFonts w:ascii="Times New Roman" w:hAnsi="Times New Roman" w:cs="Times New Roman"/>
          <w:sz w:val="24"/>
          <w:szCs w:val="24"/>
        </w:rPr>
        <w:t>ted States</w:t>
      </w:r>
      <w:r w:rsidR="00915E57">
        <w:rPr>
          <w:rFonts w:ascii="Times New Roman" w:hAnsi="Times New Roman" w:cs="Times New Roman"/>
          <w:sz w:val="24"/>
          <w:szCs w:val="24"/>
        </w:rPr>
        <w:t xml:space="preserve">. Second, it </w:t>
      </w:r>
      <w:r w:rsidRPr="005B4699">
        <w:rPr>
          <w:rFonts w:ascii="Times New Roman" w:hAnsi="Times New Roman" w:cs="Times New Roman"/>
          <w:sz w:val="24"/>
          <w:szCs w:val="24"/>
        </w:rPr>
        <w:t>contextualizes the project intervention</w:t>
      </w:r>
      <w:r w:rsidR="00915E57">
        <w:rPr>
          <w:rFonts w:ascii="Times New Roman" w:hAnsi="Times New Roman" w:cs="Times New Roman"/>
          <w:sz w:val="24"/>
          <w:szCs w:val="24"/>
        </w:rPr>
        <w:t xml:space="preserve">, </w:t>
      </w:r>
      <w:r w:rsidRPr="005B4699">
        <w:rPr>
          <w:rFonts w:ascii="Times New Roman" w:hAnsi="Times New Roman" w:cs="Times New Roman"/>
          <w:sz w:val="24"/>
          <w:szCs w:val="24"/>
        </w:rPr>
        <w:t>its costs and benefits</w:t>
      </w:r>
      <w:r w:rsidR="00915E57">
        <w:rPr>
          <w:rFonts w:ascii="Times New Roman" w:hAnsi="Times New Roman" w:cs="Times New Roman"/>
          <w:sz w:val="24"/>
          <w:szCs w:val="24"/>
        </w:rPr>
        <w:t>, within</w:t>
      </w:r>
      <w:r w:rsidRPr="005B4699">
        <w:rPr>
          <w:rFonts w:ascii="Times New Roman" w:hAnsi="Times New Roman" w:cs="Times New Roman"/>
          <w:sz w:val="24"/>
          <w:szCs w:val="24"/>
        </w:rPr>
        <w:t xml:space="preserve"> the </w:t>
      </w:r>
      <w:r w:rsidR="00915E57">
        <w:rPr>
          <w:rFonts w:ascii="Times New Roman" w:hAnsi="Times New Roman" w:cs="Times New Roman"/>
          <w:sz w:val="24"/>
          <w:szCs w:val="24"/>
        </w:rPr>
        <w:t xml:space="preserve">wider </w:t>
      </w:r>
      <w:r w:rsidRPr="005B4699">
        <w:rPr>
          <w:rFonts w:ascii="Times New Roman" w:hAnsi="Times New Roman" w:cs="Times New Roman"/>
          <w:sz w:val="24"/>
          <w:szCs w:val="24"/>
        </w:rPr>
        <w:t>realit</w:t>
      </w:r>
      <w:r w:rsidR="00915E57">
        <w:rPr>
          <w:rFonts w:ascii="Times New Roman" w:hAnsi="Times New Roman" w:cs="Times New Roman"/>
          <w:sz w:val="24"/>
          <w:szCs w:val="24"/>
        </w:rPr>
        <w:t>ies</w:t>
      </w:r>
      <w:r w:rsidRPr="005B4699">
        <w:rPr>
          <w:rFonts w:ascii="Times New Roman" w:hAnsi="Times New Roman" w:cs="Times New Roman"/>
          <w:sz w:val="24"/>
          <w:szCs w:val="24"/>
        </w:rPr>
        <w:t xml:space="preserve"> of multipl</w:t>
      </w:r>
      <w:r w:rsidR="00915E57">
        <w:rPr>
          <w:rFonts w:ascii="Times New Roman" w:hAnsi="Times New Roman" w:cs="Times New Roman"/>
          <w:sz w:val="24"/>
          <w:szCs w:val="24"/>
        </w:rPr>
        <w:t>e</w:t>
      </w:r>
      <w:r w:rsidRPr="005B4699">
        <w:rPr>
          <w:rFonts w:ascii="Times New Roman" w:hAnsi="Times New Roman" w:cs="Times New Roman"/>
          <w:sz w:val="24"/>
          <w:szCs w:val="24"/>
        </w:rPr>
        <w:t xml:space="preserve"> interests and actors who </w:t>
      </w:r>
      <w:r w:rsidR="00B90B38" w:rsidRPr="005B4699">
        <w:rPr>
          <w:rFonts w:ascii="Times New Roman" w:hAnsi="Times New Roman" w:cs="Times New Roman"/>
          <w:sz w:val="24"/>
          <w:szCs w:val="24"/>
        </w:rPr>
        <w:t xml:space="preserve">deal with </w:t>
      </w:r>
      <w:r w:rsidR="009B73F4" w:rsidRPr="005B4699">
        <w:rPr>
          <w:rFonts w:ascii="Times New Roman" w:hAnsi="Times New Roman" w:cs="Times New Roman"/>
          <w:sz w:val="24"/>
          <w:szCs w:val="24"/>
        </w:rPr>
        <w:t>cultural heritage</w:t>
      </w:r>
      <w:r w:rsidR="00B90B38" w:rsidRPr="005B4699">
        <w:rPr>
          <w:rFonts w:ascii="Times New Roman" w:hAnsi="Times New Roman" w:cs="Times New Roman"/>
          <w:sz w:val="24"/>
          <w:szCs w:val="24"/>
        </w:rPr>
        <w:t xml:space="preserve">, and especially those who make up </w:t>
      </w:r>
      <w:r w:rsidRPr="005B4699">
        <w:rPr>
          <w:rFonts w:ascii="Times New Roman" w:hAnsi="Times New Roman" w:cs="Times New Roman"/>
          <w:sz w:val="24"/>
          <w:szCs w:val="24"/>
        </w:rPr>
        <w:t>the living city. Above all, this work tries to give due recognition to the intrinsic existence value of cultural heritage</w:t>
      </w:r>
      <w:r w:rsidR="00A8720A">
        <w:rPr>
          <w:rFonts w:ascii="Times New Roman" w:hAnsi="Times New Roman" w:cs="Times New Roman"/>
          <w:sz w:val="24"/>
          <w:szCs w:val="24"/>
        </w:rPr>
        <w:t xml:space="preserve"> beyond its existence as </w:t>
      </w:r>
      <w:r w:rsidRPr="005B4699">
        <w:rPr>
          <w:rFonts w:ascii="Times New Roman" w:hAnsi="Times New Roman" w:cs="Times New Roman"/>
          <w:sz w:val="24"/>
          <w:szCs w:val="24"/>
        </w:rPr>
        <w:t>an object for tourists.</w:t>
      </w:r>
    </w:p>
    <w:p w14:paraId="4C61F1F9" w14:textId="09E76C07" w:rsidR="00263ED6" w:rsidRPr="005B4699" w:rsidRDefault="00B4438A" w:rsidP="00D86744">
      <w:pPr>
        <w:spacing w:after="0" w:line="480" w:lineRule="auto"/>
        <w:ind w:firstLine="720"/>
        <w:contextualSpacing/>
        <w:rPr>
          <w:rFonts w:ascii="Times New Roman" w:hAnsi="Times New Roman" w:cs="Times New Roman"/>
          <w:sz w:val="24"/>
          <w:szCs w:val="24"/>
        </w:rPr>
      </w:pPr>
      <w:r w:rsidRPr="005B4699">
        <w:rPr>
          <w:rFonts w:ascii="Times New Roman" w:hAnsi="Times New Roman" w:cs="Times New Roman"/>
          <w:sz w:val="24"/>
          <w:szCs w:val="24"/>
        </w:rPr>
        <w:t xml:space="preserve">It is </w:t>
      </w:r>
      <w:r w:rsidR="00B45414" w:rsidRPr="005B4699">
        <w:rPr>
          <w:rFonts w:ascii="Times New Roman" w:hAnsi="Times New Roman" w:cs="Times New Roman"/>
          <w:sz w:val="24"/>
          <w:szCs w:val="24"/>
        </w:rPr>
        <w:t xml:space="preserve">important to remind </w:t>
      </w:r>
      <w:r w:rsidR="0047388E" w:rsidRPr="005B4699">
        <w:rPr>
          <w:rFonts w:ascii="Times New Roman" w:hAnsi="Times New Roman" w:cs="Times New Roman"/>
          <w:sz w:val="24"/>
          <w:szCs w:val="24"/>
        </w:rPr>
        <w:t xml:space="preserve">ourselves </w:t>
      </w:r>
      <w:r w:rsidR="00B45414" w:rsidRPr="005B4699">
        <w:rPr>
          <w:rFonts w:ascii="Times New Roman" w:hAnsi="Times New Roman" w:cs="Times New Roman"/>
          <w:sz w:val="24"/>
          <w:szCs w:val="24"/>
        </w:rPr>
        <w:t xml:space="preserve">just how valuable these elements of our </w:t>
      </w:r>
      <w:r w:rsidR="008856B1">
        <w:rPr>
          <w:rFonts w:ascii="Times New Roman" w:hAnsi="Times New Roman" w:cs="Times New Roman"/>
          <w:sz w:val="24"/>
          <w:szCs w:val="24"/>
        </w:rPr>
        <w:t>cultural heritage</w:t>
      </w:r>
      <w:r w:rsidR="008856B1" w:rsidRPr="005B4699">
        <w:rPr>
          <w:rFonts w:ascii="Times New Roman" w:hAnsi="Times New Roman" w:cs="Times New Roman"/>
          <w:sz w:val="24"/>
          <w:szCs w:val="24"/>
        </w:rPr>
        <w:t xml:space="preserve"> </w:t>
      </w:r>
      <w:r w:rsidR="00B45414" w:rsidRPr="005B4699">
        <w:rPr>
          <w:rFonts w:ascii="Times New Roman" w:hAnsi="Times New Roman" w:cs="Times New Roman"/>
          <w:sz w:val="24"/>
          <w:szCs w:val="24"/>
        </w:rPr>
        <w:t xml:space="preserve">are, and how ruthless </w:t>
      </w:r>
      <w:r w:rsidR="00A8720A">
        <w:rPr>
          <w:rFonts w:ascii="Times New Roman" w:hAnsi="Times New Roman" w:cs="Times New Roman"/>
          <w:sz w:val="24"/>
          <w:szCs w:val="24"/>
        </w:rPr>
        <w:t xml:space="preserve">its </w:t>
      </w:r>
      <w:r w:rsidR="00B45414" w:rsidRPr="005B4699">
        <w:rPr>
          <w:rFonts w:ascii="Times New Roman" w:hAnsi="Times New Roman" w:cs="Times New Roman"/>
          <w:sz w:val="24"/>
          <w:szCs w:val="24"/>
        </w:rPr>
        <w:t xml:space="preserve">intentional destruction is. Reflecting on that provides powerful arguments for how important it is to protect our </w:t>
      </w:r>
      <w:r w:rsidR="002B34EF">
        <w:rPr>
          <w:rFonts w:ascii="Times New Roman" w:hAnsi="Times New Roman" w:cs="Times New Roman"/>
          <w:sz w:val="24"/>
          <w:szCs w:val="24"/>
        </w:rPr>
        <w:t>cultural heritage</w:t>
      </w:r>
      <w:r w:rsidR="0002706E" w:rsidRPr="005B4699">
        <w:rPr>
          <w:rFonts w:ascii="Times New Roman" w:hAnsi="Times New Roman" w:cs="Times New Roman"/>
          <w:sz w:val="24"/>
          <w:szCs w:val="24"/>
        </w:rPr>
        <w:t xml:space="preserve">, </w:t>
      </w:r>
      <w:r w:rsidR="00A8720A">
        <w:rPr>
          <w:rFonts w:ascii="Times New Roman" w:hAnsi="Times New Roman" w:cs="Times New Roman"/>
          <w:sz w:val="24"/>
          <w:szCs w:val="24"/>
        </w:rPr>
        <w:t>with</w:t>
      </w:r>
      <w:r w:rsidR="0002706E" w:rsidRPr="005B4699">
        <w:rPr>
          <w:rFonts w:ascii="Times New Roman" w:hAnsi="Times New Roman" w:cs="Times New Roman"/>
          <w:sz w:val="24"/>
          <w:szCs w:val="24"/>
        </w:rPr>
        <w:t xml:space="preserve"> its invaluable contribution to </w:t>
      </w:r>
      <w:r w:rsidR="0047388E" w:rsidRPr="005B4699">
        <w:rPr>
          <w:rFonts w:ascii="Times New Roman" w:hAnsi="Times New Roman" w:cs="Times New Roman"/>
          <w:sz w:val="24"/>
          <w:szCs w:val="24"/>
        </w:rPr>
        <w:t xml:space="preserve">the </w:t>
      </w:r>
      <w:r w:rsidR="003666A4" w:rsidRPr="005B4699">
        <w:rPr>
          <w:rFonts w:ascii="Times New Roman" w:hAnsi="Times New Roman" w:cs="Times New Roman"/>
          <w:sz w:val="24"/>
          <w:szCs w:val="24"/>
        </w:rPr>
        <w:t>local and national sense of identity and pride</w:t>
      </w:r>
      <w:r w:rsidR="00A8720A">
        <w:rPr>
          <w:rFonts w:ascii="Times New Roman" w:hAnsi="Times New Roman" w:cs="Times New Roman"/>
          <w:sz w:val="24"/>
          <w:szCs w:val="24"/>
        </w:rPr>
        <w:t>, because</w:t>
      </w:r>
      <w:r w:rsidR="003666A4" w:rsidRPr="005B4699">
        <w:rPr>
          <w:rFonts w:ascii="Times New Roman" w:hAnsi="Times New Roman" w:cs="Times New Roman"/>
          <w:sz w:val="24"/>
          <w:szCs w:val="24"/>
        </w:rPr>
        <w:t xml:space="preserve"> those with strong and living links to their past are in the best position to design their own future. The legacies of our </w:t>
      </w:r>
      <w:r w:rsidR="00E045F7">
        <w:rPr>
          <w:rFonts w:ascii="Times New Roman" w:hAnsi="Times New Roman" w:cs="Times New Roman"/>
          <w:sz w:val="24"/>
          <w:szCs w:val="24"/>
        </w:rPr>
        <w:t xml:space="preserve">cultural heritage </w:t>
      </w:r>
      <w:r w:rsidR="003666A4" w:rsidRPr="005B4699">
        <w:rPr>
          <w:rFonts w:ascii="Times New Roman" w:hAnsi="Times New Roman" w:cs="Times New Roman"/>
          <w:sz w:val="24"/>
          <w:szCs w:val="24"/>
        </w:rPr>
        <w:t>are the touchstones of our memory and the wellsprings of our imagination.</w:t>
      </w:r>
    </w:p>
    <w:p w14:paraId="20EE9BEF" w14:textId="20CA4390" w:rsidR="009D504A" w:rsidRDefault="009D504A" w:rsidP="009D504A">
      <w:pPr>
        <w:spacing w:after="0" w:line="480" w:lineRule="auto"/>
        <w:contextualSpacing/>
        <w:rPr>
          <w:rFonts w:ascii="Times New Roman" w:hAnsi="Times New Roman" w:cs="Times New Roman"/>
          <w:sz w:val="24"/>
          <w:szCs w:val="24"/>
        </w:rPr>
      </w:pPr>
    </w:p>
    <w:p w14:paraId="0A8EB545" w14:textId="1282C0F2" w:rsidR="002A5535" w:rsidRDefault="002A5535" w:rsidP="009D504A">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Figure Captions</w:t>
      </w:r>
    </w:p>
    <w:p w14:paraId="3D30CFF7" w14:textId="0E645D1B" w:rsidR="002A5535" w:rsidRPr="005B4699" w:rsidRDefault="002A5535" w:rsidP="009D504A">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Figure 6.1</w:t>
      </w:r>
      <w:r w:rsidR="00442179">
        <w:rPr>
          <w:rFonts w:ascii="Times New Roman" w:hAnsi="Times New Roman" w:cs="Times New Roman"/>
          <w:sz w:val="24"/>
          <w:szCs w:val="24"/>
        </w:rPr>
        <w:t xml:space="preserve"> Total economic value of an asset (</w:t>
      </w:r>
      <w:proofErr w:type="spellStart"/>
      <w:r w:rsidR="00442179">
        <w:rPr>
          <w:rFonts w:ascii="Times New Roman" w:hAnsi="Times New Roman" w:cs="Times New Roman"/>
          <w:sz w:val="24"/>
          <w:szCs w:val="24"/>
        </w:rPr>
        <w:t>Serageldin</w:t>
      </w:r>
      <w:proofErr w:type="spellEnd"/>
      <w:r w:rsidR="00442179">
        <w:rPr>
          <w:rFonts w:ascii="Times New Roman" w:hAnsi="Times New Roman" w:cs="Times New Roman"/>
          <w:sz w:val="24"/>
          <w:szCs w:val="24"/>
        </w:rPr>
        <w:t xml:space="preserve"> et al. 1999)</w:t>
      </w:r>
    </w:p>
    <w:p w14:paraId="634AA634" w14:textId="77777777" w:rsidR="009D504A" w:rsidRPr="005B4699" w:rsidRDefault="009D504A" w:rsidP="009D504A">
      <w:pPr>
        <w:spacing w:after="0" w:line="480" w:lineRule="auto"/>
        <w:contextualSpacing/>
        <w:rPr>
          <w:rFonts w:ascii="Times New Roman" w:hAnsi="Times New Roman" w:cs="Times New Roman"/>
          <w:b/>
          <w:bCs/>
          <w:sz w:val="24"/>
          <w:szCs w:val="24"/>
          <w:u w:val="single"/>
        </w:rPr>
      </w:pPr>
    </w:p>
    <w:p w14:paraId="72411287" w14:textId="060ED08E" w:rsidR="009D504A" w:rsidRPr="00612495" w:rsidRDefault="009D504A" w:rsidP="00612495">
      <w:pPr>
        <w:pStyle w:val="Heading2"/>
      </w:pPr>
      <w:r w:rsidRPr="00612495">
        <w:t>Suggested Readings</w:t>
      </w:r>
    </w:p>
    <w:p w14:paraId="21B1D6CA" w14:textId="09F1410A" w:rsidR="00A86F7F" w:rsidRDefault="00A86F7F" w:rsidP="009850AE">
      <w:pPr>
        <w:spacing w:line="480" w:lineRule="auto"/>
        <w:rPr>
          <w:rFonts w:ascii="Times New Roman" w:hAnsi="Times New Roman" w:cs="Times New Roman"/>
          <w:sz w:val="24"/>
          <w:szCs w:val="24"/>
        </w:rPr>
      </w:pPr>
      <w:r w:rsidRPr="004C372F">
        <w:rPr>
          <w:rFonts w:ascii="Times New Roman" w:hAnsi="Times New Roman" w:cs="Times New Roman"/>
          <w:sz w:val="24"/>
          <w:szCs w:val="24"/>
        </w:rPr>
        <w:t xml:space="preserve">Matthew D. </w:t>
      </w:r>
      <w:r w:rsidR="009850AE" w:rsidRPr="004C372F">
        <w:rPr>
          <w:rFonts w:ascii="Times New Roman" w:hAnsi="Times New Roman" w:cs="Times New Roman"/>
          <w:sz w:val="24"/>
          <w:szCs w:val="24"/>
        </w:rPr>
        <w:t xml:space="preserve">Adler </w:t>
      </w:r>
      <w:r w:rsidRPr="004C372F">
        <w:rPr>
          <w:rFonts w:ascii="Times New Roman" w:hAnsi="Times New Roman" w:cs="Times New Roman"/>
          <w:sz w:val="24"/>
          <w:szCs w:val="24"/>
        </w:rPr>
        <w:t xml:space="preserve">and </w:t>
      </w:r>
      <w:r w:rsidR="009850AE">
        <w:rPr>
          <w:rFonts w:ascii="Times New Roman" w:hAnsi="Times New Roman" w:cs="Times New Roman"/>
          <w:sz w:val="24"/>
          <w:szCs w:val="24"/>
        </w:rPr>
        <w:t xml:space="preserve">Eric A. </w:t>
      </w:r>
      <w:r w:rsidRPr="004C372F">
        <w:rPr>
          <w:rFonts w:ascii="Times New Roman" w:hAnsi="Times New Roman" w:cs="Times New Roman"/>
          <w:sz w:val="24"/>
          <w:szCs w:val="24"/>
        </w:rPr>
        <w:t xml:space="preserve">Posner, </w:t>
      </w:r>
      <w:r w:rsidR="009850AE">
        <w:rPr>
          <w:rFonts w:ascii="Times New Roman" w:hAnsi="Times New Roman" w:cs="Times New Roman"/>
          <w:sz w:val="24"/>
          <w:szCs w:val="24"/>
        </w:rPr>
        <w:t>e</w:t>
      </w:r>
      <w:r w:rsidRPr="004C372F">
        <w:rPr>
          <w:rFonts w:ascii="Times New Roman" w:hAnsi="Times New Roman" w:cs="Times New Roman"/>
          <w:sz w:val="24"/>
          <w:szCs w:val="24"/>
        </w:rPr>
        <w:t>ds.</w:t>
      </w:r>
      <w:r w:rsidR="009850AE">
        <w:rPr>
          <w:rFonts w:ascii="Times New Roman" w:hAnsi="Times New Roman" w:cs="Times New Roman"/>
          <w:sz w:val="24"/>
          <w:szCs w:val="24"/>
        </w:rPr>
        <w:t>,</w:t>
      </w:r>
      <w:r w:rsidRPr="004C372F">
        <w:rPr>
          <w:rFonts w:ascii="Times New Roman" w:hAnsi="Times New Roman" w:cs="Times New Roman"/>
          <w:sz w:val="24"/>
          <w:szCs w:val="24"/>
        </w:rPr>
        <w:t xml:space="preserve"> </w:t>
      </w:r>
      <w:r w:rsidRPr="004C372F">
        <w:rPr>
          <w:rFonts w:ascii="Times New Roman" w:hAnsi="Times New Roman" w:cs="Times New Roman"/>
          <w:i/>
          <w:iCs/>
          <w:sz w:val="24"/>
          <w:szCs w:val="24"/>
        </w:rPr>
        <w:t>Cost-Benefit Analysis: Economic, Philosophical, and Legal Perspectives</w:t>
      </w:r>
      <w:r w:rsidR="009850AE">
        <w:rPr>
          <w:rFonts w:ascii="Times New Roman" w:hAnsi="Times New Roman" w:cs="Times New Roman"/>
          <w:sz w:val="24"/>
          <w:szCs w:val="24"/>
        </w:rPr>
        <w:t xml:space="preserve"> (Chicago: </w:t>
      </w:r>
      <w:r w:rsidRPr="004C372F">
        <w:rPr>
          <w:rFonts w:ascii="Times New Roman" w:hAnsi="Times New Roman" w:cs="Times New Roman"/>
          <w:sz w:val="24"/>
          <w:szCs w:val="24"/>
        </w:rPr>
        <w:t>University of Chicago Press</w:t>
      </w:r>
      <w:r w:rsidR="009850AE">
        <w:rPr>
          <w:rFonts w:ascii="Times New Roman" w:hAnsi="Times New Roman" w:cs="Times New Roman"/>
          <w:sz w:val="24"/>
          <w:szCs w:val="24"/>
        </w:rPr>
        <w:t>,</w:t>
      </w:r>
      <w:r w:rsidRPr="004C372F">
        <w:rPr>
          <w:rFonts w:ascii="Times New Roman" w:hAnsi="Times New Roman" w:cs="Times New Roman"/>
          <w:sz w:val="24"/>
          <w:szCs w:val="24"/>
        </w:rPr>
        <w:t xml:space="preserve"> 2001</w:t>
      </w:r>
      <w:r w:rsidR="009850AE">
        <w:rPr>
          <w:rFonts w:ascii="Times New Roman" w:hAnsi="Times New Roman" w:cs="Times New Roman"/>
          <w:sz w:val="24"/>
          <w:szCs w:val="24"/>
        </w:rPr>
        <w:t>).</w:t>
      </w:r>
    </w:p>
    <w:p w14:paraId="6EAE48D2" w14:textId="77777777" w:rsidR="002F6230" w:rsidRPr="004C372F" w:rsidRDefault="002F6230" w:rsidP="00416C92">
      <w:pPr>
        <w:spacing w:line="480" w:lineRule="auto"/>
        <w:rPr>
          <w:rFonts w:ascii="Times New Roman" w:hAnsi="Times New Roman" w:cs="Times New Roman"/>
          <w:sz w:val="24"/>
          <w:szCs w:val="24"/>
        </w:rPr>
      </w:pPr>
    </w:p>
    <w:p w14:paraId="47078743" w14:textId="641673A6" w:rsidR="00A86F7F" w:rsidRDefault="00A86F7F" w:rsidP="009850AE">
      <w:pPr>
        <w:keepNext/>
        <w:spacing w:line="480" w:lineRule="auto"/>
        <w:rPr>
          <w:rFonts w:ascii="Times New Roman" w:hAnsi="Times New Roman" w:cs="Times New Roman"/>
          <w:sz w:val="24"/>
          <w:szCs w:val="24"/>
        </w:rPr>
      </w:pPr>
      <w:r w:rsidRPr="004C372F">
        <w:rPr>
          <w:rFonts w:ascii="Times New Roman" w:hAnsi="Times New Roman" w:cs="Times New Roman"/>
          <w:sz w:val="24"/>
          <w:szCs w:val="24"/>
        </w:rPr>
        <w:t xml:space="preserve">Kenneth </w:t>
      </w:r>
      <w:r w:rsidR="002F6230" w:rsidRPr="004C372F">
        <w:rPr>
          <w:rFonts w:ascii="Times New Roman" w:hAnsi="Times New Roman" w:cs="Times New Roman"/>
          <w:sz w:val="24"/>
          <w:szCs w:val="24"/>
        </w:rPr>
        <w:t xml:space="preserve">Arrow, </w:t>
      </w:r>
      <w:r w:rsidRPr="004C372F">
        <w:rPr>
          <w:rFonts w:ascii="Times New Roman" w:hAnsi="Times New Roman" w:cs="Times New Roman"/>
          <w:sz w:val="24"/>
          <w:szCs w:val="24"/>
        </w:rPr>
        <w:t xml:space="preserve">Robert Solow, Paul P. </w:t>
      </w:r>
      <w:proofErr w:type="spellStart"/>
      <w:r w:rsidRPr="004C372F">
        <w:rPr>
          <w:rFonts w:ascii="Times New Roman" w:hAnsi="Times New Roman" w:cs="Times New Roman"/>
          <w:sz w:val="24"/>
          <w:szCs w:val="24"/>
        </w:rPr>
        <w:t>Portney</w:t>
      </w:r>
      <w:proofErr w:type="spellEnd"/>
      <w:r w:rsidRPr="004C372F">
        <w:rPr>
          <w:rFonts w:ascii="Times New Roman" w:hAnsi="Times New Roman" w:cs="Times New Roman"/>
          <w:sz w:val="24"/>
          <w:szCs w:val="24"/>
        </w:rPr>
        <w:t xml:space="preserve">, Edward E. </w:t>
      </w:r>
      <w:proofErr w:type="spellStart"/>
      <w:r w:rsidRPr="004C372F">
        <w:rPr>
          <w:rFonts w:ascii="Times New Roman" w:hAnsi="Times New Roman" w:cs="Times New Roman"/>
          <w:sz w:val="24"/>
          <w:szCs w:val="24"/>
        </w:rPr>
        <w:t>Leamer</w:t>
      </w:r>
      <w:proofErr w:type="spellEnd"/>
      <w:r w:rsidRPr="004C372F">
        <w:rPr>
          <w:rFonts w:ascii="Times New Roman" w:hAnsi="Times New Roman" w:cs="Times New Roman"/>
          <w:sz w:val="24"/>
          <w:szCs w:val="24"/>
        </w:rPr>
        <w:t>, Roy Radner, and Howard Schuman</w:t>
      </w:r>
      <w:r w:rsidR="002F6230">
        <w:rPr>
          <w:rFonts w:ascii="Times New Roman" w:hAnsi="Times New Roman" w:cs="Times New Roman"/>
          <w:sz w:val="24"/>
          <w:szCs w:val="24"/>
        </w:rPr>
        <w:t>,</w:t>
      </w:r>
      <w:r w:rsidRPr="004C372F">
        <w:rPr>
          <w:rFonts w:ascii="Times New Roman" w:hAnsi="Times New Roman" w:cs="Times New Roman"/>
          <w:sz w:val="24"/>
          <w:szCs w:val="24"/>
        </w:rPr>
        <w:t xml:space="preserve"> “</w:t>
      </w:r>
      <w:r w:rsidRPr="00416C92">
        <w:rPr>
          <w:rFonts w:ascii="Times New Roman" w:hAnsi="Times New Roman" w:cs="Times New Roman"/>
          <w:sz w:val="24"/>
          <w:szCs w:val="24"/>
        </w:rPr>
        <w:t>Report of the National Oceanic and Atmospheric Administration Panel on Contingent Valuation</w:t>
      </w:r>
      <w:r w:rsidR="002F6230">
        <w:rPr>
          <w:rFonts w:ascii="Times New Roman" w:hAnsi="Times New Roman" w:cs="Times New Roman"/>
          <w:sz w:val="24"/>
          <w:szCs w:val="24"/>
        </w:rPr>
        <w:t>,</w:t>
      </w:r>
      <w:r w:rsidRPr="002F6230">
        <w:rPr>
          <w:rFonts w:ascii="Times New Roman" w:hAnsi="Times New Roman" w:cs="Times New Roman"/>
          <w:sz w:val="24"/>
          <w:szCs w:val="24"/>
        </w:rPr>
        <w:t>”</w:t>
      </w:r>
      <w:r w:rsidRPr="004C372F">
        <w:rPr>
          <w:rFonts w:ascii="Times New Roman" w:hAnsi="Times New Roman" w:cs="Times New Roman"/>
          <w:sz w:val="24"/>
          <w:szCs w:val="24"/>
        </w:rPr>
        <w:t xml:space="preserve"> </w:t>
      </w:r>
      <w:r w:rsidRPr="00416C92">
        <w:rPr>
          <w:rFonts w:ascii="Times New Roman" w:hAnsi="Times New Roman" w:cs="Times New Roman"/>
          <w:i/>
          <w:iCs/>
          <w:sz w:val="24"/>
          <w:szCs w:val="24"/>
        </w:rPr>
        <w:t>Federal Register</w:t>
      </w:r>
      <w:r w:rsidRPr="004C372F">
        <w:rPr>
          <w:rFonts w:ascii="Times New Roman" w:hAnsi="Times New Roman" w:cs="Times New Roman"/>
          <w:sz w:val="24"/>
          <w:szCs w:val="24"/>
        </w:rPr>
        <w:t xml:space="preserve"> 58</w:t>
      </w:r>
      <w:r w:rsidR="002F6230">
        <w:rPr>
          <w:rFonts w:ascii="Times New Roman" w:hAnsi="Times New Roman" w:cs="Times New Roman"/>
          <w:sz w:val="24"/>
          <w:szCs w:val="24"/>
        </w:rPr>
        <w:t xml:space="preserve">, no. </w:t>
      </w:r>
      <w:r w:rsidRPr="004C372F">
        <w:rPr>
          <w:rFonts w:ascii="Times New Roman" w:hAnsi="Times New Roman" w:cs="Times New Roman"/>
          <w:sz w:val="24"/>
          <w:szCs w:val="24"/>
        </w:rPr>
        <w:t xml:space="preserve">10 </w:t>
      </w:r>
      <w:r w:rsidR="002F6230">
        <w:rPr>
          <w:rFonts w:ascii="Times New Roman" w:hAnsi="Times New Roman" w:cs="Times New Roman"/>
          <w:sz w:val="24"/>
          <w:szCs w:val="24"/>
        </w:rPr>
        <w:t>(</w:t>
      </w:r>
      <w:r w:rsidRPr="004C372F">
        <w:rPr>
          <w:rFonts w:ascii="Times New Roman" w:hAnsi="Times New Roman" w:cs="Times New Roman"/>
          <w:sz w:val="24"/>
          <w:szCs w:val="24"/>
        </w:rPr>
        <w:t>1993</w:t>
      </w:r>
      <w:r w:rsidR="002F6230">
        <w:rPr>
          <w:rFonts w:ascii="Times New Roman" w:hAnsi="Times New Roman" w:cs="Times New Roman"/>
          <w:sz w:val="24"/>
          <w:szCs w:val="24"/>
        </w:rPr>
        <w:t>)</w:t>
      </w:r>
      <w:r w:rsidRPr="004C372F">
        <w:rPr>
          <w:rFonts w:ascii="Times New Roman" w:hAnsi="Times New Roman" w:cs="Times New Roman"/>
          <w:sz w:val="24"/>
          <w:szCs w:val="24"/>
        </w:rPr>
        <w:t xml:space="preserve">. </w:t>
      </w:r>
    </w:p>
    <w:p w14:paraId="0ED11933" w14:textId="77777777" w:rsidR="001272A9" w:rsidRPr="004C372F" w:rsidRDefault="001272A9" w:rsidP="00416C92">
      <w:pPr>
        <w:keepNext/>
        <w:spacing w:line="480" w:lineRule="auto"/>
        <w:rPr>
          <w:rFonts w:ascii="Times New Roman" w:hAnsi="Times New Roman" w:cs="Times New Roman"/>
          <w:sz w:val="24"/>
          <w:szCs w:val="24"/>
        </w:rPr>
      </w:pPr>
    </w:p>
    <w:p w14:paraId="65940096" w14:textId="28FD953A" w:rsidR="00A86F7F" w:rsidRDefault="00A86F7F" w:rsidP="009850AE">
      <w:pPr>
        <w:spacing w:line="480" w:lineRule="auto"/>
        <w:rPr>
          <w:rFonts w:ascii="Times New Roman" w:hAnsi="Times New Roman" w:cs="Times New Roman"/>
          <w:sz w:val="24"/>
          <w:szCs w:val="24"/>
        </w:rPr>
      </w:pPr>
      <w:r w:rsidRPr="004C372F">
        <w:rPr>
          <w:rFonts w:ascii="Times New Roman" w:hAnsi="Times New Roman" w:cs="Times New Roman"/>
          <w:sz w:val="24"/>
          <w:szCs w:val="24"/>
        </w:rPr>
        <w:t xml:space="preserve">Marcello </w:t>
      </w:r>
      <w:r w:rsidR="001272A9" w:rsidRPr="004C372F">
        <w:rPr>
          <w:rFonts w:ascii="Times New Roman" w:hAnsi="Times New Roman" w:cs="Times New Roman"/>
          <w:sz w:val="24"/>
          <w:szCs w:val="24"/>
        </w:rPr>
        <w:t xml:space="preserve">Balbo, </w:t>
      </w:r>
      <w:r w:rsidR="001272A9">
        <w:rPr>
          <w:rFonts w:ascii="Times New Roman" w:hAnsi="Times New Roman" w:cs="Times New Roman"/>
          <w:sz w:val="24"/>
          <w:szCs w:val="24"/>
        </w:rPr>
        <w:t>e</w:t>
      </w:r>
      <w:r w:rsidRPr="004C372F">
        <w:rPr>
          <w:rFonts w:ascii="Times New Roman" w:hAnsi="Times New Roman" w:cs="Times New Roman"/>
          <w:sz w:val="24"/>
          <w:szCs w:val="24"/>
        </w:rPr>
        <w:t>d</w:t>
      </w:r>
      <w:r w:rsidR="00117432">
        <w:rPr>
          <w:rFonts w:ascii="Times New Roman" w:hAnsi="Times New Roman" w:cs="Times New Roman"/>
          <w:sz w:val="24"/>
          <w:szCs w:val="24"/>
        </w:rPr>
        <w:t>.</w:t>
      </w:r>
      <w:r w:rsidR="001272A9">
        <w:rPr>
          <w:rFonts w:ascii="Times New Roman" w:hAnsi="Times New Roman" w:cs="Times New Roman"/>
          <w:sz w:val="24"/>
          <w:szCs w:val="24"/>
        </w:rPr>
        <w:t>,</w:t>
      </w:r>
      <w:r w:rsidRPr="004C372F">
        <w:rPr>
          <w:rFonts w:ascii="Times New Roman" w:hAnsi="Times New Roman" w:cs="Times New Roman"/>
          <w:sz w:val="24"/>
          <w:szCs w:val="24"/>
        </w:rPr>
        <w:t xml:space="preserve"> </w:t>
      </w:r>
      <w:r w:rsidRPr="004C372F">
        <w:rPr>
          <w:rFonts w:ascii="Times New Roman" w:hAnsi="Times New Roman" w:cs="Times New Roman"/>
          <w:i/>
          <w:iCs/>
          <w:sz w:val="24"/>
          <w:szCs w:val="24"/>
        </w:rPr>
        <w:t>The Medina: The Restoration and Conservation of Historic Islamic Cities</w:t>
      </w:r>
      <w:r w:rsidRPr="004C372F">
        <w:rPr>
          <w:rFonts w:ascii="Times New Roman" w:hAnsi="Times New Roman" w:cs="Times New Roman"/>
          <w:sz w:val="24"/>
          <w:szCs w:val="24"/>
        </w:rPr>
        <w:t xml:space="preserve"> </w:t>
      </w:r>
      <w:r w:rsidR="001272A9">
        <w:rPr>
          <w:rFonts w:ascii="Times New Roman" w:hAnsi="Times New Roman" w:cs="Times New Roman"/>
          <w:sz w:val="24"/>
          <w:szCs w:val="24"/>
        </w:rPr>
        <w:t>(</w:t>
      </w:r>
      <w:r w:rsidR="008A5751">
        <w:rPr>
          <w:rFonts w:ascii="Times New Roman" w:hAnsi="Times New Roman" w:cs="Times New Roman"/>
          <w:sz w:val="24"/>
          <w:szCs w:val="24"/>
        </w:rPr>
        <w:t xml:space="preserve">London: </w:t>
      </w:r>
      <w:r w:rsidRPr="004C372F">
        <w:rPr>
          <w:rFonts w:ascii="Times New Roman" w:hAnsi="Times New Roman" w:cs="Times New Roman"/>
          <w:sz w:val="24"/>
          <w:szCs w:val="24"/>
        </w:rPr>
        <w:t>IB Tauris, 2012</w:t>
      </w:r>
      <w:r w:rsidR="001272A9">
        <w:rPr>
          <w:rFonts w:ascii="Times New Roman" w:hAnsi="Times New Roman" w:cs="Times New Roman"/>
          <w:sz w:val="24"/>
          <w:szCs w:val="24"/>
        </w:rPr>
        <w:t>)</w:t>
      </w:r>
      <w:r w:rsidRPr="004C372F">
        <w:rPr>
          <w:rFonts w:ascii="Times New Roman" w:hAnsi="Times New Roman" w:cs="Times New Roman"/>
          <w:sz w:val="24"/>
          <w:szCs w:val="24"/>
        </w:rPr>
        <w:t>.</w:t>
      </w:r>
    </w:p>
    <w:p w14:paraId="5191DBC9" w14:textId="77777777" w:rsidR="008A5751" w:rsidRPr="004C372F" w:rsidRDefault="008A5751" w:rsidP="00416C92">
      <w:pPr>
        <w:spacing w:line="480" w:lineRule="auto"/>
        <w:rPr>
          <w:rFonts w:ascii="Times New Roman" w:hAnsi="Times New Roman" w:cs="Times New Roman"/>
          <w:sz w:val="24"/>
          <w:szCs w:val="24"/>
        </w:rPr>
      </w:pPr>
    </w:p>
    <w:p w14:paraId="3E892549" w14:textId="235C036A" w:rsidR="00A86F7F" w:rsidRDefault="00A86F7F" w:rsidP="009850AE">
      <w:pPr>
        <w:spacing w:line="480" w:lineRule="auto"/>
        <w:rPr>
          <w:rFonts w:ascii="Times New Roman" w:hAnsi="Times New Roman" w:cs="Times New Roman"/>
          <w:sz w:val="24"/>
          <w:szCs w:val="24"/>
        </w:rPr>
      </w:pPr>
      <w:r w:rsidRPr="004C372F">
        <w:rPr>
          <w:rFonts w:ascii="Times New Roman" w:hAnsi="Times New Roman" w:cs="Times New Roman"/>
          <w:sz w:val="24"/>
          <w:szCs w:val="24"/>
        </w:rPr>
        <w:t xml:space="preserve">Stephanie </w:t>
      </w:r>
      <w:r w:rsidR="008A5751" w:rsidRPr="004C372F">
        <w:rPr>
          <w:rFonts w:ascii="Times New Roman" w:hAnsi="Times New Roman" w:cs="Times New Roman"/>
          <w:sz w:val="24"/>
          <w:szCs w:val="24"/>
        </w:rPr>
        <w:t xml:space="preserve">Meeks </w:t>
      </w:r>
      <w:r w:rsidRPr="004C372F">
        <w:rPr>
          <w:rFonts w:ascii="Times New Roman" w:hAnsi="Times New Roman" w:cs="Times New Roman"/>
          <w:sz w:val="24"/>
          <w:szCs w:val="24"/>
        </w:rPr>
        <w:t>and Kevin C.</w:t>
      </w:r>
      <w:r w:rsidR="008A5751" w:rsidRPr="008A5751">
        <w:rPr>
          <w:rFonts w:ascii="Times New Roman" w:hAnsi="Times New Roman" w:cs="Times New Roman"/>
          <w:sz w:val="24"/>
          <w:szCs w:val="24"/>
        </w:rPr>
        <w:t xml:space="preserve"> </w:t>
      </w:r>
      <w:r w:rsidR="008A5751" w:rsidRPr="004C372F">
        <w:rPr>
          <w:rFonts w:ascii="Times New Roman" w:hAnsi="Times New Roman" w:cs="Times New Roman"/>
          <w:sz w:val="24"/>
          <w:szCs w:val="24"/>
        </w:rPr>
        <w:t>Murphy</w:t>
      </w:r>
      <w:r w:rsidR="008A5751">
        <w:rPr>
          <w:rFonts w:ascii="Times New Roman" w:hAnsi="Times New Roman" w:cs="Times New Roman"/>
          <w:sz w:val="24"/>
          <w:szCs w:val="24"/>
        </w:rPr>
        <w:t>,</w:t>
      </w:r>
      <w:r w:rsidRPr="004C372F">
        <w:rPr>
          <w:rFonts w:ascii="Times New Roman" w:hAnsi="Times New Roman" w:cs="Times New Roman"/>
          <w:sz w:val="24"/>
          <w:szCs w:val="24"/>
        </w:rPr>
        <w:t xml:space="preserve"> </w:t>
      </w:r>
      <w:r w:rsidRPr="004C372F">
        <w:rPr>
          <w:rFonts w:ascii="Times New Roman" w:hAnsi="Times New Roman" w:cs="Times New Roman"/>
          <w:i/>
          <w:iCs/>
          <w:sz w:val="24"/>
          <w:szCs w:val="24"/>
        </w:rPr>
        <w:t>The Past and Future City: How Historic Preservation is Reviving America</w:t>
      </w:r>
      <w:r w:rsidR="008A5751">
        <w:rPr>
          <w:rFonts w:ascii="Times New Roman" w:hAnsi="Times New Roman" w:cs="Times New Roman"/>
          <w:i/>
          <w:iCs/>
          <w:sz w:val="24"/>
          <w:szCs w:val="24"/>
        </w:rPr>
        <w:t>’</w:t>
      </w:r>
      <w:r w:rsidRPr="004C372F">
        <w:rPr>
          <w:rFonts w:ascii="Times New Roman" w:hAnsi="Times New Roman" w:cs="Times New Roman"/>
          <w:i/>
          <w:iCs/>
          <w:sz w:val="24"/>
          <w:szCs w:val="24"/>
        </w:rPr>
        <w:t>s Communities</w:t>
      </w:r>
      <w:r w:rsidRPr="004C372F">
        <w:rPr>
          <w:rFonts w:ascii="Times New Roman" w:hAnsi="Times New Roman" w:cs="Times New Roman"/>
          <w:sz w:val="24"/>
          <w:szCs w:val="24"/>
        </w:rPr>
        <w:t xml:space="preserve"> </w:t>
      </w:r>
      <w:r w:rsidR="008A5751">
        <w:rPr>
          <w:rFonts w:ascii="Times New Roman" w:hAnsi="Times New Roman" w:cs="Times New Roman"/>
          <w:sz w:val="24"/>
          <w:szCs w:val="24"/>
        </w:rPr>
        <w:t>(</w:t>
      </w:r>
      <w:r w:rsidR="00EA7447">
        <w:rPr>
          <w:rFonts w:ascii="Times New Roman" w:hAnsi="Times New Roman" w:cs="Times New Roman"/>
          <w:sz w:val="24"/>
          <w:szCs w:val="24"/>
        </w:rPr>
        <w:t>Washing</w:t>
      </w:r>
      <w:r w:rsidR="00061420">
        <w:rPr>
          <w:rFonts w:ascii="Times New Roman" w:hAnsi="Times New Roman" w:cs="Times New Roman"/>
          <w:sz w:val="24"/>
          <w:szCs w:val="24"/>
        </w:rPr>
        <w:t>t</w:t>
      </w:r>
      <w:r w:rsidR="00EA7447">
        <w:rPr>
          <w:rFonts w:ascii="Times New Roman" w:hAnsi="Times New Roman" w:cs="Times New Roman"/>
          <w:sz w:val="24"/>
          <w:szCs w:val="24"/>
        </w:rPr>
        <w:t>on, DC</w:t>
      </w:r>
      <w:r w:rsidR="00061420">
        <w:rPr>
          <w:rFonts w:ascii="Times New Roman" w:hAnsi="Times New Roman" w:cs="Times New Roman"/>
          <w:sz w:val="24"/>
          <w:szCs w:val="24"/>
        </w:rPr>
        <w:t xml:space="preserve">: </w:t>
      </w:r>
      <w:r w:rsidRPr="004C372F">
        <w:rPr>
          <w:rFonts w:ascii="Times New Roman" w:hAnsi="Times New Roman" w:cs="Times New Roman"/>
          <w:sz w:val="24"/>
          <w:szCs w:val="24"/>
        </w:rPr>
        <w:t>Island Press</w:t>
      </w:r>
      <w:r w:rsidR="008A5751">
        <w:rPr>
          <w:rFonts w:ascii="Times New Roman" w:hAnsi="Times New Roman" w:cs="Times New Roman"/>
          <w:sz w:val="24"/>
          <w:szCs w:val="24"/>
        </w:rPr>
        <w:t xml:space="preserve">, </w:t>
      </w:r>
      <w:r w:rsidRPr="004C372F">
        <w:rPr>
          <w:rFonts w:ascii="Times New Roman" w:hAnsi="Times New Roman" w:cs="Times New Roman"/>
          <w:sz w:val="24"/>
          <w:szCs w:val="24"/>
        </w:rPr>
        <w:t>2016</w:t>
      </w:r>
      <w:r w:rsidR="008A5751">
        <w:rPr>
          <w:rFonts w:ascii="Times New Roman" w:hAnsi="Times New Roman" w:cs="Times New Roman"/>
          <w:sz w:val="24"/>
          <w:szCs w:val="24"/>
        </w:rPr>
        <w:t>).</w:t>
      </w:r>
    </w:p>
    <w:p w14:paraId="7C52C214" w14:textId="77777777" w:rsidR="00061420" w:rsidRPr="004C372F" w:rsidRDefault="00061420" w:rsidP="00416C92">
      <w:pPr>
        <w:spacing w:line="480" w:lineRule="auto"/>
        <w:rPr>
          <w:rFonts w:ascii="Times New Roman" w:hAnsi="Times New Roman" w:cs="Times New Roman"/>
          <w:sz w:val="24"/>
          <w:szCs w:val="24"/>
        </w:rPr>
      </w:pPr>
    </w:p>
    <w:p w14:paraId="71F8F03A" w14:textId="41825742" w:rsidR="00A86F7F" w:rsidRDefault="00A86F7F" w:rsidP="009850AE">
      <w:pPr>
        <w:spacing w:line="480" w:lineRule="auto"/>
        <w:rPr>
          <w:rFonts w:ascii="Times New Roman" w:hAnsi="Times New Roman" w:cs="Times New Roman"/>
          <w:sz w:val="24"/>
          <w:szCs w:val="24"/>
        </w:rPr>
      </w:pPr>
      <w:r w:rsidRPr="004C372F">
        <w:rPr>
          <w:rFonts w:ascii="Times New Roman" w:hAnsi="Times New Roman" w:cs="Times New Roman"/>
          <w:sz w:val="24"/>
          <w:szCs w:val="24"/>
        </w:rPr>
        <w:t xml:space="preserve">Richard L. </w:t>
      </w:r>
      <w:proofErr w:type="spellStart"/>
      <w:r w:rsidR="00061420" w:rsidRPr="004C372F">
        <w:rPr>
          <w:rFonts w:ascii="Times New Roman" w:hAnsi="Times New Roman" w:cs="Times New Roman"/>
          <w:sz w:val="24"/>
          <w:szCs w:val="24"/>
        </w:rPr>
        <w:t>Revesz</w:t>
      </w:r>
      <w:proofErr w:type="spellEnd"/>
      <w:r w:rsidR="00061420" w:rsidRPr="004C372F">
        <w:rPr>
          <w:rFonts w:ascii="Times New Roman" w:hAnsi="Times New Roman" w:cs="Times New Roman"/>
          <w:sz w:val="24"/>
          <w:szCs w:val="24"/>
        </w:rPr>
        <w:t xml:space="preserve"> </w:t>
      </w:r>
      <w:r w:rsidRPr="004C372F">
        <w:rPr>
          <w:rFonts w:ascii="Times New Roman" w:hAnsi="Times New Roman" w:cs="Times New Roman"/>
          <w:sz w:val="24"/>
          <w:szCs w:val="24"/>
        </w:rPr>
        <w:t>and Michael A.</w:t>
      </w:r>
      <w:r w:rsidR="00061420" w:rsidRPr="00061420">
        <w:rPr>
          <w:rFonts w:ascii="Times New Roman" w:hAnsi="Times New Roman" w:cs="Times New Roman"/>
          <w:sz w:val="24"/>
          <w:szCs w:val="24"/>
        </w:rPr>
        <w:t xml:space="preserve"> </w:t>
      </w:r>
      <w:r w:rsidR="00061420" w:rsidRPr="004C372F">
        <w:rPr>
          <w:rFonts w:ascii="Times New Roman" w:hAnsi="Times New Roman" w:cs="Times New Roman"/>
          <w:sz w:val="24"/>
          <w:szCs w:val="24"/>
        </w:rPr>
        <w:t xml:space="preserve">Livermore, </w:t>
      </w:r>
      <w:r w:rsidRPr="004C372F">
        <w:rPr>
          <w:rFonts w:ascii="Times New Roman" w:hAnsi="Times New Roman" w:cs="Times New Roman"/>
          <w:i/>
          <w:iCs/>
          <w:sz w:val="24"/>
          <w:szCs w:val="24"/>
        </w:rPr>
        <w:t>Retaking Rationality: How Cost-Benefit Analysis Can Better Protect the Environment and Our Health</w:t>
      </w:r>
      <w:r w:rsidRPr="004C372F">
        <w:rPr>
          <w:rFonts w:ascii="Times New Roman" w:hAnsi="Times New Roman" w:cs="Times New Roman"/>
          <w:sz w:val="24"/>
          <w:szCs w:val="24"/>
        </w:rPr>
        <w:t xml:space="preserve"> </w:t>
      </w:r>
      <w:r w:rsidR="00022F0D">
        <w:rPr>
          <w:rFonts w:ascii="Times New Roman" w:hAnsi="Times New Roman" w:cs="Times New Roman"/>
          <w:sz w:val="24"/>
          <w:szCs w:val="24"/>
        </w:rPr>
        <w:t>(</w:t>
      </w:r>
      <w:r w:rsidR="00022F0D" w:rsidRPr="004C372F">
        <w:rPr>
          <w:rFonts w:ascii="Times New Roman" w:hAnsi="Times New Roman" w:cs="Times New Roman"/>
          <w:sz w:val="24"/>
          <w:szCs w:val="24"/>
        </w:rPr>
        <w:t>Oxford</w:t>
      </w:r>
      <w:r w:rsidR="00022F0D">
        <w:rPr>
          <w:rFonts w:ascii="Times New Roman" w:hAnsi="Times New Roman" w:cs="Times New Roman"/>
          <w:sz w:val="24"/>
          <w:szCs w:val="24"/>
        </w:rPr>
        <w:t>:</w:t>
      </w:r>
      <w:r w:rsidR="00022F0D" w:rsidRPr="004C372F">
        <w:rPr>
          <w:rFonts w:ascii="Times New Roman" w:hAnsi="Times New Roman" w:cs="Times New Roman"/>
          <w:sz w:val="24"/>
          <w:szCs w:val="24"/>
        </w:rPr>
        <w:t xml:space="preserve"> </w:t>
      </w:r>
      <w:r w:rsidRPr="004C372F">
        <w:rPr>
          <w:rFonts w:ascii="Times New Roman" w:hAnsi="Times New Roman" w:cs="Times New Roman"/>
          <w:sz w:val="24"/>
          <w:szCs w:val="24"/>
        </w:rPr>
        <w:t>Oxford University Press, 2008</w:t>
      </w:r>
      <w:r w:rsidR="00022F0D">
        <w:rPr>
          <w:rFonts w:ascii="Times New Roman" w:hAnsi="Times New Roman" w:cs="Times New Roman"/>
          <w:sz w:val="24"/>
          <w:szCs w:val="24"/>
        </w:rPr>
        <w:t>)</w:t>
      </w:r>
      <w:r w:rsidRPr="004C372F">
        <w:rPr>
          <w:rFonts w:ascii="Times New Roman" w:hAnsi="Times New Roman" w:cs="Times New Roman"/>
          <w:sz w:val="24"/>
          <w:szCs w:val="24"/>
        </w:rPr>
        <w:t xml:space="preserve">. </w:t>
      </w:r>
    </w:p>
    <w:p w14:paraId="19FA1FF0" w14:textId="77777777" w:rsidR="00A45B75" w:rsidRPr="004C372F" w:rsidRDefault="00A45B75" w:rsidP="00416C92">
      <w:pPr>
        <w:spacing w:line="480" w:lineRule="auto"/>
        <w:rPr>
          <w:rFonts w:ascii="Times New Roman" w:hAnsi="Times New Roman" w:cs="Times New Roman"/>
          <w:sz w:val="24"/>
          <w:szCs w:val="24"/>
        </w:rPr>
      </w:pPr>
    </w:p>
    <w:p w14:paraId="7E4D63EB" w14:textId="2A67211C" w:rsidR="00BD01A2" w:rsidRDefault="00A45B75" w:rsidP="009850AE">
      <w:pPr>
        <w:spacing w:line="480" w:lineRule="auto"/>
        <w:rPr>
          <w:rFonts w:ascii="Times New Roman" w:hAnsi="Times New Roman" w:cs="Times New Roman"/>
          <w:sz w:val="24"/>
          <w:szCs w:val="24"/>
        </w:rPr>
      </w:pPr>
      <w:r w:rsidRPr="004C372F">
        <w:rPr>
          <w:rFonts w:ascii="Times New Roman" w:hAnsi="Times New Roman" w:cs="Times New Roman"/>
          <w:sz w:val="24"/>
          <w:szCs w:val="24"/>
        </w:rPr>
        <w:t xml:space="preserve">Ismail </w:t>
      </w:r>
      <w:proofErr w:type="spellStart"/>
      <w:r w:rsidR="00A86F7F" w:rsidRPr="004C372F">
        <w:rPr>
          <w:rFonts w:ascii="Times New Roman" w:hAnsi="Times New Roman" w:cs="Times New Roman"/>
          <w:sz w:val="24"/>
          <w:szCs w:val="24"/>
        </w:rPr>
        <w:t>Serageldin</w:t>
      </w:r>
      <w:proofErr w:type="spellEnd"/>
      <w:r w:rsidR="00A86F7F" w:rsidRPr="004C372F">
        <w:rPr>
          <w:rFonts w:ascii="Times New Roman" w:hAnsi="Times New Roman" w:cs="Times New Roman"/>
          <w:sz w:val="24"/>
          <w:szCs w:val="24"/>
        </w:rPr>
        <w:t xml:space="preserve">, </w:t>
      </w:r>
      <w:r w:rsidR="00A86F7F" w:rsidRPr="004C372F">
        <w:rPr>
          <w:rFonts w:ascii="Times New Roman" w:hAnsi="Times New Roman" w:cs="Times New Roman"/>
          <w:i/>
          <w:iCs/>
          <w:sz w:val="24"/>
          <w:szCs w:val="24"/>
        </w:rPr>
        <w:t>Very Special Places: The Architecture and Economics of Intervening in Historic Cities</w:t>
      </w:r>
      <w:r w:rsidR="00A86F7F" w:rsidRPr="004C372F">
        <w:rPr>
          <w:rFonts w:ascii="Times New Roman" w:hAnsi="Times New Roman" w:cs="Times New Roman"/>
          <w:sz w:val="24"/>
          <w:szCs w:val="24"/>
        </w:rPr>
        <w:t xml:space="preserve"> </w:t>
      </w:r>
      <w:r>
        <w:rPr>
          <w:rFonts w:ascii="Times New Roman" w:hAnsi="Times New Roman" w:cs="Times New Roman"/>
          <w:sz w:val="24"/>
          <w:szCs w:val="24"/>
        </w:rPr>
        <w:t>(</w:t>
      </w:r>
      <w:r w:rsidR="00A86F7F" w:rsidRPr="004C372F">
        <w:rPr>
          <w:rFonts w:ascii="Times New Roman" w:hAnsi="Times New Roman" w:cs="Times New Roman"/>
          <w:sz w:val="24"/>
          <w:szCs w:val="24"/>
        </w:rPr>
        <w:t>Washington, DC</w:t>
      </w:r>
      <w:r>
        <w:rPr>
          <w:rFonts w:ascii="Times New Roman" w:hAnsi="Times New Roman" w:cs="Times New Roman"/>
          <w:sz w:val="24"/>
          <w:szCs w:val="24"/>
        </w:rPr>
        <w:t>:</w:t>
      </w:r>
      <w:r w:rsidR="00A86F7F" w:rsidRPr="004C372F">
        <w:rPr>
          <w:rFonts w:ascii="Times New Roman" w:hAnsi="Times New Roman" w:cs="Times New Roman"/>
          <w:sz w:val="24"/>
          <w:szCs w:val="24"/>
        </w:rPr>
        <w:t xml:space="preserve"> World Bank, 1999</w:t>
      </w:r>
      <w:r>
        <w:rPr>
          <w:rFonts w:ascii="Times New Roman" w:hAnsi="Times New Roman" w:cs="Times New Roman"/>
          <w:sz w:val="24"/>
          <w:szCs w:val="24"/>
        </w:rPr>
        <w:t>)</w:t>
      </w:r>
      <w:r w:rsidR="00A86F7F" w:rsidRPr="004C372F">
        <w:rPr>
          <w:rFonts w:ascii="Times New Roman" w:hAnsi="Times New Roman" w:cs="Times New Roman"/>
          <w:sz w:val="24"/>
          <w:szCs w:val="24"/>
        </w:rPr>
        <w:t>.</w:t>
      </w:r>
    </w:p>
    <w:p w14:paraId="7D08ED06" w14:textId="516DF707" w:rsidR="00A86F7F" w:rsidRPr="004C372F" w:rsidRDefault="00902075" w:rsidP="00416C9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228084E" w14:textId="13E00D98" w:rsidR="00A86F7F" w:rsidRPr="004C372F" w:rsidRDefault="00A86F7F" w:rsidP="00416C92">
      <w:pPr>
        <w:spacing w:line="480" w:lineRule="auto"/>
        <w:rPr>
          <w:rFonts w:ascii="Times New Roman" w:hAnsi="Times New Roman" w:cs="Times New Roman"/>
          <w:sz w:val="24"/>
          <w:szCs w:val="24"/>
        </w:rPr>
      </w:pPr>
      <w:r w:rsidRPr="004C372F">
        <w:rPr>
          <w:rFonts w:ascii="Times New Roman" w:hAnsi="Times New Roman" w:cs="Times New Roman"/>
          <w:sz w:val="24"/>
          <w:szCs w:val="24"/>
        </w:rPr>
        <w:t xml:space="preserve">Stephen </w:t>
      </w:r>
      <w:r w:rsidR="00BD01A2" w:rsidRPr="004C372F">
        <w:rPr>
          <w:rFonts w:ascii="Times New Roman" w:hAnsi="Times New Roman" w:cs="Times New Roman"/>
          <w:sz w:val="24"/>
          <w:szCs w:val="24"/>
        </w:rPr>
        <w:t xml:space="preserve">Smith, </w:t>
      </w:r>
      <w:r w:rsidRPr="004C372F">
        <w:rPr>
          <w:rFonts w:ascii="Times New Roman" w:hAnsi="Times New Roman" w:cs="Times New Roman"/>
          <w:i/>
          <w:iCs/>
          <w:sz w:val="24"/>
          <w:szCs w:val="24"/>
        </w:rPr>
        <w:t>Environmental Economics: A Very Short Introduction</w:t>
      </w:r>
      <w:r w:rsidRPr="004C372F">
        <w:rPr>
          <w:rFonts w:ascii="Times New Roman" w:hAnsi="Times New Roman" w:cs="Times New Roman"/>
          <w:sz w:val="24"/>
          <w:szCs w:val="24"/>
        </w:rPr>
        <w:t xml:space="preserve"> </w:t>
      </w:r>
      <w:r w:rsidR="00BD01A2">
        <w:rPr>
          <w:rFonts w:ascii="Times New Roman" w:hAnsi="Times New Roman" w:cs="Times New Roman"/>
          <w:sz w:val="24"/>
          <w:szCs w:val="24"/>
        </w:rPr>
        <w:t>(</w:t>
      </w:r>
      <w:r w:rsidR="00BD01A2" w:rsidRPr="004C372F">
        <w:rPr>
          <w:rFonts w:ascii="Times New Roman" w:hAnsi="Times New Roman" w:cs="Times New Roman"/>
          <w:sz w:val="24"/>
          <w:szCs w:val="24"/>
        </w:rPr>
        <w:t>Oxford</w:t>
      </w:r>
      <w:r w:rsidR="00BD01A2">
        <w:rPr>
          <w:rFonts w:ascii="Times New Roman" w:hAnsi="Times New Roman" w:cs="Times New Roman"/>
          <w:sz w:val="24"/>
          <w:szCs w:val="24"/>
        </w:rPr>
        <w:t>:</w:t>
      </w:r>
      <w:r w:rsidR="00BD01A2" w:rsidRPr="004C372F">
        <w:rPr>
          <w:rFonts w:ascii="Times New Roman" w:hAnsi="Times New Roman" w:cs="Times New Roman"/>
          <w:sz w:val="24"/>
          <w:szCs w:val="24"/>
        </w:rPr>
        <w:t xml:space="preserve"> </w:t>
      </w:r>
      <w:r w:rsidRPr="004C372F">
        <w:rPr>
          <w:rFonts w:ascii="Times New Roman" w:hAnsi="Times New Roman" w:cs="Times New Roman"/>
          <w:sz w:val="24"/>
          <w:szCs w:val="24"/>
        </w:rPr>
        <w:t>Oxford University Press</w:t>
      </w:r>
      <w:r w:rsidR="00BD01A2">
        <w:rPr>
          <w:rFonts w:ascii="Times New Roman" w:hAnsi="Times New Roman" w:cs="Times New Roman"/>
          <w:sz w:val="24"/>
          <w:szCs w:val="24"/>
        </w:rPr>
        <w:t>,</w:t>
      </w:r>
      <w:r w:rsidRPr="004C372F">
        <w:rPr>
          <w:rFonts w:ascii="Times New Roman" w:hAnsi="Times New Roman" w:cs="Times New Roman"/>
          <w:sz w:val="24"/>
          <w:szCs w:val="24"/>
        </w:rPr>
        <w:t xml:space="preserve"> 2011</w:t>
      </w:r>
      <w:r w:rsidR="00BD01A2">
        <w:rPr>
          <w:rFonts w:ascii="Times New Roman" w:hAnsi="Times New Roman" w:cs="Times New Roman"/>
          <w:sz w:val="24"/>
          <w:szCs w:val="24"/>
        </w:rPr>
        <w:t>).</w:t>
      </w:r>
    </w:p>
    <w:p w14:paraId="2DEAA3B0" w14:textId="77777777" w:rsidR="00A86F7F" w:rsidRPr="00A86F7F" w:rsidRDefault="00A86F7F" w:rsidP="005E1C83"/>
    <w:p w14:paraId="5BC0187C" w14:textId="77777777" w:rsidR="009D504A" w:rsidRPr="00CE3318" w:rsidRDefault="009D504A" w:rsidP="00612495">
      <w:pPr>
        <w:spacing w:after="0" w:line="480" w:lineRule="auto"/>
        <w:contextualSpacing/>
        <w:rPr>
          <w:rFonts w:ascii="Times New Roman" w:hAnsi="Times New Roman" w:cs="Times New Roman"/>
          <w:sz w:val="24"/>
          <w:szCs w:val="24"/>
        </w:rPr>
      </w:pPr>
    </w:p>
    <w:p w14:paraId="011A53F5" w14:textId="72A1FC7F" w:rsidR="00126B86" w:rsidRPr="005B4699" w:rsidRDefault="00126B86" w:rsidP="00D86744">
      <w:pPr>
        <w:spacing w:after="0" w:line="480" w:lineRule="auto"/>
        <w:contextualSpacing/>
        <w:jc w:val="center"/>
        <w:rPr>
          <w:rFonts w:ascii="Times New Roman" w:hAnsi="Times New Roman" w:cs="Times New Roman"/>
          <w:b/>
          <w:bCs/>
          <w:sz w:val="24"/>
          <w:szCs w:val="24"/>
        </w:rPr>
      </w:pPr>
    </w:p>
    <w:sectPr w:rsidR="00126B86" w:rsidRPr="005B4699" w:rsidSect="00D86744">
      <w:headerReference w:type="default" r:id="rId9"/>
      <w:footerReference w:type="even" r:id="rId10"/>
      <w:footerReference w:type="default" r:id="rId11"/>
      <w:endnotePr>
        <w:numFmt w:val="decimal"/>
      </w:endnotePr>
      <w:pgSz w:w="12240" w:h="15840" w:code="9"/>
      <w:pgMar w:top="1134" w:right="1418" w:bottom="1134" w:left="1418" w:header="1134" w:footer="851"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CD78B" w16cex:dateUtc="2021-11-03T16:40:00Z"/>
  <w16cex:commentExtensible w16cex:durableId="252CE805" w16cex:dateUtc="2021-11-03T17:50:00Z"/>
  <w16cex:commentExtensible w16cex:durableId="2533D459" w16cex:dateUtc="2021-11-09T00:52:00Z"/>
  <w16cex:commentExtensible w16cex:durableId="252D266C" w16cex:dateUtc="2021-11-03T22:17:00Z"/>
  <w16cex:commentExtensible w16cex:durableId="2533D7E0" w16cex:dateUtc="2021-11-09T01:07:00Z"/>
  <w16cex:commentExtensible w16cex:durableId="2533A40F" w16cex:dateUtc="2021-11-08T21:26:00Z"/>
  <w16cex:commentExtensible w16cex:durableId="2533A444" w16cex:dateUtc="2021-11-08T21:27:00Z"/>
  <w16cex:commentExtensible w16cex:durableId="2533D9AB" w16cex:dateUtc="2021-11-09T01:15:00Z"/>
  <w16cex:commentExtensible w16cex:durableId="2533B09C" w16cex:dateUtc="2021-11-08T22:20:00Z"/>
  <w16cex:commentExtensible w16cex:durableId="2533E10A" w16cex:dateUtc="2021-11-09T01:46:00Z"/>
  <w16cex:commentExtensible w16cex:durableId="2533DC0F" w16cex:dateUtc="2021-11-09T01:2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F390" w14:textId="77777777" w:rsidR="006D0603" w:rsidRDefault="006D0603" w:rsidP="00663A0B">
      <w:pPr>
        <w:spacing w:after="0" w:line="240" w:lineRule="auto"/>
      </w:pPr>
      <w:r>
        <w:separator/>
      </w:r>
    </w:p>
  </w:endnote>
  <w:endnote w:type="continuationSeparator" w:id="0">
    <w:p w14:paraId="062CC821" w14:textId="77777777" w:rsidR="006D0603" w:rsidRDefault="006D0603" w:rsidP="00663A0B">
      <w:pPr>
        <w:spacing w:after="0" w:line="240" w:lineRule="auto"/>
      </w:pPr>
      <w:r>
        <w:continuationSeparator/>
      </w:r>
    </w:p>
  </w:endnote>
  <w:endnote w:type="continuationNotice" w:id="1">
    <w:p w14:paraId="2E4CD19F" w14:textId="77777777" w:rsidR="006D0603" w:rsidRDefault="006D0603">
      <w:pPr>
        <w:spacing w:after="0" w:line="240" w:lineRule="auto"/>
      </w:pPr>
    </w:p>
  </w:endnote>
  <w:endnote w:id="2">
    <w:p w14:paraId="4405C6F6" w14:textId="465853B5" w:rsidR="009D504A" w:rsidRPr="0025555B" w:rsidRDefault="009D504A" w:rsidP="006B1EA3">
      <w:pPr>
        <w:pStyle w:val="EndnoteText"/>
        <w:spacing w:after="0" w:line="480" w:lineRule="auto"/>
        <w:contextualSpacing/>
        <w:rPr>
          <w:rFonts w:ascii="Times New Roman" w:hAnsi="Times New Roman" w:cs="Times New Roman"/>
          <w:sz w:val="24"/>
          <w:szCs w:val="24"/>
        </w:rPr>
      </w:pPr>
      <w:r w:rsidRPr="0025555B">
        <w:rPr>
          <w:rStyle w:val="EndnoteReference"/>
          <w:rFonts w:ascii="Times New Roman" w:hAnsi="Times New Roman" w:cs="Times New Roman"/>
          <w:sz w:val="24"/>
          <w:szCs w:val="24"/>
        </w:rPr>
        <w:endnoteRef/>
      </w:r>
      <w:r w:rsidRPr="0025555B">
        <w:rPr>
          <w:rFonts w:ascii="Times New Roman" w:hAnsi="Times New Roman" w:cs="Times New Roman"/>
          <w:sz w:val="24"/>
          <w:szCs w:val="24"/>
        </w:rPr>
        <w:t xml:space="preserve"> Earlier versions of the material in this chapter can be found in Ismail Serageldin, </w:t>
      </w:r>
      <w:r w:rsidRPr="0025555B">
        <w:rPr>
          <w:rFonts w:ascii="Times New Roman" w:hAnsi="Times New Roman" w:cs="Times New Roman"/>
          <w:i/>
          <w:iCs/>
          <w:sz w:val="24"/>
          <w:szCs w:val="24"/>
        </w:rPr>
        <w:t>Very Special Places: The Architecture and Economics of Intervening in Historic Cities</w:t>
      </w:r>
      <w:r w:rsidRPr="0025555B">
        <w:rPr>
          <w:rFonts w:ascii="Times New Roman" w:hAnsi="Times New Roman" w:cs="Times New Roman"/>
          <w:sz w:val="24"/>
          <w:szCs w:val="24"/>
        </w:rPr>
        <w:t xml:space="preserve"> (Washington, DC</w:t>
      </w:r>
      <w:r w:rsidR="007638CF" w:rsidRPr="0025555B">
        <w:rPr>
          <w:rFonts w:ascii="Times New Roman" w:hAnsi="Times New Roman" w:cs="Times New Roman"/>
          <w:sz w:val="24"/>
          <w:szCs w:val="24"/>
        </w:rPr>
        <w:t>:</w:t>
      </w:r>
      <w:r w:rsidRPr="0025555B">
        <w:rPr>
          <w:rFonts w:ascii="Times New Roman" w:hAnsi="Times New Roman" w:cs="Times New Roman"/>
          <w:sz w:val="24"/>
          <w:szCs w:val="24"/>
        </w:rPr>
        <w:t xml:space="preserve"> World Bank, 1999)</w:t>
      </w:r>
      <w:r w:rsidR="00340E45">
        <w:rPr>
          <w:rFonts w:ascii="Times New Roman" w:hAnsi="Times New Roman" w:cs="Times New Roman"/>
          <w:sz w:val="24"/>
          <w:szCs w:val="24"/>
        </w:rPr>
        <w:t>,</w:t>
      </w:r>
      <w:r w:rsidRPr="0025555B">
        <w:rPr>
          <w:rFonts w:ascii="Times New Roman" w:hAnsi="Times New Roman" w:cs="Times New Roman"/>
          <w:sz w:val="24"/>
          <w:szCs w:val="24"/>
        </w:rPr>
        <w:t xml:space="preserve"> and “On the Economic Value of Cultural Assets: Reflections with Special Reference to the Case of Historic Cities </w:t>
      </w:r>
      <w:r w:rsidR="004E1536" w:rsidRPr="0025555B">
        <w:rPr>
          <w:rFonts w:ascii="Times New Roman" w:hAnsi="Times New Roman" w:cs="Times New Roman"/>
          <w:sz w:val="24"/>
          <w:szCs w:val="24"/>
        </w:rPr>
        <w:t>i</w:t>
      </w:r>
      <w:r w:rsidRPr="0025555B">
        <w:rPr>
          <w:rFonts w:ascii="Times New Roman" w:hAnsi="Times New Roman" w:cs="Times New Roman"/>
          <w:sz w:val="24"/>
          <w:szCs w:val="24"/>
        </w:rPr>
        <w:t>n the Less Developed Countries</w:t>
      </w:r>
      <w:r w:rsidR="00C045A6" w:rsidRPr="0025555B">
        <w:rPr>
          <w:rFonts w:ascii="Times New Roman" w:hAnsi="Times New Roman" w:cs="Times New Roman"/>
          <w:sz w:val="24"/>
          <w:szCs w:val="24"/>
        </w:rPr>
        <w:t>,</w:t>
      </w:r>
      <w:r w:rsidRPr="0025555B">
        <w:rPr>
          <w:rFonts w:ascii="Times New Roman" w:hAnsi="Times New Roman" w:cs="Times New Roman"/>
          <w:sz w:val="24"/>
          <w:szCs w:val="24"/>
        </w:rPr>
        <w:t xml:space="preserve">” </w:t>
      </w:r>
      <w:r w:rsidR="00C425B3" w:rsidRPr="0025555B">
        <w:rPr>
          <w:rFonts w:ascii="Times New Roman" w:hAnsi="Times New Roman" w:cs="Times New Roman"/>
          <w:sz w:val="24"/>
          <w:szCs w:val="24"/>
        </w:rPr>
        <w:t xml:space="preserve">conference </w:t>
      </w:r>
      <w:r w:rsidRPr="0025555B">
        <w:rPr>
          <w:rFonts w:ascii="Times New Roman" w:hAnsi="Times New Roman" w:cs="Times New Roman"/>
          <w:sz w:val="24"/>
          <w:szCs w:val="24"/>
        </w:rPr>
        <w:t xml:space="preserve">paper presented </w:t>
      </w:r>
      <w:r w:rsidR="00C425B3" w:rsidRPr="0025555B">
        <w:rPr>
          <w:rFonts w:ascii="Times New Roman" w:hAnsi="Times New Roman" w:cs="Times New Roman"/>
          <w:sz w:val="24"/>
          <w:szCs w:val="24"/>
        </w:rPr>
        <w:t xml:space="preserve">at </w:t>
      </w:r>
      <w:r w:rsidRPr="00612495">
        <w:rPr>
          <w:rFonts w:ascii="Times New Roman" w:hAnsi="Times New Roman" w:cs="Times New Roman"/>
          <w:sz w:val="24"/>
          <w:szCs w:val="24"/>
        </w:rPr>
        <w:t>“</w:t>
      </w:r>
      <w:r w:rsidRPr="0025555B">
        <w:rPr>
          <w:rFonts w:ascii="Times New Roman" w:hAnsi="Times New Roman" w:cs="Times New Roman"/>
          <w:sz w:val="24"/>
          <w:szCs w:val="24"/>
        </w:rPr>
        <w:t xml:space="preserve">Florence 1966–2016: Resilience of </w:t>
      </w:r>
      <w:r w:rsidR="00C425B3" w:rsidRPr="0025555B">
        <w:rPr>
          <w:rFonts w:ascii="Times New Roman" w:hAnsi="Times New Roman" w:cs="Times New Roman"/>
          <w:sz w:val="24"/>
          <w:szCs w:val="24"/>
        </w:rPr>
        <w:t>A</w:t>
      </w:r>
      <w:r w:rsidRPr="0025555B">
        <w:rPr>
          <w:rFonts w:ascii="Times New Roman" w:hAnsi="Times New Roman" w:cs="Times New Roman"/>
          <w:sz w:val="24"/>
          <w:szCs w:val="24"/>
        </w:rPr>
        <w:t xml:space="preserve">rt </w:t>
      </w:r>
      <w:r w:rsidR="00C425B3" w:rsidRPr="0025555B">
        <w:rPr>
          <w:rFonts w:ascii="Times New Roman" w:hAnsi="Times New Roman" w:cs="Times New Roman"/>
          <w:sz w:val="24"/>
          <w:szCs w:val="24"/>
        </w:rPr>
        <w:t>C</w:t>
      </w:r>
      <w:r w:rsidRPr="0025555B">
        <w:rPr>
          <w:rFonts w:ascii="Times New Roman" w:hAnsi="Times New Roman" w:cs="Times New Roman"/>
          <w:sz w:val="24"/>
          <w:szCs w:val="24"/>
        </w:rPr>
        <w:t xml:space="preserve">ities to </w:t>
      </w:r>
      <w:r w:rsidR="00C425B3" w:rsidRPr="0025555B">
        <w:rPr>
          <w:rFonts w:ascii="Times New Roman" w:hAnsi="Times New Roman" w:cs="Times New Roman"/>
          <w:sz w:val="24"/>
          <w:szCs w:val="24"/>
        </w:rPr>
        <w:t>N</w:t>
      </w:r>
      <w:r w:rsidRPr="0025555B">
        <w:rPr>
          <w:rFonts w:ascii="Times New Roman" w:hAnsi="Times New Roman" w:cs="Times New Roman"/>
          <w:sz w:val="24"/>
          <w:szCs w:val="24"/>
        </w:rPr>
        <w:t>atural Catastrophes</w:t>
      </w:r>
      <w:r w:rsidR="00C425B3" w:rsidRPr="0025555B">
        <w:rPr>
          <w:rFonts w:ascii="Times New Roman" w:hAnsi="Times New Roman" w:cs="Times New Roman"/>
          <w:sz w:val="24"/>
          <w:szCs w:val="24"/>
        </w:rPr>
        <w:t>—T</w:t>
      </w:r>
      <w:r w:rsidRPr="0025555B">
        <w:rPr>
          <w:rFonts w:ascii="Times New Roman" w:hAnsi="Times New Roman" w:cs="Times New Roman"/>
          <w:sz w:val="24"/>
          <w:szCs w:val="24"/>
        </w:rPr>
        <w:t xml:space="preserve">he </w:t>
      </w:r>
      <w:r w:rsidR="00C425B3" w:rsidRPr="0025555B">
        <w:rPr>
          <w:rFonts w:ascii="Times New Roman" w:hAnsi="Times New Roman" w:cs="Times New Roman"/>
          <w:sz w:val="24"/>
          <w:szCs w:val="24"/>
        </w:rPr>
        <w:t>R</w:t>
      </w:r>
      <w:r w:rsidRPr="0025555B">
        <w:rPr>
          <w:rFonts w:ascii="Times New Roman" w:hAnsi="Times New Roman" w:cs="Times New Roman"/>
          <w:sz w:val="24"/>
          <w:szCs w:val="24"/>
        </w:rPr>
        <w:t xml:space="preserve">ole of </w:t>
      </w:r>
      <w:r w:rsidR="00C425B3" w:rsidRPr="0025555B">
        <w:rPr>
          <w:rFonts w:ascii="Times New Roman" w:hAnsi="Times New Roman" w:cs="Times New Roman"/>
          <w:sz w:val="24"/>
          <w:szCs w:val="24"/>
        </w:rPr>
        <w:t>A</w:t>
      </w:r>
      <w:r w:rsidRPr="0025555B">
        <w:rPr>
          <w:rFonts w:ascii="Times New Roman" w:hAnsi="Times New Roman" w:cs="Times New Roman"/>
          <w:sz w:val="24"/>
          <w:szCs w:val="24"/>
        </w:rPr>
        <w:t>cademies,</w:t>
      </w:r>
      <w:r w:rsidR="00C425B3" w:rsidRPr="0025555B">
        <w:rPr>
          <w:rFonts w:ascii="Times New Roman" w:hAnsi="Times New Roman" w:cs="Times New Roman"/>
          <w:sz w:val="24"/>
          <w:szCs w:val="24"/>
        </w:rPr>
        <w:t>”</w:t>
      </w:r>
      <w:r w:rsidRPr="0025555B">
        <w:rPr>
          <w:rFonts w:ascii="Times New Roman" w:hAnsi="Times New Roman" w:cs="Times New Roman"/>
          <w:sz w:val="24"/>
          <w:szCs w:val="24"/>
        </w:rPr>
        <w:t xml:space="preserve"> </w:t>
      </w:r>
      <w:r w:rsidR="00C425B3" w:rsidRPr="0025555B">
        <w:rPr>
          <w:rFonts w:ascii="Times New Roman" w:hAnsi="Times New Roman" w:cs="Times New Roman"/>
          <w:sz w:val="24"/>
          <w:szCs w:val="24"/>
        </w:rPr>
        <w:t xml:space="preserve">Accademia Nazionale dei Lincei, </w:t>
      </w:r>
      <w:r w:rsidRPr="0025555B">
        <w:rPr>
          <w:rFonts w:ascii="Times New Roman" w:hAnsi="Times New Roman" w:cs="Times New Roman"/>
          <w:sz w:val="24"/>
          <w:szCs w:val="24"/>
        </w:rPr>
        <w:t>Rome, 11–13 October 2016</w:t>
      </w:r>
      <w:r w:rsidR="00E86F57" w:rsidRPr="0025555B">
        <w:rPr>
          <w:rFonts w:ascii="Times New Roman" w:hAnsi="Times New Roman" w:cs="Times New Roman"/>
          <w:sz w:val="24"/>
          <w:szCs w:val="24"/>
        </w:rPr>
        <w:t xml:space="preserve">. </w:t>
      </w:r>
    </w:p>
  </w:endnote>
  <w:endnote w:id="3">
    <w:p w14:paraId="32BFEDB3" w14:textId="4BFD8DA6" w:rsidR="005B096B" w:rsidRPr="00090582" w:rsidRDefault="005B096B" w:rsidP="00D206D0">
      <w:pPr>
        <w:pStyle w:val="EndnoteText"/>
        <w:spacing w:line="480" w:lineRule="auto"/>
        <w:rPr>
          <w:rFonts w:ascii="Times New Roman" w:hAnsi="Times New Roman" w:cs="Times New Roman"/>
          <w:sz w:val="24"/>
          <w:szCs w:val="24"/>
        </w:rPr>
      </w:pPr>
      <w:r w:rsidRPr="00612495">
        <w:rPr>
          <w:rStyle w:val="EndnoteReference"/>
          <w:rFonts w:ascii="Times New Roman" w:hAnsi="Times New Roman" w:cs="Times New Roman"/>
          <w:sz w:val="24"/>
          <w:szCs w:val="24"/>
        </w:rPr>
        <w:endnoteRef/>
      </w:r>
      <w:r w:rsidRPr="00612495">
        <w:rPr>
          <w:rFonts w:ascii="Times New Roman" w:hAnsi="Times New Roman" w:cs="Times New Roman"/>
          <w:sz w:val="24"/>
          <w:szCs w:val="24"/>
        </w:rPr>
        <w:t xml:space="preserve"> </w:t>
      </w:r>
      <w:r w:rsidRPr="0025555B">
        <w:rPr>
          <w:rFonts w:ascii="Times New Roman" w:hAnsi="Times New Roman" w:cs="Times New Roman"/>
          <w:sz w:val="24"/>
          <w:szCs w:val="24"/>
        </w:rPr>
        <w:t xml:space="preserve">For Mosul, there is an upcoming study that examines the destruction of the architectural heritage perpetrated by </w:t>
      </w:r>
      <w:r w:rsidR="00D55081">
        <w:rPr>
          <w:rFonts w:ascii="Times New Roman" w:hAnsi="Times New Roman" w:cs="Times New Roman"/>
          <w:sz w:val="24"/>
          <w:szCs w:val="24"/>
        </w:rPr>
        <w:t xml:space="preserve">the </w:t>
      </w:r>
      <w:r w:rsidRPr="0025555B">
        <w:rPr>
          <w:rFonts w:ascii="Times New Roman" w:hAnsi="Times New Roman" w:cs="Times New Roman"/>
          <w:sz w:val="24"/>
          <w:szCs w:val="24"/>
        </w:rPr>
        <w:t>Islamic State of Iraq and Syria between 2014 and 2017. See Karel Nováček</w:t>
      </w:r>
      <w:r w:rsidR="001454B1">
        <w:rPr>
          <w:rFonts w:ascii="Times New Roman" w:hAnsi="Times New Roman" w:cs="Times New Roman"/>
          <w:sz w:val="24"/>
          <w:szCs w:val="24"/>
        </w:rPr>
        <w:t xml:space="preserve"> et al.</w:t>
      </w:r>
      <w:r w:rsidRPr="0025555B">
        <w:rPr>
          <w:rFonts w:ascii="Times New Roman" w:hAnsi="Times New Roman" w:cs="Times New Roman"/>
          <w:sz w:val="24"/>
          <w:szCs w:val="24"/>
        </w:rPr>
        <w:t xml:space="preserve">, </w:t>
      </w:r>
      <w:r w:rsidRPr="0025555B">
        <w:rPr>
          <w:rFonts w:ascii="Times New Roman" w:hAnsi="Times New Roman" w:cs="Times New Roman"/>
          <w:i/>
          <w:iCs/>
          <w:sz w:val="24"/>
          <w:szCs w:val="24"/>
        </w:rPr>
        <w:t>Mosul after Islamic State: The Quest for Lost Architectural Heritage</w:t>
      </w:r>
      <w:r w:rsidRPr="0025555B">
        <w:rPr>
          <w:rFonts w:ascii="Times New Roman" w:hAnsi="Times New Roman" w:cs="Times New Roman"/>
          <w:sz w:val="24"/>
          <w:szCs w:val="24"/>
        </w:rPr>
        <w:t xml:space="preserve"> (London: Palgrave Macmillan, 2021).</w:t>
      </w:r>
    </w:p>
  </w:endnote>
  <w:endnote w:id="4">
    <w:p w14:paraId="50C23F20" w14:textId="54510F49" w:rsidR="0013058D" w:rsidRPr="00612495" w:rsidRDefault="0013058D" w:rsidP="00416C92">
      <w:pPr>
        <w:spacing w:line="480" w:lineRule="auto"/>
      </w:pPr>
      <w:r w:rsidRPr="00612495">
        <w:rPr>
          <w:rStyle w:val="EndnoteReference"/>
          <w:rFonts w:ascii="Times New Roman" w:hAnsi="Times New Roman" w:cs="Times New Roman"/>
          <w:sz w:val="24"/>
          <w:szCs w:val="24"/>
        </w:rPr>
        <w:endnoteRef/>
      </w:r>
      <w:r w:rsidR="00902075">
        <w:rPr>
          <w:rFonts w:ascii="Times New Roman" w:hAnsi="Times New Roman" w:cs="Times New Roman"/>
          <w:sz w:val="24"/>
          <w:szCs w:val="24"/>
        </w:rPr>
        <w:t xml:space="preserve"> </w:t>
      </w:r>
      <w:r w:rsidR="00F534B1" w:rsidRPr="002D5A8E">
        <w:rPr>
          <w:rFonts w:ascii="Times New Roman" w:hAnsi="Times New Roman" w:cs="Times New Roman"/>
          <w:sz w:val="24"/>
          <w:szCs w:val="24"/>
        </w:rPr>
        <w:t>Matthew D</w:t>
      </w:r>
      <w:r w:rsidR="006B1EA3">
        <w:rPr>
          <w:rFonts w:ascii="Times New Roman" w:hAnsi="Times New Roman" w:cs="Times New Roman"/>
          <w:sz w:val="24"/>
          <w:szCs w:val="24"/>
        </w:rPr>
        <w:t>.</w:t>
      </w:r>
      <w:r w:rsidR="00F534B1" w:rsidRPr="002D5A8E">
        <w:rPr>
          <w:rFonts w:ascii="Times New Roman" w:hAnsi="Times New Roman" w:cs="Times New Roman"/>
          <w:sz w:val="24"/>
          <w:szCs w:val="24"/>
        </w:rPr>
        <w:t xml:space="preserve"> </w:t>
      </w:r>
      <w:r w:rsidR="0039571E" w:rsidRPr="002D5A8E">
        <w:rPr>
          <w:rFonts w:ascii="Times New Roman" w:hAnsi="Times New Roman" w:cs="Times New Roman"/>
          <w:sz w:val="24"/>
          <w:szCs w:val="24"/>
        </w:rPr>
        <w:t xml:space="preserve">Adler and </w:t>
      </w:r>
      <w:r w:rsidR="006B1EA3">
        <w:rPr>
          <w:rFonts w:ascii="Times New Roman" w:hAnsi="Times New Roman" w:cs="Times New Roman"/>
          <w:sz w:val="24"/>
          <w:szCs w:val="24"/>
        </w:rPr>
        <w:t xml:space="preserve">Eric A. </w:t>
      </w:r>
      <w:r w:rsidR="0039571E" w:rsidRPr="002D5A8E">
        <w:rPr>
          <w:rFonts w:ascii="Times New Roman" w:hAnsi="Times New Roman" w:cs="Times New Roman"/>
          <w:sz w:val="24"/>
          <w:szCs w:val="24"/>
        </w:rPr>
        <w:t xml:space="preserve">Posner, </w:t>
      </w:r>
      <w:r w:rsidR="006B1EA3">
        <w:rPr>
          <w:rFonts w:ascii="Times New Roman" w:hAnsi="Times New Roman" w:cs="Times New Roman"/>
          <w:sz w:val="24"/>
          <w:szCs w:val="24"/>
        </w:rPr>
        <w:t>eds</w:t>
      </w:r>
      <w:r w:rsidR="0039571E" w:rsidRPr="002D5A8E">
        <w:rPr>
          <w:rFonts w:ascii="Times New Roman" w:hAnsi="Times New Roman" w:cs="Times New Roman"/>
          <w:sz w:val="24"/>
          <w:szCs w:val="24"/>
        </w:rPr>
        <w:t>.</w:t>
      </w:r>
      <w:r w:rsidR="006B1EA3">
        <w:rPr>
          <w:rFonts w:ascii="Times New Roman" w:hAnsi="Times New Roman" w:cs="Times New Roman"/>
          <w:sz w:val="24"/>
          <w:szCs w:val="24"/>
        </w:rPr>
        <w:t>,</w:t>
      </w:r>
      <w:r w:rsidR="0039571E" w:rsidRPr="002D5A8E">
        <w:rPr>
          <w:rFonts w:ascii="Times New Roman" w:hAnsi="Times New Roman" w:cs="Times New Roman"/>
          <w:sz w:val="24"/>
          <w:szCs w:val="24"/>
        </w:rPr>
        <w:t xml:space="preserve"> </w:t>
      </w:r>
      <w:r w:rsidR="0039571E" w:rsidRPr="002D5A8E">
        <w:rPr>
          <w:rFonts w:ascii="Times New Roman" w:hAnsi="Times New Roman" w:cs="Times New Roman"/>
          <w:i/>
          <w:iCs/>
          <w:sz w:val="24"/>
          <w:szCs w:val="24"/>
        </w:rPr>
        <w:t>Cost-Benefit Analysis: Economic, Philosophical, and Legal Perspectives</w:t>
      </w:r>
      <w:r w:rsidR="00275476">
        <w:rPr>
          <w:rFonts w:ascii="Times New Roman" w:hAnsi="Times New Roman" w:cs="Times New Roman"/>
          <w:sz w:val="24"/>
          <w:szCs w:val="24"/>
        </w:rPr>
        <w:t xml:space="preserve"> </w:t>
      </w:r>
      <w:r w:rsidR="0039571E" w:rsidRPr="002D5A8E">
        <w:rPr>
          <w:rFonts w:ascii="Times New Roman" w:hAnsi="Times New Roman" w:cs="Times New Roman"/>
          <w:sz w:val="24"/>
          <w:szCs w:val="24"/>
          <w:cs/>
        </w:rPr>
        <w:t>‎</w:t>
      </w:r>
      <w:r w:rsidR="006B1EA3">
        <w:rPr>
          <w:rFonts w:ascii="Times New Roman" w:hAnsi="Times New Roman" w:cs="Times New Roman"/>
          <w:sz w:val="24"/>
          <w:szCs w:val="24"/>
        </w:rPr>
        <w:t xml:space="preserve">(Chicago: </w:t>
      </w:r>
      <w:r w:rsidR="0039571E" w:rsidRPr="002D5A8E">
        <w:rPr>
          <w:rFonts w:ascii="Times New Roman" w:hAnsi="Times New Roman" w:cs="Times New Roman"/>
          <w:sz w:val="24"/>
          <w:szCs w:val="24"/>
        </w:rPr>
        <w:t>University of Chicago Press</w:t>
      </w:r>
      <w:r w:rsidR="006B1EA3">
        <w:rPr>
          <w:rFonts w:ascii="Times New Roman" w:hAnsi="Times New Roman" w:cs="Times New Roman"/>
          <w:sz w:val="24"/>
          <w:szCs w:val="24"/>
        </w:rPr>
        <w:t>,</w:t>
      </w:r>
      <w:r w:rsidR="0039571E" w:rsidRPr="002D5A8E">
        <w:rPr>
          <w:rFonts w:ascii="Times New Roman" w:hAnsi="Times New Roman" w:cs="Times New Roman"/>
          <w:sz w:val="24"/>
          <w:szCs w:val="24"/>
        </w:rPr>
        <w:t xml:space="preserve"> 2001</w:t>
      </w:r>
      <w:r w:rsidR="006B1EA3">
        <w:rPr>
          <w:rFonts w:ascii="Times New Roman" w:hAnsi="Times New Roman" w:cs="Times New Roman"/>
          <w:sz w:val="24"/>
          <w:szCs w:val="24"/>
        </w:rPr>
        <w:t>).</w:t>
      </w:r>
    </w:p>
  </w:endnote>
  <w:endnote w:id="5">
    <w:p w14:paraId="37D5938B" w14:textId="44C44873" w:rsidR="00433557" w:rsidRPr="00612495" w:rsidRDefault="00057A9A" w:rsidP="00416C92">
      <w:pPr>
        <w:pStyle w:val="EndnoteText"/>
        <w:spacing w:after="0" w:line="480" w:lineRule="auto"/>
        <w:contextualSpacing/>
        <w:rPr>
          <w:rFonts w:ascii="Times New Roman" w:hAnsi="Times New Roman" w:cs="Times New Roman"/>
          <w:sz w:val="24"/>
          <w:szCs w:val="24"/>
        </w:rPr>
      </w:pPr>
      <w:r w:rsidRPr="0025555B">
        <w:rPr>
          <w:rStyle w:val="EndnoteReference"/>
          <w:rFonts w:ascii="Times New Roman" w:hAnsi="Times New Roman" w:cs="Times New Roman"/>
          <w:sz w:val="24"/>
          <w:szCs w:val="24"/>
        </w:rPr>
        <w:endnoteRef/>
      </w:r>
      <w:r w:rsidRPr="0025555B">
        <w:rPr>
          <w:rFonts w:ascii="Times New Roman" w:hAnsi="Times New Roman" w:cs="Times New Roman"/>
          <w:sz w:val="24"/>
          <w:szCs w:val="24"/>
        </w:rPr>
        <w:t xml:space="preserve"> The quality of surroundings impact</w:t>
      </w:r>
      <w:r w:rsidR="008F5761">
        <w:rPr>
          <w:rFonts w:ascii="Times New Roman" w:hAnsi="Times New Roman" w:cs="Times New Roman"/>
          <w:sz w:val="24"/>
          <w:szCs w:val="24"/>
        </w:rPr>
        <w:t>s</w:t>
      </w:r>
      <w:r w:rsidRPr="0025555B">
        <w:rPr>
          <w:rFonts w:ascii="Times New Roman" w:hAnsi="Times New Roman" w:cs="Times New Roman"/>
          <w:sz w:val="24"/>
          <w:szCs w:val="24"/>
        </w:rPr>
        <w:t xml:space="preserve"> the prices of residential property, and thus by extension the quality of a historic</w:t>
      </w:r>
      <w:r w:rsidR="00F021C5" w:rsidRPr="0025555B">
        <w:rPr>
          <w:rFonts w:ascii="Times New Roman" w:hAnsi="Times New Roman" w:cs="Times New Roman"/>
          <w:sz w:val="24"/>
          <w:szCs w:val="24"/>
        </w:rPr>
        <w:t>al</w:t>
      </w:r>
      <w:r w:rsidRPr="0025555B">
        <w:rPr>
          <w:rFonts w:ascii="Times New Roman" w:hAnsi="Times New Roman" w:cs="Times New Roman"/>
          <w:sz w:val="24"/>
          <w:szCs w:val="24"/>
        </w:rPr>
        <w:t xml:space="preserve"> district can be a factor.</w:t>
      </w:r>
      <w:r w:rsidR="00662531" w:rsidRPr="0025555B">
        <w:rPr>
          <w:rFonts w:ascii="Times New Roman" w:hAnsi="Times New Roman" w:cs="Times New Roman"/>
          <w:sz w:val="24"/>
          <w:szCs w:val="24"/>
        </w:rPr>
        <w:t xml:space="preserve"> </w:t>
      </w:r>
      <w:r w:rsidR="00E16A11" w:rsidRPr="0025555B">
        <w:rPr>
          <w:rFonts w:ascii="Times New Roman" w:hAnsi="Times New Roman" w:cs="Times New Roman"/>
          <w:sz w:val="24"/>
          <w:szCs w:val="24"/>
        </w:rPr>
        <w:t>F</w:t>
      </w:r>
      <w:r w:rsidRPr="0025555B">
        <w:rPr>
          <w:rFonts w:ascii="Times New Roman" w:hAnsi="Times New Roman" w:cs="Times New Roman"/>
          <w:sz w:val="24"/>
          <w:szCs w:val="24"/>
        </w:rPr>
        <w:t xml:space="preserve">or </w:t>
      </w:r>
      <w:r w:rsidR="00E16A11" w:rsidRPr="0025555B">
        <w:rPr>
          <w:rFonts w:ascii="Times New Roman" w:hAnsi="Times New Roman" w:cs="Times New Roman"/>
          <w:sz w:val="24"/>
          <w:szCs w:val="24"/>
        </w:rPr>
        <w:t xml:space="preserve">an </w:t>
      </w:r>
      <w:r w:rsidRPr="0025555B">
        <w:rPr>
          <w:rFonts w:ascii="Times New Roman" w:hAnsi="Times New Roman" w:cs="Times New Roman"/>
          <w:sz w:val="24"/>
          <w:szCs w:val="24"/>
        </w:rPr>
        <w:t xml:space="preserve">example </w:t>
      </w:r>
      <w:r w:rsidR="00E16A11" w:rsidRPr="0025555B">
        <w:rPr>
          <w:rFonts w:ascii="Times New Roman" w:hAnsi="Times New Roman" w:cs="Times New Roman"/>
          <w:sz w:val="24"/>
          <w:szCs w:val="24"/>
        </w:rPr>
        <w:t xml:space="preserve">of </w:t>
      </w:r>
      <w:r w:rsidRPr="0025555B">
        <w:rPr>
          <w:rFonts w:ascii="Times New Roman" w:hAnsi="Times New Roman" w:cs="Times New Roman"/>
          <w:sz w:val="24"/>
          <w:szCs w:val="24"/>
        </w:rPr>
        <w:t>calculat</w:t>
      </w:r>
      <w:r w:rsidR="00E16A11" w:rsidRPr="0025555B">
        <w:rPr>
          <w:rFonts w:ascii="Times New Roman" w:hAnsi="Times New Roman" w:cs="Times New Roman"/>
          <w:sz w:val="24"/>
          <w:szCs w:val="24"/>
        </w:rPr>
        <w:t>ing</w:t>
      </w:r>
      <w:r w:rsidRPr="0025555B">
        <w:rPr>
          <w:rFonts w:ascii="Times New Roman" w:hAnsi="Times New Roman" w:cs="Times New Roman"/>
          <w:sz w:val="24"/>
          <w:szCs w:val="24"/>
        </w:rPr>
        <w:t xml:space="preserve"> the impact on residential prices of proximity to </w:t>
      </w:r>
      <w:r w:rsidR="00E16A11" w:rsidRPr="0025555B">
        <w:rPr>
          <w:rFonts w:ascii="Times New Roman" w:hAnsi="Times New Roman" w:cs="Times New Roman"/>
          <w:sz w:val="24"/>
          <w:szCs w:val="24"/>
        </w:rPr>
        <w:t xml:space="preserve">a </w:t>
      </w:r>
      <w:r w:rsidRPr="0025555B">
        <w:rPr>
          <w:rFonts w:ascii="Times New Roman" w:hAnsi="Times New Roman" w:cs="Times New Roman"/>
          <w:sz w:val="24"/>
          <w:szCs w:val="24"/>
        </w:rPr>
        <w:t>forest using a hedonic price method</w:t>
      </w:r>
      <w:r w:rsidR="00E16A11" w:rsidRPr="0025555B">
        <w:rPr>
          <w:rFonts w:ascii="Times New Roman" w:hAnsi="Times New Roman" w:cs="Times New Roman"/>
          <w:sz w:val="24"/>
          <w:szCs w:val="24"/>
        </w:rPr>
        <w:t>, see</w:t>
      </w:r>
      <w:r w:rsidR="00E16A11" w:rsidRPr="00612495">
        <w:rPr>
          <w:rFonts w:ascii="Times New Roman" w:hAnsi="Times New Roman" w:cs="Times New Roman"/>
          <w:sz w:val="24"/>
          <w:szCs w:val="24"/>
        </w:rPr>
        <w:t xml:space="preserve"> Ken Willis et al., “Assessing Methodologies to Value the Benefits of Environmentally Sensitive Areas,” Countryside Change </w:t>
      </w:r>
      <w:r w:rsidR="009E0200" w:rsidRPr="00612495">
        <w:rPr>
          <w:rFonts w:ascii="Times New Roman" w:hAnsi="Times New Roman" w:cs="Times New Roman"/>
          <w:sz w:val="24"/>
          <w:szCs w:val="24"/>
        </w:rPr>
        <w:t xml:space="preserve">Initiative </w:t>
      </w:r>
      <w:r w:rsidR="00E16A11" w:rsidRPr="00612495">
        <w:rPr>
          <w:rFonts w:ascii="Times New Roman" w:hAnsi="Times New Roman" w:cs="Times New Roman"/>
          <w:sz w:val="24"/>
          <w:szCs w:val="24"/>
        </w:rPr>
        <w:t xml:space="preserve">Working Paper </w:t>
      </w:r>
      <w:r w:rsidR="00C85578">
        <w:rPr>
          <w:rFonts w:ascii="Times New Roman" w:hAnsi="Times New Roman" w:cs="Times New Roman"/>
          <w:sz w:val="24"/>
          <w:szCs w:val="24"/>
        </w:rPr>
        <w:t xml:space="preserve">no. </w:t>
      </w:r>
      <w:r w:rsidR="00E16A11" w:rsidRPr="00612495">
        <w:rPr>
          <w:rFonts w:ascii="Times New Roman" w:hAnsi="Times New Roman" w:cs="Times New Roman"/>
          <w:sz w:val="24"/>
          <w:szCs w:val="24"/>
        </w:rPr>
        <w:t>39</w:t>
      </w:r>
      <w:r w:rsidR="00707E42" w:rsidRPr="00612495">
        <w:rPr>
          <w:rFonts w:ascii="Times New Roman" w:hAnsi="Times New Roman" w:cs="Times New Roman"/>
          <w:sz w:val="24"/>
          <w:szCs w:val="24"/>
        </w:rPr>
        <w:t xml:space="preserve">, </w:t>
      </w:r>
      <w:r w:rsidR="00E16A11" w:rsidRPr="00612495">
        <w:rPr>
          <w:rFonts w:ascii="Times New Roman" w:hAnsi="Times New Roman" w:cs="Times New Roman"/>
          <w:sz w:val="24"/>
          <w:szCs w:val="24"/>
        </w:rPr>
        <w:t>1993, 15–28.</w:t>
      </w:r>
    </w:p>
  </w:endnote>
  <w:endnote w:id="6">
    <w:p w14:paraId="59734840" w14:textId="6BB2C271" w:rsidR="00B10BA6" w:rsidRPr="00612495" w:rsidRDefault="00B10BA6" w:rsidP="00416C92">
      <w:pPr>
        <w:pStyle w:val="EndnoteText"/>
        <w:spacing w:line="480" w:lineRule="auto"/>
        <w:rPr>
          <w:rFonts w:ascii="Times New Roman" w:hAnsi="Times New Roman" w:cs="Times New Roman"/>
          <w:sz w:val="24"/>
          <w:szCs w:val="24"/>
        </w:rPr>
      </w:pPr>
      <w:r w:rsidRPr="00612495">
        <w:rPr>
          <w:rStyle w:val="EndnoteReference"/>
          <w:rFonts w:ascii="Times New Roman" w:hAnsi="Times New Roman" w:cs="Times New Roman"/>
          <w:sz w:val="24"/>
          <w:szCs w:val="24"/>
        </w:rPr>
        <w:endnoteRef/>
      </w:r>
      <w:r w:rsidRPr="00612495">
        <w:rPr>
          <w:rFonts w:ascii="Times New Roman" w:hAnsi="Times New Roman" w:cs="Times New Roman"/>
          <w:sz w:val="24"/>
          <w:szCs w:val="24"/>
        </w:rPr>
        <w:t xml:space="preserve"> </w:t>
      </w:r>
      <w:r w:rsidR="00424A52" w:rsidRPr="0025555B">
        <w:rPr>
          <w:rFonts w:ascii="Times New Roman" w:hAnsi="Times New Roman" w:cs="Times New Roman"/>
          <w:sz w:val="24"/>
          <w:szCs w:val="24"/>
        </w:rPr>
        <w:t xml:space="preserve">Harold </w:t>
      </w:r>
      <w:r w:rsidR="00424A52" w:rsidRPr="00612495">
        <w:rPr>
          <w:rFonts w:ascii="Times New Roman" w:hAnsi="Times New Roman" w:cs="Times New Roman"/>
          <w:sz w:val="24"/>
          <w:szCs w:val="24"/>
        </w:rPr>
        <w:t xml:space="preserve">Kalmann, </w:t>
      </w:r>
      <w:r w:rsidR="00424A52" w:rsidRPr="00612495">
        <w:rPr>
          <w:rFonts w:ascii="Times New Roman" w:hAnsi="Times New Roman" w:cs="Times New Roman"/>
          <w:i/>
          <w:iCs/>
          <w:sz w:val="24"/>
          <w:szCs w:val="24"/>
        </w:rPr>
        <w:t>The Evaluation of Historic Buildings</w:t>
      </w:r>
      <w:r w:rsidR="00424A52" w:rsidRPr="00612495">
        <w:rPr>
          <w:rFonts w:ascii="Times New Roman" w:hAnsi="Times New Roman" w:cs="Times New Roman"/>
          <w:sz w:val="24"/>
          <w:szCs w:val="24"/>
        </w:rPr>
        <w:t xml:space="preserve"> (Ottawa: Canadian Ministry of the Environment, 1980); and</w:t>
      </w:r>
      <w:r w:rsidRPr="00612495">
        <w:rPr>
          <w:rFonts w:ascii="Times New Roman" w:hAnsi="Times New Roman" w:cs="Times New Roman"/>
          <w:sz w:val="24"/>
          <w:szCs w:val="24"/>
        </w:rPr>
        <w:t xml:space="preserve"> </w:t>
      </w:r>
      <w:r w:rsidR="00337898" w:rsidRPr="0025555B">
        <w:rPr>
          <w:rFonts w:ascii="Times New Roman" w:hAnsi="Times New Roman" w:cs="Times New Roman"/>
          <w:sz w:val="24"/>
          <w:szCs w:val="24"/>
        </w:rPr>
        <w:t xml:space="preserve">Rob </w:t>
      </w:r>
      <w:r w:rsidR="00337898" w:rsidRPr="00612495">
        <w:rPr>
          <w:rFonts w:ascii="Times New Roman" w:hAnsi="Times New Roman" w:cs="Times New Roman"/>
          <w:sz w:val="24"/>
          <w:szCs w:val="24"/>
        </w:rPr>
        <w:t xml:space="preserve">Pickard, “Setting the Scene: A Review of Current Thinking,” in </w:t>
      </w:r>
      <w:r w:rsidR="00337898" w:rsidRPr="00612495">
        <w:rPr>
          <w:rFonts w:ascii="Times New Roman" w:hAnsi="Times New Roman" w:cs="Times New Roman"/>
          <w:i/>
          <w:iCs/>
          <w:sz w:val="24"/>
          <w:szCs w:val="24"/>
        </w:rPr>
        <w:t>The Economics of Architectural Conservation</w:t>
      </w:r>
      <w:r w:rsidR="00337898" w:rsidRPr="00612495">
        <w:rPr>
          <w:rFonts w:ascii="Times New Roman" w:hAnsi="Times New Roman" w:cs="Times New Roman"/>
          <w:sz w:val="24"/>
          <w:szCs w:val="24"/>
        </w:rPr>
        <w:t>, ed. Peter Burman, Rob Pickard, and Sue Taylor (York: University of York, 1995)</w:t>
      </w:r>
      <w:r w:rsidRPr="00612495">
        <w:rPr>
          <w:rFonts w:ascii="Times New Roman" w:hAnsi="Times New Roman" w:cs="Times New Roman"/>
          <w:sz w:val="24"/>
          <w:szCs w:val="24"/>
        </w:rPr>
        <w:t>,14–17</w:t>
      </w:r>
      <w:r w:rsidR="00337898" w:rsidRPr="0025555B">
        <w:rPr>
          <w:rFonts w:ascii="Times New Roman" w:hAnsi="Times New Roman" w:cs="Times New Roman"/>
          <w:sz w:val="24"/>
          <w:szCs w:val="24"/>
        </w:rPr>
        <w:t>.</w:t>
      </w:r>
    </w:p>
  </w:endnote>
  <w:endnote w:id="7">
    <w:p w14:paraId="78935FCD" w14:textId="099773B8" w:rsidR="00CF6AD1" w:rsidRPr="00612495" w:rsidRDefault="00CF6AD1" w:rsidP="00416C92">
      <w:pPr>
        <w:pStyle w:val="EndnoteText"/>
        <w:spacing w:line="480" w:lineRule="auto"/>
        <w:rPr>
          <w:rFonts w:ascii="Times New Roman" w:hAnsi="Times New Roman" w:cs="Times New Roman"/>
          <w:sz w:val="24"/>
          <w:szCs w:val="24"/>
        </w:rPr>
      </w:pPr>
      <w:r w:rsidRPr="00612495">
        <w:rPr>
          <w:rStyle w:val="EndnoteReference"/>
          <w:rFonts w:ascii="Times New Roman" w:hAnsi="Times New Roman" w:cs="Times New Roman"/>
          <w:sz w:val="24"/>
          <w:szCs w:val="24"/>
        </w:rPr>
        <w:endnoteRef/>
      </w:r>
      <w:r w:rsidRPr="0025555B">
        <w:rPr>
          <w:rFonts w:ascii="Times New Roman" w:hAnsi="Times New Roman" w:cs="Times New Roman"/>
          <w:sz w:val="24"/>
          <w:szCs w:val="24"/>
        </w:rPr>
        <w:t xml:space="preserve"> </w:t>
      </w:r>
      <w:r w:rsidRPr="00612495">
        <w:rPr>
          <w:rFonts w:ascii="Times New Roman" w:hAnsi="Times New Roman" w:cs="Times New Roman"/>
          <w:sz w:val="24"/>
          <w:szCs w:val="24"/>
        </w:rPr>
        <w:t xml:space="preserve">For a detailed discussion, see </w:t>
      </w:r>
      <w:r w:rsidR="004F4CB7" w:rsidRPr="00612495">
        <w:rPr>
          <w:rFonts w:ascii="Times New Roman" w:hAnsi="Times New Roman" w:cs="Times New Roman"/>
          <w:sz w:val="24"/>
          <w:szCs w:val="24"/>
        </w:rPr>
        <w:t xml:space="preserve">David J. Bjornstad and James R. Kahn, eds., </w:t>
      </w:r>
      <w:r w:rsidR="004F4CB7" w:rsidRPr="00612495">
        <w:rPr>
          <w:rFonts w:ascii="Times New Roman" w:hAnsi="Times New Roman" w:cs="Times New Roman"/>
          <w:i/>
          <w:iCs/>
          <w:sz w:val="24"/>
          <w:szCs w:val="24"/>
        </w:rPr>
        <w:t>The Contingent Valuation of Environmental Resources: Methodological Issues and Research Needs</w:t>
      </w:r>
      <w:r w:rsidR="004F4CB7" w:rsidRPr="00612495">
        <w:rPr>
          <w:rFonts w:ascii="Times New Roman" w:hAnsi="Times New Roman" w:cs="Times New Roman"/>
          <w:sz w:val="24"/>
          <w:szCs w:val="24"/>
        </w:rPr>
        <w:t xml:space="preserve"> (Cheltenham, UK: Edward Elgar, 1996);</w:t>
      </w:r>
      <w:r w:rsidRPr="00612495">
        <w:rPr>
          <w:rFonts w:ascii="Times New Roman" w:hAnsi="Times New Roman" w:cs="Times New Roman"/>
          <w:sz w:val="24"/>
          <w:szCs w:val="24"/>
        </w:rPr>
        <w:t xml:space="preserve"> and </w:t>
      </w:r>
      <w:r w:rsidR="004753F6" w:rsidRPr="00612495">
        <w:rPr>
          <w:rFonts w:ascii="Times New Roman" w:hAnsi="Times New Roman" w:cs="Times New Roman"/>
          <w:sz w:val="24"/>
          <w:szCs w:val="24"/>
        </w:rPr>
        <w:t>Steven K. Rose, “Non-Market Valuation Techniques for Application to the Preservation of Cultural Heritage: State of the Art</w:t>
      </w:r>
      <w:r w:rsidR="00480661" w:rsidRPr="00612495">
        <w:rPr>
          <w:rFonts w:ascii="Times New Roman" w:hAnsi="Times New Roman" w:cs="Times New Roman"/>
          <w:sz w:val="24"/>
          <w:szCs w:val="24"/>
        </w:rPr>
        <w:t>,</w:t>
      </w:r>
      <w:r w:rsidR="004753F6" w:rsidRPr="00612495">
        <w:rPr>
          <w:rFonts w:ascii="Times New Roman" w:hAnsi="Times New Roman" w:cs="Times New Roman"/>
          <w:sz w:val="24"/>
          <w:szCs w:val="24"/>
        </w:rPr>
        <w:t>” Department of Agricultural, Resource, and Managerial Economics, Cornell University, Ithaca, N</w:t>
      </w:r>
      <w:r w:rsidR="00807FDB">
        <w:rPr>
          <w:rFonts w:ascii="Times New Roman" w:hAnsi="Times New Roman" w:cs="Times New Roman"/>
          <w:sz w:val="24"/>
          <w:szCs w:val="24"/>
        </w:rPr>
        <w:t xml:space="preserve">ew </w:t>
      </w:r>
      <w:r w:rsidR="004753F6" w:rsidRPr="00612495">
        <w:rPr>
          <w:rFonts w:ascii="Times New Roman" w:hAnsi="Times New Roman" w:cs="Times New Roman"/>
          <w:sz w:val="24"/>
          <w:szCs w:val="24"/>
        </w:rPr>
        <w:t>Y</w:t>
      </w:r>
      <w:r w:rsidR="00807FDB">
        <w:rPr>
          <w:rFonts w:ascii="Times New Roman" w:hAnsi="Times New Roman" w:cs="Times New Roman"/>
          <w:sz w:val="24"/>
          <w:szCs w:val="24"/>
        </w:rPr>
        <w:t>ork</w:t>
      </w:r>
      <w:r w:rsidR="004753F6" w:rsidRPr="00612495">
        <w:rPr>
          <w:rFonts w:ascii="Times New Roman" w:hAnsi="Times New Roman" w:cs="Times New Roman"/>
          <w:sz w:val="24"/>
          <w:szCs w:val="24"/>
        </w:rPr>
        <w:t>, 1998.</w:t>
      </w:r>
    </w:p>
  </w:endnote>
  <w:endnote w:id="8">
    <w:p w14:paraId="5CCA4C29" w14:textId="5AE10CA6" w:rsidR="006520D4" w:rsidRPr="00612495" w:rsidRDefault="006520D4" w:rsidP="00416C92">
      <w:pPr>
        <w:pStyle w:val="EndnoteText"/>
        <w:spacing w:line="480" w:lineRule="auto"/>
        <w:rPr>
          <w:rFonts w:ascii="Times New Roman" w:hAnsi="Times New Roman" w:cs="Times New Roman"/>
          <w:sz w:val="24"/>
          <w:szCs w:val="24"/>
        </w:rPr>
      </w:pPr>
      <w:r w:rsidRPr="00612495">
        <w:rPr>
          <w:rStyle w:val="EndnoteReference"/>
          <w:rFonts w:ascii="Times New Roman" w:hAnsi="Times New Roman" w:cs="Times New Roman"/>
          <w:sz w:val="24"/>
          <w:szCs w:val="24"/>
        </w:rPr>
        <w:endnoteRef/>
      </w:r>
      <w:r w:rsidRPr="00612495">
        <w:rPr>
          <w:rFonts w:ascii="Times New Roman" w:hAnsi="Times New Roman" w:cs="Times New Roman"/>
          <w:sz w:val="24"/>
          <w:szCs w:val="24"/>
        </w:rPr>
        <w:t xml:space="preserve"> </w:t>
      </w:r>
      <w:r w:rsidR="00160471" w:rsidRPr="00612495">
        <w:rPr>
          <w:rFonts w:ascii="Times New Roman" w:hAnsi="Times New Roman" w:cs="Times New Roman"/>
          <w:sz w:val="24"/>
          <w:szCs w:val="24"/>
        </w:rPr>
        <w:t xml:space="preserve">Kenneth </w:t>
      </w:r>
      <w:r w:rsidRPr="00612495">
        <w:rPr>
          <w:rFonts w:ascii="Times New Roman" w:hAnsi="Times New Roman" w:cs="Times New Roman"/>
          <w:sz w:val="24"/>
          <w:szCs w:val="24"/>
        </w:rPr>
        <w:t>Arrow et al</w:t>
      </w:r>
      <w:r w:rsidR="00160471" w:rsidRPr="0025555B">
        <w:rPr>
          <w:rFonts w:ascii="Times New Roman" w:hAnsi="Times New Roman" w:cs="Times New Roman"/>
          <w:sz w:val="24"/>
          <w:szCs w:val="24"/>
        </w:rPr>
        <w:t>.</w:t>
      </w:r>
      <w:r w:rsidR="00160471" w:rsidRPr="00612495">
        <w:rPr>
          <w:rFonts w:ascii="Times New Roman" w:hAnsi="Times New Roman" w:cs="Times New Roman"/>
          <w:sz w:val="24"/>
          <w:szCs w:val="24"/>
        </w:rPr>
        <w:t>,</w:t>
      </w:r>
      <w:r w:rsidRPr="00612495">
        <w:rPr>
          <w:rFonts w:ascii="Times New Roman" w:hAnsi="Times New Roman" w:cs="Times New Roman"/>
          <w:sz w:val="24"/>
          <w:szCs w:val="24"/>
        </w:rPr>
        <w:t xml:space="preserve"> </w:t>
      </w:r>
      <w:r w:rsidR="00160471" w:rsidRPr="00612495">
        <w:rPr>
          <w:rFonts w:ascii="Times New Roman" w:hAnsi="Times New Roman" w:cs="Times New Roman"/>
          <w:sz w:val="24"/>
          <w:szCs w:val="24"/>
        </w:rPr>
        <w:t>“Report of the National Oceanic and Atmospheric Administration Panel on Contingent Valuation</w:t>
      </w:r>
      <w:r w:rsidR="0025555B" w:rsidRPr="00612495">
        <w:rPr>
          <w:rFonts w:ascii="Times New Roman" w:hAnsi="Times New Roman" w:cs="Times New Roman"/>
          <w:sz w:val="24"/>
          <w:szCs w:val="24"/>
        </w:rPr>
        <w:t>,</w:t>
      </w:r>
      <w:r w:rsidR="00160471" w:rsidRPr="00612495">
        <w:rPr>
          <w:rFonts w:ascii="Times New Roman" w:hAnsi="Times New Roman" w:cs="Times New Roman"/>
          <w:sz w:val="24"/>
          <w:szCs w:val="24"/>
        </w:rPr>
        <w:t xml:space="preserve">” </w:t>
      </w:r>
      <w:r w:rsidR="00160471" w:rsidRPr="00612495">
        <w:rPr>
          <w:rFonts w:ascii="Times New Roman" w:hAnsi="Times New Roman" w:cs="Times New Roman"/>
          <w:i/>
          <w:iCs/>
          <w:sz w:val="24"/>
          <w:szCs w:val="24"/>
        </w:rPr>
        <w:t>Federal Register</w:t>
      </w:r>
      <w:r w:rsidR="00160471" w:rsidRPr="00612495">
        <w:rPr>
          <w:rFonts w:ascii="Times New Roman" w:hAnsi="Times New Roman" w:cs="Times New Roman"/>
          <w:sz w:val="24"/>
          <w:szCs w:val="24"/>
        </w:rPr>
        <w:t xml:space="preserve"> 58, no. 10 (1993):</w:t>
      </w:r>
      <w:r w:rsidRPr="00612495">
        <w:rPr>
          <w:rFonts w:ascii="Times New Roman" w:hAnsi="Times New Roman" w:cs="Times New Roman"/>
          <w:sz w:val="24"/>
          <w:szCs w:val="24"/>
        </w:rPr>
        <w:t xml:space="preserve"> 4602–14</w:t>
      </w:r>
      <w:r w:rsidR="00160471" w:rsidRPr="0025555B">
        <w:rPr>
          <w:rFonts w:ascii="Times New Roman" w:hAnsi="Times New Roman" w:cs="Times New Roman"/>
          <w:sz w:val="24"/>
          <w:szCs w:val="24"/>
        </w:rPr>
        <w:t>.</w:t>
      </w:r>
    </w:p>
  </w:endnote>
  <w:endnote w:id="9">
    <w:p w14:paraId="53006953" w14:textId="2DA2DD17" w:rsidR="005854EF" w:rsidRPr="00612495" w:rsidRDefault="005854EF" w:rsidP="00416C92">
      <w:pPr>
        <w:pStyle w:val="EndnoteText"/>
        <w:spacing w:line="480" w:lineRule="auto"/>
        <w:rPr>
          <w:rFonts w:ascii="Times New Roman" w:hAnsi="Times New Roman" w:cs="Times New Roman"/>
          <w:sz w:val="24"/>
          <w:szCs w:val="24"/>
        </w:rPr>
      </w:pPr>
      <w:r w:rsidRPr="00612495">
        <w:rPr>
          <w:rStyle w:val="EndnoteReference"/>
          <w:rFonts w:ascii="Times New Roman" w:hAnsi="Times New Roman" w:cs="Times New Roman"/>
          <w:sz w:val="24"/>
          <w:szCs w:val="24"/>
        </w:rPr>
        <w:endnoteRef/>
      </w:r>
      <w:r w:rsidRPr="00612495">
        <w:rPr>
          <w:rFonts w:ascii="Times New Roman" w:hAnsi="Times New Roman" w:cs="Times New Roman"/>
          <w:sz w:val="24"/>
          <w:szCs w:val="24"/>
        </w:rPr>
        <w:t xml:space="preserve"> </w:t>
      </w:r>
      <w:r w:rsidR="0025555B">
        <w:rPr>
          <w:rFonts w:ascii="Times New Roman" w:hAnsi="Times New Roman" w:cs="Times New Roman"/>
          <w:sz w:val="24"/>
          <w:szCs w:val="24"/>
        </w:rPr>
        <w:t xml:space="preserve">David W. </w:t>
      </w:r>
      <w:r w:rsidR="0025555B" w:rsidRPr="00612495">
        <w:rPr>
          <w:rFonts w:ascii="Times New Roman" w:hAnsi="Times New Roman" w:cs="Times New Roman"/>
          <w:sz w:val="24"/>
          <w:szCs w:val="24"/>
        </w:rPr>
        <w:t>Pearce</w:t>
      </w:r>
      <w:r w:rsidR="0025555B">
        <w:rPr>
          <w:rFonts w:ascii="Times New Roman" w:hAnsi="Times New Roman" w:cs="Times New Roman"/>
          <w:sz w:val="24"/>
          <w:szCs w:val="24"/>
        </w:rPr>
        <w:t xml:space="preserve"> and </w:t>
      </w:r>
      <w:r w:rsidR="0025555B" w:rsidRPr="00612495">
        <w:rPr>
          <w:rFonts w:ascii="Times New Roman" w:hAnsi="Times New Roman" w:cs="Times New Roman"/>
          <w:sz w:val="24"/>
          <w:szCs w:val="24"/>
        </w:rPr>
        <w:t>Jeremy Warford</w:t>
      </w:r>
      <w:r w:rsidR="0025555B">
        <w:rPr>
          <w:rFonts w:ascii="Times New Roman" w:hAnsi="Times New Roman" w:cs="Times New Roman"/>
          <w:sz w:val="24"/>
          <w:szCs w:val="24"/>
        </w:rPr>
        <w:t>,</w:t>
      </w:r>
      <w:r w:rsidR="0025555B" w:rsidRPr="00612495">
        <w:rPr>
          <w:rFonts w:ascii="Times New Roman" w:hAnsi="Times New Roman" w:cs="Times New Roman"/>
          <w:sz w:val="24"/>
          <w:szCs w:val="24"/>
        </w:rPr>
        <w:t xml:space="preserve"> </w:t>
      </w:r>
      <w:r w:rsidR="0025555B" w:rsidRPr="00612495">
        <w:rPr>
          <w:rFonts w:ascii="Times New Roman" w:hAnsi="Times New Roman" w:cs="Times New Roman"/>
          <w:i/>
          <w:iCs/>
          <w:sz w:val="24"/>
          <w:szCs w:val="24"/>
        </w:rPr>
        <w:t>World without End: Economics, Environment and Sustainable Development</w:t>
      </w:r>
      <w:r w:rsidR="0025555B" w:rsidRPr="00612495">
        <w:rPr>
          <w:rFonts w:ascii="Times New Roman" w:hAnsi="Times New Roman" w:cs="Times New Roman"/>
          <w:sz w:val="24"/>
          <w:szCs w:val="24"/>
        </w:rPr>
        <w:t xml:space="preserve"> </w:t>
      </w:r>
      <w:r w:rsidR="0025555B">
        <w:rPr>
          <w:rFonts w:ascii="Times New Roman" w:hAnsi="Times New Roman" w:cs="Times New Roman"/>
          <w:sz w:val="24"/>
          <w:szCs w:val="24"/>
        </w:rPr>
        <w:t>(</w:t>
      </w:r>
      <w:r w:rsidR="0025555B" w:rsidRPr="00612495">
        <w:rPr>
          <w:rFonts w:ascii="Times New Roman" w:hAnsi="Times New Roman" w:cs="Times New Roman"/>
          <w:sz w:val="24"/>
          <w:szCs w:val="24"/>
        </w:rPr>
        <w:t>New York: Oxford University Press, 1993</w:t>
      </w:r>
      <w:r w:rsidR="0025555B">
        <w:rPr>
          <w:rFonts w:ascii="Times New Roman" w:hAnsi="Times New Roman" w:cs="Times New Roman"/>
          <w:sz w:val="24"/>
          <w:szCs w:val="24"/>
        </w:rPr>
        <w:t>)</w:t>
      </w:r>
      <w:r w:rsidR="0025555B" w:rsidRPr="00612495">
        <w:rPr>
          <w:rFonts w:ascii="Times New Roman" w:hAnsi="Times New Roman" w:cs="Times New Roman"/>
          <w:sz w:val="24"/>
          <w:szCs w:val="24"/>
        </w:rPr>
        <w:t xml:space="preserve">, </w:t>
      </w:r>
      <w:r w:rsidRPr="00612495">
        <w:rPr>
          <w:rFonts w:ascii="Times New Roman" w:hAnsi="Times New Roman" w:cs="Times New Roman"/>
          <w:sz w:val="24"/>
          <w:szCs w:val="24"/>
        </w:rPr>
        <w:t>105–11</w:t>
      </w:r>
      <w:r w:rsidR="00BE7B62">
        <w:rPr>
          <w:rFonts w:ascii="Times New Roman" w:hAnsi="Times New Roman" w:cs="Times New Roman"/>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9189046"/>
      <w:docPartObj>
        <w:docPartGallery w:val="Page Numbers (Bottom of Page)"/>
        <w:docPartUnique/>
      </w:docPartObj>
    </w:sdtPr>
    <w:sdtEndPr>
      <w:rPr>
        <w:rStyle w:val="PageNumber"/>
      </w:rPr>
    </w:sdtEndPr>
    <w:sdtContent>
      <w:p w14:paraId="004D1DCF" w14:textId="43115542" w:rsidR="00662531" w:rsidRDefault="00662531" w:rsidP="00F335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85925F" w14:textId="77777777" w:rsidR="00662531" w:rsidRDefault="00662531" w:rsidP="006625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64501848"/>
      <w:docPartObj>
        <w:docPartGallery w:val="Page Numbers (Bottom of Page)"/>
        <w:docPartUnique/>
      </w:docPartObj>
    </w:sdtPr>
    <w:sdtEndPr>
      <w:rPr>
        <w:rStyle w:val="PageNumber"/>
        <w:rFonts w:ascii="Times New Roman" w:hAnsi="Times New Roman" w:cs="Times New Roman"/>
        <w:sz w:val="24"/>
        <w:szCs w:val="24"/>
      </w:rPr>
    </w:sdtEndPr>
    <w:sdtContent>
      <w:p w14:paraId="44CC2A40" w14:textId="4C0F93BE" w:rsidR="00662531" w:rsidRPr="00662531" w:rsidRDefault="00662531" w:rsidP="00F335AD">
        <w:pPr>
          <w:pStyle w:val="Footer"/>
          <w:framePr w:wrap="none" w:vAnchor="text" w:hAnchor="margin" w:xAlign="right" w:y="1"/>
          <w:rPr>
            <w:rStyle w:val="PageNumber"/>
            <w:rFonts w:ascii="Times New Roman" w:hAnsi="Times New Roman" w:cs="Times New Roman"/>
            <w:sz w:val="24"/>
            <w:szCs w:val="24"/>
          </w:rPr>
        </w:pPr>
        <w:r w:rsidRPr="00662531">
          <w:rPr>
            <w:rStyle w:val="PageNumber"/>
            <w:rFonts w:ascii="Times New Roman" w:hAnsi="Times New Roman" w:cs="Times New Roman"/>
            <w:sz w:val="24"/>
            <w:szCs w:val="24"/>
          </w:rPr>
          <w:fldChar w:fldCharType="begin"/>
        </w:r>
        <w:r w:rsidRPr="00662531">
          <w:rPr>
            <w:rStyle w:val="PageNumber"/>
            <w:rFonts w:ascii="Times New Roman" w:hAnsi="Times New Roman" w:cs="Times New Roman"/>
            <w:sz w:val="24"/>
            <w:szCs w:val="24"/>
          </w:rPr>
          <w:instrText xml:space="preserve"> PAGE </w:instrText>
        </w:r>
        <w:r w:rsidRPr="00662531">
          <w:rPr>
            <w:rStyle w:val="PageNumber"/>
            <w:rFonts w:ascii="Times New Roman" w:hAnsi="Times New Roman" w:cs="Times New Roman"/>
            <w:sz w:val="24"/>
            <w:szCs w:val="24"/>
          </w:rPr>
          <w:fldChar w:fldCharType="separate"/>
        </w:r>
        <w:r w:rsidRPr="00662531">
          <w:rPr>
            <w:rStyle w:val="PageNumber"/>
            <w:rFonts w:ascii="Times New Roman" w:hAnsi="Times New Roman" w:cs="Times New Roman"/>
            <w:noProof/>
            <w:sz w:val="24"/>
            <w:szCs w:val="24"/>
          </w:rPr>
          <w:t>1</w:t>
        </w:r>
        <w:r w:rsidRPr="00662531">
          <w:rPr>
            <w:rStyle w:val="PageNumber"/>
            <w:rFonts w:ascii="Times New Roman" w:hAnsi="Times New Roman" w:cs="Times New Roman"/>
            <w:sz w:val="24"/>
            <w:szCs w:val="24"/>
          </w:rPr>
          <w:fldChar w:fldCharType="end"/>
        </w:r>
      </w:p>
    </w:sdtContent>
  </w:sdt>
  <w:p w14:paraId="04E0F2B8" w14:textId="77777777" w:rsidR="00662531" w:rsidRDefault="00662531" w:rsidP="006625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50D28" w14:textId="77777777" w:rsidR="006D0603" w:rsidRDefault="006D0603" w:rsidP="00663A0B">
      <w:pPr>
        <w:spacing w:after="0" w:line="240" w:lineRule="auto"/>
      </w:pPr>
      <w:r>
        <w:separator/>
      </w:r>
    </w:p>
  </w:footnote>
  <w:footnote w:type="continuationSeparator" w:id="0">
    <w:p w14:paraId="6066D0F7" w14:textId="77777777" w:rsidR="006D0603" w:rsidRDefault="006D0603" w:rsidP="00663A0B">
      <w:pPr>
        <w:spacing w:after="0" w:line="240" w:lineRule="auto"/>
      </w:pPr>
      <w:r>
        <w:continuationSeparator/>
      </w:r>
    </w:p>
  </w:footnote>
  <w:footnote w:type="continuationNotice" w:id="1">
    <w:p w14:paraId="2E3A0A7A" w14:textId="77777777" w:rsidR="006D0603" w:rsidRDefault="006D06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FA84A" w14:textId="77777777" w:rsidR="00B4549F" w:rsidRDefault="00B45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1779"/>
    <w:multiLevelType w:val="hybridMultilevel"/>
    <w:tmpl w:val="0486EF72"/>
    <w:lvl w:ilvl="0" w:tplc="21448DEE">
      <w:start w:val="1"/>
      <w:numFmt w:val="bullet"/>
      <w:lvlText w:val=""/>
      <w:lvlJc w:val="left"/>
      <w:pPr>
        <w:ind w:left="450" w:hanging="360"/>
      </w:pPr>
      <w:rPr>
        <w:rFonts w:ascii="Symbol" w:hAnsi="Symbol" w:cs="Symbol" w:hint="default"/>
        <w:sz w:val="20"/>
        <w:szCs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ED3723"/>
    <w:multiLevelType w:val="hybridMultilevel"/>
    <w:tmpl w:val="0990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75680"/>
    <w:multiLevelType w:val="hybridMultilevel"/>
    <w:tmpl w:val="7FDA5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53AD5"/>
    <w:multiLevelType w:val="hybridMultilevel"/>
    <w:tmpl w:val="5A2CC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75BC1"/>
    <w:multiLevelType w:val="hybridMultilevel"/>
    <w:tmpl w:val="1B2CA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6492A"/>
    <w:multiLevelType w:val="hybridMultilevel"/>
    <w:tmpl w:val="02ACD7C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2D334A1"/>
    <w:multiLevelType w:val="hybridMultilevel"/>
    <w:tmpl w:val="8C4E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A62C8"/>
    <w:multiLevelType w:val="hybridMultilevel"/>
    <w:tmpl w:val="E212653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7DC4DC4"/>
    <w:multiLevelType w:val="hybridMultilevel"/>
    <w:tmpl w:val="57CE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D398C"/>
    <w:multiLevelType w:val="hybridMultilevel"/>
    <w:tmpl w:val="391EAB0C"/>
    <w:lvl w:ilvl="0" w:tplc="13C6E20E">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31D86CDF"/>
    <w:multiLevelType w:val="hybridMultilevel"/>
    <w:tmpl w:val="D6E00FE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37EF175D"/>
    <w:multiLevelType w:val="hybridMultilevel"/>
    <w:tmpl w:val="7E9EFA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063496F"/>
    <w:multiLevelType w:val="hybridMultilevel"/>
    <w:tmpl w:val="D9AC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521F4F"/>
    <w:multiLevelType w:val="hybridMultilevel"/>
    <w:tmpl w:val="7F4A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9A7024"/>
    <w:multiLevelType w:val="hybridMultilevel"/>
    <w:tmpl w:val="E692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627C8"/>
    <w:multiLevelType w:val="hybridMultilevel"/>
    <w:tmpl w:val="994A48F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5F092F75"/>
    <w:multiLevelType w:val="hybridMultilevel"/>
    <w:tmpl w:val="B1E4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D93FDA"/>
    <w:multiLevelType w:val="hybridMultilevel"/>
    <w:tmpl w:val="7E60A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A15125"/>
    <w:multiLevelType w:val="hybridMultilevel"/>
    <w:tmpl w:val="7D02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F7495B"/>
    <w:multiLevelType w:val="hybridMultilevel"/>
    <w:tmpl w:val="BEDEEB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8345206"/>
    <w:multiLevelType w:val="hybridMultilevel"/>
    <w:tmpl w:val="674C643E"/>
    <w:lvl w:ilvl="0" w:tplc="21448DEE">
      <w:start w:val="1"/>
      <w:numFmt w:val="bullet"/>
      <w:lvlText w:val=""/>
      <w:lvlJc w:val="left"/>
      <w:pPr>
        <w:ind w:left="360" w:hanging="360"/>
      </w:pPr>
      <w:rPr>
        <w:rFonts w:ascii="Symbol" w:hAnsi="Symbol" w:cs="Symbol" w:hint="default"/>
        <w:sz w:val="20"/>
        <w:szCs w:val="20"/>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1" w15:restartNumberingAfterBreak="0">
    <w:nsid w:val="68892F43"/>
    <w:multiLevelType w:val="hybridMultilevel"/>
    <w:tmpl w:val="B328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4A42D4"/>
    <w:multiLevelType w:val="hybridMultilevel"/>
    <w:tmpl w:val="EAE0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322DEA"/>
    <w:multiLevelType w:val="hybridMultilevel"/>
    <w:tmpl w:val="527E4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2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3"/>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9"/>
  </w:num>
  <w:num w:numId="14">
    <w:abstractNumId w:val="0"/>
  </w:num>
  <w:num w:numId="15">
    <w:abstractNumId w:val="14"/>
  </w:num>
  <w:num w:numId="16">
    <w:abstractNumId w:val="2"/>
  </w:num>
  <w:num w:numId="17">
    <w:abstractNumId w:val="12"/>
  </w:num>
  <w:num w:numId="18">
    <w:abstractNumId w:val="6"/>
  </w:num>
  <w:num w:numId="19">
    <w:abstractNumId w:val="8"/>
  </w:num>
  <w:num w:numId="20">
    <w:abstractNumId w:val="22"/>
  </w:num>
  <w:num w:numId="21">
    <w:abstractNumId w:val="21"/>
  </w:num>
  <w:num w:numId="22">
    <w:abstractNumId w:val="18"/>
  </w:num>
  <w:num w:numId="23">
    <w:abstractNumId w:val="17"/>
  </w:num>
  <w:num w:numId="24">
    <w:abstractNumId w:val="16"/>
  </w:num>
  <w:num w:numId="25">
    <w:abstractNumId w:val="13"/>
  </w:num>
  <w:num w:numId="26">
    <w:abstractNumId w:val="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3NbQ0NbY0NTA0MjFX0lEKTi0uzszPAykwqQUAfnc6aSwAAAA="/>
  </w:docVars>
  <w:rsids>
    <w:rsidRoot w:val="00CF5B32"/>
    <w:rsid w:val="0000074C"/>
    <w:rsid w:val="000065DF"/>
    <w:rsid w:val="0000681F"/>
    <w:rsid w:val="00006985"/>
    <w:rsid w:val="00007013"/>
    <w:rsid w:val="00013D7C"/>
    <w:rsid w:val="0001407D"/>
    <w:rsid w:val="00014C9B"/>
    <w:rsid w:val="00017337"/>
    <w:rsid w:val="00017C72"/>
    <w:rsid w:val="00022F0D"/>
    <w:rsid w:val="000256C6"/>
    <w:rsid w:val="00025F2C"/>
    <w:rsid w:val="0002706E"/>
    <w:rsid w:val="000308B0"/>
    <w:rsid w:val="000310DB"/>
    <w:rsid w:val="00034028"/>
    <w:rsid w:val="000424D6"/>
    <w:rsid w:val="00043599"/>
    <w:rsid w:val="00046906"/>
    <w:rsid w:val="00046C22"/>
    <w:rsid w:val="00051169"/>
    <w:rsid w:val="00052823"/>
    <w:rsid w:val="00052A3C"/>
    <w:rsid w:val="00052E42"/>
    <w:rsid w:val="000539B5"/>
    <w:rsid w:val="0005617F"/>
    <w:rsid w:val="00057541"/>
    <w:rsid w:val="00057599"/>
    <w:rsid w:val="00057A9A"/>
    <w:rsid w:val="00061420"/>
    <w:rsid w:val="00062C22"/>
    <w:rsid w:val="00070235"/>
    <w:rsid w:val="00070252"/>
    <w:rsid w:val="000710BA"/>
    <w:rsid w:val="00071C64"/>
    <w:rsid w:val="000800BC"/>
    <w:rsid w:val="000819DE"/>
    <w:rsid w:val="0008403E"/>
    <w:rsid w:val="000847AC"/>
    <w:rsid w:val="000867EC"/>
    <w:rsid w:val="0009306D"/>
    <w:rsid w:val="00093729"/>
    <w:rsid w:val="00094516"/>
    <w:rsid w:val="00097F92"/>
    <w:rsid w:val="000A6D6A"/>
    <w:rsid w:val="000B0294"/>
    <w:rsid w:val="000B2CD9"/>
    <w:rsid w:val="000B407F"/>
    <w:rsid w:val="000B6AF9"/>
    <w:rsid w:val="000B727B"/>
    <w:rsid w:val="000C2376"/>
    <w:rsid w:val="000C3B3E"/>
    <w:rsid w:val="000C4E44"/>
    <w:rsid w:val="000D0251"/>
    <w:rsid w:val="000D0FD6"/>
    <w:rsid w:val="000D107A"/>
    <w:rsid w:val="000D3344"/>
    <w:rsid w:val="000D3A70"/>
    <w:rsid w:val="000D401B"/>
    <w:rsid w:val="000D4D25"/>
    <w:rsid w:val="000E36F5"/>
    <w:rsid w:val="000E54D9"/>
    <w:rsid w:val="000E5E58"/>
    <w:rsid w:val="000F1408"/>
    <w:rsid w:val="000F27E2"/>
    <w:rsid w:val="000F32C9"/>
    <w:rsid w:val="000F3D88"/>
    <w:rsid w:val="000F7AFA"/>
    <w:rsid w:val="00100D33"/>
    <w:rsid w:val="00112527"/>
    <w:rsid w:val="00113CA7"/>
    <w:rsid w:val="00115C52"/>
    <w:rsid w:val="001169EE"/>
    <w:rsid w:val="00117432"/>
    <w:rsid w:val="00121F45"/>
    <w:rsid w:val="00122E5E"/>
    <w:rsid w:val="001232BE"/>
    <w:rsid w:val="001266CE"/>
    <w:rsid w:val="00126B86"/>
    <w:rsid w:val="001272A9"/>
    <w:rsid w:val="0013058D"/>
    <w:rsid w:val="0013066C"/>
    <w:rsid w:val="00131AE5"/>
    <w:rsid w:val="00132BDF"/>
    <w:rsid w:val="00133B73"/>
    <w:rsid w:val="00135891"/>
    <w:rsid w:val="001368A4"/>
    <w:rsid w:val="00142A3B"/>
    <w:rsid w:val="00144963"/>
    <w:rsid w:val="001454B1"/>
    <w:rsid w:val="00156440"/>
    <w:rsid w:val="00160471"/>
    <w:rsid w:val="00160B46"/>
    <w:rsid w:val="0016306B"/>
    <w:rsid w:val="00164076"/>
    <w:rsid w:val="00164856"/>
    <w:rsid w:val="00164B34"/>
    <w:rsid w:val="00167B73"/>
    <w:rsid w:val="001720DA"/>
    <w:rsid w:val="001736ED"/>
    <w:rsid w:val="00175894"/>
    <w:rsid w:val="00175CA7"/>
    <w:rsid w:val="00176765"/>
    <w:rsid w:val="00176D6A"/>
    <w:rsid w:val="00182489"/>
    <w:rsid w:val="00183991"/>
    <w:rsid w:val="00185C1A"/>
    <w:rsid w:val="001864CD"/>
    <w:rsid w:val="00191102"/>
    <w:rsid w:val="0019421F"/>
    <w:rsid w:val="00195BBA"/>
    <w:rsid w:val="001A1D42"/>
    <w:rsid w:val="001A4912"/>
    <w:rsid w:val="001B1F22"/>
    <w:rsid w:val="001B4AF5"/>
    <w:rsid w:val="001B501A"/>
    <w:rsid w:val="001B6E92"/>
    <w:rsid w:val="001C085D"/>
    <w:rsid w:val="001C5C03"/>
    <w:rsid w:val="001C625F"/>
    <w:rsid w:val="001C7B95"/>
    <w:rsid w:val="001D1F34"/>
    <w:rsid w:val="001D4B1F"/>
    <w:rsid w:val="001E50B1"/>
    <w:rsid w:val="001E59FB"/>
    <w:rsid w:val="001E7153"/>
    <w:rsid w:val="001E7DDB"/>
    <w:rsid w:val="001F2181"/>
    <w:rsid w:val="00200F9A"/>
    <w:rsid w:val="00203EAA"/>
    <w:rsid w:val="00211061"/>
    <w:rsid w:val="00211886"/>
    <w:rsid w:val="002138E8"/>
    <w:rsid w:val="002210B1"/>
    <w:rsid w:val="00224CBD"/>
    <w:rsid w:val="002307E0"/>
    <w:rsid w:val="0025555B"/>
    <w:rsid w:val="00256E31"/>
    <w:rsid w:val="002618CD"/>
    <w:rsid w:val="00263ED6"/>
    <w:rsid w:val="00265671"/>
    <w:rsid w:val="002665C2"/>
    <w:rsid w:val="002669FE"/>
    <w:rsid w:val="00274C19"/>
    <w:rsid w:val="00275476"/>
    <w:rsid w:val="0028331D"/>
    <w:rsid w:val="002A4DF8"/>
    <w:rsid w:val="002A5535"/>
    <w:rsid w:val="002A6826"/>
    <w:rsid w:val="002A7F3B"/>
    <w:rsid w:val="002B2F4E"/>
    <w:rsid w:val="002B34EF"/>
    <w:rsid w:val="002B3B94"/>
    <w:rsid w:val="002B6897"/>
    <w:rsid w:val="002C38A2"/>
    <w:rsid w:val="002C7221"/>
    <w:rsid w:val="002D0682"/>
    <w:rsid w:val="002D2E32"/>
    <w:rsid w:val="002D5308"/>
    <w:rsid w:val="002D5860"/>
    <w:rsid w:val="002D5EE5"/>
    <w:rsid w:val="002D61C3"/>
    <w:rsid w:val="002E0C46"/>
    <w:rsid w:val="002E6757"/>
    <w:rsid w:val="002E7F0E"/>
    <w:rsid w:val="002F0AB2"/>
    <w:rsid w:val="002F6230"/>
    <w:rsid w:val="00305218"/>
    <w:rsid w:val="00311457"/>
    <w:rsid w:val="003128CB"/>
    <w:rsid w:val="00312A1A"/>
    <w:rsid w:val="00314797"/>
    <w:rsid w:val="00314DA0"/>
    <w:rsid w:val="00316207"/>
    <w:rsid w:val="003165E0"/>
    <w:rsid w:val="00317843"/>
    <w:rsid w:val="00322C68"/>
    <w:rsid w:val="00322E7C"/>
    <w:rsid w:val="00324D75"/>
    <w:rsid w:val="003250F8"/>
    <w:rsid w:val="00325380"/>
    <w:rsid w:val="003257C5"/>
    <w:rsid w:val="003319A1"/>
    <w:rsid w:val="00333E9E"/>
    <w:rsid w:val="00334199"/>
    <w:rsid w:val="003356B8"/>
    <w:rsid w:val="00337898"/>
    <w:rsid w:val="00340C99"/>
    <w:rsid w:val="00340E45"/>
    <w:rsid w:val="00340F8B"/>
    <w:rsid w:val="00341A68"/>
    <w:rsid w:val="00341E08"/>
    <w:rsid w:val="003425B4"/>
    <w:rsid w:val="00343DA1"/>
    <w:rsid w:val="00345375"/>
    <w:rsid w:val="0035110A"/>
    <w:rsid w:val="00352A92"/>
    <w:rsid w:val="00357012"/>
    <w:rsid w:val="00357FF3"/>
    <w:rsid w:val="003666A4"/>
    <w:rsid w:val="0037013B"/>
    <w:rsid w:val="00371B3F"/>
    <w:rsid w:val="003732DB"/>
    <w:rsid w:val="003734AF"/>
    <w:rsid w:val="003753A1"/>
    <w:rsid w:val="00376AAD"/>
    <w:rsid w:val="00381ACB"/>
    <w:rsid w:val="00383DF8"/>
    <w:rsid w:val="0038483C"/>
    <w:rsid w:val="00386CDA"/>
    <w:rsid w:val="00391D96"/>
    <w:rsid w:val="00393EF8"/>
    <w:rsid w:val="0039571E"/>
    <w:rsid w:val="00396E78"/>
    <w:rsid w:val="003A47A0"/>
    <w:rsid w:val="003A60FE"/>
    <w:rsid w:val="003B09F1"/>
    <w:rsid w:val="003B0AC7"/>
    <w:rsid w:val="003B661B"/>
    <w:rsid w:val="003C17D8"/>
    <w:rsid w:val="003C2400"/>
    <w:rsid w:val="003C330A"/>
    <w:rsid w:val="003C4F3E"/>
    <w:rsid w:val="003D0567"/>
    <w:rsid w:val="003D1038"/>
    <w:rsid w:val="003D374A"/>
    <w:rsid w:val="003D3FCD"/>
    <w:rsid w:val="003D4E37"/>
    <w:rsid w:val="003E19E6"/>
    <w:rsid w:val="003E3FDF"/>
    <w:rsid w:val="003E4541"/>
    <w:rsid w:val="003E4B44"/>
    <w:rsid w:val="003E4F31"/>
    <w:rsid w:val="003E55E7"/>
    <w:rsid w:val="003F2776"/>
    <w:rsid w:val="003F3879"/>
    <w:rsid w:val="003F3956"/>
    <w:rsid w:val="003F45B1"/>
    <w:rsid w:val="003F537C"/>
    <w:rsid w:val="003F55BD"/>
    <w:rsid w:val="004004C7"/>
    <w:rsid w:val="004012EC"/>
    <w:rsid w:val="00405D76"/>
    <w:rsid w:val="004061CD"/>
    <w:rsid w:val="00406F8C"/>
    <w:rsid w:val="00410E82"/>
    <w:rsid w:val="00410F08"/>
    <w:rsid w:val="004128FE"/>
    <w:rsid w:val="00413E8F"/>
    <w:rsid w:val="004151B4"/>
    <w:rsid w:val="00416C92"/>
    <w:rsid w:val="00420E3B"/>
    <w:rsid w:val="00424A52"/>
    <w:rsid w:val="00426666"/>
    <w:rsid w:val="00432F7B"/>
    <w:rsid w:val="00433557"/>
    <w:rsid w:val="00436BDC"/>
    <w:rsid w:val="00441B21"/>
    <w:rsid w:val="00442179"/>
    <w:rsid w:val="0044353F"/>
    <w:rsid w:val="004442AF"/>
    <w:rsid w:val="00451D52"/>
    <w:rsid w:val="004573B4"/>
    <w:rsid w:val="004601AA"/>
    <w:rsid w:val="004700CE"/>
    <w:rsid w:val="004719C9"/>
    <w:rsid w:val="0047388E"/>
    <w:rsid w:val="00474685"/>
    <w:rsid w:val="004753F6"/>
    <w:rsid w:val="00476768"/>
    <w:rsid w:val="00476AD1"/>
    <w:rsid w:val="00480661"/>
    <w:rsid w:val="004811DD"/>
    <w:rsid w:val="00486273"/>
    <w:rsid w:val="00486B13"/>
    <w:rsid w:val="0048705F"/>
    <w:rsid w:val="0049096B"/>
    <w:rsid w:val="00493E6A"/>
    <w:rsid w:val="00494BE1"/>
    <w:rsid w:val="00494C43"/>
    <w:rsid w:val="00494DB2"/>
    <w:rsid w:val="004966D2"/>
    <w:rsid w:val="00497316"/>
    <w:rsid w:val="00497D4E"/>
    <w:rsid w:val="004A146A"/>
    <w:rsid w:val="004A1C48"/>
    <w:rsid w:val="004A3429"/>
    <w:rsid w:val="004A450D"/>
    <w:rsid w:val="004A5671"/>
    <w:rsid w:val="004A5AA9"/>
    <w:rsid w:val="004A6425"/>
    <w:rsid w:val="004B3347"/>
    <w:rsid w:val="004B3B3F"/>
    <w:rsid w:val="004B45A6"/>
    <w:rsid w:val="004B63B5"/>
    <w:rsid w:val="004B663A"/>
    <w:rsid w:val="004C25C0"/>
    <w:rsid w:val="004C3691"/>
    <w:rsid w:val="004C372F"/>
    <w:rsid w:val="004C3956"/>
    <w:rsid w:val="004C5487"/>
    <w:rsid w:val="004D2620"/>
    <w:rsid w:val="004D3846"/>
    <w:rsid w:val="004D3F11"/>
    <w:rsid w:val="004D604E"/>
    <w:rsid w:val="004E0EF5"/>
    <w:rsid w:val="004E1536"/>
    <w:rsid w:val="004E1B93"/>
    <w:rsid w:val="004E35FC"/>
    <w:rsid w:val="004E6194"/>
    <w:rsid w:val="004F4C22"/>
    <w:rsid w:val="004F4CB7"/>
    <w:rsid w:val="004F6F4A"/>
    <w:rsid w:val="004F71AA"/>
    <w:rsid w:val="004F72A0"/>
    <w:rsid w:val="00507F4C"/>
    <w:rsid w:val="00514C3D"/>
    <w:rsid w:val="00514D84"/>
    <w:rsid w:val="00516979"/>
    <w:rsid w:val="0052650F"/>
    <w:rsid w:val="0052660C"/>
    <w:rsid w:val="0053029E"/>
    <w:rsid w:val="005377F8"/>
    <w:rsid w:val="005435A0"/>
    <w:rsid w:val="00545F42"/>
    <w:rsid w:val="00546C63"/>
    <w:rsid w:val="0054712D"/>
    <w:rsid w:val="00551C7E"/>
    <w:rsid w:val="005548A8"/>
    <w:rsid w:val="00555171"/>
    <w:rsid w:val="005562EF"/>
    <w:rsid w:val="00563A77"/>
    <w:rsid w:val="00563CB4"/>
    <w:rsid w:val="005669C4"/>
    <w:rsid w:val="00566DB9"/>
    <w:rsid w:val="00570462"/>
    <w:rsid w:val="005716AF"/>
    <w:rsid w:val="0057351C"/>
    <w:rsid w:val="00573743"/>
    <w:rsid w:val="00574143"/>
    <w:rsid w:val="00574A32"/>
    <w:rsid w:val="00575EE5"/>
    <w:rsid w:val="00581264"/>
    <w:rsid w:val="0058172A"/>
    <w:rsid w:val="005839B2"/>
    <w:rsid w:val="005854EF"/>
    <w:rsid w:val="005907E1"/>
    <w:rsid w:val="0059133B"/>
    <w:rsid w:val="005923C0"/>
    <w:rsid w:val="00593099"/>
    <w:rsid w:val="00594D04"/>
    <w:rsid w:val="005953FD"/>
    <w:rsid w:val="005A338F"/>
    <w:rsid w:val="005A4EC7"/>
    <w:rsid w:val="005A6685"/>
    <w:rsid w:val="005B096B"/>
    <w:rsid w:val="005B115A"/>
    <w:rsid w:val="005B11FF"/>
    <w:rsid w:val="005B241B"/>
    <w:rsid w:val="005B4080"/>
    <w:rsid w:val="005B4699"/>
    <w:rsid w:val="005C4C55"/>
    <w:rsid w:val="005C511F"/>
    <w:rsid w:val="005C528C"/>
    <w:rsid w:val="005D6E39"/>
    <w:rsid w:val="005E11D0"/>
    <w:rsid w:val="005E1640"/>
    <w:rsid w:val="005E1C83"/>
    <w:rsid w:val="005E1E6C"/>
    <w:rsid w:val="005E2B8A"/>
    <w:rsid w:val="005E6354"/>
    <w:rsid w:val="005F5547"/>
    <w:rsid w:val="00604B8D"/>
    <w:rsid w:val="00606BE2"/>
    <w:rsid w:val="00612495"/>
    <w:rsid w:val="006149B0"/>
    <w:rsid w:val="00616DA0"/>
    <w:rsid w:val="0061742B"/>
    <w:rsid w:val="00621BA7"/>
    <w:rsid w:val="00624DFC"/>
    <w:rsid w:val="0062575B"/>
    <w:rsid w:val="00630F60"/>
    <w:rsid w:val="00633B53"/>
    <w:rsid w:val="0063505C"/>
    <w:rsid w:val="00640E10"/>
    <w:rsid w:val="00651603"/>
    <w:rsid w:val="006520D4"/>
    <w:rsid w:val="0065308C"/>
    <w:rsid w:val="0065474C"/>
    <w:rsid w:val="00656567"/>
    <w:rsid w:val="00661CFA"/>
    <w:rsid w:val="00662531"/>
    <w:rsid w:val="00662913"/>
    <w:rsid w:val="00663A0B"/>
    <w:rsid w:val="00666224"/>
    <w:rsid w:val="00667D3B"/>
    <w:rsid w:val="006715FA"/>
    <w:rsid w:val="00672223"/>
    <w:rsid w:val="00673653"/>
    <w:rsid w:val="00674C68"/>
    <w:rsid w:val="00682097"/>
    <w:rsid w:val="00684153"/>
    <w:rsid w:val="0068568A"/>
    <w:rsid w:val="0069054A"/>
    <w:rsid w:val="0069190B"/>
    <w:rsid w:val="006945C1"/>
    <w:rsid w:val="006A0268"/>
    <w:rsid w:val="006A208B"/>
    <w:rsid w:val="006A2A31"/>
    <w:rsid w:val="006A44D3"/>
    <w:rsid w:val="006A4868"/>
    <w:rsid w:val="006A5191"/>
    <w:rsid w:val="006B1EA3"/>
    <w:rsid w:val="006C32DE"/>
    <w:rsid w:val="006C4947"/>
    <w:rsid w:val="006C7AD7"/>
    <w:rsid w:val="006D0603"/>
    <w:rsid w:val="006D0D2D"/>
    <w:rsid w:val="006D107E"/>
    <w:rsid w:val="006D56A6"/>
    <w:rsid w:val="006E1800"/>
    <w:rsid w:val="006E2B0C"/>
    <w:rsid w:val="006E3678"/>
    <w:rsid w:val="006E5173"/>
    <w:rsid w:val="006E5195"/>
    <w:rsid w:val="006E5667"/>
    <w:rsid w:val="006E70C9"/>
    <w:rsid w:val="006F0EEB"/>
    <w:rsid w:val="006F314F"/>
    <w:rsid w:val="006F797E"/>
    <w:rsid w:val="006F798D"/>
    <w:rsid w:val="00700033"/>
    <w:rsid w:val="00700C12"/>
    <w:rsid w:val="0070141F"/>
    <w:rsid w:val="00706A6F"/>
    <w:rsid w:val="00707E42"/>
    <w:rsid w:val="00712154"/>
    <w:rsid w:val="00713940"/>
    <w:rsid w:val="00713F5C"/>
    <w:rsid w:val="007150D8"/>
    <w:rsid w:val="00717091"/>
    <w:rsid w:val="007313A1"/>
    <w:rsid w:val="00731E9F"/>
    <w:rsid w:val="007334A1"/>
    <w:rsid w:val="00736F5A"/>
    <w:rsid w:val="00740DB0"/>
    <w:rsid w:val="00741F33"/>
    <w:rsid w:val="007420B6"/>
    <w:rsid w:val="00742173"/>
    <w:rsid w:val="00742549"/>
    <w:rsid w:val="007427F9"/>
    <w:rsid w:val="0074318C"/>
    <w:rsid w:val="00745349"/>
    <w:rsid w:val="00746EC5"/>
    <w:rsid w:val="007539DB"/>
    <w:rsid w:val="00753FEE"/>
    <w:rsid w:val="0075413F"/>
    <w:rsid w:val="00756387"/>
    <w:rsid w:val="0075687F"/>
    <w:rsid w:val="007607AB"/>
    <w:rsid w:val="007626E8"/>
    <w:rsid w:val="007638CB"/>
    <w:rsid w:val="007638CF"/>
    <w:rsid w:val="007734FD"/>
    <w:rsid w:val="00773CBF"/>
    <w:rsid w:val="00774F57"/>
    <w:rsid w:val="007768C0"/>
    <w:rsid w:val="007775D9"/>
    <w:rsid w:val="00780728"/>
    <w:rsid w:val="00783456"/>
    <w:rsid w:val="00785196"/>
    <w:rsid w:val="007858F5"/>
    <w:rsid w:val="00785F23"/>
    <w:rsid w:val="00790FB3"/>
    <w:rsid w:val="007A1D14"/>
    <w:rsid w:val="007A21ED"/>
    <w:rsid w:val="007A5DEB"/>
    <w:rsid w:val="007A765F"/>
    <w:rsid w:val="007B4056"/>
    <w:rsid w:val="007B5BA5"/>
    <w:rsid w:val="007B79F4"/>
    <w:rsid w:val="007C02A6"/>
    <w:rsid w:val="007C0704"/>
    <w:rsid w:val="007C0C75"/>
    <w:rsid w:val="007C2F71"/>
    <w:rsid w:val="007D1BD6"/>
    <w:rsid w:val="007E487D"/>
    <w:rsid w:val="007F0E15"/>
    <w:rsid w:val="007F16A5"/>
    <w:rsid w:val="007F2474"/>
    <w:rsid w:val="007F2D43"/>
    <w:rsid w:val="007F5956"/>
    <w:rsid w:val="007F709A"/>
    <w:rsid w:val="00803EA0"/>
    <w:rsid w:val="00805DE3"/>
    <w:rsid w:val="008060AB"/>
    <w:rsid w:val="008072FC"/>
    <w:rsid w:val="00807FDB"/>
    <w:rsid w:val="00814469"/>
    <w:rsid w:val="00816E1E"/>
    <w:rsid w:val="008224ED"/>
    <w:rsid w:val="00827539"/>
    <w:rsid w:val="00834602"/>
    <w:rsid w:val="00841B2E"/>
    <w:rsid w:val="008518C8"/>
    <w:rsid w:val="00852245"/>
    <w:rsid w:val="00853B1F"/>
    <w:rsid w:val="0086162C"/>
    <w:rsid w:val="00863036"/>
    <w:rsid w:val="00864665"/>
    <w:rsid w:val="00865971"/>
    <w:rsid w:val="00865CEC"/>
    <w:rsid w:val="008670AD"/>
    <w:rsid w:val="00870484"/>
    <w:rsid w:val="00871A9A"/>
    <w:rsid w:val="008726B0"/>
    <w:rsid w:val="008732FC"/>
    <w:rsid w:val="00873876"/>
    <w:rsid w:val="00882180"/>
    <w:rsid w:val="00884C8A"/>
    <w:rsid w:val="008856B1"/>
    <w:rsid w:val="00887330"/>
    <w:rsid w:val="00887955"/>
    <w:rsid w:val="00887A48"/>
    <w:rsid w:val="00893867"/>
    <w:rsid w:val="008940EC"/>
    <w:rsid w:val="00897A0E"/>
    <w:rsid w:val="008A05D0"/>
    <w:rsid w:val="008A0E80"/>
    <w:rsid w:val="008A5751"/>
    <w:rsid w:val="008A5F04"/>
    <w:rsid w:val="008B18CC"/>
    <w:rsid w:val="008C12AC"/>
    <w:rsid w:val="008C2EC2"/>
    <w:rsid w:val="008C3150"/>
    <w:rsid w:val="008C7CFB"/>
    <w:rsid w:val="008D0F0C"/>
    <w:rsid w:val="008D21AA"/>
    <w:rsid w:val="008D30F6"/>
    <w:rsid w:val="008E3D14"/>
    <w:rsid w:val="008E608F"/>
    <w:rsid w:val="008E63EC"/>
    <w:rsid w:val="008E7B1F"/>
    <w:rsid w:val="008F5761"/>
    <w:rsid w:val="00902075"/>
    <w:rsid w:val="0090238D"/>
    <w:rsid w:val="00904543"/>
    <w:rsid w:val="0091100D"/>
    <w:rsid w:val="009114A5"/>
    <w:rsid w:val="00915E57"/>
    <w:rsid w:val="009245F0"/>
    <w:rsid w:val="0092463C"/>
    <w:rsid w:val="009341B7"/>
    <w:rsid w:val="009356C8"/>
    <w:rsid w:val="009365F0"/>
    <w:rsid w:val="00941595"/>
    <w:rsid w:val="00941A1B"/>
    <w:rsid w:val="00943AFC"/>
    <w:rsid w:val="00947C04"/>
    <w:rsid w:val="009547C7"/>
    <w:rsid w:val="00961050"/>
    <w:rsid w:val="00963F7F"/>
    <w:rsid w:val="00966036"/>
    <w:rsid w:val="00966B21"/>
    <w:rsid w:val="009707CD"/>
    <w:rsid w:val="009718A3"/>
    <w:rsid w:val="00971BE0"/>
    <w:rsid w:val="009850AE"/>
    <w:rsid w:val="00995BEC"/>
    <w:rsid w:val="0099736F"/>
    <w:rsid w:val="009977E3"/>
    <w:rsid w:val="00997EED"/>
    <w:rsid w:val="009A02C1"/>
    <w:rsid w:val="009A1D52"/>
    <w:rsid w:val="009A2F37"/>
    <w:rsid w:val="009A3C85"/>
    <w:rsid w:val="009B5540"/>
    <w:rsid w:val="009B6410"/>
    <w:rsid w:val="009B73F4"/>
    <w:rsid w:val="009C43D4"/>
    <w:rsid w:val="009C7B1F"/>
    <w:rsid w:val="009D2F5E"/>
    <w:rsid w:val="009D3E14"/>
    <w:rsid w:val="009D504A"/>
    <w:rsid w:val="009D5369"/>
    <w:rsid w:val="009E0200"/>
    <w:rsid w:val="009E0E35"/>
    <w:rsid w:val="009E1B78"/>
    <w:rsid w:val="009E39BA"/>
    <w:rsid w:val="009E3BEE"/>
    <w:rsid w:val="009F0E3E"/>
    <w:rsid w:val="00A00C9B"/>
    <w:rsid w:val="00A04284"/>
    <w:rsid w:val="00A054FD"/>
    <w:rsid w:val="00A12A19"/>
    <w:rsid w:val="00A14A2F"/>
    <w:rsid w:val="00A16C78"/>
    <w:rsid w:val="00A17893"/>
    <w:rsid w:val="00A22828"/>
    <w:rsid w:val="00A2501B"/>
    <w:rsid w:val="00A27E3D"/>
    <w:rsid w:val="00A367D2"/>
    <w:rsid w:val="00A36A1C"/>
    <w:rsid w:val="00A378B8"/>
    <w:rsid w:val="00A40B62"/>
    <w:rsid w:val="00A4124D"/>
    <w:rsid w:val="00A45158"/>
    <w:rsid w:val="00A45B75"/>
    <w:rsid w:val="00A4780A"/>
    <w:rsid w:val="00A47930"/>
    <w:rsid w:val="00A53E2C"/>
    <w:rsid w:val="00A57F5D"/>
    <w:rsid w:val="00A61CAB"/>
    <w:rsid w:val="00A629FE"/>
    <w:rsid w:val="00A64D53"/>
    <w:rsid w:val="00A7003A"/>
    <w:rsid w:val="00A71039"/>
    <w:rsid w:val="00A75624"/>
    <w:rsid w:val="00A75CEF"/>
    <w:rsid w:val="00A82310"/>
    <w:rsid w:val="00A83564"/>
    <w:rsid w:val="00A866FB"/>
    <w:rsid w:val="00A86F7F"/>
    <w:rsid w:val="00A8720A"/>
    <w:rsid w:val="00A90215"/>
    <w:rsid w:val="00A909EC"/>
    <w:rsid w:val="00A93581"/>
    <w:rsid w:val="00A955CD"/>
    <w:rsid w:val="00A95658"/>
    <w:rsid w:val="00A958A1"/>
    <w:rsid w:val="00A960B1"/>
    <w:rsid w:val="00A97498"/>
    <w:rsid w:val="00AA21C2"/>
    <w:rsid w:val="00AA384B"/>
    <w:rsid w:val="00AA68DD"/>
    <w:rsid w:val="00AB01AF"/>
    <w:rsid w:val="00AB18F3"/>
    <w:rsid w:val="00AB3469"/>
    <w:rsid w:val="00AB34B9"/>
    <w:rsid w:val="00AB49D5"/>
    <w:rsid w:val="00AB4E87"/>
    <w:rsid w:val="00AB62F2"/>
    <w:rsid w:val="00AC2A46"/>
    <w:rsid w:val="00AC325C"/>
    <w:rsid w:val="00AC42F3"/>
    <w:rsid w:val="00AC4321"/>
    <w:rsid w:val="00AC59A2"/>
    <w:rsid w:val="00AC7350"/>
    <w:rsid w:val="00AC73AD"/>
    <w:rsid w:val="00AD1344"/>
    <w:rsid w:val="00AD2DF2"/>
    <w:rsid w:val="00AD4C04"/>
    <w:rsid w:val="00AE0B85"/>
    <w:rsid w:val="00AE1D51"/>
    <w:rsid w:val="00AE1E3C"/>
    <w:rsid w:val="00AF2EE5"/>
    <w:rsid w:val="00AF5054"/>
    <w:rsid w:val="00AF5F1D"/>
    <w:rsid w:val="00AF6DB6"/>
    <w:rsid w:val="00AF6FFB"/>
    <w:rsid w:val="00AF72FC"/>
    <w:rsid w:val="00B01EA1"/>
    <w:rsid w:val="00B07B2D"/>
    <w:rsid w:val="00B10BA6"/>
    <w:rsid w:val="00B16C87"/>
    <w:rsid w:val="00B175B3"/>
    <w:rsid w:val="00B228FC"/>
    <w:rsid w:val="00B23FA9"/>
    <w:rsid w:val="00B31EAF"/>
    <w:rsid w:val="00B31EB8"/>
    <w:rsid w:val="00B32554"/>
    <w:rsid w:val="00B34F65"/>
    <w:rsid w:val="00B4438A"/>
    <w:rsid w:val="00B45414"/>
    <w:rsid w:val="00B4549F"/>
    <w:rsid w:val="00B45663"/>
    <w:rsid w:val="00B458E9"/>
    <w:rsid w:val="00B45F6B"/>
    <w:rsid w:val="00B460AD"/>
    <w:rsid w:val="00B46D54"/>
    <w:rsid w:val="00B47687"/>
    <w:rsid w:val="00B512E2"/>
    <w:rsid w:val="00B53F39"/>
    <w:rsid w:val="00B54C6A"/>
    <w:rsid w:val="00B54C73"/>
    <w:rsid w:val="00B57A62"/>
    <w:rsid w:val="00B72F8B"/>
    <w:rsid w:val="00B731FF"/>
    <w:rsid w:val="00B80C1D"/>
    <w:rsid w:val="00B839B6"/>
    <w:rsid w:val="00B84E5C"/>
    <w:rsid w:val="00B90B38"/>
    <w:rsid w:val="00B91C3F"/>
    <w:rsid w:val="00B92CA4"/>
    <w:rsid w:val="00B9307C"/>
    <w:rsid w:val="00B9381C"/>
    <w:rsid w:val="00BA0955"/>
    <w:rsid w:val="00BA2856"/>
    <w:rsid w:val="00BA37F4"/>
    <w:rsid w:val="00BB0176"/>
    <w:rsid w:val="00BB188D"/>
    <w:rsid w:val="00BB3D1C"/>
    <w:rsid w:val="00BB4512"/>
    <w:rsid w:val="00BB666B"/>
    <w:rsid w:val="00BB674F"/>
    <w:rsid w:val="00BC1CA0"/>
    <w:rsid w:val="00BC23EE"/>
    <w:rsid w:val="00BC4496"/>
    <w:rsid w:val="00BC45E4"/>
    <w:rsid w:val="00BC5571"/>
    <w:rsid w:val="00BD01A2"/>
    <w:rsid w:val="00BD3C57"/>
    <w:rsid w:val="00BE3348"/>
    <w:rsid w:val="00BE3ADE"/>
    <w:rsid w:val="00BE7B62"/>
    <w:rsid w:val="00BE7EE1"/>
    <w:rsid w:val="00BF04DD"/>
    <w:rsid w:val="00BF1BE9"/>
    <w:rsid w:val="00BF3C45"/>
    <w:rsid w:val="00BF4A8C"/>
    <w:rsid w:val="00BF7516"/>
    <w:rsid w:val="00C0335A"/>
    <w:rsid w:val="00C045A6"/>
    <w:rsid w:val="00C058E2"/>
    <w:rsid w:val="00C14C0E"/>
    <w:rsid w:val="00C15307"/>
    <w:rsid w:val="00C158C9"/>
    <w:rsid w:val="00C1633B"/>
    <w:rsid w:val="00C167B3"/>
    <w:rsid w:val="00C17934"/>
    <w:rsid w:val="00C21410"/>
    <w:rsid w:val="00C27491"/>
    <w:rsid w:val="00C27846"/>
    <w:rsid w:val="00C306F0"/>
    <w:rsid w:val="00C357D2"/>
    <w:rsid w:val="00C376F1"/>
    <w:rsid w:val="00C425B3"/>
    <w:rsid w:val="00C446F0"/>
    <w:rsid w:val="00C44B3A"/>
    <w:rsid w:val="00C458FC"/>
    <w:rsid w:val="00C47E4D"/>
    <w:rsid w:val="00C53BBD"/>
    <w:rsid w:val="00C5568C"/>
    <w:rsid w:val="00C64C86"/>
    <w:rsid w:val="00C65D13"/>
    <w:rsid w:val="00C65E30"/>
    <w:rsid w:val="00C668BC"/>
    <w:rsid w:val="00C70361"/>
    <w:rsid w:val="00C734EE"/>
    <w:rsid w:val="00C75EA6"/>
    <w:rsid w:val="00C8403C"/>
    <w:rsid w:val="00C84138"/>
    <w:rsid w:val="00C8493B"/>
    <w:rsid w:val="00C85332"/>
    <w:rsid w:val="00C85578"/>
    <w:rsid w:val="00C87FF0"/>
    <w:rsid w:val="00C90C52"/>
    <w:rsid w:val="00C927FE"/>
    <w:rsid w:val="00C95A97"/>
    <w:rsid w:val="00CA1D1C"/>
    <w:rsid w:val="00CA5444"/>
    <w:rsid w:val="00CA7B9B"/>
    <w:rsid w:val="00CB40B2"/>
    <w:rsid w:val="00CB7D3B"/>
    <w:rsid w:val="00CC72CF"/>
    <w:rsid w:val="00CD0E99"/>
    <w:rsid w:val="00CD2F27"/>
    <w:rsid w:val="00CD424A"/>
    <w:rsid w:val="00CD48F1"/>
    <w:rsid w:val="00CD70D9"/>
    <w:rsid w:val="00CE3318"/>
    <w:rsid w:val="00CE43F9"/>
    <w:rsid w:val="00CF0483"/>
    <w:rsid w:val="00CF5B32"/>
    <w:rsid w:val="00CF62B3"/>
    <w:rsid w:val="00CF6AD1"/>
    <w:rsid w:val="00CF6CD2"/>
    <w:rsid w:val="00CF7066"/>
    <w:rsid w:val="00D01117"/>
    <w:rsid w:val="00D01F4B"/>
    <w:rsid w:val="00D11AFF"/>
    <w:rsid w:val="00D11DBC"/>
    <w:rsid w:val="00D138EA"/>
    <w:rsid w:val="00D13D00"/>
    <w:rsid w:val="00D203A6"/>
    <w:rsid w:val="00D206D0"/>
    <w:rsid w:val="00D234CC"/>
    <w:rsid w:val="00D24A6D"/>
    <w:rsid w:val="00D31880"/>
    <w:rsid w:val="00D31D3C"/>
    <w:rsid w:val="00D365F8"/>
    <w:rsid w:val="00D40573"/>
    <w:rsid w:val="00D41B64"/>
    <w:rsid w:val="00D439F4"/>
    <w:rsid w:val="00D43D4E"/>
    <w:rsid w:val="00D45F8A"/>
    <w:rsid w:val="00D46FFE"/>
    <w:rsid w:val="00D50CD7"/>
    <w:rsid w:val="00D53852"/>
    <w:rsid w:val="00D5400A"/>
    <w:rsid w:val="00D54057"/>
    <w:rsid w:val="00D55081"/>
    <w:rsid w:val="00D612EE"/>
    <w:rsid w:val="00D624B9"/>
    <w:rsid w:val="00D65860"/>
    <w:rsid w:val="00D6769E"/>
    <w:rsid w:val="00D71A87"/>
    <w:rsid w:val="00D729E0"/>
    <w:rsid w:val="00D742D1"/>
    <w:rsid w:val="00D8103F"/>
    <w:rsid w:val="00D841CB"/>
    <w:rsid w:val="00D854A3"/>
    <w:rsid w:val="00D85B7A"/>
    <w:rsid w:val="00D86744"/>
    <w:rsid w:val="00D877BA"/>
    <w:rsid w:val="00D9266D"/>
    <w:rsid w:val="00D93388"/>
    <w:rsid w:val="00DA04F8"/>
    <w:rsid w:val="00DA76D5"/>
    <w:rsid w:val="00DB4931"/>
    <w:rsid w:val="00DB62B2"/>
    <w:rsid w:val="00DC0AD2"/>
    <w:rsid w:val="00DC1A79"/>
    <w:rsid w:val="00DC1D99"/>
    <w:rsid w:val="00DC2DB6"/>
    <w:rsid w:val="00DC3E84"/>
    <w:rsid w:val="00DD2D5E"/>
    <w:rsid w:val="00DD3726"/>
    <w:rsid w:val="00DD3845"/>
    <w:rsid w:val="00DD45C3"/>
    <w:rsid w:val="00DD5700"/>
    <w:rsid w:val="00DD7619"/>
    <w:rsid w:val="00DE0126"/>
    <w:rsid w:val="00DE0DF4"/>
    <w:rsid w:val="00DE2B05"/>
    <w:rsid w:val="00DE4979"/>
    <w:rsid w:val="00DE538C"/>
    <w:rsid w:val="00DF0872"/>
    <w:rsid w:val="00DF2873"/>
    <w:rsid w:val="00DF562C"/>
    <w:rsid w:val="00DF7B3F"/>
    <w:rsid w:val="00E00639"/>
    <w:rsid w:val="00E045F7"/>
    <w:rsid w:val="00E04DB7"/>
    <w:rsid w:val="00E05FDE"/>
    <w:rsid w:val="00E101B0"/>
    <w:rsid w:val="00E129DF"/>
    <w:rsid w:val="00E14DCE"/>
    <w:rsid w:val="00E15500"/>
    <w:rsid w:val="00E159CE"/>
    <w:rsid w:val="00E16A11"/>
    <w:rsid w:val="00E23352"/>
    <w:rsid w:val="00E23637"/>
    <w:rsid w:val="00E237B6"/>
    <w:rsid w:val="00E259CD"/>
    <w:rsid w:val="00E27E11"/>
    <w:rsid w:val="00E32094"/>
    <w:rsid w:val="00E46D72"/>
    <w:rsid w:val="00E56065"/>
    <w:rsid w:val="00E57146"/>
    <w:rsid w:val="00E62821"/>
    <w:rsid w:val="00E65DDE"/>
    <w:rsid w:val="00E66996"/>
    <w:rsid w:val="00E671C7"/>
    <w:rsid w:val="00E72336"/>
    <w:rsid w:val="00E72FC5"/>
    <w:rsid w:val="00E82C3D"/>
    <w:rsid w:val="00E82D36"/>
    <w:rsid w:val="00E83EC8"/>
    <w:rsid w:val="00E83F9F"/>
    <w:rsid w:val="00E8473C"/>
    <w:rsid w:val="00E847F0"/>
    <w:rsid w:val="00E85703"/>
    <w:rsid w:val="00E86F57"/>
    <w:rsid w:val="00E91755"/>
    <w:rsid w:val="00E92C6F"/>
    <w:rsid w:val="00E92E3F"/>
    <w:rsid w:val="00E930B0"/>
    <w:rsid w:val="00E9460A"/>
    <w:rsid w:val="00EA7447"/>
    <w:rsid w:val="00EB1D00"/>
    <w:rsid w:val="00EB3B54"/>
    <w:rsid w:val="00EB4AE3"/>
    <w:rsid w:val="00EC089F"/>
    <w:rsid w:val="00EC1A55"/>
    <w:rsid w:val="00EC36A4"/>
    <w:rsid w:val="00EC3F71"/>
    <w:rsid w:val="00EC5735"/>
    <w:rsid w:val="00EC6EFB"/>
    <w:rsid w:val="00EC79D8"/>
    <w:rsid w:val="00ED218B"/>
    <w:rsid w:val="00ED35A1"/>
    <w:rsid w:val="00ED7EA7"/>
    <w:rsid w:val="00EE42B7"/>
    <w:rsid w:val="00EE544F"/>
    <w:rsid w:val="00EE58F6"/>
    <w:rsid w:val="00EE62C5"/>
    <w:rsid w:val="00EF1376"/>
    <w:rsid w:val="00EF2A77"/>
    <w:rsid w:val="00EF3C12"/>
    <w:rsid w:val="00F01480"/>
    <w:rsid w:val="00F021C5"/>
    <w:rsid w:val="00F022D8"/>
    <w:rsid w:val="00F04B62"/>
    <w:rsid w:val="00F055A8"/>
    <w:rsid w:val="00F05E5B"/>
    <w:rsid w:val="00F074F2"/>
    <w:rsid w:val="00F200E9"/>
    <w:rsid w:val="00F21184"/>
    <w:rsid w:val="00F2169B"/>
    <w:rsid w:val="00F239D6"/>
    <w:rsid w:val="00F24A33"/>
    <w:rsid w:val="00F24D47"/>
    <w:rsid w:val="00F25EAD"/>
    <w:rsid w:val="00F332E8"/>
    <w:rsid w:val="00F33A70"/>
    <w:rsid w:val="00F34471"/>
    <w:rsid w:val="00F36569"/>
    <w:rsid w:val="00F43009"/>
    <w:rsid w:val="00F45B9B"/>
    <w:rsid w:val="00F5133F"/>
    <w:rsid w:val="00F534B1"/>
    <w:rsid w:val="00F56BE2"/>
    <w:rsid w:val="00F56D10"/>
    <w:rsid w:val="00F60ED2"/>
    <w:rsid w:val="00F61245"/>
    <w:rsid w:val="00F719C7"/>
    <w:rsid w:val="00F726A4"/>
    <w:rsid w:val="00F7342F"/>
    <w:rsid w:val="00F738F5"/>
    <w:rsid w:val="00F74187"/>
    <w:rsid w:val="00F77609"/>
    <w:rsid w:val="00F85B05"/>
    <w:rsid w:val="00F86F6D"/>
    <w:rsid w:val="00F90BFD"/>
    <w:rsid w:val="00F918A7"/>
    <w:rsid w:val="00F9701F"/>
    <w:rsid w:val="00FA30E8"/>
    <w:rsid w:val="00FA6FFD"/>
    <w:rsid w:val="00FA756D"/>
    <w:rsid w:val="00FB2CEC"/>
    <w:rsid w:val="00FB3A7D"/>
    <w:rsid w:val="00FB7238"/>
    <w:rsid w:val="00FC0175"/>
    <w:rsid w:val="00FC1DD9"/>
    <w:rsid w:val="00FC5C36"/>
    <w:rsid w:val="00FC6560"/>
    <w:rsid w:val="00FC67B3"/>
    <w:rsid w:val="00FD1513"/>
    <w:rsid w:val="00FD1D71"/>
    <w:rsid w:val="00FD536C"/>
    <w:rsid w:val="00FD6710"/>
    <w:rsid w:val="00FD7A2B"/>
    <w:rsid w:val="00FE0965"/>
    <w:rsid w:val="00FE0AF6"/>
    <w:rsid w:val="00FE2FED"/>
    <w:rsid w:val="00FF1721"/>
    <w:rsid w:val="00FF280E"/>
    <w:rsid w:val="00FF5C68"/>
    <w:rsid w:val="00FF62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2DAE"/>
  <w15:docId w15:val="{3B3A34CC-1BE1-44C3-86BF-37E2C4B66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9D504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50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3C8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63A0B"/>
    <w:pPr>
      <w:spacing w:after="0" w:line="240" w:lineRule="auto"/>
    </w:pPr>
    <w:rPr>
      <w:rFonts w:eastAsia="Calibri"/>
      <w:sz w:val="20"/>
      <w:szCs w:val="20"/>
    </w:rPr>
  </w:style>
  <w:style w:type="character" w:customStyle="1" w:styleId="FootnoteTextChar">
    <w:name w:val="Footnote Text Char"/>
    <w:link w:val="FootnoteText"/>
    <w:uiPriority w:val="99"/>
    <w:semiHidden/>
    <w:rsid w:val="00663A0B"/>
    <w:rPr>
      <w:rFonts w:eastAsia="Calibri"/>
    </w:rPr>
  </w:style>
  <w:style w:type="character" w:styleId="FootnoteReference">
    <w:name w:val="footnote reference"/>
    <w:uiPriority w:val="99"/>
    <w:semiHidden/>
    <w:unhideWhenUsed/>
    <w:rsid w:val="00663A0B"/>
    <w:rPr>
      <w:vertAlign w:val="superscript"/>
    </w:rPr>
  </w:style>
  <w:style w:type="paragraph" w:styleId="EndnoteText">
    <w:name w:val="endnote text"/>
    <w:basedOn w:val="Normal"/>
    <w:link w:val="EndnoteTextChar"/>
    <w:uiPriority w:val="99"/>
    <w:unhideWhenUsed/>
    <w:rsid w:val="007B4056"/>
    <w:rPr>
      <w:sz w:val="20"/>
      <w:szCs w:val="20"/>
    </w:rPr>
  </w:style>
  <w:style w:type="character" w:customStyle="1" w:styleId="EndnoteTextChar">
    <w:name w:val="Endnote Text Char"/>
    <w:basedOn w:val="DefaultParagraphFont"/>
    <w:link w:val="EndnoteText"/>
    <w:uiPriority w:val="99"/>
    <w:rsid w:val="007B4056"/>
  </w:style>
  <w:style w:type="character" w:styleId="EndnoteReference">
    <w:name w:val="endnote reference"/>
    <w:uiPriority w:val="99"/>
    <w:semiHidden/>
    <w:unhideWhenUsed/>
    <w:rsid w:val="007B4056"/>
    <w:rPr>
      <w:vertAlign w:val="superscript"/>
    </w:rPr>
  </w:style>
  <w:style w:type="paragraph" w:styleId="NoSpacing">
    <w:name w:val="No Spacing"/>
    <w:uiPriority w:val="1"/>
    <w:qFormat/>
    <w:rsid w:val="00E85703"/>
    <w:rPr>
      <w:rFonts w:eastAsia="Calibri"/>
      <w:sz w:val="22"/>
      <w:szCs w:val="22"/>
    </w:rPr>
  </w:style>
  <w:style w:type="paragraph" w:styleId="Header">
    <w:name w:val="header"/>
    <w:basedOn w:val="Normal"/>
    <w:link w:val="HeaderChar"/>
    <w:uiPriority w:val="99"/>
    <w:unhideWhenUsed/>
    <w:rsid w:val="00516979"/>
    <w:pPr>
      <w:tabs>
        <w:tab w:val="center" w:pos="4320"/>
        <w:tab w:val="right" w:pos="8640"/>
      </w:tabs>
    </w:pPr>
  </w:style>
  <w:style w:type="character" w:customStyle="1" w:styleId="HeaderChar">
    <w:name w:val="Header Char"/>
    <w:link w:val="Header"/>
    <w:uiPriority w:val="99"/>
    <w:rsid w:val="00516979"/>
    <w:rPr>
      <w:sz w:val="22"/>
      <w:szCs w:val="22"/>
    </w:rPr>
  </w:style>
  <w:style w:type="paragraph" w:styleId="Footer">
    <w:name w:val="footer"/>
    <w:basedOn w:val="Normal"/>
    <w:link w:val="FooterChar"/>
    <w:uiPriority w:val="99"/>
    <w:unhideWhenUsed/>
    <w:rsid w:val="00516979"/>
    <w:pPr>
      <w:tabs>
        <w:tab w:val="center" w:pos="4320"/>
        <w:tab w:val="right" w:pos="8640"/>
      </w:tabs>
    </w:pPr>
  </w:style>
  <w:style w:type="character" w:customStyle="1" w:styleId="FooterChar">
    <w:name w:val="Footer Char"/>
    <w:link w:val="Footer"/>
    <w:uiPriority w:val="99"/>
    <w:rsid w:val="00516979"/>
    <w:rPr>
      <w:sz w:val="22"/>
      <w:szCs w:val="22"/>
    </w:rPr>
  </w:style>
  <w:style w:type="paragraph" w:styleId="DocumentMap">
    <w:name w:val="Document Map"/>
    <w:basedOn w:val="Normal"/>
    <w:link w:val="DocumentMapChar"/>
    <w:uiPriority w:val="99"/>
    <w:semiHidden/>
    <w:unhideWhenUsed/>
    <w:rsid w:val="00014C9B"/>
    <w:rPr>
      <w:rFonts w:ascii="Tahoma" w:hAnsi="Tahoma" w:cs="Tahoma"/>
      <w:sz w:val="16"/>
      <w:szCs w:val="16"/>
    </w:rPr>
  </w:style>
  <w:style w:type="character" w:customStyle="1" w:styleId="DocumentMapChar">
    <w:name w:val="Document Map Char"/>
    <w:link w:val="DocumentMap"/>
    <w:uiPriority w:val="99"/>
    <w:semiHidden/>
    <w:rsid w:val="00014C9B"/>
    <w:rPr>
      <w:rFonts w:ascii="Tahoma" w:hAnsi="Tahoma" w:cs="Tahoma"/>
      <w:sz w:val="16"/>
      <w:szCs w:val="16"/>
    </w:rPr>
  </w:style>
  <w:style w:type="paragraph" w:styleId="ListParagraph">
    <w:name w:val="List Paragraph"/>
    <w:basedOn w:val="Normal"/>
    <w:uiPriority w:val="34"/>
    <w:qFormat/>
    <w:rsid w:val="00AF72FC"/>
    <w:pPr>
      <w:ind w:left="720"/>
    </w:pPr>
  </w:style>
  <w:style w:type="paragraph" w:styleId="BalloonText">
    <w:name w:val="Balloon Text"/>
    <w:basedOn w:val="Normal"/>
    <w:link w:val="BalloonTextChar"/>
    <w:uiPriority w:val="99"/>
    <w:semiHidden/>
    <w:unhideWhenUsed/>
    <w:rsid w:val="0076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8CB"/>
    <w:rPr>
      <w:rFonts w:ascii="Tahoma" w:hAnsi="Tahoma" w:cs="Tahoma"/>
      <w:sz w:val="16"/>
      <w:szCs w:val="16"/>
    </w:rPr>
  </w:style>
  <w:style w:type="character" w:styleId="Hyperlink">
    <w:name w:val="Hyperlink"/>
    <w:basedOn w:val="DefaultParagraphFont"/>
    <w:uiPriority w:val="99"/>
    <w:unhideWhenUsed/>
    <w:rsid w:val="00780728"/>
    <w:rPr>
      <w:color w:val="0000FF" w:themeColor="hyperlink"/>
      <w:u w:val="single"/>
    </w:rPr>
  </w:style>
  <w:style w:type="character" w:styleId="CommentReference">
    <w:name w:val="annotation reference"/>
    <w:basedOn w:val="DefaultParagraphFont"/>
    <w:uiPriority w:val="99"/>
    <w:semiHidden/>
    <w:unhideWhenUsed/>
    <w:rsid w:val="0013066C"/>
    <w:rPr>
      <w:sz w:val="16"/>
      <w:szCs w:val="16"/>
    </w:rPr>
  </w:style>
  <w:style w:type="paragraph" w:styleId="CommentText">
    <w:name w:val="annotation text"/>
    <w:basedOn w:val="Normal"/>
    <w:link w:val="CommentTextChar"/>
    <w:uiPriority w:val="99"/>
    <w:semiHidden/>
    <w:unhideWhenUsed/>
    <w:rsid w:val="0013066C"/>
    <w:pPr>
      <w:spacing w:line="240" w:lineRule="auto"/>
    </w:pPr>
    <w:rPr>
      <w:sz w:val="20"/>
      <w:szCs w:val="20"/>
    </w:rPr>
  </w:style>
  <w:style w:type="character" w:customStyle="1" w:styleId="CommentTextChar">
    <w:name w:val="Comment Text Char"/>
    <w:basedOn w:val="DefaultParagraphFont"/>
    <w:link w:val="CommentText"/>
    <w:uiPriority w:val="99"/>
    <w:semiHidden/>
    <w:rsid w:val="0013066C"/>
  </w:style>
  <w:style w:type="paragraph" w:styleId="CommentSubject">
    <w:name w:val="annotation subject"/>
    <w:basedOn w:val="CommentText"/>
    <w:next w:val="CommentText"/>
    <w:link w:val="CommentSubjectChar"/>
    <w:uiPriority w:val="99"/>
    <w:semiHidden/>
    <w:unhideWhenUsed/>
    <w:rsid w:val="0013066C"/>
    <w:rPr>
      <w:b/>
      <w:bCs/>
    </w:rPr>
  </w:style>
  <w:style w:type="character" w:customStyle="1" w:styleId="CommentSubjectChar">
    <w:name w:val="Comment Subject Char"/>
    <w:basedOn w:val="CommentTextChar"/>
    <w:link w:val="CommentSubject"/>
    <w:uiPriority w:val="99"/>
    <w:semiHidden/>
    <w:rsid w:val="0013066C"/>
    <w:rPr>
      <w:b/>
      <w:bCs/>
    </w:rPr>
  </w:style>
  <w:style w:type="character" w:styleId="PageNumber">
    <w:name w:val="page number"/>
    <w:basedOn w:val="DefaultParagraphFont"/>
    <w:uiPriority w:val="99"/>
    <w:semiHidden/>
    <w:unhideWhenUsed/>
    <w:rsid w:val="00662531"/>
  </w:style>
  <w:style w:type="character" w:customStyle="1" w:styleId="Heading1Char">
    <w:name w:val="Heading 1 Char"/>
    <w:basedOn w:val="DefaultParagraphFont"/>
    <w:link w:val="Heading1"/>
    <w:uiPriority w:val="9"/>
    <w:rsid w:val="009D504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D504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A3C85"/>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0710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5099">
      <w:bodyDiv w:val="1"/>
      <w:marLeft w:val="0"/>
      <w:marRight w:val="0"/>
      <w:marTop w:val="0"/>
      <w:marBottom w:val="0"/>
      <w:divBdr>
        <w:top w:val="none" w:sz="0" w:space="0" w:color="auto"/>
        <w:left w:val="none" w:sz="0" w:space="0" w:color="auto"/>
        <w:bottom w:val="none" w:sz="0" w:space="0" w:color="auto"/>
        <w:right w:val="none" w:sz="0" w:space="0" w:color="auto"/>
      </w:divBdr>
    </w:div>
    <w:div w:id="118957153">
      <w:bodyDiv w:val="1"/>
      <w:marLeft w:val="0"/>
      <w:marRight w:val="0"/>
      <w:marTop w:val="0"/>
      <w:marBottom w:val="0"/>
      <w:divBdr>
        <w:top w:val="none" w:sz="0" w:space="0" w:color="auto"/>
        <w:left w:val="none" w:sz="0" w:space="0" w:color="auto"/>
        <w:bottom w:val="none" w:sz="0" w:space="0" w:color="auto"/>
        <w:right w:val="none" w:sz="0" w:space="0" w:color="auto"/>
      </w:divBdr>
    </w:div>
    <w:div w:id="321927777">
      <w:bodyDiv w:val="1"/>
      <w:marLeft w:val="0"/>
      <w:marRight w:val="0"/>
      <w:marTop w:val="0"/>
      <w:marBottom w:val="0"/>
      <w:divBdr>
        <w:top w:val="none" w:sz="0" w:space="0" w:color="auto"/>
        <w:left w:val="none" w:sz="0" w:space="0" w:color="auto"/>
        <w:bottom w:val="none" w:sz="0" w:space="0" w:color="auto"/>
        <w:right w:val="none" w:sz="0" w:space="0" w:color="auto"/>
      </w:divBdr>
    </w:div>
    <w:div w:id="412053107">
      <w:bodyDiv w:val="1"/>
      <w:marLeft w:val="0"/>
      <w:marRight w:val="0"/>
      <w:marTop w:val="0"/>
      <w:marBottom w:val="0"/>
      <w:divBdr>
        <w:top w:val="none" w:sz="0" w:space="0" w:color="auto"/>
        <w:left w:val="none" w:sz="0" w:space="0" w:color="auto"/>
        <w:bottom w:val="none" w:sz="0" w:space="0" w:color="auto"/>
        <w:right w:val="none" w:sz="0" w:space="0" w:color="auto"/>
      </w:divBdr>
    </w:div>
    <w:div w:id="802583503">
      <w:bodyDiv w:val="1"/>
      <w:marLeft w:val="0"/>
      <w:marRight w:val="0"/>
      <w:marTop w:val="0"/>
      <w:marBottom w:val="0"/>
      <w:divBdr>
        <w:top w:val="none" w:sz="0" w:space="0" w:color="auto"/>
        <w:left w:val="none" w:sz="0" w:space="0" w:color="auto"/>
        <w:bottom w:val="none" w:sz="0" w:space="0" w:color="auto"/>
        <w:right w:val="none" w:sz="0" w:space="0" w:color="auto"/>
      </w:divBdr>
    </w:div>
    <w:div w:id="847982278">
      <w:bodyDiv w:val="1"/>
      <w:marLeft w:val="0"/>
      <w:marRight w:val="0"/>
      <w:marTop w:val="0"/>
      <w:marBottom w:val="0"/>
      <w:divBdr>
        <w:top w:val="none" w:sz="0" w:space="0" w:color="auto"/>
        <w:left w:val="none" w:sz="0" w:space="0" w:color="auto"/>
        <w:bottom w:val="none" w:sz="0" w:space="0" w:color="auto"/>
        <w:right w:val="none" w:sz="0" w:space="0" w:color="auto"/>
      </w:divBdr>
    </w:div>
    <w:div w:id="1104181182">
      <w:bodyDiv w:val="1"/>
      <w:marLeft w:val="0"/>
      <w:marRight w:val="0"/>
      <w:marTop w:val="0"/>
      <w:marBottom w:val="0"/>
      <w:divBdr>
        <w:top w:val="none" w:sz="0" w:space="0" w:color="auto"/>
        <w:left w:val="none" w:sz="0" w:space="0" w:color="auto"/>
        <w:bottom w:val="none" w:sz="0" w:space="0" w:color="auto"/>
        <w:right w:val="none" w:sz="0" w:space="0" w:color="auto"/>
      </w:divBdr>
    </w:div>
    <w:div w:id="1213149173">
      <w:bodyDiv w:val="1"/>
      <w:marLeft w:val="0"/>
      <w:marRight w:val="0"/>
      <w:marTop w:val="0"/>
      <w:marBottom w:val="0"/>
      <w:divBdr>
        <w:top w:val="none" w:sz="0" w:space="0" w:color="auto"/>
        <w:left w:val="none" w:sz="0" w:space="0" w:color="auto"/>
        <w:bottom w:val="none" w:sz="0" w:space="0" w:color="auto"/>
        <w:right w:val="none" w:sz="0" w:space="0" w:color="auto"/>
      </w:divBdr>
    </w:div>
    <w:div w:id="1607467257">
      <w:bodyDiv w:val="1"/>
      <w:marLeft w:val="0"/>
      <w:marRight w:val="0"/>
      <w:marTop w:val="0"/>
      <w:marBottom w:val="0"/>
      <w:divBdr>
        <w:top w:val="none" w:sz="0" w:space="0" w:color="auto"/>
        <w:left w:val="none" w:sz="0" w:space="0" w:color="auto"/>
        <w:bottom w:val="none" w:sz="0" w:space="0" w:color="auto"/>
        <w:right w:val="none" w:sz="0" w:space="0" w:color="auto"/>
      </w:divBdr>
    </w:div>
    <w:div w:id="1641837596">
      <w:bodyDiv w:val="1"/>
      <w:marLeft w:val="0"/>
      <w:marRight w:val="0"/>
      <w:marTop w:val="0"/>
      <w:marBottom w:val="0"/>
      <w:divBdr>
        <w:top w:val="none" w:sz="0" w:space="0" w:color="auto"/>
        <w:left w:val="none" w:sz="0" w:space="0" w:color="auto"/>
        <w:bottom w:val="none" w:sz="0" w:space="0" w:color="auto"/>
        <w:right w:val="none" w:sz="0" w:space="0" w:color="auto"/>
      </w:divBdr>
    </w:div>
    <w:div w:id="1890459289">
      <w:bodyDiv w:val="1"/>
      <w:marLeft w:val="0"/>
      <w:marRight w:val="0"/>
      <w:marTop w:val="0"/>
      <w:marBottom w:val="0"/>
      <w:divBdr>
        <w:top w:val="none" w:sz="0" w:space="0" w:color="auto"/>
        <w:left w:val="none" w:sz="0" w:space="0" w:color="auto"/>
        <w:bottom w:val="none" w:sz="0" w:space="0" w:color="auto"/>
        <w:right w:val="none" w:sz="0" w:space="0" w:color="auto"/>
      </w:divBdr>
    </w:div>
    <w:div w:id="192298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2619C-0CBE-4D48-A9AF-E6E80ED38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6640</Words>
  <Characters>37850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Bibliotheca Alexandrina</Company>
  <LinksUpToDate>false</LinksUpToDate>
  <CharactersWithSpaces>44402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Iman.Shaaban</dc:creator>
  <cp:lastModifiedBy>Laura diZerega</cp:lastModifiedBy>
  <cp:revision>4</cp:revision>
  <cp:lastPrinted>2021-11-09T02:11:00Z</cp:lastPrinted>
  <dcterms:created xsi:type="dcterms:W3CDTF">2021-12-16T19:01:00Z</dcterms:created>
  <dcterms:modified xsi:type="dcterms:W3CDTF">2021-12-17T19:43:00Z</dcterms:modified>
</cp:coreProperties>
</file>