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B5AC5" w14:textId="1BDE67D5" w:rsidR="00321970" w:rsidRPr="00262DE0" w:rsidRDefault="00321970" w:rsidP="00740299">
      <w:pPr>
        <w:pStyle w:val="Heading1"/>
      </w:pPr>
      <w:r w:rsidRPr="00262DE0">
        <w:t>Yemen’s Manuscript Culture under Attack</w:t>
      </w:r>
    </w:p>
    <w:p w14:paraId="4F86190C" w14:textId="77777777" w:rsidR="00321970" w:rsidRPr="00740299" w:rsidRDefault="00321970" w:rsidP="00784B37">
      <w:pPr>
        <w:spacing w:after="0" w:line="480" w:lineRule="auto"/>
        <w:rPr>
          <w:rFonts w:cs="Times New Roman"/>
          <w:szCs w:val="24"/>
        </w:rPr>
      </w:pPr>
      <w:r w:rsidRPr="00740299">
        <w:rPr>
          <w:rFonts w:cs="Times New Roman"/>
          <w:szCs w:val="24"/>
        </w:rPr>
        <w:t>Sabine Schmidtke</w:t>
      </w:r>
    </w:p>
    <w:p w14:paraId="667BC743" w14:textId="3C8751D8" w:rsidR="00321970" w:rsidRDefault="00321970" w:rsidP="00784B37">
      <w:pPr>
        <w:spacing w:after="0" w:line="480" w:lineRule="auto"/>
        <w:rPr>
          <w:rFonts w:cs="Times New Roman"/>
          <w:szCs w:val="24"/>
        </w:rPr>
      </w:pPr>
    </w:p>
    <w:p w14:paraId="0A4F56FE" w14:textId="77777777" w:rsidR="002C1962" w:rsidRDefault="002C1962" w:rsidP="002C1962">
      <w:pPr>
        <w:spacing w:line="480" w:lineRule="auto"/>
        <w:rPr>
          <w:rFonts w:cs="Times New Roman"/>
        </w:rPr>
      </w:pPr>
      <w:r w:rsidRPr="00CD6601">
        <w:rPr>
          <w:rFonts w:cs="Times New Roman"/>
        </w:rPr>
        <w:t>© 2022 J. Pa</w:t>
      </w:r>
      <w:bookmarkStart w:id="0" w:name="_GoBack"/>
      <w:bookmarkEnd w:id="0"/>
      <w:r w:rsidRPr="00CD6601">
        <w:rPr>
          <w:rFonts w:cs="Times New Roman"/>
        </w:rPr>
        <w:t xml:space="preserve">ul Getty Trust. Originally published in </w:t>
      </w:r>
      <w:r w:rsidRPr="00CD6601">
        <w:rPr>
          <w:rFonts w:cs="Times New Roman"/>
          <w:i/>
        </w:rPr>
        <w:t>Cultural Heritage and Mass Atrocities</w:t>
      </w:r>
      <w:r w:rsidRPr="00CD6601">
        <w:rPr>
          <w:rFonts w:cs="Times New Roman"/>
        </w:rPr>
        <w:t xml:space="preserve"> © 2022 J. Paul Getty Trust, www.getty.edu/publicatio</w:t>
      </w:r>
      <w:r>
        <w:rPr>
          <w:rFonts w:cs="Times New Roman"/>
        </w:rPr>
        <w:t>n</w:t>
      </w:r>
      <w:r w:rsidRPr="00CD6601">
        <w:rPr>
          <w:rFonts w:cs="Times New Roman"/>
        </w:rPr>
        <w:t xml:space="preserve">s/cultural-heritage-mass-atrocities (licensed under </w:t>
      </w:r>
      <w:hyperlink r:id="rId7" w:history="1">
        <w:r w:rsidRPr="00CD6601">
          <w:rPr>
            <w:rStyle w:val="Hyperlink"/>
            <w:rFonts w:cs="Times New Roman"/>
          </w:rPr>
          <w:t>CC BY 4.0</w:t>
        </w:r>
      </w:hyperlink>
      <w:r w:rsidRPr="00CD6601">
        <w:rPr>
          <w:rFonts w:cs="Times New Roman"/>
        </w:rPr>
        <w:t>)</w:t>
      </w:r>
    </w:p>
    <w:p w14:paraId="2E5B9427" w14:textId="77777777" w:rsidR="002C1962" w:rsidRPr="00740299" w:rsidRDefault="002C1962" w:rsidP="00784B37">
      <w:pPr>
        <w:spacing w:after="0" w:line="480" w:lineRule="auto"/>
        <w:rPr>
          <w:rFonts w:cs="Times New Roman"/>
          <w:szCs w:val="24"/>
        </w:rPr>
      </w:pPr>
    </w:p>
    <w:p w14:paraId="0FBDC04E" w14:textId="77777777" w:rsidR="007A1E63" w:rsidRPr="00262DE0" w:rsidRDefault="007A1E63" w:rsidP="00740299">
      <w:pPr>
        <w:pStyle w:val="Heading2"/>
      </w:pPr>
      <w:r w:rsidRPr="00262DE0">
        <w:t>Keynote</w:t>
      </w:r>
    </w:p>
    <w:p w14:paraId="7D872468" w14:textId="7F973873" w:rsidR="007A1E63" w:rsidRPr="00740299" w:rsidRDefault="007A1E63" w:rsidP="00784B37">
      <w:pPr>
        <w:spacing w:after="0" w:line="480" w:lineRule="auto"/>
        <w:rPr>
          <w:rFonts w:cs="Times New Roman"/>
          <w:szCs w:val="24"/>
        </w:rPr>
      </w:pPr>
      <w:r w:rsidRPr="00740299">
        <w:rPr>
          <w:rFonts w:cs="Times New Roman"/>
          <w:szCs w:val="24"/>
        </w:rPr>
        <w:t>The Yemeni</w:t>
      </w:r>
      <w:r w:rsidR="00DC5833" w:rsidRPr="00262DE0">
        <w:rPr>
          <w:rFonts w:cs="Times New Roman"/>
          <w:szCs w:val="24"/>
        </w:rPr>
        <w:softHyphen/>
      </w:r>
      <w:r w:rsidR="002A130B">
        <w:rPr>
          <w:rFonts w:cs="Times New Roman"/>
          <w:szCs w:val="24"/>
        </w:rPr>
        <w:t>-</w:t>
      </w:r>
      <w:r w:rsidRPr="00740299">
        <w:rPr>
          <w:rFonts w:cs="Times New Roman"/>
          <w:szCs w:val="24"/>
        </w:rPr>
        <w:t>Zaydi literary tradition is among the richest and most variegated traditions within Islamic civilization. This precious cultural heritage is under imminent threat. Protecting and preserving an important part of Yemen</w:t>
      </w:r>
      <w:r w:rsidR="00DC5833" w:rsidRPr="00262DE0">
        <w:rPr>
          <w:rFonts w:cs="Times New Roman"/>
          <w:szCs w:val="24"/>
        </w:rPr>
        <w:t>’</w:t>
      </w:r>
      <w:r w:rsidRPr="00740299">
        <w:rPr>
          <w:rFonts w:cs="Times New Roman"/>
          <w:szCs w:val="24"/>
        </w:rPr>
        <w:t>s cultural legacy</w:t>
      </w:r>
      <w:r w:rsidR="00DC5833" w:rsidRPr="00262DE0">
        <w:rPr>
          <w:rFonts w:cs="Times New Roman"/>
          <w:szCs w:val="24"/>
        </w:rPr>
        <w:t>,</w:t>
      </w:r>
      <w:r w:rsidRPr="00740299">
        <w:rPr>
          <w:rFonts w:cs="Times New Roman"/>
          <w:szCs w:val="24"/>
        </w:rPr>
        <w:t xml:space="preserve"> its rich manuscript tradition, will be key to provid</w:t>
      </w:r>
      <w:r w:rsidR="00DC5833" w:rsidRPr="00262DE0">
        <w:rPr>
          <w:rFonts w:cs="Times New Roman"/>
          <w:szCs w:val="24"/>
        </w:rPr>
        <w:t>ing</w:t>
      </w:r>
      <w:r w:rsidRPr="00740299">
        <w:rPr>
          <w:rFonts w:cs="Times New Roman"/>
          <w:szCs w:val="24"/>
        </w:rPr>
        <w:t xml:space="preserve"> future generations of Yemenis with a firm sense of identity and belonging.</w:t>
      </w:r>
    </w:p>
    <w:p w14:paraId="7FCDA848" w14:textId="77777777" w:rsidR="007A1E63" w:rsidRPr="00740299" w:rsidRDefault="007A1E63" w:rsidP="00784B37">
      <w:pPr>
        <w:spacing w:after="0" w:line="480" w:lineRule="auto"/>
        <w:rPr>
          <w:rFonts w:cs="Times New Roman"/>
          <w:szCs w:val="24"/>
        </w:rPr>
      </w:pPr>
    </w:p>
    <w:p w14:paraId="589D8AC7" w14:textId="5B71E034" w:rsidR="00157111" w:rsidRPr="00262DE0" w:rsidRDefault="00157111" w:rsidP="00740299">
      <w:pPr>
        <w:pStyle w:val="Heading2"/>
      </w:pPr>
      <w:r w:rsidRPr="00262DE0">
        <w:t>Abstract</w:t>
      </w:r>
    </w:p>
    <w:p w14:paraId="2EE1DACC" w14:textId="3B5D88C6" w:rsidR="00157111" w:rsidRDefault="00157111" w:rsidP="00784B37">
      <w:pPr>
        <w:spacing w:after="0" w:line="480" w:lineRule="auto"/>
        <w:rPr>
          <w:rFonts w:cs="Times New Roman"/>
          <w:szCs w:val="24"/>
        </w:rPr>
      </w:pPr>
      <w:r w:rsidRPr="00740299">
        <w:rPr>
          <w:rFonts w:cs="Times New Roman"/>
          <w:szCs w:val="24"/>
        </w:rPr>
        <w:t xml:space="preserve">The Zaydi literary tradition is among the richest and most variegated traditions within Islamic civilization. The most significant and by far largest collections of Zaydi manuscripts are housed by the many public and private libraries of Yemen. Of great importance are also holdings of Yemeni manuscripts that are kept </w:t>
      </w:r>
      <w:r w:rsidR="00992579">
        <w:rPr>
          <w:rFonts w:cs="Times New Roman"/>
          <w:szCs w:val="24"/>
        </w:rPr>
        <w:t>elsewhere</w:t>
      </w:r>
      <w:r w:rsidRPr="00740299">
        <w:rPr>
          <w:rFonts w:cs="Times New Roman"/>
          <w:szCs w:val="24"/>
        </w:rPr>
        <w:t>, especially in Egypt, Saudi Arabia, Turkey, Iran</w:t>
      </w:r>
      <w:r w:rsidR="0038457F" w:rsidRPr="00262DE0">
        <w:rPr>
          <w:rFonts w:cs="Times New Roman"/>
          <w:szCs w:val="24"/>
        </w:rPr>
        <w:t>,</w:t>
      </w:r>
      <w:r w:rsidRPr="00740299">
        <w:rPr>
          <w:rFonts w:cs="Times New Roman"/>
          <w:szCs w:val="24"/>
        </w:rPr>
        <w:t xml:space="preserve"> and Iraq, as well as </w:t>
      </w:r>
      <w:r w:rsidR="0038457F" w:rsidRPr="00262DE0">
        <w:rPr>
          <w:rFonts w:cs="Times New Roman"/>
          <w:szCs w:val="24"/>
        </w:rPr>
        <w:t xml:space="preserve">in </w:t>
      </w:r>
      <w:r w:rsidRPr="00740299">
        <w:rPr>
          <w:rFonts w:cs="Times New Roman"/>
          <w:szCs w:val="24"/>
        </w:rPr>
        <w:t xml:space="preserve">Europe and the </w:t>
      </w:r>
      <w:r w:rsidR="0038457F" w:rsidRPr="00262DE0">
        <w:rPr>
          <w:rFonts w:cs="Times New Roman"/>
          <w:szCs w:val="24"/>
        </w:rPr>
        <w:t>United S</w:t>
      </w:r>
      <w:r w:rsidR="00457EB5" w:rsidRPr="00262DE0">
        <w:rPr>
          <w:rFonts w:cs="Times New Roman"/>
          <w:szCs w:val="24"/>
        </w:rPr>
        <w:t>t</w:t>
      </w:r>
      <w:r w:rsidR="0038457F" w:rsidRPr="00262DE0">
        <w:rPr>
          <w:rFonts w:cs="Times New Roman"/>
          <w:szCs w:val="24"/>
        </w:rPr>
        <w:t>ates</w:t>
      </w:r>
      <w:r w:rsidRPr="00740299">
        <w:rPr>
          <w:rFonts w:cs="Times New Roman"/>
          <w:szCs w:val="24"/>
        </w:rPr>
        <w:t xml:space="preserve">. In view of the poor state of scholarship in the area of Zaydi studies, the challenges that result from the significant dispersal of the material and the disastrous situation in present-day Yemen are manifold. To make matters worse, the manuscript libraries in Yemen itself are under imminent threat. Over the past </w:t>
      </w:r>
      <w:r w:rsidR="00457EB5" w:rsidRPr="00262DE0">
        <w:rPr>
          <w:rFonts w:cs="Times New Roman"/>
          <w:szCs w:val="24"/>
        </w:rPr>
        <w:t xml:space="preserve">several </w:t>
      </w:r>
      <w:r w:rsidRPr="00740299">
        <w:rPr>
          <w:rFonts w:cs="Times New Roman"/>
          <w:szCs w:val="24"/>
        </w:rPr>
        <w:t xml:space="preserve">decades Yemeni authorities have constantly </w:t>
      </w:r>
      <w:r w:rsidR="00A30303">
        <w:rPr>
          <w:rFonts w:cs="Times New Roman"/>
          <w:szCs w:val="24"/>
        </w:rPr>
        <w:t>fought</w:t>
      </w:r>
      <w:r w:rsidR="00A30303" w:rsidRPr="00740299">
        <w:rPr>
          <w:rFonts w:cs="Times New Roman"/>
          <w:szCs w:val="24"/>
        </w:rPr>
        <w:t xml:space="preserve"> </w:t>
      </w:r>
      <w:r w:rsidR="00457EB5" w:rsidRPr="00262DE0">
        <w:rPr>
          <w:rFonts w:cs="Times New Roman"/>
          <w:szCs w:val="24"/>
        </w:rPr>
        <w:t xml:space="preserve">the </w:t>
      </w:r>
      <w:r w:rsidRPr="00740299">
        <w:rPr>
          <w:rFonts w:cs="Times New Roman"/>
          <w:szCs w:val="24"/>
        </w:rPr>
        <w:t>illicit trafficking of manuscripts</w:t>
      </w:r>
      <w:r w:rsidR="00460629">
        <w:rPr>
          <w:rFonts w:cs="Times New Roman"/>
          <w:szCs w:val="24"/>
        </w:rPr>
        <w:t>, and</w:t>
      </w:r>
      <w:r w:rsidRPr="00740299">
        <w:rPr>
          <w:rFonts w:cs="Times New Roman"/>
          <w:szCs w:val="24"/>
        </w:rPr>
        <w:t xml:space="preserve"> many of the </w:t>
      </w:r>
      <w:r w:rsidR="00460629">
        <w:rPr>
          <w:rFonts w:cs="Times New Roman"/>
          <w:szCs w:val="24"/>
        </w:rPr>
        <w:t xml:space="preserve">country’s </w:t>
      </w:r>
      <w:r w:rsidRPr="00740299">
        <w:rPr>
          <w:rFonts w:cs="Times New Roman"/>
          <w:szCs w:val="24"/>
        </w:rPr>
        <w:t xml:space="preserve">private libraries have been severely damaged, looted, or even destroyed as a result of </w:t>
      </w:r>
      <w:r w:rsidRPr="00740299">
        <w:rPr>
          <w:rFonts w:cs="Times New Roman"/>
          <w:szCs w:val="24"/>
        </w:rPr>
        <w:lastRenderedPageBreak/>
        <w:t>political turmoil and war</w:t>
      </w:r>
      <w:r w:rsidR="00955676">
        <w:rPr>
          <w:rFonts w:cs="Times New Roman"/>
          <w:szCs w:val="24"/>
        </w:rPr>
        <w:t>:</w:t>
      </w:r>
      <w:r w:rsidRPr="00740299">
        <w:rPr>
          <w:rFonts w:cs="Times New Roman"/>
          <w:szCs w:val="24"/>
        </w:rPr>
        <w:t xml:space="preserve"> </w:t>
      </w:r>
      <w:r w:rsidR="00955676">
        <w:rPr>
          <w:rFonts w:cs="Times New Roman"/>
          <w:szCs w:val="24"/>
        </w:rPr>
        <w:t xml:space="preserve">continued conflict </w:t>
      </w:r>
      <w:r w:rsidRPr="00740299">
        <w:rPr>
          <w:rFonts w:cs="Times New Roman"/>
          <w:szCs w:val="24"/>
        </w:rPr>
        <w:t>constitutes an imminent threat not only to the local population but also to its cultural heritage, including its many libraries. Protecting and preserving an important part of Yemen</w:t>
      </w:r>
      <w:r w:rsidR="00784B37">
        <w:rPr>
          <w:rFonts w:cs="Times New Roman"/>
          <w:szCs w:val="24"/>
        </w:rPr>
        <w:t>’</w:t>
      </w:r>
      <w:r w:rsidRPr="00740299">
        <w:rPr>
          <w:rFonts w:cs="Times New Roman"/>
          <w:szCs w:val="24"/>
        </w:rPr>
        <w:t>s cultural legacy</w:t>
      </w:r>
      <w:r w:rsidR="00784B37">
        <w:rPr>
          <w:rFonts w:cs="Times New Roman"/>
          <w:szCs w:val="24"/>
        </w:rPr>
        <w:t>,</w:t>
      </w:r>
      <w:r w:rsidRPr="00740299">
        <w:rPr>
          <w:rFonts w:cs="Times New Roman"/>
          <w:szCs w:val="24"/>
        </w:rPr>
        <w:t xml:space="preserve"> its rich manuscript tradition, will be key to provid</w:t>
      </w:r>
      <w:r w:rsidR="00784B37">
        <w:rPr>
          <w:rFonts w:cs="Times New Roman"/>
          <w:szCs w:val="24"/>
        </w:rPr>
        <w:t>ing</w:t>
      </w:r>
      <w:r w:rsidRPr="00740299">
        <w:rPr>
          <w:rFonts w:cs="Times New Roman"/>
          <w:szCs w:val="24"/>
        </w:rPr>
        <w:t xml:space="preserve"> future generations of Yemenis with a firm sense of identity and belonging.</w:t>
      </w:r>
    </w:p>
    <w:p w14:paraId="0E54E41B" w14:textId="69BFA0EB" w:rsidR="008B586C" w:rsidRDefault="008B586C" w:rsidP="00784B37">
      <w:pPr>
        <w:spacing w:after="0" w:line="480" w:lineRule="auto"/>
        <w:rPr>
          <w:rFonts w:cs="Times New Roman"/>
          <w:szCs w:val="24"/>
        </w:rPr>
      </w:pPr>
    </w:p>
    <w:p w14:paraId="60A12902" w14:textId="38A051D0" w:rsidR="008B586C" w:rsidRPr="00E12D9C" w:rsidRDefault="008B586C" w:rsidP="00404B18">
      <w:pPr>
        <w:pStyle w:val="Heading2"/>
      </w:pPr>
      <w:r>
        <w:t>Biography</w:t>
      </w:r>
    </w:p>
    <w:p w14:paraId="539AC880" w14:textId="0DBF5DE0" w:rsidR="008B586C" w:rsidRPr="00740299" w:rsidRDefault="002531AD" w:rsidP="00784B37">
      <w:pPr>
        <w:spacing w:after="0" w:line="480" w:lineRule="auto"/>
        <w:rPr>
          <w:rFonts w:cs="Times New Roman"/>
          <w:szCs w:val="24"/>
        </w:rPr>
      </w:pPr>
      <w:r w:rsidRPr="00BC6E6A">
        <w:t>Sabine Schmidtke is Professor of Islamic Intellectual History in the School of Historical Studies at the Institute for Advanced Study, Princeton. Her research interests include Shiism (Zaydism and Twelver Shiism), intersections of Jewish and Muslim intellectual history, the Arabic Bible, the history of Orientalism and the Science of Judaism, and the history of the book and libraries in the Islamicate world. Her recent publications include </w:t>
      </w:r>
      <w:r w:rsidRPr="00BC6E6A">
        <w:rPr>
          <w:i/>
          <w:iCs/>
        </w:rPr>
        <w:t>Muslim Perceptions and Receptions of the Bible: Texts and Studies</w:t>
      </w:r>
      <w:r w:rsidRPr="00BC6E6A">
        <w:t> (2019</w:t>
      </w:r>
      <w:r>
        <w:t>)</w:t>
      </w:r>
      <w:r w:rsidRPr="00BC6E6A">
        <w:t>, with Camilla Adang</w:t>
      </w:r>
      <w:r>
        <w:t>;</w:t>
      </w:r>
      <w:r w:rsidRPr="00BC6E6A">
        <w:t xml:space="preserve"> </w:t>
      </w:r>
      <w:r w:rsidRPr="00BC6E6A">
        <w:rPr>
          <w:i/>
          <w:iCs/>
        </w:rPr>
        <w:t>Traditional Yemeni Scholarship amidst Political Turmoil and War: Muḥammad b. Muḥammad b. Ismāʿīl b. al-Muṭahhar al-Manṣūr (1915</w:t>
      </w:r>
      <w:r>
        <w:rPr>
          <w:i/>
          <w:iCs/>
        </w:rPr>
        <w:t>–</w:t>
      </w:r>
      <w:r w:rsidRPr="00BC6E6A">
        <w:rPr>
          <w:i/>
          <w:iCs/>
        </w:rPr>
        <w:t>2016) and His Personal Library</w:t>
      </w:r>
      <w:r w:rsidRPr="00B60B32">
        <w:t xml:space="preserve"> </w:t>
      </w:r>
      <w:r w:rsidRPr="00BC6E6A">
        <w:t>(2018)</w:t>
      </w:r>
      <w:r>
        <w:t>;</w:t>
      </w:r>
      <w:r w:rsidRPr="00BC6E6A">
        <w:t xml:space="preserve"> and </w:t>
      </w:r>
      <w:r>
        <w:rPr>
          <w:i/>
          <w:iCs/>
        </w:rPr>
        <w:t xml:space="preserve">The </w:t>
      </w:r>
      <w:r w:rsidRPr="00BC6E6A">
        <w:rPr>
          <w:i/>
          <w:iCs/>
        </w:rPr>
        <w:t>Oxford Handbook of Islamic Philosophy</w:t>
      </w:r>
      <w:r w:rsidRPr="00BC6E6A">
        <w:t> (2017</w:t>
      </w:r>
      <w:r>
        <w:t>)</w:t>
      </w:r>
      <w:r w:rsidRPr="00BC6E6A">
        <w:t>, with Khaled El-Rouayheb.</w:t>
      </w:r>
    </w:p>
    <w:p w14:paraId="07DAE424" w14:textId="20D13E55" w:rsidR="00157111" w:rsidRDefault="00157111" w:rsidP="00784B37">
      <w:pPr>
        <w:spacing w:after="0" w:line="480" w:lineRule="auto"/>
        <w:rPr>
          <w:rFonts w:ascii="Brill" w:hAnsi="Brill"/>
          <w:szCs w:val="24"/>
        </w:rPr>
      </w:pPr>
    </w:p>
    <w:p w14:paraId="16510AF6" w14:textId="77777777" w:rsidR="00DB277A" w:rsidRPr="00262DE0" w:rsidRDefault="00DB277A" w:rsidP="00784B37">
      <w:pPr>
        <w:spacing w:after="0" w:line="480" w:lineRule="auto"/>
        <w:rPr>
          <w:rFonts w:ascii="Brill" w:hAnsi="Brill"/>
          <w:szCs w:val="24"/>
        </w:rPr>
      </w:pPr>
    </w:p>
    <w:p w14:paraId="2A84C751" w14:textId="1AD59C19" w:rsidR="00B07808" w:rsidRPr="00740299" w:rsidRDefault="00AC280F" w:rsidP="00784B37">
      <w:pPr>
        <w:spacing w:after="0" w:line="480" w:lineRule="auto"/>
        <w:rPr>
          <w:rFonts w:cs="Times New Roman"/>
          <w:szCs w:val="24"/>
        </w:rPr>
      </w:pPr>
      <w:r w:rsidRPr="00740299">
        <w:rPr>
          <w:rFonts w:cs="Times New Roman"/>
          <w:szCs w:val="24"/>
        </w:rPr>
        <w:t xml:space="preserve">In the aftermath of the Ottoman </w:t>
      </w:r>
      <w:r w:rsidR="00095152">
        <w:rPr>
          <w:rFonts w:cs="Times New Roman"/>
          <w:szCs w:val="24"/>
        </w:rPr>
        <w:t>E</w:t>
      </w:r>
      <w:r w:rsidRPr="00740299">
        <w:rPr>
          <w:rFonts w:cs="Times New Roman"/>
          <w:szCs w:val="24"/>
        </w:rPr>
        <w:t xml:space="preserve">mpire’s collapse at the end of World War I, </w:t>
      </w:r>
      <w:r w:rsidR="00477389" w:rsidRPr="00740299">
        <w:rPr>
          <w:rFonts w:cs="Times New Roman"/>
          <w:szCs w:val="24"/>
        </w:rPr>
        <w:t>the Yemeni</w:t>
      </w:r>
      <w:r w:rsidR="006E0DF7" w:rsidRPr="00740299">
        <w:rPr>
          <w:rFonts w:cs="Times New Roman"/>
          <w:szCs w:val="24"/>
        </w:rPr>
        <w:t xml:space="preserve"> highlands came under the rule of the Zaydi </w:t>
      </w:r>
      <w:r w:rsidR="00B10D0C">
        <w:rPr>
          <w:rFonts w:cs="Times New Roman"/>
          <w:szCs w:val="24"/>
        </w:rPr>
        <w:t>H</w:t>
      </w:r>
      <w:r w:rsidR="00B10D0C" w:rsidRPr="00740299">
        <w:rPr>
          <w:rFonts w:cs="Times New Roman"/>
          <w:szCs w:val="24"/>
        </w:rPr>
        <w:t>am</w:t>
      </w:r>
      <w:r w:rsidR="00B10D0C">
        <w:rPr>
          <w:rFonts w:cs="Times New Roman"/>
          <w:szCs w:val="24"/>
        </w:rPr>
        <w:t>i</w:t>
      </w:r>
      <w:r w:rsidR="00B10D0C" w:rsidRPr="00740299">
        <w:rPr>
          <w:rFonts w:cs="Times New Roman"/>
          <w:szCs w:val="24"/>
        </w:rPr>
        <w:t xml:space="preserve">d </w:t>
      </w:r>
      <w:r w:rsidR="006E0DF7" w:rsidRPr="00740299">
        <w:rPr>
          <w:rFonts w:cs="Times New Roman"/>
          <w:szCs w:val="24"/>
        </w:rPr>
        <w:t>al-</w:t>
      </w:r>
      <w:r w:rsidR="00B10D0C" w:rsidRPr="00740299">
        <w:rPr>
          <w:rFonts w:cs="Times New Roman"/>
          <w:szCs w:val="24"/>
        </w:rPr>
        <w:t>D</w:t>
      </w:r>
      <w:r w:rsidR="00B10D0C">
        <w:rPr>
          <w:rFonts w:cs="Times New Roman"/>
          <w:szCs w:val="24"/>
        </w:rPr>
        <w:t>i</w:t>
      </w:r>
      <w:r w:rsidR="00B10D0C" w:rsidRPr="00740299">
        <w:rPr>
          <w:rFonts w:cs="Times New Roman"/>
          <w:szCs w:val="24"/>
        </w:rPr>
        <w:t xml:space="preserve">n </w:t>
      </w:r>
      <w:r w:rsidR="006E0DF7" w:rsidRPr="00740299">
        <w:rPr>
          <w:rFonts w:cs="Times New Roman"/>
          <w:szCs w:val="24"/>
        </w:rPr>
        <w:t>dynasty. Im</w:t>
      </w:r>
      <w:r w:rsidR="00A834A2">
        <w:rPr>
          <w:rFonts w:cs="Times New Roman"/>
          <w:szCs w:val="24"/>
        </w:rPr>
        <w:t>a</w:t>
      </w:r>
      <w:r w:rsidR="006E0DF7" w:rsidRPr="00740299">
        <w:rPr>
          <w:rFonts w:cs="Times New Roman"/>
          <w:szCs w:val="24"/>
        </w:rPr>
        <w:t xml:space="preserve">m al-Mutawakkil </w:t>
      </w:r>
      <w:r w:rsidR="00B10D0C" w:rsidRPr="00740299">
        <w:rPr>
          <w:rFonts w:cs="Times New Roman"/>
          <w:szCs w:val="24"/>
        </w:rPr>
        <w:t>ʿal</w:t>
      </w:r>
      <w:r w:rsidR="00B10D0C">
        <w:rPr>
          <w:rFonts w:cs="Times New Roman"/>
          <w:szCs w:val="24"/>
        </w:rPr>
        <w:t>a</w:t>
      </w:r>
      <w:r w:rsidR="00B10D0C" w:rsidRPr="00740299">
        <w:rPr>
          <w:rFonts w:cs="Times New Roman"/>
          <w:szCs w:val="24"/>
        </w:rPr>
        <w:t xml:space="preserve"> ll</w:t>
      </w:r>
      <w:r w:rsidR="00B10D0C">
        <w:rPr>
          <w:rFonts w:cs="Times New Roman"/>
          <w:szCs w:val="24"/>
        </w:rPr>
        <w:t>a</w:t>
      </w:r>
      <w:r w:rsidR="00B10D0C" w:rsidRPr="00740299">
        <w:rPr>
          <w:rFonts w:cs="Times New Roman"/>
          <w:szCs w:val="24"/>
        </w:rPr>
        <w:t>h Ya</w:t>
      </w:r>
      <w:r w:rsidR="00B10D0C">
        <w:rPr>
          <w:rFonts w:cs="Times New Roman"/>
          <w:szCs w:val="24"/>
        </w:rPr>
        <w:t>h</w:t>
      </w:r>
      <w:r w:rsidR="00B10D0C" w:rsidRPr="00740299">
        <w:rPr>
          <w:rFonts w:cs="Times New Roman"/>
          <w:szCs w:val="24"/>
        </w:rPr>
        <w:t>y</w:t>
      </w:r>
      <w:r w:rsidR="00B10D0C">
        <w:rPr>
          <w:rFonts w:cs="Times New Roman"/>
          <w:szCs w:val="24"/>
        </w:rPr>
        <w:t>a</w:t>
      </w:r>
      <w:r w:rsidR="00B10D0C" w:rsidRPr="00740299">
        <w:rPr>
          <w:rFonts w:cs="Times New Roman"/>
          <w:szCs w:val="24"/>
        </w:rPr>
        <w:t xml:space="preserve"> Ḥam</w:t>
      </w:r>
      <w:r w:rsidR="00B10D0C">
        <w:rPr>
          <w:rFonts w:cs="Times New Roman"/>
          <w:szCs w:val="24"/>
        </w:rPr>
        <w:t>i</w:t>
      </w:r>
      <w:r w:rsidR="00B10D0C" w:rsidRPr="00740299">
        <w:rPr>
          <w:rFonts w:cs="Times New Roman"/>
          <w:szCs w:val="24"/>
        </w:rPr>
        <w:t xml:space="preserve">d </w:t>
      </w:r>
      <w:r w:rsidR="006E0DF7" w:rsidRPr="00740299">
        <w:rPr>
          <w:rFonts w:cs="Times New Roman"/>
          <w:szCs w:val="24"/>
        </w:rPr>
        <w:t>al-</w:t>
      </w:r>
      <w:r w:rsidR="00B10D0C" w:rsidRPr="00740299">
        <w:rPr>
          <w:rFonts w:cs="Times New Roman"/>
          <w:szCs w:val="24"/>
        </w:rPr>
        <w:t>D</w:t>
      </w:r>
      <w:r w:rsidR="00B10D0C">
        <w:rPr>
          <w:rFonts w:cs="Times New Roman"/>
          <w:szCs w:val="24"/>
        </w:rPr>
        <w:t>i</w:t>
      </w:r>
      <w:r w:rsidR="00B10D0C" w:rsidRPr="00740299">
        <w:rPr>
          <w:rFonts w:cs="Times New Roman"/>
          <w:szCs w:val="24"/>
        </w:rPr>
        <w:t xml:space="preserve">n </w:t>
      </w:r>
      <w:r w:rsidR="006E0DF7" w:rsidRPr="00740299">
        <w:rPr>
          <w:rFonts w:cs="Times New Roman"/>
          <w:szCs w:val="24"/>
        </w:rPr>
        <w:t>(r</w:t>
      </w:r>
      <w:r w:rsidR="00C0430D">
        <w:rPr>
          <w:rFonts w:cs="Times New Roman"/>
          <w:szCs w:val="24"/>
        </w:rPr>
        <w:t>eigned</w:t>
      </w:r>
      <w:r w:rsidR="006E0DF7" w:rsidRPr="00740299">
        <w:rPr>
          <w:rFonts w:cs="Times New Roman"/>
          <w:szCs w:val="24"/>
        </w:rPr>
        <w:t xml:space="preserve"> 1904</w:t>
      </w:r>
      <w:r w:rsidR="00557D13" w:rsidRPr="00740299">
        <w:rPr>
          <w:rFonts w:cs="Times New Roman"/>
          <w:szCs w:val="24"/>
        </w:rPr>
        <w:t>–</w:t>
      </w:r>
      <w:r w:rsidR="006E0DF7" w:rsidRPr="00740299">
        <w:rPr>
          <w:rFonts w:cs="Times New Roman"/>
          <w:szCs w:val="24"/>
        </w:rPr>
        <w:t>48) devised a</w:t>
      </w:r>
      <w:r w:rsidR="00477389" w:rsidRPr="00740299">
        <w:rPr>
          <w:rFonts w:cs="Times New Roman"/>
          <w:szCs w:val="24"/>
        </w:rPr>
        <w:t>n</w:t>
      </w:r>
      <w:r w:rsidR="006E0DF7" w:rsidRPr="00740299">
        <w:rPr>
          <w:rFonts w:cs="Times New Roman"/>
          <w:szCs w:val="24"/>
        </w:rPr>
        <w:t xml:space="preserve"> idiosyncratic religio-pedagogical program to advance religion and culture in Yemen while at the same time </w:t>
      </w:r>
      <w:r w:rsidR="0057635E" w:rsidRPr="00740299">
        <w:rPr>
          <w:rFonts w:cs="Times New Roman"/>
          <w:szCs w:val="24"/>
        </w:rPr>
        <w:t xml:space="preserve">attempting to </w:t>
      </w:r>
      <w:r w:rsidR="006E0DF7" w:rsidRPr="00740299">
        <w:rPr>
          <w:rFonts w:cs="Times New Roman"/>
          <w:szCs w:val="24"/>
        </w:rPr>
        <w:t xml:space="preserve">shield its citizens from the advancements of modernity. His educational reforms included the foundation </w:t>
      </w:r>
      <w:r w:rsidR="00477389" w:rsidRPr="00740299">
        <w:rPr>
          <w:rFonts w:cs="Times New Roman"/>
          <w:szCs w:val="24"/>
        </w:rPr>
        <w:t xml:space="preserve">in 1926 </w:t>
      </w:r>
      <w:r w:rsidR="006E0DF7" w:rsidRPr="00740299">
        <w:rPr>
          <w:rFonts w:cs="Times New Roman"/>
          <w:szCs w:val="24"/>
        </w:rPr>
        <w:t xml:space="preserve">of a </w:t>
      </w:r>
      <w:r w:rsidR="00477389" w:rsidRPr="00740299">
        <w:rPr>
          <w:rFonts w:cs="Times New Roman"/>
          <w:szCs w:val="24"/>
        </w:rPr>
        <w:t>“</w:t>
      </w:r>
      <w:r w:rsidR="006E0DF7" w:rsidRPr="00740299">
        <w:rPr>
          <w:rFonts w:cs="Times New Roman"/>
          <w:szCs w:val="24"/>
        </w:rPr>
        <w:t>mosque university</w:t>
      </w:r>
      <w:r w:rsidR="00477389" w:rsidRPr="00740299">
        <w:rPr>
          <w:rFonts w:cs="Times New Roman"/>
          <w:szCs w:val="24"/>
        </w:rPr>
        <w:t>”</w:t>
      </w:r>
      <w:r w:rsidR="006E0DF7" w:rsidRPr="00740299">
        <w:rPr>
          <w:rFonts w:cs="Times New Roman"/>
          <w:szCs w:val="24"/>
        </w:rPr>
        <w:t xml:space="preserve"> (</w:t>
      </w:r>
      <w:r w:rsidR="006E0DF7" w:rsidRPr="00740299">
        <w:rPr>
          <w:rFonts w:cs="Times New Roman"/>
          <w:i/>
          <w:iCs/>
          <w:szCs w:val="24"/>
        </w:rPr>
        <w:t>al-madrasa al-ʿilmiyya</w:t>
      </w:r>
      <w:r w:rsidR="006E0DF7" w:rsidRPr="00740299">
        <w:rPr>
          <w:rFonts w:cs="Times New Roman"/>
          <w:szCs w:val="24"/>
        </w:rPr>
        <w:t>), where the country</w:t>
      </w:r>
      <w:r w:rsidR="00477389" w:rsidRPr="00740299">
        <w:rPr>
          <w:rFonts w:cs="Times New Roman"/>
          <w:szCs w:val="24"/>
        </w:rPr>
        <w:t>’</w:t>
      </w:r>
      <w:r w:rsidR="006E0DF7" w:rsidRPr="00740299">
        <w:rPr>
          <w:rFonts w:cs="Times New Roman"/>
          <w:szCs w:val="24"/>
        </w:rPr>
        <w:t xml:space="preserve">s elite was educated over the next </w:t>
      </w:r>
      <w:r w:rsidR="00187733">
        <w:rPr>
          <w:rFonts w:cs="Times New Roman"/>
          <w:szCs w:val="24"/>
        </w:rPr>
        <w:t xml:space="preserve">several </w:t>
      </w:r>
      <w:r w:rsidR="006E0DF7" w:rsidRPr="00740299">
        <w:rPr>
          <w:rFonts w:cs="Times New Roman"/>
          <w:szCs w:val="24"/>
        </w:rPr>
        <w:t xml:space="preserve">decades. Moreover, </w:t>
      </w:r>
      <w:r w:rsidR="00B10D0C" w:rsidRPr="00740299">
        <w:rPr>
          <w:rFonts w:cs="Times New Roman"/>
          <w:szCs w:val="24"/>
        </w:rPr>
        <w:t>Im</w:t>
      </w:r>
      <w:r w:rsidR="00B10D0C">
        <w:rPr>
          <w:rFonts w:cs="Times New Roman"/>
          <w:szCs w:val="24"/>
        </w:rPr>
        <w:t>a</w:t>
      </w:r>
      <w:r w:rsidR="00B10D0C" w:rsidRPr="00740299">
        <w:rPr>
          <w:rFonts w:cs="Times New Roman"/>
          <w:szCs w:val="24"/>
        </w:rPr>
        <w:t>m Ya</w:t>
      </w:r>
      <w:r w:rsidR="00B10D0C">
        <w:rPr>
          <w:rFonts w:cs="Times New Roman"/>
          <w:szCs w:val="24"/>
        </w:rPr>
        <w:t>h</w:t>
      </w:r>
      <w:r w:rsidR="00B10D0C" w:rsidRPr="00740299">
        <w:rPr>
          <w:rFonts w:cs="Times New Roman"/>
          <w:szCs w:val="24"/>
        </w:rPr>
        <w:t>y</w:t>
      </w:r>
      <w:r w:rsidR="00B10D0C">
        <w:rPr>
          <w:rFonts w:cs="Times New Roman"/>
          <w:szCs w:val="24"/>
        </w:rPr>
        <w:t>a</w:t>
      </w:r>
      <w:r w:rsidR="00B10D0C" w:rsidRPr="00740299">
        <w:rPr>
          <w:rFonts w:cs="Times New Roman"/>
          <w:szCs w:val="24"/>
        </w:rPr>
        <w:t xml:space="preserve"> </w:t>
      </w:r>
      <w:r w:rsidR="006E0DF7" w:rsidRPr="00740299">
        <w:rPr>
          <w:rFonts w:cs="Times New Roman"/>
          <w:szCs w:val="24"/>
        </w:rPr>
        <w:t xml:space="preserve">issued a decree in 1925 announcing the </w:t>
      </w:r>
      <w:r w:rsidR="006E0DF7" w:rsidRPr="00740299">
        <w:rPr>
          <w:rFonts w:cs="Times New Roman"/>
          <w:szCs w:val="24"/>
        </w:rPr>
        <w:lastRenderedPageBreak/>
        <w:t>establishment of a public library, al-Khizāna al-Mutawakkiliyya (</w:t>
      </w:r>
      <w:r w:rsidR="005A169C">
        <w:rPr>
          <w:rFonts w:cs="Times New Roman"/>
          <w:szCs w:val="24"/>
        </w:rPr>
        <w:t>today</w:t>
      </w:r>
      <w:r w:rsidR="005A169C" w:rsidRPr="00740299">
        <w:rPr>
          <w:rFonts w:cs="Times New Roman"/>
          <w:szCs w:val="24"/>
        </w:rPr>
        <w:t xml:space="preserve"> </w:t>
      </w:r>
      <w:r w:rsidR="006E0DF7" w:rsidRPr="00740299">
        <w:rPr>
          <w:rFonts w:cs="Times New Roman"/>
          <w:szCs w:val="24"/>
        </w:rPr>
        <w:t xml:space="preserve">Maktabat al-Awqāf), which in many ways constituted a novelty in Yemen. The </w:t>
      </w:r>
      <w:r w:rsidR="00C71EF2">
        <w:rPr>
          <w:rFonts w:cs="Times New Roman"/>
          <w:szCs w:val="24"/>
        </w:rPr>
        <w:t>i</w:t>
      </w:r>
      <w:r w:rsidR="006E0DF7" w:rsidRPr="00740299">
        <w:rPr>
          <w:rFonts w:cs="Times New Roman"/>
          <w:szCs w:val="24"/>
        </w:rPr>
        <w:t>mam assigned a consecrated location to the library on the premises of the Great Mosque</w:t>
      </w:r>
      <w:r w:rsidR="00E56085">
        <w:rPr>
          <w:rFonts w:cs="Times New Roman"/>
          <w:szCs w:val="24"/>
        </w:rPr>
        <w:t xml:space="preserve"> in </w:t>
      </w:r>
      <w:r w:rsidR="008F4DF6">
        <w:rPr>
          <w:rFonts w:cs="Times New Roman"/>
          <w:szCs w:val="24"/>
        </w:rPr>
        <w:t>Sana’a</w:t>
      </w:r>
      <w:r w:rsidR="006E0DF7" w:rsidRPr="00740299">
        <w:rPr>
          <w:rFonts w:cs="Times New Roman"/>
          <w:szCs w:val="24"/>
        </w:rPr>
        <w:t xml:space="preserve">, </w:t>
      </w:r>
      <w:r w:rsidR="00477389" w:rsidRPr="00740299">
        <w:rPr>
          <w:rFonts w:cs="Times New Roman"/>
          <w:szCs w:val="24"/>
        </w:rPr>
        <w:t>and</w:t>
      </w:r>
      <w:r w:rsidR="006E0DF7" w:rsidRPr="00740299">
        <w:rPr>
          <w:rFonts w:cs="Times New Roman"/>
          <w:szCs w:val="24"/>
        </w:rPr>
        <w:t xml:space="preserve"> he had a new story added </w:t>
      </w:r>
      <w:r w:rsidR="00477389" w:rsidRPr="00740299">
        <w:rPr>
          <w:rFonts w:cs="Times New Roman"/>
          <w:szCs w:val="24"/>
        </w:rPr>
        <w:t xml:space="preserve">for the library </w:t>
      </w:r>
      <w:r w:rsidR="006E0DF7" w:rsidRPr="00740299">
        <w:rPr>
          <w:rFonts w:cs="Times New Roman"/>
          <w:szCs w:val="24"/>
        </w:rPr>
        <w:t>along the southern side of the mosque</w:t>
      </w:r>
      <w:r w:rsidR="00477389" w:rsidRPr="00740299">
        <w:rPr>
          <w:rFonts w:cs="Times New Roman"/>
          <w:szCs w:val="24"/>
        </w:rPr>
        <w:t>’</w:t>
      </w:r>
      <w:r w:rsidR="006E0DF7" w:rsidRPr="00740299">
        <w:rPr>
          <w:rFonts w:cs="Times New Roman"/>
          <w:szCs w:val="24"/>
        </w:rPr>
        <w:t>s courtyard. The principal purpose behind the library, as spelled out in the 1925 decree, was to gather</w:t>
      </w:r>
      <w:r w:rsidR="00A7429E" w:rsidRPr="00740299">
        <w:rPr>
          <w:rFonts w:cs="Times New Roman"/>
          <w:szCs w:val="24"/>
        </w:rPr>
        <w:t xml:space="preserve"> what remained </w:t>
      </w:r>
      <w:r w:rsidR="00477389" w:rsidRPr="00740299">
        <w:rPr>
          <w:rFonts w:cs="Times New Roman"/>
          <w:szCs w:val="24"/>
        </w:rPr>
        <w:t xml:space="preserve">of </w:t>
      </w:r>
      <w:r w:rsidR="00A7429E" w:rsidRPr="00740299">
        <w:rPr>
          <w:rFonts w:cs="Times New Roman"/>
          <w:szCs w:val="24"/>
        </w:rPr>
        <w:t>the many historical libraries dispersed all over the country</w:t>
      </w:r>
      <w:r w:rsidR="006E0DF7" w:rsidRPr="00740299">
        <w:rPr>
          <w:rFonts w:cs="Times New Roman"/>
          <w:szCs w:val="24"/>
        </w:rPr>
        <w:t xml:space="preserve"> </w:t>
      </w:r>
      <w:r w:rsidR="00A7429E" w:rsidRPr="00740299">
        <w:rPr>
          <w:rFonts w:cs="Times New Roman"/>
          <w:szCs w:val="24"/>
        </w:rPr>
        <w:t>and thus prevent</w:t>
      </w:r>
      <w:r w:rsidR="006E0DF7" w:rsidRPr="00740299">
        <w:rPr>
          <w:rFonts w:cs="Times New Roman"/>
          <w:szCs w:val="24"/>
        </w:rPr>
        <w:t xml:space="preserve"> further losses. For th</w:t>
      </w:r>
      <w:r w:rsidR="00A7429E" w:rsidRPr="00740299">
        <w:rPr>
          <w:rFonts w:cs="Times New Roman"/>
          <w:szCs w:val="24"/>
        </w:rPr>
        <w:t>is</w:t>
      </w:r>
      <w:r w:rsidR="006E0DF7" w:rsidRPr="00740299">
        <w:rPr>
          <w:rFonts w:cs="Times New Roman"/>
          <w:szCs w:val="24"/>
        </w:rPr>
        <w:t xml:space="preserve"> purpose</w:t>
      </w:r>
      <w:r w:rsidR="00477389" w:rsidRPr="00740299">
        <w:rPr>
          <w:rFonts w:cs="Times New Roman"/>
          <w:szCs w:val="24"/>
        </w:rPr>
        <w:t>,</w:t>
      </w:r>
      <w:r w:rsidR="006E0DF7" w:rsidRPr="00740299">
        <w:rPr>
          <w:rFonts w:cs="Times New Roman"/>
          <w:szCs w:val="24"/>
        </w:rPr>
        <w:t xml:space="preserve"> the </w:t>
      </w:r>
      <w:r w:rsidR="0021265D">
        <w:rPr>
          <w:rFonts w:cs="Times New Roman"/>
          <w:szCs w:val="24"/>
        </w:rPr>
        <w:t>i</w:t>
      </w:r>
      <w:r w:rsidR="006E0DF7" w:rsidRPr="00740299">
        <w:rPr>
          <w:rFonts w:cs="Times New Roman"/>
          <w:szCs w:val="24"/>
        </w:rPr>
        <w:t xml:space="preserve">mam appointed </w:t>
      </w:r>
      <w:r w:rsidR="00A7429E" w:rsidRPr="00740299">
        <w:rPr>
          <w:rFonts w:cs="Times New Roman"/>
          <w:szCs w:val="24"/>
        </w:rPr>
        <w:t xml:space="preserve">as </w:t>
      </w:r>
      <w:r w:rsidR="006E0DF7" w:rsidRPr="00740299">
        <w:rPr>
          <w:rFonts w:cs="Times New Roman"/>
          <w:szCs w:val="24"/>
        </w:rPr>
        <w:t xml:space="preserve">library officials </w:t>
      </w:r>
      <w:r w:rsidR="00477389" w:rsidRPr="00740299">
        <w:rPr>
          <w:rFonts w:cs="Times New Roman"/>
          <w:szCs w:val="24"/>
        </w:rPr>
        <w:t xml:space="preserve">qualified scholars, </w:t>
      </w:r>
      <w:r w:rsidR="006E0DF7" w:rsidRPr="00740299">
        <w:rPr>
          <w:rFonts w:cs="Times New Roman"/>
          <w:szCs w:val="24"/>
        </w:rPr>
        <w:t xml:space="preserve">who started </w:t>
      </w:r>
      <w:r w:rsidR="00A7429E" w:rsidRPr="00740299">
        <w:rPr>
          <w:rFonts w:cs="Times New Roman"/>
          <w:szCs w:val="24"/>
        </w:rPr>
        <w:t>to</w:t>
      </w:r>
      <w:r w:rsidR="006E0DF7" w:rsidRPr="00740299">
        <w:rPr>
          <w:rFonts w:cs="Times New Roman"/>
          <w:szCs w:val="24"/>
        </w:rPr>
        <w:t xml:space="preserve"> build up the collections. The details of this process can be </w:t>
      </w:r>
      <w:r w:rsidR="00A7429E" w:rsidRPr="00740299">
        <w:rPr>
          <w:rFonts w:cs="Times New Roman"/>
          <w:szCs w:val="24"/>
        </w:rPr>
        <w:t>gleaned from</w:t>
      </w:r>
      <w:r w:rsidR="006E0DF7" w:rsidRPr="00740299">
        <w:rPr>
          <w:rFonts w:cs="Times New Roman"/>
          <w:szCs w:val="24"/>
        </w:rPr>
        <w:t xml:space="preserve"> the notes that were added to each codex</w:t>
      </w:r>
      <w:r w:rsidR="00837CD5" w:rsidRPr="00740299">
        <w:rPr>
          <w:rFonts w:cs="Times New Roman"/>
          <w:szCs w:val="24"/>
        </w:rPr>
        <w:t xml:space="preserve"> </w:t>
      </w:r>
      <w:r w:rsidR="00837CD5" w:rsidRPr="00740299">
        <w:rPr>
          <w:rFonts w:cs="Times New Roman"/>
          <w:b/>
          <w:color w:val="FF0000"/>
          <w:szCs w:val="24"/>
        </w:rPr>
        <w:t>(</w:t>
      </w:r>
      <w:r w:rsidR="005C0A9F" w:rsidRPr="00740299">
        <w:rPr>
          <w:rFonts w:cs="Times New Roman"/>
          <w:b/>
          <w:color w:val="FF0000"/>
          <w:szCs w:val="24"/>
        </w:rPr>
        <w:t xml:space="preserve">fig. </w:t>
      </w:r>
      <w:r w:rsidR="003013D3" w:rsidRPr="00262DE0">
        <w:rPr>
          <w:rFonts w:cs="Times New Roman"/>
          <w:b/>
          <w:color w:val="FF0000"/>
          <w:szCs w:val="24"/>
        </w:rPr>
        <w:t>13.</w:t>
      </w:r>
      <w:r w:rsidR="005C0A9F" w:rsidRPr="00740299">
        <w:rPr>
          <w:rFonts w:cs="Times New Roman"/>
          <w:b/>
          <w:color w:val="FF0000"/>
          <w:szCs w:val="24"/>
        </w:rPr>
        <w:t>1</w:t>
      </w:r>
      <w:r w:rsidR="00837CD5" w:rsidRPr="00740299">
        <w:rPr>
          <w:rFonts w:cs="Times New Roman"/>
          <w:b/>
          <w:color w:val="FF0000"/>
          <w:szCs w:val="24"/>
        </w:rPr>
        <w:t>)</w:t>
      </w:r>
      <w:r w:rsidR="00837CD5" w:rsidRPr="00740299">
        <w:rPr>
          <w:rFonts w:cs="Times New Roman"/>
          <w:color w:val="FF0000"/>
          <w:szCs w:val="24"/>
        </w:rPr>
        <w:t>.</w:t>
      </w:r>
      <w:r w:rsidR="005C0A9F" w:rsidRPr="00740299">
        <w:rPr>
          <w:rFonts w:cs="Times New Roman"/>
          <w:szCs w:val="24"/>
        </w:rPr>
        <w:t xml:space="preserve"> </w:t>
      </w:r>
      <w:r w:rsidR="006E0DF7" w:rsidRPr="00740299">
        <w:rPr>
          <w:rFonts w:cs="Times New Roman"/>
          <w:szCs w:val="24"/>
        </w:rPr>
        <w:t>These record</w:t>
      </w:r>
      <w:r w:rsidR="00A7429E" w:rsidRPr="00740299">
        <w:rPr>
          <w:rFonts w:cs="Times New Roman"/>
          <w:szCs w:val="24"/>
        </w:rPr>
        <w:t xml:space="preserve"> </w:t>
      </w:r>
      <w:r w:rsidR="006E0DF7" w:rsidRPr="00740299">
        <w:rPr>
          <w:rFonts w:cs="Times New Roman"/>
          <w:szCs w:val="24"/>
        </w:rPr>
        <w:t xml:space="preserve">the provenance of the </w:t>
      </w:r>
      <w:r w:rsidR="00A7429E" w:rsidRPr="00740299">
        <w:rPr>
          <w:rFonts w:cs="Times New Roman"/>
          <w:szCs w:val="24"/>
        </w:rPr>
        <w:t>individual codices</w:t>
      </w:r>
      <w:r w:rsidR="006E0DF7" w:rsidRPr="00740299">
        <w:rPr>
          <w:rFonts w:cs="Times New Roman"/>
          <w:szCs w:val="24"/>
        </w:rPr>
        <w:t xml:space="preserve"> </w:t>
      </w:r>
      <w:r w:rsidR="00A7429E" w:rsidRPr="00740299">
        <w:rPr>
          <w:rFonts w:cs="Times New Roman"/>
          <w:szCs w:val="24"/>
        </w:rPr>
        <w:t xml:space="preserve">and </w:t>
      </w:r>
      <w:r w:rsidR="006E0DF7" w:rsidRPr="00740299">
        <w:rPr>
          <w:rFonts w:cs="Times New Roman"/>
          <w:szCs w:val="24"/>
        </w:rPr>
        <w:t xml:space="preserve">when </w:t>
      </w:r>
      <w:r w:rsidR="003A2C59" w:rsidRPr="00740299">
        <w:rPr>
          <w:rFonts w:cs="Times New Roman"/>
          <w:szCs w:val="24"/>
        </w:rPr>
        <w:t xml:space="preserve">each </w:t>
      </w:r>
      <w:r w:rsidR="006E0DF7" w:rsidRPr="00740299">
        <w:rPr>
          <w:rFonts w:cs="Times New Roman"/>
          <w:szCs w:val="24"/>
        </w:rPr>
        <w:t xml:space="preserve">was transferred to </w:t>
      </w:r>
      <w:r w:rsidR="0057635E" w:rsidRPr="00740299">
        <w:rPr>
          <w:rFonts w:cs="Times New Roman"/>
          <w:szCs w:val="24"/>
        </w:rPr>
        <w:t>the Khizāna</w:t>
      </w:r>
      <w:r w:rsidR="006E0DF7" w:rsidRPr="00740299">
        <w:rPr>
          <w:rFonts w:cs="Times New Roman"/>
          <w:szCs w:val="24"/>
        </w:rPr>
        <w:t xml:space="preserve">, as well as </w:t>
      </w:r>
      <w:r w:rsidR="005E787F" w:rsidRPr="00740299">
        <w:rPr>
          <w:rFonts w:cs="Times New Roman"/>
          <w:szCs w:val="24"/>
        </w:rPr>
        <w:t>occasional</w:t>
      </w:r>
      <w:r w:rsidR="006E0DF7" w:rsidRPr="00740299">
        <w:rPr>
          <w:rFonts w:cs="Times New Roman"/>
          <w:szCs w:val="24"/>
        </w:rPr>
        <w:t xml:space="preserve"> speci</w:t>
      </w:r>
      <w:r w:rsidR="00A7429E" w:rsidRPr="00740299">
        <w:rPr>
          <w:rFonts w:cs="Times New Roman"/>
          <w:szCs w:val="24"/>
        </w:rPr>
        <w:t>fic</w:t>
      </w:r>
      <w:r w:rsidR="006E0DF7" w:rsidRPr="00740299">
        <w:rPr>
          <w:rFonts w:cs="Times New Roman"/>
          <w:szCs w:val="24"/>
        </w:rPr>
        <w:t xml:space="preserve"> regulations </w:t>
      </w:r>
      <w:r w:rsidR="005E787F" w:rsidRPr="00740299">
        <w:rPr>
          <w:rFonts w:cs="Times New Roman"/>
          <w:szCs w:val="24"/>
        </w:rPr>
        <w:t>for</w:t>
      </w:r>
      <w:r w:rsidR="006E0DF7" w:rsidRPr="00740299">
        <w:rPr>
          <w:rFonts w:cs="Times New Roman"/>
          <w:szCs w:val="24"/>
        </w:rPr>
        <w:t xml:space="preserve"> the codex in question</w:t>
      </w:r>
      <w:r w:rsidR="00A7429E" w:rsidRPr="00740299">
        <w:rPr>
          <w:rFonts w:cs="Times New Roman"/>
          <w:szCs w:val="24"/>
        </w:rPr>
        <w:t>.</w:t>
      </w:r>
      <w:r w:rsidR="006E0DF7" w:rsidRPr="00740299">
        <w:rPr>
          <w:rFonts w:cs="Times New Roman"/>
          <w:szCs w:val="24"/>
        </w:rPr>
        <w:t xml:space="preserve"> </w:t>
      </w:r>
      <w:r w:rsidR="00A7429E" w:rsidRPr="00740299">
        <w:rPr>
          <w:rFonts w:cs="Times New Roman"/>
          <w:szCs w:val="24"/>
        </w:rPr>
        <w:t xml:space="preserve">Gradually, registers of the </w:t>
      </w:r>
      <w:r w:rsidR="006E0DF7" w:rsidRPr="00740299">
        <w:rPr>
          <w:rFonts w:cs="Times New Roman"/>
          <w:szCs w:val="24"/>
        </w:rPr>
        <w:t>holdings of the newly founded Khizāna</w:t>
      </w:r>
      <w:r w:rsidR="00A7429E" w:rsidRPr="00740299">
        <w:rPr>
          <w:rFonts w:cs="Times New Roman"/>
          <w:szCs w:val="24"/>
        </w:rPr>
        <w:t xml:space="preserve"> were produced, culminating in a </w:t>
      </w:r>
      <w:r w:rsidR="00DE2961">
        <w:rPr>
          <w:rFonts w:cs="Times New Roman"/>
          <w:szCs w:val="24"/>
        </w:rPr>
        <w:t>catalogue</w:t>
      </w:r>
      <w:r w:rsidR="005745A8">
        <w:rPr>
          <w:rFonts w:cs="Times New Roman"/>
          <w:szCs w:val="24"/>
        </w:rPr>
        <w:t xml:space="preserve"> </w:t>
      </w:r>
      <w:r w:rsidR="00A7429E" w:rsidRPr="00740299">
        <w:rPr>
          <w:rFonts w:cs="Times New Roman"/>
          <w:szCs w:val="24"/>
        </w:rPr>
        <w:t>published in 1942</w:t>
      </w:r>
      <w:r w:rsidR="00837CD5" w:rsidRPr="00740299">
        <w:rPr>
          <w:rFonts w:cs="Times New Roman"/>
          <w:szCs w:val="24"/>
        </w:rPr>
        <w:t xml:space="preserve"> </w:t>
      </w:r>
      <w:r w:rsidR="00837CD5" w:rsidRPr="00740299">
        <w:rPr>
          <w:rFonts w:cs="Times New Roman"/>
          <w:b/>
          <w:color w:val="FF0000"/>
          <w:szCs w:val="24"/>
        </w:rPr>
        <w:t xml:space="preserve">(fig </w:t>
      </w:r>
      <w:r w:rsidR="003013D3" w:rsidRPr="00262DE0">
        <w:rPr>
          <w:rFonts w:cs="Times New Roman"/>
          <w:b/>
          <w:color w:val="FF0000"/>
          <w:szCs w:val="24"/>
        </w:rPr>
        <w:t>13.</w:t>
      </w:r>
      <w:r w:rsidR="00837CD5" w:rsidRPr="00740299">
        <w:rPr>
          <w:rFonts w:cs="Times New Roman"/>
          <w:b/>
          <w:color w:val="FF0000"/>
          <w:szCs w:val="24"/>
        </w:rPr>
        <w:t>2)</w:t>
      </w:r>
      <w:r w:rsidR="00837CD5" w:rsidRPr="00740299">
        <w:rPr>
          <w:rFonts w:cs="Times New Roman"/>
          <w:szCs w:val="24"/>
        </w:rPr>
        <w:t>.</w:t>
      </w:r>
      <w:r w:rsidR="00B07808" w:rsidRPr="00740299">
        <w:rPr>
          <w:rStyle w:val="EndnoteReference"/>
          <w:rFonts w:cs="Times New Roman"/>
          <w:szCs w:val="24"/>
        </w:rPr>
        <w:endnoteReference w:id="1"/>
      </w:r>
      <w:r w:rsidR="00B07808" w:rsidRPr="00740299">
        <w:rPr>
          <w:rFonts w:cs="Times New Roman"/>
          <w:szCs w:val="24"/>
        </w:rPr>
        <w:t xml:space="preserve"> </w:t>
      </w:r>
    </w:p>
    <w:p w14:paraId="7F72068E" w14:textId="5EF7F8FC" w:rsidR="00B07808" w:rsidRPr="00740299" w:rsidRDefault="00B07808" w:rsidP="00784B37">
      <w:pPr>
        <w:spacing w:after="0" w:line="480" w:lineRule="auto"/>
        <w:rPr>
          <w:rFonts w:cs="Times New Roman"/>
          <w:szCs w:val="24"/>
        </w:rPr>
      </w:pPr>
      <w:r w:rsidRPr="00740299">
        <w:rPr>
          <w:rFonts w:cs="Times New Roman"/>
          <w:szCs w:val="24"/>
        </w:rPr>
        <w:tab/>
        <w:t xml:space="preserve">The </w:t>
      </w:r>
      <w:r w:rsidR="00DE2961">
        <w:rPr>
          <w:rFonts w:cs="Times New Roman"/>
          <w:szCs w:val="24"/>
        </w:rPr>
        <w:t>catalogue</w:t>
      </w:r>
      <w:r w:rsidRPr="00740299">
        <w:rPr>
          <w:rFonts w:cs="Times New Roman"/>
          <w:szCs w:val="24"/>
        </w:rPr>
        <w:t xml:space="preserve">, a large folio volume consisting of 344 pages and describing some </w:t>
      </w:r>
      <w:r w:rsidR="00B04715">
        <w:rPr>
          <w:rFonts w:cs="Times New Roman"/>
          <w:szCs w:val="24"/>
        </w:rPr>
        <w:t>eight thousand</w:t>
      </w:r>
      <w:r w:rsidRPr="00740299">
        <w:rPr>
          <w:rFonts w:cs="Times New Roman"/>
          <w:szCs w:val="24"/>
        </w:rPr>
        <w:t xml:space="preserve"> titles of both manuscripts and printed books, is a remarkable piece of work: although the information about each manuscript and printed volume is kept </w:t>
      </w:r>
      <w:r w:rsidR="00B04715">
        <w:rPr>
          <w:rFonts w:cs="Times New Roman"/>
          <w:szCs w:val="24"/>
        </w:rPr>
        <w:t>to</w:t>
      </w:r>
      <w:r w:rsidR="00B04715" w:rsidRPr="00740299">
        <w:rPr>
          <w:rFonts w:cs="Times New Roman"/>
          <w:szCs w:val="24"/>
        </w:rPr>
        <w:t xml:space="preserve"> </w:t>
      </w:r>
      <w:r w:rsidRPr="00740299">
        <w:rPr>
          <w:rFonts w:cs="Times New Roman"/>
          <w:szCs w:val="24"/>
        </w:rPr>
        <w:t xml:space="preserve">a minimum, </w:t>
      </w:r>
      <w:r w:rsidR="00D3563A">
        <w:rPr>
          <w:rFonts w:cs="Times New Roman"/>
          <w:szCs w:val="24"/>
        </w:rPr>
        <w:t>it</w:t>
      </w:r>
      <w:r w:rsidRPr="00740299">
        <w:rPr>
          <w:rFonts w:cs="Times New Roman"/>
          <w:szCs w:val="24"/>
        </w:rPr>
        <w:t xml:space="preserve"> </w:t>
      </w:r>
      <w:r w:rsidR="00E56085">
        <w:rPr>
          <w:rFonts w:cs="Times New Roman"/>
          <w:szCs w:val="24"/>
        </w:rPr>
        <w:t xml:space="preserve">methodically </w:t>
      </w:r>
      <w:r w:rsidRPr="00740299">
        <w:rPr>
          <w:rFonts w:cs="Times New Roman"/>
          <w:szCs w:val="24"/>
        </w:rPr>
        <w:t xml:space="preserve">records the provenance of each item. Taken together, these data allow for an inquiry into the history of the library’s manuscript holdings (some </w:t>
      </w:r>
      <w:r w:rsidR="00B04715">
        <w:rPr>
          <w:rFonts w:cs="Times New Roman"/>
          <w:szCs w:val="24"/>
        </w:rPr>
        <w:t>four thousand</w:t>
      </w:r>
      <w:r w:rsidRPr="00740299">
        <w:rPr>
          <w:rFonts w:cs="Times New Roman"/>
          <w:szCs w:val="24"/>
        </w:rPr>
        <w:t xml:space="preserve"> items), dating from the tenth century up until the first decades of the twentieth, thus opening a representative window into the history of manuscript production and book culture in Yemen over the course of a millennium.</w:t>
      </w:r>
      <w:r w:rsidRPr="00740299">
        <w:rPr>
          <w:rStyle w:val="EndnoteReference"/>
          <w:rFonts w:cs="Times New Roman"/>
          <w:szCs w:val="24"/>
        </w:rPr>
        <w:endnoteReference w:id="2"/>
      </w:r>
      <w:r w:rsidRPr="00740299">
        <w:rPr>
          <w:rFonts w:cs="Times New Roman"/>
          <w:szCs w:val="24"/>
        </w:rPr>
        <w:t xml:space="preserve"> </w:t>
      </w:r>
    </w:p>
    <w:p w14:paraId="0505CD39" w14:textId="182C5643" w:rsidR="00B07808" w:rsidRPr="00740299" w:rsidRDefault="00B07808" w:rsidP="00784B37">
      <w:pPr>
        <w:spacing w:after="0" w:line="480" w:lineRule="auto"/>
        <w:rPr>
          <w:rFonts w:cs="Times New Roman"/>
          <w:szCs w:val="24"/>
        </w:rPr>
      </w:pPr>
      <w:r w:rsidRPr="00740299">
        <w:rPr>
          <w:rFonts w:cs="Times New Roman"/>
          <w:szCs w:val="24"/>
        </w:rPr>
        <w:tab/>
        <w:t xml:space="preserve">The oldest layer of manuscripts </w:t>
      </w:r>
      <w:r w:rsidRPr="00740299">
        <w:rPr>
          <w:rFonts w:eastAsia="Times New Roman" w:cs="Times New Roman"/>
          <w:color w:val="000000" w:themeColor="text1"/>
          <w:szCs w:val="24"/>
        </w:rPr>
        <w:t>(constituting 5</w:t>
      </w:r>
      <w:r w:rsidR="00B04715">
        <w:rPr>
          <w:rFonts w:eastAsia="Times New Roman" w:cs="Times New Roman"/>
          <w:color w:val="000000" w:themeColor="text1"/>
          <w:szCs w:val="24"/>
        </w:rPr>
        <w:t xml:space="preserve"> percent</w:t>
      </w:r>
      <w:r w:rsidRPr="00740299">
        <w:rPr>
          <w:rFonts w:eastAsia="Times New Roman" w:cs="Times New Roman"/>
          <w:color w:val="000000" w:themeColor="text1"/>
          <w:szCs w:val="24"/>
        </w:rPr>
        <w:t xml:space="preserve"> of the Khizāna’s total holdings)</w:t>
      </w:r>
      <w:r w:rsidRPr="00740299">
        <w:rPr>
          <w:rFonts w:cs="Times New Roman"/>
          <w:szCs w:val="24"/>
        </w:rPr>
        <w:t xml:space="preserve">, some of which were produced during the tenth and eleventh centuries, came from the library of </w:t>
      </w:r>
      <w:r w:rsidR="00B10D0C" w:rsidRPr="00740299">
        <w:rPr>
          <w:rFonts w:eastAsia="Times New Roman" w:cs="Times New Roman"/>
          <w:color w:val="000000" w:themeColor="text1"/>
          <w:szCs w:val="24"/>
        </w:rPr>
        <w:t>Im</w:t>
      </w:r>
      <w:r w:rsidR="00B10D0C">
        <w:rPr>
          <w:rFonts w:eastAsia="Times New Roman" w:cs="Times New Roman"/>
          <w:color w:val="000000" w:themeColor="text1"/>
          <w:szCs w:val="24"/>
        </w:rPr>
        <w:t>a</w:t>
      </w:r>
      <w:r w:rsidR="00B10D0C" w:rsidRPr="00740299">
        <w:rPr>
          <w:rFonts w:eastAsia="Times New Roman" w:cs="Times New Roman"/>
          <w:color w:val="000000" w:themeColor="text1"/>
          <w:szCs w:val="24"/>
        </w:rPr>
        <w:t xml:space="preserve">m </w:t>
      </w:r>
      <w:r w:rsidRPr="00740299">
        <w:rPr>
          <w:rFonts w:eastAsia="Times New Roman" w:cs="Times New Roman"/>
          <w:color w:val="000000" w:themeColor="text1"/>
          <w:szCs w:val="24"/>
        </w:rPr>
        <w:t>al-</w:t>
      </w:r>
      <w:r w:rsidR="00B10D0C" w:rsidRPr="00740299">
        <w:rPr>
          <w:rFonts w:eastAsia="Times New Roman" w:cs="Times New Roman"/>
          <w:color w:val="000000" w:themeColor="text1"/>
          <w:szCs w:val="24"/>
        </w:rPr>
        <w:t>Man</w:t>
      </w:r>
      <w:r w:rsidR="00B10D0C">
        <w:rPr>
          <w:rFonts w:eastAsia="Times New Roman" w:cs="Times New Roman"/>
          <w:color w:val="000000" w:themeColor="text1"/>
          <w:szCs w:val="24"/>
        </w:rPr>
        <w:t>s</w:t>
      </w:r>
      <w:r w:rsidR="00B10D0C" w:rsidRPr="00740299">
        <w:rPr>
          <w:rFonts w:eastAsia="Times New Roman" w:cs="Times New Roman"/>
          <w:color w:val="000000" w:themeColor="text1"/>
          <w:szCs w:val="24"/>
        </w:rPr>
        <w:t xml:space="preserve">ūr </w:t>
      </w:r>
      <w:r w:rsidRPr="00740299">
        <w:rPr>
          <w:rFonts w:eastAsia="Times New Roman" w:cs="Times New Roman"/>
          <w:color w:val="000000" w:themeColor="text1"/>
          <w:szCs w:val="24"/>
        </w:rPr>
        <w:t>bi-</w:t>
      </w:r>
      <w:r w:rsidR="00B10D0C" w:rsidRPr="00740299">
        <w:rPr>
          <w:rFonts w:eastAsia="Times New Roman" w:cs="Times New Roman"/>
          <w:color w:val="000000" w:themeColor="text1"/>
          <w:szCs w:val="24"/>
        </w:rPr>
        <w:t>ll</w:t>
      </w:r>
      <w:r w:rsidR="00B10D0C">
        <w:rPr>
          <w:rFonts w:eastAsia="Times New Roman" w:cs="Times New Roman"/>
          <w:color w:val="000000" w:themeColor="text1"/>
          <w:szCs w:val="24"/>
        </w:rPr>
        <w:t>a</w:t>
      </w:r>
      <w:r w:rsidR="00B10D0C" w:rsidRPr="00740299">
        <w:rPr>
          <w:rFonts w:eastAsia="Times New Roman" w:cs="Times New Roman"/>
          <w:color w:val="000000" w:themeColor="text1"/>
          <w:szCs w:val="24"/>
        </w:rPr>
        <w:t xml:space="preserve">h </w:t>
      </w:r>
      <w:r w:rsidRPr="00740299">
        <w:rPr>
          <w:rFonts w:eastAsia="Times New Roman" w:cs="Times New Roman"/>
          <w:color w:val="000000" w:themeColor="text1"/>
          <w:szCs w:val="24"/>
        </w:rPr>
        <w:t xml:space="preserve">ʿAbd </w:t>
      </w:r>
      <w:r w:rsidR="00B10D0C" w:rsidRPr="00740299">
        <w:rPr>
          <w:rFonts w:eastAsia="Times New Roman" w:cs="Times New Roman"/>
          <w:color w:val="000000" w:themeColor="text1"/>
          <w:szCs w:val="24"/>
        </w:rPr>
        <w:t>All</w:t>
      </w:r>
      <w:r w:rsidR="00B10D0C">
        <w:rPr>
          <w:rFonts w:eastAsia="Times New Roman" w:cs="Times New Roman"/>
          <w:color w:val="000000" w:themeColor="text1"/>
          <w:szCs w:val="24"/>
        </w:rPr>
        <w:t>a</w:t>
      </w:r>
      <w:r w:rsidR="00B10D0C" w:rsidRPr="00740299">
        <w:rPr>
          <w:rFonts w:eastAsia="Times New Roman" w:cs="Times New Roman"/>
          <w:color w:val="000000" w:themeColor="text1"/>
          <w:szCs w:val="24"/>
        </w:rPr>
        <w:t xml:space="preserve">h </w:t>
      </w:r>
      <w:r w:rsidRPr="00740299">
        <w:rPr>
          <w:rFonts w:eastAsia="Times New Roman" w:cs="Times New Roman"/>
          <w:color w:val="000000" w:themeColor="text1"/>
          <w:szCs w:val="24"/>
        </w:rPr>
        <w:t xml:space="preserve">b. </w:t>
      </w:r>
      <w:r w:rsidR="00B10D0C">
        <w:rPr>
          <w:rFonts w:eastAsia="Times New Roman" w:cs="Times New Roman"/>
          <w:color w:val="000000" w:themeColor="text1"/>
          <w:szCs w:val="24"/>
        </w:rPr>
        <w:t>H</w:t>
      </w:r>
      <w:r w:rsidR="00B10D0C" w:rsidRPr="00740299">
        <w:rPr>
          <w:rFonts w:eastAsia="Times New Roman" w:cs="Times New Roman"/>
          <w:color w:val="000000" w:themeColor="text1"/>
          <w:szCs w:val="24"/>
        </w:rPr>
        <w:t xml:space="preserve">amza </w:t>
      </w:r>
      <w:r w:rsidRPr="00740299">
        <w:rPr>
          <w:rFonts w:cs="Times New Roman"/>
          <w:szCs w:val="24"/>
        </w:rPr>
        <w:t xml:space="preserve">(r. </w:t>
      </w:r>
      <w:r w:rsidRPr="00740299">
        <w:rPr>
          <w:rFonts w:eastAsia="Times New Roman" w:cs="Times New Roman"/>
          <w:color w:val="000000" w:themeColor="text1"/>
          <w:szCs w:val="24"/>
        </w:rPr>
        <w:t>1197</w:t>
      </w:r>
      <w:r w:rsidRPr="00740299">
        <w:rPr>
          <w:rFonts w:cs="Times New Roman"/>
          <w:szCs w:val="24"/>
        </w:rPr>
        <w:t>–</w:t>
      </w:r>
      <w:r w:rsidRPr="00740299">
        <w:rPr>
          <w:rFonts w:eastAsia="Times New Roman" w:cs="Times New Roman"/>
          <w:color w:val="000000" w:themeColor="text1"/>
          <w:szCs w:val="24"/>
        </w:rPr>
        <w:t>1217), which was situated in his town of residence, Ẓafār, and was one of the oldest extant libraries in Yemen</w:t>
      </w:r>
      <w:r w:rsidR="00837CD5" w:rsidRPr="00740299">
        <w:rPr>
          <w:rFonts w:eastAsia="Times New Roman" w:cs="Times New Roman"/>
          <w:szCs w:val="24"/>
        </w:rPr>
        <w:t>.</w:t>
      </w:r>
      <w:r w:rsidRPr="00740299">
        <w:rPr>
          <w:rFonts w:eastAsia="Times New Roman" w:cs="Times New Roman"/>
          <w:color w:val="FF0000"/>
          <w:szCs w:val="24"/>
        </w:rPr>
        <w:t xml:space="preserve"> </w:t>
      </w:r>
      <w:r w:rsidRPr="00740299">
        <w:rPr>
          <w:rFonts w:cs="Times New Roman"/>
          <w:szCs w:val="24"/>
        </w:rPr>
        <w:t xml:space="preserve">Another corpus of </w:t>
      </w:r>
      <w:r w:rsidRPr="00740299">
        <w:rPr>
          <w:rFonts w:cs="Times New Roman"/>
          <w:szCs w:val="24"/>
        </w:rPr>
        <w:lastRenderedPageBreak/>
        <w:t xml:space="preserve">particularly precious and old manuscripts originated in the library of the Āl </w:t>
      </w:r>
      <w:r w:rsidR="00B10D0C">
        <w:rPr>
          <w:rFonts w:cs="Times New Roman"/>
          <w:szCs w:val="24"/>
        </w:rPr>
        <w:t>al-</w:t>
      </w:r>
      <w:r w:rsidRPr="00740299">
        <w:rPr>
          <w:rFonts w:cs="Times New Roman"/>
          <w:szCs w:val="24"/>
        </w:rPr>
        <w:t xml:space="preserve">Wazīr, a powerful Zaydi family in Yemen, whose members </w:t>
      </w:r>
      <w:r w:rsidR="005B58CB">
        <w:rPr>
          <w:rFonts w:cs="Times New Roman"/>
          <w:szCs w:val="24"/>
        </w:rPr>
        <w:t>had been</w:t>
      </w:r>
      <w:r w:rsidR="005B58CB" w:rsidRPr="00740299">
        <w:rPr>
          <w:rFonts w:cs="Times New Roman"/>
          <w:szCs w:val="24"/>
        </w:rPr>
        <w:t xml:space="preserve"> </w:t>
      </w:r>
      <w:r w:rsidRPr="00740299">
        <w:rPr>
          <w:rFonts w:cs="Times New Roman"/>
          <w:szCs w:val="24"/>
        </w:rPr>
        <w:t>engaged in scholarship and politics since the twelfth century</w:t>
      </w:r>
      <w:r w:rsidR="00AE26D5">
        <w:rPr>
          <w:rFonts w:cs="Times New Roman"/>
          <w:szCs w:val="24"/>
        </w:rPr>
        <w:t xml:space="preserve">; </w:t>
      </w:r>
      <w:r w:rsidRPr="00740299">
        <w:rPr>
          <w:rFonts w:cs="Times New Roman"/>
          <w:szCs w:val="24"/>
        </w:rPr>
        <w:t xml:space="preserve">some rose to power while others failed. Time and again their opponents confiscated parts of the family’s property, including their books. The codices that are recorded in the 1942 </w:t>
      </w:r>
      <w:r w:rsidR="00DE2961">
        <w:rPr>
          <w:rFonts w:cs="Times New Roman"/>
          <w:szCs w:val="24"/>
        </w:rPr>
        <w:t>catalogue</w:t>
      </w:r>
      <w:r w:rsidRPr="00740299">
        <w:rPr>
          <w:rFonts w:cs="Times New Roman"/>
          <w:szCs w:val="24"/>
        </w:rPr>
        <w:t xml:space="preserve"> as originating from the library of the Āl </w:t>
      </w:r>
      <w:r w:rsidR="004D64A1">
        <w:rPr>
          <w:rFonts w:cs="Times New Roman"/>
          <w:szCs w:val="24"/>
        </w:rPr>
        <w:t>al-</w:t>
      </w:r>
      <w:r w:rsidRPr="00740299">
        <w:rPr>
          <w:rFonts w:cs="Times New Roman"/>
          <w:szCs w:val="24"/>
        </w:rPr>
        <w:t xml:space="preserve">Wazīr match an inventory of titles confiscated from the al-Wazīr </w:t>
      </w:r>
      <w:r w:rsidR="004D64A1">
        <w:rPr>
          <w:rFonts w:cs="Times New Roman"/>
          <w:szCs w:val="24"/>
        </w:rPr>
        <w:t xml:space="preserve">family </w:t>
      </w:r>
      <w:r w:rsidRPr="00740299">
        <w:rPr>
          <w:rFonts w:cs="Times New Roman"/>
          <w:szCs w:val="24"/>
        </w:rPr>
        <w:t xml:space="preserve">following the order of the </w:t>
      </w:r>
      <w:r w:rsidR="00B10D0C" w:rsidRPr="00740299">
        <w:rPr>
          <w:rFonts w:cs="Times New Roman"/>
          <w:szCs w:val="24"/>
        </w:rPr>
        <w:t>Q</w:t>
      </w:r>
      <w:r w:rsidR="00B10D0C">
        <w:rPr>
          <w:rFonts w:cs="Times New Roman"/>
          <w:szCs w:val="24"/>
        </w:rPr>
        <w:t>a</w:t>
      </w:r>
      <w:r w:rsidR="00B10D0C" w:rsidRPr="00740299">
        <w:rPr>
          <w:rFonts w:cs="Times New Roman"/>
          <w:szCs w:val="24"/>
        </w:rPr>
        <w:t>sim</w:t>
      </w:r>
      <w:r w:rsidR="00B10D0C">
        <w:rPr>
          <w:rFonts w:cs="Times New Roman"/>
          <w:szCs w:val="24"/>
        </w:rPr>
        <w:t>i</w:t>
      </w:r>
      <w:r w:rsidR="00B10D0C" w:rsidRPr="00740299">
        <w:rPr>
          <w:rFonts w:cs="Times New Roman"/>
          <w:szCs w:val="24"/>
        </w:rPr>
        <w:t xml:space="preserve"> Im</w:t>
      </w:r>
      <w:r w:rsidR="00B10D0C">
        <w:rPr>
          <w:rFonts w:cs="Times New Roman"/>
          <w:szCs w:val="24"/>
        </w:rPr>
        <w:t>a</w:t>
      </w:r>
      <w:r w:rsidR="00B10D0C" w:rsidRPr="00740299">
        <w:rPr>
          <w:rFonts w:cs="Times New Roman"/>
          <w:szCs w:val="24"/>
        </w:rPr>
        <w:t xml:space="preserve">m </w:t>
      </w:r>
      <w:r w:rsidRPr="00740299">
        <w:rPr>
          <w:rFonts w:cs="Times New Roman"/>
          <w:szCs w:val="24"/>
        </w:rPr>
        <w:t xml:space="preserve">al-Mutawakkil </w:t>
      </w:r>
      <w:r w:rsidR="00B10D0C" w:rsidRPr="00740299">
        <w:rPr>
          <w:rFonts w:cs="Times New Roman"/>
          <w:szCs w:val="24"/>
        </w:rPr>
        <w:t>ʿal</w:t>
      </w:r>
      <w:r w:rsidR="00B10D0C">
        <w:rPr>
          <w:rFonts w:cs="Times New Roman"/>
          <w:szCs w:val="24"/>
        </w:rPr>
        <w:t>a</w:t>
      </w:r>
      <w:r w:rsidR="00B10D0C" w:rsidRPr="00740299">
        <w:rPr>
          <w:rFonts w:cs="Times New Roman"/>
          <w:szCs w:val="24"/>
        </w:rPr>
        <w:t xml:space="preserve"> ll</w:t>
      </w:r>
      <w:r w:rsidR="00B10D0C">
        <w:rPr>
          <w:rFonts w:cs="Times New Roman"/>
          <w:szCs w:val="24"/>
        </w:rPr>
        <w:t>a</w:t>
      </w:r>
      <w:r w:rsidR="00B10D0C" w:rsidRPr="00740299">
        <w:rPr>
          <w:rFonts w:cs="Times New Roman"/>
          <w:szCs w:val="24"/>
        </w:rPr>
        <w:t>h Ism</w:t>
      </w:r>
      <w:r w:rsidR="00B10D0C">
        <w:rPr>
          <w:rFonts w:cs="Times New Roman"/>
          <w:szCs w:val="24"/>
        </w:rPr>
        <w:t>a</w:t>
      </w:r>
      <w:r w:rsidR="00B10D0C" w:rsidRPr="00740299">
        <w:rPr>
          <w:rFonts w:cs="Times New Roman"/>
          <w:szCs w:val="24"/>
        </w:rPr>
        <w:t>ʿ</w:t>
      </w:r>
      <w:r w:rsidR="00B10D0C">
        <w:rPr>
          <w:rFonts w:cs="Times New Roman"/>
          <w:szCs w:val="24"/>
        </w:rPr>
        <w:t>i</w:t>
      </w:r>
      <w:r w:rsidR="00B10D0C" w:rsidRPr="00740299">
        <w:rPr>
          <w:rFonts w:cs="Times New Roman"/>
          <w:szCs w:val="24"/>
        </w:rPr>
        <w:t xml:space="preserve">l </w:t>
      </w:r>
      <w:r w:rsidRPr="00740299">
        <w:rPr>
          <w:rFonts w:cs="Times New Roman"/>
          <w:szCs w:val="24"/>
        </w:rPr>
        <w:t xml:space="preserve">(r. 1644–76), which was written out in 1690 and lists 131 items. According to historical accounts, the library collection of the Āl </w:t>
      </w:r>
      <w:r w:rsidR="00B10D0C">
        <w:rPr>
          <w:rFonts w:cs="Times New Roman"/>
          <w:szCs w:val="24"/>
        </w:rPr>
        <w:t>al-</w:t>
      </w:r>
      <w:r w:rsidRPr="00740299">
        <w:rPr>
          <w:rFonts w:cs="Times New Roman"/>
          <w:szCs w:val="24"/>
        </w:rPr>
        <w:t xml:space="preserve">Wazīr, which amounted to some </w:t>
      </w:r>
      <w:r w:rsidR="00493514">
        <w:rPr>
          <w:rFonts w:cs="Times New Roman"/>
          <w:szCs w:val="24"/>
        </w:rPr>
        <w:t>nine hundred</w:t>
      </w:r>
      <w:r w:rsidR="00493514" w:rsidRPr="00740299">
        <w:rPr>
          <w:rFonts w:cs="Times New Roman"/>
          <w:szCs w:val="24"/>
        </w:rPr>
        <w:t xml:space="preserve"> </w:t>
      </w:r>
      <w:r w:rsidRPr="00740299">
        <w:rPr>
          <w:rFonts w:cs="Times New Roman"/>
          <w:szCs w:val="24"/>
        </w:rPr>
        <w:t xml:space="preserve">codices by the mid-seventeenth century, had been divided between several branches of the family and was at risk of being lost as a result of the dispersal. The inventory was scribbled down on some empty pages of a codex held in the Khizāna—testimony to the care that was taken </w:t>
      </w:r>
      <w:r w:rsidR="00212128">
        <w:rPr>
          <w:rFonts w:cs="Times New Roman"/>
          <w:szCs w:val="24"/>
        </w:rPr>
        <w:t>with</w:t>
      </w:r>
      <w:r w:rsidR="00212128" w:rsidRPr="00740299">
        <w:rPr>
          <w:rFonts w:cs="Times New Roman"/>
          <w:szCs w:val="24"/>
        </w:rPr>
        <w:t xml:space="preserve"> </w:t>
      </w:r>
      <w:r w:rsidRPr="00740299">
        <w:rPr>
          <w:rFonts w:cs="Times New Roman"/>
          <w:szCs w:val="24"/>
        </w:rPr>
        <w:t xml:space="preserve">books even in times of conflict and at the same time </w:t>
      </w:r>
      <w:r w:rsidR="00212128">
        <w:rPr>
          <w:rFonts w:cs="Times New Roman"/>
          <w:szCs w:val="24"/>
        </w:rPr>
        <w:t>an</w:t>
      </w:r>
      <w:r w:rsidR="00212128" w:rsidRPr="00740299">
        <w:rPr>
          <w:rFonts w:cs="Times New Roman"/>
          <w:szCs w:val="24"/>
        </w:rPr>
        <w:t xml:space="preserve"> </w:t>
      </w:r>
      <w:r w:rsidRPr="00740299">
        <w:rPr>
          <w:rFonts w:cs="Times New Roman"/>
          <w:szCs w:val="24"/>
        </w:rPr>
        <w:t xml:space="preserve">example of the documentary evidence available for the rich and multifaceted history of Yemen’s book and library culture, whose story still needs to be written. The fate of other parts of the library of the Āl </w:t>
      </w:r>
      <w:r w:rsidR="004D64A1">
        <w:rPr>
          <w:rFonts w:cs="Times New Roman"/>
          <w:szCs w:val="24"/>
        </w:rPr>
        <w:t>al-</w:t>
      </w:r>
      <w:r w:rsidRPr="00740299">
        <w:rPr>
          <w:rFonts w:cs="Times New Roman"/>
          <w:szCs w:val="24"/>
        </w:rPr>
        <w:t xml:space="preserve">Wazīr remains unknown; a significant portion of the family’s books is </w:t>
      </w:r>
      <w:r w:rsidR="00212128">
        <w:rPr>
          <w:rFonts w:cs="Times New Roman"/>
          <w:szCs w:val="24"/>
        </w:rPr>
        <w:t>said</w:t>
      </w:r>
      <w:r w:rsidR="00212128" w:rsidRPr="00740299">
        <w:rPr>
          <w:rFonts w:cs="Times New Roman"/>
          <w:szCs w:val="24"/>
        </w:rPr>
        <w:t xml:space="preserve"> </w:t>
      </w:r>
      <w:r w:rsidRPr="00740299">
        <w:rPr>
          <w:rFonts w:cs="Times New Roman"/>
          <w:szCs w:val="24"/>
        </w:rPr>
        <w:t>to have ended up in Istanbul.</w:t>
      </w:r>
      <w:r w:rsidRPr="00740299">
        <w:rPr>
          <w:rStyle w:val="EndnoteReference"/>
          <w:rFonts w:cs="Times New Roman"/>
          <w:szCs w:val="24"/>
        </w:rPr>
        <w:endnoteReference w:id="3"/>
      </w:r>
      <w:r w:rsidRPr="00740299">
        <w:rPr>
          <w:rFonts w:cs="Times New Roman"/>
          <w:szCs w:val="24"/>
        </w:rPr>
        <w:t xml:space="preserve"> Most of what had remained with the family was confiscated and transferred to the Great Mosque after the failed coup d’état in 1948 in which members of the Āl </w:t>
      </w:r>
      <w:r w:rsidR="004D64A1">
        <w:rPr>
          <w:rFonts w:cs="Times New Roman"/>
          <w:szCs w:val="24"/>
        </w:rPr>
        <w:t>al-</w:t>
      </w:r>
      <w:r w:rsidRPr="00740299">
        <w:rPr>
          <w:rFonts w:cs="Times New Roman"/>
          <w:szCs w:val="24"/>
        </w:rPr>
        <w:t>Wazīr played a leading role.</w:t>
      </w:r>
      <w:r w:rsidRPr="00740299">
        <w:rPr>
          <w:rStyle w:val="EndnoteReference"/>
          <w:rFonts w:cs="Times New Roman"/>
          <w:szCs w:val="24"/>
        </w:rPr>
        <w:endnoteReference w:id="4"/>
      </w:r>
      <w:r w:rsidRPr="00740299">
        <w:rPr>
          <w:rFonts w:cs="Times New Roman"/>
          <w:szCs w:val="24"/>
        </w:rPr>
        <w:t xml:space="preserve"> </w:t>
      </w:r>
    </w:p>
    <w:p w14:paraId="42DF2C3E" w14:textId="5B8D738A" w:rsidR="00B07808" w:rsidRPr="00740299" w:rsidRDefault="00B07808" w:rsidP="00784B37">
      <w:pPr>
        <w:spacing w:after="0" w:line="480" w:lineRule="auto"/>
        <w:rPr>
          <w:rFonts w:cs="Times New Roman"/>
          <w:szCs w:val="24"/>
        </w:rPr>
      </w:pPr>
      <w:r w:rsidRPr="00740299">
        <w:rPr>
          <w:rFonts w:cs="Times New Roman"/>
          <w:szCs w:val="24"/>
        </w:rPr>
        <w:tab/>
        <w:t>Among the largest collections that were incorporated into the Khizāna are the libraries of members of the Qāsimī family, which ruled the country for most of the sixteenth and seventeenth centuries. These members include three grandsons of al-</w:t>
      </w:r>
      <w:r w:rsidR="00B10D0C" w:rsidRPr="00740299">
        <w:rPr>
          <w:rFonts w:cs="Times New Roman"/>
          <w:szCs w:val="24"/>
        </w:rPr>
        <w:t>Im</w:t>
      </w:r>
      <w:r w:rsidR="00B10D0C">
        <w:rPr>
          <w:rFonts w:cs="Times New Roman"/>
          <w:szCs w:val="24"/>
        </w:rPr>
        <w:t>a</w:t>
      </w:r>
      <w:r w:rsidR="00B10D0C" w:rsidRPr="00740299">
        <w:rPr>
          <w:rFonts w:cs="Times New Roman"/>
          <w:szCs w:val="24"/>
        </w:rPr>
        <w:t xml:space="preserve">m </w:t>
      </w:r>
      <w:r w:rsidRPr="00740299">
        <w:rPr>
          <w:rFonts w:cs="Times New Roman"/>
          <w:szCs w:val="24"/>
        </w:rPr>
        <w:t>al-</w:t>
      </w:r>
      <w:r w:rsidR="00B10D0C" w:rsidRPr="00740299">
        <w:rPr>
          <w:rFonts w:cs="Times New Roman"/>
          <w:szCs w:val="24"/>
        </w:rPr>
        <w:t>Man</w:t>
      </w:r>
      <w:r w:rsidR="00B10D0C">
        <w:rPr>
          <w:rFonts w:cs="Times New Roman"/>
          <w:szCs w:val="24"/>
        </w:rPr>
        <w:t>su</w:t>
      </w:r>
      <w:r w:rsidR="00B10D0C" w:rsidRPr="00740299">
        <w:rPr>
          <w:rFonts w:cs="Times New Roman"/>
          <w:szCs w:val="24"/>
        </w:rPr>
        <w:t xml:space="preserve">r </w:t>
      </w:r>
      <w:r w:rsidRPr="00740299">
        <w:rPr>
          <w:rFonts w:cs="Times New Roman"/>
          <w:szCs w:val="24"/>
        </w:rPr>
        <w:t>al-</w:t>
      </w:r>
      <w:r w:rsidR="00B10D0C" w:rsidRPr="00740299">
        <w:rPr>
          <w:rFonts w:cs="Times New Roman"/>
          <w:szCs w:val="24"/>
        </w:rPr>
        <w:t>Q</w:t>
      </w:r>
      <w:r w:rsidR="00B10D0C">
        <w:rPr>
          <w:rFonts w:cs="Times New Roman"/>
          <w:szCs w:val="24"/>
        </w:rPr>
        <w:t>a</w:t>
      </w:r>
      <w:r w:rsidR="00B10D0C" w:rsidRPr="00740299">
        <w:rPr>
          <w:rFonts w:cs="Times New Roman"/>
          <w:szCs w:val="24"/>
        </w:rPr>
        <w:t xml:space="preserve">sim </w:t>
      </w:r>
      <w:r w:rsidRPr="00740299">
        <w:rPr>
          <w:rFonts w:cs="Times New Roman"/>
          <w:szCs w:val="24"/>
        </w:rPr>
        <w:t xml:space="preserve">b. </w:t>
      </w:r>
      <w:r w:rsidR="00B10D0C" w:rsidRPr="00740299">
        <w:rPr>
          <w:rFonts w:cs="Times New Roman"/>
          <w:szCs w:val="24"/>
        </w:rPr>
        <w:t>Mu</w:t>
      </w:r>
      <w:r w:rsidR="00B10D0C">
        <w:rPr>
          <w:rFonts w:cs="Times New Roman"/>
          <w:szCs w:val="24"/>
        </w:rPr>
        <w:t>h</w:t>
      </w:r>
      <w:r w:rsidR="00B10D0C" w:rsidRPr="00740299">
        <w:rPr>
          <w:rFonts w:cs="Times New Roman"/>
          <w:szCs w:val="24"/>
        </w:rPr>
        <w:t xml:space="preserve">ammad </w:t>
      </w:r>
      <w:r w:rsidRPr="00740299">
        <w:rPr>
          <w:rFonts w:cs="Times New Roman"/>
          <w:szCs w:val="24"/>
        </w:rPr>
        <w:t>(1559</w:t>
      </w:r>
      <w:r w:rsidR="00D53722">
        <w:rPr>
          <w:rFonts w:cs="Times New Roman"/>
          <w:szCs w:val="24"/>
        </w:rPr>
        <w:t>–</w:t>
      </w:r>
      <w:r w:rsidRPr="00740299">
        <w:rPr>
          <w:rFonts w:cs="Times New Roman"/>
          <w:szCs w:val="24"/>
        </w:rPr>
        <w:t xml:space="preserve">1620): the eponymous founder of the dynasty, namely </w:t>
      </w:r>
      <w:r w:rsidR="00B10D0C" w:rsidRPr="00740299">
        <w:rPr>
          <w:rFonts w:cs="Times New Roman"/>
          <w:szCs w:val="24"/>
        </w:rPr>
        <w:t>Ya</w:t>
      </w:r>
      <w:r w:rsidR="00B10D0C">
        <w:rPr>
          <w:rFonts w:cs="Times New Roman"/>
          <w:szCs w:val="24"/>
        </w:rPr>
        <w:t>h</w:t>
      </w:r>
      <w:r w:rsidR="00B10D0C" w:rsidRPr="00740299">
        <w:rPr>
          <w:rFonts w:cs="Times New Roman"/>
          <w:szCs w:val="24"/>
        </w:rPr>
        <w:t>y</w:t>
      </w:r>
      <w:r w:rsidR="00B10D0C">
        <w:rPr>
          <w:rFonts w:cs="Times New Roman"/>
          <w:szCs w:val="24"/>
        </w:rPr>
        <w:t>a</w:t>
      </w:r>
      <w:r w:rsidR="00B10D0C" w:rsidRPr="00740299">
        <w:rPr>
          <w:rFonts w:cs="Times New Roman"/>
          <w:szCs w:val="24"/>
        </w:rPr>
        <w:t xml:space="preserve"> </w:t>
      </w:r>
      <w:r w:rsidRPr="00740299">
        <w:rPr>
          <w:rFonts w:cs="Times New Roman"/>
          <w:szCs w:val="24"/>
        </w:rPr>
        <w:t>b. al-</w:t>
      </w:r>
      <w:r w:rsidR="00B10D0C">
        <w:rPr>
          <w:rFonts w:cs="Times New Roman"/>
          <w:szCs w:val="24"/>
        </w:rPr>
        <w:t>H</w:t>
      </w:r>
      <w:r w:rsidR="00B10D0C" w:rsidRPr="00740299">
        <w:rPr>
          <w:rFonts w:cs="Times New Roman"/>
          <w:szCs w:val="24"/>
        </w:rPr>
        <w:t xml:space="preserve">usayn </w:t>
      </w:r>
      <w:r w:rsidRPr="00740299">
        <w:rPr>
          <w:rFonts w:cs="Times New Roman"/>
          <w:szCs w:val="24"/>
        </w:rPr>
        <w:t>b. al-</w:t>
      </w:r>
      <w:r w:rsidR="00B10D0C" w:rsidRPr="00740299">
        <w:rPr>
          <w:rFonts w:cs="Times New Roman"/>
          <w:szCs w:val="24"/>
        </w:rPr>
        <w:t>Q</w:t>
      </w:r>
      <w:r w:rsidR="00B10D0C">
        <w:rPr>
          <w:rFonts w:cs="Times New Roman"/>
          <w:szCs w:val="24"/>
        </w:rPr>
        <w:t>a</w:t>
      </w:r>
      <w:r w:rsidR="00B10D0C" w:rsidRPr="00740299">
        <w:rPr>
          <w:rFonts w:cs="Times New Roman"/>
          <w:szCs w:val="24"/>
        </w:rPr>
        <w:t xml:space="preserve">sim </w:t>
      </w:r>
      <w:r w:rsidRPr="00740299">
        <w:rPr>
          <w:rFonts w:cs="Times New Roman"/>
          <w:szCs w:val="24"/>
        </w:rPr>
        <w:t>al-</w:t>
      </w:r>
      <w:r w:rsidR="00B10D0C" w:rsidRPr="00740299">
        <w:rPr>
          <w:rFonts w:cs="Times New Roman"/>
          <w:szCs w:val="24"/>
        </w:rPr>
        <w:t>Yaman</w:t>
      </w:r>
      <w:r w:rsidR="00B10D0C">
        <w:rPr>
          <w:rFonts w:cs="Times New Roman"/>
          <w:szCs w:val="24"/>
        </w:rPr>
        <w:t>i</w:t>
      </w:r>
      <w:r w:rsidR="00B10D0C" w:rsidRPr="00740299">
        <w:rPr>
          <w:rFonts w:cs="Times New Roman"/>
          <w:szCs w:val="24"/>
        </w:rPr>
        <w:t xml:space="preserve"> </w:t>
      </w:r>
      <w:r w:rsidRPr="00740299">
        <w:rPr>
          <w:rFonts w:cs="Times New Roman"/>
          <w:szCs w:val="24"/>
        </w:rPr>
        <w:t>al-</w:t>
      </w:r>
      <w:r w:rsidR="00B10D0C">
        <w:rPr>
          <w:rFonts w:cs="Times New Roman"/>
          <w:szCs w:val="24"/>
        </w:rPr>
        <w:t>S</w:t>
      </w:r>
      <w:r w:rsidR="00B10D0C" w:rsidRPr="00740299">
        <w:rPr>
          <w:rFonts w:cs="Times New Roman"/>
          <w:szCs w:val="24"/>
        </w:rPr>
        <w:t>anʿ</w:t>
      </w:r>
      <w:r w:rsidR="00B10D0C">
        <w:rPr>
          <w:rFonts w:cs="Times New Roman"/>
          <w:szCs w:val="24"/>
        </w:rPr>
        <w:t>a</w:t>
      </w:r>
      <w:r w:rsidR="00B10D0C" w:rsidRPr="00740299">
        <w:rPr>
          <w:rFonts w:cs="Times New Roman"/>
          <w:szCs w:val="24"/>
        </w:rPr>
        <w:t>n</w:t>
      </w:r>
      <w:r w:rsidR="00B10D0C">
        <w:rPr>
          <w:rFonts w:cs="Times New Roman"/>
          <w:szCs w:val="24"/>
        </w:rPr>
        <w:t>i</w:t>
      </w:r>
      <w:r w:rsidR="00B10D0C" w:rsidRPr="00740299">
        <w:rPr>
          <w:rFonts w:cs="Times New Roman"/>
          <w:szCs w:val="24"/>
        </w:rPr>
        <w:t xml:space="preserve"> </w:t>
      </w:r>
      <w:r w:rsidRPr="00740299">
        <w:rPr>
          <w:rFonts w:cs="Times New Roman"/>
          <w:szCs w:val="24"/>
        </w:rPr>
        <w:t>(1625</w:t>
      </w:r>
      <w:r w:rsidR="00A326B3">
        <w:rPr>
          <w:rFonts w:cs="Times New Roman"/>
          <w:szCs w:val="24"/>
        </w:rPr>
        <w:t>–?</w:t>
      </w:r>
      <w:r w:rsidRPr="00740299">
        <w:rPr>
          <w:rFonts w:cs="Times New Roman"/>
          <w:szCs w:val="24"/>
        </w:rPr>
        <w:t>) (whose books account for 3</w:t>
      </w:r>
      <w:r w:rsidR="00C419BC">
        <w:rPr>
          <w:rFonts w:cs="Times New Roman"/>
          <w:szCs w:val="24"/>
        </w:rPr>
        <w:t xml:space="preserve"> percent</w:t>
      </w:r>
      <w:r w:rsidRPr="00740299">
        <w:rPr>
          <w:rFonts w:cs="Times New Roman"/>
          <w:szCs w:val="24"/>
        </w:rPr>
        <w:t xml:space="preserve"> of the Khizāna’s </w:t>
      </w:r>
      <w:r w:rsidRPr="00740299">
        <w:rPr>
          <w:rFonts w:cs="Times New Roman"/>
          <w:szCs w:val="24"/>
        </w:rPr>
        <w:lastRenderedPageBreak/>
        <w:t>collection), al-</w:t>
      </w:r>
      <w:r w:rsidR="00B10D0C" w:rsidRPr="00740299">
        <w:rPr>
          <w:rFonts w:cs="Times New Roman"/>
          <w:szCs w:val="24"/>
        </w:rPr>
        <w:t>Mahd</w:t>
      </w:r>
      <w:r w:rsidR="00B10D0C">
        <w:rPr>
          <w:rFonts w:cs="Times New Roman"/>
          <w:szCs w:val="24"/>
        </w:rPr>
        <w:t>i</w:t>
      </w:r>
      <w:r w:rsidR="00B10D0C" w:rsidRPr="00740299">
        <w:rPr>
          <w:rFonts w:cs="Times New Roman"/>
          <w:szCs w:val="24"/>
        </w:rPr>
        <w:t xml:space="preserve"> </w:t>
      </w:r>
      <w:r w:rsidRPr="00740299">
        <w:rPr>
          <w:rFonts w:cs="Times New Roman"/>
          <w:szCs w:val="24"/>
        </w:rPr>
        <w:t>li-</w:t>
      </w:r>
      <w:r w:rsidR="00B10D0C" w:rsidRPr="00740299">
        <w:rPr>
          <w:rFonts w:cs="Times New Roman"/>
          <w:szCs w:val="24"/>
        </w:rPr>
        <w:t>D</w:t>
      </w:r>
      <w:r w:rsidR="00B10D0C">
        <w:rPr>
          <w:rFonts w:cs="Times New Roman"/>
          <w:szCs w:val="24"/>
        </w:rPr>
        <w:t>i</w:t>
      </w:r>
      <w:r w:rsidR="00B10D0C" w:rsidRPr="00740299">
        <w:rPr>
          <w:rFonts w:cs="Times New Roman"/>
          <w:szCs w:val="24"/>
        </w:rPr>
        <w:t>n All</w:t>
      </w:r>
      <w:r w:rsidR="00B10D0C">
        <w:rPr>
          <w:rFonts w:cs="Times New Roman"/>
          <w:szCs w:val="24"/>
        </w:rPr>
        <w:t>a</w:t>
      </w:r>
      <w:r w:rsidR="00B10D0C" w:rsidRPr="00740299">
        <w:rPr>
          <w:rFonts w:cs="Times New Roman"/>
          <w:szCs w:val="24"/>
        </w:rPr>
        <w:t>h A</w:t>
      </w:r>
      <w:r w:rsidR="00B10D0C">
        <w:rPr>
          <w:rFonts w:cs="Times New Roman"/>
          <w:szCs w:val="24"/>
        </w:rPr>
        <w:t>h</w:t>
      </w:r>
      <w:r w:rsidR="00B10D0C" w:rsidRPr="00740299">
        <w:rPr>
          <w:rFonts w:cs="Times New Roman"/>
          <w:szCs w:val="24"/>
        </w:rPr>
        <w:t xml:space="preserve">mad </w:t>
      </w:r>
      <w:r w:rsidRPr="00740299">
        <w:rPr>
          <w:rFonts w:cs="Times New Roman"/>
          <w:szCs w:val="24"/>
        </w:rPr>
        <w:t>b. al-</w:t>
      </w:r>
      <w:r w:rsidR="00B10D0C">
        <w:rPr>
          <w:rFonts w:cs="Times New Roman"/>
          <w:szCs w:val="24"/>
        </w:rPr>
        <w:t>H</w:t>
      </w:r>
      <w:r w:rsidR="00B10D0C" w:rsidRPr="00740299">
        <w:rPr>
          <w:rFonts w:cs="Times New Roman"/>
          <w:szCs w:val="24"/>
        </w:rPr>
        <w:t xml:space="preserve">asan </w:t>
      </w:r>
      <w:r w:rsidRPr="00740299">
        <w:rPr>
          <w:rFonts w:cs="Times New Roman"/>
          <w:szCs w:val="24"/>
        </w:rPr>
        <w:t>b. al-</w:t>
      </w:r>
      <w:r w:rsidR="00B10D0C" w:rsidRPr="00740299">
        <w:rPr>
          <w:rFonts w:cs="Times New Roman"/>
          <w:szCs w:val="24"/>
        </w:rPr>
        <w:t>Q</w:t>
      </w:r>
      <w:r w:rsidR="00B10D0C">
        <w:rPr>
          <w:rFonts w:cs="Times New Roman"/>
          <w:szCs w:val="24"/>
        </w:rPr>
        <w:t>a</w:t>
      </w:r>
      <w:r w:rsidR="00B10D0C" w:rsidRPr="00740299">
        <w:rPr>
          <w:rFonts w:cs="Times New Roman"/>
          <w:szCs w:val="24"/>
        </w:rPr>
        <w:t xml:space="preserve">sim </w:t>
      </w:r>
      <w:r w:rsidRPr="00740299">
        <w:rPr>
          <w:rFonts w:cs="Times New Roman"/>
          <w:szCs w:val="24"/>
        </w:rPr>
        <w:t>(1620</w:t>
      </w:r>
      <w:r w:rsidR="005119EC">
        <w:rPr>
          <w:rFonts w:cs="Times New Roman"/>
          <w:szCs w:val="24"/>
        </w:rPr>
        <w:t>–</w:t>
      </w:r>
      <w:r w:rsidRPr="00740299">
        <w:rPr>
          <w:rFonts w:cs="Times New Roman"/>
          <w:szCs w:val="24"/>
        </w:rPr>
        <w:t>81) (10</w:t>
      </w:r>
      <w:r w:rsidR="000906F2">
        <w:rPr>
          <w:rFonts w:cs="Times New Roman"/>
          <w:szCs w:val="24"/>
        </w:rPr>
        <w:t xml:space="preserve"> percent</w:t>
      </w:r>
      <w:r w:rsidRPr="00740299">
        <w:rPr>
          <w:rFonts w:cs="Times New Roman"/>
          <w:szCs w:val="24"/>
        </w:rPr>
        <w:t xml:space="preserve">), and </w:t>
      </w:r>
      <w:r w:rsidR="00B10D0C" w:rsidRPr="00740299">
        <w:rPr>
          <w:rFonts w:cs="Times New Roman"/>
          <w:szCs w:val="24"/>
        </w:rPr>
        <w:t>A</w:t>
      </w:r>
      <w:r w:rsidR="00B10D0C">
        <w:rPr>
          <w:rFonts w:cs="Times New Roman"/>
          <w:szCs w:val="24"/>
        </w:rPr>
        <w:t>h</w:t>
      </w:r>
      <w:r w:rsidR="00B10D0C" w:rsidRPr="00740299">
        <w:rPr>
          <w:rFonts w:cs="Times New Roman"/>
          <w:szCs w:val="24"/>
        </w:rPr>
        <w:t xml:space="preserve">mad’s </w:t>
      </w:r>
      <w:r w:rsidRPr="00740299">
        <w:rPr>
          <w:rFonts w:cs="Times New Roman"/>
          <w:szCs w:val="24"/>
        </w:rPr>
        <w:t xml:space="preserve">older brother, </w:t>
      </w:r>
      <w:r w:rsidR="00B10D0C" w:rsidRPr="00740299">
        <w:rPr>
          <w:rFonts w:cs="Times New Roman"/>
          <w:szCs w:val="24"/>
        </w:rPr>
        <w:t>Mu</w:t>
      </w:r>
      <w:r w:rsidR="00B10D0C">
        <w:rPr>
          <w:rFonts w:cs="Times New Roman"/>
          <w:szCs w:val="24"/>
        </w:rPr>
        <w:t>h</w:t>
      </w:r>
      <w:r w:rsidR="00B10D0C" w:rsidRPr="00740299">
        <w:rPr>
          <w:rFonts w:cs="Times New Roman"/>
          <w:szCs w:val="24"/>
        </w:rPr>
        <w:t xml:space="preserve">ammad </w:t>
      </w:r>
      <w:r w:rsidRPr="00740299">
        <w:rPr>
          <w:rFonts w:cs="Times New Roman"/>
          <w:szCs w:val="24"/>
        </w:rPr>
        <w:t>b. al-</w:t>
      </w:r>
      <w:r w:rsidR="00B10D0C">
        <w:rPr>
          <w:rFonts w:cs="Times New Roman"/>
          <w:szCs w:val="24"/>
        </w:rPr>
        <w:t>H</w:t>
      </w:r>
      <w:r w:rsidR="00B10D0C" w:rsidRPr="00740299">
        <w:rPr>
          <w:rFonts w:cs="Times New Roman"/>
          <w:szCs w:val="24"/>
        </w:rPr>
        <w:t xml:space="preserve">asan </w:t>
      </w:r>
      <w:r w:rsidRPr="00740299">
        <w:rPr>
          <w:rFonts w:cs="Times New Roman"/>
          <w:szCs w:val="24"/>
        </w:rPr>
        <w:t>b. al-</w:t>
      </w:r>
      <w:r w:rsidR="00B10D0C" w:rsidRPr="00740299">
        <w:rPr>
          <w:rFonts w:cs="Times New Roman"/>
          <w:szCs w:val="24"/>
        </w:rPr>
        <w:t>Q</w:t>
      </w:r>
      <w:r w:rsidR="00B10D0C">
        <w:rPr>
          <w:rFonts w:cs="Times New Roman"/>
          <w:szCs w:val="24"/>
        </w:rPr>
        <w:t>a</w:t>
      </w:r>
      <w:r w:rsidR="00B10D0C" w:rsidRPr="00740299">
        <w:rPr>
          <w:rFonts w:cs="Times New Roman"/>
          <w:szCs w:val="24"/>
        </w:rPr>
        <w:t xml:space="preserve">sim </w:t>
      </w:r>
      <w:r w:rsidRPr="00740299">
        <w:rPr>
          <w:rFonts w:cs="Times New Roman"/>
          <w:szCs w:val="24"/>
        </w:rPr>
        <w:t>(1601</w:t>
      </w:r>
      <w:r w:rsidR="005119EC">
        <w:rPr>
          <w:rFonts w:cs="Times New Roman"/>
          <w:szCs w:val="24"/>
        </w:rPr>
        <w:t>–</w:t>
      </w:r>
      <w:r w:rsidRPr="00740299">
        <w:rPr>
          <w:rFonts w:cs="Times New Roman"/>
          <w:szCs w:val="24"/>
        </w:rPr>
        <w:t>68), whose private library stands out for its size (31</w:t>
      </w:r>
      <w:r w:rsidR="00CA1BA0">
        <w:rPr>
          <w:rFonts w:cs="Times New Roman"/>
          <w:szCs w:val="24"/>
        </w:rPr>
        <w:t xml:space="preserve"> percent</w:t>
      </w:r>
      <w:r w:rsidRPr="00740299">
        <w:rPr>
          <w:rFonts w:cs="Times New Roman"/>
          <w:szCs w:val="24"/>
        </w:rPr>
        <w:t xml:space="preserve">). Some of the leading bureaucrats during the </w:t>
      </w:r>
      <w:r w:rsidR="004D64A1">
        <w:rPr>
          <w:rFonts w:cs="Times New Roman"/>
          <w:szCs w:val="24"/>
        </w:rPr>
        <w:t xml:space="preserve">first century of the </w:t>
      </w:r>
      <w:r w:rsidRPr="00740299">
        <w:rPr>
          <w:rFonts w:cs="Times New Roman"/>
          <w:szCs w:val="24"/>
        </w:rPr>
        <w:t xml:space="preserve">Qāsimī period </w:t>
      </w:r>
      <w:r w:rsidR="004D64A1">
        <w:rPr>
          <w:rFonts w:cs="Times New Roman"/>
          <w:szCs w:val="24"/>
        </w:rPr>
        <w:t>(seventeenth century</w:t>
      </w:r>
      <w:r w:rsidR="004B18C2">
        <w:rPr>
          <w:rFonts w:cs="Times New Roman"/>
          <w:szCs w:val="24"/>
        </w:rPr>
        <w:t xml:space="preserve"> </w:t>
      </w:r>
      <w:r w:rsidR="003103C5">
        <w:rPr>
          <w:rFonts w:cs="Times New Roman"/>
          <w:szCs w:val="24"/>
        </w:rPr>
        <w:t>CE</w:t>
      </w:r>
      <w:r w:rsidR="004D64A1">
        <w:rPr>
          <w:rFonts w:cs="Times New Roman"/>
          <w:szCs w:val="24"/>
        </w:rPr>
        <w:t xml:space="preserve">) </w:t>
      </w:r>
      <w:r w:rsidRPr="00740299">
        <w:rPr>
          <w:rFonts w:cs="Times New Roman"/>
          <w:szCs w:val="24"/>
        </w:rPr>
        <w:t>also had substantial personal libraries, the remains of which were likewise transferred to the Khizāna (21</w:t>
      </w:r>
      <w:r w:rsidR="006A1434">
        <w:rPr>
          <w:rFonts w:cs="Times New Roman"/>
          <w:szCs w:val="24"/>
        </w:rPr>
        <w:t xml:space="preserve"> percent</w:t>
      </w:r>
      <w:r w:rsidRPr="00740299">
        <w:rPr>
          <w:rFonts w:cs="Times New Roman"/>
          <w:szCs w:val="24"/>
        </w:rPr>
        <w:t xml:space="preserve">). </w:t>
      </w:r>
      <w:r w:rsidR="00B10D0C" w:rsidRPr="00740299">
        <w:rPr>
          <w:rFonts w:cs="Times New Roman"/>
          <w:szCs w:val="24"/>
        </w:rPr>
        <w:t>Im</w:t>
      </w:r>
      <w:r w:rsidR="00B10D0C">
        <w:rPr>
          <w:rFonts w:cs="Times New Roman"/>
          <w:szCs w:val="24"/>
        </w:rPr>
        <w:t>a</w:t>
      </w:r>
      <w:r w:rsidR="00B10D0C" w:rsidRPr="00740299">
        <w:rPr>
          <w:rFonts w:cs="Times New Roman"/>
          <w:szCs w:val="24"/>
        </w:rPr>
        <w:t>m Ya</w:t>
      </w:r>
      <w:r w:rsidR="00B10D0C">
        <w:rPr>
          <w:rFonts w:cs="Times New Roman"/>
          <w:szCs w:val="24"/>
        </w:rPr>
        <w:t>h</w:t>
      </w:r>
      <w:r w:rsidR="00B10D0C" w:rsidRPr="00740299">
        <w:rPr>
          <w:rFonts w:cs="Times New Roman"/>
          <w:szCs w:val="24"/>
        </w:rPr>
        <w:t>y</w:t>
      </w:r>
      <w:r w:rsidR="00B10D0C">
        <w:rPr>
          <w:rFonts w:cs="Times New Roman"/>
          <w:szCs w:val="24"/>
        </w:rPr>
        <w:t>a</w:t>
      </w:r>
      <w:r w:rsidR="00B10D0C" w:rsidRPr="00740299">
        <w:rPr>
          <w:rFonts w:cs="Times New Roman"/>
          <w:szCs w:val="24"/>
        </w:rPr>
        <w:t xml:space="preserve"> </w:t>
      </w:r>
      <w:r w:rsidRPr="00740299">
        <w:rPr>
          <w:rFonts w:cs="Times New Roman"/>
          <w:szCs w:val="24"/>
        </w:rPr>
        <w:t>also contributed a significant portion of manuscripts from his personal library to the newly founded Khizāna (17</w:t>
      </w:r>
      <w:r w:rsidR="00691392">
        <w:rPr>
          <w:rFonts w:cs="Times New Roman"/>
          <w:szCs w:val="24"/>
        </w:rPr>
        <w:t xml:space="preserve"> percent</w:t>
      </w:r>
      <w:r w:rsidRPr="00740299">
        <w:rPr>
          <w:rFonts w:cs="Times New Roman"/>
          <w:szCs w:val="24"/>
        </w:rPr>
        <w:t xml:space="preserve">). The </w:t>
      </w:r>
      <w:r w:rsidR="005A35CF">
        <w:rPr>
          <w:rFonts w:cs="Times New Roman"/>
          <w:szCs w:val="24"/>
        </w:rPr>
        <w:t>i</w:t>
      </w:r>
      <w:r w:rsidRPr="00740299">
        <w:rPr>
          <w:rFonts w:cs="Times New Roman"/>
          <w:szCs w:val="24"/>
        </w:rPr>
        <w:t>m</w:t>
      </w:r>
      <w:r w:rsidR="005A35CF">
        <w:rPr>
          <w:rFonts w:cs="Times New Roman"/>
          <w:szCs w:val="24"/>
        </w:rPr>
        <w:t>a</w:t>
      </w:r>
      <w:r w:rsidRPr="00740299">
        <w:rPr>
          <w:rFonts w:cs="Times New Roman"/>
          <w:szCs w:val="24"/>
        </w:rPr>
        <w:t xml:space="preserve">m’s concern to salvage what remained of the historical libraries to prevent further losses was certainly justified. Prior to the 1925 decree, numerous codices, which originally belonged to the library of </w:t>
      </w:r>
      <w:r w:rsidR="00B10D0C" w:rsidRPr="00740299">
        <w:rPr>
          <w:rFonts w:cs="Times New Roman"/>
          <w:szCs w:val="24"/>
        </w:rPr>
        <w:t>Im</w:t>
      </w:r>
      <w:r w:rsidR="00B10D0C">
        <w:rPr>
          <w:rFonts w:cs="Times New Roman"/>
          <w:szCs w:val="24"/>
        </w:rPr>
        <w:t>a</w:t>
      </w:r>
      <w:r w:rsidR="00B10D0C" w:rsidRPr="00740299">
        <w:rPr>
          <w:rFonts w:cs="Times New Roman"/>
          <w:szCs w:val="24"/>
        </w:rPr>
        <w:t xml:space="preserve">m </w:t>
      </w:r>
      <w:r w:rsidRPr="00740299">
        <w:rPr>
          <w:rFonts w:cs="Times New Roman"/>
          <w:szCs w:val="24"/>
        </w:rPr>
        <w:t>al-</w:t>
      </w:r>
      <w:r w:rsidR="00B10D0C" w:rsidRPr="00740299">
        <w:rPr>
          <w:rFonts w:cs="Times New Roman"/>
          <w:szCs w:val="24"/>
        </w:rPr>
        <w:t>Man</w:t>
      </w:r>
      <w:r w:rsidR="00B10D0C">
        <w:rPr>
          <w:rFonts w:cs="Times New Roman"/>
          <w:szCs w:val="24"/>
        </w:rPr>
        <w:t>su</w:t>
      </w:r>
      <w:r w:rsidR="00B10D0C" w:rsidRPr="00740299">
        <w:rPr>
          <w:rFonts w:cs="Times New Roman"/>
          <w:szCs w:val="24"/>
        </w:rPr>
        <w:t xml:space="preserve">r </w:t>
      </w:r>
      <w:r w:rsidRPr="00740299">
        <w:rPr>
          <w:rFonts w:cs="Times New Roman"/>
          <w:szCs w:val="24"/>
        </w:rPr>
        <w:t>bi-</w:t>
      </w:r>
      <w:r w:rsidR="00B10D0C" w:rsidRPr="00740299">
        <w:rPr>
          <w:rFonts w:cs="Times New Roman"/>
          <w:szCs w:val="24"/>
        </w:rPr>
        <w:t>ll</w:t>
      </w:r>
      <w:r w:rsidR="00B10D0C">
        <w:rPr>
          <w:rFonts w:cs="Times New Roman"/>
          <w:szCs w:val="24"/>
        </w:rPr>
        <w:t>a</w:t>
      </w:r>
      <w:r w:rsidR="00B10D0C" w:rsidRPr="00740299">
        <w:rPr>
          <w:rFonts w:cs="Times New Roman"/>
          <w:szCs w:val="24"/>
        </w:rPr>
        <w:t xml:space="preserve">h </w:t>
      </w:r>
      <w:r w:rsidRPr="00740299">
        <w:rPr>
          <w:rFonts w:cs="Times New Roman"/>
          <w:szCs w:val="24"/>
        </w:rPr>
        <w:t xml:space="preserve">ʿAbd </w:t>
      </w:r>
      <w:r w:rsidR="00B10D0C" w:rsidRPr="00740299">
        <w:rPr>
          <w:rFonts w:cs="Times New Roman"/>
          <w:szCs w:val="24"/>
        </w:rPr>
        <w:t>All</w:t>
      </w:r>
      <w:r w:rsidR="00B10D0C">
        <w:rPr>
          <w:rFonts w:cs="Times New Roman"/>
          <w:szCs w:val="24"/>
        </w:rPr>
        <w:t>a</w:t>
      </w:r>
      <w:r w:rsidR="00B10D0C" w:rsidRPr="00740299">
        <w:rPr>
          <w:rFonts w:cs="Times New Roman"/>
          <w:szCs w:val="24"/>
        </w:rPr>
        <w:t xml:space="preserve">h </w:t>
      </w:r>
      <w:r w:rsidRPr="00740299">
        <w:rPr>
          <w:rFonts w:cs="Times New Roman"/>
          <w:szCs w:val="24"/>
        </w:rPr>
        <w:t xml:space="preserve">b. </w:t>
      </w:r>
      <w:r w:rsidR="00B10D0C">
        <w:rPr>
          <w:rFonts w:cs="Times New Roman"/>
          <w:szCs w:val="24"/>
        </w:rPr>
        <w:t>H</w:t>
      </w:r>
      <w:r w:rsidR="00B10D0C" w:rsidRPr="00740299">
        <w:rPr>
          <w:rFonts w:cs="Times New Roman"/>
          <w:szCs w:val="24"/>
        </w:rPr>
        <w:t>amza</w:t>
      </w:r>
      <w:r w:rsidR="00691392">
        <w:rPr>
          <w:rFonts w:cs="Times New Roman"/>
          <w:szCs w:val="24"/>
        </w:rPr>
        <w:t>,</w:t>
      </w:r>
      <w:r w:rsidRPr="00740299">
        <w:rPr>
          <w:rFonts w:cs="Times New Roman"/>
          <w:szCs w:val="24"/>
        </w:rPr>
        <w:t xml:space="preserve"> as well as those founded by members of the Qāsimī dynasty, had been sold and are nowadays preserved in the libraries of Riyadh, Istanbul, Berlin, Leiden, Milan, Vienna, Munich, London, and even Benghazi</w:t>
      </w:r>
      <w:r w:rsidR="00837CD5" w:rsidRPr="00740299">
        <w:rPr>
          <w:rFonts w:cs="Times New Roman"/>
          <w:szCs w:val="24"/>
        </w:rPr>
        <w:t xml:space="preserve"> </w:t>
      </w:r>
      <w:r w:rsidR="00837CD5" w:rsidRPr="00740299">
        <w:rPr>
          <w:rFonts w:cs="Times New Roman"/>
          <w:b/>
          <w:color w:val="FF0000"/>
          <w:szCs w:val="24"/>
        </w:rPr>
        <w:t>(fig</w:t>
      </w:r>
      <w:r w:rsidR="00833D80">
        <w:rPr>
          <w:rFonts w:cs="Times New Roman"/>
          <w:b/>
          <w:color w:val="FF0000"/>
          <w:szCs w:val="24"/>
        </w:rPr>
        <w:t>s</w:t>
      </w:r>
      <w:r w:rsidR="003013D3" w:rsidRPr="00262DE0">
        <w:rPr>
          <w:rFonts w:cs="Times New Roman"/>
          <w:b/>
          <w:color w:val="FF0000"/>
          <w:szCs w:val="24"/>
        </w:rPr>
        <w:t>.</w:t>
      </w:r>
      <w:r w:rsidR="00837CD5" w:rsidRPr="00740299">
        <w:rPr>
          <w:rFonts w:cs="Times New Roman"/>
          <w:b/>
          <w:color w:val="FF0000"/>
          <w:szCs w:val="24"/>
        </w:rPr>
        <w:t xml:space="preserve"> </w:t>
      </w:r>
      <w:r w:rsidR="003013D3" w:rsidRPr="00262DE0">
        <w:rPr>
          <w:rFonts w:cs="Times New Roman"/>
          <w:b/>
          <w:color w:val="FF0000"/>
          <w:szCs w:val="24"/>
        </w:rPr>
        <w:t>13.3</w:t>
      </w:r>
      <w:r w:rsidR="00837CD5" w:rsidRPr="00740299">
        <w:rPr>
          <w:rFonts w:cs="Times New Roman"/>
          <w:b/>
          <w:color w:val="FF0000"/>
          <w:szCs w:val="24"/>
        </w:rPr>
        <w:t>a,</w:t>
      </w:r>
      <w:r w:rsidR="00C47426">
        <w:rPr>
          <w:rFonts w:cs="Times New Roman"/>
          <w:b/>
          <w:color w:val="FF0000"/>
          <w:szCs w:val="24"/>
        </w:rPr>
        <w:t xml:space="preserve"> </w:t>
      </w:r>
      <w:r w:rsidR="003013D3" w:rsidRPr="00262DE0">
        <w:rPr>
          <w:rFonts w:cs="Times New Roman"/>
          <w:b/>
          <w:color w:val="FF0000"/>
          <w:szCs w:val="24"/>
        </w:rPr>
        <w:t>13.3</w:t>
      </w:r>
      <w:r w:rsidR="00837CD5" w:rsidRPr="00740299">
        <w:rPr>
          <w:rFonts w:cs="Times New Roman"/>
          <w:b/>
          <w:color w:val="FF0000"/>
          <w:szCs w:val="24"/>
        </w:rPr>
        <w:t>b)</w:t>
      </w:r>
      <w:r w:rsidRPr="00740299">
        <w:rPr>
          <w:rFonts w:cs="Times New Roman"/>
          <w:szCs w:val="24"/>
        </w:rPr>
        <w:t>.</w:t>
      </w:r>
      <w:r w:rsidRPr="00740299">
        <w:rPr>
          <w:rStyle w:val="EndnoteReference"/>
          <w:rFonts w:cs="Times New Roman"/>
          <w:szCs w:val="24"/>
        </w:rPr>
        <w:endnoteReference w:id="5"/>
      </w:r>
      <w:r w:rsidRPr="00740299">
        <w:rPr>
          <w:rFonts w:cs="Times New Roman"/>
          <w:szCs w:val="24"/>
        </w:rPr>
        <w:t xml:space="preserve"> Others are today in the possession of private owners in Yemen. </w:t>
      </w:r>
    </w:p>
    <w:p w14:paraId="0924B959" w14:textId="55F4FA2E" w:rsidR="00B07808" w:rsidRPr="00740299" w:rsidRDefault="00B07808" w:rsidP="00784B37">
      <w:pPr>
        <w:spacing w:after="0" w:line="480" w:lineRule="auto"/>
        <w:rPr>
          <w:rFonts w:cs="Times New Roman"/>
          <w:szCs w:val="24"/>
        </w:rPr>
      </w:pPr>
      <w:r w:rsidRPr="00740299">
        <w:rPr>
          <w:rFonts w:cs="Times New Roman"/>
          <w:szCs w:val="24"/>
        </w:rPr>
        <w:tab/>
        <w:t xml:space="preserve">The entries in the </w:t>
      </w:r>
      <w:r w:rsidR="00DE2961">
        <w:rPr>
          <w:rFonts w:cs="Times New Roman"/>
          <w:szCs w:val="24"/>
        </w:rPr>
        <w:t>catalogue</w:t>
      </w:r>
      <w:r w:rsidRPr="00740299">
        <w:rPr>
          <w:rFonts w:cs="Times New Roman"/>
          <w:szCs w:val="24"/>
        </w:rPr>
        <w:t xml:space="preserve"> are classified according to twenty-six disciplinary headings,</w:t>
      </w:r>
      <w:r w:rsidRPr="00740299">
        <w:rPr>
          <w:rStyle w:val="EndnoteReference"/>
          <w:rFonts w:cs="Times New Roman"/>
          <w:szCs w:val="24"/>
        </w:rPr>
        <w:endnoteReference w:id="6"/>
      </w:r>
      <w:r w:rsidRPr="00740299">
        <w:rPr>
          <w:rFonts w:cs="Times New Roman"/>
          <w:szCs w:val="24"/>
        </w:rPr>
        <w:t xml:space="preserve"> and within each section the titles are arranged in alphabetical order, with printed books and manuscripts listed side by side</w:t>
      </w:r>
      <w:r w:rsidR="00F20F8A" w:rsidRPr="00740299">
        <w:rPr>
          <w:rFonts w:cs="Times New Roman"/>
          <w:szCs w:val="24"/>
        </w:rPr>
        <w:t xml:space="preserve">. </w:t>
      </w:r>
      <w:r w:rsidRPr="00740299">
        <w:rPr>
          <w:rFonts w:cs="Times New Roman"/>
          <w:szCs w:val="24"/>
        </w:rPr>
        <w:t xml:space="preserve">While the classification system, as well as other organizational principles applied in the Khizāna, emulated notions of rudimentary library science at the time of </w:t>
      </w:r>
      <w:r w:rsidR="00DA6B6A">
        <w:rPr>
          <w:rFonts w:cs="Times New Roman"/>
          <w:szCs w:val="24"/>
        </w:rPr>
        <w:t>its</w:t>
      </w:r>
      <w:r w:rsidRPr="00740299">
        <w:rPr>
          <w:rFonts w:cs="Times New Roman"/>
          <w:szCs w:val="24"/>
        </w:rPr>
        <w:t xml:space="preserve"> founding, it also reflects the traditional canon of mainstream Zaydism. What is remarkable is the disciplines that remain uncovered in the </w:t>
      </w:r>
      <w:r w:rsidR="00DE2961">
        <w:rPr>
          <w:rFonts w:cs="Times New Roman"/>
          <w:szCs w:val="24"/>
        </w:rPr>
        <w:t>catalogue</w:t>
      </w:r>
      <w:r w:rsidRPr="00740299">
        <w:rPr>
          <w:rFonts w:cs="Times New Roman"/>
          <w:szCs w:val="24"/>
        </w:rPr>
        <w:t xml:space="preserve">. There are no headings covering philosophy or Sufism, two strands of thought that were not cherished among the Zaydis. That the exclusion was the result of a conscious decision is corroborated by oral reports according to which </w:t>
      </w:r>
      <w:r w:rsidR="00B10D0C" w:rsidRPr="00B42CC5">
        <w:rPr>
          <w:rFonts w:cs="Times New Roman"/>
          <w:szCs w:val="24"/>
        </w:rPr>
        <w:t>Im</w:t>
      </w:r>
      <w:r w:rsidR="00B10D0C">
        <w:rPr>
          <w:rFonts w:cs="Times New Roman"/>
          <w:szCs w:val="24"/>
        </w:rPr>
        <w:t>a</w:t>
      </w:r>
      <w:r w:rsidR="00B10D0C" w:rsidRPr="00B42CC5">
        <w:rPr>
          <w:rFonts w:cs="Times New Roman"/>
          <w:szCs w:val="24"/>
        </w:rPr>
        <w:t>m Ya</w:t>
      </w:r>
      <w:r w:rsidR="00B10D0C">
        <w:rPr>
          <w:rFonts w:cs="Times New Roman"/>
          <w:szCs w:val="24"/>
        </w:rPr>
        <w:t>h</w:t>
      </w:r>
      <w:r w:rsidR="00B10D0C" w:rsidRPr="00B42CC5">
        <w:rPr>
          <w:rFonts w:cs="Times New Roman"/>
          <w:szCs w:val="24"/>
        </w:rPr>
        <w:t>y</w:t>
      </w:r>
      <w:r w:rsidR="00B10D0C">
        <w:rPr>
          <w:rFonts w:cs="Times New Roman"/>
          <w:szCs w:val="24"/>
        </w:rPr>
        <w:t>a</w:t>
      </w:r>
      <w:r w:rsidR="00B10D0C" w:rsidRPr="00B42CC5">
        <w:rPr>
          <w:rFonts w:cs="Times New Roman"/>
          <w:szCs w:val="24"/>
        </w:rPr>
        <w:t xml:space="preserve"> </w:t>
      </w:r>
      <w:r w:rsidRPr="00740299">
        <w:rPr>
          <w:rFonts w:cs="Times New Roman"/>
          <w:szCs w:val="24"/>
        </w:rPr>
        <w:t xml:space="preserve">gave special orders to exclude from the </w:t>
      </w:r>
      <w:r w:rsidR="00DE2961">
        <w:rPr>
          <w:rFonts w:cs="Times New Roman"/>
          <w:szCs w:val="24"/>
        </w:rPr>
        <w:t>catalogue</w:t>
      </w:r>
      <w:r w:rsidRPr="00740299">
        <w:rPr>
          <w:rFonts w:cs="Times New Roman"/>
          <w:szCs w:val="24"/>
        </w:rPr>
        <w:t xml:space="preserve"> all categories of holdings that he considered inappropriate or harmful.</w:t>
      </w:r>
      <w:r w:rsidRPr="00740299">
        <w:rPr>
          <w:rStyle w:val="EndnoteReference"/>
          <w:rFonts w:cs="Times New Roman"/>
          <w:szCs w:val="24"/>
        </w:rPr>
        <w:endnoteReference w:id="7"/>
      </w:r>
      <w:r w:rsidRPr="00740299">
        <w:rPr>
          <w:rFonts w:cs="Times New Roman"/>
          <w:szCs w:val="24"/>
        </w:rPr>
        <w:t xml:space="preserve"> That works of philosophy did circulate among the Zaydis of Yemen is, however, attested since the twelfth century. The two prominent twelfth-</w:t>
      </w:r>
      <w:r w:rsidRPr="00740299">
        <w:rPr>
          <w:rFonts w:cs="Times New Roman"/>
          <w:szCs w:val="24"/>
        </w:rPr>
        <w:lastRenderedPageBreak/>
        <w:t xml:space="preserve">century scholars </w:t>
      </w:r>
      <w:r w:rsidR="00B10D0C" w:rsidRPr="00740299">
        <w:rPr>
          <w:rFonts w:cs="Times New Roman"/>
          <w:szCs w:val="24"/>
        </w:rPr>
        <w:t>Q</w:t>
      </w:r>
      <w:r w:rsidR="00B10D0C">
        <w:rPr>
          <w:rFonts w:cs="Times New Roman"/>
          <w:szCs w:val="24"/>
        </w:rPr>
        <w:t>adi</w:t>
      </w:r>
      <w:r w:rsidR="00B10D0C" w:rsidRPr="00740299">
        <w:rPr>
          <w:rFonts w:cs="Times New Roman"/>
          <w:szCs w:val="24"/>
        </w:rPr>
        <w:t xml:space="preserve"> </w:t>
      </w:r>
      <w:r w:rsidRPr="00740299">
        <w:rPr>
          <w:rFonts w:cs="Times New Roman"/>
          <w:szCs w:val="24"/>
        </w:rPr>
        <w:t xml:space="preserve">Jaʿfar b. </w:t>
      </w:r>
      <w:r w:rsidR="00B10D0C" w:rsidRPr="00740299">
        <w:rPr>
          <w:rFonts w:cs="Times New Roman"/>
          <w:szCs w:val="24"/>
        </w:rPr>
        <w:t>A</w:t>
      </w:r>
      <w:r w:rsidR="00B10D0C">
        <w:rPr>
          <w:rFonts w:cs="Times New Roman"/>
          <w:szCs w:val="24"/>
        </w:rPr>
        <w:t>h</w:t>
      </w:r>
      <w:r w:rsidR="00B10D0C" w:rsidRPr="00740299">
        <w:rPr>
          <w:rFonts w:cs="Times New Roman"/>
          <w:szCs w:val="24"/>
        </w:rPr>
        <w:t xml:space="preserve">mad </w:t>
      </w:r>
      <w:r w:rsidRPr="00740299">
        <w:rPr>
          <w:rFonts w:cs="Times New Roman"/>
          <w:szCs w:val="24"/>
        </w:rPr>
        <w:t>b. ʿAbd al-</w:t>
      </w:r>
      <w:r w:rsidR="00B10D0C" w:rsidRPr="00740299">
        <w:rPr>
          <w:rFonts w:cs="Times New Roman"/>
          <w:szCs w:val="24"/>
        </w:rPr>
        <w:t>Sal</w:t>
      </w:r>
      <w:r w:rsidR="00B10D0C">
        <w:rPr>
          <w:rFonts w:cs="Times New Roman"/>
          <w:szCs w:val="24"/>
        </w:rPr>
        <w:t>a</w:t>
      </w:r>
      <w:r w:rsidR="00B10D0C" w:rsidRPr="00740299">
        <w:rPr>
          <w:rFonts w:cs="Times New Roman"/>
          <w:szCs w:val="24"/>
        </w:rPr>
        <w:t xml:space="preserve">m </w:t>
      </w:r>
      <w:r w:rsidRPr="00740299">
        <w:rPr>
          <w:rFonts w:cs="Times New Roman"/>
          <w:szCs w:val="24"/>
        </w:rPr>
        <w:t>al-</w:t>
      </w:r>
      <w:r w:rsidR="00B10D0C" w:rsidRPr="00740299">
        <w:rPr>
          <w:rFonts w:cs="Times New Roman"/>
          <w:szCs w:val="24"/>
        </w:rPr>
        <w:t>Buhl</w:t>
      </w:r>
      <w:r w:rsidR="00B10D0C">
        <w:rPr>
          <w:rFonts w:cs="Times New Roman"/>
          <w:szCs w:val="24"/>
        </w:rPr>
        <w:t>u</w:t>
      </w:r>
      <w:r w:rsidR="00B10D0C" w:rsidRPr="00740299">
        <w:rPr>
          <w:rFonts w:cs="Times New Roman"/>
          <w:szCs w:val="24"/>
        </w:rPr>
        <w:t>l</w:t>
      </w:r>
      <w:r w:rsidR="00B10D0C">
        <w:rPr>
          <w:rFonts w:cs="Times New Roman"/>
          <w:szCs w:val="24"/>
        </w:rPr>
        <w:t>i</w:t>
      </w:r>
      <w:r w:rsidR="00B10D0C" w:rsidRPr="00740299">
        <w:rPr>
          <w:rFonts w:cs="Times New Roman"/>
          <w:szCs w:val="24"/>
        </w:rPr>
        <w:t xml:space="preserve"> </w:t>
      </w:r>
      <w:r w:rsidRPr="00740299">
        <w:rPr>
          <w:rFonts w:cs="Times New Roman"/>
          <w:szCs w:val="24"/>
        </w:rPr>
        <w:t>(d. 1177</w:t>
      </w:r>
      <w:r w:rsidR="00BB3908">
        <w:rPr>
          <w:rFonts w:cs="Times New Roman"/>
          <w:szCs w:val="24"/>
        </w:rPr>
        <w:t>/</w:t>
      </w:r>
      <w:r w:rsidRPr="00740299">
        <w:rPr>
          <w:rFonts w:cs="Times New Roman"/>
          <w:szCs w:val="24"/>
        </w:rPr>
        <w:t>78) and al-</w:t>
      </w:r>
      <w:r w:rsidR="00B10D0C">
        <w:rPr>
          <w:rFonts w:cs="Times New Roman"/>
          <w:szCs w:val="24"/>
        </w:rPr>
        <w:t>H</w:t>
      </w:r>
      <w:r w:rsidR="00B10D0C" w:rsidRPr="00740299">
        <w:rPr>
          <w:rFonts w:cs="Times New Roman"/>
          <w:szCs w:val="24"/>
        </w:rPr>
        <w:t xml:space="preserve">asan </w:t>
      </w:r>
      <w:r w:rsidRPr="00740299">
        <w:rPr>
          <w:rFonts w:cs="Times New Roman"/>
          <w:szCs w:val="24"/>
        </w:rPr>
        <w:t xml:space="preserve">b. </w:t>
      </w:r>
      <w:r w:rsidR="00B10D0C" w:rsidRPr="00740299">
        <w:rPr>
          <w:rFonts w:cs="Times New Roman"/>
          <w:szCs w:val="24"/>
        </w:rPr>
        <w:t>Mu</w:t>
      </w:r>
      <w:r w:rsidR="00B10D0C">
        <w:rPr>
          <w:rFonts w:cs="Times New Roman"/>
          <w:szCs w:val="24"/>
        </w:rPr>
        <w:t>h</w:t>
      </w:r>
      <w:r w:rsidR="00B10D0C" w:rsidRPr="00740299">
        <w:rPr>
          <w:rFonts w:cs="Times New Roman"/>
          <w:szCs w:val="24"/>
        </w:rPr>
        <w:t xml:space="preserve">ammad </w:t>
      </w:r>
      <w:r w:rsidRPr="00740299">
        <w:rPr>
          <w:rFonts w:cs="Times New Roman"/>
          <w:szCs w:val="24"/>
        </w:rPr>
        <w:t>al-</w:t>
      </w:r>
      <w:r w:rsidR="00B10D0C" w:rsidRPr="00740299">
        <w:rPr>
          <w:rFonts w:cs="Times New Roman"/>
          <w:szCs w:val="24"/>
        </w:rPr>
        <w:t>Ra</w:t>
      </w:r>
      <w:r w:rsidR="00B10D0C">
        <w:rPr>
          <w:rFonts w:cs="Times New Roman"/>
          <w:szCs w:val="24"/>
        </w:rPr>
        <w:t>ssas</w:t>
      </w:r>
      <w:r w:rsidR="00B10D0C" w:rsidRPr="00740299">
        <w:rPr>
          <w:rFonts w:cs="Times New Roman"/>
          <w:szCs w:val="24"/>
        </w:rPr>
        <w:t xml:space="preserve"> </w:t>
      </w:r>
      <w:r w:rsidRPr="00740299">
        <w:rPr>
          <w:rFonts w:cs="Times New Roman"/>
          <w:szCs w:val="24"/>
        </w:rPr>
        <w:t>(d. 1188), for example, wrote refutations of selected notions of the philosophers, and their respective works testify to their familiarity with some of the relevant primary sources, including perhaps al-</w:t>
      </w:r>
      <w:r w:rsidR="00E267B1" w:rsidRPr="00740299">
        <w:rPr>
          <w:rFonts w:cs="Times New Roman"/>
          <w:szCs w:val="24"/>
        </w:rPr>
        <w:t>Ghaz</w:t>
      </w:r>
      <w:r w:rsidR="00E267B1">
        <w:rPr>
          <w:rFonts w:cs="Times New Roman"/>
          <w:szCs w:val="24"/>
        </w:rPr>
        <w:t>a</w:t>
      </w:r>
      <w:r w:rsidR="00E267B1" w:rsidRPr="00740299">
        <w:rPr>
          <w:rFonts w:cs="Times New Roman"/>
          <w:szCs w:val="24"/>
        </w:rPr>
        <w:t>l</w:t>
      </w:r>
      <w:r w:rsidR="00E267B1">
        <w:rPr>
          <w:rFonts w:cs="Times New Roman"/>
          <w:szCs w:val="24"/>
        </w:rPr>
        <w:t>i</w:t>
      </w:r>
      <w:r w:rsidR="00E267B1" w:rsidRPr="00740299">
        <w:rPr>
          <w:rFonts w:cs="Times New Roman"/>
          <w:szCs w:val="24"/>
        </w:rPr>
        <w:t xml:space="preserve">’s </w:t>
      </w:r>
      <w:r w:rsidRPr="00740299">
        <w:rPr>
          <w:rFonts w:cs="Times New Roman"/>
          <w:i/>
          <w:iCs/>
          <w:szCs w:val="24"/>
        </w:rPr>
        <w:t>Doctrines of the Philosophers</w:t>
      </w:r>
      <w:r w:rsidRPr="00740299">
        <w:rPr>
          <w:rFonts w:cs="Times New Roman"/>
          <w:szCs w:val="24"/>
        </w:rPr>
        <w:t xml:space="preserve"> (</w:t>
      </w:r>
      <w:r w:rsidRPr="00740299">
        <w:rPr>
          <w:rFonts w:cs="Times New Roman"/>
          <w:i/>
          <w:iCs/>
          <w:szCs w:val="24"/>
        </w:rPr>
        <w:t>Maqāṣid al-falāsifa</w:t>
      </w:r>
      <w:r w:rsidRPr="00740299">
        <w:rPr>
          <w:rFonts w:cs="Times New Roman"/>
          <w:szCs w:val="24"/>
        </w:rPr>
        <w:t>).</w:t>
      </w:r>
      <w:r w:rsidRPr="00740299">
        <w:rPr>
          <w:rStyle w:val="EndnoteReference"/>
          <w:rFonts w:cs="Times New Roman"/>
          <w:szCs w:val="24"/>
        </w:rPr>
        <w:endnoteReference w:id="8"/>
      </w:r>
      <w:r w:rsidRPr="00740299">
        <w:rPr>
          <w:rFonts w:cs="Times New Roman"/>
          <w:szCs w:val="24"/>
        </w:rPr>
        <w:t xml:space="preserve"> Moreover, a handwritten inventory of the library of </w:t>
      </w:r>
      <w:r w:rsidR="00E267B1" w:rsidRPr="00740299">
        <w:rPr>
          <w:rFonts w:cs="Times New Roman"/>
          <w:szCs w:val="24"/>
        </w:rPr>
        <w:t>Im</w:t>
      </w:r>
      <w:r w:rsidR="00E267B1">
        <w:rPr>
          <w:rFonts w:cs="Times New Roman"/>
          <w:szCs w:val="24"/>
        </w:rPr>
        <w:t>a</w:t>
      </w:r>
      <w:r w:rsidR="00E267B1" w:rsidRPr="00740299">
        <w:rPr>
          <w:rFonts w:cs="Times New Roman"/>
          <w:szCs w:val="24"/>
        </w:rPr>
        <w:t xml:space="preserve">m </w:t>
      </w:r>
      <w:r w:rsidRPr="00740299">
        <w:rPr>
          <w:rFonts w:cs="Times New Roman"/>
          <w:szCs w:val="24"/>
        </w:rPr>
        <w:t>al-Mutawakkil Sharaf al-</w:t>
      </w:r>
      <w:r w:rsidR="00E267B1" w:rsidRPr="00740299">
        <w:rPr>
          <w:rFonts w:cs="Times New Roman"/>
          <w:szCs w:val="24"/>
        </w:rPr>
        <w:t>D</w:t>
      </w:r>
      <w:r w:rsidR="00E267B1">
        <w:rPr>
          <w:rFonts w:cs="Times New Roman"/>
          <w:szCs w:val="24"/>
        </w:rPr>
        <w:t>i</w:t>
      </w:r>
      <w:r w:rsidR="00E267B1" w:rsidRPr="00740299">
        <w:rPr>
          <w:rFonts w:cs="Times New Roman"/>
          <w:szCs w:val="24"/>
        </w:rPr>
        <w:t>n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 xml:space="preserve">(d. 1558), a grandson of the renowned </w:t>
      </w:r>
      <w:r w:rsidR="00E267B1" w:rsidRPr="00740299">
        <w:rPr>
          <w:rFonts w:cs="Times New Roman"/>
          <w:szCs w:val="24"/>
        </w:rPr>
        <w:t>Im</w:t>
      </w:r>
      <w:r w:rsidR="00E267B1">
        <w:rPr>
          <w:rFonts w:cs="Times New Roman"/>
          <w:szCs w:val="24"/>
        </w:rPr>
        <w:t>a</w:t>
      </w:r>
      <w:r w:rsidR="00E267B1" w:rsidRPr="00740299">
        <w:rPr>
          <w:rFonts w:cs="Times New Roman"/>
          <w:szCs w:val="24"/>
        </w:rPr>
        <w:t xml:space="preserve">m </w:t>
      </w:r>
      <w:r w:rsidRPr="00740299">
        <w:rPr>
          <w:rFonts w:cs="Times New Roman"/>
          <w:szCs w:val="24"/>
        </w:rPr>
        <w:t>al-</w:t>
      </w:r>
      <w:r w:rsidR="00E267B1" w:rsidRPr="00740299">
        <w:rPr>
          <w:rFonts w:cs="Times New Roman"/>
          <w:szCs w:val="24"/>
        </w:rPr>
        <w:t>Mahd</w:t>
      </w:r>
      <w:r w:rsidR="00E267B1">
        <w:rPr>
          <w:rFonts w:cs="Times New Roman"/>
          <w:szCs w:val="24"/>
        </w:rPr>
        <w:t>i</w:t>
      </w:r>
      <w:r w:rsidR="00E267B1" w:rsidRPr="00740299">
        <w:rPr>
          <w:rFonts w:cs="Times New Roman"/>
          <w:szCs w:val="24"/>
        </w:rPr>
        <w:t xml:space="preserve"> A</w:t>
      </w:r>
      <w:r w:rsidR="00E267B1">
        <w:rPr>
          <w:rFonts w:cs="Times New Roman"/>
          <w:szCs w:val="24"/>
        </w:rPr>
        <w:t>h</w:t>
      </w:r>
      <w:r w:rsidR="00E267B1" w:rsidRPr="00740299">
        <w:rPr>
          <w:rFonts w:cs="Times New Roman"/>
          <w:szCs w:val="24"/>
        </w:rPr>
        <w:t xml:space="preserve">mad </w:t>
      </w:r>
      <w:r w:rsidRPr="00740299">
        <w:rPr>
          <w:rFonts w:cs="Times New Roman"/>
          <w:szCs w:val="24"/>
        </w:rPr>
        <w:t xml:space="preserve">b. </w:t>
      </w:r>
      <w:r w:rsidR="00E267B1" w:rsidRPr="00740299">
        <w:rPr>
          <w:rFonts w:cs="Times New Roman"/>
          <w:szCs w:val="24"/>
        </w:rPr>
        <w:t>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b. al-</w:t>
      </w:r>
      <w:r w:rsidR="00E267B1" w:rsidRPr="00740299">
        <w:rPr>
          <w:rFonts w:cs="Times New Roman"/>
          <w:szCs w:val="24"/>
        </w:rPr>
        <w:t>Murta</w:t>
      </w:r>
      <w:r w:rsidR="00E267B1">
        <w:rPr>
          <w:rFonts w:cs="Times New Roman"/>
          <w:szCs w:val="24"/>
        </w:rPr>
        <w:t>da</w:t>
      </w:r>
      <w:r w:rsidR="00E267B1" w:rsidRPr="00740299">
        <w:rPr>
          <w:rFonts w:cs="Times New Roman"/>
          <w:szCs w:val="24"/>
        </w:rPr>
        <w:t xml:space="preserve"> </w:t>
      </w:r>
      <w:r w:rsidRPr="00740299">
        <w:rPr>
          <w:rFonts w:cs="Times New Roman"/>
          <w:szCs w:val="24"/>
        </w:rPr>
        <w:t xml:space="preserve">(d. 1437) and a prominent scholar in his own right, includes a number of philosophical titles, </w:t>
      </w:r>
      <w:r w:rsidR="00C45D5E">
        <w:rPr>
          <w:rFonts w:cs="Times New Roman"/>
          <w:szCs w:val="24"/>
        </w:rPr>
        <w:t xml:space="preserve">such as </w:t>
      </w:r>
      <w:r w:rsidRPr="00740299">
        <w:rPr>
          <w:rFonts w:cs="Times New Roman"/>
          <w:szCs w:val="24"/>
        </w:rPr>
        <w:t xml:space="preserve">two copies of </w:t>
      </w:r>
      <w:r w:rsidRPr="00740299">
        <w:rPr>
          <w:rFonts w:cs="Times New Roman"/>
          <w:i/>
          <w:iCs/>
          <w:szCs w:val="24"/>
        </w:rPr>
        <w:t>Doctrines of the Philosophers</w:t>
      </w:r>
      <w:r w:rsidRPr="00740299">
        <w:rPr>
          <w:rFonts w:cs="Times New Roman"/>
          <w:szCs w:val="24"/>
        </w:rPr>
        <w:t>, a book on logic by al-F</w:t>
      </w:r>
      <w:r w:rsidR="00E267B1">
        <w:rPr>
          <w:rFonts w:cs="Times New Roman"/>
          <w:szCs w:val="24"/>
        </w:rPr>
        <w:t>a</w:t>
      </w:r>
      <w:r w:rsidRPr="00740299">
        <w:rPr>
          <w:rFonts w:cs="Times New Roman"/>
          <w:szCs w:val="24"/>
        </w:rPr>
        <w:t>r</w:t>
      </w:r>
      <w:r w:rsidR="00E267B1">
        <w:rPr>
          <w:rFonts w:cs="Times New Roman"/>
          <w:szCs w:val="24"/>
        </w:rPr>
        <w:t>a</w:t>
      </w:r>
      <w:r w:rsidRPr="00740299">
        <w:rPr>
          <w:rFonts w:cs="Times New Roman"/>
          <w:szCs w:val="24"/>
        </w:rPr>
        <w:t>b</w:t>
      </w:r>
      <w:r w:rsidR="00E267B1">
        <w:rPr>
          <w:rFonts w:cs="Times New Roman"/>
          <w:szCs w:val="24"/>
        </w:rPr>
        <w:t>i</w:t>
      </w:r>
      <w:r w:rsidRPr="00740299">
        <w:rPr>
          <w:rFonts w:cs="Times New Roman"/>
          <w:szCs w:val="24"/>
        </w:rPr>
        <w:t xml:space="preserve">, and a partial copy of Avicenna’s </w:t>
      </w:r>
      <w:r w:rsidRPr="00740299">
        <w:rPr>
          <w:rFonts w:cs="Times New Roman"/>
          <w:i/>
          <w:iCs/>
          <w:szCs w:val="24"/>
        </w:rPr>
        <w:t>Deliverance</w:t>
      </w:r>
      <w:r w:rsidRPr="00740299">
        <w:rPr>
          <w:rFonts w:cs="Times New Roman"/>
          <w:szCs w:val="24"/>
        </w:rPr>
        <w:t xml:space="preserve"> (</w:t>
      </w:r>
      <w:r w:rsidRPr="00740299">
        <w:rPr>
          <w:rFonts w:cs="Times New Roman"/>
          <w:i/>
          <w:iCs/>
          <w:szCs w:val="24"/>
        </w:rPr>
        <w:t>K. al-Najāt</w:t>
      </w:r>
      <w:r w:rsidRPr="00740299">
        <w:rPr>
          <w:rFonts w:cs="Times New Roman"/>
          <w:szCs w:val="24"/>
        </w:rPr>
        <w:t xml:space="preserve">). </w:t>
      </w:r>
      <w:r w:rsidR="00E267B1" w:rsidRPr="00740299">
        <w:rPr>
          <w:rFonts w:cs="Times New Roman"/>
          <w:szCs w:val="24"/>
        </w:rPr>
        <w:t>Im</w:t>
      </w:r>
      <w:r w:rsidR="00E267B1">
        <w:rPr>
          <w:rFonts w:cs="Times New Roman"/>
          <w:szCs w:val="24"/>
        </w:rPr>
        <w:t>a</w:t>
      </w:r>
      <w:r w:rsidR="00E267B1" w:rsidRPr="00740299">
        <w:rPr>
          <w:rFonts w:cs="Times New Roman"/>
          <w:szCs w:val="24"/>
        </w:rPr>
        <w:t>m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 xml:space="preserve">is also reported to have captured significant quantities of </w:t>
      </w:r>
      <w:r w:rsidR="00660469">
        <w:rPr>
          <w:rFonts w:cs="Times New Roman"/>
          <w:szCs w:val="24"/>
        </w:rPr>
        <w:t>books</w:t>
      </w:r>
      <w:r w:rsidRPr="00740299">
        <w:rPr>
          <w:rFonts w:cs="Times New Roman"/>
          <w:szCs w:val="24"/>
        </w:rPr>
        <w:t xml:space="preserve"> during his battles against the </w:t>
      </w:r>
      <w:r w:rsidR="00E267B1" w:rsidRPr="00740299">
        <w:rPr>
          <w:rFonts w:cs="Times New Roman"/>
          <w:szCs w:val="24"/>
        </w:rPr>
        <w:t>Ism</w:t>
      </w:r>
      <w:r w:rsidR="00E267B1">
        <w:rPr>
          <w:rFonts w:cs="Times New Roman"/>
          <w:szCs w:val="24"/>
        </w:rPr>
        <w:t>a</w:t>
      </w:r>
      <w:r w:rsidR="00E267B1" w:rsidRPr="00740299">
        <w:rPr>
          <w:rFonts w:cs="Times New Roman"/>
          <w:szCs w:val="24"/>
        </w:rPr>
        <w:t>ʿ</w:t>
      </w:r>
      <w:r w:rsidR="00E267B1">
        <w:rPr>
          <w:rFonts w:cs="Times New Roman"/>
          <w:szCs w:val="24"/>
        </w:rPr>
        <w:t>i</w:t>
      </w:r>
      <w:r w:rsidR="00E267B1" w:rsidRPr="00740299">
        <w:rPr>
          <w:rFonts w:cs="Times New Roman"/>
          <w:szCs w:val="24"/>
        </w:rPr>
        <w:t>l</w:t>
      </w:r>
      <w:r w:rsidR="00E267B1">
        <w:rPr>
          <w:rFonts w:cs="Times New Roman"/>
          <w:szCs w:val="24"/>
        </w:rPr>
        <w:t>i</w:t>
      </w:r>
      <w:r w:rsidR="00E267B1" w:rsidRPr="00740299">
        <w:rPr>
          <w:rFonts w:cs="Times New Roman"/>
          <w:szCs w:val="24"/>
        </w:rPr>
        <w:t xml:space="preserve">s </w:t>
      </w:r>
      <w:r w:rsidRPr="00740299">
        <w:rPr>
          <w:rFonts w:cs="Times New Roman"/>
          <w:szCs w:val="24"/>
        </w:rPr>
        <w:t xml:space="preserve">in Yemen, including an entire library of </w:t>
      </w:r>
      <w:r w:rsidR="00E04814">
        <w:rPr>
          <w:rFonts w:cs="Times New Roman"/>
          <w:szCs w:val="24"/>
        </w:rPr>
        <w:t>four hundred</w:t>
      </w:r>
      <w:r w:rsidR="00E04814" w:rsidRPr="00740299">
        <w:rPr>
          <w:rFonts w:cs="Times New Roman"/>
          <w:szCs w:val="24"/>
        </w:rPr>
        <w:t xml:space="preserve"> </w:t>
      </w:r>
      <w:r w:rsidRPr="00740299">
        <w:rPr>
          <w:rFonts w:cs="Times New Roman"/>
          <w:szCs w:val="24"/>
        </w:rPr>
        <w:t>codices that he received as booty in May–June 1905.</w:t>
      </w:r>
      <w:r w:rsidRPr="00740299">
        <w:rPr>
          <w:rStyle w:val="EndnoteReference"/>
          <w:rFonts w:cs="Times New Roman"/>
          <w:szCs w:val="24"/>
        </w:rPr>
        <w:endnoteReference w:id="9"/>
      </w:r>
      <w:r w:rsidRPr="00740299">
        <w:rPr>
          <w:rFonts w:cs="Times New Roman"/>
          <w:szCs w:val="24"/>
        </w:rPr>
        <w:t xml:space="preserve"> None of these works are listed in the </w:t>
      </w:r>
      <w:r w:rsidR="00DE2961">
        <w:rPr>
          <w:rFonts w:cs="Times New Roman"/>
          <w:szCs w:val="24"/>
        </w:rPr>
        <w:t>catalogue</w:t>
      </w:r>
      <w:r w:rsidRPr="00740299">
        <w:rPr>
          <w:rFonts w:cs="Times New Roman"/>
          <w:szCs w:val="24"/>
        </w:rPr>
        <w:t xml:space="preserve">, as they were kept during </w:t>
      </w:r>
      <w:r w:rsidR="00E267B1" w:rsidRPr="00740299">
        <w:rPr>
          <w:rFonts w:cs="Times New Roman"/>
          <w:szCs w:val="24"/>
        </w:rPr>
        <w:t>Im</w:t>
      </w:r>
      <w:r w:rsidR="00E267B1">
        <w:rPr>
          <w:rFonts w:cs="Times New Roman"/>
          <w:szCs w:val="24"/>
        </w:rPr>
        <w:t>a</w:t>
      </w:r>
      <w:r w:rsidR="00E267B1" w:rsidRPr="00740299">
        <w:rPr>
          <w:rFonts w:cs="Times New Roman"/>
          <w:szCs w:val="24"/>
        </w:rPr>
        <w:t>m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’s </w:t>
      </w:r>
      <w:r w:rsidRPr="00740299">
        <w:rPr>
          <w:rFonts w:cs="Times New Roman"/>
          <w:szCs w:val="24"/>
        </w:rPr>
        <w:t>lifetime in his personal library.</w:t>
      </w:r>
      <w:r w:rsidRPr="00740299">
        <w:rPr>
          <w:rStyle w:val="EndnoteReference"/>
          <w:rFonts w:cs="Times New Roman"/>
          <w:szCs w:val="24"/>
        </w:rPr>
        <w:endnoteReference w:id="10"/>
      </w:r>
      <w:r w:rsidRPr="00740299">
        <w:rPr>
          <w:rFonts w:cs="Times New Roman"/>
          <w:szCs w:val="24"/>
        </w:rPr>
        <w:t xml:space="preserve"> Their later fate and current whereabouts are unknown. </w:t>
      </w:r>
      <w:r w:rsidR="00E267B1" w:rsidRPr="00740299">
        <w:rPr>
          <w:rFonts w:cs="Times New Roman"/>
          <w:szCs w:val="24"/>
        </w:rPr>
        <w:t>Ism</w:t>
      </w:r>
      <w:r w:rsidR="00E267B1">
        <w:rPr>
          <w:rFonts w:cs="Times New Roman"/>
          <w:szCs w:val="24"/>
        </w:rPr>
        <w:t>a</w:t>
      </w:r>
      <w:r w:rsidR="00E267B1" w:rsidRPr="00740299">
        <w:rPr>
          <w:rFonts w:cs="Times New Roman"/>
          <w:szCs w:val="24"/>
        </w:rPr>
        <w:t>ʿ</w:t>
      </w:r>
      <w:r w:rsidR="00E267B1">
        <w:rPr>
          <w:rFonts w:cs="Times New Roman"/>
          <w:szCs w:val="24"/>
        </w:rPr>
        <w:t>i</w:t>
      </w:r>
      <w:r w:rsidR="00E267B1" w:rsidRPr="00740299">
        <w:rPr>
          <w:rFonts w:cs="Times New Roman"/>
          <w:szCs w:val="24"/>
        </w:rPr>
        <w:t>l</w:t>
      </w:r>
      <w:r w:rsidR="00E267B1">
        <w:rPr>
          <w:rFonts w:cs="Times New Roman"/>
          <w:szCs w:val="24"/>
        </w:rPr>
        <w:t>i</w:t>
      </w:r>
      <w:r w:rsidR="00E267B1" w:rsidRPr="00740299">
        <w:rPr>
          <w:rFonts w:cs="Times New Roman"/>
          <w:szCs w:val="24"/>
        </w:rPr>
        <w:t xml:space="preserve"> </w:t>
      </w:r>
      <w:r w:rsidR="00660469" w:rsidRPr="00740299">
        <w:rPr>
          <w:rFonts w:cs="Times New Roman"/>
          <w:color w:val="333333"/>
          <w:szCs w:val="24"/>
          <w:shd w:val="clear" w:color="auto" w:fill="FFFFFF"/>
        </w:rPr>
        <w:t>missionary propagation</w:t>
      </w:r>
      <w:r w:rsidR="00660469" w:rsidRPr="00740299">
        <w:rPr>
          <w:rFonts w:cs="Times New Roman"/>
          <w:i/>
          <w:iCs/>
          <w:szCs w:val="24"/>
        </w:rPr>
        <w:t xml:space="preserve"> </w:t>
      </w:r>
      <w:r w:rsidRPr="00740299">
        <w:rPr>
          <w:rFonts w:cs="Times New Roman"/>
          <w:szCs w:val="24"/>
        </w:rPr>
        <w:t>(“</w:t>
      </w:r>
      <w:r w:rsidR="00660469" w:rsidRPr="00740299">
        <w:rPr>
          <w:rFonts w:cs="Times New Roman"/>
          <w:i/>
          <w:iCs/>
          <w:szCs w:val="24"/>
        </w:rPr>
        <w:t>daʿwa</w:t>
      </w:r>
      <w:r w:rsidRPr="00740299">
        <w:rPr>
          <w:rFonts w:cs="Times New Roman"/>
          <w:color w:val="333333"/>
          <w:szCs w:val="24"/>
          <w:shd w:val="clear" w:color="auto" w:fill="FFFFFF"/>
        </w:rPr>
        <w:t>”</w:t>
      </w:r>
      <w:r w:rsidRPr="00740299">
        <w:rPr>
          <w:rFonts w:cs="Times New Roman"/>
          <w:szCs w:val="24"/>
        </w:rPr>
        <w:t xml:space="preserve">) had been associated with Yemen since the end of the ninth century, that is, since about the time when </w:t>
      </w:r>
      <w:r w:rsidR="00E267B1" w:rsidRPr="00740299">
        <w:rPr>
          <w:rFonts w:cs="Times New Roman"/>
          <w:szCs w:val="24"/>
        </w:rPr>
        <w:t>Im</w:t>
      </w:r>
      <w:r w:rsidR="00E267B1">
        <w:rPr>
          <w:rFonts w:cs="Times New Roman"/>
          <w:szCs w:val="24"/>
        </w:rPr>
        <w:t>a</w:t>
      </w:r>
      <w:r w:rsidR="00E267B1" w:rsidRPr="00740299">
        <w:rPr>
          <w:rFonts w:cs="Times New Roman"/>
          <w:szCs w:val="24"/>
        </w:rPr>
        <w:t xml:space="preserve">m </w:t>
      </w:r>
      <w:r w:rsidRPr="00740299">
        <w:rPr>
          <w:rFonts w:cs="Times New Roman"/>
          <w:szCs w:val="24"/>
        </w:rPr>
        <w:t>al-</w:t>
      </w:r>
      <w:r w:rsidR="00E267B1" w:rsidRPr="00740299">
        <w:rPr>
          <w:rFonts w:cs="Times New Roman"/>
          <w:szCs w:val="24"/>
        </w:rPr>
        <w:t>H</w:t>
      </w:r>
      <w:r w:rsidR="00E267B1">
        <w:rPr>
          <w:rFonts w:cs="Times New Roman"/>
          <w:szCs w:val="24"/>
        </w:rPr>
        <w:t>a</w:t>
      </w:r>
      <w:r w:rsidR="00E267B1" w:rsidRPr="00740299">
        <w:rPr>
          <w:rFonts w:cs="Times New Roman"/>
          <w:szCs w:val="24"/>
        </w:rPr>
        <w:t>d</w:t>
      </w:r>
      <w:r w:rsidR="00E267B1">
        <w:rPr>
          <w:rFonts w:cs="Times New Roman"/>
          <w:szCs w:val="24"/>
        </w:rPr>
        <w:t>i</w:t>
      </w:r>
      <w:r w:rsidR="00E267B1" w:rsidRPr="00740299">
        <w:rPr>
          <w:rFonts w:cs="Times New Roman"/>
          <w:szCs w:val="24"/>
        </w:rPr>
        <w:t xml:space="preserve"> il</w:t>
      </w:r>
      <w:r w:rsidR="00E267B1">
        <w:rPr>
          <w:rFonts w:cs="Times New Roman"/>
          <w:szCs w:val="24"/>
        </w:rPr>
        <w:t>a</w:t>
      </w:r>
      <w:r w:rsidR="00E267B1" w:rsidRPr="00740299">
        <w:rPr>
          <w:rFonts w:cs="Times New Roman"/>
          <w:szCs w:val="24"/>
        </w:rPr>
        <w:t xml:space="preserve"> </w:t>
      </w:r>
      <w:r w:rsidRPr="00740299">
        <w:rPr>
          <w:rFonts w:cs="Times New Roman"/>
          <w:szCs w:val="24"/>
        </w:rPr>
        <w:t>l-</w:t>
      </w:r>
      <w:r w:rsidR="00E267B1">
        <w:rPr>
          <w:rFonts w:cs="Times New Roman"/>
          <w:szCs w:val="24"/>
        </w:rPr>
        <w:t>H</w:t>
      </w:r>
      <w:r w:rsidR="00E267B1" w:rsidRPr="00740299">
        <w:rPr>
          <w:rFonts w:cs="Times New Roman"/>
          <w:szCs w:val="24"/>
        </w:rPr>
        <w:t>aqq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b. al-</w:t>
      </w:r>
      <w:r w:rsidR="00E267B1">
        <w:rPr>
          <w:rFonts w:cs="Times New Roman"/>
          <w:szCs w:val="24"/>
        </w:rPr>
        <w:t>H</w:t>
      </w:r>
      <w:r w:rsidR="00E267B1" w:rsidRPr="00740299">
        <w:rPr>
          <w:rFonts w:cs="Times New Roman"/>
          <w:szCs w:val="24"/>
        </w:rPr>
        <w:t xml:space="preserve">usayn </w:t>
      </w:r>
      <w:r w:rsidRPr="00740299">
        <w:rPr>
          <w:rFonts w:cs="Times New Roman"/>
          <w:szCs w:val="24"/>
        </w:rPr>
        <w:t xml:space="preserve">(d. 911) and his followers arrived in Ṣaʿda and established a Zaydi state in the northern highlands of Yemen, and the </w:t>
      </w:r>
      <w:r w:rsidR="00E267B1" w:rsidRPr="00740299">
        <w:rPr>
          <w:rFonts w:cs="Times New Roman"/>
          <w:szCs w:val="24"/>
        </w:rPr>
        <w:t>Ism</w:t>
      </w:r>
      <w:r w:rsidR="00E267B1">
        <w:rPr>
          <w:rFonts w:cs="Times New Roman"/>
          <w:szCs w:val="24"/>
        </w:rPr>
        <w:t>a</w:t>
      </w:r>
      <w:r w:rsidR="00E267B1" w:rsidRPr="00740299">
        <w:rPr>
          <w:rFonts w:cs="Times New Roman"/>
          <w:szCs w:val="24"/>
        </w:rPr>
        <w:t>ʿ</w:t>
      </w:r>
      <w:r w:rsidR="00E267B1">
        <w:rPr>
          <w:rFonts w:cs="Times New Roman"/>
          <w:szCs w:val="24"/>
        </w:rPr>
        <w:t>i</w:t>
      </w:r>
      <w:r w:rsidR="00E267B1" w:rsidRPr="00740299">
        <w:rPr>
          <w:rFonts w:cs="Times New Roman"/>
          <w:szCs w:val="24"/>
        </w:rPr>
        <w:t>l</w:t>
      </w:r>
      <w:r w:rsidR="00E267B1">
        <w:rPr>
          <w:rFonts w:cs="Times New Roman"/>
          <w:szCs w:val="24"/>
        </w:rPr>
        <w:t>i</w:t>
      </w:r>
      <w:r w:rsidR="00E267B1" w:rsidRPr="00740299">
        <w:rPr>
          <w:rFonts w:cs="Times New Roman"/>
          <w:szCs w:val="24"/>
        </w:rPr>
        <w:t xml:space="preserve">s </w:t>
      </w:r>
      <w:r w:rsidRPr="00740299">
        <w:rPr>
          <w:rFonts w:cs="Times New Roman"/>
          <w:szCs w:val="24"/>
        </w:rPr>
        <w:t xml:space="preserve">posed a serious threat to the Zaydis during the Ṣulayḥīd rule over Yemen, which lasted </w:t>
      </w:r>
      <w:r w:rsidR="00FF74F2">
        <w:rPr>
          <w:rFonts w:cs="Times New Roman"/>
          <w:szCs w:val="24"/>
        </w:rPr>
        <w:t>from</w:t>
      </w:r>
      <w:r w:rsidR="00FF74F2" w:rsidRPr="00740299">
        <w:rPr>
          <w:rFonts w:cs="Times New Roman"/>
          <w:szCs w:val="24"/>
        </w:rPr>
        <w:t xml:space="preserve"> </w:t>
      </w:r>
      <w:r w:rsidRPr="00740299">
        <w:rPr>
          <w:rFonts w:cs="Times New Roman"/>
          <w:szCs w:val="24"/>
        </w:rPr>
        <w:t xml:space="preserve">about the mid-eleventh to the mid-twelfth century. Thereafter, the </w:t>
      </w:r>
      <w:r w:rsidR="00E267B1" w:rsidRPr="00740299">
        <w:rPr>
          <w:rFonts w:cs="Times New Roman"/>
          <w:szCs w:val="24"/>
        </w:rPr>
        <w:t>Ism</w:t>
      </w:r>
      <w:r w:rsidR="00E267B1">
        <w:rPr>
          <w:rFonts w:cs="Times New Roman"/>
          <w:szCs w:val="24"/>
        </w:rPr>
        <w:t>a</w:t>
      </w:r>
      <w:r w:rsidR="00E267B1" w:rsidRPr="00740299">
        <w:rPr>
          <w:rFonts w:cs="Times New Roman"/>
          <w:szCs w:val="24"/>
        </w:rPr>
        <w:t>ʿ</w:t>
      </w:r>
      <w:r w:rsidR="00E267B1">
        <w:rPr>
          <w:rFonts w:cs="Times New Roman"/>
          <w:szCs w:val="24"/>
        </w:rPr>
        <w:t>i</w:t>
      </w:r>
      <w:r w:rsidR="00E267B1" w:rsidRPr="00740299">
        <w:rPr>
          <w:rFonts w:cs="Times New Roman"/>
          <w:szCs w:val="24"/>
        </w:rPr>
        <w:t>l</w:t>
      </w:r>
      <w:r w:rsidR="00E267B1">
        <w:rPr>
          <w:rFonts w:cs="Times New Roman"/>
          <w:szCs w:val="24"/>
        </w:rPr>
        <w:t>i</w:t>
      </w:r>
      <w:r w:rsidR="00E267B1" w:rsidRPr="00740299">
        <w:rPr>
          <w:rFonts w:cs="Times New Roman"/>
          <w:szCs w:val="24"/>
        </w:rPr>
        <w:t xml:space="preserve"> </w:t>
      </w:r>
      <w:r w:rsidRPr="00740299">
        <w:rPr>
          <w:rFonts w:cs="Times New Roman"/>
          <w:i/>
          <w:iCs/>
          <w:szCs w:val="24"/>
        </w:rPr>
        <w:t>daʿwa</w:t>
      </w:r>
      <w:r w:rsidRPr="00740299">
        <w:rPr>
          <w:rFonts w:cs="Times New Roman"/>
          <w:szCs w:val="24"/>
        </w:rPr>
        <w:t xml:space="preserve"> moved eastward toward India, although the community continued to be present in small numbers in Yemen. Sufism was also largely detested by the Zaydis,</w:t>
      </w:r>
      <w:r w:rsidRPr="00740299">
        <w:rPr>
          <w:rStyle w:val="EndnoteReference"/>
          <w:rFonts w:cs="Times New Roman"/>
          <w:szCs w:val="24"/>
        </w:rPr>
        <w:endnoteReference w:id="11"/>
      </w:r>
      <w:r w:rsidRPr="00740299">
        <w:rPr>
          <w:rFonts w:cs="Times New Roman"/>
          <w:szCs w:val="24"/>
        </w:rPr>
        <w:t xml:space="preserve"> and historical accounts from the Qāsimī era regularly mention repeated attempts to purge the book markets of </w:t>
      </w:r>
      <w:r w:rsidR="00660469" w:rsidRPr="00740299">
        <w:rPr>
          <w:rFonts w:cs="Times New Roman"/>
          <w:szCs w:val="24"/>
        </w:rPr>
        <w:t>Sufi</w:t>
      </w:r>
      <w:r w:rsidR="00660469">
        <w:rPr>
          <w:rFonts w:cs="Times New Roman"/>
          <w:szCs w:val="24"/>
        </w:rPr>
        <w:t xml:space="preserve"> </w:t>
      </w:r>
      <w:r w:rsidR="009E6A59">
        <w:rPr>
          <w:rFonts w:cs="Times New Roman"/>
          <w:szCs w:val="24"/>
        </w:rPr>
        <w:t>works</w:t>
      </w:r>
      <w:r w:rsidRPr="00740299">
        <w:rPr>
          <w:rFonts w:cs="Times New Roman"/>
          <w:szCs w:val="24"/>
        </w:rPr>
        <w:t xml:space="preserve">, an indication that such titles did circulate among the Zaydis. </w:t>
      </w:r>
    </w:p>
    <w:p w14:paraId="06B11ABF" w14:textId="6313EAFB" w:rsidR="00B07808" w:rsidRPr="00740299" w:rsidRDefault="00B07808" w:rsidP="00784B37">
      <w:pPr>
        <w:spacing w:after="0" w:line="480" w:lineRule="auto"/>
        <w:rPr>
          <w:rFonts w:cs="Times New Roman"/>
          <w:color w:val="FF0000"/>
          <w:szCs w:val="24"/>
        </w:rPr>
      </w:pPr>
      <w:r w:rsidRPr="00740299">
        <w:rPr>
          <w:rFonts w:cs="Times New Roman"/>
          <w:szCs w:val="24"/>
        </w:rPr>
        <w:lastRenderedPageBreak/>
        <w:tab/>
        <w:t xml:space="preserve">That works pertaining to philosophy, Sufism, and Ismāʿīlism are largely missing from the </w:t>
      </w:r>
      <w:r w:rsidR="00DE2961">
        <w:rPr>
          <w:rFonts w:cs="Times New Roman"/>
          <w:szCs w:val="24"/>
        </w:rPr>
        <w:t>catalogue</w:t>
      </w:r>
      <w:r w:rsidRPr="00740299">
        <w:rPr>
          <w:rFonts w:cs="Times New Roman"/>
          <w:szCs w:val="24"/>
        </w:rPr>
        <w:t xml:space="preserve"> suggests that </w:t>
      </w:r>
      <w:r w:rsidR="00E267B1" w:rsidRPr="00740299">
        <w:rPr>
          <w:rFonts w:cs="Times New Roman"/>
          <w:szCs w:val="24"/>
        </w:rPr>
        <w:t>Im</w:t>
      </w:r>
      <w:r w:rsidR="00E267B1">
        <w:rPr>
          <w:rFonts w:cs="Times New Roman"/>
          <w:szCs w:val="24"/>
        </w:rPr>
        <w:t>a</w:t>
      </w:r>
      <w:r w:rsidR="00E267B1" w:rsidRPr="00740299">
        <w:rPr>
          <w:rFonts w:cs="Times New Roman"/>
          <w:szCs w:val="24"/>
        </w:rPr>
        <w:t>m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asked them to be left uncatalog</w:t>
      </w:r>
      <w:r w:rsidR="0063784C" w:rsidRPr="00740299">
        <w:rPr>
          <w:rFonts w:cs="Times New Roman"/>
          <w:szCs w:val="24"/>
        </w:rPr>
        <w:t>u</w:t>
      </w:r>
      <w:r w:rsidRPr="00740299">
        <w:rPr>
          <w:rFonts w:cs="Times New Roman"/>
          <w:szCs w:val="24"/>
        </w:rPr>
        <w:t xml:space="preserve">ed. The 1942 </w:t>
      </w:r>
      <w:r w:rsidR="00DE2961">
        <w:rPr>
          <w:rFonts w:cs="Times New Roman"/>
          <w:szCs w:val="24"/>
        </w:rPr>
        <w:t>catalogue</w:t>
      </w:r>
      <w:r w:rsidRPr="00740299">
        <w:rPr>
          <w:rFonts w:cs="Times New Roman"/>
          <w:szCs w:val="24"/>
        </w:rPr>
        <w:t xml:space="preserve"> thus testifies both to the long library tradition of Zaydi Yemen and to the continuous efforts to cleanse the curriculum through censorship and destruction and to control the literary canon</w:t>
      </w:r>
      <w:r w:rsidR="00F20F8A" w:rsidRPr="00740299">
        <w:rPr>
          <w:rFonts w:cs="Times New Roman"/>
          <w:szCs w:val="24"/>
        </w:rPr>
        <w:t xml:space="preserve"> </w:t>
      </w:r>
      <w:r w:rsidR="00F20F8A" w:rsidRPr="00740299">
        <w:rPr>
          <w:rFonts w:cs="Times New Roman"/>
          <w:b/>
          <w:color w:val="FF0000"/>
          <w:szCs w:val="24"/>
        </w:rPr>
        <w:t>(</w:t>
      </w:r>
      <w:r w:rsidRPr="00740299">
        <w:rPr>
          <w:rFonts w:cs="Times New Roman"/>
          <w:b/>
          <w:color w:val="FF0000"/>
          <w:szCs w:val="24"/>
        </w:rPr>
        <w:t xml:space="preserve">fig. </w:t>
      </w:r>
      <w:r w:rsidR="004422C3" w:rsidRPr="00262DE0">
        <w:rPr>
          <w:rFonts w:cs="Times New Roman"/>
          <w:b/>
          <w:color w:val="FF0000"/>
          <w:szCs w:val="24"/>
        </w:rPr>
        <w:t>13.4</w:t>
      </w:r>
      <w:r w:rsidR="00F20F8A" w:rsidRPr="00740299">
        <w:rPr>
          <w:rFonts w:cs="Times New Roman"/>
          <w:b/>
          <w:color w:val="FF0000"/>
          <w:szCs w:val="24"/>
        </w:rPr>
        <w:t>)</w:t>
      </w:r>
      <w:r w:rsidR="00F20F8A" w:rsidRPr="00740299">
        <w:rPr>
          <w:rFonts w:cs="Times New Roman"/>
          <w:szCs w:val="24"/>
        </w:rPr>
        <w:t>.</w:t>
      </w:r>
    </w:p>
    <w:p w14:paraId="7E03C2C8" w14:textId="77777777" w:rsidR="00B07808" w:rsidRPr="00262DE0" w:rsidRDefault="00B07808" w:rsidP="00784B37">
      <w:pPr>
        <w:spacing w:after="0" w:line="480" w:lineRule="auto"/>
        <w:rPr>
          <w:rFonts w:ascii="Brill" w:hAnsi="Brill"/>
          <w:szCs w:val="24"/>
        </w:rPr>
      </w:pPr>
    </w:p>
    <w:p w14:paraId="535BCB28" w14:textId="48F14768" w:rsidR="00B07808" w:rsidRPr="00262DE0" w:rsidRDefault="00B07808" w:rsidP="00740299">
      <w:pPr>
        <w:pStyle w:val="Heading2"/>
      </w:pPr>
      <w:r w:rsidRPr="00262DE0">
        <w:t xml:space="preserve">A </w:t>
      </w:r>
      <w:r w:rsidR="00663DE6" w:rsidRPr="00262DE0">
        <w:t>M</w:t>
      </w:r>
      <w:r w:rsidRPr="00262DE0">
        <w:t>illen</w:t>
      </w:r>
      <w:r w:rsidR="008B2A64" w:rsidRPr="00262DE0">
        <w:t>n</w:t>
      </w:r>
      <w:r w:rsidRPr="00262DE0">
        <w:t xml:space="preserve">ium of Zaydi </w:t>
      </w:r>
      <w:r w:rsidR="00663DE6" w:rsidRPr="00262DE0">
        <w:t>P</w:t>
      </w:r>
      <w:r w:rsidRPr="00262DE0">
        <w:t>resence in Yemen</w:t>
      </w:r>
    </w:p>
    <w:p w14:paraId="038D9919" w14:textId="7CD6EC91" w:rsidR="00B07808" w:rsidRPr="00740299" w:rsidRDefault="00B07808" w:rsidP="00784B37">
      <w:pPr>
        <w:spacing w:after="0" w:line="480" w:lineRule="auto"/>
        <w:rPr>
          <w:rFonts w:cs="Times New Roman"/>
          <w:szCs w:val="24"/>
        </w:rPr>
      </w:pPr>
      <w:r w:rsidRPr="00740299">
        <w:rPr>
          <w:rFonts w:eastAsia="Times New Roman" w:cs="Times New Roman"/>
          <w:color w:val="000000"/>
          <w:szCs w:val="24"/>
        </w:rPr>
        <w:t xml:space="preserve">Since the ninth century, the Zaydi community has flourished mainly in two regions, the mountainous northern </w:t>
      </w:r>
      <w:r w:rsidRPr="00740299">
        <w:rPr>
          <w:rFonts w:eastAsia="Times New Roman" w:cs="Times New Roman"/>
          <w:color w:val="000000" w:themeColor="text1"/>
          <w:szCs w:val="24"/>
        </w:rPr>
        <w:t xml:space="preserve">highlands of Yemen and the Caspian region of northern Iran. Over the following centuries, the Zaydis of Yemen remained largely isolated from their coreligionists in Iran as a result of their geographical remoteness and political seclusion. </w:t>
      </w:r>
      <w:r w:rsidRPr="00740299">
        <w:rPr>
          <w:rFonts w:cs="Times New Roman"/>
          <w:szCs w:val="24"/>
        </w:rPr>
        <w:t xml:space="preserve">Unlike Yemen, northern Iran was in close </w:t>
      </w:r>
      <w:r w:rsidR="00EF595C">
        <w:rPr>
          <w:rFonts w:cs="Times New Roman"/>
          <w:szCs w:val="24"/>
        </w:rPr>
        <w:t>proximity</w:t>
      </w:r>
      <w:r w:rsidR="00EF595C" w:rsidRPr="00740299">
        <w:rPr>
          <w:rFonts w:cs="Times New Roman"/>
          <w:szCs w:val="24"/>
        </w:rPr>
        <w:t xml:space="preserve"> </w:t>
      </w:r>
      <w:r w:rsidRPr="00740299">
        <w:rPr>
          <w:rFonts w:cs="Times New Roman"/>
          <w:szCs w:val="24"/>
        </w:rPr>
        <w:t xml:space="preserve">to some of the vibrant intellectual centers of the Islamic world </w:t>
      </w:r>
      <w:r w:rsidR="00660469">
        <w:rPr>
          <w:rFonts w:cs="Times New Roman"/>
          <w:szCs w:val="24"/>
        </w:rPr>
        <w:t xml:space="preserve">between the ninth </w:t>
      </w:r>
      <w:r w:rsidR="004B18C2">
        <w:rPr>
          <w:rFonts w:cs="Times New Roman"/>
          <w:szCs w:val="24"/>
        </w:rPr>
        <w:t>and</w:t>
      </w:r>
      <w:r w:rsidR="00660469">
        <w:rPr>
          <w:rFonts w:cs="Times New Roman"/>
          <w:szCs w:val="24"/>
        </w:rPr>
        <w:t xml:space="preserve"> eleventh century</w:t>
      </w:r>
      <w:r w:rsidR="0050208A">
        <w:rPr>
          <w:rFonts w:cs="Times New Roman"/>
          <w:szCs w:val="24"/>
        </w:rPr>
        <w:t xml:space="preserve"> </w:t>
      </w:r>
      <w:r w:rsidRPr="00740299">
        <w:rPr>
          <w:rFonts w:cs="Times New Roman"/>
          <w:szCs w:val="24"/>
        </w:rPr>
        <w:t xml:space="preserve">at the time, and Iranian Zaydis were actively involved in the ongoing discussions. The most important among the period’s intellectual strands was the Muʿtazila, a school of thought that attributed primary importance to reason in matters of doctrine and that thrived under the Buyids, who ruled over Iran and Iraq. During the tenth century, </w:t>
      </w:r>
      <w:r w:rsidR="00E267B1" w:rsidRPr="00740299">
        <w:rPr>
          <w:rFonts w:cs="Times New Roman"/>
          <w:szCs w:val="24"/>
        </w:rPr>
        <w:t>Ab</w:t>
      </w:r>
      <w:r w:rsidR="00E267B1">
        <w:rPr>
          <w:rFonts w:cs="Times New Roman"/>
          <w:szCs w:val="24"/>
        </w:rPr>
        <w:t>u</w:t>
      </w:r>
      <w:r w:rsidR="00E267B1" w:rsidRPr="00740299">
        <w:rPr>
          <w:rFonts w:cs="Times New Roman"/>
          <w:szCs w:val="24"/>
        </w:rPr>
        <w:t xml:space="preserve"> </w:t>
      </w:r>
      <w:r w:rsidRPr="00740299">
        <w:rPr>
          <w:rFonts w:cs="Times New Roman"/>
          <w:szCs w:val="24"/>
        </w:rPr>
        <w:t xml:space="preserve">ʿAbd </w:t>
      </w:r>
      <w:r w:rsidR="00E267B1" w:rsidRPr="00740299">
        <w:rPr>
          <w:rFonts w:cs="Times New Roman"/>
          <w:szCs w:val="24"/>
        </w:rPr>
        <w:t>All</w:t>
      </w:r>
      <w:r w:rsidR="00E267B1">
        <w:rPr>
          <w:rFonts w:cs="Times New Roman"/>
          <w:szCs w:val="24"/>
        </w:rPr>
        <w:t>a</w:t>
      </w:r>
      <w:r w:rsidR="00E267B1" w:rsidRPr="00740299">
        <w:rPr>
          <w:rFonts w:cs="Times New Roman"/>
          <w:szCs w:val="24"/>
        </w:rPr>
        <w:t xml:space="preserve">h </w:t>
      </w:r>
      <w:r w:rsidRPr="00740299">
        <w:rPr>
          <w:rFonts w:cs="Times New Roman"/>
          <w:szCs w:val="24"/>
        </w:rPr>
        <w:t>al-</w:t>
      </w:r>
      <w:r w:rsidR="00E267B1" w:rsidRPr="00740299">
        <w:rPr>
          <w:rFonts w:cs="Times New Roman"/>
          <w:szCs w:val="24"/>
        </w:rPr>
        <w:t>Ba</w:t>
      </w:r>
      <w:r w:rsidR="00E267B1">
        <w:rPr>
          <w:rFonts w:cs="Times New Roman"/>
          <w:szCs w:val="24"/>
        </w:rPr>
        <w:t>s</w:t>
      </w:r>
      <w:r w:rsidR="00E267B1" w:rsidRPr="00740299">
        <w:rPr>
          <w:rFonts w:cs="Times New Roman"/>
          <w:szCs w:val="24"/>
        </w:rPr>
        <w:t>r</w:t>
      </w:r>
      <w:r w:rsidR="00E267B1">
        <w:rPr>
          <w:rFonts w:cs="Times New Roman"/>
          <w:szCs w:val="24"/>
        </w:rPr>
        <w:t>i</w:t>
      </w:r>
      <w:r w:rsidR="00E267B1" w:rsidRPr="00740299">
        <w:rPr>
          <w:rFonts w:cs="Times New Roman"/>
          <w:szCs w:val="24"/>
        </w:rPr>
        <w:t xml:space="preserve"> </w:t>
      </w:r>
      <w:r w:rsidRPr="00740299">
        <w:rPr>
          <w:rFonts w:cs="Times New Roman"/>
          <w:szCs w:val="24"/>
        </w:rPr>
        <w:t xml:space="preserve">(d. 980), who was based in Baghdad, was at the helm of the Bahshamite branch of the movement, and his students included the two brothers and later Zaydi imams </w:t>
      </w:r>
      <w:r w:rsidR="00E267B1" w:rsidRPr="00740299">
        <w:rPr>
          <w:rFonts w:cs="Times New Roman"/>
          <w:szCs w:val="24"/>
        </w:rPr>
        <w:t>Ab</w:t>
      </w:r>
      <w:r w:rsidR="00E267B1">
        <w:rPr>
          <w:rFonts w:cs="Times New Roman"/>
          <w:szCs w:val="24"/>
        </w:rPr>
        <w:t>u</w:t>
      </w:r>
      <w:r w:rsidR="00E267B1" w:rsidRPr="00740299">
        <w:rPr>
          <w:rFonts w:cs="Times New Roman"/>
          <w:szCs w:val="24"/>
        </w:rPr>
        <w:t xml:space="preserve"> </w:t>
      </w:r>
      <w:r w:rsidRPr="00740299">
        <w:rPr>
          <w:rFonts w:cs="Times New Roman"/>
          <w:szCs w:val="24"/>
        </w:rPr>
        <w:t>l-</w:t>
      </w:r>
      <w:r w:rsidR="00E267B1">
        <w:rPr>
          <w:rFonts w:cs="Times New Roman"/>
          <w:szCs w:val="24"/>
        </w:rPr>
        <w:t>H</w:t>
      </w:r>
      <w:r w:rsidR="00E267B1" w:rsidRPr="00740299">
        <w:rPr>
          <w:rFonts w:cs="Times New Roman"/>
          <w:szCs w:val="24"/>
        </w:rPr>
        <w:t>usayn A</w:t>
      </w:r>
      <w:r w:rsidR="00E267B1">
        <w:rPr>
          <w:rFonts w:cs="Times New Roman"/>
          <w:szCs w:val="24"/>
        </w:rPr>
        <w:t>h</w:t>
      </w:r>
      <w:r w:rsidR="00E267B1" w:rsidRPr="00740299">
        <w:rPr>
          <w:rFonts w:cs="Times New Roman"/>
          <w:szCs w:val="24"/>
        </w:rPr>
        <w:t xml:space="preserve">mad </w:t>
      </w:r>
      <w:r w:rsidRPr="00740299">
        <w:rPr>
          <w:rFonts w:cs="Times New Roman"/>
          <w:szCs w:val="24"/>
        </w:rPr>
        <w:t>b. al-</w:t>
      </w:r>
      <w:r w:rsidR="00E267B1">
        <w:rPr>
          <w:rFonts w:cs="Times New Roman"/>
          <w:szCs w:val="24"/>
        </w:rPr>
        <w:t>H</w:t>
      </w:r>
      <w:r w:rsidR="00E267B1" w:rsidRPr="00740299">
        <w:rPr>
          <w:rFonts w:cs="Times New Roman"/>
          <w:szCs w:val="24"/>
        </w:rPr>
        <w:t xml:space="preserve">usayn </w:t>
      </w:r>
      <w:r w:rsidRPr="00740299">
        <w:rPr>
          <w:rFonts w:cs="Times New Roman"/>
          <w:szCs w:val="24"/>
        </w:rPr>
        <w:t>(</w:t>
      </w:r>
      <w:r w:rsidR="00E267B1" w:rsidRPr="00740299">
        <w:rPr>
          <w:rFonts w:cs="Times New Roman"/>
          <w:szCs w:val="24"/>
        </w:rPr>
        <w:t>Im</w:t>
      </w:r>
      <w:r w:rsidR="00E267B1">
        <w:rPr>
          <w:rFonts w:cs="Times New Roman"/>
          <w:szCs w:val="24"/>
        </w:rPr>
        <w:t>a</w:t>
      </w:r>
      <w:r w:rsidR="00E267B1" w:rsidRPr="00740299">
        <w:rPr>
          <w:rFonts w:cs="Times New Roman"/>
          <w:szCs w:val="24"/>
        </w:rPr>
        <w:t xml:space="preserve">m </w:t>
      </w:r>
      <w:r w:rsidRPr="00740299">
        <w:rPr>
          <w:rFonts w:cs="Times New Roman"/>
          <w:szCs w:val="24"/>
        </w:rPr>
        <w:t>al-Muʾayyad bi-</w:t>
      </w:r>
      <w:r w:rsidR="00E267B1" w:rsidRPr="00740299">
        <w:rPr>
          <w:rFonts w:cs="Times New Roman"/>
          <w:szCs w:val="24"/>
        </w:rPr>
        <w:t>ll</w:t>
      </w:r>
      <w:r w:rsidR="00E267B1">
        <w:rPr>
          <w:rFonts w:cs="Times New Roman"/>
          <w:szCs w:val="24"/>
        </w:rPr>
        <w:t>a</w:t>
      </w:r>
      <w:r w:rsidR="00E267B1" w:rsidRPr="00740299">
        <w:rPr>
          <w:rFonts w:cs="Times New Roman"/>
          <w:szCs w:val="24"/>
        </w:rPr>
        <w:t>h</w:t>
      </w:r>
      <w:r w:rsidRPr="00740299">
        <w:rPr>
          <w:rFonts w:cs="Times New Roman"/>
          <w:szCs w:val="24"/>
        </w:rPr>
        <w:t xml:space="preserve">, d. 1020) and </w:t>
      </w:r>
      <w:r w:rsidR="00E267B1" w:rsidRPr="00740299">
        <w:rPr>
          <w:rFonts w:cs="Times New Roman"/>
          <w:szCs w:val="24"/>
        </w:rPr>
        <w:t>Ab</w:t>
      </w:r>
      <w:r w:rsidR="00E267B1">
        <w:rPr>
          <w:rFonts w:cs="Times New Roman"/>
          <w:szCs w:val="24"/>
        </w:rPr>
        <w:t>u</w:t>
      </w:r>
      <w:r w:rsidR="00E267B1" w:rsidRPr="00740299">
        <w:rPr>
          <w:rFonts w:cs="Times New Roman"/>
          <w:szCs w:val="24"/>
        </w:rPr>
        <w:t xml:space="preserve"> </w:t>
      </w:r>
      <w:r w:rsidR="00E267B1">
        <w:rPr>
          <w:rFonts w:cs="Times New Roman"/>
          <w:szCs w:val="24"/>
        </w:rPr>
        <w:t>Ta</w:t>
      </w:r>
      <w:r w:rsidR="00E267B1" w:rsidRPr="00740299">
        <w:rPr>
          <w:rFonts w:cs="Times New Roman"/>
          <w:szCs w:val="24"/>
        </w:rPr>
        <w:t>lib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b. al-</w:t>
      </w:r>
      <w:r w:rsidR="00E267B1">
        <w:rPr>
          <w:rFonts w:cs="Times New Roman"/>
          <w:szCs w:val="24"/>
        </w:rPr>
        <w:t>H</w:t>
      </w:r>
      <w:r w:rsidR="00E267B1" w:rsidRPr="00740299">
        <w:rPr>
          <w:rFonts w:cs="Times New Roman"/>
          <w:szCs w:val="24"/>
        </w:rPr>
        <w:t xml:space="preserve">usayn </w:t>
      </w:r>
      <w:r w:rsidRPr="00740299">
        <w:rPr>
          <w:rFonts w:cs="Times New Roman"/>
          <w:szCs w:val="24"/>
        </w:rPr>
        <w:t>(</w:t>
      </w:r>
      <w:r w:rsidR="00E267B1" w:rsidRPr="00740299">
        <w:rPr>
          <w:rFonts w:cs="Times New Roman"/>
          <w:szCs w:val="24"/>
        </w:rPr>
        <w:t>Im</w:t>
      </w:r>
      <w:r w:rsidR="00E267B1">
        <w:rPr>
          <w:rFonts w:cs="Times New Roman"/>
          <w:szCs w:val="24"/>
        </w:rPr>
        <w:t>a</w:t>
      </w:r>
      <w:r w:rsidR="00E267B1" w:rsidRPr="00740299">
        <w:rPr>
          <w:rFonts w:cs="Times New Roman"/>
          <w:szCs w:val="24"/>
        </w:rPr>
        <w:t xml:space="preserve">m </w:t>
      </w:r>
      <w:r w:rsidRPr="00740299">
        <w:rPr>
          <w:rFonts w:cs="Times New Roman"/>
          <w:szCs w:val="24"/>
        </w:rPr>
        <w:t>al-</w:t>
      </w:r>
      <w:r w:rsidR="00E267B1" w:rsidRPr="00740299">
        <w:rPr>
          <w:rFonts w:cs="Times New Roman"/>
          <w:szCs w:val="24"/>
        </w:rPr>
        <w:t>N</w:t>
      </w:r>
      <w:r w:rsidR="00E267B1">
        <w:rPr>
          <w:rFonts w:cs="Times New Roman"/>
          <w:szCs w:val="24"/>
        </w:rPr>
        <w:t>at</w:t>
      </w:r>
      <w:r w:rsidR="00E267B1" w:rsidRPr="00740299">
        <w:rPr>
          <w:rFonts w:cs="Times New Roman"/>
          <w:szCs w:val="24"/>
        </w:rPr>
        <w:t xml:space="preserve">iq </w:t>
      </w:r>
      <w:r w:rsidRPr="00740299">
        <w:rPr>
          <w:rFonts w:cs="Times New Roman"/>
          <w:szCs w:val="24"/>
        </w:rPr>
        <w:t>bi-l-</w:t>
      </w:r>
      <w:r w:rsidR="00E267B1">
        <w:rPr>
          <w:rFonts w:cs="Times New Roman"/>
          <w:szCs w:val="24"/>
        </w:rPr>
        <w:t>H</w:t>
      </w:r>
      <w:r w:rsidR="00E267B1" w:rsidRPr="00740299">
        <w:rPr>
          <w:rFonts w:cs="Times New Roman"/>
          <w:szCs w:val="24"/>
        </w:rPr>
        <w:t>aqq</w:t>
      </w:r>
      <w:r w:rsidRPr="00740299">
        <w:rPr>
          <w:rFonts w:cs="Times New Roman"/>
          <w:szCs w:val="24"/>
        </w:rPr>
        <w:t>, d. c</w:t>
      </w:r>
      <w:r w:rsidR="009E1178">
        <w:rPr>
          <w:rFonts w:cs="Times New Roman"/>
          <w:szCs w:val="24"/>
        </w:rPr>
        <w:t>irca</w:t>
      </w:r>
      <w:r w:rsidRPr="00740299">
        <w:rPr>
          <w:rFonts w:cs="Times New Roman"/>
          <w:szCs w:val="24"/>
        </w:rPr>
        <w:t xml:space="preserve"> 1033), both prolific scholars. </w:t>
      </w:r>
      <w:r w:rsidR="00E267B1" w:rsidRPr="00740299">
        <w:rPr>
          <w:rFonts w:cs="Times New Roman"/>
          <w:szCs w:val="24"/>
        </w:rPr>
        <w:t>Ab</w:t>
      </w:r>
      <w:r w:rsidR="00E267B1">
        <w:rPr>
          <w:rFonts w:cs="Times New Roman"/>
          <w:szCs w:val="24"/>
        </w:rPr>
        <w:t>u</w:t>
      </w:r>
      <w:r w:rsidR="00E267B1" w:rsidRPr="00740299">
        <w:rPr>
          <w:rFonts w:cs="Times New Roman"/>
          <w:szCs w:val="24"/>
        </w:rPr>
        <w:t xml:space="preserve"> </w:t>
      </w:r>
      <w:r w:rsidRPr="00740299">
        <w:rPr>
          <w:rFonts w:cs="Times New Roman"/>
          <w:szCs w:val="24"/>
        </w:rPr>
        <w:t xml:space="preserve">ʿAbd </w:t>
      </w:r>
      <w:r w:rsidR="00E267B1" w:rsidRPr="00740299">
        <w:rPr>
          <w:rFonts w:cs="Times New Roman"/>
          <w:szCs w:val="24"/>
        </w:rPr>
        <w:t>All</w:t>
      </w:r>
      <w:r w:rsidR="00E267B1">
        <w:rPr>
          <w:rFonts w:cs="Times New Roman"/>
          <w:szCs w:val="24"/>
        </w:rPr>
        <w:t>a</w:t>
      </w:r>
      <w:r w:rsidR="00E267B1" w:rsidRPr="00740299">
        <w:rPr>
          <w:rFonts w:cs="Times New Roman"/>
          <w:szCs w:val="24"/>
        </w:rPr>
        <w:t xml:space="preserve">h </w:t>
      </w:r>
      <w:r w:rsidRPr="00740299">
        <w:rPr>
          <w:rFonts w:cs="Times New Roman"/>
          <w:szCs w:val="24"/>
        </w:rPr>
        <w:t>al-</w:t>
      </w:r>
      <w:r w:rsidR="00E267B1" w:rsidRPr="00740299">
        <w:rPr>
          <w:rFonts w:cs="Times New Roman"/>
          <w:szCs w:val="24"/>
        </w:rPr>
        <w:t>Ba</w:t>
      </w:r>
      <w:r w:rsidR="00E267B1">
        <w:rPr>
          <w:rFonts w:cs="Times New Roman"/>
          <w:szCs w:val="24"/>
        </w:rPr>
        <w:t>s</w:t>
      </w:r>
      <w:r w:rsidR="00E267B1" w:rsidRPr="00740299">
        <w:rPr>
          <w:rFonts w:cs="Times New Roman"/>
          <w:szCs w:val="24"/>
        </w:rPr>
        <w:t>r</w:t>
      </w:r>
      <w:r w:rsidR="00E267B1">
        <w:rPr>
          <w:rFonts w:cs="Times New Roman"/>
          <w:szCs w:val="24"/>
        </w:rPr>
        <w:t>i</w:t>
      </w:r>
      <w:r w:rsidR="00E267B1" w:rsidRPr="00740299">
        <w:rPr>
          <w:rFonts w:cs="Times New Roman"/>
          <w:szCs w:val="24"/>
        </w:rPr>
        <w:t xml:space="preserve">’s </w:t>
      </w:r>
      <w:r w:rsidRPr="00740299">
        <w:rPr>
          <w:rFonts w:cs="Times New Roman"/>
          <w:szCs w:val="24"/>
        </w:rPr>
        <w:t>successor as the head of the school was ʿAbd al-</w:t>
      </w:r>
      <w:r w:rsidR="00E267B1" w:rsidRPr="00740299">
        <w:rPr>
          <w:rFonts w:cs="Times New Roman"/>
          <w:szCs w:val="24"/>
        </w:rPr>
        <w:t>Jabb</w:t>
      </w:r>
      <w:r w:rsidR="00E267B1">
        <w:rPr>
          <w:rFonts w:cs="Times New Roman"/>
          <w:szCs w:val="24"/>
        </w:rPr>
        <w:t>a</w:t>
      </w:r>
      <w:r w:rsidR="00E267B1" w:rsidRPr="00740299">
        <w:rPr>
          <w:rFonts w:cs="Times New Roman"/>
          <w:szCs w:val="24"/>
        </w:rPr>
        <w:t xml:space="preserve">r </w:t>
      </w:r>
      <w:r w:rsidRPr="00740299">
        <w:rPr>
          <w:rFonts w:cs="Times New Roman"/>
          <w:szCs w:val="24"/>
        </w:rPr>
        <w:t>al-</w:t>
      </w:r>
      <w:r w:rsidR="00E267B1" w:rsidRPr="00740299">
        <w:rPr>
          <w:rFonts w:cs="Times New Roman"/>
          <w:szCs w:val="24"/>
        </w:rPr>
        <w:t>Hamadh</w:t>
      </w:r>
      <w:r w:rsidR="00E267B1">
        <w:rPr>
          <w:rFonts w:cs="Times New Roman"/>
          <w:szCs w:val="24"/>
        </w:rPr>
        <w:t>a</w:t>
      </w:r>
      <w:r w:rsidR="00E267B1" w:rsidRPr="00740299">
        <w:rPr>
          <w:rFonts w:cs="Times New Roman"/>
          <w:szCs w:val="24"/>
        </w:rPr>
        <w:t>n</w:t>
      </w:r>
      <w:r w:rsidR="00E267B1">
        <w:rPr>
          <w:rFonts w:cs="Times New Roman"/>
          <w:szCs w:val="24"/>
        </w:rPr>
        <w:t>i</w:t>
      </w:r>
      <w:r w:rsidR="00E267B1" w:rsidRPr="00740299">
        <w:rPr>
          <w:rFonts w:cs="Times New Roman"/>
          <w:szCs w:val="24"/>
        </w:rPr>
        <w:t xml:space="preserve"> </w:t>
      </w:r>
      <w:r w:rsidRPr="00740299">
        <w:rPr>
          <w:rFonts w:cs="Times New Roman"/>
          <w:szCs w:val="24"/>
        </w:rPr>
        <w:t>(d. 1025). The latter enjoyed the patronage of the Buyid vizier al-</w:t>
      </w:r>
      <w:r w:rsidR="00E267B1">
        <w:rPr>
          <w:rFonts w:cs="Times New Roman"/>
          <w:szCs w:val="24"/>
        </w:rPr>
        <w:t>S</w:t>
      </w:r>
      <w:r w:rsidR="00E267B1" w:rsidRPr="00740299">
        <w:rPr>
          <w:rFonts w:cs="Times New Roman"/>
          <w:szCs w:val="24"/>
        </w:rPr>
        <w:t>Ṣ</w:t>
      </w:r>
      <w:r w:rsidR="00E267B1">
        <w:rPr>
          <w:rFonts w:cs="Times New Roman"/>
          <w:szCs w:val="24"/>
        </w:rPr>
        <w:t>ah</w:t>
      </w:r>
      <w:r w:rsidR="00E267B1" w:rsidRPr="00740299">
        <w:rPr>
          <w:rFonts w:cs="Times New Roman"/>
          <w:szCs w:val="24"/>
        </w:rPr>
        <w:t xml:space="preserve">ib </w:t>
      </w:r>
      <w:r w:rsidRPr="00740299">
        <w:rPr>
          <w:rFonts w:cs="Times New Roman"/>
          <w:szCs w:val="24"/>
        </w:rPr>
        <w:t xml:space="preserve">b. </w:t>
      </w:r>
      <w:r w:rsidR="00E267B1" w:rsidRPr="00740299">
        <w:rPr>
          <w:rFonts w:cs="Times New Roman"/>
          <w:szCs w:val="24"/>
        </w:rPr>
        <w:t>ʿAbb</w:t>
      </w:r>
      <w:r w:rsidR="00E267B1">
        <w:rPr>
          <w:rFonts w:cs="Times New Roman"/>
          <w:szCs w:val="24"/>
        </w:rPr>
        <w:t>a</w:t>
      </w:r>
      <w:r w:rsidR="00E267B1" w:rsidRPr="00740299">
        <w:rPr>
          <w:rFonts w:cs="Times New Roman"/>
          <w:szCs w:val="24"/>
        </w:rPr>
        <w:t>d</w:t>
      </w:r>
      <w:r w:rsidRPr="00740299">
        <w:rPr>
          <w:rFonts w:cs="Times New Roman"/>
          <w:szCs w:val="24"/>
        </w:rPr>
        <w:t>, who appointed him chief judge in Rayy (</w:t>
      </w:r>
      <w:r w:rsidR="00470C37">
        <w:rPr>
          <w:rFonts w:cs="Times New Roman"/>
          <w:szCs w:val="24"/>
        </w:rPr>
        <w:t>today</w:t>
      </w:r>
      <w:r w:rsidR="00470C37" w:rsidRPr="00740299">
        <w:rPr>
          <w:rFonts w:cs="Times New Roman"/>
          <w:szCs w:val="24"/>
        </w:rPr>
        <w:t xml:space="preserve"> </w:t>
      </w:r>
      <w:r w:rsidRPr="00740299">
        <w:rPr>
          <w:rFonts w:cs="Times New Roman"/>
          <w:szCs w:val="24"/>
        </w:rPr>
        <w:t>part of Tehran). ʿAbd al-</w:t>
      </w:r>
      <w:r w:rsidR="00E267B1" w:rsidRPr="00740299">
        <w:rPr>
          <w:rFonts w:cs="Times New Roman"/>
          <w:szCs w:val="24"/>
        </w:rPr>
        <w:t>Jab</w:t>
      </w:r>
      <w:r w:rsidR="00E267B1">
        <w:rPr>
          <w:rFonts w:cs="Times New Roman"/>
          <w:szCs w:val="24"/>
        </w:rPr>
        <w:t>ba</w:t>
      </w:r>
      <w:r w:rsidR="00E267B1" w:rsidRPr="00740299">
        <w:rPr>
          <w:rFonts w:cs="Times New Roman"/>
          <w:szCs w:val="24"/>
        </w:rPr>
        <w:t xml:space="preserve">r </w:t>
      </w:r>
      <w:r w:rsidRPr="00740299">
        <w:rPr>
          <w:rFonts w:cs="Times New Roman"/>
          <w:szCs w:val="24"/>
        </w:rPr>
        <w:t xml:space="preserve">also had a fair number of Zaydis among his students, and some </w:t>
      </w:r>
      <w:r w:rsidR="006E0F15">
        <w:rPr>
          <w:rFonts w:cs="Times New Roman"/>
          <w:szCs w:val="24"/>
        </w:rPr>
        <w:t>of whom</w:t>
      </w:r>
      <w:r w:rsidRPr="00740299">
        <w:rPr>
          <w:rFonts w:cs="Times New Roman"/>
          <w:szCs w:val="24"/>
        </w:rPr>
        <w:t xml:space="preserve"> wrote commentaries on his theological works and composed their </w:t>
      </w:r>
      <w:r w:rsidRPr="00740299">
        <w:rPr>
          <w:rFonts w:cs="Times New Roman"/>
          <w:szCs w:val="24"/>
        </w:rPr>
        <w:lastRenderedPageBreak/>
        <w:t>own books. Rayy continued to be a center of Zaydi Muʿtazili scholarship even after the demise of ʿAbd al-</w:t>
      </w:r>
      <w:r w:rsidR="00E267B1" w:rsidRPr="00740299">
        <w:rPr>
          <w:rFonts w:cs="Times New Roman"/>
          <w:szCs w:val="24"/>
        </w:rPr>
        <w:t>Jabb</w:t>
      </w:r>
      <w:r w:rsidR="00E267B1">
        <w:rPr>
          <w:rFonts w:cs="Times New Roman"/>
          <w:szCs w:val="24"/>
        </w:rPr>
        <w:t>a</w:t>
      </w:r>
      <w:r w:rsidR="00E267B1" w:rsidRPr="00740299">
        <w:rPr>
          <w:rFonts w:cs="Times New Roman"/>
          <w:szCs w:val="24"/>
        </w:rPr>
        <w:t>r</w:t>
      </w:r>
      <w:r w:rsidRPr="00740299">
        <w:rPr>
          <w:rFonts w:cs="Times New Roman"/>
          <w:szCs w:val="24"/>
        </w:rPr>
        <w:t xml:space="preserve">, and we know of a number of prominent Zaydi scholarly families in the city that flourished </w:t>
      </w:r>
      <w:r w:rsidR="00896C65">
        <w:rPr>
          <w:rFonts w:cs="Times New Roman"/>
          <w:szCs w:val="24"/>
        </w:rPr>
        <w:t>during</w:t>
      </w:r>
      <w:r w:rsidR="00896C65" w:rsidRPr="00740299">
        <w:rPr>
          <w:rFonts w:cs="Times New Roman"/>
          <w:szCs w:val="24"/>
        </w:rPr>
        <w:t xml:space="preserve"> </w:t>
      </w:r>
      <w:r w:rsidRPr="00740299">
        <w:rPr>
          <w:rFonts w:cs="Times New Roman"/>
          <w:szCs w:val="24"/>
        </w:rPr>
        <w:t xml:space="preserve">the </w:t>
      </w:r>
      <w:r w:rsidR="00D67451">
        <w:rPr>
          <w:rFonts w:cs="Times New Roman"/>
          <w:szCs w:val="24"/>
        </w:rPr>
        <w:t>eleventh and early twelfth</w:t>
      </w:r>
      <w:r w:rsidR="00D67451" w:rsidRPr="00740299">
        <w:rPr>
          <w:rFonts w:cs="Times New Roman"/>
          <w:szCs w:val="24"/>
        </w:rPr>
        <w:t xml:space="preserve"> </w:t>
      </w:r>
      <w:r w:rsidRPr="00740299">
        <w:rPr>
          <w:rFonts w:cs="Times New Roman"/>
          <w:szCs w:val="24"/>
        </w:rPr>
        <w:t>centur</w:t>
      </w:r>
      <w:r w:rsidR="004B18C2">
        <w:rPr>
          <w:rFonts w:cs="Times New Roman"/>
          <w:szCs w:val="24"/>
        </w:rPr>
        <w:t>ies</w:t>
      </w:r>
      <w:r w:rsidRPr="00740299">
        <w:rPr>
          <w:rFonts w:cs="Times New Roman"/>
          <w:szCs w:val="24"/>
        </w:rPr>
        <w:t>.</w:t>
      </w:r>
      <w:r w:rsidRPr="00740299">
        <w:rPr>
          <w:rStyle w:val="EndnoteReference"/>
          <w:rFonts w:cs="Times New Roman"/>
          <w:szCs w:val="24"/>
        </w:rPr>
        <w:endnoteReference w:id="12"/>
      </w:r>
      <w:r w:rsidRPr="00740299">
        <w:rPr>
          <w:rFonts w:cs="Times New Roman"/>
          <w:szCs w:val="24"/>
        </w:rPr>
        <w:t xml:space="preserve"> </w:t>
      </w:r>
    </w:p>
    <w:p w14:paraId="6A370635" w14:textId="33FEAE8D" w:rsidR="00B07808" w:rsidRPr="00740299" w:rsidRDefault="00B07808" w:rsidP="00784B37">
      <w:pPr>
        <w:spacing w:after="0" w:line="480" w:lineRule="auto"/>
        <w:rPr>
          <w:rFonts w:cs="Times New Roman"/>
          <w:szCs w:val="24"/>
        </w:rPr>
      </w:pPr>
      <w:r w:rsidRPr="00740299">
        <w:rPr>
          <w:rFonts w:eastAsia="Times New Roman" w:cs="Times New Roman"/>
          <w:color w:val="000000" w:themeColor="text1"/>
          <w:szCs w:val="24"/>
        </w:rPr>
        <w:tab/>
        <w:t>A rapprochement between the Zaydi communities in Iran and Yemen began in the early twelfth century and eventually resulted in their political unification. Th</w:t>
      </w:r>
      <w:r w:rsidR="00E97CE6">
        <w:rPr>
          <w:rFonts w:eastAsia="Times New Roman" w:cs="Times New Roman"/>
          <w:color w:val="000000" w:themeColor="text1"/>
          <w:szCs w:val="24"/>
        </w:rPr>
        <w:t>is</w:t>
      </w:r>
      <w:r w:rsidRPr="00740299">
        <w:rPr>
          <w:rFonts w:eastAsia="Times New Roman" w:cs="Times New Roman"/>
          <w:color w:val="000000" w:themeColor="text1"/>
          <w:szCs w:val="24"/>
        </w:rPr>
        <w:t xml:space="preserve"> development </w:t>
      </w:r>
      <w:r w:rsidRPr="00740299">
        <w:rPr>
          <w:rFonts w:eastAsia="Times New Roman" w:cs="Times New Roman"/>
          <w:color w:val="000000"/>
          <w:szCs w:val="24"/>
        </w:rPr>
        <w:t xml:space="preserve">was accompanied by a transfer of knowledge from northern Iran to Yemen that comprised nearly the entire literary and religious legacy of Caspian Zaydism. </w:t>
      </w:r>
      <w:r w:rsidRPr="00740299">
        <w:rPr>
          <w:rFonts w:cs="Times New Roman"/>
          <w:szCs w:val="24"/>
        </w:rPr>
        <w:t xml:space="preserve">The sources—chains of transmission and </w:t>
      </w:r>
      <w:r w:rsidR="00D67451">
        <w:rPr>
          <w:rFonts w:cs="Times New Roman"/>
          <w:szCs w:val="24"/>
        </w:rPr>
        <w:t xml:space="preserve">scribal </w:t>
      </w:r>
      <w:r w:rsidRPr="00740299">
        <w:rPr>
          <w:rFonts w:cs="Times New Roman"/>
          <w:szCs w:val="24"/>
        </w:rPr>
        <w:t>colophons in manuscript codices, correspondence, and biographical literature, as well as biobibliographies and other historical works—provide detailed information about the mechanisms of this process. Throughout the twelfth century various prolific Zaydi scholars from the Caspian region were invited to come to Yemen</w:t>
      </w:r>
      <w:r w:rsidR="00A702C5">
        <w:rPr>
          <w:rFonts w:cs="Times New Roman"/>
          <w:szCs w:val="24"/>
        </w:rPr>
        <w:t>:</w:t>
      </w:r>
      <w:r w:rsidRPr="00740299">
        <w:rPr>
          <w:rFonts w:cs="Times New Roman"/>
          <w:szCs w:val="24"/>
        </w:rPr>
        <w:t xml:space="preserve"> </w:t>
      </w:r>
      <w:r w:rsidR="00A702C5">
        <w:rPr>
          <w:rFonts w:cs="Times New Roman"/>
          <w:szCs w:val="24"/>
        </w:rPr>
        <w:t>t</w:t>
      </w:r>
      <w:r w:rsidRPr="00740299">
        <w:rPr>
          <w:rFonts w:cs="Times New Roman"/>
          <w:szCs w:val="24"/>
        </w:rPr>
        <w:t xml:space="preserve">hey brought numerous books by Iranian authors </w:t>
      </w:r>
      <w:r w:rsidRPr="00740299">
        <w:rPr>
          <w:rFonts w:cs="Times New Roman"/>
          <w:color w:val="000000" w:themeColor="text1"/>
          <w:szCs w:val="24"/>
        </w:rPr>
        <w:t xml:space="preserve">and acted as teachers to the Yemeni Zaydi community’s spiritual and political leaders, the imams, and to other scholars in Yemen. At the same time, Zaydi scholars traveled from Yemen to </w:t>
      </w:r>
      <w:r w:rsidRPr="00740299">
        <w:rPr>
          <w:rFonts w:cs="Times New Roman"/>
          <w:szCs w:val="24"/>
        </w:rPr>
        <w:t xml:space="preserve">Iran and Iraq for the purpose of study. The knowledge transfer reached its peak during the reign of the aforementioned </w:t>
      </w:r>
      <w:r w:rsidR="00E267B1" w:rsidRPr="00740299">
        <w:rPr>
          <w:rFonts w:eastAsia="Times New Roman" w:cs="Times New Roman"/>
          <w:color w:val="000000" w:themeColor="text1"/>
          <w:szCs w:val="24"/>
        </w:rPr>
        <w:t>Im</w:t>
      </w:r>
      <w:r w:rsidR="00E267B1">
        <w:rPr>
          <w:rFonts w:eastAsia="Times New Roman" w:cs="Times New Roman"/>
          <w:color w:val="000000" w:themeColor="text1"/>
          <w:szCs w:val="24"/>
        </w:rPr>
        <w:t>a</w:t>
      </w:r>
      <w:r w:rsidR="00E267B1" w:rsidRPr="00740299">
        <w:rPr>
          <w:rFonts w:eastAsia="Times New Roman" w:cs="Times New Roman"/>
          <w:color w:val="000000" w:themeColor="text1"/>
          <w:szCs w:val="24"/>
        </w:rPr>
        <w:t xml:space="preserve">m </w:t>
      </w:r>
      <w:r w:rsidRPr="00740299">
        <w:rPr>
          <w:rFonts w:eastAsia="Times New Roman" w:cs="Times New Roman"/>
          <w:color w:val="000000" w:themeColor="text1"/>
          <w:szCs w:val="24"/>
        </w:rPr>
        <w:t>al-</w:t>
      </w:r>
      <w:r w:rsidR="00E267B1" w:rsidRPr="00740299">
        <w:rPr>
          <w:rFonts w:eastAsia="Times New Roman" w:cs="Times New Roman"/>
          <w:color w:val="000000" w:themeColor="text1"/>
          <w:szCs w:val="24"/>
        </w:rPr>
        <w:t>Man</w:t>
      </w:r>
      <w:r w:rsidR="00E267B1">
        <w:rPr>
          <w:rFonts w:eastAsia="Times New Roman" w:cs="Times New Roman"/>
          <w:color w:val="000000" w:themeColor="text1"/>
          <w:szCs w:val="24"/>
        </w:rPr>
        <w:t>su</w:t>
      </w:r>
      <w:r w:rsidR="00E267B1" w:rsidRPr="00740299">
        <w:rPr>
          <w:rFonts w:eastAsia="Times New Roman" w:cs="Times New Roman"/>
          <w:color w:val="000000" w:themeColor="text1"/>
          <w:szCs w:val="24"/>
        </w:rPr>
        <w:t xml:space="preserve">r </w:t>
      </w:r>
      <w:r w:rsidRPr="00740299">
        <w:rPr>
          <w:rFonts w:eastAsia="Times New Roman" w:cs="Times New Roman"/>
          <w:color w:val="000000" w:themeColor="text1"/>
          <w:szCs w:val="24"/>
        </w:rPr>
        <w:t xml:space="preserve">bi-llāh ʿAbd </w:t>
      </w:r>
      <w:r w:rsidR="00E267B1" w:rsidRPr="00740299">
        <w:rPr>
          <w:rFonts w:eastAsia="Times New Roman" w:cs="Times New Roman"/>
          <w:color w:val="000000" w:themeColor="text1"/>
          <w:szCs w:val="24"/>
        </w:rPr>
        <w:t>All</w:t>
      </w:r>
      <w:r w:rsidR="00E267B1">
        <w:rPr>
          <w:rFonts w:eastAsia="Times New Roman" w:cs="Times New Roman"/>
          <w:color w:val="000000" w:themeColor="text1"/>
          <w:szCs w:val="24"/>
        </w:rPr>
        <w:t>a</w:t>
      </w:r>
      <w:r w:rsidR="00E267B1" w:rsidRPr="00740299">
        <w:rPr>
          <w:rFonts w:eastAsia="Times New Roman" w:cs="Times New Roman"/>
          <w:color w:val="000000" w:themeColor="text1"/>
          <w:szCs w:val="24"/>
        </w:rPr>
        <w:t xml:space="preserve">h </w:t>
      </w:r>
      <w:r w:rsidRPr="00740299">
        <w:rPr>
          <w:rFonts w:eastAsia="Times New Roman" w:cs="Times New Roman"/>
          <w:color w:val="000000" w:themeColor="text1"/>
          <w:szCs w:val="24"/>
        </w:rPr>
        <w:t xml:space="preserve">b. </w:t>
      </w:r>
      <w:r w:rsidR="00E267B1">
        <w:rPr>
          <w:rFonts w:eastAsia="Times New Roman" w:cs="Times New Roman"/>
          <w:color w:val="000000" w:themeColor="text1"/>
          <w:szCs w:val="24"/>
        </w:rPr>
        <w:t>H</w:t>
      </w:r>
      <w:r w:rsidR="00E267B1" w:rsidRPr="00740299">
        <w:rPr>
          <w:rFonts w:eastAsia="Times New Roman" w:cs="Times New Roman"/>
          <w:color w:val="000000" w:themeColor="text1"/>
          <w:szCs w:val="24"/>
        </w:rPr>
        <w:t>amza</w:t>
      </w:r>
      <w:r w:rsidRPr="00740299">
        <w:rPr>
          <w:rFonts w:cs="Times New Roman"/>
          <w:color w:val="000000" w:themeColor="text1"/>
          <w:szCs w:val="24"/>
        </w:rPr>
        <w:t xml:space="preserve">. The </w:t>
      </w:r>
      <w:r w:rsidR="00A702C5">
        <w:rPr>
          <w:rFonts w:cs="Times New Roman"/>
          <w:color w:val="000000" w:themeColor="text1"/>
          <w:szCs w:val="24"/>
        </w:rPr>
        <w:t>i</w:t>
      </w:r>
      <w:r w:rsidRPr="00740299">
        <w:rPr>
          <w:rFonts w:cs="Times New Roman"/>
          <w:color w:val="000000" w:themeColor="text1"/>
          <w:szCs w:val="24"/>
        </w:rPr>
        <w:t>mam founded a library in Ẓafār, his town of residence, for which he had a wealth of textual sources copied by a team of scholars and scribes.</w:t>
      </w:r>
      <w:r w:rsidRPr="00740299">
        <w:rPr>
          <w:rStyle w:val="EndnoteReference"/>
          <w:rFonts w:cs="Times New Roman"/>
          <w:szCs w:val="24"/>
        </w:rPr>
        <w:endnoteReference w:id="13"/>
      </w:r>
      <w:r w:rsidRPr="00740299">
        <w:rPr>
          <w:rFonts w:cs="Times New Roman"/>
          <w:szCs w:val="24"/>
        </w:rPr>
        <w:t xml:space="preserve"> </w:t>
      </w:r>
    </w:p>
    <w:p w14:paraId="47DF2491" w14:textId="43D5DB52" w:rsidR="00C47426" w:rsidRDefault="00B07808" w:rsidP="00784B37">
      <w:pPr>
        <w:spacing w:after="0" w:line="480" w:lineRule="auto"/>
        <w:rPr>
          <w:rFonts w:cs="Times New Roman"/>
          <w:szCs w:val="24"/>
        </w:rPr>
      </w:pPr>
      <w:r w:rsidRPr="00740299">
        <w:rPr>
          <w:rFonts w:cs="Times New Roman"/>
          <w:szCs w:val="24"/>
        </w:rPr>
        <w:tab/>
        <w:t xml:space="preserve">The imported Basran Muʿtazili literature from Iran served as an ideological backbone in the intra-Zaydi conflict with the local movement of the Muṭarrifiyya, a school of thought within Yemeni Zaydism that had evolved over the tenth and eleventh centuries and is named after </w:t>
      </w:r>
      <w:r w:rsidR="00E267B1" w:rsidRPr="00740299">
        <w:rPr>
          <w:rFonts w:cs="Times New Roman"/>
          <w:szCs w:val="24"/>
        </w:rPr>
        <w:t>Mu</w:t>
      </w:r>
      <w:r w:rsidR="00E267B1">
        <w:rPr>
          <w:rFonts w:cs="Times New Roman"/>
          <w:szCs w:val="24"/>
        </w:rPr>
        <w:t>t</w:t>
      </w:r>
      <w:r w:rsidR="00E267B1" w:rsidRPr="00740299">
        <w:rPr>
          <w:rFonts w:cs="Times New Roman"/>
          <w:szCs w:val="24"/>
        </w:rPr>
        <w:t xml:space="preserve">arrif </w:t>
      </w:r>
      <w:r w:rsidRPr="00740299">
        <w:rPr>
          <w:rFonts w:cs="Times New Roman"/>
          <w:szCs w:val="24"/>
        </w:rPr>
        <w:t xml:space="preserve">b. </w:t>
      </w:r>
      <w:r w:rsidR="00E267B1" w:rsidRPr="00740299">
        <w:rPr>
          <w:rFonts w:cs="Times New Roman"/>
          <w:szCs w:val="24"/>
        </w:rPr>
        <w:t>Shih</w:t>
      </w:r>
      <w:r w:rsidR="00E267B1">
        <w:rPr>
          <w:rFonts w:cs="Times New Roman"/>
          <w:szCs w:val="24"/>
        </w:rPr>
        <w:t>a</w:t>
      </w:r>
      <w:r w:rsidR="00E267B1" w:rsidRPr="00740299">
        <w:rPr>
          <w:rFonts w:cs="Times New Roman"/>
          <w:szCs w:val="24"/>
        </w:rPr>
        <w:t xml:space="preserve">b </w:t>
      </w:r>
      <w:r w:rsidRPr="00740299">
        <w:rPr>
          <w:rFonts w:cs="Times New Roman"/>
          <w:szCs w:val="24"/>
        </w:rPr>
        <w:t xml:space="preserve">b. </w:t>
      </w:r>
      <w:r w:rsidR="00E267B1" w:rsidRPr="00740299">
        <w:rPr>
          <w:rFonts w:cs="Times New Roman"/>
          <w:szCs w:val="24"/>
        </w:rPr>
        <w:t>ʿ</w:t>
      </w:r>
      <w:r w:rsidR="00E267B1">
        <w:rPr>
          <w:rFonts w:cs="Times New Roman"/>
          <w:szCs w:val="24"/>
        </w:rPr>
        <w:t>A</w:t>
      </w:r>
      <w:r w:rsidR="00E267B1" w:rsidRPr="00740299">
        <w:rPr>
          <w:rFonts w:cs="Times New Roman"/>
          <w:szCs w:val="24"/>
        </w:rPr>
        <w:t xml:space="preserve">mir </w:t>
      </w:r>
      <w:r w:rsidRPr="00740299">
        <w:rPr>
          <w:rFonts w:cs="Times New Roman"/>
          <w:szCs w:val="24"/>
        </w:rPr>
        <w:t xml:space="preserve">b. </w:t>
      </w:r>
      <w:r w:rsidR="00E267B1" w:rsidRPr="00740299">
        <w:rPr>
          <w:rFonts w:cs="Times New Roman"/>
          <w:szCs w:val="24"/>
        </w:rPr>
        <w:t>ʿAbb</w:t>
      </w:r>
      <w:r w:rsidR="00E267B1">
        <w:rPr>
          <w:rFonts w:cs="Times New Roman"/>
          <w:szCs w:val="24"/>
        </w:rPr>
        <w:t>a</w:t>
      </w:r>
      <w:r w:rsidR="00E267B1" w:rsidRPr="00740299">
        <w:rPr>
          <w:rFonts w:cs="Times New Roman"/>
          <w:szCs w:val="24"/>
        </w:rPr>
        <w:t xml:space="preserve">d </w:t>
      </w:r>
      <w:r w:rsidRPr="00740299">
        <w:rPr>
          <w:rFonts w:cs="Times New Roman"/>
          <w:szCs w:val="24"/>
        </w:rPr>
        <w:t>al-</w:t>
      </w:r>
      <w:r w:rsidR="00E267B1" w:rsidRPr="00740299">
        <w:rPr>
          <w:rFonts w:cs="Times New Roman"/>
          <w:szCs w:val="24"/>
        </w:rPr>
        <w:t>Shih</w:t>
      </w:r>
      <w:r w:rsidR="00E267B1">
        <w:rPr>
          <w:rFonts w:cs="Times New Roman"/>
          <w:szCs w:val="24"/>
        </w:rPr>
        <w:t>a</w:t>
      </w:r>
      <w:r w:rsidR="00E267B1" w:rsidRPr="00740299">
        <w:rPr>
          <w:rFonts w:cs="Times New Roman"/>
          <w:szCs w:val="24"/>
        </w:rPr>
        <w:t>b</w:t>
      </w:r>
      <w:r w:rsidR="00E267B1">
        <w:rPr>
          <w:rFonts w:cs="Times New Roman"/>
          <w:szCs w:val="24"/>
        </w:rPr>
        <w:t>i</w:t>
      </w:r>
      <w:r w:rsidR="00E267B1" w:rsidRPr="00740299">
        <w:rPr>
          <w:rFonts w:cs="Times New Roman"/>
          <w:szCs w:val="24"/>
        </w:rPr>
        <w:t xml:space="preserve"> </w:t>
      </w:r>
      <w:r w:rsidRPr="00740299">
        <w:rPr>
          <w:rFonts w:cs="Times New Roman"/>
          <w:szCs w:val="24"/>
        </w:rPr>
        <w:t xml:space="preserve">(d. after 1067), who played a major role in formulating and systematizing its doctrines. Although the followers of the Muṭarrifiyya claimed to cling fervently to the theological teachings of </w:t>
      </w:r>
      <w:r w:rsidR="00C0271E">
        <w:rPr>
          <w:rFonts w:cs="Times New Roman"/>
          <w:szCs w:val="24"/>
        </w:rPr>
        <w:t xml:space="preserve">the aforementioned </w:t>
      </w:r>
      <w:r w:rsidRPr="00740299">
        <w:rPr>
          <w:rFonts w:cs="Times New Roman"/>
          <w:szCs w:val="24"/>
        </w:rPr>
        <w:t>al-</w:t>
      </w:r>
      <w:r w:rsidR="00E267B1" w:rsidRPr="00740299">
        <w:rPr>
          <w:rFonts w:cs="Times New Roman"/>
          <w:szCs w:val="24"/>
        </w:rPr>
        <w:t>H</w:t>
      </w:r>
      <w:r w:rsidR="00E267B1">
        <w:rPr>
          <w:rFonts w:cs="Times New Roman"/>
          <w:szCs w:val="24"/>
        </w:rPr>
        <w:t>a</w:t>
      </w:r>
      <w:r w:rsidR="00E267B1" w:rsidRPr="00740299">
        <w:rPr>
          <w:rFonts w:cs="Times New Roman"/>
          <w:szCs w:val="24"/>
        </w:rPr>
        <w:t>d</w:t>
      </w:r>
      <w:r w:rsidR="00E267B1">
        <w:rPr>
          <w:rFonts w:cs="Times New Roman"/>
          <w:szCs w:val="24"/>
        </w:rPr>
        <w:t>i</w:t>
      </w:r>
      <w:r w:rsidR="00E267B1" w:rsidRPr="00740299">
        <w:rPr>
          <w:rFonts w:cs="Times New Roman"/>
          <w:szCs w:val="24"/>
        </w:rPr>
        <w:t xml:space="preserve"> il</w:t>
      </w:r>
      <w:r w:rsidR="00E267B1">
        <w:rPr>
          <w:rFonts w:cs="Times New Roman"/>
          <w:szCs w:val="24"/>
        </w:rPr>
        <w:t>a</w:t>
      </w:r>
      <w:r w:rsidR="00E267B1" w:rsidRPr="00740299">
        <w:rPr>
          <w:rFonts w:cs="Times New Roman"/>
          <w:szCs w:val="24"/>
        </w:rPr>
        <w:t xml:space="preserve"> </w:t>
      </w:r>
      <w:r w:rsidRPr="00740299">
        <w:rPr>
          <w:rFonts w:cs="Times New Roman"/>
          <w:szCs w:val="24"/>
        </w:rPr>
        <w:t>l-</w:t>
      </w:r>
      <w:r w:rsidR="00E267B1">
        <w:rPr>
          <w:rFonts w:cs="Times New Roman"/>
          <w:szCs w:val="24"/>
        </w:rPr>
        <w:t>H</w:t>
      </w:r>
      <w:r w:rsidR="00E267B1" w:rsidRPr="00740299">
        <w:rPr>
          <w:rFonts w:cs="Times New Roman"/>
          <w:szCs w:val="24"/>
        </w:rPr>
        <w:t xml:space="preserve">aqq </w:t>
      </w:r>
      <w:r w:rsidRPr="00740299">
        <w:rPr>
          <w:rFonts w:cs="Times New Roman"/>
          <w:szCs w:val="24"/>
        </w:rPr>
        <w:t xml:space="preserve">and his </w:t>
      </w:r>
      <w:r w:rsidRPr="00740299">
        <w:rPr>
          <w:rFonts w:cs="Times New Roman"/>
          <w:szCs w:val="24"/>
        </w:rPr>
        <w:lastRenderedPageBreak/>
        <w:t xml:space="preserve">sons, they developed a cosmology and natural philosophy of their own. They maintained, for example, that God had created the world out of three or four elements, </w:t>
      </w:r>
      <w:r w:rsidR="00DD0009" w:rsidRPr="00262DE0">
        <w:rPr>
          <w:rFonts w:cs="Times New Roman"/>
          <w:szCs w:val="24"/>
        </w:rPr>
        <w:t>namely</w:t>
      </w:r>
      <w:r w:rsidRPr="00740299">
        <w:rPr>
          <w:rFonts w:cs="Times New Roman"/>
          <w:szCs w:val="24"/>
        </w:rPr>
        <w:t xml:space="preserve"> water, air, wind, and fire, and it is through the interaction of these constituents of the physical world that change occurs; in other words, they endorsed natural causality rather than God’s directly acting upon </w:t>
      </w:r>
      <w:r w:rsidR="00224473">
        <w:rPr>
          <w:rFonts w:cs="Times New Roman"/>
          <w:szCs w:val="24"/>
        </w:rPr>
        <w:t>h</w:t>
      </w:r>
      <w:r w:rsidRPr="00740299">
        <w:rPr>
          <w:rFonts w:cs="Times New Roman"/>
          <w:szCs w:val="24"/>
        </w:rPr>
        <w:t xml:space="preserve">is creation. </w:t>
      </w:r>
    </w:p>
    <w:p w14:paraId="5BF60CF3" w14:textId="3CEC59F7" w:rsidR="00B07808" w:rsidRPr="00740299" w:rsidRDefault="00B07808" w:rsidP="00740299">
      <w:pPr>
        <w:spacing w:after="0" w:line="480" w:lineRule="auto"/>
        <w:ind w:firstLine="720"/>
        <w:rPr>
          <w:rFonts w:cs="Times New Roman"/>
          <w:szCs w:val="24"/>
        </w:rPr>
      </w:pPr>
      <w:r w:rsidRPr="00740299">
        <w:rPr>
          <w:rFonts w:cs="Times New Roman"/>
          <w:szCs w:val="24"/>
        </w:rPr>
        <w:t xml:space="preserve">The precise contours of their doctrines cannot be restored at this stage. The conflict between the local Zaydi-Muṭarrifi faction and those Zaydis who adhered to the Bahshamite Muʿtazilite doctrine of northern Iran reached its peak during the reign of </w:t>
      </w:r>
      <w:r w:rsidR="00E267B1" w:rsidRPr="00740299">
        <w:rPr>
          <w:rFonts w:cs="Times New Roman"/>
          <w:szCs w:val="24"/>
        </w:rPr>
        <w:t>Im</w:t>
      </w:r>
      <w:r w:rsidR="00E267B1">
        <w:rPr>
          <w:rFonts w:cs="Times New Roman"/>
          <w:szCs w:val="24"/>
        </w:rPr>
        <w:t>a</w:t>
      </w:r>
      <w:r w:rsidR="00E267B1" w:rsidRPr="00740299">
        <w:rPr>
          <w:rFonts w:cs="Times New Roman"/>
          <w:szCs w:val="24"/>
        </w:rPr>
        <w:t xml:space="preserve">m </w:t>
      </w:r>
      <w:r w:rsidRPr="00740299">
        <w:rPr>
          <w:rFonts w:cs="Times New Roman"/>
          <w:szCs w:val="24"/>
        </w:rPr>
        <w:t>al-</w:t>
      </w:r>
      <w:r w:rsidR="00E267B1" w:rsidRPr="00740299">
        <w:rPr>
          <w:rFonts w:cs="Times New Roman"/>
          <w:szCs w:val="24"/>
        </w:rPr>
        <w:t>Man</w:t>
      </w:r>
      <w:r w:rsidR="00E267B1">
        <w:rPr>
          <w:rFonts w:cs="Times New Roman"/>
          <w:szCs w:val="24"/>
        </w:rPr>
        <w:t>su</w:t>
      </w:r>
      <w:r w:rsidR="00E267B1" w:rsidRPr="00740299">
        <w:rPr>
          <w:rFonts w:cs="Times New Roman"/>
          <w:szCs w:val="24"/>
        </w:rPr>
        <w:t xml:space="preserve">r </w:t>
      </w:r>
      <w:r w:rsidRPr="00740299">
        <w:rPr>
          <w:rFonts w:cs="Times New Roman"/>
          <w:szCs w:val="24"/>
        </w:rPr>
        <w:t>bi-</w:t>
      </w:r>
      <w:r w:rsidR="00E267B1" w:rsidRPr="00740299">
        <w:rPr>
          <w:rFonts w:cs="Times New Roman"/>
          <w:szCs w:val="24"/>
        </w:rPr>
        <w:t>ll</w:t>
      </w:r>
      <w:r w:rsidR="00E267B1">
        <w:rPr>
          <w:rFonts w:cs="Times New Roman"/>
          <w:szCs w:val="24"/>
        </w:rPr>
        <w:t>a</w:t>
      </w:r>
      <w:r w:rsidR="00E267B1" w:rsidRPr="00740299">
        <w:rPr>
          <w:rFonts w:cs="Times New Roman"/>
          <w:szCs w:val="24"/>
        </w:rPr>
        <w:t xml:space="preserve">h </w:t>
      </w:r>
      <w:r w:rsidRPr="00740299">
        <w:rPr>
          <w:rFonts w:cs="Times New Roman"/>
          <w:szCs w:val="24"/>
        </w:rPr>
        <w:t xml:space="preserve">ʿAbd </w:t>
      </w:r>
      <w:r w:rsidR="00E267B1" w:rsidRPr="00740299">
        <w:rPr>
          <w:rFonts w:cs="Times New Roman"/>
          <w:szCs w:val="24"/>
        </w:rPr>
        <w:t>All</w:t>
      </w:r>
      <w:r w:rsidR="00E267B1">
        <w:rPr>
          <w:rFonts w:cs="Times New Roman"/>
          <w:szCs w:val="24"/>
        </w:rPr>
        <w:t>a</w:t>
      </w:r>
      <w:r w:rsidR="00E267B1" w:rsidRPr="00740299">
        <w:rPr>
          <w:rFonts w:cs="Times New Roman"/>
          <w:szCs w:val="24"/>
        </w:rPr>
        <w:t xml:space="preserve">h </w:t>
      </w:r>
      <w:r w:rsidRPr="00740299">
        <w:rPr>
          <w:rFonts w:cs="Times New Roman"/>
          <w:szCs w:val="24"/>
        </w:rPr>
        <w:t xml:space="preserve">b. </w:t>
      </w:r>
      <w:r w:rsidR="00E267B1">
        <w:rPr>
          <w:rFonts w:cs="Times New Roman"/>
          <w:szCs w:val="24"/>
        </w:rPr>
        <w:t>H</w:t>
      </w:r>
      <w:r w:rsidR="00E267B1" w:rsidRPr="00740299">
        <w:rPr>
          <w:rFonts w:cs="Times New Roman"/>
          <w:szCs w:val="24"/>
        </w:rPr>
        <w:t>amza</w:t>
      </w:r>
      <w:r w:rsidRPr="00740299">
        <w:rPr>
          <w:rFonts w:cs="Times New Roman"/>
          <w:szCs w:val="24"/>
        </w:rPr>
        <w:t>, an ardent adherent of the Bahshamite doctrines. He led a relentless, all-out war against the adherents of the Muṭarrifiyya, demolished their abodes,</w:t>
      </w:r>
      <w:r w:rsidRPr="00740299">
        <w:rPr>
          <w:rStyle w:val="EndnoteReference"/>
          <w:rFonts w:cs="Times New Roman"/>
          <w:szCs w:val="24"/>
        </w:rPr>
        <w:endnoteReference w:id="14"/>
      </w:r>
      <w:r w:rsidRPr="00740299">
        <w:rPr>
          <w:rFonts w:cs="Times New Roman"/>
          <w:szCs w:val="24"/>
        </w:rPr>
        <w:t xml:space="preserve"> schools, and libraries, and had their entire literary heritage destroyed. Today, we possess only </w:t>
      </w:r>
      <w:r w:rsidR="00ED5A53">
        <w:rPr>
          <w:rFonts w:cs="Times New Roman"/>
          <w:szCs w:val="24"/>
        </w:rPr>
        <w:t>a</w:t>
      </w:r>
      <w:r w:rsidR="00ED5A53" w:rsidRPr="00740299">
        <w:rPr>
          <w:rFonts w:cs="Times New Roman"/>
          <w:szCs w:val="24"/>
        </w:rPr>
        <w:t xml:space="preserve"> </w:t>
      </w:r>
      <w:r w:rsidRPr="00740299">
        <w:rPr>
          <w:rFonts w:cs="Times New Roman"/>
          <w:szCs w:val="24"/>
        </w:rPr>
        <w:t xml:space="preserve">few original works by Muṭarrifi authors </w:t>
      </w:r>
      <w:r w:rsidR="00ED5A53">
        <w:rPr>
          <w:rFonts w:cs="Times New Roman"/>
          <w:szCs w:val="24"/>
        </w:rPr>
        <w:t>to</w:t>
      </w:r>
      <w:r w:rsidRPr="00740299">
        <w:rPr>
          <w:rFonts w:cs="Times New Roman"/>
          <w:szCs w:val="24"/>
        </w:rPr>
        <w:t xml:space="preserve"> inform us about the movement’s doctrine and its development over time. On the other hand, there is a plethora of anti-Muṭarrifi polemics written by mainstream Zaydi authors, a genre that continued to thrive for several centuries after the movement </w:t>
      </w:r>
      <w:r w:rsidR="008D73F9">
        <w:rPr>
          <w:rFonts w:cs="Times New Roman"/>
          <w:szCs w:val="24"/>
        </w:rPr>
        <w:t>went</w:t>
      </w:r>
      <w:r w:rsidR="008D73F9" w:rsidRPr="00740299">
        <w:rPr>
          <w:rFonts w:cs="Times New Roman"/>
          <w:szCs w:val="24"/>
        </w:rPr>
        <w:t xml:space="preserve"> </w:t>
      </w:r>
      <w:r w:rsidRPr="00740299">
        <w:rPr>
          <w:rFonts w:cs="Times New Roman"/>
          <w:szCs w:val="24"/>
        </w:rPr>
        <w:t>extinct. These polemics can be used only with great caution as a source for the reconstruction of the thought of the Muṭarrifiyya.</w:t>
      </w:r>
      <w:r w:rsidRPr="00740299">
        <w:rPr>
          <w:rStyle w:val="EndnoteReference"/>
          <w:rFonts w:cs="Times New Roman"/>
          <w:szCs w:val="24"/>
        </w:rPr>
        <w:endnoteReference w:id="15"/>
      </w:r>
    </w:p>
    <w:p w14:paraId="15C556D3" w14:textId="4F5432D5" w:rsidR="00B07808" w:rsidRPr="00740299" w:rsidRDefault="00B07808" w:rsidP="00740299">
      <w:pPr>
        <w:spacing w:after="0" w:line="480" w:lineRule="auto"/>
        <w:ind w:firstLine="720"/>
        <w:rPr>
          <w:rFonts w:cs="Times New Roman"/>
          <w:szCs w:val="24"/>
        </w:rPr>
      </w:pPr>
      <w:r w:rsidRPr="00740299">
        <w:rPr>
          <w:rFonts w:cs="Times New Roman"/>
          <w:szCs w:val="24"/>
        </w:rPr>
        <w:t xml:space="preserve">The next important phase of religio-cultural renewal among the Zaydis in Yemen occurred during the Qāsimī era in the sixteenth and seventeenth centuries. Under the rule of the Qāsimīs, the Ottomans, who had conquered Yemen in 1517, were pushed from the country’s inland regions, and they eventually withdrew from their last foothold, the coastal town of Mocha in 1636. Moreover, the Qāsimī imams expanded their territory beyond the traditional Zaydi areas, and during the reign of the third Qāsimī imam, al-Mutawakkil </w:t>
      </w:r>
      <w:r w:rsidR="00E267B1" w:rsidRPr="00740299">
        <w:rPr>
          <w:rFonts w:cs="Times New Roman"/>
          <w:szCs w:val="24"/>
        </w:rPr>
        <w:t>Ism</w:t>
      </w:r>
      <w:r w:rsidR="00E267B1">
        <w:rPr>
          <w:rFonts w:cs="Times New Roman"/>
          <w:szCs w:val="24"/>
        </w:rPr>
        <w:t>a</w:t>
      </w:r>
      <w:r w:rsidR="00E267B1" w:rsidRPr="00740299">
        <w:rPr>
          <w:rFonts w:cs="Times New Roman"/>
          <w:szCs w:val="24"/>
        </w:rPr>
        <w:t>ʿ</w:t>
      </w:r>
      <w:r w:rsidR="00E267B1">
        <w:rPr>
          <w:rFonts w:cs="Times New Roman"/>
          <w:szCs w:val="24"/>
        </w:rPr>
        <w:t>i</w:t>
      </w:r>
      <w:r w:rsidR="00E267B1" w:rsidRPr="00740299">
        <w:rPr>
          <w:rFonts w:cs="Times New Roman"/>
          <w:szCs w:val="24"/>
        </w:rPr>
        <w:t xml:space="preserve">l </w:t>
      </w:r>
      <w:r w:rsidRPr="00740299">
        <w:rPr>
          <w:rFonts w:cs="Times New Roman"/>
          <w:szCs w:val="24"/>
        </w:rPr>
        <w:t xml:space="preserve">(r. 1644–76), most </w:t>
      </w:r>
      <w:r w:rsidRPr="00740299">
        <w:rPr>
          <w:rFonts w:cs="Times New Roman"/>
          <w:szCs w:val="24"/>
        </w:rPr>
        <w:lastRenderedPageBreak/>
        <w:t>of the country, including lower Yemen and the eastern stretch of Hadramawt, came under Zaydi rule</w:t>
      </w:r>
      <w:r w:rsidR="00E366B4" w:rsidRPr="00740299">
        <w:rPr>
          <w:rFonts w:cs="Times New Roman"/>
          <w:szCs w:val="24"/>
        </w:rPr>
        <w:t xml:space="preserve"> </w:t>
      </w:r>
      <w:r w:rsidR="00E366B4" w:rsidRPr="00740299">
        <w:rPr>
          <w:rFonts w:cs="Times New Roman"/>
          <w:b/>
          <w:color w:val="FF0000"/>
          <w:szCs w:val="24"/>
        </w:rPr>
        <w:t>(</w:t>
      </w:r>
      <w:r w:rsidRPr="00740299">
        <w:rPr>
          <w:rFonts w:cs="Times New Roman"/>
          <w:b/>
          <w:color w:val="FF0000"/>
          <w:szCs w:val="24"/>
        </w:rPr>
        <w:t xml:space="preserve">fig. </w:t>
      </w:r>
      <w:r w:rsidR="00147525" w:rsidRPr="00262DE0">
        <w:rPr>
          <w:rFonts w:cs="Times New Roman"/>
          <w:b/>
          <w:color w:val="FF0000"/>
          <w:szCs w:val="24"/>
        </w:rPr>
        <w:t>13.5</w:t>
      </w:r>
      <w:r w:rsidR="00E366B4" w:rsidRPr="00740299">
        <w:rPr>
          <w:rFonts w:cs="Times New Roman"/>
          <w:b/>
          <w:color w:val="FF0000"/>
          <w:szCs w:val="24"/>
        </w:rPr>
        <w:t>)</w:t>
      </w:r>
      <w:r w:rsidR="00E366B4" w:rsidRPr="00740299">
        <w:rPr>
          <w:rFonts w:cs="Times New Roman"/>
          <w:szCs w:val="24"/>
        </w:rPr>
        <w:t>.</w:t>
      </w:r>
    </w:p>
    <w:p w14:paraId="095B9D1F" w14:textId="56359559" w:rsidR="00B07808" w:rsidRPr="00740299" w:rsidRDefault="00B07808" w:rsidP="00784B37">
      <w:pPr>
        <w:spacing w:after="0" w:line="480" w:lineRule="auto"/>
        <w:rPr>
          <w:rFonts w:cs="Times New Roman"/>
          <w:szCs w:val="24"/>
        </w:rPr>
      </w:pPr>
      <w:r w:rsidRPr="00740299">
        <w:rPr>
          <w:rFonts w:cs="Times New Roman"/>
          <w:szCs w:val="24"/>
        </w:rPr>
        <w:tab/>
        <w:t xml:space="preserve">Economically, the first century of Qāsimī rule was also particularly prosperous, as Yemen maintained, from 1636 through 1726, a monopoly on the cultivation and export of coffee. The Qāsimī imams, as well as other members of their family, were engaged in fostering a religious and cultural renewal of Zaydism and sought to spread </w:t>
      </w:r>
      <w:r w:rsidR="00AE072A">
        <w:rPr>
          <w:rFonts w:cs="Times New Roman"/>
          <w:szCs w:val="24"/>
        </w:rPr>
        <w:t>it</w:t>
      </w:r>
      <w:r w:rsidR="00AE072A" w:rsidRPr="00740299">
        <w:rPr>
          <w:rFonts w:cs="Times New Roman"/>
          <w:szCs w:val="24"/>
        </w:rPr>
        <w:t xml:space="preserve"> </w:t>
      </w:r>
      <w:r w:rsidRPr="00740299">
        <w:rPr>
          <w:rFonts w:cs="Times New Roman"/>
          <w:szCs w:val="24"/>
        </w:rPr>
        <w:t xml:space="preserve">beyond its traditional boundaries into the newly conquered regions of Yemen, and the prosperity of the period provided them with the material means to do so. There was a significant rise in the production of manuscripts, and many members of the </w:t>
      </w:r>
      <w:r w:rsidR="00830E34">
        <w:rPr>
          <w:rFonts w:cs="Times New Roman"/>
          <w:szCs w:val="24"/>
        </w:rPr>
        <w:t xml:space="preserve">Qāsimī </w:t>
      </w:r>
      <w:r w:rsidRPr="00740299">
        <w:rPr>
          <w:rFonts w:cs="Times New Roman"/>
          <w:szCs w:val="24"/>
        </w:rPr>
        <w:t xml:space="preserve">royal family as well as other leading dignitaries and scholars founded new libraries and accumulated significant collections of books, many of which were also imported from other parts of the Islamic world through the Sunni </w:t>
      </w:r>
      <w:r w:rsidR="00E267B1" w:rsidRPr="00740299">
        <w:rPr>
          <w:rFonts w:cs="Times New Roman"/>
          <w:szCs w:val="24"/>
        </w:rPr>
        <w:t>Shaf</w:t>
      </w:r>
      <w:r w:rsidR="00E267B1">
        <w:rPr>
          <w:rFonts w:cs="Times New Roman"/>
          <w:szCs w:val="24"/>
        </w:rPr>
        <w:t>i</w:t>
      </w:r>
      <w:r w:rsidR="00E267B1" w:rsidRPr="00740299">
        <w:rPr>
          <w:rFonts w:cs="Times New Roman"/>
          <w:szCs w:val="24"/>
        </w:rPr>
        <w:t>ʿ</w:t>
      </w:r>
      <w:r w:rsidR="00E267B1">
        <w:rPr>
          <w:rFonts w:cs="Times New Roman"/>
          <w:szCs w:val="24"/>
        </w:rPr>
        <w:t>i</w:t>
      </w:r>
      <w:r w:rsidR="00E267B1" w:rsidRPr="00740299">
        <w:rPr>
          <w:rFonts w:cs="Times New Roman"/>
          <w:szCs w:val="24"/>
        </w:rPr>
        <w:t xml:space="preserve"> </w:t>
      </w:r>
      <w:r w:rsidRPr="00740299">
        <w:rPr>
          <w:rFonts w:cs="Times New Roman"/>
          <w:szCs w:val="24"/>
        </w:rPr>
        <w:t>regions of Yemen as well as through Mecca, which since the beginning of Islam</w:t>
      </w:r>
      <w:r w:rsidR="008816A1">
        <w:rPr>
          <w:rFonts w:cs="Times New Roman"/>
          <w:szCs w:val="24"/>
        </w:rPr>
        <w:t xml:space="preserve"> had been</w:t>
      </w:r>
      <w:r w:rsidRPr="00740299">
        <w:rPr>
          <w:rFonts w:cs="Times New Roman"/>
          <w:szCs w:val="24"/>
        </w:rPr>
        <w:t xml:space="preserve"> an important center for the exchange of books and scholarship during the annual </w:t>
      </w:r>
      <w:r w:rsidR="00E267B1">
        <w:rPr>
          <w:rFonts w:cs="Times New Roman"/>
          <w:i/>
          <w:iCs/>
          <w:szCs w:val="24"/>
        </w:rPr>
        <w:t>h</w:t>
      </w:r>
      <w:r w:rsidR="00E267B1" w:rsidRPr="00740299">
        <w:rPr>
          <w:rFonts w:cs="Times New Roman"/>
          <w:i/>
          <w:iCs/>
          <w:szCs w:val="24"/>
        </w:rPr>
        <w:t>ajj</w:t>
      </w:r>
      <w:r w:rsidR="00E267B1" w:rsidRPr="00740299">
        <w:rPr>
          <w:rFonts w:cs="Times New Roman"/>
          <w:szCs w:val="24"/>
        </w:rPr>
        <w:t xml:space="preserve"> </w:t>
      </w:r>
      <w:r w:rsidRPr="00740299">
        <w:rPr>
          <w:rFonts w:cs="Times New Roman"/>
          <w:szCs w:val="24"/>
        </w:rPr>
        <w:t xml:space="preserve">period. At the same time, the Qāsimīs not only promoted scholarship but also carried out censorship by excluding from the canon works that they considered to contravene core Zaydi beliefs and doctrine—most importantly Sufi literature, as well as philosophy and Ismaʿīlī works. </w:t>
      </w:r>
      <w:r w:rsidR="00CC5A2A">
        <w:rPr>
          <w:rFonts w:cs="Times New Roman"/>
          <w:szCs w:val="24"/>
        </w:rPr>
        <w:t>Under Qāsimī rule</w:t>
      </w:r>
      <w:r w:rsidRPr="00740299">
        <w:rPr>
          <w:rFonts w:cs="Times New Roman"/>
          <w:szCs w:val="24"/>
        </w:rPr>
        <w:t xml:space="preserve">, the confiscation of property and libraries was a common means </w:t>
      </w:r>
      <w:r w:rsidR="004E5366">
        <w:rPr>
          <w:rFonts w:cs="Times New Roman"/>
          <w:szCs w:val="24"/>
        </w:rPr>
        <w:t>of</w:t>
      </w:r>
      <w:r w:rsidR="004E5366" w:rsidRPr="00740299">
        <w:rPr>
          <w:rFonts w:cs="Times New Roman"/>
          <w:szCs w:val="24"/>
        </w:rPr>
        <w:t xml:space="preserve"> </w:t>
      </w:r>
      <w:r w:rsidRPr="00740299">
        <w:rPr>
          <w:rFonts w:cs="Times New Roman"/>
          <w:szCs w:val="24"/>
        </w:rPr>
        <w:t>combat</w:t>
      </w:r>
      <w:r w:rsidR="004E5366">
        <w:rPr>
          <w:rFonts w:cs="Times New Roman"/>
          <w:szCs w:val="24"/>
        </w:rPr>
        <w:t>ting</w:t>
      </w:r>
      <w:r w:rsidRPr="00740299">
        <w:rPr>
          <w:rFonts w:cs="Times New Roman"/>
          <w:szCs w:val="24"/>
        </w:rPr>
        <w:t xml:space="preserve"> political enemies within the Zaydi community.</w:t>
      </w:r>
      <w:r w:rsidRPr="00740299">
        <w:rPr>
          <w:rStyle w:val="EndnoteReference"/>
          <w:rFonts w:cs="Times New Roman"/>
          <w:szCs w:val="24"/>
        </w:rPr>
        <w:endnoteReference w:id="16"/>
      </w:r>
      <w:r w:rsidRPr="00740299">
        <w:rPr>
          <w:rFonts w:cs="Times New Roman"/>
          <w:szCs w:val="24"/>
        </w:rPr>
        <w:t xml:space="preserve"> </w:t>
      </w:r>
    </w:p>
    <w:p w14:paraId="4DE7109A" w14:textId="77777777" w:rsidR="00B07808" w:rsidRPr="00262DE0" w:rsidRDefault="00B07808" w:rsidP="00784B37">
      <w:pPr>
        <w:spacing w:after="0" w:line="480" w:lineRule="auto"/>
        <w:rPr>
          <w:rFonts w:ascii="Brill" w:hAnsi="Brill"/>
          <w:szCs w:val="24"/>
        </w:rPr>
      </w:pPr>
    </w:p>
    <w:p w14:paraId="1AA775BF" w14:textId="4AEFF59C" w:rsidR="00B07808" w:rsidRPr="00262DE0" w:rsidRDefault="00B07808" w:rsidP="00740299">
      <w:pPr>
        <w:pStyle w:val="Heading2"/>
      </w:pPr>
      <w:r w:rsidRPr="00262DE0">
        <w:t>Beyond the Khizāna al-Mutawakkiliyya</w:t>
      </w:r>
    </w:p>
    <w:p w14:paraId="0B1BFB5E" w14:textId="0CE7A324" w:rsidR="00E50CC1" w:rsidRDefault="00B07808" w:rsidP="00784B37">
      <w:pPr>
        <w:spacing w:after="0" w:line="480" w:lineRule="auto"/>
        <w:rPr>
          <w:rFonts w:cs="Times New Roman"/>
          <w:szCs w:val="24"/>
        </w:rPr>
      </w:pPr>
      <w:r w:rsidRPr="00740299">
        <w:rPr>
          <w:rFonts w:cs="Times New Roman"/>
          <w:szCs w:val="24"/>
        </w:rPr>
        <w:t xml:space="preserve">The preservation of books, alongside confiscation, censorship, and occasional destruction of books and entire libraries, </w:t>
      </w:r>
      <w:r w:rsidR="004E5366">
        <w:rPr>
          <w:rFonts w:cs="Times New Roman"/>
          <w:szCs w:val="24"/>
        </w:rPr>
        <w:t xml:space="preserve">has </w:t>
      </w:r>
      <w:r w:rsidRPr="00740299">
        <w:rPr>
          <w:rFonts w:cs="Times New Roman"/>
          <w:szCs w:val="24"/>
        </w:rPr>
        <w:t xml:space="preserve">continued in Yemen throughout the twentieth and first decades of the twenty-first century. In the aftermath of the </w:t>
      </w:r>
      <w:r w:rsidR="00CC5A2A">
        <w:rPr>
          <w:rFonts w:cs="Times New Roman"/>
          <w:szCs w:val="24"/>
        </w:rPr>
        <w:t>1962</w:t>
      </w:r>
      <w:r w:rsidR="006F0B98">
        <w:rPr>
          <w:rFonts w:cs="Times New Roman"/>
          <w:szCs w:val="24"/>
        </w:rPr>
        <w:t xml:space="preserve"> </w:t>
      </w:r>
      <w:r w:rsidRPr="00740299">
        <w:rPr>
          <w:rFonts w:cs="Times New Roman"/>
          <w:szCs w:val="24"/>
        </w:rPr>
        <w:t xml:space="preserve">revolution and the </w:t>
      </w:r>
      <w:r w:rsidR="00A679D4">
        <w:rPr>
          <w:rFonts w:cs="Times New Roman"/>
          <w:szCs w:val="24"/>
        </w:rPr>
        <w:t xml:space="preserve">resulting </w:t>
      </w:r>
      <w:r w:rsidRPr="00740299">
        <w:rPr>
          <w:rFonts w:cs="Times New Roman"/>
          <w:szCs w:val="24"/>
        </w:rPr>
        <w:t xml:space="preserve">civil war, thousands of manuscripts from members of the former royal family, from some members of the </w:t>
      </w:r>
      <w:r w:rsidRPr="00740299">
        <w:rPr>
          <w:rFonts w:cs="Times New Roman"/>
          <w:szCs w:val="24"/>
        </w:rPr>
        <w:lastRenderedPageBreak/>
        <w:t xml:space="preserve">family of the </w:t>
      </w:r>
      <w:r w:rsidR="000E442C">
        <w:rPr>
          <w:rFonts w:cs="Times New Roman"/>
          <w:szCs w:val="24"/>
        </w:rPr>
        <w:t>p</w:t>
      </w:r>
      <w:r w:rsidRPr="00740299">
        <w:rPr>
          <w:rFonts w:cs="Times New Roman"/>
          <w:szCs w:val="24"/>
        </w:rPr>
        <w:t xml:space="preserve">rophet </w:t>
      </w:r>
      <w:r w:rsidR="000E442C">
        <w:rPr>
          <w:rFonts w:cs="Times New Roman"/>
          <w:szCs w:val="24"/>
        </w:rPr>
        <w:t xml:space="preserve">Muhammad </w:t>
      </w:r>
      <w:r w:rsidRPr="00740299">
        <w:rPr>
          <w:rFonts w:cs="Times New Roman"/>
          <w:szCs w:val="24"/>
        </w:rPr>
        <w:t>(</w:t>
      </w:r>
      <w:r w:rsidR="00E267B1" w:rsidRPr="00740299">
        <w:rPr>
          <w:rFonts w:cs="Times New Roman"/>
          <w:i/>
          <w:iCs/>
          <w:szCs w:val="24"/>
        </w:rPr>
        <w:t>s</w:t>
      </w:r>
      <w:r w:rsidR="00E267B1">
        <w:rPr>
          <w:rFonts w:cs="Times New Roman"/>
          <w:i/>
          <w:iCs/>
          <w:szCs w:val="24"/>
        </w:rPr>
        <w:t>a</w:t>
      </w:r>
      <w:r w:rsidR="00E267B1" w:rsidRPr="00740299">
        <w:rPr>
          <w:rFonts w:cs="Times New Roman"/>
          <w:i/>
          <w:iCs/>
          <w:szCs w:val="24"/>
        </w:rPr>
        <w:t>d</w:t>
      </w:r>
      <w:r w:rsidR="00E267B1">
        <w:rPr>
          <w:rFonts w:cs="Times New Roman"/>
          <w:i/>
          <w:iCs/>
          <w:szCs w:val="24"/>
        </w:rPr>
        <w:t>a</w:t>
      </w:r>
      <w:r w:rsidR="00E267B1" w:rsidRPr="00740299">
        <w:rPr>
          <w:rFonts w:cs="Times New Roman"/>
          <w:i/>
          <w:iCs/>
          <w:szCs w:val="24"/>
        </w:rPr>
        <w:t>t</w:t>
      </w:r>
      <w:r w:rsidRPr="00740299">
        <w:rPr>
          <w:rFonts w:cs="Times New Roman"/>
          <w:szCs w:val="24"/>
        </w:rPr>
        <w:t xml:space="preserve">), and from collections that were found in combat areas were confiscated and stored in the Maktaba al-Gharbiyya and later in the Dār al-makhṭūṭāt in </w:t>
      </w:r>
      <w:r w:rsidR="008F4DF6">
        <w:rPr>
          <w:rFonts w:cs="Times New Roman"/>
          <w:szCs w:val="24"/>
        </w:rPr>
        <w:t>Sana’a</w:t>
      </w:r>
      <w:r w:rsidRPr="00740299">
        <w:rPr>
          <w:rFonts w:cs="Times New Roman"/>
          <w:szCs w:val="24"/>
        </w:rPr>
        <w:t>. The latter’s holdings were repeatedly catalog</w:t>
      </w:r>
      <w:r w:rsidR="00DE2961">
        <w:rPr>
          <w:rFonts w:cs="Times New Roman"/>
          <w:szCs w:val="24"/>
        </w:rPr>
        <w:t>u</w:t>
      </w:r>
      <w:r w:rsidRPr="00740299">
        <w:rPr>
          <w:rFonts w:cs="Times New Roman"/>
          <w:szCs w:val="24"/>
        </w:rPr>
        <w:t xml:space="preserve">ed, though it remains uncertain what percentage of the entire collection (which grows continuously through confiscations </w:t>
      </w:r>
      <w:r w:rsidR="00CC5A2A">
        <w:rPr>
          <w:rFonts w:cs="Times New Roman"/>
          <w:szCs w:val="24"/>
        </w:rPr>
        <w:t xml:space="preserve">by state authorities </w:t>
      </w:r>
      <w:r w:rsidRPr="00740299">
        <w:rPr>
          <w:rFonts w:cs="Times New Roman"/>
          <w:szCs w:val="24"/>
        </w:rPr>
        <w:t>and chance finds) has so far been described.</w:t>
      </w:r>
      <w:r w:rsidRPr="00740299">
        <w:rPr>
          <w:rStyle w:val="EndnoteReference"/>
          <w:rFonts w:cs="Times New Roman"/>
          <w:szCs w:val="24"/>
        </w:rPr>
        <w:endnoteReference w:id="17"/>
      </w:r>
      <w:r w:rsidRPr="00740299">
        <w:rPr>
          <w:rFonts w:cs="Times New Roman"/>
          <w:szCs w:val="24"/>
        </w:rPr>
        <w:t xml:space="preserve"> </w:t>
      </w:r>
    </w:p>
    <w:p w14:paraId="255CDECE" w14:textId="1D890249" w:rsidR="00B07808" w:rsidRPr="00740299" w:rsidRDefault="00B07808" w:rsidP="00740299">
      <w:pPr>
        <w:spacing w:after="0" w:line="480" w:lineRule="auto"/>
        <w:ind w:firstLine="720"/>
        <w:rPr>
          <w:rFonts w:cs="Times New Roman"/>
          <w:szCs w:val="24"/>
        </w:rPr>
      </w:pPr>
      <w:r w:rsidRPr="00740299">
        <w:rPr>
          <w:rFonts w:cs="Times New Roman"/>
          <w:szCs w:val="24"/>
        </w:rPr>
        <w:t xml:space="preserve">Additionally, only some of the former rulers’ libraries were integrated into the Khizāna al-Mutawakkiliyya under </w:t>
      </w:r>
      <w:r w:rsidR="00E267B1" w:rsidRPr="00740299">
        <w:rPr>
          <w:rFonts w:cs="Times New Roman"/>
          <w:szCs w:val="24"/>
        </w:rPr>
        <w:t>Im</w:t>
      </w:r>
      <w:r w:rsidR="00E267B1">
        <w:rPr>
          <w:rFonts w:cs="Times New Roman"/>
          <w:szCs w:val="24"/>
        </w:rPr>
        <w:t>a</w:t>
      </w:r>
      <w:r w:rsidR="00E267B1" w:rsidRPr="00740299">
        <w:rPr>
          <w:rFonts w:cs="Times New Roman"/>
          <w:szCs w:val="24"/>
        </w:rPr>
        <w:t>m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’s </w:t>
      </w:r>
      <w:r w:rsidRPr="00740299">
        <w:rPr>
          <w:rFonts w:cs="Times New Roman"/>
          <w:szCs w:val="24"/>
        </w:rPr>
        <w:t xml:space="preserve">rule. Since the Zaydi imams typically made an individual choice regarding where to </w:t>
      </w:r>
      <w:r w:rsidR="004A7C34">
        <w:rPr>
          <w:rFonts w:cs="Times New Roman"/>
          <w:szCs w:val="24"/>
        </w:rPr>
        <w:t>establish</w:t>
      </w:r>
      <w:r w:rsidRPr="00740299">
        <w:rPr>
          <w:rFonts w:cs="Times New Roman"/>
          <w:szCs w:val="24"/>
        </w:rPr>
        <w:t xml:space="preserve"> their residences, the holdings of the various rulers’ libraries are dispersed all over the country. For example, none of the numerous extant </w:t>
      </w:r>
      <w:r w:rsidR="00CC5A2A">
        <w:rPr>
          <w:rFonts w:cs="Times New Roman"/>
          <w:szCs w:val="24"/>
        </w:rPr>
        <w:t>precious manuscripts</w:t>
      </w:r>
      <w:r w:rsidR="00CC5A2A" w:rsidRPr="00740299">
        <w:rPr>
          <w:rFonts w:cs="Times New Roman"/>
          <w:szCs w:val="24"/>
        </w:rPr>
        <w:t xml:space="preserve"> </w:t>
      </w:r>
      <w:r w:rsidRPr="00740299">
        <w:rPr>
          <w:rFonts w:cs="Times New Roman"/>
          <w:szCs w:val="24"/>
        </w:rPr>
        <w:t>of the writings of Im</w:t>
      </w:r>
      <w:r w:rsidR="00A834A2">
        <w:rPr>
          <w:rFonts w:cs="Times New Roman"/>
          <w:szCs w:val="24"/>
        </w:rPr>
        <w:t>a</w:t>
      </w:r>
      <w:r w:rsidRPr="00740299">
        <w:rPr>
          <w:rFonts w:cs="Times New Roman"/>
          <w:szCs w:val="24"/>
        </w:rPr>
        <w:t>m al-Muʾayyad bi-</w:t>
      </w:r>
      <w:r w:rsidR="00E267B1" w:rsidRPr="00740299">
        <w:rPr>
          <w:rFonts w:cs="Times New Roman"/>
          <w:szCs w:val="24"/>
        </w:rPr>
        <w:t>ll</w:t>
      </w:r>
      <w:r w:rsidR="00E267B1">
        <w:rPr>
          <w:rFonts w:cs="Times New Roman"/>
          <w:szCs w:val="24"/>
        </w:rPr>
        <w:t>a</w:t>
      </w:r>
      <w:r w:rsidR="00E267B1" w:rsidRPr="00740299">
        <w:rPr>
          <w:rFonts w:cs="Times New Roman"/>
          <w:szCs w:val="24"/>
        </w:rPr>
        <w:t>h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 xml:space="preserve">b. </w:t>
      </w:r>
      <w:r w:rsidR="00E267B1">
        <w:rPr>
          <w:rFonts w:cs="Times New Roman"/>
          <w:szCs w:val="24"/>
        </w:rPr>
        <w:t>H</w:t>
      </w:r>
      <w:r w:rsidR="00E267B1" w:rsidRPr="00740299">
        <w:rPr>
          <w:rFonts w:cs="Times New Roman"/>
          <w:szCs w:val="24"/>
        </w:rPr>
        <w:t xml:space="preserve">amza </w:t>
      </w:r>
      <w:r w:rsidRPr="00740299">
        <w:rPr>
          <w:rFonts w:cs="Times New Roman"/>
          <w:szCs w:val="24"/>
        </w:rPr>
        <w:t>(1270</w:t>
      </w:r>
      <w:r w:rsidR="00693FE1">
        <w:rPr>
          <w:rFonts w:cs="Times New Roman"/>
          <w:szCs w:val="24"/>
        </w:rPr>
        <w:t>–</w:t>
      </w:r>
      <w:r w:rsidRPr="00740299">
        <w:rPr>
          <w:rFonts w:cs="Times New Roman"/>
          <w:szCs w:val="24"/>
        </w:rPr>
        <w:t>1348</w:t>
      </w:r>
      <w:r w:rsidR="00693FE1">
        <w:rPr>
          <w:rFonts w:cs="Times New Roman"/>
          <w:szCs w:val="24"/>
        </w:rPr>
        <w:t>/</w:t>
      </w:r>
      <w:r w:rsidRPr="00740299">
        <w:rPr>
          <w:rFonts w:cs="Times New Roman"/>
          <w:szCs w:val="24"/>
        </w:rPr>
        <w:t xml:space="preserve">49) </w:t>
      </w:r>
      <w:r w:rsidR="00CC5A2A">
        <w:rPr>
          <w:rFonts w:cs="Times New Roman"/>
          <w:szCs w:val="24"/>
        </w:rPr>
        <w:t xml:space="preserve">in his own hand </w:t>
      </w:r>
      <w:r w:rsidRPr="00740299">
        <w:rPr>
          <w:rFonts w:cs="Times New Roman"/>
          <w:szCs w:val="24"/>
        </w:rPr>
        <w:t xml:space="preserve">can be found today in the Khizāna al-Mutawakkiliyya. Of his major theological summa, the </w:t>
      </w:r>
      <w:r w:rsidRPr="00740299">
        <w:rPr>
          <w:rFonts w:cs="Times New Roman"/>
          <w:i/>
          <w:iCs/>
          <w:szCs w:val="24"/>
        </w:rPr>
        <w:t>K. al-Shāmil li-ḥaqāʾiq al-adilla al-ʿaqliyya wa-uṣūl al-masāʾil al-dīniyya</w:t>
      </w:r>
      <w:r w:rsidRPr="00740299">
        <w:rPr>
          <w:rFonts w:cs="Times New Roman"/>
          <w:szCs w:val="24"/>
        </w:rPr>
        <w:t xml:space="preserve">, a work in four volumes, </w:t>
      </w:r>
      <w:r w:rsidR="00CC5A2A">
        <w:rPr>
          <w:rFonts w:cs="Times New Roman"/>
          <w:szCs w:val="24"/>
        </w:rPr>
        <w:t>auto</w:t>
      </w:r>
      <w:r w:rsidR="00CC5A2A" w:rsidRPr="00740299">
        <w:rPr>
          <w:rFonts w:cs="Times New Roman"/>
          <w:szCs w:val="24"/>
        </w:rPr>
        <w:t xml:space="preserve">graphs </w:t>
      </w:r>
      <w:r w:rsidR="00990B56">
        <w:rPr>
          <w:rFonts w:cs="Times New Roman"/>
          <w:szCs w:val="24"/>
        </w:rPr>
        <w:t>(</w:t>
      </w:r>
      <w:r w:rsidR="00B46B43">
        <w:rPr>
          <w:rFonts w:cs="Times New Roman"/>
          <w:szCs w:val="24"/>
        </w:rPr>
        <w:t xml:space="preserve">actual </w:t>
      </w:r>
      <w:r w:rsidR="00990B56">
        <w:rPr>
          <w:rFonts w:cs="Times New Roman"/>
          <w:szCs w:val="24"/>
        </w:rPr>
        <w:t xml:space="preserve">manuscripts written by the original author) </w:t>
      </w:r>
      <w:r w:rsidRPr="00740299">
        <w:rPr>
          <w:rFonts w:cs="Times New Roman"/>
          <w:szCs w:val="24"/>
        </w:rPr>
        <w:t xml:space="preserve">of volumes </w:t>
      </w:r>
      <w:r w:rsidR="00E50CC1">
        <w:rPr>
          <w:rFonts w:cs="Times New Roman"/>
          <w:szCs w:val="24"/>
        </w:rPr>
        <w:t>two</w:t>
      </w:r>
      <w:r w:rsidRPr="00740299">
        <w:rPr>
          <w:rFonts w:cs="Times New Roman"/>
          <w:szCs w:val="24"/>
        </w:rPr>
        <w:t xml:space="preserve"> and </w:t>
      </w:r>
      <w:r w:rsidR="00E50CC1">
        <w:rPr>
          <w:rFonts w:cs="Times New Roman"/>
          <w:szCs w:val="24"/>
        </w:rPr>
        <w:t xml:space="preserve">four </w:t>
      </w:r>
      <w:r w:rsidRPr="00740299">
        <w:rPr>
          <w:rFonts w:cs="Times New Roman"/>
          <w:szCs w:val="24"/>
        </w:rPr>
        <w:t>are preserved in Taʿizz and in Leiden, respectively</w:t>
      </w:r>
      <w:r w:rsidR="006E10CC" w:rsidRPr="00740299">
        <w:rPr>
          <w:rFonts w:cs="Times New Roman"/>
          <w:szCs w:val="24"/>
        </w:rPr>
        <w:t>.</w:t>
      </w:r>
      <w:r w:rsidRPr="00740299">
        <w:rPr>
          <w:rFonts w:cs="Times New Roman"/>
          <w:szCs w:val="24"/>
        </w:rPr>
        <w:t xml:space="preserve"> Further, many of the former holdings of the personal library of the aforementioned </w:t>
      </w:r>
      <w:r w:rsidR="00E267B1" w:rsidRPr="00740299">
        <w:rPr>
          <w:rFonts w:cs="Times New Roman"/>
          <w:szCs w:val="24"/>
        </w:rPr>
        <w:t>Im</w:t>
      </w:r>
      <w:r w:rsidR="00E267B1">
        <w:rPr>
          <w:rFonts w:cs="Times New Roman"/>
          <w:szCs w:val="24"/>
        </w:rPr>
        <w:t>a</w:t>
      </w:r>
      <w:r w:rsidR="00E267B1" w:rsidRPr="00740299">
        <w:rPr>
          <w:rFonts w:cs="Times New Roman"/>
          <w:szCs w:val="24"/>
        </w:rPr>
        <w:t xml:space="preserve">m </w:t>
      </w:r>
      <w:r w:rsidRPr="00740299">
        <w:rPr>
          <w:rFonts w:cs="Times New Roman"/>
          <w:szCs w:val="24"/>
        </w:rPr>
        <w:t xml:space="preserve">al-Mutawakkil </w:t>
      </w:r>
      <w:r w:rsidR="00E267B1" w:rsidRPr="00740299">
        <w:rPr>
          <w:rFonts w:cs="Times New Roman"/>
          <w:szCs w:val="24"/>
        </w:rPr>
        <w:t>ʿal</w:t>
      </w:r>
      <w:r w:rsidR="00E267B1">
        <w:rPr>
          <w:rFonts w:cs="Times New Roman"/>
          <w:szCs w:val="24"/>
        </w:rPr>
        <w:t>a</w:t>
      </w:r>
      <w:r w:rsidR="00E267B1" w:rsidRPr="00740299">
        <w:rPr>
          <w:rFonts w:cs="Times New Roman"/>
          <w:szCs w:val="24"/>
        </w:rPr>
        <w:t xml:space="preserve"> ll</w:t>
      </w:r>
      <w:r w:rsidR="00E267B1">
        <w:rPr>
          <w:rFonts w:cs="Times New Roman"/>
          <w:szCs w:val="24"/>
        </w:rPr>
        <w:t>a</w:t>
      </w:r>
      <w:r w:rsidR="00E267B1" w:rsidRPr="00740299">
        <w:rPr>
          <w:rFonts w:cs="Times New Roman"/>
          <w:szCs w:val="24"/>
        </w:rPr>
        <w:t xml:space="preserve">h </w:t>
      </w:r>
      <w:r w:rsidRPr="00740299">
        <w:rPr>
          <w:rFonts w:cs="Times New Roman"/>
          <w:szCs w:val="24"/>
        </w:rPr>
        <w:t>Sharaf al-</w:t>
      </w:r>
      <w:r w:rsidR="00E267B1" w:rsidRPr="00740299">
        <w:rPr>
          <w:rFonts w:cs="Times New Roman"/>
          <w:szCs w:val="24"/>
        </w:rPr>
        <w:t>D</w:t>
      </w:r>
      <w:r w:rsidR="00E267B1">
        <w:rPr>
          <w:rFonts w:cs="Times New Roman"/>
          <w:szCs w:val="24"/>
        </w:rPr>
        <w:t>i</w:t>
      </w:r>
      <w:r w:rsidR="00E267B1" w:rsidRPr="00740299">
        <w:rPr>
          <w:rFonts w:cs="Times New Roman"/>
          <w:szCs w:val="24"/>
        </w:rPr>
        <w:t>n Ya</w:t>
      </w:r>
      <w:r w:rsidR="00E267B1">
        <w:rPr>
          <w:rFonts w:cs="Times New Roman"/>
          <w:szCs w:val="24"/>
        </w:rPr>
        <w:t>h</w:t>
      </w:r>
      <w:r w:rsidR="00E267B1" w:rsidRPr="00740299">
        <w:rPr>
          <w:rFonts w:cs="Times New Roman"/>
          <w:szCs w:val="24"/>
        </w:rPr>
        <w:t>y</w:t>
      </w:r>
      <w:r w:rsidR="00E267B1">
        <w:rPr>
          <w:rFonts w:cs="Times New Roman"/>
          <w:szCs w:val="24"/>
        </w:rPr>
        <w:t>a</w:t>
      </w:r>
      <w:r w:rsidR="00E267B1" w:rsidRPr="00740299">
        <w:rPr>
          <w:rFonts w:cs="Times New Roman"/>
          <w:szCs w:val="24"/>
        </w:rPr>
        <w:t xml:space="preserve"> </w:t>
      </w:r>
      <w:r w:rsidRPr="00740299">
        <w:rPr>
          <w:rFonts w:cs="Times New Roman"/>
          <w:szCs w:val="24"/>
        </w:rPr>
        <w:t xml:space="preserve">are today kept in the library of the grand mosque of </w:t>
      </w:r>
      <w:r w:rsidR="00E267B1" w:rsidRPr="00740299">
        <w:rPr>
          <w:rFonts w:cs="Times New Roman"/>
          <w:szCs w:val="24"/>
        </w:rPr>
        <w:t>Dham</w:t>
      </w:r>
      <w:r w:rsidR="00E267B1">
        <w:rPr>
          <w:rFonts w:cs="Times New Roman"/>
          <w:szCs w:val="24"/>
        </w:rPr>
        <w:t>a</w:t>
      </w:r>
      <w:r w:rsidR="00E267B1" w:rsidRPr="00740299">
        <w:rPr>
          <w:rFonts w:cs="Times New Roman"/>
          <w:szCs w:val="24"/>
        </w:rPr>
        <w:t>r</w:t>
      </w:r>
      <w:r w:rsidRPr="00740299">
        <w:rPr>
          <w:rFonts w:cs="Times New Roman"/>
          <w:szCs w:val="24"/>
        </w:rPr>
        <w:t>. Only a fraction of such smaller libraries across the country, including countless family libraries, have been catalog</w:t>
      </w:r>
      <w:r w:rsidR="00DE2961">
        <w:rPr>
          <w:rFonts w:cs="Times New Roman"/>
          <w:szCs w:val="24"/>
        </w:rPr>
        <w:t>u</w:t>
      </w:r>
      <w:r w:rsidRPr="00740299">
        <w:rPr>
          <w:rFonts w:cs="Times New Roman"/>
          <w:szCs w:val="24"/>
        </w:rPr>
        <w:t>ed</w:t>
      </w:r>
      <w:r w:rsidR="006E10CC" w:rsidRPr="00740299">
        <w:rPr>
          <w:rFonts w:cs="Times New Roman"/>
          <w:szCs w:val="24"/>
        </w:rPr>
        <w:t xml:space="preserve"> </w:t>
      </w:r>
      <w:r w:rsidR="006E10CC" w:rsidRPr="00740299">
        <w:rPr>
          <w:rFonts w:cs="Times New Roman"/>
          <w:b/>
          <w:color w:val="FF0000"/>
          <w:szCs w:val="24"/>
        </w:rPr>
        <w:t xml:space="preserve">(fig. </w:t>
      </w:r>
      <w:r w:rsidR="009F0D52" w:rsidRPr="00262DE0">
        <w:rPr>
          <w:rFonts w:cs="Times New Roman"/>
          <w:b/>
          <w:color w:val="FF0000"/>
          <w:szCs w:val="24"/>
        </w:rPr>
        <w:t>13.6</w:t>
      </w:r>
      <w:r w:rsidR="006E10CC" w:rsidRPr="00740299">
        <w:rPr>
          <w:rFonts w:cs="Times New Roman"/>
          <w:b/>
          <w:color w:val="FF0000"/>
          <w:szCs w:val="24"/>
        </w:rPr>
        <w:t>)</w:t>
      </w:r>
      <w:r w:rsidRPr="00740299">
        <w:rPr>
          <w:rFonts w:cs="Times New Roman"/>
          <w:szCs w:val="24"/>
        </w:rPr>
        <w:t>.</w:t>
      </w:r>
      <w:r w:rsidRPr="00740299">
        <w:rPr>
          <w:rStyle w:val="EndnoteReference"/>
          <w:rFonts w:cs="Times New Roman"/>
          <w:szCs w:val="24"/>
        </w:rPr>
        <w:endnoteReference w:id="18"/>
      </w:r>
      <w:r w:rsidRPr="00740299">
        <w:rPr>
          <w:rFonts w:cs="Times New Roman"/>
          <w:szCs w:val="24"/>
        </w:rPr>
        <w:t xml:space="preserve"> </w:t>
      </w:r>
    </w:p>
    <w:p w14:paraId="76DC4413" w14:textId="6D2FC06F" w:rsidR="00B07808" w:rsidRPr="00740299" w:rsidRDefault="00B07808" w:rsidP="00784B37">
      <w:pPr>
        <w:spacing w:after="0" w:line="480" w:lineRule="auto"/>
        <w:rPr>
          <w:rFonts w:cs="Times New Roman"/>
          <w:szCs w:val="24"/>
        </w:rPr>
      </w:pPr>
      <w:r w:rsidRPr="00740299">
        <w:rPr>
          <w:rFonts w:cs="Times New Roman"/>
          <w:szCs w:val="24"/>
        </w:rPr>
        <w:tab/>
        <w:t xml:space="preserve">The socioreligious and cultural value of the Zaydi literary heritage as preserved in books and libraries for northern Yemen and its people can hardly be overestimated. The principal reason for its importance is the Zaydi notion of </w:t>
      </w:r>
      <w:r w:rsidR="00CC5A2A">
        <w:rPr>
          <w:rFonts w:cs="Times New Roman"/>
          <w:szCs w:val="24"/>
        </w:rPr>
        <w:t xml:space="preserve">political authority, the </w:t>
      </w:r>
      <w:r w:rsidR="00693713">
        <w:rPr>
          <w:rFonts w:cs="Times New Roman"/>
          <w:szCs w:val="24"/>
        </w:rPr>
        <w:t>“</w:t>
      </w:r>
      <w:r w:rsidRPr="00740299">
        <w:rPr>
          <w:rFonts w:cs="Times New Roman"/>
          <w:szCs w:val="24"/>
        </w:rPr>
        <w:t>imamate.</w:t>
      </w:r>
      <w:r w:rsidR="00693713">
        <w:rPr>
          <w:rFonts w:cs="Times New Roman"/>
          <w:szCs w:val="24"/>
        </w:rPr>
        <w:t>”</w:t>
      </w:r>
      <w:r w:rsidRPr="00740299">
        <w:rPr>
          <w:rFonts w:cs="Times New Roman"/>
          <w:szCs w:val="24"/>
        </w:rPr>
        <w:t xml:space="preserve"> Although the Zaydis restricted the privilege to claim the imamate to members of the family of </w:t>
      </w:r>
      <w:r w:rsidR="000E442C">
        <w:rPr>
          <w:rFonts w:cs="Times New Roman"/>
          <w:szCs w:val="24"/>
        </w:rPr>
        <w:t>Muhammad</w:t>
      </w:r>
      <w:r w:rsidRPr="00740299">
        <w:rPr>
          <w:rFonts w:cs="Times New Roman"/>
          <w:szCs w:val="24"/>
        </w:rPr>
        <w:t xml:space="preserve">, the </w:t>
      </w:r>
      <w:r w:rsidRPr="00740299">
        <w:rPr>
          <w:rFonts w:cs="Times New Roman"/>
          <w:i/>
          <w:iCs/>
          <w:szCs w:val="24"/>
        </w:rPr>
        <w:t>ahl al-bayt</w:t>
      </w:r>
      <w:r w:rsidRPr="00740299">
        <w:rPr>
          <w:rFonts w:cs="Times New Roman"/>
          <w:szCs w:val="24"/>
        </w:rPr>
        <w:t xml:space="preserve"> (preferably descendants of al-</w:t>
      </w:r>
      <w:r w:rsidR="00E267B1">
        <w:rPr>
          <w:rFonts w:cs="Times New Roman"/>
          <w:szCs w:val="24"/>
        </w:rPr>
        <w:t>H</w:t>
      </w:r>
      <w:r w:rsidR="00E267B1" w:rsidRPr="00740299">
        <w:rPr>
          <w:rFonts w:cs="Times New Roman"/>
          <w:szCs w:val="24"/>
        </w:rPr>
        <w:t xml:space="preserve">asan </w:t>
      </w:r>
      <w:r w:rsidRPr="00740299">
        <w:rPr>
          <w:rFonts w:cs="Times New Roman"/>
          <w:szCs w:val="24"/>
        </w:rPr>
        <w:t>and al-</w:t>
      </w:r>
      <w:r w:rsidR="00E267B1">
        <w:rPr>
          <w:rFonts w:cs="Times New Roman"/>
          <w:szCs w:val="24"/>
        </w:rPr>
        <w:t>H</w:t>
      </w:r>
      <w:r w:rsidR="00E267B1" w:rsidRPr="00740299">
        <w:rPr>
          <w:rFonts w:cs="Times New Roman"/>
          <w:szCs w:val="24"/>
        </w:rPr>
        <w:t>usayn</w:t>
      </w:r>
      <w:r w:rsidRPr="00740299">
        <w:rPr>
          <w:rFonts w:cs="Times New Roman"/>
          <w:szCs w:val="24"/>
        </w:rPr>
        <w:t xml:space="preserve">), they </w:t>
      </w:r>
      <w:r w:rsidR="00CC5A2A">
        <w:rPr>
          <w:rFonts w:cs="Times New Roman"/>
          <w:szCs w:val="24"/>
        </w:rPr>
        <w:t xml:space="preserve">do not insist </w:t>
      </w:r>
      <w:r w:rsidRPr="00740299">
        <w:rPr>
          <w:rFonts w:cs="Times New Roman"/>
          <w:szCs w:val="24"/>
        </w:rPr>
        <w:t xml:space="preserve">on a hereditary line of imams. Among the qualifications required of a Zaydi imam, excellent knowledge in religious matters and the capacity to perform </w:t>
      </w:r>
      <w:r w:rsidR="00E267B1" w:rsidRPr="00740299">
        <w:rPr>
          <w:rFonts w:cs="Times New Roman"/>
          <w:i/>
          <w:iCs/>
          <w:szCs w:val="24"/>
        </w:rPr>
        <w:t>ijtih</w:t>
      </w:r>
      <w:r w:rsidR="00E267B1">
        <w:rPr>
          <w:rFonts w:cs="Times New Roman"/>
          <w:i/>
          <w:iCs/>
          <w:szCs w:val="24"/>
        </w:rPr>
        <w:t>a</w:t>
      </w:r>
      <w:r w:rsidR="00E267B1" w:rsidRPr="00740299">
        <w:rPr>
          <w:rFonts w:cs="Times New Roman"/>
          <w:i/>
          <w:iCs/>
          <w:szCs w:val="24"/>
        </w:rPr>
        <w:t>d</w:t>
      </w:r>
      <w:r w:rsidR="00E267B1" w:rsidRPr="00740299">
        <w:rPr>
          <w:rFonts w:cs="Times New Roman"/>
          <w:szCs w:val="24"/>
        </w:rPr>
        <w:t xml:space="preserve"> </w:t>
      </w:r>
      <w:r w:rsidRPr="00740299">
        <w:rPr>
          <w:rFonts w:cs="Times New Roman"/>
          <w:szCs w:val="24"/>
        </w:rPr>
        <w:t>(independent reasoning in legal matters) held top priority. As a result, the Zaydi imams were not only patrons of culture but prolific scholars themselves</w:t>
      </w:r>
      <w:r w:rsidR="001A63B0">
        <w:rPr>
          <w:rFonts w:cs="Times New Roman"/>
          <w:szCs w:val="24"/>
        </w:rPr>
        <w:t>, so a</w:t>
      </w:r>
      <w:r w:rsidRPr="00740299">
        <w:rPr>
          <w:rFonts w:cs="Times New Roman"/>
          <w:szCs w:val="24"/>
        </w:rPr>
        <w:t xml:space="preserve"> significant portion of the Zaydi literary legacy consists of the writings of the imams. Books and libraries therefore qualify as the principal identity marker for Zaydis of Yemen, and this also accounts for the millennium of nearly uninterrupted library history in the </w:t>
      </w:r>
      <w:r w:rsidR="00AD0F32">
        <w:rPr>
          <w:rFonts w:cs="Times New Roman"/>
          <w:szCs w:val="24"/>
        </w:rPr>
        <w:t xml:space="preserve">country’s </w:t>
      </w:r>
      <w:r w:rsidRPr="00740299">
        <w:rPr>
          <w:rFonts w:cs="Times New Roman"/>
          <w:szCs w:val="24"/>
        </w:rPr>
        <w:t xml:space="preserve">highlands. The significance of books and libraries in Yemen is also the motivation behind the efforts of private Yemeni </w:t>
      </w:r>
      <w:r w:rsidR="00AD0F32">
        <w:rPr>
          <w:rFonts w:cs="Times New Roman"/>
          <w:szCs w:val="24"/>
        </w:rPr>
        <w:t>nongovernmental organizations</w:t>
      </w:r>
      <w:r w:rsidR="00AD0F32" w:rsidRPr="00740299">
        <w:rPr>
          <w:rFonts w:cs="Times New Roman"/>
          <w:szCs w:val="24"/>
        </w:rPr>
        <w:t xml:space="preserve"> </w:t>
      </w:r>
      <w:r w:rsidRPr="00740299">
        <w:rPr>
          <w:rFonts w:cs="Times New Roman"/>
          <w:szCs w:val="24"/>
        </w:rPr>
        <w:t xml:space="preserve">and </w:t>
      </w:r>
      <w:r w:rsidR="00D50AA7">
        <w:rPr>
          <w:rFonts w:cs="Times New Roman"/>
          <w:szCs w:val="24"/>
        </w:rPr>
        <w:t>other institutions</w:t>
      </w:r>
      <w:r w:rsidR="00D50AA7" w:rsidRPr="00740299">
        <w:rPr>
          <w:rFonts w:cs="Times New Roman"/>
          <w:szCs w:val="24"/>
        </w:rPr>
        <w:t xml:space="preserve"> </w:t>
      </w:r>
      <w:r w:rsidRPr="00740299">
        <w:rPr>
          <w:rFonts w:cs="Times New Roman"/>
          <w:szCs w:val="24"/>
        </w:rPr>
        <w:t xml:space="preserve">such as the Imam Zayd </w:t>
      </w:r>
      <w:r w:rsidR="008D0C80">
        <w:rPr>
          <w:rFonts w:cs="Times New Roman"/>
          <w:szCs w:val="24"/>
        </w:rPr>
        <w:t>b.</w:t>
      </w:r>
      <w:r w:rsidR="008D0C80" w:rsidRPr="00740299">
        <w:rPr>
          <w:rFonts w:cs="Times New Roman"/>
          <w:szCs w:val="24"/>
        </w:rPr>
        <w:t xml:space="preserve"> </w:t>
      </w:r>
      <w:r w:rsidRPr="00740299">
        <w:rPr>
          <w:rFonts w:cs="Times New Roman"/>
          <w:szCs w:val="24"/>
        </w:rPr>
        <w:t>Ali Cultural Foundation and Markaz al-Badr al-</w:t>
      </w:r>
      <w:r w:rsidR="00E267B1" w:rsidRPr="00740299">
        <w:rPr>
          <w:rFonts w:cs="Times New Roman"/>
          <w:szCs w:val="24"/>
        </w:rPr>
        <w:t>ʿilm</w:t>
      </w:r>
      <w:r w:rsidR="00E267B1">
        <w:rPr>
          <w:rFonts w:cs="Times New Roman"/>
          <w:szCs w:val="24"/>
        </w:rPr>
        <w:t>i</w:t>
      </w:r>
      <w:r w:rsidR="00E267B1" w:rsidRPr="00740299">
        <w:rPr>
          <w:rFonts w:cs="Times New Roman"/>
          <w:szCs w:val="24"/>
        </w:rPr>
        <w:t xml:space="preserve"> </w:t>
      </w:r>
      <w:r w:rsidRPr="00740299">
        <w:rPr>
          <w:rFonts w:cs="Times New Roman"/>
          <w:szCs w:val="24"/>
        </w:rPr>
        <w:t>wa-l-</w:t>
      </w:r>
      <w:r w:rsidR="00E267B1" w:rsidRPr="00740299">
        <w:rPr>
          <w:rFonts w:cs="Times New Roman"/>
          <w:szCs w:val="24"/>
        </w:rPr>
        <w:t>thaq</w:t>
      </w:r>
      <w:r w:rsidR="00E267B1">
        <w:rPr>
          <w:rFonts w:cs="Times New Roman"/>
          <w:szCs w:val="24"/>
        </w:rPr>
        <w:t>a</w:t>
      </w:r>
      <w:r w:rsidR="00E267B1" w:rsidRPr="00740299">
        <w:rPr>
          <w:rFonts w:cs="Times New Roman"/>
          <w:szCs w:val="24"/>
        </w:rPr>
        <w:t>f</w:t>
      </w:r>
      <w:r w:rsidR="00E267B1">
        <w:rPr>
          <w:rFonts w:cs="Times New Roman"/>
          <w:szCs w:val="24"/>
        </w:rPr>
        <w:t>i</w:t>
      </w:r>
      <w:r w:rsidRPr="00740299">
        <w:rPr>
          <w:rFonts w:cs="Times New Roman"/>
          <w:szCs w:val="24"/>
        </w:rPr>
        <w:t xml:space="preserve">, which both </w:t>
      </w:r>
      <w:r w:rsidR="004C71FC">
        <w:rPr>
          <w:rFonts w:cs="Times New Roman"/>
          <w:szCs w:val="24"/>
        </w:rPr>
        <w:t xml:space="preserve">endeavor </w:t>
      </w:r>
      <w:r w:rsidRPr="00740299">
        <w:rPr>
          <w:rFonts w:cs="Times New Roman"/>
          <w:szCs w:val="24"/>
        </w:rPr>
        <w:t>to make works by Zaydi imams and scholars available through publication and to digitize private book collections</w:t>
      </w:r>
      <w:r w:rsidR="007D3DF3" w:rsidRPr="00740299">
        <w:rPr>
          <w:rFonts w:cs="Times New Roman"/>
          <w:szCs w:val="24"/>
        </w:rPr>
        <w:t xml:space="preserve"> </w:t>
      </w:r>
      <w:r w:rsidR="007D3DF3" w:rsidRPr="00740299">
        <w:rPr>
          <w:rFonts w:cs="Times New Roman"/>
          <w:b/>
          <w:color w:val="FF0000"/>
          <w:szCs w:val="24"/>
        </w:rPr>
        <w:t>(</w:t>
      </w:r>
      <w:r w:rsidRPr="00740299">
        <w:rPr>
          <w:rFonts w:cs="Times New Roman"/>
          <w:b/>
          <w:color w:val="FF0000"/>
          <w:szCs w:val="24"/>
        </w:rPr>
        <w:t xml:space="preserve">fig. </w:t>
      </w:r>
      <w:r w:rsidR="00506315" w:rsidRPr="00262DE0">
        <w:rPr>
          <w:rFonts w:cs="Times New Roman"/>
          <w:b/>
          <w:color w:val="FF0000"/>
          <w:szCs w:val="24"/>
        </w:rPr>
        <w:t>13.7</w:t>
      </w:r>
      <w:r w:rsidR="007D3DF3" w:rsidRPr="00740299">
        <w:rPr>
          <w:rFonts w:cs="Times New Roman"/>
          <w:b/>
          <w:color w:val="FF0000"/>
          <w:szCs w:val="24"/>
        </w:rPr>
        <w:t>)</w:t>
      </w:r>
      <w:r w:rsidR="007D3DF3" w:rsidRPr="00740299">
        <w:rPr>
          <w:rFonts w:cs="Times New Roman"/>
          <w:szCs w:val="24"/>
        </w:rPr>
        <w:t>.</w:t>
      </w:r>
    </w:p>
    <w:p w14:paraId="656DF370" w14:textId="1AD3F45F" w:rsidR="00B07808" w:rsidRPr="00740299" w:rsidRDefault="00B07808" w:rsidP="00784B37">
      <w:pPr>
        <w:spacing w:after="0" w:line="480" w:lineRule="auto"/>
        <w:rPr>
          <w:rFonts w:cs="Times New Roman"/>
          <w:szCs w:val="24"/>
        </w:rPr>
      </w:pPr>
      <w:r w:rsidRPr="00740299">
        <w:rPr>
          <w:rFonts w:cs="Times New Roman"/>
          <w:szCs w:val="24"/>
        </w:rPr>
        <w:tab/>
        <w:t xml:space="preserve">At the same time, there are several factors that put the library tradition of Yemen </w:t>
      </w:r>
      <w:r w:rsidR="00403AD8">
        <w:rPr>
          <w:rFonts w:cs="Times New Roman"/>
          <w:szCs w:val="24"/>
        </w:rPr>
        <w:t>at</w:t>
      </w:r>
      <w:r w:rsidR="00403AD8" w:rsidRPr="00740299">
        <w:rPr>
          <w:rFonts w:cs="Times New Roman"/>
          <w:szCs w:val="24"/>
        </w:rPr>
        <w:t xml:space="preserve"> </w:t>
      </w:r>
      <w:r w:rsidRPr="00740299">
        <w:rPr>
          <w:rFonts w:cs="Times New Roman"/>
          <w:szCs w:val="24"/>
        </w:rPr>
        <w:t>immediate risk</w:t>
      </w:r>
      <w:r w:rsidR="00403AD8">
        <w:rPr>
          <w:rFonts w:cs="Times New Roman"/>
          <w:szCs w:val="24"/>
        </w:rPr>
        <w:t xml:space="preserve"> today</w:t>
      </w:r>
      <w:r w:rsidRPr="00740299">
        <w:rPr>
          <w:rFonts w:cs="Times New Roman"/>
          <w:szCs w:val="24"/>
        </w:rPr>
        <w:t xml:space="preserve">. </w:t>
      </w:r>
      <w:r w:rsidR="00403AD8">
        <w:rPr>
          <w:rFonts w:cs="Times New Roman"/>
          <w:szCs w:val="24"/>
        </w:rPr>
        <w:t>As elsewhere, b</w:t>
      </w:r>
      <w:r w:rsidRPr="00740299">
        <w:rPr>
          <w:rFonts w:cs="Times New Roman"/>
          <w:szCs w:val="24"/>
        </w:rPr>
        <w:t xml:space="preserve">ooks are a commodity in Yemen, and the buying and selling of books and the dispersal of entire libraries following the demise of their owners are common occurrences. Moreover, manuscript culture has persisted in Yemen beyond the turn of the twenty-first century, as is evident from the fact that manuscripts </w:t>
      </w:r>
      <w:r w:rsidR="00E722D6">
        <w:rPr>
          <w:rFonts w:cs="Times New Roman"/>
          <w:szCs w:val="24"/>
        </w:rPr>
        <w:t>are</w:t>
      </w:r>
      <w:r w:rsidR="00E722D6" w:rsidRPr="00740299">
        <w:rPr>
          <w:rFonts w:cs="Times New Roman"/>
          <w:szCs w:val="24"/>
        </w:rPr>
        <w:t xml:space="preserve"> </w:t>
      </w:r>
      <w:r w:rsidRPr="00740299">
        <w:rPr>
          <w:rFonts w:cs="Times New Roman"/>
          <w:szCs w:val="24"/>
        </w:rPr>
        <w:t xml:space="preserve">still being produced in large numbers. As a result, </w:t>
      </w:r>
      <w:r w:rsidR="00011BB7">
        <w:rPr>
          <w:rFonts w:cs="Times New Roman"/>
          <w:szCs w:val="24"/>
        </w:rPr>
        <w:t xml:space="preserve">there are </w:t>
      </w:r>
      <w:r w:rsidRPr="00740299">
        <w:rPr>
          <w:rFonts w:cs="Times New Roman"/>
          <w:szCs w:val="24"/>
        </w:rPr>
        <w:t xml:space="preserve">interesting encounters between manuscript tradition and technology. Once photocopy machines became available in Yemen, owners of manuscript libraries began to produce copies of individual codices from their collections and often had them bound in the traditional manner. These mechanically produced “new” codices became a novel commodity alongside codices produced by hand, and the same applies to </w:t>
      </w:r>
      <w:r w:rsidR="00011BB7">
        <w:rPr>
          <w:rFonts w:cs="Times New Roman"/>
          <w:szCs w:val="24"/>
        </w:rPr>
        <w:t>compact discs</w:t>
      </w:r>
      <w:r w:rsidR="00011BB7" w:rsidRPr="00740299">
        <w:rPr>
          <w:rFonts w:cs="Times New Roman"/>
          <w:szCs w:val="24"/>
        </w:rPr>
        <w:t xml:space="preserve"> </w:t>
      </w:r>
      <w:r w:rsidRPr="00740299">
        <w:rPr>
          <w:rFonts w:cs="Times New Roman"/>
          <w:szCs w:val="24"/>
        </w:rPr>
        <w:t>and other digital media containing scans of large numbers of manuscripts, and often entire libraries, with poor or no documentation as to the provenance of the material and the whereabouts of the physical codices</w:t>
      </w:r>
      <w:r w:rsidR="00C826D1" w:rsidRPr="00740299">
        <w:rPr>
          <w:rFonts w:cs="Times New Roman"/>
          <w:szCs w:val="24"/>
        </w:rPr>
        <w:t xml:space="preserve"> </w:t>
      </w:r>
      <w:r w:rsidR="00C826D1" w:rsidRPr="00740299">
        <w:rPr>
          <w:rFonts w:cs="Times New Roman"/>
          <w:b/>
          <w:color w:val="FF0000"/>
          <w:szCs w:val="24"/>
        </w:rPr>
        <w:t xml:space="preserve">(fig. </w:t>
      </w:r>
      <w:r w:rsidR="00506315" w:rsidRPr="00262DE0">
        <w:rPr>
          <w:rFonts w:cs="Times New Roman"/>
          <w:b/>
          <w:color w:val="FF0000"/>
          <w:szCs w:val="24"/>
        </w:rPr>
        <w:t>13.8</w:t>
      </w:r>
      <w:r w:rsidR="00C826D1" w:rsidRPr="00740299">
        <w:rPr>
          <w:rFonts w:cs="Times New Roman"/>
          <w:b/>
          <w:color w:val="FF0000"/>
          <w:szCs w:val="24"/>
        </w:rPr>
        <w:t>)</w:t>
      </w:r>
      <w:r w:rsidRPr="00740299">
        <w:rPr>
          <w:rFonts w:cs="Times New Roman"/>
          <w:szCs w:val="24"/>
        </w:rPr>
        <w:t>.</w:t>
      </w:r>
      <w:r w:rsidRPr="00740299">
        <w:rPr>
          <w:rStyle w:val="EndnoteReference"/>
          <w:rFonts w:cs="Times New Roman"/>
          <w:szCs w:val="24"/>
        </w:rPr>
        <w:endnoteReference w:id="19"/>
      </w:r>
      <w:r w:rsidRPr="00740299">
        <w:rPr>
          <w:rFonts w:cs="Times New Roman"/>
          <w:szCs w:val="24"/>
        </w:rPr>
        <w:t xml:space="preserve"> </w:t>
      </w:r>
    </w:p>
    <w:p w14:paraId="20A6C858" w14:textId="39A5FA04" w:rsidR="00992E9F" w:rsidRDefault="00B07808" w:rsidP="00784B37">
      <w:pPr>
        <w:spacing w:after="0" w:line="480" w:lineRule="auto"/>
        <w:rPr>
          <w:rFonts w:cs="Times New Roman"/>
          <w:szCs w:val="24"/>
        </w:rPr>
      </w:pPr>
      <w:r w:rsidRPr="00740299">
        <w:rPr>
          <w:rFonts w:cs="Times New Roman"/>
          <w:szCs w:val="24"/>
        </w:rPr>
        <w:tab/>
        <w:t xml:space="preserve">All this, together with the lack of </w:t>
      </w:r>
      <w:r w:rsidR="00DE2961">
        <w:rPr>
          <w:rFonts w:cs="Times New Roman"/>
          <w:szCs w:val="24"/>
        </w:rPr>
        <w:t>catalogue</w:t>
      </w:r>
      <w:r w:rsidRPr="00740299">
        <w:rPr>
          <w:rFonts w:cs="Times New Roman"/>
          <w:szCs w:val="24"/>
        </w:rPr>
        <w:t>s for the majority of the numerous public and private libraries in Yemen, makes it impossible to prevent illicit traffic in manuscripts.</w:t>
      </w:r>
      <w:r w:rsidRPr="00740299">
        <w:rPr>
          <w:rStyle w:val="EndnoteReference"/>
          <w:rFonts w:cs="Times New Roman"/>
          <w:szCs w:val="24"/>
        </w:rPr>
        <w:endnoteReference w:id="20"/>
      </w:r>
      <w:r w:rsidRPr="00740299">
        <w:rPr>
          <w:rFonts w:cs="Times New Roman"/>
          <w:szCs w:val="24"/>
        </w:rPr>
        <w:t xml:space="preserve"> Throughout much of the second half of the twentieth century and the first decades of the twenty-first, Yemeni authorities have been constantly fighting </w:t>
      </w:r>
      <w:r w:rsidRPr="00740299">
        <w:rPr>
          <w:rFonts w:cs="Times New Roman"/>
          <w:color w:val="000000" w:themeColor="text1"/>
          <w:szCs w:val="24"/>
        </w:rPr>
        <w:t>manuscript dealers, trying to prevent them from smuggling manuscripts out of the country, apparently with only limited success.</w:t>
      </w:r>
      <w:r w:rsidRPr="00740299">
        <w:rPr>
          <w:rStyle w:val="EndnoteReference"/>
          <w:rFonts w:cs="Times New Roman"/>
          <w:color w:val="000000" w:themeColor="text1"/>
          <w:szCs w:val="24"/>
        </w:rPr>
        <w:endnoteReference w:id="21"/>
      </w:r>
      <w:r w:rsidRPr="00740299">
        <w:rPr>
          <w:rFonts w:cs="Times New Roman"/>
          <w:szCs w:val="24"/>
        </w:rPr>
        <w:t xml:space="preserve"> That such trade continues on a regular basis is attested by the numerous collections of Yemeni manuscripts offered to libraries in the West during the second half of the twentieth century and occasional reports on social media of manuscripts of Yemeni provenance showing up in museums and private collections in the </w:t>
      </w:r>
      <w:r w:rsidR="00925CF0">
        <w:rPr>
          <w:rFonts w:cs="Times New Roman"/>
          <w:szCs w:val="24"/>
        </w:rPr>
        <w:t xml:space="preserve">Persian </w:t>
      </w:r>
      <w:r w:rsidRPr="00740299">
        <w:rPr>
          <w:rFonts w:cs="Times New Roman"/>
          <w:szCs w:val="24"/>
        </w:rPr>
        <w:t xml:space="preserve">Gulf region. Another development that has put significant portions of the Zaydi literary tradition at risk is the growing “sunnification” of Zaydism, a trend whose beginnings can be traced back to the fourteenth century. The towering figure in this endeavor was the eighteenth-century Yemeni scholar </w:t>
      </w:r>
      <w:r w:rsidR="00E267B1" w:rsidRPr="00740299">
        <w:rPr>
          <w:rFonts w:eastAsia="Times New Roman" w:cs="Times New Roman"/>
          <w:szCs w:val="24"/>
        </w:rPr>
        <w:t>Mu</w:t>
      </w:r>
      <w:r w:rsidR="00E267B1">
        <w:rPr>
          <w:rFonts w:eastAsia="Times New Roman" w:cs="Times New Roman"/>
          <w:szCs w:val="24"/>
        </w:rPr>
        <w:t>h</w:t>
      </w:r>
      <w:r w:rsidR="00E267B1" w:rsidRPr="00740299">
        <w:rPr>
          <w:rFonts w:eastAsia="Times New Roman" w:cs="Times New Roman"/>
          <w:szCs w:val="24"/>
        </w:rPr>
        <w:t xml:space="preserve">ammad </w:t>
      </w:r>
      <w:r w:rsidRPr="00740299">
        <w:rPr>
          <w:rFonts w:eastAsia="Times New Roman" w:cs="Times New Roman"/>
          <w:szCs w:val="24"/>
        </w:rPr>
        <w:t xml:space="preserve">b. </w:t>
      </w:r>
      <w:r w:rsidR="00E267B1" w:rsidRPr="00740299">
        <w:rPr>
          <w:rFonts w:eastAsia="Times New Roman" w:cs="Times New Roman"/>
          <w:szCs w:val="24"/>
        </w:rPr>
        <w:t>ʿAl</w:t>
      </w:r>
      <w:r w:rsidR="00E267B1">
        <w:rPr>
          <w:rFonts w:eastAsia="Times New Roman" w:cs="Times New Roman"/>
          <w:szCs w:val="24"/>
        </w:rPr>
        <w:t>i</w:t>
      </w:r>
      <w:r w:rsidR="00E267B1" w:rsidRPr="00740299">
        <w:rPr>
          <w:rFonts w:eastAsia="Times New Roman" w:cs="Times New Roman"/>
          <w:szCs w:val="24"/>
        </w:rPr>
        <w:t xml:space="preserve"> </w:t>
      </w:r>
      <w:r w:rsidRPr="00740299">
        <w:rPr>
          <w:rFonts w:eastAsia="Times New Roman" w:cs="Times New Roman"/>
          <w:szCs w:val="24"/>
        </w:rPr>
        <w:t>al-</w:t>
      </w:r>
      <w:r w:rsidR="00E267B1" w:rsidRPr="00740299">
        <w:rPr>
          <w:rFonts w:eastAsia="Times New Roman" w:cs="Times New Roman"/>
          <w:szCs w:val="24"/>
        </w:rPr>
        <w:t>Shawk</w:t>
      </w:r>
      <w:r w:rsidR="00E267B1">
        <w:rPr>
          <w:rFonts w:eastAsia="Times New Roman" w:cs="Times New Roman"/>
          <w:szCs w:val="24"/>
        </w:rPr>
        <w:t>a</w:t>
      </w:r>
      <w:r w:rsidR="00E267B1" w:rsidRPr="00740299">
        <w:rPr>
          <w:rFonts w:eastAsia="Times New Roman" w:cs="Times New Roman"/>
          <w:szCs w:val="24"/>
        </w:rPr>
        <w:t>n</w:t>
      </w:r>
      <w:r w:rsidR="00E267B1">
        <w:rPr>
          <w:rFonts w:eastAsia="Times New Roman" w:cs="Times New Roman"/>
          <w:szCs w:val="24"/>
        </w:rPr>
        <w:t>i</w:t>
      </w:r>
      <w:r w:rsidR="00E267B1" w:rsidRPr="00740299">
        <w:rPr>
          <w:rFonts w:eastAsia="Times New Roman" w:cs="Times New Roman"/>
          <w:szCs w:val="24"/>
        </w:rPr>
        <w:t xml:space="preserve"> </w:t>
      </w:r>
      <w:r w:rsidRPr="00740299">
        <w:rPr>
          <w:rFonts w:eastAsia="Times New Roman" w:cs="Times New Roman"/>
          <w:szCs w:val="24"/>
        </w:rPr>
        <w:t>(1760</w:t>
      </w:r>
      <w:r w:rsidR="0000231D">
        <w:rPr>
          <w:rFonts w:eastAsia="Times New Roman" w:cs="Times New Roman"/>
          <w:szCs w:val="24"/>
        </w:rPr>
        <w:t>–</w:t>
      </w:r>
      <w:r w:rsidRPr="00740299">
        <w:rPr>
          <w:rFonts w:eastAsia="Times New Roman" w:cs="Times New Roman"/>
          <w:szCs w:val="24"/>
        </w:rPr>
        <w:t xml:space="preserve">1834), </w:t>
      </w:r>
      <w:r w:rsidRPr="00740299">
        <w:rPr>
          <w:rFonts w:cs="Times New Roman"/>
          <w:szCs w:val="24"/>
        </w:rPr>
        <w:t>who sought to eliminate the Zaydi-Hādawī tradition—“Hādawī” referring to the founder of the Zaydi state in Yemen, al-</w:t>
      </w:r>
      <w:r w:rsidR="002C292A" w:rsidRPr="00740299">
        <w:rPr>
          <w:rFonts w:cs="Times New Roman"/>
          <w:szCs w:val="24"/>
        </w:rPr>
        <w:t>H</w:t>
      </w:r>
      <w:r w:rsidR="002C292A">
        <w:rPr>
          <w:rFonts w:cs="Times New Roman"/>
          <w:szCs w:val="24"/>
        </w:rPr>
        <w:t>a</w:t>
      </w:r>
      <w:r w:rsidR="002C292A" w:rsidRPr="00740299">
        <w:rPr>
          <w:rFonts w:cs="Times New Roman"/>
          <w:szCs w:val="24"/>
        </w:rPr>
        <w:t>d</w:t>
      </w:r>
      <w:r w:rsidR="002C292A">
        <w:rPr>
          <w:rFonts w:cs="Times New Roman"/>
          <w:szCs w:val="24"/>
        </w:rPr>
        <w:t>i</w:t>
      </w:r>
      <w:r w:rsidR="002C292A" w:rsidRPr="00740299">
        <w:rPr>
          <w:rFonts w:cs="Times New Roman"/>
          <w:szCs w:val="24"/>
        </w:rPr>
        <w:t xml:space="preserve"> il</w:t>
      </w:r>
      <w:r w:rsidR="002C292A">
        <w:rPr>
          <w:rFonts w:cs="Times New Roman"/>
          <w:szCs w:val="24"/>
        </w:rPr>
        <w:t>a</w:t>
      </w:r>
      <w:r w:rsidR="002C292A" w:rsidRPr="00740299">
        <w:rPr>
          <w:rFonts w:cs="Times New Roman"/>
          <w:szCs w:val="24"/>
        </w:rPr>
        <w:t xml:space="preserve"> </w:t>
      </w:r>
      <w:r w:rsidRPr="00740299">
        <w:rPr>
          <w:rFonts w:cs="Times New Roman"/>
          <w:szCs w:val="24"/>
        </w:rPr>
        <w:t>l-</w:t>
      </w:r>
      <w:r w:rsidR="002C292A">
        <w:rPr>
          <w:rFonts w:cs="Times New Roman"/>
          <w:szCs w:val="24"/>
        </w:rPr>
        <w:t>H</w:t>
      </w:r>
      <w:r w:rsidR="002C292A" w:rsidRPr="00740299">
        <w:rPr>
          <w:rFonts w:cs="Times New Roman"/>
          <w:szCs w:val="24"/>
        </w:rPr>
        <w:t>aqq</w:t>
      </w:r>
      <w:r w:rsidRPr="00740299">
        <w:rPr>
          <w:rFonts w:cs="Times New Roman"/>
          <w:szCs w:val="24"/>
        </w:rPr>
        <w:t>—and accordingly revised the traditional works to be included in the curriculum. His program had little impact on the curriculum of the Zaydi elite of Yemen before the revolution, but the situation has changed dramatically since the official aboli</w:t>
      </w:r>
      <w:r w:rsidR="00E83446">
        <w:rPr>
          <w:rFonts w:cs="Times New Roman"/>
          <w:szCs w:val="24"/>
        </w:rPr>
        <w:t>tion</w:t>
      </w:r>
      <w:r w:rsidRPr="00740299">
        <w:rPr>
          <w:rFonts w:cs="Times New Roman"/>
          <w:szCs w:val="24"/>
        </w:rPr>
        <w:t xml:space="preserve"> of the imamate in </w:t>
      </w:r>
      <w:r w:rsidR="00897F64" w:rsidRPr="00740299">
        <w:rPr>
          <w:rFonts w:cs="Times New Roman"/>
          <w:szCs w:val="24"/>
        </w:rPr>
        <w:t>196</w:t>
      </w:r>
      <w:r w:rsidR="00897F64">
        <w:rPr>
          <w:rFonts w:cs="Times New Roman"/>
          <w:szCs w:val="24"/>
        </w:rPr>
        <w:t>2</w:t>
      </w:r>
      <w:r w:rsidRPr="00740299">
        <w:rPr>
          <w:rFonts w:cs="Times New Roman"/>
          <w:szCs w:val="24"/>
        </w:rPr>
        <w:t xml:space="preserve">. This, plus the increasing presence of the so-called </w:t>
      </w:r>
      <w:r w:rsidR="002C292A" w:rsidRPr="00740299">
        <w:rPr>
          <w:rFonts w:cs="Times New Roman"/>
          <w:i/>
          <w:iCs/>
          <w:szCs w:val="24"/>
        </w:rPr>
        <w:t>maʿ</w:t>
      </w:r>
      <w:r w:rsidR="002C292A">
        <w:rPr>
          <w:rFonts w:cs="Times New Roman"/>
          <w:i/>
          <w:iCs/>
          <w:szCs w:val="24"/>
        </w:rPr>
        <w:t>a</w:t>
      </w:r>
      <w:r w:rsidR="002C292A" w:rsidRPr="00740299">
        <w:rPr>
          <w:rFonts w:cs="Times New Roman"/>
          <w:i/>
          <w:iCs/>
          <w:szCs w:val="24"/>
        </w:rPr>
        <w:t xml:space="preserve">hid </w:t>
      </w:r>
      <w:r w:rsidRPr="00740299">
        <w:rPr>
          <w:rFonts w:cs="Times New Roman"/>
          <w:i/>
          <w:iCs/>
          <w:szCs w:val="24"/>
        </w:rPr>
        <w:t>al-ʿilmiyya</w:t>
      </w:r>
      <w:r w:rsidRPr="00740299">
        <w:rPr>
          <w:rFonts w:cs="Times New Roman"/>
          <w:szCs w:val="24"/>
        </w:rPr>
        <w:t xml:space="preserve">, Sunni teaching institutions with a distinct anti-Hādawī bias that have spread in Yemen since 1972 with Saudi backing, constitute a major threat to the countless smaller public and private libraries in the country. Many of the private libraries in the north of Yemen </w:t>
      </w:r>
      <w:r w:rsidR="00724DFF">
        <w:rPr>
          <w:rFonts w:cs="Times New Roman"/>
          <w:szCs w:val="24"/>
        </w:rPr>
        <w:t>were</w:t>
      </w:r>
      <w:r w:rsidRPr="00740299">
        <w:rPr>
          <w:rFonts w:cs="Times New Roman"/>
          <w:szCs w:val="24"/>
        </w:rPr>
        <w:t xml:space="preserve"> severely damaged, looted, or even destroyed over the course of the twentieth century as a result of political turmoil and wars, and the continuing war today constitutes another imminent threat not only to the local population but also to the cultural heritage of the country, including its many libraries</w:t>
      </w:r>
      <w:r w:rsidR="00C826D1" w:rsidRPr="00740299">
        <w:rPr>
          <w:rFonts w:cs="Times New Roman"/>
          <w:szCs w:val="24"/>
        </w:rPr>
        <w:t xml:space="preserve"> </w:t>
      </w:r>
      <w:r w:rsidR="00C826D1" w:rsidRPr="00740299">
        <w:rPr>
          <w:rFonts w:cs="Times New Roman"/>
          <w:b/>
          <w:color w:val="FF0000"/>
          <w:szCs w:val="24"/>
        </w:rPr>
        <w:t>(</w:t>
      </w:r>
      <w:r w:rsidRPr="00740299">
        <w:rPr>
          <w:rFonts w:cs="Times New Roman"/>
          <w:b/>
          <w:color w:val="FF0000"/>
          <w:szCs w:val="24"/>
        </w:rPr>
        <w:t xml:space="preserve">fig. </w:t>
      </w:r>
      <w:r w:rsidR="00506315" w:rsidRPr="00262DE0">
        <w:rPr>
          <w:rFonts w:cs="Times New Roman"/>
          <w:b/>
          <w:color w:val="FF0000"/>
          <w:szCs w:val="24"/>
        </w:rPr>
        <w:t>13.9</w:t>
      </w:r>
      <w:r w:rsidR="00C826D1" w:rsidRPr="00740299">
        <w:rPr>
          <w:rFonts w:cs="Times New Roman"/>
          <w:b/>
          <w:color w:val="FF0000"/>
          <w:szCs w:val="24"/>
        </w:rPr>
        <w:t>)</w:t>
      </w:r>
      <w:r w:rsidR="00C826D1" w:rsidRPr="00740299">
        <w:rPr>
          <w:rFonts w:cs="Times New Roman"/>
          <w:szCs w:val="24"/>
        </w:rPr>
        <w:t>.</w:t>
      </w:r>
    </w:p>
    <w:p w14:paraId="1A8584CA" w14:textId="0F440404" w:rsidR="00992E9F" w:rsidRDefault="00992E9F" w:rsidP="00784B37">
      <w:pPr>
        <w:spacing w:after="0" w:line="480" w:lineRule="auto"/>
        <w:rPr>
          <w:rFonts w:cs="Times New Roman"/>
          <w:szCs w:val="24"/>
        </w:rPr>
      </w:pPr>
    </w:p>
    <w:p w14:paraId="3F5ABDA2" w14:textId="707B0A2E" w:rsidR="00992E9F" w:rsidRPr="00740299" w:rsidRDefault="00992E9F" w:rsidP="00740299">
      <w:pPr>
        <w:pStyle w:val="Heading2"/>
        <w:rPr>
          <w:rFonts w:ascii="Times New Roman" w:hAnsi="Times New Roman"/>
        </w:rPr>
      </w:pPr>
      <w:r>
        <w:t>Conclusion</w:t>
      </w:r>
    </w:p>
    <w:p w14:paraId="04084763" w14:textId="5BC15062" w:rsidR="00B8157B" w:rsidRPr="00262DE0" w:rsidRDefault="00B07808" w:rsidP="00784B37">
      <w:pPr>
        <w:spacing w:after="0" w:line="480" w:lineRule="auto"/>
        <w:rPr>
          <w:rFonts w:ascii="Brill" w:hAnsi="Brill"/>
          <w:szCs w:val="24"/>
        </w:rPr>
      </w:pPr>
      <w:r w:rsidRPr="00740299">
        <w:rPr>
          <w:rFonts w:cs="Times New Roman"/>
          <w:szCs w:val="24"/>
        </w:rPr>
        <w:t xml:space="preserve">For Yemen’s book culture, it is a curse and a blessing that some of the most precious collections were purchased by European, Ottoman Turkish, and Saudi scholars, diplomats, merchants, and travelers during the second half of the nineteenth and the early decades of the twentieth century (and beyond); these manuscripts, numbering between ten and twenty thousand, are nowadays housed in libraries outside of the country. Within Europe, the Glaser collections (today in Berlin, Vienna, and London) and the Caprotti collections (in Munich and Milan) as well as other, smaller collections have served as the basis for Western scholarship on Zaydism since the early twentieth century. Whereas the collections of manuscripts of Yemeni provenance in Turkey, Saudi Arabia, and other countries </w:t>
      </w:r>
      <w:r w:rsidR="000E7EA7">
        <w:rPr>
          <w:rFonts w:cs="Times New Roman"/>
          <w:szCs w:val="24"/>
        </w:rPr>
        <w:t>in</w:t>
      </w:r>
      <w:r w:rsidR="000E7EA7" w:rsidRPr="00740299">
        <w:rPr>
          <w:rFonts w:cs="Times New Roman"/>
          <w:szCs w:val="24"/>
        </w:rPr>
        <w:t xml:space="preserve"> </w:t>
      </w:r>
      <w:r w:rsidRPr="00740299">
        <w:rPr>
          <w:rFonts w:cs="Times New Roman"/>
          <w:szCs w:val="24"/>
        </w:rPr>
        <w:t>the Middle East remain largely unexplored and often even uncatalog</w:t>
      </w:r>
      <w:r w:rsidR="00DE2961">
        <w:rPr>
          <w:rFonts w:cs="Times New Roman"/>
          <w:szCs w:val="24"/>
        </w:rPr>
        <w:t>u</w:t>
      </w:r>
      <w:r w:rsidRPr="00740299">
        <w:rPr>
          <w:rFonts w:cs="Times New Roman"/>
          <w:szCs w:val="24"/>
        </w:rPr>
        <w:t>ed, the majority of European libraries with substantial holdings of Yemeni provenance subscribe to the concept of digital repatriation of those treasures by making their material available through open access, in most cases both through their own digital repositories and under the auspices of collaborative projects such as the Zaydi Manuscript Tradition project.</w:t>
      </w:r>
      <w:r w:rsidRPr="00740299">
        <w:rPr>
          <w:rStyle w:val="EndnoteReference"/>
          <w:rFonts w:cs="Times New Roman"/>
          <w:szCs w:val="24"/>
        </w:rPr>
        <w:endnoteReference w:id="22"/>
      </w:r>
      <w:r w:rsidRPr="00740299">
        <w:rPr>
          <w:rFonts w:cs="Times New Roman"/>
          <w:szCs w:val="24"/>
        </w:rPr>
        <w:t xml:space="preserve"> Moreover, the history of libraries in Yemen is largely terra incognita, and no attempt has ever been made to write a critical account of the historical or present-day libraries of Yemen.</w:t>
      </w:r>
      <w:r w:rsidRPr="00740299">
        <w:rPr>
          <w:rStyle w:val="EndnoteReference"/>
          <w:rFonts w:cs="Times New Roman"/>
          <w:szCs w:val="24"/>
        </w:rPr>
        <w:endnoteReference w:id="23"/>
      </w:r>
      <w:r w:rsidRPr="00740299">
        <w:rPr>
          <w:rFonts w:cs="Times New Roman"/>
          <w:szCs w:val="24"/>
        </w:rPr>
        <w:t xml:space="preserve"> </w:t>
      </w:r>
      <w:r w:rsidR="00C90FEC" w:rsidRPr="00740299">
        <w:rPr>
          <w:rFonts w:cs="Times New Roman"/>
          <w:szCs w:val="24"/>
        </w:rPr>
        <w:t>In view of the lack of a critical mass of reliable catalog</w:t>
      </w:r>
      <w:r w:rsidR="00DE2961">
        <w:rPr>
          <w:rFonts w:cs="Times New Roman"/>
          <w:szCs w:val="24"/>
        </w:rPr>
        <w:t>ue</w:t>
      </w:r>
      <w:r w:rsidR="00C90FEC" w:rsidRPr="00740299">
        <w:rPr>
          <w:rFonts w:cs="Times New Roman"/>
          <w:szCs w:val="24"/>
        </w:rPr>
        <w:t xml:space="preserve">s, it </w:t>
      </w:r>
      <w:r w:rsidR="00557D13" w:rsidRPr="00740299">
        <w:rPr>
          <w:rFonts w:cs="Times New Roman"/>
          <w:szCs w:val="24"/>
        </w:rPr>
        <w:t>is</w:t>
      </w:r>
      <w:r w:rsidR="00C90FEC" w:rsidRPr="00740299">
        <w:rPr>
          <w:rFonts w:cs="Times New Roman"/>
          <w:szCs w:val="24"/>
        </w:rPr>
        <w:t xml:space="preserve"> the codices themselves </w:t>
      </w:r>
      <w:r w:rsidR="00557D13" w:rsidRPr="00740299">
        <w:rPr>
          <w:rFonts w:cs="Times New Roman"/>
          <w:szCs w:val="24"/>
        </w:rPr>
        <w:t xml:space="preserve">that </w:t>
      </w:r>
      <w:r w:rsidR="00C90FEC" w:rsidRPr="00740299">
        <w:rPr>
          <w:rFonts w:cs="Times New Roman"/>
          <w:szCs w:val="24"/>
        </w:rPr>
        <w:t xml:space="preserve">constitute the most important sources </w:t>
      </w:r>
      <w:r w:rsidR="00557D13" w:rsidRPr="00740299">
        <w:rPr>
          <w:rFonts w:cs="Times New Roman"/>
          <w:szCs w:val="24"/>
        </w:rPr>
        <w:t>on</w:t>
      </w:r>
      <w:r w:rsidR="00C90FEC" w:rsidRPr="00740299">
        <w:rPr>
          <w:rFonts w:cs="Times New Roman"/>
          <w:szCs w:val="24"/>
        </w:rPr>
        <w:t xml:space="preserve"> the historical libraries of Yemen</w:t>
      </w:r>
      <w:r w:rsidR="00557D13" w:rsidRPr="00740299">
        <w:rPr>
          <w:rFonts w:cs="Times New Roman"/>
          <w:szCs w:val="24"/>
        </w:rPr>
        <w:t>:</w:t>
      </w:r>
      <w:r w:rsidR="00C90FEC" w:rsidRPr="00740299">
        <w:rPr>
          <w:rFonts w:cs="Times New Roman"/>
          <w:szCs w:val="24"/>
        </w:rPr>
        <w:t xml:space="preserve"> many contain ample </w:t>
      </w:r>
      <w:r w:rsidR="00897F64">
        <w:rPr>
          <w:rFonts w:cs="Times New Roman"/>
          <w:szCs w:val="24"/>
        </w:rPr>
        <w:t>documentary</w:t>
      </w:r>
      <w:r w:rsidR="00C90FEC" w:rsidRPr="00740299">
        <w:rPr>
          <w:rFonts w:cs="Times New Roman"/>
          <w:szCs w:val="24"/>
        </w:rPr>
        <w:t xml:space="preserve"> materials, such as ownership statements, purchase notes, </w:t>
      </w:r>
      <w:r w:rsidR="00897F64">
        <w:rPr>
          <w:rFonts w:cs="Times New Roman"/>
          <w:szCs w:val="24"/>
        </w:rPr>
        <w:t>scribes</w:t>
      </w:r>
      <w:r w:rsidR="00DE4F13">
        <w:rPr>
          <w:rFonts w:cs="Times New Roman"/>
          <w:szCs w:val="24"/>
        </w:rPr>
        <w:t>’</w:t>
      </w:r>
      <w:r w:rsidR="00897F64">
        <w:rPr>
          <w:rFonts w:cs="Times New Roman"/>
          <w:szCs w:val="24"/>
        </w:rPr>
        <w:t xml:space="preserve"> </w:t>
      </w:r>
      <w:r w:rsidR="00C90FEC" w:rsidRPr="00740299">
        <w:rPr>
          <w:rFonts w:cs="Times New Roman"/>
          <w:szCs w:val="24"/>
        </w:rPr>
        <w:t xml:space="preserve">colophons, study notes, and often entire inventories of historical libraries. An analysis of a critical mass of codices could contribute to reconstructing the holdings of individual libraries and their fate over time, which in turn would help </w:t>
      </w:r>
      <w:r w:rsidR="00557D13" w:rsidRPr="00740299">
        <w:rPr>
          <w:rFonts w:cs="Times New Roman"/>
          <w:szCs w:val="24"/>
        </w:rPr>
        <w:t>curb</w:t>
      </w:r>
      <w:r w:rsidR="00C90FEC" w:rsidRPr="00740299">
        <w:rPr>
          <w:rFonts w:cs="Times New Roman"/>
          <w:szCs w:val="24"/>
        </w:rPr>
        <w:t xml:space="preserve"> illicit traffic</w:t>
      </w:r>
      <w:r w:rsidR="00557D13" w:rsidRPr="00740299">
        <w:rPr>
          <w:rFonts w:cs="Times New Roman"/>
          <w:szCs w:val="24"/>
        </w:rPr>
        <w:t>k</w:t>
      </w:r>
      <w:r w:rsidR="00C90FEC" w:rsidRPr="00740299">
        <w:rPr>
          <w:rFonts w:cs="Times New Roman"/>
          <w:szCs w:val="24"/>
        </w:rPr>
        <w:t xml:space="preserve">ing and allow for collaborative efforts among scholars in Yemen, the </w:t>
      </w:r>
      <w:r w:rsidR="0066372D">
        <w:rPr>
          <w:rFonts w:cs="Times New Roman"/>
          <w:szCs w:val="24"/>
        </w:rPr>
        <w:t xml:space="preserve">wider </w:t>
      </w:r>
      <w:r w:rsidR="00C90FEC" w:rsidRPr="00740299">
        <w:rPr>
          <w:rFonts w:cs="Times New Roman"/>
          <w:szCs w:val="24"/>
        </w:rPr>
        <w:t>Middle East, and beyond to salvage and study the Zaydi Yemeni manuscript tradition</w:t>
      </w:r>
      <w:r w:rsidR="00557D13" w:rsidRPr="00740299">
        <w:rPr>
          <w:rFonts w:cs="Times New Roman"/>
          <w:szCs w:val="24"/>
        </w:rPr>
        <w:t>. N</w:t>
      </w:r>
      <w:r w:rsidR="00C90FEC" w:rsidRPr="00740299">
        <w:rPr>
          <w:rFonts w:cs="Times New Roman"/>
          <w:szCs w:val="24"/>
        </w:rPr>
        <w:t xml:space="preserve">one of </w:t>
      </w:r>
      <w:r w:rsidR="00557D13" w:rsidRPr="00740299">
        <w:rPr>
          <w:rFonts w:cs="Times New Roman"/>
          <w:szCs w:val="24"/>
        </w:rPr>
        <w:t>this</w:t>
      </w:r>
      <w:r w:rsidR="00C90FEC" w:rsidRPr="00740299">
        <w:rPr>
          <w:rFonts w:cs="Times New Roman"/>
          <w:szCs w:val="24"/>
        </w:rPr>
        <w:t xml:space="preserve"> is possible under current circumstances.</w:t>
      </w:r>
    </w:p>
    <w:p w14:paraId="720023D9" w14:textId="2F9483FF" w:rsidR="002861A4" w:rsidRPr="00262DE0" w:rsidRDefault="002861A4" w:rsidP="00784B37">
      <w:pPr>
        <w:spacing w:after="0" w:line="480" w:lineRule="auto"/>
        <w:rPr>
          <w:rFonts w:ascii="Brill" w:hAnsi="Brill"/>
          <w:szCs w:val="24"/>
        </w:rPr>
      </w:pPr>
    </w:p>
    <w:p w14:paraId="6F98A47A" w14:textId="2D4BBE78" w:rsidR="002861A4" w:rsidRPr="00740299" w:rsidRDefault="008B2A64" w:rsidP="00784B37">
      <w:pPr>
        <w:spacing w:after="0" w:line="480" w:lineRule="auto"/>
        <w:rPr>
          <w:rFonts w:cs="Times New Roman"/>
          <w:b/>
          <w:bCs/>
          <w:szCs w:val="24"/>
        </w:rPr>
      </w:pPr>
      <w:r w:rsidRPr="00740299">
        <w:rPr>
          <w:rFonts w:cs="Times New Roman"/>
          <w:b/>
          <w:bCs/>
          <w:szCs w:val="24"/>
        </w:rPr>
        <w:t xml:space="preserve">Figure </w:t>
      </w:r>
      <w:r w:rsidR="002861A4" w:rsidRPr="00740299">
        <w:rPr>
          <w:rFonts w:cs="Times New Roman"/>
          <w:b/>
          <w:bCs/>
          <w:szCs w:val="24"/>
        </w:rPr>
        <w:t>Captions</w:t>
      </w:r>
    </w:p>
    <w:p w14:paraId="2F4F1C64" w14:textId="7222CE2E"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E602C6" w:rsidRPr="00262DE0">
        <w:rPr>
          <w:rFonts w:cs="Times New Roman"/>
          <w:szCs w:val="24"/>
        </w:rPr>
        <w:t>13.</w:t>
      </w:r>
      <w:r w:rsidRPr="00740299">
        <w:rPr>
          <w:rFonts w:cs="Times New Roman"/>
          <w:szCs w:val="24"/>
        </w:rPr>
        <w:t>1.</w:t>
      </w:r>
      <w:r w:rsidR="002861A4" w:rsidRPr="00740299">
        <w:rPr>
          <w:rFonts w:cs="Times New Roman"/>
          <w:szCs w:val="24"/>
        </w:rPr>
        <w:t xml:space="preserve"> Ms. Ṣanʿāʾ, Maktabat al-Awqāf 2318, page 2, transfer note (upper two lines and margin) for the codex from Ẓafār to </w:t>
      </w:r>
      <w:r w:rsidR="008F4DF6">
        <w:rPr>
          <w:rFonts w:cs="Times New Roman"/>
          <w:szCs w:val="24"/>
        </w:rPr>
        <w:t>Sana’a</w:t>
      </w:r>
      <w:r w:rsidR="002C292A" w:rsidRPr="00740299">
        <w:rPr>
          <w:rFonts w:cs="Times New Roman"/>
          <w:szCs w:val="24"/>
        </w:rPr>
        <w:t xml:space="preserve"> </w:t>
      </w:r>
      <w:r w:rsidR="002861A4" w:rsidRPr="00740299">
        <w:rPr>
          <w:rFonts w:cs="Times New Roman"/>
          <w:szCs w:val="24"/>
        </w:rPr>
        <w:t xml:space="preserve">in Rabīʿ I 1348 </w:t>
      </w:r>
      <w:r w:rsidR="00DA35DF">
        <w:rPr>
          <w:rFonts w:cs="Times New Roman"/>
          <w:szCs w:val="24"/>
        </w:rPr>
        <w:t>(</w:t>
      </w:r>
      <w:r w:rsidR="002861A4" w:rsidRPr="00740299">
        <w:rPr>
          <w:rFonts w:cs="Times New Roman"/>
          <w:szCs w:val="24"/>
        </w:rPr>
        <w:t>August–September 1929</w:t>
      </w:r>
      <w:r w:rsidR="00DA35DF">
        <w:rPr>
          <w:rFonts w:cs="Times New Roman"/>
          <w:szCs w:val="24"/>
        </w:rPr>
        <w:t>)</w:t>
      </w:r>
      <w:r w:rsidR="002861A4" w:rsidRPr="00740299">
        <w:rPr>
          <w:rFonts w:cs="Times New Roman"/>
          <w:szCs w:val="24"/>
        </w:rPr>
        <w:t xml:space="preserve"> (photo by Sabine Schmidtke)</w:t>
      </w:r>
    </w:p>
    <w:p w14:paraId="0900F37C" w14:textId="51D752AC"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E602C6" w:rsidRPr="00262DE0">
        <w:rPr>
          <w:rFonts w:cs="Times New Roman"/>
          <w:szCs w:val="24"/>
        </w:rPr>
        <w:t>13.</w:t>
      </w:r>
      <w:r w:rsidRPr="00740299">
        <w:rPr>
          <w:rFonts w:cs="Times New Roman"/>
          <w:szCs w:val="24"/>
        </w:rPr>
        <w:t>2.</w:t>
      </w:r>
      <w:r w:rsidR="002861A4" w:rsidRPr="00740299">
        <w:rPr>
          <w:rFonts w:cs="Times New Roman"/>
          <w:szCs w:val="24"/>
        </w:rPr>
        <w:t xml:space="preserve"> Inside the Maktabat al-Awqāf, 2009 (photo by Sabine Schmidtke) </w:t>
      </w:r>
    </w:p>
    <w:p w14:paraId="2D64ED11" w14:textId="26702ECC" w:rsidR="002861A4" w:rsidRPr="00740299" w:rsidRDefault="00C826D1" w:rsidP="00784B37">
      <w:pPr>
        <w:spacing w:after="0" w:line="480" w:lineRule="auto"/>
        <w:rPr>
          <w:rFonts w:cs="Times New Roman"/>
          <w:szCs w:val="24"/>
        </w:rPr>
      </w:pPr>
      <w:r w:rsidRPr="00740299">
        <w:rPr>
          <w:rFonts w:cs="Times New Roman"/>
          <w:szCs w:val="24"/>
        </w:rPr>
        <w:t>Figure</w:t>
      </w:r>
      <w:r w:rsidR="007D7833">
        <w:rPr>
          <w:rFonts w:cs="Times New Roman"/>
          <w:szCs w:val="24"/>
        </w:rPr>
        <w:t>s</w:t>
      </w:r>
      <w:r w:rsidRPr="00740299">
        <w:rPr>
          <w:rFonts w:cs="Times New Roman"/>
          <w:szCs w:val="24"/>
        </w:rPr>
        <w:t xml:space="preserve"> </w:t>
      </w:r>
      <w:r w:rsidR="00E602C6" w:rsidRPr="00262DE0">
        <w:rPr>
          <w:rFonts w:cs="Times New Roman"/>
          <w:szCs w:val="24"/>
        </w:rPr>
        <w:t>13.3</w:t>
      </w:r>
      <w:r w:rsidRPr="00740299">
        <w:rPr>
          <w:rFonts w:cs="Times New Roman"/>
          <w:szCs w:val="24"/>
        </w:rPr>
        <w:t xml:space="preserve">a, </w:t>
      </w:r>
      <w:r w:rsidR="00E602C6" w:rsidRPr="00262DE0">
        <w:rPr>
          <w:rFonts w:cs="Times New Roman"/>
          <w:szCs w:val="24"/>
        </w:rPr>
        <w:t>13.3</w:t>
      </w:r>
      <w:r w:rsidRPr="00740299">
        <w:rPr>
          <w:rFonts w:cs="Times New Roman"/>
          <w:szCs w:val="24"/>
        </w:rPr>
        <w:t>b.</w:t>
      </w:r>
      <w:r w:rsidR="002861A4" w:rsidRPr="00740299">
        <w:rPr>
          <w:rFonts w:cs="Times New Roman"/>
          <w:szCs w:val="24"/>
        </w:rPr>
        <w:t xml:space="preserve"> Ms. Leiden, University Library, Or 8409, title </w:t>
      </w:r>
      <w:r w:rsidR="00E602C6" w:rsidRPr="00262DE0">
        <w:rPr>
          <w:rFonts w:cs="Times New Roman"/>
          <w:szCs w:val="24"/>
        </w:rPr>
        <w:t xml:space="preserve">page </w:t>
      </w:r>
      <w:r w:rsidR="002861A4" w:rsidRPr="00740299">
        <w:rPr>
          <w:rFonts w:cs="Times New Roman"/>
          <w:szCs w:val="24"/>
        </w:rPr>
        <w:t xml:space="preserve">and final page (with kind permission). The title page had been glued over, hiding both the title of the book and a note recording that it had been transcribed for the library of </w:t>
      </w:r>
      <w:r w:rsidR="002C292A" w:rsidRPr="00740299">
        <w:rPr>
          <w:rFonts w:cs="Times New Roman"/>
          <w:szCs w:val="24"/>
        </w:rPr>
        <w:t>Im</w:t>
      </w:r>
      <w:r w:rsidR="002C292A">
        <w:rPr>
          <w:rFonts w:cs="Times New Roman"/>
          <w:szCs w:val="24"/>
        </w:rPr>
        <w:t>a</w:t>
      </w:r>
      <w:r w:rsidR="002C292A" w:rsidRPr="00740299">
        <w:rPr>
          <w:rFonts w:cs="Times New Roman"/>
          <w:szCs w:val="24"/>
        </w:rPr>
        <w:t xml:space="preserve">m </w:t>
      </w:r>
      <w:r w:rsidR="002861A4" w:rsidRPr="00740299">
        <w:rPr>
          <w:rFonts w:cs="Times New Roman"/>
          <w:szCs w:val="24"/>
        </w:rPr>
        <w:t>al-</w:t>
      </w:r>
      <w:r w:rsidR="002C292A" w:rsidRPr="00740299">
        <w:rPr>
          <w:rFonts w:cs="Times New Roman"/>
          <w:szCs w:val="24"/>
        </w:rPr>
        <w:t>Man</w:t>
      </w:r>
      <w:r w:rsidR="002C292A">
        <w:rPr>
          <w:rFonts w:cs="Times New Roman"/>
          <w:szCs w:val="24"/>
        </w:rPr>
        <w:t>su</w:t>
      </w:r>
      <w:r w:rsidR="002C292A" w:rsidRPr="00740299">
        <w:rPr>
          <w:rFonts w:cs="Times New Roman"/>
          <w:szCs w:val="24"/>
        </w:rPr>
        <w:t xml:space="preserve">r </w:t>
      </w:r>
      <w:r w:rsidR="002861A4" w:rsidRPr="00740299">
        <w:rPr>
          <w:rFonts w:cs="Times New Roman"/>
          <w:szCs w:val="24"/>
        </w:rPr>
        <w:t>bi-</w:t>
      </w:r>
      <w:r w:rsidR="002C292A" w:rsidRPr="00740299">
        <w:rPr>
          <w:rFonts w:cs="Times New Roman"/>
          <w:szCs w:val="24"/>
        </w:rPr>
        <w:t>ll</w:t>
      </w:r>
      <w:r w:rsidR="002C292A">
        <w:rPr>
          <w:rFonts w:cs="Times New Roman"/>
          <w:szCs w:val="24"/>
        </w:rPr>
        <w:t>a</w:t>
      </w:r>
      <w:r w:rsidR="002C292A" w:rsidRPr="00740299">
        <w:rPr>
          <w:rFonts w:cs="Times New Roman"/>
          <w:szCs w:val="24"/>
        </w:rPr>
        <w:t xml:space="preserve">h </w:t>
      </w:r>
      <w:r w:rsidR="002861A4" w:rsidRPr="00740299">
        <w:rPr>
          <w:rFonts w:cs="Times New Roman"/>
          <w:szCs w:val="24"/>
        </w:rPr>
        <w:t xml:space="preserve">ʿAbd </w:t>
      </w:r>
      <w:r w:rsidR="002C292A" w:rsidRPr="00740299">
        <w:rPr>
          <w:rFonts w:cs="Times New Roman"/>
          <w:szCs w:val="24"/>
        </w:rPr>
        <w:t>All</w:t>
      </w:r>
      <w:r w:rsidR="002C292A">
        <w:rPr>
          <w:rFonts w:cs="Times New Roman"/>
          <w:szCs w:val="24"/>
        </w:rPr>
        <w:t>a</w:t>
      </w:r>
      <w:r w:rsidR="002C292A" w:rsidRPr="00740299">
        <w:rPr>
          <w:rFonts w:cs="Times New Roman"/>
          <w:szCs w:val="24"/>
        </w:rPr>
        <w:t xml:space="preserve">h </w:t>
      </w:r>
      <w:r w:rsidR="002861A4" w:rsidRPr="00740299">
        <w:rPr>
          <w:rFonts w:cs="Times New Roman"/>
          <w:szCs w:val="24"/>
        </w:rPr>
        <w:t xml:space="preserve">b. </w:t>
      </w:r>
      <w:r w:rsidR="002C292A">
        <w:rPr>
          <w:rFonts w:cs="Times New Roman"/>
          <w:szCs w:val="24"/>
        </w:rPr>
        <w:t>H</w:t>
      </w:r>
      <w:r w:rsidR="002C292A" w:rsidRPr="00740299">
        <w:rPr>
          <w:rFonts w:cs="Times New Roman"/>
          <w:szCs w:val="24"/>
        </w:rPr>
        <w:t>amza</w:t>
      </w:r>
      <w:r w:rsidR="002861A4" w:rsidRPr="00740299">
        <w:rPr>
          <w:rFonts w:cs="Times New Roman"/>
          <w:szCs w:val="24"/>
        </w:rPr>
        <w:t xml:space="preserve">. The final page has the scribe’s colophon, dated </w:t>
      </w:r>
      <w:r w:rsidR="002C292A" w:rsidRPr="00740299">
        <w:rPr>
          <w:rFonts w:cs="Times New Roman"/>
          <w:szCs w:val="24"/>
        </w:rPr>
        <w:t>Shaʿb</w:t>
      </w:r>
      <w:r w:rsidR="002C292A">
        <w:rPr>
          <w:rFonts w:cs="Times New Roman"/>
          <w:szCs w:val="24"/>
        </w:rPr>
        <w:t>a</w:t>
      </w:r>
      <w:r w:rsidR="002C292A" w:rsidRPr="00740299">
        <w:rPr>
          <w:rFonts w:cs="Times New Roman"/>
          <w:szCs w:val="24"/>
        </w:rPr>
        <w:t xml:space="preserve">n </w:t>
      </w:r>
      <w:r w:rsidR="002861A4" w:rsidRPr="00740299">
        <w:rPr>
          <w:rFonts w:cs="Times New Roman"/>
          <w:szCs w:val="24"/>
        </w:rPr>
        <w:t xml:space="preserve">605 </w:t>
      </w:r>
      <w:r w:rsidR="00DA35DF">
        <w:rPr>
          <w:rFonts w:cs="Times New Roman"/>
          <w:szCs w:val="24"/>
        </w:rPr>
        <w:t>(</w:t>
      </w:r>
      <w:r w:rsidR="002861A4" w:rsidRPr="00740299">
        <w:rPr>
          <w:rFonts w:cs="Times New Roman"/>
          <w:szCs w:val="24"/>
        </w:rPr>
        <w:t>February–March 1209</w:t>
      </w:r>
      <w:r w:rsidR="00DA35DF">
        <w:rPr>
          <w:rFonts w:cs="Times New Roman"/>
          <w:szCs w:val="24"/>
        </w:rPr>
        <w:t>)</w:t>
      </w:r>
      <w:r w:rsidR="002861A4" w:rsidRPr="00740299">
        <w:rPr>
          <w:rFonts w:cs="Times New Roman"/>
          <w:szCs w:val="24"/>
        </w:rPr>
        <w:t xml:space="preserve">, followed by a note signed by </w:t>
      </w:r>
      <w:r w:rsidR="002C292A" w:rsidRPr="00740299">
        <w:rPr>
          <w:rFonts w:cs="Times New Roman"/>
          <w:szCs w:val="24"/>
        </w:rPr>
        <w:t>Muḥy</w:t>
      </w:r>
      <w:r w:rsidR="002C292A">
        <w:rPr>
          <w:rFonts w:cs="Times New Roman"/>
          <w:szCs w:val="24"/>
        </w:rPr>
        <w:t>i</w:t>
      </w:r>
      <w:r w:rsidR="002C292A" w:rsidRPr="00740299">
        <w:rPr>
          <w:rFonts w:cs="Times New Roman"/>
          <w:szCs w:val="24"/>
        </w:rPr>
        <w:t xml:space="preserve"> </w:t>
      </w:r>
      <w:r w:rsidR="002861A4" w:rsidRPr="00740299">
        <w:rPr>
          <w:rFonts w:cs="Times New Roman"/>
          <w:szCs w:val="24"/>
        </w:rPr>
        <w:t xml:space="preserve">al-Dīn </w:t>
      </w:r>
      <w:r w:rsidR="002C292A" w:rsidRPr="00740299">
        <w:rPr>
          <w:rFonts w:cs="Times New Roman"/>
          <w:szCs w:val="24"/>
        </w:rPr>
        <w:t>Mu</w:t>
      </w:r>
      <w:r w:rsidR="002C292A">
        <w:rPr>
          <w:rFonts w:cs="Times New Roman"/>
          <w:szCs w:val="24"/>
        </w:rPr>
        <w:t>h</w:t>
      </w:r>
      <w:r w:rsidR="002C292A" w:rsidRPr="00740299">
        <w:rPr>
          <w:rFonts w:cs="Times New Roman"/>
          <w:szCs w:val="24"/>
        </w:rPr>
        <w:t xml:space="preserve">ammad </w:t>
      </w:r>
      <w:r w:rsidR="002861A4" w:rsidRPr="00740299">
        <w:rPr>
          <w:rFonts w:cs="Times New Roman"/>
          <w:szCs w:val="24"/>
        </w:rPr>
        <w:t xml:space="preserve">b. </w:t>
      </w:r>
      <w:r w:rsidR="002C292A" w:rsidRPr="00740299">
        <w:rPr>
          <w:rFonts w:cs="Times New Roman"/>
          <w:szCs w:val="24"/>
        </w:rPr>
        <w:t>A</w:t>
      </w:r>
      <w:r w:rsidR="002C292A">
        <w:rPr>
          <w:rFonts w:cs="Times New Roman"/>
          <w:szCs w:val="24"/>
        </w:rPr>
        <w:t>h</w:t>
      </w:r>
      <w:r w:rsidR="002C292A" w:rsidRPr="00740299">
        <w:rPr>
          <w:rFonts w:cs="Times New Roman"/>
          <w:szCs w:val="24"/>
        </w:rPr>
        <w:t xml:space="preserve">mad </w:t>
      </w:r>
      <w:r w:rsidR="002861A4" w:rsidRPr="00740299">
        <w:rPr>
          <w:rFonts w:cs="Times New Roman"/>
          <w:szCs w:val="24"/>
        </w:rPr>
        <w:t xml:space="preserve">b. </w:t>
      </w:r>
      <w:r w:rsidR="002C292A" w:rsidRPr="00740299">
        <w:rPr>
          <w:rFonts w:cs="Times New Roman"/>
          <w:szCs w:val="24"/>
        </w:rPr>
        <w:t>ʿAl</w:t>
      </w:r>
      <w:r w:rsidR="002C292A">
        <w:rPr>
          <w:rFonts w:cs="Times New Roman"/>
          <w:szCs w:val="24"/>
        </w:rPr>
        <w:t>i</w:t>
      </w:r>
      <w:r w:rsidR="002C292A" w:rsidRPr="00740299">
        <w:rPr>
          <w:rFonts w:cs="Times New Roman"/>
          <w:szCs w:val="24"/>
        </w:rPr>
        <w:t xml:space="preserve"> </w:t>
      </w:r>
      <w:r w:rsidR="002861A4" w:rsidRPr="00740299">
        <w:rPr>
          <w:rFonts w:cs="Times New Roman"/>
          <w:szCs w:val="24"/>
        </w:rPr>
        <w:t>b. al-</w:t>
      </w:r>
      <w:r w:rsidR="002C292A" w:rsidRPr="00740299">
        <w:rPr>
          <w:rFonts w:cs="Times New Roman"/>
          <w:szCs w:val="24"/>
        </w:rPr>
        <w:t>Wal</w:t>
      </w:r>
      <w:r w:rsidR="002C292A">
        <w:rPr>
          <w:rFonts w:cs="Times New Roman"/>
          <w:szCs w:val="24"/>
        </w:rPr>
        <w:t>i</w:t>
      </w:r>
      <w:r w:rsidR="002C292A" w:rsidRPr="00740299">
        <w:rPr>
          <w:rFonts w:cs="Times New Roman"/>
          <w:szCs w:val="24"/>
        </w:rPr>
        <w:t xml:space="preserve">d </w:t>
      </w:r>
      <w:r w:rsidR="002861A4" w:rsidRPr="00740299">
        <w:rPr>
          <w:rFonts w:cs="Times New Roman"/>
          <w:szCs w:val="24"/>
        </w:rPr>
        <w:t>al-</w:t>
      </w:r>
      <w:r w:rsidR="002C292A" w:rsidRPr="00740299">
        <w:rPr>
          <w:rFonts w:cs="Times New Roman"/>
          <w:szCs w:val="24"/>
        </w:rPr>
        <w:t>Qurash</w:t>
      </w:r>
      <w:r w:rsidR="002C292A">
        <w:rPr>
          <w:rFonts w:cs="Times New Roman"/>
          <w:szCs w:val="24"/>
        </w:rPr>
        <w:t>i</w:t>
      </w:r>
      <w:r w:rsidR="002C292A" w:rsidRPr="00740299">
        <w:rPr>
          <w:rFonts w:cs="Times New Roman"/>
          <w:szCs w:val="24"/>
        </w:rPr>
        <w:t xml:space="preserve"> </w:t>
      </w:r>
      <w:r w:rsidR="002861A4" w:rsidRPr="00740299">
        <w:rPr>
          <w:rFonts w:cs="Times New Roman"/>
          <w:szCs w:val="24"/>
        </w:rPr>
        <w:t>al-Anf (d. 1226) relating that he collated the transcription with a witness of the work from “</w:t>
      </w:r>
      <w:r w:rsidR="002C292A" w:rsidRPr="00740299">
        <w:rPr>
          <w:rFonts w:cs="Times New Roman"/>
          <w:szCs w:val="24"/>
        </w:rPr>
        <w:t>ʿIr</w:t>
      </w:r>
      <w:r w:rsidR="002C292A">
        <w:rPr>
          <w:rFonts w:cs="Times New Roman"/>
          <w:szCs w:val="24"/>
        </w:rPr>
        <w:t>a</w:t>
      </w:r>
      <w:r w:rsidR="002C292A" w:rsidRPr="00740299">
        <w:rPr>
          <w:rFonts w:cs="Times New Roman"/>
          <w:szCs w:val="24"/>
        </w:rPr>
        <w:t>q</w:t>
      </w:r>
      <w:r w:rsidR="002861A4" w:rsidRPr="00740299">
        <w:rPr>
          <w:rFonts w:cs="Times New Roman"/>
          <w:szCs w:val="24"/>
        </w:rPr>
        <w:t xml:space="preserve">” (meaning </w:t>
      </w:r>
      <w:r w:rsidR="002C292A" w:rsidRPr="00740299">
        <w:rPr>
          <w:rFonts w:cs="Times New Roman"/>
          <w:szCs w:val="24"/>
        </w:rPr>
        <w:t>ʿIr</w:t>
      </w:r>
      <w:r w:rsidR="002C292A">
        <w:rPr>
          <w:rFonts w:cs="Times New Roman"/>
          <w:szCs w:val="24"/>
        </w:rPr>
        <w:t>a</w:t>
      </w:r>
      <w:r w:rsidR="002C292A" w:rsidRPr="00740299">
        <w:rPr>
          <w:rFonts w:cs="Times New Roman"/>
          <w:szCs w:val="24"/>
        </w:rPr>
        <w:t xml:space="preserve">q </w:t>
      </w:r>
      <w:r w:rsidR="002861A4" w:rsidRPr="00740299">
        <w:rPr>
          <w:rFonts w:cs="Times New Roman"/>
          <w:szCs w:val="24"/>
        </w:rPr>
        <w:t xml:space="preserve">al-ʿajam, i.e., Iran) and that he finished doing so at the beginning of </w:t>
      </w:r>
      <w:r w:rsidR="002C292A" w:rsidRPr="00740299">
        <w:rPr>
          <w:rFonts w:cs="Times New Roman"/>
          <w:szCs w:val="24"/>
        </w:rPr>
        <w:t>Shaww</w:t>
      </w:r>
      <w:r w:rsidR="002C292A">
        <w:rPr>
          <w:rFonts w:cs="Times New Roman"/>
          <w:szCs w:val="24"/>
        </w:rPr>
        <w:t>a</w:t>
      </w:r>
      <w:r w:rsidR="002C292A" w:rsidRPr="00740299">
        <w:rPr>
          <w:rFonts w:cs="Times New Roman"/>
          <w:szCs w:val="24"/>
        </w:rPr>
        <w:t xml:space="preserve">l </w:t>
      </w:r>
      <w:r w:rsidR="002861A4" w:rsidRPr="00740299">
        <w:rPr>
          <w:rFonts w:cs="Times New Roman"/>
          <w:szCs w:val="24"/>
        </w:rPr>
        <w:t xml:space="preserve">605 </w:t>
      </w:r>
      <w:r w:rsidR="00DA35DF">
        <w:rPr>
          <w:rFonts w:cs="Times New Roman"/>
          <w:szCs w:val="24"/>
        </w:rPr>
        <w:t>(</w:t>
      </w:r>
      <w:r w:rsidR="002861A4" w:rsidRPr="00740299">
        <w:rPr>
          <w:rFonts w:cs="Times New Roman"/>
          <w:szCs w:val="24"/>
        </w:rPr>
        <w:t>April–May 1209</w:t>
      </w:r>
      <w:r w:rsidR="00DA35DF">
        <w:rPr>
          <w:rFonts w:cs="Times New Roman"/>
          <w:szCs w:val="24"/>
        </w:rPr>
        <w:t>)</w:t>
      </w:r>
      <w:r w:rsidR="002861A4" w:rsidRPr="00740299">
        <w:rPr>
          <w:rFonts w:cs="Times New Roman"/>
          <w:szCs w:val="24"/>
        </w:rPr>
        <w:t>. Ibn al-</w:t>
      </w:r>
      <w:r w:rsidR="002C292A" w:rsidRPr="00740299">
        <w:rPr>
          <w:rFonts w:cs="Times New Roman"/>
          <w:szCs w:val="24"/>
        </w:rPr>
        <w:t>Wal</w:t>
      </w:r>
      <w:r w:rsidR="002C292A">
        <w:rPr>
          <w:rFonts w:cs="Times New Roman"/>
          <w:szCs w:val="24"/>
        </w:rPr>
        <w:t>i</w:t>
      </w:r>
      <w:r w:rsidR="002C292A" w:rsidRPr="00740299">
        <w:rPr>
          <w:rFonts w:cs="Times New Roman"/>
          <w:szCs w:val="24"/>
        </w:rPr>
        <w:t>d</w:t>
      </w:r>
      <w:r w:rsidR="002861A4" w:rsidRPr="00740299">
        <w:rPr>
          <w:rFonts w:cs="Times New Roman"/>
          <w:szCs w:val="24"/>
        </w:rPr>
        <w:t xml:space="preserve">, a scholar in his own right, had studied together with ʿAbd </w:t>
      </w:r>
      <w:r w:rsidR="002C292A" w:rsidRPr="00740299">
        <w:rPr>
          <w:rFonts w:cs="Times New Roman"/>
          <w:szCs w:val="24"/>
        </w:rPr>
        <w:t>All</w:t>
      </w:r>
      <w:r w:rsidR="002C292A">
        <w:rPr>
          <w:rFonts w:cs="Times New Roman"/>
          <w:szCs w:val="24"/>
        </w:rPr>
        <w:t>a</w:t>
      </w:r>
      <w:r w:rsidR="002C292A" w:rsidRPr="00740299">
        <w:rPr>
          <w:rFonts w:cs="Times New Roman"/>
          <w:szCs w:val="24"/>
        </w:rPr>
        <w:t xml:space="preserve">h </w:t>
      </w:r>
      <w:r w:rsidR="002861A4" w:rsidRPr="00740299">
        <w:rPr>
          <w:rFonts w:cs="Times New Roman"/>
          <w:szCs w:val="24"/>
        </w:rPr>
        <w:t xml:space="preserve">b. </w:t>
      </w:r>
      <w:r w:rsidR="002C292A">
        <w:rPr>
          <w:rFonts w:cs="Times New Roman"/>
          <w:szCs w:val="24"/>
        </w:rPr>
        <w:t>H</w:t>
      </w:r>
      <w:r w:rsidR="002C292A" w:rsidRPr="00740299">
        <w:rPr>
          <w:rFonts w:cs="Times New Roman"/>
          <w:szCs w:val="24"/>
        </w:rPr>
        <w:t xml:space="preserve">amza </w:t>
      </w:r>
      <w:r w:rsidR="002861A4" w:rsidRPr="00740299">
        <w:rPr>
          <w:rFonts w:cs="Times New Roman"/>
          <w:szCs w:val="24"/>
        </w:rPr>
        <w:t>and led a project of transcription of manuscripts brought from Iran to Yemen at the request of the Imam.</w:t>
      </w:r>
    </w:p>
    <w:p w14:paraId="31C17C7B" w14:textId="2123CAD7"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E602C6" w:rsidRPr="00262DE0">
        <w:rPr>
          <w:rFonts w:cs="Times New Roman"/>
          <w:szCs w:val="24"/>
        </w:rPr>
        <w:t>13.4</w:t>
      </w:r>
      <w:r w:rsidRPr="00740299">
        <w:rPr>
          <w:rFonts w:cs="Times New Roman"/>
          <w:szCs w:val="24"/>
        </w:rPr>
        <w:t>.</w:t>
      </w:r>
      <w:r w:rsidR="002861A4" w:rsidRPr="00740299">
        <w:rPr>
          <w:rFonts w:cs="Times New Roman"/>
          <w:szCs w:val="24"/>
        </w:rPr>
        <w:t xml:space="preserve"> Bookshop at </w:t>
      </w:r>
      <w:r w:rsidR="008F4DF6">
        <w:rPr>
          <w:rFonts w:cs="Times New Roman"/>
          <w:szCs w:val="24"/>
        </w:rPr>
        <w:t>Sana’a</w:t>
      </w:r>
      <w:r w:rsidR="002861A4" w:rsidRPr="00740299">
        <w:rPr>
          <w:rFonts w:cs="Times New Roman"/>
          <w:szCs w:val="24"/>
        </w:rPr>
        <w:t>, Yemen, c</w:t>
      </w:r>
      <w:r w:rsidR="009E1178">
        <w:rPr>
          <w:rFonts w:cs="Times New Roman"/>
          <w:szCs w:val="24"/>
        </w:rPr>
        <w:t>a.</w:t>
      </w:r>
      <w:r w:rsidR="002861A4" w:rsidRPr="00740299">
        <w:rPr>
          <w:rFonts w:cs="Times New Roman"/>
          <w:szCs w:val="24"/>
        </w:rPr>
        <w:t xml:space="preserve"> 1912 (photo by Robert Deutsch/Royal Geographical Society via Getty Images, https://www.gettyimages.com/detail/news-photo/bookshop-at-sana-yemen-circa-1912-news-photo/1034330482)</w:t>
      </w:r>
    </w:p>
    <w:p w14:paraId="0723102D" w14:textId="464F5793"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E602C6" w:rsidRPr="00262DE0">
        <w:rPr>
          <w:rFonts w:cs="Times New Roman"/>
          <w:szCs w:val="24"/>
        </w:rPr>
        <w:t>13.5</w:t>
      </w:r>
      <w:r w:rsidRPr="00740299">
        <w:rPr>
          <w:rFonts w:cs="Times New Roman"/>
          <w:szCs w:val="24"/>
        </w:rPr>
        <w:t>.</w:t>
      </w:r>
      <w:r w:rsidR="002861A4" w:rsidRPr="00740299">
        <w:rPr>
          <w:rFonts w:cs="Times New Roman"/>
          <w:szCs w:val="24"/>
        </w:rPr>
        <w:t xml:space="preserve"> Map of Yemen during the seventeenth century (source: Tomislav Klarić, “Untersuchungen zur politischen Geschichte der qāsimidischen Dynastie [11./17. Jh.],” PhD diss</w:t>
      </w:r>
      <w:r w:rsidR="00365769">
        <w:rPr>
          <w:rFonts w:cs="Times New Roman"/>
          <w:szCs w:val="24"/>
        </w:rPr>
        <w:t>.</w:t>
      </w:r>
      <w:r w:rsidR="002861A4" w:rsidRPr="00740299">
        <w:rPr>
          <w:rFonts w:cs="Times New Roman"/>
          <w:szCs w:val="24"/>
        </w:rPr>
        <w:t xml:space="preserve">, </w:t>
      </w:r>
      <w:r w:rsidR="003124E3">
        <w:rPr>
          <w:rFonts w:cs="Times New Roman"/>
          <w:szCs w:val="24"/>
        </w:rPr>
        <w:t xml:space="preserve">University of </w:t>
      </w:r>
      <w:r w:rsidR="002861A4" w:rsidRPr="00740299">
        <w:rPr>
          <w:rFonts w:cs="Times New Roman"/>
          <w:szCs w:val="24"/>
        </w:rPr>
        <w:t>Göttingen, 2007, fig. 4)</w:t>
      </w:r>
    </w:p>
    <w:p w14:paraId="40547918" w14:textId="4A442F5E"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E602C6" w:rsidRPr="00262DE0">
        <w:rPr>
          <w:rFonts w:cs="Times New Roman"/>
          <w:szCs w:val="24"/>
        </w:rPr>
        <w:t>13.6</w:t>
      </w:r>
      <w:r w:rsidRPr="00740299">
        <w:rPr>
          <w:rFonts w:cs="Times New Roman"/>
          <w:szCs w:val="24"/>
        </w:rPr>
        <w:t>.</w:t>
      </w:r>
      <w:r w:rsidR="002861A4" w:rsidRPr="00740299">
        <w:rPr>
          <w:rFonts w:cs="Times New Roman"/>
          <w:szCs w:val="24"/>
        </w:rPr>
        <w:t xml:space="preserve"> Inside the Dār al-Makhṭūṭāt, 2009 (photo by Sabine Schmidtke)</w:t>
      </w:r>
    </w:p>
    <w:p w14:paraId="03B65E7F" w14:textId="75295FDC"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E602C6" w:rsidRPr="00262DE0">
        <w:rPr>
          <w:rFonts w:cs="Times New Roman"/>
          <w:szCs w:val="24"/>
        </w:rPr>
        <w:t>13.7</w:t>
      </w:r>
      <w:r w:rsidRPr="00740299">
        <w:rPr>
          <w:rFonts w:cs="Times New Roman"/>
          <w:szCs w:val="24"/>
        </w:rPr>
        <w:t>.</w:t>
      </w:r>
      <w:r w:rsidR="002861A4" w:rsidRPr="00740299">
        <w:rPr>
          <w:rFonts w:cs="Times New Roman"/>
          <w:szCs w:val="24"/>
        </w:rPr>
        <w:t xml:space="preserve"> Personnel of the Imam Zayd </w:t>
      </w:r>
      <w:r w:rsidR="008D0C80">
        <w:rPr>
          <w:rFonts w:cs="Times New Roman"/>
          <w:szCs w:val="24"/>
        </w:rPr>
        <w:t>b.</w:t>
      </w:r>
      <w:r w:rsidR="008D0C80" w:rsidRPr="00740299">
        <w:rPr>
          <w:rFonts w:cs="Times New Roman"/>
          <w:szCs w:val="24"/>
        </w:rPr>
        <w:t xml:space="preserve"> </w:t>
      </w:r>
      <w:r w:rsidR="002861A4" w:rsidRPr="00740299">
        <w:rPr>
          <w:rFonts w:cs="Times New Roman"/>
          <w:szCs w:val="24"/>
        </w:rPr>
        <w:t>Ali Cultural Foundation, Ṣanʿāʾ, digitizing manuscripts, 2009 (photo by Sabine Schmidtke)</w:t>
      </w:r>
    </w:p>
    <w:p w14:paraId="0653DA46" w14:textId="4CF49946"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6D3E44" w:rsidRPr="00262DE0">
        <w:rPr>
          <w:rFonts w:cs="Times New Roman"/>
          <w:szCs w:val="24"/>
        </w:rPr>
        <w:t>13.8</w:t>
      </w:r>
      <w:r w:rsidRPr="00740299">
        <w:rPr>
          <w:rFonts w:cs="Times New Roman"/>
          <w:szCs w:val="24"/>
        </w:rPr>
        <w:t>.</w:t>
      </w:r>
      <w:r w:rsidR="002861A4" w:rsidRPr="00740299">
        <w:rPr>
          <w:rFonts w:cs="Times New Roman"/>
          <w:szCs w:val="24"/>
        </w:rPr>
        <w:t xml:space="preserve"> Stack of manuscripts in a private library in Yemen, 2019 (photo by the Imam Zayd </w:t>
      </w:r>
      <w:r w:rsidR="008D0C80">
        <w:rPr>
          <w:rFonts w:cs="Times New Roman"/>
          <w:szCs w:val="24"/>
        </w:rPr>
        <w:t>b.</w:t>
      </w:r>
      <w:r w:rsidR="008D0C80" w:rsidRPr="00740299">
        <w:rPr>
          <w:rFonts w:cs="Times New Roman"/>
          <w:szCs w:val="24"/>
        </w:rPr>
        <w:t xml:space="preserve"> </w:t>
      </w:r>
      <w:r w:rsidR="002861A4" w:rsidRPr="00740299">
        <w:rPr>
          <w:rFonts w:cs="Times New Roman"/>
          <w:szCs w:val="24"/>
        </w:rPr>
        <w:t xml:space="preserve">Ali Cultural Foundation, </w:t>
      </w:r>
      <w:r w:rsidR="008F4DF6">
        <w:rPr>
          <w:rFonts w:cs="Times New Roman"/>
          <w:szCs w:val="24"/>
        </w:rPr>
        <w:t>Sana’a</w:t>
      </w:r>
      <w:r w:rsidR="00F2621F">
        <w:rPr>
          <w:rFonts w:cs="Times New Roman"/>
          <w:szCs w:val="24"/>
        </w:rPr>
        <w:t>,</w:t>
      </w:r>
      <w:r w:rsidR="002861A4" w:rsidRPr="00740299">
        <w:rPr>
          <w:rFonts w:cs="Times New Roman"/>
          <w:szCs w:val="24"/>
        </w:rPr>
        <w:t xml:space="preserve"> with kind permission)</w:t>
      </w:r>
    </w:p>
    <w:p w14:paraId="59E96261" w14:textId="242329B3" w:rsidR="002861A4" w:rsidRPr="00740299" w:rsidRDefault="00C826D1" w:rsidP="00784B37">
      <w:pPr>
        <w:spacing w:after="0" w:line="480" w:lineRule="auto"/>
        <w:rPr>
          <w:rFonts w:cs="Times New Roman"/>
          <w:szCs w:val="24"/>
        </w:rPr>
      </w:pPr>
      <w:r w:rsidRPr="00740299">
        <w:rPr>
          <w:rFonts w:cs="Times New Roman"/>
          <w:szCs w:val="24"/>
        </w:rPr>
        <w:t xml:space="preserve">Figure </w:t>
      </w:r>
      <w:r w:rsidR="006D3E44" w:rsidRPr="00262DE0">
        <w:rPr>
          <w:rFonts w:cs="Times New Roman"/>
          <w:szCs w:val="24"/>
        </w:rPr>
        <w:t>13.9</w:t>
      </w:r>
      <w:r w:rsidRPr="00740299">
        <w:rPr>
          <w:rFonts w:cs="Times New Roman"/>
          <w:szCs w:val="24"/>
        </w:rPr>
        <w:t>.</w:t>
      </w:r>
      <w:r w:rsidR="002861A4" w:rsidRPr="00740299">
        <w:rPr>
          <w:rFonts w:cs="Times New Roman"/>
          <w:szCs w:val="24"/>
        </w:rPr>
        <w:t xml:space="preserve"> A Yemeni man inspects the damage following a bomb explosion at the Badr mosque in southern </w:t>
      </w:r>
      <w:r w:rsidR="008F4DF6">
        <w:rPr>
          <w:rFonts w:cs="Times New Roman"/>
          <w:szCs w:val="24"/>
        </w:rPr>
        <w:t>Sana’a</w:t>
      </w:r>
      <w:r w:rsidR="002C292A" w:rsidRPr="00740299">
        <w:rPr>
          <w:rFonts w:cs="Times New Roman"/>
          <w:szCs w:val="24"/>
        </w:rPr>
        <w:t xml:space="preserve"> </w:t>
      </w:r>
      <w:r w:rsidR="002861A4" w:rsidRPr="00740299">
        <w:rPr>
          <w:rFonts w:cs="Times New Roman"/>
          <w:szCs w:val="24"/>
        </w:rPr>
        <w:t xml:space="preserve">on </w:t>
      </w:r>
      <w:r w:rsidR="00DA35DF">
        <w:rPr>
          <w:rFonts w:cs="Times New Roman"/>
          <w:szCs w:val="24"/>
        </w:rPr>
        <w:t xml:space="preserve">20 </w:t>
      </w:r>
      <w:r w:rsidR="002861A4" w:rsidRPr="00740299">
        <w:rPr>
          <w:rFonts w:cs="Times New Roman"/>
          <w:szCs w:val="24"/>
        </w:rPr>
        <w:t>March 2015 (source: AFP Photo, https://www.ndtv.com/world-news/142-dead-in-yemen-mosque-bombings-claimed-by-islamic-state-748392)</w:t>
      </w:r>
    </w:p>
    <w:p w14:paraId="42714834" w14:textId="0EEBCD7B" w:rsidR="00AF2855" w:rsidRPr="00262DE0" w:rsidRDefault="00AF2855" w:rsidP="00784B37">
      <w:pPr>
        <w:spacing w:after="0" w:line="480" w:lineRule="auto"/>
        <w:rPr>
          <w:rFonts w:ascii="Brill" w:hAnsi="Brill"/>
          <w:szCs w:val="24"/>
        </w:rPr>
      </w:pPr>
    </w:p>
    <w:p w14:paraId="58637D9A" w14:textId="608167A1" w:rsidR="00AF2855" w:rsidRPr="00262DE0" w:rsidRDefault="00AF2855" w:rsidP="00740299">
      <w:pPr>
        <w:pStyle w:val="Heading2"/>
      </w:pPr>
      <w:r w:rsidRPr="00262DE0">
        <w:t>Suggested Readings</w:t>
      </w:r>
    </w:p>
    <w:p w14:paraId="7BD67547" w14:textId="7B90E337" w:rsidR="00AF2855" w:rsidRPr="00740299" w:rsidRDefault="00AF2855" w:rsidP="00784B37">
      <w:pPr>
        <w:spacing w:after="0" w:line="480" w:lineRule="auto"/>
        <w:rPr>
          <w:rFonts w:cs="Times New Roman"/>
          <w:szCs w:val="24"/>
        </w:rPr>
      </w:pPr>
      <w:r w:rsidRPr="00740299">
        <w:rPr>
          <w:rFonts w:cs="Times New Roman"/>
          <w:szCs w:val="24"/>
        </w:rPr>
        <w:t>David Hollenberg, Christoph Rauch, and Sabine Schmidtke</w:t>
      </w:r>
      <w:r w:rsidR="00DA35DF">
        <w:rPr>
          <w:rFonts w:cs="Times New Roman"/>
          <w:szCs w:val="24"/>
        </w:rPr>
        <w:t xml:space="preserve">, </w:t>
      </w:r>
      <w:r w:rsidRPr="00740299">
        <w:rPr>
          <w:rFonts w:cs="Times New Roman"/>
          <w:szCs w:val="24"/>
        </w:rPr>
        <w:t xml:space="preserve">eds., </w:t>
      </w:r>
      <w:r w:rsidRPr="00740299">
        <w:rPr>
          <w:rFonts w:cs="Times New Roman"/>
          <w:i/>
          <w:iCs/>
          <w:szCs w:val="24"/>
        </w:rPr>
        <w:t>The Yemeni Manuscript Tradition</w:t>
      </w:r>
      <w:r w:rsidRPr="00740299">
        <w:rPr>
          <w:rFonts w:cs="Times New Roman"/>
          <w:szCs w:val="24"/>
        </w:rPr>
        <w:t xml:space="preserve"> </w:t>
      </w:r>
      <w:r w:rsidR="00DA35DF">
        <w:rPr>
          <w:rFonts w:cs="Times New Roman"/>
          <w:szCs w:val="24"/>
        </w:rPr>
        <w:t>(</w:t>
      </w:r>
      <w:r w:rsidRPr="00740299">
        <w:rPr>
          <w:rFonts w:cs="Times New Roman"/>
          <w:szCs w:val="24"/>
        </w:rPr>
        <w:t>Leiden</w:t>
      </w:r>
      <w:r w:rsidR="00DA35DF">
        <w:rPr>
          <w:rFonts w:cs="Times New Roman"/>
          <w:szCs w:val="24"/>
        </w:rPr>
        <w:t>, Netherlands</w:t>
      </w:r>
      <w:r w:rsidRPr="00740299">
        <w:rPr>
          <w:rFonts w:cs="Times New Roman"/>
          <w:szCs w:val="24"/>
        </w:rPr>
        <w:t>: Brill, 2015</w:t>
      </w:r>
      <w:r w:rsidR="00DA35DF">
        <w:rPr>
          <w:rFonts w:cs="Times New Roman"/>
          <w:szCs w:val="24"/>
        </w:rPr>
        <w:t>)</w:t>
      </w:r>
      <w:r w:rsidRPr="00740299">
        <w:rPr>
          <w:rFonts w:cs="Times New Roman"/>
          <w:szCs w:val="24"/>
        </w:rPr>
        <w:t>.</w:t>
      </w:r>
    </w:p>
    <w:p w14:paraId="518BB00D" w14:textId="77777777" w:rsidR="00645A39" w:rsidRPr="00262DE0" w:rsidRDefault="00645A39" w:rsidP="00784B37">
      <w:pPr>
        <w:spacing w:after="0" w:line="480" w:lineRule="auto"/>
        <w:rPr>
          <w:rFonts w:cs="Times New Roman"/>
          <w:szCs w:val="24"/>
        </w:rPr>
      </w:pPr>
    </w:p>
    <w:p w14:paraId="6D5E1A0E" w14:textId="0069A8F9" w:rsidR="00AF2855" w:rsidRPr="00740299" w:rsidRDefault="00AF2855" w:rsidP="00784B37">
      <w:pPr>
        <w:spacing w:after="0" w:line="480" w:lineRule="auto"/>
        <w:rPr>
          <w:rFonts w:cs="Times New Roman"/>
          <w:szCs w:val="24"/>
        </w:rPr>
      </w:pPr>
      <w:r w:rsidRPr="00740299">
        <w:rPr>
          <w:rFonts w:cs="Times New Roman"/>
          <w:szCs w:val="24"/>
        </w:rPr>
        <w:t xml:space="preserve">Brinkley Messick, </w:t>
      </w:r>
      <w:r w:rsidRPr="00740299">
        <w:rPr>
          <w:rFonts w:cs="Times New Roman"/>
          <w:i/>
          <w:iCs/>
          <w:szCs w:val="24"/>
        </w:rPr>
        <w:t>Sharīʿa Scripts: A Historical Anthropology</w:t>
      </w:r>
      <w:r w:rsidRPr="00740299">
        <w:rPr>
          <w:rFonts w:cs="Times New Roman"/>
          <w:szCs w:val="24"/>
        </w:rPr>
        <w:t xml:space="preserve"> </w:t>
      </w:r>
      <w:r w:rsidR="00A542D5">
        <w:rPr>
          <w:rFonts w:cs="Times New Roman"/>
          <w:szCs w:val="24"/>
        </w:rPr>
        <w:t>(</w:t>
      </w:r>
      <w:r w:rsidRPr="00740299">
        <w:rPr>
          <w:rFonts w:cs="Times New Roman"/>
          <w:szCs w:val="24"/>
        </w:rPr>
        <w:t>New York: Columbia University Press, 2019</w:t>
      </w:r>
      <w:r w:rsidR="00A542D5">
        <w:rPr>
          <w:rFonts w:cs="Times New Roman"/>
          <w:szCs w:val="24"/>
        </w:rPr>
        <w:t>)</w:t>
      </w:r>
      <w:r w:rsidRPr="00740299">
        <w:rPr>
          <w:rFonts w:cs="Times New Roman"/>
          <w:szCs w:val="24"/>
        </w:rPr>
        <w:t>.</w:t>
      </w:r>
    </w:p>
    <w:p w14:paraId="0A8C5353" w14:textId="77777777" w:rsidR="00645A39" w:rsidRPr="00262DE0" w:rsidRDefault="00645A39" w:rsidP="00784B37">
      <w:pPr>
        <w:spacing w:after="0" w:line="480" w:lineRule="auto"/>
        <w:rPr>
          <w:rFonts w:cs="Times New Roman"/>
          <w:szCs w:val="24"/>
        </w:rPr>
      </w:pPr>
    </w:p>
    <w:p w14:paraId="4E1A6F44" w14:textId="15D3159A" w:rsidR="00AF2855" w:rsidRPr="00740299" w:rsidRDefault="00AF2855" w:rsidP="00784B37">
      <w:pPr>
        <w:spacing w:after="0" w:line="480" w:lineRule="auto"/>
        <w:rPr>
          <w:rFonts w:cs="Times New Roman"/>
          <w:szCs w:val="24"/>
        </w:rPr>
      </w:pPr>
      <w:r w:rsidRPr="00740299">
        <w:rPr>
          <w:rFonts w:cs="Times New Roman"/>
          <w:szCs w:val="24"/>
        </w:rPr>
        <w:t xml:space="preserve">Valentina Sagaria Rossi and Sabine Schmidtke, “The Zaydi Manuscript Tradition (ZMT) Project: Digitizing the Collections of Yemeni Manuscripts in Italian Libraries,” </w:t>
      </w:r>
      <w:r w:rsidRPr="00740299">
        <w:rPr>
          <w:rFonts w:cs="Times New Roman"/>
          <w:i/>
          <w:iCs/>
          <w:szCs w:val="24"/>
        </w:rPr>
        <w:t>Comparative Oriental Manuscript Studies (COMSt) Bulletin</w:t>
      </w:r>
      <w:r w:rsidRPr="00740299">
        <w:rPr>
          <w:rFonts w:cs="Times New Roman"/>
          <w:szCs w:val="24"/>
        </w:rPr>
        <w:t xml:space="preserve"> 5</w:t>
      </w:r>
      <w:r w:rsidR="00A542D5">
        <w:rPr>
          <w:rFonts w:cs="Times New Roman"/>
          <w:szCs w:val="24"/>
        </w:rPr>
        <w:t xml:space="preserve">, no. </w:t>
      </w:r>
      <w:r w:rsidRPr="00740299">
        <w:rPr>
          <w:rFonts w:cs="Times New Roman"/>
          <w:szCs w:val="24"/>
        </w:rPr>
        <w:t>1 (2019)</w:t>
      </w:r>
      <w:r w:rsidR="00A542D5">
        <w:rPr>
          <w:rFonts w:cs="Times New Roman"/>
          <w:szCs w:val="24"/>
        </w:rPr>
        <w:t>:</w:t>
      </w:r>
      <w:r w:rsidRPr="00740299">
        <w:rPr>
          <w:rFonts w:cs="Times New Roman"/>
          <w:szCs w:val="24"/>
        </w:rPr>
        <w:t xml:space="preserve"> 43–60.</w:t>
      </w:r>
    </w:p>
    <w:p w14:paraId="3F4D283F" w14:textId="77777777" w:rsidR="00645A39" w:rsidRPr="00262DE0" w:rsidRDefault="00645A39" w:rsidP="00784B37">
      <w:pPr>
        <w:spacing w:after="0" w:line="480" w:lineRule="auto"/>
        <w:rPr>
          <w:rFonts w:cs="Times New Roman"/>
          <w:szCs w:val="24"/>
        </w:rPr>
      </w:pPr>
    </w:p>
    <w:p w14:paraId="672B57FF" w14:textId="5DF07ADA" w:rsidR="00AF2855" w:rsidRPr="00740299" w:rsidRDefault="00AF2855" w:rsidP="00784B37">
      <w:pPr>
        <w:spacing w:after="0" w:line="480" w:lineRule="auto"/>
        <w:rPr>
          <w:rFonts w:cs="Times New Roman"/>
          <w:bCs/>
          <w:szCs w:val="24"/>
        </w:rPr>
      </w:pPr>
      <w:r w:rsidRPr="00740299">
        <w:rPr>
          <w:rFonts w:cs="Times New Roman"/>
          <w:szCs w:val="24"/>
        </w:rPr>
        <w:t xml:space="preserve">Sabine Schmidtke, </w:t>
      </w:r>
      <w:r w:rsidRPr="00740299">
        <w:rPr>
          <w:rFonts w:cs="Times New Roman"/>
          <w:bCs/>
          <w:i/>
          <w:iCs/>
          <w:szCs w:val="24"/>
        </w:rPr>
        <w:t>Traditional Yemeni Scholarship amidst Political Turmoil and War: Muḥammad b. Muḥammad b. Ismāʿīl b. al-Muṭahhar al-Manṣūr (1915–2016) and His Personal Library</w:t>
      </w:r>
      <w:r w:rsidRPr="00740299">
        <w:rPr>
          <w:rFonts w:cs="Times New Roman"/>
          <w:bCs/>
          <w:szCs w:val="24"/>
        </w:rPr>
        <w:t xml:space="preserve"> </w:t>
      </w:r>
      <w:r w:rsidR="00191A2A">
        <w:rPr>
          <w:rFonts w:cs="Times New Roman"/>
          <w:bCs/>
          <w:szCs w:val="24"/>
        </w:rPr>
        <w:t>(</w:t>
      </w:r>
      <w:r w:rsidRPr="00740299">
        <w:rPr>
          <w:rFonts w:cs="Times New Roman"/>
          <w:bCs/>
          <w:szCs w:val="24"/>
        </w:rPr>
        <w:t>Cordoba: UCOPress, 2018</w:t>
      </w:r>
      <w:r w:rsidR="00191A2A">
        <w:rPr>
          <w:rFonts w:cs="Times New Roman"/>
          <w:bCs/>
          <w:szCs w:val="24"/>
        </w:rPr>
        <w:t>)</w:t>
      </w:r>
      <w:r w:rsidRPr="00740299">
        <w:rPr>
          <w:rFonts w:cs="Times New Roman"/>
          <w:bCs/>
          <w:szCs w:val="24"/>
        </w:rPr>
        <w:t>.</w:t>
      </w:r>
    </w:p>
    <w:p w14:paraId="0FBC4D97" w14:textId="77777777" w:rsidR="00645A39" w:rsidRPr="00262DE0" w:rsidRDefault="00645A39" w:rsidP="00784B37">
      <w:pPr>
        <w:spacing w:after="0" w:line="480" w:lineRule="auto"/>
        <w:rPr>
          <w:rFonts w:cs="Times New Roman"/>
          <w:bCs/>
          <w:szCs w:val="24"/>
        </w:rPr>
      </w:pPr>
    </w:p>
    <w:p w14:paraId="04DBB8BE" w14:textId="44796000" w:rsidR="00AF2855" w:rsidRPr="00740299" w:rsidRDefault="00AF2855" w:rsidP="00784B37">
      <w:pPr>
        <w:spacing w:after="0" w:line="480" w:lineRule="auto"/>
        <w:rPr>
          <w:rFonts w:cs="Times New Roman"/>
          <w:bCs/>
          <w:szCs w:val="24"/>
        </w:rPr>
      </w:pPr>
      <w:r w:rsidRPr="00740299">
        <w:rPr>
          <w:rFonts w:cs="Times New Roman"/>
          <w:bCs/>
          <w:szCs w:val="24"/>
        </w:rPr>
        <w:t xml:space="preserve">Nancy Um, “Yemeni Manuscripts Online: Digitization in an Age of War and Loss,” </w:t>
      </w:r>
      <w:r w:rsidRPr="00740299">
        <w:rPr>
          <w:rFonts w:cs="Times New Roman"/>
          <w:bCs/>
          <w:i/>
          <w:iCs/>
          <w:szCs w:val="24"/>
        </w:rPr>
        <w:t>Manuscript Studies</w:t>
      </w:r>
      <w:r w:rsidRPr="00740299">
        <w:rPr>
          <w:rFonts w:cs="Times New Roman"/>
          <w:bCs/>
          <w:szCs w:val="24"/>
        </w:rPr>
        <w:t xml:space="preserve"> 5</w:t>
      </w:r>
      <w:r w:rsidR="00D003A8">
        <w:rPr>
          <w:rFonts w:cs="Times New Roman"/>
          <w:bCs/>
          <w:szCs w:val="24"/>
        </w:rPr>
        <w:t>, no. 1</w:t>
      </w:r>
      <w:r w:rsidRPr="00740299">
        <w:rPr>
          <w:rFonts w:cs="Times New Roman"/>
          <w:bCs/>
          <w:szCs w:val="24"/>
        </w:rPr>
        <w:t xml:space="preserve"> (2021)</w:t>
      </w:r>
      <w:r w:rsidR="00D003A8">
        <w:rPr>
          <w:rFonts w:cs="Times New Roman"/>
          <w:bCs/>
          <w:szCs w:val="24"/>
        </w:rPr>
        <w:t>,</w:t>
      </w:r>
      <w:r w:rsidRPr="00740299">
        <w:rPr>
          <w:rFonts w:cs="Times New Roman"/>
          <w:bCs/>
          <w:szCs w:val="24"/>
        </w:rPr>
        <w:t xml:space="preserve"> https://repository.upenn.edu/mss_sims/vol5/iss1/1</w:t>
      </w:r>
      <w:r w:rsidR="00645A39" w:rsidRPr="00262DE0">
        <w:rPr>
          <w:rFonts w:cs="Times New Roman"/>
          <w:bCs/>
          <w:szCs w:val="24"/>
        </w:rPr>
        <w:t>.</w:t>
      </w:r>
    </w:p>
    <w:p w14:paraId="0736B251" w14:textId="77777777" w:rsidR="00AF2855" w:rsidRPr="00262DE0" w:rsidRDefault="00AF2855" w:rsidP="00784B37">
      <w:pPr>
        <w:spacing w:after="0" w:line="480" w:lineRule="auto"/>
        <w:rPr>
          <w:rFonts w:ascii="Brill" w:hAnsi="Brill"/>
          <w:szCs w:val="24"/>
        </w:rPr>
      </w:pPr>
    </w:p>
    <w:p w14:paraId="4F3B6DFA" w14:textId="77777777" w:rsidR="002861A4" w:rsidRPr="00262DE0" w:rsidRDefault="002861A4" w:rsidP="00784B37">
      <w:pPr>
        <w:spacing w:after="0" w:line="480" w:lineRule="auto"/>
        <w:rPr>
          <w:rFonts w:ascii="Brill" w:hAnsi="Brill"/>
          <w:szCs w:val="24"/>
        </w:rPr>
      </w:pPr>
    </w:p>
    <w:sectPr w:rsidR="002861A4" w:rsidRPr="00262DE0">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5B58B" w14:textId="77777777" w:rsidR="00960D21" w:rsidRDefault="00960D21" w:rsidP="00850F65">
      <w:pPr>
        <w:spacing w:after="0" w:line="240" w:lineRule="auto"/>
      </w:pPr>
      <w:r>
        <w:separator/>
      </w:r>
    </w:p>
  </w:endnote>
  <w:endnote w:type="continuationSeparator" w:id="0">
    <w:p w14:paraId="6314EFF2" w14:textId="77777777" w:rsidR="00960D21" w:rsidRDefault="00960D21" w:rsidP="00850F65">
      <w:pPr>
        <w:spacing w:after="0" w:line="240" w:lineRule="auto"/>
      </w:pPr>
      <w:r>
        <w:continuationSeparator/>
      </w:r>
    </w:p>
  </w:endnote>
  <w:endnote w:id="1">
    <w:p w14:paraId="0B859249" w14:textId="27CCC3FA"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w:t>
      </w:r>
      <w:r w:rsidRPr="00740299">
        <w:rPr>
          <w:rFonts w:cs="Times New Roman"/>
          <w:i/>
          <w:iCs/>
          <w:sz w:val="24"/>
          <w:szCs w:val="24"/>
        </w:rPr>
        <w:t>Fihrist kutub al-Khizāna al-mutawakkiliyya al-ʿāmira bi-l-Jāmiʿ al-muqaddas bi-Ṣanʿāʾ al-maḥmiyya</w:t>
      </w:r>
      <w:r w:rsidRPr="00740299">
        <w:rPr>
          <w:rFonts w:cs="Times New Roman"/>
          <w:sz w:val="24"/>
          <w:szCs w:val="24"/>
        </w:rPr>
        <w:t xml:space="preserve"> </w:t>
      </w:r>
      <w:r w:rsidRPr="00131B0E">
        <w:rPr>
          <w:rFonts w:cs="Times New Roman"/>
          <w:sz w:val="24"/>
          <w:szCs w:val="24"/>
        </w:rPr>
        <w:t>(</w:t>
      </w:r>
      <w:r w:rsidR="008F4DF6">
        <w:rPr>
          <w:rFonts w:cs="Times New Roman"/>
          <w:sz w:val="24"/>
          <w:szCs w:val="24"/>
        </w:rPr>
        <w:t>Sana’a</w:t>
      </w:r>
      <w:r w:rsidRPr="00740299">
        <w:rPr>
          <w:rFonts w:cs="Times New Roman"/>
          <w:sz w:val="24"/>
          <w:szCs w:val="24"/>
        </w:rPr>
        <w:t>: Wizārat al-maʿārif, 1942</w:t>
      </w:r>
      <w:r w:rsidRPr="00131B0E">
        <w:rPr>
          <w:rFonts w:cs="Times New Roman"/>
          <w:sz w:val="24"/>
          <w:szCs w:val="24"/>
        </w:rPr>
        <w:t>)</w:t>
      </w:r>
      <w:r w:rsidRPr="00740299">
        <w:rPr>
          <w:rFonts w:cs="Times New Roman"/>
          <w:sz w:val="24"/>
          <w:szCs w:val="24"/>
        </w:rPr>
        <w:t>.</w:t>
      </w:r>
    </w:p>
  </w:endnote>
  <w:endnote w:id="2">
    <w:p w14:paraId="1E49ABE6" w14:textId="2BABFCF3"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In 1984, another catalog</w:t>
      </w:r>
      <w:r>
        <w:rPr>
          <w:rFonts w:cs="Times New Roman"/>
          <w:sz w:val="24"/>
          <w:szCs w:val="24"/>
        </w:rPr>
        <w:t>ue</w:t>
      </w:r>
      <w:r w:rsidRPr="00740299">
        <w:rPr>
          <w:rFonts w:cs="Times New Roman"/>
          <w:sz w:val="24"/>
          <w:szCs w:val="24"/>
        </w:rPr>
        <w:t>, describing only the manuscripts of the former al-Khizāna al-mutawakkiliyya, nowadays Maktabat al-awqāf, was published: Aḥmad ʿAbd al-Razzāq al-Ruqayḥī</w:t>
      </w:r>
      <w:r w:rsidRPr="00131B0E">
        <w:rPr>
          <w:rFonts w:cs="Times New Roman"/>
          <w:sz w:val="24"/>
          <w:szCs w:val="24"/>
        </w:rPr>
        <w:t xml:space="preserve"> </w:t>
      </w:r>
      <w:r w:rsidRPr="00740299">
        <w:rPr>
          <w:rFonts w:cs="Times New Roman"/>
          <w:sz w:val="24"/>
          <w:szCs w:val="24"/>
        </w:rPr>
        <w:t xml:space="preserve">et al., </w:t>
      </w:r>
      <w:r w:rsidRPr="00740299">
        <w:rPr>
          <w:rFonts w:cs="Times New Roman"/>
          <w:i/>
          <w:iCs/>
          <w:sz w:val="24"/>
          <w:szCs w:val="24"/>
        </w:rPr>
        <w:t>Fihrist makhṭūṭāt maktabat al-Jāmiʿ al-kabīr, Ṣanʿā</w:t>
      </w:r>
      <w:r w:rsidRPr="00740299">
        <w:rPr>
          <w:rFonts w:cs="Times New Roman"/>
          <w:sz w:val="24"/>
          <w:szCs w:val="24"/>
        </w:rPr>
        <w:t xml:space="preserve">, </w:t>
      </w:r>
      <w:r w:rsidRPr="00131B0E">
        <w:rPr>
          <w:rFonts w:cs="Times New Roman"/>
          <w:sz w:val="24"/>
          <w:szCs w:val="24"/>
        </w:rPr>
        <w:t>four</w:t>
      </w:r>
      <w:r w:rsidRPr="00740299">
        <w:rPr>
          <w:rFonts w:cs="Times New Roman"/>
          <w:sz w:val="24"/>
          <w:szCs w:val="24"/>
        </w:rPr>
        <w:t xml:space="preserve"> vol</w:t>
      </w:r>
      <w:r w:rsidRPr="00131B0E">
        <w:rPr>
          <w:rFonts w:cs="Times New Roman"/>
          <w:sz w:val="24"/>
          <w:szCs w:val="24"/>
        </w:rPr>
        <w:t>umes</w:t>
      </w:r>
      <w:r w:rsidRPr="00740299">
        <w:rPr>
          <w:rFonts w:cs="Times New Roman"/>
          <w:sz w:val="24"/>
          <w:szCs w:val="24"/>
        </w:rPr>
        <w:t xml:space="preserve"> </w:t>
      </w:r>
      <w:r w:rsidRPr="00131B0E">
        <w:rPr>
          <w:rFonts w:cs="Times New Roman"/>
          <w:sz w:val="24"/>
          <w:szCs w:val="24"/>
        </w:rPr>
        <w:t>(</w:t>
      </w:r>
      <w:r w:rsidR="008F4DF6">
        <w:rPr>
          <w:rFonts w:cs="Times New Roman"/>
          <w:sz w:val="24"/>
          <w:szCs w:val="24"/>
        </w:rPr>
        <w:t>Sana’a</w:t>
      </w:r>
      <w:r w:rsidRPr="00740299">
        <w:rPr>
          <w:rFonts w:cs="Times New Roman"/>
          <w:sz w:val="24"/>
          <w:szCs w:val="24"/>
        </w:rPr>
        <w:t>: Wizārat al-awqāf wa-l-irshād, 1984</w:t>
      </w:r>
      <w:r w:rsidRPr="00131B0E">
        <w:rPr>
          <w:rFonts w:cs="Times New Roman"/>
          <w:sz w:val="24"/>
          <w:szCs w:val="24"/>
        </w:rPr>
        <w:t>)</w:t>
      </w:r>
      <w:r w:rsidRPr="00740299">
        <w:rPr>
          <w:rFonts w:cs="Times New Roman"/>
          <w:sz w:val="24"/>
          <w:szCs w:val="24"/>
        </w:rPr>
        <w:t>. As in the 1942 catalog</w:t>
      </w:r>
      <w:r>
        <w:rPr>
          <w:rFonts w:cs="Times New Roman"/>
          <w:sz w:val="24"/>
          <w:szCs w:val="24"/>
        </w:rPr>
        <w:t>ue</w:t>
      </w:r>
      <w:r w:rsidRPr="00740299">
        <w:rPr>
          <w:rFonts w:cs="Times New Roman"/>
          <w:sz w:val="24"/>
          <w:szCs w:val="24"/>
        </w:rPr>
        <w:t>, the provenance of the individual codices is again indicated, though the information provided seems less reliable overall.</w:t>
      </w:r>
    </w:p>
  </w:endnote>
  <w:endnote w:id="3">
    <w:p w14:paraId="3FB0D827" w14:textId="7CD8EEE8"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See Zaid bin Ali al-Wazir, “The Historic Journey of Banī al-Wazīr’s Library,” </w:t>
      </w:r>
      <w:r w:rsidRPr="00740299">
        <w:rPr>
          <w:rFonts w:cs="Times New Roman"/>
          <w:i/>
          <w:iCs/>
          <w:sz w:val="24"/>
          <w:szCs w:val="24"/>
        </w:rPr>
        <w:t>Yemeni Manuscript Cultures in Peril</w:t>
      </w:r>
      <w:r w:rsidRPr="00740299">
        <w:rPr>
          <w:rFonts w:cs="Times New Roman"/>
          <w:sz w:val="24"/>
          <w:szCs w:val="24"/>
        </w:rPr>
        <w:t xml:space="preserve">, ed. Hassan Ansari and Sabine Schmidtke </w:t>
      </w:r>
      <w:r w:rsidRPr="00131B0E">
        <w:rPr>
          <w:rFonts w:cs="Times New Roman"/>
          <w:sz w:val="24"/>
          <w:szCs w:val="24"/>
        </w:rPr>
        <w:t>(</w:t>
      </w:r>
      <w:r w:rsidRPr="00740299">
        <w:rPr>
          <w:rFonts w:cs="Times New Roman"/>
          <w:sz w:val="24"/>
          <w:szCs w:val="24"/>
        </w:rPr>
        <w:t>Piscataway, NJ: Gorgias Press, forthcoming</w:t>
      </w:r>
      <w:r w:rsidRPr="00131B0E">
        <w:rPr>
          <w:rFonts w:cs="Times New Roman"/>
          <w:sz w:val="24"/>
          <w:szCs w:val="24"/>
        </w:rPr>
        <w:t>)</w:t>
      </w:r>
      <w:r w:rsidRPr="00740299">
        <w:rPr>
          <w:rFonts w:cs="Times New Roman"/>
          <w:sz w:val="24"/>
          <w:szCs w:val="24"/>
        </w:rPr>
        <w:t>.</w:t>
      </w:r>
    </w:p>
  </w:endnote>
  <w:endnote w:id="4">
    <w:p w14:paraId="7E6113E6" w14:textId="01C10954"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What is left of the family library is kept today in </w:t>
      </w:r>
      <w:r w:rsidRPr="00E12D9C">
        <w:rPr>
          <w:rFonts w:cs="Times New Roman"/>
          <w:sz w:val="24"/>
          <w:szCs w:val="24"/>
        </w:rPr>
        <w:t>Hijrat al-Sirr</w:t>
      </w:r>
      <w:r w:rsidRPr="00740299">
        <w:rPr>
          <w:rFonts w:cs="Times New Roman"/>
          <w:sz w:val="24"/>
          <w:szCs w:val="24"/>
        </w:rPr>
        <w:t xml:space="preserve">, inaccessible to outsiders. For a partial handlist of the library’s holdings, see ʿAbd Allāh Muḥammad al-Ḥibshī, </w:t>
      </w:r>
      <w:r w:rsidRPr="00740299">
        <w:rPr>
          <w:rFonts w:cs="Times New Roman"/>
          <w:i/>
          <w:iCs/>
          <w:sz w:val="24"/>
          <w:szCs w:val="24"/>
        </w:rPr>
        <w:t>Fihris makhṭūṭāt baʿḍ al-maktabāt al-khāṣṣa fī al-Yaman</w:t>
      </w:r>
      <w:r w:rsidRPr="00740299">
        <w:rPr>
          <w:rFonts w:cs="Times New Roman"/>
          <w:sz w:val="24"/>
          <w:szCs w:val="24"/>
        </w:rPr>
        <w:t xml:space="preserve"> </w:t>
      </w:r>
      <w:r w:rsidRPr="00131B0E">
        <w:rPr>
          <w:rFonts w:cs="Times New Roman"/>
          <w:sz w:val="24"/>
          <w:szCs w:val="24"/>
        </w:rPr>
        <w:t>(</w:t>
      </w:r>
      <w:r w:rsidRPr="00740299">
        <w:rPr>
          <w:rFonts w:cs="Times New Roman"/>
          <w:sz w:val="24"/>
          <w:szCs w:val="24"/>
        </w:rPr>
        <w:t>London: Furqan Foundation, 1994</w:t>
      </w:r>
      <w:r w:rsidRPr="00131B0E">
        <w:rPr>
          <w:rFonts w:cs="Times New Roman"/>
          <w:sz w:val="24"/>
          <w:szCs w:val="24"/>
        </w:rPr>
        <w:t>)</w:t>
      </w:r>
      <w:r w:rsidRPr="00740299">
        <w:rPr>
          <w:rFonts w:cs="Times New Roman"/>
          <w:sz w:val="24"/>
          <w:szCs w:val="24"/>
        </w:rPr>
        <w:t xml:space="preserve">. For the fate of the Āl </w:t>
      </w:r>
      <w:r>
        <w:rPr>
          <w:rFonts w:cs="Times New Roman"/>
          <w:sz w:val="24"/>
          <w:szCs w:val="24"/>
        </w:rPr>
        <w:t>al-</w:t>
      </w:r>
      <w:r w:rsidRPr="00740299">
        <w:rPr>
          <w:rFonts w:cs="Times New Roman"/>
          <w:sz w:val="24"/>
          <w:szCs w:val="24"/>
        </w:rPr>
        <w:t xml:space="preserve">Wazīr during the twentieth century, see Gabriele vom Bruck, </w:t>
      </w:r>
      <w:r w:rsidRPr="00740299">
        <w:rPr>
          <w:rFonts w:cs="Times New Roman"/>
          <w:i/>
          <w:iCs/>
          <w:sz w:val="24"/>
          <w:szCs w:val="24"/>
        </w:rPr>
        <w:t>Mirrored Loss: A Yemeni Woman’s Life Story</w:t>
      </w:r>
      <w:r w:rsidRPr="00740299">
        <w:rPr>
          <w:rFonts w:cs="Times New Roman"/>
          <w:sz w:val="24"/>
          <w:szCs w:val="24"/>
        </w:rPr>
        <w:t xml:space="preserve"> </w:t>
      </w:r>
      <w:r w:rsidRPr="00131B0E">
        <w:rPr>
          <w:rFonts w:cs="Times New Roman"/>
          <w:sz w:val="24"/>
          <w:szCs w:val="24"/>
        </w:rPr>
        <w:t>(</w:t>
      </w:r>
      <w:r w:rsidRPr="00740299">
        <w:rPr>
          <w:rFonts w:cs="Times New Roman"/>
          <w:sz w:val="24"/>
          <w:szCs w:val="24"/>
        </w:rPr>
        <w:t>Oxford: Oxford University Press, 2019</w:t>
      </w:r>
      <w:r w:rsidRPr="00131B0E">
        <w:rPr>
          <w:rFonts w:cs="Times New Roman"/>
          <w:sz w:val="24"/>
          <w:szCs w:val="24"/>
        </w:rPr>
        <w:t>)</w:t>
      </w:r>
      <w:r w:rsidRPr="00740299">
        <w:rPr>
          <w:rFonts w:cs="Times New Roman"/>
          <w:sz w:val="24"/>
          <w:szCs w:val="24"/>
        </w:rPr>
        <w:t>.</w:t>
      </w:r>
    </w:p>
  </w:endnote>
  <w:endnote w:id="5">
    <w:p w14:paraId="1A471054" w14:textId="7920782D"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See, e.g., Anne Regourd, </w:t>
      </w:r>
      <w:r>
        <w:rPr>
          <w:rFonts w:cs="Times New Roman"/>
          <w:sz w:val="24"/>
          <w:szCs w:val="24"/>
        </w:rPr>
        <w:t>“</w:t>
      </w:r>
      <w:r w:rsidRPr="00740299">
        <w:rPr>
          <w:rFonts w:cs="Times New Roman"/>
          <w:sz w:val="24"/>
          <w:szCs w:val="24"/>
        </w:rPr>
        <w:t xml:space="preserve">Note sur </w:t>
      </w:r>
      <w:r w:rsidRPr="00740299">
        <w:rPr>
          <w:rFonts w:cs="Times New Roman"/>
          <w:i/>
          <w:iCs/>
          <w:sz w:val="24"/>
          <w:szCs w:val="24"/>
        </w:rPr>
        <w:t>Aḫbār al-Zaydiyya bi-al-Yaman</w:t>
      </w:r>
      <w:r w:rsidRPr="00740299">
        <w:rPr>
          <w:rFonts w:cs="Times New Roman"/>
          <w:sz w:val="24"/>
          <w:szCs w:val="24"/>
        </w:rPr>
        <w:t xml:space="preserve"> et autres oeuvres du muṭarrifite al-Laḥǧī,</w:t>
      </w:r>
      <w:r>
        <w:rPr>
          <w:rFonts w:cs="Times New Roman"/>
          <w:sz w:val="24"/>
          <w:szCs w:val="24"/>
        </w:rPr>
        <w:t>”</w:t>
      </w:r>
      <w:r w:rsidRPr="00740299">
        <w:rPr>
          <w:rFonts w:cs="Times New Roman"/>
          <w:sz w:val="24"/>
          <w:szCs w:val="24"/>
        </w:rPr>
        <w:t xml:space="preserve"> </w:t>
      </w:r>
      <w:r w:rsidRPr="00740299">
        <w:rPr>
          <w:rFonts w:cs="Times New Roman"/>
          <w:i/>
          <w:iCs/>
          <w:sz w:val="24"/>
          <w:szCs w:val="24"/>
        </w:rPr>
        <w:t>Nouvelles Chroniques du Manuscrit au Yémen</w:t>
      </w:r>
      <w:r w:rsidRPr="00740299">
        <w:rPr>
          <w:rFonts w:cs="Times New Roman"/>
          <w:sz w:val="24"/>
          <w:szCs w:val="24"/>
        </w:rPr>
        <w:t xml:space="preserve"> 11 (2020)</w:t>
      </w:r>
      <w:r>
        <w:rPr>
          <w:rFonts w:cs="Times New Roman"/>
          <w:sz w:val="24"/>
          <w:szCs w:val="24"/>
        </w:rPr>
        <w:t>:</w:t>
      </w:r>
      <w:r w:rsidRPr="00740299">
        <w:rPr>
          <w:rFonts w:cs="Times New Roman"/>
          <w:sz w:val="24"/>
          <w:szCs w:val="24"/>
        </w:rPr>
        <w:t xml:space="preserve"> 131–46.</w:t>
      </w:r>
    </w:p>
  </w:endnote>
  <w:endnote w:id="6">
    <w:p w14:paraId="6D45668C" w14:textId="6DAF3EB8"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These include Qurʾānic</w:t>
      </w:r>
      <w:r>
        <w:rPr>
          <w:rFonts w:cs="Times New Roman"/>
          <w:sz w:val="24"/>
          <w:szCs w:val="24"/>
        </w:rPr>
        <w:t xml:space="preserve"> </w:t>
      </w:r>
      <w:r w:rsidRPr="00740299">
        <w:rPr>
          <w:rFonts w:cs="Times New Roman"/>
          <w:sz w:val="24"/>
          <w:szCs w:val="24"/>
        </w:rPr>
        <w:t>sciences, exegesis, prophetic traditions, dogmatics, inward sciences and ethics, logic and disputation, legal theory, Hādawī law, Sunni law, law of inheritance, grammar, morphology, eloquence, linguistics, poetry and literature, history, medicine, dream interpretation, astronomy, and agriculture.</w:t>
      </w:r>
    </w:p>
  </w:endnote>
  <w:endnote w:id="7">
    <w:p w14:paraId="1A7BFCC7" w14:textId="77061A18"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At present, efforts are under way in Yemen to produce a new catalog</w:t>
      </w:r>
      <w:r>
        <w:rPr>
          <w:rFonts w:cs="Times New Roman"/>
          <w:sz w:val="24"/>
          <w:szCs w:val="24"/>
        </w:rPr>
        <w:t>ue</w:t>
      </w:r>
      <w:r w:rsidRPr="00740299">
        <w:rPr>
          <w:rFonts w:cs="Times New Roman"/>
          <w:sz w:val="24"/>
          <w:szCs w:val="24"/>
        </w:rPr>
        <w:t xml:space="preserve"> of the holdings of the Maktabat al-Awqāf to include the so far uncatalog</w:t>
      </w:r>
      <w:r>
        <w:rPr>
          <w:rFonts w:cs="Times New Roman"/>
          <w:sz w:val="24"/>
          <w:szCs w:val="24"/>
        </w:rPr>
        <w:t>u</w:t>
      </w:r>
      <w:r w:rsidRPr="00740299">
        <w:rPr>
          <w:rFonts w:cs="Times New Roman"/>
          <w:sz w:val="24"/>
          <w:szCs w:val="24"/>
        </w:rPr>
        <w:t xml:space="preserve">ed manuscripts. </w:t>
      </w:r>
    </w:p>
  </w:endnote>
  <w:endnote w:id="8">
    <w:p w14:paraId="219D11C5" w14:textId="3DECBDB6" w:rsidR="00E267B1" w:rsidRPr="00740299" w:rsidRDefault="00E267B1" w:rsidP="00B07808">
      <w:pPr>
        <w:pStyle w:val="EndnoteText"/>
        <w:spacing w:line="480" w:lineRule="auto"/>
        <w:rPr>
          <w:rFonts w:cs="Times New Roman"/>
          <w:sz w:val="24"/>
          <w:szCs w:val="24"/>
          <w:highlight w:val="yellow"/>
        </w:rPr>
      </w:pPr>
      <w:r w:rsidRPr="00740299">
        <w:rPr>
          <w:rStyle w:val="EndnoteReference"/>
          <w:rFonts w:cs="Times New Roman"/>
          <w:sz w:val="24"/>
          <w:szCs w:val="24"/>
        </w:rPr>
        <w:endnoteRef/>
      </w:r>
      <w:r w:rsidRPr="00740299">
        <w:rPr>
          <w:rFonts w:cs="Times New Roman"/>
          <w:sz w:val="24"/>
          <w:szCs w:val="24"/>
        </w:rPr>
        <w:t xml:space="preserve"> See Hassan Ansari, “</w:t>
      </w:r>
      <w:r w:rsidRPr="00740299">
        <w:rPr>
          <w:rFonts w:cs="Times New Roman"/>
          <w:i/>
          <w:iCs/>
          <w:sz w:val="24"/>
          <w:szCs w:val="24"/>
        </w:rPr>
        <w:t xml:space="preserve">Al-Barāhīn al-Ẓāhira al-Jaliyya ʿalā anna l-Wujūd Zāʾid ʿalā l-Māhiyya </w:t>
      </w:r>
      <w:r w:rsidRPr="00740299">
        <w:rPr>
          <w:rFonts w:cs="Times New Roman"/>
          <w:sz w:val="24"/>
          <w:szCs w:val="24"/>
        </w:rPr>
        <w:t xml:space="preserve">by Ḥusām al-Dīn Abū Muḥammad al-Ḥasan b. Muḥammad al-Raṣṣāṣ,” </w:t>
      </w:r>
      <w:r>
        <w:rPr>
          <w:rFonts w:cs="Times New Roman"/>
          <w:sz w:val="24"/>
          <w:szCs w:val="24"/>
        </w:rPr>
        <w:t xml:space="preserve">in </w:t>
      </w:r>
      <w:r w:rsidRPr="00740299">
        <w:rPr>
          <w:rFonts w:cs="Times New Roman"/>
          <w:i/>
          <w:iCs/>
          <w:sz w:val="24"/>
          <w:szCs w:val="24"/>
        </w:rPr>
        <w:t>A Common Rationality: Muʿtazilism in Islam and Judaism</w:t>
      </w:r>
      <w:r w:rsidRPr="00740299">
        <w:rPr>
          <w:rFonts w:cs="Times New Roman"/>
          <w:sz w:val="24"/>
          <w:szCs w:val="24"/>
        </w:rPr>
        <w:t xml:space="preserve">, ed. Camilla Adang, Sabine Schmidtke, and David Sklare </w:t>
      </w:r>
      <w:r>
        <w:rPr>
          <w:rFonts w:cs="Times New Roman"/>
          <w:sz w:val="24"/>
          <w:szCs w:val="24"/>
        </w:rPr>
        <w:t>(</w:t>
      </w:r>
      <w:r w:rsidRPr="00740299">
        <w:rPr>
          <w:rFonts w:cs="Times New Roman"/>
          <w:sz w:val="24"/>
          <w:szCs w:val="24"/>
        </w:rPr>
        <w:t>Würzburg</w:t>
      </w:r>
      <w:r>
        <w:rPr>
          <w:rFonts w:cs="Times New Roman"/>
          <w:sz w:val="24"/>
          <w:szCs w:val="24"/>
        </w:rPr>
        <w:t>, Germany</w:t>
      </w:r>
      <w:r w:rsidRPr="00740299">
        <w:rPr>
          <w:rFonts w:cs="Times New Roman"/>
          <w:sz w:val="24"/>
          <w:szCs w:val="24"/>
        </w:rPr>
        <w:t>: Ergon, 2007</w:t>
      </w:r>
      <w:r>
        <w:rPr>
          <w:rFonts w:cs="Times New Roman"/>
          <w:sz w:val="24"/>
          <w:szCs w:val="24"/>
        </w:rPr>
        <w:t>)</w:t>
      </w:r>
      <w:r w:rsidRPr="00740299">
        <w:rPr>
          <w:rFonts w:cs="Times New Roman"/>
          <w:sz w:val="24"/>
          <w:szCs w:val="24"/>
        </w:rPr>
        <w:t xml:space="preserve">, 337–48; </w:t>
      </w:r>
      <w:r>
        <w:rPr>
          <w:rFonts w:cs="Times New Roman"/>
          <w:sz w:val="24"/>
          <w:szCs w:val="24"/>
        </w:rPr>
        <w:t xml:space="preserve">and </w:t>
      </w:r>
      <w:r w:rsidRPr="00740299">
        <w:rPr>
          <w:rFonts w:cs="Times New Roman"/>
          <w:sz w:val="24"/>
          <w:szCs w:val="24"/>
        </w:rPr>
        <w:t xml:space="preserve">Hassan Ansari and Sabine Schmidtke, “Sixth/Twelfth-Century Zaydī Theologians of Yemen Debating Avicennan Philosophy,” </w:t>
      </w:r>
      <w:r w:rsidRPr="00740299">
        <w:rPr>
          <w:rFonts w:cs="Times New Roman"/>
          <w:i/>
          <w:iCs/>
          <w:sz w:val="24"/>
          <w:szCs w:val="24"/>
        </w:rPr>
        <w:t>Shii Studies Review</w:t>
      </w:r>
      <w:r w:rsidRPr="00740299">
        <w:rPr>
          <w:rFonts w:cs="Times New Roman"/>
          <w:sz w:val="24"/>
          <w:szCs w:val="24"/>
        </w:rPr>
        <w:t xml:space="preserve"> 5 (2021)</w:t>
      </w:r>
      <w:r>
        <w:rPr>
          <w:rFonts w:cs="Times New Roman"/>
          <w:sz w:val="24"/>
          <w:szCs w:val="24"/>
        </w:rPr>
        <w:t>:</w:t>
      </w:r>
      <w:r w:rsidRPr="00740299">
        <w:rPr>
          <w:rFonts w:cs="Times New Roman"/>
          <w:sz w:val="24"/>
          <w:szCs w:val="24"/>
        </w:rPr>
        <w:t xml:space="preserve"> 219–71.</w:t>
      </w:r>
    </w:p>
  </w:endnote>
  <w:endnote w:id="9">
    <w:p w14:paraId="4B40F18D" w14:textId="3267A338"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See Eugenio Griffini, “Die jüngste ambrosianische Sammlung arabischer Handschriften,” </w:t>
      </w:r>
      <w:r w:rsidRPr="00740299">
        <w:rPr>
          <w:rFonts w:cs="Times New Roman"/>
          <w:i/>
          <w:iCs/>
          <w:sz w:val="24"/>
          <w:szCs w:val="24"/>
        </w:rPr>
        <w:t>Zeitschrift der Deutschen Morgenländischen Gesellschaft</w:t>
      </w:r>
      <w:r w:rsidRPr="00740299">
        <w:rPr>
          <w:rFonts w:cs="Times New Roman"/>
          <w:sz w:val="24"/>
          <w:szCs w:val="24"/>
        </w:rPr>
        <w:t xml:space="preserve"> 69 (1915)</w:t>
      </w:r>
      <w:r>
        <w:rPr>
          <w:rFonts w:cs="Times New Roman"/>
          <w:sz w:val="24"/>
          <w:szCs w:val="24"/>
        </w:rPr>
        <w:t>:</w:t>
      </w:r>
      <w:r w:rsidRPr="00740299">
        <w:rPr>
          <w:rFonts w:cs="Times New Roman"/>
          <w:sz w:val="24"/>
          <w:szCs w:val="24"/>
        </w:rPr>
        <w:t xml:space="preserve"> 80. See also Ismail K. Poonawala, “Ismāʿīlī Manuscripts from Yemen,” </w:t>
      </w:r>
      <w:r w:rsidRPr="00740299">
        <w:rPr>
          <w:rFonts w:cs="Times New Roman"/>
          <w:i/>
          <w:iCs/>
          <w:sz w:val="24"/>
          <w:szCs w:val="24"/>
        </w:rPr>
        <w:t>Journal of Islamic Manuscripts</w:t>
      </w:r>
      <w:r w:rsidRPr="00740299">
        <w:rPr>
          <w:rFonts w:cs="Times New Roman"/>
          <w:sz w:val="24"/>
          <w:szCs w:val="24"/>
        </w:rPr>
        <w:t xml:space="preserve"> 5 (2014)</w:t>
      </w:r>
      <w:r>
        <w:rPr>
          <w:rFonts w:cs="Times New Roman"/>
          <w:sz w:val="24"/>
          <w:szCs w:val="24"/>
        </w:rPr>
        <w:t>:</w:t>
      </w:r>
      <w:r w:rsidRPr="00740299">
        <w:rPr>
          <w:rFonts w:cs="Times New Roman"/>
          <w:sz w:val="24"/>
          <w:szCs w:val="24"/>
        </w:rPr>
        <w:t xml:space="preserve"> 220–45.</w:t>
      </w:r>
    </w:p>
  </w:endnote>
  <w:endnote w:id="10">
    <w:p w14:paraId="157F7C73" w14:textId="572CAE02" w:rsidR="00E267B1" w:rsidRPr="00131B0E"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Rudolf Strothmann</w:t>
      </w:r>
      <w:r>
        <w:rPr>
          <w:rFonts w:cs="Times New Roman"/>
          <w:sz w:val="24"/>
          <w:szCs w:val="24"/>
        </w:rPr>
        <w:t xml:space="preserve">, </w:t>
      </w:r>
      <w:r w:rsidRPr="00740299">
        <w:rPr>
          <w:rFonts w:cs="Times New Roman"/>
          <w:sz w:val="24"/>
          <w:szCs w:val="24"/>
        </w:rPr>
        <w:t xml:space="preserve">ed., </w:t>
      </w:r>
      <w:r w:rsidRPr="00740299">
        <w:rPr>
          <w:rFonts w:cs="Times New Roman"/>
          <w:i/>
          <w:iCs/>
          <w:sz w:val="24"/>
          <w:szCs w:val="24"/>
        </w:rPr>
        <w:t>Gnosis-Texte der Ismailiten: Arabische Handschrift Ambrosiana H 75</w:t>
      </w:r>
      <w:r w:rsidRPr="00740299">
        <w:rPr>
          <w:rFonts w:cs="Times New Roman"/>
          <w:sz w:val="24"/>
          <w:szCs w:val="24"/>
        </w:rPr>
        <w:t xml:space="preserve"> </w:t>
      </w:r>
      <w:r>
        <w:rPr>
          <w:rFonts w:cs="Times New Roman"/>
          <w:sz w:val="24"/>
          <w:szCs w:val="24"/>
        </w:rPr>
        <w:t>(</w:t>
      </w:r>
      <w:r w:rsidRPr="00740299">
        <w:rPr>
          <w:rFonts w:cs="Times New Roman"/>
          <w:sz w:val="24"/>
          <w:szCs w:val="24"/>
        </w:rPr>
        <w:t>Göttingen</w:t>
      </w:r>
      <w:r>
        <w:rPr>
          <w:rFonts w:cs="Times New Roman"/>
          <w:sz w:val="24"/>
          <w:szCs w:val="24"/>
        </w:rPr>
        <w:t>, Germany</w:t>
      </w:r>
      <w:r w:rsidRPr="00740299">
        <w:rPr>
          <w:rFonts w:cs="Times New Roman"/>
          <w:sz w:val="24"/>
          <w:szCs w:val="24"/>
        </w:rPr>
        <w:t>: Vandenhoeck &amp; Ruprecht, 1943</w:t>
      </w:r>
      <w:r>
        <w:rPr>
          <w:rFonts w:cs="Times New Roman"/>
          <w:sz w:val="24"/>
          <w:szCs w:val="24"/>
        </w:rPr>
        <w:t>)</w:t>
      </w:r>
      <w:r w:rsidRPr="00740299">
        <w:rPr>
          <w:rFonts w:cs="Times New Roman"/>
          <w:sz w:val="24"/>
          <w:szCs w:val="24"/>
        </w:rPr>
        <w:t>, 10–11.</w:t>
      </w:r>
    </w:p>
  </w:endnote>
  <w:endnote w:id="11">
    <w:p w14:paraId="56D61387" w14:textId="681C61F5"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Wilferd Madelung, “Zaydi Attitudes to Sufism,” </w:t>
      </w:r>
      <w:r w:rsidRPr="00740299">
        <w:rPr>
          <w:rFonts w:cs="Times New Roman"/>
          <w:i/>
          <w:iCs/>
          <w:sz w:val="24"/>
          <w:szCs w:val="24"/>
        </w:rPr>
        <w:t>Islamic Mysticism Contested: Thirteen Centuries of Controversies and Polemics</w:t>
      </w:r>
      <w:r w:rsidRPr="00740299">
        <w:rPr>
          <w:rFonts w:cs="Times New Roman"/>
          <w:sz w:val="24"/>
          <w:szCs w:val="24"/>
        </w:rPr>
        <w:t xml:space="preserve">, ed. Frederick de Jong and Bernd Radtke </w:t>
      </w:r>
      <w:r w:rsidRPr="00131B0E">
        <w:rPr>
          <w:rFonts w:cs="Times New Roman"/>
          <w:sz w:val="24"/>
          <w:szCs w:val="24"/>
        </w:rPr>
        <w:t>(</w:t>
      </w:r>
      <w:r w:rsidRPr="00740299">
        <w:rPr>
          <w:rFonts w:cs="Times New Roman"/>
          <w:sz w:val="24"/>
          <w:szCs w:val="24"/>
        </w:rPr>
        <w:t>Leiden</w:t>
      </w:r>
      <w:r w:rsidRPr="00131B0E">
        <w:rPr>
          <w:rFonts w:cs="Times New Roman"/>
          <w:sz w:val="24"/>
          <w:szCs w:val="24"/>
        </w:rPr>
        <w:t>, Netherlands</w:t>
      </w:r>
      <w:r w:rsidRPr="00740299">
        <w:rPr>
          <w:rFonts w:cs="Times New Roman"/>
          <w:sz w:val="24"/>
          <w:szCs w:val="24"/>
        </w:rPr>
        <w:t>: Brill, 1999</w:t>
      </w:r>
      <w:r w:rsidRPr="00131B0E">
        <w:rPr>
          <w:rFonts w:cs="Times New Roman"/>
          <w:sz w:val="24"/>
          <w:szCs w:val="24"/>
        </w:rPr>
        <w:t>)</w:t>
      </w:r>
      <w:r w:rsidRPr="00740299">
        <w:rPr>
          <w:rFonts w:cs="Times New Roman"/>
          <w:sz w:val="24"/>
          <w:szCs w:val="24"/>
        </w:rPr>
        <w:t>, 124–44.</w:t>
      </w:r>
    </w:p>
  </w:endnote>
  <w:endnote w:id="12">
    <w:p w14:paraId="6DB81462" w14:textId="23E6EF0A"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For an overview of Iranian Zaydism and the reception of Muʿtazilism, see Hassan Ansari, “The Shīʿī Reception of Muʿtazilism (I): Zaydīs,” </w:t>
      </w:r>
      <w:r w:rsidRPr="00740299">
        <w:rPr>
          <w:rFonts w:cs="Times New Roman"/>
          <w:i/>
          <w:iCs/>
          <w:sz w:val="24"/>
          <w:szCs w:val="24"/>
        </w:rPr>
        <w:t>Oxford Handbook of Islamic Theology</w:t>
      </w:r>
      <w:r w:rsidRPr="00740299">
        <w:rPr>
          <w:rFonts w:cs="Times New Roman"/>
          <w:sz w:val="24"/>
          <w:szCs w:val="24"/>
        </w:rPr>
        <w:t xml:space="preserve">, ed. Sabine Schmidtke </w:t>
      </w:r>
      <w:r>
        <w:rPr>
          <w:rFonts w:cs="Times New Roman"/>
          <w:sz w:val="24"/>
          <w:szCs w:val="24"/>
        </w:rPr>
        <w:t>(</w:t>
      </w:r>
      <w:r w:rsidRPr="00740299">
        <w:rPr>
          <w:rFonts w:cs="Times New Roman"/>
          <w:sz w:val="24"/>
          <w:szCs w:val="24"/>
        </w:rPr>
        <w:t>Oxford: Oxford University Press, 2016</w:t>
      </w:r>
      <w:r>
        <w:rPr>
          <w:rFonts w:cs="Times New Roman"/>
          <w:sz w:val="24"/>
          <w:szCs w:val="24"/>
        </w:rPr>
        <w:t>)</w:t>
      </w:r>
      <w:r w:rsidRPr="00740299">
        <w:rPr>
          <w:rFonts w:cs="Times New Roman"/>
          <w:sz w:val="24"/>
          <w:szCs w:val="24"/>
        </w:rPr>
        <w:t>, 181–95.</w:t>
      </w:r>
    </w:p>
  </w:endnote>
  <w:endnote w:id="13">
    <w:p w14:paraId="49F2D47C" w14:textId="5896CAA5" w:rsidR="00E267B1" w:rsidRPr="00740299" w:rsidRDefault="00E267B1" w:rsidP="00B07808">
      <w:pPr>
        <w:pStyle w:val="EndnoteText"/>
        <w:spacing w:line="480" w:lineRule="auto"/>
        <w:jc w:val="both"/>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See Hassan Ansari and Sabine Schmidtke, </w:t>
      </w:r>
      <w:r w:rsidRPr="00740299">
        <w:rPr>
          <w:rFonts w:cs="Times New Roman"/>
          <w:i/>
          <w:iCs/>
          <w:sz w:val="24"/>
          <w:szCs w:val="24"/>
        </w:rPr>
        <w:t>Studies in Medieval Islamic Intellectual Traditions</w:t>
      </w:r>
      <w:r w:rsidRPr="00740299">
        <w:rPr>
          <w:rFonts w:cs="Times New Roman"/>
          <w:sz w:val="24"/>
          <w:szCs w:val="24"/>
        </w:rPr>
        <w:t xml:space="preserve"> </w:t>
      </w:r>
      <w:r>
        <w:rPr>
          <w:rFonts w:cs="Times New Roman"/>
          <w:sz w:val="24"/>
          <w:szCs w:val="24"/>
        </w:rPr>
        <w:t>(</w:t>
      </w:r>
      <w:r w:rsidRPr="00740299">
        <w:rPr>
          <w:rFonts w:cs="Times New Roman"/>
          <w:sz w:val="24"/>
          <w:szCs w:val="24"/>
        </w:rPr>
        <w:t>Atlanta: Lockwood Press, 2017</w:t>
      </w:r>
      <w:r>
        <w:rPr>
          <w:rFonts w:cs="Times New Roman"/>
          <w:sz w:val="24"/>
          <w:szCs w:val="24"/>
        </w:rPr>
        <w:t>)</w:t>
      </w:r>
      <w:r w:rsidRPr="00740299">
        <w:rPr>
          <w:rFonts w:cs="Times New Roman"/>
          <w:sz w:val="24"/>
          <w:szCs w:val="24"/>
        </w:rPr>
        <w:t xml:space="preserve">, </w:t>
      </w:r>
      <w:r>
        <w:rPr>
          <w:rFonts w:cs="Times New Roman"/>
          <w:sz w:val="24"/>
          <w:szCs w:val="24"/>
        </w:rPr>
        <w:t>115–40</w:t>
      </w:r>
      <w:r w:rsidRPr="00740299">
        <w:rPr>
          <w:rFonts w:cs="Times New Roman"/>
          <w:sz w:val="24"/>
          <w:szCs w:val="24"/>
        </w:rPr>
        <w:t>.</w:t>
      </w:r>
    </w:p>
  </w:endnote>
  <w:endnote w:id="14">
    <w:p w14:paraId="03CE6DA5" w14:textId="6D84F50F" w:rsidR="00E267B1" w:rsidRPr="00740299" w:rsidRDefault="00E267B1" w:rsidP="00B07808">
      <w:pPr>
        <w:autoSpaceDE w:val="0"/>
        <w:autoSpaceDN w:val="0"/>
        <w:adjustRightInd w:val="0"/>
        <w:spacing w:after="0" w:line="480" w:lineRule="auto"/>
        <w:rPr>
          <w:rFonts w:cs="Times New Roman"/>
          <w:szCs w:val="24"/>
        </w:rPr>
      </w:pPr>
      <w:r w:rsidRPr="00740299">
        <w:rPr>
          <w:rStyle w:val="EndnoteReference"/>
          <w:rFonts w:cs="Times New Roman"/>
          <w:szCs w:val="24"/>
        </w:rPr>
        <w:endnoteRef/>
      </w:r>
      <w:r w:rsidRPr="00740299">
        <w:rPr>
          <w:rFonts w:cs="Times New Roman"/>
          <w:szCs w:val="24"/>
        </w:rPr>
        <w:t xml:space="preserve"> For the Yemeni </w:t>
      </w:r>
      <w:r w:rsidRPr="00740299">
        <w:rPr>
          <w:rFonts w:cs="Times New Roman"/>
          <w:i/>
          <w:iCs/>
          <w:szCs w:val="24"/>
        </w:rPr>
        <w:t>hijar</w:t>
      </w:r>
      <w:r w:rsidRPr="00740299">
        <w:rPr>
          <w:rFonts w:cs="Times New Roman"/>
          <w:szCs w:val="24"/>
        </w:rPr>
        <w:t xml:space="preserve">, see Wilferd Madelung, “The Origins of the Yemenite Hijra,” </w:t>
      </w:r>
      <w:r w:rsidRPr="00740299">
        <w:rPr>
          <w:rFonts w:eastAsia="GentiumPlus-Italic" w:cs="Times New Roman"/>
          <w:i/>
          <w:iCs/>
          <w:szCs w:val="24"/>
        </w:rPr>
        <w:t>Arabicus Felix: Luminosus Britannicus; Essays in Honour of AFL Beeston on His Eightieth Birthday</w:t>
      </w:r>
      <w:r w:rsidRPr="00740299">
        <w:rPr>
          <w:rFonts w:cs="Times New Roman"/>
          <w:szCs w:val="24"/>
        </w:rPr>
        <w:t>, ed. Alan Jones</w:t>
      </w:r>
      <w:r>
        <w:rPr>
          <w:rFonts w:cs="Times New Roman"/>
          <w:szCs w:val="24"/>
        </w:rPr>
        <w:t xml:space="preserve"> (</w:t>
      </w:r>
      <w:r w:rsidRPr="00740299">
        <w:rPr>
          <w:rFonts w:cs="Times New Roman"/>
          <w:szCs w:val="24"/>
        </w:rPr>
        <w:t>Reading</w:t>
      </w:r>
      <w:r>
        <w:rPr>
          <w:rFonts w:cs="Times New Roman"/>
          <w:szCs w:val="24"/>
        </w:rPr>
        <w:t>, UK</w:t>
      </w:r>
      <w:r w:rsidRPr="00740299">
        <w:rPr>
          <w:rFonts w:cs="Times New Roman"/>
          <w:szCs w:val="24"/>
        </w:rPr>
        <w:t>: Ithaca Press, 1991</w:t>
      </w:r>
      <w:r>
        <w:rPr>
          <w:rFonts w:cs="Times New Roman"/>
          <w:szCs w:val="24"/>
        </w:rPr>
        <w:t>)</w:t>
      </w:r>
      <w:r w:rsidRPr="00740299">
        <w:rPr>
          <w:rFonts w:cs="Times New Roman"/>
          <w:szCs w:val="24"/>
        </w:rPr>
        <w:t>, 25–44.</w:t>
      </w:r>
    </w:p>
  </w:endnote>
  <w:endnote w:id="15">
    <w:p w14:paraId="21510931" w14:textId="1FABEDE7"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For details on the reception of Bahshamite doctrine among the Zaydis of Yemen and the conflict with the Muṭarrifiyya, see Hassan Ansari, Sabine Schmidtke, and Jan Thiele, “Zaydī Theology in Yemen,” </w:t>
      </w:r>
      <w:r w:rsidRPr="00740299">
        <w:rPr>
          <w:rFonts w:cs="Times New Roman"/>
          <w:i/>
          <w:iCs/>
          <w:sz w:val="24"/>
          <w:szCs w:val="24"/>
        </w:rPr>
        <w:t>Oxford Handbook of Islamic Theology</w:t>
      </w:r>
      <w:r w:rsidRPr="00740299">
        <w:rPr>
          <w:rFonts w:cs="Times New Roman"/>
          <w:sz w:val="24"/>
          <w:szCs w:val="24"/>
        </w:rPr>
        <w:t>, ed. Schmidtke, 473–93.</w:t>
      </w:r>
    </w:p>
  </w:endnote>
  <w:endnote w:id="16">
    <w:p w14:paraId="3CDA63C2" w14:textId="5DA08E93"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For the history of Yemen under the Qāsimīs, see </w:t>
      </w:r>
      <w:r w:rsidRPr="003E03E2">
        <w:rPr>
          <w:rFonts w:cs="Times New Roman"/>
          <w:sz w:val="24"/>
          <w:szCs w:val="24"/>
        </w:rPr>
        <w:t>Tomislav Klarić, “Untersuchungen zur politischen Geschichte der qāsimidischen Dynastie [11./17. Jh.],” PhD diss., University of Göttingen, 2007</w:t>
      </w:r>
      <w:r w:rsidRPr="00740299">
        <w:rPr>
          <w:rFonts w:cs="Times New Roman"/>
          <w:sz w:val="24"/>
          <w:szCs w:val="24"/>
        </w:rPr>
        <w:t>;</w:t>
      </w:r>
      <w:r>
        <w:rPr>
          <w:rFonts w:cs="Times New Roman"/>
          <w:sz w:val="24"/>
          <w:szCs w:val="24"/>
        </w:rPr>
        <w:t xml:space="preserve"> and</w:t>
      </w:r>
      <w:r w:rsidRPr="00740299">
        <w:rPr>
          <w:rFonts w:cs="Times New Roman"/>
          <w:sz w:val="24"/>
          <w:szCs w:val="24"/>
        </w:rPr>
        <w:t xml:space="preserve"> Nancy Um, “1636 and 1726: Yemen after the First Ottoman Era,” </w:t>
      </w:r>
      <w:r w:rsidRPr="00740299">
        <w:rPr>
          <w:rFonts w:cs="Times New Roman"/>
          <w:i/>
          <w:iCs/>
          <w:sz w:val="24"/>
          <w:szCs w:val="24"/>
        </w:rPr>
        <w:t>Asia Inside Out</w:t>
      </w:r>
      <w:r w:rsidRPr="00740299">
        <w:rPr>
          <w:rFonts w:cs="Times New Roman"/>
          <w:sz w:val="24"/>
          <w:szCs w:val="24"/>
        </w:rPr>
        <w:t xml:space="preserve">, ed. Eric Tagliacozzo, Helen F. Siu, </w:t>
      </w:r>
      <w:r>
        <w:rPr>
          <w:rFonts w:cs="Times New Roman"/>
          <w:sz w:val="24"/>
          <w:szCs w:val="24"/>
        </w:rPr>
        <w:t xml:space="preserve">and </w:t>
      </w:r>
      <w:r w:rsidRPr="00740299">
        <w:rPr>
          <w:rFonts w:cs="Times New Roman"/>
          <w:sz w:val="24"/>
          <w:szCs w:val="24"/>
        </w:rPr>
        <w:t xml:space="preserve">Peter C. Perdue </w:t>
      </w:r>
      <w:r>
        <w:rPr>
          <w:rFonts w:cs="Times New Roman"/>
          <w:sz w:val="24"/>
          <w:szCs w:val="24"/>
        </w:rPr>
        <w:t>(</w:t>
      </w:r>
      <w:r w:rsidRPr="00740299">
        <w:rPr>
          <w:rFonts w:cs="Times New Roman"/>
          <w:sz w:val="24"/>
          <w:szCs w:val="24"/>
        </w:rPr>
        <w:t>Cambridge, MA: Harvard University Press, 2015</w:t>
      </w:r>
      <w:r>
        <w:rPr>
          <w:rFonts w:cs="Times New Roman"/>
          <w:sz w:val="24"/>
          <w:szCs w:val="24"/>
        </w:rPr>
        <w:t>)</w:t>
      </w:r>
      <w:r w:rsidRPr="00740299">
        <w:rPr>
          <w:rFonts w:cs="Times New Roman"/>
          <w:sz w:val="24"/>
          <w:szCs w:val="24"/>
        </w:rPr>
        <w:t>, 112–34.</w:t>
      </w:r>
    </w:p>
  </w:endnote>
  <w:endnote w:id="17">
    <w:p w14:paraId="2131E3D8" w14:textId="626F55BF"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For details see Sabine Schmidtke, “Preserving, Studying, and Democratizing Access to the World Heritage of Islamic Manuscripts: The Zaydī Tradition,” </w:t>
      </w:r>
      <w:r w:rsidRPr="00740299">
        <w:rPr>
          <w:rFonts w:cs="Times New Roman"/>
          <w:i/>
          <w:iCs/>
          <w:sz w:val="24"/>
          <w:szCs w:val="24"/>
        </w:rPr>
        <w:t>Chroniques du manuscrit au Yémen</w:t>
      </w:r>
      <w:r w:rsidRPr="00740299">
        <w:rPr>
          <w:rFonts w:cs="Times New Roman"/>
          <w:sz w:val="24"/>
          <w:szCs w:val="24"/>
        </w:rPr>
        <w:t xml:space="preserve"> 23</w:t>
      </w:r>
      <w:r>
        <w:rPr>
          <w:rFonts w:cs="Times New Roman"/>
          <w:sz w:val="24"/>
          <w:szCs w:val="24"/>
        </w:rPr>
        <w:t>,</w:t>
      </w:r>
      <w:r w:rsidRPr="00740299">
        <w:rPr>
          <w:rFonts w:cs="Times New Roman"/>
          <w:sz w:val="24"/>
          <w:szCs w:val="24"/>
        </w:rPr>
        <w:t xml:space="preserve"> </w:t>
      </w:r>
      <w:r>
        <w:rPr>
          <w:rFonts w:cs="Times New Roman"/>
          <w:sz w:val="24"/>
          <w:szCs w:val="24"/>
        </w:rPr>
        <w:t xml:space="preserve">no. </w:t>
      </w:r>
      <w:r w:rsidRPr="00740299">
        <w:rPr>
          <w:rFonts w:cs="Times New Roman"/>
          <w:sz w:val="24"/>
          <w:szCs w:val="24"/>
        </w:rPr>
        <w:t>4 (2017)</w:t>
      </w:r>
      <w:r>
        <w:rPr>
          <w:rFonts w:cs="Times New Roman"/>
          <w:sz w:val="24"/>
          <w:szCs w:val="24"/>
        </w:rPr>
        <w:t>:</w:t>
      </w:r>
      <w:r w:rsidRPr="00740299">
        <w:rPr>
          <w:rFonts w:cs="Times New Roman"/>
          <w:sz w:val="24"/>
          <w:szCs w:val="24"/>
        </w:rPr>
        <w:t xml:space="preserve"> 103–66.</w:t>
      </w:r>
    </w:p>
  </w:endnote>
  <w:endnote w:id="18">
    <w:p w14:paraId="6D2EB9B4" w14:textId="08836685"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For details see Schmidtke, “Preserving, Studying, and Democratizing Access.”</w:t>
      </w:r>
    </w:p>
  </w:endnote>
  <w:endnote w:id="19">
    <w:p w14:paraId="3497259A" w14:textId="5E6110D7" w:rsidR="00E267B1" w:rsidRPr="00740299" w:rsidRDefault="00E267B1" w:rsidP="008D0C80">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This is also the case with the online digital </w:t>
      </w:r>
      <w:r w:rsidRPr="008D0C80">
        <w:rPr>
          <w:rFonts w:cs="Times New Roman"/>
          <w:sz w:val="24"/>
          <w:szCs w:val="24"/>
        </w:rPr>
        <w:t>Imam Zayd b. Ali Cultural Foundation</w:t>
      </w:r>
      <w:r>
        <w:rPr>
          <w:rFonts w:cs="Times New Roman"/>
          <w:sz w:val="24"/>
          <w:szCs w:val="24"/>
        </w:rPr>
        <w:t xml:space="preserve"> Library</w:t>
      </w:r>
      <w:r w:rsidR="00EA51B4">
        <w:rPr>
          <w:rFonts w:cs="Times New Roman"/>
          <w:sz w:val="24"/>
          <w:szCs w:val="24"/>
        </w:rPr>
        <w:t>, which</w:t>
      </w:r>
      <w:r>
        <w:rPr>
          <w:rFonts w:cs="Times New Roman"/>
          <w:sz w:val="24"/>
          <w:szCs w:val="24"/>
        </w:rPr>
        <w:t xml:space="preserve"> </w:t>
      </w:r>
      <w:r w:rsidRPr="00740299">
        <w:rPr>
          <w:rFonts w:cs="Times New Roman"/>
          <w:sz w:val="24"/>
          <w:szCs w:val="24"/>
        </w:rPr>
        <w:t>contain</w:t>
      </w:r>
      <w:r w:rsidR="00EA51B4">
        <w:rPr>
          <w:rFonts w:cs="Times New Roman"/>
          <w:sz w:val="24"/>
          <w:szCs w:val="24"/>
        </w:rPr>
        <w:t>s</w:t>
      </w:r>
      <w:r w:rsidRPr="00740299">
        <w:rPr>
          <w:rFonts w:cs="Times New Roman"/>
          <w:sz w:val="24"/>
          <w:szCs w:val="24"/>
        </w:rPr>
        <w:t xml:space="preserve"> most of the material previously distributed by the </w:t>
      </w:r>
      <w:r w:rsidR="00EA51B4" w:rsidRPr="00291070">
        <w:rPr>
          <w:rFonts w:cs="Times New Roman"/>
          <w:sz w:val="24"/>
          <w:szCs w:val="24"/>
        </w:rPr>
        <w:t>f</w:t>
      </w:r>
      <w:r w:rsidRPr="00291070">
        <w:rPr>
          <w:rFonts w:cs="Times New Roman"/>
          <w:sz w:val="24"/>
          <w:szCs w:val="24"/>
        </w:rPr>
        <w:t>oundation</w:t>
      </w:r>
      <w:r>
        <w:rPr>
          <w:rFonts w:cs="Times New Roman"/>
          <w:sz w:val="24"/>
          <w:szCs w:val="24"/>
        </w:rPr>
        <w:t xml:space="preserve"> </w:t>
      </w:r>
      <w:r w:rsidRPr="00740299">
        <w:rPr>
          <w:rFonts w:cs="Times New Roman"/>
          <w:sz w:val="24"/>
          <w:szCs w:val="24"/>
        </w:rPr>
        <w:t xml:space="preserve">on </w:t>
      </w:r>
      <w:r>
        <w:rPr>
          <w:rFonts w:cs="Times New Roman"/>
          <w:sz w:val="24"/>
          <w:szCs w:val="24"/>
        </w:rPr>
        <w:t>compact discs</w:t>
      </w:r>
      <w:r w:rsidRPr="00740299">
        <w:rPr>
          <w:rFonts w:cs="Times New Roman"/>
          <w:sz w:val="24"/>
          <w:szCs w:val="24"/>
        </w:rPr>
        <w:t xml:space="preserve"> and now kept on a website run by the Ministry of Endowment</w:t>
      </w:r>
      <w:r>
        <w:rPr>
          <w:rFonts w:cs="Times New Roman"/>
          <w:sz w:val="24"/>
          <w:szCs w:val="24"/>
        </w:rPr>
        <w:t>s</w:t>
      </w:r>
      <w:r w:rsidRPr="00740299">
        <w:rPr>
          <w:rFonts w:cs="Times New Roman"/>
          <w:sz w:val="24"/>
          <w:szCs w:val="24"/>
        </w:rPr>
        <w:t xml:space="preserve"> &amp; Religious Affairs of Oman</w:t>
      </w:r>
      <w:r>
        <w:rPr>
          <w:rFonts w:cs="Times New Roman"/>
          <w:sz w:val="24"/>
          <w:szCs w:val="24"/>
        </w:rPr>
        <w:t xml:space="preserve">: see </w:t>
      </w:r>
      <w:r w:rsidRPr="004129D8">
        <w:rPr>
          <w:rFonts w:cs="Times New Roman"/>
          <w:sz w:val="24"/>
          <w:szCs w:val="24"/>
        </w:rPr>
        <w:t>Ministry of Endowment</w:t>
      </w:r>
      <w:r>
        <w:rPr>
          <w:rFonts w:cs="Times New Roman"/>
          <w:sz w:val="24"/>
          <w:szCs w:val="24"/>
        </w:rPr>
        <w:t>s</w:t>
      </w:r>
      <w:r w:rsidRPr="004129D8">
        <w:rPr>
          <w:rFonts w:cs="Times New Roman"/>
          <w:sz w:val="24"/>
          <w:szCs w:val="24"/>
        </w:rPr>
        <w:t xml:space="preserve"> &amp; Religious Affairs</w:t>
      </w:r>
      <w:r>
        <w:rPr>
          <w:rFonts w:cs="Times New Roman"/>
          <w:sz w:val="24"/>
          <w:szCs w:val="24"/>
        </w:rPr>
        <w:t>, “Cultural Foundation Library,”</w:t>
      </w:r>
      <w:r w:rsidRPr="00740299">
        <w:rPr>
          <w:rFonts w:cs="Times New Roman"/>
          <w:sz w:val="24"/>
          <w:szCs w:val="24"/>
        </w:rPr>
        <w:t xml:space="preserve"> https://elibrary.mara.gov.om/mktbtt-muosstt-aliemam-zed-bn-ale-althqafett/mktbtt-muosstt-aliemam-zed-bn-ale-althqafett/.</w:t>
      </w:r>
    </w:p>
  </w:endnote>
  <w:endnote w:id="20">
    <w:p w14:paraId="258A5E7D" w14:textId="36551089"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w:t>
      </w:r>
      <w:r>
        <w:rPr>
          <w:rFonts w:cs="Times New Roman"/>
          <w:sz w:val="24"/>
          <w:szCs w:val="24"/>
        </w:rPr>
        <w:t>B</w:t>
      </w:r>
      <w:r w:rsidRPr="00740299">
        <w:rPr>
          <w:rFonts w:cs="Times New Roman"/>
          <w:sz w:val="24"/>
          <w:szCs w:val="24"/>
        </w:rPr>
        <w:t xml:space="preserve">y way of example, </w:t>
      </w:r>
      <w:r>
        <w:rPr>
          <w:rFonts w:cs="Times New Roman"/>
          <w:sz w:val="24"/>
          <w:szCs w:val="24"/>
        </w:rPr>
        <w:t xml:space="preserve">see </w:t>
      </w:r>
      <w:r w:rsidRPr="00740299">
        <w:rPr>
          <w:rFonts w:cs="Times New Roman"/>
          <w:sz w:val="24"/>
          <w:szCs w:val="24"/>
        </w:rPr>
        <w:t xml:space="preserve">Sabine Schmidtke, “The Intricacies of Capturing the Holdings of a Mosque Library in Yemen: The Library of the Shrine of Imām al-Hādī, Ṣaʿda,” </w:t>
      </w:r>
      <w:r w:rsidRPr="00740299">
        <w:rPr>
          <w:rFonts w:cs="Times New Roman"/>
          <w:i/>
          <w:iCs/>
          <w:sz w:val="24"/>
          <w:szCs w:val="24"/>
        </w:rPr>
        <w:t>Manuscript Studies: A Journal of the Schoenberg Institute for Manuscript Studies</w:t>
      </w:r>
      <w:r w:rsidRPr="00740299">
        <w:rPr>
          <w:rFonts w:cs="Times New Roman"/>
          <w:sz w:val="24"/>
          <w:szCs w:val="24"/>
        </w:rPr>
        <w:t xml:space="preserve"> 3 (2018)</w:t>
      </w:r>
      <w:r>
        <w:rPr>
          <w:rFonts w:cs="Times New Roman"/>
          <w:sz w:val="24"/>
          <w:szCs w:val="24"/>
        </w:rPr>
        <w:t>:</w:t>
      </w:r>
      <w:r w:rsidRPr="00740299">
        <w:rPr>
          <w:rFonts w:cs="Times New Roman"/>
          <w:sz w:val="24"/>
          <w:szCs w:val="24"/>
        </w:rPr>
        <w:t xml:space="preserve"> 220–37; and </w:t>
      </w:r>
      <w:r w:rsidRPr="00740299">
        <w:rPr>
          <w:rFonts w:cs="Times New Roman"/>
          <w:bCs/>
          <w:i/>
          <w:iCs/>
          <w:sz w:val="24"/>
          <w:szCs w:val="24"/>
        </w:rPr>
        <w:t>Traditional Yemeni Scholarship amidst Political Turmoil and War: Muḥammad b. Muḥammad b. Ismāʿīl b. al-Muṭahhar al-Manṣūr (1915–2016) and His Personal Library</w:t>
      </w:r>
      <w:r w:rsidRPr="00740299">
        <w:rPr>
          <w:rFonts w:cs="Times New Roman"/>
          <w:bCs/>
          <w:sz w:val="24"/>
          <w:szCs w:val="24"/>
        </w:rPr>
        <w:t xml:space="preserve"> </w:t>
      </w:r>
      <w:r>
        <w:rPr>
          <w:rFonts w:cs="Times New Roman"/>
          <w:bCs/>
          <w:sz w:val="24"/>
          <w:szCs w:val="24"/>
        </w:rPr>
        <w:t>(</w:t>
      </w:r>
      <w:r w:rsidRPr="00740299">
        <w:rPr>
          <w:rFonts w:cs="Times New Roman"/>
          <w:bCs/>
          <w:sz w:val="24"/>
          <w:szCs w:val="24"/>
        </w:rPr>
        <w:t>Cordoba: UCOPress, 2018</w:t>
      </w:r>
      <w:r>
        <w:rPr>
          <w:rFonts w:cs="Times New Roman"/>
          <w:bCs/>
          <w:sz w:val="24"/>
          <w:szCs w:val="24"/>
        </w:rPr>
        <w:t>)</w:t>
      </w:r>
      <w:r w:rsidRPr="00740299">
        <w:rPr>
          <w:rFonts w:cs="Times New Roman"/>
          <w:bCs/>
          <w:sz w:val="24"/>
          <w:szCs w:val="24"/>
        </w:rPr>
        <w:t>.</w:t>
      </w:r>
    </w:p>
  </w:endnote>
  <w:endnote w:id="21">
    <w:p w14:paraId="48579735" w14:textId="78681954" w:rsidR="00E267B1" w:rsidRPr="00740299" w:rsidRDefault="00E267B1" w:rsidP="00B07808">
      <w:pPr>
        <w:pStyle w:val="EndnoteText"/>
        <w:spacing w:line="480" w:lineRule="auto"/>
        <w:rPr>
          <w:rFonts w:cs="Times New Roman"/>
          <w:b/>
          <w:bCs/>
          <w:sz w:val="24"/>
          <w:szCs w:val="24"/>
        </w:rPr>
      </w:pPr>
      <w:r w:rsidRPr="00740299">
        <w:rPr>
          <w:rStyle w:val="EndnoteReference"/>
          <w:rFonts w:cs="Times New Roman"/>
          <w:sz w:val="24"/>
          <w:szCs w:val="24"/>
        </w:rPr>
        <w:endnoteRef/>
      </w:r>
      <w:r w:rsidRPr="00740299">
        <w:rPr>
          <w:rFonts w:cs="Times New Roman"/>
          <w:sz w:val="24"/>
          <w:szCs w:val="24"/>
        </w:rPr>
        <w:t xml:space="preserve"> For examples, see Sabine Schmidtke, “The Zaydi Manuscript Tradition: Virtual Repatriation of Cultural Heritage,” </w:t>
      </w:r>
      <w:r w:rsidRPr="00740299">
        <w:rPr>
          <w:rFonts w:cs="Times New Roman"/>
          <w:i/>
          <w:iCs/>
          <w:sz w:val="24"/>
          <w:szCs w:val="24"/>
        </w:rPr>
        <w:t>International Journal of Middle East Studies</w:t>
      </w:r>
      <w:r w:rsidRPr="00740299">
        <w:rPr>
          <w:rFonts w:cs="Times New Roman"/>
          <w:sz w:val="24"/>
          <w:szCs w:val="24"/>
        </w:rPr>
        <w:t xml:space="preserve"> 50 (2018)</w:t>
      </w:r>
      <w:r>
        <w:rPr>
          <w:rFonts w:cs="Times New Roman"/>
          <w:sz w:val="24"/>
          <w:szCs w:val="24"/>
        </w:rPr>
        <w:t>:</w:t>
      </w:r>
      <w:r w:rsidRPr="00740299">
        <w:rPr>
          <w:rFonts w:cs="Times New Roman"/>
          <w:sz w:val="24"/>
          <w:szCs w:val="24"/>
        </w:rPr>
        <w:t xml:space="preserve"> 124–28.</w:t>
      </w:r>
    </w:p>
  </w:endnote>
  <w:endnote w:id="22">
    <w:p w14:paraId="6350B620" w14:textId="4A89A7EF"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See Valentina Sagaria Rossi and Sabine Schmidtke, “The Zaydi Manuscript Tradition (ZMT) Project: Digitizing the Collections of Yemeni Manuscripts in Italian Libraries,” </w:t>
      </w:r>
      <w:r w:rsidRPr="00740299">
        <w:rPr>
          <w:rFonts w:cs="Times New Roman"/>
          <w:i/>
          <w:iCs/>
          <w:sz w:val="24"/>
          <w:szCs w:val="24"/>
        </w:rPr>
        <w:t>Comparative Oriental Manuscript Studies (COMSt) Bulletin</w:t>
      </w:r>
      <w:r w:rsidRPr="00740299">
        <w:rPr>
          <w:rFonts w:cs="Times New Roman"/>
          <w:sz w:val="24"/>
          <w:szCs w:val="24"/>
        </w:rPr>
        <w:t xml:space="preserve"> 5</w:t>
      </w:r>
      <w:r>
        <w:rPr>
          <w:rFonts w:cs="Times New Roman"/>
          <w:sz w:val="24"/>
          <w:szCs w:val="24"/>
        </w:rPr>
        <w:t xml:space="preserve">, no. </w:t>
      </w:r>
      <w:r w:rsidRPr="00740299">
        <w:rPr>
          <w:rFonts w:cs="Times New Roman"/>
          <w:sz w:val="24"/>
          <w:szCs w:val="24"/>
        </w:rPr>
        <w:t>1 (2019)</w:t>
      </w:r>
      <w:r>
        <w:rPr>
          <w:rFonts w:cs="Times New Roman"/>
          <w:sz w:val="24"/>
          <w:szCs w:val="24"/>
        </w:rPr>
        <w:t>:</w:t>
      </w:r>
      <w:r w:rsidRPr="00740299">
        <w:rPr>
          <w:rFonts w:cs="Times New Roman"/>
          <w:sz w:val="24"/>
          <w:szCs w:val="24"/>
        </w:rPr>
        <w:t xml:space="preserve"> 43–60 (with further references).</w:t>
      </w:r>
    </w:p>
  </w:endnote>
  <w:endnote w:id="23">
    <w:p w14:paraId="2A67DCB7" w14:textId="2BDC8B3D" w:rsidR="00E267B1" w:rsidRPr="00740299" w:rsidRDefault="00E267B1" w:rsidP="00B07808">
      <w:pPr>
        <w:pStyle w:val="EndnoteText"/>
        <w:spacing w:line="480" w:lineRule="auto"/>
        <w:rPr>
          <w:rFonts w:cs="Times New Roman"/>
          <w:sz w:val="24"/>
          <w:szCs w:val="24"/>
        </w:rPr>
      </w:pPr>
      <w:r w:rsidRPr="00740299">
        <w:rPr>
          <w:rStyle w:val="EndnoteReference"/>
          <w:rFonts w:cs="Times New Roman"/>
          <w:sz w:val="24"/>
          <w:szCs w:val="24"/>
        </w:rPr>
        <w:endnoteRef/>
      </w:r>
      <w:r w:rsidRPr="00740299">
        <w:rPr>
          <w:rFonts w:cs="Times New Roman"/>
          <w:sz w:val="24"/>
          <w:szCs w:val="24"/>
        </w:rPr>
        <w:t xml:space="preserve"> The forthcoming study by Hassan Ansari and Sabine Schmidtke, </w:t>
      </w:r>
      <w:r w:rsidRPr="00740299">
        <w:rPr>
          <w:rFonts w:cs="Times New Roman"/>
          <w:bCs/>
          <w:i/>
          <w:sz w:val="24"/>
          <w:szCs w:val="24"/>
        </w:rPr>
        <w:t>Towards a History of Libraries in Yemen</w:t>
      </w:r>
      <w:r w:rsidRPr="00740299">
        <w:rPr>
          <w:rFonts w:cs="Times New Roman"/>
          <w:bCs/>
          <w:iCs/>
          <w:sz w:val="24"/>
          <w:szCs w:val="24"/>
        </w:rPr>
        <w:t>, covers only some aspects of this large field of inquiry.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ll">
    <w:altName w:val="Cambria Math"/>
    <w:panose1 w:val="020B0604020202020204"/>
    <w:charset w:val="00"/>
    <w:family w:val="modern"/>
    <w:notTrueType/>
    <w:pitch w:val="variable"/>
    <w:sig w:usb0="E00002FF" w:usb1="4200E4FB" w:usb2="02000000" w:usb3="00000000" w:csb0="0000019F" w:csb1="00000000"/>
  </w:font>
  <w:font w:name="Segoe UI">
    <w:panose1 w:val="020B0604020202020204"/>
    <w:charset w:val="00"/>
    <w:family w:val="swiss"/>
    <w:pitch w:val="variable"/>
    <w:sig w:usb0="E4002EFF" w:usb1="C000E47F" w:usb2="00000009" w:usb3="00000000" w:csb0="000001FF" w:csb1="00000000"/>
  </w:font>
  <w:font w:name="GentiumPlus-Italic">
    <w:altName w:val="MS Gothic"/>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762014"/>
      <w:docPartObj>
        <w:docPartGallery w:val="Page Numbers (Bottom of Page)"/>
        <w:docPartUnique/>
      </w:docPartObj>
    </w:sdtPr>
    <w:sdtEndPr>
      <w:rPr>
        <w:rStyle w:val="PageNumber"/>
      </w:rPr>
    </w:sdtEndPr>
    <w:sdtContent>
      <w:p w14:paraId="3313FBF4" w14:textId="6D9DA597" w:rsidR="00E267B1" w:rsidRDefault="00E267B1" w:rsidP="00E267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3384F" w14:textId="77777777" w:rsidR="00E267B1" w:rsidRDefault="00E267B1" w:rsidP="00740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107182"/>
      <w:docPartObj>
        <w:docPartGallery w:val="Page Numbers (Bottom of Page)"/>
        <w:docPartUnique/>
      </w:docPartObj>
    </w:sdtPr>
    <w:sdtEndPr>
      <w:rPr>
        <w:rStyle w:val="PageNumber"/>
      </w:rPr>
    </w:sdtEndPr>
    <w:sdtContent>
      <w:p w14:paraId="18065013" w14:textId="3774B367" w:rsidR="00E267B1" w:rsidRDefault="00E267B1" w:rsidP="00E267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5E98EB" w14:textId="1320A505" w:rsidR="00E267B1" w:rsidRPr="00D80481" w:rsidRDefault="00E267B1" w:rsidP="00740299">
    <w:pPr>
      <w:pStyle w:val="Footer"/>
      <w:ind w:right="360"/>
      <w:jc w:val="center"/>
      <w:rPr>
        <w:rFonts w:ascii="Brill" w:hAnsi="Brill"/>
      </w:rPr>
    </w:pPr>
  </w:p>
  <w:p w14:paraId="191D2ED7" w14:textId="77777777" w:rsidR="00E267B1" w:rsidRDefault="00E26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A9E5A" w14:textId="77777777" w:rsidR="00960D21" w:rsidRDefault="00960D21" w:rsidP="00850F65">
      <w:pPr>
        <w:spacing w:after="0" w:line="240" w:lineRule="auto"/>
      </w:pPr>
      <w:r>
        <w:separator/>
      </w:r>
    </w:p>
  </w:footnote>
  <w:footnote w:type="continuationSeparator" w:id="0">
    <w:p w14:paraId="34D3B928" w14:textId="77777777" w:rsidR="00960D21" w:rsidRDefault="00960D21" w:rsidP="00850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970"/>
    <w:rsid w:val="00000F40"/>
    <w:rsid w:val="0000231D"/>
    <w:rsid w:val="000036B8"/>
    <w:rsid w:val="00005C14"/>
    <w:rsid w:val="00005C6C"/>
    <w:rsid w:val="00011BB7"/>
    <w:rsid w:val="00016D2C"/>
    <w:rsid w:val="00017DBC"/>
    <w:rsid w:val="00032592"/>
    <w:rsid w:val="00054B6E"/>
    <w:rsid w:val="00057B9F"/>
    <w:rsid w:val="00063A95"/>
    <w:rsid w:val="00071185"/>
    <w:rsid w:val="00080874"/>
    <w:rsid w:val="00083374"/>
    <w:rsid w:val="00084CF6"/>
    <w:rsid w:val="000906F2"/>
    <w:rsid w:val="00093219"/>
    <w:rsid w:val="00095152"/>
    <w:rsid w:val="00097260"/>
    <w:rsid w:val="000A1068"/>
    <w:rsid w:val="000B50CE"/>
    <w:rsid w:val="000B6146"/>
    <w:rsid w:val="000C0B7C"/>
    <w:rsid w:val="000D298D"/>
    <w:rsid w:val="000D349A"/>
    <w:rsid w:val="000D3AA5"/>
    <w:rsid w:val="000D7E59"/>
    <w:rsid w:val="000E0140"/>
    <w:rsid w:val="000E442C"/>
    <w:rsid w:val="000E7EA7"/>
    <w:rsid w:val="000F20F1"/>
    <w:rsid w:val="001054D6"/>
    <w:rsid w:val="00113357"/>
    <w:rsid w:val="00121047"/>
    <w:rsid w:val="00131B0E"/>
    <w:rsid w:val="00133CFB"/>
    <w:rsid w:val="00133FF9"/>
    <w:rsid w:val="00136EB9"/>
    <w:rsid w:val="00140A34"/>
    <w:rsid w:val="00147525"/>
    <w:rsid w:val="0015193C"/>
    <w:rsid w:val="00155B46"/>
    <w:rsid w:val="00157111"/>
    <w:rsid w:val="0016068A"/>
    <w:rsid w:val="001625AD"/>
    <w:rsid w:val="00162E96"/>
    <w:rsid w:val="00183937"/>
    <w:rsid w:val="001868AE"/>
    <w:rsid w:val="00187733"/>
    <w:rsid w:val="00191A2A"/>
    <w:rsid w:val="001A2596"/>
    <w:rsid w:val="001A50EA"/>
    <w:rsid w:val="001A63B0"/>
    <w:rsid w:val="001A7A1F"/>
    <w:rsid w:val="001A7F9D"/>
    <w:rsid w:val="001C1757"/>
    <w:rsid w:val="001C43FF"/>
    <w:rsid w:val="001D1F57"/>
    <w:rsid w:val="001E01E0"/>
    <w:rsid w:val="001E0DBB"/>
    <w:rsid w:val="001F0A5D"/>
    <w:rsid w:val="001F6568"/>
    <w:rsid w:val="00203B71"/>
    <w:rsid w:val="00205555"/>
    <w:rsid w:val="0020767D"/>
    <w:rsid w:val="002119E7"/>
    <w:rsid w:val="00212128"/>
    <w:rsid w:val="0021265D"/>
    <w:rsid w:val="00224473"/>
    <w:rsid w:val="00235A29"/>
    <w:rsid w:val="0024280D"/>
    <w:rsid w:val="00242D75"/>
    <w:rsid w:val="00244D08"/>
    <w:rsid w:val="002531AD"/>
    <w:rsid w:val="0025635D"/>
    <w:rsid w:val="002610DB"/>
    <w:rsid w:val="002614BB"/>
    <w:rsid w:val="00262DE0"/>
    <w:rsid w:val="00263378"/>
    <w:rsid w:val="00264FE1"/>
    <w:rsid w:val="0027109F"/>
    <w:rsid w:val="00275587"/>
    <w:rsid w:val="00282CB3"/>
    <w:rsid w:val="002861A4"/>
    <w:rsid w:val="00291070"/>
    <w:rsid w:val="00291833"/>
    <w:rsid w:val="00293298"/>
    <w:rsid w:val="002948C8"/>
    <w:rsid w:val="00294EC9"/>
    <w:rsid w:val="002A130B"/>
    <w:rsid w:val="002A2F7D"/>
    <w:rsid w:val="002A3EFC"/>
    <w:rsid w:val="002B1CA8"/>
    <w:rsid w:val="002C1962"/>
    <w:rsid w:val="002C292A"/>
    <w:rsid w:val="002E2A59"/>
    <w:rsid w:val="002F2977"/>
    <w:rsid w:val="002F6BDF"/>
    <w:rsid w:val="003010D6"/>
    <w:rsid w:val="003013D3"/>
    <w:rsid w:val="00302B8A"/>
    <w:rsid w:val="003103C5"/>
    <w:rsid w:val="003116C6"/>
    <w:rsid w:val="003124E3"/>
    <w:rsid w:val="00312F56"/>
    <w:rsid w:val="003147E7"/>
    <w:rsid w:val="00315530"/>
    <w:rsid w:val="003160B4"/>
    <w:rsid w:val="00321970"/>
    <w:rsid w:val="00324B5C"/>
    <w:rsid w:val="00325ED0"/>
    <w:rsid w:val="0033204B"/>
    <w:rsid w:val="0033380B"/>
    <w:rsid w:val="00351795"/>
    <w:rsid w:val="00352D7F"/>
    <w:rsid w:val="003571DD"/>
    <w:rsid w:val="0036030C"/>
    <w:rsid w:val="00365769"/>
    <w:rsid w:val="00375CC8"/>
    <w:rsid w:val="00377BE0"/>
    <w:rsid w:val="003838C4"/>
    <w:rsid w:val="0038457F"/>
    <w:rsid w:val="00384848"/>
    <w:rsid w:val="00394D22"/>
    <w:rsid w:val="003973EE"/>
    <w:rsid w:val="00397BC7"/>
    <w:rsid w:val="003A2C59"/>
    <w:rsid w:val="003A6B15"/>
    <w:rsid w:val="003B4F61"/>
    <w:rsid w:val="003B55BF"/>
    <w:rsid w:val="003C4F8E"/>
    <w:rsid w:val="003E03E2"/>
    <w:rsid w:val="003F0800"/>
    <w:rsid w:val="003F4412"/>
    <w:rsid w:val="00403AD8"/>
    <w:rsid w:val="00404B18"/>
    <w:rsid w:val="00407EDE"/>
    <w:rsid w:val="00413D7D"/>
    <w:rsid w:val="004143A3"/>
    <w:rsid w:val="00421FF9"/>
    <w:rsid w:val="00425D9B"/>
    <w:rsid w:val="004312BB"/>
    <w:rsid w:val="004422C3"/>
    <w:rsid w:val="00444E25"/>
    <w:rsid w:val="00457EB5"/>
    <w:rsid w:val="00460629"/>
    <w:rsid w:val="00462EF8"/>
    <w:rsid w:val="00465E7B"/>
    <w:rsid w:val="004664F2"/>
    <w:rsid w:val="0046658A"/>
    <w:rsid w:val="0046776E"/>
    <w:rsid w:val="00470C37"/>
    <w:rsid w:val="0047115F"/>
    <w:rsid w:val="00477389"/>
    <w:rsid w:val="00485C3F"/>
    <w:rsid w:val="00493514"/>
    <w:rsid w:val="00496BC1"/>
    <w:rsid w:val="00497C44"/>
    <w:rsid w:val="004A1679"/>
    <w:rsid w:val="004A620F"/>
    <w:rsid w:val="004A7C34"/>
    <w:rsid w:val="004B130D"/>
    <w:rsid w:val="004B18C2"/>
    <w:rsid w:val="004B18DC"/>
    <w:rsid w:val="004C71FC"/>
    <w:rsid w:val="004D407F"/>
    <w:rsid w:val="004D64A1"/>
    <w:rsid w:val="004D7C5F"/>
    <w:rsid w:val="004E23FF"/>
    <w:rsid w:val="004E5366"/>
    <w:rsid w:val="0050208A"/>
    <w:rsid w:val="00506315"/>
    <w:rsid w:val="005100DB"/>
    <w:rsid w:val="00511548"/>
    <w:rsid w:val="005119EC"/>
    <w:rsid w:val="00513CA9"/>
    <w:rsid w:val="005251D9"/>
    <w:rsid w:val="005340C1"/>
    <w:rsid w:val="005348E5"/>
    <w:rsid w:val="00537F67"/>
    <w:rsid w:val="00545527"/>
    <w:rsid w:val="0055220A"/>
    <w:rsid w:val="00553084"/>
    <w:rsid w:val="00553865"/>
    <w:rsid w:val="005549E8"/>
    <w:rsid w:val="00557D13"/>
    <w:rsid w:val="00563AFA"/>
    <w:rsid w:val="005745A8"/>
    <w:rsid w:val="0057635E"/>
    <w:rsid w:val="00586F0A"/>
    <w:rsid w:val="00593B2F"/>
    <w:rsid w:val="00593D8D"/>
    <w:rsid w:val="00594AD0"/>
    <w:rsid w:val="005967ED"/>
    <w:rsid w:val="00597DA9"/>
    <w:rsid w:val="005A02AC"/>
    <w:rsid w:val="005A169C"/>
    <w:rsid w:val="005A35CF"/>
    <w:rsid w:val="005A7AAA"/>
    <w:rsid w:val="005B2B7F"/>
    <w:rsid w:val="005B58CB"/>
    <w:rsid w:val="005C0A9F"/>
    <w:rsid w:val="005D0BDA"/>
    <w:rsid w:val="005D1A14"/>
    <w:rsid w:val="005D46CB"/>
    <w:rsid w:val="005D7565"/>
    <w:rsid w:val="005E24F3"/>
    <w:rsid w:val="005E3DD7"/>
    <w:rsid w:val="005E787F"/>
    <w:rsid w:val="005F338B"/>
    <w:rsid w:val="005F5004"/>
    <w:rsid w:val="00607434"/>
    <w:rsid w:val="006168DA"/>
    <w:rsid w:val="006250A4"/>
    <w:rsid w:val="006250AC"/>
    <w:rsid w:val="00626A37"/>
    <w:rsid w:val="00626FEA"/>
    <w:rsid w:val="00633F36"/>
    <w:rsid w:val="0063784C"/>
    <w:rsid w:val="00645A39"/>
    <w:rsid w:val="00651407"/>
    <w:rsid w:val="0065267E"/>
    <w:rsid w:val="0065357A"/>
    <w:rsid w:val="00660469"/>
    <w:rsid w:val="0066372D"/>
    <w:rsid w:val="00663DE6"/>
    <w:rsid w:val="00666150"/>
    <w:rsid w:val="00676956"/>
    <w:rsid w:val="00680313"/>
    <w:rsid w:val="0068759A"/>
    <w:rsid w:val="0069012A"/>
    <w:rsid w:val="00691392"/>
    <w:rsid w:val="00693713"/>
    <w:rsid w:val="00693FE1"/>
    <w:rsid w:val="006956AB"/>
    <w:rsid w:val="006A1434"/>
    <w:rsid w:val="006A4A0A"/>
    <w:rsid w:val="006A7171"/>
    <w:rsid w:val="006B00AF"/>
    <w:rsid w:val="006B1B06"/>
    <w:rsid w:val="006D003C"/>
    <w:rsid w:val="006D3E44"/>
    <w:rsid w:val="006D419D"/>
    <w:rsid w:val="006D7ACA"/>
    <w:rsid w:val="006E0DF7"/>
    <w:rsid w:val="006E0F15"/>
    <w:rsid w:val="006E10CC"/>
    <w:rsid w:val="006E4B2A"/>
    <w:rsid w:val="006E5725"/>
    <w:rsid w:val="006F0B98"/>
    <w:rsid w:val="00702321"/>
    <w:rsid w:val="00702CBF"/>
    <w:rsid w:val="00720D6B"/>
    <w:rsid w:val="00724DFF"/>
    <w:rsid w:val="00740299"/>
    <w:rsid w:val="00741EF4"/>
    <w:rsid w:val="00747E97"/>
    <w:rsid w:val="00750D04"/>
    <w:rsid w:val="007529A6"/>
    <w:rsid w:val="007541CF"/>
    <w:rsid w:val="00763005"/>
    <w:rsid w:val="00765A01"/>
    <w:rsid w:val="0076606F"/>
    <w:rsid w:val="00776BB5"/>
    <w:rsid w:val="00780095"/>
    <w:rsid w:val="00784B37"/>
    <w:rsid w:val="00790292"/>
    <w:rsid w:val="0079471A"/>
    <w:rsid w:val="007A083F"/>
    <w:rsid w:val="007A14EE"/>
    <w:rsid w:val="007A1E63"/>
    <w:rsid w:val="007B4BA0"/>
    <w:rsid w:val="007C4B1B"/>
    <w:rsid w:val="007C63EF"/>
    <w:rsid w:val="007D09D2"/>
    <w:rsid w:val="007D3DF3"/>
    <w:rsid w:val="007D3E1D"/>
    <w:rsid w:val="007D5655"/>
    <w:rsid w:val="007D7833"/>
    <w:rsid w:val="007E1647"/>
    <w:rsid w:val="007E6906"/>
    <w:rsid w:val="007F50A9"/>
    <w:rsid w:val="007F5660"/>
    <w:rsid w:val="007F64A2"/>
    <w:rsid w:val="00817F49"/>
    <w:rsid w:val="00820C7F"/>
    <w:rsid w:val="00825A95"/>
    <w:rsid w:val="008274B2"/>
    <w:rsid w:val="00830E34"/>
    <w:rsid w:val="00833D80"/>
    <w:rsid w:val="00833EF9"/>
    <w:rsid w:val="00836832"/>
    <w:rsid w:val="00837CD5"/>
    <w:rsid w:val="00850F65"/>
    <w:rsid w:val="0085124E"/>
    <w:rsid w:val="008816A1"/>
    <w:rsid w:val="00885577"/>
    <w:rsid w:val="00885E9E"/>
    <w:rsid w:val="0089126C"/>
    <w:rsid w:val="00896C65"/>
    <w:rsid w:val="00897F64"/>
    <w:rsid w:val="008A0BA1"/>
    <w:rsid w:val="008A3253"/>
    <w:rsid w:val="008A62C3"/>
    <w:rsid w:val="008A65DD"/>
    <w:rsid w:val="008B2A64"/>
    <w:rsid w:val="008B33D8"/>
    <w:rsid w:val="008B402D"/>
    <w:rsid w:val="008B525D"/>
    <w:rsid w:val="008B586C"/>
    <w:rsid w:val="008B7787"/>
    <w:rsid w:val="008C25F1"/>
    <w:rsid w:val="008D0C80"/>
    <w:rsid w:val="008D0FBE"/>
    <w:rsid w:val="008D73F9"/>
    <w:rsid w:val="008E14D3"/>
    <w:rsid w:val="008E36DD"/>
    <w:rsid w:val="008E44B4"/>
    <w:rsid w:val="008F13F7"/>
    <w:rsid w:val="008F4DF6"/>
    <w:rsid w:val="009045E3"/>
    <w:rsid w:val="0090480E"/>
    <w:rsid w:val="009126A6"/>
    <w:rsid w:val="00913158"/>
    <w:rsid w:val="00913508"/>
    <w:rsid w:val="009166AD"/>
    <w:rsid w:val="00922E6E"/>
    <w:rsid w:val="0092508C"/>
    <w:rsid w:val="00925CF0"/>
    <w:rsid w:val="00935FB1"/>
    <w:rsid w:val="00941BCA"/>
    <w:rsid w:val="0094287A"/>
    <w:rsid w:val="009468C5"/>
    <w:rsid w:val="00955676"/>
    <w:rsid w:val="0096029B"/>
    <w:rsid w:val="00960D21"/>
    <w:rsid w:val="00964075"/>
    <w:rsid w:val="00966C36"/>
    <w:rsid w:val="00975C22"/>
    <w:rsid w:val="00985015"/>
    <w:rsid w:val="009875DE"/>
    <w:rsid w:val="00990B56"/>
    <w:rsid w:val="00992579"/>
    <w:rsid w:val="00992E9F"/>
    <w:rsid w:val="009A04D1"/>
    <w:rsid w:val="009A1B6D"/>
    <w:rsid w:val="009A2DD3"/>
    <w:rsid w:val="009B648D"/>
    <w:rsid w:val="009C2C23"/>
    <w:rsid w:val="009D3A33"/>
    <w:rsid w:val="009D7A72"/>
    <w:rsid w:val="009E1178"/>
    <w:rsid w:val="009E6A59"/>
    <w:rsid w:val="009E6CC3"/>
    <w:rsid w:val="009F0D52"/>
    <w:rsid w:val="009F1421"/>
    <w:rsid w:val="009F1DCD"/>
    <w:rsid w:val="009F4E34"/>
    <w:rsid w:val="009F51C5"/>
    <w:rsid w:val="00A05403"/>
    <w:rsid w:val="00A12A5E"/>
    <w:rsid w:val="00A16AF4"/>
    <w:rsid w:val="00A22306"/>
    <w:rsid w:val="00A23032"/>
    <w:rsid w:val="00A24BD4"/>
    <w:rsid w:val="00A24CF7"/>
    <w:rsid w:val="00A25C97"/>
    <w:rsid w:val="00A265D0"/>
    <w:rsid w:val="00A30303"/>
    <w:rsid w:val="00A3067F"/>
    <w:rsid w:val="00A326B3"/>
    <w:rsid w:val="00A34B92"/>
    <w:rsid w:val="00A404D2"/>
    <w:rsid w:val="00A5366E"/>
    <w:rsid w:val="00A542D5"/>
    <w:rsid w:val="00A66A6E"/>
    <w:rsid w:val="00A66CC1"/>
    <w:rsid w:val="00A679D4"/>
    <w:rsid w:val="00A702C5"/>
    <w:rsid w:val="00A7429E"/>
    <w:rsid w:val="00A834A2"/>
    <w:rsid w:val="00A85A85"/>
    <w:rsid w:val="00AA017F"/>
    <w:rsid w:val="00AB6B12"/>
    <w:rsid w:val="00AC280F"/>
    <w:rsid w:val="00AD0F32"/>
    <w:rsid w:val="00AD3316"/>
    <w:rsid w:val="00AD58FB"/>
    <w:rsid w:val="00AD5A4D"/>
    <w:rsid w:val="00AE072A"/>
    <w:rsid w:val="00AE2098"/>
    <w:rsid w:val="00AE26D5"/>
    <w:rsid w:val="00AE31DC"/>
    <w:rsid w:val="00AE54D7"/>
    <w:rsid w:val="00AF00EA"/>
    <w:rsid w:val="00AF1CF5"/>
    <w:rsid w:val="00AF26C5"/>
    <w:rsid w:val="00AF2855"/>
    <w:rsid w:val="00B04715"/>
    <w:rsid w:val="00B05B15"/>
    <w:rsid w:val="00B07808"/>
    <w:rsid w:val="00B105A5"/>
    <w:rsid w:val="00B10D0C"/>
    <w:rsid w:val="00B11D11"/>
    <w:rsid w:val="00B16905"/>
    <w:rsid w:val="00B35BF3"/>
    <w:rsid w:val="00B424BB"/>
    <w:rsid w:val="00B46B43"/>
    <w:rsid w:val="00B5638E"/>
    <w:rsid w:val="00B56837"/>
    <w:rsid w:val="00B72E15"/>
    <w:rsid w:val="00B739A4"/>
    <w:rsid w:val="00B8157B"/>
    <w:rsid w:val="00B92BD3"/>
    <w:rsid w:val="00BA01E7"/>
    <w:rsid w:val="00BA33DB"/>
    <w:rsid w:val="00BA5EEF"/>
    <w:rsid w:val="00BB1A0A"/>
    <w:rsid w:val="00BB3908"/>
    <w:rsid w:val="00BD7655"/>
    <w:rsid w:val="00BD7F73"/>
    <w:rsid w:val="00BE5040"/>
    <w:rsid w:val="00BF0B52"/>
    <w:rsid w:val="00BF2A59"/>
    <w:rsid w:val="00C0271E"/>
    <w:rsid w:val="00C03F46"/>
    <w:rsid w:val="00C0430D"/>
    <w:rsid w:val="00C15549"/>
    <w:rsid w:val="00C22AEC"/>
    <w:rsid w:val="00C261F8"/>
    <w:rsid w:val="00C419BC"/>
    <w:rsid w:val="00C41A05"/>
    <w:rsid w:val="00C44AB2"/>
    <w:rsid w:val="00C45D5E"/>
    <w:rsid w:val="00C47426"/>
    <w:rsid w:val="00C505B9"/>
    <w:rsid w:val="00C64B37"/>
    <w:rsid w:val="00C71EF2"/>
    <w:rsid w:val="00C826D1"/>
    <w:rsid w:val="00C83DF7"/>
    <w:rsid w:val="00C90F4F"/>
    <w:rsid w:val="00C90FEC"/>
    <w:rsid w:val="00C9690B"/>
    <w:rsid w:val="00C974CA"/>
    <w:rsid w:val="00CA1457"/>
    <w:rsid w:val="00CA1BA0"/>
    <w:rsid w:val="00CA4D6A"/>
    <w:rsid w:val="00CB4D07"/>
    <w:rsid w:val="00CC0CFE"/>
    <w:rsid w:val="00CC42B1"/>
    <w:rsid w:val="00CC5A2A"/>
    <w:rsid w:val="00CC5D0E"/>
    <w:rsid w:val="00CC62FB"/>
    <w:rsid w:val="00D003A8"/>
    <w:rsid w:val="00D119A7"/>
    <w:rsid w:val="00D16780"/>
    <w:rsid w:val="00D22B15"/>
    <w:rsid w:val="00D24113"/>
    <w:rsid w:val="00D2627D"/>
    <w:rsid w:val="00D30222"/>
    <w:rsid w:val="00D3563A"/>
    <w:rsid w:val="00D40EED"/>
    <w:rsid w:val="00D43B34"/>
    <w:rsid w:val="00D50AA7"/>
    <w:rsid w:val="00D50C87"/>
    <w:rsid w:val="00D53722"/>
    <w:rsid w:val="00D604E9"/>
    <w:rsid w:val="00D61E69"/>
    <w:rsid w:val="00D62F1C"/>
    <w:rsid w:val="00D63E2D"/>
    <w:rsid w:val="00D657E4"/>
    <w:rsid w:val="00D67451"/>
    <w:rsid w:val="00D80481"/>
    <w:rsid w:val="00D828E2"/>
    <w:rsid w:val="00D91F17"/>
    <w:rsid w:val="00D9648E"/>
    <w:rsid w:val="00D96E1E"/>
    <w:rsid w:val="00D977F2"/>
    <w:rsid w:val="00DA172B"/>
    <w:rsid w:val="00DA35DF"/>
    <w:rsid w:val="00DA6B6A"/>
    <w:rsid w:val="00DA6CCC"/>
    <w:rsid w:val="00DB277A"/>
    <w:rsid w:val="00DC5833"/>
    <w:rsid w:val="00DD0009"/>
    <w:rsid w:val="00DD0701"/>
    <w:rsid w:val="00DD1062"/>
    <w:rsid w:val="00DD7B12"/>
    <w:rsid w:val="00DE055B"/>
    <w:rsid w:val="00DE2961"/>
    <w:rsid w:val="00DE4F13"/>
    <w:rsid w:val="00DF56EE"/>
    <w:rsid w:val="00E04814"/>
    <w:rsid w:val="00E12D9C"/>
    <w:rsid w:val="00E13493"/>
    <w:rsid w:val="00E1718B"/>
    <w:rsid w:val="00E21706"/>
    <w:rsid w:val="00E267B1"/>
    <w:rsid w:val="00E27228"/>
    <w:rsid w:val="00E366B4"/>
    <w:rsid w:val="00E45965"/>
    <w:rsid w:val="00E50A62"/>
    <w:rsid w:val="00E50CC1"/>
    <w:rsid w:val="00E54DE8"/>
    <w:rsid w:val="00E56085"/>
    <w:rsid w:val="00E602C6"/>
    <w:rsid w:val="00E60571"/>
    <w:rsid w:val="00E64634"/>
    <w:rsid w:val="00E722D6"/>
    <w:rsid w:val="00E83446"/>
    <w:rsid w:val="00E9432F"/>
    <w:rsid w:val="00E953B0"/>
    <w:rsid w:val="00E97CE6"/>
    <w:rsid w:val="00EA51B4"/>
    <w:rsid w:val="00EA69A9"/>
    <w:rsid w:val="00EB49F0"/>
    <w:rsid w:val="00EC674B"/>
    <w:rsid w:val="00ED5A53"/>
    <w:rsid w:val="00EE2F0A"/>
    <w:rsid w:val="00EE4A6D"/>
    <w:rsid w:val="00EF31B5"/>
    <w:rsid w:val="00EF595C"/>
    <w:rsid w:val="00F129C9"/>
    <w:rsid w:val="00F2095C"/>
    <w:rsid w:val="00F20D3D"/>
    <w:rsid w:val="00F20F8A"/>
    <w:rsid w:val="00F21BA0"/>
    <w:rsid w:val="00F22B1F"/>
    <w:rsid w:val="00F24EA6"/>
    <w:rsid w:val="00F2621F"/>
    <w:rsid w:val="00F53CB0"/>
    <w:rsid w:val="00F5752C"/>
    <w:rsid w:val="00F66B2F"/>
    <w:rsid w:val="00F8174A"/>
    <w:rsid w:val="00FA1D54"/>
    <w:rsid w:val="00FB5DBD"/>
    <w:rsid w:val="00FB6F2A"/>
    <w:rsid w:val="00FC380C"/>
    <w:rsid w:val="00FD10FB"/>
    <w:rsid w:val="00FD3CDF"/>
    <w:rsid w:val="00FD7282"/>
    <w:rsid w:val="00FE08BE"/>
    <w:rsid w:val="00FE4AB9"/>
    <w:rsid w:val="00FE7A44"/>
    <w:rsid w:val="00FF27E0"/>
    <w:rsid w:val="00FF7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968"/>
  <w15:chartTrackingRefBased/>
  <w15:docId w15:val="{0FB58C3D-0E64-4E43-9558-602F1A68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A64"/>
    <w:rPr>
      <w:rFonts w:ascii="Times New Roman" w:hAnsi="Times New Roman"/>
      <w:sz w:val="24"/>
    </w:rPr>
  </w:style>
  <w:style w:type="paragraph" w:styleId="Heading1">
    <w:name w:val="heading 1"/>
    <w:basedOn w:val="Normal"/>
    <w:next w:val="Normal"/>
    <w:link w:val="Heading1Char"/>
    <w:uiPriority w:val="9"/>
    <w:qFormat/>
    <w:rsid w:val="007E1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1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50F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F65"/>
    <w:rPr>
      <w:sz w:val="20"/>
      <w:szCs w:val="20"/>
    </w:rPr>
  </w:style>
  <w:style w:type="character" w:styleId="FootnoteReference">
    <w:name w:val="footnote reference"/>
    <w:basedOn w:val="DefaultParagraphFont"/>
    <w:uiPriority w:val="99"/>
    <w:unhideWhenUsed/>
    <w:rsid w:val="00850F65"/>
    <w:rPr>
      <w:vertAlign w:val="superscript"/>
    </w:rPr>
  </w:style>
  <w:style w:type="paragraph" w:styleId="Caption">
    <w:name w:val="caption"/>
    <w:basedOn w:val="Normal"/>
    <w:next w:val="Normal"/>
    <w:uiPriority w:val="35"/>
    <w:unhideWhenUsed/>
    <w:qFormat/>
    <w:rsid w:val="00BD7F73"/>
    <w:pPr>
      <w:spacing w:after="200" w:line="240" w:lineRule="auto"/>
    </w:pPr>
    <w:rPr>
      <w:rFonts w:ascii="Brill" w:hAnsi="Brill"/>
      <w:i/>
      <w:iCs/>
      <w:color w:val="44546A" w:themeColor="text2"/>
      <w:sz w:val="18"/>
      <w:szCs w:val="18"/>
      <w14:ligatures w14:val="standardContextual"/>
    </w:rPr>
  </w:style>
  <w:style w:type="paragraph" w:styleId="NormalWeb">
    <w:name w:val="Normal (Web)"/>
    <w:basedOn w:val="Normal"/>
    <w:uiPriority w:val="99"/>
    <w:semiHidden/>
    <w:unhideWhenUsed/>
    <w:rsid w:val="00AD58FB"/>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6E0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DF7"/>
    <w:rPr>
      <w:rFonts w:ascii="Segoe UI" w:hAnsi="Segoe UI" w:cs="Segoe UI"/>
      <w:sz w:val="18"/>
      <w:szCs w:val="18"/>
    </w:rPr>
  </w:style>
  <w:style w:type="character" w:customStyle="1" w:styleId="FootnoteTextChar1">
    <w:name w:val="Footnote Text Char1"/>
    <w:aliases w:val="Footnote Text Char Char"/>
    <w:basedOn w:val="DefaultParagraphFont"/>
    <w:uiPriority w:val="99"/>
    <w:rsid w:val="00054B6E"/>
    <w:rPr>
      <w:sz w:val="20"/>
      <w:szCs w:val="20"/>
    </w:rPr>
  </w:style>
  <w:style w:type="paragraph" w:styleId="Header">
    <w:name w:val="header"/>
    <w:basedOn w:val="Normal"/>
    <w:link w:val="HeaderChar"/>
    <w:uiPriority w:val="99"/>
    <w:unhideWhenUsed/>
    <w:rsid w:val="00D80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481"/>
  </w:style>
  <w:style w:type="paragraph" w:styleId="Footer">
    <w:name w:val="footer"/>
    <w:basedOn w:val="Normal"/>
    <w:link w:val="FooterChar"/>
    <w:uiPriority w:val="99"/>
    <w:unhideWhenUsed/>
    <w:rsid w:val="00D80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481"/>
  </w:style>
  <w:style w:type="character" w:styleId="CommentReference">
    <w:name w:val="annotation reference"/>
    <w:basedOn w:val="DefaultParagraphFont"/>
    <w:uiPriority w:val="99"/>
    <w:semiHidden/>
    <w:unhideWhenUsed/>
    <w:rsid w:val="00477389"/>
    <w:rPr>
      <w:sz w:val="16"/>
      <w:szCs w:val="16"/>
    </w:rPr>
  </w:style>
  <w:style w:type="paragraph" w:styleId="CommentText">
    <w:name w:val="annotation text"/>
    <w:basedOn w:val="Normal"/>
    <w:link w:val="CommentTextChar"/>
    <w:uiPriority w:val="99"/>
    <w:semiHidden/>
    <w:unhideWhenUsed/>
    <w:rsid w:val="00477389"/>
    <w:pPr>
      <w:spacing w:line="240" w:lineRule="auto"/>
    </w:pPr>
    <w:rPr>
      <w:sz w:val="20"/>
      <w:szCs w:val="20"/>
    </w:rPr>
  </w:style>
  <w:style w:type="character" w:customStyle="1" w:styleId="CommentTextChar">
    <w:name w:val="Comment Text Char"/>
    <w:basedOn w:val="DefaultParagraphFont"/>
    <w:link w:val="CommentText"/>
    <w:uiPriority w:val="99"/>
    <w:semiHidden/>
    <w:rsid w:val="00477389"/>
    <w:rPr>
      <w:sz w:val="20"/>
      <w:szCs w:val="20"/>
    </w:rPr>
  </w:style>
  <w:style w:type="paragraph" w:styleId="CommentSubject">
    <w:name w:val="annotation subject"/>
    <w:basedOn w:val="CommentText"/>
    <w:next w:val="CommentText"/>
    <w:link w:val="CommentSubjectChar"/>
    <w:uiPriority w:val="99"/>
    <w:semiHidden/>
    <w:unhideWhenUsed/>
    <w:rsid w:val="00477389"/>
    <w:rPr>
      <w:b/>
      <w:bCs/>
    </w:rPr>
  </w:style>
  <w:style w:type="character" w:customStyle="1" w:styleId="CommentSubjectChar">
    <w:name w:val="Comment Subject Char"/>
    <w:basedOn w:val="CommentTextChar"/>
    <w:link w:val="CommentSubject"/>
    <w:uiPriority w:val="99"/>
    <w:semiHidden/>
    <w:rsid w:val="00477389"/>
    <w:rPr>
      <w:b/>
      <w:bCs/>
      <w:sz w:val="20"/>
      <w:szCs w:val="20"/>
    </w:rPr>
  </w:style>
  <w:style w:type="character" w:styleId="Hyperlink">
    <w:name w:val="Hyperlink"/>
    <w:basedOn w:val="DefaultParagraphFont"/>
    <w:uiPriority w:val="99"/>
    <w:unhideWhenUsed/>
    <w:rsid w:val="00D30222"/>
    <w:rPr>
      <w:color w:val="0563C1" w:themeColor="hyperlink"/>
      <w:u w:val="single"/>
    </w:rPr>
  </w:style>
  <w:style w:type="paragraph" w:styleId="EndnoteText">
    <w:name w:val="endnote text"/>
    <w:basedOn w:val="Normal"/>
    <w:link w:val="EndnoteTextChar"/>
    <w:uiPriority w:val="99"/>
    <w:semiHidden/>
    <w:unhideWhenUsed/>
    <w:rsid w:val="00B078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7808"/>
    <w:rPr>
      <w:sz w:val="20"/>
      <w:szCs w:val="20"/>
    </w:rPr>
  </w:style>
  <w:style w:type="character" w:styleId="EndnoteReference">
    <w:name w:val="endnote reference"/>
    <w:basedOn w:val="DefaultParagraphFont"/>
    <w:uiPriority w:val="99"/>
    <w:semiHidden/>
    <w:unhideWhenUsed/>
    <w:rsid w:val="00B07808"/>
    <w:rPr>
      <w:vertAlign w:val="superscript"/>
    </w:rPr>
  </w:style>
  <w:style w:type="character" w:customStyle="1" w:styleId="Heading1Char">
    <w:name w:val="Heading 1 Char"/>
    <w:basedOn w:val="DefaultParagraphFont"/>
    <w:link w:val="Heading1"/>
    <w:uiPriority w:val="9"/>
    <w:rsid w:val="007E16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1647"/>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F20D3D"/>
    <w:pPr>
      <w:spacing w:after="0" w:line="240" w:lineRule="auto"/>
    </w:pPr>
    <w:rPr>
      <w:rFonts w:ascii="Times New Roman" w:hAnsi="Times New Roman"/>
      <w:sz w:val="24"/>
    </w:rPr>
  </w:style>
  <w:style w:type="character" w:styleId="PageNumber">
    <w:name w:val="page number"/>
    <w:basedOn w:val="DefaultParagraphFont"/>
    <w:uiPriority w:val="99"/>
    <w:semiHidden/>
    <w:unhideWhenUsed/>
    <w:rsid w:val="0040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50356">
      <w:bodyDiv w:val="1"/>
      <w:marLeft w:val="0"/>
      <w:marRight w:val="0"/>
      <w:marTop w:val="0"/>
      <w:marBottom w:val="0"/>
      <w:divBdr>
        <w:top w:val="none" w:sz="0" w:space="0" w:color="auto"/>
        <w:left w:val="none" w:sz="0" w:space="0" w:color="auto"/>
        <w:bottom w:val="none" w:sz="0" w:space="0" w:color="auto"/>
        <w:right w:val="none" w:sz="0" w:space="0" w:color="auto"/>
      </w:divBdr>
    </w:div>
    <w:div w:id="364909648">
      <w:bodyDiv w:val="1"/>
      <w:marLeft w:val="0"/>
      <w:marRight w:val="0"/>
      <w:marTop w:val="0"/>
      <w:marBottom w:val="0"/>
      <w:divBdr>
        <w:top w:val="none" w:sz="0" w:space="0" w:color="auto"/>
        <w:left w:val="none" w:sz="0" w:space="0" w:color="auto"/>
        <w:bottom w:val="none" w:sz="0" w:space="0" w:color="auto"/>
        <w:right w:val="none" w:sz="0" w:space="0" w:color="auto"/>
      </w:divBdr>
    </w:div>
    <w:div w:id="1032804697">
      <w:bodyDiv w:val="1"/>
      <w:marLeft w:val="0"/>
      <w:marRight w:val="0"/>
      <w:marTop w:val="0"/>
      <w:marBottom w:val="0"/>
      <w:divBdr>
        <w:top w:val="none" w:sz="0" w:space="0" w:color="auto"/>
        <w:left w:val="none" w:sz="0" w:space="0" w:color="auto"/>
        <w:bottom w:val="none" w:sz="0" w:space="0" w:color="auto"/>
        <w:right w:val="none" w:sz="0" w:space="0" w:color="auto"/>
      </w:divBdr>
    </w:div>
    <w:div w:id="123392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32EF4-9677-4445-AE22-B03551DCE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4683</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ITG</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dc:creator>
  <cp:keywords/>
  <dc:description/>
  <cp:lastModifiedBy>Laura diZerega</cp:lastModifiedBy>
  <cp:revision>4</cp:revision>
  <cp:lastPrinted>2021-10-13T16:21:00Z</cp:lastPrinted>
  <dcterms:created xsi:type="dcterms:W3CDTF">2021-12-09T19:38:00Z</dcterms:created>
  <dcterms:modified xsi:type="dcterms:W3CDTF">2021-12-17T19:48:00Z</dcterms:modified>
</cp:coreProperties>
</file>