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3EF87" w14:textId="33815EB7" w:rsidR="00175A04" w:rsidRPr="00037AEC" w:rsidRDefault="00175A04" w:rsidP="003651E2">
      <w:pPr>
        <w:pStyle w:val="Heading1"/>
        <w:spacing w:line="480" w:lineRule="auto"/>
        <w:rPr>
          <w:rFonts w:eastAsia="Times New Roman"/>
          <w:shd w:val="clear" w:color="auto" w:fill="FFFFFF"/>
          <w:lang w:val="en-US"/>
        </w:rPr>
      </w:pPr>
      <w:r w:rsidRPr="00037AEC">
        <w:rPr>
          <w:rFonts w:eastAsia="Times New Roman"/>
          <w:shd w:val="clear" w:color="auto" w:fill="FFFFFF"/>
          <w:lang w:val="en-US"/>
        </w:rPr>
        <w:t>Peace Operations and the Protection of Cultural Heritage</w:t>
      </w:r>
    </w:p>
    <w:p w14:paraId="71577EC1" w14:textId="59D14E4C" w:rsidR="00175A04" w:rsidRPr="00037AEC" w:rsidRDefault="00175A04" w:rsidP="003651E2">
      <w:pPr>
        <w:spacing w:line="480" w:lineRule="auto"/>
        <w:outlineLvl w:val="0"/>
        <w:rPr>
          <w:rFonts w:eastAsia="Times New Roman"/>
          <w:color w:val="222222"/>
          <w:shd w:val="clear" w:color="auto" w:fill="FFFFFF"/>
          <w:lang w:val="en-US"/>
        </w:rPr>
      </w:pPr>
      <w:r w:rsidRPr="00037AEC">
        <w:rPr>
          <w:rFonts w:eastAsia="Times New Roman"/>
          <w:color w:val="222222"/>
          <w:shd w:val="clear" w:color="auto" w:fill="FFFFFF"/>
          <w:lang w:val="en-US"/>
        </w:rPr>
        <w:t>Richard Gowan</w:t>
      </w:r>
    </w:p>
    <w:p w14:paraId="4DB5953F" w14:textId="63152042" w:rsidR="003651E2" w:rsidRDefault="003651E2" w:rsidP="00416AA8">
      <w:pPr>
        <w:spacing w:line="480" w:lineRule="auto"/>
        <w:outlineLvl w:val="0"/>
        <w:rPr>
          <w:rFonts w:eastAsia="Times New Roman"/>
          <w:color w:val="222222"/>
          <w:shd w:val="clear" w:color="auto" w:fill="FFFFFF"/>
          <w:lang w:val="en-US"/>
        </w:rPr>
      </w:pPr>
    </w:p>
    <w:p w14:paraId="16B2EC9A" w14:textId="77777777" w:rsidR="005133F8" w:rsidRDefault="005133F8" w:rsidP="005133F8">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3C835DD1" w14:textId="77777777" w:rsidR="005133F8" w:rsidRPr="00416AA8" w:rsidRDefault="005133F8" w:rsidP="00416AA8">
      <w:pPr>
        <w:spacing w:line="480" w:lineRule="auto"/>
        <w:outlineLvl w:val="0"/>
        <w:rPr>
          <w:rFonts w:eastAsia="Times New Roman"/>
          <w:color w:val="222222"/>
          <w:shd w:val="clear" w:color="auto" w:fill="FFFFFF"/>
          <w:lang w:val="en-US"/>
        </w:rPr>
      </w:pPr>
      <w:bookmarkStart w:id="0" w:name="_GoBack"/>
      <w:bookmarkEnd w:id="0"/>
    </w:p>
    <w:p w14:paraId="50F539C3" w14:textId="1085C0F0" w:rsidR="000A29E5" w:rsidRPr="003651E2" w:rsidRDefault="000A29E5" w:rsidP="00416AA8">
      <w:pPr>
        <w:pStyle w:val="Heading2"/>
        <w:spacing w:line="480" w:lineRule="auto"/>
        <w:rPr>
          <w:rFonts w:eastAsia="Times New Roman"/>
          <w:shd w:val="clear" w:color="auto" w:fill="FFFFFF"/>
          <w:lang w:val="en-US"/>
        </w:rPr>
      </w:pPr>
      <w:r w:rsidRPr="00416AA8">
        <w:rPr>
          <w:rFonts w:eastAsia="Times New Roman"/>
          <w:shd w:val="clear" w:color="auto" w:fill="FFFFFF"/>
          <w:lang w:val="en-US"/>
        </w:rPr>
        <w:t>K</w:t>
      </w:r>
      <w:r w:rsidR="003651E2" w:rsidRPr="00416AA8">
        <w:rPr>
          <w:rFonts w:eastAsia="Times New Roman"/>
          <w:shd w:val="clear" w:color="auto" w:fill="FFFFFF"/>
          <w:lang w:val="en-US"/>
        </w:rPr>
        <w:t>eynote</w:t>
      </w:r>
    </w:p>
    <w:p w14:paraId="6AB5BF0F" w14:textId="76476F4E" w:rsidR="000A29E5" w:rsidRPr="003651E2" w:rsidRDefault="000A29E5" w:rsidP="00416AA8">
      <w:pPr>
        <w:spacing w:line="480" w:lineRule="auto"/>
        <w:outlineLvl w:val="0"/>
        <w:rPr>
          <w:rFonts w:eastAsia="Times New Roman"/>
          <w:color w:val="222222"/>
          <w:shd w:val="clear" w:color="auto" w:fill="FFFFFF"/>
          <w:lang w:val="en-US"/>
        </w:rPr>
      </w:pPr>
      <w:r w:rsidRPr="003651E2">
        <w:rPr>
          <w:rFonts w:eastAsia="Times New Roman"/>
          <w:color w:val="222222"/>
          <w:shd w:val="clear" w:color="auto" w:fill="FFFFFF"/>
          <w:lang w:val="en-US"/>
        </w:rPr>
        <w:t>International peacekeepers have protected cultural heritage in conflicts from the Balkans to West Africa. While peace operations can provide some physical security for heritage sites, they should focus on political conflict resolution and engagement with local communities to build consensus on the need to preserve cultural heritage among former foes.</w:t>
      </w:r>
    </w:p>
    <w:p w14:paraId="392BA121" w14:textId="77777777" w:rsidR="003651E2" w:rsidRPr="003651E2" w:rsidRDefault="003651E2" w:rsidP="00416AA8">
      <w:pPr>
        <w:spacing w:line="480" w:lineRule="auto"/>
        <w:outlineLvl w:val="0"/>
        <w:rPr>
          <w:rFonts w:eastAsia="Times New Roman"/>
          <w:color w:val="222222"/>
          <w:shd w:val="clear" w:color="auto" w:fill="FFFFFF"/>
          <w:lang w:val="en-US"/>
        </w:rPr>
      </w:pPr>
    </w:p>
    <w:p w14:paraId="4E79E449" w14:textId="0EF4FD6A" w:rsidR="00175A04" w:rsidRPr="00416AA8" w:rsidRDefault="00182C41" w:rsidP="00416AA8">
      <w:pPr>
        <w:pStyle w:val="Heading2"/>
        <w:spacing w:line="480" w:lineRule="auto"/>
        <w:rPr>
          <w:rFonts w:eastAsia="Times New Roman"/>
          <w:sz w:val="24"/>
          <w:szCs w:val="24"/>
          <w:shd w:val="clear" w:color="auto" w:fill="FFFFFF"/>
          <w:lang w:val="en-US"/>
        </w:rPr>
      </w:pPr>
      <w:r w:rsidRPr="00416AA8">
        <w:rPr>
          <w:rFonts w:eastAsia="Times New Roman"/>
          <w:sz w:val="24"/>
          <w:szCs w:val="24"/>
          <w:shd w:val="clear" w:color="auto" w:fill="FFFFFF"/>
          <w:lang w:val="en-US"/>
        </w:rPr>
        <w:t>Abstract</w:t>
      </w:r>
    </w:p>
    <w:p w14:paraId="4129D514" w14:textId="6591A2B4" w:rsidR="00175A04" w:rsidRPr="003651E2" w:rsidRDefault="00175A04" w:rsidP="00416AA8">
      <w:pPr>
        <w:spacing w:line="480" w:lineRule="auto"/>
        <w:outlineLvl w:val="0"/>
        <w:rPr>
          <w:rFonts w:eastAsia="Times New Roman"/>
          <w:color w:val="222222"/>
          <w:shd w:val="clear" w:color="auto" w:fill="FFFFFF"/>
          <w:lang w:val="en-US"/>
        </w:rPr>
      </w:pPr>
      <w:r w:rsidRPr="00416AA8">
        <w:rPr>
          <w:rFonts w:eastAsia="Times New Roman"/>
          <w:color w:val="222222"/>
          <w:shd w:val="clear" w:color="auto" w:fill="FFFFFF"/>
          <w:lang w:val="en-US"/>
        </w:rPr>
        <w:t xml:space="preserve">International peacekeepers have a long history of addressing threats to cultural heritage. In 2017 the </w:t>
      </w:r>
      <w:r w:rsidR="00E14F7F" w:rsidRPr="00416AA8">
        <w:rPr>
          <w:rFonts w:eastAsia="Times New Roman"/>
          <w:color w:val="222222"/>
          <w:shd w:val="clear" w:color="auto" w:fill="FFFFFF"/>
          <w:lang w:val="en-US"/>
        </w:rPr>
        <w:t>UN</w:t>
      </w:r>
      <w:r w:rsidRPr="00416AA8">
        <w:rPr>
          <w:rFonts w:eastAsia="Times New Roman"/>
          <w:color w:val="222222"/>
          <w:shd w:val="clear" w:color="auto" w:fill="FFFFFF"/>
          <w:lang w:val="en-US"/>
        </w:rPr>
        <w:t xml:space="preserve"> Security Council passed a resolution endorsing </w:t>
      </w:r>
      <w:r w:rsidR="00A31CB2" w:rsidRPr="00416AA8">
        <w:rPr>
          <w:rFonts w:eastAsia="Times New Roman"/>
          <w:color w:val="222222"/>
          <w:shd w:val="clear" w:color="auto" w:fill="FFFFFF"/>
          <w:lang w:val="en-US"/>
        </w:rPr>
        <w:t xml:space="preserve">the role of </w:t>
      </w:r>
      <w:r w:rsidRPr="00416AA8">
        <w:rPr>
          <w:rFonts w:eastAsia="Times New Roman"/>
          <w:color w:val="222222"/>
          <w:shd w:val="clear" w:color="auto" w:fill="FFFFFF"/>
          <w:lang w:val="en-US"/>
        </w:rPr>
        <w:t>peace operations in protecting heritage sites. But there are still doubts about whether this is a real priority for peacekeepers, and advocates for heritage protection need to demonstrate that this promotes other priorities</w:t>
      </w:r>
      <w:r w:rsidR="00D914D9" w:rsidRPr="00EE2482">
        <w:rPr>
          <w:rFonts w:eastAsia="Times New Roman"/>
          <w:color w:val="222222"/>
          <w:shd w:val="clear" w:color="auto" w:fill="FFFFFF"/>
          <w:lang w:val="en-US"/>
        </w:rPr>
        <w:t>,</w:t>
      </w:r>
      <w:r w:rsidRPr="003651E2">
        <w:rPr>
          <w:rFonts w:eastAsia="Times New Roman"/>
          <w:color w:val="222222"/>
          <w:shd w:val="clear" w:color="auto" w:fill="FFFFFF"/>
          <w:lang w:val="en-US"/>
        </w:rPr>
        <w:t xml:space="preserve"> including protecting civilians from violence, enabling political settlements after conflict, and facilitating community-level reconciliation.</w:t>
      </w:r>
      <w:r w:rsidR="003E2267" w:rsidRPr="003651E2">
        <w:rPr>
          <w:rFonts w:eastAsia="Times New Roman"/>
          <w:color w:val="222222"/>
          <w:shd w:val="clear" w:color="auto" w:fill="FFFFFF"/>
          <w:lang w:val="en-US"/>
        </w:rPr>
        <w:t xml:space="preserve"> While military peacekeepers have a crucial role to play in safeguarding heritage sites, most peace operations are not strong enough to do this throughout their areas of operation at all times. Peace operations should instead focus on the </w:t>
      </w:r>
      <w:r w:rsidR="003E2267" w:rsidRPr="003651E2">
        <w:rPr>
          <w:rFonts w:eastAsia="Times New Roman"/>
          <w:color w:val="222222"/>
          <w:shd w:val="clear" w:color="auto" w:fill="FFFFFF"/>
          <w:lang w:val="en-US"/>
        </w:rPr>
        <w:lastRenderedPageBreak/>
        <w:t>political and civilian aspects of heritage protection, emphasizing heritage issues in mediation processes and local outreach initiatives. The Security Council should renew its support to this work, having failed to follow up on its 2017 resolution in depth for five years.</w:t>
      </w:r>
      <w:r w:rsidR="00D22233" w:rsidRPr="003651E2">
        <w:rPr>
          <w:rFonts w:eastAsia="Times New Roman"/>
          <w:color w:val="222222"/>
          <w:shd w:val="clear" w:color="auto" w:fill="FFFFFF"/>
          <w:lang w:val="en-US"/>
        </w:rPr>
        <w:t xml:space="preserve"> </w:t>
      </w:r>
    </w:p>
    <w:p w14:paraId="1F1BC50F" w14:textId="076398FC" w:rsidR="003651E2" w:rsidRPr="003651E2" w:rsidRDefault="003651E2" w:rsidP="00416AA8">
      <w:pPr>
        <w:spacing w:line="480" w:lineRule="auto"/>
        <w:outlineLvl w:val="0"/>
        <w:rPr>
          <w:rFonts w:eastAsia="Times New Roman"/>
          <w:color w:val="222222"/>
          <w:shd w:val="clear" w:color="auto" w:fill="FFFFFF"/>
          <w:lang w:val="en-US"/>
        </w:rPr>
      </w:pPr>
    </w:p>
    <w:p w14:paraId="357A563C" w14:textId="35FA9D48" w:rsidR="003651E2" w:rsidRPr="003651E2" w:rsidRDefault="003651E2" w:rsidP="00416AA8">
      <w:pPr>
        <w:pStyle w:val="Heading2"/>
        <w:spacing w:line="480" w:lineRule="auto"/>
        <w:rPr>
          <w:rFonts w:eastAsia="Times New Roman"/>
          <w:shd w:val="clear" w:color="auto" w:fill="FFFFFF"/>
          <w:lang w:val="en-US"/>
        </w:rPr>
      </w:pPr>
      <w:r w:rsidRPr="003651E2">
        <w:rPr>
          <w:rFonts w:eastAsia="Times New Roman"/>
          <w:shd w:val="clear" w:color="auto" w:fill="FFFFFF"/>
          <w:lang w:val="en-US"/>
        </w:rPr>
        <w:t>Biography</w:t>
      </w:r>
    </w:p>
    <w:p w14:paraId="314B0035" w14:textId="7E84517F" w:rsidR="003651E2" w:rsidRPr="00416AA8" w:rsidRDefault="003651E2" w:rsidP="00416AA8">
      <w:pPr>
        <w:spacing w:line="480" w:lineRule="auto"/>
        <w:outlineLvl w:val="0"/>
        <w:rPr>
          <w:rFonts w:eastAsia="Times New Roman"/>
          <w:color w:val="222222"/>
          <w:shd w:val="clear" w:color="auto" w:fill="FFFFFF"/>
          <w:lang w:val="en-US"/>
        </w:rPr>
      </w:pPr>
      <w:r w:rsidRPr="00416AA8">
        <w:rPr>
          <w:rFonts w:eastAsia="Times New Roman"/>
          <w:color w:val="222222"/>
          <w:shd w:val="clear" w:color="auto" w:fill="FFFFFF"/>
          <w:lang w:val="en-US"/>
        </w:rPr>
        <w:t xml:space="preserve">Richard Gowan is UN Director at the International Crisis Group. He has worked with the European Council on Foreign Relations, the New York University Center on International Cooperation, and the Foreign Policy Centre (London). He has taught at the School of International and Public Affairs at Columbia University and </w:t>
      </w:r>
      <w:r w:rsidR="00263699">
        <w:rPr>
          <w:rFonts w:eastAsia="Times New Roman"/>
          <w:color w:val="222222"/>
          <w:shd w:val="clear" w:color="auto" w:fill="FFFFFF"/>
          <w:lang w:val="en-US"/>
        </w:rPr>
        <w:t xml:space="preserve">at </w:t>
      </w:r>
      <w:r w:rsidRPr="00416AA8">
        <w:rPr>
          <w:rFonts w:eastAsia="Times New Roman"/>
          <w:color w:val="222222"/>
          <w:shd w:val="clear" w:color="auto" w:fill="FFFFFF"/>
          <w:lang w:val="en-US"/>
        </w:rPr>
        <w:t xml:space="preserve">Stanford in New York. </w:t>
      </w:r>
      <w:r w:rsidR="002E5DB6">
        <w:rPr>
          <w:rFonts w:eastAsia="Times New Roman"/>
          <w:color w:val="222222"/>
          <w:shd w:val="clear" w:color="auto" w:fill="FFFFFF"/>
          <w:lang w:val="en-US"/>
        </w:rPr>
        <w:t xml:space="preserve">(AT STANFORD IN NEW YORK? </w:t>
      </w:r>
      <w:r w:rsidRPr="00416AA8">
        <w:rPr>
          <w:rFonts w:eastAsia="Times New Roman"/>
          <w:color w:val="222222"/>
          <w:shd w:val="clear" w:color="auto" w:fill="FFFFFF"/>
          <w:lang w:val="en-US"/>
        </w:rPr>
        <w:t>He has also worked as a consultant for organi</w:t>
      </w:r>
      <w:r w:rsidR="00037AEC">
        <w:rPr>
          <w:rFonts w:eastAsia="Times New Roman"/>
          <w:color w:val="222222"/>
          <w:shd w:val="clear" w:color="auto" w:fill="FFFFFF"/>
          <w:lang w:val="en-US"/>
        </w:rPr>
        <w:t>z</w:t>
      </w:r>
      <w:r w:rsidRPr="00372B4C">
        <w:rPr>
          <w:rFonts w:eastAsia="Times New Roman"/>
          <w:color w:val="222222"/>
          <w:shd w:val="clear" w:color="auto" w:fill="FFFFFF"/>
          <w:lang w:val="en-US"/>
        </w:rPr>
        <w:t xml:space="preserve">ations including </w:t>
      </w:r>
      <w:r w:rsidR="009B3BD0">
        <w:rPr>
          <w:rFonts w:eastAsia="Times New Roman"/>
          <w:color w:val="222222"/>
          <w:shd w:val="clear" w:color="auto" w:fill="FFFFFF"/>
          <w:lang w:val="en-US"/>
        </w:rPr>
        <w:t xml:space="preserve">the </w:t>
      </w:r>
      <w:r w:rsidRPr="00416AA8">
        <w:rPr>
          <w:rFonts w:eastAsia="Times New Roman"/>
          <w:color w:val="222222"/>
          <w:shd w:val="clear" w:color="auto" w:fill="FFFFFF"/>
          <w:lang w:val="en-US"/>
        </w:rPr>
        <w:t>UN Department of Political Affairs, the UN Office of the Special Representative of the Secretary-General on International Migration</w:t>
      </w:r>
      <w:r w:rsidR="009B3BD0">
        <w:rPr>
          <w:rFonts w:eastAsia="Times New Roman"/>
          <w:color w:val="222222"/>
          <w:shd w:val="clear" w:color="auto" w:fill="FFFFFF"/>
          <w:lang w:val="en-US"/>
        </w:rPr>
        <w:t>,</w:t>
      </w:r>
      <w:r w:rsidRPr="00416AA8">
        <w:rPr>
          <w:rFonts w:eastAsia="Times New Roman"/>
          <w:color w:val="222222"/>
          <w:shd w:val="clear" w:color="auto" w:fill="FFFFFF"/>
          <w:lang w:val="en-US"/>
        </w:rPr>
        <w:t xml:space="preserve"> and the British, Canadian</w:t>
      </w:r>
      <w:r w:rsidR="009B3BD0">
        <w:rPr>
          <w:rFonts w:eastAsia="Times New Roman"/>
          <w:color w:val="222222"/>
          <w:shd w:val="clear" w:color="auto" w:fill="FFFFFF"/>
          <w:lang w:val="en-US"/>
        </w:rPr>
        <w:t>,</w:t>
      </w:r>
      <w:r w:rsidRPr="00416AA8">
        <w:rPr>
          <w:rFonts w:eastAsia="Times New Roman"/>
          <w:color w:val="222222"/>
          <w:shd w:val="clear" w:color="auto" w:fill="FFFFFF"/>
          <w:lang w:val="en-US"/>
        </w:rPr>
        <w:t xml:space="preserve"> and Finnish foreign ministries.</w:t>
      </w:r>
    </w:p>
    <w:p w14:paraId="0E8EFE85" w14:textId="77777777" w:rsidR="00175A04" w:rsidRPr="00416AA8" w:rsidRDefault="00175A04" w:rsidP="00416AA8">
      <w:pPr>
        <w:spacing w:line="480" w:lineRule="auto"/>
        <w:outlineLvl w:val="0"/>
        <w:rPr>
          <w:rFonts w:eastAsia="Times New Roman"/>
          <w:color w:val="222222"/>
          <w:shd w:val="clear" w:color="auto" w:fill="FFFFFF"/>
          <w:lang w:val="en-US"/>
        </w:rPr>
      </w:pPr>
    </w:p>
    <w:p w14:paraId="66EE8E0C" w14:textId="77777777" w:rsidR="00BC2FAC" w:rsidRPr="00416AA8" w:rsidRDefault="00BC2FAC" w:rsidP="00416AA8">
      <w:pPr>
        <w:spacing w:line="480" w:lineRule="auto"/>
        <w:rPr>
          <w:rFonts w:eastAsia="Times New Roman"/>
          <w:color w:val="222222"/>
          <w:shd w:val="clear" w:color="auto" w:fill="FFFFFF"/>
          <w:lang w:val="en-US"/>
        </w:rPr>
      </w:pPr>
    </w:p>
    <w:p w14:paraId="7E604691" w14:textId="34864BEF" w:rsidR="0013038B" w:rsidRPr="00416AA8" w:rsidRDefault="006C1AFE">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International peacekeepers have witnessed attacks on cultural heritage since the earliest days of United Nations peacekeeping.</w:t>
      </w:r>
      <w:r w:rsidR="00D22233" w:rsidRPr="003651E2">
        <w:rPr>
          <w:rFonts w:eastAsia="Times New Roman"/>
          <w:color w:val="222222"/>
          <w:shd w:val="clear" w:color="auto" w:fill="FFFFFF"/>
          <w:lang w:val="en-US"/>
        </w:rPr>
        <w:t xml:space="preserve"> </w:t>
      </w:r>
      <w:r w:rsidRPr="003651E2">
        <w:rPr>
          <w:rFonts w:eastAsia="Times New Roman"/>
          <w:color w:val="222222"/>
          <w:shd w:val="clear" w:color="auto" w:fill="FFFFFF"/>
          <w:lang w:val="en-US"/>
        </w:rPr>
        <w:t xml:space="preserve">In 1948, the </w:t>
      </w:r>
      <w:r w:rsidR="00523D0C" w:rsidRPr="003651E2">
        <w:rPr>
          <w:rFonts w:eastAsia="Times New Roman"/>
          <w:color w:val="222222"/>
          <w:shd w:val="clear" w:color="auto" w:fill="FFFFFF"/>
          <w:lang w:val="en-US"/>
        </w:rPr>
        <w:t xml:space="preserve">UN </w:t>
      </w:r>
      <w:r w:rsidRPr="003651E2">
        <w:rPr>
          <w:rFonts w:eastAsia="Times New Roman"/>
          <w:color w:val="222222"/>
          <w:shd w:val="clear" w:color="auto" w:fill="FFFFFF"/>
          <w:lang w:val="en-US"/>
        </w:rPr>
        <w:t>Security Council mandated the UN Truce Supervision Organization (UNTSO) to observe the armistice that ended the first Arab</w:t>
      </w:r>
      <w:r w:rsidR="00D90D1B" w:rsidRPr="003651E2">
        <w:rPr>
          <w:rFonts w:eastAsia="Times New Roman"/>
          <w:color w:val="222222"/>
          <w:shd w:val="clear" w:color="auto" w:fill="FFFFFF"/>
          <w:lang w:val="en-US"/>
        </w:rPr>
        <w:t>–</w:t>
      </w:r>
      <w:r w:rsidRPr="003651E2">
        <w:rPr>
          <w:rFonts w:eastAsia="Times New Roman"/>
          <w:color w:val="222222"/>
          <w:shd w:val="clear" w:color="auto" w:fill="FFFFFF"/>
          <w:lang w:val="en-US"/>
        </w:rPr>
        <w:t>Israeli war. The armistice line ran through Jerusalem, where Jordanian forces held the Old City and holy sites. Both sides were responsible for damage to historic</w:t>
      </w:r>
      <w:r w:rsidR="003F174D" w:rsidRPr="003651E2">
        <w:rPr>
          <w:rFonts w:eastAsia="Times New Roman"/>
          <w:color w:val="222222"/>
          <w:shd w:val="clear" w:color="auto" w:fill="FFFFFF"/>
          <w:lang w:val="en-US"/>
        </w:rPr>
        <w:t>al</w:t>
      </w:r>
      <w:r w:rsidRPr="003651E2">
        <w:rPr>
          <w:rFonts w:eastAsia="Times New Roman"/>
          <w:color w:val="222222"/>
          <w:shd w:val="clear" w:color="auto" w:fill="FFFFFF"/>
          <w:lang w:val="en-US"/>
        </w:rPr>
        <w:t xml:space="preserve"> buildings.</w:t>
      </w:r>
      <w:r w:rsidR="0013038B" w:rsidRPr="00416AA8">
        <w:rPr>
          <w:rStyle w:val="EndnoteReference"/>
          <w:rFonts w:eastAsia="Times New Roman"/>
          <w:color w:val="222222"/>
          <w:shd w:val="clear" w:color="auto" w:fill="FFFFFF"/>
          <w:lang w:val="en-US"/>
        </w:rPr>
        <w:endnoteReference w:id="1"/>
      </w:r>
      <w:r w:rsidR="0013038B" w:rsidRPr="00416AA8">
        <w:rPr>
          <w:rFonts w:eastAsia="Times New Roman"/>
          <w:color w:val="222222"/>
          <w:shd w:val="clear" w:color="auto" w:fill="FFFFFF"/>
          <w:lang w:val="en-US"/>
        </w:rPr>
        <w:t xml:space="preserve"> The Jordanians used synagogues in the Jewi</w:t>
      </w:r>
      <w:r w:rsidR="0013038B" w:rsidRPr="003651E2">
        <w:rPr>
          <w:rFonts w:eastAsia="Times New Roman"/>
          <w:color w:val="222222"/>
          <w:shd w:val="clear" w:color="auto" w:fill="FFFFFF"/>
          <w:lang w:val="en-US"/>
        </w:rPr>
        <w:t>sh quarter of the Old City as stables, while Israeli troops used churches on the front line as barracks. In 1954, new fighting erupted in Jerusalem</w:t>
      </w:r>
      <w:r w:rsidR="00066BDE" w:rsidRPr="003651E2">
        <w:rPr>
          <w:rFonts w:eastAsia="Times New Roman"/>
          <w:color w:val="222222"/>
          <w:shd w:val="clear" w:color="auto" w:fill="FFFFFF"/>
          <w:lang w:val="en-US"/>
        </w:rPr>
        <w:t>, and</w:t>
      </w:r>
      <w:r w:rsidR="0013038B" w:rsidRPr="003651E2">
        <w:rPr>
          <w:rFonts w:eastAsia="Times New Roman"/>
          <w:color w:val="222222"/>
          <w:shd w:val="clear" w:color="auto" w:fill="FFFFFF"/>
          <w:lang w:val="en-US"/>
        </w:rPr>
        <w:t xml:space="preserve"> </w:t>
      </w:r>
      <w:r w:rsidR="00066BDE" w:rsidRPr="003651E2">
        <w:rPr>
          <w:rFonts w:eastAsia="Times New Roman"/>
          <w:color w:val="222222"/>
          <w:shd w:val="clear" w:color="auto" w:fill="FFFFFF"/>
          <w:lang w:val="en-US"/>
        </w:rPr>
        <w:t>w</w:t>
      </w:r>
      <w:r w:rsidR="0013038B" w:rsidRPr="003651E2">
        <w:rPr>
          <w:rFonts w:eastAsia="Times New Roman"/>
          <w:color w:val="222222"/>
          <w:shd w:val="clear" w:color="auto" w:fill="FFFFFF"/>
          <w:lang w:val="en-US"/>
        </w:rPr>
        <w:t xml:space="preserve">hile UNTSO observers tried to mediate ceasefires, Arab officials accused the Israelis of bombarding religious </w:t>
      </w:r>
      <w:r w:rsidR="0013038B" w:rsidRPr="003651E2">
        <w:rPr>
          <w:rFonts w:eastAsia="Times New Roman"/>
          <w:color w:val="222222"/>
          <w:shd w:val="clear" w:color="auto" w:fill="FFFFFF"/>
          <w:lang w:val="en-US"/>
        </w:rPr>
        <w:lastRenderedPageBreak/>
        <w:t xml:space="preserve">sites. The Lebanese </w:t>
      </w:r>
      <w:r w:rsidR="00BE7F3C" w:rsidRPr="003651E2">
        <w:rPr>
          <w:rFonts w:eastAsia="Times New Roman"/>
          <w:color w:val="222222"/>
          <w:shd w:val="clear" w:color="auto" w:fill="FFFFFF"/>
          <w:lang w:val="en-US"/>
        </w:rPr>
        <w:t xml:space="preserve">permanent representative to the UN </w:t>
      </w:r>
      <w:r w:rsidR="0013038B" w:rsidRPr="003651E2">
        <w:rPr>
          <w:rFonts w:eastAsia="Times New Roman"/>
          <w:color w:val="222222"/>
          <w:shd w:val="clear" w:color="auto" w:fill="FFFFFF"/>
          <w:lang w:val="en-US"/>
        </w:rPr>
        <w:t xml:space="preserve">in New York complained to </w:t>
      </w:r>
      <w:r w:rsidR="00407F1A" w:rsidRPr="003651E2">
        <w:rPr>
          <w:rFonts w:eastAsia="Times New Roman"/>
          <w:color w:val="222222"/>
          <w:shd w:val="clear" w:color="auto" w:fill="FFFFFF"/>
          <w:lang w:val="en-US"/>
        </w:rPr>
        <w:t xml:space="preserve">the </w:t>
      </w:r>
      <w:r w:rsidR="0013038B" w:rsidRPr="003651E2">
        <w:rPr>
          <w:rFonts w:eastAsia="Times New Roman"/>
          <w:color w:val="222222"/>
          <w:shd w:val="clear" w:color="auto" w:fill="FFFFFF"/>
          <w:lang w:val="en-US"/>
        </w:rPr>
        <w:t>Security Council that shells had hit the Old City’s medieval citadel and Armenian monastery, and fallen close to the Church of the Holy Sepulcher.</w:t>
      </w:r>
      <w:r w:rsidR="0013038B" w:rsidRPr="00416AA8">
        <w:rPr>
          <w:rStyle w:val="EndnoteReference"/>
          <w:rFonts w:eastAsia="Times New Roman"/>
          <w:color w:val="222222"/>
          <w:shd w:val="clear" w:color="auto" w:fill="FFFFFF"/>
          <w:lang w:val="en-US"/>
        </w:rPr>
        <w:endnoteReference w:id="2"/>
      </w:r>
      <w:r w:rsidR="0013038B" w:rsidRPr="00416AA8">
        <w:rPr>
          <w:rFonts w:eastAsia="Times New Roman"/>
          <w:color w:val="222222"/>
          <w:shd w:val="clear" w:color="auto" w:fill="FFFFFF"/>
          <w:lang w:val="en-US"/>
        </w:rPr>
        <w:t xml:space="preserve"> </w:t>
      </w:r>
    </w:p>
    <w:p w14:paraId="756383CA" w14:textId="1F1BED69" w:rsidR="0013038B" w:rsidRPr="00416AA8"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With just a handful of military observers on the spot, UNTSO had neither the mandate nor the resources to focus on cultural heritage issues. But in the decades since, peacekeeping forces have grown in size and ambition. There are currently approximately 125,000 troops and police serving in over </w:t>
      </w:r>
      <w:r w:rsidR="00584A37" w:rsidRPr="003651E2">
        <w:rPr>
          <w:rFonts w:eastAsia="Times New Roman"/>
          <w:color w:val="222222"/>
          <w:shd w:val="clear" w:color="auto" w:fill="FFFFFF"/>
          <w:lang w:val="en-US"/>
        </w:rPr>
        <w:t xml:space="preserve">sixty </w:t>
      </w:r>
      <w:r w:rsidR="0013038B" w:rsidRPr="003651E2">
        <w:rPr>
          <w:rFonts w:eastAsia="Times New Roman"/>
          <w:color w:val="222222"/>
          <w:shd w:val="clear" w:color="auto" w:fill="FFFFFF"/>
          <w:lang w:val="en-US"/>
        </w:rPr>
        <w:t xml:space="preserve">peace operations run by the UN, </w:t>
      </w:r>
      <w:r w:rsidR="00584A37" w:rsidRPr="003651E2">
        <w:rPr>
          <w:rFonts w:eastAsia="Times New Roman"/>
          <w:color w:val="222222"/>
          <w:shd w:val="clear" w:color="auto" w:fill="FFFFFF"/>
          <w:lang w:val="en-US"/>
        </w:rPr>
        <w:t>the North Atlantic Treaty Organization (</w:t>
      </w:r>
      <w:r w:rsidR="0013038B" w:rsidRPr="003651E2">
        <w:rPr>
          <w:rFonts w:eastAsia="Times New Roman"/>
          <w:color w:val="222222"/>
          <w:shd w:val="clear" w:color="auto" w:fill="FFFFFF"/>
          <w:lang w:val="en-US"/>
        </w:rPr>
        <w:t>NATO</w:t>
      </w:r>
      <w:r w:rsidR="00584A37" w:rsidRPr="003651E2">
        <w:rPr>
          <w:rFonts w:eastAsia="Times New Roman"/>
          <w:color w:val="222222"/>
          <w:shd w:val="clear" w:color="auto" w:fill="FFFFFF"/>
          <w:lang w:val="en-US"/>
        </w:rPr>
        <w:t>)</w:t>
      </w:r>
      <w:r w:rsidR="00BA32E2"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and other multilateral organizations worldwide, many with significant military resources and expansive mandates to protect civilians in danger.</w:t>
      </w:r>
      <w:r w:rsidR="0013038B" w:rsidRPr="00416AA8">
        <w:rPr>
          <w:rStyle w:val="EndnoteReference"/>
          <w:rFonts w:eastAsia="Times New Roman"/>
          <w:color w:val="222222"/>
          <w:shd w:val="clear" w:color="auto" w:fill="FFFFFF"/>
          <w:lang w:val="en-US"/>
        </w:rPr>
        <w:endnoteReference w:id="3"/>
      </w:r>
    </w:p>
    <w:p w14:paraId="2DB1EA26" w14:textId="521A5CBD" w:rsidR="0013038B" w:rsidRPr="00416AA8"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These forces have also continued to encounter threats to cultural heritage. Fifty years after the clash over the Old City of Jerusalem, German peacekeepers faced another outbreak of violence in another “Jerusalem</w:t>
      </w:r>
      <w:r w:rsidR="0064225E"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this time in Kosovo. </w:t>
      </w:r>
      <w:r w:rsidR="006D23BE" w:rsidRPr="003651E2">
        <w:rPr>
          <w:rFonts w:eastAsia="Times New Roman"/>
          <w:color w:val="222222"/>
          <w:shd w:val="clear" w:color="auto" w:fill="FFFFFF"/>
          <w:lang w:val="en-US"/>
        </w:rPr>
        <w:t xml:space="preserve">Since 1999 </w:t>
      </w:r>
      <w:r w:rsidR="0013038B" w:rsidRPr="003651E2">
        <w:rPr>
          <w:rFonts w:eastAsia="Times New Roman"/>
          <w:color w:val="222222"/>
          <w:shd w:val="clear" w:color="auto" w:fill="FFFFFF"/>
          <w:lang w:val="en-US"/>
        </w:rPr>
        <w:t>NATO forces had</w:t>
      </w:r>
      <w:r w:rsidR="005A297D" w:rsidRPr="003651E2">
        <w:rPr>
          <w:rFonts w:eastAsia="Times New Roman"/>
          <w:color w:val="222222"/>
          <w:shd w:val="clear" w:color="auto" w:fill="FFFFFF"/>
          <w:lang w:val="en-US"/>
        </w:rPr>
        <w:t xml:space="preserve"> been</w:t>
      </w:r>
      <w:r w:rsidR="0013038B" w:rsidRPr="003651E2">
        <w:rPr>
          <w:rFonts w:eastAsia="Times New Roman"/>
          <w:color w:val="222222"/>
          <w:shd w:val="clear" w:color="auto" w:fill="FFFFFF"/>
          <w:lang w:val="en-US"/>
        </w:rPr>
        <w:t xml:space="preserve"> patroll</w:t>
      </w:r>
      <w:r w:rsidR="005A297D" w:rsidRPr="003651E2">
        <w:rPr>
          <w:rFonts w:eastAsia="Times New Roman"/>
          <w:color w:val="222222"/>
          <w:shd w:val="clear" w:color="auto" w:fill="FFFFFF"/>
          <w:lang w:val="en-US"/>
        </w:rPr>
        <w:t>ing</w:t>
      </w:r>
      <w:r w:rsidR="0013038B" w:rsidRPr="003651E2">
        <w:rPr>
          <w:rFonts w:eastAsia="Times New Roman"/>
          <w:color w:val="222222"/>
          <w:shd w:val="clear" w:color="auto" w:fill="FFFFFF"/>
          <w:lang w:val="en-US"/>
        </w:rPr>
        <w:t xml:space="preserve"> </w:t>
      </w:r>
      <w:r w:rsidR="006F5BC0" w:rsidRPr="003651E2">
        <w:rPr>
          <w:rFonts w:eastAsia="Times New Roman"/>
          <w:color w:val="222222"/>
          <w:shd w:val="clear" w:color="auto" w:fill="FFFFFF"/>
          <w:lang w:val="en-US"/>
        </w:rPr>
        <w:t xml:space="preserve">what was </w:t>
      </w:r>
      <w:r w:rsidR="0062350B" w:rsidRPr="003651E2">
        <w:rPr>
          <w:rFonts w:eastAsia="Times New Roman"/>
          <w:color w:val="222222"/>
          <w:shd w:val="clear" w:color="auto" w:fill="FFFFFF"/>
          <w:lang w:val="en-US"/>
        </w:rPr>
        <w:t xml:space="preserve">then </w:t>
      </w:r>
      <w:r w:rsidR="006F5BC0" w:rsidRPr="003651E2">
        <w:rPr>
          <w:rFonts w:eastAsia="Times New Roman"/>
          <w:color w:val="222222"/>
          <w:shd w:val="clear" w:color="auto" w:fill="FFFFFF"/>
          <w:lang w:val="en-US"/>
        </w:rPr>
        <w:t xml:space="preserve">still a </w:t>
      </w:r>
      <w:r w:rsidR="0013038B" w:rsidRPr="003651E2">
        <w:rPr>
          <w:rFonts w:eastAsia="Times New Roman"/>
          <w:color w:val="222222"/>
          <w:shd w:val="clear" w:color="auto" w:fill="FFFFFF"/>
          <w:lang w:val="en-US"/>
        </w:rPr>
        <w:t>province of Serbia</w:t>
      </w:r>
      <w:r w:rsidR="006F5BC0" w:rsidRPr="003651E2">
        <w:rPr>
          <w:rFonts w:eastAsia="Times New Roman"/>
          <w:color w:val="222222"/>
          <w:shd w:val="clear" w:color="auto" w:fill="FFFFFF"/>
          <w:lang w:val="en-US"/>
        </w:rPr>
        <w:t>, in order</w:t>
      </w:r>
      <w:r w:rsidR="0013038B" w:rsidRPr="003651E2">
        <w:rPr>
          <w:rFonts w:eastAsia="Times New Roman"/>
          <w:color w:val="222222"/>
          <w:shd w:val="clear" w:color="auto" w:fill="FFFFFF"/>
          <w:lang w:val="en-US"/>
        </w:rPr>
        <w:t xml:space="preserve"> to keep the peace between ethnic Albanians and Serbs. </w:t>
      </w:r>
      <w:r w:rsidR="005A297D" w:rsidRPr="003651E2">
        <w:rPr>
          <w:rFonts w:eastAsia="Times New Roman"/>
          <w:color w:val="222222"/>
          <w:shd w:val="clear" w:color="auto" w:fill="FFFFFF"/>
          <w:lang w:val="en-US"/>
        </w:rPr>
        <w:t>Yet i</w:t>
      </w:r>
      <w:r w:rsidR="0013038B" w:rsidRPr="003651E2">
        <w:rPr>
          <w:rFonts w:eastAsia="Times New Roman"/>
          <w:color w:val="222222"/>
          <w:shd w:val="clear" w:color="auto" w:fill="FFFFFF"/>
          <w:lang w:val="en-US"/>
        </w:rPr>
        <w:t>n March 2004</w:t>
      </w:r>
      <w:r w:rsidR="004916A9"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Albanian rioters attacked a series of Serb communities and religious sites, including Serbian Orthodox churches dating back to the </w:t>
      </w:r>
      <w:r w:rsidR="005A297D" w:rsidRPr="003651E2">
        <w:rPr>
          <w:rFonts w:eastAsia="Times New Roman"/>
          <w:color w:val="222222"/>
          <w:shd w:val="clear" w:color="auto" w:fill="FFFFFF"/>
          <w:lang w:val="en-US"/>
        </w:rPr>
        <w:t>fourteenth c</w:t>
      </w:r>
      <w:r w:rsidR="0013038B" w:rsidRPr="003651E2">
        <w:rPr>
          <w:rFonts w:eastAsia="Times New Roman"/>
          <w:color w:val="222222"/>
          <w:shd w:val="clear" w:color="auto" w:fill="FFFFFF"/>
          <w:lang w:val="en-US"/>
        </w:rPr>
        <w:t xml:space="preserve">entury. Serb priests and polemicists had often described both Prizren and Kosovo as </w:t>
      </w:r>
      <w:r w:rsidR="00D55BB4" w:rsidRPr="003651E2">
        <w:rPr>
          <w:rFonts w:eastAsia="Times New Roman"/>
          <w:color w:val="222222"/>
          <w:shd w:val="clear" w:color="auto" w:fill="FFFFFF"/>
          <w:lang w:val="en-US"/>
        </w:rPr>
        <w:t xml:space="preserve">a </w:t>
      </w:r>
      <w:r w:rsidR="0013038B" w:rsidRPr="003651E2">
        <w:rPr>
          <w:rFonts w:eastAsia="Times New Roman"/>
          <w:color w:val="222222"/>
          <w:shd w:val="clear" w:color="auto" w:fill="FFFFFF"/>
          <w:lang w:val="en-US"/>
        </w:rPr>
        <w:t>whole as their Jerusalem</w:t>
      </w:r>
      <w:r w:rsidR="00930C8B"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reflecting the wealth of religious architecture in the region</w:t>
      </w:r>
      <w:r w:rsidR="006015CF" w:rsidRPr="003651E2">
        <w:rPr>
          <w:rFonts w:eastAsia="Times New Roman"/>
          <w:color w:val="222222"/>
          <w:shd w:val="clear" w:color="auto" w:fill="FFFFFF"/>
          <w:lang w:val="en-US"/>
        </w:rPr>
        <w:t xml:space="preserve">. But </w:t>
      </w:r>
      <w:r w:rsidR="0013038B" w:rsidRPr="003651E2">
        <w:rPr>
          <w:rFonts w:eastAsia="Times New Roman"/>
          <w:color w:val="222222"/>
          <w:shd w:val="clear" w:color="auto" w:fill="FFFFFF"/>
          <w:lang w:val="en-US"/>
        </w:rPr>
        <w:t>the German contingent stationed in Prizren was unable or unwilling to protect this heritage:</w:t>
      </w:r>
      <w:r w:rsidR="00966D4B"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 xml:space="preserve">There were reports of soldiers stepping away from their checkpoint positions as mobs approached. According to one persistent rumor, troops guarding one of Prizren’s religious buildings asked a mob for time to remove their own equipment from it before the mob burned it down. The violence left </w:t>
      </w:r>
      <w:r w:rsidR="00966D4B"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the pearl and Jerusalem of Kosovo</w:t>
      </w:r>
      <w:r w:rsidR="00966D4B"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 disfigured, mutilated and blackened remnant.</w:t>
      </w:r>
      <w:r w:rsidR="00966D4B" w:rsidRPr="003651E2">
        <w:rPr>
          <w:rFonts w:eastAsia="Times New Roman"/>
          <w:color w:val="222222"/>
          <w:shd w:val="clear" w:color="auto" w:fill="FFFFFF"/>
          <w:lang w:val="en-US"/>
        </w:rPr>
        <w:t>”</w:t>
      </w:r>
      <w:r w:rsidR="0013038B" w:rsidRPr="00416AA8">
        <w:rPr>
          <w:rStyle w:val="EndnoteReference"/>
          <w:rFonts w:eastAsia="Times New Roman"/>
          <w:color w:val="222222"/>
          <w:shd w:val="clear" w:color="auto" w:fill="FFFFFF"/>
          <w:lang w:val="en-US"/>
        </w:rPr>
        <w:endnoteReference w:id="4"/>
      </w:r>
    </w:p>
    <w:p w14:paraId="51874C16" w14:textId="05793BE8" w:rsidR="0013038B" w:rsidRPr="003651E2" w:rsidRDefault="00094687">
      <w:pPr>
        <w:spacing w:line="480" w:lineRule="auto"/>
        <w:rPr>
          <w:rFonts w:eastAsia="Times New Roman"/>
          <w:color w:val="222222"/>
          <w:shd w:val="clear" w:color="auto" w:fill="FFFFFF"/>
          <w:lang w:val="en-US"/>
        </w:rPr>
      </w:pPr>
      <w:r w:rsidRPr="00416AA8">
        <w:rPr>
          <w:rFonts w:eastAsia="Times New Roman"/>
          <w:color w:val="222222"/>
          <w:shd w:val="clear" w:color="auto" w:fill="FFFFFF"/>
          <w:lang w:val="en-US"/>
        </w:rPr>
        <w:lastRenderedPageBreak/>
        <w:tab/>
      </w:r>
      <w:r w:rsidR="0013038B" w:rsidRPr="00416AA8">
        <w:rPr>
          <w:rFonts w:eastAsia="Times New Roman"/>
          <w:color w:val="222222"/>
          <w:shd w:val="clear" w:color="auto" w:fill="FFFFFF"/>
          <w:lang w:val="en-US"/>
        </w:rPr>
        <w:t>This crisis in Kosovo</w:t>
      </w:r>
      <w:r w:rsidR="00A17C4F" w:rsidRPr="00416AA8">
        <w:rPr>
          <w:rFonts w:eastAsia="Times New Roman"/>
          <w:color w:val="222222"/>
          <w:shd w:val="clear" w:color="auto" w:fill="FFFFFF"/>
          <w:lang w:val="en-US"/>
        </w:rPr>
        <w:t xml:space="preserve">, </w:t>
      </w:r>
      <w:r w:rsidR="0013038B" w:rsidRPr="00416AA8">
        <w:rPr>
          <w:rFonts w:eastAsia="Times New Roman"/>
          <w:color w:val="222222"/>
          <w:shd w:val="clear" w:color="auto" w:fill="FFFFFF"/>
          <w:lang w:val="en-US"/>
        </w:rPr>
        <w:t>described further below</w:t>
      </w:r>
      <w:r w:rsidR="00A17C4F" w:rsidRPr="00416AA8">
        <w:rPr>
          <w:rFonts w:eastAsia="Times New Roman"/>
          <w:color w:val="222222"/>
          <w:shd w:val="clear" w:color="auto" w:fill="FFFFFF"/>
          <w:lang w:val="en-US"/>
        </w:rPr>
        <w:t xml:space="preserve">, </w:t>
      </w:r>
      <w:r w:rsidR="0013038B" w:rsidRPr="00416AA8">
        <w:rPr>
          <w:rFonts w:eastAsia="Times New Roman"/>
          <w:color w:val="222222"/>
          <w:shd w:val="clear" w:color="auto" w:fill="FFFFFF"/>
          <w:lang w:val="en-US"/>
        </w:rPr>
        <w:t>came after dismal failures by international forces to protect heritage cites elsewhe</w:t>
      </w:r>
      <w:r w:rsidR="0013038B" w:rsidRPr="003651E2">
        <w:rPr>
          <w:rFonts w:eastAsia="Times New Roman"/>
          <w:color w:val="222222"/>
          <w:shd w:val="clear" w:color="auto" w:fill="FFFFFF"/>
          <w:lang w:val="en-US"/>
        </w:rPr>
        <w:t xml:space="preserve">re. In Afghanistan and Iraq, the </w:t>
      </w:r>
      <w:r w:rsidR="004B7DE2" w:rsidRPr="003651E2">
        <w:rPr>
          <w:rFonts w:eastAsia="Times New Roman"/>
          <w:color w:val="222222"/>
          <w:shd w:val="clear" w:color="auto" w:fill="FFFFFF"/>
          <w:lang w:val="en-US"/>
        </w:rPr>
        <w:t>United States</w:t>
      </w:r>
      <w:r w:rsidR="0013038B" w:rsidRPr="003651E2">
        <w:rPr>
          <w:rFonts w:eastAsia="Times New Roman"/>
          <w:color w:val="222222"/>
          <w:shd w:val="clear" w:color="auto" w:fill="FFFFFF"/>
          <w:lang w:val="en-US"/>
        </w:rPr>
        <w:t xml:space="preserve"> and its allies proved un</w:t>
      </w:r>
      <w:r w:rsidR="00BE7F3C" w:rsidRPr="003651E2">
        <w:rPr>
          <w:rFonts w:eastAsia="Times New Roman"/>
          <w:color w:val="222222"/>
          <w:shd w:val="clear" w:color="auto" w:fill="FFFFFF"/>
          <w:lang w:val="en-US"/>
        </w:rPr>
        <w:t>willing</w:t>
      </w:r>
      <w:r w:rsidR="0013038B" w:rsidRPr="003651E2">
        <w:rPr>
          <w:rFonts w:eastAsia="Times New Roman"/>
          <w:color w:val="222222"/>
          <w:shd w:val="clear" w:color="auto" w:fill="FFFFFF"/>
          <w:lang w:val="en-US"/>
        </w:rPr>
        <w:t xml:space="preserve"> to secure museums and heritage sites from epidemics of looting after intervening in 2001 and 2003</w:t>
      </w:r>
      <w:r w:rsidR="00FE7710"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respectively. These episodes fueled a lengthy debate, driven by </w:t>
      </w:r>
      <w:r w:rsidR="00FA5739" w:rsidRPr="003651E2">
        <w:rPr>
          <w:rFonts w:eastAsia="Times New Roman"/>
          <w:color w:val="222222"/>
          <w:shd w:val="clear" w:color="auto" w:fill="FFFFFF"/>
          <w:lang w:val="en-US"/>
        </w:rPr>
        <w:t>the UN Educational, Scientific and Cultural Organization (</w:t>
      </w:r>
      <w:r w:rsidR="0013038B" w:rsidRPr="003651E2">
        <w:rPr>
          <w:rFonts w:eastAsia="Times New Roman"/>
          <w:color w:val="222222"/>
          <w:shd w:val="clear" w:color="auto" w:fill="FFFFFF"/>
          <w:lang w:val="en-US"/>
        </w:rPr>
        <w:t>UNESCO</w:t>
      </w:r>
      <w:r w:rsidR="00FA5739"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and concerned countries</w:t>
      </w:r>
      <w:r w:rsidR="00A344CC"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most notably Italy, about the role of international stabilization and peacekeeping missions in protecting cultural heritage. </w:t>
      </w:r>
      <w:r w:rsidR="007B3B96" w:rsidRPr="003651E2">
        <w:rPr>
          <w:rFonts w:eastAsia="Times New Roman"/>
          <w:color w:val="222222"/>
          <w:shd w:val="clear" w:color="auto" w:fill="FFFFFF"/>
          <w:lang w:val="en-US"/>
        </w:rPr>
        <w:t>In June 2017 w</w:t>
      </w:r>
      <w:r w:rsidR="0013038B" w:rsidRPr="003651E2">
        <w:rPr>
          <w:rFonts w:eastAsia="Times New Roman"/>
          <w:color w:val="222222"/>
          <w:shd w:val="clear" w:color="auto" w:fill="FFFFFF"/>
          <w:lang w:val="en-US"/>
        </w:rPr>
        <w:t xml:space="preserve">hen the Security Council passed </w:t>
      </w:r>
      <w:r w:rsidR="000F64FF" w:rsidRPr="003651E2">
        <w:rPr>
          <w:rFonts w:eastAsia="Times New Roman"/>
          <w:color w:val="222222"/>
          <w:shd w:val="clear" w:color="auto" w:fill="FFFFFF"/>
          <w:lang w:val="en-US"/>
        </w:rPr>
        <w:t xml:space="preserve">resolution 2347, </w:t>
      </w:r>
      <w:r w:rsidR="0013038B" w:rsidRPr="003651E2">
        <w:rPr>
          <w:rFonts w:eastAsia="Times New Roman"/>
          <w:color w:val="222222"/>
          <w:shd w:val="clear" w:color="auto" w:fill="FFFFFF"/>
          <w:lang w:val="en-US"/>
        </w:rPr>
        <w:t>its first general resolution on cultural heritage, sponsored by France and Italy, it affirmed that UN peacekeepers should, where appropriate, engage in “the protection of cultural heritage from destruction, illicit excavation, looting and smuggling in the context of armed conflicts</w:t>
      </w:r>
      <w:r w:rsidR="00A344CC" w:rsidRPr="003651E2">
        <w:rPr>
          <w:rFonts w:eastAsia="Times New Roman"/>
          <w:color w:val="222222"/>
          <w:shd w:val="clear" w:color="auto" w:fill="FFFFFF"/>
          <w:lang w:val="en-US"/>
        </w:rPr>
        <w:t>.”</w:t>
      </w:r>
    </w:p>
    <w:p w14:paraId="01921119" w14:textId="063536F3" w:rsidR="0013038B" w:rsidRPr="003651E2"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A344CC" w:rsidRPr="003651E2">
        <w:rPr>
          <w:rFonts w:eastAsia="Times New Roman"/>
          <w:color w:val="222222"/>
          <w:shd w:val="clear" w:color="auto" w:fill="FFFFFF"/>
          <w:lang w:val="en-US"/>
        </w:rPr>
        <w:t>R</w:t>
      </w:r>
      <w:r w:rsidR="0013038B" w:rsidRPr="003651E2">
        <w:rPr>
          <w:rFonts w:eastAsia="Times New Roman"/>
          <w:color w:val="222222"/>
          <w:shd w:val="clear" w:color="auto" w:fill="FFFFFF"/>
          <w:lang w:val="en-US"/>
        </w:rPr>
        <w:t xml:space="preserve">esolution 2347 was an important normative advance in discussions of peacekeeping and heritage. But as this chapter shows, its concrete impact to date has been limited. The Security Council has not followed up consistently, and the UN has not put heritage at the heart of its thinking on peace and security. Other multilateral organizations, including NATO and the European Union (EU), have also developed new policy guidance on heritage issues, but it is still not clear that this will be a priority </w:t>
      </w:r>
      <w:r w:rsidR="0022217A" w:rsidRPr="003651E2">
        <w:rPr>
          <w:rFonts w:eastAsia="Times New Roman"/>
          <w:color w:val="222222"/>
          <w:shd w:val="clear" w:color="auto" w:fill="FFFFFF"/>
          <w:lang w:val="en-US"/>
        </w:rPr>
        <w:t xml:space="preserve">for </w:t>
      </w:r>
      <w:r w:rsidR="0015426B" w:rsidRPr="003651E2">
        <w:rPr>
          <w:rFonts w:eastAsia="Times New Roman"/>
          <w:color w:val="222222"/>
          <w:shd w:val="clear" w:color="auto" w:fill="FFFFFF"/>
          <w:lang w:val="en-US"/>
        </w:rPr>
        <w:t xml:space="preserve">future </w:t>
      </w:r>
      <w:r w:rsidR="0013038B" w:rsidRPr="003651E2">
        <w:rPr>
          <w:rFonts w:eastAsia="Times New Roman"/>
          <w:color w:val="222222"/>
          <w:shd w:val="clear" w:color="auto" w:fill="FFFFFF"/>
          <w:lang w:val="en-US"/>
        </w:rPr>
        <w:t>peace operations.</w:t>
      </w:r>
    </w:p>
    <w:p w14:paraId="2593D28D" w14:textId="2C237047" w:rsidR="0013038B" w:rsidRPr="003651E2"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Advocates of the protection of cultural heritage therefore need to redouble their efforts to convince policymakers at the UN and other multilateral organizations that heritage protection relates to three key aspects of peace operations. The first is that protecting heritage sites is tied to efforts to protect vulnerable civilians in conflict-affected areas. </w:t>
      </w:r>
      <w:r w:rsidR="0021690A" w:rsidRPr="003651E2">
        <w:rPr>
          <w:rFonts w:eastAsia="Times New Roman"/>
          <w:color w:val="222222"/>
          <w:shd w:val="clear" w:color="auto" w:fill="FFFFFF"/>
          <w:lang w:val="en-US"/>
        </w:rPr>
        <w:t>S</w:t>
      </w:r>
      <w:r w:rsidR="0013038B" w:rsidRPr="003651E2">
        <w:rPr>
          <w:rFonts w:eastAsia="Times New Roman"/>
          <w:color w:val="222222"/>
          <w:shd w:val="clear" w:color="auto" w:fill="FFFFFF"/>
          <w:lang w:val="en-US"/>
        </w:rPr>
        <w:t>econd</w:t>
      </w:r>
      <w:r w:rsidR="0021690A"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the longer-term process of persuading the leaders of divided societies to agree to preserve heritage can be an important part of developing political settlements after war. </w:t>
      </w:r>
      <w:r w:rsidR="0021690A" w:rsidRPr="003651E2">
        <w:rPr>
          <w:rFonts w:eastAsia="Times New Roman"/>
          <w:color w:val="222222"/>
          <w:shd w:val="clear" w:color="auto" w:fill="FFFFFF"/>
          <w:lang w:val="en-US"/>
        </w:rPr>
        <w:t xml:space="preserve">And </w:t>
      </w:r>
      <w:r w:rsidR="0013038B" w:rsidRPr="003651E2">
        <w:rPr>
          <w:rFonts w:eastAsia="Times New Roman"/>
          <w:color w:val="222222"/>
          <w:shd w:val="clear" w:color="auto" w:fill="FFFFFF"/>
          <w:lang w:val="en-US"/>
        </w:rPr>
        <w:t>third</w:t>
      </w:r>
      <w:r w:rsidR="0021690A"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at a lower level, projects to reconstruct heritage sites can draw broken societies together.</w:t>
      </w:r>
      <w:r w:rsidR="00D22233"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 xml:space="preserve">This chapter uses examples from </w:t>
      </w:r>
      <w:r w:rsidR="0013038B" w:rsidRPr="003651E2">
        <w:rPr>
          <w:rFonts w:eastAsia="Times New Roman"/>
          <w:color w:val="222222"/>
          <w:shd w:val="clear" w:color="auto" w:fill="FFFFFF"/>
          <w:lang w:val="en-US"/>
        </w:rPr>
        <w:lastRenderedPageBreak/>
        <w:t>past and current peace operations</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including those in Cyprus and Mali in addition to Kosovo</w:t>
      </w:r>
      <w:r w:rsidR="00BF72D3"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to make this case, </w:t>
      </w:r>
      <w:r w:rsidR="002706CE" w:rsidRPr="003651E2">
        <w:rPr>
          <w:rFonts w:eastAsia="Times New Roman"/>
          <w:color w:val="222222"/>
          <w:shd w:val="clear" w:color="auto" w:fill="FFFFFF"/>
          <w:lang w:val="en-US"/>
        </w:rPr>
        <w:t xml:space="preserve">and </w:t>
      </w:r>
      <w:r w:rsidR="001579E3" w:rsidRPr="003651E2">
        <w:rPr>
          <w:rFonts w:eastAsia="Times New Roman"/>
          <w:color w:val="222222"/>
          <w:shd w:val="clear" w:color="auto" w:fill="FFFFFF"/>
          <w:lang w:val="en-US"/>
        </w:rPr>
        <w:t xml:space="preserve">it </w:t>
      </w:r>
      <w:r w:rsidR="0013038B" w:rsidRPr="003651E2">
        <w:rPr>
          <w:rFonts w:eastAsia="Times New Roman"/>
          <w:color w:val="222222"/>
          <w:shd w:val="clear" w:color="auto" w:fill="FFFFFF"/>
          <w:lang w:val="en-US"/>
        </w:rPr>
        <w:t>conclud</w:t>
      </w:r>
      <w:r w:rsidR="002706CE" w:rsidRPr="003651E2">
        <w:rPr>
          <w:rFonts w:eastAsia="Times New Roman"/>
          <w:color w:val="222222"/>
          <w:shd w:val="clear" w:color="auto" w:fill="FFFFFF"/>
          <w:lang w:val="en-US"/>
        </w:rPr>
        <w:t>es</w:t>
      </w:r>
      <w:r w:rsidR="0013038B" w:rsidRPr="003651E2">
        <w:rPr>
          <w:rFonts w:eastAsia="Times New Roman"/>
          <w:color w:val="222222"/>
          <w:shd w:val="clear" w:color="auto" w:fill="FFFFFF"/>
          <w:lang w:val="en-US"/>
        </w:rPr>
        <w:t xml:space="preserve"> with very brief thoughts on how to advance this agenda.</w:t>
      </w:r>
    </w:p>
    <w:p w14:paraId="54BB76AD" w14:textId="77777777" w:rsidR="0013038B" w:rsidRPr="003651E2" w:rsidRDefault="0013038B">
      <w:pPr>
        <w:spacing w:line="480" w:lineRule="auto"/>
        <w:rPr>
          <w:rFonts w:eastAsia="Times New Roman"/>
          <w:color w:val="222222"/>
          <w:shd w:val="clear" w:color="auto" w:fill="FFFFFF"/>
          <w:lang w:val="en-US"/>
        </w:rPr>
      </w:pPr>
    </w:p>
    <w:p w14:paraId="36C4AD3B" w14:textId="41D6581A" w:rsidR="0013038B" w:rsidRPr="003651E2" w:rsidRDefault="0013038B">
      <w:pPr>
        <w:pStyle w:val="Heading2"/>
        <w:spacing w:line="480" w:lineRule="auto"/>
        <w:rPr>
          <w:rFonts w:eastAsia="Times New Roman"/>
          <w:shd w:val="clear" w:color="auto" w:fill="FFFFFF"/>
          <w:lang w:val="en-US"/>
        </w:rPr>
      </w:pPr>
      <w:r w:rsidRPr="003651E2">
        <w:rPr>
          <w:rFonts w:eastAsia="Times New Roman"/>
          <w:shd w:val="clear" w:color="auto" w:fill="FFFFFF"/>
          <w:lang w:val="en-US"/>
        </w:rPr>
        <w:t xml:space="preserve">Protecting </w:t>
      </w:r>
      <w:r w:rsidR="00E37A44" w:rsidRPr="003651E2">
        <w:rPr>
          <w:rFonts w:eastAsia="Times New Roman"/>
          <w:shd w:val="clear" w:color="auto" w:fill="FFFFFF"/>
          <w:lang w:val="en-US"/>
        </w:rPr>
        <w:t>C</w:t>
      </w:r>
      <w:r w:rsidRPr="003651E2">
        <w:rPr>
          <w:rFonts w:eastAsia="Times New Roman"/>
          <w:shd w:val="clear" w:color="auto" w:fill="FFFFFF"/>
          <w:lang w:val="en-US"/>
        </w:rPr>
        <w:t xml:space="preserve">ultural </w:t>
      </w:r>
      <w:r w:rsidR="00E37A44" w:rsidRPr="003651E2">
        <w:rPr>
          <w:rFonts w:eastAsia="Times New Roman"/>
          <w:shd w:val="clear" w:color="auto" w:fill="FFFFFF"/>
          <w:lang w:val="en-US"/>
        </w:rPr>
        <w:t>H</w:t>
      </w:r>
      <w:r w:rsidRPr="003651E2">
        <w:rPr>
          <w:rFonts w:eastAsia="Times New Roman"/>
          <w:shd w:val="clear" w:color="auto" w:fill="FFFFFF"/>
          <w:lang w:val="en-US"/>
        </w:rPr>
        <w:t xml:space="preserve">eritage: </w:t>
      </w:r>
      <w:r w:rsidR="00C049F6" w:rsidRPr="003651E2">
        <w:rPr>
          <w:rFonts w:eastAsia="Times New Roman"/>
          <w:shd w:val="clear" w:color="auto" w:fill="FFFFFF"/>
          <w:lang w:val="en-US"/>
        </w:rPr>
        <w:t>S</w:t>
      </w:r>
      <w:r w:rsidRPr="003651E2">
        <w:rPr>
          <w:rFonts w:eastAsia="Times New Roman"/>
          <w:shd w:val="clear" w:color="auto" w:fill="FFFFFF"/>
          <w:lang w:val="en-US"/>
        </w:rPr>
        <w:t xml:space="preserve">till </w:t>
      </w:r>
      <w:r w:rsidR="00F61F06" w:rsidRPr="003651E2">
        <w:rPr>
          <w:rFonts w:eastAsia="Times New Roman"/>
          <w:shd w:val="clear" w:color="auto" w:fill="FFFFFF"/>
          <w:lang w:val="en-US"/>
        </w:rPr>
        <w:t>N</w:t>
      </w:r>
      <w:r w:rsidRPr="003651E2">
        <w:rPr>
          <w:rFonts w:eastAsia="Times New Roman"/>
          <w:shd w:val="clear" w:color="auto" w:fill="FFFFFF"/>
          <w:lang w:val="en-US"/>
        </w:rPr>
        <w:t xml:space="preserve">ot a </w:t>
      </w:r>
      <w:r w:rsidR="00F61F06" w:rsidRPr="003651E2">
        <w:rPr>
          <w:rFonts w:eastAsia="Times New Roman"/>
          <w:shd w:val="clear" w:color="auto" w:fill="FFFFFF"/>
          <w:lang w:val="en-US"/>
        </w:rPr>
        <w:t>P</w:t>
      </w:r>
      <w:r w:rsidRPr="003651E2">
        <w:rPr>
          <w:rFonts w:eastAsia="Times New Roman"/>
          <w:shd w:val="clear" w:color="auto" w:fill="FFFFFF"/>
          <w:lang w:val="en-US"/>
        </w:rPr>
        <w:t xml:space="preserve">eacekeeping </w:t>
      </w:r>
      <w:r w:rsidR="00F61F06" w:rsidRPr="003651E2">
        <w:rPr>
          <w:rFonts w:eastAsia="Times New Roman"/>
          <w:shd w:val="clear" w:color="auto" w:fill="FFFFFF"/>
          <w:lang w:val="en-US"/>
        </w:rPr>
        <w:t>P</w:t>
      </w:r>
      <w:r w:rsidRPr="003651E2">
        <w:rPr>
          <w:rFonts w:eastAsia="Times New Roman"/>
          <w:shd w:val="clear" w:color="auto" w:fill="FFFFFF"/>
          <w:lang w:val="en-US"/>
        </w:rPr>
        <w:t>riority?</w:t>
      </w:r>
    </w:p>
    <w:p w14:paraId="0E0BB5B4" w14:textId="4F04A76F" w:rsidR="0013038B" w:rsidRPr="003651E2" w:rsidRDefault="00121176">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D</w:t>
      </w:r>
      <w:r w:rsidR="0013038B" w:rsidRPr="003651E2">
        <w:rPr>
          <w:rFonts w:eastAsia="Times New Roman"/>
          <w:color w:val="222222"/>
          <w:shd w:val="clear" w:color="auto" w:fill="FFFFFF"/>
          <w:lang w:val="en-US"/>
        </w:rPr>
        <w:t>iscussion</w:t>
      </w:r>
      <w:r w:rsidRPr="003651E2">
        <w:rPr>
          <w:rFonts w:eastAsia="Times New Roman"/>
          <w:color w:val="222222"/>
          <w:shd w:val="clear" w:color="auto" w:fill="FFFFFF"/>
          <w:lang w:val="en-US"/>
        </w:rPr>
        <w:t>s</w:t>
      </w:r>
      <w:r w:rsidR="0013038B" w:rsidRPr="003651E2">
        <w:rPr>
          <w:rFonts w:eastAsia="Times New Roman"/>
          <w:color w:val="222222"/>
          <w:shd w:val="clear" w:color="auto" w:fill="FFFFFF"/>
          <w:lang w:val="en-US"/>
        </w:rPr>
        <w:t xml:space="preserve"> of protecting cultural heritage through peace operations</w:t>
      </w:r>
      <w:r w:rsidRPr="003651E2">
        <w:rPr>
          <w:rFonts w:eastAsia="Times New Roman"/>
          <w:color w:val="222222"/>
          <w:shd w:val="clear" w:color="auto" w:fill="FFFFFF"/>
          <w:lang w:val="en-US"/>
        </w:rPr>
        <w:t xml:space="preserve"> have</w:t>
      </w:r>
      <w:r w:rsidR="0013038B" w:rsidRPr="003651E2">
        <w:rPr>
          <w:rFonts w:eastAsia="Times New Roman"/>
          <w:color w:val="222222"/>
          <w:shd w:val="clear" w:color="auto" w:fill="FFFFFF"/>
          <w:lang w:val="en-US"/>
        </w:rPr>
        <w:t xml:space="preserve"> not </w:t>
      </w:r>
      <w:r w:rsidRPr="003651E2">
        <w:rPr>
          <w:rFonts w:eastAsia="Times New Roman"/>
          <w:color w:val="222222"/>
          <w:shd w:val="clear" w:color="auto" w:fill="FFFFFF"/>
          <w:lang w:val="en-US"/>
        </w:rPr>
        <w:t xml:space="preserve">resulted </w:t>
      </w:r>
      <w:r w:rsidR="0013038B" w:rsidRPr="003651E2">
        <w:rPr>
          <w:rFonts w:eastAsia="Times New Roman"/>
          <w:color w:val="222222"/>
          <w:shd w:val="clear" w:color="auto" w:fill="FFFFFF"/>
          <w:lang w:val="en-US"/>
        </w:rPr>
        <w:t xml:space="preserve">in </w:t>
      </w:r>
      <w:r w:rsidRPr="003651E2">
        <w:rPr>
          <w:rFonts w:eastAsia="Times New Roman"/>
          <w:color w:val="222222"/>
          <w:shd w:val="clear" w:color="auto" w:fill="FFFFFF"/>
          <w:lang w:val="en-US"/>
        </w:rPr>
        <w:t>comparable</w:t>
      </w:r>
      <w:r w:rsidR="0013038B" w:rsidRPr="003651E2">
        <w:rPr>
          <w:rFonts w:eastAsia="Times New Roman"/>
          <w:color w:val="222222"/>
          <w:shd w:val="clear" w:color="auto" w:fill="FFFFFF"/>
          <w:lang w:val="en-US"/>
        </w:rPr>
        <w:t xml:space="preserve"> results on the ground. In 2013</w:t>
      </w:r>
      <w:r w:rsidR="0013038B" w:rsidRPr="00416AA8">
        <w:rPr>
          <w:rFonts w:eastAsia="Times New Roman"/>
          <w:color w:val="222222"/>
          <w:shd w:val="clear" w:color="auto" w:fill="FFFFFF"/>
          <w:lang w:val="en-US"/>
        </w:rPr>
        <w:t xml:space="preserve">, the Security Council directed the UN </w:t>
      </w:r>
      <w:r w:rsidR="0013744D" w:rsidRPr="00416AA8">
        <w:rPr>
          <w:color w:val="000000" w:themeColor="text1"/>
          <w:shd w:val="clear" w:color="auto" w:fill="FFFFFF"/>
          <w:lang w:val="en-US"/>
        </w:rPr>
        <w:t xml:space="preserve">Multidimensional Integrated </w:t>
      </w:r>
      <w:r w:rsidR="0013038B" w:rsidRPr="00416AA8">
        <w:rPr>
          <w:rFonts w:eastAsia="Times New Roman"/>
          <w:color w:val="222222"/>
          <w:shd w:val="clear" w:color="auto" w:fill="FFFFFF"/>
          <w:lang w:val="en-US"/>
        </w:rPr>
        <w:t>Stabilization Mission in Mali (MINUSMA) “to assist the Malian a</w:t>
      </w:r>
      <w:r w:rsidR="0013038B" w:rsidRPr="003651E2">
        <w:rPr>
          <w:rFonts w:eastAsia="Times New Roman"/>
          <w:color w:val="222222"/>
          <w:shd w:val="clear" w:color="auto" w:fill="FFFFFF"/>
          <w:lang w:val="en-US"/>
        </w:rPr>
        <w:t>uthorities, as necessary and feasible, in protecting from attack the cultural and historical sites in Mali, in collaboration with UNESCO.”</w:t>
      </w:r>
      <w:r w:rsidR="0013038B" w:rsidRPr="00416AA8">
        <w:rPr>
          <w:rStyle w:val="EndnoteReference"/>
          <w:rFonts w:eastAsia="Times New Roman"/>
          <w:color w:val="222222"/>
          <w:shd w:val="clear" w:color="auto" w:fill="FFFFFF"/>
          <w:lang w:val="en-US"/>
        </w:rPr>
        <w:endnoteReference w:id="5"/>
      </w:r>
      <w:r w:rsidR="0013038B" w:rsidRPr="00416AA8">
        <w:rPr>
          <w:rFonts w:eastAsia="Times New Roman"/>
          <w:color w:val="222222"/>
          <w:shd w:val="clear" w:color="auto" w:fill="FFFFFF"/>
          <w:lang w:val="en-US"/>
        </w:rPr>
        <w:t xml:space="preserve"> This was the first time</w:t>
      </w:r>
      <w:r w:rsidR="008F4339" w:rsidRPr="00416AA8">
        <w:rPr>
          <w:rFonts w:eastAsia="Times New Roman"/>
          <w:color w:val="222222"/>
          <w:shd w:val="clear" w:color="auto" w:fill="FFFFFF"/>
          <w:lang w:val="en-US"/>
        </w:rPr>
        <w:t xml:space="preserve"> that</w:t>
      </w:r>
      <w:r w:rsidR="0013038B" w:rsidRPr="00416AA8">
        <w:rPr>
          <w:rFonts w:eastAsia="Times New Roman"/>
          <w:color w:val="222222"/>
          <w:shd w:val="clear" w:color="auto" w:fill="FFFFFF"/>
          <w:lang w:val="en-US"/>
        </w:rPr>
        <w:t xml:space="preserve"> the </w:t>
      </w:r>
      <w:r w:rsidR="00AB4871" w:rsidRPr="00416AA8">
        <w:rPr>
          <w:rFonts w:eastAsia="Times New Roman"/>
          <w:color w:val="222222"/>
          <w:shd w:val="clear" w:color="auto" w:fill="FFFFFF"/>
          <w:lang w:val="en-US"/>
        </w:rPr>
        <w:t>c</w:t>
      </w:r>
      <w:r w:rsidR="0013038B" w:rsidRPr="00416AA8">
        <w:rPr>
          <w:rFonts w:eastAsia="Times New Roman"/>
          <w:color w:val="222222"/>
          <w:shd w:val="clear" w:color="auto" w:fill="FFFFFF"/>
          <w:lang w:val="en-US"/>
        </w:rPr>
        <w:t xml:space="preserve">ouncil had used such language in a peacekeeping mandate, and it </w:t>
      </w:r>
      <w:r w:rsidR="0013038B" w:rsidRPr="003651E2">
        <w:rPr>
          <w:rFonts w:eastAsia="Times New Roman"/>
          <w:color w:val="222222"/>
          <w:shd w:val="clear" w:color="auto" w:fill="FFFFFF"/>
          <w:lang w:val="en-US"/>
        </w:rPr>
        <w:t>reflected widespread international outrage over jihadist groups’ attacks on Muslim sites around Timbuktu in 2013.</w:t>
      </w:r>
      <w:r w:rsidR="00D22233"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 xml:space="preserve">But MINUSMA had only limited resources to put </w:t>
      </w:r>
      <w:r w:rsidR="00FE5D4F" w:rsidRPr="003651E2">
        <w:rPr>
          <w:rFonts w:eastAsia="Times New Roman"/>
          <w:color w:val="222222"/>
          <w:shd w:val="clear" w:color="auto" w:fill="FFFFFF"/>
          <w:lang w:val="en-US"/>
        </w:rPr>
        <w:t xml:space="preserve">its </w:t>
      </w:r>
      <w:r w:rsidR="0013038B" w:rsidRPr="003651E2">
        <w:rPr>
          <w:rFonts w:eastAsia="Times New Roman"/>
          <w:color w:val="222222"/>
          <w:shd w:val="clear" w:color="auto" w:fill="FFFFFF"/>
          <w:lang w:val="en-US"/>
        </w:rPr>
        <w:t xml:space="preserve">mandate into practice. Two officials at mission headquarters in </w:t>
      </w:r>
      <w:r w:rsidR="00055B21" w:rsidRPr="003651E2">
        <w:rPr>
          <w:rFonts w:eastAsia="Times New Roman"/>
          <w:color w:val="222222"/>
          <w:shd w:val="clear" w:color="auto" w:fill="FFFFFF"/>
          <w:lang w:val="en-US"/>
        </w:rPr>
        <w:t>the Malian capital</w:t>
      </w:r>
      <w:r w:rsidR="00840BB5" w:rsidRPr="003651E2">
        <w:rPr>
          <w:rFonts w:eastAsia="Times New Roman"/>
          <w:color w:val="222222"/>
          <w:shd w:val="clear" w:color="auto" w:fill="FFFFFF"/>
          <w:lang w:val="en-US"/>
        </w:rPr>
        <w:t>,</w:t>
      </w:r>
      <w:r w:rsidR="00055B21"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Bamako</w:t>
      </w:r>
      <w:r w:rsidR="00840BB5"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were tasked with identifying how to realize the </w:t>
      </w:r>
      <w:r w:rsidR="009E2719" w:rsidRPr="003651E2">
        <w:rPr>
          <w:rFonts w:eastAsia="Times New Roman"/>
          <w:color w:val="222222"/>
          <w:shd w:val="clear" w:color="auto" w:fill="FFFFFF"/>
          <w:lang w:val="en-US"/>
        </w:rPr>
        <w:t>c</w:t>
      </w:r>
      <w:r w:rsidR="0013038B" w:rsidRPr="003651E2">
        <w:rPr>
          <w:rFonts w:eastAsia="Times New Roman"/>
          <w:color w:val="222222"/>
          <w:shd w:val="clear" w:color="auto" w:fill="FFFFFF"/>
          <w:lang w:val="en-US"/>
        </w:rPr>
        <w:t>ouncil’s instructions, although they were also responsible for environmental issues.</w:t>
      </w:r>
      <w:r w:rsidR="0013038B" w:rsidRPr="00416AA8">
        <w:rPr>
          <w:rStyle w:val="EndnoteReference"/>
          <w:rFonts w:eastAsia="Times New Roman"/>
          <w:color w:val="222222"/>
          <w:shd w:val="clear" w:color="auto" w:fill="FFFFFF"/>
          <w:lang w:val="en-US"/>
        </w:rPr>
        <w:endnoteReference w:id="6"/>
      </w:r>
      <w:r w:rsidR="00D22233" w:rsidRPr="00416AA8">
        <w:rPr>
          <w:rFonts w:eastAsia="Times New Roman"/>
          <w:color w:val="222222"/>
          <w:shd w:val="clear" w:color="auto" w:fill="FFFFFF"/>
          <w:lang w:val="en-US"/>
        </w:rPr>
        <w:t xml:space="preserve"> </w:t>
      </w:r>
      <w:r w:rsidR="0013038B" w:rsidRPr="00416AA8">
        <w:rPr>
          <w:rFonts w:eastAsia="Times New Roman"/>
          <w:color w:val="222222"/>
          <w:shd w:val="clear" w:color="auto" w:fill="FFFFFF"/>
          <w:lang w:val="en-US"/>
        </w:rPr>
        <w:t>While MINUSMA</w:t>
      </w:r>
      <w:r w:rsidR="003462A8" w:rsidRPr="00416AA8">
        <w:rPr>
          <w:rFonts w:eastAsia="Times New Roman"/>
          <w:color w:val="222222"/>
          <w:shd w:val="clear" w:color="auto" w:fill="FFFFFF"/>
          <w:lang w:val="en-US"/>
        </w:rPr>
        <w:t>’s civilian component</w:t>
      </w:r>
      <w:r w:rsidR="0013038B" w:rsidRPr="003651E2">
        <w:rPr>
          <w:rFonts w:eastAsia="Times New Roman"/>
          <w:color w:val="222222"/>
          <w:shd w:val="clear" w:color="auto" w:fill="FFFFFF"/>
          <w:lang w:val="en-US"/>
        </w:rPr>
        <w:t xml:space="preserve"> did launch useful projects to assist </w:t>
      </w:r>
      <w:r w:rsidR="003462A8" w:rsidRPr="003651E2">
        <w:rPr>
          <w:rFonts w:eastAsia="Times New Roman"/>
          <w:color w:val="222222"/>
          <w:shd w:val="clear" w:color="auto" w:fill="FFFFFF"/>
          <w:lang w:val="en-US"/>
        </w:rPr>
        <w:t xml:space="preserve">its peacekeepers </w:t>
      </w:r>
      <w:r w:rsidR="0013038B" w:rsidRPr="003651E2">
        <w:rPr>
          <w:rFonts w:eastAsia="Times New Roman"/>
          <w:color w:val="222222"/>
          <w:shd w:val="clear" w:color="auto" w:fill="FFFFFF"/>
          <w:lang w:val="en-US"/>
        </w:rPr>
        <w:t xml:space="preserve">and local communities in the rehabilitation of Timbuktu, described further below, the </w:t>
      </w:r>
      <w:r w:rsidR="004B7DE2" w:rsidRPr="003651E2">
        <w:rPr>
          <w:rFonts w:eastAsia="Times New Roman"/>
          <w:color w:val="222222"/>
          <w:shd w:val="clear" w:color="auto" w:fill="FFFFFF"/>
          <w:lang w:val="en-US"/>
        </w:rPr>
        <w:t>United States</w:t>
      </w:r>
      <w:r w:rsidR="0013038B" w:rsidRPr="003651E2">
        <w:rPr>
          <w:rFonts w:eastAsia="Times New Roman"/>
          <w:color w:val="222222"/>
          <w:shd w:val="clear" w:color="auto" w:fill="FFFFFF"/>
          <w:lang w:val="en-US"/>
        </w:rPr>
        <w:t xml:space="preserve"> persuaded other </w:t>
      </w:r>
      <w:r w:rsidR="00B33DD5" w:rsidRPr="003651E2">
        <w:rPr>
          <w:rFonts w:eastAsia="Times New Roman"/>
          <w:color w:val="222222"/>
          <w:shd w:val="clear" w:color="auto" w:fill="FFFFFF"/>
          <w:lang w:val="en-US"/>
        </w:rPr>
        <w:t xml:space="preserve">Security </w:t>
      </w:r>
      <w:r w:rsidR="0013038B" w:rsidRPr="003651E2">
        <w:rPr>
          <w:rFonts w:eastAsia="Times New Roman"/>
          <w:color w:val="222222"/>
          <w:shd w:val="clear" w:color="auto" w:fill="FFFFFF"/>
          <w:lang w:val="en-US"/>
        </w:rPr>
        <w:t>Council members in 2018 that this was no longer a priority</w:t>
      </w:r>
      <w:r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and it was cut from the mandate.</w:t>
      </w:r>
    </w:p>
    <w:p w14:paraId="5319534B" w14:textId="6378B9ED" w:rsidR="0013038B" w:rsidRPr="00416AA8" w:rsidRDefault="00F620AA">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t xml:space="preserve">Resolution </w:t>
      </w:r>
      <w:r w:rsidR="0013038B" w:rsidRPr="003651E2">
        <w:rPr>
          <w:rFonts w:eastAsia="Times New Roman"/>
          <w:color w:val="222222"/>
          <w:shd w:val="clear" w:color="auto" w:fill="FFFFFF"/>
          <w:lang w:val="en-US"/>
        </w:rPr>
        <w:t xml:space="preserve">2347’s broader injunction on peace operations to protect heritage also bore little fruit. To date, the </w:t>
      </w:r>
      <w:r w:rsidR="00F64694" w:rsidRPr="003651E2">
        <w:rPr>
          <w:rFonts w:eastAsia="Times New Roman"/>
          <w:color w:val="222222"/>
          <w:shd w:val="clear" w:color="auto" w:fill="FFFFFF"/>
          <w:lang w:val="en-US"/>
        </w:rPr>
        <w:t>c</w:t>
      </w:r>
      <w:r w:rsidR="0013038B" w:rsidRPr="003651E2">
        <w:rPr>
          <w:rFonts w:eastAsia="Times New Roman"/>
          <w:color w:val="222222"/>
          <w:shd w:val="clear" w:color="auto" w:fill="FFFFFF"/>
          <w:lang w:val="en-US"/>
        </w:rPr>
        <w:t>ouncil has not referred to this task in any UN mission other than MINUSMA.</w:t>
      </w:r>
      <w:r w:rsidR="00D22233" w:rsidRPr="003651E2">
        <w:rPr>
          <w:rFonts w:eastAsia="Times New Roman"/>
          <w:color w:val="222222"/>
          <w:shd w:val="clear" w:color="auto" w:fill="FFFFFF"/>
          <w:lang w:val="en-US"/>
        </w:rPr>
        <w:t xml:space="preserve"> </w:t>
      </w:r>
      <w:r w:rsidR="00CE69F0" w:rsidRPr="003651E2">
        <w:rPr>
          <w:rFonts w:eastAsia="Times New Roman"/>
          <w:color w:val="222222"/>
          <w:shd w:val="clear" w:color="auto" w:fill="FFFFFF"/>
          <w:lang w:val="en-US"/>
        </w:rPr>
        <w:t>An</w:t>
      </w:r>
      <w:r w:rsidR="00720505" w:rsidRPr="003651E2">
        <w:rPr>
          <w:rFonts w:eastAsia="Times New Roman"/>
          <w:color w:val="222222"/>
          <w:shd w:val="clear" w:color="auto" w:fill="FFFFFF"/>
          <w:lang w:val="en-US"/>
        </w:rPr>
        <w:t>d</w:t>
      </w:r>
      <w:r w:rsidR="00CE69F0" w:rsidRPr="003651E2">
        <w:rPr>
          <w:rFonts w:eastAsia="Times New Roman"/>
          <w:color w:val="222222"/>
          <w:shd w:val="clear" w:color="auto" w:fill="FFFFFF"/>
          <w:lang w:val="en-US"/>
        </w:rPr>
        <w:t xml:space="preserve"> since 2017</w:t>
      </w:r>
      <w:r w:rsidR="00121176" w:rsidRPr="003651E2">
        <w:rPr>
          <w:rFonts w:eastAsia="Times New Roman"/>
          <w:color w:val="222222"/>
          <w:shd w:val="clear" w:color="auto" w:fill="FFFFFF"/>
          <w:lang w:val="en-US"/>
        </w:rPr>
        <w:t>,</w:t>
      </w:r>
      <w:r w:rsidR="00CE69F0" w:rsidRPr="003651E2">
        <w:rPr>
          <w:rFonts w:eastAsia="Times New Roman"/>
          <w:color w:val="222222"/>
          <w:shd w:val="clear" w:color="auto" w:fill="FFFFFF"/>
          <w:lang w:val="en-US"/>
        </w:rPr>
        <w:t xml:space="preserve"> i</w:t>
      </w:r>
      <w:r w:rsidR="0013038B" w:rsidRPr="003651E2">
        <w:rPr>
          <w:rFonts w:eastAsia="Times New Roman"/>
          <w:color w:val="222222"/>
          <w:shd w:val="clear" w:color="auto" w:fill="FFFFFF"/>
          <w:lang w:val="en-US"/>
        </w:rPr>
        <w:t>t has not even held a thematic debate on threats to cultural heritage</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as a general issue or a peacekeeping priority. As of mid-2021, the UN Department of Peace Operations’ internal think</w:t>
      </w:r>
      <w:r w:rsidR="0024347C"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tank (the Policy, Evaluation and Training Division) had no staff member focusing on heritage.</w:t>
      </w:r>
      <w:r w:rsidR="0013038B" w:rsidRPr="00416AA8">
        <w:rPr>
          <w:rStyle w:val="EndnoteReference"/>
          <w:rFonts w:eastAsia="Times New Roman"/>
          <w:color w:val="222222"/>
          <w:shd w:val="clear" w:color="auto" w:fill="FFFFFF"/>
          <w:lang w:val="en-US"/>
        </w:rPr>
        <w:endnoteReference w:id="7"/>
      </w:r>
      <w:r w:rsidR="0013038B" w:rsidRPr="00416AA8">
        <w:rPr>
          <w:rFonts w:eastAsia="Times New Roman"/>
          <w:color w:val="222222"/>
          <w:shd w:val="clear" w:color="auto" w:fill="FFFFFF"/>
          <w:lang w:val="en-US"/>
        </w:rPr>
        <w:t xml:space="preserve"> </w:t>
      </w:r>
    </w:p>
    <w:p w14:paraId="540AE09C" w14:textId="18BB84DD" w:rsidR="0013038B" w:rsidRPr="003651E2" w:rsidRDefault="00A94280">
      <w:pPr>
        <w:spacing w:line="480" w:lineRule="auto"/>
        <w:rPr>
          <w:rFonts w:eastAsia="Times New Roman"/>
          <w:color w:val="222222"/>
          <w:shd w:val="clear" w:color="auto" w:fill="FFFFFF"/>
          <w:lang w:val="en-US"/>
        </w:rPr>
      </w:pPr>
      <w:r w:rsidRPr="00416AA8">
        <w:rPr>
          <w:rFonts w:eastAsia="Times New Roman"/>
          <w:color w:val="222222"/>
          <w:shd w:val="clear" w:color="auto" w:fill="FFFFFF"/>
          <w:lang w:val="en-US"/>
        </w:rPr>
        <w:lastRenderedPageBreak/>
        <w:tab/>
      </w:r>
      <w:r w:rsidR="0013038B" w:rsidRPr="00416AA8">
        <w:rPr>
          <w:rFonts w:eastAsia="Times New Roman"/>
          <w:color w:val="222222"/>
          <w:shd w:val="clear" w:color="auto" w:fill="FFFFFF"/>
          <w:lang w:val="en-US"/>
        </w:rPr>
        <w:t>Other multilateral institutions have arguably outpaced the UN in developing relevant policy. NATO published guidance on</w:t>
      </w:r>
      <w:r w:rsidR="000F0041" w:rsidRPr="003651E2">
        <w:rPr>
          <w:rFonts w:eastAsia="Times New Roman"/>
          <w:color w:val="222222"/>
          <w:shd w:val="clear" w:color="auto" w:fill="FFFFFF"/>
          <w:lang w:val="en-US"/>
        </w:rPr>
        <w:t xml:space="preserve"> what it calls</w:t>
      </w:r>
      <w:r w:rsidR="0013038B" w:rsidRPr="003651E2">
        <w:rPr>
          <w:rFonts w:eastAsia="Times New Roman"/>
          <w:color w:val="222222"/>
          <w:shd w:val="clear" w:color="auto" w:fill="FFFFFF"/>
          <w:lang w:val="en-US"/>
        </w:rPr>
        <w:t xml:space="preserve"> </w:t>
      </w:r>
      <w:r w:rsidR="000F0041" w:rsidRPr="003651E2">
        <w:rPr>
          <w:rFonts w:eastAsia="Times New Roman"/>
          <w:color w:val="222222"/>
          <w:shd w:val="clear" w:color="auto" w:fill="FFFFFF"/>
          <w:lang w:val="en-US"/>
        </w:rPr>
        <w:t>“</w:t>
      </w:r>
      <w:r w:rsidR="00475226" w:rsidRPr="003651E2">
        <w:rPr>
          <w:rFonts w:eastAsia="Times New Roman"/>
          <w:color w:val="222222"/>
          <w:shd w:val="clear" w:color="auto" w:fill="FFFFFF"/>
          <w:lang w:val="en-US"/>
        </w:rPr>
        <w:t>c</w:t>
      </w:r>
      <w:r w:rsidR="0013038B" w:rsidRPr="003651E2">
        <w:rPr>
          <w:rFonts w:eastAsia="Times New Roman"/>
          <w:color w:val="222222"/>
          <w:shd w:val="clear" w:color="auto" w:fill="FFFFFF"/>
          <w:lang w:val="en-US"/>
        </w:rPr>
        <w:t xml:space="preserve">ultural </w:t>
      </w:r>
      <w:r w:rsidR="00475226" w:rsidRPr="003651E2">
        <w:rPr>
          <w:rFonts w:eastAsia="Times New Roman"/>
          <w:color w:val="222222"/>
          <w:shd w:val="clear" w:color="auto" w:fill="FFFFFF"/>
          <w:lang w:val="en-US"/>
        </w:rPr>
        <w:t>p</w:t>
      </w:r>
      <w:r w:rsidR="0013038B" w:rsidRPr="003651E2">
        <w:rPr>
          <w:rFonts w:eastAsia="Times New Roman"/>
          <w:color w:val="222222"/>
          <w:shd w:val="clear" w:color="auto" w:fill="FFFFFF"/>
          <w:lang w:val="en-US"/>
        </w:rPr>
        <w:t xml:space="preserve">roperty </w:t>
      </w:r>
      <w:r w:rsidR="00475226" w:rsidRPr="003651E2">
        <w:rPr>
          <w:rFonts w:eastAsia="Times New Roman"/>
          <w:color w:val="222222"/>
          <w:shd w:val="clear" w:color="auto" w:fill="FFFFFF"/>
          <w:lang w:val="en-US"/>
        </w:rPr>
        <w:t>p</w:t>
      </w:r>
      <w:r w:rsidR="0013038B" w:rsidRPr="003651E2">
        <w:rPr>
          <w:rFonts w:eastAsia="Times New Roman"/>
          <w:color w:val="222222"/>
          <w:shd w:val="clear" w:color="auto" w:fill="FFFFFF"/>
          <w:lang w:val="en-US"/>
        </w:rPr>
        <w:t>rotection</w:t>
      </w:r>
      <w:r w:rsidR="000F004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in 2019.</w:t>
      </w:r>
      <w:r w:rsidR="0013038B" w:rsidRPr="00416AA8">
        <w:rPr>
          <w:rStyle w:val="EndnoteReference"/>
          <w:rFonts w:eastAsia="Times New Roman"/>
          <w:color w:val="222222"/>
          <w:shd w:val="clear" w:color="auto" w:fill="FFFFFF"/>
          <w:lang w:val="en-US"/>
        </w:rPr>
        <w:endnoteReference w:id="8"/>
      </w:r>
      <w:r w:rsidR="0013038B" w:rsidRPr="00416AA8">
        <w:rPr>
          <w:rFonts w:eastAsia="Times New Roman"/>
          <w:color w:val="222222"/>
          <w:shd w:val="clear" w:color="auto" w:fill="FFFFFF"/>
          <w:lang w:val="en-US"/>
        </w:rPr>
        <w:t xml:space="preserve"> In May 2021, the European Council (the EU’s top intergovernmental organ) agreed “conclusions on [the] EU approach to cultural heritage in conflict and crises</w:t>
      </w:r>
      <w:r w:rsidR="00790646" w:rsidRPr="00416AA8">
        <w:rPr>
          <w:rFonts w:eastAsia="Times New Roman"/>
          <w:color w:val="222222"/>
          <w:shd w:val="clear" w:color="auto" w:fill="FFFFFF"/>
          <w:lang w:val="en-US"/>
        </w:rPr>
        <w:t>,</w:t>
      </w:r>
      <w:r w:rsidR="0013038B" w:rsidRPr="00416AA8">
        <w:rPr>
          <w:rFonts w:eastAsia="Times New Roman"/>
          <w:color w:val="222222"/>
          <w:shd w:val="clear" w:color="auto" w:fill="FFFFFF"/>
          <w:lang w:val="en-US"/>
        </w:rPr>
        <w:t xml:space="preserve">” which included a call for </w:t>
      </w:r>
      <w:r w:rsidR="00790646" w:rsidRPr="00416AA8">
        <w:rPr>
          <w:rFonts w:eastAsia="Times New Roman"/>
          <w:color w:val="222222"/>
          <w:shd w:val="clear" w:color="auto" w:fill="FFFFFF"/>
          <w:lang w:val="en-US"/>
        </w:rPr>
        <w:t xml:space="preserve">a </w:t>
      </w:r>
      <w:r w:rsidR="0013038B" w:rsidRPr="003651E2">
        <w:rPr>
          <w:rFonts w:eastAsia="Times New Roman"/>
          <w:color w:val="222222"/>
          <w:shd w:val="clear" w:color="auto" w:fill="FFFFFF"/>
          <w:lang w:val="en-US"/>
        </w:rPr>
        <w:t>“dedicated mini-concept” on what the bloc’s crisis operations could do in this area.</w:t>
      </w:r>
      <w:r w:rsidR="0013038B" w:rsidRPr="00416AA8">
        <w:rPr>
          <w:rStyle w:val="EndnoteReference"/>
          <w:rFonts w:eastAsia="Times New Roman"/>
          <w:color w:val="222222"/>
          <w:shd w:val="clear" w:color="auto" w:fill="FFFFFF"/>
          <w:lang w:val="en-US"/>
        </w:rPr>
        <w:endnoteReference w:id="9"/>
      </w:r>
      <w:r w:rsidR="0013038B" w:rsidRPr="00416AA8">
        <w:rPr>
          <w:rFonts w:eastAsia="Times New Roman"/>
          <w:color w:val="222222"/>
          <w:shd w:val="clear" w:color="auto" w:fill="FFFFFF"/>
          <w:lang w:val="en-US"/>
        </w:rPr>
        <w:t xml:space="preserve"> But these advances, while welcome, may have a limited impact. NATO, a major player in stabilization operations in the Balkans and Afghanistan, has now largely pivoted away from peacekeeping to refocus on its original role of deterring Russia in Europe. EU missions are mainly small security advisory efforts, lacking the muscle to provide security for cultural heritage sites directly. The European Council indicates that their focus is likely to be on “capacity building programmes or traini</w:t>
      </w:r>
      <w:r w:rsidR="0013038B" w:rsidRPr="003651E2">
        <w:rPr>
          <w:rFonts w:eastAsia="Times New Roman"/>
          <w:color w:val="222222"/>
          <w:shd w:val="clear" w:color="auto" w:fill="FFFFFF"/>
          <w:lang w:val="en-US"/>
        </w:rPr>
        <w:t>ng activities.”</w:t>
      </w:r>
    </w:p>
    <w:p w14:paraId="5AD95C00" w14:textId="0F756D93" w:rsidR="0013038B" w:rsidRPr="003651E2"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By contrast, the UN continues to deploy over </w:t>
      </w:r>
      <w:r w:rsidR="00462EEF" w:rsidRPr="003651E2">
        <w:rPr>
          <w:rFonts w:eastAsia="Times New Roman"/>
          <w:color w:val="222222"/>
          <w:shd w:val="clear" w:color="auto" w:fill="FFFFFF"/>
          <w:lang w:val="en-US"/>
        </w:rPr>
        <w:t>ninety thousand</w:t>
      </w:r>
      <w:r w:rsidR="0013038B" w:rsidRPr="003651E2">
        <w:rPr>
          <w:rFonts w:eastAsia="Times New Roman"/>
          <w:color w:val="222222"/>
          <w:shd w:val="clear" w:color="auto" w:fill="FFFFFF"/>
          <w:lang w:val="en-US"/>
        </w:rPr>
        <w:t xml:space="preserve"> uniformed personnel worldwide and also acts as a hub for new policy thinking for other organizations fielding large-scale peace operations, such as the African Union. The UN’s </w:t>
      </w:r>
      <w:r w:rsidR="00B770B1" w:rsidRPr="003651E2">
        <w:rPr>
          <w:rFonts w:eastAsia="Times New Roman"/>
          <w:color w:val="222222"/>
          <w:shd w:val="clear" w:color="auto" w:fill="FFFFFF"/>
          <w:lang w:val="en-US"/>
        </w:rPr>
        <w:t xml:space="preserve">reluctance toward </w:t>
      </w:r>
      <w:r w:rsidR="0013038B" w:rsidRPr="003651E2">
        <w:rPr>
          <w:rFonts w:eastAsia="Times New Roman"/>
          <w:color w:val="222222"/>
          <w:shd w:val="clear" w:color="auto" w:fill="FFFFFF"/>
          <w:lang w:val="en-US"/>
        </w:rPr>
        <w:t xml:space="preserve">protecting cultural heritage is, therefore, </w:t>
      </w:r>
      <w:r w:rsidR="00761B13" w:rsidRPr="003651E2">
        <w:rPr>
          <w:rFonts w:eastAsia="Times New Roman"/>
          <w:color w:val="222222"/>
          <w:shd w:val="clear" w:color="auto" w:fill="FFFFFF"/>
          <w:lang w:val="en-US"/>
        </w:rPr>
        <w:t xml:space="preserve">not only </w:t>
      </w:r>
      <w:r w:rsidR="0013038B" w:rsidRPr="003651E2">
        <w:rPr>
          <w:rFonts w:eastAsia="Times New Roman"/>
          <w:color w:val="222222"/>
          <w:shd w:val="clear" w:color="auto" w:fill="FFFFFF"/>
          <w:lang w:val="en-US"/>
        </w:rPr>
        <w:t xml:space="preserve">troubling in its own right but </w:t>
      </w:r>
      <w:r w:rsidR="001D52A1" w:rsidRPr="003651E2">
        <w:rPr>
          <w:rFonts w:eastAsia="Times New Roman"/>
          <w:color w:val="222222"/>
          <w:shd w:val="clear" w:color="auto" w:fill="FFFFFF"/>
          <w:lang w:val="en-US"/>
        </w:rPr>
        <w:t xml:space="preserve">also </w:t>
      </w:r>
      <w:r w:rsidR="0013038B" w:rsidRPr="003651E2">
        <w:rPr>
          <w:rFonts w:eastAsia="Times New Roman"/>
          <w:color w:val="222222"/>
          <w:shd w:val="clear" w:color="auto" w:fill="FFFFFF"/>
          <w:lang w:val="en-US"/>
        </w:rPr>
        <w:t xml:space="preserve">likely to influence other actors and </w:t>
      </w:r>
      <w:r w:rsidR="00121176" w:rsidRPr="003651E2">
        <w:rPr>
          <w:rFonts w:eastAsia="Times New Roman"/>
          <w:color w:val="222222"/>
          <w:shd w:val="clear" w:color="auto" w:fill="FFFFFF"/>
          <w:lang w:val="en-US"/>
        </w:rPr>
        <w:t xml:space="preserve">thus </w:t>
      </w:r>
      <w:r w:rsidR="0013038B" w:rsidRPr="003651E2">
        <w:rPr>
          <w:rFonts w:eastAsia="Times New Roman"/>
          <w:color w:val="222222"/>
          <w:shd w:val="clear" w:color="auto" w:fill="FFFFFF"/>
          <w:lang w:val="en-US"/>
        </w:rPr>
        <w:t>requires explanation.</w:t>
      </w:r>
    </w:p>
    <w:p w14:paraId="3401B2F2" w14:textId="10912284" w:rsidR="0013038B" w:rsidRPr="003651E2"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There are two main reasons for the UN’s ambivalence. One is that Italy, the key proponent of </w:t>
      </w:r>
      <w:r w:rsidR="00121176" w:rsidRPr="003651E2">
        <w:rPr>
          <w:rFonts w:eastAsia="Times New Roman"/>
          <w:color w:val="222222"/>
          <w:shd w:val="clear" w:color="auto" w:fill="FFFFFF"/>
          <w:lang w:val="en-US"/>
        </w:rPr>
        <w:t>r</w:t>
      </w:r>
      <w:r w:rsidR="004149C4" w:rsidRPr="003651E2">
        <w:rPr>
          <w:rFonts w:eastAsia="Times New Roman"/>
          <w:color w:val="222222"/>
          <w:shd w:val="clear" w:color="auto" w:fill="FFFFFF"/>
          <w:lang w:val="en-US"/>
        </w:rPr>
        <w:t xml:space="preserve">esolution </w:t>
      </w:r>
      <w:r w:rsidR="0013038B" w:rsidRPr="003651E2">
        <w:rPr>
          <w:rFonts w:eastAsia="Times New Roman"/>
          <w:color w:val="222222"/>
          <w:shd w:val="clear" w:color="auto" w:fill="FFFFFF"/>
          <w:lang w:val="en-US"/>
        </w:rPr>
        <w:t xml:space="preserve">2347, left the Security Council at the end of 2017, </w:t>
      </w:r>
      <w:r w:rsidR="000A29E5" w:rsidRPr="00416AA8">
        <w:rPr>
          <w:rFonts w:eastAsia="Times New Roman"/>
          <w:color w:val="222222"/>
          <w:shd w:val="clear" w:color="auto" w:fill="FFFFFF"/>
          <w:lang w:val="en-US"/>
        </w:rPr>
        <w:t>and no other member replaced it as a champion of cultural heritage, so the topic lost salience in UN debates</w:t>
      </w:r>
      <w:r w:rsidR="0013038B" w:rsidRPr="00416AA8">
        <w:rPr>
          <w:rFonts w:eastAsia="Times New Roman"/>
          <w:color w:val="222222"/>
          <w:shd w:val="clear" w:color="auto" w:fill="FFFFFF"/>
          <w:lang w:val="en-US"/>
        </w:rPr>
        <w:t xml:space="preserve">. The second is more fundamental: </w:t>
      </w:r>
      <w:r w:rsidR="008314B8" w:rsidRPr="003651E2">
        <w:rPr>
          <w:rFonts w:eastAsia="Times New Roman"/>
          <w:color w:val="222222"/>
          <w:shd w:val="clear" w:color="auto" w:fill="FFFFFF"/>
          <w:lang w:val="en-US"/>
        </w:rPr>
        <w:t>d</w:t>
      </w:r>
      <w:r w:rsidR="0013038B" w:rsidRPr="003651E2">
        <w:rPr>
          <w:rFonts w:eastAsia="Times New Roman"/>
          <w:color w:val="222222"/>
          <w:shd w:val="clear" w:color="auto" w:fill="FFFFFF"/>
          <w:lang w:val="en-US"/>
        </w:rPr>
        <w:t>iplomats and officials at the UN and other multilateral organizations worry that peace operations are overloaded with tasks. The Security Council regularly directs UN forces to address not only basic, but also human rights</w:t>
      </w:r>
      <w:r w:rsidR="008314B8" w:rsidRPr="003651E2">
        <w:rPr>
          <w:rFonts w:eastAsia="Times New Roman"/>
          <w:color w:val="222222"/>
          <w:shd w:val="clear" w:color="auto" w:fill="FFFFFF"/>
          <w:lang w:val="en-US"/>
        </w:rPr>
        <w:t xml:space="preserve"> and</w:t>
      </w:r>
      <w:r w:rsidR="0013038B" w:rsidRPr="003651E2">
        <w:rPr>
          <w:rFonts w:eastAsia="Times New Roman"/>
          <w:color w:val="222222"/>
          <w:shd w:val="clear" w:color="auto" w:fill="FFFFFF"/>
          <w:lang w:val="en-US"/>
        </w:rPr>
        <w:t xml:space="preserve"> gender issues</w:t>
      </w:r>
      <w:r w:rsidR="008314B8"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w:t>
      </w:r>
      <w:r w:rsidR="008314B8" w:rsidRPr="003651E2">
        <w:rPr>
          <w:rFonts w:eastAsia="Times New Roman"/>
          <w:color w:val="222222"/>
          <w:shd w:val="clear" w:color="auto" w:fill="FFFFFF"/>
          <w:lang w:val="en-US"/>
        </w:rPr>
        <w:t xml:space="preserve">as well as </w:t>
      </w:r>
      <w:r w:rsidR="0013038B" w:rsidRPr="003651E2">
        <w:rPr>
          <w:rFonts w:eastAsia="Times New Roman"/>
          <w:color w:val="222222"/>
          <w:shd w:val="clear" w:color="auto" w:fill="FFFFFF"/>
          <w:lang w:val="en-US"/>
        </w:rPr>
        <w:t xml:space="preserve">a host of other concerns. In 2018, UN Secretary-General António Guterres told </w:t>
      </w:r>
      <w:r w:rsidR="001A7AEA" w:rsidRPr="003651E2">
        <w:rPr>
          <w:rFonts w:eastAsia="Times New Roman"/>
          <w:color w:val="222222"/>
          <w:shd w:val="clear" w:color="auto" w:fill="FFFFFF"/>
          <w:lang w:val="en-US"/>
        </w:rPr>
        <w:t>c</w:t>
      </w:r>
      <w:r w:rsidR="0013038B" w:rsidRPr="003651E2">
        <w:rPr>
          <w:rFonts w:eastAsia="Times New Roman"/>
          <w:color w:val="222222"/>
          <w:shd w:val="clear" w:color="auto" w:fill="FFFFFF"/>
          <w:lang w:val="en-US"/>
        </w:rPr>
        <w:t xml:space="preserve">ouncil </w:t>
      </w:r>
      <w:r w:rsidR="0013038B" w:rsidRPr="003651E2">
        <w:rPr>
          <w:rFonts w:eastAsia="Times New Roman"/>
          <w:color w:val="222222"/>
          <w:shd w:val="clear" w:color="auto" w:fill="FFFFFF"/>
          <w:lang w:val="en-US"/>
        </w:rPr>
        <w:lastRenderedPageBreak/>
        <w:t>members that one UN mission</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in South Sudan</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had accumulated 209 tasks.</w:t>
      </w:r>
      <w:r w:rsidR="0013038B" w:rsidRPr="00416AA8">
        <w:rPr>
          <w:rStyle w:val="EndnoteReference"/>
          <w:rFonts w:eastAsia="Times New Roman"/>
          <w:color w:val="222222"/>
          <w:shd w:val="clear" w:color="auto" w:fill="FFFFFF"/>
          <w:lang w:val="en-US"/>
        </w:rPr>
        <w:endnoteReference w:id="10"/>
      </w:r>
      <w:r w:rsidR="0013038B" w:rsidRPr="00416AA8">
        <w:rPr>
          <w:rFonts w:eastAsia="Times New Roman"/>
          <w:color w:val="222222"/>
          <w:shd w:val="clear" w:color="auto" w:fill="FFFFFF"/>
          <w:lang w:val="en-US"/>
        </w:rPr>
        <w:t xml:space="preserve"> Comparing these to baubles weighing down a Christmas tree, he pleaded with diplomats to simplify these mandates. It was against this backdrop that the </w:t>
      </w:r>
      <w:r w:rsidR="004B7DE2" w:rsidRPr="00416AA8">
        <w:rPr>
          <w:rFonts w:eastAsia="Times New Roman"/>
          <w:color w:val="222222"/>
          <w:shd w:val="clear" w:color="auto" w:fill="FFFFFF"/>
          <w:lang w:val="en-US"/>
        </w:rPr>
        <w:t>United States</w:t>
      </w:r>
      <w:r w:rsidR="0013038B" w:rsidRPr="00416AA8">
        <w:rPr>
          <w:rFonts w:eastAsia="Times New Roman"/>
          <w:color w:val="222222"/>
          <w:shd w:val="clear" w:color="auto" w:fill="FFFFFF"/>
          <w:lang w:val="en-US"/>
        </w:rPr>
        <w:t xml:space="preserve"> persuaded other powers to drop cultural heritage from MINUSMA’s mandate. This relatively new tasking may have looked like a more-or-less expendable point in contrast to well-established priorities such as human rights.</w:t>
      </w:r>
    </w:p>
    <w:p w14:paraId="7FFA7887" w14:textId="4D9AF83C" w:rsidR="0013038B" w:rsidRPr="00416AA8" w:rsidRDefault="00A94280">
      <w:pPr>
        <w:spacing w:line="480" w:lineRule="auto"/>
        <w:rPr>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It is thus incumbent on those who believe that peacekeepers </w:t>
      </w:r>
      <w:r w:rsidR="0013038B" w:rsidRPr="003651E2">
        <w:rPr>
          <w:rFonts w:eastAsia="Times New Roman"/>
          <w:i/>
          <w:color w:val="222222"/>
          <w:shd w:val="clear" w:color="auto" w:fill="FFFFFF"/>
          <w:lang w:val="en-US"/>
        </w:rPr>
        <w:t>should</w:t>
      </w:r>
      <w:r w:rsidR="0013038B" w:rsidRPr="003651E2">
        <w:rPr>
          <w:rFonts w:eastAsia="Times New Roman"/>
          <w:color w:val="222222"/>
          <w:shd w:val="clear" w:color="auto" w:fill="FFFFFF"/>
          <w:lang w:val="en-US"/>
        </w:rPr>
        <w:t xml:space="preserve"> concentrate on protecting cultural heritage to make a compelling case for why it should be a priority for troops, police</w:t>
      </w:r>
      <w:r w:rsidR="00ED6C5F"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and civilians in difficult and often dangerous places. This needs to be framed not solely in terms of the inherent value of cultural heritage, but also in terms that make sense to those who direct and lead peace operations. </w:t>
      </w:r>
      <w:r w:rsidR="00ED6C5F" w:rsidRPr="003651E2">
        <w:rPr>
          <w:lang w:val="en-US"/>
        </w:rPr>
        <w:t>D</w:t>
      </w:r>
      <w:r w:rsidR="0013038B" w:rsidRPr="003651E2">
        <w:rPr>
          <w:lang w:val="en-US"/>
        </w:rPr>
        <w:t xml:space="preserve">iscussions of peace operations are distinct from those about the steps militaries should take to avoid damage to cultural heritage in wartime. While peacekeepers can use force to deal with violent groups, peacekeeping is not warfighting. UN and other forces may deploy to create stability in conflict zones, but they do not aim for victory in a traditional </w:t>
      </w:r>
      <w:r w:rsidR="00C129F2" w:rsidRPr="003651E2">
        <w:rPr>
          <w:lang w:val="en-US"/>
        </w:rPr>
        <w:t xml:space="preserve">military </w:t>
      </w:r>
      <w:r w:rsidR="0013038B" w:rsidRPr="003651E2">
        <w:rPr>
          <w:lang w:val="en-US"/>
        </w:rPr>
        <w:t>sense. The goal of most operations is either to freeze a conflict while warring sides look for a political settlement</w:t>
      </w:r>
      <w:r w:rsidR="00A52977" w:rsidRPr="003651E2">
        <w:rPr>
          <w:lang w:val="en-US"/>
        </w:rPr>
        <w:t>—</w:t>
      </w:r>
      <w:r w:rsidR="0013038B" w:rsidRPr="003651E2">
        <w:rPr>
          <w:lang w:val="en-US"/>
        </w:rPr>
        <w:t xml:space="preserve">a process </w:t>
      </w:r>
      <w:r w:rsidR="00A52977" w:rsidRPr="003651E2">
        <w:rPr>
          <w:lang w:val="en-US"/>
        </w:rPr>
        <w:t xml:space="preserve">that </w:t>
      </w:r>
      <w:r w:rsidR="0013038B" w:rsidRPr="003651E2">
        <w:rPr>
          <w:lang w:val="en-US"/>
        </w:rPr>
        <w:t>can last indefinitely</w:t>
      </w:r>
      <w:r w:rsidR="00A52977" w:rsidRPr="003651E2">
        <w:rPr>
          <w:lang w:val="en-US"/>
        </w:rPr>
        <w:t xml:space="preserve"> (</w:t>
      </w:r>
      <w:r w:rsidR="0013038B" w:rsidRPr="003651E2">
        <w:rPr>
          <w:lang w:val="en-US"/>
        </w:rPr>
        <w:t>UNTSO is still on the ground in the Middle East today)</w:t>
      </w:r>
      <w:r w:rsidR="00A52977" w:rsidRPr="003651E2">
        <w:rPr>
          <w:lang w:val="en-US"/>
        </w:rPr>
        <w:t>—</w:t>
      </w:r>
      <w:r w:rsidR="0013038B" w:rsidRPr="003651E2">
        <w:rPr>
          <w:lang w:val="en-US"/>
        </w:rPr>
        <w:t>or back the implementation of a peace agreement. International officials are humble about what peacekeepers can achieve, especially where parties to a conflict are not ready to make concessions to secure long-term peace. “A peacekeeping operation is not an army, a counter-terrorist force, or a humanitarian agency,” Secretary-General Guterres told the Security Council in 2018. “It is a tool to create the space for a nationally-owned political solution.”</w:t>
      </w:r>
      <w:r w:rsidR="002613EE" w:rsidRPr="00416AA8">
        <w:rPr>
          <w:rStyle w:val="EndnoteReference"/>
          <w:lang w:val="en-US"/>
        </w:rPr>
        <w:endnoteReference w:id="11"/>
      </w:r>
      <w:r w:rsidR="00D22233" w:rsidRPr="00416AA8">
        <w:rPr>
          <w:lang w:val="en-US"/>
        </w:rPr>
        <w:t xml:space="preserve"> </w:t>
      </w:r>
    </w:p>
    <w:p w14:paraId="501F93C8" w14:textId="4A8A10F0" w:rsidR="0013038B" w:rsidRPr="003651E2" w:rsidRDefault="00A94280">
      <w:pPr>
        <w:spacing w:line="480" w:lineRule="auto"/>
        <w:rPr>
          <w:lang w:val="en-US"/>
        </w:rPr>
      </w:pPr>
      <w:r w:rsidRPr="00416AA8">
        <w:rPr>
          <w:lang w:val="en-US"/>
        </w:rPr>
        <w:tab/>
      </w:r>
      <w:r w:rsidR="0013038B" w:rsidRPr="00416AA8">
        <w:rPr>
          <w:lang w:val="en-US"/>
        </w:rPr>
        <w:t xml:space="preserve">Against this backdrop, UN officials have highlighted three main priorities for peace operations. </w:t>
      </w:r>
      <w:r w:rsidR="006C6955" w:rsidRPr="003651E2">
        <w:rPr>
          <w:lang w:val="en-US"/>
        </w:rPr>
        <w:t>F</w:t>
      </w:r>
      <w:r w:rsidR="0013038B" w:rsidRPr="003651E2">
        <w:rPr>
          <w:lang w:val="en-US"/>
        </w:rPr>
        <w:t xml:space="preserve">irst, in so far as missions use military force, the primary goal should be saving </w:t>
      </w:r>
      <w:r w:rsidR="0013038B" w:rsidRPr="003651E2">
        <w:rPr>
          <w:lang w:val="en-US"/>
        </w:rPr>
        <w:lastRenderedPageBreak/>
        <w:t>civilians facing imminent violence</w:t>
      </w:r>
      <w:r w:rsidR="006C6955" w:rsidRPr="003651E2">
        <w:rPr>
          <w:lang w:val="en-US"/>
        </w:rPr>
        <w:t>—</w:t>
      </w:r>
      <w:r w:rsidR="0013038B" w:rsidRPr="003651E2">
        <w:rPr>
          <w:lang w:val="en-US"/>
        </w:rPr>
        <w:t>a moral priority reinforced by the memories of past peacekeeping failures in the Balkans and Rwanda</w:t>
      </w:r>
      <w:r w:rsidR="006C6955" w:rsidRPr="003651E2">
        <w:rPr>
          <w:lang w:val="en-US"/>
        </w:rPr>
        <w:t>—</w:t>
      </w:r>
      <w:r w:rsidR="0013038B" w:rsidRPr="003651E2">
        <w:rPr>
          <w:lang w:val="en-US"/>
        </w:rPr>
        <w:t xml:space="preserve">and where possible deterring such violence before it begins. </w:t>
      </w:r>
      <w:r w:rsidR="006C6955" w:rsidRPr="003651E2">
        <w:rPr>
          <w:lang w:val="en-US"/>
        </w:rPr>
        <w:t>S</w:t>
      </w:r>
      <w:r w:rsidR="0013038B" w:rsidRPr="003651E2">
        <w:rPr>
          <w:lang w:val="en-US"/>
        </w:rPr>
        <w:t>econd</w:t>
      </w:r>
      <w:r w:rsidR="006C6955" w:rsidRPr="003651E2">
        <w:rPr>
          <w:lang w:val="en-US"/>
        </w:rPr>
        <w:t>,</w:t>
      </w:r>
      <w:r w:rsidR="0013038B" w:rsidRPr="003651E2">
        <w:rPr>
          <w:lang w:val="en-US"/>
        </w:rPr>
        <w:t xml:space="preserve"> missions should concentrate on the “primacy of politics</w:t>
      </w:r>
      <w:r w:rsidR="0064225E" w:rsidRPr="003651E2">
        <w:rPr>
          <w:lang w:val="en-US"/>
        </w:rPr>
        <w:t>,”</w:t>
      </w:r>
      <w:r w:rsidR="0013038B" w:rsidRPr="003651E2">
        <w:rPr>
          <w:lang w:val="en-US"/>
        </w:rPr>
        <w:t xml:space="preserve"> focusing their efforts on creating the best possible conditions for conflict parties to compromise. </w:t>
      </w:r>
      <w:r w:rsidR="009A5981" w:rsidRPr="003651E2">
        <w:rPr>
          <w:lang w:val="en-US"/>
        </w:rPr>
        <w:t xml:space="preserve">And </w:t>
      </w:r>
      <w:r w:rsidR="0013038B" w:rsidRPr="003651E2">
        <w:rPr>
          <w:lang w:val="en-US"/>
        </w:rPr>
        <w:t>third</w:t>
      </w:r>
      <w:r w:rsidR="009A5981" w:rsidRPr="003651E2">
        <w:rPr>
          <w:lang w:val="en-US"/>
        </w:rPr>
        <w:t>,</w:t>
      </w:r>
      <w:r w:rsidR="0013038B" w:rsidRPr="003651E2">
        <w:rPr>
          <w:lang w:val="en-US"/>
        </w:rPr>
        <w:t xml:space="preserve"> for the citizens of conflict-affected states to feel real ownership of the resulting political bargains, peacekeepers should invest in community-level engagement to rebuild fractured societies rather than simply deal with political elites (an approach dubbed “people-centered peacekeeping”).</w:t>
      </w:r>
      <w:r w:rsidR="00D22233" w:rsidRPr="003651E2">
        <w:rPr>
          <w:lang w:val="en-US"/>
        </w:rPr>
        <w:t xml:space="preserve"> </w:t>
      </w:r>
    </w:p>
    <w:p w14:paraId="156DAB26" w14:textId="7174858A" w:rsidR="0013038B" w:rsidRPr="003651E2" w:rsidRDefault="00A94280">
      <w:pPr>
        <w:spacing w:line="480" w:lineRule="auto"/>
        <w:rPr>
          <w:lang w:val="en-US"/>
        </w:rPr>
      </w:pPr>
      <w:r w:rsidRPr="003651E2">
        <w:rPr>
          <w:lang w:val="en-US"/>
        </w:rPr>
        <w:tab/>
      </w:r>
      <w:r w:rsidR="0013038B" w:rsidRPr="003651E2">
        <w:rPr>
          <w:lang w:val="en-US"/>
        </w:rPr>
        <w:t xml:space="preserve">It is in this context that the case for treating </w:t>
      </w:r>
      <w:r w:rsidR="00D93DB0" w:rsidRPr="003651E2">
        <w:rPr>
          <w:lang w:val="en-US"/>
        </w:rPr>
        <w:t xml:space="preserve">the </w:t>
      </w:r>
      <w:r w:rsidR="0013038B" w:rsidRPr="003651E2">
        <w:rPr>
          <w:lang w:val="en-US"/>
        </w:rPr>
        <w:t>protect</w:t>
      </w:r>
      <w:r w:rsidR="00D93DB0" w:rsidRPr="003651E2">
        <w:rPr>
          <w:lang w:val="en-US"/>
        </w:rPr>
        <w:t>ion of</w:t>
      </w:r>
      <w:r w:rsidR="0013038B" w:rsidRPr="003651E2">
        <w:rPr>
          <w:lang w:val="en-US"/>
        </w:rPr>
        <w:t xml:space="preserve"> cultural heritage as a priority must be made</w:t>
      </w:r>
      <w:r w:rsidR="00363F09" w:rsidRPr="003651E2">
        <w:rPr>
          <w:lang w:val="en-US"/>
        </w:rPr>
        <w:t>.</w:t>
      </w:r>
      <w:r w:rsidR="0013038B" w:rsidRPr="003651E2">
        <w:rPr>
          <w:lang w:val="en-US"/>
        </w:rPr>
        <w:t xml:space="preserve"> </w:t>
      </w:r>
      <w:r w:rsidR="002D3BED" w:rsidRPr="003651E2">
        <w:rPr>
          <w:lang w:val="en-US"/>
        </w:rPr>
        <w:t>T</w:t>
      </w:r>
      <w:r w:rsidR="00EA7107" w:rsidRPr="003651E2">
        <w:rPr>
          <w:lang w:val="en-US"/>
        </w:rPr>
        <w:t xml:space="preserve">he </w:t>
      </w:r>
      <w:r w:rsidR="002D3BED" w:rsidRPr="003651E2">
        <w:rPr>
          <w:lang w:val="en-US"/>
        </w:rPr>
        <w:t>rest of th</w:t>
      </w:r>
      <w:r w:rsidR="00D02777" w:rsidRPr="003651E2">
        <w:rPr>
          <w:lang w:val="en-US"/>
        </w:rPr>
        <w:t>e</w:t>
      </w:r>
      <w:r w:rsidR="002D3BED" w:rsidRPr="003651E2">
        <w:rPr>
          <w:lang w:val="en-US"/>
        </w:rPr>
        <w:t xml:space="preserve"> chapter </w:t>
      </w:r>
      <w:r w:rsidR="004A216A" w:rsidRPr="003651E2">
        <w:rPr>
          <w:lang w:val="en-US"/>
        </w:rPr>
        <w:t xml:space="preserve">endeavors to make this case by </w:t>
      </w:r>
      <w:r w:rsidR="002D3BED" w:rsidRPr="003651E2">
        <w:rPr>
          <w:lang w:val="en-US"/>
        </w:rPr>
        <w:t>explor</w:t>
      </w:r>
      <w:r w:rsidR="004A216A" w:rsidRPr="003651E2">
        <w:rPr>
          <w:lang w:val="en-US"/>
        </w:rPr>
        <w:t>ing</w:t>
      </w:r>
      <w:r w:rsidR="002D3BED" w:rsidRPr="003651E2">
        <w:rPr>
          <w:lang w:val="en-US"/>
        </w:rPr>
        <w:t xml:space="preserve"> </w:t>
      </w:r>
      <w:r w:rsidR="0013038B" w:rsidRPr="003651E2">
        <w:rPr>
          <w:lang w:val="en-US"/>
        </w:rPr>
        <w:t>protection, politics</w:t>
      </w:r>
      <w:r w:rsidR="00362A71" w:rsidRPr="003651E2">
        <w:rPr>
          <w:lang w:val="en-US"/>
        </w:rPr>
        <w:t>,</w:t>
      </w:r>
      <w:r w:rsidR="0013038B" w:rsidRPr="003651E2">
        <w:rPr>
          <w:lang w:val="en-US"/>
        </w:rPr>
        <w:t xml:space="preserve"> and people-centered approaches</w:t>
      </w:r>
      <w:r w:rsidR="002D3BED" w:rsidRPr="003651E2">
        <w:rPr>
          <w:lang w:val="en-US"/>
        </w:rPr>
        <w:t xml:space="preserve"> in turn,</w:t>
      </w:r>
      <w:r w:rsidR="0013038B" w:rsidRPr="003651E2">
        <w:rPr>
          <w:lang w:val="en-US"/>
        </w:rPr>
        <w:t xml:space="preserve"> highlight</w:t>
      </w:r>
      <w:r w:rsidR="004B1537" w:rsidRPr="003651E2">
        <w:rPr>
          <w:lang w:val="en-US"/>
        </w:rPr>
        <w:t>ing</w:t>
      </w:r>
      <w:r w:rsidR="0013038B" w:rsidRPr="003651E2">
        <w:rPr>
          <w:lang w:val="en-US"/>
        </w:rPr>
        <w:t xml:space="preserve"> not only the military potential of peace operations to defend heritage sites, but also the importance of missions’ civilian and political components. Although international media tend to highlight the successes and failures of the UN’s photogenic “blue helmets</w:t>
      </w:r>
      <w:r w:rsidR="0064225E" w:rsidRPr="003651E2">
        <w:rPr>
          <w:lang w:val="en-US"/>
        </w:rPr>
        <w:t>,”</w:t>
      </w:r>
      <w:r w:rsidR="0013038B" w:rsidRPr="003651E2">
        <w:rPr>
          <w:lang w:val="en-US"/>
        </w:rPr>
        <w:t xml:space="preserve"> most peace operations involve sizeable civilian components. In early 2021, for example, MINUSMA employed 15,209 soldiers and police and 3,384 civilian staff.</w:t>
      </w:r>
      <w:r w:rsidR="0013038B" w:rsidRPr="00416AA8">
        <w:rPr>
          <w:rStyle w:val="EndnoteReference"/>
          <w:lang w:val="en-US"/>
        </w:rPr>
        <w:endnoteReference w:id="12"/>
      </w:r>
      <w:r w:rsidR="00D22233" w:rsidRPr="00416AA8">
        <w:rPr>
          <w:lang w:val="en-US"/>
        </w:rPr>
        <w:t xml:space="preserve"> </w:t>
      </w:r>
      <w:r w:rsidR="0013038B" w:rsidRPr="00416AA8">
        <w:rPr>
          <w:lang w:val="en-US"/>
        </w:rPr>
        <w:t>Th</w:t>
      </w:r>
      <w:r w:rsidR="002D3BED" w:rsidRPr="00416AA8">
        <w:rPr>
          <w:lang w:val="en-US"/>
        </w:rPr>
        <w:t>is</w:t>
      </w:r>
      <w:r w:rsidR="0013038B" w:rsidRPr="00416AA8">
        <w:rPr>
          <w:lang w:val="en-US"/>
        </w:rPr>
        <w:t xml:space="preserve"> include</w:t>
      </w:r>
      <w:r w:rsidR="002D3BED" w:rsidRPr="00416AA8">
        <w:rPr>
          <w:lang w:val="en-US"/>
        </w:rPr>
        <w:t>d</w:t>
      </w:r>
      <w:r w:rsidR="0013038B" w:rsidRPr="00EE2482">
        <w:rPr>
          <w:lang w:val="en-US"/>
        </w:rPr>
        <w:t xml:space="preserve"> logisticians and administrative staff, but also civil affairs officers, political advisers</w:t>
      </w:r>
      <w:r w:rsidR="002D3BED" w:rsidRPr="003651E2">
        <w:rPr>
          <w:lang w:val="en-US"/>
        </w:rPr>
        <w:t>,</w:t>
      </w:r>
      <w:r w:rsidR="0013038B" w:rsidRPr="003651E2">
        <w:rPr>
          <w:lang w:val="en-US"/>
        </w:rPr>
        <w:t xml:space="preserve"> and others who can contribute to preserving cultural heritage.</w:t>
      </w:r>
      <w:r w:rsidR="00D22233" w:rsidRPr="003651E2">
        <w:rPr>
          <w:lang w:val="en-US"/>
        </w:rPr>
        <w:t xml:space="preserve"> </w:t>
      </w:r>
      <w:r w:rsidR="0013038B" w:rsidRPr="003651E2">
        <w:rPr>
          <w:lang w:val="en-US"/>
        </w:rPr>
        <w:t>Peace operations also work closely with agencies including UNESCO that offer further civilian expertise. Peacekeeping is not a solely military task</w:t>
      </w:r>
      <w:r w:rsidR="006972C1" w:rsidRPr="003651E2">
        <w:rPr>
          <w:lang w:val="en-US"/>
        </w:rPr>
        <w:t>—</w:t>
      </w:r>
      <w:r w:rsidR="0013038B" w:rsidRPr="003651E2">
        <w:rPr>
          <w:lang w:val="en-US"/>
        </w:rPr>
        <w:t>and its most effective contributions to heritage protection may often not be military at all.</w:t>
      </w:r>
    </w:p>
    <w:p w14:paraId="04CC1D63" w14:textId="77777777" w:rsidR="0013038B" w:rsidRPr="003651E2" w:rsidRDefault="0013038B">
      <w:pPr>
        <w:spacing w:line="480" w:lineRule="auto"/>
        <w:rPr>
          <w:lang w:val="en-US"/>
        </w:rPr>
      </w:pPr>
    </w:p>
    <w:p w14:paraId="69D3690C" w14:textId="1E33F1A0" w:rsidR="0013038B" w:rsidRPr="003651E2" w:rsidRDefault="0013038B">
      <w:pPr>
        <w:pStyle w:val="Heading2"/>
        <w:spacing w:line="480" w:lineRule="auto"/>
        <w:rPr>
          <w:lang w:val="en-US"/>
        </w:rPr>
      </w:pPr>
      <w:r w:rsidRPr="003651E2">
        <w:rPr>
          <w:lang w:val="en-US"/>
        </w:rPr>
        <w:t>Protection: Confronting Political Threats to Cultural Heritage</w:t>
      </w:r>
    </w:p>
    <w:p w14:paraId="24E02726" w14:textId="2AE5DD99" w:rsidR="0013038B" w:rsidRPr="003651E2" w:rsidRDefault="0013038B">
      <w:pPr>
        <w:spacing w:line="480" w:lineRule="auto"/>
        <w:rPr>
          <w:lang w:val="en-US"/>
        </w:rPr>
      </w:pPr>
      <w:r w:rsidRPr="003651E2">
        <w:rPr>
          <w:lang w:val="en-US"/>
        </w:rPr>
        <w:t>How can protecting cultural heritage contribute to broader efforts to halt and deter threats to civilians? The clearest case</w:t>
      </w:r>
      <w:r w:rsidR="00DE47E7" w:rsidRPr="003651E2">
        <w:rPr>
          <w:lang w:val="en-US"/>
        </w:rPr>
        <w:t xml:space="preserve"> </w:t>
      </w:r>
      <w:r w:rsidRPr="003651E2">
        <w:rPr>
          <w:lang w:val="en-US"/>
        </w:rPr>
        <w:t xml:space="preserve">study of the problem in recent decades was in Kosovo, despite </w:t>
      </w:r>
      <w:r w:rsidRPr="003651E2">
        <w:rPr>
          <w:lang w:val="en-US"/>
        </w:rPr>
        <w:lastRenderedPageBreak/>
        <w:t xml:space="preserve">NATO’s failure to protect Serbian Orthodox sites in Prizren in 2004. NATO troops and UN police </w:t>
      </w:r>
      <w:r w:rsidR="0089677C" w:rsidRPr="003651E2">
        <w:rPr>
          <w:lang w:val="en-US"/>
        </w:rPr>
        <w:t xml:space="preserve">were </w:t>
      </w:r>
      <w:r w:rsidRPr="003651E2">
        <w:rPr>
          <w:lang w:val="en-US"/>
        </w:rPr>
        <w:t xml:space="preserve">deployed to Kosovo in 1999 after a NATO-led air campaign </w:t>
      </w:r>
      <w:r w:rsidR="0089677C" w:rsidRPr="003651E2">
        <w:rPr>
          <w:lang w:val="en-US"/>
        </w:rPr>
        <w:t xml:space="preserve">and </w:t>
      </w:r>
      <w:r w:rsidRPr="003651E2">
        <w:rPr>
          <w:lang w:val="en-US"/>
        </w:rPr>
        <w:t>a conflict had already resulted in major damage to Kosovo’s heritage.</w:t>
      </w:r>
      <w:r w:rsidR="00D22233" w:rsidRPr="003651E2">
        <w:rPr>
          <w:lang w:val="en-US"/>
        </w:rPr>
        <w:t xml:space="preserve"> </w:t>
      </w:r>
      <w:r w:rsidRPr="003651E2">
        <w:rPr>
          <w:lang w:val="en-US"/>
        </w:rPr>
        <w:t>As the International Crisis Group (ICG) noted in early 2001</w:t>
      </w:r>
      <w:r w:rsidR="00D7128F" w:rsidRPr="003651E2">
        <w:rPr>
          <w:lang w:val="en-US"/>
        </w:rPr>
        <w:t>,</w:t>
      </w:r>
      <w:r w:rsidRPr="003651E2">
        <w:rPr>
          <w:lang w:val="en-US"/>
        </w:rPr>
        <w:t xml:space="preserve"> “Serb forces destroyed 218 mosques” in the relatively small territory in the late 1990s, and ethnic Albanian fighters launched reprisals including dynamiting Serbian Orthodox churches dating from the </w:t>
      </w:r>
      <w:r w:rsidR="00D7128F" w:rsidRPr="003651E2">
        <w:rPr>
          <w:lang w:val="en-US"/>
        </w:rPr>
        <w:t xml:space="preserve">fourteenth </w:t>
      </w:r>
      <w:r w:rsidRPr="003651E2">
        <w:rPr>
          <w:lang w:val="en-US"/>
        </w:rPr>
        <w:t xml:space="preserve">and </w:t>
      </w:r>
      <w:r w:rsidR="00D7128F" w:rsidRPr="003651E2">
        <w:rPr>
          <w:lang w:val="en-US"/>
        </w:rPr>
        <w:t xml:space="preserve">fifteenth </w:t>
      </w:r>
      <w:r w:rsidRPr="003651E2">
        <w:rPr>
          <w:lang w:val="en-US"/>
        </w:rPr>
        <w:t>centuries.</w:t>
      </w:r>
      <w:r w:rsidRPr="00416AA8">
        <w:rPr>
          <w:rStyle w:val="EndnoteReference"/>
          <w:lang w:val="en-US"/>
        </w:rPr>
        <w:endnoteReference w:id="13"/>
      </w:r>
      <w:r w:rsidRPr="00416AA8">
        <w:rPr>
          <w:lang w:val="en-US"/>
        </w:rPr>
        <w:t xml:space="preserve"> Nonetheless, culturally important Orthodox monasteries and churches remained</w:t>
      </w:r>
      <w:r w:rsidR="00D7128F" w:rsidRPr="00416AA8">
        <w:rPr>
          <w:lang w:val="en-US"/>
        </w:rPr>
        <w:t>,</w:t>
      </w:r>
      <w:r w:rsidRPr="00416AA8">
        <w:rPr>
          <w:lang w:val="en-US"/>
        </w:rPr>
        <w:t xml:space="preserve"> including four that are now </w:t>
      </w:r>
      <w:r w:rsidR="0001561E" w:rsidRPr="00416AA8">
        <w:rPr>
          <w:lang w:val="en-US"/>
        </w:rPr>
        <w:t xml:space="preserve">collectively listed as a </w:t>
      </w:r>
      <w:r w:rsidRPr="003651E2">
        <w:rPr>
          <w:lang w:val="en-US"/>
        </w:rPr>
        <w:t>UNESCO World Heritage Site</w:t>
      </w:r>
      <w:r w:rsidR="00F854AB" w:rsidRPr="003651E2">
        <w:rPr>
          <w:lang w:val="en-US"/>
        </w:rPr>
        <w:t xml:space="preserve"> (“Medieval Monuments in Kosovo”)</w:t>
      </w:r>
      <w:r w:rsidRPr="003651E2">
        <w:rPr>
          <w:lang w:val="en-US"/>
        </w:rPr>
        <w:t xml:space="preserve">. NATO recognized that it was necessary to secure </w:t>
      </w:r>
      <w:r w:rsidR="00DF67E3" w:rsidRPr="003651E2">
        <w:rPr>
          <w:lang w:val="en-US"/>
        </w:rPr>
        <w:t xml:space="preserve">them, as well as </w:t>
      </w:r>
      <w:r w:rsidRPr="003651E2">
        <w:rPr>
          <w:lang w:val="en-US"/>
        </w:rPr>
        <w:t>ethnically Serb towns and villages across Kosovo</w:t>
      </w:r>
      <w:r w:rsidR="00DF67E3" w:rsidRPr="003651E2">
        <w:rPr>
          <w:lang w:val="en-US"/>
        </w:rPr>
        <w:t>,</w:t>
      </w:r>
      <w:r w:rsidRPr="003651E2">
        <w:rPr>
          <w:lang w:val="en-US"/>
        </w:rPr>
        <w:t xml:space="preserve"> to stem violence and </w:t>
      </w:r>
      <w:r w:rsidR="00F16DE3" w:rsidRPr="003651E2">
        <w:rPr>
          <w:lang w:val="en-US"/>
        </w:rPr>
        <w:t xml:space="preserve">discourage </w:t>
      </w:r>
      <w:r w:rsidR="006F6547" w:rsidRPr="003651E2">
        <w:rPr>
          <w:lang w:val="en-US"/>
        </w:rPr>
        <w:t xml:space="preserve">at least </w:t>
      </w:r>
      <w:r w:rsidR="00F16DE3" w:rsidRPr="003651E2">
        <w:rPr>
          <w:lang w:val="en-US"/>
        </w:rPr>
        <w:t xml:space="preserve">some </w:t>
      </w:r>
      <w:r w:rsidRPr="003651E2">
        <w:rPr>
          <w:lang w:val="en-US"/>
        </w:rPr>
        <w:t xml:space="preserve">ethnic Serbs </w:t>
      </w:r>
      <w:r w:rsidR="00F16DE3" w:rsidRPr="003651E2">
        <w:rPr>
          <w:lang w:val="en-US"/>
        </w:rPr>
        <w:t xml:space="preserve">from fleeing </w:t>
      </w:r>
      <w:r w:rsidRPr="003651E2">
        <w:rPr>
          <w:lang w:val="en-US"/>
        </w:rPr>
        <w:t xml:space="preserve">the area. </w:t>
      </w:r>
    </w:p>
    <w:p w14:paraId="20655247" w14:textId="069F72B8" w:rsidR="0013038B" w:rsidRPr="00416AA8" w:rsidRDefault="00A94280">
      <w:pPr>
        <w:spacing w:line="480" w:lineRule="auto"/>
        <w:rPr>
          <w:lang w:val="en-US"/>
        </w:rPr>
      </w:pPr>
      <w:r w:rsidRPr="003651E2">
        <w:rPr>
          <w:lang w:val="en-US"/>
        </w:rPr>
        <w:tab/>
      </w:r>
      <w:r w:rsidR="0013038B" w:rsidRPr="003651E2">
        <w:rPr>
          <w:lang w:val="en-US"/>
        </w:rPr>
        <w:t>It was clear from the start that this was politically sensitive and potentially dangerous work. Canadian peacekeepers, for example, deployed to the monastery of Gra</w:t>
      </w:r>
      <w:r w:rsidR="0013038B" w:rsidRPr="003651E2">
        <w:rPr>
          <w:rFonts w:eastAsia="Times New Roman"/>
          <w:color w:val="202122"/>
          <w:shd w:val="clear" w:color="auto" w:fill="FFFFFF"/>
          <w:lang w:val="en-US"/>
        </w:rPr>
        <w:t>čanica. This was not only one of the finest examples of ecclesiastical architecture in the region, with frescoes dating from the 1320s, but also the base of Bishop Artemije, a relatively moderate figure who had argued against ethnic violence but was still a target for Albanian radicals.</w:t>
      </w:r>
      <w:r w:rsidR="00D22233" w:rsidRPr="003651E2">
        <w:rPr>
          <w:rFonts w:eastAsia="Times New Roman"/>
          <w:color w:val="202122"/>
          <w:shd w:val="clear" w:color="auto" w:fill="FFFFFF"/>
          <w:lang w:val="en-US"/>
        </w:rPr>
        <w:t xml:space="preserve"> </w:t>
      </w:r>
      <w:r w:rsidR="0013038B" w:rsidRPr="003651E2">
        <w:rPr>
          <w:rFonts w:eastAsia="Times New Roman"/>
          <w:color w:val="202122"/>
          <w:shd w:val="clear" w:color="auto" w:fill="FFFFFF"/>
          <w:lang w:val="en-US"/>
        </w:rPr>
        <w:t>The Canadians found themselves dealing with an unseen opponent</w:t>
      </w:r>
      <w:r w:rsidR="006972C1" w:rsidRPr="003651E2">
        <w:rPr>
          <w:rFonts w:eastAsia="Times New Roman"/>
          <w:color w:val="202122"/>
          <w:shd w:val="clear" w:color="auto" w:fill="FFFFFF"/>
          <w:lang w:val="en-US"/>
        </w:rPr>
        <w:t>—</w:t>
      </w:r>
      <w:r w:rsidR="0013038B" w:rsidRPr="003651E2">
        <w:rPr>
          <w:rFonts w:eastAsia="Times New Roman"/>
          <w:color w:val="202122"/>
          <w:shd w:val="clear" w:color="auto" w:fill="FFFFFF"/>
          <w:lang w:val="en-US"/>
        </w:rPr>
        <w:t xml:space="preserve">soon dubbed the </w:t>
      </w:r>
      <w:r w:rsidR="00716299" w:rsidRPr="003651E2">
        <w:rPr>
          <w:rFonts w:eastAsia="Times New Roman"/>
          <w:color w:val="202122"/>
          <w:shd w:val="clear" w:color="auto" w:fill="FFFFFF"/>
          <w:lang w:val="en-US"/>
        </w:rPr>
        <w:t>“</w:t>
      </w:r>
      <w:r w:rsidR="0013038B" w:rsidRPr="003651E2">
        <w:rPr>
          <w:rFonts w:eastAsia="Times New Roman"/>
          <w:color w:val="202122"/>
          <w:shd w:val="clear" w:color="auto" w:fill="FFFFFF"/>
          <w:lang w:val="en-US"/>
        </w:rPr>
        <w:t>Mystery Mortar Man</w:t>
      </w:r>
      <w:r w:rsidR="00716299" w:rsidRPr="003651E2">
        <w:rPr>
          <w:rFonts w:eastAsia="Times New Roman"/>
          <w:color w:val="202122"/>
          <w:shd w:val="clear" w:color="auto" w:fill="FFFFFF"/>
          <w:lang w:val="en-US"/>
        </w:rPr>
        <w:t>”</w:t>
      </w:r>
      <w:r w:rsidR="00BF72D3" w:rsidRPr="003651E2">
        <w:rPr>
          <w:rFonts w:eastAsia="Times New Roman"/>
          <w:color w:val="202122"/>
          <w:shd w:val="clear" w:color="auto" w:fill="FFFFFF"/>
          <w:lang w:val="en-US"/>
        </w:rPr>
        <w:t>—</w:t>
      </w:r>
      <w:r w:rsidR="0013038B" w:rsidRPr="003651E2">
        <w:rPr>
          <w:rFonts w:eastAsia="Times New Roman"/>
          <w:color w:val="202122"/>
          <w:shd w:val="clear" w:color="auto" w:fill="FFFFFF"/>
          <w:lang w:val="en-US"/>
        </w:rPr>
        <w:t>who would “set up on a hill, drop five or six mortar bombs, splash them down in the area of the monastery, and then disappear.”</w:t>
      </w:r>
      <w:r w:rsidR="0013038B" w:rsidRPr="00416AA8">
        <w:rPr>
          <w:rStyle w:val="EndnoteReference"/>
          <w:rFonts w:eastAsia="Times New Roman"/>
          <w:color w:val="202122"/>
          <w:shd w:val="clear" w:color="auto" w:fill="FFFFFF"/>
          <w:lang w:val="en-US"/>
        </w:rPr>
        <w:endnoteReference w:id="14"/>
      </w:r>
      <w:r w:rsidR="0013038B" w:rsidRPr="00416AA8">
        <w:rPr>
          <w:rFonts w:eastAsia="Times New Roman"/>
          <w:color w:val="202122"/>
          <w:shd w:val="clear" w:color="auto" w:fill="FFFFFF"/>
          <w:lang w:val="en-US"/>
        </w:rPr>
        <w:t xml:space="preserve"> These small-scale attacks failed to either do serious damage to the monastery or to force the bishop to flee, but created a “political hullabaloo” as Serb leaders condemned NATO for failing to protect the monastery and the bishop effectively.</w:t>
      </w:r>
    </w:p>
    <w:p w14:paraId="3A51FADE" w14:textId="7E4B419C" w:rsidR="0013038B" w:rsidRPr="00416AA8" w:rsidRDefault="00A94280">
      <w:pPr>
        <w:spacing w:line="480" w:lineRule="auto"/>
        <w:rPr>
          <w:lang w:val="en-US"/>
        </w:rPr>
      </w:pPr>
      <w:r w:rsidRPr="00416AA8">
        <w:rPr>
          <w:lang w:val="en-US"/>
        </w:rPr>
        <w:tab/>
      </w:r>
      <w:r w:rsidR="0013038B" w:rsidRPr="00416AA8">
        <w:rPr>
          <w:lang w:val="en-US"/>
        </w:rPr>
        <w:t>NATO and the UN nonetheless faced a shock in 2004 when ethnic Albanians</w:t>
      </w:r>
      <w:r w:rsidR="006972C1" w:rsidRPr="00416AA8">
        <w:rPr>
          <w:lang w:val="en-US"/>
        </w:rPr>
        <w:t>—</w:t>
      </w:r>
      <w:r w:rsidR="0013038B" w:rsidRPr="003651E2">
        <w:rPr>
          <w:lang w:val="en-US"/>
        </w:rPr>
        <w:t>angry at slow progress toward independence for Kosovo</w:t>
      </w:r>
      <w:r w:rsidR="000E3476" w:rsidRPr="003651E2">
        <w:rPr>
          <w:lang w:val="en-US"/>
        </w:rPr>
        <w:t>,</w:t>
      </w:r>
      <w:r w:rsidR="0013038B" w:rsidRPr="003651E2">
        <w:rPr>
          <w:lang w:val="en-US"/>
        </w:rPr>
        <w:t xml:space="preserve"> and economic problems</w:t>
      </w:r>
      <w:r w:rsidR="006972C1" w:rsidRPr="003651E2">
        <w:rPr>
          <w:lang w:val="en-US"/>
        </w:rPr>
        <w:t>—</w:t>
      </w:r>
      <w:r w:rsidR="0013038B" w:rsidRPr="003651E2">
        <w:rPr>
          <w:lang w:val="en-US"/>
        </w:rPr>
        <w:t>launched a wave of attacks on Serb communities and religious sites. In some cases, ethnic Serbs retreated to churches for sanctuary. Concerned for their own safety and for the lives of these civilians, NATO contingents had to make rapid judgments about how to react. Their choices differed</w:t>
      </w:r>
      <w:r w:rsidR="00986BEB" w:rsidRPr="003651E2">
        <w:rPr>
          <w:lang w:val="en-US"/>
        </w:rPr>
        <w:t>: as we saw,</w:t>
      </w:r>
      <w:r w:rsidR="0013038B" w:rsidRPr="003651E2">
        <w:rPr>
          <w:lang w:val="en-US"/>
        </w:rPr>
        <w:t xml:space="preserve"> German troops in Prizren took no such risks</w:t>
      </w:r>
      <w:r w:rsidR="00986BEB" w:rsidRPr="003651E2">
        <w:rPr>
          <w:lang w:val="en-US"/>
        </w:rPr>
        <w:t>, whereas</w:t>
      </w:r>
      <w:r w:rsidR="0013038B" w:rsidRPr="003651E2">
        <w:rPr>
          <w:lang w:val="en-US"/>
        </w:rPr>
        <w:t xml:space="preserve"> </w:t>
      </w:r>
      <w:r w:rsidR="002655D9" w:rsidRPr="003651E2">
        <w:rPr>
          <w:lang w:val="en-US"/>
        </w:rPr>
        <w:t>a</w:t>
      </w:r>
      <w:r w:rsidR="0013038B" w:rsidRPr="003651E2">
        <w:rPr>
          <w:lang w:val="en-US"/>
        </w:rPr>
        <w:t xml:space="preserve">n Italian unit guarding a church </w:t>
      </w:r>
      <w:r w:rsidR="0013038B" w:rsidRPr="003651E2">
        <w:rPr>
          <w:lang w:val="en-US"/>
        </w:rPr>
        <w:lastRenderedPageBreak/>
        <w:t>in the town of Djakovica (in Serbian, Gjakova in Albanian) faced a particularly stark choice between protecting the building and the lives of civilians inside</w:t>
      </w:r>
      <w:r w:rsidR="00176D0F" w:rsidRPr="003651E2">
        <w:rPr>
          <w:lang w:val="en-US"/>
        </w:rPr>
        <w:t xml:space="preserve">. </w:t>
      </w:r>
      <w:r w:rsidR="0013038B" w:rsidRPr="003651E2">
        <w:rPr>
          <w:lang w:val="en-US"/>
        </w:rPr>
        <w:t xml:space="preserve">The Italians </w:t>
      </w:r>
      <w:r w:rsidR="00176D0F" w:rsidRPr="003651E2">
        <w:rPr>
          <w:lang w:val="en-US"/>
        </w:rPr>
        <w:t>“</w:t>
      </w:r>
      <w:r w:rsidR="0013038B" w:rsidRPr="003651E2">
        <w:rPr>
          <w:lang w:val="en-US"/>
        </w:rPr>
        <w:t>opened fire to protect the church and four elderly Serb women living there. Nine rioters were wounded. The NATO troops escaped with the Serbs, after which the crowd further damaged the church and burned down the women’s homes.</w:t>
      </w:r>
      <w:r w:rsidR="003D1BD6" w:rsidRPr="003651E2">
        <w:rPr>
          <w:lang w:val="en-US"/>
        </w:rPr>
        <w:t>”</w:t>
      </w:r>
      <w:r w:rsidR="0013038B" w:rsidRPr="00416AA8">
        <w:rPr>
          <w:rStyle w:val="EndnoteReference"/>
          <w:lang w:val="en-US"/>
        </w:rPr>
        <w:endnoteReference w:id="15"/>
      </w:r>
    </w:p>
    <w:p w14:paraId="06946FBE" w14:textId="6030FBD4" w:rsidR="0013038B" w:rsidRPr="00416AA8" w:rsidRDefault="004C2945">
      <w:pPr>
        <w:spacing w:line="480" w:lineRule="auto"/>
        <w:rPr>
          <w:lang w:val="en-US"/>
        </w:rPr>
      </w:pPr>
      <w:r w:rsidRPr="00416AA8">
        <w:rPr>
          <w:lang w:val="en-US"/>
        </w:rPr>
        <w:tab/>
      </w:r>
      <w:r w:rsidR="0013038B" w:rsidRPr="00416AA8">
        <w:rPr>
          <w:lang w:val="en-US"/>
        </w:rPr>
        <w:t>These events in Kosovo</w:t>
      </w:r>
      <w:r w:rsidR="006972C1" w:rsidRPr="00416AA8">
        <w:rPr>
          <w:lang w:val="en-US"/>
        </w:rPr>
        <w:t>—</w:t>
      </w:r>
      <w:r w:rsidR="0013038B" w:rsidRPr="00416AA8">
        <w:rPr>
          <w:lang w:val="en-US"/>
        </w:rPr>
        <w:t>where order was only restored after thirty churches had been damaged, some severely</w:t>
      </w:r>
      <w:r w:rsidR="006972C1" w:rsidRPr="003651E2">
        <w:rPr>
          <w:lang w:val="en-US"/>
        </w:rPr>
        <w:t>—</w:t>
      </w:r>
      <w:r w:rsidR="0013038B" w:rsidRPr="003651E2">
        <w:rPr>
          <w:lang w:val="en-US"/>
        </w:rPr>
        <w:t xml:space="preserve">remind us that protecting cultural heritage is not a risk-free mandate for peacekeepers. Nonetheless, they also illustrate why peacekeeping forces should see protecting cultural heritage and protecting civilians as </w:t>
      </w:r>
      <w:r w:rsidR="00B96FFB" w:rsidRPr="003651E2">
        <w:rPr>
          <w:lang w:val="en-US"/>
        </w:rPr>
        <w:t>interwoven</w:t>
      </w:r>
      <w:r w:rsidR="0013038B" w:rsidRPr="003651E2">
        <w:rPr>
          <w:lang w:val="en-US"/>
        </w:rPr>
        <w:t xml:space="preserve"> challenges. In many conflict zones, combatants target cultural sites associated with their adversaries for obvious symbolic reasons: </w:t>
      </w:r>
      <w:r w:rsidR="000F4AA9" w:rsidRPr="003651E2">
        <w:rPr>
          <w:lang w:val="en-US"/>
        </w:rPr>
        <w:t>d</w:t>
      </w:r>
      <w:r w:rsidR="0013038B" w:rsidRPr="003651E2">
        <w:rPr>
          <w:lang w:val="en-US"/>
        </w:rPr>
        <w:t>estroying a community’s holy places or other historic</w:t>
      </w:r>
      <w:r w:rsidR="000F4AA9" w:rsidRPr="003651E2">
        <w:rPr>
          <w:lang w:val="en-US"/>
        </w:rPr>
        <w:t>al</w:t>
      </w:r>
      <w:r w:rsidR="0013038B" w:rsidRPr="003651E2">
        <w:rPr>
          <w:lang w:val="en-US"/>
        </w:rPr>
        <w:t xml:space="preserve"> sites is one step toward extirpating that community from a region altogether. “Many Serbs felt that the Albanians were trying to remove all evidence that Serbs had ever lived in Kosovo,” </w:t>
      </w:r>
      <w:r w:rsidR="00852C06" w:rsidRPr="003651E2">
        <w:rPr>
          <w:lang w:val="en-US"/>
        </w:rPr>
        <w:t xml:space="preserve">the </w:t>
      </w:r>
      <w:r w:rsidR="0013038B" w:rsidRPr="003651E2">
        <w:rPr>
          <w:lang w:val="en-US"/>
        </w:rPr>
        <w:t>ICG observed of the destruction of Orthodox religious sites after the 2004 events.</w:t>
      </w:r>
      <w:r w:rsidR="0013038B" w:rsidRPr="00416AA8">
        <w:rPr>
          <w:rStyle w:val="EndnoteReference"/>
          <w:lang w:val="en-US"/>
        </w:rPr>
        <w:endnoteReference w:id="16"/>
      </w:r>
      <w:r w:rsidR="0013038B" w:rsidRPr="00416AA8">
        <w:rPr>
          <w:lang w:val="en-US"/>
        </w:rPr>
        <w:t xml:space="preserve"> In more practical terms, religious sites in particular become targets </w:t>
      </w:r>
      <w:r w:rsidR="000435D3" w:rsidRPr="00416AA8">
        <w:rPr>
          <w:lang w:val="en-US"/>
        </w:rPr>
        <w:t xml:space="preserve">when </w:t>
      </w:r>
      <w:r w:rsidR="0013038B" w:rsidRPr="00416AA8">
        <w:rPr>
          <w:lang w:val="en-US"/>
        </w:rPr>
        <w:t xml:space="preserve">vulnerable civilians flee to them for shelter in a crisis. </w:t>
      </w:r>
    </w:p>
    <w:p w14:paraId="3974F013" w14:textId="37BED6B5" w:rsidR="0013038B" w:rsidRPr="003651E2" w:rsidRDefault="00A94280">
      <w:pPr>
        <w:spacing w:line="480" w:lineRule="auto"/>
        <w:rPr>
          <w:rFonts w:eastAsia="Times New Roman"/>
          <w:bCs/>
          <w:color w:val="000000" w:themeColor="text1"/>
          <w:shd w:val="clear" w:color="auto" w:fill="FFFFFF"/>
          <w:lang w:val="en-US"/>
        </w:rPr>
      </w:pPr>
      <w:r w:rsidRPr="003651E2">
        <w:rPr>
          <w:lang w:val="en-US"/>
        </w:rPr>
        <w:tab/>
      </w:r>
      <w:r w:rsidR="0013038B" w:rsidRPr="003651E2">
        <w:rPr>
          <w:lang w:val="en-US"/>
        </w:rPr>
        <w:t xml:space="preserve">In this context, effectively protecting cultural heritage sites may be a way that peacekeepers can </w:t>
      </w:r>
      <w:r w:rsidR="00C37CFE" w:rsidRPr="003651E2">
        <w:rPr>
          <w:lang w:val="en-US"/>
        </w:rPr>
        <w:t xml:space="preserve">keep </w:t>
      </w:r>
      <w:r w:rsidR="0013038B" w:rsidRPr="003651E2">
        <w:rPr>
          <w:lang w:val="en-US"/>
        </w:rPr>
        <w:t xml:space="preserve">violence </w:t>
      </w:r>
      <w:r w:rsidR="00BA37F1" w:rsidRPr="003651E2">
        <w:rPr>
          <w:lang w:val="en-US"/>
        </w:rPr>
        <w:t xml:space="preserve">from </w:t>
      </w:r>
      <w:r w:rsidR="0013038B" w:rsidRPr="003651E2">
        <w:rPr>
          <w:lang w:val="en-US"/>
        </w:rPr>
        <w:t>escalating. A robust security presence at symbolically important sites may signal to potential bad actors that acts of violence are not worth attempting. After the 2004 events, NATO continued to provide direct security for thirteen Orthodox churches and monasteries as late as 2013.</w:t>
      </w:r>
      <w:r w:rsidR="0013038B" w:rsidRPr="00416AA8">
        <w:rPr>
          <w:rStyle w:val="EndnoteReference"/>
          <w:lang w:val="en-US"/>
        </w:rPr>
        <w:endnoteReference w:id="17"/>
      </w:r>
      <w:r w:rsidR="0013038B" w:rsidRPr="00416AA8">
        <w:rPr>
          <w:lang w:val="en-US"/>
        </w:rPr>
        <w:t xml:space="preserve"> As note</w:t>
      </w:r>
      <w:r w:rsidR="00EB2254" w:rsidRPr="00416AA8">
        <w:rPr>
          <w:lang w:val="en-US"/>
        </w:rPr>
        <w:t>d</w:t>
      </w:r>
      <w:r w:rsidR="0013038B" w:rsidRPr="00416AA8">
        <w:rPr>
          <w:lang w:val="en-US"/>
        </w:rPr>
        <w:t xml:space="preserve"> below, international political efforts reduced the need for this presence, but NA</w:t>
      </w:r>
      <w:r w:rsidR="0013038B" w:rsidRPr="003651E2">
        <w:rPr>
          <w:lang w:val="en-US"/>
        </w:rPr>
        <w:t xml:space="preserve">TO personnel </w:t>
      </w:r>
      <w:r w:rsidR="0013038B" w:rsidRPr="003651E2">
        <w:rPr>
          <w:color w:val="000000" w:themeColor="text1"/>
          <w:lang w:val="en-US"/>
        </w:rPr>
        <w:t>still maintain a post at one vulnerable monastery</w:t>
      </w:r>
      <w:r w:rsidR="0013038B" w:rsidRPr="003651E2">
        <w:rPr>
          <w:rFonts w:eastAsia="Times New Roman"/>
          <w:bCs/>
          <w:color w:val="000000" w:themeColor="text1"/>
          <w:shd w:val="clear" w:color="auto" w:fill="FFFFFF"/>
          <w:lang w:val="en-US"/>
        </w:rPr>
        <w:t xml:space="preserve"> today</w:t>
      </w:r>
      <w:r w:rsidR="00A805F8" w:rsidRPr="003651E2">
        <w:rPr>
          <w:rFonts w:eastAsia="Times New Roman"/>
          <w:bCs/>
          <w:color w:val="000000" w:themeColor="text1"/>
          <w:shd w:val="clear" w:color="auto" w:fill="FFFFFF"/>
          <w:lang w:val="en-US"/>
        </w:rPr>
        <w:t>, Dečani</w:t>
      </w:r>
      <w:r w:rsidR="0013038B" w:rsidRPr="003651E2">
        <w:rPr>
          <w:rFonts w:eastAsia="Times New Roman"/>
          <w:bCs/>
          <w:color w:val="000000" w:themeColor="text1"/>
          <w:shd w:val="clear" w:color="auto" w:fill="FFFFFF"/>
          <w:lang w:val="en-US"/>
        </w:rPr>
        <w:t>.</w:t>
      </w:r>
    </w:p>
    <w:p w14:paraId="745230E3" w14:textId="249D7D47" w:rsidR="0013038B" w:rsidRPr="00416AA8" w:rsidRDefault="00A94280">
      <w:pPr>
        <w:spacing w:line="480" w:lineRule="auto"/>
        <w:rPr>
          <w:rFonts w:eastAsia="Times New Roman"/>
          <w:color w:val="000000" w:themeColor="text1"/>
          <w:lang w:val="en-US"/>
        </w:rPr>
      </w:pPr>
      <w:r w:rsidRPr="003651E2">
        <w:rPr>
          <w:rFonts w:eastAsia="Times New Roman"/>
          <w:bCs/>
          <w:color w:val="000000" w:themeColor="text1"/>
          <w:shd w:val="clear" w:color="auto" w:fill="FFFFFF"/>
          <w:lang w:val="en-US"/>
        </w:rPr>
        <w:lastRenderedPageBreak/>
        <w:tab/>
      </w:r>
      <w:r w:rsidR="0013038B" w:rsidRPr="003651E2">
        <w:rPr>
          <w:rFonts w:eastAsia="Times New Roman"/>
          <w:bCs/>
          <w:color w:val="000000" w:themeColor="text1"/>
          <w:shd w:val="clear" w:color="auto" w:fill="FFFFFF"/>
          <w:lang w:val="en-US"/>
        </w:rPr>
        <w:t>It is nonetheless hard for a peace operation to dedicate military resources to such tasks for extended periods. Both before and after the 2004 events, NATO leaders in Kosovo were keen to shift from a strategy of static defen</w:t>
      </w:r>
      <w:r w:rsidR="00B84FB0" w:rsidRPr="003651E2">
        <w:rPr>
          <w:rFonts w:eastAsia="Times New Roman"/>
          <w:bCs/>
          <w:color w:val="000000" w:themeColor="text1"/>
          <w:shd w:val="clear" w:color="auto" w:fill="FFFFFF"/>
          <w:lang w:val="en-US"/>
        </w:rPr>
        <w:t>s</w:t>
      </w:r>
      <w:r w:rsidR="0013038B" w:rsidRPr="003651E2">
        <w:rPr>
          <w:rFonts w:eastAsia="Times New Roman"/>
          <w:bCs/>
          <w:color w:val="000000" w:themeColor="text1"/>
          <w:shd w:val="clear" w:color="auto" w:fill="FFFFFF"/>
          <w:lang w:val="en-US"/>
        </w:rPr>
        <w:t>e of religious sites (relying on checkpoints) to a more agile posture requiring less manpower.</w:t>
      </w:r>
      <w:r w:rsidR="0013038B" w:rsidRPr="00416AA8">
        <w:rPr>
          <w:rStyle w:val="EndnoteReference"/>
          <w:rFonts w:eastAsia="Times New Roman"/>
          <w:bCs/>
          <w:color w:val="000000" w:themeColor="text1"/>
          <w:shd w:val="clear" w:color="auto" w:fill="FFFFFF"/>
          <w:lang w:val="en-US"/>
        </w:rPr>
        <w:endnoteReference w:id="18"/>
      </w:r>
      <w:r w:rsidR="0013038B" w:rsidRPr="00416AA8">
        <w:rPr>
          <w:rFonts w:eastAsia="Times New Roman"/>
          <w:bCs/>
          <w:color w:val="000000" w:themeColor="text1"/>
          <w:shd w:val="clear" w:color="auto" w:fill="FFFFFF"/>
          <w:lang w:val="en-US"/>
        </w:rPr>
        <w:t xml:space="preserve"> In Mali, UN officials concluded that they lacked troop strength to provide general security for heritage sites, as one told French researcher Mathilde Leloup:</w:t>
      </w:r>
      <w:r w:rsidR="003E1DF0" w:rsidRPr="00416AA8">
        <w:rPr>
          <w:rFonts w:eastAsia="Times New Roman"/>
          <w:color w:val="000000" w:themeColor="text1"/>
          <w:lang w:val="en-US"/>
        </w:rPr>
        <w:t xml:space="preserve"> “</w:t>
      </w:r>
      <w:r w:rsidR="0013038B" w:rsidRPr="00416AA8">
        <w:rPr>
          <w:rFonts w:eastAsia="Times New Roman"/>
          <w:color w:val="000000" w:themeColor="text1"/>
          <w:lang w:val="en-US"/>
        </w:rPr>
        <w:t xml:space="preserve">Besides, the wording of the Security Council Resolution is confusing as it talks about </w:t>
      </w:r>
      <w:r w:rsidR="003E1DF0" w:rsidRPr="003651E2">
        <w:rPr>
          <w:rFonts w:eastAsia="Times New Roman"/>
          <w:color w:val="000000" w:themeColor="text1"/>
          <w:lang w:val="en-US"/>
        </w:rPr>
        <w:t>‘</w:t>
      </w:r>
      <w:r w:rsidR="0013038B" w:rsidRPr="003651E2">
        <w:rPr>
          <w:rFonts w:eastAsia="Times New Roman"/>
          <w:color w:val="000000" w:themeColor="text1"/>
          <w:lang w:val="en-US"/>
        </w:rPr>
        <w:t>sites in Mali</w:t>
      </w:r>
      <w:r w:rsidR="003E1DF0" w:rsidRPr="003651E2">
        <w:rPr>
          <w:rFonts w:eastAsia="Times New Roman"/>
          <w:color w:val="000000" w:themeColor="text1"/>
          <w:lang w:val="en-US"/>
        </w:rPr>
        <w:t>’</w:t>
      </w:r>
      <w:r w:rsidR="0013038B" w:rsidRPr="003651E2">
        <w:rPr>
          <w:rFonts w:eastAsia="Times New Roman"/>
          <w:color w:val="000000" w:themeColor="text1"/>
          <w:lang w:val="en-US"/>
        </w:rPr>
        <w:t xml:space="preserve"> without mentioning anything specific. However, MINUSMA is not deployed everywhere in Mali and there are many historical and cultural sites outside our area of deployment.</w:t>
      </w:r>
      <w:r w:rsidR="003E1DF0" w:rsidRPr="003651E2">
        <w:rPr>
          <w:rFonts w:eastAsia="Times New Roman"/>
          <w:color w:val="000000" w:themeColor="text1"/>
          <w:lang w:val="en-US"/>
        </w:rPr>
        <w:t>”</w:t>
      </w:r>
      <w:r w:rsidR="0013038B" w:rsidRPr="00416AA8">
        <w:rPr>
          <w:rStyle w:val="EndnoteReference"/>
          <w:rFonts w:eastAsia="Times New Roman"/>
          <w:color w:val="000000" w:themeColor="text1"/>
          <w:lang w:val="en-US"/>
        </w:rPr>
        <w:endnoteReference w:id="19"/>
      </w:r>
    </w:p>
    <w:p w14:paraId="6F085842" w14:textId="63D03D61" w:rsidR="0013038B" w:rsidRPr="003651E2" w:rsidRDefault="003D6864">
      <w:pPr>
        <w:spacing w:line="480" w:lineRule="auto"/>
        <w:rPr>
          <w:rFonts w:eastAsia="Times New Roman"/>
          <w:color w:val="000000" w:themeColor="text1"/>
          <w:lang w:val="en-US"/>
        </w:rPr>
      </w:pPr>
      <w:r w:rsidRPr="00416AA8">
        <w:rPr>
          <w:rFonts w:eastAsia="Times New Roman"/>
          <w:color w:val="000000" w:themeColor="text1"/>
          <w:lang w:val="en-US"/>
        </w:rPr>
        <w:tab/>
      </w:r>
      <w:r w:rsidR="0013038B" w:rsidRPr="00416AA8">
        <w:rPr>
          <w:rFonts w:eastAsia="Times New Roman"/>
          <w:color w:val="000000" w:themeColor="text1"/>
          <w:lang w:val="en-US"/>
        </w:rPr>
        <w:t>This cautious assessment should not come as a surprise. Although the Security Council and UN officials have</w:t>
      </w:r>
      <w:r w:rsidR="001F327A" w:rsidRPr="003651E2">
        <w:rPr>
          <w:rFonts w:eastAsia="Times New Roman"/>
          <w:color w:val="000000" w:themeColor="text1"/>
          <w:lang w:val="en-US"/>
        </w:rPr>
        <w:t xml:space="preserve"> </w:t>
      </w:r>
      <w:r w:rsidR="0013038B" w:rsidRPr="003651E2">
        <w:rPr>
          <w:rFonts w:eastAsia="Times New Roman"/>
          <w:color w:val="000000" w:themeColor="text1"/>
          <w:lang w:val="en-US"/>
        </w:rPr>
        <w:t>emphasized the need to protect civilians from violence, peacekeepers are often unable or reluctant to do so in a crisis. Limited resources, poor intelligence</w:t>
      </w:r>
      <w:r w:rsidR="00F450B1" w:rsidRPr="003651E2">
        <w:rPr>
          <w:rFonts w:eastAsia="Times New Roman"/>
          <w:color w:val="000000" w:themeColor="text1"/>
          <w:lang w:val="en-US"/>
        </w:rPr>
        <w:t>, and</w:t>
      </w:r>
      <w:r w:rsidR="0013038B" w:rsidRPr="003651E2">
        <w:rPr>
          <w:rFonts w:eastAsia="Times New Roman"/>
          <w:color w:val="000000" w:themeColor="text1"/>
          <w:lang w:val="en-US"/>
        </w:rPr>
        <w:t xml:space="preserve"> a desire to avoid casualties are all factors. These issues are </w:t>
      </w:r>
      <w:r w:rsidR="00BC74A4" w:rsidRPr="003651E2">
        <w:rPr>
          <w:rFonts w:eastAsia="Times New Roman"/>
          <w:color w:val="000000" w:themeColor="text1"/>
          <w:lang w:val="en-US"/>
        </w:rPr>
        <w:t xml:space="preserve">also </w:t>
      </w:r>
      <w:r w:rsidR="0013038B" w:rsidRPr="003651E2">
        <w:rPr>
          <w:rFonts w:eastAsia="Times New Roman"/>
          <w:color w:val="000000" w:themeColor="text1"/>
          <w:lang w:val="en-US"/>
        </w:rPr>
        <w:t xml:space="preserve">likely to dog future </w:t>
      </w:r>
      <w:r w:rsidR="003F64A2" w:rsidRPr="003651E2">
        <w:rPr>
          <w:rFonts w:eastAsia="Times New Roman"/>
          <w:color w:val="000000" w:themeColor="text1"/>
          <w:lang w:val="en-US"/>
        </w:rPr>
        <w:t xml:space="preserve">attempts to construct </w:t>
      </w:r>
      <w:r w:rsidR="0013038B" w:rsidRPr="003651E2">
        <w:rPr>
          <w:rFonts w:eastAsia="Times New Roman"/>
          <w:color w:val="000000" w:themeColor="text1"/>
          <w:lang w:val="en-US"/>
        </w:rPr>
        <w:t xml:space="preserve">mandates for peace operations </w:t>
      </w:r>
      <w:r w:rsidR="003F64A2" w:rsidRPr="003651E2">
        <w:rPr>
          <w:rFonts w:eastAsia="Times New Roman"/>
          <w:color w:val="000000" w:themeColor="text1"/>
          <w:lang w:val="en-US"/>
        </w:rPr>
        <w:t xml:space="preserve">that </w:t>
      </w:r>
      <w:r w:rsidR="0013038B" w:rsidRPr="003651E2">
        <w:rPr>
          <w:rFonts w:eastAsia="Times New Roman"/>
          <w:color w:val="000000" w:themeColor="text1"/>
          <w:lang w:val="en-US"/>
        </w:rPr>
        <w:t>offer direct physical protection to cultural heritage, and it would be prudent to assume that peacekeepers will only ever fulfil</w:t>
      </w:r>
      <w:r w:rsidR="0087249E" w:rsidRPr="003651E2">
        <w:rPr>
          <w:rFonts w:eastAsia="Times New Roman"/>
          <w:color w:val="000000" w:themeColor="text1"/>
          <w:lang w:val="en-US"/>
        </w:rPr>
        <w:t>l</w:t>
      </w:r>
      <w:r w:rsidR="0013038B" w:rsidRPr="003651E2">
        <w:rPr>
          <w:rFonts w:eastAsia="Times New Roman"/>
          <w:color w:val="000000" w:themeColor="text1"/>
          <w:lang w:val="en-US"/>
        </w:rPr>
        <w:t xml:space="preserve"> this demanding task on a selective and limited basis. </w:t>
      </w:r>
    </w:p>
    <w:p w14:paraId="58E8AB0B" w14:textId="77777777" w:rsidR="0013038B" w:rsidRPr="003651E2" w:rsidRDefault="0013038B">
      <w:pPr>
        <w:spacing w:line="480" w:lineRule="auto"/>
        <w:rPr>
          <w:rFonts w:eastAsia="Times New Roman"/>
          <w:b/>
          <w:color w:val="000000" w:themeColor="text1"/>
          <w:lang w:val="en-US"/>
        </w:rPr>
      </w:pPr>
    </w:p>
    <w:p w14:paraId="70F6A26E" w14:textId="0B97D5D0" w:rsidR="0013038B" w:rsidRPr="003651E2" w:rsidRDefault="0013038B">
      <w:pPr>
        <w:pStyle w:val="Heading2"/>
        <w:spacing w:line="480" w:lineRule="auto"/>
        <w:rPr>
          <w:rFonts w:eastAsia="Times New Roman"/>
          <w:lang w:val="en-US"/>
        </w:rPr>
      </w:pPr>
      <w:r w:rsidRPr="003651E2">
        <w:rPr>
          <w:rFonts w:eastAsia="Times New Roman"/>
          <w:lang w:val="en-US"/>
        </w:rPr>
        <w:t>Protection: Confronting Non</w:t>
      </w:r>
      <w:r w:rsidR="00C9681B" w:rsidRPr="003651E2">
        <w:rPr>
          <w:rFonts w:eastAsia="Times New Roman"/>
          <w:lang w:val="en-US"/>
        </w:rPr>
        <w:t>p</w:t>
      </w:r>
      <w:r w:rsidRPr="003651E2">
        <w:rPr>
          <w:rFonts w:eastAsia="Times New Roman"/>
          <w:lang w:val="en-US"/>
        </w:rPr>
        <w:t>olitical Threats to Cultural Heritage</w:t>
      </w:r>
    </w:p>
    <w:p w14:paraId="50090563" w14:textId="5AF23878" w:rsidR="0013038B" w:rsidRPr="00416AA8" w:rsidRDefault="0013038B">
      <w:pPr>
        <w:spacing w:line="480" w:lineRule="auto"/>
        <w:rPr>
          <w:rFonts w:eastAsia="Times New Roman"/>
          <w:lang w:val="en-US"/>
        </w:rPr>
      </w:pPr>
      <w:r w:rsidRPr="003651E2">
        <w:rPr>
          <w:color w:val="000000" w:themeColor="text1"/>
          <w:lang w:val="en-US"/>
        </w:rPr>
        <w:t xml:space="preserve">Notwithstanding their limits in the face of political violence, peacekeeping operations can protect cultural heritage sites and the communities around them against other potential forms of damage and destruction. </w:t>
      </w:r>
      <w:r w:rsidRPr="003651E2">
        <w:rPr>
          <w:rFonts w:eastAsia="Times New Roman"/>
          <w:lang w:val="en-US"/>
        </w:rPr>
        <w:t>This can include technical work to remove hazards like land mines and unexploded ordnance that threaten both heritage sites and civilians.</w:t>
      </w:r>
      <w:r w:rsidR="00D22233" w:rsidRPr="003651E2">
        <w:rPr>
          <w:rFonts w:eastAsia="Times New Roman"/>
          <w:lang w:val="en-US"/>
        </w:rPr>
        <w:t xml:space="preserve"> </w:t>
      </w:r>
      <w:r w:rsidRPr="003651E2">
        <w:rPr>
          <w:rFonts w:eastAsia="Times New Roman"/>
          <w:lang w:val="en-US"/>
        </w:rPr>
        <w:t xml:space="preserve">In Afghanistan, NATO forces and UN demining specialists were able to take important steps toward rehabilitating the </w:t>
      </w:r>
      <w:r w:rsidRPr="003651E2">
        <w:rPr>
          <w:rFonts w:eastAsia="Times New Roman"/>
          <w:lang w:val="en-US"/>
        </w:rPr>
        <w:lastRenderedPageBreak/>
        <w:t xml:space="preserve">site of </w:t>
      </w:r>
      <w:r w:rsidR="00DB2022" w:rsidRPr="003651E2">
        <w:rPr>
          <w:rFonts w:eastAsia="Times New Roman"/>
          <w:lang w:val="en-US"/>
        </w:rPr>
        <w:t xml:space="preserve">the </w:t>
      </w:r>
      <w:r w:rsidRPr="003651E2">
        <w:rPr>
          <w:rFonts w:eastAsia="Times New Roman"/>
          <w:lang w:val="en-US"/>
        </w:rPr>
        <w:t>Bamiyan Buddhas</w:t>
      </w:r>
      <w:r w:rsidR="00DB2022" w:rsidRPr="003651E2">
        <w:rPr>
          <w:rFonts w:eastAsia="Times New Roman"/>
          <w:lang w:val="en-US"/>
        </w:rPr>
        <w:t>,</w:t>
      </w:r>
      <w:r w:rsidRPr="003651E2">
        <w:rPr>
          <w:rFonts w:eastAsia="Times New Roman"/>
          <w:lang w:val="en-US"/>
        </w:rPr>
        <w:t xml:space="preserve"> destroyed by the Taliban in 2001. “An archaeologist commented how good the mine clearers were at excavating archaeological artefacts,” according to one expert on the Buddhas, as “the care and delicacy they had learned in mine clearance was the perfect translatable skill.”</w:t>
      </w:r>
      <w:r w:rsidRPr="00416AA8">
        <w:rPr>
          <w:rStyle w:val="EndnoteReference"/>
          <w:rFonts w:eastAsia="Times New Roman"/>
          <w:lang w:val="en-US"/>
        </w:rPr>
        <w:endnoteReference w:id="20"/>
      </w:r>
    </w:p>
    <w:p w14:paraId="5ECB190C" w14:textId="0EFE6FC6" w:rsidR="0013038B" w:rsidRPr="003651E2" w:rsidRDefault="00A94280">
      <w:pPr>
        <w:spacing w:line="480" w:lineRule="auto"/>
        <w:rPr>
          <w:rFonts w:eastAsia="Times New Roman"/>
          <w:color w:val="222222"/>
          <w:shd w:val="clear" w:color="auto" w:fill="FFFFFF"/>
          <w:lang w:val="en-US"/>
        </w:rPr>
      </w:pPr>
      <w:r w:rsidRPr="00416AA8">
        <w:rPr>
          <w:color w:val="000000" w:themeColor="text1"/>
          <w:lang w:val="en-US"/>
        </w:rPr>
        <w:tab/>
      </w:r>
      <w:r w:rsidR="0013038B" w:rsidRPr="00416AA8">
        <w:rPr>
          <w:color w:val="000000" w:themeColor="text1"/>
          <w:lang w:val="en-US"/>
        </w:rPr>
        <w:t xml:space="preserve">A broader task is to protect heritages sites and communities from </w:t>
      </w:r>
      <w:r w:rsidR="0013038B" w:rsidRPr="00416AA8">
        <w:rPr>
          <w:i/>
          <w:color w:val="000000" w:themeColor="text1"/>
          <w:lang w:val="en-US"/>
        </w:rPr>
        <w:t>criminal</w:t>
      </w:r>
      <w:r w:rsidR="0013038B" w:rsidRPr="00416AA8">
        <w:rPr>
          <w:color w:val="000000" w:themeColor="text1"/>
          <w:lang w:val="en-US"/>
        </w:rPr>
        <w:t xml:space="preserve"> violence. As </w:t>
      </w:r>
      <w:r w:rsidR="00A52977" w:rsidRPr="003651E2">
        <w:rPr>
          <w:color w:val="000000" w:themeColor="text1"/>
          <w:lang w:val="en-US"/>
        </w:rPr>
        <w:t>r</w:t>
      </w:r>
      <w:r w:rsidR="00D30A6C" w:rsidRPr="003651E2">
        <w:rPr>
          <w:color w:val="000000" w:themeColor="text1"/>
          <w:lang w:val="en-US"/>
        </w:rPr>
        <w:t xml:space="preserve">esolution </w:t>
      </w:r>
      <w:r w:rsidR="0013038B" w:rsidRPr="003651E2">
        <w:rPr>
          <w:color w:val="000000" w:themeColor="text1"/>
          <w:lang w:val="en-US"/>
        </w:rPr>
        <w:t>2347’s emphasis on “</w:t>
      </w:r>
      <w:r w:rsidR="0013038B" w:rsidRPr="003651E2">
        <w:rPr>
          <w:rFonts w:eastAsia="Times New Roman"/>
          <w:color w:val="222222"/>
          <w:shd w:val="clear" w:color="auto" w:fill="FFFFFF"/>
          <w:lang w:val="en-US"/>
        </w:rPr>
        <w:t>illicit excavation, looting and smuggling” underlines, looters and traffickers are likely to targets sites during conflicts and their immediate aftermath. This ties into another recurrent headache for peacekeepers and peacemakers: organized crime. “Transnational organized crime is a serious threat to long-term stability and/or undermines the establishment of functioning legitimate institutions in almost every theater where there are UN peace operations,” as one study of the subject notes.</w:t>
      </w:r>
      <w:r w:rsidR="0013038B" w:rsidRPr="00416AA8">
        <w:rPr>
          <w:rStyle w:val="EndnoteReference"/>
          <w:rFonts w:eastAsia="Times New Roman"/>
          <w:color w:val="222222"/>
          <w:shd w:val="clear" w:color="auto" w:fill="FFFFFF"/>
          <w:lang w:val="en-US"/>
        </w:rPr>
        <w:endnoteReference w:id="21"/>
      </w:r>
      <w:r w:rsidR="0013038B" w:rsidRPr="00416AA8">
        <w:rPr>
          <w:rFonts w:eastAsia="Times New Roman"/>
          <w:color w:val="222222"/>
          <w:shd w:val="clear" w:color="auto" w:fill="FFFFFF"/>
          <w:lang w:val="en-US"/>
        </w:rPr>
        <w:t xml:space="preserve"> It is hard to offer genuine protection to civilians in areas where criminal gangs and networks threaten their day-to-day security.</w:t>
      </w:r>
      <w:r w:rsidR="00D22233" w:rsidRPr="00416AA8">
        <w:rPr>
          <w:rFonts w:eastAsia="Times New Roman"/>
          <w:color w:val="222222"/>
          <w:shd w:val="clear" w:color="auto" w:fill="FFFFFF"/>
          <w:lang w:val="en-US"/>
        </w:rPr>
        <w:t xml:space="preserve"> </w:t>
      </w:r>
      <w:r w:rsidR="0013038B" w:rsidRPr="00416AA8">
        <w:rPr>
          <w:rFonts w:eastAsia="Times New Roman"/>
          <w:color w:val="222222"/>
          <w:shd w:val="clear" w:color="auto" w:fill="FFFFFF"/>
          <w:lang w:val="en-US"/>
        </w:rPr>
        <w:t>While these networks traffic humans, drugs</w:t>
      </w:r>
      <w:r w:rsidR="00072274"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and multiple other products, looted archaeological and cultural artefacts are frequently in the mix.</w:t>
      </w:r>
    </w:p>
    <w:p w14:paraId="40E35809" w14:textId="4F730089" w:rsidR="0013038B" w:rsidRPr="00416AA8" w:rsidRDefault="00A94280">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Protecting cultural heritage sites, and by extension the communities around them, from criminal threats is a serious challenge for peace operations. Peacekeeping forces often lack intelligence and expertise on criminal actors. Some forces have, however, chosen to respond robustly to </w:t>
      </w:r>
      <w:r w:rsidR="000B77BB" w:rsidRPr="003651E2">
        <w:rPr>
          <w:rFonts w:eastAsia="Times New Roman"/>
          <w:color w:val="222222"/>
          <w:shd w:val="clear" w:color="auto" w:fill="FFFFFF"/>
          <w:lang w:val="en-US"/>
        </w:rPr>
        <w:t xml:space="preserve">the </w:t>
      </w:r>
      <w:r w:rsidR="0013038B" w:rsidRPr="003651E2">
        <w:rPr>
          <w:rFonts w:eastAsia="Times New Roman"/>
          <w:color w:val="222222"/>
          <w:shd w:val="clear" w:color="auto" w:fill="FFFFFF"/>
          <w:lang w:val="en-US"/>
        </w:rPr>
        <w:t>threat of loot</w:t>
      </w:r>
      <w:r w:rsidR="000B77BB" w:rsidRPr="003651E2">
        <w:rPr>
          <w:rFonts w:eastAsia="Times New Roman"/>
          <w:color w:val="222222"/>
          <w:shd w:val="clear" w:color="auto" w:fill="FFFFFF"/>
          <w:lang w:val="en-US"/>
        </w:rPr>
        <w:t>ing</w:t>
      </w:r>
      <w:r w:rsidR="0013038B" w:rsidRPr="003651E2">
        <w:rPr>
          <w:rFonts w:eastAsia="Times New Roman"/>
          <w:color w:val="222222"/>
          <w:shd w:val="clear" w:color="auto" w:fill="FFFFFF"/>
          <w:lang w:val="en-US"/>
        </w:rPr>
        <w:t>. Italian Carabinieri</w:t>
      </w:r>
      <w:r w:rsidR="0013038B" w:rsidRPr="003651E2">
        <w:rPr>
          <w:rFonts w:eastAsia="Times New Roman"/>
          <w:i/>
          <w:color w:val="222222"/>
          <w:shd w:val="clear" w:color="auto" w:fill="FFFFFF"/>
          <w:lang w:val="en-US"/>
        </w:rPr>
        <w:t xml:space="preserve"> </w:t>
      </w:r>
      <w:r w:rsidR="003B6E05" w:rsidRPr="003651E2">
        <w:rPr>
          <w:rFonts w:eastAsia="Times New Roman"/>
          <w:iCs/>
          <w:color w:val="222222"/>
          <w:shd w:val="clear" w:color="auto" w:fill="FFFFFF"/>
          <w:lang w:val="en-US"/>
        </w:rPr>
        <w:t xml:space="preserve">police officers </w:t>
      </w:r>
      <w:r w:rsidR="0013038B" w:rsidRPr="003651E2">
        <w:rPr>
          <w:rFonts w:eastAsia="Times New Roman"/>
          <w:color w:val="222222"/>
          <w:shd w:val="clear" w:color="auto" w:fill="FFFFFF"/>
          <w:lang w:val="en-US"/>
        </w:rPr>
        <w:t xml:space="preserve">in Iraq in the wake of the 2003 US-led invasion responded especially energetically to this problem. </w:t>
      </w:r>
      <w:r w:rsidR="00E7745B" w:rsidRPr="003651E2">
        <w:rPr>
          <w:rFonts w:eastAsia="Times New Roman"/>
          <w:color w:val="222222"/>
          <w:shd w:val="clear" w:color="auto" w:fill="FFFFFF"/>
          <w:lang w:val="en-US"/>
        </w:rPr>
        <w:t>In reaction</w:t>
      </w:r>
      <w:r w:rsidR="00F30914"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to widespread looting of archaeological sites in their area of responsibility, the Italians resorted to dramatic measures to take the culprits by surprise:</w:t>
      </w:r>
      <w:r w:rsidR="00E43B4A" w:rsidRPr="003651E2">
        <w:rPr>
          <w:rFonts w:eastAsia="Times New Roman"/>
          <w:color w:val="222222"/>
          <w:shd w:val="clear" w:color="auto" w:fill="FFFFFF"/>
          <w:lang w:val="en-US"/>
        </w:rPr>
        <w:t xml:space="preserve"> </w:t>
      </w:r>
      <w:r w:rsidR="00E10BC3"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The Carabinieri would conduct aids using three helicopters coordinating together. </w:t>
      </w:r>
      <w:r w:rsidR="000A30C8" w:rsidRPr="003651E2">
        <w:rPr>
          <w:rFonts w:eastAsia="Times New Roman"/>
          <w:color w:val="222222"/>
          <w:shd w:val="clear" w:color="auto" w:fill="FFFFFF"/>
          <w:lang w:val="en-US"/>
        </w:rPr>
        <w:t>During</w:t>
      </w:r>
      <w:r w:rsidR="0013038B" w:rsidRPr="003651E2">
        <w:rPr>
          <w:rFonts w:eastAsia="Times New Roman"/>
          <w:color w:val="222222"/>
          <w:shd w:val="clear" w:color="auto" w:fill="FFFFFF"/>
          <w:lang w:val="en-US"/>
        </w:rPr>
        <w:t xml:space="preserve"> these raids the helicopters would approach the site from three directions. At the edge of the site, Carabinieri would slide down ropes to the ground, causing the looters to flee from them across the site.</w:t>
      </w:r>
      <w:r w:rsidR="00D22233"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The helicopters would then fly to the opposite</w:t>
      </w:r>
      <w:r w:rsidR="00BE7F3C" w:rsidRPr="003651E2">
        <w:rPr>
          <w:rFonts w:eastAsia="Times New Roman"/>
          <w:color w:val="222222"/>
          <w:shd w:val="clear" w:color="auto" w:fill="FFFFFF"/>
          <w:lang w:val="en-US"/>
        </w:rPr>
        <w:t xml:space="preserve"> side</w:t>
      </w:r>
      <w:r w:rsidR="0013038B" w:rsidRPr="003651E2">
        <w:rPr>
          <w:rFonts w:eastAsia="Times New Roman"/>
          <w:color w:val="222222"/>
          <w:shd w:val="clear" w:color="auto" w:fill="FFFFFF"/>
          <w:lang w:val="en-US"/>
        </w:rPr>
        <w:t xml:space="preserve"> of the site and land, trapping the looters between the advancing Carabinieri, who would capture them.</w:t>
      </w:r>
      <w:r w:rsidR="00E10BC3" w:rsidRPr="003651E2">
        <w:rPr>
          <w:rFonts w:eastAsia="Times New Roman"/>
          <w:color w:val="222222"/>
          <w:shd w:val="clear" w:color="auto" w:fill="FFFFFF"/>
          <w:lang w:val="en-US"/>
        </w:rPr>
        <w:t>”</w:t>
      </w:r>
      <w:r w:rsidR="0013038B" w:rsidRPr="00416AA8">
        <w:rPr>
          <w:rStyle w:val="EndnoteReference"/>
          <w:rFonts w:eastAsia="Times New Roman"/>
          <w:color w:val="222222"/>
          <w:shd w:val="clear" w:color="auto" w:fill="FFFFFF"/>
          <w:lang w:val="en-US"/>
        </w:rPr>
        <w:endnoteReference w:id="22"/>
      </w:r>
    </w:p>
    <w:p w14:paraId="7D0185D1" w14:textId="5078BAB0" w:rsidR="0013038B" w:rsidRPr="00416AA8" w:rsidRDefault="00E10BC3">
      <w:pPr>
        <w:spacing w:line="480" w:lineRule="auto"/>
        <w:rPr>
          <w:rFonts w:eastAsia="Times New Roman"/>
          <w:color w:val="222222"/>
          <w:shd w:val="clear" w:color="auto" w:fill="FFFFFF"/>
          <w:lang w:val="en-US"/>
        </w:rPr>
      </w:pPr>
      <w:r w:rsidRPr="00416AA8">
        <w:rPr>
          <w:rFonts w:eastAsia="Times New Roman"/>
          <w:color w:val="222222"/>
          <w:shd w:val="clear" w:color="auto" w:fill="FFFFFF"/>
          <w:lang w:val="en-US"/>
        </w:rPr>
        <w:tab/>
      </w:r>
      <w:r w:rsidR="0013038B" w:rsidRPr="00416AA8">
        <w:rPr>
          <w:rFonts w:eastAsia="Times New Roman"/>
          <w:color w:val="222222"/>
          <w:shd w:val="clear" w:color="auto" w:fill="FFFFFF"/>
          <w:lang w:val="en-US"/>
        </w:rPr>
        <w:t xml:space="preserve">The looters apparently found this experience “terrifying” but the Italian approach still had limitations. The sheer number of potential archaeological sites involved, the </w:t>
      </w:r>
      <w:r w:rsidR="0013038B" w:rsidRPr="003651E2">
        <w:rPr>
          <w:rFonts w:eastAsia="Times New Roman"/>
          <w:color w:val="222222"/>
          <w:shd w:val="clear" w:color="auto" w:fill="FFFFFF"/>
          <w:lang w:val="en-US"/>
        </w:rPr>
        <w:t>weakness of Iraqi security forces</w:t>
      </w:r>
      <w:r w:rsidR="005E40ED"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 xml:space="preserve"> and the need for helicopters for other missions meant that the Carabinieri were unable to stamp out looting during their tour of duty. Moreover, few current peace operations have the sort of resources available to the international force in Iraq in 2003</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costly assets such as helicopters are often in short supply and some non-Western units are poorly equipped.</w:t>
      </w:r>
      <w:r w:rsidR="00D22233"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 xml:space="preserve">But less well-resourced peace operations can still contribute to limiting </w:t>
      </w:r>
      <w:r w:rsidR="00C37905" w:rsidRPr="003651E2">
        <w:rPr>
          <w:rFonts w:eastAsia="Times New Roman"/>
          <w:color w:val="222222"/>
          <w:shd w:val="clear" w:color="auto" w:fill="FFFFFF"/>
          <w:lang w:val="en-US"/>
        </w:rPr>
        <w:t xml:space="preserve">the </w:t>
      </w:r>
      <w:r w:rsidR="0013038B" w:rsidRPr="003651E2">
        <w:rPr>
          <w:rFonts w:eastAsia="Times New Roman"/>
          <w:color w:val="222222"/>
          <w:shd w:val="clear" w:color="auto" w:fill="FFFFFF"/>
          <w:lang w:val="en-US"/>
        </w:rPr>
        <w:t xml:space="preserve">threat of looting by supporting </w:t>
      </w:r>
      <w:r w:rsidR="00F07BCE" w:rsidRPr="003651E2">
        <w:rPr>
          <w:rFonts w:eastAsia="Times New Roman"/>
          <w:color w:val="222222"/>
          <w:shd w:val="clear" w:color="auto" w:fill="FFFFFF"/>
          <w:lang w:val="en-US"/>
        </w:rPr>
        <w:t xml:space="preserve">the efforts of </w:t>
      </w:r>
      <w:r w:rsidR="0013038B" w:rsidRPr="003651E2">
        <w:rPr>
          <w:rFonts w:eastAsia="Times New Roman"/>
          <w:color w:val="222222"/>
          <w:shd w:val="clear" w:color="auto" w:fill="FFFFFF"/>
          <w:lang w:val="en-US"/>
        </w:rPr>
        <w:t>UNESCO</w:t>
      </w:r>
      <w:r w:rsidR="00F07BCE" w:rsidRPr="003651E2">
        <w:rPr>
          <w:rFonts w:eastAsia="Times New Roman"/>
          <w:color w:val="222222"/>
          <w:shd w:val="clear" w:color="auto" w:fill="FFFFFF"/>
          <w:lang w:val="en-US"/>
        </w:rPr>
        <w:t xml:space="preserve"> and local authorities </w:t>
      </w:r>
      <w:r w:rsidR="0013038B" w:rsidRPr="003651E2">
        <w:rPr>
          <w:rFonts w:eastAsia="Times New Roman"/>
          <w:color w:val="222222"/>
          <w:shd w:val="clear" w:color="auto" w:fill="FFFFFF"/>
          <w:lang w:val="en-US"/>
        </w:rPr>
        <w:t>to combat trafficking. In Mali, MINUSMA has funded antilooting projects and worked with local police to train guards for archaeological sites.</w:t>
      </w:r>
      <w:r w:rsidR="0013038B" w:rsidRPr="00416AA8">
        <w:rPr>
          <w:rStyle w:val="EndnoteReference"/>
          <w:rFonts w:eastAsia="Times New Roman"/>
          <w:color w:val="222222"/>
          <w:shd w:val="clear" w:color="auto" w:fill="FFFFFF"/>
          <w:lang w:val="en-US"/>
        </w:rPr>
        <w:endnoteReference w:id="23"/>
      </w:r>
      <w:r w:rsidR="0013038B" w:rsidRPr="00416AA8">
        <w:rPr>
          <w:rFonts w:eastAsia="Times New Roman"/>
          <w:color w:val="222222"/>
          <w:shd w:val="clear" w:color="auto" w:fill="FFFFFF"/>
          <w:lang w:val="en-US"/>
        </w:rPr>
        <w:t xml:space="preserve"> </w:t>
      </w:r>
    </w:p>
    <w:p w14:paraId="4E3E206C" w14:textId="17C2D7D6" w:rsidR="0013038B" w:rsidRPr="003651E2" w:rsidRDefault="00994D36">
      <w:pPr>
        <w:spacing w:line="480" w:lineRule="auto"/>
        <w:rPr>
          <w:rFonts w:eastAsia="Times New Roman"/>
          <w:color w:val="222222"/>
          <w:shd w:val="clear" w:color="auto" w:fill="FFFFFF"/>
          <w:lang w:val="en-US"/>
        </w:rPr>
      </w:pPr>
      <w:r w:rsidRPr="00416AA8">
        <w:rPr>
          <w:rFonts w:eastAsia="Times New Roman"/>
          <w:color w:val="222222"/>
          <w:shd w:val="clear" w:color="auto" w:fill="FFFFFF"/>
          <w:lang w:val="en-US"/>
        </w:rPr>
        <w:tab/>
      </w:r>
      <w:r w:rsidR="0013038B" w:rsidRPr="00416AA8">
        <w:rPr>
          <w:rFonts w:eastAsia="Times New Roman"/>
          <w:color w:val="222222"/>
          <w:shd w:val="clear" w:color="auto" w:fill="FFFFFF"/>
          <w:lang w:val="en-US"/>
        </w:rPr>
        <w:t>Facing both political and nonpolitical threats, therefore, peace operations should recognize that protecting cultural heritage is</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at least in some cases</w:t>
      </w:r>
      <w:r w:rsidR="006972C1" w:rsidRPr="003651E2">
        <w:rPr>
          <w:rFonts w:eastAsia="Times New Roman"/>
          <w:color w:val="222222"/>
          <w:shd w:val="clear" w:color="auto" w:fill="FFFFFF"/>
          <w:lang w:val="en-US"/>
        </w:rPr>
        <w:t>—</w:t>
      </w:r>
      <w:r w:rsidR="0013038B" w:rsidRPr="003651E2">
        <w:rPr>
          <w:rFonts w:eastAsia="Times New Roman"/>
          <w:color w:val="222222"/>
          <w:shd w:val="clear" w:color="auto" w:fill="FFFFFF"/>
          <w:lang w:val="en-US"/>
        </w:rPr>
        <w:t>a significant part of responding to both challenges.</w:t>
      </w:r>
      <w:r w:rsidR="00D22233" w:rsidRPr="003651E2">
        <w:rPr>
          <w:rFonts w:eastAsia="Times New Roman"/>
          <w:color w:val="222222"/>
          <w:shd w:val="clear" w:color="auto" w:fill="FFFFFF"/>
          <w:lang w:val="en-US"/>
        </w:rPr>
        <w:t xml:space="preserve"> </w:t>
      </w:r>
      <w:r w:rsidR="0013038B" w:rsidRPr="003651E2">
        <w:rPr>
          <w:rFonts w:eastAsia="Times New Roman"/>
          <w:color w:val="222222"/>
          <w:shd w:val="clear" w:color="auto" w:fill="FFFFFF"/>
          <w:lang w:val="en-US"/>
        </w:rPr>
        <w:t xml:space="preserve">Rather than treat it as a distraction, planners and leaders should factor threats to heritage sites into their strategies for dealing both with threats to the security of civilians and </w:t>
      </w:r>
      <w:r w:rsidR="00C86F5A" w:rsidRPr="003651E2">
        <w:rPr>
          <w:rFonts w:eastAsia="Times New Roman"/>
          <w:color w:val="222222"/>
          <w:shd w:val="clear" w:color="auto" w:fill="FFFFFF"/>
          <w:lang w:val="en-US"/>
        </w:rPr>
        <w:t xml:space="preserve">with </w:t>
      </w:r>
      <w:r w:rsidR="0013038B" w:rsidRPr="003651E2">
        <w:rPr>
          <w:rFonts w:eastAsia="Times New Roman"/>
          <w:color w:val="222222"/>
          <w:shd w:val="clear" w:color="auto" w:fill="FFFFFF"/>
          <w:lang w:val="en-US"/>
        </w:rPr>
        <w:t>crime. Nonetheless, as the cases above indicate, providing physical protection to heritage sites can create risks for missions and strain their resources in ways that cannot continue indefinitely. This is one reason it is essential to focus on political and community-level approaches to heritage protection.</w:t>
      </w:r>
    </w:p>
    <w:p w14:paraId="7DB7CC38" w14:textId="77777777" w:rsidR="0013038B" w:rsidRPr="003651E2" w:rsidRDefault="0013038B">
      <w:pPr>
        <w:spacing w:line="480" w:lineRule="auto"/>
        <w:rPr>
          <w:rFonts w:eastAsia="Times New Roman"/>
          <w:color w:val="222222"/>
          <w:shd w:val="clear" w:color="auto" w:fill="FFFFFF"/>
          <w:lang w:val="en-US"/>
        </w:rPr>
      </w:pPr>
    </w:p>
    <w:p w14:paraId="0F2281C0" w14:textId="3E6B71FD" w:rsidR="0013038B" w:rsidRPr="003651E2" w:rsidRDefault="0013038B">
      <w:pPr>
        <w:pStyle w:val="Heading2"/>
        <w:spacing w:line="480" w:lineRule="auto"/>
        <w:rPr>
          <w:rFonts w:eastAsia="Times New Roman"/>
          <w:shd w:val="clear" w:color="auto" w:fill="FFFFFF"/>
          <w:lang w:val="en-US"/>
        </w:rPr>
      </w:pPr>
      <w:r w:rsidRPr="003651E2">
        <w:rPr>
          <w:rFonts w:eastAsia="Times New Roman"/>
          <w:shd w:val="clear" w:color="auto" w:fill="FFFFFF"/>
          <w:lang w:val="en-US"/>
        </w:rPr>
        <w:t xml:space="preserve">Political </w:t>
      </w:r>
      <w:r w:rsidR="007F39B4" w:rsidRPr="003651E2">
        <w:rPr>
          <w:rFonts w:eastAsia="Times New Roman"/>
          <w:shd w:val="clear" w:color="auto" w:fill="FFFFFF"/>
          <w:lang w:val="en-US"/>
        </w:rPr>
        <w:t>A</w:t>
      </w:r>
      <w:r w:rsidRPr="003651E2">
        <w:rPr>
          <w:rFonts w:eastAsia="Times New Roman"/>
          <w:shd w:val="clear" w:color="auto" w:fill="FFFFFF"/>
          <w:lang w:val="en-US"/>
        </w:rPr>
        <w:t xml:space="preserve">pproaches to </w:t>
      </w:r>
      <w:r w:rsidR="007F39B4" w:rsidRPr="003651E2">
        <w:rPr>
          <w:rFonts w:eastAsia="Times New Roman"/>
          <w:shd w:val="clear" w:color="auto" w:fill="FFFFFF"/>
          <w:lang w:val="en-US"/>
        </w:rPr>
        <w:t>H</w:t>
      </w:r>
      <w:r w:rsidRPr="003651E2">
        <w:rPr>
          <w:rFonts w:eastAsia="Times New Roman"/>
          <w:shd w:val="clear" w:color="auto" w:fill="FFFFFF"/>
          <w:lang w:val="en-US"/>
        </w:rPr>
        <w:t xml:space="preserve">eritage </w:t>
      </w:r>
      <w:r w:rsidR="007F39B4" w:rsidRPr="003651E2">
        <w:rPr>
          <w:rFonts w:eastAsia="Times New Roman"/>
          <w:shd w:val="clear" w:color="auto" w:fill="FFFFFF"/>
          <w:lang w:val="en-US"/>
        </w:rPr>
        <w:t>P</w:t>
      </w:r>
      <w:r w:rsidRPr="003651E2">
        <w:rPr>
          <w:rFonts w:eastAsia="Times New Roman"/>
          <w:shd w:val="clear" w:color="auto" w:fill="FFFFFF"/>
          <w:lang w:val="en-US"/>
        </w:rPr>
        <w:t>rotection</w:t>
      </w:r>
    </w:p>
    <w:p w14:paraId="3865A6EB" w14:textId="4F5F90C5" w:rsidR="0013038B" w:rsidRPr="003651E2" w:rsidRDefault="0013038B">
      <w:pPr>
        <w:spacing w:line="480" w:lineRule="auto"/>
        <w:rPr>
          <w:lang w:val="en-US"/>
        </w:rPr>
      </w:pPr>
      <w:r w:rsidRPr="003651E2">
        <w:rPr>
          <w:rFonts w:eastAsia="Times New Roman"/>
          <w:color w:val="222222"/>
          <w:shd w:val="clear" w:color="auto" w:fill="FFFFFF"/>
          <w:lang w:val="en-US"/>
        </w:rPr>
        <w:t xml:space="preserve">If peace operations can offer only limited physical protection for cultural heritage, they may also facilitate more political approaches to the problem. As noted, UN thinking on peace operations now </w:t>
      </w:r>
      <w:r w:rsidR="00BE7F3C" w:rsidRPr="003651E2">
        <w:rPr>
          <w:rFonts w:eastAsia="Times New Roman"/>
          <w:color w:val="222222"/>
          <w:shd w:val="clear" w:color="auto" w:fill="FFFFFF"/>
          <w:lang w:val="en-US"/>
        </w:rPr>
        <w:t>aims to create space for national ownership of political</w:t>
      </w:r>
      <w:r w:rsidRPr="003651E2">
        <w:rPr>
          <w:lang w:val="en-US"/>
        </w:rPr>
        <w:t xml:space="preserve"> solution</w:t>
      </w:r>
      <w:r w:rsidR="00BE7F3C" w:rsidRPr="003651E2">
        <w:rPr>
          <w:lang w:val="en-US"/>
        </w:rPr>
        <w:t>s</w:t>
      </w:r>
      <w:r w:rsidRPr="003651E2">
        <w:rPr>
          <w:lang w:val="en-US"/>
        </w:rPr>
        <w:t xml:space="preserve">. It is necessary to ask how the future </w:t>
      </w:r>
      <w:r w:rsidR="006A6994" w:rsidRPr="003651E2">
        <w:rPr>
          <w:lang w:val="en-US"/>
        </w:rPr>
        <w:t xml:space="preserve">of </w:t>
      </w:r>
      <w:r w:rsidRPr="003651E2">
        <w:rPr>
          <w:lang w:val="en-US"/>
        </w:rPr>
        <w:t>cultural heritage sites can be factored into political processes enabled by peace operations.</w:t>
      </w:r>
      <w:r w:rsidR="00D22233" w:rsidRPr="003651E2">
        <w:rPr>
          <w:lang w:val="en-US"/>
        </w:rPr>
        <w:t xml:space="preserve"> </w:t>
      </w:r>
      <w:r w:rsidRPr="003651E2">
        <w:rPr>
          <w:lang w:val="en-US"/>
        </w:rPr>
        <w:t>Here again Kosovo offers a model.</w:t>
      </w:r>
    </w:p>
    <w:p w14:paraId="2EE0CC7D" w14:textId="7710014D" w:rsidR="0013038B" w:rsidRPr="003651E2" w:rsidRDefault="00A94280">
      <w:pPr>
        <w:spacing w:line="480" w:lineRule="auto"/>
        <w:rPr>
          <w:lang w:val="en-US"/>
        </w:rPr>
      </w:pPr>
      <w:r w:rsidRPr="003651E2">
        <w:rPr>
          <w:lang w:val="en-US"/>
        </w:rPr>
        <w:tab/>
      </w:r>
      <w:r w:rsidR="0013038B" w:rsidRPr="003651E2">
        <w:rPr>
          <w:lang w:val="en-US"/>
        </w:rPr>
        <w:t xml:space="preserve">In the wake of the 2004 riots, Western powers concluded that it was necessary to expedite </w:t>
      </w:r>
      <w:r w:rsidR="004F7BC8" w:rsidRPr="003651E2">
        <w:rPr>
          <w:lang w:val="en-US"/>
        </w:rPr>
        <w:t xml:space="preserve">the territory’s </w:t>
      </w:r>
      <w:r w:rsidR="0013038B" w:rsidRPr="003651E2">
        <w:rPr>
          <w:lang w:val="en-US"/>
        </w:rPr>
        <w:t xml:space="preserve">formal independence from Serbia to avoid further disorder, </w:t>
      </w:r>
      <w:r w:rsidR="008525E5" w:rsidRPr="003651E2">
        <w:rPr>
          <w:lang w:val="en-US"/>
        </w:rPr>
        <w:t xml:space="preserve">while </w:t>
      </w:r>
      <w:r w:rsidR="0013038B" w:rsidRPr="003651E2">
        <w:rPr>
          <w:lang w:val="en-US"/>
        </w:rPr>
        <w:t>Russia and China argued against this in the Security Council. In the meantime, international officials recognized that it was necessary to frame Serbian Orthodox sites as possible loci for Serb</w:t>
      </w:r>
      <w:r w:rsidR="00D00874" w:rsidRPr="003651E2">
        <w:rPr>
          <w:lang w:val="en-US"/>
        </w:rPr>
        <w:t>–</w:t>
      </w:r>
      <w:r w:rsidR="0013038B" w:rsidRPr="003651E2">
        <w:rPr>
          <w:lang w:val="en-US"/>
        </w:rPr>
        <w:t>Albanian cooperation rather than conflict.</w:t>
      </w:r>
      <w:r w:rsidR="00D22233" w:rsidRPr="003651E2">
        <w:rPr>
          <w:lang w:val="en-US"/>
        </w:rPr>
        <w:t xml:space="preserve"> </w:t>
      </w:r>
      <w:r w:rsidR="0013038B" w:rsidRPr="003651E2">
        <w:rPr>
          <w:lang w:val="en-US"/>
        </w:rPr>
        <w:t>Operating in parallel to NATO and the UN, the Council of Europe</w:t>
      </w:r>
      <w:r w:rsidR="0013038B" w:rsidRPr="00416AA8">
        <w:rPr>
          <w:lang w:val="en-US"/>
        </w:rPr>
        <w:t xml:space="preserve"> </w:t>
      </w:r>
      <w:r w:rsidR="000A29E5" w:rsidRPr="00416AA8">
        <w:rPr>
          <w:lang w:val="en-US"/>
        </w:rPr>
        <w:t xml:space="preserve">(a pan-European organization separate to the EU) </w:t>
      </w:r>
      <w:r w:rsidR="0013038B" w:rsidRPr="00416AA8">
        <w:rPr>
          <w:lang w:val="en-US"/>
        </w:rPr>
        <w:t>launched a new Reconstruction Implementation Commission for the Balkans that brought together the Serbian Orthodox Church with Kosovo’s fledgling (and ethnic Albanian</w:t>
      </w:r>
      <w:r w:rsidR="00475BD3" w:rsidRPr="003651E2">
        <w:rPr>
          <w:lang w:val="en-US"/>
        </w:rPr>
        <w:t>–</w:t>
      </w:r>
      <w:r w:rsidR="0013038B" w:rsidRPr="003651E2">
        <w:rPr>
          <w:lang w:val="en-US"/>
        </w:rPr>
        <w:t xml:space="preserve">dominated ministries) to collaborate on rebuilding damaged buildings. A UN envoy, former Finnish president Martti Ahtisaari, worked up a plan </w:t>
      </w:r>
      <w:r w:rsidR="00B17030" w:rsidRPr="003651E2">
        <w:rPr>
          <w:lang w:val="en-US"/>
        </w:rPr>
        <w:t xml:space="preserve">(known colloquially as the </w:t>
      </w:r>
      <w:r w:rsidR="00A52977" w:rsidRPr="003651E2">
        <w:rPr>
          <w:lang w:val="en-US"/>
        </w:rPr>
        <w:t>“</w:t>
      </w:r>
      <w:r w:rsidR="00B17030" w:rsidRPr="003651E2">
        <w:rPr>
          <w:lang w:val="en-US"/>
        </w:rPr>
        <w:t>Ahtisaari Plan</w:t>
      </w:r>
      <w:r w:rsidR="00A52977" w:rsidRPr="003651E2">
        <w:rPr>
          <w:lang w:val="en-US"/>
        </w:rPr>
        <w:t>”</w:t>
      </w:r>
      <w:r w:rsidR="00B17030" w:rsidRPr="003651E2">
        <w:rPr>
          <w:lang w:val="en-US"/>
        </w:rPr>
        <w:t xml:space="preserve">) </w:t>
      </w:r>
      <w:r w:rsidR="0013038B" w:rsidRPr="003651E2">
        <w:rPr>
          <w:lang w:val="en-US"/>
        </w:rPr>
        <w:t>for “conditional independence” for Kosovo</w:t>
      </w:r>
      <w:r w:rsidR="00B7584F" w:rsidRPr="003651E2">
        <w:rPr>
          <w:lang w:val="en-US"/>
        </w:rPr>
        <w:t>,</w:t>
      </w:r>
      <w:r w:rsidR="0013038B" w:rsidRPr="003651E2">
        <w:rPr>
          <w:lang w:val="en-US"/>
        </w:rPr>
        <w:t xml:space="preserve"> </w:t>
      </w:r>
      <w:r w:rsidR="0027426B" w:rsidRPr="003651E2">
        <w:rPr>
          <w:lang w:val="en-US"/>
        </w:rPr>
        <w:t xml:space="preserve">which </w:t>
      </w:r>
      <w:r w:rsidR="0013038B" w:rsidRPr="003651E2">
        <w:rPr>
          <w:lang w:val="en-US"/>
        </w:rPr>
        <w:t xml:space="preserve">proposed </w:t>
      </w:r>
      <w:r w:rsidR="0027426B" w:rsidRPr="003651E2">
        <w:rPr>
          <w:lang w:val="en-US"/>
        </w:rPr>
        <w:t xml:space="preserve">that </w:t>
      </w:r>
      <w:r w:rsidR="0013038B" w:rsidRPr="003651E2">
        <w:rPr>
          <w:lang w:val="en-US"/>
        </w:rPr>
        <w:t xml:space="preserve">the new country’s police take responsibility for protecting most Serb religious sites. This also offered the Serbs some guarantees about the future of these sites, including the creation of </w:t>
      </w:r>
      <w:r w:rsidR="0031775C" w:rsidRPr="003651E2">
        <w:rPr>
          <w:lang w:val="en-US"/>
        </w:rPr>
        <w:t xml:space="preserve">surrounding </w:t>
      </w:r>
      <w:r w:rsidR="0013038B" w:rsidRPr="003651E2">
        <w:rPr>
          <w:lang w:val="en-US"/>
        </w:rPr>
        <w:t>“protective zones”</w:t>
      </w:r>
      <w:r w:rsidR="006972C1" w:rsidRPr="003651E2">
        <w:rPr>
          <w:lang w:val="en-US"/>
        </w:rPr>
        <w:t>—</w:t>
      </w:r>
      <w:r w:rsidR="0013038B" w:rsidRPr="003651E2">
        <w:rPr>
          <w:lang w:val="en-US"/>
        </w:rPr>
        <w:t>areas free from construction projects and other harmful activities</w:t>
      </w:r>
      <w:r w:rsidR="006972C1" w:rsidRPr="003651E2">
        <w:rPr>
          <w:lang w:val="en-US"/>
        </w:rPr>
        <w:t>—</w:t>
      </w:r>
      <w:r w:rsidR="0013038B" w:rsidRPr="003651E2">
        <w:rPr>
          <w:lang w:val="en-US"/>
        </w:rPr>
        <w:t>and reaffirming their ties to the Serbian Orthodox hierarchy.</w:t>
      </w:r>
    </w:p>
    <w:p w14:paraId="268B9669" w14:textId="1ED51884" w:rsidR="0013038B" w:rsidRPr="00416AA8" w:rsidRDefault="00A94280">
      <w:pPr>
        <w:spacing w:line="480" w:lineRule="auto"/>
        <w:rPr>
          <w:lang w:val="en-US"/>
        </w:rPr>
      </w:pPr>
      <w:r w:rsidRPr="003651E2">
        <w:rPr>
          <w:lang w:val="en-US"/>
        </w:rPr>
        <w:tab/>
      </w:r>
      <w:r w:rsidR="0013038B" w:rsidRPr="003651E2">
        <w:rPr>
          <w:lang w:val="en-US"/>
        </w:rPr>
        <w:t xml:space="preserve">The UN proposal sent Kosovo’s ethnic Albanian leaders a clear message that they would be judged on how effectively they safeguarded Serbian Orthodox heritage. After Kosovo declared independence unilaterally in 2008, committing to fulfill Ahtisaari’s proposal on cultural heritage, the </w:t>
      </w:r>
      <w:r w:rsidR="004B7DE2" w:rsidRPr="003651E2">
        <w:rPr>
          <w:lang w:val="en-US"/>
        </w:rPr>
        <w:t>United States</w:t>
      </w:r>
      <w:r w:rsidR="0013038B" w:rsidRPr="003651E2">
        <w:rPr>
          <w:lang w:val="en-US"/>
        </w:rPr>
        <w:t xml:space="preserve"> and </w:t>
      </w:r>
      <w:r w:rsidR="000A29E5" w:rsidRPr="003651E2">
        <w:rPr>
          <w:lang w:val="en-US"/>
        </w:rPr>
        <w:t xml:space="preserve">its </w:t>
      </w:r>
      <w:r w:rsidR="0013038B" w:rsidRPr="003651E2">
        <w:rPr>
          <w:lang w:val="en-US"/>
        </w:rPr>
        <w:t>Europe</w:t>
      </w:r>
      <w:r w:rsidR="000A29E5" w:rsidRPr="003651E2">
        <w:rPr>
          <w:lang w:val="en-US"/>
        </w:rPr>
        <w:t>an allies</w:t>
      </w:r>
      <w:r w:rsidR="0013038B" w:rsidRPr="003651E2">
        <w:rPr>
          <w:lang w:val="en-US"/>
        </w:rPr>
        <w:t xml:space="preserve"> </w:t>
      </w:r>
      <w:r w:rsidR="0013038B" w:rsidRPr="00416AA8">
        <w:rPr>
          <w:lang w:val="en-US"/>
        </w:rPr>
        <w:t>backed the creation of a new International Civilian Office to oversee the nascent state’s behavior.</w:t>
      </w:r>
      <w:r w:rsidR="00D22233" w:rsidRPr="00416AA8">
        <w:rPr>
          <w:lang w:val="en-US"/>
        </w:rPr>
        <w:t xml:space="preserve"> </w:t>
      </w:r>
      <w:r w:rsidR="0013038B" w:rsidRPr="00416AA8">
        <w:rPr>
          <w:lang w:val="en-US"/>
        </w:rPr>
        <w:t xml:space="preserve">The process was not entirely smooth. Serbia launched a prolonged diplomatic war of attrition with Kosovo </w:t>
      </w:r>
      <w:r w:rsidR="005D78FA" w:rsidRPr="00416AA8">
        <w:rPr>
          <w:lang w:val="en-US"/>
        </w:rPr>
        <w:t xml:space="preserve">within UNESCO </w:t>
      </w:r>
      <w:r w:rsidR="0013038B" w:rsidRPr="00416AA8">
        <w:rPr>
          <w:lang w:val="en-US"/>
        </w:rPr>
        <w:t xml:space="preserve">over the status of the sites, including opposing the Kosovo government’s efforts to join </w:t>
      </w:r>
      <w:r w:rsidR="00254CB8" w:rsidRPr="003651E2">
        <w:rPr>
          <w:lang w:val="en-US"/>
        </w:rPr>
        <w:t xml:space="preserve">the organization </w:t>
      </w:r>
      <w:r w:rsidR="0013038B" w:rsidRPr="003651E2">
        <w:rPr>
          <w:lang w:val="en-US"/>
        </w:rPr>
        <w:t>in 2015.</w:t>
      </w:r>
      <w:r w:rsidR="0013038B" w:rsidRPr="00416AA8">
        <w:rPr>
          <w:rStyle w:val="EndnoteReference"/>
          <w:lang w:val="en-US"/>
        </w:rPr>
        <w:endnoteReference w:id="24"/>
      </w:r>
      <w:r w:rsidR="0013038B" w:rsidRPr="00416AA8">
        <w:rPr>
          <w:lang w:val="en-US"/>
        </w:rPr>
        <w:t xml:space="preserve"> Ethnic Albanians felt that the </w:t>
      </w:r>
      <w:r w:rsidR="003F122B" w:rsidRPr="00416AA8">
        <w:rPr>
          <w:lang w:val="en-US"/>
        </w:rPr>
        <w:t xml:space="preserve">International Civilian Office </w:t>
      </w:r>
      <w:r w:rsidR="0013038B" w:rsidRPr="00416AA8">
        <w:rPr>
          <w:lang w:val="en-US"/>
        </w:rPr>
        <w:t xml:space="preserve">was excessively focused on safeguarding Serb heritage (implicitly relegating the importance of its Muslim heritage) and that the Ahtisaari </w:t>
      </w:r>
      <w:r w:rsidR="00A27F75" w:rsidRPr="00416AA8">
        <w:rPr>
          <w:lang w:val="en-US"/>
        </w:rPr>
        <w:t>P</w:t>
      </w:r>
      <w:r w:rsidR="0013038B" w:rsidRPr="00416AA8">
        <w:rPr>
          <w:lang w:val="en-US"/>
        </w:rPr>
        <w:t>lan’s proposal for protective zones granted “extraterritoriality to the Serb Orthodox Church and Serbia within the territory of Kosovo</w:t>
      </w:r>
      <w:r w:rsidR="00A344CC" w:rsidRPr="003651E2">
        <w:rPr>
          <w:lang w:val="en-US"/>
        </w:rPr>
        <w:t>.”</w:t>
      </w:r>
      <w:r w:rsidR="0013038B" w:rsidRPr="00416AA8">
        <w:rPr>
          <w:rStyle w:val="EndnoteReference"/>
          <w:lang w:val="en-US"/>
        </w:rPr>
        <w:endnoteReference w:id="25"/>
      </w:r>
      <w:r w:rsidR="0013038B" w:rsidRPr="00416AA8">
        <w:rPr>
          <w:lang w:val="en-US"/>
        </w:rPr>
        <w:t xml:space="preserve"> Perhaps </w:t>
      </w:r>
      <w:r w:rsidR="008861BB" w:rsidRPr="00416AA8">
        <w:rPr>
          <w:lang w:val="en-US"/>
        </w:rPr>
        <w:t xml:space="preserve">as </w:t>
      </w:r>
      <w:r w:rsidR="0013038B" w:rsidRPr="00416AA8">
        <w:rPr>
          <w:lang w:val="en-US"/>
        </w:rPr>
        <w:t xml:space="preserve">a result, </w:t>
      </w:r>
      <w:r w:rsidR="00C85D8E" w:rsidRPr="00416AA8">
        <w:rPr>
          <w:lang w:val="en-US"/>
        </w:rPr>
        <w:t>t</w:t>
      </w:r>
      <w:r w:rsidR="0013038B" w:rsidRPr="00416AA8">
        <w:rPr>
          <w:lang w:val="en-US"/>
        </w:rPr>
        <w:t>here was an uptick in security incidents at Orthodox sites after 2008.</w:t>
      </w:r>
      <w:r w:rsidR="0013038B" w:rsidRPr="00416AA8">
        <w:rPr>
          <w:rStyle w:val="EndnoteReference"/>
          <w:lang w:val="en-US"/>
        </w:rPr>
        <w:endnoteReference w:id="26"/>
      </w:r>
      <w:r w:rsidR="0013038B" w:rsidRPr="00416AA8">
        <w:rPr>
          <w:lang w:val="en-US"/>
        </w:rPr>
        <w:t xml:space="preserve"> </w:t>
      </w:r>
    </w:p>
    <w:p w14:paraId="33C343A5" w14:textId="50A5BD5C" w:rsidR="007C3570" w:rsidRPr="003651E2" w:rsidRDefault="00A94280">
      <w:pPr>
        <w:spacing w:line="480" w:lineRule="auto"/>
        <w:rPr>
          <w:lang w:val="en-US"/>
        </w:rPr>
      </w:pPr>
      <w:r w:rsidRPr="00416AA8">
        <w:rPr>
          <w:lang w:val="en-US"/>
        </w:rPr>
        <w:tab/>
      </w:r>
      <w:r w:rsidR="0013038B" w:rsidRPr="00416AA8">
        <w:rPr>
          <w:lang w:val="en-US"/>
        </w:rPr>
        <w:t xml:space="preserve">Yet for all these complaints and objections, the Ahtisaari </w:t>
      </w:r>
      <w:r w:rsidR="00A27F75" w:rsidRPr="00416AA8">
        <w:rPr>
          <w:lang w:val="en-US"/>
        </w:rPr>
        <w:t>P</w:t>
      </w:r>
      <w:r w:rsidR="0013038B" w:rsidRPr="00416AA8">
        <w:rPr>
          <w:lang w:val="en-US"/>
        </w:rPr>
        <w:t xml:space="preserve">lan achieved its basic goal: </w:t>
      </w:r>
      <w:r w:rsidR="00C32B78" w:rsidRPr="00416AA8">
        <w:rPr>
          <w:lang w:val="en-US"/>
        </w:rPr>
        <w:t>t</w:t>
      </w:r>
      <w:r w:rsidR="0013038B" w:rsidRPr="00416AA8">
        <w:rPr>
          <w:lang w:val="en-US"/>
        </w:rPr>
        <w:t>he Kosovo authorities have succeeded in preserving Serb Orthodox sites from further serious violence, allowing NAT</w:t>
      </w:r>
      <w:r w:rsidR="0013038B" w:rsidRPr="003651E2">
        <w:rPr>
          <w:lang w:val="en-US"/>
        </w:rPr>
        <w:t xml:space="preserve">O to draw down its security presence around most of them. The monasteries and churches are </w:t>
      </w:r>
      <w:r w:rsidR="00D773B6" w:rsidRPr="003651E2">
        <w:rPr>
          <w:lang w:val="en-US"/>
        </w:rPr>
        <w:t xml:space="preserve">also </w:t>
      </w:r>
      <w:r w:rsidR="0013038B" w:rsidRPr="003651E2">
        <w:rPr>
          <w:lang w:val="en-US"/>
        </w:rPr>
        <w:t>once again open to tourists. Kosovo and Serbia continue to try to negotiate a final settlement of their differences but have to date agreed to leave the issue of cultural heritage sites to one side. In essence, both parties have recognized that it is in their political interest to ensure the security of these heritage sites, rather than treat them as targets for symbolic violence.</w:t>
      </w:r>
    </w:p>
    <w:p w14:paraId="42FCE823" w14:textId="1B7C40B5" w:rsidR="0013038B" w:rsidRPr="003651E2" w:rsidRDefault="007C3570">
      <w:pPr>
        <w:spacing w:line="480" w:lineRule="auto"/>
        <w:rPr>
          <w:lang w:val="en-US"/>
        </w:rPr>
      </w:pPr>
      <w:r w:rsidRPr="003651E2">
        <w:rPr>
          <w:lang w:val="en-US"/>
        </w:rPr>
        <w:tab/>
      </w:r>
      <w:r w:rsidR="0013038B" w:rsidRPr="003651E2">
        <w:rPr>
          <w:lang w:val="en-US"/>
        </w:rPr>
        <w:t xml:space="preserve">The </w:t>
      </w:r>
      <w:r w:rsidR="00122709" w:rsidRPr="003651E2">
        <w:rPr>
          <w:lang w:val="en-US"/>
        </w:rPr>
        <w:t>UN</w:t>
      </w:r>
      <w:r w:rsidR="0013038B" w:rsidRPr="003651E2">
        <w:rPr>
          <w:lang w:val="en-US"/>
        </w:rPr>
        <w:t xml:space="preserve">, </w:t>
      </w:r>
      <w:r w:rsidRPr="003651E2">
        <w:rPr>
          <w:lang w:val="en-US"/>
        </w:rPr>
        <w:t xml:space="preserve">the EU, </w:t>
      </w:r>
      <w:r w:rsidR="0013038B" w:rsidRPr="003651E2">
        <w:rPr>
          <w:lang w:val="en-US"/>
        </w:rPr>
        <w:t xml:space="preserve">and other multilateral actors have attempted to frame the preservation of cultural heritage as a focus for political cooperation in other divided societies, most notably Cyprus. UN peacekeepers </w:t>
      </w:r>
      <w:r w:rsidR="005D30E2" w:rsidRPr="003651E2">
        <w:rPr>
          <w:lang w:val="en-US"/>
        </w:rPr>
        <w:t xml:space="preserve">originally </w:t>
      </w:r>
      <w:r w:rsidR="0013038B" w:rsidRPr="003651E2">
        <w:rPr>
          <w:lang w:val="en-US"/>
        </w:rPr>
        <w:t xml:space="preserve">deployed to the former British colony to manage violence between the Greek and Turkish populations in the 1960s. In 1974, the Turkish military invaded the north of the island, leaving the UN Peacekeeping Force in Cyprus (UNFICYP) to patrol the ceasefire line, or green line, </w:t>
      </w:r>
      <w:r w:rsidR="00763365" w:rsidRPr="003651E2">
        <w:rPr>
          <w:lang w:val="en-US"/>
        </w:rPr>
        <w:t xml:space="preserve">dividing </w:t>
      </w:r>
      <w:r w:rsidR="0013038B" w:rsidRPr="003651E2">
        <w:rPr>
          <w:lang w:val="en-US"/>
        </w:rPr>
        <w:t xml:space="preserve">the country. </w:t>
      </w:r>
      <w:r w:rsidR="00B24313" w:rsidRPr="003651E2">
        <w:rPr>
          <w:lang w:val="en-US"/>
        </w:rPr>
        <w:t>Since the late 1970s</w:t>
      </w:r>
      <w:r w:rsidR="00A52977" w:rsidRPr="003651E2">
        <w:rPr>
          <w:lang w:val="en-US"/>
        </w:rPr>
        <w:t>,</w:t>
      </w:r>
      <w:r w:rsidR="00B24313" w:rsidRPr="003651E2">
        <w:rPr>
          <w:lang w:val="en-US"/>
        </w:rPr>
        <w:t xml:space="preserve"> </w:t>
      </w:r>
      <w:r w:rsidR="0013038B" w:rsidRPr="003651E2">
        <w:rPr>
          <w:lang w:val="en-US"/>
        </w:rPr>
        <w:t>Cypriots and international observers alike have recognized that cooperation over cultural heritage could help ease tensions between the north and south of the island.</w:t>
      </w:r>
      <w:r w:rsidR="00D22233" w:rsidRPr="003651E2">
        <w:rPr>
          <w:lang w:val="en-US"/>
        </w:rPr>
        <w:t xml:space="preserve"> </w:t>
      </w:r>
      <w:r w:rsidR="0013038B" w:rsidRPr="003651E2">
        <w:rPr>
          <w:lang w:val="en-US"/>
        </w:rPr>
        <w:t>In the 1980s the authorities in the divided capital Nicosia agreed to work together on reconstruction projects.</w:t>
      </w:r>
      <w:r w:rsidR="0013038B" w:rsidRPr="00416AA8">
        <w:rPr>
          <w:rStyle w:val="EndnoteReference"/>
          <w:lang w:val="en-US"/>
        </w:rPr>
        <w:endnoteReference w:id="27"/>
      </w:r>
      <w:r w:rsidR="0013038B" w:rsidRPr="00416AA8">
        <w:rPr>
          <w:lang w:val="en-US"/>
        </w:rPr>
        <w:t xml:space="preserve"> </w:t>
      </w:r>
      <w:r w:rsidR="00ED2C6D" w:rsidRPr="00416AA8">
        <w:rPr>
          <w:lang w:val="en-US"/>
        </w:rPr>
        <w:t xml:space="preserve">Then, in </w:t>
      </w:r>
      <w:r w:rsidR="0013038B" w:rsidRPr="00416AA8">
        <w:rPr>
          <w:lang w:val="en-US"/>
        </w:rPr>
        <w:t xml:space="preserve">2007, UNFICYP and the EU brokered talks between </w:t>
      </w:r>
      <w:r w:rsidR="00B94220" w:rsidRPr="00416AA8">
        <w:rPr>
          <w:lang w:val="en-US"/>
        </w:rPr>
        <w:t xml:space="preserve">the </w:t>
      </w:r>
      <w:r w:rsidR="0013038B" w:rsidRPr="00416AA8">
        <w:rPr>
          <w:lang w:val="en-US"/>
        </w:rPr>
        <w:t xml:space="preserve">Greek and Turkish Cypriot authorities on the future of Famagusta, a port town famous for its Venetian architecture and as the setting for Shakespeare’s Othello. </w:t>
      </w:r>
      <w:r w:rsidR="00454E7B" w:rsidRPr="003651E2">
        <w:rPr>
          <w:lang w:val="en-US"/>
        </w:rPr>
        <w:t>T</w:t>
      </w:r>
      <w:r w:rsidR="0013038B" w:rsidRPr="003651E2">
        <w:rPr>
          <w:lang w:val="en-US"/>
        </w:rPr>
        <w:t xml:space="preserve">he following year, the EU and other international actors supported the creation of a </w:t>
      </w:r>
      <w:r w:rsidR="002E35FB" w:rsidRPr="003651E2">
        <w:rPr>
          <w:lang w:val="en-US"/>
        </w:rPr>
        <w:t>b</w:t>
      </w:r>
      <w:r w:rsidR="0013038B" w:rsidRPr="003651E2">
        <w:rPr>
          <w:lang w:val="en-US"/>
        </w:rPr>
        <w:t xml:space="preserve">icommunal </w:t>
      </w:r>
      <w:r w:rsidR="002E35FB" w:rsidRPr="003651E2">
        <w:rPr>
          <w:lang w:val="en-US"/>
        </w:rPr>
        <w:t xml:space="preserve">Technical </w:t>
      </w:r>
      <w:r w:rsidR="0013038B" w:rsidRPr="003651E2">
        <w:rPr>
          <w:lang w:val="en-US"/>
        </w:rPr>
        <w:t>Committee on Cultural Heritage in Cyprus</w:t>
      </w:r>
      <w:r w:rsidR="0082285E" w:rsidRPr="003651E2">
        <w:rPr>
          <w:lang w:val="en-US"/>
        </w:rPr>
        <w:t>,</w:t>
      </w:r>
      <w:r w:rsidR="00BB14D2" w:rsidRPr="003651E2">
        <w:rPr>
          <w:lang w:val="en-US"/>
        </w:rPr>
        <w:t xml:space="preserve"> </w:t>
      </w:r>
      <w:r w:rsidR="0013038B" w:rsidRPr="003651E2">
        <w:rPr>
          <w:lang w:val="en-US"/>
        </w:rPr>
        <w:t xml:space="preserve">modeled in part on the </w:t>
      </w:r>
      <w:r w:rsidR="00202580" w:rsidRPr="003651E2">
        <w:rPr>
          <w:lang w:val="en-US"/>
        </w:rPr>
        <w:t xml:space="preserve">Reconstruction Implementation Commission </w:t>
      </w:r>
      <w:r w:rsidR="0013038B" w:rsidRPr="003651E2">
        <w:rPr>
          <w:lang w:val="en-US"/>
        </w:rPr>
        <w:t xml:space="preserve">in Kosovo. UNFICYP’s direct role in many of these activities has been limited, as it is a small mission with </w:t>
      </w:r>
      <w:r w:rsidR="00BB14D2" w:rsidRPr="003651E2">
        <w:rPr>
          <w:lang w:val="en-US"/>
        </w:rPr>
        <w:t xml:space="preserve">a </w:t>
      </w:r>
      <w:r w:rsidR="0013038B" w:rsidRPr="003651E2">
        <w:rPr>
          <w:lang w:val="en-US"/>
        </w:rPr>
        <w:t>relatively straightforward ceasefire monitoring role. Nonetheless, its continuing security presence is the basis for other parts of the UN system, including UNESCO</w:t>
      </w:r>
      <w:r w:rsidR="0016404D" w:rsidRPr="003651E2">
        <w:rPr>
          <w:lang w:val="en-US"/>
        </w:rPr>
        <w:t xml:space="preserve"> and</w:t>
      </w:r>
      <w:r w:rsidR="0013038B" w:rsidRPr="003651E2">
        <w:rPr>
          <w:lang w:val="en-US"/>
        </w:rPr>
        <w:t xml:space="preserve"> the UN Development Programme</w:t>
      </w:r>
      <w:r w:rsidR="0016404D" w:rsidRPr="003651E2">
        <w:rPr>
          <w:lang w:val="en-US"/>
        </w:rPr>
        <w:t>,</w:t>
      </w:r>
      <w:r w:rsidR="0013038B" w:rsidRPr="003651E2">
        <w:rPr>
          <w:lang w:val="en-US"/>
        </w:rPr>
        <w:t xml:space="preserve"> and human rights experts to monitor heritage-related issues. </w:t>
      </w:r>
    </w:p>
    <w:p w14:paraId="0BDED665" w14:textId="690745AB" w:rsidR="0013038B" w:rsidRPr="00416AA8" w:rsidRDefault="00A94280">
      <w:pPr>
        <w:spacing w:line="480" w:lineRule="auto"/>
        <w:rPr>
          <w:lang w:val="en-US"/>
        </w:rPr>
      </w:pPr>
      <w:r w:rsidRPr="003651E2">
        <w:rPr>
          <w:lang w:val="en-US"/>
        </w:rPr>
        <w:tab/>
      </w:r>
      <w:r w:rsidR="0013038B" w:rsidRPr="003651E2">
        <w:rPr>
          <w:lang w:val="en-US"/>
        </w:rPr>
        <w:t xml:space="preserve">As yet, intercommunal discussions of challenges such as the preservation of Famagusta remain incomplete, as Greek and Turkish Cypriot leaders have been unable to agree on plans to reunify the island. Heritage preservation in isolation is unlikely to offer a pathway to political settlements in divided societies. Nonetheless, the protection of heritage is one potential bargaining point in a wider political process. Moreover, the act of discussing heritage issues may reshape negotiators’ perceptions of their opponents. Carlos Jaramillo, a technical specialist who worked on both the </w:t>
      </w:r>
      <w:r w:rsidR="00202580" w:rsidRPr="003651E2">
        <w:rPr>
          <w:lang w:val="en-US"/>
        </w:rPr>
        <w:t xml:space="preserve">Reconstruction Implementation Commission </w:t>
      </w:r>
      <w:r w:rsidR="0013038B" w:rsidRPr="003651E2">
        <w:rPr>
          <w:lang w:val="en-US"/>
        </w:rPr>
        <w:t xml:space="preserve">in Kosovo and </w:t>
      </w:r>
      <w:r w:rsidR="002E6D4E" w:rsidRPr="003651E2">
        <w:rPr>
          <w:lang w:val="en-US"/>
        </w:rPr>
        <w:t xml:space="preserve">the Technical Committee on Cultural Heritage </w:t>
      </w:r>
      <w:r w:rsidR="0013038B" w:rsidRPr="003651E2">
        <w:rPr>
          <w:lang w:val="en-US"/>
        </w:rPr>
        <w:t>in Cyprus observes that such heritage-related mechanisms require “a redefinition of identity, nationality and ethnicity that is inclusive and participatory in order to replace the polarized vision currently separating something [heritage] that is indivisible.”</w:t>
      </w:r>
      <w:r w:rsidR="0013038B" w:rsidRPr="00416AA8">
        <w:rPr>
          <w:rStyle w:val="EndnoteReference"/>
          <w:lang w:val="en-US"/>
        </w:rPr>
        <w:endnoteReference w:id="28"/>
      </w:r>
      <w:r w:rsidR="0013038B" w:rsidRPr="00416AA8">
        <w:rPr>
          <w:lang w:val="en-US"/>
        </w:rPr>
        <w:t xml:space="preserve"> </w:t>
      </w:r>
    </w:p>
    <w:p w14:paraId="7B2BCCF3" w14:textId="565E70EF" w:rsidR="0013038B" w:rsidRPr="00416AA8" w:rsidRDefault="00A94280">
      <w:pPr>
        <w:spacing w:line="480" w:lineRule="auto"/>
        <w:rPr>
          <w:lang w:val="en-US"/>
        </w:rPr>
      </w:pPr>
      <w:r w:rsidRPr="00416AA8">
        <w:rPr>
          <w:lang w:val="en-US"/>
        </w:rPr>
        <w:tab/>
      </w:r>
      <w:r w:rsidR="0013038B" w:rsidRPr="00416AA8">
        <w:rPr>
          <w:lang w:val="en-US"/>
        </w:rPr>
        <w:t xml:space="preserve">Jaramillo admits that </w:t>
      </w:r>
      <w:r w:rsidR="00F850F2" w:rsidRPr="00416AA8">
        <w:rPr>
          <w:lang w:val="en-US"/>
        </w:rPr>
        <w:t xml:space="preserve">this </w:t>
      </w:r>
      <w:r w:rsidR="0013038B" w:rsidRPr="003651E2">
        <w:rPr>
          <w:lang w:val="en-US"/>
        </w:rPr>
        <w:t>is not yet a reality in Cyprus</w:t>
      </w:r>
      <w:r w:rsidR="00A52977" w:rsidRPr="003651E2">
        <w:rPr>
          <w:lang w:val="en-US"/>
        </w:rPr>
        <w:t xml:space="preserve">, and that </w:t>
      </w:r>
      <w:r w:rsidR="0013038B" w:rsidRPr="003651E2">
        <w:rPr>
          <w:lang w:val="en-US"/>
        </w:rPr>
        <w:t>political dialogue and compromise may offer a more sustainable approach to securing the future of cultural heritage sites than physical protection. This is a promising area for policy development. The EU’s External Action Service (its foreign ministry) noted in 2021 that “the EU should seek to include cultural heritage as an important aspect of dialogue and mediation efforts, as a direct or cross-cutting issue, considering its strong symbolic importance for both the State and its local communities.”</w:t>
      </w:r>
      <w:r w:rsidR="0013038B" w:rsidRPr="00416AA8">
        <w:rPr>
          <w:rStyle w:val="EndnoteReference"/>
          <w:lang w:val="en-US"/>
        </w:rPr>
        <w:endnoteReference w:id="29"/>
      </w:r>
    </w:p>
    <w:p w14:paraId="10379D64" w14:textId="77777777" w:rsidR="0013038B" w:rsidRPr="00416AA8" w:rsidRDefault="0013038B">
      <w:pPr>
        <w:spacing w:line="480" w:lineRule="auto"/>
        <w:rPr>
          <w:b/>
          <w:lang w:val="en-US"/>
        </w:rPr>
      </w:pPr>
    </w:p>
    <w:p w14:paraId="409DBE0D" w14:textId="18A31215" w:rsidR="0013038B" w:rsidRPr="003651E2" w:rsidRDefault="0013038B">
      <w:pPr>
        <w:pStyle w:val="Heading2"/>
        <w:spacing w:line="480" w:lineRule="auto"/>
        <w:rPr>
          <w:lang w:val="en-US"/>
        </w:rPr>
      </w:pPr>
      <w:r w:rsidRPr="00416AA8">
        <w:rPr>
          <w:lang w:val="en-US"/>
        </w:rPr>
        <w:t>People-</w:t>
      </w:r>
      <w:r w:rsidR="00F87673" w:rsidRPr="00416AA8">
        <w:rPr>
          <w:lang w:val="en-US"/>
        </w:rPr>
        <w:t>C</w:t>
      </w:r>
      <w:r w:rsidRPr="00416AA8">
        <w:rPr>
          <w:lang w:val="en-US"/>
        </w:rPr>
        <w:t xml:space="preserve">entered </w:t>
      </w:r>
      <w:r w:rsidR="00F87673" w:rsidRPr="00416AA8">
        <w:rPr>
          <w:lang w:val="en-US"/>
        </w:rPr>
        <w:t>P</w:t>
      </w:r>
      <w:r w:rsidRPr="003651E2">
        <w:rPr>
          <w:lang w:val="en-US"/>
        </w:rPr>
        <w:t xml:space="preserve">eacekeeping and </w:t>
      </w:r>
      <w:r w:rsidR="00F87673" w:rsidRPr="003651E2">
        <w:rPr>
          <w:lang w:val="en-US"/>
        </w:rPr>
        <w:t>P</w:t>
      </w:r>
      <w:r w:rsidRPr="003651E2">
        <w:rPr>
          <w:lang w:val="en-US"/>
        </w:rPr>
        <w:t xml:space="preserve">rotecting </w:t>
      </w:r>
      <w:r w:rsidR="00F87673" w:rsidRPr="003651E2">
        <w:rPr>
          <w:lang w:val="en-US"/>
        </w:rPr>
        <w:t>C</w:t>
      </w:r>
      <w:r w:rsidRPr="003651E2">
        <w:rPr>
          <w:lang w:val="en-US"/>
        </w:rPr>
        <w:t xml:space="preserve">ultural </w:t>
      </w:r>
      <w:r w:rsidR="00F87673" w:rsidRPr="003651E2">
        <w:rPr>
          <w:lang w:val="en-US"/>
        </w:rPr>
        <w:t>H</w:t>
      </w:r>
      <w:r w:rsidRPr="003651E2">
        <w:rPr>
          <w:lang w:val="en-US"/>
        </w:rPr>
        <w:t>eritage</w:t>
      </w:r>
    </w:p>
    <w:p w14:paraId="36DB50A0" w14:textId="3508B7D9" w:rsidR="0013038B" w:rsidRPr="003651E2" w:rsidRDefault="0013038B">
      <w:pPr>
        <w:spacing w:line="480" w:lineRule="auto"/>
        <w:rPr>
          <w:lang w:val="en-US"/>
        </w:rPr>
      </w:pPr>
      <w:r w:rsidRPr="003651E2">
        <w:rPr>
          <w:lang w:val="en-US"/>
        </w:rPr>
        <w:t>While the cases of Kosovo and Cyprus may illustrate the advantages of a political approach to heritage protection through peace operations, some international officials and peacekeeping experts might argue that they are not relevant to many current conflicts.</w:t>
      </w:r>
      <w:r w:rsidR="00D22233" w:rsidRPr="003651E2">
        <w:rPr>
          <w:lang w:val="en-US"/>
        </w:rPr>
        <w:t xml:space="preserve"> </w:t>
      </w:r>
      <w:r w:rsidRPr="003651E2">
        <w:rPr>
          <w:lang w:val="en-US"/>
        </w:rPr>
        <w:t>In both cases, peacekeepers have aimed to reconcile distinct ethnic communities</w:t>
      </w:r>
      <w:r w:rsidR="00557486" w:rsidRPr="003651E2">
        <w:rPr>
          <w:lang w:val="en-US"/>
        </w:rPr>
        <w:t>:</w:t>
      </w:r>
      <w:r w:rsidRPr="003651E2">
        <w:rPr>
          <w:lang w:val="en-US"/>
        </w:rPr>
        <w:t xml:space="preserve"> Serb/Albanian and Turkish/Greek. They have also been able to negotiate with reasonably coherent political actors and institutions based on European models. These conditions do not apply in cases such as Mali, where state institutions are weak and conflict involves multiple and often incoherent factions.</w:t>
      </w:r>
    </w:p>
    <w:p w14:paraId="2173D953" w14:textId="1071FB9E" w:rsidR="0013038B" w:rsidRPr="00416AA8" w:rsidRDefault="00A94280">
      <w:pPr>
        <w:spacing w:line="480" w:lineRule="auto"/>
        <w:rPr>
          <w:rFonts w:eastAsia="Times New Roman"/>
          <w:lang w:val="en-US"/>
        </w:rPr>
      </w:pPr>
      <w:r w:rsidRPr="003651E2">
        <w:rPr>
          <w:lang w:val="en-US"/>
        </w:rPr>
        <w:tab/>
      </w:r>
      <w:r w:rsidR="0013038B" w:rsidRPr="003651E2">
        <w:rPr>
          <w:lang w:val="en-US"/>
        </w:rPr>
        <w:t>In such cases, peacekeeping experts have encouraged the UN and other institutions to look for ways to promote peace below the level of national politics, by reaching out to local leaders, grassroots organizations</w:t>
      </w:r>
      <w:r w:rsidR="00B72380" w:rsidRPr="003651E2">
        <w:rPr>
          <w:lang w:val="en-US"/>
        </w:rPr>
        <w:t>,</w:t>
      </w:r>
      <w:r w:rsidR="0013038B" w:rsidRPr="003651E2">
        <w:rPr>
          <w:lang w:val="en-US"/>
        </w:rPr>
        <w:t xml:space="preserve"> and nonstate actors. It is difficult for large-scale peace operations</w:t>
      </w:r>
      <w:r w:rsidR="00B72380" w:rsidRPr="003651E2">
        <w:rPr>
          <w:lang w:val="en-US"/>
        </w:rPr>
        <w:t xml:space="preserve"> to respond to local actors flexibly</w:t>
      </w:r>
      <w:r w:rsidR="0013038B" w:rsidRPr="003651E2">
        <w:rPr>
          <w:lang w:val="en-US"/>
        </w:rPr>
        <w:t xml:space="preserve">, </w:t>
      </w:r>
      <w:r w:rsidR="00B72380" w:rsidRPr="003651E2">
        <w:rPr>
          <w:lang w:val="en-US"/>
        </w:rPr>
        <w:t xml:space="preserve">as they </w:t>
      </w:r>
      <w:r w:rsidR="0013038B" w:rsidRPr="003651E2">
        <w:rPr>
          <w:lang w:val="en-US"/>
        </w:rPr>
        <w:t xml:space="preserve">are often explicitly mandated to reinforce state authorities. When it comes to protecting cultural heritage in particular, there is a risk that international actors can seem more attached to safeguarding “world heritage” for its own sake than addressing local needs and preferences. One critic of UN efforts to reconstruct religious sites in Mali notes that </w:t>
      </w:r>
      <w:r w:rsidR="0013038B" w:rsidRPr="003651E2">
        <w:rPr>
          <w:rFonts w:eastAsia="Times New Roman"/>
          <w:lang w:val="en-US"/>
        </w:rPr>
        <w:t xml:space="preserve">some local inhabitants believe the international community is more concerned </w:t>
      </w:r>
      <w:r w:rsidR="000853BD" w:rsidRPr="003651E2">
        <w:rPr>
          <w:rFonts w:eastAsia="Times New Roman"/>
          <w:lang w:val="en-US"/>
        </w:rPr>
        <w:t xml:space="preserve">about </w:t>
      </w:r>
      <w:r w:rsidR="0013038B" w:rsidRPr="003651E2">
        <w:rPr>
          <w:rFonts w:eastAsia="Times New Roman"/>
          <w:lang w:val="en-US"/>
        </w:rPr>
        <w:t>preserving the image of the city as a cultural cent</w:t>
      </w:r>
      <w:r w:rsidR="008C4A0C" w:rsidRPr="003651E2">
        <w:rPr>
          <w:rFonts w:eastAsia="Times New Roman"/>
          <w:lang w:val="en-US"/>
        </w:rPr>
        <w:t>er</w:t>
      </w:r>
      <w:r w:rsidR="0013038B" w:rsidRPr="003651E2">
        <w:rPr>
          <w:rFonts w:eastAsia="Times New Roman"/>
          <w:lang w:val="en-US"/>
        </w:rPr>
        <w:t xml:space="preserve"> than the population’s needs and concerns.</w:t>
      </w:r>
      <w:r w:rsidR="0013038B" w:rsidRPr="00416AA8">
        <w:rPr>
          <w:rStyle w:val="EndnoteReference"/>
          <w:rFonts w:eastAsia="Times New Roman"/>
          <w:lang w:val="en-US"/>
        </w:rPr>
        <w:endnoteReference w:id="30"/>
      </w:r>
      <w:r w:rsidR="0013038B" w:rsidRPr="00416AA8">
        <w:rPr>
          <w:rFonts w:eastAsia="Times New Roman"/>
          <w:lang w:val="en-US"/>
        </w:rPr>
        <w:t xml:space="preserve"> </w:t>
      </w:r>
    </w:p>
    <w:p w14:paraId="324AB5E5" w14:textId="58E62AE6" w:rsidR="0013038B" w:rsidRPr="00416AA8" w:rsidRDefault="00A94280">
      <w:pPr>
        <w:spacing w:line="480" w:lineRule="auto"/>
        <w:rPr>
          <w:rFonts w:eastAsia="Times New Roman"/>
          <w:lang w:val="en-US"/>
        </w:rPr>
      </w:pPr>
      <w:r w:rsidRPr="00416AA8">
        <w:rPr>
          <w:rFonts w:eastAsia="Times New Roman"/>
          <w:lang w:val="en-US"/>
        </w:rPr>
        <w:tab/>
      </w:r>
      <w:r w:rsidR="0013038B" w:rsidRPr="00416AA8">
        <w:rPr>
          <w:rFonts w:eastAsia="Times New Roman"/>
          <w:lang w:val="en-US"/>
        </w:rPr>
        <w:t>Nonetheless, the case of Mali also offers evidence that peacekeeping missions can take a more people-cent</w:t>
      </w:r>
      <w:r w:rsidR="008C4A0C" w:rsidRPr="00416AA8">
        <w:rPr>
          <w:rFonts w:eastAsia="Times New Roman"/>
          <w:lang w:val="en-US"/>
        </w:rPr>
        <w:t>ered</w:t>
      </w:r>
      <w:r w:rsidR="0013038B" w:rsidRPr="00416AA8">
        <w:rPr>
          <w:rFonts w:eastAsia="Times New Roman"/>
          <w:lang w:val="en-US"/>
        </w:rPr>
        <w:t xml:space="preserve"> approach to heritage protection.</w:t>
      </w:r>
      <w:r w:rsidR="00D22233" w:rsidRPr="003651E2">
        <w:rPr>
          <w:rFonts w:eastAsia="Times New Roman"/>
          <w:lang w:val="en-US"/>
        </w:rPr>
        <w:t xml:space="preserve"> </w:t>
      </w:r>
      <w:r w:rsidR="0013038B" w:rsidRPr="003651E2">
        <w:rPr>
          <w:rFonts w:eastAsia="Times New Roman"/>
          <w:lang w:val="en-US"/>
        </w:rPr>
        <w:t>This has been carefully documented by Mathilde Leloup, who notes that once MINUSMA’s leadership had concluded that the mission could not fulfil</w:t>
      </w:r>
      <w:r w:rsidR="00866C6E" w:rsidRPr="003651E2">
        <w:rPr>
          <w:rFonts w:eastAsia="Times New Roman"/>
          <w:lang w:val="en-US"/>
        </w:rPr>
        <w:t>l</w:t>
      </w:r>
      <w:r w:rsidR="0013038B" w:rsidRPr="003651E2">
        <w:rPr>
          <w:rFonts w:eastAsia="Times New Roman"/>
          <w:lang w:val="en-US"/>
        </w:rPr>
        <w:t xml:space="preserve"> its heritage-protection component through military</w:t>
      </w:r>
      <w:r w:rsidR="001869CD" w:rsidRPr="003651E2">
        <w:rPr>
          <w:rFonts w:eastAsia="Times New Roman"/>
          <w:lang w:val="en-US"/>
        </w:rPr>
        <w:t xml:space="preserve"> means</w:t>
      </w:r>
      <w:r w:rsidR="0013038B" w:rsidRPr="003651E2">
        <w:rPr>
          <w:rFonts w:eastAsia="Times New Roman"/>
          <w:lang w:val="en-US"/>
        </w:rPr>
        <w:t>, there was “more proactive engagement from its civilian component</w:t>
      </w:r>
      <w:r w:rsidR="00A344CC" w:rsidRPr="003651E2">
        <w:rPr>
          <w:rFonts w:eastAsia="Times New Roman"/>
          <w:lang w:val="en-US"/>
        </w:rPr>
        <w:t>.”</w:t>
      </w:r>
      <w:r w:rsidR="0013038B" w:rsidRPr="00416AA8">
        <w:rPr>
          <w:rStyle w:val="EndnoteReference"/>
          <w:rFonts w:eastAsia="Times New Roman"/>
          <w:lang w:val="en-US"/>
        </w:rPr>
        <w:endnoteReference w:id="31"/>
      </w:r>
      <w:r w:rsidR="0013038B" w:rsidRPr="00416AA8">
        <w:rPr>
          <w:rFonts w:eastAsia="Times New Roman"/>
          <w:lang w:val="en-US"/>
        </w:rPr>
        <w:t xml:space="preserve"> In the first instance this involved providing logistical support to UNESCO officials and other experts on cultural issues. One former staff member jokes that the mission became “Air MINUSMA” in its early years, ferrying these experts around the country on transport aircraft and helicopters.</w:t>
      </w:r>
      <w:r w:rsidR="0013038B" w:rsidRPr="00416AA8">
        <w:rPr>
          <w:rStyle w:val="EndnoteReference"/>
          <w:rFonts w:eastAsia="Times New Roman"/>
          <w:lang w:val="en-US"/>
        </w:rPr>
        <w:endnoteReference w:id="32"/>
      </w:r>
      <w:r w:rsidR="0013038B" w:rsidRPr="00416AA8">
        <w:rPr>
          <w:rFonts w:eastAsia="Times New Roman"/>
          <w:lang w:val="en-US"/>
        </w:rPr>
        <w:t xml:space="preserve"> Nonetheless, the small office tasked with dealing with cultural heritage developed more innovative</w:t>
      </w:r>
      <w:r w:rsidR="006972C1" w:rsidRPr="00416AA8">
        <w:rPr>
          <w:rFonts w:eastAsia="Times New Roman"/>
          <w:lang w:val="en-US"/>
        </w:rPr>
        <w:t>—</w:t>
      </w:r>
      <w:r w:rsidR="0013038B" w:rsidRPr="00416AA8">
        <w:rPr>
          <w:rFonts w:eastAsia="Times New Roman"/>
          <w:lang w:val="en-US"/>
        </w:rPr>
        <w:t>and people-focused</w:t>
      </w:r>
      <w:r w:rsidR="006972C1" w:rsidRPr="00416AA8">
        <w:rPr>
          <w:rFonts w:eastAsia="Times New Roman"/>
          <w:lang w:val="en-US"/>
        </w:rPr>
        <w:t>—</w:t>
      </w:r>
      <w:r w:rsidR="0013038B" w:rsidRPr="00416AA8">
        <w:rPr>
          <w:rFonts w:eastAsia="Times New Roman"/>
          <w:lang w:val="en-US"/>
        </w:rPr>
        <w:t>approaches to meeting the mandate.</w:t>
      </w:r>
    </w:p>
    <w:p w14:paraId="74E15982" w14:textId="40601476" w:rsidR="0013038B" w:rsidRPr="00416AA8" w:rsidRDefault="00A94280">
      <w:pPr>
        <w:spacing w:line="480" w:lineRule="auto"/>
        <w:rPr>
          <w:rFonts w:eastAsia="Times New Roman"/>
          <w:lang w:val="en-US"/>
        </w:rPr>
      </w:pPr>
      <w:r w:rsidRPr="003651E2">
        <w:rPr>
          <w:rFonts w:eastAsia="Times New Roman"/>
          <w:lang w:val="en-US"/>
        </w:rPr>
        <w:tab/>
      </w:r>
      <w:r w:rsidR="0013038B" w:rsidRPr="003651E2">
        <w:rPr>
          <w:rFonts w:eastAsia="Times New Roman"/>
          <w:lang w:val="en-US"/>
        </w:rPr>
        <w:t xml:space="preserve">These included triangulating with UNESCO officials to offer local communities support </w:t>
      </w:r>
      <w:r w:rsidR="004A23D9" w:rsidRPr="003651E2">
        <w:rPr>
          <w:rFonts w:eastAsia="Times New Roman"/>
          <w:lang w:val="en-US"/>
        </w:rPr>
        <w:t xml:space="preserve">in </w:t>
      </w:r>
      <w:r w:rsidR="0013038B" w:rsidRPr="003651E2">
        <w:rPr>
          <w:rFonts w:eastAsia="Times New Roman"/>
          <w:lang w:val="en-US"/>
        </w:rPr>
        <w:t xml:space="preserve">recovering from attacks by jihadists. In one case, a MINUSMA official discovered that UNESCO had plans to restore a war-damaged mosque in Timbuktu, but not the building next </w:t>
      </w:r>
      <w:r w:rsidR="005C7EFC" w:rsidRPr="003651E2">
        <w:rPr>
          <w:rFonts w:eastAsia="Times New Roman"/>
          <w:lang w:val="en-US"/>
        </w:rPr>
        <w:t xml:space="preserve">door used </w:t>
      </w:r>
      <w:r w:rsidR="0013038B" w:rsidRPr="003651E2">
        <w:rPr>
          <w:rFonts w:eastAsia="Times New Roman"/>
          <w:lang w:val="en-US"/>
        </w:rPr>
        <w:t xml:space="preserve">for ritual ablutions. MINUSMA was able to fund the restoration of the latter. Leloup notes that the peacekeepers were able to take on this task speedily, as the mission (like most UN operations) had a budget for “Quick Impact Projects” (QIPs): </w:t>
      </w:r>
      <w:r w:rsidR="00940D73" w:rsidRPr="003651E2">
        <w:rPr>
          <w:rFonts w:eastAsia="Times New Roman"/>
          <w:lang w:val="en-US"/>
        </w:rPr>
        <w:t>s</w:t>
      </w:r>
      <w:r w:rsidR="0013038B" w:rsidRPr="003651E2">
        <w:rPr>
          <w:rFonts w:eastAsia="Times New Roman"/>
          <w:lang w:val="en-US"/>
        </w:rPr>
        <w:t>mall, local initiatives aimed at improving relations with communities without the rigmarole associated with most large-scale development projects.</w:t>
      </w:r>
      <w:r w:rsidR="00D22233" w:rsidRPr="003651E2">
        <w:rPr>
          <w:rFonts w:eastAsia="Times New Roman"/>
          <w:lang w:val="en-US"/>
        </w:rPr>
        <w:t xml:space="preserve"> </w:t>
      </w:r>
      <w:r w:rsidR="0013038B" w:rsidRPr="003651E2">
        <w:rPr>
          <w:rFonts w:eastAsia="Times New Roman"/>
          <w:lang w:val="en-US"/>
        </w:rPr>
        <w:t xml:space="preserve">MINUSMA also used QIPs funding to support antipillaging efforts and restore manuscript libraries damaged by the jihadists. UN officials saw a direct connection between these contributions to reconstructing heritage </w:t>
      </w:r>
      <w:r w:rsidR="00A9399B" w:rsidRPr="003651E2">
        <w:rPr>
          <w:rFonts w:eastAsia="Times New Roman"/>
          <w:lang w:val="en-US"/>
        </w:rPr>
        <w:t xml:space="preserve">and the </w:t>
      </w:r>
      <w:r w:rsidR="0013038B" w:rsidRPr="003651E2">
        <w:rPr>
          <w:rFonts w:eastAsia="Times New Roman"/>
          <w:lang w:val="en-US"/>
        </w:rPr>
        <w:t xml:space="preserve">boosting </w:t>
      </w:r>
      <w:r w:rsidR="00A9399B" w:rsidRPr="003651E2">
        <w:rPr>
          <w:rFonts w:eastAsia="Times New Roman"/>
          <w:lang w:val="en-US"/>
        </w:rPr>
        <w:t xml:space="preserve">of </w:t>
      </w:r>
      <w:r w:rsidR="0013038B" w:rsidRPr="003651E2">
        <w:rPr>
          <w:rFonts w:eastAsia="Times New Roman"/>
          <w:lang w:val="en-US"/>
        </w:rPr>
        <w:t>social cohesion after conflict and offering livelihoods to young people who might otherwise have joined armed groups for cash.</w:t>
      </w:r>
      <w:r w:rsidR="0013038B" w:rsidRPr="00416AA8">
        <w:rPr>
          <w:rStyle w:val="EndnoteReference"/>
          <w:rFonts w:eastAsia="Times New Roman"/>
          <w:lang w:val="en-US"/>
        </w:rPr>
        <w:endnoteReference w:id="33"/>
      </w:r>
    </w:p>
    <w:p w14:paraId="5F51ACD7" w14:textId="25A41210" w:rsidR="0013038B" w:rsidRPr="003651E2" w:rsidRDefault="00A94280">
      <w:pPr>
        <w:spacing w:line="480" w:lineRule="auto"/>
        <w:rPr>
          <w:rFonts w:eastAsia="Times New Roman"/>
          <w:lang w:val="en-US"/>
        </w:rPr>
      </w:pPr>
      <w:r w:rsidRPr="00416AA8">
        <w:rPr>
          <w:rFonts w:eastAsia="Times New Roman"/>
          <w:lang w:val="en-US"/>
        </w:rPr>
        <w:tab/>
      </w:r>
      <w:r w:rsidR="0013038B" w:rsidRPr="00416AA8">
        <w:rPr>
          <w:rFonts w:eastAsia="Times New Roman"/>
          <w:lang w:val="en-US"/>
        </w:rPr>
        <w:t>This local approach to heritage management echoes past initiatives in the Balkans and elsewhere, where the UN and other international organi</w:t>
      </w:r>
      <w:r w:rsidR="00DB6887" w:rsidRPr="00416AA8">
        <w:rPr>
          <w:rFonts w:eastAsia="Times New Roman"/>
          <w:lang w:val="en-US"/>
        </w:rPr>
        <w:t>z</w:t>
      </w:r>
      <w:r w:rsidR="0013038B" w:rsidRPr="00416AA8">
        <w:rPr>
          <w:rFonts w:eastAsia="Times New Roman"/>
          <w:lang w:val="en-US"/>
        </w:rPr>
        <w:t xml:space="preserve">ations saw small heritage management projects as vehicles for reconciling ethnic groups. </w:t>
      </w:r>
      <w:r w:rsidR="00A943B8" w:rsidRPr="003651E2">
        <w:rPr>
          <w:rFonts w:eastAsia="Times New Roman"/>
          <w:lang w:val="en-US"/>
        </w:rPr>
        <w:t>M</w:t>
      </w:r>
      <w:r w:rsidR="0013038B" w:rsidRPr="003651E2">
        <w:rPr>
          <w:rFonts w:eastAsia="Times New Roman"/>
          <w:lang w:val="en-US"/>
        </w:rPr>
        <w:t>ost of these projects focused not on the best-known cultural sites in post-conflict areas</w:t>
      </w:r>
      <w:r w:rsidR="006972C1" w:rsidRPr="003651E2">
        <w:rPr>
          <w:rFonts w:eastAsia="Times New Roman"/>
          <w:lang w:val="en-US"/>
        </w:rPr>
        <w:t>—</w:t>
      </w:r>
      <w:r w:rsidR="0013038B" w:rsidRPr="003651E2">
        <w:rPr>
          <w:rFonts w:eastAsia="Times New Roman"/>
          <w:lang w:val="en-US"/>
        </w:rPr>
        <w:t>which might suffer more damage from a botched if well-intentioned project</w:t>
      </w:r>
      <w:r w:rsidR="006972C1" w:rsidRPr="003651E2">
        <w:rPr>
          <w:rFonts w:eastAsia="Times New Roman"/>
          <w:lang w:val="en-US"/>
        </w:rPr>
        <w:t>—</w:t>
      </w:r>
      <w:r w:rsidR="0013038B" w:rsidRPr="003651E2">
        <w:rPr>
          <w:rFonts w:eastAsia="Times New Roman"/>
          <w:lang w:val="en-US"/>
        </w:rPr>
        <w:t xml:space="preserve">but secondary sites that may have greater local than international resonance. </w:t>
      </w:r>
      <w:r w:rsidR="000C6DE3" w:rsidRPr="003651E2">
        <w:rPr>
          <w:rFonts w:eastAsia="Times New Roman"/>
          <w:lang w:val="en-US"/>
        </w:rPr>
        <w:t>T</w:t>
      </w:r>
      <w:r w:rsidR="0013038B" w:rsidRPr="003651E2">
        <w:rPr>
          <w:rFonts w:eastAsia="Times New Roman"/>
          <w:lang w:val="en-US"/>
        </w:rPr>
        <w:t>hese projects have a potential to facilitate community-level reconciliation after conflict, and peace operations are well</w:t>
      </w:r>
      <w:r w:rsidR="00A943B8" w:rsidRPr="003651E2">
        <w:rPr>
          <w:rFonts w:eastAsia="Times New Roman"/>
          <w:lang w:val="en-US"/>
        </w:rPr>
        <w:t xml:space="preserve"> </w:t>
      </w:r>
      <w:r w:rsidR="0013038B" w:rsidRPr="003651E2">
        <w:rPr>
          <w:rFonts w:eastAsia="Times New Roman"/>
          <w:lang w:val="en-US"/>
        </w:rPr>
        <w:t>placed to get them going.</w:t>
      </w:r>
    </w:p>
    <w:p w14:paraId="5058E86F" w14:textId="77777777" w:rsidR="0013038B" w:rsidRPr="003651E2" w:rsidRDefault="0013038B">
      <w:pPr>
        <w:spacing w:line="480" w:lineRule="auto"/>
        <w:rPr>
          <w:rFonts w:eastAsia="Times New Roman"/>
          <w:lang w:val="en-US"/>
        </w:rPr>
      </w:pPr>
    </w:p>
    <w:p w14:paraId="29EAA708" w14:textId="2A169894" w:rsidR="0013038B" w:rsidRPr="003651E2" w:rsidRDefault="0013038B">
      <w:pPr>
        <w:pStyle w:val="Heading2"/>
        <w:spacing w:line="480" w:lineRule="auto"/>
        <w:rPr>
          <w:lang w:val="en-US"/>
        </w:rPr>
      </w:pPr>
      <w:r w:rsidRPr="003651E2">
        <w:rPr>
          <w:rFonts w:eastAsia="Times New Roman"/>
          <w:lang w:val="en-US"/>
        </w:rPr>
        <w:t>Conclusion</w:t>
      </w:r>
    </w:p>
    <w:p w14:paraId="1090ED93" w14:textId="7A31EF74" w:rsidR="0013038B" w:rsidRPr="003651E2" w:rsidRDefault="0013038B">
      <w:pPr>
        <w:spacing w:line="480" w:lineRule="auto"/>
        <w:rPr>
          <w:rFonts w:eastAsia="Times New Roman"/>
          <w:color w:val="222222"/>
          <w:shd w:val="clear" w:color="auto" w:fill="FFFFFF"/>
          <w:lang w:val="en-US"/>
        </w:rPr>
      </w:pPr>
      <w:r w:rsidRPr="003651E2">
        <w:rPr>
          <w:rFonts w:eastAsia="Times New Roman"/>
          <w:color w:val="222222"/>
          <w:shd w:val="clear" w:color="auto" w:fill="FFFFFF"/>
          <w:lang w:val="en-US"/>
        </w:rPr>
        <w:t>This chapter has made two connected arguments about why and how peace operations can best contribute to the protection of cultural heritage.</w:t>
      </w:r>
      <w:r w:rsidR="00D22233" w:rsidRPr="003651E2">
        <w:rPr>
          <w:rFonts w:eastAsia="Times New Roman"/>
          <w:color w:val="222222"/>
          <w:shd w:val="clear" w:color="auto" w:fill="FFFFFF"/>
          <w:lang w:val="en-US"/>
        </w:rPr>
        <w:t xml:space="preserve"> </w:t>
      </w:r>
      <w:r w:rsidR="007E080E" w:rsidRPr="003651E2">
        <w:rPr>
          <w:rFonts w:eastAsia="Times New Roman"/>
          <w:color w:val="222222"/>
          <w:shd w:val="clear" w:color="auto" w:fill="FFFFFF"/>
          <w:lang w:val="en-US"/>
        </w:rPr>
        <w:t xml:space="preserve">First, </w:t>
      </w:r>
      <w:r w:rsidRPr="003651E2">
        <w:rPr>
          <w:rFonts w:eastAsia="Times New Roman"/>
          <w:color w:val="222222"/>
          <w:shd w:val="clear" w:color="auto" w:fill="FFFFFF"/>
          <w:lang w:val="en-US"/>
        </w:rPr>
        <w:t xml:space="preserve">there are direct links between </w:t>
      </w:r>
      <w:r w:rsidR="00E87C97" w:rsidRPr="003651E2">
        <w:rPr>
          <w:rFonts w:eastAsia="Times New Roman"/>
          <w:color w:val="222222"/>
          <w:shd w:val="clear" w:color="auto" w:fill="FFFFFF"/>
          <w:lang w:val="en-US"/>
        </w:rPr>
        <w:t xml:space="preserve">heritage protection and </w:t>
      </w:r>
      <w:r w:rsidRPr="003651E2">
        <w:rPr>
          <w:rFonts w:eastAsia="Times New Roman"/>
          <w:color w:val="222222"/>
          <w:shd w:val="clear" w:color="auto" w:fill="FFFFFF"/>
          <w:lang w:val="en-US"/>
        </w:rPr>
        <w:t>the three overarching priorities for peace operations (and especially UN missions) today</w:t>
      </w:r>
      <w:r w:rsidR="006972C1" w:rsidRPr="003651E2">
        <w:rPr>
          <w:rFonts w:eastAsia="Times New Roman"/>
          <w:color w:val="222222"/>
          <w:shd w:val="clear" w:color="auto" w:fill="FFFFFF"/>
          <w:lang w:val="en-US"/>
        </w:rPr>
        <w:t>—</w:t>
      </w:r>
      <w:r w:rsidRPr="003651E2">
        <w:rPr>
          <w:rFonts w:eastAsia="Times New Roman"/>
          <w:color w:val="222222"/>
          <w:shd w:val="clear" w:color="auto" w:fill="FFFFFF"/>
          <w:lang w:val="en-US"/>
        </w:rPr>
        <w:t>protection of civilians, enabling political processes</w:t>
      </w:r>
      <w:r w:rsidR="00F21E88" w:rsidRPr="003651E2">
        <w:rPr>
          <w:rFonts w:eastAsia="Times New Roman"/>
          <w:color w:val="222222"/>
          <w:shd w:val="clear" w:color="auto" w:fill="FFFFFF"/>
          <w:lang w:val="en-US"/>
        </w:rPr>
        <w:t>,</w:t>
      </w:r>
      <w:r w:rsidRPr="003651E2">
        <w:rPr>
          <w:rFonts w:eastAsia="Times New Roman"/>
          <w:color w:val="222222"/>
          <w:shd w:val="clear" w:color="auto" w:fill="FFFFFF"/>
          <w:lang w:val="en-US"/>
        </w:rPr>
        <w:t xml:space="preserve"> and taking a people-centered approach to post-conflict societies. This claim has been designed to appeal to professional peacekeepers and peacemakers </w:t>
      </w:r>
      <w:r w:rsidR="003B634B" w:rsidRPr="003651E2">
        <w:rPr>
          <w:rFonts w:eastAsia="Times New Roman"/>
          <w:color w:val="222222"/>
          <w:shd w:val="clear" w:color="auto" w:fill="FFFFFF"/>
          <w:lang w:val="en-US"/>
        </w:rPr>
        <w:t xml:space="preserve">as well as </w:t>
      </w:r>
      <w:r w:rsidRPr="003651E2">
        <w:rPr>
          <w:rFonts w:eastAsia="Times New Roman"/>
          <w:color w:val="222222"/>
          <w:shd w:val="clear" w:color="auto" w:fill="FFFFFF"/>
          <w:lang w:val="en-US"/>
        </w:rPr>
        <w:t>heritage experts. A UN official with absolutely no cultural sensitives should be able to see that heritage sites are significant factors in her or his political and security work. An architectural historian or archaeologist with no interest in mediation or military patrols should, conversely</w:t>
      </w:r>
      <w:r w:rsidR="00BE7923" w:rsidRPr="003651E2">
        <w:rPr>
          <w:rFonts w:eastAsia="Times New Roman"/>
          <w:color w:val="222222"/>
          <w:shd w:val="clear" w:color="auto" w:fill="FFFFFF"/>
          <w:lang w:val="en-US"/>
        </w:rPr>
        <w:t>,</w:t>
      </w:r>
      <w:r w:rsidRPr="003651E2">
        <w:rPr>
          <w:rFonts w:eastAsia="Times New Roman"/>
          <w:color w:val="222222"/>
          <w:shd w:val="clear" w:color="auto" w:fill="FFFFFF"/>
          <w:lang w:val="en-US"/>
        </w:rPr>
        <w:t xml:space="preserve"> see the potential utility of working with the UN or NATO.</w:t>
      </w:r>
    </w:p>
    <w:p w14:paraId="1ACA0658" w14:textId="49BD430E" w:rsidR="00F03A57" w:rsidRPr="00416AA8" w:rsidRDefault="00A94280">
      <w:pPr>
        <w:spacing w:line="480" w:lineRule="auto"/>
        <w:rPr>
          <w:rFonts w:eastAsia="Times New Roman"/>
          <w:lang w:val="en-US"/>
        </w:rPr>
      </w:pPr>
      <w:r w:rsidRPr="003651E2">
        <w:rPr>
          <w:rFonts w:eastAsia="Times New Roman"/>
          <w:color w:val="222222"/>
          <w:shd w:val="clear" w:color="auto" w:fill="FFFFFF"/>
          <w:lang w:val="en-US"/>
        </w:rPr>
        <w:tab/>
      </w:r>
      <w:r w:rsidR="0013038B" w:rsidRPr="003651E2">
        <w:rPr>
          <w:rFonts w:eastAsia="Times New Roman"/>
          <w:color w:val="222222"/>
          <w:shd w:val="clear" w:color="auto" w:fill="FFFFFF"/>
          <w:lang w:val="en-US"/>
        </w:rPr>
        <w:t xml:space="preserve">The second argument has been that the political and civilian work of peace operations may be equally or more important than their military components in the long term. This is not meant to suggest we discount the military dimension of protection altogether. During the early drafting of this chapter, Russian peacekeepers were deployed to end the conflict between Armenia and Azerbaijan over the long-contested enclave of Nagorno-Karabakh in late 2020. As Azerbaijani forces moved to take over previously Armenian-held territory, the Russians had to work out how to protect medieval Armenian Christian sites such as the </w:t>
      </w:r>
      <w:r w:rsidR="00473861" w:rsidRPr="003651E2">
        <w:rPr>
          <w:rFonts w:eastAsia="Times New Roman"/>
          <w:color w:val="222222"/>
          <w:shd w:val="clear" w:color="auto" w:fill="FFFFFF"/>
          <w:lang w:val="en-US"/>
        </w:rPr>
        <w:t>twelfth c</w:t>
      </w:r>
      <w:r w:rsidR="0013038B" w:rsidRPr="003651E2">
        <w:rPr>
          <w:rFonts w:eastAsia="Times New Roman"/>
          <w:color w:val="222222"/>
          <w:shd w:val="clear" w:color="auto" w:fill="FFFFFF"/>
          <w:lang w:val="en-US"/>
        </w:rPr>
        <w:t xml:space="preserve">entury monastery of Dadivank. </w:t>
      </w:r>
      <w:r w:rsidR="0013038B" w:rsidRPr="003651E2">
        <w:rPr>
          <w:rFonts w:eastAsia="Times New Roman"/>
          <w:lang w:val="en-US"/>
        </w:rPr>
        <w:t xml:space="preserve">“As I spoke with the monastery’s abbot,” a </w:t>
      </w:r>
      <w:r w:rsidR="0013038B" w:rsidRPr="003651E2">
        <w:rPr>
          <w:rFonts w:eastAsia="Times New Roman"/>
          <w:i/>
          <w:iCs/>
          <w:lang w:val="en-US"/>
        </w:rPr>
        <w:t>New York Times</w:t>
      </w:r>
      <w:r w:rsidR="0013038B" w:rsidRPr="003651E2">
        <w:rPr>
          <w:rFonts w:eastAsia="Times New Roman"/>
          <w:lang w:val="en-US"/>
        </w:rPr>
        <w:t xml:space="preserve"> correspondent noted while Russian troops tried to secure the area, “the monastery’s guard house below went up in flames.”</w:t>
      </w:r>
      <w:r w:rsidR="0013038B" w:rsidRPr="00416AA8">
        <w:rPr>
          <w:rStyle w:val="EndnoteReference"/>
          <w:rFonts w:eastAsia="Times New Roman"/>
          <w:lang w:val="en-US"/>
        </w:rPr>
        <w:endnoteReference w:id="34"/>
      </w:r>
      <w:r w:rsidR="0013038B" w:rsidRPr="00416AA8">
        <w:rPr>
          <w:rFonts w:eastAsia="Times New Roman"/>
          <w:lang w:val="en-US"/>
        </w:rPr>
        <w:t xml:space="preserve"> </w:t>
      </w:r>
      <w:r w:rsidR="00DB2CBB" w:rsidRPr="00416AA8">
        <w:rPr>
          <w:rFonts w:eastAsia="Times New Roman"/>
          <w:lang w:val="en-US"/>
        </w:rPr>
        <w:t>In some cases, military tools are essential to creating stability around heritage sites. Yet, as this chapter has shown, these tools need to be embedded in longer-term political</w:t>
      </w:r>
      <w:r w:rsidR="004A4431" w:rsidRPr="00416AA8">
        <w:rPr>
          <w:rFonts w:eastAsia="Times New Roman"/>
          <w:lang w:val="en-US"/>
        </w:rPr>
        <w:t>–</w:t>
      </w:r>
      <w:r w:rsidR="00DB2CBB" w:rsidRPr="00416AA8">
        <w:rPr>
          <w:rFonts w:eastAsia="Times New Roman"/>
          <w:lang w:val="en-US"/>
        </w:rPr>
        <w:t>civilian protection strategies.</w:t>
      </w:r>
    </w:p>
    <w:p w14:paraId="2BDE9F24" w14:textId="7FA8268A" w:rsidR="00DB2CBB" w:rsidRPr="003651E2" w:rsidRDefault="00A94280">
      <w:pPr>
        <w:spacing w:line="480" w:lineRule="auto"/>
        <w:rPr>
          <w:rFonts w:eastAsia="Times New Roman"/>
          <w:lang w:val="en-US"/>
        </w:rPr>
      </w:pPr>
      <w:r w:rsidRPr="003651E2">
        <w:rPr>
          <w:rFonts w:eastAsia="Times New Roman"/>
          <w:lang w:val="en-US"/>
        </w:rPr>
        <w:tab/>
      </w:r>
      <w:r w:rsidR="00DB2CBB" w:rsidRPr="003651E2">
        <w:rPr>
          <w:rFonts w:eastAsia="Times New Roman"/>
          <w:lang w:val="en-US"/>
        </w:rPr>
        <w:t>If the UN</w:t>
      </w:r>
      <w:r w:rsidR="006972C1" w:rsidRPr="003651E2">
        <w:rPr>
          <w:rFonts w:eastAsia="Times New Roman"/>
          <w:lang w:val="en-US"/>
        </w:rPr>
        <w:t>—</w:t>
      </w:r>
      <w:r w:rsidR="00DB2CBB" w:rsidRPr="003651E2">
        <w:rPr>
          <w:rFonts w:eastAsia="Times New Roman"/>
          <w:lang w:val="en-US"/>
        </w:rPr>
        <w:t>and other multilateral organizations that take policy ideas from the UN</w:t>
      </w:r>
      <w:r w:rsidR="006972C1" w:rsidRPr="003651E2">
        <w:rPr>
          <w:rFonts w:eastAsia="Times New Roman"/>
          <w:lang w:val="en-US"/>
        </w:rPr>
        <w:t>—</w:t>
      </w:r>
      <w:r w:rsidR="00DB2CBB" w:rsidRPr="003651E2">
        <w:rPr>
          <w:rFonts w:eastAsia="Times New Roman"/>
          <w:lang w:val="en-US"/>
        </w:rPr>
        <w:t xml:space="preserve">are to advance these arguments, it is time for the Security Council to take up the case for cultural heritage protection again after an unfortunate hiatus since 2017. </w:t>
      </w:r>
      <w:r w:rsidR="00A12289" w:rsidRPr="003651E2">
        <w:rPr>
          <w:rFonts w:eastAsia="Times New Roman"/>
          <w:lang w:val="en-US"/>
        </w:rPr>
        <w:t xml:space="preserve">The year </w:t>
      </w:r>
      <w:r w:rsidR="00DB2CBB" w:rsidRPr="003651E2">
        <w:rPr>
          <w:rFonts w:eastAsia="Times New Roman"/>
          <w:lang w:val="en-US"/>
        </w:rPr>
        <w:t xml:space="preserve">2022 will mark the fifth anniversary of </w:t>
      </w:r>
      <w:r w:rsidR="00344A1C" w:rsidRPr="003651E2">
        <w:rPr>
          <w:rFonts w:eastAsia="Times New Roman"/>
          <w:lang w:val="en-US"/>
        </w:rPr>
        <w:t>r</w:t>
      </w:r>
      <w:r w:rsidR="00E962FC" w:rsidRPr="003651E2">
        <w:rPr>
          <w:rFonts w:eastAsia="Times New Roman"/>
          <w:lang w:val="en-US"/>
        </w:rPr>
        <w:t xml:space="preserve">esolution </w:t>
      </w:r>
      <w:r w:rsidR="00DB2CBB" w:rsidRPr="003651E2">
        <w:rPr>
          <w:rFonts w:eastAsia="Times New Roman"/>
          <w:lang w:val="en-US"/>
        </w:rPr>
        <w:t xml:space="preserve">2347. It would be fitting for the </w:t>
      </w:r>
      <w:r w:rsidR="00AD4125" w:rsidRPr="003651E2">
        <w:rPr>
          <w:rFonts w:eastAsia="Times New Roman"/>
          <w:lang w:val="en-US"/>
        </w:rPr>
        <w:t>c</w:t>
      </w:r>
      <w:r w:rsidR="00DB2CBB" w:rsidRPr="003651E2">
        <w:rPr>
          <w:rFonts w:eastAsia="Times New Roman"/>
          <w:lang w:val="en-US"/>
        </w:rPr>
        <w:t>ouncil to hold a fresh debate on the topic and ask UN Secretary-General Guterres to report on developments in the field of heritage protection</w:t>
      </w:r>
      <w:r w:rsidR="006972C1" w:rsidRPr="003651E2">
        <w:rPr>
          <w:rFonts w:eastAsia="Times New Roman"/>
          <w:lang w:val="en-US"/>
        </w:rPr>
        <w:t>—</w:t>
      </w:r>
      <w:r w:rsidR="00DB2CBB" w:rsidRPr="003651E2">
        <w:rPr>
          <w:rFonts w:eastAsia="Times New Roman"/>
          <w:lang w:val="en-US"/>
        </w:rPr>
        <w:t xml:space="preserve">and how to better integrate this task into the work of </w:t>
      </w:r>
      <w:r w:rsidR="001073F6" w:rsidRPr="003651E2">
        <w:rPr>
          <w:rFonts w:eastAsia="Times New Roman"/>
          <w:lang w:val="en-US"/>
        </w:rPr>
        <w:t xml:space="preserve">both </w:t>
      </w:r>
      <w:r w:rsidR="00DB2CBB" w:rsidRPr="003651E2">
        <w:rPr>
          <w:rFonts w:eastAsia="Times New Roman"/>
          <w:lang w:val="en-US"/>
        </w:rPr>
        <w:t xml:space="preserve">UN and non-UN peace operations </w:t>
      </w:r>
      <w:r w:rsidR="00F313AE" w:rsidRPr="003651E2">
        <w:rPr>
          <w:rFonts w:eastAsia="Times New Roman"/>
          <w:lang w:val="en-US"/>
        </w:rPr>
        <w:t xml:space="preserve">to </w:t>
      </w:r>
      <w:r w:rsidR="00DB2CBB" w:rsidRPr="003651E2">
        <w:rPr>
          <w:rFonts w:eastAsia="Times New Roman"/>
          <w:lang w:val="en-US"/>
        </w:rPr>
        <w:t>save lives, forge political settlements</w:t>
      </w:r>
      <w:r w:rsidR="007E03CA" w:rsidRPr="003651E2">
        <w:rPr>
          <w:rFonts w:eastAsia="Times New Roman"/>
          <w:lang w:val="en-US"/>
        </w:rPr>
        <w:t>,</w:t>
      </w:r>
      <w:r w:rsidR="00DB2CBB" w:rsidRPr="003651E2">
        <w:rPr>
          <w:rFonts w:eastAsia="Times New Roman"/>
          <w:lang w:val="en-US"/>
        </w:rPr>
        <w:t xml:space="preserve"> and work to assist the vulnerable.</w:t>
      </w:r>
    </w:p>
    <w:p w14:paraId="70DB79B6" w14:textId="130FC20F" w:rsidR="003651E2" w:rsidRPr="003651E2" w:rsidRDefault="003651E2">
      <w:pPr>
        <w:spacing w:line="480" w:lineRule="auto"/>
        <w:rPr>
          <w:rFonts w:eastAsia="Times New Roman"/>
          <w:lang w:val="en-US"/>
        </w:rPr>
      </w:pPr>
    </w:p>
    <w:p w14:paraId="7DA26319" w14:textId="34907CDA" w:rsidR="003651E2" w:rsidRPr="00416AA8" w:rsidRDefault="003651E2" w:rsidP="00416AA8">
      <w:pPr>
        <w:pStyle w:val="Heading2"/>
        <w:rPr>
          <w:rFonts w:eastAsia="Times New Roman"/>
          <w:shd w:val="clear" w:color="auto" w:fill="FFFFFF"/>
          <w:lang w:val="en-US"/>
        </w:rPr>
      </w:pPr>
      <w:r w:rsidRPr="00416AA8">
        <w:rPr>
          <w:rFonts w:eastAsia="Times New Roman"/>
          <w:shd w:val="clear" w:color="auto" w:fill="FFFFFF"/>
          <w:lang w:val="en-US"/>
        </w:rPr>
        <w:t>S</w:t>
      </w:r>
      <w:r w:rsidR="00441F8F">
        <w:rPr>
          <w:rFonts w:eastAsia="Times New Roman"/>
          <w:shd w:val="clear" w:color="auto" w:fill="FFFFFF"/>
          <w:lang w:val="en-US"/>
        </w:rPr>
        <w:t xml:space="preserve">elected </w:t>
      </w:r>
      <w:r w:rsidRPr="00416AA8">
        <w:rPr>
          <w:rFonts w:eastAsia="Times New Roman"/>
          <w:shd w:val="clear" w:color="auto" w:fill="FFFFFF"/>
          <w:lang w:val="en-US"/>
        </w:rPr>
        <w:t>R</w:t>
      </w:r>
      <w:r w:rsidR="00441F8F">
        <w:rPr>
          <w:rFonts w:eastAsia="Times New Roman"/>
          <w:shd w:val="clear" w:color="auto" w:fill="FFFFFF"/>
          <w:lang w:val="en-US"/>
        </w:rPr>
        <w:t>eadings</w:t>
      </w:r>
    </w:p>
    <w:p w14:paraId="59C09E9B" w14:textId="2F2DD0A5" w:rsidR="003651E2" w:rsidRPr="00441F8F" w:rsidRDefault="004A2F05" w:rsidP="00416AA8">
      <w:pPr>
        <w:spacing w:line="480" w:lineRule="auto"/>
        <w:outlineLvl w:val="0"/>
        <w:rPr>
          <w:rFonts w:eastAsia="Times New Roman"/>
          <w:b/>
          <w:color w:val="222222"/>
          <w:shd w:val="clear" w:color="auto" w:fill="FFFFFF"/>
          <w:lang w:val="en-US"/>
        </w:rPr>
      </w:pPr>
      <w:r>
        <w:rPr>
          <w:lang w:val="en-US"/>
        </w:rPr>
        <w:t xml:space="preserve">International </w:t>
      </w:r>
      <w:r w:rsidR="003651E2" w:rsidRPr="00416AA8">
        <w:rPr>
          <w:lang w:val="en-US"/>
        </w:rPr>
        <w:t xml:space="preserve">Crisis Group, </w:t>
      </w:r>
      <w:r w:rsidR="003651E2" w:rsidRPr="00416AA8">
        <w:rPr>
          <w:i/>
          <w:lang w:val="en-US"/>
        </w:rPr>
        <w:t>Collapse in Kosovo</w:t>
      </w:r>
      <w:r w:rsidR="003651E2" w:rsidRPr="00416AA8">
        <w:rPr>
          <w:lang w:val="en-US"/>
        </w:rPr>
        <w:t xml:space="preserve"> (Brussels: International Crisis Group, </w:t>
      </w:r>
      <w:r w:rsidR="003651E2" w:rsidRPr="00441F8F">
        <w:rPr>
          <w:lang w:val="en-US"/>
        </w:rPr>
        <w:t>April 2004)</w:t>
      </w:r>
      <w:r w:rsidR="00441F8F">
        <w:rPr>
          <w:lang w:val="en-US"/>
        </w:rPr>
        <w:t>.</w:t>
      </w:r>
    </w:p>
    <w:p w14:paraId="446D82E5" w14:textId="77777777" w:rsidR="00441F8F" w:rsidRDefault="00441F8F" w:rsidP="00441F8F">
      <w:pPr>
        <w:spacing w:line="480" w:lineRule="auto"/>
        <w:outlineLvl w:val="0"/>
        <w:rPr>
          <w:lang w:val="en-US"/>
        </w:rPr>
      </w:pPr>
    </w:p>
    <w:p w14:paraId="4D918922" w14:textId="0BAA10D4" w:rsidR="003651E2" w:rsidRDefault="003651E2" w:rsidP="00441F8F">
      <w:pPr>
        <w:spacing w:line="480" w:lineRule="auto"/>
        <w:outlineLvl w:val="0"/>
        <w:rPr>
          <w:lang w:val="en-US"/>
        </w:rPr>
      </w:pPr>
      <w:r w:rsidRPr="00416AA8">
        <w:rPr>
          <w:lang w:val="en-US"/>
        </w:rPr>
        <w:t xml:space="preserve">Carlos Jaramillo, “Famagusta, Cyprus: Cultural Heritage and the Center of Political and Cultural Contestation,” in </w:t>
      </w:r>
      <w:r w:rsidRPr="00416AA8">
        <w:rPr>
          <w:i/>
          <w:lang w:val="en-US"/>
        </w:rPr>
        <w:t>Cultural Contestation</w:t>
      </w:r>
      <w:r w:rsidRPr="00416AA8">
        <w:rPr>
          <w:iCs/>
          <w:lang w:val="en-US"/>
        </w:rPr>
        <w:t xml:space="preserve">, ed. </w:t>
      </w:r>
      <w:r w:rsidRPr="00416AA8">
        <w:rPr>
          <w:lang w:val="en-US"/>
        </w:rPr>
        <w:t>Jeroen Rodenberg and Pieter Wagenaar (London: Palgrave Macmillan, 2018)</w:t>
      </w:r>
      <w:r w:rsidR="00441F8F">
        <w:rPr>
          <w:lang w:val="en-US"/>
        </w:rPr>
        <w:t>.</w:t>
      </w:r>
    </w:p>
    <w:p w14:paraId="04425172" w14:textId="77777777" w:rsidR="00441F8F" w:rsidRPr="00416AA8" w:rsidRDefault="00441F8F" w:rsidP="00416AA8">
      <w:pPr>
        <w:spacing w:line="480" w:lineRule="auto"/>
        <w:outlineLvl w:val="0"/>
        <w:rPr>
          <w:rFonts w:eastAsia="Times New Roman"/>
          <w:b/>
          <w:color w:val="222222"/>
          <w:shd w:val="clear" w:color="auto" w:fill="FFFFFF"/>
          <w:lang w:val="en-US"/>
        </w:rPr>
      </w:pPr>
    </w:p>
    <w:p w14:paraId="6346BB9C" w14:textId="36F96DD6" w:rsidR="003651E2" w:rsidRPr="00416AA8" w:rsidRDefault="003651E2" w:rsidP="00416AA8">
      <w:pPr>
        <w:spacing w:line="480" w:lineRule="auto"/>
        <w:outlineLvl w:val="0"/>
        <w:rPr>
          <w:rFonts w:eastAsia="Times New Roman"/>
          <w:b/>
          <w:color w:val="222222"/>
          <w:shd w:val="clear" w:color="auto" w:fill="FFFFFF"/>
          <w:lang w:val="en-US"/>
        </w:rPr>
      </w:pPr>
      <w:r w:rsidRPr="00416AA8">
        <w:rPr>
          <w:lang w:val="en-US"/>
        </w:rPr>
        <w:t xml:space="preserve">Mathilde Leloup, “Heritage Protection as Stabilisation, the Emergence of a New ‘Mandated Task’ for UN Peace Operations,” </w:t>
      </w:r>
      <w:r w:rsidRPr="00416AA8">
        <w:rPr>
          <w:i/>
          <w:lang w:val="en-US"/>
        </w:rPr>
        <w:t>International Peacekeeping</w:t>
      </w:r>
      <w:r w:rsidRPr="00416AA8">
        <w:rPr>
          <w:iCs/>
          <w:lang w:val="en-US"/>
        </w:rPr>
        <w:t xml:space="preserve"> 26</w:t>
      </w:r>
      <w:r w:rsidRPr="00416AA8">
        <w:rPr>
          <w:lang w:val="en-US"/>
        </w:rPr>
        <w:t>, no. 4 (2019)</w:t>
      </w:r>
      <w:r w:rsidR="00441F8F">
        <w:rPr>
          <w:lang w:val="en-US"/>
        </w:rPr>
        <w:t>: 408–30.</w:t>
      </w:r>
    </w:p>
    <w:p w14:paraId="0AACE5BB" w14:textId="77777777" w:rsidR="00441F8F" w:rsidRDefault="00441F8F" w:rsidP="00441F8F">
      <w:pPr>
        <w:spacing w:line="480" w:lineRule="auto"/>
        <w:outlineLvl w:val="0"/>
        <w:rPr>
          <w:lang w:val="en-US"/>
        </w:rPr>
      </w:pPr>
    </w:p>
    <w:p w14:paraId="2B983CD8" w14:textId="1654420D" w:rsidR="003651E2" w:rsidRDefault="003651E2" w:rsidP="00441F8F">
      <w:pPr>
        <w:spacing w:line="480" w:lineRule="auto"/>
        <w:outlineLvl w:val="0"/>
        <w:rPr>
          <w:lang w:val="en-US"/>
        </w:rPr>
      </w:pPr>
      <w:r w:rsidRPr="00416AA8">
        <w:rPr>
          <w:lang w:val="en-US"/>
        </w:rPr>
        <w:t xml:space="preserve">Frederik Rosén, </w:t>
      </w:r>
      <w:r w:rsidRPr="00416AA8">
        <w:rPr>
          <w:i/>
          <w:lang w:val="en-US"/>
        </w:rPr>
        <w:t>NATO and Cultural Property: Embracing New Challenges in the Era of Identity Wars</w:t>
      </w:r>
      <w:r w:rsidRPr="00416AA8">
        <w:rPr>
          <w:lang w:val="en-US"/>
        </w:rPr>
        <w:t xml:space="preserve"> (Copenhagen: Nordic Center for Cultural Heritage &amp; Armed Conflict, CHAC, 2017)</w:t>
      </w:r>
      <w:r w:rsidR="00441F8F">
        <w:rPr>
          <w:lang w:val="en-US"/>
        </w:rPr>
        <w:t>.</w:t>
      </w:r>
    </w:p>
    <w:p w14:paraId="03C9D756" w14:textId="77777777" w:rsidR="00441F8F" w:rsidRPr="00416AA8" w:rsidRDefault="00441F8F" w:rsidP="00416AA8">
      <w:pPr>
        <w:spacing w:line="480" w:lineRule="auto"/>
        <w:outlineLvl w:val="0"/>
        <w:rPr>
          <w:rFonts w:eastAsia="Times New Roman"/>
          <w:b/>
          <w:color w:val="222222"/>
          <w:shd w:val="clear" w:color="auto" w:fill="FFFFFF"/>
          <w:lang w:val="en-US"/>
        </w:rPr>
      </w:pPr>
    </w:p>
    <w:p w14:paraId="0A62F6E6" w14:textId="5C40DCB7" w:rsidR="003651E2" w:rsidRPr="00416AA8" w:rsidRDefault="003651E2" w:rsidP="00416AA8">
      <w:pPr>
        <w:spacing w:line="480" w:lineRule="auto"/>
        <w:outlineLvl w:val="0"/>
        <w:rPr>
          <w:rFonts w:eastAsia="Times New Roman"/>
          <w:b/>
          <w:color w:val="222222"/>
          <w:shd w:val="clear" w:color="auto" w:fill="FFFFFF"/>
          <w:lang w:val="en-US"/>
        </w:rPr>
      </w:pPr>
      <w:r w:rsidRPr="00416AA8">
        <w:rPr>
          <w:lang w:val="en-US"/>
        </w:rPr>
        <w:t xml:space="preserve">John M. Russell, “Efforts to Protect Archaeological Sites and Monuments in Iraq, 2003–2004,” in </w:t>
      </w:r>
      <w:r w:rsidRPr="00416AA8">
        <w:rPr>
          <w:i/>
          <w:lang w:val="en-US"/>
        </w:rPr>
        <w:t>Catastrophe! The Looting and Destruction of Iraq’s Past</w:t>
      </w:r>
      <w:r w:rsidRPr="00416AA8">
        <w:rPr>
          <w:iCs/>
          <w:lang w:val="en-US"/>
        </w:rPr>
        <w:t xml:space="preserve">, ed. </w:t>
      </w:r>
      <w:r w:rsidRPr="00416AA8">
        <w:rPr>
          <w:lang w:val="en-US"/>
        </w:rPr>
        <w:t>Geoff Emberling and Katharyn Hanson (Chicago: Oriental Institute Museum of the University of Chicago, 2008)</w:t>
      </w:r>
      <w:r w:rsidR="00441F8F">
        <w:rPr>
          <w:lang w:val="en-US"/>
        </w:rPr>
        <w:t>.</w:t>
      </w:r>
    </w:p>
    <w:p w14:paraId="11A69386" w14:textId="77777777" w:rsidR="003651E2" w:rsidRPr="00416AA8" w:rsidRDefault="003651E2" w:rsidP="00416AA8">
      <w:pPr>
        <w:pStyle w:val="ListParagraph"/>
        <w:spacing w:line="480" w:lineRule="auto"/>
        <w:outlineLvl w:val="0"/>
        <w:rPr>
          <w:rFonts w:eastAsia="Times New Roman"/>
          <w:b/>
          <w:color w:val="222222"/>
          <w:shd w:val="clear" w:color="auto" w:fill="FFFFFF"/>
          <w:lang w:val="en-US"/>
        </w:rPr>
      </w:pPr>
    </w:p>
    <w:p w14:paraId="5E9462E2" w14:textId="77777777" w:rsidR="003651E2" w:rsidRPr="00416AA8" w:rsidRDefault="003651E2" w:rsidP="00416AA8">
      <w:pPr>
        <w:spacing w:line="480" w:lineRule="auto"/>
        <w:rPr>
          <w:color w:val="000000" w:themeColor="text1"/>
          <w:lang w:val="en-US"/>
        </w:rPr>
      </w:pPr>
    </w:p>
    <w:sectPr w:rsidR="003651E2" w:rsidRPr="00416AA8" w:rsidSect="0013038B">
      <w:footerReference w:type="even"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14F60" w14:textId="77777777" w:rsidR="00BA20FF" w:rsidRDefault="00BA20FF" w:rsidP="00EE0196">
      <w:r>
        <w:separator/>
      </w:r>
    </w:p>
  </w:endnote>
  <w:endnote w:type="continuationSeparator" w:id="0">
    <w:p w14:paraId="5992E9C8" w14:textId="77777777" w:rsidR="00BA20FF" w:rsidRDefault="00BA20FF" w:rsidP="00EE0196">
      <w:r>
        <w:continuationSeparator/>
      </w:r>
    </w:p>
  </w:endnote>
  <w:endnote w:id="1">
    <w:p w14:paraId="04A7E071" w14:textId="00F1CE62" w:rsidR="0013038B" w:rsidRPr="00826F55"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Andrew Gregory Theobald, </w:t>
      </w:r>
      <w:r w:rsidR="00F41440" w:rsidRPr="00826F55">
        <w:rPr>
          <w:rFonts w:ascii="Times New Roman" w:hAnsi="Times New Roman" w:cs="Times New Roman"/>
          <w:lang w:val="en-US"/>
        </w:rPr>
        <w:t>“</w:t>
      </w:r>
      <w:r w:rsidRPr="00826F55">
        <w:rPr>
          <w:rFonts w:ascii="Times New Roman" w:hAnsi="Times New Roman" w:cs="Times New Roman"/>
          <w:iCs/>
          <w:lang w:val="en-US"/>
        </w:rPr>
        <w:t>Watching the War and Keeping the Peace: The United Nations Truce Supervision Organization (UNTSO) in the Middle East</w:t>
      </w:r>
      <w:r w:rsidR="00F41440" w:rsidRPr="00826F55">
        <w:rPr>
          <w:rFonts w:ascii="Times New Roman" w:hAnsi="Times New Roman" w:cs="Times New Roman"/>
          <w:iCs/>
          <w:lang w:val="en-US"/>
        </w:rPr>
        <w:t>,</w:t>
      </w:r>
      <w:r w:rsidR="00501BDB" w:rsidRPr="00826F55">
        <w:rPr>
          <w:rFonts w:ascii="Times New Roman" w:hAnsi="Times New Roman" w:cs="Times New Roman"/>
          <w:iCs/>
          <w:lang w:val="en-US"/>
        </w:rPr>
        <w:t xml:space="preserve"> 1949–1956</w:t>
      </w:r>
      <w:r w:rsidR="005F04B6">
        <w:rPr>
          <w:rFonts w:ascii="Times New Roman" w:hAnsi="Times New Roman" w:cs="Times New Roman"/>
          <w:iCs/>
          <w:lang w:val="en-US"/>
        </w:rPr>
        <w:t>,</w:t>
      </w:r>
      <w:r w:rsidR="00F41440" w:rsidRPr="00826F55">
        <w:rPr>
          <w:rFonts w:ascii="Times New Roman" w:hAnsi="Times New Roman" w:cs="Times New Roman"/>
          <w:iCs/>
          <w:lang w:val="en-US"/>
        </w:rPr>
        <w:t>”</w:t>
      </w:r>
      <w:r w:rsidR="005F04B6">
        <w:rPr>
          <w:rFonts w:ascii="Times New Roman" w:hAnsi="Times New Roman" w:cs="Times New Roman"/>
          <w:lang w:val="en-US"/>
        </w:rPr>
        <w:t xml:space="preserve"> </w:t>
      </w:r>
      <w:r w:rsidRPr="00826F55">
        <w:rPr>
          <w:rFonts w:ascii="Times New Roman" w:hAnsi="Times New Roman" w:cs="Times New Roman"/>
          <w:lang w:val="en-US"/>
        </w:rPr>
        <w:t xml:space="preserve">PhD </w:t>
      </w:r>
      <w:r w:rsidR="00F41440" w:rsidRPr="00826F55">
        <w:rPr>
          <w:rFonts w:ascii="Times New Roman" w:hAnsi="Times New Roman" w:cs="Times New Roman"/>
          <w:lang w:val="en-US"/>
        </w:rPr>
        <w:t>diss.</w:t>
      </w:r>
      <w:r w:rsidRPr="00826F55">
        <w:rPr>
          <w:rFonts w:ascii="Times New Roman" w:hAnsi="Times New Roman" w:cs="Times New Roman"/>
          <w:lang w:val="en-US"/>
        </w:rPr>
        <w:t xml:space="preserve">, Queen’s University, Ontario, Canada, </w:t>
      </w:r>
      <w:r w:rsidR="00A85FEF" w:rsidRPr="00826F55">
        <w:rPr>
          <w:rFonts w:ascii="Times New Roman" w:hAnsi="Times New Roman" w:cs="Times New Roman"/>
          <w:lang w:val="en-US"/>
        </w:rPr>
        <w:t xml:space="preserve">May </w:t>
      </w:r>
      <w:r w:rsidRPr="00826F55">
        <w:rPr>
          <w:rFonts w:ascii="Times New Roman" w:hAnsi="Times New Roman" w:cs="Times New Roman"/>
          <w:lang w:val="en-US"/>
        </w:rPr>
        <w:t>2009, 79</w:t>
      </w:r>
      <w:r w:rsidR="00E43496" w:rsidRPr="00826F55">
        <w:rPr>
          <w:rFonts w:ascii="Times New Roman" w:hAnsi="Times New Roman" w:cs="Times New Roman"/>
          <w:lang w:val="en-US"/>
        </w:rPr>
        <w:t>, https://www.worldcat.org/title/watching-the-war-and-keeping-the-peace-the-united-nations-truce-supervision-organization-untso-in-the-middle-east-1949-1956/oclc/932839938?referer=di&amp;ht=edition</w:t>
      </w:r>
      <w:r w:rsidRPr="00826F55">
        <w:rPr>
          <w:rFonts w:ascii="Times New Roman" w:hAnsi="Times New Roman" w:cs="Times New Roman"/>
          <w:lang w:val="en-US"/>
        </w:rPr>
        <w:t>.</w:t>
      </w:r>
    </w:p>
  </w:endnote>
  <w:endnote w:id="2">
    <w:p w14:paraId="59C19BC7" w14:textId="76B467D2" w:rsidR="0013038B" w:rsidRPr="00826F55" w:rsidRDefault="0013038B" w:rsidP="00A94280">
      <w:pPr>
        <w:spacing w:line="480" w:lineRule="auto"/>
        <w:rPr>
          <w:rFonts w:eastAsia="Times New Roman"/>
          <w:lang w:val="en-US"/>
        </w:rPr>
      </w:pPr>
      <w:r w:rsidRPr="00826F55">
        <w:rPr>
          <w:rStyle w:val="EndnoteReference"/>
          <w:lang w:val="en-US"/>
        </w:rPr>
        <w:endnoteRef/>
      </w:r>
      <w:r w:rsidRPr="00826F55">
        <w:rPr>
          <w:lang w:val="en-US"/>
        </w:rPr>
        <w:t xml:space="preserve"> </w:t>
      </w:r>
      <w:r w:rsidRPr="00826F55">
        <w:rPr>
          <w:rFonts w:eastAsia="Times New Roman"/>
          <w:lang w:val="en-US"/>
        </w:rPr>
        <w:t xml:space="preserve">UN </w:t>
      </w:r>
      <w:r w:rsidR="00C75F93" w:rsidRPr="00826F55">
        <w:rPr>
          <w:rFonts w:eastAsia="Times New Roman"/>
          <w:lang w:val="en-US"/>
        </w:rPr>
        <w:t xml:space="preserve">Security Council, “Letter Dated 5 July 1954 from the Alternate Representative of Lebanon on the Security Council Addressed to the President of the Security Council,” UN doc. </w:t>
      </w:r>
      <w:r w:rsidRPr="00826F55">
        <w:rPr>
          <w:rFonts w:eastAsia="Times New Roman"/>
          <w:lang w:val="en-US"/>
        </w:rPr>
        <w:t>S/3264, 7 July 1954.</w:t>
      </w:r>
    </w:p>
  </w:endnote>
  <w:endnote w:id="3">
    <w:p w14:paraId="63CB3355" w14:textId="29A9D2A0"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Timo Smit, </w:t>
      </w:r>
      <w:r w:rsidRPr="00826F55">
        <w:rPr>
          <w:rFonts w:ascii="Times New Roman" w:hAnsi="Times New Roman" w:cs="Times New Roman"/>
          <w:i/>
          <w:iCs/>
          <w:lang w:val="en-US"/>
        </w:rPr>
        <w:t>Multilateral Peace Operations in 2020: Developments and Trends</w:t>
      </w:r>
      <w:r w:rsidRPr="00826F55">
        <w:rPr>
          <w:rFonts w:ascii="Times New Roman" w:hAnsi="Times New Roman" w:cs="Times New Roman"/>
          <w:lang w:val="en-US"/>
        </w:rPr>
        <w:t xml:space="preserve"> (</w:t>
      </w:r>
      <w:r w:rsidR="00FE6C70" w:rsidRPr="00826F55">
        <w:rPr>
          <w:rFonts w:ascii="Times New Roman" w:hAnsi="Times New Roman" w:cs="Times New Roman"/>
          <w:lang w:val="en-US"/>
        </w:rPr>
        <w:t>Stockholm: Stockholm International Peace Research Institute</w:t>
      </w:r>
      <w:r w:rsidRPr="00826F55">
        <w:rPr>
          <w:rFonts w:ascii="Times New Roman" w:hAnsi="Times New Roman" w:cs="Times New Roman"/>
          <w:lang w:val="en-US"/>
        </w:rPr>
        <w:t>, 26 May 2021).</w:t>
      </w:r>
    </w:p>
  </w:endnote>
  <w:endnote w:id="4">
    <w:p w14:paraId="3EAA8DDB" w14:textId="3022627C"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A36601">
        <w:rPr>
          <w:rFonts w:ascii="Times New Roman" w:hAnsi="Times New Roman" w:cs="Times New Roman"/>
          <w:lang w:val="en-US"/>
        </w:rPr>
        <w:t>ICG</w:t>
      </w:r>
      <w:r w:rsidRPr="00826F55">
        <w:rPr>
          <w:rFonts w:ascii="Times New Roman" w:hAnsi="Times New Roman" w:cs="Times New Roman"/>
          <w:lang w:val="en-US"/>
        </w:rPr>
        <w:t xml:space="preserve">, </w:t>
      </w:r>
      <w:r w:rsidRPr="00826F55">
        <w:rPr>
          <w:rFonts w:ascii="Times New Roman" w:hAnsi="Times New Roman" w:cs="Times New Roman"/>
          <w:i/>
          <w:lang w:val="en-US"/>
        </w:rPr>
        <w:t>Collapse in Kosovo</w:t>
      </w:r>
      <w:r w:rsidRPr="00826F55">
        <w:rPr>
          <w:rFonts w:ascii="Times New Roman" w:hAnsi="Times New Roman" w:cs="Times New Roman"/>
          <w:lang w:val="en-US"/>
        </w:rPr>
        <w:t xml:space="preserve"> (</w:t>
      </w:r>
      <w:r w:rsidR="00512CC9" w:rsidRPr="00826F55">
        <w:rPr>
          <w:rFonts w:ascii="Times New Roman" w:hAnsi="Times New Roman" w:cs="Times New Roman"/>
          <w:lang w:val="en-US"/>
        </w:rPr>
        <w:t xml:space="preserve">Brussels: </w:t>
      </w:r>
      <w:r w:rsidRPr="00826F55">
        <w:rPr>
          <w:rFonts w:ascii="Times New Roman" w:hAnsi="Times New Roman" w:cs="Times New Roman"/>
          <w:lang w:val="en-US"/>
        </w:rPr>
        <w:t xml:space="preserve">International Crisis Group, </w:t>
      </w:r>
      <w:r w:rsidR="00512CC9" w:rsidRPr="00826F55">
        <w:rPr>
          <w:rFonts w:ascii="Times New Roman" w:hAnsi="Times New Roman" w:cs="Times New Roman"/>
          <w:lang w:val="en-US"/>
        </w:rPr>
        <w:t xml:space="preserve">22 April </w:t>
      </w:r>
      <w:r w:rsidRPr="00826F55">
        <w:rPr>
          <w:rFonts w:ascii="Times New Roman" w:hAnsi="Times New Roman" w:cs="Times New Roman"/>
          <w:lang w:val="en-US"/>
        </w:rPr>
        <w:t>2004), 20.</w:t>
      </w:r>
    </w:p>
  </w:endnote>
  <w:endnote w:id="5">
    <w:p w14:paraId="2070B93D" w14:textId="51A9D2B3"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A25EFB" w:rsidRPr="00826F55">
        <w:rPr>
          <w:rFonts w:ascii="Times New Roman" w:hAnsi="Times New Roman" w:cs="Times New Roman"/>
          <w:lang w:val="en-US"/>
        </w:rPr>
        <w:t xml:space="preserve">UN Security Council, </w:t>
      </w:r>
      <w:r w:rsidR="004141DA" w:rsidRPr="00826F55">
        <w:rPr>
          <w:rFonts w:ascii="Times New Roman" w:hAnsi="Times New Roman" w:cs="Times New Roman"/>
          <w:lang w:val="en-US"/>
        </w:rPr>
        <w:t xml:space="preserve">resolution </w:t>
      </w:r>
      <w:r w:rsidRPr="00826F55">
        <w:rPr>
          <w:rFonts w:ascii="Times New Roman" w:hAnsi="Times New Roman" w:cs="Times New Roman"/>
          <w:lang w:val="en-US"/>
        </w:rPr>
        <w:t>2100, 25 April 201</w:t>
      </w:r>
      <w:r w:rsidR="000A29E5">
        <w:rPr>
          <w:rFonts w:ascii="Times New Roman" w:hAnsi="Times New Roman" w:cs="Times New Roman"/>
          <w:lang w:val="en-US"/>
        </w:rPr>
        <w:t>3</w:t>
      </w:r>
      <w:r w:rsidRPr="00826F55">
        <w:rPr>
          <w:rFonts w:ascii="Times New Roman" w:hAnsi="Times New Roman" w:cs="Times New Roman"/>
          <w:lang w:val="en-US"/>
        </w:rPr>
        <w:t>.</w:t>
      </w:r>
    </w:p>
  </w:endnote>
  <w:endnote w:id="6">
    <w:p w14:paraId="4F49810F" w14:textId="7BE94775" w:rsidR="0013038B" w:rsidRPr="00826F55"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Mathilde Leloup, “Heritage </w:t>
      </w:r>
      <w:r w:rsidR="00BE378C" w:rsidRPr="00826F55">
        <w:rPr>
          <w:rFonts w:ascii="Times New Roman" w:hAnsi="Times New Roman" w:cs="Times New Roman"/>
          <w:lang w:val="en-US"/>
        </w:rPr>
        <w:t>P</w:t>
      </w:r>
      <w:r w:rsidRPr="00826F55">
        <w:rPr>
          <w:rFonts w:ascii="Times New Roman" w:hAnsi="Times New Roman" w:cs="Times New Roman"/>
          <w:lang w:val="en-US"/>
        </w:rPr>
        <w:t xml:space="preserve">rotection as </w:t>
      </w:r>
      <w:r w:rsidR="00BE378C" w:rsidRPr="00826F55">
        <w:rPr>
          <w:rFonts w:ascii="Times New Roman" w:hAnsi="Times New Roman" w:cs="Times New Roman"/>
          <w:lang w:val="en-US"/>
        </w:rPr>
        <w:t>S</w:t>
      </w:r>
      <w:r w:rsidRPr="00826F55">
        <w:rPr>
          <w:rFonts w:ascii="Times New Roman" w:hAnsi="Times New Roman" w:cs="Times New Roman"/>
          <w:lang w:val="en-US"/>
        </w:rPr>
        <w:t xml:space="preserve">tabilisation, the </w:t>
      </w:r>
      <w:r w:rsidR="00BE378C" w:rsidRPr="00826F55">
        <w:rPr>
          <w:rFonts w:ascii="Times New Roman" w:hAnsi="Times New Roman" w:cs="Times New Roman"/>
          <w:lang w:val="en-US"/>
        </w:rPr>
        <w:t>E</w:t>
      </w:r>
      <w:r w:rsidRPr="00826F55">
        <w:rPr>
          <w:rFonts w:ascii="Times New Roman" w:hAnsi="Times New Roman" w:cs="Times New Roman"/>
          <w:lang w:val="en-US"/>
        </w:rPr>
        <w:t xml:space="preserve">mergence of a </w:t>
      </w:r>
      <w:r w:rsidR="00BE378C" w:rsidRPr="00826F55">
        <w:rPr>
          <w:rFonts w:ascii="Times New Roman" w:hAnsi="Times New Roman" w:cs="Times New Roman"/>
          <w:lang w:val="en-US"/>
        </w:rPr>
        <w:t>N</w:t>
      </w:r>
      <w:r w:rsidRPr="00826F55">
        <w:rPr>
          <w:rFonts w:ascii="Times New Roman" w:hAnsi="Times New Roman" w:cs="Times New Roman"/>
          <w:lang w:val="en-US"/>
        </w:rPr>
        <w:t>ew ‘</w:t>
      </w:r>
      <w:r w:rsidR="00BE378C" w:rsidRPr="00826F55">
        <w:rPr>
          <w:rFonts w:ascii="Times New Roman" w:hAnsi="Times New Roman" w:cs="Times New Roman"/>
          <w:lang w:val="en-US"/>
        </w:rPr>
        <w:t>M</w:t>
      </w:r>
      <w:r w:rsidRPr="00826F55">
        <w:rPr>
          <w:rFonts w:ascii="Times New Roman" w:hAnsi="Times New Roman" w:cs="Times New Roman"/>
          <w:lang w:val="en-US"/>
        </w:rPr>
        <w:t xml:space="preserve">andated </w:t>
      </w:r>
      <w:r w:rsidR="00BE378C" w:rsidRPr="00826F55">
        <w:rPr>
          <w:rFonts w:ascii="Times New Roman" w:hAnsi="Times New Roman" w:cs="Times New Roman"/>
          <w:lang w:val="en-US"/>
        </w:rPr>
        <w:t>T</w:t>
      </w:r>
      <w:r w:rsidRPr="00826F55">
        <w:rPr>
          <w:rFonts w:ascii="Times New Roman" w:hAnsi="Times New Roman" w:cs="Times New Roman"/>
          <w:lang w:val="en-US"/>
        </w:rPr>
        <w:t xml:space="preserve">ask’ for UN </w:t>
      </w:r>
      <w:r w:rsidR="00BE378C" w:rsidRPr="00826F55">
        <w:rPr>
          <w:rFonts w:ascii="Times New Roman" w:hAnsi="Times New Roman" w:cs="Times New Roman"/>
          <w:lang w:val="en-US"/>
        </w:rPr>
        <w:t>P</w:t>
      </w:r>
      <w:r w:rsidRPr="00826F55">
        <w:rPr>
          <w:rFonts w:ascii="Times New Roman" w:hAnsi="Times New Roman" w:cs="Times New Roman"/>
          <w:lang w:val="en-US"/>
        </w:rPr>
        <w:t xml:space="preserve">eace </w:t>
      </w:r>
      <w:r w:rsidR="00BE378C" w:rsidRPr="00826F55">
        <w:rPr>
          <w:rFonts w:ascii="Times New Roman" w:hAnsi="Times New Roman" w:cs="Times New Roman"/>
          <w:lang w:val="en-US"/>
        </w:rPr>
        <w:t>O</w:t>
      </w:r>
      <w:r w:rsidRPr="00826F55">
        <w:rPr>
          <w:rFonts w:ascii="Times New Roman" w:hAnsi="Times New Roman" w:cs="Times New Roman"/>
          <w:lang w:val="en-US"/>
        </w:rPr>
        <w:t xml:space="preserve">perations,” </w:t>
      </w:r>
      <w:r w:rsidRPr="00826F55">
        <w:rPr>
          <w:rFonts w:ascii="Times New Roman" w:hAnsi="Times New Roman" w:cs="Times New Roman"/>
          <w:i/>
          <w:lang w:val="en-US"/>
        </w:rPr>
        <w:t>International Peacekeeping</w:t>
      </w:r>
      <w:r w:rsidR="00240FDF">
        <w:rPr>
          <w:rFonts w:ascii="Times New Roman" w:hAnsi="Times New Roman" w:cs="Times New Roman"/>
          <w:iCs/>
          <w:lang w:val="en-US"/>
        </w:rPr>
        <w:t xml:space="preserve"> 26</w:t>
      </w:r>
      <w:r w:rsidRPr="00826F55">
        <w:rPr>
          <w:rFonts w:ascii="Times New Roman" w:hAnsi="Times New Roman" w:cs="Times New Roman"/>
          <w:lang w:val="en-US"/>
        </w:rPr>
        <w:t xml:space="preserve">, </w:t>
      </w:r>
      <w:r w:rsidR="00BE378C" w:rsidRPr="00826F55">
        <w:rPr>
          <w:rFonts w:ascii="Times New Roman" w:hAnsi="Times New Roman" w:cs="Times New Roman"/>
          <w:lang w:val="en-US"/>
        </w:rPr>
        <w:t>n</w:t>
      </w:r>
      <w:r w:rsidRPr="00826F55">
        <w:rPr>
          <w:rFonts w:ascii="Times New Roman" w:hAnsi="Times New Roman" w:cs="Times New Roman"/>
          <w:lang w:val="en-US"/>
        </w:rPr>
        <w:t>o. 4 (2019)</w:t>
      </w:r>
      <w:r w:rsidR="00BE378C" w:rsidRPr="00826F55">
        <w:rPr>
          <w:rFonts w:ascii="Times New Roman" w:hAnsi="Times New Roman" w:cs="Times New Roman"/>
          <w:lang w:val="en-US"/>
        </w:rPr>
        <w:t>:</w:t>
      </w:r>
      <w:r w:rsidRPr="00826F55">
        <w:rPr>
          <w:rFonts w:ascii="Times New Roman" w:hAnsi="Times New Roman" w:cs="Times New Roman"/>
          <w:lang w:val="en-US"/>
        </w:rPr>
        <w:t xml:space="preserve"> 421.</w:t>
      </w:r>
    </w:p>
  </w:endnote>
  <w:endnote w:id="7">
    <w:p w14:paraId="5C9994A7" w14:textId="0A7F6F75"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Correspondence with UN official, 12 April 2021.</w:t>
      </w:r>
    </w:p>
  </w:endnote>
  <w:endnote w:id="8">
    <w:p w14:paraId="07F6ED7E" w14:textId="437E60A7"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See NATO, “Cultural </w:t>
      </w:r>
      <w:r w:rsidR="00BE378C" w:rsidRPr="00826F55">
        <w:rPr>
          <w:rFonts w:ascii="Times New Roman" w:hAnsi="Times New Roman" w:cs="Times New Roman"/>
          <w:lang w:val="en-US"/>
        </w:rPr>
        <w:t>P</w:t>
      </w:r>
      <w:r w:rsidRPr="00826F55">
        <w:rPr>
          <w:rFonts w:ascii="Times New Roman" w:hAnsi="Times New Roman" w:cs="Times New Roman"/>
          <w:lang w:val="en-US"/>
        </w:rPr>
        <w:t xml:space="preserve">roperty </w:t>
      </w:r>
      <w:r w:rsidR="00BE378C" w:rsidRPr="00826F55">
        <w:rPr>
          <w:rFonts w:ascii="Times New Roman" w:hAnsi="Times New Roman" w:cs="Times New Roman"/>
          <w:lang w:val="en-US"/>
        </w:rPr>
        <w:t>P</w:t>
      </w:r>
      <w:r w:rsidRPr="00826F55">
        <w:rPr>
          <w:rFonts w:ascii="Times New Roman" w:hAnsi="Times New Roman" w:cs="Times New Roman"/>
          <w:lang w:val="en-US"/>
        </w:rPr>
        <w:t xml:space="preserve">rotection,” </w:t>
      </w:r>
      <w:r w:rsidR="00E21E82" w:rsidRPr="00826F55">
        <w:rPr>
          <w:rFonts w:ascii="Times New Roman" w:hAnsi="Times New Roman" w:cs="Times New Roman"/>
          <w:lang w:val="en-US"/>
        </w:rPr>
        <w:t xml:space="preserve">updated </w:t>
      </w:r>
      <w:r w:rsidRPr="00826F55">
        <w:rPr>
          <w:rFonts w:ascii="Times New Roman" w:hAnsi="Times New Roman" w:cs="Times New Roman"/>
          <w:lang w:val="en-US"/>
        </w:rPr>
        <w:t>17 March 2021</w:t>
      </w:r>
      <w:r w:rsidR="00E21E82" w:rsidRPr="00826F55">
        <w:rPr>
          <w:rFonts w:ascii="Times New Roman" w:hAnsi="Times New Roman" w:cs="Times New Roman"/>
          <w:lang w:val="en-US"/>
        </w:rPr>
        <w:t>, https://www.nato.int/cps/en/natohq/topics_166114.htm</w:t>
      </w:r>
      <w:r w:rsidRPr="00826F55">
        <w:rPr>
          <w:rFonts w:ascii="Times New Roman" w:hAnsi="Times New Roman" w:cs="Times New Roman"/>
          <w:lang w:val="en-US"/>
        </w:rPr>
        <w:t xml:space="preserve">. </w:t>
      </w:r>
    </w:p>
  </w:endnote>
  <w:endnote w:id="9">
    <w:p w14:paraId="09D31B0D" w14:textId="624EC4ED"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131BA4" w:rsidRPr="00826F55">
        <w:rPr>
          <w:rFonts w:ascii="Times New Roman" w:hAnsi="Times New Roman" w:cs="Times New Roman"/>
          <w:lang w:val="en-US"/>
        </w:rPr>
        <w:t>Council of the European Union,</w:t>
      </w:r>
      <w:r w:rsidRPr="00826F55">
        <w:rPr>
          <w:rFonts w:ascii="Times New Roman" w:hAnsi="Times New Roman" w:cs="Times New Roman"/>
          <w:lang w:val="en-US"/>
        </w:rPr>
        <w:t xml:space="preserve"> </w:t>
      </w:r>
      <w:r w:rsidR="00131BA4" w:rsidRPr="00826F55">
        <w:rPr>
          <w:rFonts w:ascii="Times New Roman" w:hAnsi="Times New Roman" w:cs="Times New Roman"/>
          <w:lang w:val="en-US"/>
        </w:rPr>
        <w:t>“Outcome of Proceedings</w:t>
      </w:r>
      <w:r w:rsidR="000D0502" w:rsidRPr="00826F55">
        <w:rPr>
          <w:rFonts w:ascii="Times New Roman" w:hAnsi="Times New Roman" w:cs="Times New Roman"/>
          <w:lang w:val="en-US"/>
        </w:rPr>
        <w:t>:</w:t>
      </w:r>
      <w:r w:rsidR="00131BA4" w:rsidRPr="00826F55">
        <w:rPr>
          <w:rFonts w:ascii="Times New Roman" w:hAnsi="Times New Roman" w:cs="Times New Roman"/>
          <w:lang w:val="en-US"/>
        </w:rPr>
        <w:t xml:space="preserve"> Council Conclusions on EU Approach to Cultural Heritage in Conflicts and Crises,” doc. no. </w:t>
      </w:r>
      <w:r w:rsidRPr="00826F55">
        <w:rPr>
          <w:rFonts w:ascii="Times New Roman" w:hAnsi="Times New Roman" w:cs="Times New Roman"/>
          <w:lang w:val="en-US"/>
        </w:rPr>
        <w:t>9837/21, 21 June 2021</w:t>
      </w:r>
      <w:r w:rsidR="00111C93" w:rsidRPr="00826F55">
        <w:rPr>
          <w:rFonts w:ascii="Times New Roman" w:hAnsi="Times New Roman" w:cs="Times New Roman"/>
          <w:lang w:val="en-US"/>
        </w:rPr>
        <w:t>, https://data.consilium.europa.eu/doc/document/ST-9837-2021-INIT/en/pdf</w:t>
      </w:r>
      <w:r w:rsidRPr="00826F55">
        <w:rPr>
          <w:rFonts w:ascii="Times New Roman" w:hAnsi="Times New Roman" w:cs="Times New Roman"/>
          <w:lang w:val="en-US"/>
        </w:rPr>
        <w:t>.</w:t>
      </w:r>
    </w:p>
  </w:endnote>
  <w:endnote w:id="10">
    <w:p w14:paraId="11578B08" w14:textId="2045A039"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0A29F7" w:rsidRPr="00826F55">
        <w:rPr>
          <w:rFonts w:ascii="Times New Roman" w:hAnsi="Times New Roman" w:cs="Times New Roman"/>
          <w:lang w:val="en-US"/>
        </w:rPr>
        <w:t xml:space="preserve">UN News, </w:t>
      </w:r>
      <w:r w:rsidRPr="00826F55">
        <w:rPr>
          <w:rFonts w:ascii="Times New Roman" w:hAnsi="Times New Roman" w:cs="Times New Roman"/>
          <w:lang w:val="en-US"/>
        </w:rPr>
        <w:t xml:space="preserve">“Unrealistic </w:t>
      </w:r>
      <w:r w:rsidR="000D0502" w:rsidRPr="00826F55">
        <w:rPr>
          <w:rFonts w:ascii="Times New Roman" w:hAnsi="Times New Roman" w:cs="Times New Roman"/>
          <w:lang w:val="en-US"/>
        </w:rPr>
        <w:t>D</w:t>
      </w:r>
      <w:r w:rsidRPr="00826F55">
        <w:rPr>
          <w:rFonts w:ascii="Times New Roman" w:hAnsi="Times New Roman" w:cs="Times New Roman"/>
          <w:lang w:val="en-US"/>
        </w:rPr>
        <w:t xml:space="preserve">emands on UN </w:t>
      </w:r>
      <w:r w:rsidR="000D0502" w:rsidRPr="00826F55">
        <w:rPr>
          <w:rFonts w:ascii="Times New Roman" w:hAnsi="Times New Roman" w:cs="Times New Roman"/>
          <w:lang w:val="en-US"/>
        </w:rPr>
        <w:t>P</w:t>
      </w:r>
      <w:r w:rsidRPr="00826F55">
        <w:rPr>
          <w:rFonts w:ascii="Times New Roman" w:hAnsi="Times New Roman" w:cs="Times New Roman"/>
          <w:lang w:val="en-US"/>
        </w:rPr>
        <w:t xml:space="preserve">eacekeeping </w:t>
      </w:r>
      <w:r w:rsidR="000D0502" w:rsidRPr="00826F55">
        <w:rPr>
          <w:rFonts w:ascii="Times New Roman" w:hAnsi="Times New Roman" w:cs="Times New Roman"/>
          <w:lang w:val="en-US"/>
        </w:rPr>
        <w:t>C</w:t>
      </w:r>
      <w:r w:rsidRPr="00826F55">
        <w:rPr>
          <w:rFonts w:ascii="Times New Roman" w:hAnsi="Times New Roman" w:cs="Times New Roman"/>
          <w:lang w:val="en-US"/>
        </w:rPr>
        <w:t xml:space="preserve">osting </w:t>
      </w:r>
      <w:r w:rsidR="000D0502" w:rsidRPr="00826F55">
        <w:rPr>
          <w:rFonts w:ascii="Times New Roman" w:hAnsi="Times New Roman" w:cs="Times New Roman"/>
          <w:lang w:val="en-US"/>
        </w:rPr>
        <w:t>L</w:t>
      </w:r>
      <w:r w:rsidRPr="00826F55">
        <w:rPr>
          <w:rFonts w:ascii="Times New Roman" w:hAnsi="Times New Roman" w:cs="Times New Roman"/>
          <w:lang w:val="en-US"/>
        </w:rPr>
        <w:t xml:space="preserve">ives and </w:t>
      </w:r>
      <w:r w:rsidR="000D0502" w:rsidRPr="00826F55">
        <w:rPr>
          <w:rFonts w:ascii="Times New Roman" w:hAnsi="Times New Roman" w:cs="Times New Roman"/>
          <w:lang w:val="en-US"/>
        </w:rPr>
        <w:t>C</w:t>
      </w:r>
      <w:r w:rsidRPr="00826F55">
        <w:rPr>
          <w:rFonts w:ascii="Times New Roman" w:hAnsi="Times New Roman" w:cs="Times New Roman"/>
          <w:lang w:val="en-US"/>
        </w:rPr>
        <w:t>redibility</w:t>
      </w:r>
      <w:r w:rsidR="006972C1" w:rsidRPr="00826F55">
        <w:rPr>
          <w:rFonts w:ascii="Times New Roman" w:hAnsi="Times New Roman" w:cs="Times New Roman"/>
          <w:lang w:val="en-US"/>
        </w:rPr>
        <w:t>—</w:t>
      </w:r>
      <w:r w:rsidRPr="00826F55">
        <w:rPr>
          <w:rFonts w:ascii="Times New Roman" w:hAnsi="Times New Roman" w:cs="Times New Roman"/>
          <w:lang w:val="en-US"/>
        </w:rPr>
        <w:t>Guterres</w:t>
      </w:r>
      <w:r w:rsidR="0064225E" w:rsidRPr="00826F55">
        <w:rPr>
          <w:rFonts w:ascii="Times New Roman" w:hAnsi="Times New Roman" w:cs="Times New Roman"/>
          <w:lang w:val="en-US"/>
        </w:rPr>
        <w:t>,”</w:t>
      </w:r>
      <w:r w:rsidRPr="00826F55">
        <w:rPr>
          <w:rFonts w:ascii="Times New Roman" w:hAnsi="Times New Roman" w:cs="Times New Roman"/>
          <w:lang w:val="en-US"/>
        </w:rPr>
        <w:t xml:space="preserve"> 28 March 2018</w:t>
      </w:r>
      <w:r w:rsidR="00BD1632">
        <w:rPr>
          <w:rFonts w:ascii="Times New Roman" w:hAnsi="Times New Roman" w:cs="Times New Roman"/>
          <w:lang w:val="en-US"/>
        </w:rPr>
        <w:t xml:space="preserve">, </w:t>
      </w:r>
      <w:r w:rsidR="007F44DF" w:rsidRPr="007F44DF">
        <w:rPr>
          <w:rFonts w:ascii="Times New Roman" w:hAnsi="Times New Roman" w:cs="Times New Roman"/>
          <w:lang w:val="en-US"/>
        </w:rPr>
        <w:t>https://news.un.org/en/story/2018/03/1006181</w:t>
      </w:r>
      <w:r w:rsidRPr="00826F55">
        <w:rPr>
          <w:rFonts w:ascii="Times New Roman" w:hAnsi="Times New Roman" w:cs="Times New Roman"/>
          <w:lang w:val="en-US"/>
        </w:rPr>
        <w:t>.</w:t>
      </w:r>
    </w:p>
  </w:endnote>
  <w:endnote w:id="11">
    <w:p w14:paraId="4F2B5E5D" w14:textId="3AE36AC0" w:rsidR="002613EE" w:rsidRPr="00A33A8D" w:rsidRDefault="002613EE" w:rsidP="002613EE">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F661E5" w:rsidRPr="00826F55">
        <w:rPr>
          <w:rFonts w:ascii="Times New Roman" w:hAnsi="Times New Roman" w:cs="Times New Roman"/>
          <w:lang w:val="en-US"/>
        </w:rPr>
        <w:t>UN News.</w:t>
      </w:r>
    </w:p>
  </w:endnote>
  <w:endnote w:id="12">
    <w:p w14:paraId="307B0980" w14:textId="2A206CDF"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1E6370" w:rsidRPr="00826F55">
        <w:rPr>
          <w:rFonts w:ascii="Times New Roman" w:hAnsi="Times New Roman" w:cs="Times New Roman"/>
          <w:lang w:val="en-US"/>
        </w:rPr>
        <w:t xml:space="preserve">United Nations Peacekeeping, “MINUSMA Fact Sheet,” </w:t>
      </w:r>
      <w:r w:rsidRPr="00826F55">
        <w:rPr>
          <w:rFonts w:ascii="Times New Roman" w:hAnsi="Times New Roman" w:cs="Times New Roman"/>
          <w:lang w:val="en-US"/>
        </w:rPr>
        <w:t>https://peacekeeping.un.org/en/mission/minusma.</w:t>
      </w:r>
    </w:p>
  </w:endnote>
  <w:endnote w:id="13">
    <w:p w14:paraId="4FB11222" w14:textId="043FE61D"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ICG, </w:t>
      </w:r>
      <w:r w:rsidRPr="00826F55">
        <w:rPr>
          <w:rFonts w:ascii="Times New Roman" w:hAnsi="Times New Roman" w:cs="Times New Roman"/>
          <w:i/>
          <w:lang w:val="en-US"/>
        </w:rPr>
        <w:t>Religion in Kosovo</w:t>
      </w:r>
      <w:r w:rsidRPr="00826F55">
        <w:rPr>
          <w:rFonts w:ascii="Times New Roman" w:hAnsi="Times New Roman" w:cs="Times New Roman"/>
          <w:lang w:val="en-US"/>
        </w:rPr>
        <w:t xml:space="preserve"> (</w:t>
      </w:r>
      <w:r w:rsidR="004E4FB1" w:rsidRPr="00826F55">
        <w:rPr>
          <w:rFonts w:ascii="Times New Roman" w:hAnsi="Times New Roman" w:cs="Times New Roman"/>
          <w:lang w:val="en-US"/>
        </w:rPr>
        <w:t xml:space="preserve">Brussels: </w:t>
      </w:r>
      <w:r w:rsidRPr="00826F55">
        <w:rPr>
          <w:rFonts w:ascii="Times New Roman" w:hAnsi="Times New Roman" w:cs="Times New Roman"/>
          <w:lang w:val="en-US"/>
        </w:rPr>
        <w:t xml:space="preserve">International Crisis Group, 2001), 418. </w:t>
      </w:r>
    </w:p>
  </w:endnote>
  <w:endnote w:id="14">
    <w:p w14:paraId="1D365631" w14:textId="5FE91FB3"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Sean M. Maloney, </w:t>
      </w:r>
      <w:r w:rsidRPr="00826F55">
        <w:rPr>
          <w:rFonts w:ascii="Times New Roman" w:hAnsi="Times New Roman" w:cs="Times New Roman"/>
          <w:i/>
          <w:lang w:val="en-US"/>
        </w:rPr>
        <w:t>Operation Kinetic: Stabilizing Kosovo</w:t>
      </w:r>
      <w:r w:rsidRPr="00826F55">
        <w:rPr>
          <w:rFonts w:ascii="Times New Roman" w:hAnsi="Times New Roman" w:cs="Times New Roman"/>
          <w:lang w:val="en-US"/>
        </w:rPr>
        <w:t xml:space="preserve"> (</w:t>
      </w:r>
      <w:r w:rsidR="007679D3" w:rsidRPr="00826F55">
        <w:rPr>
          <w:rFonts w:ascii="Times New Roman" w:hAnsi="Times New Roman" w:cs="Times New Roman"/>
          <w:lang w:val="en-US"/>
        </w:rPr>
        <w:t xml:space="preserve">Lincoln, NE: </w:t>
      </w:r>
      <w:r w:rsidRPr="00826F55">
        <w:rPr>
          <w:rFonts w:ascii="Times New Roman" w:hAnsi="Times New Roman" w:cs="Times New Roman"/>
          <w:lang w:val="en-US"/>
        </w:rPr>
        <w:t>Potomac Books, 2018),</w:t>
      </w:r>
      <w:r w:rsidR="006A1C6C">
        <w:rPr>
          <w:rFonts w:ascii="Times New Roman" w:hAnsi="Times New Roman" w:cs="Times New Roman"/>
          <w:lang w:val="en-US"/>
        </w:rPr>
        <w:t xml:space="preserve"> 186</w:t>
      </w:r>
      <w:r w:rsidR="004A2F05">
        <w:rPr>
          <w:rFonts w:ascii="Times New Roman" w:hAnsi="Times New Roman" w:cs="Times New Roman"/>
          <w:lang w:val="en-US"/>
        </w:rPr>
        <w:t>–</w:t>
      </w:r>
      <w:r w:rsidR="006A1C6C">
        <w:rPr>
          <w:rFonts w:ascii="Times New Roman" w:hAnsi="Times New Roman" w:cs="Times New Roman"/>
          <w:lang w:val="en-US"/>
        </w:rPr>
        <w:t>87.</w:t>
      </w:r>
    </w:p>
  </w:endnote>
  <w:endnote w:id="15">
    <w:p w14:paraId="40A0501F" w14:textId="03BAE42F"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ICG, </w:t>
      </w:r>
      <w:r w:rsidRPr="00826F55">
        <w:rPr>
          <w:rFonts w:ascii="Times New Roman" w:hAnsi="Times New Roman" w:cs="Times New Roman"/>
          <w:i/>
          <w:iCs/>
          <w:lang w:val="en-US"/>
        </w:rPr>
        <w:t>Collapse</w:t>
      </w:r>
      <w:r w:rsidR="003E3652" w:rsidRPr="00826F55">
        <w:rPr>
          <w:rFonts w:ascii="Times New Roman" w:hAnsi="Times New Roman" w:cs="Times New Roman"/>
          <w:i/>
          <w:lang w:val="en-US"/>
        </w:rPr>
        <w:t xml:space="preserve"> in Kosovo</w:t>
      </w:r>
      <w:r w:rsidRPr="00826F55">
        <w:rPr>
          <w:rFonts w:ascii="Times New Roman" w:hAnsi="Times New Roman" w:cs="Times New Roman"/>
          <w:lang w:val="en-US"/>
        </w:rPr>
        <w:t>, 47.</w:t>
      </w:r>
    </w:p>
  </w:endnote>
  <w:endnote w:id="16">
    <w:p w14:paraId="729C1238" w14:textId="33D0891C"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ICG, 11.</w:t>
      </w:r>
    </w:p>
  </w:endnote>
  <w:endnote w:id="17">
    <w:p w14:paraId="52E0714A" w14:textId="5254985B"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Frederik R</w:t>
      </w:r>
      <w:r w:rsidR="008C5AB6" w:rsidRPr="00826F55">
        <w:rPr>
          <w:rFonts w:ascii="Times New Roman" w:hAnsi="Times New Roman" w:cs="Times New Roman"/>
          <w:lang w:val="en-US"/>
        </w:rPr>
        <w:t>o</w:t>
      </w:r>
      <w:r w:rsidRPr="00826F55">
        <w:rPr>
          <w:rFonts w:ascii="Times New Roman" w:hAnsi="Times New Roman" w:cs="Times New Roman"/>
          <w:lang w:val="en-US"/>
        </w:rPr>
        <w:t>s</w:t>
      </w:r>
      <w:r w:rsidR="008C5AB6" w:rsidRPr="00826F55">
        <w:rPr>
          <w:rFonts w:ascii="Times New Roman" w:hAnsi="Times New Roman" w:cs="Times New Roman"/>
          <w:lang w:val="en-US"/>
        </w:rPr>
        <w:t>é</w:t>
      </w:r>
      <w:r w:rsidRPr="00826F55">
        <w:rPr>
          <w:rFonts w:ascii="Times New Roman" w:hAnsi="Times New Roman" w:cs="Times New Roman"/>
          <w:lang w:val="en-US"/>
        </w:rPr>
        <w:t xml:space="preserve">n, </w:t>
      </w:r>
      <w:r w:rsidRPr="00826F55">
        <w:rPr>
          <w:rFonts w:ascii="Times New Roman" w:hAnsi="Times New Roman" w:cs="Times New Roman"/>
          <w:i/>
          <w:lang w:val="en-US"/>
        </w:rPr>
        <w:t>NATO and Cultural Property: Embracing New Challenges in the Era of Identity Wars</w:t>
      </w:r>
      <w:r w:rsidRPr="00826F55">
        <w:rPr>
          <w:rFonts w:ascii="Times New Roman" w:hAnsi="Times New Roman" w:cs="Times New Roman"/>
          <w:lang w:val="en-US"/>
        </w:rPr>
        <w:t xml:space="preserve"> (</w:t>
      </w:r>
      <w:r w:rsidR="00C00530" w:rsidRPr="00826F55">
        <w:rPr>
          <w:rFonts w:ascii="Times New Roman" w:hAnsi="Times New Roman" w:cs="Times New Roman"/>
          <w:lang w:val="en-US"/>
        </w:rPr>
        <w:t>Copenhag</w:t>
      </w:r>
      <w:r w:rsidR="00AC17EA" w:rsidRPr="00826F55">
        <w:rPr>
          <w:rFonts w:ascii="Times New Roman" w:hAnsi="Times New Roman" w:cs="Times New Roman"/>
          <w:lang w:val="en-US"/>
        </w:rPr>
        <w:t>e</w:t>
      </w:r>
      <w:r w:rsidR="00C00530" w:rsidRPr="00826F55">
        <w:rPr>
          <w:rFonts w:ascii="Times New Roman" w:hAnsi="Times New Roman" w:cs="Times New Roman"/>
          <w:lang w:val="en-US"/>
        </w:rPr>
        <w:t>n</w:t>
      </w:r>
      <w:r w:rsidR="00CE382A" w:rsidRPr="00826F55">
        <w:rPr>
          <w:rFonts w:ascii="Times New Roman" w:hAnsi="Times New Roman" w:cs="Times New Roman"/>
          <w:lang w:val="en-US"/>
        </w:rPr>
        <w:t xml:space="preserve">: </w:t>
      </w:r>
      <w:r w:rsidR="00D052F8" w:rsidRPr="00826F55">
        <w:rPr>
          <w:rFonts w:ascii="Times New Roman" w:hAnsi="Times New Roman" w:cs="Times New Roman"/>
          <w:lang w:val="en-US"/>
        </w:rPr>
        <w:t xml:space="preserve">Nordic Center for Cultural Heritage &amp; Armed Conflict, </w:t>
      </w:r>
      <w:r w:rsidRPr="00826F55">
        <w:rPr>
          <w:rFonts w:ascii="Times New Roman" w:hAnsi="Times New Roman" w:cs="Times New Roman"/>
          <w:lang w:val="en-US"/>
        </w:rPr>
        <w:t>CHAC, 2017), 23.</w:t>
      </w:r>
    </w:p>
  </w:endnote>
  <w:endnote w:id="18">
    <w:p w14:paraId="262F178E" w14:textId="610E99A9"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Richard Gowan, “Kosovo: In </w:t>
      </w:r>
      <w:r w:rsidR="00854336" w:rsidRPr="00826F55">
        <w:rPr>
          <w:rFonts w:ascii="Times New Roman" w:hAnsi="Times New Roman" w:cs="Times New Roman"/>
          <w:lang w:val="en-US"/>
        </w:rPr>
        <w:t>S</w:t>
      </w:r>
      <w:r w:rsidRPr="00826F55">
        <w:rPr>
          <w:rFonts w:ascii="Times New Roman" w:hAnsi="Times New Roman" w:cs="Times New Roman"/>
          <w:lang w:val="en-US"/>
        </w:rPr>
        <w:t xml:space="preserve">earch of a </w:t>
      </w:r>
      <w:r w:rsidR="00854336" w:rsidRPr="00826F55">
        <w:rPr>
          <w:rFonts w:ascii="Times New Roman" w:hAnsi="Times New Roman" w:cs="Times New Roman"/>
          <w:lang w:val="en-US"/>
        </w:rPr>
        <w:t>P</w:t>
      </w:r>
      <w:r w:rsidRPr="00826F55">
        <w:rPr>
          <w:rFonts w:ascii="Times New Roman" w:hAnsi="Times New Roman" w:cs="Times New Roman"/>
          <w:lang w:val="en-US"/>
        </w:rPr>
        <w:t xml:space="preserve">ublic </w:t>
      </w:r>
      <w:r w:rsidR="00854336" w:rsidRPr="00826F55">
        <w:rPr>
          <w:rFonts w:ascii="Times New Roman" w:hAnsi="Times New Roman" w:cs="Times New Roman"/>
          <w:lang w:val="en-US"/>
        </w:rPr>
        <w:t>O</w:t>
      </w:r>
      <w:r w:rsidRPr="00826F55">
        <w:rPr>
          <w:rFonts w:ascii="Times New Roman" w:hAnsi="Times New Roman" w:cs="Times New Roman"/>
          <w:lang w:val="en-US"/>
        </w:rPr>
        <w:t xml:space="preserve">rder </w:t>
      </w:r>
      <w:r w:rsidR="00854336" w:rsidRPr="00826F55">
        <w:rPr>
          <w:rFonts w:ascii="Times New Roman" w:hAnsi="Times New Roman" w:cs="Times New Roman"/>
          <w:lang w:val="en-US"/>
        </w:rPr>
        <w:t>S</w:t>
      </w:r>
      <w:r w:rsidRPr="00826F55">
        <w:rPr>
          <w:rFonts w:ascii="Times New Roman" w:hAnsi="Times New Roman" w:cs="Times New Roman"/>
          <w:lang w:val="en-US"/>
        </w:rPr>
        <w:t xml:space="preserve">trategy,” in </w:t>
      </w:r>
      <w:r w:rsidRPr="00826F55">
        <w:rPr>
          <w:rFonts w:ascii="Times New Roman" w:hAnsi="Times New Roman" w:cs="Times New Roman"/>
          <w:i/>
          <w:lang w:val="en-US"/>
        </w:rPr>
        <w:t>The Annual Review of Global Peace Operations 2006</w:t>
      </w:r>
      <w:r w:rsidR="007D75F5" w:rsidRPr="00826F55">
        <w:rPr>
          <w:rFonts w:ascii="Times New Roman" w:hAnsi="Times New Roman" w:cs="Times New Roman"/>
          <w:iCs/>
          <w:lang w:val="en-US"/>
        </w:rPr>
        <w:t xml:space="preserve">, ed. </w:t>
      </w:r>
      <w:r w:rsidR="007D75F5" w:rsidRPr="00826F55">
        <w:rPr>
          <w:rFonts w:ascii="Times New Roman" w:hAnsi="Times New Roman" w:cs="Times New Roman"/>
          <w:lang w:val="en-US"/>
        </w:rPr>
        <w:t>Ian Johnstone</w:t>
      </w:r>
      <w:r w:rsidRPr="00826F55">
        <w:rPr>
          <w:rFonts w:ascii="Times New Roman" w:hAnsi="Times New Roman" w:cs="Times New Roman"/>
          <w:lang w:val="en-US"/>
        </w:rPr>
        <w:t xml:space="preserve"> (</w:t>
      </w:r>
      <w:r w:rsidR="00BD3947" w:rsidRPr="00826F55">
        <w:rPr>
          <w:rFonts w:ascii="Times New Roman" w:hAnsi="Times New Roman" w:cs="Times New Roman"/>
          <w:lang w:val="en-US"/>
        </w:rPr>
        <w:t xml:space="preserve">Boulder, CO: </w:t>
      </w:r>
      <w:r w:rsidRPr="00826F55">
        <w:rPr>
          <w:rFonts w:ascii="Times New Roman" w:hAnsi="Times New Roman" w:cs="Times New Roman"/>
          <w:lang w:val="en-US"/>
        </w:rPr>
        <w:t>Lynne Rienner, 2006), 25.</w:t>
      </w:r>
    </w:p>
  </w:endnote>
  <w:endnote w:id="19">
    <w:p w14:paraId="5F47D586" w14:textId="0829CC94"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Leloup, “Heritage </w:t>
      </w:r>
      <w:r w:rsidR="00C631CB" w:rsidRPr="00826F55">
        <w:rPr>
          <w:rFonts w:ascii="Times New Roman" w:hAnsi="Times New Roman" w:cs="Times New Roman"/>
          <w:lang w:val="en-US"/>
        </w:rPr>
        <w:t>P</w:t>
      </w:r>
      <w:r w:rsidRPr="00826F55">
        <w:rPr>
          <w:rFonts w:ascii="Times New Roman" w:hAnsi="Times New Roman" w:cs="Times New Roman"/>
          <w:lang w:val="en-US"/>
        </w:rPr>
        <w:t>rotection</w:t>
      </w:r>
      <w:r w:rsidR="00963EEB" w:rsidRPr="00826F55">
        <w:rPr>
          <w:rFonts w:ascii="Times New Roman" w:hAnsi="Times New Roman" w:cs="Times New Roman"/>
          <w:lang w:val="en-US"/>
        </w:rPr>
        <w:t xml:space="preserve"> as Stabilisation</w:t>
      </w:r>
      <w:r w:rsidRPr="00826F55">
        <w:rPr>
          <w:rFonts w:ascii="Times New Roman" w:hAnsi="Times New Roman" w:cs="Times New Roman"/>
          <w:lang w:val="en-US"/>
        </w:rPr>
        <w:t>,” 419.</w:t>
      </w:r>
    </w:p>
  </w:endnote>
  <w:endnote w:id="20">
    <w:p w14:paraId="0520866D" w14:textId="1BBD6EE6"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Llewelyn Morgan, </w:t>
      </w:r>
      <w:r w:rsidRPr="00826F55">
        <w:rPr>
          <w:rFonts w:ascii="Times New Roman" w:hAnsi="Times New Roman" w:cs="Times New Roman"/>
          <w:i/>
          <w:lang w:val="en-US"/>
        </w:rPr>
        <w:t>The Buddhas of Bamiyan</w:t>
      </w:r>
      <w:r w:rsidRPr="00826F55">
        <w:rPr>
          <w:rFonts w:ascii="Times New Roman" w:hAnsi="Times New Roman" w:cs="Times New Roman"/>
          <w:lang w:val="en-US"/>
        </w:rPr>
        <w:t xml:space="preserve"> (</w:t>
      </w:r>
      <w:r w:rsidR="0039261C" w:rsidRPr="00826F55">
        <w:rPr>
          <w:rFonts w:ascii="Times New Roman" w:hAnsi="Times New Roman" w:cs="Times New Roman"/>
          <w:lang w:val="en-US"/>
        </w:rPr>
        <w:t xml:space="preserve">Cambridge, MA: </w:t>
      </w:r>
      <w:r w:rsidRPr="00826F55">
        <w:rPr>
          <w:rFonts w:ascii="Times New Roman" w:hAnsi="Times New Roman" w:cs="Times New Roman"/>
          <w:lang w:val="en-US"/>
        </w:rPr>
        <w:t>Harvard University Press, 2012), 200</w:t>
      </w:r>
      <w:r w:rsidR="00C265FB" w:rsidRPr="00826F55">
        <w:rPr>
          <w:rFonts w:ascii="Times New Roman" w:hAnsi="Times New Roman" w:cs="Times New Roman"/>
          <w:lang w:val="en-US"/>
        </w:rPr>
        <w:t>–</w:t>
      </w:r>
      <w:r w:rsidRPr="00826F55">
        <w:rPr>
          <w:rFonts w:ascii="Times New Roman" w:hAnsi="Times New Roman" w:cs="Times New Roman"/>
          <w:lang w:val="en-US"/>
        </w:rPr>
        <w:t>201.</w:t>
      </w:r>
    </w:p>
  </w:endnote>
  <w:endnote w:id="21">
    <w:p w14:paraId="190AEF04" w14:textId="7C84ADE2"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Walter Kemp, Mark Shaw</w:t>
      </w:r>
      <w:r w:rsidR="00371EA5" w:rsidRPr="00826F55">
        <w:rPr>
          <w:rFonts w:ascii="Times New Roman" w:hAnsi="Times New Roman" w:cs="Times New Roman"/>
          <w:lang w:val="en-US"/>
        </w:rPr>
        <w:t>,</w:t>
      </w:r>
      <w:r w:rsidRPr="00826F55">
        <w:rPr>
          <w:rFonts w:ascii="Times New Roman" w:hAnsi="Times New Roman" w:cs="Times New Roman"/>
          <w:lang w:val="en-US"/>
        </w:rPr>
        <w:t xml:space="preserve"> and Arthur Boutellis, </w:t>
      </w:r>
      <w:r w:rsidRPr="00826F55">
        <w:rPr>
          <w:rFonts w:ascii="Times New Roman" w:hAnsi="Times New Roman" w:cs="Times New Roman"/>
          <w:i/>
          <w:lang w:val="en-US"/>
        </w:rPr>
        <w:t xml:space="preserve">The Elephant in the Room: How Can Peace Operations Deal with Organized Crime? </w:t>
      </w:r>
      <w:r w:rsidRPr="00826F55">
        <w:rPr>
          <w:rFonts w:ascii="Times New Roman" w:hAnsi="Times New Roman" w:cs="Times New Roman"/>
          <w:lang w:val="en-US"/>
        </w:rPr>
        <w:t>(</w:t>
      </w:r>
      <w:r w:rsidR="00D12054" w:rsidRPr="00826F55">
        <w:rPr>
          <w:rFonts w:ascii="Times New Roman" w:hAnsi="Times New Roman" w:cs="Times New Roman"/>
          <w:lang w:val="en-US"/>
        </w:rPr>
        <w:t xml:space="preserve">New York: </w:t>
      </w:r>
      <w:r w:rsidRPr="00826F55">
        <w:rPr>
          <w:rFonts w:ascii="Times New Roman" w:hAnsi="Times New Roman" w:cs="Times New Roman"/>
          <w:lang w:val="en-US"/>
        </w:rPr>
        <w:t>International Peace Institute, 2013), 6.</w:t>
      </w:r>
    </w:p>
  </w:endnote>
  <w:endnote w:id="22">
    <w:p w14:paraId="609F27BF" w14:textId="2BEBC552"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John M. Russell, “Efforts to </w:t>
      </w:r>
      <w:r w:rsidR="009129EA" w:rsidRPr="00826F55">
        <w:rPr>
          <w:rFonts w:ascii="Times New Roman" w:hAnsi="Times New Roman" w:cs="Times New Roman"/>
          <w:lang w:val="en-US"/>
        </w:rPr>
        <w:t>P</w:t>
      </w:r>
      <w:r w:rsidRPr="00826F55">
        <w:rPr>
          <w:rFonts w:ascii="Times New Roman" w:hAnsi="Times New Roman" w:cs="Times New Roman"/>
          <w:lang w:val="en-US"/>
        </w:rPr>
        <w:t xml:space="preserve">rotect </w:t>
      </w:r>
      <w:r w:rsidR="009129EA" w:rsidRPr="00826F55">
        <w:rPr>
          <w:rFonts w:ascii="Times New Roman" w:hAnsi="Times New Roman" w:cs="Times New Roman"/>
          <w:lang w:val="en-US"/>
        </w:rPr>
        <w:t>A</w:t>
      </w:r>
      <w:r w:rsidRPr="00826F55">
        <w:rPr>
          <w:rFonts w:ascii="Times New Roman" w:hAnsi="Times New Roman" w:cs="Times New Roman"/>
          <w:lang w:val="en-US"/>
        </w:rPr>
        <w:t xml:space="preserve">rchaeological </w:t>
      </w:r>
      <w:r w:rsidR="009129EA" w:rsidRPr="00826F55">
        <w:rPr>
          <w:rFonts w:ascii="Times New Roman" w:hAnsi="Times New Roman" w:cs="Times New Roman"/>
          <w:lang w:val="en-US"/>
        </w:rPr>
        <w:t>S</w:t>
      </w:r>
      <w:r w:rsidRPr="00826F55">
        <w:rPr>
          <w:rFonts w:ascii="Times New Roman" w:hAnsi="Times New Roman" w:cs="Times New Roman"/>
          <w:lang w:val="en-US"/>
        </w:rPr>
        <w:t xml:space="preserve">ites and </w:t>
      </w:r>
      <w:r w:rsidR="009129EA" w:rsidRPr="00826F55">
        <w:rPr>
          <w:rFonts w:ascii="Times New Roman" w:hAnsi="Times New Roman" w:cs="Times New Roman"/>
          <w:lang w:val="en-US"/>
        </w:rPr>
        <w:t>M</w:t>
      </w:r>
      <w:r w:rsidRPr="00826F55">
        <w:rPr>
          <w:rFonts w:ascii="Times New Roman" w:hAnsi="Times New Roman" w:cs="Times New Roman"/>
          <w:lang w:val="en-US"/>
        </w:rPr>
        <w:t>onuments in Iraq, 2003</w:t>
      </w:r>
      <w:r w:rsidR="001D1BF3" w:rsidRPr="00826F55">
        <w:rPr>
          <w:rFonts w:ascii="Times New Roman" w:hAnsi="Times New Roman" w:cs="Times New Roman"/>
          <w:lang w:val="en-US"/>
        </w:rPr>
        <w:t>–</w:t>
      </w:r>
      <w:r w:rsidRPr="00826F55">
        <w:rPr>
          <w:rFonts w:ascii="Times New Roman" w:hAnsi="Times New Roman" w:cs="Times New Roman"/>
          <w:lang w:val="en-US"/>
        </w:rPr>
        <w:t xml:space="preserve">2004,” in </w:t>
      </w:r>
      <w:r w:rsidRPr="00826F55">
        <w:rPr>
          <w:rFonts w:ascii="Times New Roman" w:hAnsi="Times New Roman" w:cs="Times New Roman"/>
          <w:i/>
          <w:lang w:val="en-US"/>
        </w:rPr>
        <w:t>Catastrophe! The Looting and Destruction of Iraq’s Past</w:t>
      </w:r>
      <w:r w:rsidR="009129EA" w:rsidRPr="00826F55">
        <w:rPr>
          <w:rFonts w:ascii="Times New Roman" w:hAnsi="Times New Roman" w:cs="Times New Roman"/>
          <w:iCs/>
          <w:lang w:val="en-US"/>
        </w:rPr>
        <w:t xml:space="preserve">, ed. </w:t>
      </w:r>
      <w:r w:rsidR="009129EA" w:rsidRPr="00826F55">
        <w:rPr>
          <w:rFonts w:ascii="Times New Roman" w:hAnsi="Times New Roman" w:cs="Times New Roman"/>
          <w:lang w:val="en-US"/>
        </w:rPr>
        <w:t xml:space="preserve">Geoff Emberling and Katharyn Hanson </w:t>
      </w:r>
      <w:r w:rsidRPr="00826F55">
        <w:rPr>
          <w:rFonts w:ascii="Times New Roman" w:hAnsi="Times New Roman" w:cs="Times New Roman"/>
          <w:lang w:val="en-US"/>
        </w:rPr>
        <w:t>(</w:t>
      </w:r>
      <w:r w:rsidR="003B0DFC" w:rsidRPr="00826F55">
        <w:rPr>
          <w:rFonts w:ascii="Times New Roman" w:hAnsi="Times New Roman" w:cs="Times New Roman"/>
          <w:lang w:val="en-US"/>
        </w:rPr>
        <w:t xml:space="preserve">Chicago: </w:t>
      </w:r>
      <w:r w:rsidRPr="00826F55">
        <w:rPr>
          <w:rFonts w:ascii="Times New Roman" w:hAnsi="Times New Roman" w:cs="Times New Roman"/>
          <w:lang w:val="en-US"/>
        </w:rPr>
        <w:t xml:space="preserve">Oriental Institute </w:t>
      </w:r>
      <w:r w:rsidR="00DE6129" w:rsidRPr="00826F55">
        <w:rPr>
          <w:rFonts w:ascii="Times New Roman" w:hAnsi="Times New Roman" w:cs="Times New Roman"/>
          <w:lang w:val="en-US"/>
        </w:rPr>
        <w:t xml:space="preserve">Museum </w:t>
      </w:r>
      <w:r w:rsidRPr="00826F55">
        <w:rPr>
          <w:rFonts w:ascii="Times New Roman" w:hAnsi="Times New Roman" w:cs="Times New Roman"/>
          <w:lang w:val="en-US"/>
        </w:rPr>
        <w:t>of the University of Chicago, 2008), 36.</w:t>
      </w:r>
    </w:p>
  </w:endnote>
  <w:endnote w:id="23">
    <w:p w14:paraId="392D6062" w14:textId="0EFDB814"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Julia Stanyard and Rim Dhaouadi, </w:t>
      </w:r>
      <w:r w:rsidRPr="00826F55">
        <w:rPr>
          <w:rFonts w:ascii="Times New Roman" w:hAnsi="Times New Roman" w:cs="Times New Roman"/>
          <w:i/>
          <w:lang w:val="en-US"/>
        </w:rPr>
        <w:t>Culture in Ruins</w:t>
      </w:r>
      <w:r w:rsidR="000310B2" w:rsidRPr="00826F55">
        <w:rPr>
          <w:rFonts w:ascii="Times New Roman" w:hAnsi="Times New Roman" w:cs="Times New Roman"/>
          <w:i/>
          <w:lang w:val="en-US"/>
        </w:rPr>
        <w:t>.</w:t>
      </w:r>
      <w:r w:rsidRPr="00826F55">
        <w:rPr>
          <w:rFonts w:ascii="Times New Roman" w:hAnsi="Times New Roman" w:cs="Times New Roman"/>
          <w:i/>
          <w:lang w:val="en-US"/>
        </w:rPr>
        <w:t xml:space="preserve"> The Illegal Trade in Cultural Property, Case Study: Mali</w:t>
      </w:r>
      <w:r w:rsidRPr="00826F55">
        <w:rPr>
          <w:rFonts w:ascii="Times New Roman" w:hAnsi="Times New Roman" w:cs="Times New Roman"/>
          <w:lang w:val="en-US"/>
        </w:rPr>
        <w:t xml:space="preserve"> (</w:t>
      </w:r>
      <w:r w:rsidR="006573D0" w:rsidRPr="00826F55">
        <w:rPr>
          <w:rFonts w:ascii="Times New Roman" w:hAnsi="Times New Roman" w:cs="Times New Roman"/>
          <w:lang w:val="en-US"/>
        </w:rPr>
        <w:t xml:space="preserve">Pretoria, South Africa: </w:t>
      </w:r>
      <w:r w:rsidRPr="00826F55">
        <w:rPr>
          <w:rFonts w:ascii="Times New Roman" w:hAnsi="Times New Roman" w:cs="Times New Roman"/>
          <w:lang w:val="en-US"/>
        </w:rPr>
        <w:t xml:space="preserve">ENACT, </w:t>
      </w:r>
      <w:r w:rsidR="000310B2" w:rsidRPr="00826F55">
        <w:rPr>
          <w:rFonts w:ascii="Times New Roman" w:hAnsi="Times New Roman" w:cs="Times New Roman"/>
          <w:lang w:val="en-US"/>
        </w:rPr>
        <w:t xml:space="preserve">November </w:t>
      </w:r>
      <w:r w:rsidRPr="00826F55">
        <w:rPr>
          <w:rFonts w:ascii="Times New Roman" w:hAnsi="Times New Roman" w:cs="Times New Roman"/>
          <w:lang w:val="en-US"/>
        </w:rPr>
        <w:t>2020), 3.</w:t>
      </w:r>
    </w:p>
  </w:endnote>
  <w:endnote w:id="24">
    <w:p w14:paraId="2E974CB3" w14:textId="2968DD3C" w:rsidR="0013038B" w:rsidRPr="00826F55" w:rsidRDefault="0013038B" w:rsidP="00A94280">
      <w:pPr>
        <w:spacing w:line="480" w:lineRule="auto"/>
        <w:rPr>
          <w:rFonts w:eastAsia="Times New Roman"/>
          <w:lang w:val="en-US"/>
        </w:rPr>
      </w:pPr>
      <w:r w:rsidRPr="00826F55">
        <w:rPr>
          <w:rStyle w:val="EndnoteReference"/>
          <w:lang w:val="en-US"/>
        </w:rPr>
        <w:endnoteRef/>
      </w:r>
      <w:r w:rsidRPr="00826F55">
        <w:rPr>
          <w:lang w:val="en-US"/>
        </w:rPr>
        <w:t xml:space="preserve"> Stefan Surlić, “Constitutional </w:t>
      </w:r>
      <w:r w:rsidR="00212B52" w:rsidRPr="00826F55">
        <w:rPr>
          <w:lang w:val="en-US"/>
        </w:rPr>
        <w:t>D</w:t>
      </w:r>
      <w:r w:rsidRPr="00826F55">
        <w:rPr>
          <w:lang w:val="en-US"/>
        </w:rPr>
        <w:t xml:space="preserve">esign and </w:t>
      </w:r>
      <w:r w:rsidR="00212B52" w:rsidRPr="00826F55">
        <w:rPr>
          <w:lang w:val="en-US"/>
        </w:rPr>
        <w:t>C</w:t>
      </w:r>
      <w:r w:rsidRPr="00826F55">
        <w:rPr>
          <w:lang w:val="en-US"/>
        </w:rPr>
        <w:t xml:space="preserve">ultural </w:t>
      </w:r>
      <w:r w:rsidR="00212B52" w:rsidRPr="00826F55">
        <w:rPr>
          <w:lang w:val="en-US"/>
        </w:rPr>
        <w:t>C</w:t>
      </w:r>
      <w:r w:rsidRPr="00826F55">
        <w:rPr>
          <w:lang w:val="en-US"/>
        </w:rPr>
        <w:t xml:space="preserve">leavage: UNESCO and the </w:t>
      </w:r>
      <w:r w:rsidR="00212B52" w:rsidRPr="00826F55">
        <w:rPr>
          <w:lang w:val="en-US"/>
        </w:rPr>
        <w:t>S</w:t>
      </w:r>
      <w:r w:rsidRPr="00826F55">
        <w:rPr>
          <w:lang w:val="en-US"/>
        </w:rPr>
        <w:t xml:space="preserve">truggle for </w:t>
      </w:r>
      <w:r w:rsidR="00212B52" w:rsidRPr="00826F55">
        <w:rPr>
          <w:lang w:val="en-US"/>
        </w:rPr>
        <w:t>C</w:t>
      </w:r>
      <w:r w:rsidRPr="00826F55">
        <w:rPr>
          <w:lang w:val="en-US"/>
        </w:rPr>
        <w:t xml:space="preserve">ultural </w:t>
      </w:r>
      <w:r w:rsidR="00212B52" w:rsidRPr="00826F55">
        <w:rPr>
          <w:lang w:val="en-US"/>
        </w:rPr>
        <w:t>H</w:t>
      </w:r>
      <w:r w:rsidRPr="00826F55">
        <w:rPr>
          <w:lang w:val="en-US"/>
        </w:rPr>
        <w:t xml:space="preserve">eritage in Kosovo,” </w:t>
      </w:r>
      <w:r w:rsidRPr="00826F55">
        <w:rPr>
          <w:i/>
          <w:iCs/>
          <w:lang w:val="en-US"/>
        </w:rPr>
        <w:t>Croatian Political Science Review</w:t>
      </w:r>
      <w:r w:rsidR="00212B52" w:rsidRPr="00826F55">
        <w:rPr>
          <w:lang w:val="en-US"/>
        </w:rPr>
        <w:t xml:space="preserve"> </w:t>
      </w:r>
      <w:r w:rsidRPr="00826F55">
        <w:rPr>
          <w:lang w:val="en-US"/>
        </w:rPr>
        <w:t xml:space="preserve">54, </w:t>
      </w:r>
      <w:r w:rsidR="00212B52" w:rsidRPr="00826F55">
        <w:rPr>
          <w:lang w:val="en-US"/>
        </w:rPr>
        <w:t>n</w:t>
      </w:r>
      <w:r w:rsidRPr="00826F55">
        <w:rPr>
          <w:lang w:val="en-US"/>
        </w:rPr>
        <w:t>o. 4 (2017)</w:t>
      </w:r>
      <w:r w:rsidR="00212B52" w:rsidRPr="00826F55">
        <w:rPr>
          <w:lang w:val="en-US"/>
        </w:rPr>
        <w:t>:</w:t>
      </w:r>
      <w:r w:rsidRPr="00826F55">
        <w:rPr>
          <w:lang w:val="en-US"/>
        </w:rPr>
        <w:t xml:space="preserve"> 118</w:t>
      </w:r>
      <w:r w:rsidR="001D1BF3" w:rsidRPr="00826F55">
        <w:rPr>
          <w:lang w:val="en-US"/>
        </w:rPr>
        <w:t>–</w:t>
      </w:r>
      <w:r w:rsidRPr="00826F55">
        <w:rPr>
          <w:lang w:val="en-US"/>
        </w:rPr>
        <w:t>21.</w:t>
      </w:r>
    </w:p>
  </w:endnote>
  <w:endnote w:id="25">
    <w:p w14:paraId="649B5036" w14:textId="352FBCEF"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Lorika Hisari and Kalliopi Fouseki, “Post-war </w:t>
      </w:r>
      <w:r w:rsidR="004F48DD" w:rsidRPr="00826F55">
        <w:rPr>
          <w:rFonts w:ascii="Times New Roman" w:hAnsi="Times New Roman" w:cs="Times New Roman"/>
          <w:lang w:val="en-US"/>
        </w:rPr>
        <w:t>C</w:t>
      </w:r>
      <w:r w:rsidRPr="00826F55">
        <w:rPr>
          <w:rFonts w:ascii="Times New Roman" w:hAnsi="Times New Roman" w:cs="Times New Roman"/>
          <w:lang w:val="en-US"/>
        </w:rPr>
        <w:t xml:space="preserve">ultural </w:t>
      </w:r>
      <w:r w:rsidR="004F48DD" w:rsidRPr="00826F55">
        <w:rPr>
          <w:rFonts w:ascii="Times New Roman" w:hAnsi="Times New Roman" w:cs="Times New Roman"/>
          <w:lang w:val="en-US"/>
        </w:rPr>
        <w:t>H</w:t>
      </w:r>
      <w:r w:rsidRPr="00826F55">
        <w:rPr>
          <w:rFonts w:ascii="Times New Roman" w:hAnsi="Times New Roman" w:cs="Times New Roman"/>
          <w:lang w:val="en-US"/>
        </w:rPr>
        <w:t xml:space="preserve">eritage </w:t>
      </w:r>
      <w:r w:rsidR="004F48DD" w:rsidRPr="00826F55">
        <w:rPr>
          <w:rFonts w:ascii="Times New Roman" w:hAnsi="Times New Roman" w:cs="Times New Roman"/>
          <w:lang w:val="en-US"/>
        </w:rPr>
        <w:t>P</w:t>
      </w:r>
      <w:r w:rsidRPr="00826F55">
        <w:rPr>
          <w:rFonts w:ascii="Times New Roman" w:hAnsi="Times New Roman" w:cs="Times New Roman"/>
          <w:lang w:val="en-US"/>
        </w:rPr>
        <w:t xml:space="preserve">reservation in Kosovo: Rethinking the </w:t>
      </w:r>
      <w:r w:rsidR="004F48DD" w:rsidRPr="00826F55">
        <w:rPr>
          <w:rFonts w:ascii="Times New Roman" w:hAnsi="Times New Roman" w:cs="Times New Roman"/>
          <w:lang w:val="en-US"/>
        </w:rPr>
        <w:t>I</w:t>
      </w:r>
      <w:r w:rsidRPr="00826F55">
        <w:rPr>
          <w:rFonts w:ascii="Times New Roman" w:hAnsi="Times New Roman" w:cs="Times New Roman"/>
          <w:lang w:val="en-US"/>
        </w:rPr>
        <w:t xml:space="preserve">mplementation of Ahtisaari </w:t>
      </w:r>
      <w:r w:rsidR="004F48DD" w:rsidRPr="00826F55">
        <w:rPr>
          <w:rFonts w:ascii="Times New Roman" w:hAnsi="Times New Roman" w:cs="Times New Roman"/>
          <w:lang w:val="en-US"/>
        </w:rPr>
        <w:t>P</w:t>
      </w:r>
      <w:r w:rsidRPr="00826F55">
        <w:rPr>
          <w:rFonts w:ascii="Times New Roman" w:hAnsi="Times New Roman" w:cs="Times New Roman"/>
          <w:lang w:val="en-US"/>
        </w:rPr>
        <w:t xml:space="preserve">lan Annex V,” </w:t>
      </w:r>
      <w:r w:rsidRPr="00826F55">
        <w:rPr>
          <w:rFonts w:ascii="Times New Roman" w:hAnsi="Times New Roman" w:cs="Times New Roman"/>
          <w:i/>
          <w:lang w:val="en-US"/>
        </w:rPr>
        <w:t>Heritage</w:t>
      </w:r>
      <w:r w:rsidR="009E5A9A" w:rsidRPr="00826F55">
        <w:rPr>
          <w:rFonts w:ascii="Times New Roman" w:hAnsi="Times New Roman" w:cs="Times New Roman"/>
          <w:lang w:val="en-US"/>
        </w:rPr>
        <w:t xml:space="preserve"> </w:t>
      </w:r>
      <w:r w:rsidRPr="00826F55">
        <w:rPr>
          <w:rFonts w:ascii="Times New Roman" w:hAnsi="Times New Roman" w:cs="Times New Roman"/>
          <w:lang w:val="en-US"/>
        </w:rPr>
        <w:t>3,</w:t>
      </w:r>
      <w:r w:rsidR="009E5A9A" w:rsidRPr="00826F55">
        <w:rPr>
          <w:rFonts w:ascii="Times New Roman" w:hAnsi="Times New Roman" w:cs="Times New Roman"/>
          <w:lang w:val="en-US"/>
        </w:rPr>
        <w:t xml:space="preserve"> no. 1 (2020):</w:t>
      </w:r>
      <w:r w:rsidRPr="00826F55">
        <w:rPr>
          <w:rFonts w:ascii="Times New Roman" w:hAnsi="Times New Roman" w:cs="Times New Roman"/>
          <w:lang w:val="en-US"/>
        </w:rPr>
        <w:t xml:space="preserve"> 103.</w:t>
      </w:r>
    </w:p>
  </w:endnote>
  <w:endnote w:id="26">
    <w:p w14:paraId="28FB0E6D" w14:textId="77821E82"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Surlić, “Constitutional </w:t>
      </w:r>
      <w:r w:rsidR="00686549" w:rsidRPr="00826F55">
        <w:rPr>
          <w:rFonts w:ascii="Times New Roman" w:hAnsi="Times New Roman" w:cs="Times New Roman"/>
          <w:lang w:val="en-US"/>
        </w:rPr>
        <w:t>D</w:t>
      </w:r>
      <w:r w:rsidRPr="00826F55">
        <w:rPr>
          <w:rFonts w:ascii="Times New Roman" w:hAnsi="Times New Roman" w:cs="Times New Roman"/>
          <w:lang w:val="en-US"/>
        </w:rPr>
        <w:t>esign</w:t>
      </w:r>
      <w:r w:rsidR="00914E94" w:rsidRPr="00826F55">
        <w:rPr>
          <w:rFonts w:ascii="Times New Roman" w:hAnsi="Times New Roman" w:cs="Times New Roman"/>
          <w:lang w:val="en-US"/>
        </w:rPr>
        <w:t xml:space="preserve"> and Cultural Cleavage</w:t>
      </w:r>
      <w:r w:rsidR="0064225E" w:rsidRPr="00826F55">
        <w:rPr>
          <w:rFonts w:ascii="Times New Roman" w:hAnsi="Times New Roman" w:cs="Times New Roman"/>
          <w:lang w:val="en-US"/>
        </w:rPr>
        <w:t>,”</w:t>
      </w:r>
      <w:r w:rsidRPr="00826F55">
        <w:rPr>
          <w:rFonts w:ascii="Times New Roman" w:hAnsi="Times New Roman" w:cs="Times New Roman"/>
          <w:lang w:val="en-US"/>
        </w:rPr>
        <w:t xml:space="preserve"> 117.</w:t>
      </w:r>
    </w:p>
  </w:endnote>
  <w:endnote w:id="27">
    <w:p w14:paraId="2A994DDE" w14:textId="5A24626B" w:rsidR="0013038B" w:rsidRPr="00A33A8D" w:rsidRDefault="0013038B" w:rsidP="001D1BF3">
      <w:pPr>
        <w:spacing w:line="480" w:lineRule="auto"/>
        <w:rPr>
          <w:lang w:val="en-US"/>
        </w:rPr>
      </w:pPr>
      <w:r w:rsidRPr="00826F55">
        <w:rPr>
          <w:rStyle w:val="EndnoteReference"/>
          <w:lang w:val="en-US"/>
        </w:rPr>
        <w:endnoteRef/>
      </w:r>
      <w:r w:rsidRPr="00826F55">
        <w:rPr>
          <w:lang w:val="en-US"/>
        </w:rPr>
        <w:t xml:space="preserve"> See Susan Balderstone, “Cultural </w:t>
      </w:r>
      <w:r w:rsidR="00914E94" w:rsidRPr="00826F55">
        <w:rPr>
          <w:lang w:val="en-US"/>
        </w:rPr>
        <w:t>H</w:t>
      </w:r>
      <w:r w:rsidRPr="00826F55">
        <w:rPr>
          <w:lang w:val="en-US"/>
        </w:rPr>
        <w:t xml:space="preserve">eritage and </w:t>
      </w:r>
      <w:r w:rsidR="00914E94" w:rsidRPr="00826F55">
        <w:rPr>
          <w:lang w:val="en-US"/>
        </w:rPr>
        <w:t>D</w:t>
      </w:r>
      <w:r w:rsidRPr="00826F55">
        <w:rPr>
          <w:lang w:val="en-US"/>
        </w:rPr>
        <w:t xml:space="preserve">ivided Cyprus,” in </w:t>
      </w:r>
      <w:r w:rsidRPr="00826F55">
        <w:rPr>
          <w:rFonts w:eastAsia="Times New Roman"/>
          <w:i/>
          <w:iCs/>
          <w:color w:val="000000"/>
          <w:spacing w:val="6"/>
          <w:shd w:val="clear" w:color="auto" w:fill="FFFFFF"/>
          <w:lang w:val="en-US"/>
        </w:rPr>
        <w:t>Cultural Diversity, Heritage and Human Rights</w:t>
      </w:r>
      <w:r w:rsidR="00914E94" w:rsidRPr="00826F55">
        <w:rPr>
          <w:rFonts w:eastAsia="Times New Roman"/>
          <w:color w:val="000000"/>
          <w:spacing w:val="6"/>
          <w:shd w:val="clear" w:color="auto" w:fill="FFFFFF"/>
          <w:lang w:val="en-US"/>
        </w:rPr>
        <w:t xml:space="preserve">, ed. </w:t>
      </w:r>
      <w:r w:rsidR="00914E94" w:rsidRPr="00826F55">
        <w:rPr>
          <w:rFonts w:eastAsia="Times New Roman"/>
          <w:iCs/>
          <w:color w:val="000000"/>
          <w:spacing w:val="6"/>
          <w:shd w:val="clear" w:color="auto" w:fill="FFFFFF"/>
          <w:lang w:val="en-US"/>
        </w:rPr>
        <w:t>Michele Langfield, William Logan, and Mairead Nic Craith</w:t>
      </w:r>
      <w:r w:rsidRPr="00826F55">
        <w:rPr>
          <w:rFonts w:eastAsia="Times New Roman"/>
          <w:iCs/>
          <w:color w:val="000000"/>
          <w:spacing w:val="6"/>
          <w:shd w:val="clear" w:color="auto" w:fill="FFFFFF"/>
          <w:lang w:val="en-US"/>
        </w:rPr>
        <w:t xml:space="preserve"> (</w:t>
      </w:r>
      <w:r w:rsidR="006A6B21" w:rsidRPr="00826F55">
        <w:rPr>
          <w:rFonts w:eastAsia="Times New Roman"/>
          <w:iCs/>
          <w:color w:val="000000"/>
          <w:spacing w:val="6"/>
          <w:shd w:val="clear" w:color="auto" w:fill="FFFFFF"/>
          <w:lang w:val="en-US"/>
        </w:rPr>
        <w:t xml:space="preserve">London: </w:t>
      </w:r>
      <w:r w:rsidRPr="00826F55">
        <w:rPr>
          <w:rFonts w:eastAsia="Times New Roman"/>
          <w:iCs/>
          <w:color w:val="000000"/>
          <w:spacing w:val="6"/>
          <w:shd w:val="clear" w:color="auto" w:fill="FFFFFF"/>
          <w:lang w:val="en-US"/>
        </w:rPr>
        <w:t>Routledge, 2009).</w:t>
      </w:r>
      <w:r w:rsidRPr="00826F55">
        <w:rPr>
          <w:rFonts w:eastAsia="Times New Roman"/>
          <w:i/>
          <w:iCs/>
          <w:color w:val="000000"/>
          <w:spacing w:val="6"/>
          <w:shd w:val="clear" w:color="auto" w:fill="FFFFFF"/>
          <w:lang w:val="en-US"/>
        </w:rPr>
        <w:t xml:space="preserve"> </w:t>
      </w:r>
    </w:p>
  </w:endnote>
  <w:endnote w:id="28">
    <w:p w14:paraId="1168521F" w14:textId="1EC20B36"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Carlos Jaramillo, “Famagusta, Cyprus: Cultural </w:t>
      </w:r>
      <w:r w:rsidR="00137194" w:rsidRPr="00826F55">
        <w:rPr>
          <w:rFonts w:ascii="Times New Roman" w:hAnsi="Times New Roman" w:cs="Times New Roman"/>
          <w:lang w:val="en-US"/>
        </w:rPr>
        <w:t>H</w:t>
      </w:r>
      <w:r w:rsidRPr="00826F55">
        <w:rPr>
          <w:rFonts w:ascii="Times New Roman" w:hAnsi="Times New Roman" w:cs="Times New Roman"/>
          <w:lang w:val="en-US"/>
        </w:rPr>
        <w:t xml:space="preserve">eritage and the </w:t>
      </w:r>
      <w:r w:rsidR="00137194" w:rsidRPr="00826F55">
        <w:rPr>
          <w:rFonts w:ascii="Times New Roman" w:hAnsi="Times New Roman" w:cs="Times New Roman"/>
          <w:lang w:val="en-US"/>
        </w:rPr>
        <w:t>C</w:t>
      </w:r>
      <w:r w:rsidRPr="00826F55">
        <w:rPr>
          <w:rFonts w:ascii="Times New Roman" w:hAnsi="Times New Roman" w:cs="Times New Roman"/>
          <w:lang w:val="en-US"/>
        </w:rPr>
        <w:t xml:space="preserve">enter of </w:t>
      </w:r>
      <w:r w:rsidR="00137194" w:rsidRPr="00826F55">
        <w:rPr>
          <w:rFonts w:ascii="Times New Roman" w:hAnsi="Times New Roman" w:cs="Times New Roman"/>
          <w:lang w:val="en-US"/>
        </w:rPr>
        <w:t>P</w:t>
      </w:r>
      <w:r w:rsidRPr="00826F55">
        <w:rPr>
          <w:rFonts w:ascii="Times New Roman" w:hAnsi="Times New Roman" w:cs="Times New Roman"/>
          <w:lang w:val="en-US"/>
        </w:rPr>
        <w:t xml:space="preserve">olitical and </w:t>
      </w:r>
      <w:r w:rsidR="00137194" w:rsidRPr="00826F55">
        <w:rPr>
          <w:rFonts w:ascii="Times New Roman" w:hAnsi="Times New Roman" w:cs="Times New Roman"/>
          <w:lang w:val="en-US"/>
        </w:rPr>
        <w:t>C</w:t>
      </w:r>
      <w:r w:rsidRPr="00826F55">
        <w:rPr>
          <w:rFonts w:ascii="Times New Roman" w:hAnsi="Times New Roman" w:cs="Times New Roman"/>
          <w:lang w:val="en-US"/>
        </w:rPr>
        <w:t xml:space="preserve">ultural </w:t>
      </w:r>
      <w:r w:rsidR="00137194" w:rsidRPr="00826F55">
        <w:rPr>
          <w:rFonts w:ascii="Times New Roman" w:hAnsi="Times New Roman" w:cs="Times New Roman"/>
          <w:lang w:val="en-US"/>
        </w:rPr>
        <w:t>C</w:t>
      </w:r>
      <w:r w:rsidRPr="00826F55">
        <w:rPr>
          <w:rFonts w:ascii="Times New Roman" w:hAnsi="Times New Roman" w:cs="Times New Roman"/>
          <w:lang w:val="en-US"/>
        </w:rPr>
        <w:t xml:space="preserve">ontestation,” in </w:t>
      </w:r>
      <w:r w:rsidRPr="00826F55">
        <w:rPr>
          <w:rFonts w:ascii="Times New Roman" w:hAnsi="Times New Roman" w:cs="Times New Roman"/>
          <w:i/>
          <w:lang w:val="en-US"/>
        </w:rPr>
        <w:t>Cultural Contestation</w:t>
      </w:r>
      <w:r w:rsidR="00141C63">
        <w:rPr>
          <w:rFonts w:ascii="Times New Roman" w:hAnsi="Times New Roman" w:cs="Times New Roman"/>
          <w:iCs/>
          <w:lang w:val="en-US"/>
        </w:rPr>
        <w:t xml:space="preserve">, ed. </w:t>
      </w:r>
      <w:r w:rsidR="00141C63" w:rsidRPr="00D47B53">
        <w:rPr>
          <w:rFonts w:ascii="Times New Roman" w:hAnsi="Times New Roman" w:cs="Times New Roman"/>
          <w:lang w:val="en-US"/>
        </w:rPr>
        <w:t>J</w:t>
      </w:r>
      <w:r w:rsidR="00B579C4">
        <w:rPr>
          <w:rFonts w:ascii="Times New Roman" w:hAnsi="Times New Roman" w:cs="Times New Roman"/>
          <w:lang w:val="en-US"/>
        </w:rPr>
        <w:t>eroen</w:t>
      </w:r>
      <w:r w:rsidR="00141C63" w:rsidRPr="00D47B53">
        <w:rPr>
          <w:rFonts w:ascii="Times New Roman" w:hAnsi="Times New Roman" w:cs="Times New Roman"/>
          <w:lang w:val="en-US"/>
        </w:rPr>
        <w:t xml:space="preserve"> Rodenberg and P</w:t>
      </w:r>
      <w:r w:rsidR="00B579C4">
        <w:rPr>
          <w:rFonts w:ascii="Times New Roman" w:hAnsi="Times New Roman" w:cs="Times New Roman"/>
          <w:lang w:val="en-US"/>
        </w:rPr>
        <w:t>ieter</w:t>
      </w:r>
      <w:r w:rsidR="00141C63" w:rsidRPr="00D47B53">
        <w:rPr>
          <w:rFonts w:ascii="Times New Roman" w:hAnsi="Times New Roman" w:cs="Times New Roman"/>
          <w:lang w:val="en-US"/>
        </w:rPr>
        <w:t xml:space="preserve"> Wagenaar</w:t>
      </w:r>
      <w:r w:rsidRPr="00826F55">
        <w:rPr>
          <w:rFonts w:ascii="Times New Roman" w:hAnsi="Times New Roman" w:cs="Times New Roman"/>
          <w:lang w:val="en-US"/>
        </w:rPr>
        <w:t xml:space="preserve"> (</w:t>
      </w:r>
      <w:r w:rsidR="00946748">
        <w:rPr>
          <w:rFonts w:ascii="Times New Roman" w:hAnsi="Times New Roman" w:cs="Times New Roman"/>
          <w:lang w:val="en-US"/>
        </w:rPr>
        <w:t xml:space="preserve">London: </w:t>
      </w:r>
      <w:r w:rsidRPr="00826F55">
        <w:rPr>
          <w:rFonts w:ascii="Times New Roman" w:hAnsi="Times New Roman" w:cs="Times New Roman"/>
          <w:lang w:val="en-US"/>
        </w:rPr>
        <w:t>Palgrave</w:t>
      </w:r>
      <w:r w:rsidR="00946748" w:rsidRPr="00946748">
        <w:t xml:space="preserve"> </w:t>
      </w:r>
      <w:r w:rsidR="00946748" w:rsidRPr="00946748">
        <w:rPr>
          <w:rFonts w:ascii="Times New Roman" w:hAnsi="Times New Roman" w:cs="Times New Roman"/>
          <w:lang w:val="en-US"/>
        </w:rPr>
        <w:t>Macmillan</w:t>
      </w:r>
      <w:r w:rsidRPr="00826F55">
        <w:rPr>
          <w:rFonts w:ascii="Times New Roman" w:hAnsi="Times New Roman" w:cs="Times New Roman"/>
          <w:lang w:val="en-US"/>
        </w:rPr>
        <w:t>, 2018), 165.</w:t>
      </w:r>
    </w:p>
  </w:endnote>
  <w:endnote w:id="29">
    <w:p w14:paraId="15B7AE19" w14:textId="13C97AE5" w:rsidR="0013038B" w:rsidRPr="00A33A8D" w:rsidRDefault="0013038B" w:rsidP="0078739C">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78739C">
        <w:rPr>
          <w:rFonts w:ascii="Times New Roman" w:hAnsi="Times New Roman" w:cs="Times New Roman"/>
          <w:lang w:val="en-US"/>
        </w:rPr>
        <w:t xml:space="preserve">Council of the European Union, “Cover Note: </w:t>
      </w:r>
      <w:r w:rsidR="0078739C" w:rsidRPr="0078739C">
        <w:rPr>
          <w:rFonts w:ascii="Times New Roman" w:hAnsi="Times New Roman" w:cs="Times New Roman"/>
          <w:lang w:val="en-US"/>
        </w:rPr>
        <w:t xml:space="preserve">Concept on Cultural </w:t>
      </w:r>
      <w:r w:rsidR="0078739C">
        <w:rPr>
          <w:rFonts w:ascii="Times New Roman" w:hAnsi="Times New Roman" w:cs="Times New Roman"/>
          <w:lang w:val="en-US"/>
        </w:rPr>
        <w:t>H</w:t>
      </w:r>
      <w:r w:rsidR="0078739C" w:rsidRPr="0078739C">
        <w:rPr>
          <w:rFonts w:ascii="Times New Roman" w:hAnsi="Times New Roman" w:cs="Times New Roman"/>
          <w:lang w:val="en-US"/>
        </w:rPr>
        <w:t xml:space="preserve">eritage in </w:t>
      </w:r>
      <w:r w:rsidR="0078739C">
        <w:rPr>
          <w:rFonts w:ascii="Times New Roman" w:hAnsi="Times New Roman" w:cs="Times New Roman"/>
          <w:lang w:val="en-US"/>
        </w:rPr>
        <w:t>C</w:t>
      </w:r>
      <w:r w:rsidR="0078739C" w:rsidRPr="0078739C">
        <w:rPr>
          <w:rFonts w:ascii="Times New Roman" w:hAnsi="Times New Roman" w:cs="Times New Roman"/>
          <w:lang w:val="en-US"/>
        </w:rPr>
        <w:t xml:space="preserve">onflicts and </w:t>
      </w:r>
      <w:r w:rsidR="0078739C">
        <w:rPr>
          <w:rFonts w:ascii="Times New Roman" w:hAnsi="Times New Roman" w:cs="Times New Roman"/>
          <w:lang w:val="en-US"/>
        </w:rPr>
        <w:t>C</w:t>
      </w:r>
      <w:r w:rsidR="0078739C" w:rsidRPr="0078739C">
        <w:rPr>
          <w:rFonts w:ascii="Times New Roman" w:hAnsi="Times New Roman" w:cs="Times New Roman"/>
          <w:lang w:val="en-US"/>
        </w:rPr>
        <w:t xml:space="preserve">rises. A </w:t>
      </w:r>
      <w:r w:rsidR="0078739C">
        <w:rPr>
          <w:rFonts w:ascii="Times New Roman" w:hAnsi="Times New Roman" w:cs="Times New Roman"/>
          <w:lang w:val="en-US"/>
        </w:rPr>
        <w:t>C</w:t>
      </w:r>
      <w:r w:rsidR="0078739C" w:rsidRPr="0078739C">
        <w:rPr>
          <w:rFonts w:ascii="Times New Roman" w:hAnsi="Times New Roman" w:cs="Times New Roman"/>
          <w:lang w:val="en-US"/>
        </w:rPr>
        <w:t>omponent for</w:t>
      </w:r>
      <w:r w:rsidR="0078739C">
        <w:rPr>
          <w:rFonts w:ascii="Times New Roman" w:hAnsi="Times New Roman" w:cs="Times New Roman"/>
          <w:lang w:val="en-US"/>
        </w:rPr>
        <w:t xml:space="preserve"> P</w:t>
      </w:r>
      <w:r w:rsidR="0078739C" w:rsidRPr="0078739C">
        <w:rPr>
          <w:rFonts w:ascii="Times New Roman" w:hAnsi="Times New Roman" w:cs="Times New Roman"/>
          <w:lang w:val="en-US"/>
        </w:rPr>
        <w:t xml:space="preserve">eace and </w:t>
      </w:r>
      <w:r w:rsidR="0078739C">
        <w:rPr>
          <w:rFonts w:ascii="Times New Roman" w:hAnsi="Times New Roman" w:cs="Times New Roman"/>
          <w:lang w:val="en-US"/>
        </w:rPr>
        <w:t>S</w:t>
      </w:r>
      <w:r w:rsidR="0078739C" w:rsidRPr="0078739C">
        <w:rPr>
          <w:rFonts w:ascii="Times New Roman" w:hAnsi="Times New Roman" w:cs="Times New Roman"/>
          <w:lang w:val="en-US"/>
        </w:rPr>
        <w:t xml:space="preserve">ecurity in European Union’s </w:t>
      </w:r>
      <w:r w:rsidR="0078739C">
        <w:rPr>
          <w:rFonts w:ascii="Times New Roman" w:hAnsi="Times New Roman" w:cs="Times New Roman"/>
          <w:lang w:val="en-US"/>
        </w:rPr>
        <w:t>E</w:t>
      </w:r>
      <w:r w:rsidR="0078739C" w:rsidRPr="0078739C">
        <w:rPr>
          <w:rFonts w:ascii="Times New Roman" w:hAnsi="Times New Roman" w:cs="Times New Roman"/>
          <w:lang w:val="en-US"/>
        </w:rPr>
        <w:t xml:space="preserve">xternal </w:t>
      </w:r>
      <w:r w:rsidR="0078739C">
        <w:rPr>
          <w:rFonts w:ascii="Times New Roman" w:hAnsi="Times New Roman" w:cs="Times New Roman"/>
          <w:lang w:val="en-US"/>
        </w:rPr>
        <w:t>A</w:t>
      </w:r>
      <w:r w:rsidR="0078739C" w:rsidRPr="0078739C">
        <w:rPr>
          <w:rFonts w:ascii="Times New Roman" w:hAnsi="Times New Roman" w:cs="Times New Roman"/>
          <w:lang w:val="en-US"/>
        </w:rPr>
        <w:t>ction</w:t>
      </w:r>
      <w:r w:rsidR="0078739C">
        <w:rPr>
          <w:rFonts w:ascii="Times New Roman" w:hAnsi="Times New Roman" w:cs="Times New Roman"/>
          <w:lang w:val="en-US"/>
        </w:rPr>
        <w:t>,” doc. no.</w:t>
      </w:r>
      <w:r w:rsidRPr="00826F55">
        <w:rPr>
          <w:rFonts w:ascii="Times New Roman" w:hAnsi="Times New Roman" w:cs="Times New Roman"/>
          <w:lang w:val="en-US"/>
        </w:rPr>
        <w:t xml:space="preserve"> 996</w:t>
      </w:r>
      <w:r w:rsidR="0078739C">
        <w:rPr>
          <w:rFonts w:ascii="Times New Roman" w:hAnsi="Times New Roman" w:cs="Times New Roman"/>
          <w:lang w:val="en-US"/>
        </w:rPr>
        <w:t>2</w:t>
      </w:r>
      <w:r w:rsidRPr="00826F55">
        <w:rPr>
          <w:rFonts w:ascii="Times New Roman" w:hAnsi="Times New Roman" w:cs="Times New Roman"/>
          <w:lang w:val="en-US"/>
        </w:rPr>
        <w:t>/21, 18 June 2021.</w:t>
      </w:r>
    </w:p>
  </w:endnote>
  <w:endnote w:id="30">
    <w:p w14:paraId="1FB30ED1" w14:textId="69F4FB95"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Pr="00A33A8D">
        <w:rPr>
          <w:rFonts w:ascii="Times New Roman" w:hAnsi="Times New Roman" w:cs="Times New Roman"/>
          <w:lang w:val="en-US"/>
        </w:rPr>
        <w:t xml:space="preserve">Omar Ba, “Contested </w:t>
      </w:r>
      <w:r w:rsidR="00362DB7">
        <w:rPr>
          <w:rFonts w:ascii="Times New Roman" w:hAnsi="Times New Roman" w:cs="Times New Roman"/>
          <w:lang w:val="en-US"/>
        </w:rPr>
        <w:t>M</w:t>
      </w:r>
      <w:r w:rsidRPr="00A33A8D">
        <w:rPr>
          <w:rFonts w:ascii="Times New Roman" w:hAnsi="Times New Roman" w:cs="Times New Roman"/>
          <w:lang w:val="en-US"/>
        </w:rPr>
        <w:t xml:space="preserve">eanings: Timbuktu and the </w:t>
      </w:r>
      <w:r w:rsidR="00362DB7">
        <w:rPr>
          <w:rFonts w:ascii="Times New Roman" w:hAnsi="Times New Roman" w:cs="Times New Roman"/>
          <w:lang w:val="en-US"/>
        </w:rPr>
        <w:t>P</w:t>
      </w:r>
      <w:r w:rsidRPr="00A33A8D">
        <w:rPr>
          <w:rFonts w:ascii="Times New Roman" w:hAnsi="Times New Roman" w:cs="Times New Roman"/>
          <w:lang w:val="en-US"/>
        </w:rPr>
        <w:t xml:space="preserve">rosecution of the </w:t>
      </w:r>
      <w:r w:rsidR="00362DB7">
        <w:rPr>
          <w:rFonts w:ascii="Times New Roman" w:hAnsi="Times New Roman" w:cs="Times New Roman"/>
          <w:lang w:val="en-US"/>
        </w:rPr>
        <w:t>D</w:t>
      </w:r>
      <w:r w:rsidRPr="00A33A8D">
        <w:rPr>
          <w:rFonts w:ascii="Times New Roman" w:hAnsi="Times New Roman" w:cs="Times New Roman"/>
          <w:lang w:val="en-US"/>
        </w:rPr>
        <w:t xml:space="preserve">estruction of </w:t>
      </w:r>
      <w:r w:rsidR="00362DB7">
        <w:rPr>
          <w:rFonts w:ascii="Times New Roman" w:hAnsi="Times New Roman" w:cs="Times New Roman"/>
          <w:lang w:val="en-US"/>
        </w:rPr>
        <w:t>C</w:t>
      </w:r>
      <w:r w:rsidRPr="00A33A8D">
        <w:rPr>
          <w:rFonts w:ascii="Times New Roman" w:hAnsi="Times New Roman" w:cs="Times New Roman"/>
          <w:lang w:val="en-US"/>
        </w:rPr>
        <w:t xml:space="preserve">ultural </w:t>
      </w:r>
      <w:r w:rsidR="00362DB7">
        <w:rPr>
          <w:rFonts w:ascii="Times New Roman" w:hAnsi="Times New Roman" w:cs="Times New Roman"/>
          <w:lang w:val="en-US"/>
        </w:rPr>
        <w:t>H</w:t>
      </w:r>
      <w:r w:rsidRPr="00A33A8D">
        <w:rPr>
          <w:rFonts w:ascii="Times New Roman" w:hAnsi="Times New Roman" w:cs="Times New Roman"/>
          <w:lang w:val="en-US"/>
        </w:rPr>
        <w:t xml:space="preserve">eritage as </w:t>
      </w:r>
      <w:r w:rsidR="00362DB7">
        <w:rPr>
          <w:rFonts w:ascii="Times New Roman" w:hAnsi="Times New Roman" w:cs="Times New Roman"/>
          <w:lang w:val="en-US"/>
        </w:rPr>
        <w:t>W</w:t>
      </w:r>
      <w:r w:rsidRPr="00A33A8D">
        <w:rPr>
          <w:rFonts w:ascii="Times New Roman" w:hAnsi="Times New Roman" w:cs="Times New Roman"/>
          <w:lang w:val="en-US"/>
        </w:rPr>
        <w:t xml:space="preserve">ar </w:t>
      </w:r>
      <w:r w:rsidR="00362DB7">
        <w:rPr>
          <w:rFonts w:ascii="Times New Roman" w:hAnsi="Times New Roman" w:cs="Times New Roman"/>
          <w:lang w:val="en-US"/>
        </w:rPr>
        <w:t>C</w:t>
      </w:r>
      <w:r w:rsidRPr="00A33A8D">
        <w:rPr>
          <w:rFonts w:ascii="Times New Roman" w:hAnsi="Times New Roman" w:cs="Times New Roman"/>
          <w:lang w:val="en-US"/>
        </w:rPr>
        <w:t xml:space="preserve">rimes,” </w:t>
      </w:r>
      <w:r w:rsidRPr="00A33A8D">
        <w:rPr>
          <w:rFonts w:ascii="Times New Roman" w:hAnsi="Times New Roman" w:cs="Times New Roman"/>
          <w:i/>
          <w:lang w:val="en-US"/>
        </w:rPr>
        <w:t>African Studies Review</w:t>
      </w:r>
      <w:r w:rsidR="00362DB7">
        <w:rPr>
          <w:rFonts w:ascii="Times New Roman" w:hAnsi="Times New Roman" w:cs="Times New Roman"/>
          <w:lang w:val="en-US"/>
        </w:rPr>
        <w:t xml:space="preserve"> </w:t>
      </w:r>
      <w:r w:rsidRPr="00A33A8D">
        <w:rPr>
          <w:rFonts w:ascii="Times New Roman" w:hAnsi="Times New Roman" w:cs="Times New Roman"/>
          <w:lang w:val="en-US"/>
        </w:rPr>
        <w:t xml:space="preserve">63, </w:t>
      </w:r>
      <w:r w:rsidR="00362DB7">
        <w:rPr>
          <w:rFonts w:ascii="Times New Roman" w:hAnsi="Times New Roman" w:cs="Times New Roman"/>
          <w:lang w:val="en-US"/>
        </w:rPr>
        <w:t>n</w:t>
      </w:r>
      <w:r w:rsidRPr="00A33A8D">
        <w:rPr>
          <w:rFonts w:ascii="Times New Roman" w:hAnsi="Times New Roman" w:cs="Times New Roman"/>
          <w:lang w:val="en-US"/>
        </w:rPr>
        <w:t>o. 4 (2021)</w:t>
      </w:r>
      <w:r w:rsidR="00362DB7">
        <w:rPr>
          <w:rFonts w:ascii="Times New Roman" w:hAnsi="Times New Roman" w:cs="Times New Roman"/>
          <w:lang w:val="en-US"/>
        </w:rPr>
        <w:t xml:space="preserve">: </w:t>
      </w:r>
      <w:r w:rsidR="001A797E">
        <w:rPr>
          <w:rFonts w:ascii="Times New Roman" w:hAnsi="Times New Roman" w:cs="Times New Roman"/>
          <w:lang w:val="en-US"/>
        </w:rPr>
        <w:t>12</w:t>
      </w:r>
      <w:r w:rsidR="00362DB7">
        <w:rPr>
          <w:rFonts w:ascii="Times New Roman" w:hAnsi="Times New Roman" w:cs="Times New Roman"/>
          <w:lang w:val="en-US"/>
        </w:rPr>
        <w:t>.</w:t>
      </w:r>
    </w:p>
  </w:endnote>
  <w:endnote w:id="31">
    <w:p w14:paraId="665F6952" w14:textId="76648174"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Leloup, “Heritage </w:t>
      </w:r>
      <w:r w:rsidR="00771F4F">
        <w:rPr>
          <w:rFonts w:ascii="Times New Roman" w:hAnsi="Times New Roman" w:cs="Times New Roman"/>
          <w:lang w:val="en-US"/>
        </w:rPr>
        <w:t>P</w:t>
      </w:r>
      <w:r w:rsidRPr="00826F55">
        <w:rPr>
          <w:rFonts w:ascii="Times New Roman" w:hAnsi="Times New Roman" w:cs="Times New Roman"/>
          <w:lang w:val="en-US"/>
        </w:rPr>
        <w:t>rotection</w:t>
      </w:r>
      <w:r w:rsidR="00963EEB" w:rsidRPr="00826F55">
        <w:rPr>
          <w:rFonts w:ascii="Times New Roman" w:hAnsi="Times New Roman" w:cs="Times New Roman"/>
          <w:lang w:val="en-US"/>
        </w:rPr>
        <w:t xml:space="preserve"> as Stabilisation</w:t>
      </w:r>
      <w:r w:rsidRPr="00826F55">
        <w:rPr>
          <w:rFonts w:ascii="Times New Roman" w:hAnsi="Times New Roman" w:cs="Times New Roman"/>
          <w:lang w:val="en-US"/>
        </w:rPr>
        <w:t>,” 419.</w:t>
      </w:r>
    </w:p>
  </w:endnote>
  <w:endnote w:id="32">
    <w:p w14:paraId="12403EEB" w14:textId="08C748CA"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w:t>
      </w:r>
      <w:r w:rsidR="006F202D">
        <w:rPr>
          <w:rFonts w:ascii="Times New Roman" w:hAnsi="Times New Roman" w:cs="Times New Roman"/>
          <w:lang w:val="en-US"/>
        </w:rPr>
        <w:t>C</w:t>
      </w:r>
      <w:r w:rsidRPr="00826F55">
        <w:rPr>
          <w:rFonts w:ascii="Times New Roman" w:hAnsi="Times New Roman" w:cs="Times New Roman"/>
          <w:lang w:val="en-US"/>
        </w:rPr>
        <w:t>onversation</w:t>
      </w:r>
      <w:r w:rsidR="006F202D">
        <w:rPr>
          <w:rFonts w:ascii="Times New Roman" w:hAnsi="Times New Roman" w:cs="Times New Roman"/>
          <w:lang w:val="en-US"/>
        </w:rPr>
        <w:t xml:space="preserve"> with author</w:t>
      </w:r>
      <w:r w:rsidRPr="00826F55">
        <w:rPr>
          <w:rFonts w:ascii="Times New Roman" w:hAnsi="Times New Roman" w:cs="Times New Roman"/>
          <w:lang w:val="en-US"/>
        </w:rPr>
        <w:t>, 12 June 2021.</w:t>
      </w:r>
    </w:p>
  </w:endnote>
  <w:endnote w:id="33">
    <w:p w14:paraId="6093EF11" w14:textId="155C3F11"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Leloup, “Herit</w:t>
      </w:r>
      <w:r w:rsidR="00963EEB" w:rsidRPr="00826F55">
        <w:rPr>
          <w:rFonts w:ascii="Times New Roman" w:hAnsi="Times New Roman" w:cs="Times New Roman"/>
          <w:lang w:val="en-US"/>
        </w:rPr>
        <w:t>a</w:t>
      </w:r>
      <w:r w:rsidRPr="00826F55">
        <w:rPr>
          <w:rFonts w:ascii="Times New Roman" w:hAnsi="Times New Roman" w:cs="Times New Roman"/>
          <w:lang w:val="en-US"/>
        </w:rPr>
        <w:t xml:space="preserve">ge </w:t>
      </w:r>
      <w:r w:rsidR="004E6488">
        <w:rPr>
          <w:rFonts w:ascii="Times New Roman" w:hAnsi="Times New Roman" w:cs="Times New Roman"/>
          <w:lang w:val="en-US"/>
        </w:rPr>
        <w:t>P</w:t>
      </w:r>
      <w:r w:rsidRPr="00826F55">
        <w:rPr>
          <w:rFonts w:ascii="Times New Roman" w:hAnsi="Times New Roman" w:cs="Times New Roman"/>
          <w:lang w:val="en-US"/>
        </w:rPr>
        <w:t>rotection</w:t>
      </w:r>
      <w:r w:rsidR="00963EEB" w:rsidRPr="00826F55">
        <w:rPr>
          <w:rFonts w:ascii="Times New Roman" w:hAnsi="Times New Roman" w:cs="Times New Roman"/>
          <w:lang w:val="en-US"/>
        </w:rPr>
        <w:t xml:space="preserve"> as Stabilisation</w:t>
      </w:r>
      <w:r w:rsidRPr="00826F55">
        <w:rPr>
          <w:rFonts w:ascii="Times New Roman" w:hAnsi="Times New Roman" w:cs="Times New Roman"/>
          <w:lang w:val="en-US"/>
        </w:rPr>
        <w:t xml:space="preserve">,” </w:t>
      </w:r>
      <w:r w:rsidR="005D77DB" w:rsidRPr="00D47B53">
        <w:rPr>
          <w:rFonts w:ascii="Times New Roman" w:hAnsi="Times New Roman" w:cs="Times New Roman"/>
          <w:lang w:val="en-US"/>
        </w:rPr>
        <w:t>421–24</w:t>
      </w:r>
      <w:r w:rsidR="005D77DB">
        <w:rPr>
          <w:rFonts w:ascii="Times New Roman" w:hAnsi="Times New Roman" w:cs="Times New Roman"/>
          <w:lang w:val="en-US"/>
        </w:rPr>
        <w:t xml:space="preserve">, </w:t>
      </w:r>
      <w:r w:rsidRPr="00826F55">
        <w:rPr>
          <w:rFonts w:ascii="Times New Roman" w:hAnsi="Times New Roman" w:cs="Times New Roman"/>
          <w:lang w:val="en-US"/>
        </w:rPr>
        <w:t>423.</w:t>
      </w:r>
    </w:p>
  </w:endnote>
  <w:endnote w:id="34">
    <w:p w14:paraId="23802EC3" w14:textId="50148E35" w:rsidR="0013038B" w:rsidRPr="00A33A8D" w:rsidRDefault="0013038B" w:rsidP="00A94280">
      <w:pPr>
        <w:pStyle w:val="EndnoteText"/>
        <w:spacing w:line="480" w:lineRule="auto"/>
        <w:rPr>
          <w:rFonts w:ascii="Times New Roman" w:hAnsi="Times New Roman" w:cs="Times New Roman"/>
          <w:lang w:val="en-US"/>
        </w:rPr>
      </w:pPr>
      <w:r w:rsidRPr="00826F55">
        <w:rPr>
          <w:rStyle w:val="EndnoteReference"/>
          <w:rFonts w:ascii="Times New Roman" w:hAnsi="Times New Roman" w:cs="Times New Roman"/>
          <w:lang w:val="en-US"/>
        </w:rPr>
        <w:endnoteRef/>
      </w:r>
      <w:r w:rsidRPr="00826F55">
        <w:rPr>
          <w:rFonts w:ascii="Times New Roman" w:hAnsi="Times New Roman" w:cs="Times New Roman"/>
          <w:lang w:val="en-US"/>
        </w:rPr>
        <w:t xml:space="preserve"> Anton Troianovski, “Layers of </w:t>
      </w:r>
      <w:r w:rsidR="00214425">
        <w:rPr>
          <w:rFonts w:ascii="Times New Roman" w:hAnsi="Times New Roman" w:cs="Times New Roman"/>
          <w:lang w:val="en-US"/>
        </w:rPr>
        <w:t>T</w:t>
      </w:r>
      <w:r w:rsidRPr="00826F55">
        <w:rPr>
          <w:rFonts w:ascii="Times New Roman" w:hAnsi="Times New Roman" w:cs="Times New Roman"/>
          <w:lang w:val="en-US"/>
        </w:rPr>
        <w:t xml:space="preserve">ragedy, in a </w:t>
      </w:r>
      <w:r w:rsidR="00214425">
        <w:rPr>
          <w:rFonts w:ascii="Times New Roman" w:hAnsi="Times New Roman" w:cs="Times New Roman"/>
          <w:lang w:val="en-US"/>
        </w:rPr>
        <w:t>C</w:t>
      </w:r>
      <w:r w:rsidRPr="00826F55">
        <w:rPr>
          <w:rFonts w:ascii="Times New Roman" w:hAnsi="Times New Roman" w:cs="Times New Roman"/>
          <w:lang w:val="en-US"/>
        </w:rPr>
        <w:t xml:space="preserve">emetery and in the </w:t>
      </w:r>
      <w:r w:rsidR="00214425">
        <w:rPr>
          <w:rFonts w:ascii="Times New Roman" w:hAnsi="Times New Roman" w:cs="Times New Roman"/>
          <w:lang w:val="en-US"/>
        </w:rPr>
        <w:t>M</w:t>
      </w:r>
      <w:r w:rsidRPr="00826F55">
        <w:rPr>
          <w:rFonts w:ascii="Times New Roman" w:hAnsi="Times New Roman" w:cs="Times New Roman"/>
          <w:lang w:val="en-US"/>
        </w:rPr>
        <w:t xml:space="preserve">ountains,” </w:t>
      </w:r>
      <w:r w:rsidRPr="00826F55">
        <w:rPr>
          <w:rFonts w:ascii="Times New Roman" w:hAnsi="Times New Roman" w:cs="Times New Roman"/>
          <w:i/>
          <w:lang w:val="en-US"/>
        </w:rPr>
        <w:t>New York Times</w:t>
      </w:r>
      <w:r w:rsidRPr="00826F55">
        <w:rPr>
          <w:rFonts w:ascii="Times New Roman" w:hAnsi="Times New Roman" w:cs="Times New Roman"/>
          <w:lang w:val="en-US"/>
        </w:rPr>
        <w:t>, 18 November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612829"/>
      <w:docPartObj>
        <w:docPartGallery w:val="Page Numbers (Bottom of Page)"/>
        <w:docPartUnique/>
      </w:docPartObj>
    </w:sdtPr>
    <w:sdtEndPr>
      <w:rPr>
        <w:rStyle w:val="PageNumber"/>
      </w:rPr>
    </w:sdtEndPr>
    <w:sdtContent>
      <w:p w14:paraId="192CFF7C" w14:textId="5C23730B" w:rsidR="00D22233" w:rsidRDefault="00D22233" w:rsidP="00DF09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D4AD8" w14:textId="77777777" w:rsidR="00D22233" w:rsidRDefault="00D22233" w:rsidP="00D222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490688"/>
      <w:docPartObj>
        <w:docPartGallery w:val="Page Numbers (Bottom of Page)"/>
        <w:docPartUnique/>
      </w:docPartObj>
    </w:sdtPr>
    <w:sdtEndPr>
      <w:rPr>
        <w:rStyle w:val="PageNumber"/>
      </w:rPr>
    </w:sdtEndPr>
    <w:sdtContent>
      <w:p w14:paraId="32F6BBC9" w14:textId="3852A340" w:rsidR="00D22233" w:rsidRDefault="00D22233" w:rsidP="00DF09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A1C6C">
          <w:rPr>
            <w:rStyle w:val="PageNumber"/>
            <w:noProof/>
          </w:rPr>
          <w:t>11</w:t>
        </w:r>
        <w:r>
          <w:rPr>
            <w:rStyle w:val="PageNumber"/>
          </w:rPr>
          <w:fldChar w:fldCharType="end"/>
        </w:r>
      </w:p>
    </w:sdtContent>
  </w:sdt>
  <w:p w14:paraId="49ED62DE" w14:textId="77777777" w:rsidR="00D22233" w:rsidRDefault="00D22233" w:rsidP="00D222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3A8C3" w14:textId="77777777" w:rsidR="00BA20FF" w:rsidRDefault="00BA20FF" w:rsidP="00EE0196">
      <w:r>
        <w:separator/>
      </w:r>
    </w:p>
  </w:footnote>
  <w:footnote w:type="continuationSeparator" w:id="0">
    <w:p w14:paraId="5487146A" w14:textId="77777777" w:rsidR="00BA20FF" w:rsidRDefault="00BA20FF" w:rsidP="00EE0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0291F"/>
    <w:multiLevelType w:val="hybridMultilevel"/>
    <w:tmpl w:val="BBD2074A"/>
    <w:lvl w:ilvl="0" w:tplc="B96CDC7A">
      <w:numFmt w:val="bullet"/>
      <w:lvlText w:val=""/>
      <w:lvlJc w:val="left"/>
      <w:pPr>
        <w:ind w:left="720" w:hanging="360"/>
      </w:pPr>
      <w:rPr>
        <w:rFonts w:ascii="Symbol" w:eastAsiaTheme="minorEastAsia" w:hAnsi="Symbol" w:cs="Times New Roman"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74"/>
    <w:rsid w:val="00000175"/>
    <w:rsid w:val="0000243D"/>
    <w:rsid w:val="00003FF1"/>
    <w:rsid w:val="00004DC4"/>
    <w:rsid w:val="0000525F"/>
    <w:rsid w:val="0001561E"/>
    <w:rsid w:val="000200ED"/>
    <w:rsid w:val="00021545"/>
    <w:rsid w:val="00026AAC"/>
    <w:rsid w:val="000310B2"/>
    <w:rsid w:val="0003478E"/>
    <w:rsid w:val="00037AEC"/>
    <w:rsid w:val="000435D3"/>
    <w:rsid w:val="00043F64"/>
    <w:rsid w:val="00055B21"/>
    <w:rsid w:val="000604FE"/>
    <w:rsid w:val="00061239"/>
    <w:rsid w:val="000618F7"/>
    <w:rsid w:val="00066BDE"/>
    <w:rsid w:val="00067E92"/>
    <w:rsid w:val="00072274"/>
    <w:rsid w:val="00074469"/>
    <w:rsid w:val="000832B6"/>
    <w:rsid w:val="00083CD2"/>
    <w:rsid w:val="000853BD"/>
    <w:rsid w:val="000928A7"/>
    <w:rsid w:val="00094687"/>
    <w:rsid w:val="000A29E5"/>
    <w:rsid w:val="000A29F7"/>
    <w:rsid w:val="000A30C8"/>
    <w:rsid w:val="000A31A2"/>
    <w:rsid w:val="000A4BDC"/>
    <w:rsid w:val="000B77BB"/>
    <w:rsid w:val="000C0888"/>
    <w:rsid w:val="000C2A74"/>
    <w:rsid w:val="000C5C11"/>
    <w:rsid w:val="000C6DE3"/>
    <w:rsid w:val="000C7099"/>
    <w:rsid w:val="000D0502"/>
    <w:rsid w:val="000E1885"/>
    <w:rsid w:val="000E3476"/>
    <w:rsid w:val="000F0041"/>
    <w:rsid w:val="000F1E57"/>
    <w:rsid w:val="000F36D0"/>
    <w:rsid w:val="000F4AA9"/>
    <w:rsid w:val="000F64FF"/>
    <w:rsid w:val="00105AEE"/>
    <w:rsid w:val="001073F6"/>
    <w:rsid w:val="00111C93"/>
    <w:rsid w:val="00114465"/>
    <w:rsid w:val="00121176"/>
    <w:rsid w:val="00122709"/>
    <w:rsid w:val="0012387B"/>
    <w:rsid w:val="0012456F"/>
    <w:rsid w:val="001259A0"/>
    <w:rsid w:val="0013038B"/>
    <w:rsid w:val="00131BA4"/>
    <w:rsid w:val="0013593F"/>
    <w:rsid w:val="00137194"/>
    <w:rsid w:val="0013744D"/>
    <w:rsid w:val="0014129B"/>
    <w:rsid w:val="00141C63"/>
    <w:rsid w:val="00147E4E"/>
    <w:rsid w:val="0015426B"/>
    <w:rsid w:val="001556AD"/>
    <w:rsid w:val="001579E3"/>
    <w:rsid w:val="001609E1"/>
    <w:rsid w:val="0016404D"/>
    <w:rsid w:val="00167F7F"/>
    <w:rsid w:val="001711F5"/>
    <w:rsid w:val="001734E2"/>
    <w:rsid w:val="00175A04"/>
    <w:rsid w:val="00176D0F"/>
    <w:rsid w:val="00182C41"/>
    <w:rsid w:val="00186289"/>
    <w:rsid w:val="001869CD"/>
    <w:rsid w:val="001942FE"/>
    <w:rsid w:val="001A21CC"/>
    <w:rsid w:val="001A4517"/>
    <w:rsid w:val="001A797E"/>
    <w:rsid w:val="001A7AEA"/>
    <w:rsid w:val="001B2683"/>
    <w:rsid w:val="001B353F"/>
    <w:rsid w:val="001B6267"/>
    <w:rsid w:val="001C2052"/>
    <w:rsid w:val="001C4C6E"/>
    <w:rsid w:val="001D0116"/>
    <w:rsid w:val="001D0520"/>
    <w:rsid w:val="001D1BF3"/>
    <w:rsid w:val="001D300A"/>
    <w:rsid w:val="001D52A1"/>
    <w:rsid w:val="001E1EE2"/>
    <w:rsid w:val="001E6370"/>
    <w:rsid w:val="001F327A"/>
    <w:rsid w:val="001F37C3"/>
    <w:rsid w:val="001F564C"/>
    <w:rsid w:val="00202580"/>
    <w:rsid w:val="00204C88"/>
    <w:rsid w:val="002058BF"/>
    <w:rsid w:val="00205DBB"/>
    <w:rsid w:val="00207981"/>
    <w:rsid w:val="00212AC0"/>
    <w:rsid w:val="00212B52"/>
    <w:rsid w:val="002134E7"/>
    <w:rsid w:val="00214425"/>
    <w:rsid w:val="0021690A"/>
    <w:rsid w:val="0022125D"/>
    <w:rsid w:val="0022217A"/>
    <w:rsid w:val="0022372A"/>
    <w:rsid w:val="0022649E"/>
    <w:rsid w:val="002268C8"/>
    <w:rsid w:val="00227378"/>
    <w:rsid w:val="002348D1"/>
    <w:rsid w:val="00240FDF"/>
    <w:rsid w:val="0024347C"/>
    <w:rsid w:val="00244434"/>
    <w:rsid w:val="00254CB8"/>
    <w:rsid w:val="002613EE"/>
    <w:rsid w:val="00263699"/>
    <w:rsid w:val="00264FFB"/>
    <w:rsid w:val="002655D9"/>
    <w:rsid w:val="002706CE"/>
    <w:rsid w:val="0027183C"/>
    <w:rsid w:val="0027398D"/>
    <w:rsid w:val="0027426B"/>
    <w:rsid w:val="0028007C"/>
    <w:rsid w:val="002806A0"/>
    <w:rsid w:val="00290238"/>
    <w:rsid w:val="002B246A"/>
    <w:rsid w:val="002B49A5"/>
    <w:rsid w:val="002B7342"/>
    <w:rsid w:val="002C0780"/>
    <w:rsid w:val="002C7DAC"/>
    <w:rsid w:val="002D3BED"/>
    <w:rsid w:val="002D76A7"/>
    <w:rsid w:val="002E35FB"/>
    <w:rsid w:val="002E5560"/>
    <w:rsid w:val="002E5A09"/>
    <w:rsid w:val="002E5DB6"/>
    <w:rsid w:val="002E6D4E"/>
    <w:rsid w:val="002E7896"/>
    <w:rsid w:val="002F7E9E"/>
    <w:rsid w:val="00310BC4"/>
    <w:rsid w:val="003114B1"/>
    <w:rsid w:val="0031775C"/>
    <w:rsid w:val="00320587"/>
    <w:rsid w:val="0032198C"/>
    <w:rsid w:val="00327574"/>
    <w:rsid w:val="00330C57"/>
    <w:rsid w:val="003417C5"/>
    <w:rsid w:val="00344A1C"/>
    <w:rsid w:val="003462A8"/>
    <w:rsid w:val="00346994"/>
    <w:rsid w:val="00352549"/>
    <w:rsid w:val="00362A71"/>
    <w:rsid w:val="00362DB7"/>
    <w:rsid w:val="00363F09"/>
    <w:rsid w:val="003651E2"/>
    <w:rsid w:val="00371EA5"/>
    <w:rsid w:val="00372B4C"/>
    <w:rsid w:val="0038244B"/>
    <w:rsid w:val="00386E44"/>
    <w:rsid w:val="0039261C"/>
    <w:rsid w:val="00392A90"/>
    <w:rsid w:val="003967F9"/>
    <w:rsid w:val="003B0DFC"/>
    <w:rsid w:val="003B634B"/>
    <w:rsid w:val="003B6E05"/>
    <w:rsid w:val="003D1BD6"/>
    <w:rsid w:val="003D2E4C"/>
    <w:rsid w:val="003D6864"/>
    <w:rsid w:val="003E1DF0"/>
    <w:rsid w:val="003E2267"/>
    <w:rsid w:val="003E3652"/>
    <w:rsid w:val="003E380C"/>
    <w:rsid w:val="003F122B"/>
    <w:rsid w:val="003F174D"/>
    <w:rsid w:val="003F2A7D"/>
    <w:rsid w:val="003F64A2"/>
    <w:rsid w:val="003F78ED"/>
    <w:rsid w:val="0040472D"/>
    <w:rsid w:val="00407F1A"/>
    <w:rsid w:val="00413B9F"/>
    <w:rsid w:val="004141DA"/>
    <w:rsid w:val="004149C4"/>
    <w:rsid w:val="00416AA8"/>
    <w:rsid w:val="004172BC"/>
    <w:rsid w:val="00417B06"/>
    <w:rsid w:val="0042280B"/>
    <w:rsid w:val="00430986"/>
    <w:rsid w:val="00433C47"/>
    <w:rsid w:val="00441F8F"/>
    <w:rsid w:val="00442165"/>
    <w:rsid w:val="004468C6"/>
    <w:rsid w:val="00451329"/>
    <w:rsid w:val="00454E7B"/>
    <w:rsid w:val="004603AF"/>
    <w:rsid w:val="00461241"/>
    <w:rsid w:val="00462EEF"/>
    <w:rsid w:val="0047198A"/>
    <w:rsid w:val="00473861"/>
    <w:rsid w:val="00475226"/>
    <w:rsid w:val="00475BD3"/>
    <w:rsid w:val="00480BEA"/>
    <w:rsid w:val="004829E8"/>
    <w:rsid w:val="00483E4C"/>
    <w:rsid w:val="004916A9"/>
    <w:rsid w:val="0049438C"/>
    <w:rsid w:val="00495DE8"/>
    <w:rsid w:val="004970C6"/>
    <w:rsid w:val="004A216A"/>
    <w:rsid w:val="004A23D9"/>
    <w:rsid w:val="004A2F05"/>
    <w:rsid w:val="004A4431"/>
    <w:rsid w:val="004A6EFD"/>
    <w:rsid w:val="004A71B0"/>
    <w:rsid w:val="004B1537"/>
    <w:rsid w:val="004B17A0"/>
    <w:rsid w:val="004B2FB9"/>
    <w:rsid w:val="004B3CFC"/>
    <w:rsid w:val="004B421A"/>
    <w:rsid w:val="004B7C6F"/>
    <w:rsid w:val="004B7DE2"/>
    <w:rsid w:val="004C2945"/>
    <w:rsid w:val="004C501D"/>
    <w:rsid w:val="004D2F2A"/>
    <w:rsid w:val="004E4FB1"/>
    <w:rsid w:val="004E6488"/>
    <w:rsid w:val="004E6550"/>
    <w:rsid w:val="004F48DD"/>
    <w:rsid w:val="004F5A6A"/>
    <w:rsid w:val="004F7BC8"/>
    <w:rsid w:val="00500F04"/>
    <w:rsid w:val="00501BDB"/>
    <w:rsid w:val="00512CC9"/>
    <w:rsid w:val="005133F8"/>
    <w:rsid w:val="005148FF"/>
    <w:rsid w:val="005160C5"/>
    <w:rsid w:val="00523D0C"/>
    <w:rsid w:val="00525D4E"/>
    <w:rsid w:val="00527FCF"/>
    <w:rsid w:val="0053373B"/>
    <w:rsid w:val="00535B58"/>
    <w:rsid w:val="00557486"/>
    <w:rsid w:val="00567A6D"/>
    <w:rsid w:val="005763C3"/>
    <w:rsid w:val="00584A37"/>
    <w:rsid w:val="00587E73"/>
    <w:rsid w:val="00592071"/>
    <w:rsid w:val="005A0C1D"/>
    <w:rsid w:val="005A22F2"/>
    <w:rsid w:val="005A297D"/>
    <w:rsid w:val="005A2D0B"/>
    <w:rsid w:val="005B618E"/>
    <w:rsid w:val="005C7EFC"/>
    <w:rsid w:val="005D0038"/>
    <w:rsid w:val="005D1384"/>
    <w:rsid w:val="005D23C7"/>
    <w:rsid w:val="005D30E2"/>
    <w:rsid w:val="005D3E5D"/>
    <w:rsid w:val="005D6772"/>
    <w:rsid w:val="005D77DB"/>
    <w:rsid w:val="005D78FA"/>
    <w:rsid w:val="005E126B"/>
    <w:rsid w:val="005E2BB5"/>
    <w:rsid w:val="005E38A3"/>
    <w:rsid w:val="005E40ED"/>
    <w:rsid w:val="005E4F66"/>
    <w:rsid w:val="005F04B6"/>
    <w:rsid w:val="005F14EB"/>
    <w:rsid w:val="006015CF"/>
    <w:rsid w:val="00604186"/>
    <w:rsid w:val="00604DB1"/>
    <w:rsid w:val="00605CD1"/>
    <w:rsid w:val="00611DD1"/>
    <w:rsid w:val="0061243E"/>
    <w:rsid w:val="006143FD"/>
    <w:rsid w:val="00616A2A"/>
    <w:rsid w:val="0062350B"/>
    <w:rsid w:val="0062476A"/>
    <w:rsid w:val="0063267C"/>
    <w:rsid w:val="0064225E"/>
    <w:rsid w:val="006448F0"/>
    <w:rsid w:val="00644C3E"/>
    <w:rsid w:val="006451F4"/>
    <w:rsid w:val="006552DF"/>
    <w:rsid w:val="006573D0"/>
    <w:rsid w:val="00686549"/>
    <w:rsid w:val="00692857"/>
    <w:rsid w:val="006972C1"/>
    <w:rsid w:val="006A13ED"/>
    <w:rsid w:val="006A1C6C"/>
    <w:rsid w:val="006A6994"/>
    <w:rsid w:val="006A6B21"/>
    <w:rsid w:val="006A70CD"/>
    <w:rsid w:val="006C1AFE"/>
    <w:rsid w:val="006C6955"/>
    <w:rsid w:val="006D06BE"/>
    <w:rsid w:val="006D23BE"/>
    <w:rsid w:val="006D3DAB"/>
    <w:rsid w:val="006D6FC7"/>
    <w:rsid w:val="006D77FF"/>
    <w:rsid w:val="006D7822"/>
    <w:rsid w:val="006E38B8"/>
    <w:rsid w:val="006E3B12"/>
    <w:rsid w:val="006F19E0"/>
    <w:rsid w:val="006F202D"/>
    <w:rsid w:val="006F5BC0"/>
    <w:rsid w:val="006F6547"/>
    <w:rsid w:val="006F65FD"/>
    <w:rsid w:val="00700B35"/>
    <w:rsid w:val="00700D01"/>
    <w:rsid w:val="00701D9D"/>
    <w:rsid w:val="00716299"/>
    <w:rsid w:val="00720505"/>
    <w:rsid w:val="00720CFF"/>
    <w:rsid w:val="00734346"/>
    <w:rsid w:val="0074724C"/>
    <w:rsid w:val="00753430"/>
    <w:rsid w:val="007542CF"/>
    <w:rsid w:val="007553DA"/>
    <w:rsid w:val="00761B13"/>
    <w:rsid w:val="00763019"/>
    <w:rsid w:val="00763365"/>
    <w:rsid w:val="00763A9E"/>
    <w:rsid w:val="007679D3"/>
    <w:rsid w:val="0077180E"/>
    <w:rsid w:val="00771F4F"/>
    <w:rsid w:val="0078739C"/>
    <w:rsid w:val="007875EC"/>
    <w:rsid w:val="00790646"/>
    <w:rsid w:val="00794EB8"/>
    <w:rsid w:val="007A0A2D"/>
    <w:rsid w:val="007A36EE"/>
    <w:rsid w:val="007A72FA"/>
    <w:rsid w:val="007A7E59"/>
    <w:rsid w:val="007B17D6"/>
    <w:rsid w:val="007B3B96"/>
    <w:rsid w:val="007C2C52"/>
    <w:rsid w:val="007C3570"/>
    <w:rsid w:val="007D54F3"/>
    <w:rsid w:val="007D561E"/>
    <w:rsid w:val="007D75F5"/>
    <w:rsid w:val="007E03CA"/>
    <w:rsid w:val="007E080E"/>
    <w:rsid w:val="007E2B05"/>
    <w:rsid w:val="007F39B4"/>
    <w:rsid w:val="007F44DF"/>
    <w:rsid w:val="0082285E"/>
    <w:rsid w:val="00824DED"/>
    <w:rsid w:val="00826C53"/>
    <w:rsid w:val="00826F55"/>
    <w:rsid w:val="00827F51"/>
    <w:rsid w:val="008314B8"/>
    <w:rsid w:val="00832093"/>
    <w:rsid w:val="00840BB5"/>
    <w:rsid w:val="008469EC"/>
    <w:rsid w:val="0084716A"/>
    <w:rsid w:val="008520FC"/>
    <w:rsid w:val="008525E5"/>
    <w:rsid w:val="00852C06"/>
    <w:rsid w:val="00852C62"/>
    <w:rsid w:val="00854336"/>
    <w:rsid w:val="00860C03"/>
    <w:rsid w:val="00866C6E"/>
    <w:rsid w:val="00867DC2"/>
    <w:rsid w:val="008705E8"/>
    <w:rsid w:val="0087249E"/>
    <w:rsid w:val="00874612"/>
    <w:rsid w:val="00877BCA"/>
    <w:rsid w:val="008815AA"/>
    <w:rsid w:val="008861BB"/>
    <w:rsid w:val="00895A90"/>
    <w:rsid w:val="0089677C"/>
    <w:rsid w:val="008A1CC3"/>
    <w:rsid w:val="008A3E3A"/>
    <w:rsid w:val="008B1D0E"/>
    <w:rsid w:val="008C0665"/>
    <w:rsid w:val="008C4A0C"/>
    <w:rsid w:val="008C5AB6"/>
    <w:rsid w:val="008C6775"/>
    <w:rsid w:val="008C699C"/>
    <w:rsid w:val="008E20D5"/>
    <w:rsid w:val="008E6B70"/>
    <w:rsid w:val="008F4339"/>
    <w:rsid w:val="00902BAC"/>
    <w:rsid w:val="00903C68"/>
    <w:rsid w:val="009129EA"/>
    <w:rsid w:val="00914E94"/>
    <w:rsid w:val="00922118"/>
    <w:rsid w:val="00927D57"/>
    <w:rsid w:val="00930C8B"/>
    <w:rsid w:val="00932CE6"/>
    <w:rsid w:val="009373C6"/>
    <w:rsid w:val="00940D73"/>
    <w:rsid w:val="009410E0"/>
    <w:rsid w:val="00943E25"/>
    <w:rsid w:val="00946748"/>
    <w:rsid w:val="00952FC0"/>
    <w:rsid w:val="00957A70"/>
    <w:rsid w:val="00961ADD"/>
    <w:rsid w:val="00962D7F"/>
    <w:rsid w:val="00963EEB"/>
    <w:rsid w:val="00966D4B"/>
    <w:rsid w:val="00967686"/>
    <w:rsid w:val="0098011C"/>
    <w:rsid w:val="00980239"/>
    <w:rsid w:val="0098288A"/>
    <w:rsid w:val="00986BEB"/>
    <w:rsid w:val="00994D36"/>
    <w:rsid w:val="009A00C9"/>
    <w:rsid w:val="009A3610"/>
    <w:rsid w:val="009A5981"/>
    <w:rsid w:val="009A7D38"/>
    <w:rsid w:val="009B0229"/>
    <w:rsid w:val="009B2D2D"/>
    <w:rsid w:val="009B3BD0"/>
    <w:rsid w:val="009C2F3C"/>
    <w:rsid w:val="009D1A81"/>
    <w:rsid w:val="009D37ED"/>
    <w:rsid w:val="009D489C"/>
    <w:rsid w:val="009E1056"/>
    <w:rsid w:val="009E2719"/>
    <w:rsid w:val="009E5A9A"/>
    <w:rsid w:val="009E683D"/>
    <w:rsid w:val="009F3B37"/>
    <w:rsid w:val="00A024C0"/>
    <w:rsid w:val="00A05E75"/>
    <w:rsid w:val="00A06C9C"/>
    <w:rsid w:val="00A1113A"/>
    <w:rsid w:val="00A12289"/>
    <w:rsid w:val="00A17C4F"/>
    <w:rsid w:val="00A23F0D"/>
    <w:rsid w:val="00A25EFB"/>
    <w:rsid w:val="00A2622E"/>
    <w:rsid w:val="00A26776"/>
    <w:rsid w:val="00A27F75"/>
    <w:rsid w:val="00A30696"/>
    <w:rsid w:val="00A31CB2"/>
    <w:rsid w:val="00A33A8D"/>
    <w:rsid w:val="00A344CC"/>
    <w:rsid w:val="00A36601"/>
    <w:rsid w:val="00A43E31"/>
    <w:rsid w:val="00A450CC"/>
    <w:rsid w:val="00A52977"/>
    <w:rsid w:val="00A54480"/>
    <w:rsid w:val="00A7273B"/>
    <w:rsid w:val="00A7746D"/>
    <w:rsid w:val="00A77A8C"/>
    <w:rsid w:val="00A805F8"/>
    <w:rsid w:val="00A84A5F"/>
    <w:rsid w:val="00A85FEF"/>
    <w:rsid w:val="00A901F5"/>
    <w:rsid w:val="00A9399B"/>
    <w:rsid w:val="00A94280"/>
    <w:rsid w:val="00A943B8"/>
    <w:rsid w:val="00AA472A"/>
    <w:rsid w:val="00AB4213"/>
    <w:rsid w:val="00AB4871"/>
    <w:rsid w:val="00AB59F9"/>
    <w:rsid w:val="00AB6D1A"/>
    <w:rsid w:val="00AC17EA"/>
    <w:rsid w:val="00AC53C1"/>
    <w:rsid w:val="00AD4125"/>
    <w:rsid w:val="00AD59BA"/>
    <w:rsid w:val="00AE07AD"/>
    <w:rsid w:val="00AE297F"/>
    <w:rsid w:val="00AF3116"/>
    <w:rsid w:val="00B100C8"/>
    <w:rsid w:val="00B17030"/>
    <w:rsid w:val="00B200D6"/>
    <w:rsid w:val="00B24313"/>
    <w:rsid w:val="00B256F4"/>
    <w:rsid w:val="00B26F34"/>
    <w:rsid w:val="00B33DD5"/>
    <w:rsid w:val="00B37BA5"/>
    <w:rsid w:val="00B4167D"/>
    <w:rsid w:val="00B579C4"/>
    <w:rsid w:val="00B6743B"/>
    <w:rsid w:val="00B72380"/>
    <w:rsid w:val="00B7584F"/>
    <w:rsid w:val="00B770B1"/>
    <w:rsid w:val="00B80CA7"/>
    <w:rsid w:val="00B84FB0"/>
    <w:rsid w:val="00B94220"/>
    <w:rsid w:val="00B96FFB"/>
    <w:rsid w:val="00BA09EA"/>
    <w:rsid w:val="00BA200B"/>
    <w:rsid w:val="00BA20FF"/>
    <w:rsid w:val="00BA32E2"/>
    <w:rsid w:val="00BA37F1"/>
    <w:rsid w:val="00BA3CE6"/>
    <w:rsid w:val="00BB055A"/>
    <w:rsid w:val="00BB14D2"/>
    <w:rsid w:val="00BB2E44"/>
    <w:rsid w:val="00BB425A"/>
    <w:rsid w:val="00BC2FAC"/>
    <w:rsid w:val="00BC74A4"/>
    <w:rsid w:val="00BD1632"/>
    <w:rsid w:val="00BD1C90"/>
    <w:rsid w:val="00BD3947"/>
    <w:rsid w:val="00BD6B97"/>
    <w:rsid w:val="00BE00A1"/>
    <w:rsid w:val="00BE378C"/>
    <w:rsid w:val="00BE7923"/>
    <w:rsid w:val="00BE7F3C"/>
    <w:rsid w:val="00BF423D"/>
    <w:rsid w:val="00BF50A2"/>
    <w:rsid w:val="00BF72D3"/>
    <w:rsid w:val="00BF7EBE"/>
    <w:rsid w:val="00C00530"/>
    <w:rsid w:val="00C00B1B"/>
    <w:rsid w:val="00C01951"/>
    <w:rsid w:val="00C049F6"/>
    <w:rsid w:val="00C072E3"/>
    <w:rsid w:val="00C129F2"/>
    <w:rsid w:val="00C265FB"/>
    <w:rsid w:val="00C27029"/>
    <w:rsid w:val="00C32B36"/>
    <w:rsid w:val="00C32B78"/>
    <w:rsid w:val="00C3478A"/>
    <w:rsid w:val="00C37905"/>
    <w:rsid w:val="00C37CFE"/>
    <w:rsid w:val="00C40B97"/>
    <w:rsid w:val="00C418D1"/>
    <w:rsid w:val="00C44270"/>
    <w:rsid w:val="00C56853"/>
    <w:rsid w:val="00C631CB"/>
    <w:rsid w:val="00C75F93"/>
    <w:rsid w:val="00C81B89"/>
    <w:rsid w:val="00C85D8E"/>
    <w:rsid w:val="00C86F5A"/>
    <w:rsid w:val="00C901A0"/>
    <w:rsid w:val="00C914E3"/>
    <w:rsid w:val="00C9681B"/>
    <w:rsid w:val="00CB0E9F"/>
    <w:rsid w:val="00CB2479"/>
    <w:rsid w:val="00CC531A"/>
    <w:rsid w:val="00CC7520"/>
    <w:rsid w:val="00CC7BEF"/>
    <w:rsid w:val="00CE382A"/>
    <w:rsid w:val="00CE69F0"/>
    <w:rsid w:val="00CF2556"/>
    <w:rsid w:val="00CF794D"/>
    <w:rsid w:val="00D00874"/>
    <w:rsid w:val="00D02777"/>
    <w:rsid w:val="00D052F8"/>
    <w:rsid w:val="00D12054"/>
    <w:rsid w:val="00D12646"/>
    <w:rsid w:val="00D13D6F"/>
    <w:rsid w:val="00D15A0C"/>
    <w:rsid w:val="00D208CF"/>
    <w:rsid w:val="00D22233"/>
    <w:rsid w:val="00D22A32"/>
    <w:rsid w:val="00D30A6C"/>
    <w:rsid w:val="00D402E7"/>
    <w:rsid w:val="00D406CA"/>
    <w:rsid w:val="00D50847"/>
    <w:rsid w:val="00D55BB4"/>
    <w:rsid w:val="00D5776B"/>
    <w:rsid w:val="00D61D48"/>
    <w:rsid w:val="00D62727"/>
    <w:rsid w:val="00D7128F"/>
    <w:rsid w:val="00D773B6"/>
    <w:rsid w:val="00D90D1B"/>
    <w:rsid w:val="00D914D9"/>
    <w:rsid w:val="00D91E58"/>
    <w:rsid w:val="00D93DB0"/>
    <w:rsid w:val="00D97338"/>
    <w:rsid w:val="00DA0E27"/>
    <w:rsid w:val="00DA1C88"/>
    <w:rsid w:val="00DA46B1"/>
    <w:rsid w:val="00DA66D1"/>
    <w:rsid w:val="00DA7049"/>
    <w:rsid w:val="00DB2022"/>
    <w:rsid w:val="00DB2CBB"/>
    <w:rsid w:val="00DB65AE"/>
    <w:rsid w:val="00DB6887"/>
    <w:rsid w:val="00DC7693"/>
    <w:rsid w:val="00DE47E7"/>
    <w:rsid w:val="00DE6129"/>
    <w:rsid w:val="00DF0F88"/>
    <w:rsid w:val="00DF1C4F"/>
    <w:rsid w:val="00DF4251"/>
    <w:rsid w:val="00DF67E3"/>
    <w:rsid w:val="00E021E0"/>
    <w:rsid w:val="00E10BC3"/>
    <w:rsid w:val="00E12D67"/>
    <w:rsid w:val="00E14F7F"/>
    <w:rsid w:val="00E21E82"/>
    <w:rsid w:val="00E24CCC"/>
    <w:rsid w:val="00E3355C"/>
    <w:rsid w:val="00E37A44"/>
    <w:rsid w:val="00E427C1"/>
    <w:rsid w:val="00E43496"/>
    <w:rsid w:val="00E43B4A"/>
    <w:rsid w:val="00E503C1"/>
    <w:rsid w:val="00E51689"/>
    <w:rsid w:val="00E5579E"/>
    <w:rsid w:val="00E55B1C"/>
    <w:rsid w:val="00E64F8A"/>
    <w:rsid w:val="00E6568C"/>
    <w:rsid w:val="00E730F9"/>
    <w:rsid w:val="00E75811"/>
    <w:rsid w:val="00E7719F"/>
    <w:rsid w:val="00E7745B"/>
    <w:rsid w:val="00E85889"/>
    <w:rsid w:val="00E87C97"/>
    <w:rsid w:val="00E92F13"/>
    <w:rsid w:val="00E962FC"/>
    <w:rsid w:val="00EA336B"/>
    <w:rsid w:val="00EA7107"/>
    <w:rsid w:val="00EB2254"/>
    <w:rsid w:val="00EB2A99"/>
    <w:rsid w:val="00EC4F05"/>
    <w:rsid w:val="00ED2C6D"/>
    <w:rsid w:val="00ED6C5F"/>
    <w:rsid w:val="00ED740D"/>
    <w:rsid w:val="00EE0196"/>
    <w:rsid w:val="00EE2482"/>
    <w:rsid w:val="00EE4A3B"/>
    <w:rsid w:val="00EE7538"/>
    <w:rsid w:val="00EF0A00"/>
    <w:rsid w:val="00EF4F13"/>
    <w:rsid w:val="00F03A57"/>
    <w:rsid w:val="00F056E9"/>
    <w:rsid w:val="00F07BCE"/>
    <w:rsid w:val="00F1069F"/>
    <w:rsid w:val="00F140B5"/>
    <w:rsid w:val="00F16DE3"/>
    <w:rsid w:val="00F21400"/>
    <w:rsid w:val="00F21E88"/>
    <w:rsid w:val="00F26025"/>
    <w:rsid w:val="00F26D36"/>
    <w:rsid w:val="00F2726E"/>
    <w:rsid w:val="00F30914"/>
    <w:rsid w:val="00F313AE"/>
    <w:rsid w:val="00F3170E"/>
    <w:rsid w:val="00F41440"/>
    <w:rsid w:val="00F42C78"/>
    <w:rsid w:val="00F450B1"/>
    <w:rsid w:val="00F45A32"/>
    <w:rsid w:val="00F51F24"/>
    <w:rsid w:val="00F54556"/>
    <w:rsid w:val="00F61CAE"/>
    <w:rsid w:val="00F61F06"/>
    <w:rsid w:val="00F620AA"/>
    <w:rsid w:val="00F64694"/>
    <w:rsid w:val="00F661E5"/>
    <w:rsid w:val="00F83F58"/>
    <w:rsid w:val="00F84073"/>
    <w:rsid w:val="00F850F2"/>
    <w:rsid w:val="00F854AB"/>
    <w:rsid w:val="00F87673"/>
    <w:rsid w:val="00F90021"/>
    <w:rsid w:val="00F97FDE"/>
    <w:rsid w:val="00FA329E"/>
    <w:rsid w:val="00FA5739"/>
    <w:rsid w:val="00FA7B4D"/>
    <w:rsid w:val="00FC168A"/>
    <w:rsid w:val="00FD63D6"/>
    <w:rsid w:val="00FE5D4F"/>
    <w:rsid w:val="00FE6C70"/>
    <w:rsid w:val="00FE7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57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0D01"/>
    <w:rPr>
      <w:rFonts w:ascii="Times New Roman" w:eastAsiaTheme="minorEastAsia" w:hAnsi="Times New Roman" w:cs="Times New Roman"/>
      <w:lang w:eastAsia="en-GB"/>
    </w:rPr>
  </w:style>
  <w:style w:type="paragraph" w:styleId="Heading1">
    <w:name w:val="heading 1"/>
    <w:basedOn w:val="Normal"/>
    <w:next w:val="Normal"/>
    <w:link w:val="Heading1Char"/>
    <w:uiPriority w:val="9"/>
    <w:qFormat/>
    <w:rsid w:val="0018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D0E"/>
    <w:rPr>
      <w:sz w:val="16"/>
      <w:szCs w:val="16"/>
    </w:rPr>
  </w:style>
  <w:style w:type="paragraph" w:styleId="CommentText">
    <w:name w:val="annotation text"/>
    <w:basedOn w:val="Normal"/>
    <w:link w:val="CommentTextChar"/>
    <w:uiPriority w:val="99"/>
    <w:semiHidden/>
    <w:unhideWhenUsed/>
    <w:rsid w:val="008B1D0E"/>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8B1D0E"/>
    <w:rPr>
      <w:sz w:val="20"/>
      <w:szCs w:val="20"/>
    </w:rPr>
  </w:style>
  <w:style w:type="paragraph" w:styleId="CommentSubject">
    <w:name w:val="annotation subject"/>
    <w:basedOn w:val="CommentText"/>
    <w:next w:val="CommentText"/>
    <w:link w:val="CommentSubjectChar"/>
    <w:uiPriority w:val="99"/>
    <w:semiHidden/>
    <w:unhideWhenUsed/>
    <w:rsid w:val="008B1D0E"/>
    <w:rPr>
      <w:b/>
      <w:bCs/>
    </w:rPr>
  </w:style>
  <w:style w:type="character" w:customStyle="1" w:styleId="CommentSubjectChar">
    <w:name w:val="Comment Subject Char"/>
    <w:basedOn w:val="CommentTextChar"/>
    <w:link w:val="CommentSubject"/>
    <w:uiPriority w:val="99"/>
    <w:semiHidden/>
    <w:rsid w:val="008B1D0E"/>
    <w:rPr>
      <w:b/>
      <w:bCs/>
      <w:sz w:val="20"/>
      <w:szCs w:val="20"/>
    </w:rPr>
  </w:style>
  <w:style w:type="paragraph" w:styleId="BalloonText">
    <w:name w:val="Balloon Text"/>
    <w:basedOn w:val="Normal"/>
    <w:link w:val="BalloonTextChar"/>
    <w:uiPriority w:val="99"/>
    <w:semiHidden/>
    <w:unhideWhenUsed/>
    <w:rsid w:val="008B1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0E"/>
    <w:rPr>
      <w:rFonts w:ascii="Segoe UI" w:hAnsi="Segoe UI" w:cs="Segoe UI"/>
      <w:sz w:val="18"/>
      <w:szCs w:val="18"/>
    </w:rPr>
  </w:style>
  <w:style w:type="character" w:styleId="Emphasis">
    <w:name w:val="Emphasis"/>
    <w:basedOn w:val="DefaultParagraphFont"/>
    <w:uiPriority w:val="20"/>
    <w:qFormat/>
    <w:rsid w:val="00212AC0"/>
    <w:rPr>
      <w:i/>
      <w:iCs/>
    </w:rPr>
  </w:style>
  <w:style w:type="paragraph" w:styleId="FootnoteText">
    <w:name w:val="footnote text"/>
    <w:basedOn w:val="Normal"/>
    <w:link w:val="FootnoteTextChar"/>
    <w:uiPriority w:val="99"/>
    <w:unhideWhenUsed/>
    <w:rsid w:val="00EE0196"/>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EE0196"/>
  </w:style>
  <w:style w:type="character" w:styleId="FootnoteReference">
    <w:name w:val="footnote reference"/>
    <w:basedOn w:val="DefaultParagraphFont"/>
    <w:uiPriority w:val="99"/>
    <w:unhideWhenUsed/>
    <w:rsid w:val="00EE0196"/>
    <w:rPr>
      <w:vertAlign w:val="superscript"/>
    </w:rPr>
  </w:style>
  <w:style w:type="paragraph" w:styleId="EndnoteText">
    <w:name w:val="endnote text"/>
    <w:basedOn w:val="Normal"/>
    <w:link w:val="EndnoteTextChar"/>
    <w:uiPriority w:val="99"/>
    <w:unhideWhenUsed/>
    <w:rsid w:val="00EE0196"/>
    <w:rPr>
      <w:rFonts w:asciiTheme="minorHAnsi" w:hAnsiTheme="minorHAnsi" w:cstheme="minorBidi"/>
      <w:lang w:eastAsia="en-US"/>
    </w:rPr>
  </w:style>
  <w:style w:type="character" w:customStyle="1" w:styleId="EndnoteTextChar">
    <w:name w:val="Endnote Text Char"/>
    <w:basedOn w:val="DefaultParagraphFont"/>
    <w:link w:val="EndnoteText"/>
    <w:uiPriority w:val="99"/>
    <w:rsid w:val="00EE0196"/>
  </w:style>
  <w:style w:type="character" w:styleId="EndnoteReference">
    <w:name w:val="endnote reference"/>
    <w:basedOn w:val="DefaultParagraphFont"/>
    <w:uiPriority w:val="99"/>
    <w:unhideWhenUsed/>
    <w:rsid w:val="00EE0196"/>
    <w:rPr>
      <w:vertAlign w:val="superscript"/>
    </w:rPr>
  </w:style>
  <w:style w:type="paragraph" w:styleId="Header">
    <w:name w:val="header"/>
    <w:basedOn w:val="Normal"/>
    <w:link w:val="HeaderChar"/>
    <w:uiPriority w:val="99"/>
    <w:unhideWhenUsed/>
    <w:rsid w:val="00207981"/>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207981"/>
  </w:style>
  <w:style w:type="paragraph" w:styleId="Footer">
    <w:name w:val="footer"/>
    <w:basedOn w:val="Normal"/>
    <w:link w:val="FooterChar"/>
    <w:uiPriority w:val="99"/>
    <w:unhideWhenUsed/>
    <w:rsid w:val="00207981"/>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207981"/>
  </w:style>
  <w:style w:type="character" w:styleId="Hyperlink">
    <w:name w:val="Hyperlink"/>
    <w:basedOn w:val="DefaultParagraphFont"/>
    <w:uiPriority w:val="99"/>
    <w:unhideWhenUsed/>
    <w:rsid w:val="00827F51"/>
    <w:rPr>
      <w:color w:val="0563C1" w:themeColor="hyperlink"/>
      <w:u w:val="single"/>
    </w:rPr>
  </w:style>
  <w:style w:type="character" w:styleId="PageNumber">
    <w:name w:val="page number"/>
    <w:basedOn w:val="DefaultParagraphFont"/>
    <w:uiPriority w:val="99"/>
    <w:semiHidden/>
    <w:unhideWhenUsed/>
    <w:rsid w:val="00D22233"/>
  </w:style>
  <w:style w:type="character" w:customStyle="1" w:styleId="Heading1Char">
    <w:name w:val="Heading 1 Char"/>
    <w:basedOn w:val="DefaultParagraphFont"/>
    <w:link w:val="Heading1"/>
    <w:uiPriority w:val="9"/>
    <w:rsid w:val="00182C41"/>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182C41"/>
    <w:rPr>
      <w:rFonts w:asciiTheme="majorHAnsi" w:eastAsiaTheme="majorEastAsia" w:hAnsiTheme="majorHAnsi" w:cstheme="majorBidi"/>
      <w:color w:val="2F5496" w:themeColor="accent1" w:themeShade="BF"/>
      <w:sz w:val="26"/>
      <w:szCs w:val="26"/>
      <w:lang w:eastAsia="en-GB"/>
    </w:rPr>
  </w:style>
  <w:style w:type="character" w:styleId="FollowedHyperlink">
    <w:name w:val="FollowedHyperlink"/>
    <w:basedOn w:val="DefaultParagraphFont"/>
    <w:uiPriority w:val="99"/>
    <w:semiHidden/>
    <w:unhideWhenUsed/>
    <w:rsid w:val="00BE378C"/>
    <w:rPr>
      <w:color w:val="954F72" w:themeColor="followedHyperlink"/>
      <w:u w:val="single"/>
    </w:rPr>
  </w:style>
  <w:style w:type="paragraph" w:styleId="ListParagraph">
    <w:name w:val="List Paragraph"/>
    <w:basedOn w:val="Normal"/>
    <w:uiPriority w:val="34"/>
    <w:qFormat/>
    <w:rsid w:val="006A7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8117">
      <w:bodyDiv w:val="1"/>
      <w:marLeft w:val="0"/>
      <w:marRight w:val="0"/>
      <w:marTop w:val="0"/>
      <w:marBottom w:val="0"/>
      <w:divBdr>
        <w:top w:val="none" w:sz="0" w:space="0" w:color="auto"/>
        <w:left w:val="none" w:sz="0" w:space="0" w:color="auto"/>
        <w:bottom w:val="none" w:sz="0" w:space="0" w:color="auto"/>
        <w:right w:val="none" w:sz="0" w:space="0" w:color="auto"/>
      </w:divBdr>
    </w:div>
    <w:div w:id="99181568">
      <w:bodyDiv w:val="1"/>
      <w:marLeft w:val="0"/>
      <w:marRight w:val="0"/>
      <w:marTop w:val="0"/>
      <w:marBottom w:val="0"/>
      <w:divBdr>
        <w:top w:val="none" w:sz="0" w:space="0" w:color="auto"/>
        <w:left w:val="none" w:sz="0" w:space="0" w:color="auto"/>
        <w:bottom w:val="none" w:sz="0" w:space="0" w:color="auto"/>
        <w:right w:val="none" w:sz="0" w:space="0" w:color="auto"/>
      </w:divBdr>
    </w:div>
    <w:div w:id="209146787">
      <w:bodyDiv w:val="1"/>
      <w:marLeft w:val="0"/>
      <w:marRight w:val="0"/>
      <w:marTop w:val="0"/>
      <w:marBottom w:val="0"/>
      <w:divBdr>
        <w:top w:val="none" w:sz="0" w:space="0" w:color="auto"/>
        <w:left w:val="none" w:sz="0" w:space="0" w:color="auto"/>
        <w:bottom w:val="none" w:sz="0" w:space="0" w:color="auto"/>
        <w:right w:val="none" w:sz="0" w:space="0" w:color="auto"/>
      </w:divBdr>
    </w:div>
    <w:div w:id="245962057">
      <w:bodyDiv w:val="1"/>
      <w:marLeft w:val="0"/>
      <w:marRight w:val="0"/>
      <w:marTop w:val="0"/>
      <w:marBottom w:val="0"/>
      <w:divBdr>
        <w:top w:val="none" w:sz="0" w:space="0" w:color="auto"/>
        <w:left w:val="none" w:sz="0" w:space="0" w:color="auto"/>
        <w:bottom w:val="none" w:sz="0" w:space="0" w:color="auto"/>
        <w:right w:val="none" w:sz="0" w:space="0" w:color="auto"/>
      </w:divBdr>
    </w:div>
    <w:div w:id="347950562">
      <w:bodyDiv w:val="1"/>
      <w:marLeft w:val="0"/>
      <w:marRight w:val="0"/>
      <w:marTop w:val="0"/>
      <w:marBottom w:val="0"/>
      <w:divBdr>
        <w:top w:val="none" w:sz="0" w:space="0" w:color="auto"/>
        <w:left w:val="none" w:sz="0" w:space="0" w:color="auto"/>
        <w:bottom w:val="none" w:sz="0" w:space="0" w:color="auto"/>
        <w:right w:val="none" w:sz="0" w:space="0" w:color="auto"/>
      </w:divBdr>
      <w:divsChild>
        <w:div w:id="1546479343">
          <w:marLeft w:val="0"/>
          <w:marRight w:val="0"/>
          <w:marTop w:val="0"/>
          <w:marBottom w:val="0"/>
          <w:divBdr>
            <w:top w:val="none" w:sz="0" w:space="0" w:color="auto"/>
            <w:left w:val="none" w:sz="0" w:space="0" w:color="auto"/>
            <w:bottom w:val="none" w:sz="0" w:space="0" w:color="auto"/>
            <w:right w:val="none" w:sz="0" w:space="0" w:color="auto"/>
          </w:divBdr>
          <w:divsChild>
            <w:div w:id="784890374">
              <w:marLeft w:val="0"/>
              <w:marRight w:val="0"/>
              <w:marTop w:val="0"/>
              <w:marBottom w:val="0"/>
              <w:divBdr>
                <w:top w:val="none" w:sz="0" w:space="0" w:color="auto"/>
                <w:left w:val="none" w:sz="0" w:space="0" w:color="auto"/>
                <w:bottom w:val="none" w:sz="0" w:space="0" w:color="auto"/>
                <w:right w:val="none" w:sz="0" w:space="0" w:color="auto"/>
              </w:divBdr>
              <w:divsChild>
                <w:div w:id="19789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489">
      <w:bodyDiv w:val="1"/>
      <w:marLeft w:val="0"/>
      <w:marRight w:val="0"/>
      <w:marTop w:val="0"/>
      <w:marBottom w:val="0"/>
      <w:divBdr>
        <w:top w:val="none" w:sz="0" w:space="0" w:color="auto"/>
        <w:left w:val="none" w:sz="0" w:space="0" w:color="auto"/>
        <w:bottom w:val="none" w:sz="0" w:space="0" w:color="auto"/>
        <w:right w:val="none" w:sz="0" w:space="0" w:color="auto"/>
      </w:divBdr>
    </w:div>
    <w:div w:id="394158527">
      <w:bodyDiv w:val="1"/>
      <w:marLeft w:val="0"/>
      <w:marRight w:val="0"/>
      <w:marTop w:val="0"/>
      <w:marBottom w:val="0"/>
      <w:divBdr>
        <w:top w:val="none" w:sz="0" w:space="0" w:color="auto"/>
        <w:left w:val="none" w:sz="0" w:space="0" w:color="auto"/>
        <w:bottom w:val="none" w:sz="0" w:space="0" w:color="auto"/>
        <w:right w:val="none" w:sz="0" w:space="0" w:color="auto"/>
      </w:divBdr>
      <w:divsChild>
        <w:div w:id="9065392">
          <w:marLeft w:val="0"/>
          <w:marRight w:val="0"/>
          <w:marTop w:val="0"/>
          <w:marBottom w:val="0"/>
          <w:divBdr>
            <w:top w:val="none" w:sz="0" w:space="0" w:color="auto"/>
            <w:left w:val="none" w:sz="0" w:space="0" w:color="auto"/>
            <w:bottom w:val="none" w:sz="0" w:space="0" w:color="auto"/>
            <w:right w:val="none" w:sz="0" w:space="0" w:color="auto"/>
          </w:divBdr>
          <w:divsChild>
            <w:div w:id="1112824601">
              <w:marLeft w:val="0"/>
              <w:marRight w:val="0"/>
              <w:marTop w:val="0"/>
              <w:marBottom w:val="0"/>
              <w:divBdr>
                <w:top w:val="none" w:sz="0" w:space="0" w:color="auto"/>
                <w:left w:val="none" w:sz="0" w:space="0" w:color="auto"/>
                <w:bottom w:val="none" w:sz="0" w:space="0" w:color="auto"/>
                <w:right w:val="none" w:sz="0" w:space="0" w:color="auto"/>
              </w:divBdr>
              <w:divsChild>
                <w:div w:id="17974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6993">
      <w:bodyDiv w:val="1"/>
      <w:marLeft w:val="0"/>
      <w:marRight w:val="0"/>
      <w:marTop w:val="0"/>
      <w:marBottom w:val="0"/>
      <w:divBdr>
        <w:top w:val="none" w:sz="0" w:space="0" w:color="auto"/>
        <w:left w:val="none" w:sz="0" w:space="0" w:color="auto"/>
        <w:bottom w:val="none" w:sz="0" w:space="0" w:color="auto"/>
        <w:right w:val="none" w:sz="0" w:space="0" w:color="auto"/>
      </w:divBdr>
    </w:div>
    <w:div w:id="721170635">
      <w:bodyDiv w:val="1"/>
      <w:marLeft w:val="0"/>
      <w:marRight w:val="0"/>
      <w:marTop w:val="0"/>
      <w:marBottom w:val="0"/>
      <w:divBdr>
        <w:top w:val="none" w:sz="0" w:space="0" w:color="auto"/>
        <w:left w:val="none" w:sz="0" w:space="0" w:color="auto"/>
        <w:bottom w:val="none" w:sz="0" w:space="0" w:color="auto"/>
        <w:right w:val="none" w:sz="0" w:space="0" w:color="auto"/>
      </w:divBdr>
    </w:div>
    <w:div w:id="1000082069">
      <w:bodyDiv w:val="1"/>
      <w:marLeft w:val="0"/>
      <w:marRight w:val="0"/>
      <w:marTop w:val="0"/>
      <w:marBottom w:val="0"/>
      <w:divBdr>
        <w:top w:val="none" w:sz="0" w:space="0" w:color="auto"/>
        <w:left w:val="none" w:sz="0" w:space="0" w:color="auto"/>
        <w:bottom w:val="none" w:sz="0" w:space="0" w:color="auto"/>
        <w:right w:val="none" w:sz="0" w:space="0" w:color="auto"/>
      </w:divBdr>
    </w:div>
    <w:div w:id="1045640939">
      <w:bodyDiv w:val="1"/>
      <w:marLeft w:val="0"/>
      <w:marRight w:val="0"/>
      <w:marTop w:val="0"/>
      <w:marBottom w:val="0"/>
      <w:divBdr>
        <w:top w:val="none" w:sz="0" w:space="0" w:color="auto"/>
        <w:left w:val="none" w:sz="0" w:space="0" w:color="auto"/>
        <w:bottom w:val="none" w:sz="0" w:space="0" w:color="auto"/>
        <w:right w:val="none" w:sz="0" w:space="0" w:color="auto"/>
      </w:divBdr>
    </w:div>
    <w:div w:id="1056858236">
      <w:bodyDiv w:val="1"/>
      <w:marLeft w:val="0"/>
      <w:marRight w:val="0"/>
      <w:marTop w:val="0"/>
      <w:marBottom w:val="0"/>
      <w:divBdr>
        <w:top w:val="none" w:sz="0" w:space="0" w:color="auto"/>
        <w:left w:val="none" w:sz="0" w:space="0" w:color="auto"/>
        <w:bottom w:val="none" w:sz="0" w:space="0" w:color="auto"/>
        <w:right w:val="none" w:sz="0" w:space="0" w:color="auto"/>
      </w:divBdr>
    </w:div>
    <w:div w:id="1383141110">
      <w:bodyDiv w:val="1"/>
      <w:marLeft w:val="0"/>
      <w:marRight w:val="0"/>
      <w:marTop w:val="0"/>
      <w:marBottom w:val="0"/>
      <w:divBdr>
        <w:top w:val="none" w:sz="0" w:space="0" w:color="auto"/>
        <w:left w:val="none" w:sz="0" w:space="0" w:color="auto"/>
        <w:bottom w:val="none" w:sz="0" w:space="0" w:color="auto"/>
        <w:right w:val="none" w:sz="0" w:space="0" w:color="auto"/>
      </w:divBdr>
    </w:div>
    <w:div w:id="1435634050">
      <w:bodyDiv w:val="1"/>
      <w:marLeft w:val="0"/>
      <w:marRight w:val="0"/>
      <w:marTop w:val="0"/>
      <w:marBottom w:val="0"/>
      <w:divBdr>
        <w:top w:val="none" w:sz="0" w:space="0" w:color="auto"/>
        <w:left w:val="none" w:sz="0" w:space="0" w:color="auto"/>
        <w:bottom w:val="none" w:sz="0" w:space="0" w:color="auto"/>
        <w:right w:val="none" w:sz="0" w:space="0" w:color="auto"/>
      </w:divBdr>
    </w:div>
    <w:div w:id="1499536694">
      <w:bodyDiv w:val="1"/>
      <w:marLeft w:val="0"/>
      <w:marRight w:val="0"/>
      <w:marTop w:val="0"/>
      <w:marBottom w:val="0"/>
      <w:divBdr>
        <w:top w:val="none" w:sz="0" w:space="0" w:color="auto"/>
        <w:left w:val="none" w:sz="0" w:space="0" w:color="auto"/>
        <w:bottom w:val="none" w:sz="0" w:space="0" w:color="auto"/>
        <w:right w:val="none" w:sz="0" w:space="0" w:color="auto"/>
      </w:divBdr>
    </w:div>
    <w:div w:id="1811634805">
      <w:bodyDiv w:val="1"/>
      <w:marLeft w:val="0"/>
      <w:marRight w:val="0"/>
      <w:marTop w:val="0"/>
      <w:marBottom w:val="0"/>
      <w:divBdr>
        <w:top w:val="none" w:sz="0" w:space="0" w:color="auto"/>
        <w:left w:val="none" w:sz="0" w:space="0" w:color="auto"/>
        <w:bottom w:val="none" w:sz="0" w:space="0" w:color="auto"/>
        <w:right w:val="none" w:sz="0" w:space="0" w:color="auto"/>
      </w:divBdr>
    </w:div>
    <w:div w:id="1905409464">
      <w:bodyDiv w:val="1"/>
      <w:marLeft w:val="0"/>
      <w:marRight w:val="0"/>
      <w:marTop w:val="0"/>
      <w:marBottom w:val="0"/>
      <w:divBdr>
        <w:top w:val="none" w:sz="0" w:space="0" w:color="auto"/>
        <w:left w:val="none" w:sz="0" w:space="0" w:color="auto"/>
        <w:bottom w:val="none" w:sz="0" w:space="0" w:color="auto"/>
        <w:right w:val="none" w:sz="0" w:space="0" w:color="auto"/>
      </w:divBdr>
    </w:div>
    <w:div w:id="2013798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D0E6BC-1418-3E4F-93F5-B72EE1CF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5915</Words>
  <Characters>33718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4</cp:revision>
  <dcterms:created xsi:type="dcterms:W3CDTF">2021-11-01T20:03:00Z</dcterms:created>
  <dcterms:modified xsi:type="dcterms:W3CDTF">2021-12-17T19:56:00Z</dcterms:modified>
</cp:coreProperties>
</file>