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6011" w14:textId="77777777" w:rsidR="00E43C4B" w:rsidRPr="00AA4F98" w:rsidRDefault="00E43C4B" w:rsidP="00EC1DBF">
      <w:pPr>
        <w:spacing w:after="0" w:line="240" w:lineRule="auto"/>
        <w:jc w:val="center"/>
        <w:rPr>
          <w:b/>
        </w:rPr>
      </w:pPr>
      <w:r w:rsidRPr="00AA4F98">
        <w:rPr>
          <w:b/>
        </w:rPr>
        <w:t>INDEX OF ATTRIBUTIONS TO PAINTERS, GROUPS, AND WORKSHOPS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467"/>
        <w:gridCol w:w="2374"/>
        <w:gridCol w:w="2374"/>
        <w:gridCol w:w="2770"/>
      </w:tblGrid>
      <w:tr w:rsidR="00E43C4B" w:rsidRPr="00AA4F98" w14:paraId="24A591CD" w14:textId="77777777" w:rsidTr="00227827">
        <w:tc>
          <w:tcPr>
            <w:tcW w:w="2467" w:type="dxa"/>
          </w:tcPr>
          <w:p w14:paraId="6AF63EE5" w14:textId="77777777" w:rsidR="00E43C4B" w:rsidRPr="00AA4F98" w:rsidRDefault="00E43C4B" w:rsidP="00EC1DBF">
            <w:pPr>
              <w:rPr>
                <w:b/>
              </w:rPr>
            </w:pPr>
            <w:r w:rsidRPr="00AA4F98">
              <w:rPr>
                <w:b/>
              </w:rPr>
              <w:t>Attribution</w:t>
            </w:r>
          </w:p>
        </w:tc>
        <w:tc>
          <w:tcPr>
            <w:tcW w:w="2374" w:type="dxa"/>
          </w:tcPr>
          <w:p w14:paraId="03D7C56A" w14:textId="4A0D34B1" w:rsidR="00E43C4B" w:rsidRPr="00AA4F98" w:rsidRDefault="00CF5AC7" w:rsidP="00EC1DBF">
            <w:pPr>
              <w:rPr>
                <w:b/>
              </w:rPr>
            </w:pPr>
            <w:r>
              <w:rPr>
                <w:b/>
              </w:rPr>
              <w:t xml:space="preserve">CVA </w:t>
            </w:r>
            <w:r w:rsidR="00E43C4B" w:rsidRPr="00AA4F98">
              <w:rPr>
                <w:b/>
              </w:rPr>
              <w:t>Entry Number</w:t>
            </w:r>
          </w:p>
        </w:tc>
        <w:tc>
          <w:tcPr>
            <w:tcW w:w="2374" w:type="dxa"/>
          </w:tcPr>
          <w:p w14:paraId="07BD2E7B" w14:textId="3F82DD6D" w:rsidR="00E43C4B" w:rsidRPr="00AA4F98" w:rsidRDefault="00CF5AC7" w:rsidP="00EC1DBF">
            <w:pPr>
              <w:rPr>
                <w:b/>
              </w:rPr>
            </w:pPr>
            <w:r>
              <w:rPr>
                <w:b/>
              </w:rPr>
              <w:t xml:space="preserve">CVA </w:t>
            </w:r>
            <w:r w:rsidR="00E43C4B" w:rsidRPr="00AA4F98">
              <w:rPr>
                <w:b/>
              </w:rPr>
              <w:t>Plate Number</w:t>
            </w:r>
          </w:p>
        </w:tc>
        <w:tc>
          <w:tcPr>
            <w:tcW w:w="2770" w:type="dxa"/>
          </w:tcPr>
          <w:p w14:paraId="7FACD648" w14:textId="6208A42C" w:rsidR="00E43C4B" w:rsidRPr="00AA4F98" w:rsidRDefault="002F2A5B" w:rsidP="00EC1DBF">
            <w:pPr>
              <w:rPr>
                <w:b/>
              </w:rPr>
            </w:pPr>
            <w:r>
              <w:rPr>
                <w:b/>
              </w:rPr>
              <w:t xml:space="preserve">JPGM </w:t>
            </w:r>
            <w:r w:rsidR="00E43C4B" w:rsidRPr="00AA4F98">
              <w:rPr>
                <w:b/>
              </w:rPr>
              <w:t>Accession Number</w:t>
            </w:r>
          </w:p>
        </w:tc>
      </w:tr>
      <w:tr w:rsidR="00AA4F98" w:rsidRPr="00AA4F98" w14:paraId="0E3C87C3" w14:textId="77777777" w:rsidTr="000F3F43">
        <w:tc>
          <w:tcPr>
            <w:tcW w:w="2467" w:type="dxa"/>
          </w:tcPr>
          <w:p w14:paraId="7ED732DF" w14:textId="77777777" w:rsidR="00AA4F98" w:rsidRPr="00AA4F98" w:rsidRDefault="00AA4F98" w:rsidP="00EC1DBF">
            <w:r w:rsidRPr="00AA4F98">
              <w:t>Agrigento Painter</w:t>
            </w:r>
          </w:p>
        </w:tc>
        <w:tc>
          <w:tcPr>
            <w:tcW w:w="2374" w:type="dxa"/>
          </w:tcPr>
          <w:p w14:paraId="20C78734" w14:textId="77777777" w:rsidR="00AA4F98" w:rsidRPr="00AA4F98" w:rsidRDefault="00AA4F98" w:rsidP="00EC1DBF">
            <w:r w:rsidRPr="00AA4F98">
              <w:t>11</w:t>
            </w:r>
          </w:p>
        </w:tc>
        <w:tc>
          <w:tcPr>
            <w:tcW w:w="2374" w:type="dxa"/>
          </w:tcPr>
          <w:p w14:paraId="219AA8D7" w14:textId="2A1DAABA" w:rsidR="006A3298" w:rsidRPr="00432386" w:rsidRDefault="00156E1B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538–40</w:t>
            </w:r>
            <w:r w:rsidR="006A3298"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454BF681" w14:textId="44827A0A" w:rsidR="00AA4F98" w:rsidRPr="00AA4F98" w:rsidRDefault="00AA4F98" w:rsidP="00EC1DBF">
            <w:r w:rsidRPr="00AA4F98">
              <w:t>78.AE.380.1</w:t>
            </w:r>
            <w:r w:rsidR="002536E2">
              <w:t>,</w:t>
            </w:r>
            <w:r w:rsidRPr="00AA4F98">
              <w:t xml:space="preserve"> 78.AE.380.25</w:t>
            </w:r>
            <w:r w:rsidR="002536E2">
              <w:t xml:space="preserve">, </w:t>
            </w:r>
            <w:r w:rsidRPr="00AA4F98">
              <w:t>78.AE.380.36</w:t>
            </w:r>
            <w:r w:rsidR="002536E2">
              <w:t>,</w:t>
            </w:r>
            <w:r w:rsidRPr="00AA4F98">
              <w:t xml:space="preserve"> 78.AE.380.58</w:t>
            </w:r>
            <w:r w:rsidR="002536E2">
              <w:t>,</w:t>
            </w:r>
            <w:r w:rsidRPr="00AA4F98">
              <w:t xml:space="preserve"> 78.AE.380.62</w:t>
            </w:r>
            <w:r w:rsidR="002536E2">
              <w:t xml:space="preserve">, and </w:t>
            </w:r>
            <w:r w:rsidRPr="00AA4F98">
              <w:t>78.AE.380.67</w:t>
            </w:r>
          </w:p>
        </w:tc>
      </w:tr>
      <w:tr w:rsidR="00AA4F98" w:rsidRPr="00AA4F98" w14:paraId="2EB927E5" w14:textId="77777777" w:rsidTr="00227827">
        <w:tc>
          <w:tcPr>
            <w:tcW w:w="2467" w:type="dxa"/>
          </w:tcPr>
          <w:p w14:paraId="4330EF99" w14:textId="77777777" w:rsidR="00AA4F98" w:rsidRPr="00AA4F98" w:rsidRDefault="00AA4F98" w:rsidP="00EC1DBF">
            <w:proofErr w:type="spellStart"/>
            <w:r w:rsidRPr="00AA4F98">
              <w:t>Dokimasia</w:t>
            </w:r>
            <w:proofErr w:type="spellEnd"/>
            <w:r w:rsidRPr="00AA4F98">
              <w:t xml:space="preserve"> Painter</w:t>
            </w:r>
          </w:p>
        </w:tc>
        <w:tc>
          <w:tcPr>
            <w:tcW w:w="2374" w:type="dxa"/>
          </w:tcPr>
          <w:p w14:paraId="47649D6B" w14:textId="77777777" w:rsidR="00AA4F98" w:rsidRPr="00AA4F98" w:rsidRDefault="00AA4F98" w:rsidP="00EC1DBF">
            <w:r w:rsidRPr="00AA4F98">
              <w:t>4</w:t>
            </w:r>
          </w:p>
        </w:tc>
        <w:tc>
          <w:tcPr>
            <w:tcW w:w="2374" w:type="dxa"/>
          </w:tcPr>
          <w:p w14:paraId="79F7EDBB" w14:textId="4F2B5A24" w:rsidR="006A3298" w:rsidRPr="006A3298" w:rsidRDefault="006A3298" w:rsidP="00EC1D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  <w:r w:rsidR="00156E1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, 3–4 </w:t>
            </w:r>
          </w:p>
        </w:tc>
        <w:tc>
          <w:tcPr>
            <w:tcW w:w="2770" w:type="dxa"/>
          </w:tcPr>
          <w:p w14:paraId="3768134C" w14:textId="77777777" w:rsidR="00AA4F98" w:rsidRPr="00AA4F98" w:rsidRDefault="00AA4F98" w:rsidP="00EC1DBF">
            <w:r w:rsidRPr="00AA4F98">
              <w:t>86.AE.207</w:t>
            </w:r>
          </w:p>
        </w:tc>
      </w:tr>
      <w:tr w:rsidR="00AA4F98" w:rsidRPr="00AA4F98" w14:paraId="1116ECFC" w14:textId="77777777" w:rsidTr="00227827">
        <w:tc>
          <w:tcPr>
            <w:tcW w:w="2467" w:type="dxa"/>
          </w:tcPr>
          <w:p w14:paraId="103C5B81" w14:textId="2AB3A7C0" w:rsidR="00AA4F98" w:rsidRPr="00AA4F98" w:rsidRDefault="00AA4F98" w:rsidP="00EC1DBF">
            <w:proofErr w:type="spellStart"/>
            <w:r w:rsidRPr="00B40189">
              <w:t>Eucharides</w:t>
            </w:r>
            <w:proofErr w:type="spellEnd"/>
            <w:r w:rsidRPr="00B40189">
              <w:t xml:space="preserve"> Painter, </w:t>
            </w:r>
            <w:r w:rsidR="00432386">
              <w:t>N</w:t>
            </w:r>
            <w:r w:rsidRPr="00B40189">
              <w:t>ear</w:t>
            </w:r>
            <w:r w:rsidR="00432386">
              <w:t xml:space="preserve"> the</w:t>
            </w:r>
            <w:r w:rsidRPr="00AA4F98">
              <w:rPr>
                <w:highlight w:val="yellow"/>
              </w:rPr>
              <w:t xml:space="preserve"> </w:t>
            </w:r>
          </w:p>
        </w:tc>
        <w:tc>
          <w:tcPr>
            <w:tcW w:w="2374" w:type="dxa"/>
          </w:tcPr>
          <w:p w14:paraId="768F1922" w14:textId="77777777" w:rsidR="00AA4F98" w:rsidRPr="00AA4F98" w:rsidRDefault="00AA4F98" w:rsidP="00EC1DBF">
            <w:r w:rsidRPr="00AA4F98">
              <w:t>3</w:t>
            </w:r>
          </w:p>
        </w:tc>
        <w:tc>
          <w:tcPr>
            <w:tcW w:w="2374" w:type="dxa"/>
          </w:tcPr>
          <w:p w14:paraId="6AC4332C" w14:textId="4D2DF63D" w:rsidR="006A3298" w:rsidRPr="00432386" w:rsidRDefault="006A3298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52</w:t>
            </w:r>
            <w:r w:rsidR="00156E1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, 1–2 </w:t>
            </w:r>
          </w:p>
        </w:tc>
        <w:tc>
          <w:tcPr>
            <w:tcW w:w="2770" w:type="dxa"/>
          </w:tcPr>
          <w:p w14:paraId="03EC08B6" w14:textId="77777777" w:rsidR="00AA4F98" w:rsidRPr="00AA4F98" w:rsidRDefault="00AA4F98" w:rsidP="00EC1DBF">
            <w:r w:rsidRPr="00AA4F98">
              <w:t xml:space="preserve">86.AE.211.1 and </w:t>
            </w:r>
            <w:bookmarkStart w:id="0" w:name="_GoBack"/>
            <w:bookmarkEnd w:id="0"/>
            <w:r w:rsidRPr="00AA4F98">
              <w:t>86.AE.211.2</w:t>
            </w:r>
          </w:p>
        </w:tc>
      </w:tr>
      <w:tr w:rsidR="00B40189" w:rsidRPr="00AA4F98" w14:paraId="56A4A7B7" w14:textId="77777777" w:rsidTr="00227827">
        <w:tc>
          <w:tcPr>
            <w:tcW w:w="2467" w:type="dxa"/>
          </w:tcPr>
          <w:p w14:paraId="378E423C" w14:textId="77777777" w:rsidR="00B40189" w:rsidRPr="00AA4F98" w:rsidRDefault="00B40189" w:rsidP="00EC1DBF">
            <w:proofErr w:type="spellStart"/>
            <w:r>
              <w:t>Euthymides</w:t>
            </w:r>
            <w:proofErr w:type="spellEnd"/>
          </w:p>
        </w:tc>
        <w:tc>
          <w:tcPr>
            <w:tcW w:w="2374" w:type="dxa"/>
          </w:tcPr>
          <w:p w14:paraId="79D91D50" w14:textId="7EFF0AC6" w:rsidR="00B40189" w:rsidRDefault="00B40189" w:rsidP="00EC1DBF">
            <w:r>
              <w:t>17</w:t>
            </w:r>
          </w:p>
          <w:p w14:paraId="678FC499" w14:textId="367A03F3" w:rsidR="004C5DB4" w:rsidRPr="00AA4F98" w:rsidRDefault="004C5DB4" w:rsidP="00EC1DBF">
            <w:r>
              <w:t>18</w:t>
            </w:r>
          </w:p>
        </w:tc>
        <w:tc>
          <w:tcPr>
            <w:tcW w:w="2374" w:type="dxa"/>
          </w:tcPr>
          <w:p w14:paraId="304DC22A" w14:textId="774C4FDC" w:rsidR="004C5DB4" w:rsidRPr="0048278C" w:rsidRDefault="006A3298" w:rsidP="00EC1DBF">
            <w:pPr>
              <w:rPr>
                <w:color w:val="000000" w:themeColor="text1"/>
              </w:rPr>
            </w:pPr>
            <w:r w:rsidRPr="0048278C"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48</w:t>
            </w:r>
            <w:r w:rsidR="00432386" w:rsidRPr="0048278C">
              <w:rPr>
                <w:color w:val="000000" w:themeColor="text1"/>
              </w:rPr>
              <w:t xml:space="preserve">, 1–2 </w:t>
            </w:r>
          </w:p>
          <w:p w14:paraId="11760264" w14:textId="45A0929F" w:rsidR="00B40189" w:rsidRPr="0048278C" w:rsidRDefault="00432386" w:rsidP="00EC1DBF">
            <w:pPr>
              <w:rPr>
                <w:color w:val="FF0000"/>
              </w:rPr>
            </w:pPr>
            <w:r w:rsidRPr="0048278C"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48</w:t>
            </w:r>
            <w:r w:rsidRPr="0048278C">
              <w:rPr>
                <w:color w:val="000000" w:themeColor="text1"/>
              </w:rPr>
              <w:t xml:space="preserve">, 3–4 </w:t>
            </w:r>
          </w:p>
        </w:tc>
        <w:tc>
          <w:tcPr>
            <w:tcW w:w="2770" w:type="dxa"/>
          </w:tcPr>
          <w:p w14:paraId="774683E0" w14:textId="77777777" w:rsidR="00B40189" w:rsidRPr="0048278C" w:rsidRDefault="00B40189" w:rsidP="00EC1DBF">
            <w:r w:rsidRPr="0048278C">
              <w:t>81.AE.188.7</w:t>
            </w:r>
          </w:p>
          <w:p w14:paraId="673E2880" w14:textId="5D46E078" w:rsidR="00B40189" w:rsidRPr="0048278C" w:rsidRDefault="00B40189" w:rsidP="00EC1DBF">
            <w:r w:rsidRPr="0048278C">
              <w:t>8</w:t>
            </w:r>
            <w:r w:rsidR="0048278C" w:rsidRPr="0048278C">
              <w:t>0</w:t>
            </w:r>
            <w:r w:rsidRPr="0048278C">
              <w:t>.AE.138.13</w:t>
            </w:r>
            <w:r w:rsidR="00DC67B2" w:rsidRPr="0048278C">
              <w:t xml:space="preserve"> </w:t>
            </w:r>
          </w:p>
        </w:tc>
      </w:tr>
      <w:tr w:rsidR="00AA4F98" w:rsidRPr="00AA4F98" w14:paraId="5C79045B" w14:textId="77777777" w:rsidTr="00227827">
        <w:tc>
          <w:tcPr>
            <w:tcW w:w="2467" w:type="dxa"/>
          </w:tcPr>
          <w:p w14:paraId="05C302EE" w14:textId="12F0F348" w:rsidR="00AA4F98" w:rsidRPr="00AA4F98" w:rsidRDefault="00AA4F98" w:rsidP="00EC1DBF">
            <w:r w:rsidRPr="00AA4F98">
              <w:t>Florence Painter</w:t>
            </w:r>
            <w:r w:rsidR="00B40189">
              <w:t xml:space="preserve"> or </w:t>
            </w:r>
            <w:r w:rsidR="004C5DB4">
              <w:t>W</w:t>
            </w:r>
            <w:r w:rsidR="00B40189">
              <w:t>orkshop</w:t>
            </w:r>
          </w:p>
        </w:tc>
        <w:tc>
          <w:tcPr>
            <w:tcW w:w="2374" w:type="dxa"/>
          </w:tcPr>
          <w:p w14:paraId="25542A12" w14:textId="77777777" w:rsidR="00AA4F98" w:rsidRPr="00AA4F98" w:rsidRDefault="00AA4F98" w:rsidP="00EC1DBF">
            <w:r w:rsidRPr="00AA4F98">
              <w:t>12</w:t>
            </w:r>
          </w:p>
        </w:tc>
        <w:tc>
          <w:tcPr>
            <w:tcW w:w="2374" w:type="dxa"/>
          </w:tcPr>
          <w:p w14:paraId="28DEC490" w14:textId="104046C1" w:rsidR="006A3298" w:rsidRPr="00432386" w:rsidRDefault="006A3298" w:rsidP="00EC1DBF">
            <w:pPr>
              <w:rPr>
                <w:color w:val="FF0000"/>
              </w:rPr>
            </w:pPr>
            <w:r>
              <w:t>54</w:t>
            </w:r>
            <w:r w:rsidR="00156E1B">
              <w:t>1</w:t>
            </w:r>
            <w:r>
              <w:t>–4</w:t>
            </w:r>
            <w:r w:rsidR="00156E1B">
              <w:t>3</w:t>
            </w:r>
            <w:r>
              <w:t xml:space="preserve"> </w:t>
            </w:r>
          </w:p>
        </w:tc>
        <w:tc>
          <w:tcPr>
            <w:tcW w:w="2770" w:type="dxa"/>
          </w:tcPr>
          <w:p w14:paraId="0527A1DB" w14:textId="77777777" w:rsidR="00AA4F98" w:rsidRPr="00AA4F98" w:rsidRDefault="00AA4F98" w:rsidP="00EC1DBF">
            <w:r w:rsidRPr="00AA4F98">
              <w:t>81.AE.161</w:t>
            </w:r>
          </w:p>
        </w:tc>
      </w:tr>
      <w:tr w:rsidR="00AA4F98" w:rsidRPr="00AA4F98" w14:paraId="46618D70" w14:textId="77777777" w:rsidTr="00227827">
        <w:tc>
          <w:tcPr>
            <w:tcW w:w="2467" w:type="dxa"/>
          </w:tcPr>
          <w:p w14:paraId="29A900EF" w14:textId="77777777" w:rsidR="00AA4F98" w:rsidRPr="00AA4F98" w:rsidRDefault="00AA4F98" w:rsidP="00EC1DBF">
            <w:proofErr w:type="spellStart"/>
            <w:r w:rsidRPr="00AA4F98">
              <w:t>Geras</w:t>
            </w:r>
            <w:proofErr w:type="spellEnd"/>
            <w:r w:rsidRPr="00AA4F98">
              <w:t xml:space="preserve"> Painter</w:t>
            </w:r>
          </w:p>
        </w:tc>
        <w:tc>
          <w:tcPr>
            <w:tcW w:w="2374" w:type="dxa"/>
          </w:tcPr>
          <w:p w14:paraId="53959D8D" w14:textId="77777777" w:rsidR="00AA4F98" w:rsidRPr="00AA4F98" w:rsidRDefault="00AA4F98" w:rsidP="00EC1DBF">
            <w:r w:rsidRPr="00AA4F98">
              <w:t>7</w:t>
            </w:r>
          </w:p>
        </w:tc>
        <w:tc>
          <w:tcPr>
            <w:tcW w:w="2374" w:type="dxa"/>
          </w:tcPr>
          <w:p w14:paraId="2DCA0410" w14:textId="45E66B39" w:rsidR="006A3298" w:rsidRPr="00432386" w:rsidRDefault="006A3298" w:rsidP="00EC1DBF">
            <w:pPr>
              <w:rPr>
                <w:color w:val="FF0000"/>
              </w:rPr>
            </w:pPr>
            <w:r>
              <w:t>53</w:t>
            </w:r>
            <w:r w:rsidR="00156E1B">
              <w:t>1</w:t>
            </w:r>
            <w:r w:rsidR="00720EA0">
              <w:t>–3</w:t>
            </w:r>
            <w:r w:rsidR="00156E1B">
              <w:t>2</w:t>
            </w:r>
            <w:r w:rsidR="00720EA0">
              <w:t>; 53</w:t>
            </w:r>
            <w:r w:rsidR="00156E1B">
              <w:t>3</w:t>
            </w:r>
            <w:r w:rsidR="00720EA0">
              <w:t xml:space="preserve">, 1–3 </w:t>
            </w:r>
          </w:p>
        </w:tc>
        <w:tc>
          <w:tcPr>
            <w:tcW w:w="2770" w:type="dxa"/>
          </w:tcPr>
          <w:p w14:paraId="3A0AAB7C" w14:textId="77777777" w:rsidR="00AA4F98" w:rsidRPr="00AA4F98" w:rsidRDefault="00AA4F98" w:rsidP="00EC1DBF">
            <w:r w:rsidRPr="00AA4F98">
              <w:t>83.AE.255</w:t>
            </w:r>
          </w:p>
        </w:tc>
      </w:tr>
      <w:tr w:rsidR="00AA4F98" w:rsidRPr="00AA4F98" w14:paraId="0AC372CC" w14:textId="77777777" w:rsidTr="00227827">
        <w:tc>
          <w:tcPr>
            <w:tcW w:w="2467" w:type="dxa"/>
          </w:tcPr>
          <w:p w14:paraId="277BCFEA" w14:textId="77777777" w:rsidR="00AA4F98" w:rsidRPr="00AA4F98" w:rsidRDefault="00AA4F98" w:rsidP="00EC1DBF">
            <w:r w:rsidRPr="00AA4F98">
              <w:t>Harrow</w:t>
            </w:r>
            <w:r w:rsidRPr="00AA4F98">
              <w:rPr>
                <w:spacing w:val="-1"/>
              </w:rPr>
              <w:t xml:space="preserve"> </w:t>
            </w:r>
            <w:r w:rsidRPr="00AA4F98">
              <w:t>Painter</w:t>
            </w:r>
          </w:p>
        </w:tc>
        <w:tc>
          <w:tcPr>
            <w:tcW w:w="2374" w:type="dxa"/>
          </w:tcPr>
          <w:p w14:paraId="53E40FC2" w14:textId="77777777" w:rsidR="00AA4F98" w:rsidRPr="00AA4F98" w:rsidRDefault="00AA4F98" w:rsidP="00EC1DBF">
            <w:r w:rsidRPr="00AA4F98">
              <w:t>9</w:t>
            </w:r>
          </w:p>
        </w:tc>
        <w:tc>
          <w:tcPr>
            <w:tcW w:w="2374" w:type="dxa"/>
          </w:tcPr>
          <w:p w14:paraId="6F3D77D1" w14:textId="73E7352C" w:rsidR="00720EA0" w:rsidRPr="004D480A" w:rsidRDefault="00720EA0" w:rsidP="00EC1DBF">
            <w:pPr>
              <w:pStyle w:val="BodyText"/>
              <w:spacing w:line="240" w:lineRule="auto"/>
              <w:rPr>
                <w:rFonts w:asciiTheme="minorHAnsi" w:hAnsiTheme="minorHAnsi"/>
                <w:color w:val="FF0000"/>
                <w:sz w:val="22"/>
                <w:szCs w:val="22"/>
                <w:u w:color="000000"/>
              </w:rPr>
            </w:pPr>
            <w:r w:rsidRPr="00720EA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53</w:t>
            </w:r>
            <w:r w:rsidR="00156E1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4</w:t>
            </w:r>
            <w:r w:rsidRPr="00720EA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–3</w:t>
            </w:r>
            <w:r w:rsidR="00156E1B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6</w:t>
            </w:r>
            <w:r w:rsidRPr="00720EA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70" w:type="dxa"/>
          </w:tcPr>
          <w:p w14:paraId="242A6DCF" w14:textId="77777777" w:rsidR="00AA4F98" w:rsidRPr="00AA4F98" w:rsidRDefault="00AA4F98" w:rsidP="00EC1DBF">
            <w:r w:rsidRPr="00AA4F98">
              <w:rPr>
                <w:spacing w:val="-1"/>
              </w:rPr>
              <w:t>81.AE.37</w:t>
            </w:r>
          </w:p>
        </w:tc>
      </w:tr>
      <w:tr w:rsidR="00AA4F98" w:rsidRPr="00AA4F98" w14:paraId="1AA9F848" w14:textId="77777777" w:rsidTr="00227827">
        <w:tc>
          <w:tcPr>
            <w:tcW w:w="2467" w:type="dxa"/>
          </w:tcPr>
          <w:p w14:paraId="0717B25C" w14:textId="77777777" w:rsidR="00AA4F98" w:rsidRPr="00B40189" w:rsidRDefault="00AA4F98" w:rsidP="00EC1DBF">
            <w:proofErr w:type="spellStart"/>
            <w:r w:rsidRPr="00B40189">
              <w:t>Kleophrades</w:t>
            </w:r>
            <w:proofErr w:type="spellEnd"/>
            <w:r w:rsidRPr="00B40189">
              <w:t xml:space="preserve"> Painter</w:t>
            </w:r>
          </w:p>
        </w:tc>
        <w:tc>
          <w:tcPr>
            <w:tcW w:w="2374" w:type="dxa"/>
          </w:tcPr>
          <w:p w14:paraId="2594DCF5" w14:textId="4AA05F5D" w:rsidR="002536E2" w:rsidRDefault="00B40189" w:rsidP="00EC1DBF">
            <w:r w:rsidRPr="00B40189">
              <w:t xml:space="preserve">17 </w:t>
            </w:r>
          </w:p>
          <w:p w14:paraId="07FC9410" w14:textId="13E60BC6" w:rsidR="002536E2" w:rsidRDefault="00AA4F98" w:rsidP="00EC1DBF">
            <w:r w:rsidRPr="00B40189">
              <w:t>19</w:t>
            </w:r>
          </w:p>
          <w:p w14:paraId="50A9633D" w14:textId="77777777" w:rsidR="002536E2" w:rsidRDefault="002536E2" w:rsidP="00EC1DBF"/>
          <w:p w14:paraId="2D77E10B" w14:textId="77777777" w:rsidR="00D12933" w:rsidRDefault="00D12933" w:rsidP="00EC1DBF"/>
          <w:p w14:paraId="33223A61" w14:textId="02771546" w:rsidR="00AA4F98" w:rsidRPr="00B40189" w:rsidRDefault="00AA4F98" w:rsidP="00EC1DBF">
            <w:r w:rsidRPr="00B40189">
              <w:t>20</w:t>
            </w:r>
          </w:p>
        </w:tc>
        <w:tc>
          <w:tcPr>
            <w:tcW w:w="2374" w:type="dxa"/>
          </w:tcPr>
          <w:p w14:paraId="23759300" w14:textId="07EFDBAA" w:rsidR="002536E2" w:rsidRDefault="00720EA0" w:rsidP="00EC1DBF">
            <w:r>
              <w:t>5</w:t>
            </w:r>
            <w:r w:rsidR="00156E1B">
              <w:t>48</w:t>
            </w:r>
            <w:r>
              <w:t xml:space="preserve">, 1–2 </w:t>
            </w:r>
          </w:p>
          <w:p w14:paraId="03C33623" w14:textId="566229F4" w:rsidR="002536E2" w:rsidRDefault="00720EA0" w:rsidP="00EC1DBF">
            <w:r>
              <w:t>5</w:t>
            </w:r>
            <w:r w:rsidR="00156E1B">
              <w:t>49</w:t>
            </w:r>
            <w:r w:rsidR="004D480A">
              <w:t>–</w:t>
            </w:r>
            <w:r w:rsidR="00156E1B">
              <w:t>57</w:t>
            </w:r>
          </w:p>
          <w:p w14:paraId="44B4E328" w14:textId="77777777" w:rsidR="002536E2" w:rsidRDefault="002536E2" w:rsidP="00EC1DBF"/>
          <w:p w14:paraId="2A72A433" w14:textId="77777777" w:rsidR="00D12933" w:rsidRDefault="00D12933" w:rsidP="00EC1DBF"/>
          <w:p w14:paraId="4326759A" w14:textId="0EF0503B" w:rsidR="00720EA0" w:rsidRPr="004D480A" w:rsidRDefault="00720EA0" w:rsidP="00EC1DBF">
            <w:pPr>
              <w:rPr>
                <w:color w:val="FF0000"/>
              </w:rPr>
            </w:pPr>
            <w:r>
              <w:t>5</w:t>
            </w:r>
            <w:r w:rsidR="00156E1B">
              <w:t>58</w:t>
            </w:r>
            <w:r>
              <w:t xml:space="preserve">, 1–2  </w:t>
            </w:r>
          </w:p>
        </w:tc>
        <w:tc>
          <w:tcPr>
            <w:tcW w:w="2770" w:type="dxa"/>
          </w:tcPr>
          <w:p w14:paraId="357A7108" w14:textId="77777777" w:rsidR="00B40189" w:rsidRPr="00B40189" w:rsidRDefault="00B40189" w:rsidP="00EC1DBF">
            <w:r w:rsidRPr="00B40189">
              <w:t>81.AE.188.7</w:t>
            </w:r>
          </w:p>
          <w:p w14:paraId="37F75669" w14:textId="144C3094" w:rsidR="00AA4F98" w:rsidRPr="00B40189" w:rsidRDefault="00AA4F98" w:rsidP="00EC1DBF">
            <w:r w:rsidRPr="00B40189">
              <w:t>77.AE.11</w:t>
            </w:r>
            <w:r w:rsidR="002536E2">
              <w:t xml:space="preserve">, </w:t>
            </w:r>
            <w:r w:rsidRPr="00B40189">
              <w:t>86.AE.587</w:t>
            </w:r>
            <w:r w:rsidR="002536E2">
              <w:t>,</w:t>
            </w:r>
          </w:p>
          <w:p w14:paraId="26BAD39C" w14:textId="0DBBC542" w:rsidR="00AA4F98" w:rsidRPr="00B40189" w:rsidRDefault="00AA4F98" w:rsidP="00EC1DBF">
            <w:r w:rsidRPr="00B40189">
              <w:t>97.AE.58.2</w:t>
            </w:r>
            <w:r w:rsidR="002536E2">
              <w:t>, and</w:t>
            </w:r>
            <w:r w:rsidRPr="00B40189">
              <w:t xml:space="preserve"> 98.AE.82.1</w:t>
            </w:r>
            <w:r w:rsidR="002536E2">
              <w:t>–</w:t>
            </w:r>
            <w:r w:rsidR="002536E2" w:rsidRPr="00B40189">
              <w:t>.</w:t>
            </w:r>
            <w:r w:rsidRPr="00B40189">
              <w:t>12</w:t>
            </w:r>
          </w:p>
          <w:p w14:paraId="6854DCDD" w14:textId="77777777" w:rsidR="00AA4F98" w:rsidRPr="00B40189" w:rsidRDefault="00AA4F98" w:rsidP="00EC1DBF">
            <w:r w:rsidRPr="00B40189">
              <w:t>86.AE.202</w:t>
            </w:r>
          </w:p>
        </w:tc>
      </w:tr>
      <w:tr w:rsidR="00AA4F98" w:rsidRPr="00AA4F98" w14:paraId="293238EC" w14:textId="77777777" w:rsidTr="00227827">
        <w:trPr>
          <w:trHeight w:val="719"/>
        </w:trPr>
        <w:tc>
          <w:tcPr>
            <w:tcW w:w="2467" w:type="dxa"/>
          </w:tcPr>
          <w:p w14:paraId="05A6AE83" w14:textId="77777777" w:rsidR="00AA4F98" w:rsidRPr="00B40189" w:rsidRDefault="00AA4F98" w:rsidP="00EC1DBF">
            <w:r w:rsidRPr="00B40189">
              <w:rPr>
                <w:bCs/>
              </w:rPr>
              <w:t xml:space="preserve">M1 and M2 (formerly known as the </w:t>
            </w:r>
            <w:proofErr w:type="spellStart"/>
            <w:r w:rsidRPr="00B40189">
              <w:t>Meleager</w:t>
            </w:r>
            <w:proofErr w:type="spellEnd"/>
            <w:r w:rsidRPr="00B40189">
              <w:t xml:space="preserve"> Painter)</w:t>
            </w:r>
          </w:p>
        </w:tc>
        <w:tc>
          <w:tcPr>
            <w:tcW w:w="2374" w:type="dxa"/>
          </w:tcPr>
          <w:p w14:paraId="66818E96" w14:textId="77777777" w:rsidR="00AA4F98" w:rsidRPr="00B40189" w:rsidRDefault="00AA4F98" w:rsidP="00EC1DBF">
            <w:r w:rsidRPr="00B40189">
              <w:t>24</w:t>
            </w:r>
          </w:p>
        </w:tc>
        <w:tc>
          <w:tcPr>
            <w:tcW w:w="2374" w:type="dxa"/>
          </w:tcPr>
          <w:p w14:paraId="2E78A670" w14:textId="7DB5E65A" w:rsidR="00720EA0" w:rsidRPr="004D480A" w:rsidRDefault="00720EA0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56</w:t>
            </w:r>
            <w:r w:rsidR="00156E1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–7</w:t>
            </w:r>
            <w:r w:rsidR="00156E1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</w:p>
          <w:p w14:paraId="4AD2BB15" w14:textId="77777777" w:rsidR="00AA4F98" w:rsidRPr="00B40189" w:rsidRDefault="00AA4F98" w:rsidP="00EC1DBF">
            <w:pPr>
              <w:ind w:firstLine="720"/>
            </w:pPr>
          </w:p>
        </w:tc>
        <w:tc>
          <w:tcPr>
            <w:tcW w:w="2770" w:type="dxa"/>
          </w:tcPr>
          <w:p w14:paraId="115FF477" w14:textId="77777777" w:rsidR="00AA4F98" w:rsidRPr="00B40189" w:rsidRDefault="00AA4F98" w:rsidP="00EC1DBF">
            <w:r w:rsidRPr="00B40189">
              <w:t>87.AE.93</w:t>
            </w:r>
          </w:p>
        </w:tc>
      </w:tr>
      <w:tr w:rsidR="00AA4F98" w:rsidRPr="00AA4F98" w14:paraId="4A4BCF19" w14:textId="77777777" w:rsidTr="00227827">
        <w:tc>
          <w:tcPr>
            <w:tcW w:w="2467" w:type="dxa"/>
          </w:tcPr>
          <w:p w14:paraId="06BE7859" w14:textId="77777777" w:rsidR="00AA4F98" w:rsidRPr="00AA4F98" w:rsidRDefault="00AA4F98" w:rsidP="00EC1DBF">
            <w:proofErr w:type="spellStart"/>
            <w:r w:rsidRPr="00AA4F98">
              <w:t>Myson</w:t>
            </w:r>
            <w:proofErr w:type="spellEnd"/>
          </w:p>
        </w:tc>
        <w:tc>
          <w:tcPr>
            <w:tcW w:w="2374" w:type="dxa"/>
          </w:tcPr>
          <w:p w14:paraId="33E0388B" w14:textId="4F9B02E2" w:rsidR="002536E2" w:rsidRDefault="00AA4F98" w:rsidP="00EC1DBF">
            <w:r w:rsidRPr="00AA4F98">
              <w:t xml:space="preserve">1 </w:t>
            </w:r>
          </w:p>
          <w:p w14:paraId="541BB42A" w14:textId="5D30CAC8" w:rsidR="00AA4F98" w:rsidRPr="00AA4F98" w:rsidRDefault="00AA4F98" w:rsidP="00EC1DBF">
            <w:r w:rsidRPr="00AA4F98">
              <w:t>2</w:t>
            </w:r>
          </w:p>
        </w:tc>
        <w:tc>
          <w:tcPr>
            <w:tcW w:w="2374" w:type="dxa"/>
          </w:tcPr>
          <w:p w14:paraId="44875B34" w14:textId="46530308" w:rsidR="002536E2" w:rsidRDefault="00720EA0" w:rsidP="00EC1D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518–2</w:t>
            </w:r>
            <w:r w:rsidR="00156E1B">
              <w:rPr>
                <w:color w:val="000000" w:themeColor="text1"/>
              </w:rPr>
              <w:t>0</w:t>
            </w:r>
            <w:r w:rsidR="00EC1DBF">
              <w:rPr>
                <w:color w:val="000000" w:themeColor="text1"/>
              </w:rPr>
              <w:t xml:space="preserve"> </w:t>
            </w:r>
          </w:p>
          <w:p w14:paraId="45DB9430" w14:textId="40D23AAF" w:rsidR="00720EA0" w:rsidRPr="004D480A" w:rsidRDefault="00EC1DBF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52</w:t>
            </w:r>
            <w:r w:rsidR="00156E1B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–2</w:t>
            </w:r>
            <w:r w:rsidR="00156E1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  <w:r w:rsidR="00720EA0"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13D0C29E" w14:textId="77777777" w:rsidR="00AA4F98" w:rsidRPr="00AA4F98" w:rsidRDefault="00AA4F98" w:rsidP="00EC1DBF">
            <w:r w:rsidRPr="00AA4F98">
              <w:t>86.AE.205</w:t>
            </w:r>
          </w:p>
          <w:p w14:paraId="4AC6DE52" w14:textId="77777777" w:rsidR="00AA4F98" w:rsidRPr="00AA4F98" w:rsidRDefault="00AA4F98" w:rsidP="00EC1DBF">
            <w:r w:rsidRPr="00AA4F98">
              <w:t>73.AE.135</w:t>
            </w:r>
          </w:p>
        </w:tc>
      </w:tr>
      <w:tr w:rsidR="00AA4F98" w:rsidRPr="00AA4F98" w14:paraId="269C543F" w14:textId="77777777" w:rsidTr="00227827">
        <w:tc>
          <w:tcPr>
            <w:tcW w:w="2467" w:type="dxa"/>
          </w:tcPr>
          <w:p w14:paraId="5954CDB8" w14:textId="77777777" w:rsidR="00AA4F98" w:rsidRPr="00AA4F98" w:rsidRDefault="00AA4F98" w:rsidP="00EC1DBF">
            <w:r w:rsidRPr="00B40189">
              <w:t>London E 489, Painter of</w:t>
            </w:r>
          </w:p>
        </w:tc>
        <w:tc>
          <w:tcPr>
            <w:tcW w:w="2374" w:type="dxa"/>
          </w:tcPr>
          <w:p w14:paraId="2564EB4E" w14:textId="77777777" w:rsidR="00AA4F98" w:rsidRPr="00AA4F98" w:rsidRDefault="00AA4F98" w:rsidP="00EC1DBF">
            <w:r w:rsidRPr="00AA4F98">
              <w:t>13</w:t>
            </w:r>
          </w:p>
        </w:tc>
        <w:tc>
          <w:tcPr>
            <w:tcW w:w="2374" w:type="dxa"/>
          </w:tcPr>
          <w:p w14:paraId="2BA3D28C" w14:textId="21E8C8E0" w:rsidR="00EC1DBF" w:rsidRPr="002F2A5B" w:rsidRDefault="00EC1DBF" w:rsidP="00EC1DBF">
            <w:pPr>
              <w:rPr>
                <w:color w:val="FF0000"/>
              </w:rPr>
            </w:pPr>
            <w:r>
              <w:t>54</w:t>
            </w:r>
            <w:r w:rsidR="00156E1B">
              <w:t>4</w:t>
            </w:r>
            <w:r>
              <w:t>–4</w:t>
            </w:r>
            <w:r w:rsidR="00156E1B">
              <w:t>6</w:t>
            </w:r>
            <w:r>
              <w:t xml:space="preserve"> </w:t>
            </w:r>
          </w:p>
        </w:tc>
        <w:tc>
          <w:tcPr>
            <w:tcW w:w="2770" w:type="dxa"/>
          </w:tcPr>
          <w:p w14:paraId="5F2EEF39" w14:textId="031E3909" w:rsidR="00AA4F98" w:rsidRPr="00AA4F98" w:rsidRDefault="00AA4F98" w:rsidP="00EC1DBF">
            <w:r w:rsidRPr="00AA4F98">
              <w:t>82.AE.143</w:t>
            </w:r>
          </w:p>
        </w:tc>
      </w:tr>
      <w:tr w:rsidR="00AA4F98" w:rsidRPr="00AA4F98" w14:paraId="72EC4AC7" w14:textId="77777777" w:rsidTr="00227827">
        <w:tc>
          <w:tcPr>
            <w:tcW w:w="2467" w:type="dxa"/>
          </w:tcPr>
          <w:p w14:paraId="5658B600" w14:textId="77777777" w:rsidR="00AA4F98" w:rsidRPr="00AA4F98" w:rsidRDefault="00AA4F98" w:rsidP="00EC1DBF">
            <w:r w:rsidRPr="00AA4F98">
              <w:t>Pan Painter</w:t>
            </w:r>
          </w:p>
        </w:tc>
        <w:tc>
          <w:tcPr>
            <w:tcW w:w="2374" w:type="dxa"/>
          </w:tcPr>
          <w:p w14:paraId="244AF1EC" w14:textId="77777777" w:rsidR="00AA4F98" w:rsidRPr="00AA4F98" w:rsidRDefault="00AA4F98" w:rsidP="00EC1DBF">
            <w:r w:rsidRPr="00AA4F98">
              <w:t>6</w:t>
            </w:r>
          </w:p>
        </w:tc>
        <w:tc>
          <w:tcPr>
            <w:tcW w:w="2374" w:type="dxa"/>
          </w:tcPr>
          <w:p w14:paraId="6A2FAEFE" w14:textId="102A4EB6" w:rsidR="00EC1DBF" w:rsidRPr="002F2A5B" w:rsidRDefault="00EC1DBF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–3</w:t>
            </w:r>
            <w:r w:rsidR="00156E1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42593252" w14:textId="77777777" w:rsidR="00AA4F98" w:rsidRPr="00AA4F98" w:rsidRDefault="00AA4F98" w:rsidP="00EC1DBF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AA4F98">
              <w:rPr>
                <w:rFonts w:asciiTheme="minorHAnsi" w:hAnsiTheme="minorHAnsi"/>
                <w:sz w:val="22"/>
                <w:szCs w:val="22"/>
              </w:rPr>
              <w:t>83.AE.252</w:t>
            </w:r>
          </w:p>
        </w:tc>
      </w:tr>
      <w:tr w:rsidR="00AA4F98" w:rsidRPr="00AA4F98" w14:paraId="1EA88A81" w14:textId="77777777" w:rsidTr="00227827">
        <w:tc>
          <w:tcPr>
            <w:tcW w:w="2467" w:type="dxa"/>
          </w:tcPr>
          <w:p w14:paraId="6DFDB012" w14:textId="77777777" w:rsidR="00AA4F98" w:rsidRPr="00AA4F98" w:rsidRDefault="00AA4F98" w:rsidP="00EC1DBF">
            <w:proofErr w:type="spellStart"/>
            <w:r w:rsidRPr="00AA4F98">
              <w:rPr>
                <w:spacing w:val="-1"/>
              </w:rPr>
              <w:t>Polygnoto</w:t>
            </w:r>
            <w:r w:rsidRPr="00AA4F98">
              <w:t>s</w:t>
            </w:r>
            <w:proofErr w:type="spellEnd"/>
          </w:p>
        </w:tc>
        <w:tc>
          <w:tcPr>
            <w:tcW w:w="2374" w:type="dxa"/>
          </w:tcPr>
          <w:p w14:paraId="3858A571" w14:textId="77777777" w:rsidR="00AA4F98" w:rsidRPr="00AA4F98" w:rsidRDefault="00AA4F98" w:rsidP="00EC1DBF">
            <w:r w:rsidRPr="00AA4F98">
              <w:t>23</w:t>
            </w:r>
          </w:p>
        </w:tc>
        <w:tc>
          <w:tcPr>
            <w:tcW w:w="2374" w:type="dxa"/>
          </w:tcPr>
          <w:p w14:paraId="3BCFA01D" w14:textId="063E4DF7" w:rsidR="00EC1DBF" w:rsidRPr="002F2A5B" w:rsidRDefault="00EC1DBF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59</w:t>
            </w:r>
            <w:r>
              <w:rPr>
                <w:color w:val="000000" w:themeColor="text1"/>
              </w:rPr>
              <w:t>–6</w:t>
            </w:r>
            <w:r w:rsidR="00156E1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273E5DFD" w14:textId="77777777" w:rsidR="00AA4F98" w:rsidRPr="00AA4F98" w:rsidRDefault="00AA4F98" w:rsidP="00EC1DBF">
            <w:r w:rsidRPr="00AA4F98">
              <w:t>79.AE.198</w:t>
            </w:r>
          </w:p>
        </w:tc>
      </w:tr>
      <w:tr w:rsidR="00AA4F98" w:rsidRPr="00AA4F98" w14:paraId="4FF6425C" w14:textId="77777777" w:rsidTr="00227827">
        <w:tc>
          <w:tcPr>
            <w:tcW w:w="2467" w:type="dxa"/>
          </w:tcPr>
          <w:p w14:paraId="42D6374D" w14:textId="77777777" w:rsidR="00AA4F98" w:rsidRPr="00AA4F98" w:rsidRDefault="00AA4F98" w:rsidP="00EC1DBF">
            <w:proofErr w:type="spellStart"/>
            <w:r w:rsidRPr="00AA4F98">
              <w:rPr>
                <w:bCs/>
              </w:rPr>
              <w:t>Triptolemos</w:t>
            </w:r>
            <w:proofErr w:type="spellEnd"/>
            <w:r w:rsidRPr="00AA4F98">
              <w:rPr>
                <w:bCs/>
              </w:rPr>
              <w:t xml:space="preserve"> Painter</w:t>
            </w:r>
          </w:p>
        </w:tc>
        <w:tc>
          <w:tcPr>
            <w:tcW w:w="2374" w:type="dxa"/>
          </w:tcPr>
          <w:p w14:paraId="261E3CFF" w14:textId="74A2B4C1" w:rsidR="002536E2" w:rsidRDefault="00AA4F98" w:rsidP="00EC1DBF">
            <w:r w:rsidRPr="00AA4F98">
              <w:t>8</w:t>
            </w:r>
            <w:r>
              <w:t xml:space="preserve"> </w:t>
            </w:r>
          </w:p>
          <w:p w14:paraId="2F1466E8" w14:textId="1C31307F" w:rsidR="00AA4F98" w:rsidRPr="00AA4F98" w:rsidRDefault="00AA4F98" w:rsidP="00EC1DBF">
            <w:r>
              <w:t>21</w:t>
            </w:r>
          </w:p>
        </w:tc>
        <w:tc>
          <w:tcPr>
            <w:tcW w:w="2374" w:type="dxa"/>
          </w:tcPr>
          <w:p w14:paraId="4A34C1D0" w14:textId="1F41A4F8" w:rsidR="002536E2" w:rsidRDefault="00EC1DBF" w:rsidP="00EC1DBF">
            <w:r>
              <w:t>53</w:t>
            </w:r>
            <w:r w:rsidR="00156E1B">
              <w:t>3</w:t>
            </w:r>
            <w:r>
              <w:t xml:space="preserve">, 4–5 </w:t>
            </w:r>
          </w:p>
          <w:p w14:paraId="3CBC9545" w14:textId="34628653" w:rsidR="00EC1DBF" w:rsidRPr="002F2A5B" w:rsidRDefault="00EC1DBF" w:rsidP="00EC1DBF">
            <w:pPr>
              <w:rPr>
                <w:color w:val="FF0000"/>
              </w:rPr>
            </w:pPr>
            <w:r>
              <w:t>5</w:t>
            </w:r>
            <w:r w:rsidR="00156E1B">
              <w:t>58</w:t>
            </w:r>
            <w:r>
              <w:t xml:space="preserve">, 3–4  </w:t>
            </w:r>
          </w:p>
        </w:tc>
        <w:tc>
          <w:tcPr>
            <w:tcW w:w="2770" w:type="dxa"/>
          </w:tcPr>
          <w:p w14:paraId="29B73A61" w14:textId="77777777" w:rsidR="00AA4F98" w:rsidRDefault="00AA4F98" w:rsidP="00EC1DBF">
            <w:r w:rsidRPr="00AA4F98">
              <w:t>83.AE.284.201</w:t>
            </w:r>
          </w:p>
          <w:p w14:paraId="75476B8F" w14:textId="77777777" w:rsidR="00AA4F98" w:rsidRPr="00AA4F98" w:rsidRDefault="00AA4F98" w:rsidP="00EC1DBF">
            <w:r w:rsidRPr="00AA4F98">
              <w:t>86.AE.203</w:t>
            </w:r>
          </w:p>
        </w:tc>
      </w:tr>
      <w:tr w:rsidR="00AA4F98" w:rsidRPr="00AA4F98" w14:paraId="69A73AF3" w14:textId="77777777" w:rsidTr="00227827">
        <w:tc>
          <w:tcPr>
            <w:tcW w:w="2467" w:type="dxa"/>
          </w:tcPr>
          <w:p w14:paraId="355CB58A" w14:textId="77777777" w:rsidR="00AA4F98" w:rsidRPr="00AA4F98" w:rsidRDefault="00AA4F98" w:rsidP="00EC1DBF">
            <w:proofErr w:type="spellStart"/>
            <w:r w:rsidRPr="00AA4F98">
              <w:t>Tys</w:t>
            </w:r>
            <w:r w:rsidRPr="00AA4F98">
              <w:rPr>
                <w:spacing w:val="-1"/>
              </w:rPr>
              <w:t>z</w:t>
            </w:r>
            <w:r w:rsidRPr="00AA4F98">
              <w:t>kiewicz</w:t>
            </w:r>
            <w:proofErr w:type="spellEnd"/>
            <w:r w:rsidRPr="00AA4F98">
              <w:rPr>
                <w:spacing w:val="57"/>
              </w:rPr>
              <w:t xml:space="preserve"> </w:t>
            </w:r>
            <w:r w:rsidRPr="00AA4F98">
              <w:t>P</w:t>
            </w:r>
            <w:r w:rsidRPr="00AA4F98">
              <w:rPr>
                <w:spacing w:val="-1"/>
              </w:rPr>
              <w:t>a</w:t>
            </w:r>
            <w:r w:rsidRPr="00AA4F98">
              <w:t>inter</w:t>
            </w:r>
          </w:p>
        </w:tc>
        <w:tc>
          <w:tcPr>
            <w:tcW w:w="2374" w:type="dxa"/>
          </w:tcPr>
          <w:p w14:paraId="40AD3B1C" w14:textId="77777777" w:rsidR="00AA4F98" w:rsidRPr="00AA4F98" w:rsidRDefault="00AA4F98" w:rsidP="00EC1DBF">
            <w:r w:rsidRPr="00AA4F98">
              <w:t>5</w:t>
            </w:r>
          </w:p>
        </w:tc>
        <w:tc>
          <w:tcPr>
            <w:tcW w:w="2374" w:type="dxa"/>
          </w:tcPr>
          <w:p w14:paraId="50C1820E" w14:textId="0D171639" w:rsidR="00EC1DBF" w:rsidRPr="002F2A5B" w:rsidRDefault="00EC1DBF" w:rsidP="00EC1DBF">
            <w:pPr>
              <w:rPr>
                <w:color w:val="FF0000"/>
                <w:u w:color="000000"/>
              </w:rPr>
            </w:pPr>
            <w:r>
              <w:rPr>
                <w:color w:val="000000" w:themeColor="text1"/>
              </w:rPr>
              <w:t>52</w:t>
            </w:r>
            <w:r w:rsidR="00156E1B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–2</w:t>
            </w:r>
            <w:r w:rsidR="00156E1B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2AA7279B" w14:textId="77777777" w:rsidR="00AA4F98" w:rsidRPr="00AA4F98" w:rsidRDefault="00AA4F98" w:rsidP="00EC1DBF">
            <w:r w:rsidRPr="00AA4F98">
              <w:rPr>
                <w:spacing w:val="-1"/>
              </w:rPr>
              <w:t>86.AE.206</w:t>
            </w:r>
          </w:p>
        </w:tc>
      </w:tr>
      <w:tr w:rsidR="00AA4F98" w:rsidRPr="00AA4F98" w14:paraId="3B06B06D" w14:textId="77777777" w:rsidTr="00227827">
        <w:tc>
          <w:tcPr>
            <w:tcW w:w="2467" w:type="dxa"/>
          </w:tcPr>
          <w:p w14:paraId="4F8D6DB8" w14:textId="77777777" w:rsidR="00AA4F98" w:rsidRPr="00AA4F98" w:rsidRDefault="00AA4F98" w:rsidP="00EC1DBF">
            <w:r w:rsidRPr="00AA4F98">
              <w:rPr>
                <w:bCs/>
              </w:rPr>
              <w:t>Undetermined Mannerists, Group of</w:t>
            </w:r>
          </w:p>
        </w:tc>
        <w:tc>
          <w:tcPr>
            <w:tcW w:w="2374" w:type="dxa"/>
          </w:tcPr>
          <w:p w14:paraId="7FB705D4" w14:textId="77777777" w:rsidR="00AA4F98" w:rsidRPr="00AA4F98" w:rsidRDefault="00AA4F98" w:rsidP="00EC1DBF">
            <w:r w:rsidRPr="00AA4F98">
              <w:t>10</w:t>
            </w:r>
          </w:p>
        </w:tc>
        <w:tc>
          <w:tcPr>
            <w:tcW w:w="2374" w:type="dxa"/>
          </w:tcPr>
          <w:p w14:paraId="2B679BFD" w14:textId="49BC4B9E" w:rsidR="00EC1DBF" w:rsidRPr="002F2A5B" w:rsidRDefault="00EC1DBF" w:rsidP="00EC1DBF">
            <w:pPr>
              <w:rPr>
                <w:color w:val="FF0000"/>
              </w:rPr>
            </w:pPr>
            <w:r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37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40D80A0F" w14:textId="77777777" w:rsidR="00AA4F98" w:rsidRPr="00AA4F98" w:rsidRDefault="00AA4F98" w:rsidP="00EC1DBF">
            <w:r w:rsidRPr="00AA4F98">
              <w:t>86.AE.208 and 86.AE.210</w:t>
            </w:r>
          </w:p>
        </w:tc>
      </w:tr>
      <w:tr w:rsidR="00B40189" w:rsidRPr="00AA4F98" w14:paraId="0168D55B" w14:textId="77777777" w:rsidTr="00227827">
        <w:tc>
          <w:tcPr>
            <w:tcW w:w="2467" w:type="dxa"/>
          </w:tcPr>
          <w:p w14:paraId="0AAB0A4F" w14:textId="77777777" w:rsidR="00B40189" w:rsidRPr="00AA4F98" w:rsidRDefault="00B40189" w:rsidP="00EC1DBF">
            <w:pPr>
              <w:rPr>
                <w:bCs/>
              </w:rPr>
            </w:pPr>
            <w:r>
              <w:rPr>
                <w:bCs/>
              </w:rPr>
              <w:t>Unattributed</w:t>
            </w:r>
          </w:p>
        </w:tc>
        <w:tc>
          <w:tcPr>
            <w:tcW w:w="2374" w:type="dxa"/>
          </w:tcPr>
          <w:p w14:paraId="062F9DAA" w14:textId="619F85E8" w:rsidR="002536E2" w:rsidRDefault="00B40189" w:rsidP="00EC1DBF">
            <w:r>
              <w:t xml:space="preserve">14 </w:t>
            </w:r>
          </w:p>
          <w:p w14:paraId="6ABD5D5C" w14:textId="30AACC69" w:rsidR="002536E2" w:rsidRDefault="00B40189" w:rsidP="00EC1DBF">
            <w:r>
              <w:t>15</w:t>
            </w:r>
          </w:p>
          <w:p w14:paraId="3F98910D" w14:textId="77777777" w:rsidR="005C6CE4" w:rsidRDefault="005C6CE4" w:rsidP="00EC1DBF"/>
          <w:p w14:paraId="2D670F33" w14:textId="2A057BB0" w:rsidR="002536E2" w:rsidRDefault="00B40189" w:rsidP="00EC1DBF">
            <w:r>
              <w:t xml:space="preserve">16 </w:t>
            </w:r>
          </w:p>
          <w:p w14:paraId="1C7C1C04" w14:textId="77777777" w:rsidR="00C00A17" w:rsidRDefault="00C00A17" w:rsidP="00EC1DBF"/>
          <w:p w14:paraId="5EB741D4" w14:textId="0EB04CB9" w:rsidR="00B40189" w:rsidRPr="00AA4F98" w:rsidRDefault="00B40189" w:rsidP="00EC1DBF">
            <w:r>
              <w:t>22</w:t>
            </w:r>
          </w:p>
        </w:tc>
        <w:tc>
          <w:tcPr>
            <w:tcW w:w="2374" w:type="dxa"/>
          </w:tcPr>
          <w:p w14:paraId="57D0E21B" w14:textId="57ADCE1B" w:rsidR="00D12933" w:rsidRDefault="00EC1DBF" w:rsidP="00EC1DBF">
            <w:pPr>
              <w:rPr>
                <w:color w:val="000000" w:themeColor="text1"/>
              </w:rPr>
            </w:pPr>
            <w:r w:rsidRPr="00EC1DBF"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47</w:t>
            </w:r>
            <w:r w:rsidR="002F2A5B">
              <w:rPr>
                <w:color w:val="000000" w:themeColor="text1"/>
              </w:rPr>
              <w:t>, 1–</w:t>
            </w:r>
            <w:r w:rsidR="00D12933">
              <w:rPr>
                <w:color w:val="000000" w:themeColor="text1"/>
              </w:rPr>
              <w:t>2</w:t>
            </w:r>
          </w:p>
          <w:p w14:paraId="5F77E1D9" w14:textId="41C8B641" w:rsidR="00D12933" w:rsidRDefault="00D12933" w:rsidP="00EC1D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47</w:t>
            </w:r>
            <w:r>
              <w:rPr>
                <w:color w:val="000000" w:themeColor="text1"/>
              </w:rPr>
              <w:t>, 3–4</w:t>
            </w:r>
          </w:p>
          <w:p w14:paraId="3808E307" w14:textId="77777777" w:rsidR="005C6CE4" w:rsidRDefault="005C6CE4" w:rsidP="00EC1DBF">
            <w:pPr>
              <w:rPr>
                <w:color w:val="000000" w:themeColor="text1"/>
              </w:rPr>
            </w:pPr>
          </w:p>
          <w:p w14:paraId="681E6E66" w14:textId="4C04AA4A" w:rsidR="00D12933" w:rsidRDefault="00D12933" w:rsidP="00EC1D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47</w:t>
            </w:r>
            <w:r>
              <w:rPr>
                <w:color w:val="000000" w:themeColor="text1"/>
              </w:rPr>
              <w:t>, 5–6</w:t>
            </w:r>
          </w:p>
          <w:p w14:paraId="15A6D819" w14:textId="5F976088" w:rsidR="00C00A17" w:rsidRDefault="00C00A17" w:rsidP="00EC1DBF">
            <w:pPr>
              <w:rPr>
                <w:color w:val="000000" w:themeColor="text1"/>
              </w:rPr>
            </w:pPr>
          </w:p>
          <w:p w14:paraId="376546A5" w14:textId="6A05A814" w:rsidR="00B40189" w:rsidRPr="00AA4F98" w:rsidRDefault="00EC1DBF" w:rsidP="00EC1DBF">
            <w:pPr>
              <w:rPr>
                <w:color w:val="FF0000"/>
              </w:rPr>
            </w:pPr>
            <w:r w:rsidRPr="00EC1DBF">
              <w:rPr>
                <w:color w:val="000000" w:themeColor="text1"/>
              </w:rPr>
              <w:t>5</w:t>
            </w:r>
            <w:r w:rsidR="00156E1B">
              <w:rPr>
                <w:color w:val="000000" w:themeColor="text1"/>
              </w:rPr>
              <w:t>58</w:t>
            </w:r>
            <w:r>
              <w:rPr>
                <w:color w:val="000000" w:themeColor="text1"/>
              </w:rPr>
              <w:t xml:space="preserve">, 5–6 </w:t>
            </w:r>
            <w:r w:rsidRPr="00EC1DBF">
              <w:rPr>
                <w:color w:val="000000" w:themeColor="text1"/>
              </w:rPr>
              <w:t xml:space="preserve"> </w:t>
            </w:r>
          </w:p>
        </w:tc>
        <w:tc>
          <w:tcPr>
            <w:tcW w:w="2770" w:type="dxa"/>
          </w:tcPr>
          <w:p w14:paraId="4353FF9C" w14:textId="77777777" w:rsidR="00B40189" w:rsidRDefault="00B40189" w:rsidP="00EC1DBF">
            <w:r>
              <w:t>86.AE.204</w:t>
            </w:r>
          </w:p>
          <w:p w14:paraId="0881CB15" w14:textId="6C2340B0" w:rsidR="00B40189" w:rsidRDefault="005C6CE4" w:rsidP="00EC1DBF">
            <w:r>
              <w:t>86.AE.209.1 and 86.AE.209.2</w:t>
            </w:r>
          </w:p>
          <w:p w14:paraId="76589C13" w14:textId="76C43052" w:rsidR="00B40189" w:rsidRDefault="00B40189" w:rsidP="00EC1DBF">
            <w:r>
              <w:t>79.AE.95.12</w:t>
            </w:r>
            <w:r w:rsidR="00C00A17">
              <w:t xml:space="preserve"> and 79.AE.95.13 </w:t>
            </w:r>
          </w:p>
          <w:p w14:paraId="40686EA0" w14:textId="77777777" w:rsidR="00B40189" w:rsidRPr="00AA4F98" w:rsidRDefault="00B40189" w:rsidP="00EC1DBF">
            <w:r>
              <w:t>76.AE.131.10</w:t>
            </w:r>
          </w:p>
        </w:tc>
      </w:tr>
    </w:tbl>
    <w:p w14:paraId="2DCDC6BF" w14:textId="77777777" w:rsidR="00B37BB3" w:rsidRPr="00AA4F98" w:rsidRDefault="00B37BB3"/>
    <w:sectPr w:rsidR="00B37BB3" w:rsidRPr="00AA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4B"/>
    <w:rsid w:val="000F3F43"/>
    <w:rsid w:val="0010584E"/>
    <w:rsid w:val="00156E1B"/>
    <w:rsid w:val="00213EB9"/>
    <w:rsid w:val="00227827"/>
    <w:rsid w:val="002536E2"/>
    <w:rsid w:val="00274BCE"/>
    <w:rsid w:val="002F2A5B"/>
    <w:rsid w:val="003D026F"/>
    <w:rsid w:val="00422F2C"/>
    <w:rsid w:val="00432386"/>
    <w:rsid w:val="0048278C"/>
    <w:rsid w:val="004A4FBC"/>
    <w:rsid w:val="004C5DB4"/>
    <w:rsid w:val="004D480A"/>
    <w:rsid w:val="005C6CE4"/>
    <w:rsid w:val="00685256"/>
    <w:rsid w:val="006A3298"/>
    <w:rsid w:val="006C47A6"/>
    <w:rsid w:val="006D73B5"/>
    <w:rsid w:val="00720EA0"/>
    <w:rsid w:val="0090407F"/>
    <w:rsid w:val="00AA4F98"/>
    <w:rsid w:val="00B37BB3"/>
    <w:rsid w:val="00B40189"/>
    <w:rsid w:val="00C00A17"/>
    <w:rsid w:val="00C64EC3"/>
    <w:rsid w:val="00CF5AC7"/>
    <w:rsid w:val="00D12933"/>
    <w:rsid w:val="00DC67B2"/>
    <w:rsid w:val="00E43C4B"/>
    <w:rsid w:val="00EC1DBF"/>
    <w:rsid w:val="00F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CFBF"/>
  <w15:chartTrackingRefBased/>
  <w15:docId w15:val="{122CAE52-7A22-40AA-A1C9-6C5FA2B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D026F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6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D026F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1"/>
    <w:qFormat/>
    <w:rsid w:val="004A4FBC"/>
    <w:pPr>
      <w:widowControl w:val="0"/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A4FBC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A3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29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2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Kozlovski</dc:creator>
  <cp:keywords/>
  <dc:description/>
  <cp:lastModifiedBy>Rachel Barth</cp:lastModifiedBy>
  <cp:revision>2</cp:revision>
  <dcterms:created xsi:type="dcterms:W3CDTF">2018-12-14T00:14:00Z</dcterms:created>
  <dcterms:modified xsi:type="dcterms:W3CDTF">2018-12-14T00:14:00Z</dcterms:modified>
</cp:coreProperties>
</file>