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7254" w14:textId="058A8E65" w:rsidR="009900CA" w:rsidRPr="008B37FB" w:rsidRDefault="009B69F9" w:rsidP="000C3F94">
      <w:pPr>
        <w:spacing w:line="360" w:lineRule="auto"/>
        <w:ind w:left="720" w:hanging="720"/>
        <w:rPr>
          <w:lang w:val="en-US"/>
        </w:rPr>
      </w:pPr>
      <w:r>
        <w:rPr>
          <w:lang w:val="en-US"/>
        </w:rPr>
        <w:t>References Cited</w:t>
      </w:r>
    </w:p>
    <w:p w14:paraId="25C8F03C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28B500F8" w14:textId="736323E8" w:rsidR="009900CA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 xml:space="preserve">Abbas, </w:t>
      </w:r>
      <w:r w:rsidR="009B69F9" w:rsidRPr="009B69F9">
        <w:t>Mohamed Raafat</w:t>
      </w:r>
      <w:r w:rsidRPr="008B37FB">
        <w:rPr>
          <w:lang w:val="en-US"/>
        </w:rPr>
        <w:t>. 2017</w:t>
      </w:r>
      <w:r w:rsidR="009B69F9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9B69F9">
        <w:rPr>
          <w:lang w:val="en-US"/>
        </w:rPr>
        <w:t>“</w:t>
      </w:r>
      <w:r w:rsidRPr="008B37FB">
        <w:rPr>
          <w:lang w:val="en-US"/>
        </w:rPr>
        <w:t>A Survey of the Military Role of the Sherden Warriors in the Egyptian Army during the Ramesside Period.</w:t>
      </w:r>
      <w:r w:rsidR="009B69F9">
        <w:rPr>
          <w:lang w:val="en-US"/>
        </w:rPr>
        <w:t>”</w:t>
      </w:r>
      <w:r w:rsidRPr="008B37FB">
        <w:rPr>
          <w:lang w:val="en-US"/>
        </w:rPr>
        <w:t xml:space="preserve"> </w:t>
      </w:r>
      <w:r w:rsidR="009B69F9" w:rsidRPr="001D7CBA">
        <w:rPr>
          <w:i/>
          <w:lang w:val="fr-FR"/>
        </w:rPr>
        <w:t>Égypte Nilotique et Méditerranéenne</w:t>
      </w:r>
      <w:r w:rsidRPr="008B37FB">
        <w:rPr>
          <w:lang w:val="en-US"/>
        </w:rPr>
        <w:t xml:space="preserve"> 10</w:t>
      </w:r>
      <w:r w:rsidR="009B69F9">
        <w:rPr>
          <w:lang w:val="en-US"/>
        </w:rPr>
        <w:t>:</w:t>
      </w:r>
      <w:r w:rsidRPr="008B37FB">
        <w:rPr>
          <w:lang w:val="en-US"/>
        </w:rPr>
        <w:t>7</w:t>
      </w:r>
      <w:r>
        <w:rPr>
          <w:lang w:val="en-US"/>
        </w:rPr>
        <w:t>–</w:t>
      </w:r>
      <w:r w:rsidRPr="008B37FB">
        <w:rPr>
          <w:lang w:val="en-US"/>
        </w:rPr>
        <w:t>23.</w:t>
      </w:r>
    </w:p>
    <w:p w14:paraId="0825AD66" w14:textId="2879D455" w:rsidR="0056528C" w:rsidRDefault="0056528C" w:rsidP="000C3F94">
      <w:pPr>
        <w:spacing w:line="360" w:lineRule="auto"/>
        <w:ind w:left="720" w:hanging="720"/>
        <w:rPr>
          <w:lang w:val="en-US"/>
        </w:rPr>
      </w:pPr>
    </w:p>
    <w:p w14:paraId="64D39625" w14:textId="05F27B03" w:rsidR="0056528C" w:rsidRPr="009B69F9" w:rsidRDefault="0056528C" w:rsidP="000C3F94">
      <w:pPr>
        <w:spacing w:line="360" w:lineRule="auto"/>
        <w:ind w:left="720" w:hanging="720"/>
      </w:pPr>
      <w:r w:rsidRPr="008B37FB">
        <w:rPr>
          <w:lang w:val="en-US"/>
        </w:rPr>
        <w:t xml:space="preserve">Aruz, </w:t>
      </w:r>
      <w:r>
        <w:rPr>
          <w:lang w:val="en-US"/>
        </w:rPr>
        <w:t>Joan, Kim</w:t>
      </w:r>
      <w:r w:rsidRPr="008B37FB">
        <w:rPr>
          <w:lang w:val="en-US"/>
        </w:rPr>
        <w:t xml:space="preserve"> Benzel, </w:t>
      </w:r>
      <w:r>
        <w:rPr>
          <w:lang w:val="en-US"/>
        </w:rPr>
        <w:t>and Jean M.</w:t>
      </w:r>
      <w:r w:rsidRPr="008B37FB">
        <w:rPr>
          <w:lang w:val="en-US"/>
        </w:rPr>
        <w:t xml:space="preserve"> Evans,</w:t>
      </w:r>
      <w:r w:rsidRPr="00FB2155">
        <w:rPr>
          <w:lang w:val="en-US"/>
        </w:rPr>
        <w:t xml:space="preserve"> </w:t>
      </w:r>
      <w:r>
        <w:rPr>
          <w:lang w:val="en-US"/>
        </w:rPr>
        <w:t>eds. 200</w:t>
      </w:r>
      <w:r w:rsidR="00A33D96">
        <w:rPr>
          <w:lang w:val="en-US"/>
        </w:rPr>
        <w:t>8</w:t>
      </w:r>
      <w:r>
        <w:rPr>
          <w:lang w:val="en-US"/>
        </w:rPr>
        <w:t xml:space="preserve">. </w:t>
      </w:r>
      <w:r w:rsidRPr="001D7CBA">
        <w:rPr>
          <w:i/>
          <w:lang w:val="en-US"/>
        </w:rPr>
        <w:t>Beyond Babylon: Art, Trade, and Diplomacy in the Second Millennium B.C</w:t>
      </w:r>
      <w:r w:rsidRPr="008B37FB">
        <w:rPr>
          <w:lang w:val="en-US"/>
        </w:rPr>
        <w:t>. New York</w:t>
      </w:r>
      <w:r>
        <w:rPr>
          <w:lang w:val="en-US"/>
        </w:rPr>
        <w:t>: Metropolitan Museum of Art</w:t>
      </w:r>
      <w:r w:rsidRPr="008B37FB">
        <w:rPr>
          <w:lang w:val="en-US"/>
        </w:rPr>
        <w:t>.</w:t>
      </w:r>
    </w:p>
    <w:p w14:paraId="42F2F566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7DBD1295" w14:textId="37D32B47" w:rsidR="009900CA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Bachhuber, C</w:t>
      </w:r>
      <w:r w:rsidR="00A2376F">
        <w:rPr>
          <w:lang w:val="en-US"/>
        </w:rPr>
        <w:t>hristoph</w:t>
      </w:r>
      <w:r w:rsidRPr="008B37FB">
        <w:rPr>
          <w:lang w:val="en-US"/>
        </w:rPr>
        <w:t>. 2006</w:t>
      </w:r>
      <w:r w:rsidR="009B69F9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A2376F">
        <w:rPr>
          <w:lang w:val="en-US"/>
        </w:rPr>
        <w:t>“</w:t>
      </w:r>
      <w:r w:rsidRPr="008B37FB">
        <w:rPr>
          <w:lang w:val="en-US"/>
        </w:rPr>
        <w:t>Aegean Interest on the Uluburun Ship.</w:t>
      </w:r>
      <w:r w:rsidR="00A2376F"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rFonts w:eastAsia="Times New Roman"/>
          <w:i/>
          <w:iCs/>
          <w:lang w:val="en-US" w:eastAsia="nl-NL"/>
        </w:rPr>
        <w:t>American Journal of Archaeology</w:t>
      </w:r>
      <w:r w:rsidR="00A2376F">
        <w:rPr>
          <w:rFonts w:eastAsia="Times New Roman"/>
          <w:iCs/>
          <w:lang w:val="en-US" w:eastAsia="nl-NL"/>
        </w:rPr>
        <w:t xml:space="preserve"> 110, no. 3 (July): </w:t>
      </w:r>
      <w:r w:rsidR="00A2376F" w:rsidRPr="00A2376F">
        <w:rPr>
          <w:rFonts w:eastAsia="Times New Roman"/>
          <w:iCs/>
          <w:lang w:val="en-US" w:eastAsia="nl-NL"/>
        </w:rPr>
        <w:t>345–63</w:t>
      </w:r>
      <w:r>
        <w:rPr>
          <w:rFonts w:eastAsia="Times New Roman"/>
          <w:vanish/>
          <w:color w:val="333333"/>
          <w:lang w:val="en-US" w:eastAsia="nl-NL"/>
        </w:rPr>
        <w:t xml:space="preserve">, </w:t>
      </w:r>
      <w:r w:rsidRPr="008B37FB">
        <w:rPr>
          <w:rFonts w:eastAsia="Times New Roman"/>
          <w:vanish/>
          <w:color w:val="333333"/>
          <w:lang w:val="en-US" w:eastAsia="nl-NL"/>
        </w:rPr>
        <w:t>Vol. 110, No. 3 (Jul., 2006), 345</w:t>
      </w:r>
      <w:r>
        <w:rPr>
          <w:rFonts w:eastAsia="Times New Roman"/>
          <w:vanish/>
          <w:color w:val="333333"/>
          <w:lang w:val="en-US" w:eastAsia="nl-NL"/>
        </w:rPr>
        <w:t>–</w:t>
      </w:r>
      <w:r w:rsidRPr="008B37FB">
        <w:rPr>
          <w:rFonts w:eastAsia="Times New Roman"/>
          <w:vanish/>
          <w:color w:val="333333"/>
          <w:lang w:val="en-US" w:eastAsia="nl-NL"/>
        </w:rPr>
        <w:t>63</w:t>
      </w:r>
      <w:r w:rsidRPr="008B37FB">
        <w:rPr>
          <w:lang w:val="en-US"/>
        </w:rPr>
        <w:t>.</w:t>
      </w:r>
    </w:p>
    <w:p w14:paraId="597ED7BC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bookmarkStart w:id="0" w:name="_GoBack"/>
      <w:bookmarkEnd w:id="0"/>
    </w:p>
    <w:p w14:paraId="73B8A80A" w14:textId="32063943" w:rsidR="00A2376F" w:rsidRPr="008B37FB" w:rsidRDefault="00A2376F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Bouzek, J</w:t>
      </w:r>
      <w:r>
        <w:rPr>
          <w:lang w:val="en-US"/>
        </w:rPr>
        <w:t>an</w:t>
      </w:r>
      <w:r w:rsidRPr="008B37FB">
        <w:rPr>
          <w:lang w:val="en-US"/>
        </w:rPr>
        <w:t>. 1994</w:t>
      </w:r>
      <w:r>
        <w:rPr>
          <w:lang w:val="en-US"/>
        </w:rPr>
        <w:t>.</w:t>
      </w:r>
      <w:r w:rsidRPr="008B37FB">
        <w:rPr>
          <w:lang w:val="en-US"/>
        </w:rPr>
        <w:t xml:space="preserve"> </w:t>
      </w:r>
      <w:r>
        <w:rPr>
          <w:lang w:val="en-US"/>
        </w:rPr>
        <w:t>“</w:t>
      </w:r>
      <w:r w:rsidRPr="008B37FB">
        <w:rPr>
          <w:lang w:val="en-US"/>
        </w:rPr>
        <w:t>Late Bronze Age Greece and the Balkans: A Review of the Present Picture.</w:t>
      </w:r>
      <w:r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Annual of the British School at Athens</w:t>
      </w:r>
      <w:r w:rsidRPr="008B37FB">
        <w:rPr>
          <w:lang w:val="en-US"/>
        </w:rPr>
        <w:t xml:space="preserve"> 89</w:t>
      </w:r>
      <w:r>
        <w:rPr>
          <w:lang w:val="en-US"/>
        </w:rPr>
        <w:t>:</w:t>
      </w:r>
      <w:r w:rsidRPr="008B37FB">
        <w:rPr>
          <w:lang w:val="en-US"/>
        </w:rPr>
        <w:t>217</w:t>
      </w:r>
      <w:r>
        <w:rPr>
          <w:lang w:val="en-US"/>
        </w:rPr>
        <w:t>–</w:t>
      </w:r>
      <w:r w:rsidRPr="008B37FB">
        <w:rPr>
          <w:lang w:val="en-US"/>
        </w:rPr>
        <w:t>34.</w:t>
      </w:r>
    </w:p>
    <w:p w14:paraId="1CBF6065" w14:textId="77777777" w:rsidR="00A2376F" w:rsidRDefault="00A2376F" w:rsidP="000C3F94">
      <w:pPr>
        <w:spacing w:line="360" w:lineRule="auto"/>
        <w:ind w:left="720" w:hanging="720"/>
        <w:rPr>
          <w:lang w:val="en-US"/>
        </w:rPr>
      </w:pPr>
    </w:p>
    <w:p w14:paraId="72274001" w14:textId="38A037E1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Bouzek, J</w:t>
      </w:r>
      <w:r w:rsidR="00A2376F">
        <w:rPr>
          <w:lang w:val="en-US"/>
        </w:rPr>
        <w:t>an</w:t>
      </w:r>
      <w:r w:rsidRPr="008B37FB">
        <w:rPr>
          <w:lang w:val="en-US"/>
        </w:rPr>
        <w:t>. 2018</w:t>
      </w:r>
      <w:r w:rsidR="00A2376F"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Studies of Homeric Greece</w:t>
      </w:r>
      <w:r w:rsidRPr="008B37FB">
        <w:rPr>
          <w:lang w:val="en-US"/>
        </w:rPr>
        <w:t>. Prague</w:t>
      </w:r>
      <w:r w:rsidR="00A2376F">
        <w:rPr>
          <w:lang w:val="en-US"/>
        </w:rPr>
        <w:t xml:space="preserve">: </w:t>
      </w:r>
      <w:r w:rsidR="00A2376F" w:rsidRPr="00A2376F">
        <w:rPr>
          <w:lang w:val="en-US"/>
        </w:rPr>
        <w:t>Karolinum Press</w:t>
      </w:r>
      <w:r w:rsidR="00A2376F">
        <w:rPr>
          <w:lang w:val="en-US"/>
        </w:rPr>
        <w:t xml:space="preserve">, </w:t>
      </w:r>
      <w:r w:rsidR="00A2376F" w:rsidRPr="00A2376F">
        <w:rPr>
          <w:lang w:val="en-US"/>
        </w:rPr>
        <w:t>Charles University</w:t>
      </w:r>
      <w:r w:rsidRPr="008B37FB">
        <w:rPr>
          <w:lang w:val="en-US"/>
        </w:rPr>
        <w:t>.</w:t>
      </w:r>
    </w:p>
    <w:p w14:paraId="66CF581A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15E2E115" w14:textId="33CF90CA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Bryce, T</w:t>
      </w:r>
      <w:r w:rsidR="00A2376F">
        <w:rPr>
          <w:lang w:val="en-US"/>
        </w:rPr>
        <w:t>revor</w:t>
      </w:r>
      <w:r w:rsidRPr="008B37FB">
        <w:rPr>
          <w:lang w:val="en-US"/>
        </w:rPr>
        <w:t>. 2016</w:t>
      </w:r>
      <w:r w:rsidR="00A2376F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A2376F">
        <w:rPr>
          <w:lang w:val="en-US"/>
        </w:rPr>
        <w:t>“</w:t>
      </w:r>
      <w:r w:rsidRPr="008B37FB">
        <w:rPr>
          <w:lang w:val="en-US"/>
        </w:rPr>
        <w:t xml:space="preserve">The Land of Hiyawa (Que) </w:t>
      </w:r>
      <w:r w:rsidR="00A2376F">
        <w:rPr>
          <w:lang w:val="en-US"/>
        </w:rPr>
        <w:t>R</w:t>
      </w:r>
      <w:r w:rsidRPr="008B37FB">
        <w:rPr>
          <w:lang w:val="en-US"/>
        </w:rPr>
        <w:t>evisited.</w:t>
      </w:r>
      <w:r w:rsidR="00A2376F"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Anatolian Studies</w:t>
      </w:r>
      <w:r w:rsidRPr="008B37FB">
        <w:rPr>
          <w:lang w:val="en-US"/>
        </w:rPr>
        <w:t xml:space="preserve"> 66</w:t>
      </w:r>
      <w:r w:rsidR="003D77BC">
        <w:rPr>
          <w:lang w:val="en-US"/>
        </w:rPr>
        <w:t>:</w:t>
      </w:r>
      <w:r w:rsidRPr="008B37FB">
        <w:rPr>
          <w:lang w:val="en-US"/>
        </w:rPr>
        <w:t>67</w:t>
      </w:r>
      <w:r>
        <w:rPr>
          <w:lang w:val="en-US"/>
        </w:rPr>
        <w:t>–</w:t>
      </w:r>
      <w:r w:rsidRPr="008B37FB">
        <w:rPr>
          <w:lang w:val="en-US"/>
        </w:rPr>
        <w:t>79.</w:t>
      </w:r>
    </w:p>
    <w:p w14:paraId="3BE1A444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5A67A309" w14:textId="01D67A76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Causey, F</w:t>
      </w:r>
      <w:r w:rsidR="00A2376F">
        <w:rPr>
          <w:lang w:val="en-US"/>
        </w:rPr>
        <w:t>aya</w:t>
      </w:r>
      <w:r w:rsidRPr="008B37FB">
        <w:rPr>
          <w:lang w:val="en-US"/>
        </w:rPr>
        <w:t>. 2011</w:t>
      </w:r>
      <w:r w:rsidR="00A2376F"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Amber and the Ancient World</w:t>
      </w:r>
      <w:r w:rsidRPr="008B37FB">
        <w:rPr>
          <w:lang w:val="en-US"/>
        </w:rPr>
        <w:t>. Los Angeles</w:t>
      </w:r>
      <w:r w:rsidR="00A2376F">
        <w:rPr>
          <w:lang w:val="en-US"/>
        </w:rPr>
        <w:t>: J. Paul Getty Museum</w:t>
      </w:r>
      <w:r w:rsidRPr="008B37FB">
        <w:rPr>
          <w:lang w:val="en-US"/>
        </w:rPr>
        <w:t>.</w:t>
      </w:r>
    </w:p>
    <w:p w14:paraId="54E68468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2A727874" w14:textId="3CF259DE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Cline, E.</w:t>
      </w:r>
      <w:r w:rsidR="00A031CF">
        <w:rPr>
          <w:lang w:val="en-US"/>
        </w:rPr>
        <w:t xml:space="preserve"> </w:t>
      </w:r>
      <w:r w:rsidRPr="008B37FB">
        <w:rPr>
          <w:lang w:val="en-US"/>
        </w:rPr>
        <w:t>H. 1996</w:t>
      </w:r>
      <w:r w:rsidR="00553307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553307">
        <w:rPr>
          <w:lang w:val="en-US"/>
        </w:rPr>
        <w:t>“</w:t>
      </w:r>
      <w:r w:rsidRPr="008B37FB">
        <w:rPr>
          <w:lang w:val="en-US"/>
        </w:rPr>
        <w:t xml:space="preserve">Aššuwa and the Achaeans: The </w:t>
      </w:r>
      <w:r w:rsidR="001D7CBA">
        <w:rPr>
          <w:lang w:val="en-US"/>
        </w:rPr>
        <w:t>‘</w:t>
      </w:r>
      <w:r w:rsidRPr="008B37FB">
        <w:rPr>
          <w:lang w:val="en-US"/>
        </w:rPr>
        <w:t>Mycenaean</w:t>
      </w:r>
      <w:r w:rsidR="001D7CBA">
        <w:rPr>
          <w:lang w:val="en-US"/>
        </w:rPr>
        <w:t>’</w:t>
      </w:r>
      <w:r w:rsidRPr="008B37FB">
        <w:rPr>
          <w:lang w:val="en-US"/>
        </w:rPr>
        <w:t xml:space="preserve"> Sword at Hattušas and Its Possible Implications.</w:t>
      </w:r>
      <w:r w:rsidR="00553307">
        <w:rPr>
          <w:lang w:val="en-US"/>
        </w:rPr>
        <w:t>”</w:t>
      </w:r>
      <w:r w:rsidRPr="008B37FB">
        <w:rPr>
          <w:lang w:val="en-US"/>
        </w:rPr>
        <w:t xml:space="preserve"> </w:t>
      </w:r>
      <w:r w:rsidR="00553307" w:rsidRPr="001D7CBA">
        <w:rPr>
          <w:i/>
          <w:lang w:val="en-US"/>
        </w:rPr>
        <w:t>Annual of the British School at Athens</w:t>
      </w:r>
      <w:r w:rsidR="00553307" w:rsidRPr="008B37FB">
        <w:rPr>
          <w:lang w:val="en-US"/>
        </w:rPr>
        <w:t xml:space="preserve"> </w:t>
      </w:r>
      <w:r w:rsidRPr="008B37FB">
        <w:rPr>
          <w:lang w:val="en-US"/>
        </w:rPr>
        <w:t>91</w:t>
      </w:r>
      <w:r w:rsidR="003D77BC">
        <w:rPr>
          <w:lang w:val="en-US"/>
        </w:rPr>
        <w:t>:</w:t>
      </w:r>
      <w:r w:rsidRPr="008B37FB">
        <w:rPr>
          <w:lang w:val="en-US"/>
        </w:rPr>
        <w:t>137</w:t>
      </w:r>
      <w:r>
        <w:rPr>
          <w:lang w:val="en-US"/>
        </w:rPr>
        <w:t>–</w:t>
      </w:r>
      <w:r w:rsidRPr="008B37FB">
        <w:rPr>
          <w:lang w:val="en-US"/>
        </w:rPr>
        <w:t>51.</w:t>
      </w:r>
    </w:p>
    <w:p w14:paraId="0483B87C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4C492551" w14:textId="66D63F7D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Drews, R</w:t>
      </w:r>
      <w:r w:rsidR="00553307">
        <w:rPr>
          <w:lang w:val="en-US"/>
        </w:rPr>
        <w:t>obert</w:t>
      </w:r>
      <w:r w:rsidRPr="008B37FB">
        <w:rPr>
          <w:lang w:val="en-US"/>
        </w:rPr>
        <w:t>. 2017</w:t>
      </w:r>
      <w:r w:rsidR="00553307"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Militarism and the Indo-Europeanizing of Europe</w:t>
      </w:r>
      <w:r w:rsidRPr="008B37FB">
        <w:rPr>
          <w:lang w:val="en-US"/>
        </w:rPr>
        <w:t>. London</w:t>
      </w:r>
      <w:r w:rsidR="00553307">
        <w:rPr>
          <w:lang w:val="en-US"/>
        </w:rPr>
        <w:t>: Routledge.</w:t>
      </w:r>
    </w:p>
    <w:p w14:paraId="2D297E13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2A3703BD" w14:textId="2B7D4BF2" w:rsidR="00553307" w:rsidRPr="00553307" w:rsidRDefault="00553307" w:rsidP="000C3F94">
      <w:pPr>
        <w:spacing w:line="360" w:lineRule="auto"/>
        <w:ind w:left="720" w:hanging="720"/>
        <w:rPr>
          <w:rFonts w:cs="Courier New"/>
          <w:lang w:val="en-US"/>
        </w:rPr>
      </w:pPr>
      <w:r w:rsidRPr="008B37FB">
        <w:rPr>
          <w:lang w:val="en-US"/>
        </w:rPr>
        <w:t>Emanuel, J</w:t>
      </w:r>
      <w:r>
        <w:rPr>
          <w:lang w:val="en-US"/>
        </w:rPr>
        <w:t>effrey P</w:t>
      </w:r>
      <w:r w:rsidRPr="008B37FB">
        <w:rPr>
          <w:lang w:val="en-US"/>
        </w:rPr>
        <w:t>. 2014</w:t>
      </w:r>
      <w:r>
        <w:rPr>
          <w:lang w:val="en-US"/>
        </w:rPr>
        <w:t>a</w:t>
      </w:r>
      <w:r w:rsidR="00F44D9C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7A5E3F">
        <w:rPr>
          <w:lang w:val="en-US"/>
        </w:rPr>
        <w:t>“</w:t>
      </w:r>
      <w:r w:rsidRPr="008B37FB">
        <w:rPr>
          <w:lang w:val="en-US"/>
        </w:rPr>
        <w:t>Odysseus’ Boat? New Mycenaean Evidence from the Egyptian New Kingdom.</w:t>
      </w:r>
      <w:r w:rsidR="007A5E3F">
        <w:rPr>
          <w:lang w:val="en-US"/>
        </w:rPr>
        <w:t>”</w:t>
      </w:r>
      <w:r w:rsidRPr="008B37FB">
        <w:rPr>
          <w:lang w:val="en-US"/>
        </w:rPr>
        <w:t xml:space="preserve"> In Discovery of the Classical World: An Interdisciplinary Workshop on Ancient Societies, a lecture series presented by the </w:t>
      </w:r>
      <w:r>
        <w:rPr>
          <w:lang w:val="en-US"/>
        </w:rPr>
        <w:t>D</w:t>
      </w:r>
      <w:r w:rsidRPr="008B37FB">
        <w:rPr>
          <w:lang w:val="en-US"/>
        </w:rPr>
        <w:t xml:space="preserve">epartment of </w:t>
      </w:r>
      <w:r>
        <w:rPr>
          <w:lang w:val="en-US"/>
        </w:rPr>
        <w:t>t</w:t>
      </w:r>
      <w:r w:rsidRPr="008B37FB">
        <w:rPr>
          <w:lang w:val="en-US"/>
        </w:rPr>
        <w:t xml:space="preserve">he Classics at Harvard University, Cambridge, MA. </w:t>
      </w:r>
      <w:hyperlink r:id="rId6" w:history="1">
        <w:r w:rsidRPr="000F0FE2">
          <w:rPr>
            <w:rStyle w:val="Hyperlink"/>
            <w:rFonts w:cs="Courier New"/>
            <w:szCs w:val="24"/>
            <w:lang w:val="en-US"/>
          </w:rPr>
          <w:t>http://nrs.harvard.edu/urn-3:HUL.InstRepos:24013723</w:t>
        </w:r>
      </w:hyperlink>
      <w:r>
        <w:rPr>
          <w:rFonts w:cs="Courier New"/>
          <w:szCs w:val="24"/>
          <w:lang w:val="en-US"/>
        </w:rPr>
        <w:t>.</w:t>
      </w:r>
    </w:p>
    <w:p w14:paraId="1B97260E" w14:textId="77777777" w:rsidR="00553307" w:rsidRPr="008B37FB" w:rsidRDefault="00553307" w:rsidP="000C3F94">
      <w:pPr>
        <w:spacing w:line="360" w:lineRule="auto"/>
        <w:ind w:left="720" w:hanging="720"/>
        <w:rPr>
          <w:lang w:val="en-US"/>
        </w:rPr>
      </w:pPr>
    </w:p>
    <w:p w14:paraId="2BD67D17" w14:textId="67F64E82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lastRenderedPageBreak/>
        <w:t>Emanuel, J</w:t>
      </w:r>
      <w:r w:rsidR="00BE0AFA">
        <w:rPr>
          <w:lang w:val="en-US"/>
        </w:rPr>
        <w:t>effrey P</w:t>
      </w:r>
      <w:r w:rsidRPr="008B37FB">
        <w:rPr>
          <w:lang w:val="en-US"/>
        </w:rPr>
        <w:t>. 2014</w:t>
      </w:r>
      <w:r w:rsidR="00553307">
        <w:rPr>
          <w:lang w:val="en-US"/>
        </w:rPr>
        <w:t>b.</w:t>
      </w:r>
      <w:r w:rsidRPr="008B37FB">
        <w:rPr>
          <w:lang w:val="en-US"/>
        </w:rPr>
        <w:t xml:space="preserve"> </w:t>
      </w:r>
      <w:r w:rsidR="00553307">
        <w:rPr>
          <w:lang w:val="en-US"/>
        </w:rPr>
        <w:t>“</w:t>
      </w:r>
      <w:r w:rsidRPr="008B37FB">
        <w:rPr>
          <w:lang w:val="en-US"/>
        </w:rPr>
        <w:t>Sailing from Periphery to Core in the Late Bronze Age Eastern Mediterranean.</w:t>
      </w:r>
      <w:r w:rsidR="00553307">
        <w:rPr>
          <w:lang w:val="en-US"/>
        </w:rPr>
        <w:t>”</w:t>
      </w:r>
      <w:r w:rsidRPr="008B37FB">
        <w:rPr>
          <w:lang w:val="en-US"/>
        </w:rPr>
        <w:t xml:space="preserve"> In </w:t>
      </w:r>
      <w:r w:rsidR="00553307" w:rsidRPr="001D7CBA">
        <w:rPr>
          <w:i/>
          <w:lang w:val="en-US"/>
        </w:rPr>
        <w:t>There and Back Again—the Crossroads II</w:t>
      </w:r>
      <w:r w:rsidR="00553307">
        <w:rPr>
          <w:lang w:val="en-US"/>
        </w:rPr>
        <w:t>,</w:t>
      </w:r>
      <w:r w:rsidR="00553307" w:rsidRPr="008B37FB">
        <w:rPr>
          <w:lang w:val="en-US"/>
        </w:rPr>
        <w:t xml:space="preserve"> </w:t>
      </w:r>
      <w:r w:rsidR="00553307">
        <w:rPr>
          <w:lang w:val="en-US"/>
        </w:rPr>
        <w:t xml:space="preserve">edited by Jana </w:t>
      </w:r>
      <w:r w:rsidRPr="008B37FB">
        <w:rPr>
          <w:lang w:val="en-US"/>
        </w:rPr>
        <w:t>Myná</w:t>
      </w:r>
      <w:r w:rsidR="00553307">
        <w:rPr>
          <w:lang w:val="en-US"/>
        </w:rPr>
        <w:t>ř</w:t>
      </w:r>
      <w:r w:rsidRPr="008B37FB">
        <w:rPr>
          <w:lang w:val="en-US"/>
        </w:rPr>
        <w:t xml:space="preserve">ová, </w:t>
      </w:r>
      <w:r w:rsidR="00553307">
        <w:rPr>
          <w:lang w:val="en-US"/>
        </w:rPr>
        <w:t xml:space="preserve">Pavel </w:t>
      </w:r>
      <w:r w:rsidRPr="008B37FB">
        <w:rPr>
          <w:lang w:val="en-US"/>
        </w:rPr>
        <w:t xml:space="preserve">Onderka, </w:t>
      </w:r>
      <w:r w:rsidR="00553307">
        <w:rPr>
          <w:lang w:val="en-US"/>
        </w:rPr>
        <w:t>and</w:t>
      </w:r>
      <w:r w:rsidRPr="008B37FB">
        <w:rPr>
          <w:lang w:val="en-US"/>
        </w:rPr>
        <w:t xml:space="preserve"> </w:t>
      </w:r>
      <w:r w:rsidR="00553307">
        <w:rPr>
          <w:lang w:val="en-US"/>
        </w:rPr>
        <w:t xml:space="preserve">Peter </w:t>
      </w:r>
      <w:r w:rsidRPr="008B37FB">
        <w:rPr>
          <w:lang w:val="en-US"/>
        </w:rPr>
        <w:t xml:space="preserve">Pavúk, </w:t>
      </w:r>
      <w:r w:rsidR="00553307" w:rsidRPr="008B37FB">
        <w:rPr>
          <w:lang w:val="en-US"/>
        </w:rPr>
        <w:t>163</w:t>
      </w:r>
      <w:r w:rsidR="00553307">
        <w:rPr>
          <w:lang w:val="en-US"/>
        </w:rPr>
        <w:t>–</w:t>
      </w:r>
      <w:r w:rsidR="00553307" w:rsidRPr="008B37FB">
        <w:rPr>
          <w:lang w:val="en-US"/>
        </w:rPr>
        <w:t>79.</w:t>
      </w:r>
      <w:r w:rsidRPr="008B37FB">
        <w:rPr>
          <w:lang w:val="en-US"/>
        </w:rPr>
        <w:t xml:space="preserve"> Prague</w:t>
      </w:r>
      <w:r w:rsidR="00553307">
        <w:rPr>
          <w:lang w:val="en-US"/>
        </w:rPr>
        <w:t>: Faculty of Arts</w:t>
      </w:r>
      <w:r w:rsidRPr="008B37FB">
        <w:rPr>
          <w:lang w:val="en-US"/>
        </w:rPr>
        <w:t>,</w:t>
      </w:r>
      <w:r w:rsidR="00553307">
        <w:rPr>
          <w:lang w:val="en-US"/>
        </w:rPr>
        <w:t xml:space="preserve"> Charles University.</w:t>
      </w:r>
      <w:r w:rsidRPr="008B37FB">
        <w:rPr>
          <w:lang w:val="en-US"/>
        </w:rPr>
        <w:t xml:space="preserve"> </w:t>
      </w:r>
    </w:p>
    <w:p w14:paraId="5E899B31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7C321F37" w14:textId="2E2C691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 xml:space="preserve">Emanuel, </w:t>
      </w:r>
      <w:r w:rsidR="00A31EB9" w:rsidRPr="008B37FB">
        <w:rPr>
          <w:lang w:val="en-US"/>
        </w:rPr>
        <w:t>J</w:t>
      </w:r>
      <w:r w:rsidR="00A31EB9">
        <w:rPr>
          <w:lang w:val="en-US"/>
        </w:rPr>
        <w:t>effrey P</w:t>
      </w:r>
      <w:r w:rsidR="00A31EB9" w:rsidRPr="008B37FB">
        <w:rPr>
          <w:lang w:val="en-US"/>
        </w:rPr>
        <w:t xml:space="preserve">. </w:t>
      </w:r>
      <w:r w:rsidRPr="008B37FB">
        <w:rPr>
          <w:lang w:val="en-US"/>
        </w:rPr>
        <w:t>2017</w:t>
      </w:r>
      <w:r w:rsidR="00A31EB9"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Black Ships and Sea Raiders: The Late Bronze–Early Iron Age Context of Odysseus</w:t>
      </w:r>
      <w:r w:rsidR="001D7CBA">
        <w:rPr>
          <w:i/>
          <w:lang w:val="en-US"/>
        </w:rPr>
        <w:t>’</w:t>
      </w:r>
      <w:r w:rsidRPr="001D7CBA">
        <w:rPr>
          <w:i/>
          <w:lang w:val="en-US"/>
        </w:rPr>
        <w:t xml:space="preserve"> Second Cretan Lie</w:t>
      </w:r>
      <w:r w:rsidRPr="008B37FB">
        <w:rPr>
          <w:lang w:val="en-US"/>
        </w:rPr>
        <w:t>. Lanham, MD</w:t>
      </w:r>
      <w:r w:rsidR="00A31EB9">
        <w:rPr>
          <w:lang w:val="en-US"/>
        </w:rPr>
        <w:t>: Lexington</w:t>
      </w:r>
      <w:r w:rsidRPr="008B37FB">
        <w:rPr>
          <w:lang w:val="en-US"/>
        </w:rPr>
        <w:t>.</w:t>
      </w:r>
    </w:p>
    <w:p w14:paraId="29E46D8E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171C7689" w14:textId="77777777" w:rsidR="00A31EB9" w:rsidRPr="008B37FB" w:rsidRDefault="00A31EB9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Gardiner, A</w:t>
      </w:r>
      <w:r>
        <w:rPr>
          <w:lang w:val="en-US"/>
        </w:rPr>
        <w:t>lan Henderson</w:t>
      </w:r>
      <w:r w:rsidRPr="008B37FB">
        <w:rPr>
          <w:lang w:val="en-US"/>
        </w:rPr>
        <w:t>. 194</w:t>
      </w:r>
      <w:r>
        <w:rPr>
          <w:lang w:val="en-US"/>
        </w:rPr>
        <w:t>1.</w:t>
      </w:r>
      <w:r w:rsidRPr="008B37FB">
        <w:rPr>
          <w:lang w:val="en-US"/>
        </w:rPr>
        <w:t xml:space="preserve"> </w:t>
      </w:r>
      <w:r>
        <w:rPr>
          <w:lang w:val="en-US"/>
        </w:rPr>
        <w:t>“</w:t>
      </w:r>
      <w:r w:rsidRPr="008B37FB">
        <w:rPr>
          <w:lang w:val="en-US"/>
        </w:rPr>
        <w:t>Adoption Extraordinary.</w:t>
      </w:r>
      <w:r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Journal of Egyptian Archaeology</w:t>
      </w:r>
      <w:r w:rsidRPr="008B37FB">
        <w:rPr>
          <w:lang w:val="en-US"/>
        </w:rPr>
        <w:t xml:space="preserve"> 26</w:t>
      </w:r>
      <w:r>
        <w:rPr>
          <w:lang w:val="en-US"/>
        </w:rPr>
        <w:t xml:space="preserve"> (February):</w:t>
      </w:r>
      <w:r w:rsidRPr="008B37FB">
        <w:rPr>
          <w:lang w:val="en-US"/>
        </w:rPr>
        <w:t xml:space="preserve"> 23</w:t>
      </w:r>
      <w:r>
        <w:rPr>
          <w:lang w:val="en-US"/>
        </w:rPr>
        <w:t>–</w:t>
      </w:r>
      <w:r w:rsidRPr="008B37FB">
        <w:rPr>
          <w:lang w:val="en-US"/>
        </w:rPr>
        <w:t>29.</w:t>
      </w:r>
    </w:p>
    <w:p w14:paraId="39FC34D2" w14:textId="77777777" w:rsidR="00A31EB9" w:rsidRPr="008B37FB" w:rsidRDefault="00A31EB9" w:rsidP="000C3F94">
      <w:pPr>
        <w:spacing w:line="360" w:lineRule="auto"/>
        <w:ind w:left="720" w:hanging="720"/>
        <w:rPr>
          <w:lang w:val="en-US"/>
        </w:rPr>
      </w:pPr>
    </w:p>
    <w:p w14:paraId="3B4B9BB4" w14:textId="61DA9B42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Gardiner, A</w:t>
      </w:r>
      <w:r w:rsidR="00A31EB9">
        <w:rPr>
          <w:lang w:val="en-US"/>
        </w:rPr>
        <w:t>lan Henderson</w:t>
      </w:r>
      <w:r w:rsidRPr="008B37FB">
        <w:rPr>
          <w:lang w:val="en-US"/>
        </w:rPr>
        <w:t>. 1948</w:t>
      </w:r>
      <w:r w:rsidR="00A31EB9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A31EB9" w:rsidRPr="001D7CBA">
        <w:rPr>
          <w:i/>
          <w:lang w:val="en-US"/>
        </w:rPr>
        <w:t>The Wilbour Papyrus</w:t>
      </w:r>
      <w:r w:rsidR="00A31EB9">
        <w:rPr>
          <w:lang w:val="en-US"/>
        </w:rPr>
        <w:t>.</w:t>
      </w:r>
      <w:r w:rsidR="00A31EB9" w:rsidRPr="008B37FB">
        <w:rPr>
          <w:lang w:val="en-US"/>
        </w:rPr>
        <w:t xml:space="preserve"> </w:t>
      </w:r>
      <w:r w:rsidR="00A31EB9">
        <w:rPr>
          <w:lang w:val="en-US"/>
        </w:rPr>
        <w:t xml:space="preserve">Vol. </w:t>
      </w:r>
      <w:r w:rsidRPr="008B37FB">
        <w:rPr>
          <w:lang w:val="en-US"/>
        </w:rPr>
        <w:t>2</w:t>
      </w:r>
      <w:r w:rsidR="00A31EB9">
        <w:rPr>
          <w:lang w:val="en-US"/>
        </w:rPr>
        <w:t>,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Commentary</w:t>
      </w:r>
      <w:r w:rsidRPr="008B37FB">
        <w:rPr>
          <w:lang w:val="en-US"/>
        </w:rPr>
        <w:t xml:space="preserve">. </w:t>
      </w:r>
      <w:r w:rsidR="00A31EB9">
        <w:rPr>
          <w:lang w:val="en-US"/>
        </w:rPr>
        <w:t>London: Oxford University Press</w:t>
      </w:r>
      <w:r w:rsidRPr="008B37FB">
        <w:rPr>
          <w:lang w:val="en-US"/>
        </w:rPr>
        <w:t>.</w:t>
      </w:r>
    </w:p>
    <w:p w14:paraId="5EA12E4B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1FB06F66" w14:textId="46AE3B1E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Gasperini, V</w:t>
      </w:r>
      <w:r w:rsidR="00A31EB9">
        <w:rPr>
          <w:lang w:val="en-US"/>
        </w:rPr>
        <w:t>alentina</w:t>
      </w:r>
      <w:r w:rsidRPr="008B37FB">
        <w:rPr>
          <w:lang w:val="en-US"/>
        </w:rPr>
        <w:t>. 2018</w:t>
      </w:r>
      <w:r w:rsidR="00A31EB9"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Tomb Robberies at the End of the New Kingdom: The Gurob Burnt Groups Reinterpreted</w:t>
      </w:r>
      <w:r w:rsidRPr="008B37FB">
        <w:rPr>
          <w:lang w:val="en-US"/>
        </w:rPr>
        <w:t>. Oxford</w:t>
      </w:r>
      <w:r w:rsidR="00A31EB9">
        <w:rPr>
          <w:lang w:val="en-US"/>
        </w:rPr>
        <w:t>: Oxford University Press</w:t>
      </w:r>
      <w:r w:rsidRPr="008B37FB">
        <w:rPr>
          <w:lang w:val="en-US"/>
        </w:rPr>
        <w:t>.</w:t>
      </w:r>
    </w:p>
    <w:p w14:paraId="4EAE7046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15160D91" w14:textId="177696E3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Hansen, W</w:t>
      </w:r>
      <w:r w:rsidR="00034BD2">
        <w:rPr>
          <w:lang w:val="en-US"/>
        </w:rPr>
        <w:t>illiam F</w:t>
      </w:r>
      <w:r w:rsidRPr="008B37FB">
        <w:rPr>
          <w:lang w:val="en-US"/>
        </w:rPr>
        <w:t>. 2002</w:t>
      </w:r>
      <w:r w:rsidR="00A31EB9"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Ariadne’s Thread</w:t>
      </w:r>
      <w:r w:rsidR="00034BD2" w:rsidRPr="001D7CBA">
        <w:rPr>
          <w:i/>
          <w:lang w:val="en-US"/>
        </w:rPr>
        <w:t>:</w:t>
      </w:r>
      <w:r w:rsidRPr="001D7CBA">
        <w:rPr>
          <w:i/>
          <w:lang w:val="en-US"/>
        </w:rPr>
        <w:t xml:space="preserve"> A Guide to International Tales </w:t>
      </w:r>
      <w:r w:rsidR="00A31EB9" w:rsidRPr="001D7CBA">
        <w:rPr>
          <w:i/>
          <w:lang w:val="en-US"/>
        </w:rPr>
        <w:t>F</w:t>
      </w:r>
      <w:r w:rsidRPr="001D7CBA">
        <w:rPr>
          <w:i/>
          <w:lang w:val="en-US"/>
        </w:rPr>
        <w:t>ound in Classical Literature</w:t>
      </w:r>
      <w:r w:rsidRPr="008B37FB">
        <w:rPr>
          <w:lang w:val="en-US"/>
        </w:rPr>
        <w:t>. Ithaca</w:t>
      </w:r>
      <w:r w:rsidR="00034BD2">
        <w:rPr>
          <w:lang w:val="en-US"/>
        </w:rPr>
        <w:t>, NY: Cornell University Press</w:t>
      </w:r>
      <w:r w:rsidRPr="008B37FB">
        <w:rPr>
          <w:lang w:val="en-US"/>
        </w:rPr>
        <w:t>.</w:t>
      </w:r>
    </w:p>
    <w:p w14:paraId="0A1328E1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1C13F1DE" w14:textId="35EBE10D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 xml:space="preserve">Harding, A. </w:t>
      </w:r>
      <w:r w:rsidR="00034BD2">
        <w:rPr>
          <w:lang w:val="en-US"/>
        </w:rPr>
        <w:t xml:space="preserve">F. </w:t>
      </w:r>
      <w:r w:rsidRPr="008B37FB">
        <w:rPr>
          <w:lang w:val="en-US"/>
        </w:rPr>
        <w:t>2000</w:t>
      </w:r>
      <w:r w:rsidR="00034BD2"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European Societies in the Bronze Age</w:t>
      </w:r>
      <w:r w:rsidRPr="008B37FB">
        <w:rPr>
          <w:lang w:val="en-US"/>
        </w:rPr>
        <w:t>. Cambridge</w:t>
      </w:r>
      <w:r w:rsidR="00034BD2">
        <w:rPr>
          <w:lang w:val="en-US"/>
        </w:rPr>
        <w:t>: Cambridge University Press</w:t>
      </w:r>
      <w:r w:rsidRPr="008B37FB">
        <w:rPr>
          <w:lang w:val="en-US"/>
        </w:rPr>
        <w:t>.</w:t>
      </w:r>
    </w:p>
    <w:p w14:paraId="443298FB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6423AC06" w14:textId="0324CC2D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Heimpel, W</w:t>
      </w:r>
      <w:r w:rsidR="00034BD2">
        <w:rPr>
          <w:lang w:val="en-US"/>
        </w:rPr>
        <w:t>olfgang</w:t>
      </w:r>
      <w:r w:rsidRPr="008B37FB">
        <w:rPr>
          <w:lang w:val="en-US"/>
        </w:rPr>
        <w:t>. 2003</w:t>
      </w:r>
      <w:r w:rsidR="00034BD2"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Letters to the King of Mari: A New Translation with Historical Introduction, Notes</w:t>
      </w:r>
      <w:r w:rsidR="00034BD2" w:rsidRPr="001D7CBA">
        <w:rPr>
          <w:i/>
          <w:lang w:val="en-US"/>
        </w:rPr>
        <w:t>,</w:t>
      </w:r>
      <w:r w:rsidRPr="001D7CBA">
        <w:rPr>
          <w:i/>
          <w:lang w:val="en-US"/>
        </w:rPr>
        <w:t xml:space="preserve"> and Commentary</w:t>
      </w:r>
      <w:r w:rsidRPr="008B37FB">
        <w:rPr>
          <w:lang w:val="en-US"/>
        </w:rPr>
        <w:t>. Winona Lake</w:t>
      </w:r>
      <w:r w:rsidR="00034BD2">
        <w:rPr>
          <w:lang w:val="en-US"/>
        </w:rPr>
        <w:t>, IN: Eisenbrauns</w:t>
      </w:r>
      <w:r w:rsidRPr="008B37FB">
        <w:rPr>
          <w:lang w:val="en-US"/>
        </w:rPr>
        <w:t>.</w:t>
      </w:r>
    </w:p>
    <w:p w14:paraId="478B5006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4689DAF5" w14:textId="4766892A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Jung, R</w:t>
      </w:r>
      <w:r w:rsidR="00034BD2">
        <w:rPr>
          <w:lang w:val="en-US"/>
        </w:rPr>
        <w:t>einhard</w:t>
      </w:r>
      <w:r w:rsidRPr="008B37FB">
        <w:rPr>
          <w:lang w:val="en-US"/>
        </w:rPr>
        <w:t>. 2018</w:t>
      </w:r>
      <w:r w:rsidR="00034BD2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034BD2">
        <w:rPr>
          <w:lang w:val="en-US"/>
        </w:rPr>
        <w:t>“</w:t>
      </w:r>
      <w:r w:rsidRPr="008B37FB">
        <w:rPr>
          <w:lang w:val="en-US"/>
        </w:rPr>
        <w:t>Warriors and Weapons on the Central and Eastern Balkans.</w:t>
      </w:r>
      <w:r w:rsidR="00034BD2">
        <w:rPr>
          <w:lang w:val="en-US"/>
        </w:rPr>
        <w:t>”</w:t>
      </w:r>
      <w:r w:rsidRPr="008B37FB">
        <w:rPr>
          <w:lang w:val="en-US"/>
        </w:rPr>
        <w:t xml:space="preserve"> In </w:t>
      </w:r>
      <w:r w:rsidRPr="001D7CBA">
        <w:rPr>
          <w:i/>
          <w:lang w:val="en-US"/>
        </w:rPr>
        <w:t xml:space="preserve">Gold </w:t>
      </w:r>
      <w:r w:rsidR="00034BD2" w:rsidRPr="001D7CBA">
        <w:rPr>
          <w:i/>
          <w:lang w:val="en-US"/>
        </w:rPr>
        <w:t>and</w:t>
      </w:r>
      <w:r w:rsidRPr="001D7CBA">
        <w:rPr>
          <w:i/>
          <w:lang w:val="en-US"/>
        </w:rPr>
        <w:t xml:space="preserve"> Bronze</w:t>
      </w:r>
      <w:r w:rsidR="00034BD2" w:rsidRPr="001D7CBA">
        <w:rPr>
          <w:i/>
          <w:lang w:val="en-US"/>
        </w:rPr>
        <w:t>:</w:t>
      </w:r>
      <w:r w:rsidRPr="001D7CBA">
        <w:rPr>
          <w:i/>
          <w:lang w:val="en-US"/>
        </w:rPr>
        <w:t xml:space="preserve"> Metals, Technologies and Interregional Contacts in the Eastern Balkans during the Bronze Age</w:t>
      </w:r>
      <w:r w:rsidR="00034BD2">
        <w:rPr>
          <w:lang w:val="en-US"/>
        </w:rPr>
        <w:t xml:space="preserve">, edited by Stefan </w:t>
      </w:r>
      <w:r w:rsidR="00034BD2" w:rsidRPr="008B37FB">
        <w:rPr>
          <w:lang w:val="en-US"/>
        </w:rPr>
        <w:t>Alexandrov et al., 240</w:t>
      </w:r>
      <w:r w:rsidR="00034BD2">
        <w:rPr>
          <w:lang w:val="en-US"/>
        </w:rPr>
        <w:t>–</w:t>
      </w:r>
      <w:r w:rsidR="00034BD2" w:rsidRPr="008B37FB">
        <w:rPr>
          <w:lang w:val="en-US"/>
        </w:rPr>
        <w:t>51</w:t>
      </w:r>
      <w:r w:rsidR="00034BD2">
        <w:rPr>
          <w:lang w:val="en-US"/>
        </w:rPr>
        <w:t>.</w:t>
      </w:r>
      <w:r w:rsidR="00034BD2" w:rsidRPr="008B37FB">
        <w:rPr>
          <w:lang w:val="en-US"/>
        </w:rPr>
        <w:t xml:space="preserve"> </w:t>
      </w:r>
      <w:r w:rsidRPr="008B37FB">
        <w:rPr>
          <w:lang w:val="en-US"/>
        </w:rPr>
        <w:t>Sofia</w:t>
      </w:r>
      <w:r w:rsidR="00AE79C4">
        <w:rPr>
          <w:lang w:val="en-US"/>
        </w:rPr>
        <w:t xml:space="preserve">: </w:t>
      </w:r>
      <w:r w:rsidR="00AE79C4" w:rsidRPr="00AE79C4">
        <w:rPr>
          <w:lang w:val="en-US"/>
        </w:rPr>
        <w:t>Nacionalen Archeologičeski Institut s Muzej</w:t>
      </w:r>
      <w:r w:rsidRPr="008B37FB">
        <w:rPr>
          <w:lang w:val="en-US"/>
        </w:rPr>
        <w:t>.</w:t>
      </w:r>
    </w:p>
    <w:p w14:paraId="31A1CE9C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277FF5D7" w14:textId="1F49FB1C" w:rsidR="009900CA" w:rsidRPr="008B37FB" w:rsidRDefault="009900CA" w:rsidP="000C3F94">
      <w:pPr>
        <w:spacing w:line="360" w:lineRule="auto"/>
        <w:ind w:left="720" w:hanging="720"/>
        <w:rPr>
          <w:lang w:val="nl-NL"/>
        </w:rPr>
      </w:pPr>
      <w:r w:rsidRPr="008B37FB">
        <w:rPr>
          <w:lang w:val="en-US"/>
        </w:rPr>
        <w:lastRenderedPageBreak/>
        <w:t xml:space="preserve">Kelder, </w:t>
      </w:r>
      <w:r w:rsidR="00AE79C4" w:rsidRPr="00E37FCD">
        <w:rPr>
          <w:rFonts w:cs="Courier New"/>
          <w:lang w:val="en-US"/>
        </w:rPr>
        <w:t>Jorrit M</w:t>
      </w:r>
      <w:r w:rsidRPr="008B37FB">
        <w:rPr>
          <w:lang w:val="en-US"/>
        </w:rPr>
        <w:t>. 2010</w:t>
      </w:r>
      <w:r w:rsidR="003F3C9E"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The Kingdom of Mycenae</w:t>
      </w:r>
      <w:r w:rsidR="003F3C9E" w:rsidRPr="001D7CBA">
        <w:rPr>
          <w:i/>
          <w:lang w:val="en-US"/>
        </w:rPr>
        <w:t>:</w:t>
      </w:r>
      <w:r w:rsidRPr="001D7CBA">
        <w:rPr>
          <w:i/>
          <w:lang w:val="en-US"/>
        </w:rPr>
        <w:t xml:space="preserve"> A Great Kingdom in the Late Bronze Age Aegean</w:t>
      </w:r>
      <w:r w:rsidRPr="008B37FB">
        <w:rPr>
          <w:lang w:val="en-US"/>
        </w:rPr>
        <w:t xml:space="preserve">. </w:t>
      </w:r>
      <w:r w:rsidR="003F3C9E">
        <w:rPr>
          <w:lang w:val="nl-NL"/>
        </w:rPr>
        <w:t>Bethesda, MD: CDL</w:t>
      </w:r>
      <w:r w:rsidRPr="008B37FB">
        <w:rPr>
          <w:lang w:val="nl-NL"/>
        </w:rPr>
        <w:t>.</w:t>
      </w:r>
    </w:p>
    <w:p w14:paraId="7306F14D" w14:textId="77777777" w:rsidR="009900CA" w:rsidRPr="008B37FB" w:rsidRDefault="009900CA" w:rsidP="000C3F94">
      <w:pPr>
        <w:spacing w:line="360" w:lineRule="auto"/>
        <w:ind w:left="720" w:hanging="720"/>
        <w:rPr>
          <w:lang w:val="nl-NL"/>
        </w:rPr>
      </w:pPr>
    </w:p>
    <w:p w14:paraId="6C63F9A7" w14:textId="6823F9B6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nl-NL"/>
        </w:rPr>
        <w:t xml:space="preserve">Kelder, </w:t>
      </w:r>
      <w:r w:rsidR="00AE79C4" w:rsidRPr="00E37FCD">
        <w:rPr>
          <w:rFonts w:cs="Courier New"/>
          <w:lang w:val="en-US"/>
        </w:rPr>
        <w:t>Jorrit M.</w:t>
      </w:r>
      <w:r w:rsidR="00B450D5">
        <w:rPr>
          <w:rFonts w:cs="Courier New"/>
          <w:lang w:val="en-US"/>
        </w:rPr>
        <w:t xml:space="preserve"> </w:t>
      </w:r>
      <w:r w:rsidRPr="008B37FB">
        <w:rPr>
          <w:lang w:val="nl-NL"/>
        </w:rPr>
        <w:t>2016</w:t>
      </w:r>
      <w:r w:rsidR="003F3C9E">
        <w:rPr>
          <w:lang w:val="nl-NL"/>
        </w:rPr>
        <w:t>.</w:t>
      </w:r>
      <w:r w:rsidRPr="008B37FB">
        <w:rPr>
          <w:lang w:val="nl-NL"/>
        </w:rPr>
        <w:t xml:space="preserve"> </w:t>
      </w:r>
      <w:r w:rsidR="003F3C9E">
        <w:rPr>
          <w:lang w:val="nl-NL"/>
        </w:rPr>
        <w:t>“</w:t>
      </w:r>
      <w:r w:rsidRPr="008B37FB">
        <w:rPr>
          <w:lang w:val="nl-NL"/>
        </w:rPr>
        <w:t>Een paspoort uit de Late Bronstijd? Een nieuwe interpretatie van het houten diptiek uit het Uluburun-wrak.</w:t>
      </w:r>
      <w:r w:rsidR="003F3C9E">
        <w:rPr>
          <w:lang w:val="nl-NL"/>
        </w:rPr>
        <w:t>”</w:t>
      </w:r>
      <w:r w:rsidRPr="008B37FB">
        <w:rPr>
          <w:lang w:val="nl-NL"/>
        </w:rPr>
        <w:t xml:space="preserve"> </w:t>
      </w:r>
      <w:r w:rsidRPr="001D7CBA">
        <w:rPr>
          <w:i/>
          <w:lang w:val="nl-NL"/>
        </w:rPr>
        <w:t>Tijdschrift Mediterrane Archeologie</w:t>
      </w:r>
      <w:r w:rsidR="003F3C9E">
        <w:rPr>
          <w:lang w:val="en-US"/>
        </w:rPr>
        <w:t>, no.</w:t>
      </w:r>
      <w:r w:rsidRPr="008B37FB">
        <w:rPr>
          <w:lang w:val="en-US"/>
        </w:rPr>
        <w:t xml:space="preserve"> 55</w:t>
      </w:r>
      <w:r w:rsidR="00090393">
        <w:rPr>
          <w:lang w:val="en-US"/>
        </w:rPr>
        <w:t>,</w:t>
      </w:r>
      <w:r w:rsidRPr="008B37FB">
        <w:rPr>
          <w:lang w:val="en-US"/>
        </w:rPr>
        <w:t xml:space="preserve"> 1</w:t>
      </w:r>
      <w:r w:rsidR="00090393">
        <w:rPr>
          <w:lang w:val="en-US"/>
        </w:rPr>
        <w:t>–</w:t>
      </w:r>
      <w:r w:rsidRPr="008B37FB">
        <w:rPr>
          <w:lang w:val="en-US"/>
        </w:rPr>
        <w:t>6.</w:t>
      </w:r>
    </w:p>
    <w:p w14:paraId="526D5E0C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48BDDF3B" w14:textId="158B7CF1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Kristiansen, K</w:t>
      </w:r>
      <w:r w:rsidR="007F679C">
        <w:rPr>
          <w:lang w:val="en-US"/>
        </w:rPr>
        <w:t>ristian</w:t>
      </w:r>
      <w:r w:rsidRPr="008B37FB">
        <w:rPr>
          <w:lang w:val="en-US"/>
        </w:rPr>
        <w:t xml:space="preserve">, </w:t>
      </w:r>
      <w:r w:rsidR="007F679C">
        <w:rPr>
          <w:lang w:val="en-US"/>
        </w:rPr>
        <w:t xml:space="preserve">and </w:t>
      </w:r>
      <w:r w:rsidR="001D7CBA" w:rsidRPr="008B37FB">
        <w:rPr>
          <w:lang w:val="en-US"/>
        </w:rPr>
        <w:t>P</w:t>
      </w:r>
      <w:r w:rsidR="001D7CBA">
        <w:rPr>
          <w:lang w:val="en-US"/>
        </w:rPr>
        <w:t>aulina</w:t>
      </w:r>
      <w:r w:rsidR="001D7CBA" w:rsidRPr="008B37FB">
        <w:rPr>
          <w:lang w:val="en-US"/>
        </w:rPr>
        <w:t xml:space="preserve"> </w:t>
      </w:r>
      <w:r w:rsidRPr="008B37FB">
        <w:rPr>
          <w:lang w:val="en-US"/>
        </w:rPr>
        <w:t>Suchowska-Ducke. 2015</w:t>
      </w:r>
      <w:r w:rsidR="007F679C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7F679C">
        <w:rPr>
          <w:lang w:val="en-US"/>
        </w:rPr>
        <w:t>“</w:t>
      </w:r>
      <w:r w:rsidRPr="008B37FB">
        <w:rPr>
          <w:lang w:val="en-US"/>
        </w:rPr>
        <w:t xml:space="preserve">Connected Histories: </w:t>
      </w:r>
      <w:r w:rsidR="00F44D9C">
        <w:rPr>
          <w:lang w:val="en-US"/>
        </w:rPr>
        <w:t>T</w:t>
      </w:r>
      <w:r w:rsidRPr="008B37FB">
        <w:rPr>
          <w:lang w:val="en-US"/>
        </w:rPr>
        <w:t>he Dynamics of Bronze Age Interaction and Trade 1500</w:t>
      </w:r>
      <w:r>
        <w:rPr>
          <w:lang w:val="en-US"/>
        </w:rPr>
        <w:t>–</w:t>
      </w:r>
      <w:r w:rsidRPr="008B37FB">
        <w:rPr>
          <w:lang w:val="en-US"/>
        </w:rPr>
        <w:t>1100 BC.</w:t>
      </w:r>
      <w:r w:rsidR="007F679C"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Proceedings of the Prehistoric Society</w:t>
      </w:r>
      <w:r w:rsidRPr="008B37FB">
        <w:rPr>
          <w:lang w:val="en-US"/>
        </w:rPr>
        <w:t xml:space="preserve"> 81</w:t>
      </w:r>
      <w:r w:rsidR="007F679C">
        <w:rPr>
          <w:lang w:val="en-US"/>
        </w:rPr>
        <w:t>:</w:t>
      </w:r>
      <w:r w:rsidRPr="008B37FB">
        <w:rPr>
          <w:lang w:val="en-US"/>
        </w:rPr>
        <w:t>361</w:t>
      </w:r>
      <w:r>
        <w:rPr>
          <w:lang w:val="en-US"/>
        </w:rPr>
        <w:t>–</w:t>
      </w:r>
      <w:r w:rsidRPr="008B37FB">
        <w:rPr>
          <w:lang w:val="en-US"/>
        </w:rPr>
        <w:t>92.</w:t>
      </w:r>
    </w:p>
    <w:p w14:paraId="3729B15A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55859825" w14:textId="2344DFCD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Kuniholm, P</w:t>
      </w:r>
      <w:r w:rsidR="007F679C">
        <w:rPr>
          <w:lang w:val="en-US"/>
        </w:rPr>
        <w:t>eter,</w:t>
      </w:r>
      <w:r w:rsidRPr="008B37FB">
        <w:rPr>
          <w:lang w:val="en-US"/>
        </w:rPr>
        <w:t xml:space="preserve"> et al. 1996</w:t>
      </w:r>
      <w:r w:rsidR="007F679C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7F679C">
        <w:rPr>
          <w:lang w:val="en-US"/>
        </w:rPr>
        <w:t>“</w:t>
      </w:r>
      <w:r w:rsidRPr="008B37FB">
        <w:rPr>
          <w:lang w:val="en-US"/>
        </w:rPr>
        <w:t xml:space="preserve">Anatolian </w:t>
      </w:r>
      <w:r w:rsidR="007F679C" w:rsidRPr="008B37FB">
        <w:rPr>
          <w:lang w:val="en-US"/>
        </w:rPr>
        <w:t xml:space="preserve">Tree Rings </w:t>
      </w:r>
      <w:r w:rsidRPr="008B37FB">
        <w:rPr>
          <w:lang w:val="en-US"/>
        </w:rPr>
        <w:t xml:space="preserve">and the </w:t>
      </w:r>
      <w:r w:rsidR="007F679C" w:rsidRPr="008B37FB">
        <w:rPr>
          <w:lang w:val="en-US"/>
        </w:rPr>
        <w:t xml:space="preserve">Absolute Chronology </w:t>
      </w:r>
      <w:r w:rsidRPr="008B37FB">
        <w:rPr>
          <w:lang w:val="en-US"/>
        </w:rPr>
        <w:t xml:space="preserve">of the </w:t>
      </w:r>
      <w:r w:rsidR="007F679C">
        <w:rPr>
          <w:lang w:val="en-US"/>
        </w:rPr>
        <w:t>E</w:t>
      </w:r>
      <w:r w:rsidRPr="008B37FB">
        <w:rPr>
          <w:lang w:val="en-US"/>
        </w:rPr>
        <w:t>astern Mediterranean, 2220</w:t>
      </w:r>
      <w:r>
        <w:rPr>
          <w:lang w:val="en-US"/>
        </w:rPr>
        <w:t>–</w:t>
      </w:r>
      <w:r w:rsidRPr="008B37FB">
        <w:rPr>
          <w:lang w:val="en-US"/>
        </w:rPr>
        <w:t>718 BC.</w:t>
      </w:r>
      <w:r w:rsidR="007F679C"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Nature</w:t>
      </w:r>
      <w:r w:rsidRPr="008B37FB">
        <w:rPr>
          <w:lang w:val="en-US"/>
        </w:rPr>
        <w:t xml:space="preserve"> 381</w:t>
      </w:r>
      <w:r w:rsidR="00F44D9C">
        <w:rPr>
          <w:lang w:val="en-US"/>
        </w:rPr>
        <w:t>:</w:t>
      </w:r>
      <w:r w:rsidRPr="008B37FB">
        <w:rPr>
          <w:lang w:val="en-US"/>
        </w:rPr>
        <w:t>780</w:t>
      </w:r>
      <w:r>
        <w:rPr>
          <w:lang w:val="en-US"/>
        </w:rPr>
        <w:t>–</w:t>
      </w:r>
      <w:r w:rsidRPr="008B37FB">
        <w:rPr>
          <w:lang w:val="en-US"/>
        </w:rPr>
        <w:t>83.</w:t>
      </w:r>
    </w:p>
    <w:p w14:paraId="012AA41A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5BE6390F" w14:textId="760936AE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Leshtakov, L</w:t>
      </w:r>
      <w:r w:rsidR="007F679C">
        <w:rPr>
          <w:lang w:val="en-US"/>
        </w:rPr>
        <w:t>yuben</w:t>
      </w:r>
      <w:r w:rsidRPr="008B37FB">
        <w:rPr>
          <w:lang w:val="en-US"/>
        </w:rPr>
        <w:t>. 2011</w:t>
      </w:r>
      <w:r w:rsidR="007F679C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7F679C">
        <w:rPr>
          <w:lang w:val="en-US"/>
        </w:rPr>
        <w:t>“</w:t>
      </w:r>
      <w:r w:rsidRPr="008B37FB">
        <w:rPr>
          <w:lang w:val="en-US"/>
        </w:rPr>
        <w:t>Late Bronze and Early Iron Age Bronze Spear- and Javelinheads in Bulgaria in the Context of Southeastern Europe</w:t>
      </w:r>
      <w:r w:rsidR="007F679C">
        <w:rPr>
          <w:lang w:val="en-US"/>
        </w:rPr>
        <w:t>.”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Archaeologia Bulgarica</w:t>
      </w:r>
      <w:r w:rsidRPr="008B37FB">
        <w:rPr>
          <w:lang w:val="en-US"/>
        </w:rPr>
        <w:t xml:space="preserve"> 15</w:t>
      </w:r>
      <w:r w:rsidR="007F679C">
        <w:rPr>
          <w:lang w:val="en-US"/>
        </w:rPr>
        <w:t xml:space="preserve">, no. </w:t>
      </w:r>
      <w:r w:rsidRPr="008B37FB">
        <w:rPr>
          <w:lang w:val="en-US"/>
        </w:rPr>
        <w:t>2</w:t>
      </w:r>
      <w:r w:rsidR="00090393">
        <w:rPr>
          <w:lang w:val="en-US"/>
        </w:rPr>
        <w:t>,</w:t>
      </w:r>
      <w:r w:rsidRPr="008B37FB">
        <w:rPr>
          <w:lang w:val="en-US"/>
        </w:rPr>
        <w:t xml:space="preserve"> 25</w:t>
      </w:r>
      <w:r>
        <w:rPr>
          <w:lang w:val="en-US"/>
        </w:rPr>
        <w:t>–</w:t>
      </w:r>
      <w:r w:rsidRPr="008B37FB">
        <w:rPr>
          <w:lang w:val="en-US"/>
        </w:rPr>
        <w:t>52.</w:t>
      </w:r>
    </w:p>
    <w:p w14:paraId="2A27D675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555B1BEC" w14:textId="069F1F43" w:rsidR="009900CA" w:rsidRPr="00B74EA2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 xml:space="preserve">Litzka, </w:t>
      </w:r>
      <w:r w:rsidR="007F679C">
        <w:rPr>
          <w:lang w:val="en-US"/>
        </w:rPr>
        <w:t>Kate</w:t>
      </w:r>
      <w:r w:rsidRPr="008B37FB">
        <w:rPr>
          <w:lang w:val="en-US"/>
        </w:rPr>
        <w:t>. 2011</w:t>
      </w:r>
      <w:r w:rsidR="007F679C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DA723C">
        <w:rPr>
          <w:lang w:val="en-US"/>
        </w:rPr>
        <w:t>“</w:t>
      </w:r>
      <w:r w:rsidR="00DA723C">
        <w:t>‘</w:t>
      </w:r>
      <w:r w:rsidRPr="008B37FB">
        <w:t xml:space="preserve">We </w:t>
      </w:r>
      <w:r w:rsidR="007F679C" w:rsidRPr="008B37FB">
        <w:t xml:space="preserve">Have Come </w:t>
      </w:r>
      <w:r w:rsidRPr="008B37FB">
        <w:t xml:space="preserve">from the </w:t>
      </w:r>
      <w:r w:rsidR="007F679C">
        <w:t>W</w:t>
      </w:r>
      <w:r w:rsidRPr="008B37FB">
        <w:t>ell of Ibhet</w:t>
      </w:r>
      <w:r w:rsidR="00DA723C">
        <w:t>’</w:t>
      </w:r>
      <w:r w:rsidRPr="008B37FB">
        <w:t>: Ethnogenesis of the Medjay</w:t>
      </w:r>
      <w:r w:rsidRPr="008B37FB">
        <w:rPr>
          <w:lang w:val="en-US"/>
        </w:rPr>
        <w:t>.</w:t>
      </w:r>
      <w:r w:rsidR="007F679C"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iCs/>
          <w:lang w:val="en-US"/>
        </w:rPr>
        <w:t>Journal of Egyptian History</w:t>
      </w:r>
      <w:r w:rsidRPr="008B37FB">
        <w:rPr>
          <w:lang w:val="en-US"/>
        </w:rPr>
        <w:t xml:space="preserve"> 4</w:t>
      </w:r>
      <w:r w:rsidR="007F679C">
        <w:rPr>
          <w:lang w:val="en-US"/>
        </w:rPr>
        <w:t xml:space="preserve">, no. </w:t>
      </w:r>
      <w:r w:rsidRPr="008B37FB">
        <w:rPr>
          <w:lang w:val="en-US"/>
        </w:rPr>
        <w:t>2</w:t>
      </w:r>
      <w:r w:rsidR="00090393">
        <w:rPr>
          <w:lang w:val="en-US"/>
        </w:rPr>
        <w:t>,</w:t>
      </w:r>
      <w:r w:rsidRPr="008B37FB">
        <w:rPr>
          <w:lang w:val="en-US"/>
        </w:rPr>
        <w:t xml:space="preserve"> 149</w:t>
      </w:r>
      <w:r>
        <w:rPr>
          <w:lang w:val="en-US"/>
        </w:rPr>
        <w:t>–</w:t>
      </w:r>
      <w:r w:rsidRPr="008B37FB">
        <w:rPr>
          <w:lang w:val="en-US"/>
        </w:rPr>
        <w:t>71.</w:t>
      </w:r>
    </w:p>
    <w:p w14:paraId="234B0946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10AF826C" w14:textId="677A751B" w:rsidR="009900CA" w:rsidRPr="00817BDD" w:rsidRDefault="009900CA" w:rsidP="000C3F94">
      <w:pPr>
        <w:spacing w:line="360" w:lineRule="auto"/>
        <w:ind w:left="720" w:hanging="720"/>
      </w:pPr>
      <w:r w:rsidRPr="008B37FB">
        <w:rPr>
          <w:rFonts w:eastAsia="Times New Roman"/>
          <w:lang w:val="en-US" w:eastAsia="nl-NL"/>
        </w:rPr>
        <w:t>Longman, J</w:t>
      </w:r>
      <w:r w:rsidR="00817BDD">
        <w:rPr>
          <w:rFonts w:eastAsia="Times New Roman"/>
          <w:lang w:val="en-US" w:eastAsia="nl-NL"/>
        </w:rPr>
        <w:t>ack</w:t>
      </w:r>
      <w:r w:rsidRPr="008B37FB">
        <w:rPr>
          <w:rFonts w:eastAsia="Times New Roman"/>
          <w:lang w:val="en-US" w:eastAsia="nl-NL"/>
        </w:rPr>
        <w:t xml:space="preserve">, </w:t>
      </w:r>
      <w:r w:rsidR="00817BDD">
        <w:rPr>
          <w:rFonts w:eastAsia="Times New Roman"/>
          <w:lang w:val="en-US" w:eastAsia="nl-NL"/>
        </w:rPr>
        <w:t>et al</w:t>
      </w:r>
      <w:r w:rsidRPr="008B37FB">
        <w:rPr>
          <w:rFonts w:eastAsia="Times New Roman"/>
          <w:lang w:val="en-US" w:eastAsia="nl-NL"/>
        </w:rPr>
        <w:t>. 2018</w:t>
      </w:r>
      <w:r w:rsidR="00817BDD">
        <w:rPr>
          <w:rFonts w:eastAsia="Times New Roman"/>
          <w:lang w:val="en-US" w:eastAsia="nl-NL"/>
        </w:rPr>
        <w:t>.</w:t>
      </w:r>
      <w:r w:rsidRPr="008B37FB">
        <w:rPr>
          <w:lang w:val="en-US"/>
        </w:rPr>
        <w:t xml:space="preserve"> </w:t>
      </w:r>
      <w:r w:rsidR="00817BDD">
        <w:rPr>
          <w:lang w:val="en-US"/>
        </w:rPr>
        <w:t>“</w:t>
      </w:r>
      <w:r w:rsidRPr="008B37FB">
        <w:rPr>
          <w:rFonts w:eastAsia="Times New Roman"/>
          <w:lang w:val="en-US" w:eastAsia="nl-NL"/>
        </w:rPr>
        <w:t xml:space="preserve">Exceptionally </w:t>
      </w:r>
      <w:r w:rsidR="00817BDD" w:rsidRPr="008B37FB">
        <w:rPr>
          <w:rFonts w:eastAsia="Times New Roman"/>
          <w:lang w:val="en-US" w:eastAsia="nl-NL"/>
        </w:rPr>
        <w:t xml:space="preserve">High Levels </w:t>
      </w:r>
      <w:r w:rsidR="00817BDD">
        <w:rPr>
          <w:rFonts w:eastAsia="Times New Roman"/>
          <w:lang w:val="en-US" w:eastAsia="nl-NL"/>
        </w:rPr>
        <w:t>o</w:t>
      </w:r>
      <w:r w:rsidR="00817BDD" w:rsidRPr="008B37FB">
        <w:rPr>
          <w:rFonts w:eastAsia="Times New Roman"/>
          <w:lang w:val="en-US" w:eastAsia="nl-NL"/>
        </w:rPr>
        <w:t>f Lead Pollution</w:t>
      </w:r>
      <w:r w:rsidRPr="008B37FB">
        <w:rPr>
          <w:rFonts w:eastAsia="Times New Roman"/>
          <w:lang w:val="en-US" w:eastAsia="nl-NL"/>
        </w:rPr>
        <w:t xml:space="preserve"> in the Balkans from the Early Bronze Age to the Industrial Revolution</w:t>
      </w:r>
      <w:r w:rsidR="00817BDD">
        <w:rPr>
          <w:rFonts w:eastAsia="Times New Roman"/>
          <w:lang w:val="en-US" w:eastAsia="nl-NL"/>
        </w:rPr>
        <w:t>.”</w:t>
      </w:r>
      <w:r w:rsidRPr="008B37FB">
        <w:rPr>
          <w:rFonts w:eastAsia="Times New Roman"/>
          <w:lang w:val="en-US" w:eastAsia="nl-NL"/>
        </w:rPr>
        <w:t xml:space="preserve"> </w:t>
      </w:r>
      <w:r w:rsidR="00817BDD" w:rsidRPr="001D7CBA">
        <w:rPr>
          <w:i/>
        </w:rPr>
        <w:t>Proceedings of the National Academy of Sciences</w:t>
      </w:r>
      <w:r w:rsidRPr="00817BDD">
        <w:t xml:space="preserve"> </w:t>
      </w:r>
      <w:r w:rsidR="00817BDD" w:rsidRPr="00817BDD">
        <w:t>115</w:t>
      </w:r>
      <w:r w:rsidR="00817BDD">
        <w:t>, no.</w:t>
      </w:r>
      <w:r w:rsidR="00817BDD" w:rsidRPr="00817BDD">
        <w:t xml:space="preserve"> 25</w:t>
      </w:r>
      <w:r w:rsidR="00817BDD">
        <w:t xml:space="preserve"> (</w:t>
      </w:r>
      <w:r w:rsidRPr="00817BDD">
        <w:t>June</w:t>
      </w:r>
      <w:r w:rsidR="00817BDD">
        <w:t>):</w:t>
      </w:r>
      <w:r w:rsidRPr="00817BDD">
        <w:t xml:space="preserve"> E5661–E5668. </w:t>
      </w:r>
      <w:hyperlink r:id="rId7" w:history="1">
        <w:r w:rsidRPr="000F0FE2">
          <w:rPr>
            <w:rStyle w:val="Hyperlink"/>
          </w:rPr>
          <w:t>https://doi.org/10.1073/pnas.1721546115</w:t>
        </w:r>
      </w:hyperlink>
      <w:r w:rsidR="00817BDD">
        <w:t>.</w:t>
      </w:r>
    </w:p>
    <w:p w14:paraId="382B215B" w14:textId="77777777" w:rsidR="009900CA" w:rsidRPr="008B37FB" w:rsidRDefault="009900CA" w:rsidP="000C3F94">
      <w:pPr>
        <w:spacing w:line="360" w:lineRule="auto"/>
        <w:ind w:left="720" w:hanging="720"/>
        <w:rPr>
          <w:lang w:val="it-IT"/>
        </w:rPr>
      </w:pPr>
    </w:p>
    <w:p w14:paraId="69AB7BC5" w14:textId="6C2B806E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Manning, S</w:t>
      </w:r>
      <w:r w:rsidR="00817BDD">
        <w:rPr>
          <w:lang w:val="en-US"/>
        </w:rPr>
        <w:t>turt</w:t>
      </w:r>
      <w:r w:rsidRPr="008B37FB">
        <w:rPr>
          <w:lang w:val="en-US"/>
        </w:rPr>
        <w:t xml:space="preserve"> W.</w:t>
      </w:r>
      <w:r w:rsidR="00817BDD">
        <w:rPr>
          <w:lang w:val="en-US"/>
        </w:rPr>
        <w:t>,</w:t>
      </w:r>
      <w:r w:rsidRPr="008B37FB">
        <w:rPr>
          <w:lang w:val="en-US"/>
        </w:rPr>
        <w:t xml:space="preserve"> et al. 2001</w:t>
      </w:r>
      <w:r w:rsidR="00817BDD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817BDD">
        <w:rPr>
          <w:lang w:val="en-US"/>
        </w:rPr>
        <w:t>“</w:t>
      </w:r>
      <w:r w:rsidRPr="008B37FB">
        <w:rPr>
          <w:lang w:val="en-US"/>
        </w:rPr>
        <w:t>Anatolian Tree Rings and a New Chronology for the East Mediterranean Bronze-Iron Ages.</w:t>
      </w:r>
      <w:r w:rsidR="00817BDD"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Science</w:t>
      </w:r>
      <w:r w:rsidRPr="008B37FB">
        <w:rPr>
          <w:lang w:val="en-US"/>
        </w:rPr>
        <w:t xml:space="preserve"> 294</w:t>
      </w:r>
      <w:r w:rsidR="00817BDD">
        <w:rPr>
          <w:lang w:val="en-US"/>
        </w:rPr>
        <w:t>, no. 5551 (December 21):</w:t>
      </w:r>
      <w:r w:rsidRPr="008B37FB">
        <w:rPr>
          <w:lang w:val="en-US"/>
        </w:rPr>
        <w:t xml:space="preserve"> 2532</w:t>
      </w:r>
      <w:r>
        <w:rPr>
          <w:lang w:val="en-US"/>
        </w:rPr>
        <w:t>–</w:t>
      </w:r>
      <w:r w:rsidRPr="008B37FB">
        <w:rPr>
          <w:lang w:val="en-US"/>
        </w:rPr>
        <w:t>35.</w:t>
      </w:r>
    </w:p>
    <w:p w14:paraId="72B81AFE" w14:textId="77777777" w:rsidR="009900CA" w:rsidRDefault="009900CA" w:rsidP="000C3F94">
      <w:pPr>
        <w:spacing w:line="360" w:lineRule="auto"/>
        <w:ind w:left="720" w:hanging="720"/>
        <w:rPr>
          <w:lang w:val="en-US"/>
        </w:rPr>
      </w:pPr>
    </w:p>
    <w:p w14:paraId="1BF067BB" w14:textId="010DA1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Mcintyre, B</w:t>
      </w:r>
      <w:r w:rsidR="00817BDD">
        <w:rPr>
          <w:lang w:val="en-US"/>
        </w:rPr>
        <w:t>en</w:t>
      </w:r>
      <w:r w:rsidRPr="008B37FB">
        <w:rPr>
          <w:lang w:val="en-US"/>
        </w:rPr>
        <w:t>. 2004</w:t>
      </w:r>
      <w:r w:rsidR="00817BDD">
        <w:rPr>
          <w:lang w:val="en-US"/>
        </w:rPr>
        <w:t xml:space="preserve">. </w:t>
      </w:r>
      <w:r w:rsidRPr="001D7CBA">
        <w:rPr>
          <w:i/>
          <w:lang w:val="en-US"/>
        </w:rPr>
        <w:t>Josiah the Great: The True Story of the Man Who Would Be King</w:t>
      </w:r>
      <w:r w:rsidRPr="008B37FB">
        <w:rPr>
          <w:lang w:val="en-US"/>
        </w:rPr>
        <w:t xml:space="preserve">. </w:t>
      </w:r>
      <w:r w:rsidR="00817BDD">
        <w:rPr>
          <w:lang w:val="en-US"/>
        </w:rPr>
        <w:t>London: Harper Perennial</w:t>
      </w:r>
      <w:r w:rsidRPr="008B37FB">
        <w:rPr>
          <w:lang w:val="en-US"/>
        </w:rPr>
        <w:t>.</w:t>
      </w:r>
    </w:p>
    <w:p w14:paraId="70C8224F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48D92570" w14:textId="66A14942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lastRenderedPageBreak/>
        <w:t>Molloy, B</w:t>
      </w:r>
      <w:r w:rsidR="00DA723C">
        <w:rPr>
          <w:lang w:val="en-US"/>
        </w:rPr>
        <w:t>arry</w:t>
      </w:r>
      <w:r w:rsidRPr="008B37FB">
        <w:rPr>
          <w:lang w:val="en-US"/>
        </w:rPr>
        <w:t>. 2012</w:t>
      </w:r>
      <w:r w:rsidR="00F6324B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F6324B">
        <w:rPr>
          <w:lang w:val="en-US"/>
        </w:rPr>
        <w:t>“</w:t>
      </w:r>
      <w:r w:rsidRPr="008B37FB">
        <w:rPr>
          <w:lang w:val="en-US"/>
        </w:rPr>
        <w:t>The Origins of Plate Armour in the Aegean and Europe.</w:t>
      </w:r>
      <w:r w:rsidR="00F6324B">
        <w:rPr>
          <w:lang w:val="en-US"/>
        </w:rPr>
        <w:t>”</w:t>
      </w:r>
      <w:r w:rsidRPr="008B37FB">
        <w:rPr>
          <w:lang w:val="en-US"/>
        </w:rPr>
        <w:t xml:space="preserve"> In </w:t>
      </w:r>
      <w:r w:rsidRPr="001D7CBA">
        <w:rPr>
          <w:i/>
          <w:lang w:val="en-US"/>
        </w:rPr>
        <w:t>Recent Research and Perspectives on the Late Bronze Age Eastern Mediterranean</w:t>
      </w:r>
      <w:r w:rsidR="00F6324B">
        <w:rPr>
          <w:lang w:val="en-US"/>
        </w:rPr>
        <w:t>, edited by</w:t>
      </w:r>
      <w:r w:rsidRPr="008B37FB">
        <w:rPr>
          <w:lang w:val="en-US"/>
        </w:rPr>
        <w:t xml:space="preserve"> </w:t>
      </w:r>
      <w:r w:rsidR="00F6324B">
        <w:rPr>
          <w:lang w:val="en-US"/>
        </w:rPr>
        <w:t xml:space="preserve">Angelos </w:t>
      </w:r>
      <w:r w:rsidR="00F6324B" w:rsidRPr="008B37FB">
        <w:rPr>
          <w:lang w:val="en-US"/>
        </w:rPr>
        <w:t>Papadopoulos,</w:t>
      </w:r>
      <w:r w:rsidR="00F6324B">
        <w:rPr>
          <w:lang w:val="en-US"/>
        </w:rPr>
        <w:t xml:space="preserve"> </w:t>
      </w:r>
      <w:r w:rsidR="00F6324B" w:rsidRPr="008B37FB">
        <w:rPr>
          <w:lang w:val="en-US"/>
        </w:rPr>
        <w:t>273</w:t>
      </w:r>
      <w:r w:rsidR="001D7CBA">
        <w:rPr>
          <w:lang w:val="en-US"/>
        </w:rPr>
        <w:t>–</w:t>
      </w:r>
      <w:r w:rsidR="00F6324B" w:rsidRPr="008B37FB">
        <w:rPr>
          <w:lang w:val="en-US"/>
        </w:rPr>
        <w:t>94</w:t>
      </w:r>
      <w:r w:rsidRPr="008B37FB">
        <w:rPr>
          <w:lang w:val="en-US"/>
        </w:rPr>
        <w:t>.</w:t>
      </w:r>
      <w:r w:rsidR="00F6324B" w:rsidRPr="008B37FB">
        <w:rPr>
          <w:lang w:val="en-US"/>
        </w:rPr>
        <w:t xml:space="preserve"> </w:t>
      </w:r>
      <w:r w:rsidRPr="008B37FB">
        <w:rPr>
          <w:lang w:val="en-US"/>
        </w:rPr>
        <w:t>Amsterdam</w:t>
      </w:r>
      <w:r w:rsidR="00F6324B">
        <w:rPr>
          <w:lang w:val="en-US"/>
        </w:rPr>
        <w:t xml:space="preserve">: </w:t>
      </w:r>
      <w:r w:rsidR="00F6324B" w:rsidRPr="00F6324B">
        <w:rPr>
          <w:lang w:val="en-US"/>
        </w:rPr>
        <w:t xml:space="preserve">Dutch </w:t>
      </w:r>
      <w:r w:rsidR="00FB2155">
        <w:rPr>
          <w:lang w:val="en-US"/>
        </w:rPr>
        <w:t>A</w:t>
      </w:r>
      <w:r w:rsidR="00F6324B" w:rsidRPr="00F6324B">
        <w:rPr>
          <w:lang w:val="en-US"/>
        </w:rPr>
        <w:t xml:space="preserve">rchaeological and </w:t>
      </w:r>
      <w:r w:rsidR="00FB2155" w:rsidRPr="00F6324B">
        <w:rPr>
          <w:lang w:val="en-US"/>
        </w:rPr>
        <w:t>Historical Society</w:t>
      </w:r>
      <w:r w:rsidRPr="008B37FB">
        <w:rPr>
          <w:lang w:val="en-US"/>
        </w:rPr>
        <w:t>.</w:t>
      </w:r>
    </w:p>
    <w:p w14:paraId="4D7E1387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452A1550" w14:textId="497D529B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Morris, S</w:t>
      </w:r>
      <w:r w:rsidR="00FB2155">
        <w:rPr>
          <w:lang w:val="en-US"/>
        </w:rPr>
        <w:t>arah</w:t>
      </w:r>
      <w:r w:rsidRPr="008B37FB">
        <w:rPr>
          <w:lang w:val="en-US"/>
        </w:rPr>
        <w:t xml:space="preserve"> P. 2003</w:t>
      </w:r>
      <w:r w:rsidR="00FB2155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FB2155">
        <w:rPr>
          <w:lang w:val="en-US"/>
        </w:rPr>
        <w:t>“</w:t>
      </w:r>
      <w:r w:rsidRPr="008B37FB">
        <w:rPr>
          <w:lang w:val="en-US"/>
        </w:rPr>
        <w:t>Imaginary Kings: Alternatives to Monarchy in Early Greece.</w:t>
      </w:r>
      <w:r w:rsidR="00FB2155">
        <w:rPr>
          <w:lang w:val="en-US"/>
        </w:rPr>
        <w:t>”</w:t>
      </w:r>
      <w:r w:rsidRPr="008B37FB">
        <w:rPr>
          <w:lang w:val="en-US"/>
        </w:rPr>
        <w:t xml:space="preserve"> In </w:t>
      </w:r>
      <w:r w:rsidRPr="001D7CBA">
        <w:rPr>
          <w:i/>
          <w:lang w:val="en-US"/>
        </w:rPr>
        <w:t xml:space="preserve">Popular Tyranny: Sovereignty and </w:t>
      </w:r>
      <w:r w:rsidR="00F44D9C" w:rsidRPr="001D7CBA">
        <w:rPr>
          <w:i/>
          <w:lang w:val="en-US"/>
        </w:rPr>
        <w:t>I</w:t>
      </w:r>
      <w:r w:rsidRPr="001D7CBA">
        <w:rPr>
          <w:i/>
          <w:lang w:val="en-US"/>
        </w:rPr>
        <w:t>ts Discontents in Ancient Greece</w:t>
      </w:r>
      <w:r w:rsidR="00FB2155">
        <w:rPr>
          <w:lang w:val="en-US"/>
        </w:rPr>
        <w:t xml:space="preserve">, edited by Kathryn A. </w:t>
      </w:r>
      <w:r w:rsidR="00FB2155" w:rsidRPr="008B37FB">
        <w:rPr>
          <w:lang w:val="en-US"/>
        </w:rPr>
        <w:t>Morgan, 1</w:t>
      </w:r>
      <w:r w:rsidR="00FB2155">
        <w:rPr>
          <w:lang w:val="en-US"/>
        </w:rPr>
        <w:t>–</w:t>
      </w:r>
      <w:r w:rsidR="00FB2155" w:rsidRPr="008B37FB">
        <w:rPr>
          <w:lang w:val="en-US"/>
        </w:rPr>
        <w:t>24</w:t>
      </w:r>
      <w:r w:rsidRPr="008B37FB">
        <w:rPr>
          <w:lang w:val="en-US"/>
        </w:rPr>
        <w:t>. Austin</w:t>
      </w:r>
      <w:r w:rsidR="00FB2155">
        <w:rPr>
          <w:lang w:val="en-US"/>
        </w:rPr>
        <w:t>: University of Texas Press</w:t>
      </w:r>
      <w:r w:rsidRPr="008B37FB">
        <w:rPr>
          <w:lang w:val="en-US"/>
        </w:rPr>
        <w:t xml:space="preserve">. </w:t>
      </w:r>
    </w:p>
    <w:p w14:paraId="7A8070DB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1EE53555" w14:textId="533C9CD0" w:rsidR="0056528C" w:rsidRPr="000F0FE2" w:rsidRDefault="0056528C" w:rsidP="000F0FE2">
      <w:pPr>
        <w:spacing w:line="360" w:lineRule="auto"/>
        <w:ind w:left="720" w:hanging="720"/>
      </w:pPr>
      <w:r w:rsidRPr="008B37FB">
        <w:rPr>
          <w:lang w:val="en-US"/>
        </w:rPr>
        <w:t>Morris, S</w:t>
      </w:r>
      <w:r>
        <w:rPr>
          <w:lang w:val="en-US"/>
        </w:rPr>
        <w:t>arah</w:t>
      </w:r>
      <w:r w:rsidRPr="008B37FB">
        <w:rPr>
          <w:lang w:val="en-US"/>
        </w:rPr>
        <w:t xml:space="preserve"> P. 200</w:t>
      </w:r>
      <w:r w:rsidR="00A33D96">
        <w:rPr>
          <w:lang w:val="en-US"/>
        </w:rPr>
        <w:t>8</w:t>
      </w:r>
      <w:r>
        <w:rPr>
          <w:lang w:val="en-US"/>
        </w:rPr>
        <w:t>.</w:t>
      </w:r>
      <w:r w:rsidRPr="008B37FB">
        <w:rPr>
          <w:lang w:val="en-US"/>
        </w:rPr>
        <w:t xml:space="preserve"> </w:t>
      </w:r>
      <w:r>
        <w:rPr>
          <w:lang w:val="en-US"/>
        </w:rPr>
        <w:t>“</w:t>
      </w:r>
      <w:r w:rsidRPr="008B37FB">
        <w:rPr>
          <w:lang w:val="en-US"/>
        </w:rPr>
        <w:t>Bridges to Babylon: Homer, Anatolia, and the Levant.</w:t>
      </w:r>
      <w:r>
        <w:rPr>
          <w:lang w:val="en-US"/>
        </w:rPr>
        <w:t>”</w:t>
      </w:r>
      <w:r w:rsidRPr="008B37FB">
        <w:rPr>
          <w:lang w:val="en-US"/>
        </w:rPr>
        <w:t xml:space="preserve"> In </w:t>
      </w:r>
      <w:r w:rsidR="000F0FE2" w:rsidRPr="001D7CBA">
        <w:rPr>
          <w:i/>
          <w:lang w:val="en-US"/>
        </w:rPr>
        <w:t>Beyond Babylon: Art, Trade, and Diplomacy in the Second Millennium B.C</w:t>
      </w:r>
      <w:r w:rsidR="000F0FE2" w:rsidRPr="008B37FB">
        <w:rPr>
          <w:lang w:val="en-US"/>
        </w:rPr>
        <w:t>.</w:t>
      </w:r>
      <w:r w:rsidR="000F0FE2">
        <w:rPr>
          <w:lang w:val="en-US"/>
        </w:rPr>
        <w:t xml:space="preserve">, edited by Joan </w:t>
      </w:r>
      <w:r w:rsidR="000F0FE2" w:rsidRPr="008B37FB">
        <w:rPr>
          <w:lang w:val="en-US"/>
        </w:rPr>
        <w:t>Aruz,</w:t>
      </w:r>
      <w:r w:rsidR="000F0FE2">
        <w:rPr>
          <w:lang w:val="en-US"/>
        </w:rPr>
        <w:t xml:space="preserve"> Kim</w:t>
      </w:r>
      <w:r w:rsidR="000F0FE2" w:rsidRPr="008B37FB">
        <w:rPr>
          <w:lang w:val="en-US"/>
        </w:rPr>
        <w:t xml:space="preserve"> Benzel, </w:t>
      </w:r>
      <w:r w:rsidR="000F0FE2">
        <w:rPr>
          <w:lang w:val="en-US"/>
        </w:rPr>
        <w:t>and Jean M.</w:t>
      </w:r>
      <w:r w:rsidR="000F0FE2" w:rsidRPr="008B37FB">
        <w:rPr>
          <w:lang w:val="en-US"/>
        </w:rPr>
        <w:t xml:space="preserve"> Evans,</w:t>
      </w:r>
      <w:r w:rsidR="000F0FE2" w:rsidRPr="00FB2155">
        <w:rPr>
          <w:lang w:val="en-US"/>
        </w:rPr>
        <w:t xml:space="preserve"> </w:t>
      </w:r>
      <w:r w:rsidR="000F0FE2" w:rsidRPr="008B37FB">
        <w:rPr>
          <w:lang w:val="en-US"/>
        </w:rPr>
        <w:t>435</w:t>
      </w:r>
      <w:r w:rsidR="000F0FE2">
        <w:rPr>
          <w:lang w:val="en-US"/>
        </w:rPr>
        <w:t>–</w:t>
      </w:r>
      <w:r w:rsidR="000F0FE2" w:rsidRPr="008B37FB">
        <w:rPr>
          <w:lang w:val="en-US"/>
        </w:rPr>
        <w:t>39</w:t>
      </w:r>
      <w:r w:rsidR="000F0FE2">
        <w:rPr>
          <w:lang w:val="en-US"/>
        </w:rPr>
        <w:t xml:space="preserve">. </w:t>
      </w:r>
      <w:r w:rsidR="000F0FE2" w:rsidRPr="008B37FB">
        <w:rPr>
          <w:lang w:val="en-US"/>
        </w:rPr>
        <w:t>New York</w:t>
      </w:r>
      <w:r w:rsidR="000F0FE2">
        <w:rPr>
          <w:lang w:val="en-US"/>
        </w:rPr>
        <w:t>: Metropolitan Museum of Art</w:t>
      </w:r>
      <w:r w:rsidR="000F0FE2" w:rsidRPr="008B37FB">
        <w:rPr>
          <w:lang w:val="en-US"/>
        </w:rPr>
        <w:t>.</w:t>
      </w:r>
    </w:p>
    <w:p w14:paraId="5A3BB2A1" w14:textId="77777777" w:rsidR="0056528C" w:rsidRPr="008B37FB" w:rsidRDefault="0056528C" w:rsidP="000C3F94">
      <w:pPr>
        <w:spacing w:line="360" w:lineRule="auto"/>
        <w:ind w:left="720" w:hanging="720"/>
        <w:rPr>
          <w:lang w:val="en-US"/>
        </w:rPr>
      </w:pPr>
    </w:p>
    <w:p w14:paraId="09BB980E" w14:textId="42627A5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 xml:space="preserve">Petrie, </w:t>
      </w:r>
      <w:r w:rsidR="00FB2155">
        <w:rPr>
          <w:rFonts w:cs="Courier New"/>
          <w:lang w:val="en-US"/>
        </w:rPr>
        <w:t>W. M. Flinders</w:t>
      </w:r>
      <w:r w:rsidRPr="008B37FB">
        <w:rPr>
          <w:lang w:val="en-US"/>
        </w:rPr>
        <w:t>. 1890</w:t>
      </w:r>
      <w:r w:rsidR="00FB2155"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Kahun, Gurob, and Hawara</w:t>
      </w:r>
      <w:r w:rsidRPr="008B37FB">
        <w:rPr>
          <w:lang w:val="en-US"/>
        </w:rPr>
        <w:t>. London</w:t>
      </w:r>
      <w:r w:rsidR="00D16A9C">
        <w:rPr>
          <w:lang w:val="en-US"/>
        </w:rPr>
        <w:t>: Kegan Paul</w:t>
      </w:r>
      <w:r w:rsidRPr="008B37FB">
        <w:rPr>
          <w:lang w:val="en-US"/>
        </w:rPr>
        <w:t>.</w:t>
      </w:r>
    </w:p>
    <w:p w14:paraId="7CC50E99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019928B5" w14:textId="54845BFE" w:rsidR="00FB2155" w:rsidRPr="008B37FB" w:rsidRDefault="00FB2155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 xml:space="preserve">Petrie, </w:t>
      </w:r>
      <w:r>
        <w:rPr>
          <w:rFonts w:cs="Courier New"/>
          <w:lang w:val="en-US"/>
        </w:rPr>
        <w:t>W. M. Flinders</w:t>
      </w:r>
      <w:r w:rsidRPr="008B37FB">
        <w:rPr>
          <w:lang w:val="en-US"/>
        </w:rPr>
        <w:t>. 1891</w:t>
      </w:r>
      <w:r>
        <w:rPr>
          <w:lang w:val="en-US"/>
        </w:rPr>
        <w:t xml:space="preserve">. </w:t>
      </w:r>
      <w:r w:rsidRPr="001D7CBA">
        <w:rPr>
          <w:i/>
          <w:lang w:val="en-US"/>
        </w:rPr>
        <w:t>Illahun, Kahun and Gurob</w:t>
      </w:r>
      <w:r w:rsidR="00D16A9C" w:rsidRPr="001D7CBA">
        <w:rPr>
          <w:i/>
          <w:lang w:val="en-US"/>
        </w:rPr>
        <w:t>,</w:t>
      </w:r>
      <w:r w:rsidRPr="001D7CBA">
        <w:rPr>
          <w:i/>
          <w:lang w:val="en-US"/>
        </w:rPr>
        <w:t xml:space="preserve"> 1889–189</w:t>
      </w:r>
      <w:r w:rsidR="00D16A9C" w:rsidRPr="001D7CBA">
        <w:rPr>
          <w:i/>
          <w:lang w:val="en-US"/>
        </w:rPr>
        <w:t>0</w:t>
      </w:r>
      <w:r w:rsidRPr="008B37FB">
        <w:rPr>
          <w:lang w:val="en-US"/>
        </w:rPr>
        <w:t>. London</w:t>
      </w:r>
      <w:r w:rsidR="00D16A9C">
        <w:rPr>
          <w:lang w:val="en-US"/>
        </w:rPr>
        <w:t>: David Nutt</w:t>
      </w:r>
      <w:r w:rsidRPr="008B37FB">
        <w:rPr>
          <w:lang w:val="en-US"/>
        </w:rPr>
        <w:t>.</w:t>
      </w:r>
    </w:p>
    <w:p w14:paraId="6BBB5947" w14:textId="77777777" w:rsidR="00FB2155" w:rsidRPr="008B37FB" w:rsidRDefault="00FB2155" w:rsidP="000C3F94">
      <w:pPr>
        <w:spacing w:line="360" w:lineRule="auto"/>
        <w:ind w:left="720" w:hanging="720"/>
        <w:rPr>
          <w:lang w:val="en-US"/>
        </w:rPr>
      </w:pPr>
    </w:p>
    <w:p w14:paraId="1E81F3DC" w14:textId="42112B0F" w:rsidR="009900CA" w:rsidRPr="008B37FB" w:rsidRDefault="009900CA" w:rsidP="000C3F94">
      <w:pPr>
        <w:spacing w:line="360" w:lineRule="auto"/>
        <w:ind w:left="720" w:hanging="720"/>
        <w:rPr>
          <w:lang w:val="de-DE"/>
        </w:rPr>
      </w:pPr>
      <w:r w:rsidRPr="008B37FB">
        <w:rPr>
          <w:lang w:val="en-US"/>
        </w:rPr>
        <w:t xml:space="preserve">Pulak, </w:t>
      </w:r>
      <w:r w:rsidR="00DA723C" w:rsidRPr="00E37FCD">
        <w:rPr>
          <w:rFonts w:cs="Courier New"/>
          <w:lang w:val="en-US"/>
        </w:rPr>
        <w:t>Cemal</w:t>
      </w:r>
      <w:r w:rsidRPr="008B37FB">
        <w:rPr>
          <w:lang w:val="en-US"/>
        </w:rPr>
        <w:t>. 1998</w:t>
      </w:r>
      <w:r w:rsidR="00A33D96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A33D96">
        <w:rPr>
          <w:lang w:val="en-US"/>
        </w:rPr>
        <w:t>“</w:t>
      </w:r>
      <w:r w:rsidRPr="008B37FB">
        <w:rPr>
          <w:lang w:val="en-US"/>
        </w:rPr>
        <w:t>The Uluburun Shipwreck: An Overview.</w:t>
      </w:r>
      <w:r w:rsidR="00A33D96"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International Journal of Nautical Archaeology</w:t>
      </w:r>
      <w:r w:rsidRPr="008B37FB">
        <w:rPr>
          <w:lang w:val="en-US"/>
        </w:rPr>
        <w:t xml:space="preserve"> </w:t>
      </w:r>
      <w:r w:rsidRPr="008B37FB">
        <w:rPr>
          <w:lang w:val="de-DE"/>
        </w:rPr>
        <w:t>27</w:t>
      </w:r>
      <w:r w:rsidR="00A33D96">
        <w:rPr>
          <w:lang w:val="de-DE"/>
        </w:rPr>
        <w:t xml:space="preserve">, no. </w:t>
      </w:r>
      <w:r w:rsidRPr="008B37FB">
        <w:rPr>
          <w:lang w:val="de-DE"/>
        </w:rPr>
        <w:t>3</w:t>
      </w:r>
      <w:r w:rsidR="00A33D96">
        <w:rPr>
          <w:lang w:val="de-DE"/>
        </w:rPr>
        <w:t xml:space="preserve"> (August):</w:t>
      </w:r>
      <w:r w:rsidRPr="008B37FB">
        <w:rPr>
          <w:lang w:val="de-DE"/>
        </w:rPr>
        <w:t xml:space="preserve"> 188–224.</w:t>
      </w:r>
    </w:p>
    <w:p w14:paraId="7A74EEDF" w14:textId="77777777" w:rsidR="009900CA" w:rsidRPr="008B37FB" w:rsidRDefault="009900CA" w:rsidP="000C3F94">
      <w:pPr>
        <w:spacing w:line="360" w:lineRule="auto"/>
        <w:ind w:left="720" w:hanging="720"/>
        <w:rPr>
          <w:lang w:val="de-DE"/>
        </w:rPr>
      </w:pPr>
    </w:p>
    <w:p w14:paraId="72FCEACD" w14:textId="4E0C7173" w:rsidR="009900CA" w:rsidRPr="00A33D96" w:rsidRDefault="009900CA" w:rsidP="000C3F94">
      <w:pPr>
        <w:spacing w:line="360" w:lineRule="auto"/>
        <w:ind w:left="720" w:hanging="720"/>
        <w:rPr>
          <w:rFonts w:cs="Courier New"/>
          <w:lang w:val="de-DE"/>
        </w:rPr>
      </w:pPr>
      <w:r w:rsidRPr="008B37FB">
        <w:rPr>
          <w:bCs/>
          <w:lang w:val="de-DE"/>
        </w:rPr>
        <w:t>Pusch</w:t>
      </w:r>
      <w:r w:rsidRPr="008B37FB">
        <w:rPr>
          <w:lang w:val="de-DE"/>
        </w:rPr>
        <w:t>, Edgar B. 1989. “</w:t>
      </w:r>
      <w:r w:rsidRPr="008B37FB">
        <w:rPr>
          <w:bCs/>
          <w:lang w:val="de-DE"/>
        </w:rPr>
        <w:t>Ausländisches Kulturgut</w:t>
      </w:r>
      <w:r w:rsidRPr="008B37FB">
        <w:rPr>
          <w:lang w:val="de-DE"/>
        </w:rPr>
        <w:t xml:space="preserve"> in Qantir-Piramesse.” In </w:t>
      </w:r>
      <w:r w:rsidRPr="001D7CBA">
        <w:rPr>
          <w:rStyle w:val="st1"/>
          <w:rFonts w:cs="Courier New"/>
          <w:i/>
          <w:szCs w:val="24"/>
          <w:lang w:val="de-DE"/>
        </w:rPr>
        <w:t>Akten des 4. internationalen Ägyptologenkongresses</w:t>
      </w:r>
      <w:r w:rsidR="00AE5170">
        <w:rPr>
          <w:rStyle w:val="st1"/>
          <w:rFonts w:cs="Courier New"/>
          <w:szCs w:val="24"/>
          <w:lang w:val="de-DE"/>
        </w:rPr>
        <w:t>.</w:t>
      </w:r>
      <w:r w:rsidRPr="00A33D96">
        <w:rPr>
          <w:rStyle w:val="st1"/>
          <w:rFonts w:cs="Courier New"/>
          <w:szCs w:val="24"/>
          <w:lang w:val="de-DE"/>
        </w:rPr>
        <w:t xml:space="preserve"> Vol.</w:t>
      </w:r>
      <w:r w:rsidR="00AE5170">
        <w:rPr>
          <w:rStyle w:val="st1"/>
          <w:rFonts w:cs="Courier New"/>
          <w:szCs w:val="24"/>
          <w:lang w:val="de-DE"/>
        </w:rPr>
        <w:t xml:space="preserve"> </w:t>
      </w:r>
      <w:r w:rsidRPr="00A33D96">
        <w:rPr>
          <w:rStyle w:val="st1"/>
          <w:rFonts w:cs="Courier New"/>
          <w:szCs w:val="24"/>
          <w:lang w:val="de-DE"/>
        </w:rPr>
        <w:t>2</w:t>
      </w:r>
      <w:r w:rsidR="00AE5170">
        <w:rPr>
          <w:rStyle w:val="st1"/>
          <w:rFonts w:cs="Courier New"/>
          <w:szCs w:val="24"/>
          <w:lang w:val="de-DE"/>
        </w:rPr>
        <w:t xml:space="preserve">, </w:t>
      </w:r>
      <w:r w:rsidR="00AE5170" w:rsidRPr="001D7CBA">
        <w:rPr>
          <w:rStyle w:val="st1"/>
          <w:rFonts w:cs="Courier New"/>
          <w:i/>
          <w:szCs w:val="24"/>
          <w:lang w:val="de-DE"/>
        </w:rPr>
        <w:t>Archäologie, Feldforschung, Prähistorie</w:t>
      </w:r>
      <w:r w:rsidR="00AE5170">
        <w:rPr>
          <w:rStyle w:val="st1"/>
          <w:rFonts w:cs="Courier New"/>
          <w:szCs w:val="24"/>
          <w:lang w:val="de-DE"/>
        </w:rPr>
        <w:t>,</w:t>
      </w:r>
      <w:r w:rsidRPr="00A33D96">
        <w:rPr>
          <w:rStyle w:val="st1"/>
          <w:rFonts w:cs="Courier New"/>
          <w:szCs w:val="24"/>
          <w:lang w:val="de-DE"/>
        </w:rPr>
        <w:t xml:space="preserve"> </w:t>
      </w:r>
      <w:r w:rsidR="00AE5170" w:rsidRPr="00AE5170">
        <w:rPr>
          <w:rStyle w:val="st1"/>
          <w:rFonts w:cs="Courier New"/>
          <w:szCs w:val="24"/>
          <w:lang w:val="en-US"/>
        </w:rPr>
        <w:t xml:space="preserve">edited by </w:t>
      </w:r>
      <w:r w:rsidR="00AE5170">
        <w:rPr>
          <w:rStyle w:val="st1"/>
          <w:rFonts w:cs="Courier New"/>
          <w:szCs w:val="24"/>
          <w:lang w:val="de-DE"/>
        </w:rPr>
        <w:t xml:space="preserve">Sylvia </w:t>
      </w:r>
      <w:r w:rsidR="00AE5170" w:rsidRPr="00A33D96">
        <w:rPr>
          <w:rStyle w:val="st1"/>
          <w:rFonts w:cs="Courier New"/>
          <w:szCs w:val="24"/>
          <w:lang w:val="de-DE"/>
        </w:rPr>
        <w:t>Schoske, 249–56</w:t>
      </w:r>
      <w:r w:rsidR="00AE5170">
        <w:rPr>
          <w:rStyle w:val="st1"/>
          <w:rFonts w:cs="Courier New"/>
          <w:szCs w:val="24"/>
          <w:lang w:val="de-DE"/>
        </w:rPr>
        <w:t xml:space="preserve">. </w:t>
      </w:r>
      <w:r w:rsidRPr="00A33D96">
        <w:rPr>
          <w:rStyle w:val="st1"/>
          <w:rFonts w:cs="Courier New"/>
          <w:szCs w:val="24"/>
          <w:lang w:val="de-DE"/>
        </w:rPr>
        <w:t>Hamburg</w:t>
      </w:r>
      <w:r w:rsidR="00AE5170">
        <w:rPr>
          <w:rStyle w:val="st1"/>
          <w:rFonts w:cs="Courier New"/>
          <w:szCs w:val="24"/>
          <w:lang w:val="de-DE"/>
        </w:rPr>
        <w:t>: Buske</w:t>
      </w:r>
      <w:r w:rsidRPr="00A33D96">
        <w:rPr>
          <w:rStyle w:val="st1"/>
          <w:rFonts w:cs="Courier New"/>
          <w:szCs w:val="24"/>
          <w:lang w:val="de-DE"/>
        </w:rPr>
        <w:t>.</w:t>
      </w:r>
    </w:p>
    <w:p w14:paraId="6BC8BC2C" w14:textId="77777777" w:rsidR="009900CA" w:rsidRPr="008B37FB" w:rsidRDefault="009900CA" w:rsidP="000C3F94">
      <w:pPr>
        <w:spacing w:line="360" w:lineRule="auto"/>
        <w:ind w:left="720" w:hanging="720"/>
        <w:rPr>
          <w:lang w:val="de-DE"/>
        </w:rPr>
      </w:pPr>
    </w:p>
    <w:p w14:paraId="0EE7CE03" w14:textId="244A826F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Ruppenstein, F</w:t>
      </w:r>
      <w:r w:rsidR="00AE5170">
        <w:rPr>
          <w:lang w:val="en-US"/>
        </w:rPr>
        <w:t>lorian</w:t>
      </w:r>
      <w:r w:rsidRPr="008B37FB">
        <w:rPr>
          <w:lang w:val="en-US"/>
        </w:rPr>
        <w:t>. 2015</w:t>
      </w:r>
      <w:r w:rsidR="00AE5170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AE5170">
        <w:rPr>
          <w:lang w:val="en-US"/>
        </w:rPr>
        <w:t>“</w:t>
      </w:r>
      <w:r w:rsidRPr="008B37FB">
        <w:rPr>
          <w:lang w:val="en-US"/>
        </w:rPr>
        <w:t xml:space="preserve">Did the </w:t>
      </w:r>
      <w:r w:rsidR="00AE5170" w:rsidRPr="008B37FB">
        <w:rPr>
          <w:lang w:val="en-US"/>
        </w:rPr>
        <w:t xml:space="preserve">Terms </w:t>
      </w:r>
      <w:r w:rsidR="00AE5170">
        <w:rPr>
          <w:lang w:val="en-US"/>
        </w:rPr>
        <w:t>‘</w:t>
      </w:r>
      <w:r w:rsidR="00AE5170" w:rsidRPr="008B37FB">
        <w:rPr>
          <w:lang w:val="en-US"/>
        </w:rPr>
        <w:t>Wanax</w:t>
      </w:r>
      <w:r w:rsidR="00AE5170">
        <w:rPr>
          <w:lang w:val="en-US"/>
        </w:rPr>
        <w:t>’</w:t>
      </w:r>
      <w:r w:rsidR="00AE5170" w:rsidRPr="008B37FB">
        <w:rPr>
          <w:lang w:val="en-US"/>
        </w:rPr>
        <w:t xml:space="preserve"> </w:t>
      </w:r>
      <w:r w:rsidRPr="008B37FB">
        <w:rPr>
          <w:lang w:val="en-US"/>
        </w:rPr>
        <w:t xml:space="preserve">and </w:t>
      </w:r>
      <w:r w:rsidR="00AE5170">
        <w:rPr>
          <w:lang w:val="en-US"/>
        </w:rPr>
        <w:t>‘</w:t>
      </w:r>
      <w:r w:rsidR="00AE5170" w:rsidRPr="008B37FB">
        <w:rPr>
          <w:lang w:val="en-US"/>
        </w:rPr>
        <w:t>Lāwāgetās</w:t>
      </w:r>
      <w:r w:rsidR="00AE5170">
        <w:rPr>
          <w:lang w:val="en-US"/>
        </w:rPr>
        <w:t>’</w:t>
      </w:r>
      <w:r w:rsidR="00AE5170" w:rsidRPr="008B37FB">
        <w:rPr>
          <w:lang w:val="en-US"/>
        </w:rPr>
        <w:t xml:space="preserve"> Already Exist</w:t>
      </w:r>
      <w:r w:rsidRPr="008B37FB">
        <w:rPr>
          <w:lang w:val="en-US"/>
        </w:rPr>
        <w:t xml:space="preserve"> before the </w:t>
      </w:r>
      <w:r w:rsidR="00AE5170">
        <w:rPr>
          <w:lang w:val="en-US"/>
        </w:rPr>
        <w:t>E</w:t>
      </w:r>
      <w:r w:rsidRPr="008B37FB">
        <w:rPr>
          <w:lang w:val="en-US"/>
        </w:rPr>
        <w:t xml:space="preserve">mergence of the Mycenaean </w:t>
      </w:r>
      <w:r w:rsidR="00AE5170" w:rsidRPr="008B37FB">
        <w:rPr>
          <w:lang w:val="en-US"/>
        </w:rPr>
        <w:t>Palatial Polities</w:t>
      </w:r>
      <w:r w:rsidRPr="008B37FB">
        <w:rPr>
          <w:lang w:val="en-US"/>
        </w:rPr>
        <w:t>?</w:t>
      </w:r>
      <w:r w:rsidR="00AE5170">
        <w:rPr>
          <w:lang w:val="en-US"/>
        </w:rPr>
        <w:t>”</w:t>
      </w:r>
      <w:r w:rsidRPr="008B37FB">
        <w:rPr>
          <w:lang w:val="en-US"/>
        </w:rPr>
        <w:t xml:space="preserve"> </w:t>
      </w:r>
      <w:r w:rsidR="00AE5170" w:rsidRPr="001D7CBA">
        <w:rPr>
          <w:i/>
          <w:lang w:val="de-DE"/>
        </w:rPr>
        <w:t>Göttinger</w:t>
      </w:r>
      <w:r w:rsidRPr="001D7CBA">
        <w:rPr>
          <w:i/>
          <w:lang w:val="de-DE"/>
        </w:rPr>
        <w:t xml:space="preserve"> Forum </w:t>
      </w:r>
      <w:r w:rsidR="00AE5170" w:rsidRPr="001D7CBA">
        <w:rPr>
          <w:i/>
          <w:lang w:val="de-DE"/>
        </w:rPr>
        <w:t>für</w:t>
      </w:r>
      <w:r w:rsidRPr="001D7CBA">
        <w:rPr>
          <w:i/>
          <w:lang w:val="de-DE"/>
        </w:rPr>
        <w:t xml:space="preserve"> Altertumswissenschaft</w:t>
      </w:r>
      <w:r w:rsidRPr="008B37FB">
        <w:rPr>
          <w:lang w:val="en-US"/>
        </w:rPr>
        <w:t xml:space="preserve"> 18</w:t>
      </w:r>
      <w:r w:rsidR="00AE5170">
        <w:rPr>
          <w:lang w:val="en-US"/>
        </w:rPr>
        <w:t>:</w:t>
      </w:r>
      <w:r w:rsidRPr="008B37FB">
        <w:rPr>
          <w:lang w:val="en-US"/>
        </w:rPr>
        <w:t>91</w:t>
      </w:r>
      <w:r>
        <w:rPr>
          <w:lang w:val="en-US"/>
        </w:rPr>
        <w:t>–</w:t>
      </w:r>
      <w:r w:rsidRPr="008B37FB">
        <w:rPr>
          <w:lang w:val="en-US"/>
        </w:rPr>
        <w:t>107.</w:t>
      </w:r>
    </w:p>
    <w:p w14:paraId="6DD6FD76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2919C533" w14:textId="77777777" w:rsidR="008E3881" w:rsidRPr="008B37FB" w:rsidRDefault="008E3881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 xml:space="preserve">Sandars, N. </w:t>
      </w:r>
      <w:r>
        <w:rPr>
          <w:lang w:val="en-US"/>
        </w:rPr>
        <w:t>K. 1985</w:t>
      </w:r>
      <w:r w:rsidRPr="008B37FB">
        <w:rPr>
          <w:lang w:val="en-US"/>
        </w:rPr>
        <w:t>.</w:t>
      </w:r>
      <w:r>
        <w:rPr>
          <w:lang w:val="en-US"/>
        </w:rPr>
        <w:t xml:space="preserve"> </w:t>
      </w:r>
      <w:r w:rsidRPr="001D7CBA">
        <w:rPr>
          <w:i/>
          <w:lang w:val="en-US"/>
        </w:rPr>
        <w:t>The Sea Peoples: Warriors of the Ancient Mediterranean, 1250–1150 BC</w:t>
      </w:r>
      <w:r w:rsidRPr="008B37FB">
        <w:rPr>
          <w:lang w:val="en-US"/>
        </w:rPr>
        <w:t>. London</w:t>
      </w:r>
      <w:r>
        <w:rPr>
          <w:lang w:val="en-US"/>
        </w:rPr>
        <w:t xml:space="preserve">: Thames &amp; Hudson. </w:t>
      </w:r>
    </w:p>
    <w:p w14:paraId="5CAEEB53" w14:textId="77777777" w:rsidR="008E3881" w:rsidRPr="008B37FB" w:rsidRDefault="008E3881" w:rsidP="000C3F94">
      <w:pPr>
        <w:spacing w:line="360" w:lineRule="auto"/>
        <w:ind w:left="720" w:hanging="720"/>
        <w:rPr>
          <w:lang w:val="en-US"/>
        </w:rPr>
      </w:pPr>
    </w:p>
    <w:p w14:paraId="6BC696CB" w14:textId="27E19E8B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lastRenderedPageBreak/>
        <w:t xml:space="preserve">Schofield, L., </w:t>
      </w:r>
      <w:r w:rsidR="00AE5170">
        <w:rPr>
          <w:lang w:val="en-US"/>
        </w:rPr>
        <w:t xml:space="preserve">and </w:t>
      </w:r>
      <w:r w:rsidR="00AE5170" w:rsidRPr="008B37FB">
        <w:rPr>
          <w:lang w:val="en-US"/>
        </w:rPr>
        <w:t>R.</w:t>
      </w:r>
      <w:r w:rsidR="00AE5170">
        <w:rPr>
          <w:lang w:val="en-US"/>
        </w:rPr>
        <w:t xml:space="preserve"> </w:t>
      </w:r>
      <w:r w:rsidR="00AE5170" w:rsidRPr="008B37FB">
        <w:rPr>
          <w:lang w:val="en-US"/>
        </w:rPr>
        <w:t xml:space="preserve">B. </w:t>
      </w:r>
      <w:r w:rsidRPr="008B37FB">
        <w:rPr>
          <w:lang w:val="en-US"/>
        </w:rPr>
        <w:t>Parkinson</w:t>
      </w:r>
      <w:r w:rsidR="00AE5170">
        <w:rPr>
          <w:lang w:val="en-US"/>
        </w:rPr>
        <w:t>.</w:t>
      </w:r>
      <w:r w:rsidRPr="008B37FB">
        <w:rPr>
          <w:lang w:val="en-US"/>
        </w:rPr>
        <w:t xml:space="preserve"> 1994</w:t>
      </w:r>
      <w:r w:rsidR="00AE5170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AE5170">
        <w:rPr>
          <w:lang w:val="en-US"/>
        </w:rPr>
        <w:t>“</w:t>
      </w:r>
      <w:r w:rsidRPr="008B37FB">
        <w:rPr>
          <w:lang w:val="en-US"/>
        </w:rPr>
        <w:t xml:space="preserve">Of </w:t>
      </w:r>
      <w:r w:rsidR="00AE5170">
        <w:rPr>
          <w:lang w:val="en-US"/>
        </w:rPr>
        <w:t>H</w:t>
      </w:r>
      <w:r w:rsidRPr="008B37FB">
        <w:rPr>
          <w:lang w:val="en-US"/>
        </w:rPr>
        <w:t xml:space="preserve">elmets and </w:t>
      </w:r>
      <w:r w:rsidR="00AE5170" w:rsidRPr="008B37FB">
        <w:rPr>
          <w:lang w:val="en-US"/>
        </w:rPr>
        <w:t xml:space="preserve">Heretics: A Possible </w:t>
      </w:r>
      <w:r w:rsidRPr="008B37FB">
        <w:rPr>
          <w:lang w:val="en-US"/>
        </w:rPr>
        <w:t xml:space="preserve">Egyptian </w:t>
      </w:r>
      <w:r w:rsidR="00AE5170" w:rsidRPr="008B37FB">
        <w:rPr>
          <w:lang w:val="en-US"/>
        </w:rPr>
        <w:t xml:space="preserve">Representation </w:t>
      </w:r>
      <w:r w:rsidRPr="008B37FB">
        <w:rPr>
          <w:lang w:val="en-US"/>
        </w:rPr>
        <w:t xml:space="preserve">of Mycenaean </w:t>
      </w:r>
      <w:r w:rsidR="00AE5170">
        <w:rPr>
          <w:lang w:val="en-US"/>
        </w:rPr>
        <w:t>W</w:t>
      </w:r>
      <w:r w:rsidRPr="008B37FB">
        <w:rPr>
          <w:lang w:val="en-US"/>
        </w:rPr>
        <w:t xml:space="preserve">arriors on a </w:t>
      </w:r>
      <w:r w:rsidR="00AE5170">
        <w:rPr>
          <w:lang w:val="en-US"/>
        </w:rPr>
        <w:t>P</w:t>
      </w:r>
      <w:r w:rsidRPr="008B37FB">
        <w:rPr>
          <w:lang w:val="en-US"/>
        </w:rPr>
        <w:t>apyrus from el-Amarna.</w:t>
      </w:r>
      <w:r w:rsidR="00AE5170">
        <w:rPr>
          <w:lang w:val="en-US"/>
        </w:rPr>
        <w:t>”</w:t>
      </w:r>
      <w:r w:rsidRPr="008B37FB">
        <w:rPr>
          <w:lang w:val="en-US"/>
        </w:rPr>
        <w:t xml:space="preserve"> </w:t>
      </w:r>
      <w:r w:rsidR="00656D29" w:rsidRPr="001D7CBA">
        <w:rPr>
          <w:i/>
          <w:lang w:val="en-US"/>
        </w:rPr>
        <w:t>Annual of the British School at Athens</w:t>
      </w:r>
      <w:r w:rsidR="00656D29" w:rsidRPr="008B37FB">
        <w:rPr>
          <w:lang w:val="en-US"/>
        </w:rPr>
        <w:t xml:space="preserve"> </w:t>
      </w:r>
      <w:r w:rsidRPr="008B37FB">
        <w:rPr>
          <w:lang w:val="en-US"/>
        </w:rPr>
        <w:t>89</w:t>
      </w:r>
      <w:r w:rsidR="00656D29">
        <w:rPr>
          <w:lang w:val="en-US"/>
        </w:rPr>
        <w:t>:</w:t>
      </w:r>
      <w:r w:rsidRPr="008B37FB">
        <w:rPr>
          <w:lang w:val="en-US"/>
        </w:rPr>
        <w:t>157</w:t>
      </w:r>
      <w:r>
        <w:rPr>
          <w:lang w:val="en-US"/>
        </w:rPr>
        <w:t>–</w:t>
      </w:r>
      <w:r w:rsidRPr="008B37FB">
        <w:rPr>
          <w:lang w:val="en-US"/>
        </w:rPr>
        <w:t xml:space="preserve">70. </w:t>
      </w:r>
    </w:p>
    <w:p w14:paraId="3C93DE8F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0FCDF4AF" w14:textId="20D63D86" w:rsidR="009900CA" w:rsidRPr="008B37FB" w:rsidRDefault="009900CA" w:rsidP="000C3F94">
      <w:pPr>
        <w:spacing w:line="360" w:lineRule="auto"/>
        <w:ind w:left="720" w:hanging="720"/>
        <w:rPr>
          <w:lang w:val="de-DE"/>
        </w:rPr>
      </w:pPr>
      <w:r w:rsidRPr="008B37FB">
        <w:rPr>
          <w:lang w:val="en-US"/>
        </w:rPr>
        <w:t>Singer, I</w:t>
      </w:r>
      <w:r w:rsidR="00656D29">
        <w:rPr>
          <w:lang w:val="en-US"/>
        </w:rPr>
        <w:t>tamar</w:t>
      </w:r>
      <w:r w:rsidRPr="008B37FB">
        <w:rPr>
          <w:lang w:val="en-US"/>
        </w:rPr>
        <w:t>. 2006</w:t>
      </w:r>
      <w:r w:rsidR="00656D29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656D29">
        <w:rPr>
          <w:lang w:val="en-US"/>
        </w:rPr>
        <w:t>“</w:t>
      </w:r>
      <w:r w:rsidRPr="008B37FB">
        <w:rPr>
          <w:lang w:val="en-US"/>
        </w:rPr>
        <w:t>Ships Bound for Lukka: A New Interpretation of the Companion Letter</w:t>
      </w:r>
      <w:r w:rsidR="00F44D9C">
        <w:rPr>
          <w:lang w:val="en-US"/>
        </w:rPr>
        <w:t>s</w:t>
      </w:r>
      <w:r w:rsidRPr="008B37FB">
        <w:rPr>
          <w:lang w:val="en-US"/>
        </w:rPr>
        <w:t xml:space="preserve"> RS 94.2530 and RS 94.2523.</w:t>
      </w:r>
      <w:r w:rsidR="00656D29"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lang w:val="de-DE"/>
        </w:rPr>
        <w:t>Altorientalische Forschungen</w:t>
      </w:r>
      <w:r w:rsidRPr="008B37FB">
        <w:rPr>
          <w:lang w:val="de-DE"/>
        </w:rPr>
        <w:t xml:space="preserve"> 33</w:t>
      </w:r>
      <w:r w:rsidR="00656D29">
        <w:rPr>
          <w:lang w:val="de-DE"/>
        </w:rPr>
        <w:t xml:space="preserve">, </w:t>
      </w:r>
      <w:r w:rsidR="00656D29" w:rsidRPr="00656D29">
        <w:rPr>
          <w:lang w:val="en-US"/>
        </w:rPr>
        <w:t>no.</w:t>
      </w:r>
      <w:r w:rsidR="00656D29">
        <w:rPr>
          <w:lang w:val="de-DE"/>
        </w:rPr>
        <w:t xml:space="preserve"> </w:t>
      </w:r>
      <w:r w:rsidRPr="008B37FB">
        <w:rPr>
          <w:lang w:val="de-DE"/>
        </w:rPr>
        <w:t>2</w:t>
      </w:r>
      <w:r w:rsidR="00090393">
        <w:rPr>
          <w:lang w:val="de-DE"/>
        </w:rPr>
        <w:t>,</w:t>
      </w:r>
      <w:r w:rsidRPr="008B37FB">
        <w:rPr>
          <w:lang w:val="de-DE"/>
        </w:rPr>
        <w:t xml:space="preserve"> 242</w:t>
      </w:r>
      <w:r>
        <w:rPr>
          <w:lang w:val="de-DE"/>
        </w:rPr>
        <w:t>–</w:t>
      </w:r>
      <w:r w:rsidRPr="008B37FB">
        <w:rPr>
          <w:lang w:val="de-DE"/>
        </w:rPr>
        <w:t>62.</w:t>
      </w:r>
    </w:p>
    <w:p w14:paraId="6B30A428" w14:textId="77777777" w:rsidR="009900CA" w:rsidRPr="008B37FB" w:rsidRDefault="009900CA" w:rsidP="000C3F94">
      <w:pPr>
        <w:spacing w:line="360" w:lineRule="auto"/>
        <w:ind w:left="720" w:hanging="720"/>
        <w:rPr>
          <w:lang w:val="de-DE"/>
        </w:rPr>
      </w:pPr>
    </w:p>
    <w:p w14:paraId="4416706B" w14:textId="121FD52B" w:rsidR="009900CA" w:rsidRPr="00656D29" w:rsidRDefault="009900CA" w:rsidP="000C3F94">
      <w:pPr>
        <w:spacing w:line="360" w:lineRule="auto"/>
        <w:ind w:left="720" w:hanging="720"/>
        <w:rPr>
          <w:lang w:val="en-US"/>
        </w:rPr>
      </w:pPr>
      <w:r w:rsidRPr="00656D29">
        <w:rPr>
          <w:lang w:val="en-US"/>
        </w:rPr>
        <w:t>Spier, J</w:t>
      </w:r>
      <w:r w:rsidR="00656D29">
        <w:rPr>
          <w:lang w:val="en-US"/>
        </w:rPr>
        <w:t>effrey</w:t>
      </w:r>
      <w:r w:rsidRPr="00656D29">
        <w:rPr>
          <w:lang w:val="en-US"/>
        </w:rPr>
        <w:t>, T</w:t>
      </w:r>
      <w:r w:rsidR="00656D29">
        <w:rPr>
          <w:lang w:val="en-US"/>
        </w:rPr>
        <w:t>imothy</w:t>
      </w:r>
      <w:r w:rsidRPr="00656D29">
        <w:rPr>
          <w:lang w:val="en-US"/>
        </w:rPr>
        <w:t xml:space="preserve"> Potts, and S</w:t>
      </w:r>
      <w:r w:rsidR="00656D29">
        <w:rPr>
          <w:lang w:val="en-US"/>
        </w:rPr>
        <w:t>ara</w:t>
      </w:r>
      <w:r w:rsidRPr="00656D29">
        <w:rPr>
          <w:lang w:val="en-US"/>
        </w:rPr>
        <w:t xml:space="preserve"> E. Cole</w:t>
      </w:r>
      <w:r w:rsidR="00656D29">
        <w:rPr>
          <w:lang w:val="en-US"/>
        </w:rPr>
        <w:t>,</w:t>
      </w:r>
      <w:r w:rsidRPr="00656D29">
        <w:rPr>
          <w:lang w:val="en-US"/>
        </w:rPr>
        <w:t xml:space="preserve"> eds. 2018. </w:t>
      </w:r>
      <w:r w:rsidRPr="001D7CBA">
        <w:rPr>
          <w:i/>
          <w:lang w:val="en-US"/>
        </w:rPr>
        <w:t>Beyond the Nile: Egypt and the Classical World</w:t>
      </w:r>
      <w:r w:rsidRPr="00656D29">
        <w:rPr>
          <w:lang w:val="en-US"/>
        </w:rPr>
        <w:t>. Los Angeles</w:t>
      </w:r>
      <w:r w:rsidR="00656D29">
        <w:rPr>
          <w:lang w:val="en-US"/>
        </w:rPr>
        <w:t>: J</w:t>
      </w:r>
      <w:r w:rsidRPr="00656D29">
        <w:rPr>
          <w:lang w:val="en-US"/>
        </w:rPr>
        <w:t>.</w:t>
      </w:r>
      <w:r w:rsidR="00656D29">
        <w:rPr>
          <w:lang w:val="en-US"/>
        </w:rPr>
        <w:t xml:space="preserve"> Paul Getty Museum.</w:t>
      </w:r>
    </w:p>
    <w:p w14:paraId="6E732812" w14:textId="77777777" w:rsidR="000E6BF2" w:rsidRPr="00656D29" w:rsidRDefault="000E6BF2" w:rsidP="000C3F94">
      <w:pPr>
        <w:spacing w:line="360" w:lineRule="auto"/>
        <w:ind w:left="720" w:hanging="720"/>
        <w:rPr>
          <w:lang w:val="en-US"/>
        </w:rPr>
      </w:pPr>
    </w:p>
    <w:p w14:paraId="48D6BF62" w14:textId="6C7D9011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Trimm, C</w:t>
      </w:r>
      <w:r w:rsidR="00656D29">
        <w:rPr>
          <w:lang w:val="en-US"/>
        </w:rPr>
        <w:t>harlie</w:t>
      </w:r>
      <w:r w:rsidRPr="008B37FB">
        <w:rPr>
          <w:lang w:val="en-US"/>
        </w:rPr>
        <w:t>. 2017</w:t>
      </w:r>
      <w:r w:rsidR="00656D29"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Fighting for the King and the Gods</w:t>
      </w:r>
      <w:r w:rsidR="00656D29" w:rsidRPr="001D7CBA">
        <w:rPr>
          <w:i/>
          <w:lang w:val="en-US"/>
        </w:rPr>
        <w:t>:</w:t>
      </w:r>
      <w:r w:rsidRPr="001D7CBA">
        <w:rPr>
          <w:i/>
          <w:lang w:val="en-US"/>
        </w:rPr>
        <w:t xml:space="preserve"> A Survey of Warfare in the Ancient Near East</w:t>
      </w:r>
      <w:r w:rsidRPr="008B37FB">
        <w:rPr>
          <w:lang w:val="en-US"/>
        </w:rPr>
        <w:t>. Atlanta</w:t>
      </w:r>
      <w:r w:rsidR="00656D29">
        <w:rPr>
          <w:lang w:val="en-US"/>
        </w:rPr>
        <w:t>: SBL</w:t>
      </w:r>
      <w:r w:rsidRPr="008B37FB">
        <w:rPr>
          <w:lang w:val="en-US"/>
        </w:rPr>
        <w:t>.</w:t>
      </w:r>
    </w:p>
    <w:p w14:paraId="71790145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121B9C34" w14:textId="49914136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Vandkilde, H</w:t>
      </w:r>
      <w:r w:rsidR="00656D29">
        <w:rPr>
          <w:lang w:val="en-US"/>
        </w:rPr>
        <w:t>elle</w:t>
      </w:r>
      <w:r w:rsidRPr="008B37FB">
        <w:rPr>
          <w:lang w:val="en-US"/>
        </w:rPr>
        <w:t>. 2014</w:t>
      </w:r>
      <w:r w:rsidR="00656D29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656D29">
        <w:rPr>
          <w:lang w:val="en-US"/>
        </w:rPr>
        <w:t>“</w:t>
      </w:r>
      <w:r w:rsidRPr="008B37FB">
        <w:rPr>
          <w:lang w:val="en-US"/>
        </w:rPr>
        <w:t>Breakthrough of the Nordic Bronze Age: Transcultural Warriorhood and a</w:t>
      </w:r>
      <w:r w:rsidR="00656D29">
        <w:rPr>
          <w:lang w:val="en-US"/>
        </w:rPr>
        <w:t xml:space="preserve"> </w:t>
      </w:r>
      <w:r w:rsidRPr="008B37FB">
        <w:rPr>
          <w:lang w:val="en-US"/>
        </w:rPr>
        <w:t>Carpathian Crossroad in the Sixteenth Century BC.</w:t>
      </w:r>
      <w:r w:rsidR="00656D29"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European Journal of Archaeology</w:t>
      </w:r>
      <w:r w:rsidRPr="008B37FB">
        <w:rPr>
          <w:lang w:val="en-US"/>
        </w:rPr>
        <w:t xml:space="preserve"> 17</w:t>
      </w:r>
      <w:r w:rsidR="00656D29">
        <w:rPr>
          <w:lang w:val="en-US"/>
        </w:rPr>
        <w:t>, no.</w:t>
      </w:r>
      <w:r w:rsidRPr="008B37FB">
        <w:rPr>
          <w:lang w:val="en-US"/>
        </w:rPr>
        <w:t xml:space="preserve"> 4</w:t>
      </w:r>
      <w:r w:rsidR="00090393">
        <w:rPr>
          <w:lang w:val="en-US"/>
        </w:rPr>
        <w:t>,</w:t>
      </w:r>
      <w:r w:rsidRPr="008B37FB">
        <w:rPr>
          <w:lang w:val="en-US"/>
        </w:rPr>
        <w:t xml:space="preserve"> 602–33.</w:t>
      </w:r>
    </w:p>
    <w:p w14:paraId="48443A2D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7C78AE87" w14:textId="4F7CB08D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Varberg, J</w:t>
      </w:r>
      <w:r w:rsidR="000A089D">
        <w:rPr>
          <w:lang w:val="en-US"/>
        </w:rPr>
        <w:t>eanette</w:t>
      </w:r>
      <w:r w:rsidRPr="008B37FB">
        <w:rPr>
          <w:lang w:val="en-US"/>
        </w:rPr>
        <w:t>, B</w:t>
      </w:r>
      <w:r w:rsidR="000A089D">
        <w:rPr>
          <w:lang w:val="en-US"/>
        </w:rPr>
        <w:t>ernard</w:t>
      </w:r>
      <w:r w:rsidRPr="008B37FB">
        <w:rPr>
          <w:lang w:val="en-US"/>
        </w:rPr>
        <w:t xml:space="preserve"> </w:t>
      </w:r>
      <w:r w:rsidR="000A089D" w:rsidRPr="008B37FB">
        <w:rPr>
          <w:lang w:val="en-US"/>
        </w:rPr>
        <w:t xml:space="preserve">Gratuze, </w:t>
      </w:r>
      <w:r w:rsidR="000A089D">
        <w:rPr>
          <w:lang w:val="en-US"/>
        </w:rPr>
        <w:t>and</w:t>
      </w:r>
      <w:r w:rsidRPr="008B37FB">
        <w:rPr>
          <w:lang w:val="en-US"/>
        </w:rPr>
        <w:t xml:space="preserve"> </w:t>
      </w:r>
      <w:r w:rsidR="000A089D">
        <w:rPr>
          <w:lang w:val="en-US"/>
        </w:rPr>
        <w:t xml:space="preserve">Flemming </w:t>
      </w:r>
      <w:r w:rsidRPr="008B37FB">
        <w:rPr>
          <w:lang w:val="en-US"/>
        </w:rPr>
        <w:t xml:space="preserve">Kaul. 2015. </w:t>
      </w:r>
      <w:r w:rsidR="00656D29">
        <w:rPr>
          <w:lang w:val="en-US"/>
        </w:rPr>
        <w:t>“</w:t>
      </w:r>
      <w:r w:rsidRPr="008B37FB">
        <w:rPr>
          <w:lang w:val="en-US"/>
        </w:rPr>
        <w:t xml:space="preserve">Between Egypt, Mesopotamia and Scandinavia: Late Bronze Age </w:t>
      </w:r>
      <w:r w:rsidR="00656D29" w:rsidRPr="008B37FB">
        <w:rPr>
          <w:lang w:val="en-US"/>
        </w:rPr>
        <w:t xml:space="preserve">Glass Beads Found </w:t>
      </w:r>
      <w:r w:rsidRPr="008B37FB">
        <w:rPr>
          <w:lang w:val="en-US"/>
        </w:rPr>
        <w:t>in Denmark.</w:t>
      </w:r>
      <w:r w:rsidR="00656D29"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Journal of Archaeological Science</w:t>
      </w:r>
      <w:r w:rsidRPr="008B37FB">
        <w:rPr>
          <w:lang w:val="en-US"/>
        </w:rPr>
        <w:t xml:space="preserve"> </w:t>
      </w:r>
      <w:r w:rsidR="000A089D">
        <w:rPr>
          <w:lang w:val="en-US"/>
        </w:rPr>
        <w:t>5</w:t>
      </w:r>
      <w:r w:rsidRPr="008B37FB">
        <w:rPr>
          <w:lang w:val="en-US"/>
        </w:rPr>
        <w:t>4</w:t>
      </w:r>
      <w:r w:rsidR="000A089D">
        <w:rPr>
          <w:lang w:val="en-US"/>
        </w:rPr>
        <w:t xml:space="preserve"> (February)</w:t>
      </w:r>
      <w:r w:rsidR="00656D29">
        <w:rPr>
          <w:lang w:val="en-US"/>
        </w:rPr>
        <w:t>:</w:t>
      </w:r>
      <w:r w:rsidRPr="008B37FB">
        <w:rPr>
          <w:lang w:val="en-US"/>
        </w:rPr>
        <w:t xml:space="preserve"> 168</w:t>
      </w:r>
      <w:r>
        <w:rPr>
          <w:lang w:val="en-US"/>
        </w:rPr>
        <w:t>–</w:t>
      </w:r>
      <w:r w:rsidRPr="008B37FB">
        <w:rPr>
          <w:lang w:val="en-US"/>
        </w:rPr>
        <w:t>81.</w:t>
      </w:r>
    </w:p>
    <w:p w14:paraId="3CCC7D9C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0BFB9A39" w14:textId="1DBFC3D5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 xml:space="preserve">Varberg, </w:t>
      </w:r>
      <w:r w:rsidR="000A089D" w:rsidRPr="008B37FB">
        <w:rPr>
          <w:lang w:val="en-US"/>
        </w:rPr>
        <w:t>J</w:t>
      </w:r>
      <w:r w:rsidR="000A089D">
        <w:rPr>
          <w:lang w:val="en-US"/>
        </w:rPr>
        <w:t>eanette</w:t>
      </w:r>
      <w:r w:rsidR="000A089D" w:rsidRPr="008B37FB">
        <w:rPr>
          <w:lang w:val="en-US"/>
        </w:rPr>
        <w:t xml:space="preserve">, </w:t>
      </w:r>
      <w:r w:rsidR="000A089D">
        <w:rPr>
          <w:lang w:val="en-US"/>
        </w:rPr>
        <w:t>et al.</w:t>
      </w:r>
      <w:r w:rsidRPr="008B37FB">
        <w:rPr>
          <w:lang w:val="en-US"/>
        </w:rPr>
        <w:t xml:space="preserve"> 2016</w:t>
      </w:r>
      <w:r w:rsidR="00DA723C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0A089D">
        <w:rPr>
          <w:lang w:val="en-US"/>
        </w:rPr>
        <w:t>“</w:t>
      </w:r>
      <w:r w:rsidRPr="008B37FB">
        <w:rPr>
          <w:lang w:val="en-US"/>
        </w:rPr>
        <w:t xml:space="preserve">Mesopotamian </w:t>
      </w:r>
      <w:r w:rsidR="000A089D">
        <w:rPr>
          <w:lang w:val="en-US"/>
        </w:rPr>
        <w:t>G</w:t>
      </w:r>
      <w:r w:rsidRPr="008B37FB">
        <w:rPr>
          <w:lang w:val="en-US"/>
        </w:rPr>
        <w:t>lass from Late Bronze Age</w:t>
      </w:r>
      <w:r w:rsidR="00B450D5">
        <w:rPr>
          <w:lang w:val="en-US"/>
        </w:rPr>
        <w:t xml:space="preserve"> </w:t>
      </w:r>
      <w:r w:rsidRPr="008B37FB">
        <w:rPr>
          <w:lang w:val="en-US"/>
        </w:rPr>
        <w:t>Egypt, Romania, Germany and Denmark.</w:t>
      </w:r>
      <w:r w:rsidR="000A089D">
        <w:rPr>
          <w:lang w:val="en-US"/>
        </w:rPr>
        <w:t>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Journal of Archaeological Science</w:t>
      </w:r>
      <w:r w:rsidRPr="008B37FB">
        <w:rPr>
          <w:lang w:val="en-US"/>
        </w:rPr>
        <w:t xml:space="preserve"> </w:t>
      </w:r>
      <w:r w:rsidR="000A089D">
        <w:rPr>
          <w:lang w:val="en-US"/>
        </w:rPr>
        <w:t>74 (October):</w:t>
      </w:r>
      <w:r w:rsidRPr="008B37FB">
        <w:rPr>
          <w:lang w:val="en-US"/>
        </w:rPr>
        <w:t xml:space="preserve"> 184</w:t>
      </w:r>
      <w:r>
        <w:rPr>
          <w:lang w:val="en-US"/>
        </w:rPr>
        <w:t>–</w:t>
      </w:r>
      <w:r w:rsidRPr="008B37FB">
        <w:rPr>
          <w:lang w:val="en-US"/>
        </w:rPr>
        <w:t>94.</w:t>
      </w:r>
    </w:p>
    <w:p w14:paraId="4E583A4C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29C15B4A" w14:textId="64D25065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Waal, W.</w:t>
      </w:r>
      <w:r w:rsidR="000A089D">
        <w:rPr>
          <w:lang w:val="en-US"/>
        </w:rPr>
        <w:t xml:space="preserve"> </w:t>
      </w:r>
      <w:r w:rsidRPr="008B37FB">
        <w:rPr>
          <w:lang w:val="en-US"/>
        </w:rPr>
        <w:t>J.</w:t>
      </w:r>
      <w:r w:rsidR="000A089D">
        <w:rPr>
          <w:lang w:val="en-US"/>
        </w:rPr>
        <w:t xml:space="preserve"> </w:t>
      </w:r>
      <w:r w:rsidRPr="008B37FB">
        <w:rPr>
          <w:lang w:val="en-US"/>
        </w:rPr>
        <w:t xml:space="preserve">I. </w:t>
      </w:r>
      <w:r w:rsidR="000A089D">
        <w:rPr>
          <w:lang w:val="en-US"/>
        </w:rPr>
        <w:t>F</w:t>
      </w:r>
      <w:r w:rsidRPr="008B37FB">
        <w:rPr>
          <w:lang w:val="en-US"/>
        </w:rPr>
        <w:t>orthcoming</w:t>
      </w:r>
      <w:r w:rsidR="000A089D">
        <w:rPr>
          <w:lang w:val="en-US"/>
        </w:rPr>
        <w:t>.</w:t>
      </w:r>
      <w:r w:rsidRPr="008B37FB">
        <w:rPr>
          <w:lang w:val="en-US"/>
        </w:rPr>
        <w:t xml:space="preserve"> </w:t>
      </w:r>
      <w:r w:rsidR="000A089D">
        <w:rPr>
          <w:lang w:val="en-US"/>
        </w:rPr>
        <w:t>“</w:t>
      </w:r>
      <w:r w:rsidRPr="008B37FB">
        <w:rPr>
          <w:lang w:val="en-US"/>
        </w:rPr>
        <w:t>Distorted Reflections? Writing the Late Bronze Age in the Mirror of Anatolia.</w:t>
      </w:r>
      <w:r w:rsidR="000A089D">
        <w:rPr>
          <w:lang w:val="en-US"/>
        </w:rPr>
        <w:t>”</w:t>
      </w:r>
      <w:r w:rsidRPr="008B37FB">
        <w:rPr>
          <w:lang w:val="en-US"/>
        </w:rPr>
        <w:t xml:space="preserve"> In </w:t>
      </w:r>
      <w:r w:rsidR="000A089D" w:rsidRPr="001D7CBA">
        <w:rPr>
          <w:i/>
          <w:lang w:val="en-US"/>
        </w:rPr>
        <w:t xml:space="preserve">Linguistic and Cultural Interactions between Greece and the Ancient Near East: </w:t>
      </w:r>
      <w:r w:rsidRPr="001D7CBA">
        <w:rPr>
          <w:i/>
          <w:lang w:val="en-US"/>
        </w:rPr>
        <w:t>In Search of the Golden Fleece</w:t>
      </w:r>
      <w:r w:rsidR="000A089D">
        <w:rPr>
          <w:lang w:val="en-US"/>
        </w:rPr>
        <w:t>,</w:t>
      </w:r>
      <w:r w:rsidRPr="008B37FB">
        <w:rPr>
          <w:lang w:val="en-US"/>
        </w:rPr>
        <w:t xml:space="preserve"> </w:t>
      </w:r>
      <w:r w:rsidR="000A089D">
        <w:rPr>
          <w:lang w:val="en-US"/>
        </w:rPr>
        <w:t xml:space="preserve">edited by Michele </w:t>
      </w:r>
      <w:r w:rsidR="000A089D" w:rsidRPr="008B37FB">
        <w:rPr>
          <w:lang w:val="en-US"/>
        </w:rPr>
        <w:t>Bianconi</w:t>
      </w:r>
      <w:r w:rsidR="000A089D">
        <w:rPr>
          <w:lang w:val="en-US"/>
        </w:rPr>
        <w:t>.</w:t>
      </w:r>
      <w:r w:rsidR="000A089D" w:rsidRPr="008B37FB">
        <w:rPr>
          <w:lang w:val="en-US"/>
        </w:rPr>
        <w:t xml:space="preserve"> </w:t>
      </w:r>
      <w:r w:rsidRPr="008B37FB">
        <w:rPr>
          <w:lang w:val="en-US"/>
        </w:rPr>
        <w:t>Leiden</w:t>
      </w:r>
      <w:r w:rsidR="000A089D">
        <w:rPr>
          <w:lang w:val="en-US"/>
        </w:rPr>
        <w:t>: Brill</w:t>
      </w:r>
      <w:r w:rsidRPr="008B37FB">
        <w:rPr>
          <w:lang w:val="en-US"/>
        </w:rPr>
        <w:t>.</w:t>
      </w:r>
    </w:p>
    <w:p w14:paraId="79D7EC03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p w14:paraId="63280DF4" w14:textId="77777777" w:rsidR="008E3881" w:rsidRDefault="008E3881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 xml:space="preserve">Wachsmann, </w:t>
      </w:r>
      <w:r w:rsidRPr="00570636">
        <w:rPr>
          <w:lang w:val="en-US"/>
        </w:rPr>
        <w:t>Shelley</w:t>
      </w:r>
      <w:r w:rsidRPr="008B37FB">
        <w:rPr>
          <w:lang w:val="en-US"/>
        </w:rPr>
        <w:t>. 2013</w:t>
      </w:r>
      <w:r>
        <w:rPr>
          <w:lang w:val="en-US"/>
        </w:rPr>
        <w:t>.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The Gurob Ship-Cart Model and Its Mediterranean Context</w:t>
      </w:r>
      <w:r w:rsidRPr="008B37FB">
        <w:rPr>
          <w:lang w:val="en-US"/>
        </w:rPr>
        <w:t xml:space="preserve">. </w:t>
      </w:r>
      <w:r w:rsidRPr="008E3881">
        <w:rPr>
          <w:lang w:val="en-US"/>
        </w:rPr>
        <w:t>College Station: Texas A &amp; M University Press</w:t>
      </w:r>
      <w:r w:rsidRPr="008B37FB">
        <w:rPr>
          <w:lang w:val="en-US"/>
        </w:rPr>
        <w:t>.</w:t>
      </w:r>
    </w:p>
    <w:p w14:paraId="12AC38C3" w14:textId="77777777" w:rsidR="008E3881" w:rsidRDefault="008E3881" w:rsidP="000C3F94">
      <w:pPr>
        <w:spacing w:line="360" w:lineRule="auto"/>
        <w:ind w:left="720" w:hanging="720"/>
        <w:rPr>
          <w:lang w:val="en-US"/>
        </w:rPr>
      </w:pPr>
    </w:p>
    <w:p w14:paraId="740A52A0" w14:textId="39EC66E4" w:rsidR="008E3881" w:rsidRPr="008B37FB" w:rsidRDefault="008E3881" w:rsidP="000C3F94">
      <w:pPr>
        <w:spacing w:line="360" w:lineRule="auto"/>
        <w:ind w:left="720" w:hanging="720"/>
        <w:rPr>
          <w:lang w:val="en-US"/>
        </w:rPr>
      </w:pPr>
      <w:r w:rsidRPr="00570636">
        <w:rPr>
          <w:lang w:val="en-US"/>
        </w:rPr>
        <w:lastRenderedPageBreak/>
        <w:t>Wachsmann, Shelley</w:t>
      </w:r>
      <w:r>
        <w:rPr>
          <w:lang w:val="en-US"/>
        </w:rPr>
        <w:t>.</w:t>
      </w:r>
      <w:r w:rsidRPr="00570636">
        <w:rPr>
          <w:lang w:val="en-US"/>
        </w:rPr>
        <w:t xml:space="preserve"> </w:t>
      </w:r>
      <w:r>
        <w:rPr>
          <w:lang w:val="en-US"/>
        </w:rPr>
        <w:t xml:space="preserve">2018. </w:t>
      </w:r>
      <w:r w:rsidRPr="00570636">
        <w:rPr>
          <w:lang w:val="en-US"/>
        </w:rPr>
        <w:t>“Egyptian Ship Model Sheds Light on Bronze Age Warfare and Religion</w:t>
      </w:r>
      <w:r>
        <w:rPr>
          <w:lang w:val="en-US"/>
        </w:rPr>
        <w:t>.</w:t>
      </w:r>
      <w:r w:rsidRPr="00570636">
        <w:rPr>
          <w:lang w:val="en-US"/>
        </w:rPr>
        <w:t xml:space="preserve">” </w:t>
      </w:r>
      <w:r w:rsidRPr="001D7CBA">
        <w:rPr>
          <w:i/>
          <w:lang w:val="en-US"/>
        </w:rPr>
        <w:t>The Iris</w:t>
      </w:r>
      <w:r w:rsidRPr="00570636">
        <w:rPr>
          <w:lang w:val="en-US"/>
        </w:rPr>
        <w:t xml:space="preserve"> (blog), Getty Trust, July 9, 2018</w:t>
      </w:r>
      <w:r>
        <w:rPr>
          <w:lang w:val="en-US"/>
        </w:rPr>
        <w:t>.</w:t>
      </w:r>
      <w:r w:rsidRPr="00570636">
        <w:rPr>
          <w:lang w:val="en-US"/>
        </w:rPr>
        <w:t xml:space="preserve"> </w:t>
      </w:r>
      <w:hyperlink r:id="rId8" w:history="1">
        <w:r w:rsidRPr="000F0FE2">
          <w:rPr>
            <w:rStyle w:val="Hyperlink"/>
            <w:lang w:val="en-US"/>
          </w:rPr>
          <w:t>http://blogs.getty.edu/iris/egyptian-ship-model-sheds-light-on-bronze-age-warfare-and-religion/</w:t>
        </w:r>
      </w:hyperlink>
      <w:r>
        <w:rPr>
          <w:lang w:val="en-US"/>
        </w:rPr>
        <w:t>.</w:t>
      </w:r>
    </w:p>
    <w:p w14:paraId="4B10B065" w14:textId="77777777" w:rsidR="008E3881" w:rsidRDefault="008E3881" w:rsidP="000C3F94">
      <w:pPr>
        <w:spacing w:line="360" w:lineRule="auto"/>
        <w:ind w:left="720" w:hanging="720"/>
      </w:pPr>
    </w:p>
    <w:p w14:paraId="6B862FE4" w14:textId="0E5D7B19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  <w:r w:rsidRPr="008B37FB">
        <w:rPr>
          <w:lang w:val="en-US"/>
        </w:rPr>
        <w:t>Whitley, J</w:t>
      </w:r>
      <w:r w:rsidR="00A031CF">
        <w:rPr>
          <w:lang w:val="en-US"/>
        </w:rPr>
        <w:t>ames</w:t>
      </w:r>
      <w:r w:rsidRPr="008B37FB">
        <w:rPr>
          <w:lang w:val="en-US"/>
        </w:rPr>
        <w:t xml:space="preserve">, </w:t>
      </w:r>
      <w:r w:rsidR="00A031CF">
        <w:rPr>
          <w:lang w:val="en-US"/>
        </w:rPr>
        <w:t>et al</w:t>
      </w:r>
      <w:r w:rsidRPr="008B37FB">
        <w:rPr>
          <w:lang w:val="en-US"/>
        </w:rPr>
        <w:t>. 2005–6</w:t>
      </w:r>
      <w:r w:rsidR="00A031CF">
        <w:rPr>
          <w:lang w:val="en-US"/>
        </w:rPr>
        <w:t>. “</w:t>
      </w:r>
      <w:r w:rsidRPr="008B37FB">
        <w:rPr>
          <w:lang w:val="en-US"/>
        </w:rPr>
        <w:t>Salamis</w:t>
      </w:r>
      <w:r w:rsidR="00A031CF">
        <w:rPr>
          <w:lang w:val="en-US"/>
        </w:rPr>
        <w:t>:</w:t>
      </w:r>
      <w:r w:rsidRPr="008B37FB">
        <w:rPr>
          <w:lang w:val="en-US"/>
        </w:rPr>
        <w:t xml:space="preserve"> Kanakia</w:t>
      </w:r>
      <w:r w:rsidR="00A031CF">
        <w:rPr>
          <w:lang w:val="en-US"/>
        </w:rPr>
        <w:t>.”</w:t>
      </w:r>
      <w:r w:rsidRPr="008B37FB">
        <w:rPr>
          <w:lang w:val="en-US"/>
        </w:rPr>
        <w:t xml:space="preserve"> </w:t>
      </w:r>
      <w:r w:rsidRPr="001D7CBA">
        <w:rPr>
          <w:i/>
          <w:lang w:val="en-US"/>
        </w:rPr>
        <w:t>Archaeological Reports</w:t>
      </w:r>
      <w:r w:rsidR="00A031CF">
        <w:rPr>
          <w:lang w:val="en-US"/>
        </w:rPr>
        <w:t>, no.</w:t>
      </w:r>
      <w:r w:rsidRPr="008B37FB">
        <w:rPr>
          <w:lang w:val="en-US"/>
        </w:rPr>
        <w:t xml:space="preserve"> 52</w:t>
      </w:r>
      <w:r w:rsidR="00090393">
        <w:rPr>
          <w:lang w:val="en-US"/>
        </w:rPr>
        <w:t>,</w:t>
      </w:r>
      <w:r w:rsidRPr="008B37FB">
        <w:rPr>
          <w:lang w:val="en-US"/>
        </w:rPr>
        <w:t xml:space="preserve"> 14.</w:t>
      </w:r>
    </w:p>
    <w:p w14:paraId="15E820F6" w14:textId="77777777" w:rsidR="009900CA" w:rsidRPr="008B37FB" w:rsidRDefault="009900CA" w:rsidP="000C3F94">
      <w:pPr>
        <w:spacing w:line="360" w:lineRule="auto"/>
        <w:ind w:left="720" w:hanging="720"/>
        <w:rPr>
          <w:lang w:val="en-US"/>
        </w:rPr>
      </w:pPr>
    </w:p>
    <w:sectPr w:rsidR="009900CA" w:rsidRPr="008B37F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205C9" w14:textId="77777777" w:rsidR="00925859" w:rsidRDefault="00925859" w:rsidP="00034BD2">
      <w:pPr>
        <w:spacing w:line="240" w:lineRule="auto"/>
      </w:pPr>
      <w:r>
        <w:separator/>
      </w:r>
    </w:p>
  </w:endnote>
  <w:endnote w:type="continuationSeparator" w:id="0">
    <w:p w14:paraId="5FC2AB4D" w14:textId="77777777" w:rsidR="00925859" w:rsidRDefault="00925859" w:rsidP="00034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648436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BC828C" w14:textId="2E7ADCF5" w:rsidR="00034BD2" w:rsidRDefault="00034BD2" w:rsidP="00F31A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FAE1FC" w14:textId="77777777" w:rsidR="00034BD2" w:rsidRDefault="00034BD2" w:rsidP="00034B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412845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F73315" w14:textId="4DF95CC0" w:rsidR="00034BD2" w:rsidRDefault="00034BD2" w:rsidP="00F31A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6244D4" w14:textId="77777777" w:rsidR="00034BD2" w:rsidRDefault="00034BD2" w:rsidP="00034B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9B662" w14:textId="77777777" w:rsidR="00925859" w:rsidRDefault="00925859" w:rsidP="00034BD2">
      <w:pPr>
        <w:spacing w:line="240" w:lineRule="auto"/>
      </w:pPr>
      <w:r>
        <w:separator/>
      </w:r>
    </w:p>
  </w:footnote>
  <w:footnote w:type="continuationSeparator" w:id="0">
    <w:p w14:paraId="0EF0EC30" w14:textId="77777777" w:rsidR="00925859" w:rsidRDefault="00925859" w:rsidP="00034B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CA"/>
    <w:rsid w:val="00034BD2"/>
    <w:rsid w:val="00090393"/>
    <w:rsid w:val="000A089D"/>
    <w:rsid w:val="000C3F94"/>
    <w:rsid w:val="000E6BF2"/>
    <w:rsid w:val="000F0FE2"/>
    <w:rsid w:val="001126E4"/>
    <w:rsid w:val="001766F4"/>
    <w:rsid w:val="001D7CBA"/>
    <w:rsid w:val="003522E0"/>
    <w:rsid w:val="003D77BC"/>
    <w:rsid w:val="003F3C9E"/>
    <w:rsid w:val="0047350E"/>
    <w:rsid w:val="00553307"/>
    <w:rsid w:val="005578E3"/>
    <w:rsid w:val="0056528C"/>
    <w:rsid w:val="00570636"/>
    <w:rsid w:val="00656D29"/>
    <w:rsid w:val="007A5E3F"/>
    <w:rsid w:val="007F679C"/>
    <w:rsid w:val="00817BDD"/>
    <w:rsid w:val="008463A9"/>
    <w:rsid w:val="008E3881"/>
    <w:rsid w:val="00901087"/>
    <w:rsid w:val="00925859"/>
    <w:rsid w:val="009900CA"/>
    <w:rsid w:val="009B69F9"/>
    <w:rsid w:val="00A031CF"/>
    <w:rsid w:val="00A20680"/>
    <w:rsid w:val="00A2376F"/>
    <w:rsid w:val="00A31EB9"/>
    <w:rsid w:val="00A33D96"/>
    <w:rsid w:val="00A52388"/>
    <w:rsid w:val="00A73FA5"/>
    <w:rsid w:val="00AE5170"/>
    <w:rsid w:val="00AE79C4"/>
    <w:rsid w:val="00B450D5"/>
    <w:rsid w:val="00BA634C"/>
    <w:rsid w:val="00BE0AFA"/>
    <w:rsid w:val="00C8349D"/>
    <w:rsid w:val="00D16A9C"/>
    <w:rsid w:val="00DA723C"/>
    <w:rsid w:val="00E338EB"/>
    <w:rsid w:val="00F44D9C"/>
    <w:rsid w:val="00F6324B"/>
    <w:rsid w:val="00F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AE373"/>
  <w15:chartTrackingRefBased/>
  <w15:docId w15:val="{9B267EE8-8E45-2C42-A467-C35DDBE5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CBA"/>
    <w:pPr>
      <w:spacing w:line="480" w:lineRule="auto"/>
    </w:pPr>
    <w:rPr>
      <w:rFonts w:ascii="Times New Roman" w:hAnsi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wire-cite-metadata-journal">
    <w:name w:val="highwire-cite-metadata-journal"/>
    <w:basedOn w:val="DefaultParagraphFont"/>
    <w:rsid w:val="009900CA"/>
  </w:style>
  <w:style w:type="character" w:customStyle="1" w:styleId="highwire-cite-metadata-date">
    <w:name w:val="highwire-cite-metadata-date"/>
    <w:basedOn w:val="DefaultParagraphFont"/>
    <w:rsid w:val="009900CA"/>
  </w:style>
  <w:style w:type="character" w:customStyle="1" w:styleId="highwire-cite-metadata-volume">
    <w:name w:val="highwire-cite-metadata-volume"/>
    <w:basedOn w:val="DefaultParagraphFont"/>
    <w:rsid w:val="009900CA"/>
  </w:style>
  <w:style w:type="character" w:customStyle="1" w:styleId="highwire-cite-metadata-issue">
    <w:name w:val="highwire-cite-metadata-issue"/>
    <w:basedOn w:val="DefaultParagraphFont"/>
    <w:rsid w:val="009900CA"/>
  </w:style>
  <w:style w:type="character" w:customStyle="1" w:styleId="highwire-cite-metadata-pages">
    <w:name w:val="highwire-cite-metadata-pages"/>
    <w:basedOn w:val="DefaultParagraphFont"/>
    <w:rsid w:val="009900CA"/>
  </w:style>
  <w:style w:type="character" w:styleId="Hyperlink">
    <w:name w:val="Hyperlink"/>
    <w:basedOn w:val="DefaultParagraphFont"/>
    <w:uiPriority w:val="99"/>
    <w:unhideWhenUsed/>
    <w:rsid w:val="009900CA"/>
    <w:rPr>
      <w:color w:val="0563C1" w:themeColor="hyperlink"/>
      <w:u w:val="single"/>
    </w:rPr>
  </w:style>
  <w:style w:type="character" w:customStyle="1" w:styleId="st1">
    <w:name w:val="st1"/>
    <w:basedOn w:val="DefaultParagraphFont"/>
    <w:rsid w:val="009900CA"/>
  </w:style>
  <w:style w:type="paragraph" w:styleId="NormalWeb">
    <w:name w:val="Normal (Web)"/>
    <w:basedOn w:val="Normal"/>
    <w:uiPriority w:val="99"/>
    <w:semiHidden/>
    <w:unhideWhenUsed/>
    <w:rsid w:val="009B69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5330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34B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D2"/>
    <w:rPr>
      <w:rFonts w:ascii="Courier New" w:hAnsi="Courier New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34BD2"/>
  </w:style>
  <w:style w:type="character" w:styleId="CommentReference">
    <w:name w:val="annotation reference"/>
    <w:basedOn w:val="DefaultParagraphFont"/>
    <w:uiPriority w:val="99"/>
    <w:semiHidden/>
    <w:unhideWhenUsed/>
    <w:rsid w:val="00A03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1CF"/>
    <w:rPr>
      <w:rFonts w:ascii="Courier New" w:hAnsi="Courier New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1CF"/>
    <w:rPr>
      <w:rFonts w:ascii="Courier New" w:hAnsi="Courier New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F0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getty.edu/iris/egyptian-ship-model-sheds-light-on-bronze-age-warfare-and-relig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73/pnas.172154611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rs.harvard.edu/urn-3:HUL.InstRepos:2401372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Jacobson</dc:creator>
  <cp:keywords/>
  <dc:description/>
  <cp:lastModifiedBy>Laura diZerega</cp:lastModifiedBy>
  <cp:revision>2</cp:revision>
  <dcterms:created xsi:type="dcterms:W3CDTF">2021-09-27T20:18:00Z</dcterms:created>
  <dcterms:modified xsi:type="dcterms:W3CDTF">2021-09-27T20:18:00Z</dcterms:modified>
</cp:coreProperties>
</file>