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4242" w14:textId="77777777" w:rsidR="00AA3058" w:rsidRDefault="00AA3058"/>
    <w:p w14:paraId="49B30EEF" w14:textId="77777777" w:rsidR="00AA3058" w:rsidRPr="00C62D41" w:rsidRDefault="00AA3058" w:rsidP="00AA3058">
      <w:pPr>
        <w:tabs>
          <w:tab w:val="left" w:pos="4140"/>
        </w:tabs>
        <w:ind w:right="-180"/>
        <w:rPr>
          <w:b/>
        </w:rPr>
      </w:pPr>
      <w:r w:rsidRPr="00C62D41">
        <w:rPr>
          <w:b/>
        </w:rPr>
        <w:t>COPYRIGHT NOTICES</w:t>
      </w:r>
    </w:p>
    <w:p w14:paraId="7550BF9C" w14:textId="56868880" w:rsidR="00AA3058" w:rsidRDefault="00AA3058" w:rsidP="00AA3058">
      <w:pPr>
        <w:tabs>
          <w:tab w:val="left" w:pos="4140"/>
        </w:tabs>
        <w:ind w:right="-180"/>
        <w:rPr>
          <w:szCs w:val="24"/>
        </w:rPr>
      </w:pPr>
      <w:r>
        <w:rPr>
          <w:szCs w:val="24"/>
        </w:rPr>
        <w:t>[01 |</w:t>
      </w:r>
      <w:r w:rsidR="003A2B1E">
        <w:rPr>
          <w:szCs w:val="24"/>
        </w:rPr>
        <w:t xml:space="preserve"> Chon</w:t>
      </w:r>
      <w:r>
        <w:rPr>
          <w:szCs w:val="24"/>
        </w:rPr>
        <w:t>]</w:t>
      </w:r>
    </w:p>
    <w:p w14:paraId="35D3CD3E" w14:textId="214629B9" w:rsidR="00AA3058" w:rsidRPr="00A43888" w:rsidRDefault="00AA3058" w:rsidP="00AA3058">
      <w:pPr>
        <w:tabs>
          <w:tab w:val="left" w:pos="4140"/>
        </w:tabs>
        <w:ind w:right="-180"/>
        <w:rPr>
          <w:b/>
          <w:i/>
        </w:rPr>
      </w:pPr>
      <w:r>
        <w:rPr>
          <w:b/>
          <w:i/>
        </w:rPr>
        <w:t xml:space="preserve">Getty Research Journal, no. </w:t>
      </w:r>
      <w:r w:rsidR="003A2B1E">
        <w:rPr>
          <w:b/>
          <w:i/>
        </w:rPr>
        <w:t>2</w:t>
      </w:r>
      <w:r w:rsidR="00886AB4">
        <w:rPr>
          <w:b/>
          <w:i/>
        </w:rPr>
        <w:t>1</w:t>
      </w:r>
      <w:r>
        <w:rPr>
          <w:b/>
          <w:i/>
        </w:rPr>
        <w:t xml:space="preserve"> (202</w:t>
      </w:r>
      <w:r w:rsidR="00886AB4">
        <w:rPr>
          <w:b/>
          <w:i/>
        </w:rPr>
        <w:t>6</w:t>
      </w:r>
      <w:r w:rsidRPr="002C081B">
        <w:rPr>
          <w:b/>
          <w:i/>
        </w:rPr>
        <w:t>) ©</w:t>
      </w:r>
      <w:r>
        <w:rPr>
          <w:b/>
          <w:i/>
        </w:rPr>
        <w:t xml:space="preserve"> </w:t>
      </w:r>
      <w:r w:rsidR="003A2B1E">
        <w:rPr>
          <w:b/>
          <w:i/>
        </w:rPr>
        <w:t>J. Paul Getty Trust</w:t>
      </w:r>
    </w:p>
    <w:p w14:paraId="197589E2" w14:textId="77777777" w:rsidR="00AA3058" w:rsidRDefault="00AA3058" w:rsidP="00AA3058">
      <w:pPr>
        <w:tabs>
          <w:tab w:val="left" w:pos="4140"/>
        </w:tabs>
        <w:ind w:right="-180"/>
      </w:pPr>
    </w:p>
    <w:p w14:paraId="4D376C15" w14:textId="2346FBA2" w:rsidR="00AA3058" w:rsidRPr="00782E5B" w:rsidRDefault="00AA3058" w:rsidP="00AA3058">
      <w:pPr>
        <w:tabs>
          <w:tab w:val="left" w:pos="4140"/>
        </w:tabs>
        <w:ind w:right="-180"/>
        <w:rPr>
          <w:szCs w:val="24"/>
        </w:rPr>
      </w:pPr>
      <w:r>
        <w:rPr>
          <w:szCs w:val="24"/>
        </w:rPr>
        <w:t>[02 |</w:t>
      </w:r>
      <w:r w:rsidR="00C051E6">
        <w:rPr>
          <w:szCs w:val="24"/>
        </w:rPr>
        <w:t xml:space="preserve"> </w:t>
      </w:r>
      <w:r w:rsidR="00820DD8">
        <w:rPr>
          <w:szCs w:val="24"/>
        </w:rPr>
        <w:t xml:space="preserve">Lapatin, Svoboda, Schiano, Ganio, </w:t>
      </w:r>
      <w:r w:rsidR="00845005">
        <w:rPr>
          <w:szCs w:val="24"/>
        </w:rPr>
        <w:t xml:space="preserve">and </w:t>
      </w:r>
      <w:proofErr w:type="spellStart"/>
      <w:r w:rsidR="00820DD8">
        <w:rPr>
          <w:szCs w:val="24"/>
        </w:rPr>
        <w:t>Trentelman</w:t>
      </w:r>
      <w:proofErr w:type="spellEnd"/>
      <w:r>
        <w:rPr>
          <w:szCs w:val="24"/>
        </w:rPr>
        <w:t>]</w:t>
      </w:r>
    </w:p>
    <w:p w14:paraId="0C20EA64" w14:textId="727A77C3" w:rsidR="00C051E6" w:rsidRPr="00C051E6" w:rsidRDefault="003A2B1E" w:rsidP="00C051E6">
      <w:pPr>
        <w:tabs>
          <w:tab w:val="left" w:pos="4140"/>
        </w:tabs>
        <w:ind w:right="-180"/>
        <w:rPr>
          <w:b/>
          <w:i/>
        </w:rPr>
      </w:pPr>
      <w:r>
        <w:rPr>
          <w:b/>
          <w:i/>
        </w:rPr>
        <w:t>Getty Research Journal, no. 2</w:t>
      </w:r>
      <w:r w:rsidR="00886AB4">
        <w:rPr>
          <w:b/>
          <w:i/>
        </w:rPr>
        <w:t>1</w:t>
      </w:r>
      <w:r>
        <w:rPr>
          <w:b/>
          <w:i/>
        </w:rPr>
        <w:t xml:space="preserve"> (20</w:t>
      </w:r>
      <w:r w:rsidR="00886AB4">
        <w:rPr>
          <w:b/>
          <w:i/>
        </w:rPr>
        <w:t>26</w:t>
      </w:r>
      <w:r w:rsidRPr="002C081B">
        <w:rPr>
          <w:b/>
          <w:i/>
        </w:rPr>
        <w:t>) ©</w:t>
      </w:r>
      <w:r>
        <w:rPr>
          <w:b/>
          <w:i/>
        </w:rPr>
        <w:t xml:space="preserve"> </w:t>
      </w:r>
      <w:r w:rsidR="00E34B7E">
        <w:rPr>
          <w:b/>
          <w:i/>
        </w:rPr>
        <w:t>J. Paul Getty Trust</w:t>
      </w:r>
    </w:p>
    <w:p w14:paraId="69560F73" w14:textId="5A1EE598" w:rsidR="00524C39" w:rsidRPr="00A43888" w:rsidRDefault="00524C39" w:rsidP="00524C39">
      <w:pPr>
        <w:tabs>
          <w:tab w:val="left" w:pos="4140"/>
        </w:tabs>
        <w:ind w:right="-180"/>
        <w:rPr>
          <w:b/>
          <w:i/>
        </w:rPr>
      </w:pPr>
    </w:p>
    <w:p w14:paraId="6E8F81B2" w14:textId="77777777" w:rsidR="00AA3058" w:rsidRDefault="00AA3058" w:rsidP="00AA3058">
      <w:pPr>
        <w:tabs>
          <w:tab w:val="left" w:pos="4140"/>
        </w:tabs>
        <w:ind w:right="-180"/>
        <w:rPr>
          <w:szCs w:val="24"/>
        </w:rPr>
      </w:pPr>
    </w:p>
    <w:p w14:paraId="126F76B0" w14:textId="07E72386" w:rsidR="00AA3058" w:rsidRPr="00782E5B" w:rsidRDefault="00AA3058" w:rsidP="00AA3058">
      <w:pPr>
        <w:tabs>
          <w:tab w:val="left" w:pos="4140"/>
        </w:tabs>
        <w:ind w:right="-180"/>
        <w:rPr>
          <w:szCs w:val="24"/>
        </w:rPr>
      </w:pPr>
      <w:r>
        <w:rPr>
          <w:szCs w:val="24"/>
        </w:rPr>
        <w:t>[03 |</w:t>
      </w:r>
      <w:r w:rsidR="00511E9D">
        <w:rPr>
          <w:szCs w:val="24"/>
        </w:rPr>
        <w:t xml:space="preserve"> </w:t>
      </w:r>
      <w:r w:rsidR="00791075">
        <w:rPr>
          <w:szCs w:val="24"/>
        </w:rPr>
        <w:t>Kleutghen</w:t>
      </w:r>
      <w:r w:rsidRPr="002D59CB">
        <w:rPr>
          <w:szCs w:val="24"/>
        </w:rPr>
        <w:t>]</w:t>
      </w:r>
    </w:p>
    <w:p w14:paraId="4BC37A02" w14:textId="0AAB894D" w:rsidR="00511E9D" w:rsidRPr="00511E9D" w:rsidRDefault="003A2B1E" w:rsidP="00511E9D">
      <w:pPr>
        <w:tabs>
          <w:tab w:val="left" w:pos="4140"/>
        </w:tabs>
        <w:ind w:right="-180"/>
        <w:rPr>
          <w:b/>
          <w:i/>
        </w:rPr>
      </w:pPr>
      <w:r>
        <w:rPr>
          <w:b/>
          <w:i/>
        </w:rPr>
        <w:t>Getty Research Journal, no. 2</w:t>
      </w:r>
      <w:r w:rsidR="00886AB4">
        <w:rPr>
          <w:b/>
          <w:i/>
        </w:rPr>
        <w:t>1</w:t>
      </w:r>
      <w:r>
        <w:rPr>
          <w:b/>
          <w:i/>
        </w:rPr>
        <w:t xml:space="preserve"> (202</w:t>
      </w:r>
      <w:r w:rsidR="00886AB4">
        <w:rPr>
          <w:b/>
          <w:i/>
        </w:rPr>
        <w:t>6</w:t>
      </w:r>
      <w:r w:rsidRPr="002C081B">
        <w:rPr>
          <w:b/>
          <w:i/>
        </w:rPr>
        <w:t>) ©</w:t>
      </w:r>
      <w:r>
        <w:rPr>
          <w:b/>
          <w:i/>
        </w:rPr>
        <w:t xml:space="preserve"> </w:t>
      </w:r>
      <w:r w:rsidR="00395B61" w:rsidRPr="00395B61">
        <w:rPr>
          <w:b/>
          <w:i/>
        </w:rPr>
        <w:t>Kristina Kleutghen</w:t>
      </w:r>
    </w:p>
    <w:p w14:paraId="62F80E87" w14:textId="252C6CBB" w:rsidR="003A2B1E" w:rsidRPr="00A43888" w:rsidRDefault="003A2B1E" w:rsidP="003A2B1E">
      <w:pPr>
        <w:tabs>
          <w:tab w:val="left" w:pos="4140"/>
        </w:tabs>
        <w:ind w:right="-180"/>
        <w:rPr>
          <w:b/>
          <w:i/>
        </w:rPr>
      </w:pPr>
    </w:p>
    <w:p w14:paraId="146BAE0B" w14:textId="77777777" w:rsidR="00AA3058" w:rsidRDefault="00AA3058" w:rsidP="00AA3058">
      <w:pPr>
        <w:tabs>
          <w:tab w:val="left" w:pos="4140"/>
        </w:tabs>
        <w:ind w:right="-180"/>
        <w:rPr>
          <w:b/>
          <w:i/>
        </w:rPr>
      </w:pPr>
    </w:p>
    <w:p w14:paraId="020092EC" w14:textId="5C2DE170" w:rsidR="00AA3058" w:rsidRPr="006F4106" w:rsidRDefault="00AA3058" w:rsidP="00AA3058">
      <w:pPr>
        <w:spacing w:line="360" w:lineRule="auto"/>
        <w:rPr>
          <w:szCs w:val="24"/>
        </w:rPr>
      </w:pPr>
      <w:r w:rsidRPr="006F4106">
        <w:rPr>
          <w:szCs w:val="24"/>
        </w:rPr>
        <w:t>[04 |</w:t>
      </w:r>
      <w:r w:rsidR="00511E9D">
        <w:rPr>
          <w:szCs w:val="24"/>
        </w:rPr>
        <w:t xml:space="preserve"> </w:t>
      </w:r>
      <w:r w:rsidR="00395B61">
        <w:rPr>
          <w:szCs w:val="24"/>
        </w:rPr>
        <w:t>Yu</w:t>
      </w:r>
      <w:r w:rsidRPr="006F4106">
        <w:rPr>
          <w:szCs w:val="24"/>
        </w:rPr>
        <w:t>]</w:t>
      </w:r>
    </w:p>
    <w:p w14:paraId="73D622E8" w14:textId="35660FD1" w:rsidR="00511E9D" w:rsidRPr="00511E9D" w:rsidRDefault="003A2B1E" w:rsidP="00511E9D">
      <w:pPr>
        <w:tabs>
          <w:tab w:val="left" w:pos="4140"/>
        </w:tabs>
        <w:ind w:right="-180"/>
        <w:rPr>
          <w:b/>
          <w:i/>
        </w:rPr>
      </w:pPr>
      <w:r>
        <w:rPr>
          <w:b/>
          <w:i/>
        </w:rPr>
        <w:t xml:space="preserve">Getty Research Journal, </w:t>
      </w:r>
      <w:r w:rsidR="002719E7">
        <w:rPr>
          <w:b/>
          <w:i/>
        </w:rPr>
        <w:t>no. 21</w:t>
      </w:r>
      <w:r>
        <w:rPr>
          <w:b/>
          <w:i/>
        </w:rPr>
        <w:t xml:space="preserve"> (</w:t>
      </w:r>
      <w:r w:rsidR="002719E7">
        <w:rPr>
          <w:b/>
          <w:i/>
        </w:rPr>
        <w:t>2026</w:t>
      </w:r>
      <w:r w:rsidRPr="002C081B">
        <w:rPr>
          <w:b/>
          <w:i/>
        </w:rPr>
        <w:t>) ©</w:t>
      </w:r>
      <w:r>
        <w:rPr>
          <w:b/>
          <w:i/>
        </w:rPr>
        <w:t xml:space="preserve"> </w:t>
      </w:r>
      <w:r w:rsidR="00310A82" w:rsidRPr="00310A82">
        <w:rPr>
          <w:b/>
          <w:i/>
        </w:rPr>
        <w:t>Patricia J. Yu</w:t>
      </w:r>
    </w:p>
    <w:p w14:paraId="7F543995" w14:textId="0F3842CB" w:rsidR="00D00A6C" w:rsidRPr="00524C39" w:rsidRDefault="00D00A6C" w:rsidP="00D00A6C">
      <w:pPr>
        <w:tabs>
          <w:tab w:val="left" w:pos="4140"/>
        </w:tabs>
        <w:ind w:right="-180"/>
        <w:rPr>
          <w:b/>
          <w:i/>
        </w:rPr>
      </w:pPr>
    </w:p>
    <w:p w14:paraId="0B1F8EDB" w14:textId="77777777" w:rsidR="00AA3058" w:rsidRDefault="00AA3058" w:rsidP="00AA3058">
      <w:pPr>
        <w:tabs>
          <w:tab w:val="left" w:pos="4140"/>
        </w:tabs>
        <w:ind w:right="-180"/>
        <w:rPr>
          <w:szCs w:val="24"/>
        </w:rPr>
      </w:pPr>
    </w:p>
    <w:p w14:paraId="54B8114B" w14:textId="7729201C" w:rsidR="00AA3058" w:rsidRDefault="00AA3058" w:rsidP="00AA3058">
      <w:pPr>
        <w:tabs>
          <w:tab w:val="left" w:pos="4140"/>
        </w:tabs>
        <w:ind w:right="-180"/>
        <w:rPr>
          <w:szCs w:val="24"/>
        </w:rPr>
      </w:pPr>
      <w:r>
        <w:rPr>
          <w:szCs w:val="24"/>
        </w:rPr>
        <w:t>[05 |</w:t>
      </w:r>
      <w:r w:rsidR="00B021C1">
        <w:rPr>
          <w:szCs w:val="24"/>
        </w:rPr>
        <w:t xml:space="preserve"> </w:t>
      </w:r>
      <w:r w:rsidR="009C65D7" w:rsidRPr="009C65D7">
        <w:rPr>
          <w:szCs w:val="24"/>
        </w:rPr>
        <w:t>Guzmán</w:t>
      </w:r>
      <w:r w:rsidRPr="00B366E2">
        <w:rPr>
          <w:szCs w:val="24"/>
        </w:rPr>
        <w:t>]</w:t>
      </w:r>
    </w:p>
    <w:p w14:paraId="54331C79" w14:textId="32490B97" w:rsidR="00B021C1" w:rsidRPr="00B021C1" w:rsidRDefault="003A2B1E" w:rsidP="00B021C1">
      <w:pPr>
        <w:tabs>
          <w:tab w:val="left" w:pos="4140"/>
        </w:tabs>
        <w:ind w:right="-180"/>
        <w:rPr>
          <w:b/>
          <w:i/>
          <w:lang w:val="en"/>
        </w:rPr>
      </w:pPr>
      <w:r>
        <w:rPr>
          <w:b/>
          <w:i/>
        </w:rPr>
        <w:t xml:space="preserve">Getty Research Journal, </w:t>
      </w:r>
      <w:r w:rsidR="002719E7">
        <w:rPr>
          <w:b/>
          <w:i/>
        </w:rPr>
        <w:t>no. 21</w:t>
      </w:r>
      <w:r>
        <w:rPr>
          <w:b/>
          <w:i/>
        </w:rPr>
        <w:t xml:space="preserve"> (</w:t>
      </w:r>
      <w:r w:rsidR="002719E7">
        <w:rPr>
          <w:b/>
          <w:i/>
        </w:rPr>
        <w:t>2026</w:t>
      </w:r>
      <w:r w:rsidRPr="002C081B">
        <w:rPr>
          <w:b/>
          <w:i/>
        </w:rPr>
        <w:t>) ©</w:t>
      </w:r>
      <w:r>
        <w:rPr>
          <w:b/>
          <w:i/>
        </w:rPr>
        <w:t xml:space="preserve"> </w:t>
      </w:r>
      <w:r w:rsidR="00E61FE0" w:rsidRPr="00E61FE0">
        <w:rPr>
          <w:b/>
          <w:i/>
        </w:rPr>
        <w:t>Fernando Guzmán</w:t>
      </w:r>
    </w:p>
    <w:p w14:paraId="2BDEA843" w14:textId="47D828C5" w:rsidR="003A2B1E" w:rsidRPr="00A43888" w:rsidRDefault="003A2B1E" w:rsidP="003A2B1E">
      <w:pPr>
        <w:tabs>
          <w:tab w:val="left" w:pos="4140"/>
        </w:tabs>
        <w:ind w:right="-180"/>
        <w:rPr>
          <w:b/>
          <w:i/>
        </w:rPr>
      </w:pPr>
    </w:p>
    <w:p w14:paraId="1F4CA628" w14:textId="77777777" w:rsidR="00AA3058" w:rsidRDefault="00AA3058" w:rsidP="00AA3058">
      <w:pPr>
        <w:tabs>
          <w:tab w:val="left" w:pos="4140"/>
        </w:tabs>
        <w:ind w:right="-180"/>
        <w:rPr>
          <w:szCs w:val="24"/>
        </w:rPr>
      </w:pPr>
    </w:p>
    <w:p w14:paraId="5A8F106A" w14:textId="6BF84940" w:rsidR="00AA3058" w:rsidRPr="00782E5B" w:rsidRDefault="00AA3058" w:rsidP="00AA3058">
      <w:pPr>
        <w:tabs>
          <w:tab w:val="left" w:pos="4140"/>
        </w:tabs>
        <w:ind w:right="-180"/>
        <w:rPr>
          <w:szCs w:val="24"/>
        </w:rPr>
      </w:pPr>
      <w:r>
        <w:rPr>
          <w:szCs w:val="24"/>
        </w:rPr>
        <w:t>[06 |</w:t>
      </w:r>
      <w:r w:rsidR="008B4D4D">
        <w:rPr>
          <w:szCs w:val="24"/>
        </w:rPr>
        <w:t xml:space="preserve"> </w:t>
      </w:r>
      <w:proofErr w:type="spellStart"/>
      <w:r w:rsidR="00E61FE0">
        <w:rPr>
          <w:szCs w:val="24"/>
        </w:rPr>
        <w:t>Fayet</w:t>
      </w:r>
      <w:proofErr w:type="spellEnd"/>
      <w:r>
        <w:rPr>
          <w:szCs w:val="24"/>
        </w:rPr>
        <w:t>]</w:t>
      </w:r>
    </w:p>
    <w:p w14:paraId="3623FB08" w14:textId="096554CC" w:rsidR="008B4D4D" w:rsidRPr="008B4D4D" w:rsidRDefault="003A2B1E" w:rsidP="008B4D4D">
      <w:pPr>
        <w:tabs>
          <w:tab w:val="left" w:pos="4140"/>
        </w:tabs>
        <w:ind w:right="-180"/>
        <w:rPr>
          <w:b/>
          <w:i/>
        </w:rPr>
      </w:pPr>
      <w:r>
        <w:rPr>
          <w:b/>
          <w:i/>
        </w:rPr>
        <w:t xml:space="preserve">Getty Research Journal, </w:t>
      </w:r>
      <w:r w:rsidR="002719E7">
        <w:rPr>
          <w:b/>
          <w:i/>
        </w:rPr>
        <w:t>no. 21</w:t>
      </w:r>
      <w:r>
        <w:rPr>
          <w:b/>
          <w:i/>
        </w:rPr>
        <w:t xml:space="preserve"> (</w:t>
      </w:r>
      <w:r w:rsidR="002719E7">
        <w:rPr>
          <w:b/>
          <w:i/>
        </w:rPr>
        <w:t>2026</w:t>
      </w:r>
      <w:r w:rsidRPr="002C081B">
        <w:rPr>
          <w:b/>
          <w:i/>
        </w:rPr>
        <w:t>) ©</w:t>
      </w:r>
      <w:r>
        <w:rPr>
          <w:b/>
          <w:i/>
        </w:rPr>
        <w:t xml:space="preserve"> </w:t>
      </w:r>
      <w:r w:rsidR="00DE3E2A">
        <w:rPr>
          <w:b/>
          <w:i/>
        </w:rPr>
        <w:t>Roger Fayet</w:t>
      </w:r>
    </w:p>
    <w:p w14:paraId="17E9D93A" w14:textId="1D622F76" w:rsidR="003A2B1E" w:rsidRPr="00A43888" w:rsidRDefault="003A2B1E" w:rsidP="003A2B1E">
      <w:pPr>
        <w:tabs>
          <w:tab w:val="left" w:pos="4140"/>
        </w:tabs>
        <w:ind w:right="-180"/>
        <w:rPr>
          <w:b/>
          <w:i/>
        </w:rPr>
      </w:pPr>
    </w:p>
    <w:p w14:paraId="0E6C754D" w14:textId="77777777" w:rsidR="00AA3058" w:rsidRDefault="00AA3058" w:rsidP="00AA3058">
      <w:pPr>
        <w:tabs>
          <w:tab w:val="left" w:pos="4140"/>
        </w:tabs>
        <w:ind w:right="-180"/>
      </w:pPr>
    </w:p>
    <w:p w14:paraId="5C1F9146" w14:textId="2FF3A84F" w:rsidR="003A2B1E" w:rsidRPr="00952163" w:rsidRDefault="003A2B1E" w:rsidP="00AA3058">
      <w:pPr>
        <w:tabs>
          <w:tab w:val="left" w:pos="4140"/>
        </w:tabs>
        <w:ind w:right="-180"/>
        <w:rPr>
          <w:szCs w:val="24"/>
        </w:rPr>
      </w:pPr>
      <w:r>
        <w:rPr>
          <w:szCs w:val="24"/>
        </w:rPr>
        <w:lastRenderedPageBreak/>
        <w:t>[07 |</w:t>
      </w:r>
      <w:r w:rsidR="00483562">
        <w:rPr>
          <w:szCs w:val="24"/>
        </w:rPr>
        <w:t xml:space="preserve"> </w:t>
      </w:r>
      <w:r w:rsidR="00DE3E2A">
        <w:rPr>
          <w:szCs w:val="24"/>
        </w:rPr>
        <w:t>Davis</w:t>
      </w:r>
      <w:r>
        <w:rPr>
          <w:szCs w:val="24"/>
        </w:rPr>
        <w:t>]</w:t>
      </w:r>
    </w:p>
    <w:p w14:paraId="544AF676" w14:textId="2F9A0061" w:rsidR="00483562" w:rsidRPr="00483562" w:rsidRDefault="003A2B1E" w:rsidP="00483562">
      <w:pPr>
        <w:tabs>
          <w:tab w:val="left" w:pos="4140"/>
        </w:tabs>
        <w:ind w:right="-180"/>
        <w:rPr>
          <w:b/>
          <w:i/>
        </w:rPr>
      </w:pPr>
      <w:r>
        <w:rPr>
          <w:b/>
          <w:i/>
        </w:rPr>
        <w:t xml:space="preserve">Getty Research Journal, </w:t>
      </w:r>
      <w:r w:rsidR="002719E7">
        <w:rPr>
          <w:b/>
          <w:i/>
        </w:rPr>
        <w:t>no. 21</w:t>
      </w:r>
      <w:r>
        <w:rPr>
          <w:b/>
          <w:i/>
        </w:rPr>
        <w:t xml:space="preserve"> (</w:t>
      </w:r>
      <w:r w:rsidR="002719E7">
        <w:rPr>
          <w:b/>
          <w:i/>
        </w:rPr>
        <w:t>2026</w:t>
      </w:r>
      <w:r w:rsidRPr="002C081B">
        <w:rPr>
          <w:b/>
          <w:i/>
        </w:rPr>
        <w:t>) ©</w:t>
      </w:r>
      <w:r>
        <w:rPr>
          <w:b/>
          <w:i/>
        </w:rPr>
        <w:t xml:space="preserve"> </w:t>
      </w:r>
      <w:r w:rsidR="004400D5" w:rsidRPr="004400D5">
        <w:rPr>
          <w:b/>
          <w:i/>
        </w:rPr>
        <w:t>Lexington Davis</w:t>
      </w:r>
    </w:p>
    <w:p w14:paraId="1DC18534" w14:textId="5ADDF35E" w:rsidR="003A2B1E" w:rsidRPr="00A43888" w:rsidRDefault="003A2B1E" w:rsidP="003A2B1E">
      <w:pPr>
        <w:tabs>
          <w:tab w:val="left" w:pos="4140"/>
        </w:tabs>
        <w:ind w:right="-180"/>
        <w:rPr>
          <w:b/>
          <w:i/>
        </w:rPr>
      </w:pPr>
    </w:p>
    <w:p w14:paraId="70984CA7" w14:textId="77777777" w:rsidR="003A2B1E" w:rsidRDefault="003A2B1E" w:rsidP="00AA3058">
      <w:pPr>
        <w:tabs>
          <w:tab w:val="left" w:pos="4140"/>
        </w:tabs>
        <w:ind w:right="-180"/>
      </w:pPr>
    </w:p>
    <w:p w14:paraId="5878351D" w14:textId="736D4FD2" w:rsidR="003A2B1E" w:rsidRPr="00952163" w:rsidRDefault="003A2B1E" w:rsidP="00AA3058">
      <w:pPr>
        <w:tabs>
          <w:tab w:val="left" w:pos="4140"/>
        </w:tabs>
        <w:ind w:right="-180"/>
        <w:rPr>
          <w:szCs w:val="24"/>
        </w:rPr>
      </w:pPr>
      <w:r>
        <w:rPr>
          <w:szCs w:val="24"/>
        </w:rPr>
        <w:t>[08 |</w:t>
      </w:r>
      <w:r w:rsidR="004400D5">
        <w:rPr>
          <w:szCs w:val="24"/>
        </w:rPr>
        <w:t>Boone</w:t>
      </w:r>
      <w:r>
        <w:rPr>
          <w:szCs w:val="24"/>
        </w:rPr>
        <w:t>]</w:t>
      </w:r>
    </w:p>
    <w:p w14:paraId="1CC2482B" w14:textId="1C0E5A51" w:rsidR="002115AE" w:rsidRPr="002115AE" w:rsidRDefault="003A2B1E" w:rsidP="002115AE">
      <w:pPr>
        <w:tabs>
          <w:tab w:val="left" w:pos="4140"/>
        </w:tabs>
        <w:ind w:right="-180"/>
        <w:rPr>
          <w:b/>
          <w:i/>
        </w:rPr>
      </w:pPr>
      <w:r>
        <w:rPr>
          <w:b/>
          <w:i/>
        </w:rPr>
        <w:t xml:space="preserve">Getty Research Journal, </w:t>
      </w:r>
      <w:r w:rsidR="002719E7">
        <w:rPr>
          <w:b/>
          <w:i/>
        </w:rPr>
        <w:t>no. 21</w:t>
      </w:r>
      <w:r>
        <w:rPr>
          <w:b/>
          <w:i/>
        </w:rPr>
        <w:t xml:space="preserve"> (</w:t>
      </w:r>
      <w:r w:rsidR="002719E7">
        <w:rPr>
          <w:b/>
          <w:i/>
        </w:rPr>
        <w:t>2026</w:t>
      </w:r>
      <w:r w:rsidRPr="002C081B">
        <w:rPr>
          <w:b/>
          <w:i/>
        </w:rPr>
        <w:t>) ©</w:t>
      </w:r>
      <w:r>
        <w:rPr>
          <w:b/>
          <w:i/>
        </w:rPr>
        <w:t xml:space="preserve"> </w:t>
      </w:r>
      <w:r w:rsidR="000572F3" w:rsidRPr="000572F3">
        <w:rPr>
          <w:b/>
          <w:i/>
        </w:rPr>
        <w:t>Emilie Chesnutt Boone</w:t>
      </w:r>
    </w:p>
    <w:p w14:paraId="3209DAEF" w14:textId="64575F61" w:rsidR="003A2B1E" w:rsidRPr="00A43888" w:rsidRDefault="003A2B1E" w:rsidP="003A2B1E">
      <w:pPr>
        <w:tabs>
          <w:tab w:val="left" w:pos="4140"/>
        </w:tabs>
        <w:ind w:right="-180"/>
        <w:rPr>
          <w:b/>
          <w:i/>
        </w:rPr>
      </w:pPr>
    </w:p>
    <w:p w14:paraId="74491079" w14:textId="77777777" w:rsidR="003A2B1E" w:rsidRDefault="003A2B1E" w:rsidP="00AA3058">
      <w:pPr>
        <w:tabs>
          <w:tab w:val="left" w:pos="4140"/>
        </w:tabs>
        <w:ind w:right="-180"/>
      </w:pPr>
    </w:p>
    <w:p w14:paraId="2DCBB787" w14:textId="36F4C2A9" w:rsidR="003A2B1E" w:rsidRPr="00952163" w:rsidRDefault="003A2B1E" w:rsidP="00AA3058">
      <w:pPr>
        <w:tabs>
          <w:tab w:val="left" w:pos="4140"/>
        </w:tabs>
        <w:ind w:right="-180"/>
        <w:rPr>
          <w:szCs w:val="24"/>
        </w:rPr>
      </w:pPr>
      <w:r>
        <w:rPr>
          <w:szCs w:val="24"/>
        </w:rPr>
        <w:t>[09 |</w:t>
      </w:r>
      <w:r w:rsidR="004230C1">
        <w:rPr>
          <w:szCs w:val="24"/>
        </w:rPr>
        <w:t xml:space="preserve"> </w:t>
      </w:r>
      <w:r w:rsidR="00663127">
        <w:t>Gray</w:t>
      </w:r>
      <w:r>
        <w:rPr>
          <w:szCs w:val="24"/>
        </w:rPr>
        <w:t>]</w:t>
      </w:r>
    </w:p>
    <w:p w14:paraId="09374970" w14:textId="6D10D447" w:rsidR="003A2B1E" w:rsidRDefault="003A2B1E" w:rsidP="003A2B1E">
      <w:pPr>
        <w:tabs>
          <w:tab w:val="left" w:pos="4140"/>
        </w:tabs>
        <w:ind w:right="-180"/>
        <w:rPr>
          <w:b/>
          <w:i/>
        </w:rPr>
      </w:pPr>
      <w:r>
        <w:rPr>
          <w:b/>
          <w:i/>
        </w:rPr>
        <w:t xml:space="preserve">Getty Research Journal, </w:t>
      </w:r>
      <w:r w:rsidR="002719E7">
        <w:rPr>
          <w:b/>
          <w:i/>
        </w:rPr>
        <w:t>no. 21</w:t>
      </w:r>
      <w:r>
        <w:rPr>
          <w:b/>
          <w:i/>
        </w:rPr>
        <w:t xml:space="preserve"> (</w:t>
      </w:r>
      <w:r w:rsidR="002719E7">
        <w:rPr>
          <w:b/>
          <w:i/>
        </w:rPr>
        <w:t>2026</w:t>
      </w:r>
      <w:r w:rsidRPr="002C081B">
        <w:rPr>
          <w:b/>
          <w:i/>
        </w:rPr>
        <w:t>) ©</w:t>
      </w:r>
      <w:r>
        <w:rPr>
          <w:b/>
          <w:i/>
        </w:rPr>
        <w:t xml:space="preserve"> </w:t>
      </w:r>
      <w:r w:rsidR="006B416F" w:rsidRPr="006B416F">
        <w:rPr>
          <w:b/>
          <w:i/>
        </w:rPr>
        <w:t>Jonah Gray</w:t>
      </w:r>
    </w:p>
    <w:p w14:paraId="70B9775C" w14:textId="77777777" w:rsidR="006B416F" w:rsidRPr="00A43888" w:rsidRDefault="006B416F" w:rsidP="006B416F">
      <w:pPr>
        <w:tabs>
          <w:tab w:val="left" w:pos="4140"/>
        </w:tabs>
        <w:ind w:right="-180"/>
        <w:rPr>
          <w:b/>
          <w:i/>
        </w:rPr>
      </w:pPr>
    </w:p>
    <w:p w14:paraId="16250860" w14:textId="77777777" w:rsidR="006B416F" w:rsidRDefault="006B416F" w:rsidP="006B416F">
      <w:pPr>
        <w:tabs>
          <w:tab w:val="left" w:pos="4140"/>
        </w:tabs>
        <w:ind w:right="-180"/>
      </w:pPr>
    </w:p>
    <w:p w14:paraId="2A72DCE8" w14:textId="1FC13BF3" w:rsidR="006B416F" w:rsidRPr="00952163" w:rsidRDefault="006B416F" w:rsidP="006B416F">
      <w:pPr>
        <w:tabs>
          <w:tab w:val="left" w:pos="4140"/>
        </w:tabs>
        <w:ind w:right="-180"/>
        <w:rPr>
          <w:szCs w:val="24"/>
        </w:rPr>
      </w:pPr>
      <w:r>
        <w:rPr>
          <w:szCs w:val="24"/>
        </w:rPr>
        <w:t xml:space="preserve">[10 | </w:t>
      </w:r>
      <w:r>
        <w:t>Metcalf</w:t>
      </w:r>
      <w:r>
        <w:rPr>
          <w:szCs w:val="24"/>
        </w:rPr>
        <w:t>]</w:t>
      </w:r>
    </w:p>
    <w:p w14:paraId="139166C2" w14:textId="1AA3AD6C" w:rsidR="006B416F" w:rsidRDefault="006B416F" w:rsidP="006B416F">
      <w:pPr>
        <w:tabs>
          <w:tab w:val="left" w:pos="4140"/>
        </w:tabs>
        <w:ind w:right="-180"/>
        <w:rPr>
          <w:b/>
          <w:i/>
        </w:rPr>
      </w:pPr>
      <w:r>
        <w:rPr>
          <w:b/>
          <w:i/>
        </w:rPr>
        <w:t>Getty Research Journal, no. 21 (2026</w:t>
      </w:r>
      <w:r w:rsidRPr="002C081B">
        <w:rPr>
          <w:b/>
          <w:i/>
        </w:rPr>
        <w:t>) ©</w:t>
      </w:r>
      <w:r>
        <w:rPr>
          <w:b/>
          <w:i/>
        </w:rPr>
        <w:t xml:space="preserve"> </w:t>
      </w:r>
      <w:r w:rsidR="00EC588C" w:rsidRPr="00EC588C">
        <w:rPr>
          <w:b/>
          <w:i/>
        </w:rPr>
        <w:t>Megan Metcalf</w:t>
      </w:r>
    </w:p>
    <w:p w14:paraId="05BFCF4C" w14:textId="77777777" w:rsidR="00EC588C" w:rsidRPr="00A43888" w:rsidRDefault="00EC588C" w:rsidP="00EC588C">
      <w:pPr>
        <w:tabs>
          <w:tab w:val="left" w:pos="4140"/>
        </w:tabs>
        <w:ind w:right="-180"/>
        <w:rPr>
          <w:b/>
          <w:i/>
        </w:rPr>
      </w:pPr>
    </w:p>
    <w:p w14:paraId="2A804B49" w14:textId="77777777" w:rsidR="00EC588C" w:rsidRDefault="00EC588C" w:rsidP="00EC588C">
      <w:pPr>
        <w:tabs>
          <w:tab w:val="left" w:pos="4140"/>
        </w:tabs>
        <w:ind w:right="-180"/>
      </w:pPr>
    </w:p>
    <w:p w14:paraId="04119467" w14:textId="3D555D0B" w:rsidR="00EC588C" w:rsidRPr="00952163" w:rsidRDefault="00EC588C" w:rsidP="00EC588C">
      <w:pPr>
        <w:tabs>
          <w:tab w:val="left" w:pos="4140"/>
        </w:tabs>
        <w:ind w:right="-180"/>
        <w:rPr>
          <w:szCs w:val="24"/>
        </w:rPr>
      </w:pPr>
      <w:r>
        <w:rPr>
          <w:szCs w:val="24"/>
        </w:rPr>
        <w:t xml:space="preserve">[11 | </w:t>
      </w:r>
      <w:r w:rsidR="0082566E">
        <w:t>Collins</w:t>
      </w:r>
      <w:r w:rsidR="00644A11">
        <w:t>, Phillips, and</w:t>
      </w:r>
      <w:r w:rsidR="00644A11" w:rsidRPr="00644A11">
        <w:t xml:space="preserve"> </w:t>
      </w:r>
      <w:r w:rsidR="00644A11">
        <w:t>Turner]</w:t>
      </w:r>
    </w:p>
    <w:p w14:paraId="329D1D0C" w14:textId="7AF38E88" w:rsidR="00AA3058" w:rsidRDefault="00EC588C" w:rsidP="00845005">
      <w:pPr>
        <w:tabs>
          <w:tab w:val="left" w:pos="4140"/>
        </w:tabs>
        <w:ind w:right="-180"/>
      </w:pPr>
      <w:r>
        <w:rPr>
          <w:b/>
          <w:i/>
        </w:rPr>
        <w:t>Getty Research Journal, no. 21 (2026</w:t>
      </w:r>
      <w:r w:rsidRPr="002C081B">
        <w:rPr>
          <w:b/>
          <w:i/>
        </w:rPr>
        <w:t>) ©</w:t>
      </w:r>
      <w:r>
        <w:rPr>
          <w:b/>
          <w:i/>
        </w:rPr>
        <w:t xml:space="preserve"> </w:t>
      </w:r>
      <w:r w:rsidR="00845005">
        <w:rPr>
          <w:b/>
          <w:i/>
        </w:rPr>
        <w:t>J. Paul Getty Trust</w:t>
      </w:r>
    </w:p>
    <w:sectPr w:rsidR="00AA3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NewRomanPSMT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58"/>
    <w:rsid w:val="00027CF1"/>
    <w:rsid w:val="000572F3"/>
    <w:rsid w:val="00133045"/>
    <w:rsid w:val="00163402"/>
    <w:rsid w:val="002115AE"/>
    <w:rsid w:val="0023245F"/>
    <w:rsid w:val="002719E7"/>
    <w:rsid w:val="002E21DB"/>
    <w:rsid w:val="00310A82"/>
    <w:rsid w:val="00395B61"/>
    <w:rsid w:val="00396829"/>
    <w:rsid w:val="003A2B1E"/>
    <w:rsid w:val="003F3569"/>
    <w:rsid w:val="00410D1E"/>
    <w:rsid w:val="004230C1"/>
    <w:rsid w:val="004400D5"/>
    <w:rsid w:val="00483562"/>
    <w:rsid w:val="00511E9D"/>
    <w:rsid w:val="00524C39"/>
    <w:rsid w:val="00644A11"/>
    <w:rsid w:val="00657BDA"/>
    <w:rsid w:val="00663127"/>
    <w:rsid w:val="006B416F"/>
    <w:rsid w:val="00711857"/>
    <w:rsid w:val="00791075"/>
    <w:rsid w:val="007B0FFC"/>
    <w:rsid w:val="00820DD8"/>
    <w:rsid w:val="0082566E"/>
    <w:rsid w:val="00845005"/>
    <w:rsid w:val="00886AB4"/>
    <w:rsid w:val="008A0C01"/>
    <w:rsid w:val="008B040F"/>
    <w:rsid w:val="008B4D4D"/>
    <w:rsid w:val="00952163"/>
    <w:rsid w:val="009C65D7"/>
    <w:rsid w:val="00A23318"/>
    <w:rsid w:val="00AA3058"/>
    <w:rsid w:val="00B021C1"/>
    <w:rsid w:val="00B33ED5"/>
    <w:rsid w:val="00C051E6"/>
    <w:rsid w:val="00C17E0C"/>
    <w:rsid w:val="00C8523F"/>
    <w:rsid w:val="00CB149F"/>
    <w:rsid w:val="00D00A6C"/>
    <w:rsid w:val="00D839A1"/>
    <w:rsid w:val="00DE3E2A"/>
    <w:rsid w:val="00E34B7E"/>
    <w:rsid w:val="00E61FE0"/>
    <w:rsid w:val="00EC588C"/>
    <w:rsid w:val="00F2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7561F"/>
  <w15:chartTrackingRefBased/>
  <w15:docId w15:val="{9B322C55-BC85-4E44-8916-8CFF5382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11C"/>
    <w:pPr>
      <w:widowControl w:val="0"/>
      <w:spacing w:line="480" w:lineRule="auto"/>
    </w:pPr>
    <w:rPr>
      <w:rFonts w:ascii="Palatino" w:hAnsi="Palatino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F2011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480" w:lineRule="atLeast"/>
      <w:ind w:right="-720"/>
      <w:jc w:val="center"/>
      <w:outlineLvl w:val="0"/>
    </w:pPr>
    <w:rPr>
      <w:i/>
    </w:rPr>
  </w:style>
  <w:style w:type="paragraph" w:styleId="Heading2">
    <w:name w:val="heading 2"/>
    <w:basedOn w:val="Normal"/>
    <w:next w:val="Normal"/>
    <w:link w:val="Heading2Char"/>
    <w:qFormat/>
    <w:rsid w:val="00F2011C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11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11C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11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11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-SL-A-head">
    <w:name w:val="AA-SL-A-head"/>
    <w:basedOn w:val="Normal"/>
    <w:next w:val="Normal"/>
    <w:rsid w:val="00F2011C"/>
    <w:pPr>
      <w:keepNext/>
    </w:pPr>
    <w:rPr>
      <w:b/>
      <w:i/>
    </w:rPr>
  </w:style>
  <w:style w:type="paragraph" w:customStyle="1" w:styleId="AA-SL-AnnotationText">
    <w:name w:val="AA-SL-Annotation Text"/>
    <w:basedOn w:val="Normal"/>
    <w:rsid w:val="00F2011C"/>
    <w:pPr>
      <w:ind w:left="720" w:hanging="720"/>
    </w:pPr>
  </w:style>
  <w:style w:type="paragraph" w:customStyle="1" w:styleId="AA-SL-Author">
    <w:name w:val="AA-SL-Author"/>
    <w:basedOn w:val="Normal"/>
    <w:rsid w:val="00F2011C"/>
    <w:pPr>
      <w:keepNext/>
      <w:spacing w:before="120" w:after="240"/>
    </w:pPr>
  </w:style>
  <w:style w:type="paragraph" w:customStyle="1" w:styleId="AA-SL-B-head">
    <w:name w:val="AA-SL-B-head"/>
    <w:basedOn w:val="Normal"/>
    <w:rsid w:val="00F2011C"/>
    <w:pPr>
      <w:keepNext/>
    </w:pPr>
    <w:rPr>
      <w:b/>
    </w:rPr>
  </w:style>
  <w:style w:type="paragraph" w:customStyle="1" w:styleId="SL-BaseFont">
    <w:name w:val="SL-BaseFont"/>
    <w:basedOn w:val="Normal"/>
    <w:rsid w:val="00F2011C"/>
    <w:pPr>
      <w:widowControl/>
      <w:spacing w:line="240" w:lineRule="auto"/>
    </w:pPr>
  </w:style>
  <w:style w:type="paragraph" w:customStyle="1" w:styleId="AA-SL-BodyText">
    <w:name w:val="AA-SL-Body Text"/>
    <w:basedOn w:val="SL-BaseFont"/>
    <w:rsid w:val="00F2011C"/>
    <w:pPr>
      <w:widowControl w:val="0"/>
      <w:spacing w:line="480" w:lineRule="auto"/>
      <w:ind w:firstLine="720"/>
    </w:pPr>
  </w:style>
  <w:style w:type="paragraph" w:customStyle="1" w:styleId="AA-SL-Bibliography">
    <w:name w:val="AA-SL-Bibliography"/>
    <w:basedOn w:val="AA-SL-BodyText"/>
    <w:rsid w:val="00F2011C"/>
    <w:pPr>
      <w:ind w:left="720" w:hanging="720"/>
    </w:pPr>
  </w:style>
  <w:style w:type="paragraph" w:customStyle="1" w:styleId="AA-SL-Blockquote">
    <w:name w:val="AA-SL-Block quote"/>
    <w:basedOn w:val="Normal"/>
    <w:rsid w:val="00F2011C"/>
    <w:pPr>
      <w:spacing w:before="240" w:after="240"/>
      <w:ind w:left="720"/>
    </w:pPr>
  </w:style>
  <w:style w:type="paragraph" w:customStyle="1" w:styleId="AA-SL-Blockquoteindent">
    <w:name w:val="AA-SL-Block quote indent"/>
    <w:basedOn w:val="AA-SL-Blockquote"/>
    <w:rsid w:val="00F2011C"/>
    <w:pPr>
      <w:ind w:firstLine="360"/>
    </w:pPr>
  </w:style>
  <w:style w:type="paragraph" w:customStyle="1" w:styleId="AA-SL-BodyTextNoInd">
    <w:name w:val="AA-SL-Body Text No Ind"/>
    <w:basedOn w:val="SL-BaseFont"/>
    <w:rsid w:val="00F2011C"/>
    <w:pPr>
      <w:spacing w:line="480" w:lineRule="auto"/>
    </w:pPr>
  </w:style>
  <w:style w:type="paragraph" w:customStyle="1" w:styleId="SL-BodyTextNoInd">
    <w:name w:val="SL-Body Text No Ind"/>
    <w:basedOn w:val="SL-BaseFont"/>
    <w:rsid w:val="00F2011C"/>
    <w:pPr>
      <w:spacing w:line="480" w:lineRule="auto"/>
    </w:pPr>
  </w:style>
  <w:style w:type="paragraph" w:customStyle="1" w:styleId="SL-UnnumberedList">
    <w:name w:val="SL-UnnumberedList"/>
    <w:basedOn w:val="SL-BodyTextNoInd"/>
    <w:rsid w:val="00F2011C"/>
    <w:pPr>
      <w:ind w:left="720"/>
    </w:pPr>
  </w:style>
  <w:style w:type="paragraph" w:customStyle="1" w:styleId="AA-SL-BulletList">
    <w:name w:val="AA-SL-BulletList"/>
    <w:basedOn w:val="SL-UnnumberedList"/>
    <w:rsid w:val="00F2011C"/>
    <w:pPr>
      <w:widowControl w:val="0"/>
    </w:pPr>
  </w:style>
  <w:style w:type="paragraph" w:customStyle="1" w:styleId="AA-SL-C-head">
    <w:name w:val="AA-SL-C-head"/>
    <w:basedOn w:val="AA-SL-B-head"/>
    <w:next w:val="AA-SL-BodyTextNoInd"/>
    <w:rsid w:val="00F2011C"/>
    <w:rPr>
      <w:b w:val="0"/>
      <w:i/>
    </w:rPr>
  </w:style>
  <w:style w:type="paragraph" w:customStyle="1" w:styleId="AA-SL-ChapterTitle">
    <w:name w:val="AA-SL-Chapter Title"/>
    <w:basedOn w:val="SL-BaseFont"/>
    <w:rsid w:val="00F2011C"/>
    <w:pPr>
      <w:keepNext/>
      <w:spacing w:after="240" w:line="480" w:lineRule="atLeast"/>
    </w:pPr>
  </w:style>
  <w:style w:type="paragraph" w:customStyle="1" w:styleId="AA-SL-ChapterSubtitle">
    <w:name w:val="AA-SL-Chapter Subtitle"/>
    <w:basedOn w:val="AA-SL-ChapterTitle"/>
    <w:rsid w:val="00F2011C"/>
  </w:style>
  <w:style w:type="paragraph" w:customStyle="1" w:styleId="AA-SL-Endnote">
    <w:name w:val="AA-SL-Endnote"/>
    <w:basedOn w:val="AA-SL-BodyTextNoInd"/>
    <w:rsid w:val="00F2011C"/>
  </w:style>
  <w:style w:type="paragraph" w:customStyle="1" w:styleId="AA-SL-EndnoteIndent">
    <w:name w:val="AA-SL-EndnoteIndent"/>
    <w:basedOn w:val="AA-SL-Endnote"/>
    <w:rsid w:val="00F2011C"/>
    <w:pPr>
      <w:ind w:firstLine="720"/>
    </w:pPr>
  </w:style>
  <w:style w:type="paragraph" w:customStyle="1" w:styleId="AA-SL-FigCap1">
    <w:name w:val="AA-SL-Fig Cap 1"/>
    <w:basedOn w:val="AA-SL-BodyTextNoInd"/>
    <w:next w:val="Normal"/>
    <w:rsid w:val="00F2011C"/>
    <w:rPr>
      <w:b/>
    </w:rPr>
  </w:style>
  <w:style w:type="paragraph" w:customStyle="1" w:styleId="AA-SL-FigCap2">
    <w:name w:val="AA-SL-Fig Cap 2"/>
    <w:basedOn w:val="AA-SL-FigCap1"/>
    <w:next w:val="AA-SL-BodyTextNoInd"/>
    <w:rsid w:val="00F2011C"/>
    <w:rPr>
      <w:b w:val="0"/>
    </w:rPr>
  </w:style>
  <w:style w:type="paragraph" w:customStyle="1" w:styleId="AA-SL-FigRef">
    <w:name w:val="AA-SL-FigRef"/>
    <w:basedOn w:val="AA-SL-BodyTextNoInd"/>
    <w:rsid w:val="00F2011C"/>
    <w:pPr>
      <w:widowControl w:val="0"/>
    </w:pPr>
    <w:rPr>
      <w:color w:val="800000"/>
    </w:rPr>
  </w:style>
  <w:style w:type="paragraph" w:customStyle="1" w:styleId="AA-SL-Note-head">
    <w:name w:val="AA-SL-Note-head"/>
    <w:basedOn w:val="AA-SL-Endnote"/>
    <w:rsid w:val="00F2011C"/>
    <w:rPr>
      <w:b/>
    </w:rPr>
  </w:style>
  <w:style w:type="paragraph" w:customStyle="1" w:styleId="AA-SL-NumberedList">
    <w:name w:val="AA-SL-NumberedList"/>
    <w:basedOn w:val="Normal"/>
    <w:rsid w:val="00F2011C"/>
    <w:pPr>
      <w:ind w:left="720"/>
    </w:pPr>
  </w:style>
  <w:style w:type="paragraph" w:customStyle="1" w:styleId="AA-SL-PoetryExtract">
    <w:name w:val="AA-SL-PoetryExtract"/>
    <w:basedOn w:val="AA-SL-BodyTextNoInd"/>
    <w:rsid w:val="00F2011C"/>
    <w:pPr>
      <w:tabs>
        <w:tab w:val="left" w:pos="0"/>
        <w:tab w:val="left" w:pos="80"/>
      </w:tabs>
      <w:spacing w:before="240" w:after="240"/>
      <w:ind w:left="720"/>
    </w:pPr>
  </w:style>
  <w:style w:type="paragraph" w:customStyle="1" w:styleId="AA-SL-Rule">
    <w:name w:val="AA-SL-Rule"/>
    <w:basedOn w:val="AA-SL-BodyTextNoInd"/>
    <w:rsid w:val="00F2011C"/>
    <w:pPr>
      <w:jc w:val="center"/>
    </w:pPr>
  </w:style>
  <w:style w:type="paragraph" w:customStyle="1" w:styleId="AA-SL-Sidebar">
    <w:name w:val="AA-SL-Sidebar"/>
    <w:basedOn w:val="AA-SL-BodyTextNoInd"/>
    <w:autoRedefine/>
    <w:rsid w:val="00F2011C"/>
    <w:pPr>
      <w:widowControl w:val="0"/>
    </w:pPr>
    <w:rPr>
      <w:rFonts w:ascii="Helvetica" w:hAnsi="Helvetica"/>
      <w:color w:val="800000"/>
    </w:rPr>
  </w:style>
  <w:style w:type="character" w:customStyle="1" w:styleId="AA-SL-SidebarEmbedded">
    <w:name w:val="AA-SL-Sidebar Embedded"/>
    <w:rsid w:val="00F2011C"/>
    <w:rPr>
      <w:rFonts w:ascii="Helvetica" w:hAnsi="Helvetica"/>
      <w:color w:val="800000"/>
      <w:sz w:val="24"/>
      <w:u w:val="none"/>
    </w:rPr>
  </w:style>
  <w:style w:type="character" w:customStyle="1" w:styleId="apple-converted-space">
    <w:name w:val="apple-converted-space"/>
    <w:basedOn w:val="DefaultParagraphFont"/>
    <w:rsid w:val="00F2011C"/>
  </w:style>
  <w:style w:type="paragraph" w:styleId="BalloonText">
    <w:name w:val="Balloon Text"/>
    <w:basedOn w:val="Normal"/>
    <w:link w:val="BalloonTextChar"/>
    <w:uiPriority w:val="99"/>
    <w:semiHidden/>
    <w:unhideWhenUsed/>
    <w:rsid w:val="00F2011C"/>
    <w:pPr>
      <w:spacing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11C"/>
    <w:rPr>
      <w:rFonts w:ascii="Palatino" w:eastAsia="Times New Roman" w:hAnsi="Palatino" w:cs="Times New Roman"/>
      <w:sz w:val="18"/>
      <w:szCs w:val="18"/>
    </w:rPr>
  </w:style>
  <w:style w:type="paragraph" w:customStyle="1" w:styleId="BlockQuote">
    <w:name w:val="Block Quote"/>
    <w:uiPriority w:val="99"/>
    <w:rsid w:val="00F2011C"/>
    <w:pPr>
      <w:widowControl w:val="0"/>
      <w:tabs>
        <w:tab w:val="left" w:pos="2880"/>
        <w:tab w:val="left" w:pos="3600"/>
        <w:tab w:val="left" w:pos="4320"/>
      </w:tabs>
      <w:autoSpaceDE w:val="0"/>
      <w:autoSpaceDN w:val="0"/>
      <w:adjustRightInd w:val="0"/>
      <w:spacing w:line="480" w:lineRule="auto"/>
      <w:ind w:left="1440" w:firstLine="720"/>
    </w:pPr>
    <w:rPr>
      <w:rFonts w:ascii="TimesNewRomanPSMT" w:eastAsia="TimesNewRomanPSMT" w:hAnsi="TimesNewRomanPSMT" w:cs="TimesNewRomanPSMT"/>
    </w:rPr>
  </w:style>
  <w:style w:type="paragraph" w:customStyle="1" w:styleId="BodyTextNoIndent">
    <w:name w:val="Body Text No Indent"/>
    <w:basedOn w:val="Normal"/>
    <w:next w:val="Normal"/>
    <w:qFormat/>
    <w:rsid w:val="00F2011C"/>
  </w:style>
  <w:style w:type="paragraph" w:customStyle="1" w:styleId="BodyTextNormal">
    <w:name w:val="Body Text Normal"/>
    <w:basedOn w:val="Normal"/>
    <w:qFormat/>
    <w:rsid w:val="00F2011C"/>
    <w:pPr>
      <w:ind w:firstLine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F2011C"/>
    <w:rPr>
      <w:sz w:val="16"/>
      <w:szCs w:val="16"/>
    </w:rPr>
  </w:style>
  <w:style w:type="paragraph" w:styleId="CommentText">
    <w:name w:val="annotation text"/>
    <w:basedOn w:val="Normal"/>
    <w:link w:val="CommentTextChar"/>
    <w:rsid w:val="00F2011C"/>
    <w:pPr>
      <w:spacing w:before="100"/>
      <w:ind w:left="720" w:hanging="720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F2011C"/>
    <w:rPr>
      <w:rFonts w:ascii="Palatino" w:eastAsia="Times New Roman" w:hAnsi="Palatino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01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011C"/>
    <w:rPr>
      <w:rFonts w:ascii="Palatino" w:eastAsia="Times New Roman" w:hAnsi="Palatino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2011C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2011C"/>
    <w:rPr>
      <w:rFonts w:ascii="Palatino" w:eastAsia="Times New Roman" w:hAnsi="Palatino" w:cs="Times New Roman"/>
      <w:szCs w:val="20"/>
    </w:rPr>
  </w:style>
  <w:style w:type="character" w:styleId="Emphasis">
    <w:name w:val="Emphasis"/>
    <w:uiPriority w:val="20"/>
    <w:qFormat/>
    <w:rsid w:val="00F2011C"/>
    <w:rPr>
      <w:i/>
      <w:iCs/>
    </w:rPr>
  </w:style>
  <w:style w:type="character" w:styleId="EndnoteReference">
    <w:name w:val="endnote reference"/>
    <w:rsid w:val="00F2011C"/>
    <w:rPr>
      <w:vertAlign w:val="superscript"/>
    </w:rPr>
  </w:style>
  <w:style w:type="paragraph" w:styleId="EndnoteText">
    <w:name w:val="endnote text"/>
    <w:basedOn w:val="Normal"/>
    <w:link w:val="EndnoteTextChar"/>
    <w:rsid w:val="00F2011C"/>
  </w:style>
  <w:style w:type="character" w:customStyle="1" w:styleId="EndnoteTextChar">
    <w:name w:val="Endnote Text Char"/>
    <w:basedOn w:val="DefaultParagraphFont"/>
    <w:link w:val="EndnoteText"/>
    <w:rsid w:val="00F2011C"/>
    <w:rPr>
      <w:rFonts w:ascii="Palatino" w:eastAsia="Times New Roman" w:hAnsi="Palatino" w:cs="Times New Roman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2011C"/>
    <w:rPr>
      <w:color w:val="954F72" w:themeColor="followedHyperlink"/>
      <w:u w:val="single"/>
    </w:rPr>
  </w:style>
  <w:style w:type="paragraph" w:styleId="Footer">
    <w:name w:val="footer"/>
    <w:aliases w:val="SL-Footer"/>
    <w:basedOn w:val="Normal"/>
    <w:link w:val="FooterChar"/>
    <w:autoRedefine/>
    <w:uiPriority w:val="99"/>
    <w:rsid w:val="00F2011C"/>
    <w:pPr>
      <w:spacing w:before="180"/>
      <w:jc w:val="right"/>
    </w:pPr>
    <w:rPr>
      <w:sz w:val="18"/>
    </w:rPr>
  </w:style>
  <w:style w:type="character" w:customStyle="1" w:styleId="FooterChar">
    <w:name w:val="Footer Char"/>
    <w:aliases w:val="SL-Footer Char"/>
    <w:basedOn w:val="DefaultParagraphFont"/>
    <w:link w:val="Footer"/>
    <w:uiPriority w:val="99"/>
    <w:rsid w:val="00F2011C"/>
    <w:rPr>
      <w:rFonts w:ascii="Palatino" w:eastAsia="Times New Roman" w:hAnsi="Palatino" w:cs="Times New Roman"/>
      <w:sz w:val="18"/>
      <w:szCs w:val="20"/>
    </w:rPr>
  </w:style>
  <w:style w:type="character" w:styleId="FootnoteReference">
    <w:name w:val="footnote reference"/>
    <w:basedOn w:val="DefaultParagraphFont"/>
    <w:uiPriority w:val="99"/>
    <w:unhideWhenUsed/>
    <w:qFormat/>
    <w:rsid w:val="00F2011C"/>
    <w:rPr>
      <w:rFonts w:ascii="Times New Roman" w:hAnsi="Times New Roman"/>
      <w:noProof w:val="0"/>
      <w:sz w:val="28"/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F2011C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2011C"/>
    <w:rPr>
      <w:rFonts w:ascii="Palatino" w:eastAsia="Times New Roman" w:hAnsi="Palatino" w:cs="Times New Roman"/>
      <w:sz w:val="20"/>
      <w:szCs w:val="20"/>
    </w:rPr>
  </w:style>
  <w:style w:type="paragraph" w:customStyle="1" w:styleId="GRIBlockQuoteIndent">
    <w:name w:val="GRI Block Quote Indent"/>
    <w:basedOn w:val="Normal"/>
    <w:next w:val="Normal"/>
    <w:autoRedefine/>
    <w:qFormat/>
    <w:rsid w:val="00F2011C"/>
    <w:pPr>
      <w:widowControl/>
      <w:spacing w:after="240"/>
      <w:ind w:left="720" w:firstLine="720"/>
    </w:pPr>
    <w:rPr>
      <w:rFonts w:ascii="Palatino Linotype" w:eastAsia="MS Mincho" w:hAnsi="Palatino Linotype"/>
      <w:szCs w:val="24"/>
      <w:lang w:eastAsia="ja-JP"/>
    </w:rPr>
  </w:style>
  <w:style w:type="paragraph" w:customStyle="1" w:styleId="GRIBlockQuoteNoIndent">
    <w:name w:val="GRI Block Quote No Indent"/>
    <w:basedOn w:val="Normal"/>
    <w:next w:val="Normal"/>
    <w:autoRedefine/>
    <w:qFormat/>
    <w:rsid w:val="00F2011C"/>
    <w:pPr>
      <w:widowControl/>
      <w:spacing w:after="240"/>
      <w:ind w:left="720"/>
    </w:pPr>
    <w:rPr>
      <w:rFonts w:ascii="Palatino Linotype" w:eastAsia="MS Mincho" w:hAnsi="Palatino Linotype"/>
      <w:szCs w:val="24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F2011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11C"/>
    <w:rPr>
      <w:rFonts w:ascii="Palatino" w:eastAsia="Times New Roman" w:hAnsi="Palatino" w:cs="Times New Roman"/>
      <w:szCs w:val="20"/>
    </w:rPr>
  </w:style>
  <w:style w:type="character" w:customStyle="1" w:styleId="Heading1Char">
    <w:name w:val="Heading 1 Char"/>
    <w:basedOn w:val="DefaultParagraphFont"/>
    <w:link w:val="Heading1"/>
    <w:rsid w:val="00F2011C"/>
    <w:rPr>
      <w:rFonts w:ascii="Palatino" w:eastAsia="Times New Roman" w:hAnsi="Palatino" w:cs="Times New Roman"/>
      <w:i/>
      <w:szCs w:val="20"/>
    </w:rPr>
  </w:style>
  <w:style w:type="character" w:customStyle="1" w:styleId="Heading2Char">
    <w:name w:val="Heading 2 Char"/>
    <w:basedOn w:val="DefaultParagraphFont"/>
    <w:link w:val="Heading2"/>
    <w:rsid w:val="00F2011C"/>
    <w:rPr>
      <w:rFonts w:ascii="Palatino" w:eastAsia="Times New Roman" w:hAnsi="Palatino" w:cs="Times New Roman"/>
      <w:b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11C"/>
    <w:rPr>
      <w:rFonts w:ascii="Palatino" w:eastAsia="Times New Roman" w:hAnsi="Palatino" w:cs="Times New Roman"/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11C"/>
    <w:rPr>
      <w:rFonts w:ascii="Palatino" w:eastAsia="Times New Roman" w:hAnsi="Palatino" w:cs="Times New Roman"/>
      <w:color w:val="666666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11C"/>
    <w:rPr>
      <w:rFonts w:ascii="Palatino" w:eastAsia="Times New Roman" w:hAnsi="Palatino" w:cs="Times New Roman"/>
      <w:color w:val="666666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11C"/>
    <w:rPr>
      <w:rFonts w:ascii="Palatino" w:eastAsia="Times New Roman" w:hAnsi="Palatino" w:cs="Times New Roman"/>
      <w:i/>
      <w:color w:val="666666"/>
      <w:szCs w:val="20"/>
    </w:rPr>
  </w:style>
  <w:style w:type="character" w:styleId="Hyperlink">
    <w:name w:val="Hyperlink"/>
    <w:uiPriority w:val="99"/>
    <w:unhideWhenUsed/>
    <w:rsid w:val="00F2011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2011C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F2011C"/>
  </w:style>
  <w:style w:type="paragraph" w:customStyle="1" w:styleId="Sidebar">
    <w:name w:val="Sidebar"/>
    <w:basedOn w:val="SL-BodyTextNoInd"/>
    <w:autoRedefine/>
    <w:rsid w:val="00F2011C"/>
    <w:pPr>
      <w:widowControl w:val="0"/>
    </w:pPr>
    <w:rPr>
      <w:rFonts w:ascii="Helvetica" w:hAnsi="Helvetica"/>
      <w:color w:val="800000"/>
    </w:rPr>
  </w:style>
  <w:style w:type="character" w:customStyle="1" w:styleId="SidebarEmbedded">
    <w:name w:val="Sidebar Embedded"/>
    <w:rsid w:val="00F2011C"/>
    <w:rPr>
      <w:rFonts w:ascii="Helvetica" w:hAnsi="Helvetica"/>
      <w:color w:val="800000"/>
      <w:sz w:val="24"/>
      <w:u w:val="none"/>
    </w:rPr>
  </w:style>
  <w:style w:type="paragraph" w:customStyle="1" w:styleId="SL-A-head">
    <w:name w:val="SL-A-head"/>
    <w:basedOn w:val="Normal"/>
    <w:next w:val="Normal"/>
    <w:rsid w:val="00F2011C"/>
    <w:pPr>
      <w:keepNext/>
    </w:pPr>
    <w:rPr>
      <w:b/>
      <w:i/>
    </w:rPr>
  </w:style>
  <w:style w:type="paragraph" w:customStyle="1" w:styleId="SL-AnnotationText">
    <w:name w:val="SL-Annotation Text"/>
    <w:basedOn w:val="Normal"/>
    <w:rsid w:val="00F2011C"/>
    <w:pPr>
      <w:ind w:left="720" w:hanging="720"/>
    </w:pPr>
  </w:style>
  <w:style w:type="paragraph" w:customStyle="1" w:styleId="SL-Author">
    <w:name w:val="SL-Author"/>
    <w:basedOn w:val="Normal"/>
    <w:rsid w:val="00F2011C"/>
    <w:pPr>
      <w:keepNext/>
      <w:spacing w:before="120" w:after="240"/>
    </w:pPr>
  </w:style>
  <w:style w:type="paragraph" w:customStyle="1" w:styleId="SL-B-head">
    <w:name w:val="SL-B-head"/>
    <w:basedOn w:val="Normal"/>
    <w:rsid w:val="00F2011C"/>
    <w:pPr>
      <w:keepNext/>
    </w:pPr>
    <w:rPr>
      <w:b/>
    </w:rPr>
  </w:style>
  <w:style w:type="paragraph" w:customStyle="1" w:styleId="SL-BodyText">
    <w:name w:val="SL-Body Text"/>
    <w:basedOn w:val="SL-BaseFont"/>
    <w:rsid w:val="00F2011C"/>
    <w:pPr>
      <w:widowControl w:val="0"/>
      <w:spacing w:line="480" w:lineRule="auto"/>
      <w:ind w:firstLine="720"/>
    </w:pPr>
  </w:style>
  <w:style w:type="paragraph" w:customStyle="1" w:styleId="SL-Bibliography">
    <w:name w:val="SL-Bibliography"/>
    <w:basedOn w:val="SL-BodyText"/>
    <w:rsid w:val="00F2011C"/>
    <w:pPr>
      <w:ind w:left="720" w:hanging="720"/>
    </w:pPr>
  </w:style>
  <w:style w:type="paragraph" w:customStyle="1" w:styleId="SL-Blockquote">
    <w:name w:val="SL-Block quote"/>
    <w:basedOn w:val="Normal"/>
    <w:rsid w:val="00F2011C"/>
    <w:pPr>
      <w:ind w:left="720"/>
    </w:pPr>
  </w:style>
  <w:style w:type="paragraph" w:customStyle="1" w:styleId="SL-Blockquoteindent">
    <w:name w:val="SL-Block quote indent"/>
    <w:basedOn w:val="SL-Blockquote"/>
    <w:rsid w:val="00F2011C"/>
    <w:pPr>
      <w:ind w:firstLine="360"/>
    </w:pPr>
  </w:style>
  <w:style w:type="paragraph" w:customStyle="1" w:styleId="SL-BodyTextNoIndDropCap">
    <w:name w:val="SL-Body Text No Ind DropCap"/>
    <w:basedOn w:val="SL-BodyTextNoInd"/>
    <w:rsid w:val="00F2011C"/>
  </w:style>
  <w:style w:type="paragraph" w:customStyle="1" w:styleId="SL-BulletList">
    <w:name w:val="SL-BulletList"/>
    <w:basedOn w:val="SL-UnnumberedList"/>
    <w:rsid w:val="00F2011C"/>
    <w:pPr>
      <w:widowControl w:val="0"/>
      <w:ind w:left="0"/>
    </w:pPr>
  </w:style>
  <w:style w:type="paragraph" w:customStyle="1" w:styleId="SL-C-head">
    <w:name w:val="SL-C-head"/>
    <w:basedOn w:val="SL-B-head"/>
    <w:next w:val="SL-BodyTextNoInd"/>
    <w:rsid w:val="00F2011C"/>
    <w:rPr>
      <w:b w:val="0"/>
      <w:i/>
    </w:rPr>
  </w:style>
  <w:style w:type="paragraph" w:customStyle="1" w:styleId="SL-PoetryExtract">
    <w:name w:val="SL-PoetryExtract"/>
    <w:basedOn w:val="SL-BodyTextNoInd"/>
    <w:rsid w:val="00F2011C"/>
    <w:pPr>
      <w:tabs>
        <w:tab w:val="left" w:pos="0"/>
        <w:tab w:val="left" w:pos="80"/>
      </w:tabs>
      <w:spacing w:before="240" w:after="240"/>
      <w:ind w:left="720"/>
    </w:pPr>
  </w:style>
  <w:style w:type="paragraph" w:customStyle="1" w:styleId="SL-Chapterepigraph">
    <w:name w:val="SL-Chapter epigraph"/>
    <w:basedOn w:val="SL-PoetryExtract"/>
    <w:autoRedefine/>
    <w:rsid w:val="00F2011C"/>
  </w:style>
  <w:style w:type="paragraph" w:customStyle="1" w:styleId="SL-ChapterTitle">
    <w:name w:val="SL-Chapter Title"/>
    <w:basedOn w:val="SL-BaseFont"/>
    <w:rsid w:val="00F2011C"/>
    <w:pPr>
      <w:keepNext/>
      <w:spacing w:after="240" w:line="480" w:lineRule="atLeast"/>
    </w:pPr>
  </w:style>
  <w:style w:type="paragraph" w:customStyle="1" w:styleId="SL-ChapterSubtitle">
    <w:name w:val="SL-Chapter Subtitle"/>
    <w:basedOn w:val="SL-ChapterTitle"/>
    <w:rsid w:val="00F2011C"/>
  </w:style>
  <w:style w:type="paragraph" w:customStyle="1" w:styleId="SL-Endnote">
    <w:name w:val="SL-Endnote"/>
    <w:basedOn w:val="SL-BodyTextNoInd"/>
    <w:rsid w:val="00F2011C"/>
  </w:style>
  <w:style w:type="paragraph" w:customStyle="1" w:styleId="SL-Endnoteblockquote">
    <w:name w:val="SL-Endnote block quote"/>
    <w:basedOn w:val="SL-Blockquote"/>
    <w:autoRedefine/>
    <w:rsid w:val="00F2011C"/>
  </w:style>
  <w:style w:type="paragraph" w:customStyle="1" w:styleId="SL-Endnoteblockquoteindent">
    <w:name w:val="SL-Endnote block quote indent"/>
    <w:basedOn w:val="SL-Blockquoteindent"/>
    <w:autoRedefine/>
    <w:rsid w:val="00F2011C"/>
  </w:style>
  <w:style w:type="paragraph" w:customStyle="1" w:styleId="SL-EndnoteIndent">
    <w:name w:val="SL-EndnoteIndent"/>
    <w:basedOn w:val="SL-Endnote"/>
    <w:rsid w:val="00F2011C"/>
    <w:pPr>
      <w:ind w:firstLine="720"/>
    </w:pPr>
  </w:style>
  <w:style w:type="paragraph" w:customStyle="1" w:styleId="SL-FigCap1">
    <w:name w:val="SL-Fig Cap 1"/>
    <w:basedOn w:val="SL-BodyTextNoInd"/>
    <w:next w:val="Normal"/>
    <w:rsid w:val="00F2011C"/>
    <w:rPr>
      <w:b/>
    </w:rPr>
  </w:style>
  <w:style w:type="paragraph" w:customStyle="1" w:styleId="SL-FigCap2">
    <w:name w:val="SL-Fig Cap 2"/>
    <w:basedOn w:val="SL-FigCap1"/>
    <w:next w:val="SL-BodyTextNoInd"/>
    <w:rsid w:val="00F2011C"/>
    <w:rPr>
      <w:b w:val="0"/>
    </w:rPr>
  </w:style>
  <w:style w:type="paragraph" w:customStyle="1" w:styleId="SL-FigRef">
    <w:name w:val="SL-FigRef"/>
    <w:basedOn w:val="SL-BodyTextNoInd"/>
    <w:rsid w:val="00F2011C"/>
    <w:pPr>
      <w:widowControl w:val="0"/>
    </w:pPr>
    <w:rPr>
      <w:color w:val="800000"/>
    </w:rPr>
  </w:style>
  <w:style w:type="paragraph" w:customStyle="1" w:styleId="SL-FootnoteQuery">
    <w:name w:val="SL-Footnote Query"/>
    <w:basedOn w:val="SL-EndnoteIndent"/>
    <w:autoRedefine/>
    <w:rsid w:val="00F2011C"/>
    <w:pPr>
      <w:spacing w:line="240" w:lineRule="auto"/>
    </w:pPr>
    <w:rPr>
      <w:rFonts w:ascii="Gill Sans" w:hAnsi="Gill Sans"/>
      <w:color w:val="993300"/>
      <w:sz w:val="22"/>
    </w:rPr>
  </w:style>
  <w:style w:type="paragraph" w:customStyle="1" w:styleId="SL-Note-head">
    <w:name w:val="SL-Note-head"/>
    <w:basedOn w:val="SL-Endnote"/>
    <w:rsid w:val="00F2011C"/>
    <w:rPr>
      <w:b/>
    </w:rPr>
  </w:style>
  <w:style w:type="paragraph" w:customStyle="1" w:styleId="SL-NumberedList">
    <w:name w:val="SL-NumberedList"/>
    <w:basedOn w:val="Normal"/>
    <w:rsid w:val="00F2011C"/>
    <w:pPr>
      <w:ind w:left="720"/>
    </w:pPr>
  </w:style>
  <w:style w:type="paragraph" w:customStyle="1" w:styleId="SL-NumberedListSub1">
    <w:name w:val="SL-NumberedListSub1"/>
    <w:basedOn w:val="SL-NumberedList"/>
    <w:rsid w:val="00F2011C"/>
    <w:pPr>
      <w:ind w:left="1080"/>
    </w:pPr>
  </w:style>
  <w:style w:type="paragraph" w:customStyle="1" w:styleId="SL-Rule">
    <w:name w:val="SL-Rule"/>
    <w:basedOn w:val="SL-BodyTextNoInd"/>
    <w:rsid w:val="00F2011C"/>
    <w:pPr>
      <w:jc w:val="center"/>
    </w:pPr>
  </w:style>
  <w:style w:type="paragraph" w:customStyle="1" w:styleId="SL-Stars">
    <w:name w:val="SL-Stars"/>
    <w:basedOn w:val="SL-Rule"/>
    <w:rsid w:val="00F2011C"/>
  </w:style>
  <w:style w:type="paragraph" w:customStyle="1" w:styleId="SL-StyleSheetHangingInd">
    <w:name w:val="SL-Style Sheet Hanging Ind"/>
    <w:basedOn w:val="Normal"/>
    <w:rsid w:val="00F2011C"/>
    <w:pPr>
      <w:tabs>
        <w:tab w:val="left" w:pos="5760"/>
      </w:tabs>
      <w:ind w:left="5760" w:hanging="5760"/>
    </w:pPr>
    <w:rPr>
      <w:rFonts w:eastAsia="MS Mincho"/>
      <w:szCs w:val="21"/>
    </w:rPr>
  </w:style>
  <w:style w:type="paragraph" w:customStyle="1" w:styleId="SL-TOC-A-head">
    <w:name w:val="SL-TOC-A-head"/>
    <w:basedOn w:val="SL-A-head"/>
    <w:next w:val="SL-BodyTextNoInd"/>
    <w:autoRedefine/>
    <w:rsid w:val="00F2011C"/>
    <w:pPr>
      <w:keepNext w:val="0"/>
    </w:pPr>
    <w:rPr>
      <w:i w:val="0"/>
    </w:rPr>
  </w:style>
  <w:style w:type="paragraph" w:customStyle="1" w:styleId="SL-TOC-B-Head">
    <w:name w:val="SL-TOC-B-Head"/>
    <w:basedOn w:val="SL-B-head"/>
    <w:next w:val="SL-BodyTextNoInd"/>
    <w:autoRedefine/>
    <w:rsid w:val="00F2011C"/>
    <w:pPr>
      <w:keepNext w:val="0"/>
    </w:pPr>
    <w:rPr>
      <w:b w:val="0"/>
    </w:rPr>
  </w:style>
  <w:style w:type="paragraph" w:customStyle="1" w:styleId="Style2">
    <w:name w:val="Style2"/>
    <w:basedOn w:val="Normal"/>
    <w:autoRedefine/>
    <w:qFormat/>
    <w:rsid w:val="00F2011C"/>
  </w:style>
  <w:style w:type="paragraph" w:customStyle="1" w:styleId="Style3">
    <w:name w:val="Style3"/>
    <w:basedOn w:val="Normal"/>
    <w:autoRedefine/>
    <w:qFormat/>
    <w:rsid w:val="00F2011C"/>
    <w:pPr>
      <w:spacing w:after="200"/>
    </w:pPr>
    <w:rPr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11C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F2011C"/>
    <w:rPr>
      <w:rFonts w:ascii="Arial" w:eastAsia="Arial" w:hAnsi="Arial" w:cs="Arial"/>
      <w:color w:val="666666"/>
      <w:sz w:val="30"/>
      <w:szCs w:val="30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rsid w:val="00F2011C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F2011C"/>
    <w:rPr>
      <w:rFonts w:ascii="Arial" w:eastAsia="Arial" w:hAnsi="Arial" w:cs="Arial"/>
      <w:sz w:val="52"/>
      <w:szCs w:val="5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149</Words>
  <Characters>705</Characters>
  <Application>Microsoft Office Word</Application>
  <DocSecurity>0</DocSecurity>
  <Lines>43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Gendler</dc:creator>
  <cp:keywords/>
  <dc:description/>
  <cp:lastModifiedBy>Lauren Gendler</cp:lastModifiedBy>
  <cp:revision>37</cp:revision>
  <dcterms:created xsi:type="dcterms:W3CDTF">2023-08-31T22:34:00Z</dcterms:created>
  <dcterms:modified xsi:type="dcterms:W3CDTF">2025-12-08T21:19:00Z</dcterms:modified>
</cp:coreProperties>
</file>