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2352" w14:textId="2881A963" w:rsidR="00C540BA" w:rsidRDefault="00B36A3D" w:rsidP="008D2E5C">
      <w:pPr>
        <w:pStyle w:val="AA-SL-ChapterTitle"/>
      </w:pPr>
      <w:r>
        <w:t xml:space="preserve">title: </w:t>
      </w:r>
      <w:r w:rsidR="0005425D" w:rsidRPr="008621C6">
        <w:t xml:space="preserve">The </w:t>
      </w:r>
      <w:r w:rsidR="0035290F">
        <w:t>G</w:t>
      </w:r>
      <w:r w:rsidR="0005425D" w:rsidRPr="008621C6">
        <w:t xml:space="preserve">lobal </w:t>
      </w:r>
      <w:r w:rsidR="0035290F">
        <w:t>S</w:t>
      </w:r>
      <w:r w:rsidR="0005425D" w:rsidRPr="008621C6">
        <w:t xml:space="preserve">ystem of the </w:t>
      </w:r>
      <w:r w:rsidR="0035290F">
        <w:t>A</w:t>
      </w:r>
      <w:r w:rsidR="0005425D" w:rsidRPr="008621C6">
        <w:t xml:space="preserve">rts at the </w:t>
      </w:r>
      <w:r w:rsidR="0035290F">
        <w:t>E</w:t>
      </w:r>
      <w:r w:rsidR="0005425D" w:rsidRPr="008621C6">
        <w:t xml:space="preserve">nd of the </w:t>
      </w:r>
      <w:r w:rsidR="0035290F">
        <w:t>Nineteen</w:t>
      </w:r>
      <w:r w:rsidR="0005425D" w:rsidRPr="008621C6">
        <w:t xml:space="preserve">th </w:t>
      </w:r>
      <w:r w:rsidR="00525FF7">
        <w:t>C</w:t>
      </w:r>
      <w:r w:rsidR="0005425D" w:rsidRPr="008621C6">
        <w:t xml:space="preserve">entury and the </w:t>
      </w:r>
      <w:r w:rsidR="0035290F">
        <w:t>C</w:t>
      </w:r>
      <w:r w:rsidR="0005425D" w:rsidRPr="008621C6">
        <w:t xml:space="preserve">ommissioning of a </w:t>
      </w:r>
      <w:r w:rsidR="0035290F">
        <w:t>S</w:t>
      </w:r>
      <w:r w:rsidR="0005425D" w:rsidRPr="008621C6">
        <w:t xml:space="preserve">epulchral </w:t>
      </w:r>
      <w:r w:rsidR="0035290F">
        <w:t>M</w:t>
      </w:r>
      <w:r w:rsidR="0005425D" w:rsidRPr="008621C6">
        <w:t>onument in Santiago</w:t>
      </w:r>
      <w:r w:rsidR="0035290F">
        <w:t xml:space="preserve">, </w:t>
      </w:r>
      <w:r w:rsidR="0005425D" w:rsidRPr="008621C6">
        <w:t>Chile</w:t>
      </w:r>
    </w:p>
    <w:p w14:paraId="1BA5E4D9" w14:textId="5A32211F" w:rsidR="0092468D" w:rsidRDefault="0092468D" w:rsidP="008D2E5C">
      <w:pPr>
        <w:pStyle w:val="AA-SL-ChapterTitle"/>
      </w:pPr>
      <w:proofErr w:type="spellStart"/>
      <w:r>
        <w:t>short_title</w:t>
      </w:r>
      <w:proofErr w:type="spellEnd"/>
      <w:r>
        <w:t xml:space="preserve">: </w:t>
      </w:r>
      <w:r w:rsidRPr="008621C6">
        <w:t xml:space="preserve">The </w:t>
      </w:r>
      <w:r>
        <w:t>G</w:t>
      </w:r>
      <w:r w:rsidRPr="008621C6">
        <w:t xml:space="preserve">lobal </w:t>
      </w:r>
      <w:r>
        <w:t>S</w:t>
      </w:r>
      <w:r w:rsidRPr="008621C6">
        <w:t xml:space="preserve">ystem of the </w:t>
      </w:r>
      <w:r>
        <w:t>A</w:t>
      </w:r>
      <w:r w:rsidRPr="008621C6">
        <w:t>rts</w:t>
      </w:r>
    </w:p>
    <w:p w14:paraId="41753FE3" w14:textId="77777777" w:rsidR="0092468D" w:rsidRPr="008621C6" w:rsidRDefault="0092468D" w:rsidP="0092468D">
      <w:pPr>
        <w:pStyle w:val="AA-SL-BodyTextNoInd"/>
      </w:pPr>
    </w:p>
    <w:p w14:paraId="63A4F607" w14:textId="01033958" w:rsidR="0092468D" w:rsidRDefault="0092468D" w:rsidP="0092468D">
      <w:r>
        <w:t>a</w:t>
      </w:r>
      <w:r w:rsidRPr="00450B1C">
        <w:t>bstract</w:t>
      </w:r>
      <w:r>
        <w:t xml:space="preserve">: </w:t>
      </w:r>
      <w:r w:rsidRPr="008621C6">
        <w:t xml:space="preserve">In 1898 a sepulchral monument for the </w:t>
      </w:r>
      <w:r>
        <w:t xml:space="preserve">late </w:t>
      </w:r>
      <w:r w:rsidRPr="008621C6">
        <w:t>archbishop Rafael Valentín Valdivieso (1804</w:t>
      </w:r>
      <w:r>
        <w:t>–</w:t>
      </w:r>
      <w:r w:rsidRPr="008621C6">
        <w:t xml:space="preserve">78) was completed in </w:t>
      </w:r>
      <w:r w:rsidRPr="00450B1C">
        <w:t>the</w:t>
      </w:r>
      <w:r w:rsidRPr="008621C6">
        <w:t xml:space="preserve"> </w:t>
      </w:r>
      <w:r>
        <w:t>Santiago Cathedral.</w:t>
      </w:r>
      <w:r w:rsidRPr="008621C6">
        <w:t xml:space="preserve"> This </w:t>
      </w:r>
      <w:r>
        <w:t>p</w:t>
      </w:r>
      <w:r w:rsidRPr="008621C6">
        <w:t xml:space="preserve">roject was promoted by </w:t>
      </w:r>
      <w:r>
        <w:t xml:space="preserve">his successor, </w:t>
      </w:r>
      <w:r w:rsidRPr="008621C6">
        <w:t>Mariano Casanova (1833</w:t>
      </w:r>
      <w:r>
        <w:t>–</w:t>
      </w:r>
      <w:r w:rsidRPr="008621C6">
        <w:t xml:space="preserve">1908), archbishop of Santiago from 1887 until his death in 1908. </w:t>
      </w:r>
      <w:r>
        <w:t>Extant</w:t>
      </w:r>
      <w:r w:rsidRPr="008621C6">
        <w:t xml:space="preserve"> documentation </w:t>
      </w:r>
      <w:r>
        <w:t>unveils</w:t>
      </w:r>
      <w:r w:rsidRPr="008621C6">
        <w:t xml:space="preserve"> the nature of the aesthetic, iconographic</w:t>
      </w:r>
      <w:r>
        <w:t>,</w:t>
      </w:r>
      <w:r w:rsidRPr="008621C6">
        <w:t xml:space="preserve"> and technical </w:t>
      </w:r>
      <w:r w:rsidRPr="00287683">
        <w:t xml:space="preserve">decisions involved in the commissioning of the work, in which those overseeing the </w:t>
      </w:r>
      <w:r w:rsidRPr="008621C6">
        <w:t xml:space="preserve">work considered it necessary to look </w:t>
      </w:r>
      <w:r>
        <w:t>in and beyond</w:t>
      </w:r>
      <w:r w:rsidRPr="008621C6">
        <w:t xml:space="preserve"> Chile when selecting artists, workshops</w:t>
      </w:r>
      <w:r>
        <w:t>,</w:t>
      </w:r>
      <w:r w:rsidRPr="008621C6">
        <w:t xml:space="preserve"> and materials. Reflecti</w:t>
      </w:r>
      <w:r>
        <w:t>ng</w:t>
      </w:r>
      <w:r w:rsidRPr="008621C6">
        <w:t xml:space="preserve"> on the process of </w:t>
      </w:r>
      <w:r>
        <w:t>this</w:t>
      </w:r>
      <w:r w:rsidRPr="008621C6">
        <w:t xml:space="preserve"> artistic commission at the end of the </w:t>
      </w:r>
      <w:r>
        <w:t>nineteen</w:t>
      </w:r>
      <w:r w:rsidRPr="008621C6">
        <w:t>th centur</w:t>
      </w:r>
      <w:r>
        <w:t>y, as well as</w:t>
      </w:r>
      <w:r w:rsidRPr="008621C6">
        <w:t xml:space="preserve"> the similarities between the </w:t>
      </w:r>
      <w:r>
        <w:t xml:space="preserve">final monument’s </w:t>
      </w:r>
      <w:r w:rsidRPr="008621C6">
        <w:t xml:space="preserve">characteristics and the ideas of the </w:t>
      </w:r>
      <w:r>
        <w:t>succeeding a</w:t>
      </w:r>
      <w:r w:rsidRPr="008621C6">
        <w:t>rchbishop</w:t>
      </w:r>
      <w:r>
        <w:t xml:space="preserve">, this essay situates Valdivieso’s sepulchral monument in Chile within </w:t>
      </w:r>
      <w:r w:rsidRPr="008621C6">
        <w:t xml:space="preserve">the global system of the arts </w:t>
      </w:r>
      <w:r>
        <w:t xml:space="preserve">of </w:t>
      </w:r>
      <w:r w:rsidRPr="008621C6">
        <w:t>the last decades of the</w:t>
      </w:r>
      <w:r>
        <w:t xml:space="preserve"> nineteenth</w:t>
      </w:r>
      <w:r w:rsidRPr="008621C6">
        <w:t xml:space="preserve"> century</w:t>
      </w:r>
      <w:r>
        <w:t xml:space="preserve">, in which local skills and </w:t>
      </w:r>
      <w:r w:rsidRPr="008621C6">
        <w:t xml:space="preserve">technical </w:t>
      </w:r>
      <w:proofErr w:type="spellStart"/>
      <w:r w:rsidRPr="008621C6">
        <w:t>specialities</w:t>
      </w:r>
      <w:proofErr w:type="spellEnd"/>
      <w:r>
        <w:t xml:space="preserve"> of Europe were brought together in a funerary monument that evinces views on both ecclesiastical doctrine and artistic creation</w:t>
      </w:r>
      <w:r w:rsidRPr="008621C6">
        <w:t>.</w:t>
      </w:r>
    </w:p>
    <w:p w14:paraId="4A7F4894" w14:textId="77777777" w:rsidR="0092468D" w:rsidRPr="008621C6" w:rsidRDefault="0092468D" w:rsidP="0092468D">
      <w:pPr>
        <w:pStyle w:val="AA-SL-BodyTextNoInd"/>
      </w:pPr>
    </w:p>
    <w:p w14:paraId="49C99B4D" w14:textId="54A20F79" w:rsidR="0092468D" w:rsidRDefault="00B36A3D" w:rsidP="0092468D">
      <w:pPr>
        <w:pStyle w:val="AA-SL-BodyTextNoInd"/>
      </w:pPr>
      <w:r>
        <w:t>k</w:t>
      </w:r>
      <w:r w:rsidR="0092468D" w:rsidRPr="00450B1C">
        <w:t>eywords</w:t>
      </w:r>
      <w:r>
        <w:t xml:space="preserve">: </w:t>
      </w:r>
      <w:r w:rsidR="0092468D" w:rsidRPr="00450B1C">
        <w:t>marble</w:t>
      </w:r>
      <w:r w:rsidR="0092468D" w:rsidRPr="008621C6">
        <w:t>, stained glass, sculpture, mo</w:t>
      </w:r>
      <w:r w:rsidR="0092468D" w:rsidRPr="00DB7898">
        <w:t>saic, funerary monument, commission, Chile, nineteenth century, Mariano Casanova, Rafael Valentín Valdivieso, Archbishopric of Santiago</w:t>
      </w:r>
    </w:p>
    <w:p w14:paraId="3B101806" w14:textId="77777777" w:rsidR="001A3583" w:rsidRDefault="001A3583" w:rsidP="0092468D">
      <w:pPr>
        <w:pStyle w:val="AA-SL-BodyTextNoInd"/>
      </w:pPr>
    </w:p>
    <w:p w14:paraId="12F0EE45" w14:textId="77777777" w:rsidR="001A3583" w:rsidRPr="001C3563" w:rsidRDefault="001A3583" w:rsidP="001A3583">
      <w:pPr>
        <w:spacing w:line="360" w:lineRule="auto"/>
      </w:pPr>
      <w:r w:rsidRPr="001C3563">
        <w:t>peer review: Double anonymous, external</w:t>
      </w:r>
    </w:p>
    <w:p w14:paraId="7F08A964" w14:textId="77777777" w:rsidR="0092468D" w:rsidRPr="008621C6" w:rsidRDefault="0092468D" w:rsidP="0092468D">
      <w:pPr>
        <w:pStyle w:val="AA-SL-BodyTextNoInd"/>
      </w:pPr>
    </w:p>
    <w:p w14:paraId="2B5051DB" w14:textId="1AF7281F" w:rsidR="00C540BA" w:rsidRDefault="0092468D" w:rsidP="008D2E5C">
      <w:pPr>
        <w:pStyle w:val="AA-SL-Author"/>
      </w:pPr>
      <w:r>
        <w:t xml:space="preserve">name: </w:t>
      </w:r>
      <w:r w:rsidR="00C540BA" w:rsidRPr="008621C6">
        <w:t>Fernando Guzmán</w:t>
      </w:r>
    </w:p>
    <w:p w14:paraId="53850454" w14:textId="77777777" w:rsidR="0092468D" w:rsidRDefault="0092468D" w:rsidP="008D2E5C">
      <w:pPr>
        <w:pStyle w:val="AA-SL-Author"/>
      </w:pPr>
    </w:p>
    <w:p w14:paraId="4A1573DC" w14:textId="77777777" w:rsidR="0092468D" w:rsidRPr="00450B1C" w:rsidRDefault="0092468D" w:rsidP="0092468D">
      <w:pPr>
        <w:pStyle w:val="AA-SL-BodyTextNoInd"/>
      </w:pPr>
      <w:r>
        <w:t xml:space="preserve">bio: </w:t>
      </w:r>
      <w:r w:rsidRPr="0032444C">
        <w:rPr>
          <w:b/>
          <w:bCs/>
        </w:rPr>
        <w:t>Fernando Guzmán</w:t>
      </w:r>
      <w:r>
        <w:t xml:space="preserve"> is</w:t>
      </w:r>
      <w:r w:rsidRPr="002916A7">
        <w:t xml:space="preserve"> </w:t>
      </w:r>
      <w:r w:rsidRPr="00287683">
        <w:t>professor of Chilean art at the Universidad Adolfo Ibáñez, Santiago, Chile.</w:t>
      </w:r>
    </w:p>
    <w:p w14:paraId="00DA3BCD" w14:textId="340A8967" w:rsidR="0092468D" w:rsidRPr="008621C6" w:rsidRDefault="0092468D" w:rsidP="008D2E5C">
      <w:pPr>
        <w:pStyle w:val="AA-SL-Author"/>
      </w:pPr>
    </w:p>
    <w:p w14:paraId="2A5CE0A2" w14:textId="77777777" w:rsidR="00C540BA" w:rsidRPr="008621C6" w:rsidRDefault="00C540BA" w:rsidP="008D2E5C">
      <w:pPr>
        <w:pStyle w:val="AA-SL-BodyTextNoInd"/>
      </w:pPr>
    </w:p>
    <w:p w14:paraId="5743EE0E" w14:textId="77777777" w:rsidR="0005425D" w:rsidRPr="008621C6" w:rsidRDefault="0005425D" w:rsidP="00C00952">
      <w:pPr>
        <w:pStyle w:val="Heading2"/>
      </w:pPr>
      <w:r w:rsidRPr="008621C6">
        <w:t>Introduction</w:t>
      </w:r>
    </w:p>
    <w:p w14:paraId="68E5EC1B" w14:textId="5827F641" w:rsidR="00C7559A" w:rsidRPr="008621C6" w:rsidRDefault="0005425D" w:rsidP="00A976A9">
      <w:r w:rsidRPr="008621C6">
        <w:t>In 1887, Monsignor Mariano Casanova, archbishop of Santiago</w:t>
      </w:r>
      <w:r w:rsidR="0083601E" w:rsidRPr="008621C6">
        <w:t>,</w:t>
      </w:r>
      <w:r w:rsidRPr="008621C6">
        <w:t xml:space="preserve"> </w:t>
      </w:r>
      <w:r w:rsidR="00347848" w:rsidRPr="008621C6">
        <w:t xml:space="preserve">Chile, </w:t>
      </w:r>
      <w:r w:rsidRPr="008621C6">
        <w:t xml:space="preserve">gave impetus to the project of </w:t>
      </w:r>
      <w:r w:rsidR="009648C9">
        <w:t>constru</w:t>
      </w:r>
      <w:r w:rsidR="009648C9" w:rsidRPr="008621C6">
        <w:t xml:space="preserve">cting </w:t>
      </w:r>
      <w:r w:rsidRPr="008621C6">
        <w:t xml:space="preserve">a sepulchral monument </w:t>
      </w:r>
      <w:r w:rsidR="00204DB5">
        <w:t>destined for</w:t>
      </w:r>
      <w:r w:rsidR="00A976A9">
        <w:t xml:space="preserve"> the </w:t>
      </w:r>
      <w:r w:rsidR="00A976A9" w:rsidRPr="005B389A">
        <w:t>Catedral de Santiago</w:t>
      </w:r>
      <w:r w:rsidR="00A976A9">
        <w:t xml:space="preserve"> (</w:t>
      </w:r>
      <w:r w:rsidR="00AB7098">
        <w:t>Santiago Cathedral</w:t>
      </w:r>
      <w:r w:rsidR="00A976A9">
        <w:t>)</w:t>
      </w:r>
      <w:r w:rsidRPr="008621C6">
        <w:t xml:space="preserve"> to honor the memory of his </w:t>
      </w:r>
      <w:r w:rsidR="00370E55">
        <w:t xml:space="preserve">late </w:t>
      </w:r>
      <w:r w:rsidRPr="008621C6">
        <w:t>predecessor in the government of the archdiocese, Monsignor Rafael Valentín Valdivieso</w:t>
      </w:r>
      <w:r w:rsidR="00C135A2">
        <w:t xml:space="preserve"> </w:t>
      </w:r>
      <w:r w:rsidR="00C135A2" w:rsidRPr="0032444C">
        <w:t>(1804–78)</w:t>
      </w:r>
      <w:r w:rsidRPr="0032444C">
        <w:t>. Funding</w:t>
      </w:r>
      <w:r w:rsidRPr="008621C6">
        <w:t xml:space="preserve"> difficulties and the complexity of the decisions to be </w:t>
      </w:r>
      <w:r w:rsidR="00384296">
        <w:t>made</w:t>
      </w:r>
      <w:r w:rsidR="00384296" w:rsidRPr="008621C6">
        <w:t xml:space="preserve"> </w:t>
      </w:r>
      <w:r w:rsidRPr="008621C6">
        <w:t>delayed the development of the work, which was completed in 1898</w:t>
      </w:r>
      <w:r w:rsidR="00363AA0">
        <w:t xml:space="preserve"> (</w:t>
      </w:r>
      <w:r w:rsidR="00363AA0" w:rsidRPr="00363AA0">
        <w:rPr>
          <w:b/>
          <w:bCs/>
        </w:rPr>
        <w:t>fig. 1</w:t>
      </w:r>
      <w:r w:rsidR="00363AA0">
        <w:t>)</w:t>
      </w:r>
      <w:r w:rsidR="00220A9E" w:rsidRPr="008621C6">
        <w:t>.</w:t>
      </w:r>
      <w:r w:rsidR="00C7559A" w:rsidRPr="008621C6">
        <w:rPr>
          <w:vertAlign w:val="superscript"/>
        </w:rPr>
        <w:endnoteReference w:id="2"/>
      </w:r>
      <w:r w:rsidR="00C7559A" w:rsidRPr="008621C6">
        <w:t xml:space="preserve"> The abundance of documentation</w:t>
      </w:r>
      <w:r w:rsidR="007532C5">
        <w:t xml:space="preserve"> in the </w:t>
      </w:r>
      <w:proofErr w:type="spellStart"/>
      <w:r w:rsidR="007532C5">
        <w:t>Archivo</w:t>
      </w:r>
      <w:proofErr w:type="spellEnd"/>
      <w:r w:rsidR="007532C5">
        <w:t xml:space="preserve"> Histórico del </w:t>
      </w:r>
      <w:proofErr w:type="spellStart"/>
      <w:r w:rsidR="007532C5">
        <w:t>Arzobispado</w:t>
      </w:r>
      <w:proofErr w:type="spellEnd"/>
      <w:r w:rsidR="007532C5">
        <w:t xml:space="preserve"> de Santiago</w:t>
      </w:r>
      <w:r w:rsidR="00C7559A" w:rsidRPr="008621C6">
        <w:t xml:space="preserve"> </w:t>
      </w:r>
      <w:r w:rsidR="002134F5">
        <w:t>(</w:t>
      </w:r>
      <w:r w:rsidR="002134F5" w:rsidRPr="005B389A">
        <w:t>Historical Archive of the Archdiocese of Santiago</w:t>
      </w:r>
      <w:r w:rsidR="006A0439">
        <w:t xml:space="preserve">) </w:t>
      </w:r>
      <w:r w:rsidR="00C7559A" w:rsidRPr="008621C6">
        <w:t xml:space="preserve">related to the commission </w:t>
      </w:r>
      <w:r w:rsidR="00636245">
        <w:t xml:space="preserve">of the </w:t>
      </w:r>
      <w:r w:rsidR="00636245" w:rsidRPr="006A0439">
        <w:t xml:space="preserve">monument </w:t>
      </w:r>
      <w:r w:rsidR="00FF0C31" w:rsidRPr="006A0439">
        <w:t xml:space="preserve">illuminates </w:t>
      </w:r>
      <w:r w:rsidR="00E9465A" w:rsidRPr="006A0439">
        <w:t xml:space="preserve">key mechanisms of </w:t>
      </w:r>
      <w:r w:rsidR="00C7559A" w:rsidRPr="006A0439">
        <w:t>the global</w:t>
      </w:r>
      <w:r w:rsidR="00C7559A" w:rsidRPr="008621C6">
        <w:t xml:space="preserve"> system of the arts in the last decades of the</w:t>
      </w:r>
      <w:r w:rsidR="00256E5E">
        <w:t xml:space="preserve"> nineteenth</w:t>
      </w:r>
      <w:r w:rsidR="00C7559A" w:rsidRPr="008621C6">
        <w:t xml:space="preserve"> century. </w:t>
      </w:r>
      <w:r w:rsidR="00A20084">
        <w:t>T</w:t>
      </w:r>
      <w:r w:rsidR="00C7559A" w:rsidRPr="008621C6">
        <w:t xml:space="preserve">his </w:t>
      </w:r>
      <w:r w:rsidR="00256E5E">
        <w:t>essay</w:t>
      </w:r>
      <w:r w:rsidR="00256E5E" w:rsidRPr="008621C6">
        <w:t xml:space="preserve"> </w:t>
      </w:r>
      <w:r w:rsidR="00A20084">
        <w:t>considers</w:t>
      </w:r>
      <w:r w:rsidR="00C7559A" w:rsidRPr="008621C6">
        <w:t xml:space="preserve"> the nature of the artistic choices that were made, paying special attention to the selection of materials, authors</w:t>
      </w:r>
      <w:r w:rsidR="00185A33">
        <w:t>,</w:t>
      </w:r>
      <w:r w:rsidR="00C7559A" w:rsidRPr="008621C6">
        <w:t xml:space="preserve"> and stylistic solutions. </w:t>
      </w:r>
      <w:r w:rsidR="00F72BF8">
        <w:t>In tandem</w:t>
      </w:r>
      <w:r w:rsidR="00C7559A" w:rsidRPr="008621C6">
        <w:t xml:space="preserve">, </w:t>
      </w:r>
      <w:r w:rsidR="00320CB1">
        <w:t>the essay</w:t>
      </w:r>
      <w:r w:rsidR="00320CB1" w:rsidRPr="008621C6">
        <w:t xml:space="preserve"> </w:t>
      </w:r>
      <w:r w:rsidR="00C7559A" w:rsidRPr="008621C6">
        <w:t>unveil</w:t>
      </w:r>
      <w:r w:rsidR="00320CB1">
        <w:t>s</w:t>
      </w:r>
      <w:r w:rsidR="00C7559A" w:rsidRPr="008621C6">
        <w:t xml:space="preserve"> the logic of the iconographic program of the monument, reflecting on the historical implications of its </w:t>
      </w:r>
      <w:r w:rsidR="00BB57AC">
        <w:t xml:space="preserve">ultimate </w:t>
      </w:r>
      <w:r w:rsidR="00C7559A" w:rsidRPr="008621C6">
        <w:t>configuration.</w:t>
      </w:r>
    </w:p>
    <w:p w14:paraId="4CC3BA2C" w14:textId="4EA7DAC2" w:rsidR="00C7559A" w:rsidRPr="008621C6" w:rsidRDefault="000B3420" w:rsidP="008D2E5C">
      <w:pPr>
        <w:pStyle w:val="AA-SL-BodyText"/>
      </w:pPr>
      <w:r w:rsidRPr="008621C6">
        <w:t>Without a doubt, Valdivieso</w:t>
      </w:r>
      <w:r w:rsidR="00370E55">
        <w:t>’</w:t>
      </w:r>
      <w:r w:rsidRPr="008621C6">
        <w:t xml:space="preserve">s tomb is part of a broader process. During the </w:t>
      </w:r>
      <w:r w:rsidR="00F5184E">
        <w:lastRenderedPageBreak/>
        <w:t>nineteen</w:t>
      </w:r>
      <w:r w:rsidRPr="008621C6">
        <w:t xml:space="preserve">th century, the Chilean art scene underwent significant changes. </w:t>
      </w:r>
      <w:r w:rsidR="00552A5C">
        <w:t>S</w:t>
      </w:r>
      <w:r w:rsidR="00552A5C" w:rsidRPr="008621C6">
        <w:t>ome of the circumstances dr</w:t>
      </w:r>
      <w:r w:rsidR="00552A5C">
        <w:t>iving</w:t>
      </w:r>
      <w:r w:rsidR="00552A5C" w:rsidRPr="008621C6">
        <w:t xml:space="preserve"> th</w:t>
      </w:r>
      <w:r w:rsidR="00726B06">
        <w:t>e</w:t>
      </w:r>
      <w:r w:rsidR="00552A5C" w:rsidRPr="008621C6">
        <w:t xml:space="preserve"> renewal </w:t>
      </w:r>
      <w:r w:rsidR="00726B06">
        <w:t>were t</w:t>
      </w:r>
      <w:r w:rsidRPr="008621C6">
        <w:t xml:space="preserve">he </w:t>
      </w:r>
      <w:r w:rsidRPr="00743015">
        <w:t xml:space="preserve">founding of </w:t>
      </w:r>
      <w:r w:rsidR="00225A8B" w:rsidRPr="00743015">
        <w:t xml:space="preserve">Chile’s </w:t>
      </w:r>
      <w:r w:rsidR="009D2687" w:rsidRPr="00743015">
        <w:t>Academia</w:t>
      </w:r>
      <w:r w:rsidR="009D2687" w:rsidRPr="008621C6">
        <w:t xml:space="preserve"> de Pintura</w:t>
      </w:r>
      <w:r w:rsidR="00DE5B98">
        <w:t xml:space="preserve"> (Academy of Painting)</w:t>
      </w:r>
      <w:r w:rsidRPr="008621C6">
        <w:t xml:space="preserve"> in 1849, the arrival of foreign artists and architects</w:t>
      </w:r>
      <w:r w:rsidR="00DE5B98">
        <w:t xml:space="preserve"> </w:t>
      </w:r>
      <w:r w:rsidR="00743015">
        <w:t>to</w:t>
      </w:r>
      <w:r w:rsidR="00830840">
        <w:t xml:space="preserve"> </w:t>
      </w:r>
      <w:r w:rsidR="00623FC7">
        <w:t>Santiago of Chile</w:t>
      </w:r>
      <w:r w:rsidRPr="008621C6">
        <w:t>, and the importation of European paintings and sculptures</w:t>
      </w:r>
      <w:r w:rsidR="008D2E5C" w:rsidRPr="008621C6">
        <w:t>.</w:t>
      </w:r>
      <w:r w:rsidR="00C7559A" w:rsidRPr="008621C6">
        <w:rPr>
          <w:vertAlign w:val="superscript"/>
        </w:rPr>
        <w:endnoteReference w:id="3"/>
      </w:r>
      <w:r w:rsidR="00C7559A" w:rsidRPr="008621C6">
        <w:t xml:space="preserve"> </w:t>
      </w:r>
      <w:r w:rsidRPr="008621C6">
        <w:t xml:space="preserve">During the inauguration of the </w:t>
      </w:r>
      <w:r w:rsidR="009D2687" w:rsidRPr="008621C6">
        <w:t>Academia de Pintura</w:t>
      </w:r>
      <w:r w:rsidRPr="008621C6">
        <w:t>, its first director, Neapolitan painter Alessandro Ciccarelli, expressed his clear intention to bring Chilean art to the international stage</w:t>
      </w:r>
      <w:r w:rsidR="008D2E5C" w:rsidRPr="008621C6">
        <w:t>.</w:t>
      </w:r>
      <w:r w:rsidR="00C7559A" w:rsidRPr="008621C6">
        <w:rPr>
          <w:vertAlign w:val="superscript"/>
        </w:rPr>
        <w:endnoteReference w:id="4"/>
      </w:r>
      <w:r w:rsidR="00C7559A" w:rsidRPr="008621C6">
        <w:t xml:space="preserve"> </w:t>
      </w:r>
      <w:r w:rsidRPr="008621C6">
        <w:t xml:space="preserve">At the same time, churches began to dispense with their Baroque ornamentation and acquire contemporary religious art. </w:t>
      </w:r>
      <w:r w:rsidR="00701886">
        <w:t xml:space="preserve">From </w:t>
      </w:r>
      <w:r w:rsidR="00743015">
        <w:t xml:space="preserve">1857 on </w:t>
      </w:r>
      <w:r w:rsidRPr="008621C6">
        <w:t xml:space="preserve">Archbishop Valdivieso </w:t>
      </w:r>
      <w:r w:rsidR="000C5C01">
        <w:t>instigated</w:t>
      </w:r>
      <w:r w:rsidRPr="008621C6">
        <w:t xml:space="preserve"> a profound transformation of the cathedral in Santiago</w:t>
      </w:r>
      <w:r w:rsidR="008D2E5C" w:rsidRPr="008621C6">
        <w:t>.</w:t>
      </w:r>
      <w:r w:rsidR="00C7559A" w:rsidRPr="008621C6">
        <w:rPr>
          <w:vertAlign w:val="superscript"/>
        </w:rPr>
        <w:endnoteReference w:id="5"/>
      </w:r>
      <w:r w:rsidR="00C7559A" w:rsidRPr="008621C6">
        <w:t xml:space="preserve"> </w:t>
      </w:r>
      <w:r w:rsidRPr="008621C6">
        <w:t xml:space="preserve">The </w:t>
      </w:r>
      <w:r w:rsidR="00314944">
        <w:t xml:space="preserve">original </w:t>
      </w:r>
      <w:r w:rsidRPr="008621C6">
        <w:t xml:space="preserve">altarpieces, sculptures, and colonial paintings were replaced by marble altars and works commissioned from Italian, French, or Chilean artists trained at the </w:t>
      </w:r>
      <w:r w:rsidR="009D2687" w:rsidRPr="008621C6">
        <w:t>Academia</w:t>
      </w:r>
      <w:r w:rsidR="008D2E5C" w:rsidRPr="008621C6">
        <w:t>.</w:t>
      </w:r>
      <w:r w:rsidR="00C7559A" w:rsidRPr="008621C6">
        <w:rPr>
          <w:vertAlign w:val="superscript"/>
        </w:rPr>
        <w:endnoteReference w:id="6"/>
      </w:r>
      <w:r w:rsidR="00C7559A" w:rsidRPr="008621C6">
        <w:t xml:space="preserve"> </w:t>
      </w:r>
      <w:r w:rsidR="009D2687" w:rsidRPr="008621C6">
        <w:t xml:space="preserve">The erection of the funerary monument </w:t>
      </w:r>
      <w:r w:rsidR="009771B7">
        <w:t>can</w:t>
      </w:r>
      <w:r w:rsidR="009771B7" w:rsidRPr="008621C6">
        <w:t xml:space="preserve"> </w:t>
      </w:r>
      <w:r w:rsidR="009D2687" w:rsidRPr="008621C6">
        <w:t xml:space="preserve">be viewed in this broader </w:t>
      </w:r>
      <w:r w:rsidR="00075424">
        <w:t xml:space="preserve">trajectory </w:t>
      </w:r>
      <w:r w:rsidR="009D2687" w:rsidRPr="008621C6">
        <w:t xml:space="preserve">of change and incorporation into the global arts </w:t>
      </w:r>
      <w:r w:rsidR="00974E5A">
        <w:t>arena</w:t>
      </w:r>
      <w:r w:rsidR="009D2687" w:rsidRPr="008621C6">
        <w:t>.</w:t>
      </w:r>
    </w:p>
    <w:p w14:paraId="579FBDF8" w14:textId="49F5D8C0" w:rsidR="00C7559A" w:rsidRPr="008621C6" w:rsidRDefault="00C7559A" w:rsidP="00642D81">
      <w:pPr>
        <w:pStyle w:val="AA-SL-BodyText"/>
      </w:pPr>
      <w:r w:rsidRPr="008621C6">
        <w:t>In January 1887 Casanova became archbishop of the diocese of Santiago. That same year he published a circular in which he proposed the construction of a new tomb for the remains of Monsignor Valdivieso, defining the characteristics it should have</w:t>
      </w:r>
      <w:r w:rsidR="00642D81" w:rsidRPr="008621C6">
        <w:t>.</w:t>
      </w:r>
      <w:r w:rsidRPr="008621C6">
        <w:rPr>
          <w:vertAlign w:val="superscript"/>
        </w:rPr>
        <w:endnoteReference w:id="7"/>
      </w:r>
      <w:r w:rsidRPr="008621C6">
        <w:t xml:space="preserve"> The </w:t>
      </w:r>
      <w:r w:rsidR="00675C60" w:rsidRPr="00EE5846">
        <w:t>urgency</w:t>
      </w:r>
      <w:r w:rsidR="00675C60">
        <w:t xml:space="preserve"> </w:t>
      </w:r>
      <w:r w:rsidRPr="008621C6">
        <w:t xml:space="preserve">of the initiative indicates that </w:t>
      </w:r>
      <w:r w:rsidR="00315DD5">
        <w:t>this</w:t>
      </w:r>
      <w:r w:rsidRPr="008621C6">
        <w:t xml:space="preserve"> was an aspiration </w:t>
      </w:r>
      <w:r w:rsidR="00315DD5">
        <w:t xml:space="preserve">that </w:t>
      </w:r>
      <w:r w:rsidRPr="008621C6">
        <w:t xml:space="preserve">had germinated </w:t>
      </w:r>
      <w:r w:rsidR="00916E7E">
        <w:t xml:space="preserve">in his mind </w:t>
      </w:r>
      <w:r w:rsidR="004D3DDE">
        <w:t>long</w:t>
      </w:r>
      <w:r w:rsidR="00243628">
        <w:t xml:space="preserve"> </w:t>
      </w:r>
      <w:r w:rsidRPr="00315DD5">
        <w:t>before</w:t>
      </w:r>
      <w:r w:rsidRPr="008621C6">
        <w:t xml:space="preserve"> his consecration. </w:t>
      </w:r>
      <w:r w:rsidR="008621C6">
        <w:t>“</w:t>
      </w:r>
      <w:r w:rsidRPr="008621C6">
        <w:t>The posthumous glorification of great men is a duty of gratitude and a powerful stimulus for posterity</w:t>
      </w:r>
      <w:r w:rsidR="00642D81" w:rsidRPr="008621C6">
        <w:t>,</w:t>
      </w:r>
      <w:r w:rsidR="008621C6">
        <w:t>”</w:t>
      </w:r>
      <w:r w:rsidRPr="008621C6">
        <w:t xml:space="preserve"> the circular states, especially when </w:t>
      </w:r>
      <w:r w:rsidR="008621C6">
        <w:t>“</w:t>
      </w:r>
      <w:r w:rsidRPr="008621C6">
        <w:t>they have consecrated a life sown with virtues to the service of the Church and of souls</w:t>
      </w:r>
      <w:r w:rsidR="0048536B">
        <w:t>.</w:t>
      </w:r>
      <w:r w:rsidR="008621C6">
        <w:t>”</w:t>
      </w:r>
      <w:r w:rsidRPr="0048536B">
        <w:rPr>
          <w:vertAlign w:val="superscript"/>
        </w:rPr>
        <w:endnoteReference w:id="8"/>
      </w:r>
      <w:r w:rsidRPr="008621C6">
        <w:t xml:space="preserve"> The text notes the existence of previous initiatives aimed at the same end </w:t>
      </w:r>
      <w:r w:rsidR="00EC6D37">
        <w:t>that</w:t>
      </w:r>
      <w:r w:rsidR="00EC6D37" w:rsidRPr="008621C6">
        <w:t xml:space="preserve"> </w:t>
      </w:r>
      <w:r w:rsidRPr="008621C6">
        <w:t>did not prosper due to the difficulties imposed by the war with Peru and Bolivia and, later, the cholera epidemic that began in 1886</w:t>
      </w:r>
      <w:r w:rsidR="0048536B">
        <w:t>.</w:t>
      </w:r>
      <w:r w:rsidRPr="0048536B">
        <w:rPr>
          <w:vertAlign w:val="superscript"/>
        </w:rPr>
        <w:endnoteReference w:id="9"/>
      </w:r>
    </w:p>
    <w:p w14:paraId="2647BE18" w14:textId="0004D689" w:rsidR="00C7559A" w:rsidRPr="008621C6" w:rsidRDefault="00C7559A" w:rsidP="002A5905">
      <w:pPr>
        <w:pStyle w:val="AA-SL-BodyText"/>
      </w:pPr>
      <w:r w:rsidRPr="008621C6">
        <w:lastRenderedPageBreak/>
        <w:t>The circular anticipat</w:t>
      </w:r>
      <w:r w:rsidR="00BB502E">
        <w:t>es</w:t>
      </w:r>
      <w:r w:rsidRPr="008621C6">
        <w:t xml:space="preserve"> the objections that some might raise</w:t>
      </w:r>
      <w:r w:rsidR="00BB502E">
        <w:t>, such as</w:t>
      </w:r>
      <w:r w:rsidRPr="008621C6">
        <w:t xml:space="preserve"> the high cost or the inappropriateness of the </w:t>
      </w:r>
      <w:r w:rsidR="00674DB8">
        <w:t xml:space="preserve">exaggerated </w:t>
      </w:r>
      <w:r w:rsidRPr="008621C6">
        <w:t xml:space="preserve">tenor </w:t>
      </w:r>
      <w:r w:rsidRPr="00674DB8">
        <w:t xml:space="preserve">of the homage. </w:t>
      </w:r>
      <w:r w:rsidR="0064144E" w:rsidRPr="00674DB8">
        <w:t>R</w:t>
      </w:r>
      <w:r w:rsidRPr="00674DB8">
        <w:t>e</w:t>
      </w:r>
      <w:r w:rsidR="0053034E" w:rsidRPr="00674DB8">
        <w:t>minding</w:t>
      </w:r>
      <w:r w:rsidRPr="00674DB8">
        <w:t xml:space="preserve"> the current generation</w:t>
      </w:r>
      <w:r w:rsidR="00565F1A" w:rsidRPr="00674DB8">
        <w:t xml:space="preserve"> of </w:t>
      </w:r>
      <w:r w:rsidR="001C139E" w:rsidRPr="00674DB8">
        <w:t>ecclesiastical au</w:t>
      </w:r>
      <w:r w:rsidR="00043986" w:rsidRPr="00674DB8">
        <w:t>th</w:t>
      </w:r>
      <w:r w:rsidR="001C139E" w:rsidRPr="00674DB8">
        <w:t>orities</w:t>
      </w:r>
      <w:r w:rsidR="00162269" w:rsidRPr="00674DB8">
        <w:t xml:space="preserve"> </w:t>
      </w:r>
      <w:r w:rsidR="0064144E" w:rsidRPr="00674DB8">
        <w:t>of</w:t>
      </w:r>
      <w:r w:rsidR="0064144E">
        <w:t xml:space="preserve"> </w:t>
      </w:r>
      <w:r w:rsidR="0064144E" w:rsidRPr="00674DB8">
        <w:t xml:space="preserve">their duty </w:t>
      </w:r>
      <w:r w:rsidRPr="00674DB8">
        <w:t>to glorify</w:t>
      </w:r>
      <w:r w:rsidRPr="00674DB8" w:rsidDel="009270C3">
        <w:t xml:space="preserve"> </w:t>
      </w:r>
      <w:r w:rsidRPr="00674DB8">
        <w:t xml:space="preserve">great men </w:t>
      </w:r>
      <w:r w:rsidR="00674DB8" w:rsidRPr="00674DB8">
        <w:t xml:space="preserve">of the church </w:t>
      </w:r>
      <w:r w:rsidRPr="00674DB8">
        <w:t xml:space="preserve">and present </w:t>
      </w:r>
      <w:r w:rsidR="00D04AB9" w:rsidRPr="00674DB8">
        <w:t xml:space="preserve">the lives of those figures </w:t>
      </w:r>
      <w:r w:rsidR="006E1E78" w:rsidRPr="00674DB8">
        <w:t>to</w:t>
      </w:r>
      <w:r w:rsidR="006E1E78">
        <w:t xml:space="preserve"> society </w:t>
      </w:r>
      <w:r w:rsidRPr="008621C6">
        <w:t xml:space="preserve">as an example </w:t>
      </w:r>
      <w:r w:rsidR="006E1E78">
        <w:t>for</w:t>
      </w:r>
      <w:r w:rsidRPr="008621C6">
        <w:t xml:space="preserve"> new generations, the text points out</w:t>
      </w:r>
      <w:r w:rsidR="006D5057">
        <w:t>,</w:t>
      </w:r>
      <w:r w:rsidRPr="008621C6">
        <w:t xml:space="preserve"> </w:t>
      </w:r>
      <w:r w:rsidR="008621C6" w:rsidRPr="0048536B">
        <w:t>“</w:t>
      </w:r>
      <w:r w:rsidR="006D5057">
        <w:t>I</w:t>
      </w:r>
      <w:r w:rsidRPr="0048536B">
        <w:t>t</w:t>
      </w:r>
      <w:r w:rsidRPr="008621C6">
        <w:t xml:space="preserve"> is not necessary to have merited being raised to the honor of the altars for the Church to decree their posthumous glorification</w:t>
      </w:r>
      <w:r w:rsidR="002A5905">
        <w:t>.</w:t>
      </w:r>
      <w:r w:rsidR="008621C6">
        <w:t>”</w:t>
      </w:r>
      <w:r w:rsidRPr="002A5905">
        <w:rPr>
          <w:vertAlign w:val="superscript"/>
        </w:rPr>
        <w:endnoteReference w:id="10"/>
      </w:r>
      <w:r w:rsidRPr="008621C6">
        <w:t xml:space="preserve"> He gives an example of the tombs of the noncanoni</w:t>
      </w:r>
      <w:r w:rsidR="00CE39F3">
        <w:t>z</w:t>
      </w:r>
      <w:r w:rsidRPr="008621C6">
        <w:t xml:space="preserve">ed pontiffs preserved in the Eternal City. In </w:t>
      </w:r>
      <w:r w:rsidRPr="00674DB8">
        <w:t xml:space="preserve">this way, he </w:t>
      </w:r>
      <w:r w:rsidR="00463281" w:rsidRPr="00674DB8">
        <w:t xml:space="preserve">justifies the work and </w:t>
      </w:r>
      <w:r w:rsidRPr="00674DB8">
        <w:t>anticipates possible objections</w:t>
      </w:r>
      <w:r w:rsidR="009E12D8" w:rsidRPr="00674DB8">
        <w:t xml:space="preserve"> to dedicating resources to th</w:t>
      </w:r>
      <w:r w:rsidR="00674DB8">
        <w:t>e</w:t>
      </w:r>
      <w:r w:rsidR="009E12D8" w:rsidRPr="00674DB8">
        <w:t xml:space="preserve"> project </w:t>
      </w:r>
      <w:r w:rsidR="00674DB8" w:rsidRPr="00674DB8">
        <w:t>of</w:t>
      </w:r>
      <w:r w:rsidR="00365A77" w:rsidRPr="00674DB8">
        <w:t xml:space="preserve"> honoring the archbishop in this way</w:t>
      </w:r>
      <w:r w:rsidRPr="00674DB8">
        <w:t xml:space="preserve"> by interposing an authoritative</w:t>
      </w:r>
      <w:r w:rsidRPr="008621C6">
        <w:t xml:space="preserve"> argument</w:t>
      </w:r>
      <w:r w:rsidR="002A5905">
        <w:t>.</w:t>
      </w:r>
      <w:r w:rsidRPr="002A5905">
        <w:rPr>
          <w:vertAlign w:val="superscript"/>
        </w:rPr>
        <w:endnoteReference w:id="11"/>
      </w:r>
    </w:p>
    <w:p w14:paraId="295460E2" w14:textId="32CC55BA" w:rsidR="00C7559A" w:rsidRPr="008621C6" w:rsidRDefault="00C7559A" w:rsidP="002A5905">
      <w:pPr>
        <w:pStyle w:val="AA-SL-BodyText"/>
      </w:pPr>
      <w:r w:rsidRPr="008621C6">
        <w:t xml:space="preserve">The text of the circular </w:t>
      </w:r>
      <w:r w:rsidR="008E0393">
        <w:t>instructs</w:t>
      </w:r>
      <w:r w:rsidRPr="008621C6">
        <w:t xml:space="preserve"> that a </w:t>
      </w:r>
      <w:r w:rsidR="008621C6">
        <w:t>“</w:t>
      </w:r>
      <w:r w:rsidRPr="008621C6">
        <w:t xml:space="preserve">monumental sepulchre should be erected to keep the ashes of our illustrious predecessor in a dignified </w:t>
      </w:r>
      <w:r w:rsidRPr="002A5905">
        <w:t>manner</w:t>
      </w:r>
      <w:r w:rsidR="002A5905">
        <w:t>.</w:t>
      </w:r>
      <w:r w:rsidR="008621C6">
        <w:t>”</w:t>
      </w:r>
      <w:r w:rsidRPr="002A5905">
        <w:rPr>
          <w:vertAlign w:val="superscript"/>
        </w:rPr>
        <w:endnoteReference w:id="12"/>
      </w:r>
      <w:r w:rsidRPr="008621C6">
        <w:t xml:space="preserve"> In other words, he was thinking of </w:t>
      </w:r>
      <w:r w:rsidR="00283769">
        <w:t>the</w:t>
      </w:r>
      <w:r w:rsidRPr="008621C6">
        <w:t xml:space="preserve"> impact </w:t>
      </w:r>
      <w:r w:rsidR="00283769">
        <w:t xml:space="preserve">of the work’s characteristics </w:t>
      </w:r>
      <w:r w:rsidRPr="008621C6">
        <w:t xml:space="preserve">on its observers. At the same time, </w:t>
      </w:r>
      <w:r w:rsidR="004012F0">
        <w:t>it contextualizes such a monument’s materiality:</w:t>
      </w:r>
      <w:r w:rsidRPr="008621C6">
        <w:t xml:space="preserve"> </w:t>
      </w:r>
      <w:r w:rsidR="008621C6">
        <w:t>“</w:t>
      </w:r>
      <w:r w:rsidR="007E0089">
        <w:t>P</w:t>
      </w:r>
      <w:r w:rsidRPr="008621C6">
        <w:t>ublic monuments perpetuate in bronze or marble the memory of those who have exalted the people</w:t>
      </w:r>
      <w:r w:rsidR="002A5905">
        <w:t>.</w:t>
      </w:r>
      <w:r w:rsidR="008621C6">
        <w:t>”</w:t>
      </w:r>
      <w:r w:rsidRPr="002A5905">
        <w:rPr>
          <w:vertAlign w:val="superscript"/>
        </w:rPr>
        <w:endnoteReference w:id="13"/>
      </w:r>
      <w:r w:rsidRPr="008621C6">
        <w:t xml:space="preserve"> </w:t>
      </w:r>
      <w:r w:rsidR="00863D3A">
        <w:t>R</w:t>
      </w:r>
      <w:r w:rsidRPr="008621C6">
        <w:t xml:space="preserve">eference to these materials was commonplace in the </w:t>
      </w:r>
      <w:r w:rsidR="00362735">
        <w:t>nineteen</w:t>
      </w:r>
      <w:r w:rsidRPr="008621C6">
        <w:t>th century</w:t>
      </w:r>
      <w:r w:rsidR="00774EDB">
        <w:t>;</w:t>
      </w:r>
      <w:r w:rsidRPr="008621C6">
        <w:t xml:space="preserve"> </w:t>
      </w:r>
      <w:r w:rsidR="00774EDB">
        <w:t>h</w:t>
      </w:r>
      <w:r w:rsidRPr="008621C6">
        <w:t xml:space="preserve">owever, in the context of the circular, it can be understood as the expression of a precise will: the tomb of Archbishop Valdivieso was to be erected in marble and bronze, as indeed it was. </w:t>
      </w:r>
      <w:r w:rsidRPr="00674DB8">
        <w:t xml:space="preserve">A </w:t>
      </w:r>
      <w:r w:rsidR="00DF2146" w:rsidRPr="00674DB8">
        <w:t xml:space="preserve">preferred </w:t>
      </w:r>
      <w:r w:rsidRPr="00674DB8">
        <w:t xml:space="preserve">location was also established: the last arch of the north aisle. But </w:t>
      </w:r>
      <w:r w:rsidR="00781C6E" w:rsidRPr="00674DB8">
        <w:t xml:space="preserve">Casanova’s </w:t>
      </w:r>
      <w:r w:rsidRPr="00674DB8">
        <w:t>guidelines</w:t>
      </w:r>
      <w:r w:rsidRPr="008621C6">
        <w:t xml:space="preserve"> were not restricted to monumentality, materiality</w:t>
      </w:r>
      <w:r w:rsidR="00FA4AB5">
        <w:t>,</w:t>
      </w:r>
      <w:r w:rsidRPr="008621C6">
        <w:t xml:space="preserve"> and location. There seems to have been a certain artistic and architectural program from the outset</w:t>
      </w:r>
      <w:r w:rsidR="00807B6E">
        <w:t>,</w:t>
      </w:r>
      <w:r w:rsidRPr="008621C6">
        <w:t xml:space="preserve"> ideas that made it possible </w:t>
      </w:r>
      <w:r w:rsidR="007B46E8">
        <w:t xml:space="preserve">for Casanova </w:t>
      </w:r>
      <w:r w:rsidRPr="008621C6">
        <w:t xml:space="preserve">to commission preliminary designs, </w:t>
      </w:r>
      <w:r w:rsidR="007B46E8">
        <w:t>referred to in the</w:t>
      </w:r>
      <w:r w:rsidRPr="008621C6">
        <w:t xml:space="preserve"> circular as </w:t>
      </w:r>
      <w:r w:rsidR="008621C6">
        <w:t>“</w:t>
      </w:r>
      <w:r w:rsidRPr="008621C6">
        <w:t>various plans that we have received from Rome</w:t>
      </w:r>
      <w:r w:rsidR="002A5905">
        <w:t>.</w:t>
      </w:r>
      <w:r w:rsidR="008621C6">
        <w:t>”</w:t>
      </w:r>
      <w:r w:rsidRPr="002A5905">
        <w:rPr>
          <w:vertAlign w:val="superscript"/>
        </w:rPr>
        <w:endnoteReference w:id="14"/>
      </w:r>
      <w:r w:rsidRPr="008621C6">
        <w:t xml:space="preserve"> These plans have not been preserved, but they must have been drawn up in accordance with </w:t>
      </w:r>
      <w:r w:rsidRPr="008621C6">
        <w:lastRenderedPageBreak/>
        <w:t>Casanova's instructions.</w:t>
      </w:r>
    </w:p>
    <w:p w14:paraId="44EF12B4" w14:textId="735BA6DE" w:rsidR="00C7559A" w:rsidRPr="008621C6" w:rsidRDefault="00464693" w:rsidP="002A5905">
      <w:pPr>
        <w:pStyle w:val="AA-SL-BodyText"/>
      </w:pPr>
      <w:r w:rsidRPr="001C3D33">
        <w:t xml:space="preserve">For </w:t>
      </w:r>
      <w:r w:rsidR="00404B1A" w:rsidRPr="001C3D33">
        <w:t>review</w:t>
      </w:r>
      <w:r w:rsidR="001C3D33" w:rsidRPr="001C3D33">
        <w:t>,</w:t>
      </w:r>
      <w:r w:rsidR="006F2854" w:rsidRPr="001C3D33">
        <w:t xml:space="preserve"> </w:t>
      </w:r>
      <w:r w:rsidRPr="001C3D33">
        <w:t>a</w:t>
      </w:r>
      <w:r w:rsidR="00C7559A" w:rsidRPr="001C3D33">
        <w:t xml:space="preserve">ll </w:t>
      </w:r>
      <w:r w:rsidR="001C3D33" w:rsidRPr="001C3D33">
        <w:t xml:space="preserve">of </w:t>
      </w:r>
      <w:r w:rsidR="00704A13" w:rsidRPr="001C3D33">
        <w:t xml:space="preserve">Casanova’s </w:t>
      </w:r>
      <w:r w:rsidR="00AD039F" w:rsidRPr="001C3D33">
        <w:t>instruc</w:t>
      </w:r>
      <w:r w:rsidR="00C53AB5" w:rsidRPr="001C3D33">
        <w:t>tions</w:t>
      </w:r>
      <w:r w:rsidR="00C53AB5" w:rsidRPr="008621C6">
        <w:t xml:space="preserve"> </w:t>
      </w:r>
      <w:r w:rsidR="00C7559A" w:rsidRPr="008621C6">
        <w:t>were given to a board</w:t>
      </w:r>
      <w:r w:rsidR="00704A13">
        <w:t>, of which</w:t>
      </w:r>
      <w:r w:rsidR="00593D5B" w:rsidRPr="008621C6">
        <w:t xml:space="preserve"> </w:t>
      </w:r>
      <w:r w:rsidR="00C7559A" w:rsidRPr="008621C6">
        <w:t>José Ramón Astorga, a priest wh</w:t>
      </w:r>
      <w:r w:rsidR="00593D5B" w:rsidRPr="008621C6">
        <w:t xml:space="preserve">o </w:t>
      </w:r>
      <w:r w:rsidR="00593D5B" w:rsidRPr="001F0083">
        <w:t>was</w:t>
      </w:r>
      <w:r w:rsidR="00C7559A" w:rsidRPr="001F0083">
        <w:t xml:space="preserve"> member of </w:t>
      </w:r>
      <w:r w:rsidR="00704A13" w:rsidRPr="001F0083">
        <w:t xml:space="preserve">Santiago </w:t>
      </w:r>
      <w:r w:rsidR="00C7559A" w:rsidRPr="001F0083">
        <w:t>Cathedral</w:t>
      </w:r>
      <w:r w:rsidR="00704A13" w:rsidRPr="001F0083">
        <w:t>’</w:t>
      </w:r>
      <w:r w:rsidR="00C7559A" w:rsidRPr="001F0083">
        <w:t>s</w:t>
      </w:r>
      <w:r w:rsidR="00C7559A" w:rsidRPr="008621C6">
        <w:t xml:space="preserve"> Ecclesiastical Chapter</w:t>
      </w:r>
      <w:r w:rsidR="00593D5B" w:rsidRPr="008621C6">
        <w:t xml:space="preserve"> and </w:t>
      </w:r>
      <w:r w:rsidR="00704A13">
        <w:t>g</w:t>
      </w:r>
      <w:r w:rsidR="00C7559A" w:rsidRPr="008621C6">
        <w:t xml:space="preserve">eneral </w:t>
      </w:r>
      <w:r w:rsidR="00704A13">
        <w:t>v</w:t>
      </w:r>
      <w:r w:rsidR="00C7559A" w:rsidRPr="008621C6">
        <w:t>icar of the archdiocese</w:t>
      </w:r>
      <w:r w:rsidR="003B7F09" w:rsidRPr="008621C6">
        <w:t>, was appointed president</w:t>
      </w:r>
      <w:r w:rsidR="00C7559A" w:rsidRPr="008621C6">
        <w:t>.</w:t>
      </w:r>
      <w:r w:rsidR="007C6AD7" w:rsidRPr="007C6AD7">
        <w:rPr>
          <w:vertAlign w:val="superscript"/>
        </w:rPr>
        <w:endnoteReference w:id="15"/>
      </w:r>
      <w:r w:rsidR="00C7559A" w:rsidRPr="008621C6">
        <w:t xml:space="preserve"> Astorga had participated in the opposition to Casanova</w:t>
      </w:r>
      <w:r w:rsidR="00704A13">
        <w:t>’</w:t>
      </w:r>
      <w:r w:rsidR="00C7559A" w:rsidRPr="008621C6">
        <w:t xml:space="preserve">s </w:t>
      </w:r>
      <w:r w:rsidR="00C7559A" w:rsidRPr="002A5905">
        <w:t>nomination</w:t>
      </w:r>
      <w:r w:rsidR="00C7559A" w:rsidRPr="008621C6">
        <w:t xml:space="preserve"> as archbishop. After the death of Valdivieso in 1878, the liberal government appointed Francisco de Paula Taforó as </w:t>
      </w:r>
      <w:r w:rsidR="0088706F" w:rsidRPr="008621C6">
        <w:t>arch</w:t>
      </w:r>
      <w:r w:rsidR="00C7559A" w:rsidRPr="008621C6">
        <w:t xml:space="preserve">bishop. </w:t>
      </w:r>
      <w:r w:rsidR="00AD74E8" w:rsidRPr="008621C6">
        <w:t xml:space="preserve">The state of Chile was considered heir to the </w:t>
      </w:r>
      <w:r w:rsidR="00710B64" w:rsidRPr="001F0083">
        <w:t>royal patronage</w:t>
      </w:r>
      <w:r w:rsidR="00724046" w:rsidRPr="001F0083">
        <w:t xml:space="preserve"> of the Spanish monarchy</w:t>
      </w:r>
      <w:r w:rsidR="00AD74E8" w:rsidRPr="001F0083">
        <w:t>, a legal</w:t>
      </w:r>
      <w:r w:rsidR="00AD74E8" w:rsidRPr="008621C6">
        <w:t xml:space="preserve"> status that allowed it, among other things, to appoint bishops. </w:t>
      </w:r>
      <w:r w:rsidR="00724046">
        <w:t>A</w:t>
      </w:r>
      <w:r w:rsidR="00C7559A" w:rsidRPr="008621C6">
        <w:t xml:space="preserve">lmost all the priests close to the late Archbishop Valdivieso considered Taforó to be ignorant of theology, </w:t>
      </w:r>
      <w:r w:rsidR="003B7F09" w:rsidRPr="008621C6">
        <w:t>im</w:t>
      </w:r>
      <w:r w:rsidR="00C7559A" w:rsidRPr="008621C6">
        <w:t>pious</w:t>
      </w:r>
      <w:r w:rsidR="003B7F09" w:rsidRPr="008621C6">
        <w:t>,</w:t>
      </w:r>
      <w:r w:rsidR="00C7559A" w:rsidRPr="008621C6">
        <w:t xml:space="preserve"> and a friend of the liberals. In light of the negative reports coming from Chile, the Holy See never ratified him. After eight years of </w:t>
      </w:r>
      <w:r w:rsidR="00724046">
        <w:t xml:space="preserve">the seat’s </w:t>
      </w:r>
      <w:r w:rsidR="00C7559A" w:rsidRPr="008621C6">
        <w:t>vacancy and acute tensions, the government appointed the priest Mariano Casanova as the new archbishop, an appointment that was ratified by the Holy See. Nevertheless, Astorga and other priests considered the new archbishop to be unreliable</w:t>
      </w:r>
      <w:r w:rsidR="00724046">
        <w:t>.</w:t>
      </w:r>
      <w:r w:rsidR="00C7559A" w:rsidRPr="0032444C">
        <w:rPr>
          <w:vertAlign w:val="superscript"/>
        </w:rPr>
        <w:endnoteReference w:id="16"/>
      </w:r>
      <w:r w:rsidR="00C7559A" w:rsidRPr="008621C6">
        <w:t xml:space="preserve"> In this </w:t>
      </w:r>
      <w:r w:rsidR="00ED19BD">
        <w:t>light</w:t>
      </w:r>
      <w:r w:rsidR="00C7559A" w:rsidRPr="008621C6">
        <w:t xml:space="preserve">, the construction of a monumental tomb for Valdivieso, </w:t>
      </w:r>
      <w:r w:rsidR="00ED19BD">
        <w:t>along with</w:t>
      </w:r>
      <w:r w:rsidR="00C7559A" w:rsidRPr="008621C6">
        <w:t xml:space="preserve"> the appointment of Astorga to the presidency of the board that directed the works, can be interpreted as a gesture by Casanova aimed at rebuilding trust and closing a bitter chapter in the history of the Catholic Church in Chile.</w:t>
      </w:r>
    </w:p>
    <w:p w14:paraId="22AD4E52" w14:textId="3D67E960" w:rsidR="00C7559A" w:rsidRDefault="00C7559A" w:rsidP="002A5905">
      <w:pPr>
        <w:pStyle w:val="AA-SL-BodyText"/>
      </w:pPr>
      <w:r w:rsidRPr="008621C6">
        <w:t xml:space="preserve">The file </w:t>
      </w:r>
      <w:r w:rsidR="00B839B4" w:rsidRPr="00E84A08">
        <w:t xml:space="preserve">of the extant documentation </w:t>
      </w:r>
      <w:r w:rsidR="00E84A08" w:rsidRPr="00E84A08">
        <w:t xml:space="preserve">on the sepulchral monument </w:t>
      </w:r>
      <w:r w:rsidR="00B839B4" w:rsidRPr="00E84A08">
        <w:t xml:space="preserve">cataloged in the </w:t>
      </w:r>
      <w:proofErr w:type="spellStart"/>
      <w:r w:rsidR="001E1817" w:rsidRPr="00E84A08">
        <w:t>Archivo</w:t>
      </w:r>
      <w:proofErr w:type="spellEnd"/>
      <w:r w:rsidR="001E1817" w:rsidRPr="00E84A08">
        <w:t xml:space="preserve"> Histórico del </w:t>
      </w:r>
      <w:proofErr w:type="spellStart"/>
      <w:r w:rsidR="001E1817" w:rsidRPr="00E84A08">
        <w:t>Arzobispado</w:t>
      </w:r>
      <w:proofErr w:type="spellEnd"/>
      <w:r w:rsidR="001E1817" w:rsidRPr="00E84A08">
        <w:t xml:space="preserve"> de Santiago</w:t>
      </w:r>
      <w:r w:rsidR="008813D5" w:rsidRPr="00E84A08">
        <w:t xml:space="preserve"> </w:t>
      </w:r>
      <w:r w:rsidR="00ED19BD" w:rsidRPr="00E84A08">
        <w:t>furnishes</w:t>
      </w:r>
      <w:r w:rsidR="00ED19BD" w:rsidRPr="008621C6">
        <w:t xml:space="preserve"> </w:t>
      </w:r>
      <w:r w:rsidRPr="008621C6">
        <w:t xml:space="preserve">a long silence of nearly six years between the </w:t>
      </w:r>
      <w:r w:rsidR="00ED19BD">
        <w:t>c</w:t>
      </w:r>
      <w:r w:rsidRPr="008621C6">
        <w:t>ircular</w:t>
      </w:r>
      <w:r w:rsidR="00ED19BD">
        <w:t>’s</w:t>
      </w:r>
      <w:r w:rsidRPr="008621C6">
        <w:t xml:space="preserve"> </w:t>
      </w:r>
      <w:r w:rsidR="00ED19BD">
        <w:t>publication in</w:t>
      </w:r>
      <w:r w:rsidRPr="008621C6">
        <w:t xml:space="preserve"> 1887 and </w:t>
      </w:r>
      <w:r w:rsidR="00ED19BD">
        <w:t xml:space="preserve">the </w:t>
      </w:r>
      <w:r w:rsidR="005D5613">
        <w:t xml:space="preserve">first </w:t>
      </w:r>
      <w:r w:rsidRPr="008621C6">
        <w:t>plans</w:t>
      </w:r>
      <w:r w:rsidR="00C95DB9">
        <w:t>,</w:t>
      </w:r>
      <w:r w:rsidRPr="008621C6">
        <w:t xml:space="preserve"> dated 1893.</w:t>
      </w:r>
      <w:r w:rsidR="00D04814">
        <w:rPr>
          <w:rStyle w:val="EndnoteReference"/>
        </w:rPr>
        <w:endnoteReference w:id="17"/>
      </w:r>
      <w:r w:rsidRPr="008621C6">
        <w:t xml:space="preserve"> It is very likely that this time was spent collecting funds, a process of which no written record is preserved. What is certain is that from 1893 onward</w:t>
      </w:r>
      <w:r w:rsidR="00873246">
        <w:t>,</w:t>
      </w:r>
      <w:r w:rsidRPr="008621C6">
        <w:t xml:space="preserve"> resources were available and steps were taken to commission the design and execution of the </w:t>
      </w:r>
      <w:r w:rsidRPr="008621C6">
        <w:lastRenderedPageBreak/>
        <w:t>monument.</w:t>
      </w:r>
    </w:p>
    <w:p w14:paraId="056810B4" w14:textId="77777777" w:rsidR="002A5905" w:rsidRPr="002A5905" w:rsidRDefault="002A5905" w:rsidP="002A5905">
      <w:pPr>
        <w:pStyle w:val="AA-SL-BodyTextNoInd"/>
      </w:pPr>
    </w:p>
    <w:p w14:paraId="6DA26BD7" w14:textId="1CD189FD" w:rsidR="00C7559A" w:rsidRPr="008621C6" w:rsidRDefault="00C7559A" w:rsidP="00C00952">
      <w:pPr>
        <w:pStyle w:val="Heading2"/>
      </w:pPr>
      <w:r w:rsidRPr="008621C6">
        <w:t xml:space="preserve">Progress of the </w:t>
      </w:r>
      <w:r w:rsidR="00E77DEB">
        <w:t>P</w:t>
      </w:r>
      <w:r w:rsidRPr="008621C6">
        <w:t>roject</w:t>
      </w:r>
      <w:r w:rsidR="00BC03F0">
        <w:t xml:space="preserve"> and the</w:t>
      </w:r>
      <w:r w:rsidRPr="008621C6">
        <w:t xml:space="preserve"> </w:t>
      </w:r>
      <w:r w:rsidR="00E77DEB">
        <w:t>I</w:t>
      </w:r>
      <w:r w:rsidRPr="008621C6">
        <w:t xml:space="preserve">conographic </w:t>
      </w:r>
      <w:r w:rsidR="00BC03F0">
        <w:t>P</w:t>
      </w:r>
      <w:r w:rsidR="00BC03F0" w:rsidRPr="0032444C">
        <w:t>rogram</w:t>
      </w:r>
    </w:p>
    <w:p w14:paraId="0B0FFEF6" w14:textId="253C2CCF" w:rsidR="00C7559A" w:rsidRPr="008621C6" w:rsidRDefault="00C7559A" w:rsidP="002A5905">
      <w:pPr>
        <w:pStyle w:val="AA-SL-BodyTextNoInd"/>
      </w:pPr>
      <w:r w:rsidRPr="008621C6">
        <w:t>The first plans for the new tomb</w:t>
      </w:r>
      <w:r w:rsidR="002A5905">
        <w:t>,</w:t>
      </w:r>
      <w:r w:rsidRPr="008621C6">
        <w:t xml:space="preserve"> as well as a document with technical instructions</w:t>
      </w:r>
      <w:r w:rsidR="002A5905">
        <w:t>,</w:t>
      </w:r>
      <w:r w:rsidRPr="008621C6">
        <w:t xml:space="preserve"> were commissioned from Eduardo Isenring, a German architect based in Chile</w:t>
      </w:r>
      <w:r w:rsidR="002A5905">
        <w:t>.</w:t>
      </w:r>
      <w:r w:rsidRPr="002A5905">
        <w:rPr>
          <w:vertAlign w:val="superscript"/>
        </w:rPr>
        <w:endnoteReference w:id="18"/>
      </w:r>
      <w:r w:rsidRPr="008621C6">
        <w:t xml:space="preserve"> </w:t>
      </w:r>
      <w:r w:rsidRPr="002A5905">
        <w:t>Both</w:t>
      </w:r>
      <w:r w:rsidRPr="008621C6">
        <w:t xml:space="preserve"> documents were intended to establish general guidelines on the basis of which more detailed </w:t>
      </w:r>
      <w:r w:rsidRPr="00417AD2">
        <w:t xml:space="preserve">proposals </w:t>
      </w:r>
      <w:r w:rsidR="00D20CF3" w:rsidRPr="00417AD2">
        <w:t>from other architects and artists</w:t>
      </w:r>
      <w:r w:rsidR="007713FE" w:rsidRPr="00417AD2">
        <w:t xml:space="preserve"> </w:t>
      </w:r>
      <w:r w:rsidRPr="00417AD2">
        <w:t>would</w:t>
      </w:r>
      <w:r w:rsidRPr="008621C6">
        <w:t xml:space="preserve"> be requested (</w:t>
      </w:r>
      <w:r w:rsidR="001D656E" w:rsidRPr="00417AD2">
        <w:rPr>
          <w:b/>
          <w:bCs/>
        </w:rPr>
        <w:t xml:space="preserve">fig. </w:t>
      </w:r>
      <w:r w:rsidR="001B5D86">
        <w:rPr>
          <w:b/>
          <w:bCs/>
        </w:rPr>
        <w:t>2</w:t>
      </w:r>
      <w:r w:rsidRPr="00417AD2">
        <w:t>).</w:t>
      </w:r>
      <w:r w:rsidRPr="008621C6">
        <w:t xml:space="preserve"> The plan legends and the text of the instructions were written in French, thus facilitating the search for European architects or artists to direct the work. Th</w:t>
      </w:r>
      <w:r w:rsidR="00C27819">
        <w:t>e</w:t>
      </w:r>
      <w:r w:rsidRPr="008621C6">
        <w:t xml:space="preserve"> first design by Isenring differs greatly from what was </w:t>
      </w:r>
      <w:r w:rsidR="00C27819">
        <w:t>ultimately</w:t>
      </w:r>
      <w:r w:rsidR="00C27819" w:rsidRPr="008621C6">
        <w:t xml:space="preserve"> </w:t>
      </w:r>
      <w:r w:rsidRPr="008621C6">
        <w:t xml:space="preserve">executed, but it seems to contain a number of decisions that had an impact on the final work. First, he proposed to use the entire space of one of the chapels in the side aisles. Then, from </w:t>
      </w:r>
      <w:r w:rsidR="00C27819">
        <w:t>an</w:t>
      </w:r>
      <w:r w:rsidR="00C27819" w:rsidRPr="008621C6">
        <w:t xml:space="preserve"> </w:t>
      </w:r>
      <w:r w:rsidRPr="008621C6">
        <w:t xml:space="preserve">iconographic </w:t>
      </w:r>
      <w:r w:rsidRPr="00C41217">
        <w:t xml:space="preserve">point of view, </w:t>
      </w:r>
      <w:r w:rsidR="00C27819" w:rsidRPr="00C41217">
        <w:t xml:space="preserve">he introduced </w:t>
      </w:r>
      <w:r w:rsidRPr="00C41217">
        <w:t>the idea</w:t>
      </w:r>
      <w:r w:rsidRPr="008621C6">
        <w:t xml:space="preserve"> of representing the allegories of knowledge and religion, and the sculpture of a lion</w:t>
      </w:r>
      <w:r w:rsidR="00FD2FFD">
        <w:t>—</w:t>
      </w:r>
      <w:r w:rsidRPr="008621C6">
        <w:t>a funerary symbol with a long tradition</w:t>
      </w:r>
      <w:r w:rsidR="00FD2FFD">
        <w:t>—</w:t>
      </w:r>
      <w:r w:rsidRPr="008621C6">
        <w:t xml:space="preserve">was incorporated. Other features of this first proposal were not </w:t>
      </w:r>
      <w:r w:rsidR="00FD2FFD">
        <w:t>carried out</w:t>
      </w:r>
      <w:r w:rsidRPr="008621C6">
        <w:t>, such as the representations of the praying archbishop and the angel offering a laurel branch, or the particularly invasive idea of opening up the wall to build an apse to house the ensemble.</w:t>
      </w:r>
    </w:p>
    <w:p w14:paraId="7FB4CD8C" w14:textId="7084B358" w:rsidR="00C7559A" w:rsidRDefault="005B62B3" w:rsidP="00B839B4">
      <w:pPr>
        <w:pStyle w:val="AA-SL-BodyText"/>
      </w:pPr>
      <w:r>
        <w:t>For</w:t>
      </w:r>
      <w:r w:rsidR="00C7559A" w:rsidRPr="008621C6">
        <w:t xml:space="preserve"> the sculptures of religion and wisdom</w:t>
      </w:r>
      <w:r>
        <w:t>,</w:t>
      </w:r>
      <w:r w:rsidR="00C7559A" w:rsidRPr="008621C6">
        <w:t xml:space="preserve"> </w:t>
      </w:r>
      <w:r>
        <w:t>t</w:t>
      </w:r>
      <w:r w:rsidR="00C7559A" w:rsidRPr="008621C6">
        <w:t xml:space="preserve">he instructions state: </w:t>
      </w:r>
      <w:r w:rsidR="008621C6">
        <w:t>“</w:t>
      </w:r>
      <w:r w:rsidR="00B9636B" w:rsidRPr="00B9636B">
        <w:t>In the center, the archbishop in a praying attitude is accompanied by his virtues: on the left, religion, and on the right, human knowledge</w:t>
      </w:r>
      <w:r w:rsidR="002A5905">
        <w:t>.</w:t>
      </w:r>
      <w:r w:rsidR="008621C6">
        <w:t>”</w:t>
      </w:r>
      <w:r>
        <w:rPr>
          <w:rStyle w:val="EndnoteReference"/>
        </w:rPr>
        <w:endnoteReference w:id="19"/>
      </w:r>
      <w:r w:rsidR="00C7559A" w:rsidRPr="008621C6">
        <w:t xml:space="preserve"> The aim was to represent the virtues that those who commissioned the monument wanted to emphasise as belonging to the deceased. Casanova, in his first pastoral letter</w:t>
      </w:r>
      <w:r w:rsidR="0060225B">
        <w:t>,</w:t>
      </w:r>
      <w:r w:rsidR="00C7559A" w:rsidRPr="008621C6">
        <w:t xml:space="preserve"> published in 1887, highlights the legacy of Archbishop Valdivieso. He refers to </w:t>
      </w:r>
      <w:r w:rsidR="008621C6">
        <w:t>“</w:t>
      </w:r>
      <w:r w:rsidR="00C7559A" w:rsidRPr="008621C6">
        <w:t>his firm and wise hand</w:t>
      </w:r>
      <w:r w:rsidR="00AC3C47">
        <w:t>,</w:t>
      </w:r>
      <w:r w:rsidR="008621C6">
        <w:t>”</w:t>
      </w:r>
      <w:r w:rsidR="00C7559A" w:rsidRPr="008621C6">
        <w:t xml:space="preserve"> as well as his authority, exercised from </w:t>
      </w:r>
      <w:r w:rsidR="008621C6">
        <w:t>“</w:t>
      </w:r>
      <w:r w:rsidR="00C7559A" w:rsidRPr="008621C6">
        <w:t xml:space="preserve">the ascendancy of character and </w:t>
      </w:r>
      <w:r w:rsidR="00C7559A" w:rsidRPr="008621C6">
        <w:lastRenderedPageBreak/>
        <w:t>the superiority of knowledge</w:t>
      </w:r>
      <w:r w:rsidR="00AC3C47">
        <w:t>.</w:t>
      </w:r>
      <w:r w:rsidR="008621C6">
        <w:t>”</w:t>
      </w:r>
      <w:r w:rsidR="00C7559A" w:rsidRPr="00AC3C47">
        <w:rPr>
          <w:vertAlign w:val="superscript"/>
        </w:rPr>
        <w:endnoteReference w:id="20"/>
      </w:r>
      <w:r w:rsidR="00C7559A" w:rsidRPr="008621C6">
        <w:t xml:space="preserve"> But, as well as highlighting the </w:t>
      </w:r>
      <w:r w:rsidR="00F551BA">
        <w:t>attributes</w:t>
      </w:r>
      <w:r w:rsidR="00F551BA" w:rsidRPr="008621C6">
        <w:t xml:space="preserve"> </w:t>
      </w:r>
      <w:r w:rsidR="00C7559A" w:rsidRPr="008621C6">
        <w:t xml:space="preserve">of the late archbishop, the </w:t>
      </w:r>
      <w:r w:rsidR="00B865F1">
        <w:t>completed</w:t>
      </w:r>
      <w:r w:rsidR="00F551BA">
        <w:t xml:space="preserve"> </w:t>
      </w:r>
      <w:r w:rsidR="00C7559A" w:rsidRPr="008621C6">
        <w:t>sculptures seem to embody one of Monsignor Casanova</w:t>
      </w:r>
      <w:r w:rsidR="00F551BA">
        <w:t>’</w:t>
      </w:r>
      <w:r w:rsidR="00C7559A" w:rsidRPr="008621C6">
        <w:t xml:space="preserve">s policies. In the same document he outlines a program to articulate human knowledge and religion, one of the premises of which is that </w:t>
      </w:r>
      <w:r w:rsidR="008621C6">
        <w:t>“</w:t>
      </w:r>
      <w:r w:rsidR="00C7559A" w:rsidRPr="008621C6">
        <w:t>science is light and all light leads us to God</w:t>
      </w:r>
      <w:r w:rsidR="00AC3C47">
        <w:t>.</w:t>
      </w:r>
      <w:r w:rsidR="008621C6">
        <w:t>”</w:t>
      </w:r>
      <w:r w:rsidR="00C7559A" w:rsidRPr="00AC3C47">
        <w:rPr>
          <w:vertAlign w:val="superscript"/>
        </w:rPr>
        <w:endnoteReference w:id="21"/>
      </w:r>
      <w:r w:rsidR="00C7559A" w:rsidRPr="008621C6">
        <w:t xml:space="preserve"> To this he adds the desire that all human progress </w:t>
      </w:r>
      <w:r w:rsidR="008621C6">
        <w:t>“</w:t>
      </w:r>
      <w:r w:rsidR="00C7559A" w:rsidRPr="008621C6">
        <w:t>should be matured by the sun of faith</w:t>
      </w:r>
      <w:r w:rsidR="00AC3C47">
        <w:t>.</w:t>
      </w:r>
      <w:r w:rsidR="008621C6">
        <w:t>”</w:t>
      </w:r>
      <w:r w:rsidR="00C7559A" w:rsidRPr="00AC3C47">
        <w:rPr>
          <w:vertAlign w:val="superscript"/>
        </w:rPr>
        <w:endnoteReference w:id="22"/>
      </w:r>
      <w:r w:rsidR="00C7559A" w:rsidRPr="008621C6">
        <w:t xml:space="preserve"> The dialogue between science and religion was a central concern of the </w:t>
      </w:r>
      <w:r w:rsidR="00C7559A" w:rsidRPr="00B7715B">
        <w:t xml:space="preserve">government </w:t>
      </w:r>
      <w:r w:rsidR="00C7559A" w:rsidRPr="008621C6">
        <w:t xml:space="preserve">of Casanova, the main manifestation of which was the foundation, in 1888, of the </w:t>
      </w:r>
      <w:r w:rsidR="00C76D68">
        <w:t>Universidad Católica de Chile (</w:t>
      </w:r>
      <w:r w:rsidR="00C7559A" w:rsidRPr="008621C6">
        <w:t>Catholic University</w:t>
      </w:r>
      <w:r w:rsidR="00C76D68">
        <w:t>)</w:t>
      </w:r>
      <w:r w:rsidR="00C7559A" w:rsidRPr="008621C6">
        <w:t>. This harmony between human and divine knowledge was expressed in the iconographic program of the chapel of the archbishop</w:t>
      </w:r>
      <w:r w:rsidR="00EF35C8">
        <w:t>’</w:t>
      </w:r>
      <w:r w:rsidR="00C7559A" w:rsidRPr="008621C6">
        <w:t>s palace,</w:t>
      </w:r>
      <w:r w:rsidR="00EF35C8">
        <w:t xml:space="preserve"> </w:t>
      </w:r>
      <w:r w:rsidR="00C7559A" w:rsidRPr="008621C6">
        <w:t xml:space="preserve">whose works were under the direct supervision of Casanova. The paintings, </w:t>
      </w:r>
      <w:r w:rsidR="0017631C">
        <w:t>created</w:t>
      </w:r>
      <w:r w:rsidR="0017631C" w:rsidRPr="008621C6">
        <w:t xml:space="preserve"> </w:t>
      </w:r>
      <w:r w:rsidR="00C7559A" w:rsidRPr="008621C6">
        <w:t xml:space="preserve">during the last decade of the </w:t>
      </w:r>
      <w:r w:rsidR="000D72BB">
        <w:t>nineteen</w:t>
      </w:r>
      <w:r w:rsidR="00C7559A" w:rsidRPr="008621C6">
        <w:t>th century</w:t>
      </w:r>
      <w:r w:rsidR="00982A71">
        <w:t>,</w:t>
      </w:r>
      <w:r w:rsidR="00C7559A" w:rsidRPr="008621C6">
        <w:t xml:space="preserve"> depict, among other themes, the figures of Science, Literature, Art, Religion</w:t>
      </w:r>
      <w:r w:rsidR="00495601">
        <w:t>,</w:t>
      </w:r>
      <w:r w:rsidR="00C7559A" w:rsidRPr="008621C6">
        <w:t xml:space="preserve"> and Faith</w:t>
      </w:r>
      <w:r w:rsidR="00982A71">
        <w:t>.</w:t>
      </w:r>
      <w:r w:rsidR="00C7559A" w:rsidRPr="00982A71">
        <w:rPr>
          <w:vertAlign w:val="superscript"/>
        </w:rPr>
        <w:endnoteReference w:id="23"/>
      </w:r>
    </w:p>
    <w:p w14:paraId="382C4CF8" w14:textId="77777777" w:rsidR="00982A71" w:rsidRPr="00982A71" w:rsidRDefault="00982A71" w:rsidP="00982A71">
      <w:pPr>
        <w:pStyle w:val="AA-SL-BodyTextNoInd"/>
      </w:pPr>
    </w:p>
    <w:p w14:paraId="563E7E2D" w14:textId="6B415505" w:rsidR="00C7559A" w:rsidRPr="008621C6" w:rsidRDefault="0086364A" w:rsidP="00C00952">
      <w:pPr>
        <w:pStyle w:val="Heading2"/>
      </w:pPr>
      <w:r w:rsidRPr="00AD2EAA">
        <w:t>Input from a Chilean Painter and Diplomat via Paris</w:t>
      </w:r>
    </w:p>
    <w:p w14:paraId="367B6A2D" w14:textId="7B4F2F20" w:rsidR="00C7559A" w:rsidRPr="008621C6" w:rsidRDefault="00C7559A" w:rsidP="00687CA5">
      <w:pPr>
        <w:pStyle w:val="AA-SL-BodyTextNoInd"/>
      </w:pPr>
      <w:r w:rsidRPr="008621C6">
        <w:t xml:space="preserve">The next </w:t>
      </w:r>
      <w:r w:rsidR="00B839B4">
        <w:t>i</w:t>
      </w:r>
      <w:r w:rsidRPr="008621C6">
        <w:t xml:space="preserve">tems in the </w:t>
      </w:r>
      <w:r w:rsidR="00EB5688">
        <w:t>archival file</w:t>
      </w:r>
      <w:r w:rsidRPr="008621C6">
        <w:t xml:space="preserve"> </w:t>
      </w:r>
      <w:r w:rsidR="00AD2EAA">
        <w:t>are</w:t>
      </w:r>
      <w:r w:rsidRPr="008621C6">
        <w:t xml:space="preserve"> the </w:t>
      </w:r>
      <w:r w:rsidR="00AD2EAA">
        <w:t xml:space="preserve">letters and </w:t>
      </w:r>
      <w:r w:rsidRPr="008621C6">
        <w:t>correspondence</w:t>
      </w:r>
      <w:r w:rsidRPr="008621C6" w:rsidDel="00C17904">
        <w:t xml:space="preserve"> </w:t>
      </w:r>
      <w:r w:rsidRPr="008621C6">
        <w:t>between Astorga and Chilean politician, diplomat</w:t>
      </w:r>
      <w:r w:rsidR="00193F97">
        <w:t>,</w:t>
      </w:r>
      <w:r w:rsidRPr="008621C6">
        <w:t xml:space="preserve"> and painter, Ramón Subercaseaux. Subercaseaux was living in Paris at </w:t>
      </w:r>
      <w:r w:rsidRPr="00DA2389">
        <w:t>the time</w:t>
      </w:r>
      <w:r w:rsidR="00687CA5" w:rsidRPr="00DA2389">
        <w:t>,</w:t>
      </w:r>
      <w:r w:rsidRPr="00DA2389">
        <w:t xml:space="preserve"> a circumstance </w:t>
      </w:r>
      <w:r w:rsidR="00A974F4" w:rsidRPr="00DA2389">
        <w:t>that</w:t>
      </w:r>
      <w:r w:rsidRPr="00DA2389">
        <w:t>, together with his interest in artistic matters, made him the right person to take on th</w:t>
      </w:r>
      <w:r w:rsidR="00A974F4" w:rsidRPr="00DA2389">
        <w:t>e</w:t>
      </w:r>
      <w:r w:rsidRPr="00DA2389">
        <w:t xml:space="preserve"> task</w:t>
      </w:r>
      <w:r w:rsidR="00A974F4" w:rsidRPr="00DA2389">
        <w:t xml:space="preserve"> </w:t>
      </w:r>
      <w:r w:rsidR="000B3293" w:rsidRPr="00DA2389">
        <w:t xml:space="preserve">of finding the </w:t>
      </w:r>
      <w:r w:rsidR="00D806AC" w:rsidRPr="00DA2389">
        <w:t>artist for the sepulchral monument</w:t>
      </w:r>
      <w:r w:rsidR="00A974F4" w:rsidRPr="00DA2389">
        <w:t>.</w:t>
      </w:r>
      <w:r w:rsidR="00193F97" w:rsidRPr="00687CA5">
        <w:rPr>
          <w:vertAlign w:val="superscript"/>
        </w:rPr>
        <w:endnoteReference w:id="24"/>
      </w:r>
      <w:r w:rsidRPr="008621C6">
        <w:t xml:space="preserve"> The letters refer to practical issues</w:t>
      </w:r>
      <w:r w:rsidR="00227006">
        <w:t xml:space="preserve"> and</w:t>
      </w:r>
      <w:r w:rsidRPr="008621C6">
        <w:t xml:space="preserve"> contain interesting observations about the way in which </w:t>
      </w:r>
      <w:r w:rsidR="00833F95">
        <w:t xml:space="preserve">such </w:t>
      </w:r>
      <w:r w:rsidRPr="008621C6">
        <w:t xml:space="preserve">a commission was handled as well as reflections </w:t>
      </w:r>
      <w:r w:rsidRPr="00255A61">
        <w:t xml:space="preserve">on </w:t>
      </w:r>
      <w:r w:rsidR="00D03B39" w:rsidRPr="00255A61">
        <w:t xml:space="preserve">its </w:t>
      </w:r>
      <w:r w:rsidRPr="00255A61">
        <w:t>architectural</w:t>
      </w:r>
      <w:r w:rsidRPr="008621C6">
        <w:t xml:space="preserve"> and sculptural activity</w:t>
      </w:r>
      <w:r w:rsidR="00687CA5">
        <w:t>.</w:t>
      </w:r>
      <w:r w:rsidRPr="00687CA5">
        <w:rPr>
          <w:vertAlign w:val="superscript"/>
        </w:rPr>
        <w:endnoteReference w:id="25"/>
      </w:r>
    </w:p>
    <w:p w14:paraId="37A5146B" w14:textId="757C9A88" w:rsidR="00C7559A" w:rsidRPr="008621C6" w:rsidRDefault="00C7559A" w:rsidP="00687CA5">
      <w:pPr>
        <w:pStyle w:val="AA-SL-BodyText"/>
      </w:pPr>
      <w:r w:rsidRPr="008621C6">
        <w:t>One of the issues raised in the correspondence is that of the direction of the work. For Astorga</w:t>
      </w:r>
      <w:r w:rsidR="00432683">
        <w:t>,</w:t>
      </w:r>
      <w:r w:rsidRPr="008621C6">
        <w:t xml:space="preserve"> whose </w:t>
      </w:r>
      <w:r w:rsidRPr="00255A61">
        <w:t xml:space="preserve">views in this area were </w:t>
      </w:r>
      <w:r w:rsidR="00861912" w:rsidRPr="00255A61">
        <w:t>influenced by</w:t>
      </w:r>
      <w:r w:rsidR="001811B4" w:rsidRPr="00255A61">
        <w:t xml:space="preserve"> </w:t>
      </w:r>
      <w:r w:rsidRPr="00255A61">
        <w:t>the</w:t>
      </w:r>
      <w:r w:rsidRPr="008621C6">
        <w:t xml:space="preserve"> archbishop</w:t>
      </w:r>
      <w:r w:rsidR="00432683">
        <w:t>’</w:t>
      </w:r>
      <w:r w:rsidRPr="008621C6">
        <w:t>s opinions</w:t>
      </w:r>
      <w:r w:rsidR="00432683">
        <w:t>,</w:t>
      </w:r>
      <w:r w:rsidRPr="008621C6">
        <w:t xml:space="preserve"> the overall conception and coordination of the work was to be entrusted </w:t>
      </w:r>
      <w:r w:rsidRPr="008621C6">
        <w:lastRenderedPageBreak/>
        <w:t xml:space="preserve">to an architect. In one of </w:t>
      </w:r>
      <w:r w:rsidRPr="00687CA5">
        <w:t>the</w:t>
      </w:r>
      <w:r w:rsidRPr="008621C6">
        <w:t xml:space="preserve"> first letters he wrote to Subercaseaux, he pointed out that it would be desirable not to make any changes to Isenring</w:t>
      </w:r>
      <w:r w:rsidR="00432683">
        <w:t>’</w:t>
      </w:r>
      <w:r w:rsidRPr="008621C6">
        <w:t xml:space="preserve">s plan, </w:t>
      </w:r>
      <w:r w:rsidR="00F86224">
        <w:t>given that</w:t>
      </w:r>
      <w:r w:rsidR="00F86224" w:rsidRPr="008621C6">
        <w:t xml:space="preserve"> </w:t>
      </w:r>
      <w:r w:rsidR="008621C6">
        <w:t>“</w:t>
      </w:r>
      <w:r w:rsidRPr="008621C6">
        <w:t>it is a very great advantage if the architect who drew up the plan is the one who carries out the work</w:t>
      </w:r>
      <w:r w:rsidR="00432683">
        <w:t>.</w:t>
      </w:r>
      <w:r w:rsidR="008621C6">
        <w:t>”</w:t>
      </w:r>
      <w:r w:rsidRPr="0032444C">
        <w:rPr>
          <w:vertAlign w:val="superscript"/>
        </w:rPr>
        <w:endnoteReference w:id="26"/>
      </w:r>
      <w:r w:rsidRPr="008621C6">
        <w:t xml:space="preserve"> </w:t>
      </w:r>
      <w:r w:rsidR="00F86224">
        <w:t>Astorga</w:t>
      </w:r>
      <w:r w:rsidR="00F86224" w:rsidRPr="008621C6">
        <w:t xml:space="preserve"> </w:t>
      </w:r>
      <w:r w:rsidRPr="008621C6">
        <w:t xml:space="preserve">implied that what was expected of the European workshops was the manufacture of the components according to the specifications sent from Chile. Subercaseaux, on the other hand, </w:t>
      </w:r>
      <w:r w:rsidR="00F86224">
        <w:t>held</w:t>
      </w:r>
      <w:r w:rsidR="00F86224" w:rsidRPr="008621C6">
        <w:t xml:space="preserve"> </w:t>
      </w:r>
      <w:r w:rsidRPr="008621C6">
        <w:t xml:space="preserve">that </w:t>
      </w:r>
      <w:r w:rsidR="008621C6">
        <w:t>“</w:t>
      </w:r>
      <w:r w:rsidRPr="008621C6">
        <w:t>the sculptural part is so important that the artist who undertakes it cannot be forced to adhere rigorously to the lines specified</w:t>
      </w:r>
      <w:r w:rsidR="00F86224">
        <w:t>.</w:t>
      </w:r>
      <w:r w:rsidR="008621C6">
        <w:t>”</w:t>
      </w:r>
      <w:r w:rsidRPr="0032444C">
        <w:rPr>
          <w:vertAlign w:val="superscript"/>
        </w:rPr>
        <w:endnoteReference w:id="27"/>
      </w:r>
      <w:r w:rsidRPr="008621C6">
        <w:t xml:space="preserve"> He further proposed that the general conception of the monument be given to sculptor Justin-Chrysostome Sanson</w:t>
      </w:r>
      <w:r w:rsidR="00367688">
        <w:t xml:space="preserve">: </w:t>
      </w:r>
      <w:r w:rsidR="008621C6">
        <w:t>“</w:t>
      </w:r>
      <w:r w:rsidR="00367688">
        <w:t>I</w:t>
      </w:r>
      <w:r w:rsidRPr="008621C6">
        <w:t xml:space="preserve">n the event of his </w:t>
      </w:r>
      <w:r w:rsidR="00367688">
        <w:t>[Sanson’s]</w:t>
      </w:r>
      <w:r w:rsidR="00FD146E">
        <w:t xml:space="preserve"> </w:t>
      </w:r>
      <w:r w:rsidRPr="008621C6">
        <w:t>proposal being accepted, the detailed plans would be drawn, in agreement with him, by M</w:t>
      </w:r>
      <w:r w:rsidR="00ED22CA" w:rsidRPr="002D15CE">
        <w:t>.</w:t>
      </w:r>
      <w:r w:rsidRPr="008621C6">
        <w:t xml:space="preserve"> Nenot</w:t>
      </w:r>
      <w:r w:rsidR="002D6BEB">
        <w:t>,</w:t>
      </w:r>
      <w:r w:rsidR="008621C6">
        <w:t>”</w:t>
      </w:r>
      <w:r w:rsidRPr="008621C6">
        <w:t xml:space="preserve"> a French architect.</w:t>
      </w:r>
      <w:r w:rsidR="002D6BEB" w:rsidRPr="002D6BEB">
        <w:rPr>
          <w:vertAlign w:val="superscript"/>
        </w:rPr>
        <w:endnoteReference w:id="28"/>
      </w:r>
      <w:r w:rsidRPr="008621C6">
        <w:t xml:space="preserve"> As </w:t>
      </w:r>
      <w:r w:rsidR="005F214F">
        <w:t>such</w:t>
      </w:r>
      <w:r w:rsidRPr="008621C6">
        <w:t xml:space="preserve">, the Chilean diplomat conceived that the work should be designed and executed by a sculptor. As was customary in the </w:t>
      </w:r>
      <w:r w:rsidR="005F214F">
        <w:t>nineteen</w:t>
      </w:r>
      <w:r w:rsidRPr="008621C6">
        <w:t>th century, architectural works were subordinate to sculptural ones.</w:t>
      </w:r>
      <w:r w:rsidR="00EB2E62" w:rsidRPr="00EB2E62">
        <w:rPr>
          <w:vertAlign w:val="superscript"/>
        </w:rPr>
        <w:endnoteReference w:id="29"/>
      </w:r>
      <w:r w:rsidRPr="008621C6">
        <w:t xml:space="preserve"> Astorga</w:t>
      </w:r>
      <w:r w:rsidR="008F6CFB">
        <w:t>’</w:t>
      </w:r>
      <w:r w:rsidRPr="008621C6">
        <w:t xml:space="preserve">s </w:t>
      </w:r>
      <w:r w:rsidR="00321086">
        <w:t>stance</w:t>
      </w:r>
      <w:r w:rsidR="00321086" w:rsidRPr="008621C6">
        <w:t xml:space="preserve"> </w:t>
      </w:r>
      <w:r w:rsidRPr="008621C6">
        <w:t xml:space="preserve">could </w:t>
      </w:r>
      <w:r w:rsidR="00321086">
        <w:t xml:space="preserve">likely </w:t>
      </w:r>
      <w:r w:rsidRPr="008621C6">
        <w:t xml:space="preserve">be explained by the usual practice of commissioning an architect for altars. In a letter at the end of 1893, Astorga pointed out to Subercaseaux that the French sculptor </w:t>
      </w:r>
      <w:r w:rsidR="00E56B13">
        <w:t xml:space="preserve">ultimately </w:t>
      </w:r>
      <w:r w:rsidRPr="008621C6">
        <w:t xml:space="preserve">hired would not be </w:t>
      </w:r>
      <w:r w:rsidR="008621C6">
        <w:t>“</w:t>
      </w:r>
      <w:r w:rsidRPr="008621C6">
        <w:t>obliged to submit to the lines drawn on the plan</w:t>
      </w:r>
      <w:r w:rsidR="00EE6B9C">
        <w:t>,”</w:t>
      </w:r>
      <w:r w:rsidRPr="008621C6">
        <w:t xml:space="preserve"> recogni</w:t>
      </w:r>
      <w:r w:rsidR="00EE6B9C">
        <w:t>z</w:t>
      </w:r>
      <w:r w:rsidRPr="008621C6">
        <w:t xml:space="preserve">ing a degree of freedom but </w:t>
      </w:r>
      <w:r w:rsidR="007704A9">
        <w:t>not</w:t>
      </w:r>
      <w:r w:rsidR="007704A9" w:rsidRPr="008621C6">
        <w:t xml:space="preserve"> </w:t>
      </w:r>
      <w:r w:rsidR="00AA2362">
        <w:t>acquiescing</w:t>
      </w:r>
      <w:r w:rsidR="00AA2362" w:rsidRPr="008621C6">
        <w:t xml:space="preserve"> </w:t>
      </w:r>
      <w:r w:rsidRPr="008621C6">
        <w:t xml:space="preserve">that </w:t>
      </w:r>
      <w:r w:rsidR="00AA2362">
        <w:t>the sculptor</w:t>
      </w:r>
      <w:r w:rsidRPr="008621C6">
        <w:t xml:space="preserve"> could undertake the direction of the creation of</w:t>
      </w:r>
      <w:r w:rsidRPr="008621C6" w:rsidDel="002A0E77">
        <w:t xml:space="preserve"> </w:t>
      </w:r>
      <w:r w:rsidRPr="008621C6">
        <w:t>the the monument.</w:t>
      </w:r>
      <w:r w:rsidR="00EE6B9C" w:rsidRPr="0032444C">
        <w:rPr>
          <w:vertAlign w:val="superscript"/>
        </w:rPr>
        <w:endnoteReference w:id="30"/>
      </w:r>
    </w:p>
    <w:p w14:paraId="530D1F11" w14:textId="7E18C077" w:rsidR="00C7559A" w:rsidRPr="008621C6" w:rsidRDefault="00C7559A" w:rsidP="00687CA5">
      <w:pPr>
        <w:pStyle w:val="AA-SL-BodyText"/>
      </w:pPr>
      <w:r w:rsidRPr="008621C6">
        <w:t>A second aspect discussed in th</w:t>
      </w:r>
      <w:r w:rsidR="004610C9">
        <w:t>eir</w:t>
      </w:r>
      <w:r w:rsidRPr="008621C6">
        <w:t xml:space="preserve"> epistolary exchange is the decision about where in Europe the monument should be </w:t>
      </w:r>
      <w:r w:rsidR="004610C9">
        <w:t>produced</w:t>
      </w:r>
      <w:r w:rsidRPr="008621C6">
        <w:t xml:space="preserve">. Both agreed that in order to ensure good quality marble work it was </w:t>
      </w:r>
      <w:r w:rsidRPr="00D7272C">
        <w:t xml:space="preserve">necessary to commission the work in </w:t>
      </w:r>
      <w:r w:rsidRPr="008621C6">
        <w:t>Paris. While Astorga points out</w:t>
      </w:r>
      <w:r w:rsidR="00EB66D8">
        <w:t>,</w:t>
      </w:r>
      <w:r w:rsidRPr="008621C6">
        <w:t xml:space="preserve"> </w:t>
      </w:r>
      <w:r w:rsidR="008621C6">
        <w:t>“</w:t>
      </w:r>
      <w:r w:rsidR="00EB66D8">
        <w:t>A</w:t>
      </w:r>
      <w:r w:rsidRPr="008621C6">
        <w:t>t present better works in marble are done in France than in Italy</w:t>
      </w:r>
      <w:r w:rsidR="00EB66D8">
        <w:t>,</w:t>
      </w:r>
      <w:r w:rsidR="008621C6">
        <w:t>”</w:t>
      </w:r>
      <w:r w:rsidRPr="008621C6">
        <w:t xml:space="preserve"> </w:t>
      </w:r>
      <w:proofErr w:type="spellStart"/>
      <w:r w:rsidRPr="008621C6">
        <w:t>Subercaseaux</w:t>
      </w:r>
      <w:proofErr w:type="spellEnd"/>
      <w:r w:rsidRPr="008621C6">
        <w:t xml:space="preserve"> adds that the execution of the works in Paris would not imply an increase in costs, since </w:t>
      </w:r>
      <w:r w:rsidR="008621C6">
        <w:t>“</w:t>
      </w:r>
      <w:r w:rsidRPr="00D7272C">
        <w:t xml:space="preserve">what is cheap in Italy is the cheap </w:t>
      </w:r>
      <w:r w:rsidRPr="00D7272C">
        <w:lastRenderedPageBreak/>
        <w:t>stuff</w:t>
      </w:r>
      <w:r w:rsidR="00D2240A">
        <w:t>.</w:t>
      </w:r>
      <w:r w:rsidR="008621C6">
        <w:t>”</w:t>
      </w:r>
      <w:r w:rsidRPr="0032444C">
        <w:rPr>
          <w:vertAlign w:val="superscript"/>
        </w:rPr>
        <w:endnoteReference w:id="31"/>
      </w:r>
      <w:r w:rsidRPr="008621C6">
        <w:t xml:space="preserve"> </w:t>
      </w:r>
      <w:r w:rsidR="00391A49">
        <w:t>B</w:t>
      </w:r>
      <w:r w:rsidRPr="008621C6">
        <w:t>oth considered that Italy had lost its status as a supplier of quality artistic works</w:t>
      </w:r>
      <w:r w:rsidRPr="00DE1792">
        <w:t>,</w:t>
      </w:r>
      <w:r w:rsidRPr="008621C6">
        <w:t xml:space="preserve"> including marble work. Astorga complemented the conversation on this matter by adding that the possibility of the Cathedral undergoing a complete artistic renovation, which would indeed happen a few years later, was an additional reason for not commissioning </w:t>
      </w:r>
      <w:r w:rsidR="008621C6">
        <w:t>“</w:t>
      </w:r>
      <w:r w:rsidRPr="008621C6">
        <w:t xml:space="preserve">a </w:t>
      </w:r>
      <w:r w:rsidRPr="00D7272C">
        <w:t xml:space="preserve">shoddy </w:t>
      </w:r>
      <w:r w:rsidRPr="008621C6">
        <w:t>work sent to Switzerland or Italy</w:t>
      </w:r>
      <w:r w:rsidR="006B48C4">
        <w:t>.</w:t>
      </w:r>
      <w:r w:rsidR="008621C6">
        <w:t>”</w:t>
      </w:r>
      <w:r w:rsidRPr="0032444C">
        <w:rPr>
          <w:vertAlign w:val="superscript"/>
        </w:rPr>
        <w:endnoteReference w:id="32"/>
      </w:r>
      <w:r w:rsidRPr="008621C6">
        <w:t xml:space="preserve"> However, Sanson himself recommended </w:t>
      </w:r>
      <w:r w:rsidR="00B04AD8">
        <w:t xml:space="preserve">to </w:t>
      </w:r>
      <w:r w:rsidRPr="008621C6">
        <w:t xml:space="preserve">Subercaseaux to have the architectural part </w:t>
      </w:r>
      <w:r w:rsidRPr="00D7272C">
        <w:t xml:space="preserve">executed in </w:t>
      </w:r>
      <w:r w:rsidR="00D7272C" w:rsidRPr="00D7272C">
        <w:t xml:space="preserve">the city of </w:t>
      </w:r>
      <w:r w:rsidRPr="00D7272C">
        <w:t>Carrara</w:t>
      </w:r>
      <w:r w:rsidR="00B04AD8" w:rsidRPr="00D7272C">
        <w:t xml:space="preserve"> </w:t>
      </w:r>
      <w:r w:rsidRPr="00D7272C">
        <w:t>in order</w:t>
      </w:r>
      <w:r w:rsidRPr="008621C6">
        <w:t xml:space="preserve"> to reduce costs</w:t>
      </w:r>
      <w:r w:rsidR="00B04AD8">
        <w:t>.</w:t>
      </w:r>
      <w:r w:rsidRPr="0032444C">
        <w:rPr>
          <w:vertAlign w:val="superscript"/>
        </w:rPr>
        <w:endnoteReference w:id="33"/>
      </w:r>
    </w:p>
    <w:p w14:paraId="396DB2FB" w14:textId="44C57749" w:rsidR="00C7559A" w:rsidRPr="008621C6" w:rsidRDefault="00C7559A" w:rsidP="00687CA5">
      <w:pPr>
        <w:pStyle w:val="AA-SL-BodyText"/>
      </w:pPr>
      <w:r w:rsidRPr="008621C6">
        <w:t>A final interesting point is Astorga</w:t>
      </w:r>
      <w:r w:rsidR="008617F4">
        <w:t>’</w:t>
      </w:r>
      <w:r w:rsidRPr="008621C6">
        <w:t>s concern about the resemblance that the sculpture of Archbishop Valdivieso should bear to his real appearance</w:t>
      </w:r>
      <w:r w:rsidR="007B46DD">
        <w:t>—</w:t>
      </w:r>
      <w:r w:rsidRPr="008621C6">
        <w:t xml:space="preserve">a particularly sensitive matter </w:t>
      </w:r>
      <w:r w:rsidR="007B46DD">
        <w:t>considering</w:t>
      </w:r>
      <w:r w:rsidRPr="008621C6">
        <w:t xml:space="preserve"> that many of those who knew him could judge how well the sculpture resembled the man. In a letter sent to Subercaseaux in August 1893, </w:t>
      </w:r>
      <w:r w:rsidR="001F5786">
        <w:t>Astorga</w:t>
      </w:r>
      <w:r w:rsidR="001F5786" w:rsidRPr="008621C6">
        <w:t xml:space="preserve"> </w:t>
      </w:r>
      <w:r w:rsidRPr="008621C6">
        <w:t xml:space="preserve">gave an account of the precautions he had taken to resolve this point. </w:t>
      </w:r>
      <w:r w:rsidR="008621C6">
        <w:t>“</w:t>
      </w:r>
      <w:r w:rsidRPr="008621C6">
        <w:t xml:space="preserve">In addition to the photographs I can send, I </w:t>
      </w:r>
      <w:r w:rsidRPr="00C64241">
        <w:t>have a plaster painting</w:t>
      </w:r>
      <w:r w:rsidR="007333FA" w:rsidRPr="00C64241">
        <w:t xml:space="preserve"> [mask]</w:t>
      </w:r>
      <w:r w:rsidRPr="00C64241">
        <w:t xml:space="preserve"> in which </w:t>
      </w:r>
      <w:r w:rsidR="00C64241" w:rsidRPr="00C64241">
        <w:t>S</w:t>
      </w:r>
      <w:r w:rsidRPr="00C64241">
        <w:t>r</w:t>
      </w:r>
      <w:r w:rsidR="00C64241" w:rsidRPr="00C64241">
        <w:t>.</w:t>
      </w:r>
      <w:r w:rsidRPr="00C64241">
        <w:t xml:space="preserve"> Valdivieso</w:t>
      </w:r>
      <w:r w:rsidR="001F5786" w:rsidRPr="00C64241">
        <w:t>’</w:t>
      </w:r>
      <w:r w:rsidRPr="00C64241">
        <w:t xml:space="preserve">s </w:t>
      </w:r>
      <w:r w:rsidRPr="006471CB">
        <w:t xml:space="preserve">face </w:t>
      </w:r>
      <w:r w:rsidR="00C64241" w:rsidRPr="006471CB">
        <w:t xml:space="preserve">was </w:t>
      </w:r>
      <w:r w:rsidRPr="006471CB">
        <w:t>taken</w:t>
      </w:r>
      <w:r w:rsidR="006B1C9B" w:rsidRPr="006471CB">
        <w:t xml:space="preserve"> </w:t>
      </w:r>
      <w:r w:rsidRPr="006471CB">
        <w:t xml:space="preserve">from </w:t>
      </w:r>
      <w:r w:rsidRPr="006B1C9B">
        <w:t xml:space="preserve">his corpse </w:t>
      </w:r>
      <w:r w:rsidRPr="008621C6">
        <w:t>shortly after his death and which is exactly as we knew it. The only defect is that his eyes are closed</w:t>
      </w:r>
      <w:r w:rsidR="004A6F29">
        <w:t>.</w:t>
      </w:r>
      <w:r w:rsidR="008621C6">
        <w:t>”</w:t>
      </w:r>
      <w:r w:rsidRPr="0032444C">
        <w:rPr>
          <w:vertAlign w:val="superscript"/>
        </w:rPr>
        <w:endnoteReference w:id="34"/>
      </w:r>
      <w:r w:rsidRPr="008621C6">
        <w:t xml:space="preserve"> It was common practice during the second half of the </w:t>
      </w:r>
      <w:r w:rsidR="009F41EE">
        <w:t>nineteen</w:t>
      </w:r>
      <w:r w:rsidRPr="008621C6">
        <w:t xml:space="preserve">th century to give photographs to painters or sculptors who were to make a portrait of the deceased. The making of death masks, for its part, had gained particular popularity during the </w:t>
      </w:r>
      <w:r w:rsidR="00222FB1">
        <w:t>nineteen</w:t>
      </w:r>
      <w:r w:rsidRPr="008621C6">
        <w:t xml:space="preserve">th century as </w:t>
      </w:r>
      <w:r w:rsidR="0046624E">
        <w:t>another</w:t>
      </w:r>
      <w:r w:rsidRPr="008621C6">
        <w:t xml:space="preserve"> means</w:t>
      </w:r>
      <w:r w:rsidR="00D55116">
        <w:t>,</w:t>
      </w:r>
      <w:r w:rsidRPr="008621C6">
        <w:t xml:space="preserve"> </w:t>
      </w:r>
      <w:r w:rsidR="00D55116" w:rsidRPr="005C69AA">
        <w:t>complementary</w:t>
      </w:r>
      <w:r w:rsidR="00D55116" w:rsidRPr="006F7742">
        <w:t xml:space="preserve"> to photography</w:t>
      </w:r>
      <w:r w:rsidR="00D55116">
        <w:t xml:space="preserve">, </w:t>
      </w:r>
      <w:r w:rsidRPr="008621C6">
        <w:t xml:space="preserve">of </w:t>
      </w:r>
      <w:r w:rsidRPr="006F7742">
        <w:t>remembering the departed</w:t>
      </w:r>
      <w:r w:rsidR="006F7742">
        <w:t>.</w:t>
      </w:r>
      <w:r w:rsidRPr="0032444C">
        <w:rPr>
          <w:vertAlign w:val="superscript"/>
        </w:rPr>
        <w:endnoteReference w:id="35"/>
      </w:r>
      <w:r w:rsidRPr="008621C6">
        <w:t xml:space="preserve"> In this case, those in charge of the monument showed a special concern for preserving Valdivieso’s likeness.</w:t>
      </w:r>
    </w:p>
    <w:p w14:paraId="40781EED" w14:textId="3CD027B4" w:rsidR="00C7559A" w:rsidRDefault="00C7559A" w:rsidP="00687CA5">
      <w:pPr>
        <w:pStyle w:val="AA-SL-BodyText"/>
      </w:pPr>
      <w:r w:rsidRPr="008621C6">
        <w:t xml:space="preserve">At the end of 1893 it seemed clear that the decision would be </w:t>
      </w:r>
      <w:r w:rsidR="0046624E">
        <w:t xml:space="preserve">to </w:t>
      </w:r>
      <w:r w:rsidRPr="008621C6">
        <w:t xml:space="preserve">award the commission for the sepulchral monument to the sculptor Sanson and the architect </w:t>
      </w:r>
      <w:r w:rsidR="00071ABA" w:rsidRPr="005E4902">
        <w:t xml:space="preserve">Henri-Paul </w:t>
      </w:r>
      <w:r w:rsidRPr="005E4902">
        <w:t>Nenot</w:t>
      </w:r>
      <w:r w:rsidRPr="008621C6">
        <w:t xml:space="preserve">. However, in January 1894, Insenring and Chilean sculptor Virginio Arias proposed to take charge of the work, for which they would make a </w:t>
      </w:r>
      <w:r w:rsidRPr="008621C6">
        <w:lastRenderedPageBreak/>
        <w:t>sketch that would later be used to commission its execution in Paris. The work was attractive to both of them as a project with available funding and a very high profile. Isenring</w:t>
      </w:r>
      <w:r w:rsidR="00B5552C">
        <w:t>’</w:t>
      </w:r>
      <w:r w:rsidRPr="008621C6">
        <w:t>s long association with the initiative, together with Arias</w:t>
      </w:r>
      <w:r w:rsidR="00B5552C">
        <w:t>’</w:t>
      </w:r>
      <w:r w:rsidRPr="008621C6">
        <w:t xml:space="preserve">s prestige, </w:t>
      </w:r>
      <w:r w:rsidR="00FF6DE6">
        <w:t>supported</w:t>
      </w:r>
      <w:r w:rsidRPr="008621C6">
        <w:t xml:space="preserve"> the </w:t>
      </w:r>
      <w:r w:rsidR="00FF6DE6">
        <w:t xml:space="preserve">reception of the </w:t>
      </w:r>
      <w:r w:rsidRPr="008621C6">
        <w:t>proposal</w:t>
      </w:r>
      <w:r w:rsidR="00EC700A">
        <w:t>.</w:t>
      </w:r>
      <w:r w:rsidRPr="0032444C">
        <w:rPr>
          <w:vertAlign w:val="superscript"/>
        </w:rPr>
        <w:endnoteReference w:id="36"/>
      </w:r>
      <w:r w:rsidRPr="008621C6">
        <w:t xml:space="preserve"> Arias had won prizes at the Paris salons and had carried out outstanding </w:t>
      </w:r>
      <w:r w:rsidRPr="005E4902">
        <w:t>projects</w:t>
      </w:r>
      <w:r w:rsidR="00200C92" w:rsidRPr="005E4902">
        <w:t xml:space="preserve"> in Chile</w:t>
      </w:r>
      <w:r w:rsidR="00200C92">
        <w:t>.</w:t>
      </w:r>
      <w:r w:rsidRPr="0032444C">
        <w:rPr>
          <w:vertAlign w:val="superscript"/>
        </w:rPr>
        <w:endnoteReference w:id="37"/>
      </w:r>
      <w:r w:rsidRPr="008621C6">
        <w:t xml:space="preserve"> Astorga immediately wrote to Subercaseaux, informing him of the offer</w:t>
      </w:r>
      <w:r w:rsidR="00BF435B">
        <w:t xml:space="preserve"> that</w:t>
      </w:r>
      <w:r w:rsidRPr="008621C6">
        <w:t xml:space="preserve"> </w:t>
      </w:r>
      <w:r w:rsidR="00BF435B">
        <w:t>the two</w:t>
      </w:r>
      <w:r w:rsidRPr="008621C6">
        <w:t xml:space="preserve"> had made. The board, faced with equivalent offers, preferred </w:t>
      </w:r>
      <w:r w:rsidR="008621C6">
        <w:t>“</w:t>
      </w:r>
      <w:r w:rsidRPr="008621C6">
        <w:t>the sculptor Arias for two reasons: 1</w:t>
      </w:r>
      <w:r w:rsidR="00BF435B">
        <w:t>,</w:t>
      </w:r>
      <w:r w:rsidRPr="008621C6">
        <w:t xml:space="preserve"> because he is Chilean and it is natural that he should wish to be accredited in his country, doing work of merit; 2</w:t>
      </w:r>
      <w:r w:rsidR="00BF435B">
        <w:t>,</w:t>
      </w:r>
      <w:r w:rsidRPr="008621C6">
        <w:t xml:space="preserve"> because, according to what he has discussed with me, he accepts to be paid here in Chilean currency</w:t>
      </w:r>
      <w:r w:rsidR="00673A70">
        <w:t>.</w:t>
      </w:r>
      <w:r w:rsidR="008621C6">
        <w:t>”</w:t>
      </w:r>
      <w:r w:rsidRPr="0032444C">
        <w:rPr>
          <w:vertAlign w:val="superscript"/>
        </w:rPr>
        <w:endnoteReference w:id="38"/>
      </w:r>
      <w:r w:rsidRPr="008621C6">
        <w:t xml:space="preserve"> Payment in local currency made it possible to avoid exchange rate losses. </w:t>
      </w:r>
      <w:proofErr w:type="spellStart"/>
      <w:r w:rsidRPr="008621C6">
        <w:t>Subercaseaux</w:t>
      </w:r>
      <w:proofErr w:type="spellEnd"/>
      <w:r w:rsidRPr="008621C6">
        <w:t xml:space="preserve"> endorsed the board</w:t>
      </w:r>
      <w:r w:rsidR="00ED738B">
        <w:t>’</w:t>
      </w:r>
      <w:r w:rsidRPr="008621C6">
        <w:t xml:space="preserve">s decision, believing that </w:t>
      </w:r>
      <w:r w:rsidR="008621C6">
        <w:t>“</w:t>
      </w:r>
      <w:r w:rsidRPr="008621C6">
        <w:t>the choice of the sculptor Arias was the right one, as he is undoubtedly a talented artist</w:t>
      </w:r>
      <w:r w:rsidR="00ED738B">
        <w:t>,</w:t>
      </w:r>
      <w:r w:rsidR="008621C6">
        <w:t>”</w:t>
      </w:r>
      <w:r w:rsidRPr="008621C6">
        <w:t xml:space="preserve"> </w:t>
      </w:r>
      <w:r w:rsidR="00ED738B">
        <w:t>h</w:t>
      </w:r>
      <w:r w:rsidRPr="008621C6">
        <w:t>owever, express</w:t>
      </w:r>
      <w:r w:rsidR="00ED738B">
        <w:t>ing</w:t>
      </w:r>
      <w:r w:rsidRPr="008621C6">
        <w:t xml:space="preserve"> his annoyance at the inappropriateness of the change</w:t>
      </w:r>
      <w:r w:rsidR="00ED738B">
        <w:t>:</w:t>
      </w:r>
      <w:r w:rsidRPr="008621C6">
        <w:t xml:space="preserve"> </w:t>
      </w:r>
      <w:r w:rsidR="008621C6">
        <w:t>“</w:t>
      </w:r>
      <w:r w:rsidR="00CF44C5" w:rsidRPr="00CF44C5">
        <w:t>What I regret is that they didn't decide this earlier, so as to save the artists from doing useless work.</w:t>
      </w:r>
      <w:r w:rsidR="008621C6">
        <w:t>”</w:t>
      </w:r>
      <w:r w:rsidRPr="0032444C">
        <w:rPr>
          <w:vertAlign w:val="superscript"/>
        </w:rPr>
        <w:endnoteReference w:id="39"/>
      </w:r>
      <w:r w:rsidRPr="008621C6">
        <w:t xml:space="preserve"> In the end, the negotiations with Arias did not prosper for financial reasons, as Astorga explains in a letter of June 1895</w:t>
      </w:r>
      <w:r w:rsidR="00E12F93">
        <w:t>.</w:t>
      </w:r>
      <w:r w:rsidRPr="0032444C">
        <w:rPr>
          <w:vertAlign w:val="superscript"/>
        </w:rPr>
        <w:endnoteReference w:id="40"/>
      </w:r>
      <w:r w:rsidRPr="008621C6">
        <w:t xml:space="preserve"> During </w:t>
      </w:r>
      <w:r w:rsidR="003C7D2E">
        <w:t>that year,</w:t>
      </w:r>
      <w:r w:rsidRPr="008621C6">
        <w:t xml:space="preserve"> the exchange rate became</w:t>
      </w:r>
      <w:r w:rsidR="00B95E55">
        <w:t xml:space="preserve"> </w:t>
      </w:r>
      <w:r w:rsidRPr="008621C6">
        <w:t>favorable to the Chilean currency</w:t>
      </w:r>
      <w:r w:rsidR="006B1C9B">
        <w:t>,</w:t>
      </w:r>
      <w:r w:rsidRPr="008621C6">
        <w:t xml:space="preserve"> and the decision was </w:t>
      </w:r>
      <w:r w:rsidR="006B1C9B">
        <w:t>made</w:t>
      </w:r>
      <w:r w:rsidR="006B1C9B" w:rsidRPr="008621C6">
        <w:t xml:space="preserve"> </w:t>
      </w:r>
      <w:r w:rsidRPr="008621C6">
        <w:t>to give a final push to the project. Astorga insist</w:t>
      </w:r>
      <w:r w:rsidR="008D751E">
        <w:t>s</w:t>
      </w:r>
      <w:r w:rsidRPr="008621C6">
        <w:t xml:space="preserve"> to </w:t>
      </w:r>
      <w:proofErr w:type="spellStart"/>
      <w:r w:rsidRPr="008621C6">
        <w:t>Subercaseaux</w:t>
      </w:r>
      <w:proofErr w:type="spellEnd"/>
      <w:r w:rsidRPr="008621C6">
        <w:t xml:space="preserve"> that he sho</w:t>
      </w:r>
      <w:r w:rsidRPr="008D751E">
        <w:t xml:space="preserve">uld trust in </w:t>
      </w:r>
      <w:proofErr w:type="spellStart"/>
      <w:r w:rsidR="008D751E" w:rsidRPr="008D751E">
        <w:t>I</w:t>
      </w:r>
      <w:r w:rsidR="000E6ADB" w:rsidRPr="008D751E">
        <w:t>senring’s</w:t>
      </w:r>
      <w:proofErr w:type="spellEnd"/>
      <w:r w:rsidR="00511207">
        <w:t xml:space="preserve"> </w:t>
      </w:r>
      <w:r w:rsidRPr="008621C6">
        <w:t>judgment to direc</w:t>
      </w:r>
      <w:r w:rsidRPr="000111C3">
        <w:t>t the work, and announce</w:t>
      </w:r>
      <w:r w:rsidR="008D751E" w:rsidRPr="000111C3">
        <w:t>s</w:t>
      </w:r>
      <w:r w:rsidRPr="000111C3">
        <w:t xml:space="preserve"> the sending of a bill of exchange in his name for the sum</w:t>
      </w:r>
      <w:r w:rsidRPr="008621C6">
        <w:t xml:space="preserve"> of seventy thou</w:t>
      </w:r>
      <w:r w:rsidRPr="000111C3">
        <w:t>sand francs. Subercaseaux</w:t>
      </w:r>
      <w:r w:rsidR="000E6ADB" w:rsidRPr="000111C3">
        <w:t>’</w:t>
      </w:r>
      <w:r w:rsidRPr="000111C3">
        <w:t>s response to the board</w:t>
      </w:r>
      <w:r w:rsidR="004F30DF" w:rsidRPr="000111C3">
        <w:t>’</w:t>
      </w:r>
      <w:r w:rsidRPr="000111C3">
        <w:t xml:space="preserve">s insistence is not preserved </w:t>
      </w:r>
      <w:r w:rsidR="00511207" w:rsidRPr="000111C3">
        <w:t>in the archive</w:t>
      </w:r>
      <w:r w:rsidRPr="000111C3">
        <w:t xml:space="preserve">, but subsequent events seem to indicate that </w:t>
      </w:r>
      <w:proofErr w:type="spellStart"/>
      <w:r w:rsidR="00511207" w:rsidRPr="000111C3">
        <w:t>Subercaseaux</w:t>
      </w:r>
      <w:proofErr w:type="spellEnd"/>
      <w:r w:rsidR="00511207" w:rsidRPr="000111C3">
        <w:t xml:space="preserve"> </w:t>
      </w:r>
      <w:r w:rsidRPr="000111C3">
        <w:t xml:space="preserve">did not continue to </w:t>
      </w:r>
      <w:r w:rsidR="000111C3" w:rsidRPr="000111C3">
        <w:t>collaborate on</w:t>
      </w:r>
      <w:r w:rsidRPr="000111C3">
        <w:t xml:space="preserve"> the monument. The circumstances likely reflect local tensions </w:t>
      </w:r>
      <w:r w:rsidRPr="008621C6">
        <w:t>about how to promote artistic development in Chile</w:t>
      </w:r>
      <w:r w:rsidR="00932736">
        <w:t>.</w:t>
      </w:r>
      <w:r w:rsidRPr="0032444C">
        <w:rPr>
          <w:vertAlign w:val="superscript"/>
        </w:rPr>
        <w:endnoteReference w:id="41"/>
      </w:r>
    </w:p>
    <w:p w14:paraId="5F6929B4" w14:textId="77777777" w:rsidR="00687CA5" w:rsidRPr="008621C6" w:rsidRDefault="00687CA5" w:rsidP="00687CA5">
      <w:pPr>
        <w:pStyle w:val="AA-SL-BodyTextNoInd"/>
      </w:pPr>
    </w:p>
    <w:p w14:paraId="5B473879" w14:textId="338C81EA" w:rsidR="00C7559A" w:rsidRPr="008621C6" w:rsidRDefault="00C7559A" w:rsidP="00C00952">
      <w:pPr>
        <w:pStyle w:val="Heading2"/>
      </w:pPr>
      <w:r w:rsidRPr="008621C6">
        <w:t xml:space="preserve">The </w:t>
      </w:r>
      <w:r w:rsidR="004345C3">
        <w:t>F</w:t>
      </w:r>
      <w:r w:rsidRPr="008621C6">
        <w:t xml:space="preserve">inal </w:t>
      </w:r>
      <w:r w:rsidR="004345C3">
        <w:t>C</w:t>
      </w:r>
      <w:r w:rsidRPr="008621C6">
        <w:t>ontract</w:t>
      </w:r>
    </w:p>
    <w:p w14:paraId="564E53A5" w14:textId="4440ACAA" w:rsidR="00C7559A" w:rsidRPr="008621C6" w:rsidRDefault="00C7559A" w:rsidP="00687CA5">
      <w:pPr>
        <w:pStyle w:val="AA-SL-BodyTextNoInd"/>
      </w:pPr>
      <w:r w:rsidRPr="008621C6">
        <w:t>In April 1896 the junta sent Casanova a plan of the sepulchral monument drawn up by Emilio Doyere, a French architect living in Chile. In the letter attached to the designs, the</w:t>
      </w:r>
      <w:r w:rsidR="009B4534">
        <w:t xml:space="preserve"> junta</w:t>
      </w:r>
      <w:r w:rsidRPr="008621C6">
        <w:t xml:space="preserve"> stated that </w:t>
      </w:r>
      <w:r w:rsidR="009B4534">
        <w:t>it</w:t>
      </w:r>
      <w:r w:rsidRPr="008621C6">
        <w:t xml:space="preserve"> would </w:t>
      </w:r>
      <w:r w:rsidR="008621C6">
        <w:t>“</w:t>
      </w:r>
      <w:r w:rsidRPr="008621C6">
        <w:t>gladly see this monument executed in accordance with the said plan</w:t>
      </w:r>
      <w:r w:rsidR="003D483E">
        <w:t>.</w:t>
      </w:r>
      <w:r w:rsidR="008621C6">
        <w:t>”</w:t>
      </w:r>
      <w:r w:rsidRPr="0032444C">
        <w:rPr>
          <w:vertAlign w:val="superscript"/>
        </w:rPr>
        <w:endnoteReference w:id="42"/>
      </w:r>
      <w:r w:rsidRPr="008621C6">
        <w:t xml:space="preserve"> There is no record of the </w:t>
      </w:r>
      <w:r w:rsidRPr="00687CA5">
        <w:t>reasons</w:t>
      </w:r>
      <w:r w:rsidRPr="008621C6">
        <w:t xml:space="preserve"> why Isenring was removed from the project, even though he had been involved in its development for years. Doyere, for his part, collaborated in various works of the </w:t>
      </w:r>
      <w:r w:rsidR="002967FA">
        <w:t>a</w:t>
      </w:r>
      <w:r w:rsidRPr="008621C6">
        <w:t xml:space="preserve">rchbishopric and was in close contact with Casanova. Among other </w:t>
      </w:r>
      <w:r w:rsidRPr="008002D6">
        <w:t xml:space="preserve">responsibilities, he </w:t>
      </w:r>
      <w:r w:rsidR="00B63779" w:rsidRPr="008002D6">
        <w:t>oversaw</w:t>
      </w:r>
      <w:r w:rsidR="00F20772" w:rsidRPr="008002D6">
        <w:t xml:space="preserve"> </w:t>
      </w:r>
      <w:r w:rsidRPr="008002D6">
        <w:t>the interior</w:t>
      </w:r>
      <w:r w:rsidRPr="008621C6">
        <w:t xml:space="preserve"> ornamentation of the Basílica del Salvador</w:t>
      </w:r>
      <w:r w:rsidR="00593498">
        <w:t>.</w:t>
      </w:r>
      <w:r w:rsidRPr="0032444C">
        <w:rPr>
          <w:vertAlign w:val="superscript"/>
        </w:rPr>
        <w:endnoteReference w:id="43"/>
      </w:r>
      <w:r w:rsidRPr="008621C6">
        <w:t xml:space="preserve"> On 11 May 1896 a contract was signed between Doyere and the </w:t>
      </w:r>
      <w:r w:rsidR="002967FA">
        <w:t>Arzobispado de</w:t>
      </w:r>
      <w:r w:rsidRPr="008621C6">
        <w:t xml:space="preserve"> Santiago</w:t>
      </w:r>
      <w:r w:rsidR="002967FA">
        <w:t xml:space="preserve"> (Archbishopric of Santiago)</w:t>
      </w:r>
      <w:r w:rsidRPr="008621C6">
        <w:t xml:space="preserve"> to regulate the execution of the sepulchral monument</w:t>
      </w:r>
      <w:r w:rsidR="00DD3942">
        <w:t>.</w:t>
      </w:r>
      <w:r w:rsidR="00511207">
        <w:rPr>
          <w:rStyle w:val="EndnoteReference"/>
        </w:rPr>
        <w:endnoteReference w:id="44"/>
      </w:r>
      <w:r w:rsidRPr="008621C6">
        <w:t xml:space="preserve"> Although the plans for the monument are not preserved, it is clear that the contract refers to the sepulch</w:t>
      </w:r>
      <w:r w:rsidR="004345C3">
        <w:t>er</w:t>
      </w:r>
      <w:r w:rsidRPr="008621C6">
        <w:t xml:space="preserve"> that was actually built. The work involved the coordination of specialists in marble, sculpture, </w:t>
      </w:r>
      <w:bookmarkStart w:id="3" w:name="_Hlk173922010"/>
      <w:r w:rsidRPr="008621C6">
        <w:t>stained glass</w:t>
      </w:r>
      <w:r w:rsidR="00746F24">
        <w:t>,</w:t>
      </w:r>
      <w:r w:rsidRPr="008621C6">
        <w:t xml:space="preserve"> and mosaics.</w:t>
      </w:r>
    </w:p>
    <w:bookmarkEnd w:id="3"/>
    <w:p w14:paraId="72FAB85A" w14:textId="13A08442" w:rsidR="003B403A" w:rsidRPr="00FF5E7F" w:rsidRDefault="00C7559A" w:rsidP="00687CA5">
      <w:pPr>
        <w:pStyle w:val="AA-SL-BodyText"/>
      </w:pPr>
      <w:r w:rsidRPr="008621C6">
        <w:t xml:space="preserve">Doyere had trained at the École des Beaux-Arts in Paris and had participated in the </w:t>
      </w:r>
      <w:r w:rsidRPr="00DD3942">
        <w:t xml:space="preserve">restoration of </w:t>
      </w:r>
      <w:r w:rsidR="00360391" w:rsidRPr="00DD3942">
        <w:t>Cathédrale Sainte-Marie de Bayonne (</w:t>
      </w:r>
      <w:r w:rsidRPr="00DD3942">
        <w:t>Bayonne Cathedral</w:t>
      </w:r>
      <w:r w:rsidR="00360391" w:rsidRPr="00DD3942">
        <w:t>)</w:t>
      </w:r>
      <w:r w:rsidR="0044483D" w:rsidRPr="00DD3942">
        <w:t xml:space="preserve"> in France.</w:t>
      </w:r>
      <w:r w:rsidRPr="00DD3942">
        <w:rPr>
          <w:vertAlign w:val="superscript"/>
        </w:rPr>
        <w:endnoteReference w:id="45"/>
      </w:r>
      <w:r w:rsidRPr="00DD3942">
        <w:t xml:space="preserve"> He a</w:t>
      </w:r>
      <w:r w:rsidRPr="008621C6">
        <w:t xml:space="preserve">rrived in Chile in 1890, joining the </w:t>
      </w:r>
      <w:r w:rsidR="003A111C">
        <w:t>Escuela de Arquitectura (</w:t>
      </w:r>
      <w:r w:rsidRPr="008621C6">
        <w:t>School of Architecture</w:t>
      </w:r>
      <w:r w:rsidR="003A111C">
        <w:t>)</w:t>
      </w:r>
      <w:r w:rsidRPr="008621C6">
        <w:t xml:space="preserve"> at the Universi</w:t>
      </w:r>
      <w:r w:rsidR="00773D73" w:rsidRPr="008621C6">
        <w:t>dad</w:t>
      </w:r>
      <w:r w:rsidRPr="008621C6">
        <w:t xml:space="preserve"> </w:t>
      </w:r>
      <w:r w:rsidR="00773D73" w:rsidRPr="008621C6">
        <w:t>de</w:t>
      </w:r>
      <w:r w:rsidRPr="008621C6">
        <w:t xml:space="preserve"> Chile</w:t>
      </w:r>
      <w:r w:rsidR="003A111C">
        <w:t>.</w:t>
      </w:r>
      <w:r w:rsidRPr="0032444C">
        <w:rPr>
          <w:vertAlign w:val="superscript"/>
        </w:rPr>
        <w:endnoteReference w:id="46"/>
      </w:r>
      <w:r w:rsidRPr="008621C6">
        <w:t xml:space="preserve"> The French architect</w:t>
      </w:r>
      <w:r w:rsidR="003A111C">
        <w:t>’</w:t>
      </w:r>
      <w:r w:rsidRPr="008621C6">
        <w:t>s project for the sepulchral monument retained some of the elements designed by Isenring, such as the large round arch enclosing the monument, the representation of the lion</w:t>
      </w:r>
      <w:r w:rsidR="00434D2C">
        <w:t>,</w:t>
      </w:r>
      <w:r w:rsidRPr="008621C6">
        <w:t xml:space="preserve"> and the presence of the sculptures of Faith and Science. However, the architectural concept and the sculptural proposal were significantly different. Doyere</w:t>
      </w:r>
      <w:r w:rsidR="00683248">
        <w:t>’</w:t>
      </w:r>
      <w:r w:rsidRPr="008621C6">
        <w:t xml:space="preserve">s imprint can be seen in </w:t>
      </w:r>
      <w:r w:rsidR="008A19CE">
        <w:t>four</w:t>
      </w:r>
      <w:r w:rsidRPr="008621C6">
        <w:t xml:space="preserve"> decisive features. The first is the </w:t>
      </w:r>
      <w:r w:rsidRPr="008621C6">
        <w:lastRenderedPageBreak/>
        <w:t xml:space="preserve">removal of the apse, an intervention that would have involved knocking down part of the stone wall. He then structured the work around a large round arch containing a second arch with the main iconography and two niches to contain the complementary </w:t>
      </w:r>
      <w:r w:rsidR="00DB549A">
        <w:t>sculptures of Faith and Science</w:t>
      </w:r>
      <w:r w:rsidR="00683248">
        <w:t xml:space="preserve"> (</w:t>
      </w:r>
      <w:r w:rsidR="001B5D86" w:rsidRPr="001B5D86">
        <w:rPr>
          <w:b/>
          <w:bCs/>
        </w:rPr>
        <w:t xml:space="preserve">see </w:t>
      </w:r>
      <w:r w:rsidR="00683248" w:rsidRPr="001B5D86">
        <w:rPr>
          <w:b/>
          <w:bCs/>
        </w:rPr>
        <w:t xml:space="preserve">fig. </w:t>
      </w:r>
      <w:r w:rsidR="001B5D86" w:rsidRPr="001B5D86">
        <w:rPr>
          <w:b/>
          <w:bCs/>
        </w:rPr>
        <w:t>1</w:t>
      </w:r>
      <w:r w:rsidR="00683248">
        <w:t>)</w:t>
      </w:r>
      <w:r w:rsidRPr="008621C6">
        <w:t>. This solution forms a simulated building that frames and contains the repertoire of images, subordinating the various elements to the architecture. A third feature is the use of different techniques and materials, transforming the work through the presence of marble, bronze, stained glass</w:t>
      </w:r>
      <w:r w:rsidR="00044AA6">
        <w:t>,</w:t>
      </w:r>
      <w:r w:rsidRPr="008621C6">
        <w:t xml:space="preserve"> and mosaic into a veritable showcase of visual languages. The monument can be seen as a letter of introduction to the ornamentalist architect Doyere. It should be noted that he was </w:t>
      </w:r>
      <w:r w:rsidR="00044AA6">
        <w:t xml:space="preserve">also </w:t>
      </w:r>
      <w:r w:rsidRPr="008621C6">
        <w:t xml:space="preserve">interested in taking charge of the general transformation of the cathedral, a job that was finally </w:t>
      </w:r>
      <w:r w:rsidRPr="00FF5E7F">
        <w:t>entrusted to Ignazio Cemonesi.</w:t>
      </w:r>
    </w:p>
    <w:p w14:paraId="15EBCB0B" w14:textId="4F7AFCEC" w:rsidR="00C7559A" w:rsidRDefault="00326D75" w:rsidP="00687CA5">
      <w:pPr>
        <w:pStyle w:val="AA-SL-BodyText"/>
      </w:pPr>
      <w:proofErr w:type="spellStart"/>
      <w:r w:rsidRPr="00FF5E7F">
        <w:t>Doyere’s</w:t>
      </w:r>
      <w:proofErr w:type="spellEnd"/>
      <w:r w:rsidRPr="00FF5E7F">
        <w:t xml:space="preserve"> input is also </w:t>
      </w:r>
      <w:r w:rsidR="00385D81" w:rsidRPr="00FF5E7F">
        <w:t>reflected</w:t>
      </w:r>
      <w:r w:rsidRPr="00FF5E7F">
        <w:t xml:space="preserve"> in </w:t>
      </w:r>
      <w:r w:rsidR="00C7559A" w:rsidRPr="00FF5E7F">
        <w:t xml:space="preserve">the chromatic </w:t>
      </w:r>
      <w:r w:rsidR="00C7559A" w:rsidRPr="008621C6">
        <w:t>richness obtained by the incorporation of stained glass and mosaic, as well as by the use of marble of different colors and veins. Nineteenth-century funerary monuments were usually made of white or gr</w:t>
      </w:r>
      <w:r w:rsidR="00385D81">
        <w:t>a</w:t>
      </w:r>
      <w:r w:rsidR="00C7559A" w:rsidRPr="008621C6">
        <w:t>y marble</w:t>
      </w:r>
      <w:r w:rsidR="00385D81">
        <w:t>.</w:t>
      </w:r>
      <w:r w:rsidR="00C7559A" w:rsidRPr="0032444C">
        <w:rPr>
          <w:vertAlign w:val="superscript"/>
        </w:rPr>
        <w:endnoteReference w:id="47"/>
      </w:r>
      <w:r w:rsidR="00C7559A" w:rsidRPr="008621C6">
        <w:t xml:space="preserve"> However, </w:t>
      </w:r>
      <w:r w:rsidR="00FF611C" w:rsidRPr="008621C6">
        <w:t xml:space="preserve">examples of chromaticism can be found in the funerary field, </w:t>
      </w:r>
      <w:r w:rsidR="00C7559A" w:rsidRPr="008621C6">
        <w:t xml:space="preserve">in some French episcopal tombs of the </w:t>
      </w:r>
      <w:r w:rsidR="00385D81">
        <w:t>nineteen</w:t>
      </w:r>
      <w:r w:rsidR="00C7559A" w:rsidRPr="008621C6">
        <w:t>th century, through both the use of different marbles and the incorporation of other elements</w:t>
      </w:r>
      <w:r w:rsidR="005A6638">
        <w:t>, such as bronze applications</w:t>
      </w:r>
      <w:r w:rsidR="00C7559A" w:rsidRPr="008621C6">
        <w:t xml:space="preserve">. Some examples are the tombs of the archbishops </w:t>
      </w:r>
      <w:r w:rsidR="00FF611C">
        <w:t xml:space="preserve">of </w:t>
      </w:r>
      <w:r w:rsidR="00C7559A" w:rsidRPr="008621C6">
        <w:t>Paris Jean</w:t>
      </w:r>
      <w:r w:rsidR="005A6638">
        <w:t>-</w:t>
      </w:r>
      <w:r w:rsidR="00C7559A" w:rsidRPr="008621C6">
        <w:t xml:space="preserve">Baptiste du </w:t>
      </w:r>
      <w:proofErr w:type="spellStart"/>
      <w:r w:rsidR="00C7559A" w:rsidRPr="008621C6">
        <w:t>Belloy</w:t>
      </w:r>
      <w:proofErr w:type="spellEnd"/>
      <w:r w:rsidR="00C7559A" w:rsidRPr="008621C6">
        <w:t xml:space="preserve"> and Hyacinthe</w:t>
      </w:r>
      <w:r w:rsidR="005A6638">
        <w:t>-</w:t>
      </w:r>
      <w:r w:rsidR="00C7559A" w:rsidRPr="008621C6">
        <w:t xml:space="preserve">Louis de </w:t>
      </w:r>
      <w:proofErr w:type="spellStart"/>
      <w:r w:rsidR="00C7559A" w:rsidRPr="008621C6">
        <w:t>Quélen</w:t>
      </w:r>
      <w:proofErr w:type="spellEnd"/>
      <w:r w:rsidR="00C7559A" w:rsidRPr="008621C6">
        <w:t>, the former erected in 1818 by Louis</w:t>
      </w:r>
      <w:r w:rsidR="00A17F82">
        <w:t>-</w:t>
      </w:r>
      <w:r w:rsidR="00C7559A" w:rsidRPr="008621C6">
        <w:t>Pierre Deseine and the latter in 1852 by Adolphe-Victor Geoffroy-Dechaume</w:t>
      </w:r>
      <w:r w:rsidR="00FF611C">
        <w:t>.</w:t>
      </w:r>
      <w:r w:rsidR="00C7559A" w:rsidRPr="0032444C">
        <w:rPr>
          <w:vertAlign w:val="superscript"/>
        </w:rPr>
        <w:endnoteReference w:id="48"/>
      </w:r>
    </w:p>
    <w:p w14:paraId="443320F3" w14:textId="77777777" w:rsidR="00687CA5" w:rsidRPr="00687CA5" w:rsidRDefault="00687CA5" w:rsidP="00687CA5">
      <w:pPr>
        <w:pStyle w:val="AA-SL-BodyTextNoInd"/>
      </w:pPr>
    </w:p>
    <w:p w14:paraId="11D92044" w14:textId="78D02C31" w:rsidR="00C7559A" w:rsidRPr="008621C6" w:rsidRDefault="00C7559A" w:rsidP="00C00952">
      <w:pPr>
        <w:pStyle w:val="Heading2"/>
      </w:pPr>
      <w:r w:rsidRPr="008621C6">
        <w:lastRenderedPageBreak/>
        <w:t xml:space="preserve">The </w:t>
      </w:r>
      <w:r w:rsidR="00EA62C2">
        <w:t>Splendor</w:t>
      </w:r>
      <w:r w:rsidRPr="008621C6">
        <w:t xml:space="preserve"> of the </w:t>
      </w:r>
      <w:r w:rsidR="00003F15">
        <w:t>M</w:t>
      </w:r>
      <w:r w:rsidRPr="008621C6">
        <w:t>arbles</w:t>
      </w:r>
    </w:p>
    <w:p w14:paraId="51B79E2E" w14:textId="28A1CD70" w:rsidR="00C7559A" w:rsidRPr="00687CA5" w:rsidRDefault="00C7559A" w:rsidP="00687CA5">
      <w:pPr>
        <w:pStyle w:val="AA-SL-BodyTextNoInd"/>
      </w:pPr>
      <w:r w:rsidRPr="008621C6">
        <w:t xml:space="preserve">The choice of marble, described in detail in the contract, </w:t>
      </w:r>
      <w:r w:rsidR="0059633F">
        <w:t>merits</w:t>
      </w:r>
      <w:r w:rsidR="0059633F" w:rsidRPr="008621C6">
        <w:t xml:space="preserve"> </w:t>
      </w:r>
      <w:r w:rsidRPr="008621C6">
        <w:t>a close look.</w:t>
      </w:r>
      <w:r w:rsidR="0059633F" w:rsidRPr="0059633F">
        <w:rPr>
          <w:vertAlign w:val="superscript"/>
        </w:rPr>
        <w:endnoteReference w:id="49"/>
      </w:r>
      <w:r w:rsidRPr="008621C6">
        <w:t xml:space="preserve"> The great arch and the pilasters supporting it are made of </w:t>
      </w:r>
      <w:r w:rsidR="00836F6B">
        <w:t>b</w:t>
      </w:r>
      <w:r w:rsidRPr="008621C6">
        <w:t>reccia marble in the</w:t>
      </w:r>
      <w:r w:rsidR="00FF666E">
        <w:t>ir</w:t>
      </w:r>
      <w:r w:rsidRPr="008621C6">
        <w:t xml:space="preserve"> cent</w:t>
      </w:r>
      <w:r w:rsidR="00836F6B">
        <w:t>er</w:t>
      </w:r>
      <w:r w:rsidR="00FF666E">
        <w:t>s</w:t>
      </w:r>
      <w:r w:rsidRPr="008621C6">
        <w:t xml:space="preserve"> and </w:t>
      </w:r>
      <w:proofErr w:type="spellStart"/>
      <w:r w:rsidRPr="008621C6">
        <w:t>Polcevera</w:t>
      </w:r>
      <w:proofErr w:type="spellEnd"/>
      <w:r w:rsidRPr="008621C6">
        <w:t xml:space="preserve"> marble at the</w:t>
      </w:r>
      <w:r w:rsidR="00FF666E">
        <w:t>ir</w:t>
      </w:r>
      <w:r w:rsidRPr="008621C6">
        <w:t xml:space="preserve"> edges, with </w:t>
      </w:r>
      <w:r w:rsidR="002828E2">
        <w:t xml:space="preserve">large </w:t>
      </w:r>
      <w:r w:rsidRPr="008621C6">
        <w:t>rosettes of green and och</w:t>
      </w:r>
      <w:r w:rsidR="000B497C">
        <w:t>er</w:t>
      </w:r>
      <w:r w:rsidRPr="008621C6">
        <w:t xml:space="preserve"> marble</w:t>
      </w:r>
      <w:r w:rsidR="000B497C">
        <w:t>s</w:t>
      </w:r>
      <w:r w:rsidR="00FF666E">
        <w:t xml:space="preserve"> spaced within</w:t>
      </w:r>
      <w:r w:rsidRPr="008621C6">
        <w:t xml:space="preserve">. The inner arch is </w:t>
      </w:r>
      <w:r w:rsidR="00C94708">
        <w:t xml:space="preserve">done </w:t>
      </w:r>
      <w:r w:rsidRPr="008621C6">
        <w:t>in paonazzo marble</w:t>
      </w:r>
      <w:r w:rsidR="00C94708">
        <w:t>,</w:t>
      </w:r>
      <w:r w:rsidRPr="008621C6">
        <w:t xml:space="preserve"> and the niches in veined </w:t>
      </w:r>
      <w:r w:rsidR="00C94708">
        <w:t>C</w:t>
      </w:r>
      <w:r w:rsidRPr="008621C6">
        <w:t xml:space="preserve">arrara. The three sculptures are in white </w:t>
      </w:r>
      <w:r w:rsidR="00C94708">
        <w:t>C</w:t>
      </w:r>
      <w:r w:rsidRPr="008621C6">
        <w:t>arrara</w:t>
      </w:r>
      <w:r w:rsidR="005A2AD5">
        <w:t>,</w:t>
      </w:r>
      <w:r w:rsidRPr="008621C6">
        <w:t xml:space="preserve"> </w:t>
      </w:r>
      <w:r w:rsidR="005A2AD5">
        <w:t>while</w:t>
      </w:r>
      <w:r w:rsidR="005A2AD5" w:rsidRPr="008621C6">
        <w:t xml:space="preserve"> </w:t>
      </w:r>
      <w:r w:rsidRPr="008621C6">
        <w:t>the coffin</w:t>
      </w:r>
      <w:r w:rsidR="005A2AD5">
        <w:t xml:space="preserve"> is</w:t>
      </w:r>
      <w:r w:rsidRPr="008621C6">
        <w:t xml:space="preserve"> in portoro. The base of the monument is in flowered bardiglio, </w:t>
      </w:r>
      <w:r w:rsidR="005A2AD5">
        <w:t xml:space="preserve">with </w:t>
      </w:r>
      <w:r w:rsidRPr="008621C6">
        <w:t xml:space="preserve">black </w:t>
      </w:r>
      <w:r w:rsidR="005A2AD5">
        <w:t xml:space="preserve">marble </w:t>
      </w:r>
      <w:r w:rsidRPr="008621C6">
        <w:t xml:space="preserve">from Belgium </w:t>
      </w:r>
      <w:r w:rsidR="00DA26CD">
        <w:t xml:space="preserve">used </w:t>
      </w:r>
      <w:r w:rsidRPr="008621C6">
        <w:t>for the inscriptions and portoro for the base molding</w:t>
      </w:r>
      <w:r w:rsidR="00C35CD8">
        <w:t xml:space="preserve"> (</w:t>
      </w:r>
      <w:r w:rsidR="00C35CD8" w:rsidRPr="009D7F97">
        <w:rPr>
          <w:b/>
          <w:bCs/>
        </w:rPr>
        <w:t>fig.</w:t>
      </w:r>
      <w:r w:rsidR="00F72BF8" w:rsidRPr="009D7F97">
        <w:rPr>
          <w:b/>
          <w:bCs/>
        </w:rPr>
        <w:t xml:space="preserve"> </w:t>
      </w:r>
      <w:r w:rsidR="001B5D86" w:rsidRPr="009D7F97">
        <w:rPr>
          <w:b/>
          <w:bCs/>
        </w:rPr>
        <w:t>3</w:t>
      </w:r>
      <w:r w:rsidR="00C35CD8" w:rsidRPr="009D7F97">
        <w:t>)</w:t>
      </w:r>
      <w:r w:rsidRPr="009D7F97">
        <w:t xml:space="preserve">. </w:t>
      </w:r>
      <w:r w:rsidRPr="008621C6">
        <w:t xml:space="preserve">This is an extensive repertoire that adds color and </w:t>
      </w:r>
      <w:r w:rsidR="00305396">
        <w:t>grandeur</w:t>
      </w:r>
      <w:r w:rsidR="00305396" w:rsidRPr="008621C6">
        <w:t xml:space="preserve"> </w:t>
      </w:r>
      <w:r w:rsidRPr="008621C6">
        <w:t>to the work</w:t>
      </w:r>
      <w:r w:rsidR="003B5A6E" w:rsidRPr="008621C6">
        <w:t xml:space="preserve">. </w:t>
      </w:r>
      <w:r w:rsidRPr="008621C6">
        <w:t>Th</w:t>
      </w:r>
      <w:r w:rsidR="00703E8B">
        <w:t>e</w:t>
      </w:r>
      <w:r w:rsidRPr="008621C6">
        <w:t xml:space="preserve"> diversity of marble link</w:t>
      </w:r>
      <w:r w:rsidR="00703E8B">
        <w:t>s</w:t>
      </w:r>
      <w:r w:rsidRPr="008621C6">
        <w:t xml:space="preserve"> the tomb to the most prestigious monuments of Roman antiquity</w:t>
      </w:r>
      <w:r w:rsidR="00703E8B">
        <w:t>,</w:t>
      </w:r>
      <w:r w:rsidRPr="008621C6">
        <w:t xml:space="preserve"> as well as to the wealth of materials of the Heavenly Jerusalem as described in the Revelation of S</w:t>
      </w:r>
      <w:r w:rsidR="000B497C">
        <w:t>aint</w:t>
      </w:r>
      <w:r w:rsidRPr="008621C6">
        <w:t xml:space="preserve"> John</w:t>
      </w:r>
      <w:r w:rsidR="00703E8B">
        <w:t>.</w:t>
      </w:r>
      <w:r w:rsidRPr="0032444C">
        <w:rPr>
          <w:vertAlign w:val="superscript"/>
        </w:rPr>
        <w:endnoteReference w:id="50"/>
      </w:r>
      <w:r w:rsidRPr="008621C6">
        <w:t xml:space="preserve"> </w:t>
      </w:r>
      <w:r w:rsidR="000B497C">
        <w:t>It</w:t>
      </w:r>
      <w:r w:rsidRPr="008621C6">
        <w:t xml:space="preserve"> is quite likely that the desire to produce a lavish work </w:t>
      </w:r>
      <w:r w:rsidR="000B497C">
        <w:t>stemmed</w:t>
      </w:r>
      <w:r w:rsidR="000B497C" w:rsidRPr="008621C6">
        <w:t xml:space="preserve"> </w:t>
      </w:r>
      <w:r w:rsidR="000B497C">
        <w:t>from</w:t>
      </w:r>
      <w:r w:rsidRPr="008621C6">
        <w:t xml:space="preserve"> </w:t>
      </w:r>
      <w:r w:rsidR="000B497C">
        <w:t>Doyere</w:t>
      </w:r>
      <w:r w:rsidRPr="008621C6">
        <w:t xml:space="preserve">. </w:t>
      </w:r>
      <w:r w:rsidR="000B497C">
        <w:t>A</w:t>
      </w:r>
      <w:r w:rsidRPr="008621C6">
        <w:t xml:space="preserve">ll the marbles </w:t>
      </w:r>
      <w:r w:rsidR="00FE13D7">
        <w:t>had to be</w:t>
      </w:r>
      <w:r w:rsidR="00FE13D7" w:rsidRPr="008621C6">
        <w:t xml:space="preserve"> </w:t>
      </w:r>
      <w:r w:rsidRPr="008621C6">
        <w:t xml:space="preserve">transported from Europe to Chile, and some of them, such as portoro and </w:t>
      </w:r>
      <w:r w:rsidR="00FE13D7">
        <w:t>P</w:t>
      </w:r>
      <w:r w:rsidRPr="008621C6">
        <w:t xml:space="preserve">olcevera, were scarce and expensive. </w:t>
      </w:r>
      <w:r w:rsidR="00B50467">
        <w:t>The a</w:t>
      </w:r>
      <w:r w:rsidR="000B3420" w:rsidRPr="00687CA5">
        <w:t xml:space="preserve">ppreciation </w:t>
      </w:r>
      <w:r w:rsidR="003B7F09" w:rsidRPr="00687CA5">
        <w:t xml:space="preserve">of </w:t>
      </w:r>
      <w:r w:rsidR="000B3420" w:rsidRPr="00687CA5">
        <w:t xml:space="preserve">marble </w:t>
      </w:r>
      <w:r w:rsidR="000C5E9A">
        <w:t xml:space="preserve">had </w:t>
      </w:r>
      <w:r w:rsidR="000B3420" w:rsidRPr="00687CA5">
        <w:t>beg</w:t>
      </w:r>
      <w:r w:rsidR="00F110AD">
        <w:t>u</w:t>
      </w:r>
      <w:r w:rsidR="000B3420" w:rsidRPr="00687CA5">
        <w:t xml:space="preserve">n to take root in Chile during the </w:t>
      </w:r>
      <w:r w:rsidR="00B50467">
        <w:t>eighteen</w:t>
      </w:r>
      <w:r w:rsidR="000B3420" w:rsidRPr="00687CA5">
        <w:t xml:space="preserve">th century </w:t>
      </w:r>
      <w:r w:rsidR="00B50467">
        <w:t>with</w:t>
      </w:r>
      <w:r w:rsidR="000B3420" w:rsidRPr="00687CA5">
        <w:t xml:space="preserve"> the </w:t>
      </w:r>
      <w:r w:rsidR="005A6638">
        <w:t xml:space="preserve">new </w:t>
      </w:r>
      <w:r w:rsidR="000B3420" w:rsidRPr="00687CA5">
        <w:t xml:space="preserve">production of ecclesiastical furniture </w:t>
      </w:r>
      <w:r w:rsidR="00B50467">
        <w:t>in</w:t>
      </w:r>
      <w:r w:rsidR="00B50467" w:rsidRPr="00687CA5">
        <w:t xml:space="preserve"> </w:t>
      </w:r>
      <w:r w:rsidR="000B3420" w:rsidRPr="00687CA5">
        <w:t>high</w:t>
      </w:r>
      <w:r w:rsidR="00B50467">
        <w:t xml:space="preserve"> </w:t>
      </w:r>
      <w:r w:rsidR="000B3420" w:rsidRPr="00687CA5">
        <w:t xml:space="preserve">quality </w:t>
      </w:r>
      <w:r w:rsidR="003B7F09" w:rsidRPr="00687CA5">
        <w:t xml:space="preserve">imitation </w:t>
      </w:r>
      <w:r w:rsidR="000B3420" w:rsidRPr="00687CA5">
        <w:t>marble</w:t>
      </w:r>
      <w:r w:rsidR="00B50467">
        <w:t>.</w:t>
      </w:r>
      <w:r w:rsidRPr="0032444C">
        <w:rPr>
          <w:vertAlign w:val="superscript"/>
        </w:rPr>
        <w:endnoteReference w:id="51"/>
      </w:r>
      <w:r w:rsidR="00B50467">
        <w:t xml:space="preserve"> D</w:t>
      </w:r>
      <w:r w:rsidR="000B3420" w:rsidRPr="00687CA5">
        <w:t xml:space="preserve">uring the </w:t>
      </w:r>
      <w:r w:rsidR="00060409">
        <w:t>nineteen</w:t>
      </w:r>
      <w:r w:rsidR="000B3420" w:rsidRPr="00687CA5">
        <w:t>th century, the import of marble elements for churches gradually increased</w:t>
      </w:r>
      <w:r w:rsidR="00060409">
        <w:t>.</w:t>
      </w:r>
      <w:r w:rsidRPr="0032444C">
        <w:rPr>
          <w:vertAlign w:val="superscript"/>
        </w:rPr>
        <w:endnoteReference w:id="52"/>
      </w:r>
      <w:r w:rsidRPr="00687CA5">
        <w:t xml:space="preserve"> </w:t>
      </w:r>
      <w:r w:rsidR="000B3420" w:rsidRPr="00687CA5">
        <w:t xml:space="preserve">In this </w:t>
      </w:r>
      <w:r w:rsidR="00D62FE8">
        <w:t>trajectory</w:t>
      </w:r>
      <w:r w:rsidR="000B3420" w:rsidRPr="00687CA5">
        <w:t xml:space="preserve">, the marble splendor </w:t>
      </w:r>
      <w:r w:rsidR="00060409">
        <w:t>achieved with</w:t>
      </w:r>
      <w:r w:rsidR="000B3420" w:rsidRPr="00687CA5">
        <w:t xml:space="preserve"> the funerary monument can be </w:t>
      </w:r>
      <w:r w:rsidR="00D62FE8">
        <w:t>seen as</w:t>
      </w:r>
      <w:r w:rsidR="00D62FE8" w:rsidRPr="00687CA5">
        <w:t xml:space="preserve"> </w:t>
      </w:r>
      <w:r w:rsidR="000B3420" w:rsidRPr="00687CA5">
        <w:t xml:space="preserve">the crowning achievement of a long </w:t>
      </w:r>
      <w:r w:rsidR="000C5E9A">
        <w:t>sequence of events</w:t>
      </w:r>
      <w:r w:rsidR="000B3420" w:rsidRPr="00687CA5">
        <w:t>.</w:t>
      </w:r>
    </w:p>
    <w:p w14:paraId="0C3C1D83" w14:textId="27AD4EBA" w:rsidR="00C7559A" w:rsidRDefault="00C7559A" w:rsidP="00687CA5">
      <w:pPr>
        <w:pStyle w:val="AA-SL-BodyText"/>
      </w:pPr>
      <w:r w:rsidRPr="008621C6">
        <w:t xml:space="preserve">The management of the marbles was entrusted to the </w:t>
      </w:r>
      <w:r w:rsidRPr="00F110AD">
        <w:t>Sociedad Juan Cep</w:t>
      </w:r>
      <w:r w:rsidRPr="008621C6">
        <w:t>pi y Hermano</w:t>
      </w:r>
      <w:r w:rsidR="00DB332D">
        <w:t xml:space="preserve"> (</w:t>
      </w:r>
      <w:r w:rsidR="005A6638">
        <w:t>Juan Ceppi and Brother</w:t>
      </w:r>
      <w:r w:rsidR="00DB332D">
        <w:t>)</w:t>
      </w:r>
      <w:r w:rsidRPr="008621C6">
        <w:t xml:space="preserve"> (</w:t>
      </w:r>
      <w:r w:rsidRPr="00687CA5">
        <w:rPr>
          <w:b/>
          <w:bCs/>
        </w:rPr>
        <w:t xml:space="preserve">fig. </w:t>
      </w:r>
      <w:r w:rsidR="001B5D86">
        <w:rPr>
          <w:b/>
          <w:bCs/>
        </w:rPr>
        <w:t>4</w:t>
      </w:r>
      <w:r w:rsidRPr="008621C6">
        <w:t xml:space="preserve">). In the last decades of the </w:t>
      </w:r>
      <w:r w:rsidR="00DB332D">
        <w:t>nineteen</w:t>
      </w:r>
      <w:r w:rsidRPr="008621C6">
        <w:t xml:space="preserve">th </w:t>
      </w:r>
      <w:r w:rsidRPr="00F110AD">
        <w:t xml:space="preserve">century, </w:t>
      </w:r>
      <w:r w:rsidR="005A6638" w:rsidRPr="00F110AD">
        <w:t>Juan</w:t>
      </w:r>
      <w:r w:rsidR="00915D3B" w:rsidRPr="00F110AD">
        <w:t xml:space="preserve"> </w:t>
      </w:r>
      <w:r w:rsidRPr="00F110AD">
        <w:t xml:space="preserve">Ceppi </w:t>
      </w:r>
      <w:r w:rsidRPr="008621C6">
        <w:t>y Hermano’s marble factory</w:t>
      </w:r>
      <w:r w:rsidRPr="008621C6" w:rsidDel="00BF0139">
        <w:t xml:space="preserve"> </w:t>
      </w:r>
      <w:r w:rsidRPr="008621C6">
        <w:t>had two workshops in Santiago, about two hundred hired workers</w:t>
      </w:r>
      <w:r w:rsidR="00D900E8">
        <w:t>,</w:t>
      </w:r>
      <w:r w:rsidRPr="008621C6">
        <w:t xml:space="preserve"> and a network of contacts in Italy that </w:t>
      </w:r>
      <w:r w:rsidR="00D900E8">
        <w:t>afforded</w:t>
      </w:r>
      <w:r w:rsidR="00D900E8" w:rsidRPr="008621C6">
        <w:t xml:space="preserve"> </w:t>
      </w:r>
      <w:r w:rsidRPr="008621C6">
        <w:t xml:space="preserve">it a privileged position in the production and </w:t>
      </w:r>
      <w:r w:rsidRPr="00130F03">
        <w:t xml:space="preserve">sale of the </w:t>
      </w:r>
      <w:r w:rsidRPr="009811D0">
        <w:t>material</w:t>
      </w:r>
      <w:r w:rsidR="00130F03" w:rsidRPr="009811D0">
        <w:t xml:space="preserve"> in Chile</w:t>
      </w:r>
      <w:r w:rsidRPr="008621C6">
        <w:t xml:space="preserve">. The </w:t>
      </w:r>
      <w:r w:rsidRPr="008621C6">
        <w:lastRenderedPageBreak/>
        <w:t xml:space="preserve">company was the continuation of </w:t>
      </w:r>
      <w:r w:rsidR="00D900E8">
        <w:t>a</w:t>
      </w:r>
      <w:r w:rsidR="00D900E8" w:rsidRPr="008621C6">
        <w:t xml:space="preserve"> </w:t>
      </w:r>
      <w:r w:rsidRPr="008621C6">
        <w:t xml:space="preserve">workshop </w:t>
      </w:r>
      <w:r w:rsidR="00D900E8">
        <w:t xml:space="preserve">initially </w:t>
      </w:r>
      <w:r w:rsidRPr="008621C6">
        <w:t>set up</w:t>
      </w:r>
      <w:r w:rsidR="005A6638">
        <w:t xml:space="preserve"> by Benedetto Rossetti</w:t>
      </w:r>
      <w:r w:rsidR="009811D0">
        <w:t>,</w:t>
      </w:r>
      <w:r w:rsidRPr="008621C6">
        <w:t xml:space="preserve"> </w:t>
      </w:r>
      <w:r w:rsidR="009811D0" w:rsidRPr="005A6638">
        <w:t>the uncle of the Ceppi brothers</w:t>
      </w:r>
      <w:r w:rsidR="009811D0">
        <w:t>,</w:t>
      </w:r>
      <w:r w:rsidR="009811D0" w:rsidRPr="008621C6">
        <w:t xml:space="preserve"> </w:t>
      </w:r>
      <w:r w:rsidRPr="008621C6">
        <w:t>in Santiago in the middle of the century</w:t>
      </w:r>
      <w:r w:rsidR="00D900E8">
        <w:t>.</w:t>
      </w:r>
      <w:r w:rsidRPr="0032444C">
        <w:rPr>
          <w:vertAlign w:val="superscript"/>
        </w:rPr>
        <w:endnoteReference w:id="53"/>
      </w:r>
      <w:r w:rsidRPr="008621C6">
        <w:t xml:space="preserve"> </w:t>
      </w:r>
      <w:r w:rsidR="00043B3E">
        <w:t>I</w:t>
      </w:r>
      <w:r w:rsidRPr="008621C6">
        <w:t xml:space="preserve">mporting companies such as Juan Ceppi y Hermano </w:t>
      </w:r>
      <w:r w:rsidR="00043B3E">
        <w:t>prospered</w:t>
      </w:r>
      <w:r w:rsidRPr="008621C6">
        <w:t xml:space="preserve"> </w:t>
      </w:r>
      <w:r w:rsidR="00043B3E">
        <w:t xml:space="preserve">due to </w:t>
      </w:r>
      <w:r w:rsidRPr="008621C6">
        <w:t>the scarce and intermittent extraction of marble locally. The Ceppi marble factory, represented by Giacomo Ceppi, appeared at the signing of the contract</w:t>
      </w:r>
      <w:r w:rsidR="00DD3B9D">
        <w:t xml:space="preserve"> on </w:t>
      </w:r>
      <w:r w:rsidR="00DD3B9D" w:rsidRPr="008621C6">
        <w:t xml:space="preserve">11 May </w:t>
      </w:r>
      <w:r w:rsidRPr="008621C6">
        <w:t xml:space="preserve">with the </w:t>
      </w:r>
      <w:r w:rsidR="00DD3B9D">
        <w:t>Arzobispado.</w:t>
      </w:r>
      <w:r w:rsidRPr="0032444C">
        <w:rPr>
          <w:vertAlign w:val="superscript"/>
        </w:rPr>
        <w:endnoteReference w:id="54"/>
      </w:r>
      <w:r w:rsidRPr="008621C6">
        <w:t xml:space="preserve"> In practice, Doyere and the Ceppi </w:t>
      </w:r>
      <w:r w:rsidR="002008E3">
        <w:t>c</w:t>
      </w:r>
      <w:r w:rsidRPr="008621C6">
        <w:t>ompany were jointly responsible for the correct execution of the works. The marble company not only executed a central part of the funerary monument but also provided its financial guarantee and its networks to manage the elements that would be commissioned from other workshops, such as the stained glass, the mosaics</w:t>
      </w:r>
      <w:r w:rsidR="00207399">
        <w:t>,</w:t>
      </w:r>
      <w:r w:rsidRPr="008621C6">
        <w:t xml:space="preserve"> and the sculptural works.</w:t>
      </w:r>
    </w:p>
    <w:p w14:paraId="129E0C0A" w14:textId="77777777" w:rsidR="00687CA5" w:rsidRPr="008621C6" w:rsidRDefault="00687CA5" w:rsidP="00687CA5">
      <w:pPr>
        <w:pStyle w:val="AA-SL-BodyTextNoInd"/>
      </w:pPr>
    </w:p>
    <w:p w14:paraId="7944D30C" w14:textId="047E7AFC" w:rsidR="00C7559A" w:rsidRPr="008621C6" w:rsidRDefault="00C7559A" w:rsidP="00C00952">
      <w:pPr>
        <w:pStyle w:val="Heading2"/>
      </w:pPr>
      <w:r w:rsidRPr="008621C6">
        <w:t>Enrico Butti</w:t>
      </w:r>
      <w:r w:rsidR="00E23285">
        <w:t>’</w:t>
      </w:r>
      <w:r w:rsidRPr="008621C6">
        <w:t xml:space="preserve">s </w:t>
      </w:r>
      <w:r w:rsidR="003431C1">
        <w:t>S</w:t>
      </w:r>
      <w:r w:rsidRPr="00687CA5">
        <w:t>culptures</w:t>
      </w:r>
    </w:p>
    <w:p w14:paraId="3B77F335" w14:textId="4E4AF4B4" w:rsidR="000B3420" w:rsidRPr="00687CA5" w:rsidRDefault="00C7559A" w:rsidP="00687CA5">
      <w:pPr>
        <w:pStyle w:val="AA-SL-BodyTextNoInd"/>
      </w:pPr>
      <w:r w:rsidRPr="008621C6">
        <w:t xml:space="preserve">One of the aspects on which the </w:t>
      </w:r>
      <w:r w:rsidR="005A6638">
        <w:t xml:space="preserve">Juan </w:t>
      </w:r>
      <w:r w:rsidRPr="008621C6">
        <w:t>Ceppi</w:t>
      </w:r>
      <w:r w:rsidR="005A6638">
        <w:t xml:space="preserve"> y Hermano</w:t>
      </w:r>
      <w:r w:rsidRPr="008621C6">
        <w:t xml:space="preserve"> had a decisive influence was the decision to entrust Enrico Butti with the sculptural works. Butti was born in 1847 in the Lombard town of Viggiù, known for its stone quarries. He was a </w:t>
      </w:r>
      <w:r w:rsidR="0039198D">
        <w:t>student</w:t>
      </w:r>
      <w:r w:rsidR="0039198D" w:rsidRPr="008621C6">
        <w:t xml:space="preserve"> </w:t>
      </w:r>
      <w:r w:rsidRPr="008621C6">
        <w:t>and</w:t>
      </w:r>
      <w:r w:rsidR="002B2829">
        <w:t>, later,</w:t>
      </w:r>
      <w:r w:rsidRPr="008621C6">
        <w:t xml:space="preserve"> teacher at the </w:t>
      </w:r>
      <w:r w:rsidR="0039198D">
        <w:t xml:space="preserve">Accademia di </w:t>
      </w:r>
      <w:r w:rsidRPr="008621C6">
        <w:t xml:space="preserve">Brera </w:t>
      </w:r>
      <w:r w:rsidR="0039198D">
        <w:t>(</w:t>
      </w:r>
      <w:r w:rsidR="0039198D" w:rsidRPr="008621C6">
        <w:t xml:space="preserve">Brera </w:t>
      </w:r>
      <w:r w:rsidRPr="008621C6">
        <w:t>Academy</w:t>
      </w:r>
      <w:r w:rsidR="0039198D">
        <w:t>)</w:t>
      </w:r>
      <w:r w:rsidRPr="008621C6">
        <w:t xml:space="preserve"> in Milan. His work</w:t>
      </w:r>
      <w:r w:rsidR="005E36EB">
        <w:t xml:space="preserve"> of </w:t>
      </w:r>
      <w:r w:rsidR="005E36EB" w:rsidRPr="003C20E7">
        <w:t>1887</w:t>
      </w:r>
      <w:r w:rsidRPr="003C20E7">
        <w:t xml:space="preserve"> </w:t>
      </w:r>
      <w:r w:rsidR="005E36EB" w:rsidRPr="003C20E7">
        <w:rPr>
          <w:i/>
          <w:iCs/>
        </w:rPr>
        <w:t xml:space="preserve">Il </w:t>
      </w:r>
      <w:proofErr w:type="spellStart"/>
      <w:r w:rsidRPr="003C20E7">
        <w:rPr>
          <w:i/>
          <w:iCs/>
        </w:rPr>
        <w:t>Minatore</w:t>
      </w:r>
      <w:proofErr w:type="spellEnd"/>
      <w:r w:rsidR="005E36EB" w:rsidRPr="003C20E7">
        <w:rPr>
          <w:i/>
          <w:iCs/>
        </w:rPr>
        <w:t xml:space="preserve"> </w:t>
      </w:r>
      <w:r w:rsidR="002B2829" w:rsidRPr="003C20E7">
        <w:t>(</w:t>
      </w:r>
      <w:r w:rsidR="003C20E7" w:rsidRPr="003C20E7">
        <w:t xml:space="preserve">The </w:t>
      </w:r>
      <w:r w:rsidR="007B4993">
        <w:t>m</w:t>
      </w:r>
      <w:r w:rsidR="002B2829" w:rsidRPr="003C20E7">
        <w:t>iner)</w:t>
      </w:r>
      <w:r w:rsidRPr="003C20E7">
        <w:t xml:space="preserve">, a </w:t>
      </w:r>
      <w:r w:rsidRPr="00424934">
        <w:t xml:space="preserve">plaster project for a sepulchral monument in Montevideo, </w:t>
      </w:r>
      <w:r w:rsidR="005E36EB" w:rsidRPr="00424934">
        <w:t xml:space="preserve">Uruguay, cast in bronze a few years later and exhibited at the Paris Exposition </w:t>
      </w:r>
      <w:proofErr w:type="spellStart"/>
      <w:r w:rsidR="005E36EB" w:rsidRPr="00424934">
        <w:t>Universelle</w:t>
      </w:r>
      <w:r w:rsidR="001D7A36" w:rsidRPr="00424934">
        <w:t>a</w:t>
      </w:r>
      <w:proofErr w:type="spellEnd"/>
      <w:r w:rsidR="005E36EB" w:rsidRPr="00424934">
        <w:t xml:space="preserve">, </w:t>
      </w:r>
      <w:proofErr w:type="spellStart"/>
      <w:r w:rsidR="005E36EB" w:rsidRPr="00424934">
        <w:t>solidifed</w:t>
      </w:r>
      <w:proofErr w:type="spellEnd"/>
      <w:r w:rsidR="005E36EB" w:rsidRPr="00424934">
        <w:t xml:space="preserve"> </w:t>
      </w:r>
      <w:r w:rsidRPr="00424934">
        <w:t>the fame</w:t>
      </w:r>
      <w:r w:rsidRPr="008621C6">
        <w:t xml:space="preserve"> of the Lombard sculptor</w:t>
      </w:r>
      <w:r w:rsidR="005E36EB">
        <w:t>.</w:t>
      </w:r>
      <w:r w:rsidRPr="0032444C">
        <w:rPr>
          <w:vertAlign w:val="superscript"/>
        </w:rPr>
        <w:endnoteReference w:id="55"/>
      </w:r>
      <w:r w:rsidRPr="008621C6">
        <w:t xml:space="preserve"> The contract for the tomb of Valdivieso mentions as one of his masterpieces the </w:t>
      </w:r>
      <w:r w:rsidRPr="00424934">
        <w:rPr>
          <w:i/>
          <w:iCs/>
        </w:rPr>
        <w:t xml:space="preserve">Cristo </w:t>
      </w:r>
      <w:proofErr w:type="spellStart"/>
      <w:r w:rsidR="001D7A36" w:rsidRPr="00424934">
        <w:rPr>
          <w:i/>
          <w:iCs/>
        </w:rPr>
        <w:t>c</w:t>
      </w:r>
      <w:r w:rsidRPr="00424934">
        <w:rPr>
          <w:i/>
          <w:iCs/>
        </w:rPr>
        <w:t>roc</w:t>
      </w:r>
      <w:r w:rsidR="002B2829" w:rsidRPr="00424934">
        <w:rPr>
          <w:i/>
          <w:iCs/>
        </w:rPr>
        <w:t>i</w:t>
      </w:r>
      <w:r w:rsidRPr="00424934">
        <w:rPr>
          <w:i/>
          <w:iCs/>
        </w:rPr>
        <w:t>fisso</w:t>
      </w:r>
      <w:proofErr w:type="spellEnd"/>
      <w:r w:rsidR="001D7A36" w:rsidRPr="00424934">
        <w:t xml:space="preserve"> </w:t>
      </w:r>
      <w:r w:rsidR="002B2829" w:rsidRPr="00424934">
        <w:t>(Christ crucified)</w:t>
      </w:r>
      <w:r w:rsidR="00424934" w:rsidRPr="00424934">
        <w:t xml:space="preserve">, </w:t>
      </w:r>
      <w:r w:rsidR="0017631C" w:rsidRPr="00424934">
        <w:t>completed</w:t>
      </w:r>
      <w:r w:rsidR="0017631C" w:rsidRPr="008621C6">
        <w:t xml:space="preserve"> </w:t>
      </w:r>
      <w:r w:rsidRPr="008621C6">
        <w:t xml:space="preserve">in 1894, the plaster model for which is kept in the Musei Civici Viggiutesi </w:t>
      </w:r>
      <w:r w:rsidR="001D7A36">
        <w:t xml:space="preserve">in Lombardy </w:t>
      </w:r>
      <w:r w:rsidRPr="008621C6">
        <w:t xml:space="preserve">and </w:t>
      </w:r>
      <w:r w:rsidR="001D7A36">
        <w:t xml:space="preserve">the </w:t>
      </w:r>
      <w:r w:rsidRPr="008621C6">
        <w:t xml:space="preserve">two bronze versions in the </w:t>
      </w:r>
      <w:proofErr w:type="spellStart"/>
      <w:r w:rsidRPr="008621C6">
        <w:t>Cimitero</w:t>
      </w:r>
      <w:proofErr w:type="spellEnd"/>
      <w:r w:rsidRPr="008621C6">
        <w:t xml:space="preserve"> Vecchio di </w:t>
      </w:r>
      <w:proofErr w:type="spellStart"/>
      <w:r w:rsidRPr="008621C6">
        <w:t>Viggiù</w:t>
      </w:r>
      <w:proofErr w:type="spellEnd"/>
      <w:r w:rsidRPr="008621C6">
        <w:t xml:space="preserve"> </w:t>
      </w:r>
      <w:r w:rsidR="00E271D9">
        <w:t xml:space="preserve">(Old Cemetery of Viggiù) </w:t>
      </w:r>
      <w:r w:rsidRPr="008621C6">
        <w:t>and the Cimitero Monumentale di Milano</w:t>
      </w:r>
      <w:r w:rsidR="00E271D9">
        <w:t xml:space="preserve"> (Monumental Cemetery of Milan)</w:t>
      </w:r>
      <w:r w:rsidRPr="008621C6">
        <w:t>. In the light of the</w:t>
      </w:r>
      <w:r w:rsidR="00F2497F">
        <w:t xml:space="preserve">se </w:t>
      </w:r>
      <w:r w:rsidR="00F2497F">
        <w:lastRenderedPageBreak/>
        <w:t>works</w:t>
      </w:r>
      <w:r w:rsidRPr="008621C6">
        <w:t xml:space="preserve">, the </w:t>
      </w:r>
      <w:r w:rsidRPr="00F57880">
        <w:t xml:space="preserve">choice of Butti seems quite natural, as he was a sculptor who was well known at the end of the </w:t>
      </w:r>
      <w:r w:rsidR="00F2497F" w:rsidRPr="00F57880">
        <w:t>nineteen</w:t>
      </w:r>
      <w:r w:rsidRPr="00F57880">
        <w:t>th century who had speciali</w:t>
      </w:r>
      <w:r w:rsidR="00F2497F" w:rsidRPr="00F57880">
        <w:t>z</w:t>
      </w:r>
      <w:r w:rsidRPr="00F57880">
        <w:t>ed in funerary works. In addition, the Ceppi family</w:t>
      </w:r>
      <w:r w:rsidR="00B33566" w:rsidRPr="00F57880">
        <w:t>’</w:t>
      </w:r>
      <w:r w:rsidRPr="00F57880">
        <w:t xml:space="preserve">s home village, </w:t>
      </w:r>
      <w:proofErr w:type="spellStart"/>
      <w:r w:rsidRPr="00F57880">
        <w:t>Morbio</w:t>
      </w:r>
      <w:proofErr w:type="spellEnd"/>
      <w:r w:rsidRPr="00F57880">
        <w:t xml:space="preserve"> Superiore</w:t>
      </w:r>
      <w:r w:rsidR="00B33566" w:rsidRPr="00F57880">
        <w:t xml:space="preserve"> in Switzerland</w:t>
      </w:r>
      <w:r w:rsidRPr="00F57880">
        <w:t xml:space="preserve">, is just over twelve </w:t>
      </w:r>
      <w:r w:rsidRPr="008621C6">
        <w:t>kilomet</w:t>
      </w:r>
      <w:r w:rsidR="00B33566">
        <w:t>er</w:t>
      </w:r>
      <w:r w:rsidRPr="008621C6">
        <w:t>s from Viggiù and less than sixty kilomet</w:t>
      </w:r>
      <w:r w:rsidR="00B33566">
        <w:t>er</w:t>
      </w:r>
      <w:r w:rsidRPr="008621C6">
        <w:t xml:space="preserve">s from Milan. </w:t>
      </w:r>
      <w:r w:rsidR="00B33566">
        <w:t>T</w:t>
      </w:r>
      <w:r w:rsidRPr="008621C6">
        <w:t xml:space="preserve">he elder brother, Pietro, </w:t>
      </w:r>
      <w:r w:rsidR="00B33566">
        <w:t xml:space="preserve">had </w:t>
      </w:r>
      <w:r w:rsidRPr="008621C6">
        <w:t xml:space="preserve">moved to Chile in 1896, the same year </w:t>
      </w:r>
      <w:r w:rsidR="00B33566">
        <w:t>of the</w:t>
      </w:r>
      <w:r w:rsidRPr="008621C6">
        <w:t xml:space="preserve"> contract</w:t>
      </w:r>
      <w:r w:rsidR="00B33566">
        <w:t>’s signing.</w:t>
      </w:r>
      <w:r w:rsidRPr="0032444C">
        <w:rPr>
          <w:vertAlign w:val="superscript"/>
        </w:rPr>
        <w:endnoteReference w:id="56"/>
      </w:r>
      <w:r w:rsidRPr="008621C6">
        <w:t xml:space="preserve"> It seems reasonable that the Ceppi Rossettis maintained links with Viggiù and Milan</w:t>
      </w:r>
      <w:r w:rsidR="00F92EA6">
        <w:t>, and</w:t>
      </w:r>
      <w:r w:rsidRPr="008621C6">
        <w:t xml:space="preserve"> the mention in the contract of the </w:t>
      </w:r>
      <w:r w:rsidRPr="00962CDF">
        <w:rPr>
          <w:i/>
          <w:iCs/>
        </w:rPr>
        <w:t xml:space="preserve">Cristo </w:t>
      </w:r>
      <w:proofErr w:type="spellStart"/>
      <w:r w:rsidR="00F92EA6" w:rsidRPr="00962CDF">
        <w:rPr>
          <w:i/>
          <w:iCs/>
        </w:rPr>
        <w:t>c</w:t>
      </w:r>
      <w:r w:rsidRPr="00962CDF">
        <w:rPr>
          <w:i/>
          <w:iCs/>
        </w:rPr>
        <w:t>roc</w:t>
      </w:r>
      <w:r w:rsidR="002B2829" w:rsidRPr="00962CDF">
        <w:rPr>
          <w:i/>
          <w:iCs/>
        </w:rPr>
        <w:t>i</w:t>
      </w:r>
      <w:r w:rsidRPr="00962CDF">
        <w:rPr>
          <w:i/>
          <w:iCs/>
        </w:rPr>
        <w:t>fisso</w:t>
      </w:r>
      <w:proofErr w:type="spellEnd"/>
      <w:r w:rsidRPr="00962CDF">
        <w:t xml:space="preserve"> </w:t>
      </w:r>
      <w:r w:rsidRPr="008621C6">
        <w:t>shows that someone in Chile was closely following the sculptor</w:t>
      </w:r>
      <w:r w:rsidR="00F92EA6">
        <w:t>’</w:t>
      </w:r>
      <w:r w:rsidRPr="008621C6">
        <w:t xml:space="preserve">s career. </w:t>
      </w:r>
      <w:r w:rsidR="000B3420" w:rsidRPr="00687CA5">
        <w:t xml:space="preserve">This connection with the Italian art scene </w:t>
      </w:r>
      <w:r w:rsidR="00CD5296" w:rsidRPr="00687CA5">
        <w:t xml:space="preserve">was </w:t>
      </w:r>
      <w:r w:rsidR="00DA5625">
        <w:t>already preceded</w:t>
      </w:r>
      <w:r w:rsidR="00DA5625" w:rsidRPr="00687CA5">
        <w:t xml:space="preserve"> </w:t>
      </w:r>
      <w:r w:rsidR="00CD5296" w:rsidRPr="00687CA5">
        <w:t xml:space="preserve">by </w:t>
      </w:r>
      <w:r w:rsidR="000B3420" w:rsidRPr="00687CA5">
        <w:t>important milestones, such as the arrival of the Neapolitan painter Alessandro Ciccare</w:t>
      </w:r>
      <w:r w:rsidR="000B3420" w:rsidRPr="001F2915">
        <w:t xml:space="preserve">lli </w:t>
      </w:r>
      <w:r w:rsidR="00DA5625" w:rsidRPr="001F2915">
        <w:t>in 1848</w:t>
      </w:r>
      <w:r w:rsidR="002B2829" w:rsidRPr="001F2915">
        <w:t xml:space="preserve"> </w:t>
      </w:r>
      <w:r w:rsidR="000B3420" w:rsidRPr="001F2915">
        <w:t>and</w:t>
      </w:r>
      <w:r w:rsidR="000B3420" w:rsidRPr="00687CA5">
        <w:t xml:space="preserve"> the acquisition of Roman religious paintings and sculptures</w:t>
      </w:r>
      <w:r w:rsidR="00DA5625">
        <w:t xml:space="preserve"> </w:t>
      </w:r>
      <w:r w:rsidR="002B2829" w:rsidRPr="002B2829">
        <w:t>for churches in Santiago since the mid-</w:t>
      </w:r>
      <w:r w:rsidR="001F2915">
        <w:t>nineteen</w:t>
      </w:r>
      <w:r w:rsidR="002B2829" w:rsidRPr="002B2829">
        <w:t>th century</w:t>
      </w:r>
      <w:r w:rsidR="00DA5625">
        <w:t>.</w:t>
      </w:r>
      <w:r w:rsidRPr="0032444C">
        <w:rPr>
          <w:vertAlign w:val="superscript"/>
        </w:rPr>
        <w:endnoteReference w:id="57"/>
      </w:r>
      <w:r w:rsidRPr="00687CA5">
        <w:t xml:space="preserve"> </w:t>
      </w:r>
      <w:r w:rsidR="000B3420" w:rsidRPr="00687CA5">
        <w:t xml:space="preserve">The commission </w:t>
      </w:r>
      <w:r w:rsidR="00CD5296" w:rsidRPr="00687CA5">
        <w:t xml:space="preserve">awarded </w:t>
      </w:r>
      <w:r w:rsidR="000B3420" w:rsidRPr="00687CA5">
        <w:t>to Butti was not an isolated event.</w:t>
      </w:r>
    </w:p>
    <w:p w14:paraId="201103DF" w14:textId="5D757400" w:rsidR="00C7559A" w:rsidRDefault="000911A4" w:rsidP="00687CA5">
      <w:pPr>
        <w:pStyle w:val="AA-SL-BodyText"/>
      </w:pPr>
      <w:r>
        <w:t xml:space="preserve">In the completed sculptures, </w:t>
      </w:r>
      <w:r w:rsidR="00C7559A" w:rsidRPr="008621C6">
        <w:t xml:space="preserve">Science and </w:t>
      </w:r>
      <w:r>
        <w:t>F</w:t>
      </w:r>
      <w:r w:rsidR="00C7559A" w:rsidRPr="008621C6">
        <w:t xml:space="preserve">aith are represented by standing female figures looking and pointing upward. </w:t>
      </w:r>
      <w:r>
        <w:t>Science</w:t>
      </w:r>
      <w:r w:rsidR="00C7559A" w:rsidRPr="008621C6">
        <w:t xml:space="preserve"> holds an open book</w:t>
      </w:r>
      <w:r w:rsidR="00766311">
        <w:t xml:space="preserve"> faced outward</w:t>
      </w:r>
      <w:r w:rsidR="00C7559A" w:rsidRPr="008621C6">
        <w:t xml:space="preserve"> in her hand</w:t>
      </w:r>
      <w:r w:rsidR="00766311">
        <w:t xml:space="preserve"> at waist level</w:t>
      </w:r>
      <w:r w:rsidR="00C7559A" w:rsidRPr="008621C6">
        <w:t xml:space="preserve">, while </w:t>
      </w:r>
      <w:r w:rsidR="00766311">
        <w:t>Faith</w:t>
      </w:r>
      <w:r w:rsidR="00C7559A" w:rsidRPr="008621C6">
        <w:t xml:space="preserve"> carries</w:t>
      </w:r>
      <w:r w:rsidR="008F440B">
        <w:t>,</w:t>
      </w:r>
      <w:r w:rsidR="00C7559A" w:rsidRPr="008621C6">
        <w:t xml:space="preserve"> </w:t>
      </w:r>
      <w:r w:rsidR="00F23C86">
        <w:t>at the same height</w:t>
      </w:r>
      <w:r w:rsidR="008F440B">
        <w:t>,</w:t>
      </w:r>
      <w:r w:rsidR="00F23C86">
        <w:t xml:space="preserve"> </w:t>
      </w:r>
      <w:r w:rsidR="00C7559A" w:rsidRPr="008621C6">
        <w:t xml:space="preserve">a closed book </w:t>
      </w:r>
      <w:r w:rsidR="00F23C86">
        <w:t>showing</w:t>
      </w:r>
      <w:r w:rsidR="00F23C86" w:rsidRPr="008621C6">
        <w:t xml:space="preserve"> </w:t>
      </w:r>
      <w:r w:rsidR="00C7559A" w:rsidRPr="008621C6">
        <w:t>a chalice and a host on its cover (</w:t>
      </w:r>
      <w:r w:rsidR="00C7559A" w:rsidRPr="00687CA5">
        <w:rPr>
          <w:b/>
          <w:bCs/>
        </w:rPr>
        <w:t>fig</w:t>
      </w:r>
      <w:r>
        <w:rPr>
          <w:b/>
          <w:bCs/>
        </w:rPr>
        <w:t>s</w:t>
      </w:r>
      <w:r w:rsidR="00C7559A" w:rsidRPr="00687CA5">
        <w:rPr>
          <w:b/>
          <w:bCs/>
        </w:rPr>
        <w:t>.</w:t>
      </w:r>
      <w:r>
        <w:rPr>
          <w:b/>
          <w:bCs/>
        </w:rPr>
        <w:t xml:space="preserve"> </w:t>
      </w:r>
      <w:r w:rsidR="001B5D86">
        <w:rPr>
          <w:b/>
          <w:bCs/>
        </w:rPr>
        <w:t>5</w:t>
      </w:r>
      <w:r>
        <w:rPr>
          <w:b/>
          <w:bCs/>
        </w:rPr>
        <w:t>,</w:t>
      </w:r>
      <w:r w:rsidR="00C7559A" w:rsidRPr="00687CA5">
        <w:rPr>
          <w:b/>
          <w:bCs/>
        </w:rPr>
        <w:t xml:space="preserve"> </w:t>
      </w:r>
      <w:r w:rsidR="001B5D86">
        <w:rPr>
          <w:b/>
          <w:bCs/>
        </w:rPr>
        <w:t>6</w:t>
      </w:r>
      <w:r w:rsidR="00C7559A" w:rsidRPr="008621C6">
        <w:t xml:space="preserve">). </w:t>
      </w:r>
      <w:r w:rsidR="008F440B">
        <w:t xml:space="preserve">At the center of the monument, </w:t>
      </w:r>
      <w:r w:rsidR="008F440B" w:rsidRPr="007A5F2E">
        <w:t>t</w:t>
      </w:r>
      <w:r w:rsidR="00C7559A" w:rsidRPr="007A5F2E">
        <w:t>he archbishop is shown wearing an alb and a pluvial cloak</w:t>
      </w:r>
      <w:r w:rsidR="00C7559A" w:rsidRPr="008621C6">
        <w:t>, as well as the miter and cro</w:t>
      </w:r>
      <w:r w:rsidR="007A5F2E">
        <w:t>s</w:t>
      </w:r>
      <w:r w:rsidR="00C7559A" w:rsidRPr="008621C6">
        <w:t>ier, the distinctive signs of his episcopal status</w:t>
      </w:r>
      <w:r w:rsidR="007A5F2E">
        <w:t xml:space="preserve"> (</w:t>
      </w:r>
      <w:r w:rsidR="007A5F2E" w:rsidRPr="0032444C">
        <w:rPr>
          <w:b/>
          <w:bCs/>
        </w:rPr>
        <w:t xml:space="preserve">fig. </w:t>
      </w:r>
      <w:r w:rsidR="001B5D86">
        <w:rPr>
          <w:b/>
          <w:bCs/>
        </w:rPr>
        <w:t>7</w:t>
      </w:r>
      <w:r w:rsidR="007A5F2E">
        <w:t>)</w:t>
      </w:r>
      <w:r w:rsidR="00C7559A" w:rsidRPr="008621C6">
        <w:t xml:space="preserve">. His recumbent posture, common in many funerary sculptures, eloquently expresses that he has reached eternal rest. </w:t>
      </w:r>
      <w:r w:rsidR="00055AA5">
        <w:t>Below him</w:t>
      </w:r>
      <w:r w:rsidR="00C7559A" w:rsidRPr="008621C6">
        <w:t xml:space="preserve">, a reclining </w:t>
      </w:r>
      <w:r w:rsidR="00055AA5">
        <w:t xml:space="preserve">bronze </w:t>
      </w:r>
      <w:r w:rsidR="00C7559A" w:rsidRPr="008621C6">
        <w:t xml:space="preserve">lion gazes at </w:t>
      </w:r>
      <w:r w:rsidR="00055AA5">
        <w:t>the viewer</w:t>
      </w:r>
      <w:r w:rsidR="00055AA5" w:rsidRPr="008621C6">
        <w:t xml:space="preserve"> </w:t>
      </w:r>
      <w:r w:rsidR="00C7559A" w:rsidRPr="008621C6">
        <w:t>who stop</w:t>
      </w:r>
      <w:r w:rsidR="00055AA5">
        <w:t>s</w:t>
      </w:r>
      <w:r w:rsidR="00C7559A" w:rsidRPr="008621C6">
        <w:t xml:space="preserve"> in front of the monument</w:t>
      </w:r>
      <w:r w:rsidR="00294BB8">
        <w:t xml:space="preserve"> (</w:t>
      </w:r>
      <w:r w:rsidR="00294BB8" w:rsidRPr="00294BB8">
        <w:rPr>
          <w:b/>
          <w:bCs/>
        </w:rPr>
        <w:t>fig.</w:t>
      </w:r>
      <w:r w:rsidR="001B5D86">
        <w:rPr>
          <w:b/>
          <w:bCs/>
        </w:rPr>
        <w:t xml:space="preserve"> 8</w:t>
      </w:r>
      <w:r w:rsidR="00294BB8">
        <w:t>)</w:t>
      </w:r>
      <w:r w:rsidR="00C7559A" w:rsidRPr="008621C6">
        <w:t>. The lion has a long tradition in the iconography of death, but in this case seems to embody the virtue of fortitude.</w:t>
      </w:r>
      <w:r w:rsidR="00055AA5" w:rsidRPr="0032444C">
        <w:rPr>
          <w:vertAlign w:val="superscript"/>
        </w:rPr>
        <w:endnoteReference w:id="58"/>
      </w:r>
      <w:r w:rsidR="00C7559A" w:rsidRPr="008621C6">
        <w:t xml:space="preserve"> The decisiveness with which Valdivieso confronted tensions with the state and the internal </w:t>
      </w:r>
      <w:r w:rsidR="00C7559A" w:rsidRPr="008465B0">
        <w:t xml:space="preserve">ecclesiastical crises </w:t>
      </w:r>
      <w:r w:rsidR="00AA6237" w:rsidRPr="008465B0">
        <w:t xml:space="preserve">during his episcopacy </w:t>
      </w:r>
      <w:r w:rsidR="00C7559A" w:rsidRPr="008465B0">
        <w:t>would</w:t>
      </w:r>
      <w:r w:rsidR="00C7559A" w:rsidRPr="008621C6">
        <w:t xml:space="preserve"> </w:t>
      </w:r>
      <w:r w:rsidR="00AA6237">
        <w:t>have made</w:t>
      </w:r>
      <w:r w:rsidR="00AA6237" w:rsidRPr="008621C6">
        <w:t xml:space="preserve"> </w:t>
      </w:r>
      <w:r w:rsidR="00C7559A" w:rsidRPr="008621C6">
        <w:t xml:space="preserve">him worthy </w:t>
      </w:r>
      <w:r w:rsidR="00C7559A" w:rsidRPr="008621C6">
        <w:lastRenderedPageBreak/>
        <w:t xml:space="preserve">of this symbolic relationship with the lion. </w:t>
      </w:r>
      <w:r w:rsidR="000929DF" w:rsidRPr="00687CA5">
        <w:t xml:space="preserve">It </w:t>
      </w:r>
      <w:r w:rsidR="008D51C9">
        <w:t>is worth mentioning</w:t>
      </w:r>
      <w:r w:rsidR="000929DF" w:rsidRPr="00687CA5">
        <w:t xml:space="preserve"> that during the </w:t>
      </w:r>
      <w:r w:rsidR="008D51C9">
        <w:t>nineteen</w:t>
      </w:r>
      <w:r w:rsidR="000929DF" w:rsidRPr="00687CA5">
        <w:t>th century, the figure of the lion was rejected in Latin America due to its symbolic link with Spain</w:t>
      </w:r>
      <w:r w:rsidR="008D51C9">
        <w:t>.</w:t>
      </w:r>
      <w:r w:rsidR="00C7559A" w:rsidRPr="0032444C">
        <w:rPr>
          <w:vertAlign w:val="superscript"/>
        </w:rPr>
        <w:endnoteReference w:id="59"/>
      </w:r>
      <w:r w:rsidR="00C7559A" w:rsidRPr="00687CA5">
        <w:t xml:space="preserve"> </w:t>
      </w:r>
      <w:r w:rsidR="000929DF" w:rsidRPr="00687CA5">
        <w:t xml:space="preserve">However, a decade after </w:t>
      </w:r>
      <w:r w:rsidR="008D51C9" w:rsidRPr="008621C6">
        <w:t>Valdivieso</w:t>
      </w:r>
      <w:r w:rsidR="008D51C9">
        <w:t>’s</w:t>
      </w:r>
      <w:r w:rsidR="008D51C9" w:rsidRPr="008621C6">
        <w:t xml:space="preserve"> </w:t>
      </w:r>
      <w:r w:rsidR="000929DF" w:rsidRPr="00687CA5">
        <w:t>tomb was completed, two public monuments bearing the image of the lion were erected to mark the centenary of Chilean independence</w:t>
      </w:r>
      <w:r w:rsidR="008D51C9">
        <w:t>.</w:t>
      </w:r>
      <w:r w:rsidR="00C7559A" w:rsidRPr="0032444C">
        <w:rPr>
          <w:vertAlign w:val="superscript"/>
        </w:rPr>
        <w:endnoteReference w:id="60"/>
      </w:r>
      <w:r w:rsidR="00C7559A" w:rsidRPr="00687CA5">
        <w:t xml:space="preserve"> </w:t>
      </w:r>
      <w:r w:rsidR="000929DF" w:rsidRPr="00687CA5">
        <w:t xml:space="preserve">There is no evidence that this </w:t>
      </w:r>
      <w:r w:rsidR="000929DF" w:rsidRPr="008465B0">
        <w:t xml:space="preserve">iconography </w:t>
      </w:r>
      <w:r w:rsidR="008D51C9" w:rsidRPr="008465B0">
        <w:t>in the tomb</w:t>
      </w:r>
      <w:r w:rsidR="00D67FDB" w:rsidRPr="008465B0">
        <w:t xml:space="preserve"> </w:t>
      </w:r>
      <w:r w:rsidR="000929DF" w:rsidRPr="008465B0">
        <w:t>caused</w:t>
      </w:r>
      <w:r w:rsidR="000929DF" w:rsidRPr="00687CA5">
        <w:t xml:space="preserve"> any controversy</w:t>
      </w:r>
      <w:r w:rsidR="008D51C9">
        <w:t>,</w:t>
      </w:r>
      <w:r w:rsidR="000929DF" w:rsidRPr="00687CA5">
        <w:t xml:space="preserve"> </w:t>
      </w:r>
      <w:r w:rsidR="008D51C9">
        <w:t>t</w:t>
      </w:r>
      <w:r w:rsidR="000929DF" w:rsidRPr="00687CA5">
        <w:t xml:space="preserve">herefore, it is likely that the </w:t>
      </w:r>
      <w:r w:rsidR="008D51C9">
        <w:t xml:space="preserve">lion was interpreted as a </w:t>
      </w:r>
      <w:r w:rsidR="000929DF" w:rsidRPr="00687CA5">
        <w:t xml:space="preserve">funerary </w:t>
      </w:r>
      <w:r w:rsidR="008D51C9">
        <w:t>and symbolic reference.</w:t>
      </w:r>
    </w:p>
    <w:p w14:paraId="2202ECB8" w14:textId="77777777" w:rsidR="00687CA5" w:rsidRPr="00687CA5" w:rsidRDefault="00687CA5" w:rsidP="00687CA5">
      <w:pPr>
        <w:pStyle w:val="AA-SL-BodyTextNoInd"/>
      </w:pPr>
    </w:p>
    <w:p w14:paraId="7136ABFE" w14:textId="3E77320A" w:rsidR="00C7559A" w:rsidRPr="008621C6" w:rsidRDefault="00C7559A" w:rsidP="00C00952">
      <w:pPr>
        <w:pStyle w:val="Heading2"/>
      </w:pPr>
      <w:r w:rsidRPr="008621C6">
        <w:t xml:space="preserve">The Florentine </w:t>
      </w:r>
      <w:r w:rsidR="00D77C71">
        <w:t>M</w:t>
      </w:r>
      <w:r w:rsidRPr="008621C6">
        <w:t>osaics</w:t>
      </w:r>
    </w:p>
    <w:p w14:paraId="59713039" w14:textId="25489DCF" w:rsidR="00C7559A" w:rsidRDefault="00C7559A" w:rsidP="00687CA5">
      <w:pPr>
        <w:pStyle w:val="AA-SL-BodyTextNoInd"/>
      </w:pPr>
      <w:r w:rsidRPr="008621C6">
        <w:t>Another of the decisions recorded in the contract was to cover the panels of the back, sides</w:t>
      </w:r>
      <w:r w:rsidR="0003114A">
        <w:t>,</w:t>
      </w:r>
      <w:r w:rsidRPr="008621C6">
        <w:t xml:space="preserve"> and ceilings </w:t>
      </w:r>
      <w:r w:rsidR="0003114A">
        <w:t xml:space="preserve">of the monument </w:t>
      </w:r>
      <w:r w:rsidRPr="008621C6">
        <w:t xml:space="preserve">with mosaics. </w:t>
      </w:r>
      <w:r w:rsidR="00E971DF">
        <w:t>The contract</w:t>
      </w:r>
      <w:r w:rsidRPr="008621C6">
        <w:t xml:space="preserve"> specifie</w:t>
      </w:r>
      <w:r w:rsidR="00E971DF">
        <w:t>s</w:t>
      </w:r>
      <w:r w:rsidRPr="008621C6">
        <w:t xml:space="preserve"> that the plans contain the chosen ornamental forms, which will be executed </w:t>
      </w:r>
      <w:r w:rsidR="008621C6">
        <w:t>“</w:t>
      </w:r>
      <w:r w:rsidRPr="008621C6">
        <w:t>by giving them the appropriate colors on a gold background</w:t>
      </w:r>
      <w:r w:rsidR="00E971DF">
        <w:t>.</w:t>
      </w:r>
      <w:r w:rsidR="008621C6">
        <w:t>”</w:t>
      </w:r>
      <w:r w:rsidRPr="0032444C">
        <w:rPr>
          <w:vertAlign w:val="superscript"/>
        </w:rPr>
        <w:endnoteReference w:id="61"/>
      </w:r>
      <w:r w:rsidRPr="008621C6">
        <w:t xml:space="preserve"> The contract stipulates that the mosaics are to be made </w:t>
      </w:r>
      <w:r w:rsidR="008621C6">
        <w:t>“</w:t>
      </w:r>
      <w:r w:rsidRPr="008621C6">
        <w:t>in the House of Florence where they are specialists in this branch of art</w:t>
      </w:r>
      <w:r w:rsidR="00B30424">
        <w:t>.</w:t>
      </w:r>
      <w:r w:rsidR="008621C6">
        <w:t>”</w:t>
      </w:r>
      <w:r w:rsidRPr="0032444C">
        <w:rPr>
          <w:vertAlign w:val="superscript"/>
        </w:rPr>
        <w:endnoteReference w:id="62"/>
      </w:r>
      <w:r w:rsidRPr="008621C6">
        <w:t xml:space="preserve"> It </w:t>
      </w:r>
      <w:r w:rsidR="00F14D3E">
        <w:t>is</w:t>
      </w:r>
      <w:r w:rsidR="00F14D3E" w:rsidRPr="008621C6">
        <w:t xml:space="preserve"> </w:t>
      </w:r>
      <w:r w:rsidRPr="008621C6">
        <w:t xml:space="preserve">difficult to </w:t>
      </w:r>
      <w:r w:rsidR="00F14D3E">
        <w:t>know</w:t>
      </w:r>
      <w:r w:rsidR="00F14D3E" w:rsidRPr="008621C6">
        <w:t xml:space="preserve"> </w:t>
      </w:r>
      <w:r w:rsidR="00F14D3E">
        <w:t>if this refers to a</w:t>
      </w:r>
      <w:r w:rsidR="00F14D3E" w:rsidRPr="008621C6">
        <w:t xml:space="preserve"> </w:t>
      </w:r>
      <w:r w:rsidR="00F14D3E">
        <w:t xml:space="preserve">specific </w:t>
      </w:r>
      <w:r w:rsidRPr="008621C6">
        <w:t>workshop or whether it is just a generic reference to ensure that the work was made by Florentine crafts</w:t>
      </w:r>
      <w:r w:rsidR="00D74620">
        <w:t>pe</w:t>
      </w:r>
      <w:r w:rsidR="00067DBB">
        <w:t>rsons</w:t>
      </w:r>
      <w:r w:rsidRPr="008621C6">
        <w:t>. The Opificio delle Pietre Dure</w:t>
      </w:r>
      <w:r w:rsidR="002873BA">
        <w:t xml:space="preserve"> (add EN translation)</w:t>
      </w:r>
      <w:r w:rsidRPr="008621C6">
        <w:t xml:space="preserve">, a grand ducal </w:t>
      </w:r>
      <w:r w:rsidRPr="008465B0">
        <w:t xml:space="preserve">workshop </w:t>
      </w:r>
      <w:r w:rsidR="008D41CD" w:rsidRPr="008465B0">
        <w:t>for inlaid stonework</w:t>
      </w:r>
      <w:r w:rsidR="008465B0" w:rsidRPr="008465B0">
        <w:t xml:space="preserve"> </w:t>
      </w:r>
      <w:r w:rsidRPr="008465B0">
        <w:t>founded</w:t>
      </w:r>
      <w:r w:rsidRPr="008621C6">
        <w:t xml:space="preserve"> by the Medici</w:t>
      </w:r>
      <w:r w:rsidR="002873BA">
        <w:t xml:space="preserve"> family</w:t>
      </w:r>
      <w:r w:rsidRPr="008621C6">
        <w:t xml:space="preserve"> in the </w:t>
      </w:r>
      <w:r w:rsidR="002873BA">
        <w:t>sixteen</w:t>
      </w:r>
      <w:r w:rsidRPr="008621C6">
        <w:t>th century, was a state institution of recogni</w:t>
      </w:r>
      <w:r w:rsidR="002873BA">
        <w:t>z</w:t>
      </w:r>
      <w:r w:rsidRPr="008621C6">
        <w:t>ed prestige that could have been approached</w:t>
      </w:r>
      <w:r w:rsidR="002873BA">
        <w:t xml:space="preserve"> for the work</w:t>
      </w:r>
      <w:r w:rsidRPr="008621C6">
        <w:t xml:space="preserve">. However, it </w:t>
      </w:r>
      <w:r w:rsidR="002873BA" w:rsidRPr="0032444C">
        <w:t>is important to</w:t>
      </w:r>
      <w:r w:rsidR="002873BA" w:rsidRPr="002873BA">
        <w:t xml:space="preserve"> </w:t>
      </w:r>
      <w:r w:rsidRPr="002873BA">
        <w:t>note that</w:t>
      </w:r>
      <w:r w:rsidRPr="008621C6">
        <w:t xml:space="preserve"> during the second half of the </w:t>
      </w:r>
      <w:r w:rsidR="004D1040">
        <w:t>nineteen</w:t>
      </w:r>
      <w:r w:rsidRPr="008621C6">
        <w:t xml:space="preserve">th century, numerous private mosaic workshops were </w:t>
      </w:r>
      <w:r w:rsidR="008465B0">
        <w:t xml:space="preserve">newly </w:t>
      </w:r>
      <w:r w:rsidRPr="008621C6">
        <w:t>established in Florence, some of them with sales branches in London, Paris</w:t>
      </w:r>
      <w:r w:rsidR="00671870">
        <w:t>,</w:t>
      </w:r>
      <w:r w:rsidRPr="008621C6">
        <w:t xml:space="preserve"> or New York. What is certain is that </w:t>
      </w:r>
      <w:proofErr w:type="spellStart"/>
      <w:r w:rsidRPr="008621C6">
        <w:t>Doyere</w:t>
      </w:r>
      <w:proofErr w:type="spellEnd"/>
      <w:r w:rsidRPr="008621C6">
        <w:t xml:space="preserve">, with the </w:t>
      </w:r>
      <w:r w:rsidR="00671870">
        <w:t xml:space="preserve">intermediation </w:t>
      </w:r>
      <w:r w:rsidRPr="008621C6">
        <w:t xml:space="preserve">of the Ceppi family, selected the </w:t>
      </w:r>
      <w:r w:rsidR="00671870">
        <w:t>specialists</w:t>
      </w:r>
      <w:r w:rsidR="00671870" w:rsidRPr="008621C6">
        <w:t xml:space="preserve"> </w:t>
      </w:r>
      <w:r w:rsidRPr="008621C6">
        <w:t xml:space="preserve">who would produce these ornamental panels in a city where the art of mosaic was in a </w:t>
      </w:r>
      <w:r w:rsidR="00671870">
        <w:t xml:space="preserve">flourishing </w:t>
      </w:r>
      <w:r w:rsidRPr="008621C6">
        <w:t>period</w:t>
      </w:r>
      <w:r w:rsidR="00671870">
        <w:t>.</w:t>
      </w:r>
      <w:r w:rsidRPr="0032444C">
        <w:rPr>
          <w:vertAlign w:val="superscript"/>
        </w:rPr>
        <w:endnoteReference w:id="63"/>
      </w:r>
      <w:r w:rsidRPr="008621C6">
        <w:t xml:space="preserve"> The shapes and colors </w:t>
      </w:r>
      <w:r w:rsidRPr="008621C6">
        <w:lastRenderedPageBreak/>
        <w:t xml:space="preserve">provided by the mosaics emphasise the architectural forms of the monument and highlight the sculptures, particularly the recumbent archbishop, whose white marble figure contrasts with </w:t>
      </w:r>
      <w:r w:rsidRPr="008465B0">
        <w:t>the red, blue</w:t>
      </w:r>
      <w:r w:rsidR="0085041A" w:rsidRPr="008465B0">
        <w:t>,</w:t>
      </w:r>
      <w:r w:rsidRPr="008465B0">
        <w:t xml:space="preserve"> and gold </w:t>
      </w:r>
      <w:r w:rsidR="008465B0" w:rsidRPr="008465B0">
        <w:t>mosaic</w:t>
      </w:r>
      <w:r w:rsidR="0085041A" w:rsidRPr="008465B0">
        <w:t xml:space="preserve"> </w:t>
      </w:r>
      <w:r w:rsidR="008465B0" w:rsidRPr="008465B0">
        <w:t xml:space="preserve">materials </w:t>
      </w:r>
      <w:r w:rsidRPr="008465B0">
        <w:t>that</w:t>
      </w:r>
      <w:r w:rsidRPr="008621C6">
        <w:t xml:space="preserve"> were </w:t>
      </w:r>
      <w:r w:rsidR="0085041A">
        <w:t>in</w:t>
      </w:r>
      <w:r w:rsidRPr="008621C6">
        <w:t>laid to simulate fine drapery (</w:t>
      </w:r>
      <w:r w:rsidRPr="00687CA5">
        <w:rPr>
          <w:b/>
          <w:bCs/>
        </w:rPr>
        <w:t xml:space="preserve">fig. </w:t>
      </w:r>
      <w:r w:rsidR="0084553E">
        <w:rPr>
          <w:b/>
          <w:bCs/>
        </w:rPr>
        <w:t>9</w:t>
      </w:r>
      <w:r w:rsidRPr="008621C6">
        <w:t>).</w:t>
      </w:r>
    </w:p>
    <w:p w14:paraId="6D0C9A55" w14:textId="77777777" w:rsidR="00687CA5" w:rsidRPr="00687CA5" w:rsidRDefault="00687CA5" w:rsidP="00687CA5">
      <w:pPr>
        <w:pStyle w:val="AA-SL-BodyTextNoInd"/>
      </w:pPr>
    </w:p>
    <w:p w14:paraId="6653EBC6" w14:textId="07D76EE0" w:rsidR="00C7559A" w:rsidRPr="008621C6" w:rsidRDefault="00C7559A" w:rsidP="00C00952">
      <w:pPr>
        <w:pStyle w:val="Heading2"/>
      </w:pPr>
      <w:r w:rsidRPr="008621C6">
        <w:t xml:space="preserve">The </w:t>
      </w:r>
      <w:r w:rsidR="000B0F3C">
        <w:t>S</w:t>
      </w:r>
      <w:r w:rsidRPr="008621C6">
        <w:t xml:space="preserve">ymbolic and </w:t>
      </w:r>
      <w:r w:rsidR="000B0F3C">
        <w:t>A</w:t>
      </w:r>
      <w:r w:rsidRPr="008621C6">
        <w:t xml:space="preserve">esthetic </w:t>
      </w:r>
      <w:r w:rsidR="000B0F3C" w:rsidRPr="004F365F">
        <w:t>K</w:t>
      </w:r>
      <w:r w:rsidRPr="004F365F">
        <w:t>eys</w:t>
      </w:r>
      <w:r w:rsidRPr="008621C6">
        <w:t xml:space="preserve"> of the </w:t>
      </w:r>
      <w:r w:rsidR="000B0F3C">
        <w:t>S</w:t>
      </w:r>
      <w:r w:rsidRPr="008621C6">
        <w:t>tained</w:t>
      </w:r>
      <w:r w:rsidR="000B0F3C">
        <w:t>-G</w:t>
      </w:r>
      <w:r w:rsidRPr="008621C6">
        <w:t xml:space="preserve">lass </w:t>
      </w:r>
      <w:r w:rsidR="000B0F3C">
        <w:t>W</w:t>
      </w:r>
      <w:r w:rsidRPr="008621C6">
        <w:t>indow</w:t>
      </w:r>
    </w:p>
    <w:p w14:paraId="625136FA" w14:textId="303E5E02" w:rsidR="004A7466" w:rsidRDefault="000B0F3C" w:rsidP="00944566">
      <w:pPr>
        <w:pStyle w:val="AA-SL-BodyTextNoInd"/>
      </w:pPr>
      <w:r>
        <w:t>At the center of</w:t>
      </w:r>
      <w:r w:rsidR="00C7559A" w:rsidRPr="008621C6">
        <w:t xml:space="preserve"> the </w:t>
      </w:r>
      <w:r w:rsidR="00A9242D">
        <w:t xml:space="preserve">monument’s </w:t>
      </w:r>
      <w:r w:rsidR="00C7559A" w:rsidRPr="008621C6">
        <w:t>colorful marble</w:t>
      </w:r>
      <w:r>
        <w:t>s</w:t>
      </w:r>
      <w:r w:rsidR="00C7559A" w:rsidRPr="008621C6">
        <w:t xml:space="preserve"> and mosaics, there is the stained</w:t>
      </w:r>
      <w:r>
        <w:t>-</w:t>
      </w:r>
      <w:r w:rsidR="00C7559A" w:rsidRPr="008621C6">
        <w:t xml:space="preserve">glass window. The incorporation of </w:t>
      </w:r>
      <w:r w:rsidR="002644BE">
        <w:t>stained glass</w:t>
      </w:r>
      <w:r w:rsidR="00C7559A" w:rsidRPr="008621C6">
        <w:t xml:space="preserve"> in funerary buildings was a common practice; an early case in Chile can be found in the mausoleum of Francisco Garín in the </w:t>
      </w:r>
      <w:r w:rsidR="00A9242D">
        <w:t xml:space="preserve">Cementerio </w:t>
      </w:r>
      <w:r w:rsidR="00C7559A" w:rsidRPr="008621C6">
        <w:t xml:space="preserve">General </w:t>
      </w:r>
      <w:r w:rsidR="00A9242D">
        <w:t xml:space="preserve">(General </w:t>
      </w:r>
      <w:r w:rsidR="00C7559A" w:rsidRPr="008621C6">
        <w:t>Cemetery</w:t>
      </w:r>
      <w:r w:rsidR="00A9242D">
        <w:t>)</w:t>
      </w:r>
      <w:r w:rsidR="00C7559A" w:rsidRPr="008621C6">
        <w:t xml:space="preserve"> of Santiago, whose stained-glass windows were made in Paris in 1871</w:t>
      </w:r>
      <w:r w:rsidR="00A9242D">
        <w:t>.</w:t>
      </w:r>
      <w:r w:rsidR="00C7559A" w:rsidRPr="0032444C">
        <w:rPr>
          <w:vertAlign w:val="superscript"/>
        </w:rPr>
        <w:endnoteReference w:id="64"/>
      </w:r>
      <w:r w:rsidR="00C7559A" w:rsidRPr="008621C6">
        <w:t xml:space="preserve"> The contract for the tomb of Valdivieso specifies that the stained glass was to be made in the </w:t>
      </w:r>
      <w:r w:rsidR="007A2A3B">
        <w:t>“</w:t>
      </w:r>
      <w:r w:rsidR="00C7559A" w:rsidRPr="008621C6">
        <w:t>workshops of Mayer in Munich</w:t>
      </w:r>
      <w:r w:rsidR="008621C6">
        <w:t>”</w:t>
      </w:r>
      <w:r w:rsidR="00C7559A" w:rsidRPr="008621C6">
        <w:t xml:space="preserve"> based on a design exclusively for this work</w:t>
      </w:r>
      <w:r w:rsidR="007A2A3B">
        <w:t>.</w:t>
      </w:r>
      <w:r w:rsidR="00C7559A" w:rsidRPr="0032444C">
        <w:rPr>
          <w:vertAlign w:val="superscript"/>
        </w:rPr>
        <w:endnoteReference w:id="65"/>
      </w:r>
      <w:r w:rsidR="00C7559A" w:rsidRPr="008621C6">
        <w:t xml:space="preserve"> Shortly before work began on the sepulchral monument, the </w:t>
      </w:r>
      <w:r w:rsidR="006C6F2F">
        <w:t>I</w:t>
      </w:r>
      <w:r w:rsidR="00A72431">
        <w:t xml:space="preserve">glesia </w:t>
      </w:r>
      <w:r w:rsidR="006C6F2F">
        <w:t>de</w:t>
      </w:r>
      <w:r w:rsidR="00C7559A" w:rsidRPr="008621C6">
        <w:t xml:space="preserve"> San Pedro de Alc</w:t>
      </w:r>
      <w:r w:rsidR="00A72431">
        <w:t>á</w:t>
      </w:r>
      <w:r w:rsidR="00C7559A" w:rsidRPr="008621C6">
        <w:t xml:space="preserve">ntara </w:t>
      </w:r>
      <w:r w:rsidR="006C6F2F">
        <w:t xml:space="preserve">(Church of San Pedro de Alcántara) </w:t>
      </w:r>
      <w:r w:rsidR="00120247">
        <w:t>o</w:t>
      </w:r>
      <w:r w:rsidR="00C7559A" w:rsidRPr="008621C6">
        <w:t xml:space="preserve">n </w:t>
      </w:r>
      <w:r w:rsidR="00120247">
        <w:t xml:space="preserve">Calle </w:t>
      </w:r>
      <w:r w:rsidR="00C7559A" w:rsidRPr="008621C6">
        <w:t>Mac Iver, built by Doyere between 1890 and 1896</w:t>
      </w:r>
      <w:r w:rsidR="003C6B6E">
        <w:t>,</w:t>
      </w:r>
      <w:r w:rsidR="00C7559A" w:rsidRPr="008621C6">
        <w:t xml:space="preserve"> received a set of stained</w:t>
      </w:r>
      <w:r w:rsidR="00E01E1F">
        <w:t>-</w:t>
      </w:r>
      <w:r w:rsidR="00C7559A" w:rsidRPr="008621C6">
        <w:t>glass windows from the workshops founded by Joseph Gabriel Mayer (1808</w:t>
      </w:r>
      <w:r w:rsidR="00E01E1F">
        <w:t>–</w:t>
      </w:r>
      <w:r w:rsidR="00C7559A" w:rsidRPr="008621C6">
        <w:t>83)</w:t>
      </w:r>
      <w:r w:rsidR="00187C64">
        <w:t>.</w:t>
      </w:r>
      <w:r w:rsidR="00C7559A" w:rsidRPr="0032444C">
        <w:rPr>
          <w:vertAlign w:val="superscript"/>
        </w:rPr>
        <w:endnoteReference w:id="66"/>
      </w:r>
      <w:r w:rsidR="00C7559A" w:rsidRPr="008621C6">
        <w:t xml:space="preserve"> The French </w:t>
      </w:r>
      <w:r w:rsidR="00E01E1F">
        <w:t>architect</w:t>
      </w:r>
      <w:r w:rsidR="00E01E1F" w:rsidRPr="008621C6">
        <w:t xml:space="preserve"> </w:t>
      </w:r>
      <w:r w:rsidR="00C7559A" w:rsidRPr="008621C6">
        <w:t xml:space="preserve">had experience </w:t>
      </w:r>
      <w:r w:rsidR="00E01E1F">
        <w:t>with</w:t>
      </w:r>
      <w:r w:rsidR="00C7559A" w:rsidRPr="008621C6">
        <w:t xml:space="preserve"> incorporating this type of element into an architectural project, as well as the corresponding contacts with the</w:t>
      </w:r>
      <w:r w:rsidR="00A72431" w:rsidRPr="00A72431">
        <w:t xml:space="preserve"> </w:t>
      </w:r>
      <w:bookmarkStart w:id="4" w:name="_Hlk214870877"/>
      <w:proofErr w:type="spellStart"/>
      <w:r w:rsidR="00A72431" w:rsidRPr="00A72431">
        <w:t>Mayer</w:t>
      </w:r>
      <w:r w:rsidR="006C6F2F">
        <w:t>’</w:t>
      </w:r>
      <w:r w:rsidR="00A72431" w:rsidRPr="00A72431">
        <w:t>sche</w:t>
      </w:r>
      <w:proofErr w:type="spellEnd"/>
      <w:r w:rsidR="00A72431" w:rsidRPr="00A72431">
        <w:t xml:space="preserve"> </w:t>
      </w:r>
      <w:proofErr w:type="spellStart"/>
      <w:r w:rsidR="00A72431" w:rsidRPr="00A72431">
        <w:t>Hofkunstanstalt</w:t>
      </w:r>
      <w:proofErr w:type="spellEnd"/>
      <w:r w:rsidR="00A72431">
        <w:t xml:space="preserve"> </w:t>
      </w:r>
      <w:bookmarkEnd w:id="4"/>
      <w:r w:rsidR="00A72431">
        <w:t>(</w:t>
      </w:r>
      <w:r w:rsidR="00A72431" w:rsidRPr="00A72431">
        <w:t>Mayer</w:t>
      </w:r>
      <w:r w:rsidR="00AE535E">
        <w:t>’</w:t>
      </w:r>
      <w:r w:rsidR="00A72431" w:rsidRPr="00A72431">
        <w:t>s Court Art Institute</w:t>
      </w:r>
      <w:r w:rsidR="00AE535E">
        <w:t>,</w:t>
      </w:r>
      <w:r w:rsidR="00A72431">
        <w:t xml:space="preserve"> or Franz Mayer Company)</w:t>
      </w:r>
      <w:r w:rsidR="00C7559A" w:rsidRPr="008621C6">
        <w:t xml:space="preserve">. The choice of the German workshops was not </w:t>
      </w:r>
      <w:r w:rsidR="00A50C09">
        <w:t>coincidental</w:t>
      </w:r>
      <w:r w:rsidR="00C7559A" w:rsidRPr="008621C6">
        <w:t xml:space="preserve">; the Bavarian house </w:t>
      </w:r>
      <w:r w:rsidR="00A50C09">
        <w:t xml:space="preserve">had </w:t>
      </w:r>
      <w:r w:rsidR="00C7559A" w:rsidRPr="008621C6">
        <w:t>beg</w:t>
      </w:r>
      <w:r w:rsidR="00A50C09">
        <w:t>u</w:t>
      </w:r>
      <w:r w:rsidR="00C7559A" w:rsidRPr="008621C6">
        <w:t>n producing stained glass and mosaics in 1847, and by the end of the century</w:t>
      </w:r>
      <w:r w:rsidR="00A50C09">
        <w:t>,</w:t>
      </w:r>
      <w:r w:rsidR="00C7559A" w:rsidRPr="008621C6">
        <w:t xml:space="preserve"> it enjoyed solid prestige and sold work globally</w:t>
      </w:r>
      <w:r w:rsidR="00A50C09">
        <w:t>.</w:t>
      </w:r>
      <w:r w:rsidR="00C7559A" w:rsidRPr="0032444C">
        <w:rPr>
          <w:vertAlign w:val="superscript"/>
        </w:rPr>
        <w:endnoteReference w:id="67"/>
      </w:r>
      <w:r w:rsidR="00C7559A" w:rsidRPr="008621C6">
        <w:t xml:space="preserve"> From a stylistic point of view, most of the leading stained</w:t>
      </w:r>
      <w:r w:rsidR="004A7466">
        <w:t>-</w:t>
      </w:r>
      <w:r w:rsidR="00C7559A" w:rsidRPr="008621C6">
        <w:t xml:space="preserve">glass artists of the second half of the </w:t>
      </w:r>
      <w:r w:rsidR="004A7466">
        <w:t>nineteen</w:t>
      </w:r>
      <w:r w:rsidR="00C7559A" w:rsidRPr="008621C6">
        <w:t xml:space="preserve">th century were academically trained, </w:t>
      </w:r>
      <w:r w:rsidR="004A7466">
        <w:t>so</w:t>
      </w:r>
      <w:r w:rsidR="00C7559A" w:rsidRPr="008621C6">
        <w:t xml:space="preserve"> they conceived their work in glass as monumental paintings</w:t>
      </w:r>
      <w:r w:rsidR="004A7466">
        <w:t>.</w:t>
      </w:r>
      <w:r w:rsidR="00C7559A" w:rsidRPr="0032444C">
        <w:rPr>
          <w:vertAlign w:val="superscript"/>
        </w:rPr>
        <w:endnoteReference w:id="68"/>
      </w:r>
    </w:p>
    <w:p w14:paraId="3C88E871" w14:textId="255F5B02" w:rsidR="00C7559A" w:rsidRPr="008621C6" w:rsidRDefault="00C7559A" w:rsidP="004A7466">
      <w:pPr>
        <w:pStyle w:val="AA-SL-BodyText"/>
      </w:pPr>
      <w:r w:rsidRPr="008621C6">
        <w:lastRenderedPageBreak/>
        <w:t xml:space="preserve">In the archives of the </w:t>
      </w:r>
      <w:proofErr w:type="spellStart"/>
      <w:r w:rsidR="00E96282" w:rsidRPr="00E96282">
        <w:t>Mayer</w:t>
      </w:r>
      <w:r w:rsidR="00AE535E">
        <w:t>’</w:t>
      </w:r>
      <w:r w:rsidR="00E96282" w:rsidRPr="00E96282">
        <w:t>sche</w:t>
      </w:r>
      <w:proofErr w:type="spellEnd"/>
      <w:r w:rsidR="00E96282" w:rsidRPr="00E96282">
        <w:t xml:space="preserve"> </w:t>
      </w:r>
      <w:proofErr w:type="spellStart"/>
      <w:r w:rsidR="00E96282" w:rsidRPr="00E96282">
        <w:t>Hofkunstanstalt</w:t>
      </w:r>
      <w:proofErr w:type="spellEnd"/>
      <w:r w:rsidR="00E96282" w:rsidRPr="00E96282">
        <w:t xml:space="preserve"> </w:t>
      </w:r>
      <w:r w:rsidRPr="008621C6">
        <w:t>in Munich, the sketch for the stained glass of the tomb monument of Valdivieso is preserved.</w:t>
      </w:r>
      <w:r w:rsidR="00873FEC">
        <w:rPr>
          <w:rStyle w:val="EndnoteReference"/>
        </w:rPr>
        <w:endnoteReference w:id="69"/>
      </w:r>
      <w:r w:rsidRPr="008621C6">
        <w:t xml:space="preserve"> Th</w:t>
      </w:r>
      <w:r w:rsidR="007E1914">
        <w:t>e</w:t>
      </w:r>
      <w:r w:rsidRPr="008621C6">
        <w:t xml:space="preserve"> </w:t>
      </w:r>
      <w:r w:rsidR="007E1914">
        <w:t>sketch</w:t>
      </w:r>
      <w:r w:rsidR="007E1914" w:rsidRPr="008621C6">
        <w:t xml:space="preserve"> </w:t>
      </w:r>
      <w:r w:rsidRPr="008621C6">
        <w:t>shows the pictorial concept of the work, on</w:t>
      </w:r>
      <w:r w:rsidR="007E1914">
        <w:t>to</w:t>
      </w:r>
      <w:r w:rsidRPr="008621C6">
        <w:t xml:space="preserve"> which is added the grid that w</w:t>
      </w:r>
      <w:r w:rsidR="00DC22E8">
        <w:t>ould have</w:t>
      </w:r>
      <w:r w:rsidRPr="008621C6">
        <w:t xml:space="preserve"> allow</w:t>
      </w:r>
      <w:r w:rsidR="00DC22E8">
        <w:t>ed</w:t>
      </w:r>
      <w:r w:rsidRPr="008621C6">
        <w:t xml:space="preserve"> the image to be transferred from paper to glass</w:t>
      </w:r>
      <w:r w:rsidR="00294BB8">
        <w:t xml:space="preserve"> (</w:t>
      </w:r>
      <w:r w:rsidR="00294BB8" w:rsidRPr="00294BB8">
        <w:rPr>
          <w:b/>
          <w:bCs/>
        </w:rPr>
        <w:t xml:space="preserve">fig. </w:t>
      </w:r>
      <w:r w:rsidR="00F41134">
        <w:rPr>
          <w:b/>
          <w:bCs/>
        </w:rPr>
        <w:t>10</w:t>
      </w:r>
      <w:r w:rsidR="00294BB8">
        <w:t>)</w:t>
      </w:r>
      <w:r w:rsidRPr="008621C6">
        <w:t>. This project must have been directed by Franz Borgias Mayer (1848</w:t>
      </w:r>
      <w:r w:rsidR="00DC22E8">
        <w:t>–</w:t>
      </w:r>
      <w:r w:rsidRPr="008621C6">
        <w:t>1926), the founder</w:t>
      </w:r>
      <w:r w:rsidR="00DC22E8">
        <w:t>’</w:t>
      </w:r>
      <w:r w:rsidRPr="008621C6">
        <w:t>s son, who had received his training in England. Most of the stained</w:t>
      </w:r>
      <w:r w:rsidR="00DC22E8">
        <w:t>-</w:t>
      </w:r>
      <w:r w:rsidRPr="008621C6">
        <w:t xml:space="preserve">glass windows produced in Germany during the last quarter of the </w:t>
      </w:r>
      <w:r w:rsidR="00DC22E8">
        <w:t>nineteen</w:t>
      </w:r>
      <w:r w:rsidRPr="008621C6">
        <w:t>th century are linked to the aesthetics of the Nazarenes,</w:t>
      </w:r>
      <w:r w:rsidR="00040A3F">
        <w:t xml:space="preserve"> </w:t>
      </w:r>
      <w:r w:rsidR="00AE535E">
        <w:t>a</w:t>
      </w:r>
      <w:r w:rsidR="00AE535E" w:rsidRPr="00AE535E">
        <w:t>n early</w:t>
      </w:r>
      <w:r w:rsidR="00AE535E">
        <w:t>-</w:t>
      </w:r>
      <w:r w:rsidR="00AE535E" w:rsidRPr="00AE535E">
        <w:t>nineteenth</w:t>
      </w:r>
      <w:r w:rsidR="00AE535E">
        <w:t>-</w:t>
      </w:r>
      <w:r w:rsidR="00AE535E" w:rsidRPr="00AE535E">
        <w:t>century group of German Romantic painters who emphasized Christian themes and medieval styles</w:t>
      </w:r>
      <w:r w:rsidR="00040A3F">
        <w:t>,</w:t>
      </w:r>
      <w:r w:rsidRPr="008621C6">
        <w:t xml:space="preserve"> and the works of the </w:t>
      </w:r>
      <w:bookmarkStart w:id="5" w:name="_Hlk214873587"/>
      <w:proofErr w:type="spellStart"/>
      <w:r w:rsidR="00E96282" w:rsidRPr="00E96282">
        <w:t>Mayer</w:t>
      </w:r>
      <w:r w:rsidR="00AE535E">
        <w:t>’</w:t>
      </w:r>
      <w:r w:rsidR="00E96282" w:rsidRPr="00E96282">
        <w:t>sche</w:t>
      </w:r>
      <w:proofErr w:type="spellEnd"/>
      <w:r w:rsidR="00E96282" w:rsidRPr="00E96282">
        <w:t xml:space="preserve"> </w:t>
      </w:r>
      <w:proofErr w:type="spellStart"/>
      <w:r w:rsidR="00E96282" w:rsidRPr="00E96282">
        <w:t>Hofkunstanstalt</w:t>
      </w:r>
      <w:proofErr w:type="spellEnd"/>
      <w:r w:rsidR="00E96282" w:rsidRPr="00E96282">
        <w:t xml:space="preserve"> </w:t>
      </w:r>
      <w:bookmarkEnd w:id="5"/>
      <w:r w:rsidRPr="008621C6">
        <w:t>were no exception</w:t>
      </w:r>
      <w:r w:rsidR="00DC22E8">
        <w:t>.</w:t>
      </w:r>
      <w:r w:rsidRPr="0032444C">
        <w:rPr>
          <w:vertAlign w:val="superscript"/>
        </w:rPr>
        <w:endnoteReference w:id="70"/>
      </w:r>
      <w:r w:rsidRPr="008621C6">
        <w:t xml:space="preserve"> </w:t>
      </w:r>
      <w:r w:rsidR="00E96282" w:rsidRPr="00E96282">
        <w:t>The stained-glass window made for Santiago Cathedral share</w:t>
      </w:r>
      <w:r w:rsidR="00AE535E">
        <w:t>s</w:t>
      </w:r>
      <w:r w:rsidR="00E96282" w:rsidRPr="00E96282">
        <w:t xml:space="preserve"> the </w:t>
      </w:r>
      <w:proofErr w:type="spellStart"/>
      <w:r w:rsidR="00E96282" w:rsidRPr="00E96282">
        <w:t>pictorical</w:t>
      </w:r>
      <w:proofErr w:type="spellEnd"/>
      <w:r w:rsidR="00E96282" w:rsidRPr="00E96282">
        <w:t xml:space="preserve"> eclecticism of this group of artists. The saturation o</w:t>
      </w:r>
      <w:r w:rsidR="00AE535E">
        <w:t>f</w:t>
      </w:r>
      <w:r w:rsidR="00E96282" w:rsidRPr="00E96282">
        <w:t xml:space="preserve"> its colors, the play of light and shadow, and the majestic character of the figure of Christ echo the postula</w:t>
      </w:r>
      <w:r w:rsidR="00E22F82">
        <w:t>t</w:t>
      </w:r>
      <w:r w:rsidR="00E96282" w:rsidRPr="00E96282">
        <w:t>es of the Nazaren</w:t>
      </w:r>
      <w:r w:rsidR="00AE535E">
        <w:t>e</w:t>
      </w:r>
      <w:r w:rsidR="00E96282" w:rsidRPr="00E96282">
        <w:t>s.</w:t>
      </w:r>
      <w:r w:rsidR="00445DB9">
        <w:rPr>
          <w:rStyle w:val="EndnoteReference"/>
        </w:rPr>
        <w:endnoteReference w:id="71"/>
      </w:r>
    </w:p>
    <w:p w14:paraId="6B4A04E6" w14:textId="13D6AB35" w:rsidR="00C7559A" w:rsidRDefault="00C7559A" w:rsidP="00944566">
      <w:pPr>
        <w:pStyle w:val="AA-SL-BodyText"/>
      </w:pPr>
      <w:r w:rsidRPr="008621C6">
        <w:t xml:space="preserve">The stained-glass window made in Munich contains a </w:t>
      </w:r>
      <w:r w:rsidR="00DA75BA">
        <w:t xml:space="preserve">central </w:t>
      </w:r>
      <w:r w:rsidRPr="008621C6">
        <w:t>depiction of Christ in Majesty surrounded by angels (</w:t>
      </w:r>
      <w:r w:rsidRPr="00944566">
        <w:rPr>
          <w:b/>
          <w:bCs/>
        </w:rPr>
        <w:t xml:space="preserve">fig. </w:t>
      </w:r>
      <w:r w:rsidR="00F41134">
        <w:rPr>
          <w:b/>
          <w:bCs/>
        </w:rPr>
        <w:t>11</w:t>
      </w:r>
      <w:r w:rsidRPr="008621C6">
        <w:t>). He is giving a blessing with his right hand</w:t>
      </w:r>
      <w:r w:rsidR="00AF5EA7">
        <w:t>; in the other,</w:t>
      </w:r>
      <w:r w:rsidRPr="008621C6">
        <w:t xml:space="preserve"> </w:t>
      </w:r>
      <w:r w:rsidR="00AF5EA7">
        <w:t>he is</w:t>
      </w:r>
      <w:r w:rsidR="00AF5EA7" w:rsidRPr="008621C6">
        <w:t xml:space="preserve"> </w:t>
      </w:r>
      <w:r w:rsidRPr="008621C6">
        <w:t xml:space="preserve">holding a book in which </w:t>
      </w:r>
      <w:r w:rsidR="00AF5EA7" w:rsidRPr="008621C6">
        <w:t xml:space="preserve">alpha and omega, </w:t>
      </w:r>
      <w:r w:rsidRPr="008621C6">
        <w:t>the first and last letters of the Greek alphabet, are inscribed. Above his head is the figure of the Holy Spirit in the form of a dove. At the foot of th</w:t>
      </w:r>
      <w:r w:rsidR="00E8088D">
        <w:t>e</w:t>
      </w:r>
      <w:r w:rsidRPr="008621C6">
        <w:t xml:space="preserve"> theophany </w:t>
      </w:r>
      <w:r w:rsidR="00E8088D">
        <w:t>are</w:t>
      </w:r>
      <w:r w:rsidRPr="008621C6">
        <w:t xml:space="preserve"> S</w:t>
      </w:r>
      <w:r w:rsidR="00AF5EA7">
        <w:t>aint</w:t>
      </w:r>
      <w:r w:rsidRPr="008621C6">
        <w:t xml:space="preserve"> Peter</w:t>
      </w:r>
      <w:r w:rsidR="00AF5EA7">
        <w:t>’</w:t>
      </w:r>
      <w:r w:rsidRPr="008621C6">
        <w:t>s Basilica and Bernini</w:t>
      </w:r>
      <w:r w:rsidR="00AF5EA7">
        <w:t>’</w:t>
      </w:r>
      <w:r w:rsidRPr="008621C6">
        <w:t xml:space="preserve">s </w:t>
      </w:r>
      <w:r w:rsidR="00E8088D">
        <w:t>C</w:t>
      </w:r>
      <w:r w:rsidRPr="008621C6">
        <w:t>olonnade</w:t>
      </w:r>
      <w:r w:rsidR="00E8088D">
        <w:t xml:space="preserve"> in stained glass</w:t>
      </w:r>
      <w:r w:rsidRPr="008621C6">
        <w:t>. This monumental</w:t>
      </w:r>
      <w:r w:rsidR="00E8088D">
        <w:t>,</w:t>
      </w:r>
      <w:r w:rsidRPr="008621C6">
        <w:t xml:space="preserve"> translucent image is </w:t>
      </w:r>
      <w:r w:rsidR="00E8088D">
        <w:t xml:space="preserve">meant </w:t>
      </w:r>
      <w:r w:rsidRPr="008621C6">
        <w:t>to be read in relation to</w:t>
      </w:r>
      <w:r w:rsidR="00E8088D">
        <w:t xml:space="preserve"> </w:t>
      </w:r>
      <w:r w:rsidRPr="008621C6">
        <w:t>the recumbent figure of the archbishop</w:t>
      </w:r>
      <w:r w:rsidR="00E8088D">
        <w:t xml:space="preserve"> below</w:t>
      </w:r>
      <w:r w:rsidR="00CC41C8">
        <w:t xml:space="preserve"> </w:t>
      </w:r>
      <w:r w:rsidR="004543E8">
        <w:t xml:space="preserve">it </w:t>
      </w:r>
      <w:r w:rsidR="00CC41C8">
        <w:t>(</w:t>
      </w:r>
      <w:r w:rsidR="00CC41C8" w:rsidRPr="0032444C">
        <w:rPr>
          <w:b/>
          <w:bCs/>
        </w:rPr>
        <w:t xml:space="preserve">see fig. </w:t>
      </w:r>
      <w:r w:rsidR="00F41134">
        <w:rPr>
          <w:b/>
          <w:bCs/>
        </w:rPr>
        <w:t>8</w:t>
      </w:r>
      <w:r w:rsidR="00CC41C8">
        <w:t>)</w:t>
      </w:r>
      <w:r w:rsidRPr="008621C6">
        <w:t xml:space="preserve">. The ecclesiological </w:t>
      </w:r>
      <w:r w:rsidR="00F53F93" w:rsidRPr="00651DFD">
        <w:t xml:space="preserve">message </w:t>
      </w:r>
      <w:r w:rsidRPr="008621C6">
        <w:t>is clear</w:t>
      </w:r>
      <w:r w:rsidR="00CC41C8">
        <w:t>:</w:t>
      </w:r>
      <w:r w:rsidRPr="008621C6">
        <w:t xml:space="preserve"> </w:t>
      </w:r>
      <w:r w:rsidR="00CC41C8">
        <w:t>The</w:t>
      </w:r>
      <w:r w:rsidRPr="008621C6">
        <w:t xml:space="preserve"> vertical axis link</w:t>
      </w:r>
      <w:r w:rsidR="00CC41C8">
        <w:t>s</w:t>
      </w:r>
      <w:r w:rsidRPr="008621C6">
        <w:t xml:space="preserve"> Valdivieso to the pope</w:t>
      </w:r>
      <w:r w:rsidR="00CC41C8">
        <w:t>,</w:t>
      </w:r>
      <w:r w:rsidRPr="008621C6">
        <w:t xml:space="preserve"> and the pope to Christ. The image alludes to his </w:t>
      </w:r>
      <w:r w:rsidR="000A1AE6">
        <w:t>time</w:t>
      </w:r>
      <w:r w:rsidR="000A1AE6" w:rsidRPr="008621C6">
        <w:t xml:space="preserve"> </w:t>
      </w:r>
      <w:r w:rsidRPr="008621C6">
        <w:t>as archbishop</w:t>
      </w:r>
      <w:r w:rsidR="000A1AE6">
        <w:t xml:space="preserve">, </w:t>
      </w:r>
      <w:r w:rsidR="0086116B">
        <w:t>during which</w:t>
      </w:r>
      <w:r w:rsidRPr="008621C6">
        <w:t xml:space="preserve"> </w:t>
      </w:r>
      <w:r w:rsidR="000A1AE6">
        <w:t>h</w:t>
      </w:r>
      <w:r w:rsidRPr="008621C6">
        <w:t>istorical circumstances and his own convictions led him to emphasise the link with Rome</w:t>
      </w:r>
      <w:r w:rsidR="000A1AE6">
        <w:t>.</w:t>
      </w:r>
      <w:r w:rsidRPr="0032444C">
        <w:rPr>
          <w:vertAlign w:val="superscript"/>
        </w:rPr>
        <w:endnoteReference w:id="72"/>
      </w:r>
      <w:r w:rsidRPr="008621C6">
        <w:t xml:space="preserve"> At the same time, this iconography is in harmony with the views of Casanova</w:t>
      </w:r>
      <w:r w:rsidR="0086116B">
        <w:t xml:space="preserve"> expressed in</w:t>
      </w:r>
      <w:r w:rsidRPr="008621C6">
        <w:t xml:space="preserve"> </w:t>
      </w:r>
      <w:r w:rsidR="0086116B">
        <w:t>t</w:t>
      </w:r>
      <w:r w:rsidRPr="008621C6">
        <w:t xml:space="preserve">he pastoral letter </w:t>
      </w:r>
      <w:r w:rsidR="0086116B">
        <w:t xml:space="preserve">that he </w:t>
      </w:r>
      <w:r w:rsidR="00E96282" w:rsidRPr="001F2BB7">
        <w:lastRenderedPageBreak/>
        <w:t xml:space="preserve">published </w:t>
      </w:r>
      <w:r w:rsidRPr="001F2BB7">
        <w:t>the</w:t>
      </w:r>
      <w:r w:rsidRPr="008621C6">
        <w:t xml:space="preserve"> day of his consecration</w:t>
      </w:r>
      <w:r w:rsidR="0086116B">
        <w:t>.</w:t>
      </w:r>
      <w:r w:rsidRPr="0032444C">
        <w:rPr>
          <w:vertAlign w:val="superscript"/>
        </w:rPr>
        <w:endnoteReference w:id="73"/>
      </w:r>
    </w:p>
    <w:p w14:paraId="11AC2155" w14:textId="77777777" w:rsidR="00450B1C" w:rsidRPr="00450B1C" w:rsidRDefault="00450B1C" w:rsidP="00450B1C">
      <w:pPr>
        <w:pStyle w:val="AA-SL-BodyTextNoInd"/>
      </w:pPr>
    </w:p>
    <w:p w14:paraId="11AAE132" w14:textId="7CFDCE41" w:rsidR="00C7559A" w:rsidRPr="008621C6" w:rsidRDefault="00C7559A" w:rsidP="00C00952">
      <w:pPr>
        <w:pStyle w:val="Heading2"/>
      </w:pPr>
      <w:r w:rsidRPr="008621C6">
        <w:t xml:space="preserve">Valdivieso's </w:t>
      </w:r>
      <w:r w:rsidR="009F5B6F">
        <w:t>B</w:t>
      </w:r>
      <w:r w:rsidRPr="008621C6">
        <w:t xml:space="preserve">urial and the </w:t>
      </w:r>
      <w:r w:rsidR="004F365F">
        <w:t xml:space="preserve">Reception </w:t>
      </w:r>
      <w:r w:rsidRPr="008621C6">
        <w:t xml:space="preserve">of the </w:t>
      </w:r>
      <w:r w:rsidR="009F5B6F">
        <w:t>M</w:t>
      </w:r>
      <w:r w:rsidRPr="008621C6">
        <w:t>onument</w:t>
      </w:r>
    </w:p>
    <w:p w14:paraId="638DF588" w14:textId="24F744B3" w:rsidR="00C7559A" w:rsidRPr="008621C6" w:rsidRDefault="00C7559A" w:rsidP="00450B1C">
      <w:pPr>
        <w:pStyle w:val="AA-SL-BodyTextNoInd"/>
      </w:pPr>
      <w:r w:rsidRPr="008621C6">
        <w:t xml:space="preserve">While work on the monument was in progress, a </w:t>
      </w:r>
      <w:r w:rsidR="00717918">
        <w:t xml:space="preserve">committee </w:t>
      </w:r>
      <w:r w:rsidRPr="008621C6">
        <w:t xml:space="preserve">was appointed to exhume the remains of Archbishop Valdivieso. On 23 July 1897 the coffin was removed from the </w:t>
      </w:r>
      <w:r w:rsidR="00E96282">
        <w:t>side altar dedicated to Saint John the Evangelist in Santiago Cathedral</w:t>
      </w:r>
      <w:r w:rsidRPr="008621C6">
        <w:t xml:space="preserve"> and placed in one of the rooms off the courtyard. The metal </w:t>
      </w:r>
      <w:r w:rsidR="00E96282">
        <w:t>coffin</w:t>
      </w:r>
      <w:r w:rsidR="00E96282" w:rsidRPr="008621C6">
        <w:t xml:space="preserve"> </w:t>
      </w:r>
      <w:r w:rsidRPr="008621C6">
        <w:t xml:space="preserve">was immediately opened so that the </w:t>
      </w:r>
      <w:r w:rsidR="00717918">
        <w:t xml:space="preserve">committee </w:t>
      </w:r>
      <w:r w:rsidRPr="008621C6">
        <w:t xml:space="preserve">could examine its contents. The </w:t>
      </w:r>
      <w:r w:rsidRPr="00DE3604">
        <w:t xml:space="preserve">minutes </w:t>
      </w:r>
      <w:r w:rsidR="00DE3604">
        <w:t>from</w:t>
      </w:r>
      <w:r w:rsidR="00015314" w:rsidRPr="00DE3604">
        <w:t xml:space="preserve"> </w:t>
      </w:r>
      <w:r w:rsidR="00DE3604" w:rsidRPr="00DE3604">
        <w:t>that</w:t>
      </w:r>
      <w:r w:rsidR="00015314" w:rsidRPr="00DE3604">
        <w:t xml:space="preserve"> gathering</w:t>
      </w:r>
      <w:r w:rsidR="00214EE8" w:rsidRPr="00DE3604">
        <w:t xml:space="preserve"> </w:t>
      </w:r>
      <w:r w:rsidRPr="00DE3604">
        <w:t>record</w:t>
      </w:r>
      <w:r w:rsidRPr="008621C6">
        <w:t xml:space="preserve"> the state</w:t>
      </w:r>
      <w:r w:rsidR="00015314" w:rsidRPr="00015314">
        <w:t xml:space="preserve"> </w:t>
      </w:r>
      <w:r w:rsidR="00015314">
        <w:t xml:space="preserve">of the archbishop’s remains upon </w:t>
      </w:r>
      <w:r w:rsidR="00015314" w:rsidRPr="008621C6">
        <w:t>inspection</w:t>
      </w:r>
      <w:r w:rsidRPr="008621C6">
        <w:t xml:space="preserve">: </w:t>
      </w:r>
      <w:r w:rsidR="008621C6">
        <w:t>“</w:t>
      </w:r>
      <w:r w:rsidRPr="008621C6">
        <w:t>His features, although disfigured by death and time, proved to be the remains of the Most Illustrious Prelate</w:t>
      </w:r>
      <w:r w:rsidR="00EB7679">
        <w:t>.</w:t>
      </w:r>
      <w:r w:rsidR="008621C6">
        <w:t>”</w:t>
      </w:r>
      <w:r w:rsidRPr="0032444C">
        <w:rPr>
          <w:vertAlign w:val="superscript"/>
        </w:rPr>
        <w:endnoteReference w:id="74"/>
      </w:r>
      <w:r w:rsidRPr="008621C6">
        <w:t xml:space="preserve"> The coffin remained in this provisional location for ten months, </w:t>
      </w:r>
      <w:r w:rsidR="00B04FC0">
        <w:t>until</w:t>
      </w:r>
      <w:r w:rsidR="00B04FC0" w:rsidRPr="008621C6">
        <w:t xml:space="preserve"> </w:t>
      </w:r>
      <w:r w:rsidRPr="008621C6">
        <w:t xml:space="preserve">the inauguration of the monument and the transfer of the remains </w:t>
      </w:r>
      <w:r w:rsidR="00D16D4C">
        <w:t>would take</w:t>
      </w:r>
      <w:r w:rsidR="00D16D4C" w:rsidRPr="008621C6">
        <w:t xml:space="preserve"> </w:t>
      </w:r>
      <w:r w:rsidRPr="008621C6">
        <w:t>place on 23 May 1898.</w:t>
      </w:r>
    </w:p>
    <w:p w14:paraId="58114F5A" w14:textId="253257FF" w:rsidR="00C7559A" w:rsidRPr="00F346FA" w:rsidRDefault="00C7559A" w:rsidP="00450B1C">
      <w:pPr>
        <w:pStyle w:val="AA-SL-BodyText"/>
      </w:pPr>
      <w:r w:rsidRPr="008621C6">
        <w:t xml:space="preserve">In 1904 conservative politician Rafael Errázuriz Urmeneta published an article in the </w:t>
      </w:r>
      <w:r w:rsidRPr="008621C6">
        <w:rPr>
          <w:i/>
          <w:iCs/>
        </w:rPr>
        <w:t xml:space="preserve">Revista </w:t>
      </w:r>
      <w:r w:rsidR="00BC5668">
        <w:rPr>
          <w:i/>
          <w:iCs/>
        </w:rPr>
        <w:t>c</w:t>
      </w:r>
      <w:r w:rsidRPr="008621C6">
        <w:rPr>
          <w:i/>
          <w:iCs/>
        </w:rPr>
        <w:t>atólica</w:t>
      </w:r>
      <w:r w:rsidRPr="008621C6">
        <w:t xml:space="preserve"> (Catholic </w:t>
      </w:r>
      <w:r w:rsidR="00D16D4C">
        <w:t>j</w:t>
      </w:r>
      <w:r w:rsidRPr="008621C6">
        <w:t xml:space="preserve">ournal) titled </w:t>
      </w:r>
      <w:r w:rsidR="008621C6">
        <w:t>“</w:t>
      </w:r>
      <w:r w:rsidRPr="008621C6">
        <w:t>Monumento sepulcral del Iltmo. Y Rmo. Sr. Valdivieso</w:t>
      </w:r>
      <w:r w:rsidR="008621C6">
        <w:t>”</w:t>
      </w:r>
      <w:r w:rsidR="007B16AF">
        <w:t xml:space="preserve"> (</w:t>
      </w:r>
      <w:r w:rsidR="007B16AF" w:rsidRPr="007B16AF">
        <w:t xml:space="preserve">Tomb of the </w:t>
      </w:r>
      <w:r w:rsidR="00EC45D7">
        <w:t>I</w:t>
      </w:r>
      <w:r w:rsidR="007B16AF" w:rsidRPr="007B16AF">
        <w:t xml:space="preserve">llustrious and </w:t>
      </w:r>
      <w:r w:rsidR="00EC45D7">
        <w:t>M</w:t>
      </w:r>
      <w:r w:rsidR="007B16AF" w:rsidRPr="007B16AF">
        <w:t xml:space="preserve">ost </w:t>
      </w:r>
      <w:r w:rsidR="00EC45D7">
        <w:t>R</w:t>
      </w:r>
      <w:r w:rsidR="007B16AF" w:rsidRPr="007B16AF">
        <w:t>everend Mr. Valdivieso</w:t>
      </w:r>
      <w:r w:rsidR="007B16AF">
        <w:t>)</w:t>
      </w:r>
      <w:r w:rsidRPr="008621C6">
        <w:t xml:space="preserve">. The text was part of a dossier to celebrate the </w:t>
      </w:r>
      <w:r w:rsidR="00D16D4C">
        <w:t>one hundred</w:t>
      </w:r>
      <w:r w:rsidR="00D16D4C" w:rsidRPr="008621C6">
        <w:t xml:space="preserve">th </w:t>
      </w:r>
      <w:r w:rsidRPr="008621C6">
        <w:t xml:space="preserve">anniversary of the birth of the late archbishop. Errázuriz Urmeneta </w:t>
      </w:r>
      <w:r w:rsidR="00DE4C9C">
        <w:t>provided</w:t>
      </w:r>
      <w:r w:rsidR="00DE4C9C" w:rsidRPr="008621C6">
        <w:t xml:space="preserve"> </w:t>
      </w:r>
      <w:r w:rsidRPr="008621C6">
        <w:t xml:space="preserve">historical background </w:t>
      </w:r>
      <w:r w:rsidR="00DE4C9C">
        <w:t>for</w:t>
      </w:r>
      <w:r w:rsidR="00DE4C9C" w:rsidRPr="008621C6">
        <w:t xml:space="preserve"> </w:t>
      </w:r>
      <w:r w:rsidRPr="008621C6">
        <w:t xml:space="preserve">the mausoleum and </w:t>
      </w:r>
      <w:r w:rsidR="00DE4C9C">
        <w:t>offered</w:t>
      </w:r>
      <w:r w:rsidR="00DE4C9C" w:rsidRPr="008621C6">
        <w:t xml:space="preserve"> </w:t>
      </w:r>
      <w:r w:rsidRPr="008621C6">
        <w:t xml:space="preserve">aesthetic judgments </w:t>
      </w:r>
      <w:r w:rsidR="00DE4C9C">
        <w:t>on</w:t>
      </w:r>
      <w:r w:rsidR="00DE4C9C" w:rsidRPr="008621C6">
        <w:t xml:space="preserve"> </w:t>
      </w:r>
      <w:r w:rsidRPr="008621C6">
        <w:t xml:space="preserve">its </w:t>
      </w:r>
      <w:r w:rsidR="00A70A04">
        <w:t>final presentation</w:t>
      </w:r>
      <w:r w:rsidRPr="008621C6">
        <w:t>. He is emphatic in highlighting the excellence of the marble, the Florentine mosaics</w:t>
      </w:r>
      <w:r w:rsidR="0037537A">
        <w:t>,</w:t>
      </w:r>
      <w:r w:rsidRPr="008621C6">
        <w:t xml:space="preserve"> and the Bavarian stained </w:t>
      </w:r>
      <w:r w:rsidRPr="00F346FA">
        <w:t>glass, as well as the sculptures.</w:t>
      </w:r>
    </w:p>
    <w:p w14:paraId="2B1E0D95" w14:textId="2ED311A6" w:rsidR="0005425D" w:rsidRDefault="007B16AF" w:rsidP="00450B1C">
      <w:pPr>
        <w:pStyle w:val="AA-SL-BodyText"/>
      </w:pPr>
      <w:r w:rsidRPr="00F346FA">
        <w:t>Toward the end of his contribution</w:t>
      </w:r>
      <w:r w:rsidR="00C7559A" w:rsidRPr="00F346FA">
        <w:t xml:space="preserve">, </w:t>
      </w:r>
      <w:r w:rsidR="00BC5668" w:rsidRPr="00F346FA">
        <w:t>Errázuriz</w:t>
      </w:r>
      <w:r w:rsidR="00BC5668" w:rsidRPr="008621C6">
        <w:t xml:space="preserve"> </w:t>
      </w:r>
      <w:r w:rsidR="00C7559A" w:rsidRPr="008621C6">
        <w:t xml:space="preserve">points out that it is an ensemble </w:t>
      </w:r>
      <w:r w:rsidR="008621C6">
        <w:t>“</w:t>
      </w:r>
      <w:r w:rsidR="00C7559A" w:rsidRPr="008621C6">
        <w:t>in which sculpture and architecture compete in rich profusion, or rather, combine in pleasant harmony, bringing out each other</w:t>
      </w:r>
      <w:r w:rsidR="00BC5668">
        <w:t>’</w:t>
      </w:r>
      <w:r w:rsidR="00C7559A" w:rsidRPr="008621C6">
        <w:t>s beauty</w:t>
      </w:r>
      <w:r w:rsidR="00BC5668">
        <w:t>.</w:t>
      </w:r>
      <w:r w:rsidR="008621C6">
        <w:t>”</w:t>
      </w:r>
      <w:r w:rsidR="00C7559A" w:rsidRPr="0032444C">
        <w:rPr>
          <w:vertAlign w:val="superscript"/>
        </w:rPr>
        <w:endnoteReference w:id="75"/>
      </w:r>
      <w:r w:rsidR="00C7559A" w:rsidRPr="008621C6">
        <w:t xml:space="preserve"> </w:t>
      </w:r>
      <w:r w:rsidR="00CE4E30">
        <w:t>D</w:t>
      </w:r>
      <w:r w:rsidR="00C7559A" w:rsidRPr="008621C6">
        <w:t>elicate</w:t>
      </w:r>
      <w:r w:rsidR="00CE4E30">
        <w:t>ly,</w:t>
      </w:r>
      <w:r w:rsidR="00C7559A" w:rsidRPr="008621C6">
        <w:t xml:space="preserve"> he expresses concern about a certain excess in the combination of </w:t>
      </w:r>
      <w:r w:rsidR="00C7559A" w:rsidRPr="008621C6">
        <w:lastRenderedPageBreak/>
        <w:t>elements</w:t>
      </w:r>
      <w:r w:rsidR="006A3126">
        <w:t xml:space="preserve">, noting </w:t>
      </w:r>
      <w:r w:rsidR="00C7559A" w:rsidRPr="008621C6">
        <w:t>that</w:t>
      </w:r>
      <w:r w:rsidR="006A3126">
        <w:t>,</w:t>
      </w:r>
      <w:r w:rsidR="00C7559A" w:rsidRPr="008621C6">
        <w:t xml:space="preserve"> in the monument, </w:t>
      </w:r>
      <w:r w:rsidR="008621C6">
        <w:t>“</w:t>
      </w:r>
      <w:r w:rsidR="00C7559A" w:rsidRPr="008621C6">
        <w:t>more than the art itself, the dazzling effect of its materials</w:t>
      </w:r>
      <w:r w:rsidR="008621C6">
        <w:t>”</w:t>
      </w:r>
      <w:r w:rsidR="00C7559A" w:rsidRPr="008621C6">
        <w:t xml:space="preserve"> predominates</w:t>
      </w:r>
      <w:r w:rsidR="006A3126">
        <w:t>.</w:t>
      </w:r>
      <w:r w:rsidR="00C7559A" w:rsidRPr="0032444C">
        <w:rPr>
          <w:vertAlign w:val="superscript"/>
        </w:rPr>
        <w:endnoteReference w:id="76"/>
      </w:r>
      <w:r w:rsidR="00C7559A" w:rsidRPr="008621C6">
        <w:t xml:space="preserve"> For Errázuriz, the quality of the execution is exquisite, but the result is too heterogeneous and saturated. He goes on to explain that the configuration of the sepulch</w:t>
      </w:r>
      <w:r w:rsidR="004345C3">
        <w:t>er</w:t>
      </w:r>
      <w:r w:rsidR="00C7559A" w:rsidRPr="008621C6">
        <w:t xml:space="preserve"> departs from classical moderation due to the taste of </w:t>
      </w:r>
      <w:r w:rsidR="00456F8F" w:rsidRPr="0032444C">
        <w:t>its</w:t>
      </w:r>
      <w:r w:rsidR="00456F8F" w:rsidRPr="00456F8F">
        <w:t xml:space="preserve"> </w:t>
      </w:r>
      <w:r w:rsidR="00C7559A" w:rsidRPr="00456F8F">
        <w:t>authors</w:t>
      </w:r>
      <w:r w:rsidR="00456F8F">
        <w:t>,</w:t>
      </w:r>
      <w:r w:rsidR="00C7559A" w:rsidRPr="008621C6">
        <w:t xml:space="preserve"> </w:t>
      </w:r>
      <w:r w:rsidR="00456F8F">
        <w:t>citing</w:t>
      </w:r>
      <w:r w:rsidR="00C7559A" w:rsidRPr="008621C6">
        <w:t xml:space="preserve"> the interest of the commissioners in </w:t>
      </w:r>
      <w:r w:rsidR="008621C6">
        <w:t>“</w:t>
      </w:r>
      <w:r w:rsidR="00C7559A" w:rsidRPr="008621C6">
        <w:t>erecting a monument that would stand out above all for its luxury, brilliance and richness</w:t>
      </w:r>
      <w:r w:rsidR="000C4F82">
        <w:t>.</w:t>
      </w:r>
      <w:r w:rsidR="008621C6">
        <w:t>”</w:t>
      </w:r>
      <w:r w:rsidR="00C7559A" w:rsidRPr="0032444C">
        <w:rPr>
          <w:vertAlign w:val="superscript"/>
        </w:rPr>
        <w:endnoteReference w:id="77"/>
      </w:r>
      <w:r w:rsidR="00C7559A" w:rsidRPr="008621C6">
        <w:t xml:space="preserve"> </w:t>
      </w:r>
      <w:r w:rsidR="00D943CC">
        <w:t>His</w:t>
      </w:r>
      <w:r w:rsidR="00D943CC" w:rsidRPr="008621C6">
        <w:t xml:space="preserve"> </w:t>
      </w:r>
      <w:r w:rsidR="00C7559A" w:rsidRPr="008621C6">
        <w:t>analysis goes on to emphasi</w:t>
      </w:r>
      <w:r w:rsidR="00D943CC">
        <w:t>z</w:t>
      </w:r>
      <w:r w:rsidR="00C7559A" w:rsidRPr="008621C6">
        <w:t xml:space="preserve">e the architectural rather than sculptural character of the </w:t>
      </w:r>
      <w:r w:rsidR="00C7559A" w:rsidRPr="00B81BC1">
        <w:t xml:space="preserve">ensemble, </w:t>
      </w:r>
      <w:r w:rsidR="00403A2C">
        <w:t>endorsing</w:t>
      </w:r>
      <w:r w:rsidR="00D014C1" w:rsidRPr="00B81BC1">
        <w:t xml:space="preserve"> the same </w:t>
      </w:r>
      <w:r w:rsidR="004F30DF" w:rsidRPr="00B81BC1">
        <w:t>tension</w:t>
      </w:r>
      <w:r w:rsidR="00D014C1" w:rsidRPr="00B81BC1">
        <w:t xml:space="preserve"> </w:t>
      </w:r>
      <w:r w:rsidR="00C648DA" w:rsidRPr="00B81BC1">
        <w:t xml:space="preserve">between sculpture and architecture </w:t>
      </w:r>
      <w:r w:rsidR="00EC290E" w:rsidRPr="00B81BC1">
        <w:t>disclosed</w:t>
      </w:r>
      <w:r w:rsidR="004F30DF" w:rsidRPr="00B81BC1">
        <w:t xml:space="preserve"> by</w:t>
      </w:r>
      <w:r w:rsidR="00D014C1" w:rsidRPr="00B81BC1">
        <w:t xml:space="preserve"> </w:t>
      </w:r>
      <w:r w:rsidR="00175366" w:rsidRPr="00B81BC1">
        <w:t xml:space="preserve">the correspondence between </w:t>
      </w:r>
      <w:proofErr w:type="spellStart"/>
      <w:r w:rsidR="00D014C1" w:rsidRPr="00B81BC1">
        <w:t>Subercaseaux</w:t>
      </w:r>
      <w:proofErr w:type="spellEnd"/>
      <w:r w:rsidR="00D014C1" w:rsidRPr="00B81BC1">
        <w:t xml:space="preserve"> and Astorga</w:t>
      </w:r>
      <w:r w:rsidR="00C7559A" w:rsidRPr="00B81BC1">
        <w:t xml:space="preserve">. </w:t>
      </w:r>
      <w:r w:rsidR="008B27B6">
        <w:t>As a result of the</w:t>
      </w:r>
      <w:r w:rsidR="00C15D42">
        <w:t xml:space="preserve"> monument</w:t>
      </w:r>
      <w:r w:rsidR="008B27B6">
        <w:t>’s architecture</w:t>
      </w:r>
      <w:r w:rsidR="00C15D42">
        <w:t xml:space="preserve">, </w:t>
      </w:r>
      <w:r w:rsidR="00C7559A" w:rsidRPr="008621C6">
        <w:t>i</w:t>
      </w:r>
      <w:r w:rsidR="00C15D42">
        <w:t>t</w:t>
      </w:r>
      <w:r w:rsidR="00C7559A" w:rsidRPr="008621C6">
        <w:t xml:space="preserve"> </w:t>
      </w:r>
      <w:r w:rsidR="00C15D42">
        <w:t>is</w:t>
      </w:r>
      <w:r w:rsidR="00C15D42" w:rsidRPr="008621C6">
        <w:t xml:space="preserve"> impossibl</w:t>
      </w:r>
      <w:r w:rsidR="00C15D42">
        <w:t>e</w:t>
      </w:r>
      <w:r w:rsidR="00C15D42" w:rsidRPr="008621C6">
        <w:t xml:space="preserve"> </w:t>
      </w:r>
      <w:r w:rsidR="00C15D42">
        <w:t>to</w:t>
      </w:r>
      <w:r w:rsidR="00C7559A" w:rsidRPr="008621C6">
        <w:t xml:space="preserve"> </w:t>
      </w:r>
      <w:r w:rsidR="00C15D42" w:rsidRPr="008621C6">
        <w:t>appreciat</w:t>
      </w:r>
      <w:r w:rsidR="00C15D42">
        <w:t>e</w:t>
      </w:r>
      <w:r w:rsidR="00C15D42" w:rsidRPr="008621C6">
        <w:t xml:space="preserve"> </w:t>
      </w:r>
      <w:r w:rsidR="00C7559A" w:rsidRPr="008621C6">
        <w:t xml:space="preserve">the quality of the recumbent </w:t>
      </w:r>
      <w:r w:rsidR="00C15D42">
        <w:t xml:space="preserve">archbishop’s </w:t>
      </w:r>
      <w:r w:rsidR="008B27B6">
        <w:t xml:space="preserve">sculptural </w:t>
      </w:r>
      <w:r w:rsidR="00C7559A" w:rsidRPr="008621C6">
        <w:t>representation due to the height at which it was placed. Errázuriz</w:t>
      </w:r>
      <w:r w:rsidR="008B27B6">
        <w:t>’</w:t>
      </w:r>
      <w:r w:rsidR="00C7559A" w:rsidRPr="008621C6">
        <w:t xml:space="preserve">s text ends with a brief testimony about his personal contact with Valdivieso. Of his character and way of life, </w:t>
      </w:r>
      <w:r w:rsidR="007C640B" w:rsidRPr="008621C6">
        <w:t>Errázuriz</w:t>
      </w:r>
      <w:r w:rsidR="00C7559A" w:rsidRPr="008621C6">
        <w:t xml:space="preserve"> emphasi</w:t>
      </w:r>
      <w:r w:rsidR="007C640B">
        <w:t>z</w:t>
      </w:r>
      <w:r w:rsidR="00C7559A" w:rsidRPr="008621C6">
        <w:t>es his extreme sobriety</w:t>
      </w:r>
      <w:r w:rsidR="00FF6F40">
        <w:t>,</w:t>
      </w:r>
      <w:r w:rsidR="00C7559A" w:rsidRPr="008621C6">
        <w:t xml:space="preserve"> </w:t>
      </w:r>
      <w:r w:rsidR="00FF6F40">
        <w:t>i</w:t>
      </w:r>
      <w:r w:rsidR="00C7559A" w:rsidRPr="008621C6">
        <w:t>n the last lines highlight</w:t>
      </w:r>
      <w:r w:rsidR="00FF6F40">
        <w:t>ing</w:t>
      </w:r>
      <w:r w:rsidR="00C7559A" w:rsidRPr="008621C6">
        <w:t xml:space="preserve"> the evident contrast between </w:t>
      </w:r>
      <w:r w:rsidR="008621C6">
        <w:t>“</w:t>
      </w:r>
      <w:r w:rsidR="00C7559A" w:rsidRPr="008621C6">
        <w:t>such a splendid burial</w:t>
      </w:r>
      <w:r w:rsidR="008621C6">
        <w:t>”</w:t>
      </w:r>
      <w:r w:rsidR="00C7559A" w:rsidRPr="008621C6">
        <w:t xml:space="preserve"> and the </w:t>
      </w:r>
      <w:r w:rsidR="008621C6">
        <w:t>“</w:t>
      </w:r>
      <w:r w:rsidR="00C7559A" w:rsidRPr="008621C6">
        <w:t>extraordinary humility of his character and soul</w:t>
      </w:r>
      <w:r w:rsidR="00FF6F40">
        <w:t>,</w:t>
      </w:r>
      <w:r w:rsidR="008621C6">
        <w:t>”</w:t>
      </w:r>
      <w:r w:rsidR="00C7559A" w:rsidRPr="0032444C">
        <w:rPr>
          <w:vertAlign w:val="superscript"/>
        </w:rPr>
        <w:endnoteReference w:id="78"/>
      </w:r>
      <w:r w:rsidR="0005425D" w:rsidRPr="008621C6">
        <w:t xml:space="preserve"> </w:t>
      </w:r>
      <w:r w:rsidR="00FF6F40">
        <w:t>evoking</w:t>
      </w:r>
      <w:r w:rsidR="0005425D" w:rsidRPr="008621C6">
        <w:t xml:space="preserve"> </w:t>
      </w:r>
      <w:r w:rsidR="00FF6F40">
        <w:t>for his</w:t>
      </w:r>
      <w:r w:rsidR="00FF6F40" w:rsidRPr="008621C6">
        <w:t xml:space="preserve"> reader</w:t>
      </w:r>
      <w:r w:rsidR="00FF6F40" w:rsidRPr="008621C6" w:rsidDel="00FF6F40">
        <w:t xml:space="preserve"> </w:t>
      </w:r>
      <w:r w:rsidR="0005425D" w:rsidRPr="008621C6">
        <w:t>the inconsistency between the buried</w:t>
      </w:r>
      <w:r w:rsidR="001B6EEE" w:rsidRPr="008621C6">
        <w:t xml:space="preserve"> man</w:t>
      </w:r>
      <w:r w:rsidR="00870504" w:rsidRPr="008621C6">
        <w:t xml:space="preserve"> </w:t>
      </w:r>
      <w:r w:rsidR="0005425D" w:rsidRPr="008621C6">
        <w:t>and his mausoleum.</w:t>
      </w:r>
    </w:p>
    <w:p w14:paraId="09080DDD" w14:textId="77777777" w:rsidR="00450B1C" w:rsidRPr="008621C6" w:rsidRDefault="00450B1C" w:rsidP="00450B1C">
      <w:pPr>
        <w:pStyle w:val="AA-SL-BodyTextNoInd"/>
      </w:pPr>
    </w:p>
    <w:p w14:paraId="3AFBD775" w14:textId="2A50024B" w:rsidR="0005425D" w:rsidRPr="008621C6" w:rsidRDefault="0005425D" w:rsidP="00C00952">
      <w:pPr>
        <w:pStyle w:val="Heading2"/>
      </w:pPr>
      <w:r w:rsidRPr="008621C6">
        <w:t xml:space="preserve">Final </w:t>
      </w:r>
      <w:r w:rsidR="00732887">
        <w:t>C</w:t>
      </w:r>
      <w:r w:rsidRPr="00450B1C">
        <w:t>onsiderations</w:t>
      </w:r>
    </w:p>
    <w:p w14:paraId="6A858489" w14:textId="69F44ED1" w:rsidR="0005425D" w:rsidRPr="008621C6" w:rsidRDefault="0005425D" w:rsidP="00450B1C">
      <w:pPr>
        <w:pStyle w:val="AA-SL-BodyTextNoInd"/>
      </w:pPr>
      <w:r w:rsidRPr="008621C6">
        <w:t>A first argument emerges clearly from th</w:t>
      </w:r>
      <w:r w:rsidR="00732887">
        <w:t>e</w:t>
      </w:r>
      <w:r w:rsidRPr="008621C6">
        <w:t xml:space="preserve"> reflection</w:t>
      </w:r>
      <w:r w:rsidR="00732887">
        <w:t xml:space="preserve"> on this documentation, which</w:t>
      </w:r>
      <w:r w:rsidRPr="008621C6">
        <w:t xml:space="preserve"> is that the tomb of Archbishop Valdivieso was a means used by his successor to solve ecclesiastical problems and to </w:t>
      </w:r>
      <w:r w:rsidRPr="00987E6E">
        <w:t>emphasi</w:t>
      </w:r>
      <w:r w:rsidR="00E7608A" w:rsidRPr="00987E6E">
        <w:t>z</w:t>
      </w:r>
      <w:r w:rsidRPr="00987E6E">
        <w:t xml:space="preserve">e his </w:t>
      </w:r>
      <w:r w:rsidR="00E7608A" w:rsidRPr="00987E6E">
        <w:t>own</w:t>
      </w:r>
      <w:r w:rsidR="007D22D6" w:rsidRPr="00987E6E">
        <w:t xml:space="preserve"> </w:t>
      </w:r>
      <w:r w:rsidRPr="00987E6E">
        <w:t>doctrinal</w:t>
      </w:r>
      <w:r w:rsidRPr="008621C6">
        <w:t xml:space="preserve"> views. </w:t>
      </w:r>
      <w:r w:rsidR="00E7608A">
        <w:t>I</w:t>
      </w:r>
      <w:r w:rsidRPr="008621C6">
        <w:t xml:space="preserve">t allowed </w:t>
      </w:r>
      <w:r w:rsidR="00E7608A">
        <w:t>Casanova</w:t>
      </w:r>
      <w:r w:rsidR="00E7608A" w:rsidRPr="008621C6">
        <w:t xml:space="preserve"> </w:t>
      </w:r>
      <w:r w:rsidRPr="008621C6">
        <w:t xml:space="preserve">to rebuild trust with the priests close to the late prelate who were suspicious of his arrival at the helm of the diocese. </w:t>
      </w:r>
      <w:r w:rsidR="00E7608A">
        <w:t>T</w:t>
      </w:r>
      <w:r w:rsidRPr="008621C6">
        <w:t xml:space="preserve">he monument </w:t>
      </w:r>
      <w:r w:rsidR="00E7608A">
        <w:t xml:space="preserve">itself </w:t>
      </w:r>
      <w:r w:rsidRPr="008621C6">
        <w:t xml:space="preserve">contained two </w:t>
      </w:r>
      <w:r w:rsidRPr="00312E46">
        <w:t xml:space="preserve">central elements of </w:t>
      </w:r>
      <w:r w:rsidR="00E7608A" w:rsidRPr="00312E46">
        <w:t>Casanova</w:t>
      </w:r>
      <w:r w:rsidR="00312E46" w:rsidRPr="00312E46">
        <w:t>’s</w:t>
      </w:r>
      <w:r w:rsidR="007B16AF" w:rsidRPr="00312E46">
        <w:t xml:space="preserve"> </w:t>
      </w:r>
      <w:r w:rsidRPr="00312E46">
        <w:t>discourse</w:t>
      </w:r>
      <w:r w:rsidR="00870504" w:rsidRPr="008621C6">
        <w:t xml:space="preserve">: on </w:t>
      </w:r>
      <w:r w:rsidRPr="008621C6">
        <w:t xml:space="preserve">the one hand, the harmony </w:t>
      </w:r>
      <w:r w:rsidRPr="008621C6">
        <w:lastRenderedPageBreak/>
        <w:t>between rational knowledge and religious faith</w:t>
      </w:r>
      <w:r w:rsidR="00870504" w:rsidRPr="008621C6">
        <w:t xml:space="preserve">; on </w:t>
      </w:r>
      <w:r w:rsidRPr="008621C6">
        <w:t>the other, the need for the local Catholic Church to cultivate a strong link with Rome.</w:t>
      </w:r>
    </w:p>
    <w:p w14:paraId="1F3A5E3A" w14:textId="73848A25" w:rsidR="0005425D" w:rsidRPr="008621C6" w:rsidRDefault="0005425D" w:rsidP="00450B1C">
      <w:pPr>
        <w:pStyle w:val="AA-SL-BodyText"/>
      </w:pPr>
      <w:r w:rsidRPr="008621C6">
        <w:t>Another dimension that emerges from the analysis of the documentation</w:t>
      </w:r>
      <w:r w:rsidR="00992220">
        <w:t xml:space="preserve"> on the tomb’s conception</w:t>
      </w:r>
      <w:r w:rsidRPr="008621C6">
        <w:t xml:space="preserve"> is the consistency of the discussion about the processes of artistic creation and the </w:t>
      </w:r>
      <w:r w:rsidR="00AF3286">
        <w:t>nature</w:t>
      </w:r>
      <w:r w:rsidR="00181735">
        <w:t xml:space="preserve"> of</w:t>
      </w:r>
      <w:r w:rsidR="006C26C0">
        <w:t xml:space="preserve"> </w:t>
      </w:r>
      <w:r w:rsidRPr="008621C6">
        <w:t xml:space="preserve">aesthetic quality. A significant </w:t>
      </w:r>
      <w:r w:rsidR="00345F3A">
        <w:t>throughline</w:t>
      </w:r>
      <w:r w:rsidR="00345F3A" w:rsidRPr="008621C6">
        <w:t xml:space="preserve"> </w:t>
      </w:r>
      <w:r w:rsidRPr="008621C6">
        <w:t xml:space="preserve">is the difficulty in establishing whether architecture should be subordinate to sculpture or vice versa. This </w:t>
      </w:r>
      <w:r w:rsidR="006E6B3D">
        <w:t>grappling</w:t>
      </w:r>
      <w:r w:rsidR="006E6B3D" w:rsidRPr="008621C6">
        <w:t xml:space="preserve"> </w:t>
      </w:r>
      <w:r w:rsidRPr="008621C6">
        <w:t xml:space="preserve">is reflected in </w:t>
      </w:r>
      <w:r w:rsidRPr="00A1587B">
        <w:t>the</w:t>
      </w:r>
      <w:r w:rsidR="00276E02" w:rsidRPr="00A1587B">
        <w:t xml:space="preserve"> tenor and content of the</w:t>
      </w:r>
      <w:r w:rsidRPr="00A1587B">
        <w:t xml:space="preserve"> correspondence</w:t>
      </w:r>
      <w:r w:rsidR="0098729C" w:rsidRPr="00A1587B">
        <w:t xml:space="preserve"> around</w:t>
      </w:r>
      <w:r w:rsidRPr="00A1587B">
        <w:t xml:space="preserve"> </w:t>
      </w:r>
      <w:r w:rsidR="00276E02" w:rsidRPr="00A1587B">
        <w:t>various monument designs</w:t>
      </w:r>
      <w:r w:rsidRPr="00A1587B">
        <w:t xml:space="preserve">. Other themes that </w:t>
      </w:r>
      <w:r w:rsidR="00111AF3" w:rsidRPr="00A1587B">
        <w:t xml:space="preserve">arise </w:t>
      </w:r>
      <w:r w:rsidRPr="00A1587B">
        <w:t xml:space="preserve">are </w:t>
      </w:r>
      <w:r w:rsidR="007B16AF" w:rsidRPr="00A1587B">
        <w:t xml:space="preserve">artistic </w:t>
      </w:r>
      <w:r w:rsidRPr="00A1587B">
        <w:t xml:space="preserve">freedom, the </w:t>
      </w:r>
      <w:r w:rsidR="00111AF3" w:rsidRPr="00A1587B">
        <w:t xml:space="preserve">expected </w:t>
      </w:r>
      <w:r w:rsidRPr="00A1587B">
        <w:t xml:space="preserve">character </w:t>
      </w:r>
      <w:r w:rsidR="00111AF3" w:rsidRPr="00A1587B">
        <w:t xml:space="preserve">of </w:t>
      </w:r>
      <w:r w:rsidRPr="00A1587B">
        <w:t>a funerary</w:t>
      </w:r>
      <w:r w:rsidRPr="008621C6">
        <w:t xml:space="preserve"> monument, </w:t>
      </w:r>
      <w:r w:rsidR="0098729C" w:rsidRPr="008621C6">
        <w:t>and</w:t>
      </w:r>
      <w:r w:rsidRPr="008621C6">
        <w:t xml:space="preserve"> the need for sumptuous materials.</w:t>
      </w:r>
    </w:p>
    <w:p w14:paraId="1D3DA479" w14:textId="49AAD726" w:rsidR="0005425D" w:rsidRDefault="0005425D" w:rsidP="00450B1C">
      <w:pPr>
        <w:pStyle w:val="AA-SL-BodyText"/>
      </w:pPr>
      <w:r w:rsidRPr="008621C6">
        <w:t xml:space="preserve">Finally, the process described above shows the global </w:t>
      </w:r>
      <w:r w:rsidR="00E04C7B">
        <w:t>reach</w:t>
      </w:r>
      <w:r w:rsidR="00E04C7B" w:rsidRPr="008621C6">
        <w:t xml:space="preserve"> </w:t>
      </w:r>
      <w:r w:rsidRPr="008621C6">
        <w:t xml:space="preserve">of the commission. The available </w:t>
      </w:r>
      <w:r w:rsidR="00E04C7B">
        <w:t>documentation</w:t>
      </w:r>
      <w:r w:rsidR="00E04C7B" w:rsidRPr="008621C6">
        <w:t xml:space="preserve"> </w:t>
      </w:r>
      <w:r w:rsidRPr="008621C6">
        <w:t>reveals that those involved</w:t>
      </w:r>
      <w:r w:rsidR="00E04C7B">
        <w:t xml:space="preserve"> in Chile</w:t>
      </w:r>
      <w:r w:rsidRPr="008621C6">
        <w:t xml:space="preserve"> perceived Europe as an artistic emporium</w:t>
      </w:r>
      <w:r w:rsidR="00F36A9F">
        <w:t xml:space="preserve"> in which</w:t>
      </w:r>
      <w:r w:rsidRPr="008621C6">
        <w:t xml:space="preserve"> </w:t>
      </w:r>
      <w:r w:rsidR="00F36A9F">
        <w:t>i</w:t>
      </w:r>
      <w:r w:rsidRPr="008621C6">
        <w:t xml:space="preserve">t was possible to choose from a wide repertoire of technical specialities from </w:t>
      </w:r>
      <w:r w:rsidR="0098729C" w:rsidRPr="008621C6">
        <w:t xml:space="preserve">every </w:t>
      </w:r>
      <w:r w:rsidRPr="008621C6">
        <w:t xml:space="preserve">region of the continent. At the same time, the commissioners considered the participation of architects and sculptors </w:t>
      </w:r>
      <w:r w:rsidR="0098729C" w:rsidRPr="008621C6">
        <w:t xml:space="preserve">who were </w:t>
      </w:r>
      <w:r w:rsidRPr="008621C6">
        <w:t xml:space="preserve">active in Chile to be necessary for the viability of the project. In this way, the sepulchral monument could be a work in which local skills and </w:t>
      </w:r>
      <w:r w:rsidRPr="00951ADE">
        <w:t>the</w:t>
      </w:r>
      <w:r w:rsidRPr="0032444C">
        <w:rPr>
          <w:strike/>
        </w:rPr>
        <w:t xml:space="preserve"> </w:t>
      </w:r>
      <w:r w:rsidR="00951ADE">
        <w:t>choice talents</w:t>
      </w:r>
      <w:r w:rsidRPr="008621C6">
        <w:t xml:space="preserve"> of Europe were brought together to honor the late archbishop.</w:t>
      </w:r>
    </w:p>
    <w:p w14:paraId="5B9F755A" w14:textId="77777777" w:rsidR="00F21029" w:rsidRDefault="00F21029" w:rsidP="00450B1C">
      <w:pPr>
        <w:pStyle w:val="AA-SL-BodyText"/>
      </w:pPr>
    </w:p>
    <w:p w14:paraId="07B7BA0B" w14:textId="77777777" w:rsidR="00450B1C" w:rsidRPr="008621C6" w:rsidRDefault="00450B1C" w:rsidP="00450B1C">
      <w:pPr>
        <w:pStyle w:val="AA-SL-BodyTextNoInd"/>
      </w:pPr>
    </w:p>
    <w:p w14:paraId="2C5D8780" w14:textId="77777777" w:rsidR="0072644B" w:rsidRPr="008621C6" w:rsidRDefault="0072644B" w:rsidP="00450B1C">
      <w:pPr>
        <w:pStyle w:val="AA-SL-BodyTextNoInd"/>
      </w:pPr>
    </w:p>
    <w:p w14:paraId="69FDFCDE" w14:textId="2665BA1F" w:rsidR="00671739" w:rsidRDefault="00671739" w:rsidP="00450B1C">
      <w:pPr>
        <w:pStyle w:val="AA-SL-BodyTextNoInd"/>
        <w:rPr>
          <w:b/>
          <w:bCs/>
        </w:rPr>
      </w:pPr>
      <w:r w:rsidRPr="008621C6">
        <w:rPr>
          <w:b/>
          <w:bCs/>
        </w:rPr>
        <w:t>Captions</w:t>
      </w:r>
    </w:p>
    <w:p w14:paraId="6F30B007" w14:textId="77777777" w:rsidR="0054618A" w:rsidRDefault="0054618A" w:rsidP="00450B1C">
      <w:pPr>
        <w:pStyle w:val="AA-SL-BodyTextNoInd"/>
        <w:rPr>
          <w:b/>
          <w:bCs/>
        </w:rPr>
      </w:pPr>
    </w:p>
    <w:p w14:paraId="2CD1594E" w14:textId="77777777" w:rsidR="0054618A" w:rsidRPr="008621C6" w:rsidRDefault="0054618A" w:rsidP="0054618A">
      <w:pPr>
        <w:pStyle w:val="AA-SL-BodyTextNoInd"/>
      </w:pPr>
    </w:p>
    <w:p w14:paraId="522627CB" w14:textId="77777777" w:rsidR="0054618A" w:rsidRDefault="0054618A" w:rsidP="0054618A">
      <w:pPr>
        <w:pStyle w:val="AA-SL-BodyTextNoInd"/>
      </w:pPr>
    </w:p>
    <w:p w14:paraId="292C8AB0" w14:textId="77777777" w:rsidR="0054618A" w:rsidRPr="008621C6" w:rsidRDefault="0054618A" w:rsidP="00450B1C">
      <w:pPr>
        <w:pStyle w:val="AA-SL-BodyTextNoInd"/>
        <w:rPr>
          <w:b/>
          <w:bCs/>
        </w:rPr>
      </w:pPr>
    </w:p>
    <w:p w14:paraId="472C2C9D" w14:textId="12558525" w:rsidR="00CC36A1" w:rsidRDefault="00671739" w:rsidP="00450B1C">
      <w:pPr>
        <w:pStyle w:val="AA-SL-BodyTextNoInd"/>
      </w:pPr>
      <w:r w:rsidRPr="0032444C">
        <w:rPr>
          <w:b/>
          <w:bCs/>
        </w:rPr>
        <w:t xml:space="preserve">Fig. </w:t>
      </w:r>
      <w:r w:rsidR="00062F78">
        <w:rPr>
          <w:b/>
          <w:bCs/>
        </w:rPr>
        <w:t>1</w:t>
      </w:r>
      <w:r w:rsidRPr="0032444C">
        <w:rPr>
          <w:b/>
          <w:bCs/>
        </w:rPr>
        <w:t xml:space="preserve">. </w:t>
      </w:r>
      <w:r w:rsidR="00CA7F13" w:rsidRPr="0032444C">
        <w:rPr>
          <w:b/>
          <w:bCs/>
        </w:rPr>
        <w:t xml:space="preserve">— </w:t>
      </w:r>
      <w:r w:rsidRPr="0032444C">
        <w:rPr>
          <w:b/>
          <w:bCs/>
        </w:rPr>
        <w:t xml:space="preserve">Emilio </w:t>
      </w:r>
      <w:proofErr w:type="spellStart"/>
      <w:r w:rsidRPr="0032444C">
        <w:rPr>
          <w:b/>
          <w:bCs/>
        </w:rPr>
        <w:t>Doyere</w:t>
      </w:r>
      <w:proofErr w:type="spellEnd"/>
      <w:r w:rsidRPr="0032444C">
        <w:rPr>
          <w:b/>
          <w:bCs/>
        </w:rPr>
        <w:t xml:space="preserve"> (French</w:t>
      </w:r>
      <w:r w:rsidR="001D18D3" w:rsidRPr="0032444C">
        <w:rPr>
          <w:b/>
          <w:bCs/>
        </w:rPr>
        <w:t>,</w:t>
      </w:r>
      <w:r w:rsidRPr="0032444C">
        <w:rPr>
          <w:b/>
          <w:bCs/>
        </w:rPr>
        <w:t xml:space="preserve"> 1847</w:t>
      </w:r>
      <w:r w:rsidR="001D18D3" w:rsidRPr="0032444C">
        <w:rPr>
          <w:b/>
          <w:bCs/>
        </w:rPr>
        <w:t>–</w:t>
      </w:r>
      <w:r w:rsidRPr="0032444C">
        <w:rPr>
          <w:b/>
          <w:bCs/>
        </w:rPr>
        <w:t>1918)</w:t>
      </w:r>
      <w:r w:rsidR="00E23285">
        <w:rPr>
          <w:b/>
          <w:bCs/>
        </w:rPr>
        <w:t>, architect</w:t>
      </w:r>
      <w:r w:rsidRPr="0032444C">
        <w:rPr>
          <w:b/>
          <w:bCs/>
        </w:rPr>
        <w:t>.</w:t>
      </w:r>
      <w:r w:rsidRPr="008621C6">
        <w:t xml:space="preserve"> Sepulchral </w:t>
      </w:r>
      <w:r w:rsidR="00E0654C">
        <w:t>m</w:t>
      </w:r>
      <w:r w:rsidRPr="008621C6">
        <w:t xml:space="preserve">onument for </w:t>
      </w:r>
      <w:r w:rsidR="000A6050">
        <w:t xml:space="preserve">the late </w:t>
      </w:r>
      <w:r w:rsidR="000A6050" w:rsidRPr="00CC36A1">
        <w:t>A</w:t>
      </w:r>
      <w:r w:rsidRPr="00CC36A1">
        <w:t xml:space="preserve">rchbishop Rafael Valentín Valdivieso, 1898, marble, bronze, stained glass and mosaic, 820 </w:t>
      </w:r>
      <w:r w:rsidR="001C4C3C" w:rsidRPr="00CC36A1">
        <w:sym w:font="Symbol" w:char="F0B4"/>
      </w:r>
      <w:r w:rsidRPr="00CC36A1">
        <w:t xml:space="preserve"> 723 </w:t>
      </w:r>
      <w:r w:rsidR="001C4C3C" w:rsidRPr="00CC36A1">
        <w:sym w:font="Symbol" w:char="F0B4"/>
      </w:r>
      <w:r w:rsidRPr="00CC36A1">
        <w:t xml:space="preserve"> 185 cm. </w:t>
      </w:r>
      <w:r w:rsidR="00CC36A1" w:rsidRPr="00CC36A1">
        <w:t xml:space="preserve">Santiago, Chile, </w:t>
      </w:r>
      <w:r w:rsidR="004B046A" w:rsidRPr="00CC36A1">
        <w:t>Santiago Cathedral</w:t>
      </w:r>
      <w:r w:rsidR="00A139D3" w:rsidRPr="00CC36A1">
        <w:t xml:space="preserve">. </w:t>
      </w:r>
      <w:r w:rsidRPr="00CC36A1">
        <w:t>Photograph by Ulises Nilo</w:t>
      </w:r>
      <w:r w:rsidR="003961B8" w:rsidRPr="00CC36A1">
        <w:t>,</w:t>
      </w:r>
      <w:r w:rsidR="00CC36A1" w:rsidRPr="00CC36A1">
        <w:t xml:space="preserve"> 27</w:t>
      </w:r>
      <w:r w:rsidR="003961B8" w:rsidRPr="00CC36A1">
        <w:t xml:space="preserve"> </w:t>
      </w:r>
      <w:bookmarkStart w:id="6" w:name="_Hlk214872559"/>
      <w:r w:rsidR="004B046A" w:rsidRPr="00CC36A1">
        <w:t>July 2024</w:t>
      </w:r>
      <w:bookmarkEnd w:id="6"/>
      <w:r w:rsidRPr="00CC36A1">
        <w:t>.</w:t>
      </w:r>
      <w:bookmarkStart w:id="7" w:name="_Hlk215051051"/>
    </w:p>
    <w:p w14:paraId="66B8C9EE" w14:textId="77777777" w:rsidR="00062F78" w:rsidRDefault="00062F78" w:rsidP="00450B1C">
      <w:pPr>
        <w:pStyle w:val="AA-SL-BodyTextNoInd"/>
      </w:pPr>
    </w:p>
    <w:p w14:paraId="461A6126" w14:textId="77777777" w:rsidR="00892DE9" w:rsidRDefault="00892DE9" w:rsidP="00450B1C">
      <w:pPr>
        <w:pStyle w:val="AA-SL-BodyTextNoInd"/>
      </w:pPr>
    </w:p>
    <w:p w14:paraId="174A20B6" w14:textId="77777777" w:rsidR="00062F78" w:rsidRDefault="00062F78" w:rsidP="00062F78">
      <w:pPr>
        <w:pStyle w:val="AA-SL-BodyTextNoInd"/>
      </w:pPr>
      <w:r w:rsidRPr="0032444C">
        <w:rPr>
          <w:b/>
          <w:bCs/>
        </w:rPr>
        <w:t xml:space="preserve">Fig. </w:t>
      </w:r>
      <w:r>
        <w:rPr>
          <w:b/>
          <w:bCs/>
        </w:rPr>
        <w:t>2</w:t>
      </w:r>
      <w:r w:rsidRPr="0032444C">
        <w:rPr>
          <w:b/>
          <w:bCs/>
        </w:rPr>
        <w:t xml:space="preserve">. — Eduardo </w:t>
      </w:r>
      <w:proofErr w:type="spellStart"/>
      <w:r w:rsidRPr="0032444C">
        <w:rPr>
          <w:b/>
          <w:bCs/>
        </w:rPr>
        <w:t>Isenring</w:t>
      </w:r>
      <w:proofErr w:type="spellEnd"/>
      <w:r w:rsidRPr="0032444C">
        <w:rPr>
          <w:b/>
          <w:bCs/>
        </w:rPr>
        <w:t xml:space="preserve"> (German, active in Chile, life dates unknown). </w:t>
      </w:r>
      <w:r w:rsidRPr="0041793D">
        <w:t xml:space="preserve">Plan for </w:t>
      </w:r>
      <w:r>
        <w:t>“</w:t>
      </w:r>
      <w:r w:rsidRPr="00CC36A1">
        <w:t xml:space="preserve">Monument sepulchral de Monseigneur </w:t>
      </w:r>
      <w:proofErr w:type="spellStart"/>
      <w:r w:rsidRPr="00CC36A1">
        <w:t>l’archeveque</w:t>
      </w:r>
      <w:proofErr w:type="spellEnd"/>
      <w:r w:rsidRPr="00CC36A1">
        <w:t xml:space="preserve"> D. Raphael Valentín Valdivieso,” 1893. Santiago</w:t>
      </w:r>
      <w:r>
        <w:t xml:space="preserve">, Chile, </w:t>
      </w:r>
      <w:proofErr w:type="spellStart"/>
      <w:r w:rsidRPr="0041793D">
        <w:t>Archivo</w:t>
      </w:r>
      <w:proofErr w:type="spellEnd"/>
      <w:r w:rsidRPr="0041793D">
        <w:t xml:space="preserve"> </w:t>
      </w:r>
      <w:r>
        <w:t xml:space="preserve">Histórico </w:t>
      </w:r>
      <w:r w:rsidRPr="0041793D">
        <w:t xml:space="preserve">del </w:t>
      </w:r>
      <w:proofErr w:type="spellStart"/>
      <w:r w:rsidRPr="0041793D">
        <w:t>Arzobispado</w:t>
      </w:r>
      <w:proofErr w:type="spellEnd"/>
      <w:r w:rsidRPr="0041793D">
        <w:t xml:space="preserve"> de Santiago</w:t>
      </w:r>
      <w:r w:rsidRPr="0032444C">
        <w:rPr>
          <w:b/>
          <w:bCs/>
        </w:rPr>
        <w:t>.</w:t>
      </w:r>
      <w:r w:rsidRPr="008621C6">
        <w:t xml:space="preserve"> Image courtesy of the </w:t>
      </w:r>
      <w:proofErr w:type="spellStart"/>
      <w:r w:rsidRPr="008621C6">
        <w:t>Archivo</w:t>
      </w:r>
      <w:proofErr w:type="spellEnd"/>
      <w:r>
        <w:t xml:space="preserve"> Histórico </w:t>
      </w:r>
      <w:r w:rsidRPr="008621C6">
        <w:t xml:space="preserve">del </w:t>
      </w:r>
      <w:proofErr w:type="spellStart"/>
      <w:r w:rsidRPr="008621C6">
        <w:t>Arzobispado</w:t>
      </w:r>
      <w:proofErr w:type="spellEnd"/>
      <w:r w:rsidRPr="008621C6">
        <w:t xml:space="preserve"> de Santiago.</w:t>
      </w:r>
    </w:p>
    <w:p w14:paraId="092310E5" w14:textId="77777777" w:rsidR="004543E8" w:rsidRDefault="004543E8" w:rsidP="00062F78">
      <w:pPr>
        <w:pStyle w:val="AA-SL-BodyTextNoInd"/>
      </w:pPr>
    </w:p>
    <w:p w14:paraId="3A101D8B" w14:textId="77777777" w:rsidR="00062F78" w:rsidRDefault="00062F78" w:rsidP="00450B1C">
      <w:pPr>
        <w:pStyle w:val="AA-SL-BodyTextNoInd"/>
      </w:pPr>
    </w:p>
    <w:p w14:paraId="13A47F1C" w14:textId="4047784C" w:rsidR="00E0654C" w:rsidRPr="00E0654C" w:rsidRDefault="000F7AA1" w:rsidP="00E0654C">
      <w:pPr>
        <w:pStyle w:val="AA-SL-BodyTextNoInd"/>
        <w:rPr>
          <w:strike/>
        </w:rPr>
      </w:pPr>
      <w:r w:rsidRPr="00867C29">
        <w:rPr>
          <w:b/>
          <w:bCs/>
        </w:rPr>
        <w:t xml:space="preserve">Fig. 3. — </w:t>
      </w:r>
      <w:r w:rsidR="00E0654C" w:rsidRPr="00867C29">
        <w:rPr>
          <w:b/>
          <w:bCs/>
        </w:rPr>
        <w:t>Detail of the marble of the</w:t>
      </w:r>
      <w:r w:rsidR="00867C29" w:rsidRPr="00867C29">
        <w:rPr>
          <w:b/>
          <w:bCs/>
        </w:rPr>
        <w:t xml:space="preserve"> </w:t>
      </w:r>
      <w:r w:rsidR="00E0654C" w:rsidRPr="00867C29">
        <w:rPr>
          <w:b/>
          <w:bCs/>
        </w:rPr>
        <w:t>outer arch of the sepulchral monument for the late Archbishop Rafael Valentín Valdivieso, 1898.</w:t>
      </w:r>
      <w:r w:rsidR="00867C29">
        <w:t xml:space="preserve"> </w:t>
      </w:r>
      <w:r w:rsidR="00867C29" w:rsidRPr="00CC36A1">
        <w:t xml:space="preserve">Santiago, Chile, Santiago Cathedral. </w:t>
      </w:r>
      <w:r w:rsidR="00E0654C" w:rsidRPr="008621C6">
        <w:t>Photograph by Ulises Nilo</w:t>
      </w:r>
      <w:r w:rsidR="00E0654C">
        <w:t xml:space="preserve">, </w:t>
      </w:r>
      <w:r w:rsidR="00867C29">
        <w:t xml:space="preserve">12 </w:t>
      </w:r>
      <w:r w:rsidR="00E0654C">
        <w:t>December</w:t>
      </w:r>
      <w:r w:rsidR="00E0654C" w:rsidRPr="004B046A">
        <w:t xml:space="preserve"> 202</w:t>
      </w:r>
      <w:r w:rsidR="00E0654C">
        <w:t xml:space="preserve">5. </w:t>
      </w:r>
    </w:p>
    <w:p w14:paraId="3FA87321" w14:textId="28AD07D3" w:rsidR="000F7AA1" w:rsidRDefault="000F7AA1" w:rsidP="00450B1C">
      <w:pPr>
        <w:pStyle w:val="AA-SL-BodyTextNoInd"/>
      </w:pPr>
    </w:p>
    <w:p w14:paraId="2B29EE3D" w14:textId="77777777" w:rsidR="00450B1C" w:rsidRPr="008621C6" w:rsidRDefault="00450B1C" w:rsidP="00450B1C">
      <w:pPr>
        <w:pStyle w:val="AA-SL-BodyTextNoInd"/>
      </w:pPr>
    </w:p>
    <w:p w14:paraId="6278C92E" w14:textId="1B89AE23" w:rsidR="00671739" w:rsidRDefault="00671739" w:rsidP="00450B1C">
      <w:pPr>
        <w:pStyle w:val="AA-SL-BodyTextNoInd"/>
      </w:pPr>
      <w:r w:rsidRPr="00314273">
        <w:rPr>
          <w:b/>
          <w:bCs/>
        </w:rPr>
        <w:t xml:space="preserve">Fig. </w:t>
      </w:r>
      <w:r w:rsidR="000F7AA1">
        <w:rPr>
          <w:b/>
          <w:bCs/>
        </w:rPr>
        <w:t>4</w:t>
      </w:r>
      <w:r w:rsidRPr="00314273">
        <w:rPr>
          <w:b/>
          <w:bCs/>
        </w:rPr>
        <w:t>.</w:t>
      </w:r>
      <w:r w:rsidR="00DB332D" w:rsidRPr="00314273">
        <w:rPr>
          <w:b/>
          <w:bCs/>
        </w:rPr>
        <w:t xml:space="preserve"> —</w:t>
      </w:r>
      <w:r w:rsidRPr="00314273">
        <w:rPr>
          <w:b/>
          <w:bCs/>
        </w:rPr>
        <w:t xml:space="preserve"> </w:t>
      </w:r>
      <w:r w:rsidR="00DB254B" w:rsidRPr="00314273">
        <w:rPr>
          <w:b/>
          <w:bCs/>
        </w:rPr>
        <w:t>Invoice</w:t>
      </w:r>
      <w:r w:rsidRPr="00314273">
        <w:rPr>
          <w:b/>
          <w:bCs/>
        </w:rPr>
        <w:t xml:space="preserve"> </w:t>
      </w:r>
      <w:r w:rsidR="00DB332D" w:rsidRPr="00314273">
        <w:rPr>
          <w:b/>
          <w:bCs/>
        </w:rPr>
        <w:t>from</w:t>
      </w:r>
      <w:r w:rsidRPr="00314273">
        <w:rPr>
          <w:b/>
          <w:bCs/>
        </w:rPr>
        <w:t xml:space="preserve"> Juan Ceppi y Hermano, </w:t>
      </w:r>
      <w:r w:rsidR="00DB332D" w:rsidRPr="00314273">
        <w:rPr>
          <w:b/>
          <w:bCs/>
        </w:rPr>
        <w:t xml:space="preserve">5 February </w:t>
      </w:r>
      <w:r w:rsidRPr="00314273">
        <w:rPr>
          <w:b/>
          <w:bCs/>
        </w:rPr>
        <w:t>1897</w:t>
      </w:r>
      <w:r w:rsidR="00DB332D" w:rsidRPr="0032444C">
        <w:rPr>
          <w:b/>
          <w:bCs/>
        </w:rPr>
        <w:t>.</w:t>
      </w:r>
      <w:r w:rsidR="00DB332D">
        <w:t xml:space="preserve"> Santiago, Chile,</w:t>
      </w:r>
      <w:r w:rsidRPr="008621C6">
        <w:t xml:space="preserve"> Archivo del Arzobispado de Santiago. Image courtesy of the Archivo</w:t>
      </w:r>
      <w:r w:rsidR="00D0669E">
        <w:t xml:space="preserve"> </w:t>
      </w:r>
      <w:r w:rsidR="00D0669E" w:rsidRPr="008621C6">
        <w:t>del Arzobispado de Santiago</w:t>
      </w:r>
      <w:r w:rsidRPr="008621C6">
        <w:t>.</w:t>
      </w:r>
    </w:p>
    <w:p w14:paraId="2ACBE80B" w14:textId="77777777" w:rsidR="00450B1C" w:rsidRDefault="00450B1C" w:rsidP="00450B1C">
      <w:pPr>
        <w:pStyle w:val="AA-SL-BodyTextNoInd"/>
      </w:pPr>
    </w:p>
    <w:p w14:paraId="205AC540" w14:textId="77777777" w:rsidR="0054618A" w:rsidRPr="008621C6" w:rsidRDefault="0054618A" w:rsidP="00450B1C">
      <w:pPr>
        <w:pStyle w:val="AA-SL-BodyTextNoInd"/>
      </w:pPr>
    </w:p>
    <w:p w14:paraId="4ECACA5E" w14:textId="3FD5CD5F" w:rsidR="00671739" w:rsidRPr="00114903" w:rsidRDefault="00671739" w:rsidP="00450B1C">
      <w:pPr>
        <w:pStyle w:val="AA-SL-BodyTextNoInd"/>
      </w:pPr>
      <w:r w:rsidRPr="00114903">
        <w:rPr>
          <w:b/>
          <w:bCs/>
        </w:rPr>
        <w:lastRenderedPageBreak/>
        <w:t xml:space="preserve">Fig. </w:t>
      </w:r>
      <w:r w:rsidR="000F7AA1">
        <w:rPr>
          <w:b/>
          <w:bCs/>
        </w:rPr>
        <w:t>5</w:t>
      </w:r>
      <w:r w:rsidRPr="00114903">
        <w:rPr>
          <w:b/>
          <w:bCs/>
        </w:rPr>
        <w:t xml:space="preserve">. </w:t>
      </w:r>
      <w:r w:rsidR="00562577" w:rsidRPr="00114903">
        <w:rPr>
          <w:b/>
          <w:bCs/>
        </w:rPr>
        <w:t xml:space="preserve">— </w:t>
      </w:r>
      <w:r w:rsidRPr="00114903">
        <w:rPr>
          <w:b/>
          <w:bCs/>
        </w:rPr>
        <w:t>Enrico Butti (Italian</w:t>
      </w:r>
      <w:r w:rsidR="002D3C93" w:rsidRPr="00114903">
        <w:rPr>
          <w:b/>
          <w:bCs/>
        </w:rPr>
        <w:t>,</w:t>
      </w:r>
      <w:r w:rsidRPr="00114903">
        <w:rPr>
          <w:b/>
          <w:bCs/>
        </w:rPr>
        <w:t xml:space="preserve"> 1847</w:t>
      </w:r>
      <w:r w:rsidR="002D3C93" w:rsidRPr="00114903">
        <w:rPr>
          <w:b/>
          <w:bCs/>
        </w:rPr>
        <w:t>–</w:t>
      </w:r>
      <w:r w:rsidRPr="00114903">
        <w:rPr>
          <w:b/>
          <w:bCs/>
        </w:rPr>
        <w:t>1932)</w:t>
      </w:r>
      <w:r w:rsidR="00E23285">
        <w:rPr>
          <w:b/>
          <w:bCs/>
        </w:rPr>
        <w:t>, sculptor</w:t>
      </w:r>
      <w:r w:rsidRPr="00114903">
        <w:rPr>
          <w:b/>
          <w:bCs/>
        </w:rPr>
        <w:t>.</w:t>
      </w:r>
      <w:r w:rsidRPr="00114903">
        <w:t xml:space="preserve"> Science, ca</w:t>
      </w:r>
      <w:r w:rsidR="002D3C93" w:rsidRPr="00114903">
        <w:t>.</w:t>
      </w:r>
      <w:r w:rsidRPr="00114903">
        <w:t xml:space="preserve"> 1895, carrara marble, 220 </w:t>
      </w:r>
      <w:r w:rsidR="002D3C93" w:rsidRPr="00114903">
        <w:sym w:font="Symbol" w:char="F0B4"/>
      </w:r>
      <w:r w:rsidRPr="00114903">
        <w:t xml:space="preserve"> 90 </w:t>
      </w:r>
      <w:r w:rsidR="002D3C93" w:rsidRPr="00114903">
        <w:sym w:font="Symbol" w:char="F0B4"/>
      </w:r>
      <w:r w:rsidRPr="00114903">
        <w:t xml:space="preserve"> 55 cm. </w:t>
      </w:r>
      <w:r w:rsidR="00B4499B" w:rsidRPr="00B4499B">
        <w:t xml:space="preserve">From the sepulchral monument for the late Archbishop Rafael Valentín Valdivieso, </w:t>
      </w:r>
      <w:r w:rsidR="00B4499B" w:rsidRPr="00CC36A1">
        <w:t>Santiago Cathedral</w:t>
      </w:r>
      <w:r w:rsidR="00B4499B">
        <w:t>, 1898</w:t>
      </w:r>
      <w:r w:rsidR="00B4499B" w:rsidRPr="00CC36A1">
        <w:t xml:space="preserve">. </w:t>
      </w:r>
      <w:r w:rsidRPr="00114903">
        <w:t>Photograph by Ulises Nilo</w:t>
      </w:r>
      <w:r w:rsidR="002D3C93" w:rsidRPr="00114903">
        <w:t>,</w:t>
      </w:r>
      <w:r w:rsidR="004B046A" w:rsidRPr="00114903">
        <w:t xml:space="preserve"> </w:t>
      </w:r>
      <w:r w:rsidR="00114903" w:rsidRPr="00114903">
        <w:t xml:space="preserve">27 </w:t>
      </w:r>
      <w:r w:rsidR="004B046A" w:rsidRPr="00114903">
        <w:t>July 2024</w:t>
      </w:r>
      <w:r w:rsidRPr="00114903">
        <w:t>.</w:t>
      </w:r>
    </w:p>
    <w:p w14:paraId="44D41FCB" w14:textId="77777777" w:rsidR="00450B1C" w:rsidRDefault="00450B1C" w:rsidP="00450B1C">
      <w:pPr>
        <w:pStyle w:val="AA-SL-BodyTextNoInd"/>
      </w:pPr>
    </w:p>
    <w:p w14:paraId="0B8CE996" w14:textId="77777777" w:rsidR="0054618A" w:rsidRPr="008621C6" w:rsidRDefault="0054618A" w:rsidP="00450B1C">
      <w:pPr>
        <w:pStyle w:val="AA-SL-BodyTextNoInd"/>
      </w:pPr>
    </w:p>
    <w:p w14:paraId="54C25E20" w14:textId="1BBB9383" w:rsidR="00671739" w:rsidRDefault="00671739" w:rsidP="00450B1C">
      <w:pPr>
        <w:pStyle w:val="AA-SL-BodyTextNoInd"/>
      </w:pPr>
      <w:r w:rsidRPr="0032444C">
        <w:rPr>
          <w:b/>
          <w:bCs/>
        </w:rPr>
        <w:t xml:space="preserve">Fig. </w:t>
      </w:r>
      <w:r w:rsidR="000F7AA1">
        <w:rPr>
          <w:b/>
          <w:bCs/>
        </w:rPr>
        <w:t>6</w:t>
      </w:r>
      <w:r w:rsidRPr="0032444C">
        <w:rPr>
          <w:b/>
          <w:bCs/>
        </w:rPr>
        <w:t xml:space="preserve">. </w:t>
      </w:r>
      <w:r w:rsidR="00562577" w:rsidRPr="0032444C">
        <w:rPr>
          <w:b/>
          <w:bCs/>
        </w:rPr>
        <w:t xml:space="preserve">— </w:t>
      </w:r>
      <w:r w:rsidRPr="0032444C">
        <w:rPr>
          <w:b/>
          <w:bCs/>
        </w:rPr>
        <w:t>Enrico Butti (Italian</w:t>
      </w:r>
      <w:r w:rsidR="00562577" w:rsidRPr="0032444C">
        <w:rPr>
          <w:b/>
          <w:bCs/>
        </w:rPr>
        <w:t>,</w:t>
      </w:r>
      <w:r w:rsidRPr="0032444C">
        <w:rPr>
          <w:b/>
          <w:bCs/>
        </w:rPr>
        <w:t xml:space="preserve"> 1847</w:t>
      </w:r>
      <w:r w:rsidR="00562577" w:rsidRPr="0032444C">
        <w:rPr>
          <w:b/>
          <w:bCs/>
        </w:rPr>
        <w:t>–</w:t>
      </w:r>
      <w:r w:rsidRPr="0032444C">
        <w:rPr>
          <w:b/>
          <w:bCs/>
        </w:rPr>
        <w:t>1932)</w:t>
      </w:r>
      <w:r w:rsidR="00E23285">
        <w:rPr>
          <w:b/>
          <w:bCs/>
        </w:rPr>
        <w:t>, sculptor</w:t>
      </w:r>
      <w:r w:rsidRPr="0032444C">
        <w:rPr>
          <w:b/>
          <w:bCs/>
        </w:rPr>
        <w:t>.</w:t>
      </w:r>
      <w:r w:rsidRPr="008621C6">
        <w:t xml:space="preserve"> </w:t>
      </w:r>
      <w:r w:rsidRPr="003B2F8C">
        <w:t>Faith (detail),</w:t>
      </w:r>
      <w:r w:rsidR="00EC4D56" w:rsidRPr="003B2F8C">
        <w:t xml:space="preserve"> </w:t>
      </w:r>
      <w:r w:rsidRPr="003B2F8C">
        <w:t>ca</w:t>
      </w:r>
      <w:r w:rsidR="00EC4D56" w:rsidRPr="003B2F8C">
        <w:t>.</w:t>
      </w:r>
      <w:r w:rsidRPr="003B2F8C">
        <w:t xml:space="preserve"> 1895,</w:t>
      </w:r>
      <w:r w:rsidR="00EC4D56" w:rsidRPr="003B2F8C">
        <w:t xml:space="preserve"> </w:t>
      </w:r>
      <w:r w:rsidRPr="003B2F8C">
        <w:t xml:space="preserve">carrara marble, 220 </w:t>
      </w:r>
      <w:r w:rsidR="0062552D" w:rsidRPr="003B2F8C">
        <w:sym w:font="Symbol" w:char="F0B4"/>
      </w:r>
      <w:r w:rsidRPr="003B2F8C">
        <w:t xml:space="preserve"> 55 </w:t>
      </w:r>
      <w:r w:rsidR="0062552D" w:rsidRPr="003B2F8C">
        <w:sym w:font="Symbol" w:char="F0B4"/>
      </w:r>
      <w:r w:rsidRPr="003B2F8C">
        <w:t xml:space="preserve"> 60 cm. </w:t>
      </w:r>
      <w:r w:rsidR="00B4499B" w:rsidRPr="00B4499B">
        <w:t xml:space="preserve">From the sepulchral monument for the late Archbishop Rafael Valentín Valdivieso, </w:t>
      </w:r>
      <w:r w:rsidR="00B4499B" w:rsidRPr="00CC36A1">
        <w:t>Santiago Cathedral</w:t>
      </w:r>
      <w:r w:rsidR="00B4499B">
        <w:t>, 1898</w:t>
      </w:r>
      <w:r w:rsidR="00B4499B" w:rsidRPr="00CC36A1">
        <w:t xml:space="preserve">. </w:t>
      </w:r>
      <w:r w:rsidRPr="003B2F8C">
        <w:t>Photograph by Ulises Nilo</w:t>
      </w:r>
      <w:r w:rsidR="00D80F63" w:rsidRPr="003B2F8C">
        <w:t xml:space="preserve">, </w:t>
      </w:r>
      <w:r w:rsidR="003B2F8C" w:rsidRPr="003B2F8C">
        <w:t xml:space="preserve">27 </w:t>
      </w:r>
      <w:r w:rsidR="004B046A" w:rsidRPr="003B2F8C">
        <w:t>July</w:t>
      </w:r>
      <w:r w:rsidR="003B2F8C" w:rsidRPr="003B2F8C">
        <w:t xml:space="preserve"> </w:t>
      </w:r>
      <w:r w:rsidR="004B046A" w:rsidRPr="003B2F8C">
        <w:t>2024</w:t>
      </w:r>
      <w:r w:rsidRPr="003B2F8C">
        <w:t>.</w:t>
      </w:r>
    </w:p>
    <w:p w14:paraId="105629DC" w14:textId="77777777" w:rsidR="00450B1C" w:rsidRDefault="00450B1C" w:rsidP="00450B1C">
      <w:pPr>
        <w:pStyle w:val="AA-SL-BodyTextNoInd"/>
      </w:pPr>
    </w:p>
    <w:p w14:paraId="0D0826BB" w14:textId="77777777" w:rsidR="00B4499B" w:rsidRPr="008621C6" w:rsidRDefault="00B4499B" w:rsidP="00450B1C">
      <w:pPr>
        <w:pStyle w:val="AA-SL-BodyTextNoInd"/>
      </w:pPr>
    </w:p>
    <w:p w14:paraId="3FA1D3A2" w14:textId="7CEAAF23" w:rsidR="00671739" w:rsidRDefault="00671739" w:rsidP="00450B1C">
      <w:pPr>
        <w:pStyle w:val="AA-SL-BodyTextNoInd"/>
      </w:pPr>
      <w:r w:rsidRPr="0032444C">
        <w:rPr>
          <w:b/>
          <w:bCs/>
        </w:rPr>
        <w:t xml:space="preserve">Fig. </w:t>
      </w:r>
      <w:r w:rsidR="000F7AA1">
        <w:rPr>
          <w:b/>
          <w:bCs/>
        </w:rPr>
        <w:t>7</w:t>
      </w:r>
      <w:r w:rsidRPr="0032444C">
        <w:rPr>
          <w:b/>
          <w:bCs/>
        </w:rPr>
        <w:t xml:space="preserve">. </w:t>
      </w:r>
      <w:r w:rsidR="00B002C4">
        <w:rPr>
          <w:b/>
          <w:bCs/>
        </w:rPr>
        <w:t xml:space="preserve">— </w:t>
      </w:r>
      <w:r w:rsidRPr="0032444C">
        <w:rPr>
          <w:b/>
          <w:bCs/>
        </w:rPr>
        <w:t>Enrico Butti (Italian</w:t>
      </w:r>
      <w:r w:rsidR="00B002C4" w:rsidRPr="0032444C">
        <w:rPr>
          <w:b/>
          <w:bCs/>
        </w:rPr>
        <w:t>,</w:t>
      </w:r>
      <w:r w:rsidRPr="0032444C">
        <w:rPr>
          <w:b/>
          <w:bCs/>
        </w:rPr>
        <w:t xml:space="preserve"> 1847</w:t>
      </w:r>
      <w:r w:rsidR="00B002C4" w:rsidRPr="0032444C">
        <w:rPr>
          <w:b/>
          <w:bCs/>
        </w:rPr>
        <w:t>–</w:t>
      </w:r>
      <w:r w:rsidRPr="0032444C">
        <w:rPr>
          <w:b/>
          <w:bCs/>
        </w:rPr>
        <w:t>1932)</w:t>
      </w:r>
      <w:r w:rsidR="00E23285">
        <w:rPr>
          <w:b/>
          <w:bCs/>
        </w:rPr>
        <w:t>, sculptor</w:t>
      </w:r>
      <w:r w:rsidRPr="0032444C">
        <w:rPr>
          <w:b/>
          <w:bCs/>
        </w:rPr>
        <w:t>.</w:t>
      </w:r>
      <w:r w:rsidRPr="008621C6">
        <w:t xml:space="preserve"> Archbishop Rafael Valentín Valdivieso recumbent</w:t>
      </w:r>
      <w:r w:rsidR="00F56011">
        <w:t xml:space="preserve"> (detail)</w:t>
      </w:r>
      <w:r w:rsidRPr="008621C6">
        <w:t>, ca</w:t>
      </w:r>
      <w:r w:rsidR="00B002C4">
        <w:t>.</w:t>
      </w:r>
      <w:r w:rsidRPr="008621C6">
        <w:t xml:space="preserve"> 1895,</w:t>
      </w:r>
      <w:r w:rsidR="00B002C4">
        <w:t xml:space="preserve"> </w:t>
      </w:r>
      <w:r w:rsidRPr="008621C6">
        <w:t>carrar</w:t>
      </w:r>
      <w:r w:rsidRPr="004F13BD">
        <w:t xml:space="preserve">a marble, 120 </w:t>
      </w:r>
      <w:r w:rsidR="00D80F63" w:rsidRPr="004F13BD">
        <w:sym w:font="Symbol" w:char="F0B4"/>
      </w:r>
      <w:r w:rsidRPr="004F13BD">
        <w:t xml:space="preserve"> 55 </w:t>
      </w:r>
      <w:r w:rsidR="00D80F63" w:rsidRPr="004F13BD">
        <w:sym w:font="Symbol" w:char="F0B4"/>
      </w:r>
      <w:r w:rsidRPr="004F13BD">
        <w:t xml:space="preserve"> 87 cm. </w:t>
      </w:r>
      <w:r w:rsidR="00B4499B" w:rsidRPr="00B4499B">
        <w:t xml:space="preserve">From the sepulchral monument for Valdivieso, </w:t>
      </w:r>
      <w:r w:rsidR="00B4499B" w:rsidRPr="00CC36A1">
        <w:t>Santiago Cathedral</w:t>
      </w:r>
      <w:r w:rsidR="00B4499B">
        <w:t>, 1898</w:t>
      </w:r>
      <w:r w:rsidR="00B4499B" w:rsidRPr="00CC36A1">
        <w:t xml:space="preserve">. </w:t>
      </w:r>
      <w:r w:rsidRPr="004F13BD">
        <w:t>Photograph by Ulises Nilo</w:t>
      </w:r>
      <w:r w:rsidR="00D80F63" w:rsidRPr="004F13BD">
        <w:t xml:space="preserve">, </w:t>
      </w:r>
      <w:r w:rsidR="004F13BD" w:rsidRPr="004F13BD">
        <w:t xml:space="preserve">27 </w:t>
      </w:r>
      <w:r w:rsidR="004B046A" w:rsidRPr="004F13BD">
        <w:t>July 2024</w:t>
      </w:r>
      <w:r w:rsidRPr="004F13BD">
        <w:t>.</w:t>
      </w:r>
      <w:r w:rsidR="00A573F5" w:rsidRPr="004F13BD">
        <w:t xml:space="preserve"> </w:t>
      </w:r>
    </w:p>
    <w:p w14:paraId="0501E5D4" w14:textId="77777777" w:rsidR="00450B1C" w:rsidRDefault="00450B1C" w:rsidP="00450B1C">
      <w:pPr>
        <w:pStyle w:val="AA-SL-BodyTextNoInd"/>
      </w:pPr>
    </w:p>
    <w:p w14:paraId="34E1AA2D" w14:textId="77777777" w:rsidR="005A21B2" w:rsidRDefault="005A21B2" w:rsidP="00450B1C">
      <w:pPr>
        <w:pStyle w:val="AA-SL-BodyTextNoInd"/>
      </w:pPr>
    </w:p>
    <w:p w14:paraId="62D26BF5" w14:textId="192B37E1" w:rsidR="004543E8" w:rsidRDefault="004543E8" w:rsidP="004543E8">
      <w:pPr>
        <w:pStyle w:val="AA-SL-BodyTextNoInd"/>
      </w:pPr>
      <w:r w:rsidRPr="0032444C">
        <w:rPr>
          <w:b/>
          <w:bCs/>
        </w:rPr>
        <w:t xml:space="preserve">Fig. </w:t>
      </w:r>
      <w:r>
        <w:rPr>
          <w:b/>
          <w:bCs/>
        </w:rPr>
        <w:t>8</w:t>
      </w:r>
      <w:r w:rsidRPr="0032444C">
        <w:rPr>
          <w:b/>
          <w:bCs/>
        </w:rPr>
        <w:t xml:space="preserve">. </w:t>
      </w:r>
      <w:r>
        <w:rPr>
          <w:b/>
          <w:bCs/>
        </w:rPr>
        <w:t xml:space="preserve">— </w:t>
      </w:r>
      <w:r w:rsidRPr="0032444C">
        <w:rPr>
          <w:b/>
          <w:bCs/>
        </w:rPr>
        <w:t>Enrico Butti (Italian, 1847–1932</w:t>
      </w:r>
      <w:r w:rsidR="00E23285" w:rsidRPr="0032444C">
        <w:rPr>
          <w:b/>
          <w:bCs/>
        </w:rPr>
        <w:t>)</w:t>
      </w:r>
      <w:r w:rsidR="00E23285">
        <w:rPr>
          <w:b/>
          <w:bCs/>
        </w:rPr>
        <w:t>, sculptor</w:t>
      </w:r>
      <w:r w:rsidRPr="0032444C">
        <w:rPr>
          <w:b/>
          <w:bCs/>
        </w:rPr>
        <w:t>.</w:t>
      </w:r>
      <w:r w:rsidRPr="008621C6">
        <w:t xml:space="preserve"> Archbishop Rafael Valentín Valdivieso recumbent </w:t>
      </w:r>
      <w:r w:rsidR="00E23285">
        <w:t>with lion below</w:t>
      </w:r>
      <w:r w:rsidRPr="008621C6">
        <w:t>, ca</w:t>
      </w:r>
      <w:r>
        <w:t>.</w:t>
      </w:r>
      <w:r w:rsidRPr="008621C6">
        <w:t xml:space="preserve"> 1895,</w:t>
      </w:r>
      <w:r>
        <w:t xml:space="preserve"> </w:t>
      </w:r>
      <w:proofErr w:type="spellStart"/>
      <w:r w:rsidRPr="008621C6">
        <w:t>carrar</w:t>
      </w:r>
      <w:r w:rsidRPr="004F13BD">
        <w:t>a</w:t>
      </w:r>
      <w:proofErr w:type="spellEnd"/>
      <w:r w:rsidRPr="004F13BD">
        <w:t xml:space="preserve"> marble, 120 </w:t>
      </w:r>
      <w:r w:rsidRPr="004F13BD">
        <w:sym w:font="Symbol" w:char="F0B4"/>
      </w:r>
      <w:r w:rsidRPr="004F13BD">
        <w:t xml:space="preserve"> 55 </w:t>
      </w:r>
      <w:r w:rsidRPr="004F13BD">
        <w:sym w:font="Symbol" w:char="F0B4"/>
      </w:r>
      <w:r w:rsidRPr="004F13BD">
        <w:t xml:space="preserve"> 87 cm. </w:t>
      </w:r>
      <w:r w:rsidR="00B4499B" w:rsidRPr="00B4499B">
        <w:t xml:space="preserve">From the sepulchral monument for Valdivieso, </w:t>
      </w:r>
      <w:r w:rsidR="00B4499B" w:rsidRPr="00CC36A1">
        <w:t>Santiago Cathedral</w:t>
      </w:r>
      <w:r w:rsidR="00B4499B">
        <w:t>, 1898</w:t>
      </w:r>
      <w:r w:rsidR="00B4499B" w:rsidRPr="00CC36A1">
        <w:t xml:space="preserve">. </w:t>
      </w:r>
      <w:r w:rsidRPr="004F13BD">
        <w:t xml:space="preserve">Photograph by Ulises Nilo, </w:t>
      </w:r>
      <w:r w:rsidR="00AF0369">
        <w:t>12 December 2025</w:t>
      </w:r>
      <w:r w:rsidRPr="004F13BD">
        <w:t xml:space="preserve">. </w:t>
      </w:r>
    </w:p>
    <w:p w14:paraId="55EB7039" w14:textId="77777777" w:rsidR="0054618A" w:rsidRDefault="0054618A" w:rsidP="00450B1C">
      <w:pPr>
        <w:pStyle w:val="AA-SL-BodyTextNoInd"/>
      </w:pPr>
    </w:p>
    <w:p w14:paraId="4D08B0EA" w14:textId="77777777" w:rsidR="005A21B2" w:rsidRPr="008621C6" w:rsidRDefault="005A21B2" w:rsidP="00450B1C">
      <w:pPr>
        <w:pStyle w:val="AA-SL-BodyTextNoInd"/>
      </w:pPr>
    </w:p>
    <w:p w14:paraId="3E40B7CE" w14:textId="4FFDB821" w:rsidR="00671739" w:rsidRDefault="00671739" w:rsidP="00450B1C">
      <w:pPr>
        <w:pStyle w:val="AA-SL-BodyTextNoInd"/>
      </w:pPr>
      <w:r w:rsidRPr="0032444C">
        <w:rPr>
          <w:b/>
          <w:bCs/>
        </w:rPr>
        <w:lastRenderedPageBreak/>
        <w:t xml:space="preserve">Fig. </w:t>
      </w:r>
      <w:r w:rsidR="000F7AA1">
        <w:rPr>
          <w:b/>
          <w:bCs/>
        </w:rPr>
        <w:t>9</w:t>
      </w:r>
      <w:r w:rsidRPr="0032444C">
        <w:rPr>
          <w:b/>
          <w:bCs/>
        </w:rPr>
        <w:t xml:space="preserve">. </w:t>
      </w:r>
      <w:r w:rsidR="005D3A17" w:rsidRPr="0032444C">
        <w:rPr>
          <w:b/>
          <w:bCs/>
        </w:rPr>
        <w:t xml:space="preserve">— </w:t>
      </w:r>
      <w:r w:rsidR="00003C42" w:rsidRPr="0032444C">
        <w:rPr>
          <w:b/>
          <w:bCs/>
        </w:rPr>
        <w:t>Detail of mosaic d</w:t>
      </w:r>
      <w:r w:rsidRPr="0032444C">
        <w:rPr>
          <w:b/>
          <w:bCs/>
        </w:rPr>
        <w:t>rapery</w:t>
      </w:r>
      <w:r w:rsidR="00003C42" w:rsidRPr="0032444C">
        <w:rPr>
          <w:b/>
          <w:bCs/>
        </w:rPr>
        <w:t xml:space="preserve"> by an unknown Florentine workshop behind Enrico Butti’s marble sculpture of recumbent Archbishop Rafael Valentín Valdivieso</w:t>
      </w:r>
      <w:r w:rsidRPr="0032444C">
        <w:rPr>
          <w:b/>
          <w:bCs/>
        </w:rPr>
        <w:t>, ca</w:t>
      </w:r>
      <w:r w:rsidR="00003C42" w:rsidRPr="0032444C">
        <w:rPr>
          <w:b/>
          <w:bCs/>
        </w:rPr>
        <w:t>.</w:t>
      </w:r>
      <w:r w:rsidRPr="0032444C">
        <w:rPr>
          <w:b/>
          <w:bCs/>
        </w:rPr>
        <w:t xml:space="preserve"> 1895.</w:t>
      </w:r>
      <w:r w:rsidRPr="008621C6">
        <w:t xml:space="preserve"> Photograph by Ulises Nilo</w:t>
      </w:r>
      <w:r w:rsidR="00A166E1">
        <w:t>,</w:t>
      </w:r>
      <w:r w:rsidR="00DA650D">
        <w:t xml:space="preserve"> </w:t>
      </w:r>
      <w:r w:rsidR="003E1B01">
        <w:t>12 December 2025</w:t>
      </w:r>
      <w:r w:rsidRPr="008621C6">
        <w:t>.</w:t>
      </w:r>
    </w:p>
    <w:p w14:paraId="44A6B1A9" w14:textId="77777777" w:rsidR="000F7AA1" w:rsidRDefault="000F7AA1" w:rsidP="00450B1C">
      <w:pPr>
        <w:pStyle w:val="AA-SL-BodyTextNoInd"/>
      </w:pPr>
    </w:p>
    <w:p w14:paraId="4E8F22F1" w14:textId="77777777" w:rsidR="005A21B2" w:rsidRDefault="005A21B2" w:rsidP="00450B1C">
      <w:pPr>
        <w:pStyle w:val="AA-SL-BodyTextNoInd"/>
      </w:pPr>
    </w:p>
    <w:p w14:paraId="021C7AFC" w14:textId="73AC7A36" w:rsidR="00867C29" w:rsidRDefault="000F7AA1" w:rsidP="00867C29">
      <w:pPr>
        <w:pStyle w:val="AA-SL-BodyTextNoInd"/>
      </w:pPr>
      <w:r w:rsidRPr="00D103DC">
        <w:rPr>
          <w:b/>
          <w:bCs/>
        </w:rPr>
        <w:t>Fig. 10. —</w:t>
      </w:r>
      <w:r>
        <w:t xml:space="preserve"> </w:t>
      </w:r>
      <w:r w:rsidR="00867C29" w:rsidRPr="00DA650D">
        <w:rPr>
          <w:b/>
          <w:bCs/>
        </w:rPr>
        <w:t xml:space="preserve">Workshop of the </w:t>
      </w:r>
      <w:proofErr w:type="spellStart"/>
      <w:r w:rsidR="00867C29" w:rsidRPr="00DA650D">
        <w:rPr>
          <w:b/>
          <w:bCs/>
        </w:rPr>
        <w:t>Mayer’sche</w:t>
      </w:r>
      <w:proofErr w:type="spellEnd"/>
      <w:r w:rsidR="00867C29" w:rsidRPr="00DA650D">
        <w:rPr>
          <w:b/>
          <w:bCs/>
        </w:rPr>
        <w:t xml:space="preserve"> </w:t>
      </w:r>
      <w:proofErr w:type="spellStart"/>
      <w:r w:rsidR="00867C29" w:rsidRPr="00DA650D">
        <w:rPr>
          <w:b/>
          <w:bCs/>
        </w:rPr>
        <w:t>Hofkunstanstalt</w:t>
      </w:r>
      <w:proofErr w:type="spellEnd"/>
      <w:r w:rsidR="00867C29" w:rsidRPr="0032444C">
        <w:rPr>
          <w:b/>
          <w:bCs/>
        </w:rPr>
        <w:t>.</w:t>
      </w:r>
      <w:r w:rsidR="00867C29">
        <w:rPr>
          <w:b/>
          <w:bCs/>
        </w:rPr>
        <w:t xml:space="preserve"> </w:t>
      </w:r>
      <w:r w:rsidR="00867C29">
        <w:t>S</w:t>
      </w:r>
      <w:r w:rsidR="00867C29" w:rsidRPr="008621C6">
        <w:t>ketch for the stained</w:t>
      </w:r>
      <w:r w:rsidR="00CF2638">
        <w:t>-</w:t>
      </w:r>
      <w:r w:rsidR="00867C29" w:rsidRPr="008621C6">
        <w:t xml:space="preserve">glass </w:t>
      </w:r>
      <w:r w:rsidR="00CF2638">
        <w:t xml:space="preserve">window </w:t>
      </w:r>
      <w:r w:rsidR="00867C29" w:rsidRPr="008621C6">
        <w:t xml:space="preserve">of the </w:t>
      </w:r>
      <w:r w:rsidR="00867C29">
        <w:t>sepulchral</w:t>
      </w:r>
      <w:r w:rsidR="00867C29" w:rsidRPr="008621C6">
        <w:t xml:space="preserve"> monument </w:t>
      </w:r>
      <w:r w:rsidR="00867C29">
        <w:t>for</w:t>
      </w:r>
      <w:r w:rsidR="00867C29" w:rsidRPr="00CC36A1">
        <w:t xml:space="preserve"> Rafael Valentín Valdivieso, </w:t>
      </w:r>
      <w:r w:rsidR="00867C29">
        <w:t xml:space="preserve">ca. 1895, watercolor on paper, 13.5 </w:t>
      </w:r>
      <w:r w:rsidR="00867C29">
        <w:sym w:font="Symbol" w:char="F0B4"/>
      </w:r>
      <w:r w:rsidR="00867C29">
        <w:t xml:space="preserve"> 27.5. Photograph courtesy </w:t>
      </w:r>
      <w:proofErr w:type="spellStart"/>
      <w:r w:rsidR="00867C29" w:rsidRPr="00E96282">
        <w:t>Mayer</w:t>
      </w:r>
      <w:r w:rsidR="00867C29">
        <w:t>’</w:t>
      </w:r>
      <w:r w:rsidR="00867C29" w:rsidRPr="00E96282">
        <w:t>sche</w:t>
      </w:r>
      <w:proofErr w:type="spellEnd"/>
      <w:r w:rsidR="00867C29" w:rsidRPr="00E96282">
        <w:t xml:space="preserve"> </w:t>
      </w:r>
      <w:proofErr w:type="spellStart"/>
      <w:r w:rsidR="00867C29" w:rsidRPr="00E96282">
        <w:t>Hofkunstanstalt</w:t>
      </w:r>
      <w:proofErr w:type="spellEnd"/>
      <w:r w:rsidR="00867C29" w:rsidRPr="00E96282">
        <w:t xml:space="preserve"> </w:t>
      </w:r>
      <w:r w:rsidR="00867C29" w:rsidRPr="008621C6">
        <w:t>in Munich</w:t>
      </w:r>
      <w:r w:rsidR="00867C29">
        <w:t xml:space="preserve">. </w:t>
      </w:r>
      <w:r w:rsidR="00CF2638">
        <w:t>Image</w:t>
      </w:r>
      <w:r w:rsidR="00CF2638" w:rsidRPr="00C46A9A">
        <w:t xml:space="preserve"> may </w:t>
      </w:r>
      <w:r w:rsidR="00CF2638">
        <w:t xml:space="preserve">not </w:t>
      </w:r>
      <w:r w:rsidR="00CF2638" w:rsidRPr="00C46A9A">
        <w:t xml:space="preserve">be used in any form without the written consent of </w:t>
      </w:r>
      <w:proofErr w:type="spellStart"/>
      <w:r w:rsidR="00CF2638" w:rsidRPr="00C46A9A">
        <w:t>Mayer</w:t>
      </w:r>
      <w:r w:rsidR="00CF2638">
        <w:t>’</w:t>
      </w:r>
      <w:r w:rsidR="00CF2638" w:rsidRPr="00C46A9A">
        <w:t>sche</w:t>
      </w:r>
      <w:proofErr w:type="spellEnd"/>
      <w:r w:rsidR="00CF2638" w:rsidRPr="00C46A9A">
        <w:t xml:space="preserve"> </w:t>
      </w:r>
      <w:proofErr w:type="spellStart"/>
      <w:r w:rsidR="00CF2638" w:rsidRPr="00C46A9A">
        <w:t>Hofkunstanstalt</w:t>
      </w:r>
      <w:proofErr w:type="spellEnd"/>
      <w:r w:rsidR="00CF2638" w:rsidRPr="00C46A9A">
        <w:t xml:space="preserve"> GmbH/Mayer of Munich. The photograph </w:t>
      </w:r>
      <w:r w:rsidR="00CF2638">
        <w:t>is</w:t>
      </w:r>
      <w:r w:rsidR="00CF2638" w:rsidRPr="00C46A9A">
        <w:t xml:space="preserve"> protected by copyright, and commercial use for reconstructions or restorations of historic windows is not permitted without the prior written consent of the rights holders</w:t>
      </w:r>
      <w:r w:rsidR="00CF2638">
        <w:t>.</w:t>
      </w:r>
    </w:p>
    <w:p w14:paraId="102C6E99" w14:textId="77777777" w:rsidR="00112C1B" w:rsidRDefault="00112C1B" w:rsidP="00450B1C">
      <w:pPr>
        <w:pStyle w:val="AA-SL-BodyTextNoInd"/>
      </w:pPr>
    </w:p>
    <w:p w14:paraId="4C9D0C07" w14:textId="77777777" w:rsidR="00450B1C" w:rsidRPr="008621C6" w:rsidRDefault="00450B1C" w:rsidP="00450B1C">
      <w:pPr>
        <w:pStyle w:val="AA-SL-BodyTextNoInd"/>
      </w:pPr>
    </w:p>
    <w:p w14:paraId="27A20424" w14:textId="2940CFAB" w:rsidR="00671739" w:rsidRDefault="00671739" w:rsidP="00450B1C">
      <w:pPr>
        <w:pStyle w:val="AA-SL-BodyTextNoInd"/>
      </w:pPr>
      <w:r w:rsidRPr="0032444C">
        <w:rPr>
          <w:b/>
          <w:bCs/>
        </w:rPr>
        <w:t xml:space="preserve">Fig. </w:t>
      </w:r>
      <w:r w:rsidR="000F7AA1">
        <w:rPr>
          <w:b/>
          <w:bCs/>
        </w:rPr>
        <w:t>11</w:t>
      </w:r>
      <w:r w:rsidRPr="0032444C">
        <w:rPr>
          <w:b/>
          <w:bCs/>
        </w:rPr>
        <w:t xml:space="preserve">. </w:t>
      </w:r>
      <w:r w:rsidR="00A139D3">
        <w:rPr>
          <w:b/>
          <w:bCs/>
        </w:rPr>
        <w:t xml:space="preserve">— </w:t>
      </w:r>
      <w:r w:rsidR="00DA650D" w:rsidRPr="00DA650D">
        <w:rPr>
          <w:b/>
          <w:bCs/>
        </w:rPr>
        <w:t xml:space="preserve">Workshop of the </w:t>
      </w:r>
      <w:proofErr w:type="spellStart"/>
      <w:r w:rsidR="00760F92" w:rsidRPr="00DA650D">
        <w:rPr>
          <w:b/>
          <w:bCs/>
        </w:rPr>
        <w:t>Mayer</w:t>
      </w:r>
      <w:r w:rsidR="00DA650D" w:rsidRPr="00DA650D">
        <w:rPr>
          <w:b/>
          <w:bCs/>
        </w:rPr>
        <w:t>’</w:t>
      </w:r>
      <w:r w:rsidR="00760F92" w:rsidRPr="00DA650D">
        <w:rPr>
          <w:b/>
          <w:bCs/>
        </w:rPr>
        <w:t>sche</w:t>
      </w:r>
      <w:proofErr w:type="spellEnd"/>
      <w:r w:rsidR="00760F92" w:rsidRPr="00DA650D">
        <w:rPr>
          <w:b/>
          <w:bCs/>
        </w:rPr>
        <w:t xml:space="preserve"> </w:t>
      </w:r>
      <w:proofErr w:type="spellStart"/>
      <w:r w:rsidR="00760F92" w:rsidRPr="00DA650D">
        <w:rPr>
          <w:b/>
          <w:bCs/>
        </w:rPr>
        <w:t>Hofkunstanstalt</w:t>
      </w:r>
      <w:proofErr w:type="spellEnd"/>
      <w:r w:rsidR="00A139D3" w:rsidRPr="0032444C">
        <w:rPr>
          <w:b/>
          <w:bCs/>
        </w:rPr>
        <w:t>.</w:t>
      </w:r>
      <w:r w:rsidRPr="008621C6">
        <w:t xml:space="preserve"> </w:t>
      </w:r>
      <w:r w:rsidR="00760F92" w:rsidRPr="00DA650D">
        <w:rPr>
          <w:i/>
          <w:iCs/>
        </w:rPr>
        <w:t xml:space="preserve">The Holy Spirit Window </w:t>
      </w:r>
      <w:r w:rsidRPr="00DA650D">
        <w:rPr>
          <w:i/>
          <w:iCs/>
        </w:rPr>
        <w:t>over S</w:t>
      </w:r>
      <w:r w:rsidR="003150AE" w:rsidRPr="00DA650D">
        <w:rPr>
          <w:i/>
          <w:iCs/>
        </w:rPr>
        <w:t>aint</w:t>
      </w:r>
      <w:r w:rsidRPr="00DA650D">
        <w:rPr>
          <w:i/>
          <w:iCs/>
        </w:rPr>
        <w:t xml:space="preserve"> Peter’s Basilica,</w:t>
      </w:r>
      <w:r w:rsidRPr="008621C6">
        <w:t xml:space="preserve"> ca</w:t>
      </w:r>
      <w:r w:rsidR="003150AE">
        <w:t>.</w:t>
      </w:r>
      <w:r w:rsidRPr="008621C6">
        <w:t xml:space="preserve"> 1895, stained glass, 400 </w:t>
      </w:r>
      <w:r w:rsidR="00A139D3">
        <w:sym w:font="Symbol" w:char="F0B4"/>
      </w:r>
      <w:r w:rsidRPr="008621C6">
        <w:t xml:space="preserve"> 202 cm. Photograph by Ulises Nilo</w:t>
      </w:r>
      <w:r w:rsidR="0041003B">
        <w:t xml:space="preserve">, </w:t>
      </w:r>
      <w:r w:rsidR="00DA650D">
        <w:t xml:space="preserve">27 </w:t>
      </w:r>
      <w:r w:rsidR="004B046A" w:rsidRPr="004B046A">
        <w:t>July 2024</w:t>
      </w:r>
      <w:r w:rsidRPr="008621C6">
        <w:t>.</w:t>
      </w:r>
    </w:p>
    <w:bookmarkEnd w:id="7"/>
    <w:p w14:paraId="4FBFA3D3" w14:textId="77777777" w:rsidR="00112C1B" w:rsidRDefault="00112C1B" w:rsidP="00450B1C">
      <w:pPr>
        <w:pStyle w:val="AA-SL-BodyTextNoInd"/>
      </w:pPr>
    </w:p>
    <w:p w14:paraId="00BF1CC7" w14:textId="77777777" w:rsidR="00450B1C" w:rsidRPr="008621C6" w:rsidRDefault="00450B1C" w:rsidP="00450B1C">
      <w:pPr>
        <w:pStyle w:val="AA-SL-BodyTextNoInd"/>
      </w:pPr>
    </w:p>
    <w:sectPr w:rsidR="00450B1C" w:rsidRPr="008621C6">
      <w:footerReference w:type="default" r:id="rId7"/>
      <w:endnotePr>
        <w:numFmt w:val="decimal"/>
      </w:endnotePr>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CE2B8" w14:textId="77777777" w:rsidR="00C4524B" w:rsidRDefault="00C4524B" w:rsidP="009725F0">
      <w:pPr>
        <w:spacing w:line="240" w:lineRule="auto"/>
      </w:pPr>
    </w:p>
  </w:endnote>
  <w:endnote w:type="continuationSeparator" w:id="0">
    <w:p w14:paraId="639D40E4" w14:textId="77777777" w:rsidR="00C4524B" w:rsidRDefault="00C4524B" w:rsidP="009725F0">
      <w:pPr>
        <w:spacing w:line="240" w:lineRule="auto"/>
      </w:pPr>
    </w:p>
  </w:endnote>
  <w:endnote w:type="continuationNotice" w:id="1">
    <w:p w14:paraId="076A04B0" w14:textId="77777777" w:rsidR="00C4524B" w:rsidRDefault="00C4524B">
      <w:pPr>
        <w:spacing w:line="240" w:lineRule="auto"/>
      </w:pPr>
    </w:p>
  </w:endnote>
  <w:endnote w:id="2">
    <w:p w14:paraId="197A5658" w14:textId="1161D665" w:rsidR="00450B1C" w:rsidRPr="009F5C4F" w:rsidRDefault="00450B1C" w:rsidP="00450B1C">
      <w:pPr>
        <w:pStyle w:val="AA-SL-Note-head"/>
      </w:pPr>
      <w:r w:rsidRPr="009F5C4F">
        <w:t>Notes</w:t>
      </w:r>
    </w:p>
    <w:p w14:paraId="5688F771" w14:textId="2C5293DA" w:rsidR="000B3420" w:rsidRPr="009F5C4F" w:rsidRDefault="000B3420" w:rsidP="00450B1C">
      <w:pPr>
        <w:pStyle w:val="AA-SL-BodyTextNoInd"/>
      </w:pPr>
      <w:r w:rsidRPr="009F5C4F">
        <w:t xml:space="preserve">This work is a result of the </w:t>
      </w:r>
      <w:r w:rsidR="009D6924" w:rsidRPr="009F5C4F">
        <w:t>Agencia Nacional del Investigación y Desarollo (</w:t>
      </w:r>
      <w:r w:rsidRPr="009F5C4F">
        <w:t>ANID</w:t>
      </w:r>
      <w:r w:rsidR="009D6924" w:rsidRPr="009F5C4F">
        <w:t>)</w:t>
      </w:r>
      <w:r w:rsidRPr="009F5C4F">
        <w:t xml:space="preserve"> Fondecyt 1230525 research project</w:t>
      </w:r>
      <w:r w:rsidRPr="00BD5C6C">
        <w:t>.</w:t>
      </w:r>
      <w:r w:rsidR="008B51F5" w:rsidRPr="00BD5C6C">
        <w:t xml:space="preserve"> Unless otherwise noted, translations from the Spanish</w:t>
      </w:r>
      <w:r w:rsidR="005B62B3" w:rsidRPr="00BD5C6C">
        <w:t xml:space="preserve"> and the French</w:t>
      </w:r>
      <w:r w:rsidR="008B51F5" w:rsidRPr="00BD5C6C">
        <w:t xml:space="preserve"> are </w:t>
      </w:r>
      <w:r w:rsidR="00BD5C6C" w:rsidRPr="00BD5C6C">
        <w:t>by the present author.</w:t>
      </w:r>
    </w:p>
    <w:p w14:paraId="0609FCB6" w14:textId="14996C9B" w:rsidR="00C7559A" w:rsidRPr="009F5C4F" w:rsidRDefault="00C7559A" w:rsidP="00450B1C">
      <w:pPr>
        <w:pStyle w:val="AA-SL-EndnoteIndent"/>
      </w:pPr>
      <w:r w:rsidRPr="009F5C4F">
        <w:endnoteRef/>
      </w:r>
      <w:r w:rsidRPr="009F5C4F">
        <w:t xml:space="preserve"> Rodolfo Vergara Antúnez, </w:t>
      </w:r>
      <w:r w:rsidRPr="009F5C4F">
        <w:rPr>
          <w:i/>
          <w:iCs/>
        </w:rPr>
        <w:t xml:space="preserve">Vida i obras del ilustrísimo y reverendísimo señor doctor don Rafael Valentín </w:t>
      </w:r>
      <w:r w:rsidRPr="00BD5C6C">
        <w:rPr>
          <w:i/>
          <w:iCs/>
        </w:rPr>
        <w:t>Valdivieso</w:t>
      </w:r>
      <w:r w:rsidR="00140186" w:rsidRPr="00BD5C6C">
        <w:rPr>
          <w:i/>
          <w:iCs/>
        </w:rPr>
        <w:t xml:space="preserve">, </w:t>
      </w:r>
      <w:r w:rsidR="00140186" w:rsidRPr="00BD5C6C">
        <w:t>vol. 2</w:t>
      </w:r>
      <w:r w:rsidR="002308D6" w:rsidRPr="00BD5C6C">
        <w:t xml:space="preserve"> (</w:t>
      </w:r>
      <w:r w:rsidR="006322B7" w:rsidRPr="009F5C4F">
        <w:t>Santiago de Chile</w:t>
      </w:r>
      <w:r w:rsidRPr="009F5C4F">
        <w:t>, 1906</w:t>
      </w:r>
      <w:r w:rsidR="002308D6" w:rsidRPr="009F5C4F">
        <w:t>)</w:t>
      </w:r>
      <w:r w:rsidRPr="009F5C4F">
        <w:t>, 339</w:t>
      </w:r>
      <w:r w:rsidR="00F55AF6" w:rsidRPr="009F5C4F">
        <w:t>;</w:t>
      </w:r>
      <w:r w:rsidRPr="009F5C4F">
        <w:t xml:space="preserve"> Víctor Barahona, </w:t>
      </w:r>
      <w:r w:rsidR="008621C6" w:rsidRPr="009F5C4F">
        <w:t>“</w:t>
      </w:r>
      <w:r w:rsidRPr="009F5C4F">
        <w:t>Las tumbas de la Catedral de Santiago de Chile</w:t>
      </w:r>
      <w:r w:rsidR="00F55AF6" w:rsidRPr="009F5C4F">
        <w:t>,</w:t>
      </w:r>
      <w:r w:rsidR="008621C6" w:rsidRPr="009F5C4F">
        <w:t>”</w:t>
      </w:r>
      <w:r w:rsidRPr="009F5C4F">
        <w:t xml:space="preserve"> </w:t>
      </w:r>
      <w:r w:rsidRPr="009F5C4F">
        <w:rPr>
          <w:i/>
          <w:iCs/>
        </w:rPr>
        <w:t>Boletín de la Academia Chilena de la Historia</w:t>
      </w:r>
      <w:r w:rsidRPr="009F5C4F">
        <w:t xml:space="preserve">, </w:t>
      </w:r>
      <w:r w:rsidR="00F55AF6" w:rsidRPr="009F5C4F">
        <w:t>12</w:t>
      </w:r>
      <w:r w:rsidRPr="009F5C4F">
        <w:t xml:space="preserve">, </w:t>
      </w:r>
      <w:r w:rsidR="00F55AF6" w:rsidRPr="009F5C4F">
        <w:t xml:space="preserve">no. </w:t>
      </w:r>
      <w:r w:rsidRPr="009F5C4F">
        <w:t>32 (1945): 69</w:t>
      </w:r>
      <w:r w:rsidR="00F55AF6" w:rsidRPr="009F5C4F">
        <w:t>–</w:t>
      </w:r>
      <w:r w:rsidRPr="009F5C4F">
        <w:t>78</w:t>
      </w:r>
      <w:r w:rsidR="00F55AF6" w:rsidRPr="009F5C4F">
        <w:t>; and</w:t>
      </w:r>
      <w:r w:rsidRPr="009F5C4F">
        <w:t xml:space="preserve"> </w:t>
      </w:r>
      <w:r w:rsidRPr="00BD5C6C">
        <w:t xml:space="preserve">Alejandro </w:t>
      </w:r>
      <w:r w:rsidR="0020795A" w:rsidRPr="00BD5C6C">
        <w:t>Huneeus</w:t>
      </w:r>
      <w:r w:rsidR="002308D6" w:rsidRPr="00BD5C6C">
        <w:t xml:space="preserve">, </w:t>
      </w:r>
      <w:r w:rsidRPr="00BD5C6C">
        <w:rPr>
          <w:i/>
          <w:iCs/>
        </w:rPr>
        <w:t>La</w:t>
      </w:r>
      <w:r w:rsidRPr="009F5C4F">
        <w:rPr>
          <w:i/>
          <w:iCs/>
        </w:rPr>
        <w:t xml:space="preserve"> catedral de la arquidiócesis de Santiago de Chile</w:t>
      </w:r>
      <w:r w:rsidR="005C5AE5" w:rsidRPr="009F5C4F">
        <w:rPr>
          <w:i/>
          <w:iCs/>
        </w:rPr>
        <w:t>:</w:t>
      </w:r>
      <w:r w:rsidRPr="009F5C4F">
        <w:rPr>
          <w:i/>
          <w:iCs/>
        </w:rPr>
        <w:t xml:space="preserve"> </w:t>
      </w:r>
      <w:r w:rsidR="005C5AE5" w:rsidRPr="009F5C4F">
        <w:rPr>
          <w:i/>
          <w:iCs/>
        </w:rPr>
        <w:t>S</w:t>
      </w:r>
      <w:r w:rsidRPr="009F5C4F">
        <w:rPr>
          <w:i/>
          <w:iCs/>
        </w:rPr>
        <w:t>us principales objetos sagrados y recuerdos</w:t>
      </w:r>
      <w:r w:rsidR="002308D6" w:rsidRPr="009F5C4F">
        <w:t xml:space="preserve"> (</w:t>
      </w:r>
      <w:r w:rsidRPr="009F5C4F">
        <w:t>Imprenta San José, 1968</w:t>
      </w:r>
      <w:r w:rsidR="002308D6" w:rsidRPr="009F5C4F">
        <w:t>)</w:t>
      </w:r>
      <w:r w:rsidRPr="009F5C4F">
        <w:t>, 12.</w:t>
      </w:r>
    </w:p>
  </w:endnote>
  <w:endnote w:id="3">
    <w:p w14:paraId="1A4D8764" w14:textId="1F6EC09A" w:rsidR="00C7559A" w:rsidRPr="009F5C4F" w:rsidRDefault="00C7559A" w:rsidP="00450B1C">
      <w:pPr>
        <w:pStyle w:val="AA-SL-EndnoteIndent"/>
      </w:pPr>
      <w:r w:rsidRPr="009F5C4F">
        <w:endnoteRef/>
      </w:r>
      <w:r w:rsidRPr="009F5C4F">
        <w:t xml:space="preserve"> Marcela</w:t>
      </w:r>
      <w:r w:rsidR="002308D6" w:rsidRPr="009F5C4F">
        <w:t xml:space="preserve"> Drien,</w:t>
      </w:r>
      <w:r w:rsidRPr="009F5C4F">
        <w:t xml:space="preserve"> </w:t>
      </w:r>
      <w:r w:rsidR="008621C6" w:rsidRPr="009F5C4F">
        <w:t>“</w:t>
      </w:r>
      <w:r w:rsidR="002308D6" w:rsidRPr="009F5C4F">
        <w:t xml:space="preserve">Júzguese por las copias: </w:t>
      </w:r>
      <w:r w:rsidR="00212AD0" w:rsidRPr="009F5C4F">
        <w:t>E</w:t>
      </w:r>
      <w:r w:rsidR="002308D6" w:rsidRPr="009F5C4F">
        <w:t>l conocimiento y circulación de la pintura europea en Chile</w:t>
      </w:r>
      <w:r w:rsidR="00212AD0" w:rsidRPr="009F5C4F">
        <w:t>,</w:t>
      </w:r>
      <w:r w:rsidR="008621C6" w:rsidRPr="009F5C4F">
        <w:t>”</w:t>
      </w:r>
      <w:r w:rsidRPr="009F5C4F">
        <w:t xml:space="preserve"> </w:t>
      </w:r>
      <w:r w:rsidRPr="009F5C4F">
        <w:rPr>
          <w:i/>
          <w:iCs/>
        </w:rPr>
        <w:t>Imagem: Revista de História da Arte</w:t>
      </w:r>
      <w:r w:rsidR="002308D6" w:rsidRPr="009F5C4F">
        <w:t>,</w:t>
      </w:r>
      <w:r w:rsidRPr="009F5C4F">
        <w:t xml:space="preserve"> 1</w:t>
      </w:r>
      <w:r w:rsidR="002308D6" w:rsidRPr="009F5C4F">
        <w:t>,</w:t>
      </w:r>
      <w:r w:rsidR="00212AD0" w:rsidRPr="009F5C4F">
        <w:t xml:space="preserve"> no. </w:t>
      </w:r>
      <w:r w:rsidRPr="009F5C4F">
        <w:t>1 (2022)</w:t>
      </w:r>
      <w:r w:rsidR="007A5D94" w:rsidRPr="009F5C4F">
        <w:t xml:space="preserve">: </w:t>
      </w:r>
      <w:r w:rsidR="00FE21CB" w:rsidRPr="009F5C4F">
        <w:t>361</w:t>
      </w:r>
      <w:r w:rsidR="00E268E5" w:rsidRPr="009F5C4F">
        <w:t>–</w:t>
      </w:r>
      <w:r w:rsidR="00FE21CB" w:rsidRPr="009F5C4F">
        <w:t>80</w:t>
      </w:r>
      <w:r w:rsidR="00E268E5" w:rsidRPr="009F5C4F">
        <w:t>;</w:t>
      </w:r>
      <w:r w:rsidRPr="009F5C4F">
        <w:t xml:space="preserve"> </w:t>
      </w:r>
      <w:r w:rsidR="002308D6" w:rsidRPr="009F5C4F">
        <w:t xml:space="preserve">Marcela </w:t>
      </w:r>
      <w:r w:rsidRPr="009F5C4F">
        <w:t>Drien and Katherine Vyhmeister</w:t>
      </w:r>
      <w:r w:rsidR="002308D6" w:rsidRPr="009F5C4F">
        <w:t>,</w:t>
      </w:r>
      <w:r w:rsidRPr="009F5C4F">
        <w:t xml:space="preserve"> </w:t>
      </w:r>
      <w:r w:rsidR="008621C6" w:rsidRPr="009F5C4F">
        <w:t>“</w:t>
      </w:r>
      <w:r w:rsidRPr="009F5C4F">
        <w:t xml:space="preserve">The 1875 Palacio de la Exposición in Santiago: A </w:t>
      </w:r>
      <w:r w:rsidR="00836BEB" w:rsidRPr="009F5C4F">
        <w:t>C</w:t>
      </w:r>
      <w:r w:rsidRPr="009F5C4F">
        <w:t xml:space="preserve">osmopolitan </w:t>
      </w:r>
      <w:r w:rsidR="00836BEB" w:rsidRPr="009F5C4F">
        <w:t>A</w:t>
      </w:r>
      <w:r w:rsidRPr="009F5C4F">
        <w:t xml:space="preserve">rena for </w:t>
      </w:r>
      <w:r w:rsidR="00836BEB" w:rsidRPr="009F5C4F">
        <w:t>P</w:t>
      </w:r>
      <w:r w:rsidRPr="009F5C4F">
        <w:t xml:space="preserve">ositioning the </w:t>
      </w:r>
      <w:r w:rsidR="00836BEB" w:rsidRPr="009F5C4F">
        <w:t>N</w:t>
      </w:r>
      <w:r w:rsidRPr="009F5C4F">
        <w:t>ation</w:t>
      </w:r>
      <w:r w:rsidR="00836BEB" w:rsidRPr="009F5C4F">
        <w:t>,</w:t>
      </w:r>
      <w:r w:rsidR="008621C6" w:rsidRPr="009F5C4F">
        <w:t>”</w:t>
      </w:r>
      <w:r w:rsidRPr="009F5C4F">
        <w:t xml:space="preserve"> </w:t>
      </w:r>
      <w:r w:rsidRPr="009F5C4F">
        <w:rPr>
          <w:i/>
          <w:iCs/>
        </w:rPr>
        <w:t>Nineteenth-Century Contexts</w:t>
      </w:r>
      <w:r w:rsidRPr="009F5C4F">
        <w:t xml:space="preserve"> 43</w:t>
      </w:r>
      <w:r w:rsidR="002308D6" w:rsidRPr="009F5C4F">
        <w:t>,</w:t>
      </w:r>
      <w:r w:rsidR="00836BEB" w:rsidRPr="009F5C4F">
        <w:t xml:space="preserve"> no.</w:t>
      </w:r>
      <w:r w:rsidR="002308D6" w:rsidRPr="009F5C4F">
        <w:t xml:space="preserve"> </w:t>
      </w:r>
      <w:r w:rsidRPr="009F5C4F">
        <w:t>1 (2021): 97</w:t>
      </w:r>
      <w:r w:rsidR="00836BEB" w:rsidRPr="009F5C4F">
        <w:t>–</w:t>
      </w:r>
      <w:r w:rsidRPr="009F5C4F">
        <w:t>116</w:t>
      </w:r>
      <w:r w:rsidR="00836BEB" w:rsidRPr="009F5C4F">
        <w:t>;</w:t>
      </w:r>
      <w:r w:rsidR="002308D6" w:rsidRPr="009F5C4F">
        <w:t xml:space="preserve"> </w:t>
      </w:r>
      <w:r w:rsidRPr="009F5C4F">
        <w:t>Juan Manuel Martínez</w:t>
      </w:r>
      <w:r w:rsidR="002308D6" w:rsidRPr="009F5C4F">
        <w:t>,</w:t>
      </w:r>
      <w:r w:rsidRPr="009F5C4F">
        <w:t xml:space="preserve"> </w:t>
      </w:r>
      <w:r w:rsidR="008621C6" w:rsidRPr="009F5C4F">
        <w:t>“</w:t>
      </w:r>
      <w:r w:rsidRPr="009F5C4F">
        <w:t>Francisco Javier Mandiola y la construcción de relato visual en el sistema de las artes en Chile</w:t>
      </w:r>
      <w:r w:rsidR="00836BEB" w:rsidRPr="009F5C4F">
        <w:t>,</w:t>
      </w:r>
      <w:r w:rsidR="008621C6" w:rsidRPr="009F5C4F">
        <w:t>”</w:t>
      </w:r>
      <w:r w:rsidR="002308D6" w:rsidRPr="009F5C4F">
        <w:t xml:space="preserve"> in</w:t>
      </w:r>
      <w:r w:rsidRPr="009F5C4F">
        <w:t xml:space="preserve"> </w:t>
      </w:r>
      <w:r w:rsidRPr="009F5C4F">
        <w:rPr>
          <w:i/>
          <w:iCs/>
        </w:rPr>
        <w:t>Monvoisin en América</w:t>
      </w:r>
      <w:r w:rsidRPr="009F5C4F">
        <w:t>,</w:t>
      </w:r>
      <w:r w:rsidR="001D2554" w:rsidRPr="009F5C4F">
        <w:t xml:space="preserve"> ed.</w:t>
      </w:r>
      <w:r w:rsidRPr="009F5C4F">
        <w:t xml:space="preserve"> </w:t>
      </w:r>
      <w:r w:rsidR="002308D6" w:rsidRPr="009F5C4F">
        <w:t xml:space="preserve">Gloria Cortés </w:t>
      </w:r>
      <w:r w:rsidR="001D2554" w:rsidRPr="009F5C4F">
        <w:t>and</w:t>
      </w:r>
      <w:r w:rsidR="002308D6" w:rsidRPr="009F5C4F">
        <w:t xml:space="preserve"> Jaime Cuevas </w:t>
      </w:r>
      <w:r w:rsidR="001D2554" w:rsidRPr="009F5C4F">
        <w:t>(</w:t>
      </w:r>
      <w:r w:rsidRPr="009F5C4F">
        <w:t>Subdirección de Patrimonio, 2023</w:t>
      </w:r>
      <w:r w:rsidR="001D2554" w:rsidRPr="009F5C4F">
        <w:t>),</w:t>
      </w:r>
      <w:r w:rsidRPr="009F5C4F">
        <w:t xml:space="preserve"> 56</w:t>
      </w:r>
      <w:r w:rsidR="00926C1B" w:rsidRPr="009F5C4F">
        <w:t>;</w:t>
      </w:r>
      <w:r w:rsidR="00AD74E8" w:rsidRPr="009F5C4F">
        <w:t xml:space="preserve"> Fernando Guzmán et al., </w:t>
      </w:r>
      <w:r w:rsidR="008621C6" w:rsidRPr="009F5C4F">
        <w:t>“</w:t>
      </w:r>
      <w:r w:rsidR="00AD74E8" w:rsidRPr="009F5C4F">
        <w:t>Roma y la renovación de la imagen y el espacio sacro en Chile durante el siglo XIX</w:t>
      </w:r>
      <w:r w:rsidR="005E3F9E" w:rsidRPr="009F5C4F">
        <w:t>,</w:t>
      </w:r>
      <w:r w:rsidR="008621C6" w:rsidRPr="009F5C4F">
        <w:t>”</w:t>
      </w:r>
      <w:r w:rsidR="00AD74E8" w:rsidRPr="009F5C4F">
        <w:t xml:space="preserve"> </w:t>
      </w:r>
      <w:r w:rsidR="00AD74E8" w:rsidRPr="0032444C">
        <w:rPr>
          <w:i/>
          <w:iCs/>
        </w:rPr>
        <w:t>Historia</w:t>
      </w:r>
      <w:r w:rsidR="00AD74E8" w:rsidRPr="009F5C4F">
        <w:t xml:space="preserve"> 54, </w:t>
      </w:r>
      <w:r w:rsidR="005E3F9E" w:rsidRPr="009F5C4F">
        <w:t xml:space="preserve">no. </w:t>
      </w:r>
      <w:r w:rsidR="00AD74E8" w:rsidRPr="009F5C4F">
        <w:t>2 (2021): 585</w:t>
      </w:r>
      <w:r w:rsidR="005E3F9E" w:rsidRPr="009F5C4F">
        <w:t>–</w:t>
      </w:r>
      <w:r w:rsidR="00AD74E8" w:rsidRPr="009F5C4F">
        <w:t>617</w:t>
      </w:r>
      <w:r w:rsidR="005E3F9E" w:rsidRPr="009F5C4F">
        <w:t>; and</w:t>
      </w:r>
      <w:r w:rsidR="00AD74E8" w:rsidRPr="009F5C4F">
        <w:t xml:space="preserve"> Amarí Peliowski, </w:t>
      </w:r>
      <w:r w:rsidR="008621C6" w:rsidRPr="009F5C4F">
        <w:t>“</w:t>
      </w:r>
      <w:r w:rsidR="00AD74E8" w:rsidRPr="009F5C4F">
        <w:t>Arquitectura, civilización y barbarie: Brunet Debaines como comentador social a mediados del siglo XIX en Chile</w:t>
      </w:r>
      <w:r w:rsidR="00FE0370" w:rsidRPr="009F5C4F">
        <w:t>,</w:t>
      </w:r>
      <w:r w:rsidR="008621C6" w:rsidRPr="009F5C4F">
        <w:t>”</w:t>
      </w:r>
      <w:r w:rsidR="00AD74E8" w:rsidRPr="009F5C4F">
        <w:t xml:space="preserve"> </w:t>
      </w:r>
      <w:r w:rsidR="00AD74E8" w:rsidRPr="0032444C">
        <w:rPr>
          <w:i/>
          <w:iCs/>
        </w:rPr>
        <w:t>Revista</w:t>
      </w:r>
      <w:r w:rsidR="00AD74E8" w:rsidRPr="009F5C4F">
        <w:t xml:space="preserve"> 180, </w:t>
      </w:r>
      <w:r w:rsidR="00FE0370" w:rsidRPr="009F5C4F">
        <w:t xml:space="preserve">no. </w:t>
      </w:r>
      <w:r w:rsidR="00AD74E8" w:rsidRPr="009F5C4F">
        <w:t>42 (2018): 76</w:t>
      </w:r>
      <w:r w:rsidR="00FE0370" w:rsidRPr="009F5C4F">
        <w:t>–</w:t>
      </w:r>
      <w:r w:rsidR="00AD74E8" w:rsidRPr="009F5C4F">
        <w:t>87.</w:t>
      </w:r>
    </w:p>
  </w:endnote>
  <w:endnote w:id="4">
    <w:p w14:paraId="5864F739" w14:textId="791BA33D" w:rsidR="00C7559A" w:rsidRPr="009F5C4F" w:rsidRDefault="00C7559A" w:rsidP="00450B1C">
      <w:pPr>
        <w:pStyle w:val="AA-SL-EndnoteIndent"/>
      </w:pPr>
      <w:r w:rsidRPr="009F5C4F">
        <w:endnoteRef/>
      </w:r>
      <w:r w:rsidRPr="009F5C4F">
        <w:t xml:space="preserve"> Josefina de la Maza, </w:t>
      </w:r>
      <w:r w:rsidR="008621C6" w:rsidRPr="009F5C4F">
        <w:t>“</w:t>
      </w:r>
      <w:r w:rsidRPr="009F5C4F">
        <w:t>Sobre la fundación de la Academia de Pintura, estudio introductorio</w:t>
      </w:r>
      <w:r w:rsidR="006A18C2" w:rsidRPr="009F5C4F">
        <w:t>,</w:t>
      </w:r>
      <w:r w:rsidR="008621C6" w:rsidRPr="009F5C4F">
        <w:t>”</w:t>
      </w:r>
      <w:r w:rsidRPr="009F5C4F">
        <w:t xml:space="preserve"> </w:t>
      </w:r>
      <w:r w:rsidR="001D2554" w:rsidRPr="009F5C4F">
        <w:t>in</w:t>
      </w:r>
      <w:r w:rsidRPr="009F5C4F">
        <w:t xml:space="preserve"> </w:t>
      </w:r>
      <w:r w:rsidRPr="009F5C4F">
        <w:rPr>
          <w:i/>
          <w:iCs/>
        </w:rPr>
        <w:t>La inauguración de la Academia</w:t>
      </w:r>
      <w:r w:rsidR="001D2554" w:rsidRPr="009F5C4F">
        <w:rPr>
          <w:i/>
          <w:iCs/>
        </w:rPr>
        <w:t xml:space="preserve"> </w:t>
      </w:r>
      <w:r w:rsidR="001D2554" w:rsidRPr="009F5C4F">
        <w:t>(</w:t>
      </w:r>
      <w:r w:rsidRPr="009F5C4F">
        <w:t>Ediciones Universidad Alberto Hurtado, 2013</w:t>
      </w:r>
      <w:r w:rsidR="001D2554" w:rsidRPr="009F5C4F">
        <w:t>),</w:t>
      </w:r>
      <w:r w:rsidRPr="009F5C4F">
        <w:t xml:space="preserve"> 11</w:t>
      </w:r>
      <w:r w:rsidR="006A18C2" w:rsidRPr="009F5C4F">
        <w:t>–</w:t>
      </w:r>
      <w:r w:rsidRPr="009F5C4F">
        <w:t>12.</w:t>
      </w:r>
    </w:p>
  </w:endnote>
  <w:endnote w:id="5">
    <w:p w14:paraId="1AE48F72" w14:textId="6D7DE0D0" w:rsidR="00C7559A" w:rsidRPr="009F5C4F" w:rsidRDefault="00C7559A" w:rsidP="00450B1C">
      <w:pPr>
        <w:pStyle w:val="AA-SL-EndnoteIndent"/>
      </w:pPr>
      <w:r w:rsidRPr="009F5C4F">
        <w:endnoteRef/>
      </w:r>
      <w:r w:rsidRPr="009F5C4F">
        <w:t xml:space="preserve"> M</w:t>
      </w:r>
      <w:r w:rsidR="001D2554" w:rsidRPr="009F5C4F">
        <w:t>aría Angélica</w:t>
      </w:r>
      <w:r w:rsidRPr="009F5C4F">
        <w:t xml:space="preserve"> del Piano, </w:t>
      </w:r>
      <w:r w:rsidR="008621C6" w:rsidRPr="009F5C4F">
        <w:t>“</w:t>
      </w:r>
      <w:r w:rsidRPr="009F5C4F">
        <w:t>Dos arzobispos creativos que perduran en la historia</w:t>
      </w:r>
      <w:r w:rsidR="004F63CD" w:rsidRPr="009F5C4F">
        <w:t>,</w:t>
      </w:r>
      <w:r w:rsidR="008621C6" w:rsidRPr="009F5C4F">
        <w:t>”</w:t>
      </w:r>
      <w:r w:rsidRPr="009F5C4F">
        <w:t xml:space="preserve"> </w:t>
      </w:r>
      <w:r w:rsidR="001D2554" w:rsidRPr="009F5C4F">
        <w:t>i</w:t>
      </w:r>
      <w:r w:rsidRPr="009F5C4F">
        <w:t xml:space="preserve">n </w:t>
      </w:r>
      <w:r w:rsidRPr="009F5C4F">
        <w:rPr>
          <w:i/>
          <w:iCs/>
        </w:rPr>
        <w:t>Iconografía, identidad nacional y cambio de siglo (XIX</w:t>
      </w:r>
      <w:r w:rsidR="008B5513" w:rsidRPr="009F5C4F">
        <w:rPr>
          <w:i/>
          <w:iCs/>
        </w:rPr>
        <w:t>–</w:t>
      </w:r>
      <w:r w:rsidRPr="009F5C4F">
        <w:rPr>
          <w:i/>
          <w:iCs/>
        </w:rPr>
        <w:t>XX)</w:t>
      </w:r>
      <w:r w:rsidRPr="009F5C4F">
        <w:t>, ed</w:t>
      </w:r>
      <w:r w:rsidR="001D2554" w:rsidRPr="009F5C4F">
        <w:t>.</w:t>
      </w:r>
      <w:r w:rsidRPr="009F5C4F">
        <w:t xml:space="preserve"> G</w:t>
      </w:r>
      <w:r w:rsidR="001D2554" w:rsidRPr="009F5C4F">
        <w:t>loria</w:t>
      </w:r>
      <w:r w:rsidRPr="009F5C4F">
        <w:t xml:space="preserve"> Cortés</w:t>
      </w:r>
      <w:r w:rsidR="001D2554" w:rsidRPr="009F5C4F">
        <w:t xml:space="preserve"> et al. (Ril,</w:t>
      </w:r>
      <w:r w:rsidRPr="009F5C4F">
        <w:t xml:space="preserve"> 2003</w:t>
      </w:r>
      <w:r w:rsidR="001D2554" w:rsidRPr="009F5C4F">
        <w:t>)</w:t>
      </w:r>
      <w:r w:rsidR="007A5D94" w:rsidRPr="009F5C4F">
        <w:t>,</w:t>
      </w:r>
      <w:r w:rsidRPr="009F5C4F">
        <w:t xml:space="preserve"> 63</w:t>
      </w:r>
      <w:r w:rsidR="004F63CD" w:rsidRPr="009F5C4F">
        <w:t>–</w:t>
      </w:r>
      <w:r w:rsidRPr="009F5C4F">
        <w:t>75</w:t>
      </w:r>
      <w:r w:rsidR="001D2554" w:rsidRPr="009F5C4F">
        <w:t>.</w:t>
      </w:r>
    </w:p>
  </w:endnote>
  <w:endnote w:id="6">
    <w:p w14:paraId="12EF3268" w14:textId="173936DD" w:rsidR="00C7559A" w:rsidRPr="009F5C4F" w:rsidRDefault="00C7559A" w:rsidP="00450B1C">
      <w:pPr>
        <w:pStyle w:val="AA-SL-EndnoteIndent"/>
      </w:pPr>
      <w:r w:rsidRPr="009F5C4F">
        <w:endnoteRef/>
      </w:r>
      <w:r w:rsidRPr="009F5C4F">
        <w:t xml:space="preserve"> Fernando Guzmán, </w:t>
      </w:r>
      <w:r w:rsidRPr="009F5C4F">
        <w:rPr>
          <w:i/>
          <w:iCs/>
        </w:rPr>
        <w:t>De la madera al mármol</w:t>
      </w:r>
      <w:r w:rsidR="008957B6" w:rsidRPr="009F5C4F">
        <w:rPr>
          <w:i/>
          <w:iCs/>
        </w:rPr>
        <w:t>:</w:t>
      </w:r>
      <w:r w:rsidRPr="009F5C4F">
        <w:rPr>
          <w:i/>
          <w:iCs/>
        </w:rPr>
        <w:t xml:space="preserve"> Arte religioso en Chile, siglos XVIII y XIX</w:t>
      </w:r>
      <w:r w:rsidRPr="009F5C4F">
        <w:t xml:space="preserve"> </w:t>
      </w:r>
      <w:r w:rsidR="001D2554" w:rsidRPr="009F5C4F">
        <w:t>(</w:t>
      </w:r>
      <w:r w:rsidR="00DB5D7C" w:rsidRPr="009F5C4F">
        <w:t>S</w:t>
      </w:r>
      <w:r w:rsidRPr="009F5C4F">
        <w:t>ilvana, 2023</w:t>
      </w:r>
      <w:r w:rsidR="001D2554" w:rsidRPr="009F5C4F">
        <w:t>)</w:t>
      </w:r>
      <w:r w:rsidR="007A5D94" w:rsidRPr="009F5C4F">
        <w:t>,</w:t>
      </w:r>
      <w:r w:rsidRPr="009F5C4F">
        <w:t xml:space="preserve"> 79</w:t>
      </w:r>
      <w:r w:rsidR="008957B6" w:rsidRPr="009F5C4F">
        <w:t>–</w:t>
      </w:r>
      <w:r w:rsidRPr="009F5C4F">
        <w:t>99.</w:t>
      </w:r>
    </w:p>
  </w:endnote>
  <w:endnote w:id="7">
    <w:p w14:paraId="38947EFE" w14:textId="1EA43A3F" w:rsidR="00C7559A" w:rsidRPr="009F5C4F" w:rsidRDefault="00C7559A" w:rsidP="00450B1C">
      <w:pPr>
        <w:pStyle w:val="AA-SL-EndnoteIndent"/>
      </w:pPr>
      <w:r w:rsidRPr="009F5C4F">
        <w:endnoteRef/>
      </w:r>
      <w:r w:rsidRPr="009F5C4F">
        <w:t xml:space="preserve"> </w:t>
      </w:r>
      <w:r w:rsidR="00010620" w:rsidRPr="009F5C4F">
        <w:t xml:space="preserve">On </w:t>
      </w:r>
      <w:r w:rsidRPr="009F5C4F">
        <w:t>the role of public sculptures in nation building</w:t>
      </w:r>
      <w:r w:rsidR="00FC3794" w:rsidRPr="009F5C4F">
        <w:t xml:space="preserve"> in Chile</w:t>
      </w:r>
      <w:r w:rsidR="00010620" w:rsidRPr="009F5C4F">
        <w:t>, see</w:t>
      </w:r>
      <w:r w:rsidRPr="009F5C4F">
        <w:t xml:space="preserve"> Gloria Cortés, </w:t>
      </w:r>
      <w:r w:rsidR="008621C6" w:rsidRPr="009F5C4F">
        <w:t>“</w:t>
      </w:r>
      <w:r w:rsidRPr="009F5C4F">
        <w:t>Monumento al roto</w:t>
      </w:r>
      <w:r w:rsidR="00FC3794" w:rsidRPr="009F5C4F">
        <w:t xml:space="preserve"> . . .</w:t>
      </w:r>
      <w:r w:rsidRPr="009F5C4F">
        <w:t xml:space="preserve"> piojento: La construcción oligárquica de la identidad nacional en Chile</w:t>
      </w:r>
      <w:r w:rsidR="00FC3794" w:rsidRPr="009F5C4F">
        <w:t>,</w:t>
      </w:r>
      <w:r w:rsidR="008621C6" w:rsidRPr="009F5C4F">
        <w:t>”</w:t>
      </w:r>
      <w:r w:rsidRPr="009F5C4F">
        <w:t xml:space="preserve"> </w:t>
      </w:r>
      <w:r w:rsidRPr="009F5C4F">
        <w:rPr>
          <w:i/>
          <w:iCs/>
        </w:rPr>
        <w:t>Arbor</w:t>
      </w:r>
      <w:r w:rsidR="0059513E" w:rsidRPr="009F5C4F">
        <w:rPr>
          <w:i/>
          <w:iCs/>
        </w:rPr>
        <w:t>:</w:t>
      </w:r>
      <w:r w:rsidRPr="009F5C4F">
        <w:rPr>
          <w:i/>
          <w:iCs/>
        </w:rPr>
        <w:t xml:space="preserve"> Ciencia, </w:t>
      </w:r>
      <w:r w:rsidR="00795B9F" w:rsidRPr="009F5C4F">
        <w:rPr>
          <w:i/>
          <w:iCs/>
        </w:rPr>
        <w:t>p</w:t>
      </w:r>
      <w:r w:rsidRPr="009F5C4F">
        <w:rPr>
          <w:i/>
          <w:iCs/>
        </w:rPr>
        <w:t xml:space="preserve">ensamiento y </w:t>
      </w:r>
      <w:r w:rsidR="00795B9F" w:rsidRPr="009F5C4F">
        <w:rPr>
          <w:i/>
          <w:iCs/>
        </w:rPr>
        <w:t>c</w:t>
      </w:r>
      <w:r w:rsidRPr="009F5C4F">
        <w:rPr>
          <w:i/>
          <w:iCs/>
        </w:rPr>
        <w:t>ultura</w:t>
      </w:r>
      <w:r w:rsidRPr="009F5C4F">
        <w:t xml:space="preserve">, </w:t>
      </w:r>
      <w:r w:rsidR="00C33D49" w:rsidRPr="009F5C4F">
        <w:t>185,</w:t>
      </w:r>
      <w:r w:rsidRPr="009F5C4F">
        <w:t xml:space="preserve"> </w:t>
      </w:r>
      <w:r w:rsidR="0059513E" w:rsidRPr="009F5C4F">
        <w:t xml:space="preserve">no. </w:t>
      </w:r>
      <w:r w:rsidRPr="009F5C4F">
        <w:t>740 (2009)</w:t>
      </w:r>
      <w:r w:rsidR="001D2554" w:rsidRPr="009F5C4F">
        <w:t>:</w:t>
      </w:r>
      <w:r w:rsidRPr="009F5C4F">
        <w:t xml:space="preserve"> 1231</w:t>
      </w:r>
      <w:r w:rsidR="00C33D49" w:rsidRPr="009F5C4F">
        <w:t>–</w:t>
      </w:r>
      <w:r w:rsidRPr="009F5C4F">
        <w:t>41</w:t>
      </w:r>
      <w:r w:rsidR="00A81770" w:rsidRPr="009F5C4F">
        <w:t>;</w:t>
      </w:r>
      <w:r w:rsidRPr="009F5C4F">
        <w:t xml:space="preserve"> Pedro Zamorano, </w:t>
      </w:r>
      <w:r w:rsidR="008621C6" w:rsidRPr="009F5C4F">
        <w:t>“</w:t>
      </w:r>
      <w:r w:rsidRPr="009F5C4F">
        <w:t xml:space="preserve">Escultura en Hispanoamérica durante el siglo XIX: </w:t>
      </w:r>
      <w:r w:rsidR="00A81770" w:rsidRPr="009F5C4F">
        <w:t>E</w:t>
      </w:r>
      <w:r w:rsidRPr="009F5C4F">
        <w:t>l caso chileno</w:t>
      </w:r>
      <w:r w:rsidR="00A81770" w:rsidRPr="009F5C4F">
        <w:t>,</w:t>
      </w:r>
      <w:r w:rsidR="008621C6" w:rsidRPr="009F5C4F">
        <w:t>”</w:t>
      </w:r>
      <w:r w:rsidRPr="009F5C4F">
        <w:t xml:space="preserve"> </w:t>
      </w:r>
      <w:r w:rsidRPr="009F5C4F">
        <w:rPr>
          <w:i/>
          <w:iCs/>
        </w:rPr>
        <w:t>Archivo Español de Arte</w:t>
      </w:r>
      <w:r w:rsidR="00B152D9" w:rsidRPr="009F5C4F">
        <w:t xml:space="preserve"> 84, no.</w:t>
      </w:r>
      <w:r w:rsidRPr="009F5C4F">
        <w:t xml:space="preserve"> 333 (2011)</w:t>
      </w:r>
      <w:r w:rsidR="001D2554" w:rsidRPr="009F5C4F">
        <w:t>:</w:t>
      </w:r>
      <w:r w:rsidRPr="009F5C4F">
        <w:t xml:space="preserve"> 25</w:t>
      </w:r>
      <w:r w:rsidR="00B152D9" w:rsidRPr="009F5C4F">
        <w:t>–</w:t>
      </w:r>
      <w:r w:rsidRPr="009F5C4F">
        <w:t>40</w:t>
      </w:r>
      <w:r w:rsidR="00D9569A" w:rsidRPr="009F5C4F">
        <w:t>; and</w:t>
      </w:r>
      <w:r w:rsidRPr="009F5C4F">
        <w:t xml:space="preserve"> Liisa Flora Voionmaa</w:t>
      </w:r>
      <w:r w:rsidR="00E022B6">
        <w:t xml:space="preserve"> Tanner</w:t>
      </w:r>
      <w:r w:rsidRPr="009F5C4F">
        <w:t xml:space="preserve">, </w:t>
      </w:r>
      <w:r w:rsidRPr="009F5C4F">
        <w:rPr>
          <w:i/>
          <w:iCs/>
        </w:rPr>
        <w:t>Escultura pública</w:t>
      </w:r>
      <w:r w:rsidR="000D32F9" w:rsidRPr="009F5C4F">
        <w:rPr>
          <w:i/>
          <w:iCs/>
        </w:rPr>
        <w:t>:</w:t>
      </w:r>
      <w:r w:rsidRPr="009F5C4F">
        <w:rPr>
          <w:i/>
          <w:iCs/>
        </w:rPr>
        <w:t xml:space="preserve"> Del monumento conmemorativo a la escultura urbana</w:t>
      </w:r>
      <w:r w:rsidR="000D32F9" w:rsidRPr="009F5C4F">
        <w:rPr>
          <w:i/>
          <w:iCs/>
        </w:rPr>
        <w:t>;</w:t>
      </w:r>
      <w:r w:rsidRPr="009F5C4F">
        <w:rPr>
          <w:i/>
          <w:iCs/>
        </w:rPr>
        <w:t xml:space="preserve"> Santiago 1792</w:t>
      </w:r>
      <w:r w:rsidR="000D32F9" w:rsidRPr="009F5C4F">
        <w:rPr>
          <w:i/>
          <w:iCs/>
        </w:rPr>
        <w:t>–</w:t>
      </w:r>
      <w:r w:rsidRPr="009F5C4F">
        <w:rPr>
          <w:i/>
          <w:iCs/>
        </w:rPr>
        <w:t>2004</w:t>
      </w:r>
      <w:r w:rsidR="00BD5C6C">
        <w:rPr>
          <w:i/>
          <w:iCs/>
        </w:rPr>
        <w:t xml:space="preserve">, </w:t>
      </w:r>
      <w:r w:rsidR="00BD5C6C" w:rsidRPr="00BD5C6C">
        <w:t>vol</w:t>
      </w:r>
      <w:r w:rsidR="00BD5C6C">
        <w:t>.</w:t>
      </w:r>
      <w:r w:rsidR="00BD5C6C" w:rsidRPr="00BD5C6C">
        <w:t xml:space="preserve"> 1</w:t>
      </w:r>
      <w:r w:rsidR="001D2554" w:rsidRPr="009F5C4F">
        <w:t xml:space="preserve"> (</w:t>
      </w:r>
      <w:r w:rsidRPr="009F5C4F">
        <w:t>Ocho Libros, 2004</w:t>
      </w:r>
      <w:r w:rsidR="001D2554" w:rsidRPr="009F5C4F">
        <w:t>)</w:t>
      </w:r>
      <w:r w:rsidR="007A5D94" w:rsidRPr="009F5C4F">
        <w:t>,</w:t>
      </w:r>
      <w:r w:rsidRPr="009F5C4F">
        <w:t xml:space="preserve"> 128</w:t>
      </w:r>
      <w:r w:rsidR="000D32F9" w:rsidRPr="009F5C4F">
        <w:t>–</w:t>
      </w:r>
      <w:r w:rsidRPr="009F5C4F">
        <w:t>55.</w:t>
      </w:r>
    </w:p>
  </w:endnote>
  <w:endnote w:id="8">
    <w:p w14:paraId="1ADA4163" w14:textId="0701657B" w:rsidR="00C7559A" w:rsidRPr="009F5C4F" w:rsidRDefault="00C7559A" w:rsidP="00503A6C">
      <w:pPr>
        <w:pStyle w:val="AA-SL-EndnoteIndent"/>
      </w:pPr>
      <w:r w:rsidRPr="009F5C4F">
        <w:endnoteRef/>
      </w:r>
      <w:r w:rsidRPr="009F5C4F">
        <w:t xml:space="preserve"> </w:t>
      </w:r>
      <w:r w:rsidR="00503A6C" w:rsidRPr="009F5C4F">
        <w:t xml:space="preserve">Mariano Casanova, </w:t>
      </w:r>
      <w:r w:rsidR="00503A6C" w:rsidRPr="009F5C4F">
        <w:rPr>
          <w:i/>
          <w:iCs/>
        </w:rPr>
        <w:t xml:space="preserve">Circular sobre la necesidad de erijir en la Iglesia Metropolitana un monumento sepulcral en honor del Illmo. I Rmo. Señor Dr. D. Rafael Valentín </w:t>
      </w:r>
      <w:r w:rsidR="00503A6C" w:rsidRPr="004D3DDE">
        <w:rPr>
          <w:i/>
          <w:iCs/>
        </w:rPr>
        <w:t>Valdivieso</w:t>
      </w:r>
      <w:r w:rsidR="00503A6C" w:rsidRPr="004D3DDE">
        <w:t xml:space="preserve"> (</w:t>
      </w:r>
      <w:r w:rsidR="00E225BC" w:rsidRPr="004D3DDE">
        <w:t>Santiago</w:t>
      </w:r>
      <w:r w:rsidR="00503A6C" w:rsidRPr="004D3DDE">
        <w:t>, 1887</w:t>
      </w:r>
      <w:r w:rsidR="00503A6C" w:rsidRPr="009F5C4F">
        <w:t xml:space="preserve">), 4. Translations </w:t>
      </w:r>
      <w:r w:rsidR="00503A6C">
        <w:t xml:space="preserve">from this source are </w:t>
      </w:r>
      <w:r w:rsidR="00503A6C" w:rsidRPr="009F5C4F">
        <w:t>by Fernando Guzmán and Sylvia Glover.</w:t>
      </w:r>
    </w:p>
  </w:endnote>
  <w:endnote w:id="9">
    <w:p w14:paraId="15B5C32A" w14:textId="30367715" w:rsidR="00C7559A" w:rsidRPr="009F5C4F" w:rsidRDefault="00C7559A" w:rsidP="00450B1C">
      <w:pPr>
        <w:pStyle w:val="AA-SL-EndnoteIndent"/>
      </w:pPr>
      <w:r w:rsidRPr="009F5C4F">
        <w:endnoteRef/>
      </w:r>
      <w:r w:rsidRPr="009F5C4F">
        <w:t xml:space="preserve"> Enrique Laval, </w:t>
      </w:r>
      <w:r w:rsidR="008621C6" w:rsidRPr="009F5C4F">
        <w:t>“</w:t>
      </w:r>
      <w:r w:rsidRPr="009F5C4F">
        <w:t>El cólera en Chile (1886</w:t>
      </w:r>
      <w:r w:rsidR="006D782F">
        <w:t>–</w:t>
      </w:r>
      <w:r w:rsidRPr="009F5C4F">
        <w:t>1888)</w:t>
      </w:r>
      <w:r w:rsidR="006D782F">
        <w:t>,</w:t>
      </w:r>
      <w:r w:rsidR="008621C6" w:rsidRPr="009F5C4F">
        <w:t>”</w:t>
      </w:r>
      <w:r w:rsidRPr="009F5C4F">
        <w:t xml:space="preserve"> </w:t>
      </w:r>
      <w:r w:rsidRPr="009F5C4F">
        <w:rPr>
          <w:i/>
          <w:iCs/>
        </w:rPr>
        <w:t xml:space="preserve">Revista </w:t>
      </w:r>
      <w:r w:rsidR="00FF76E0">
        <w:rPr>
          <w:i/>
          <w:iCs/>
        </w:rPr>
        <w:t>c</w:t>
      </w:r>
      <w:r w:rsidRPr="009F5C4F">
        <w:rPr>
          <w:i/>
          <w:iCs/>
        </w:rPr>
        <w:t xml:space="preserve">hilena de </w:t>
      </w:r>
      <w:r w:rsidR="00FF76E0" w:rsidRPr="000A3083">
        <w:rPr>
          <w:i/>
          <w:iCs/>
        </w:rPr>
        <w:t>i</w:t>
      </w:r>
      <w:r w:rsidRPr="000A3083">
        <w:rPr>
          <w:i/>
          <w:iCs/>
        </w:rPr>
        <w:t>nfectología</w:t>
      </w:r>
      <w:r w:rsidR="00FF76E0" w:rsidRPr="000A3083">
        <w:rPr>
          <w:i/>
          <w:iCs/>
        </w:rPr>
        <w:t xml:space="preserve"> </w:t>
      </w:r>
      <w:r w:rsidR="00FF76E0" w:rsidRPr="000A3083">
        <w:t>20</w:t>
      </w:r>
      <w:r w:rsidR="00E225BC" w:rsidRPr="000A3083">
        <w:t xml:space="preserve"> </w:t>
      </w:r>
      <w:r w:rsidR="00FE21CB" w:rsidRPr="000A3083">
        <w:t>(</w:t>
      </w:r>
      <w:r w:rsidRPr="000A3083">
        <w:t>2003</w:t>
      </w:r>
      <w:r w:rsidR="00FE21CB" w:rsidRPr="000A3083">
        <w:t>):</w:t>
      </w:r>
      <w:r w:rsidRPr="009F5C4F">
        <w:t xml:space="preserve"> 86</w:t>
      </w:r>
      <w:r w:rsidR="006D782F">
        <w:t>–</w:t>
      </w:r>
      <w:r w:rsidRPr="009F5C4F">
        <w:t>88.</w:t>
      </w:r>
    </w:p>
  </w:endnote>
  <w:endnote w:id="10">
    <w:p w14:paraId="15E2C1D9" w14:textId="5D0117C9" w:rsidR="00C7559A" w:rsidRPr="009F5C4F" w:rsidRDefault="00C7559A" w:rsidP="00450B1C">
      <w:pPr>
        <w:pStyle w:val="AA-SL-EndnoteIndent"/>
      </w:pPr>
      <w:r w:rsidRPr="009F5C4F">
        <w:endnoteRef/>
      </w:r>
      <w:r w:rsidRPr="009F5C4F">
        <w:t xml:space="preserve"> Casanova, </w:t>
      </w:r>
      <w:r w:rsidRPr="009F5C4F">
        <w:rPr>
          <w:i/>
          <w:iCs/>
        </w:rPr>
        <w:t>Circular sobre la necesidad de erijir</w:t>
      </w:r>
      <w:r w:rsidR="00A50F25">
        <w:rPr>
          <w:i/>
          <w:iCs/>
        </w:rPr>
        <w:t xml:space="preserve"> . . . </w:t>
      </w:r>
      <w:r w:rsidR="00A50F25" w:rsidRPr="009F5C4F">
        <w:rPr>
          <w:i/>
          <w:iCs/>
        </w:rPr>
        <w:t>un monumento sepulcral</w:t>
      </w:r>
      <w:r w:rsidRPr="009F5C4F">
        <w:rPr>
          <w:i/>
          <w:iCs/>
        </w:rPr>
        <w:t>,</w:t>
      </w:r>
      <w:r w:rsidRPr="009F5C4F">
        <w:t xml:space="preserve"> 5.</w:t>
      </w:r>
    </w:p>
  </w:endnote>
  <w:endnote w:id="11">
    <w:p w14:paraId="0B10F961" w14:textId="5A94FE1D" w:rsidR="00C7559A" w:rsidRPr="009F5C4F" w:rsidRDefault="00C7559A" w:rsidP="00450B1C">
      <w:pPr>
        <w:pStyle w:val="AA-SL-EndnoteIndent"/>
      </w:pPr>
      <w:r w:rsidRPr="009F5C4F">
        <w:endnoteRef/>
      </w:r>
      <w:r w:rsidRPr="009F5C4F">
        <w:t xml:space="preserve"> Casanova </w:t>
      </w:r>
      <w:r w:rsidR="007D6EBD">
        <w:t>had</w:t>
      </w:r>
      <w:r w:rsidR="007D6EBD" w:rsidRPr="009F5C4F">
        <w:t xml:space="preserve"> </w:t>
      </w:r>
      <w:r w:rsidRPr="009F5C4F">
        <w:t>see</w:t>
      </w:r>
      <w:r w:rsidR="007D6EBD">
        <w:t>n</w:t>
      </w:r>
      <w:r w:rsidRPr="009F5C4F">
        <w:t xml:space="preserve"> </w:t>
      </w:r>
      <w:r w:rsidR="007D6EBD">
        <w:t xml:space="preserve">the tombs </w:t>
      </w:r>
      <w:r w:rsidRPr="009F5C4F">
        <w:t xml:space="preserve">during a trip to Europe when he was a priest in his early thirties. Julio Retamal Avila, </w:t>
      </w:r>
      <w:r w:rsidRPr="009F5C4F">
        <w:rPr>
          <w:i/>
          <w:iCs/>
        </w:rPr>
        <w:t xml:space="preserve">Monseñor </w:t>
      </w:r>
      <w:r w:rsidRPr="000A3083">
        <w:rPr>
          <w:i/>
          <w:iCs/>
        </w:rPr>
        <w:t>Mariano Casanova Casanova</w:t>
      </w:r>
      <w:r w:rsidR="00E225BC">
        <w:rPr>
          <w:i/>
          <w:iCs/>
        </w:rPr>
        <w:t xml:space="preserve"> </w:t>
      </w:r>
      <w:r w:rsidRPr="009F5C4F">
        <w:rPr>
          <w:i/>
          <w:iCs/>
        </w:rPr>
        <w:t>1886</w:t>
      </w:r>
      <w:r w:rsidR="002C731E">
        <w:rPr>
          <w:i/>
          <w:iCs/>
        </w:rPr>
        <w:t>–</w:t>
      </w:r>
      <w:r w:rsidRPr="009F5C4F">
        <w:rPr>
          <w:i/>
          <w:iCs/>
        </w:rPr>
        <w:t>1908, tercer arzobispo de Santiago</w:t>
      </w:r>
      <w:r w:rsidRPr="009F5C4F">
        <w:t xml:space="preserve"> </w:t>
      </w:r>
      <w:r w:rsidR="007A5D94" w:rsidRPr="009F5C4F">
        <w:t>(</w:t>
      </w:r>
      <w:r w:rsidRPr="009F5C4F">
        <w:t>Editorial Salesiana, 1981</w:t>
      </w:r>
      <w:r w:rsidR="00DB5D7C" w:rsidRPr="009F5C4F">
        <w:t>)</w:t>
      </w:r>
      <w:r w:rsidRPr="009F5C4F">
        <w:t>, 12.</w:t>
      </w:r>
    </w:p>
  </w:endnote>
  <w:endnote w:id="12">
    <w:p w14:paraId="178C0B40" w14:textId="5C7DEEAB" w:rsidR="00C7559A" w:rsidRPr="009F5C4F" w:rsidRDefault="00C7559A" w:rsidP="0098276E">
      <w:pPr>
        <w:pStyle w:val="AA-SL-EndnoteIndent"/>
      </w:pPr>
      <w:r w:rsidRPr="009F5C4F">
        <w:endnoteRef/>
      </w:r>
      <w:r w:rsidRPr="009F5C4F">
        <w:t xml:space="preserve"> Casanova, </w:t>
      </w:r>
      <w:r w:rsidRPr="009F5C4F">
        <w:rPr>
          <w:i/>
          <w:iCs/>
        </w:rPr>
        <w:t>Circular sobre la necesidad de erijir</w:t>
      </w:r>
      <w:r w:rsidR="008E0393">
        <w:rPr>
          <w:i/>
          <w:iCs/>
        </w:rPr>
        <w:t xml:space="preserve"> . . . </w:t>
      </w:r>
      <w:r w:rsidR="008E0393" w:rsidRPr="009F5C4F">
        <w:rPr>
          <w:i/>
          <w:iCs/>
        </w:rPr>
        <w:t>un monumento sepulcral</w:t>
      </w:r>
      <w:r w:rsidRPr="009F5C4F">
        <w:rPr>
          <w:i/>
          <w:iCs/>
        </w:rPr>
        <w:t>,</w:t>
      </w:r>
      <w:r w:rsidRPr="009F5C4F">
        <w:t xml:space="preserve"> 6.</w:t>
      </w:r>
    </w:p>
  </w:endnote>
  <w:endnote w:id="13">
    <w:p w14:paraId="1E9F225C" w14:textId="6A875E30" w:rsidR="00C7559A" w:rsidRPr="009F5C4F" w:rsidRDefault="00C7559A" w:rsidP="0098276E">
      <w:pPr>
        <w:pStyle w:val="AA-SL-EndnoteIndent"/>
      </w:pPr>
      <w:r w:rsidRPr="009F5C4F">
        <w:endnoteRef/>
      </w:r>
      <w:r w:rsidRPr="009F5C4F">
        <w:t xml:space="preserve"> Casanova, </w:t>
      </w:r>
      <w:r w:rsidRPr="009F5C4F">
        <w:rPr>
          <w:i/>
          <w:iCs/>
        </w:rPr>
        <w:t>Circular sobre la necesidad de erijir</w:t>
      </w:r>
      <w:r w:rsidR="007E0089">
        <w:rPr>
          <w:i/>
          <w:iCs/>
        </w:rPr>
        <w:t xml:space="preserve">. . . </w:t>
      </w:r>
      <w:r w:rsidR="007E0089" w:rsidRPr="009F5C4F">
        <w:rPr>
          <w:i/>
          <w:iCs/>
        </w:rPr>
        <w:t>un monumento sepulcral</w:t>
      </w:r>
      <w:r w:rsidRPr="009F5C4F">
        <w:rPr>
          <w:i/>
          <w:iCs/>
        </w:rPr>
        <w:t>,</w:t>
      </w:r>
      <w:r w:rsidRPr="009F5C4F">
        <w:t xml:space="preserve"> 4.</w:t>
      </w:r>
    </w:p>
  </w:endnote>
  <w:endnote w:id="14">
    <w:p w14:paraId="4851E8F8" w14:textId="60EC46F5" w:rsidR="00C7559A" w:rsidRPr="009F5C4F" w:rsidRDefault="00C7559A" w:rsidP="0098276E">
      <w:pPr>
        <w:pStyle w:val="AA-SL-EndnoteIndent"/>
      </w:pPr>
      <w:r w:rsidRPr="009F5C4F">
        <w:endnoteRef/>
      </w:r>
      <w:r w:rsidRPr="009F5C4F">
        <w:t xml:space="preserve"> Casanova, </w:t>
      </w:r>
      <w:r w:rsidRPr="009F5C4F">
        <w:rPr>
          <w:i/>
          <w:iCs/>
        </w:rPr>
        <w:t>Circular sobre la necesidad de erijir</w:t>
      </w:r>
      <w:r w:rsidR="007E0089">
        <w:rPr>
          <w:i/>
          <w:iCs/>
        </w:rPr>
        <w:t xml:space="preserve"> . . . </w:t>
      </w:r>
      <w:r w:rsidR="007E0089" w:rsidRPr="009F5C4F">
        <w:rPr>
          <w:i/>
          <w:iCs/>
        </w:rPr>
        <w:t>un monumento sepulcral</w:t>
      </w:r>
      <w:r w:rsidRPr="009F5C4F">
        <w:rPr>
          <w:i/>
          <w:iCs/>
        </w:rPr>
        <w:t>,</w:t>
      </w:r>
      <w:r w:rsidR="00FE21CB" w:rsidRPr="009F5C4F">
        <w:t xml:space="preserve"> </w:t>
      </w:r>
      <w:r w:rsidRPr="009F5C4F">
        <w:t>7.</w:t>
      </w:r>
    </w:p>
  </w:endnote>
  <w:endnote w:id="15">
    <w:p w14:paraId="1A1C65B2" w14:textId="3948594D" w:rsidR="007C6AD7" w:rsidRPr="009F5C4F" w:rsidRDefault="007C6AD7" w:rsidP="007C6AD7">
      <w:pPr>
        <w:pStyle w:val="AA-SL-EndnoteIndent"/>
      </w:pPr>
      <w:r w:rsidRPr="009F5C4F">
        <w:endnoteRef/>
      </w:r>
      <w:r w:rsidRPr="009F5C4F">
        <w:t xml:space="preserve"> Ignacio Ducasse, </w:t>
      </w:r>
      <w:r w:rsidRPr="009F5C4F">
        <w:rPr>
          <w:i/>
          <w:iCs/>
        </w:rPr>
        <w:t>Servidores del Evangelio</w:t>
      </w:r>
      <w:r w:rsidR="003E7F0B">
        <w:rPr>
          <w:i/>
          <w:iCs/>
        </w:rPr>
        <w:t>:</w:t>
      </w:r>
      <w:r w:rsidRPr="009F5C4F">
        <w:rPr>
          <w:i/>
          <w:iCs/>
        </w:rPr>
        <w:t xml:space="preserve"> Los obispos de Chile 1561</w:t>
      </w:r>
      <w:r w:rsidR="003E7F0B">
        <w:rPr>
          <w:i/>
          <w:iCs/>
        </w:rPr>
        <w:t>–</w:t>
      </w:r>
      <w:r w:rsidRPr="009F5C4F">
        <w:rPr>
          <w:i/>
          <w:iCs/>
        </w:rPr>
        <w:t xml:space="preserve">2007 </w:t>
      </w:r>
      <w:r w:rsidRPr="009F5C4F">
        <w:t>(Conferencia Episcopal de Chile, 2008): 90</w:t>
      </w:r>
      <w:r w:rsidR="003E7F0B">
        <w:t>–</w:t>
      </w:r>
      <w:r w:rsidRPr="009F5C4F">
        <w:t>91.</w:t>
      </w:r>
    </w:p>
  </w:endnote>
  <w:endnote w:id="16">
    <w:p w14:paraId="4C6C2DE3" w14:textId="2796A9AE" w:rsidR="00C7559A" w:rsidRPr="009F5C4F" w:rsidRDefault="00C7559A" w:rsidP="0098276E">
      <w:pPr>
        <w:pStyle w:val="AA-SL-EndnoteIndent"/>
      </w:pPr>
      <w:r w:rsidRPr="009F5C4F">
        <w:endnoteRef/>
      </w:r>
      <w:r w:rsidRPr="009F5C4F">
        <w:t xml:space="preserve"> Crescente Errázuriz, </w:t>
      </w:r>
      <w:r w:rsidRPr="009F5C4F">
        <w:rPr>
          <w:i/>
          <w:iCs/>
        </w:rPr>
        <w:t>Algo de lo que he visto</w:t>
      </w:r>
      <w:r w:rsidRPr="009F5C4F">
        <w:t xml:space="preserve"> </w:t>
      </w:r>
      <w:r w:rsidR="00FE21CB" w:rsidRPr="009F5C4F">
        <w:t>(</w:t>
      </w:r>
      <w:r w:rsidRPr="009F5C4F">
        <w:t>Editorial Nascimiento, 1934</w:t>
      </w:r>
      <w:r w:rsidR="00FE21CB" w:rsidRPr="009F5C4F">
        <w:t>)</w:t>
      </w:r>
      <w:r w:rsidR="007A5D94" w:rsidRPr="009F5C4F">
        <w:t>,</w:t>
      </w:r>
      <w:r w:rsidR="00FE21CB" w:rsidRPr="009F5C4F">
        <w:t xml:space="preserve"> </w:t>
      </w:r>
      <w:r w:rsidRPr="009F5C4F">
        <w:t>371</w:t>
      </w:r>
      <w:r w:rsidR="00724046">
        <w:t>–</w:t>
      </w:r>
      <w:r w:rsidRPr="009F5C4F">
        <w:t>81.</w:t>
      </w:r>
    </w:p>
  </w:endnote>
  <w:endnote w:id="17">
    <w:p w14:paraId="5670E203" w14:textId="6D8F943F" w:rsidR="00D04814" w:rsidRDefault="00D04814" w:rsidP="00D04814">
      <w:pPr>
        <w:pStyle w:val="AA-SL-EndnoteIndent"/>
      </w:pPr>
      <w:r w:rsidRPr="00610E42">
        <w:rPr>
          <w:rStyle w:val="EndnoteReference"/>
          <w:vertAlign w:val="baseline"/>
        </w:rPr>
        <w:endnoteRef/>
      </w:r>
      <w:r>
        <w:t xml:space="preserve"> </w:t>
      </w:r>
      <w:r w:rsidR="00610E42">
        <w:t xml:space="preserve">Santiago, Chile, </w:t>
      </w:r>
      <w:r w:rsidRPr="005C2F50">
        <w:t>Archivo Histórico Arzobispado de Santiago (AHAS),</w:t>
      </w:r>
      <w:r>
        <w:t xml:space="preserve"> </w:t>
      </w:r>
      <w:r w:rsidRPr="005C2F50">
        <w:t xml:space="preserve">Monseñor Valdivieso, Monumento </w:t>
      </w:r>
      <w:r w:rsidR="005501CD">
        <w:t>s</w:t>
      </w:r>
      <w:r w:rsidRPr="005C2F50">
        <w:t>epulcral, 1887–1899, legajo 59, expediente 28</w:t>
      </w:r>
      <w:r>
        <w:t xml:space="preserve">. Hereafter Monumento </w:t>
      </w:r>
      <w:r w:rsidR="005501CD">
        <w:t>s</w:t>
      </w:r>
      <w:r>
        <w:t xml:space="preserve">epulcral. </w:t>
      </w:r>
      <w:r w:rsidRPr="00635CC5">
        <w:t>All AHAS documents cited below are part of this archival file; most of the documents are numbered</w:t>
      </w:r>
      <w:r>
        <w:t>.</w:t>
      </w:r>
    </w:p>
  </w:endnote>
  <w:endnote w:id="18">
    <w:p w14:paraId="106F08F7" w14:textId="6066F561" w:rsidR="00C7559A" w:rsidRPr="009F5C4F" w:rsidRDefault="00C7559A" w:rsidP="00FE63D6">
      <w:pPr>
        <w:pStyle w:val="AA-SL-EndnoteIndent"/>
      </w:pPr>
      <w:r w:rsidRPr="005C2F50">
        <w:endnoteRef/>
      </w:r>
      <w:r w:rsidRPr="005C2F50">
        <w:t xml:space="preserve"> </w:t>
      </w:r>
      <w:r w:rsidR="002F4AEE" w:rsidRPr="005C2F50">
        <w:t>“</w:t>
      </w:r>
      <w:r w:rsidR="00BA7A96" w:rsidRPr="005C2F50">
        <w:t>Instructions pour la demande d’adjudication du monument</w:t>
      </w:r>
      <w:r w:rsidR="002F4AEE" w:rsidRPr="005C2F50">
        <w:t>,</w:t>
      </w:r>
      <w:r w:rsidR="00E77DEB" w:rsidRPr="005C2F50">
        <w:t xml:space="preserve"> Santiago du </w:t>
      </w:r>
      <w:r w:rsidR="004F4E0D" w:rsidRPr="005C2F50">
        <w:t>Chili</w:t>
      </w:r>
      <w:r w:rsidR="00E77DEB" w:rsidRPr="005C2F50">
        <w:t xml:space="preserve">, Août </w:t>
      </w:r>
      <w:r w:rsidR="00E77DEB" w:rsidRPr="000C6C98">
        <w:t>1893,</w:t>
      </w:r>
      <w:r w:rsidR="002F4AEE" w:rsidRPr="000C6C98">
        <w:t>” 7</w:t>
      </w:r>
      <w:r w:rsidR="005C2F50" w:rsidRPr="000C6C98">
        <w:t>–12</w:t>
      </w:r>
      <w:r w:rsidR="002F4AEE" w:rsidRPr="000C6C98">
        <w:t xml:space="preserve">, </w:t>
      </w:r>
      <w:bookmarkStart w:id="0" w:name="_Hlk215054183"/>
      <w:r w:rsidR="00E77DEB" w:rsidRPr="005C2F50">
        <w:t>AHAS,</w:t>
      </w:r>
      <w:r w:rsidR="00C279BE">
        <w:t xml:space="preserve"> </w:t>
      </w:r>
      <w:r w:rsidR="00C279BE" w:rsidRPr="005C2F50">
        <w:t xml:space="preserve">Monumento </w:t>
      </w:r>
      <w:r w:rsidR="005501CD">
        <w:t>s</w:t>
      </w:r>
      <w:r w:rsidR="00C279BE" w:rsidRPr="005C2F50">
        <w:t>epulcral</w:t>
      </w:r>
      <w:bookmarkEnd w:id="0"/>
      <w:r w:rsidR="00700520">
        <w:t xml:space="preserve">. See also </w:t>
      </w:r>
      <w:r w:rsidRPr="005C2F50">
        <w:t xml:space="preserve">Carlos Silva Vildósola, </w:t>
      </w:r>
      <w:r w:rsidRPr="005C2F50">
        <w:rPr>
          <w:i/>
          <w:iCs/>
        </w:rPr>
        <w:t>Retratos y recuerdos</w:t>
      </w:r>
      <w:r w:rsidR="00B87825" w:rsidRPr="005C2F50">
        <w:rPr>
          <w:i/>
          <w:iCs/>
        </w:rPr>
        <w:t>,</w:t>
      </w:r>
      <w:r w:rsidR="00FE21CB" w:rsidRPr="005C2F50">
        <w:t xml:space="preserve"> (</w:t>
      </w:r>
      <w:r w:rsidR="00E77DEB" w:rsidRPr="005C2F50">
        <w:t>Editorial</w:t>
      </w:r>
      <w:r w:rsidR="00B87825" w:rsidRPr="005C2F50">
        <w:t xml:space="preserve"> </w:t>
      </w:r>
      <w:r w:rsidRPr="005C2F50">
        <w:t>Zig-Zag, 1936</w:t>
      </w:r>
      <w:r w:rsidR="00FE21CB" w:rsidRPr="005C2F50">
        <w:t>)</w:t>
      </w:r>
      <w:r w:rsidR="007A5D94" w:rsidRPr="005C2F50">
        <w:t>,</w:t>
      </w:r>
      <w:r w:rsidR="00FE21CB" w:rsidRPr="005C2F50">
        <w:t xml:space="preserve"> </w:t>
      </w:r>
      <w:r w:rsidRPr="005C2F50">
        <w:t>108.</w:t>
      </w:r>
    </w:p>
  </w:endnote>
  <w:endnote w:id="19">
    <w:p w14:paraId="321DA539" w14:textId="07DC584D" w:rsidR="005B62B3" w:rsidRDefault="005B62B3" w:rsidP="0032444C">
      <w:pPr>
        <w:pStyle w:val="AA-SL-EndnoteIndent"/>
      </w:pPr>
      <w:r w:rsidRPr="005B62B3">
        <w:rPr>
          <w:rStyle w:val="EndnoteReference"/>
          <w:vertAlign w:val="baseline"/>
        </w:rPr>
        <w:endnoteRef/>
      </w:r>
      <w:r>
        <w:t xml:space="preserve"> </w:t>
      </w:r>
      <w:r w:rsidR="000C6C98" w:rsidRPr="005C2F50">
        <w:t>“Instructions pour la demande</w:t>
      </w:r>
      <w:r w:rsidR="00B87825">
        <w:t>,</w:t>
      </w:r>
      <w:r w:rsidR="000C6C98">
        <w:t>”</w:t>
      </w:r>
      <w:r w:rsidR="00B87825" w:rsidRPr="00B87825">
        <w:t xml:space="preserve"> </w:t>
      </w:r>
      <w:r w:rsidR="000C6C98">
        <w:t>[</w:t>
      </w:r>
      <w:r w:rsidR="009423A1" w:rsidRPr="00F129A4">
        <w:rPr>
          <w:highlight w:val="yellow"/>
        </w:rPr>
        <w:t xml:space="preserve">add </w:t>
      </w:r>
      <w:r w:rsidR="000C6C98" w:rsidRPr="00F129A4">
        <w:rPr>
          <w:highlight w:val="yellow"/>
        </w:rPr>
        <w:t xml:space="preserve">single page </w:t>
      </w:r>
      <w:r w:rsidR="009423A1" w:rsidRPr="00F129A4">
        <w:rPr>
          <w:highlight w:val="yellow"/>
        </w:rPr>
        <w:t xml:space="preserve">number </w:t>
      </w:r>
      <w:r w:rsidR="000C6C98" w:rsidRPr="00F129A4">
        <w:rPr>
          <w:highlight w:val="yellow"/>
        </w:rPr>
        <w:t>for quote</w:t>
      </w:r>
      <w:r w:rsidR="000C6C98">
        <w:t>]</w:t>
      </w:r>
      <w:r w:rsidR="00B87825">
        <w:t>.</w:t>
      </w:r>
    </w:p>
  </w:endnote>
  <w:endnote w:id="20">
    <w:p w14:paraId="657C33FB" w14:textId="13978EE0" w:rsidR="00C7559A" w:rsidRPr="009F5C4F" w:rsidRDefault="00C7559A" w:rsidP="00FE63D6">
      <w:pPr>
        <w:pStyle w:val="AA-SL-EndnoteIndent"/>
      </w:pPr>
      <w:r w:rsidRPr="009F5C4F">
        <w:endnoteRef/>
      </w:r>
      <w:r w:rsidRPr="009F5C4F">
        <w:t xml:space="preserve"> </w:t>
      </w:r>
      <w:r w:rsidR="009363E3" w:rsidRPr="009F5C4F">
        <w:t xml:space="preserve">Mariano Casanova, </w:t>
      </w:r>
      <w:r w:rsidR="009363E3" w:rsidRPr="009F5C4F">
        <w:rPr>
          <w:i/>
          <w:iCs/>
        </w:rPr>
        <w:t>Pastoral del Illmo. Y Rvmo. Señor arzobispo don Mariano Casanova en el día de su consagración episcopal</w:t>
      </w:r>
      <w:r w:rsidR="009363E3" w:rsidRPr="009F5C4F">
        <w:t xml:space="preserve"> (</w:t>
      </w:r>
      <w:r w:rsidR="00B87825">
        <w:t>Santiago</w:t>
      </w:r>
      <w:r w:rsidR="009363E3" w:rsidRPr="009F5C4F">
        <w:t>, 1887) 4</w:t>
      </w:r>
      <w:r w:rsidRPr="009F5C4F">
        <w:t>, 5.</w:t>
      </w:r>
    </w:p>
  </w:endnote>
  <w:endnote w:id="21">
    <w:p w14:paraId="28C3F428" w14:textId="0E37BDEC" w:rsidR="00C7559A" w:rsidRPr="009F5C4F" w:rsidRDefault="00C7559A" w:rsidP="00FE63D6">
      <w:pPr>
        <w:pStyle w:val="AA-SL-EndnoteIndent"/>
      </w:pPr>
      <w:r w:rsidRPr="009F5C4F">
        <w:endnoteRef/>
      </w:r>
      <w:r w:rsidRPr="009F5C4F">
        <w:t xml:space="preserve"> Casanova, </w:t>
      </w:r>
      <w:r w:rsidRPr="0032444C">
        <w:rPr>
          <w:i/>
          <w:iCs/>
        </w:rPr>
        <w:t xml:space="preserve">Pastoral </w:t>
      </w:r>
      <w:r w:rsidR="009363E3" w:rsidRPr="0032444C">
        <w:rPr>
          <w:i/>
          <w:iCs/>
        </w:rPr>
        <w:t xml:space="preserve">. . . </w:t>
      </w:r>
      <w:r w:rsidRPr="0032444C">
        <w:rPr>
          <w:i/>
          <w:iCs/>
        </w:rPr>
        <w:t>en el día de su consagración</w:t>
      </w:r>
      <w:r w:rsidR="0086116B">
        <w:rPr>
          <w:i/>
          <w:iCs/>
        </w:rPr>
        <w:t xml:space="preserve"> </w:t>
      </w:r>
      <w:r w:rsidR="0086116B" w:rsidRPr="009F5C4F">
        <w:rPr>
          <w:i/>
          <w:iCs/>
        </w:rPr>
        <w:t>episcopal</w:t>
      </w:r>
      <w:r w:rsidRPr="0032444C">
        <w:rPr>
          <w:i/>
          <w:iCs/>
        </w:rPr>
        <w:t>,</w:t>
      </w:r>
      <w:r w:rsidRPr="009F5C4F">
        <w:t xml:space="preserve"> 10.</w:t>
      </w:r>
    </w:p>
  </w:endnote>
  <w:endnote w:id="22">
    <w:p w14:paraId="732A07EC" w14:textId="73262A5A" w:rsidR="00C7559A" w:rsidRPr="009F5C4F" w:rsidRDefault="00C7559A" w:rsidP="00FE63D6">
      <w:pPr>
        <w:pStyle w:val="AA-SL-EndnoteIndent"/>
      </w:pPr>
      <w:r w:rsidRPr="009F5C4F">
        <w:endnoteRef/>
      </w:r>
      <w:r w:rsidRPr="009F5C4F">
        <w:t xml:space="preserve"> Casanova, </w:t>
      </w:r>
      <w:r w:rsidRPr="0032444C">
        <w:rPr>
          <w:i/>
          <w:iCs/>
        </w:rPr>
        <w:t xml:space="preserve">Pastoral </w:t>
      </w:r>
      <w:r w:rsidR="00303A4F" w:rsidRPr="00303A4F">
        <w:rPr>
          <w:i/>
          <w:iCs/>
        </w:rPr>
        <w:t xml:space="preserve">. . . </w:t>
      </w:r>
      <w:r w:rsidRPr="0032444C">
        <w:rPr>
          <w:i/>
          <w:iCs/>
        </w:rPr>
        <w:t>en el día de su consagración</w:t>
      </w:r>
      <w:r w:rsidR="0086116B">
        <w:rPr>
          <w:i/>
          <w:iCs/>
        </w:rPr>
        <w:t xml:space="preserve"> </w:t>
      </w:r>
      <w:r w:rsidR="0086116B" w:rsidRPr="009F5C4F">
        <w:rPr>
          <w:i/>
          <w:iCs/>
        </w:rPr>
        <w:t>episcopal</w:t>
      </w:r>
      <w:r w:rsidRPr="0032444C">
        <w:rPr>
          <w:i/>
          <w:iCs/>
        </w:rPr>
        <w:t>,</w:t>
      </w:r>
      <w:r w:rsidRPr="009F5C4F">
        <w:t xml:space="preserve"> 11.</w:t>
      </w:r>
    </w:p>
  </w:endnote>
  <w:endnote w:id="23">
    <w:p w14:paraId="5F084758" w14:textId="004D0278" w:rsidR="00C7559A" w:rsidRPr="009F5C4F" w:rsidRDefault="00C7559A" w:rsidP="00FE63D6">
      <w:pPr>
        <w:pStyle w:val="AA-SL-EndnoteIndent"/>
      </w:pPr>
      <w:r w:rsidRPr="009F5C4F">
        <w:endnoteRef/>
      </w:r>
      <w:r w:rsidRPr="009F5C4F">
        <w:t xml:space="preserve"> </w:t>
      </w:r>
      <w:r w:rsidR="000D72BB" w:rsidRPr="009F5C4F">
        <w:t>Macarena Ibarra, “Palacio arzobispal</w:t>
      </w:r>
      <w:r w:rsidR="000D72BB">
        <w:t>:</w:t>
      </w:r>
      <w:r w:rsidR="000D72BB" w:rsidRPr="009F5C4F">
        <w:t xml:space="preserve"> El edificio, el conjunto y la ciudad</w:t>
      </w:r>
      <w:r w:rsidR="000D72BB">
        <w:t>,</w:t>
      </w:r>
      <w:r w:rsidR="000D72BB" w:rsidRPr="009F5C4F">
        <w:t xml:space="preserve">” in </w:t>
      </w:r>
      <w:r w:rsidR="000D72BB" w:rsidRPr="009F5C4F">
        <w:rPr>
          <w:i/>
        </w:rPr>
        <w:t>Ofrenda y gracia</w:t>
      </w:r>
      <w:r w:rsidR="000D72BB">
        <w:rPr>
          <w:i/>
        </w:rPr>
        <w:t>:</w:t>
      </w:r>
      <w:r w:rsidR="000D72BB" w:rsidRPr="009F5C4F">
        <w:rPr>
          <w:i/>
        </w:rPr>
        <w:t xml:space="preserve"> Proyecto de conservación y restauración capilla sede arzobispal</w:t>
      </w:r>
      <w:r w:rsidR="000D72BB" w:rsidRPr="009F5C4F">
        <w:t xml:space="preserve">, ed. Cecilia Beas </w:t>
      </w:r>
      <w:r w:rsidR="000D72BB">
        <w:t>and</w:t>
      </w:r>
      <w:r w:rsidR="000D72BB" w:rsidRPr="009F5C4F">
        <w:t xml:space="preserve"> Elena Losón (</w:t>
      </w:r>
      <w:r w:rsidR="000D72BB" w:rsidRPr="000D72BB">
        <w:t>Arzobispado de Santiago,</w:t>
      </w:r>
      <w:r w:rsidR="000D72BB" w:rsidRPr="009F5C4F">
        <w:t xml:space="preserve"> 2013), 43</w:t>
      </w:r>
      <w:r w:rsidR="000D72BB">
        <w:t xml:space="preserve">; and </w:t>
      </w:r>
      <w:r w:rsidRPr="009F5C4F">
        <w:t xml:space="preserve">Daniela Lara, </w:t>
      </w:r>
      <w:r w:rsidR="008621C6" w:rsidRPr="009F5C4F">
        <w:t>“</w:t>
      </w:r>
      <w:r w:rsidRPr="009F5C4F">
        <w:t>Análisis iconográfico de las imágenes</w:t>
      </w:r>
      <w:r w:rsidR="000D72BB">
        <w:t>,</w:t>
      </w:r>
      <w:r w:rsidR="008621C6" w:rsidRPr="009F5C4F">
        <w:t>”</w:t>
      </w:r>
      <w:r w:rsidRPr="009F5C4F">
        <w:t xml:space="preserve"> </w:t>
      </w:r>
      <w:r w:rsidR="0099317E" w:rsidRPr="009F5C4F">
        <w:t xml:space="preserve">in </w:t>
      </w:r>
      <w:r w:rsidR="000D72BB">
        <w:t xml:space="preserve">Beas and Losón, </w:t>
      </w:r>
      <w:r w:rsidR="0099317E" w:rsidRPr="009F5C4F">
        <w:rPr>
          <w:i/>
          <w:iCs/>
        </w:rPr>
        <w:t>Ofrenda y gracia</w:t>
      </w:r>
      <w:r w:rsidR="0099317E" w:rsidRPr="009F5C4F">
        <w:t xml:space="preserve">, </w:t>
      </w:r>
      <w:r w:rsidRPr="009F5C4F">
        <w:t>73-84.</w:t>
      </w:r>
    </w:p>
  </w:endnote>
  <w:endnote w:id="24">
    <w:p w14:paraId="01CB43C3" w14:textId="19F71401" w:rsidR="00193F97" w:rsidRPr="009F5C4F" w:rsidRDefault="00193F97" w:rsidP="00193F97">
      <w:pPr>
        <w:pStyle w:val="AA-SL-EndnoteIndent"/>
      </w:pPr>
      <w:r w:rsidRPr="009F5C4F">
        <w:endnoteRef/>
      </w:r>
      <w:r w:rsidRPr="009F5C4F">
        <w:t xml:space="preserve"> Ramón Subercaseaux, </w:t>
      </w:r>
      <w:r w:rsidRPr="009F5C4F">
        <w:rPr>
          <w:i/>
          <w:iCs/>
        </w:rPr>
        <w:t>Memorias de 50 años</w:t>
      </w:r>
      <w:r w:rsidRPr="009F5C4F">
        <w:t xml:space="preserve"> (Santiago</w:t>
      </w:r>
      <w:r w:rsidR="00A974F4">
        <w:t>, Chile</w:t>
      </w:r>
      <w:r w:rsidRPr="009F5C4F">
        <w:t>, 1908)</w:t>
      </w:r>
      <w:r w:rsidR="009E6659">
        <w:t>,</w:t>
      </w:r>
      <w:r w:rsidRPr="009F5C4F">
        <w:t xml:space="preserve"> 433</w:t>
      </w:r>
      <w:r w:rsidR="00A974F4">
        <w:t>–</w:t>
      </w:r>
      <w:r w:rsidRPr="009F5C4F">
        <w:t>531.</w:t>
      </w:r>
    </w:p>
  </w:endnote>
  <w:endnote w:id="25">
    <w:p w14:paraId="5279B880" w14:textId="58F3FD38" w:rsidR="00C7559A" w:rsidRPr="009F5C4F" w:rsidRDefault="00C7559A" w:rsidP="00FE63D6">
      <w:pPr>
        <w:pStyle w:val="AA-SL-EndnoteIndent"/>
      </w:pPr>
      <w:r w:rsidRPr="00DB6B38">
        <w:endnoteRef/>
      </w:r>
      <w:r w:rsidRPr="00DB6B38">
        <w:t xml:space="preserve"> </w:t>
      </w:r>
      <w:r w:rsidR="00833F95" w:rsidRPr="00DB6B38">
        <w:t xml:space="preserve">For </w:t>
      </w:r>
      <w:r w:rsidRPr="00DB6B38">
        <w:t>reflection on art</w:t>
      </w:r>
      <w:r w:rsidRPr="009F5C4F">
        <w:t xml:space="preserve"> in Chile</w:t>
      </w:r>
      <w:r w:rsidR="0099317E" w:rsidRPr="009F5C4F">
        <w:t>,</w:t>
      </w:r>
      <w:r w:rsidRPr="009F5C4F">
        <w:t xml:space="preserve"> </w:t>
      </w:r>
      <w:r w:rsidR="00D03B39">
        <w:t xml:space="preserve">see </w:t>
      </w:r>
      <w:r w:rsidRPr="009F5C4F">
        <w:t>Pedro Zamorano</w:t>
      </w:r>
      <w:r w:rsidR="0099317E" w:rsidRPr="009F5C4F">
        <w:t xml:space="preserve"> et al.</w:t>
      </w:r>
      <w:r w:rsidR="00D03B39">
        <w:t>,</w:t>
      </w:r>
      <w:r w:rsidRPr="009F5C4F">
        <w:t xml:space="preserve"> </w:t>
      </w:r>
      <w:r w:rsidR="008621C6" w:rsidRPr="009F5C4F">
        <w:t>“</w:t>
      </w:r>
      <w:r w:rsidRPr="009F5C4F">
        <w:t xml:space="preserve">Jose Miguel Blanco: </w:t>
      </w:r>
      <w:r w:rsidR="00D03B39">
        <w:t>E</w:t>
      </w:r>
      <w:r w:rsidRPr="009F5C4F">
        <w:t>scritos de bellas artes</w:t>
      </w:r>
      <w:r w:rsidR="00D03B39">
        <w:t>,</w:t>
      </w:r>
      <w:r w:rsidR="008621C6" w:rsidRPr="009F5C4F">
        <w:t>”</w:t>
      </w:r>
      <w:r w:rsidRPr="009F5C4F">
        <w:t xml:space="preserve"> </w:t>
      </w:r>
      <w:r w:rsidRPr="009F5C4F">
        <w:rPr>
          <w:i/>
          <w:iCs/>
        </w:rPr>
        <w:t>Alpha</w:t>
      </w:r>
      <w:r w:rsidRPr="009F5C4F">
        <w:t xml:space="preserve">, </w:t>
      </w:r>
      <w:r w:rsidR="00D03B39">
        <w:t xml:space="preserve">no. </w:t>
      </w:r>
      <w:r w:rsidR="0099317E" w:rsidRPr="009F5C4F">
        <w:t>37 (</w:t>
      </w:r>
      <w:r w:rsidRPr="009F5C4F">
        <w:t>2012</w:t>
      </w:r>
      <w:r w:rsidR="0099317E" w:rsidRPr="009F5C4F">
        <w:t>):</w:t>
      </w:r>
      <w:r w:rsidRPr="009F5C4F">
        <w:t xml:space="preserve"> 149</w:t>
      </w:r>
      <w:r w:rsidR="00D03B39">
        <w:t>–</w:t>
      </w:r>
      <w:r w:rsidRPr="009F5C4F">
        <w:t>62.</w:t>
      </w:r>
    </w:p>
  </w:endnote>
  <w:endnote w:id="26">
    <w:p w14:paraId="357BB561" w14:textId="49CA1ACB" w:rsidR="00C7559A" w:rsidRPr="009F5C4F" w:rsidRDefault="00C7559A" w:rsidP="00FE63D6">
      <w:pPr>
        <w:pStyle w:val="AA-SL-EndnoteIndent"/>
      </w:pPr>
      <w:r w:rsidRPr="009F5C4F">
        <w:endnoteRef/>
      </w:r>
      <w:r w:rsidRPr="009F5C4F">
        <w:t xml:space="preserve"> </w:t>
      </w:r>
      <w:r w:rsidR="001D7761" w:rsidRPr="00E257D7">
        <w:t xml:space="preserve">José Ramón Astorga, letter to Ramón Subercaseaux, </w:t>
      </w:r>
      <w:r w:rsidR="00F20AD9" w:rsidRPr="00E257D7">
        <w:t>10 August 1893, 15</w:t>
      </w:r>
      <w:r w:rsidR="00761EC9" w:rsidRPr="00E257D7">
        <w:t>,</w:t>
      </w:r>
      <w:r w:rsidR="00C279BE" w:rsidRPr="00E257D7">
        <w:t xml:space="preserve"> </w:t>
      </w:r>
      <w:r w:rsidR="00194A91" w:rsidRPr="00E257D7">
        <w:t xml:space="preserve">AHAS, </w:t>
      </w:r>
      <w:r w:rsidRPr="00E257D7">
        <w:t xml:space="preserve">Monumento </w:t>
      </w:r>
      <w:r w:rsidR="00E257D7" w:rsidRPr="00E257D7">
        <w:t>s</w:t>
      </w:r>
      <w:r w:rsidRPr="00E257D7">
        <w:t>epulcral.</w:t>
      </w:r>
    </w:p>
  </w:endnote>
  <w:endnote w:id="27">
    <w:p w14:paraId="0E5ACB0F" w14:textId="3C337420" w:rsidR="00C7559A" w:rsidRPr="00E257D7" w:rsidRDefault="00C7559A" w:rsidP="00FE63D6">
      <w:pPr>
        <w:pStyle w:val="AA-SL-EndnoteIndent"/>
      </w:pPr>
      <w:r w:rsidRPr="009F5C4F">
        <w:endnoteRef/>
      </w:r>
      <w:r w:rsidRPr="009F5C4F">
        <w:t xml:space="preserve"> </w:t>
      </w:r>
      <w:r w:rsidR="00E677F9" w:rsidRPr="00E257D7">
        <w:t xml:space="preserve">Subercaseaux, letter to Astorga, </w:t>
      </w:r>
      <w:r w:rsidR="00F20AD9" w:rsidRPr="00E257D7">
        <w:t>14 Septemb</w:t>
      </w:r>
      <w:r w:rsidR="00700520" w:rsidRPr="00E257D7">
        <w:t>er</w:t>
      </w:r>
      <w:r w:rsidR="00F20AD9" w:rsidRPr="00E257D7">
        <w:t xml:space="preserve"> 1893, 17</w:t>
      </w:r>
      <w:r w:rsidR="00761EC9" w:rsidRPr="00E257D7">
        <w:t>,</w:t>
      </w:r>
      <w:r w:rsidR="0064457D" w:rsidRPr="00E257D7">
        <w:t xml:space="preserve"> </w:t>
      </w:r>
      <w:r w:rsidRPr="00E257D7">
        <w:t>AHAS</w:t>
      </w:r>
      <w:r w:rsidR="00C45F84" w:rsidRPr="00E257D7">
        <w:t>,</w:t>
      </w:r>
      <w:r w:rsidRPr="00E257D7">
        <w:t xml:space="preserve"> Monumento </w:t>
      </w:r>
      <w:r w:rsidR="00E257D7" w:rsidRPr="00E257D7">
        <w:t>se</w:t>
      </w:r>
      <w:r w:rsidRPr="00E257D7">
        <w:t>pulcral.</w:t>
      </w:r>
    </w:p>
  </w:endnote>
  <w:endnote w:id="28">
    <w:p w14:paraId="4F96BADE" w14:textId="4BEA8937" w:rsidR="002D6BEB" w:rsidRPr="009F5C4F" w:rsidRDefault="002D6BEB" w:rsidP="002D6BEB">
      <w:pPr>
        <w:pStyle w:val="AA-SL-EndnoteIndent"/>
      </w:pPr>
      <w:r w:rsidRPr="00E257D7">
        <w:endnoteRef/>
      </w:r>
      <w:r w:rsidRPr="00E257D7">
        <w:t xml:space="preserve"> </w:t>
      </w:r>
      <w:r w:rsidR="00367688" w:rsidRPr="00E257D7">
        <w:t xml:space="preserve">Subercaseaux, letter to Astorga, </w:t>
      </w:r>
      <w:r w:rsidR="00F20AD9" w:rsidRPr="00E257D7">
        <w:t>28 Septemb</w:t>
      </w:r>
      <w:r w:rsidR="00E257D7" w:rsidRPr="00E257D7">
        <w:t>er</w:t>
      </w:r>
      <w:r w:rsidR="00F20AD9" w:rsidRPr="00E257D7">
        <w:t xml:space="preserve"> 1893, 19v</w:t>
      </w:r>
      <w:r w:rsidR="00761EC9" w:rsidRPr="00E257D7">
        <w:t>,</w:t>
      </w:r>
      <w:r w:rsidRPr="00E257D7">
        <w:t xml:space="preserve"> AHAS, Monumento </w:t>
      </w:r>
      <w:r w:rsidR="00E257D7" w:rsidRPr="00E257D7">
        <w:t>s</w:t>
      </w:r>
      <w:r w:rsidRPr="00E257D7">
        <w:t>epulcral.</w:t>
      </w:r>
    </w:p>
  </w:endnote>
  <w:endnote w:id="29">
    <w:p w14:paraId="1CB08F29" w14:textId="4FD7069B" w:rsidR="00EB2E62" w:rsidRPr="00E257D7" w:rsidRDefault="00EB2E62" w:rsidP="00EB2E62">
      <w:pPr>
        <w:pStyle w:val="AA-SL-EndnoteIndent"/>
      </w:pPr>
      <w:r w:rsidRPr="009F5C4F">
        <w:endnoteRef/>
      </w:r>
      <w:r w:rsidRPr="009F5C4F">
        <w:t xml:space="preserve"> Rodrigo Gutiérrez Viñuales, </w:t>
      </w:r>
      <w:r w:rsidRPr="009F5C4F">
        <w:rPr>
          <w:i/>
        </w:rPr>
        <w:t>Monumento conmemorativo y espacio público en Iberoamérica</w:t>
      </w:r>
      <w:r w:rsidRPr="009F5C4F">
        <w:t xml:space="preserve"> (Cátedra, 2004)</w:t>
      </w:r>
      <w:r>
        <w:t>,</w:t>
      </w:r>
      <w:r w:rsidRPr="009F5C4F">
        <w:t xml:space="preserve"> 36</w:t>
      </w:r>
      <w:r>
        <w:t>–</w:t>
      </w:r>
      <w:r w:rsidRPr="009F5C4F">
        <w:t>66</w:t>
      </w:r>
      <w:r>
        <w:t>; and</w:t>
      </w:r>
      <w:r w:rsidRPr="009F5C4F">
        <w:t xml:space="preserve"> María José Redondo Cantera, “Aproximación a la escultura funeraria española del siglo XIX</w:t>
      </w:r>
      <w:r>
        <w:t>,</w:t>
      </w:r>
      <w:r w:rsidRPr="009F5C4F">
        <w:t xml:space="preserve">” in </w:t>
      </w:r>
      <w:r w:rsidRPr="009F5C4F">
        <w:rPr>
          <w:i/>
        </w:rPr>
        <w:t xml:space="preserve">El arte del siglo XIX: II Congreso Nacional de </w:t>
      </w:r>
      <w:r w:rsidRPr="00E257D7">
        <w:rPr>
          <w:i/>
        </w:rPr>
        <w:t xml:space="preserve">Historia del Arte, </w:t>
      </w:r>
      <w:r w:rsidRPr="00E257D7">
        <w:rPr>
          <w:iCs/>
        </w:rPr>
        <w:t>vol 1 (</w:t>
      </w:r>
      <w:r w:rsidRPr="00E257D7">
        <w:t>Comité Español de Historia del Arte, 1978)</w:t>
      </w:r>
      <w:r w:rsidR="00E257D7" w:rsidRPr="00E257D7">
        <w:t>,</w:t>
      </w:r>
      <w:r w:rsidRPr="00E257D7">
        <w:t xml:space="preserve"> 121–24.</w:t>
      </w:r>
    </w:p>
  </w:endnote>
  <w:endnote w:id="30">
    <w:p w14:paraId="6CCC2D71" w14:textId="428D35FB" w:rsidR="00EE6B9C" w:rsidRPr="009F5C4F" w:rsidRDefault="00EE6B9C" w:rsidP="00EE6B9C">
      <w:pPr>
        <w:pStyle w:val="AA-SL-EndnoteIndent"/>
      </w:pPr>
      <w:r w:rsidRPr="00E257D7">
        <w:endnoteRef/>
      </w:r>
      <w:r w:rsidRPr="00E257D7">
        <w:t xml:space="preserve"> Astorga, letter to Subercaseaux, </w:t>
      </w:r>
      <w:r w:rsidR="00F20AD9" w:rsidRPr="00E257D7">
        <w:t>13 Novemb</w:t>
      </w:r>
      <w:r w:rsidR="00E257D7" w:rsidRPr="00E257D7">
        <w:t>er</w:t>
      </w:r>
      <w:r w:rsidR="00F20AD9" w:rsidRPr="00E257D7">
        <w:t xml:space="preserve"> 1893, 22v, </w:t>
      </w:r>
      <w:r w:rsidRPr="00E257D7">
        <w:t xml:space="preserve">AHAS, Monumento </w:t>
      </w:r>
      <w:r w:rsidR="006500A8">
        <w:t>s</w:t>
      </w:r>
      <w:r w:rsidRPr="00E257D7">
        <w:t>epulcral.</w:t>
      </w:r>
    </w:p>
  </w:endnote>
  <w:endnote w:id="31">
    <w:p w14:paraId="1549019B" w14:textId="4E85AEFE" w:rsidR="00C7559A" w:rsidRPr="009F5C4F" w:rsidRDefault="00C7559A" w:rsidP="00724EB3">
      <w:pPr>
        <w:pStyle w:val="AA-SL-EndnoteIndent"/>
      </w:pPr>
      <w:r w:rsidRPr="009F5C4F">
        <w:endnoteRef/>
      </w:r>
      <w:r w:rsidRPr="009F5C4F">
        <w:t xml:space="preserve"> </w:t>
      </w:r>
      <w:r w:rsidR="00B62DCB" w:rsidRPr="0032444C">
        <w:t xml:space="preserve">Astorga, letter to Subercaseaux, </w:t>
      </w:r>
      <w:r w:rsidR="00F20AD9">
        <w:t xml:space="preserve">10 August 1893, 15v, </w:t>
      </w:r>
      <w:r w:rsidR="00B62DCB" w:rsidRPr="0032444C">
        <w:t xml:space="preserve">and Subercaseaux, letter to Astorga, </w:t>
      </w:r>
      <w:r w:rsidR="00F20AD9">
        <w:t>14 Septemb</w:t>
      </w:r>
      <w:r w:rsidR="00E257D7">
        <w:t>er</w:t>
      </w:r>
      <w:r w:rsidR="00F20AD9">
        <w:t xml:space="preserve"> 1893, 18, </w:t>
      </w:r>
      <w:r w:rsidRPr="009F5C4F">
        <w:t xml:space="preserve">AHAS. Monumento </w:t>
      </w:r>
      <w:r w:rsidR="006500A8">
        <w:t>s</w:t>
      </w:r>
      <w:r w:rsidRPr="009F5C4F">
        <w:t>epulcral.</w:t>
      </w:r>
    </w:p>
  </w:endnote>
  <w:endnote w:id="32">
    <w:p w14:paraId="2853232D" w14:textId="7A3A1C78" w:rsidR="00C7559A" w:rsidRPr="009F5C4F" w:rsidRDefault="00C7559A" w:rsidP="00E257D7">
      <w:pPr>
        <w:pStyle w:val="AA-SL-EndnoteIndent"/>
      </w:pPr>
      <w:r w:rsidRPr="009F5C4F">
        <w:endnoteRef/>
      </w:r>
      <w:r w:rsidRPr="009F5C4F">
        <w:t xml:space="preserve"> </w:t>
      </w:r>
      <w:r w:rsidR="00CE3535">
        <w:t>Subercaseaux, letter to Astorga, 28 Septemb</w:t>
      </w:r>
      <w:r w:rsidR="00E257D7">
        <w:t>er</w:t>
      </w:r>
      <w:r w:rsidR="00CE3535">
        <w:t xml:space="preserve"> 1893, 20, </w:t>
      </w:r>
      <w:r w:rsidR="00CE3535" w:rsidRPr="009F5C4F">
        <w:t>AHAS</w:t>
      </w:r>
      <w:r w:rsidR="00CE3535">
        <w:t>,</w:t>
      </w:r>
      <w:r w:rsidR="00CE3535" w:rsidRPr="009F5C4F">
        <w:t xml:space="preserve"> Monumento </w:t>
      </w:r>
      <w:r w:rsidR="00E257D7">
        <w:t>s</w:t>
      </w:r>
      <w:r w:rsidR="00CE3535" w:rsidRPr="009F5C4F">
        <w:t>epulcral.</w:t>
      </w:r>
    </w:p>
  </w:endnote>
  <w:endnote w:id="33">
    <w:p w14:paraId="253EC847" w14:textId="03F1E0F5" w:rsidR="00C7559A" w:rsidRPr="009F5C4F" w:rsidRDefault="00C7559A" w:rsidP="00724EB3">
      <w:pPr>
        <w:pStyle w:val="AA-SL-EndnoteIndent"/>
      </w:pPr>
      <w:r w:rsidRPr="009F5C4F">
        <w:endnoteRef/>
      </w:r>
      <w:r w:rsidRPr="009F5C4F">
        <w:t xml:space="preserve"> </w:t>
      </w:r>
      <w:r w:rsidR="00CE3535">
        <w:t>Subercaseaux, letter to Astorga, 28 Septemb</w:t>
      </w:r>
      <w:r w:rsidR="00E257D7">
        <w:t>er</w:t>
      </w:r>
      <w:r w:rsidR="00CE3535">
        <w:t xml:space="preserve"> 1893, 19, </w:t>
      </w:r>
      <w:r w:rsidRPr="009F5C4F">
        <w:t>AHAS</w:t>
      </w:r>
      <w:r w:rsidR="004A6F29">
        <w:t>,</w:t>
      </w:r>
      <w:r w:rsidRPr="009F5C4F">
        <w:t xml:space="preserve"> Monumento </w:t>
      </w:r>
      <w:r w:rsidR="006500A8">
        <w:t>s</w:t>
      </w:r>
      <w:r w:rsidRPr="009F5C4F">
        <w:t>epulcral.</w:t>
      </w:r>
    </w:p>
  </w:endnote>
  <w:endnote w:id="34">
    <w:p w14:paraId="72DC0FA4" w14:textId="490D1656" w:rsidR="00C7559A" w:rsidRPr="009F5C4F" w:rsidRDefault="00C7559A" w:rsidP="00724EB3">
      <w:pPr>
        <w:pStyle w:val="AA-SL-EndnoteIndent"/>
      </w:pPr>
      <w:r w:rsidRPr="009F5C4F">
        <w:endnoteRef/>
      </w:r>
      <w:r w:rsidRPr="009F5C4F">
        <w:t xml:space="preserve"> </w:t>
      </w:r>
      <w:bookmarkStart w:id="1" w:name="_Hlk107496135"/>
      <w:r w:rsidR="004A6F29" w:rsidRPr="0032444C">
        <w:t xml:space="preserve">Astorga, letter to </w:t>
      </w:r>
      <w:r w:rsidR="004A6F29" w:rsidRPr="006500A8">
        <w:t xml:space="preserve">Subercaseaux, </w:t>
      </w:r>
      <w:r w:rsidR="00CE3535" w:rsidRPr="006500A8">
        <w:t>10 August 1893, 15v</w:t>
      </w:r>
      <w:r w:rsidR="00761EC9" w:rsidRPr="006500A8">
        <w:t xml:space="preserve">, </w:t>
      </w:r>
      <w:r w:rsidRPr="006500A8">
        <w:t>AHAS</w:t>
      </w:r>
      <w:r w:rsidR="004A6F29">
        <w:t>,</w:t>
      </w:r>
      <w:r w:rsidRPr="009F5C4F">
        <w:t xml:space="preserve"> Monumento </w:t>
      </w:r>
      <w:r w:rsidR="006500A8">
        <w:t>s</w:t>
      </w:r>
      <w:r w:rsidRPr="009F5C4F">
        <w:t>epulcral</w:t>
      </w:r>
      <w:bookmarkEnd w:id="1"/>
      <w:r w:rsidRPr="009F5C4F">
        <w:t>.</w:t>
      </w:r>
    </w:p>
  </w:endnote>
  <w:endnote w:id="35">
    <w:p w14:paraId="23CDF3A6" w14:textId="6CB94666" w:rsidR="00C7559A" w:rsidRPr="009F5C4F" w:rsidRDefault="00C7559A" w:rsidP="00724EB3">
      <w:pPr>
        <w:pStyle w:val="AA-SL-EndnoteIndent"/>
      </w:pPr>
      <w:r w:rsidRPr="009F5C4F">
        <w:endnoteRef/>
      </w:r>
      <w:r w:rsidR="0099317E" w:rsidRPr="009F5C4F">
        <w:t xml:space="preserve"> Gorka</w:t>
      </w:r>
      <w:r w:rsidRPr="009F5C4F">
        <w:t xml:space="preserve"> López, </w:t>
      </w:r>
      <w:r w:rsidR="0099317E" w:rsidRPr="009F5C4F">
        <w:rPr>
          <w:i/>
          <w:iCs/>
        </w:rPr>
        <w:t>U</w:t>
      </w:r>
      <w:r w:rsidRPr="009F5C4F">
        <w:rPr>
          <w:i/>
          <w:iCs/>
        </w:rPr>
        <w:t>na genealogía de la máscara mortuoria</w:t>
      </w:r>
      <w:r w:rsidR="00D55116">
        <w:rPr>
          <w:i/>
          <w:iCs/>
        </w:rPr>
        <w:t>:</w:t>
      </w:r>
      <w:r w:rsidRPr="009F5C4F">
        <w:rPr>
          <w:i/>
          <w:iCs/>
        </w:rPr>
        <w:t xml:space="preserve"> Tiempo, imagen, presencia</w:t>
      </w:r>
      <w:r w:rsidR="00DB5D7C" w:rsidRPr="009F5C4F">
        <w:rPr>
          <w:i/>
          <w:iCs/>
        </w:rPr>
        <w:t xml:space="preserve"> </w:t>
      </w:r>
      <w:r w:rsidR="00DB5D7C" w:rsidRPr="009F5C4F">
        <w:t>(PhD. Diss.,</w:t>
      </w:r>
      <w:r w:rsidRPr="009F5C4F">
        <w:t xml:space="preserve"> Universidad de Barcelona</w:t>
      </w:r>
      <w:r w:rsidR="00DB5D7C" w:rsidRPr="009F5C4F">
        <w:t xml:space="preserve">, </w:t>
      </w:r>
      <w:r w:rsidRPr="009F5C4F">
        <w:t>2016</w:t>
      </w:r>
      <w:r w:rsidR="0099317E" w:rsidRPr="009F5C4F">
        <w:t>)</w:t>
      </w:r>
      <w:r w:rsidR="003C4E72">
        <w:t>,</w:t>
      </w:r>
      <w:r w:rsidRPr="009F5C4F">
        <w:t xml:space="preserve"> 237</w:t>
      </w:r>
      <w:r w:rsidR="00D55116">
        <w:t>–</w:t>
      </w:r>
      <w:r w:rsidRPr="009F5C4F">
        <w:t>50.</w:t>
      </w:r>
    </w:p>
  </w:endnote>
  <w:endnote w:id="36">
    <w:p w14:paraId="77C6FD71" w14:textId="32E81DAD" w:rsidR="00C7559A" w:rsidRPr="009F5C4F" w:rsidRDefault="00C7559A" w:rsidP="00724EB3">
      <w:pPr>
        <w:pStyle w:val="AA-SL-EndnoteIndent"/>
      </w:pPr>
      <w:r w:rsidRPr="009F5C4F">
        <w:endnoteRef/>
      </w:r>
      <w:r w:rsidRPr="009F5C4F">
        <w:t xml:space="preserve"> Zamorano, </w:t>
      </w:r>
      <w:r w:rsidR="008621C6" w:rsidRPr="009F5C4F">
        <w:t>“</w:t>
      </w:r>
      <w:r w:rsidRPr="009F5C4F">
        <w:t>Escultura en Hispanoamérica durante el siglo XIX</w:t>
      </w:r>
      <w:r w:rsidR="00B5552C">
        <w:t>,</w:t>
      </w:r>
      <w:r w:rsidR="008621C6" w:rsidRPr="009F5C4F">
        <w:t>”</w:t>
      </w:r>
      <w:r w:rsidRPr="009F5C4F">
        <w:t xml:space="preserve"> </w:t>
      </w:r>
      <w:r w:rsidR="0023375E" w:rsidRPr="009F5C4F">
        <w:t>32</w:t>
      </w:r>
      <w:r w:rsidR="00B5552C">
        <w:t>–</w:t>
      </w:r>
      <w:r w:rsidR="0023375E" w:rsidRPr="009F5C4F">
        <w:t>33.</w:t>
      </w:r>
    </w:p>
  </w:endnote>
  <w:endnote w:id="37">
    <w:p w14:paraId="32682341" w14:textId="0A5536D3" w:rsidR="00C7559A" w:rsidRPr="003C4E72" w:rsidRDefault="00C7559A" w:rsidP="00724EB3">
      <w:pPr>
        <w:pStyle w:val="AA-SL-EndnoteIndent"/>
      </w:pPr>
      <w:r w:rsidRPr="009F5C4F">
        <w:endnoteRef/>
      </w:r>
      <w:r w:rsidRPr="009F5C4F">
        <w:t xml:space="preserve"> Enrique Solanich, </w:t>
      </w:r>
      <w:r w:rsidRPr="009F5C4F">
        <w:rPr>
          <w:i/>
          <w:iCs/>
        </w:rPr>
        <w:t>Escultu</w:t>
      </w:r>
      <w:r w:rsidRPr="003C4E72">
        <w:rPr>
          <w:i/>
          <w:iCs/>
        </w:rPr>
        <w:t xml:space="preserve">ra en Chile: </w:t>
      </w:r>
      <w:r w:rsidR="00673A70" w:rsidRPr="003C4E72">
        <w:rPr>
          <w:i/>
          <w:iCs/>
        </w:rPr>
        <w:t>O</w:t>
      </w:r>
      <w:r w:rsidRPr="003C4E72">
        <w:rPr>
          <w:i/>
          <w:iCs/>
        </w:rPr>
        <w:t>tra mirada para su estudio</w:t>
      </w:r>
      <w:r w:rsidRPr="003C4E72">
        <w:t xml:space="preserve"> </w:t>
      </w:r>
      <w:r w:rsidR="0099317E" w:rsidRPr="003C4E72">
        <w:t>(</w:t>
      </w:r>
      <w:r w:rsidRPr="003C4E72">
        <w:t>Ril, 2017</w:t>
      </w:r>
      <w:r w:rsidR="0099317E" w:rsidRPr="003C4E72">
        <w:t>)</w:t>
      </w:r>
      <w:r w:rsidRPr="003C4E72">
        <w:t xml:space="preserve"> 31</w:t>
      </w:r>
      <w:r w:rsidR="00673A70" w:rsidRPr="003C4E72">
        <w:t>–</w:t>
      </w:r>
      <w:r w:rsidRPr="003C4E72">
        <w:t>32.</w:t>
      </w:r>
    </w:p>
  </w:endnote>
  <w:endnote w:id="38">
    <w:p w14:paraId="1E040161" w14:textId="380C9295" w:rsidR="00C7559A" w:rsidRPr="003C4E72" w:rsidRDefault="00C7559A" w:rsidP="00724EB3">
      <w:pPr>
        <w:pStyle w:val="AA-SL-EndnoteIndent"/>
      </w:pPr>
      <w:r w:rsidRPr="003C4E72">
        <w:endnoteRef/>
      </w:r>
      <w:r w:rsidRPr="003C4E72">
        <w:t xml:space="preserve"> </w:t>
      </w:r>
      <w:r w:rsidR="00ED738B" w:rsidRPr="003C4E72">
        <w:t>Astorga</w:t>
      </w:r>
      <w:r w:rsidR="00673A70" w:rsidRPr="003C4E72">
        <w:t xml:space="preserve">, letter to </w:t>
      </w:r>
      <w:r w:rsidR="00ED738B" w:rsidRPr="003C4E72">
        <w:t>Subercaseaux</w:t>
      </w:r>
      <w:r w:rsidR="00673A70" w:rsidRPr="003C4E72">
        <w:t xml:space="preserve">, </w:t>
      </w:r>
      <w:r w:rsidR="00AB3321" w:rsidRPr="003C4E72">
        <w:t>26 January 1894, 26v,</w:t>
      </w:r>
      <w:r w:rsidR="00673A70" w:rsidRPr="003C4E72">
        <w:t xml:space="preserve"> </w:t>
      </w:r>
      <w:r w:rsidRPr="003C4E72">
        <w:t>AHAS</w:t>
      </w:r>
      <w:r w:rsidR="00673A70" w:rsidRPr="003C4E72">
        <w:t>,</w:t>
      </w:r>
      <w:r w:rsidRPr="003C4E72">
        <w:t xml:space="preserve"> Monumento </w:t>
      </w:r>
      <w:r w:rsidR="003C4E72" w:rsidRPr="003C4E72">
        <w:t>s</w:t>
      </w:r>
      <w:r w:rsidRPr="003C4E72">
        <w:t>epulcral.</w:t>
      </w:r>
    </w:p>
  </w:endnote>
  <w:endnote w:id="39">
    <w:p w14:paraId="3A9CE23F" w14:textId="0F12F779" w:rsidR="00C7559A" w:rsidRPr="00400521" w:rsidRDefault="00C7559A" w:rsidP="00724EB3">
      <w:pPr>
        <w:pStyle w:val="AA-SL-EndnoteIndent"/>
      </w:pPr>
      <w:r w:rsidRPr="003C4E72">
        <w:endnoteRef/>
      </w:r>
      <w:r w:rsidRPr="003C4E72">
        <w:t xml:space="preserve"> </w:t>
      </w:r>
      <w:r w:rsidR="00E12F93" w:rsidRPr="003C4E72">
        <w:t>Subercase</w:t>
      </w:r>
      <w:r w:rsidR="00E12F93" w:rsidRPr="00400521">
        <w:t xml:space="preserve">aux, letter to Astorga, </w:t>
      </w:r>
      <w:r w:rsidR="00AB3321" w:rsidRPr="00400521">
        <w:t>25 March 1894, 28</w:t>
      </w:r>
      <w:r w:rsidR="00761EC9" w:rsidRPr="00400521">
        <w:t>,</w:t>
      </w:r>
      <w:r w:rsidR="00E12F93" w:rsidRPr="00400521">
        <w:t xml:space="preserve"> </w:t>
      </w:r>
      <w:r w:rsidRPr="00400521">
        <w:t>AHAS</w:t>
      </w:r>
      <w:r w:rsidR="00E12F93" w:rsidRPr="00400521">
        <w:t>,</w:t>
      </w:r>
      <w:r w:rsidRPr="00400521">
        <w:t xml:space="preserve"> Monumento </w:t>
      </w:r>
      <w:r w:rsidR="003C4E72" w:rsidRPr="00400521">
        <w:t>s</w:t>
      </w:r>
      <w:r w:rsidRPr="00400521">
        <w:t>epulcral.</w:t>
      </w:r>
    </w:p>
  </w:endnote>
  <w:endnote w:id="40">
    <w:p w14:paraId="2E7B153D" w14:textId="77E6F119" w:rsidR="00C7559A" w:rsidRPr="009F5C4F" w:rsidRDefault="00C7559A" w:rsidP="00724EB3">
      <w:pPr>
        <w:pStyle w:val="AA-SL-EndnoteIndent"/>
      </w:pPr>
      <w:r w:rsidRPr="00400521">
        <w:endnoteRef/>
      </w:r>
      <w:r w:rsidR="00E12F93" w:rsidRPr="00400521">
        <w:t xml:space="preserve">Astorga, </w:t>
      </w:r>
      <w:r w:rsidR="00F9542B" w:rsidRPr="00400521">
        <w:t xml:space="preserve">official </w:t>
      </w:r>
      <w:r w:rsidR="00E12F93" w:rsidRPr="00400521">
        <w:t xml:space="preserve">letter to Subercaseaux, </w:t>
      </w:r>
      <w:r w:rsidR="00AB3321" w:rsidRPr="00400521">
        <w:t>28 June 1895, 33</w:t>
      </w:r>
      <w:r w:rsidR="00761EC9" w:rsidRPr="00400521">
        <w:t>,</w:t>
      </w:r>
      <w:r w:rsidR="00E12F93" w:rsidRPr="00400521">
        <w:t xml:space="preserve"> </w:t>
      </w:r>
      <w:r w:rsidRPr="00400521">
        <w:t>AHAS</w:t>
      </w:r>
      <w:r w:rsidR="00E12F93" w:rsidRPr="00400521">
        <w:t>,</w:t>
      </w:r>
      <w:r w:rsidRPr="00400521">
        <w:t xml:space="preserve"> Monumento </w:t>
      </w:r>
      <w:r w:rsidR="003C4E72" w:rsidRPr="00400521">
        <w:t>s</w:t>
      </w:r>
      <w:r w:rsidRPr="00400521">
        <w:t>epulcral</w:t>
      </w:r>
      <w:r w:rsidRPr="009F5C4F">
        <w:t>.</w:t>
      </w:r>
    </w:p>
  </w:endnote>
  <w:endnote w:id="41">
    <w:p w14:paraId="5FC0BD82" w14:textId="35A5E0A4" w:rsidR="00C7559A" w:rsidRPr="009F5C4F" w:rsidRDefault="00C7559A" w:rsidP="00724EB3">
      <w:pPr>
        <w:pStyle w:val="AA-SL-EndnoteIndent"/>
      </w:pPr>
      <w:r w:rsidRPr="009F5C4F">
        <w:endnoteRef/>
      </w:r>
      <w:r w:rsidRPr="009F5C4F">
        <w:t xml:space="preserve"> Josefina de la Maza, </w:t>
      </w:r>
      <w:r w:rsidR="008621C6" w:rsidRPr="009F5C4F">
        <w:t>“</w:t>
      </w:r>
      <w:r w:rsidRPr="009F5C4F">
        <w:t>Por un arte nacional</w:t>
      </w:r>
      <w:r w:rsidR="00932736">
        <w:t>:</w:t>
      </w:r>
      <w:r w:rsidRPr="009F5C4F">
        <w:t xml:space="preserve"> Pintura y esfera pública en el siglo XIX chileno</w:t>
      </w:r>
      <w:r w:rsidR="00932736">
        <w:t>,</w:t>
      </w:r>
      <w:r w:rsidR="008621C6" w:rsidRPr="009F5C4F">
        <w:t>”</w:t>
      </w:r>
      <w:r w:rsidRPr="009F5C4F">
        <w:t xml:space="preserve"> in </w:t>
      </w:r>
      <w:r w:rsidRPr="009F5C4F">
        <w:rPr>
          <w:i/>
          <w:iCs/>
        </w:rPr>
        <w:t>Ciencia-Mundo: Orden republicano, arte y nación en América</w:t>
      </w:r>
      <w:r w:rsidRPr="009F5C4F">
        <w:t xml:space="preserve">, </w:t>
      </w:r>
      <w:r w:rsidR="0031539A" w:rsidRPr="009F5C4F">
        <w:t>ed. Rafael Sagredo (</w:t>
      </w:r>
      <w:r w:rsidRPr="009F5C4F">
        <w:t>Editorial Universitaria, 2010</w:t>
      </w:r>
      <w:r w:rsidR="0031539A" w:rsidRPr="009F5C4F">
        <w:t>)</w:t>
      </w:r>
      <w:r w:rsidR="007A5D94" w:rsidRPr="009F5C4F">
        <w:t>,</w:t>
      </w:r>
      <w:r w:rsidRPr="009F5C4F">
        <w:t xml:space="preserve"> 304</w:t>
      </w:r>
      <w:r w:rsidR="00932736">
        <w:t>–</w:t>
      </w:r>
      <w:r w:rsidRPr="009F5C4F">
        <w:t>6</w:t>
      </w:r>
      <w:r w:rsidR="00932736">
        <w:t>; and</w:t>
      </w:r>
      <w:r w:rsidRPr="009F5C4F">
        <w:t xml:space="preserve"> Josefina de la Maza</w:t>
      </w:r>
      <w:r w:rsidR="0099317E" w:rsidRPr="009F5C4F">
        <w:t xml:space="preserve"> and</w:t>
      </w:r>
      <w:r w:rsidRPr="009F5C4F">
        <w:t xml:space="preserve"> Sandra Accatino, </w:t>
      </w:r>
      <w:r w:rsidR="008621C6" w:rsidRPr="009F5C4F">
        <w:t>“</w:t>
      </w:r>
      <w:r w:rsidRPr="009F5C4F">
        <w:t xml:space="preserve">De espacios marginales y obras en tránsito: </w:t>
      </w:r>
      <w:r w:rsidR="00932736">
        <w:t>U</w:t>
      </w:r>
      <w:r w:rsidRPr="009F5C4F">
        <w:t>na lectura de interior del Louvre de Alfredo Valenzuela Puelma</w:t>
      </w:r>
      <w:r w:rsidR="00932736">
        <w:t>,</w:t>
      </w:r>
      <w:r w:rsidR="008621C6" w:rsidRPr="009F5C4F">
        <w:t>”</w:t>
      </w:r>
      <w:r w:rsidRPr="009F5C4F">
        <w:t xml:space="preserve"> </w:t>
      </w:r>
      <w:r w:rsidRPr="009F5C4F">
        <w:rPr>
          <w:i/>
          <w:iCs/>
        </w:rPr>
        <w:t>Intus-Legere Historia</w:t>
      </w:r>
      <w:r w:rsidRPr="009F5C4F">
        <w:t>,</w:t>
      </w:r>
      <w:r w:rsidR="0099317E" w:rsidRPr="009F5C4F">
        <w:t xml:space="preserve"> 16, </w:t>
      </w:r>
      <w:r w:rsidR="00932736">
        <w:t xml:space="preserve">no. </w:t>
      </w:r>
      <w:r w:rsidR="0099317E" w:rsidRPr="009F5C4F">
        <w:t>2 (</w:t>
      </w:r>
      <w:r w:rsidRPr="009F5C4F">
        <w:t>2021</w:t>
      </w:r>
      <w:r w:rsidR="0099317E" w:rsidRPr="009F5C4F">
        <w:t>)</w:t>
      </w:r>
      <w:r w:rsidR="007A5D94" w:rsidRPr="009F5C4F">
        <w:t>:</w:t>
      </w:r>
      <w:r w:rsidRPr="009F5C4F">
        <w:t xml:space="preserve"> 393</w:t>
      </w:r>
      <w:r w:rsidR="00932736">
        <w:t>–</w:t>
      </w:r>
      <w:r w:rsidRPr="009F5C4F">
        <w:t>96.</w:t>
      </w:r>
    </w:p>
  </w:endnote>
  <w:endnote w:id="42">
    <w:p w14:paraId="43D9FB6C" w14:textId="1D073EBE" w:rsidR="00C7559A" w:rsidRPr="009F5C4F" w:rsidRDefault="00C7559A" w:rsidP="00724EB3">
      <w:pPr>
        <w:pStyle w:val="AA-SL-EndnoteIndent"/>
      </w:pPr>
      <w:r w:rsidRPr="009F5C4F">
        <w:endnoteRef/>
      </w:r>
      <w:r w:rsidRPr="009F5C4F">
        <w:t xml:space="preserve"> </w:t>
      </w:r>
      <w:r w:rsidR="003D483E" w:rsidRPr="009F5C4F">
        <w:t>Junta</w:t>
      </w:r>
      <w:r w:rsidR="003D483E">
        <w:t xml:space="preserve">, </w:t>
      </w:r>
      <w:r w:rsidR="00F9542B">
        <w:t xml:space="preserve">official </w:t>
      </w:r>
      <w:r w:rsidR="003D483E">
        <w:t>letter to</w:t>
      </w:r>
      <w:r w:rsidR="003D483E" w:rsidRPr="009F5C4F">
        <w:t xml:space="preserve"> </w:t>
      </w:r>
      <w:r w:rsidR="009B5989" w:rsidRPr="008621C6">
        <w:t xml:space="preserve">Mariano </w:t>
      </w:r>
      <w:r w:rsidR="003D483E" w:rsidRPr="009F5C4F">
        <w:t>Casanova</w:t>
      </w:r>
      <w:r w:rsidR="003D483E">
        <w:t xml:space="preserve">, </w:t>
      </w:r>
      <w:r w:rsidR="00F9542B">
        <w:t xml:space="preserve">14 April </w:t>
      </w:r>
      <w:r w:rsidR="003D483E">
        <w:t>1896</w:t>
      </w:r>
      <w:r w:rsidR="00761EC9">
        <w:t>,</w:t>
      </w:r>
      <w:r w:rsidR="003D483E" w:rsidRPr="009F5C4F">
        <w:t xml:space="preserve"> </w:t>
      </w:r>
      <w:r w:rsidR="00F9542B">
        <w:t xml:space="preserve">39, </w:t>
      </w:r>
      <w:r w:rsidRPr="009F5C4F">
        <w:t>AHAS</w:t>
      </w:r>
      <w:r w:rsidR="00761EC9">
        <w:t>,</w:t>
      </w:r>
      <w:r w:rsidRPr="009F5C4F">
        <w:t xml:space="preserve"> Monumento </w:t>
      </w:r>
      <w:r w:rsidR="00220764">
        <w:t>s</w:t>
      </w:r>
      <w:r w:rsidRPr="009F5C4F">
        <w:t>epulcral</w:t>
      </w:r>
      <w:r w:rsidR="00220764">
        <w:t>.</w:t>
      </w:r>
    </w:p>
  </w:endnote>
  <w:endnote w:id="43">
    <w:p w14:paraId="3E6676AF" w14:textId="67F7AF34" w:rsidR="00C7559A" w:rsidRPr="009F5C4F" w:rsidRDefault="00C7559A" w:rsidP="0080283E">
      <w:pPr>
        <w:pStyle w:val="AA-SL-EndnoteIndent"/>
      </w:pPr>
      <w:r w:rsidRPr="009F5C4F">
        <w:endnoteRef/>
      </w:r>
      <w:r w:rsidRPr="009F5C4F">
        <w:t xml:space="preserve"> </w:t>
      </w:r>
      <w:r w:rsidR="008B5A5B" w:rsidRPr="009F5C4F">
        <w:t>Emilio Doyere</w:t>
      </w:r>
      <w:r w:rsidR="008B5A5B">
        <w:t>, letter to</w:t>
      </w:r>
      <w:r w:rsidR="008B5A5B" w:rsidRPr="009F5C4F">
        <w:t xml:space="preserve"> </w:t>
      </w:r>
      <w:r w:rsidR="008B5A5B" w:rsidRPr="00E31D04">
        <w:t xml:space="preserve">Mariano Casanova, undated (probably mid 1890), </w:t>
      </w:r>
      <w:r w:rsidRPr="00E31D04">
        <w:t>AHAS</w:t>
      </w:r>
      <w:r w:rsidR="008B5A5B" w:rsidRPr="00E31D04">
        <w:t>,</w:t>
      </w:r>
      <w:r w:rsidRPr="00E31D04">
        <w:t xml:space="preserve"> Fondo de Gobierno</w:t>
      </w:r>
      <w:r w:rsidR="008B5A5B" w:rsidRPr="00E31D04">
        <w:t>,</w:t>
      </w:r>
      <w:r w:rsidRPr="00E31D04">
        <w:t xml:space="preserve"> Vol 164</w:t>
      </w:r>
      <w:r w:rsidR="00E31D04" w:rsidRPr="00E31D04">
        <w:t>.</w:t>
      </w:r>
    </w:p>
  </w:endnote>
  <w:endnote w:id="44">
    <w:p w14:paraId="3D178AA5" w14:textId="3CD69D54" w:rsidR="00511207" w:rsidRPr="00511207" w:rsidRDefault="00511207" w:rsidP="00F93CFC">
      <w:pPr>
        <w:pStyle w:val="EndnoteText"/>
        <w:ind w:firstLine="708"/>
      </w:pPr>
      <w:r w:rsidRPr="00DD3942">
        <w:rPr>
          <w:rStyle w:val="EndnoteReference"/>
          <w:vertAlign w:val="baseline"/>
        </w:rPr>
        <w:endnoteRef/>
      </w:r>
      <w:r w:rsidRPr="00DD3942">
        <w:t xml:space="preserve"> </w:t>
      </w:r>
      <w:bookmarkStart w:id="2" w:name="_Hlk215060444"/>
      <w:r>
        <w:t>“</w:t>
      </w:r>
      <w:r w:rsidRPr="00511207">
        <w:t>Contrato de construcción</w:t>
      </w:r>
      <w:r w:rsidR="00F93CFC">
        <w:t>,</w:t>
      </w:r>
      <w:r>
        <w:t>”</w:t>
      </w:r>
      <w:r w:rsidRPr="00511207">
        <w:t xml:space="preserve"> 11 May 1896, AHAS, Monumento sepulcral</w:t>
      </w:r>
      <w:bookmarkEnd w:id="2"/>
      <w:r w:rsidRPr="00511207">
        <w:t>.</w:t>
      </w:r>
    </w:p>
  </w:endnote>
  <w:endnote w:id="45">
    <w:p w14:paraId="0ADE02C9" w14:textId="5D257B3E" w:rsidR="00C7559A" w:rsidRPr="009F5C4F" w:rsidRDefault="00C7559A" w:rsidP="0080283E">
      <w:pPr>
        <w:pStyle w:val="AA-SL-EndnoteIndent"/>
      </w:pPr>
      <w:r w:rsidRPr="009F5C4F">
        <w:endnoteRef/>
      </w:r>
      <w:r w:rsidRPr="009F5C4F">
        <w:t xml:space="preserve"> Mirtha Pallares, </w:t>
      </w:r>
      <w:r w:rsidRPr="009F5C4F">
        <w:rPr>
          <w:i/>
          <w:iCs/>
        </w:rPr>
        <w:t>La arquitectura religiosa en Santiago de Chile 1850–1950</w:t>
      </w:r>
      <w:r w:rsidR="00EB4392">
        <w:rPr>
          <w:i/>
          <w:iCs/>
        </w:rPr>
        <w:t>:</w:t>
      </w:r>
      <w:r w:rsidRPr="009F5C4F">
        <w:rPr>
          <w:i/>
          <w:iCs/>
        </w:rPr>
        <w:t xml:space="preserve"> Razones de las reminiscencias góticas</w:t>
      </w:r>
      <w:r w:rsidR="00DB5D7C" w:rsidRPr="009F5C4F">
        <w:t xml:space="preserve"> (PhD. diss., </w:t>
      </w:r>
      <w:r w:rsidRPr="009F5C4F">
        <w:t>Universidad Politécnica de Madrid, 2015</w:t>
      </w:r>
      <w:r w:rsidR="00DB5D7C" w:rsidRPr="009F5C4F">
        <w:t>)</w:t>
      </w:r>
      <w:r w:rsidRPr="009F5C4F">
        <w:t>, 136.</w:t>
      </w:r>
    </w:p>
  </w:endnote>
  <w:endnote w:id="46">
    <w:p w14:paraId="582B7CDA" w14:textId="19C4D4F4" w:rsidR="00C7559A" w:rsidRPr="009F5C4F" w:rsidRDefault="00C7559A" w:rsidP="0080283E">
      <w:pPr>
        <w:pStyle w:val="AA-SL-EndnoteIndent"/>
      </w:pPr>
      <w:r w:rsidRPr="009F5C4F">
        <w:endnoteRef/>
      </w:r>
      <w:r w:rsidRPr="009F5C4F">
        <w:t xml:space="preserve"> </w:t>
      </w:r>
      <w:r w:rsidR="0023375E" w:rsidRPr="009F5C4F">
        <w:t xml:space="preserve">María Paz </w:t>
      </w:r>
      <w:r w:rsidRPr="009F5C4F">
        <w:t xml:space="preserve">Valenzuela, </w:t>
      </w:r>
      <w:r w:rsidR="008621C6" w:rsidRPr="009F5C4F">
        <w:t>“</w:t>
      </w:r>
      <w:r w:rsidRPr="009F5C4F">
        <w:t>La enseñanza de la arquitectura en Chile</w:t>
      </w:r>
      <w:r w:rsidR="003A111C">
        <w:t>,</w:t>
      </w:r>
      <w:r w:rsidR="008621C6" w:rsidRPr="009F5C4F">
        <w:t>”</w:t>
      </w:r>
      <w:r w:rsidRPr="009F5C4F">
        <w:t xml:space="preserve"> </w:t>
      </w:r>
      <w:r w:rsidRPr="009F5C4F">
        <w:rPr>
          <w:i/>
          <w:iCs/>
        </w:rPr>
        <w:t>Revista de arquitectura</w:t>
      </w:r>
      <w:r w:rsidRPr="009F5C4F">
        <w:t xml:space="preserve"> 20</w:t>
      </w:r>
      <w:r w:rsidR="0023375E" w:rsidRPr="009F5C4F">
        <w:t xml:space="preserve">, </w:t>
      </w:r>
      <w:r w:rsidR="003A111C">
        <w:t xml:space="preserve">no. </w:t>
      </w:r>
      <w:r w:rsidRPr="009F5C4F">
        <w:t xml:space="preserve">29 </w:t>
      </w:r>
      <w:r w:rsidR="0023375E" w:rsidRPr="009F5C4F">
        <w:t>(</w:t>
      </w:r>
      <w:r w:rsidRPr="009F5C4F">
        <w:t>2014</w:t>
      </w:r>
      <w:r w:rsidR="0023375E" w:rsidRPr="009F5C4F">
        <w:t>):</w:t>
      </w:r>
      <w:r w:rsidRPr="009F5C4F">
        <w:t xml:space="preserve"> 54</w:t>
      </w:r>
      <w:r w:rsidR="003A111C">
        <w:t>–</w:t>
      </w:r>
      <w:r w:rsidRPr="009F5C4F">
        <w:t>55.</w:t>
      </w:r>
    </w:p>
  </w:endnote>
  <w:endnote w:id="47">
    <w:p w14:paraId="09CB36ED" w14:textId="1134B1D7" w:rsidR="00C7559A" w:rsidRPr="009F5C4F" w:rsidRDefault="00C7559A" w:rsidP="0080283E">
      <w:pPr>
        <w:pStyle w:val="AA-SL-EndnoteIndent"/>
      </w:pPr>
      <w:r w:rsidRPr="009F5C4F">
        <w:endnoteRef/>
      </w:r>
      <w:r w:rsidRPr="009F5C4F">
        <w:t xml:space="preserve"> Giovanna Capitelli, </w:t>
      </w:r>
      <w:r w:rsidRPr="009F5C4F">
        <w:rPr>
          <w:i/>
          <w:iCs/>
        </w:rPr>
        <w:t>Mecenatismo pontificio e borbónico alla vigilia dell’Unità</w:t>
      </w:r>
      <w:r w:rsidRPr="009F5C4F">
        <w:t xml:space="preserve">, </w:t>
      </w:r>
      <w:r w:rsidR="0023375E" w:rsidRPr="009F5C4F">
        <w:t>(</w:t>
      </w:r>
      <w:r w:rsidRPr="009F5C4F">
        <w:t>Viviana, 2011</w:t>
      </w:r>
      <w:r w:rsidR="0023375E" w:rsidRPr="009F5C4F">
        <w:t>)</w:t>
      </w:r>
      <w:r w:rsidR="007A5D94" w:rsidRPr="009F5C4F">
        <w:t>,</w:t>
      </w:r>
      <w:r w:rsidRPr="009F5C4F">
        <w:t xml:space="preserve"> 50</w:t>
      </w:r>
      <w:r w:rsidR="00385D81">
        <w:t>–</w:t>
      </w:r>
      <w:r w:rsidRPr="009F5C4F">
        <w:t>51, 80</w:t>
      </w:r>
      <w:r w:rsidR="00385D81">
        <w:t>–</w:t>
      </w:r>
      <w:r w:rsidRPr="009F5C4F">
        <w:t>81.</w:t>
      </w:r>
    </w:p>
  </w:endnote>
  <w:endnote w:id="48">
    <w:p w14:paraId="328BC0F7" w14:textId="361D5114" w:rsidR="00C7559A" w:rsidRPr="00F93CFC" w:rsidRDefault="00C7559A" w:rsidP="0080283E">
      <w:pPr>
        <w:pStyle w:val="AA-SL-EndnoteIndent"/>
      </w:pPr>
      <w:r w:rsidRPr="009F5C4F">
        <w:endnoteRef/>
      </w:r>
      <w:r w:rsidRPr="009F5C4F">
        <w:t xml:space="preserve"> Michael Camille, </w:t>
      </w:r>
      <w:r w:rsidRPr="009F5C4F">
        <w:rPr>
          <w:i/>
          <w:iCs/>
        </w:rPr>
        <w:t>The Gargoyles of Notre-Dame</w:t>
      </w:r>
      <w:r w:rsidR="00984F80">
        <w:rPr>
          <w:i/>
          <w:iCs/>
        </w:rPr>
        <w:t>:</w:t>
      </w:r>
      <w:r w:rsidRPr="009F5C4F">
        <w:rPr>
          <w:i/>
          <w:iCs/>
        </w:rPr>
        <w:t xml:space="preserve"> Med</w:t>
      </w:r>
      <w:r w:rsidR="00984F80">
        <w:rPr>
          <w:i/>
          <w:iCs/>
        </w:rPr>
        <w:t>i</w:t>
      </w:r>
      <w:r w:rsidRPr="009F5C4F">
        <w:rPr>
          <w:i/>
          <w:iCs/>
        </w:rPr>
        <w:t>evalism and the Monsters of Modernity</w:t>
      </w:r>
      <w:r w:rsidRPr="009F5C4F">
        <w:t xml:space="preserve"> </w:t>
      </w:r>
      <w:r w:rsidR="0023375E" w:rsidRPr="009F5C4F">
        <w:t>(</w:t>
      </w:r>
      <w:r w:rsidRPr="009F5C4F">
        <w:t>University Chicago Press, 2009</w:t>
      </w:r>
      <w:r w:rsidR="0023375E" w:rsidRPr="009F5C4F">
        <w:t>)</w:t>
      </w:r>
      <w:r w:rsidR="007A5D94" w:rsidRPr="009F5C4F">
        <w:t>,</w:t>
      </w:r>
      <w:r w:rsidRPr="009F5C4F">
        <w:t xml:space="preserve"> 53-56</w:t>
      </w:r>
      <w:r w:rsidR="00984F80">
        <w:t>;</w:t>
      </w:r>
      <w:r w:rsidRPr="009F5C4F">
        <w:t xml:space="preserve"> Isabelle Saint Martin, </w:t>
      </w:r>
      <w:r w:rsidRPr="009F5C4F">
        <w:rPr>
          <w:i/>
        </w:rPr>
        <w:t>Art chrétien/Art sacré</w:t>
      </w:r>
      <w:r w:rsidR="00984F80">
        <w:rPr>
          <w:i/>
        </w:rPr>
        <w:t>:</w:t>
      </w:r>
      <w:r w:rsidRPr="009F5C4F">
        <w:rPr>
          <w:i/>
        </w:rPr>
        <w:t xml:space="preserve"> Regards du cat</w:t>
      </w:r>
      <w:r w:rsidR="00984F80">
        <w:rPr>
          <w:i/>
        </w:rPr>
        <w:t>h</w:t>
      </w:r>
      <w:r w:rsidRPr="009F5C4F">
        <w:rPr>
          <w:i/>
        </w:rPr>
        <w:t>olicism sur l’art</w:t>
      </w:r>
      <w:r w:rsidR="00984F80">
        <w:rPr>
          <w:i/>
        </w:rPr>
        <w:t>;</w:t>
      </w:r>
      <w:r w:rsidRPr="009F5C4F">
        <w:rPr>
          <w:i/>
        </w:rPr>
        <w:t xml:space="preserve"> France, XIXe</w:t>
      </w:r>
      <w:r w:rsidR="00984F80">
        <w:rPr>
          <w:i/>
        </w:rPr>
        <w:t>–</w:t>
      </w:r>
      <w:r w:rsidRPr="009F5C4F">
        <w:rPr>
          <w:i/>
        </w:rPr>
        <w:t>XXe siecle</w:t>
      </w:r>
      <w:r w:rsidR="0023375E" w:rsidRPr="009F5C4F">
        <w:rPr>
          <w:iCs/>
        </w:rPr>
        <w:t xml:space="preserve"> </w:t>
      </w:r>
      <w:r w:rsidR="0023375E" w:rsidRPr="009F5C4F">
        <w:t>(</w:t>
      </w:r>
      <w:r w:rsidRPr="009F5C4F">
        <w:t>Presses Universitaires de Rennes</w:t>
      </w:r>
      <w:r w:rsidR="0023375E" w:rsidRPr="009F5C4F">
        <w:t>,</w:t>
      </w:r>
      <w:r w:rsidR="00FF1E4B" w:rsidRPr="009F5C4F">
        <w:t xml:space="preserve"> 2014</w:t>
      </w:r>
      <w:r w:rsidR="0023375E" w:rsidRPr="009F5C4F">
        <w:t>)</w:t>
      </w:r>
      <w:r w:rsidR="007A5D94" w:rsidRPr="009F5C4F">
        <w:t>,</w:t>
      </w:r>
      <w:r w:rsidR="0023375E" w:rsidRPr="009F5C4F">
        <w:t xml:space="preserve"> </w:t>
      </w:r>
      <w:r w:rsidRPr="009F5C4F">
        <w:t>73</w:t>
      </w:r>
      <w:r w:rsidR="00984F80">
        <w:t>;</w:t>
      </w:r>
      <w:r w:rsidRPr="009F5C4F">
        <w:t xml:space="preserve"> Michael Preston Worley, </w:t>
      </w:r>
      <w:r w:rsidRPr="009F5C4F">
        <w:rPr>
          <w:i/>
        </w:rPr>
        <w:t>Pierre Julien</w:t>
      </w:r>
      <w:r w:rsidR="00984F80">
        <w:rPr>
          <w:i/>
        </w:rPr>
        <w:t>:</w:t>
      </w:r>
      <w:r w:rsidRPr="009F5C4F">
        <w:rPr>
          <w:i/>
        </w:rPr>
        <w:t xml:space="preserve"> Sculptor to Queen Marie-Antoinette</w:t>
      </w:r>
      <w:r w:rsidRPr="009F5C4F">
        <w:t xml:space="preserve"> </w:t>
      </w:r>
      <w:r w:rsidR="0023375E" w:rsidRPr="009F5C4F">
        <w:t>(</w:t>
      </w:r>
      <w:r w:rsidRPr="009F5C4F">
        <w:t>iUniverse, 2021</w:t>
      </w:r>
      <w:r w:rsidR="0023375E" w:rsidRPr="009F5C4F">
        <w:t>)</w:t>
      </w:r>
      <w:r w:rsidR="007A5D94" w:rsidRPr="009F5C4F">
        <w:t>,</w:t>
      </w:r>
      <w:r w:rsidRPr="009F5C4F">
        <w:t xml:space="preserve"> 124</w:t>
      </w:r>
      <w:r w:rsidR="00984F80">
        <w:t>;</w:t>
      </w:r>
      <w:r w:rsidRPr="009F5C4F">
        <w:t xml:space="preserve"> Anne Marie de Lapparent, </w:t>
      </w:r>
      <w:r w:rsidRPr="009F5C4F">
        <w:rPr>
          <w:i/>
          <w:iCs/>
        </w:rPr>
        <w:t>Louis-Pierre Deseine</w:t>
      </w:r>
      <w:r w:rsidRPr="009F5C4F">
        <w:t xml:space="preserve"> </w:t>
      </w:r>
      <w:r w:rsidR="0023375E" w:rsidRPr="009F5C4F">
        <w:t>(</w:t>
      </w:r>
      <w:r w:rsidRPr="009F5C4F">
        <w:t>CTHS, 2013</w:t>
      </w:r>
      <w:r w:rsidR="0023375E" w:rsidRPr="009F5C4F">
        <w:t>)</w:t>
      </w:r>
      <w:r w:rsidR="00984F80">
        <w:t>;</w:t>
      </w:r>
      <w:r w:rsidRPr="009F5C4F">
        <w:t xml:space="preserve"> </w:t>
      </w:r>
      <w:r w:rsidR="00EB4392">
        <w:t xml:space="preserve">and </w:t>
      </w:r>
      <w:r w:rsidRPr="009F5C4F">
        <w:t xml:space="preserve">Ronit Milano, </w:t>
      </w:r>
      <w:r w:rsidRPr="009F5C4F">
        <w:rPr>
          <w:i/>
        </w:rPr>
        <w:t>The Portrait Bust and French Cultural Politics in the Eighteenth Century</w:t>
      </w:r>
      <w:r w:rsidRPr="009F5C4F">
        <w:t xml:space="preserve"> </w:t>
      </w:r>
      <w:r w:rsidR="0023375E" w:rsidRPr="009F5C4F">
        <w:t>(</w:t>
      </w:r>
      <w:r w:rsidRPr="009F5C4F">
        <w:t xml:space="preserve">Brill, </w:t>
      </w:r>
      <w:r w:rsidRPr="00F93CFC">
        <w:t>2015</w:t>
      </w:r>
      <w:r w:rsidR="0023375E" w:rsidRPr="00F93CFC">
        <w:t>)</w:t>
      </w:r>
      <w:r w:rsidR="007A5D94" w:rsidRPr="00F93CFC">
        <w:t>,</w:t>
      </w:r>
      <w:r w:rsidR="00FF1E4B" w:rsidRPr="00F93CFC">
        <w:t xml:space="preserve"> </w:t>
      </w:r>
      <w:r w:rsidRPr="00F93CFC">
        <w:t>154, 175</w:t>
      </w:r>
      <w:r w:rsidR="00984F80" w:rsidRPr="00F93CFC">
        <w:t>–</w:t>
      </w:r>
      <w:r w:rsidRPr="00F93CFC">
        <w:t>78.</w:t>
      </w:r>
    </w:p>
  </w:endnote>
  <w:endnote w:id="49">
    <w:p w14:paraId="1F47483D" w14:textId="185D2C10" w:rsidR="0059633F" w:rsidRPr="009F5C4F" w:rsidRDefault="0059633F" w:rsidP="0059633F">
      <w:pPr>
        <w:pStyle w:val="AA-SL-EndnoteIndent"/>
      </w:pPr>
      <w:r w:rsidRPr="00F93CFC">
        <w:endnoteRef/>
      </w:r>
      <w:r w:rsidRPr="00F93CFC">
        <w:t xml:space="preserve"> </w:t>
      </w:r>
      <w:r w:rsidR="00F9542B" w:rsidRPr="00F93CFC">
        <w:t>“</w:t>
      </w:r>
      <w:r w:rsidRPr="00F93CFC">
        <w:t>Contrato de construcción</w:t>
      </w:r>
      <w:r w:rsidR="00F93CFC">
        <w:t>,</w:t>
      </w:r>
      <w:r w:rsidR="00F9542B" w:rsidRPr="00F93CFC">
        <w:t>”</w:t>
      </w:r>
      <w:r w:rsidRPr="00F93CFC">
        <w:t xml:space="preserve"> 66–</w:t>
      </w:r>
      <w:r w:rsidRPr="009F5C4F">
        <w:t>67.</w:t>
      </w:r>
    </w:p>
  </w:endnote>
  <w:endnote w:id="50">
    <w:p w14:paraId="69E2BDDD" w14:textId="79777591" w:rsidR="00C7559A" w:rsidRPr="009F5C4F" w:rsidRDefault="00C7559A" w:rsidP="0080283E">
      <w:pPr>
        <w:pStyle w:val="AA-SL-EndnoteIndent"/>
      </w:pPr>
      <w:r w:rsidRPr="009F5C4F">
        <w:endnoteRef/>
      </w:r>
      <w:r w:rsidRPr="009F5C4F">
        <w:t xml:space="preserve"> </w:t>
      </w:r>
      <w:r w:rsidR="00703E8B" w:rsidRPr="009F5C4F">
        <w:t xml:space="preserve">Fabio Barry, </w:t>
      </w:r>
      <w:r w:rsidR="00703E8B" w:rsidRPr="009F5C4F">
        <w:rPr>
          <w:i/>
          <w:iCs/>
        </w:rPr>
        <w:t>Painting in Stone</w:t>
      </w:r>
      <w:r w:rsidR="00703E8B">
        <w:rPr>
          <w:i/>
          <w:iCs/>
        </w:rPr>
        <w:t>:</w:t>
      </w:r>
      <w:r w:rsidR="00703E8B" w:rsidRPr="009F5C4F">
        <w:rPr>
          <w:i/>
          <w:iCs/>
        </w:rPr>
        <w:t xml:space="preserve"> Architecture and the Poetics of Marble from Antiquity to the Enlightenment</w:t>
      </w:r>
      <w:r w:rsidR="00703E8B" w:rsidRPr="009F5C4F">
        <w:t xml:space="preserve"> (Yale University Press, 2020), 289</w:t>
      </w:r>
      <w:r w:rsidR="00703E8B">
        <w:t>–</w:t>
      </w:r>
      <w:r w:rsidRPr="009F5C4F">
        <w:t>301.</w:t>
      </w:r>
    </w:p>
  </w:endnote>
  <w:endnote w:id="51">
    <w:p w14:paraId="475CA80F" w14:textId="76E6277F" w:rsidR="00C7559A" w:rsidRPr="009F5C4F" w:rsidRDefault="00C7559A" w:rsidP="0080283E">
      <w:pPr>
        <w:pStyle w:val="AA-SL-EndnoteIndent"/>
      </w:pPr>
      <w:r w:rsidRPr="009F5C4F">
        <w:endnoteRef/>
      </w:r>
      <w:r w:rsidRPr="009F5C4F">
        <w:t xml:space="preserve"> Guzmán, </w:t>
      </w:r>
      <w:r w:rsidRPr="009F5C4F">
        <w:rPr>
          <w:i/>
          <w:iCs/>
        </w:rPr>
        <w:t>De la madera</w:t>
      </w:r>
      <w:r w:rsidR="00060409">
        <w:rPr>
          <w:i/>
          <w:iCs/>
        </w:rPr>
        <w:t xml:space="preserve"> </w:t>
      </w:r>
      <w:r w:rsidR="00060409" w:rsidRPr="009F5C4F">
        <w:rPr>
          <w:i/>
          <w:iCs/>
        </w:rPr>
        <w:t>al mármol</w:t>
      </w:r>
      <w:r w:rsidR="00FF1E4B" w:rsidRPr="009F5C4F">
        <w:t xml:space="preserve">, </w:t>
      </w:r>
      <w:r w:rsidRPr="009F5C4F">
        <w:t>21</w:t>
      </w:r>
      <w:r w:rsidR="00B50467">
        <w:t>–</w:t>
      </w:r>
      <w:r w:rsidRPr="009F5C4F">
        <w:t>57.</w:t>
      </w:r>
    </w:p>
  </w:endnote>
  <w:endnote w:id="52">
    <w:p w14:paraId="2CA84619" w14:textId="7686270C" w:rsidR="00C7559A" w:rsidRPr="009F5C4F" w:rsidRDefault="00C7559A" w:rsidP="0080283E">
      <w:pPr>
        <w:pStyle w:val="AA-SL-EndnoteIndent"/>
      </w:pPr>
      <w:r w:rsidRPr="009F5C4F">
        <w:endnoteRef/>
      </w:r>
      <w:r w:rsidRPr="009F5C4F">
        <w:t xml:space="preserve"> Guzmán, </w:t>
      </w:r>
      <w:r w:rsidRPr="009F5C4F">
        <w:rPr>
          <w:i/>
          <w:iCs/>
        </w:rPr>
        <w:t>De la madera</w:t>
      </w:r>
      <w:r w:rsidR="00060409">
        <w:rPr>
          <w:i/>
          <w:iCs/>
        </w:rPr>
        <w:t xml:space="preserve"> </w:t>
      </w:r>
      <w:r w:rsidR="00060409" w:rsidRPr="009F5C4F">
        <w:rPr>
          <w:i/>
          <w:iCs/>
        </w:rPr>
        <w:t>al mármol</w:t>
      </w:r>
      <w:r w:rsidR="00FF1E4B" w:rsidRPr="009F5C4F">
        <w:t xml:space="preserve">, </w:t>
      </w:r>
      <w:r w:rsidRPr="009F5C4F">
        <w:t>79</w:t>
      </w:r>
      <w:r w:rsidR="00060409">
        <w:t>–</w:t>
      </w:r>
      <w:r w:rsidRPr="009F5C4F">
        <w:t>99.</w:t>
      </w:r>
    </w:p>
  </w:endnote>
  <w:endnote w:id="53">
    <w:p w14:paraId="63E8735E" w14:textId="35031CCF" w:rsidR="00C7559A" w:rsidRPr="009F5C4F" w:rsidRDefault="00C7559A" w:rsidP="0080283E">
      <w:pPr>
        <w:pStyle w:val="AA-SL-EndnoteIndent"/>
      </w:pPr>
      <w:r w:rsidRPr="009F5C4F">
        <w:endnoteRef/>
      </w:r>
      <w:r w:rsidRPr="009F5C4F">
        <w:t xml:space="preserve"> Enrique Ceppi de Lecco Lazo, </w:t>
      </w:r>
      <w:r w:rsidRPr="009F5C4F">
        <w:rPr>
          <w:i/>
          <w:iCs/>
        </w:rPr>
        <w:t>Cuatro constructores suizos en Chile</w:t>
      </w:r>
      <w:r w:rsidR="00D900E8">
        <w:rPr>
          <w:i/>
          <w:iCs/>
        </w:rPr>
        <w:t>:</w:t>
      </w:r>
      <w:r w:rsidRPr="009F5C4F">
        <w:rPr>
          <w:i/>
          <w:iCs/>
        </w:rPr>
        <w:t xml:space="preserve"> Los hermanos Ceppi Rossetti</w:t>
      </w:r>
      <w:r w:rsidRPr="0032444C">
        <w:rPr>
          <w:i/>
          <w:iCs/>
        </w:rPr>
        <w:t xml:space="preserve"> (1852</w:t>
      </w:r>
      <w:r w:rsidR="00D900E8" w:rsidRPr="0032444C">
        <w:rPr>
          <w:i/>
          <w:iCs/>
        </w:rPr>
        <w:t>–</w:t>
      </w:r>
      <w:r w:rsidRPr="0032444C">
        <w:rPr>
          <w:i/>
          <w:iCs/>
        </w:rPr>
        <w:t xml:space="preserve">1942) </w:t>
      </w:r>
      <w:r w:rsidR="00361931" w:rsidRPr="009F5C4F">
        <w:t>(Self-published</w:t>
      </w:r>
      <w:r w:rsidRPr="009F5C4F">
        <w:t>, 2021</w:t>
      </w:r>
      <w:r w:rsidR="00361931" w:rsidRPr="009F5C4F">
        <w:t>)</w:t>
      </w:r>
      <w:r w:rsidR="007A5D94" w:rsidRPr="009F5C4F">
        <w:t>,</w:t>
      </w:r>
      <w:r w:rsidR="00361931" w:rsidRPr="009F5C4F">
        <w:t xml:space="preserve"> </w:t>
      </w:r>
      <w:r w:rsidRPr="009F5C4F">
        <w:t>73</w:t>
      </w:r>
      <w:r w:rsidR="00D900E8">
        <w:t>–</w:t>
      </w:r>
      <w:r w:rsidRPr="009F5C4F">
        <w:t>90.</w:t>
      </w:r>
    </w:p>
  </w:endnote>
  <w:endnote w:id="54">
    <w:p w14:paraId="67BDB607" w14:textId="2FCEE2FC" w:rsidR="00C7559A" w:rsidRPr="009F5C4F" w:rsidRDefault="00C7559A" w:rsidP="0080283E">
      <w:pPr>
        <w:pStyle w:val="AA-SL-EndnoteIndent"/>
      </w:pPr>
      <w:r w:rsidRPr="009F5C4F">
        <w:endnoteRef/>
      </w:r>
      <w:r w:rsidRPr="009F5C4F">
        <w:t xml:space="preserve"> </w:t>
      </w:r>
      <w:r w:rsidR="00F9542B" w:rsidRPr="00F9542B">
        <w:t>“Contrato de construcción</w:t>
      </w:r>
      <w:r w:rsidR="00F93CFC">
        <w:t>,</w:t>
      </w:r>
      <w:r w:rsidR="00F9542B" w:rsidRPr="00F9542B">
        <w:t>”</w:t>
      </w:r>
      <w:r w:rsidRPr="009F5C4F">
        <w:t xml:space="preserve"> 70v.</w:t>
      </w:r>
    </w:p>
  </w:endnote>
  <w:endnote w:id="55">
    <w:p w14:paraId="62A0AB75" w14:textId="680C0498" w:rsidR="00C7559A" w:rsidRPr="009F5C4F" w:rsidRDefault="00C7559A" w:rsidP="0080283E">
      <w:pPr>
        <w:pStyle w:val="AA-SL-EndnoteIndent"/>
      </w:pPr>
      <w:r w:rsidRPr="009F5C4F">
        <w:endnoteRef/>
      </w:r>
      <w:r w:rsidRPr="009F5C4F">
        <w:t xml:space="preserve"> Cristina Casero, </w:t>
      </w:r>
      <w:r w:rsidR="008621C6" w:rsidRPr="009F5C4F">
        <w:t>“</w:t>
      </w:r>
      <w:r w:rsidRPr="009F5C4F">
        <w:t>Viggiù terra di scultori</w:t>
      </w:r>
      <w:r w:rsidR="00760D0A">
        <w:t>:</w:t>
      </w:r>
      <w:r w:rsidRPr="009F5C4F">
        <w:t xml:space="preserve"> Enrico Butti e altre personalità di rilievo nella seconda metà dell'Ottocento</w:t>
      </w:r>
      <w:r w:rsidR="00760D0A">
        <w:t>,</w:t>
      </w:r>
      <w:r w:rsidR="008621C6" w:rsidRPr="009F5C4F">
        <w:t>”</w:t>
      </w:r>
      <w:r w:rsidRPr="009F5C4F">
        <w:t xml:space="preserve"> </w:t>
      </w:r>
      <w:r w:rsidR="00361931" w:rsidRPr="009F5C4F">
        <w:t>i</w:t>
      </w:r>
      <w:r w:rsidRPr="009F5C4F">
        <w:t xml:space="preserve">n </w:t>
      </w:r>
      <w:r w:rsidRPr="009F5C4F">
        <w:rPr>
          <w:i/>
        </w:rPr>
        <w:t>Storia dell'arte a Varese e nel suo territorio</w:t>
      </w:r>
      <w:r w:rsidRPr="009F5C4F">
        <w:t>,</w:t>
      </w:r>
      <w:r w:rsidR="00361931" w:rsidRPr="009F5C4F">
        <w:t xml:space="preserve"> ed. Maria Luisa Gatti Perer</w:t>
      </w:r>
      <w:r w:rsidR="00760D0A">
        <w:t>, vol. 2</w:t>
      </w:r>
      <w:r w:rsidR="00361931" w:rsidRPr="009F5C4F">
        <w:t xml:space="preserve"> (</w:t>
      </w:r>
      <w:r w:rsidRPr="00F93CFC">
        <w:t>Insubria University Press, 2011</w:t>
      </w:r>
      <w:r w:rsidR="00361931" w:rsidRPr="00F93CFC">
        <w:t>)</w:t>
      </w:r>
      <w:r w:rsidR="007A5D94" w:rsidRPr="00F93CFC">
        <w:t>,</w:t>
      </w:r>
      <w:r w:rsidRPr="00F93CFC">
        <w:t xml:space="preserve"> 375</w:t>
      </w:r>
      <w:r w:rsidR="00760D0A" w:rsidRPr="00F93CFC">
        <w:t>–</w:t>
      </w:r>
      <w:r w:rsidRPr="00F93CFC">
        <w:t xml:space="preserve">93, 387. The </w:t>
      </w:r>
      <w:r w:rsidR="00760D0A" w:rsidRPr="00F93CFC">
        <w:t>later</w:t>
      </w:r>
      <w:r w:rsidR="001C09B8" w:rsidRPr="00F93CFC">
        <w:t xml:space="preserve"> </w:t>
      </w:r>
      <w:r w:rsidRPr="00F93CFC">
        <w:t>marble version</w:t>
      </w:r>
      <w:r w:rsidR="001C09B8" w:rsidRPr="00F93CFC">
        <w:t>, dated 1910,</w:t>
      </w:r>
      <w:r w:rsidR="00760D0A" w:rsidRPr="00F93CFC">
        <w:t xml:space="preserve"> </w:t>
      </w:r>
      <w:r w:rsidRPr="00F93CFC">
        <w:t>is in the tomb</w:t>
      </w:r>
      <w:r w:rsidRPr="009F5C4F">
        <w:t xml:space="preserve"> of Juan Nicola in the </w:t>
      </w:r>
      <w:r w:rsidR="001D7A36">
        <w:t>Cementerio Central (</w:t>
      </w:r>
      <w:r w:rsidRPr="009F5C4F">
        <w:t>Central Cemetery</w:t>
      </w:r>
      <w:r w:rsidR="001D7A36">
        <w:t>)</w:t>
      </w:r>
      <w:r w:rsidRPr="009F5C4F">
        <w:t xml:space="preserve"> of Montevideo. A bronze copy is kept in the Galleria d</w:t>
      </w:r>
      <w:r w:rsidR="001D7A36">
        <w:t>’</w:t>
      </w:r>
      <w:r w:rsidRPr="009F5C4F">
        <w:t>Arte Moderna di Milano. The original plaster model is kept in the Musei Civici Viggiutesi</w:t>
      </w:r>
      <w:r w:rsidR="001D7A36">
        <w:t xml:space="preserve"> in Viggiù, Italy</w:t>
      </w:r>
      <w:r w:rsidRPr="009F5C4F">
        <w:t>.</w:t>
      </w:r>
    </w:p>
  </w:endnote>
  <w:endnote w:id="56">
    <w:p w14:paraId="0A9DB7CE" w14:textId="3EAB8075" w:rsidR="00C7559A" w:rsidRPr="009F5C4F" w:rsidRDefault="00C7559A" w:rsidP="0080283E">
      <w:pPr>
        <w:pStyle w:val="AA-SL-EndnoteIndent"/>
      </w:pPr>
      <w:r w:rsidRPr="009F5C4F">
        <w:endnoteRef/>
      </w:r>
      <w:r w:rsidRPr="009F5C4F">
        <w:t xml:space="preserve"> Ceppi de Lecco Lazo, </w:t>
      </w:r>
      <w:r w:rsidRPr="009F5C4F">
        <w:rPr>
          <w:i/>
          <w:iCs/>
        </w:rPr>
        <w:t>Cuatro constructores suizos</w:t>
      </w:r>
      <w:r w:rsidR="00F92EA6">
        <w:rPr>
          <w:i/>
          <w:iCs/>
        </w:rPr>
        <w:t xml:space="preserve"> </w:t>
      </w:r>
      <w:r w:rsidR="00F92EA6" w:rsidRPr="009F5C4F">
        <w:rPr>
          <w:i/>
          <w:iCs/>
        </w:rPr>
        <w:t>en Chile</w:t>
      </w:r>
      <w:r w:rsidRPr="009F5C4F">
        <w:t>, 68.</w:t>
      </w:r>
    </w:p>
  </w:endnote>
  <w:endnote w:id="57">
    <w:p w14:paraId="37ECBBF6" w14:textId="5D16515F" w:rsidR="00C7559A" w:rsidRPr="009F5C4F" w:rsidRDefault="00C7559A" w:rsidP="0080283E">
      <w:pPr>
        <w:pStyle w:val="AA-SL-EndnoteIndent"/>
      </w:pPr>
      <w:r w:rsidRPr="009F5C4F">
        <w:endnoteRef/>
      </w:r>
      <w:r w:rsidRPr="009F5C4F">
        <w:t xml:space="preserve"> Capitelli, </w:t>
      </w:r>
      <w:r w:rsidRPr="009F5C4F">
        <w:rPr>
          <w:i/>
          <w:iCs/>
        </w:rPr>
        <w:t>Mecenatismo pontificio e borbónico,</w:t>
      </w:r>
      <w:r w:rsidRPr="009F5C4F">
        <w:t xml:space="preserve"> 158</w:t>
      </w:r>
      <w:r w:rsidR="004F473F">
        <w:t>–</w:t>
      </w:r>
      <w:r w:rsidRPr="009F5C4F">
        <w:t>74.</w:t>
      </w:r>
    </w:p>
  </w:endnote>
  <w:endnote w:id="58">
    <w:p w14:paraId="65FC8E54" w14:textId="08AA0670" w:rsidR="00055AA5" w:rsidRPr="009F5C4F" w:rsidRDefault="00055AA5" w:rsidP="00055AA5">
      <w:pPr>
        <w:pStyle w:val="AA-SL-EndnoteIndent"/>
      </w:pPr>
      <w:r w:rsidRPr="009F5C4F">
        <w:endnoteRef/>
      </w:r>
      <w:r w:rsidRPr="009F5C4F">
        <w:t xml:space="preserve"> Francisco de Asís García García, “El </w:t>
      </w:r>
      <w:r w:rsidR="0046414C">
        <w:t>l</w:t>
      </w:r>
      <w:r w:rsidRPr="009F5C4F">
        <w:t>eón</w:t>
      </w:r>
      <w:r w:rsidR="0046414C">
        <w:t>,</w:t>
      </w:r>
      <w:r w:rsidRPr="009F5C4F">
        <w:t xml:space="preserve">” </w:t>
      </w:r>
      <w:r w:rsidRPr="009F5C4F">
        <w:rPr>
          <w:i/>
          <w:iCs/>
        </w:rPr>
        <w:t xml:space="preserve">Revista </w:t>
      </w:r>
      <w:r w:rsidR="0046414C">
        <w:rPr>
          <w:i/>
          <w:iCs/>
        </w:rPr>
        <w:t>d</w:t>
      </w:r>
      <w:r w:rsidRPr="009F5C4F">
        <w:rPr>
          <w:i/>
          <w:iCs/>
        </w:rPr>
        <w:t xml:space="preserve">igital de </w:t>
      </w:r>
      <w:r w:rsidR="0046414C">
        <w:rPr>
          <w:i/>
          <w:iCs/>
        </w:rPr>
        <w:t>i</w:t>
      </w:r>
      <w:r w:rsidRPr="009F5C4F">
        <w:rPr>
          <w:i/>
          <w:iCs/>
        </w:rPr>
        <w:t xml:space="preserve">conografía </w:t>
      </w:r>
      <w:r w:rsidR="0046414C">
        <w:rPr>
          <w:i/>
          <w:iCs/>
        </w:rPr>
        <w:t>m</w:t>
      </w:r>
      <w:r w:rsidRPr="009F5C4F">
        <w:rPr>
          <w:i/>
          <w:iCs/>
        </w:rPr>
        <w:t>edieval</w:t>
      </w:r>
      <w:r w:rsidRPr="009F5C4F">
        <w:t xml:space="preserve">, </w:t>
      </w:r>
      <w:r w:rsidR="0046414C">
        <w:t>1</w:t>
      </w:r>
      <w:r w:rsidRPr="009F5C4F">
        <w:t xml:space="preserve">, </w:t>
      </w:r>
      <w:r w:rsidR="0046414C">
        <w:t xml:space="preserve">no. </w:t>
      </w:r>
      <w:r w:rsidRPr="009F5C4F">
        <w:t>2 (2009): 36.</w:t>
      </w:r>
    </w:p>
  </w:endnote>
  <w:endnote w:id="59">
    <w:p w14:paraId="5A1EC226" w14:textId="0F52672E" w:rsidR="00C7559A" w:rsidRPr="009F5C4F" w:rsidRDefault="00C7559A" w:rsidP="0080283E">
      <w:pPr>
        <w:pStyle w:val="AA-SL-EndnoteIndent"/>
      </w:pPr>
      <w:r w:rsidRPr="009F5C4F">
        <w:endnoteRef/>
      </w:r>
      <w:r w:rsidRPr="009F5C4F">
        <w:t xml:space="preserve"> Ramón Gutiérrez and Rodrigo Gutiérrez Viñuales, </w:t>
      </w:r>
      <w:r w:rsidRPr="009F5C4F">
        <w:rPr>
          <w:i/>
          <w:iCs/>
        </w:rPr>
        <w:t>América y España, imágenes para una historia</w:t>
      </w:r>
      <w:r w:rsidR="008D51C9">
        <w:rPr>
          <w:i/>
          <w:iCs/>
        </w:rPr>
        <w:t>:</w:t>
      </w:r>
      <w:r w:rsidRPr="009F5C4F">
        <w:rPr>
          <w:i/>
          <w:iCs/>
        </w:rPr>
        <w:t xml:space="preserve"> Independencias e identidad (1805</w:t>
      </w:r>
      <w:r w:rsidR="008D51C9">
        <w:rPr>
          <w:i/>
          <w:iCs/>
        </w:rPr>
        <w:t>–</w:t>
      </w:r>
      <w:r w:rsidRPr="009F5C4F">
        <w:rPr>
          <w:i/>
          <w:iCs/>
        </w:rPr>
        <w:t>1925)</w:t>
      </w:r>
      <w:r w:rsidRPr="009F5C4F">
        <w:t xml:space="preserve"> </w:t>
      </w:r>
      <w:r w:rsidR="00361931" w:rsidRPr="009F5C4F">
        <w:t>(</w:t>
      </w:r>
      <w:r w:rsidRPr="009F5C4F">
        <w:t>Fundació MAPFRE, 2006</w:t>
      </w:r>
      <w:r w:rsidR="00361931" w:rsidRPr="009F5C4F">
        <w:t>)</w:t>
      </w:r>
      <w:r w:rsidR="007A5D94" w:rsidRPr="009F5C4F">
        <w:t>,</w:t>
      </w:r>
      <w:r w:rsidRPr="009F5C4F">
        <w:t xml:space="preserve"> 15, 98</w:t>
      </w:r>
      <w:r w:rsidR="008D51C9">
        <w:t>–</w:t>
      </w:r>
      <w:r w:rsidRPr="009F5C4F">
        <w:t>99.</w:t>
      </w:r>
    </w:p>
  </w:endnote>
  <w:endnote w:id="60">
    <w:p w14:paraId="337B776A" w14:textId="21FD243E" w:rsidR="00C7559A" w:rsidRPr="009F5C4F" w:rsidRDefault="00C7559A" w:rsidP="0080283E">
      <w:pPr>
        <w:pStyle w:val="AA-SL-EndnoteIndent"/>
      </w:pPr>
      <w:r w:rsidRPr="009F5C4F">
        <w:endnoteRef/>
      </w:r>
      <w:r w:rsidRPr="009F5C4F">
        <w:t xml:space="preserve"> Voionmaa Tanner</w:t>
      </w:r>
      <w:r w:rsidRPr="00E022B6">
        <w:t xml:space="preserve">, </w:t>
      </w:r>
      <w:r w:rsidRPr="00E022B6">
        <w:rPr>
          <w:i/>
          <w:iCs/>
        </w:rPr>
        <w:t>Escultura Pública</w:t>
      </w:r>
      <w:r w:rsidRPr="00E022B6">
        <w:t>, 154</w:t>
      </w:r>
      <w:r w:rsidR="008D51C9">
        <w:t>–</w:t>
      </w:r>
      <w:r w:rsidRPr="009F5C4F">
        <w:t>55.</w:t>
      </w:r>
    </w:p>
  </w:endnote>
  <w:endnote w:id="61">
    <w:p w14:paraId="214F48B8" w14:textId="4C297297" w:rsidR="00C7559A" w:rsidRPr="009F5C4F" w:rsidRDefault="00C7559A" w:rsidP="0080283E">
      <w:pPr>
        <w:pStyle w:val="AA-SL-EndnoteIndent"/>
      </w:pPr>
      <w:r w:rsidRPr="009F5C4F">
        <w:endnoteRef/>
      </w:r>
      <w:r w:rsidRPr="009F5C4F">
        <w:t xml:space="preserve"> </w:t>
      </w:r>
      <w:r w:rsidR="001C09B8" w:rsidRPr="00F9542B">
        <w:t>“Contrato de construcción</w:t>
      </w:r>
      <w:r w:rsidR="00E04F7E">
        <w:t>,</w:t>
      </w:r>
      <w:r w:rsidR="001C09B8" w:rsidRPr="00F9542B">
        <w:t xml:space="preserve">” </w:t>
      </w:r>
      <w:r w:rsidRPr="009F5C4F">
        <w:t>66v.</w:t>
      </w:r>
    </w:p>
  </w:endnote>
  <w:endnote w:id="62">
    <w:p w14:paraId="79BFA928" w14:textId="180D1C19" w:rsidR="00C7559A" w:rsidRPr="009F5C4F" w:rsidRDefault="00C7559A" w:rsidP="0080283E">
      <w:pPr>
        <w:pStyle w:val="AA-SL-EndnoteIndent"/>
      </w:pPr>
      <w:r w:rsidRPr="009F5C4F">
        <w:endnoteRef/>
      </w:r>
      <w:r w:rsidRPr="009F5C4F">
        <w:t xml:space="preserve"> </w:t>
      </w:r>
      <w:r w:rsidR="001C09B8" w:rsidRPr="001C09B8">
        <w:t>“Contrato de construcción</w:t>
      </w:r>
      <w:r w:rsidR="00E04F7E">
        <w:t>,</w:t>
      </w:r>
      <w:r w:rsidR="001C09B8" w:rsidRPr="001C09B8">
        <w:t xml:space="preserve">” </w:t>
      </w:r>
      <w:r w:rsidRPr="009F5C4F">
        <w:t>66v.</w:t>
      </w:r>
    </w:p>
  </w:endnote>
  <w:endnote w:id="63">
    <w:p w14:paraId="214BDC69" w14:textId="7F1049D3" w:rsidR="00C7559A" w:rsidRPr="009F5C4F" w:rsidRDefault="00C7559A" w:rsidP="0080283E">
      <w:pPr>
        <w:pStyle w:val="AA-SL-EndnoteIndent"/>
      </w:pPr>
      <w:r w:rsidRPr="009F5C4F">
        <w:endnoteRef/>
      </w:r>
      <w:r w:rsidRPr="009F5C4F">
        <w:t xml:space="preserve"> Fabio Bertelli and Federica Galora, </w:t>
      </w:r>
      <w:r w:rsidR="008621C6" w:rsidRPr="009F5C4F">
        <w:t>“</w:t>
      </w:r>
      <w:r w:rsidRPr="009F5C4F">
        <w:t>I privati produttori di mosaico fiorentino nella seconda metà dell</w:t>
      </w:r>
      <w:r w:rsidR="00DB4E89">
        <w:t>’</w:t>
      </w:r>
      <w:r w:rsidRPr="009F5C4F">
        <w:t>Ottocento e i loro rapporti con l</w:t>
      </w:r>
      <w:r w:rsidR="00DB4E89">
        <w:t>’</w:t>
      </w:r>
      <w:r w:rsidRPr="009F5C4F">
        <w:t>Opificio delle Pietre Dure</w:t>
      </w:r>
      <w:r w:rsidR="00DB4E89">
        <w:t>,</w:t>
      </w:r>
      <w:r w:rsidR="008621C6" w:rsidRPr="009F5C4F">
        <w:t>”</w:t>
      </w:r>
      <w:r w:rsidRPr="009F5C4F">
        <w:t xml:space="preserve"> </w:t>
      </w:r>
      <w:r w:rsidRPr="009F5C4F">
        <w:rPr>
          <w:i/>
          <w:iCs/>
        </w:rPr>
        <w:t>OPD Restauro</w:t>
      </w:r>
      <w:r w:rsidRPr="009F5C4F">
        <w:t xml:space="preserve">, </w:t>
      </w:r>
      <w:r w:rsidR="00DB4E89">
        <w:t xml:space="preserve">no. </w:t>
      </w:r>
      <w:r w:rsidRPr="009F5C4F">
        <w:t>18 (2006)</w:t>
      </w:r>
      <w:r w:rsidR="00361931" w:rsidRPr="009F5C4F">
        <w:t>:</w:t>
      </w:r>
      <w:r w:rsidRPr="009F5C4F">
        <w:t xml:space="preserve"> 320</w:t>
      </w:r>
      <w:r w:rsidR="00DB4E89">
        <w:t>–</w:t>
      </w:r>
      <w:r w:rsidRPr="009F5C4F">
        <w:t>36.</w:t>
      </w:r>
    </w:p>
  </w:endnote>
  <w:endnote w:id="64">
    <w:p w14:paraId="04A0A144" w14:textId="36C9F6DD" w:rsidR="00C7559A" w:rsidRPr="009F5C4F" w:rsidRDefault="00C7559A" w:rsidP="0080283E">
      <w:pPr>
        <w:pStyle w:val="AA-SL-EndnoteIndent"/>
      </w:pPr>
      <w:r w:rsidRPr="009F5C4F">
        <w:endnoteRef/>
      </w:r>
      <w:r w:rsidRPr="009F5C4F">
        <w:t xml:space="preserve"> Patricio Díaz Silva, </w:t>
      </w:r>
      <w:r w:rsidRPr="009F5C4F">
        <w:rPr>
          <w:i/>
          <w:iCs/>
        </w:rPr>
        <w:t>Vitrales en Santiago de Chile</w:t>
      </w:r>
      <w:r w:rsidR="00A9242D">
        <w:rPr>
          <w:i/>
          <w:iCs/>
        </w:rPr>
        <w:t>:</w:t>
      </w:r>
      <w:r w:rsidRPr="009F5C4F">
        <w:rPr>
          <w:i/>
          <w:iCs/>
        </w:rPr>
        <w:t xml:space="preserve"> </w:t>
      </w:r>
      <w:r w:rsidR="00A9242D">
        <w:rPr>
          <w:i/>
          <w:iCs/>
        </w:rPr>
        <w:t>O</w:t>
      </w:r>
      <w:r w:rsidRPr="009F5C4F">
        <w:rPr>
          <w:i/>
          <w:iCs/>
        </w:rPr>
        <w:t>bras conservadas en iglesias y edificios civiles</w:t>
      </w:r>
      <w:r w:rsidRPr="009F5C4F">
        <w:t xml:space="preserve"> </w:t>
      </w:r>
      <w:r w:rsidR="00361931" w:rsidRPr="009F5C4F">
        <w:t>(</w:t>
      </w:r>
      <w:r w:rsidRPr="009F5C4F">
        <w:t xml:space="preserve">Ocho </w:t>
      </w:r>
      <w:r w:rsidR="00A9242D">
        <w:t>L</w:t>
      </w:r>
      <w:r w:rsidRPr="009F5C4F">
        <w:t>ibros, 2007</w:t>
      </w:r>
      <w:r w:rsidR="00361931" w:rsidRPr="009F5C4F">
        <w:t>)</w:t>
      </w:r>
      <w:r w:rsidR="007A5D94" w:rsidRPr="009F5C4F">
        <w:t>,</w:t>
      </w:r>
      <w:r w:rsidRPr="009F5C4F">
        <w:t xml:space="preserve"> 40.</w:t>
      </w:r>
    </w:p>
  </w:endnote>
  <w:endnote w:id="65">
    <w:p w14:paraId="7FD018B8" w14:textId="3AF3C232" w:rsidR="00C7559A" w:rsidRPr="009F5C4F" w:rsidRDefault="00C7559A" w:rsidP="0080283E">
      <w:pPr>
        <w:pStyle w:val="AA-SL-EndnoteIndent"/>
      </w:pPr>
      <w:r w:rsidRPr="009F5C4F">
        <w:endnoteRef/>
      </w:r>
      <w:r w:rsidRPr="009F5C4F">
        <w:t xml:space="preserve"> </w:t>
      </w:r>
      <w:r w:rsidR="001C09B8" w:rsidRPr="001C09B8">
        <w:t>“Contrato de construcción</w:t>
      </w:r>
      <w:r w:rsidR="00A52D65">
        <w:t>,</w:t>
      </w:r>
      <w:r w:rsidR="001C09B8" w:rsidRPr="001C09B8">
        <w:t>”</w:t>
      </w:r>
      <w:r w:rsidRPr="009F5C4F">
        <w:t xml:space="preserve"> 68.</w:t>
      </w:r>
    </w:p>
  </w:endnote>
  <w:endnote w:id="66">
    <w:p w14:paraId="69154F17" w14:textId="7D103A79" w:rsidR="00C7559A" w:rsidRPr="009F5C4F" w:rsidRDefault="00C7559A" w:rsidP="000A7048">
      <w:pPr>
        <w:pStyle w:val="AA-SL-EndnoteIndent"/>
      </w:pPr>
      <w:r w:rsidRPr="009F5C4F">
        <w:endnoteRef/>
      </w:r>
      <w:r w:rsidRPr="009F5C4F">
        <w:t xml:space="preserve"> </w:t>
      </w:r>
      <w:r w:rsidR="003C6B6E" w:rsidRPr="009F5C4F">
        <w:t xml:space="preserve">Pallarés Torres, </w:t>
      </w:r>
      <w:r w:rsidR="003C6B6E" w:rsidRPr="009F5C4F">
        <w:rPr>
          <w:i/>
          <w:iCs/>
        </w:rPr>
        <w:t>Templos católicos neogóticos</w:t>
      </w:r>
      <w:r w:rsidR="003C6B6E" w:rsidRPr="009F5C4F">
        <w:t>, 120</w:t>
      </w:r>
      <w:r w:rsidR="003C6B6E">
        <w:t>–</w:t>
      </w:r>
      <w:r w:rsidR="003C6B6E" w:rsidRPr="009F5C4F">
        <w:t>23</w:t>
      </w:r>
      <w:r w:rsidR="003C6B6E">
        <w:t xml:space="preserve">; and </w:t>
      </w:r>
      <w:r w:rsidRPr="009F5C4F">
        <w:t xml:space="preserve">Díaz Silva, </w:t>
      </w:r>
      <w:r w:rsidRPr="009F5C4F">
        <w:rPr>
          <w:i/>
          <w:iCs/>
        </w:rPr>
        <w:t>Vitrales en Santiago</w:t>
      </w:r>
      <w:r w:rsidR="003C6B6E">
        <w:rPr>
          <w:i/>
          <w:iCs/>
        </w:rPr>
        <w:t xml:space="preserve"> de Chile</w:t>
      </w:r>
      <w:r w:rsidRPr="009F5C4F">
        <w:t>, 140</w:t>
      </w:r>
      <w:r w:rsidR="003C6B6E">
        <w:t>–</w:t>
      </w:r>
      <w:r w:rsidRPr="009F5C4F">
        <w:t>47.</w:t>
      </w:r>
    </w:p>
  </w:endnote>
  <w:endnote w:id="67">
    <w:p w14:paraId="14B1C887" w14:textId="08099FF4" w:rsidR="00C7559A" w:rsidRPr="009F5C4F" w:rsidRDefault="00C7559A" w:rsidP="000A7048">
      <w:pPr>
        <w:pStyle w:val="AA-SL-EndnoteIndent"/>
      </w:pPr>
      <w:r w:rsidRPr="009F5C4F">
        <w:endnoteRef/>
      </w:r>
      <w:r w:rsidRPr="009F5C4F">
        <w:t xml:space="preserve"> Bernhard Graf, </w:t>
      </w:r>
      <w:r w:rsidR="008621C6" w:rsidRPr="009F5C4F">
        <w:t>“</w:t>
      </w:r>
      <w:r w:rsidRPr="009F5C4F">
        <w:t>History</w:t>
      </w:r>
      <w:r w:rsidR="00A50C09">
        <w:t>,</w:t>
      </w:r>
      <w:r w:rsidR="008621C6" w:rsidRPr="009F5C4F">
        <w:t>”</w:t>
      </w:r>
      <w:r w:rsidRPr="009F5C4F">
        <w:t xml:space="preserve"> </w:t>
      </w:r>
      <w:r w:rsidR="00361931" w:rsidRPr="009F5C4F">
        <w:t xml:space="preserve">in </w:t>
      </w:r>
      <w:r w:rsidRPr="009F5C4F">
        <w:rPr>
          <w:i/>
          <w:iCs/>
        </w:rPr>
        <w:t>Franz Mayer of Munich: Architecture, Glass, Art,</w:t>
      </w:r>
      <w:r w:rsidRPr="009F5C4F">
        <w:t xml:space="preserve"> </w:t>
      </w:r>
      <w:r w:rsidR="00361931" w:rsidRPr="009F5C4F">
        <w:t>ed. Gabriel Mayer (</w:t>
      </w:r>
      <w:r w:rsidRPr="009F5C4F">
        <w:t>Hirmer, 2013</w:t>
      </w:r>
      <w:r w:rsidR="00DA62B2" w:rsidRPr="009F5C4F">
        <w:t>)</w:t>
      </w:r>
      <w:r w:rsidR="007A5D94" w:rsidRPr="009F5C4F">
        <w:t>,</w:t>
      </w:r>
      <w:r w:rsidRPr="009F5C4F">
        <w:t xml:space="preserve"> </w:t>
      </w:r>
      <w:r w:rsidR="00347848" w:rsidRPr="009F5C4F">
        <w:t>8</w:t>
      </w:r>
      <w:r w:rsidR="00A50C09">
        <w:t>–</w:t>
      </w:r>
      <w:r w:rsidRPr="009F5C4F">
        <w:t>12</w:t>
      </w:r>
      <w:r w:rsidR="00A50C09">
        <w:t>; and</w:t>
      </w:r>
      <w:r w:rsidRPr="009F5C4F">
        <w:t xml:space="preserve"> Jasmine M. Allen, </w:t>
      </w:r>
      <w:r w:rsidRPr="009F5C4F">
        <w:rPr>
          <w:i/>
          <w:iCs/>
        </w:rPr>
        <w:t>Stained Glassworlds: Stained Glass at the International Exhibitions 1851</w:t>
      </w:r>
      <w:r w:rsidR="00A50C09">
        <w:rPr>
          <w:i/>
          <w:iCs/>
        </w:rPr>
        <w:t>–</w:t>
      </w:r>
      <w:r w:rsidRPr="009F5C4F">
        <w:rPr>
          <w:i/>
          <w:iCs/>
        </w:rPr>
        <w:t>1900</w:t>
      </w:r>
      <w:r w:rsidR="0070268C" w:rsidRPr="009F5C4F">
        <w:t xml:space="preserve"> (PhD diss.,</w:t>
      </w:r>
      <w:r w:rsidRPr="009F5C4F">
        <w:t xml:space="preserve"> York</w:t>
      </w:r>
      <w:r w:rsidR="00DA62B2" w:rsidRPr="009F5C4F">
        <w:t xml:space="preserve"> University</w:t>
      </w:r>
      <w:r w:rsidRPr="009F5C4F">
        <w:t>, 2013</w:t>
      </w:r>
      <w:r w:rsidR="0070268C" w:rsidRPr="009F5C4F">
        <w:t>)</w:t>
      </w:r>
      <w:r w:rsidRPr="009F5C4F">
        <w:t>, 159.</w:t>
      </w:r>
    </w:p>
  </w:endnote>
  <w:endnote w:id="68">
    <w:p w14:paraId="17EDCB83" w14:textId="1C7E67B2" w:rsidR="00C7559A" w:rsidRPr="009F5C4F" w:rsidRDefault="00C7559A" w:rsidP="000A7048">
      <w:pPr>
        <w:pStyle w:val="AA-SL-EndnoteIndent"/>
      </w:pPr>
      <w:r w:rsidRPr="009F5C4F">
        <w:endnoteRef/>
      </w:r>
      <w:r w:rsidRPr="009F5C4F">
        <w:t xml:space="preserve"> Allen, </w:t>
      </w:r>
      <w:r w:rsidRPr="009F5C4F">
        <w:rPr>
          <w:i/>
          <w:iCs/>
        </w:rPr>
        <w:t>Stained Glassworlds</w:t>
      </w:r>
      <w:r w:rsidR="00DA62B2" w:rsidRPr="009F5C4F">
        <w:rPr>
          <w:i/>
          <w:iCs/>
        </w:rPr>
        <w:t>,</w:t>
      </w:r>
      <w:r w:rsidR="00DA62B2" w:rsidRPr="009F5C4F">
        <w:t xml:space="preserve"> </w:t>
      </w:r>
      <w:r w:rsidRPr="009F5C4F">
        <w:t>75.</w:t>
      </w:r>
    </w:p>
  </w:endnote>
  <w:endnote w:id="69">
    <w:p w14:paraId="39B09E44" w14:textId="254CA6DC" w:rsidR="00873FEC" w:rsidRDefault="00873FEC" w:rsidP="0032444C">
      <w:pPr>
        <w:pStyle w:val="AA-SL-EndnoteIndent"/>
      </w:pPr>
      <w:r w:rsidRPr="00873FEC">
        <w:rPr>
          <w:rStyle w:val="EndnoteReference"/>
          <w:vertAlign w:val="baseline"/>
        </w:rPr>
        <w:endnoteRef/>
      </w:r>
      <w:r>
        <w:t xml:space="preserve"> </w:t>
      </w:r>
      <w:r w:rsidR="0076216D">
        <w:t>Andrea Nilo and Elizabeth Stephens, “Puesta en valor del Monumento Sepulcral Monseñor Rafael Valentín Valdivieso</w:t>
      </w:r>
      <w:r w:rsidR="005B55DB">
        <w:t>,</w:t>
      </w:r>
      <w:r w:rsidR="0076216D">
        <w:t xml:space="preserve">” </w:t>
      </w:r>
      <w:r w:rsidR="00D100EE">
        <w:t xml:space="preserve">in </w:t>
      </w:r>
      <w:r w:rsidR="0076216D" w:rsidRPr="006C6500">
        <w:rPr>
          <w:i/>
          <w:iCs/>
        </w:rPr>
        <w:t>XX Encuentro Iberoamericano de Valorización y Gestión de Cementerios Patrimoniales</w:t>
      </w:r>
      <w:r w:rsidR="00D100EE">
        <w:t>, ed. Francisco José Rodríguez Marín</w:t>
      </w:r>
      <w:r w:rsidR="0076216D">
        <w:t xml:space="preserve"> (Universidad de Málaga, 2019)</w:t>
      </w:r>
      <w:r w:rsidR="005B55DB">
        <w:t>,</w:t>
      </w:r>
      <w:r w:rsidR="0076216D">
        <w:t xml:space="preserve"> 19.</w:t>
      </w:r>
      <w:r w:rsidR="00867C29">
        <w:t xml:space="preserve"> </w:t>
      </w:r>
      <w:r w:rsidR="00867C29" w:rsidRPr="00FB1180">
        <w:t>Much of the historical documentation of the Mayer’sche Hofkunstanstalt in Munich was destroyed during the Second World War. This particular sketch is preserved in Skizzenbuch II within the institution’s archival collection</w:t>
      </w:r>
      <w:r w:rsidR="006D71C2">
        <w:t>,</w:t>
      </w:r>
      <w:r w:rsidR="00867C29">
        <w:t xml:space="preserve"> </w:t>
      </w:r>
      <w:r w:rsidR="00867C29" w:rsidRPr="00867C29">
        <w:rPr>
          <w:highlight w:val="green"/>
        </w:rPr>
        <w:t>[give collection/location number?].</w:t>
      </w:r>
    </w:p>
  </w:endnote>
  <w:endnote w:id="70">
    <w:p w14:paraId="752799C6" w14:textId="0407538A" w:rsidR="00C7559A" w:rsidRPr="009F5C4F" w:rsidRDefault="00C7559A" w:rsidP="000A7048">
      <w:pPr>
        <w:pStyle w:val="AA-SL-EndnoteIndent"/>
      </w:pPr>
      <w:r w:rsidRPr="009F5C4F">
        <w:endnoteRef/>
      </w:r>
      <w:r w:rsidRPr="009F5C4F">
        <w:t xml:space="preserve"> Shirley Ann Brown, </w:t>
      </w:r>
      <w:r w:rsidR="008621C6" w:rsidRPr="009F5C4F">
        <w:t>“</w:t>
      </w:r>
      <w:r w:rsidRPr="009F5C4F">
        <w:t>The Influence of German Religious Stained Glass in Canada 1880</w:t>
      </w:r>
      <w:r w:rsidR="00BC5668">
        <w:t>–</w:t>
      </w:r>
      <w:r w:rsidRPr="009F5C4F">
        <w:t>1941</w:t>
      </w:r>
      <w:r w:rsidR="00BC5668">
        <w:t>,</w:t>
      </w:r>
      <w:r w:rsidR="008621C6" w:rsidRPr="009F5C4F">
        <w:t>”</w:t>
      </w:r>
      <w:r w:rsidRPr="009F5C4F">
        <w:t xml:space="preserve"> </w:t>
      </w:r>
      <w:r w:rsidRPr="009F5C4F">
        <w:rPr>
          <w:i/>
          <w:iCs/>
        </w:rPr>
        <w:t>RACAR</w:t>
      </w:r>
      <w:r w:rsidRPr="009F5C4F">
        <w:t xml:space="preserve"> 21, </w:t>
      </w:r>
      <w:r w:rsidR="00BC5668">
        <w:t xml:space="preserve">nos. </w:t>
      </w:r>
      <w:r w:rsidRPr="009F5C4F">
        <w:t>1</w:t>
      </w:r>
      <w:r w:rsidR="00BC5668">
        <w:t>–</w:t>
      </w:r>
      <w:r w:rsidRPr="009F5C4F">
        <w:t xml:space="preserve">2 </w:t>
      </w:r>
      <w:r w:rsidR="00DA62B2" w:rsidRPr="009F5C4F">
        <w:t>(</w:t>
      </w:r>
      <w:r w:rsidRPr="009F5C4F">
        <w:t>1994</w:t>
      </w:r>
      <w:r w:rsidR="00DA62B2" w:rsidRPr="009F5C4F">
        <w:t>):</w:t>
      </w:r>
      <w:r w:rsidRPr="009F5C4F">
        <w:t xml:space="preserve"> 23.</w:t>
      </w:r>
    </w:p>
  </w:endnote>
  <w:endnote w:id="71">
    <w:p w14:paraId="1D977488" w14:textId="70CE17B9" w:rsidR="00445DB9" w:rsidRDefault="00445DB9" w:rsidP="00BA43A0">
      <w:pPr>
        <w:pStyle w:val="AA-SL-EndnoteIndent"/>
      </w:pPr>
      <w:r w:rsidRPr="00445DB9">
        <w:rPr>
          <w:rStyle w:val="EndnoteReference"/>
          <w:vertAlign w:val="baseline"/>
        </w:rPr>
        <w:endnoteRef/>
      </w:r>
      <w:r w:rsidRPr="00445DB9">
        <w:t xml:space="preserve"> </w:t>
      </w:r>
      <w:r w:rsidRPr="00E96282">
        <w:t xml:space="preserve">Similar characteristics </w:t>
      </w:r>
      <w:r w:rsidRPr="00BA43A0">
        <w:t>can</w:t>
      </w:r>
      <w:r w:rsidRPr="00E96282">
        <w:t xml:space="preserve"> be seen in</w:t>
      </w:r>
      <w:r w:rsidR="00BA43A0">
        <w:t xml:space="preserve"> the paintings</w:t>
      </w:r>
      <w:r w:rsidRPr="00E96282">
        <w:t xml:space="preserve"> </w:t>
      </w:r>
      <w:r w:rsidR="00BA43A0" w:rsidRPr="00BA43A0">
        <w:rPr>
          <w:i/>
          <w:iCs/>
        </w:rPr>
        <w:t>Die klugen und die törichten Jungfrauen</w:t>
      </w:r>
      <w:r w:rsidR="00BA43A0">
        <w:t xml:space="preserve"> </w:t>
      </w:r>
      <w:r w:rsidR="00BA43A0" w:rsidRPr="00BA43A0">
        <w:t>(</w:t>
      </w:r>
      <w:r w:rsidRPr="00BA43A0">
        <w:t xml:space="preserve">The </w:t>
      </w:r>
      <w:r w:rsidR="00BA43A0">
        <w:t>p</w:t>
      </w:r>
      <w:r w:rsidRPr="00BA43A0">
        <w:t xml:space="preserve">arable of </w:t>
      </w:r>
      <w:r w:rsidR="00BA43A0">
        <w:t>the w</w:t>
      </w:r>
      <w:r w:rsidRPr="00BA43A0">
        <w:t xml:space="preserve">ise and </w:t>
      </w:r>
      <w:r w:rsidR="00BA43A0">
        <w:t>f</w:t>
      </w:r>
      <w:r w:rsidRPr="00BA43A0">
        <w:t xml:space="preserve">oolish </w:t>
      </w:r>
      <w:r w:rsidR="00BA43A0">
        <w:t>v</w:t>
      </w:r>
      <w:r w:rsidRPr="00BA43A0">
        <w:t>irgin</w:t>
      </w:r>
      <w:r w:rsidR="00BA43A0">
        <w:t xml:space="preserve">s; </w:t>
      </w:r>
      <w:r w:rsidR="00BA43A0" w:rsidRPr="00651DFD">
        <w:t>1813–16?)</w:t>
      </w:r>
      <w:r w:rsidRPr="00651DFD">
        <w:t xml:space="preserve"> by Peter </w:t>
      </w:r>
      <w:r w:rsidR="00BA43A0" w:rsidRPr="00651DFD">
        <w:t>v</w:t>
      </w:r>
      <w:r w:rsidRPr="00651DFD">
        <w:t xml:space="preserve">on Cornelius and </w:t>
      </w:r>
      <w:r w:rsidR="00BA43A0" w:rsidRPr="00651DFD">
        <w:rPr>
          <w:i/>
          <w:iCs/>
        </w:rPr>
        <w:t>Der Ostermorgen</w:t>
      </w:r>
      <w:r w:rsidR="00BA43A0" w:rsidRPr="00651DFD">
        <w:t xml:space="preserve"> (</w:t>
      </w:r>
      <w:r w:rsidRPr="00651DFD">
        <w:t xml:space="preserve">Easter </w:t>
      </w:r>
      <w:r w:rsidR="00BA43A0" w:rsidRPr="00651DFD">
        <w:t>m</w:t>
      </w:r>
      <w:r w:rsidRPr="00651DFD">
        <w:t>orning</w:t>
      </w:r>
      <w:r w:rsidR="00BA43A0" w:rsidRPr="00651DFD">
        <w:t>; 1818)</w:t>
      </w:r>
      <w:r w:rsidRPr="00651DFD">
        <w:t xml:space="preserve"> by Johann</w:t>
      </w:r>
      <w:r w:rsidRPr="00E96282">
        <w:t xml:space="preserve"> Frederick Overbeck.</w:t>
      </w:r>
    </w:p>
  </w:endnote>
  <w:endnote w:id="72">
    <w:p w14:paraId="1D0246B7" w14:textId="5D3CC125" w:rsidR="00C7559A" w:rsidRPr="009F5C4F" w:rsidRDefault="00C7559A" w:rsidP="0032444C">
      <w:pPr>
        <w:pStyle w:val="AA-SL-EndnoteIndent"/>
      </w:pPr>
      <w:r w:rsidRPr="009F5C4F">
        <w:endnoteRef/>
      </w:r>
      <w:r w:rsidRPr="009F5C4F">
        <w:t xml:space="preserve"> </w:t>
      </w:r>
      <w:r w:rsidR="00DA62B2" w:rsidRPr="009F5C4F">
        <w:t xml:space="preserve">Sol </w:t>
      </w:r>
      <w:r w:rsidRPr="009F5C4F">
        <w:t xml:space="preserve">Serrano, </w:t>
      </w:r>
      <w:r w:rsidRPr="0032444C">
        <w:rPr>
          <w:i/>
          <w:iCs/>
        </w:rPr>
        <w:t>¿Qué hacer con Dios en la República? Política y secularización en Chile (1845</w:t>
      </w:r>
      <w:r w:rsidR="0086116B">
        <w:rPr>
          <w:i/>
          <w:iCs/>
        </w:rPr>
        <w:t>–</w:t>
      </w:r>
      <w:r w:rsidRPr="0032444C">
        <w:rPr>
          <w:i/>
          <w:iCs/>
        </w:rPr>
        <w:t>1885)</w:t>
      </w:r>
      <w:r w:rsidRPr="009F5C4F">
        <w:t xml:space="preserve"> </w:t>
      </w:r>
      <w:r w:rsidR="00DA62B2" w:rsidRPr="009F5C4F">
        <w:t>(</w:t>
      </w:r>
      <w:r w:rsidRPr="009F5C4F">
        <w:t>Fondo de Cultura Económica, 2008</w:t>
      </w:r>
      <w:r w:rsidR="00DA62B2" w:rsidRPr="009F5C4F">
        <w:t>)</w:t>
      </w:r>
      <w:r w:rsidR="007A5D94" w:rsidRPr="009F5C4F">
        <w:t>,</w:t>
      </w:r>
      <w:r w:rsidRPr="009F5C4F">
        <w:t xml:space="preserve"> 192</w:t>
      </w:r>
      <w:r w:rsidR="0086116B">
        <w:t>–</w:t>
      </w:r>
      <w:r w:rsidRPr="009F5C4F">
        <w:t>99.</w:t>
      </w:r>
    </w:p>
  </w:endnote>
  <w:endnote w:id="73">
    <w:p w14:paraId="7EF4EE5F" w14:textId="45F5715C" w:rsidR="00C7559A" w:rsidRPr="006C6500" w:rsidRDefault="00C7559A" w:rsidP="000A7048">
      <w:pPr>
        <w:pStyle w:val="AA-SL-EndnoteIndent"/>
      </w:pPr>
      <w:r w:rsidRPr="009F5C4F">
        <w:endnoteRef/>
      </w:r>
      <w:r w:rsidRPr="009F5C4F">
        <w:t xml:space="preserve"> Casanova, </w:t>
      </w:r>
      <w:r w:rsidRPr="009F5C4F">
        <w:rPr>
          <w:i/>
          <w:iCs/>
        </w:rPr>
        <w:t>Pastoral</w:t>
      </w:r>
      <w:r w:rsidR="0086116B">
        <w:rPr>
          <w:i/>
          <w:iCs/>
        </w:rPr>
        <w:t xml:space="preserve"> </w:t>
      </w:r>
      <w:r w:rsidR="0086116B" w:rsidRPr="003A760D">
        <w:rPr>
          <w:i/>
          <w:iCs/>
        </w:rPr>
        <w:t xml:space="preserve">. </w:t>
      </w:r>
      <w:r w:rsidR="0086116B" w:rsidRPr="006C6500">
        <w:rPr>
          <w:i/>
          <w:iCs/>
        </w:rPr>
        <w:t xml:space="preserve">. . </w:t>
      </w:r>
      <w:r w:rsidRPr="006C6500">
        <w:rPr>
          <w:i/>
          <w:iCs/>
        </w:rPr>
        <w:t xml:space="preserve"> en el día de su consagración episcopal,</w:t>
      </w:r>
      <w:r w:rsidRPr="006C6500">
        <w:t xml:space="preserve"> 9.</w:t>
      </w:r>
    </w:p>
  </w:endnote>
  <w:endnote w:id="74">
    <w:p w14:paraId="48332152" w14:textId="3FFF1C85" w:rsidR="00C7559A" w:rsidRPr="006C6500" w:rsidRDefault="00C7559A" w:rsidP="000A7048">
      <w:pPr>
        <w:pStyle w:val="AA-SL-EndnoteIndent"/>
      </w:pPr>
      <w:r w:rsidRPr="006C6500">
        <w:endnoteRef/>
      </w:r>
      <w:r w:rsidRPr="006C6500">
        <w:t xml:space="preserve"> </w:t>
      </w:r>
      <w:r w:rsidR="008621C6" w:rsidRPr="006C6500">
        <w:t>“</w:t>
      </w:r>
      <w:r w:rsidRPr="006C6500">
        <w:t>Traslación de los restos del señor arzobispo Valdivieso</w:t>
      </w:r>
      <w:r w:rsidR="004903DF" w:rsidRPr="006C6500">
        <w:t>,</w:t>
      </w:r>
      <w:r w:rsidR="008621C6" w:rsidRPr="006C6500">
        <w:t>”</w:t>
      </w:r>
      <w:r w:rsidRPr="006C6500">
        <w:t xml:space="preserve"> </w:t>
      </w:r>
      <w:r w:rsidRPr="006C6500">
        <w:rPr>
          <w:i/>
          <w:iCs/>
        </w:rPr>
        <w:t>Boletín Eclesiástico</w:t>
      </w:r>
      <w:r w:rsidRPr="006C6500">
        <w:t xml:space="preserve">, </w:t>
      </w:r>
      <w:r w:rsidR="006C6500" w:rsidRPr="006C6500">
        <w:t>no.</w:t>
      </w:r>
      <w:r w:rsidR="004903DF" w:rsidRPr="006C6500">
        <w:t xml:space="preserve"> 13</w:t>
      </w:r>
      <w:r w:rsidR="00447376" w:rsidRPr="006C6500">
        <w:t xml:space="preserve"> </w:t>
      </w:r>
      <w:r w:rsidR="00DA62B2" w:rsidRPr="006C6500">
        <w:t>(</w:t>
      </w:r>
      <w:r w:rsidRPr="006C6500">
        <w:t>1895</w:t>
      </w:r>
      <w:r w:rsidR="004903DF" w:rsidRPr="006C6500">
        <w:t>–</w:t>
      </w:r>
      <w:r w:rsidRPr="006C6500">
        <w:t>97</w:t>
      </w:r>
      <w:r w:rsidR="00DA62B2" w:rsidRPr="006C6500">
        <w:t>):</w:t>
      </w:r>
      <w:r w:rsidRPr="006C6500">
        <w:t xml:space="preserve"> 771.</w:t>
      </w:r>
    </w:p>
  </w:endnote>
  <w:endnote w:id="75">
    <w:p w14:paraId="1AC39A83" w14:textId="39C6468B" w:rsidR="00C7559A" w:rsidRPr="009F5C4F" w:rsidRDefault="00C7559A" w:rsidP="000A7048">
      <w:pPr>
        <w:pStyle w:val="AA-SL-EndnoteIndent"/>
      </w:pPr>
      <w:r w:rsidRPr="006C6500">
        <w:endnoteRef/>
      </w:r>
      <w:r w:rsidRPr="006C6500">
        <w:t xml:space="preserve"> Rafael Errázuriz Urmeneta</w:t>
      </w:r>
      <w:r w:rsidRPr="009F5C4F">
        <w:t xml:space="preserve">, </w:t>
      </w:r>
      <w:r w:rsidR="008621C6" w:rsidRPr="009F5C4F">
        <w:t>“</w:t>
      </w:r>
      <w:r w:rsidRPr="009F5C4F">
        <w:t>Monumento sepulcral del Iltmo. Y Rmo. Sr. Valdivieso</w:t>
      </w:r>
      <w:r w:rsidR="00BC5668">
        <w:t>,</w:t>
      </w:r>
      <w:r w:rsidR="008621C6" w:rsidRPr="009F5C4F">
        <w:t>”</w:t>
      </w:r>
      <w:r w:rsidRPr="009F5C4F">
        <w:t xml:space="preserve"> </w:t>
      </w:r>
      <w:r w:rsidRPr="009F5C4F">
        <w:rPr>
          <w:i/>
          <w:iCs/>
        </w:rPr>
        <w:t xml:space="preserve">Revista </w:t>
      </w:r>
      <w:r w:rsidR="00BC5668">
        <w:rPr>
          <w:i/>
          <w:iCs/>
        </w:rPr>
        <w:t>c</w:t>
      </w:r>
      <w:r w:rsidRPr="009F5C4F">
        <w:rPr>
          <w:i/>
          <w:iCs/>
        </w:rPr>
        <w:t>atólica</w:t>
      </w:r>
      <w:r w:rsidRPr="009F5C4F">
        <w:t xml:space="preserve"> </w:t>
      </w:r>
      <w:r w:rsidR="00BC5668">
        <w:t>7</w:t>
      </w:r>
      <w:r w:rsidRPr="009F5C4F">
        <w:t>,</w:t>
      </w:r>
      <w:r w:rsidR="00BC5668">
        <w:t xml:space="preserve"> no.</w:t>
      </w:r>
      <w:r w:rsidRPr="009F5C4F">
        <w:t xml:space="preserve"> </w:t>
      </w:r>
      <w:r w:rsidR="00DA62B2" w:rsidRPr="009F5C4F">
        <w:t>79 (</w:t>
      </w:r>
      <w:r w:rsidRPr="009F5C4F">
        <w:t>1904</w:t>
      </w:r>
      <w:r w:rsidR="00DA62B2" w:rsidRPr="009F5C4F">
        <w:t>):</w:t>
      </w:r>
      <w:r w:rsidRPr="009F5C4F">
        <w:t xml:space="preserve"> 457.</w:t>
      </w:r>
    </w:p>
  </w:endnote>
  <w:endnote w:id="76">
    <w:p w14:paraId="0996CA70" w14:textId="68D8D63D" w:rsidR="00C7559A" w:rsidRPr="009F5C4F" w:rsidRDefault="00C7559A" w:rsidP="000A7048">
      <w:pPr>
        <w:pStyle w:val="AA-SL-EndnoteIndent"/>
      </w:pPr>
      <w:r w:rsidRPr="009F5C4F">
        <w:endnoteRef/>
      </w:r>
      <w:r w:rsidRPr="009F5C4F">
        <w:t xml:space="preserve"> Errázuriz Urmeneta, </w:t>
      </w:r>
      <w:r w:rsidR="008621C6" w:rsidRPr="009F5C4F">
        <w:t>“</w:t>
      </w:r>
      <w:r w:rsidRPr="009F5C4F">
        <w:t>Monumento sepulcral</w:t>
      </w:r>
      <w:r w:rsidR="00347848" w:rsidRPr="009F5C4F">
        <w:t>,</w:t>
      </w:r>
      <w:r w:rsidR="008621C6" w:rsidRPr="009F5C4F">
        <w:t>”</w:t>
      </w:r>
      <w:r w:rsidRPr="009F5C4F">
        <w:t xml:space="preserve"> 457.</w:t>
      </w:r>
    </w:p>
  </w:endnote>
  <w:endnote w:id="77">
    <w:p w14:paraId="79B0F71F" w14:textId="3F972AE7" w:rsidR="00C7559A" w:rsidRPr="009F5C4F" w:rsidRDefault="00C7559A" w:rsidP="000A7048">
      <w:pPr>
        <w:pStyle w:val="AA-SL-EndnoteIndent"/>
      </w:pPr>
      <w:r w:rsidRPr="009F5C4F">
        <w:endnoteRef/>
      </w:r>
      <w:r w:rsidRPr="009F5C4F">
        <w:t xml:space="preserve"> Errázuriz Urmeneta, </w:t>
      </w:r>
      <w:r w:rsidR="008621C6" w:rsidRPr="009F5C4F">
        <w:t>“</w:t>
      </w:r>
      <w:r w:rsidRPr="009F5C4F">
        <w:t>Monumento sepulcra</w:t>
      </w:r>
      <w:r w:rsidR="00347848" w:rsidRPr="009F5C4F">
        <w:t>l,</w:t>
      </w:r>
      <w:r w:rsidR="008621C6" w:rsidRPr="009F5C4F">
        <w:t>”</w:t>
      </w:r>
      <w:r w:rsidRPr="009F5C4F">
        <w:t xml:space="preserve"> 458.</w:t>
      </w:r>
    </w:p>
  </w:endnote>
  <w:endnote w:id="78">
    <w:p w14:paraId="79FA2715" w14:textId="558C7EF3" w:rsidR="00C7559A" w:rsidRPr="009F5C4F" w:rsidRDefault="00C7559A" w:rsidP="000A7048">
      <w:pPr>
        <w:pStyle w:val="AA-SL-EndnoteIndent"/>
      </w:pPr>
      <w:r w:rsidRPr="009F5C4F">
        <w:endnoteRef/>
      </w:r>
      <w:r w:rsidRPr="009F5C4F">
        <w:t xml:space="preserve"> Errázuriz Urmeneta, </w:t>
      </w:r>
      <w:r w:rsidR="008621C6" w:rsidRPr="009F5C4F">
        <w:t>“</w:t>
      </w:r>
      <w:r w:rsidRPr="009F5C4F">
        <w:t>Monumento sepulcral</w:t>
      </w:r>
      <w:r w:rsidR="00347848" w:rsidRPr="009F5C4F">
        <w:t>,</w:t>
      </w:r>
      <w:r w:rsidR="008621C6" w:rsidRPr="009F5C4F">
        <w:t>”</w:t>
      </w:r>
      <w:r w:rsidRPr="009F5C4F">
        <w:t xml:space="preserve"> 461.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00"/>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38EB4280" w14:textId="16933AC7" w:rsidR="0072644B" w:rsidRDefault="0072644B">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rsidR="002A5905">
                  <w:t>Guzmán</w:t>
                </w:r>
                <w:r>
                  <w:t xml:space="preserve">: </w:t>
                </w:r>
                <w:r w:rsidRPr="00250829">
                  <w:fldChar w:fldCharType="begin"/>
                </w:r>
                <w:r w:rsidRPr="00250829">
                  <w:instrText xml:space="preserve"> PAGE </w:instrText>
                </w:r>
                <w:r w:rsidRPr="00250829">
                  <w:fldChar w:fldCharType="separate"/>
                </w:r>
                <w:r>
                  <w:t>19</w:t>
                </w:r>
                <w:r w:rsidRPr="00250829">
                  <w:fldChar w:fldCharType="end"/>
                </w:r>
                <w:r w:rsidRPr="00250829">
                  <w:t xml:space="preserve"> of </w:t>
                </w:r>
                <w:r>
                  <w:fldChar w:fldCharType="begin"/>
                </w:r>
                <w:r>
                  <w:instrText xml:space="preserve"> NUMPAGES </w:instrText>
                </w:r>
                <w:r>
                  <w:fldChar w:fldCharType="separate"/>
                </w:r>
                <w:r>
                  <w:t>20</w:t>
                </w:r>
                <w:r>
                  <w:fldChar w:fldCharType="end"/>
                </w: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05F1" w14:textId="77777777" w:rsidR="00C4524B" w:rsidRDefault="00C4524B" w:rsidP="009725F0">
      <w:pPr>
        <w:spacing w:line="240" w:lineRule="auto"/>
      </w:pPr>
      <w:r>
        <w:separator/>
      </w:r>
    </w:p>
  </w:footnote>
  <w:footnote w:type="continuationSeparator" w:id="0">
    <w:p w14:paraId="668A37CF" w14:textId="77777777" w:rsidR="00C4524B" w:rsidRDefault="00C4524B" w:rsidP="009725F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hideSpellingErrors/>
  <w:activeWritingStyle w:appName="MSWord" w:lang="fr-FR" w:vendorID="64" w:dllVersion="0" w:nlCheck="1" w:checkStyle="0"/>
  <w:activeWritingStyle w:appName="MSWord" w:lang="en-US" w:vendorID="64" w:dllVersion="0" w:nlCheck="1" w:checkStyle="0"/>
  <w:activeWritingStyle w:appName="MSWord" w:lang="es-ES" w:vendorID="64" w:dllVersion="0" w:nlCheck="1" w:checkStyle="0"/>
  <w:activeWritingStyle w:appName="MSWord" w:lang="de-DE" w:vendorID="64" w:dllVersion="0" w:nlCheck="1" w:checkStyle="0"/>
  <w:activeWritingStyle w:appName="MSWord" w:lang="en-US" w:vendorID="64" w:dllVersion="4096"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5D"/>
    <w:rsid w:val="00000ABA"/>
    <w:rsid w:val="000014C0"/>
    <w:rsid w:val="00003C42"/>
    <w:rsid w:val="00003F15"/>
    <w:rsid w:val="00006332"/>
    <w:rsid w:val="00010620"/>
    <w:rsid w:val="000111C3"/>
    <w:rsid w:val="00011CDC"/>
    <w:rsid w:val="00012050"/>
    <w:rsid w:val="00012E2F"/>
    <w:rsid w:val="00014C44"/>
    <w:rsid w:val="00015314"/>
    <w:rsid w:val="00015677"/>
    <w:rsid w:val="00015A0B"/>
    <w:rsid w:val="00015DF6"/>
    <w:rsid w:val="00024F38"/>
    <w:rsid w:val="000273B0"/>
    <w:rsid w:val="00027E49"/>
    <w:rsid w:val="00030AEC"/>
    <w:rsid w:val="0003114A"/>
    <w:rsid w:val="000320BE"/>
    <w:rsid w:val="00036C33"/>
    <w:rsid w:val="00040A3F"/>
    <w:rsid w:val="00043986"/>
    <w:rsid w:val="00043B3E"/>
    <w:rsid w:val="00044AA6"/>
    <w:rsid w:val="0005425D"/>
    <w:rsid w:val="00055159"/>
    <w:rsid w:val="00055AA5"/>
    <w:rsid w:val="00060409"/>
    <w:rsid w:val="00061577"/>
    <w:rsid w:val="00062F78"/>
    <w:rsid w:val="00067DBB"/>
    <w:rsid w:val="00071ABA"/>
    <w:rsid w:val="00075424"/>
    <w:rsid w:val="00080766"/>
    <w:rsid w:val="000911A4"/>
    <w:rsid w:val="000929DF"/>
    <w:rsid w:val="000A1AE6"/>
    <w:rsid w:val="000A3083"/>
    <w:rsid w:val="000A6050"/>
    <w:rsid w:val="000A7048"/>
    <w:rsid w:val="000A7616"/>
    <w:rsid w:val="000B0F3C"/>
    <w:rsid w:val="000B3293"/>
    <w:rsid w:val="000B3420"/>
    <w:rsid w:val="000B4668"/>
    <w:rsid w:val="000B497C"/>
    <w:rsid w:val="000B67DF"/>
    <w:rsid w:val="000C1A19"/>
    <w:rsid w:val="000C260B"/>
    <w:rsid w:val="000C2657"/>
    <w:rsid w:val="000C482A"/>
    <w:rsid w:val="000C4F82"/>
    <w:rsid w:val="000C5C01"/>
    <w:rsid w:val="000C5E9A"/>
    <w:rsid w:val="000C6C98"/>
    <w:rsid w:val="000D1E5C"/>
    <w:rsid w:val="000D2312"/>
    <w:rsid w:val="000D32F9"/>
    <w:rsid w:val="000D5352"/>
    <w:rsid w:val="000D72BB"/>
    <w:rsid w:val="000D74B5"/>
    <w:rsid w:val="000E096A"/>
    <w:rsid w:val="000E13C2"/>
    <w:rsid w:val="000E2407"/>
    <w:rsid w:val="000E44E8"/>
    <w:rsid w:val="000E6ADB"/>
    <w:rsid w:val="000F070B"/>
    <w:rsid w:val="000F7AA1"/>
    <w:rsid w:val="000F7F1B"/>
    <w:rsid w:val="000F7FAD"/>
    <w:rsid w:val="00103825"/>
    <w:rsid w:val="00105C05"/>
    <w:rsid w:val="00110F92"/>
    <w:rsid w:val="00111AF3"/>
    <w:rsid w:val="0011211B"/>
    <w:rsid w:val="00112C1B"/>
    <w:rsid w:val="00113D34"/>
    <w:rsid w:val="00114044"/>
    <w:rsid w:val="00114903"/>
    <w:rsid w:val="00115AE9"/>
    <w:rsid w:val="001161C9"/>
    <w:rsid w:val="00120247"/>
    <w:rsid w:val="00130038"/>
    <w:rsid w:val="0013081D"/>
    <w:rsid w:val="00130F03"/>
    <w:rsid w:val="001345BF"/>
    <w:rsid w:val="00137A27"/>
    <w:rsid w:val="00140186"/>
    <w:rsid w:val="0014080D"/>
    <w:rsid w:val="00140CAC"/>
    <w:rsid w:val="0014313A"/>
    <w:rsid w:val="00145D06"/>
    <w:rsid w:val="00147E45"/>
    <w:rsid w:val="00155DC5"/>
    <w:rsid w:val="001611EF"/>
    <w:rsid w:val="00161C29"/>
    <w:rsid w:val="00162269"/>
    <w:rsid w:val="00162604"/>
    <w:rsid w:val="00164686"/>
    <w:rsid w:val="00165B99"/>
    <w:rsid w:val="00175366"/>
    <w:rsid w:val="0017631C"/>
    <w:rsid w:val="001811B4"/>
    <w:rsid w:val="00181735"/>
    <w:rsid w:val="001842D3"/>
    <w:rsid w:val="00184F2F"/>
    <w:rsid w:val="00185A33"/>
    <w:rsid w:val="00187C64"/>
    <w:rsid w:val="001936E8"/>
    <w:rsid w:val="00193F97"/>
    <w:rsid w:val="00194A91"/>
    <w:rsid w:val="00194F0D"/>
    <w:rsid w:val="001A0283"/>
    <w:rsid w:val="001A0A1F"/>
    <w:rsid w:val="001A340D"/>
    <w:rsid w:val="001A3583"/>
    <w:rsid w:val="001A4D3E"/>
    <w:rsid w:val="001B1DE1"/>
    <w:rsid w:val="001B5D86"/>
    <w:rsid w:val="001B6EEE"/>
    <w:rsid w:val="001C09B8"/>
    <w:rsid w:val="001C139E"/>
    <w:rsid w:val="001C3398"/>
    <w:rsid w:val="001C3D33"/>
    <w:rsid w:val="001C4C3C"/>
    <w:rsid w:val="001C75CC"/>
    <w:rsid w:val="001C7EBF"/>
    <w:rsid w:val="001D18D3"/>
    <w:rsid w:val="001D2554"/>
    <w:rsid w:val="001D5147"/>
    <w:rsid w:val="001D656E"/>
    <w:rsid w:val="001D7761"/>
    <w:rsid w:val="001D78BE"/>
    <w:rsid w:val="001D7A36"/>
    <w:rsid w:val="001E1817"/>
    <w:rsid w:val="001E3133"/>
    <w:rsid w:val="001E55C9"/>
    <w:rsid w:val="001F0083"/>
    <w:rsid w:val="001F115C"/>
    <w:rsid w:val="001F2915"/>
    <w:rsid w:val="001F2BB7"/>
    <w:rsid w:val="001F2E84"/>
    <w:rsid w:val="001F2FBE"/>
    <w:rsid w:val="001F5786"/>
    <w:rsid w:val="001F7C20"/>
    <w:rsid w:val="001F7FF0"/>
    <w:rsid w:val="002008E3"/>
    <w:rsid w:val="00200C92"/>
    <w:rsid w:val="00200E72"/>
    <w:rsid w:val="00202282"/>
    <w:rsid w:val="00202B1C"/>
    <w:rsid w:val="00202E9D"/>
    <w:rsid w:val="00203234"/>
    <w:rsid w:val="00203EEB"/>
    <w:rsid w:val="00204DB5"/>
    <w:rsid w:val="00206028"/>
    <w:rsid w:val="00207399"/>
    <w:rsid w:val="0020795A"/>
    <w:rsid w:val="00210F30"/>
    <w:rsid w:val="00211548"/>
    <w:rsid w:val="00212AD0"/>
    <w:rsid w:val="002134F5"/>
    <w:rsid w:val="00214EE8"/>
    <w:rsid w:val="00220764"/>
    <w:rsid w:val="00220A9E"/>
    <w:rsid w:val="00222FB1"/>
    <w:rsid w:val="00225A8B"/>
    <w:rsid w:val="00226195"/>
    <w:rsid w:val="00227006"/>
    <w:rsid w:val="00230169"/>
    <w:rsid w:val="002308D6"/>
    <w:rsid w:val="00231D75"/>
    <w:rsid w:val="0023375E"/>
    <w:rsid w:val="002340C3"/>
    <w:rsid w:val="002361EB"/>
    <w:rsid w:val="002404C4"/>
    <w:rsid w:val="00243628"/>
    <w:rsid w:val="002449EE"/>
    <w:rsid w:val="00250523"/>
    <w:rsid w:val="00250E83"/>
    <w:rsid w:val="002514B0"/>
    <w:rsid w:val="00254172"/>
    <w:rsid w:val="00255A61"/>
    <w:rsid w:val="00256E5E"/>
    <w:rsid w:val="002621D5"/>
    <w:rsid w:val="00262422"/>
    <w:rsid w:val="00262691"/>
    <w:rsid w:val="00263346"/>
    <w:rsid w:val="002644BE"/>
    <w:rsid w:val="002656E7"/>
    <w:rsid w:val="00265C8F"/>
    <w:rsid w:val="00267E84"/>
    <w:rsid w:val="002713AD"/>
    <w:rsid w:val="00272579"/>
    <w:rsid w:val="00272654"/>
    <w:rsid w:val="00276E02"/>
    <w:rsid w:val="00280260"/>
    <w:rsid w:val="0028039F"/>
    <w:rsid w:val="00281117"/>
    <w:rsid w:val="00282601"/>
    <w:rsid w:val="002828E2"/>
    <w:rsid w:val="00283769"/>
    <w:rsid w:val="00284834"/>
    <w:rsid w:val="002855D3"/>
    <w:rsid w:val="0028594F"/>
    <w:rsid w:val="00285DA5"/>
    <w:rsid w:val="00286429"/>
    <w:rsid w:val="002873BA"/>
    <w:rsid w:val="00287683"/>
    <w:rsid w:val="00291453"/>
    <w:rsid w:val="002916A7"/>
    <w:rsid w:val="002931F7"/>
    <w:rsid w:val="00293B01"/>
    <w:rsid w:val="00294BB8"/>
    <w:rsid w:val="0029553C"/>
    <w:rsid w:val="002967FA"/>
    <w:rsid w:val="002A0E77"/>
    <w:rsid w:val="002A2D76"/>
    <w:rsid w:val="002A2FEF"/>
    <w:rsid w:val="002A5905"/>
    <w:rsid w:val="002A6237"/>
    <w:rsid w:val="002B2829"/>
    <w:rsid w:val="002B3470"/>
    <w:rsid w:val="002B4AD8"/>
    <w:rsid w:val="002B6A79"/>
    <w:rsid w:val="002C67A9"/>
    <w:rsid w:val="002C731E"/>
    <w:rsid w:val="002D15CE"/>
    <w:rsid w:val="002D3C93"/>
    <w:rsid w:val="002D4B55"/>
    <w:rsid w:val="002D6BEB"/>
    <w:rsid w:val="002E21DB"/>
    <w:rsid w:val="002E5F77"/>
    <w:rsid w:val="002E72ED"/>
    <w:rsid w:val="002F4AEE"/>
    <w:rsid w:val="00303A4F"/>
    <w:rsid w:val="00305396"/>
    <w:rsid w:val="003058A4"/>
    <w:rsid w:val="00312E46"/>
    <w:rsid w:val="00313E80"/>
    <w:rsid w:val="00314273"/>
    <w:rsid w:val="00314944"/>
    <w:rsid w:val="003150AE"/>
    <w:rsid w:val="0031539A"/>
    <w:rsid w:val="00315DD5"/>
    <w:rsid w:val="00320CB1"/>
    <w:rsid w:val="00321086"/>
    <w:rsid w:val="0032326E"/>
    <w:rsid w:val="0032444C"/>
    <w:rsid w:val="003253FF"/>
    <w:rsid w:val="00326D75"/>
    <w:rsid w:val="00331AD9"/>
    <w:rsid w:val="00334A77"/>
    <w:rsid w:val="00334C06"/>
    <w:rsid w:val="00335328"/>
    <w:rsid w:val="003412B6"/>
    <w:rsid w:val="003431C1"/>
    <w:rsid w:val="00345F3A"/>
    <w:rsid w:val="0034604A"/>
    <w:rsid w:val="0034764C"/>
    <w:rsid w:val="00347848"/>
    <w:rsid w:val="00350A06"/>
    <w:rsid w:val="00352278"/>
    <w:rsid w:val="0035290F"/>
    <w:rsid w:val="00357622"/>
    <w:rsid w:val="00360391"/>
    <w:rsid w:val="00360B00"/>
    <w:rsid w:val="0036172B"/>
    <w:rsid w:val="00361931"/>
    <w:rsid w:val="00362735"/>
    <w:rsid w:val="0036328F"/>
    <w:rsid w:val="00363AA0"/>
    <w:rsid w:val="003651B5"/>
    <w:rsid w:val="00365A77"/>
    <w:rsid w:val="00367688"/>
    <w:rsid w:val="00370E55"/>
    <w:rsid w:val="003716D4"/>
    <w:rsid w:val="0037250D"/>
    <w:rsid w:val="0037537A"/>
    <w:rsid w:val="003777E3"/>
    <w:rsid w:val="00380E0B"/>
    <w:rsid w:val="00381089"/>
    <w:rsid w:val="003810EA"/>
    <w:rsid w:val="00381FCC"/>
    <w:rsid w:val="00384296"/>
    <w:rsid w:val="00385D81"/>
    <w:rsid w:val="003911AE"/>
    <w:rsid w:val="0039198D"/>
    <w:rsid w:val="00391A49"/>
    <w:rsid w:val="003936A8"/>
    <w:rsid w:val="003961B8"/>
    <w:rsid w:val="003A111C"/>
    <w:rsid w:val="003A242F"/>
    <w:rsid w:val="003A4B0A"/>
    <w:rsid w:val="003B246F"/>
    <w:rsid w:val="003B2F8C"/>
    <w:rsid w:val="003B403A"/>
    <w:rsid w:val="003B41F6"/>
    <w:rsid w:val="003B480D"/>
    <w:rsid w:val="003B5A6E"/>
    <w:rsid w:val="003B5E3E"/>
    <w:rsid w:val="003B7F09"/>
    <w:rsid w:val="003C1E08"/>
    <w:rsid w:val="003C20E7"/>
    <w:rsid w:val="003C3623"/>
    <w:rsid w:val="003C4794"/>
    <w:rsid w:val="003C4E72"/>
    <w:rsid w:val="003C6B6E"/>
    <w:rsid w:val="003C7D2E"/>
    <w:rsid w:val="003D34E0"/>
    <w:rsid w:val="003D483E"/>
    <w:rsid w:val="003D6328"/>
    <w:rsid w:val="003E0E98"/>
    <w:rsid w:val="003E1B01"/>
    <w:rsid w:val="003E36B6"/>
    <w:rsid w:val="003E6482"/>
    <w:rsid w:val="003E6A60"/>
    <w:rsid w:val="003E7F0B"/>
    <w:rsid w:val="003F0138"/>
    <w:rsid w:val="003F06F3"/>
    <w:rsid w:val="003F3B23"/>
    <w:rsid w:val="003F66EF"/>
    <w:rsid w:val="00400521"/>
    <w:rsid w:val="004012F0"/>
    <w:rsid w:val="00403A2C"/>
    <w:rsid w:val="00404B1A"/>
    <w:rsid w:val="00405941"/>
    <w:rsid w:val="0041003B"/>
    <w:rsid w:val="00411C01"/>
    <w:rsid w:val="00412AD5"/>
    <w:rsid w:val="00417683"/>
    <w:rsid w:val="0041793D"/>
    <w:rsid w:val="00417AD2"/>
    <w:rsid w:val="00422301"/>
    <w:rsid w:val="00422974"/>
    <w:rsid w:val="00423C35"/>
    <w:rsid w:val="00424934"/>
    <w:rsid w:val="00427962"/>
    <w:rsid w:val="00432683"/>
    <w:rsid w:val="00432D37"/>
    <w:rsid w:val="0043417F"/>
    <w:rsid w:val="004345C3"/>
    <w:rsid w:val="00434D2C"/>
    <w:rsid w:val="004361C0"/>
    <w:rsid w:val="0043629F"/>
    <w:rsid w:val="0044483D"/>
    <w:rsid w:val="004458B3"/>
    <w:rsid w:val="00445DB9"/>
    <w:rsid w:val="0044718E"/>
    <w:rsid w:val="00447376"/>
    <w:rsid w:val="00450B1C"/>
    <w:rsid w:val="00450ECD"/>
    <w:rsid w:val="004512A5"/>
    <w:rsid w:val="004543E8"/>
    <w:rsid w:val="00455707"/>
    <w:rsid w:val="00456F8F"/>
    <w:rsid w:val="00460100"/>
    <w:rsid w:val="004610C9"/>
    <w:rsid w:val="00463281"/>
    <w:rsid w:val="0046414C"/>
    <w:rsid w:val="00464693"/>
    <w:rsid w:val="0046624E"/>
    <w:rsid w:val="00474971"/>
    <w:rsid w:val="00475EB0"/>
    <w:rsid w:val="00481791"/>
    <w:rsid w:val="0048536B"/>
    <w:rsid w:val="004903DF"/>
    <w:rsid w:val="00493295"/>
    <w:rsid w:val="00495601"/>
    <w:rsid w:val="004A0012"/>
    <w:rsid w:val="004A6F29"/>
    <w:rsid w:val="004A7466"/>
    <w:rsid w:val="004B046A"/>
    <w:rsid w:val="004B1857"/>
    <w:rsid w:val="004B1A19"/>
    <w:rsid w:val="004B1A3E"/>
    <w:rsid w:val="004C1ED4"/>
    <w:rsid w:val="004C79F8"/>
    <w:rsid w:val="004D03D9"/>
    <w:rsid w:val="004D1040"/>
    <w:rsid w:val="004D3947"/>
    <w:rsid w:val="004D3DDE"/>
    <w:rsid w:val="004E15FD"/>
    <w:rsid w:val="004E24DE"/>
    <w:rsid w:val="004E4C3F"/>
    <w:rsid w:val="004E6394"/>
    <w:rsid w:val="004F13BD"/>
    <w:rsid w:val="004F30DF"/>
    <w:rsid w:val="004F3266"/>
    <w:rsid w:val="004F365F"/>
    <w:rsid w:val="004F473F"/>
    <w:rsid w:val="004F4C1A"/>
    <w:rsid w:val="004F4E0D"/>
    <w:rsid w:val="004F63CD"/>
    <w:rsid w:val="0050287D"/>
    <w:rsid w:val="00502C98"/>
    <w:rsid w:val="0050344C"/>
    <w:rsid w:val="00503A6C"/>
    <w:rsid w:val="0050438B"/>
    <w:rsid w:val="00507BEF"/>
    <w:rsid w:val="00511207"/>
    <w:rsid w:val="00513729"/>
    <w:rsid w:val="00525FF7"/>
    <w:rsid w:val="0053034E"/>
    <w:rsid w:val="00531FDE"/>
    <w:rsid w:val="0053326A"/>
    <w:rsid w:val="00545183"/>
    <w:rsid w:val="0054618A"/>
    <w:rsid w:val="005501CD"/>
    <w:rsid w:val="00552A5C"/>
    <w:rsid w:val="00552DDA"/>
    <w:rsid w:val="00555F67"/>
    <w:rsid w:val="00560C07"/>
    <w:rsid w:val="00562577"/>
    <w:rsid w:val="00563A0E"/>
    <w:rsid w:val="00565F1A"/>
    <w:rsid w:val="005700CB"/>
    <w:rsid w:val="00572C02"/>
    <w:rsid w:val="00572FEF"/>
    <w:rsid w:val="00574F5F"/>
    <w:rsid w:val="0057569D"/>
    <w:rsid w:val="0058174C"/>
    <w:rsid w:val="00584491"/>
    <w:rsid w:val="0058473D"/>
    <w:rsid w:val="005858FC"/>
    <w:rsid w:val="005866B8"/>
    <w:rsid w:val="00592D3C"/>
    <w:rsid w:val="00593498"/>
    <w:rsid w:val="005934C0"/>
    <w:rsid w:val="00593D5B"/>
    <w:rsid w:val="00593FE8"/>
    <w:rsid w:val="0059513E"/>
    <w:rsid w:val="0059633F"/>
    <w:rsid w:val="005A21B2"/>
    <w:rsid w:val="005A2AD5"/>
    <w:rsid w:val="005A49B4"/>
    <w:rsid w:val="005A5842"/>
    <w:rsid w:val="005A6638"/>
    <w:rsid w:val="005A6B4F"/>
    <w:rsid w:val="005B110A"/>
    <w:rsid w:val="005B55DB"/>
    <w:rsid w:val="005B62B3"/>
    <w:rsid w:val="005C2F50"/>
    <w:rsid w:val="005C5AE5"/>
    <w:rsid w:val="005C60E1"/>
    <w:rsid w:val="005C7B6F"/>
    <w:rsid w:val="005D35C2"/>
    <w:rsid w:val="005D3A17"/>
    <w:rsid w:val="005D5613"/>
    <w:rsid w:val="005E36EB"/>
    <w:rsid w:val="005E3F9E"/>
    <w:rsid w:val="005E4902"/>
    <w:rsid w:val="005F214F"/>
    <w:rsid w:val="0060225B"/>
    <w:rsid w:val="00604F5F"/>
    <w:rsid w:val="00610E42"/>
    <w:rsid w:val="00614B71"/>
    <w:rsid w:val="00614C6C"/>
    <w:rsid w:val="006152C7"/>
    <w:rsid w:val="006176B5"/>
    <w:rsid w:val="00623FC7"/>
    <w:rsid w:val="0062552D"/>
    <w:rsid w:val="00626307"/>
    <w:rsid w:val="00627888"/>
    <w:rsid w:val="006307F6"/>
    <w:rsid w:val="00631EFA"/>
    <w:rsid w:val="006322B7"/>
    <w:rsid w:val="00633845"/>
    <w:rsid w:val="00634B69"/>
    <w:rsid w:val="00635CC5"/>
    <w:rsid w:val="00636245"/>
    <w:rsid w:val="0064144E"/>
    <w:rsid w:val="00642D81"/>
    <w:rsid w:val="0064457D"/>
    <w:rsid w:val="00645195"/>
    <w:rsid w:val="006471CB"/>
    <w:rsid w:val="006500A8"/>
    <w:rsid w:val="00651992"/>
    <w:rsid w:val="00651DFD"/>
    <w:rsid w:val="00655F88"/>
    <w:rsid w:val="00656265"/>
    <w:rsid w:val="00657DC2"/>
    <w:rsid w:val="006615DF"/>
    <w:rsid w:val="00667260"/>
    <w:rsid w:val="006700B6"/>
    <w:rsid w:val="00671739"/>
    <w:rsid w:val="00671870"/>
    <w:rsid w:val="00671B58"/>
    <w:rsid w:val="00673A70"/>
    <w:rsid w:val="00674DB8"/>
    <w:rsid w:val="00675C60"/>
    <w:rsid w:val="00680115"/>
    <w:rsid w:val="00680E8D"/>
    <w:rsid w:val="00681415"/>
    <w:rsid w:val="00681C65"/>
    <w:rsid w:val="00683248"/>
    <w:rsid w:val="00683DD2"/>
    <w:rsid w:val="00685B07"/>
    <w:rsid w:val="00687CA5"/>
    <w:rsid w:val="00693AF1"/>
    <w:rsid w:val="006A0439"/>
    <w:rsid w:val="006A18C2"/>
    <w:rsid w:val="006A3126"/>
    <w:rsid w:val="006A36DE"/>
    <w:rsid w:val="006A4E07"/>
    <w:rsid w:val="006A5992"/>
    <w:rsid w:val="006B01EF"/>
    <w:rsid w:val="006B1C9B"/>
    <w:rsid w:val="006B48C4"/>
    <w:rsid w:val="006B541C"/>
    <w:rsid w:val="006C26C0"/>
    <w:rsid w:val="006C6500"/>
    <w:rsid w:val="006C6F2F"/>
    <w:rsid w:val="006D2227"/>
    <w:rsid w:val="006D5057"/>
    <w:rsid w:val="006D71C2"/>
    <w:rsid w:val="006D782F"/>
    <w:rsid w:val="006E1E78"/>
    <w:rsid w:val="006E6B3D"/>
    <w:rsid w:val="006F2854"/>
    <w:rsid w:val="006F57D7"/>
    <w:rsid w:val="006F75E7"/>
    <w:rsid w:val="006F7742"/>
    <w:rsid w:val="00700520"/>
    <w:rsid w:val="00700A38"/>
    <w:rsid w:val="00701886"/>
    <w:rsid w:val="00701BA3"/>
    <w:rsid w:val="0070268C"/>
    <w:rsid w:val="00703E8B"/>
    <w:rsid w:val="00704A13"/>
    <w:rsid w:val="0071030C"/>
    <w:rsid w:val="00710B64"/>
    <w:rsid w:val="00711EEB"/>
    <w:rsid w:val="00712235"/>
    <w:rsid w:val="007138F2"/>
    <w:rsid w:val="00717918"/>
    <w:rsid w:val="00721F95"/>
    <w:rsid w:val="00724046"/>
    <w:rsid w:val="00724EB3"/>
    <w:rsid w:val="0072644B"/>
    <w:rsid w:val="00726739"/>
    <w:rsid w:val="00726B06"/>
    <w:rsid w:val="00730162"/>
    <w:rsid w:val="00730E8A"/>
    <w:rsid w:val="007311A1"/>
    <w:rsid w:val="00732887"/>
    <w:rsid w:val="007333FA"/>
    <w:rsid w:val="00734EDF"/>
    <w:rsid w:val="00743015"/>
    <w:rsid w:val="007455CF"/>
    <w:rsid w:val="00746F24"/>
    <w:rsid w:val="00747925"/>
    <w:rsid w:val="00747F61"/>
    <w:rsid w:val="007508D0"/>
    <w:rsid w:val="00752C1D"/>
    <w:rsid w:val="007531DA"/>
    <w:rsid w:val="007532C5"/>
    <w:rsid w:val="00755AED"/>
    <w:rsid w:val="00760D0A"/>
    <w:rsid w:val="00760F92"/>
    <w:rsid w:val="00761EC9"/>
    <w:rsid w:val="0076216D"/>
    <w:rsid w:val="0076227A"/>
    <w:rsid w:val="007648B9"/>
    <w:rsid w:val="00766311"/>
    <w:rsid w:val="007704A9"/>
    <w:rsid w:val="007712DB"/>
    <w:rsid w:val="007713FE"/>
    <w:rsid w:val="007733BF"/>
    <w:rsid w:val="00773D73"/>
    <w:rsid w:val="007743DE"/>
    <w:rsid w:val="00774EDB"/>
    <w:rsid w:val="00776153"/>
    <w:rsid w:val="007813DC"/>
    <w:rsid w:val="00781B71"/>
    <w:rsid w:val="00781C6E"/>
    <w:rsid w:val="00782351"/>
    <w:rsid w:val="0079595A"/>
    <w:rsid w:val="00795B9F"/>
    <w:rsid w:val="007A1196"/>
    <w:rsid w:val="007A2A3B"/>
    <w:rsid w:val="007A3733"/>
    <w:rsid w:val="007A4452"/>
    <w:rsid w:val="007A4748"/>
    <w:rsid w:val="007A5D94"/>
    <w:rsid w:val="007A5F2E"/>
    <w:rsid w:val="007B16AF"/>
    <w:rsid w:val="007B46DD"/>
    <w:rsid w:val="007B46E8"/>
    <w:rsid w:val="007B4993"/>
    <w:rsid w:val="007C1B4E"/>
    <w:rsid w:val="007C40D4"/>
    <w:rsid w:val="007C4D5F"/>
    <w:rsid w:val="007C640B"/>
    <w:rsid w:val="007C6AD7"/>
    <w:rsid w:val="007D12AD"/>
    <w:rsid w:val="007D1A1E"/>
    <w:rsid w:val="007D22D6"/>
    <w:rsid w:val="007D333B"/>
    <w:rsid w:val="007D5D97"/>
    <w:rsid w:val="007D6EBD"/>
    <w:rsid w:val="007E0089"/>
    <w:rsid w:val="007E1914"/>
    <w:rsid w:val="007E69F9"/>
    <w:rsid w:val="007E71C2"/>
    <w:rsid w:val="007F6C16"/>
    <w:rsid w:val="008002D6"/>
    <w:rsid w:val="0080283E"/>
    <w:rsid w:val="00804E42"/>
    <w:rsid w:val="00807B6E"/>
    <w:rsid w:val="008126AF"/>
    <w:rsid w:val="00812E64"/>
    <w:rsid w:val="00823773"/>
    <w:rsid w:val="00826FBF"/>
    <w:rsid w:val="00827A2D"/>
    <w:rsid w:val="00830840"/>
    <w:rsid w:val="00831C2E"/>
    <w:rsid w:val="00833F95"/>
    <w:rsid w:val="0083601E"/>
    <w:rsid w:val="00836BEB"/>
    <w:rsid w:val="00836F6B"/>
    <w:rsid w:val="0083736D"/>
    <w:rsid w:val="0084324A"/>
    <w:rsid w:val="0084553E"/>
    <w:rsid w:val="008465B0"/>
    <w:rsid w:val="0085041A"/>
    <w:rsid w:val="008563D0"/>
    <w:rsid w:val="0085678D"/>
    <w:rsid w:val="008603C1"/>
    <w:rsid w:val="0086116B"/>
    <w:rsid w:val="008617F4"/>
    <w:rsid w:val="00861912"/>
    <w:rsid w:val="00861D12"/>
    <w:rsid w:val="008621C6"/>
    <w:rsid w:val="0086364A"/>
    <w:rsid w:val="00863D3A"/>
    <w:rsid w:val="00866523"/>
    <w:rsid w:val="00866A48"/>
    <w:rsid w:val="00867332"/>
    <w:rsid w:val="00867C29"/>
    <w:rsid w:val="00870504"/>
    <w:rsid w:val="00872E4A"/>
    <w:rsid w:val="00873246"/>
    <w:rsid w:val="00873FEC"/>
    <w:rsid w:val="00874F94"/>
    <w:rsid w:val="0087521A"/>
    <w:rsid w:val="00875954"/>
    <w:rsid w:val="00876652"/>
    <w:rsid w:val="00880344"/>
    <w:rsid w:val="008813D5"/>
    <w:rsid w:val="0088706F"/>
    <w:rsid w:val="00887E66"/>
    <w:rsid w:val="0089021B"/>
    <w:rsid w:val="00892DE9"/>
    <w:rsid w:val="00893513"/>
    <w:rsid w:val="00893BCB"/>
    <w:rsid w:val="008948DF"/>
    <w:rsid w:val="008957B6"/>
    <w:rsid w:val="008A19CE"/>
    <w:rsid w:val="008A4C33"/>
    <w:rsid w:val="008A6717"/>
    <w:rsid w:val="008B26F5"/>
    <w:rsid w:val="008B27B6"/>
    <w:rsid w:val="008B51F5"/>
    <w:rsid w:val="008B5513"/>
    <w:rsid w:val="008B5A5B"/>
    <w:rsid w:val="008B6267"/>
    <w:rsid w:val="008C0417"/>
    <w:rsid w:val="008C1E37"/>
    <w:rsid w:val="008C52C6"/>
    <w:rsid w:val="008C5AF9"/>
    <w:rsid w:val="008D280F"/>
    <w:rsid w:val="008D2E5C"/>
    <w:rsid w:val="008D41CD"/>
    <w:rsid w:val="008D51C9"/>
    <w:rsid w:val="008D73F4"/>
    <w:rsid w:val="008D751E"/>
    <w:rsid w:val="008E0393"/>
    <w:rsid w:val="008E0FE8"/>
    <w:rsid w:val="008E2D5A"/>
    <w:rsid w:val="008F2598"/>
    <w:rsid w:val="008F3A12"/>
    <w:rsid w:val="008F440B"/>
    <w:rsid w:val="008F6CFB"/>
    <w:rsid w:val="008F74FE"/>
    <w:rsid w:val="0090073F"/>
    <w:rsid w:val="0090140E"/>
    <w:rsid w:val="009022BC"/>
    <w:rsid w:val="009034B3"/>
    <w:rsid w:val="00903C50"/>
    <w:rsid w:val="00913F8D"/>
    <w:rsid w:val="00915D3B"/>
    <w:rsid w:val="00916E7E"/>
    <w:rsid w:val="009170FC"/>
    <w:rsid w:val="00920DFD"/>
    <w:rsid w:val="00921F37"/>
    <w:rsid w:val="00924445"/>
    <w:rsid w:val="0092468D"/>
    <w:rsid w:val="009246CB"/>
    <w:rsid w:val="00926C1B"/>
    <w:rsid w:val="009270C3"/>
    <w:rsid w:val="00932736"/>
    <w:rsid w:val="009334A0"/>
    <w:rsid w:val="009363E3"/>
    <w:rsid w:val="009369B8"/>
    <w:rsid w:val="009423A1"/>
    <w:rsid w:val="00944500"/>
    <w:rsid w:val="00944566"/>
    <w:rsid w:val="00946591"/>
    <w:rsid w:val="009517F4"/>
    <w:rsid w:val="00951ADE"/>
    <w:rsid w:val="00953C0D"/>
    <w:rsid w:val="009570B8"/>
    <w:rsid w:val="00962CDF"/>
    <w:rsid w:val="009648C9"/>
    <w:rsid w:val="00964AE8"/>
    <w:rsid w:val="009672A7"/>
    <w:rsid w:val="009725F0"/>
    <w:rsid w:val="00974E5A"/>
    <w:rsid w:val="00975502"/>
    <w:rsid w:val="009771B7"/>
    <w:rsid w:val="009811D0"/>
    <w:rsid w:val="00981FF8"/>
    <w:rsid w:val="0098276E"/>
    <w:rsid w:val="00982A71"/>
    <w:rsid w:val="00984F80"/>
    <w:rsid w:val="00986577"/>
    <w:rsid w:val="0098729C"/>
    <w:rsid w:val="00987E6E"/>
    <w:rsid w:val="00990B2C"/>
    <w:rsid w:val="00992220"/>
    <w:rsid w:val="0099317E"/>
    <w:rsid w:val="009A7337"/>
    <w:rsid w:val="009B4534"/>
    <w:rsid w:val="009B493A"/>
    <w:rsid w:val="009B5989"/>
    <w:rsid w:val="009B5F46"/>
    <w:rsid w:val="009B676B"/>
    <w:rsid w:val="009C2B3F"/>
    <w:rsid w:val="009D0796"/>
    <w:rsid w:val="009D2687"/>
    <w:rsid w:val="009D5B35"/>
    <w:rsid w:val="009D6924"/>
    <w:rsid w:val="009D7F97"/>
    <w:rsid w:val="009E12D8"/>
    <w:rsid w:val="009E6659"/>
    <w:rsid w:val="009E7516"/>
    <w:rsid w:val="009E77BD"/>
    <w:rsid w:val="009F2B6D"/>
    <w:rsid w:val="009F41EE"/>
    <w:rsid w:val="009F5B6F"/>
    <w:rsid w:val="009F5C4F"/>
    <w:rsid w:val="00A11C59"/>
    <w:rsid w:val="00A127F1"/>
    <w:rsid w:val="00A139D3"/>
    <w:rsid w:val="00A1587B"/>
    <w:rsid w:val="00A166E1"/>
    <w:rsid w:val="00A167EE"/>
    <w:rsid w:val="00A17F82"/>
    <w:rsid w:val="00A20084"/>
    <w:rsid w:val="00A21260"/>
    <w:rsid w:val="00A25196"/>
    <w:rsid w:val="00A25EC8"/>
    <w:rsid w:val="00A26615"/>
    <w:rsid w:val="00A274E1"/>
    <w:rsid w:val="00A305FA"/>
    <w:rsid w:val="00A32DCB"/>
    <w:rsid w:val="00A43152"/>
    <w:rsid w:val="00A43FD5"/>
    <w:rsid w:val="00A50C09"/>
    <w:rsid w:val="00A50F25"/>
    <w:rsid w:val="00A52A79"/>
    <w:rsid w:val="00A52D65"/>
    <w:rsid w:val="00A52F06"/>
    <w:rsid w:val="00A53964"/>
    <w:rsid w:val="00A5436A"/>
    <w:rsid w:val="00A573F5"/>
    <w:rsid w:val="00A70A04"/>
    <w:rsid w:val="00A72431"/>
    <w:rsid w:val="00A81770"/>
    <w:rsid w:val="00A865E6"/>
    <w:rsid w:val="00A86D79"/>
    <w:rsid w:val="00A914AC"/>
    <w:rsid w:val="00A915B4"/>
    <w:rsid w:val="00A9242D"/>
    <w:rsid w:val="00A92C75"/>
    <w:rsid w:val="00A95EF6"/>
    <w:rsid w:val="00A974F4"/>
    <w:rsid w:val="00A976A9"/>
    <w:rsid w:val="00AA2362"/>
    <w:rsid w:val="00AA426F"/>
    <w:rsid w:val="00AA6237"/>
    <w:rsid w:val="00AA658C"/>
    <w:rsid w:val="00AA79DA"/>
    <w:rsid w:val="00AB2CE4"/>
    <w:rsid w:val="00AB3321"/>
    <w:rsid w:val="00AB4D1B"/>
    <w:rsid w:val="00AB7098"/>
    <w:rsid w:val="00AB7846"/>
    <w:rsid w:val="00AC207F"/>
    <w:rsid w:val="00AC319A"/>
    <w:rsid w:val="00AC3C47"/>
    <w:rsid w:val="00AC7663"/>
    <w:rsid w:val="00AD039F"/>
    <w:rsid w:val="00AD2EAA"/>
    <w:rsid w:val="00AD5350"/>
    <w:rsid w:val="00AD74E8"/>
    <w:rsid w:val="00AE45C7"/>
    <w:rsid w:val="00AE535E"/>
    <w:rsid w:val="00AE55CC"/>
    <w:rsid w:val="00AF0369"/>
    <w:rsid w:val="00AF1CC1"/>
    <w:rsid w:val="00AF3286"/>
    <w:rsid w:val="00AF5EA7"/>
    <w:rsid w:val="00AF7333"/>
    <w:rsid w:val="00B002C4"/>
    <w:rsid w:val="00B00772"/>
    <w:rsid w:val="00B04AD8"/>
    <w:rsid w:val="00B04FC0"/>
    <w:rsid w:val="00B07261"/>
    <w:rsid w:val="00B152D9"/>
    <w:rsid w:val="00B17619"/>
    <w:rsid w:val="00B2114F"/>
    <w:rsid w:val="00B2476E"/>
    <w:rsid w:val="00B24A8A"/>
    <w:rsid w:val="00B30424"/>
    <w:rsid w:val="00B30506"/>
    <w:rsid w:val="00B322AD"/>
    <w:rsid w:val="00B33566"/>
    <w:rsid w:val="00B35C4D"/>
    <w:rsid w:val="00B36A3D"/>
    <w:rsid w:val="00B447C2"/>
    <w:rsid w:val="00B4499B"/>
    <w:rsid w:val="00B44AA1"/>
    <w:rsid w:val="00B50467"/>
    <w:rsid w:val="00B52211"/>
    <w:rsid w:val="00B5552C"/>
    <w:rsid w:val="00B62DCB"/>
    <w:rsid w:val="00B63779"/>
    <w:rsid w:val="00B67AA4"/>
    <w:rsid w:val="00B740A4"/>
    <w:rsid w:val="00B75650"/>
    <w:rsid w:val="00B766D8"/>
    <w:rsid w:val="00B7715B"/>
    <w:rsid w:val="00B81BC1"/>
    <w:rsid w:val="00B82E52"/>
    <w:rsid w:val="00B839B4"/>
    <w:rsid w:val="00B85827"/>
    <w:rsid w:val="00B865F1"/>
    <w:rsid w:val="00B86B5D"/>
    <w:rsid w:val="00B87825"/>
    <w:rsid w:val="00B93FF0"/>
    <w:rsid w:val="00B947EA"/>
    <w:rsid w:val="00B95E55"/>
    <w:rsid w:val="00B9636B"/>
    <w:rsid w:val="00B96E41"/>
    <w:rsid w:val="00B97310"/>
    <w:rsid w:val="00BA43A0"/>
    <w:rsid w:val="00BA5525"/>
    <w:rsid w:val="00BA59AF"/>
    <w:rsid w:val="00BA5F6C"/>
    <w:rsid w:val="00BA7A96"/>
    <w:rsid w:val="00BA7D00"/>
    <w:rsid w:val="00BB0EC5"/>
    <w:rsid w:val="00BB1F28"/>
    <w:rsid w:val="00BB502E"/>
    <w:rsid w:val="00BB57AC"/>
    <w:rsid w:val="00BC03F0"/>
    <w:rsid w:val="00BC10BD"/>
    <w:rsid w:val="00BC1554"/>
    <w:rsid w:val="00BC508F"/>
    <w:rsid w:val="00BC517F"/>
    <w:rsid w:val="00BC5668"/>
    <w:rsid w:val="00BC70D2"/>
    <w:rsid w:val="00BC7D58"/>
    <w:rsid w:val="00BD5C6C"/>
    <w:rsid w:val="00BD5D87"/>
    <w:rsid w:val="00BE105D"/>
    <w:rsid w:val="00BE1C05"/>
    <w:rsid w:val="00BE3E3B"/>
    <w:rsid w:val="00BE58B9"/>
    <w:rsid w:val="00BE5E43"/>
    <w:rsid w:val="00BF0139"/>
    <w:rsid w:val="00BF24BA"/>
    <w:rsid w:val="00BF435B"/>
    <w:rsid w:val="00BF6143"/>
    <w:rsid w:val="00BF61F7"/>
    <w:rsid w:val="00BF63D9"/>
    <w:rsid w:val="00BF7BB8"/>
    <w:rsid w:val="00C0075D"/>
    <w:rsid w:val="00C00952"/>
    <w:rsid w:val="00C02A6D"/>
    <w:rsid w:val="00C0320F"/>
    <w:rsid w:val="00C068FB"/>
    <w:rsid w:val="00C117A4"/>
    <w:rsid w:val="00C135A2"/>
    <w:rsid w:val="00C15D42"/>
    <w:rsid w:val="00C17904"/>
    <w:rsid w:val="00C27819"/>
    <w:rsid w:val="00C279BE"/>
    <w:rsid w:val="00C33D49"/>
    <w:rsid w:val="00C35CD8"/>
    <w:rsid w:val="00C3674C"/>
    <w:rsid w:val="00C36899"/>
    <w:rsid w:val="00C37424"/>
    <w:rsid w:val="00C41217"/>
    <w:rsid w:val="00C43B2A"/>
    <w:rsid w:val="00C451A3"/>
    <w:rsid w:val="00C4524B"/>
    <w:rsid w:val="00C45F84"/>
    <w:rsid w:val="00C470EA"/>
    <w:rsid w:val="00C516E1"/>
    <w:rsid w:val="00C53AB5"/>
    <w:rsid w:val="00C540BA"/>
    <w:rsid w:val="00C54864"/>
    <w:rsid w:val="00C57721"/>
    <w:rsid w:val="00C64241"/>
    <w:rsid w:val="00C648DA"/>
    <w:rsid w:val="00C74AB1"/>
    <w:rsid w:val="00C7559A"/>
    <w:rsid w:val="00C76D68"/>
    <w:rsid w:val="00C77933"/>
    <w:rsid w:val="00C87B2B"/>
    <w:rsid w:val="00C94708"/>
    <w:rsid w:val="00C94EBD"/>
    <w:rsid w:val="00C95DB9"/>
    <w:rsid w:val="00CA21C7"/>
    <w:rsid w:val="00CA36D8"/>
    <w:rsid w:val="00CA3D2C"/>
    <w:rsid w:val="00CA5D76"/>
    <w:rsid w:val="00CA7F13"/>
    <w:rsid w:val="00CB07AA"/>
    <w:rsid w:val="00CB0C36"/>
    <w:rsid w:val="00CB149F"/>
    <w:rsid w:val="00CC1454"/>
    <w:rsid w:val="00CC28F1"/>
    <w:rsid w:val="00CC36A1"/>
    <w:rsid w:val="00CC41C8"/>
    <w:rsid w:val="00CC5BD1"/>
    <w:rsid w:val="00CD2668"/>
    <w:rsid w:val="00CD5296"/>
    <w:rsid w:val="00CD6A13"/>
    <w:rsid w:val="00CE3401"/>
    <w:rsid w:val="00CE3535"/>
    <w:rsid w:val="00CE39F3"/>
    <w:rsid w:val="00CE4E30"/>
    <w:rsid w:val="00CE7329"/>
    <w:rsid w:val="00CF19B0"/>
    <w:rsid w:val="00CF1AE3"/>
    <w:rsid w:val="00CF2638"/>
    <w:rsid w:val="00CF40AD"/>
    <w:rsid w:val="00CF44C5"/>
    <w:rsid w:val="00CF4A4A"/>
    <w:rsid w:val="00D014C1"/>
    <w:rsid w:val="00D01CC9"/>
    <w:rsid w:val="00D03B39"/>
    <w:rsid w:val="00D04814"/>
    <w:rsid w:val="00D04AB9"/>
    <w:rsid w:val="00D0669E"/>
    <w:rsid w:val="00D100EE"/>
    <w:rsid w:val="00D103DC"/>
    <w:rsid w:val="00D1219B"/>
    <w:rsid w:val="00D157CC"/>
    <w:rsid w:val="00D16C9D"/>
    <w:rsid w:val="00D16D4C"/>
    <w:rsid w:val="00D20CF3"/>
    <w:rsid w:val="00D21DBB"/>
    <w:rsid w:val="00D2240A"/>
    <w:rsid w:val="00D23CE5"/>
    <w:rsid w:val="00D27404"/>
    <w:rsid w:val="00D3307E"/>
    <w:rsid w:val="00D34AEB"/>
    <w:rsid w:val="00D37F23"/>
    <w:rsid w:val="00D42647"/>
    <w:rsid w:val="00D42A7C"/>
    <w:rsid w:val="00D47E42"/>
    <w:rsid w:val="00D50C9F"/>
    <w:rsid w:val="00D5350E"/>
    <w:rsid w:val="00D54D72"/>
    <w:rsid w:val="00D55116"/>
    <w:rsid w:val="00D55AFE"/>
    <w:rsid w:val="00D62FE8"/>
    <w:rsid w:val="00D65BD8"/>
    <w:rsid w:val="00D66060"/>
    <w:rsid w:val="00D67752"/>
    <w:rsid w:val="00D67FDB"/>
    <w:rsid w:val="00D722DE"/>
    <w:rsid w:val="00D7272C"/>
    <w:rsid w:val="00D74620"/>
    <w:rsid w:val="00D74A24"/>
    <w:rsid w:val="00D75C31"/>
    <w:rsid w:val="00D77C71"/>
    <w:rsid w:val="00D806AC"/>
    <w:rsid w:val="00D808EA"/>
    <w:rsid w:val="00D80F63"/>
    <w:rsid w:val="00D8461A"/>
    <w:rsid w:val="00D853F5"/>
    <w:rsid w:val="00D900E8"/>
    <w:rsid w:val="00D943CC"/>
    <w:rsid w:val="00D9569A"/>
    <w:rsid w:val="00D9573A"/>
    <w:rsid w:val="00DA0212"/>
    <w:rsid w:val="00DA08E0"/>
    <w:rsid w:val="00DA2389"/>
    <w:rsid w:val="00DA26CD"/>
    <w:rsid w:val="00DA355A"/>
    <w:rsid w:val="00DA4EC6"/>
    <w:rsid w:val="00DA5625"/>
    <w:rsid w:val="00DA62B2"/>
    <w:rsid w:val="00DA650D"/>
    <w:rsid w:val="00DA75BA"/>
    <w:rsid w:val="00DB254B"/>
    <w:rsid w:val="00DB332D"/>
    <w:rsid w:val="00DB4E89"/>
    <w:rsid w:val="00DB549A"/>
    <w:rsid w:val="00DB5D7C"/>
    <w:rsid w:val="00DB6B38"/>
    <w:rsid w:val="00DB7898"/>
    <w:rsid w:val="00DB7F0C"/>
    <w:rsid w:val="00DC1426"/>
    <w:rsid w:val="00DC22E8"/>
    <w:rsid w:val="00DC2A5C"/>
    <w:rsid w:val="00DC2B3B"/>
    <w:rsid w:val="00DC483E"/>
    <w:rsid w:val="00DD3942"/>
    <w:rsid w:val="00DD3B9D"/>
    <w:rsid w:val="00DE03E5"/>
    <w:rsid w:val="00DE1792"/>
    <w:rsid w:val="00DE2F41"/>
    <w:rsid w:val="00DE3604"/>
    <w:rsid w:val="00DE4C9C"/>
    <w:rsid w:val="00DE5B98"/>
    <w:rsid w:val="00DE68AD"/>
    <w:rsid w:val="00DF18DB"/>
    <w:rsid w:val="00DF2146"/>
    <w:rsid w:val="00DF2D08"/>
    <w:rsid w:val="00DF2EB3"/>
    <w:rsid w:val="00DF60D9"/>
    <w:rsid w:val="00E01E1F"/>
    <w:rsid w:val="00E022B6"/>
    <w:rsid w:val="00E04C7B"/>
    <w:rsid w:val="00E04F7E"/>
    <w:rsid w:val="00E05081"/>
    <w:rsid w:val="00E0654C"/>
    <w:rsid w:val="00E07D97"/>
    <w:rsid w:val="00E10457"/>
    <w:rsid w:val="00E12F93"/>
    <w:rsid w:val="00E160C9"/>
    <w:rsid w:val="00E225BC"/>
    <w:rsid w:val="00E22F82"/>
    <w:rsid w:val="00E23285"/>
    <w:rsid w:val="00E23923"/>
    <w:rsid w:val="00E23924"/>
    <w:rsid w:val="00E257D7"/>
    <w:rsid w:val="00E268E5"/>
    <w:rsid w:val="00E271D9"/>
    <w:rsid w:val="00E278B5"/>
    <w:rsid w:val="00E31D04"/>
    <w:rsid w:val="00E33120"/>
    <w:rsid w:val="00E33297"/>
    <w:rsid w:val="00E40E52"/>
    <w:rsid w:val="00E40F6B"/>
    <w:rsid w:val="00E478FE"/>
    <w:rsid w:val="00E52FB4"/>
    <w:rsid w:val="00E55053"/>
    <w:rsid w:val="00E56B13"/>
    <w:rsid w:val="00E67289"/>
    <w:rsid w:val="00E672BF"/>
    <w:rsid w:val="00E677F9"/>
    <w:rsid w:val="00E71005"/>
    <w:rsid w:val="00E72E46"/>
    <w:rsid w:val="00E75743"/>
    <w:rsid w:val="00E7608A"/>
    <w:rsid w:val="00E76F02"/>
    <w:rsid w:val="00E77DEB"/>
    <w:rsid w:val="00E8088D"/>
    <w:rsid w:val="00E82B93"/>
    <w:rsid w:val="00E84A08"/>
    <w:rsid w:val="00E92355"/>
    <w:rsid w:val="00E92D16"/>
    <w:rsid w:val="00E9465A"/>
    <w:rsid w:val="00E96282"/>
    <w:rsid w:val="00E971DF"/>
    <w:rsid w:val="00E976A2"/>
    <w:rsid w:val="00EA32C2"/>
    <w:rsid w:val="00EA5012"/>
    <w:rsid w:val="00EA62C2"/>
    <w:rsid w:val="00EB2E62"/>
    <w:rsid w:val="00EB33AB"/>
    <w:rsid w:val="00EB3A64"/>
    <w:rsid w:val="00EB4392"/>
    <w:rsid w:val="00EB5688"/>
    <w:rsid w:val="00EB6565"/>
    <w:rsid w:val="00EB66D8"/>
    <w:rsid w:val="00EB6B62"/>
    <w:rsid w:val="00EB7679"/>
    <w:rsid w:val="00EC290E"/>
    <w:rsid w:val="00EC3C85"/>
    <w:rsid w:val="00EC42C2"/>
    <w:rsid w:val="00EC45D7"/>
    <w:rsid w:val="00EC4D56"/>
    <w:rsid w:val="00EC5483"/>
    <w:rsid w:val="00EC5EDC"/>
    <w:rsid w:val="00EC6519"/>
    <w:rsid w:val="00EC6D37"/>
    <w:rsid w:val="00EC6EDD"/>
    <w:rsid w:val="00EC700A"/>
    <w:rsid w:val="00EC7304"/>
    <w:rsid w:val="00ED19BD"/>
    <w:rsid w:val="00ED22CA"/>
    <w:rsid w:val="00ED48C8"/>
    <w:rsid w:val="00ED4A39"/>
    <w:rsid w:val="00ED738B"/>
    <w:rsid w:val="00ED7D0E"/>
    <w:rsid w:val="00EE34CB"/>
    <w:rsid w:val="00EE4FFC"/>
    <w:rsid w:val="00EE5846"/>
    <w:rsid w:val="00EE58CE"/>
    <w:rsid w:val="00EE6093"/>
    <w:rsid w:val="00EE684B"/>
    <w:rsid w:val="00EE6B9C"/>
    <w:rsid w:val="00EF03BF"/>
    <w:rsid w:val="00EF35C8"/>
    <w:rsid w:val="00F05E36"/>
    <w:rsid w:val="00F108CC"/>
    <w:rsid w:val="00F110AD"/>
    <w:rsid w:val="00F12955"/>
    <w:rsid w:val="00F129A4"/>
    <w:rsid w:val="00F12FAF"/>
    <w:rsid w:val="00F14D3E"/>
    <w:rsid w:val="00F16F9B"/>
    <w:rsid w:val="00F20772"/>
    <w:rsid w:val="00F20AD9"/>
    <w:rsid w:val="00F21029"/>
    <w:rsid w:val="00F23C86"/>
    <w:rsid w:val="00F2497F"/>
    <w:rsid w:val="00F24AB0"/>
    <w:rsid w:val="00F2555B"/>
    <w:rsid w:val="00F2565C"/>
    <w:rsid w:val="00F2682E"/>
    <w:rsid w:val="00F2712C"/>
    <w:rsid w:val="00F301DD"/>
    <w:rsid w:val="00F32D56"/>
    <w:rsid w:val="00F346FA"/>
    <w:rsid w:val="00F35984"/>
    <w:rsid w:val="00F36A9F"/>
    <w:rsid w:val="00F41134"/>
    <w:rsid w:val="00F445C0"/>
    <w:rsid w:val="00F465AB"/>
    <w:rsid w:val="00F5010A"/>
    <w:rsid w:val="00F5184E"/>
    <w:rsid w:val="00F51D66"/>
    <w:rsid w:val="00F52536"/>
    <w:rsid w:val="00F53F93"/>
    <w:rsid w:val="00F551BA"/>
    <w:rsid w:val="00F55AF6"/>
    <w:rsid w:val="00F55DB3"/>
    <w:rsid w:val="00F55F47"/>
    <w:rsid w:val="00F56011"/>
    <w:rsid w:val="00F57880"/>
    <w:rsid w:val="00F61063"/>
    <w:rsid w:val="00F6279A"/>
    <w:rsid w:val="00F658DA"/>
    <w:rsid w:val="00F67A4C"/>
    <w:rsid w:val="00F716AE"/>
    <w:rsid w:val="00F72BF8"/>
    <w:rsid w:val="00F7341D"/>
    <w:rsid w:val="00F75F71"/>
    <w:rsid w:val="00F8114E"/>
    <w:rsid w:val="00F83608"/>
    <w:rsid w:val="00F8588F"/>
    <w:rsid w:val="00F85C9B"/>
    <w:rsid w:val="00F86224"/>
    <w:rsid w:val="00F91B27"/>
    <w:rsid w:val="00F92EA6"/>
    <w:rsid w:val="00F93CFC"/>
    <w:rsid w:val="00F9542B"/>
    <w:rsid w:val="00FA0392"/>
    <w:rsid w:val="00FA082A"/>
    <w:rsid w:val="00FA0D10"/>
    <w:rsid w:val="00FA4AB5"/>
    <w:rsid w:val="00FA4F62"/>
    <w:rsid w:val="00FB0A2E"/>
    <w:rsid w:val="00FB398B"/>
    <w:rsid w:val="00FB3B0A"/>
    <w:rsid w:val="00FB4F77"/>
    <w:rsid w:val="00FC2539"/>
    <w:rsid w:val="00FC3794"/>
    <w:rsid w:val="00FC788F"/>
    <w:rsid w:val="00FD146E"/>
    <w:rsid w:val="00FD2FFD"/>
    <w:rsid w:val="00FD66E5"/>
    <w:rsid w:val="00FE0370"/>
    <w:rsid w:val="00FE0EB3"/>
    <w:rsid w:val="00FE13D7"/>
    <w:rsid w:val="00FE179D"/>
    <w:rsid w:val="00FE21CB"/>
    <w:rsid w:val="00FE63D6"/>
    <w:rsid w:val="00FF0C31"/>
    <w:rsid w:val="00FF1E4B"/>
    <w:rsid w:val="00FF4F29"/>
    <w:rsid w:val="00FF5E7F"/>
    <w:rsid w:val="00FF611C"/>
    <w:rsid w:val="00FF666E"/>
    <w:rsid w:val="00FF6C58"/>
    <w:rsid w:val="00FF6DE6"/>
    <w:rsid w:val="00FF6F40"/>
    <w:rsid w:val="00FF76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9DD82"/>
  <w15:chartTrackingRefBased/>
  <w15:docId w15:val="{2E26C366-DB53-DD4A-88D7-1126EEC2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44B"/>
    <w:pPr>
      <w:widowControl w:val="0"/>
      <w:spacing w:after="0" w:line="480" w:lineRule="auto"/>
    </w:pPr>
    <w:rPr>
      <w:rFonts w:ascii="Palatino" w:eastAsia="Times New Roman" w:hAnsi="Palatino" w:cs="Times New Roman"/>
      <w:sz w:val="24"/>
      <w:szCs w:val="20"/>
      <w:lang w:val="en-US"/>
    </w:rPr>
  </w:style>
  <w:style w:type="paragraph" w:styleId="Heading1">
    <w:name w:val="heading 1"/>
    <w:basedOn w:val="Normal"/>
    <w:next w:val="Normal"/>
    <w:link w:val="Heading1Char"/>
    <w:qFormat/>
    <w:rsid w:val="0072644B"/>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72644B"/>
    <w:pPr>
      <w:keepNext/>
      <w:jc w:val="center"/>
      <w:outlineLvl w:val="1"/>
    </w:pPr>
    <w:rPr>
      <w:b/>
    </w:rPr>
  </w:style>
  <w:style w:type="paragraph" w:styleId="Heading3">
    <w:name w:val="heading 3"/>
    <w:basedOn w:val="Normal"/>
    <w:next w:val="Normal"/>
    <w:link w:val="Heading3Char"/>
    <w:uiPriority w:val="9"/>
    <w:unhideWhenUsed/>
    <w:qFormat/>
    <w:rsid w:val="0072644B"/>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72644B"/>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72644B"/>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72644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2644B"/>
    <w:rPr>
      <w:color w:val="0000FF"/>
      <w:u w:val="single"/>
    </w:rPr>
  </w:style>
  <w:style w:type="character" w:styleId="UnresolvedMention">
    <w:name w:val="Unresolved Mention"/>
    <w:basedOn w:val="DefaultParagraphFont"/>
    <w:uiPriority w:val="99"/>
    <w:semiHidden/>
    <w:unhideWhenUsed/>
    <w:rsid w:val="0005425D"/>
    <w:rPr>
      <w:color w:val="605E5C"/>
      <w:shd w:val="clear" w:color="auto" w:fill="E1DFDD"/>
    </w:rPr>
  </w:style>
  <w:style w:type="paragraph" w:styleId="FootnoteText">
    <w:name w:val="footnote text"/>
    <w:basedOn w:val="Normal"/>
    <w:link w:val="FootnoteTextChar"/>
    <w:uiPriority w:val="99"/>
    <w:unhideWhenUsed/>
    <w:rsid w:val="0072644B"/>
    <w:pPr>
      <w:spacing w:line="240" w:lineRule="auto"/>
    </w:pPr>
    <w:rPr>
      <w:sz w:val="20"/>
    </w:rPr>
  </w:style>
  <w:style w:type="character" w:customStyle="1" w:styleId="FootnoteTextChar">
    <w:name w:val="Footnote Text Char"/>
    <w:basedOn w:val="DefaultParagraphFont"/>
    <w:link w:val="FootnoteText"/>
    <w:uiPriority w:val="99"/>
    <w:rsid w:val="0072644B"/>
    <w:rPr>
      <w:rFonts w:ascii="Palatino" w:eastAsia="Times New Roman" w:hAnsi="Palatino" w:cs="Times New Roman"/>
      <w:sz w:val="20"/>
      <w:szCs w:val="20"/>
      <w:lang w:val="en-US"/>
    </w:rPr>
  </w:style>
  <w:style w:type="character" w:styleId="FootnoteReference">
    <w:name w:val="footnote reference"/>
    <w:basedOn w:val="DefaultParagraphFont"/>
    <w:uiPriority w:val="99"/>
    <w:unhideWhenUsed/>
    <w:qFormat/>
    <w:rsid w:val="0072644B"/>
    <w:rPr>
      <w:rFonts w:ascii="Times New Roman" w:hAnsi="Times New Roman"/>
      <w:noProof w:val="0"/>
      <w:sz w:val="28"/>
      <w:vertAlign w:val="superscript"/>
      <w:lang w:val="en-US"/>
    </w:rPr>
  </w:style>
  <w:style w:type="character" w:styleId="CommentReference">
    <w:name w:val="annotation reference"/>
    <w:basedOn w:val="DefaultParagraphFont"/>
    <w:uiPriority w:val="99"/>
    <w:semiHidden/>
    <w:unhideWhenUsed/>
    <w:rsid w:val="0072644B"/>
    <w:rPr>
      <w:sz w:val="16"/>
      <w:szCs w:val="16"/>
    </w:rPr>
  </w:style>
  <w:style w:type="paragraph" w:styleId="CommentText">
    <w:name w:val="annotation text"/>
    <w:basedOn w:val="Normal"/>
    <w:link w:val="CommentTextChar"/>
    <w:rsid w:val="0072644B"/>
    <w:pPr>
      <w:spacing w:before="100"/>
      <w:ind w:left="720" w:hanging="720"/>
    </w:pPr>
    <w:rPr>
      <w:sz w:val="20"/>
    </w:rPr>
  </w:style>
  <w:style w:type="character" w:customStyle="1" w:styleId="CommentTextChar">
    <w:name w:val="Comment Text Char"/>
    <w:basedOn w:val="DefaultParagraphFont"/>
    <w:link w:val="CommentText"/>
    <w:rsid w:val="0072644B"/>
    <w:rPr>
      <w:rFonts w:ascii="Palatino" w:eastAsia="Times New Roman" w:hAnsi="Palatino"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2644B"/>
    <w:rPr>
      <w:b/>
      <w:bCs/>
    </w:rPr>
  </w:style>
  <w:style w:type="character" w:customStyle="1" w:styleId="CommentSubjectChar">
    <w:name w:val="Comment Subject Char"/>
    <w:basedOn w:val="CommentTextChar"/>
    <w:link w:val="CommentSubject"/>
    <w:uiPriority w:val="99"/>
    <w:semiHidden/>
    <w:rsid w:val="0072644B"/>
    <w:rPr>
      <w:rFonts w:ascii="Palatino" w:eastAsia="Times New Roman" w:hAnsi="Palatino" w:cs="Times New Roman"/>
      <w:b/>
      <w:bCs/>
      <w:sz w:val="20"/>
      <w:szCs w:val="20"/>
      <w:lang w:val="en-US"/>
    </w:rPr>
  </w:style>
  <w:style w:type="paragraph" w:styleId="BalloonText">
    <w:name w:val="Balloon Text"/>
    <w:basedOn w:val="Normal"/>
    <w:link w:val="BalloonTextChar"/>
    <w:uiPriority w:val="99"/>
    <w:semiHidden/>
    <w:unhideWhenUsed/>
    <w:rsid w:val="0072644B"/>
    <w:pPr>
      <w:spacing w:line="240" w:lineRule="auto"/>
    </w:pPr>
    <w:rPr>
      <w:sz w:val="18"/>
      <w:szCs w:val="18"/>
    </w:rPr>
  </w:style>
  <w:style w:type="character" w:customStyle="1" w:styleId="BalloonTextChar">
    <w:name w:val="Balloon Text Char"/>
    <w:basedOn w:val="DefaultParagraphFont"/>
    <w:link w:val="BalloonText"/>
    <w:uiPriority w:val="99"/>
    <w:semiHidden/>
    <w:rsid w:val="0072644B"/>
    <w:rPr>
      <w:rFonts w:ascii="Palatino" w:eastAsia="Times New Roman" w:hAnsi="Palatino" w:cs="Times New Roman"/>
      <w:sz w:val="18"/>
      <w:szCs w:val="18"/>
      <w:lang w:val="en-US"/>
    </w:rPr>
  </w:style>
  <w:style w:type="paragraph" w:styleId="Header">
    <w:name w:val="header"/>
    <w:basedOn w:val="Normal"/>
    <w:link w:val="HeaderChar"/>
    <w:uiPriority w:val="99"/>
    <w:unhideWhenUsed/>
    <w:rsid w:val="0072644B"/>
    <w:pPr>
      <w:tabs>
        <w:tab w:val="center" w:pos="4513"/>
        <w:tab w:val="right" w:pos="9026"/>
      </w:tabs>
      <w:spacing w:line="240" w:lineRule="auto"/>
    </w:pPr>
  </w:style>
  <w:style w:type="character" w:customStyle="1" w:styleId="HeaderChar">
    <w:name w:val="Header Char"/>
    <w:basedOn w:val="DefaultParagraphFont"/>
    <w:link w:val="Header"/>
    <w:uiPriority w:val="99"/>
    <w:rsid w:val="0072644B"/>
    <w:rPr>
      <w:rFonts w:ascii="Palatino" w:eastAsia="Times New Roman" w:hAnsi="Palatino" w:cs="Times New Roman"/>
      <w:sz w:val="24"/>
      <w:szCs w:val="20"/>
      <w:lang w:val="en-US"/>
    </w:rPr>
  </w:style>
  <w:style w:type="paragraph" w:styleId="Footer">
    <w:name w:val="footer"/>
    <w:aliases w:val="SL-Footer"/>
    <w:basedOn w:val="Normal"/>
    <w:link w:val="FooterChar"/>
    <w:autoRedefine/>
    <w:uiPriority w:val="99"/>
    <w:rsid w:val="0072644B"/>
    <w:pPr>
      <w:spacing w:before="180"/>
      <w:jc w:val="right"/>
    </w:pPr>
    <w:rPr>
      <w:sz w:val="18"/>
    </w:rPr>
  </w:style>
  <w:style w:type="character" w:customStyle="1" w:styleId="FooterChar">
    <w:name w:val="Footer Char"/>
    <w:aliases w:val="SL-Footer Char"/>
    <w:basedOn w:val="DefaultParagraphFont"/>
    <w:link w:val="Footer"/>
    <w:uiPriority w:val="99"/>
    <w:rsid w:val="0072644B"/>
    <w:rPr>
      <w:rFonts w:ascii="Palatino" w:eastAsia="Times New Roman" w:hAnsi="Palatino" w:cs="Times New Roman"/>
      <w:sz w:val="18"/>
      <w:szCs w:val="20"/>
      <w:lang w:val="en-US"/>
    </w:rPr>
  </w:style>
  <w:style w:type="paragraph" w:styleId="EndnoteText">
    <w:name w:val="endnote text"/>
    <w:basedOn w:val="Normal"/>
    <w:link w:val="EndnoteTextChar"/>
    <w:rsid w:val="0072644B"/>
  </w:style>
  <w:style w:type="character" w:customStyle="1" w:styleId="EndnoteTextChar">
    <w:name w:val="Endnote Text Char"/>
    <w:basedOn w:val="DefaultParagraphFont"/>
    <w:link w:val="EndnoteText"/>
    <w:rsid w:val="0072644B"/>
    <w:rPr>
      <w:rFonts w:ascii="Palatino" w:eastAsia="Times New Roman" w:hAnsi="Palatino" w:cs="Times New Roman"/>
      <w:sz w:val="24"/>
      <w:szCs w:val="20"/>
      <w:lang w:val="en-US"/>
    </w:rPr>
  </w:style>
  <w:style w:type="paragraph" w:styleId="Revision">
    <w:name w:val="Revision"/>
    <w:hidden/>
    <w:uiPriority w:val="99"/>
    <w:semiHidden/>
    <w:rsid w:val="005D35C2"/>
    <w:pPr>
      <w:spacing w:after="0" w:line="240" w:lineRule="auto"/>
    </w:pPr>
  </w:style>
  <w:style w:type="paragraph" w:customStyle="1" w:styleId="AA-SL-A-head">
    <w:name w:val="AA-SL-A-head"/>
    <w:basedOn w:val="Normal"/>
    <w:next w:val="Normal"/>
    <w:rsid w:val="0072644B"/>
    <w:pPr>
      <w:keepNext/>
    </w:pPr>
    <w:rPr>
      <w:b/>
      <w:i/>
    </w:rPr>
  </w:style>
  <w:style w:type="paragraph" w:customStyle="1" w:styleId="AA-SL-AnnotationText">
    <w:name w:val="AA-SL-Annotation Text"/>
    <w:basedOn w:val="Normal"/>
    <w:rsid w:val="0072644B"/>
    <w:pPr>
      <w:ind w:left="720" w:hanging="720"/>
    </w:pPr>
  </w:style>
  <w:style w:type="paragraph" w:customStyle="1" w:styleId="AA-SL-Author">
    <w:name w:val="AA-SL-Author"/>
    <w:basedOn w:val="Normal"/>
    <w:rsid w:val="0072644B"/>
    <w:pPr>
      <w:keepNext/>
      <w:spacing w:before="120" w:after="240"/>
    </w:pPr>
  </w:style>
  <w:style w:type="paragraph" w:customStyle="1" w:styleId="AA-SL-B-head">
    <w:name w:val="AA-SL-B-head"/>
    <w:basedOn w:val="Normal"/>
    <w:rsid w:val="0072644B"/>
    <w:pPr>
      <w:keepNext/>
    </w:pPr>
    <w:rPr>
      <w:b/>
    </w:rPr>
  </w:style>
  <w:style w:type="paragraph" w:customStyle="1" w:styleId="SL-BaseFont">
    <w:name w:val="SL-BaseFont"/>
    <w:basedOn w:val="Normal"/>
    <w:rsid w:val="0072644B"/>
    <w:pPr>
      <w:widowControl/>
      <w:spacing w:line="240" w:lineRule="auto"/>
    </w:pPr>
  </w:style>
  <w:style w:type="paragraph" w:customStyle="1" w:styleId="AA-SL-BodyText">
    <w:name w:val="AA-SL-Body Text"/>
    <w:basedOn w:val="SL-BaseFont"/>
    <w:rsid w:val="0072644B"/>
    <w:pPr>
      <w:widowControl w:val="0"/>
      <w:spacing w:line="480" w:lineRule="auto"/>
      <w:ind w:firstLine="720"/>
    </w:pPr>
  </w:style>
  <w:style w:type="paragraph" w:customStyle="1" w:styleId="AA-SL-Bibliography">
    <w:name w:val="AA-SL-Bibliography"/>
    <w:basedOn w:val="AA-SL-BodyText"/>
    <w:rsid w:val="0072644B"/>
    <w:pPr>
      <w:ind w:left="720" w:hanging="720"/>
    </w:pPr>
  </w:style>
  <w:style w:type="paragraph" w:customStyle="1" w:styleId="AA-SL-Blockquote">
    <w:name w:val="AA-SL-Block quote"/>
    <w:basedOn w:val="Normal"/>
    <w:rsid w:val="0072644B"/>
    <w:pPr>
      <w:spacing w:before="240" w:after="240"/>
      <w:ind w:left="720"/>
    </w:pPr>
  </w:style>
  <w:style w:type="paragraph" w:customStyle="1" w:styleId="AA-SL-Blockquoteindent">
    <w:name w:val="AA-SL-Block quote indent"/>
    <w:basedOn w:val="AA-SL-Blockquote"/>
    <w:rsid w:val="0072644B"/>
    <w:pPr>
      <w:ind w:firstLine="360"/>
    </w:pPr>
  </w:style>
  <w:style w:type="paragraph" w:customStyle="1" w:styleId="AA-SL-BodyTextNoInd">
    <w:name w:val="AA-SL-Body Text No Ind"/>
    <w:basedOn w:val="SL-BaseFont"/>
    <w:rsid w:val="0072644B"/>
    <w:pPr>
      <w:spacing w:line="480" w:lineRule="auto"/>
    </w:pPr>
  </w:style>
  <w:style w:type="paragraph" w:customStyle="1" w:styleId="SL-BodyTextNoInd">
    <w:name w:val="SL-Body Text No Ind"/>
    <w:basedOn w:val="SL-BaseFont"/>
    <w:rsid w:val="0072644B"/>
    <w:pPr>
      <w:spacing w:line="480" w:lineRule="auto"/>
    </w:pPr>
  </w:style>
  <w:style w:type="paragraph" w:customStyle="1" w:styleId="SL-UnnumberedList">
    <w:name w:val="SL-UnnumberedList"/>
    <w:basedOn w:val="SL-BodyTextNoInd"/>
    <w:rsid w:val="0072644B"/>
    <w:pPr>
      <w:ind w:left="720"/>
    </w:pPr>
  </w:style>
  <w:style w:type="paragraph" w:customStyle="1" w:styleId="AA-SL-BulletList">
    <w:name w:val="AA-SL-BulletList"/>
    <w:basedOn w:val="SL-UnnumberedList"/>
    <w:rsid w:val="0072644B"/>
    <w:pPr>
      <w:widowControl w:val="0"/>
    </w:pPr>
  </w:style>
  <w:style w:type="paragraph" w:customStyle="1" w:styleId="AA-SL-C-head">
    <w:name w:val="AA-SL-C-head"/>
    <w:basedOn w:val="AA-SL-B-head"/>
    <w:next w:val="AA-SL-BodyTextNoInd"/>
    <w:rsid w:val="0072644B"/>
    <w:rPr>
      <w:b w:val="0"/>
      <w:i/>
    </w:rPr>
  </w:style>
  <w:style w:type="paragraph" w:customStyle="1" w:styleId="AA-SL-ChapterTitle">
    <w:name w:val="AA-SL-Chapter Title"/>
    <w:basedOn w:val="SL-BaseFont"/>
    <w:rsid w:val="0072644B"/>
    <w:pPr>
      <w:keepNext/>
      <w:spacing w:after="240" w:line="480" w:lineRule="atLeast"/>
    </w:pPr>
  </w:style>
  <w:style w:type="paragraph" w:customStyle="1" w:styleId="AA-SL-ChapterSubtitle">
    <w:name w:val="AA-SL-Chapter Subtitle"/>
    <w:basedOn w:val="AA-SL-ChapterTitle"/>
    <w:rsid w:val="0072644B"/>
  </w:style>
  <w:style w:type="paragraph" w:customStyle="1" w:styleId="AA-SL-Endnote">
    <w:name w:val="AA-SL-Endnote"/>
    <w:basedOn w:val="AA-SL-BodyTextNoInd"/>
    <w:rsid w:val="0072644B"/>
  </w:style>
  <w:style w:type="paragraph" w:customStyle="1" w:styleId="AA-SL-EndnoteIndent">
    <w:name w:val="AA-SL-EndnoteIndent"/>
    <w:basedOn w:val="AA-SL-Endnote"/>
    <w:rsid w:val="0072644B"/>
    <w:pPr>
      <w:ind w:firstLine="720"/>
    </w:pPr>
  </w:style>
  <w:style w:type="paragraph" w:customStyle="1" w:styleId="AA-SL-FigCap1">
    <w:name w:val="AA-SL-Fig Cap 1"/>
    <w:basedOn w:val="AA-SL-BodyTextNoInd"/>
    <w:next w:val="Normal"/>
    <w:rsid w:val="0072644B"/>
    <w:rPr>
      <w:b/>
    </w:rPr>
  </w:style>
  <w:style w:type="paragraph" w:customStyle="1" w:styleId="AA-SL-FigCap2">
    <w:name w:val="AA-SL-Fig Cap 2"/>
    <w:basedOn w:val="AA-SL-FigCap1"/>
    <w:next w:val="AA-SL-BodyTextNoInd"/>
    <w:rsid w:val="0072644B"/>
    <w:rPr>
      <w:b w:val="0"/>
    </w:rPr>
  </w:style>
  <w:style w:type="paragraph" w:customStyle="1" w:styleId="AA-SL-FigRef">
    <w:name w:val="AA-SL-FigRef"/>
    <w:basedOn w:val="AA-SL-BodyTextNoInd"/>
    <w:rsid w:val="0072644B"/>
    <w:pPr>
      <w:widowControl w:val="0"/>
    </w:pPr>
    <w:rPr>
      <w:color w:val="800000"/>
    </w:rPr>
  </w:style>
  <w:style w:type="paragraph" w:customStyle="1" w:styleId="AA-SL-Note-head">
    <w:name w:val="AA-SL-Note-head"/>
    <w:basedOn w:val="AA-SL-Endnote"/>
    <w:rsid w:val="0072644B"/>
    <w:rPr>
      <w:b/>
    </w:rPr>
  </w:style>
  <w:style w:type="paragraph" w:customStyle="1" w:styleId="AA-SL-NumberedList">
    <w:name w:val="AA-SL-NumberedList"/>
    <w:basedOn w:val="Normal"/>
    <w:rsid w:val="0072644B"/>
    <w:pPr>
      <w:ind w:left="720"/>
    </w:pPr>
  </w:style>
  <w:style w:type="paragraph" w:customStyle="1" w:styleId="AA-SL-PoetryExtract">
    <w:name w:val="AA-SL-PoetryExtract"/>
    <w:basedOn w:val="AA-SL-BodyTextNoInd"/>
    <w:rsid w:val="0072644B"/>
    <w:pPr>
      <w:tabs>
        <w:tab w:val="left" w:pos="0"/>
        <w:tab w:val="left" w:pos="80"/>
      </w:tabs>
      <w:spacing w:before="240" w:after="240"/>
      <w:ind w:left="720"/>
    </w:pPr>
  </w:style>
  <w:style w:type="paragraph" w:customStyle="1" w:styleId="AA-SL-Rule">
    <w:name w:val="AA-SL-Rule"/>
    <w:basedOn w:val="AA-SL-BodyTextNoInd"/>
    <w:rsid w:val="0072644B"/>
    <w:pPr>
      <w:jc w:val="center"/>
    </w:pPr>
  </w:style>
  <w:style w:type="paragraph" w:customStyle="1" w:styleId="AA-SL-Sidebar">
    <w:name w:val="AA-SL-Sidebar"/>
    <w:basedOn w:val="AA-SL-BodyTextNoInd"/>
    <w:autoRedefine/>
    <w:rsid w:val="0072644B"/>
    <w:pPr>
      <w:widowControl w:val="0"/>
    </w:pPr>
    <w:rPr>
      <w:rFonts w:ascii="Helvetica" w:hAnsi="Helvetica"/>
      <w:color w:val="800000"/>
    </w:rPr>
  </w:style>
  <w:style w:type="character" w:customStyle="1" w:styleId="AA-SL-SidebarEmbedded">
    <w:name w:val="AA-SL-Sidebar Embedded"/>
    <w:rsid w:val="0072644B"/>
    <w:rPr>
      <w:rFonts w:ascii="Helvetica" w:hAnsi="Helvetica"/>
      <w:color w:val="800000"/>
      <w:sz w:val="24"/>
      <w:u w:val="none"/>
    </w:rPr>
  </w:style>
  <w:style w:type="character" w:customStyle="1" w:styleId="apple-converted-space">
    <w:name w:val="apple-converted-space"/>
    <w:basedOn w:val="DefaultParagraphFont"/>
    <w:rsid w:val="0072644B"/>
  </w:style>
  <w:style w:type="paragraph" w:customStyle="1" w:styleId="BlockQuote">
    <w:name w:val="Block Quote"/>
    <w:uiPriority w:val="99"/>
    <w:rsid w:val="0072644B"/>
    <w:pPr>
      <w:widowControl w:val="0"/>
      <w:tabs>
        <w:tab w:val="left" w:pos="2880"/>
        <w:tab w:val="left" w:pos="3600"/>
        <w:tab w:val="left" w:pos="4320"/>
      </w:tabs>
      <w:autoSpaceDE w:val="0"/>
      <w:autoSpaceDN w:val="0"/>
      <w:adjustRightInd w:val="0"/>
      <w:spacing w:after="0" w:line="480" w:lineRule="auto"/>
      <w:ind w:left="1440" w:firstLine="720"/>
    </w:pPr>
    <w:rPr>
      <w:rFonts w:ascii="TimesNewRomanPSMT" w:eastAsia="TimesNewRomanPSMT" w:hAnsi="TimesNewRomanPSMT" w:cs="TimesNewRomanPSMT"/>
      <w:sz w:val="24"/>
      <w:szCs w:val="24"/>
      <w:lang w:val="en-US"/>
    </w:rPr>
  </w:style>
  <w:style w:type="paragraph" w:customStyle="1" w:styleId="BodyTextNoIndent">
    <w:name w:val="Body Text No Indent"/>
    <w:basedOn w:val="Normal"/>
    <w:next w:val="Normal"/>
    <w:qFormat/>
    <w:rsid w:val="0072644B"/>
  </w:style>
  <w:style w:type="paragraph" w:customStyle="1" w:styleId="BodyTextNormal">
    <w:name w:val="Body Text Normal"/>
    <w:basedOn w:val="Normal"/>
    <w:qFormat/>
    <w:rsid w:val="0072644B"/>
    <w:pPr>
      <w:ind w:firstLine="720"/>
    </w:pPr>
  </w:style>
  <w:style w:type="paragraph" w:styleId="DocumentMap">
    <w:name w:val="Document Map"/>
    <w:basedOn w:val="Normal"/>
    <w:link w:val="DocumentMapChar"/>
    <w:uiPriority w:val="99"/>
    <w:semiHidden/>
    <w:unhideWhenUsed/>
    <w:rsid w:val="0072644B"/>
  </w:style>
  <w:style w:type="character" w:customStyle="1" w:styleId="DocumentMapChar">
    <w:name w:val="Document Map Char"/>
    <w:basedOn w:val="DefaultParagraphFont"/>
    <w:link w:val="DocumentMap"/>
    <w:uiPriority w:val="99"/>
    <w:semiHidden/>
    <w:rsid w:val="0072644B"/>
    <w:rPr>
      <w:rFonts w:ascii="Palatino" w:eastAsia="Times New Roman" w:hAnsi="Palatino" w:cs="Times New Roman"/>
      <w:sz w:val="24"/>
      <w:szCs w:val="20"/>
      <w:lang w:val="en-US"/>
    </w:rPr>
  </w:style>
  <w:style w:type="character" w:styleId="Emphasis">
    <w:name w:val="Emphasis"/>
    <w:uiPriority w:val="20"/>
    <w:qFormat/>
    <w:rsid w:val="0072644B"/>
    <w:rPr>
      <w:i/>
      <w:iCs/>
    </w:rPr>
  </w:style>
  <w:style w:type="character" w:styleId="FollowedHyperlink">
    <w:name w:val="FollowedHyperlink"/>
    <w:basedOn w:val="DefaultParagraphFont"/>
    <w:uiPriority w:val="99"/>
    <w:semiHidden/>
    <w:unhideWhenUsed/>
    <w:rsid w:val="0072644B"/>
    <w:rPr>
      <w:color w:val="954F72" w:themeColor="followedHyperlink"/>
      <w:u w:val="single"/>
    </w:rPr>
  </w:style>
  <w:style w:type="paragraph" w:customStyle="1" w:styleId="GRIBlockQuoteIndent">
    <w:name w:val="GRI Block Quote Indent"/>
    <w:basedOn w:val="Normal"/>
    <w:next w:val="Normal"/>
    <w:autoRedefine/>
    <w:qFormat/>
    <w:rsid w:val="0072644B"/>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72644B"/>
    <w:pPr>
      <w:widowControl/>
      <w:spacing w:after="240"/>
      <w:ind w:left="720"/>
    </w:pPr>
    <w:rPr>
      <w:rFonts w:ascii="Palatino Linotype" w:eastAsia="MS Mincho" w:hAnsi="Palatino Linotype"/>
      <w:szCs w:val="24"/>
      <w:lang w:eastAsia="ja-JP"/>
    </w:rPr>
  </w:style>
  <w:style w:type="character" w:customStyle="1" w:styleId="Heading1Char">
    <w:name w:val="Heading 1 Char"/>
    <w:basedOn w:val="DefaultParagraphFont"/>
    <w:link w:val="Heading1"/>
    <w:rsid w:val="0072644B"/>
    <w:rPr>
      <w:rFonts w:ascii="Palatino" w:eastAsia="Times New Roman" w:hAnsi="Palatino" w:cs="Times New Roman"/>
      <w:i/>
      <w:sz w:val="24"/>
      <w:szCs w:val="20"/>
      <w:lang w:val="en-US"/>
    </w:rPr>
  </w:style>
  <w:style w:type="character" w:customStyle="1" w:styleId="Heading2Char">
    <w:name w:val="Heading 2 Char"/>
    <w:basedOn w:val="DefaultParagraphFont"/>
    <w:link w:val="Heading2"/>
    <w:rsid w:val="0072644B"/>
    <w:rPr>
      <w:rFonts w:ascii="Palatino" w:eastAsia="Times New Roman" w:hAnsi="Palatino" w:cs="Times New Roman"/>
      <w:b/>
      <w:sz w:val="24"/>
      <w:szCs w:val="20"/>
      <w:lang w:val="en-US"/>
    </w:rPr>
  </w:style>
  <w:style w:type="character" w:customStyle="1" w:styleId="Heading3Char">
    <w:name w:val="Heading 3 Char"/>
    <w:basedOn w:val="DefaultParagraphFont"/>
    <w:link w:val="Heading3"/>
    <w:uiPriority w:val="9"/>
    <w:rsid w:val="0072644B"/>
    <w:rPr>
      <w:rFonts w:ascii="Palatino" w:eastAsia="Times New Roman" w:hAnsi="Palatino" w:cs="Times New Roman"/>
      <w:color w:val="434343"/>
      <w:sz w:val="28"/>
      <w:szCs w:val="28"/>
      <w:lang w:val="en-US"/>
    </w:rPr>
  </w:style>
  <w:style w:type="character" w:customStyle="1" w:styleId="Heading4Char">
    <w:name w:val="Heading 4 Char"/>
    <w:basedOn w:val="DefaultParagraphFont"/>
    <w:link w:val="Heading4"/>
    <w:uiPriority w:val="9"/>
    <w:semiHidden/>
    <w:rsid w:val="0072644B"/>
    <w:rPr>
      <w:rFonts w:ascii="Palatino" w:eastAsia="Times New Roman" w:hAnsi="Palatino" w:cs="Times New Roman"/>
      <w:color w:val="666666"/>
      <w:sz w:val="24"/>
      <w:szCs w:val="20"/>
      <w:lang w:val="en-US"/>
    </w:rPr>
  </w:style>
  <w:style w:type="character" w:customStyle="1" w:styleId="Heading5Char">
    <w:name w:val="Heading 5 Char"/>
    <w:basedOn w:val="DefaultParagraphFont"/>
    <w:link w:val="Heading5"/>
    <w:uiPriority w:val="9"/>
    <w:semiHidden/>
    <w:rsid w:val="0072644B"/>
    <w:rPr>
      <w:rFonts w:ascii="Palatino" w:eastAsia="Times New Roman" w:hAnsi="Palatino" w:cs="Times New Roman"/>
      <w:color w:val="666666"/>
      <w:sz w:val="24"/>
      <w:szCs w:val="20"/>
      <w:lang w:val="en-US"/>
    </w:rPr>
  </w:style>
  <w:style w:type="character" w:customStyle="1" w:styleId="Heading6Char">
    <w:name w:val="Heading 6 Char"/>
    <w:basedOn w:val="DefaultParagraphFont"/>
    <w:link w:val="Heading6"/>
    <w:uiPriority w:val="9"/>
    <w:semiHidden/>
    <w:rsid w:val="0072644B"/>
    <w:rPr>
      <w:rFonts w:ascii="Palatino" w:eastAsia="Times New Roman" w:hAnsi="Palatino" w:cs="Times New Roman"/>
      <w:i/>
      <w:color w:val="666666"/>
      <w:sz w:val="24"/>
      <w:szCs w:val="20"/>
      <w:lang w:val="en-US"/>
    </w:rPr>
  </w:style>
  <w:style w:type="paragraph" w:styleId="ListParagraph">
    <w:name w:val="List Paragraph"/>
    <w:basedOn w:val="Normal"/>
    <w:uiPriority w:val="34"/>
    <w:qFormat/>
    <w:rsid w:val="0072644B"/>
    <w:pPr>
      <w:ind w:left="720"/>
      <w:contextualSpacing/>
    </w:pPr>
  </w:style>
  <w:style w:type="paragraph" w:styleId="NormalWeb">
    <w:name w:val="Normal (Web)"/>
    <w:basedOn w:val="Normal"/>
    <w:uiPriority w:val="99"/>
    <w:semiHidden/>
    <w:unhideWhenUsed/>
    <w:rsid w:val="0072644B"/>
    <w:rPr>
      <w:rFonts w:ascii="Times New Roman" w:hAnsi="Times New Roman"/>
    </w:rPr>
  </w:style>
  <w:style w:type="character" w:styleId="PageNumber">
    <w:name w:val="page number"/>
    <w:basedOn w:val="DefaultParagraphFont"/>
    <w:uiPriority w:val="99"/>
    <w:semiHidden/>
    <w:unhideWhenUsed/>
    <w:rsid w:val="0072644B"/>
  </w:style>
  <w:style w:type="paragraph" w:customStyle="1" w:styleId="Sidebar">
    <w:name w:val="Sidebar"/>
    <w:basedOn w:val="SL-BodyTextNoInd"/>
    <w:autoRedefine/>
    <w:rsid w:val="0072644B"/>
    <w:pPr>
      <w:widowControl w:val="0"/>
    </w:pPr>
    <w:rPr>
      <w:rFonts w:ascii="Helvetica" w:hAnsi="Helvetica"/>
      <w:color w:val="800000"/>
    </w:rPr>
  </w:style>
  <w:style w:type="character" w:customStyle="1" w:styleId="SidebarEmbedded">
    <w:name w:val="Sidebar Embedded"/>
    <w:rsid w:val="0072644B"/>
    <w:rPr>
      <w:rFonts w:ascii="Helvetica" w:hAnsi="Helvetica"/>
      <w:color w:val="800000"/>
      <w:sz w:val="24"/>
      <w:u w:val="none"/>
    </w:rPr>
  </w:style>
  <w:style w:type="paragraph" w:customStyle="1" w:styleId="SL-A-head">
    <w:name w:val="SL-A-head"/>
    <w:basedOn w:val="Normal"/>
    <w:next w:val="Normal"/>
    <w:rsid w:val="0072644B"/>
    <w:pPr>
      <w:keepNext/>
    </w:pPr>
    <w:rPr>
      <w:b/>
      <w:i/>
    </w:rPr>
  </w:style>
  <w:style w:type="paragraph" w:customStyle="1" w:styleId="SL-AnnotationText">
    <w:name w:val="SL-Annotation Text"/>
    <w:basedOn w:val="Normal"/>
    <w:rsid w:val="0072644B"/>
    <w:pPr>
      <w:ind w:left="720" w:hanging="720"/>
    </w:pPr>
  </w:style>
  <w:style w:type="paragraph" w:customStyle="1" w:styleId="SL-Author">
    <w:name w:val="SL-Author"/>
    <w:basedOn w:val="Normal"/>
    <w:rsid w:val="0072644B"/>
    <w:pPr>
      <w:keepNext/>
      <w:spacing w:before="120" w:after="240"/>
    </w:pPr>
  </w:style>
  <w:style w:type="paragraph" w:customStyle="1" w:styleId="SL-B-head">
    <w:name w:val="SL-B-head"/>
    <w:basedOn w:val="Normal"/>
    <w:rsid w:val="0072644B"/>
    <w:pPr>
      <w:keepNext/>
    </w:pPr>
    <w:rPr>
      <w:b/>
    </w:rPr>
  </w:style>
  <w:style w:type="paragraph" w:customStyle="1" w:styleId="SL-BodyText">
    <w:name w:val="SL-Body Text"/>
    <w:basedOn w:val="SL-BaseFont"/>
    <w:rsid w:val="0072644B"/>
    <w:pPr>
      <w:widowControl w:val="0"/>
      <w:spacing w:line="480" w:lineRule="auto"/>
      <w:ind w:firstLine="720"/>
    </w:pPr>
  </w:style>
  <w:style w:type="paragraph" w:customStyle="1" w:styleId="SL-Bibliography">
    <w:name w:val="SL-Bibliography"/>
    <w:basedOn w:val="SL-BodyText"/>
    <w:rsid w:val="0072644B"/>
    <w:pPr>
      <w:ind w:left="720" w:hanging="720"/>
    </w:pPr>
  </w:style>
  <w:style w:type="paragraph" w:customStyle="1" w:styleId="SL-Blockquote">
    <w:name w:val="SL-Block quote"/>
    <w:basedOn w:val="Normal"/>
    <w:rsid w:val="0072644B"/>
    <w:pPr>
      <w:ind w:left="720"/>
    </w:pPr>
  </w:style>
  <w:style w:type="paragraph" w:customStyle="1" w:styleId="SL-Blockquoteindent">
    <w:name w:val="SL-Block quote indent"/>
    <w:basedOn w:val="SL-Blockquote"/>
    <w:rsid w:val="0072644B"/>
    <w:pPr>
      <w:ind w:firstLine="360"/>
    </w:pPr>
  </w:style>
  <w:style w:type="paragraph" w:customStyle="1" w:styleId="SL-BodyTextNoIndDropCap">
    <w:name w:val="SL-Body Text No Ind DropCap"/>
    <w:basedOn w:val="SL-BodyTextNoInd"/>
    <w:rsid w:val="0072644B"/>
  </w:style>
  <w:style w:type="paragraph" w:customStyle="1" w:styleId="SL-BulletList">
    <w:name w:val="SL-BulletList"/>
    <w:basedOn w:val="SL-UnnumberedList"/>
    <w:rsid w:val="0072644B"/>
    <w:pPr>
      <w:widowControl w:val="0"/>
      <w:ind w:left="0"/>
    </w:pPr>
  </w:style>
  <w:style w:type="paragraph" w:customStyle="1" w:styleId="SL-C-head">
    <w:name w:val="SL-C-head"/>
    <w:basedOn w:val="SL-B-head"/>
    <w:next w:val="SL-BodyTextNoInd"/>
    <w:rsid w:val="0072644B"/>
    <w:rPr>
      <w:b w:val="0"/>
      <w:i/>
    </w:rPr>
  </w:style>
  <w:style w:type="paragraph" w:customStyle="1" w:styleId="SL-PoetryExtract">
    <w:name w:val="SL-PoetryExtract"/>
    <w:basedOn w:val="SL-BodyTextNoInd"/>
    <w:rsid w:val="0072644B"/>
    <w:pPr>
      <w:tabs>
        <w:tab w:val="left" w:pos="0"/>
        <w:tab w:val="left" w:pos="80"/>
      </w:tabs>
      <w:spacing w:before="240" w:after="240"/>
      <w:ind w:left="720"/>
    </w:pPr>
  </w:style>
  <w:style w:type="paragraph" w:customStyle="1" w:styleId="SL-Chapterepigraph">
    <w:name w:val="SL-Chapter epigraph"/>
    <w:basedOn w:val="SL-PoetryExtract"/>
    <w:autoRedefine/>
    <w:rsid w:val="0072644B"/>
  </w:style>
  <w:style w:type="paragraph" w:customStyle="1" w:styleId="SL-ChapterTitle">
    <w:name w:val="SL-Chapter Title"/>
    <w:basedOn w:val="SL-BaseFont"/>
    <w:rsid w:val="0072644B"/>
    <w:pPr>
      <w:keepNext/>
      <w:spacing w:after="240" w:line="480" w:lineRule="atLeast"/>
    </w:pPr>
  </w:style>
  <w:style w:type="paragraph" w:customStyle="1" w:styleId="SL-ChapterSubtitle">
    <w:name w:val="SL-Chapter Subtitle"/>
    <w:basedOn w:val="SL-ChapterTitle"/>
    <w:rsid w:val="0072644B"/>
  </w:style>
  <w:style w:type="paragraph" w:customStyle="1" w:styleId="SL-Endnote">
    <w:name w:val="SL-Endnote"/>
    <w:basedOn w:val="SL-BodyTextNoInd"/>
    <w:rsid w:val="0072644B"/>
  </w:style>
  <w:style w:type="paragraph" w:customStyle="1" w:styleId="SL-Endnoteblockquote">
    <w:name w:val="SL-Endnote block quote"/>
    <w:basedOn w:val="SL-Blockquote"/>
    <w:autoRedefine/>
    <w:rsid w:val="0072644B"/>
  </w:style>
  <w:style w:type="paragraph" w:customStyle="1" w:styleId="SL-Endnoteblockquoteindent">
    <w:name w:val="SL-Endnote block quote indent"/>
    <w:basedOn w:val="SL-Blockquoteindent"/>
    <w:autoRedefine/>
    <w:rsid w:val="0072644B"/>
  </w:style>
  <w:style w:type="paragraph" w:customStyle="1" w:styleId="SL-EndnoteIndent">
    <w:name w:val="SL-EndnoteIndent"/>
    <w:basedOn w:val="SL-Endnote"/>
    <w:rsid w:val="0072644B"/>
    <w:pPr>
      <w:ind w:firstLine="720"/>
    </w:pPr>
  </w:style>
  <w:style w:type="paragraph" w:customStyle="1" w:styleId="SL-FigCap1">
    <w:name w:val="SL-Fig Cap 1"/>
    <w:basedOn w:val="SL-BodyTextNoInd"/>
    <w:next w:val="Normal"/>
    <w:rsid w:val="0072644B"/>
    <w:rPr>
      <w:b/>
    </w:rPr>
  </w:style>
  <w:style w:type="paragraph" w:customStyle="1" w:styleId="SL-FigCap2">
    <w:name w:val="SL-Fig Cap 2"/>
    <w:basedOn w:val="SL-FigCap1"/>
    <w:next w:val="SL-BodyTextNoInd"/>
    <w:rsid w:val="0072644B"/>
    <w:rPr>
      <w:b w:val="0"/>
    </w:rPr>
  </w:style>
  <w:style w:type="paragraph" w:customStyle="1" w:styleId="SL-FigRef">
    <w:name w:val="SL-FigRef"/>
    <w:basedOn w:val="SL-BodyTextNoInd"/>
    <w:rsid w:val="0072644B"/>
    <w:pPr>
      <w:widowControl w:val="0"/>
    </w:pPr>
    <w:rPr>
      <w:color w:val="800000"/>
    </w:rPr>
  </w:style>
  <w:style w:type="paragraph" w:customStyle="1" w:styleId="SL-FootnoteQuery">
    <w:name w:val="SL-Footnote Query"/>
    <w:basedOn w:val="SL-EndnoteIndent"/>
    <w:autoRedefine/>
    <w:rsid w:val="0072644B"/>
    <w:pPr>
      <w:spacing w:line="240" w:lineRule="auto"/>
    </w:pPr>
    <w:rPr>
      <w:rFonts w:ascii="Gill Sans" w:hAnsi="Gill Sans"/>
      <w:color w:val="993300"/>
      <w:sz w:val="22"/>
    </w:rPr>
  </w:style>
  <w:style w:type="paragraph" w:customStyle="1" w:styleId="SL-Note-head">
    <w:name w:val="SL-Note-head"/>
    <w:basedOn w:val="SL-Endnote"/>
    <w:rsid w:val="0072644B"/>
    <w:rPr>
      <w:b/>
    </w:rPr>
  </w:style>
  <w:style w:type="paragraph" w:customStyle="1" w:styleId="SL-NumberedList">
    <w:name w:val="SL-NumberedList"/>
    <w:basedOn w:val="Normal"/>
    <w:rsid w:val="0072644B"/>
    <w:pPr>
      <w:ind w:left="720"/>
    </w:pPr>
  </w:style>
  <w:style w:type="paragraph" w:customStyle="1" w:styleId="SL-NumberedListSub1">
    <w:name w:val="SL-NumberedListSub1"/>
    <w:basedOn w:val="SL-NumberedList"/>
    <w:rsid w:val="0072644B"/>
    <w:pPr>
      <w:ind w:left="1080"/>
    </w:pPr>
  </w:style>
  <w:style w:type="paragraph" w:customStyle="1" w:styleId="SL-Rule">
    <w:name w:val="SL-Rule"/>
    <w:basedOn w:val="SL-BodyTextNoInd"/>
    <w:rsid w:val="0072644B"/>
    <w:pPr>
      <w:jc w:val="center"/>
    </w:pPr>
  </w:style>
  <w:style w:type="paragraph" w:customStyle="1" w:styleId="SL-Stars">
    <w:name w:val="SL-Stars"/>
    <w:basedOn w:val="SL-Rule"/>
    <w:rsid w:val="0072644B"/>
  </w:style>
  <w:style w:type="paragraph" w:customStyle="1" w:styleId="SL-StyleSheetHangingInd">
    <w:name w:val="SL-Style Sheet Hanging Ind"/>
    <w:basedOn w:val="Normal"/>
    <w:rsid w:val="0072644B"/>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72644B"/>
    <w:pPr>
      <w:keepNext w:val="0"/>
    </w:pPr>
    <w:rPr>
      <w:i w:val="0"/>
    </w:rPr>
  </w:style>
  <w:style w:type="paragraph" w:customStyle="1" w:styleId="SL-TOC-B-Head">
    <w:name w:val="SL-TOC-B-Head"/>
    <w:basedOn w:val="SL-B-head"/>
    <w:next w:val="SL-BodyTextNoInd"/>
    <w:autoRedefine/>
    <w:rsid w:val="0072644B"/>
    <w:pPr>
      <w:keepNext w:val="0"/>
    </w:pPr>
    <w:rPr>
      <w:b w:val="0"/>
    </w:rPr>
  </w:style>
  <w:style w:type="character" w:styleId="EndnoteReference">
    <w:name w:val="endnote reference"/>
    <w:basedOn w:val="DefaultParagraphFont"/>
    <w:semiHidden/>
    <w:unhideWhenUsed/>
    <w:rsid w:val="005B62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398284">
      <w:bodyDiv w:val="1"/>
      <w:marLeft w:val="0"/>
      <w:marRight w:val="0"/>
      <w:marTop w:val="0"/>
      <w:marBottom w:val="0"/>
      <w:divBdr>
        <w:top w:val="none" w:sz="0" w:space="0" w:color="auto"/>
        <w:left w:val="none" w:sz="0" w:space="0" w:color="auto"/>
        <w:bottom w:val="none" w:sz="0" w:space="0" w:color="auto"/>
        <w:right w:val="none" w:sz="0" w:space="0" w:color="auto"/>
      </w:divBdr>
    </w:div>
    <w:div w:id="1083800270">
      <w:bodyDiv w:val="1"/>
      <w:marLeft w:val="0"/>
      <w:marRight w:val="0"/>
      <w:marTop w:val="0"/>
      <w:marBottom w:val="0"/>
      <w:divBdr>
        <w:top w:val="none" w:sz="0" w:space="0" w:color="auto"/>
        <w:left w:val="none" w:sz="0" w:space="0" w:color="auto"/>
        <w:bottom w:val="none" w:sz="0" w:space="0" w:color="auto"/>
        <w:right w:val="none" w:sz="0" w:space="0" w:color="auto"/>
      </w:divBdr>
    </w:div>
    <w:div w:id="1092777937">
      <w:bodyDiv w:val="1"/>
      <w:marLeft w:val="0"/>
      <w:marRight w:val="0"/>
      <w:marTop w:val="0"/>
      <w:marBottom w:val="0"/>
      <w:divBdr>
        <w:top w:val="none" w:sz="0" w:space="0" w:color="auto"/>
        <w:left w:val="none" w:sz="0" w:space="0" w:color="auto"/>
        <w:bottom w:val="none" w:sz="0" w:space="0" w:color="auto"/>
        <w:right w:val="none" w:sz="0" w:space="0" w:color="auto"/>
      </w:divBdr>
    </w:div>
    <w:div w:id="1177573061">
      <w:bodyDiv w:val="1"/>
      <w:marLeft w:val="0"/>
      <w:marRight w:val="0"/>
      <w:marTop w:val="0"/>
      <w:marBottom w:val="0"/>
      <w:divBdr>
        <w:top w:val="none" w:sz="0" w:space="0" w:color="auto"/>
        <w:left w:val="none" w:sz="0" w:space="0" w:color="auto"/>
        <w:bottom w:val="none" w:sz="0" w:space="0" w:color="auto"/>
        <w:right w:val="none" w:sz="0" w:space="0" w:color="auto"/>
      </w:divBdr>
    </w:div>
    <w:div w:id="1194417928">
      <w:bodyDiv w:val="1"/>
      <w:marLeft w:val="0"/>
      <w:marRight w:val="0"/>
      <w:marTop w:val="0"/>
      <w:marBottom w:val="0"/>
      <w:divBdr>
        <w:top w:val="none" w:sz="0" w:space="0" w:color="auto"/>
        <w:left w:val="none" w:sz="0" w:space="0" w:color="auto"/>
        <w:bottom w:val="none" w:sz="0" w:space="0" w:color="auto"/>
        <w:right w:val="none" w:sz="0" w:space="0" w:color="auto"/>
      </w:divBdr>
    </w:div>
    <w:div w:id="200770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94BFD-7AAE-4B5F-8617-B2ECEDAB6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33</Pages>
  <Words>6530</Words>
  <Characters>34287</Characters>
  <Application>Microsoft Office Word</Application>
  <DocSecurity>0</DocSecurity>
  <Lines>591</Lines>
  <Paragraphs>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Gendler</dc:creator>
  <cp:keywords/>
  <dc:description/>
  <cp:lastModifiedBy>Lauren Gendler</cp:lastModifiedBy>
  <cp:revision>174</cp:revision>
  <dcterms:created xsi:type="dcterms:W3CDTF">2025-11-25T19:56:00Z</dcterms:created>
  <dcterms:modified xsi:type="dcterms:W3CDTF">2026-01-07T23:18:00Z</dcterms:modified>
</cp:coreProperties>
</file>