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3F9D" w14:textId="0D9A9554" w:rsidR="004B08ED" w:rsidRPr="002641BA" w:rsidRDefault="004B08ED" w:rsidP="002641BA">
      <w:pPr>
        <w:pStyle w:val="Heading2"/>
      </w:pPr>
      <w:r w:rsidRPr="002641BA">
        <w:t>H</w:t>
      </w:r>
      <w:r w:rsidR="00C50685" w:rsidRPr="002641BA">
        <w:t xml:space="preserve">istoric Preservation Practice </w:t>
      </w:r>
      <w:r w:rsidRPr="002641BA">
        <w:t>in the U</w:t>
      </w:r>
      <w:r w:rsidR="00164B02">
        <w:t xml:space="preserve">nited </w:t>
      </w:r>
      <w:r w:rsidR="1E844EB4" w:rsidRPr="002641BA">
        <w:t>S</w:t>
      </w:r>
      <w:r w:rsidR="00164B02">
        <w:t>tates</w:t>
      </w:r>
    </w:p>
    <w:p w14:paraId="4F363D08" w14:textId="4D2FB4D3" w:rsidR="008365B9" w:rsidRPr="008365B9" w:rsidRDefault="008365B9" w:rsidP="51195F81">
      <w:pPr>
        <w:spacing w:after="0"/>
        <w:rPr>
          <w:szCs w:val="24"/>
        </w:rPr>
      </w:pPr>
      <w:r w:rsidRPr="51195F81">
        <w:rPr>
          <w:szCs w:val="24"/>
        </w:rPr>
        <w:t>Following passage of the National Historic Preservation Act of 1966 (NHPA), the U.S. Department of the Interior and the National Park Service (NPS) prepared extensive standards and guidelines concerning historic preservation activities carried out under federal programs, state and local level governments, and private parties (</w:t>
      </w:r>
      <w:r w:rsidR="0016415F">
        <w:rPr>
          <w:szCs w:val="24"/>
        </w:rPr>
        <w:t>{{</w:t>
      </w:r>
      <w:r w:rsidR="5B5A012E" w:rsidRPr="51195F81">
        <w:rPr>
          <w:szCs w:val="24"/>
        </w:rPr>
        <w:t xml:space="preserve">National Park Service </w:t>
      </w:r>
      <w:r w:rsidRPr="51195F81">
        <w:rPr>
          <w:szCs w:val="24"/>
        </w:rPr>
        <w:t>198</w:t>
      </w:r>
      <w:r w:rsidR="27E1E2C2" w:rsidRPr="51195F81">
        <w:rPr>
          <w:szCs w:val="24"/>
        </w:rPr>
        <w:t>3</w:t>
      </w:r>
      <w:r w:rsidR="0016415F">
        <w:rPr>
          <w:szCs w:val="24"/>
        </w:rPr>
        <w:t>}}</w:t>
      </w:r>
      <w:r w:rsidRPr="51195F81">
        <w:rPr>
          <w:szCs w:val="24"/>
        </w:rPr>
        <w:t>). This guidance serves as nationally accepted professional standards for his</w:t>
      </w:r>
      <w:r w:rsidRPr="51195F81">
        <w:rPr>
          <w:szCs w:val="24"/>
        </w:rPr>
        <w:softHyphen/>
        <w:t xml:space="preserve">toric preservation practice and ensures a uniform and consistent process for documenting and evaluating historic properties through surveys or property designations. The concepts and terms discussed </w:t>
      </w:r>
      <w:r w:rsidR="0016415F">
        <w:rPr>
          <w:szCs w:val="24"/>
        </w:rPr>
        <w:t>here</w:t>
      </w:r>
      <w:r w:rsidR="0016415F" w:rsidRPr="51195F81">
        <w:rPr>
          <w:szCs w:val="24"/>
        </w:rPr>
        <w:t xml:space="preserve"> </w:t>
      </w:r>
      <w:r w:rsidRPr="51195F81">
        <w:rPr>
          <w:szCs w:val="24"/>
        </w:rPr>
        <w:t>comprise the basic elements of these national professional standards.</w:t>
      </w:r>
      <w:r w:rsidRPr="002641BA">
        <w:rPr>
          <w:szCs w:val="24"/>
          <w:vertAlign w:val="superscript"/>
        </w:rPr>
        <w:endnoteReference w:id="1"/>
      </w:r>
      <w:r w:rsidRPr="51195F81">
        <w:rPr>
          <w:szCs w:val="24"/>
        </w:rPr>
        <w:t xml:space="preserve">   </w:t>
      </w:r>
    </w:p>
    <w:p w14:paraId="467F3CFA" w14:textId="77777777" w:rsidR="008365B9" w:rsidRPr="002641BA" w:rsidRDefault="008365B9" w:rsidP="002641BA">
      <w:pPr>
        <w:pStyle w:val="Heading3"/>
      </w:pPr>
      <w:r w:rsidRPr="002641BA">
        <w:t xml:space="preserve">Historic Property </w:t>
      </w:r>
    </w:p>
    <w:p w14:paraId="04427142" w14:textId="5BEEC226" w:rsidR="008365B9" w:rsidRPr="00A4006D" w:rsidRDefault="008365B9" w:rsidP="1FF758D7">
      <w:pPr>
        <w:spacing w:after="0"/>
        <w:rPr>
          <w:i/>
          <w:iCs/>
          <w:szCs w:val="24"/>
        </w:rPr>
      </w:pPr>
      <w:r w:rsidRPr="51195F81">
        <w:rPr>
          <w:szCs w:val="24"/>
        </w:rPr>
        <w:t xml:space="preserve">The terms </w:t>
      </w:r>
      <w:r w:rsidRPr="002641BA">
        <w:rPr>
          <w:i/>
          <w:iCs/>
          <w:szCs w:val="24"/>
        </w:rPr>
        <w:t>historic property</w:t>
      </w:r>
      <w:r w:rsidRPr="51195F81">
        <w:rPr>
          <w:szCs w:val="24"/>
        </w:rPr>
        <w:t xml:space="preserve"> and </w:t>
      </w:r>
      <w:r w:rsidRPr="002641BA">
        <w:rPr>
          <w:i/>
          <w:iCs/>
          <w:szCs w:val="24"/>
        </w:rPr>
        <w:t>historic resource</w:t>
      </w:r>
      <w:r w:rsidRPr="51195F81">
        <w:rPr>
          <w:szCs w:val="24"/>
        </w:rPr>
        <w:t xml:space="preserve"> are used interchangeably in the </w:t>
      </w:r>
      <w:r w:rsidR="0016415F">
        <w:rPr>
          <w:szCs w:val="24"/>
        </w:rPr>
        <w:t>United States to</w:t>
      </w:r>
      <w:r w:rsidRPr="51195F81">
        <w:rPr>
          <w:szCs w:val="24"/>
        </w:rPr>
        <w:t xml:space="preserve"> refer to buildings, structures, objects, sites, and districts that have been evaluated as significant (</w:t>
      </w:r>
      <w:r w:rsidR="0016415F">
        <w:rPr>
          <w:szCs w:val="24"/>
        </w:rPr>
        <w:t>{{National Park Service</w:t>
      </w:r>
      <w:r w:rsidRPr="51195F81">
        <w:rPr>
          <w:szCs w:val="24"/>
        </w:rPr>
        <w:t xml:space="preserve"> 1997b</w:t>
      </w:r>
      <w:r w:rsidR="0016415F">
        <w:rPr>
          <w:szCs w:val="24"/>
        </w:rPr>
        <w:t>|</w:t>
      </w:r>
      <w:r w:rsidRPr="51195F81">
        <w:rPr>
          <w:szCs w:val="24"/>
        </w:rPr>
        <w:t>15</w:t>
      </w:r>
      <w:r w:rsidR="0016415F">
        <w:rPr>
          <w:szCs w:val="24"/>
        </w:rPr>
        <w:t>}}</w:t>
      </w:r>
      <w:r w:rsidR="226E472A" w:rsidRPr="51195F81">
        <w:rPr>
          <w:szCs w:val="24"/>
        </w:rPr>
        <w:t>)</w:t>
      </w:r>
      <w:r w:rsidR="0016415F">
        <w:rPr>
          <w:szCs w:val="24"/>
        </w:rPr>
        <w:t xml:space="preserve">: </w:t>
      </w:r>
      <w:r w:rsidRPr="51195F81">
        <w:rPr>
          <w:szCs w:val="24"/>
        </w:rPr>
        <w:t xml:space="preserve"> </w:t>
      </w:r>
    </w:p>
    <w:p w14:paraId="03FF93AC" w14:textId="67A6A966" w:rsidR="008365B9" w:rsidRPr="008365B9" w:rsidRDefault="008365B9" w:rsidP="00A4006D">
      <w:pPr>
        <w:widowControl w:val="0"/>
        <w:numPr>
          <w:ilvl w:val="0"/>
          <w:numId w:val="2"/>
        </w:numPr>
        <w:autoSpaceDE w:val="0"/>
        <w:autoSpaceDN w:val="0"/>
        <w:adjustRightInd w:val="0"/>
        <w:spacing w:after="0"/>
        <w:ind w:hanging="270"/>
        <w:contextualSpacing/>
        <w:rPr>
          <w:rFonts w:eastAsiaTheme="minorEastAsia" w:cs="Times New Roman"/>
          <w:color w:val="000000"/>
          <w:szCs w:val="24"/>
        </w:rPr>
      </w:pPr>
      <w:r w:rsidRPr="002641BA">
        <w:rPr>
          <w:rFonts w:eastAsiaTheme="minorEastAsia" w:cs="Times New Roman"/>
          <w:b/>
          <w:bCs/>
          <w:color w:val="000000"/>
          <w:szCs w:val="24"/>
        </w:rPr>
        <w:t>Building</w:t>
      </w:r>
      <w:r w:rsidR="0016415F" w:rsidRPr="002641BA">
        <w:rPr>
          <w:rFonts w:eastAsiaTheme="minorEastAsia" w:cs="Times New Roman"/>
          <w:b/>
          <w:bCs/>
          <w:color w:val="000000"/>
          <w:szCs w:val="24"/>
        </w:rPr>
        <w:t>.</w:t>
      </w:r>
      <w:r w:rsidRPr="008365B9">
        <w:rPr>
          <w:rFonts w:eastAsiaTheme="minorEastAsia" w:cs="Times New Roman"/>
          <w:color w:val="000000"/>
          <w:szCs w:val="24"/>
        </w:rPr>
        <w:t xml:space="preserve"> A building is created principally to shelter any form of human activity</w:t>
      </w:r>
      <w:r w:rsidR="0016415F">
        <w:rPr>
          <w:rFonts w:eastAsiaTheme="minorEastAsia" w:cs="Times New Roman"/>
          <w:color w:val="000000"/>
          <w:szCs w:val="24"/>
        </w:rPr>
        <w:t>; examples are</w:t>
      </w:r>
      <w:r w:rsidRPr="008365B9">
        <w:rPr>
          <w:rFonts w:eastAsiaTheme="minorEastAsia" w:cs="Times New Roman"/>
          <w:color w:val="000000"/>
          <w:szCs w:val="24"/>
        </w:rPr>
        <w:t xml:space="preserve"> residences, schools, churches, factories, theaters, and stores.</w:t>
      </w:r>
    </w:p>
    <w:p w14:paraId="7ED0E4C7" w14:textId="27AE0FDD" w:rsidR="008365B9" w:rsidRPr="008365B9" w:rsidRDefault="008365B9" w:rsidP="00A4006D">
      <w:pPr>
        <w:widowControl w:val="0"/>
        <w:numPr>
          <w:ilvl w:val="0"/>
          <w:numId w:val="2"/>
        </w:numPr>
        <w:autoSpaceDE w:val="0"/>
        <w:autoSpaceDN w:val="0"/>
        <w:adjustRightInd w:val="0"/>
        <w:spacing w:after="0"/>
        <w:ind w:hanging="270"/>
        <w:contextualSpacing/>
        <w:rPr>
          <w:rFonts w:eastAsiaTheme="minorEastAsia" w:cs="Times New Roman"/>
          <w:color w:val="000000"/>
          <w:szCs w:val="24"/>
        </w:rPr>
      </w:pPr>
      <w:r w:rsidRPr="002641BA">
        <w:rPr>
          <w:rFonts w:eastAsiaTheme="minorEastAsia" w:cs="Times New Roman"/>
          <w:b/>
          <w:bCs/>
          <w:color w:val="000000"/>
          <w:szCs w:val="24"/>
        </w:rPr>
        <w:t>Structure</w:t>
      </w:r>
      <w:r w:rsidR="0016415F" w:rsidRPr="002641BA">
        <w:rPr>
          <w:rFonts w:eastAsiaTheme="minorEastAsia" w:cs="Times New Roman"/>
          <w:b/>
          <w:bCs/>
          <w:color w:val="000000"/>
          <w:szCs w:val="24"/>
        </w:rPr>
        <w:t>.</w:t>
      </w:r>
      <w:r w:rsidRPr="008365B9">
        <w:rPr>
          <w:rFonts w:eastAsiaTheme="minorEastAsia" w:cs="Times New Roman"/>
          <w:color w:val="000000"/>
          <w:szCs w:val="24"/>
        </w:rPr>
        <w:t xml:space="preserve"> The term </w:t>
      </w:r>
      <w:r w:rsidRPr="002641BA">
        <w:rPr>
          <w:rFonts w:eastAsiaTheme="minorEastAsia" w:cs="Times New Roman"/>
          <w:i/>
          <w:iCs/>
          <w:color w:val="000000"/>
          <w:szCs w:val="24"/>
        </w:rPr>
        <w:t>structure</w:t>
      </w:r>
      <w:r w:rsidRPr="008365B9">
        <w:rPr>
          <w:rFonts w:eastAsiaTheme="minorEastAsia" w:cs="Times New Roman"/>
          <w:color w:val="000000"/>
          <w:szCs w:val="24"/>
        </w:rPr>
        <w:t xml:space="preserve"> is used to distinguish from buildings those functional constructions made usually for purposes other than human shelter</w:t>
      </w:r>
      <w:r w:rsidR="0016415F">
        <w:rPr>
          <w:rFonts w:eastAsiaTheme="minorEastAsia" w:cs="Times New Roman"/>
          <w:color w:val="000000"/>
          <w:szCs w:val="24"/>
        </w:rPr>
        <w:t>,</w:t>
      </w:r>
      <w:r w:rsidRPr="008365B9">
        <w:rPr>
          <w:rFonts w:eastAsiaTheme="minorEastAsia" w:cs="Times New Roman"/>
          <w:color w:val="000000"/>
          <w:szCs w:val="24"/>
        </w:rPr>
        <w:t xml:space="preserve"> such as bridges, roadway systems, dams, and tunnels.</w:t>
      </w:r>
    </w:p>
    <w:p w14:paraId="2EE5A872" w14:textId="5BA34775" w:rsidR="008365B9" w:rsidRPr="008365B9" w:rsidRDefault="008365B9" w:rsidP="00A4006D">
      <w:pPr>
        <w:widowControl w:val="0"/>
        <w:numPr>
          <w:ilvl w:val="0"/>
          <w:numId w:val="2"/>
        </w:numPr>
        <w:autoSpaceDE w:val="0"/>
        <w:autoSpaceDN w:val="0"/>
        <w:adjustRightInd w:val="0"/>
        <w:spacing w:after="0"/>
        <w:ind w:hanging="270"/>
        <w:contextualSpacing/>
        <w:rPr>
          <w:rFonts w:eastAsiaTheme="minorEastAsia" w:cs="Times New Roman"/>
          <w:color w:val="000000"/>
          <w:szCs w:val="24"/>
        </w:rPr>
      </w:pPr>
      <w:r w:rsidRPr="002641BA">
        <w:rPr>
          <w:rFonts w:eastAsiaTheme="minorEastAsia" w:cs="Times New Roman"/>
          <w:b/>
          <w:bCs/>
          <w:color w:val="000000"/>
          <w:szCs w:val="24"/>
        </w:rPr>
        <w:t>Object</w:t>
      </w:r>
      <w:r w:rsidR="0016415F" w:rsidRPr="002641BA">
        <w:rPr>
          <w:rFonts w:eastAsiaTheme="minorEastAsia" w:cs="Times New Roman"/>
          <w:b/>
          <w:bCs/>
          <w:color w:val="000000"/>
          <w:szCs w:val="24"/>
        </w:rPr>
        <w:t>.</w:t>
      </w:r>
      <w:r w:rsidRPr="008365B9">
        <w:rPr>
          <w:rFonts w:eastAsiaTheme="minorEastAsia" w:cs="Times New Roman"/>
          <w:color w:val="000000"/>
          <w:szCs w:val="24"/>
        </w:rPr>
        <w:t xml:space="preserve"> The term </w:t>
      </w:r>
      <w:r w:rsidRPr="002641BA">
        <w:rPr>
          <w:rFonts w:eastAsiaTheme="minorEastAsia" w:cs="Times New Roman"/>
          <w:i/>
          <w:iCs/>
          <w:color w:val="000000"/>
          <w:szCs w:val="24"/>
        </w:rPr>
        <w:t>object</w:t>
      </w:r>
      <w:r w:rsidRPr="008365B9">
        <w:rPr>
          <w:rFonts w:eastAsiaTheme="minorEastAsia" w:cs="Times New Roman"/>
          <w:color w:val="000000"/>
          <w:szCs w:val="24"/>
        </w:rPr>
        <w:t xml:space="preserve"> is used to distinguish from buildings and structures those constructions that are primarily artistic in nature or</w:t>
      </w:r>
      <w:r w:rsidR="0016415F">
        <w:rPr>
          <w:rFonts w:eastAsiaTheme="minorEastAsia" w:cs="Times New Roman"/>
          <w:color w:val="000000"/>
          <w:szCs w:val="24"/>
        </w:rPr>
        <w:t xml:space="preserve"> that</w:t>
      </w:r>
      <w:r w:rsidRPr="008365B9">
        <w:rPr>
          <w:rFonts w:eastAsiaTheme="minorEastAsia" w:cs="Times New Roman"/>
          <w:color w:val="000000"/>
          <w:szCs w:val="24"/>
        </w:rPr>
        <w:t xml:space="preserve"> are relatively small in scale and simply constructed. An object is associated with a specific setting or environment</w:t>
      </w:r>
      <w:r w:rsidR="0016415F">
        <w:rPr>
          <w:rFonts w:eastAsiaTheme="minorEastAsia" w:cs="Times New Roman"/>
          <w:color w:val="000000"/>
          <w:szCs w:val="24"/>
        </w:rPr>
        <w:t>,</w:t>
      </w:r>
      <w:r w:rsidRPr="008365B9">
        <w:rPr>
          <w:rFonts w:eastAsiaTheme="minorEastAsia" w:cs="Times New Roman"/>
          <w:color w:val="000000"/>
          <w:szCs w:val="24"/>
        </w:rPr>
        <w:t xml:space="preserve"> although it may be movable. Examples include sculpture, statuary, and fountains.   </w:t>
      </w:r>
    </w:p>
    <w:p w14:paraId="3B7BE486" w14:textId="21F939DC" w:rsidR="008365B9" w:rsidRPr="008365B9" w:rsidRDefault="008365B9" w:rsidP="00A4006D">
      <w:pPr>
        <w:widowControl w:val="0"/>
        <w:numPr>
          <w:ilvl w:val="0"/>
          <w:numId w:val="2"/>
        </w:numPr>
        <w:autoSpaceDE w:val="0"/>
        <w:autoSpaceDN w:val="0"/>
        <w:adjustRightInd w:val="0"/>
        <w:spacing w:after="0"/>
        <w:ind w:hanging="270"/>
        <w:contextualSpacing/>
        <w:rPr>
          <w:rFonts w:eastAsiaTheme="minorEastAsia" w:cs="Times New Roman"/>
          <w:color w:val="000000"/>
          <w:szCs w:val="24"/>
        </w:rPr>
      </w:pPr>
      <w:r w:rsidRPr="002641BA">
        <w:rPr>
          <w:rFonts w:eastAsiaTheme="minorEastAsia" w:cs="Times New Roman"/>
          <w:b/>
          <w:bCs/>
          <w:color w:val="000000"/>
          <w:szCs w:val="24"/>
        </w:rPr>
        <w:t>Site</w:t>
      </w:r>
      <w:r w:rsidR="0016415F" w:rsidRPr="002641BA">
        <w:rPr>
          <w:rFonts w:eastAsiaTheme="minorEastAsia" w:cs="Times New Roman"/>
          <w:b/>
          <w:bCs/>
          <w:color w:val="000000"/>
          <w:szCs w:val="24"/>
        </w:rPr>
        <w:t>.</w:t>
      </w:r>
      <w:r w:rsidRPr="008365B9">
        <w:rPr>
          <w:rFonts w:eastAsiaTheme="minorEastAsia" w:cs="Times New Roman"/>
          <w:color w:val="000000"/>
          <w:szCs w:val="24"/>
        </w:rPr>
        <w:t xml:space="preserve"> A site is the location of a significant event, a prehistoric or historic occupation or </w:t>
      </w:r>
      <w:r w:rsidRPr="008365B9">
        <w:rPr>
          <w:rFonts w:eastAsiaTheme="minorEastAsia" w:cs="Times New Roman"/>
          <w:color w:val="000000"/>
          <w:szCs w:val="24"/>
        </w:rPr>
        <w:lastRenderedPageBreak/>
        <w:t xml:space="preserve">activity, or a building or structure, whether standing, ruined, or vanished, where the location itself possesses historic, cultural, or archaeological value regardless of the value of an existing structure. Sites include cemeteries, designed landscapes, cultural landscapes, and natural features.  </w:t>
      </w:r>
    </w:p>
    <w:p w14:paraId="1AFAAA9F" w14:textId="712D650A" w:rsidR="008365B9" w:rsidRPr="008365B9" w:rsidRDefault="008365B9" w:rsidP="1FF758D7">
      <w:pPr>
        <w:widowControl w:val="0"/>
        <w:numPr>
          <w:ilvl w:val="0"/>
          <w:numId w:val="2"/>
        </w:numPr>
        <w:autoSpaceDE w:val="0"/>
        <w:autoSpaceDN w:val="0"/>
        <w:adjustRightInd w:val="0"/>
        <w:spacing w:after="0"/>
        <w:ind w:hanging="270"/>
        <w:contextualSpacing/>
        <w:rPr>
          <w:rFonts w:eastAsiaTheme="minorEastAsia" w:cs="Times New Roman"/>
          <w:color w:val="000000"/>
          <w:szCs w:val="24"/>
        </w:rPr>
      </w:pPr>
      <w:r w:rsidRPr="002641BA">
        <w:rPr>
          <w:rFonts w:eastAsiaTheme="minorEastAsia" w:cs="Times New Roman"/>
          <w:b/>
          <w:bCs/>
          <w:color w:val="000000" w:themeColor="text1"/>
          <w:szCs w:val="24"/>
        </w:rPr>
        <w:t>District</w:t>
      </w:r>
      <w:r w:rsidR="0016415F" w:rsidRPr="002641BA">
        <w:rPr>
          <w:rFonts w:eastAsiaTheme="minorEastAsia" w:cs="Times New Roman"/>
          <w:b/>
          <w:bCs/>
          <w:color w:val="000000" w:themeColor="text1"/>
          <w:szCs w:val="24"/>
        </w:rPr>
        <w:t>.</w:t>
      </w:r>
      <w:r w:rsidRPr="1FF758D7">
        <w:rPr>
          <w:rFonts w:eastAsiaTheme="minorEastAsia" w:cs="Times New Roman"/>
          <w:color w:val="000000" w:themeColor="text1"/>
          <w:szCs w:val="24"/>
        </w:rPr>
        <w:t xml:space="preserve"> A district possess</w:t>
      </w:r>
      <w:r w:rsidR="3A7C4EAC" w:rsidRPr="1FF758D7">
        <w:rPr>
          <w:rFonts w:eastAsiaTheme="minorEastAsia" w:cs="Times New Roman"/>
          <w:color w:val="000000" w:themeColor="text1"/>
          <w:szCs w:val="24"/>
        </w:rPr>
        <w:t>es</w:t>
      </w:r>
      <w:r w:rsidRPr="1FF758D7">
        <w:rPr>
          <w:rFonts w:eastAsiaTheme="minorEastAsia" w:cs="Times New Roman"/>
          <w:color w:val="000000" w:themeColor="text1"/>
          <w:szCs w:val="24"/>
        </w:rPr>
        <w:t xml:space="preserve"> a significant concentration, linkage, or continuity of sites, buildings, structures, or objects united historically or aesthetically by plan or physical development. Districts include residential neighborhoods, commercial areas, civic centers, industrial complexes, and institutional campuses such as hospitals and universities.  </w:t>
      </w:r>
    </w:p>
    <w:p w14:paraId="76D0852D" w14:textId="77777777" w:rsidR="008365B9" w:rsidRPr="00A4006D" w:rsidRDefault="008365B9" w:rsidP="002641BA">
      <w:pPr>
        <w:pStyle w:val="Heading3"/>
      </w:pPr>
      <w:r w:rsidRPr="00A4006D">
        <w:t>National Register of Historic Places</w:t>
      </w:r>
    </w:p>
    <w:p w14:paraId="3891FF84" w14:textId="32E014B9" w:rsidR="008365B9" w:rsidRPr="008365B9" w:rsidRDefault="008365B9" w:rsidP="51195F81">
      <w:pPr>
        <w:spacing w:after="0"/>
        <w:rPr>
          <w:szCs w:val="24"/>
        </w:rPr>
      </w:pPr>
      <w:r w:rsidRPr="51195F81">
        <w:rPr>
          <w:szCs w:val="24"/>
        </w:rPr>
        <w:t>The National Register of Historic Places is the U</w:t>
      </w:r>
      <w:r w:rsidR="0016415F">
        <w:rPr>
          <w:szCs w:val="24"/>
        </w:rPr>
        <w:t xml:space="preserve">nited </w:t>
      </w:r>
      <w:r w:rsidRPr="51195F81">
        <w:rPr>
          <w:szCs w:val="24"/>
        </w:rPr>
        <w:t>S</w:t>
      </w:r>
      <w:r w:rsidR="0016415F">
        <w:rPr>
          <w:szCs w:val="24"/>
        </w:rPr>
        <w:t>tates’</w:t>
      </w:r>
      <w:r w:rsidRPr="51195F81">
        <w:rPr>
          <w:szCs w:val="24"/>
        </w:rPr>
        <w:t xml:space="preserve"> official inventory of historic places worthy of preservation. The </w:t>
      </w:r>
      <w:bookmarkStart w:id="0" w:name="_Hlk138242596"/>
      <w:r w:rsidRPr="51195F81">
        <w:rPr>
          <w:szCs w:val="24"/>
        </w:rPr>
        <w:t xml:space="preserve">NPS </w:t>
      </w:r>
      <w:bookmarkEnd w:id="0"/>
      <w:r w:rsidRPr="51195F81">
        <w:rPr>
          <w:szCs w:val="24"/>
        </w:rPr>
        <w:t>established the National Register to identify properties of architec</w:t>
      </w:r>
      <w:r w:rsidRPr="51195F81">
        <w:rPr>
          <w:szCs w:val="24"/>
        </w:rPr>
        <w:softHyphen/>
        <w:t>tural, historical, engineering, or archaeological signifi</w:t>
      </w:r>
      <w:r w:rsidRPr="51195F81">
        <w:rPr>
          <w:szCs w:val="24"/>
        </w:rPr>
        <w:softHyphen/>
        <w:t>cance at the local, state, or national level.</w:t>
      </w:r>
      <w:r w:rsidRPr="002641BA">
        <w:rPr>
          <w:szCs w:val="24"/>
          <w:vertAlign w:val="superscript"/>
        </w:rPr>
        <w:endnoteReference w:id="2"/>
      </w:r>
      <w:r w:rsidRPr="51195F81">
        <w:rPr>
          <w:szCs w:val="24"/>
        </w:rPr>
        <w:t xml:space="preserve"> The National Register provides standardized criteria for evaluating properties for significance (</w:t>
      </w:r>
      <w:r w:rsidR="0016415F">
        <w:rPr>
          <w:szCs w:val="24"/>
        </w:rPr>
        <w:t>{{National Park Service</w:t>
      </w:r>
      <w:r w:rsidRPr="51195F81">
        <w:rPr>
          <w:szCs w:val="24"/>
        </w:rPr>
        <w:t xml:space="preserve"> 1997a</w:t>
      </w:r>
      <w:r w:rsidR="0016415F">
        <w:rPr>
          <w:szCs w:val="24"/>
        </w:rPr>
        <w:t>}}</w:t>
      </w:r>
      <w:r w:rsidRPr="51195F81">
        <w:rPr>
          <w:szCs w:val="24"/>
        </w:rPr>
        <w:t>). These criteria have been adapted for use by most state and local governments in developing their own designation programs and are also applied to properties during survey work.</w:t>
      </w:r>
      <w:r w:rsidRPr="002641BA">
        <w:rPr>
          <w:szCs w:val="24"/>
          <w:vertAlign w:val="superscript"/>
        </w:rPr>
        <w:endnoteReference w:id="3"/>
      </w:r>
      <w:r w:rsidRPr="51195F81">
        <w:rPr>
          <w:szCs w:val="24"/>
        </w:rPr>
        <w:t xml:space="preserve"> </w:t>
      </w:r>
    </w:p>
    <w:p w14:paraId="72B20B30" w14:textId="6507077E" w:rsidR="009C5162" w:rsidRPr="008365B9" w:rsidRDefault="0016415F" w:rsidP="009C5162">
      <w:pPr>
        <w:spacing w:after="0"/>
      </w:pPr>
      <w:r>
        <w:t>To be</w:t>
      </w:r>
      <w:r w:rsidRPr="008365B9">
        <w:t xml:space="preserve"> </w:t>
      </w:r>
      <w:r w:rsidR="008365B9" w:rsidRPr="008365B9">
        <w:t>list</w:t>
      </w:r>
      <w:r>
        <w:t>ed</w:t>
      </w:r>
      <w:r w:rsidR="008365B9" w:rsidRPr="008365B9">
        <w:t xml:space="preserve"> in the National Register, a property must meet at least one of the criteria</w:t>
      </w:r>
      <w:r w:rsidR="009C5162">
        <w:t xml:space="preserve"> set forth in</w:t>
      </w:r>
      <w:r w:rsidR="008365B9" w:rsidRPr="008365B9">
        <w:t xml:space="preserve"> </w:t>
      </w:r>
      <w:r w:rsidR="009C5162" w:rsidRPr="007A016B">
        <w:rPr>
          <w:rFonts w:cs="Times New Roman"/>
          <w:i/>
          <w:iCs/>
          <w:szCs w:val="24"/>
        </w:rPr>
        <w:t>How to Apply the National Register Criteria for Evaluation</w:t>
      </w:r>
      <w:r w:rsidR="009C5162" w:rsidRPr="008365B9" w:rsidDel="0016415F">
        <w:t xml:space="preserve"> </w:t>
      </w:r>
      <w:r w:rsidR="009C5162">
        <w:t xml:space="preserve">({{National Park Service 1997a|2}}; see </w:t>
      </w:r>
      <w:r w:rsidR="008365B9" w:rsidRPr="008365B9">
        <w:t>below</w:t>
      </w:r>
      <w:r w:rsidR="009C5162">
        <w:t>)</w:t>
      </w:r>
      <w:r w:rsidR="008365B9" w:rsidRPr="008365B9">
        <w:t xml:space="preserve"> and</w:t>
      </w:r>
      <w:r w:rsidR="008365B9" w:rsidRPr="008365B9">
        <w:rPr>
          <w:b/>
          <w:bCs/>
        </w:rPr>
        <w:t xml:space="preserve"> </w:t>
      </w:r>
      <w:r w:rsidR="008365B9" w:rsidRPr="008365B9">
        <w:t xml:space="preserve">retain integrity of those features necessary to convey its significance. </w:t>
      </w:r>
    </w:p>
    <w:p w14:paraId="667793E5" w14:textId="34D55D51" w:rsidR="007A016B" w:rsidRPr="002641BA" w:rsidRDefault="0016415F" w:rsidP="008365B9">
      <w:pPr>
        <w:spacing w:after="0"/>
        <w:rPr>
          <w:b/>
          <w:bCs/>
        </w:rPr>
      </w:pPr>
      <w:r w:rsidRPr="002641BA">
        <w:rPr>
          <w:b/>
          <w:bCs/>
        </w:rPr>
        <w:t>[</w:t>
      </w:r>
      <w:r w:rsidR="00E70F8B">
        <w:rPr>
          <w:b/>
          <w:bCs/>
        </w:rPr>
        <w:t>Begin</w:t>
      </w:r>
      <w:r w:rsidRPr="002641BA">
        <w:rPr>
          <w:b/>
          <w:bCs/>
        </w:rPr>
        <w:t xml:space="preserve"> block quote]</w:t>
      </w:r>
    </w:p>
    <w:p w14:paraId="5FFACFEE" w14:textId="77777777" w:rsidR="008365B9" w:rsidRPr="008365B9" w:rsidRDefault="008365B9" w:rsidP="002641BA">
      <w:pPr>
        <w:spacing w:after="0"/>
        <w:ind w:left="360"/>
      </w:pPr>
      <w:r w:rsidRPr="008365B9">
        <w:lastRenderedPageBreak/>
        <w:t xml:space="preserve">The quality of significance in American history, architecture, archaeology, and culture is present in districts, sites, buildings, structures, and objects that possess integrity of location, design, setting, materials, workmanship, feeling, and association, and: </w:t>
      </w:r>
    </w:p>
    <w:p w14:paraId="3407BEF2" w14:textId="11AA7C95" w:rsidR="008365B9" w:rsidRPr="008365B9" w:rsidRDefault="008365B9" w:rsidP="002641BA">
      <w:pPr>
        <w:spacing w:after="0"/>
        <w:ind w:left="1080" w:hanging="360"/>
        <w:rPr>
          <w:szCs w:val="24"/>
        </w:rPr>
      </w:pPr>
      <w:r w:rsidRPr="1FF758D7">
        <w:rPr>
          <w:szCs w:val="24"/>
        </w:rPr>
        <w:t>A. that are associated with events that have made significant contribution</w:t>
      </w:r>
      <w:r w:rsidR="28D4DD8E" w:rsidRPr="1FF758D7">
        <w:rPr>
          <w:szCs w:val="24"/>
        </w:rPr>
        <w:t>s</w:t>
      </w:r>
      <w:r w:rsidRPr="1FF758D7">
        <w:rPr>
          <w:szCs w:val="24"/>
        </w:rPr>
        <w:t xml:space="preserve"> to the broad patterns of our history; or </w:t>
      </w:r>
    </w:p>
    <w:p w14:paraId="28350974" w14:textId="5A645A74" w:rsidR="008365B9" w:rsidRPr="008365B9" w:rsidRDefault="008365B9" w:rsidP="002641BA">
      <w:pPr>
        <w:spacing w:after="0"/>
        <w:ind w:left="1080" w:hanging="360"/>
        <w:rPr>
          <w:szCs w:val="24"/>
        </w:rPr>
      </w:pPr>
      <w:r w:rsidRPr="76209D1F">
        <w:rPr>
          <w:szCs w:val="24"/>
        </w:rPr>
        <w:t xml:space="preserve">B. that are associated with the lives of persons significant in our past; or </w:t>
      </w:r>
    </w:p>
    <w:p w14:paraId="15B8822E" w14:textId="22248582" w:rsidR="008365B9" w:rsidRPr="008365B9" w:rsidRDefault="008365B9" w:rsidP="002641BA">
      <w:pPr>
        <w:spacing w:after="0"/>
        <w:ind w:left="1080" w:hanging="360"/>
        <w:rPr>
          <w:szCs w:val="24"/>
        </w:rPr>
      </w:pPr>
      <w:r w:rsidRPr="76209D1F">
        <w:rPr>
          <w:szCs w:val="24"/>
        </w:rPr>
        <w:t xml:space="preserve">C. that embody the distinctive characteristics of a type, period, or method of construction, or that represent the work of a master, or that possess high artistic values, or that represent a significant and distinguishable entity whose components may lack individual distinction; or </w:t>
      </w:r>
    </w:p>
    <w:p w14:paraId="6266ECC9" w14:textId="667D3496" w:rsidR="008365B9" w:rsidRPr="008365B9" w:rsidRDefault="008365B9" w:rsidP="002641BA">
      <w:pPr>
        <w:spacing w:after="0"/>
        <w:ind w:left="1080" w:hanging="360"/>
        <w:rPr>
          <w:b/>
          <w:bCs/>
          <w:szCs w:val="24"/>
        </w:rPr>
      </w:pPr>
      <w:r w:rsidRPr="09490FF5">
        <w:rPr>
          <w:szCs w:val="24"/>
        </w:rPr>
        <w:t>D. that have yielded, or may be likely to yield, information important in prehistory or history</w:t>
      </w:r>
    </w:p>
    <w:p w14:paraId="3616436C" w14:textId="48690030" w:rsidR="009C5162" w:rsidRPr="002641BA" w:rsidRDefault="009C5162" w:rsidP="44173DFA">
      <w:pPr>
        <w:spacing w:after="0"/>
        <w:rPr>
          <w:b/>
          <w:bCs/>
          <w:szCs w:val="24"/>
          <w:u w:val="single"/>
        </w:rPr>
      </w:pPr>
      <w:r w:rsidRPr="002641BA">
        <w:rPr>
          <w:b/>
          <w:bCs/>
          <w:szCs w:val="24"/>
          <w:u w:val="single"/>
        </w:rPr>
        <w:t>[end block]</w:t>
      </w:r>
    </w:p>
    <w:p w14:paraId="05F9070D" w14:textId="7F45DC02" w:rsidR="008365B9" w:rsidRPr="008365B9" w:rsidRDefault="008365B9" w:rsidP="002641BA">
      <w:pPr>
        <w:pStyle w:val="Heading3"/>
      </w:pPr>
      <w:r w:rsidRPr="44173DFA">
        <w:t xml:space="preserve">Historic Context Statements and the Multiple Property Documentation Approach </w:t>
      </w:r>
    </w:p>
    <w:p w14:paraId="0B1EE277" w14:textId="6C574A16" w:rsidR="00164B02" w:rsidRDefault="008365B9" w:rsidP="002641BA">
      <w:pPr>
        <w:spacing w:after="120"/>
      </w:pPr>
      <w:r w:rsidRPr="00164B02">
        <w:t>A historic context statement is a narrative, technical document specific to the field of historic preservation</w:t>
      </w:r>
      <w:r w:rsidR="15AC4799" w:rsidRPr="00164B02">
        <w:t xml:space="preserve">. </w:t>
      </w:r>
      <w:r w:rsidRPr="00164B02">
        <w:t>Contexts organize information about important trends, patterns, and topics significant to the development history of a defined geographic area into themes</w:t>
      </w:r>
      <w:r w:rsidR="00164B02" w:rsidRPr="00164B02">
        <w:t>,</w:t>
      </w:r>
      <w:r w:rsidRPr="00164B02">
        <w:t xml:space="preserve"> and </w:t>
      </w:r>
      <w:r w:rsidR="00164B02" w:rsidRPr="00164B02">
        <w:t xml:space="preserve">then </w:t>
      </w:r>
      <w:r w:rsidRPr="00164B02">
        <w:t xml:space="preserve">relate those themes to property types </w:t>
      </w:r>
      <w:r w:rsidR="00164B02" w:rsidRPr="00164B02">
        <w:t xml:space="preserve">that </w:t>
      </w:r>
      <w:r w:rsidRPr="00164B02">
        <w:t xml:space="preserve">share common physical and associative attributes. </w:t>
      </w:r>
    </w:p>
    <w:p w14:paraId="3D901EEB" w14:textId="48710CD1" w:rsidR="008365B9" w:rsidRPr="00164B02" w:rsidRDefault="008365B9" w:rsidP="002641BA">
      <w:pPr>
        <w:spacing w:after="120"/>
      </w:pPr>
      <w:r w:rsidRPr="00164B02">
        <w:t>Historic context-based surveys are the foundation of preservation planning in the U</w:t>
      </w:r>
      <w:r w:rsidR="00164B02" w:rsidRPr="00164B02">
        <w:t xml:space="preserve">nited </w:t>
      </w:r>
      <w:r w:rsidRPr="00164B02">
        <w:t>S</w:t>
      </w:r>
      <w:r w:rsidR="00164B02" w:rsidRPr="00164B02">
        <w:t>tates</w:t>
      </w:r>
      <w:r w:rsidRPr="00164B02">
        <w:t xml:space="preserve">. They provide a framework for establishing preservation goals and priorities and ensure consistency in resource identification and evaluation. Contexts can address a single theme and property type, such as </w:t>
      </w:r>
      <w:r w:rsidR="005C7B32">
        <w:t>M</w:t>
      </w:r>
      <w:r w:rsidRPr="00164B02">
        <w:t>id</w:t>
      </w:r>
      <w:r w:rsidR="000B7C54">
        <w:t>c</w:t>
      </w:r>
      <w:r w:rsidRPr="00164B02">
        <w:t xml:space="preserve">entury </w:t>
      </w:r>
      <w:r w:rsidR="005C7B32">
        <w:t>M</w:t>
      </w:r>
      <w:r w:rsidRPr="00164B02">
        <w:t xml:space="preserve">odern residential architecture, or can provide a comprehensive summary of all aspects of history of an area. </w:t>
      </w:r>
    </w:p>
    <w:p w14:paraId="24F103DF" w14:textId="6A52154F" w:rsidR="00D90F47" w:rsidRPr="007A016B" w:rsidRDefault="008365B9" w:rsidP="002641BA">
      <w:pPr>
        <w:spacing w:after="120"/>
        <w:rPr>
          <w:rFonts w:cs="Times New Roman"/>
          <w:b/>
          <w:bCs/>
          <w:color w:val="211D1E"/>
          <w:szCs w:val="24"/>
        </w:rPr>
      </w:pPr>
      <w:r w:rsidRPr="51195F81">
        <w:rPr>
          <w:szCs w:val="24"/>
        </w:rPr>
        <w:lastRenderedPageBreak/>
        <w:t xml:space="preserve">The </w:t>
      </w:r>
      <w:r w:rsidR="00C36A97">
        <w:rPr>
          <w:szCs w:val="24"/>
        </w:rPr>
        <w:t>m</w:t>
      </w:r>
      <w:r w:rsidRPr="51195F81">
        <w:rPr>
          <w:szCs w:val="24"/>
        </w:rPr>
        <w:t xml:space="preserve">ultiple </w:t>
      </w:r>
      <w:r w:rsidR="00C36A97">
        <w:rPr>
          <w:szCs w:val="24"/>
        </w:rPr>
        <w:t>p</w:t>
      </w:r>
      <w:r w:rsidRPr="51195F81">
        <w:rPr>
          <w:szCs w:val="24"/>
        </w:rPr>
        <w:t xml:space="preserve">roperty </w:t>
      </w:r>
      <w:r w:rsidR="00C36A97">
        <w:rPr>
          <w:szCs w:val="24"/>
        </w:rPr>
        <w:t>d</w:t>
      </w:r>
      <w:r w:rsidRPr="51195F81">
        <w:rPr>
          <w:szCs w:val="24"/>
        </w:rPr>
        <w:t>ocumentation (MPD) approach developed by the NPS is the format most used for context-based surveys in the U</w:t>
      </w:r>
      <w:r w:rsidR="00C36A97">
        <w:rPr>
          <w:szCs w:val="24"/>
        </w:rPr>
        <w:t xml:space="preserve">nited </w:t>
      </w:r>
      <w:r w:rsidRPr="51195F81">
        <w:rPr>
          <w:szCs w:val="24"/>
        </w:rPr>
        <w:t>S</w:t>
      </w:r>
      <w:r w:rsidR="00C36A97">
        <w:rPr>
          <w:szCs w:val="24"/>
        </w:rPr>
        <w:t>tates</w:t>
      </w:r>
      <w:r w:rsidRPr="51195F81">
        <w:rPr>
          <w:szCs w:val="24"/>
        </w:rPr>
        <w:t xml:space="preserve"> (</w:t>
      </w:r>
      <w:r w:rsidR="00C36A97">
        <w:rPr>
          <w:szCs w:val="24"/>
        </w:rPr>
        <w:t>{{</w:t>
      </w:r>
      <w:r w:rsidR="00C36A97" w:rsidRPr="00C36A97">
        <w:rPr>
          <w:szCs w:val="24"/>
        </w:rPr>
        <w:t>National Park Service</w:t>
      </w:r>
      <w:r w:rsidR="00C36A97" w:rsidRPr="00C36A97" w:rsidDel="00C36A97">
        <w:rPr>
          <w:szCs w:val="24"/>
        </w:rPr>
        <w:t xml:space="preserve"> </w:t>
      </w:r>
      <w:r w:rsidRPr="51195F81">
        <w:rPr>
          <w:szCs w:val="24"/>
        </w:rPr>
        <w:t>1999</w:t>
      </w:r>
      <w:r w:rsidR="00C36A97">
        <w:rPr>
          <w:szCs w:val="24"/>
        </w:rPr>
        <w:t>}}</w:t>
      </w:r>
      <w:r w:rsidRPr="51195F81">
        <w:rPr>
          <w:szCs w:val="24"/>
        </w:rPr>
        <w:t>). Although designed to streamline the nomination of properties related by theme to the National Register, the MPD approach is also highly effective in conducting heritage surveys, particularly at a large scale. This approach provides a narrative discussion of themes</w:t>
      </w:r>
      <w:r w:rsidR="00C36A97">
        <w:rPr>
          <w:szCs w:val="24"/>
        </w:rPr>
        <w:t>;</w:t>
      </w:r>
      <w:r w:rsidRPr="51195F81">
        <w:rPr>
          <w:szCs w:val="24"/>
        </w:rPr>
        <w:t xml:space="preserve"> identifies and describes property types that represent the themes</w:t>
      </w:r>
      <w:r w:rsidR="00C36A97">
        <w:rPr>
          <w:szCs w:val="24"/>
        </w:rPr>
        <w:t>;</w:t>
      </w:r>
      <w:r w:rsidRPr="51195F81">
        <w:rPr>
          <w:szCs w:val="24"/>
        </w:rPr>
        <w:t xml:space="preserve"> and</w:t>
      </w:r>
      <w:r w:rsidR="00C36A97">
        <w:rPr>
          <w:szCs w:val="24"/>
        </w:rPr>
        <w:t>,</w:t>
      </w:r>
      <w:r w:rsidRPr="51195F81">
        <w:rPr>
          <w:szCs w:val="24"/>
        </w:rPr>
        <w:t xml:space="preserve"> importantly, provides specific guidance and comparative analysis regarding the physical characteristics, associative qualities, and aspects of integrity a property must have to be an important example of a property type and eligible for designation. </w:t>
      </w:r>
    </w:p>
    <w:sectPr w:rsidR="00D90F47" w:rsidRPr="007A016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2ECC2" w14:textId="77777777" w:rsidR="00313EBD" w:rsidRDefault="00313EBD" w:rsidP="00DF58CC">
      <w:pPr>
        <w:spacing w:after="0" w:line="240" w:lineRule="auto"/>
      </w:pPr>
      <w:r>
        <w:separator/>
      </w:r>
    </w:p>
  </w:endnote>
  <w:endnote w:type="continuationSeparator" w:id="0">
    <w:p w14:paraId="05BA2794" w14:textId="77777777" w:rsidR="00313EBD" w:rsidRDefault="00313EBD" w:rsidP="00DF58CC">
      <w:pPr>
        <w:spacing w:after="0" w:line="240" w:lineRule="auto"/>
      </w:pPr>
      <w:r>
        <w:continuationSeparator/>
      </w:r>
    </w:p>
  </w:endnote>
  <w:endnote w:id="1">
    <w:p w14:paraId="3A9C0069" w14:textId="2154A007" w:rsidR="008365B9" w:rsidRPr="007A016B" w:rsidRDefault="008365B9" w:rsidP="002641BA">
      <w:pPr>
        <w:pStyle w:val="EndnoteText"/>
        <w:spacing w:line="480" w:lineRule="auto"/>
        <w:rPr>
          <w:rFonts w:cs="Times New Roman"/>
          <w:sz w:val="24"/>
          <w:szCs w:val="24"/>
        </w:rPr>
      </w:pPr>
      <w:r w:rsidRPr="007A016B">
        <w:rPr>
          <w:rStyle w:val="EndnoteReference"/>
          <w:rFonts w:cs="Times New Roman"/>
          <w:sz w:val="24"/>
          <w:szCs w:val="24"/>
          <w:vertAlign w:val="baseline"/>
        </w:rPr>
        <w:endnoteRef/>
      </w:r>
      <w:r w:rsidR="007A016B">
        <w:rPr>
          <w:rFonts w:cs="Times New Roman"/>
          <w:sz w:val="24"/>
          <w:szCs w:val="24"/>
        </w:rPr>
        <w:t>.</w:t>
      </w:r>
      <w:r w:rsidRPr="007A016B">
        <w:rPr>
          <w:rFonts w:cs="Times New Roman"/>
          <w:sz w:val="24"/>
          <w:szCs w:val="24"/>
        </w:rPr>
        <w:t xml:space="preserve"> Other terms used throughout this publication are defined in the </w:t>
      </w:r>
      <w:r w:rsidR="00C36A97" w:rsidRPr="002641BA">
        <w:rPr>
          <w:rFonts w:cs="Times New Roman"/>
          <w:b/>
          <w:bCs/>
          <w:sz w:val="24"/>
          <w:szCs w:val="24"/>
        </w:rPr>
        <w:t>g</w:t>
      </w:r>
      <w:r w:rsidRPr="002641BA">
        <w:rPr>
          <w:rFonts w:cs="Times New Roman"/>
          <w:b/>
          <w:bCs/>
          <w:sz w:val="24"/>
          <w:szCs w:val="24"/>
        </w:rPr>
        <w:t>lossary</w:t>
      </w:r>
      <w:r w:rsidRPr="007A016B">
        <w:rPr>
          <w:rFonts w:cs="Times New Roman"/>
          <w:sz w:val="24"/>
          <w:szCs w:val="24"/>
        </w:rPr>
        <w:t>.</w:t>
      </w:r>
    </w:p>
  </w:endnote>
  <w:endnote w:id="2">
    <w:p w14:paraId="61B90708" w14:textId="07DC6D0B" w:rsidR="008365B9" w:rsidRPr="007A016B" w:rsidRDefault="008365B9" w:rsidP="002641BA">
      <w:pPr>
        <w:pStyle w:val="EndnoteText"/>
        <w:spacing w:line="480" w:lineRule="auto"/>
        <w:rPr>
          <w:rFonts w:cs="Times New Roman"/>
          <w:sz w:val="24"/>
          <w:szCs w:val="24"/>
        </w:rPr>
      </w:pPr>
      <w:r w:rsidRPr="007A016B">
        <w:rPr>
          <w:rStyle w:val="EndnoteReference"/>
          <w:rFonts w:cs="Times New Roman"/>
          <w:sz w:val="24"/>
          <w:szCs w:val="24"/>
          <w:vertAlign w:val="baseline"/>
        </w:rPr>
        <w:endnoteRef/>
      </w:r>
      <w:r w:rsidR="007A016B">
        <w:rPr>
          <w:rFonts w:cs="Times New Roman"/>
          <w:sz w:val="24"/>
          <w:szCs w:val="24"/>
        </w:rPr>
        <w:t>.</w:t>
      </w:r>
      <w:r w:rsidRPr="007A016B">
        <w:rPr>
          <w:rFonts w:cs="Times New Roman"/>
          <w:sz w:val="24"/>
          <w:szCs w:val="24"/>
        </w:rPr>
        <w:t xml:space="preserve"> The National Register Program was authorized as part of the NHPA. The associated National Historic Landmarks Program recognizes properties of exceptional significance to the nation.</w:t>
      </w:r>
    </w:p>
  </w:endnote>
  <w:endnote w:id="3">
    <w:p w14:paraId="124F95F3" w14:textId="468BE530" w:rsidR="008365B9" w:rsidRPr="007A016B" w:rsidRDefault="008365B9" w:rsidP="002641BA">
      <w:pPr>
        <w:pStyle w:val="EndnoteText"/>
        <w:spacing w:line="480" w:lineRule="auto"/>
        <w:rPr>
          <w:rFonts w:cs="Times New Roman"/>
          <w:sz w:val="24"/>
          <w:szCs w:val="24"/>
        </w:rPr>
      </w:pPr>
      <w:r w:rsidRPr="007A016B">
        <w:rPr>
          <w:rStyle w:val="EndnoteReference"/>
          <w:rFonts w:cs="Times New Roman"/>
          <w:sz w:val="24"/>
          <w:szCs w:val="24"/>
          <w:vertAlign w:val="baseline"/>
        </w:rPr>
        <w:endnoteRef/>
      </w:r>
      <w:r w:rsidR="007A016B">
        <w:rPr>
          <w:rFonts w:cs="Times New Roman"/>
          <w:sz w:val="24"/>
          <w:szCs w:val="24"/>
        </w:rPr>
        <w:t>.</w:t>
      </w:r>
      <w:r w:rsidRPr="007A016B">
        <w:rPr>
          <w:rFonts w:cs="Times New Roman"/>
          <w:sz w:val="24"/>
          <w:szCs w:val="24"/>
        </w:rPr>
        <w:t xml:space="preserve"> The City of Los Angeles Historic-Cultural Monument program, for example, has four criteria </w:t>
      </w:r>
      <w:r w:rsidR="0016415F">
        <w:rPr>
          <w:rFonts w:cs="Times New Roman"/>
          <w:sz w:val="24"/>
          <w:szCs w:val="24"/>
        </w:rPr>
        <w:t>that</w:t>
      </w:r>
      <w:r w:rsidR="0016415F" w:rsidRPr="007A016B">
        <w:rPr>
          <w:rFonts w:cs="Times New Roman"/>
          <w:sz w:val="24"/>
          <w:szCs w:val="24"/>
        </w:rPr>
        <w:t xml:space="preserve"> </w:t>
      </w:r>
      <w:r w:rsidRPr="007A016B">
        <w:rPr>
          <w:rFonts w:cs="Times New Roman"/>
          <w:sz w:val="24"/>
          <w:szCs w:val="24"/>
        </w:rPr>
        <w:t>parallel National Register criteria.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kzidenz Grotesk BE">
    <w:altName w:val="Calibri"/>
    <w:panose1 w:val="00000000000000000000"/>
    <w:charset w:val="00"/>
    <w:family w:val="swiss"/>
    <w:notTrueType/>
    <w:pitch w:val="default"/>
    <w:sig w:usb0="00000003" w:usb1="00000000" w:usb2="00000000" w:usb3="00000000" w:csb0="00000001" w:csb1="00000000"/>
  </w:font>
  <w:font w:name="Sabon">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AC5E" w14:textId="77777777" w:rsidR="00313EBD" w:rsidRDefault="00313EBD" w:rsidP="00DF58CC">
      <w:pPr>
        <w:spacing w:after="0" w:line="240" w:lineRule="auto"/>
      </w:pPr>
      <w:r>
        <w:separator/>
      </w:r>
    </w:p>
  </w:footnote>
  <w:footnote w:type="continuationSeparator" w:id="0">
    <w:p w14:paraId="11CA8E00" w14:textId="77777777" w:rsidR="00313EBD" w:rsidRDefault="00313EBD" w:rsidP="00DF5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D3F78"/>
    <w:multiLevelType w:val="hybridMultilevel"/>
    <w:tmpl w:val="3800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82AAF"/>
    <w:multiLevelType w:val="hybridMultilevel"/>
    <w:tmpl w:val="25C2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687458">
    <w:abstractNumId w:val="0"/>
  </w:num>
  <w:num w:numId="2" w16cid:durableId="129232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8ED"/>
    <w:rsid w:val="00001C3E"/>
    <w:rsid w:val="00007DC5"/>
    <w:rsid w:val="00014579"/>
    <w:rsid w:val="00014F81"/>
    <w:rsid w:val="0001698E"/>
    <w:rsid w:val="00020BE4"/>
    <w:rsid w:val="000215F5"/>
    <w:rsid w:val="00022917"/>
    <w:rsid w:val="000267BD"/>
    <w:rsid w:val="00027D3D"/>
    <w:rsid w:val="00031A9C"/>
    <w:rsid w:val="0003668C"/>
    <w:rsid w:val="0004078D"/>
    <w:rsid w:val="00045318"/>
    <w:rsid w:val="00045C6D"/>
    <w:rsid w:val="00046074"/>
    <w:rsid w:val="000478B5"/>
    <w:rsid w:val="00052469"/>
    <w:rsid w:val="00052604"/>
    <w:rsid w:val="00053123"/>
    <w:rsid w:val="0005465D"/>
    <w:rsid w:val="00054B4B"/>
    <w:rsid w:val="000556CD"/>
    <w:rsid w:val="00056ADF"/>
    <w:rsid w:val="00060B91"/>
    <w:rsid w:val="00066EBF"/>
    <w:rsid w:val="0006722E"/>
    <w:rsid w:val="0006796E"/>
    <w:rsid w:val="000708E7"/>
    <w:rsid w:val="00075EAD"/>
    <w:rsid w:val="000778D1"/>
    <w:rsid w:val="000812DA"/>
    <w:rsid w:val="00081864"/>
    <w:rsid w:val="00083C39"/>
    <w:rsid w:val="00085145"/>
    <w:rsid w:val="00085D27"/>
    <w:rsid w:val="000864AA"/>
    <w:rsid w:val="0009312A"/>
    <w:rsid w:val="00093B05"/>
    <w:rsid w:val="00096A83"/>
    <w:rsid w:val="000B27A3"/>
    <w:rsid w:val="000B5E9D"/>
    <w:rsid w:val="000B7C54"/>
    <w:rsid w:val="000B7DB9"/>
    <w:rsid w:val="000C0322"/>
    <w:rsid w:val="000C0535"/>
    <w:rsid w:val="000C290D"/>
    <w:rsid w:val="000C469C"/>
    <w:rsid w:val="000C7BBD"/>
    <w:rsid w:val="000D2B36"/>
    <w:rsid w:val="000D64E3"/>
    <w:rsid w:val="000E0523"/>
    <w:rsid w:val="000E599E"/>
    <w:rsid w:val="000F3EF3"/>
    <w:rsid w:val="000F7DC6"/>
    <w:rsid w:val="00100892"/>
    <w:rsid w:val="00104046"/>
    <w:rsid w:val="001132E5"/>
    <w:rsid w:val="00120E3D"/>
    <w:rsid w:val="00123569"/>
    <w:rsid w:val="00126E58"/>
    <w:rsid w:val="0013065B"/>
    <w:rsid w:val="00132D60"/>
    <w:rsid w:val="001335B6"/>
    <w:rsid w:val="00134112"/>
    <w:rsid w:val="001414D9"/>
    <w:rsid w:val="00155721"/>
    <w:rsid w:val="001569B9"/>
    <w:rsid w:val="00156AE1"/>
    <w:rsid w:val="00161167"/>
    <w:rsid w:val="0016212E"/>
    <w:rsid w:val="00162F8A"/>
    <w:rsid w:val="0016415F"/>
    <w:rsid w:val="00164B02"/>
    <w:rsid w:val="0016600F"/>
    <w:rsid w:val="00167085"/>
    <w:rsid w:val="001676A1"/>
    <w:rsid w:val="00183004"/>
    <w:rsid w:val="00185EFC"/>
    <w:rsid w:val="00187576"/>
    <w:rsid w:val="00193DF0"/>
    <w:rsid w:val="00194B4C"/>
    <w:rsid w:val="00196E1F"/>
    <w:rsid w:val="00197425"/>
    <w:rsid w:val="001A5676"/>
    <w:rsid w:val="001A659A"/>
    <w:rsid w:val="001A6BE9"/>
    <w:rsid w:val="001B2216"/>
    <w:rsid w:val="001B53AF"/>
    <w:rsid w:val="001C20D4"/>
    <w:rsid w:val="001E49AF"/>
    <w:rsid w:val="001E5DFA"/>
    <w:rsid w:val="001E606B"/>
    <w:rsid w:val="001F35B2"/>
    <w:rsid w:val="001F3C4A"/>
    <w:rsid w:val="001F54D3"/>
    <w:rsid w:val="00200722"/>
    <w:rsid w:val="0020446C"/>
    <w:rsid w:val="0020467A"/>
    <w:rsid w:val="002046DF"/>
    <w:rsid w:val="0021021F"/>
    <w:rsid w:val="00212D58"/>
    <w:rsid w:val="00215818"/>
    <w:rsid w:val="00222D0E"/>
    <w:rsid w:val="00225B02"/>
    <w:rsid w:val="002279BF"/>
    <w:rsid w:val="002311DE"/>
    <w:rsid w:val="00232DD4"/>
    <w:rsid w:val="00245A10"/>
    <w:rsid w:val="00246989"/>
    <w:rsid w:val="00250B6C"/>
    <w:rsid w:val="00254A0E"/>
    <w:rsid w:val="0025722C"/>
    <w:rsid w:val="00257B63"/>
    <w:rsid w:val="00260703"/>
    <w:rsid w:val="00261D96"/>
    <w:rsid w:val="002641BA"/>
    <w:rsid w:val="00265C01"/>
    <w:rsid w:val="00265E49"/>
    <w:rsid w:val="00267DD1"/>
    <w:rsid w:val="002707E8"/>
    <w:rsid w:val="00281B4E"/>
    <w:rsid w:val="002820A1"/>
    <w:rsid w:val="002829FE"/>
    <w:rsid w:val="00285CFB"/>
    <w:rsid w:val="00290BB7"/>
    <w:rsid w:val="0029244A"/>
    <w:rsid w:val="00293E0F"/>
    <w:rsid w:val="002958BD"/>
    <w:rsid w:val="002972DC"/>
    <w:rsid w:val="002B070A"/>
    <w:rsid w:val="002B3697"/>
    <w:rsid w:val="002B565D"/>
    <w:rsid w:val="002B56D7"/>
    <w:rsid w:val="002B7908"/>
    <w:rsid w:val="002B79C3"/>
    <w:rsid w:val="002C29A4"/>
    <w:rsid w:val="002C3CE1"/>
    <w:rsid w:val="002C4111"/>
    <w:rsid w:val="002C6795"/>
    <w:rsid w:val="002D0FD8"/>
    <w:rsid w:val="002D236A"/>
    <w:rsid w:val="002E43EE"/>
    <w:rsid w:val="002E54F0"/>
    <w:rsid w:val="002E698A"/>
    <w:rsid w:val="002F16F8"/>
    <w:rsid w:val="002F1B68"/>
    <w:rsid w:val="002F2EFA"/>
    <w:rsid w:val="002F332C"/>
    <w:rsid w:val="002F34E7"/>
    <w:rsid w:val="002F5551"/>
    <w:rsid w:val="002F59F5"/>
    <w:rsid w:val="0030115E"/>
    <w:rsid w:val="003059E9"/>
    <w:rsid w:val="00305FFE"/>
    <w:rsid w:val="00307A31"/>
    <w:rsid w:val="00310D44"/>
    <w:rsid w:val="00311411"/>
    <w:rsid w:val="0031150E"/>
    <w:rsid w:val="00313EBD"/>
    <w:rsid w:val="00317929"/>
    <w:rsid w:val="00321876"/>
    <w:rsid w:val="00322CD7"/>
    <w:rsid w:val="00322D17"/>
    <w:rsid w:val="003233A9"/>
    <w:rsid w:val="0033300B"/>
    <w:rsid w:val="003336F6"/>
    <w:rsid w:val="00334E53"/>
    <w:rsid w:val="00335384"/>
    <w:rsid w:val="00341A37"/>
    <w:rsid w:val="00344401"/>
    <w:rsid w:val="00347798"/>
    <w:rsid w:val="00366600"/>
    <w:rsid w:val="00372337"/>
    <w:rsid w:val="00372869"/>
    <w:rsid w:val="003738F9"/>
    <w:rsid w:val="003812FB"/>
    <w:rsid w:val="003844B8"/>
    <w:rsid w:val="0038753D"/>
    <w:rsid w:val="00391030"/>
    <w:rsid w:val="00393AFD"/>
    <w:rsid w:val="00393BD3"/>
    <w:rsid w:val="003A2D68"/>
    <w:rsid w:val="003A369A"/>
    <w:rsid w:val="003A684D"/>
    <w:rsid w:val="003A72B0"/>
    <w:rsid w:val="003B2C6B"/>
    <w:rsid w:val="003B6BA9"/>
    <w:rsid w:val="003B7458"/>
    <w:rsid w:val="003C27D6"/>
    <w:rsid w:val="003C7106"/>
    <w:rsid w:val="003D3EC5"/>
    <w:rsid w:val="003D6262"/>
    <w:rsid w:val="003D7A3C"/>
    <w:rsid w:val="003E2890"/>
    <w:rsid w:val="003E2D74"/>
    <w:rsid w:val="003E3118"/>
    <w:rsid w:val="003E311B"/>
    <w:rsid w:val="003F1861"/>
    <w:rsid w:val="003F2A3E"/>
    <w:rsid w:val="003F41ED"/>
    <w:rsid w:val="003F7618"/>
    <w:rsid w:val="00402B4D"/>
    <w:rsid w:val="004115F9"/>
    <w:rsid w:val="00412340"/>
    <w:rsid w:val="0041546B"/>
    <w:rsid w:val="004175EF"/>
    <w:rsid w:val="00422448"/>
    <w:rsid w:val="00426F87"/>
    <w:rsid w:val="004306DB"/>
    <w:rsid w:val="00431DCB"/>
    <w:rsid w:val="00432F50"/>
    <w:rsid w:val="00433466"/>
    <w:rsid w:val="0044494A"/>
    <w:rsid w:val="00450886"/>
    <w:rsid w:val="004520FF"/>
    <w:rsid w:val="00454308"/>
    <w:rsid w:val="004575D2"/>
    <w:rsid w:val="004640D2"/>
    <w:rsid w:val="004675EB"/>
    <w:rsid w:val="00474611"/>
    <w:rsid w:val="00475B77"/>
    <w:rsid w:val="00477D80"/>
    <w:rsid w:val="004806ED"/>
    <w:rsid w:val="00481655"/>
    <w:rsid w:val="004849C1"/>
    <w:rsid w:val="004938B8"/>
    <w:rsid w:val="004957D4"/>
    <w:rsid w:val="00496519"/>
    <w:rsid w:val="004B08ED"/>
    <w:rsid w:val="004B30E7"/>
    <w:rsid w:val="004B71DC"/>
    <w:rsid w:val="004C1F52"/>
    <w:rsid w:val="004C250E"/>
    <w:rsid w:val="004C7600"/>
    <w:rsid w:val="004D2839"/>
    <w:rsid w:val="004D76B0"/>
    <w:rsid w:val="004F618F"/>
    <w:rsid w:val="005001AE"/>
    <w:rsid w:val="00505DDC"/>
    <w:rsid w:val="00510C6A"/>
    <w:rsid w:val="00513AC4"/>
    <w:rsid w:val="00514743"/>
    <w:rsid w:val="00514FA6"/>
    <w:rsid w:val="00517175"/>
    <w:rsid w:val="0051794A"/>
    <w:rsid w:val="0052450A"/>
    <w:rsid w:val="005247A9"/>
    <w:rsid w:val="00524F79"/>
    <w:rsid w:val="005259EF"/>
    <w:rsid w:val="00525A33"/>
    <w:rsid w:val="00527179"/>
    <w:rsid w:val="005277ED"/>
    <w:rsid w:val="00532A63"/>
    <w:rsid w:val="0053697E"/>
    <w:rsid w:val="00536B92"/>
    <w:rsid w:val="00537E83"/>
    <w:rsid w:val="005418FC"/>
    <w:rsid w:val="0054388A"/>
    <w:rsid w:val="00563981"/>
    <w:rsid w:val="00576F84"/>
    <w:rsid w:val="00577158"/>
    <w:rsid w:val="005775E3"/>
    <w:rsid w:val="00580BB1"/>
    <w:rsid w:val="00582752"/>
    <w:rsid w:val="00586D2A"/>
    <w:rsid w:val="005904F8"/>
    <w:rsid w:val="005913CA"/>
    <w:rsid w:val="005927F2"/>
    <w:rsid w:val="00593509"/>
    <w:rsid w:val="005940FE"/>
    <w:rsid w:val="00595A35"/>
    <w:rsid w:val="00596871"/>
    <w:rsid w:val="005A5799"/>
    <w:rsid w:val="005B3DF1"/>
    <w:rsid w:val="005B4E78"/>
    <w:rsid w:val="005B4FE4"/>
    <w:rsid w:val="005B67EC"/>
    <w:rsid w:val="005C3AD1"/>
    <w:rsid w:val="005C7B32"/>
    <w:rsid w:val="005D10F8"/>
    <w:rsid w:val="005D161D"/>
    <w:rsid w:val="005E2B16"/>
    <w:rsid w:val="005E609D"/>
    <w:rsid w:val="005E7588"/>
    <w:rsid w:val="005F12F8"/>
    <w:rsid w:val="005F20D5"/>
    <w:rsid w:val="005F44F3"/>
    <w:rsid w:val="00604DA5"/>
    <w:rsid w:val="00605405"/>
    <w:rsid w:val="00605633"/>
    <w:rsid w:val="00611C95"/>
    <w:rsid w:val="00612359"/>
    <w:rsid w:val="0061614F"/>
    <w:rsid w:val="006161B1"/>
    <w:rsid w:val="0062293B"/>
    <w:rsid w:val="006230B1"/>
    <w:rsid w:val="006232D0"/>
    <w:rsid w:val="00626F23"/>
    <w:rsid w:val="00632427"/>
    <w:rsid w:val="00633582"/>
    <w:rsid w:val="00641BEF"/>
    <w:rsid w:val="00642FC1"/>
    <w:rsid w:val="0064304E"/>
    <w:rsid w:val="00644FF6"/>
    <w:rsid w:val="006536FF"/>
    <w:rsid w:val="00657EE0"/>
    <w:rsid w:val="006620DE"/>
    <w:rsid w:val="00662B64"/>
    <w:rsid w:val="00662D43"/>
    <w:rsid w:val="006639C2"/>
    <w:rsid w:val="006651BD"/>
    <w:rsid w:val="00666746"/>
    <w:rsid w:val="00667491"/>
    <w:rsid w:val="00667713"/>
    <w:rsid w:val="0067107F"/>
    <w:rsid w:val="00671A47"/>
    <w:rsid w:val="00671E6F"/>
    <w:rsid w:val="00672FC1"/>
    <w:rsid w:val="006733D8"/>
    <w:rsid w:val="00675121"/>
    <w:rsid w:val="0067518B"/>
    <w:rsid w:val="006767A5"/>
    <w:rsid w:val="00676B16"/>
    <w:rsid w:val="00683532"/>
    <w:rsid w:val="00692A97"/>
    <w:rsid w:val="006A1767"/>
    <w:rsid w:val="006A3564"/>
    <w:rsid w:val="006A4E3D"/>
    <w:rsid w:val="006B07DE"/>
    <w:rsid w:val="006B1B8B"/>
    <w:rsid w:val="006B7742"/>
    <w:rsid w:val="006B7EE1"/>
    <w:rsid w:val="006D34BA"/>
    <w:rsid w:val="006D6E4C"/>
    <w:rsid w:val="006E1DA5"/>
    <w:rsid w:val="006E342A"/>
    <w:rsid w:val="006E394B"/>
    <w:rsid w:val="006E4B68"/>
    <w:rsid w:val="006F09C8"/>
    <w:rsid w:val="006F1067"/>
    <w:rsid w:val="006F1657"/>
    <w:rsid w:val="006F1B1F"/>
    <w:rsid w:val="006F4042"/>
    <w:rsid w:val="00702E4F"/>
    <w:rsid w:val="00710266"/>
    <w:rsid w:val="00711865"/>
    <w:rsid w:val="00712674"/>
    <w:rsid w:val="00712819"/>
    <w:rsid w:val="007151C3"/>
    <w:rsid w:val="00721255"/>
    <w:rsid w:val="00722B89"/>
    <w:rsid w:val="00726A23"/>
    <w:rsid w:val="00730DE6"/>
    <w:rsid w:val="00730F17"/>
    <w:rsid w:val="0073139C"/>
    <w:rsid w:val="00733D1B"/>
    <w:rsid w:val="00740532"/>
    <w:rsid w:val="007456AD"/>
    <w:rsid w:val="007539C9"/>
    <w:rsid w:val="00753F1E"/>
    <w:rsid w:val="007544CB"/>
    <w:rsid w:val="007638BB"/>
    <w:rsid w:val="00770648"/>
    <w:rsid w:val="00771842"/>
    <w:rsid w:val="007764B2"/>
    <w:rsid w:val="00780D7A"/>
    <w:rsid w:val="00786C62"/>
    <w:rsid w:val="0079072C"/>
    <w:rsid w:val="007908AF"/>
    <w:rsid w:val="0079162B"/>
    <w:rsid w:val="00796B4D"/>
    <w:rsid w:val="00796EAD"/>
    <w:rsid w:val="007A016B"/>
    <w:rsid w:val="007A0A9F"/>
    <w:rsid w:val="007A3E32"/>
    <w:rsid w:val="007A6319"/>
    <w:rsid w:val="007B03BB"/>
    <w:rsid w:val="007B112D"/>
    <w:rsid w:val="007B1A36"/>
    <w:rsid w:val="007B1EDD"/>
    <w:rsid w:val="007B6A97"/>
    <w:rsid w:val="007B704C"/>
    <w:rsid w:val="007B70EA"/>
    <w:rsid w:val="007C1164"/>
    <w:rsid w:val="007C4D64"/>
    <w:rsid w:val="007D0C26"/>
    <w:rsid w:val="007D1A92"/>
    <w:rsid w:val="007D2181"/>
    <w:rsid w:val="007E0661"/>
    <w:rsid w:val="007E252F"/>
    <w:rsid w:val="007E4736"/>
    <w:rsid w:val="007E705E"/>
    <w:rsid w:val="007F1A07"/>
    <w:rsid w:val="007F4054"/>
    <w:rsid w:val="0080122A"/>
    <w:rsid w:val="00802CFF"/>
    <w:rsid w:val="00806FE2"/>
    <w:rsid w:val="00807855"/>
    <w:rsid w:val="008079DF"/>
    <w:rsid w:val="00812533"/>
    <w:rsid w:val="0081575F"/>
    <w:rsid w:val="008216FB"/>
    <w:rsid w:val="00825167"/>
    <w:rsid w:val="00830D3A"/>
    <w:rsid w:val="00831645"/>
    <w:rsid w:val="008319ED"/>
    <w:rsid w:val="0083415E"/>
    <w:rsid w:val="008360D6"/>
    <w:rsid w:val="008365B9"/>
    <w:rsid w:val="0083667C"/>
    <w:rsid w:val="0084090F"/>
    <w:rsid w:val="0084267A"/>
    <w:rsid w:val="0084321D"/>
    <w:rsid w:val="008438B2"/>
    <w:rsid w:val="00844091"/>
    <w:rsid w:val="0084690F"/>
    <w:rsid w:val="00846C4B"/>
    <w:rsid w:val="0085235F"/>
    <w:rsid w:val="008529BA"/>
    <w:rsid w:val="00861150"/>
    <w:rsid w:val="00862732"/>
    <w:rsid w:val="00865085"/>
    <w:rsid w:val="008673FB"/>
    <w:rsid w:val="00884F28"/>
    <w:rsid w:val="008868C6"/>
    <w:rsid w:val="008877D2"/>
    <w:rsid w:val="008929A2"/>
    <w:rsid w:val="008940C3"/>
    <w:rsid w:val="008973E3"/>
    <w:rsid w:val="008A54CC"/>
    <w:rsid w:val="008A5C4F"/>
    <w:rsid w:val="008A7907"/>
    <w:rsid w:val="008B2981"/>
    <w:rsid w:val="008B4FA9"/>
    <w:rsid w:val="008C2056"/>
    <w:rsid w:val="008C4EF6"/>
    <w:rsid w:val="008D208B"/>
    <w:rsid w:val="008D2671"/>
    <w:rsid w:val="008D625D"/>
    <w:rsid w:val="008E52C4"/>
    <w:rsid w:val="008F0AF0"/>
    <w:rsid w:val="00906B90"/>
    <w:rsid w:val="00910CB1"/>
    <w:rsid w:val="00911707"/>
    <w:rsid w:val="0091567E"/>
    <w:rsid w:val="00915A91"/>
    <w:rsid w:val="0091679A"/>
    <w:rsid w:val="009248B5"/>
    <w:rsid w:val="009263C7"/>
    <w:rsid w:val="00926A5E"/>
    <w:rsid w:val="00934955"/>
    <w:rsid w:val="009464F2"/>
    <w:rsid w:val="00947B8E"/>
    <w:rsid w:val="00947E0F"/>
    <w:rsid w:val="00954598"/>
    <w:rsid w:val="00960037"/>
    <w:rsid w:val="00961AA6"/>
    <w:rsid w:val="00962611"/>
    <w:rsid w:val="00965E92"/>
    <w:rsid w:val="00971357"/>
    <w:rsid w:val="0097337F"/>
    <w:rsid w:val="0097582E"/>
    <w:rsid w:val="009801D0"/>
    <w:rsid w:val="009812B2"/>
    <w:rsid w:val="009829B4"/>
    <w:rsid w:val="009872BC"/>
    <w:rsid w:val="00995B6F"/>
    <w:rsid w:val="00995D3E"/>
    <w:rsid w:val="00995DE5"/>
    <w:rsid w:val="00996FA9"/>
    <w:rsid w:val="009A4F8C"/>
    <w:rsid w:val="009A5B73"/>
    <w:rsid w:val="009A5E7D"/>
    <w:rsid w:val="009A7D37"/>
    <w:rsid w:val="009B0454"/>
    <w:rsid w:val="009B1C67"/>
    <w:rsid w:val="009B2862"/>
    <w:rsid w:val="009B63E2"/>
    <w:rsid w:val="009B78B8"/>
    <w:rsid w:val="009B7B04"/>
    <w:rsid w:val="009C38A1"/>
    <w:rsid w:val="009C45A2"/>
    <w:rsid w:val="009C5162"/>
    <w:rsid w:val="009C7935"/>
    <w:rsid w:val="009C7A62"/>
    <w:rsid w:val="009D0729"/>
    <w:rsid w:val="009D3C52"/>
    <w:rsid w:val="009D7D90"/>
    <w:rsid w:val="009E47F8"/>
    <w:rsid w:val="009F0AAC"/>
    <w:rsid w:val="009F29FD"/>
    <w:rsid w:val="009F3C51"/>
    <w:rsid w:val="009F44C7"/>
    <w:rsid w:val="009F5153"/>
    <w:rsid w:val="009F5A71"/>
    <w:rsid w:val="00A009EE"/>
    <w:rsid w:val="00A023D4"/>
    <w:rsid w:val="00A027D5"/>
    <w:rsid w:val="00A03615"/>
    <w:rsid w:val="00A03750"/>
    <w:rsid w:val="00A047DB"/>
    <w:rsid w:val="00A0645F"/>
    <w:rsid w:val="00A11326"/>
    <w:rsid w:val="00A12C1B"/>
    <w:rsid w:val="00A14FDF"/>
    <w:rsid w:val="00A17AC6"/>
    <w:rsid w:val="00A258EF"/>
    <w:rsid w:val="00A267AA"/>
    <w:rsid w:val="00A274EF"/>
    <w:rsid w:val="00A27E3D"/>
    <w:rsid w:val="00A337AA"/>
    <w:rsid w:val="00A33FCA"/>
    <w:rsid w:val="00A371C1"/>
    <w:rsid w:val="00A4006D"/>
    <w:rsid w:val="00A442B9"/>
    <w:rsid w:val="00A45D99"/>
    <w:rsid w:val="00A51EB2"/>
    <w:rsid w:val="00A52A6E"/>
    <w:rsid w:val="00A52D8B"/>
    <w:rsid w:val="00A5673A"/>
    <w:rsid w:val="00A63058"/>
    <w:rsid w:val="00A64CF7"/>
    <w:rsid w:val="00A73286"/>
    <w:rsid w:val="00A8578B"/>
    <w:rsid w:val="00A86E8C"/>
    <w:rsid w:val="00A90387"/>
    <w:rsid w:val="00A939C1"/>
    <w:rsid w:val="00A96ED6"/>
    <w:rsid w:val="00A97610"/>
    <w:rsid w:val="00AB1206"/>
    <w:rsid w:val="00AB2E4D"/>
    <w:rsid w:val="00AB3A61"/>
    <w:rsid w:val="00AB62A9"/>
    <w:rsid w:val="00AB739A"/>
    <w:rsid w:val="00AC139E"/>
    <w:rsid w:val="00AC409C"/>
    <w:rsid w:val="00AD417C"/>
    <w:rsid w:val="00AD5671"/>
    <w:rsid w:val="00AD793A"/>
    <w:rsid w:val="00AE1766"/>
    <w:rsid w:val="00AE32D6"/>
    <w:rsid w:val="00AE38CB"/>
    <w:rsid w:val="00AE58B9"/>
    <w:rsid w:val="00AE5F3C"/>
    <w:rsid w:val="00AF125E"/>
    <w:rsid w:val="00AF3167"/>
    <w:rsid w:val="00AF50A8"/>
    <w:rsid w:val="00AF791A"/>
    <w:rsid w:val="00B0212A"/>
    <w:rsid w:val="00B11627"/>
    <w:rsid w:val="00B121F9"/>
    <w:rsid w:val="00B133C6"/>
    <w:rsid w:val="00B13BCD"/>
    <w:rsid w:val="00B13E25"/>
    <w:rsid w:val="00B14B3F"/>
    <w:rsid w:val="00B15C2D"/>
    <w:rsid w:val="00B15F30"/>
    <w:rsid w:val="00B16DE6"/>
    <w:rsid w:val="00B16F3D"/>
    <w:rsid w:val="00B2080A"/>
    <w:rsid w:val="00B211AA"/>
    <w:rsid w:val="00B212BB"/>
    <w:rsid w:val="00B21B4D"/>
    <w:rsid w:val="00B2269E"/>
    <w:rsid w:val="00B23FFE"/>
    <w:rsid w:val="00B250FC"/>
    <w:rsid w:val="00B2596C"/>
    <w:rsid w:val="00B26A08"/>
    <w:rsid w:val="00B27CC7"/>
    <w:rsid w:val="00B308B1"/>
    <w:rsid w:val="00B32433"/>
    <w:rsid w:val="00B3592D"/>
    <w:rsid w:val="00B408A5"/>
    <w:rsid w:val="00B44421"/>
    <w:rsid w:val="00B445BD"/>
    <w:rsid w:val="00B45023"/>
    <w:rsid w:val="00B45680"/>
    <w:rsid w:val="00B456B0"/>
    <w:rsid w:val="00B528DD"/>
    <w:rsid w:val="00B562F4"/>
    <w:rsid w:val="00B63883"/>
    <w:rsid w:val="00B64963"/>
    <w:rsid w:val="00B65BCC"/>
    <w:rsid w:val="00B65E6C"/>
    <w:rsid w:val="00B6717B"/>
    <w:rsid w:val="00B67EBC"/>
    <w:rsid w:val="00B755F6"/>
    <w:rsid w:val="00B760D8"/>
    <w:rsid w:val="00B81C4A"/>
    <w:rsid w:val="00B8271A"/>
    <w:rsid w:val="00B82833"/>
    <w:rsid w:val="00B851DC"/>
    <w:rsid w:val="00B85569"/>
    <w:rsid w:val="00B873B4"/>
    <w:rsid w:val="00BB334B"/>
    <w:rsid w:val="00BB52E5"/>
    <w:rsid w:val="00BB79AA"/>
    <w:rsid w:val="00BC31D4"/>
    <w:rsid w:val="00BC3D36"/>
    <w:rsid w:val="00BD3C6B"/>
    <w:rsid w:val="00BD40FD"/>
    <w:rsid w:val="00BD4A6E"/>
    <w:rsid w:val="00BD601E"/>
    <w:rsid w:val="00BE30CD"/>
    <w:rsid w:val="00BE3AD3"/>
    <w:rsid w:val="00BF1FF6"/>
    <w:rsid w:val="00BF2FBA"/>
    <w:rsid w:val="00BF3E42"/>
    <w:rsid w:val="00C01CF4"/>
    <w:rsid w:val="00C034DF"/>
    <w:rsid w:val="00C20A7B"/>
    <w:rsid w:val="00C23810"/>
    <w:rsid w:val="00C25684"/>
    <w:rsid w:val="00C33F10"/>
    <w:rsid w:val="00C36A97"/>
    <w:rsid w:val="00C36AC5"/>
    <w:rsid w:val="00C40A15"/>
    <w:rsid w:val="00C43EA5"/>
    <w:rsid w:val="00C50685"/>
    <w:rsid w:val="00C54329"/>
    <w:rsid w:val="00C564A0"/>
    <w:rsid w:val="00C57766"/>
    <w:rsid w:val="00C6039E"/>
    <w:rsid w:val="00C64973"/>
    <w:rsid w:val="00C65988"/>
    <w:rsid w:val="00C66DFD"/>
    <w:rsid w:val="00C729BD"/>
    <w:rsid w:val="00C77C53"/>
    <w:rsid w:val="00C86676"/>
    <w:rsid w:val="00C902A1"/>
    <w:rsid w:val="00C90349"/>
    <w:rsid w:val="00C91772"/>
    <w:rsid w:val="00C94918"/>
    <w:rsid w:val="00CA076D"/>
    <w:rsid w:val="00CA2D33"/>
    <w:rsid w:val="00CD0033"/>
    <w:rsid w:val="00CD1DD4"/>
    <w:rsid w:val="00CD317D"/>
    <w:rsid w:val="00CE1DF8"/>
    <w:rsid w:val="00CE2D5D"/>
    <w:rsid w:val="00CE3369"/>
    <w:rsid w:val="00CE7150"/>
    <w:rsid w:val="00CE75CC"/>
    <w:rsid w:val="00CF1E2C"/>
    <w:rsid w:val="00CF5875"/>
    <w:rsid w:val="00CF6B85"/>
    <w:rsid w:val="00CF6C02"/>
    <w:rsid w:val="00D05CCC"/>
    <w:rsid w:val="00D06833"/>
    <w:rsid w:val="00D1189D"/>
    <w:rsid w:val="00D13191"/>
    <w:rsid w:val="00D13AD0"/>
    <w:rsid w:val="00D14983"/>
    <w:rsid w:val="00D14F35"/>
    <w:rsid w:val="00D23096"/>
    <w:rsid w:val="00D277A7"/>
    <w:rsid w:val="00D311E7"/>
    <w:rsid w:val="00D3132E"/>
    <w:rsid w:val="00D31990"/>
    <w:rsid w:val="00D34DC6"/>
    <w:rsid w:val="00D351A3"/>
    <w:rsid w:val="00D37B4B"/>
    <w:rsid w:val="00D37F06"/>
    <w:rsid w:val="00D4267C"/>
    <w:rsid w:val="00D468F2"/>
    <w:rsid w:val="00D4694D"/>
    <w:rsid w:val="00D47360"/>
    <w:rsid w:val="00D47F9C"/>
    <w:rsid w:val="00D50516"/>
    <w:rsid w:val="00D54124"/>
    <w:rsid w:val="00D55099"/>
    <w:rsid w:val="00D63043"/>
    <w:rsid w:val="00D65A0D"/>
    <w:rsid w:val="00D70565"/>
    <w:rsid w:val="00D733FE"/>
    <w:rsid w:val="00D7402C"/>
    <w:rsid w:val="00D76BBA"/>
    <w:rsid w:val="00D81E76"/>
    <w:rsid w:val="00D82487"/>
    <w:rsid w:val="00D8657C"/>
    <w:rsid w:val="00D90452"/>
    <w:rsid w:val="00D90F47"/>
    <w:rsid w:val="00D927EC"/>
    <w:rsid w:val="00D93A8E"/>
    <w:rsid w:val="00DA0746"/>
    <w:rsid w:val="00DA0EF5"/>
    <w:rsid w:val="00DB27E2"/>
    <w:rsid w:val="00DB40B0"/>
    <w:rsid w:val="00DB59A3"/>
    <w:rsid w:val="00DB5C47"/>
    <w:rsid w:val="00DB6C91"/>
    <w:rsid w:val="00DC0D3B"/>
    <w:rsid w:val="00DC15D4"/>
    <w:rsid w:val="00DC7DD0"/>
    <w:rsid w:val="00DD224B"/>
    <w:rsid w:val="00DD4BDF"/>
    <w:rsid w:val="00DD5B86"/>
    <w:rsid w:val="00DE36DE"/>
    <w:rsid w:val="00DE669C"/>
    <w:rsid w:val="00DE7755"/>
    <w:rsid w:val="00DF089D"/>
    <w:rsid w:val="00DF2459"/>
    <w:rsid w:val="00DF312E"/>
    <w:rsid w:val="00DF5630"/>
    <w:rsid w:val="00DF58CC"/>
    <w:rsid w:val="00DF697C"/>
    <w:rsid w:val="00DF6E7D"/>
    <w:rsid w:val="00DF7E43"/>
    <w:rsid w:val="00E02B43"/>
    <w:rsid w:val="00E05309"/>
    <w:rsid w:val="00E055FB"/>
    <w:rsid w:val="00E07322"/>
    <w:rsid w:val="00E1146E"/>
    <w:rsid w:val="00E145CC"/>
    <w:rsid w:val="00E23497"/>
    <w:rsid w:val="00E24FF3"/>
    <w:rsid w:val="00E27753"/>
    <w:rsid w:val="00E447F8"/>
    <w:rsid w:val="00E45B93"/>
    <w:rsid w:val="00E45F6A"/>
    <w:rsid w:val="00E61636"/>
    <w:rsid w:val="00E6274B"/>
    <w:rsid w:val="00E63AAD"/>
    <w:rsid w:val="00E70D0A"/>
    <w:rsid w:val="00E70F8B"/>
    <w:rsid w:val="00E7746A"/>
    <w:rsid w:val="00E84CC6"/>
    <w:rsid w:val="00E85EA1"/>
    <w:rsid w:val="00E90C6F"/>
    <w:rsid w:val="00E94702"/>
    <w:rsid w:val="00E978BC"/>
    <w:rsid w:val="00EA47E9"/>
    <w:rsid w:val="00EA5144"/>
    <w:rsid w:val="00EA5D26"/>
    <w:rsid w:val="00EB06AE"/>
    <w:rsid w:val="00EB07C4"/>
    <w:rsid w:val="00EB493E"/>
    <w:rsid w:val="00EB49D2"/>
    <w:rsid w:val="00EB7C2B"/>
    <w:rsid w:val="00EC43FB"/>
    <w:rsid w:val="00EC66BF"/>
    <w:rsid w:val="00EC6F35"/>
    <w:rsid w:val="00ED141C"/>
    <w:rsid w:val="00ED5F3B"/>
    <w:rsid w:val="00ED6E39"/>
    <w:rsid w:val="00ED7696"/>
    <w:rsid w:val="00EE01F0"/>
    <w:rsid w:val="00EE11DC"/>
    <w:rsid w:val="00EE214D"/>
    <w:rsid w:val="00EE335F"/>
    <w:rsid w:val="00EE4C7A"/>
    <w:rsid w:val="00EE5BAF"/>
    <w:rsid w:val="00EE63A2"/>
    <w:rsid w:val="00EE6972"/>
    <w:rsid w:val="00EF1A3F"/>
    <w:rsid w:val="00EF1D5E"/>
    <w:rsid w:val="00EF2EEB"/>
    <w:rsid w:val="00EF4488"/>
    <w:rsid w:val="00F05692"/>
    <w:rsid w:val="00F0673E"/>
    <w:rsid w:val="00F06B17"/>
    <w:rsid w:val="00F12D00"/>
    <w:rsid w:val="00F25901"/>
    <w:rsid w:val="00F3104D"/>
    <w:rsid w:val="00F347E4"/>
    <w:rsid w:val="00F35206"/>
    <w:rsid w:val="00F35466"/>
    <w:rsid w:val="00F35561"/>
    <w:rsid w:val="00F415C4"/>
    <w:rsid w:val="00F42937"/>
    <w:rsid w:val="00F42CEB"/>
    <w:rsid w:val="00F44DBA"/>
    <w:rsid w:val="00F518B8"/>
    <w:rsid w:val="00F5679C"/>
    <w:rsid w:val="00F62F70"/>
    <w:rsid w:val="00F7362F"/>
    <w:rsid w:val="00F75B37"/>
    <w:rsid w:val="00F75B59"/>
    <w:rsid w:val="00F774CD"/>
    <w:rsid w:val="00F8709D"/>
    <w:rsid w:val="00F90153"/>
    <w:rsid w:val="00F92AE8"/>
    <w:rsid w:val="00F957AD"/>
    <w:rsid w:val="00F95DC0"/>
    <w:rsid w:val="00FA3FFF"/>
    <w:rsid w:val="00FB4E08"/>
    <w:rsid w:val="00FB759A"/>
    <w:rsid w:val="00FC342B"/>
    <w:rsid w:val="00FC461A"/>
    <w:rsid w:val="00FC7CA8"/>
    <w:rsid w:val="00FD7726"/>
    <w:rsid w:val="00FD7AF9"/>
    <w:rsid w:val="00FE7B88"/>
    <w:rsid w:val="01C10894"/>
    <w:rsid w:val="0273C2EA"/>
    <w:rsid w:val="02F54F13"/>
    <w:rsid w:val="05945B66"/>
    <w:rsid w:val="05E0610C"/>
    <w:rsid w:val="07BA98D9"/>
    <w:rsid w:val="07DA7ED1"/>
    <w:rsid w:val="07EE2B2C"/>
    <w:rsid w:val="0856272C"/>
    <w:rsid w:val="09490FF5"/>
    <w:rsid w:val="095DBE4D"/>
    <w:rsid w:val="0A0DC397"/>
    <w:rsid w:val="0A27D769"/>
    <w:rsid w:val="0BFE346B"/>
    <w:rsid w:val="0D9A04CC"/>
    <w:rsid w:val="0F305BA4"/>
    <w:rsid w:val="10898E95"/>
    <w:rsid w:val="1327F4E4"/>
    <w:rsid w:val="1357F841"/>
    <w:rsid w:val="1489B85A"/>
    <w:rsid w:val="14969E29"/>
    <w:rsid w:val="14FE91A3"/>
    <w:rsid w:val="15AC4799"/>
    <w:rsid w:val="15E26A38"/>
    <w:rsid w:val="1626576B"/>
    <w:rsid w:val="180A3010"/>
    <w:rsid w:val="188B21F1"/>
    <w:rsid w:val="18E47FD3"/>
    <w:rsid w:val="1903D7F5"/>
    <w:rsid w:val="19F3FA0B"/>
    <w:rsid w:val="1BE49FF3"/>
    <w:rsid w:val="1D1BF3B8"/>
    <w:rsid w:val="1D6DB721"/>
    <w:rsid w:val="1D773C50"/>
    <w:rsid w:val="1DA03B97"/>
    <w:rsid w:val="1DBD945C"/>
    <w:rsid w:val="1E844EB4"/>
    <w:rsid w:val="1F53E67D"/>
    <w:rsid w:val="1FF758D7"/>
    <w:rsid w:val="2088B602"/>
    <w:rsid w:val="20F6251B"/>
    <w:rsid w:val="215EEB0D"/>
    <w:rsid w:val="226E472A"/>
    <w:rsid w:val="22FE57FA"/>
    <w:rsid w:val="23CD8EDB"/>
    <w:rsid w:val="23EE09E0"/>
    <w:rsid w:val="24FEB39A"/>
    <w:rsid w:val="25C32801"/>
    <w:rsid w:val="266463B3"/>
    <w:rsid w:val="27E1E2C2"/>
    <w:rsid w:val="281FC689"/>
    <w:rsid w:val="289E7D8C"/>
    <w:rsid w:val="28A393A1"/>
    <w:rsid w:val="28D4DD8E"/>
    <w:rsid w:val="2A6408FF"/>
    <w:rsid w:val="2A95EA3C"/>
    <w:rsid w:val="2C7C3C23"/>
    <w:rsid w:val="2C9F561D"/>
    <w:rsid w:val="2DB29C1B"/>
    <w:rsid w:val="2F9114B3"/>
    <w:rsid w:val="3063D7D9"/>
    <w:rsid w:val="31E0753E"/>
    <w:rsid w:val="339D1D1D"/>
    <w:rsid w:val="345EDA6B"/>
    <w:rsid w:val="3463AF5E"/>
    <w:rsid w:val="348CA236"/>
    <w:rsid w:val="369A0166"/>
    <w:rsid w:val="3738BAF2"/>
    <w:rsid w:val="39E24682"/>
    <w:rsid w:val="3A001377"/>
    <w:rsid w:val="3A7C4EAC"/>
    <w:rsid w:val="3AA67B8E"/>
    <w:rsid w:val="3B0A4293"/>
    <w:rsid w:val="3B19D803"/>
    <w:rsid w:val="3B4E09C4"/>
    <w:rsid w:val="3D19E744"/>
    <w:rsid w:val="3D684754"/>
    <w:rsid w:val="3DA7FC76"/>
    <w:rsid w:val="4261ABBB"/>
    <w:rsid w:val="4362DFA1"/>
    <w:rsid w:val="43CC20E8"/>
    <w:rsid w:val="43F5419D"/>
    <w:rsid w:val="44106BB0"/>
    <w:rsid w:val="44173DFA"/>
    <w:rsid w:val="4442645D"/>
    <w:rsid w:val="488A05B6"/>
    <w:rsid w:val="48F29CA3"/>
    <w:rsid w:val="49373481"/>
    <w:rsid w:val="4975DB23"/>
    <w:rsid w:val="49D6A3A7"/>
    <w:rsid w:val="4AC337E1"/>
    <w:rsid w:val="4B1583AC"/>
    <w:rsid w:val="4B8A54E1"/>
    <w:rsid w:val="4BC1A678"/>
    <w:rsid w:val="4C48DB2E"/>
    <w:rsid w:val="4CF162A8"/>
    <w:rsid w:val="4E5049C4"/>
    <w:rsid w:val="506322E1"/>
    <w:rsid w:val="51195F81"/>
    <w:rsid w:val="51FAC55D"/>
    <w:rsid w:val="52DECFFC"/>
    <w:rsid w:val="5422EEC0"/>
    <w:rsid w:val="542E7D00"/>
    <w:rsid w:val="54BDAF27"/>
    <w:rsid w:val="55012A10"/>
    <w:rsid w:val="55CA4D61"/>
    <w:rsid w:val="569CFA71"/>
    <w:rsid w:val="56C4A780"/>
    <w:rsid w:val="57BAAB56"/>
    <w:rsid w:val="583F9D1C"/>
    <w:rsid w:val="5849E3AD"/>
    <w:rsid w:val="587E2A93"/>
    <w:rsid w:val="59DB6D7D"/>
    <w:rsid w:val="5AA7196A"/>
    <w:rsid w:val="5AF99A35"/>
    <w:rsid w:val="5B08A131"/>
    <w:rsid w:val="5B5A012E"/>
    <w:rsid w:val="604714BA"/>
    <w:rsid w:val="6225B86C"/>
    <w:rsid w:val="630F3922"/>
    <w:rsid w:val="63249BB4"/>
    <w:rsid w:val="63307B70"/>
    <w:rsid w:val="637210E8"/>
    <w:rsid w:val="637EB57C"/>
    <w:rsid w:val="638A3D49"/>
    <w:rsid w:val="63C188CD"/>
    <w:rsid w:val="64106D08"/>
    <w:rsid w:val="66C1DE0B"/>
    <w:rsid w:val="674362BD"/>
    <w:rsid w:val="67819491"/>
    <w:rsid w:val="693D3047"/>
    <w:rsid w:val="6A3E16AB"/>
    <w:rsid w:val="6AC8178A"/>
    <w:rsid w:val="6C926603"/>
    <w:rsid w:val="6C9322A1"/>
    <w:rsid w:val="6E0F3028"/>
    <w:rsid w:val="6E2EF302"/>
    <w:rsid w:val="6FCAC363"/>
    <w:rsid w:val="6FD32404"/>
    <w:rsid w:val="70602EBE"/>
    <w:rsid w:val="7068C051"/>
    <w:rsid w:val="7484CCBE"/>
    <w:rsid w:val="74DB880D"/>
    <w:rsid w:val="757892E5"/>
    <w:rsid w:val="761FFE14"/>
    <w:rsid w:val="76209D1F"/>
    <w:rsid w:val="768C020E"/>
    <w:rsid w:val="76C40029"/>
    <w:rsid w:val="772D0B3C"/>
    <w:rsid w:val="781328CF"/>
    <w:rsid w:val="78C0579A"/>
    <w:rsid w:val="79953D51"/>
    <w:rsid w:val="79F02ECE"/>
    <w:rsid w:val="7A64079B"/>
    <w:rsid w:val="7B4AC991"/>
    <w:rsid w:val="7CCD3B43"/>
    <w:rsid w:val="7D93C8BD"/>
    <w:rsid w:val="7E43342D"/>
    <w:rsid w:val="7EC36222"/>
    <w:rsid w:val="7F8890D0"/>
    <w:rsid w:val="7FBD8D4C"/>
    <w:rsid w:val="7FD95F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3F9D"/>
  <w15:chartTrackingRefBased/>
  <w15:docId w15:val="{60F92CBB-BBEF-49C6-9991-C2F8483A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02"/>
    <w:pPr>
      <w:spacing w:after="240" w:line="480" w:lineRule="auto"/>
    </w:pPr>
    <w:rPr>
      <w:rFonts w:ascii="Times New Roman" w:hAnsi="Times New Roman"/>
      <w:sz w:val="24"/>
    </w:rPr>
  </w:style>
  <w:style w:type="paragraph" w:styleId="Heading2">
    <w:name w:val="heading 2"/>
    <w:basedOn w:val="EndnoteText"/>
    <w:next w:val="Normal"/>
    <w:link w:val="Heading2Char"/>
    <w:uiPriority w:val="9"/>
    <w:unhideWhenUsed/>
    <w:qFormat/>
    <w:rsid w:val="0016415F"/>
    <w:pPr>
      <w:spacing w:line="480" w:lineRule="auto"/>
      <w:outlineLvl w:val="1"/>
    </w:pPr>
    <w:rPr>
      <w:rFonts w:cs="Times New Roman"/>
      <w:b/>
      <w:bCs/>
      <w:sz w:val="28"/>
      <w:szCs w:val="28"/>
    </w:rPr>
  </w:style>
  <w:style w:type="paragraph" w:styleId="Heading3">
    <w:name w:val="heading 3"/>
    <w:basedOn w:val="Normal"/>
    <w:next w:val="Normal"/>
    <w:link w:val="Heading3Char"/>
    <w:uiPriority w:val="9"/>
    <w:unhideWhenUsed/>
    <w:qFormat/>
    <w:rsid w:val="0016415F"/>
    <w:pPr>
      <w:keepNext/>
      <w:spacing w:after="1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B08ED"/>
    <w:pPr>
      <w:spacing w:after="0" w:line="240" w:lineRule="auto"/>
    </w:pPr>
    <w:rPr>
      <w:sz w:val="20"/>
      <w:szCs w:val="20"/>
    </w:rPr>
  </w:style>
  <w:style w:type="character" w:customStyle="1" w:styleId="EndnoteTextChar">
    <w:name w:val="Endnote Text Char"/>
    <w:basedOn w:val="DefaultParagraphFont"/>
    <w:link w:val="EndnoteText"/>
    <w:uiPriority w:val="99"/>
    <w:rsid w:val="004B08ED"/>
    <w:rPr>
      <w:sz w:val="20"/>
      <w:szCs w:val="20"/>
    </w:rPr>
  </w:style>
  <w:style w:type="paragraph" w:styleId="BalloonText">
    <w:name w:val="Balloon Text"/>
    <w:basedOn w:val="Normal"/>
    <w:link w:val="BalloonTextChar"/>
    <w:uiPriority w:val="99"/>
    <w:semiHidden/>
    <w:unhideWhenUsed/>
    <w:rsid w:val="00232D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DD4"/>
    <w:rPr>
      <w:rFonts w:ascii="Segoe UI" w:hAnsi="Segoe UI" w:cs="Segoe UI"/>
      <w:sz w:val="18"/>
      <w:szCs w:val="18"/>
    </w:rPr>
  </w:style>
  <w:style w:type="paragraph" w:customStyle="1" w:styleId="Default">
    <w:name w:val="Default"/>
    <w:rsid w:val="002F34E7"/>
    <w:pPr>
      <w:autoSpaceDE w:val="0"/>
      <w:autoSpaceDN w:val="0"/>
      <w:adjustRightInd w:val="0"/>
      <w:spacing w:after="0" w:line="240" w:lineRule="auto"/>
    </w:pPr>
    <w:rPr>
      <w:rFonts w:ascii="Arial" w:hAnsi="Arial" w:cs="Arial"/>
      <w:color w:val="000000"/>
      <w:sz w:val="24"/>
      <w:szCs w:val="24"/>
    </w:rPr>
  </w:style>
  <w:style w:type="character" w:customStyle="1" w:styleId="A0">
    <w:name w:val="A0"/>
    <w:uiPriority w:val="99"/>
    <w:rsid w:val="00F12D00"/>
    <w:rPr>
      <w:rFonts w:cs="Akzidenz Grotesk BE"/>
      <w:color w:val="000000"/>
      <w:sz w:val="16"/>
      <w:szCs w:val="16"/>
    </w:rPr>
  </w:style>
  <w:style w:type="paragraph" w:customStyle="1" w:styleId="Pa4">
    <w:name w:val="Pa4"/>
    <w:basedOn w:val="Default"/>
    <w:next w:val="Default"/>
    <w:uiPriority w:val="99"/>
    <w:rsid w:val="00770648"/>
    <w:pPr>
      <w:spacing w:line="181" w:lineRule="atLeast"/>
    </w:pPr>
    <w:rPr>
      <w:rFonts w:ascii="Sabon" w:hAnsi="Sabon" w:cstheme="minorBidi"/>
      <w:color w:val="auto"/>
    </w:rPr>
  </w:style>
  <w:style w:type="character" w:customStyle="1" w:styleId="A8">
    <w:name w:val="A8"/>
    <w:uiPriority w:val="99"/>
    <w:rsid w:val="00311411"/>
    <w:rPr>
      <w:rFonts w:cs="Sabon"/>
      <w:b/>
      <w:bCs/>
      <w:color w:val="000000"/>
      <w:sz w:val="10"/>
      <w:szCs w:val="10"/>
    </w:rPr>
  </w:style>
  <w:style w:type="paragraph" w:styleId="FootnoteText">
    <w:name w:val="footnote text"/>
    <w:basedOn w:val="Normal"/>
    <w:link w:val="FootnoteTextChar"/>
    <w:uiPriority w:val="99"/>
    <w:semiHidden/>
    <w:unhideWhenUsed/>
    <w:rsid w:val="00DF5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58CC"/>
    <w:rPr>
      <w:sz w:val="20"/>
      <w:szCs w:val="20"/>
    </w:rPr>
  </w:style>
  <w:style w:type="character" w:styleId="FootnoteReference">
    <w:name w:val="footnote reference"/>
    <w:basedOn w:val="DefaultParagraphFont"/>
    <w:uiPriority w:val="99"/>
    <w:semiHidden/>
    <w:unhideWhenUsed/>
    <w:rsid w:val="00DF58CC"/>
    <w:rPr>
      <w:vertAlign w:val="superscript"/>
    </w:rPr>
  </w:style>
  <w:style w:type="character" w:styleId="CommentReference">
    <w:name w:val="annotation reference"/>
    <w:basedOn w:val="DefaultParagraphFont"/>
    <w:uiPriority w:val="99"/>
    <w:semiHidden/>
    <w:unhideWhenUsed/>
    <w:rsid w:val="00EE335F"/>
    <w:rPr>
      <w:sz w:val="16"/>
      <w:szCs w:val="16"/>
    </w:rPr>
  </w:style>
  <w:style w:type="paragraph" w:styleId="CommentText">
    <w:name w:val="annotation text"/>
    <w:basedOn w:val="Normal"/>
    <w:link w:val="CommentTextChar"/>
    <w:uiPriority w:val="99"/>
    <w:unhideWhenUsed/>
    <w:rsid w:val="00EE335F"/>
    <w:pPr>
      <w:spacing w:line="240" w:lineRule="auto"/>
    </w:pPr>
    <w:rPr>
      <w:sz w:val="20"/>
      <w:szCs w:val="20"/>
    </w:rPr>
  </w:style>
  <w:style w:type="character" w:customStyle="1" w:styleId="CommentTextChar">
    <w:name w:val="Comment Text Char"/>
    <w:basedOn w:val="DefaultParagraphFont"/>
    <w:link w:val="CommentText"/>
    <w:uiPriority w:val="99"/>
    <w:rsid w:val="00EE335F"/>
    <w:rPr>
      <w:sz w:val="20"/>
      <w:szCs w:val="20"/>
    </w:rPr>
  </w:style>
  <w:style w:type="paragraph" w:styleId="CommentSubject">
    <w:name w:val="annotation subject"/>
    <w:basedOn w:val="CommentText"/>
    <w:next w:val="CommentText"/>
    <w:link w:val="CommentSubjectChar"/>
    <w:uiPriority w:val="99"/>
    <w:semiHidden/>
    <w:unhideWhenUsed/>
    <w:rsid w:val="00EE335F"/>
    <w:rPr>
      <w:b/>
      <w:bCs/>
    </w:rPr>
  </w:style>
  <w:style w:type="character" w:customStyle="1" w:styleId="CommentSubjectChar">
    <w:name w:val="Comment Subject Char"/>
    <w:basedOn w:val="CommentTextChar"/>
    <w:link w:val="CommentSubject"/>
    <w:uiPriority w:val="99"/>
    <w:semiHidden/>
    <w:rsid w:val="00EE335F"/>
    <w:rPr>
      <w:b/>
      <w:bCs/>
      <w:sz w:val="20"/>
      <w:szCs w:val="20"/>
    </w:rPr>
  </w:style>
  <w:style w:type="character" w:styleId="Strong">
    <w:name w:val="Strong"/>
    <w:basedOn w:val="DefaultParagraphFont"/>
    <w:uiPriority w:val="22"/>
    <w:qFormat/>
    <w:rsid w:val="00310D44"/>
    <w:rPr>
      <w:b/>
      <w:bCs/>
    </w:rPr>
  </w:style>
  <w:style w:type="character" w:styleId="EndnoteReference">
    <w:name w:val="endnote reference"/>
    <w:basedOn w:val="DefaultParagraphFont"/>
    <w:uiPriority w:val="99"/>
    <w:unhideWhenUsed/>
    <w:rsid w:val="00C034DF"/>
    <w:rPr>
      <w:vertAlign w:val="superscript"/>
    </w:rPr>
  </w:style>
  <w:style w:type="character" w:styleId="Hyperlink">
    <w:name w:val="Hyperlink"/>
    <w:basedOn w:val="DefaultParagraphFont"/>
    <w:uiPriority w:val="99"/>
    <w:unhideWhenUsed/>
    <w:rsid w:val="005001AE"/>
    <w:rPr>
      <w:color w:val="0000FF"/>
      <w:u w:val="single"/>
    </w:rPr>
  </w:style>
  <w:style w:type="character" w:customStyle="1" w:styleId="UnresolvedMention1">
    <w:name w:val="Unresolved Mention1"/>
    <w:basedOn w:val="DefaultParagraphFont"/>
    <w:uiPriority w:val="99"/>
    <w:semiHidden/>
    <w:unhideWhenUsed/>
    <w:rsid w:val="00200722"/>
    <w:rPr>
      <w:color w:val="605E5C"/>
      <w:shd w:val="clear" w:color="auto" w:fill="E1DFDD"/>
    </w:rPr>
  </w:style>
  <w:style w:type="paragraph" w:styleId="Revision">
    <w:name w:val="Revision"/>
    <w:hidden/>
    <w:uiPriority w:val="99"/>
    <w:semiHidden/>
    <w:rsid w:val="0044494A"/>
    <w:pPr>
      <w:spacing w:after="0" w:line="240" w:lineRule="auto"/>
    </w:pPr>
  </w:style>
  <w:style w:type="character" w:styleId="UnresolvedMention">
    <w:name w:val="Unresolved Mention"/>
    <w:basedOn w:val="DefaultParagraphFont"/>
    <w:uiPriority w:val="99"/>
    <w:semiHidden/>
    <w:unhideWhenUsed/>
    <w:rsid w:val="00B13BCD"/>
    <w:rPr>
      <w:color w:val="605E5C"/>
      <w:shd w:val="clear" w:color="auto" w:fill="E1DFDD"/>
    </w:rPr>
  </w:style>
  <w:style w:type="character" w:customStyle="1" w:styleId="Heading2Char">
    <w:name w:val="Heading 2 Char"/>
    <w:basedOn w:val="DefaultParagraphFont"/>
    <w:link w:val="Heading2"/>
    <w:uiPriority w:val="9"/>
    <w:rsid w:val="0016415F"/>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16415F"/>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1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7A1D9-D04E-4550-8EF9-80915D2C3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City Planning / City of Los Angeles</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Hansen</dc:creator>
  <cp:keywords/>
  <dc:description/>
  <cp:lastModifiedBy>lestill@comcast.net</cp:lastModifiedBy>
  <cp:revision>4</cp:revision>
  <cp:lastPrinted>2020-02-26T18:00:00Z</cp:lastPrinted>
  <dcterms:created xsi:type="dcterms:W3CDTF">2023-08-15T00:23:00Z</dcterms:created>
  <dcterms:modified xsi:type="dcterms:W3CDTF">2023-08-15T00:48:00Z</dcterms:modified>
</cp:coreProperties>
</file>