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E086" w14:textId="77777777" w:rsidR="00D52AC9" w:rsidRDefault="0070315E" w:rsidP="561E8FEC">
      <w:pPr>
        <w:shd w:val="clear" w:color="auto" w:fill="FFFFFF" w:themeFill="background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title: </w:t>
      </w:r>
      <w:r w:rsidR="1F9C184E" w:rsidRPr="00322741">
        <w:rPr>
          <w:rFonts w:ascii="Times New Roman" w:eastAsia="Times New Roman" w:hAnsi="Times New Roman" w:cs="Times New Roman"/>
          <w:sz w:val="24"/>
          <w:szCs w:val="24"/>
        </w:rPr>
        <w:t>Glossary</w:t>
      </w:r>
      <w:r w:rsidR="3606EFE7" w:rsidRPr="45C57B89">
        <w:rPr>
          <w:rFonts w:ascii="Times New Roman" w:eastAsia="Times New Roman" w:hAnsi="Times New Roman" w:cs="Times New Roman"/>
          <w:b/>
          <w:bCs/>
          <w:sz w:val="24"/>
          <w:szCs w:val="24"/>
        </w:rPr>
        <w:t xml:space="preserve"> </w:t>
      </w:r>
    </w:p>
    <w:p w14:paraId="27091FC6" w14:textId="7D5EE01E" w:rsidR="00D52AC9" w:rsidRDefault="00D52AC9" w:rsidP="561E8FEC">
      <w:pPr>
        <w:shd w:val="clear" w:color="auto" w:fill="FFFFFF" w:themeFill="background1"/>
        <w:spacing w:after="0" w:line="240" w:lineRule="auto"/>
        <w:rPr>
          <w:rFonts w:ascii="Times New Roman" w:eastAsia="Times New Roman" w:hAnsi="Times New Roman" w:cs="Times New Roman"/>
          <w:sz w:val="24"/>
          <w:szCs w:val="24"/>
        </w:rPr>
      </w:pPr>
    </w:p>
    <w:p w14:paraId="38E785F4" w14:textId="41020770" w:rsidR="00D52AC9" w:rsidRDefault="769220C7" w:rsidP="369FE5AF">
      <w:pPr>
        <w:shd w:val="clear" w:color="auto" w:fill="FFFFFF" w:themeFill="background1"/>
        <w:spacing w:after="0" w:line="480" w:lineRule="auto"/>
        <w:rPr>
          <w:rFonts w:ascii="Times New Roman" w:eastAsia="Times New Roman" w:hAnsi="Times New Roman" w:cs="Times New Roman"/>
          <w:sz w:val="24"/>
          <w:szCs w:val="24"/>
        </w:rPr>
      </w:pPr>
      <w:r w:rsidRPr="1364F53D">
        <w:rPr>
          <w:rFonts w:ascii="Times New Roman" w:eastAsia="Times New Roman" w:hAnsi="Times New Roman" w:cs="Times New Roman"/>
          <w:sz w:val="24"/>
          <w:szCs w:val="24"/>
        </w:rPr>
        <w:t xml:space="preserve">The following terms </w:t>
      </w:r>
      <w:r w:rsidR="5EC8607F" w:rsidRPr="1364F53D">
        <w:rPr>
          <w:rFonts w:ascii="Times New Roman" w:eastAsia="Times New Roman" w:hAnsi="Times New Roman" w:cs="Times New Roman"/>
          <w:sz w:val="24"/>
          <w:szCs w:val="24"/>
        </w:rPr>
        <w:t>relating to cultural heritage inventories and surveys</w:t>
      </w:r>
      <w:r w:rsidR="0070315E">
        <w:rPr>
          <w:rFonts w:ascii="Times New Roman" w:eastAsia="Times New Roman" w:hAnsi="Times New Roman" w:cs="Times New Roman"/>
          <w:sz w:val="24"/>
          <w:szCs w:val="24"/>
        </w:rPr>
        <w:t xml:space="preserve"> are</w:t>
      </w:r>
      <w:r w:rsidR="0070315E" w:rsidRPr="0070315E">
        <w:rPr>
          <w:rFonts w:ascii="Times New Roman" w:eastAsia="Times New Roman" w:hAnsi="Times New Roman" w:cs="Times New Roman"/>
          <w:sz w:val="24"/>
          <w:szCs w:val="24"/>
        </w:rPr>
        <w:t xml:space="preserve"> </w:t>
      </w:r>
      <w:r w:rsidR="0070315E" w:rsidRPr="1364F53D">
        <w:rPr>
          <w:rFonts w:ascii="Times New Roman" w:eastAsia="Times New Roman" w:hAnsi="Times New Roman" w:cs="Times New Roman"/>
          <w:sz w:val="24"/>
          <w:szCs w:val="24"/>
        </w:rPr>
        <w:t>used in this publication</w:t>
      </w:r>
      <w:r w:rsidR="0070315E">
        <w:rPr>
          <w:rFonts w:ascii="Times New Roman" w:eastAsia="Times New Roman" w:hAnsi="Times New Roman" w:cs="Times New Roman"/>
          <w:sz w:val="24"/>
          <w:szCs w:val="24"/>
        </w:rPr>
        <w:t>.</w:t>
      </w:r>
    </w:p>
    <w:p w14:paraId="68E9524C"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archaeological predictive model</w:t>
      </w:r>
    </w:p>
    <w:p w14:paraId="25DE8558" w14:textId="5A071E13"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A method to assess the likelihood of the presence of archaeological remains for a particular area based on a range of factors, including geographic and environmental characteristics and patterns within the cumulative known archaeological evidence for the area in question. </w:t>
      </w:r>
      <w:r w:rsidR="0070315E" w:rsidRPr="66007E05">
        <w:rPr>
          <w:rFonts w:ascii="Times New Roman" w:eastAsia="Times New Roman" w:hAnsi="Times New Roman" w:cs="Times New Roman"/>
          <w:color w:val="000000" w:themeColor="text1"/>
          <w:sz w:val="24"/>
          <w:szCs w:val="24"/>
        </w:rPr>
        <w:t xml:space="preserve">Key sources for establishing such patterns may include existing inventory information, records from prior field surveys or investigations, and </w:t>
      </w:r>
      <w:r w:rsidR="0070315E" w:rsidRPr="00322741">
        <w:rPr>
          <w:rFonts w:ascii="Times New Roman" w:eastAsia="Times New Roman" w:hAnsi="Times New Roman" w:cs="Times New Roman"/>
          <w:b/>
          <w:bCs/>
          <w:color w:val="000000" w:themeColor="text1"/>
          <w:sz w:val="24"/>
          <w:szCs w:val="24"/>
        </w:rPr>
        <w:t>historical map regression</w:t>
      </w:r>
      <w:r w:rsidR="0070315E" w:rsidRPr="66007E05">
        <w:rPr>
          <w:rFonts w:ascii="Times New Roman" w:eastAsia="Times New Roman" w:hAnsi="Times New Roman" w:cs="Times New Roman"/>
          <w:color w:val="000000" w:themeColor="text1"/>
          <w:sz w:val="24"/>
          <w:szCs w:val="24"/>
        </w:rPr>
        <w:t>.</w:t>
      </w:r>
      <w:r w:rsidR="0070315E" w:rsidRPr="66007E05">
        <w:rPr>
          <w:rFonts w:ascii="Times New Roman" w:eastAsia="Times New Roman" w:hAnsi="Times New Roman" w:cs="Times New Roman"/>
          <w:sz w:val="24"/>
          <w:szCs w:val="24"/>
        </w:rPr>
        <w:t xml:space="preserve"> Archaeological predictive modeling is commonly applied within heritage impact assessment processes.</w:t>
      </w:r>
    </w:p>
    <w:p w14:paraId="79CA9845"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archaeological sensitivity map</w:t>
      </w:r>
    </w:p>
    <w:p w14:paraId="4F1C7F77" w14:textId="7CE78CFE"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definition: </w:t>
      </w:r>
      <w:r w:rsidR="0070315E" w:rsidRPr="4F240576">
        <w:rPr>
          <w:rFonts w:ascii="Times New Roman" w:eastAsia="Times New Roman" w:hAnsi="Times New Roman" w:cs="Times New Roman"/>
          <w:sz w:val="24"/>
          <w:szCs w:val="24"/>
        </w:rPr>
        <w:t xml:space="preserve">A map produced through archaeological predictive modeling to convey the probability of encountering archaeological features across a specific area, and sometimes also the likely degree of significance, or other characteristics of potential archaeological features. Such maps are often applied within heritage impact assessments. </w:t>
      </w:r>
      <w:r w:rsidR="00B81824">
        <w:rPr>
          <w:rFonts w:ascii="Times New Roman" w:eastAsia="Times New Roman" w:hAnsi="Times New Roman" w:cs="Times New Roman"/>
          <w:sz w:val="24"/>
          <w:szCs w:val="24"/>
        </w:rPr>
        <w:t>R</w:t>
      </w:r>
      <w:r w:rsidR="0070315E" w:rsidRPr="4F240576">
        <w:rPr>
          <w:rFonts w:ascii="Times New Roman" w:eastAsia="Times New Roman" w:hAnsi="Times New Roman" w:cs="Times New Roman"/>
          <w:sz w:val="24"/>
          <w:szCs w:val="24"/>
        </w:rPr>
        <w:t xml:space="preserve">elated </w:t>
      </w:r>
      <w:r w:rsidR="00B81824" w:rsidRPr="4F240576">
        <w:rPr>
          <w:rFonts w:ascii="Times New Roman" w:eastAsia="Times New Roman" w:hAnsi="Times New Roman" w:cs="Times New Roman"/>
          <w:sz w:val="24"/>
          <w:szCs w:val="24"/>
        </w:rPr>
        <w:t xml:space="preserve">Terms </w:t>
      </w:r>
      <w:r w:rsidR="00B81824">
        <w:rPr>
          <w:rFonts w:ascii="Times New Roman" w:eastAsia="Times New Roman" w:hAnsi="Times New Roman" w:cs="Times New Roman"/>
          <w:sz w:val="24"/>
          <w:szCs w:val="24"/>
        </w:rPr>
        <w:t xml:space="preserve">include </w:t>
      </w:r>
      <w:r w:rsidR="0070315E" w:rsidRPr="00322741">
        <w:rPr>
          <w:rFonts w:ascii="Times New Roman" w:eastAsia="Times New Roman" w:hAnsi="Times New Roman" w:cs="Times New Roman"/>
          <w:i/>
          <w:iCs/>
          <w:sz w:val="24"/>
          <w:szCs w:val="24"/>
        </w:rPr>
        <w:t>archaeological potential</w:t>
      </w:r>
      <w:r w:rsidR="0070315E" w:rsidRPr="4F240576">
        <w:rPr>
          <w:rFonts w:ascii="Times New Roman" w:eastAsia="Times New Roman" w:hAnsi="Times New Roman" w:cs="Times New Roman"/>
          <w:sz w:val="24"/>
          <w:szCs w:val="24"/>
        </w:rPr>
        <w:t xml:space="preserve"> and </w:t>
      </w:r>
      <w:r w:rsidR="0070315E" w:rsidRPr="00322741">
        <w:rPr>
          <w:rFonts w:ascii="Times New Roman" w:eastAsia="Times New Roman" w:hAnsi="Times New Roman" w:cs="Times New Roman"/>
          <w:i/>
          <w:iCs/>
          <w:sz w:val="24"/>
          <w:szCs w:val="24"/>
        </w:rPr>
        <w:t>archaeological priority</w:t>
      </w:r>
      <w:r w:rsidR="0070315E" w:rsidRPr="4F240576">
        <w:rPr>
          <w:rFonts w:ascii="Times New Roman" w:eastAsia="Times New Roman" w:hAnsi="Times New Roman" w:cs="Times New Roman"/>
          <w:sz w:val="24"/>
          <w:szCs w:val="24"/>
        </w:rPr>
        <w:t>.</w:t>
      </w:r>
    </w:p>
    <w:p w14:paraId="00E9C716" w14:textId="77777777" w:rsidR="00D52AC9" w:rsidRDefault="00D52AC9" w:rsidP="4F240576">
      <w:pPr>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authoritative data source</w:t>
      </w:r>
    </w:p>
    <w:p w14:paraId="5E5FB724" w14:textId="119C3FDE" w:rsidR="0070315E" w:rsidRDefault="00D52AC9" w:rsidP="4F24057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0070315E">
        <w:rPr>
          <w:rFonts w:ascii="Times New Roman" w:eastAsia="Times New Roman" w:hAnsi="Times New Roman" w:cs="Times New Roman"/>
          <w:sz w:val="24"/>
          <w:szCs w:val="24"/>
        </w:rPr>
        <w:t xml:space="preserve"> A single, officially</w:t>
      </w:r>
      <w:r w:rsidR="00B81824">
        <w:rPr>
          <w:rFonts w:ascii="Times New Roman" w:eastAsia="Times New Roman" w:hAnsi="Times New Roman" w:cs="Times New Roman"/>
          <w:sz w:val="24"/>
          <w:szCs w:val="24"/>
        </w:rPr>
        <w:t xml:space="preserve"> </w:t>
      </w:r>
      <w:r w:rsidR="0070315E" w:rsidRPr="0070315E">
        <w:rPr>
          <w:rFonts w:ascii="Times New Roman" w:eastAsia="Times New Roman" w:hAnsi="Times New Roman" w:cs="Times New Roman"/>
          <w:sz w:val="24"/>
          <w:szCs w:val="24"/>
        </w:rPr>
        <w:t xml:space="preserve">designated source authorized to provide </w:t>
      </w:r>
      <w:r w:rsidR="00B81824">
        <w:rPr>
          <w:rFonts w:ascii="Times New Roman" w:eastAsia="Times New Roman" w:hAnsi="Times New Roman" w:cs="Times New Roman"/>
          <w:sz w:val="24"/>
          <w:szCs w:val="24"/>
        </w:rPr>
        <w:t>one or more</w:t>
      </w:r>
      <w:r w:rsidR="00B81824" w:rsidRPr="0070315E">
        <w:rPr>
          <w:rFonts w:ascii="Times New Roman" w:eastAsia="Times New Roman" w:hAnsi="Times New Roman" w:cs="Times New Roman"/>
          <w:sz w:val="24"/>
          <w:szCs w:val="24"/>
        </w:rPr>
        <w:t xml:space="preserve"> </w:t>
      </w:r>
      <w:r w:rsidR="0070315E" w:rsidRPr="0070315E">
        <w:rPr>
          <w:rFonts w:ascii="Times New Roman" w:eastAsia="Times New Roman" w:hAnsi="Times New Roman" w:cs="Times New Roman"/>
          <w:sz w:val="24"/>
          <w:szCs w:val="24"/>
        </w:rPr>
        <w:t xml:space="preserve">types of information that is trusted, timely, and secure </w:t>
      </w:r>
      <w:r w:rsidR="00A055BA">
        <w:rPr>
          <w:rFonts w:ascii="Times New Roman" w:eastAsia="Times New Roman" w:hAnsi="Times New Roman" w:cs="Times New Roman"/>
          <w:sz w:val="24"/>
          <w:szCs w:val="24"/>
        </w:rPr>
        <w:t xml:space="preserve">and </w:t>
      </w:r>
      <w:r w:rsidR="0070315E" w:rsidRPr="0070315E">
        <w:rPr>
          <w:rFonts w:ascii="Times New Roman" w:eastAsia="Times New Roman" w:hAnsi="Times New Roman" w:cs="Times New Roman"/>
          <w:sz w:val="24"/>
          <w:szCs w:val="24"/>
        </w:rPr>
        <w:t xml:space="preserve">on which lines of business rely </w:t>
      </w:r>
      <w:r w:rsidRPr="007031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0315E" w:rsidRPr="0070315E">
        <w:rPr>
          <w:rFonts w:ascii="Times New Roman" w:eastAsia="Times New Roman" w:hAnsi="Times New Roman" w:cs="Times New Roman"/>
          <w:sz w:val="24"/>
          <w:szCs w:val="24"/>
        </w:rPr>
        <w:t>U.S. Department of the Interior 2008</w:t>
      </w:r>
      <w:r w:rsidR="000555F4">
        <w:rPr>
          <w:rFonts w:ascii="Times New Roman" w:eastAsia="Times New Roman" w:hAnsi="Times New Roman" w:cs="Times New Roman"/>
          <w:sz w:val="24"/>
          <w:szCs w:val="24"/>
        </w:rPr>
        <w:t>|</w:t>
      </w:r>
      <w:r w:rsidR="0070315E" w:rsidRPr="0070315E">
        <w:rPr>
          <w:rFonts w:ascii="Times New Roman" w:eastAsia="Times New Roman" w:hAnsi="Times New Roman" w:cs="Times New Roman"/>
          <w:sz w:val="24"/>
          <w:szCs w:val="24"/>
        </w:rPr>
        <w:t>F-1</w:t>
      </w:r>
      <w:r>
        <w:rPr>
          <w:rFonts w:ascii="Times New Roman" w:eastAsia="Times New Roman" w:hAnsi="Times New Roman" w:cs="Times New Roman"/>
          <w:sz w:val="24"/>
          <w:szCs w:val="24"/>
        </w:rPr>
        <w:t>}}</w:t>
      </w:r>
      <w:r w:rsidR="0070315E" w:rsidRPr="0070315E">
        <w:rPr>
          <w:rFonts w:ascii="Times New Roman" w:eastAsia="Times New Roman" w:hAnsi="Times New Roman" w:cs="Times New Roman"/>
          <w:sz w:val="24"/>
          <w:szCs w:val="24"/>
        </w:rPr>
        <w:t>)</w:t>
      </w:r>
      <w:r w:rsidR="00B81824">
        <w:rPr>
          <w:rFonts w:ascii="Times New Roman" w:eastAsia="Times New Roman" w:hAnsi="Times New Roman" w:cs="Times New Roman"/>
          <w:sz w:val="24"/>
          <w:szCs w:val="24"/>
        </w:rPr>
        <w:t>.</w:t>
      </w:r>
    </w:p>
    <w:p w14:paraId="4F94A3AF" w14:textId="2C234861" w:rsidR="00D52AC9" w:rsidRDefault="00D52AC9" w:rsidP="00322741">
      <w:pPr>
        <w:keepNext/>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lastRenderedPageBreak/>
        <w:t xml:space="preserve">id: </w:t>
      </w:r>
      <w:r w:rsidR="0070315E" w:rsidRPr="0070315E">
        <w:rPr>
          <w:rFonts w:ascii="Times New Roman" w:eastAsia="Times New Roman" w:hAnsi="Times New Roman" w:cs="Times New Roman"/>
          <w:b/>
          <w:bCs/>
          <w:sz w:val="24"/>
          <w:szCs w:val="24"/>
        </w:rPr>
        <w:t>controlled vocabulary</w:t>
      </w:r>
    </w:p>
    <w:p w14:paraId="6B0FB12F" w14:textId="246D669A"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A</w:t>
      </w:r>
      <w:r w:rsidR="0070315E" w:rsidRPr="66007E05">
        <w:rPr>
          <w:rFonts w:ascii="Times New Roman" w:hAnsi="Times New Roman" w:cs="Times New Roman"/>
          <w:sz w:val="24"/>
          <w:szCs w:val="24"/>
        </w:rPr>
        <w:t xml:space="preserve">n information tool that contains standardized words and phrases to refer to ideas, physical characteristics, people, places, events, </w:t>
      </w:r>
      <w:r w:rsidR="00B81824">
        <w:rPr>
          <w:rFonts w:ascii="Times New Roman" w:hAnsi="Times New Roman" w:cs="Times New Roman"/>
          <w:sz w:val="24"/>
          <w:szCs w:val="24"/>
        </w:rPr>
        <w:t xml:space="preserve">and </w:t>
      </w:r>
      <w:r w:rsidR="0070315E" w:rsidRPr="66007E05">
        <w:rPr>
          <w:rFonts w:ascii="Times New Roman" w:hAnsi="Times New Roman" w:cs="Times New Roman"/>
          <w:sz w:val="24"/>
          <w:szCs w:val="24"/>
        </w:rPr>
        <w:t xml:space="preserve">subject matter, </w:t>
      </w:r>
      <w:r w:rsidR="00B81824">
        <w:rPr>
          <w:rFonts w:ascii="Times New Roman" w:hAnsi="Times New Roman" w:cs="Times New Roman"/>
          <w:sz w:val="24"/>
          <w:szCs w:val="24"/>
        </w:rPr>
        <w:t xml:space="preserve">among </w:t>
      </w:r>
      <w:r w:rsidR="0070315E" w:rsidRPr="66007E05">
        <w:rPr>
          <w:rFonts w:ascii="Times New Roman" w:hAnsi="Times New Roman" w:cs="Times New Roman"/>
          <w:sz w:val="24"/>
          <w:szCs w:val="24"/>
        </w:rPr>
        <w:t xml:space="preserve">other subjects. It is used to index and/or to retrieve content through browsing or searching </w:t>
      </w:r>
      <w:r w:rsidR="00B81824">
        <w:rPr>
          <w:rFonts w:ascii="Times New Roman" w:hAnsi="Times New Roman" w:cs="Times New Roman"/>
          <w:sz w:val="24"/>
          <w:szCs w:val="24"/>
        </w:rPr>
        <w:t xml:space="preserve">and </w:t>
      </w:r>
      <w:r w:rsidR="0070315E" w:rsidRPr="66007E05">
        <w:rPr>
          <w:rFonts w:ascii="Times New Roman" w:hAnsi="Times New Roman" w:cs="Times New Roman"/>
          <w:sz w:val="24"/>
          <w:szCs w:val="24"/>
        </w:rPr>
        <w:t>typically includes preferred and variant terms</w:t>
      </w:r>
      <w:r w:rsidR="00B81824">
        <w:rPr>
          <w:rFonts w:ascii="Times New Roman" w:hAnsi="Times New Roman" w:cs="Times New Roman"/>
          <w:sz w:val="24"/>
          <w:szCs w:val="24"/>
        </w:rPr>
        <w:t>,</w:t>
      </w:r>
      <w:r w:rsidR="0070315E" w:rsidRPr="66007E05">
        <w:rPr>
          <w:rFonts w:ascii="Times New Roman" w:hAnsi="Times New Roman" w:cs="Times New Roman"/>
          <w:sz w:val="24"/>
          <w:szCs w:val="24"/>
        </w:rPr>
        <w:t xml:space="preserve"> has a defined scope</w:t>
      </w:r>
      <w:r w:rsidR="00B81824">
        <w:rPr>
          <w:rFonts w:ascii="Times New Roman" w:hAnsi="Times New Roman" w:cs="Times New Roman"/>
          <w:sz w:val="24"/>
          <w:szCs w:val="24"/>
        </w:rPr>
        <w:t>,</w:t>
      </w:r>
      <w:r w:rsidR="0070315E" w:rsidRPr="66007E05">
        <w:rPr>
          <w:rFonts w:ascii="Times New Roman" w:hAnsi="Times New Roman" w:cs="Times New Roman"/>
          <w:sz w:val="24"/>
          <w:szCs w:val="24"/>
        </w:rPr>
        <w:t xml:space="preserve"> or describes a specific domain</w:t>
      </w:r>
      <w:r w:rsidR="000555F4">
        <w:rPr>
          <w:rFonts w:ascii="Times New Roman" w:hAnsi="Times New Roman" w:cs="Times New Roman"/>
          <w:sz w:val="24"/>
          <w:szCs w:val="24"/>
        </w:rPr>
        <w:t xml:space="preserve"> </w:t>
      </w:r>
      <w:r w:rsidR="0070315E" w:rsidRPr="66007E05">
        <w:rPr>
          <w:rFonts w:ascii="Times New Roman" w:hAnsi="Times New Roman" w:cs="Times New Roman"/>
          <w:sz w:val="24"/>
          <w:szCs w:val="24"/>
        </w:rPr>
        <w:t>(</w:t>
      </w:r>
      <w:r>
        <w:rPr>
          <w:rFonts w:ascii="Times New Roman" w:hAnsi="Times New Roman" w:cs="Times New Roman"/>
          <w:sz w:val="24"/>
          <w:szCs w:val="24"/>
        </w:rPr>
        <w:t>{{</w:t>
      </w:r>
      <w:r w:rsidR="0070315E" w:rsidRPr="66007E05">
        <w:rPr>
          <w:rFonts w:ascii="Times New Roman" w:hAnsi="Times New Roman" w:cs="Times New Roman"/>
          <w:sz w:val="24"/>
          <w:szCs w:val="24"/>
        </w:rPr>
        <w:t>Harpring 2010</w:t>
      </w:r>
      <w:r w:rsidR="000555F4">
        <w:rPr>
          <w:rFonts w:ascii="Times New Roman" w:hAnsi="Times New Roman" w:cs="Times New Roman"/>
          <w:sz w:val="24"/>
          <w:szCs w:val="24"/>
        </w:rPr>
        <w:t>|</w:t>
      </w:r>
      <w:r w:rsidR="0070315E" w:rsidRPr="66007E05">
        <w:rPr>
          <w:rFonts w:ascii="Times New Roman" w:hAnsi="Times New Roman" w:cs="Times New Roman"/>
          <w:sz w:val="24"/>
          <w:szCs w:val="24"/>
        </w:rPr>
        <w:t>1, 215</w:t>
      </w:r>
      <w:r>
        <w:rPr>
          <w:rFonts w:ascii="Times New Roman" w:hAnsi="Times New Roman" w:cs="Times New Roman"/>
          <w:sz w:val="24"/>
          <w:szCs w:val="24"/>
        </w:rPr>
        <w:t>}}</w:t>
      </w:r>
      <w:r w:rsidR="0070315E" w:rsidRPr="66007E05">
        <w:rPr>
          <w:rFonts w:ascii="Times New Roman" w:hAnsi="Times New Roman" w:cs="Times New Roman"/>
          <w:sz w:val="24"/>
          <w:szCs w:val="24"/>
        </w:rPr>
        <w:t>)</w:t>
      </w:r>
      <w:r w:rsidR="00B81824">
        <w:rPr>
          <w:rFonts w:ascii="Times New Roman" w:hAnsi="Times New Roman" w:cs="Times New Roman"/>
          <w:sz w:val="24"/>
          <w:szCs w:val="24"/>
        </w:rPr>
        <w:t>.</w:t>
      </w:r>
    </w:p>
    <w:p w14:paraId="2DE9F77D"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cultural mapping</w:t>
      </w:r>
    </w:p>
    <w:p w14:paraId="1BE43171" w14:textId="426B78C8"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A methodology focused on involving communities in identifying and recording the location and attributes of local tangible and intangible cultural assets, often as a basis to inform government interventions or community initiatives </w:t>
      </w:r>
      <w:r w:rsidR="0070315E" w:rsidRPr="66007E0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r w:rsidR="0070315E" w:rsidRPr="66007E05">
        <w:rPr>
          <w:rFonts w:ascii="Times New Roman" w:eastAsia="Times New Roman" w:hAnsi="Times New Roman" w:cs="Times New Roman"/>
          <w:color w:val="000000" w:themeColor="text1"/>
          <w:sz w:val="24"/>
          <w:szCs w:val="24"/>
        </w:rPr>
        <w:t>Duxbury, Garrett-Petts, and MacLennan 2015</w:t>
      </w:r>
      <w:r w:rsidR="000555F4">
        <w:rPr>
          <w:rFonts w:ascii="Times New Roman" w:eastAsia="Times New Roman" w:hAnsi="Times New Roman" w:cs="Times New Roman"/>
          <w:color w:val="000000" w:themeColor="text1"/>
          <w:sz w:val="24"/>
          <w:szCs w:val="24"/>
        </w:rPr>
        <w:t>|</w:t>
      </w:r>
      <w:r w:rsidR="0070315E" w:rsidRPr="66007E05">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w:t>
      </w:r>
      <w:r w:rsidR="0070315E" w:rsidRPr="66007E0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p w14:paraId="6BD48B18"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data migration</w:t>
      </w:r>
    </w:p>
    <w:p w14:paraId="48E6789A" w14:textId="300563E7"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The planned movement of data to new readable and interoperable formats and more recent versions of software (</w:t>
      </w:r>
      <w:bookmarkStart w:id="0" w:name="_Hlk139627206"/>
      <w:r w:rsidR="00322741">
        <w:rPr>
          <w:rFonts w:ascii="Times New Roman" w:eastAsia="Times New Roman" w:hAnsi="Times New Roman" w:cs="Times New Roman"/>
          <w:sz w:val="24"/>
          <w:szCs w:val="24"/>
        </w:rPr>
        <w:t>{{</w:t>
      </w:r>
      <w:r w:rsidR="003D1083" w:rsidRPr="005368AE">
        <w:rPr>
          <w:rFonts w:ascii="Times New Roman" w:hAnsi="Times New Roman" w:cs="Times New Roman"/>
          <w:color w:val="000000" w:themeColor="text1"/>
        </w:rPr>
        <w:t>Informing the Future of the Past n.d.</w:t>
      </w:r>
      <w:bookmarkEnd w:id="0"/>
      <w:r w:rsidR="00322741">
        <w:rPr>
          <w:rFonts w:ascii="Times New Roman" w:hAnsi="Times New Roman" w:cs="Times New Roman"/>
          <w:color w:val="000000" w:themeColor="text1"/>
        </w:rPr>
        <w:t>}}</w:t>
      </w:r>
      <w:r w:rsidR="0070315E" w:rsidRPr="66007E05">
        <w:rPr>
          <w:rFonts w:ascii="Times New Roman" w:eastAsia="Times New Roman" w:hAnsi="Times New Roman" w:cs="Times New Roman"/>
          <w:sz w:val="24"/>
          <w:szCs w:val="24"/>
        </w:rPr>
        <w:t>)</w:t>
      </w:r>
      <w:r w:rsidR="000555F4">
        <w:rPr>
          <w:rFonts w:ascii="Times New Roman" w:eastAsia="Times New Roman" w:hAnsi="Times New Roman" w:cs="Times New Roman"/>
          <w:sz w:val="24"/>
          <w:szCs w:val="24"/>
        </w:rPr>
        <w:t>.</w:t>
      </w:r>
    </w:p>
    <w:p w14:paraId="3142F40B" w14:textId="77777777" w:rsidR="00D52AC9" w:rsidRDefault="00D52AC9" w:rsidP="233F938B">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data standard</w:t>
      </w:r>
    </w:p>
    <w:p w14:paraId="38681C64" w14:textId="1D26D1B0" w:rsidR="00D52AC9" w:rsidRDefault="00D52AC9" w:rsidP="233F938B">
      <w:pPr>
        <w:shd w:val="clear" w:color="auto" w:fill="FFFFFF" w:themeFill="background1"/>
        <w:spacing w:after="0"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sz w:val="24"/>
          <w:szCs w:val="24"/>
        </w:rPr>
        <w:t>definition:</w:t>
      </w:r>
      <w:r w:rsidR="0070315E" w:rsidRPr="563A6F79">
        <w:rPr>
          <w:rFonts w:ascii="Times New Roman" w:eastAsia="Times New Roman" w:hAnsi="Times New Roman" w:cs="Times New Roman"/>
          <w:sz w:val="24"/>
          <w:szCs w:val="24"/>
        </w:rPr>
        <w:t xml:space="preserve"> A technical specification that describes how data should be created, stored</w:t>
      </w:r>
      <w:r w:rsidR="00B81824">
        <w:rPr>
          <w:rFonts w:ascii="Times New Roman" w:eastAsia="Times New Roman" w:hAnsi="Times New Roman" w:cs="Times New Roman"/>
          <w:sz w:val="24"/>
          <w:szCs w:val="24"/>
        </w:rPr>
        <w:t>,</w:t>
      </w:r>
      <w:r w:rsidR="0070315E" w:rsidRPr="563A6F79">
        <w:rPr>
          <w:rFonts w:ascii="Times New Roman" w:eastAsia="Times New Roman" w:hAnsi="Times New Roman" w:cs="Times New Roman"/>
          <w:sz w:val="24"/>
          <w:szCs w:val="24"/>
        </w:rPr>
        <w:t xml:space="preserve"> or exchanged </w:t>
      </w:r>
      <w:r w:rsidR="00B81824">
        <w:rPr>
          <w:rFonts w:ascii="Times New Roman" w:eastAsia="Times New Roman" w:hAnsi="Times New Roman" w:cs="Times New Roman"/>
          <w:sz w:val="24"/>
          <w:szCs w:val="24"/>
        </w:rPr>
        <w:t>to enable</w:t>
      </w:r>
      <w:r w:rsidR="00B81824" w:rsidRPr="563A6F79">
        <w:rPr>
          <w:rFonts w:ascii="Times New Roman" w:eastAsia="Times New Roman" w:hAnsi="Times New Roman" w:cs="Times New Roman"/>
          <w:sz w:val="24"/>
          <w:szCs w:val="24"/>
        </w:rPr>
        <w:t xml:space="preserve"> </w:t>
      </w:r>
      <w:r w:rsidR="0070315E" w:rsidRPr="563A6F79">
        <w:rPr>
          <w:rFonts w:ascii="Times New Roman" w:eastAsia="Times New Roman" w:hAnsi="Times New Roman" w:cs="Times New Roman"/>
          <w:sz w:val="24"/>
          <w:szCs w:val="24"/>
        </w:rPr>
        <w:t>the consistent collection and interoperability of that data across different systems, sources, and users. A data standard can be comp</w:t>
      </w:r>
      <w:r w:rsidR="00B81824">
        <w:rPr>
          <w:rFonts w:ascii="Times New Roman" w:eastAsia="Times New Roman" w:hAnsi="Times New Roman" w:cs="Times New Roman"/>
          <w:sz w:val="24"/>
          <w:szCs w:val="24"/>
        </w:rPr>
        <w:t>o</w:t>
      </w:r>
      <w:r w:rsidR="0070315E" w:rsidRPr="563A6F79">
        <w:rPr>
          <w:rFonts w:ascii="Times New Roman" w:eastAsia="Times New Roman" w:hAnsi="Times New Roman" w:cs="Times New Roman"/>
          <w:sz w:val="24"/>
          <w:szCs w:val="24"/>
        </w:rPr>
        <w:t xml:space="preserve">sed of multiple components, including data types, identifiers, vocabularies, </w:t>
      </w:r>
      <w:r w:rsidR="00322741" w:rsidRPr="563A6F79">
        <w:rPr>
          <w:rFonts w:ascii="Times New Roman" w:eastAsia="Times New Roman" w:hAnsi="Times New Roman" w:cs="Times New Roman"/>
          <w:sz w:val="24"/>
          <w:szCs w:val="24"/>
        </w:rPr>
        <w:t xml:space="preserve">formats, </w:t>
      </w:r>
      <w:r w:rsidR="00322741">
        <w:rPr>
          <w:rFonts w:ascii="Times New Roman" w:eastAsia="Times New Roman" w:hAnsi="Times New Roman" w:cs="Times New Roman"/>
          <w:sz w:val="24"/>
          <w:szCs w:val="24"/>
        </w:rPr>
        <w:t>a</w:t>
      </w:r>
      <w:r w:rsidR="00322741" w:rsidRPr="563A6F79">
        <w:rPr>
          <w:rFonts w:ascii="Times New Roman" w:eastAsia="Times New Roman" w:hAnsi="Times New Roman" w:cs="Times New Roman"/>
          <w:sz w:val="24"/>
          <w:szCs w:val="24"/>
        </w:rPr>
        <w:t xml:space="preserve">pplication </w:t>
      </w:r>
      <w:r w:rsidR="00322741">
        <w:rPr>
          <w:rFonts w:ascii="Times New Roman" w:eastAsia="Times New Roman" w:hAnsi="Times New Roman" w:cs="Times New Roman"/>
          <w:sz w:val="24"/>
          <w:szCs w:val="24"/>
        </w:rPr>
        <w:t>p</w:t>
      </w:r>
      <w:r w:rsidR="00322741" w:rsidRPr="563A6F79">
        <w:rPr>
          <w:rFonts w:ascii="Times New Roman" w:eastAsia="Times New Roman" w:hAnsi="Times New Roman" w:cs="Times New Roman"/>
          <w:sz w:val="24"/>
          <w:szCs w:val="24"/>
        </w:rPr>
        <w:t xml:space="preserve">rogramming </w:t>
      </w:r>
      <w:r w:rsidR="00322741">
        <w:rPr>
          <w:rFonts w:ascii="Times New Roman" w:eastAsia="Times New Roman" w:hAnsi="Times New Roman" w:cs="Times New Roman"/>
          <w:sz w:val="24"/>
          <w:szCs w:val="24"/>
        </w:rPr>
        <w:t>i</w:t>
      </w:r>
      <w:r w:rsidR="00322741" w:rsidRPr="563A6F79">
        <w:rPr>
          <w:rFonts w:ascii="Times New Roman" w:eastAsia="Times New Roman" w:hAnsi="Times New Roman" w:cs="Times New Roman"/>
          <w:sz w:val="24"/>
          <w:szCs w:val="24"/>
        </w:rPr>
        <w:t>nterfaces</w:t>
      </w:r>
      <w:r w:rsidR="00322741" w:rsidRPr="000555F4">
        <w:rPr>
          <w:rFonts w:ascii="Times New Roman" w:eastAsia="Times New Roman" w:hAnsi="Times New Roman" w:cs="Times New Roman"/>
          <w:sz w:val="24"/>
          <w:szCs w:val="24"/>
        </w:rPr>
        <w:t xml:space="preserve"> </w:t>
      </w:r>
      <w:r w:rsidR="00322741">
        <w:rPr>
          <w:rFonts w:ascii="Times New Roman" w:eastAsia="Times New Roman" w:hAnsi="Times New Roman" w:cs="Times New Roman"/>
          <w:sz w:val="24"/>
          <w:szCs w:val="24"/>
        </w:rPr>
        <w:t>(</w:t>
      </w:r>
      <w:r w:rsidR="00322741" w:rsidRPr="563A6F79">
        <w:rPr>
          <w:rFonts w:ascii="Times New Roman" w:eastAsia="Times New Roman" w:hAnsi="Times New Roman" w:cs="Times New Roman"/>
          <w:sz w:val="24"/>
          <w:szCs w:val="24"/>
        </w:rPr>
        <w:t>APIs)</w:t>
      </w:r>
      <w:r w:rsidR="00322741">
        <w:rPr>
          <w:rFonts w:ascii="Times New Roman" w:eastAsia="Times New Roman" w:hAnsi="Times New Roman" w:cs="Times New Roman"/>
          <w:sz w:val="24"/>
          <w:szCs w:val="24"/>
        </w:rPr>
        <w:t xml:space="preserve">, and </w:t>
      </w:r>
      <w:r w:rsidR="0070315E" w:rsidRPr="563A6F79">
        <w:rPr>
          <w:rFonts w:ascii="Times New Roman" w:eastAsia="Times New Roman" w:hAnsi="Times New Roman" w:cs="Times New Roman"/>
          <w:sz w:val="24"/>
          <w:szCs w:val="24"/>
        </w:rPr>
        <w:t xml:space="preserve">schemas defining relationships </w:t>
      </w:r>
      <w:r w:rsidR="00B81824">
        <w:rPr>
          <w:rFonts w:ascii="Times New Roman" w:eastAsia="Times New Roman" w:hAnsi="Times New Roman" w:cs="Times New Roman"/>
          <w:sz w:val="24"/>
          <w:szCs w:val="24"/>
        </w:rPr>
        <w:t>among</w:t>
      </w:r>
      <w:r w:rsidR="00B81824" w:rsidRPr="563A6F79">
        <w:rPr>
          <w:rFonts w:ascii="Times New Roman" w:eastAsia="Times New Roman" w:hAnsi="Times New Roman" w:cs="Times New Roman"/>
          <w:sz w:val="24"/>
          <w:szCs w:val="24"/>
        </w:rPr>
        <w:t xml:space="preserve"> </w:t>
      </w:r>
      <w:r w:rsidR="0070315E" w:rsidRPr="563A6F79">
        <w:rPr>
          <w:rFonts w:ascii="Times New Roman" w:eastAsia="Times New Roman" w:hAnsi="Times New Roman" w:cs="Times New Roman"/>
          <w:sz w:val="24"/>
          <w:szCs w:val="24"/>
        </w:rPr>
        <w:t>different pieces of information (</w:t>
      </w:r>
      <w:r w:rsidR="00322741">
        <w:rPr>
          <w:rFonts w:ascii="Times New Roman" w:eastAsia="Times New Roman" w:hAnsi="Times New Roman" w:cs="Times New Roman"/>
          <w:sz w:val="24"/>
          <w:szCs w:val="24"/>
        </w:rPr>
        <w:t>{{</w:t>
      </w:r>
      <w:r w:rsidR="00322741" w:rsidRPr="00322741">
        <w:rPr>
          <w:rFonts w:ascii="Times New Roman" w:eastAsia="Times New Roman" w:hAnsi="Times New Roman" w:cs="Times New Roman"/>
          <w:sz w:val="24"/>
          <w:szCs w:val="24"/>
        </w:rPr>
        <w:t>Federal Enterprise Data Resources. n.d.</w:t>
      </w:r>
      <w:r w:rsidR="00322741">
        <w:rPr>
          <w:rFonts w:ascii="Times New Roman" w:eastAsia="Times New Roman" w:hAnsi="Times New Roman" w:cs="Times New Roman"/>
          <w:sz w:val="24"/>
          <w:szCs w:val="24"/>
        </w:rPr>
        <w:t>}}</w:t>
      </w:r>
      <w:r w:rsidR="0070315E" w:rsidRPr="563A6F79">
        <w:rPr>
          <w:rFonts w:ascii="Times New Roman" w:eastAsia="Times New Roman" w:hAnsi="Times New Roman" w:cs="Times New Roman"/>
          <w:sz w:val="24"/>
          <w:szCs w:val="24"/>
        </w:rPr>
        <w:t>).</w:t>
      </w:r>
    </w:p>
    <w:p w14:paraId="5D3697FE" w14:textId="77777777" w:rsidR="00D52AC9" w:rsidRDefault="00D52AC9" w:rsidP="00322741">
      <w:pPr>
        <w:keepNext/>
        <w:shd w:val="clear" w:color="auto" w:fill="FFFFFF" w:themeFill="background1"/>
        <w:spacing w:after="0" w:line="480" w:lineRule="auto"/>
        <w:rPr>
          <w:rFonts w:ascii="Times New Roman" w:eastAsia="Times New Roman" w:hAnsi="Times New Roman" w:cs="Times New Roman"/>
          <w:b/>
          <w:bCs/>
          <w:sz w:val="24"/>
          <w:szCs w:val="24"/>
        </w:rPr>
      </w:pPr>
      <w:r w:rsidRPr="00322741">
        <w:rPr>
          <w:rFonts w:ascii="Times New Roman" w:eastAsia="Times New Roman" w:hAnsi="Times New Roman" w:cs="Times New Roman"/>
          <w:b/>
          <w:sz w:val="24"/>
          <w:szCs w:val="24"/>
        </w:rPr>
        <w:lastRenderedPageBreak/>
        <w:t xml:space="preserve">id: </w:t>
      </w:r>
      <w:r w:rsidR="0070315E" w:rsidRPr="0070315E">
        <w:rPr>
          <w:rFonts w:ascii="Times New Roman" w:eastAsia="Times New Roman" w:hAnsi="Times New Roman" w:cs="Times New Roman"/>
          <w:b/>
          <w:bCs/>
          <w:sz w:val="24"/>
          <w:szCs w:val="24"/>
        </w:rPr>
        <w:t>heritage impact assessment</w:t>
      </w:r>
    </w:p>
    <w:p w14:paraId="1DF9B8D7" w14:textId="43B1CE8B"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591E7CBD">
        <w:rPr>
          <w:rFonts w:ascii="Times New Roman" w:eastAsia="Times New Roman" w:hAnsi="Times New Roman" w:cs="Times New Roman"/>
          <w:sz w:val="24"/>
          <w:szCs w:val="24"/>
        </w:rPr>
        <w:t xml:space="preserve"> A formal assessment of the impact of a proposed development or </w:t>
      </w:r>
      <w:r w:rsidR="00B81824">
        <w:rPr>
          <w:rFonts w:ascii="Times New Roman" w:eastAsia="Times New Roman" w:hAnsi="Times New Roman" w:cs="Times New Roman"/>
          <w:sz w:val="24"/>
          <w:szCs w:val="24"/>
        </w:rPr>
        <w:t xml:space="preserve">other </w:t>
      </w:r>
      <w:r w:rsidR="0070315E" w:rsidRPr="591E7CBD">
        <w:rPr>
          <w:rFonts w:ascii="Times New Roman" w:eastAsia="Times New Roman" w:hAnsi="Times New Roman" w:cs="Times New Roman"/>
          <w:sz w:val="24"/>
          <w:szCs w:val="24"/>
        </w:rPr>
        <w:t xml:space="preserve">change on the cultural significance of a heritage place or places. HIAs are typically required under the legal or policy framework of jurisdictions and usually occur as part of a planning or design process to ensure that the cultural significance of places is taken into consideration and to mitigate adverse impacts upon significant attributes. Many HIA regimes take into account impacts of proposed projects on the setting and views associated with heritage resources. </w:t>
      </w:r>
    </w:p>
    <w:p w14:paraId="3C654C9C" w14:textId="77777777" w:rsidR="00D52AC9" w:rsidRDefault="00D52AC9" w:rsidP="591E7CBD">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heritage listing, designation, and registration</w:t>
      </w:r>
    </w:p>
    <w:p w14:paraId="583F2340" w14:textId="5A1C037F" w:rsidR="00D52AC9" w:rsidRDefault="00D52AC9" w:rsidP="591E7CBD">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591E7CBD">
        <w:rPr>
          <w:rFonts w:ascii="Times New Roman" w:eastAsia="Times New Roman" w:hAnsi="Times New Roman" w:cs="Times New Roman"/>
          <w:sz w:val="24"/>
          <w:szCs w:val="24"/>
        </w:rPr>
        <w:t xml:space="preserve"> Most nations have legal regimes for formally recognizing heritage resources at national, regional, and local levels of jurisdiction. Such recognition is known by differing names in different countries, including listing, designation, and registration. Regimes for recognition typically specify related thresholds, including significance criteria. Formal recognition also confers differing implications depending on the jurisdiction, such as legal protection, required consideration in regulatory processes, and financial incentives. See also </w:t>
      </w:r>
      <w:r w:rsidR="0070315E" w:rsidRPr="00322741">
        <w:rPr>
          <w:rFonts w:ascii="Times New Roman" w:eastAsia="Times New Roman" w:hAnsi="Times New Roman" w:cs="Times New Roman"/>
          <w:b/>
          <w:bCs/>
          <w:sz w:val="24"/>
          <w:szCs w:val="24"/>
        </w:rPr>
        <w:t>heritage significance assessment or evaluation</w:t>
      </w:r>
      <w:r w:rsidR="0070315E" w:rsidRPr="591E7CBD">
        <w:rPr>
          <w:rFonts w:ascii="Times New Roman" w:eastAsia="Times New Roman" w:hAnsi="Times New Roman" w:cs="Times New Roman"/>
          <w:sz w:val="24"/>
          <w:szCs w:val="24"/>
        </w:rPr>
        <w:t xml:space="preserve"> and </w:t>
      </w:r>
      <w:r w:rsidR="0070315E" w:rsidRPr="00322741">
        <w:rPr>
          <w:rFonts w:ascii="Times New Roman" w:eastAsia="Times New Roman" w:hAnsi="Times New Roman" w:cs="Times New Roman"/>
          <w:b/>
          <w:bCs/>
          <w:sz w:val="24"/>
          <w:szCs w:val="24"/>
        </w:rPr>
        <w:t>significance threshold</w:t>
      </w:r>
      <w:r w:rsidR="0070315E" w:rsidRPr="591E7CBD">
        <w:rPr>
          <w:rFonts w:ascii="Times New Roman" w:eastAsia="Times New Roman" w:hAnsi="Times New Roman" w:cs="Times New Roman"/>
          <w:sz w:val="24"/>
          <w:szCs w:val="24"/>
        </w:rPr>
        <w:t>.</w:t>
      </w:r>
    </w:p>
    <w:p w14:paraId="066988B4"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heritage significance assessment or evaluation</w:t>
      </w:r>
    </w:p>
    <w:p w14:paraId="4B77DFBE" w14:textId="19AE249B"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233F938B">
        <w:rPr>
          <w:rFonts w:ascii="Times New Roman" w:eastAsia="Times New Roman" w:hAnsi="Times New Roman" w:cs="Times New Roman"/>
          <w:sz w:val="24"/>
          <w:szCs w:val="24"/>
        </w:rPr>
        <w:t xml:space="preserve"> A formal assessment or evaluation of the significance of a heritage place according to local, regional, national, or world heritage assessment criteria, thresholds, and other guidelines. </w:t>
      </w:r>
    </w:p>
    <w:p w14:paraId="4E7CD87F"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heritage survey</w:t>
      </w:r>
    </w:p>
    <w:p w14:paraId="3BDEBF50" w14:textId="7FBEF36D"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An activity over a specific timeframe to identify, describe, and/or assess the significance of potential heritage resources within a defined geographic area</w:t>
      </w:r>
      <w:r w:rsidR="00473BD1">
        <w:rPr>
          <w:rFonts w:ascii="Times New Roman" w:eastAsia="Times New Roman" w:hAnsi="Times New Roman" w:cs="Times New Roman"/>
          <w:sz w:val="24"/>
          <w:szCs w:val="24"/>
        </w:rPr>
        <w:t> –</w:t>
      </w:r>
      <w:r w:rsidR="0070315E" w:rsidRPr="66007E05">
        <w:rPr>
          <w:rFonts w:ascii="Times New Roman" w:eastAsia="Times New Roman" w:hAnsi="Times New Roman" w:cs="Times New Roman"/>
          <w:sz w:val="24"/>
          <w:szCs w:val="24"/>
        </w:rPr>
        <w:t xml:space="preserve"> often also determining which places or properties are not significant. Ideally, surveys are designed to feed </w:t>
      </w:r>
      <w:r w:rsidR="0070315E" w:rsidRPr="66007E05">
        <w:rPr>
          <w:rFonts w:ascii="Times New Roman" w:eastAsia="Times New Roman" w:hAnsi="Times New Roman" w:cs="Times New Roman"/>
          <w:sz w:val="24"/>
          <w:szCs w:val="24"/>
        </w:rPr>
        <w:lastRenderedPageBreak/>
        <w:t xml:space="preserve">information into an ongoing heritage inventory, thereby adding new and updating </w:t>
      </w:r>
      <w:r w:rsidR="00473BD1">
        <w:rPr>
          <w:rFonts w:ascii="Times New Roman" w:eastAsia="Times New Roman" w:hAnsi="Times New Roman" w:cs="Times New Roman"/>
          <w:sz w:val="24"/>
          <w:szCs w:val="24"/>
        </w:rPr>
        <w:t xml:space="preserve">existing </w:t>
      </w:r>
      <w:r w:rsidR="0070315E" w:rsidRPr="66007E05">
        <w:rPr>
          <w:rFonts w:ascii="Times New Roman" w:eastAsia="Times New Roman" w:hAnsi="Times New Roman" w:cs="Times New Roman"/>
          <w:sz w:val="24"/>
          <w:szCs w:val="24"/>
        </w:rPr>
        <w:t xml:space="preserve">inventory information. </w:t>
      </w:r>
    </w:p>
    <w:p w14:paraId="5A02CB7A" w14:textId="77777777" w:rsidR="00D52AC9" w:rsidRDefault="00D52AC9" w:rsidP="369FE5AF">
      <w:pPr>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historic context</w:t>
      </w:r>
    </w:p>
    <w:p w14:paraId="185ECA6A" w14:textId="65B7C8AF" w:rsidR="00D52AC9" w:rsidRDefault="00D52AC9" w:rsidP="369FE5A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2E58DC36">
        <w:rPr>
          <w:rFonts w:ascii="Times New Roman" w:eastAsia="Times New Roman" w:hAnsi="Times New Roman" w:cs="Times New Roman"/>
          <w:sz w:val="24"/>
          <w:szCs w:val="24"/>
        </w:rPr>
        <w:t xml:space="preserve"> </w:t>
      </w:r>
      <w:r w:rsidR="0070315E" w:rsidRPr="2E58DC36">
        <w:rPr>
          <w:rFonts w:ascii="Times New Roman" w:hAnsi="Times New Roman" w:cs="Times New Roman"/>
          <w:sz w:val="24"/>
          <w:szCs w:val="24"/>
        </w:rPr>
        <w:t>A term used in heritage practice in the U</w:t>
      </w:r>
      <w:r w:rsidR="000555F4">
        <w:rPr>
          <w:rFonts w:ascii="Times New Roman" w:hAnsi="Times New Roman" w:cs="Times New Roman"/>
          <w:sz w:val="24"/>
          <w:szCs w:val="24"/>
        </w:rPr>
        <w:t xml:space="preserve">nited </w:t>
      </w:r>
      <w:r w:rsidR="0070315E" w:rsidRPr="2E58DC36">
        <w:rPr>
          <w:rFonts w:ascii="Times New Roman" w:hAnsi="Times New Roman" w:cs="Times New Roman"/>
          <w:sz w:val="24"/>
          <w:szCs w:val="24"/>
        </w:rPr>
        <w:t>S</w:t>
      </w:r>
      <w:r w:rsidR="000555F4">
        <w:rPr>
          <w:rFonts w:ascii="Times New Roman" w:hAnsi="Times New Roman" w:cs="Times New Roman"/>
          <w:sz w:val="24"/>
          <w:szCs w:val="24"/>
        </w:rPr>
        <w:t>tates</w:t>
      </w:r>
      <w:r w:rsidR="0070315E" w:rsidRPr="2E58DC36">
        <w:rPr>
          <w:rFonts w:ascii="Times New Roman" w:hAnsi="Times New Roman" w:cs="Times New Roman"/>
          <w:sz w:val="24"/>
          <w:szCs w:val="24"/>
        </w:rPr>
        <w:t xml:space="preserve"> and Canada defined as “an organizational format that groups information about related properties based on theme, geographic limits, and chronological period” </w:t>
      </w:r>
      <w:r w:rsidR="0070315E" w:rsidRPr="2E58DC36">
        <w:rPr>
          <w:rFonts w:ascii="Times New Roman" w:eastAsia="Times New Roman" w:hAnsi="Times New Roman" w:cs="Times New Roman"/>
          <w:color w:val="000000" w:themeColor="text1"/>
          <w:sz w:val="24"/>
          <w:szCs w:val="24"/>
        </w:rPr>
        <w:t>(</w:t>
      </w:r>
      <w:r w:rsidR="00C5416D">
        <w:rPr>
          <w:rFonts w:ascii="Times New Roman" w:eastAsia="Times New Roman" w:hAnsi="Times New Roman" w:cs="Times New Roman"/>
          <w:color w:val="000000" w:themeColor="text1"/>
          <w:sz w:val="24"/>
          <w:szCs w:val="24"/>
        </w:rPr>
        <w:t>{{</w:t>
      </w:r>
      <w:r w:rsidR="0070315E" w:rsidRPr="2E58DC36">
        <w:rPr>
          <w:rFonts w:ascii="Times New Roman" w:eastAsia="Times New Roman" w:hAnsi="Times New Roman" w:cs="Times New Roman"/>
          <w:color w:val="000000" w:themeColor="text1"/>
          <w:sz w:val="24"/>
          <w:szCs w:val="24"/>
        </w:rPr>
        <w:t>National Park Service 198</w:t>
      </w:r>
      <w:r w:rsidR="00C5416D">
        <w:rPr>
          <w:rFonts w:ascii="Times New Roman" w:eastAsia="Times New Roman" w:hAnsi="Times New Roman" w:cs="Times New Roman"/>
          <w:color w:val="000000" w:themeColor="text1"/>
          <w:sz w:val="24"/>
          <w:szCs w:val="24"/>
        </w:rPr>
        <w:t>3</w:t>
      </w:r>
      <w:r w:rsidR="000555F4">
        <w:rPr>
          <w:rFonts w:ascii="Times New Roman" w:eastAsia="Times New Roman" w:hAnsi="Times New Roman" w:cs="Times New Roman"/>
          <w:color w:val="000000" w:themeColor="text1"/>
          <w:sz w:val="24"/>
          <w:szCs w:val="24"/>
        </w:rPr>
        <w:t>|</w:t>
      </w:r>
      <w:r w:rsidR="0070315E" w:rsidRPr="2E58DC36">
        <w:rPr>
          <w:rFonts w:ascii="Times New Roman" w:eastAsia="Times New Roman" w:hAnsi="Times New Roman" w:cs="Times New Roman"/>
          <w:color w:val="000000" w:themeColor="text1"/>
          <w:sz w:val="24"/>
          <w:szCs w:val="24"/>
        </w:rPr>
        <w:t>44717)</w:t>
      </w:r>
      <w:r w:rsidR="0070315E" w:rsidRPr="2E58DC36">
        <w:rPr>
          <w:rFonts w:ascii="Times New Roman" w:hAnsi="Times New Roman" w:cs="Times New Roman"/>
          <w:sz w:val="24"/>
          <w:szCs w:val="24"/>
        </w:rPr>
        <w:t>. Historic context statements synthesize information about each theme into a written narrative, identify and describe important associated heritage typologies</w:t>
      </w:r>
      <w:r w:rsidR="00473BD1">
        <w:rPr>
          <w:rFonts w:ascii="Times New Roman" w:hAnsi="Times New Roman" w:cs="Times New Roman"/>
          <w:sz w:val="24"/>
          <w:szCs w:val="24"/>
        </w:rPr>
        <w:t>,</w:t>
      </w:r>
      <w:r w:rsidR="0070315E" w:rsidRPr="2E58DC36">
        <w:rPr>
          <w:rFonts w:ascii="Times New Roman" w:hAnsi="Times New Roman" w:cs="Times New Roman"/>
          <w:sz w:val="24"/>
          <w:szCs w:val="24"/>
        </w:rPr>
        <w:t xml:space="preserve"> and establish specific standards and guidelines for making significance assessments. They help ensure consistency in resource identification a</w:t>
      </w:r>
      <w:r w:rsidR="0070315E" w:rsidRPr="2E58DC36">
        <w:rPr>
          <w:rFonts w:ascii="Times New Roman" w:eastAsia="Times New Roman" w:hAnsi="Times New Roman" w:cs="Times New Roman"/>
          <w:color w:val="000000" w:themeColor="text1"/>
          <w:sz w:val="24"/>
          <w:szCs w:val="24"/>
        </w:rPr>
        <w:t xml:space="preserve">nd can be used to evaluate the significance of heritage resources as part of inventory and survey work, as well as for designation or listing. </w:t>
      </w:r>
      <w:r w:rsidR="0070315E" w:rsidRPr="2E58DC36">
        <w:rPr>
          <w:rFonts w:ascii="Times New Roman" w:hAnsi="Times New Roman" w:cs="Times New Roman"/>
          <w:sz w:val="24"/>
          <w:szCs w:val="24"/>
        </w:rPr>
        <w:t xml:space="preserve">See also </w:t>
      </w:r>
      <w:r w:rsidR="0070315E" w:rsidRPr="00322741">
        <w:rPr>
          <w:rFonts w:ascii="Times New Roman" w:hAnsi="Times New Roman" w:cs="Times New Roman"/>
          <w:b/>
          <w:bCs/>
          <w:sz w:val="24"/>
          <w:szCs w:val="24"/>
        </w:rPr>
        <w:t>thematic framework</w:t>
      </w:r>
      <w:r w:rsidR="0070315E" w:rsidRPr="2E58DC36">
        <w:rPr>
          <w:rFonts w:ascii="Times New Roman" w:hAnsi="Times New Roman" w:cs="Times New Roman"/>
          <w:sz w:val="24"/>
          <w:szCs w:val="24"/>
        </w:rPr>
        <w:t xml:space="preserve"> and </w:t>
      </w:r>
      <w:r w:rsidR="000555F4" w:rsidRPr="00322741">
        <w:rPr>
          <w:rFonts w:ascii="Times New Roman" w:hAnsi="Times New Roman" w:cs="Times New Roman"/>
          <w:b/>
          <w:bCs/>
          <w:sz w:val="24"/>
          <w:szCs w:val="24"/>
        </w:rPr>
        <w:t xml:space="preserve">thematic </w:t>
      </w:r>
      <w:r w:rsidR="0070315E" w:rsidRPr="00322741">
        <w:rPr>
          <w:rFonts w:ascii="Times New Roman" w:hAnsi="Times New Roman" w:cs="Times New Roman"/>
          <w:b/>
          <w:bCs/>
          <w:sz w:val="24"/>
          <w:szCs w:val="24"/>
        </w:rPr>
        <w:t xml:space="preserve">(or </w:t>
      </w:r>
      <w:r w:rsidR="000555F4" w:rsidRPr="00322741">
        <w:rPr>
          <w:rFonts w:ascii="Times New Roman" w:hAnsi="Times New Roman" w:cs="Times New Roman"/>
          <w:b/>
          <w:bCs/>
          <w:sz w:val="24"/>
          <w:szCs w:val="24"/>
        </w:rPr>
        <w:t>theme</w:t>
      </w:r>
      <w:r w:rsidR="0070315E" w:rsidRPr="00322741">
        <w:rPr>
          <w:rFonts w:ascii="Times New Roman" w:hAnsi="Times New Roman" w:cs="Times New Roman"/>
          <w:b/>
          <w:bCs/>
          <w:sz w:val="24"/>
          <w:szCs w:val="24"/>
        </w:rPr>
        <w:t>) study</w:t>
      </w:r>
      <w:r w:rsidR="0070315E" w:rsidRPr="2E58DC36">
        <w:rPr>
          <w:rFonts w:ascii="Times New Roman" w:hAnsi="Times New Roman" w:cs="Times New Roman"/>
          <w:sz w:val="24"/>
          <w:szCs w:val="24"/>
        </w:rPr>
        <w:t>.</w:t>
      </w:r>
    </w:p>
    <w:p w14:paraId="2EC291ED" w14:textId="77777777" w:rsidR="00D52AC9" w:rsidRDefault="00D52AC9" w:rsidP="369FE5AF">
      <w:pPr>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historical map regression</w:t>
      </w:r>
    </w:p>
    <w:p w14:paraId="053E9BDD" w14:textId="0FA748B3" w:rsidR="00D52AC9" w:rsidRDefault="00D52AC9" w:rsidP="369FE5A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w:t>
      </w:r>
      <w:r w:rsidR="00473BD1">
        <w:rPr>
          <w:rFonts w:ascii="Times New Roman" w:eastAsia="Times New Roman" w:hAnsi="Times New Roman" w:cs="Times New Roman"/>
          <w:sz w:val="24"/>
          <w:szCs w:val="24"/>
        </w:rPr>
        <w:t>A</w:t>
      </w:r>
      <w:r w:rsidR="00473BD1" w:rsidRPr="66007E05">
        <w:rPr>
          <w:rFonts w:ascii="Times New Roman" w:eastAsia="Times New Roman" w:hAnsi="Times New Roman" w:cs="Times New Roman"/>
          <w:sz w:val="24"/>
          <w:szCs w:val="24"/>
        </w:rPr>
        <w:t xml:space="preserve"> </w:t>
      </w:r>
      <w:r w:rsidR="0070315E" w:rsidRPr="66007E05">
        <w:rPr>
          <w:rFonts w:ascii="Times New Roman" w:eastAsia="Times New Roman" w:hAnsi="Times New Roman" w:cs="Times New Roman"/>
          <w:sz w:val="24"/>
          <w:szCs w:val="24"/>
        </w:rPr>
        <w:t xml:space="preserve">process used in research on the history of places </w:t>
      </w:r>
      <w:r w:rsidR="00473BD1">
        <w:rPr>
          <w:rFonts w:ascii="Times New Roman" w:eastAsia="Times New Roman" w:hAnsi="Times New Roman" w:cs="Times New Roman"/>
          <w:sz w:val="24"/>
          <w:szCs w:val="24"/>
        </w:rPr>
        <w:t xml:space="preserve">that </w:t>
      </w:r>
      <w:r w:rsidR="0070315E" w:rsidRPr="66007E05">
        <w:rPr>
          <w:rFonts w:ascii="Times New Roman" w:eastAsia="Times New Roman" w:hAnsi="Times New Roman" w:cs="Times New Roman"/>
          <w:sz w:val="24"/>
          <w:szCs w:val="24"/>
        </w:rPr>
        <w:t xml:space="preserve">compares maps of an area compiled in different time periods to help determine the </w:t>
      </w:r>
      <w:r w:rsidR="00473BD1">
        <w:rPr>
          <w:rFonts w:ascii="Times New Roman" w:eastAsia="Times New Roman" w:hAnsi="Times New Roman" w:cs="Times New Roman"/>
          <w:sz w:val="24"/>
          <w:szCs w:val="24"/>
        </w:rPr>
        <w:t xml:space="preserve">current </w:t>
      </w:r>
      <w:r w:rsidR="0070315E" w:rsidRPr="66007E05">
        <w:rPr>
          <w:rFonts w:ascii="Times New Roman" w:eastAsia="Times New Roman" w:hAnsi="Times New Roman" w:cs="Times New Roman"/>
          <w:sz w:val="24"/>
          <w:szCs w:val="24"/>
        </w:rPr>
        <w:t>state of and changes to the natural or built environment. In archaeology, map regression can help locate features appearing only on earlier maps and assign building phases. It is frequently part of desk-based assessments before field work (</w:t>
      </w:r>
      <w:r w:rsidR="00C5416D">
        <w:rPr>
          <w:rFonts w:ascii="Times New Roman" w:eastAsia="Times New Roman" w:hAnsi="Times New Roman" w:cs="Times New Roman"/>
          <w:sz w:val="24"/>
          <w:szCs w:val="24"/>
        </w:rPr>
        <w:t>{{</w:t>
      </w:r>
      <w:r w:rsidR="00322741" w:rsidRPr="00322741">
        <w:rPr>
          <w:rFonts w:ascii="Times New Roman" w:eastAsia="Times New Roman" w:hAnsi="Times New Roman" w:cs="Times New Roman"/>
          <w:sz w:val="24"/>
          <w:szCs w:val="24"/>
        </w:rPr>
        <w:t>Mapping History n.d.</w:t>
      </w:r>
      <w:r w:rsidR="00C5416D">
        <w:rPr>
          <w:rFonts w:ascii="Times New Roman" w:eastAsia="Times New Roman" w:hAnsi="Times New Roman" w:cs="Times New Roman"/>
          <w:sz w:val="24"/>
          <w:szCs w:val="24"/>
        </w:rPr>
        <w:t>}}</w:t>
      </w:r>
      <w:r w:rsidR="0070315E" w:rsidRPr="66007E05">
        <w:rPr>
          <w:rFonts w:ascii="Times New Roman" w:eastAsia="Times New Roman" w:hAnsi="Times New Roman" w:cs="Times New Roman"/>
          <w:sz w:val="24"/>
          <w:szCs w:val="24"/>
        </w:rPr>
        <w:t>)</w:t>
      </w:r>
      <w:r w:rsidR="000555F4">
        <w:rPr>
          <w:rFonts w:ascii="Times New Roman" w:eastAsia="Times New Roman" w:hAnsi="Times New Roman" w:cs="Times New Roman"/>
          <w:sz w:val="24"/>
          <w:szCs w:val="24"/>
        </w:rPr>
        <w:t>.</w:t>
      </w:r>
    </w:p>
    <w:p w14:paraId="5924906E" w14:textId="5F7CE70D"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intensive</w:t>
      </w:r>
      <w:r w:rsidR="00A70000">
        <w:rPr>
          <w:rFonts w:ascii="Times New Roman" w:eastAsia="Times New Roman" w:hAnsi="Times New Roman" w:cs="Times New Roman"/>
          <w:b/>
          <w:bCs/>
          <w:sz w:val="24"/>
          <w:szCs w:val="24"/>
        </w:rPr>
        <w:t>-</w:t>
      </w:r>
      <w:r w:rsidR="0070315E" w:rsidRPr="0070315E">
        <w:rPr>
          <w:rFonts w:ascii="Times New Roman" w:eastAsia="Times New Roman" w:hAnsi="Times New Roman" w:cs="Times New Roman"/>
          <w:b/>
          <w:bCs/>
          <w:sz w:val="24"/>
          <w:szCs w:val="24"/>
        </w:rPr>
        <w:t>level survey</w:t>
      </w:r>
    </w:p>
    <w:p w14:paraId="4171C146" w14:textId="7361AFB1"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1364F53D">
        <w:rPr>
          <w:rFonts w:ascii="Times New Roman" w:eastAsia="Times New Roman" w:hAnsi="Times New Roman" w:cs="Times New Roman"/>
          <w:sz w:val="24"/>
          <w:szCs w:val="24"/>
        </w:rPr>
        <w:t xml:space="preserve"> A survey type that </w:t>
      </w:r>
      <w:r w:rsidR="0070315E" w:rsidRPr="1364F53D">
        <w:rPr>
          <w:rFonts w:ascii="Times New Roman" w:hAnsi="Times New Roman" w:cs="Times New Roman"/>
          <w:sz w:val="24"/>
          <w:szCs w:val="24"/>
        </w:rPr>
        <w:t xml:space="preserve">includes in-depth field inspections and research sufficient to thoroughly document, describe, and evaluate the significance of heritage resources within a geographic area. An intensive survey is generally conducted following the completion of a </w:t>
      </w:r>
      <w:r w:rsidR="0070315E" w:rsidRPr="1364F53D">
        <w:rPr>
          <w:rFonts w:ascii="Times New Roman" w:hAnsi="Times New Roman" w:cs="Times New Roman"/>
          <w:sz w:val="24"/>
          <w:szCs w:val="24"/>
        </w:rPr>
        <w:lastRenderedPageBreak/>
        <w:t>reconnaissance</w:t>
      </w:r>
      <w:r w:rsidR="00473BD1">
        <w:rPr>
          <w:rFonts w:ascii="Times New Roman" w:hAnsi="Times New Roman" w:cs="Times New Roman"/>
          <w:sz w:val="24"/>
          <w:szCs w:val="24"/>
        </w:rPr>
        <w:t>-</w:t>
      </w:r>
      <w:r w:rsidR="0070315E" w:rsidRPr="1364F53D">
        <w:rPr>
          <w:rFonts w:ascii="Times New Roman" w:hAnsi="Times New Roman" w:cs="Times New Roman"/>
          <w:sz w:val="24"/>
          <w:szCs w:val="24"/>
        </w:rPr>
        <w:t>level survey (</w:t>
      </w:r>
      <w:r w:rsidR="00C5416D">
        <w:rPr>
          <w:rFonts w:ascii="Times New Roman" w:hAnsi="Times New Roman" w:cs="Times New Roman"/>
          <w:sz w:val="24"/>
          <w:szCs w:val="24"/>
        </w:rPr>
        <w:t>{{</w:t>
      </w:r>
      <w:r w:rsidR="0070315E" w:rsidRPr="1364F53D">
        <w:rPr>
          <w:rFonts w:ascii="Times New Roman" w:hAnsi="Times New Roman" w:cs="Times New Roman"/>
          <w:sz w:val="24"/>
          <w:szCs w:val="24"/>
        </w:rPr>
        <w:t>Derry et al. 1985</w:t>
      </w:r>
      <w:r w:rsidR="000555F4">
        <w:rPr>
          <w:rFonts w:ascii="Times New Roman" w:hAnsi="Times New Roman" w:cs="Times New Roman"/>
          <w:sz w:val="24"/>
          <w:szCs w:val="24"/>
        </w:rPr>
        <w:t>|</w:t>
      </w:r>
      <w:r w:rsidR="0070315E" w:rsidRPr="1364F53D">
        <w:rPr>
          <w:rFonts w:ascii="Times New Roman" w:hAnsi="Times New Roman" w:cs="Times New Roman"/>
          <w:sz w:val="24"/>
          <w:szCs w:val="24"/>
        </w:rPr>
        <w:t>12</w:t>
      </w:r>
      <w:r w:rsidR="00C5416D">
        <w:rPr>
          <w:rFonts w:ascii="Times New Roman" w:hAnsi="Times New Roman" w:cs="Times New Roman"/>
          <w:sz w:val="24"/>
          <w:szCs w:val="24"/>
        </w:rPr>
        <w:t>}}</w:t>
      </w:r>
      <w:r w:rsidR="0070315E" w:rsidRPr="1364F53D">
        <w:rPr>
          <w:rFonts w:ascii="Times New Roman" w:hAnsi="Times New Roman" w:cs="Times New Roman"/>
          <w:sz w:val="24"/>
          <w:szCs w:val="24"/>
        </w:rPr>
        <w:t>;</w:t>
      </w:r>
      <w:r w:rsidR="0070315E" w:rsidRPr="1364F53D">
        <w:rPr>
          <w:rFonts w:ascii="Times New Roman" w:eastAsia="Times New Roman" w:hAnsi="Times New Roman" w:cs="Times New Roman"/>
          <w:sz w:val="24"/>
          <w:szCs w:val="24"/>
        </w:rPr>
        <w:t xml:space="preserve"> </w:t>
      </w:r>
      <w:r w:rsidR="00C5416D">
        <w:rPr>
          <w:rFonts w:ascii="Times New Roman" w:eastAsia="Times New Roman" w:hAnsi="Times New Roman" w:cs="Times New Roman"/>
          <w:sz w:val="24"/>
          <w:szCs w:val="24"/>
        </w:rPr>
        <w:t>{{</w:t>
      </w:r>
      <w:r w:rsidR="0070315E" w:rsidRPr="1364F53D">
        <w:rPr>
          <w:rFonts w:ascii="Times New Roman" w:eastAsia="Times New Roman" w:hAnsi="Times New Roman" w:cs="Times New Roman"/>
          <w:sz w:val="24"/>
          <w:szCs w:val="24"/>
        </w:rPr>
        <w:t>National Park Service 198</w:t>
      </w:r>
      <w:r w:rsidR="00C5416D">
        <w:rPr>
          <w:rFonts w:ascii="Times New Roman" w:eastAsia="Times New Roman" w:hAnsi="Times New Roman" w:cs="Times New Roman"/>
          <w:sz w:val="24"/>
          <w:szCs w:val="24"/>
        </w:rPr>
        <w:t>3</w:t>
      </w:r>
      <w:r w:rsidR="000555F4">
        <w:rPr>
          <w:rFonts w:ascii="Times New Roman" w:eastAsia="Times New Roman" w:hAnsi="Times New Roman" w:cs="Times New Roman"/>
          <w:sz w:val="24"/>
          <w:szCs w:val="24"/>
        </w:rPr>
        <w:t>|</w:t>
      </w:r>
      <w:r w:rsidR="0070315E" w:rsidRPr="1364F53D">
        <w:rPr>
          <w:rFonts w:ascii="Times New Roman" w:eastAsia="Times New Roman" w:hAnsi="Times New Roman" w:cs="Times New Roman"/>
          <w:sz w:val="24"/>
          <w:szCs w:val="24"/>
        </w:rPr>
        <w:t>44722</w:t>
      </w:r>
      <w:r w:rsidR="00C5416D">
        <w:rPr>
          <w:rFonts w:ascii="Times New Roman" w:eastAsia="Times New Roman" w:hAnsi="Times New Roman" w:cs="Times New Roman"/>
          <w:sz w:val="24"/>
          <w:szCs w:val="24"/>
        </w:rPr>
        <w:t>}}</w:t>
      </w:r>
      <w:r w:rsidR="0070315E" w:rsidRPr="1364F53D">
        <w:rPr>
          <w:rFonts w:ascii="Times New Roman" w:hAnsi="Times New Roman" w:cs="Times New Roman"/>
          <w:sz w:val="24"/>
          <w:szCs w:val="24"/>
        </w:rPr>
        <w:t>)</w:t>
      </w:r>
      <w:r w:rsidR="000555F4">
        <w:rPr>
          <w:rFonts w:ascii="Times New Roman" w:hAnsi="Times New Roman" w:cs="Times New Roman"/>
          <w:sz w:val="24"/>
          <w:szCs w:val="24"/>
        </w:rPr>
        <w:t>.</w:t>
      </w:r>
      <w:r w:rsidR="0070315E" w:rsidRPr="1364F53D">
        <w:rPr>
          <w:rFonts w:ascii="Times New Roman" w:hAnsi="Times New Roman" w:cs="Times New Roman"/>
          <w:sz w:val="24"/>
          <w:szCs w:val="24"/>
        </w:rPr>
        <w:t xml:space="preserve"> See also </w:t>
      </w:r>
      <w:r w:rsidR="0070315E" w:rsidRPr="00322741">
        <w:rPr>
          <w:rFonts w:ascii="Times New Roman" w:hAnsi="Times New Roman" w:cs="Times New Roman"/>
          <w:b/>
          <w:bCs/>
          <w:sz w:val="24"/>
          <w:szCs w:val="24"/>
        </w:rPr>
        <w:t>reconnaissance</w:t>
      </w:r>
      <w:r w:rsidR="00473BD1" w:rsidRPr="00322741">
        <w:rPr>
          <w:rFonts w:ascii="Times New Roman" w:hAnsi="Times New Roman" w:cs="Times New Roman"/>
          <w:b/>
          <w:bCs/>
          <w:sz w:val="24"/>
          <w:szCs w:val="24"/>
        </w:rPr>
        <w:t>-</w:t>
      </w:r>
      <w:r w:rsidR="0070315E" w:rsidRPr="00322741">
        <w:rPr>
          <w:rFonts w:ascii="Times New Roman" w:hAnsi="Times New Roman" w:cs="Times New Roman"/>
          <w:b/>
          <w:bCs/>
          <w:sz w:val="24"/>
          <w:szCs w:val="24"/>
        </w:rPr>
        <w:t>level survey</w:t>
      </w:r>
      <w:r w:rsidR="0070315E" w:rsidRPr="1364F53D">
        <w:rPr>
          <w:rFonts w:ascii="Times New Roman" w:hAnsi="Times New Roman" w:cs="Times New Roman"/>
          <w:sz w:val="24"/>
          <w:szCs w:val="24"/>
        </w:rPr>
        <w:t>.</w:t>
      </w:r>
    </w:p>
    <w:p w14:paraId="3994BF66"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interoperability</w:t>
      </w:r>
    </w:p>
    <w:p w14:paraId="45AE13B9" w14:textId="1BF454B7"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w:t>
      </w:r>
      <w:r w:rsidR="0070315E" w:rsidRPr="66007E05">
        <w:rPr>
          <w:rFonts w:ascii="Times New Roman" w:hAnsi="Times New Roman" w:cs="Times New Roman"/>
          <w:sz w:val="24"/>
          <w:szCs w:val="24"/>
        </w:rPr>
        <w:t xml:space="preserve">The ability of an information system to provide data in a way </w:t>
      </w:r>
      <w:r w:rsidR="00473BD1">
        <w:rPr>
          <w:rFonts w:ascii="Times New Roman" w:hAnsi="Times New Roman" w:cs="Times New Roman"/>
          <w:sz w:val="24"/>
          <w:szCs w:val="24"/>
        </w:rPr>
        <w:t>that</w:t>
      </w:r>
      <w:r w:rsidR="00473BD1" w:rsidRPr="66007E05">
        <w:rPr>
          <w:rFonts w:ascii="Times New Roman" w:hAnsi="Times New Roman" w:cs="Times New Roman"/>
          <w:sz w:val="24"/>
          <w:szCs w:val="24"/>
        </w:rPr>
        <w:t xml:space="preserve"> </w:t>
      </w:r>
      <w:r w:rsidR="0070315E" w:rsidRPr="66007E05">
        <w:rPr>
          <w:rFonts w:ascii="Times New Roman" w:hAnsi="Times New Roman" w:cs="Times New Roman"/>
          <w:sz w:val="24"/>
          <w:szCs w:val="24"/>
        </w:rPr>
        <w:t>can be used by another information system or service without the need for additional work</w:t>
      </w:r>
      <w:r w:rsidR="00A70000">
        <w:rPr>
          <w:rFonts w:ascii="Times New Roman" w:hAnsi="Times New Roman" w:cs="Times New Roman"/>
          <w:sz w:val="24"/>
          <w:szCs w:val="24"/>
        </w:rPr>
        <w:t>, such as</w:t>
      </w:r>
      <w:r w:rsidR="0070315E" w:rsidRPr="66007E05">
        <w:rPr>
          <w:rFonts w:ascii="Times New Roman" w:hAnsi="Times New Roman" w:cs="Times New Roman"/>
          <w:sz w:val="24"/>
          <w:szCs w:val="24"/>
        </w:rPr>
        <w:t xml:space="preserve"> rekeying of data (</w:t>
      </w:r>
      <w:r w:rsidR="00C5416D">
        <w:rPr>
          <w:rFonts w:ascii="Times New Roman" w:hAnsi="Times New Roman" w:cs="Times New Roman"/>
          <w:sz w:val="24"/>
          <w:szCs w:val="24"/>
        </w:rPr>
        <w:t>{{</w:t>
      </w:r>
      <w:r w:rsidR="0070315E" w:rsidRPr="66007E05">
        <w:rPr>
          <w:rFonts w:ascii="Times New Roman" w:hAnsi="Times New Roman" w:cs="Times New Roman"/>
          <w:sz w:val="24"/>
          <w:szCs w:val="24"/>
        </w:rPr>
        <w:t>English Heritage 2012</w:t>
      </w:r>
      <w:r w:rsidR="00C5416D">
        <w:rPr>
          <w:rFonts w:ascii="Times New Roman" w:hAnsi="Times New Roman" w:cs="Times New Roman"/>
          <w:sz w:val="24"/>
          <w:szCs w:val="24"/>
        </w:rPr>
        <w:t>}</w:t>
      </w:r>
      <w:r w:rsidR="0070315E" w:rsidRPr="66007E05">
        <w:rPr>
          <w:rFonts w:ascii="Times New Roman" w:hAnsi="Times New Roman" w:cs="Times New Roman"/>
          <w:sz w:val="24"/>
          <w:szCs w:val="24"/>
        </w:rPr>
        <w:t>)</w:t>
      </w:r>
      <w:r w:rsidR="000555F4">
        <w:rPr>
          <w:rFonts w:ascii="Times New Roman" w:hAnsi="Times New Roman" w:cs="Times New Roman"/>
          <w:sz w:val="24"/>
          <w:szCs w:val="24"/>
        </w:rPr>
        <w:t>.</w:t>
      </w:r>
    </w:p>
    <w:p w14:paraId="2FCD1512" w14:textId="77777777" w:rsidR="00D52AC9" w:rsidRDefault="00D52AC9" w:rsidP="00322741">
      <w:pPr>
        <w:keepNext/>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inventory</w:t>
      </w:r>
    </w:p>
    <w:p w14:paraId="641B7DFF" w14:textId="0E9B7464"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An ongoing, authoritative record identifying and describing significant </w:t>
      </w:r>
      <w:r w:rsidR="00473BD1">
        <w:rPr>
          <w:rFonts w:ascii="Times New Roman" w:eastAsia="Times New Roman" w:hAnsi="Times New Roman" w:cs="Times New Roman"/>
          <w:sz w:val="24"/>
          <w:szCs w:val="24"/>
        </w:rPr>
        <w:t xml:space="preserve">and </w:t>
      </w:r>
      <w:r w:rsidR="0070315E" w:rsidRPr="66007E05">
        <w:rPr>
          <w:rFonts w:ascii="Times New Roman" w:eastAsia="Times New Roman" w:hAnsi="Times New Roman" w:cs="Times New Roman"/>
          <w:sz w:val="24"/>
          <w:szCs w:val="24"/>
        </w:rPr>
        <w:t xml:space="preserve"> potentially significant heritage resources. Inventories may also contain records of heritage resources that no longer exist</w:t>
      </w:r>
      <w:r w:rsidR="00473BD1">
        <w:rPr>
          <w:rFonts w:ascii="Times New Roman" w:eastAsia="Times New Roman" w:hAnsi="Times New Roman" w:cs="Times New Roman"/>
          <w:sz w:val="24"/>
          <w:szCs w:val="24"/>
        </w:rPr>
        <w:t>,</w:t>
      </w:r>
      <w:r w:rsidR="0070315E" w:rsidRPr="66007E05">
        <w:rPr>
          <w:rFonts w:ascii="Times New Roman" w:eastAsia="Times New Roman" w:hAnsi="Times New Roman" w:cs="Times New Roman"/>
          <w:sz w:val="24"/>
          <w:szCs w:val="24"/>
        </w:rPr>
        <w:t xml:space="preserve"> for purposes of posterity or research, and of places determined through evaluation to not meet a minimum threshold of significance. They are established to serve as tools </w:t>
      </w:r>
      <w:r w:rsidR="0070315E" w:rsidRPr="66007E05">
        <w:rPr>
          <w:rFonts w:ascii="Times New Roman" w:hAnsi="Times New Roman" w:cs="Times New Roman"/>
          <w:sz w:val="24"/>
          <w:szCs w:val="24"/>
        </w:rPr>
        <w:t>for a range of purposes, including heritage management and protection and public information, engagement, and appreciation.</w:t>
      </w:r>
      <w:r w:rsidR="0070315E" w:rsidRPr="66007E05">
        <w:rPr>
          <w:rFonts w:ascii="Times New Roman" w:eastAsia="Times New Roman" w:hAnsi="Times New Roman" w:cs="Times New Roman"/>
          <w:sz w:val="24"/>
          <w:szCs w:val="24"/>
        </w:rPr>
        <w:t xml:space="preserve"> A statutory inventory is recognized by law as the authoritative information source upon which planning decisions regarding heritage are based.</w:t>
      </w:r>
    </w:p>
    <w:p w14:paraId="67873E49"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legacy data</w:t>
      </w:r>
    </w:p>
    <w:p w14:paraId="3C4E27F0" w14:textId="3E2DF8C1"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563A6F79">
        <w:rPr>
          <w:rFonts w:ascii="Times New Roman" w:eastAsia="Times New Roman" w:hAnsi="Times New Roman" w:cs="Times New Roman"/>
          <w:sz w:val="24"/>
          <w:szCs w:val="24"/>
        </w:rPr>
        <w:t xml:space="preserve"> Information an organization may have invested substantial resources </w:t>
      </w:r>
      <w:r w:rsidR="00473BD1">
        <w:rPr>
          <w:rFonts w:ascii="Times New Roman" w:eastAsia="Times New Roman" w:hAnsi="Times New Roman" w:cs="Times New Roman"/>
          <w:sz w:val="24"/>
          <w:szCs w:val="24"/>
        </w:rPr>
        <w:t xml:space="preserve">in developing </w:t>
      </w:r>
      <w:r w:rsidR="0070315E" w:rsidRPr="563A6F79">
        <w:rPr>
          <w:rFonts w:ascii="Times New Roman" w:eastAsia="Times New Roman" w:hAnsi="Times New Roman" w:cs="Times New Roman"/>
          <w:sz w:val="24"/>
          <w:szCs w:val="24"/>
        </w:rPr>
        <w:t xml:space="preserve">and </w:t>
      </w:r>
      <w:r w:rsidR="00473BD1">
        <w:rPr>
          <w:rFonts w:ascii="Times New Roman" w:eastAsia="Times New Roman" w:hAnsi="Times New Roman" w:cs="Times New Roman"/>
          <w:sz w:val="24"/>
          <w:szCs w:val="24"/>
        </w:rPr>
        <w:t xml:space="preserve">that </w:t>
      </w:r>
      <w:r w:rsidR="0070315E" w:rsidRPr="563A6F79">
        <w:rPr>
          <w:rFonts w:ascii="Times New Roman" w:eastAsia="Times New Roman" w:hAnsi="Times New Roman" w:cs="Times New Roman"/>
          <w:sz w:val="24"/>
          <w:szCs w:val="24"/>
        </w:rPr>
        <w:t>has retained its value but</w:t>
      </w:r>
      <w:r w:rsidR="00473BD1">
        <w:rPr>
          <w:rFonts w:ascii="Times New Roman" w:eastAsia="Times New Roman" w:hAnsi="Times New Roman" w:cs="Times New Roman"/>
          <w:sz w:val="24"/>
          <w:szCs w:val="24"/>
        </w:rPr>
        <w:t xml:space="preserve"> </w:t>
      </w:r>
      <w:r w:rsidR="005418C8">
        <w:rPr>
          <w:rFonts w:ascii="Times New Roman" w:eastAsia="Times New Roman" w:hAnsi="Times New Roman" w:cs="Times New Roman"/>
          <w:sz w:val="24"/>
          <w:szCs w:val="24"/>
        </w:rPr>
        <w:t>become difficult to access efficiently. Typically</w:t>
      </w:r>
      <w:r w:rsidR="003B30AE">
        <w:rPr>
          <w:rFonts w:ascii="Times New Roman" w:eastAsia="Times New Roman" w:hAnsi="Times New Roman" w:cs="Times New Roman"/>
          <w:sz w:val="24"/>
          <w:szCs w:val="24"/>
        </w:rPr>
        <w:t>,</w:t>
      </w:r>
      <w:r w:rsidR="005418C8">
        <w:rPr>
          <w:rFonts w:ascii="Times New Roman" w:eastAsia="Times New Roman" w:hAnsi="Times New Roman" w:cs="Times New Roman"/>
          <w:sz w:val="24"/>
          <w:szCs w:val="24"/>
        </w:rPr>
        <w:t xml:space="preserve"> </w:t>
      </w:r>
      <w:r w:rsidR="00473BD1">
        <w:rPr>
          <w:rFonts w:ascii="Times New Roman" w:eastAsia="Times New Roman" w:hAnsi="Times New Roman" w:cs="Times New Roman"/>
          <w:sz w:val="24"/>
          <w:szCs w:val="24"/>
        </w:rPr>
        <w:t>the technology (</w:t>
      </w:r>
      <w:r w:rsidR="00473BD1" w:rsidRPr="563A6F79">
        <w:rPr>
          <w:rFonts w:ascii="Times New Roman" w:eastAsia="Times New Roman" w:hAnsi="Times New Roman" w:cs="Times New Roman"/>
          <w:sz w:val="24"/>
          <w:szCs w:val="24"/>
        </w:rPr>
        <w:t>software and/or hardware</w:t>
      </w:r>
      <w:r w:rsidR="00473BD1">
        <w:rPr>
          <w:rFonts w:ascii="Times New Roman" w:eastAsia="Times New Roman" w:hAnsi="Times New Roman" w:cs="Times New Roman"/>
          <w:sz w:val="24"/>
          <w:szCs w:val="24"/>
        </w:rPr>
        <w:t xml:space="preserve">) used to </w:t>
      </w:r>
      <w:r w:rsidR="0070315E" w:rsidRPr="563A6F79">
        <w:rPr>
          <w:rFonts w:ascii="Times New Roman" w:eastAsia="Times New Roman" w:hAnsi="Times New Roman" w:cs="Times New Roman"/>
          <w:sz w:val="24"/>
          <w:szCs w:val="24"/>
        </w:rPr>
        <w:t xml:space="preserve">create or store the </w:t>
      </w:r>
      <w:r w:rsidR="005418C8">
        <w:rPr>
          <w:rFonts w:ascii="Times New Roman" w:eastAsia="Times New Roman" w:hAnsi="Times New Roman" w:cs="Times New Roman"/>
          <w:sz w:val="24"/>
          <w:szCs w:val="24"/>
        </w:rPr>
        <w:t xml:space="preserve">data </w:t>
      </w:r>
      <w:r w:rsidR="0070315E" w:rsidRPr="563A6F79">
        <w:rPr>
          <w:rFonts w:ascii="Times New Roman" w:eastAsia="Times New Roman" w:hAnsi="Times New Roman" w:cs="Times New Roman"/>
          <w:sz w:val="24"/>
          <w:szCs w:val="24"/>
        </w:rPr>
        <w:t>has been rendered outmoded or obsolete (</w:t>
      </w:r>
      <w:r w:rsidR="00C5416D">
        <w:rPr>
          <w:rFonts w:ascii="Times New Roman" w:eastAsia="Times New Roman" w:hAnsi="Times New Roman" w:cs="Times New Roman"/>
          <w:sz w:val="24"/>
          <w:szCs w:val="24"/>
        </w:rPr>
        <w:t>{{</w:t>
      </w:r>
      <w:r w:rsidR="0070315E" w:rsidRPr="563A6F79">
        <w:rPr>
          <w:rFonts w:ascii="Times New Roman" w:eastAsia="Times New Roman" w:hAnsi="Times New Roman" w:cs="Times New Roman"/>
          <w:sz w:val="24"/>
          <w:szCs w:val="24"/>
        </w:rPr>
        <w:t>EDRM 2016</w:t>
      </w:r>
      <w:r w:rsidR="00C5416D">
        <w:rPr>
          <w:rFonts w:ascii="Times New Roman" w:eastAsia="Times New Roman" w:hAnsi="Times New Roman" w:cs="Times New Roman"/>
          <w:sz w:val="24"/>
          <w:szCs w:val="24"/>
        </w:rPr>
        <w:t>|175}}</w:t>
      </w:r>
      <w:r w:rsidR="0070315E" w:rsidRPr="563A6F79">
        <w:rPr>
          <w:rFonts w:ascii="Times New Roman" w:eastAsia="Times New Roman" w:hAnsi="Times New Roman" w:cs="Times New Roman"/>
          <w:sz w:val="24"/>
          <w:szCs w:val="24"/>
        </w:rPr>
        <w:t>)</w:t>
      </w:r>
      <w:r w:rsidR="000555F4">
        <w:rPr>
          <w:rFonts w:ascii="Times New Roman" w:eastAsia="Times New Roman" w:hAnsi="Times New Roman" w:cs="Times New Roman"/>
          <w:sz w:val="24"/>
          <w:szCs w:val="24"/>
        </w:rPr>
        <w:t>.</w:t>
      </w:r>
    </w:p>
    <w:p w14:paraId="2CA11F87" w14:textId="77777777" w:rsidR="00D52AC9" w:rsidRDefault="00D52AC9" w:rsidP="00322741">
      <w:pPr>
        <w:keepNext/>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no-strike list</w:t>
      </w:r>
    </w:p>
    <w:p w14:paraId="5D5C8838" w14:textId="7CC77CF4"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A list established in international law and military rules of engagement used by military forces to identify places or objects protected from military operations, including cultural sites (</w:t>
      </w:r>
      <w:r w:rsidR="00C5416D">
        <w:rPr>
          <w:rFonts w:ascii="Times New Roman" w:eastAsia="Times New Roman" w:hAnsi="Times New Roman" w:cs="Times New Roman"/>
          <w:sz w:val="24"/>
          <w:szCs w:val="24"/>
        </w:rPr>
        <w:t>{{</w:t>
      </w:r>
      <w:r w:rsidR="0070315E" w:rsidRPr="66007E05">
        <w:rPr>
          <w:rFonts w:ascii="Times New Roman" w:hAnsi="Times New Roman" w:cs="Times New Roman"/>
          <w:sz w:val="24"/>
          <w:szCs w:val="24"/>
        </w:rPr>
        <w:t>O’Keefe et al. 2016</w:t>
      </w:r>
      <w:r w:rsidR="000555F4">
        <w:rPr>
          <w:rFonts w:ascii="Times New Roman" w:hAnsi="Times New Roman" w:cs="Times New Roman"/>
          <w:sz w:val="24"/>
          <w:szCs w:val="24"/>
        </w:rPr>
        <w:t>|</w:t>
      </w:r>
      <w:r w:rsidR="0070315E" w:rsidRPr="66007E05">
        <w:rPr>
          <w:rFonts w:ascii="Times New Roman" w:hAnsi="Times New Roman" w:cs="Times New Roman"/>
          <w:sz w:val="24"/>
          <w:szCs w:val="24"/>
        </w:rPr>
        <w:t>25</w:t>
      </w:r>
      <w:r w:rsidR="00C5416D">
        <w:rPr>
          <w:rFonts w:ascii="Times New Roman" w:hAnsi="Times New Roman" w:cs="Times New Roman"/>
          <w:sz w:val="24"/>
          <w:szCs w:val="24"/>
        </w:rPr>
        <w:t>}}</w:t>
      </w:r>
      <w:r w:rsidR="0070315E" w:rsidRPr="66007E05">
        <w:rPr>
          <w:rFonts w:ascii="Times New Roman" w:hAnsi="Times New Roman" w:cs="Times New Roman"/>
          <w:sz w:val="24"/>
          <w:szCs w:val="24"/>
        </w:rPr>
        <w:t>)</w:t>
      </w:r>
      <w:r w:rsidR="000555F4">
        <w:rPr>
          <w:rFonts w:ascii="Times New Roman" w:hAnsi="Times New Roman" w:cs="Times New Roman"/>
          <w:sz w:val="24"/>
          <w:szCs w:val="24"/>
        </w:rPr>
        <w:t>.</w:t>
      </w:r>
    </w:p>
    <w:p w14:paraId="67F7AA7E" w14:textId="396C6814" w:rsidR="002F3BE8" w:rsidRDefault="002F3BE8" w:rsidP="369FE5AF">
      <w:pPr>
        <w:spacing w:after="0" w:line="480" w:lineRule="auto"/>
        <w:rPr>
          <w:rFonts w:ascii="Times New Roman" w:eastAsia="Times New Roman" w:hAnsi="Times New Roman" w:cs="Times New Roman"/>
          <w:bCs/>
          <w:sz w:val="24"/>
          <w:szCs w:val="24"/>
        </w:rPr>
      </w:pPr>
      <w:r w:rsidRPr="002F3BE8">
        <w:rPr>
          <w:rFonts w:ascii="Times New Roman" w:eastAsia="Times New Roman" w:hAnsi="Times New Roman" w:cs="Times New Roman"/>
          <w:b/>
          <w:sz w:val="24"/>
          <w:szCs w:val="24"/>
        </w:rPr>
        <w:lastRenderedPageBreak/>
        <w:t>id:</w:t>
      </w:r>
      <w:r>
        <w:rPr>
          <w:rFonts w:ascii="Times New Roman" w:eastAsia="Times New Roman" w:hAnsi="Times New Roman" w:cs="Times New Roman"/>
          <w:bCs/>
          <w:sz w:val="24"/>
          <w:szCs w:val="24"/>
        </w:rPr>
        <w:t xml:space="preserve"> </w:t>
      </w:r>
      <w:r w:rsidRPr="002F3BE8">
        <w:rPr>
          <w:rFonts w:ascii="Times New Roman" w:eastAsia="Times New Roman" w:hAnsi="Times New Roman" w:cs="Times New Roman"/>
          <w:b/>
          <w:sz w:val="24"/>
          <w:szCs w:val="24"/>
        </w:rPr>
        <w:t>open</w:t>
      </w:r>
      <w:r>
        <w:rPr>
          <w:rFonts w:ascii="Times New Roman" w:eastAsia="Times New Roman" w:hAnsi="Times New Roman" w:cs="Times New Roman"/>
          <w:b/>
          <w:sz w:val="24"/>
          <w:szCs w:val="24"/>
        </w:rPr>
        <w:t>-</w:t>
      </w:r>
      <w:r w:rsidRPr="002F3BE8">
        <w:rPr>
          <w:rFonts w:ascii="Times New Roman" w:eastAsia="Times New Roman" w:hAnsi="Times New Roman" w:cs="Times New Roman"/>
          <w:b/>
          <w:sz w:val="24"/>
          <w:szCs w:val="24"/>
        </w:rPr>
        <w:t>source</w:t>
      </w:r>
      <w:r>
        <w:rPr>
          <w:rFonts w:ascii="Times New Roman" w:eastAsia="Times New Roman" w:hAnsi="Times New Roman" w:cs="Times New Roman"/>
          <w:b/>
          <w:sz w:val="24"/>
          <w:szCs w:val="24"/>
        </w:rPr>
        <w:t xml:space="preserve"> software</w:t>
      </w:r>
    </w:p>
    <w:p w14:paraId="698C30AE" w14:textId="22D04CDE" w:rsidR="002F3BE8" w:rsidRPr="002F3BE8" w:rsidRDefault="002F3BE8" w:rsidP="369FE5AF">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definition:</w:t>
      </w:r>
      <w:r w:rsidRPr="66007E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2F3BE8">
        <w:rPr>
          <w:rFonts w:ascii="Times New Roman" w:eastAsia="Times New Roman" w:hAnsi="Times New Roman" w:cs="Times New Roman"/>
          <w:bCs/>
          <w:sz w:val="24"/>
          <w:szCs w:val="24"/>
        </w:rPr>
        <w:t xml:space="preserve"> computer program made available free of charge to the general public. Its source programming code is also open and accessible, which means that its original design may be modified. </w:t>
      </w:r>
      <w:r>
        <w:rPr>
          <w:rFonts w:ascii="Times New Roman" w:eastAsia="Times New Roman" w:hAnsi="Times New Roman" w:cs="Times New Roman"/>
          <w:bCs/>
          <w:sz w:val="24"/>
          <w:szCs w:val="24"/>
        </w:rPr>
        <w:t>Any c</w:t>
      </w:r>
      <w:r w:rsidRPr="002F3BE8">
        <w:rPr>
          <w:rFonts w:ascii="Times New Roman" w:eastAsia="Times New Roman" w:hAnsi="Times New Roman" w:cs="Times New Roman"/>
          <w:bCs/>
          <w:sz w:val="24"/>
          <w:szCs w:val="24"/>
        </w:rPr>
        <w:t>ustomizations, upgrades, or improvements made to the software by anyone must remain freely available</w:t>
      </w:r>
      <w:r>
        <w:rPr>
          <w:rFonts w:ascii="Times New Roman" w:eastAsia="Times New Roman" w:hAnsi="Times New Roman" w:cs="Times New Roman"/>
          <w:bCs/>
          <w:sz w:val="24"/>
          <w:szCs w:val="24"/>
        </w:rPr>
        <w:t xml:space="preserve"> as well</w:t>
      </w:r>
      <w:r w:rsidRPr="002F3BE8">
        <w:rPr>
          <w:rFonts w:ascii="Times New Roman" w:eastAsia="Times New Roman" w:hAnsi="Times New Roman" w:cs="Times New Roman"/>
          <w:bCs/>
          <w:sz w:val="24"/>
          <w:szCs w:val="24"/>
        </w:rPr>
        <w:t>.</w:t>
      </w:r>
    </w:p>
    <w:p w14:paraId="3072CA39" w14:textId="612F2ADC" w:rsidR="00D52AC9" w:rsidRDefault="00D52AC9" w:rsidP="369FE5AF">
      <w:pPr>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reconnaissance-level survey</w:t>
      </w:r>
    </w:p>
    <w:p w14:paraId="2E89F0B2" w14:textId="4C65821E" w:rsidR="00D52AC9" w:rsidRDefault="00D52AC9" w:rsidP="369FE5A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D031949">
        <w:rPr>
          <w:rFonts w:ascii="Times New Roman" w:hAnsi="Times New Roman" w:cs="Times New Roman"/>
          <w:sz w:val="24"/>
          <w:szCs w:val="24"/>
        </w:rPr>
        <w:t xml:space="preserve"> A survey type that includes cursory field inspections and research sufficient to provide preliminary information about the history and development of a geographic area, the historic themes and time periods represented, and the nature and distribution of associated heritage typologies</w:t>
      </w:r>
      <w:r w:rsidR="005418C8">
        <w:rPr>
          <w:rFonts w:ascii="Times New Roman" w:hAnsi="Times New Roman" w:cs="Times New Roman"/>
          <w:sz w:val="24"/>
          <w:szCs w:val="24"/>
        </w:rPr>
        <w:t>,</w:t>
      </w:r>
      <w:r w:rsidR="0070315E" w:rsidRPr="6D031949">
        <w:rPr>
          <w:rFonts w:ascii="Times New Roman" w:hAnsi="Times New Roman" w:cs="Times New Roman"/>
          <w:sz w:val="24"/>
          <w:szCs w:val="24"/>
        </w:rPr>
        <w:t xml:space="preserve"> </w:t>
      </w:r>
      <w:r w:rsidR="005418C8">
        <w:rPr>
          <w:rFonts w:ascii="Times New Roman" w:hAnsi="Times New Roman" w:cs="Times New Roman"/>
          <w:sz w:val="24"/>
          <w:szCs w:val="24"/>
        </w:rPr>
        <w:t>s</w:t>
      </w:r>
      <w:r w:rsidR="0070315E" w:rsidRPr="6D031949">
        <w:rPr>
          <w:rFonts w:ascii="Times New Roman" w:hAnsi="Times New Roman" w:cs="Times New Roman"/>
          <w:sz w:val="24"/>
          <w:szCs w:val="24"/>
        </w:rPr>
        <w:t xml:space="preserve">ometimes called a </w:t>
      </w:r>
      <w:r w:rsidR="0070315E" w:rsidRPr="00322741">
        <w:rPr>
          <w:rFonts w:ascii="Times New Roman" w:hAnsi="Times New Roman" w:cs="Times New Roman"/>
          <w:i/>
          <w:iCs/>
          <w:sz w:val="24"/>
          <w:szCs w:val="24"/>
        </w:rPr>
        <w:t>windshield survey</w:t>
      </w:r>
      <w:r w:rsidR="0070315E" w:rsidRPr="6D031949">
        <w:rPr>
          <w:rFonts w:ascii="Times New Roman" w:hAnsi="Times New Roman" w:cs="Times New Roman"/>
          <w:sz w:val="24"/>
          <w:szCs w:val="24"/>
        </w:rPr>
        <w:t>. Reconnaissance surveys are generally completed to help focus research, field survey, and documentation efforts for intensive surveys (</w:t>
      </w:r>
      <w:r w:rsidR="00C5416D">
        <w:rPr>
          <w:rFonts w:ascii="Times New Roman" w:hAnsi="Times New Roman" w:cs="Times New Roman"/>
          <w:sz w:val="24"/>
          <w:szCs w:val="24"/>
        </w:rPr>
        <w:t>{{</w:t>
      </w:r>
      <w:r w:rsidR="0070315E" w:rsidRPr="6D031949">
        <w:rPr>
          <w:rFonts w:ascii="Times New Roman" w:hAnsi="Times New Roman" w:cs="Times New Roman"/>
          <w:sz w:val="24"/>
          <w:szCs w:val="24"/>
        </w:rPr>
        <w:t>Derry et al. 1985</w:t>
      </w:r>
      <w:r w:rsidR="000555F4">
        <w:rPr>
          <w:rFonts w:ascii="Times New Roman" w:hAnsi="Times New Roman" w:cs="Times New Roman"/>
          <w:sz w:val="24"/>
          <w:szCs w:val="24"/>
        </w:rPr>
        <w:t>|</w:t>
      </w:r>
      <w:r w:rsidR="0070315E" w:rsidRPr="6D031949">
        <w:rPr>
          <w:rFonts w:ascii="Times New Roman" w:hAnsi="Times New Roman" w:cs="Times New Roman"/>
          <w:sz w:val="24"/>
          <w:szCs w:val="24"/>
        </w:rPr>
        <w:t>12</w:t>
      </w:r>
      <w:r w:rsidR="00C5416D">
        <w:rPr>
          <w:rFonts w:ascii="Times New Roman" w:hAnsi="Times New Roman" w:cs="Times New Roman"/>
          <w:sz w:val="24"/>
          <w:szCs w:val="24"/>
        </w:rPr>
        <w:t>}}</w:t>
      </w:r>
      <w:r w:rsidR="0070315E" w:rsidRPr="6D031949">
        <w:rPr>
          <w:rFonts w:ascii="Times New Roman" w:hAnsi="Times New Roman" w:cs="Times New Roman"/>
          <w:sz w:val="24"/>
          <w:szCs w:val="24"/>
        </w:rPr>
        <w:t xml:space="preserve">; </w:t>
      </w:r>
      <w:r w:rsidR="00C5416D">
        <w:rPr>
          <w:rFonts w:ascii="Times New Roman" w:eastAsia="Times New Roman" w:hAnsi="Times New Roman" w:cs="Times New Roman"/>
          <w:sz w:val="24"/>
          <w:szCs w:val="24"/>
        </w:rPr>
        <w:t>{{</w:t>
      </w:r>
      <w:r w:rsidR="0070315E" w:rsidRPr="6D031949">
        <w:rPr>
          <w:rFonts w:ascii="Times New Roman" w:eastAsia="Times New Roman" w:hAnsi="Times New Roman" w:cs="Times New Roman"/>
          <w:sz w:val="24"/>
          <w:szCs w:val="24"/>
        </w:rPr>
        <w:t>National Park Service 198</w:t>
      </w:r>
      <w:r w:rsidR="00C5416D">
        <w:rPr>
          <w:rFonts w:ascii="Times New Roman" w:eastAsia="Times New Roman" w:hAnsi="Times New Roman" w:cs="Times New Roman"/>
          <w:sz w:val="24"/>
          <w:szCs w:val="24"/>
        </w:rPr>
        <w:t>3</w:t>
      </w:r>
      <w:r w:rsidR="000555F4">
        <w:rPr>
          <w:rFonts w:ascii="Times New Roman" w:eastAsia="Times New Roman" w:hAnsi="Times New Roman" w:cs="Times New Roman"/>
          <w:sz w:val="24"/>
          <w:szCs w:val="24"/>
        </w:rPr>
        <w:t>|</w:t>
      </w:r>
      <w:r w:rsidR="0070315E" w:rsidRPr="6D031949">
        <w:rPr>
          <w:rFonts w:ascii="Times New Roman" w:eastAsia="Times New Roman" w:hAnsi="Times New Roman" w:cs="Times New Roman"/>
          <w:sz w:val="24"/>
          <w:szCs w:val="24"/>
        </w:rPr>
        <w:t>44722</w:t>
      </w:r>
      <w:r w:rsidR="00C5416D">
        <w:rPr>
          <w:rFonts w:ascii="Times New Roman" w:eastAsia="Times New Roman" w:hAnsi="Times New Roman" w:cs="Times New Roman"/>
          <w:sz w:val="24"/>
          <w:szCs w:val="24"/>
        </w:rPr>
        <w:t>}}</w:t>
      </w:r>
      <w:r w:rsidR="0070315E" w:rsidRPr="6D031949">
        <w:rPr>
          <w:rFonts w:ascii="Times New Roman" w:hAnsi="Times New Roman" w:cs="Times New Roman"/>
          <w:sz w:val="24"/>
          <w:szCs w:val="24"/>
        </w:rPr>
        <w:t>)</w:t>
      </w:r>
      <w:r w:rsidR="000555F4">
        <w:rPr>
          <w:rFonts w:ascii="Times New Roman" w:hAnsi="Times New Roman" w:cs="Times New Roman"/>
          <w:sz w:val="24"/>
          <w:szCs w:val="24"/>
        </w:rPr>
        <w:t>.</w:t>
      </w:r>
      <w:r w:rsidR="000555F4" w:rsidRPr="000555F4">
        <w:rPr>
          <w:rFonts w:ascii="Times New Roman" w:hAnsi="Times New Roman" w:cs="Times New Roman"/>
          <w:sz w:val="24"/>
          <w:szCs w:val="24"/>
        </w:rPr>
        <w:t xml:space="preserve"> </w:t>
      </w:r>
      <w:r w:rsidR="000555F4" w:rsidRPr="6D031949">
        <w:rPr>
          <w:rFonts w:ascii="Times New Roman" w:hAnsi="Times New Roman" w:cs="Times New Roman"/>
          <w:sz w:val="24"/>
          <w:szCs w:val="24"/>
        </w:rPr>
        <w:t xml:space="preserve">See also </w:t>
      </w:r>
      <w:r w:rsidR="000555F4" w:rsidRPr="00322741">
        <w:rPr>
          <w:rFonts w:ascii="Times New Roman" w:hAnsi="Times New Roman" w:cs="Times New Roman"/>
          <w:b/>
          <w:bCs/>
          <w:sz w:val="24"/>
          <w:szCs w:val="24"/>
        </w:rPr>
        <w:t>intensive</w:t>
      </w:r>
      <w:r w:rsidR="005418C8" w:rsidRPr="00322741">
        <w:rPr>
          <w:rFonts w:ascii="Times New Roman" w:hAnsi="Times New Roman" w:cs="Times New Roman"/>
          <w:b/>
          <w:bCs/>
          <w:sz w:val="24"/>
          <w:szCs w:val="24"/>
        </w:rPr>
        <w:t>-</w:t>
      </w:r>
      <w:r w:rsidR="000555F4" w:rsidRPr="00322741">
        <w:rPr>
          <w:rFonts w:ascii="Times New Roman" w:hAnsi="Times New Roman" w:cs="Times New Roman"/>
          <w:b/>
          <w:bCs/>
          <w:sz w:val="24"/>
          <w:szCs w:val="24"/>
        </w:rPr>
        <w:t>level survey</w:t>
      </w:r>
      <w:r w:rsidR="000555F4" w:rsidRPr="6D031949">
        <w:rPr>
          <w:rFonts w:ascii="Times New Roman" w:hAnsi="Times New Roman" w:cs="Times New Roman"/>
          <w:sz w:val="24"/>
          <w:szCs w:val="24"/>
        </w:rPr>
        <w:t>.</w:t>
      </w:r>
    </w:p>
    <w:p w14:paraId="3A80D0BA"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restricted-target list</w:t>
      </w:r>
    </w:p>
    <w:p w14:paraId="4675C931" w14:textId="04ACCDD9" w:rsidR="00D52AC9" w:rsidRDefault="00D52AC9" w:rsidP="369FE5AF">
      <w:pPr>
        <w:shd w:val="clear" w:color="auto" w:fill="FFFFFF" w:themeFill="background1"/>
        <w:spacing w:after="0" w:line="480" w:lineRule="auto"/>
        <w:rPr>
          <w:rFonts w:ascii="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A restricted target is an otherwise-lawful military objective whose attack is subject to some restriction, often on account of its proximity to objects protected</w:t>
      </w:r>
      <w:r w:rsidR="003B30AE">
        <w:rPr>
          <w:rFonts w:ascii="Times New Roman" w:eastAsia="Times New Roman" w:hAnsi="Times New Roman" w:cs="Times New Roman"/>
          <w:sz w:val="24"/>
          <w:szCs w:val="24"/>
        </w:rPr>
        <w:t>,</w:t>
      </w:r>
      <w:r w:rsidR="0070315E" w:rsidRPr="66007E05">
        <w:rPr>
          <w:rFonts w:ascii="Times New Roman" w:eastAsia="Times New Roman" w:hAnsi="Times New Roman" w:cs="Times New Roman"/>
          <w:sz w:val="24"/>
          <w:szCs w:val="24"/>
        </w:rPr>
        <w:t xml:space="preserve"> such as cultural sites. The proximity of cultural property to a military objective can be grounds for placing the objective on a restricted-target list, according to which any attack on the objective must be conducted under stringent conditions</w:t>
      </w:r>
      <w:r w:rsidR="005418C8">
        <w:rPr>
          <w:rFonts w:ascii="Times New Roman" w:eastAsia="Times New Roman" w:hAnsi="Times New Roman" w:cs="Times New Roman"/>
          <w:sz w:val="24"/>
          <w:szCs w:val="24"/>
        </w:rPr>
        <w:t>,</w:t>
      </w:r>
      <w:r w:rsidR="0070315E" w:rsidRPr="66007E05">
        <w:rPr>
          <w:rFonts w:ascii="Times New Roman" w:eastAsia="Times New Roman" w:hAnsi="Times New Roman" w:cs="Times New Roman"/>
          <w:sz w:val="24"/>
          <w:szCs w:val="24"/>
        </w:rPr>
        <w:t xml:space="preserve"> such as employing a specific weapon, to avoid or at least minimize incidental damage to cultural property (</w:t>
      </w:r>
      <w:r w:rsidR="00C5416D">
        <w:rPr>
          <w:rFonts w:ascii="Times New Roman" w:eastAsia="Times New Roman" w:hAnsi="Times New Roman" w:cs="Times New Roman"/>
          <w:sz w:val="24"/>
          <w:szCs w:val="24"/>
        </w:rPr>
        <w:t>{{</w:t>
      </w:r>
      <w:r w:rsidR="0070315E" w:rsidRPr="66007E05">
        <w:rPr>
          <w:rFonts w:ascii="Times New Roman" w:hAnsi="Times New Roman" w:cs="Times New Roman"/>
          <w:sz w:val="24"/>
          <w:szCs w:val="24"/>
        </w:rPr>
        <w:t>O’Keefe et al. 2016</w:t>
      </w:r>
      <w:r w:rsidR="000555F4">
        <w:rPr>
          <w:rFonts w:ascii="Times New Roman" w:hAnsi="Times New Roman" w:cs="Times New Roman"/>
          <w:sz w:val="24"/>
          <w:szCs w:val="24"/>
        </w:rPr>
        <w:t>|</w:t>
      </w:r>
      <w:r w:rsidR="0070315E" w:rsidRPr="66007E05">
        <w:rPr>
          <w:rFonts w:ascii="Times New Roman" w:hAnsi="Times New Roman" w:cs="Times New Roman"/>
          <w:sz w:val="24"/>
          <w:szCs w:val="24"/>
        </w:rPr>
        <w:t>36</w:t>
      </w:r>
      <w:r w:rsidR="00C5416D">
        <w:rPr>
          <w:rFonts w:ascii="Times New Roman" w:hAnsi="Times New Roman" w:cs="Times New Roman"/>
          <w:sz w:val="24"/>
          <w:szCs w:val="24"/>
        </w:rPr>
        <w:t>–</w:t>
      </w:r>
      <w:r w:rsidR="0070315E" w:rsidRPr="66007E05">
        <w:rPr>
          <w:rFonts w:ascii="Times New Roman" w:hAnsi="Times New Roman" w:cs="Times New Roman"/>
          <w:sz w:val="24"/>
          <w:szCs w:val="24"/>
        </w:rPr>
        <w:t>37</w:t>
      </w:r>
      <w:r w:rsidR="00C5416D">
        <w:rPr>
          <w:rFonts w:ascii="Times New Roman" w:hAnsi="Times New Roman" w:cs="Times New Roman"/>
          <w:sz w:val="24"/>
          <w:szCs w:val="24"/>
        </w:rPr>
        <w:t>}}</w:t>
      </w:r>
      <w:r w:rsidR="0070315E" w:rsidRPr="66007E05">
        <w:rPr>
          <w:rFonts w:ascii="Times New Roman" w:hAnsi="Times New Roman" w:cs="Times New Roman"/>
          <w:sz w:val="24"/>
          <w:szCs w:val="24"/>
        </w:rPr>
        <w:t xml:space="preserve">). </w:t>
      </w:r>
    </w:p>
    <w:p w14:paraId="0745325E"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significance threshold</w:t>
      </w:r>
    </w:p>
    <w:p w14:paraId="2ED20C90" w14:textId="5D825108" w:rsidR="00D52AC9" w:rsidRDefault="00D52AC9" w:rsidP="369FE5AF">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The minimum level of assessed cultural heritage significance of a place or property to justify its inclusion on relevant local, state, national</w:t>
      </w:r>
      <w:r w:rsidR="005418C8">
        <w:rPr>
          <w:rFonts w:ascii="Times New Roman" w:eastAsia="Times New Roman" w:hAnsi="Times New Roman" w:cs="Times New Roman"/>
          <w:sz w:val="24"/>
          <w:szCs w:val="24"/>
        </w:rPr>
        <w:t>,</w:t>
      </w:r>
      <w:r w:rsidR="0070315E" w:rsidRPr="66007E05">
        <w:rPr>
          <w:rFonts w:ascii="Times New Roman" w:eastAsia="Times New Roman" w:hAnsi="Times New Roman" w:cs="Times New Roman"/>
          <w:sz w:val="24"/>
          <w:szCs w:val="24"/>
        </w:rPr>
        <w:t xml:space="preserve"> or world heritage designation lists. </w:t>
      </w:r>
      <w:r w:rsidR="0070315E" w:rsidRPr="66007E05">
        <w:rPr>
          <w:rFonts w:ascii="Times New Roman" w:eastAsia="Times New Roman" w:hAnsi="Times New Roman" w:cs="Times New Roman"/>
          <w:sz w:val="24"/>
          <w:szCs w:val="24"/>
        </w:rPr>
        <w:lastRenderedPageBreak/>
        <w:t>Threshold indicators, which may include factors such as integrity and authenticity, may be used to determine the relative significance of a place. Often these rely on comparison of a place with other similar examples within a defined area or jurisdiction, such as across a locality, state or province, or nation (</w:t>
      </w:r>
      <w:r w:rsidR="00C5416D">
        <w:rPr>
          <w:rFonts w:ascii="Times New Roman" w:eastAsia="Times New Roman" w:hAnsi="Times New Roman" w:cs="Times New Roman"/>
          <w:sz w:val="24"/>
          <w:szCs w:val="24"/>
        </w:rPr>
        <w:t>{{</w:t>
      </w:r>
      <w:r w:rsidR="0070315E" w:rsidRPr="66007E05">
        <w:rPr>
          <w:rFonts w:ascii="Times New Roman" w:eastAsia="Times New Roman" w:hAnsi="Times New Roman" w:cs="Times New Roman"/>
          <w:sz w:val="24"/>
          <w:szCs w:val="24"/>
        </w:rPr>
        <w:t>Australia ICOMOS 2013b</w:t>
      </w:r>
      <w:r w:rsidR="000555F4">
        <w:rPr>
          <w:rFonts w:ascii="Times New Roman" w:eastAsia="Times New Roman" w:hAnsi="Times New Roman" w:cs="Times New Roman"/>
          <w:sz w:val="24"/>
          <w:szCs w:val="24"/>
        </w:rPr>
        <w:t>|</w:t>
      </w:r>
      <w:r w:rsidR="0070315E" w:rsidRPr="66007E05">
        <w:rPr>
          <w:rFonts w:ascii="Times New Roman" w:eastAsia="Times New Roman" w:hAnsi="Times New Roman" w:cs="Times New Roman"/>
          <w:sz w:val="24"/>
          <w:szCs w:val="24"/>
        </w:rPr>
        <w:t>5</w:t>
      </w:r>
      <w:r w:rsidR="00C5416D">
        <w:rPr>
          <w:rFonts w:ascii="Times New Roman" w:eastAsia="Times New Roman" w:hAnsi="Times New Roman" w:cs="Times New Roman"/>
          <w:sz w:val="24"/>
          <w:szCs w:val="24"/>
        </w:rPr>
        <w:t>}}</w:t>
      </w:r>
      <w:r w:rsidR="0070315E" w:rsidRPr="66007E05">
        <w:rPr>
          <w:rFonts w:ascii="Times New Roman" w:eastAsia="Times New Roman" w:hAnsi="Times New Roman" w:cs="Times New Roman"/>
          <w:sz w:val="24"/>
          <w:szCs w:val="24"/>
        </w:rPr>
        <w:t>).</w:t>
      </w:r>
    </w:p>
    <w:p w14:paraId="68C4720D" w14:textId="77777777" w:rsidR="007320CD" w:rsidRDefault="007320CD" w:rsidP="007320CD">
      <w:pPr>
        <w:keepNext/>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hAnsi="Times New Roman" w:cs="Times New Roman"/>
          <w:b/>
          <w:sz w:val="24"/>
          <w:szCs w:val="24"/>
        </w:rPr>
        <w:t xml:space="preserve">id: </w:t>
      </w:r>
      <w:r w:rsidRPr="0070315E">
        <w:rPr>
          <w:rFonts w:ascii="Times New Roman" w:eastAsia="Times New Roman" w:hAnsi="Times New Roman" w:cs="Times New Roman"/>
          <w:b/>
          <w:bCs/>
          <w:sz w:val="24"/>
          <w:szCs w:val="24"/>
        </w:rPr>
        <w:t>thematic framework</w:t>
      </w:r>
    </w:p>
    <w:p w14:paraId="53585954" w14:textId="77777777" w:rsidR="007320CD" w:rsidRDefault="007320CD" w:rsidP="007320CD">
      <w:pPr>
        <w:shd w:val="clear" w:color="auto" w:fill="FFFFFF" w:themeFill="background1"/>
        <w:spacing w:line="480" w:lineRule="auto"/>
        <w:rPr>
          <w:rFonts w:ascii="Times New Roman" w:hAnsi="Times New Roman" w:cs="Times New Roman"/>
          <w:sz w:val="24"/>
          <w:szCs w:val="24"/>
        </w:rPr>
      </w:pPr>
      <w:r>
        <w:rPr>
          <w:rFonts w:ascii="Times New Roman" w:eastAsia="Times New Roman" w:hAnsi="Times New Roman" w:cs="Times New Roman"/>
          <w:b/>
          <w:bCs/>
          <w:sz w:val="24"/>
          <w:szCs w:val="24"/>
        </w:rPr>
        <w:t>definition:</w:t>
      </w:r>
      <w:r w:rsidRPr="2E58DC36">
        <w:rPr>
          <w:rFonts w:ascii="Times New Roman" w:eastAsia="Times New Roman" w:hAnsi="Times New Roman" w:cs="Times New Roman"/>
          <w:sz w:val="24"/>
          <w:szCs w:val="24"/>
        </w:rPr>
        <w:t xml:space="preserve"> </w:t>
      </w:r>
      <w:r w:rsidRPr="2E58DC36">
        <w:rPr>
          <w:rFonts w:ascii="Times New Roman" w:hAnsi="Times New Roman" w:cs="Times New Roman"/>
          <w:sz w:val="24"/>
          <w:szCs w:val="24"/>
        </w:rPr>
        <w:t xml:space="preserve">An organizing structure that broadly identifies themes relating to important trends, topics, and patterns in prehistory and history that are represented through a diverse range of heritage places. Thematic frameworks help ensure that heritage identification, designation or listing, and interpretation represent a full range of deliberately articulated themes. See also </w:t>
      </w:r>
      <w:r w:rsidRPr="00322741">
        <w:rPr>
          <w:rFonts w:ascii="Times New Roman" w:hAnsi="Times New Roman" w:cs="Times New Roman"/>
          <w:b/>
          <w:bCs/>
          <w:sz w:val="24"/>
          <w:szCs w:val="24"/>
        </w:rPr>
        <w:t>historic context</w:t>
      </w:r>
      <w:r w:rsidRPr="2E58DC36">
        <w:rPr>
          <w:rFonts w:ascii="Times New Roman" w:hAnsi="Times New Roman" w:cs="Times New Roman"/>
          <w:sz w:val="24"/>
          <w:szCs w:val="24"/>
        </w:rPr>
        <w:t xml:space="preserve"> and </w:t>
      </w:r>
      <w:r w:rsidRPr="00322741">
        <w:rPr>
          <w:rFonts w:ascii="Times New Roman" w:hAnsi="Times New Roman" w:cs="Times New Roman"/>
          <w:b/>
          <w:bCs/>
          <w:sz w:val="24"/>
          <w:szCs w:val="24"/>
        </w:rPr>
        <w:t>thematic (or theme) study</w:t>
      </w:r>
      <w:r w:rsidRPr="2E58DC36">
        <w:rPr>
          <w:rFonts w:ascii="Times New Roman" w:hAnsi="Times New Roman" w:cs="Times New Roman"/>
          <w:sz w:val="24"/>
          <w:szCs w:val="24"/>
        </w:rPr>
        <w:t>.</w:t>
      </w:r>
    </w:p>
    <w:p w14:paraId="7E372E46" w14:textId="77777777" w:rsidR="00D52AC9" w:rsidRDefault="00D52AC9" w:rsidP="007320CD">
      <w:pPr>
        <w:spacing w:after="0" w:line="480" w:lineRule="auto"/>
        <w:rPr>
          <w:rFonts w:ascii="Times New Roman" w:eastAsia="Times New Roman" w:hAnsi="Times New Roman" w:cs="Times New Roman"/>
          <w:b/>
          <w:bCs/>
          <w:sz w:val="24"/>
          <w:szCs w:val="24"/>
        </w:rPr>
      </w:pPr>
      <w:r w:rsidRPr="00D52AC9">
        <w:rPr>
          <w:rFonts w:ascii="Times New Roman" w:eastAsia="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thematic (or theme) study</w:t>
      </w:r>
    </w:p>
    <w:p w14:paraId="5B17DE34" w14:textId="2AC323D8" w:rsidR="00D52AC9" w:rsidRDefault="00D52AC9" w:rsidP="369FE5AF">
      <w:pPr>
        <w:spacing w:line="480" w:lineRule="auto"/>
        <w:rPr>
          <w:rFonts w:ascii="Times New Roman" w:hAnsi="Times New Roman" w:cs="Times New Roman"/>
          <w:sz w:val="24"/>
          <w:szCs w:val="24"/>
        </w:rPr>
      </w:pPr>
      <w:r>
        <w:rPr>
          <w:rFonts w:ascii="Times New Roman" w:eastAsia="Times New Roman" w:hAnsi="Times New Roman" w:cs="Times New Roman"/>
          <w:b/>
          <w:bCs/>
          <w:sz w:val="24"/>
          <w:szCs w:val="24"/>
        </w:rPr>
        <w:t>definition:</w:t>
      </w:r>
      <w:r w:rsidR="0070315E" w:rsidRPr="2E58DC36">
        <w:rPr>
          <w:rFonts w:ascii="Times New Roman" w:eastAsia="Times New Roman" w:hAnsi="Times New Roman" w:cs="Times New Roman"/>
          <w:sz w:val="24"/>
          <w:szCs w:val="24"/>
        </w:rPr>
        <w:t xml:space="preserve"> A narrative document </w:t>
      </w:r>
      <w:r w:rsidR="0070315E" w:rsidRPr="2E58DC36">
        <w:rPr>
          <w:rFonts w:ascii="Times New Roman" w:hAnsi="Times New Roman" w:cs="Times New Roman"/>
          <w:sz w:val="24"/>
          <w:szCs w:val="24"/>
        </w:rPr>
        <w:t>that presents in-depth research or a synthesis of existing research on a specific theme or themes, often those identified through a thematic framework.</w:t>
      </w:r>
      <w:r w:rsidR="000555F4">
        <w:rPr>
          <w:rFonts w:ascii="Times New Roman" w:hAnsi="Times New Roman" w:cs="Times New Roman"/>
          <w:sz w:val="24"/>
          <w:szCs w:val="24"/>
        </w:rPr>
        <w:t xml:space="preserve"> </w:t>
      </w:r>
      <w:r w:rsidR="0070315E" w:rsidRPr="2E58DC36">
        <w:rPr>
          <w:rFonts w:ascii="Times New Roman" w:hAnsi="Times New Roman" w:cs="Times New Roman"/>
          <w:sz w:val="24"/>
          <w:szCs w:val="24"/>
        </w:rPr>
        <w:t xml:space="preserve">Thematic studies help justify the significance of themes and associated heritage typologies and are used to support evaluation of the significance of heritage resources, including for resource identification in inventories and through surveys, and for resource designation or listing. See also </w:t>
      </w:r>
      <w:r w:rsidR="0070315E" w:rsidRPr="00322741">
        <w:rPr>
          <w:rFonts w:ascii="Times New Roman" w:hAnsi="Times New Roman" w:cs="Times New Roman"/>
          <w:b/>
          <w:bCs/>
          <w:sz w:val="24"/>
          <w:szCs w:val="24"/>
        </w:rPr>
        <w:t>historic context</w:t>
      </w:r>
      <w:r w:rsidR="0070315E" w:rsidRPr="2E58DC36">
        <w:rPr>
          <w:rFonts w:ascii="Times New Roman" w:hAnsi="Times New Roman" w:cs="Times New Roman"/>
          <w:sz w:val="24"/>
          <w:szCs w:val="24"/>
        </w:rPr>
        <w:t xml:space="preserve"> and </w:t>
      </w:r>
      <w:r w:rsidR="0070315E" w:rsidRPr="00322741">
        <w:rPr>
          <w:rFonts w:ascii="Times New Roman" w:hAnsi="Times New Roman" w:cs="Times New Roman"/>
          <w:b/>
          <w:bCs/>
          <w:sz w:val="24"/>
          <w:szCs w:val="24"/>
        </w:rPr>
        <w:t>thematic framework</w:t>
      </w:r>
      <w:r w:rsidR="0070315E" w:rsidRPr="2E58DC36">
        <w:rPr>
          <w:rFonts w:ascii="Times New Roman" w:hAnsi="Times New Roman" w:cs="Times New Roman"/>
          <w:sz w:val="24"/>
          <w:szCs w:val="24"/>
        </w:rPr>
        <w:t>.</w:t>
      </w:r>
      <w:r w:rsidR="000555F4">
        <w:rPr>
          <w:rFonts w:ascii="Times New Roman" w:hAnsi="Times New Roman" w:cs="Times New Roman"/>
          <w:sz w:val="24"/>
          <w:szCs w:val="24"/>
        </w:rPr>
        <w:t xml:space="preserve"> </w:t>
      </w:r>
    </w:p>
    <w:p w14:paraId="01DD413E" w14:textId="77777777" w:rsidR="00D52AC9" w:rsidRDefault="00D52AC9" w:rsidP="369FE5AF">
      <w:pPr>
        <w:shd w:val="clear" w:color="auto" w:fill="FFFFFF" w:themeFill="background1"/>
        <w:spacing w:after="0" w:line="480" w:lineRule="auto"/>
        <w:rPr>
          <w:rFonts w:ascii="Times New Roman" w:eastAsia="Times New Roman" w:hAnsi="Times New Roman" w:cs="Times New Roman"/>
          <w:b/>
          <w:bCs/>
          <w:sz w:val="24"/>
          <w:szCs w:val="24"/>
        </w:rPr>
      </w:pPr>
      <w:r w:rsidRPr="00D52AC9">
        <w:rPr>
          <w:rFonts w:ascii="Times New Roman" w:hAnsi="Times New Roman" w:cs="Times New Roman"/>
          <w:b/>
          <w:sz w:val="24"/>
          <w:szCs w:val="24"/>
        </w:rPr>
        <w:t xml:space="preserve">id: </w:t>
      </w:r>
      <w:r w:rsidR="0070315E" w:rsidRPr="0070315E">
        <w:rPr>
          <w:rFonts w:ascii="Times New Roman" w:eastAsia="Times New Roman" w:hAnsi="Times New Roman" w:cs="Times New Roman"/>
          <w:b/>
          <w:bCs/>
          <w:sz w:val="24"/>
          <w:szCs w:val="24"/>
        </w:rPr>
        <w:t>thesaurus</w:t>
      </w:r>
    </w:p>
    <w:p w14:paraId="2B9F9A32" w14:textId="1771B784" w:rsidR="00A75E34" w:rsidRPr="00E06B9A" w:rsidRDefault="00D52AC9" w:rsidP="00E06B9A">
      <w:pPr>
        <w:shd w:val="clear" w:color="auto" w:fill="FFFFFF" w:themeFill="background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sidR="0070315E" w:rsidRPr="66007E05">
        <w:rPr>
          <w:rFonts w:ascii="Times New Roman" w:eastAsia="Times New Roman" w:hAnsi="Times New Roman" w:cs="Times New Roman"/>
          <w:sz w:val="24"/>
          <w:szCs w:val="24"/>
        </w:rPr>
        <w:t xml:space="preserve"> A </w:t>
      </w:r>
      <w:r w:rsidR="0070315E" w:rsidRPr="00322741">
        <w:rPr>
          <w:rFonts w:ascii="Times New Roman" w:eastAsia="Times New Roman" w:hAnsi="Times New Roman" w:cs="Times New Roman"/>
          <w:b/>
          <w:bCs/>
          <w:sz w:val="24"/>
          <w:szCs w:val="24"/>
        </w:rPr>
        <w:t>controlled vocabulary</w:t>
      </w:r>
      <w:r w:rsidR="0070315E" w:rsidRPr="66007E05">
        <w:rPr>
          <w:rFonts w:ascii="Times New Roman" w:eastAsia="Times New Roman" w:hAnsi="Times New Roman" w:cs="Times New Roman"/>
          <w:sz w:val="24"/>
          <w:szCs w:val="24"/>
        </w:rPr>
        <w:t xml:space="preserve"> arranged in a specific order and characterized by three relationships: equivalence, hierarchical, and associative. Thesauri may be monolingual or multilingual. Their purposes are to promote consistency in the indexing of content and to facilitate searching and browsing </w:t>
      </w:r>
      <w:r w:rsidR="0070315E" w:rsidRPr="66007E05">
        <w:rPr>
          <w:rFonts w:ascii="Times New Roman" w:hAnsi="Times New Roman" w:cs="Times New Roman"/>
          <w:sz w:val="24"/>
          <w:szCs w:val="24"/>
        </w:rPr>
        <w:t>(</w:t>
      </w:r>
      <w:r w:rsidR="00C5416D">
        <w:rPr>
          <w:rFonts w:ascii="Times New Roman" w:hAnsi="Times New Roman" w:cs="Times New Roman"/>
          <w:sz w:val="24"/>
          <w:szCs w:val="24"/>
        </w:rPr>
        <w:t>{{</w:t>
      </w:r>
      <w:r w:rsidR="0070315E" w:rsidRPr="66007E05">
        <w:rPr>
          <w:rFonts w:ascii="Times New Roman" w:hAnsi="Times New Roman" w:cs="Times New Roman"/>
          <w:sz w:val="24"/>
          <w:szCs w:val="24"/>
        </w:rPr>
        <w:t>Harpring 2010</w:t>
      </w:r>
      <w:r w:rsidR="000555F4">
        <w:rPr>
          <w:rFonts w:ascii="Times New Roman" w:hAnsi="Times New Roman" w:cs="Times New Roman"/>
          <w:sz w:val="24"/>
          <w:szCs w:val="24"/>
        </w:rPr>
        <w:t>|</w:t>
      </w:r>
      <w:r w:rsidR="0070315E" w:rsidRPr="66007E05">
        <w:rPr>
          <w:rFonts w:ascii="Times New Roman" w:hAnsi="Times New Roman" w:cs="Times New Roman"/>
          <w:sz w:val="24"/>
          <w:szCs w:val="24"/>
        </w:rPr>
        <w:t>236</w:t>
      </w:r>
      <w:r w:rsidR="00C5416D">
        <w:rPr>
          <w:rFonts w:ascii="Times New Roman" w:hAnsi="Times New Roman" w:cs="Times New Roman"/>
          <w:sz w:val="24"/>
          <w:szCs w:val="24"/>
        </w:rPr>
        <w:t>}}</w:t>
      </w:r>
      <w:r w:rsidR="0070315E" w:rsidRPr="66007E05">
        <w:rPr>
          <w:rFonts w:ascii="Times New Roman" w:hAnsi="Times New Roman" w:cs="Times New Roman"/>
          <w:sz w:val="24"/>
          <w:szCs w:val="24"/>
        </w:rPr>
        <w:t>).</w:t>
      </w:r>
    </w:p>
    <w:sectPr w:rsidR="00A75E34" w:rsidRPr="00E06B9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8C90D" w14:textId="77777777" w:rsidR="00D56A18" w:rsidRDefault="00D56A18" w:rsidP="00100B1B">
      <w:pPr>
        <w:spacing w:after="0" w:line="240" w:lineRule="auto"/>
      </w:pPr>
      <w:r>
        <w:separator/>
      </w:r>
    </w:p>
  </w:endnote>
  <w:endnote w:type="continuationSeparator" w:id="0">
    <w:p w14:paraId="3148AF3C" w14:textId="77777777" w:rsidR="00D56A18" w:rsidRDefault="00D56A18" w:rsidP="0010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885693"/>
      <w:docPartObj>
        <w:docPartGallery w:val="Page Numbers (Bottom of Page)"/>
        <w:docPartUnique/>
      </w:docPartObj>
    </w:sdtPr>
    <w:sdtEndPr>
      <w:rPr>
        <w:noProof/>
      </w:rPr>
    </w:sdtEndPr>
    <w:sdtContent>
      <w:p w14:paraId="2FF92269" w14:textId="2A3A3EC8" w:rsidR="00100B1B" w:rsidRDefault="00100B1B">
        <w:pPr>
          <w:pStyle w:val="Footer"/>
          <w:jc w:val="right"/>
        </w:pPr>
        <w:r>
          <w:fldChar w:fldCharType="begin"/>
        </w:r>
        <w:r>
          <w:instrText xml:space="preserve"> PAGE   \* MERGEFORMAT </w:instrText>
        </w:r>
        <w:r>
          <w:fldChar w:fldCharType="separate"/>
        </w:r>
        <w:r w:rsidR="000F3D9A">
          <w:rPr>
            <w:noProof/>
          </w:rPr>
          <w:t>1</w:t>
        </w:r>
        <w:r>
          <w:rPr>
            <w:noProof/>
          </w:rPr>
          <w:fldChar w:fldCharType="end"/>
        </w:r>
      </w:p>
    </w:sdtContent>
  </w:sdt>
  <w:p w14:paraId="16CC217F" w14:textId="77777777" w:rsidR="00100B1B" w:rsidRDefault="00100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664A" w14:textId="77777777" w:rsidR="00D56A18" w:rsidRDefault="00D56A18" w:rsidP="00100B1B">
      <w:pPr>
        <w:spacing w:after="0" w:line="240" w:lineRule="auto"/>
      </w:pPr>
      <w:r>
        <w:separator/>
      </w:r>
    </w:p>
  </w:footnote>
  <w:footnote w:type="continuationSeparator" w:id="0">
    <w:p w14:paraId="18299A41" w14:textId="77777777" w:rsidR="00D56A18" w:rsidRDefault="00D56A18" w:rsidP="00100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52B365" w14:paraId="5550FE89" w14:textId="77777777" w:rsidTr="00343500">
      <w:tc>
        <w:tcPr>
          <w:tcW w:w="3120" w:type="dxa"/>
        </w:tcPr>
        <w:p w14:paraId="402CC305" w14:textId="69CC84F9" w:rsidR="6652B365" w:rsidRDefault="6652B365" w:rsidP="00343500">
          <w:pPr>
            <w:pStyle w:val="Header"/>
            <w:ind w:left="-115"/>
          </w:pPr>
        </w:p>
      </w:tc>
      <w:tc>
        <w:tcPr>
          <w:tcW w:w="3120" w:type="dxa"/>
        </w:tcPr>
        <w:p w14:paraId="4EB00333" w14:textId="3E63519C" w:rsidR="6652B365" w:rsidRDefault="6652B365" w:rsidP="00343500">
          <w:pPr>
            <w:pStyle w:val="Header"/>
            <w:jc w:val="center"/>
          </w:pPr>
        </w:p>
      </w:tc>
      <w:tc>
        <w:tcPr>
          <w:tcW w:w="3120" w:type="dxa"/>
        </w:tcPr>
        <w:p w14:paraId="39A27B8F" w14:textId="62E08336" w:rsidR="6652B365" w:rsidRDefault="6652B365" w:rsidP="00343500">
          <w:pPr>
            <w:pStyle w:val="Header"/>
            <w:ind w:right="-115"/>
            <w:jc w:val="right"/>
          </w:pPr>
        </w:p>
      </w:tc>
    </w:tr>
  </w:tbl>
  <w:p w14:paraId="163B4D59" w14:textId="56EC9531" w:rsidR="6652B365" w:rsidRDefault="6652B365" w:rsidP="003435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FF5"/>
    <w:rsid w:val="00006513"/>
    <w:rsid w:val="00010C7B"/>
    <w:rsid w:val="0001785C"/>
    <w:rsid w:val="0001A673"/>
    <w:rsid w:val="000218DC"/>
    <w:rsid w:val="00023D0C"/>
    <w:rsid w:val="0002657F"/>
    <w:rsid w:val="000542B6"/>
    <w:rsid w:val="00054FC5"/>
    <w:rsid w:val="000555F4"/>
    <w:rsid w:val="00060677"/>
    <w:rsid w:val="00060CEC"/>
    <w:rsid w:val="0007149B"/>
    <w:rsid w:val="00075CD7"/>
    <w:rsid w:val="00087444"/>
    <w:rsid w:val="000A1B2F"/>
    <w:rsid w:val="000A4F6D"/>
    <w:rsid w:val="000B5F87"/>
    <w:rsid w:val="000B6111"/>
    <w:rsid w:val="000D6C44"/>
    <w:rsid w:val="000E23C1"/>
    <w:rsid w:val="000F3D9A"/>
    <w:rsid w:val="00100B1B"/>
    <w:rsid w:val="001066B0"/>
    <w:rsid w:val="00120A54"/>
    <w:rsid w:val="00123036"/>
    <w:rsid w:val="00123BA6"/>
    <w:rsid w:val="00132D8A"/>
    <w:rsid w:val="00133C6C"/>
    <w:rsid w:val="00146D46"/>
    <w:rsid w:val="00152950"/>
    <w:rsid w:val="00156D2D"/>
    <w:rsid w:val="001642A3"/>
    <w:rsid w:val="00180D39"/>
    <w:rsid w:val="001812C4"/>
    <w:rsid w:val="0019030A"/>
    <w:rsid w:val="00194F45"/>
    <w:rsid w:val="001A47B5"/>
    <w:rsid w:val="001B3640"/>
    <w:rsid w:val="001B3AF4"/>
    <w:rsid w:val="001D004F"/>
    <w:rsid w:val="001D3204"/>
    <w:rsid w:val="001F65D5"/>
    <w:rsid w:val="00202BB3"/>
    <w:rsid w:val="00202E8A"/>
    <w:rsid w:val="00210D93"/>
    <w:rsid w:val="00214587"/>
    <w:rsid w:val="00220272"/>
    <w:rsid w:val="00221DEF"/>
    <w:rsid w:val="002228FB"/>
    <w:rsid w:val="00246B5B"/>
    <w:rsid w:val="0025462E"/>
    <w:rsid w:val="0028008C"/>
    <w:rsid w:val="002800FC"/>
    <w:rsid w:val="0028326D"/>
    <w:rsid w:val="002B0A6D"/>
    <w:rsid w:val="002B3979"/>
    <w:rsid w:val="002C0FB9"/>
    <w:rsid w:val="002C2284"/>
    <w:rsid w:val="002C58CE"/>
    <w:rsid w:val="002D1837"/>
    <w:rsid w:val="002E02AB"/>
    <w:rsid w:val="002F3BE8"/>
    <w:rsid w:val="002F5553"/>
    <w:rsid w:val="002F7546"/>
    <w:rsid w:val="0031001A"/>
    <w:rsid w:val="00322741"/>
    <w:rsid w:val="00343500"/>
    <w:rsid w:val="00343DCA"/>
    <w:rsid w:val="00347719"/>
    <w:rsid w:val="003501D2"/>
    <w:rsid w:val="00363E8B"/>
    <w:rsid w:val="00375224"/>
    <w:rsid w:val="003775A3"/>
    <w:rsid w:val="00383453"/>
    <w:rsid w:val="003B015A"/>
    <w:rsid w:val="003B30AE"/>
    <w:rsid w:val="003D1083"/>
    <w:rsid w:val="003E4EFC"/>
    <w:rsid w:val="004030D8"/>
    <w:rsid w:val="00403574"/>
    <w:rsid w:val="00404F12"/>
    <w:rsid w:val="0040544A"/>
    <w:rsid w:val="00412DA9"/>
    <w:rsid w:val="0043224F"/>
    <w:rsid w:val="004329D1"/>
    <w:rsid w:val="00446D30"/>
    <w:rsid w:val="00450C7A"/>
    <w:rsid w:val="00451966"/>
    <w:rsid w:val="00451E59"/>
    <w:rsid w:val="00462325"/>
    <w:rsid w:val="00467F9C"/>
    <w:rsid w:val="00473BD1"/>
    <w:rsid w:val="004A0060"/>
    <w:rsid w:val="004B1249"/>
    <w:rsid w:val="004D8962"/>
    <w:rsid w:val="004E3FEC"/>
    <w:rsid w:val="004E51F1"/>
    <w:rsid w:val="005103EF"/>
    <w:rsid w:val="005368AE"/>
    <w:rsid w:val="00536F7D"/>
    <w:rsid w:val="005418C8"/>
    <w:rsid w:val="00547C40"/>
    <w:rsid w:val="005526B0"/>
    <w:rsid w:val="00577392"/>
    <w:rsid w:val="00580B7F"/>
    <w:rsid w:val="0058712F"/>
    <w:rsid w:val="005A7773"/>
    <w:rsid w:val="005C6B7D"/>
    <w:rsid w:val="005D59BC"/>
    <w:rsid w:val="005E1C44"/>
    <w:rsid w:val="005E7CC1"/>
    <w:rsid w:val="006009E8"/>
    <w:rsid w:val="00611FC5"/>
    <w:rsid w:val="0062216D"/>
    <w:rsid w:val="00632D1D"/>
    <w:rsid w:val="00633990"/>
    <w:rsid w:val="00660FAA"/>
    <w:rsid w:val="00682D32"/>
    <w:rsid w:val="00697290"/>
    <w:rsid w:val="006A32A8"/>
    <w:rsid w:val="006A32B2"/>
    <w:rsid w:val="006A5A15"/>
    <w:rsid w:val="006A6FBC"/>
    <w:rsid w:val="006A7C67"/>
    <w:rsid w:val="006D07B7"/>
    <w:rsid w:val="006D0A8B"/>
    <w:rsid w:val="006F08C1"/>
    <w:rsid w:val="0070315E"/>
    <w:rsid w:val="007104EB"/>
    <w:rsid w:val="00722B5D"/>
    <w:rsid w:val="007320CD"/>
    <w:rsid w:val="007341C5"/>
    <w:rsid w:val="00741A14"/>
    <w:rsid w:val="0074633D"/>
    <w:rsid w:val="00750CE6"/>
    <w:rsid w:val="0075422E"/>
    <w:rsid w:val="00757720"/>
    <w:rsid w:val="007579A2"/>
    <w:rsid w:val="0076407A"/>
    <w:rsid w:val="00770256"/>
    <w:rsid w:val="007904D9"/>
    <w:rsid w:val="0079163F"/>
    <w:rsid w:val="00793BBF"/>
    <w:rsid w:val="007B16F2"/>
    <w:rsid w:val="007B4AE2"/>
    <w:rsid w:val="007B4FB5"/>
    <w:rsid w:val="007C5239"/>
    <w:rsid w:val="007D5EBF"/>
    <w:rsid w:val="007E5F1A"/>
    <w:rsid w:val="007E6C97"/>
    <w:rsid w:val="007F1DB9"/>
    <w:rsid w:val="008016DC"/>
    <w:rsid w:val="00805C9F"/>
    <w:rsid w:val="00824AAC"/>
    <w:rsid w:val="00827C9D"/>
    <w:rsid w:val="008423C2"/>
    <w:rsid w:val="008763CD"/>
    <w:rsid w:val="00886444"/>
    <w:rsid w:val="008A045E"/>
    <w:rsid w:val="008A283D"/>
    <w:rsid w:val="008A3AD8"/>
    <w:rsid w:val="008A61AA"/>
    <w:rsid w:val="008B2AD7"/>
    <w:rsid w:val="008B5A07"/>
    <w:rsid w:val="008C7B9F"/>
    <w:rsid w:val="008D174C"/>
    <w:rsid w:val="008E3046"/>
    <w:rsid w:val="008E4DD7"/>
    <w:rsid w:val="008E4EF9"/>
    <w:rsid w:val="008F2D5F"/>
    <w:rsid w:val="008F6583"/>
    <w:rsid w:val="0090705F"/>
    <w:rsid w:val="00912702"/>
    <w:rsid w:val="00920DD9"/>
    <w:rsid w:val="00924122"/>
    <w:rsid w:val="009262C7"/>
    <w:rsid w:val="00934CA7"/>
    <w:rsid w:val="00941E5F"/>
    <w:rsid w:val="009444AA"/>
    <w:rsid w:val="00973B27"/>
    <w:rsid w:val="009909DF"/>
    <w:rsid w:val="00993F21"/>
    <w:rsid w:val="009962BA"/>
    <w:rsid w:val="00996602"/>
    <w:rsid w:val="009A0782"/>
    <w:rsid w:val="009D7A8F"/>
    <w:rsid w:val="009E7FF9"/>
    <w:rsid w:val="009F1ED1"/>
    <w:rsid w:val="009F6C12"/>
    <w:rsid w:val="00A055BA"/>
    <w:rsid w:val="00A11E6C"/>
    <w:rsid w:val="00A12C96"/>
    <w:rsid w:val="00A314C6"/>
    <w:rsid w:val="00A5175C"/>
    <w:rsid w:val="00A57F88"/>
    <w:rsid w:val="00A630C4"/>
    <w:rsid w:val="00A70000"/>
    <w:rsid w:val="00A7247C"/>
    <w:rsid w:val="00A75E34"/>
    <w:rsid w:val="00A8330E"/>
    <w:rsid w:val="00A90EFF"/>
    <w:rsid w:val="00A929E4"/>
    <w:rsid w:val="00AA4CC9"/>
    <w:rsid w:val="00AB1647"/>
    <w:rsid w:val="00AB34EA"/>
    <w:rsid w:val="00AB6C3E"/>
    <w:rsid w:val="00AD7D3C"/>
    <w:rsid w:val="00AF29F8"/>
    <w:rsid w:val="00B003E1"/>
    <w:rsid w:val="00B11997"/>
    <w:rsid w:val="00B354E0"/>
    <w:rsid w:val="00B54EB5"/>
    <w:rsid w:val="00B57814"/>
    <w:rsid w:val="00B74100"/>
    <w:rsid w:val="00B80A67"/>
    <w:rsid w:val="00B80CDA"/>
    <w:rsid w:val="00B81824"/>
    <w:rsid w:val="00BB0609"/>
    <w:rsid w:val="00BB7922"/>
    <w:rsid w:val="00BD4186"/>
    <w:rsid w:val="00BD6203"/>
    <w:rsid w:val="00BE2ECC"/>
    <w:rsid w:val="00BE52AD"/>
    <w:rsid w:val="00BF46BD"/>
    <w:rsid w:val="00C11C0E"/>
    <w:rsid w:val="00C23DA9"/>
    <w:rsid w:val="00C25118"/>
    <w:rsid w:val="00C27993"/>
    <w:rsid w:val="00C5416D"/>
    <w:rsid w:val="00C60391"/>
    <w:rsid w:val="00C7415A"/>
    <w:rsid w:val="00C92864"/>
    <w:rsid w:val="00C94980"/>
    <w:rsid w:val="00CA6226"/>
    <w:rsid w:val="00CB15D4"/>
    <w:rsid w:val="00CE31A5"/>
    <w:rsid w:val="00D0129E"/>
    <w:rsid w:val="00D02971"/>
    <w:rsid w:val="00D034A4"/>
    <w:rsid w:val="00D04FF5"/>
    <w:rsid w:val="00D1049F"/>
    <w:rsid w:val="00D16512"/>
    <w:rsid w:val="00D269F4"/>
    <w:rsid w:val="00D36BD9"/>
    <w:rsid w:val="00D52AC9"/>
    <w:rsid w:val="00D56A18"/>
    <w:rsid w:val="00D70FFA"/>
    <w:rsid w:val="00D955CC"/>
    <w:rsid w:val="00DC6F64"/>
    <w:rsid w:val="00DD616A"/>
    <w:rsid w:val="00DE199F"/>
    <w:rsid w:val="00DE5AD2"/>
    <w:rsid w:val="00E0463F"/>
    <w:rsid w:val="00E0497E"/>
    <w:rsid w:val="00E06B9A"/>
    <w:rsid w:val="00E11516"/>
    <w:rsid w:val="00E21F33"/>
    <w:rsid w:val="00E431CC"/>
    <w:rsid w:val="00E449E7"/>
    <w:rsid w:val="00E44D0F"/>
    <w:rsid w:val="00E450A8"/>
    <w:rsid w:val="00E4694B"/>
    <w:rsid w:val="00E55B38"/>
    <w:rsid w:val="00E57D5F"/>
    <w:rsid w:val="00E7125F"/>
    <w:rsid w:val="00E734E0"/>
    <w:rsid w:val="00E87A6C"/>
    <w:rsid w:val="00E907EC"/>
    <w:rsid w:val="00E92C16"/>
    <w:rsid w:val="00E93F21"/>
    <w:rsid w:val="00EB1240"/>
    <w:rsid w:val="00EB1FF4"/>
    <w:rsid w:val="00EB6075"/>
    <w:rsid w:val="00EB765E"/>
    <w:rsid w:val="00EC6B21"/>
    <w:rsid w:val="00EE306F"/>
    <w:rsid w:val="00EF2F2F"/>
    <w:rsid w:val="00EF33E2"/>
    <w:rsid w:val="00F04B84"/>
    <w:rsid w:val="00F0633E"/>
    <w:rsid w:val="00F07B63"/>
    <w:rsid w:val="00F150DA"/>
    <w:rsid w:val="00F15E0E"/>
    <w:rsid w:val="00F24BBE"/>
    <w:rsid w:val="00F60368"/>
    <w:rsid w:val="00F62B25"/>
    <w:rsid w:val="00F62D1D"/>
    <w:rsid w:val="00F765C6"/>
    <w:rsid w:val="00F817B2"/>
    <w:rsid w:val="00F8562E"/>
    <w:rsid w:val="00F9063C"/>
    <w:rsid w:val="00F94BB3"/>
    <w:rsid w:val="00F961BD"/>
    <w:rsid w:val="00FD2C9A"/>
    <w:rsid w:val="00FF57F3"/>
    <w:rsid w:val="011BD14D"/>
    <w:rsid w:val="01336765"/>
    <w:rsid w:val="014BE68E"/>
    <w:rsid w:val="01752891"/>
    <w:rsid w:val="017A029E"/>
    <w:rsid w:val="018D65FB"/>
    <w:rsid w:val="019741B7"/>
    <w:rsid w:val="01E75E2E"/>
    <w:rsid w:val="028C06DB"/>
    <w:rsid w:val="029A584C"/>
    <w:rsid w:val="029D8A12"/>
    <w:rsid w:val="02A7DCB7"/>
    <w:rsid w:val="02CCBA00"/>
    <w:rsid w:val="02CE95B2"/>
    <w:rsid w:val="02F63891"/>
    <w:rsid w:val="0304A05B"/>
    <w:rsid w:val="037D2A6B"/>
    <w:rsid w:val="03854957"/>
    <w:rsid w:val="038D98F7"/>
    <w:rsid w:val="03AEFF57"/>
    <w:rsid w:val="03BBCD1F"/>
    <w:rsid w:val="03DC2E92"/>
    <w:rsid w:val="0508494F"/>
    <w:rsid w:val="053C99A3"/>
    <w:rsid w:val="05EB7F00"/>
    <w:rsid w:val="060DA9F5"/>
    <w:rsid w:val="06820B4E"/>
    <w:rsid w:val="06A419B0"/>
    <w:rsid w:val="06BE914E"/>
    <w:rsid w:val="0724AABE"/>
    <w:rsid w:val="076E093C"/>
    <w:rsid w:val="07C9D253"/>
    <w:rsid w:val="082C965F"/>
    <w:rsid w:val="083FD04C"/>
    <w:rsid w:val="085142E0"/>
    <w:rsid w:val="0858AF2D"/>
    <w:rsid w:val="08A828EC"/>
    <w:rsid w:val="0900F82C"/>
    <w:rsid w:val="0912997A"/>
    <w:rsid w:val="092CF4FF"/>
    <w:rsid w:val="092F7696"/>
    <w:rsid w:val="095370B8"/>
    <w:rsid w:val="095CBC25"/>
    <w:rsid w:val="09DC3FDF"/>
    <w:rsid w:val="09EA66A2"/>
    <w:rsid w:val="0A1C9409"/>
    <w:rsid w:val="0A9D65B3"/>
    <w:rsid w:val="0ABDA85A"/>
    <w:rsid w:val="0AC309D3"/>
    <w:rsid w:val="0ACC0AB0"/>
    <w:rsid w:val="0ACC423B"/>
    <w:rsid w:val="0B167056"/>
    <w:rsid w:val="0B2F4EA3"/>
    <w:rsid w:val="0B69D20D"/>
    <w:rsid w:val="0BA11F2F"/>
    <w:rsid w:val="0BFCE52A"/>
    <w:rsid w:val="0C15B593"/>
    <w:rsid w:val="0C310FCC"/>
    <w:rsid w:val="0C57A4A9"/>
    <w:rsid w:val="0D2781AB"/>
    <w:rsid w:val="0D352110"/>
    <w:rsid w:val="0D3EE369"/>
    <w:rsid w:val="0D607F33"/>
    <w:rsid w:val="0D67F2CB"/>
    <w:rsid w:val="0D6BBA63"/>
    <w:rsid w:val="0DAC4401"/>
    <w:rsid w:val="0DAEACAB"/>
    <w:rsid w:val="0DB185F4"/>
    <w:rsid w:val="0DC9099F"/>
    <w:rsid w:val="0E3C7E89"/>
    <w:rsid w:val="0E4CDE64"/>
    <w:rsid w:val="0EBE2B9B"/>
    <w:rsid w:val="0EFD9897"/>
    <w:rsid w:val="0F4D5655"/>
    <w:rsid w:val="0F6DCD27"/>
    <w:rsid w:val="0F8471F6"/>
    <w:rsid w:val="0F8A775A"/>
    <w:rsid w:val="0F914400"/>
    <w:rsid w:val="104FAE52"/>
    <w:rsid w:val="105B8DFD"/>
    <w:rsid w:val="112F01D5"/>
    <w:rsid w:val="1163D1C7"/>
    <w:rsid w:val="11B14169"/>
    <w:rsid w:val="11CB698A"/>
    <w:rsid w:val="11D94320"/>
    <w:rsid w:val="11F99853"/>
    <w:rsid w:val="122BA729"/>
    <w:rsid w:val="12A0727E"/>
    <w:rsid w:val="13114281"/>
    <w:rsid w:val="13541DE4"/>
    <w:rsid w:val="1363B9BE"/>
    <w:rsid w:val="1364F53D"/>
    <w:rsid w:val="1416970B"/>
    <w:rsid w:val="1420928C"/>
    <w:rsid w:val="142795BB"/>
    <w:rsid w:val="145D374E"/>
    <w:rsid w:val="148B31FE"/>
    <w:rsid w:val="14AD9C0A"/>
    <w:rsid w:val="14FC1827"/>
    <w:rsid w:val="15BC780C"/>
    <w:rsid w:val="15D4858F"/>
    <w:rsid w:val="160BB641"/>
    <w:rsid w:val="162C917F"/>
    <w:rsid w:val="166B2415"/>
    <w:rsid w:val="1733404F"/>
    <w:rsid w:val="176BA3CC"/>
    <w:rsid w:val="1783467A"/>
    <w:rsid w:val="17D13977"/>
    <w:rsid w:val="1877FE82"/>
    <w:rsid w:val="18887C85"/>
    <w:rsid w:val="18B3070A"/>
    <w:rsid w:val="18D32E6A"/>
    <w:rsid w:val="18F345EB"/>
    <w:rsid w:val="1AE5493B"/>
    <w:rsid w:val="1AF38D28"/>
    <w:rsid w:val="1AF935A7"/>
    <w:rsid w:val="1B70E1DF"/>
    <w:rsid w:val="1B8579B1"/>
    <w:rsid w:val="1BB9BCE8"/>
    <w:rsid w:val="1C06E7AE"/>
    <w:rsid w:val="1C121BC0"/>
    <w:rsid w:val="1C231BF3"/>
    <w:rsid w:val="1C53A7F0"/>
    <w:rsid w:val="1C684933"/>
    <w:rsid w:val="1C7763EC"/>
    <w:rsid w:val="1C83EDBF"/>
    <w:rsid w:val="1CD9221F"/>
    <w:rsid w:val="1D184427"/>
    <w:rsid w:val="1D23BF43"/>
    <w:rsid w:val="1D36F120"/>
    <w:rsid w:val="1D432686"/>
    <w:rsid w:val="1D7898EF"/>
    <w:rsid w:val="1D8D9263"/>
    <w:rsid w:val="1DA1C254"/>
    <w:rsid w:val="1DBA55FE"/>
    <w:rsid w:val="1DC78A8B"/>
    <w:rsid w:val="1E32184B"/>
    <w:rsid w:val="1EEE959C"/>
    <w:rsid w:val="1F9C184E"/>
    <w:rsid w:val="1FB7C698"/>
    <w:rsid w:val="1FF0B7F9"/>
    <w:rsid w:val="1FF3E2E7"/>
    <w:rsid w:val="207588CA"/>
    <w:rsid w:val="20872D40"/>
    <w:rsid w:val="20B7B85E"/>
    <w:rsid w:val="210031F4"/>
    <w:rsid w:val="210A7A6D"/>
    <w:rsid w:val="21248E1B"/>
    <w:rsid w:val="21359D10"/>
    <w:rsid w:val="21551E22"/>
    <w:rsid w:val="2200AC84"/>
    <w:rsid w:val="220C9761"/>
    <w:rsid w:val="223AFB90"/>
    <w:rsid w:val="22443FAC"/>
    <w:rsid w:val="226C8EEE"/>
    <w:rsid w:val="227C3C10"/>
    <w:rsid w:val="228BE495"/>
    <w:rsid w:val="22BE625A"/>
    <w:rsid w:val="22D09393"/>
    <w:rsid w:val="22F20255"/>
    <w:rsid w:val="22F56570"/>
    <w:rsid w:val="23399442"/>
    <w:rsid w:val="233F938B"/>
    <w:rsid w:val="23464B01"/>
    <w:rsid w:val="237A4F07"/>
    <w:rsid w:val="238E0943"/>
    <w:rsid w:val="23917A5C"/>
    <w:rsid w:val="23A360E1"/>
    <w:rsid w:val="23D7D0D2"/>
    <w:rsid w:val="2403AC31"/>
    <w:rsid w:val="241BF85C"/>
    <w:rsid w:val="244056E1"/>
    <w:rsid w:val="2483FC16"/>
    <w:rsid w:val="24A4A09A"/>
    <w:rsid w:val="25196578"/>
    <w:rsid w:val="2522131E"/>
    <w:rsid w:val="2573A133"/>
    <w:rsid w:val="25AE10FC"/>
    <w:rsid w:val="25EFA251"/>
    <w:rsid w:val="26038426"/>
    <w:rsid w:val="262FBC61"/>
    <w:rsid w:val="264513D2"/>
    <w:rsid w:val="26644C47"/>
    <w:rsid w:val="26C9E7A1"/>
    <w:rsid w:val="2761EC23"/>
    <w:rsid w:val="2775D542"/>
    <w:rsid w:val="279BEF68"/>
    <w:rsid w:val="27B69C43"/>
    <w:rsid w:val="27E6F44B"/>
    <w:rsid w:val="27EE0E29"/>
    <w:rsid w:val="2804E91B"/>
    <w:rsid w:val="2865B802"/>
    <w:rsid w:val="28A4D279"/>
    <w:rsid w:val="28ABC4D2"/>
    <w:rsid w:val="28C1B19B"/>
    <w:rsid w:val="2959F979"/>
    <w:rsid w:val="29A1668D"/>
    <w:rsid w:val="2A0B4D05"/>
    <w:rsid w:val="2A32BFA0"/>
    <w:rsid w:val="2AA28CC5"/>
    <w:rsid w:val="2AD294E0"/>
    <w:rsid w:val="2B08FDBE"/>
    <w:rsid w:val="2B13E152"/>
    <w:rsid w:val="2B1BA662"/>
    <w:rsid w:val="2B966A30"/>
    <w:rsid w:val="2BBDF790"/>
    <w:rsid w:val="2C09F5F9"/>
    <w:rsid w:val="2C2007D0"/>
    <w:rsid w:val="2C53A5AB"/>
    <w:rsid w:val="2C551A9A"/>
    <w:rsid w:val="2C566043"/>
    <w:rsid w:val="2CA2655C"/>
    <w:rsid w:val="2CE36BBE"/>
    <w:rsid w:val="2D4D42F4"/>
    <w:rsid w:val="2D70EC05"/>
    <w:rsid w:val="2E3AD172"/>
    <w:rsid w:val="2E4074C3"/>
    <w:rsid w:val="2E58DC36"/>
    <w:rsid w:val="2E8AFFE7"/>
    <w:rsid w:val="2E9D651F"/>
    <w:rsid w:val="2F1CF442"/>
    <w:rsid w:val="2F79F60A"/>
    <w:rsid w:val="2F8C43FB"/>
    <w:rsid w:val="2F9CE562"/>
    <w:rsid w:val="2FAC0855"/>
    <w:rsid w:val="2FCBFA9E"/>
    <w:rsid w:val="2FF88ADB"/>
    <w:rsid w:val="3025B8FC"/>
    <w:rsid w:val="304D2F48"/>
    <w:rsid w:val="306E005F"/>
    <w:rsid w:val="3079D0AB"/>
    <w:rsid w:val="308DF8A0"/>
    <w:rsid w:val="30C295CE"/>
    <w:rsid w:val="30C38E10"/>
    <w:rsid w:val="31178D4D"/>
    <w:rsid w:val="3159AEC8"/>
    <w:rsid w:val="317DEB75"/>
    <w:rsid w:val="320535D8"/>
    <w:rsid w:val="3228A06F"/>
    <w:rsid w:val="32538D0C"/>
    <w:rsid w:val="32AEBD8D"/>
    <w:rsid w:val="32BD16D2"/>
    <w:rsid w:val="32E5A21B"/>
    <w:rsid w:val="336D4132"/>
    <w:rsid w:val="33BF24AC"/>
    <w:rsid w:val="34689575"/>
    <w:rsid w:val="3499C8BB"/>
    <w:rsid w:val="34D45798"/>
    <w:rsid w:val="34DA1B8B"/>
    <w:rsid w:val="34DDB823"/>
    <w:rsid w:val="355D7235"/>
    <w:rsid w:val="3575745A"/>
    <w:rsid w:val="35A78201"/>
    <w:rsid w:val="35B50050"/>
    <w:rsid w:val="35E7EDE6"/>
    <w:rsid w:val="3606EFE7"/>
    <w:rsid w:val="36902077"/>
    <w:rsid w:val="369FE5AF"/>
    <w:rsid w:val="36C9904C"/>
    <w:rsid w:val="36CB2737"/>
    <w:rsid w:val="36CB6789"/>
    <w:rsid w:val="37238C5F"/>
    <w:rsid w:val="378C1121"/>
    <w:rsid w:val="3799B97B"/>
    <w:rsid w:val="37D71E03"/>
    <w:rsid w:val="37E4B5E2"/>
    <w:rsid w:val="38F80F89"/>
    <w:rsid w:val="39495E91"/>
    <w:rsid w:val="39829832"/>
    <w:rsid w:val="39872DD4"/>
    <w:rsid w:val="39AAFE49"/>
    <w:rsid w:val="39CB8049"/>
    <w:rsid w:val="3A02C7F9"/>
    <w:rsid w:val="3A115F24"/>
    <w:rsid w:val="3A1A62D5"/>
    <w:rsid w:val="3A378A9B"/>
    <w:rsid w:val="3A9B7981"/>
    <w:rsid w:val="3A9F1FFA"/>
    <w:rsid w:val="3AA64AE5"/>
    <w:rsid w:val="3AB63335"/>
    <w:rsid w:val="3ABC5D98"/>
    <w:rsid w:val="3AC4ABC3"/>
    <w:rsid w:val="3B15515E"/>
    <w:rsid w:val="3B6A74D3"/>
    <w:rsid w:val="3C05911E"/>
    <w:rsid w:val="3C8AF488"/>
    <w:rsid w:val="3CA43807"/>
    <w:rsid w:val="3D6014BA"/>
    <w:rsid w:val="3D6F0DF3"/>
    <w:rsid w:val="3D78BEF8"/>
    <w:rsid w:val="3D80842C"/>
    <w:rsid w:val="3DC19F9A"/>
    <w:rsid w:val="3DC71F63"/>
    <w:rsid w:val="3E400868"/>
    <w:rsid w:val="3E715874"/>
    <w:rsid w:val="3EA8AE8D"/>
    <w:rsid w:val="3EBB8E83"/>
    <w:rsid w:val="3F2B01B3"/>
    <w:rsid w:val="3F39C7C5"/>
    <w:rsid w:val="3FBC5A52"/>
    <w:rsid w:val="40228C11"/>
    <w:rsid w:val="40373EAC"/>
    <w:rsid w:val="40ACFAC7"/>
    <w:rsid w:val="40F96002"/>
    <w:rsid w:val="419914FC"/>
    <w:rsid w:val="41A8F936"/>
    <w:rsid w:val="41D5813E"/>
    <w:rsid w:val="4214CBA1"/>
    <w:rsid w:val="42285639"/>
    <w:rsid w:val="435891C6"/>
    <w:rsid w:val="438A62CC"/>
    <w:rsid w:val="4390C234"/>
    <w:rsid w:val="439DDE32"/>
    <w:rsid w:val="43B3A58F"/>
    <w:rsid w:val="43C66548"/>
    <w:rsid w:val="43E0E910"/>
    <w:rsid w:val="4433192E"/>
    <w:rsid w:val="443F07C3"/>
    <w:rsid w:val="444BFA67"/>
    <w:rsid w:val="44D1BF14"/>
    <w:rsid w:val="44D420A1"/>
    <w:rsid w:val="44F46227"/>
    <w:rsid w:val="4539AE93"/>
    <w:rsid w:val="454923FD"/>
    <w:rsid w:val="457CB971"/>
    <w:rsid w:val="45BF1814"/>
    <w:rsid w:val="45C57B89"/>
    <w:rsid w:val="45FD6503"/>
    <w:rsid w:val="464C3D76"/>
    <w:rsid w:val="46C6488C"/>
    <w:rsid w:val="4730D868"/>
    <w:rsid w:val="474CB141"/>
    <w:rsid w:val="479F7BB4"/>
    <w:rsid w:val="47B40377"/>
    <w:rsid w:val="47E941A1"/>
    <w:rsid w:val="47F28374"/>
    <w:rsid w:val="480244C1"/>
    <w:rsid w:val="481FBD90"/>
    <w:rsid w:val="481FD4D9"/>
    <w:rsid w:val="4864B7D5"/>
    <w:rsid w:val="48FA2689"/>
    <w:rsid w:val="4A245C02"/>
    <w:rsid w:val="4A8A7AA9"/>
    <w:rsid w:val="4A939DC2"/>
    <w:rsid w:val="4AD317AE"/>
    <w:rsid w:val="4AD65387"/>
    <w:rsid w:val="4AD9A251"/>
    <w:rsid w:val="4B13BA0B"/>
    <w:rsid w:val="4B24C89E"/>
    <w:rsid w:val="4B2CD015"/>
    <w:rsid w:val="4BADF71A"/>
    <w:rsid w:val="4BD0DD57"/>
    <w:rsid w:val="4C0BE3EA"/>
    <w:rsid w:val="4C6374E7"/>
    <w:rsid w:val="4CAA3347"/>
    <w:rsid w:val="4CC97ABD"/>
    <w:rsid w:val="4CED572F"/>
    <w:rsid w:val="4D2614EA"/>
    <w:rsid w:val="4D2C5874"/>
    <w:rsid w:val="4D5BFCC4"/>
    <w:rsid w:val="4DB6C009"/>
    <w:rsid w:val="4DCC4AB9"/>
    <w:rsid w:val="4DE75F1C"/>
    <w:rsid w:val="4DE954F3"/>
    <w:rsid w:val="4E61878E"/>
    <w:rsid w:val="4ECCD470"/>
    <w:rsid w:val="4EE6B06D"/>
    <w:rsid w:val="4F1E4ED5"/>
    <w:rsid w:val="4F240576"/>
    <w:rsid w:val="4F266F9A"/>
    <w:rsid w:val="4F267CA3"/>
    <w:rsid w:val="4F4384AC"/>
    <w:rsid w:val="4F637B68"/>
    <w:rsid w:val="4FA9C259"/>
    <w:rsid w:val="4FD25D63"/>
    <w:rsid w:val="4FE3C936"/>
    <w:rsid w:val="4FE8D25E"/>
    <w:rsid w:val="5000C550"/>
    <w:rsid w:val="50FA3426"/>
    <w:rsid w:val="51019F1F"/>
    <w:rsid w:val="5114005A"/>
    <w:rsid w:val="5127C11D"/>
    <w:rsid w:val="516B06AA"/>
    <w:rsid w:val="51B2D3DC"/>
    <w:rsid w:val="51CE9C50"/>
    <w:rsid w:val="51E5EDB2"/>
    <w:rsid w:val="5225A5B1"/>
    <w:rsid w:val="52478573"/>
    <w:rsid w:val="525F16E5"/>
    <w:rsid w:val="52A324F1"/>
    <w:rsid w:val="53113532"/>
    <w:rsid w:val="5327DA0A"/>
    <w:rsid w:val="53293F4E"/>
    <w:rsid w:val="53340B64"/>
    <w:rsid w:val="5352813B"/>
    <w:rsid w:val="536372E9"/>
    <w:rsid w:val="538777F0"/>
    <w:rsid w:val="53AE9332"/>
    <w:rsid w:val="53CCD720"/>
    <w:rsid w:val="53E355D4"/>
    <w:rsid w:val="547D6BAE"/>
    <w:rsid w:val="5496E61B"/>
    <w:rsid w:val="54CF1867"/>
    <w:rsid w:val="54DCDB78"/>
    <w:rsid w:val="54E08410"/>
    <w:rsid w:val="54ED215F"/>
    <w:rsid w:val="54F05B34"/>
    <w:rsid w:val="54FBC97C"/>
    <w:rsid w:val="551F5E37"/>
    <w:rsid w:val="556D8740"/>
    <w:rsid w:val="55B53E0A"/>
    <w:rsid w:val="561E8FEC"/>
    <w:rsid w:val="563A6F79"/>
    <w:rsid w:val="56C93E77"/>
    <w:rsid w:val="5701CF34"/>
    <w:rsid w:val="5733C6FF"/>
    <w:rsid w:val="574A0261"/>
    <w:rsid w:val="57BBEA3D"/>
    <w:rsid w:val="5824D8D1"/>
    <w:rsid w:val="5827A527"/>
    <w:rsid w:val="583AB3DA"/>
    <w:rsid w:val="58D09110"/>
    <w:rsid w:val="591E7CBD"/>
    <w:rsid w:val="598DFB21"/>
    <w:rsid w:val="59A91135"/>
    <w:rsid w:val="5A3E4A26"/>
    <w:rsid w:val="5AD3AD9B"/>
    <w:rsid w:val="5AE44A0A"/>
    <w:rsid w:val="5B2BA624"/>
    <w:rsid w:val="5B2BB470"/>
    <w:rsid w:val="5B3EF3B3"/>
    <w:rsid w:val="5B7A7E43"/>
    <w:rsid w:val="5BD16297"/>
    <w:rsid w:val="5BF23A59"/>
    <w:rsid w:val="5C23472A"/>
    <w:rsid w:val="5C3526FC"/>
    <w:rsid w:val="5C4099DC"/>
    <w:rsid w:val="5C54A987"/>
    <w:rsid w:val="5CA74B57"/>
    <w:rsid w:val="5D6A687A"/>
    <w:rsid w:val="5DA3BD07"/>
    <w:rsid w:val="5E0ABB09"/>
    <w:rsid w:val="5E4A8F6A"/>
    <w:rsid w:val="5EC8607F"/>
    <w:rsid w:val="5EF83EDB"/>
    <w:rsid w:val="5F2383E9"/>
    <w:rsid w:val="5F3FBDE2"/>
    <w:rsid w:val="5F52DE8D"/>
    <w:rsid w:val="5F54E4F7"/>
    <w:rsid w:val="5FA6366D"/>
    <w:rsid w:val="5FA68B6A"/>
    <w:rsid w:val="600DE48A"/>
    <w:rsid w:val="604A3289"/>
    <w:rsid w:val="610D771D"/>
    <w:rsid w:val="617C94B2"/>
    <w:rsid w:val="61845BE6"/>
    <w:rsid w:val="618C0CDB"/>
    <w:rsid w:val="61C6F49E"/>
    <w:rsid w:val="61D44030"/>
    <w:rsid w:val="61FDDB38"/>
    <w:rsid w:val="6230D60A"/>
    <w:rsid w:val="623FA8FC"/>
    <w:rsid w:val="6254ECCA"/>
    <w:rsid w:val="62660ADD"/>
    <w:rsid w:val="629C68C8"/>
    <w:rsid w:val="62BD73DB"/>
    <w:rsid w:val="62DEF269"/>
    <w:rsid w:val="62E10529"/>
    <w:rsid w:val="62F2A873"/>
    <w:rsid w:val="6362C4FF"/>
    <w:rsid w:val="638D1CB5"/>
    <w:rsid w:val="639245C7"/>
    <w:rsid w:val="645B0F0D"/>
    <w:rsid w:val="647CA15F"/>
    <w:rsid w:val="648D1F27"/>
    <w:rsid w:val="64BBFCA8"/>
    <w:rsid w:val="64E9F748"/>
    <w:rsid w:val="64FE9560"/>
    <w:rsid w:val="65244123"/>
    <w:rsid w:val="65AA3D8A"/>
    <w:rsid w:val="65DE2935"/>
    <w:rsid w:val="66007E05"/>
    <w:rsid w:val="6652B365"/>
    <w:rsid w:val="66746BAF"/>
    <w:rsid w:val="667C67BD"/>
    <w:rsid w:val="66A8C432"/>
    <w:rsid w:val="66C9E689"/>
    <w:rsid w:val="67995343"/>
    <w:rsid w:val="67C812C3"/>
    <w:rsid w:val="67FEDEAA"/>
    <w:rsid w:val="68103C10"/>
    <w:rsid w:val="6842B80C"/>
    <w:rsid w:val="686DB084"/>
    <w:rsid w:val="68CBB682"/>
    <w:rsid w:val="694F13DB"/>
    <w:rsid w:val="696714F6"/>
    <w:rsid w:val="698F6DCB"/>
    <w:rsid w:val="699EA60F"/>
    <w:rsid w:val="69BE0671"/>
    <w:rsid w:val="69C0ADB4"/>
    <w:rsid w:val="69DB0F27"/>
    <w:rsid w:val="6A21C1E6"/>
    <w:rsid w:val="6A3DC766"/>
    <w:rsid w:val="6A6D97E3"/>
    <w:rsid w:val="6A8B2046"/>
    <w:rsid w:val="6A97BCFE"/>
    <w:rsid w:val="6B3605B0"/>
    <w:rsid w:val="6BB5A86C"/>
    <w:rsid w:val="6BBF035E"/>
    <w:rsid w:val="6BF46ADD"/>
    <w:rsid w:val="6C039871"/>
    <w:rsid w:val="6C338D5F"/>
    <w:rsid w:val="6C33B4AD"/>
    <w:rsid w:val="6C7FBDD8"/>
    <w:rsid w:val="6CE7911B"/>
    <w:rsid w:val="6CE7B594"/>
    <w:rsid w:val="6D031949"/>
    <w:rsid w:val="6D7F81C9"/>
    <w:rsid w:val="6D82D0CE"/>
    <w:rsid w:val="6DA1262D"/>
    <w:rsid w:val="6DA341D2"/>
    <w:rsid w:val="6DBC3478"/>
    <w:rsid w:val="6E4633D8"/>
    <w:rsid w:val="6E630592"/>
    <w:rsid w:val="6E664DF8"/>
    <w:rsid w:val="6E8001AC"/>
    <w:rsid w:val="6EABA63B"/>
    <w:rsid w:val="6EC959AD"/>
    <w:rsid w:val="6FC7C30B"/>
    <w:rsid w:val="70321038"/>
    <w:rsid w:val="703772E9"/>
    <w:rsid w:val="707E5C3A"/>
    <w:rsid w:val="708362CD"/>
    <w:rsid w:val="70858725"/>
    <w:rsid w:val="70F3ACE1"/>
    <w:rsid w:val="7119D3A3"/>
    <w:rsid w:val="72168622"/>
    <w:rsid w:val="72383938"/>
    <w:rsid w:val="72429AF2"/>
    <w:rsid w:val="72435A60"/>
    <w:rsid w:val="724CFC30"/>
    <w:rsid w:val="726E69B6"/>
    <w:rsid w:val="72B7B2FE"/>
    <w:rsid w:val="72D46F82"/>
    <w:rsid w:val="72DC54C4"/>
    <w:rsid w:val="733519DE"/>
    <w:rsid w:val="738F4134"/>
    <w:rsid w:val="7393DF53"/>
    <w:rsid w:val="73E092CF"/>
    <w:rsid w:val="7425D668"/>
    <w:rsid w:val="745E9614"/>
    <w:rsid w:val="746AF845"/>
    <w:rsid w:val="746C6FC3"/>
    <w:rsid w:val="748440C4"/>
    <w:rsid w:val="7498BF81"/>
    <w:rsid w:val="74DA0DF8"/>
    <w:rsid w:val="74E30304"/>
    <w:rsid w:val="751A3165"/>
    <w:rsid w:val="751E1EA7"/>
    <w:rsid w:val="75483B2D"/>
    <w:rsid w:val="754B7D33"/>
    <w:rsid w:val="755E28D9"/>
    <w:rsid w:val="757222F1"/>
    <w:rsid w:val="75E50C5E"/>
    <w:rsid w:val="76511443"/>
    <w:rsid w:val="767B54F5"/>
    <w:rsid w:val="769220C7"/>
    <w:rsid w:val="76C1AB5A"/>
    <w:rsid w:val="76D83A82"/>
    <w:rsid w:val="771F799A"/>
    <w:rsid w:val="772C5DDD"/>
    <w:rsid w:val="778B2421"/>
    <w:rsid w:val="77B5FB04"/>
    <w:rsid w:val="77E60E57"/>
    <w:rsid w:val="77EEA867"/>
    <w:rsid w:val="77F6F365"/>
    <w:rsid w:val="787FDBEF"/>
    <w:rsid w:val="7886E05C"/>
    <w:rsid w:val="788AF1E7"/>
    <w:rsid w:val="789EFAE8"/>
    <w:rsid w:val="78A19F1F"/>
    <w:rsid w:val="78DCC64D"/>
    <w:rsid w:val="7909505E"/>
    <w:rsid w:val="793742C6"/>
    <w:rsid w:val="79A5C1D8"/>
    <w:rsid w:val="79E3DF3C"/>
    <w:rsid w:val="79E933B8"/>
    <w:rsid w:val="7A29DD25"/>
    <w:rsid w:val="7A3D6806"/>
    <w:rsid w:val="7A4BA83F"/>
    <w:rsid w:val="7A54616D"/>
    <w:rsid w:val="7A70BE89"/>
    <w:rsid w:val="7AE22938"/>
    <w:rsid w:val="7B183825"/>
    <w:rsid w:val="7B27029D"/>
    <w:rsid w:val="7B4D9349"/>
    <w:rsid w:val="7B5BF5B1"/>
    <w:rsid w:val="7B72BFD7"/>
    <w:rsid w:val="7B81922B"/>
    <w:rsid w:val="7BA4400B"/>
    <w:rsid w:val="7C1B1B7D"/>
    <w:rsid w:val="7C9F11A2"/>
    <w:rsid w:val="7CCBF780"/>
    <w:rsid w:val="7D72170E"/>
    <w:rsid w:val="7DD46B93"/>
    <w:rsid w:val="7E18FDE4"/>
    <w:rsid w:val="7E3626A2"/>
    <w:rsid w:val="7E378A90"/>
    <w:rsid w:val="7E9274D5"/>
    <w:rsid w:val="7E9A5E25"/>
    <w:rsid w:val="7F05E2EF"/>
    <w:rsid w:val="7F2A6B6B"/>
    <w:rsid w:val="7F6008F7"/>
    <w:rsid w:val="7F62B789"/>
    <w:rsid w:val="7FA3FBDD"/>
    <w:rsid w:val="7FF39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2769"/>
  <w15:chartTrackingRefBased/>
  <w15:docId w15:val="{4FDA8150-A389-4E09-AFEF-911B8C8B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30A"/>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75E34"/>
    <w:rPr>
      <w:color w:val="0563C1" w:themeColor="hyperlink"/>
      <w:u w:val="single"/>
    </w:rPr>
  </w:style>
  <w:style w:type="character" w:customStyle="1" w:styleId="Internetkoppeling">
    <w:name w:val="Internetkoppeling"/>
    <w:basedOn w:val="DefaultParagraphFont"/>
    <w:rsid w:val="00C94980"/>
    <w:rPr>
      <w:color w:val="0563C1"/>
      <w:u w:val="single"/>
    </w:rPr>
  </w:style>
  <w:style w:type="paragraph" w:styleId="Header">
    <w:name w:val="header"/>
    <w:basedOn w:val="Normal"/>
    <w:link w:val="HeaderChar"/>
    <w:uiPriority w:val="99"/>
    <w:unhideWhenUsed/>
    <w:rsid w:val="00100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B1B"/>
  </w:style>
  <w:style w:type="paragraph" w:styleId="Footer">
    <w:name w:val="footer"/>
    <w:basedOn w:val="Normal"/>
    <w:link w:val="FooterChar"/>
    <w:uiPriority w:val="99"/>
    <w:unhideWhenUsed/>
    <w:rsid w:val="00100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B1B"/>
  </w:style>
  <w:style w:type="paragraph" w:styleId="EndnoteText">
    <w:name w:val="endnote text"/>
    <w:basedOn w:val="Normal"/>
    <w:link w:val="EndnoteTextChar"/>
    <w:uiPriority w:val="99"/>
    <w:unhideWhenUsed/>
    <w:rsid w:val="00F94BB3"/>
    <w:pPr>
      <w:spacing w:after="0" w:line="240" w:lineRule="auto"/>
      <w:contextualSpacing/>
    </w:pPr>
    <w:rPr>
      <w:rFonts w:ascii="Times New Roman" w:hAnsi="Times New Roman"/>
      <w:sz w:val="20"/>
      <w:szCs w:val="20"/>
    </w:rPr>
  </w:style>
  <w:style w:type="character" w:customStyle="1" w:styleId="EndnoteTextChar">
    <w:name w:val="Endnote Text Char"/>
    <w:basedOn w:val="DefaultParagraphFont"/>
    <w:link w:val="EndnoteText"/>
    <w:uiPriority w:val="99"/>
    <w:rsid w:val="00F94BB3"/>
    <w:rPr>
      <w:rFonts w:ascii="Times New Roman" w:hAnsi="Times New Roman"/>
      <w:sz w:val="20"/>
      <w:szCs w:val="20"/>
    </w:rPr>
  </w:style>
  <w:style w:type="character" w:styleId="EndnoteReference">
    <w:name w:val="endnote reference"/>
    <w:basedOn w:val="DefaultParagraphFont"/>
    <w:uiPriority w:val="99"/>
    <w:unhideWhenUsed/>
    <w:rsid w:val="00F94BB3"/>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37238C5F"/>
  </w:style>
  <w:style w:type="character" w:customStyle="1" w:styleId="eop">
    <w:name w:val="eop"/>
    <w:basedOn w:val="DefaultParagraphFont"/>
    <w:rsid w:val="37238C5F"/>
  </w:style>
  <w:style w:type="paragraph" w:styleId="Revision">
    <w:name w:val="Revision"/>
    <w:hidden/>
    <w:uiPriority w:val="99"/>
    <w:semiHidden/>
    <w:rsid w:val="00343500"/>
    <w:pPr>
      <w:spacing w:after="0" w:line="240" w:lineRule="auto"/>
    </w:pPr>
  </w:style>
  <w:style w:type="paragraph" w:styleId="CommentSubject">
    <w:name w:val="annotation subject"/>
    <w:basedOn w:val="CommentText"/>
    <w:next w:val="CommentText"/>
    <w:link w:val="CommentSubjectChar"/>
    <w:uiPriority w:val="99"/>
    <w:semiHidden/>
    <w:unhideWhenUsed/>
    <w:rsid w:val="000555F4"/>
    <w:rPr>
      <w:b/>
      <w:bCs/>
    </w:rPr>
  </w:style>
  <w:style w:type="character" w:customStyle="1" w:styleId="CommentSubjectChar">
    <w:name w:val="Comment Subject Char"/>
    <w:basedOn w:val="CommentTextChar"/>
    <w:link w:val="CommentSubject"/>
    <w:uiPriority w:val="99"/>
    <w:semiHidden/>
    <w:rsid w:val="000555F4"/>
    <w:rPr>
      <w:b/>
      <w:bCs/>
      <w:sz w:val="20"/>
      <w:szCs w:val="20"/>
    </w:rPr>
  </w:style>
  <w:style w:type="character" w:styleId="UnresolvedMention">
    <w:name w:val="Unresolved Mention"/>
    <w:basedOn w:val="DefaultParagraphFont"/>
    <w:uiPriority w:val="99"/>
    <w:semiHidden/>
    <w:unhideWhenUsed/>
    <w:rsid w:val="005E7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937032">
      <w:bodyDiv w:val="1"/>
      <w:marLeft w:val="0"/>
      <w:marRight w:val="0"/>
      <w:marTop w:val="0"/>
      <w:marBottom w:val="0"/>
      <w:divBdr>
        <w:top w:val="none" w:sz="0" w:space="0" w:color="auto"/>
        <w:left w:val="none" w:sz="0" w:space="0" w:color="auto"/>
        <w:bottom w:val="none" w:sz="0" w:space="0" w:color="auto"/>
        <w:right w:val="none" w:sz="0" w:space="0" w:color="auto"/>
      </w:divBdr>
      <w:divsChild>
        <w:div w:id="778764528">
          <w:marLeft w:val="0"/>
          <w:marRight w:val="0"/>
          <w:marTop w:val="0"/>
          <w:marBottom w:val="0"/>
          <w:divBdr>
            <w:top w:val="none" w:sz="0" w:space="0" w:color="auto"/>
            <w:left w:val="none" w:sz="0" w:space="0" w:color="auto"/>
            <w:bottom w:val="none" w:sz="0" w:space="0" w:color="auto"/>
            <w:right w:val="none" w:sz="0" w:space="0" w:color="auto"/>
          </w:divBdr>
        </w:div>
        <w:div w:id="121969026">
          <w:marLeft w:val="0"/>
          <w:marRight w:val="0"/>
          <w:marTop w:val="0"/>
          <w:marBottom w:val="0"/>
          <w:divBdr>
            <w:top w:val="none" w:sz="0" w:space="0" w:color="auto"/>
            <w:left w:val="none" w:sz="0" w:space="0" w:color="auto"/>
            <w:bottom w:val="none" w:sz="0" w:space="0" w:color="auto"/>
            <w:right w:val="none" w:sz="0" w:space="0" w:color="auto"/>
          </w:divBdr>
        </w:div>
        <w:div w:id="681279153">
          <w:marLeft w:val="0"/>
          <w:marRight w:val="0"/>
          <w:marTop w:val="0"/>
          <w:marBottom w:val="0"/>
          <w:divBdr>
            <w:top w:val="none" w:sz="0" w:space="0" w:color="auto"/>
            <w:left w:val="none" w:sz="0" w:space="0" w:color="auto"/>
            <w:bottom w:val="none" w:sz="0" w:space="0" w:color="auto"/>
            <w:right w:val="none" w:sz="0" w:space="0" w:color="auto"/>
          </w:divBdr>
        </w:div>
        <w:div w:id="73286891">
          <w:marLeft w:val="0"/>
          <w:marRight w:val="0"/>
          <w:marTop w:val="0"/>
          <w:marBottom w:val="0"/>
          <w:divBdr>
            <w:top w:val="none" w:sz="0" w:space="0" w:color="auto"/>
            <w:left w:val="none" w:sz="0" w:space="0" w:color="auto"/>
            <w:bottom w:val="none" w:sz="0" w:space="0" w:color="auto"/>
            <w:right w:val="none" w:sz="0" w:space="0" w:color="auto"/>
          </w:divBdr>
        </w:div>
        <w:div w:id="2130010024">
          <w:marLeft w:val="0"/>
          <w:marRight w:val="0"/>
          <w:marTop w:val="0"/>
          <w:marBottom w:val="0"/>
          <w:divBdr>
            <w:top w:val="none" w:sz="0" w:space="0" w:color="auto"/>
            <w:left w:val="none" w:sz="0" w:space="0" w:color="auto"/>
            <w:bottom w:val="none" w:sz="0" w:space="0" w:color="auto"/>
            <w:right w:val="none" w:sz="0" w:space="0" w:color="auto"/>
          </w:divBdr>
        </w:div>
        <w:div w:id="1512837808">
          <w:marLeft w:val="0"/>
          <w:marRight w:val="0"/>
          <w:marTop w:val="0"/>
          <w:marBottom w:val="0"/>
          <w:divBdr>
            <w:top w:val="none" w:sz="0" w:space="0" w:color="auto"/>
            <w:left w:val="none" w:sz="0" w:space="0" w:color="auto"/>
            <w:bottom w:val="none" w:sz="0" w:space="0" w:color="auto"/>
            <w:right w:val="none" w:sz="0" w:space="0" w:color="auto"/>
          </w:divBdr>
        </w:div>
        <w:div w:id="177362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2175-796C-4AB3-8472-4E09DF60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3969</TotalTime>
  <Pages>7</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Myers</dc:creator>
  <cp:keywords/>
  <dc:description/>
  <cp:lastModifiedBy>lestill@comcast.net</cp:lastModifiedBy>
  <cp:revision>5</cp:revision>
  <cp:lastPrinted>2021-05-30T20:00:00Z</cp:lastPrinted>
  <dcterms:created xsi:type="dcterms:W3CDTF">2023-08-19T00:39:00Z</dcterms:created>
  <dcterms:modified xsi:type="dcterms:W3CDTF">2023-08-22T01:35:00Z</dcterms:modified>
</cp:coreProperties>
</file>