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DA48" w14:textId="1F5301D3" w:rsidR="003B4432" w:rsidRDefault="003B4432"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sidRPr="00586057">
        <w:rPr>
          <w:rFonts w:ascii="Times New Roman" w:hAnsi="Times New Roman"/>
          <w:sz w:val="24"/>
          <w:szCs w:val="24"/>
        </w:rPr>
        <w:t>Cat.</w:t>
      </w:r>
      <w:r w:rsidR="00AE58B4">
        <w:rPr>
          <w:rFonts w:ascii="Times New Roman" w:hAnsi="Times New Roman"/>
          <w:sz w:val="24"/>
          <w:szCs w:val="24"/>
        </w:rPr>
        <w:t xml:space="preserve"> </w:t>
      </w:r>
      <w:r w:rsidR="00EC7C8B">
        <w:rPr>
          <w:rFonts w:ascii="Times New Roman" w:hAnsi="Times New Roman"/>
          <w:sz w:val="24"/>
          <w:szCs w:val="24"/>
        </w:rPr>
        <w:t>N</w:t>
      </w:r>
      <w:r w:rsidRPr="00586057">
        <w:rPr>
          <w:rFonts w:ascii="Times New Roman" w:hAnsi="Times New Roman"/>
          <w:sz w:val="24"/>
          <w:szCs w:val="24"/>
        </w:rPr>
        <w:t>o</w:t>
      </w:r>
      <w:r w:rsidR="00F50E2D">
        <w:rPr>
          <w:rFonts w:ascii="Times New Roman" w:hAnsi="Times New Roman"/>
          <w:sz w:val="24"/>
          <w:szCs w:val="24"/>
        </w:rPr>
        <w:t>.</w:t>
      </w:r>
      <w:r w:rsidR="00FD685F">
        <w:rPr>
          <w:rFonts w:ascii="Times New Roman" w:hAnsi="Times New Roman"/>
          <w:sz w:val="24"/>
          <w:szCs w:val="24"/>
        </w:rPr>
        <w:t xml:space="preserve"> 2</w:t>
      </w:r>
      <w:r w:rsidR="006526AB">
        <w:rPr>
          <w:rFonts w:ascii="Times New Roman" w:hAnsi="Times New Roman"/>
          <w:sz w:val="24"/>
          <w:szCs w:val="24"/>
        </w:rPr>
        <w:t>, Gillian Wilson</w:t>
      </w:r>
      <w:r w:rsidRPr="00586057">
        <w:rPr>
          <w:rFonts w:ascii="Times New Roman" w:hAnsi="Times New Roman"/>
          <w:sz w:val="24"/>
          <w:szCs w:val="24"/>
        </w:rPr>
        <w:t xml:space="preserve">    </w:t>
      </w:r>
    </w:p>
    <w:p w14:paraId="0462AAF8" w14:textId="77777777" w:rsidR="003F2178" w:rsidRPr="00586057" w:rsidRDefault="003F2178"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395389EA" w14:textId="15EBDDF3" w:rsidR="008B4A1F" w:rsidRPr="00586057" w:rsidRDefault="00EC7C8B"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title: </w:t>
      </w:r>
      <w:r w:rsidR="003B4432" w:rsidRPr="00586057">
        <w:rPr>
          <w:rFonts w:ascii="Times New Roman" w:hAnsi="Times New Roman"/>
          <w:sz w:val="24"/>
          <w:szCs w:val="24"/>
        </w:rPr>
        <w:t>Pair of cabinets</w:t>
      </w:r>
    </w:p>
    <w:p w14:paraId="1801B125" w14:textId="35EFB048" w:rsidR="003B4432" w:rsidRPr="00586057" w:rsidRDefault="00EC7C8B"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place_date: </w:t>
      </w:r>
      <w:r w:rsidR="003B4432" w:rsidRPr="00586057">
        <w:rPr>
          <w:rFonts w:ascii="Times New Roman" w:hAnsi="Times New Roman"/>
          <w:sz w:val="24"/>
          <w:szCs w:val="24"/>
        </w:rPr>
        <w:t xml:space="preserve">French (Paris), </w:t>
      </w:r>
      <w:r>
        <w:rPr>
          <w:rFonts w:ascii="Times New Roman" w:hAnsi="Times New Roman"/>
          <w:sz w:val="24"/>
          <w:szCs w:val="24"/>
        </w:rPr>
        <w:t>ca.</w:t>
      </w:r>
      <w:r w:rsidR="003B4432" w:rsidRPr="00586057">
        <w:rPr>
          <w:rFonts w:ascii="Times New Roman" w:hAnsi="Times New Roman"/>
          <w:sz w:val="24"/>
          <w:szCs w:val="24"/>
        </w:rPr>
        <w:t xml:space="preserve"> 1750</w:t>
      </w:r>
      <w:r w:rsidR="00E8408A">
        <w:rPr>
          <w:rFonts w:ascii="Times New Roman" w:hAnsi="Times New Roman"/>
          <w:sz w:val="24"/>
          <w:szCs w:val="24"/>
        </w:rPr>
        <w:t xml:space="preserve"> </w:t>
      </w:r>
    </w:p>
    <w:p w14:paraId="13F588B3" w14:textId="6D15E9CD" w:rsidR="003B4432" w:rsidRPr="00586057" w:rsidRDefault="00EC7C8B"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attribution: </w:t>
      </w:r>
      <w:r w:rsidR="008808FF">
        <w:rPr>
          <w:rFonts w:ascii="Times New Roman" w:hAnsi="Times New Roman"/>
          <w:sz w:val="24"/>
          <w:szCs w:val="24"/>
        </w:rPr>
        <w:t>B</w:t>
      </w:r>
      <w:r w:rsidR="003B4432" w:rsidRPr="00586057">
        <w:rPr>
          <w:rFonts w:ascii="Times New Roman" w:hAnsi="Times New Roman"/>
          <w:sz w:val="24"/>
          <w:szCs w:val="24"/>
        </w:rPr>
        <w:t xml:space="preserve">y Bernard </w:t>
      </w:r>
      <w:r w:rsidR="00DD1700">
        <w:rPr>
          <w:rFonts w:ascii="Times New Roman" w:hAnsi="Times New Roman"/>
          <w:sz w:val="24"/>
          <w:szCs w:val="24"/>
        </w:rPr>
        <w:t xml:space="preserve">II </w:t>
      </w:r>
      <w:r w:rsidR="003B4432" w:rsidRPr="00586057">
        <w:rPr>
          <w:rFonts w:ascii="Times New Roman" w:hAnsi="Times New Roman"/>
          <w:sz w:val="24"/>
          <w:szCs w:val="24"/>
        </w:rPr>
        <w:t>van Risenburgh</w:t>
      </w:r>
      <w:r w:rsidR="00E8408A" w:rsidRPr="008808FF">
        <w:rPr>
          <w:rFonts w:ascii="Times New Roman" w:hAnsi="Times New Roman"/>
          <w:sz w:val="24"/>
          <w:szCs w:val="24"/>
        </w:rPr>
        <w:t xml:space="preserve"> </w:t>
      </w:r>
      <w:r w:rsidR="008808FF" w:rsidRPr="008808FF">
        <w:rPr>
          <w:rFonts w:ascii="Times New Roman" w:hAnsi="Times New Roman"/>
          <w:sz w:val="24"/>
          <w:szCs w:val="24"/>
        </w:rPr>
        <w:t>(French, after 1696</w:t>
      </w:r>
      <w:r w:rsidR="00D763FD">
        <w:rPr>
          <w:rFonts w:ascii="Times New Roman" w:hAnsi="Times New Roman"/>
          <w:sz w:val="24"/>
          <w:szCs w:val="24"/>
        </w:rPr>
        <w:t>–ca.</w:t>
      </w:r>
      <w:r w:rsidR="008808FF" w:rsidRPr="008808FF">
        <w:rPr>
          <w:rFonts w:ascii="Times New Roman" w:hAnsi="Times New Roman"/>
          <w:sz w:val="24"/>
          <w:szCs w:val="24"/>
        </w:rPr>
        <w:t xml:space="preserve"> 1766, master before 1730)</w:t>
      </w:r>
    </w:p>
    <w:p w14:paraId="4D89ED9A" w14:textId="69498E2D" w:rsidR="003B4432" w:rsidRPr="00586057" w:rsidRDefault="00EC7C8B"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materials: </w:t>
      </w:r>
      <w:r w:rsidR="001315EC">
        <w:rPr>
          <w:rFonts w:ascii="Times New Roman" w:hAnsi="Times New Roman"/>
          <w:sz w:val="24"/>
          <w:szCs w:val="24"/>
        </w:rPr>
        <w:t>White o</w:t>
      </w:r>
      <w:r w:rsidR="003B4432" w:rsidRPr="00586057">
        <w:rPr>
          <w:rFonts w:ascii="Times New Roman" w:hAnsi="Times New Roman"/>
          <w:sz w:val="24"/>
          <w:szCs w:val="24"/>
        </w:rPr>
        <w:t>ak</w:t>
      </w:r>
      <w:r w:rsidR="00CD47BA">
        <w:rPr>
          <w:rFonts w:ascii="Times New Roman" w:hAnsi="Times New Roman"/>
          <w:sz w:val="24"/>
          <w:szCs w:val="24"/>
        </w:rPr>
        <w:t>*</w:t>
      </w:r>
      <w:r w:rsidR="003B4432" w:rsidRPr="00586057">
        <w:rPr>
          <w:rFonts w:ascii="Times New Roman" w:hAnsi="Times New Roman"/>
          <w:sz w:val="24"/>
          <w:szCs w:val="24"/>
        </w:rPr>
        <w:t xml:space="preserve"> veneered with bloodwood</w:t>
      </w:r>
      <w:r w:rsidR="00CD47BA">
        <w:rPr>
          <w:rFonts w:ascii="Times New Roman" w:hAnsi="Times New Roman"/>
          <w:sz w:val="24"/>
          <w:szCs w:val="24"/>
        </w:rPr>
        <w:t>*</w:t>
      </w:r>
      <w:r w:rsidR="003B4432" w:rsidRPr="00586057">
        <w:rPr>
          <w:rFonts w:ascii="Times New Roman" w:hAnsi="Times New Roman"/>
          <w:sz w:val="24"/>
          <w:szCs w:val="24"/>
        </w:rPr>
        <w:t xml:space="preserve">, </w:t>
      </w:r>
      <w:r w:rsidR="00FE1E10">
        <w:rPr>
          <w:rFonts w:ascii="Times New Roman" w:hAnsi="Times New Roman"/>
          <w:sz w:val="24"/>
          <w:szCs w:val="24"/>
        </w:rPr>
        <w:t>amaranth</w:t>
      </w:r>
      <w:r w:rsidR="00CD47BA">
        <w:rPr>
          <w:rFonts w:ascii="Times New Roman" w:hAnsi="Times New Roman"/>
          <w:sz w:val="24"/>
          <w:szCs w:val="24"/>
        </w:rPr>
        <w:t>*</w:t>
      </w:r>
      <w:r w:rsidR="00FE1E10">
        <w:rPr>
          <w:rFonts w:ascii="Times New Roman" w:hAnsi="Times New Roman"/>
          <w:sz w:val="24"/>
          <w:szCs w:val="24"/>
        </w:rPr>
        <w:t xml:space="preserve">, </w:t>
      </w:r>
      <w:r w:rsidR="00111180">
        <w:rPr>
          <w:rFonts w:ascii="Times New Roman" w:hAnsi="Times New Roman"/>
          <w:sz w:val="24"/>
          <w:szCs w:val="24"/>
        </w:rPr>
        <w:t xml:space="preserve">and </w:t>
      </w:r>
      <w:r w:rsidR="003B4432" w:rsidRPr="00586057">
        <w:rPr>
          <w:rFonts w:ascii="Times New Roman" w:hAnsi="Times New Roman"/>
          <w:sz w:val="24"/>
          <w:szCs w:val="24"/>
        </w:rPr>
        <w:t>cherry</w:t>
      </w:r>
      <w:r w:rsidR="00CD47BA">
        <w:rPr>
          <w:rFonts w:ascii="Times New Roman" w:hAnsi="Times New Roman"/>
          <w:sz w:val="24"/>
          <w:szCs w:val="24"/>
        </w:rPr>
        <w:t>*</w:t>
      </w:r>
      <w:r w:rsidR="00111180">
        <w:rPr>
          <w:rFonts w:ascii="Times New Roman" w:hAnsi="Times New Roman"/>
          <w:sz w:val="24"/>
          <w:szCs w:val="24"/>
        </w:rPr>
        <w:t xml:space="preserve"> and restorations in </w:t>
      </w:r>
      <w:r w:rsidR="00CD47BA">
        <w:rPr>
          <w:rFonts w:ascii="Times New Roman" w:hAnsi="Times New Roman"/>
          <w:sz w:val="24"/>
          <w:szCs w:val="24"/>
        </w:rPr>
        <w:t>hornbeam</w:t>
      </w:r>
      <w:r w:rsidR="00111180" w:rsidRPr="00111180">
        <w:rPr>
          <w:rFonts w:ascii="Times New Roman" w:hAnsi="Times New Roman"/>
          <w:sz w:val="24"/>
          <w:szCs w:val="24"/>
        </w:rPr>
        <w:t xml:space="preserve"> and Spanish cedar</w:t>
      </w:r>
      <w:r w:rsidR="003B4432" w:rsidRPr="00586057">
        <w:rPr>
          <w:rFonts w:ascii="Times New Roman" w:hAnsi="Times New Roman"/>
          <w:sz w:val="24"/>
          <w:szCs w:val="24"/>
        </w:rPr>
        <w:t xml:space="preserve">; </w:t>
      </w:r>
      <w:r w:rsidR="00111180">
        <w:rPr>
          <w:rFonts w:ascii="Times New Roman" w:hAnsi="Times New Roman"/>
          <w:sz w:val="24"/>
          <w:szCs w:val="24"/>
        </w:rPr>
        <w:t xml:space="preserve">modern </w:t>
      </w:r>
      <w:r w:rsidR="003B4432" w:rsidRPr="00586057">
        <w:rPr>
          <w:rFonts w:ascii="Times New Roman" w:hAnsi="Times New Roman"/>
          <w:sz w:val="24"/>
          <w:szCs w:val="24"/>
        </w:rPr>
        <w:t>wire mesh screens; gilt</w:t>
      </w:r>
      <w:r w:rsidR="00D763FD">
        <w:rPr>
          <w:rFonts w:ascii="Times New Roman" w:hAnsi="Times New Roman"/>
          <w:sz w:val="24"/>
          <w:szCs w:val="24"/>
        </w:rPr>
        <w:t xml:space="preserve"> </w:t>
      </w:r>
      <w:r w:rsidR="003B4432" w:rsidRPr="00586057">
        <w:rPr>
          <w:rFonts w:ascii="Times New Roman" w:hAnsi="Times New Roman"/>
          <w:sz w:val="24"/>
          <w:szCs w:val="24"/>
        </w:rPr>
        <w:t>bronze mounts</w:t>
      </w:r>
      <w:r w:rsidR="00B96DD4">
        <w:rPr>
          <w:rFonts w:ascii="Times New Roman" w:hAnsi="Times New Roman"/>
          <w:sz w:val="24"/>
          <w:szCs w:val="24"/>
        </w:rPr>
        <w:t>; brass and iron hardware and locks</w:t>
      </w:r>
    </w:p>
    <w:p w14:paraId="3F6D1E16" w14:textId="5AE52BDB" w:rsidR="003B4432" w:rsidRPr="00586057" w:rsidRDefault="00EC7C8B"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dimensions: </w:t>
      </w:r>
      <w:r w:rsidR="003B4432" w:rsidRPr="00586057">
        <w:rPr>
          <w:rFonts w:ascii="Times New Roman" w:hAnsi="Times New Roman"/>
          <w:sz w:val="24"/>
          <w:szCs w:val="24"/>
        </w:rPr>
        <w:t>H: 4 ft.</w:t>
      </w:r>
      <w:r w:rsidR="00B96DD4">
        <w:rPr>
          <w:rFonts w:ascii="Times New Roman" w:hAnsi="Times New Roman"/>
          <w:sz w:val="24"/>
          <w:szCs w:val="24"/>
        </w:rPr>
        <w:t xml:space="preserve"> </w:t>
      </w:r>
      <w:r w:rsidR="003B4432" w:rsidRPr="00586057">
        <w:rPr>
          <w:rFonts w:ascii="Times New Roman" w:hAnsi="Times New Roman"/>
          <w:sz w:val="24"/>
          <w:szCs w:val="24"/>
        </w:rPr>
        <w:t>10 5/8 in., W: 3 ft. 3 3/4 in., D: 1 ft. 7 in. (149 x 101 x 48.3</w:t>
      </w:r>
      <w:r w:rsidR="00B96DD4">
        <w:rPr>
          <w:rFonts w:ascii="Times New Roman" w:hAnsi="Times New Roman"/>
          <w:sz w:val="24"/>
          <w:szCs w:val="24"/>
        </w:rPr>
        <w:t xml:space="preserve"> cm</w:t>
      </w:r>
      <w:r w:rsidR="003B4432" w:rsidRPr="00586057">
        <w:rPr>
          <w:rFonts w:ascii="Times New Roman" w:hAnsi="Times New Roman"/>
          <w:sz w:val="24"/>
          <w:szCs w:val="24"/>
        </w:rPr>
        <w:t>)</w:t>
      </w:r>
    </w:p>
    <w:p w14:paraId="14F2E9B0" w14:textId="6169C173" w:rsidR="003B4432" w:rsidRDefault="00EC7C8B"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3B4432" w:rsidRPr="00586057">
        <w:rPr>
          <w:rFonts w:ascii="Times New Roman" w:hAnsi="Times New Roman"/>
          <w:sz w:val="24"/>
          <w:szCs w:val="24"/>
        </w:rPr>
        <w:t>84.DA.24.1</w:t>
      </w:r>
      <w:r w:rsidR="009A036B">
        <w:rPr>
          <w:rFonts w:ascii="Times New Roman" w:hAnsi="Times New Roman"/>
          <w:sz w:val="24"/>
          <w:szCs w:val="24"/>
        </w:rPr>
        <w:t>–</w:t>
      </w:r>
      <w:r w:rsidR="003B4432" w:rsidRPr="00586057">
        <w:rPr>
          <w:rFonts w:ascii="Times New Roman" w:hAnsi="Times New Roman"/>
          <w:sz w:val="24"/>
          <w:szCs w:val="24"/>
        </w:rPr>
        <w:t>.2</w:t>
      </w:r>
    </w:p>
    <w:p w14:paraId="522B4415" w14:textId="77777777" w:rsidR="00646628" w:rsidRPr="00586057" w:rsidRDefault="00646628"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45FBD496" w14:textId="68EE5EB1" w:rsidR="003B4432" w:rsidRDefault="003B4432" w:rsidP="00EC7C8B">
      <w:pPr>
        <w:pStyle w:val="Heading2"/>
        <w:rPr>
          <w:i/>
          <w:iCs/>
          <w:color w:val="auto"/>
        </w:rPr>
      </w:pPr>
      <w:r w:rsidRPr="00EC7C8B">
        <w:rPr>
          <w:i/>
          <w:iCs/>
          <w:color w:val="auto"/>
        </w:rPr>
        <w:t>Description</w:t>
      </w:r>
    </w:p>
    <w:p w14:paraId="1BB38D7C" w14:textId="77777777" w:rsidR="00914495" w:rsidRPr="00914495" w:rsidRDefault="00914495" w:rsidP="00914495"/>
    <w:p w14:paraId="69175B8D" w14:textId="0ABD9AF3" w:rsidR="003B4432" w:rsidRPr="00F839A0" w:rsidRDefault="003B4432"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sidRPr="00586057">
        <w:rPr>
          <w:rFonts w:ascii="Times New Roman" w:hAnsi="Times New Roman"/>
          <w:sz w:val="24"/>
          <w:szCs w:val="24"/>
        </w:rPr>
        <w:t>The pair of rectangular straight</w:t>
      </w:r>
      <w:r w:rsidR="000A4F86" w:rsidRPr="00586057">
        <w:rPr>
          <w:rFonts w:ascii="Times New Roman" w:hAnsi="Times New Roman"/>
          <w:sz w:val="24"/>
          <w:szCs w:val="24"/>
        </w:rPr>
        <w:t>-</w:t>
      </w:r>
      <w:r w:rsidRPr="00971FF6">
        <w:rPr>
          <w:rFonts w:ascii="Times New Roman" w:hAnsi="Times New Roman"/>
          <w:sz w:val="24"/>
          <w:szCs w:val="24"/>
        </w:rPr>
        <w:t>sided cabinets have rounded forecorners and stand on short legs.</w:t>
      </w:r>
      <w:r w:rsidR="00EC7C8B">
        <w:rPr>
          <w:rFonts w:ascii="Times New Roman" w:hAnsi="Times New Roman"/>
          <w:sz w:val="24"/>
          <w:szCs w:val="24"/>
        </w:rPr>
        <w:t xml:space="preserve"> </w:t>
      </w:r>
      <w:r w:rsidRPr="00971FF6">
        <w:rPr>
          <w:rFonts w:ascii="Times New Roman" w:hAnsi="Times New Roman"/>
          <w:sz w:val="24"/>
          <w:szCs w:val="24"/>
        </w:rPr>
        <w:t>Each is fitted with two pair</w:t>
      </w:r>
      <w:r w:rsidRPr="00AA1F45">
        <w:rPr>
          <w:rFonts w:ascii="Times New Roman" w:hAnsi="Times New Roman"/>
          <w:sz w:val="24"/>
          <w:szCs w:val="24"/>
        </w:rPr>
        <w:t>s</w:t>
      </w:r>
      <w:r w:rsidRPr="00F839A0">
        <w:rPr>
          <w:rFonts w:ascii="Times New Roman" w:hAnsi="Times New Roman"/>
          <w:sz w:val="24"/>
          <w:szCs w:val="24"/>
        </w:rPr>
        <w:t xml:space="preserve"> of doors, separated by a manually operated </w:t>
      </w:r>
      <w:r w:rsidR="00B96DD4">
        <w:rPr>
          <w:rFonts w:ascii="Times New Roman" w:hAnsi="Times New Roman"/>
          <w:sz w:val="24"/>
          <w:szCs w:val="24"/>
        </w:rPr>
        <w:t>sliding shelf</w:t>
      </w:r>
      <w:r w:rsidRPr="00F839A0">
        <w:rPr>
          <w:rFonts w:ascii="Times New Roman" w:hAnsi="Times New Roman"/>
          <w:sz w:val="24"/>
          <w:szCs w:val="24"/>
        </w:rPr>
        <w:t xml:space="preserve">. The upper doors are set with panels of wire mesh, and </w:t>
      </w:r>
      <w:r w:rsidR="00B96DD4">
        <w:rPr>
          <w:rFonts w:ascii="Times New Roman" w:hAnsi="Times New Roman"/>
          <w:sz w:val="24"/>
          <w:szCs w:val="24"/>
        </w:rPr>
        <w:t xml:space="preserve">the interior of </w:t>
      </w:r>
      <w:r w:rsidRPr="002B621A">
        <w:rPr>
          <w:rFonts w:ascii="Times New Roman" w:hAnsi="Times New Roman"/>
          <w:sz w:val="24"/>
          <w:szCs w:val="24"/>
        </w:rPr>
        <w:t xml:space="preserve">that section contains a fixed shelf. The </w:t>
      </w:r>
      <w:r w:rsidR="00B96DD4">
        <w:rPr>
          <w:rFonts w:ascii="Times New Roman" w:hAnsi="Times New Roman"/>
          <w:sz w:val="24"/>
          <w:szCs w:val="24"/>
        </w:rPr>
        <w:t xml:space="preserve">interior of the </w:t>
      </w:r>
      <w:r w:rsidRPr="002B621A">
        <w:rPr>
          <w:rFonts w:ascii="Times New Roman" w:hAnsi="Times New Roman"/>
          <w:sz w:val="24"/>
          <w:szCs w:val="24"/>
        </w:rPr>
        <w:t xml:space="preserve">lower section contains two </w:t>
      </w:r>
      <w:r w:rsidR="00B96DD4">
        <w:rPr>
          <w:rFonts w:ascii="Times New Roman" w:hAnsi="Times New Roman"/>
          <w:sz w:val="24"/>
          <w:szCs w:val="24"/>
        </w:rPr>
        <w:t>adjustable</w:t>
      </w:r>
      <w:r w:rsidRPr="002B621A">
        <w:rPr>
          <w:rFonts w:ascii="Times New Roman" w:hAnsi="Times New Roman"/>
          <w:sz w:val="24"/>
          <w:szCs w:val="24"/>
        </w:rPr>
        <w:t xml:space="preserve"> shelves</w:t>
      </w:r>
      <w:r w:rsidR="00E940DD">
        <w:rPr>
          <w:rFonts w:ascii="Times New Roman" w:hAnsi="Times New Roman"/>
          <w:sz w:val="24"/>
          <w:szCs w:val="24"/>
        </w:rPr>
        <w:t xml:space="preserve"> (</w:t>
      </w:r>
      <w:hyperlink w:anchor="fig-2-1" w:history="1">
        <w:r w:rsidR="00EC7C8B">
          <w:rPr>
            <w:rStyle w:val="Hyperlink"/>
            <w:rFonts w:ascii="Times New Roman" w:hAnsi="Times New Roman"/>
            <w:sz w:val="24"/>
            <w:szCs w:val="24"/>
          </w:rPr>
          <w:t>f</w:t>
        </w:r>
        <w:r w:rsidR="00E940DD" w:rsidRPr="00EC7C8B">
          <w:rPr>
            <w:rStyle w:val="Hyperlink"/>
            <w:rFonts w:ascii="Times New Roman" w:hAnsi="Times New Roman"/>
            <w:sz w:val="24"/>
            <w:szCs w:val="24"/>
          </w:rPr>
          <w:t>ig. 2-1</w:t>
        </w:r>
      </w:hyperlink>
      <w:r w:rsidR="00E940DD">
        <w:rPr>
          <w:rFonts w:ascii="Times New Roman" w:hAnsi="Times New Roman"/>
          <w:sz w:val="24"/>
          <w:szCs w:val="24"/>
        </w:rPr>
        <w:t>)</w:t>
      </w:r>
      <w:r w:rsidRPr="002B621A">
        <w:rPr>
          <w:rFonts w:ascii="Times New Roman" w:hAnsi="Times New Roman"/>
          <w:sz w:val="24"/>
          <w:szCs w:val="24"/>
        </w:rPr>
        <w:t>. The cabinets are identical</w:t>
      </w:r>
      <w:r w:rsidR="00EC7C8B">
        <w:rPr>
          <w:rFonts w:ascii="Times New Roman" w:hAnsi="Times New Roman"/>
          <w:sz w:val="24"/>
          <w:szCs w:val="24"/>
        </w:rPr>
        <w:t>;</w:t>
      </w:r>
      <w:r w:rsidRPr="002B621A">
        <w:rPr>
          <w:rFonts w:ascii="Times New Roman" w:hAnsi="Times New Roman"/>
          <w:sz w:val="24"/>
          <w:szCs w:val="24"/>
        </w:rPr>
        <w:t xml:space="preserve"> a description of one will suffice.</w:t>
      </w:r>
    </w:p>
    <w:p w14:paraId="402020FD" w14:textId="194F2060" w:rsidR="003B4432" w:rsidRPr="004F578F" w:rsidRDefault="00646628"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r>
      <w:r w:rsidR="003B4432" w:rsidRPr="002B621A">
        <w:rPr>
          <w:rFonts w:ascii="Times New Roman" w:hAnsi="Times New Roman"/>
          <w:sz w:val="24"/>
          <w:szCs w:val="24"/>
        </w:rPr>
        <w:t>The top of the cabinet, below a short</w:t>
      </w:r>
      <w:r w:rsidR="00EC7C8B">
        <w:rPr>
          <w:rFonts w:ascii="Times New Roman" w:hAnsi="Times New Roman"/>
          <w:sz w:val="24"/>
          <w:szCs w:val="24"/>
        </w:rPr>
        <w:t>,</w:t>
      </w:r>
      <w:r w:rsidR="003B4432" w:rsidRPr="002B621A">
        <w:rPr>
          <w:rFonts w:ascii="Times New Roman" w:hAnsi="Times New Roman"/>
          <w:sz w:val="24"/>
          <w:szCs w:val="24"/>
        </w:rPr>
        <w:t xml:space="preserve"> concave cornice is mounted along the fron</w:t>
      </w:r>
      <w:r w:rsidR="003B4432" w:rsidRPr="00597C98">
        <w:rPr>
          <w:rFonts w:ascii="Times New Roman" w:hAnsi="Times New Roman"/>
          <w:sz w:val="24"/>
          <w:szCs w:val="24"/>
        </w:rPr>
        <w:t xml:space="preserve">t and sides with a broad gilt bronze </w:t>
      </w:r>
      <w:r w:rsidR="005970EF">
        <w:rPr>
          <w:rFonts w:ascii="Times New Roman" w:hAnsi="Times New Roman"/>
          <w:sz w:val="24"/>
          <w:szCs w:val="24"/>
        </w:rPr>
        <w:t>molding</w:t>
      </w:r>
      <w:r w:rsidR="003B4432" w:rsidRPr="00597C98">
        <w:rPr>
          <w:rFonts w:ascii="Times New Roman" w:hAnsi="Times New Roman"/>
          <w:sz w:val="24"/>
          <w:szCs w:val="24"/>
        </w:rPr>
        <w:t xml:space="preserve">. It is cast with alternating motifs of </w:t>
      </w:r>
      <w:r w:rsidR="00F8151C">
        <w:rPr>
          <w:rFonts w:ascii="Times New Roman" w:hAnsi="Times New Roman"/>
          <w:sz w:val="24"/>
          <w:szCs w:val="24"/>
        </w:rPr>
        <w:t>cabochons</w:t>
      </w:r>
      <w:r w:rsidR="003B4432" w:rsidRPr="00597C98">
        <w:rPr>
          <w:rFonts w:ascii="Times New Roman" w:hAnsi="Times New Roman"/>
          <w:sz w:val="24"/>
          <w:szCs w:val="24"/>
        </w:rPr>
        <w:t>, gadroons</w:t>
      </w:r>
      <w:r w:rsidR="00EC7C8B">
        <w:rPr>
          <w:rFonts w:ascii="Times New Roman" w:hAnsi="Times New Roman"/>
          <w:sz w:val="24"/>
          <w:szCs w:val="24"/>
        </w:rPr>
        <w:t>,</w:t>
      </w:r>
      <w:r w:rsidR="003B4432" w:rsidRPr="00597C98">
        <w:rPr>
          <w:rFonts w:ascii="Times New Roman" w:hAnsi="Times New Roman"/>
          <w:sz w:val="24"/>
          <w:szCs w:val="24"/>
        </w:rPr>
        <w:t xml:space="preserve"> and darts. At the center front the </w:t>
      </w:r>
      <w:r w:rsidR="005970EF">
        <w:rPr>
          <w:rFonts w:ascii="Times New Roman" w:hAnsi="Times New Roman"/>
          <w:sz w:val="24"/>
          <w:szCs w:val="24"/>
        </w:rPr>
        <w:t>molding</w:t>
      </w:r>
      <w:r w:rsidR="003B4432" w:rsidRPr="00597C98">
        <w:rPr>
          <w:rFonts w:ascii="Times New Roman" w:hAnsi="Times New Roman"/>
          <w:sz w:val="24"/>
          <w:szCs w:val="24"/>
        </w:rPr>
        <w:t xml:space="preserve"> is clasped by a mount composed of leafy C-scrolls centered by a sweeping shell-like form that is set below a</w:t>
      </w:r>
      <w:r w:rsidR="00EC7C8B">
        <w:rPr>
          <w:rFonts w:ascii="Times New Roman" w:hAnsi="Times New Roman"/>
          <w:sz w:val="24"/>
          <w:szCs w:val="24"/>
        </w:rPr>
        <w:t>nother</w:t>
      </w:r>
      <w:r w:rsidR="003B4432" w:rsidRPr="004F578F">
        <w:rPr>
          <w:rFonts w:ascii="Times New Roman" w:hAnsi="Times New Roman"/>
          <w:sz w:val="24"/>
          <w:szCs w:val="24"/>
        </w:rPr>
        <w:t xml:space="preserve"> C-scroll, topped by a leafy bud.</w:t>
      </w:r>
    </w:p>
    <w:p w14:paraId="2B9E71EA" w14:textId="3A802857" w:rsidR="003B4432" w:rsidRPr="004A2E20" w:rsidRDefault="00646628"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r>
      <w:r w:rsidR="003B4432" w:rsidRPr="00D267D6">
        <w:rPr>
          <w:rFonts w:ascii="Times New Roman" w:hAnsi="Times New Roman"/>
          <w:sz w:val="24"/>
          <w:szCs w:val="24"/>
        </w:rPr>
        <w:t xml:space="preserve">The upper forecorners are set with pierced mounts </w:t>
      </w:r>
      <w:r w:rsidR="003B4432" w:rsidRPr="00B9219F">
        <w:rPr>
          <w:rFonts w:ascii="Times New Roman" w:hAnsi="Times New Roman"/>
          <w:sz w:val="24"/>
          <w:szCs w:val="24"/>
        </w:rPr>
        <w:t>composed of three pair</w:t>
      </w:r>
      <w:r w:rsidR="003B4432" w:rsidRPr="005970EF">
        <w:rPr>
          <w:rFonts w:ascii="Times New Roman" w:hAnsi="Times New Roman"/>
          <w:sz w:val="24"/>
          <w:szCs w:val="24"/>
        </w:rPr>
        <w:t xml:space="preserve">s of C-scrolls. The upper pair flank an elongated oval cabochon that is surrounded by auricular work. Above, </w:t>
      </w:r>
      <w:r w:rsidR="003B4432" w:rsidRPr="005970EF">
        <w:rPr>
          <w:rFonts w:ascii="Times New Roman" w:hAnsi="Times New Roman"/>
          <w:sz w:val="24"/>
          <w:szCs w:val="24"/>
        </w:rPr>
        <w:lastRenderedPageBreak/>
        <w:t xml:space="preserve">small leafy scrolls support a spray of leaves. The middle pair of C-scrolls are </w:t>
      </w:r>
      <w:r w:rsidR="00AF530C">
        <w:rPr>
          <w:rFonts w:ascii="Times New Roman" w:hAnsi="Times New Roman"/>
          <w:sz w:val="24"/>
          <w:szCs w:val="24"/>
        </w:rPr>
        <w:t xml:space="preserve">addorsed. </w:t>
      </w:r>
      <w:r w:rsidR="003B4432" w:rsidRPr="005970EF">
        <w:rPr>
          <w:rFonts w:ascii="Times New Roman" w:hAnsi="Times New Roman"/>
          <w:sz w:val="24"/>
          <w:szCs w:val="24"/>
        </w:rPr>
        <w:t>They enclose an inverted corolla from which depend two leafy buds. The outer edges of the C-scrolls are set with auricular flame</w:t>
      </w:r>
      <w:r w:rsidR="00EC7C8B">
        <w:rPr>
          <w:rFonts w:ascii="Times New Roman" w:hAnsi="Times New Roman"/>
          <w:sz w:val="24"/>
          <w:szCs w:val="24"/>
        </w:rPr>
        <w:t xml:space="preserve"> </w:t>
      </w:r>
      <w:r w:rsidR="003B4432" w:rsidRPr="005970EF">
        <w:rPr>
          <w:rFonts w:ascii="Times New Roman" w:hAnsi="Times New Roman"/>
          <w:sz w:val="24"/>
          <w:szCs w:val="24"/>
        </w:rPr>
        <w:t xml:space="preserve">work </w:t>
      </w:r>
      <w:r w:rsidR="00323A4E" w:rsidRPr="004F3383">
        <w:rPr>
          <w:rFonts w:ascii="Times New Roman" w:hAnsi="Times New Roman"/>
          <w:sz w:val="24"/>
          <w:szCs w:val="24"/>
        </w:rPr>
        <w:t xml:space="preserve">that </w:t>
      </w:r>
      <w:r w:rsidR="003B4432" w:rsidRPr="00AE58B4">
        <w:rPr>
          <w:rFonts w:ascii="Times New Roman" w:hAnsi="Times New Roman"/>
          <w:sz w:val="24"/>
          <w:szCs w:val="24"/>
        </w:rPr>
        <w:t xml:space="preserve">descends to form a </w:t>
      </w:r>
      <w:r w:rsidR="00EC7C8B">
        <w:rPr>
          <w:rFonts w:ascii="Times New Roman" w:hAnsi="Times New Roman"/>
          <w:sz w:val="24"/>
          <w:szCs w:val="24"/>
        </w:rPr>
        <w:t>tonguelike</w:t>
      </w:r>
      <w:r w:rsidR="003B4432" w:rsidRPr="00AE58B4">
        <w:rPr>
          <w:rFonts w:ascii="Times New Roman" w:hAnsi="Times New Roman"/>
          <w:sz w:val="24"/>
          <w:szCs w:val="24"/>
        </w:rPr>
        <w:t xml:space="preserve"> shape below, flanked by the lowest pair of C</w:t>
      </w:r>
      <w:r w:rsidR="005A4E7F">
        <w:rPr>
          <w:rFonts w:ascii="Times New Roman" w:hAnsi="Times New Roman"/>
          <w:sz w:val="24"/>
          <w:szCs w:val="24"/>
        </w:rPr>
        <w:t>-</w:t>
      </w:r>
      <w:r w:rsidR="003B4432" w:rsidRPr="00AE58B4">
        <w:rPr>
          <w:rFonts w:ascii="Times New Roman" w:hAnsi="Times New Roman"/>
          <w:sz w:val="24"/>
          <w:szCs w:val="24"/>
        </w:rPr>
        <w:t xml:space="preserve">scrolls </w:t>
      </w:r>
      <w:r w:rsidR="003B4432" w:rsidRPr="004A2E20">
        <w:rPr>
          <w:rFonts w:ascii="Times New Roman" w:hAnsi="Times New Roman"/>
          <w:sz w:val="24"/>
          <w:szCs w:val="24"/>
        </w:rPr>
        <w:t xml:space="preserve">edged with leafy borders. The corner mounts terminate in an arrangement of leaves. </w:t>
      </w:r>
    </w:p>
    <w:p w14:paraId="1B11CBF6" w14:textId="6198661F" w:rsidR="003B4432" w:rsidRPr="004A2E20" w:rsidRDefault="005A4E7F"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r>
      <w:r w:rsidR="003B4432" w:rsidRPr="004A2E20">
        <w:rPr>
          <w:rFonts w:ascii="Times New Roman" w:hAnsi="Times New Roman"/>
          <w:sz w:val="24"/>
          <w:szCs w:val="24"/>
        </w:rPr>
        <w:t xml:space="preserve">The rounded corners of the cabinet are recessed and framed by a stepped plain gilt bronze </w:t>
      </w:r>
      <w:r w:rsidR="005970EF">
        <w:rPr>
          <w:rFonts w:ascii="Times New Roman" w:hAnsi="Times New Roman"/>
          <w:sz w:val="24"/>
          <w:szCs w:val="24"/>
        </w:rPr>
        <w:t>molding</w:t>
      </w:r>
      <w:r w:rsidR="003B4432" w:rsidRPr="005970EF">
        <w:rPr>
          <w:rFonts w:ascii="Times New Roman" w:hAnsi="Times New Roman"/>
          <w:sz w:val="24"/>
          <w:szCs w:val="24"/>
        </w:rPr>
        <w:t xml:space="preserve"> that is shaped above and below. The lower forecorners of the cabinet are set with pierced mounts formed by apposed and crossing C-scrolls supporting a leafy bud above and a fan of leaves surrounding a cabochon below, ending in a pendant bud </w:t>
      </w:r>
      <w:r w:rsidR="00EC7C8B">
        <w:rPr>
          <w:rFonts w:ascii="Times New Roman" w:hAnsi="Times New Roman"/>
          <w:sz w:val="24"/>
          <w:szCs w:val="24"/>
        </w:rPr>
        <w:t>that</w:t>
      </w:r>
      <w:r w:rsidR="003B4432" w:rsidRPr="005970EF">
        <w:rPr>
          <w:rFonts w:ascii="Times New Roman" w:hAnsi="Times New Roman"/>
          <w:sz w:val="24"/>
          <w:szCs w:val="24"/>
        </w:rPr>
        <w:t xml:space="preserve"> overhangs the tip of the l</w:t>
      </w:r>
      <w:r w:rsidR="003B4432" w:rsidRPr="004F3383">
        <w:rPr>
          <w:rFonts w:ascii="Times New Roman" w:hAnsi="Times New Roman"/>
          <w:sz w:val="24"/>
          <w:szCs w:val="24"/>
        </w:rPr>
        <w:t>arge pierced foot mount below.</w:t>
      </w:r>
      <w:r w:rsidR="00113954">
        <w:rPr>
          <w:rFonts w:ascii="Times New Roman" w:hAnsi="Times New Roman"/>
          <w:sz w:val="24"/>
          <w:szCs w:val="24"/>
        </w:rPr>
        <w:t xml:space="preserve"> </w:t>
      </w:r>
      <w:r w:rsidR="003B4432" w:rsidRPr="004A2E20">
        <w:rPr>
          <w:rFonts w:ascii="Times New Roman" w:hAnsi="Times New Roman"/>
          <w:sz w:val="24"/>
          <w:szCs w:val="24"/>
        </w:rPr>
        <w:t>The latter is composed of two large C-scrolls. They are set with shell</w:t>
      </w:r>
      <w:r>
        <w:rPr>
          <w:rFonts w:ascii="Times New Roman" w:hAnsi="Times New Roman"/>
          <w:sz w:val="24"/>
          <w:szCs w:val="24"/>
        </w:rPr>
        <w:t>-</w:t>
      </w:r>
      <w:r w:rsidR="003B4432" w:rsidRPr="004A2E20">
        <w:rPr>
          <w:rFonts w:ascii="Times New Roman" w:hAnsi="Times New Roman"/>
          <w:sz w:val="24"/>
          <w:szCs w:val="24"/>
        </w:rPr>
        <w:t xml:space="preserve">like borders and enclose a whorl of leaves centered by a bud from which emerges a leafy stem </w:t>
      </w:r>
      <w:r w:rsidR="00323A4E" w:rsidRPr="004A2E20">
        <w:rPr>
          <w:rFonts w:ascii="Times New Roman" w:hAnsi="Times New Roman"/>
          <w:sz w:val="24"/>
          <w:szCs w:val="24"/>
        </w:rPr>
        <w:t xml:space="preserve">that </w:t>
      </w:r>
      <w:r w:rsidR="003B4432" w:rsidRPr="004A2E20">
        <w:rPr>
          <w:rFonts w:ascii="Times New Roman" w:hAnsi="Times New Roman"/>
          <w:sz w:val="24"/>
          <w:szCs w:val="24"/>
        </w:rPr>
        <w:t>rises to contact the mount above. The upper part of the mount is composed of leafy and ribbed scrolls.</w:t>
      </w:r>
    </w:p>
    <w:p w14:paraId="14CA64D3" w14:textId="385083A0" w:rsidR="003B4432" w:rsidRPr="004A2E20" w:rsidRDefault="001321ED"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r>
      <w:r w:rsidR="00DD1700">
        <w:rPr>
          <w:rFonts w:ascii="Times New Roman" w:hAnsi="Times New Roman"/>
          <w:sz w:val="24"/>
          <w:szCs w:val="24"/>
        </w:rPr>
        <w:t>The wire-</w:t>
      </w:r>
      <w:r w:rsidR="003B4432" w:rsidRPr="004A2E20">
        <w:rPr>
          <w:rFonts w:ascii="Times New Roman" w:hAnsi="Times New Roman"/>
          <w:sz w:val="24"/>
          <w:szCs w:val="24"/>
        </w:rPr>
        <w:t xml:space="preserve">filled mesh openings of the upper doors are fitted with gilt bronze frames. Of asymmetrical </w:t>
      </w:r>
      <w:r w:rsidR="00B96DD4">
        <w:rPr>
          <w:rFonts w:ascii="Times New Roman" w:hAnsi="Times New Roman"/>
          <w:sz w:val="24"/>
          <w:szCs w:val="24"/>
        </w:rPr>
        <w:t>design</w:t>
      </w:r>
      <w:r w:rsidR="00EC7C8B">
        <w:rPr>
          <w:rFonts w:ascii="Times New Roman" w:hAnsi="Times New Roman"/>
          <w:sz w:val="24"/>
          <w:szCs w:val="24"/>
        </w:rPr>
        <w:t>,</w:t>
      </w:r>
      <w:r w:rsidR="003B4432" w:rsidRPr="004A2E20">
        <w:rPr>
          <w:rFonts w:ascii="Times New Roman" w:hAnsi="Times New Roman"/>
          <w:sz w:val="24"/>
          <w:szCs w:val="24"/>
        </w:rPr>
        <w:t xml:space="preserve"> they are composed of leafy C</w:t>
      </w:r>
      <w:r w:rsidR="00EC7C8B">
        <w:rPr>
          <w:rFonts w:ascii="Times New Roman" w:hAnsi="Times New Roman"/>
          <w:sz w:val="24"/>
          <w:szCs w:val="24"/>
        </w:rPr>
        <w:t>-</w:t>
      </w:r>
      <w:r w:rsidR="003B4432" w:rsidRPr="004A2E20">
        <w:rPr>
          <w:rFonts w:ascii="Times New Roman" w:hAnsi="Times New Roman"/>
          <w:sz w:val="24"/>
          <w:szCs w:val="24"/>
        </w:rPr>
        <w:t xml:space="preserve"> and S-scrolls edged with flame work. Above, at the center</w:t>
      </w:r>
      <w:r w:rsidR="00EC7C8B">
        <w:rPr>
          <w:rFonts w:ascii="Times New Roman" w:hAnsi="Times New Roman"/>
          <w:sz w:val="24"/>
          <w:szCs w:val="24"/>
        </w:rPr>
        <w:t>,</w:t>
      </w:r>
      <w:r w:rsidR="003B4432" w:rsidRPr="004A2E20">
        <w:rPr>
          <w:rFonts w:ascii="Times New Roman" w:hAnsi="Times New Roman"/>
          <w:sz w:val="24"/>
          <w:szCs w:val="24"/>
        </w:rPr>
        <w:t xml:space="preserve"> is a large curved cabochon surrounded by a tongue of flame work. At the center below is a short arrangement of leaves above an apron of flame</w:t>
      </w:r>
      <w:r w:rsidR="00B96DD4">
        <w:rPr>
          <w:rFonts w:ascii="Times New Roman" w:hAnsi="Times New Roman"/>
          <w:sz w:val="24"/>
          <w:szCs w:val="24"/>
        </w:rPr>
        <w:t xml:space="preserve"> </w:t>
      </w:r>
      <w:r w:rsidR="003B4432" w:rsidRPr="004A2E20">
        <w:rPr>
          <w:rFonts w:ascii="Times New Roman" w:hAnsi="Times New Roman"/>
          <w:sz w:val="24"/>
          <w:szCs w:val="24"/>
        </w:rPr>
        <w:t>work bordered on its edge by further small C</w:t>
      </w:r>
      <w:r w:rsidR="00EC7C8B">
        <w:rPr>
          <w:rFonts w:ascii="Times New Roman" w:hAnsi="Times New Roman"/>
          <w:sz w:val="24"/>
          <w:szCs w:val="24"/>
        </w:rPr>
        <w:t>-</w:t>
      </w:r>
      <w:r w:rsidR="003B4432" w:rsidRPr="004A2E20">
        <w:rPr>
          <w:rFonts w:ascii="Times New Roman" w:hAnsi="Times New Roman"/>
          <w:sz w:val="24"/>
          <w:szCs w:val="24"/>
        </w:rPr>
        <w:t xml:space="preserve"> and S-scrolls. The two frames are mirror images of each other. Between them runs a vertical mount that is attached to the shaped edge of the right</w:t>
      </w:r>
      <w:r w:rsidR="00EC7C8B">
        <w:rPr>
          <w:rFonts w:ascii="Times New Roman" w:hAnsi="Times New Roman"/>
          <w:sz w:val="24"/>
          <w:szCs w:val="24"/>
        </w:rPr>
        <w:t>-</w:t>
      </w:r>
      <w:r w:rsidR="003B4432" w:rsidRPr="004A2E20">
        <w:rPr>
          <w:rFonts w:ascii="Times New Roman" w:hAnsi="Times New Roman"/>
          <w:sz w:val="24"/>
          <w:szCs w:val="24"/>
        </w:rPr>
        <w:t xml:space="preserve">hand door. It is centered by a keyhole </w:t>
      </w:r>
      <w:r w:rsidR="00323A4E" w:rsidRPr="004A2E20">
        <w:rPr>
          <w:rFonts w:ascii="Times New Roman" w:hAnsi="Times New Roman"/>
          <w:sz w:val="24"/>
          <w:szCs w:val="24"/>
        </w:rPr>
        <w:t xml:space="preserve">that </w:t>
      </w:r>
      <w:r w:rsidR="003B4432" w:rsidRPr="004A2E20">
        <w:rPr>
          <w:rFonts w:ascii="Times New Roman" w:hAnsi="Times New Roman"/>
          <w:sz w:val="24"/>
          <w:szCs w:val="24"/>
        </w:rPr>
        <w:t xml:space="preserve">pierces the bowl of an open shell. This is clasped by a C-scroll that carries a flame work border </w:t>
      </w:r>
      <w:r w:rsidR="00323A4E" w:rsidRPr="004A2E20">
        <w:rPr>
          <w:rFonts w:ascii="Times New Roman" w:hAnsi="Times New Roman"/>
          <w:sz w:val="24"/>
          <w:szCs w:val="24"/>
        </w:rPr>
        <w:t xml:space="preserve">that </w:t>
      </w:r>
      <w:r w:rsidR="003B4432" w:rsidRPr="004A2E20">
        <w:rPr>
          <w:rFonts w:ascii="Times New Roman" w:hAnsi="Times New Roman"/>
          <w:sz w:val="24"/>
          <w:szCs w:val="24"/>
        </w:rPr>
        <w:t>descends to form a curving tail and ascends to clasp the end of the rising elongated C-scroll. It is fitted at its center with an elongated curved cabochon. The upper end of this vertical mount is set with a feather and at the base</w:t>
      </w:r>
      <w:r w:rsidR="00EC7C8B">
        <w:rPr>
          <w:rFonts w:ascii="Times New Roman" w:hAnsi="Times New Roman"/>
          <w:sz w:val="24"/>
          <w:szCs w:val="24"/>
        </w:rPr>
        <w:t>,</w:t>
      </w:r>
      <w:r w:rsidR="003B4432" w:rsidRPr="004A2E20">
        <w:rPr>
          <w:rFonts w:ascii="Times New Roman" w:hAnsi="Times New Roman"/>
          <w:sz w:val="24"/>
          <w:szCs w:val="24"/>
        </w:rPr>
        <w:t xml:space="preserve"> with rushes. </w:t>
      </w:r>
    </w:p>
    <w:p w14:paraId="338ABEEE" w14:textId="4C5AB525" w:rsidR="003B4432" w:rsidRPr="004F3383" w:rsidRDefault="003B4432"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sidRPr="004A2E20">
        <w:rPr>
          <w:rFonts w:ascii="Times New Roman" w:hAnsi="Times New Roman"/>
          <w:sz w:val="24"/>
          <w:szCs w:val="24"/>
        </w:rPr>
        <w:lastRenderedPageBreak/>
        <w:tab/>
        <w:t xml:space="preserve">The front edge of the </w:t>
      </w:r>
      <w:r w:rsidR="00B96DD4">
        <w:rPr>
          <w:rFonts w:ascii="Times New Roman" w:hAnsi="Times New Roman"/>
          <w:sz w:val="24"/>
          <w:szCs w:val="24"/>
        </w:rPr>
        <w:t>sliding shelf</w:t>
      </w:r>
      <w:r w:rsidRPr="004A2E20">
        <w:rPr>
          <w:rFonts w:ascii="Times New Roman" w:hAnsi="Times New Roman"/>
          <w:sz w:val="24"/>
          <w:szCs w:val="24"/>
        </w:rPr>
        <w:t xml:space="preserve"> below the upper doors</w:t>
      </w:r>
      <w:r w:rsidR="00E940DD">
        <w:rPr>
          <w:rFonts w:ascii="Times New Roman" w:hAnsi="Times New Roman"/>
          <w:sz w:val="24"/>
          <w:szCs w:val="24"/>
        </w:rPr>
        <w:t xml:space="preserve"> (</w:t>
      </w:r>
      <w:hyperlink w:anchor="fig-2-2" w:history="1">
        <w:r w:rsidR="00EC7C8B" w:rsidRPr="00EC7C8B">
          <w:rPr>
            <w:rStyle w:val="Hyperlink"/>
            <w:rFonts w:ascii="Times New Roman" w:hAnsi="Times New Roman"/>
            <w:sz w:val="24"/>
            <w:szCs w:val="24"/>
          </w:rPr>
          <w:t>f</w:t>
        </w:r>
        <w:r w:rsidR="00E940DD" w:rsidRPr="00EC7C8B">
          <w:rPr>
            <w:rStyle w:val="Hyperlink"/>
            <w:rFonts w:ascii="Times New Roman" w:hAnsi="Times New Roman"/>
            <w:sz w:val="24"/>
            <w:szCs w:val="24"/>
          </w:rPr>
          <w:t>ig. 2-2</w:t>
        </w:r>
      </w:hyperlink>
      <w:r w:rsidR="00E940DD">
        <w:rPr>
          <w:rFonts w:ascii="Times New Roman" w:hAnsi="Times New Roman"/>
          <w:sz w:val="24"/>
          <w:szCs w:val="24"/>
        </w:rPr>
        <w:t>)</w:t>
      </w:r>
      <w:r w:rsidRPr="004A2E20">
        <w:rPr>
          <w:rFonts w:ascii="Times New Roman" w:hAnsi="Times New Roman"/>
          <w:sz w:val="24"/>
          <w:szCs w:val="24"/>
        </w:rPr>
        <w:t xml:space="preserve"> is set with a gilt</w:t>
      </w:r>
      <w:r w:rsidR="00EC7C8B">
        <w:rPr>
          <w:rFonts w:ascii="Times New Roman" w:hAnsi="Times New Roman"/>
          <w:sz w:val="24"/>
          <w:szCs w:val="24"/>
        </w:rPr>
        <w:t xml:space="preserve"> </w:t>
      </w:r>
      <w:r w:rsidRPr="004A2E20">
        <w:rPr>
          <w:rFonts w:ascii="Times New Roman" w:hAnsi="Times New Roman"/>
          <w:sz w:val="24"/>
          <w:szCs w:val="24"/>
        </w:rPr>
        <w:t xml:space="preserve">bronze guilloche </w:t>
      </w:r>
      <w:r w:rsidR="005970EF">
        <w:rPr>
          <w:rFonts w:ascii="Times New Roman" w:hAnsi="Times New Roman"/>
          <w:sz w:val="24"/>
          <w:szCs w:val="24"/>
        </w:rPr>
        <w:t>molding</w:t>
      </w:r>
      <w:r w:rsidRPr="005970EF">
        <w:rPr>
          <w:rFonts w:ascii="Times New Roman" w:hAnsi="Times New Roman"/>
          <w:sz w:val="24"/>
          <w:szCs w:val="24"/>
        </w:rPr>
        <w:t xml:space="preserve">, containing alternating rosettes and cabochons. The doors below are set with gilt bronze rectangular frames, each formed by a simple continuous flat </w:t>
      </w:r>
      <w:r w:rsidR="005970EF">
        <w:rPr>
          <w:rFonts w:ascii="Times New Roman" w:hAnsi="Times New Roman"/>
          <w:sz w:val="24"/>
          <w:szCs w:val="24"/>
        </w:rPr>
        <w:t>molding</w:t>
      </w:r>
      <w:r w:rsidRPr="005970EF">
        <w:rPr>
          <w:rFonts w:ascii="Times New Roman" w:hAnsi="Times New Roman"/>
          <w:sz w:val="24"/>
          <w:szCs w:val="24"/>
        </w:rPr>
        <w:t xml:space="preserve"> centered by a stippled band. The f</w:t>
      </w:r>
      <w:r w:rsidRPr="004F3383">
        <w:rPr>
          <w:rFonts w:ascii="Times New Roman" w:hAnsi="Times New Roman"/>
          <w:sz w:val="24"/>
          <w:szCs w:val="24"/>
        </w:rPr>
        <w:t xml:space="preserve">our rounded corners are overlaid with mounts centered by cabochons, surrounded by auricular </w:t>
      </w:r>
      <w:r w:rsidR="00EC7C8B">
        <w:rPr>
          <w:rFonts w:ascii="Times New Roman" w:hAnsi="Times New Roman"/>
          <w:sz w:val="24"/>
          <w:szCs w:val="24"/>
        </w:rPr>
        <w:t>shellwork</w:t>
      </w:r>
      <w:r w:rsidRPr="004F3383">
        <w:rPr>
          <w:rFonts w:ascii="Times New Roman" w:hAnsi="Times New Roman"/>
          <w:sz w:val="24"/>
          <w:szCs w:val="24"/>
        </w:rPr>
        <w:t xml:space="preserve"> that extends to form </w:t>
      </w:r>
      <w:r w:rsidR="00EC7C8B">
        <w:rPr>
          <w:rFonts w:ascii="Times New Roman" w:hAnsi="Times New Roman"/>
          <w:sz w:val="24"/>
          <w:szCs w:val="24"/>
        </w:rPr>
        <w:t>“</w:t>
      </w:r>
      <w:r w:rsidRPr="004F3383">
        <w:rPr>
          <w:rFonts w:ascii="Times New Roman" w:hAnsi="Times New Roman"/>
          <w:sz w:val="24"/>
          <w:szCs w:val="24"/>
        </w:rPr>
        <w:t>wings</w:t>
      </w:r>
      <w:r w:rsidR="00EC7C8B">
        <w:rPr>
          <w:rFonts w:ascii="Times New Roman" w:hAnsi="Times New Roman"/>
          <w:sz w:val="24"/>
          <w:szCs w:val="24"/>
        </w:rPr>
        <w:t>”</w:t>
      </w:r>
      <w:r w:rsidRPr="004F3383">
        <w:rPr>
          <w:rFonts w:ascii="Times New Roman" w:hAnsi="Times New Roman"/>
          <w:sz w:val="24"/>
          <w:szCs w:val="24"/>
        </w:rPr>
        <w:t xml:space="preserve"> on either side.</w:t>
      </w:r>
    </w:p>
    <w:p w14:paraId="57014398" w14:textId="0B7E9731" w:rsidR="003B4432" w:rsidRPr="004A2E20" w:rsidRDefault="003B4432"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sidRPr="004A2E20">
        <w:rPr>
          <w:rFonts w:ascii="Times New Roman" w:hAnsi="Times New Roman"/>
          <w:sz w:val="24"/>
          <w:szCs w:val="24"/>
        </w:rPr>
        <w:tab/>
        <w:t xml:space="preserve">Asymmetrical mounts are set at the middle of the inside edges of the frames. </w:t>
      </w:r>
      <w:r w:rsidR="00EC7C8B">
        <w:rPr>
          <w:rFonts w:ascii="Times New Roman" w:hAnsi="Times New Roman"/>
          <w:sz w:val="24"/>
          <w:szCs w:val="24"/>
        </w:rPr>
        <w:t>The mount</w:t>
      </w:r>
      <w:r w:rsidRPr="004A2E20">
        <w:rPr>
          <w:rFonts w:ascii="Times New Roman" w:hAnsi="Times New Roman"/>
          <w:sz w:val="24"/>
          <w:szCs w:val="24"/>
        </w:rPr>
        <w:t xml:space="preserve"> on the right is pierced with a keyhole. Between an S-scroll and a leafy C-scroll is a cartilaginous whorl framed by flame</w:t>
      </w:r>
      <w:r w:rsidR="00EC7C8B">
        <w:rPr>
          <w:rFonts w:ascii="Times New Roman" w:hAnsi="Times New Roman"/>
          <w:sz w:val="24"/>
          <w:szCs w:val="24"/>
        </w:rPr>
        <w:t xml:space="preserve"> </w:t>
      </w:r>
      <w:r w:rsidRPr="004A2E20">
        <w:rPr>
          <w:rFonts w:ascii="Times New Roman" w:hAnsi="Times New Roman"/>
          <w:sz w:val="24"/>
          <w:szCs w:val="24"/>
        </w:rPr>
        <w:t xml:space="preserve">work </w:t>
      </w:r>
      <w:r w:rsidR="00323A4E" w:rsidRPr="004A2E20">
        <w:rPr>
          <w:rFonts w:ascii="Times New Roman" w:hAnsi="Times New Roman"/>
          <w:sz w:val="24"/>
          <w:szCs w:val="24"/>
        </w:rPr>
        <w:t xml:space="preserve">that </w:t>
      </w:r>
      <w:r w:rsidRPr="004A2E20">
        <w:rPr>
          <w:rFonts w:ascii="Times New Roman" w:hAnsi="Times New Roman"/>
          <w:sz w:val="24"/>
          <w:szCs w:val="24"/>
        </w:rPr>
        <w:t>extends to form a tail. Leaves emerge at the juncture of the C-scroll with the flame</w:t>
      </w:r>
      <w:r w:rsidR="00EC7C8B">
        <w:rPr>
          <w:rFonts w:ascii="Times New Roman" w:hAnsi="Times New Roman"/>
          <w:sz w:val="24"/>
          <w:szCs w:val="24"/>
        </w:rPr>
        <w:t xml:space="preserve"> </w:t>
      </w:r>
      <w:r w:rsidRPr="004A2E20">
        <w:rPr>
          <w:rFonts w:ascii="Times New Roman" w:hAnsi="Times New Roman"/>
          <w:sz w:val="24"/>
          <w:szCs w:val="24"/>
        </w:rPr>
        <w:t>work, while the S-scroll is rimmed with cartilaginous waves. A straight vertical mount with a stippled center is attached to the edge of the right</w:t>
      </w:r>
      <w:r w:rsidR="00EC7C8B">
        <w:rPr>
          <w:rFonts w:ascii="Times New Roman" w:hAnsi="Times New Roman"/>
          <w:sz w:val="24"/>
          <w:szCs w:val="24"/>
        </w:rPr>
        <w:t>-</w:t>
      </w:r>
      <w:r w:rsidRPr="004A2E20">
        <w:rPr>
          <w:rFonts w:ascii="Times New Roman" w:hAnsi="Times New Roman"/>
          <w:sz w:val="24"/>
          <w:szCs w:val="24"/>
        </w:rPr>
        <w:t>hand door.</w:t>
      </w:r>
      <w:r w:rsidR="003815CD">
        <w:rPr>
          <w:rFonts w:ascii="Times New Roman" w:hAnsi="Times New Roman"/>
          <w:sz w:val="24"/>
          <w:szCs w:val="24"/>
        </w:rPr>
        <w:t xml:space="preserve"> </w:t>
      </w:r>
      <w:r w:rsidRPr="004A2E20">
        <w:rPr>
          <w:rFonts w:ascii="Times New Roman" w:hAnsi="Times New Roman"/>
          <w:sz w:val="24"/>
          <w:szCs w:val="24"/>
        </w:rPr>
        <w:t xml:space="preserve">The horizontal front and sides of the upper edge of the base are set with a broad </w:t>
      </w:r>
      <w:r w:rsidR="005970EF">
        <w:rPr>
          <w:rFonts w:ascii="Times New Roman" w:hAnsi="Times New Roman"/>
          <w:sz w:val="24"/>
          <w:szCs w:val="24"/>
        </w:rPr>
        <w:t>molding</w:t>
      </w:r>
      <w:r w:rsidRPr="005970EF">
        <w:rPr>
          <w:rFonts w:ascii="Times New Roman" w:hAnsi="Times New Roman"/>
          <w:sz w:val="24"/>
          <w:szCs w:val="24"/>
        </w:rPr>
        <w:t xml:space="preserve"> composed of strapwork and leafy buds on a diapered ground</w:t>
      </w:r>
      <w:r w:rsidR="00EC7C8B">
        <w:rPr>
          <w:rFonts w:ascii="Times New Roman" w:hAnsi="Times New Roman"/>
          <w:sz w:val="24"/>
          <w:szCs w:val="24"/>
        </w:rPr>
        <w:t>.</w:t>
      </w:r>
      <w:r w:rsidRPr="005970EF">
        <w:rPr>
          <w:rFonts w:ascii="Times New Roman" w:hAnsi="Times New Roman"/>
          <w:sz w:val="24"/>
          <w:szCs w:val="24"/>
        </w:rPr>
        <w:t xml:space="preserve"> The </w:t>
      </w:r>
      <w:r w:rsidRPr="004F3383">
        <w:rPr>
          <w:rFonts w:ascii="Times New Roman" w:hAnsi="Times New Roman"/>
          <w:sz w:val="24"/>
          <w:szCs w:val="24"/>
        </w:rPr>
        <w:t>lower profile at the front is set with short scrolled mounts, bearing leaves centered by an apron mount in the form of an arching C-scroll supporting smaller C-scrolls and topped by a short curled leaf. The mounts set along the inner profile of th</w:t>
      </w:r>
      <w:r w:rsidRPr="004A2E20">
        <w:rPr>
          <w:rFonts w:ascii="Times New Roman" w:hAnsi="Times New Roman"/>
          <w:sz w:val="24"/>
          <w:szCs w:val="24"/>
        </w:rPr>
        <w:t xml:space="preserve">e short legs take the form of leafy scrolls enclosing a small pierced area of </w:t>
      </w:r>
      <w:r w:rsidR="00EC7C8B">
        <w:rPr>
          <w:rFonts w:ascii="Times New Roman" w:hAnsi="Times New Roman"/>
          <w:sz w:val="24"/>
          <w:szCs w:val="24"/>
        </w:rPr>
        <w:t>shellwork</w:t>
      </w:r>
      <w:r w:rsidRPr="004A2E20">
        <w:rPr>
          <w:rFonts w:ascii="Times New Roman" w:hAnsi="Times New Roman"/>
          <w:sz w:val="24"/>
          <w:szCs w:val="24"/>
        </w:rPr>
        <w:t xml:space="preserve">. </w:t>
      </w:r>
    </w:p>
    <w:p w14:paraId="7BF3ADC6" w14:textId="0E5D49F8" w:rsidR="003B4432" w:rsidRDefault="00EF31DA"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r>
      <w:r w:rsidR="003B4432" w:rsidRPr="004A2E20">
        <w:rPr>
          <w:rFonts w:ascii="Times New Roman" w:hAnsi="Times New Roman"/>
          <w:sz w:val="24"/>
          <w:szCs w:val="24"/>
        </w:rPr>
        <w:t>The cabinet is veneered with amaranth on the top, front, sliding shelf, and sides</w:t>
      </w:r>
      <w:r w:rsidR="00E940DD">
        <w:rPr>
          <w:rFonts w:ascii="Times New Roman" w:hAnsi="Times New Roman"/>
          <w:sz w:val="24"/>
          <w:szCs w:val="24"/>
        </w:rPr>
        <w:t xml:space="preserve"> (</w:t>
      </w:r>
      <w:hyperlink w:anchor="fig-2-3" w:history="1">
        <w:r w:rsidR="00EC7C8B" w:rsidRPr="00EC7C8B">
          <w:rPr>
            <w:rStyle w:val="Hyperlink"/>
            <w:rFonts w:ascii="Times New Roman" w:hAnsi="Times New Roman"/>
            <w:sz w:val="24"/>
            <w:szCs w:val="24"/>
          </w:rPr>
          <w:t>f</w:t>
        </w:r>
        <w:r w:rsidR="00E940DD" w:rsidRPr="00EC7C8B">
          <w:rPr>
            <w:rStyle w:val="Hyperlink"/>
            <w:rFonts w:ascii="Times New Roman" w:hAnsi="Times New Roman"/>
            <w:sz w:val="24"/>
            <w:szCs w:val="24"/>
          </w:rPr>
          <w:t>ig. 2-3</w:t>
        </w:r>
      </w:hyperlink>
      <w:r w:rsidR="00E940DD">
        <w:rPr>
          <w:rFonts w:ascii="Times New Roman" w:hAnsi="Times New Roman"/>
          <w:sz w:val="24"/>
          <w:szCs w:val="24"/>
        </w:rPr>
        <w:t>)</w:t>
      </w:r>
      <w:r w:rsidR="003B4432" w:rsidRPr="004A2E20">
        <w:rPr>
          <w:rFonts w:ascii="Times New Roman" w:hAnsi="Times New Roman"/>
          <w:sz w:val="24"/>
          <w:szCs w:val="24"/>
        </w:rPr>
        <w:t>. The shelf is also decorated with double frames of</w:t>
      </w:r>
      <w:r w:rsidR="003B4432" w:rsidRPr="00F95711">
        <w:rPr>
          <w:rFonts w:ascii="Times New Roman" w:hAnsi="Times New Roman"/>
          <w:sz w:val="24"/>
          <w:szCs w:val="24"/>
        </w:rPr>
        <w:t xml:space="preserve"> </w:t>
      </w:r>
      <w:r w:rsidR="00F95711" w:rsidRPr="00B96DD4">
        <w:rPr>
          <w:rFonts w:ascii="Times New Roman" w:hAnsi="Times New Roman"/>
          <w:sz w:val="24"/>
          <w:szCs w:val="24"/>
        </w:rPr>
        <w:t>bloodwood</w:t>
      </w:r>
      <w:r w:rsidR="003B4432" w:rsidRPr="00B96DD4">
        <w:rPr>
          <w:rFonts w:ascii="Times New Roman" w:hAnsi="Times New Roman"/>
          <w:sz w:val="24"/>
          <w:szCs w:val="24"/>
        </w:rPr>
        <w:t>.</w:t>
      </w:r>
      <w:r w:rsidR="003B4432" w:rsidRPr="004A2E20">
        <w:rPr>
          <w:rFonts w:ascii="Times New Roman" w:hAnsi="Times New Roman"/>
          <w:sz w:val="24"/>
          <w:szCs w:val="24"/>
        </w:rPr>
        <w:t xml:space="preserve"> Frames of similar shape are found on the fronts of the lower doors and on the lower halves of the sides. Above, in that area, is a large shaped frame of </w:t>
      </w:r>
      <w:r w:rsidR="00F95711" w:rsidRPr="00B0719E">
        <w:rPr>
          <w:rFonts w:ascii="Times New Roman" w:hAnsi="Times New Roman"/>
          <w:sz w:val="24"/>
          <w:szCs w:val="24"/>
        </w:rPr>
        <w:t>bloodwood</w:t>
      </w:r>
      <w:r w:rsidR="003B4432" w:rsidRPr="00B0719E">
        <w:rPr>
          <w:rFonts w:ascii="Times New Roman" w:hAnsi="Times New Roman"/>
          <w:sz w:val="24"/>
          <w:szCs w:val="24"/>
        </w:rPr>
        <w:t>. The</w:t>
      </w:r>
      <w:r w:rsidR="003B4432" w:rsidRPr="004A2E20">
        <w:rPr>
          <w:rFonts w:ascii="Times New Roman" w:hAnsi="Times New Roman"/>
          <w:sz w:val="24"/>
          <w:szCs w:val="24"/>
        </w:rPr>
        <w:t xml:space="preserve"> interior of the upper section of the cab</w:t>
      </w:r>
      <w:r w:rsidR="00F95711">
        <w:rPr>
          <w:rFonts w:ascii="Times New Roman" w:hAnsi="Times New Roman"/>
          <w:sz w:val="24"/>
          <w:szCs w:val="24"/>
        </w:rPr>
        <w:t>inet has been varnished reddish</w:t>
      </w:r>
      <w:r w:rsidR="00914495">
        <w:rPr>
          <w:rFonts w:ascii="Times New Roman" w:hAnsi="Times New Roman"/>
          <w:sz w:val="24"/>
          <w:szCs w:val="24"/>
        </w:rPr>
        <w:t>-</w:t>
      </w:r>
      <w:r w:rsidR="003B4432" w:rsidRPr="004A2E20">
        <w:rPr>
          <w:rFonts w:ascii="Times New Roman" w:hAnsi="Times New Roman"/>
          <w:sz w:val="24"/>
          <w:szCs w:val="24"/>
        </w:rPr>
        <w:t>brown. The edge of the single fixed shelf is veneered with amaranth. The interior surface</w:t>
      </w:r>
      <w:r w:rsidR="000A4F86" w:rsidRPr="004A2E20">
        <w:rPr>
          <w:rFonts w:ascii="Times New Roman" w:hAnsi="Times New Roman"/>
          <w:sz w:val="24"/>
          <w:szCs w:val="24"/>
        </w:rPr>
        <w:t>s</w:t>
      </w:r>
      <w:r w:rsidR="003B4432" w:rsidRPr="004A2E20">
        <w:rPr>
          <w:rFonts w:ascii="Times New Roman" w:hAnsi="Times New Roman"/>
          <w:sz w:val="24"/>
          <w:szCs w:val="24"/>
        </w:rPr>
        <w:t xml:space="preserve"> of the upper doors are veneered with </w:t>
      </w:r>
      <w:r w:rsidR="00F95711">
        <w:rPr>
          <w:rFonts w:ascii="Times New Roman" w:hAnsi="Times New Roman"/>
          <w:sz w:val="24"/>
          <w:szCs w:val="24"/>
        </w:rPr>
        <w:t>cherry</w:t>
      </w:r>
      <w:r w:rsidR="003B4432" w:rsidRPr="004A2E20">
        <w:rPr>
          <w:rFonts w:ascii="Times New Roman" w:hAnsi="Times New Roman"/>
          <w:sz w:val="24"/>
          <w:szCs w:val="24"/>
        </w:rPr>
        <w:t xml:space="preserve">. A shaped flat </w:t>
      </w:r>
      <w:r w:rsidR="005970EF">
        <w:rPr>
          <w:rFonts w:ascii="Times New Roman" w:hAnsi="Times New Roman"/>
          <w:sz w:val="24"/>
          <w:szCs w:val="24"/>
        </w:rPr>
        <w:t>molding</w:t>
      </w:r>
      <w:r w:rsidR="003B4432" w:rsidRPr="005970EF">
        <w:rPr>
          <w:rFonts w:ascii="Times New Roman" w:hAnsi="Times New Roman"/>
          <w:sz w:val="24"/>
          <w:szCs w:val="24"/>
        </w:rPr>
        <w:t xml:space="preserve"> of </w:t>
      </w:r>
      <w:r w:rsidR="00F95711">
        <w:rPr>
          <w:rFonts w:ascii="Times New Roman" w:hAnsi="Times New Roman"/>
          <w:sz w:val="24"/>
          <w:szCs w:val="24"/>
        </w:rPr>
        <w:t>cherry</w:t>
      </w:r>
      <w:r w:rsidR="003B4432" w:rsidRPr="005970EF">
        <w:rPr>
          <w:rFonts w:ascii="Times New Roman" w:hAnsi="Times New Roman"/>
          <w:sz w:val="24"/>
          <w:szCs w:val="24"/>
        </w:rPr>
        <w:t xml:space="preserve"> is held in place by screws. Its removal gives access to the edge of the metal mesh. The interior of the lower section is of p</w:t>
      </w:r>
      <w:r w:rsidR="003B4432" w:rsidRPr="004F3383">
        <w:rPr>
          <w:rFonts w:ascii="Times New Roman" w:hAnsi="Times New Roman"/>
          <w:sz w:val="24"/>
          <w:szCs w:val="24"/>
        </w:rPr>
        <w:t xml:space="preserve">lain varnished </w:t>
      </w:r>
      <w:r w:rsidR="001315EC">
        <w:rPr>
          <w:rFonts w:ascii="Times New Roman" w:hAnsi="Times New Roman"/>
          <w:sz w:val="24"/>
          <w:szCs w:val="24"/>
        </w:rPr>
        <w:t xml:space="preserve">white </w:t>
      </w:r>
      <w:r w:rsidR="003B4432" w:rsidRPr="004F3383">
        <w:rPr>
          <w:rFonts w:ascii="Times New Roman" w:hAnsi="Times New Roman"/>
          <w:sz w:val="24"/>
          <w:szCs w:val="24"/>
        </w:rPr>
        <w:t xml:space="preserve">oak. The edges of the two removable shelves are </w:t>
      </w:r>
      <w:r w:rsidR="003B4432" w:rsidRPr="004F3383">
        <w:rPr>
          <w:rFonts w:ascii="Times New Roman" w:hAnsi="Times New Roman"/>
          <w:sz w:val="24"/>
          <w:szCs w:val="24"/>
        </w:rPr>
        <w:lastRenderedPageBreak/>
        <w:t xml:space="preserve">veneered with amaranth. The inner surfaces of the doors are veneered with </w:t>
      </w:r>
      <w:r w:rsidR="00165504">
        <w:rPr>
          <w:rFonts w:ascii="Times New Roman" w:hAnsi="Times New Roman"/>
          <w:sz w:val="24"/>
          <w:szCs w:val="24"/>
        </w:rPr>
        <w:t>cherry</w:t>
      </w:r>
      <w:r w:rsidR="003B4432" w:rsidRPr="004F3383">
        <w:rPr>
          <w:rFonts w:ascii="Times New Roman" w:hAnsi="Times New Roman"/>
          <w:sz w:val="24"/>
          <w:szCs w:val="24"/>
        </w:rPr>
        <w:t xml:space="preserve"> and </w:t>
      </w:r>
      <w:r w:rsidR="003B4432" w:rsidRPr="00AE58B4">
        <w:rPr>
          <w:rFonts w:ascii="Times New Roman" w:hAnsi="Times New Roman"/>
          <w:sz w:val="24"/>
          <w:szCs w:val="24"/>
        </w:rPr>
        <w:t>further decorated with a frame of amaranth.</w:t>
      </w:r>
    </w:p>
    <w:p w14:paraId="7F29D721" w14:textId="77777777" w:rsidR="00F95711" w:rsidRDefault="00F95711"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032F03E7" w14:textId="52479813" w:rsidR="00F95711" w:rsidRDefault="00F95711" w:rsidP="00914495">
      <w:pPr>
        <w:pStyle w:val="Heading2"/>
        <w:rPr>
          <w:i/>
          <w:iCs/>
          <w:color w:val="auto"/>
        </w:rPr>
      </w:pPr>
      <w:r w:rsidRPr="00914495">
        <w:rPr>
          <w:i/>
          <w:iCs/>
          <w:color w:val="auto"/>
        </w:rPr>
        <w:t>Marks</w:t>
      </w:r>
    </w:p>
    <w:p w14:paraId="2627896D" w14:textId="77777777" w:rsidR="006A68F9" w:rsidRDefault="006A68F9"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1A5184AC" w14:textId="2BEB7A19" w:rsidR="003B4432" w:rsidRDefault="00F95711"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Each </w:t>
      </w:r>
      <w:r w:rsidR="00DB1FBE">
        <w:rPr>
          <w:rFonts w:ascii="Times New Roman" w:hAnsi="Times New Roman"/>
          <w:sz w:val="24"/>
          <w:szCs w:val="24"/>
        </w:rPr>
        <w:t>cabinet i</w:t>
      </w:r>
      <w:r w:rsidR="00FE1E10">
        <w:rPr>
          <w:rFonts w:ascii="Times New Roman" w:hAnsi="Times New Roman"/>
          <w:sz w:val="24"/>
          <w:szCs w:val="24"/>
        </w:rPr>
        <w:t>s stamped “B.V.R.B</w:t>
      </w:r>
      <w:r w:rsidR="001026B6">
        <w:rPr>
          <w:rFonts w:ascii="Times New Roman" w:hAnsi="Times New Roman"/>
          <w:sz w:val="24"/>
          <w:szCs w:val="24"/>
        </w:rPr>
        <w:t>.</w:t>
      </w:r>
      <w:r w:rsidR="00FE1E10">
        <w:rPr>
          <w:rFonts w:ascii="Times New Roman" w:hAnsi="Times New Roman"/>
          <w:sz w:val="24"/>
          <w:szCs w:val="24"/>
        </w:rPr>
        <w:t>” on the back on the upper rail</w:t>
      </w:r>
      <w:r w:rsidR="003F2178">
        <w:rPr>
          <w:rFonts w:ascii="Times New Roman" w:hAnsi="Times New Roman"/>
          <w:sz w:val="24"/>
          <w:szCs w:val="24"/>
        </w:rPr>
        <w:t xml:space="preserve"> (</w:t>
      </w:r>
      <w:r w:rsidR="00914495" w:rsidRPr="000B0AAA">
        <w:rPr>
          <w:rFonts w:ascii="Times New Roman" w:hAnsi="Times New Roman"/>
          <w:sz w:val="24"/>
          <w:szCs w:val="24"/>
        </w:rPr>
        <w:t>f</w:t>
      </w:r>
      <w:r w:rsidR="006526AB" w:rsidRPr="000B0AAA">
        <w:rPr>
          <w:rFonts w:ascii="Times New Roman" w:hAnsi="Times New Roman"/>
          <w:sz w:val="24"/>
          <w:szCs w:val="24"/>
        </w:rPr>
        <w:t>igs.</w:t>
      </w:r>
      <w:r w:rsidR="006526AB">
        <w:rPr>
          <w:rFonts w:ascii="Times New Roman" w:hAnsi="Times New Roman"/>
          <w:color w:val="FF0000"/>
          <w:sz w:val="24"/>
          <w:szCs w:val="24"/>
        </w:rPr>
        <w:t xml:space="preserve"> </w:t>
      </w:r>
      <w:hyperlink w:anchor="fig-2-4" w:history="1">
        <w:r w:rsidR="00FD685F" w:rsidRPr="00914495">
          <w:rPr>
            <w:rStyle w:val="Hyperlink"/>
            <w:rFonts w:ascii="Times New Roman" w:hAnsi="Times New Roman"/>
            <w:sz w:val="24"/>
            <w:szCs w:val="24"/>
          </w:rPr>
          <w:t>2</w:t>
        </w:r>
        <w:r w:rsidR="00E940DD" w:rsidRPr="00914495">
          <w:rPr>
            <w:rStyle w:val="Hyperlink"/>
            <w:rFonts w:ascii="Times New Roman" w:hAnsi="Times New Roman"/>
            <w:sz w:val="24"/>
            <w:szCs w:val="24"/>
          </w:rPr>
          <w:t>-4</w:t>
        </w:r>
      </w:hyperlink>
      <w:r w:rsidR="001026B6">
        <w:rPr>
          <w:rStyle w:val="Hyperlink"/>
          <w:rFonts w:ascii="Times New Roman" w:hAnsi="Times New Roman"/>
          <w:sz w:val="24"/>
          <w:szCs w:val="24"/>
        </w:rPr>
        <w:t>,</w:t>
      </w:r>
      <w:r w:rsidR="00B0719E">
        <w:rPr>
          <w:rFonts w:ascii="Times New Roman" w:hAnsi="Times New Roman"/>
          <w:color w:val="FF0000"/>
          <w:sz w:val="24"/>
          <w:szCs w:val="24"/>
        </w:rPr>
        <w:t xml:space="preserve"> </w:t>
      </w:r>
      <w:hyperlink w:anchor="fig-2-5" w:history="1">
        <w:r w:rsidR="00FD685F" w:rsidRPr="00914495">
          <w:rPr>
            <w:rStyle w:val="Hyperlink"/>
            <w:rFonts w:ascii="Times New Roman" w:hAnsi="Times New Roman"/>
            <w:sz w:val="24"/>
            <w:szCs w:val="24"/>
          </w:rPr>
          <w:t>2</w:t>
        </w:r>
        <w:r w:rsidR="00E940DD" w:rsidRPr="00914495">
          <w:rPr>
            <w:rStyle w:val="Hyperlink"/>
            <w:rFonts w:ascii="Times New Roman" w:hAnsi="Times New Roman"/>
            <w:sz w:val="24"/>
            <w:szCs w:val="24"/>
          </w:rPr>
          <w:t>-5</w:t>
        </w:r>
      </w:hyperlink>
      <w:r w:rsidR="003F2178">
        <w:rPr>
          <w:rFonts w:ascii="Times New Roman" w:hAnsi="Times New Roman"/>
          <w:sz w:val="24"/>
          <w:szCs w:val="24"/>
        </w:rPr>
        <w:t>)</w:t>
      </w:r>
      <w:r w:rsidR="00FE1E10">
        <w:rPr>
          <w:rFonts w:ascii="Times New Roman" w:hAnsi="Times New Roman"/>
          <w:sz w:val="24"/>
          <w:szCs w:val="24"/>
        </w:rPr>
        <w:t xml:space="preserve">. </w:t>
      </w:r>
    </w:p>
    <w:p w14:paraId="797292C5" w14:textId="77777777" w:rsidR="00F95711" w:rsidRDefault="00F95711"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445B7288" w14:textId="033183FF" w:rsidR="003B4432" w:rsidRPr="00914495" w:rsidRDefault="003B4432" w:rsidP="00914495">
      <w:pPr>
        <w:pStyle w:val="Heading2"/>
        <w:rPr>
          <w:i/>
          <w:iCs/>
          <w:color w:val="auto"/>
        </w:rPr>
      </w:pPr>
      <w:r w:rsidRPr="00914495">
        <w:rPr>
          <w:i/>
          <w:iCs/>
          <w:color w:val="auto"/>
        </w:rPr>
        <w:t>Commentary</w:t>
      </w:r>
    </w:p>
    <w:p w14:paraId="2282E529" w14:textId="77777777" w:rsidR="006A68F9" w:rsidRDefault="006A68F9"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0345A027" w14:textId="3931FD2A" w:rsidR="00111180" w:rsidRPr="00592C87" w:rsidRDefault="003B4432"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sidRPr="004A2E20">
        <w:rPr>
          <w:rFonts w:ascii="Times New Roman" w:hAnsi="Times New Roman"/>
          <w:sz w:val="24"/>
          <w:szCs w:val="24"/>
        </w:rPr>
        <w:t xml:space="preserve">The cabinets are both stamped </w:t>
      </w:r>
      <w:r w:rsidR="00D763FD">
        <w:rPr>
          <w:rFonts w:ascii="Times New Roman" w:hAnsi="Times New Roman"/>
          <w:sz w:val="24"/>
          <w:szCs w:val="24"/>
        </w:rPr>
        <w:t>“</w:t>
      </w:r>
      <w:r w:rsidRPr="004A2E20">
        <w:rPr>
          <w:rFonts w:ascii="Times New Roman" w:hAnsi="Times New Roman"/>
          <w:sz w:val="24"/>
          <w:szCs w:val="24"/>
        </w:rPr>
        <w:t>B</w:t>
      </w:r>
      <w:r w:rsidR="00D763FD">
        <w:rPr>
          <w:rFonts w:ascii="Times New Roman" w:hAnsi="Times New Roman"/>
          <w:sz w:val="24"/>
          <w:szCs w:val="24"/>
        </w:rPr>
        <w:t>.</w:t>
      </w:r>
      <w:r w:rsidRPr="004A2E20">
        <w:rPr>
          <w:rFonts w:ascii="Times New Roman" w:hAnsi="Times New Roman"/>
          <w:sz w:val="24"/>
          <w:szCs w:val="24"/>
        </w:rPr>
        <w:t>V</w:t>
      </w:r>
      <w:r w:rsidR="00D763FD">
        <w:rPr>
          <w:rFonts w:ascii="Times New Roman" w:hAnsi="Times New Roman"/>
          <w:sz w:val="24"/>
          <w:szCs w:val="24"/>
        </w:rPr>
        <w:t>.</w:t>
      </w:r>
      <w:r w:rsidRPr="004A2E20">
        <w:rPr>
          <w:rFonts w:ascii="Times New Roman" w:hAnsi="Times New Roman"/>
          <w:sz w:val="24"/>
          <w:szCs w:val="24"/>
        </w:rPr>
        <w:t>R</w:t>
      </w:r>
      <w:r w:rsidR="00D763FD">
        <w:rPr>
          <w:rFonts w:ascii="Times New Roman" w:hAnsi="Times New Roman"/>
          <w:sz w:val="24"/>
          <w:szCs w:val="24"/>
        </w:rPr>
        <w:t>.</w:t>
      </w:r>
      <w:r w:rsidRPr="004A2E20">
        <w:rPr>
          <w:rFonts w:ascii="Times New Roman" w:hAnsi="Times New Roman"/>
          <w:sz w:val="24"/>
          <w:szCs w:val="24"/>
        </w:rPr>
        <w:t>B</w:t>
      </w:r>
      <w:r w:rsidR="00D763FD">
        <w:rPr>
          <w:rFonts w:ascii="Times New Roman" w:hAnsi="Times New Roman"/>
          <w:sz w:val="24"/>
          <w:szCs w:val="24"/>
        </w:rPr>
        <w:t>.</w:t>
      </w:r>
      <w:r w:rsidR="009D3CF2">
        <w:rPr>
          <w:rFonts w:ascii="Times New Roman" w:hAnsi="Times New Roman"/>
          <w:sz w:val="24"/>
          <w:szCs w:val="24"/>
        </w:rPr>
        <w:t>”</w:t>
      </w:r>
      <w:r w:rsidRPr="004A2E20">
        <w:rPr>
          <w:rFonts w:ascii="Times New Roman" w:hAnsi="Times New Roman"/>
          <w:sz w:val="24"/>
          <w:szCs w:val="24"/>
        </w:rPr>
        <w:t xml:space="preserve"> for Bernard </w:t>
      </w:r>
      <w:r w:rsidR="00D15ADE">
        <w:rPr>
          <w:rFonts w:ascii="Times New Roman" w:hAnsi="Times New Roman"/>
          <w:sz w:val="24"/>
          <w:szCs w:val="24"/>
        </w:rPr>
        <w:t xml:space="preserve">II </w:t>
      </w:r>
      <w:r w:rsidR="00F95711">
        <w:rPr>
          <w:rFonts w:ascii="Times New Roman" w:hAnsi="Times New Roman"/>
          <w:sz w:val="24"/>
          <w:szCs w:val="24"/>
        </w:rPr>
        <w:t>van Risen</w:t>
      </w:r>
      <w:r w:rsidRPr="004A2E20">
        <w:rPr>
          <w:rFonts w:ascii="Times New Roman" w:hAnsi="Times New Roman"/>
          <w:sz w:val="24"/>
          <w:szCs w:val="24"/>
        </w:rPr>
        <w:t>burgh.</w:t>
      </w:r>
      <w:r w:rsidR="00111180" w:rsidRPr="00586057">
        <w:rPr>
          <w:rStyle w:val="FootnoteCharacters"/>
          <w:rFonts w:ascii="Times New Roman" w:hAnsi="Times New Roman"/>
          <w:sz w:val="24"/>
          <w:szCs w:val="24"/>
        </w:rPr>
        <w:endnoteReference w:id="1"/>
      </w:r>
      <w:r w:rsidR="00111180" w:rsidRPr="00586057">
        <w:rPr>
          <w:rFonts w:ascii="Times New Roman" w:hAnsi="Times New Roman"/>
          <w:sz w:val="24"/>
          <w:szCs w:val="24"/>
        </w:rPr>
        <w:t xml:space="preserve"> </w:t>
      </w:r>
      <w:r w:rsidR="00111180" w:rsidRPr="004A2E20">
        <w:rPr>
          <w:rFonts w:ascii="Times New Roman" w:hAnsi="Times New Roman"/>
          <w:sz w:val="24"/>
          <w:szCs w:val="24"/>
        </w:rPr>
        <w:t>Although the</w:t>
      </w:r>
      <w:r w:rsidR="00111180">
        <w:rPr>
          <w:rFonts w:ascii="Times New Roman" w:hAnsi="Times New Roman"/>
          <w:sz w:val="24"/>
          <w:szCs w:val="24"/>
        </w:rPr>
        <w:t xml:space="preserve">ir design is unique in </w:t>
      </w:r>
      <w:r w:rsidR="00D763FD">
        <w:rPr>
          <w:rFonts w:ascii="Times New Roman" w:hAnsi="Times New Roman"/>
          <w:sz w:val="24"/>
          <w:szCs w:val="24"/>
        </w:rPr>
        <w:t>V</w:t>
      </w:r>
      <w:r w:rsidR="00111180">
        <w:rPr>
          <w:rFonts w:ascii="Times New Roman" w:hAnsi="Times New Roman"/>
          <w:sz w:val="24"/>
          <w:szCs w:val="24"/>
        </w:rPr>
        <w:t>an Risenburgh’</w:t>
      </w:r>
      <w:r w:rsidR="00111180" w:rsidRPr="00DC5FAB">
        <w:rPr>
          <w:rFonts w:ascii="Times New Roman" w:hAnsi="Times New Roman"/>
          <w:sz w:val="24"/>
          <w:szCs w:val="24"/>
        </w:rPr>
        <w:t>s oeuvre,</w:t>
      </w:r>
      <w:r w:rsidR="00111180">
        <w:rPr>
          <w:rFonts w:ascii="Times New Roman" w:hAnsi="Times New Roman"/>
          <w:sz w:val="24"/>
          <w:szCs w:val="24"/>
        </w:rPr>
        <w:t xml:space="preserve"> a number of the gilt</w:t>
      </w:r>
      <w:r w:rsidR="00D763FD">
        <w:rPr>
          <w:rFonts w:ascii="Times New Roman" w:hAnsi="Times New Roman"/>
          <w:sz w:val="24"/>
          <w:szCs w:val="24"/>
        </w:rPr>
        <w:t xml:space="preserve"> </w:t>
      </w:r>
      <w:r w:rsidR="00111180" w:rsidRPr="00DC5FAB">
        <w:rPr>
          <w:rFonts w:ascii="Times New Roman" w:hAnsi="Times New Roman"/>
          <w:sz w:val="24"/>
          <w:szCs w:val="24"/>
        </w:rPr>
        <w:t>bronze mounts are of the same model as examples found on other pieces stamped with his initials. The l</w:t>
      </w:r>
      <w:r w:rsidR="00111180" w:rsidRPr="002B621A">
        <w:rPr>
          <w:rFonts w:ascii="Times New Roman" w:hAnsi="Times New Roman"/>
          <w:sz w:val="24"/>
          <w:szCs w:val="24"/>
        </w:rPr>
        <w:t xml:space="preserve">arge central mount clasping the upper </w:t>
      </w:r>
      <w:r w:rsidR="00111180">
        <w:rPr>
          <w:rFonts w:ascii="Times New Roman" w:hAnsi="Times New Roman"/>
          <w:sz w:val="24"/>
          <w:szCs w:val="24"/>
        </w:rPr>
        <w:t>molding</w:t>
      </w:r>
      <w:r w:rsidR="00111180" w:rsidRPr="002B621A">
        <w:rPr>
          <w:rFonts w:ascii="Times New Roman" w:hAnsi="Times New Roman"/>
          <w:sz w:val="24"/>
          <w:szCs w:val="24"/>
        </w:rPr>
        <w:t xml:space="preserve"> is found in the same position on the large</w:t>
      </w:r>
      <w:r w:rsidR="00111180">
        <w:rPr>
          <w:rFonts w:ascii="Times New Roman" w:hAnsi="Times New Roman"/>
          <w:sz w:val="24"/>
          <w:szCs w:val="24"/>
        </w:rPr>
        <w:t xml:space="preserve"> circa 1755</w:t>
      </w:r>
      <w:r w:rsidR="00995A14">
        <w:rPr>
          <w:rFonts w:ascii="Times New Roman" w:hAnsi="Times New Roman"/>
          <w:sz w:val="24"/>
          <w:szCs w:val="24"/>
        </w:rPr>
        <w:t xml:space="preserve"> </w:t>
      </w:r>
      <w:r w:rsidR="000D3B7A">
        <w:rPr>
          <w:rFonts w:ascii="Times New Roman" w:hAnsi="Times New Roman"/>
          <w:sz w:val="24"/>
          <w:szCs w:val="24"/>
        </w:rPr>
        <w:t xml:space="preserve">armoire </w:t>
      </w:r>
      <w:r w:rsidR="00111180" w:rsidRPr="00597C98">
        <w:rPr>
          <w:rFonts w:ascii="Times New Roman" w:hAnsi="Times New Roman"/>
          <w:sz w:val="24"/>
          <w:szCs w:val="24"/>
        </w:rPr>
        <w:t xml:space="preserve">veneered with panels of </w:t>
      </w:r>
      <w:r w:rsidR="00645F15">
        <w:rPr>
          <w:rFonts w:ascii="Times New Roman" w:hAnsi="Times New Roman"/>
          <w:sz w:val="24"/>
          <w:szCs w:val="24"/>
        </w:rPr>
        <w:t xml:space="preserve">Chinese </w:t>
      </w:r>
      <w:r w:rsidR="00111180" w:rsidRPr="00597C98">
        <w:rPr>
          <w:rFonts w:ascii="Times New Roman" w:hAnsi="Times New Roman"/>
          <w:sz w:val="24"/>
          <w:szCs w:val="24"/>
        </w:rPr>
        <w:t>red</w:t>
      </w:r>
      <w:r w:rsidR="00111180">
        <w:rPr>
          <w:rFonts w:ascii="Times New Roman" w:hAnsi="Times New Roman"/>
          <w:sz w:val="24"/>
          <w:szCs w:val="24"/>
        </w:rPr>
        <w:t xml:space="preserve"> </w:t>
      </w:r>
      <w:r w:rsidR="00111180" w:rsidRPr="00597C98">
        <w:rPr>
          <w:rFonts w:ascii="Times New Roman" w:hAnsi="Times New Roman"/>
          <w:sz w:val="24"/>
          <w:szCs w:val="24"/>
        </w:rPr>
        <w:t>lacquer, from the collection of Jean-Baptiste de Machault d</w:t>
      </w:r>
      <w:r w:rsidR="008B6357">
        <w:rPr>
          <w:rFonts w:ascii="Times New Roman" w:hAnsi="Times New Roman"/>
          <w:sz w:val="24"/>
          <w:szCs w:val="24"/>
        </w:rPr>
        <w:t>’</w:t>
      </w:r>
      <w:r w:rsidR="00111180" w:rsidRPr="00597C98">
        <w:rPr>
          <w:rFonts w:ascii="Times New Roman" w:hAnsi="Times New Roman"/>
          <w:sz w:val="24"/>
          <w:szCs w:val="24"/>
        </w:rPr>
        <w:t>Arnouville and now at Versailles</w:t>
      </w:r>
      <w:r w:rsidR="00111180">
        <w:rPr>
          <w:rFonts w:ascii="Times New Roman" w:hAnsi="Times New Roman"/>
          <w:sz w:val="24"/>
          <w:szCs w:val="24"/>
        </w:rPr>
        <w:t xml:space="preserve"> </w:t>
      </w:r>
      <w:r w:rsidR="00111180" w:rsidRPr="00D763FD">
        <w:rPr>
          <w:rFonts w:ascii="Times New Roman" w:hAnsi="Times New Roman"/>
          <w:sz w:val="24"/>
          <w:szCs w:val="24"/>
        </w:rPr>
        <w:t>(</w:t>
      </w:r>
      <w:r w:rsidR="00C46850">
        <w:rPr>
          <w:rFonts w:ascii="Times New Roman" w:hAnsi="Times New Roman"/>
          <w:sz w:val="24"/>
          <w:szCs w:val="24"/>
        </w:rPr>
        <w:t>see</w:t>
      </w:r>
      <w:r w:rsidR="00FD685F" w:rsidRPr="00D763FD">
        <w:rPr>
          <w:rFonts w:ascii="Times New Roman" w:hAnsi="Times New Roman"/>
          <w:color w:val="FF0000"/>
          <w:sz w:val="24"/>
          <w:szCs w:val="24"/>
        </w:rPr>
        <w:t xml:space="preserve"> </w:t>
      </w:r>
      <w:hyperlink r:id="rId8" w:history="1">
        <w:r w:rsidR="00FD685F" w:rsidRPr="00D763FD">
          <w:rPr>
            <w:rStyle w:val="Hyperlink"/>
            <w:rFonts w:ascii="Times New Roman" w:hAnsi="Times New Roman"/>
            <w:sz w:val="24"/>
            <w:szCs w:val="24"/>
          </w:rPr>
          <w:t>cat. no. 1</w:t>
        </w:r>
      </w:hyperlink>
      <w:r w:rsidR="00D763FD" w:rsidRPr="00C46850">
        <w:rPr>
          <w:rFonts w:ascii="Times New Roman" w:hAnsi="Times New Roman"/>
          <w:sz w:val="24"/>
          <w:szCs w:val="24"/>
        </w:rPr>
        <w:t>,</w:t>
      </w:r>
      <w:r w:rsidR="00D763FD">
        <w:rPr>
          <w:rFonts w:ascii="Times New Roman" w:hAnsi="Times New Roman"/>
          <w:color w:val="FF0000"/>
          <w:sz w:val="24"/>
          <w:szCs w:val="24"/>
        </w:rPr>
        <w:t xml:space="preserve"> </w:t>
      </w:r>
      <w:hyperlink w:anchor="fig-1-6" w:history="1">
        <w:r w:rsidR="00D763FD" w:rsidRPr="00D763FD">
          <w:rPr>
            <w:rStyle w:val="Hyperlink"/>
            <w:rFonts w:ascii="Times New Roman" w:hAnsi="Times New Roman"/>
            <w:sz w:val="24"/>
            <w:szCs w:val="24"/>
          </w:rPr>
          <w:t>fig. 1-6</w:t>
        </w:r>
      </w:hyperlink>
      <w:r w:rsidR="00111180" w:rsidRPr="00D763FD">
        <w:rPr>
          <w:rFonts w:ascii="Times New Roman" w:hAnsi="Times New Roman"/>
          <w:sz w:val="24"/>
          <w:szCs w:val="24"/>
        </w:rPr>
        <w:t>).</w:t>
      </w:r>
      <w:r w:rsidR="00111180" w:rsidRPr="00D763FD">
        <w:rPr>
          <w:rStyle w:val="FootnoteCharacters"/>
          <w:rFonts w:ascii="Times New Roman" w:hAnsi="Times New Roman"/>
          <w:sz w:val="24"/>
          <w:szCs w:val="24"/>
        </w:rPr>
        <w:endnoteReference w:id="2"/>
      </w:r>
      <w:r w:rsidR="00111180" w:rsidRPr="00586057">
        <w:rPr>
          <w:rFonts w:ascii="Times New Roman" w:hAnsi="Times New Roman"/>
          <w:sz w:val="24"/>
          <w:szCs w:val="24"/>
        </w:rPr>
        <w:t xml:space="preserve"> It is also seen on the tall </w:t>
      </w:r>
      <w:r w:rsidR="00111180" w:rsidRPr="00586057">
        <w:rPr>
          <w:rFonts w:ascii="Times New Roman" w:hAnsi="Times New Roman"/>
          <w:i/>
          <w:sz w:val="24"/>
          <w:szCs w:val="24"/>
        </w:rPr>
        <w:t>se</w:t>
      </w:r>
      <w:r w:rsidR="00111180" w:rsidRPr="00971FF6">
        <w:rPr>
          <w:rFonts w:ascii="Times New Roman" w:hAnsi="Times New Roman"/>
          <w:i/>
          <w:sz w:val="24"/>
          <w:szCs w:val="24"/>
        </w:rPr>
        <w:t>crétaire bibliothèque</w:t>
      </w:r>
      <w:r w:rsidR="00111180" w:rsidRPr="00971FF6">
        <w:rPr>
          <w:rFonts w:ascii="Times New Roman" w:hAnsi="Times New Roman"/>
          <w:sz w:val="24"/>
          <w:szCs w:val="24"/>
        </w:rPr>
        <w:t xml:space="preserve"> that was delivered to the Grand Trianon in 1755</w:t>
      </w:r>
      <w:r w:rsidR="00111180">
        <w:rPr>
          <w:rFonts w:ascii="Times New Roman" w:hAnsi="Times New Roman"/>
          <w:sz w:val="24"/>
          <w:szCs w:val="24"/>
        </w:rPr>
        <w:t xml:space="preserve"> (</w:t>
      </w:r>
      <w:hyperlink w:anchor="fig-2-6" w:history="1">
        <w:r w:rsidR="00AA5DBE" w:rsidRPr="00AA5DBE">
          <w:rPr>
            <w:rStyle w:val="Hyperlink"/>
            <w:rFonts w:ascii="Times New Roman" w:hAnsi="Times New Roman"/>
            <w:sz w:val="24"/>
            <w:szCs w:val="24"/>
          </w:rPr>
          <w:t>f</w:t>
        </w:r>
        <w:r w:rsidR="00111180" w:rsidRPr="00AA5DBE">
          <w:rPr>
            <w:rStyle w:val="Hyperlink"/>
            <w:rFonts w:ascii="Times New Roman" w:hAnsi="Times New Roman"/>
            <w:sz w:val="24"/>
            <w:szCs w:val="24"/>
          </w:rPr>
          <w:t>ig</w:t>
        </w:r>
        <w:r w:rsidR="00FD685F" w:rsidRPr="00AA5DBE">
          <w:rPr>
            <w:rStyle w:val="Hyperlink"/>
            <w:rFonts w:ascii="Times New Roman" w:hAnsi="Times New Roman"/>
            <w:sz w:val="24"/>
            <w:szCs w:val="24"/>
          </w:rPr>
          <w:t>. 2</w:t>
        </w:r>
        <w:r w:rsidR="00E940DD" w:rsidRPr="00AA5DBE">
          <w:rPr>
            <w:rStyle w:val="Hyperlink"/>
            <w:rFonts w:ascii="Times New Roman" w:hAnsi="Times New Roman"/>
            <w:sz w:val="24"/>
            <w:szCs w:val="24"/>
          </w:rPr>
          <w:t>-6</w:t>
        </w:r>
      </w:hyperlink>
      <w:r w:rsidR="00111180">
        <w:rPr>
          <w:rFonts w:ascii="Times New Roman" w:hAnsi="Times New Roman"/>
          <w:sz w:val="24"/>
          <w:szCs w:val="24"/>
        </w:rPr>
        <w:t>)</w:t>
      </w:r>
      <w:r w:rsidR="00111180" w:rsidRPr="00971FF6">
        <w:rPr>
          <w:rFonts w:ascii="Times New Roman" w:hAnsi="Times New Roman"/>
          <w:sz w:val="24"/>
          <w:szCs w:val="24"/>
        </w:rPr>
        <w:t>.</w:t>
      </w:r>
      <w:r w:rsidR="00111180" w:rsidRPr="00586057">
        <w:rPr>
          <w:rStyle w:val="FootnoteCharacters"/>
          <w:rFonts w:ascii="Times New Roman" w:hAnsi="Times New Roman"/>
          <w:sz w:val="24"/>
          <w:szCs w:val="24"/>
        </w:rPr>
        <w:endnoteReference w:id="3"/>
      </w:r>
      <w:r w:rsidR="00111180" w:rsidRPr="00586057">
        <w:rPr>
          <w:rFonts w:ascii="Times New Roman" w:hAnsi="Times New Roman"/>
          <w:sz w:val="24"/>
          <w:szCs w:val="24"/>
        </w:rPr>
        <w:t xml:space="preserve"> The upper corner mounts </w:t>
      </w:r>
      <w:r w:rsidR="00111180">
        <w:rPr>
          <w:rFonts w:ascii="Times New Roman" w:hAnsi="Times New Roman"/>
          <w:sz w:val="24"/>
          <w:szCs w:val="24"/>
        </w:rPr>
        <w:t xml:space="preserve">on the Museum’s cabinets </w:t>
      </w:r>
      <w:r w:rsidR="00111180" w:rsidRPr="00586057">
        <w:rPr>
          <w:rFonts w:ascii="Times New Roman" w:hAnsi="Times New Roman"/>
          <w:sz w:val="24"/>
          <w:szCs w:val="24"/>
        </w:rPr>
        <w:t>are of the same model as those found on the</w:t>
      </w:r>
      <w:r w:rsidR="00111180" w:rsidRPr="00971FF6">
        <w:rPr>
          <w:rFonts w:ascii="Times New Roman" w:hAnsi="Times New Roman"/>
          <w:i/>
          <w:sz w:val="24"/>
          <w:szCs w:val="24"/>
        </w:rPr>
        <w:t xml:space="preserve"> bout de bureau </w:t>
      </w:r>
      <w:r w:rsidR="00111180" w:rsidRPr="00592C87">
        <w:rPr>
          <w:rFonts w:ascii="Times New Roman" w:hAnsi="Times New Roman"/>
          <w:sz w:val="24"/>
          <w:szCs w:val="24"/>
        </w:rPr>
        <w:t>at the State Hermitage Museum</w:t>
      </w:r>
      <w:r w:rsidR="00C46850">
        <w:rPr>
          <w:rFonts w:ascii="Times New Roman" w:hAnsi="Times New Roman"/>
          <w:sz w:val="24"/>
          <w:szCs w:val="24"/>
        </w:rPr>
        <w:t xml:space="preserve"> (</w:t>
      </w:r>
      <w:hyperlink w:anchor="fig-15-6" w:history="1">
        <w:r w:rsidR="008B6357" w:rsidRPr="00C46850">
          <w:rPr>
            <w:rStyle w:val="Hyperlink"/>
            <w:rFonts w:ascii="Times New Roman" w:hAnsi="Times New Roman"/>
            <w:sz w:val="24"/>
            <w:szCs w:val="24"/>
          </w:rPr>
          <w:t>fig. 15-</w:t>
        </w:r>
        <w:r w:rsidR="000D3B7A" w:rsidRPr="00C46850">
          <w:rPr>
            <w:rStyle w:val="Hyperlink"/>
            <w:rFonts w:ascii="Times New Roman" w:hAnsi="Times New Roman"/>
            <w:sz w:val="24"/>
            <w:szCs w:val="24"/>
          </w:rPr>
          <w:t>6</w:t>
        </w:r>
      </w:hyperlink>
      <w:r w:rsidR="00111180" w:rsidRPr="00C46850">
        <w:rPr>
          <w:rFonts w:ascii="Times New Roman" w:hAnsi="Times New Roman"/>
          <w:sz w:val="24"/>
          <w:szCs w:val="24"/>
        </w:rPr>
        <w:t>)</w:t>
      </w:r>
      <w:r w:rsidR="00111180" w:rsidRPr="008B6357">
        <w:rPr>
          <w:rStyle w:val="FootnoteCharacters"/>
          <w:rFonts w:ascii="Times New Roman" w:hAnsi="Times New Roman"/>
          <w:sz w:val="24"/>
          <w:szCs w:val="24"/>
        </w:rPr>
        <w:endnoteReference w:id="4"/>
      </w:r>
      <w:r w:rsidR="00111180" w:rsidRPr="00586057">
        <w:rPr>
          <w:rFonts w:ascii="Times New Roman" w:hAnsi="Times New Roman"/>
          <w:sz w:val="24"/>
          <w:szCs w:val="24"/>
        </w:rPr>
        <w:t xml:space="preserve"> </w:t>
      </w:r>
      <w:r w:rsidR="00111180">
        <w:rPr>
          <w:rFonts w:ascii="Times New Roman" w:hAnsi="Times New Roman"/>
          <w:sz w:val="24"/>
          <w:szCs w:val="24"/>
        </w:rPr>
        <w:t xml:space="preserve">that are marked with </w:t>
      </w:r>
      <w:r w:rsidR="00111180" w:rsidRPr="00586057">
        <w:rPr>
          <w:rFonts w:ascii="Times New Roman" w:hAnsi="Times New Roman"/>
          <w:sz w:val="24"/>
          <w:szCs w:val="24"/>
        </w:rPr>
        <w:t>the crowned C.</w:t>
      </w:r>
      <w:r w:rsidR="00111180">
        <w:rPr>
          <w:rStyle w:val="EndnoteReference"/>
          <w:rFonts w:ascii="Times New Roman" w:hAnsi="Times New Roman"/>
          <w:sz w:val="24"/>
          <w:szCs w:val="24"/>
        </w:rPr>
        <w:endnoteReference w:id="5"/>
      </w:r>
      <w:r w:rsidR="00111180" w:rsidRPr="00586057">
        <w:rPr>
          <w:rFonts w:ascii="Times New Roman" w:hAnsi="Times New Roman"/>
          <w:sz w:val="24"/>
          <w:szCs w:val="24"/>
        </w:rPr>
        <w:t xml:space="preserve"> The pierced mounts above t</w:t>
      </w:r>
      <w:r w:rsidR="00111180" w:rsidRPr="00971FF6">
        <w:rPr>
          <w:rFonts w:ascii="Times New Roman" w:hAnsi="Times New Roman"/>
          <w:sz w:val="24"/>
          <w:szCs w:val="24"/>
        </w:rPr>
        <w:t xml:space="preserve">hose on the feet </w:t>
      </w:r>
      <w:r w:rsidR="00111180">
        <w:rPr>
          <w:rFonts w:ascii="Times New Roman" w:hAnsi="Times New Roman"/>
          <w:sz w:val="24"/>
          <w:szCs w:val="24"/>
        </w:rPr>
        <w:t xml:space="preserve">of the Museum’s cabinets </w:t>
      </w:r>
      <w:r w:rsidR="00111180" w:rsidRPr="00971FF6">
        <w:rPr>
          <w:rFonts w:ascii="Times New Roman" w:hAnsi="Times New Roman"/>
          <w:sz w:val="24"/>
          <w:szCs w:val="24"/>
        </w:rPr>
        <w:t xml:space="preserve">are also found in a similar position on the long cabinet in the Museum </w:t>
      </w:r>
      <w:r w:rsidR="00111180" w:rsidRPr="00592C87">
        <w:rPr>
          <w:rFonts w:ascii="Times New Roman" w:hAnsi="Times New Roman"/>
          <w:sz w:val="24"/>
          <w:szCs w:val="24"/>
        </w:rPr>
        <w:t xml:space="preserve">that is firmly attributed to this master (see </w:t>
      </w:r>
      <w:hyperlink r:id="rId9" w:history="1">
        <w:r w:rsidR="008B6357" w:rsidRPr="00E15F0F">
          <w:rPr>
            <w:rStyle w:val="Hyperlink"/>
            <w:rFonts w:ascii="Times New Roman" w:hAnsi="Times New Roman"/>
            <w:sz w:val="24"/>
            <w:szCs w:val="24"/>
          </w:rPr>
          <w:t>c</w:t>
        </w:r>
        <w:r w:rsidR="00111180" w:rsidRPr="00E15F0F">
          <w:rPr>
            <w:rStyle w:val="Hyperlink"/>
            <w:rFonts w:ascii="Times New Roman" w:hAnsi="Times New Roman"/>
            <w:sz w:val="24"/>
            <w:szCs w:val="24"/>
          </w:rPr>
          <w:t xml:space="preserve">at. </w:t>
        </w:r>
        <w:r w:rsidR="008B6357" w:rsidRPr="00E15F0F">
          <w:rPr>
            <w:rStyle w:val="Hyperlink"/>
            <w:rFonts w:ascii="Times New Roman" w:hAnsi="Times New Roman"/>
            <w:sz w:val="24"/>
            <w:szCs w:val="24"/>
          </w:rPr>
          <w:t>n</w:t>
        </w:r>
        <w:r w:rsidR="00111180" w:rsidRPr="00E15F0F">
          <w:rPr>
            <w:rStyle w:val="Hyperlink"/>
            <w:rFonts w:ascii="Times New Roman" w:hAnsi="Times New Roman"/>
            <w:sz w:val="24"/>
            <w:szCs w:val="24"/>
          </w:rPr>
          <w:t>o.</w:t>
        </w:r>
        <w:r w:rsidR="00FD685F" w:rsidRPr="00E15F0F">
          <w:rPr>
            <w:rStyle w:val="Hyperlink"/>
            <w:rFonts w:ascii="Times New Roman" w:hAnsi="Times New Roman"/>
            <w:sz w:val="24"/>
            <w:szCs w:val="24"/>
          </w:rPr>
          <w:t xml:space="preserve"> 1</w:t>
        </w:r>
      </w:hyperlink>
      <w:r w:rsidR="00111180" w:rsidRPr="00AA1F45">
        <w:rPr>
          <w:rFonts w:ascii="Times New Roman" w:hAnsi="Times New Roman"/>
          <w:sz w:val="24"/>
          <w:szCs w:val="24"/>
        </w:rPr>
        <w:t>). Small</w:t>
      </w:r>
      <w:r w:rsidR="008B6357">
        <w:rPr>
          <w:rFonts w:ascii="Times New Roman" w:hAnsi="Times New Roman"/>
          <w:sz w:val="24"/>
          <w:szCs w:val="24"/>
        </w:rPr>
        <w:t>,</w:t>
      </w:r>
      <w:r w:rsidR="00111180" w:rsidRPr="00AA1F45">
        <w:rPr>
          <w:rFonts w:ascii="Times New Roman" w:hAnsi="Times New Roman"/>
          <w:sz w:val="24"/>
          <w:szCs w:val="24"/>
        </w:rPr>
        <w:t xml:space="preserve"> pierced S-shaped mounts outlining the inner profile of the short legs are also </w:t>
      </w:r>
      <w:r w:rsidR="00111180" w:rsidRPr="00F839A0">
        <w:rPr>
          <w:rFonts w:ascii="Times New Roman" w:hAnsi="Times New Roman"/>
          <w:sz w:val="24"/>
          <w:szCs w:val="24"/>
        </w:rPr>
        <w:t>included as part of a framing mount on the doors of a pair of corner cupboards at the Walters Art</w:t>
      </w:r>
      <w:r w:rsidR="00111180">
        <w:rPr>
          <w:rFonts w:ascii="Times New Roman" w:hAnsi="Times New Roman"/>
          <w:sz w:val="24"/>
          <w:szCs w:val="24"/>
        </w:rPr>
        <w:t xml:space="preserve"> Museum</w:t>
      </w:r>
      <w:r w:rsidR="00111180" w:rsidRPr="00586057">
        <w:rPr>
          <w:rFonts w:ascii="Times New Roman" w:hAnsi="Times New Roman"/>
          <w:sz w:val="24"/>
          <w:szCs w:val="24"/>
        </w:rPr>
        <w:t xml:space="preserve"> </w:t>
      </w:r>
      <w:r w:rsidR="00111180" w:rsidRPr="00592C87">
        <w:rPr>
          <w:rFonts w:ascii="Times New Roman" w:hAnsi="Times New Roman"/>
          <w:sz w:val="24"/>
          <w:szCs w:val="24"/>
        </w:rPr>
        <w:t>that also carry on their upper corners pierced mounts centered by cabochons of the same model as those repeated six times on the Museum</w:t>
      </w:r>
      <w:r w:rsidR="008B6357">
        <w:rPr>
          <w:rFonts w:ascii="Times New Roman" w:hAnsi="Times New Roman"/>
          <w:sz w:val="24"/>
          <w:szCs w:val="24"/>
        </w:rPr>
        <w:t>’</w:t>
      </w:r>
      <w:r w:rsidR="00111180" w:rsidRPr="00592C87">
        <w:rPr>
          <w:rFonts w:ascii="Times New Roman" w:hAnsi="Times New Roman"/>
          <w:sz w:val="24"/>
          <w:szCs w:val="24"/>
        </w:rPr>
        <w:t>s l</w:t>
      </w:r>
      <w:r w:rsidR="00111180" w:rsidRPr="00AA1F45">
        <w:rPr>
          <w:rFonts w:ascii="Times New Roman" w:hAnsi="Times New Roman"/>
          <w:sz w:val="24"/>
          <w:szCs w:val="24"/>
        </w:rPr>
        <w:t>ong cabinet, mentioned above.</w:t>
      </w:r>
      <w:r w:rsidR="00111180" w:rsidRPr="008E68AD">
        <w:rPr>
          <w:rStyle w:val="FootnoteCharacters"/>
          <w:rFonts w:ascii="Times New Roman" w:hAnsi="Times New Roman"/>
          <w:sz w:val="24"/>
          <w:szCs w:val="24"/>
        </w:rPr>
        <w:t xml:space="preserve"> </w:t>
      </w:r>
      <w:r w:rsidR="00111180" w:rsidRPr="00586057">
        <w:rPr>
          <w:rStyle w:val="FootnoteCharacters"/>
          <w:rFonts w:ascii="Times New Roman" w:hAnsi="Times New Roman"/>
          <w:sz w:val="24"/>
          <w:szCs w:val="24"/>
        </w:rPr>
        <w:endnoteReference w:id="6"/>
      </w:r>
      <w:r w:rsidR="00111180" w:rsidRPr="00586057">
        <w:rPr>
          <w:rFonts w:ascii="Times New Roman" w:hAnsi="Times New Roman"/>
          <w:sz w:val="24"/>
          <w:szCs w:val="24"/>
        </w:rPr>
        <w:t xml:space="preserve"> These small</w:t>
      </w:r>
      <w:r w:rsidR="008B6357">
        <w:rPr>
          <w:rFonts w:ascii="Times New Roman" w:hAnsi="Times New Roman"/>
          <w:sz w:val="24"/>
          <w:szCs w:val="24"/>
        </w:rPr>
        <w:t>,</w:t>
      </w:r>
      <w:r w:rsidR="00111180" w:rsidRPr="00586057">
        <w:rPr>
          <w:rFonts w:ascii="Times New Roman" w:hAnsi="Times New Roman"/>
          <w:sz w:val="24"/>
          <w:szCs w:val="24"/>
        </w:rPr>
        <w:t xml:space="preserve"> pierced mounts also </w:t>
      </w:r>
      <w:r w:rsidR="00111180" w:rsidRPr="00586057">
        <w:rPr>
          <w:rFonts w:ascii="Times New Roman" w:hAnsi="Times New Roman"/>
          <w:sz w:val="24"/>
          <w:szCs w:val="24"/>
        </w:rPr>
        <w:lastRenderedPageBreak/>
        <w:t xml:space="preserve">appear at the lower corners of the outer framing mount of a lacquer </w:t>
      </w:r>
      <w:r w:rsidR="00111180" w:rsidRPr="00C46850">
        <w:rPr>
          <w:rFonts w:ascii="Times New Roman" w:hAnsi="Times New Roman"/>
          <w:iCs/>
          <w:sz w:val="24"/>
          <w:szCs w:val="24"/>
        </w:rPr>
        <w:t>commode</w:t>
      </w:r>
      <w:r w:rsidR="00111180" w:rsidRPr="008B6357">
        <w:rPr>
          <w:rFonts w:ascii="Times New Roman" w:hAnsi="Times New Roman"/>
          <w:iCs/>
          <w:sz w:val="24"/>
          <w:szCs w:val="24"/>
        </w:rPr>
        <w:t xml:space="preserve"> </w:t>
      </w:r>
      <w:r w:rsidR="00111180" w:rsidRPr="00586057">
        <w:rPr>
          <w:rFonts w:ascii="Times New Roman" w:hAnsi="Times New Roman"/>
          <w:sz w:val="24"/>
          <w:szCs w:val="24"/>
        </w:rPr>
        <w:t xml:space="preserve">attributed to </w:t>
      </w:r>
      <w:r w:rsidR="008B6357">
        <w:rPr>
          <w:rFonts w:ascii="Times New Roman" w:hAnsi="Times New Roman"/>
          <w:sz w:val="24"/>
          <w:szCs w:val="24"/>
        </w:rPr>
        <w:t>V</w:t>
      </w:r>
      <w:r w:rsidR="00111180" w:rsidRPr="00586057">
        <w:rPr>
          <w:rFonts w:ascii="Times New Roman" w:hAnsi="Times New Roman"/>
          <w:sz w:val="24"/>
          <w:szCs w:val="24"/>
        </w:rPr>
        <w:t xml:space="preserve">an </w:t>
      </w:r>
      <w:r w:rsidR="00111180">
        <w:rPr>
          <w:rFonts w:ascii="Times New Roman" w:hAnsi="Times New Roman"/>
          <w:sz w:val="24"/>
          <w:szCs w:val="24"/>
        </w:rPr>
        <w:t>Risenburgh</w:t>
      </w:r>
      <w:r w:rsidR="00111180" w:rsidRPr="00586057">
        <w:rPr>
          <w:rFonts w:ascii="Times New Roman" w:hAnsi="Times New Roman"/>
          <w:sz w:val="24"/>
          <w:szCs w:val="24"/>
        </w:rPr>
        <w:t xml:space="preserve"> in the Fine Arts Museums of San Francisco</w:t>
      </w:r>
      <w:r w:rsidR="00111180">
        <w:rPr>
          <w:rFonts w:ascii="Times New Roman" w:hAnsi="Times New Roman"/>
          <w:sz w:val="24"/>
          <w:szCs w:val="24"/>
        </w:rPr>
        <w:t>, Legion of Honor</w:t>
      </w:r>
      <w:r w:rsidR="00111180" w:rsidRPr="00586057">
        <w:rPr>
          <w:rFonts w:ascii="Times New Roman" w:hAnsi="Times New Roman"/>
          <w:sz w:val="24"/>
          <w:szCs w:val="24"/>
        </w:rPr>
        <w:t>.</w:t>
      </w:r>
      <w:r w:rsidR="00111180" w:rsidRPr="00586057">
        <w:rPr>
          <w:rStyle w:val="FootnoteCharacters"/>
          <w:rFonts w:ascii="Times New Roman" w:hAnsi="Times New Roman"/>
          <w:sz w:val="24"/>
          <w:szCs w:val="24"/>
        </w:rPr>
        <w:endnoteReference w:id="7"/>
      </w:r>
      <w:r w:rsidR="00111180">
        <w:rPr>
          <w:rFonts w:ascii="Times New Roman" w:hAnsi="Times New Roman"/>
          <w:sz w:val="24"/>
          <w:szCs w:val="24"/>
        </w:rPr>
        <w:t xml:space="preserve"> The</w:t>
      </w:r>
      <w:r w:rsidR="00111180" w:rsidRPr="00586057">
        <w:rPr>
          <w:rFonts w:ascii="Times New Roman" w:hAnsi="Times New Roman"/>
          <w:sz w:val="24"/>
          <w:szCs w:val="24"/>
        </w:rPr>
        <w:t xml:space="preserve"> attribution </w:t>
      </w:r>
      <w:r w:rsidR="00111180">
        <w:rPr>
          <w:rFonts w:ascii="Times New Roman" w:hAnsi="Times New Roman"/>
          <w:sz w:val="24"/>
          <w:szCs w:val="24"/>
        </w:rPr>
        <w:t xml:space="preserve">of the Museum’s cabinets to </w:t>
      </w:r>
      <w:r w:rsidR="001026B6">
        <w:rPr>
          <w:rFonts w:ascii="Times New Roman" w:hAnsi="Times New Roman"/>
          <w:sz w:val="24"/>
          <w:szCs w:val="24"/>
        </w:rPr>
        <w:t>Van Risenburgh</w:t>
      </w:r>
      <w:r w:rsidR="00111180">
        <w:rPr>
          <w:rFonts w:ascii="Times New Roman" w:hAnsi="Times New Roman"/>
          <w:sz w:val="24"/>
          <w:szCs w:val="24"/>
        </w:rPr>
        <w:t xml:space="preserve"> </w:t>
      </w:r>
      <w:r w:rsidR="00111180" w:rsidRPr="00586057">
        <w:rPr>
          <w:rFonts w:ascii="Times New Roman" w:hAnsi="Times New Roman"/>
          <w:sz w:val="24"/>
          <w:szCs w:val="24"/>
        </w:rPr>
        <w:t>is strengthened</w:t>
      </w:r>
      <w:r w:rsidR="00111180" w:rsidRPr="00971FF6">
        <w:rPr>
          <w:rFonts w:ascii="Times New Roman" w:hAnsi="Times New Roman"/>
          <w:sz w:val="24"/>
          <w:szCs w:val="24"/>
        </w:rPr>
        <w:t xml:space="preserve"> by the presence of a mount of semicircular form centering the apron of the </w:t>
      </w:r>
      <w:r w:rsidR="00111180" w:rsidRPr="00C46850">
        <w:rPr>
          <w:rFonts w:ascii="Times New Roman" w:hAnsi="Times New Roman"/>
          <w:iCs/>
          <w:sz w:val="24"/>
          <w:szCs w:val="24"/>
        </w:rPr>
        <w:t>commode</w:t>
      </w:r>
      <w:r w:rsidR="00111180" w:rsidRPr="00586057">
        <w:rPr>
          <w:rFonts w:ascii="Times New Roman" w:hAnsi="Times New Roman"/>
          <w:sz w:val="24"/>
          <w:szCs w:val="24"/>
        </w:rPr>
        <w:t>. It is of the same model as that found at the center of the p</w:t>
      </w:r>
      <w:r w:rsidR="00111180">
        <w:rPr>
          <w:rFonts w:ascii="Times New Roman" w:hAnsi="Times New Roman"/>
          <w:sz w:val="24"/>
          <w:szCs w:val="24"/>
        </w:rPr>
        <w:t>linth of the display cabinets.</w:t>
      </w:r>
    </w:p>
    <w:p w14:paraId="2504719E" w14:textId="42AD18C3" w:rsidR="00111180" w:rsidRDefault="00111180"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t>Returning to the Museum’s cabinets, o</w:t>
      </w:r>
      <w:r w:rsidRPr="00AA1F45">
        <w:rPr>
          <w:rFonts w:ascii="Times New Roman" w:hAnsi="Times New Roman"/>
          <w:sz w:val="24"/>
          <w:szCs w:val="24"/>
        </w:rPr>
        <w:t>ne</w:t>
      </w:r>
      <w:r w:rsidR="005A1328">
        <w:rPr>
          <w:rFonts w:ascii="Times New Roman" w:hAnsi="Times New Roman"/>
          <w:sz w:val="24"/>
          <w:szCs w:val="24"/>
        </w:rPr>
        <w:t>-</w:t>
      </w:r>
      <w:r w:rsidRPr="00AA1F45">
        <w:rPr>
          <w:rFonts w:ascii="Times New Roman" w:hAnsi="Times New Roman"/>
          <w:sz w:val="24"/>
          <w:szCs w:val="24"/>
        </w:rPr>
        <w:t xml:space="preserve">half of the frames of the upper doors surrounding the asymmetrically shaped open area are of the same model as those arranged to form both sides of the frames found surrounding marquetry panels on </w:t>
      </w:r>
      <w:r w:rsidRPr="00E31A8F">
        <w:rPr>
          <w:rFonts w:ascii="Times New Roman" w:hAnsi="Times New Roman"/>
          <w:sz w:val="24"/>
          <w:szCs w:val="24"/>
        </w:rPr>
        <w:t xml:space="preserve">the front of a </w:t>
      </w:r>
      <w:r>
        <w:rPr>
          <w:rFonts w:ascii="Times New Roman" w:hAnsi="Times New Roman"/>
          <w:sz w:val="24"/>
          <w:szCs w:val="24"/>
        </w:rPr>
        <w:t>cabinet (</w:t>
      </w:r>
      <w:r w:rsidRPr="00E31A8F">
        <w:rPr>
          <w:rFonts w:ascii="Times New Roman" w:hAnsi="Times New Roman"/>
          <w:i/>
          <w:sz w:val="24"/>
          <w:szCs w:val="24"/>
        </w:rPr>
        <w:t>meuble d</w:t>
      </w:r>
      <w:r w:rsidR="006A68F9">
        <w:rPr>
          <w:rFonts w:ascii="Times New Roman" w:hAnsi="Times New Roman"/>
          <w:i/>
          <w:sz w:val="24"/>
          <w:szCs w:val="24"/>
        </w:rPr>
        <w:t>’</w:t>
      </w:r>
      <w:r w:rsidRPr="00E31A8F">
        <w:rPr>
          <w:rFonts w:ascii="Times New Roman" w:hAnsi="Times New Roman"/>
          <w:i/>
          <w:sz w:val="24"/>
          <w:szCs w:val="24"/>
        </w:rPr>
        <w:t>entre-deux</w:t>
      </w:r>
      <w:r w:rsidRPr="00E31A8F">
        <w:rPr>
          <w:rFonts w:ascii="Times New Roman" w:hAnsi="Times New Roman"/>
          <w:sz w:val="24"/>
          <w:szCs w:val="24"/>
        </w:rPr>
        <w:t>)</w:t>
      </w:r>
      <w:r w:rsidRPr="00E31A8F">
        <w:rPr>
          <w:rFonts w:ascii="Times New Roman" w:hAnsi="Times New Roman"/>
          <w:i/>
          <w:sz w:val="24"/>
          <w:szCs w:val="24"/>
        </w:rPr>
        <w:t xml:space="preserve"> </w:t>
      </w:r>
      <w:r w:rsidRPr="00E31A8F">
        <w:rPr>
          <w:rFonts w:ascii="Times New Roman" w:hAnsi="Times New Roman"/>
          <w:sz w:val="24"/>
          <w:szCs w:val="24"/>
        </w:rPr>
        <w:t>that was sold by the descendants of</w:t>
      </w:r>
      <w:r>
        <w:rPr>
          <w:rFonts w:ascii="Times New Roman" w:hAnsi="Times New Roman"/>
          <w:sz w:val="24"/>
          <w:szCs w:val="24"/>
        </w:rPr>
        <w:t xml:space="preserve"> Jean-Baptiste de Machault d</w:t>
      </w:r>
      <w:r w:rsidR="005A1328">
        <w:rPr>
          <w:rFonts w:ascii="Times New Roman" w:hAnsi="Times New Roman"/>
          <w:sz w:val="24"/>
          <w:szCs w:val="24"/>
        </w:rPr>
        <w:t>’</w:t>
      </w:r>
      <w:r>
        <w:rPr>
          <w:rFonts w:ascii="Times New Roman" w:hAnsi="Times New Roman"/>
          <w:sz w:val="24"/>
          <w:szCs w:val="24"/>
        </w:rPr>
        <w:t>Arnouville in 1989</w:t>
      </w:r>
      <w:r w:rsidRPr="00E31A8F">
        <w:rPr>
          <w:rFonts w:ascii="Times New Roman" w:hAnsi="Times New Roman"/>
          <w:sz w:val="24"/>
          <w:szCs w:val="24"/>
        </w:rPr>
        <w:t>.</w:t>
      </w:r>
      <w:r w:rsidRPr="00E31A8F">
        <w:rPr>
          <w:rStyle w:val="FootnoteCharacters"/>
          <w:rFonts w:ascii="Times New Roman" w:hAnsi="Times New Roman"/>
          <w:sz w:val="24"/>
          <w:szCs w:val="24"/>
        </w:rPr>
        <w:endnoteReference w:id="8"/>
      </w:r>
      <w:r w:rsidRPr="00586057">
        <w:rPr>
          <w:rFonts w:ascii="Times New Roman" w:hAnsi="Times New Roman"/>
          <w:sz w:val="24"/>
          <w:szCs w:val="24"/>
        </w:rPr>
        <w:t xml:space="preserve"> This cabinet is stamped </w:t>
      </w:r>
      <w:r w:rsidR="005A1328">
        <w:rPr>
          <w:rFonts w:ascii="Times New Roman" w:hAnsi="Times New Roman"/>
          <w:sz w:val="24"/>
          <w:szCs w:val="24"/>
        </w:rPr>
        <w:t>“</w:t>
      </w:r>
      <w:r w:rsidRPr="00586057">
        <w:rPr>
          <w:rFonts w:ascii="Times New Roman" w:hAnsi="Times New Roman"/>
          <w:sz w:val="24"/>
          <w:szCs w:val="24"/>
        </w:rPr>
        <w:t>B</w:t>
      </w:r>
      <w:r w:rsidR="005A1328">
        <w:rPr>
          <w:rFonts w:ascii="Times New Roman" w:hAnsi="Times New Roman"/>
          <w:sz w:val="24"/>
          <w:szCs w:val="24"/>
        </w:rPr>
        <w:t>.</w:t>
      </w:r>
      <w:r w:rsidRPr="00586057">
        <w:rPr>
          <w:rFonts w:ascii="Times New Roman" w:hAnsi="Times New Roman"/>
          <w:sz w:val="24"/>
          <w:szCs w:val="24"/>
        </w:rPr>
        <w:t>V</w:t>
      </w:r>
      <w:r w:rsidR="005A1328">
        <w:rPr>
          <w:rFonts w:ascii="Times New Roman" w:hAnsi="Times New Roman"/>
          <w:sz w:val="24"/>
          <w:szCs w:val="24"/>
        </w:rPr>
        <w:t>.</w:t>
      </w:r>
      <w:r w:rsidRPr="00586057">
        <w:rPr>
          <w:rFonts w:ascii="Times New Roman" w:hAnsi="Times New Roman"/>
          <w:sz w:val="24"/>
          <w:szCs w:val="24"/>
        </w:rPr>
        <w:t>R</w:t>
      </w:r>
      <w:r w:rsidR="005A1328">
        <w:rPr>
          <w:rFonts w:ascii="Times New Roman" w:hAnsi="Times New Roman"/>
          <w:sz w:val="24"/>
          <w:szCs w:val="24"/>
        </w:rPr>
        <w:t>.</w:t>
      </w:r>
      <w:r w:rsidRPr="00586057">
        <w:rPr>
          <w:rFonts w:ascii="Times New Roman" w:hAnsi="Times New Roman"/>
          <w:sz w:val="24"/>
          <w:szCs w:val="24"/>
        </w:rPr>
        <w:t>B</w:t>
      </w:r>
      <w:r w:rsidR="005A1328">
        <w:rPr>
          <w:rFonts w:ascii="Times New Roman" w:hAnsi="Times New Roman"/>
          <w:sz w:val="24"/>
          <w:szCs w:val="24"/>
        </w:rPr>
        <w:t>.,”</w:t>
      </w:r>
      <w:r w:rsidRPr="00586057">
        <w:rPr>
          <w:rFonts w:ascii="Times New Roman" w:hAnsi="Times New Roman"/>
          <w:sz w:val="24"/>
          <w:szCs w:val="24"/>
        </w:rPr>
        <w:t xml:space="preserve"> and its mounts</w:t>
      </w:r>
      <w:r w:rsidR="005A1328">
        <w:rPr>
          <w:rFonts w:ascii="Times New Roman" w:hAnsi="Times New Roman"/>
          <w:sz w:val="24"/>
          <w:szCs w:val="24"/>
        </w:rPr>
        <w:t xml:space="preserve"> are</w:t>
      </w:r>
      <w:r w:rsidRPr="00586057">
        <w:rPr>
          <w:rFonts w:ascii="Times New Roman" w:hAnsi="Times New Roman"/>
          <w:sz w:val="24"/>
          <w:szCs w:val="24"/>
        </w:rPr>
        <w:t xml:space="preserve"> struck with the crowned C.</w:t>
      </w:r>
    </w:p>
    <w:p w14:paraId="164A770C" w14:textId="3AB56876" w:rsidR="00111180" w:rsidRPr="0003718F" w:rsidRDefault="00111180"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color w:val="FF0000"/>
          <w:sz w:val="24"/>
          <w:szCs w:val="24"/>
        </w:rPr>
      </w:pPr>
      <w:r>
        <w:rPr>
          <w:rFonts w:ascii="Times New Roman" w:hAnsi="Times New Roman"/>
          <w:sz w:val="24"/>
          <w:szCs w:val="24"/>
        </w:rPr>
        <w:tab/>
      </w:r>
      <w:r w:rsidRPr="00971FF6">
        <w:rPr>
          <w:rFonts w:ascii="Times New Roman" w:hAnsi="Times New Roman"/>
          <w:sz w:val="24"/>
          <w:szCs w:val="24"/>
        </w:rPr>
        <w:t xml:space="preserve"> </w:t>
      </w:r>
      <w:r>
        <w:rPr>
          <w:rFonts w:ascii="Times New Roman" w:hAnsi="Times New Roman"/>
          <w:sz w:val="24"/>
          <w:szCs w:val="24"/>
        </w:rPr>
        <w:t xml:space="preserve"> The</w:t>
      </w:r>
      <w:r w:rsidRPr="00971FF6">
        <w:rPr>
          <w:rFonts w:ascii="Times New Roman" w:hAnsi="Times New Roman"/>
          <w:sz w:val="24"/>
          <w:szCs w:val="24"/>
        </w:rPr>
        <w:t xml:space="preserve"> Museum</w:t>
      </w:r>
      <w:r w:rsidR="005A1328">
        <w:rPr>
          <w:rFonts w:ascii="Times New Roman" w:hAnsi="Times New Roman"/>
          <w:sz w:val="24"/>
          <w:szCs w:val="24"/>
        </w:rPr>
        <w:t>’</w:t>
      </w:r>
      <w:r w:rsidRPr="00971FF6">
        <w:rPr>
          <w:rFonts w:ascii="Times New Roman" w:hAnsi="Times New Roman"/>
          <w:sz w:val="24"/>
          <w:szCs w:val="24"/>
        </w:rPr>
        <w:t xml:space="preserve">s cabinets </w:t>
      </w:r>
      <w:r>
        <w:rPr>
          <w:rFonts w:ascii="Times New Roman" w:hAnsi="Times New Roman"/>
          <w:sz w:val="24"/>
          <w:szCs w:val="24"/>
        </w:rPr>
        <w:t>appear to have been</w:t>
      </w:r>
      <w:r w:rsidRPr="00971FF6">
        <w:rPr>
          <w:rFonts w:ascii="Times New Roman" w:hAnsi="Times New Roman"/>
          <w:sz w:val="24"/>
          <w:szCs w:val="24"/>
        </w:rPr>
        <w:t xml:space="preserve"> intended to </w:t>
      </w:r>
      <w:r>
        <w:rPr>
          <w:rFonts w:ascii="Times New Roman" w:hAnsi="Times New Roman"/>
          <w:sz w:val="24"/>
          <w:szCs w:val="24"/>
        </w:rPr>
        <w:t>store</w:t>
      </w:r>
      <w:r w:rsidRPr="00AA1F45">
        <w:rPr>
          <w:rFonts w:ascii="Times New Roman" w:hAnsi="Times New Roman"/>
          <w:i/>
          <w:sz w:val="24"/>
          <w:szCs w:val="24"/>
        </w:rPr>
        <w:t xml:space="preserve"> objets de curiosité</w:t>
      </w:r>
      <w:r>
        <w:rPr>
          <w:rFonts w:ascii="Times New Roman" w:hAnsi="Times New Roman"/>
          <w:sz w:val="24"/>
          <w:szCs w:val="24"/>
        </w:rPr>
        <w:t xml:space="preserve"> of some type</w:t>
      </w:r>
      <w:r w:rsidRPr="00AA1F45">
        <w:rPr>
          <w:rFonts w:ascii="Times New Roman" w:hAnsi="Times New Roman"/>
          <w:sz w:val="24"/>
          <w:szCs w:val="24"/>
        </w:rPr>
        <w:t>.</w:t>
      </w:r>
      <w:r>
        <w:rPr>
          <w:rFonts w:ascii="Times New Roman" w:hAnsi="Times New Roman"/>
          <w:color w:val="FF0000"/>
          <w:sz w:val="24"/>
          <w:szCs w:val="24"/>
        </w:rPr>
        <w:t xml:space="preserve"> </w:t>
      </w:r>
      <w:r>
        <w:rPr>
          <w:rFonts w:ascii="Times New Roman" w:hAnsi="Times New Roman"/>
          <w:sz w:val="24"/>
          <w:szCs w:val="24"/>
        </w:rPr>
        <w:t xml:space="preserve">They </w:t>
      </w:r>
      <w:r w:rsidRPr="00F839A0">
        <w:rPr>
          <w:rFonts w:ascii="Times New Roman" w:hAnsi="Times New Roman"/>
          <w:sz w:val="24"/>
          <w:szCs w:val="24"/>
        </w:rPr>
        <w:t>are too deep to be used as bookcases</w:t>
      </w:r>
      <w:r>
        <w:rPr>
          <w:rFonts w:ascii="Times New Roman" w:hAnsi="Times New Roman"/>
          <w:sz w:val="24"/>
          <w:szCs w:val="24"/>
        </w:rPr>
        <w:t xml:space="preserve">. The sliding shelves are embellished with </w:t>
      </w:r>
      <w:r w:rsidRPr="00F839A0">
        <w:rPr>
          <w:rFonts w:ascii="Times New Roman" w:hAnsi="Times New Roman"/>
          <w:sz w:val="24"/>
          <w:szCs w:val="24"/>
        </w:rPr>
        <w:t>marquetry</w:t>
      </w:r>
      <w:r>
        <w:rPr>
          <w:rFonts w:ascii="Times New Roman" w:hAnsi="Times New Roman"/>
          <w:sz w:val="24"/>
          <w:szCs w:val="24"/>
        </w:rPr>
        <w:t xml:space="preserve"> rather than leather or velvet</w:t>
      </w:r>
      <w:r w:rsidRPr="00F839A0">
        <w:rPr>
          <w:rFonts w:ascii="Times New Roman" w:hAnsi="Times New Roman"/>
          <w:sz w:val="24"/>
          <w:szCs w:val="24"/>
        </w:rPr>
        <w:t xml:space="preserve">, </w:t>
      </w:r>
      <w:r w:rsidR="005A1328">
        <w:rPr>
          <w:rFonts w:ascii="Times New Roman" w:hAnsi="Times New Roman"/>
          <w:sz w:val="24"/>
          <w:szCs w:val="24"/>
        </w:rPr>
        <w:t xml:space="preserve">both of </w:t>
      </w:r>
      <w:r>
        <w:rPr>
          <w:rFonts w:ascii="Times New Roman" w:hAnsi="Times New Roman"/>
          <w:sz w:val="24"/>
          <w:szCs w:val="24"/>
        </w:rPr>
        <w:t>which are more typical conceits for surfaces</w:t>
      </w:r>
      <w:r w:rsidRPr="00F839A0">
        <w:rPr>
          <w:rFonts w:ascii="Times New Roman" w:hAnsi="Times New Roman"/>
          <w:sz w:val="24"/>
          <w:szCs w:val="24"/>
        </w:rPr>
        <w:t xml:space="preserve"> </w:t>
      </w:r>
      <w:r>
        <w:rPr>
          <w:rFonts w:ascii="Times New Roman" w:hAnsi="Times New Roman"/>
          <w:sz w:val="24"/>
          <w:szCs w:val="24"/>
        </w:rPr>
        <w:t>used</w:t>
      </w:r>
      <w:r w:rsidRPr="00F839A0">
        <w:rPr>
          <w:rFonts w:ascii="Times New Roman" w:hAnsi="Times New Roman"/>
          <w:sz w:val="24"/>
          <w:szCs w:val="24"/>
        </w:rPr>
        <w:t xml:space="preserve"> to support books. The mounts form</w:t>
      </w:r>
      <w:r>
        <w:rPr>
          <w:rFonts w:ascii="Times New Roman" w:hAnsi="Times New Roman"/>
          <w:sz w:val="24"/>
          <w:szCs w:val="24"/>
        </w:rPr>
        <w:t>ing</w:t>
      </w:r>
      <w:r w:rsidRPr="00F839A0">
        <w:rPr>
          <w:rFonts w:ascii="Times New Roman" w:hAnsi="Times New Roman"/>
          <w:sz w:val="24"/>
          <w:szCs w:val="24"/>
        </w:rPr>
        <w:t xml:space="preserve"> the keyhole escutcheons for the doors above and below are in the form of shells and unique to these pieces. They perhaps indicate that the shelves behind the wire mesh were intended to hold shells</w:t>
      </w:r>
      <w:r>
        <w:rPr>
          <w:rFonts w:ascii="Times New Roman" w:hAnsi="Times New Roman"/>
          <w:sz w:val="24"/>
          <w:szCs w:val="24"/>
        </w:rPr>
        <w:t xml:space="preserve">. </w:t>
      </w:r>
      <w:r w:rsidRPr="00971FF6">
        <w:rPr>
          <w:rFonts w:ascii="Times New Roman" w:hAnsi="Times New Roman"/>
          <w:sz w:val="24"/>
          <w:szCs w:val="24"/>
        </w:rPr>
        <w:t xml:space="preserve">Whatever their purpose, </w:t>
      </w:r>
      <w:r>
        <w:rPr>
          <w:rFonts w:ascii="Times New Roman" w:hAnsi="Times New Roman"/>
          <w:sz w:val="24"/>
          <w:szCs w:val="24"/>
        </w:rPr>
        <w:t>the cabinets</w:t>
      </w:r>
      <w:r w:rsidRPr="00971FF6">
        <w:rPr>
          <w:rFonts w:ascii="Times New Roman" w:hAnsi="Times New Roman"/>
          <w:sz w:val="24"/>
          <w:szCs w:val="24"/>
        </w:rPr>
        <w:t xml:space="preserve"> were certainly made for an extremely wealthy patron and</w:t>
      </w:r>
      <w:r>
        <w:rPr>
          <w:rFonts w:ascii="Times New Roman" w:hAnsi="Times New Roman"/>
          <w:sz w:val="24"/>
          <w:szCs w:val="24"/>
        </w:rPr>
        <w:t xml:space="preserve"> likely eager</w:t>
      </w:r>
      <w:r w:rsidRPr="00971FF6">
        <w:rPr>
          <w:rFonts w:ascii="Times New Roman" w:hAnsi="Times New Roman"/>
          <w:sz w:val="24"/>
          <w:szCs w:val="24"/>
        </w:rPr>
        <w:t xml:space="preserve"> participant in the Enlightenment.</w:t>
      </w:r>
    </w:p>
    <w:p w14:paraId="55D1B95D" w14:textId="7F160A62" w:rsidR="00111180" w:rsidRDefault="00111180" w:rsidP="003F21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r>
      <w:r w:rsidRPr="00540D16">
        <w:rPr>
          <w:rFonts w:ascii="Times New Roman" w:hAnsi="Times New Roman"/>
          <w:sz w:val="24"/>
          <w:szCs w:val="24"/>
        </w:rPr>
        <w:t>The linear marquetry on the lower doors and the sides of the cabinets is not found on any other piece of</w:t>
      </w:r>
      <w:r w:rsidRPr="00540D16">
        <w:rPr>
          <w:rFonts w:ascii="Times New Roman" w:hAnsi="Times New Roman"/>
          <w:i/>
          <w:sz w:val="24"/>
          <w:szCs w:val="24"/>
        </w:rPr>
        <w:t xml:space="preserve"> ébénisterie</w:t>
      </w:r>
      <w:r w:rsidRPr="00540D16">
        <w:rPr>
          <w:rFonts w:ascii="Times New Roman" w:hAnsi="Times New Roman"/>
          <w:sz w:val="24"/>
          <w:szCs w:val="24"/>
        </w:rPr>
        <w:t xml:space="preserve"> made by </w:t>
      </w:r>
      <w:r w:rsidR="005A1328">
        <w:rPr>
          <w:rFonts w:ascii="Times New Roman" w:hAnsi="Times New Roman"/>
          <w:sz w:val="24"/>
          <w:szCs w:val="24"/>
        </w:rPr>
        <w:t>V</w:t>
      </w:r>
      <w:r w:rsidRPr="00540D16">
        <w:rPr>
          <w:rFonts w:ascii="Times New Roman" w:hAnsi="Times New Roman"/>
          <w:sz w:val="24"/>
          <w:szCs w:val="24"/>
        </w:rPr>
        <w:t xml:space="preserve">an Risenburgh. </w:t>
      </w:r>
      <w:r w:rsidRPr="00111180">
        <w:rPr>
          <w:rFonts w:ascii="Times New Roman" w:hAnsi="Times New Roman"/>
          <w:sz w:val="24"/>
          <w:szCs w:val="24"/>
        </w:rPr>
        <w:t>It has been suggested by Claude Sère that the cabinets were originally veneered with Asian lacquer panels and painted with European lacquer and that the recessed rounded vertical corner panels framed with simple gilt bronze moldings are typically found on pieces so decorated. Sère also suggests that the marquetry is English.</w:t>
      </w:r>
      <w:r w:rsidRPr="00111180">
        <w:rPr>
          <w:rStyle w:val="EndnoteReference"/>
          <w:rFonts w:ascii="Times New Roman" w:hAnsi="Times New Roman"/>
          <w:sz w:val="24"/>
          <w:szCs w:val="24"/>
        </w:rPr>
        <w:endnoteReference w:id="9"/>
      </w:r>
      <w:r w:rsidRPr="00111180">
        <w:rPr>
          <w:rFonts w:ascii="Times New Roman" w:hAnsi="Times New Roman"/>
          <w:sz w:val="24"/>
          <w:szCs w:val="24"/>
        </w:rPr>
        <w:t xml:space="preserve"> No evidence for such a radical alteration has been found</w:t>
      </w:r>
      <w:r w:rsidR="005A1328">
        <w:rPr>
          <w:rFonts w:ascii="Times New Roman" w:hAnsi="Times New Roman"/>
          <w:sz w:val="24"/>
          <w:szCs w:val="24"/>
        </w:rPr>
        <w:t>,</w:t>
      </w:r>
      <w:r w:rsidRPr="00111180">
        <w:rPr>
          <w:rFonts w:ascii="Times New Roman" w:hAnsi="Times New Roman"/>
          <w:sz w:val="24"/>
          <w:szCs w:val="24"/>
        </w:rPr>
        <w:t xml:space="preserve"> but it is true that the cabinets </w:t>
      </w:r>
      <w:r w:rsidRPr="00111180">
        <w:rPr>
          <w:rFonts w:ascii="Times New Roman" w:hAnsi="Times New Roman"/>
          <w:sz w:val="24"/>
          <w:szCs w:val="24"/>
        </w:rPr>
        <w:lastRenderedPageBreak/>
        <w:t>were possibly in an English collection by the 1850s.</w:t>
      </w:r>
      <w:r>
        <w:rPr>
          <w:rFonts w:ascii="Times New Roman" w:hAnsi="Times New Roman"/>
          <w:sz w:val="24"/>
          <w:szCs w:val="24"/>
        </w:rPr>
        <w:t xml:space="preserve"> </w:t>
      </w:r>
      <w:r w:rsidRPr="00F839A0">
        <w:rPr>
          <w:rFonts w:ascii="Times New Roman" w:hAnsi="Times New Roman"/>
          <w:sz w:val="24"/>
          <w:szCs w:val="24"/>
        </w:rPr>
        <w:t xml:space="preserve">They were probably acquired by the immensely wealthy Lord Albert Denison, </w:t>
      </w:r>
      <w:r w:rsidR="005A1328">
        <w:rPr>
          <w:rFonts w:ascii="Times New Roman" w:hAnsi="Times New Roman"/>
          <w:sz w:val="24"/>
          <w:szCs w:val="24"/>
        </w:rPr>
        <w:t>first</w:t>
      </w:r>
      <w:r w:rsidRPr="00F839A0">
        <w:rPr>
          <w:rFonts w:ascii="Times New Roman" w:hAnsi="Times New Roman"/>
          <w:sz w:val="24"/>
          <w:szCs w:val="24"/>
        </w:rPr>
        <w:t xml:space="preserve"> Baron Londesborough (1805</w:t>
      </w:r>
      <w:r w:rsidR="00E15F0F">
        <w:rPr>
          <w:rFonts w:ascii="Times New Roman" w:hAnsi="Times New Roman"/>
          <w:sz w:val="24"/>
          <w:szCs w:val="24"/>
        </w:rPr>
        <w:t>–</w:t>
      </w:r>
      <w:r w:rsidRPr="00F839A0">
        <w:rPr>
          <w:rFonts w:ascii="Times New Roman" w:hAnsi="Times New Roman"/>
          <w:sz w:val="24"/>
          <w:szCs w:val="24"/>
        </w:rPr>
        <w:t>1860).</w:t>
      </w:r>
      <w:r w:rsidRPr="00586057">
        <w:rPr>
          <w:rStyle w:val="FootnoteCharacters"/>
          <w:rFonts w:ascii="Times New Roman" w:hAnsi="Times New Roman"/>
          <w:sz w:val="24"/>
          <w:szCs w:val="24"/>
        </w:rPr>
        <w:endnoteReference w:id="10"/>
      </w:r>
      <w:r w:rsidRPr="00586057">
        <w:rPr>
          <w:rFonts w:ascii="Times New Roman" w:hAnsi="Times New Roman"/>
          <w:sz w:val="24"/>
          <w:szCs w:val="24"/>
        </w:rPr>
        <w:t xml:space="preserve"> </w:t>
      </w:r>
      <w:r>
        <w:rPr>
          <w:rFonts w:ascii="Times New Roman" w:hAnsi="Times New Roman"/>
          <w:sz w:val="24"/>
          <w:szCs w:val="24"/>
        </w:rPr>
        <w:t>I</w:t>
      </w:r>
      <w:r w:rsidRPr="00971FF6">
        <w:rPr>
          <w:rFonts w:ascii="Times New Roman" w:hAnsi="Times New Roman"/>
          <w:sz w:val="24"/>
          <w:szCs w:val="24"/>
        </w:rPr>
        <w:t xml:space="preserve">nherited by his son, William Henry Forster </w:t>
      </w:r>
      <w:r>
        <w:rPr>
          <w:rFonts w:ascii="Times New Roman" w:hAnsi="Times New Roman"/>
          <w:sz w:val="24"/>
          <w:szCs w:val="24"/>
        </w:rPr>
        <w:t xml:space="preserve">Denison </w:t>
      </w:r>
      <w:r w:rsidRPr="00971FF6">
        <w:rPr>
          <w:rFonts w:ascii="Times New Roman" w:hAnsi="Times New Roman"/>
          <w:sz w:val="24"/>
          <w:szCs w:val="24"/>
        </w:rPr>
        <w:t>(1834</w:t>
      </w:r>
      <w:r w:rsidR="00E15F0F">
        <w:rPr>
          <w:rFonts w:ascii="Times New Roman" w:hAnsi="Times New Roman"/>
          <w:sz w:val="24"/>
          <w:szCs w:val="24"/>
        </w:rPr>
        <w:t>–</w:t>
      </w:r>
      <w:r w:rsidRPr="00971FF6">
        <w:rPr>
          <w:rFonts w:ascii="Times New Roman" w:hAnsi="Times New Roman"/>
          <w:sz w:val="24"/>
          <w:szCs w:val="24"/>
        </w:rPr>
        <w:t xml:space="preserve">1900), the first Earl, </w:t>
      </w:r>
      <w:r w:rsidRPr="00592C87">
        <w:rPr>
          <w:rFonts w:ascii="Times New Roman" w:hAnsi="Times New Roman"/>
          <w:sz w:val="24"/>
          <w:szCs w:val="24"/>
        </w:rPr>
        <w:t xml:space="preserve">the cabinets were </w:t>
      </w:r>
      <w:r>
        <w:rPr>
          <w:rFonts w:ascii="Times New Roman" w:hAnsi="Times New Roman"/>
          <w:sz w:val="24"/>
          <w:szCs w:val="24"/>
        </w:rPr>
        <w:t xml:space="preserve">likely </w:t>
      </w:r>
      <w:r w:rsidRPr="00592C87">
        <w:rPr>
          <w:rFonts w:ascii="Times New Roman" w:hAnsi="Times New Roman"/>
          <w:sz w:val="24"/>
          <w:szCs w:val="24"/>
        </w:rPr>
        <w:t>sold with Grimston Park and its contents to John F</w:t>
      </w:r>
      <w:r w:rsidRPr="00AA1F45">
        <w:rPr>
          <w:rFonts w:ascii="Times New Roman" w:hAnsi="Times New Roman"/>
          <w:sz w:val="24"/>
          <w:szCs w:val="24"/>
        </w:rPr>
        <w:t>ielden Esq.</w:t>
      </w:r>
      <w:r>
        <w:rPr>
          <w:rFonts w:ascii="Times New Roman" w:hAnsi="Times New Roman"/>
          <w:sz w:val="24"/>
          <w:szCs w:val="24"/>
        </w:rPr>
        <w:t xml:space="preserve"> (1822</w:t>
      </w:r>
      <w:r w:rsidR="00E15F0F">
        <w:rPr>
          <w:rFonts w:ascii="Times New Roman" w:hAnsi="Times New Roman"/>
          <w:sz w:val="24"/>
          <w:szCs w:val="24"/>
        </w:rPr>
        <w:t>–</w:t>
      </w:r>
      <w:r>
        <w:rPr>
          <w:rFonts w:ascii="Times New Roman" w:hAnsi="Times New Roman"/>
          <w:sz w:val="24"/>
          <w:szCs w:val="24"/>
        </w:rPr>
        <w:t>1893)</w:t>
      </w:r>
      <w:r w:rsidRPr="00AA1F45">
        <w:rPr>
          <w:rFonts w:ascii="Times New Roman" w:hAnsi="Times New Roman"/>
          <w:sz w:val="24"/>
          <w:szCs w:val="24"/>
        </w:rPr>
        <w:t>, MP of Dobroyd Castle, near Todmorden</w:t>
      </w:r>
      <w:r>
        <w:rPr>
          <w:rFonts w:ascii="Times New Roman" w:hAnsi="Times New Roman"/>
          <w:sz w:val="24"/>
          <w:szCs w:val="24"/>
        </w:rPr>
        <w:t xml:space="preserve">, in 1872. </w:t>
      </w:r>
      <w:r w:rsidRPr="00F839A0">
        <w:rPr>
          <w:rFonts w:ascii="Times New Roman" w:hAnsi="Times New Roman"/>
          <w:sz w:val="24"/>
          <w:szCs w:val="24"/>
        </w:rPr>
        <w:t>At some point the cabinets were somewhat embellished. In the catalogue of the Grimston Park sale of 1962</w:t>
      </w:r>
      <w:r>
        <w:rPr>
          <w:rFonts w:ascii="Times New Roman" w:hAnsi="Times New Roman"/>
          <w:sz w:val="24"/>
          <w:szCs w:val="24"/>
        </w:rPr>
        <w:t>,</w:t>
      </w:r>
      <w:r w:rsidRPr="00F839A0">
        <w:rPr>
          <w:rFonts w:ascii="Times New Roman" w:hAnsi="Times New Roman"/>
          <w:sz w:val="24"/>
          <w:szCs w:val="24"/>
        </w:rPr>
        <w:t xml:space="preserve"> they are described thus: “372 A SUPERB PAIR OF LOUIS XVI KINGWOOD AND ORMOLU DISPLAY CABINETS, with upper glass panels, richly decorated </w:t>
      </w:r>
      <w:r w:rsidRPr="007C62B4">
        <w:rPr>
          <w:rFonts w:ascii="Times New Roman" w:hAnsi="Times New Roman"/>
          <w:i/>
          <w:sz w:val="24"/>
          <w:szCs w:val="24"/>
        </w:rPr>
        <w:t>in rococo fashion</w:t>
      </w:r>
      <w:r w:rsidRPr="00F839A0">
        <w:rPr>
          <w:rFonts w:ascii="Times New Roman" w:hAnsi="Times New Roman"/>
          <w:sz w:val="24"/>
          <w:szCs w:val="24"/>
        </w:rPr>
        <w:t xml:space="preserve"> with chiseled ormolu; the doors to the base with bold satyr masks amidst scrolls; and inlaid at the sides with cartouches in tulipwood, sycamore and bois </w:t>
      </w:r>
      <w:r w:rsidRPr="007C62B4">
        <w:rPr>
          <w:rFonts w:ascii="Times New Roman" w:hAnsi="Times New Roman"/>
          <w:sz w:val="24"/>
          <w:szCs w:val="24"/>
        </w:rPr>
        <w:t>satin</w:t>
      </w:r>
      <w:r>
        <w:rPr>
          <w:rFonts w:ascii="Times New Roman" w:hAnsi="Times New Roman"/>
          <w:sz w:val="24"/>
          <w:szCs w:val="24"/>
        </w:rPr>
        <w:t>e</w:t>
      </w:r>
      <w:r w:rsidRPr="00F839A0">
        <w:rPr>
          <w:rFonts w:ascii="Times New Roman" w:hAnsi="Times New Roman"/>
          <w:sz w:val="24"/>
          <w:szCs w:val="24"/>
        </w:rPr>
        <w:t>.</w:t>
      </w:r>
      <w:r w:rsidRPr="00586057">
        <w:rPr>
          <w:rFonts w:ascii="Times New Roman" w:hAnsi="Times New Roman"/>
          <w:sz w:val="24"/>
          <w:szCs w:val="24"/>
        </w:rPr>
        <w:t xml:space="preserve"> </w:t>
      </w:r>
      <w:r w:rsidRPr="00F839A0">
        <w:rPr>
          <w:rFonts w:ascii="Times New Roman" w:hAnsi="Times New Roman"/>
          <w:sz w:val="24"/>
          <w:szCs w:val="24"/>
        </w:rPr>
        <w:t>Each 2</w:t>
      </w:r>
      <w:r>
        <w:rPr>
          <w:rFonts w:ascii="Times New Roman" w:hAnsi="Times New Roman"/>
          <w:sz w:val="24"/>
          <w:szCs w:val="24"/>
        </w:rPr>
        <w:t xml:space="preserve"> </w:t>
      </w:r>
      <w:r w:rsidRPr="00F839A0">
        <w:rPr>
          <w:rFonts w:ascii="Times New Roman" w:hAnsi="Times New Roman"/>
          <w:sz w:val="24"/>
          <w:szCs w:val="24"/>
        </w:rPr>
        <w:t>ft. 3</w:t>
      </w:r>
      <w:r>
        <w:rPr>
          <w:rFonts w:ascii="Times New Roman" w:hAnsi="Times New Roman"/>
          <w:sz w:val="24"/>
          <w:szCs w:val="24"/>
        </w:rPr>
        <w:t xml:space="preserve"> </w:t>
      </w:r>
      <w:r w:rsidRPr="00F839A0">
        <w:rPr>
          <w:rFonts w:ascii="Times New Roman" w:hAnsi="Times New Roman"/>
          <w:sz w:val="24"/>
          <w:szCs w:val="24"/>
        </w:rPr>
        <w:t>in</w:t>
      </w:r>
      <w:r>
        <w:rPr>
          <w:rFonts w:ascii="Times New Roman" w:hAnsi="Times New Roman"/>
          <w:sz w:val="24"/>
          <w:szCs w:val="24"/>
        </w:rPr>
        <w:t xml:space="preserve">. </w:t>
      </w:r>
      <w:r w:rsidRPr="00F839A0">
        <w:rPr>
          <w:rFonts w:ascii="Times New Roman" w:hAnsi="Times New Roman"/>
          <w:sz w:val="24"/>
          <w:szCs w:val="24"/>
        </w:rPr>
        <w:t>wide, 4</w:t>
      </w:r>
      <w:r>
        <w:rPr>
          <w:rFonts w:ascii="Times New Roman" w:hAnsi="Times New Roman"/>
          <w:sz w:val="24"/>
          <w:szCs w:val="24"/>
        </w:rPr>
        <w:t xml:space="preserve"> </w:t>
      </w:r>
      <w:r w:rsidRPr="00F839A0">
        <w:rPr>
          <w:rFonts w:ascii="Times New Roman" w:hAnsi="Times New Roman"/>
          <w:sz w:val="24"/>
          <w:szCs w:val="24"/>
        </w:rPr>
        <w:t>ft.</w:t>
      </w:r>
      <w:r>
        <w:rPr>
          <w:rFonts w:ascii="Times New Roman" w:hAnsi="Times New Roman"/>
          <w:sz w:val="24"/>
          <w:szCs w:val="24"/>
        </w:rPr>
        <w:t xml:space="preserve"> </w:t>
      </w:r>
      <w:r w:rsidRPr="00F839A0">
        <w:rPr>
          <w:rFonts w:ascii="Times New Roman" w:hAnsi="Times New Roman"/>
          <w:sz w:val="24"/>
          <w:szCs w:val="24"/>
        </w:rPr>
        <w:t>11</w:t>
      </w:r>
      <w:r>
        <w:rPr>
          <w:rFonts w:ascii="Times New Roman" w:hAnsi="Times New Roman"/>
          <w:sz w:val="24"/>
          <w:szCs w:val="24"/>
        </w:rPr>
        <w:t xml:space="preserve"> </w:t>
      </w:r>
      <w:r w:rsidRPr="00F839A0">
        <w:rPr>
          <w:rFonts w:ascii="Times New Roman" w:hAnsi="Times New Roman"/>
          <w:sz w:val="24"/>
          <w:szCs w:val="24"/>
        </w:rPr>
        <w:t>in</w:t>
      </w:r>
      <w:r>
        <w:rPr>
          <w:rFonts w:ascii="Times New Roman" w:hAnsi="Times New Roman"/>
          <w:sz w:val="24"/>
          <w:szCs w:val="24"/>
        </w:rPr>
        <w:t>.</w:t>
      </w:r>
      <w:r w:rsidRPr="00F839A0">
        <w:rPr>
          <w:rFonts w:ascii="Times New Roman" w:hAnsi="Times New Roman"/>
          <w:sz w:val="24"/>
          <w:szCs w:val="24"/>
        </w:rPr>
        <w:t xml:space="preserve"> high.</w:t>
      </w:r>
      <w:r>
        <w:rPr>
          <w:rFonts w:ascii="Times New Roman" w:hAnsi="Times New Roman"/>
          <w:sz w:val="24"/>
          <w:szCs w:val="24"/>
        </w:rPr>
        <w:t xml:space="preserve"> </w:t>
      </w:r>
      <w:r w:rsidRPr="001664A1">
        <w:rPr>
          <w:rFonts w:ascii="Times New Roman" w:hAnsi="Times New Roman"/>
          <w:sz w:val="24"/>
          <w:szCs w:val="24"/>
        </w:rPr>
        <w:t xml:space="preserve">The cabinets are at present mounted upon loose plinths </w:t>
      </w:r>
      <w:r w:rsidRPr="001664A1">
        <w:rPr>
          <w:rFonts w:ascii="Times New Roman" w:hAnsi="Times New Roman"/>
          <w:i/>
          <w:sz w:val="24"/>
          <w:szCs w:val="24"/>
        </w:rPr>
        <w:t xml:space="preserve">applique </w:t>
      </w:r>
      <w:r w:rsidRPr="001664A1">
        <w:rPr>
          <w:rFonts w:ascii="Times New Roman" w:hAnsi="Times New Roman"/>
          <w:sz w:val="24"/>
          <w:szCs w:val="24"/>
        </w:rPr>
        <w:t>with ormolu satyrs amidst laurelling.</w:t>
      </w:r>
      <w:r w:rsidR="005A1328">
        <w:rPr>
          <w:rFonts w:ascii="Times New Roman" w:hAnsi="Times New Roman"/>
          <w:sz w:val="24"/>
          <w:szCs w:val="24"/>
        </w:rPr>
        <w:t>”</w:t>
      </w:r>
      <w:r w:rsidRPr="00586057">
        <w:rPr>
          <w:rStyle w:val="EndnoteReference"/>
          <w:rFonts w:ascii="Times New Roman" w:hAnsi="Times New Roman"/>
          <w:sz w:val="24"/>
          <w:szCs w:val="24"/>
        </w:rPr>
        <w:endnoteReference w:id="11"/>
      </w:r>
      <w:r w:rsidRPr="00586057">
        <w:rPr>
          <w:rFonts w:ascii="Times New Roman" w:hAnsi="Times New Roman"/>
          <w:sz w:val="24"/>
          <w:szCs w:val="24"/>
        </w:rPr>
        <w:t xml:space="preserve"> They were acquired at the auction by the Parisian dealers </w:t>
      </w:r>
      <w:r w:rsidRPr="00971FF6">
        <w:rPr>
          <w:rFonts w:ascii="Times New Roman" w:hAnsi="Times New Roman"/>
          <w:sz w:val="24"/>
          <w:szCs w:val="24"/>
        </w:rPr>
        <w:t>Étienne L</w:t>
      </w:r>
      <w:r w:rsidRPr="00592C87">
        <w:rPr>
          <w:rFonts w:ascii="Times New Roman" w:hAnsi="Times New Roman"/>
          <w:sz w:val="24"/>
          <w:szCs w:val="24"/>
        </w:rPr>
        <w:t>é</w:t>
      </w:r>
      <w:r w:rsidRPr="00F839A0">
        <w:rPr>
          <w:rFonts w:ascii="Times New Roman" w:hAnsi="Times New Roman"/>
          <w:sz w:val="24"/>
          <w:szCs w:val="24"/>
        </w:rPr>
        <w:t>vy and Ren</w:t>
      </w:r>
      <w:r w:rsidRPr="000E23A3">
        <w:rPr>
          <w:rFonts w:ascii="Times New Roman" w:hAnsi="Times New Roman"/>
          <w:sz w:val="24"/>
          <w:szCs w:val="24"/>
        </w:rPr>
        <w:t>é Weiller, who sold them to Philippe Kraemer. Kraemer removed the glazing that was not old</w:t>
      </w:r>
      <w:r>
        <w:rPr>
          <w:rFonts w:ascii="Times New Roman" w:hAnsi="Times New Roman"/>
          <w:sz w:val="24"/>
          <w:szCs w:val="24"/>
        </w:rPr>
        <w:t xml:space="preserve"> </w:t>
      </w:r>
      <w:r w:rsidRPr="000E23A3">
        <w:rPr>
          <w:rFonts w:ascii="Times New Roman" w:hAnsi="Times New Roman"/>
          <w:sz w:val="24"/>
          <w:szCs w:val="24"/>
        </w:rPr>
        <w:t>and replaced it with wire mesh. The satyr</w:t>
      </w:r>
      <w:r w:rsidR="005A1328">
        <w:rPr>
          <w:rFonts w:ascii="Times New Roman" w:hAnsi="Times New Roman"/>
          <w:sz w:val="24"/>
          <w:szCs w:val="24"/>
        </w:rPr>
        <w:t>’</w:t>
      </w:r>
      <w:r w:rsidRPr="000E23A3">
        <w:rPr>
          <w:rFonts w:ascii="Times New Roman" w:hAnsi="Times New Roman"/>
          <w:sz w:val="24"/>
          <w:szCs w:val="24"/>
        </w:rPr>
        <w:t>s masks were removed from the doors because they were of</w:t>
      </w:r>
      <w:r w:rsidR="005A1328">
        <w:rPr>
          <w:rFonts w:ascii="Times New Roman" w:hAnsi="Times New Roman"/>
          <w:sz w:val="24"/>
          <w:szCs w:val="24"/>
        </w:rPr>
        <w:t xml:space="preserve"> a</w:t>
      </w:r>
      <w:r w:rsidRPr="000E23A3">
        <w:rPr>
          <w:rFonts w:ascii="Times New Roman" w:hAnsi="Times New Roman"/>
          <w:sz w:val="24"/>
          <w:szCs w:val="24"/>
        </w:rPr>
        <w:t xml:space="preserve"> nineteenth-century date. The plinths were not included in the sale to Kraemer and have disappeared.</w:t>
      </w:r>
      <w:r w:rsidRPr="00586057">
        <w:rPr>
          <w:rStyle w:val="FootnoteCharacters"/>
          <w:rFonts w:ascii="Times New Roman" w:hAnsi="Times New Roman"/>
          <w:sz w:val="24"/>
          <w:szCs w:val="24"/>
        </w:rPr>
        <w:endnoteReference w:id="12"/>
      </w:r>
    </w:p>
    <w:p w14:paraId="44B28B87" w14:textId="77777777" w:rsidR="003B4432" w:rsidRPr="00971FF6" w:rsidRDefault="003B44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Times New Roman" w:hAnsi="Times New Roman"/>
          <w:sz w:val="24"/>
          <w:szCs w:val="24"/>
        </w:rPr>
      </w:pPr>
    </w:p>
    <w:p w14:paraId="109F99A8" w14:textId="77777777" w:rsidR="003B4432" w:rsidRPr="00C07756" w:rsidRDefault="003B4432" w:rsidP="00C077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55D66CD0" w14:textId="3866984A" w:rsidR="003B4432" w:rsidRPr="006A68F9" w:rsidRDefault="003F2178" w:rsidP="005A1328">
      <w:pPr>
        <w:pStyle w:val="Heading2"/>
        <w:rPr>
          <w:i/>
          <w:iCs/>
          <w:color w:val="auto"/>
        </w:rPr>
      </w:pPr>
      <w:r w:rsidRPr="006A68F9">
        <w:rPr>
          <w:i/>
          <w:iCs/>
          <w:color w:val="auto"/>
        </w:rPr>
        <w:t>Provenance</w:t>
      </w:r>
    </w:p>
    <w:p w14:paraId="551684F5" w14:textId="77777777" w:rsidR="006A68F9" w:rsidRDefault="006A68F9" w:rsidP="00A57849">
      <w:pPr>
        <w:widowControl w:val="0"/>
        <w:tabs>
          <w:tab w:val="right" w:pos="3240"/>
          <w:tab w:val="left" w:pos="3360"/>
          <w:tab w:val="left" w:pos="4920"/>
        </w:tabs>
        <w:spacing w:line="480" w:lineRule="auto"/>
        <w:rPr>
          <w:rFonts w:ascii="Times New Roman" w:hAnsi="Times New Roman"/>
          <w:color w:val="000000"/>
          <w:sz w:val="24"/>
          <w:szCs w:val="24"/>
        </w:rPr>
      </w:pPr>
    </w:p>
    <w:p w14:paraId="053C2BA6" w14:textId="726B1E1A" w:rsidR="00C07756" w:rsidRPr="00C07756" w:rsidRDefault="00E15F0F" w:rsidP="006A68F9">
      <w:pPr>
        <w:widowControl w:val="0"/>
        <w:tabs>
          <w:tab w:val="right" w:pos="3240"/>
          <w:tab w:val="left" w:pos="3360"/>
          <w:tab w:val="left" w:pos="4920"/>
        </w:tabs>
        <w:spacing w:line="480" w:lineRule="auto"/>
        <w:rPr>
          <w:rFonts w:ascii="Times New Roman" w:hAnsi="Times New Roman"/>
          <w:color w:val="000000"/>
          <w:sz w:val="24"/>
          <w:szCs w:val="24"/>
        </w:rPr>
      </w:pPr>
      <w:r>
        <w:rPr>
          <w:rFonts w:ascii="Times New Roman" w:hAnsi="Times New Roman"/>
          <w:color w:val="000000"/>
          <w:sz w:val="24"/>
          <w:szCs w:val="24"/>
        </w:rPr>
        <w:t>C</w:t>
      </w:r>
      <w:r w:rsidR="006324B2">
        <w:rPr>
          <w:rFonts w:ascii="Times New Roman" w:hAnsi="Times New Roman"/>
          <w:color w:val="000000"/>
          <w:sz w:val="24"/>
          <w:szCs w:val="24"/>
        </w:rPr>
        <w:t>a.</w:t>
      </w:r>
      <w:r w:rsidR="00C07756" w:rsidRPr="00C07756">
        <w:rPr>
          <w:rFonts w:ascii="Times New Roman" w:hAnsi="Times New Roman"/>
          <w:color w:val="000000"/>
          <w:sz w:val="24"/>
          <w:szCs w:val="24"/>
        </w:rPr>
        <w:t xml:space="preserve"> 1840</w:t>
      </w:r>
      <w:r w:rsidR="006324B2">
        <w:rPr>
          <w:rFonts w:ascii="Times New Roman" w:hAnsi="Times New Roman"/>
          <w:color w:val="000000"/>
          <w:sz w:val="24"/>
          <w:szCs w:val="24"/>
        </w:rPr>
        <w:t>–</w:t>
      </w:r>
      <w:r w:rsidR="00C07756" w:rsidRPr="00C07756">
        <w:rPr>
          <w:rFonts w:ascii="Times New Roman" w:hAnsi="Times New Roman"/>
          <w:color w:val="000000"/>
          <w:sz w:val="24"/>
          <w:szCs w:val="24"/>
        </w:rPr>
        <w:t>50 or 1851</w:t>
      </w:r>
      <w:r w:rsidR="006324B2">
        <w:rPr>
          <w:rFonts w:ascii="Times New Roman" w:hAnsi="Times New Roman"/>
          <w:color w:val="000000"/>
          <w:sz w:val="24"/>
          <w:szCs w:val="24"/>
        </w:rPr>
        <w:t xml:space="preserve">: </w:t>
      </w:r>
      <w:r w:rsidR="00C07756" w:rsidRPr="00C07756">
        <w:rPr>
          <w:rFonts w:ascii="Times New Roman" w:hAnsi="Times New Roman"/>
          <w:color w:val="000000"/>
          <w:sz w:val="24"/>
          <w:szCs w:val="24"/>
        </w:rPr>
        <w:t xml:space="preserve">possibly John Hobart Caradoc, second </w:t>
      </w:r>
      <w:r w:rsidR="00214F64">
        <w:rPr>
          <w:rFonts w:ascii="Times New Roman" w:hAnsi="Times New Roman"/>
          <w:color w:val="000000"/>
          <w:sz w:val="24"/>
          <w:szCs w:val="24"/>
        </w:rPr>
        <w:t>B</w:t>
      </w:r>
      <w:r w:rsidR="00C07756" w:rsidRPr="00C07756">
        <w:rPr>
          <w:rFonts w:ascii="Times New Roman" w:hAnsi="Times New Roman"/>
          <w:color w:val="000000"/>
          <w:sz w:val="24"/>
          <w:szCs w:val="24"/>
        </w:rPr>
        <w:t>aron Howden, Irish, 1799</w:t>
      </w:r>
      <w:r w:rsidR="006324B2">
        <w:rPr>
          <w:rFonts w:ascii="Times New Roman" w:hAnsi="Times New Roman"/>
          <w:color w:val="000000"/>
          <w:sz w:val="24"/>
          <w:szCs w:val="24"/>
        </w:rPr>
        <w:t>–</w:t>
      </w:r>
      <w:r w:rsidR="00C07756" w:rsidRPr="00C07756">
        <w:rPr>
          <w:rFonts w:ascii="Times New Roman" w:hAnsi="Times New Roman"/>
          <w:color w:val="000000"/>
          <w:sz w:val="24"/>
          <w:szCs w:val="24"/>
        </w:rPr>
        <w:t>1873 (Grimston Park, Tadcaster, Yorkshire, England), sold to Albert Denison, 1850 or 1851</w:t>
      </w:r>
      <w:r w:rsidR="006324B2">
        <w:rPr>
          <w:rFonts w:ascii="Times New Roman" w:hAnsi="Times New Roman"/>
          <w:color w:val="000000"/>
          <w:sz w:val="24"/>
          <w:szCs w:val="24"/>
        </w:rPr>
        <w:t>;</w:t>
      </w:r>
      <w:r w:rsidR="006324B2">
        <w:rPr>
          <w:rStyle w:val="EndnoteReference"/>
          <w:rFonts w:ascii="Times New Roman" w:hAnsi="Times New Roman"/>
          <w:color w:val="000000"/>
          <w:sz w:val="24"/>
          <w:szCs w:val="24"/>
        </w:rPr>
        <w:endnoteReference w:id="13"/>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1850 or 1851</w:t>
      </w:r>
      <w:r w:rsidR="00A57849">
        <w:rPr>
          <w:rFonts w:ascii="Times New Roman" w:hAnsi="Times New Roman"/>
          <w:color w:val="000000"/>
          <w:sz w:val="24"/>
          <w:szCs w:val="24"/>
        </w:rPr>
        <w:t>–</w:t>
      </w:r>
      <w:r w:rsidR="00C07756" w:rsidRPr="00C07756">
        <w:rPr>
          <w:rFonts w:ascii="Times New Roman" w:hAnsi="Times New Roman"/>
          <w:color w:val="000000"/>
          <w:sz w:val="24"/>
          <w:szCs w:val="24"/>
        </w:rPr>
        <w:t>60</w:t>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 xml:space="preserve">possibly Albert Denison, first </w:t>
      </w:r>
      <w:r w:rsidR="00214F64">
        <w:rPr>
          <w:rFonts w:ascii="Times New Roman" w:hAnsi="Times New Roman"/>
          <w:color w:val="000000"/>
          <w:sz w:val="24"/>
          <w:szCs w:val="24"/>
        </w:rPr>
        <w:t>B</w:t>
      </w:r>
      <w:r w:rsidR="00C07756" w:rsidRPr="00C07756">
        <w:rPr>
          <w:rFonts w:ascii="Times New Roman" w:hAnsi="Times New Roman"/>
          <w:color w:val="000000"/>
          <w:sz w:val="24"/>
          <w:szCs w:val="24"/>
        </w:rPr>
        <w:t>aron Londesborough, English, 1805</w:t>
      </w:r>
      <w:r w:rsidR="00A57849">
        <w:rPr>
          <w:rFonts w:ascii="Times New Roman" w:hAnsi="Times New Roman"/>
          <w:color w:val="000000"/>
          <w:sz w:val="24"/>
          <w:szCs w:val="24"/>
        </w:rPr>
        <w:t>–</w:t>
      </w:r>
      <w:r w:rsidR="00C07756" w:rsidRPr="00C07756">
        <w:rPr>
          <w:rFonts w:ascii="Times New Roman" w:hAnsi="Times New Roman"/>
          <w:color w:val="000000"/>
          <w:sz w:val="24"/>
          <w:szCs w:val="24"/>
        </w:rPr>
        <w:t>1860 (Grimston Park, Tadcaster, Yorkshire, England), by inheritance to his son, William Henry Forester Denison, 1860</w:t>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1860</w:t>
      </w:r>
      <w:r w:rsidR="00A57849">
        <w:rPr>
          <w:rFonts w:ascii="Times New Roman" w:hAnsi="Times New Roman"/>
          <w:color w:val="000000"/>
          <w:sz w:val="24"/>
          <w:szCs w:val="24"/>
        </w:rPr>
        <w:t>–</w:t>
      </w:r>
      <w:r w:rsidR="00C07756" w:rsidRPr="00C07756">
        <w:rPr>
          <w:rFonts w:ascii="Times New Roman" w:hAnsi="Times New Roman"/>
          <w:color w:val="000000"/>
          <w:sz w:val="24"/>
          <w:szCs w:val="24"/>
        </w:rPr>
        <w:t>72</w:t>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 xml:space="preserve">possibly William Henry Forester Denison, second </w:t>
      </w:r>
      <w:r w:rsidR="00C46850">
        <w:rPr>
          <w:rFonts w:ascii="Times New Roman" w:hAnsi="Times New Roman"/>
          <w:color w:val="000000"/>
          <w:sz w:val="24"/>
          <w:szCs w:val="24"/>
        </w:rPr>
        <w:t>B</w:t>
      </w:r>
      <w:r w:rsidR="00C07756" w:rsidRPr="00C07756">
        <w:rPr>
          <w:rFonts w:ascii="Times New Roman" w:hAnsi="Times New Roman"/>
          <w:color w:val="000000"/>
          <w:sz w:val="24"/>
          <w:szCs w:val="24"/>
        </w:rPr>
        <w:t xml:space="preserve">aron and first </w:t>
      </w:r>
      <w:r w:rsidR="00C46850">
        <w:rPr>
          <w:rFonts w:ascii="Times New Roman" w:hAnsi="Times New Roman"/>
          <w:color w:val="000000"/>
          <w:sz w:val="24"/>
          <w:szCs w:val="24"/>
        </w:rPr>
        <w:t>E</w:t>
      </w:r>
      <w:r w:rsidR="00C07756" w:rsidRPr="00C07756">
        <w:rPr>
          <w:rFonts w:ascii="Times New Roman" w:hAnsi="Times New Roman"/>
          <w:color w:val="000000"/>
          <w:sz w:val="24"/>
          <w:szCs w:val="24"/>
        </w:rPr>
        <w:t xml:space="preserve">arl </w:t>
      </w:r>
      <w:r w:rsidR="00C07756" w:rsidRPr="00C07756">
        <w:rPr>
          <w:rFonts w:ascii="Times New Roman" w:hAnsi="Times New Roman"/>
          <w:color w:val="000000"/>
          <w:sz w:val="24"/>
          <w:szCs w:val="24"/>
        </w:rPr>
        <w:lastRenderedPageBreak/>
        <w:t>of Londesborough, English, 1834</w:t>
      </w:r>
      <w:r w:rsidR="00A57849">
        <w:rPr>
          <w:rFonts w:ascii="Times New Roman" w:hAnsi="Times New Roman"/>
          <w:color w:val="000000"/>
          <w:sz w:val="24"/>
          <w:szCs w:val="24"/>
        </w:rPr>
        <w:t>–</w:t>
      </w:r>
      <w:r w:rsidR="00C07756" w:rsidRPr="00C07756">
        <w:rPr>
          <w:rFonts w:ascii="Times New Roman" w:hAnsi="Times New Roman"/>
          <w:color w:val="000000"/>
          <w:sz w:val="24"/>
          <w:szCs w:val="24"/>
        </w:rPr>
        <w:t>1900 (Grimston Park, Tadcaster, Yorkshire, England), sold, with the contents of Grimston Park to John Fielden, 1872</w:t>
      </w:r>
      <w:r w:rsidR="00A57849">
        <w:rPr>
          <w:rFonts w:ascii="Times New Roman" w:hAnsi="Times New Roman"/>
          <w:color w:val="000000"/>
          <w:sz w:val="24"/>
          <w:szCs w:val="24"/>
        </w:rPr>
        <w:t>;</w:t>
      </w:r>
      <w:r w:rsidR="00A57849">
        <w:rPr>
          <w:rStyle w:val="EndnoteReference"/>
          <w:rFonts w:ascii="Times New Roman" w:hAnsi="Times New Roman"/>
          <w:color w:val="000000"/>
          <w:sz w:val="24"/>
          <w:szCs w:val="24"/>
        </w:rPr>
        <w:endnoteReference w:id="14"/>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1872</w:t>
      </w:r>
      <w:r w:rsidR="00A57849">
        <w:rPr>
          <w:rFonts w:ascii="Times New Roman" w:hAnsi="Times New Roman"/>
          <w:color w:val="000000"/>
          <w:sz w:val="24"/>
          <w:szCs w:val="24"/>
        </w:rPr>
        <w:t>–</w:t>
      </w:r>
      <w:r w:rsidR="00C07756" w:rsidRPr="00C07756">
        <w:rPr>
          <w:rFonts w:ascii="Times New Roman" w:hAnsi="Times New Roman"/>
          <w:color w:val="000000"/>
          <w:sz w:val="24"/>
          <w:szCs w:val="24"/>
        </w:rPr>
        <w:t>93</w:t>
      </w:r>
      <w:r w:rsidR="00A57849">
        <w:rPr>
          <w:rFonts w:ascii="Times New Roman" w:hAnsi="Times New Roman"/>
          <w:color w:val="000000"/>
          <w:sz w:val="24"/>
          <w:szCs w:val="24"/>
        </w:rPr>
        <w:t>:</w:t>
      </w:r>
      <w:r w:rsidR="00214F64">
        <w:rPr>
          <w:rFonts w:ascii="Times New Roman" w:hAnsi="Times New Roman"/>
          <w:color w:val="000000"/>
          <w:sz w:val="24"/>
          <w:szCs w:val="24"/>
        </w:rPr>
        <w:t xml:space="preserve"> </w:t>
      </w:r>
      <w:r w:rsidR="00C07756" w:rsidRPr="00C07756">
        <w:rPr>
          <w:rFonts w:ascii="Times New Roman" w:hAnsi="Times New Roman"/>
          <w:color w:val="000000"/>
          <w:sz w:val="24"/>
          <w:szCs w:val="24"/>
        </w:rPr>
        <w:t>John Fielden, English, 1822</w:t>
      </w:r>
      <w:r w:rsidR="00A57849">
        <w:rPr>
          <w:rFonts w:ascii="Times New Roman" w:hAnsi="Times New Roman"/>
          <w:color w:val="000000"/>
          <w:sz w:val="24"/>
          <w:szCs w:val="24"/>
        </w:rPr>
        <w:t>–</w:t>
      </w:r>
      <w:r w:rsidR="00C07756" w:rsidRPr="00C07756">
        <w:rPr>
          <w:rFonts w:ascii="Times New Roman" w:hAnsi="Times New Roman"/>
          <w:color w:val="000000"/>
          <w:sz w:val="24"/>
          <w:szCs w:val="24"/>
        </w:rPr>
        <w:t>1893 (Grimston Park, Tadcaster, Yorkshire, England), by inheritance to his nephew, Thomas Fielden, 1893</w:t>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1893</w:t>
      </w:r>
      <w:r w:rsidR="00A57849">
        <w:rPr>
          <w:rFonts w:ascii="Times New Roman" w:hAnsi="Times New Roman"/>
          <w:color w:val="000000"/>
          <w:sz w:val="24"/>
          <w:szCs w:val="24"/>
        </w:rPr>
        <w:t>–</w:t>
      </w:r>
      <w:r w:rsidR="00C07756" w:rsidRPr="00C07756">
        <w:rPr>
          <w:rFonts w:ascii="Times New Roman" w:hAnsi="Times New Roman"/>
          <w:color w:val="000000"/>
          <w:sz w:val="24"/>
          <w:szCs w:val="24"/>
        </w:rPr>
        <w:t>97</w:t>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Thomas Fielden, English, 1854</w:t>
      </w:r>
      <w:r w:rsidR="00A57849">
        <w:rPr>
          <w:rFonts w:ascii="Times New Roman" w:hAnsi="Times New Roman"/>
          <w:color w:val="000000"/>
          <w:sz w:val="24"/>
          <w:szCs w:val="24"/>
        </w:rPr>
        <w:t>–</w:t>
      </w:r>
      <w:r w:rsidR="00C07756" w:rsidRPr="00C07756">
        <w:rPr>
          <w:rFonts w:ascii="Times New Roman" w:hAnsi="Times New Roman"/>
          <w:color w:val="000000"/>
          <w:sz w:val="24"/>
          <w:szCs w:val="24"/>
        </w:rPr>
        <w:t>1897 (Grimston Park, Tadcaster, Yorkshire, England), by inher</w:t>
      </w:r>
      <w:r w:rsidR="00A57849">
        <w:rPr>
          <w:rFonts w:ascii="Times New Roman" w:hAnsi="Times New Roman"/>
          <w:color w:val="000000"/>
          <w:sz w:val="24"/>
          <w:szCs w:val="24"/>
        </w:rPr>
        <w:t>i</w:t>
      </w:r>
      <w:r w:rsidR="00C07756" w:rsidRPr="00C07756">
        <w:rPr>
          <w:rFonts w:ascii="Times New Roman" w:hAnsi="Times New Roman"/>
          <w:color w:val="000000"/>
          <w:sz w:val="24"/>
          <w:szCs w:val="24"/>
        </w:rPr>
        <w:t>t</w:t>
      </w:r>
      <w:r w:rsidR="00A57849">
        <w:rPr>
          <w:rFonts w:ascii="Times New Roman" w:hAnsi="Times New Roman"/>
          <w:color w:val="000000"/>
          <w:sz w:val="24"/>
          <w:szCs w:val="24"/>
        </w:rPr>
        <w:t>a</w:t>
      </w:r>
      <w:r w:rsidR="00C07756" w:rsidRPr="00C07756">
        <w:rPr>
          <w:rFonts w:ascii="Times New Roman" w:hAnsi="Times New Roman"/>
          <w:color w:val="000000"/>
          <w:sz w:val="24"/>
          <w:szCs w:val="24"/>
        </w:rPr>
        <w:t>nce to his son, John Fielden, 1897</w:t>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1897</w:t>
      </w:r>
      <w:r w:rsidR="00A57849">
        <w:rPr>
          <w:rFonts w:ascii="Times New Roman" w:hAnsi="Times New Roman"/>
          <w:color w:val="000000"/>
          <w:sz w:val="24"/>
          <w:szCs w:val="24"/>
        </w:rPr>
        <w:t>–</w:t>
      </w:r>
      <w:r w:rsidR="00C07756" w:rsidRPr="00C07756">
        <w:rPr>
          <w:rFonts w:ascii="Times New Roman" w:hAnsi="Times New Roman"/>
          <w:color w:val="000000"/>
          <w:sz w:val="24"/>
          <w:szCs w:val="24"/>
        </w:rPr>
        <w:t>1962</w:t>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 xml:space="preserve">Captain John Fielden, English, died 1962 (Grimston Park, Tadcaster, Yorkshire, England) [sold, </w:t>
      </w:r>
      <w:r w:rsidR="00C07756" w:rsidRPr="00C46850">
        <w:rPr>
          <w:rFonts w:ascii="Times New Roman" w:hAnsi="Times New Roman"/>
          <w:i/>
          <w:iCs/>
          <w:color w:val="000000"/>
          <w:sz w:val="24"/>
          <w:szCs w:val="24"/>
        </w:rPr>
        <w:t>The Contents of the Mansion: XVIIIe &amp; Early XIX Century French &amp; English Furniture</w:t>
      </w:r>
      <w:r w:rsidR="00C07756" w:rsidRPr="00F83391">
        <w:rPr>
          <w:rFonts w:ascii="Times New Roman" w:hAnsi="Times New Roman"/>
          <w:color w:val="000000"/>
          <w:sz w:val="24"/>
          <w:szCs w:val="24"/>
        </w:rPr>
        <w:t xml:space="preserve">, </w:t>
      </w:r>
      <w:r w:rsidR="00C07756" w:rsidRPr="00C07756">
        <w:rPr>
          <w:rFonts w:ascii="Times New Roman" w:hAnsi="Times New Roman"/>
          <w:color w:val="000000"/>
          <w:sz w:val="24"/>
          <w:szCs w:val="24"/>
        </w:rPr>
        <w:t>Henry Spencer &amp; Sons, Retford, Nottinghamshire, May 29</w:t>
      </w:r>
      <w:r w:rsidR="00A57849">
        <w:rPr>
          <w:rFonts w:ascii="Times New Roman" w:hAnsi="Times New Roman"/>
          <w:color w:val="000000"/>
          <w:sz w:val="24"/>
          <w:szCs w:val="24"/>
        </w:rPr>
        <w:t>–</w:t>
      </w:r>
      <w:r w:rsidR="00C07756" w:rsidRPr="00C07756">
        <w:rPr>
          <w:rFonts w:ascii="Times New Roman" w:hAnsi="Times New Roman"/>
          <w:color w:val="000000"/>
          <w:sz w:val="24"/>
          <w:szCs w:val="24"/>
        </w:rPr>
        <w:t>31, 1962, lot 372</w:t>
      </w:r>
      <w:r w:rsidR="00A57849">
        <w:rPr>
          <w:rFonts w:ascii="Times New Roman" w:hAnsi="Times New Roman"/>
          <w:color w:val="000000"/>
          <w:sz w:val="24"/>
          <w:szCs w:val="24"/>
        </w:rPr>
        <w:t>,</w:t>
      </w:r>
      <w:r w:rsidR="00C07756" w:rsidRPr="00C07756">
        <w:rPr>
          <w:rFonts w:ascii="Times New Roman" w:hAnsi="Times New Roman"/>
          <w:color w:val="000000"/>
          <w:sz w:val="24"/>
          <w:szCs w:val="24"/>
        </w:rPr>
        <w:t xml:space="preserve"> to Etienne Lévy and René Weiller]</w:t>
      </w:r>
      <w:r w:rsidR="00A57849">
        <w:rPr>
          <w:rFonts w:ascii="Times New Roman" w:hAnsi="Times New Roman"/>
          <w:color w:val="000000"/>
          <w:sz w:val="24"/>
          <w:szCs w:val="24"/>
        </w:rPr>
        <w:t xml:space="preserve">; </w:t>
      </w:r>
      <w:r w:rsidR="00C07756" w:rsidRPr="00C07756">
        <w:rPr>
          <w:rFonts w:ascii="Times New Roman" w:hAnsi="Times New Roman"/>
          <w:color w:val="000000"/>
          <w:sz w:val="24"/>
          <w:szCs w:val="24"/>
        </w:rPr>
        <w:t>1962</w:t>
      </w:r>
      <w:r w:rsidR="00A57849">
        <w:rPr>
          <w:rFonts w:ascii="Times New Roman" w:hAnsi="Times New Roman"/>
          <w:color w:val="000000"/>
          <w:sz w:val="24"/>
          <w:szCs w:val="24"/>
        </w:rPr>
        <w:t>–</w:t>
      </w:r>
      <w:r w:rsidR="00C07756" w:rsidRPr="00C07756">
        <w:rPr>
          <w:rFonts w:ascii="Times New Roman" w:hAnsi="Times New Roman"/>
          <w:color w:val="000000"/>
          <w:sz w:val="24"/>
          <w:szCs w:val="24"/>
        </w:rPr>
        <w:t>1960s</w:t>
      </w:r>
      <w:r w:rsidR="00A57849">
        <w:rPr>
          <w:rFonts w:ascii="Times New Roman" w:hAnsi="Times New Roman"/>
          <w:color w:val="000000"/>
          <w:sz w:val="24"/>
          <w:szCs w:val="24"/>
        </w:rPr>
        <w:t xml:space="preserve">: </w:t>
      </w:r>
      <w:r w:rsidR="0098055A">
        <w:rPr>
          <w:rFonts w:ascii="Times New Roman" w:hAnsi="Times New Roman"/>
          <w:color w:val="000000"/>
          <w:sz w:val="24"/>
          <w:szCs w:val="24"/>
        </w:rPr>
        <w:t>Ê</w:t>
      </w:r>
      <w:r w:rsidR="00C07756" w:rsidRPr="00C07756">
        <w:rPr>
          <w:rFonts w:ascii="Times New Roman" w:hAnsi="Times New Roman"/>
          <w:color w:val="000000"/>
          <w:sz w:val="24"/>
          <w:szCs w:val="24"/>
        </w:rPr>
        <w:t>tienne Lévy (Paris, France) and René Weiller (Paris, France), sold to Raymond Kraemer, 1960s</w:t>
      </w:r>
      <w:r w:rsidR="00A57849">
        <w:rPr>
          <w:rFonts w:ascii="Times New Roman" w:hAnsi="Times New Roman"/>
          <w:color w:val="000000"/>
          <w:sz w:val="24"/>
          <w:szCs w:val="24"/>
        </w:rPr>
        <w:t>;</w:t>
      </w:r>
      <w:r w:rsidR="00A57849">
        <w:rPr>
          <w:rStyle w:val="EndnoteReference"/>
          <w:rFonts w:ascii="Times New Roman" w:hAnsi="Times New Roman"/>
          <w:color w:val="000000"/>
          <w:sz w:val="24"/>
          <w:szCs w:val="24"/>
        </w:rPr>
        <w:endnoteReference w:id="15"/>
      </w:r>
      <w:r w:rsidR="004D3876">
        <w:rPr>
          <w:rFonts w:ascii="Times New Roman" w:hAnsi="Times New Roman"/>
          <w:color w:val="000000"/>
          <w:sz w:val="24"/>
          <w:szCs w:val="24"/>
        </w:rPr>
        <w:t xml:space="preserve"> </w:t>
      </w:r>
      <w:r w:rsidR="00C07756" w:rsidRPr="00C07756">
        <w:rPr>
          <w:rFonts w:ascii="Times New Roman" w:hAnsi="Times New Roman"/>
          <w:color w:val="000000"/>
          <w:sz w:val="24"/>
          <w:szCs w:val="24"/>
        </w:rPr>
        <w:t>1960s</w:t>
      </w:r>
      <w:r w:rsidR="004D3876">
        <w:rPr>
          <w:rFonts w:ascii="Times New Roman" w:hAnsi="Times New Roman"/>
          <w:color w:val="000000"/>
          <w:sz w:val="24"/>
          <w:szCs w:val="24"/>
        </w:rPr>
        <w:t>–</w:t>
      </w:r>
      <w:r w:rsidR="00C07756" w:rsidRPr="00C07756">
        <w:rPr>
          <w:rFonts w:ascii="Times New Roman" w:hAnsi="Times New Roman"/>
          <w:color w:val="000000"/>
          <w:sz w:val="24"/>
          <w:szCs w:val="24"/>
        </w:rPr>
        <w:t>1970s</w:t>
      </w:r>
      <w:r w:rsidR="004D3876">
        <w:rPr>
          <w:rFonts w:ascii="Times New Roman" w:hAnsi="Times New Roman"/>
          <w:color w:val="000000"/>
          <w:sz w:val="24"/>
          <w:szCs w:val="24"/>
        </w:rPr>
        <w:t xml:space="preserve">: </w:t>
      </w:r>
      <w:r w:rsidR="00C07756" w:rsidRPr="00C07756">
        <w:rPr>
          <w:rFonts w:ascii="Times New Roman" w:hAnsi="Times New Roman"/>
          <w:color w:val="000000"/>
          <w:sz w:val="24"/>
          <w:szCs w:val="24"/>
        </w:rPr>
        <w:t>Raymond Kraemer (Paris, France), transferred ownership to Kraemer et Cie, 1970s</w:t>
      </w:r>
      <w:r w:rsidR="004D3876">
        <w:rPr>
          <w:rFonts w:ascii="Times New Roman" w:hAnsi="Times New Roman"/>
          <w:color w:val="000000"/>
          <w:sz w:val="24"/>
          <w:szCs w:val="24"/>
        </w:rPr>
        <w:t>;</w:t>
      </w:r>
      <w:r w:rsidR="004D3876">
        <w:rPr>
          <w:rStyle w:val="EndnoteReference"/>
          <w:rFonts w:ascii="Times New Roman" w:hAnsi="Times New Roman"/>
          <w:color w:val="000000"/>
          <w:sz w:val="24"/>
          <w:szCs w:val="24"/>
        </w:rPr>
        <w:endnoteReference w:id="16"/>
      </w:r>
      <w:r w:rsidR="00C07756" w:rsidRPr="00C07756">
        <w:rPr>
          <w:rFonts w:ascii="Times New Roman" w:hAnsi="Times New Roman"/>
          <w:color w:val="000000"/>
          <w:sz w:val="24"/>
          <w:szCs w:val="24"/>
        </w:rPr>
        <w:t xml:space="preserve"> 1970s</w:t>
      </w:r>
      <w:r w:rsidR="00925FA0">
        <w:rPr>
          <w:rFonts w:ascii="Times New Roman" w:hAnsi="Times New Roman"/>
          <w:color w:val="000000"/>
          <w:sz w:val="24"/>
          <w:szCs w:val="24"/>
        </w:rPr>
        <w:t>–</w:t>
      </w:r>
      <w:r w:rsidR="00C07756" w:rsidRPr="00C07756">
        <w:rPr>
          <w:rFonts w:ascii="Times New Roman" w:hAnsi="Times New Roman"/>
          <w:color w:val="000000"/>
          <w:sz w:val="24"/>
          <w:szCs w:val="24"/>
        </w:rPr>
        <w:t>1984</w:t>
      </w:r>
      <w:r w:rsidR="00925FA0">
        <w:rPr>
          <w:rFonts w:ascii="Times New Roman" w:hAnsi="Times New Roman"/>
          <w:color w:val="000000"/>
          <w:sz w:val="24"/>
          <w:szCs w:val="24"/>
        </w:rPr>
        <w:t xml:space="preserve">: </w:t>
      </w:r>
      <w:r w:rsidR="00C07756" w:rsidRPr="00C07756">
        <w:rPr>
          <w:rFonts w:ascii="Times New Roman" w:hAnsi="Times New Roman"/>
          <w:color w:val="000000"/>
          <w:sz w:val="24"/>
          <w:szCs w:val="24"/>
        </w:rPr>
        <w:t>Kraemer et Cie (Paris, France), sold to the J. Paul Getty Museum, 1984.</w:t>
      </w:r>
      <w:r w:rsidR="00925FA0">
        <w:rPr>
          <w:rStyle w:val="EndnoteReference"/>
          <w:rFonts w:ascii="Times New Roman" w:hAnsi="Times New Roman"/>
          <w:color w:val="000000"/>
          <w:sz w:val="24"/>
          <w:szCs w:val="24"/>
        </w:rPr>
        <w:endnoteReference w:id="17"/>
      </w:r>
    </w:p>
    <w:p w14:paraId="4D1273A4" w14:textId="77777777" w:rsidR="0002651E" w:rsidRDefault="0002651E" w:rsidP="00C077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3D6573AB" w14:textId="78D6BF53" w:rsidR="005846DA" w:rsidRDefault="003F2178" w:rsidP="0002651E">
      <w:pPr>
        <w:pStyle w:val="Heading2"/>
        <w:rPr>
          <w:i/>
          <w:iCs/>
          <w:color w:val="auto"/>
        </w:rPr>
      </w:pPr>
      <w:r w:rsidRPr="000C417F">
        <w:rPr>
          <w:i/>
          <w:iCs/>
          <w:color w:val="auto"/>
        </w:rPr>
        <w:t>Bibliography</w:t>
      </w:r>
    </w:p>
    <w:p w14:paraId="6176D05B" w14:textId="57EFC9AF" w:rsidR="000C417F" w:rsidRDefault="000C417F" w:rsidP="000C417F"/>
    <w:p w14:paraId="60C8F76D" w14:textId="588494F0" w:rsidR="001026B6" w:rsidRPr="001026B6" w:rsidRDefault="00C46850" w:rsidP="001026B6">
      <w:pPr>
        <w:widowControl w:val="0"/>
        <w:tabs>
          <w:tab w:val="right" w:pos="3240"/>
          <w:tab w:val="left" w:pos="3360"/>
        </w:tabs>
        <w:spacing w:line="480" w:lineRule="auto"/>
        <w:rPr>
          <w:rFonts w:ascii="Times New Roman" w:hAnsi="Times New Roman"/>
          <w:i/>
          <w:iCs/>
          <w:color w:val="000000"/>
          <w:sz w:val="24"/>
          <w:szCs w:val="24"/>
        </w:rPr>
      </w:pPr>
      <w:r>
        <w:rPr>
          <w:rFonts w:ascii="Times New Roman" w:hAnsi="Times New Roman"/>
          <w:sz w:val="24"/>
          <w:szCs w:val="24"/>
        </w:rPr>
        <w:t>{{</w:t>
      </w:r>
      <w:r w:rsidR="00B75658" w:rsidRPr="009725CE">
        <w:rPr>
          <w:rFonts w:ascii="Times New Roman" w:hAnsi="Times New Roman"/>
          <w:sz w:val="24"/>
          <w:szCs w:val="24"/>
        </w:rPr>
        <w:t>Wilson, Bremer-David, and Nieda 1985</w:t>
      </w:r>
      <w:r>
        <w:rPr>
          <w:rFonts w:ascii="Times New Roman" w:hAnsi="Times New Roman"/>
          <w:sz w:val="24"/>
          <w:szCs w:val="24"/>
        </w:rPr>
        <w:t>}}</w:t>
      </w:r>
      <w:r w:rsidR="00B75658" w:rsidRPr="009725CE">
        <w:rPr>
          <w:rFonts w:ascii="Times New Roman" w:hAnsi="Times New Roman"/>
          <w:sz w:val="24"/>
          <w:szCs w:val="24"/>
        </w:rPr>
        <w:t>,</w:t>
      </w:r>
      <w:r w:rsidR="00B75658">
        <w:rPr>
          <w:rFonts w:ascii="Times New Roman" w:hAnsi="Times New Roman"/>
          <w:sz w:val="24"/>
          <w:szCs w:val="24"/>
        </w:rPr>
        <w:t xml:space="preserve"> </w:t>
      </w:r>
      <w:r w:rsidR="001026B6" w:rsidRPr="001026B6">
        <w:rPr>
          <w:rFonts w:ascii="Times New Roman" w:hAnsi="Times New Roman"/>
          <w:color w:val="000000"/>
          <w:sz w:val="24"/>
          <w:szCs w:val="24"/>
        </w:rPr>
        <w:t xml:space="preserve">178, no. 54; </w:t>
      </w:r>
      <w:r w:rsidR="001026B6" w:rsidRPr="001026B6">
        <w:rPr>
          <w:rFonts w:ascii="Times New Roman" w:hAnsi="Times New Roman"/>
          <w:color w:val="000000"/>
          <w:sz w:val="24"/>
          <w:szCs w:val="24"/>
          <w:shd w:val="clear" w:color="auto" w:fill="FFFFFF"/>
        </w:rPr>
        <w:t>{{</w:t>
      </w:r>
      <w:r w:rsidR="001026B6" w:rsidRPr="001026B6">
        <w:rPr>
          <w:rFonts w:ascii="Times New Roman" w:hAnsi="Times New Roman"/>
          <w:color w:val="000000"/>
          <w:sz w:val="24"/>
          <w:szCs w:val="24"/>
        </w:rPr>
        <w:t>Kjellberg 1989</w:t>
      </w:r>
      <w:r w:rsidR="001026B6" w:rsidRPr="001026B6">
        <w:rPr>
          <w:rFonts w:ascii="Times New Roman" w:hAnsi="Times New Roman"/>
          <w:color w:val="000000"/>
          <w:sz w:val="24"/>
          <w:szCs w:val="24"/>
          <w:shd w:val="clear" w:color="auto" w:fill="FFFFFF"/>
        </w:rPr>
        <w:t>}}</w:t>
      </w:r>
      <w:r w:rsidR="001026B6" w:rsidRPr="001026B6">
        <w:rPr>
          <w:rFonts w:ascii="Times New Roman" w:hAnsi="Times New Roman"/>
          <w:color w:val="000000"/>
          <w:sz w:val="24"/>
          <w:szCs w:val="24"/>
        </w:rPr>
        <w:t xml:space="preserve">, 139; </w:t>
      </w:r>
      <w:r w:rsidR="001026B6" w:rsidRPr="001026B6">
        <w:rPr>
          <w:rFonts w:ascii="Times New Roman" w:hAnsi="Times New Roman"/>
          <w:color w:val="000000"/>
          <w:sz w:val="24"/>
          <w:szCs w:val="24"/>
          <w:shd w:val="clear" w:color="auto" w:fill="FFFFFF"/>
        </w:rPr>
        <w:t>{{</w:t>
      </w:r>
      <w:r w:rsidR="001026B6" w:rsidRPr="001026B6">
        <w:rPr>
          <w:rFonts w:ascii="Times New Roman" w:hAnsi="Times New Roman"/>
          <w:color w:val="000000"/>
          <w:sz w:val="24"/>
          <w:szCs w:val="24"/>
        </w:rPr>
        <w:t>Pradère 1989</w:t>
      </w:r>
      <w:r w:rsidR="003E2641">
        <w:rPr>
          <w:rFonts w:ascii="Times New Roman" w:hAnsi="Times New Roman"/>
          <w:color w:val="000000"/>
          <w:sz w:val="24"/>
          <w:szCs w:val="24"/>
        </w:rPr>
        <w:t>a</w:t>
      </w:r>
      <w:r w:rsidR="001026B6" w:rsidRPr="001026B6">
        <w:rPr>
          <w:rFonts w:ascii="Times New Roman" w:hAnsi="Times New Roman"/>
          <w:color w:val="000000"/>
          <w:sz w:val="24"/>
          <w:szCs w:val="24"/>
          <w:shd w:val="clear" w:color="auto" w:fill="FFFFFF"/>
        </w:rPr>
        <w:t>}}</w:t>
      </w:r>
      <w:r w:rsidR="001026B6" w:rsidRPr="001026B6">
        <w:rPr>
          <w:rFonts w:ascii="Times New Roman" w:hAnsi="Times New Roman"/>
          <w:color w:val="000000"/>
          <w:sz w:val="24"/>
          <w:szCs w:val="24"/>
        </w:rPr>
        <w:t xml:space="preserve">, 188, fig. 174; </w:t>
      </w:r>
      <w:r w:rsidR="001026B6" w:rsidRPr="001026B6">
        <w:rPr>
          <w:rFonts w:ascii="Times New Roman" w:hAnsi="Times New Roman"/>
          <w:color w:val="000000"/>
          <w:sz w:val="24"/>
          <w:szCs w:val="24"/>
          <w:shd w:val="clear" w:color="auto" w:fill="FFFFFF"/>
        </w:rPr>
        <w:t>{{</w:t>
      </w:r>
      <w:r w:rsidR="001026B6" w:rsidRPr="001026B6">
        <w:rPr>
          <w:rFonts w:ascii="Times New Roman" w:hAnsi="Times New Roman"/>
          <w:color w:val="000000"/>
          <w:sz w:val="24"/>
          <w:szCs w:val="24"/>
        </w:rPr>
        <w:t>Bremer</w:t>
      </w:r>
      <w:r w:rsidR="001026B6" w:rsidRPr="001026B6">
        <w:rPr>
          <w:rFonts w:ascii="Times New Roman" w:hAnsi="Times New Roman"/>
          <w:color w:val="000000"/>
          <w:sz w:val="24"/>
          <w:szCs w:val="24"/>
        </w:rPr>
        <w:noBreakHyphen/>
        <w:t>David et al. 1993</w:t>
      </w:r>
      <w:r w:rsidR="001026B6" w:rsidRPr="001026B6">
        <w:rPr>
          <w:rFonts w:ascii="Times New Roman" w:hAnsi="Times New Roman"/>
          <w:color w:val="000000"/>
          <w:sz w:val="24"/>
          <w:szCs w:val="24"/>
          <w:shd w:val="clear" w:color="auto" w:fill="FFFFFF"/>
        </w:rPr>
        <w:t>}}</w:t>
      </w:r>
      <w:r w:rsidR="001026B6" w:rsidRPr="001026B6">
        <w:rPr>
          <w:rFonts w:ascii="Times New Roman" w:hAnsi="Times New Roman"/>
          <w:color w:val="000000"/>
          <w:sz w:val="24"/>
          <w:szCs w:val="24"/>
        </w:rPr>
        <w:t xml:space="preserve">, 18–19, no. 12; </w:t>
      </w:r>
      <w:r w:rsidR="001026B6" w:rsidRPr="001026B6">
        <w:rPr>
          <w:rFonts w:ascii="Times New Roman" w:hAnsi="Times New Roman"/>
          <w:color w:val="000000"/>
          <w:sz w:val="24"/>
          <w:szCs w:val="24"/>
          <w:shd w:val="clear" w:color="auto" w:fill="FFFFFF"/>
        </w:rPr>
        <w:t>{{</w:t>
      </w:r>
      <w:r w:rsidR="001026B6" w:rsidRPr="001026B6">
        <w:rPr>
          <w:rFonts w:ascii="Times New Roman" w:hAnsi="Times New Roman"/>
          <w:color w:val="000000"/>
          <w:sz w:val="24"/>
          <w:szCs w:val="24"/>
        </w:rPr>
        <w:t>Wilson and Hess 2001</w:t>
      </w:r>
      <w:r w:rsidR="001026B6" w:rsidRPr="001026B6">
        <w:rPr>
          <w:rFonts w:ascii="Times New Roman" w:hAnsi="Times New Roman"/>
          <w:color w:val="000000"/>
          <w:sz w:val="24"/>
          <w:szCs w:val="24"/>
          <w:shd w:val="clear" w:color="auto" w:fill="FFFFFF"/>
        </w:rPr>
        <w:t>}}</w:t>
      </w:r>
      <w:r w:rsidR="001026B6" w:rsidRPr="001026B6">
        <w:rPr>
          <w:rFonts w:ascii="Times New Roman" w:hAnsi="Times New Roman"/>
          <w:color w:val="000000"/>
          <w:sz w:val="24"/>
          <w:szCs w:val="24"/>
        </w:rPr>
        <w:t>, 8, no. 12.</w:t>
      </w:r>
    </w:p>
    <w:p w14:paraId="25191604" w14:textId="77777777" w:rsidR="001026B6" w:rsidRPr="000C417F" w:rsidRDefault="001026B6" w:rsidP="000C417F"/>
    <w:p w14:paraId="7520B9F0" w14:textId="4D96134B" w:rsidR="00875FF4" w:rsidRPr="000C417F" w:rsidRDefault="00875FF4" w:rsidP="0002651E">
      <w:pPr>
        <w:pStyle w:val="Heading2"/>
        <w:rPr>
          <w:i/>
          <w:iCs/>
          <w:color w:val="auto"/>
        </w:rPr>
      </w:pPr>
      <w:r w:rsidRPr="000C417F">
        <w:rPr>
          <w:i/>
          <w:iCs/>
          <w:color w:val="auto"/>
        </w:rPr>
        <w:t>Technical Description</w:t>
      </w:r>
    </w:p>
    <w:p w14:paraId="116F0249" w14:textId="77777777" w:rsidR="0002651E" w:rsidRPr="0002651E" w:rsidRDefault="0002651E" w:rsidP="0002651E"/>
    <w:p w14:paraId="360000A5" w14:textId="0DC62DC8" w:rsidR="003C4815" w:rsidRDefault="00875FF4" w:rsidP="0002651E">
      <w:pPr>
        <w:spacing w:after="0" w:line="480" w:lineRule="auto"/>
        <w:rPr>
          <w:rFonts w:ascii="Times New Roman" w:hAnsi="Times New Roman"/>
          <w:sz w:val="24"/>
          <w:szCs w:val="24"/>
        </w:rPr>
      </w:pPr>
      <w:r w:rsidRPr="00875FF4">
        <w:rPr>
          <w:rFonts w:ascii="Times New Roman" w:hAnsi="Times New Roman"/>
          <w:sz w:val="24"/>
          <w:szCs w:val="24"/>
        </w:rPr>
        <w:t xml:space="preserve">The two identical display cabinets are each composed of a base section, side panels, </w:t>
      </w:r>
      <w:r w:rsidR="0002651E">
        <w:rPr>
          <w:rFonts w:ascii="Times New Roman" w:hAnsi="Times New Roman"/>
          <w:sz w:val="24"/>
          <w:szCs w:val="24"/>
        </w:rPr>
        <w:t xml:space="preserve">a </w:t>
      </w:r>
      <w:r w:rsidRPr="00875FF4">
        <w:rPr>
          <w:rFonts w:ascii="Times New Roman" w:hAnsi="Times New Roman"/>
          <w:sz w:val="24"/>
          <w:szCs w:val="24"/>
        </w:rPr>
        <w:t xml:space="preserve">back panel, doors, and </w:t>
      </w:r>
      <w:r w:rsidR="0002651E">
        <w:rPr>
          <w:rFonts w:ascii="Times New Roman" w:hAnsi="Times New Roman"/>
          <w:sz w:val="24"/>
          <w:szCs w:val="24"/>
        </w:rPr>
        <w:t xml:space="preserve">a </w:t>
      </w:r>
      <w:r w:rsidRPr="00875FF4">
        <w:rPr>
          <w:rFonts w:ascii="Times New Roman" w:hAnsi="Times New Roman"/>
          <w:sz w:val="24"/>
          <w:szCs w:val="24"/>
        </w:rPr>
        <w:t xml:space="preserve">cornice. The cabinets </w:t>
      </w:r>
      <w:r w:rsidR="003A524A">
        <w:rPr>
          <w:rFonts w:ascii="Times New Roman" w:hAnsi="Times New Roman"/>
          <w:sz w:val="24"/>
          <w:szCs w:val="24"/>
        </w:rPr>
        <w:t>are</w:t>
      </w:r>
      <w:r w:rsidR="003A524A" w:rsidRPr="00875FF4">
        <w:rPr>
          <w:rFonts w:ascii="Times New Roman" w:hAnsi="Times New Roman"/>
          <w:sz w:val="24"/>
          <w:szCs w:val="24"/>
        </w:rPr>
        <w:t xml:space="preserve"> </w:t>
      </w:r>
      <w:r w:rsidRPr="00875FF4">
        <w:rPr>
          <w:rFonts w:ascii="Times New Roman" w:hAnsi="Times New Roman"/>
          <w:sz w:val="24"/>
          <w:szCs w:val="24"/>
        </w:rPr>
        <w:t xml:space="preserve">built of white oak in a manner </w:t>
      </w:r>
      <w:r w:rsidR="0002651E">
        <w:rPr>
          <w:rFonts w:ascii="Times New Roman" w:hAnsi="Times New Roman"/>
          <w:sz w:val="24"/>
          <w:szCs w:val="24"/>
        </w:rPr>
        <w:t>that</w:t>
      </w:r>
      <w:r w:rsidRPr="00875FF4">
        <w:rPr>
          <w:rFonts w:ascii="Times New Roman" w:hAnsi="Times New Roman"/>
          <w:sz w:val="24"/>
          <w:szCs w:val="24"/>
        </w:rPr>
        <w:t xml:space="preserve"> allows the component sections to be easily assembled and disassembled using only a screwdriver and </w:t>
      </w:r>
      <w:r w:rsidRPr="00875FF4">
        <w:rPr>
          <w:rFonts w:ascii="Times New Roman" w:hAnsi="Times New Roman"/>
          <w:sz w:val="24"/>
          <w:szCs w:val="24"/>
        </w:rPr>
        <w:lastRenderedPageBreak/>
        <w:t>possibly a mallet. None of the veneering crosses from one section to another, and it appears that no glue was used to assemble the sections. The cornices are constructed as independent units with five mortises (one at each corner and one at the middle of the back edge) that fit onto corresponding tenons r</w:t>
      </w:r>
      <w:r w:rsidR="00E940DD">
        <w:rPr>
          <w:rFonts w:ascii="Times New Roman" w:hAnsi="Times New Roman"/>
          <w:sz w:val="24"/>
          <w:szCs w:val="24"/>
        </w:rPr>
        <w:t>ising from the sides and backs</w:t>
      </w:r>
      <w:r w:rsidRPr="00875FF4">
        <w:rPr>
          <w:rFonts w:ascii="Times New Roman" w:hAnsi="Times New Roman"/>
          <w:sz w:val="24"/>
          <w:szCs w:val="24"/>
        </w:rPr>
        <w:t>. These mortise</w:t>
      </w:r>
      <w:r w:rsidR="006A5961">
        <w:rPr>
          <w:rFonts w:ascii="Times New Roman" w:hAnsi="Times New Roman"/>
          <w:sz w:val="24"/>
          <w:szCs w:val="24"/>
        </w:rPr>
        <w:t>-</w:t>
      </w:r>
      <w:r w:rsidRPr="00875FF4">
        <w:rPr>
          <w:rFonts w:ascii="Times New Roman" w:hAnsi="Times New Roman"/>
          <w:sz w:val="24"/>
          <w:szCs w:val="24"/>
        </w:rPr>
        <w:t>and</w:t>
      </w:r>
      <w:r w:rsidR="006A5961">
        <w:rPr>
          <w:rFonts w:ascii="Times New Roman" w:hAnsi="Times New Roman"/>
          <w:sz w:val="24"/>
          <w:szCs w:val="24"/>
        </w:rPr>
        <w:t>-</w:t>
      </w:r>
      <w:r w:rsidRPr="00875FF4">
        <w:rPr>
          <w:rFonts w:ascii="Times New Roman" w:hAnsi="Times New Roman"/>
          <w:sz w:val="24"/>
          <w:szCs w:val="24"/>
        </w:rPr>
        <w:t>tenon joints are snug but not glued, and the cornices can still be easily separated today. The bases are attached to the sides and backs in an identical fashion.</w:t>
      </w:r>
      <w:r w:rsidRPr="00875FF4">
        <w:rPr>
          <w:rStyle w:val="EndnoteReference"/>
          <w:rFonts w:ascii="Times New Roman" w:hAnsi="Times New Roman"/>
          <w:sz w:val="24"/>
          <w:szCs w:val="24"/>
        </w:rPr>
        <w:endnoteReference w:id="18"/>
      </w:r>
      <w:r w:rsidRPr="00875FF4">
        <w:rPr>
          <w:rFonts w:ascii="Times New Roman" w:hAnsi="Times New Roman"/>
          <w:sz w:val="24"/>
          <w:szCs w:val="24"/>
        </w:rPr>
        <w:t xml:space="preserve"> This method of construction would have considerably facilitated transportation of </w:t>
      </w:r>
      <w:r w:rsidR="0002651E">
        <w:rPr>
          <w:rFonts w:ascii="Times New Roman" w:hAnsi="Times New Roman"/>
          <w:sz w:val="24"/>
          <w:szCs w:val="24"/>
        </w:rPr>
        <w:t xml:space="preserve">the </w:t>
      </w:r>
      <w:r w:rsidRPr="00875FF4">
        <w:rPr>
          <w:rFonts w:ascii="Times New Roman" w:hAnsi="Times New Roman"/>
          <w:sz w:val="24"/>
          <w:szCs w:val="24"/>
        </w:rPr>
        <w:t xml:space="preserve">cabinets and raises the possibility that they were intended to be delivered to their original owner in sections and assembled on site. </w:t>
      </w:r>
      <w:r w:rsidR="00052744" w:rsidRPr="00875FF4">
        <w:rPr>
          <w:rFonts w:ascii="Times New Roman" w:hAnsi="Times New Roman"/>
          <w:sz w:val="24"/>
          <w:szCs w:val="24"/>
        </w:rPr>
        <w:t>The cornices</w:t>
      </w:r>
      <w:r w:rsidR="00052744">
        <w:rPr>
          <w:rFonts w:ascii="Times New Roman" w:hAnsi="Times New Roman"/>
          <w:sz w:val="24"/>
          <w:szCs w:val="24"/>
        </w:rPr>
        <w:t xml:space="preserve"> are </w:t>
      </w:r>
      <w:r w:rsidR="00C46850">
        <w:rPr>
          <w:rFonts w:ascii="Times New Roman" w:hAnsi="Times New Roman"/>
          <w:sz w:val="24"/>
          <w:szCs w:val="24"/>
        </w:rPr>
        <w:t>of</w:t>
      </w:r>
      <w:r w:rsidR="00052744" w:rsidRPr="00875FF4">
        <w:rPr>
          <w:rFonts w:ascii="Times New Roman" w:hAnsi="Times New Roman"/>
          <w:sz w:val="24"/>
          <w:szCs w:val="24"/>
        </w:rPr>
        <w:t xml:space="preserve"> frame</w:t>
      </w:r>
      <w:r w:rsidR="00052744">
        <w:rPr>
          <w:rFonts w:ascii="Times New Roman" w:hAnsi="Times New Roman"/>
          <w:sz w:val="24"/>
          <w:szCs w:val="24"/>
        </w:rPr>
        <w:t>-</w:t>
      </w:r>
      <w:r w:rsidR="00052744" w:rsidRPr="00875FF4">
        <w:rPr>
          <w:rFonts w:ascii="Times New Roman" w:hAnsi="Times New Roman"/>
          <w:sz w:val="24"/>
          <w:szCs w:val="24"/>
        </w:rPr>
        <w:t>and</w:t>
      </w:r>
      <w:r w:rsidR="00052744">
        <w:rPr>
          <w:rFonts w:ascii="Times New Roman" w:hAnsi="Times New Roman"/>
          <w:sz w:val="24"/>
          <w:szCs w:val="24"/>
        </w:rPr>
        <w:t>-</w:t>
      </w:r>
      <w:r w:rsidR="00052744" w:rsidRPr="00875FF4">
        <w:rPr>
          <w:rFonts w:ascii="Times New Roman" w:hAnsi="Times New Roman"/>
          <w:sz w:val="24"/>
          <w:szCs w:val="24"/>
        </w:rPr>
        <w:t xml:space="preserve">panel construction. Each of the side and front rails is made of two pieces of oak, </w:t>
      </w:r>
      <w:r w:rsidR="004147EA">
        <w:rPr>
          <w:rFonts w:ascii="Times New Roman" w:hAnsi="Times New Roman"/>
          <w:sz w:val="24"/>
          <w:szCs w:val="24"/>
        </w:rPr>
        <w:t xml:space="preserve">stacked vertically and </w:t>
      </w:r>
      <w:r w:rsidR="00052744" w:rsidRPr="00875FF4">
        <w:rPr>
          <w:rFonts w:ascii="Times New Roman" w:hAnsi="Times New Roman"/>
          <w:sz w:val="24"/>
          <w:szCs w:val="24"/>
        </w:rPr>
        <w:t>laminated togeth</w:t>
      </w:r>
      <w:r w:rsidR="00052744">
        <w:rPr>
          <w:rFonts w:ascii="Times New Roman" w:hAnsi="Times New Roman"/>
          <w:sz w:val="24"/>
          <w:szCs w:val="24"/>
        </w:rPr>
        <w:t xml:space="preserve">er. </w:t>
      </w:r>
      <w:r w:rsidR="00052744" w:rsidRPr="00875FF4">
        <w:rPr>
          <w:rFonts w:ascii="Times New Roman" w:hAnsi="Times New Roman"/>
          <w:sz w:val="24"/>
          <w:szCs w:val="24"/>
        </w:rPr>
        <w:t>At the front corners, the rails are connected with a</w:t>
      </w:r>
      <w:r w:rsidR="004147EA">
        <w:rPr>
          <w:rFonts w:ascii="Times New Roman" w:hAnsi="Times New Roman"/>
          <w:sz w:val="24"/>
          <w:szCs w:val="24"/>
        </w:rPr>
        <w:t>n unusual</w:t>
      </w:r>
      <w:r w:rsidR="00052744" w:rsidRPr="00875FF4">
        <w:rPr>
          <w:rFonts w:ascii="Times New Roman" w:hAnsi="Times New Roman"/>
          <w:sz w:val="24"/>
          <w:szCs w:val="24"/>
        </w:rPr>
        <w:t xml:space="preserve"> double finger</w:t>
      </w:r>
      <w:r w:rsidR="00052744">
        <w:rPr>
          <w:rFonts w:ascii="Times New Roman" w:hAnsi="Times New Roman"/>
          <w:sz w:val="24"/>
          <w:szCs w:val="24"/>
        </w:rPr>
        <w:t xml:space="preserve"> </w:t>
      </w:r>
      <w:r w:rsidR="00052744" w:rsidRPr="00875FF4">
        <w:rPr>
          <w:rFonts w:ascii="Times New Roman" w:hAnsi="Times New Roman"/>
          <w:sz w:val="24"/>
          <w:szCs w:val="24"/>
        </w:rPr>
        <w:t>joint</w:t>
      </w:r>
      <w:r w:rsidR="004147EA">
        <w:rPr>
          <w:rFonts w:ascii="Times New Roman" w:hAnsi="Times New Roman"/>
          <w:sz w:val="24"/>
          <w:szCs w:val="24"/>
        </w:rPr>
        <w:t xml:space="preserve">; the upper pieces of the rails are </w:t>
      </w:r>
      <w:r w:rsidR="003C4815">
        <w:rPr>
          <w:rFonts w:ascii="Times New Roman" w:hAnsi="Times New Roman"/>
          <w:sz w:val="24"/>
          <w:szCs w:val="24"/>
        </w:rPr>
        <w:t xml:space="preserve">essentially </w:t>
      </w:r>
      <w:r w:rsidR="004147EA">
        <w:rPr>
          <w:rFonts w:ascii="Times New Roman" w:hAnsi="Times New Roman"/>
          <w:sz w:val="24"/>
          <w:szCs w:val="24"/>
        </w:rPr>
        <w:t xml:space="preserve">joined with </w:t>
      </w:r>
      <w:r w:rsidR="003C4815">
        <w:rPr>
          <w:rFonts w:ascii="Times New Roman" w:hAnsi="Times New Roman"/>
          <w:sz w:val="24"/>
          <w:szCs w:val="24"/>
        </w:rPr>
        <w:t>their own finger joints</w:t>
      </w:r>
      <w:r w:rsidR="00C46850">
        <w:rPr>
          <w:rFonts w:ascii="Times New Roman" w:hAnsi="Times New Roman"/>
          <w:sz w:val="24"/>
          <w:szCs w:val="24"/>
        </w:rPr>
        <w:t>,</w:t>
      </w:r>
      <w:r w:rsidR="003C4815">
        <w:rPr>
          <w:rFonts w:ascii="Times New Roman" w:hAnsi="Times New Roman"/>
          <w:sz w:val="24"/>
          <w:szCs w:val="24"/>
        </w:rPr>
        <w:t xml:space="preserve"> while the lower pieces are joined with the same joint but in alternate orientation</w:t>
      </w:r>
      <w:r w:rsidR="00052744" w:rsidRPr="00875FF4">
        <w:rPr>
          <w:rFonts w:ascii="Times New Roman" w:hAnsi="Times New Roman"/>
          <w:sz w:val="24"/>
          <w:szCs w:val="24"/>
        </w:rPr>
        <w:t xml:space="preserve">. </w:t>
      </w:r>
      <w:r w:rsidR="003C4815">
        <w:rPr>
          <w:rFonts w:ascii="Times New Roman" w:hAnsi="Times New Roman"/>
          <w:sz w:val="24"/>
          <w:szCs w:val="24"/>
        </w:rPr>
        <w:t>The side rails are joined to the back rail</w:t>
      </w:r>
      <w:r w:rsidR="00052744" w:rsidRPr="00875FF4">
        <w:rPr>
          <w:rFonts w:ascii="Times New Roman" w:hAnsi="Times New Roman"/>
          <w:sz w:val="24"/>
          <w:szCs w:val="24"/>
        </w:rPr>
        <w:t xml:space="preserve"> </w:t>
      </w:r>
      <w:r w:rsidR="003C4815">
        <w:rPr>
          <w:rFonts w:ascii="Times New Roman" w:hAnsi="Times New Roman"/>
          <w:sz w:val="24"/>
          <w:szCs w:val="24"/>
        </w:rPr>
        <w:t>with unusual</w:t>
      </w:r>
      <w:r w:rsidR="00052744" w:rsidRPr="00875FF4">
        <w:rPr>
          <w:rFonts w:ascii="Times New Roman" w:hAnsi="Times New Roman"/>
          <w:sz w:val="24"/>
          <w:szCs w:val="24"/>
        </w:rPr>
        <w:t xml:space="preserve"> dovetail</w:t>
      </w:r>
      <w:r w:rsidR="003C4815">
        <w:rPr>
          <w:rFonts w:ascii="Times New Roman" w:hAnsi="Times New Roman"/>
          <w:sz w:val="24"/>
          <w:szCs w:val="24"/>
        </w:rPr>
        <w:t xml:space="preserve">s in which the orientation of the joint is different for the upper and lower laminates of the side rails. In the upper rail, the pin of the dovetail is cut from the back rail, while for the lower rail, the </w:t>
      </w:r>
      <w:r w:rsidR="00DE2387">
        <w:rPr>
          <w:rFonts w:ascii="Times New Roman" w:hAnsi="Times New Roman"/>
          <w:sz w:val="24"/>
          <w:szCs w:val="24"/>
        </w:rPr>
        <w:t>pin is reversed and is part of the rail itself (</w:t>
      </w:r>
      <w:hyperlink w:anchor="fig-2-7" w:history="1">
        <w:r w:rsidR="00DE2387" w:rsidRPr="0002651E">
          <w:rPr>
            <w:rStyle w:val="Hyperlink"/>
            <w:rFonts w:ascii="Times New Roman" w:hAnsi="Times New Roman"/>
            <w:sz w:val="24"/>
            <w:szCs w:val="24"/>
          </w:rPr>
          <w:t>fig. 2-7</w:t>
        </w:r>
      </w:hyperlink>
      <w:r w:rsidR="00DE2387">
        <w:rPr>
          <w:rFonts w:ascii="Times New Roman" w:hAnsi="Times New Roman"/>
          <w:sz w:val="24"/>
          <w:szCs w:val="24"/>
        </w:rPr>
        <w:t xml:space="preserve">). </w:t>
      </w:r>
    </w:p>
    <w:p w14:paraId="11950ED8" w14:textId="7E4A279A" w:rsidR="00875FF4" w:rsidRPr="00875FF4" w:rsidRDefault="00875FF4" w:rsidP="0002651E">
      <w:pPr>
        <w:spacing w:after="0" w:line="480" w:lineRule="auto"/>
        <w:ind w:firstLine="720"/>
        <w:rPr>
          <w:rFonts w:ascii="Times New Roman" w:hAnsi="Times New Roman"/>
          <w:color w:val="000000"/>
          <w:sz w:val="24"/>
          <w:szCs w:val="24"/>
        </w:rPr>
      </w:pPr>
      <w:r w:rsidRPr="00875FF4">
        <w:rPr>
          <w:rFonts w:ascii="Times New Roman" w:hAnsi="Times New Roman"/>
          <w:sz w:val="24"/>
          <w:szCs w:val="24"/>
        </w:rPr>
        <w:t xml:space="preserve">These cabinets </w:t>
      </w:r>
      <w:r w:rsidR="00C46850">
        <w:rPr>
          <w:rFonts w:ascii="Times New Roman" w:hAnsi="Times New Roman"/>
          <w:sz w:val="24"/>
          <w:szCs w:val="24"/>
        </w:rPr>
        <w:t>were</w:t>
      </w:r>
      <w:r w:rsidRPr="00875FF4">
        <w:rPr>
          <w:rFonts w:ascii="Times New Roman" w:hAnsi="Times New Roman"/>
          <w:sz w:val="24"/>
          <w:szCs w:val="24"/>
        </w:rPr>
        <w:t xml:space="preserve"> subjected to a heavy-handed restoration campaign</w:t>
      </w:r>
      <w:r w:rsidR="00052744">
        <w:rPr>
          <w:rFonts w:ascii="Times New Roman" w:hAnsi="Times New Roman"/>
          <w:sz w:val="24"/>
          <w:szCs w:val="24"/>
        </w:rPr>
        <w:t>,</w:t>
      </w:r>
      <w:r w:rsidRPr="00875FF4">
        <w:rPr>
          <w:rFonts w:ascii="Times New Roman" w:hAnsi="Times New Roman"/>
          <w:sz w:val="24"/>
          <w:szCs w:val="24"/>
        </w:rPr>
        <w:t xml:space="preserve"> apparently in the late 1970s or early 1980s. The restoration seems to have involved the complete removal and subsequent </w:t>
      </w:r>
      <w:r w:rsidR="0002651E">
        <w:rPr>
          <w:rFonts w:ascii="Times New Roman" w:hAnsi="Times New Roman"/>
          <w:sz w:val="24"/>
          <w:szCs w:val="24"/>
        </w:rPr>
        <w:t>re</w:t>
      </w:r>
      <w:r w:rsidRPr="00875FF4">
        <w:rPr>
          <w:rFonts w:ascii="Times New Roman" w:hAnsi="Times New Roman"/>
          <w:sz w:val="24"/>
          <w:szCs w:val="24"/>
        </w:rPr>
        <w:t xml:space="preserve">gluing of the veneer on the tops and sides in order to facilitate major repairs to cracks and splits in the underlying structure. </w:t>
      </w:r>
      <w:r w:rsidRPr="00875FF4">
        <w:rPr>
          <w:rFonts w:ascii="Times New Roman" w:hAnsi="Times New Roman"/>
          <w:color w:val="000000"/>
          <w:sz w:val="24"/>
          <w:szCs w:val="24"/>
        </w:rPr>
        <w:t xml:space="preserve">This level of restoration is increasingly rare, particularly in museum collections, because it is seen </w:t>
      </w:r>
      <w:r w:rsidR="0002651E">
        <w:rPr>
          <w:rFonts w:ascii="Times New Roman" w:hAnsi="Times New Roman"/>
          <w:color w:val="000000"/>
          <w:sz w:val="24"/>
          <w:szCs w:val="24"/>
        </w:rPr>
        <w:t>as</w:t>
      </w:r>
      <w:r w:rsidRPr="00875FF4">
        <w:rPr>
          <w:rFonts w:ascii="Times New Roman" w:hAnsi="Times New Roman"/>
          <w:color w:val="000000"/>
          <w:sz w:val="24"/>
          <w:szCs w:val="24"/>
        </w:rPr>
        <w:t xml:space="preserve"> seriously compromis</w:t>
      </w:r>
      <w:r w:rsidR="0002651E">
        <w:rPr>
          <w:rFonts w:ascii="Times New Roman" w:hAnsi="Times New Roman"/>
          <w:color w:val="000000"/>
          <w:sz w:val="24"/>
          <w:szCs w:val="24"/>
        </w:rPr>
        <w:t>ing</w:t>
      </w:r>
      <w:r w:rsidRPr="00875FF4">
        <w:rPr>
          <w:rFonts w:ascii="Times New Roman" w:hAnsi="Times New Roman"/>
          <w:color w:val="000000"/>
          <w:sz w:val="24"/>
          <w:szCs w:val="24"/>
        </w:rPr>
        <w:t xml:space="preserve"> the historic</w:t>
      </w:r>
      <w:r w:rsidR="0002651E">
        <w:rPr>
          <w:rFonts w:ascii="Times New Roman" w:hAnsi="Times New Roman"/>
          <w:color w:val="000000"/>
          <w:sz w:val="24"/>
          <w:szCs w:val="24"/>
        </w:rPr>
        <w:t>al</w:t>
      </w:r>
      <w:r w:rsidRPr="00875FF4">
        <w:rPr>
          <w:rFonts w:ascii="Times New Roman" w:hAnsi="Times New Roman"/>
          <w:color w:val="000000"/>
          <w:sz w:val="24"/>
          <w:szCs w:val="24"/>
        </w:rPr>
        <w:t xml:space="preserve"> fabric of the object</w:t>
      </w:r>
      <w:r w:rsidR="0002651E">
        <w:rPr>
          <w:rFonts w:ascii="Times New Roman" w:hAnsi="Times New Roman"/>
          <w:color w:val="000000"/>
          <w:sz w:val="24"/>
          <w:szCs w:val="24"/>
        </w:rPr>
        <w:t>;</w:t>
      </w:r>
      <w:r w:rsidRPr="00875FF4">
        <w:rPr>
          <w:rFonts w:ascii="Times New Roman" w:hAnsi="Times New Roman"/>
          <w:color w:val="000000"/>
          <w:sz w:val="24"/>
          <w:szCs w:val="24"/>
        </w:rPr>
        <w:t xml:space="preserve"> however, it was not uncommon in Parisian workshops in the late 1970s and 1980s.</w:t>
      </w:r>
    </w:p>
    <w:p w14:paraId="1E67234D" w14:textId="3509ABE3" w:rsidR="00875FF4" w:rsidRPr="00875FF4" w:rsidRDefault="00875FF4" w:rsidP="0002651E">
      <w:pPr>
        <w:spacing w:after="0" w:line="480" w:lineRule="auto"/>
        <w:ind w:firstLine="720"/>
        <w:rPr>
          <w:rFonts w:ascii="Times New Roman" w:hAnsi="Times New Roman"/>
          <w:b/>
          <w:sz w:val="24"/>
          <w:szCs w:val="24"/>
        </w:rPr>
      </w:pPr>
      <w:r w:rsidRPr="00875FF4">
        <w:rPr>
          <w:rFonts w:ascii="Times New Roman" w:hAnsi="Times New Roman"/>
          <w:sz w:val="24"/>
          <w:szCs w:val="24"/>
        </w:rPr>
        <w:lastRenderedPageBreak/>
        <w:t>The X-ray images reveal that the cornices’s top panels are actually made of two thin layers of wood (</w:t>
      </w:r>
      <w:hyperlink w:anchor="fig-2-8" w:history="1">
        <w:r w:rsidR="0002651E" w:rsidRPr="0002651E">
          <w:rPr>
            <w:rStyle w:val="Hyperlink"/>
            <w:rFonts w:ascii="Times New Roman" w:hAnsi="Times New Roman"/>
            <w:sz w:val="24"/>
            <w:szCs w:val="24"/>
          </w:rPr>
          <w:t>f</w:t>
        </w:r>
        <w:r w:rsidRPr="0002651E">
          <w:rPr>
            <w:rStyle w:val="Hyperlink"/>
            <w:rFonts w:ascii="Times New Roman" w:hAnsi="Times New Roman"/>
            <w:sz w:val="24"/>
            <w:szCs w:val="24"/>
          </w:rPr>
          <w:t>ig. 2-</w:t>
        </w:r>
        <w:r w:rsidR="00E940DD" w:rsidRPr="0002651E">
          <w:rPr>
            <w:rStyle w:val="Hyperlink"/>
            <w:rFonts w:ascii="Times New Roman" w:hAnsi="Times New Roman"/>
            <w:sz w:val="24"/>
            <w:szCs w:val="24"/>
          </w:rPr>
          <w:t>8</w:t>
        </w:r>
      </w:hyperlink>
      <w:r w:rsidR="00756E8B" w:rsidRPr="00756E8B">
        <w:rPr>
          <w:rFonts w:ascii="Times New Roman" w:hAnsi="Times New Roman"/>
          <w:sz w:val="24"/>
          <w:szCs w:val="24"/>
        </w:rPr>
        <w:t>)</w:t>
      </w:r>
      <w:r w:rsidRPr="00875FF4">
        <w:rPr>
          <w:rFonts w:ascii="Times New Roman" w:hAnsi="Times New Roman"/>
          <w:sz w:val="24"/>
          <w:szCs w:val="24"/>
        </w:rPr>
        <w:t>. The lower layer, with the grain running front to back, appear</w:t>
      </w:r>
      <w:r w:rsidR="0002651E">
        <w:rPr>
          <w:rFonts w:ascii="Times New Roman" w:hAnsi="Times New Roman"/>
          <w:sz w:val="24"/>
          <w:szCs w:val="24"/>
        </w:rPr>
        <w:t>s</w:t>
      </w:r>
      <w:r w:rsidRPr="00875FF4">
        <w:rPr>
          <w:rFonts w:ascii="Times New Roman" w:hAnsi="Times New Roman"/>
          <w:sz w:val="24"/>
          <w:szCs w:val="24"/>
        </w:rPr>
        <w:t xml:space="preserve"> to be original, but </w:t>
      </w:r>
      <w:r w:rsidR="00394045">
        <w:rPr>
          <w:rFonts w:ascii="Times New Roman" w:hAnsi="Times New Roman"/>
          <w:sz w:val="24"/>
          <w:szCs w:val="24"/>
        </w:rPr>
        <w:t>a cross</w:t>
      </w:r>
      <w:r w:rsidR="00A375AF">
        <w:rPr>
          <w:rFonts w:ascii="Times New Roman" w:hAnsi="Times New Roman"/>
          <w:sz w:val="24"/>
          <w:szCs w:val="24"/>
        </w:rPr>
        <w:t>-</w:t>
      </w:r>
      <w:r w:rsidR="00394045">
        <w:rPr>
          <w:rFonts w:ascii="Times New Roman" w:hAnsi="Times New Roman"/>
          <w:sz w:val="24"/>
          <w:szCs w:val="24"/>
        </w:rPr>
        <w:t>grain</w:t>
      </w:r>
      <w:r w:rsidR="00394045" w:rsidRPr="00875FF4">
        <w:rPr>
          <w:rFonts w:ascii="Times New Roman" w:hAnsi="Times New Roman"/>
          <w:sz w:val="24"/>
          <w:szCs w:val="24"/>
        </w:rPr>
        <w:t xml:space="preserve"> </w:t>
      </w:r>
      <w:r w:rsidRPr="00875FF4">
        <w:rPr>
          <w:rFonts w:ascii="Times New Roman" w:hAnsi="Times New Roman"/>
          <w:sz w:val="24"/>
          <w:szCs w:val="24"/>
        </w:rPr>
        <w:t>upper (hidden) layer appears to have been added during a radical, and undocumented, restoration, probably not long before the acquisition of the cabinets by the Museum. It seems probable that the original top panels shrank and cracked, leading to still-vi</w:t>
      </w:r>
      <w:r w:rsidR="00756E8B">
        <w:rPr>
          <w:rFonts w:ascii="Times New Roman" w:hAnsi="Times New Roman"/>
          <w:sz w:val="24"/>
          <w:szCs w:val="24"/>
        </w:rPr>
        <w:t>sible damage to the top veneers</w:t>
      </w:r>
      <w:r w:rsidR="00E940DD">
        <w:rPr>
          <w:rFonts w:ascii="Times New Roman" w:hAnsi="Times New Roman"/>
          <w:sz w:val="24"/>
          <w:szCs w:val="24"/>
        </w:rPr>
        <w:t xml:space="preserve"> (</w:t>
      </w:r>
      <w:hyperlink w:anchor="fig-2-9" w:history="1">
        <w:r w:rsidR="0002651E" w:rsidRPr="0002651E">
          <w:rPr>
            <w:rStyle w:val="Hyperlink"/>
            <w:rFonts w:ascii="Times New Roman" w:hAnsi="Times New Roman"/>
            <w:sz w:val="24"/>
            <w:szCs w:val="24"/>
          </w:rPr>
          <w:t>f</w:t>
        </w:r>
        <w:r w:rsidR="00E940DD" w:rsidRPr="0002651E">
          <w:rPr>
            <w:rStyle w:val="Hyperlink"/>
            <w:rFonts w:ascii="Times New Roman" w:hAnsi="Times New Roman"/>
            <w:sz w:val="24"/>
            <w:szCs w:val="24"/>
          </w:rPr>
          <w:t>ig. 2-9</w:t>
        </w:r>
      </w:hyperlink>
      <w:r w:rsidR="00E940DD">
        <w:rPr>
          <w:rFonts w:ascii="Times New Roman" w:hAnsi="Times New Roman"/>
          <w:sz w:val="24"/>
          <w:szCs w:val="24"/>
        </w:rPr>
        <w:t>)</w:t>
      </w:r>
      <w:r w:rsidR="00756E8B">
        <w:rPr>
          <w:rFonts w:ascii="Times New Roman" w:hAnsi="Times New Roman"/>
          <w:sz w:val="24"/>
          <w:szCs w:val="24"/>
        </w:rPr>
        <w:t xml:space="preserve">. </w:t>
      </w:r>
      <w:r w:rsidRPr="00875FF4">
        <w:rPr>
          <w:rFonts w:ascii="Times New Roman" w:hAnsi="Times New Roman"/>
          <w:sz w:val="24"/>
          <w:szCs w:val="24"/>
        </w:rPr>
        <w:t xml:space="preserve">It appears that during the restoration, the tops were disassembled, the veneer was removed, and the split panels were </w:t>
      </w:r>
      <w:r w:rsidR="0002651E">
        <w:rPr>
          <w:rFonts w:ascii="Times New Roman" w:hAnsi="Times New Roman"/>
          <w:sz w:val="24"/>
          <w:szCs w:val="24"/>
        </w:rPr>
        <w:t>re</w:t>
      </w:r>
      <w:r w:rsidRPr="00875FF4">
        <w:rPr>
          <w:rFonts w:ascii="Times New Roman" w:hAnsi="Times New Roman"/>
          <w:sz w:val="24"/>
          <w:szCs w:val="24"/>
        </w:rPr>
        <w:t xml:space="preserve">glued, inserting new wood strips in the areas of the cracks to compensate for shrinkage of the panels. The panels were then planed, removing half of their thickness from the upper surface, and </w:t>
      </w:r>
      <w:r w:rsidR="00A375AF">
        <w:rPr>
          <w:rFonts w:ascii="Times New Roman" w:hAnsi="Times New Roman"/>
          <w:sz w:val="24"/>
          <w:szCs w:val="24"/>
        </w:rPr>
        <w:t xml:space="preserve">a </w:t>
      </w:r>
      <w:r w:rsidRPr="00875FF4">
        <w:rPr>
          <w:rFonts w:ascii="Times New Roman" w:hAnsi="Times New Roman"/>
          <w:sz w:val="24"/>
          <w:szCs w:val="24"/>
        </w:rPr>
        <w:t xml:space="preserve">new </w:t>
      </w:r>
      <w:r w:rsidR="00A375AF">
        <w:rPr>
          <w:rFonts w:ascii="Times New Roman" w:hAnsi="Times New Roman"/>
          <w:sz w:val="24"/>
          <w:szCs w:val="24"/>
        </w:rPr>
        <w:t xml:space="preserve">layer of </w:t>
      </w:r>
      <w:r w:rsidRPr="00875FF4">
        <w:rPr>
          <w:rFonts w:ascii="Times New Roman" w:hAnsi="Times New Roman"/>
          <w:sz w:val="24"/>
          <w:szCs w:val="24"/>
        </w:rPr>
        <w:t xml:space="preserve">wood was glued on with the grain running from side to side. This cross-grain lamination was undoubtedly executed to prevent further shrinkage and cracking of the tops. After reassembly, the original veneer was </w:t>
      </w:r>
      <w:r w:rsidR="0002651E">
        <w:rPr>
          <w:rFonts w:ascii="Times New Roman" w:hAnsi="Times New Roman"/>
          <w:sz w:val="24"/>
          <w:szCs w:val="24"/>
        </w:rPr>
        <w:t>re</w:t>
      </w:r>
      <w:r w:rsidRPr="00875FF4">
        <w:rPr>
          <w:rFonts w:ascii="Times New Roman" w:hAnsi="Times New Roman"/>
          <w:sz w:val="24"/>
          <w:szCs w:val="24"/>
        </w:rPr>
        <w:t xml:space="preserve">laid onto the tops. This explains why the cracks from front to back in the top veneer are slightly shifted in comparison to the cracks in the original oak panel, visible from below. </w:t>
      </w:r>
    </w:p>
    <w:p w14:paraId="75C2089A" w14:textId="4F14009A" w:rsidR="00875FF4" w:rsidRPr="00875FF4" w:rsidRDefault="00875FF4" w:rsidP="0002651E">
      <w:pPr>
        <w:spacing w:after="0" w:line="480" w:lineRule="auto"/>
        <w:ind w:firstLine="720"/>
        <w:rPr>
          <w:rFonts w:ascii="Times New Roman" w:hAnsi="Times New Roman"/>
          <w:sz w:val="24"/>
          <w:szCs w:val="24"/>
        </w:rPr>
      </w:pPr>
      <w:r w:rsidRPr="00875FF4">
        <w:rPr>
          <w:rFonts w:ascii="Times New Roman" w:hAnsi="Times New Roman"/>
          <w:sz w:val="24"/>
          <w:szCs w:val="24"/>
        </w:rPr>
        <w:t>The bases are framed by four thick horizontal rails, connected to the short leg posts with pegged mortise</w:t>
      </w:r>
      <w:r w:rsidR="006A5961">
        <w:rPr>
          <w:rFonts w:ascii="Times New Roman" w:hAnsi="Times New Roman"/>
          <w:sz w:val="24"/>
          <w:szCs w:val="24"/>
        </w:rPr>
        <w:t>-</w:t>
      </w:r>
      <w:r w:rsidRPr="00875FF4">
        <w:rPr>
          <w:rFonts w:ascii="Times New Roman" w:hAnsi="Times New Roman"/>
          <w:sz w:val="24"/>
          <w:szCs w:val="24"/>
        </w:rPr>
        <w:t>and</w:t>
      </w:r>
      <w:r w:rsidR="006A5961">
        <w:rPr>
          <w:rFonts w:ascii="Times New Roman" w:hAnsi="Times New Roman"/>
          <w:sz w:val="24"/>
          <w:szCs w:val="24"/>
        </w:rPr>
        <w:t>-</w:t>
      </w:r>
      <w:r w:rsidRPr="00875FF4">
        <w:rPr>
          <w:rFonts w:ascii="Times New Roman" w:hAnsi="Times New Roman"/>
          <w:sz w:val="24"/>
          <w:szCs w:val="24"/>
        </w:rPr>
        <w:t>tenon joints. The large single bottom panels, made from seven butt-joined boards with front-to-back grain orientation, are secured within grooves in these rails. Glue blocks supporting the edges of the panels were added at a later date. Several hornbeam and Spanish cedar wooden blocks have been cut and glued into the lower edge of the front rails, modifying the shape of the original profiles. The original contour can be reconstructed by inspection of the secondary wood whose backside is beveled (</w:t>
      </w:r>
      <w:hyperlink w:anchor="fig-2-10" w:history="1">
        <w:r w:rsidR="0002651E" w:rsidRPr="006E0B3E">
          <w:rPr>
            <w:rStyle w:val="Hyperlink"/>
            <w:rFonts w:ascii="Times New Roman" w:hAnsi="Times New Roman"/>
            <w:sz w:val="24"/>
            <w:szCs w:val="24"/>
          </w:rPr>
          <w:t>f</w:t>
        </w:r>
        <w:r w:rsidR="00E940DD" w:rsidRPr="006E0B3E">
          <w:rPr>
            <w:rStyle w:val="Hyperlink"/>
            <w:rFonts w:ascii="Times New Roman" w:hAnsi="Times New Roman"/>
            <w:sz w:val="24"/>
            <w:szCs w:val="24"/>
          </w:rPr>
          <w:t>ig. 2-10</w:t>
        </w:r>
      </w:hyperlink>
      <w:r w:rsidRPr="00875FF4">
        <w:rPr>
          <w:rFonts w:ascii="Times New Roman" w:hAnsi="Times New Roman"/>
          <w:sz w:val="24"/>
          <w:szCs w:val="24"/>
        </w:rPr>
        <w:t>). It is not known when this modification was executed, but most of the veneer on the front of the bases must have been replaced at the time, since it covers almost all areas of the altered profile.</w:t>
      </w:r>
    </w:p>
    <w:p w14:paraId="7D60A6D4" w14:textId="4D67E551" w:rsidR="00875FF4" w:rsidRPr="00875FF4" w:rsidRDefault="00875FF4" w:rsidP="0002651E">
      <w:pPr>
        <w:spacing w:after="0" w:line="480" w:lineRule="auto"/>
        <w:ind w:firstLine="720"/>
        <w:rPr>
          <w:rFonts w:ascii="Times New Roman" w:hAnsi="Times New Roman"/>
          <w:sz w:val="24"/>
          <w:szCs w:val="24"/>
        </w:rPr>
      </w:pPr>
      <w:r w:rsidRPr="00875FF4">
        <w:rPr>
          <w:rFonts w:ascii="Times New Roman" w:hAnsi="Times New Roman"/>
          <w:sz w:val="24"/>
          <w:szCs w:val="24"/>
        </w:rPr>
        <w:lastRenderedPageBreak/>
        <w:t xml:space="preserve">The cabinets’ sides are made as </w:t>
      </w:r>
      <w:r w:rsidR="006E0B3E">
        <w:rPr>
          <w:rFonts w:ascii="Times New Roman" w:hAnsi="Times New Roman"/>
          <w:sz w:val="24"/>
          <w:szCs w:val="24"/>
        </w:rPr>
        <w:t>bi</w:t>
      </w:r>
      <w:r w:rsidRPr="00875FF4">
        <w:rPr>
          <w:rFonts w:ascii="Times New Roman" w:hAnsi="Times New Roman"/>
          <w:sz w:val="24"/>
          <w:szCs w:val="24"/>
        </w:rPr>
        <w:t>partite frame</w:t>
      </w:r>
      <w:r w:rsidR="001026B6">
        <w:rPr>
          <w:rFonts w:ascii="Times New Roman" w:hAnsi="Times New Roman"/>
          <w:sz w:val="24"/>
          <w:szCs w:val="24"/>
        </w:rPr>
        <w:t>-</w:t>
      </w:r>
      <w:r w:rsidRPr="00875FF4">
        <w:rPr>
          <w:rFonts w:ascii="Times New Roman" w:hAnsi="Times New Roman"/>
          <w:sz w:val="24"/>
          <w:szCs w:val="24"/>
        </w:rPr>
        <w:t>and</w:t>
      </w:r>
      <w:r w:rsidR="001026B6">
        <w:rPr>
          <w:rFonts w:ascii="Times New Roman" w:hAnsi="Times New Roman"/>
          <w:sz w:val="24"/>
          <w:szCs w:val="24"/>
        </w:rPr>
        <w:t>-</w:t>
      </w:r>
      <w:r w:rsidRPr="00875FF4">
        <w:rPr>
          <w:rFonts w:ascii="Times New Roman" w:hAnsi="Times New Roman"/>
          <w:sz w:val="24"/>
          <w:szCs w:val="24"/>
        </w:rPr>
        <w:t>panel constructions. The front and rear posts run the full height of the sides</w:t>
      </w:r>
      <w:r w:rsidR="006E0B3E">
        <w:rPr>
          <w:rFonts w:ascii="Times New Roman" w:hAnsi="Times New Roman"/>
          <w:sz w:val="24"/>
          <w:szCs w:val="24"/>
        </w:rPr>
        <w:t>,</w:t>
      </w:r>
      <w:r w:rsidRPr="00875FF4">
        <w:rPr>
          <w:rFonts w:ascii="Times New Roman" w:hAnsi="Times New Roman"/>
          <w:sz w:val="24"/>
          <w:szCs w:val="24"/>
        </w:rPr>
        <w:t xml:space="preserve"> and the three horizontal rails are attached to them with pegged mortise</w:t>
      </w:r>
      <w:r w:rsidR="001026B6">
        <w:rPr>
          <w:rFonts w:ascii="Times New Roman" w:hAnsi="Times New Roman"/>
          <w:sz w:val="24"/>
          <w:szCs w:val="24"/>
        </w:rPr>
        <w:t>-</w:t>
      </w:r>
      <w:r w:rsidRPr="00875FF4">
        <w:rPr>
          <w:rFonts w:ascii="Times New Roman" w:hAnsi="Times New Roman"/>
          <w:sz w:val="24"/>
          <w:szCs w:val="24"/>
        </w:rPr>
        <w:t>and</w:t>
      </w:r>
      <w:r w:rsidR="001026B6">
        <w:rPr>
          <w:rFonts w:ascii="Times New Roman" w:hAnsi="Times New Roman"/>
          <w:sz w:val="24"/>
          <w:szCs w:val="24"/>
        </w:rPr>
        <w:t>-</w:t>
      </w:r>
      <w:r w:rsidRPr="00875FF4">
        <w:rPr>
          <w:rFonts w:ascii="Times New Roman" w:hAnsi="Times New Roman"/>
          <w:sz w:val="24"/>
          <w:szCs w:val="24"/>
        </w:rPr>
        <w:t>tenon joints. The two panels of each side are made of three butt-joined boards with the grain oriented vertically, rabbeted along their exterior edges. The panels are fitted within grooves in the rails and posts so that their surfaces are flush with the posts and rails on the outside. The cabinets’ rear corner posts also function as posts for the quadripartite back panels. A single transverse rail crosses at the center, connected to the posts with unpegged and unglued mortise</w:t>
      </w:r>
      <w:r w:rsidR="006A5961">
        <w:rPr>
          <w:rFonts w:ascii="Times New Roman" w:hAnsi="Times New Roman"/>
          <w:sz w:val="24"/>
          <w:szCs w:val="24"/>
        </w:rPr>
        <w:t>-</w:t>
      </w:r>
      <w:r w:rsidRPr="00875FF4">
        <w:rPr>
          <w:rFonts w:ascii="Times New Roman" w:hAnsi="Times New Roman"/>
          <w:sz w:val="24"/>
          <w:szCs w:val="24"/>
        </w:rPr>
        <w:t>and</w:t>
      </w:r>
      <w:r w:rsidR="006A5961">
        <w:rPr>
          <w:rFonts w:ascii="Times New Roman" w:hAnsi="Times New Roman"/>
          <w:sz w:val="24"/>
          <w:szCs w:val="24"/>
        </w:rPr>
        <w:t>-</w:t>
      </w:r>
      <w:r w:rsidRPr="00875FF4">
        <w:rPr>
          <w:rFonts w:ascii="Times New Roman" w:hAnsi="Times New Roman"/>
          <w:sz w:val="24"/>
          <w:szCs w:val="24"/>
        </w:rPr>
        <w:t>tenon joints; the two vertical medial stiles are similarly attached to the transverse rail and to the cornices and bases above and below. The panels themselves are each made of three butt-joined boards with the grain oriented vertically, roughly beveled on their exterior edges.</w:t>
      </w:r>
    </w:p>
    <w:p w14:paraId="422FDDE3" w14:textId="701E26AE" w:rsidR="00875FF4" w:rsidRPr="00875FF4" w:rsidRDefault="00875FF4" w:rsidP="0002651E">
      <w:pPr>
        <w:spacing w:after="0" w:line="480" w:lineRule="auto"/>
        <w:ind w:firstLine="720"/>
        <w:rPr>
          <w:rFonts w:ascii="Times New Roman" w:hAnsi="Times New Roman"/>
          <w:sz w:val="24"/>
          <w:szCs w:val="24"/>
        </w:rPr>
      </w:pPr>
      <w:r w:rsidRPr="00875FF4">
        <w:rPr>
          <w:rFonts w:ascii="Times New Roman" w:hAnsi="Times New Roman"/>
          <w:sz w:val="24"/>
          <w:szCs w:val="24"/>
        </w:rPr>
        <w:t>The upper doors are hung on iron pivot hinges; the lower hinge is attached to the front corner post</w:t>
      </w:r>
      <w:r w:rsidR="006E0B3E">
        <w:rPr>
          <w:rFonts w:ascii="Times New Roman" w:hAnsi="Times New Roman"/>
          <w:sz w:val="24"/>
          <w:szCs w:val="24"/>
        </w:rPr>
        <w:t>, and</w:t>
      </w:r>
      <w:r w:rsidRPr="00875FF4">
        <w:rPr>
          <w:rFonts w:ascii="Times New Roman" w:hAnsi="Times New Roman"/>
          <w:sz w:val="24"/>
          <w:szCs w:val="24"/>
        </w:rPr>
        <w:t xml:space="preserve"> the upper hinge is fixed to the underside of the cornice so that </w:t>
      </w:r>
      <w:r w:rsidR="006E0B3E">
        <w:rPr>
          <w:rFonts w:ascii="Times New Roman" w:hAnsi="Times New Roman"/>
          <w:sz w:val="24"/>
          <w:szCs w:val="24"/>
        </w:rPr>
        <w:t xml:space="preserve">the </w:t>
      </w:r>
      <w:r w:rsidRPr="00875FF4">
        <w:rPr>
          <w:rFonts w:ascii="Times New Roman" w:hAnsi="Times New Roman"/>
          <w:sz w:val="24"/>
          <w:szCs w:val="24"/>
        </w:rPr>
        <w:t>doors are released when the cornice is removed. The lower doors are hinged to the front corner pos</w:t>
      </w:r>
      <w:r w:rsidR="00E940DD">
        <w:rPr>
          <w:rFonts w:ascii="Times New Roman" w:hAnsi="Times New Roman"/>
          <w:sz w:val="24"/>
          <w:szCs w:val="24"/>
        </w:rPr>
        <w:t>ts with cranked brass hinges</w:t>
      </w:r>
      <w:r w:rsidRPr="00875FF4">
        <w:rPr>
          <w:rFonts w:ascii="Times New Roman" w:hAnsi="Times New Roman"/>
          <w:sz w:val="24"/>
          <w:szCs w:val="24"/>
        </w:rPr>
        <w:t>. The upper doors are constructed as a frame with mitered mortise</w:t>
      </w:r>
      <w:r w:rsidR="006A5961">
        <w:rPr>
          <w:rFonts w:ascii="Times New Roman" w:hAnsi="Times New Roman"/>
          <w:sz w:val="24"/>
          <w:szCs w:val="24"/>
        </w:rPr>
        <w:t>-</w:t>
      </w:r>
      <w:r w:rsidRPr="00875FF4">
        <w:rPr>
          <w:rFonts w:ascii="Times New Roman" w:hAnsi="Times New Roman"/>
          <w:sz w:val="24"/>
          <w:szCs w:val="24"/>
        </w:rPr>
        <w:t>and</w:t>
      </w:r>
      <w:r w:rsidR="006A5961">
        <w:rPr>
          <w:rFonts w:ascii="Times New Roman" w:hAnsi="Times New Roman"/>
          <w:sz w:val="24"/>
          <w:szCs w:val="24"/>
        </w:rPr>
        <w:t>-</w:t>
      </w:r>
      <w:r w:rsidRPr="00875FF4">
        <w:rPr>
          <w:rFonts w:ascii="Times New Roman" w:hAnsi="Times New Roman"/>
          <w:sz w:val="24"/>
          <w:szCs w:val="24"/>
        </w:rPr>
        <w:t xml:space="preserve">tenon joints. The window openings are currently fitted with wire mesh that is wrapped around a thicker perimeter wire and secured within a channel in the doorframe. As mentioned in the commentary, this wire mesh was added in the 1970s or early 1980s, replacing </w:t>
      </w:r>
      <w:r w:rsidR="006E0B3E">
        <w:rPr>
          <w:rFonts w:ascii="Times New Roman" w:hAnsi="Times New Roman"/>
          <w:sz w:val="24"/>
          <w:szCs w:val="24"/>
        </w:rPr>
        <w:t>non</w:t>
      </w:r>
      <w:r w:rsidRPr="00875FF4">
        <w:rPr>
          <w:rFonts w:ascii="Times New Roman" w:hAnsi="Times New Roman"/>
          <w:sz w:val="24"/>
          <w:szCs w:val="24"/>
        </w:rPr>
        <w:t xml:space="preserve">original glazing. Similar wire mesh appears in a pastel portrait of about 1745 signed </w:t>
      </w:r>
      <w:r w:rsidR="006E0B3E">
        <w:rPr>
          <w:rFonts w:ascii="Times New Roman" w:hAnsi="Times New Roman"/>
          <w:sz w:val="24"/>
          <w:szCs w:val="24"/>
        </w:rPr>
        <w:t>“</w:t>
      </w:r>
      <w:r w:rsidRPr="00875FF4">
        <w:rPr>
          <w:rFonts w:ascii="Times New Roman" w:hAnsi="Times New Roman"/>
          <w:sz w:val="24"/>
          <w:szCs w:val="24"/>
        </w:rPr>
        <w:t>Bonde</w:t>
      </w:r>
      <w:r w:rsidR="006E0B3E">
        <w:rPr>
          <w:rFonts w:ascii="Times New Roman" w:hAnsi="Times New Roman"/>
          <w:sz w:val="24"/>
          <w:szCs w:val="24"/>
        </w:rPr>
        <w:t>”</w:t>
      </w:r>
      <w:r w:rsidRPr="00875FF4">
        <w:rPr>
          <w:rFonts w:ascii="Times New Roman" w:hAnsi="Times New Roman"/>
          <w:sz w:val="24"/>
          <w:szCs w:val="24"/>
        </w:rPr>
        <w:t xml:space="preserve"> at </w:t>
      </w:r>
      <w:r w:rsidR="009A036B">
        <w:rPr>
          <w:rFonts w:ascii="Times New Roman" w:hAnsi="Times New Roman"/>
          <w:sz w:val="24"/>
          <w:szCs w:val="24"/>
        </w:rPr>
        <w:t>c</w:t>
      </w:r>
      <w:r w:rsidRPr="00875FF4">
        <w:rPr>
          <w:rFonts w:ascii="Times New Roman" w:hAnsi="Times New Roman"/>
          <w:sz w:val="24"/>
          <w:szCs w:val="24"/>
        </w:rPr>
        <w:t>h</w:t>
      </w:r>
      <w:r w:rsidR="009A036B">
        <w:rPr>
          <w:rFonts w:ascii="Times New Roman" w:hAnsi="Times New Roman"/>
          <w:sz w:val="24"/>
          <w:szCs w:val="24"/>
        </w:rPr>
        <w:t>â</w:t>
      </w:r>
      <w:r w:rsidRPr="00875FF4">
        <w:rPr>
          <w:rFonts w:ascii="Times New Roman" w:hAnsi="Times New Roman"/>
          <w:sz w:val="24"/>
          <w:szCs w:val="24"/>
        </w:rPr>
        <w:t>teau de Thoiry (</w:t>
      </w:r>
      <w:hyperlink w:anchor="fig-2-11" w:history="1">
        <w:r w:rsidR="006E0B3E" w:rsidRPr="006E0B3E">
          <w:rPr>
            <w:rStyle w:val="Hyperlink"/>
            <w:rFonts w:ascii="Times New Roman" w:hAnsi="Times New Roman"/>
            <w:sz w:val="24"/>
            <w:szCs w:val="24"/>
          </w:rPr>
          <w:t>f</w:t>
        </w:r>
        <w:r w:rsidR="00E940DD" w:rsidRPr="006E0B3E">
          <w:rPr>
            <w:rStyle w:val="Hyperlink"/>
            <w:rFonts w:ascii="Times New Roman" w:hAnsi="Times New Roman"/>
            <w:sz w:val="24"/>
            <w:szCs w:val="24"/>
          </w:rPr>
          <w:t>ig. 2-11</w:t>
        </w:r>
      </w:hyperlink>
      <w:r w:rsidRPr="006E0B3E">
        <w:rPr>
          <w:rFonts w:ascii="Times New Roman" w:hAnsi="Times New Roman"/>
          <w:bCs/>
          <w:sz w:val="24"/>
          <w:szCs w:val="24"/>
        </w:rPr>
        <w:t>)</w:t>
      </w:r>
      <w:r w:rsidR="006E0B3E" w:rsidRPr="006E0B3E">
        <w:rPr>
          <w:rFonts w:ascii="Times New Roman" w:hAnsi="Times New Roman"/>
          <w:bCs/>
          <w:sz w:val="24"/>
          <w:szCs w:val="24"/>
        </w:rPr>
        <w:t>,</w:t>
      </w:r>
      <w:r w:rsidRPr="006E0B3E">
        <w:rPr>
          <w:rFonts w:ascii="Times New Roman" w:hAnsi="Times New Roman"/>
          <w:bCs/>
          <w:sz w:val="24"/>
          <w:szCs w:val="24"/>
        </w:rPr>
        <w:t xml:space="preserve"> </w:t>
      </w:r>
      <w:r w:rsidRPr="00875FF4">
        <w:rPr>
          <w:rFonts w:ascii="Times New Roman" w:hAnsi="Times New Roman"/>
          <w:sz w:val="24"/>
          <w:szCs w:val="24"/>
        </w:rPr>
        <w:t xml:space="preserve">and a detailed contemporary description of the manufacture of wire mesh is given </w:t>
      </w:r>
      <w:r w:rsidR="006E0B3E">
        <w:rPr>
          <w:rFonts w:ascii="Times New Roman" w:hAnsi="Times New Roman"/>
          <w:sz w:val="24"/>
          <w:szCs w:val="24"/>
        </w:rPr>
        <w:t>by</w:t>
      </w:r>
      <w:r w:rsidRPr="00875FF4">
        <w:rPr>
          <w:rFonts w:ascii="Times New Roman" w:hAnsi="Times New Roman"/>
          <w:sz w:val="24"/>
          <w:szCs w:val="24"/>
        </w:rPr>
        <w:t xml:space="preserve"> Réaumur</w:t>
      </w:r>
      <w:r>
        <w:rPr>
          <w:rFonts w:ascii="Times New Roman" w:hAnsi="Times New Roman"/>
          <w:sz w:val="24"/>
          <w:szCs w:val="24"/>
        </w:rPr>
        <w:t>.</w:t>
      </w:r>
      <w:r w:rsidRPr="00875FF4">
        <w:rPr>
          <w:rStyle w:val="EndnoteReference"/>
          <w:rFonts w:ascii="Times New Roman" w:hAnsi="Times New Roman"/>
          <w:sz w:val="24"/>
          <w:szCs w:val="24"/>
        </w:rPr>
        <w:endnoteReference w:id="19"/>
      </w:r>
    </w:p>
    <w:p w14:paraId="1E1ECC0C" w14:textId="3C6775BB" w:rsidR="00875FF4" w:rsidRPr="00875FF4" w:rsidRDefault="00875FF4" w:rsidP="0002651E">
      <w:pPr>
        <w:spacing w:after="0" w:line="480" w:lineRule="auto"/>
        <w:ind w:firstLine="720"/>
        <w:rPr>
          <w:rFonts w:ascii="Times New Roman" w:hAnsi="Times New Roman"/>
          <w:b/>
          <w:sz w:val="24"/>
          <w:szCs w:val="24"/>
        </w:rPr>
      </w:pPr>
      <w:r w:rsidRPr="00875FF4">
        <w:rPr>
          <w:rFonts w:ascii="Times New Roman" w:hAnsi="Times New Roman"/>
          <w:sz w:val="24"/>
          <w:szCs w:val="24"/>
        </w:rPr>
        <w:t xml:space="preserve">X-radiography of the doors reveals at least two </w:t>
      </w:r>
      <w:r w:rsidR="006E0B3E">
        <w:rPr>
          <w:rFonts w:ascii="Times New Roman" w:hAnsi="Times New Roman"/>
          <w:sz w:val="24"/>
          <w:szCs w:val="24"/>
        </w:rPr>
        <w:t>previous</w:t>
      </w:r>
      <w:r w:rsidRPr="00875FF4">
        <w:rPr>
          <w:rFonts w:ascii="Times New Roman" w:hAnsi="Times New Roman"/>
          <w:sz w:val="24"/>
          <w:szCs w:val="24"/>
        </w:rPr>
        <w:t xml:space="preserve"> generations of tack holes and broken tacks along the perimeter of the opening</w:t>
      </w:r>
      <w:r w:rsidR="006E0B3E">
        <w:rPr>
          <w:rFonts w:ascii="Times New Roman" w:hAnsi="Times New Roman"/>
          <w:sz w:val="24"/>
          <w:szCs w:val="24"/>
        </w:rPr>
        <w:t>;</w:t>
      </w:r>
      <w:r w:rsidRPr="00875FF4">
        <w:rPr>
          <w:rFonts w:ascii="Times New Roman" w:hAnsi="Times New Roman"/>
          <w:sz w:val="24"/>
          <w:szCs w:val="24"/>
        </w:rPr>
        <w:t xml:space="preserve"> however, no clear evidence is present to suggest </w:t>
      </w:r>
      <w:r w:rsidRPr="00875FF4">
        <w:rPr>
          <w:rFonts w:ascii="Times New Roman" w:hAnsi="Times New Roman"/>
          <w:sz w:val="24"/>
          <w:szCs w:val="24"/>
        </w:rPr>
        <w:lastRenderedPageBreak/>
        <w:t>whether the doors were originally fitted with glass or wire. An additional series of holes on the inside of the doors, also visible in the X-radiographs but now filled, running along the top and bottom, raise the possibility that the doors of this cabinet were originally fitted with silk as depicted in the Bonde pastel.</w:t>
      </w:r>
    </w:p>
    <w:p w14:paraId="599ADED1" w14:textId="7DFC9ECD" w:rsidR="00875FF4" w:rsidRPr="00875FF4" w:rsidRDefault="00875FF4" w:rsidP="0002651E">
      <w:pPr>
        <w:spacing w:after="0" w:line="480" w:lineRule="auto"/>
        <w:ind w:firstLine="720"/>
        <w:rPr>
          <w:rFonts w:ascii="Times New Roman" w:hAnsi="Times New Roman"/>
          <w:b/>
          <w:sz w:val="24"/>
          <w:szCs w:val="24"/>
        </w:rPr>
      </w:pPr>
      <w:r w:rsidRPr="00875FF4">
        <w:rPr>
          <w:rFonts w:ascii="Times New Roman" w:hAnsi="Times New Roman"/>
          <w:sz w:val="24"/>
          <w:szCs w:val="24"/>
        </w:rPr>
        <w:t>The lower doors are</w:t>
      </w:r>
      <w:r w:rsidRPr="006E0B3E">
        <w:rPr>
          <w:rFonts w:ascii="Times New Roman" w:hAnsi="Times New Roman"/>
          <w:bCs/>
          <w:sz w:val="24"/>
          <w:szCs w:val="24"/>
        </w:rPr>
        <w:t xml:space="preserve"> </w:t>
      </w:r>
      <w:r w:rsidR="006E0B3E" w:rsidRPr="006E0B3E">
        <w:rPr>
          <w:rFonts w:ascii="Times New Roman" w:hAnsi="Times New Roman"/>
          <w:bCs/>
          <w:sz w:val="24"/>
          <w:szCs w:val="24"/>
        </w:rPr>
        <w:t>composed</w:t>
      </w:r>
      <w:r w:rsidRPr="00875FF4">
        <w:rPr>
          <w:rFonts w:ascii="Times New Roman" w:hAnsi="Times New Roman"/>
          <w:sz w:val="24"/>
          <w:szCs w:val="24"/>
        </w:rPr>
        <w:t xml:space="preserve"> of butt-joined vertical boards secured with tongue</w:t>
      </w:r>
      <w:r w:rsidR="001026B6">
        <w:rPr>
          <w:rFonts w:ascii="Times New Roman" w:hAnsi="Times New Roman"/>
          <w:sz w:val="24"/>
          <w:szCs w:val="24"/>
        </w:rPr>
        <w:t>-</w:t>
      </w:r>
      <w:r w:rsidRPr="00875FF4">
        <w:rPr>
          <w:rFonts w:ascii="Times New Roman" w:hAnsi="Times New Roman"/>
          <w:sz w:val="24"/>
          <w:szCs w:val="24"/>
        </w:rPr>
        <w:t>and</w:t>
      </w:r>
      <w:r w:rsidR="001026B6">
        <w:rPr>
          <w:rFonts w:ascii="Times New Roman" w:hAnsi="Times New Roman"/>
          <w:sz w:val="24"/>
          <w:szCs w:val="24"/>
        </w:rPr>
        <w:t>-</w:t>
      </w:r>
      <w:r w:rsidRPr="00875FF4">
        <w:rPr>
          <w:rFonts w:ascii="Times New Roman" w:hAnsi="Times New Roman"/>
          <w:sz w:val="24"/>
          <w:szCs w:val="24"/>
        </w:rPr>
        <w:t xml:space="preserve">groove joints to horizontal battens </w:t>
      </w:r>
      <w:r w:rsidR="00E940DD">
        <w:rPr>
          <w:rFonts w:ascii="Times New Roman" w:hAnsi="Times New Roman"/>
          <w:sz w:val="24"/>
          <w:szCs w:val="24"/>
        </w:rPr>
        <w:t>at the top and bottom</w:t>
      </w:r>
      <w:r w:rsidRPr="00875FF4">
        <w:rPr>
          <w:rFonts w:ascii="Times New Roman" w:hAnsi="Times New Roman"/>
          <w:sz w:val="24"/>
          <w:szCs w:val="24"/>
        </w:rPr>
        <w:t xml:space="preserve">. Additional thin horizontal battens have been added, presumably to flatten the doors and stabilize splits, during a subsequent restoration. Based on the </w:t>
      </w:r>
      <w:r w:rsidR="006E0B3E">
        <w:rPr>
          <w:rFonts w:ascii="Times New Roman" w:hAnsi="Times New Roman"/>
          <w:sz w:val="24"/>
          <w:szCs w:val="24"/>
        </w:rPr>
        <w:t>X</w:t>
      </w:r>
      <w:r w:rsidRPr="00875FF4">
        <w:rPr>
          <w:rFonts w:ascii="Times New Roman" w:hAnsi="Times New Roman"/>
          <w:sz w:val="24"/>
          <w:szCs w:val="24"/>
        </w:rPr>
        <w:t xml:space="preserve">-radiographs, it appears that the doors’ interior veneer was first removed, </w:t>
      </w:r>
      <w:r w:rsidR="006E0B3E">
        <w:rPr>
          <w:rFonts w:ascii="Times New Roman" w:hAnsi="Times New Roman"/>
          <w:sz w:val="24"/>
          <w:szCs w:val="24"/>
        </w:rPr>
        <w:t xml:space="preserve">then </w:t>
      </w:r>
      <w:r w:rsidRPr="00875FF4">
        <w:rPr>
          <w:rFonts w:ascii="Times New Roman" w:hAnsi="Times New Roman"/>
          <w:sz w:val="24"/>
          <w:szCs w:val="24"/>
        </w:rPr>
        <w:t>the battens</w:t>
      </w:r>
      <w:r w:rsidR="006E0B3E">
        <w:rPr>
          <w:rFonts w:ascii="Times New Roman" w:hAnsi="Times New Roman"/>
          <w:sz w:val="24"/>
          <w:szCs w:val="24"/>
        </w:rPr>
        <w:t xml:space="preserve"> were</w:t>
      </w:r>
      <w:r w:rsidRPr="00875FF4">
        <w:rPr>
          <w:rFonts w:ascii="Times New Roman" w:hAnsi="Times New Roman"/>
          <w:sz w:val="24"/>
          <w:szCs w:val="24"/>
        </w:rPr>
        <w:t xml:space="preserve"> inserted and the veneer </w:t>
      </w:r>
      <w:r w:rsidR="006E0B3E">
        <w:rPr>
          <w:rFonts w:ascii="Times New Roman" w:hAnsi="Times New Roman"/>
          <w:sz w:val="24"/>
          <w:szCs w:val="24"/>
        </w:rPr>
        <w:t>was relaid</w:t>
      </w:r>
      <w:r w:rsidRPr="00875FF4">
        <w:rPr>
          <w:rFonts w:ascii="Times New Roman" w:hAnsi="Times New Roman"/>
          <w:sz w:val="24"/>
          <w:szCs w:val="24"/>
        </w:rPr>
        <w:t xml:space="preserve">. </w:t>
      </w:r>
    </w:p>
    <w:p w14:paraId="5E3819CB" w14:textId="484F4EEC" w:rsidR="00875FF4" w:rsidRPr="00875FF4" w:rsidRDefault="00875FF4" w:rsidP="0002651E">
      <w:pPr>
        <w:spacing w:after="0" w:line="480" w:lineRule="auto"/>
        <w:ind w:firstLine="720"/>
        <w:rPr>
          <w:rFonts w:ascii="Times New Roman" w:hAnsi="Times New Roman"/>
          <w:sz w:val="24"/>
          <w:szCs w:val="24"/>
        </w:rPr>
      </w:pPr>
      <w:r w:rsidRPr="00875FF4">
        <w:rPr>
          <w:rFonts w:ascii="Times New Roman" w:hAnsi="Times New Roman"/>
          <w:sz w:val="24"/>
          <w:szCs w:val="24"/>
        </w:rPr>
        <w:t>The slid</w:t>
      </w:r>
      <w:r w:rsidR="00B74087">
        <w:rPr>
          <w:rFonts w:ascii="Times New Roman" w:hAnsi="Times New Roman"/>
          <w:sz w:val="24"/>
          <w:szCs w:val="24"/>
        </w:rPr>
        <w:t>ing shelves</w:t>
      </w:r>
      <w:r w:rsidRPr="00875FF4">
        <w:rPr>
          <w:rFonts w:ascii="Times New Roman" w:hAnsi="Times New Roman"/>
          <w:sz w:val="24"/>
          <w:szCs w:val="24"/>
        </w:rPr>
        <w:t>, situated between the upper and lower door sections, are made of butt-joined boards running from side to side, with front-to-back battens on both ends. The battens are attached with tongue</w:t>
      </w:r>
      <w:r w:rsidR="001026B6">
        <w:rPr>
          <w:rFonts w:ascii="Times New Roman" w:hAnsi="Times New Roman"/>
          <w:sz w:val="24"/>
          <w:szCs w:val="24"/>
        </w:rPr>
        <w:t>-</w:t>
      </w:r>
      <w:r w:rsidRPr="00875FF4">
        <w:rPr>
          <w:rFonts w:ascii="Times New Roman" w:hAnsi="Times New Roman"/>
          <w:sz w:val="24"/>
          <w:szCs w:val="24"/>
        </w:rPr>
        <w:t>and</w:t>
      </w:r>
      <w:r w:rsidR="001026B6">
        <w:rPr>
          <w:rFonts w:ascii="Times New Roman" w:hAnsi="Times New Roman"/>
          <w:sz w:val="24"/>
          <w:szCs w:val="24"/>
        </w:rPr>
        <w:t>-</w:t>
      </w:r>
      <w:r w:rsidRPr="00875FF4">
        <w:rPr>
          <w:rFonts w:ascii="Times New Roman" w:hAnsi="Times New Roman"/>
          <w:sz w:val="24"/>
          <w:szCs w:val="24"/>
        </w:rPr>
        <w:t>groove joints but with the unusual addition of mortise and tenons at front and back (</w:t>
      </w:r>
      <w:hyperlink w:anchor="fig-2-12" w:history="1">
        <w:r w:rsidR="0002651E" w:rsidRPr="006E0B3E">
          <w:rPr>
            <w:rStyle w:val="Hyperlink"/>
            <w:rFonts w:ascii="Times New Roman" w:hAnsi="Times New Roman"/>
            <w:sz w:val="24"/>
            <w:szCs w:val="24"/>
          </w:rPr>
          <w:t>f</w:t>
        </w:r>
        <w:r w:rsidR="00E940DD" w:rsidRPr="006E0B3E">
          <w:rPr>
            <w:rStyle w:val="Hyperlink"/>
            <w:rFonts w:ascii="Times New Roman" w:hAnsi="Times New Roman"/>
            <w:sz w:val="24"/>
            <w:szCs w:val="24"/>
          </w:rPr>
          <w:t>ig. 2-12</w:t>
        </w:r>
      </w:hyperlink>
      <w:r w:rsidRPr="00875FF4">
        <w:rPr>
          <w:rFonts w:ascii="Times New Roman" w:hAnsi="Times New Roman"/>
          <w:sz w:val="24"/>
          <w:szCs w:val="24"/>
        </w:rPr>
        <w:t>). The boards have been modified by the addition of three front-to-back central battens that have been inlaid in the panel from below. In addition, the boards have been increased in depth by the addition of strips of oak along their back edges that are attached with glue and long wooden dowels, visible on the rear edge and in X-ray. The slid</w:t>
      </w:r>
      <w:r w:rsidR="00B74087">
        <w:rPr>
          <w:rFonts w:ascii="Times New Roman" w:hAnsi="Times New Roman"/>
          <w:sz w:val="24"/>
          <w:szCs w:val="24"/>
        </w:rPr>
        <w:t>ing shelves</w:t>
      </w:r>
      <w:r w:rsidRPr="00875FF4">
        <w:rPr>
          <w:rFonts w:ascii="Times New Roman" w:hAnsi="Times New Roman"/>
          <w:sz w:val="24"/>
          <w:szCs w:val="24"/>
        </w:rPr>
        <w:t xml:space="preserve"> glide within grooves cut into thick oak blocks that have been glued onto the case side rails and fit into mortises cut into the front posts. The horizontal rails (or blades) above and below the </w:t>
      </w:r>
      <w:r w:rsidR="00B74087">
        <w:rPr>
          <w:rFonts w:ascii="Times New Roman" w:hAnsi="Times New Roman"/>
          <w:sz w:val="24"/>
          <w:szCs w:val="24"/>
        </w:rPr>
        <w:t>shelves</w:t>
      </w:r>
      <w:r w:rsidR="00B74087" w:rsidRPr="00875FF4">
        <w:rPr>
          <w:rFonts w:ascii="Times New Roman" w:hAnsi="Times New Roman"/>
          <w:sz w:val="24"/>
          <w:szCs w:val="24"/>
        </w:rPr>
        <w:t xml:space="preserve"> </w:t>
      </w:r>
      <w:r w:rsidRPr="00875FF4">
        <w:rPr>
          <w:rFonts w:ascii="Times New Roman" w:hAnsi="Times New Roman"/>
          <w:sz w:val="24"/>
          <w:szCs w:val="24"/>
        </w:rPr>
        <w:t>are mortise and tenoned into the front end of these blocks. The bottoms of the upper compartments are solid panels made of three butt-joined boards, running side</w:t>
      </w:r>
      <w:r w:rsidR="006E0B3E">
        <w:rPr>
          <w:rFonts w:ascii="Times New Roman" w:hAnsi="Times New Roman"/>
          <w:sz w:val="24"/>
          <w:szCs w:val="24"/>
        </w:rPr>
        <w:t xml:space="preserve"> </w:t>
      </w:r>
      <w:r w:rsidRPr="00875FF4">
        <w:rPr>
          <w:rFonts w:ascii="Times New Roman" w:hAnsi="Times New Roman"/>
          <w:sz w:val="24"/>
          <w:szCs w:val="24"/>
        </w:rPr>
        <w:t>to</w:t>
      </w:r>
      <w:r w:rsidR="006E0B3E">
        <w:rPr>
          <w:rFonts w:ascii="Times New Roman" w:hAnsi="Times New Roman"/>
          <w:sz w:val="24"/>
          <w:szCs w:val="24"/>
        </w:rPr>
        <w:t xml:space="preserve"> </w:t>
      </w:r>
      <w:r w:rsidRPr="00875FF4">
        <w:rPr>
          <w:rFonts w:ascii="Times New Roman" w:hAnsi="Times New Roman"/>
          <w:sz w:val="24"/>
          <w:szCs w:val="24"/>
        </w:rPr>
        <w:t>side, that are fitted along all four edges with tongue</w:t>
      </w:r>
      <w:r w:rsidR="001026B6">
        <w:rPr>
          <w:rFonts w:ascii="Times New Roman" w:hAnsi="Times New Roman"/>
          <w:sz w:val="24"/>
          <w:szCs w:val="24"/>
        </w:rPr>
        <w:t>-</w:t>
      </w:r>
      <w:r w:rsidRPr="00875FF4">
        <w:rPr>
          <w:rFonts w:ascii="Times New Roman" w:hAnsi="Times New Roman"/>
          <w:sz w:val="24"/>
          <w:szCs w:val="24"/>
        </w:rPr>
        <w:t>and</w:t>
      </w:r>
      <w:r w:rsidR="001026B6">
        <w:rPr>
          <w:rFonts w:ascii="Times New Roman" w:hAnsi="Times New Roman"/>
          <w:sz w:val="24"/>
          <w:szCs w:val="24"/>
        </w:rPr>
        <w:t>-</w:t>
      </w:r>
      <w:r w:rsidRPr="00875FF4">
        <w:rPr>
          <w:rFonts w:ascii="Times New Roman" w:hAnsi="Times New Roman"/>
          <w:sz w:val="24"/>
          <w:szCs w:val="24"/>
        </w:rPr>
        <w:t>groove joints.</w:t>
      </w:r>
    </w:p>
    <w:p w14:paraId="71B3DCFF" w14:textId="3500B15D" w:rsidR="00875FF4" w:rsidRPr="00875FF4" w:rsidRDefault="00875FF4" w:rsidP="0002651E">
      <w:pPr>
        <w:spacing w:after="0" w:line="480" w:lineRule="auto"/>
        <w:ind w:firstLine="720"/>
        <w:rPr>
          <w:rFonts w:ascii="Times New Roman" w:hAnsi="Times New Roman"/>
          <w:sz w:val="24"/>
          <w:szCs w:val="24"/>
        </w:rPr>
      </w:pPr>
      <w:r w:rsidRPr="00875FF4">
        <w:rPr>
          <w:rFonts w:ascii="Times New Roman" w:hAnsi="Times New Roman"/>
          <w:sz w:val="24"/>
          <w:szCs w:val="24"/>
        </w:rPr>
        <w:t xml:space="preserve">The interiors of the upper and lower compartments are fitted with oak shelves veneered at their front edges with amaranth. These rest on wooden support slats that are screwed into the </w:t>
      </w:r>
      <w:r w:rsidRPr="00875FF4">
        <w:rPr>
          <w:rFonts w:ascii="Times New Roman" w:hAnsi="Times New Roman"/>
          <w:sz w:val="24"/>
          <w:szCs w:val="24"/>
        </w:rPr>
        <w:lastRenderedPageBreak/>
        <w:t xml:space="preserve">sides of the cabinets. Based on scribed lines and filled screw holes on the interior surfaces of the sides, it appears that the current shelves and side supports are not original and that there may have been as many as three shelves in both the upper and lower compartments in the past. In </w:t>
      </w:r>
      <w:r w:rsidRPr="00875FF4">
        <w:rPr>
          <w:rFonts w:ascii="Times New Roman" w:hAnsi="Times New Roman"/>
          <w:color w:val="000000"/>
          <w:sz w:val="24"/>
          <w:szCs w:val="24"/>
        </w:rPr>
        <w:t>addition, it is likely that there was at least one vertical divider in each of the upper compartments. This is evidenced by the presence of filled sliding dovetail mortises running from front to back in the bo</w:t>
      </w:r>
      <w:r w:rsidR="00756E8B">
        <w:rPr>
          <w:rFonts w:ascii="Times New Roman" w:hAnsi="Times New Roman"/>
          <w:color w:val="000000"/>
          <w:sz w:val="24"/>
          <w:szCs w:val="24"/>
        </w:rPr>
        <w:t>ttoms of the upper compartments.</w:t>
      </w:r>
    </w:p>
    <w:p w14:paraId="4A8F0281" w14:textId="54A3D18A" w:rsidR="00875FF4" w:rsidRPr="00875FF4" w:rsidRDefault="00875FF4" w:rsidP="0002651E">
      <w:pPr>
        <w:spacing w:after="0" w:line="480" w:lineRule="auto"/>
        <w:ind w:firstLine="720"/>
        <w:rPr>
          <w:rFonts w:ascii="Times New Roman" w:hAnsi="Times New Roman"/>
          <w:b/>
          <w:sz w:val="24"/>
          <w:szCs w:val="24"/>
        </w:rPr>
      </w:pPr>
      <w:r w:rsidRPr="00875FF4">
        <w:rPr>
          <w:rFonts w:ascii="Times New Roman" w:hAnsi="Times New Roman"/>
          <w:sz w:val="24"/>
          <w:szCs w:val="24"/>
        </w:rPr>
        <w:t>Inlaid geometric patterns of bloodwood bands on amaranth fields are identical on both cabinets</w:t>
      </w:r>
      <w:r w:rsidR="006E0B3E">
        <w:rPr>
          <w:rFonts w:ascii="Times New Roman" w:hAnsi="Times New Roman"/>
          <w:sz w:val="24"/>
          <w:szCs w:val="24"/>
        </w:rPr>
        <w:t>,</w:t>
      </w:r>
      <w:r w:rsidRPr="00875FF4">
        <w:rPr>
          <w:rFonts w:ascii="Times New Roman" w:hAnsi="Times New Roman"/>
          <w:sz w:val="24"/>
          <w:szCs w:val="24"/>
        </w:rPr>
        <w:t xml:space="preserve"> with one exception: the bloodwood band on the side of 84.DA.24.1 is punctuated by a central oval element, while the</w:t>
      </w:r>
      <w:r w:rsidR="0002651E">
        <w:rPr>
          <w:rFonts w:ascii="Times New Roman" w:hAnsi="Times New Roman"/>
          <w:sz w:val="24"/>
          <w:szCs w:val="24"/>
        </w:rPr>
        <w:t xml:space="preserve"> </w:t>
      </w:r>
      <w:r w:rsidRPr="00875FF4">
        <w:rPr>
          <w:rFonts w:ascii="Times New Roman" w:hAnsi="Times New Roman"/>
          <w:sz w:val="24"/>
          <w:szCs w:val="24"/>
        </w:rPr>
        <w:t xml:space="preserve">.2 </w:t>
      </w:r>
      <w:r w:rsidR="00E940DD">
        <w:rPr>
          <w:rFonts w:ascii="Times New Roman" w:hAnsi="Times New Roman"/>
          <w:sz w:val="24"/>
          <w:szCs w:val="24"/>
        </w:rPr>
        <w:t>cabinet band is uninterrupted</w:t>
      </w:r>
      <w:r w:rsidRPr="00875FF4">
        <w:rPr>
          <w:rFonts w:ascii="Times New Roman" w:hAnsi="Times New Roman"/>
          <w:sz w:val="24"/>
          <w:szCs w:val="24"/>
        </w:rPr>
        <w:t xml:space="preserve">. </w:t>
      </w:r>
    </w:p>
    <w:p w14:paraId="5A6927CF" w14:textId="0348D0FD" w:rsidR="00875FF4" w:rsidRPr="00875FF4" w:rsidRDefault="00875FF4" w:rsidP="0002651E">
      <w:pPr>
        <w:spacing w:after="0" w:line="480" w:lineRule="auto"/>
        <w:ind w:firstLine="720"/>
        <w:rPr>
          <w:rFonts w:ascii="Times New Roman" w:hAnsi="Times New Roman"/>
          <w:color w:val="000000"/>
          <w:sz w:val="24"/>
          <w:szCs w:val="24"/>
        </w:rPr>
      </w:pPr>
      <w:r w:rsidRPr="00875FF4">
        <w:rPr>
          <w:rFonts w:ascii="Times New Roman" w:hAnsi="Times New Roman"/>
          <w:color w:val="000000"/>
          <w:sz w:val="24"/>
          <w:szCs w:val="24"/>
        </w:rPr>
        <w:t>The condition of the marquetry decoration is good</w:t>
      </w:r>
      <w:r w:rsidR="006E0B3E">
        <w:rPr>
          <w:rFonts w:ascii="Times New Roman" w:hAnsi="Times New Roman"/>
          <w:color w:val="000000"/>
          <w:sz w:val="24"/>
          <w:szCs w:val="24"/>
        </w:rPr>
        <w:t>.</w:t>
      </w:r>
      <w:r w:rsidRPr="00875FF4">
        <w:rPr>
          <w:rFonts w:ascii="Times New Roman" w:hAnsi="Times New Roman"/>
          <w:color w:val="000000"/>
          <w:sz w:val="24"/>
          <w:szCs w:val="24"/>
        </w:rPr>
        <w:t xml:space="preserve"> </w:t>
      </w:r>
      <w:r w:rsidR="006E0B3E">
        <w:rPr>
          <w:rFonts w:ascii="Times New Roman" w:hAnsi="Times New Roman"/>
          <w:color w:val="000000"/>
          <w:sz w:val="24"/>
          <w:szCs w:val="24"/>
        </w:rPr>
        <w:t>T</w:t>
      </w:r>
      <w:r w:rsidRPr="00875FF4">
        <w:rPr>
          <w:rFonts w:ascii="Times New Roman" w:hAnsi="Times New Roman"/>
          <w:color w:val="000000"/>
          <w:sz w:val="24"/>
          <w:szCs w:val="24"/>
        </w:rPr>
        <w:t xml:space="preserve">here are significant areas of replaced veneer decoration, particularly on the right side of cabinet 84.DA.24.2 and on the fronts of the bases. Careful observation in combination with </w:t>
      </w:r>
      <w:r w:rsidR="006E0B3E">
        <w:rPr>
          <w:rFonts w:ascii="Times New Roman" w:hAnsi="Times New Roman"/>
          <w:color w:val="000000"/>
          <w:sz w:val="24"/>
          <w:szCs w:val="24"/>
        </w:rPr>
        <w:t>X</w:t>
      </w:r>
      <w:r w:rsidRPr="00875FF4">
        <w:rPr>
          <w:rFonts w:ascii="Times New Roman" w:hAnsi="Times New Roman"/>
          <w:color w:val="000000"/>
          <w:sz w:val="24"/>
          <w:szCs w:val="24"/>
        </w:rPr>
        <w:t>-radiography shows that the geometric marquetry decoration of these display cabinets was executed in the so-called piece-by-piece method</w:t>
      </w:r>
      <w:r w:rsidR="006E0B3E">
        <w:rPr>
          <w:rFonts w:ascii="Times New Roman" w:hAnsi="Times New Roman"/>
          <w:color w:val="000000"/>
          <w:sz w:val="24"/>
          <w:szCs w:val="24"/>
        </w:rPr>
        <w:t>,</w:t>
      </w:r>
      <w:r w:rsidRPr="00875FF4">
        <w:rPr>
          <w:rFonts w:ascii="Times New Roman" w:hAnsi="Times New Roman"/>
          <w:color w:val="000000"/>
          <w:sz w:val="24"/>
          <w:szCs w:val="24"/>
        </w:rPr>
        <w:t xml:space="preserve"> in which individual elements were glued directly onto the finished carcass one piece after the other. In this technique, it was not uncommon to glue an oversized piece of veneer down to the substrate and then trim the edges after the glue had set using an inlay knife, also called a shoulder knife. The next, adjacent piece of veneer would be trimmed along its abutting edges to match the first piece, sometimes leaving the other sides roughly shaped until after it had been glued down. Fine stringing or banding would normally be finished on all sides before being glued in place. The sequence of gluing and trimming steps would be repeated, adding more pieces of veneer until the composition was complete.  </w:t>
      </w:r>
    </w:p>
    <w:p w14:paraId="382788A1" w14:textId="2CA593C7" w:rsidR="00875FF4" w:rsidRPr="00875FF4" w:rsidRDefault="00875FF4" w:rsidP="0002651E">
      <w:pPr>
        <w:spacing w:after="0" w:line="480" w:lineRule="auto"/>
        <w:ind w:firstLine="720"/>
        <w:rPr>
          <w:rFonts w:ascii="Times New Roman" w:hAnsi="Times New Roman"/>
          <w:color w:val="000000"/>
          <w:sz w:val="24"/>
          <w:szCs w:val="24"/>
        </w:rPr>
      </w:pPr>
      <w:r w:rsidRPr="00875FF4">
        <w:rPr>
          <w:rFonts w:ascii="Times New Roman" w:hAnsi="Times New Roman"/>
          <w:color w:val="000000"/>
          <w:sz w:val="24"/>
          <w:szCs w:val="24"/>
        </w:rPr>
        <w:lastRenderedPageBreak/>
        <w:t>The traces of the shoulder knife are often visible in the form of small, accidental cuts or as compressed and distorted wood fibers around the tight curves of the marquetry. Such evidence is found widely on these cabinets (</w:t>
      </w:r>
      <w:hyperlink w:anchor="fig-2-13" w:history="1">
        <w:r w:rsidR="006E0B3E" w:rsidRPr="00DD5F02">
          <w:rPr>
            <w:rStyle w:val="Hyperlink"/>
            <w:rFonts w:ascii="Times New Roman" w:hAnsi="Times New Roman"/>
            <w:sz w:val="24"/>
            <w:szCs w:val="24"/>
          </w:rPr>
          <w:t>fi</w:t>
        </w:r>
        <w:r w:rsidRPr="00DD5F02">
          <w:rPr>
            <w:rStyle w:val="Hyperlink"/>
            <w:rFonts w:ascii="Times New Roman" w:hAnsi="Times New Roman"/>
            <w:sz w:val="24"/>
            <w:szCs w:val="24"/>
          </w:rPr>
          <w:t>g. 2-</w:t>
        </w:r>
        <w:r w:rsidR="00E940DD" w:rsidRPr="00DD5F02">
          <w:rPr>
            <w:rStyle w:val="Hyperlink"/>
            <w:rFonts w:ascii="Times New Roman" w:hAnsi="Times New Roman"/>
            <w:sz w:val="24"/>
            <w:szCs w:val="24"/>
          </w:rPr>
          <w:t>13</w:t>
        </w:r>
      </w:hyperlink>
      <w:r w:rsidRPr="00875FF4">
        <w:rPr>
          <w:rFonts w:ascii="Times New Roman" w:hAnsi="Times New Roman"/>
          <w:color w:val="000000"/>
          <w:sz w:val="24"/>
          <w:szCs w:val="24"/>
        </w:rPr>
        <w:t>).</w:t>
      </w:r>
    </w:p>
    <w:p w14:paraId="306FA0B6" w14:textId="473A2FC5" w:rsidR="00875FF4" w:rsidRPr="00875FF4" w:rsidRDefault="00875FF4" w:rsidP="0002651E">
      <w:pPr>
        <w:spacing w:after="0" w:line="480" w:lineRule="auto"/>
        <w:ind w:firstLine="720"/>
        <w:rPr>
          <w:rFonts w:ascii="Times New Roman" w:hAnsi="Times New Roman"/>
          <w:color w:val="000000"/>
          <w:sz w:val="24"/>
          <w:szCs w:val="24"/>
        </w:rPr>
      </w:pPr>
      <w:r w:rsidRPr="00875FF4">
        <w:rPr>
          <w:rFonts w:ascii="Times New Roman" w:hAnsi="Times New Roman"/>
          <w:color w:val="000000"/>
          <w:sz w:val="24"/>
          <w:szCs w:val="24"/>
        </w:rPr>
        <w:t>The X-radiographs reveal numerous small holes beneath the marquetry resulting from the use of square veneer pins during the assembly of the marquetry. In the piece</w:t>
      </w:r>
      <w:r w:rsidR="003A510E">
        <w:rPr>
          <w:rFonts w:ascii="Times New Roman" w:hAnsi="Times New Roman"/>
          <w:color w:val="000000"/>
          <w:sz w:val="24"/>
          <w:szCs w:val="24"/>
        </w:rPr>
        <w:t>-</w:t>
      </w:r>
      <w:r w:rsidRPr="00875FF4">
        <w:rPr>
          <w:rFonts w:ascii="Times New Roman" w:hAnsi="Times New Roman"/>
          <w:color w:val="000000"/>
          <w:sz w:val="24"/>
          <w:szCs w:val="24"/>
        </w:rPr>
        <w:t>by-piece method, veneer pins were hammered in place alongside a piece of veneer to stop it from sliding out of position during gluing and clamping. These veneer pins were removed once the glue had dried</w:t>
      </w:r>
      <w:r w:rsidR="00DD5F02">
        <w:rPr>
          <w:rFonts w:ascii="Times New Roman" w:hAnsi="Times New Roman"/>
          <w:color w:val="000000"/>
          <w:sz w:val="24"/>
          <w:szCs w:val="24"/>
        </w:rPr>
        <w:t>,</w:t>
      </w:r>
      <w:r w:rsidRPr="00875FF4">
        <w:rPr>
          <w:rFonts w:ascii="Times New Roman" w:hAnsi="Times New Roman"/>
          <w:color w:val="000000"/>
          <w:sz w:val="24"/>
          <w:szCs w:val="24"/>
        </w:rPr>
        <w:t xml:space="preserve"> and the next abutting piece of veneer was then placed and glued, covering the holes from the pins. The placement of the </w:t>
      </w:r>
      <w:r w:rsidR="00DD5F02">
        <w:rPr>
          <w:rFonts w:ascii="Times New Roman" w:hAnsi="Times New Roman"/>
          <w:color w:val="000000"/>
          <w:sz w:val="24"/>
          <w:szCs w:val="24"/>
        </w:rPr>
        <w:t>pinholes</w:t>
      </w:r>
      <w:r w:rsidRPr="00875FF4">
        <w:rPr>
          <w:rFonts w:ascii="Times New Roman" w:hAnsi="Times New Roman"/>
          <w:color w:val="000000"/>
          <w:sz w:val="24"/>
          <w:szCs w:val="24"/>
        </w:rPr>
        <w:t xml:space="preserve"> on one side or the other of a veneer joint thus indicates the order in which the pieces of veneer were laid. On these cabinets, the craftsman clearly worked from the outside of each composition toward the inside (</w:t>
      </w:r>
      <w:hyperlink w:anchor="fig-2-14" w:history="1">
        <w:r w:rsidR="00DD5F02" w:rsidRPr="00DD5F02">
          <w:rPr>
            <w:rStyle w:val="Hyperlink"/>
            <w:rFonts w:ascii="Times New Roman" w:hAnsi="Times New Roman"/>
            <w:sz w:val="24"/>
            <w:szCs w:val="24"/>
          </w:rPr>
          <w:t>f</w:t>
        </w:r>
        <w:r w:rsidR="00E940DD" w:rsidRPr="00DD5F02">
          <w:rPr>
            <w:rStyle w:val="Hyperlink"/>
            <w:rFonts w:ascii="Times New Roman" w:hAnsi="Times New Roman"/>
            <w:sz w:val="24"/>
            <w:szCs w:val="24"/>
          </w:rPr>
          <w:t>ig. 2-14</w:t>
        </w:r>
      </w:hyperlink>
      <w:r w:rsidRPr="00875FF4">
        <w:rPr>
          <w:rFonts w:ascii="Times New Roman" w:hAnsi="Times New Roman"/>
          <w:color w:val="000000"/>
          <w:sz w:val="24"/>
          <w:szCs w:val="24"/>
        </w:rPr>
        <w:t xml:space="preserve">). On the lower doors and </w:t>
      </w:r>
      <w:r w:rsidR="00511DE5">
        <w:rPr>
          <w:rFonts w:ascii="Times New Roman" w:hAnsi="Times New Roman"/>
          <w:color w:val="000000"/>
          <w:sz w:val="24"/>
          <w:szCs w:val="24"/>
        </w:rPr>
        <w:t>sliding shelves</w:t>
      </w:r>
      <w:r w:rsidR="00511DE5" w:rsidRPr="00875FF4">
        <w:rPr>
          <w:rFonts w:ascii="Times New Roman" w:hAnsi="Times New Roman"/>
          <w:color w:val="000000"/>
          <w:sz w:val="24"/>
          <w:szCs w:val="24"/>
        </w:rPr>
        <w:t xml:space="preserve"> </w:t>
      </w:r>
      <w:r w:rsidRPr="00875FF4">
        <w:rPr>
          <w:rFonts w:ascii="Times New Roman" w:hAnsi="Times New Roman"/>
          <w:color w:val="000000"/>
          <w:sz w:val="24"/>
          <w:szCs w:val="24"/>
        </w:rPr>
        <w:t>the location of the veneer pin holes and the edges of the existing marquetry align well</w:t>
      </w:r>
      <w:r w:rsidR="00511DE5">
        <w:rPr>
          <w:rFonts w:ascii="Times New Roman" w:hAnsi="Times New Roman"/>
          <w:color w:val="000000"/>
          <w:sz w:val="24"/>
          <w:szCs w:val="24"/>
        </w:rPr>
        <w:t xml:space="preserve"> (see fig. 2-12)</w:t>
      </w:r>
      <w:r w:rsidR="00DD5F02">
        <w:rPr>
          <w:rFonts w:ascii="Times New Roman" w:hAnsi="Times New Roman"/>
          <w:color w:val="000000"/>
          <w:sz w:val="24"/>
          <w:szCs w:val="24"/>
        </w:rPr>
        <w:t>;</w:t>
      </w:r>
      <w:r w:rsidRPr="00875FF4">
        <w:rPr>
          <w:rFonts w:ascii="Times New Roman" w:hAnsi="Times New Roman"/>
          <w:color w:val="000000"/>
          <w:sz w:val="24"/>
          <w:szCs w:val="24"/>
        </w:rPr>
        <w:t xml:space="preserve"> however, on the cabinets’ sides the veneer pin holes are </w:t>
      </w:r>
      <w:r w:rsidR="003D71A4">
        <w:rPr>
          <w:rFonts w:ascii="Times New Roman" w:hAnsi="Times New Roman"/>
          <w:color w:val="000000"/>
          <w:sz w:val="24"/>
          <w:szCs w:val="24"/>
        </w:rPr>
        <w:t xml:space="preserve">slightly </w:t>
      </w:r>
      <w:r w:rsidRPr="00875FF4">
        <w:rPr>
          <w:rFonts w:ascii="Times New Roman" w:hAnsi="Times New Roman"/>
          <w:color w:val="000000"/>
          <w:sz w:val="24"/>
          <w:szCs w:val="24"/>
        </w:rPr>
        <w:t>offset (</w:t>
      </w:r>
      <w:hyperlink w:anchor="fig-2-15" w:history="1">
        <w:r w:rsidR="00DD5F02" w:rsidRPr="00DD5F02">
          <w:rPr>
            <w:rStyle w:val="Hyperlink"/>
            <w:rFonts w:ascii="Times New Roman" w:hAnsi="Times New Roman"/>
            <w:sz w:val="24"/>
            <w:szCs w:val="24"/>
          </w:rPr>
          <w:t>f</w:t>
        </w:r>
        <w:r w:rsidRPr="00DD5F02">
          <w:rPr>
            <w:rStyle w:val="Hyperlink"/>
            <w:rFonts w:ascii="Times New Roman" w:hAnsi="Times New Roman"/>
            <w:sz w:val="24"/>
            <w:szCs w:val="24"/>
          </w:rPr>
          <w:t>ig. 2-</w:t>
        </w:r>
        <w:r w:rsidR="00E940DD" w:rsidRPr="00DD5F02">
          <w:rPr>
            <w:rStyle w:val="Hyperlink"/>
            <w:rFonts w:ascii="Times New Roman" w:hAnsi="Times New Roman"/>
            <w:sz w:val="24"/>
            <w:szCs w:val="24"/>
          </w:rPr>
          <w:t>15</w:t>
        </w:r>
      </w:hyperlink>
      <w:r w:rsidRPr="00875FF4">
        <w:rPr>
          <w:rFonts w:ascii="Times New Roman" w:hAnsi="Times New Roman"/>
          <w:color w:val="000000"/>
          <w:sz w:val="24"/>
          <w:szCs w:val="24"/>
        </w:rPr>
        <w:t xml:space="preserve">). This suggests that the marquetry on the sides may have been entirely removed during a previous restoration to repair splits in the sides and </w:t>
      </w:r>
      <w:r w:rsidR="00DD5F02">
        <w:rPr>
          <w:rFonts w:ascii="Times New Roman" w:hAnsi="Times New Roman"/>
          <w:color w:val="000000"/>
          <w:sz w:val="24"/>
          <w:szCs w:val="24"/>
        </w:rPr>
        <w:t>re</w:t>
      </w:r>
      <w:r w:rsidRPr="00875FF4">
        <w:rPr>
          <w:rFonts w:ascii="Times New Roman" w:hAnsi="Times New Roman"/>
          <w:color w:val="000000"/>
          <w:sz w:val="24"/>
          <w:szCs w:val="24"/>
        </w:rPr>
        <w:t xml:space="preserve">glued in a slightly different position. </w:t>
      </w:r>
    </w:p>
    <w:p w14:paraId="3A57D763" w14:textId="4AA3BB20" w:rsidR="00875FF4" w:rsidRPr="00875FF4" w:rsidRDefault="00875FF4" w:rsidP="0002651E">
      <w:pPr>
        <w:spacing w:after="0" w:line="480" w:lineRule="auto"/>
        <w:ind w:firstLine="720"/>
        <w:rPr>
          <w:rFonts w:ascii="Times New Roman" w:hAnsi="Times New Roman"/>
          <w:sz w:val="24"/>
          <w:szCs w:val="24"/>
        </w:rPr>
      </w:pPr>
      <w:r w:rsidRPr="00875FF4">
        <w:rPr>
          <w:rFonts w:ascii="Times New Roman" w:hAnsi="Times New Roman"/>
          <w:sz w:val="24"/>
          <w:szCs w:val="24"/>
        </w:rPr>
        <w:t>The overall varnish on both cabinets appears new and glossy</w:t>
      </w:r>
      <w:r w:rsidR="00DD5F02">
        <w:rPr>
          <w:rFonts w:ascii="Times New Roman" w:hAnsi="Times New Roman"/>
          <w:sz w:val="24"/>
          <w:szCs w:val="24"/>
        </w:rPr>
        <w:t>,</w:t>
      </w:r>
      <w:r w:rsidRPr="00875FF4">
        <w:rPr>
          <w:rFonts w:ascii="Times New Roman" w:hAnsi="Times New Roman"/>
          <w:sz w:val="24"/>
          <w:szCs w:val="24"/>
        </w:rPr>
        <w:t xml:space="preserve"> indicating that they we</w:t>
      </w:r>
      <w:r w:rsidR="006A151E">
        <w:rPr>
          <w:rFonts w:ascii="Times New Roman" w:hAnsi="Times New Roman"/>
          <w:sz w:val="24"/>
          <w:szCs w:val="24"/>
        </w:rPr>
        <w:t xml:space="preserve">re likely </w:t>
      </w:r>
      <w:r w:rsidR="00DD5F02">
        <w:rPr>
          <w:rFonts w:ascii="Times New Roman" w:hAnsi="Times New Roman"/>
          <w:sz w:val="24"/>
          <w:szCs w:val="24"/>
        </w:rPr>
        <w:t>re</w:t>
      </w:r>
      <w:r w:rsidR="006A151E">
        <w:rPr>
          <w:rFonts w:ascii="Times New Roman" w:hAnsi="Times New Roman"/>
          <w:sz w:val="24"/>
          <w:szCs w:val="24"/>
        </w:rPr>
        <w:t xml:space="preserve">finished not long </w:t>
      </w:r>
      <w:r w:rsidRPr="00875FF4">
        <w:rPr>
          <w:rFonts w:ascii="Times New Roman" w:hAnsi="Times New Roman"/>
          <w:sz w:val="24"/>
          <w:szCs w:val="24"/>
        </w:rPr>
        <w:t xml:space="preserve">before their acquisition by the Getty. Small holes from the satyr’s mask mounts that were removed by Kraemer from the lower doors are visible, filled with wax. The oak surface in the upper interior is covered with period-inappropriate red-pigmented </w:t>
      </w:r>
      <w:r w:rsidR="00C230F9">
        <w:rPr>
          <w:rFonts w:ascii="Times New Roman" w:hAnsi="Times New Roman"/>
          <w:sz w:val="24"/>
          <w:szCs w:val="24"/>
        </w:rPr>
        <w:t>stain</w:t>
      </w:r>
      <w:r w:rsidRPr="00875FF4">
        <w:rPr>
          <w:rFonts w:ascii="Times New Roman" w:hAnsi="Times New Roman"/>
          <w:sz w:val="24"/>
          <w:szCs w:val="24"/>
        </w:rPr>
        <w:t xml:space="preserve">; the oak of the lower interior compartment is coated with a modern transparent finish. It is likely that these modifications were made during the same period as the </w:t>
      </w:r>
      <w:r w:rsidR="00DD5F02">
        <w:rPr>
          <w:rFonts w:ascii="Times New Roman" w:hAnsi="Times New Roman"/>
          <w:sz w:val="24"/>
          <w:szCs w:val="24"/>
        </w:rPr>
        <w:t>re</w:t>
      </w:r>
      <w:r w:rsidRPr="00875FF4">
        <w:rPr>
          <w:rFonts w:ascii="Times New Roman" w:hAnsi="Times New Roman"/>
          <w:sz w:val="24"/>
          <w:szCs w:val="24"/>
        </w:rPr>
        <w:t>finishing of the exterior.</w:t>
      </w:r>
    </w:p>
    <w:p w14:paraId="239BFEDA" w14:textId="064EA913" w:rsidR="00875FF4" w:rsidRPr="00875FF4" w:rsidRDefault="00875FF4" w:rsidP="0002651E">
      <w:pPr>
        <w:spacing w:after="0" w:line="480" w:lineRule="auto"/>
        <w:rPr>
          <w:rFonts w:ascii="Times New Roman" w:hAnsi="Times New Roman"/>
          <w:sz w:val="24"/>
          <w:szCs w:val="24"/>
        </w:rPr>
      </w:pPr>
      <w:r w:rsidRPr="00875FF4">
        <w:rPr>
          <w:rFonts w:ascii="Times New Roman" w:hAnsi="Times New Roman"/>
          <w:sz w:val="24"/>
          <w:szCs w:val="24"/>
        </w:rPr>
        <w:t xml:space="preserve">  </w:t>
      </w:r>
      <w:r>
        <w:rPr>
          <w:rFonts w:ascii="Times New Roman" w:hAnsi="Times New Roman"/>
          <w:sz w:val="24"/>
          <w:szCs w:val="24"/>
        </w:rPr>
        <w:tab/>
      </w:r>
      <w:r w:rsidRPr="00875FF4">
        <w:rPr>
          <w:rFonts w:ascii="Times New Roman" w:hAnsi="Times New Roman"/>
          <w:sz w:val="24"/>
          <w:szCs w:val="24"/>
        </w:rPr>
        <w:t xml:space="preserve">The gilt bronze mounts appear to have undergone some alterations and had some replacements. The mounts vary considerably in color and in the quality and style of their </w:t>
      </w:r>
      <w:r w:rsidRPr="00875FF4">
        <w:rPr>
          <w:rFonts w:ascii="Times New Roman" w:hAnsi="Times New Roman"/>
          <w:sz w:val="24"/>
          <w:szCs w:val="24"/>
        </w:rPr>
        <w:lastRenderedPageBreak/>
        <w:t xml:space="preserve">chasing. Some mounts have gilding </w:t>
      </w:r>
      <w:r w:rsidR="00DD5F02">
        <w:rPr>
          <w:rFonts w:ascii="Times New Roman" w:hAnsi="Times New Roman"/>
          <w:sz w:val="24"/>
          <w:szCs w:val="24"/>
        </w:rPr>
        <w:t>that</w:t>
      </w:r>
      <w:r w:rsidRPr="00875FF4">
        <w:rPr>
          <w:rFonts w:ascii="Times New Roman" w:hAnsi="Times New Roman"/>
          <w:sz w:val="24"/>
          <w:szCs w:val="24"/>
        </w:rPr>
        <w:t xml:space="preserve"> is slightly greenish in tone</w:t>
      </w:r>
      <w:r w:rsidR="00DD5F02">
        <w:rPr>
          <w:rFonts w:ascii="Times New Roman" w:hAnsi="Times New Roman"/>
          <w:sz w:val="24"/>
          <w:szCs w:val="24"/>
        </w:rPr>
        <w:t>,</w:t>
      </w:r>
      <w:r w:rsidRPr="00875FF4">
        <w:rPr>
          <w:rFonts w:ascii="Times New Roman" w:hAnsi="Times New Roman"/>
          <w:sz w:val="24"/>
          <w:szCs w:val="24"/>
        </w:rPr>
        <w:t xml:space="preserve"> while others are redder. In some cases, corresponding mounts on the two cabinets are cha</w:t>
      </w:r>
      <w:r w:rsidR="00756E8B">
        <w:rPr>
          <w:rFonts w:ascii="Times New Roman" w:hAnsi="Times New Roman"/>
          <w:sz w:val="24"/>
          <w:szCs w:val="24"/>
        </w:rPr>
        <w:t>sed in entirely different ways</w:t>
      </w:r>
      <w:r w:rsidRPr="00875FF4">
        <w:rPr>
          <w:rFonts w:ascii="Times New Roman" w:hAnsi="Times New Roman"/>
          <w:sz w:val="24"/>
          <w:szCs w:val="24"/>
        </w:rPr>
        <w:t xml:space="preserve">. Several mounts (including three of the corner mounts on the bottom doors and the central mount on the base of cabinet .1) are very clearly </w:t>
      </w:r>
      <w:bookmarkStart w:id="0" w:name="_Hlk37154784"/>
      <w:r w:rsidRPr="00875FF4">
        <w:rPr>
          <w:rFonts w:ascii="Times New Roman" w:hAnsi="Times New Roman"/>
          <w:i/>
          <w:sz w:val="24"/>
          <w:szCs w:val="24"/>
        </w:rPr>
        <w:t>surmoulage</w:t>
      </w:r>
      <w:bookmarkEnd w:id="0"/>
      <w:r w:rsidRPr="00875FF4">
        <w:rPr>
          <w:rFonts w:ascii="Times New Roman" w:hAnsi="Times New Roman"/>
          <w:sz w:val="24"/>
          <w:szCs w:val="24"/>
        </w:rPr>
        <w:t xml:space="preserve"> copies of other mounts, as evidenced by screw holes in the original mount that are seen to be cast into the back of the </w:t>
      </w:r>
      <w:r w:rsidRPr="00875FF4">
        <w:rPr>
          <w:rFonts w:ascii="Times New Roman" w:hAnsi="Times New Roman"/>
          <w:i/>
          <w:sz w:val="24"/>
          <w:szCs w:val="24"/>
        </w:rPr>
        <w:t>surmoulage</w:t>
      </w:r>
      <w:r w:rsidRPr="00875FF4">
        <w:rPr>
          <w:rFonts w:ascii="Times New Roman" w:hAnsi="Times New Roman"/>
          <w:sz w:val="24"/>
          <w:szCs w:val="24"/>
        </w:rPr>
        <w:t xml:space="preserve"> copy. The pierced foot mounts on the bases of both cabinets are different in design and chasing from the rest of the mounts.</w:t>
      </w:r>
    </w:p>
    <w:p w14:paraId="5C61C071" w14:textId="2C6971B9" w:rsidR="00875FF4" w:rsidRPr="00875FF4" w:rsidRDefault="00875FF4" w:rsidP="0002651E">
      <w:pPr>
        <w:spacing w:after="0" w:line="480" w:lineRule="auto"/>
        <w:ind w:firstLine="720"/>
        <w:rPr>
          <w:rFonts w:ascii="Times New Roman" w:hAnsi="Times New Roman"/>
          <w:sz w:val="24"/>
          <w:szCs w:val="24"/>
        </w:rPr>
      </w:pPr>
      <w:r w:rsidRPr="00875FF4">
        <w:rPr>
          <w:rFonts w:ascii="Times New Roman" w:hAnsi="Times New Roman"/>
          <w:sz w:val="24"/>
          <w:szCs w:val="24"/>
        </w:rPr>
        <w:t>Thirty-seven mounts from the cabinets were removed and analyzed by X-ray fluorescence spectroscopy</w:t>
      </w:r>
      <w:r w:rsidR="001026B6">
        <w:rPr>
          <w:rFonts w:ascii="Times New Roman" w:hAnsi="Times New Roman"/>
          <w:sz w:val="24"/>
          <w:szCs w:val="24"/>
        </w:rPr>
        <w:t xml:space="preserve"> (XRF)</w:t>
      </w:r>
      <w:r w:rsidRPr="00875FF4">
        <w:rPr>
          <w:rFonts w:ascii="Times New Roman" w:hAnsi="Times New Roman"/>
          <w:sz w:val="24"/>
          <w:szCs w:val="24"/>
        </w:rPr>
        <w:t xml:space="preserve">. Most revealed compositions that are consistent with </w:t>
      </w:r>
      <w:r w:rsidR="002E68C4">
        <w:rPr>
          <w:rFonts w:ascii="Times New Roman" w:hAnsi="Times New Roman"/>
          <w:sz w:val="24"/>
          <w:szCs w:val="24"/>
        </w:rPr>
        <w:t>eighteenth-</w:t>
      </w:r>
      <w:r w:rsidRPr="00875FF4">
        <w:rPr>
          <w:rFonts w:ascii="Times New Roman" w:hAnsi="Times New Roman"/>
          <w:sz w:val="24"/>
          <w:szCs w:val="24"/>
        </w:rPr>
        <w:t>century brass composition. The alloys of the mounts that are chased differently from cabinet to cabinet do not reveal any clear differences in composition. The pierced foot mounts on the corners of the bases do appear to be fabricated from an alloy that is different from the majority of the mounts and more consistent with mid-</w:t>
      </w:r>
      <w:r w:rsidR="002E68C4">
        <w:rPr>
          <w:rFonts w:ascii="Times New Roman" w:hAnsi="Times New Roman"/>
          <w:sz w:val="24"/>
          <w:szCs w:val="24"/>
        </w:rPr>
        <w:t xml:space="preserve"> </w:t>
      </w:r>
      <w:r w:rsidRPr="00875FF4">
        <w:rPr>
          <w:rFonts w:ascii="Times New Roman" w:hAnsi="Times New Roman"/>
          <w:sz w:val="24"/>
          <w:szCs w:val="24"/>
        </w:rPr>
        <w:t>to</w:t>
      </w:r>
      <w:r w:rsidR="002E68C4">
        <w:rPr>
          <w:rFonts w:ascii="Times New Roman" w:hAnsi="Times New Roman"/>
          <w:sz w:val="24"/>
          <w:szCs w:val="24"/>
        </w:rPr>
        <w:t xml:space="preserve"> </w:t>
      </w:r>
      <w:r w:rsidRPr="00875FF4">
        <w:rPr>
          <w:rFonts w:ascii="Times New Roman" w:hAnsi="Times New Roman"/>
          <w:sz w:val="24"/>
          <w:szCs w:val="24"/>
        </w:rPr>
        <w:t xml:space="preserve">late </w:t>
      </w:r>
      <w:r w:rsidR="002E68C4">
        <w:rPr>
          <w:rFonts w:ascii="Times New Roman" w:hAnsi="Times New Roman"/>
          <w:sz w:val="24"/>
          <w:szCs w:val="24"/>
        </w:rPr>
        <w:t>nineteenth-</w:t>
      </w:r>
      <w:r w:rsidRPr="00875FF4">
        <w:rPr>
          <w:rFonts w:ascii="Times New Roman" w:hAnsi="Times New Roman"/>
          <w:sz w:val="24"/>
          <w:szCs w:val="24"/>
        </w:rPr>
        <w:t xml:space="preserve">century production. The chasing of these mounts is distinctly less refined than the mounts that are clearly </w:t>
      </w:r>
      <w:r w:rsidR="001026B6">
        <w:rPr>
          <w:rFonts w:ascii="Times New Roman" w:hAnsi="Times New Roman"/>
          <w:sz w:val="24"/>
          <w:szCs w:val="24"/>
        </w:rPr>
        <w:t>Van Risenburgh</w:t>
      </w:r>
      <w:r w:rsidRPr="00875FF4">
        <w:rPr>
          <w:rFonts w:ascii="Times New Roman" w:hAnsi="Times New Roman"/>
          <w:sz w:val="24"/>
          <w:szCs w:val="24"/>
        </w:rPr>
        <w:t xml:space="preserve"> models, such as the central mounts on the cornices.  </w:t>
      </w:r>
    </w:p>
    <w:p w14:paraId="5818B77E" w14:textId="5012DA48" w:rsidR="00875FF4" w:rsidRPr="00875FF4" w:rsidRDefault="00875FF4" w:rsidP="0002651E">
      <w:pPr>
        <w:spacing w:after="0" w:line="480" w:lineRule="auto"/>
        <w:ind w:firstLine="720"/>
        <w:rPr>
          <w:rFonts w:ascii="Times New Roman" w:hAnsi="Times New Roman"/>
          <w:color w:val="000000"/>
          <w:sz w:val="24"/>
          <w:szCs w:val="24"/>
        </w:rPr>
      </w:pPr>
      <w:r w:rsidRPr="00875FF4">
        <w:rPr>
          <w:rFonts w:ascii="Times New Roman" w:hAnsi="Times New Roman"/>
          <w:sz w:val="24"/>
          <w:szCs w:val="24"/>
        </w:rPr>
        <w:t>As noted above, the contour of the lower edges of the bases was modified after construction</w:t>
      </w:r>
      <w:r w:rsidR="002E68C4">
        <w:rPr>
          <w:rFonts w:ascii="Times New Roman" w:hAnsi="Times New Roman"/>
          <w:sz w:val="24"/>
          <w:szCs w:val="24"/>
        </w:rPr>
        <w:t>,</w:t>
      </w:r>
      <w:r w:rsidRPr="00875FF4">
        <w:rPr>
          <w:rFonts w:ascii="Times New Roman" w:hAnsi="Times New Roman"/>
          <w:sz w:val="24"/>
          <w:szCs w:val="24"/>
        </w:rPr>
        <w:t xml:space="preserve"> and it would appear that the gilt bronze mounts on the bases have all been replaced or added as well. The moldings running along the lower edges of the bases are poorly fitted to each other and follow the lower contour of the base imprecisely. They appear to be </w:t>
      </w:r>
      <w:r w:rsidR="002E68C4">
        <w:rPr>
          <w:rFonts w:ascii="Times New Roman" w:hAnsi="Times New Roman"/>
          <w:sz w:val="24"/>
          <w:szCs w:val="24"/>
        </w:rPr>
        <w:t>re</w:t>
      </w:r>
      <w:r w:rsidRPr="00875FF4">
        <w:rPr>
          <w:rFonts w:ascii="Times New Roman" w:hAnsi="Times New Roman"/>
          <w:sz w:val="24"/>
          <w:szCs w:val="24"/>
        </w:rPr>
        <w:t xml:space="preserve">purposed mounts from another object. The alloys of these mounts appear consistent with </w:t>
      </w:r>
      <w:r w:rsidR="002E68C4">
        <w:rPr>
          <w:rFonts w:ascii="Times New Roman" w:hAnsi="Times New Roman"/>
          <w:sz w:val="24"/>
          <w:szCs w:val="24"/>
        </w:rPr>
        <w:t>eighteenth-</w:t>
      </w:r>
      <w:r w:rsidRPr="00875FF4">
        <w:rPr>
          <w:rFonts w:ascii="Times New Roman" w:hAnsi="Times New Roman"/>
          <w:sz w:val="24"/>
          <w:szCs w:val="24"/>
        </w:rPr>
        <w:t>century production, but on cabinet .1, some of the mounts have clearly been cut and filed to modify their shape, leaving ungilded areas</w:t>
      </w:r>
      <w:r w:rsidR="00756E8B">
        <w:rPr>
          <w:rFonts w:ascii="Times New Roman" w:hAnsi="Times New Roman"/>
          <w:sz w:val="24"/>
          <w:szCs w:val="24"/>
        </w:rPr>
        <w:t xml:space="preserve"> where material was removed</w:t>
      </w:r>
      <w:r w:rsidRPr="00875FF4">
        <w:rPr>
          <w:rFonts w:ascii="Times New Roman" w:hAnsi="Times New Roman"/>
          <w:sz w:val="24"/>
          <w:szCs w:val="24"/>
        </w:rPr>
        <w:t xml:space="preserve">. </w:t>
      </w:r>
      <w:r w:rsidRPr="00875FF4">
        <w:rPr>
          <w:rFonts w:ascii="Times New Roman" w:hAnsi="Times New Roman"/>
          <w:color w:val="000000"/>
          <w:sz w:val="24"/>
          <w:szCs w:val="24"/>
        </w:rPr>
        <w:t xml:space="preserve">Extraneous holes in the </w:t>
      </w:r>
      <w:r w:rsidRPr="00875FF4">
        <w:rPr>
          <w:rFonts w:ascii="Times New Roman" w:hAnsi="Times New Roman"/>
          <w:color w:val="000000"/>
          <w:sz w:val="24"/>
          <w:szCs w:val="24"/>
        </w:rPr>
        <w:lastRenderedPageBreak/>
        <w:t xml:space="preserve">center of the apron can be found </w:t>
      </w:r>
      <w:r w:rsidR="00C36C8A">
        <w:rPr>
          <w:rFonts w:ascii="Times New Roman" w:hAnsi="Times New Roman"/>
          <w:color w:val="000000"/>
          <w:sz w:val="24"/>
          <w:szCs w:val="24"/>
        </w:rPr>
        <w:t>by</w:t>
      </w:r>
      <w:r w:rsidRPr="00875FF4">
        <w:rPr>
          <w:rFonts w:ascii="Times New Roman" w:hAnsi="Times New Roman"/>
          <w:color w:val="000000"/>
          <w:sz w:val="24"/>
          <w:szCs w:val="24"/>
        </w:rPr>
        <w:t xml:space="preserve"> </w:t>
      </w:r>
      <w:r w:rsidR="00C36C8A">
        <w:rPr>
          <w:rFonts w:ascii="Times New Roman" w:hAnsi="Times New Roman"/>
          <w:color w:val="000000"/>
          <w:sz w:val="24"/>
          <w:szCs w:val="24"/>
        </w:rPr>
        <w:t>X</w:t>
      </w:r>
      <w:r w:rsidRPr="00875FF4">
        <w:rPr>
          <w:rFonts w:ascii="Times New Roman" w:hAnsi="Times New Roman"/>
          <w:color w:val="000000"/>
          <w:sz w:val="24"/>
          <w:szCs w:val="24"/>
        </w:rPr>
        <w:t>-radiography, suggesting that another type of mount was formerly in this position.</w:t>
      </w:r>
    </w:p>
    <w:p w14:paraId="226B0E9E" w14:textId="23EAE1E3" w:rsidR="00875FF4" w:rsidRPr="00875FF4" w:rsidRDefault="00875FF4" w:rsidP="0002651E">
      <w:pPr>
        <w:spacing w:after="0" w:line="480" w:lineRule="auto"/>
        <w:ind w:firstLine="720"/>
        <w:rPr>
          <w:rFonts w:ascii="Times New Roman" w:hAnsi="Times New Roman"/>
          <w:color w:val="000000"/>
          <w:sz w:val="24"/>
          <w:szCs w:val="24"/>
        </w:rPr>
      </w:pPr>
      <w:r w:rsidRPr="00875FF4">
        <w:rPr>
          <w:rFonts w:ascii="Times New Roman" w:hAnsi="Times New Roman"/>
          <w:sz w:val="24"/>
          <w:szCs w:val="24"/>
        </w:rPr>
        <w:t xml:space="preserve">As mentioned above, three of the lower doors’ corner mounts appear to be </w:t>
      </w:r>
      <w:r w:rsidR="00C36C8A">
        <w:rPr>
          <w:rFonts w:ascii="Times New Roman" w:hAnsi="Times New Roman"/>
          <w:sz w:val="24"/>
          <w:szCs w:val="24"/>
        </w:rPr>
        <w:t>twentieth-</w:t>
      </w:r>
      <w:r w:rsidRPr="00875FF4">
        <w:rPr>
          <w:rFonts w:ascii="Times New Roman" w:hAnsi="Times New Roman"/>
          <w:sz w:val="24"/>
          <w:szCs w:val="24"/>
        </w:rPr>
        <w:t>century replacements based on their low silver, antimony</w:t>
      </w:r>
      <w:r w:rsidR="00C36C8A">
        <w:rPr>
          <w:rFonts w:ascii="Times New Roman" w:hAnsi="Times New Roman"/>
          <w:sz w:val="24"/>
          <w:szCs w:val="24"/>
        </w:rPr>
        <w:t>,</w:t>
      </w:r>
      <w:r w:rsidRPr="00875FF4">
        <w:rPr>
          <w:rFonts w:ascii="Times New Roman" w:hAnsi="Times New Roman"/>
          <w:sz w:val="24"/>
          <w:szCs w:val="24"/>
        </w:rPr>
        <w:t xml:space="preserve"> and tin concentrations. These are the left side top and bottom corner mounts on the right door of cabinet .1 and the bottom right mount on the left door of cabinet .2. </w:t>
      </w:r>
      <w:r w:rsidRPr="00875FF4">
        <w:rPr>
          <w:rFonts w:ascii="Times New Roman" w:hAnsi="Times New Roman"/>
          <w:color w:val="000000"/>
          <w:sz w:val="24"/>
          <w:szCs w:val="24"/>
        </w:rPr>
        <w:t xml:space="preserve">The chasing and color of these mounts differ from the majority of the mounts.  </w:t>
      </w:r>
    </w:p>
    <w:p w14:paraId="2497F863" w14:textId="5A841D21" w:rsidR="00875FF4" w:rsidRPr="00E10C15" w:rsidRDefault="00875FF4" w:rsidP="0002651E">
      <w:pPr>
        <w:spacing w:after="0" w:line="480" w:lineRule="auto"/>
        <w:ind w:firstLine="720"/>
        <w:rPr>
          <w:rFonts w:ascii="Times New Roman" w:hAnsi="Times New Roman"/>
          <w:sz w:val="24"/>
          <w:szCs w:val="24"/>
        </w:rPr>
      </w:pPr>
      <w:r w:rsidRPr="00875FF4">
        <w:rPr>
          <w:rFonts w:ascii="Times New Roman" w:hAnsi="Times New Roman"/>
          <w:color w:val="000000"/>
          <w:sz w:val="24"/>
          <w:szCs w:val="24"/>
        </w:rPr>
        <w:t>Detailed photography and measurement</w:t>
      </w:r>
      <w:r w:rsidRPr="00875FF4">
        <w:rPr>
          <w:rFonts w:ascii="Times New Roman" w:hAnsi="Times New Roman"/>
          <w:sz w:val="24"/>
          <w:szCs w:val="24"/>
        </w:rPr>
        <w:t xml:space="preserve"> of the stamps on these cabinets show that they are identical to the stamps on the corner cupboard (72.DA.44.2) and the </w:t>
      </w:r>
      <w:r w:rsidRPr="00F847C7">
        <w:rPr>
          <w:rFonts w:ascii="Times New Roman" w:hAnsi="Times New Roman"/>
          <w:i/>
          <w:iCs/>
          <w:sz w:val="24"/>
          <w:szCs w:val="24"/>
        </w:rPr>
        <w:t>cartonnier</w:t>
      </w:r>
      <w:r w:rsidRPr="00875FF4">
        <w:rPr>
          <w:rFonts w:ascii="Times New Roman" w:hAnsi="Times New Roman"/>
          <w:sz w:val="24"/>
          <w:szCs w:val="24"/>
        </w:rPr>
        <w:t xml:space="preserve"> (83.DA.280).</w:t>
      </w:r>
    </w:p>
    <w:sectPr w:rsidR="00875FF4" w:rsidRPr="00E10C15">
      <w:footerReference w:type="default" r:id="rId10"/>
      <w:endnotePr>
        <w:numFmt w:val="decimal"/>
      </w:endnotePr>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EDFCA" w14:textId="77777777" w:rsidR="00122AE9" w:rsidRDefault="00122AE9">
      <w:pPr>
        <w:spacing w:after="0" w:line="240" w:lineRule="auto"/>
      </w:pPr>
      <w:r>
        <w:separator/>
      </w:r>
    </w:p>
  </w:endnote>
  <w:endnote w:type="continuationSeparator" w:id="0">
    <w:p w14:paraId="35A3F88A" w14:textId="77777777" w:rsidR="00122AE9" w:rsidRDefault="00122AE9">
      <w:pPr>
        <w:spacing w:after="0" w:line="240" w:lineRule="auto"/>
      </w:pPr>
      <w:r>
        <w:continuationSeparator/>
      </w:r>
    </w:p>
  </w:endnote>
  <w:endnote w:id="1">
    <w:p w14:paraId="22EA7517" w14:textId="088E85C0" w:rsidR="00111180" w:rsidRPr="009D0A5A" w:rsidRDefault="00111180" w:rsidP="001315EC">
      <w:pPr>
        <w:pStyle w:val="EndnoteText"/>
        <w:spacing w:line="480" w:lineRule="auto"/>
        <w:rPr>
          <w:rFonts w:ascii="Times New Roman" w:hAnsi="Times New Roman"/>
        </w:rPr>
      </w:pPr>
      <w:r w:rsidRPr="009D0A5A">
        <w:rPr>
          <w:rStyle w:val="FootnoteCharacters"/>
          <w:rFonts w:ascii="Times New Roman" w:hAnsi="Times New Roman"/>
        </w:rPr>
        <w:endnoteRef/>
      </w:r>
      <w:r w:rsidRPr="009D0A5A">
        <w:rPr>
          <w:rFonts w:ascii="Times New Roman" w:hAnsi="Times New Roman"/>
        </w:rPr>
        <w:t xml:space="preserve"> </w:t>
      </w:r>
      <w:r w:rsidRPr="009D0A5A">
        <w:rPr>
          <w:rFonts w:ascii="Times New Roman" w:hAnsi="Times New Roman"/>
          <w:sz w:val="24"/>
          <w:szCs w:val="24"/>
        </w:rPr>
        <w:t xml:space="preserve">For more information on Bernard II van Risenburgh, see primarily </w:t>
      </w:r>
      <w:r w:rsidR="002D446B">
        <w:rPr>
          <w:rFonts w:ascii="Times New Roman" w:hAnsi="Times New Roman"/>
          <w:sz w:val="24"/>
          <w:szCs w:val="24"/>
        </w:rPr>
        <w:t>{{</w:t>
      </w:r>
      <w:r w:rsidRPr="009D0A5A">
        <w:rPr>
          <w:rFonts w:ascii="Times New Roman" w:hAnsi="Times New Roman"/>
          <w:sz w:val="24"/>
          <w:szCs w:val="24"/>
        </w:rPr>
        <w:t>Pradère 1989</w:t>
      </w:r>
      <w:r w:rsidR="00AF530C">
        <w:rPr>
          <w:rFonts w:ascii="Times New Roman" w:hAnsi="Times New Roman"/>
          <w:sz w:val="24"/>
          <w:szCs w:val="24"/>
        </w:rPr>
        <w:t>a</w:t>
      </w:r>
      <w:r w:rsidR="002D446B">
        <w:rPr>
          <w:rFonts w:ascii="Times New Roman" w:hAnsi="Times New Roman"/>
          <w:sz w:val="24"/>
          <w:szCs w:val="24"/>
        </w:rPr>
        <w:t>}}</w:t>
      </w:r>
      <w:r w:rsidRPr="009D0A5A">
        <w:rPr>
          <w:rFonts w:ascii="Times New Roman" w:hAnsi="Times New Roman"/>
          <w:sz w:val="24"/>
          <w:szCs w:val="24"/>
        </w:rPr>
        <w:t>, 183</w:t>
      </w:r>
      <w:r w:rsidR="00C36C8A">
        <w:rPr>
          <w:rFonts w:ascii="Times New Roman" w:hAnsi="Times New Roman"/>
          <w:sz w:val="24"/>
          <w:szCs w:val="24"/>
        </w:rPr>
        <w:t>–</w:t>
      </w:r>
      <w:r w:rsidRPr="009D0A5A">
        <w:rPr>
          <w:rFonts w:ascii="Times New Roman" w:hAnsi="Times New Roman"/>
          <w:sz w:val="24"/>
          <w:szCs w:val="24"/>
        </w:rPr>
        <w:t xml:space="preserve">99; </w:t>
      </w:r>
      <w:r w:rsidR="002D446B">
        <w:rPr>
          <w:rFonts w:ascii="Times New Roman" w:hAnsi="Times New Roman"/>
          <w:sz w:val="24"/>
          <w:szCs w:val="24"/>
        </w:rPr>
        <w:t>{{</w:t>
      </w:r>
      <w:r w:rsidRPr="009D0A5A">
        <w:rPr>
          <w:rFonts w:ascii="Times New Roman" w:hAnsi="Times New Roman"/>
          <w:sz w:val="24"/>
          <w:szCs w:val="24"/>
        </w:rPr>
        <w:t>Baroli 1957</w:t>
      </w:r>
      <w:r w:rsidR="002D446B">
        <w:rPr>
          <w:rFonts w:ascii="Times New Roman" w:hAnsi="Times New Roman"/>
          <w:sz w:val="24"/>
          <w:szCs w:val="24"/>
        </w:rPr>
        <w:t>}}</w:t>
      </w:r>
      <w:r w:rsidRPr="009D0A5A">
        <w:rPr>
          <w:rFonts w:ascii="Times New Roman" w:hAnsi="Times New Roman"/>
          <w:sz w:val="24"/>
          <w:szCs w:val="24"/>
        </w:rPr>
        <w:t>, 56</w:t>
      </w:r>
      <w:r w:rsidR="00C36C8A">
        <w:rPr>
          <w:rFonts w:ascii="Times New Roman" w:hAnsi="Times New Roman"/>
          <w:sz w:val="24"/>
          <w:szCs w:val="24"/>
        </w:rPr>
        <w:t>–</w:t>
      </w:r>
      <w:r w:rsidRPr="009D0A5A">
        <w:rPr>
          <w:rFonts w:ascii="Times New Roman" w:hAnsi="Times New Roman"/>
          <w:sz w:val="24"/>
          <w:szCs w:val="24"/>
        </w:rPr>
        <w:t xml:space="preserve">63. See also </w:t>
      </w:r>
      <w:r w:rsidR="002D446B">
        <w:rPr>
          <w:rFonts w:ascii="Times New Roman" w:hAnsi="Times New Roman"/>
          <w:sz w:val="24"/>
          <w:szCs w:val="24"/>
        </w:rPr>
        <w:t>{{</w:t>
      </w:r>
      <w:r w:rsidRPr="009D0A5A">
        <w:rPr>
          <w:rFonts w:ascii="Times New Roman" w:hAnsi="Times New Roman"/>
          <w:sz w:val="24"/>
          <w:szCs w:val="24"/>
        </w:rPr>
        <w:t>Alcouffe 1974</w:t>
      </w:r>
      <w:r w:rsidR="002D446B">
        <w:rPr>
          <w:rFonts w:ascii="Times New Roman" w:hAnsi="Times New Roman"/>
          <w:sz w:val="24"/>
          <w:szCs w:val="24"/>
        </w:rPr>
        <w:t>}}</w:t>
      </w:r>
      <w:r w:rsidRPr="009D0A5A">
        <w:rPr>
          <w:rFonts w:ascii="Times New Roman" w:hAnsi="Times New Roman"/>
          <w:sz w:val="24"/>
          <w:szCs w:val="24"/>
        </w:rPr>
        <w:t>, 323</w:t>
      </w:r>
      <w:r w:rsidR="00C36C8A">
        <w:rPr>
          <w:rFonts w:ascii="Times New Roman" w:hAnsi="Times New Roman"/>
          <w:sz w:val="24"/>
          <w:szCs w:val="24"/>
        </w:rPr>
        <w:t>–</w:t>
      </w:r>
      <w:r w:rsidRPr="009D0A5A">
        <w:rPr>
          <w:rFonts w:ascii="Times New Roman" w:hAnsi="Times New Roman"/>
          <w:sz w:val="24"/>
          <w:szCs w:val="24"/>
        </w:rPr>
        <w:t>24.</w:t>
      </w:r>
    </w:p>
  </w:endnote>
  <w:endnote w:id="2">
    <w:p w14:paraId="179AB392" w14:textId="65BE2901" w:rsidR="00111180" w:rsidRPr="009D0A5A" w:rsidRDefault="00111180" w:rsidP="001315EC">
      <w:pPr>
        <w:pStyle w:val="EndnoteText"/>
        <w:spacing w:line="480" w:lineRule="auto"/>
        <w:rPr>
          <w:rFonts w:ascii="Times New Roman" w:hAnsi="Times New Roman"/>
          <w:sz w:val="24"/>
          <w:szCs w:val="24"/>
        </w:rPr>
      </w:pPr>
      <w:r w:rsidRPr="009D0A5A">
        <w:rPr>
          <w:rStyle w:val="FootnoteCharacters"/>
          <w:rFonts w:ascii="Times New Roman" w:hAnsi="Times New Roman"/>
        </w:rPr>
        <w:endnoteRef/>
      </w:r>
      <w:r w:rsidRPr="009D0A5A">
        <w:rPr>
          <w:rFonts w:ascii="Times New Roman" w:hAnsi="Times New Roman"/>
        </w:rPr>
        <w:t xml:space="preserve"> </w:t>
      </w:r>
      <w:r w:rsidR="002D446B">
        <w:rPr>
          <w:rFonts w:ascii="Times New Roman" w:hAnsi="Times New Roman"/>
          <w:sz w:val="24"/>
          <w:szCs w:val="24"/>
        </w:rPr>
        <w:t>{{</w:t>
      </w:r>
      <w:r w:rsidRPr="009D0A5A">
        <w:rPr>
          <w:rFonts w:ascii="Times New Roman" w:hAnsi="Times New Roman"/>
          <w:sz w:val="24"/>
          <w:szCs w:val="24"/>
        </w:rPr>
        <w:t>Meyer and Arizzoli-Clémentel 2002</w:t>
      </w:r>
      <w:r w:rsidR="002D446B">
        <w:rPr>
          <w:rFonts w:ascii="Times New Roman" w:hAnsi="Times New Roman"/>
          <w:sz w:val="24"/>
          <w:szCs w:val="24"/>
        </w:rPr>
        <w:t>}}</w:t>
      </w:r>
      <w:r w:rsidRPr="009D0A5A">
        <w:rPr>
          <w:rFonts w:ascii="Times New Roman" w:hAnsi="Times New Roman"/>
          <w:sz w:val="24"/>
          <w:szCs w:val="24"/>
        </w:rPr>
        <w:t>, vol. 2, 50</w:t>
      </w:r>
      <w:r w:rsidR="00C36C8A">
        <w:rPr>
          <w:rFonts w:ascii="Times New Roman" w:hAnsi="Times New Roman"/>
          <w:sz w:val="24"/>
          <w:szCs w:val="24"/>
        </w:rPr>
        <w:t>–</w:t>
      </w:r>
      <w:r w:rsidRPr="009D0A5A">
        <w:rPr>
          <w:rFonts w:ascii="Times New Roman" w:hAnsi="Times New Roman"/>
          <w:sz w:val="24"/>
          <w:szCs w:val="24"/>
        </w:rPr>
        <w:t>52, no. 8 (acc. nos. V5090 and OA 9599)</w:t>
      </w:r>
      <w:r w:rsidR="00C36C8A">
        <w:rPr>
          <w:rFonts w:ascii="Times New Roman" w:hAnsi="Times New Roman"/>
          <w:sz w:val="24"/>
          <w:szCs w:val="24"/>
        </w:rPr>
        <w:t>;</w:t>
      </w:r>
      <w:r w:rsidRPr="009D0A5A">
        <w:rPr>
          <w:rFonts w:ascii="Times New Roman" w:hAnsi="Times New Roman"/>
          <w:sz w:val="24"/>
          <w:szCs w:val="24"/>
        </w:rPr>
        <w:t xml:space="preserve"> </w:t>
      </w:r>
      <w:r w:rsidR="00107D1C">
        <w:rPr>
          <w:rFonts w:ascii="Times New Roman" w:hAnsi="Times New Roman"/>
          <w:sz w:val="24"/>
          <w:szCs w:val="24"/>
        </w:rPr>
        <w:t>{{</w:t>
      </w:r>
      <w:r w:rsidRPr="009D0A5A">
        <w:rPr>
          <w:rFonts w:ascii="Times New Roman" w:hAnsi="Times New Roman"/>
          <w:i/>
          <w:sz w:val="24"/>
          <w:szCs w:val="24"/>
        </w:rPr>
        <w:t>18</w:t>
      </w:r>
      <w:r w:rsidR="0013593E">
        <w:rPr>
          <w:rFonts w:ascii="Times New Roman" w:hAnsi="Times New Roman"/>
          <w:i/>
          <w:sz w:val="24"/>
          <w:szCs w:val="24"/>
        </w:rPr>
        <w:t>th</w:t>
      </w:r>
      <w:r w:rsidRPr="009D0A5A">
        <w:rPr>
          <w:rFonts w:ascii="Times New Roman" w:hAnsi="Times New Roman"/>
          <w:i/>
          <w:sz w:val="24"/>
          <w:szCs w:val="24"/>
        </w:rPr>
        <w:t xml:space="preserve"> Century: Birth of Design</w:t>
      </w:r>
      <w:r w:rsidRPr="009D0A5A">
        <w:rPr>
          <w:rFonts w:ascii="Times New Roman" w:hAnsi="Times New Roman"/>
          <w:sz w:val="24"/>
          <w:szCs w:val="24"/>
        </w:rPr>
        <w:t xml:space="preserve"> 2014</w:t>
      </w:r>
      <w:r w:rsidR="00107D1C">
        <w:rPr>
          <w:rFonts w:ascii="Times New Roman" w:hAnsi="Times New Roman"/>
          <w:sz w:val="24"/>
          <w:szCs w:val="24"/>
        </w:rPr>
        <w:t>}}</w:t>
      </w:r>
      <w:r w:rsidRPr="009D0A5A">
        <w:rPr>
          <w:rFonts w:ascii="Times New Roman" w:hAnsi="Times New Roman"/>
          <w:sz w:val="24"/>
          <w:szCs w:val="24"/>
        </w:rPr>
        <w:t>, 154</w:t>
      </w:r>
      <w:r w:rsidR="00C36C8A">
        <w:rPr>
          <w:rFonts w:ascii="Times New Roman" w:hAnsi="Times New Roman"/>
          <w:sz w:val="24"/>
          <w:szCs w:val="24"/>
        </w:rPr>
        <w:t>–</w:t>
      </w:r>
      <w:r w:rsidRPr="009D0A5A">
        <w:rPr>
          <w:rFonts w:ascii="Times New Roman" w:hAnsi="Times New Roman"/>
          <w:sz w:val="24"/>
          <w:szCs w:val="24"/>
        </w:rPr>
        <w:t>55, no. 40, and 156</w:t>
      </w:r>
      <w:r w:rsidR="00C36C8A">
        <w:rPr>
          <w:rFonts w:ascii="Times New Roman" w:hAnsi="Times New Roman"/>
          <w:sz w:val="24"/>
          <w:szCs w:val="24"/>
        </w:rPr>
        <w:t>–</w:t>
      </w:r>
      <w:r w:rsidRPr="009D0A5A">
        <w:rPr>
          <w:rFonts w:ascii="Times New Roman" w:hAnsi="Times New Roman"/>
          <w:sz w:val="24"/>
          <w:szCs w:val="24"/>
        </w:rPr>
        <w:t xml:space="preserve">57, no. 41; </w:t>
      </w:r>
      <w:r w:rsidR="002D446B">
        <w:rPr>
          <w:rFonts w:ascii="Times New Roman" w:hAnsi="Times New Roman"/>
          <w:sz w:val="24"/>
          <w:szCs w:val="24"/>
        </w:rPr>
        <w:t>{{</w:t>
      </w:r>
      <w:r w:rsidRPr="009D0A5A">
        <w:rPr>
          <w:rFonts w:ascii="Times New Roman" w:hAnsi="Times New Roman"/>
          <w:sz w:val="24"/>
          <w:szCs w:val="24"/>
        </w:rPr>
        <w:t>Pruchnicki 2013</w:t>
      </w:r>
      <w:r w:rsidR="002D446B">
        <w:rPr>
          <w:rFonts w:ascii="Times New Roman" w:hAnsi="Times New Roman"/>
          <w:sz w:val="24"/>
          <w:szCs w:val="24"/>
        </w:rPr>
        <w:t>}}</w:t>
      </w:r>
      <w:r w:rsidRPr="009D0A5A">
        <w:rPr>
          <w:rFonts w:ascii="Times New Roman" w:hAnsi="Times New Roman"/>
          <w:sz w:val="24"/>
          <w:szCs w:val="24"/>
        </w:rPr>
        <w:t>, 55.</w:t>
      </w:r>
    </w:p>
  </w:endnote>
  <w:endnote w:id="3">
    <w:p w14:paraId="24E7B511" w14:textId="4B37F875" w:rsidR="00111180" w:rsidRPr="009D0A5A" w:rsidRDefault="00111180" w:rsidP="001315EC">
      <w:pPr>
        <w:pStyle w:val="EndnoteText"/>
        <w:spacing w:line="480" w:lineRule="auto"/>
        <w:rPr>
          <w:rFonts w:ascii="Times New Roman" w:hAnsi="Times New Roman"/>
        </w:rPr>
      </w:pPr>
      <w:r w:rsidRPr="009D0A5A">
        <w:rPr>
          <w:rStyle w:val="FootnoteCharacters"/>
          <w:rFonts w:ascii="Times New Roman" w:hAnsi="Times New Roman"/>
        </w:rPr>
        <w:endnoteRef/>
      </w:r>
      <w:r w:rsidRPr="009D0A5A">
        <w:rPr>
          <w:rFonts w:ascii="Times New Roman" w:hAnsi="Times New Roman"/>
        </w:rPr>
        <w:t xml:space="preserve"> </w:t>
      </w:r>
      <w:r w:rsidR="002D446B">
        <w:rPr>
          <w:rFonts w:ascii="Times New Roman" w:hAnsi="Times New Roman"/>
          <w:sz w:val="24"/>
          <w:szCs w:val="24"/>
        </w:rPr>
        <w:t>{{</w:t>
      </w:r>
      <w:r w:rsidRPr="009D0A5A">
        <w:rPr>
          <w:rFonts w:ascii="Times New Roman" w:hAnsi="Times New Roman"/>
          <w:sz w:val="24"/>
          <w:szCs w:val="24"/>
        </w:rPr>
        <w:t>Pradère 1989</w:t>
      </w:r>
      <w:r w:rsidR="00AF530C">
        <w:rPr>
          <w:rFonts w:ascii="Times New Roman" w:hAnsi="Times New Roman"/>
          <w:sz w:val="24"/>
          <w:szCs w:val="24"/>
        </w:rPr>
        <w:t>a</w:t>
      </w:r>
      <w:r w:rsidR="002D446B">
        <w:rPr>
          <w:rFonts w:ascii="Times New Roman" w:hAnsi="Times New Roman"/>
          <w:sz w:val="24"/>
          <w:szCs w:val="24"/>
        </w:rPr>
        <w:t>}}</w:t>
      </w:r>
      <w:r w:rsidRPr="009D0A5A">
        <w:rPr>
          <w:rFonts w:ascii="Times New Roman" w:hAnsi="Times New Roman"/>
          <w:sz w:val="24"/>
          <w:szCs w:val="24"/>
        </w:rPr>
        <w:t xml:space="preserve">, 198, fig. 190. Now at the </w:t>
      </w:r>
      <w:r w:rsidR="001026B6">
        <w:rPr>
          <w:rFonts w:ascii="Times New Roman" w:hAnsi="Times New Roman"/>
          <w:sz w:val="24"/>
          <w:szCs w:val="24"/>
        </w:rPr>
        <w:t>m</w:t>
      </w:r>
      <w:r w:rsidRPr="009D0A5A">
        <w:rPr>
          <w:rFonts w:ascii="Times New Roman" w:hAnsi="Times New Roman"/>
          <w:sz w:val="24"/>
          <w:szCs w:val="24"/>
        </w:rPr>
        <w:t xml:space="preserve">usée de Tessé, Le Mans, France (inv. no. 1906.29.66). See also </w:t>
      </w:r>
      <w:r w:rsidR="002D446B">
        <w:rPr>
          <w:rFonts w:ascii="Times New Roman" w:hAnsi="Times New Roman"/>
          <w:sz w:val="24"/>
          <w:szCs w:val="24"/>
        </w:rPr>
        <w:t>{{</w:t>
      </w:r>
      <w:r w:rsidRPr="009D0A5A">
        <w:rPr>
          <w:rFonts w:ascii="Times New Roman" w:hAnsi="Times New Roman"/>
          <w:i/>
          <w:sz w:val="24"/>
          <w:szCs w:val="24"/>
        </w:rPr>
        <w:t>18</w:t>
      </w:r>
      <w:r w:rsidR="0013593E">
        <w:rPr>
          <w:rFonts w:ascii="Times New Roman" w:hAnsi="Times New Roman"/>
          <w:i/>
          <w:sz w:val="24"/>
          <w:szCs w:val="24"/>
        </w:rPr>
        <w:t>th</w:t>
      </w:r>
      <w:r w:rsidRPr="009D0A5A">
        <w:rPr>
          <w:rFonts w:ascii="Times New Roman" w:hAnsi="Times New Roman"/>
          <w:i/>
          <w:sz w:val="24"/>
          <w:szCs w:val="24"/>
        </w:rPr>
        <w:t xml:space="preserve"> Century: Birth of Design </w:t>
      </w:r>
      <w:r w:rsidRPr="009D0A5A">
        <w:rPr>
          <w:rFonts w:ascii="Times New Roman" w:hAnsi="Times New Roman"/>
          <w:sz w:val="24"/>
          <w:szCs w:val="24"/>
        </w:rPr>
        <w:t>2014</w:t>
      </w:r>
      <w:r w:rsidR="002D446B">
        <w:rPr>
          <w:rFonts w:ascii="Times New Roman" w:hAnsi="Times New Roman"/>
          <w:sz w:val="24"/>
          <w:szCs w:val="24"/>
        </w:rPr>
        <w:t>}}</w:t>
      </w:r>
      <w:r w:rsidRPr="009D0A5A">
        <w:rPr>
          <w:rFonts w:ascii="Times New Roman" w:hAnsi="Times New Roman"/>
          <w:sz w:val="24"/>
          <w:szCs w:val="24"/>
        </w:rPr>
        <w:t>, 158</w:t>
      </w:r>
      <w:r w:rsidR="00107D1C">
        <w:rPr>
          <w:rFonts w:ascii="Times New Roman" w:hAnsi="Times New Roman"/>
          <w:sz w:val="24"/>
          <w:szCs w:val="24"/>
        </w:rPr>
        <w:t>–</w:t>
      </w:r>
      <w:r w:rsidRPr="009D0A5A">
        <w:rPr>
          <w:rFonts w:ascii="Times New Roman" w:hAnsi="Times New Roman"/>
          <w:sz w:val="24"/>
          <w:szCs w:val="24"/>
        </w:rPr>
        <w:t xml:space="preserve">59, no. 42. </w:t>
      </w:r>
    </w:p>
  </w:endnote>
  <w:endnote w:id="4">
    <w:p w14:paraId="681A1C86" w14:textId="22CDD9BB" w:rsidR="00111180" w:rsidRPr="009D0A5A" w:rsidRDefault="00111180" w:rsidP="001315EC">
      <w:pPr>
        <w:pStyle w:val="EndnoteText"/>
        <w:spacing w:line="480" w:lineRule="auto"/>
        <w:rPr>
          <w:rFonts w:ascii="Times New Roman" w:hAnsi="Times New Roman"/>
        </w:rPr>
      </w:pPr>
      <w:r w:rsidRPr="009D0A5A">
        <w:rPr>
          <w:rStyle w:val="FootnoteCharacters"/>
          <w:rFonts w:ascii="Times New Roman" w:hAnsi="Times New Roman"/>
        </w:rPr>
        <w:endnoteRef/>
      </w:r>
      <w:r w:rsidRPr="009D0A5A">
        <w:rPr>
          <w:rFonts w:ascii="Times New Roman" w:hAnsi="Times New Roman"/>
        </w:rPr>
        <w:t xml:space="preserve"> </w:t>
      </w:r>
      <w:r w:rsidR="002D446B">
        <w:rPr>
          <w:rFonts w:ascii="Times New Roman" w:hAnsi="Times New Roman"/>
          <w:sz w:val="24"/>
          <w:szCs w:val="24"/>
        </w:rPr>
        <w:t>{{</w:t>
      </w:r>
      <w:r w:rsidRPr="009D0A5A">
        <w:rPr>
          <w:rFonts w:ascii="Times New Roman" w:hAnsi="Times New Roman"/>
          <w:sz w:val="24"/>
          <w:szCs w:val="24"/>
        </w:rPr>
        <w:t>Birioukova 1974</w:t>
      </w:r>
      <w:r w:rsidR="002D446B">
        <w:rPr>
          <w:rFonts w:ascii="Times New Roman" w:hAnsi="Times New Roman"/>
          <w:sz w:val="24"/>
          <w:szCs w:val="24"/>
        </w:rPr>
        <w:t>}}</w:t>
      </w:r>
      <w:r w:rsidRPr="009D0A5A">
        <w:rPr>
          <w:rFonts w:ascii="Times New Roman" w:hAnsi="Times New Roman"/>
          <w:sz w:val="24"/>
          <w:szCs w:val="24"/>
        </w:rPr>
        <w:t>, 189, no. 93. (inv. no. MB 434)</w:t>
      </w:r>
      <w:r w:rsidR="00F847C7">
        <w:rPr>
          <w:rFonts w:ascii="Times New Roman" w:hAnsi="Times New Roman"/>
          <w:sz w:val="24"/>
          <w:szCs w:val="24"/>
        </w:rPr>
        <w:t>;</w:t>
      </w:r>
      <w:r w:rsidRPr="009D0A5A">
        <w:rPr>
          <w:rFonts w:ascii="Times New Roman" w:hAnsi="Times New Roman"/>
        </w:rPr>
        <w:t xml:space="preserve"> </w:t>
      </w:r>
      <w:r w:rsidR="002D446B">
        <w:rPr>
          <w:rFonts w:ascii="Times New Roman" w:hAnsi="Times New Roman"/>
          <w:sz w:val="24"/>
          <w:szCs w:val="24"/>
        </w:rPr>
        <w:t>{{</w:t>
      </w:r>
      <w:r w:rsidR="00D963E2">
        <w:rPr>
          <w:rFonts w:ascii="Times New Roman" w:hAnsi="Times New Roman"/>
          <w:sz w:val="24"/>
          <w:szCs w:val="24"/>
        </w:rPr>
        <w:t xml:space="preserve">Rappe </w:t>
      </w:r>
      <w:r w:rsidRPr="009D0A5A">
        <w:rPr>
          <w:rFonts w:ascii="Times New Roman" w:hAnsi="Times New Roman"/>
          <w:sz w:val="24"/>
          <w:szCs w:val="24"/>
        </w:rPr>
        <w:t>2016</w:t>
      </w:r>
      <w:r w:rsidR="002D446B">
        <w:rPr>
          <w:rFonts w:ascii="Times New Roman" w:hAnsi="Times New Roman"/>
          <w:sz w:val="24"/>
          <w:szCs w:val="24"/>
        </w:rPr>
        <w:t>}}</w:t>
      </w:r>
      <w:r w:rsidRPr="009D0A5A">
        <w:rPr>
          <w:rFonts w:ascii="Times New Roman" w:hAnsi="Times New Roman"/>
          <w:sz w:val="24"/>
          <w:szCs w:val="24"/>
        </w:rPr>
        <w:t>, 52, no. 14.</w:t>
      </w:r>
    </w:p>
  </w:endnote>
  <w:endnote w:id="5">
    <w:p w14:paraId="4366BC6A" w14:textId="6C647C3F" w:rsidR="00111180" w:rsidRPr="009D0A5A" w:rsidRDefault="00111180" w:rsidP="001315EC">
      <w:pPr>
        <w:pStyle w:val="EndnoteText"/>
        <w:spacing w:line="480" w:lineRule="auto"/>
        <w:rPr>
          <w:rFonts w:ascii="Times New Roman" w:hAnsi="Times New Roman"/>
        </w:rPr>
      </w:pPr>
      <w:r w:rsidRPr="009D0A5A">
        <w:rPr>
          <w:rStyle w:val="EndnoteReference"/>
          <w:rFonts w:ascii="Times New Roman" w:hAnsi="Times New Roman"/>
        </w:rPr>
        <w:endnoteRef/>
      </w:r>
      <w:r w:rsidRPr="009D0A5A">
        <w:rPr>
          <w:rFonts w:ascii="Times New Roman" w:hAnsi="Times New Roman"/>
        </w:rPr>
        <w:t xml:space="preserve"> </w:t>
      </w:r>
      <w:r w:rsidR="002D446B">
        <w:rPr>
          <w:rFonts w:ascii="Times New Roman" w:hAnsi="Times New Roman"/>
          <w:sz w:val="24"/>
          <w:szCs w:val="24"/>
        </w:rPr>
        <w:t>{{</w:t>
      </w:r>
      <w:r w:rsidRPr="009D0A5A">
        <w:rPr>
          <w:rFonts w:ascii="Times New Roman" w:hAnsi="Times New Roman"/>
          <w:sz w:val="24"/>
          <w:szCs w:val="24"/>
        </w:rPr>
        <w:t>Verlet 1937</w:t>
      </w:r>
      <w:r w:rsidR="002D446B">
        <w:rPr>
          <w:rFonts w:ascii="Times New Roman" w:hAnsi="Times New Roman"/>
          <w:sz w:val="24"/>
          <w:szCs w:val="24"/>
        </w:rPr>
        <w:t>}}</w:t>
      </w:r>
      <w:r w:rsidRPr="009D0A5A">
        <w:rPr>
          <w:rFonts w:ascii="Times New Roman" w:hAnsi="Times New Roman"/>
          <w:sz w:val="24"/>
          <w:szCs w:val="24"/>
        </w:rPr>
        <w:t>, 22</w:t>
      </w:r>
      <w:r w:rsidR="00107D1C">
        <w:rPr>
          <w:rFonts w:ascii="Times New Roman" w:hAnsi="Times New Roman"/>
          <w:sz w:val="24"/>
          <w:szCs w:val="24"/>
        </w:rPr>
        <w:t>–</w:t>
      </w:r>
      <w:r w:rsidRPr="009D0A5A">
        <w:rPr>
          <w:rFonts w:ascii="Times New Roman" w:hAnsi="Times New Roman"/>
          <w:sz w:val="24"/>
          <w:szCs w:val="24"/>
        </w:rPr>
        <w:t xml:space="preserve">23. </w:t>
      </w:r>
      <w:r w:rsidR="009C53C8" w:rsidRPr="009D0A5A">
        <w:rPr>
          <w:rFonts w:ascii="Times New Roman" w:hAnsi="Times New Roman"/>
          <w:sz w:val="24"/>
          <w:szCs w:val="24"/>
        </w:rPr>
        <w:t>An edict of Louis XV, registered with parliament on March 5, 1745, required that all works</w:t>
      </w:r>
      <w:r w:rsidR="00107D1C">
        <w:rPr>
          <w:rFonts w:ascii="Times New Roman" w:hAnsi="Times New Roman"/>
          <w:sz w:val="24"/>
          <w:szCs w:val="24"/>
        </w:rPr>
        <w:t>,</w:t>
      </w:r>
      <w:r w:rsidR="009C53C8" w:rsidRPr="009D0A5A">
        <w:rPr>
          <w:rFonts w:ascii="Times New Roman" w:hAnsi="Times New Roman"/>
          <w:sz w:val="24"/>
          <w:szCs w:val="24"/>
        </w:rPr>
        <w:t xml:space="preserve"> old or new</w:t>
      </w:r>
      <w:r w:rsidR="00107D1C">
        <w:rPr>
          <w:rFonts w:ascii="Times New Roman" w:hAnsi="Times New Roman"/>
          <w:sz w:val="24"/>
          <w:szCs w:val="24"/>
        </w:rPr>
        <w:t>,</w:t>
      </w:r>
      <w:r w:rsidR="009C53C8" w:rsidRPr="009D0A5A">
        <w:rPr>
          <w:rFonts w:ascii="Times New Roman" w:hAnsi="Times New Roman"/>
          <w:sz w:val="24"/>
          <w:szCs w:val="24"/>
        </w:rPr>
        <w:t xml:space="preserve"> made with copper, both in pure form or as part of an alloy, be stamped with a crowned C. This mark was canceled on February 4, 1749; therefore, objects with this stamp can be dated to between 1745</w:t>
      </w:r>
      <w:r w:rsidR="00107D1C">
        <w:rPr>
          <w:rFonts w:ascii="Times New Roman" w:hAnsi="Times New Roman"/>
          <w:sz w:val="24"/>
          <w:szCs w:val="24"/>
        </w:rPr>
        <w:t xml:space="preserve"> and </w:t>
      </w:r>
      <w:r w:rsidR="009C53C8" w:rsidRPr="009D0A5A">
        <w:rPr>
          <w:rFonts w:ascii="Times New Roman" w:hAnsi="Times New Roman"/>
          <w:sz w:val="24"/>
          <w:szCs w:val="24"/>
        </w:rPr>
        <w:t>1749.</w:t>
      </w:r>
    </w:p>
  </w:endnote>
  <w:endnote w:id="6">
    <w:p w14:paraId="6FA5E229" w14:textId="65FF7C0A" w:rsidR="00111180" w:rsidRPr="009D0A5A" w:rsidRDefault="00111180" w:rsidP="001315EC">
      <w:pPr>
        <w:pStyle w:val="EndnoteText"/>
        <w:spacing w:line="480" w:lineRule="auto"/>
        <w:rPr>
          <w:rFonts w:ascii="Times New Roman" w:hAnsi="Times New Roman"/>
        </w:rPr>
      </w:pPr>
      <w:r w:rsidRPr="009D0A5A">
        <w:rPr>
          <w:rStyle w:val="FootnoteCharacters"/>
          <w:rFonts w:ascii="Times New Roman" w:hAnsi="Times New Roman"/>
        </w:rPr>
        <w:endnoteRef/>
      </w:r>
      <w:r w:rsidRPr="009D0A5A">
        <w:rPr>
          <w:rFonts w:ascii="Times New Roman" w:hAnsi="Times New Roman"/>
        </w:rPr>
        <w:t xml:space="preserve"> </w:t>
      </w:r>
      <w:r w:rsidRPr="009D0A5A">
        <w:rPr>
          <w:rFonts w:ascii="Times New Roman" w:hAnsi="Times New Roman"/>
          <w:sz w:val="24"/>
          <w:szCs w:val="24"/>
        </w:rPr>
        <w:t xml:space="preserve">The Walters Art Museum, Baltimore, acc. no. 65.63,64. </w:t>
      </w:r>
      <w:r w:rsidR="002D446B">
        <w:rPr>
          <w:rFonts w:ascii="Times New Roman" w:hAnsi="Times New Roman"/>
          <w:sz w:val="24"/>
          <w:szCs w:val="24"/>
        </w:rPr>
        <w:t>{{</w:t>
      </w:r>
      <w:r w:rsidRPr="009D0A5A">
        <w:rPr>
          <w:rFonts w:ascii="Times New Roman" w:hAnsi="Times New Roman"/>
          <w:sz w:val="24"/>
          <w:szCs w:val="24"/>
        </w:rPr>
        <w:t>Randall 1970</w:t>
      </w:r>
      <w:r w:rsidR="002D446B">
        <w:rPr>
          <w:rFonts w:ascii="Times New Roman" w:hAnsi="Times New Roman"/>
          <w:sz w:val="24"/>
          <w:szCs w:val="24"/>
        </w:rPr>
        <w:t>}}</w:t>
      </w:r>
      <w:r w:rsidRPr="009D0A5A">
        <w:rPr>
          <w:rFonts w:ascii="Times New Roman" w:hAnsi="Times New Roman"/>
          <w:sz w:val="24"/>
          <w:szCs w:val="24"/>
        </w:rPr>
        <w:t xml:space="preserve">, 3, fig. 1. This pair of </w:t>
      </w:r>
      <w:r w:rsidRPr="00F847C7">
        <w:rPr>
          <w:rFonts w:ascii="Times New Roman" w:hAnsi="Times New Roman"/>
          <w:i/>
          <w:iCs/>
          <w:sz w:val="24"/>
          <w:szCs w:val="24"/>
        </w:rPr>
        <w:t xml:space="preserve">encoignures </w:t>
      </w:r>
      <w:r w:rsidRPr="009D0A5A">
        <w:rPr>
          <w:rFonts w:ascii="Times New Roman" w:hAnsi="Times New Roman"/>
          <w:sz w:val="24"/>
          <w:szCs w:val="24"/>
        </w:rPr>
        <w:t xml:space="preserve">bears the stamp of Martin Étienne Lhermite, </w:t>
      </w:r>
      <w:r w:rsidR="00107D1C">
        <w:rPr>
          <w:rFonts w:ascii="Times New Roman" w:hAnsi="Times New Roman"/>
          <w:sz w:val="24"/>
          <w:szCs w:val="24"/>
        </w:rPr>
        <w:t>V</w:t>
      </w:r>
      <w:r w:rsidRPr="009D0A5A">
        <w:rPr>
          <w:rFonts w:ascii="Times New Roman" w:hAnsi="Times New Roman"/>
          <w:sz w:val="24"/>
          <w:szCs w:val="24"/>
        </w:rPr>
        <w:t>an Risenburgh’s son</w:t>
      </w:r>
      <w:r w:rsidR="00107D1C">
        <w:rPr>
          <w:rFonts w:ascii="Times New Roman" w:hAnsi="Times New Roman"/>
          <w:sz w:val="24"/>
          <w:szCs w:val="24"/>
        </w:rPr>
        <w:t>-</w:t>
      </w:r>
      <w:r w:rsidRPr="009D0A5A">
        <w:rPr>
          <w:rFonts w:ascii="Times New Roman" w:hAnsi="Times New Roman"/>
          <w:sz w:val="24"/>
          <w:szCs w:val="24"/>
        </w:rPr>
        <w:t>in</w:t>
      </w:r>
      <w:r w:rsidR="00107D1C">
        <w:rPr>
          <w:rFonts w:ascii="Times New Roman" w:hAnsi="Times New Roman"/>
          <w:sz w:val="24"/>
          <w:szCs w:val="24"/>
        </w:rPr>
        <w:t>-</w:t>
      </w:r>
      <w:r w:rsidRPr="009D0A5A">
        <w:rPr>
          <w:rFonts w:ascii="Times New Roman" w:hAnsi="Times New Roman"/>
          <w:sz w:val="24"/>
          <w:szCs w:val="24"/>
        </w:rPr>
        <w:t>law.</w:t>
      </w:r>
    </w:p>
  </w:endnote>
  <w:endnote w:id="7">
    <w:p w14:paraId="57BB424A" w14:textId="4FA11835" w:rsidR="00111180" w:rsidRPr="009D0A5A" w:rsidRDefault="00111180" w:rsidP="001315EC">
      <w:pPr>
        <w:pStyle w:val="EndnoteText"/>
        <w:spacing w:line="480" w:lineRule="auto"/>
        <w:rPr>
          <w:rFonts w:ascii="Times New Roman" w:hAnsi="Times New Roman"/>
        </w:rPr>
      </w:pPr>
      <w:r w:rsidRPr="009D0A5A">
        <w:rPr>
          <w:rStyle w:val="FootnoteCharacters"/>
          <w:rFonts w:ascii="Times New Roman" w:hAnsi="Times New Roman"/>
        </w:rPr>
        <w:endnoteRef/>
      </w:r>
      <w:r w:rsidRPr="009D0A5A">
        <w:rPr>
          <w:rFonts w:ascii="Times New Roman" w:hAnsi="Times New Roman"/>
        </w:rPr>
        <w:t xml:space="preserve"> </w:t>
      </w:r>
      <w:r w:rsidRPr="009D0A5A">
        <w:rPr>
          <w:rFonts w:ascii="Times New Roman" w:hAnsi="Times New Roman"/>
          <w:sz w:val="24"/>
          <w:szCs w:val="24"/>
        </w:rPr>
        <w:t>Acc. no. 54.56. Gift of Roscoe and Margaret Oakes.</w:t>
      </w:r>
    </w:p>
  </w:endnote>
  <w:endnote w:id="8">
    <w:p w14:paraId="45EAFD4E" w14:textId="15466EEA" w:rsidR="00111180" w:rsidRPr="009D0A5A" w:rsidRDefault="00111180" w:rsidP="0013593E">
      <w:pPr>
        <w:spacing w:after="0" w:line="480" w:lineRule="auto"/>
        <w:rPr>
          <w:rFonts w:ascii="Times New Roman" w:hAnsi="Times New Roman"/>
        </w:rPr>
      </w:pPr>
      <w:r w:rsidRPr="009D0A5A">
        <w:rPr>
          <w:rStyle w:val="FootnoteCharacters"/>
          <w:rFonts w:ascii="Times New Roman" w:hAnsi="Times New Roman"/>
        </w:rPr>
        <w:endnoteRef/>
      </w:r>
      <w:r w:rsidRPr="009D0A5A">
        <w:rPr>
          <w:rFonts w:ascii="Times New Roman" w:hAnsi="Times New Roman"/>
        </w:rPr>
        <w:t xml:space="preserve"> </w:t>
      </w:r>
      <w:r w:rsidR="0013593E" w:rsidRPr="00476E50">
        <w:rPr>
          <w:rFonts w:ascii="Times New Roman" w:hAnsi="Times New Roman"/>
          <w:sz w:val="24"/>
          <w:szCs w:val="24"/>
        </w:rPr>
        <w:t>Ader Picard Tajan</w:t>
      </w:r>
      <w:r w:rsidR="0013593E">
        <w:rPr>
          <w:rFonts w:ascii="Times New Roman" w:hAnsi="Times New Roman"/>
          <w:sz w:val="24"/>
          <w:szCs w:val="24"/>
        </w:rPr>
        <w:t>,</w:t>
      </w:r>
      <w:r w:rsidR="0013593E" w:rsidRPr="00476E50">
        <w:rPr>
          <w:rFonts w:ascii="Times New Roman" w:hAnsi="Times New Roman"/>
          <w:sz w:val="24"/>
          <w:szCs w:val="24"/>
        </w:rPr>
        <w:t xml:space="preserve"> </w:t>
      </w:r>
      <w:r w:rsidR="0013593E" w:rsidRPr="00476E50">
        <w:rPr>
          <w:rFonts w:ascii="Times New Roman" w:hAnsi="Times New Roman"/>
          <w:i/>
          <w:sz w:val="24"/>
          <w:szCs w:val="24"/>
        </w:rPr>
        <w:t>Exceptionnels Groupes en bronze patiné, meuble d’entre-deux du château de Thoiry, April 15, 1989</w:t>
      </w:r>
      <w:r w:rsidR="0013593E" w:rsidRPr="00476E50">
        <w:rPr>
          <w:rFonts w:ascii="Times New Roman" w:hAnsi="Times New Roman"/>
          <w:sz w:val="24"/>
          <w:szCs w:val="24"/>
        </w:rPr>
        <w:t xml:space="preserve"> </w:t>
      </w:r>
      <w:r w:rsidR="0013593E">
        <w:rPr>
          <w:rFonts w:ascii="Times New Roman" w:hAnsi="Times New Roman"/>
          <w:sz w:val="24"/>
          <w:szCs w:val="24"/>
        </w:rPr>
        <w:t>(</w:t>
      </w:r>
      <w:r w:rsidR="0013593E" w:rsidRPr="00476E50">
        <w:rPr>
          <w:rFonts w:ascii="Times New Roman" w:hAnsi="Times New Roman"/>
          <w:sz w:val="24"/>
          <w:szCs w:val="24"/>
        </w:rPr>
        <w:t>Paris: Ader Picard Tajan, 1989</w:t>
      </w:r>
      <w:r w:rsidR="0013593E">
        <w:rPr>
          <w:rFonts w:ascii="Times New Roman" w:hAnsi="Times New Roman"/>
          <w:sz w:val="24"/>
          <w:szCs w:val="24"/>
        </w:rPr>
        <w:t>),</w:t>
      </w:r>
      <w:r w:rsidRPr="009D0A5A">
        <w:rPr>
          <w:rFonts w:ascii="Times New Roman" w:hAnsi="Times New Roman"/>
          <w:sz w:val="24"/>
          <w:szCs w:val="24"/>
        </w:rPr>
        <w:t xml:space="preserve"> lot B. For information on the folio cabinet</w:t>
      </w:r>
      <w:r w:rsidR="00107D1C">
        <w:rPr>
          <w:rFonts w:ascii="Times New Roman" w:hAnsi="Times New Roman"/>
          <w:sz w:val="24"/>
          <w:szCs w:val="24"/>
        </w:rPr>
        <w:t>,</w:t>
      </w:r>
      <w:r w:rsidRPr="009D0A5A">
        <w:rPr>
          <w:rFonts w:ascii="Times New Roman" w:hAnsi="Times New Roman"/>
          <w:sz w:val="24"/>
          <w:szCs w:val="24"/>
        </w:rPr>
        <w:t xml:space="preserve"> see </w:t>
      </w:r>
      <w:r w:rsidR="002D446B">
        <w:rPr>
          <w:rFonts w:ascii="Times New Roman" w:hAnsi="Times New Roman"/>
          <w:sz w:val="24"/>
          <w:szCs w:val="24"/>
        </w:rPr>
        <w:t>{{</w:t>
      </w:r>
      <w:r w:rsidRPr="009D0A5A">
        <w:rPr>
          <w:rFonts w:ascii="Times New Roman" w:hAnsi="Times New Roman"/>
          <w:sz w:val="24"/>
          <w:szCs w:val="24"/>
        </w:rPr>
        <w:t>Sorensen 1969</w:t>
      </w:r>
      <w:r w:rsidR="002D446B">
        <w:rPr>
          <w:rFonts w:ascii="Times New Roman" w:hAnsi="Times New Roman"/>
          <w:sz w:val="24"/>
          <w:szCs w:val="24"/>
        </w:rPr>
        <w:t>}}</w:t>
      </w:r>
      <w:r w:rsidRPr="009D0A5A">
        <w:rPr>
          <w:rFonts w:ascii="Times New Roman" w:hAnsi="Times New Roman"/>
          <w:sz w:val="24"/>
          <w:szCs w:val="24"/>
        </w:rPr>
        <w:t xml:space="preserve">; </w:t>
      </w:r>
      <w:r w:rsidR="002D446B">
        <w:rPr>
          <w:rFonts w:ascii="Times New Roman" w:hAnsi="Times New Roman"/>
          <w:sz w:val="24"/>
          <w:szCs w:val="24"/>
        </w:rPr>
        <w:t>{{</w:t>
      </w:r>
      <w:r w:rsidRPr="009D0A5A">
        <w:rPr>
          <w:rFonts w:ascii="Times New Roman" w:hAnsi="Times New Roman"/>
          <w:sz w:val="24"/>
          <w:szCs w:val="24"/>
        </w:rPr>
        <w:t>Lemonnier and Leperlier 1989</w:t>
      </w:r>
      <w:r w:rsidR="002D446B">
        <w:rPr>
          <w:rFonts w:ascii="Times New Roman" w:hAnsi="Times New Roman"/>
          <w:sz w:val="24"/>
          <w:szCs w:val="24"/>
        </w:rPr>
        <w:t>}}</w:t>
      </w:r>
      <w:r w:rsidRPr="009D0A5A">
        <w:rPr>
          <w:rFonts w:ascii="Times New Roman" w:hAnsi="Times New Roman"/>
          <w:sz w:val="24"/>
          <w:szCs w:val="24"/>
        </w:rPr>
        <w:t>, 30</w:t>
      </w:r>
      <w:r w:rsidR="00107D1C">
        <w:rPr>
          <w:rFonts w:ascii="Times New Roman" w:hAnsi="Times New Roman"/>
          <w:sz w:val="24"/>
          <w:szCs w:val="24"/>
        </w:rPr>
        <w:t>–</w:t>
      </w:r>
      <w:r w:rsidRPr="009D0A5A">
        <w:rPr>
          <w:rFonts w:ascii="Times New Roman" w:hAnsi="Times New Roman"/>
          <w:sz w:val="24"/>
          <w:szCs w:val="24"/>
        </w:rPr>
        <w:t>31</w:t>
      </w:r>
      <w:r w:rsidR="00107D1C">
        <w:rPr>
          <w:rFonts w:ascii="Times New Roman" w:hAnsi="Times New Roman"/>
          <w:sz w:val="24"/>
          <w:szCs w:val="24"/>
        </w:rPr>
        <w:t>;</w:t>
      </w:r>
      <w:r w:rsidRPr="009D0A5A">
        <w:rPr>
          <w:rFonts w:ascii="Times New Roman" w:hAnsi="Times New Roman"/>
          <w:sz w:val="24"/>
          <w:szCs w:val="24"/>
        </w:rPr>
        <w:t xml:space="preserve"> </w:t>
      </w:r>
      <w:r w:rsidR="002D446B">
        <w:rPr>
          <w:rFonts w:ascii="Times New Roman" w:hAnsi="Times New Roman"/>
          <w:sz w:val="24"/>
          <w:szCs w:val="24"/>
        </w:rPr>
        <w:t>{{</w:t>
      </w:r>
      <w:r w:rsidRPr="009D0A5A">
        <w:rPr>
          <w:rFonts w:ascii="Times New Roman" w:hAnsi="Times New Roman"/>
          <w:i/>
          <w:sz w:val="24"/>
          <w:szCs w:val="24"/>
        </w:rPr>
        <w:t>18</w:t>
      </w:r>
      <w:r w:rsidR="00107D1C">
        <w:rPr>
          <w:rFonts w:ascii="Times New Roman" w:hAnsi="Times New Roman"/>
          <w:i/>
          <w:sz w:val="24"/>
          <w:szCs w:val="24"/>
        </w:rPr>
        <w:t>th</w:t>
      </w:r>
      <w:r w:rsidRPr="009D0A5A">
        <w:rPr>
          <w:rFonts w:ascii="Times New Roman" w:hAnsi="Times New Roman"/>
          <w:i/>
          <w:sz w:val="24"/>
          <w:szCs w:val="24"/>
        </w:rPr>
        <w:t xml:space="preserve"> Century: Birth of Design </w:t>
      </w:r>
      <w:r w:rsidRPr="009D0A5A">
        <w:rPr>
          <w:rFonts w:ascii="Times New Roman" w:hAnsi="Times New Roman"/>
          <w:sz w:val="24"/>
          <w:szCs w:val="24"/>
        </w:rPr>
        <w:t>2014</w:t>
      </w:r>
      <w:r w:rsidR="002D446B">
        <w:rPr>
          <w:rFonts w:ascii="Times New Roman" w:hAnsi="Times New Roman"/>
          <w:sz w:val="24"/>
          <w:szCs w:val="24"/>
        </w:rPr>
        <w:t>}}</w:t>
      </w:r>
      <w:r w:rsidRPr="009D0A5A">
        <w:rPr>
          <w:rFonts w:ascii="Times New Roman" w:hAnsi="Times New Roman"/>
          <w:sz w:val="24"/>
          <w:szCs w:val="24"/>
        </w:rPr>
        <w:t>, 154</w:t>
      </w:r>
      <w:r w:rsidR="00107D1C">
        <w:rPr>
          <w:rFonts w:ascii="Times New Roman" w:hAnsi="Times New Roman"/>
          <w:sz w:val="24"/>
          <w:szCs w:val="24"/>
        </w:rPr>
        <w:t>–</w:t>
      </w:r>
      <w:r w:rsidRPr="009D0A5A">
        <w:rPr>
          <w:rFonts w:ascii="Times New Roman" w:hAnsi="Times New Roman"/>
          <w:sz w:val="24"/>
          <w:szCs w:val="24"/>
        </w:rPr>
        <w:t>55.</w:t>
      </w:r>
      <w:r w:rsidRPr="009D0A5A">
        <w:rPr>
          <w:rFonts w:ascii="Times New Roman" w:hAnsi="Times New Roman"/>
          <w:i/>
          <w:sz w:val="24"/>
          <w:szCs w:val="24"/>
        </w:rPr>
        <w:t xml:space="preserve"> </w:t>
      </w:r>
      <w:r w:rsidRPr="009D0A5A">
        <w:rPr>
          <w:rFonts w:ascii="Times New Roman" w:hAnsi="Times New Roman"/>
          <w:sz w:val="24"/>
          <w:szCs w:val="24"/>
        </w:rPr>
        <w:t>This cabinet, identified in this publication as a folio cabinet on the basis of Machault d’Arnouville’s 1794 probate inventory, was previously believed to be a mineral cabinet.</w:t>
      </w:r>
    </w:p>
  </w:endnote>
  <w:endnote w:id="9">
    <w:p w14:paraId="2A6302B1" w14:textId="4A19D455" w:rsidR="00111180" w:rsidRPr="009D0A5A" w:rsidRDefault="00111180" w:rsidP="001315EC">
      <w:pPr>
        <w:pStyle w:val="EndnoteText"/>
        <w:spacing w:line="480" w:lineRule="auto"/>
        <w:rPr>
          <w:rFonts w:ascii="Times New Roman" w:hAnsi="Times New Roman"/>
        </w:rPr>
      </w:pPr>
      <w:r w:rsidRPr="009D0A5A">
        <w:rPr>
          <w:rStyle w:val="EndnoteReference"/>
          <w:rFonts w:ascii="Times New Roman" w:hAnsi="Times New Roman"/>
        </w:rPr>
        <w:endnoteRef/>
      </w:r>
      <w:r w:rsidRPr="009D0A5A">
        <w:rPr>
          <w:rFonts w:ascii="Times New Roman" w:hAnsi="Times New Roman"/>
        </w:rPr>
        <w:t xml:space="preserve"> </w:t>
      </w:r>
      <w:r w:rsidRPr="009D0A5A">
        <w:rPr>
          <w:rFonts w:ascii="Times New Roman" w:hAnsi="Times New Roman"/>
          <w:sz w:val="24"/>
          <w:szCs w:val="24"/>
        </w:rPr>
        <w:t>Conversation with the author, November 20, 1984. Notes in the file</w:t>
      </w:r>
      <w:r w:rsidR="00E15F0F">
        <w:rPr>
          <w:rFonts w:ascii="Times New Roman" w:hAnsi="Times New Roman"/>
          <w:sz w:val="24"/>
          <w:szCs w:val="24"/>
        </w:rPr>
        <w:t>s</w:t>
      </w:r>
      <w:r w:rsidRPr="009D0A5A">
        <w:rPr>
          <w:rFonts w:ascii="Times New Roman" w:hAnsi="Times New Roman"/>
          <w:sz w:val="24"/>
          <w:szCs w:val="24"/>
        </w:rPr>
        <w:t xml:space="preserve"> of the Sculpture and Decorative Arts</w:t>
      </w:r>
      <w:r w:rsidR="00D86831">
        <w:rPr>
          <w:rFonts w:ascii="Times New Roman" w:hAnsi="Times New Roman"/>
          <w:sz w:val="24"/>
          <w:szCs w:val="24"/>
        </w:rPr>
        <w:t xml:space="preserve"> Department</w:t>
      </w:r>
      <w:r w:rsidRPr="009D0A5A">
        <w:rPr>
          <w:rFonts w:ascii="Times New Roman" w:hAnsi="Times New Roman"/>
          <w:sz w:val="24"/>
          <w:szCs w:val="24"/>
        </w:rPr>
        <w:t>, J. Paul Getty Museum.</w:t>
      </w:r>
      <w:r w:rsidRPr="009D0A5A">
        <w:rPr>
          <w:rFonts w:ascii="Times New Roman" w:hAnsi="Times New Roman"/>
        </w:rPr>
        <w:t xml:space="preserve"> </w:t>
      </w:r>
    </w:p>
  </w:endnote>
  <w:endnote w:id="10">
    <w:p w14:paraId="0F8D0B81" w14:textId="613DF3A4" w:rsidR="00111180" w:rsidRPr="009D0A5A" w:rsidRDefault="00111180" w:rsidP="00875FF4">
      <w:pPr>
        <w:pStyle w:val="EndnoteText"/>
        <w:spacing w:line="480" w:lineRule="auto"/>
        <w:rPr>
          <w:rFonts w:ascii="Times New Roman" w:hAnsi="Times New Roman"/>
        </w:rPr>
      </w:pPr>
      <w:r w:rsidRPr="009D0A5A">
        <w:rPr>
          <w:rStyle w:val="FootnoteCharacters"/>
          <w:rFonts w:ascii="Times New Roman" w:hAnsi="Times New Roman"/>
        </w:rPr>
        <w:endnoteRef/>
      </w:r>
      <w:r w:rsidRPr="009D0A5A">
        <w:rPr>
          <w:rFonts w:ascii="Times New Roman" w:hAnsi="Times New Roman"/>
        </w:rPr>
        <w:t xml:space="preserve"> </w:t>
      </w:r>
      <w:r w:rsidRPr="009D0A5A">
        <w:rPr>
          <w:rFonts w:ascii="Times New Roman" w:hAnsi="Times New Roman"/>
          <w:sz w:val="24"/>
          <w:szCs w:val="24"/>
        </w:rPr>
        <w:t>Albert Conyngham, son of the Marchioness of Conyngham, mistress of George IV, took the name Denison in 1849, according to the will of his maternal uncle William Joseph Denison of Seamer County, York, who bequeathed to him the bulk of his immense wealth, amounting to over £2,300,000. He bought the estate of Grimston Park from Sir John Hobart Caradoc, second Baron Howden (1799</w:t>
      </w:r>
      <w:r w:rsidR="00107D1C">
        <w:rPr>
          <w:rFonts w:ascii="Times New Roman" w:hAnsi="Times New Roman"/>
          <w:sz w:val="24"/>
          <w:szCs w:val="24"/>
        </w:rPr>
        <w:t>–</w:t>
      </w:r>
      <w:r w:rsidRPr="009D0A5A">
        <w:rPr>
          <w:rFonts w:ascii="Times New Roman" w:hAnsi="Times New Roman"/>
          <w:sz w:val="24"/>
          <w:szCs w:val="24"/>
        </w:rPr>
        <w:t>1873) in 1850. The house was rebuilt in 1840 by Decimus Burton for the second Baron, who in 1832 married a Russian princess, Catherine Bagration. It seems that the house was sold with at least part of its contents to Lord Albert Denison. In the subsequent 1962 sale of the contents of Grimston Park house, a pair of “Louis Philippe” tables (lot 348, illus</w:t>
      </w:r>
      <w:r w:rsidR="00107D1C">
        <w:rPr>
          <w:rFonts w:ascii="Times New Roman" w:hAnsi="Times New Roman"/>
          <w:sz w:val="24"/>
          <w:szCs w:val="24"/>
        </w:rPr>
        <w:t>.</w:t>
      </w:r>
      <w:r w:rsidRPr="009D0A5A">
        <w:rPr>
          <w:rFonts w:ascii="Times New Roman" w:hAnsi="Times New Roman"/>
          <w:sz w:val="24"/>
          <w:szCs w:val="24"/>
        </w:rPr>
        <w:t>), six papier-mâché chairs of the early nineteenth century (lot 363)</w:t>
      </w:r>
      <w:r w:rsidR="00107D1C">
        <w:rPr>
          <w:rFonts w:ascii="Times New Roman" w:hAnsi="Times New Roman"/>
          <w:sz w:val="24"/>
          <w:szCs w:val="24"/>
        </w:rPr>
        <w:t>,</w:t>
      </w:r>
      <w:r w:rsidRPr="009D0A5A">
        <w:rPr>
          <w:rFonts w:ascii="Times New Roman" w:hAnsi="Times New Roman"/>
          <w:sz w:val="24"/>
          <w:szCs w:val="24"/>
        </w:rPr>
        <w:t xml:space="preserve"> and a dog grate (lot 417) all bore monograms and coronets of the second Baron Howden. It is rather unlikely that the </w:t>
      </w:r>
      <w:r w:rsidR="00107D1C">
        <w:rPr>
          <w:rFonts w:ascii="Times New Roman" w:hAnsi="Times New Roman"/>
          <w:sz w:val="24"/>
          <w:szCs w:val="24"/>
        </w:rPr>
        <w:t>b</w:t>
      </w:r>
      <w:r w:rsidRPr="009D0A5A">
        <w:rPr>
          <w:rFonts w:ascii="Times New Roman" w:hAnsi="Times New Roman"/>
          <w:sz w:val="24"/>
          <w:szCs w:val="24"/>
        </w:rPr>
        <w:t xml:space="preserve">aron would have acquired the cabinets. He was a military man, constantly on the move, and spent little time in Paris or indeed at Grimston Park. In 1850 Lord Albert was created Baron Londesborough of Londesborough, Yorkshire. He died at a relatively early age in 1860. See </w:t>
      </w:r>
      <w:r w:rsidR="002D446B">
        <w:rPr>
          <w:rFonts w:ascii="Times New Roman" w:hAnsi="Times New Roman"/>
          <w:sz w:val="24"/>
          <w:szCs w:val="24"/>
        </w:rPr>
        <w:t>{{</w:t>
      </w:r>
      <w:r w:rsidRPr="009D0A5A">
        <w:rPr>
          <w:rFonts w:ascii="Times New Roman" w:hAnsi="Times New Roman"/>
          <w:sz w:val="24"/>
          <w:szCs w:val="24"/>
        </w:rPr>
        <w:t>Hussey 1940a</w:t>
      </w:r>
      <w:r w:rsidR="002D446B">
        <w:rPr>
          <w:rFonts w:ascii="Times New Roman" w:hAnsi="Times New Roman"/>
          <w:sz w:val="24"/>
          <w:szCs w:val="24"/>
        </w:rPr>
        <w:t>}}</w:t>
      </w:r>
      <w:r w:rsidR="00107D1C">
        <w:rPr>
          <w:rFonts w:ascii="Times New Roman" w:hAnsi="Times New Roman"/>
          <w:sz w:val="24"/>
          <w:szCs w:val="24"/>
        </w:rPr>
        <w:t>;</w:t>
      </w:r>
      <w:r w:rsidR="00FD685F" w:rsidRPr="009D0A5A">
        <w:rPr>
          <w:rFonts w:ascii="Times New Roman" w:hAnsi="Times New Roman"/>
          <w:sz w:val="24"/>
          <w:szCs w:val="24"/>
        </w:rPr>
        <w:t xml:space="preserve"> </w:t>
      </w:r>
      <w:r w:rsidR="002D446B">
        <w:rPr>
          <w:rFonts w:ascii="Times New Roman" w:hAnsi="Times New Roman"/>
          <w:sz w:val="24"/>
          <w:szCs w:val="24"/>
        </w:rPr>
        <w:t>{{</w:t>
      </w:r>
      <w:r w:rsidR="00FD685F" w:rsidRPr="009D0A5A">
        <w:rPr>
          <w:rFonts w:ascii="Times New Roman" w:hAnsi="Times New Roman"/>
          <w:sz w:val="24"/>
          <w:szCs w:val="24"/>
        </w:rPr>
        <w:t>Hussey 1940b</w:t>
      </w:r>
      <w:r w:rsidR="002D446B">
        <w:rPr>
          <w:rFonts w:ascii="Times New Roman" w:hAnsi="Times New Roman"/>
          <w:sz w:val="24"/>
          <w:szCs w:val="24"/>
        </w:rPr>
        <w:t>}}</w:t>
      </w:r>
      <w:r w:rsidR="00FD685F" w:rsidRPr="009D0A5A">
        <w:rPr>
          <w:rFonts w:ascii="Times New Roman" w:hAnsi="Times New Roman"/>
          <w:sz w:val="24"/>
          <w:szCs w:val="24"/>
        </w:rPr>
        <w:t xml:space="preserve">. See </w:t>
      </w:r>
      <w:hyperlink r:id="rId1" w:history="1">
        <w:r w:rsidR="00107D1C" w:rsidRPr="00107D1C">
          <w:rPr>
            <w:rStyle w:val="Hyperlink"/>
            <w:rFonts w:ascii="Times New Roman" w:hAnsi="Times New Roman"/>
            <w:sz w:val="24"/>
            <w:szCs w:val="24"/>
          </w:rPr>
          <w:t>c</w:t>
        </w:r>
        <w:r w:rsidR="00FD685F" w:rsidRPr="00107D1C">
          <w:rPr>
            <w:rStyle w:val="Hyperlink"/>
            <w:rFonts w:ascii="Times New Roman" w:hAnsi="Times New Roman"/>
            <w:sz w:val="24"/>
            <w:szCs w:val="24"/>
          </w:rPr>
          <w:t xml:space="preserve">at. </w:t>
        </w:r>
        <w:r w:rsidR="00107D1C" w:rsidRPr="00107D1C">
          <w:rPr>
            <w:rStyle w:val="Hyperlink"/>
            <w:rFonts w:ascii="Times New Roman" w:hAnsi="Times New Roman"/>
            <w:sz w:val="24"/>
            <w:szCs w:val="24"/>
          </w:rPr>
          <w:t>n</w:t>
        </w:r>
        <w:r w:rsidR="00FD685F" w:rsidRPr="00107D1C">
          <w:rPr>
            <w:rStyle w:val="Hyperlink"/>
            <w:rFonts w:ascii="Times New Roman" w:hAnsi="Times New Roman"/>
            <w:sz w:val="24"/>
            <w:szCs w:val="24"/>
          </w:rPr>
          <w:t>o. 9</w:t>
        </w:r>
      </w:hyperlink>
      <w:r w:rsidRPr="009D0A5A">
        <w:rPr>
          <w:rFonts w:ascii="Times New Roman" w:hAnsi="Times New Roman"/>
          <w:sz w:val="24"/>
          <w:szCs w:val="24"/>
        </w:rPr>
        <w:t xml:space="preserve"> for a writing table by </w:t>
      </w:r>
      <w:r w:rsidR="001026B6">
        <w:rPr>
          <w:rFonts w:ascii="Times New Roman" w:hAnsi="Times New Roman"/>
          <w:sz w:val="24"/>
          <w:szCs w:val="24"/>
        </w:rPr>
        <w:t>Van Risenburgh</w:t>
      </w:r>
      <w:r w:rsidRPr="009D0A5A">
        <w:rPr>
          <w:rFonts w:ascii="Times New Roman" w:hAnsi="Times New Roman"/>
          <w:sz w:val="24"/>
          <w:szCs w:val="24"/>
        </w:rPr>
        <w:t xml:space="preserve"> probably owned by Lord Albert Denison.</w:t>
      </w:r>
    </w:p>
  </w:endnote>
  <w:endnote w:id="11">
    <w:p w14:paraId="1FA54BF9" w14:textId="5F076EE3" w:rsidR="00111180" w:rsidRPr="009D0A5A" w:rsidRDefault="00111180" w:rsidP="00875FF4">
      <w:pPr>
        <w:pStyle w:val="EndnoteText"/>
        <w:spacing w:line="480" w:lineRule="auto"/>
        <w:rPr>
          <w:rFonts w:ascii="Times New Roman" w:hAnsi="Times New Roman"/>
        </w:rPr>
      </w:pPr>
      <w:r w:rsidRPr="009D0A5A">
        <w:rPr>
          <w:rStyle w:val="EndnoteReference"/>
          <w:rFonts w:ascii="Times New Roman" w:hAnsi="Times New Roman"/>
        </w:rPr>
        <w:endnoteRef/>
      </w:r>
      <w:r w:rsidRPr="009D0A5A">
        <w:rPr>
          <w:rFonts w:ascii="Times New Roman" w:hAnsi="Times New Roman"/>
        </w:rPr>
        <w:t xml:space="preserve"> </w:t>
      </w:r>
      <w:r w:rsidR="00D963E2" w:rsidRPr="003E37EB">
        <w:rPr>
          <w:rFonts w:ascii="Times New Roman" w:hAnsi="Times New Roman"/>
          <w:sz w:val="24"/>
          <w:szCs w:val="24"/>
        </w:rPr>
        <w:t>Henry Spencer &amp; Sons</w:t>
      </w:r>
      <w:r w:rsidR="00D963E2">
        <w:rPr>
          <w:rFonts w:ascii="Times New Roman" w:hAnsi="Times New Roman"/>
          <w:sz w:val="24"/>
          <w:szCs w:val="24"/>
        </w:rPr>
        <w:t>,</w:t>
      </w:r>
      <w:r w:rsidR="00D963E2" w:rsidRPr="003E37EB">
        <w:rPr>
          <w:rFonts w:ascii="Times New Roman" w:hAnsi="Times New Roman"/>
          <w:sz w:val="24"/>
          <w:szCs w:val="24"/>
        </w:rPr>
        <w:t xml:space="preserve"> </w:t>
      </w:r>
      <w:r w:rsidR="00D963E2" w:rsidRPr="003E37EB">
        <w:rPr>
          <w:rFonts w:ascii="Times New Roman" w:hAnsi="Times New Roman"/>
          <w:i/>
          <w:sz w:val="24"/>
          <w:szCs w:val="24"/>
        </w:rPr>
        <w:t>Grimston Park: The Contents of the Mansion: XVIII and Early XIX Century French and English Furniture, May 29–31, 1962</w:t>
      </w:r>
      <w:r w:rsidR="00D963E2">
        <w:rPr>
          <w:rFonts w:ascii="Times New Roman" w:hAnsi="Times New Roman"/>
          <w:sz w:val="24"/>
          <w:szCs w:val="24"/>
        </w:rPr>
        <w:t xml:space="preserve"> (</w:t>
      </w:r>
      <w:r w:rsidR="00D963E2" w:rsidRPr="003E37EB">
        <w:rPr>
          <w:rFonts w:ascii="Times New Roman" w:hAnsi="Times New Roman"/>
          <w:sz w:val="24"/>
          <w:szCs w:val="24"/>
        </w:rPr>
        <w:t>Tadcaster: Henry Spencer &amp; Sons, 1962</w:t>
      </w:r>
      <w:r w:rsidR="00D963E2">
        <w:rPr>
          <w:rFonts w:ascii="Times New Roman" w:hAnsi="Times New Roman"/>
          <w:sz w:val="24"/>
          <w:szCs w:val="24"/>
        </w:rPr>
        <w:t>)</w:t>
      </w:r>
      <w:r w:rsidR="00AF530C">
        <w:rPr>
          <w:rFonts w:ascii="Times New Roman" w:hAnsi="Times New Roman"/>
          <w:sz w:val="24"/>
          <w:szCs w:val="24"/>
        </w:rPr>
        <w:t>,</w:t>
      </w:r>
      <w:r w:rsidR="00D963E2">
        <w:rPr>
          <w:rFonts w:ascii="Times New Roman" w:hAnsi="Times New Roman"/>
          <w:sz w:val="24"/>
          <w:szCs w:val="24"/>
        </w:rPr>
        <w:t xml:space="preserve"> </w:t>
      </w:r>
      <w:r w:rsidRPr="009D0A5A">
        <w:rPr>
          <w:rFonts w:ascii="Times New Roman" w:hAnsi="Times New Roman"/>
          <w:sz w:val="24"/>
          <w:szCs w:val="24"/>
        </w:rPr>
        <w:t>lot 372. Sold on the premises of Grimston Park, Tadcaster.</w:t>
      </w:r>
      <w:r w:rsidRPr="009D0A5A">
        <w:rPr>
          <w:rFonts w:ascii="Times New Roman" w:hAnsi="Times New Roman"/>
        </w:rPr>
        <w:t xml:space="preserve"> </w:t>
      </w:r>
      <w:r w:rsidRPr="009D0A5A">
        <w:rPr>
          <w:rFonts w:ascii="Times New Roman" w:hAnsi="Times New Roman"/>
          <w:sz w:val="24"/>
          <w:szCs w:val="24"/>
        </w:rPr>
        <w:t>The measurements printed in the catalogue are incorrect. Captain Fielden was the grea</w:t>
      </w:r>
      <w:r w:rsidR="00107D1C">
        <w:rPr>
          <w:rFonts w:ascii="Times New Roman" w:hAnsi="Times New Roman"/>
          <w:sz w:val="24"/>
          <w:szCs w:val="24"/>
        </w:rPr>
        <w:t>t-</w:t>
      </w:r>
      <w:r w:rsidRPr="009D0A5A">
        <w:rPr>
          <w:rFonts w:ascii="Times New Roman" w:hAnsi="Times New Roman"/>
          <w:sz w:val="24"/>
          <w:szCs w:val="24"/>
        </w:rPr>
        <w:t>nephew of John Fielden.</w:t>
      </w:r>
    </w:p>
  </w:endnote>
  <w:endnote w:id="12">
    <w:p w14:paraId="49540A83" w14:textId="1F855350" w:rsidR="00111180" w:rsidRDefault="00111180" w:rsidP="00107D1C">
      <w:pPr>
        <w:pStyle w:val="EndnoteText"/>
        <w:spacing w:line="480" w:lineRule="auto"/>
      </w:pPr>
      <w:r w:rsidRPr="009D0A5A">
        <w:rPr>
          <w:rStyle w:val="FootnoteCharacters"/>
          <w:rFonts w:ascii="Times New Roman" w:hAnsi="Times New Roman"/>
        </w:rPr>
        <w:endnoteRef/>
      </w:r>
      <w:r w:rsidRPr="009D0A5A">
        <w:rPr>
          <w:rFonts w:ascii="Times New Roman" w:hAnsi="Times New Roman"/>
        </w:rPr>
        <w:t xml:space="preserve"> </w:t>
      </w:r>
      <w:r w:rsidRPr="009D0A5A">
        <w:rPr>
          <w:rFonts w:ascii="Times New Roman" w:hAnsi="Times New Roman"/>
          <w:sz w:val="24"/>
          <w:szCs w:val="24"/>
        </w:rPr>
        <w:t>Telephone conversation with the author, October 1989</w:t>
      </w:r>
      <w:r w:rsidR="009D3CF2">
        <w:rPr>
          <w:rFonts w:ascii="Times New Roman" w:hAnsi="Times New Roman"/>
          <w:sz w:val="24"/>
          <w:szCs w:val="24"/>
        </w:rPr>
        <w:t xml:space="preserve">, note </w:t>
      </w:r>
      <w:r w:rsidR="009D3CF2" w:rsidRPr="009D0A5A">
        <w:rPr>
          <w:rFonts w:ascii="Times New Roman" w:hAnsi="Times New Roman"/>
          <w:sz w:val="24"/>
          <w:szCs w:val="24"/>
        </w:rPr>
        <w:t>in the file</w:t>
      </w:r>
      <w:r w:rsidR="009D3CF2">
        <w:rPr>
          <w:rFonts w:ascii="Times New Roman" w:hAnsi="Times New Roman"/>
          <w:sz w:val="24"/>
          <w:szCs w:val="24"/>
        </w:rPr>
        <w:t>s</w:t>
      </w:r>
      <w:r w:rsidR="009D3CF2" w:rsidRPr="009D0A5A">
        <w:rPr>
          <w:rFonts w:ascii="Times New Roman" w:hAnsi="Times New Roman"/>
          <w:sz w:val="24"/>
          <w:szCs w:val="24"/>
        </w:rPr>
        <w:t xml:space="preserve"> of the Sculpture and Decorative Arts</w:t>
      </w:r>
      <w:r w:rsidR="009D3CF2">
        <w:rPr>
          <w:rFonts w:ascii="Times New Roman" w:hAnsi="Times New Roman"/>
          <w:sz w:val="24"/>
          <w:szCs w:val="24"/>
        </w:rPr>
        <w:t xml:space="preserve"> Department</w:t>
      </w:r>
      <w:r w:rsidR="009D3CF2" w:rsidRPr="009D0A5A">
        <w:rPr>
          <w:rFonts w:ascii="Times New Roman" w:hAnsi="Times New Roman"/>
          <w:sz w:val="24"/>
          <w:szCs w:val="24"/>
        </w:rPr>
        <w:t>, J. Paul Getty Museum</w:t>
      </w:r>
      <w:r w:rsidR="009D3CF2">
        <w:rPr>
          <w:rFonts w:ascii="Times New Roman" w:hAnsi="Times New Roman"/>
          <w:sz w:val="24"/>
          <w:szCs w:val="24"/>
        </w:rPr>
        <w:t>.</w:t>
      </w:r>
    </w:p>
  </w:endnote>
  <w:endnote w:id="13">
    <w:p w14:paraId="282F82B5" w14:textId="038F757B" w:rsidR="006324B2" w:rsidRDefault="006324B2" w:rsidP="00107D1C">
      <w:pPr>
        <w:widowControl w:val="0"/>
        <w:tabs>
          <w:tab w:val="right" w:pos="3240"/>
          <w:tab w:val="left" w:pos="3360"/>
          <w:tab w:val="left" w:pos="4920"/>
        </w:tabs>
        <w:spacing w:after="0" w:line="480" w:lineRule="auto"/>
      </w:pPr>
      <w:r w:rsidRPr="006324B2">
        <w:rPr>
          <w:rStyle w:val="EndnoteReference"/>
          <w:rFonts w:ascii="Times New Roman" w:hAnsi="Times New Roman"/>
        </w:rPr>
        <w:endnoteRef/>
      </w:r>
      <w:r w:rsidRPr="006324B2">
        <w:rPr>
          <w:rFonts w:ascii="Times New Roman" w:hAnsi="Times New Roman"/>
        </w:rPr>
        <w:t xml:space="preserve"> </w:t>
      </w:r>
      <w:r w:rsidRPr="00C07756">
        <w:rPr>
          <w:rFonts w:ascii="Times New Roman" w:hAnsi="Times New Roman"/>
          <w:color w:val="000000"/>
          <w:sz w:val="24"/>
          <w:szCs w:val="24"/>
        </w:rPr>
        <w:t xml:space="preserve">Date of sale as 1850: Osbert Sitwell, </w:t>
      </w:r>
      <w:r w:rsidRPr="006324B2">
        <w:rPr>
          <w:rFonts w:ascii="Times New Roman" w:hAnsi="Times New Roman"/>
          <w:i/>
          <w:iCs/>
          <w:color w:val="000000"/>
          <w:sz w:val="24"/>
          <w:szCs w:val="24"/>
        </w:rPr>
        <w:t>Left Hand Right Hand!</w:t>
      </w:r>
      <w:r w:rsidRPr="00DD3C87">
        <w:rPr>
          <w:rFonts w:ascii="Times New Roman" w:hAnsi="Times New Roman"/>
          <w:color w:val="000000"/>
          <w:sz w:val="24"/>
          <w:szCs w:val="24"/>
        </w:rPr>
        <w:t xml:space="preserve">, </w:t>
      </w:r>
      <w:r>
        <w:rPr>
          <w:rFonts w:ascii="Times New Roman" w:hAnsi="Times New Roman"/>
          <w:color w:val="000000"/>
          <w:sz w:val="24"/>
          <w:szCs w:val="24"/>
        </w:rPr>
        <w:t>v</w:t>
      </w:r>
      <w:r w:rsidRPr="00C07756">
        <w:rPr>
          <w:rFonts w:ascii="Times New Roman" w:hAnsi="Times New Roman"/>
          <w:color w:val="000000"/>
          <w:sz w:val="24"/>
          <w:szCs w:val="24"/>
        </w:rPr>
        <w:t xml:space="preserve">ol . 1, </w:t>
      </w:r>
      <w:r w:rsidRPr="006324B2">
        <w:rPr>
          <w:rFonts w:ascii="Times New Roman" w:hAnsi="Times New Roman"/>
          <w:i/>
          <w:iCs/>
          <w:color w:val="000000"/>
          <w:sz w:val="24"/>
          <w:szCs w:val="24"/>
        </w:rPr>
        <w:t xml:space="preserve">The Cruel Month </w:t>
      </w:r>
      <w:r w:rsidRPr="00C07756">
        <w:rPr>
          <w:rFonts w:ascii="Times New Roman" w:hAnsi="Times New Roman"/>
          <w:color w:val="000000"/>
          <w:sz w:val="24"/>
          <w:szCs w:val="24"/>
        </w:rPr>
        <w:t xml:space="preserve">(London: Macmillan, 1945), 59. Date of sale as 1851: </w:t>
      </w:r>
      <w:r>
        <w:rPr>
          <w:rFonts w:ascii="Times New Roman" w:hAnsi="Times New Roman"/>
          <w:color w:val="000000"/>
          <w:sz w:val="24"/>
          <w:szCs w:val="24"/>
        </w:rPr>
        <w:t>“</w:t>
      </w:r>
      <w:r w:rsidRPr="00C07756">
        <w:rPr>
          <w:rFonts w:ascii="Times New Roman" w:hAnsi="Times New Roman"/>
          <w:color w:val="000000"/>
          <w:sz w:val="24"/>
          <w:szCs w:val="24"/>
        </w:rPr>
        <w:t>History,</w:t>
      </w:r>
      <w:r>
        <w:rPr>
          <w:rFonts w:ascii="Times New Roman" w:hAnsi="Times New Roman"/>
          <w:color w:val="000000"/>
          <w:sz w:val="24"/>
          <w:szCs w:val="24"/>
        </w:rPr>
        <w:t>”</w:t>
      </w:r>
      <w:r w:rsidRPr="00C07756">
        <w:rPr>
          <w:rFonts w:ascii="Times New Roman" w:hAnsi="Times New Roman"/>
          <w:color w:val="000000"/>
          <w:sz w:val="24"/>
          <w:szCs w:val="24"/>
        </w:rPr>
        <w:t xml:space="preserve"> Grimston Park Estate, accessed August 2, 2017, http://www.grimstonpark.com/the</w:t>
      </w:r>
      <w:r w:rsidRPr="00C07756">
        <w:rPr>
          <w:rFonts w:ascii="Times New Roman" w:hAnsi="Times New Roman"/>
          <w:color w:val="000000"/>
          <w:sz w:val="24"/>
          <w:szCs w:val="24"/>
        </w:rPr>
        <w:noBreakHyphen/>
        <w:t>estate/the</w:t>
      </w:r>
      <w:r w:rsidRPr="00C07756">
        <w:rPr>
          <w:rFonts w:ascii="Times New Roman" w:hAnsi="Times New Roman"/>
          <w:color w:val="000000"/>
          <w:sz w:val="24"/>
          <w:szCs w:val="24"/>
        </w:rPr>
        <w:noBreakHyphen/>
        <w:t>history/.</w:t>
      </w:r>
    </w:p>
  </w:endnote>
  <w:endnote w:id="14">
    <w:p w14:paraId="57FAE841" w14:textId="319AA003" w:rsidR="00A57849" w:rsidRDefault="00A57849" w:rsidP="00107D1C">
      <w:pPr>
        <w:widowControl w:val="0"/>
        <w:tabs>
          <w:tab w:val="right" w:pos="3240"/>
          <w:tab w:val="left" w:pos="3360"/>
          <w:tab w:val="left" w:pos="4920"/>
        </w:tabs>
        <w:spacing w:after="0" w:line="480" w:lineRule="auto"/>
      </w:pPr>
      <w:r>
        <w:rPr>
          <w:rStyle w:val="EndnoteReference"/>
        </w:rPr>
        <w:endnoteRef/>
      </w:r>
      <w:r>
        <w:t xml:space="preserve"> </w:t>
      </w:r>
      <w:r>
        <w:rPr>
          <w:rFonts w:ascii="Times New Roman" w:hAnsi="Times New Roman"/>
          <w:color w:val="000000"/>
          <w:sz w:val="24"/>
          <w:szCs w:val="24"/>
        </w:rPr>
        <w:t>“</w:t>
      </w:r>
      <w:r w:rsidRPr="00C07756">
        <w:rPr>
          <w:rFonts w:ascii="Times New Roman" w:hAnsi="Times New Roman"/>
          <w:color w:val="000000"/>
          <w:sz w:val="24"/>
          <w:szCs w:val="24"/>
        </w:rPr>
        <w:t>History,</w:t>
      </w:r>
      <w:r>
        <w:rPr>
          <w:rFonts w:ascii="Times New Roman" w:hAnsi="Times New Roman"/>
          <w:color w:val="000000"/>
          <w:sz w:val="24"/>
          <w:szCs w:val="24"/>
        </w:rPr>
        <w:t>”</w:t>
      </w:r>
      <w:r w:rsidRPr="00C07756">
        <w:rPr>
          <w:rFonts w:ascii="Times New Roman" w:hAnsi="Times New Roman"/>
          <w:color w:val="000000"/>
          <w:sz w:val="24"/>
          <w:szCs w:val="24"/>
        </w:rPr>
        <w:t xml:space="preserve"> Grimston Park Estate, accessed August 2, 2017, http://www.grimstonpark.com/the</w:t>
      </w:r>
      <w:r w:rsidRPr="00C07756">
        <w:rPr>
          <w:rFonts w:ascii="Times New Roman" w:hAnsi="Times New Roman"/>
          <w:color w:val="000000"/>
          <w:sz w:val="24"/>
          <w:szCs w:val="24"/>
        </w:rPr>
        <w:noBreakHyphen/>
        <w:t>estate/the</w:t>
      </w:r>
      <w:r w:rsidRPr="00C07756">
        <w:rPr>
          <w:rFonts w:ascii="Times New Roman" w:hAnsi="Times New Roman"/>
          <w:color w:val="000000"/>
          <w:sz w:val="24"/>
          <w:szCs w:val="24"/>
        </w:rPr>
        <w:noBreakHyphen/>
        <w:t>history/.</w:t>
      </w:r>
    </w:p>
  </w:endnote>
  <w:endnote w:id="15">
    <w:p w14:paraId="3350CD2D" w14:textId="79F04AE2" w:rsidR="00A57849" w:rsidRDefault="00A57849" w:rsidP="00107D1C">
      <w:pPr>
        <w:pStyle w:val="EndnoteText"/>
        <w:spacing w:line="480" w:lineRule="auto"/>
      </w:pPr>
      <w:r>
        <w:rPr>
          <w:rStyle w:val="EndnoteReference"/>
        </w:rPr>
        <w:endnoteRef/>
      </w:r>
      <w:r>
        <w:t xml:space="preserve"> </w:t>
      </w:r>
      <w:r w:rsidRPr="00C07756">
        <w:rPr>
          <w:rFonts w:ascii="Times New Roman" w:hAnsi="Times New Roman"/>
          <w:color w:val="000000"/>
          <w:sz w:val="24"/>
          <w:szCs w:val="24"/>
        </w:rPr>
        <w:t>Correspondence with Frank Berendt, March 1984</w:t>
      </w:r>
      <w:r w:rsidR="009D3CF2">
        <w:rPr>
          <w:rFonts w:ascii="Times New Roman" w:hAnsi="Times New Roman"/>
          <w:color w:val="000000"/>
          <w:sz w:val="24"/>
          <w:szCs w:val="24"/>
        </w:rPr>
        <w:t xml:space="preserve">, </w:t>
      </w:r>
      <w:r w:rsidR="009D3CF2" w:rsidRPr="009D0A5A">
        <w:rPr>
          <w:rFonts w:ascii="Times New Roman" w:hAnsi="Times New Roman"/>
          <w:sz w:val="24"/>
          <w:szCs w:val="24"/>
        </w:rPr>
        <w:t>in the file</w:t>
      </w:r>
      <w:r w:rsidR="009D3CF2">
        <w:rPr>
          <w:rFonts w:ascii="Times New Roman" w:hAnsi="Times New Roman"/>
          <w:sz w:val="24"/>
          <w:szCs w:val="24"/>
        </w:rPr>
        <w:t>s</w:t>
      </w:r>
      <w:r w:rsidR="009D3CF2" w:rsidRPr="009D0A5A">
        <w:rPr>
          <w:rFonts w:ascii="Times New Roman" w:hAnsi="Times New Roman"/>
          <w:sz w:val="24"/>
          <w:szCs w:val="24"/>
        </w:rPr>
        <w:t xml:space="preserve"> of the Sculpture and Decorative Arts</w:t>
      </w:r>
      <w:r w:rsidR="009D3CF2">
        <w:rPr>
          <w:rFonts w:ascii="Times New Roman" w:hAnsi="Times New Roman"/>
          <w:sz w:val="24"/>
          <w:szCs w:val="24"/>
        </w:rPr>
        <w:t xml:space="preserve"> Department</w:t>
      </w:r>
      <w:r w:rsidR="009D3CF2" w:rsidRPr="009D0A5A">
        <w:rPr>
          <w:rFonts w:ascii="Times New Roman" w:hAnsi="Times New Roman"/>
          <w:sz w:val="24"/>
          <w:szCs w:val="24"/>
        </w:rPr>
        <w:t>, J. Paul Getty Museum</w:t>
      </w:r>
      <w:r w:rsidR="009D3CF2">
        <w:rPr>
          <w:rFonts w:ascii="Times New Roman" w:hAnsi="Times New Roman"/>
          <w:sz w:val="24"/>
          <w:szCs w:val="24"/>
        </w:rPr>
        <w:t>.</w:t>
      </w:r>
    </w:p>
  </w:endnote>
  <w:endnote w:id="16">
    <w:p w14:paraId="5531367C" w14:textId="6766A0A2" w:rsidR="004D3876" w:rsidRDefault="004D3876" w:rsidP="00107D1C">
      <w:pPr>
        <w:pStyle w:val="EndnoteText"/>
        <w:spacing w:line="480" w:lineRule="auto"/>
      </w:pPr>
      <w:r>
        <w:rPr>
          <w:rStyle w:val="EndnoteReference"/>
        </w:rPr>
        <w:endnoteRef/>
      </w:r>
      <w:r>
        <w:t xml:space="preserve"> </w:t>
      </w:r>
      <w:r w:rsidRPr="00C07756">
        <w:rPr>
          <w:rFonts w:ascii="Times New Roman" w:hAnsi="Times New Roman"/>
          <w:color w:val="000000"/>
          <w:sz w:val="24"/>
          <w:szCs w:val="24"/>
        </w:rPr>
        <w:t>Correspondence with Olivier Kraemer, October 1989</w:t>
      </w:r>
      <w:r w:rsidR="009D3CF2">
        <w:rPr>
          <w:rFonts w:ascii="Times New Roman" w:hAnsi="Times New Roman"/>
          <w:color w:val="000000"/>
          <w:sz w:val="24"/>
          <w:szCs w:val="24"/>
        </w:rPr>
        <w:t xml:space="preserve">, </w:t>
      </w:r>
      <w:r w:rsidR="009D3CF2" w:rsidRPr="009D0A5A">
        <w:rPr>
          <w:rFonts w:ascii="Times New Roman" w:hAnsi="Times New Roman"/>
          <w:sz w:val="24"/>
          <w:szCs w:val="24"/>
        </w:rPr>
        <w:t>in the file</w:t>
      </w:r>
      <w:r w:rsidR="009D3CF2">
        <w:rPr>
          <w:rFonts w:ascii="Times New Roman" w:hAnsi="Times New Roman"/>
          <w:sz w:val="24"/>
          <w:szCs w:val="24"/>
        </w:rPr>
        <w:t>s</w:t>
      </w:r>
      <w:r w:rsidR="009D3CF2" w:rsidRPr="009D0A5A">
        <w:rPr>
          <w:rFonts w:ascii="Times New Roman" w:hAnsi="Times New Roman"/>
          <w:sz w:val="24"/>
          <w:szCs w:val="24"/>
        </w:rPr>
        <w:t xml:space="preserve"> of the Sculpture and Decorative Arts</w:t>
      </w:r>
      <w:r w:rsidR="009D3CF2">
        <w:rPr>
          <w:rFonts w:ascii="Times New Roman" w:hAnsi="Times New Roman"/>
          <w:sz w:val="24"/>
          <w:szCs w:val="24"/>
        </w:rPr>
        <w:t xml:space="preserve"> Department</w:t>
      </w:r>
      <w:r w:rsidR="009D3CF2" w:rsidRPr="009D0A5A">
        <w:rPr>
          <w:rFonts w:ascii="Times New Roman" w:hAnsi="Times New Roman"/>
          <w:sz w:val="24"/>
          <w:szCs w:val="24"/>
        </w:rPr>
        <w:t>, J. Paul Getty Museum</w:t>
      </w:r>
      <w:r w:rsidR="009D3CF2">
        <w:rPr>
          <w:rFonts w:ascii="Times New Roman" w:hAnsi="Times New Roman"/>
          <w:sz w:val="24"/>
          <w:szCs w:val="24"/>
        </w:rPr>
        <w:t>.</w:t>
      </w:r>
    </w:p>
  </w:endnote>
  <w:endnote w:id="17">
    <w:p w14:paraId="72275A2F" w14:textId="5E94A318" w:rsidR="00925FA0" w:rsidRDefault="00925FA0" w:rsidP="00107D1C">
      <w:pPr>
        <w:pStyle w:val="EndnoteText"/>
        <w:spacing w:line="480" w:lineRule="auto"/>
      </w:pPr>
      <w:r>
        <w:rPr>
          <w:rStyle w:val="EndnoteReference"/>
        </w:rPr>
        <w:endnoteRef/>
      </w:r>
      <w:r>
        <w:t xml:space="preserve"> </w:t>
      </w:r>
      <w:r w:rsidRPr="00C07756">
        <w:rPr>
          <w:rFonts w:ascii="Times New Roman" w:hAnsi="Times New Roman"/>
          <w:color w:val="000000"/>
          <w:sz w:val="24"/>
          <w:szCs w:val="24"/>
        </w:rPr>
        <w:t>Correspondence with Olivier Kraemer, October 1989</w:t>
      </w:r>
      <w:r w:rsidR="009D3CF2">
        <w:rPr>
          <w:rFonts w:ascii="Times New Roman" w:hAnsi="Times New Roman"/>
          <w:color w:val="000000"/>
          <w:sz w:val="24"/>
          <w:szCs w:val="24"/>
        </w:rPr>
        <w:t xml:space="preserve">, </w:t>
      </w:r>
      <w:r w:rsidR="009D3CF2" w:rsidRPr="009D0A5A">
        <w:rPr>
          <w:rFonts w:ascii="Times New Roman" w:hAnsi="Times New Roman"/>
          <w:sz w:val="24"/>
          <w:szCs w:val="24"/>
        </w:rPr>
        <w:t>in the file</w:t>
      </w:r>
      <w:r w:rsidR="009D3CF2">
        <w:rPr>
          <w:rFonts w:ascii="Times New Roman" w:hAnsi="Times New Roman"/>
          <w:sz w:val="24"/>
          <w:szCs w:val="24"/>
        </w:rPr>
        <w:t>s</w:t>
      </w:r>
      <w:r w:rsidR="009D3CF2" w:rsidRPr="009D0A5A">
        <w:rPr>
          <w:rFonts w:ascii="Times New Roman" w:hAnsi="Times New Roman"/>
          <w:sz w:val="24"/>
          <w:szCs w:val="24"/>
        </w:rPr>
        <w:t xml:space="preserve"> of the Sculpture and Decorative Arts</w:t>
      </w:r>
      <w:r w:rsidR="009D3CF2">
        <w:rPr>
          <w:rFonts w:ascii="Times New Roman" w:hAnsi="Times New Roman"/>
          <w:sz w:val="24"/>
          <w:szCs w:val="24"/>
        </w:rPr>
        <w:t xml:space="preserve"> Department</w:t>
      </w:r>
      <w:r w:rsidR="009D3CF2" w:rsidRPr="009D0A5A">
        <w:rPr>
          <w:rFonts w:ascii="Times New Roman" w:hAnsi="Times New Roman"/>
          <w:sz w:val="24"/>
          <w:szCs w:val="24"/>
        </w:rPr>
        <w:t>, J. Paul Getty Museum</w:t>
      </w:r>
      <w:r w:rsidR="009D3CF2">
        <w:rPr>
          <w:rFonts w:ascii="Times New Roman" w:hAnsi="Times New Roman"/>
          <w:sz w:val="24"/>
          <w:szCs w:val="24"/>
        </w:rPr>
        <w:t>.</w:t>
      </w:r>
    </w:p>
  </w:endnote>
  <w:endnote w:id="18">
    <w:p w14:paraId="693CF5C1" w14:textId="01FACC1C" w:rsidR="00875FF4" w:rsidRPr="00875FF4" w:rsidRDefault="00875FF4" w:rsidP="00107D1C">
      <w:pPr>
        <w:pStyle w:val="EndnoteText"/>
        <w:spacing w:line="480" w:lineRule="auto"/>
        <w:rPr>
          <w:rFonts w:ascii="Times New Roman" w:hAnsi="Times New Roman"/>
          <w:sz w:val="24"/>
          <w:szCs w:val="24"/>
        </w:rPr>
      </w:pPr>
      <w:r w:rsidRPr="00875FF4">
        <w:rPr>
          <w:rStyle w:val="EndnoteReference"/>
          <w:rFonts w:ascii="Times New Roman" w:hAnsi="Times New Roman"/>
        </w:rPr>
        <w:endnoteRef/>
      </w:r>
      <w:r w:rsidRPr="00875FF4">
        <w:rPr>
          <w:rFonts w:ascii="Times New Roman" w:hAnsi="Times New Roman"/>
        </w:rPr>
        <w:t xml:space="preserve"> </w:t>
      </w:r>
      <w:r w:rsidR="00052744">
        <w:rPr>
          <w:rFonts w:ascii="Times New Roman" w:hAnsi="Times New Roman"/>
          <w:sz w:val="24"/>
          <w:szCs w:val="24"/>
        </w:rPr>
        <w:t>T</w:t>
      </w:r>
      <w:r w:rsidRPr="00875FF4">
        <w:rPr>
          <w:rFonts w:ascii="Times New Roman" w:hAnsi="Times New Roman"/>
          <w:sz w:val="24"/>
          <w:szCs w:val="24"/>
        </w:rPr>
        <w:t>here are old iron brackets screwed in place to more permanently and rigidly fix the cornices and bases in place</w:t>
      </w:r>
      <w:r w:rsidR="00052744">
        <w:rPr>
          <w:rFonts w:ascii="Times New Roman" w:hAnsi="Times New Roman"/>
          <w:sz w:val="24"/>
          <w:szCs w:val="24"/>
        </w:rPr>
        <w:t>; however,</w:t>
      </w:r>
      <w:r w:rsidRPr="00875FF4">
        <w:rPr>
          <w:rFonts w:ascii="Times New Roman" w:hAnsi="Times New Roman"/>
          <w:sz w:val="24"/>
          <w:szCs w:val="24"/>
        </w:rPr>
        <w:t xml:space="preserve"> these are unlikely to be original.</w:t>
      </w:r>
    </w:p>
  </w:endnote>
  <w:endnote w:id="19">
    <w:p w14:paraId="1728E3BD" w14:textId="0D750360" w:rsidR="00875FF4" w:rsidRDefault="00875FF4" w:rsidP="00107D1C">
      <w:pPr>
        <w:pStyle w:val="EndnoteText"/>
        <w:spacing w:line="480" w:lineRule="auto"/>
      </w:pPr>
      <w:r w:rsidRPr="00875FF4">
        <w:rPr>
          <w:rStyle w:val="EndnoteReference"/>
          <w:rFonts w:ascii="Times New Roman" w:hAnsi="Times New Roman"/>
        </w:rPr>
        <w:endnoteRef/>
      </w:r>
      <w:r w:rsidRPr="00875FF4">
        <w:rPr>
          <w:rFonts w:ascii="Times New Roman" w:hAnsi="Times New Roman"/>
        </w:rPr>
        <w:t xml:space="preserve"> </w:t>
      </w:r>
      <w:r w:rsidR="002D446B">
        <w:rPr>
          <w:rFonts w:ascii="Times New Roman" w:hAnsi="Times New Roman"/>
          <w:sz w:val="24"/>
          <w:szCs w:val="24"/>
        </w:rPr>
        <w:t>{{</w:t>
      </w:r>
      <w:r w:rsidRPr="00875FF4">
        <w:rPr>
          <w:rFonts w:ascii="Times New Roman" w:hAnsi="Times New Roman"/>
          <w:sz w:val="24"/>
          <w:szCs w:val="24"/>
        </w:rPr>
        <w:fldChar w:fldCharType="begin"/>
      </w:r>
      <w:r w:rsidRPr="00875FF4">
        <w:rPr>
          <w:rFonts w:ascii="Times New Roman" w:hAnsi="Times New Roman"/>
          <w:sz w:val="24"/>
          <w:szCs w:val="24"/>
        </w:rPr>
        <w:instrText xml:space="preserve"> ADDIN ZOTERO_ITEM CSL_CITATION {"citationID":"lggEYFNW","properties":{"formattedCitation":"(R\\uc0\\u233{}aumur 1761, 66\\uc0\\u8211{}68, plate V)","plainCitation":"(Réaumur 1761, 66–68, plate V)","noteIndex":2},"citationItems":[{"id":7704,"uris":["http://zotero.org/users/2455557/items/45XU3VRX"],"uri":["http://zotero.org/users/2455557/items/45XU3VRX"],"itemData":{"id":7704,"type":"book","title":"Art de l'épinglier, par M. de Réaumur, avec des additions de M. Duhamel Du Monceau, et des remarques extraites des Mémoires de M. Perronet,...","source":"gallica.bnf.fr","abstract":"Art de l'épinglier, par M. de Réaumur, avec des additions de M. Duhamel Du Monceau, et des remarques extraites des Mémoires de M. Perronet,... -- 1761 -- livre","URL":"https://gallica.bnf.fr/ark:/12148/bpt6k10676284","language":"EN","author":[{"family":"Réaumur","given":"René Antoine Ferchault (1683-1757 ; seigneur de) Auteur","dropping-particle":"du texte"}],"issued":{"date-parts":[["1761"]]},"accessed":{"date-parts":[["2018",7,29]]}},"locator":"66-68, plate V"}],"schema":"https://github.com/citation-style-language/schema/raw/master/csl-citation.json"} </w:instrText>
      </w:r>
      <w:r w:rsidRPr="00875FF4">
        <w:rPr>
          <w:rFonts w:ascii="Times New Roman" w:hAnsi="Times New Roman"/>
          <w:sz w:val="24"/>
          <w:szCs w:val="24"/>
        </w:rPr>
        <w:fldChar w:fldCharType="separate"/>
      </w:r>
      <w:r w:rsidRPr="00875FF4">
        <w:rPr>
          <w:rFonts w:ascii="Times New Roman" w:hAnsi="Times New Roman"/>
          <w:sz w:val="24"/>
          <w:szCs w:val="24"/>
        </w:rPr>
        <w:t>Réaumur 1761</w:t>
      </w:r>
      <w:r w:rsidR="002D446B">
        <w:rPr>
          <w:rFonts w:ascii="Times New Roman" w:hAnsi="Times New Roman"/>
          <w:sz w:val="24"/>
          <w:szCs w:val="24"/>
        </w:rPr>
        <w:t>}}</w:t>
      </w:r>
      <w:r w:rsidRPr="00875FF4">
        <w:rPr>
          <w:rFonts w:ascii="Times New Roman" w:hAnsi="Times New Roman"/>
          <w:sz w:val="24"/>
          <w:szCs w:val="24"/>
        </w:rPr>
        <w:t>, 66–68, pl</w:t>
      </w:r>
      <w:r w:rsidR="001026B6">
        <w:rPr>
          <w:rFonts w:ascii="Times New Roman" w:hAnsi="Times New Roman"/>
          <w:sz w:val="24"/>
          <w:szCs w:val="24"/>
        </w:rPr>
        <w:t>.</w:t>
      </w:r>
      <w:r w:rsidRPr="00875FF4">
        <w:rPr>
          <w:rFonts w:ascii="Times New Roman" w:hAnsi="Times New Roman"/>
          <w:sz w:val="24"/>
          <w:szCs w:val="24"/>
        </w:rPr>
        <w:t xml:space="preserve"> V</w:t>
      </w:r>
      <w:r w:rsidRPr="00875FF4">
        <w:rPr>
          <w:rFonts w:ascii="Times New Roman" w:hAnsi="Times New Roman"/>
          <w:sz w:val="24"/>
          <w:szCs w:val="24"/>
        </w:rPr>
        <w:fldChar w:fldCharType="end"/>
      </w:r>
      <w:r w:rsidR="002D446B">
        <w:rPr>
          <w:rFonts w:ascii="Times New Roman" w:hAnsi="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4"/>
        <w:szCs w:val="24"/>
      </w:rPr>
      <w:id w:val="680239983"/>
      <w:docPartObj>
        <w:docPartGallery w:val="Page Numbers (Bottom of Page)"/>
        <w:docPartUnique/>
      </w:docPartObj>
    </w:sdtPr>
    <w:sdtEndPr>
      <w:rPr>
        <w:noProof/>
      </w:rPr>
    </w:sdtEndPr>
    <w:sdtContent>
      <w:p w14:paraId="1D2BDF38" w14:textId="3EE1C122" w:rsidR="00646628" w:rsidRPr="00E10C15" w:rsidRDefault="00646628">
        <w:pPr>
          <w:pStyle w:val="Footer"/>
          <w:jc w:val="right"/>
          <w:rPr>
            <w:rFonts w:ascii="Times New Roman" w:hAnsi="Times New Roman"/>
            <w:sz w:val="24"/>
            <w:szCs w:val="24"/>
          </w:rPr>
        </w:pPr>
        <w:r w:rsidRPr="00E10C15">
          <w:rPr>
            <w:rFonts w:ascii="Times New Roman" w:hAnsi="Times New Roman"/>
            <w:sz w:val="24"/>
            <w:szCs w:val="24"/>
          </w:rPr>
          <w:fldChar w:fldCharType="begin"/>
        </w:r>
        <w:r w:rsidRPr="00E10C15">
          <w:rPr>
            <w:rFonts w:ascii="Times New Roman" w:hAnsi="Times New Roman"/>
            <w:sz w:val="24"/>
            <w:szCs w:val="24"/>
          </w:rPr>
          <w:instrText xml:space="preserve"> PAGE   \* MERGEFORMAT </w:instrText>
        </w:r>
        <w:r w:rsidRPr="00E10C15">
          <w:rPr>
            <w:rFonts w:ascii="Times New Roman" w:hAnsi="Times New Roman"/>
            <w:sz w:val="24"/>
            <w:szCs w:val="24"/>
          </w:rPr>
          <w:fldChar w:fldCharType="separate"/>
        </w:r>
        <w:r w:rsidR="00E940DD">
          <w:rPr>
            <w:rFonts w:ascii="Times New Roman" w:hAnsi="Times New Roman"/>
            <w:noProof/>
            <w:sz w:val="24"/>
            <w:szCs w:val="24"/>
          </w:rPr>
          <w:t>18</w:t>
        </w:r>
        <w:r w:rsidRPr="00E10C15">
          <w:rPr>
            <w:rFonts w:ascii="Times New Roman" w:hAnsi="Times New Roman"/>
            <w:noProof/>
            <w:sz w:val="24"/>
            <w:szCs w:val="24"/>
          </w:rPr>
          <w:fldChar w:fldCharType="end"/>
        </w:r>
      </w:p>
    </w:sdtContent>
  </w:sdt>
  <w:p w14:paraId="72446133" w14:textId="77777777" w:rsidR="00646628" w:rsidRDefault="00646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05461" w14:textId="77777777" w:rsidR="00122AE9" w:rsidRDefault="00122AE9">
      <w:pPr>
        <w:spacing w:after="0" w:line="240" w:lineRule="auto"/>
      </w:pPr>
      <w:r>
        <w:separator/>
      </w:r>
    </w:p>
  </w:footnote>
  <w:footnote w:type="continuationSeparator" w:id="0">
    <w:p w14:paraId="2F6325A3" w14:textId="77777777" w:rsidR="00122AE9" w:rsidRDefault="00122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8F6BD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F8A0ED3"/>
    <w:multiLevelType w:val="hybridMultilevel"/>
    <w:tmpl w:val="FFA63310"/>
    <w:lvl w:ilvl="0" w:tplc="6206FB3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8650D"/>
    <w:multiLevelType w:val="hybridMultilevel"/>
    <w:tmpl w:val="0C044D1E"/>
    <w:lvl w:ilvl="0" w:tplc="6B426534">
      <w:start w:val="3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4610EA1"/>
    <w:multiLevelType w:val="hybridMultilevel"/>
    <w:tmpl w:val="40C8B268"/>
    <w:lvl w:ilvl="0" w:tplc="FB2082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D33"/>
    <w:rsid w:val="0000747F"/>
    <w:rsid w:val="00015D2A"/>
    <w:rsid w:val="0002651E"/>
    <w:rsid w:val="0003718F"/>
    <w:rsid w:val="000408FC"/>
    <w:rsid w:val="0004742F"/>
    <w:rsid w:val="00052744"/>
    <w:rsid w:val="000529A5"/>
    <w:rsid w:val="00056BBA"/>
    <w:rsid w:val="000639EF"/>
    <w:rsid w:val="00067141"/>
    <w:rsid w:val="000730BB"/>
    <w:rsid w:val="00074A7F"/>
    <w:rsid w:val="000770AF"/>
    <w:rsid w:val="000A22AB"/>
    <w:rsid w:val="000A4F86"/>
    <w:rsid w:val="000B0AAA"/>
    <w:rsid w:val="000C417F"/>
    <w:rsid w:val="000D3B7A"/>
    <w:rsid w:val="000E23A3"/>
    <w:rsid w:val="000E5748"/>
    <w:rsid w:val="000E59BD"/>
    <w:rsid w:val="000F5435"/>
    <w:rsid w:val="000F7733"/>
    <w:rsid w:val="001026B6"/>
    <w:rsid w:val="00103AE9"/>
    <w:rsid w:val="00107D1C"/>
    <w:rsid w:val="00111180"/>
    <w:rsid w:val="00113954"/>
    <w:rsid w:val="00115701"/>
    <w:rsid w:val="00122AE9"/>
    <w:rsid w:val="001315EC"/>
    <w:rsid w:val="001321ED"/>
    <w:rsid w:val="0013593E"/>
    <w:rsid w:val="0014198E"/>
    <w:rsid w:val="00146ED0"/>
    <w:rsid w:val="00146ED9"/>
    <w:rsid w:val="00157DAC"/>
    <w:rsid w:val="00161560"/>
    <w:rsid w:val="00165504"/>
    <w:rsid w:val="001664A1"/>
    <w:rsid w:val="001774ED"/>
    <w:rsid w:val="00182F4E"/>
    <w:rsid w:val="00196AD9"/>
    <w:rsid w:val="001B489C"/>
    <w:rsid w:val="001D459A"/>
    <w:rsid w:val="001D630B"/>
    <w:rsid w:val="001E1C22"/>
    <w:rsid w:val="001F2000"/>
    <w:rsid w:val="001F6E2E"/>
    <w:rsid w:val="00205011"/>
    <w:rsid w:val="00213D38"/>
    <w:rsid w:val="00214F64"/>
    <w:rsid w:val="002553C8"/>
    <w:rsid w:val="00257C4C"/>
    <w:rsid w:val="0027128B"/>
    <w:rsid w:val="002712EC"/>
    <w:rsid w:val="0027174B"/>
    <w:rsid w:val="002733CA"/>
    <w:rsid w:val="00291F08"/>
    <w:rsid w:val="002960C6"/>
    <w:rsid w:val="00296E72"/>
    <w:rsid w:val="002A211A"/>
    <w:rsid w:val="002A4A25"/>
    <w:rsid w:val="002A5834"/>
    <w:rsid w:val="002B621A"/>
    <w:rsid w:val="002D446B"/>
    <w:rsid w:val="002D495E"/>
    <w:rsid w:val="002D5D0A"/>
    <w:rsid w:val="002E68C4"/>
    <w:rsid w:val="003052D2"/>
    <w:rsid w:val="00310041"/>
    <w:rsid w:val="0031028C"/>
    <w:rsid w:val="00311CBF"/>
    <w:rsid w:val="00316DE8"/>
    <w:rsid w:val="00320613"/>
    <w:rsid w:val="003231E4"/>
    <w:rsid w:val="00323A4E"/>
    <w:rsid w:val="0033096B"/>
    <w:rsid w:val="0034625A"/>
    <w:rsid w:val="00351B61"/>
    <w:rsid w:val="00372B4A"/>
    <w:rsid w:val="0037391B"/>
    <w:rsid w:val="003815CD"/>
    <w:rsid w:val="00394045"/>
    <w:rsid w:val="003967EA"/>
    <w:rsid w:val="003A510E"/>
    <w:rsid w:val="003A524A"/>
    <w:rsid w:val="003B4432"/>
    <w:rsid w:val="003B4B69"/>
    <w:rsid w:val="003B733F"/>
    <w:rsid w:val="003C4815"/>
    <w:rsid w:val="003D0210"/>
    <w:rsid w:val="003D71A4"/>
    <w:rsid w:val="003E2641"/>
    <w:rsid w:val="003E3C06"/>
    <w:rsid w:val="003E4834"/>
    <w:rsid w:val="003F2178"/>
    <w:rsid w:val="003F3875"/>
    <w:rsid w:val="003F47DD"/>
    <w:rsid w:val="003F6F61"/>
    <w:rsid w:val="00400B05"/>
    <w:rsid w:val="004147EA"/>
    <w:rsid w:val="00417607"/>
    <w:rsid w:val="00424C9A"/>
    <w:rsid w:val="0044375F"/>
    <w:rsid w:val="00451548"/>
    <w:rsid w:val="004732E5"/>
    <w:rsid w:val="00484DF7"/>
    <w:rsid w:val="004A210D"/>
    <w:rsid w:val="004A2E20"/>
    <w:rsid w:val="004B1432"/>
    <w:rsid w:val="004C2BE4"/>
    <w:rsid w:val="004C4D33"/>
    <w:rsid w:val="004C5AA4"/>
    <w:rsid w:val="004D03AB"/>
    <w:rsid w:val="004D3876"/>
    <w:rsid w:val="004E6D81"/>
    <w:rsid w:val="004F02D5"/>
    <w:rsid w:val="004F3383"/>
    <w:rsid w:val="004F494C"/>
    <w:rsid w:val="004F578F"/>
    <w:rsid w:val="00505FE8"/>
    <w:rsid w:val="00511DE5"/>
    <w:rsid w:val="00521D09"/>
    <w:rsid w:val="00523B33"/>
    <w:rsid w:val="00532D24"/>
    <w:rsid w:val="00533414"/>
    <w:rsid w:val="00540D16"/>
    <w:rsid w:val="00541E07"/>
    <w:rsid w:val="005469AD"/>
    <w:rsid w:val="00552B55"/>
    <w:rsid w:val="005559F0"/>
    <w:rsid w:val="00557BBB"/>
    <w:rsid w:val="00566488"/>
    <w:rsid w:val="00566F63"/>
    <w:rsid w:val="005846DA"/>
    <w:rsid w:val="00584D6F"/>
    <w:rsid w:val="00586057"/>
    <w:rsid w:val="00592C87"/>
    <w:rsid w:val="005970EF"/>
    <w:rsid w:val="00597C98"/>
    <w:rsid w:val="005A1328"/>
    <w:rsid w:val="005A4E7F"/>
    <w:rsid w:val="005B59F9"/>
    <w:rsid w:val="005F56EB"/>
    <w:rsid w:val="005F6E0D"/>
    <w:rsid w:val="0060515A"/>
    <w:rsid w:val="006262EE"/>
    <w:rsid w:val="006324B2"/>
    <w:rsid w:val="00640DD4"/>
    <w:rsid w:val="00645F15"/>
    <w:rsid w:val="00646628"/>
    <w:rsid w:val="00646C13"/>
    <w:rsid w:val="006526AB"/>
    <w:rsid w:val="0066393B"/>
    <w:rsid w:val="00667360"/>
    <w:rsid w:val="006A151E"/>
    <w:rsid w:val="006A5961"/>
    <w:rsid w:val="006A68F9"/>
    <w:rsid w:val="006B2265"/>
    <w:rsid w:val="006D791A"/>
    <w:rsid w:val="006E0B3E"/>
    <w:rsid w:val="006E5876"/>
    <w:rsid w:val="006E68AB"/>
    <w:rsid w:val="006E7A1B"/>
    <w:rsid w:val="006E7EDC"/>
    <w:rsid w:val="006F034D"/>
    <w:rsid w:val="007046F1"/>
    <w:rsid w:val="00704EF0"/>
    <w:rsid w:val="00716423"/>
    <w:rsid w:val="0073756F"/>
    <w:rsid w:val="00740A40"/>
    <w:rsid w:val="00756E8B"/>
    <w:rsid w:val="0076479C"/>
    <w:rsid w:val="007752EF"/>
    <w:rsid w:val="00782C5E"/>
    <w:rsid w:val="007911F4"/>
    <w:rsid w:val="007C62B4"/>
    <w:rsid w:val="007D40CD"/>
    <w:rsid w:val="007F3D05"/>
    <w:rsid w:val="00804F6A"/>
    <w:rsid w:val="00830E0B"/>
    <w:rsid w:val="008316AE"/>
    <w:rsid w:val="00831FFD"/>
    <w:rsid w:val="00833762"/>
    <w:rsid w:val="00836D6F"/>
    <w:rsid w:val="008439B3"/>
    <w:rsid w:val="00872EF3"/>
    <w:rsid w:val="00875FF4"/>
    <w:rsid w:val="008807EF"/>
    <w:rsid w:val="008808FF"/>
    <w:rsid w:val="008836D7"/>
    <w:rsid w:val="0089068E"/>
    <w:rsid w:val="008A43CD"/>
    <w:rsid w:val="008B12B5"/>
    <w:rsid w:val="008B4683"/>
    <w:rsid w:val="008B4A1F"/>
    <w:rsid w:val="008B6357"/>
    <w:rsid w:val="008B6B51"/>
    <w:rsid w:val="008C3F96"/>
    <w:rsid w:val="008D6B06"/>
    <w:rsid w:val="008E68AD"/>
    <w:rsid w:val="008E6951"/>
    <w:rsid w:val="008F2F05"/>
    <w:rsid w:val="008F3555"/>
    <w:rsid w:val="008F40E8"/>
    <w:rsid w:val="008F47F5"/>
    <w:rsid w:val="008F5F9E"/>
    <w:rsid w:val="00904875"/>
    <w:rsid w:val="00904EB9"/>
    <w:rsid w:val="00906476"/>
    <w:rsid w:val="00914495"/>
    <w:rsid w:val="0091544E"/>
    <w:rsid w:val="00921808"/>
    <w:rsid w:val="00925FA0"/>
    <w:rsid w:val="00932772"/>
    <w:rsid w:val="009520DC"/>
    <w:rsid w:val="00971FF6"/>
    <w:rsid w:val="009759A5"/>
    <w:rsid w:val="0098055A"/>
    <w:rsid w:val="00995A14"/>
    <w:rsid w:val="00997954"/>
    <w:rsid w:val="009A036B"/>
    <w:rsid w:val="009A4F5B"/>
    <w:rsid w:val="009A6088"/>
    <w:rsid w:val="009B526E"/>
    <w:rsid w:val="009C3384"/>
    <w:rsid w:val="009C53C8"/>
    <w:rsid w:val="009D0A5A"/>
    <w:rsid w:val="009D3767"/>
    <w:rsid w:val="009D3CF2"/>
    <w:rsid w:val="009E1D06"/>
    <w:rsid w:val="009E251F"/>
    <w:rsid w:val="009E4CD9"/>
    <w:rsid w:val="009F0484"/>
    <w:rsid w:val="009F0E52"/>
    <w:rsid w:val="009F1F6E"/>
    <w:rsid w:val="00A04847"/>
    <w:rsid w:val="00A125F9"/>
    <w:rsid w:val="00A14992"/>
    <w:rsid w:val="00A16011"/>
    <w:rsid w:val="00A32223"/>
    <w:rsid w:val="00A350E6"/>
    <w:rsid w:val="00A375AF"/>
    <w:rsid w:val="00A42D20"/>
    <w:rsid w:val="00A4302F"/>
    <w:rsid w:val="00A56F4A"/>
    <w:rsid w:val="00A57849"/>
    <w:rsid w:val="00A6764F"/>
    <w:rsid w:val="00A67772"/>
    <w:rsid w:val="00A800A6"/>
    <w:rsid w:val="00A840E5"/>
    <w:rsid w:val="00A87514"/>
    <w:rsid w:val="00A95650"/>
    <w:rsid w:val="00AA1F45"/>
    <w:rsid w:val="00AA5DBE"/>
    <w:rsid w:val="00AD51A1"/>
    <w:rsid w:val="00AE448D"/>
    <w:rsid w:val="00AE58B4"/>
    <w:rsid w:val="00AF530C"/>
    <w:rsid w:val="00B0719E"/>
    <w:rsid w:val="00B20F28"/>
    <w:rsid w:val="00B329F5"/>
    <w:rsid w:val="00B34F1D"/>
    <w:rsid w:val="00B3593B"/>
    <w:rsid w:val="00B365FE"/>
    <w:rsid w:val="00B4049F"/>
    <w:rsid w:val="00B421A3"/>
    <w:rsid w:val="00B445D7"/>
    <w:rsid w:val="00B606D9"/>
    <w:rsid w:val="00B66E6E"/>
    <w:rsid w:val="00B74087"/>
    <w:rsid w:val="00B75658"/>
    <w:rsid w:val="00B9219F"/>
    <w:rsid w:val="00B94D0C"/>
    <w:rsid w:val="00B96DD4"/>
    <w:rsid w:val="00BA3951"/>
    <w:rsid w:val="00BB6B38"/>
    <w:rsid w:val="00BC25DC"/>
    <w:rsid w:val="00C011D7"/>
    <w:rsid w:val="00C07756"/>
    <w:rsid w:val="00C12094"/>
    <w:rsid w:val="00C13091"/>
    <w:rsid w:val="00C17D86"/>
    <w:rsid w:val="00C230F9"/>
    <w:rsid w:val="00C24B6C"/>
    <w:rsid w:val="00C3380C"/>
    <w:rsid w:val="00C36C8A"/>
    <w:rsid w:val="00C3723F"/>
    <w:rsid w:val="00C46850"/>
    <w:rsid w:val="00C52AA9"/>
    <w:rsid w:val="00C6779D"/>
    <w:rsid w:val="00C8224D"/>
    <w:rsid w:val="00C8258A"/>
    <w:rsid w:val="00C84716"/>
    <w:rsid w:val="00C85429"/>
    <w:rsid w:val="00C86A5C"/>
    <w:rsid w:val="00C91C6B"/>
    <w:rsid w:val="00C91F98"/>
    <w:rsid w:val="00C94FD7"/>
    <w:rsid w:val="00CA135D"/>
    <w:rsid w:val="00CA746A"/>
    <w:rsid w:val="00CC4275"/>
    <w:rsid w:val="00CC4658"/>
    <w:rsid w:val="00CC5911"/>
    <w:rsid w:val="00CD47BA"/>
    <w:rsid w:val="00CE3E8F"/>
    <w:rsid w:val="00CE4470"/>
    <w:rsid w:val="00CF7F28"/>
    <w:rsid w:val="00D007CB"/>
    <w:rsid w:val="00D075B1"/>
    <w:rsid w:val="00D15ADE"/>
    <w:rsid w:val="00D20718"/>
    <w:rsid w:val="00D25D3C"/>
    <w:rsid w:val="00D267D6"/>
    <w:rsid w:val="00D41949"/>
    <w:rsid w:val="00D47B17"/>
    <w:rsid w:val="00D709AE"/>
    <w:rsid w:val="00D760E3"/>
    <w:rsid w:val="00D763FD"/>
    <w:rsid w:val="00D81CD2"/>
    <w:rsid w:val="00D85081"/>
    <w:rsid w:val="00D85151"/>
    <w:rsid w:val="00D8655B"/>
    <w:rsid w:val="00D86831"/>
    <w:rsid w:val="00D948AF"/>
    <w:rsid w:val="00D963E2"/>
    <w:rsid w:val="00DA23F6"/>
    <w:rsid w:val="00DA4CE1"/>
    <w:rsid w:val="00DB0801"/>
    <w:rsid w:val="00DB1FBE"/>
    <w:rsid w:val="00DB2CC6"/>
    <w:rsid w:val="00DB680F"/>
    <w:rsid w:val="00DC5FAB"/>
    <w:rsid w:val="00DD0925"/>
    <w:rsid w:val="00DD1700"/>
    <w:rsid w:val="00DD3C87"/>
    <w:rsid w:val="00DD5F02"/>
    <w:rsid w:val="00DD64FB"/>
    <w:rsid w:val="00DE2387"/>
    <w:rsid w:val="00DF69BF"/>
    <w:rsid w:val="00E062D0"/>
    <w:rsid w:val="00E06A5E"/>
    <w:rsid w:val="00E10C15"/>
    <w:rsid w:val="00E15F0F"/>
    <w:rsid w:val="00E23FEF"/>
    <w:rsid w:val="00E31A8F"/>
    <w:rsid w:val="00E41152"/>
    <w:rsid w:val="00E42E11"/>
    <w:rsid w:val="00E54D6F"/>
    <w:rsid w:val="00E608C3"/>
    <w:rsid w:val="00E6784D"/>
    <w:rsid w:val="00E75FE6"/>
    <w:rsid w:val="00E8408A"/>
    <w:rsid w:val="00E86171"/>
    <w:rsid w:val="00E940DD"/>
    <w:rsid w:val="00E97FD9"/>
    <w:rsid w:val="00EC096F"/>
    <w:rsid w:val="00EC7C8B"/>
    <w:rsid w:val="00ED7306"/>
    <w:rsid w:val="00EE6B71"/>
    <w:rsid w:val="00EF31DA"/>
    <w:rsid w:val="00EF529D"/>
    <w:rsid w:val="00F00221"/>
    <w:rsid w:val="00F115C0"/>
    <w:rsid w:val="00F220E9"/>
    <w:rsid w:val="00F2346D"/>
    <w:rsid w:val="00F25518"/>
    <w:rsid w:val="00F32AD6"/>
    <w:rsid w:val="00F40330"/>
    <w:rsid w:val="00F44FC0"/>
    <w:rsid w:val="00F471D4"/>
    <w:rsid w:val="00F47E84"/>
    <w:rsid w:val="00F50E2D"/>
    <w:rsid w:val="00F66F6D"/>
    <w:rsid w:val="00F8151C"/>
    <w:rsid w:val="00F83391"/>
    <w:rsid w:val="00F839A0"/>
    <w:rsid w:val="00F847C7"/>
    <w:rsid w:val="00F849EB"/>
    <w:rsid w:val="00F8595C"/>
    <w:rsid w:val="00F92728"/>
    <w:rsid w:val="00F95711"/>
    <w:rsid w:val="00FB0222"/>
    <w:rsid w:val="00FB6BE2"/>
    <w:rsid w:val="00FC0200"/>
    <w:rsid w:val="00FC5DA9"/>
    <w:rsid w:val="00FD685F"/>
    <w:rsid w:val="00FE07A6"/>
    <w:rsid w:val="00FE1E10"/>
    <w:rsid w:val="00FE47D0"/>
    <w:rsid w:val="00FE6A0B"/>
    <w:rsid w:val="00FF0446"/>
    <w:rsid w:val="00FF0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D61653E"/>
  <w15:docId w15:val="{B154213C-4ADF-4D73-93E1-10C3CD99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4" w:lineRule="auto"/>
    </w:pPr>
    <w:rPr>
      <w:rFonts w:ascii="Calibri" w:hAnsi="Calibri"/>
      <w:sz w:val="22"/>
      <w:szCs w:val="22"/>
      <w:lang w:eastAsia="ar-SA"/>
    </w:rPr>
  </w:style>
  <w:style w:type="paragraph" w:styleId="Heading2">
    <w:name w:val="heading 2"/>
    <w:basedOn w:val="Normal"/>
    <w:next w:val="Normal"/>
    <w:link w:val="Heading2Char"/>
    <w:uiPriority w:val="9"/>
    <w:unhideWhenUsed/>
    <w:qFormat/>
    <w:rsid w:val="00EC7C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uiPriority w:val="99"/>
    <w:rPr>
      <w:vertAlign w:val="superscript"/>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FootnoteText">
    <w:name w:val="footnote text"/>
    <w:basedOn w:val="Normal"/>
    <w:rPr>
      <w:sz w:val="20"/>
      <w:szCs w:val="20"/>
    </w:rPr>
  </w:style>
  <w:style w:type="paragraph" w:styleId="BalloonText">
    <w:name w:val="Balloon Text"/>
    <w:basedOn w:val="Normal"/>
    <w:link w:val="BalloonTextChar"/>
    <w:uiPriority w:val="99"/>
    <w:semiHidden/>
    <w:unhideWhenUsed/>
    <w:rsid w:val="004C4D3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C4D33"/>
    <w:rPr>
      <w:rFonts w:ascii="Segoe UI" w:hAnsi="Segoe UI" w:cs="Segoe UI"/>
      <w:sz w:val="18"/>
      <w:szCs w:val="18"/>
      <w:lang w:eastAsia="ar-SA"/>
    </w:rPr>
  </w:style>
  <w:style w:type="character" w:styleId="Hyperlink">
    <w:name w:val="Hyperlink"/>
    <w:uiPriority w:val="99"/>
    <w:unhideWhenUsed/>
    <w:rsid w:val="00161560"/>
    <w:rPr>
      <w:color w:val="0563C1"/>
      <w:u w:val="single"/>
    </w:rPr>
  </w:style>
  <w:style w:type="paragraph" w:styleId="Revision">
    <w:name w:val="Revision"/>
    <w:hidden/>
    <w:uiPriority w:val="71"/>
    <w:unhideWhenUsed/>
    <w:rsid w:val="004A2E20"/>
    <w:rPr>
      <w:rFonts w:ascii="Calibri" w:hAnsi="Calibri"/>
      <w:sz w:val="22"/>
      <w:szCs w:val="22"/>
      <w:lang w:eastAsia="ar-SA"/>
    </w:rPr>
  </w:style>
  <w:style w:type="paragraph" w:styleId="ListParagraph">
    <w:name w:val="List Paragraph"/>
    <w:basedOn w:val="Normal"/>
    <w:uiPriority w:val="72"/>
    <w:unhideWhenUsed/>
    <w:rsid w:val="008F40E8"/>
    <w:pPr>
      <w:ind w:left="720"/>
      <w:contextualSpacing/>
    </w:pPr>
  </w:style>
  <w:style w:type="character" w:styleId="FollowedHyperlink">
    <w:name w:val="FollowedHyperlink"/>
    <w:basedOn w:val="DefaultParagraphFont"/>
    <w:uiPriority w:val="99"/>
    <w:semiHidden/>
    <w:unhideWhenUsed/>
    <w:rsid w:val="004D03AB"/>
    <w:rPr>
      <w:color w:val="800080" w:themeColor="followedHyperlink"/>
      <w:u w:val="single"/>
    </w:rPr>
  </w:style>
  <w:style w:type="paragraph" w:styleId="Header">
    <w:name w:val="header"/>
    <w:basedOn w:val="Normal"/>
    <w:link w:val="HeaderChar"/>
    <w:uiPriority w:val="99"/>
    <w:unhideWhenUsed/>
    <w:rsid w:val="00646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628"/>
    <w:rPr>
      <w:rFonts w:ascii="Calibri" w:hAnsi="Calibri"/>
      <w:sz w:val="22"/>
      <w:szCs w:val="22"/>
      <w:lang w:eastAsia="ar-SA"/>
    </w:rPr>
  </w:style>
  <w:style w:type="paragraph" w:styleId="Footer">
    <w:name w:val="footer"/>
    <w:basedOn w:val="Normal"/>
    <w:link w:val="FooterChar"/>
    <w:uiPriority w:val="99"/>
    <w:unhideWhenUsed/>
    <w:rsid w:val="00646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628"/>
    <w:rPr>
      <w:rFonts w:ascii="Calibri" w:hAnsi="Calibri"/>
      <w:sz w:val="22"/>
      <w:szCs w:val="22"/>
      <w:lang w:eastAsia="ar-SA"/>
    </w:rPr>
  </w:style>
  <w:style w:type="paragraph" w:styleId="EndnoteText">
    <w:name w:val="endnote text"/>
    <w:basedOn w:val="Normal"/>
    <w:link w:val="EndnoteTextChar"/>
    <w:uiPriority w:val="99"/>
    <w:semiHidden/>
    <w:unhideWhenUsed/>
    <w:rsid w:val="001111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1180"/>
    <w:rPr>
      <w:rFonts w:ascii="Calibri" w:hAnsi="Calibri"/>
      <w:lang w:eastAsia="ar-SA"/>
    </w:rPr>
  </w:style>
  <w:style w:type="paragraph" w:styleId="Bibliography">
    <w:name w:val="Bibliography"/>
    <w:basedOn w:val="Normal"/>
    <w:next w:val="Normal"/>
    <w:uiPriority w:val="47"/>
    <w:rsid w:val="00A32223"/>
  </w:style>
  <w:style w:type="character" w:styleId="CommentReference">
    <w:name w:val="annotation reference"/>
    <w:basedOn w:val="DefaultParagraphFont"/>
    <w:uiPriority w:val="99"/>
    <w:semiHidden/>
    <w:unhideWhenUsed/>
    <w:rsid w:val="00756E8B"/>
    <w:rPr>
      <w:sz w:val="16"/>
      <w:szCs w:val="16"/>
    </w:rPr>
  </w:style>
  <w:style w:type="paragraph" w:styleId="CommentText">
    <w:name w:val="annotation text"/>
    <w:basedOn w:val="Normal"/>
    <w:link w:val="CommentTextChar"/>
    <w:uiPriority w:val="99"/>
    <w:semiHidden/>
    <w:unhideWhenUsed/>
    <w:rsid w:val="00756E8B"/>
    <w:pPr>
      <w:spacing w:line="240" w:lineRule="auto"/>
    </w:pPr>
    <w:rPr>
      <w:sz w:val="20"/>
      <w:szCs w:val="20"/>
    </w:rPr>
  </w:style>
  <w:style w:type="character" w:customStyle="1" w:styleId="CommentTextChar">
    <w:name w:val="Comment Text Char"/>
    <w:basedOn w:val="DefaultParagraphFont"/>
    <w:link w:val="CommentText"/>
    <w:uiPriority w:val="99"/>
    <w:semiHidden/>
    <w:rsid w:val="00756E8B"/>
    <w:rPr>
      <w:rFonts w:ascii="Calibri" w:hAnsi="Calibri"/>
      <w:lang w:eastAsia="ar-SA"/>
    </w:rPr>
  </w:style>
  <w:style w:type="paragraph" w:styleId="CommentSubject">
    <w:name w:val="annotation subject"/>
    <w:basedOn w:val="CommentText"/>
    <w:next w:val="CommentText"/>
    <w:link w:val="CommentSubjectChar"/>
    <w:uiPriority w:val="99"/>
    <w:semiHidden/>
    <w:unhideWhenUsed/>
    <w:rsid w:val="00756E8B"/>
    <w:rPr>
      <w:b/>
      <w:bCs/>
    </w:rPr>
  </w:style>
  <w:style w:type="character" w:customStyle="1" w:styleId="CommentSubjectChar">
    <w:name w:val="Comment Subject Char"/>
    <w:basedOn w:val="CommentTextChar"/>
    <w:link w:val="CommentSubject"/>
    <w:uiPriority w:val="99"/>
    <w:semiHidden/>
    <w:rsid w:val="00756E8B"/>
    <w:rPr>
      <w:rFonts w:ascii="Calibri" w:hAnsi="Calibri"/>
      <w:b/>
      <w:bCs/>
      <w:lang w:eastAsia="ar-SA"/>
    </w:rPr>
  </w:style>
  <w:style w:type="character" w:customStyle="1" w:styleId="Heading2Char">
    <w:name w:val="Heading 2 Char"/>
    <w:basedOn w:val="DefaultParagraphFont"/>
    <w:link w:val="Heading2"/>
    <w:uiPriority w:val="9"/>
    <w:rsid w:val="00EC7C8B"/>
    <w:rPr>
      <w:rFonts w:asciiTheme="majorHAnsi" w:eastAsiaTheme="majorEastAsia" w:hAnsiTheme="majorHAnsi" w:cstheme="majorBidi"/>
      <w:color w:val="365F91" w:themeColor="accent1" w:themeShade="BF"/>
      <w:sz w:val="26"/>
      <w:szCs w:val="26"/>
      <w:lang w:eastAsia="ar-SA"/>
    </w:rPr>
  </w:style>
  <w:style w:type="character" w:styleId="UnresolvedMention">
    <w:name w:val="Unresolved Mention"/>
    <w:basedOn w:val="DefaultParagraphFont"/>
    <w:uiPriority w:val="99"/>
    <w:semiHidden/>
    <w:unhideWhenUsed/>
    <w:rsid w:val="00EC7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1"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F008B-D2C4-48B7-AA68-6CDB4B027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27920</CharactersWithSpaces>
  <SharedDoc>false</SharedDoc>
  <HLinks>
    <vt:vector size="6" baseType="variant">
      <vt:variant>
        <vt:i4>6750259</vt:i4>
      </vt:variant>
      <vt:variant>
        <vt:i4>0</vt:i4>
      </vt:variant>
      <vt:variant>
        <vt:i4>0</vt:i4>
      </vt:variant>
      <vt:variant>
        <vt:i4>5</vt:i4>
      </vt:variant>
      <vt:variant>
        <vt:lpwstr>http://www.getty.edu/art/collection/objects/5820/bernard-ii-van-risenburgh-cabinet-french-about-1750-1755/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47</cp:revision>
  <cp:lastPrinted>2017-11-15T21:56:00Z</cp:lastPrinted>
  <dcterms:created xsi:type="dcterms:W3CDTF">2018-10-26T19:48:00Z</dcterms:created>
  <dcterms:modified xsi:type="dcterms:W3CDTF">2020-06-03T23:00:00Z</dcterms:modified>
</cp:coreProperties>
</file>