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413C4" w14:textId="63EFD9E9" w:rsidR="00337F51" w:rsidRDefault="00AB0E42"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Cat. </w:t>
      </w:r>
      <w:r w:rsidR="00FF1F22">
        <w:rPr>
          <w:rFonts w:ascii="Times New Roman" w:hAnsi="Times New Roman"/>
          <w:sz w:val="24"/>
          <w:szCs w:val="24"/>
        </w:rPr>
        <w:t>N</w:t>
      </w:r>
      <w:r>
        <w:rPr>
          <w:rFonts w:ascii="Times New Roman" w:hAnsi="Times New Roman"/>
          <w:sz w:val="24"/>
          <w:szCs w:val="24"/>
        </w:rPr>
        <w:t>o. 8</w:t>
      </w:r>
      <w:r w:rsidR="001C7534">
        <w:rPr>
          <w:rFonts w:ascii="Times New Roman" w:hAnsi="Times New Roman"/>
          <w:sz w:val="24"/>
          <w:szCs w:val="24"/>
        </w:rPr>
        <w:t>, Gillian Wilson</w:t>
      </w:r>
    </w:p>
    <w:p w14:paraId="5DC72390" w14:textId="77777777" w:rsidR="00337F51" w:rsidRDefault="00337F51"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p>
    <w:p w14:paraId="3BAC3197" w14:textId="7DFBB67E" w:rsidR="00F42B87" w:rsidRDefault="00FF1F22" w:rsidP="00E045F5">
      <w:pPr>
        <w:widowControl w:val="0"/>
        <w:tabs>
          <w:tab w:val="left" w:pos="720"/>
          <w:tab w:val="left" w:pos="1440"/>
          <w:tab w:val="left" w:pos="5760"/>
        </w:tabs>
        <w:autoSpaceDE w:val="0"/>
        <w:spacing w:after="0" w:line="480" w:lineRule="auto"/>
        <w:rPr>
          <w:rFonts w:ascii="Times New Roman" w:hAnsi="Times New Roman"/>
          <w:sz w:val="24"/>
          <w:szCs w:val="24"/>
        </w:rPr>
      </w:pPr>
      <w:r>
        <w:rPr>
          <w:rFonts w:ascii="Times New Roman" w:hAnsi="Times New Roman"/>
          <w:sz w:val="24"/>
          <w:szCs w:val="24"/>
        </w:rPr>
        <w:t xml:space="preserve">title: </w:t>
      </w:r>
      <w:r w:rsidR="00F42B87">
        <w:rPr>
          <w:rFonts w:ascii="Times New Roman" w:hAnsi="Times New Roman"/>
          <w:sz w:val="24"/>
          <w:szCs w:val="24"/>
        </w:rPr>
        <w:t>Double desk</w:t>
      </w:r>
      <w:r w:rsidR="00536DE6">
        <w:rPr>
          <w:rFonts w:ascii="Times New Roman" w:hAnsi="Times New Roman"/>
          <w:sz w:val="24"/>
          <w:szCs w:val="24"/>
        </w:rPr>
        <w:tab/>
      </w:r>
    </w:p>
    <w:p w14:paraId="57F7455F" w14:textId="56221FA1" w:rsidR="00F42B87" w:rsidRDefault="00FF1F22"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place_date: </w:t>
      </w:r>
      <w:r w:rsidR="00455116">
        <w:rPr>
          <w:rFonts w:ascii="Times New Roman" w:hAnsi="Times New Roman"/>
          <w:sz w:val="24"/>
          <w:szCs w:val="24"/>
        </w:rPr>
        <w:t>French (Paris),</w:t>
      </w:r>
      <w:r w:rsidR="00F42B87">
        <w:rPr>
          <w:rFonts w:ascii="Times New Roman" w:hAnsi="Times New Roman"/>
          <w:sz w:val="24"/>
          <w:szCs w:val="24"/>
        </w:rPr>
        <w:t xml:space="preserve"> </w:t>
      </w:r>
      <w:r w:rsidR="00934244" w:rsidRPr="00D75FF2">
        <w:rPr>
          <w:rFonts w:ascii="Times New Roman" w:hAnsi="Times New Roman"/>
          <w:sz w:val="24"/>
          <w:szCs w:val="24"/>
        </w:rPr>
        <w:t>mid-1750s</w:t>
      </w:r>
    </w:p>
    <w:p w14:paraId="442D2D58" w14:textId="4115307C" w:rsidR="00F42B87" w:rsidRPr="00337F51" w:rsidRDefault="00FF1F22"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attribution: </w:t>
      </w:r>
      <w:r w:rsidR="00F42B87">
        <w:rPr>
          <w:rFonts w:ascii="Times New Roman" w:hAnsi="Times New Roman"/>
          <w:sz w:val="24"/>
          <w:szCs w:val="24"/>
        </w:rPr>
        <w:t xml:space="preserve">By Bernard </w:t>
      </w:r>
      <w:r w:rsidR="00B13BDA">
        <w:rPr>
          <w:rFonts w:ascii="Times New Roman" w:hAnsi="Times New Roman"/>
          <w:sz w:val="24"/>
          <w:szCs w:val="24"/>
        </w:rPr>
        <w:t xml:space="preserve">II </w:t>
      </w:r>
      <w:r w:rsidR="00F42B87">
        <w:rPr>
          <w:rFonts w:ascii="Times New Roman" w:hAnsi="Times New Roman"/>
          <w:sz w:val="24"/>
          <w:szCs w:val="24"/>
        </w:rPr>
        <w:t>van Risenburgh</w:t>
      </w:r>
      <w:r w:rsidR="00F42B87" w:rsidRPr="00337F51">
        <w:rPr>
          <w:rFonts w:ascii="Times New Roman" w:hAnsi="Times New Roman"/>
          <w:sz w:val="24"/>
          <w:szCs w:val="24"/>
        </w:rPr>
        <w:t xml:space="preserve"> </w:t>
      </w:r>
      <w:r w:rsidR="00337F51" w:rsidRPr="00337F51">
        <w:rPr>
          <w:rFonts w:ascii="Times New Roman" w:hAnsi="Times New Roman"/>
          <w:sz w:val="24"/>
          <w:szCs w:val="24"/>
        </w:rPr>
        <w:t>(French, after 1696</w:t>
      </w:r>
      <w:r w:rsidR="003B7FBF">
        <w:rPr>
          <w:rFonts w:ascii="Times New Roman" w:hAnsi="Times New Roman"/>
          <w:sz w:val="24"/>
          <w:szCs w:val="24"/>
        </w:rPr>
        <w:t>–ca.</w:t>
      </w:r>
      <w:r w:rsidR="00337F51" w:rsidRPr="00337F51">
        <w:rPr>
          <w:rFonts w:ascii="Times New Roman" w:hAnsi="Times New Roman"/>
          <w:sz w:val="24"/>
          <w:szCs w:val="24"/>
        </w:rPr>
        <w:t xml:space="preserve"> 1766, master before 1730)</w:t>
      </w:r>
    </w:p>
    <w:p w14:paraId="14316F06" w14:textId="6F2BF58E" w:rsidR="00F42B87" w:rsidRDefault="00FF1F22"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materials: </w:t>
      </w:r>
      <w:r w:rsidR="00FF6687">
        <w:rPr>
          <w:rFonts w:ascii="Times New Roman" w:hAnsi="Times New Roman"/>
          <w:sz w:val="24"/>
          <w:szCs w:val="24"/>
        </w:rPr>
        <w:t>White o</w:t>
      </w:r>
      <w:r w:rsidR="00F42B87">
        <w:rPr>
          <w:rFonts w:ascii="Times New Roman" w:hAnsi="Times New Roman"/>
          <w:sz w:val="24"/>
          <w:szCs w:val="24"/>
        </w:rPr>
        <w:t>ak</w:t>
      </w:r>
      <w:r w:rsidR="00B30721">
        <w:rPr>
          <w:rFonts w:ascii="Times New Roman" w:hAnsi="Times New Roman"/>
          <w:sz w:val="24"/>
          <w:szCs w:val="24"/>
        </w:rPr>
        <w:t>*</w:t>
      </w:r>
      <w:r w:rsidR="00F42B87">
        <w:rPr>
          <w:rFonts w:ascii="Times New Roman" w:hAnsi="Times New Roman"/>
          <w:sz w:val="24"/>
          <w:szCs w:val="24"/>
        </w:rPr>
        <w:t xml:space="preserve"> veneered with tulipwood</w:t>
      </w:r>
      <w:r w:rsidR="00B30721">
        <w:rPr>
          <w:rFonts w:ascii="Times New Roman" w:hAnsi="Times New Roman"/>
          <w:sz w:val="24"/>
          <w:szCs w:val="24"/>
        </w:rPr>
        <w:t>*</w:t>
      </w:r>
      <w:r w:rsidR="00F42B87">
        <w:rPr>
          <w:rFonts w:ascii="Times New Roman" w:hAnsi="Times New Roman"/>
          <w:sz w:val="24"/>
          <w:szCs w:val="24"/>
        </w:rPr>
        <w:t>, kingwood</w:t>
      </w:r>
      <w:r w:rsidR="00B30721">
        <w:rPr>
          <w:rFonts w:ascii="Times New Roman" w:hAnsi="Times New Roman"/>
          <w:sz w:val="24"/>
          <w:szCs w:val="24"/>
        </w:rPr>
        <w:t>*</w:t>
      </w:r>
      <w:r w:rsidR="003B7FBF">
        <w:rPr>
          <w:rFonts w:ascii="Times New Roman" w:hAnsi="Times New Roman"/>
          <w:sz w:val="24"/>
          <w:szCs w:val="24"/>
        </w:rPr>
        <w:t>,</w:t>
      </w:r>
      <w:r w:rsidR="00B64E32">
        <w:rPr>
          <w:rFonts w:ascii="Times New Roman" w:hAnsi="Times New Roman"/>
          <w:sz w:val="24"/>
          <w:szCs w:val="24"/>
        </w:rPr>
        <w:t xml:space="preserve"> and bloodwood</w:t>
      </w:r>
      <w:r w:rsidR="00B30721">
        <w:rPr>
          <w:rFonts w:ascii="Times New Roman" w:hAnsi="Times New Roman"/>
          <w:sz w:val="24"/>
          <w:szCs w:val="24"/>
        </w:rPr>
        <w:t>*</w:t>
      </w:r>
      <w:r w:rsidR="00F42B87">
        <w:rPr>
          <w:rFonts w:ascii="Times New Roman" w:hAnsi="Times New Roman"/>
          <w:sz w:val="24"/>
          <w:szCs w:val="24"/>
        </w:rPr>
        <w:t>; drawers of mahogany</w:t>
      </w:r>
      <w:r w:rsidR="00B30721">
        <w:rPr>
          <w:rFonts w:ascii="Times New Roman" w:hAnsi="Times New Roman"/>
          <w:sz w:val="24"/>
          <w:szCs w:val="24"/>
        </w:rPr>
        <w:t>*</w:t>
      </w:r>
      <w:r w:rsidR="00F42B87">
        <w:rPr>
          <w:rFonts w:ascii="Times New Roman" w:hAnsi="Times New Roman"/>
          <w:sz w:val="24"/>
          <w:szCs w:val="24"/>
        </w:rPr>
        <w:t>; gilt</w:t>
      </w:r>
      <w:r w:rsidR="003B7FBF">
        <w:rPr>
          <w:rFonts w:ascii="Times New Roman" w:hAnsi="Times New Roman"/>
          <w:sz w:val="24"/>
          <w:szCs w:val="24"/>
        </w:rPr>
        <w:t xml:space="preserve"> </w:t>
      </w:r>
      <w:r w:rsidR="00F42B87">
        <w:rPr>
          <w:rFonts w:ascii="Times New Roman" w:hAnsi="Times New Roman"/>
          <w:sz w:val="24"/>
          <w:szCs w:val="24"/>
        </w:rPr>
        <w:t>bronze mounts</w:t>
      </w:r>
      <w:r w:rsidR="00455116">
        <w:rPr>
          <w:rFonts w:ascii="Times New Roman" w:hAnsi="Times New Roman"/>
          <w:sz w:val="24"/>
          <w:szCs w:val="24"/>
        </w:rPr>
        <w:t>; gilt</w:t>
      </w:r>
      <w:r w:rsidR="003B7FBF">
        <w:rPr>
          <w:rFonts w:ascii="Times New Roman" w:hAnsi="Times New Roman"/>
          <w:sz w:val="24"/>
          <w:szCs w:val="24"/>
        </w:rPr>
        <w:t xml:space="preserve"> </w:t>
      </w:r>
      <w:r w:rsidR="00455116">
        <w:rPr>
          <w:rFonts w:ascii="Times New Roman" w:hAnsi="Times New Roman"/>
          <w:sz w:val="24"/>
          <w:szCs w:val="24"/>
        </w:rPr>
        <w:t>bronze and iron hardware and locks; stained leather</w:t>
      </w:r>
    </w:p>
    <w:p w14:paraId="477CFBCA" w14:textId="1F2218B8" w:rsidR="00F42B87" w:rsidRDefault="00FF1F22"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dimensions: </w:t>
      </w:r>
      <w:r w:rsidR="00F42B87">
        <w:rPr>
          <w:rFonts w:ascii="Times New Roman" w:hAnsi="Times New Roman"/>
          <w:sz w:val="24"/>
          <w:szCs w:val="24"/>
        </w:rPr>
        <w:t>H: 3 ft. 6 1/2 in., W: 5 ft. 2 1/2 in., D: 2 ft. 9 3/8 in. (107.8 x 158.7 x 84.7 cm)</w:t>
      </w:r>
    </w:p>
    <w:p w14:paraId="20D46095" w14:textId="69991111" w:rsidR="00F42B87" w:rsidRDefault="00FF1F22"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accession_number: </w:t>
      </w:r>
      <w:r w:rsidR="00F42B87">
        <w:rPr>
          <w:rFonts w:ascii="Times New Roman" w:hAnsi="Times New Roman"/>
          <w:sz w:val="24"/>
          <w:szCs w:val="24"/>
        </w:rPr>
        <w:t>70.DA.87</w:t>
      </w:r>
    </w:p>
    <w:p w14:paraId="0E89F2B3" w14:textId="77777777" w:rsidR="00F42B87" w:rsidRDefault="00F42B87"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p>
    <w:p w14:paraId="5D3063D7" w14:textId="27A01A78" w:rsidR="00F42B87" w:rsidRPr="006D4C20" w:rsidRDefault="00F42B87" w:rsidP="006D4C20">
      <w:pPr>
        <w:pStyle w:val="Heading20"/>
      </w:pPr>
      <w:r w:rsidRPr="006D4C20">
        <w:t>Description</w:t>
      </w:r>
    </w:p>
    <w:p w14:paraId="24730C65" w14:textId="76B9F744" w:rsidR="00F42B87" w:rsidRDefault="00F42B87"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Th</w:t>
      </w:r>
      <w:r w:rsidR="00982741">
        <w:rPr>
          <w:rFonts w:ascii="Times New Roman" w:hAnsi="Times New Roman"/>
          <w:sz w:val="24"/>
          <w:szCs w:val="24"/>
        </w:rPr>
        <w:t>is</w:t>
      </w:r>
      <w:r>
        <w:rPr>
          <w:rFonts w:ascii="Times New Roman" w:hAnsi="Times New Roman"/>
          <w:sz w:val="24"/>
          <w:szCs w:val="24"/>
        </w:rPr>
        <w:t xml:space="preserve"> double</w:t>
      </w:r>
      <w:r w:rsidR="00D4649B">
        <w:rPr>
          <w:rFonts w:ascii="Times New Roman" w:hAnsi="Times New Roman"/>
          <w:sz w:val="24"/>
          <w:szCs w:val="24"/>
        </w:rPr>
        <w:t>-</w:t>
      </w:r>
      <w:r>
        <w:rPr>
          <w:rFonts w:ascii="Times New Roman" w:hAnsi="Times New Roman"/>
          <w:sz w:val="24"/>
          <w:szCs w:val="24"/>
        </w:rPr>
        <w:t>sided writing desk has two fall fronts and bomb</w:t>
      </w:r>
      <w:r w:rsidR="00B13BDA">
        <w:rPr>
          <w:rFonts w:ascii="Times New Roman" w:hAnsi="Times New Roman"/>
          <w:sz w:val="24"/>
          <w:szCs w:val="24"/>
        </w:rPr>
        <w:t>é</w:t>
      </w:r>
      <w:r>
        <w:rPr>
          <w:rFonts w:ascii="Times New Roman" w:hAnsi="Times New Roman"/>
          <w:sz w:val="24"/>
          <w:szCs w:val="24"/>
        </w:rPr>
        <w:t xml:space="preserve"> sides and is supported by tall cabriole legs of five-sided cross section</w:t>
      </w:r>
      <w:r w:rsidR="00C1355B">
        <w:rPr>
          <w:rFonts w:ascii="Times New Roman" w:hAnsi="Times New Roman"/>
          <w:sz w:val="24"/>
          <w:szCs w:val="24"/>
        </w:rPr>
        <w:t xml:space="preserve"> (</w:t>
      </w:r>
      <w:hyperlink w:anchor="fig-8-1" w:history="1">
        <w:r w:rsidR="00FF1F22" w:rsidRPr="00CD10E9">
          <w:rPr>
            <w:rStyle w:val="Hyperlink"/>
            <w:rFonts w:ascii="Times New Roman" w:hAnsi="Times New Roman"/>
            <w:sz w:val="24"/>
            <w:szCs w:val="24"/>
          </w:rPr>
          <w:t>f</w:t>
        </w:r>
        <w:r w:rsidR="00C1355B" w:rsidRPr="00CD10E9">
          <w:rPr>
            <w:rStyle w:val="Hyperlink"/>
            <w:rFonts w:ascii="Times New Roman" w:hAnsi="Times New Roman"/>
            <w:sz w:val="24"/>
            <w:szCs w:val="24"/>
          </w:rPr>
          <w:t>ig. 8-1</w:t>
        </w:r>
      </w:hyperlink>
      <w:r w:rsidR="00C1355B">
        <w:rPr>
          <w:rFonts w:ascii="Times New Roman" w:hAnsi="Times New Roman"/>
          <w:sz w:val="24"/>
          <w:szCs w:val="24"/>
        </w:rPr>
        <w:t>)</w:t>
      </w:r>
      <w:r>
        <w:rPr>
          <w:rFonts w:ascii="Times New Roman" w:hAnsi="Times New Roman"/>
          <w:sz w:val="24"/>
          <w:szCs w:val="24"/>
        </w:rPr>
        <w:t>. The body of the desk is set with six drawers,</w:t>
      </w:r>
      <w:r w:rsidR="00982741">
        <w:rPr>
          <w:rFonts w:ascii="Times New Roman" w:hAnsi="Times New Roman"/>
          <w:sz w:val="24"/>
          <w:szCs w:val="24"/>
        </w:rPr>
        <w:t xml:space="preserve"> with</w:t>
      </w:r>
      <w:r>
        <w:rPr>
          <w:rFonts w:ascii="Times New Roman" w:hAnsi="Times New Roman"/>
          <w:sz w:val="24"/>
          <w:szCs w:val="24"/>
        </w:rPr>
        <w:t xml:space="preserve"> three on either side. Behind each fall front there are nine pigeonholes above four drawers</w:t>
      </w:r>
      <w:r w:rsidR="000E584D">
        <w:rPr>
          <w:rFonts w:ascii="Times New Roman" w:hAnsi="Times New Roman"/>
          <w:sz w:val="24"/>
          <w:szCs w:val="24"/>
        </w:rPr>
        <w:t xml:space="preserve"> (</w:t>
      </w:r>
      <w:hyperlink w:anchor="fig-8-2" w:history="1">
        <w:r w:rsidR="00FF1F22" w:rsidRPr="00CD10E9">
          <w:rPr>
            <w:rStyle w:val="Hyperlink"/>
            <w:rFonts w:ascii="Times New Roman" w:hAnsi="Times New Roman"/>
            <w:sz w:val="24"/>
            <w:szCs w:val="24"/>
          </w:rPr>
          <w:t>f</w:t>
        </w:r>
        <w:r w:rsidR="000E584D" w:rsidRPr="00CD10E9">
          <w:rPr>
            <w:rStyle w:val="Hyperlink"/>
            <w:rFonts w:ascii="Times New Roman" w:hAnsi="Times New Roman"/>
            <w:sz w:val="24"/>
            <w:szCs w:val="24"/>
          </w:rPr>
          <w:t>ig. 8-2</w:t>
        </w:r>
      </w:hyperlink>
      <w:r w:rsidR="000E584D">
        <w:rPr>
          <w:rFonts w:ascii="Times New Roman" w:hAnsi="Times New Roman"/>
          <w:sz w:val="24"/>
          <w:szCs w:val="24"/>
        </w:rPr>
        <w:t>)</w:t>
      </w:r>
      <w:r>
        <w:rPr>
          <w:rFonts w:ascii="Times New Roman" w:hAnsi="Times New Roman"/>
          <w:sz w:val="24"/>
          <w:szCs w:val="24"/>
        </w:rPr>
        <w:t xml:space="preserve">. </w:t>
      </w:r>
    </w:p>
    <w:p w14:paraId="6CAF37A2" w14:textId="047849EB" w:rsidR="00F42B87" w:rsidRDefault="00973B50"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ab/>
      </w:r>
      <w:r w:rsidR="00F42B87">
        <w:rPr>
          <w:rFonts w:ascii="Times New Roman" w:hAnsi="Times New Roman"/>
          <w:sz w:val="24"/>
          <w:szCs w:val="24"/>
        </w:rPr>
        <w:t>The desk is set with elaborate</w:t>
      </w:r>
      <w:r w:rsidR="00982741">
        <w:rPr>
          <w:rFonts w:ascii="Times New Roman" w:hAnsi="Times New Roman"/>
          <w:sz w:val="24"/>
          <w:szCs w:val="24"/>
        </w:rPr>
        <w:t>,</w:t>
      </w:r>
      <w:r w:rsidR="00F42B87">
        <w:rPr>
          <w:rFonts w:ascii="Times New Roman" w:hAnsi="Times New Roman"/>
          <w:sz w:val="24"/>
          <w:szCs w:val="24"/>
        </w:rPr>
        <w:t xml:space="preserve"> highly burnished</w:t>
      </w:r>
      <w:r w:rsidR="00982741">
        <w:rPr>
          <w:rFonts w:ascii="Times New Roman" w:hAnsi="Times New Roman"/>
          <w:sz w:val="24"/>
          <w:szCs w:val="24"/>
        </w:rPr>
        <w:t>,</w:t>
      </w:r>
      <w:r w:rsidR="00F42B87">
        <w:rPr>
          <w:rFonts w:ascii="Times New Roman" w:hAnsi="Times New Roman"/>
          <w:sz w:val="24"/>
          <w:szCs w:val="24"/>
        </w:rPr>
        <w:t xml:space="preserve"> and chased gilt</w:t>
      </w:r>
      <w:r w:rsidR="00AF6F81">
        <w:rPr>
          <w:rFonts w:ascii="Times New Roman" w:hAnsi="Times New Roman"/>
          <w:sz w:val="24"/>
          <w:szCs w:val="24"/>
        </w:rPr>
        <w:t xml:space="preserve"> </w:t>
      </w:r>
      <w:r w:rsidR="00F42B87">
        <w:rPr>
          <w:rFonts w:ascii="Times New Roman" w:hAnsi="Times New Roman"/>
          <w:sz w:val="24"/>
          <w:szCs w:val="24"/>
        </w:rPr>
        <w:t xml:space="preserve">bronze mounts. A </w:t>
      </w:r>
      <w:r w:rsidR="00D4649B">
        <w:rPr>
          <w:rFonts w:ascii="Times New Roman" w:hAnsi="Times New Roman"/>
          <w:sz w:val="24"/>
          <w:szCs w:val="24"/>
        </w:rPr>
        <w:t>molding</w:t>
      </w:r>
      <w:r w:rsidR="00F42B87">
        <w:rPr>
          <w:rFonts w:ascii="Times New Roman" w:hAnsi="Times New Roman"/>
          <w:sz w:val="24"/>
          <w:szCs w:val="24"/>
        </w:rPr>
        <w:t xml:space="preserve"> with a concave ce</w:t>
      </w:r>
      <w:r w:rsidR="00C1355B">
        <w:rPr>
          <w:rFonts w:ascii="Times New Roman" w:hAnsi="Times New Roman"/>
          <w:sz w:val="24"/>
          <w:szCs w:val="24"/>
        </w:rPr>
        <w:t>nter frames the rectangular top (</w:t>
      </w:r>
      <w:hyperlink w:anchor="fig-8-3" w:history="1">
        <w:r w:rsidR="00FF1F22" w:rsidRPr="00CD10E9">
          <w:rPr>
            <w:rStyle w:val="Hyperlink"/>
            <w:rFonts w:ascii="Times New Roman" w:hAnsi="Times New Roman"/>
            <w:sz w:val="24"/>
            <w:szCs w:val="24"/>
          </w:rPr>
          <w:t>f</w:t>
        </w:r>
        <w:r w:rsidR="00C1355B" w:rsidRPr="00CD10E9">
          <w:rPr>
            <w:rStyle w:val="Hyperlink"/>
            <w:rFonts w:ascii="Times New Roman" w:hAnsi="Times New Roman"/>
            <w:sz w:val="24"/>
            <w:szCs w:val="24"/>
          </w:rPr>
          <w:t xml:space="preserve">ig. </w:t>
        </w:r>
        <w:r w:rsidR="009F04B3" w:rsidRPr="00CD10E9">
          <w:rPr>
            <w:rStyle w:val="Hyperlink"/>
            <w:rFonts w:ascii="Times New Roman" w:hAnsi="Times New Roman"/>
            <w:sz w:val="24"/>
            <w:szCs w:val="24"/>
          </w:rPr>
          <w:t>8-3</w:t>
        </w:r>
      </w:hyperlink>
      <w:r w:rsidR="00C1355B">
        <w:rPr>
          <w:rFonts w:ascii="Times New Roman" w:hAnsi="Times New Roman"/>
          <w:sz w:val="24"/>
          <w:szCs w:val="24"/>
        </w:rPr>
        <w:t>).</w:t>
      </w:r>
      <w:r w:rsidR="00F42B87">
        <w:rPr>
          <w:rFonts w:ascii="Times New Roman" w:hAnsi="Times New Roman"/>
          <w:sz w:val="24"/>
          <w:szCs w:val="24"/>
        </w:rPr>
        <w:t xml:space="preserve"> It is set at each corner with a mount composed of</w:t>
      </w:r>
      <w:r w:rsidR="00E80B00">
        <w:rPr>
          <w:rFonts w:ascii="Times New Roman" w:hAnsi="Times New Roman"/>
          <w:sz w:val="24"/>
          <w:szCs w:val="24"/>
        </w:rPr>
        <w:t xml:space="preserve"> a central concave, stippled cabochon with elongated grooves, </w:t>
      </w:r>
      <w:r w:rsidR="008D793A">
        <w:rPr>
          <w:rFonts w:ascii="Times New Roman" w:hAnsi="Times New Roman"/>
          <w:sz w:val="24"/>
          <w:szCs w:val="24"/>
        </w:rPr>
        <w:t>surrounded by a C-scroll and a long twining acanthus leaf, and above a lobed scroll and widely splaying leaf. Below are two lobed C-scrolls nested together and framed with leaves and combed flame work</w:t>
      </w:r>
      <w:r w:rsidR="00E80B00">
        <w:rPr>
          <w:rFonts w:ascii="Times New Roman" w:hAnsi="Times New Roman"/>
          <w:sz w:val="24"/>
          <w:szCs w:val="24"/>
        </w:rPr>
        <w:t>.</w:t>
      </w:r>
      <w:r w:rsidR="00817EB3">
        <w:rPr>
          <w:rFonts w:ascii="Times New Roman" w:hAnsi="Times New Roman"/>
          <w:color w:val="FF0000"/>
          <w:sz w:val="24"/>
          <w:szCs w:val="24"/>
        </w:rPr>
        <w:t xml:space="preserve"> </w:t>
      </w:r>
      <w:r w:rsidR="00F42B87">
        <w:rPr>
          <w:rFonts w:ascii="Times New Roman" w:hAnsi="Times New Roman"/>
          <w:sz w:val="24"/>
          <w:szCs w:val="24"/>
        </w:rPr>
        <w:t xml:space="preserve">At the center of each long side, clasping the concave </w:t>
      </w:r>
      <w:r w:rsidR="00D4649B">
        <w:rPr>
          <w:rFonts w:ascii="Times New Roman" w:hAnsi="Times New Roman"/>
          <w:sz w:val="24"/>
          <w:szCs w:val="24"/>
        </w:rPr>
        <w:t>molding,</w:t>
      </w:r>
      <w:r w:rsidR="00F42B87">
        <w:rPr>
          <w:rFonts w:ascii="Times New Roman" w:hAnsi="Times New Roman"/>
          <w:sz w:val="24"/>
          <w:szCs w:val="24"/>
        </w:rPr>
        <w:t xml:space="preserve"> is a mount composed of a fan of five lobes on a stippled ground, topped by S</w:t>
      </w:r>
      <w:r w:rsidR="00D4649B">
        <w:rPr>
          <w:rFonts w:ascii="Times New Roman" w:hAnsi="Times New Roman"/>
          <w:sz w:val="24"/>
          <w:szCs w:val="24"/>
        </w:rPr>
        <w:t>-</w:t>
      </w:r>
      <w:r w:rsidR="00F42B87">
        <w:rPr>
          <w:rFonts w:ascii="Times New Roman" w:hAnsi="Times New Roman"/>
          <w:sz w:val="24"/>
          <w:szCs w:val="24"/>
        </w:rPr>
        <w:t xml:space="preserve"> and double C-scrolls, above scrolling leaves, all supported by a short branch bearing leaves </w:t>
      </w:r>
      <w:r w:rsidR="00D4649B">
        <w:rPr>
          <w:rFonts w:ascii="Times New Roman" w:hAnsi="Times New Roman"/>
          <w:sz w:val="24"/>
          <w:szCs w:val="24"/>
        </w:rPr>
        <w:t xml:space="preserve">that </w:t>
      </w:r>
      <w:r w:rsidR="00F42B87">
        <w:rPr>
          <w:rFonts w:ascii="Times New Roman" w:hAnsi="Times New Roman"/>
          <w:sz w:val="24"/>
          <w:szCs w:val="24"/>
        </w:rPr>
        <w:t>extends to either side.</w:t>
      </w:r>
    </w:p>
    <w:p w14:paraId="18F643DB" w14:textId="454CD5B4" w:rsidR="00F42B87" w:rsidRDefault="00F42B87"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lastRenderedPageBreak/>
        <w:tab/>
        <w:t>At the corners of the desk, level with the drawers</w:t>
      </w:r>
      <w:r w:rsidR="00D4649B">
        <w:rPr>
          <w:rFonts w:ascii="Times New Roman" w:hAnsi="Times New Roman"/>
          <w:sz w:val="24"/>
          <w:szCs w:val="24"/>
        </w:rPr>
        <w:t>,</w:t>
      </w:r>
      <w:r>
        <w:rPr>
          <w:rFonts w:ascii="Times New Roman" w:hAnsi="Times New Roman"/>
          <w:sz w:val="24"/>
          <w:szCs w:val="24"/>
        </w:rPr>
        <w:t xml:space="preserve"> are large mounts. The central pierced area of each is surrounded by C</w:t>
      </w:r>
      <w:r w:rsidR="00D4649B">
        <w:rPr>
          <w:rFonts w:ascii="Times New Roman" w:hAnsi="Times New Roman"/>
          <w:sz w:val="24"/>
          <w:szCs w:val="24"/>
        </w:rPr>
        <w:t>-</w:t>
      </w:r>
      <w:r>
        <w:rPr>
          <w:rFonts w:ascii="Times New Roman" w:hAnsi="Times New Roman"/>
          <w:sz w:val="24"/>
          <w:szCs w:val="24"/>
        </w:rPr>
        <w:t xml:space="preserve"> and S-scrolls enclosing an undulating branch bearing leaves, a flower</w:t>
      </w:r>
      <w:r w:rsidR="00D4649B">
        <w:rPr>
          <w:rFonts w:ascii="Times New Roman" w:hAnsi="Times New Roman"/>
          <w:sz w:val="24"/>
          <w:szCs w:val="24"/>
        </w:rPr>
        <w:t>,</w:t>
      </w:r>
      <w:r>
        <w:rPr>
          <w:rFonts w:ascii="Times New Roman" w:hAnsi="Times New Roman"/>
          <w:sz w:val="24"/>
          <w:szCs w:val="24"/>
        </w:rPr>
        <w:t xml:space="preserve"> and bud</w:t>
      </w:r>
      <w:r w:rsidR="00973B50">
        <w:rPr>
          <w:rFonts w:ascii="Times New Roman" w:hAnsi="Times New Roman"/>
          <w:sz w:val="24"/>
          <w:szCs w:val="24"/>
        </w:rPr>
        <w:t xml:space="preserve">s. Above, a grooved cabochon </w:t>
      </w:r>
      <w:r>
        <w:rPr>
          <w:rFonts w:ascii="Times New Roman" w:hAnsi="Times New Roman"/>
          <w:sz w:val="24"/>
          <w:szCs w:val="24"/>
        </w:rPr>
        <w:t>is flanked by C-scrolls, all topped by an acanthus leaf and two l</w:t>
      </w:r>
      <w:r w:rsidR="00973B50">
        <w:rPr>
          <w:rFonts w:ascii="Times New Roman" w:hAnsi="Times New Roman"/>
          <w:sz w:val="24"/>
          <w:szCs w:val="24"/>
        </w:rPr>
        <w:t xml:space="preserve">eafy buds. The </w:t>
      </w:r>
      <w:r w:rsidR="00CE69B7">
        <w:rPr>
          <w:rFonts w:ascii="Times New Roman" w:hAnsi="Times New Roman"/>
          <w:sz w:val="24"/>
          <w:szCs w:val="24"/>
        </w:rPr>
        <w:t xml:space="preserve">corner mount </w:t>
      </w:r>
      <w:r>
        <w:rPr>
          <w:rFonts w:ascii="Times New Roman" w:hAnsi="Times New Roman"/>
          <w:sz w:val="24"/>
          <w:szCs w:val="24"/>
        </w:rPr>
        <w:t>below ends in a cabochon surrounded by four short leaves.</w:t>
      </w:r>
    </w:p>
    <w:p w14:paraId="3A95E1BB" w14:textId="15B85D44" w:rsidR="00F42B87" w:rsidRDefault="00F42B87"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ab/>
        <w:t xml:space="preserve">A plain double </w:t>
      </w:r>
      <w:r w:rsidR="00D4649B">
        <w:rPr>
          <w:rFonts w:ascii="Times New Roman" w:hAnsi="Times New Roman"/>
          <w:sz w:val="24"/>
          <w:szCs w:val="24"/>
        </w:rPr>
        <w:t>molding</w:t>
      </w:r>
      <w:r>
        <w:rPr>
          <w:rFonts w:ascii="Times New Roman" w:hAnsi="Times New Roman"/>
          <w:sz w:val="24"/>
          <w:szCs w:val="24"/>
        </w:rPr>
        <w:t xml:space="preserve"> runs between this large mount</w:t>
      </w:r>
      <w:r w:rsidR="00D4649B">
        <w:rPr>
          <w:rFonts w:ascii="Times New Roman" w:hAnsi="Times New Roman"/>
          <w:sz w:val="24"/>
          <w:szCs w:val="24"/>
        </w:rPr>
        <w:t xml:space="preserve">, </w:t>
      </w:r>
      <w:r>
        <w:rPr>
          <w:rFonts w:ascii="Times New Roman" w:hAnsi="Times New Roman"/>
          <w:sz w:val="24"/>
          <w:szCs w:val="24"/>
        </w:rPr>
        <w:t>the one above it, and down the outer e</w:t>
      </w:r>
      <w:r w:rsidR="00973B50">
        <w:rPr>
          <w:rFonts w:ascii="Times New Roman" w:hAnsi="Times New Roman"/>
          <w:sz w:val="24"/>
          <w:szCs w:val="24"/>
        </w:rPr>
        <w:t>dge of the leg to the foot. The</w:t>
      </w:r>
      <w:r w:rsidR="00973B50">
        <w:rPr>
          <w:rFonts w:ascii="Times New Roman" w:hAnsi="Times New Roman"/>
          <w:i/>
          <w:sz w:val="24"/>
          <w:szCs w:val="24"/>
        </w:rPr>
        <w:t xml:space="preserve"> </w:t>
      </w:r>
      <w:r w:rsidR="00D4649B" w:rsidRPr="00973B50">
        <w:rPr>
          <w:rFonts w:ascii="Times New Roman" w:hAnsi="Times New Roman"/>
          <w:i/>
          <w:sz w:val="24"/>
          <w:szCs w:val="24"/>
        </w:rPr>
        <w:t>sabot</w:t>
      </w:r>
      <w:r>
        <w:rPr>
          <w:rFonts w:ascii="Times New Roman" w:hAnsi="Times New Roman"/>
          <w:sz w:val="24"/>
          <w:szCs w:val="24"/>
        </w:rPr>
        <w:t xml:space="preserve"> is composed </w:t>
      </w:r>
      <w:r w:rsidR="00AF6F81">
        <w:rPr>
          <w:rFonts w:ascii="Times New Roman" w:hAnsi="Times New Roman"/>
          <w:sz w:val="24"/>
          <w:szCs w:val="24"/>
        </w:rPr>
        <w:t xml:space="preserve">of </w:t>
      </w:r>
      <w:r>
        <w:rPr>
          <w:rFonts w:ascii="Times New Roman" w:hAnsi="Times New Roman"/>
          <w:sz w:val="24"/>
          <w:szCs w:val="24"/>
        </w:rPr>
        <w:t>a double leafy scroll, the leaves of which rise and join at the back. The outer upper surface of the foot, held by the leafy scrolls</w:t>
      </w:r>
      <w:r w:rsidR="00D4649B">
        <w:rPr>
          <w:rFonts w:ascii="Times New Roman" w:hAnsi="Times New Roman"/>
          <w:sz w:val="24"/>
          <w:szCs w:val="24"/>
        </w:rPr>
        <w:t>,</w:t>
      </w:r>
      <w:r>
        <w:rPr>
          <w:rFonts w:ascii="Times New Roman" w:hAnsi="Times New Roman"/>
          <w:sz w:val="24"/>
          <w:szCs w:val="24"/>
        </w:rPr>
        <w:t xml:space="preserve"> is formed by a large concave cabochon, framed by two C-scrolls and surrounded by short leaves, the lowest of which curls over a second cabochon form</w:t>
      </w:r>
      <w:r w:rsidR="00D4649B">
        <w:rPr>
          <w:rFonts w:ascii="Times New Roman" w:hAnsi="Times New Roman"/>
          <w:sz w:val="24"/>
          <w:szCs w:val="24"/>
        </w:rPr>
        <w:t>ing</w:t>
      </w:r>
      <w:r>
        <w:rPr>
          <w:rFonts w:ascii="Times New Roman" w:hAnsi="Times New Roman"/>
          <w:sz w:val="24"/>
          <w:szCs w:val="24"/>
        </w:rPr>
        <w:t xml:space="preserve"> the toe.</w:t>
      </w:r>
      <w:r w:rsidR="00D4649B">
        <w:rPr>
          <w:rFonts w:ascii="Times New Roman" w:hAnsi="Times New Roman"/>
          <w:sz w:val="24"/>
          <w:szCs w:val="24"/>
        </w:rPr>
        <w:t xml:space="preserve"> </w:t>
      </w:r>
      <w:r>
        <w:rPr>
          <w:rFonts w:ascii="Times New Roman" w:hAnsi="Times New Roman"/>
          <w:sz w:val="24"/>
          <w:szCs w:val="24"/>
        </w:rPr>
        <w:t xml:space="preserve">The fall front is framed on all sides by conjoined elongated and lobed scrolls, which are bordered by leaf work and combed flame work. At the center top of the frame is an escutcheon capped by a C-scroll, </w:t>
      </w:r>
      <w:r w:rsidR="00D4649B">
        <w:rPr>
          <w:rFonts w:ascii="Times New Roman" w:hAnsi="Times New Roman"/>
          <w:sz w:val="24"/>
          <w:szCs w:val="24"/>
        </w:rPr>
        <w:t xml:space="preserve">set </w:t>
      </w:r>
      <w:r>
        <w:rPr>
          <w:rFonts w:ascii="Times New Roman" w:hAnsi="Times New Roman"/>
          <w:sz w:val="24"/>
          <w:szCs w:val="24"/>
        </w:rPr>
        <w:t>above an arrangement of leafy C- and S-scrolls</w:t>
      </w:r>
      <w:r w:rsidR="00D4649B">
        <w:rPr>
          <w:rFonts w:ascii="Times New Roman" w:hAnsi="Times New Roman"/>
          <w:sz w:val="24"/>
          <w:szCs w:val="24"/>
        </w:rPr>
        <w:t xml:space="preserve"> and</w:t>
      </w:r>
      <w:r>
        <w:rPr>
          <w:rFonts w:ascii="Times New Roman" w:hAnsi="Times New Roman"/>
          <w:sz w:val="24"/>
          <w:szCs w:val="24"/>
        </w:rPr>
        <w:t xml:space="preserve"> backed by </w:t>
      </w:r>
      <w:r w:rsidR="00AF6F81">
        <w:rPr>
          <w:rFonts w:ascii="Times New Roman" w:hAnsi="Times New Roman"/>
          <w:sz w:val="24"/>
          <w:szCs w:val="24"/>
        </w:rPr>
        <w:t>shellwork</w:t>
      </w:r>
      <w:r>
        <w:rPr>
          <w:rFonts w:ascii="Times New Roman" w:hAnsi="Times New Roman"/>
          <w:sz w:val="24"/>
          <w:szCs w:val="24"/>
        </w:rPr>
        <w:t>. It is pierced at its center by a keyhole.</w:t>
      </w:r>
    </w:p>
    <w:p w14:paraId="23018D1D" w14:textId="69E7FE5E" w:rsidR="00F42B87" w:rsidRDefault="00F42B87"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ab/>
        <w:t>The frame is set on its lower outer corners with leafy scrolls. At the lower center is a ribbed and winged form chased with flame work and held by double scrolls.</w:t>
      </w:r>
      <w:r w:rsidR="00D4649B">
        <w:rPr>
          <w:rFonts w:ascii="Times New Roman" w:hAnsi="Times New Roman"/>
          <w:sz w:val="24"/>
          <w:szCs w:val="24"/>
        </w:rPr>
        <w:t xml:space="preserve"> Leafy and scrolled concave moldings frame t</w:t>
      </w:r>
      <w:r>
        <w:rPr>
          <w:rFonts w:ascii="Times New Roman" w:hAnsi="Times New Roman"/>
          <w:sz w:val="24"/>
          <w:szCs w:val="24"/>
        </w:rPr>
        <w:t>he central drawer. The large escutcheon is composed of a central cabochon pierced with a keyhole</w:t>
      </w:r>
      <w:r w:rsidR="00D4649B">
        <w:rPr>
          <w:rFonts w:ascii="Times New Roman" w:hAnsi="Times New Roman"/>
          <w:sz w:val="24"/>
          <w:szCs w:val="24"/>
        </w:rPr>
        <w:t xml:space="preserve"> and</w:t>
      </w:r>
      <w:r>
        <w:rPr>
          <w:rFonts w:ascii="Times New Roman" w:hAnsi="Times New Roman"/>
          <w:sz w:val="24"/>
          <w:szCs w:val="24"/>
        </w:rPr>
        <w:t xml:space="preserve"> surrounded by ribbed auricular work </w:t>
      </w:r>
      <w:r w:rsidR="00D4649B">
        <w:rPr>
          <w:rFonts w:ascii="Times New Roman" w:hAnsi="Times New Roman"/>
          <w:sz w:val="24"/>
          <w:szCs w:val="24"/>
        </w:rPr>
        <w:t xml:space="preserve">that </w:t>
      </w:r>
      <w:r>
        <w:rPr>
          <w:rFonts w:ascii="Times New Roman" w:hAnsi="Times New Roman"/>
          <w:sz w:val="24"/>
          <w:szCs w:val="24"/>
        </w:rPr>
        <w:t>descend</w:t>
      </w:r>
      <w:r w:rsidR="00D4649B">
        <w:rPr>
          <w:rFonts w:ascii="Times New Roman" w:hAnsi="Times New Roman"/>
          <w:sz w:val="24"/>
          <w:szCs w:val="24"/>
        </w:rPr>
        <w:t>s</w:t>
      </w:r>
      <w:r>
        <w:rPr>
          <w:rFonts w:ascii="Times New Roman" w:hAnsi="Times New Roman"/>
          <w:sz w:val="24"/>
          <w:szCs w:val="24"/>
        </w:rPr>
        <w:t xml:space="preserve"> to form a tongue over a pendant cluster of leaves and berries. To either side are C-scrolls and extending leafy scrolls. The outer drawers are also framed in gilt bronze, similarly composed of leafy and scrolled concave moldings, the side along the top of the drawer being straight. A large cabochon forms the center of the keyhole escutcheon. It is surrounded by C- and S-scrolls enclosing flame work and </w:t>
      </w:r>
      <w:r w:rsidR="00AF6F81">
        <w:rPr>
          <w:rFonts w:ascii="Times New Roman" w:hAnsi="Times New Roman"/>
          <w:sz w:val="24"/>
          <w:szCs w:val="24"/>
        </w:rPr>
        <w:t xml:space="preserve">is </w:t>
      </w:r>
      <w:r>
        <w:rPr>
          <w:rFonts w:ascii="Times New Roman" w:hAnsi="Times New Roman"/>
          <w:sz w:val="24"/>
          <w:szCs w:val="24"/>
        </w:rPr>
        <w:t xml:space="preserve">supported at its base by a cartilaginous flower form. To the left and right emerge </w:t>
      </w:r>
      <w:r>
        <w:rPr>
          <w:rFonts w:ascii="Times New Roman" w:hAnsi="Times New Roman"/>
          <w:sz w:val="24"/>
          <w:szCs w:val="24"/>
        </w:rPr>
        <w:lastRenderedPageBreak/>
        <w:t>short branches that bear leaves, flowers</w:t>
      </w:r>
      <w:r w:rsidR="00AF6F81">
        <w:rPr>
          <w:rFonts w:ascii="Times New Roman" w:hAnsi="Times New Roman"/>
          <w:sz w:val="24"/>
          <w:szCs w:val="24"/>
        </w:rPr>
        <w:t>,</w:t>
      </w:r>
      <w:r>
        <w:rPr>
          <w:rFonts w:ascii="Times New Roman" w:hAnsi="Times New Roman"/>
          <w:sz w:val="24"/>
          <w:szCs w:val="24"/>
        </w:rPr>
        <w:t xml:space="preserve"> and buds. The outer drawer frames and escutcheons are mirror images.</w:t>
      </w:r>
    </w:p>
    <w:p w14:paraId="0D8F64A2" w14:textId="64B74A58" w:rsidR="00F42B87" w:rsidRDefault="00F42B87"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ab/>
        <w:t xml:space="preserve">A plain </w:t>
      </w:r>
      <w:r w:rsidR="00D4649B">
        <w:rPr>
          <w:rFonts w:ascii="Times New Roman" w:hAnsi="Times New Roman"/>
          <w:sz w:val="24"/>
          <w:szCs w:val="24"/>
        </w:rPr>
        <w:t>molding</w:t>
      </w:r>
      <w:r>
        <w:rPr>
          <w:rFonts w:ascii="Times New Roman" w:hAnsi="Times New Roman"/>
          <w:sz w:val="24"/>
          <w:szCs w:val="24"/>
        </w:rPr>
        <w:t xml:space="preserve"> outlines the lower profile of the front of the desk and runs down the inner edges of the legs. It is set with small groups of leaves in the areas between the drawers.</w:t>
      </w:r>
      <w:r w:rsidR="00DC3730">
        <w:rPr>
          <w:rFonts w:ascii="Times New Roman" w:hAnsi="Times New Roman"/>
          <w:sz w:val="24"/>
          <w:szCs w:val="24"/>
        </w:rPr>
        <w:t xml:space="preserve"> </w:t>
      </w:r>
      <w:r>
        <w:rPr>
          <w:rFonts w:ascii="Times New Roman" w:hAnsi="Times New Roman"/>
          <w:sz w:val="24"/>
          <w:szCs w:val="24"/>
        </w:rPr>
        <w:t xml:space="preserve">A similar </w:t>
      </w:r>
      <w:r w:rsidR="00D4649B">
        <w:rPr>
          <w:rFonts w:ascii="Times New Roman" w:hAnsi="Times New Roman"/>
          <w:sz w:val="24"/>
          <w:szCs w:val="24"/>
        </w:rPr>
        <w:t>molding</w:t>
      </w:r>
      <w:r>
        <w:rPr>
          <w:rFonts w:ascii="Times New Roman" w:hAnsi="Times New Roman"/>
          <w:sz w:val="24"/>
          <w:szCs w:val="24"/>
        </w:rPr>
        <w:t xml:space="preserve"> outlines the lower profile of the side of the desk and runs down the outer edges of the legs. The </w:t>
      </w:r>
      <w:r w:rsidR="00D4649B">
        <w:rPr>
          <w:rFonts w:ascii="Times New Roman" w:hAnsi="Times New Roman"/>
          <w:sz w:val="24"/>
          <w:szCs w:val="24"/>
        </w:rPr>
        <w:t>molding</w:t>
      </w:r>
      <w:r>
        <w:rPr>
          <w:rFonts w:ascii="Times New Roman" w:hAnsi="Times New Roman"/>
          <w:sz w:val="24"/>
          <w:szCs w:val="24"/>
        </w:rPr>
        <w:t xml:space="preserve"> is overlaid at its center by a mount consisting of a C-scroll enclosed by an S-scroll, capped by a broad flame motif and supported by leafy scrolls on either side.</w:t>
      </w:r>
    </w:p>
    <w:p w14:paraId="51145F2F" w14:textId="44DA9609" w:rsidR="00F42B87" w:rsidRDefault="00F42B87"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ab/>
        <w:t>The desk is veneered with stylized floral mar</w:t>
      </w:r>
      <w:r w:rsidR="00455116">
        <w:rPr>
          <w:rFonts w:ascii="Times New Roman" w:hAnsi="Times New Roman"/>
          <w:sz w:val="24"/>
          <w:szCs w:val="24"/>
        </w:rPr>
        <w:t>quetry in kingwood set in the tulip</w:t>
      </w:r>
      <w:r>
        <w:rPr>
          <w:rFonts w:ascii="Times New Roman" w:hAnsi="Times New Roman"/>
          <w:sz w:val="24"/>
          <w:szCs w:val="24"/>
        </w:rPr>
        <w:t xml:space="preserve">wood </w:t>
      </w:r>
      <w:r w:rsidR="00455116">
        <w:rPr>
          <w:rFonts w:ascii="Times New Roman" w:hAnsi="Times New Roman"/>
          <w:sz w:val="24"/>
          <w:szCs w:val="24"/>
        </w:rPr>
        <w:t>background panels on</w:t>
      </w:r>
      <w:r>
        <w:rPr>
          <w:rFonts w:ascii="Times New Roman" w:hAnsi="Times New Roman"/>
          <w:sz w:val="24"/>
          <w:szCs w:val="24"/>
        </w:rPr>
        <w:t xml:space="preserve"> the fall front, sides, drawer fronts</w:t>
      </w:r>
      <w:r w:rsidR="00AF6F81">
        <w:rPr>
          <w:rFonts w:ascii="Times New Roman" w:hAnsi="Times New Roman"/>
          <w:sz w:val="24"/>
          <w:szCs w:val="24"/>
        </w:rPr>
        <w:t>,</w:t>
      </w:r>
      <w:r>
        <w:rPr>
          <w:rFonts w:ascii="Times New Roman" w:hAnsi="Times New Roman"/>
          <w:sz w:val="24"/>
          <w:szCs w:val="24"/>
        </w:rPr>
        <w:t xml:space="preserve"> and the top. On the fall fronts two stems are placed to rise from the arrangement of gilt</w:t>
      </w:r>
      <w:r w:rsidR="00AF6F81">
        <w:rPr>
          <w:rFonts w:ascii="Times New Roman" w:hAnsi="Times New Roman"/>
          <w:sz w:val="24"/>
          <w:szCs w:val="24"/>
        </w:rPr>
        <w:t xml:space="preserve"> </w:t>
      </w:r>
      <w:r>
        <w:rPr>
          <w:rFonts w:ascii="Times New Roman" w:hAnsi="Times New Roman"/>
          <w:sz w:val="24"/>
          <w:szCs w:val="24"/>
        </w:rPr>
        <w:t>bronze leaves on the lower frame, mentioned above. The twining branches carry leaves, flowers</w:t>
      </w:r>
      <w:r w:rsidR="008D186C">
        <w:rPr>
          <w:rFonts w:ascii="Times New Roman" w:hAnsi="Times New Roman"/>
          <w:sz w:val="24"/>
          <w:szCs w:val="24"/>
        </w:rPr>
        <w:t>,</w:t>
      </w:r>
      <w:r>
        <w:rPr>
          <w:rFonts w:ascii="Times New Roman" w:hAnsi="Times New Roman"/>
          <w:sz w:val="24"/>
          <w:szCs w:val="24"/>
        </w:rPr>
        <w:t xml:space="preserve"> and tendrils, all growing from a clump of leaves. At the center of the fall front is a loose arrangement of branches also carrying leaves, flowers</w:t>
      </w:r>
      <w:r w:rsidR="008D186C">
        <w:rPr>
          <w:rFonts w:ascii="Times New Roman" w:hAnsi="Times New Roman"/>
          <w:sz w:val="24"/>
          <w:szCs w:val="24"/>
        </w:rPr>
        <w:t>,</w:t>
      </w:r>
      <w:r>
        <w:rPr>
          <w:rFonts w:ascii="Times New Roman" w:hAnsi="Times New Roman"/>
          <w:sz w:val="24"/>
          <w:szCs w:val="24"/>
        </w:rPr>
        <w:t xml:space="preserve"> and tendrils. The drawer fronts below bear similarly laden branches emerging from either side of the gilt</w:t>
      </w:r>
      <w:r w:rsidR="00AF6F81">
        <w:rPr>
          <w:rFonts w:ascii="Times New Roman" w:hAnsi="Times New Roman"/>
          <w:sz w:val="24"/>
          <w:szCs w:val="24"/>
        </w:rPr>
        <w:t xml:space="preserve"> </w:t>
      </w:r>
      <w:r>
        <w:rPr>
          <w:rFonts w:ascii="Times New Roman" w:hAnsi="Times New Roman"/>
          <w:sz w:val="24"/>
          <w:szCs w:val="24"/>
        </w:rPr>
        <w:t>bronze escutcheons. The bomb</w:t>
      </w:r>
      <w:r w:rsidR="0080663C">
        <w:rPr>
          <w:rFonts w:ascii="Times New Roman" w:hAnsi="Times New Roman"/>
          <w:sz w:val="24"/>
          <w:szCs w:val="24"/>
        </w:rPr>
        <w:t>é</w:t>
      </w:r>
      <w:r>
        <w:rPr>
          <w:rFonts w:ascii="Times New Roman" w:hAnsi="Times New Roman"/>
          <w:sz w:val="24"/>
          <w:szCs w:val="24"/>
        </w:rPr>
        <w:t xml:space="preserve"> sides of the desk carry marquetry of four branches of flowers and leaves tied with a crinkled bow</w:t>
      </w:r>
      <w:r w:rsidR="00C1355B">
        <w:rPr>
          <w:rFonts w:ascii="Times New Roman" w:hAnsi="Times New Roman"/>
          <w:sz w:val="24"/>
          <w:szCs w:val="24"/>
        </w:rPr>
        <w:t xml:space="preserve"> (</w:t>
      </w:r>
      <w:r w:rsidR="00AF6F81">
        <w:rPr>
          <w:rFonts w:ascii="Times New Roman" w:hAnsi="Times New Roman"/>
          <w:sz w:val="24"/>
          <w:szCs w:val="24"/>
        </w:rPr>
        <w:t xml:space="preserve">see </w:t>
      </w:r>
      <w:hyperlink w:anchor="fig-8-1" w:history="1">
        <w:r w:rsidR="00AF6F81" w:rsidRPr="00AF6F81">
          <w:rPr>
            <w:rStyle w:val="Hyperlink"/>
            <w:rFonts w:ascii="Times New Roman" w:hAnsi="Times New Roman"/>
            <w:sz w:val="24"/>
            <w:szCs w:val="24"/>
          </w:rPr>
          <w:t>f</w:t>
        </w:r>
        <w:r w:rsidR="00C1355B" w:rsidRPr="00AF6F81">
          <w:rPr>
            <w:rStyle w:val="Hyperlink"/>
            <w:rFonts w:ascii="Times New Roman" w:hAnsi="Times New Roman"/>
            <w:sz w:val="24"/>
            <w:szCs w:val="24"/>
          </w:rPr>
          <w:t xml:space="preserve">ig. </w:t>
        </w:r>
        <w:r w:rsidR="00903CDD" w:rsidRPr="00AF6F81">
          <w:rPr>
            <w:rStyle w:val="Hyperlink"/>
            <w:rFonts w:ascii="Times New Roman" w:hAnsi="Times New Roman"/>
            <w:sz w:val="24"/>
            <w:szCs w:val="24"/>
          </w:rPr>
          <w:t>8-1</w:t>
        </w:r>
      </w:hyperlink>
      <w:r w:rsidR="00C1355B">
        <w:rPr>
          <w:rFonts w:ascii="Times New Roman" w:hAnsi="Times New Roman"/>
          <w:sz w:val="24"/>
          <w:szCs w:val="24"/>
        </w:rPr>
        <w:t>)</w:t>
      </w:r>
      <w:r>
        <w:rPr>
          <w:rFonts w:ascii="Times New Roman" w:hAnsi="Times New Roman"/>
          <w:sz w:val="24"/>
          <w:szCs w:val="24"/>
        </w:rPr>
        <w:t xml:space="preserve">. </w:t>
      </w:r>
      <w:r w:rsidRPr="00934244">
        <w:rPr>
          <w:rFonts w:ascii="Times New Roman" w:hAnsi="Times New Roman"/>
          <w:sz w:val="24"/>
          <w:szCs w:val="24"/>
        </w:rPr>
        <w:t xml:space="preserve">With the exception of the drawer fronts all the marquetry panels are outlined with borders of </w:t>
      </w:r>
      <w:r w:rsidR="00934244" w:rsidRPr="00934244">
        <w:rPr>
          <w:rFonts w:ascii="Times New Roman" w:hAnsi="Times New Roman"/>
          <w:sz w:val="24"/>
          <w:szCs w:val="24"/>
        </w:rPr>
        <w:t>a darker</w:t>
      </w:r>
      <w:r w:rsidR="00AF6F81">
        <w:rPr>
          <w:rFonts w:ascii="Times New Roman" w:hAnsi="Times New Roman"/>
          <w:sz w:val="24"/>
          <w:szCs w:val="24"/>
        </w:rPr>
        <w:t>-</w:t>
      </w:r>
      <w:r w:rsidR="00934244" w:rsidRPr="00934244">
        <w:rPr>
          <w:rFonts w:ascii="Times New Roman" w:hAnsi="Times New Roman"/>
          <w:sz w:val="24"/>
          <w:szCs w:val="24"/>
        </w:rPr>
        <w:t>colored tulipwood</w:t>
      </w:r>
      <w:r w:rsidRPr="00934244">
        <w:rPr>
          <w:rFonts w:ascii="Times New Roman" w:hAnsi="Times New Roman"/>
          <w:sz w:val="24"/>
          <w:szCs w:val="24"/>
        </w:rPr>
        <w:t>. The hinged flaps lower to reveal a series of nine pigeonholes</w:t>
      </w:r>
      <w:r w:rsidR="00AF6F81">
        <w:rPr>
          <w:rFonts w:ascii="Times New Roman" w:hAnsi="Times New Roman"/>
          <w:sz w:val="24"/>
          <w:szCs w:val="24"/>
        </w:rPr>
        <w:t>,</w:t>
      </w:r>
      <w:r w:rsidRPr="00934244">
        <w:rPr>
          <w:rFonts w:ascii="Times New Roman" w:hAnsi="Times New Roman"/>
          <w:sz w:val="24"/>
          <w:szCs w:val="24"/>
        </w:rPr>
        <w:t xml:space="preserve"> five above and four below, above four drawers. The floors of the open compartments are veneered with loose arrangements of kingwood flowers, leaves</w:t>
      </w:r>
      <w:r w:rsidR="008D186C" w:rsidRPr="00934244">
        <w:rPr>
          <w:rFonts w:ascii="Times New Roman" w:hAnsi="Times New Roman"/>
          <w:sz w:val="24"/>
          <w:szCs w:val="24"/>
        </w:rPr>
        <w:t>,</w:t>
      </w:r>
      <w:r w:rsidRPr="00934244">
        <w:rPr>
          <w:rFonts w:ascii="Times New Roman" w:hAnsi="Times New Roman"/>
          <w:sz w:val="24"/>
          <w:szCs w:val="24"/>
        </w:rPr>
        <w:t xml:space="preserve"> and single branches. The four</w:t>
      </w:r>
      <w:r w:rsidR="00AF6F81">
        <w:rPr>
          <w:rFonts w:ascii="Times New Roman" w:hAnsi="Times New Roman"/>
          <w:sz w:val="24"/>
          <w:szCs w:val="24"/>
        </w:rPr>
        <w:t>-</w:t>
      </w:r>
      <w:r w:rsidRPr="00934244">
        <w:rPr>
          <w:rFonts w:ascii="Times New Roman" w:hAnsi="Times New Roman"/>
          <w:sz w:val="24"/>
          <w:szCs w:val="24"/>
        </w:rPr>
        <w:t>drawer fronts carry small gilt</w:t>
      </w:r>
      <w:r w:rsidR="00AF6F81">
        <w:rPr>
          <w:rFonts w:ascii="Times New Roman" w:hAnsi="Times New Roman"/>
          <w:sz w:val="24"/>
          <w:szCs w:val="24"/>
        </w:rPr>
        <w:t xml:space="preserve"> </w:t>
      </w:r>
      <w:r w:rsidRPr="00934244">
        <w:rPr>
          <w:rFonts w:ascii="Times New Roman" w:hAnsi="Times New Roman"/>
          <w:sz w:val="24"/>
          <w:szCs w:val="24"/>
        </w:rPr>
        <w:t>bronze handles in the form of branches of flowers and leaves, and all are veneered with marquetry composed of a single leafy branch with tendrils</w:t>
      </w:r>
      <w:r w:rsidR="009F499B" w:rsidRPr="00934244">
        <w:rPr>
          <w:rFonts w:ascii="Times New Roman" w:hAnsi="Times New Roman"/>
          <w:sz w:val="24"/>
          <w:szCs w:val="24"/>
        </w:rPr>
        <w:t xml:space="preserve"> (</w:t>
      </w:r>
      <w:hyperlink w:anchor="fig-8-4" w:history="1">
        <w:r w:rsidR="00AF6F81" w:rsidRPr="00AF6F81">
          <w:rPr>
            <w:rStyle w:val="Hyperlink"/>
            <w:rFonts w:ascii="Times New Roman" w:hAnsi="Times New Roman"/>
            <w:sz w:val="24"/>
            <w:szCs w:val="24"/>
          </w:rPr>
          <w:t>f</w:t>
        </w:r>
        <w:r w:rsidR="009F499B" w:rsidRPr="00AF6F81">
          <w:rPr>
            <w:rStyle w:val="Hyperlink"/>
            <w:rFonts w:ascii="Times New Roman" w:hAnsi="Times New Roman"/>
            <w:sz w:val="24"/>
            <w:szCs w:val="24"/>
          </w:rPr>
          <w:t>ig</w:t>
        </w:r>
        <w:r w:rsidR="006A7F8F" w:rsidRPr="00AF6F81">
          <w:rPr>
            <w:rStyle w:val="Hyperlink"/>
            <w:rFonts w:ascii="Times New Roman" w:hAnsi="Times New Roman"/>
            <w:sz w:val="24"/>
            <w:szCs w:val="24"/>
          </w:rPr>
          <w:t xml:space="preserve">. </w:t>
        </w:r>
        <w:r w:rsidR="00AB0E42" w:rsidRPr="00AF6F81">
          <w:rPr>
            <w:rStyle w:val="Hyperlink"/>
            <w:rFonts w:ascii="Times New Roman" w:hAnsi="Times New Roman"/>
            <w:sz w:val="24"/>
            <w:szCs w:val="24"/>
          </w:rPr>
          <w:t>8</w:t>
        </w:r>
        <w:r w:rsidR="00903CDD" w:rsidRPr="00AF6F81">
          <w:rPr>
            <w:rStyle w:val="Hyperlink"/>
            <w:rFonts w:ascii="Times New Roman" w:hAnsi="Times New Roman"/>
            <w:sz w:val="24"/>
            <w:szCs w:val="24"/>
          </w:rPr>
          <w:t>-4</w:t>
        </w:r>
      </w:hyperlink>
      <w:r w:rsidR="009F499B" w:rsidRPr="00934244">
        <w:rPr>
          <w:rFonts w:ascii="Times New Roman" w:hAnsi="Times New Roman"/>
          <w:sz w:val="24"/>
          <w:szCs w:val="24"/>
        </w:rPr>
        <w:t>)</w:t>
      </w:r>
      <w:r w:rsidRPr="00934244">
        <w:rPr>
          <w:rFonts w:ascii="Times New Roman" w:hAnsi="Times New Roman"/>
          <w:sz w:val="24"/>
          <w:szCs w:val="24"/>
        </w:rPr>
        <w:t>.</w:t>
      </w:r>
    </w:p>
    <w:p w14:paraId="15948118" w14:textId="10BAB3BD" w:rsidR="00F42B87" w:rsidRDefault="00F42B87"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ab/>
        <w:t>The gilt</w:t>
      </w:r>
      <w:r w:rsidR="00AF6F81">
        <w:rPr>
          <w:rFonts w:ascii="Times New Roman" w:hAnsi="Times New Roman"/>
          <w:sz w:val="24"/>
          <w:szCs w:val="24"/>
        </w:rPr>
        <w:t xml:space="preserve"> </w:t>
      </w:r>
      <w:r>
        <w:rPr>
          <w:rFonts w:ascii="Times New Roman" w:hAnsi="Times New Roman"/>
          <w:sz w:val="24"/>
          <w:szCs w:val="24"/>
        </w:rPr>
        <w:t xml:space="preserve">bronze </w:t>
      </w:r>
      <w:r w:rsidR="00455116">
        <w:rPr>
          <w:rFonts w:ascii="Times New Roman" w:hAnsi="Times New Roman"/>
          <w:sz w:val="24"/>
          <w:szCs w:val="24"/>
        </w:rPr>
        <w:t>cover plates</w:t>
      </w:r>
      <w:r>
        <w:rPr>
          <w:rFonts w:ascii="Times New Roman" w:hAnsi="Times New Roman"/>
          <w:sz w:val="24"/>
          <w:szCs w:val="24"/>
        </w:rPr>
        <w:t xml:space="preserve"> for the hinges are engraved with acanthus leaves and studs on a stippled ground, surrounded by a burnished border</w:t>
      </w:r>
      <w:r w:rsidR="009F499B">
        <w:rPr>
          <w:rFonts w:ascii="Times New Roman" w:hAnsi="Times New Roman"/>
          <w:sz w:val="24"/>
          <w:szCs w:val="24"/>
        </w:rPr>
        <w:t xml:space="preserve"> (</w:t>
      </w:r>
      <w:hyperlink w:anchor="fig-8-5" w:history="1">
        <w:r w:rsidR="00AF6F81" w:rsidRPr="00AF6F81">
          <w:rPr>
            <w:rStyle w:val="Hyperlink"/>
            <w:rFonts w:ascii="Times New Roman" w:hAnsi="Times New Roman"/>
            <w:sz w:val="24"/>
            <w:szCs w:val="24"/>
          </w:rPr>
          <w:t>f</w:t>
        </w:r>
        <w:r w:rsidR="009F499B" w:rsidRPr="00AF6F81">
          <w:rPr>
            <w:rStyle w:val="Hyperlink"/>
            <w:rFonts w:ascii="Times New Roman" w:hAnsi="Times New Roman"/>
            <w:sz w:val="24"/>
            <w:szCs w:val="24"/>
          </w:rPr>
          <w:t>ig</w:t>
        </w:r>
        <w:r w:rsidR="006A7F8F" w:rsidRPr="00AF6F81">
          <w:rPr>
            <w:rStyle w:val="Hyperlink"/>
            <w:rFonts w:ascii="Times New Roman" w:hAnsi="Times New Roman"/>
            <w:sz w:val="24"/>
            <w:szCs w:val="24"/>
          </w:rPr>
          <w:t xml:space="preserve">. </w:t>
        </w:r>
        <w:r w:rsidR="00AB0E42" w:rsidRPr="00AF6F81">
          <w:rPr>
            <w:rStyle w:val="Hyperlink"/>
            <w:rFonts w:ascii="Times New Roman" w:hAnsi="Times New Roman"/>
            <w:sz w:val="24"/>
            <w:szCs w:val="24"/>
          </w:rPr>
          <w:t>8</w:t>
        </w:r>
        <w:r w:rsidR="00903CDD" w:rsidRPr="00AF6F81">
          <w:rPr>
            <w:rStyle w:val="Hyperlink"/>
            <w:rFonts w:ascii="Times New Roman" w:hAnsi="Times New Roman"/>
            <w:sz w:val="24"/>
            <w:szCs w:val="24"/>
          </w:rPr>
          <w:t>-5</w:t>
        </w:r>
      </w:hyperlink>
      <w:r w:rsidR="009F499B">
        <w:rPr>
          <w:rFonts w:ascii="Times New Roman" w:hAnsi="Times New Roman"/>
          <w:sz w:val="24"/>
          <w:szCs w:val="24"/>
        </w:rPr>
        <w:t>)</w:t>
      </w:r>
      <w:r>
        <w:rPr>
          <w:rFonts w:ascii="Times New Roman" w:hAnsi="Times New Roman"/>
          <w:sz w:val="24"/>
          <w:szCs w:val="24"/>
        </w:rPr>
        <w:t xml:space="preserve">. The inside of the </w:t>
      </w:r>
      <w:r w:rsidR="00934244">
        <w:rPr>
          <w:rFonts w:ascii="Times New Roman" w:hAnsi="Times New Roman"/>
          <w:sz w:val="24"/>
          <w:szCs w:val="24"/>
        </w:rPr>
        <w:t>fall fronts</w:t>
      </w:r>
      <w:r>
        <w:rPr>
          <w:rFonts w:ascii="Times New Roman" w:hAnsi="Times New Roman"/>
          <w:sz w:val="24"/>
          <w:szCs w:val="24"/>
        </w:rPr>
        <w:t xml:space="preserve"> </w:t>
      </w:r>
      <w:r w:rsidR="00934244">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lastRenderedPageBreak/>
        <w:t>lined with green leather.</w:t>
      </w:r>
    </w:p>
    <w:p w14:paraId="7D292239" w14:textId="77777777" w:rsidR="00B64E32" w:rsidRDefault="00B64E32"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p>
    <w:p w14:paraId="2E12E0DD" w14:textId="658E0351" w:rsidR="00B64E32" w:rsidRDefault="00B64E32" w:rsidP="00AF6F81">
      <w:pPr>
        <w:pStyle w:val="Heading20"/>
      </w:pPr>
      <w:r>
        <w:t>Marks</w:t>
      </w:r>
    </w:p>
    <w:p w14:paraId="25495760" w14:textId="14223A55" w:rsidR="00B64E32" w:rsidRDefault="00B64E32"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The underside of the </w:t>
      </w:r>
      <w:r w:rsidR="00934244">
        <w:rPr>
          <w:rFonts w:ascii="Times New Roman" w:hAnsi="Times New Roman"/>
          <w:sz w:val="24"/>
          <w:szCs w:val="24"/>
        </w:rPr>
        <w:t xml:space="preserve">upper side rail </w:t>
      </w:r>
      <w:r w:rsidR="00AD6F96">
        <w:rPr>
          <w:rFonts w:ascii="Times New Roman" w:hAnsi="Times New Roman"/>
          <w:sz w:val="24"/>
          <w:szCs w:val="24"/>
        </w:rPr>
        <w:t>in</w:t>
      </w:r>
      <w:r w:rsidR="00934244">
        <w:rPr>
          <w:rFonts w:ascii="Times New Roman" w:hAnsi="Times New Roman"/>
          <w:sz w:val="24"/>
          <w:szCs w:val="24"/>
        </w:rPr>
        <w:t>side</w:t>
      </w:r>
      <w:r w:rsidR="00AD6F96">
        <w:rPr>
          <w:rFonts w:ascii="Times New Roman" w:hAnsi="Times New Roman"/>
          <w:sz w:val="24"/>
          <w:szCs w:val="24"/>
        </w:rPr>
        <w:t xml:space="preserve"> the right front drawer compartment</w:t>
      </w:r>
      <w:r>
        <w:rPr>
          <w:rFonts w:ascii="Times New Roman" w:hAnsi="Times New Roman"/>
          <w:sz w:val="24"/>
          <w:szCs w:val="24"/>
        </w:rPr>
        <w:t xml:space="preserve"> is s</w:t>
      </w:r>
      <w:r w:rsidRPr="00B64E32">
        <w:rPr>
          <w:rFonts w:ascii="Times New Roman" w:hAnsi="Times New Roman"/>
          <w:sz w:val="24"/>
          <w:szCs w:val="24"/>
        </w:rPr>
        <w:t xml:space="preserve">tamped </w:t>
      </w:r>
      <w:r w:rsidR="00AF6F81">
        <w:rPr>
          <w:rFonts w:ascii="Times New Roman" w:hAnsi="Times New Roman"/>
          <w:sz w:val="24"/>
          <w:szCs w:val="24"/>
        </w:rPr>
        <w:t>“</w:t>
      </w:r>
      <w:r w:rsidRPr="00B64E32">
        <w:rPr>
          <w:rFonts w:ascii="Times New Roman" w:hAnsi="Times New Roman"/>
          <w:sz w:val="24"/>
          <w:szCs w:val="24"/>
        </w:rPr>
        <w:t>B.V.R.B.</w:t>
      </w:r>
      <w:r w:rsidR="00AF6F81">
        <w:rPr>
          <w:rFonts w:ascii="Times New Roman" w:hAnsi="Times New Roman"/>
          <w:sz w:val="24"/>
          <w:szCs w:val="24"/>
        </w:rPr>
        <w:t>”</w:t>
      </w:r>
      <w:r w:rsidRPr="00B64E32">
        <w:rPr>
          <w:rFonts w:ascii="Times New Roman" w:hAnsi="Times New Roman"/>
          <w:sz w:val="24"/>
          <w:szCs w:val="24"/>
        </w:rPr>
        <w:t xml:space="preserve"> </w:t>
      </w:r>
      <w:r>
        <w:rPr>
          <w:rFonts w:ascii="Times New Roman" w:hAnsi="Times New Roman"/>
          <w:sz w:val="24"/>
          <w:szCs w:val="24"/>
        </w:rPr>
        <w:t>once and “JME</w:t>
      </w:r>
      <w:r w:rsidR="00934244">
        <w:rPr>
          <w:rFonts w:ascii="Times New Roman" w:hAnsi="Times New Roman"/>
          <w:sz w:val="24"/>
          <w:szCs w:val="24"/>
        </w:rPr>
        <w:t>,</w:t>
      </w:r>
      <w:r>
        <w:rPr>
          <w:rFonts w:ascii="Times New Roman" w:hAnsi="Times New Roman"/>
          <w:sz w:val="24"/>
          <w:szCs w:val="24"/>
        </w:rPr>
        <w:t xml:space="preserve">” </w:t>
      </w:r>
      <w:r w:rsidR="00934244">
        <w:rPr>
          <w:rFonts w:ascii="Times New Roman" w:hAnsi="Times New Roman"/>
          <w:sz w:val="24"/>
          <w:szCs w:val="24"/>
        </w:rPr>
        <w:t xml:space="preserve">for </w:t>
      </w:r>
      <w:bookmarkStart w:id="0" w:name="_Hlk37933655"/>
      <w:r w:rsidR="00934244" w:rsidRPr="00E045F5">
        <w:rPr>
          <w:rFonts w:ascii="Times New Roman" w:hAnsi="Times New Roman"/>
          <w:i/>
          <w:iCs/>
          <w:sz w:val="24"/>
          <w:szCs w:val="24"/>
        </w:rPr>
        <w:t>jurande des menuisiers-ébénistes</w:t>
      </w:r>
      <w:bookmarkEnd w:id="0"/>
      <w:r w:rsidR="00934244">
        <w:rPr>
          <w:rFonts w:ascii="Times New Roman" w:hAnsi="Times New Roman"/>
          <w:sz w:val="24"/>
          <w:szCs w:val="24"/>
        </w:rPr>
        <w:t xml:space="preserve">, </w:t>
      </w:r>
      <w:r>
        <w:rPr>
          <w:rFonts w:ascii="Times New Roman" w:hAnsi="Times New Roman"/>
          <w:sz w:val="24"/>
          <w:szCs w:val="24"/>
        </w:rPr>
        <w:t xml:space="preserve">twice. </w:t>
      </w:r>
      <w:r w:rsidR="00AD6F96">
        <w:rPr>
          <w:rFonts w:ascii="Times New Roman" w:hAnsi="Times New Roman"/>
          <w:sz w:val="24"/>
          <w:szCs w:val="24"/>
        </w:rPr>
        <w:t xml:space="preserve">The </w:t>
      </w:r>
      <w:r w:rsidR="00934244">
        <w:rPr>
          <w:rFonts w:ascii="Times New Roman" w:hAnsi="Times New Roman"/>
          <w:sz w:val="24"/>
          <w:szCs w:val="24"/>
        </w:rPr>
        <w:t>underside</w:t>
      </w:r>
      <w:r w:rsidR="00AD6F96">
        <w:rPr>
          <w:rFonts w:ascii="Times New Roman" w:hAnsi="Times New Roman"/>
          <w:sz w:val="24"/>
          <w:szCs w:val="24"/>
        </w:rPr>
        <w:t xml:space="preserve"> of the lower rail beneath the rear central drawer also bears the maker</w:t>
      </w:r>
      <w:r w:rsidR="00AF6F81">
        <w:rPr>
          <w:rFonts w:ascii="Times New Roman" w:hAnsi="Times New Roman"/>
          <w:sz w:val="24"/>
          <w:szCs w:val="24"/>
        </w:rPr>
        <w:t>’</w:t>
      </w:r>
      <w:r w:rsidR="00AD6F96">
        <w:rPr>
          <w:rFonts w:ascii="Times New Roman" w:hAnsi="Times New Roman"/>
          <w:sz w:val="24"/>
          <w:szCs w:val="24"/>
        </w:rPr>
        <w:t>s stamp</w:t>
      </w:r>
      <w:r w:rsidR="00973CB1">
        <w:rPr>
          <w:rFonts w:ascii="Times New Roman" w:hAnsi="Times New Roman"/>
          <w:sz w:val="24"/>
          <w:szCs w:val="24"/>
        </w:rPr>
        <w:t>, flanked by “JME” stamps</w:t>
      </w:r>
      <w:r w:rsidR="00575F94">
        <w:rPr>
          <w:rFonts w:ascii="Times New Roman" w:hAnsi="Times New Roman"/>
          <w:sz w:val="24"/>
          <w:szCs w:val="24"/>
        </w:rPr>
        <w:t xml:space="preserve"> (</w:t>
      </w:r>
      <w:hyperlink w:anchor="fig-8-6" w:history="1">
        <w:r w:rsidR="00AF6F81" w:rsidRPr="00AF6F81">
          <w:rPr>
            <w:rStyle w:val="Hyperlink"/>
            <w:rFonts w:ascii="Times New Roman" w:hAnsi="Times New Roman"/>
            <w:sz w:val="24"/>
            <w:szCs w:val="24"/>
          </w:rPr>
          <w:t>f</w:t>
        </w:r>
        <w:r w:rsidR="00575F94" w:rsidRPr="00AF6F81">
          <w:rPr>
            <w:rStyle w:val="Hyperlink"/>
            <w:rFonts w:ascii="Times New Roman" w:hAnsi="Times New Roman"/>
            <w:sz w:val="24"/>
            <w:szCs w:val="24"/>
          </w:rPr>
          <w:t>ig</w:t>
        </w:r>
        <w:r w:rsidR="006A7F8F" w:rsidRPr="00AF6F81">
          <w:rPr>
            <w:rStyle w:val="Hyperlink"/>
            <w:rFonts w:ascii="Times New Roman" w:hAnsi="Times New Roman"/>
            <w:sz w:val="24"/>
            <w:szCs w:val="24"/>
          </w:rPr>
          <w:t xml:space="preserve">. </w:t>
        </w:r>
        <w:r w:rsidR="00AB0E42" w:rsidRPr="00AF6F81">
          <w:rPr>
            <w:rStyle w:val="Hyperlink"/>
            <w:rFonts w:ascii="Times New Roman" w:hAnsi="Times New Roman"/>
            <w:sz w:val="24"/>
            <w:szCs w:val="24"/>
          </w:rPr>
          <w:t>8</w:t>
        </w:r>
        <w:r w:rsidR="00903CDD" w:rsidRPr="00AF6F81">
          <w:rPr>
            <w:rStyle w:val="Hyperlink"/>
            <w:rFonts w:ascii="Times New Roman" w:hAnsi="Times New Roman"/>
            <w:sz w:val="24"/>
            <w:szCs w:val="24"/>
          </w:rPr>
          <w:t>-6</w:t>
        </w:r>
      </w:hyperlink>
      <w:r w:rsidR="00575F94">
        <w:rPr>
          <w:rFonts w:ascii="Times New Roman" w:hAnsi="Times New Roman"/>
          <w:sz w:val="24"/>
          <w:szCs w:val="24"/>
        </w:rPr>
        <w:t>)</w:t>
      </w:r>
      <w:r w:rsidR="00AD6F96">
        <w:rPr>
          <w:rFonts w:ascii="Times New Roman" w:hAnsi="Times New Roman"/>
          <w:sz w:val="24"/>
          <w:szCs w:val="24"/>
        </w:rPr>
        <w:t xml:space="preserve">. On the </w:t>
      </w:r>
      <w:r>
        <w:rPr>
          <w:rFonts w:ascii="Times New Roman" w:hAnsi="Times New Roman"/>
          <w:sz w:val="24"/>
          <w:szCs w:val="24"/>
        </w:rPr>
        <w:t>u</w:t>
      </w:r>
      <w:r w:rsidRPr="00B64E32">
        <w:rPr>
          <w:rFonts w:ascii="Times New Roman" w:hAnsi="Times New Roman"/>
          <w:sz w:val="24"/>
          <w:szCs w:val="24"/>
        </w:rPr>
        <w:t xml:space="preserve">nderside of </w:t>
      </w:r>
      <w:r w:rsidR="00AD6F96">
        <w:rPr>
          <w:rFonts w:ascii="Times New Roman" w:hAnsi="Times New Roman"/>
          <w:sz w:val="24"/>
          <w:szCs w:val="24"/>
        </w:rPr>
        <w:t xml:space="preserve">the </w:t>
      </w:r>
      <w:r w:rsidRPr="00B64E32">
        <w:rPr>
          <w:rFonts w:ascii="Times New Roman" w:hAnsi="Times New Roman"/>
          <w:sz w:val="24"/>
          <w:szCs w:val="24"/>
        </w:rPr>
        <w:t xml:space="preserve">carcass </w:t>
      </w:r>
      <w:r w:rsidR="0081394B">
        <w:rPr>
          <w:rFonts w:ascii="Times New Roman" w:hAnsi="Times New Roman"/>
          <w:sz w:val="24"/>
          <w:szCs w:val="24"/>
        </w:rPr>
        <w:t>near the front side of the desk</w:t>
      </w:r>
      <w:r w:rsidR="00AD6F96">
        <w:rPr>
          <w:rFonts w:ascii="Times New Roman" w:hAnsi="Times New Roman"/>
          <w:sz w:val="24"/>
          <w:szCs w:val="24"/>
        </w:rPr>
        <w:t xml:space="preserve"> are</w:t>
      </w:r>
      <w:r w:rsidR="00AD6F96" w:rsidRPr="00B64E32">
        <w:rPr>
          <w:rFonts w:ascii="Times New Roman" w:hAnsi="Times New Roman"/>
          <w:sz w:val="24"/>
          <w:szCs w:val="24"/>
        </w:rPr>
        <w:t xml:space="preserve"> </w:t>
      </w:r>
      <w:r w:rsidR="00AD6F96">
        <w:rPr>
          <w:rFonts w:ascii="Times New Roman" w:hAnsi="Times New Roman"/>
          <w:sz w:val="24"/>
          <w:szCs w:val="24"/>
        </w:rPr>
        <w:t>seven</w:t>
      </w:r>
      <w:r w:rsidR="00AD6F96" w:rsidRPr="00B64E32">
        <w:rPr>
          <w:rFonts w:ascii="Times New Roman" w:hAnsi="Times New Roman"/>
          <w:sz w:val="24"/>
          <w:szCs w:val="24"/>
        </w:rPr>
        <w:t xml:space="preserve"> </w:t>
      </w:r>
      <w:r w:rsidRPr="00B64E32">
        <w:rPr>
          <w:rFonts w:ascii="Times New Roman" w:hAnsi="Times New Roman"/>
          <w:sz w:val="24"/>
          <w:szCs w:val="24"/>
        </w:rPr>
        <w:t>red wax seals of the Duke of Argyll</w:t>
      </w:r>
      <w:r w:rsidR="00575F94">
        <w:rPr>
          <w:rFonts w:ascii="Times New Roman" w:hAnsi="Times New Roman"/>
          <w:sz w:val="24"/>
          <w:szCs w:val="24"/>
        </w:rPr>
        <w:t xml:space="preserve"> (</w:t>
      </w:r>
      <w:hyperlink w:anchor="fig-8-7" w:history="1">
        <w:r w:rsidR="00AF6F81" w:rsidRPr="00AF6F81">
          <w:rPr>
            <w:rStyle w:val="Hyperlink"/>
            <w:rFonts w:ascii="Times New Roman" w:hAnsi="Times New Roman"/>
            <w:sz w:val="24"/>
            <w:szCs w:val="24"/>
          </w:rPr>
          <w:t>f</w:t>
        </w:r>
        <w:r w:rsidR="00575F94" w:rsidRPr="00AF6F81">
          <w:rPr>
            <w:rStyle w:val="Hyperlink"/>
            <w:rFonts w:ascii="Times New Roman" w:hAnsi="Times New Roman"/>
            <w:sz w:val="24"/>
            <w:szCs w:val="24"/>
          </w:rPr>
          <w:t>ig</w:t>
        </w:r>
        <w:r w:rsidR="00AF6F81" w:rsidRPr="00AF6F81">
          <w:rPr>
            <w:rStyle w:val="Hyperlink"/>
            <w:rFonts w:ascii="Times New Roman" w:hAnsi="Times New Roman"/>
            <w:sz w:val="24"/>
            <w:szCs w:val="24"/>
          </w:rPr>
          <w:t>.</w:t>
        </w:r>
        <w:r w:rsidR="006A7F8F" w:rsidRPr="00AF6F81">
          <w:rPr>
            <w:rStyle w:val="Hyperlink"/>
            <w:rFonts w:ascii="Times New Roman" w:hAnsi="Times New Roman"/>
            <w:sz w:val="24"/>
            <w:szCs w:val="24"/>
          </w:rPr>
          <w:t xml:space="preserve"> </w:t>
        </w:r>
        <w:r w:rsidR="00AB0E42" w:rsidRPr="00AF6F81">
          <w:rPr>
            <w:rStyle w:val="Hyperlink"/>
            <w:rFonts w:ascii="Times New Roman" w:hAnsi="Times New Roman"/>
            <w:sz w:val="24"/>
            <w:szCs w:val="24"/>
          </w:rPr>
          <w:t>8</w:t>
        </w:r>
        <w:r w:rsidR="00903CDD" w:rsidRPr="00AF6F81">
          <w:rPr>
            <w:rStyle w:val="Hyperlink"/>
            <w:rFonts w:ascii="Times New Roman" w:hAnsi="Times New Roman"/>
            <w:sz w:val="24"/>
            <w:szCs w:val="24"/>
          </w:rPr>
          <w:t>-7</w:t>
        </w:r>
      </w:hyperlink>
      <w:r w:rsidR="00575F94">
        <w:rPr>
          <w:rFonts w:ascii="Times New Roman" w:hAnsi="Times New Roman"/>
          <w:sz w:val="24"/>
          <w:szCs w:val="24"/>
        </w:rPr>
        <w:t>)</w:t>
      </w:r>
      <w:r w:rsidRPr="00B64E32">
        <w:rPr>
          <w:rFonts w:ascii="Times New Roman" w:hAnsi="Times New Roman"/>
          <w:sz w:val="24"/>
          <w:szCs w:val="24"/>
        </w:rPr>
        <w:t>.</w:t>
      </w:r>
      <w:r w:rsidR="00B13BDA">
        <w:rPr>
          <w:rFonts w:ascii="Times New Roman" w:hAnsi="Times New Roman"/>
          <w:sz w:val="24"/>
          <w:szCs w:val="24"/>
        </w:rPr>
        <w:t xml:space="preserve"> </w:t>
      </w:r>
    </w:p>
    <w:p w14:paraId="09A9D698" w14:textId="77777777" w:rsidR="00F42B87" w:rsidRDefault="00F42B87"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p>
    <w:p w14:paraId="539A3B17" w14:textId="77777777" w:rsidR="00F42B87" w:rsidRDefault="00F42B87" w:rsidP="00AF6F81">
      <w:pPr>
        <w:pStyle w:val="Heading20"/>
      </w:pPr>
      <w:r>
        <w:t>Commentary</w:t>
      </w:r>
    </w:p>
    <w:p w14:paraId="5ED9D232" w14:textId="48CC77E2" w:rsidR="00DE343D" w:rsidRDefault="00F42B87"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This monumental and unique double desk was made by Bernard </w:t>
      </w:r>
      <w:r w:rsidR="009F499B">
        <w:rPr>
          <w:rFonts w:ascii="Times New Roman" w:hAnsi="Times New Roman"/>
          <w:sz w:val="24"/>
          <w:szCs w:val="24"/>
        </w:rPr>
        <w:t xml:space="preserve">II </w:t>
      </w:r>
      <w:r>
        <w:rPr>
          <w:rFonts w:ascii="Times New Roman" w:hAnsi="Times New Roman"/>
          <w:sz w:val="24"/>
          <w:szCs w:val="24"/>
        </w:rPr>
        <w:t xml:space="preserve">van Risenburgh </w:t>
      </w:r>
      <w:r w:rsidR="00934244" w:rsidRPr="00D75FF2">
        <w:rPr>
          <w:rFonts w:ascii="Times New Roman" w:hAnsi="Times New Roman"/>
          <w:sz w:val="24"/>
          <w:szCs w:val="24"/>
        </w:rPr>
        <w:t xml:space="preserve">probably </w:t>
      </w:r>
      <w:r w:rsidRPr="00D75FF2">
        <w:rPr>
          <w:rFonts w:ascii="Times New Roman" w:hAnsi="Times New Roman"/>
          <w:sz w:val="24"/>
          <w:szCs w:val="24"/>
        </w:rPr>
        <w:t>in the mid</w:t>
      </w:r>
      <w:r w:rsidR="008D186C" w:rsidRPr="00D75FF2">
        <w:rPr>
          <w:rFonts w:ascii="Times New Roman" w:hAnsi="Times New Roman"/>
          <w:sz w:val="24"/>
          <w:szCs w:val="24"/>
        </w:rPr>
        <w:t>-</w:t>
      </w:r>
      <w:r w:rsidRPr="00D75FF2">
        <w:rPr>
          <w:rFonts w:ascii="Times New Roman" w:hAnsi="Times New Roman"/>
          <w:sz w:val="24"/>
          <w:szCs w:val="24"/>
        </w:rPr>
        <w:t>1750s</w:t>
      </w:r>
      <w:r>
        <w:rPr>
          <w:rFonts w:ascii="Times New Roman" w:hAnsi="Times New Roman"/>
          <w:sz w:val="24"/>
          <w:szCs w:val="24"/>
        </w:rPr>
        <w:t xml:space="preserve"> and can be compared to a few other opulent pieces made by this master.</w:t>
      </w:r>
      <w:r w:rsidR="00DE343D">
        <w:rPr>
          <w:rStyle w:val="FootnoteCharacters"/>
          <w:rFonts w:ascii="Times New Roman" w:hAnsi="Times New Roman"/>
          <w:sz w:val="24"/>
          <w:szCs w:val="24"/>
        </w:rPr>
        <w:endnoteReference w:id="1"/>
      </w:r>
      <w:r w:rsidR="00DE343D">
        <w:rPr>
          <w:rFonts w:ascii="Times New Roman" w:hAnsi="Times New Roman"/>
          <w:sz w:val="24"/>
          <w:szCs w:val="24"/>
        </w:rPr>
        <w:t xml:space="preserve"> A large </w:t>
      </w:r>
      <w:r w:rsidR="00DE343D" w:rsidRPr="00E045F5">
        <w:rPr>
          <w:rFonts w:ascii="Times New Roman" w:hAnsi="Times New Roman"/>
          <w:iCs/>
          <w:sz w:val="24"/>
          <w:szCs w:val="24"/>
        </w:rPr>
        <w:t>armoire</w:t>
      </w:r>
      <w:r w:rsidR="00DE343D">
        <w:rPr>
          <w:rFonts w:ascii="Times New Roman" w:hAnsi="Times New Roman"/>
          <w:sz w:val="24"/>
          <w:szCs w:val="24"/>
        </w:rPr>
        <w:t xml:space="preserve"> set with panels of red lacquer made for Jean-Baptiste de Machault d</w:t>
      </w:r>
      <w:r w:rsidR="00AF6F81">
        <w:rPr>
          <w:rFonts w:ascii="Times New Roman" w:hAnsi="Times New Roman"/>
          <w:sz w:val="24"/>
          <w:szCs w:val="24"/>
        </w:rPr>
        <w:t>’</w:t>
      </w:r>
      <w:r w:rsidR="00DE343D">
        <w:rPr>
          <w:rFonts w:ascii="Times New Roman" w:hAnsi="Times New Roman"/>
          <w:sz w:val="24"/>
          <w:szCs w:val="24"/>
        </w:rPr>
        <w:t>Arnouville in the collection of the Musée du Louvre probably dates from this period,</w:t>
      </w:r>
      <w:r w:rsidR="00DE343D">
        <w:rPr>
          <w:rStyle w:val="FootnoteCharacters"/>
          <w:rFonts w:ascii="Times New Roman" w:hAnsi="Times New Roman"/>
          <w:sz w:val="24"/>
          <w:szCs w:val="24"/>
        </w:rPr>
        <w:endnoteReference w:id="2"/>
      </w:r>
      <w:r w:rsidR="00DE343D">
        <w:rPr>
          <w:rFonts w:ascii="Times New Roman" w:hAnsi="Times New Roman"/>
          <w:sz w:val="24"/>
          <w:szCs w:val="24"/>
        </w:rPr>
        <w:t xml:space="preserve"> and a large </w:t>
      </w:r>
      <w:r w:rsidR="00DE343D">
        <w:rPr>
          <w:rFonts w:ascii="Times New Roman" w:hAnsi="Times New Roman"/>
          <w:i/>
          <w:sz w:val="24"/>
          <w:szCs w:val="24"/>
        </w:rPr>
        <w:t>secrétaire-bibliothèque</w:t>
      </w:r>
      <w:r w:rsidR="00DE343D">
        <w:rPr>
          <w:rFonts w:ascii="Times New Roman" w:hAnsi="Times New Roman"/>
          <w:sz w:val="24"/>
          <w:szCs w:val="24"/>
        </w:rPr>
        <w:t xml:space="preserve"> now in the </w:t>
      </w:r>
      <w:bookmarkStart w:id="1" w:name="_Hlk38620599"/>
      <w:r w:rsidR="00DE343D">
        <w:rPr>
          <w:rFonts w:ascii="Times New Roman" w:hAnsi="Times New Roman"/>
          <w:sz w:val="24"/>
          <w:szCs w:val="24"/>
        </w:rPr>
        <w:t xml:space="preserve">musée de Tessé </w:t>
      </w:r>
      <w:bookmarkEnd w:id="1"/>
      <w:r w:rsidR="00DE343D">
        <w:rPr>
          <w:rFonts w:ascii="Times New Roman" w:hAnsi="Times New Roman"/>
          <w:sz w:val="24"/>
          <w:szCs w:val="24"/>
        </w:rPr>
        <w:t xml:space="preserve">in Le Mans was delivered by Lazare Duvaux to the Grand Trianon in 1755. The fall front of this </w:t>
      </w:r>
      <w:r w:rsidR="00DE343D">
        <w:rPr>
          <w:rFonts w:ascii="Times New Roman" w:hAnsi="Times New Roman"/>
          <w:i/>
          <w:sz w:val="24"/>
          <w:szCs w:val="24"/>
        </w:rPr>
        <w:t>secrétaire</w:t>
      </w:r>
      <w:r w:rsidR="00DE343D">
        <w:rPr>
          <w:rFonts w:ascii="Times New Roman" w:hAnsi="Times New Roman"/>
          <w:sz w:val="24"/>
          <w:szCs w:val="24"/>
        </w:rPr>
        <w:t xml:space="preserve"> is veneered with a bunch of flowers tied with a ribbon that is similar in design to that found on the sides of the </w:t>
      </w:r>
      <w:r w:rsidR="00AF6F81">
        <w:rPr>
          <w:rFonts w:ascii="Times New Roman" w:hAnsi="Times New Roman"/>
          <w:sz w:val="24"/>
          <w:szCs w:val="24"/>
        </w:rPr>
        <w:t>Museum’s</w:t>
      </w:r>
      <w:r w:rsidR="00DE343D">
        <w:rPr>
          <w:rFonts w:ascii="Times New Roman" w:hAnsi="Times New Roman"/>
          <w:sz w:val="24"/>
          <w:szCs w:val="24"/>
        </w:rPr>
        <w:t xml:space="preserve"> desk.</w:t>
      </w:r>
      <w:r w:rsidR="00DE343D">
        <w:rPr>
          <w:rStyle w:val="FootnoteCharacters"/>
          <w:rFonts w:ascii="Times New Roman" w:hAnsi="Times New Roman"/>
          <w:sz w:val="24"/>
          <w:szCs w:val="24"/>
        </w:rPr>
        <w:endnoteReference w:id="3"/>
      </w:r>
      <w:r w:rsidR="00DE343D">
        <w:rPr>
          <w:rFonts w:ascii="Times New Roman" w:hAnsi="Times New Roman"/>
          <w:sz w:val="24"/>
          <w:szCs w:val="24"/>
        </w:rPr>
        <w:t xml:space="preserve"> The most similar in form is a large </w:t>
      </w:r>
      <w:r w:rsidR="00DE343D">
        <w:rPr>
          <w:rFonts w:ascii="Times New Roman" w:hAnsi="Times New Roman"/>
          <w:i/>
          <w:sz w:val="24"/>
          <w:szCs w:val="24"/>
        </w:rPr>
        <w:t>bureau à pente</w:t>
      </w:r>
      <w:r w:rsidR="00DE343D">
        <w:rPr>
          <w:rFonts w:ascii="Times New Roman" w:hAnsi="Times New Roman"/>
          <w:sz w:val="24"/>
          <w:szCs w:val="24"/>
        </w:rPr>
        <w:t xml:space="preserve"> belonging to Neil Archibald Primrose, </w:t>
      </w:r>
      <w:r w:rsidR="00AF6F81">
        <w:rPr>
          <w:rFonts w:ascii="Times New Roman" w:hAnsi="Times New Roman"/>
          <w:sz w:val="24"/>
          <w:szCs w:val="24"/>
        </w:rPr>
        <w:t>seventh</w:t>
      </w:r>
      <w:r w:rsidR="00DE343D">
        <w:rPr>
          <w:rFonts w:ascii="Times New Roman" w:hAnsi="Times New Roman"/>
          <w:sz w:val="24"/>
          <w:szCs w:val="24"/>
        </w:rPr>
        <w:t xml:space="preserve"> Earl of Rosebery and </w:t>
      </w:r>
      <w:r w:rsidR="00AF6F81">
        <w:rPr>
          <w:rFonts w:ascii="Times New Roman" w:hAnsi="Times New Roman"/>
          <w:sz w:val="24"/>
          <w:szCs w:val="24"/>
        </w:rPr>
        <w:t>third</w:t>
      </w:r>
      <w:r w:rsidR="00DE343D">
        <w:rPr>
          <w:rFonts w:ascii="Times New Roman" w:hAnsi="Times New Roman"/>
          <w:sz w:val="24"/>
          <w:szCs w:val="24"/>
        </w:rPr>
        <w:t xml:space="preserve"> Earl of Midlothian, at Dalmeny House in Scotland (</w:t>
      </w:r>
      <w:hyperlink w:anchor="fig-8-8" w:history="1">
        <w:r w:rsidR="00AF6F81" w:rsidRPr="009245DA">
          <w:rPr>
            <w:rStyle w:val="Hyperlink"/>
            <w:rFonts w:ascii="Times New Roman" w:hAnsi="Times New Roman"/>
            <w:sz w:val="24"/>
            <w:szCs w:val="24"/>
          </w:rPr>
          <w:t>f</w:t>
        </w:r>
        <w:r w:rsidR="00DE343D" w:rsidRPr="009245DA">
          <w:rPr>
            <w:rStyle w:val="Hyperlink"/>
            <w:rFonts w:ascii="Times New Roman" w:hAnsi="Times New Roman"/>
            <w:sz w:val="24"/>
            <w:szCs w:val="24"/>
          </w:rPr>
          <w:t xml:space="preserve">ig. </w:t>
        </w:r>
        <w:r w:rsidR="00AB0E42" w:rsidRPr="009245DA">
          <w:rPr>
            <w:rStyle w:val="Hyperlink"/>
            <w:rFonts w:ascii="Times New Roman" w:hAnsi="Times New Roman"/>
            <w:sz w:val="24"/>
            <w:szCs w:val="24"/>
          </w:rPr>
          <w:t>8</w:t>
        </w:r>
        <w:r w:rsidR="00903CDD" w:rsidRPr="009245DA">
          <w:rPr>
            <w:rStyle w:val="Hyperlink"/>
            <w:rFonts w:ascii="Times New Roman" w:hAnsi="Times New Roman"/>
            <w:sz w:val="24"/>
            <w:szCs w:val="24"/>
          </w:rPr>
          <w:t>-8</w:t>
        </w:r>
      </w:hyperlink>
      <w:r w:rsidR="00DE343D">
        <w:rPr>
          <w:rFonts w:ascii="Times New Roman" w:hAnsi="Times New Roman"/>
          <w:sz w:val="24"/>
          <w:szCs w:val="24"/>
        </w:rPr>
        <w:t>).</w:t>
      </w:r>
      <w:r w:rsidR="00DE343D">
        <w:rPr>
          <w:rStyle w:val="FootnoteCharacters"/>
          <w:rFonts w:ascii="Times New Roman" w:hAnsi="Times New Roman"/>
          <w:sz w:val="24"/>
          <w:szCs w:val="24"/>
        </w:rPr>
        <w:endnoteReference w:id="4"/>
      </w:r>
      <w:r w:rsidR="00DE343D">
        <w:rPr>
          <w:rFonts w:ascii="Times New Roman" w:hAnsi="Times New Roman"/>
          <w:sz w:val="24"/>
          <w:szCs w:val="24"/>
        </w:rPr>
        <w:t xml:space="preserve"> Veneered with floral marquetry in </w:t>
      </w:r>
      <w:r w:rsidR="00DE343D">
        <w:rPr>
          <w:rFonts w:ascii="Times New Roman" w:hAnsi="Times New Roman"/>
          <w:i/>
          <w:sz w:val="24"/>
          <w:szCs w:val="24"/>
        </w:rPr>
        <w:t>bois de bout</w:t>
      </w:r>
      <w:r w:rsidR="00DE343D">
        <w:rPr>
          <w:rFonts w:ascii="Times New Roman" w:hAnsi="Times New Roman"/>
          <w:sz w:val="24"/>
          <w:szCs w:val="24"/>
        </w:rPr>
        <w:t xml:space="preserve"> on a tulipwood ground, it bears mounts of the same models at the upper corners, at the center of the top, at the upper corners of the legs, and on the feet. This desk, somewhat shorter in width, carries only two drawers in its frieze below the fall front, and consequently the lower profile beneath them differs. The original provenance of the Rosebery </w:t>
      </w:r>
      <w:r w:rsidR="00DE343D">
        <w:rPr>
          <w:rFonts w:ascii="Times New Roman" w:hAnsi="Times New Roman"/>
          <w:sz w:val="24"/>
          <w:szCs w:val="24"/>
        </w:rPr>
        <w:lastRenderedPageBreak/>
        <w:t>desk is not known, but like the Museum</w:t>
      </w:r>
      <w:r w:rsidR="00DD6A05">
        <w:rPr>
          <w:rFonts w:ascii="Times New Roman" w:hAnsi="Times New Roman"/>
          <w:sz w:val="24"/>
          <w:szCs w:val="24"/>
        </w:rPr>
        <w:t>’</w:t>
      </w:r>
      <w:r w:rsidR="00DE343D">
        <w:rPr>
          <w:rFonts w:ascii="Times New Roman" w:hAnsi="Times New Roman"/>
          <w:sz w:val="24"/>
          <w:szCs w:val="24"/>
        </w:rPr>
        <w:t>s desk</w:t>
      </w:r>
      <w:r w:rsidR="00DD6A05">
        <w:rPr>
          <w:rFonts w:ascii="Times New Roman" w:hAnsi="Times New Roman"/>
          <w:sz w:val="24"/>
          <w:szCs w:val="24"/>
        </w:rPr>
        <w:t>,</w:t>
      </w:r>
      <w:r w:rsidR="00DE343D">
        <w:rPr>
          <w:rFonts w:ascii="Times New Roman" w:hAnsi="Times New Roman"/>
          <w:sz w:val="24"/>
          <w:szCs w:val="24"/>
        </w:rPr>
        <w:t xml:space="preserve"> it must have been made for an extremely rich client of the </w:t>
      </w:r>
      <w:r w:rsidR="00DE343D" w:rsidRPr="00934244">
        <w:rPr>
          <w:rFonts w:ascii="Times New Roman" w:hAnsi="Times New Roman"/>
          <w:i/>
          <w:sz w:val="24"/>
          <w:szCs w:val="24"/>
        </w:rPr>
        <w:t>marchand-mercier</w:t>
      </w:r>
      <w:r w:rsidR="00DE343D">
        <w:rPr>
          <w:rFonts w:ascii="Times New Roman" w:hAnsi="Times New Roman"/>
          <w:sz w:val="24"/>
          <w:szCs w:val="24"/>
        </w:rPr>
        <w:t xml:space="preserve"> Duvaux or Simon</w:t>
      </w:r>
      <w:r w:rsidR="005E59C1">
        <w:rPr>
          <w:rFonts w:ascii="Times New Roman" w:hAnsi="Times New Roman"/>
          <w:sz w:val="24"/>
          <w:szCs w:val="24"/>
        </w:rPr>
        <w:t xml:space="preserve"> </w:t>
      </w:r>
      <w:r w:rsidR="00DE343D">
        <w:rPr>
          <w:rFonts w:ascii="Times New Roman" w:hAnsi="Times New Roman"/>
          <w:sz w:val="24"/>
          <w:szCs w:val="24"/>
        </w:rPr>
        <w:t xml:space="preserve">Philippe Poirier. </w:t>
      </w:r>
    </w:p>
    <w:p w14:paraId="6561B722" w14:textId="71FDCB3F" w:rsidR="00DE343D" w:rsidRDefault="00DE343D"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ab/>
        <w:t>It is likely that the Museum</w:t>
      </w:r>
      <w:r w:rsidR="00DD6A05">
        <w:rPr>
          <w:rFonts w:ascii="Times New Roman" w:hAnsi="Times New Roman"/>
          <w:sz w:val="24"/>
          <w:szCs w:val="24"/>
        </w:rPr>
        <w:t>’</w:t>
      </w:r>
      <w:r>
        <w:rPr>
          <w:rFonts w:ascii="Times New Roman" w:hAnsi="Times New Roman"/>
          <w:sz w:val="24"/>
          <w:szCs w:val="24"/>
        </w:rPr>
        <w:t>s desk is a development of this single</w:t>
      </w:r>
      <w:r w:rsidR="006D4C20">
        <w:rPr>
          <w:rFonts w:ascii="Times New Roman" w:hAnsi="Times New Roman"/>
          <w:sz w:val="24"/>
          <w:szCs w:val="24"/>
        </w:rPr>
        <w:t>-</w:t>
      </w:r>
      <w:r>
        <w:rPr>
          <w:rFonts w:ascii="Times New Roman" w:hAnsi="Times New Roman"/>
          <w:sz w:val="24"/>
          <w:szCs w:val="24"/>
        </w:rPr>
        <w:t>sided</w:t>
      </w:r>
      <w:r w:rsidRPr="00D61F29">
        <w:rPr>
          <w:rFonts w:ascii="Times New Roman" w:hAnsi="Times New Roman"/>
          <w:iCs/>
          <w:sz w:val="24"/>
          <w:szCs w:val="24"/>
        </w:rPr>
        <w:t xml:space="preserve"> </w:t>
      </w:r>
      <w:r w:rsidRPr="00E045F5">
        <w:rPr>
          <w:rFonts w:ascii="Times New Roman" w:hAnsi="Times New Roman"/>
          <w:iCs/>
          <w:sz w:val="24"/>
          <w:szCs w:val="24"/>
        </w:rPr>
        <w:t>bureau</w:t>
      </w:r>
      <w:r>
        <w:rPr>
          <w:rFonts w:ascii="Times New Roman" w:hAnsi="Times New Roman"/>
          <w:sz w:val="24"/>
          <w:szCs w:val="24"/>
        </w:rPr>
        <w:t>, and it carries extra embellishments such as drawers of solid mahogany with gilded lock boxes and engraved cover plates to</w:t>
      </w:r>
      <w:r w:rsidR="00AC561B">
        <w:rPr>
          <w:rFonts w:ascii="Times New Roman" w:hAnsi="Times New Roman"/>
          <w:sz w:val="24"/>
          <w:szCs w:val="24"/>
        </w:rPr>
        <w:t xml:space="preserve"> the hinges</w:t>
      </w:r>
      <w:r w:rsidR="00903CDD">
        <w:rPr>
          <w:rFonts w:ascii="Times New Roman" w:hAnsi="Times New Roman"/>
          <w:sz w:val="24"/>
          <w:szCs w:val="24"/>
        </w:rPr>
        <w:t xml:space="preserve"> (</w:t>
      </w:r>
      <w:r w:rsidR="009245DA">
        <w:rPr>
          <w:rFonts w:ascii="Times New Roman" w:hAnsi="Times New Roman"/>
          <w:sz w:val="24"/>
          <w:szCs w:val="24"/>
        </w:rPr>
        <w:t xml:space="preserve">see </w:t>
      </w:r>
      <w:hyperlink w:anchor="fig-8-5" w:history="1">
        <w:r w:rsidR="00DD6A05" w:rsidRPr="009245DA">
          <w:rPr>
            <w:rStyle w:val="Hyperlink"/>
            <w:rFonts w:ascii="Times New Roman" w:hAnsi="Times New Roman"/>
            <w:sz w:val="24"/>
            <w:szCs w:val="24"/>
          </w:rPr>
          <w:t>f</w:t>
        </w:r>
        <w:r w:rsidR="00903CDD" w:rsidRPr="009245DA">
          <w:rPr>
            <w:rStyle w:val="Hyperlink"/>
            <w:rFonts w:ascii="Times New Roman" w:hAnsi="Times New Roman"/>
            <w:sz w:val="24"/>
            <w:szCs w:val="24"/>
          </w:rPr>
          <w:t>ig. 8-5</w:t>
        </w:r>
      </w:hyperlink>
      <w:r w:rsidR="00903CDD">
        <w:rPr>
          <w:rFonts w:ascii="Times New Roman" w:hAnsi="Times New Roman"/>
          <w:sz w:val="24"/>
          <w:szCs w:val="24"/>
        </w:rPr>
        <w:t>)</w:t>
      </w:r>
      <w:r>
        <w:rPr>
          <w:rFonts w:ascii="Times New Roman" w:hAnsi="Times New Roman"/>
          <w:sz w:val="24"/>
          <w:szCs w:val="24"/>
        </w:rPr>
        <w:t>.</w:t>
      </w:r>
      <w:r>
        <w:rPr>
          <w:rStyle w:val="FootnoteCharacters"/>
          <w:rFonts w:ascii="Times New Roman" w:hAnsi="Times New Roman"/>
          <w:sz w:val="24"/>
          <w:szCs w:val="24"/>
        </w:rPr>
        <w:endnoteReference w:id="5"/>
      </w:r>
      <w:r>
        <w:rPr>
          <w:rFonts w:ascii="Times New Roman" w:hAnsi="Times New Roman"/>
          <w:sz w:val="24"/>
          <w:szCs w:val="24"/>
        </w:rPr>
        <w:t xml:space="preserve"> Both desks derive from the smaller </w:t>
      </w:r>
      <w:r>
        <w:rPr>
          <w:rFonts w:ascii="Times New Roman" w:hAnsi="Times New Roman"/>
          <w:i/>
          <w:sz w:val="24"/>
          <w:szCs w:val="24"/>
        </w:rPr>
        <w:t>bureaux à pentes</w:t>
      </w:r>
      <w:r>
        <w:rPr>
          <w:rFonts w:ascii="Times New Roman" w:hAnsi="Times New Roman"/>
          <w:sz w:val="24"/>
          <w:szCs w:val="24"/>
        </w:rPr>
        <w:t xml:space="preserve"> made by this master throughout his career.</w:t>
      </w:r>
      <w:r>
        <w:rPr>
          <w:rStyle w:val="FootnoteCharacters"/>
          <w:rFonts w:ascii="Times New Roman" w:hAnsi="Times New Roman"/>
          <w:sz w:val="24"/>
          <w:szCs w:val="24"/>
        </w:rPr>
        <w:endnoteReference w:id="6"/>
      </w:r>
      <w:r>
        <w:rPr>
          <w:rFonts w:ascii="Times New Roman" w:hAnsi="Times New Roman"/>
          <w:sz w:val="24"/>
          <w:szCs w:val="24"/>
        </w:rPr>
        <w:t xml:space="preserve"> While a few other double-sided desks exist, they are either of differing form or of doubted authenticity.</w:t>
      </w:r>
      <w:r>
        <w:rPr>
          <w:rStyle w:val="FootnoteCharacters"/>
          <w:rFonts w:ascii="Times New Roman" w:hAnsi="Times New Roman"/>
          <w:sz w:val="24"/>
          <w:szCs w:val="24"/>
        </w:rPr>
        <w:endnoteReference w:id="7"/>
      </w:r>
    </w:p>
    <w:p w14:paraId="70BB6D90" w14:textId="48E1A9CD" w:rsidR="00DE343D" w:rsidRDefault="00DE343D"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ab/>
        <w:t>When the desk was acquired by J. Paul Getty in 1952, it came with a family tradition as to its provenance, which has since been disproved. It was said that the desk had been acquired in Paris in 1760 by Lady Elizabeth Gunning (1733</w:t>
      </w:r>
      <w:r w:rsidR="00DD6A05">
        <w:rPr>
          <w:rFonts w:ascii="Times New Roman" w:hAnsi="Times New Roman"/>
          <w:sz w:val="24"/>
          <w:szCs w:val="24"/>
        </w:rPr>
        <w:t>–</w:t>
      </w:r>
      <w:r>
        <w:rPr>
          <w:rFonts w:ascii="Times New Roman" w:hAnsi="Times New Roman"/>
          <w:sz w:val="24"/>
          <w:szCs w:val="24"/>
        </w:rPr>
        <w:t>1790), the wife of James George Hamilton, sixth Duke of Hamilton (1724</w:t>
      </w:r>
      <w:r w:rsidR="00DD6A05">
        <w:rPr>
          <w:rFonts w:ascii="Times New Roman" w:hAnsi="Times New Roman"/>
          <w:sz w:val="24"/>
          <w:szCs w:val="24"/>
        </w:rPr>
        <w:t>–</w:t>
      </w:r>
      <w:r>
        <w:rPr>
          <w:rFonts w:ascii="Times New Roman" w:hAnsi="Times New Roman"/>
          <w:sz w:val="24"/>
          <w:szCs w:val="24"/>
        </w:rPr>
        <w:t>1758)</w:t>
      </w:r>
      <w:r w:rsidRPr="00D44583">
        <w:rPr>
          <w:rFonts w:ascii="Times New Roman" w:hAnsi="Times New Roman"/>
          <w:sz w:val="24"/>
          <w:szCs w:val="24"/>
        </w:rPr>
        <w:t>.</w:t>
      </w:r>
      <w:r>
        <w:rPr>
          <w:rFonts w:ascii="Times New Roman" w:hAnsi="Times New Roman"/>
          <w:sz w:val="24"/>
          <w:szCs w:val="24"/>
        </w:rPr>
        <w:t xml:space="preserve"> Following his death in 1758, she married John Campbell, fifth Duke of Argyll (1723</w:t>
      </w:r>
      <w:r w:rsidR="00DD6A05">
        <w:rPr>
          <w:rFonts w:ascii="Times New Roman" w:hAnsi="Times New Roman"/>
          <w:sz w:val="24"/>
          <w:szCs w:val="24"/>
        </w:rPr>
        <w:t>–</w:t>
      </w:r>
      <w:r>
        <w:rPr>
          <w:rFonts w:ascii="Times New Roman" w:hAnsi="Times New Roman"/>
          <w:sz w:val="24"/>
          <w:szCs w:val="24"/>
        </w:rPr>
        <w:t xml:space="preserve">1806) in 1759. While it is known that the </w:t>
      </w:r>
      <w:r w:rsidR="00D61F29">
        <w:rPr>
          <w:rFonts w:ascii="Times New Roman" w:hAnsi="Times New Roman"/>
          <w:sz w:val="24"/>
          <w:szCs w:val="24"/>
        </w:rPr>
        <w:t>d</w:t>
      </w:r>
      <w:r>
        <w:rPr>
          <w:rFonts w:ascii="Times New Roman" w:hAnsi="Times New Roman"/>
          <w:sz w:val="24"/>
          <w:szCs w:val="24"/>
        </w:rPr>
        <w:t>uchess was in Paris in 1760 and in 1763, no mention of such a purchase is mentioned in the family</w:t>
      </w:r>
      <w:r w:rsidR="00D61F29">
        <w:rPr>
          <w:rFonts w:ascii="Times New Roman" w:hAnsi="Times New Roman"/>
          <w:sz w:val="24"/>
          <w:szCs w:val="24"/>
        </w:rPr>
        <w:t>’</w:t>
      </w:r>
      <w:r>
        <w:rPr>
          <w:rFonts w:ascii="Times New Roman" w:hAnsi="Times New Roman"/>
          <w:sz w:val="24"/>
          <w:szCs w:val="24"/>
        </w:rPr>
        <w:t>s documents.</w:t>
      </w:r>
      <w:r>
        <w:rPr>
          <w:rStyle w:val="EndnoteReference"/>
          <w:rFonts w:ascii="Times New Roman" w:hAnsi="Times New Roman"/>
          <w:sz w:val="24"/>
          <w:szCs w:val="24"/>
        </w:rPr>
        <w:endnoteReference w:id="8"/>
      </w:r>
      <w:r>
        <w:rPr>
          <w:rFonts w:ascii="Times New Roman" w:hAnsi="Times New Roman"/>
          <w:sz w:val="24"/>
          <w:szCs w:val="24"/>
        </w:rPr>
        <w:t xml:space="preserve"> An even more fanciful idea has been suggested, </w:t>
      </w:r>
      <w:r w:rsidR="00D61F29">
        <w:rPr>
          <w:rFonts w:ascii="Times New Roman" w:hAnsi="Times New Roman"/>
          <w:sz w:val="24"/>
          <w:szCs w:val="24"/>
        </w:rPr>
        <w:t xml:space="preserve">namely, </w:t>
      </w:r>
      <w:r>
        <w:rPr>
          <w:rFonts w:ascii="Times New Roman" w:hAnsi="Times New Roman"/>
          <w:sz w:val="24"/>
          <w:szCs w:val="24"/>
        </w:rPr>
        <w:t>that the desk was made for the twin daughters of Louis XV, Louise-Elisabeth, Duchess of Parma, and her sister</w:t>
      </w:r>
      <w:r w:rsidR="00D61F29">
        <w:rPr>
          <w:rFonts w:ascii="Times New Roman" w:hAnsi="Times New Roman"/>
          <w:sz w:val="24"/>
          <w:szCs w:val="24"/>
        </w:rPr>
        <w:t>,</w:t>
      </w:r>
      <w:r>
        <w:rPr>
          <w:rFonts w:ascii="Times New Roman" w:hAnsi="Times New Roman"/>
          <w:sz w:val="24"/>
          <w:szCs w:val="24"/>
        </w:rPr>
        <w:t xml:space="preserve"> Madame Henriette.</w:t>
      </w:r>
      <w:r>
        <w:rPr>
          <w:rStyle w:val="EndnoteReference"/>
          <w:rFonts w:ascii="Times New Roman" w:hAnsi="Times New Roman"/>
          <w:sz w:val="24"/>
          <w:szCs w:val="24"/>
        </w:rPr>
        <w:endnoteReference w:id="9"/>
      </w:r>
      <w:r>
        <w:rPr>
          <w:rFonts w:ascii="Times New Roman" w:hAnsi="Times New Roman"/>
          <w:sz w:val="24"/>
          <w:szCs w:val="24"/>
        </w:rPr>
        <w:t xml:space="preserve"> Apart from the fact that the latter died in 1752, the desk bears no royal inventory number, </w:t>
      </w:r>
      <w:r w:rsidR="00D61F29">
        <w:rPr>
          <w:rFonts w:ascii="Times New Roman" w:hAnsi="Times New Roman"/>
          <w:sz w:val="24"/>
          <w:szCs w:val="24"/>
        </w:rPr>
        <w:t>and it is not</w:t>
      </w:r>
      <w:r>
        <w:rPr>
          <w:rFonts w:ascii="Times New Roman" w:hAnsi="Times New Roman"/>
          <w:sz w:val="24"/>
          <w:szCs w:val="24"/>
        </w:rPr>
        <w:t xml:space="preserve"> found in the Registers of the </w:t>
      </w:r>
      <w:r w:rsidRPr="00E045F5">
        <w:rPr>
          <w:rFonts w:ascii="Times New Roman" w:hAnsi="Times New Roman"/>
          <w:iCs/>
          <w:sz w:val="24"/>
          <w:szCs w:val="24"/>
        </w:rPr>
        <w:t>Garde-meuble</w:t>
      </w:r>
      <w:r w:rsidR="004D74CD">
        <w:rPr>
          <w:rFonts w:ascii="Times New Roman" w:hAnsi="Times New Roman"/>
          <w:sz w:val="24"/>
          <w:szCs w:val="24"/>
        </w:rPr>
        <w:t>,</w:t>
      </w:r>
      <w:r>
        <w:rPr>
          <w:rFonts w:ascii="Times New Roman" w:hAnsi="Times New Roman"/>
          <w:sz w:val="24"/>
          <w:szCs w:val="24"/>
        </w:rPr>
        <w:t xml:space="preserve"> </w:t>
      </w:r>
      <w:r w:rsidR="004D74CD">
        <w:rPr>
          <w:rFonts w:ascii="Times New Roman" w:hAnsi="Times New Roman"/>
          <w:sz w:val="24"/>
          <w:szCs w:val="24"/>
        </w:rPr>
        <w:t>i</w:t>
      </w:r>
      <w:r>
        <w:rPr>
          <w:rFonts w:ascii="Times New Roman" w:hAnsi="Times New Roman"/>
          <w:sz w:val="24"/>
          <w:szCs w:val="24"/>
        </w:rPr>
        <w:t xml:space="preserve">ts massive form alone would, it seems, make it unsuitable for the use of young girls. </w:t>
      </w:r>
      <w:r w:rsidR="00D61F29">
        <w:rPr>
          <w:rFonts w:ascii="Times New Roman" w:hAnsi="Times New Roman"/>
          <w:sz w:val="24"/>
          <w:szCs w:val="24"/>
        </w:rPr>
        <w:t>In addition, as</w:t>
      </w:r>
      <w:r>
        <w:rPr>
          <w:rFonts w:ascii="Times New Roman" w:hAnsi="Times New Roman"/>
          <w:sz w:val="24"/>
          <w:szCs w:val="24"/>
        </w:rPr>
        <w:t xml:space="preserve"> the Duchess of Parma was married in 1739 and left Versailles that same year</w:t>
      </w:r>
      <w:r w:rsidR="00D61F29">
        <w:rPr>
          <w:rFonts w:ascii="Times New Roman" w:hAnsi="Times New Roman"/>
          <w:sz w:val="24"/>
          <w:szCs w:val="24"/>
        </w:rPr>
        <w:t>,</w:t>
      </w:r>
      <w:r>
        <w:rPr>
          <w:rFonts w:ascii="Times New Roman" w:hAnsi="Times New Roman"/>
          <w:sz w:val="24"/>
          <w:szCs w:val="24"/>
        </w:rPr>
        <w:t xml:space="preserve"> although she did make return trips to Versailles, it would seem unlikely for such a commission to have been made for her and her unmarried sister a decade later, when the desk appears to have been made.</w:t>
      </w:r>
    </w:p>
    <w:p w14:paraId="616721D3" w14:textId="37817E4F" w:rsidR="00DE343D" w:rsidRDefault="00DE343D"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ab/>
        <w:t xml:space="preserve">In 1991, Patrick Leperlier discovered a description of a similar desk in the inventory taken in 1795 after the execution of the </w:t>
      </w:r>
      <w:r>
        <w:rPr>
          <w:rFonts w:ascii="Times New Roman" w:hAnsi="Times New Roman"/>
          <w:i/>
          <w:iCs/>
          <w:sz w:val="24"/>
          <w:szCs w:val="24"/>
        </w:rPr>
        <w:t>fermier-général</w:t>
      </w:r>
      <w:r w:rsidDel="008F7CDC">
        <w:rPr>
          <w:rFonts w:ascii="Times New Roman" w:hAnsi="Times New Roman"/>
          <w:sz w:val="24"/>
          <w:szCs w:val="24"/>
        </w:rPr>
        <w:t xml:space="preserve"> </w:t>
      </w:r>
      <w:r>
        <w:rPr>
          <w:rFonts w:ascii="Times New Roman" w:hAnsi="Times New Roman"/>
          <w:sz w:val="24"/>
          <w:szCs w:val="24"/>
        </w:rPr>
        <w:t xml:space="preserve">Louis Balthazar Dangé de Bagneux </w:t>
      </w:r>
      <w:r>
        <w:rPr>
          <w:rFonts w:ascii="Times New Roman" w:hAnsi="Times New Roman"/>
          <w:sz w:val="24"/>
          <w:szCs w:val="24"/>
        </w:rPr>
        <w:lastRenderedPageBreak/>
        <w:t>(1739</w:t>
      </w:r>
      <w:r w:rsidR="00DD6A05">
        <w:rPr>
          <w:rFonts w:ascii="Times New Roman" w:hAnsi="Times New Roman"/>
          <w:sz w:val="24"/>
          <w:szCs w:val="24"/>
        </w:rPr>
        <w:t>–</w:t>
      </w:r>
      <w:r>
        <w:rPr>
          <w:rFonts w:ascii="Times New Roman" w:hAnsi="Times New Roman"/>
          <w:sz w:val="24"/>
          <w:szCs w:val="24"/>
        </w:rPr>
        <w:t>1794):</w:t>
      </w:r>
    </w:p>
    <w:p w14:paraId="4C8986E0" w14:textId="77777777" w:rsidR="00DE343D" w:rsidRDefault="00DE343D" w:rsidP="00DD6A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ind w:left="720"/>
      </w:pPr>
      <w:r w:rsidRPr="00972813">
        <w:rPr>
          <w:rFonts w:ascii="Times New Roman" w:hAnsi="Times New Roman"/>
          <w:sz w:val="24"/>
          <w:szCs w:val="24"/>
          <w:shd w:val="clear" w:color="auto" w:fill="FFFFFF"/>
        </w:rPr>
        <w:t xml:space="preserve">19 </w:t>
      </w:r>
      <w:r>
        <w:rPr>
          <w:rFonts w:ascii="Times New Roman" w:hAnsi="Times New Roman"/>
          <w:sz w:val="24"/>
          <w:szCs w:val="24"/>
          <w:shd w:val="clear" w:color="auto" w:fill="FFFFFF"/>
        </w:rPr>
        <w:t>Fri</w:t>
      </w:r>
      <w:r w:rsidRPr="00972813">
        <w:rPr>
          <w:rFonts w:ascii="Times New Roman" w:hAnsi="Times New Roman"/>
          <w:sz w:val="24"/>
          <w:szCs w:val="24"/>
          <w:shd w:val="clear" w:color="auto" w:fill="FFFFFF"/>
        </w:rPr>
        <w:t>maire</w:t>
      </w:r>
      <w:r>
        <w:rPr>
          <w:rFonts w:ascii="Times New Roman" w:hAnsi="Times New Roman"/>
          <w:sz w:val="24"/>
          <w:szCs w:val="24"/>
          <w:shd w:val="clear" w:color="auto" w:fill="FFFFFF"/>
        </w:rPr>
        <w:t xml:space="preserve"> an IV.</w:t>
      </w:r>
    </w:p>
    <w:p w14:paraId="53081671" w14:textId="0E15B8B3" w:rsidR="00DE343D" w:rsidRDefault="00DE343D" w:rsidP="00DD6A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ind w:left="720"/>
        <w:rPr>
          <w:rFonts w:ascii="Times New Roman" w:hAnsi="Times New Roman"/>
          <w:sz w:val="24"/>
          <w:szCs w:val="24"/>
        </w:rPr>
      </w:pPr>
      <w:r>
        <w:rPr>
          <w:rFonts w:ascii="Times New Roman" w:hAnsi="Times New Roman"/>
          <w:sz w:val="24"/>
          <w:szCs w:val="24"/>
          <w:shd w:val="clear" w:color="auto" w:fill="FFFFFF"/>
        </w:rPr>
        <w:t>[</w:t>
      </w:r>
      <w:r w:rsidRPr="00972813">
        <w:rPr>
          <w:rFonts w:ascii="Times New Roman" w:hAnsi="Times New Roman"/>
          <w:sz w:val="24"/>
          <w:szCs w:val="24"/>
          <w:shd w:val="clear" w:color="auto" w:fill="FFFFFF"/>
        </w:rPr>
        <w:t>No.</w:t>
      </w:r>
      <w:r>
        <w:rPr>
          <w:rFonts w:ascii="Times New Roman" w:hAnsi="Times New Roman"/>
          <w:sz w:val="24"/>
          <w:szCs w:val="24"/>
          <w:shd w:val="clear" w:color="auto" w:fill="FFFFFF"/>
        </w:rPr>
        <w:t xml:space="preserve">] </w:t>
      </w:r>
      <w:r w:rsidRPr="00972813">
        <w:rPr>
          <w:rFonts w:ascii="Times New Roman" w:hAnsi="Times New Roman"/>
          <w:sz w:val="24"/>
          <w:szCs w:val="24"/>
          <w:shd w:val="clear" w:color="auto" w:fill="FFFFFF"/>
        </w:rPr>
        <w:t>108</w:t>
      </w:r>
      <w:r>
        <w:rPr>
          <w:rFonts w:ascii="Times New Roman" w:hAnsi="Times New Roman"/>
          <w:sz w:val="24"/>
          <w:szCs w:val="24"/>
          <w:shd w:val="clear" w:color="auto" w:fill="FFFFFF"/>
        </w:rPr>
        <w:t>–Item un secré</w:t>
      </w:r>
      <w:r w:rsidRPr="00972813">
        <w:rPr>
          <w:rFonts w:ascii="Times New Roman" w:hAnsi="Times New Roman"/>
          <w:sz w:val="24"/>
          <w:szCs w:val="24"/>
          <w:shd w:val="clear" w:color="auto" w:fill="FFFFFF"/>
        </w:rPr>
        <w:t xml:space="preserve">taire en tombeaux </w:t>
      </w:r>
      <w:r>
        <w:rPr>
          <w:rFonts w:ascii="Times New Roman" w:hAnsi="Times New Roman"/>
          <w:sz w:val="24"/>
          <w:szCs w:val="24"/>
          <w:shd w:val="clear" w:color="auto" w:fill="FFFFFF"/>
        </w:rPr>
        <w:t>à</w:t>
      </w:r>
      <w:r w:rsidRPr="00972813">
        <w:rPr>
          <w:rFonts w:ascii="Times New Roman" w:hAnsi="Times New Roman"/>
          <w:sz w:val="24"/>
          <w:szCs w:val="24"/>
          <w:shd w:val="clear" w:color="auto" w:fill="FFFFFF"/>
        </w:rPr>
        <w:t xml:space="preserve"> deux faces de bois rose et palissandre plaqu</w:t>
      </w:r>
      <w:r>
        <w:rPr>
          <w:rFonts w:ascii="Times New Roman" w:hAnsi="Times New Roman"/>
          <w:sz w:val="24"/>
          <w:szCs w:val="24"/>
          <w:shd w:val="clear" w:color="auto" w:fill="FFFFFF"/>
        </w:rPr>
        <w:t>é</w:t>
      </w:r>
      <w:r w:rsidRPr="00972813">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à fleurs à trois tiroirs de chaque cô</w:t>
      </w:r>
      <w:r w:rsidRPr="00972813">
        <w:rPr>
          <w:rFonts w:ascii="Times New Roman" w:hAnsi="Times New Roman"/>
          <w:sz w:val="24"/>
          <w:szCs w:val="24"/>
          <w:shd w:val="clear" w:color="auto" w:fill="FFFFFF"/>
        </w:rPr>
        <w:t>t</w:t>
      </w:r>
      <w:r>
        <w:rPr>
          <w:rFonts w:ascii="Times New Roman" w:hAnsi="Times New Roman"/>
          <w:sz w:val="24"/>
          <w:szCs w:val="24"/>
          <w:shd w:val="clear" w:color="auto" w:fill="FFFFFF"/>
        </w:rPr>
        <w:t>é avec ornements et entré</w:t>
      </w:r>
      <w:r w:rsidRPr="00972813">
        <w:rPr>
          <w:rFonts w:ascii="Times New Roman" w:hAnsi="Times New Roman"/>
          <w:sz w:val="24"/>
          <w:szCs w:val="24"/>
          <w:shd w:val="clear" w:color="auto" w:fill="FFFFFF"/>
        </w:rPr>
        <w:t>e</w:t>
      </w:r>
      <w:r>
        <w:rPr>
          <w:rFonts w:ascii="Times New Roman" w:hAnsi="Times New Roman"/>
          <w:sz w:val="24"/>
          <w:szCs w:val="24"/>
          <w:shd w:val="clear" w:color="auto" w:fill="FFFFFF"/>
        </w:rPr>
        <w:t>s</w:t>
      </w:r>
      <w:r w:rsidRPr="00972813">
        <w:rPr>
          <w:rFonts w:ascii="Times New Roman" w:hAnsi="Times New Roman"/>
          <w:sz w:val="24"/>
          <w:szCs w:val="24"/>
          <w:shd w:val="clear" w:color="auto" w:fill="FFFFFF"/>
        </w:rPr>
        <w:t xml:space="preserve"> de serrure de cuivre dor</w:t>
      </w:r>
      <w:r>
        <w:rPr>
          <w:rFonts w:ascii="Times New Roman" w:hAnsi="Times New Roman"/>
          <w:sz w:val="24"/>
          <w:szCs w:val="24"/>
          <w:shd w:val="clear" w:color="auto" w:fill="FFFFFF"/>
        </w:rPr>
        <w:t>é</w:t>
      </w:r>
      <w:r w:rsidRPr="00972813">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prisé deux cents quarante livres.</w:t>
      </w:r>
      <w:r w:rsidRPr="00972813">
        <w:rPr>
          <w:rStyle w:val="FootnoteCharacters"/>
          <w:rFonts w:ascii="Times New Roman" w:hAnsi="Times New Roman"/>
          <w:sz w:val="24"/>
          <w:szCs w:val="24"/>
          <w:shd w:val="clear" w:color="auto" w:fill="FFFFFF"/>
        </w:rPr>
        <w:endnoteReference w:id="10"/>
      </w:r>
    </w:p>
    <w:p w14:paraId="7851C96F" w14:textId="696C60BD" w:rsidR="00DE343D" w:rsidRPr="00BB7C77" w:rsidRDefault="00DE343D"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pPr>
      <w:r>
        <w:rPr>
          <w:rFonts w:ascii="Times New Roman" w:hAnsi="Times New Roman"/>
          <w:sz w:val="24"/>
          <w:szCs w:val="24"/>
        </w:rPr>
        <w:t>As no other desk of this description is known to exist, it is very likely that this is the Museum</w:t>
      </w:r>
      <w:r w:rsidR="0032024D">
        <w:rPr>
          <w:rFonts w:ascii="Times New Roman" w:hAnsi="Times New Roman"/>
          <w:sz w:val="24"/>
          <w:szCs w:val="24"/>
        </w:rPr>
        <w:t>’</w:t>
      </w:r>
      <w:r>
        <w:rPr>
          <w:rFonts w:ascii="Times New Roman" w:hAnsi="Times New Roman"/>
          <w:sz w:val="24"/>
          <w:szCs w:val="24"/>
        </w:rPr>
        <w:t>s desk. Louis Balthazar possibly purchased the desk at the death of his uncle François Balthazar Dangé du Fay (1696</w:t>
      </w:r>
      <w:r w:rsidR="0032024D">
        <w:rPr>
          <w:rFonts w:ascii="Times New Roman" w:hAnsi="Times New Roman"/>
          <w:sz w:val="24"/>
          <w:szCs w:val="24"/>
        </w:rPr>
        <w:t>–</w:t>
      </w:r>
      <w:r>
        <w:rPr>
          <w:rFonts w:ascii="Times New Roman" w:hAnsi="Times New Roman"/>
          <w:sz w:val="24"/>
          <w:szCs w:val="24"/>
        </w:rPr>
        <w:t>1777) from the contents of his home.</w:t>
      </w:r>
      <w:r>
        <w:rPr>
          <w:rStyle w:val="EndnoteReference"/>
          <w:rFonts w:ascii="Times New Roman" w:hAnsi="Times New Roman"/>
          <w:sz w:val="24"/>
          <w:szCs w:val="24"/>
        </w:rPr>
        <w:endnoteReference w:id="11"/>
      </w:r>
      <w:r>
        <w:rPr>
          <w:rFonts w:ascii="Times New Roman" w:hAnsi="Times New Roman"/>
          <w:sz w:val="24"/>
          <w:szCs w:val="24"/>
        </w:rPr>
        <w:t xml:space="preserve"> Dangé du Fay lived in the hôtel de Villemaré, 9, </w:t>
      </w:r>
      <w:r w:rsidR="00050E2E">
        <w:rPr>
          <w:rFonts w:ascii="Times New Roman" w:hAnsi="Times New Roman"/>
          <w:sz w:val="24"/>
          <w:szCs w:val="24"/>
        </w:rPr>
        <w:t>p</w:t>
      </w:r>
      <w:r>
        <w:rPr>
          <w:rFonts w:ascii="Times New Roman" w:hAnsi="Times New Roman"/>
          <w:sz w:val="24"/>
          <w:szCs w:val="24"/>
        </w:rPr>
        <w:t xml:space="preserve">lace Louis le Grand (now Place Vendôme), and the desk stood in his </w:t>
      </w:r>
      <w:r>
        <w:rPr>
          <w:rFonts w:ascii="Times New Roman" w:hAnsi="Times New Roman"/>
          <w:i/>
          <w:sz w:val="24"/>
          <w:szCs w:val="24"/>
        </w:rPr>
        <w:t>cabinet bibliothèque</w:t>
      </w:r>
      <w:r>
        <w:rPr>
          <w:rFonts w:ascii="Times New Roman" w:hAnsi="Times New Roman"/>
          <w:sz w:val="24"/>
          <w:szCs w:val="24"/>
        </w:rPr>
        <w:t xml:space="preserve"> in the entresol. When the seals were placed on the contents of the </w:t>
      </w:r>
      <w:r>
        <w:rPr>
          <w:rFonts w:ascii="Times New Roman" w:hAnsi="Times New Roman"/>
          <w:i/>
          <w:sz w:val="24"/>
          <w:szCs w:val="24"/>
        </w:rPr>
        <w:t>hôtel</w:t>
      </w:r>
      <w:r>
        <w:rPr>
          <w:rFonts w:ascii="Times New Roman" w:hAnsi="Times New Roman"/>
          <w:sz w:val="24"/>
          <w:szCs w:val="24"/>
        </w:rPr>
        <w:t xml:space="preserve"> at the death of his wife, Anne (née Jarry), on March 22, 1772, the </w:t>
      </w:r>
      <w:r>
        <w:rPr>
          <w:rFonts w:ascii="Times New Roman" w:hAnsi="Times New Roman"/>
          <w:i/>
          <w:sz w:val="24"/>
          <w:szCs w:val="24"/>
        </w:rPr>
        <w:t xml:space="preserve">conseiller du Roy commissaire au Chatelet </w:t>
      </w:r>
      <w:r>
        <w:rPr>
          <w:rFonts w:ascii="Times New Roman" w:hAnsi="Times New Roman"/>
          <w:sz w:val="24"/>
          <w:szCs w:val="24"/>
        </w:rPr>
        <w:t xml:space="preserve">Pierre Thierion stated: </w:t>
      </w:r>
    </w:p>
    <w:p w14:paraId="74A9A61A" w14:textId="7DC82C91" w:rsidR="00DE343D" w:rsidRPr="00C1355B" w:rsidRDefault="00DE343D" w:rsidP="003202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ind w:left="720"/>
        <w:rPr>
          <w:rFonts w:ascii="Times New Roman" w:hAnsi="Times New Roman"/>
          <w:sz w:val="24"/>
          <w:szCs w:val="24"/>
          <w:lang w:val="es-MX"/>
        </w:rPr>
      </w:pPr>
      <w:r w:rsidRPr="00C1355B">
        <w:rPr>
          <w:rFonts w:ascii="Times New Roman" w:hAnsi="Times New Roman"/>
          <w:sz w:val="24"/>
          <w:szCs w:val="24"/>
          <w:shd w:val="clear" w:color="auto" w:fill="FFFFFF"/>
          <w:lang w:val="es-MX"/>
        </w:rPr>
        <w:t>avons pareillement apposés nos scellés aux bouts et extr</w:t>
      </w:r>
      <w:r w:rsidR="00F03EDE">
        <w:rPr>
          <w:rFonts w:ascii="Times New Roman" w:hAnsi="Times New Roman"/>
          <w:sz w:val="24"/>
          <w:szCs w:val="24"/>
          <w:shd w:val="clear" w:color="auto" w:fill="FFFFFF"/>
          <w:lang w:val="es-MX"/>
        </w:rPr>
        <w:t>é</w:t>
      </w:r>
      <w:r w:rsidRPr="00C1355B">
        <w:rPr>
          <w:rFonts w:ascii="Times New Roman" w:hAnsi="Times New Roman"/>
          <w:sz w:val="24"/>
          <w:szCs w:val="24"/>
          <w:shd w:val="clear" w:color="auto" w:fill="FFFFFF"/>
          <w:lang w:val="es-MX"/>
        </w:rPr>
        <w:t>mités de quatre bandes de papier traversantes les ouvertures et fermeture de trois tiroirs et une bascule d'un bureau en secrétaire de bois de raport ornés de ses fontes dorés d'or moulu et sabots de piés de biches l'aut[re] partie dudit bureau pareille ouverte et vuide.</w:t>
      </w:r>
      <w:r w:rsidRPr="00BB7C77">
        <w:rPr>
          <w:rStyle w:val="FootnoteCharacters"/>
          <w:rFonts w:ascii="Times New Roman" w:hAnsi="Times New Roman"/>
          <w:sz w:val="24"/>
          <w:szCs w:val="24"/>
          <w:shd w:val="clear" w:color="auto" w:fill="FFFFFF"/>
        </w:rPr>
        <w:endnoteReference w:id="12"/>
      </w:r>
      <w:r w:rsidRPr="00C1355B">
        <w:rPr>
          <w:rFonts w:ascii="Times New Roman" w:hAnsi="Times New Roman"/>
          <w:sz w:val="24"/>
          <w:szCs w:val="24"/>
          <w:shd w:val="clear" w:color="auto" w:fill="FFFFFF"/>
          <w:lang w:val="es-MX"/>
        </w:rPr>
        <w:t xml:space="preserve"> </w:t>
      </w:r>
    </w:p>
    <w:p w14:paraId="2B561A2C" w14:textId="77777777" w:rsidR="00DE343D" w:rsidRDefault="00DE343D"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In the inventory taken five days later, Leperlier found a further description of the desk:</w:t>
      </w:r>
      <w:r>
        <w:rPr>
          <w:rFonts w:ascii="Times New Roman" w:hAnsi="Times New Roman"/>
          <w:color w:val="FF0000"/>
          <w:sz w:val="24"/>
          <w:szCs w:val="24"/>
        </w:rPr>
        <w:t xml:space="preserve"> </w:t>
      </w:r>
    </w:p>
    <w:p w14:paraId="2136E506" w14:textId="5F2F11A4" w:rsidR="00DE343D" w:rsidRPr="00C1355B" w:rsidRDefault="00DE343D" w:rsidP="00BE3A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ind w:left="720"/>
        <w:rPr>
          <w:lang w:val="es-MX"/>
        </w:rPr>
      </w:pPr>
      <w:r w:rsidRPr="00C1355B">
        <w:rPr>
          <w:rFonts w:ascii="Times New Roman" w:hAnsi="Times New Roman"/>
          <w:sz w:val="24"/>
          <w:szCs w:val="24"/>
          <w:shd w:val="clear" w:color="auto" w:fill="FFFFFF"/>
          <w:lang w:val="es-MX"/>
        </w:rPr>
        <w:t>le 1</w:t>
      </w:r>
      <w:r w:rsidRPr="00C1355B">
        <w:rPr>
          <w:rFonts w:ascii="Times New Roman" w:hAnsi="Times New Roman"/>
          <w:sz w:val="24"/>
          <w:szCs w:val="24"/>
          <w:shd w:val="clear" w:color="auto" w:fill="FFFFFF"/>
          <w:vertAlign w:val="superscript"/>
          <w:lang w:val="es-MX"/>
        </w:rPr>
        <w:t>er</w:t>
      </w:r>
      <w:r w:rsidRPr="00C1355B">
        <w:rPr>
          <w:rFonts w:ascii="Times New Roman" w:hAnsi="Times New Roman"/>
          <w:sz w:val="24"/>
          <w:szCs w:val="24"/>
          <w:shd w:val="clear" w:color="auto" w:fill="FFFFFF"/>
          <w:lang w:val="es-MX"/>
        </w:rPr>
        <w:t xml:space="preserve"> avril  [</w:t>
      </w:r>
      <w:r w:rsidR="0032024D">
        <w:rPr>
          <w:rFonts w:ascii="Times New Roman" w:hAnsi="Times New Roman"/>
          <w:sz w:val="24"/>
          <w:szCs w:val="24"/>
          <w:shd w:val="clear" w:color="auto" w:fill="FFFFFF"/>
          <w:lang w:val="es-MX"/>
        </w:rPr>
        <w:t xml:space="preserve"> . . . </w:t>
      </w:r>
      <w:r w:rsidRPr="00C1355B">
        <w:rPr>
          <w:rFonts w:ascii="Times New Roman" w:hAnsi="Times New Roman"/>
          <w:sz w:val="24"/>
          <w:szCs w:val="24"/>
          <w:shd w:val="clear" w:color="auto" w:fill="FFFFFF"/>
          <w:lang w:val="es-MX"/>
        </w:rPr>
        <w:t>]</w:t>
      </w:r>
    </w:p>
    <w:p w14:paraId="51FCE541" w14:textId="6233CA6A" w:rsidR="00DE343D" w:rsidRPr="00C1355B" w:rsidRDefault="00DE343D" w:rsidP="00BE3A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ind w:left="720"/>
        <w:rPr>
          <w:rFonts w:ascii="Times New Roman" w:hAnsi="Times New Roman"/>
          <w:sz w:val="24"/>
          <w:szCs w:val="24"/>
          <w:shd w:val="clear" w:color="auto" w:fill="FFFFFF"/>
          <w:lang w:val="es-MX"/>
        </w:rPr>
      </w:pPr>
      <w:r w:rsidRPr="00C1355B">
        <w:rPr>
          <w:rFonts w:ascii="Times New Roman" w:hAnsi="Times New Roman"/>
          <w:sz w:val="24"/>
          <w:szCs w:val="24"/>
          <w:shd w:val="clear" w:color="auto" w:fill="FFFFFF"/>
          <w:lang w:val="es-MX"/>
        </w:rPr>
        <w:t>Dans le cabinet de M</w:t>
      </w:r>
      <w:r w:rsidRPr="00C1355B">
        <w:rPr>
          <w:rFonts w:ascii="Times New Roman" w:hAnsi="Times New Roman"/>
          <w:sz w:val="24"/>
          <w:szCs w:val="24"/>
          <w:shd w:val="clear" w:color="auto" w:fill="FFFFFF"/>
          <w:vertAlign w:val="superscript"/>
          <w:lang w:val="es-MX"/>
        </w:rPr>
        <w:t>r</w:t>
      </w:r>
      <w:r w:rsidRPr="00C1355B">
        <w:rPr>
          <w:rFonts w:ascii="Times New Roman" w:hAnsi="Times New Roman"/>
          <w:sz w:val="24"/>
          <w:szCs w:val="24"/>
          <w:shd w:val="clear" w:color="auto" w:fill="FFFFFF"/>
          <w:lang w:val="es-MX"/>
        </w:rPr>
        <w:t>. Dangé aux entresols ayant vue sur lad. place de Louis le Grand [</w:t>
      </w:r>
      <w:r w:rsidR="00BE3AF1">
        <w:rPr>
          <w:rFonts w:ascii="Times New Roman" w:hAnsi="Times New Roman"/>
          <w:sz w:val="24"/>
          <w:szCs w:val="24"/>
          <w:shd w:val="clear" w:color="auto" w:fill="FFFFFF"/>
          <w:lang w:val="es-MX"/>
        </w:rPr>
        <w:t xml:space="preserve"> . . . </w:t>
      </w:r>
      <w:r w:rsidRPr="00C1355B">
        <w:rPr>
          <w:rFonts w:ascii="Times New Roman" w:hAnsi="Times New Roman"/>
          <w:sz w:val="24"/>
          <w:szCs w:val="24"/>
          <w:shd w:val="clear" w:color="auto" w:fill="FFFFFF"/>
          <w:lang w:val="es-MX"/>
        </w:rPr>
        <w:t>]</w:t>
      </w:r>
    </w:p>
    <w:p w14:paraId="6DF3D2CA" w14:textId="455DAC95" w:rsidR="00DE343D" w:rsidRPr="00C1355B" w:rsidRDefault="00DE343D" w:rsidP="00BE3A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ind w:left="720"/>
        <w:rPr>
          <w:rFonts w:ascii="Times New Roman" w:hAnsi="Times New Roman"/>
          <w:sz w:val="24"/>
          <w:szCs w:val="24"/>
          <w:lang w:val="es-MX"/>
        </w:rPr>
      </w:pPr>
      <w:r w:rsidRPr="00C1355B">
        <w:rPr>
          <w:rFonts w:ascii="Times New Roman" w:hAnsi="Times New Roman"/>
          <w:sz w:val="24"/>
          <w:szCs w:val="24"/>
          <w:shd w:val="clear" w:color="auto" w:fill="FFFFFF"/>
          <w:lang w:val="es-MX"/>
        </w:rPr>
        <w:t>[</w:t>
      </w:r>
      <w:r w:rsidR="00BE3AF1">
        <w:rPr>
          <w:rFonts w:ascii="Times New Roman" w:hAnsi="Times New Roman"/>
          <w:sz w:val="24"/>
          <w:szCs w:val="24"/>
          <w:shd w:val="clear" w:color="auto" w:fill="FFFFFF"/>
          <w:lang w:val="es-MX"/>
        </w:rPr>
        <w:t xml:space="preserve"> . . . </w:t>
      </w:r>
      <w:r w:rsidRPr="00C1355B">
        <w:rPr>
          <w:rFonts w:ascii="Times New Roman" w:hAnsi="Times New Roman"/>
          <w:sz w:val="24"/>
          <w:szCs w:val="24"/>
          <w:shd w:val="clear" w:color="auto" w:fill="FFFFFF"/>
          <w:lang w:val="es-MX"/>
        </w:rPr>
        <w:t xml:space="preserve">] un secrétaire en tombeau aussi de bois de placage à fleurs avec ornemens, entrées de serrure sabots filets et autres garnitures dorées d'or moulu avec son serre-papier de pareil bois garni de huit cartons de maroquin rouge à fleurs d'or &amp; petits boutons de </w:t>
      </w:r>
      <w:r w:rsidRPr="00C1355B">
        <w:rPr>
          <w:rFonts w:ascii="Times New Roman" w:hAnsi="Times New Roman"/>
          <w:sz w:val="24"/>
          <w:szCs w:val="24"/>
          <w:shd w:val="clear" w:color="auto" w:fill="FFFFFF"/>
          <w:lang w:val="es-MX"/>
        </w:rPr>
        <w:lastRenderedPageBreak/>
        <w:t>cuivre [</w:t>
      </w:r>
      <w:r w:rsidR="00BE3AF1">
        <w:rPr>
          <w:rFonts w:ascii="Times New Roman" w:hAnsi="Times New Roman"/>
          <w:sz w:val="24"/>
          <w:szCs w:val="24"/>
          <w:shd w:val="clear" w:color="auto" w:fill="FFFFFF"/>
          <w:lang w:val="es-MX"/>
        </w:rPr>
        <w:t xml:space="preserve"> . . . </w:t>
      </w:r>
      <w:r w:rsidRPr="00C1355B">
        <w:rPr>
          <w:rFonts w:ascii="Times New Roman" w:hAnsi="Times New Roman"/>
          <w:sz w:val="24"/>
          <w:szCs w:val="24"/>
          <w:shd w:val="clear" w:color="auto" w:fill="FFFFFF"/>
          <w:lang w:val="es-MX"/>
        </w:rPr>
        <w:t xml:space="preserve"> avec une commode à cylindre et trois tables prisés] 1600 [livres].</w:t>
      </w:r>
      <w:r w:rsidRPr="000C744F">
        <w:rPr>
          <w:rStyle w:val="FootnoteCharacters"/>
          <w:rFonts w:ascii="Times New Roman" w:hAnsi="Times New Roman"/>
          <w:sz w:val="24"/>
          <w:szCs w:val="24"/>
          <w:shd w:val="clear" w:color="auto" w:fill="FFFFFF"/>
        </w:rPr>
        <w:endnoteReference w:id="13"/>
      </w:r>
      <w:r w:rsidRPr="00C1355B">
        <w:rPr>
          <w:rFonts w:ascii="Times New Roman" w:hAnsi="Times New Roman"/>
          <w:sz w:val="24"/>
          <w:szCs w:val="24"/>
          <w:shd w:val="clear" w:color="auto" w:fill="FFFFFF"/>
          <w:lang w:val="es-MX"/>
        </w:rPr>
        <w:t xml:space="preserve">        </w:t>
      </w:r>
    </w:p>
    <w:p w14:paraId="3DEA89F7" w14:textId="70D81DCB" w:rsidR="00DE343D" w:rsidRDefault="00DE343D"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sidRPr="00C1355B">
        <w:rPr>
          <w:rFonts w:ascii="Times New Roman" w:hAnsi="Times New Roman"/>
          <w:sz w:val="24"/>
          <w:szCs w:val="24"/>
          <w:lang w:val="es-MX"/>
        </w:rPr>
        <w:tab/>
      </w:r>
      <w:r>
        <w:rPr>
          <w:rFonts w:ascii="Times New Roman" w:hAnsi="Times New Roman"/>
          <w:sz w:val="24"/>
          <w:szCs w:val="24"/>
        </w:rPr>
        <w:t xml:space="preserve">The mention of a </w:t>
      </w:r>
      <w:r>
        <w:rPr>
          <w:rFonts w:ascii="Times New Roman" w:hAnsi="Times New Roman"/>
          <w:i/>
          <w:sz w:val="24"/>
          <w:szCs w:val="24"/>
        </w:rPr>
        <w:t>serre</w:t>
      </w:r>
      <w:r w:rsidR="00C5125E">
        <w:rPr>
          <w:rFonts w:ascii="Times New Roman" w:hAnsi="Times New Roman"/>
          <w:i/>
          <w:sz w:val="24"/>
          <w:szCs w:val="24"/>
        </w:rPr>
        <w:t>-</w:t>
      </w:r>
      <w:r>
        <w:rPr>
          <w:rFonts w:ascii="Times New Roman" w:hAnsi="Times New Roman"/>
          <w:i/>
          <w:sz w:val="24"/>
          <w:szCs w:val="24"/>
        </w:rPr>
        <w:t>papier</w:t>
      </w:r>
      <w:r w:rsidR="00C5125E">
        <w:rPr>
          <w:rFonts w:ascii="Times New Roman" w:hAnsi="Times New Roman"/>
          <w:i/>
          <w:sz w:val="24"/>
          <w:szCs w:val="24"/>
        </w:rPr>
        <w:t>s</w:t>
      </w:r>
      <w:r>
        <w:rPr>
          <w:rFonts w:ascii="Times New Roman" w:hAnsi="Times New Roman"/>
          <w:sz w:val="24"/>
          <w:szCs w:val="24"/>
        </w:rPr>
        <w:t xml:space="preserve"> is puzzling, as there is nowhere on the desk where it could have stood. Perhaps it was set on another piece of furniture </w:t>
      </w:r>
      <w:r w:rsidRPr="00E045F5">
        <w:rPr>
          <w:rFonts w:ascii="Times New Roman" w:hAnsi="Times New Roman"/>
          <w:iCs/>
          <w:sz w:val="24"/>
          <w:szCs w:val="24"/>
        </w:rPr>
        <w:t>en suite</w:t>
      </w:r>
      <w:r>
        <w:rPr>
          <w:rFonts w:ascii="Times New Roman" w:hAnsi="Times New Roman"/>
          <w:sz w:val="24"/>
          <w:szCs w:val="24"/>
        </w:rPr>
        <w:t>. It does not appear in further descriptions of the desk in the inventory of Dangé du Fay himself, who died in 1777.</w:t>
      </w:r>
      <w:r>
        <w:rPr>
          <w:rStyle w:val="FootnoteCharacters"/>
          <w:rFonts w:ascii="Times New Roman" w:hAnsi="Times New Roman"/>
          <w:sz w:val="24"/>
          <w:szCs w:val="24"/>
        </w:rPr>
        <w:endnoteReference w:id="14"/>
      </w:r>
      <w:r>
        <w:rPr>
          <w:rFonts w:ascii="Times New Roman" w:hAnsi="Times New Roman"/>
          <w:sz w:val="24"/>
          <w:szCs w:val="24"/>
        </w:rPr>
        <w:t xml:space="preserve"> Shortly after his death, a public sale of the furniture was held that brought 109,727</w:t>
      </w:r>
      <w:r w:rsidRPr="00C5125E">
        <w:rPr>
          <w:rFonts w:ascii="Times New Roman" w:hAnsi="Times New Roman"/>
          <w:iCs/>
          <w:sz w:val="24"/>
          <w:szCs w:val="24"/>
        </w:rPr>
        <w:t xml:space="preserve"> </w:t>
      </w:r>
      <w:r w:rsidRPr="00E045F5">
        <w:rPr>
          <w:rFonts w:ascii="Times New Roman" w:hAnsi="Times New Roman"/>
          <w:iCs/>
          <w:sz w:val="24"/>
          <w:szCs w:val="24"/>
        </w:rPr>
        <w:t>livres</w:t>
      </w:r>
      <w:r w:rsidRPr="00C5125E">
        <w:rPr>
          <w:rFonts w:ascii="Times New Roman" w:hAnsi="Times New Roman"/>
          <w:iCs/>
          <w:sz w:val="24"/>
          <w:szCs w:val="24"/>
        </w:rPr>
        <w:t xml:space="preserve"> </w:t>
      </w:r>
      <w:r>
        <w:rPr>
          <w:rFonts w:ascii="Times New Roman" w:hAnsi="Times New Roman"/>
          <w:sz w:val="24"/>
          <w:szCs w:val="24"/>
        </w:rPr>
        <w:t>for his heirs, the five children of his brother</w:t>
      </w:r>
      <w:r w:rsidR="00C5125E">
        <w:rPr>
          <w:rFonts w:ascii="Times New Roman" w:hAnsi="Times New Roman"/>
          <w:sz w:val="24"/>
          <w:szCs w:val="24"/>
        </w:rPr>
        <w:t>,</w:t>
      </w:r>
      <w:r>
        <w:rPr>
          <w:rFonts w:ascii="Times New Roman" w:hAnsi="Times New Roman"/>
          <w:sz w:val="24"/>
          <w:szCs w:val="24"/>
        </w:rPr>
        <w:t xml:space="preserve"> who had died in 1741.</w:t>
      </w:r>
      <w:r w:rsidRPr="001779CE">
        <w:rPr>
          <w:rStyle w:val="EndnoteReference"/>
          <w:rFonts w:ascii="Times New Roman" w:hAnsi="Times New Roman"/>
          <w:sz w:val="24"/>
          <w:szCs w:val="24"/>
        </w:rPr>
        <w:endnoteReference w:id="15"/>
      </w:r>
      <w:r>
        <w:rPr>
          <w:rFonts w:ascii="Times New Roman" w:hAnsi="Times New Roman"/>
          <w:sz w:val="24"/>
          <w:szCs w:val="24"/>
        </w:rPr>
        <w:t xml:space="preserve"> It is apparent that the desk was bought back at the sale by Dangé du Fay’s nephew Louis Balthazar Dangé de Bagneux, who had been associated with his uncle, a </w:t>
      </w:r>
      <w:r>
        <w:rPr>
          <w:rFonts w:ascii="Times New Roman" w:hAnsi="Times New Roman"/>
          <w:i/>
          <w:sz w:val="24"/>
          <w:szCs w:val="24"/>
        </w:rPr>
        <w:t xml:space="preserve">fermier-général </w:t>
      </w:r>
      <w:r>
        <w:rPr>
          <w:rFonts w:ascii="Times New Roman" w:hAnsi="Times New Roman"/>
          <w:sz w:val="24"/>
          <w:szCs w:val="24"/>
        </w:rPr>
        <w:t xml:space="preserve">from 1736 until his death. Louis Balthazar was </w:t>
      </w:r>
      <w:r w:rsidRPr="003A5903">
        <w:rPr>
          <w:rFonts w:ascii="Times New Roman" w:hAnsi="Times New Roman"/>
          <w:i/>
          <w:sz w:val="24"/>
          <w:szCs w:val="24"/>
        </w:rPr>
        <w:t>trésorier général des Invalides</w:t>
      </w:r>
      <w:r>
        <w:rPr>
          <w:rFonts w:ascii="Times New Roman" w:hAnsi="Times New Roman"/>
          <w:sz w:val="24"/>
          <w:szCs w:val="24"/>
        </w:rPr>
        <w:t xml:space="preserve"> in 1758, a </w:t>
      </w:r>
      <w:r>
        <w:rPr>
          <w:rFonts w:ascii="Times New Roman" w:hAnsi="Times New Roman"/>
          <w:i/>
          <w:sz w:val="24"/>
          <w:szCs w:val="24"/>
        </w:rPr>
        <w:t>fermier-général adjoint</w:t>
      </w:r>
      <w:r>
        <w:rPr>
          <w:rFonts w:ascii="Times New Roman" w:hAnsi="Times New Roman"/>
          <w:sz w:val="24"/>
          <w:szCs w:val="24"/>
        </w:rPr>
        <w:t xml:space="preserve"> from 1768 to 1777, and </w:t>
      </w:r>
      <w:r>
        <w:rPr>
          <w:rFonts w:ascii="Times New Roman" w:hAnsi="Times New Roman"/>
          <w:i/>
          <w:sz w:val="24"/>
          <w:szCs w:val="24"/>
        </w:rPr>
        <w:t>titulaire</w:t>
      </w:r>
      <w:r>
        <w:rPr>
          <w:rFonts w:ascii="Times New Roman" w:hAnsi="Times New Roman"/>
          <w:sz w:val="24"/>
          <w:szCs w:val="24"/>
        </w:rPr>
        <w:t xml:space="preserve"> from 1778 to 1791.</w:t>
      </w:r>
      <w:r>
        <w:rPr>
          <w:rStyle w:val="EndnoteReference"/>
          <w:rFonts w:ascii="Times New Roman" w:hAnsi="Times New Roman"/>
          <w:sz w:val="24"/>
          <w:szCs w:val="24"/>
        </w:rPr>
        <w:endnoteReference w:id="16"/>
      </w:r>
      <w:r>
        <w:rPr>
          <w:rFonts w:ascii="Times New Roman" w:hAnsi="Times New Roman"/>
          <w:sz w:val="24"/>
          <w:szCs w:val="24"/>
        </w:rPr>
        <w:t xml:space="preserve"> His widow, Anne</w:t>
      </w:r>
      <w:r w:rsidR="00C1355B">
        <w:rPr>
          <w:rFonts w:ascii="Times New Roman" w:hAnsi="Times New Roman"/>
          <w:sz w:val="24"/>
          <w:szCs w:val="24"/>
        </w:rPr>
        <w:t>-Marie Sanson,</w:t>
      </w:r>
      <w:r>
        <w:rPr>
          <w:rFonts w:ascii="Times New Roman" w:hAnsi="Times New Roman"/>
          <w:sz w:val="24"/>
          <w:szCs w:val="24"/>
        </w:rPr>
        <w:t xml:space="preserve"> died</w:t>
      </w:r>
      <w:r w:rsidR="00C1355B">
        <w:rPr>
          <w:rFonts w:ascii="Times New Roman" w:hAnsi="Times New Roman"/>
          <w:sz w:val="24"/>
          <w:szCs w:val="24"/>
        </w:rPr>
        <w:t xml:space="preserve"> in 1796,</w:t>
      </w:r>
      <w:r>
        <w:rPr>
          <w:rFonts w:ascii="Times New Roman" w:hAnsi="Times New Roman"/>
          <w:sz w:val="24"/>
          <w:szCs w:val="24"/>
        </w:rPr>
        <w:t xml:space="preserve"> two years after his execution, and her heir was their daughter Marie</w:t>
      </w:r>
      <w:r w:rsidR="00C1355B">
        <w:rPr>
          <w:rFonts w:ascii="Times New Roman" w:hAnsi="Times New Roman"/>
          <w:sz w:val="24"/>
          <w:szCs w:val="24"/>
        </w:rPr>
        <w:t>-</w:t>
      </w:r>
      <w:r>
        <w:rPr>
          <w:rFonts w:ascii="Times New Roman" w:hAnsi="Times New Roman"/>
          <w:sz w:val="24"/>
          <w:szCs w:val="24"/>
        </w:rPr>
        <w:t>Émilie Françoise Dangé de Bagneux Creuzé.</w:t>
      </w:r>
      <w:r>
        <w:rPr>
          <w:rStyle w:val="EndnoteReference"/>
          <w:rFonts w:ascii="Times New Roman" w:hAnsi="Times New Roman"/>
          <w:sz w:val="24"/>
          <w:szCs w:val="24"/>
        </w:rPr>
        <w:endnoteReference w:id="17"/>
      </w:r>
      <w:r>
        <w:rPr>
          <w:rFonts w:ascii="Times New Roman" w:hAnsi="Times New Roman"/>
          <w:sz w:val="24"/>
          <w:szCs w:val="24"/>
        </w:rPr>
        <w:t xml:space="preserve"> It is likely that the desk made its way to Inveraray Castle in the early decades of the nineteenth century.</w:t>
      </w:r>
    </w:p>
    <w:p w14:paraId="69BBA8DC" w14:textId="3CCEF537" w:rsidR="00F42B87" w:rsidRDefault="00DE343D" w:rsidP="00575F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ab/>
        <w:t xml:space="preserve">In 1978, Ian Campbell, </w:t>
      </w:r>
      <w:r w:rsidR="00C5125E">
        <w:rPr>
          <w:rFonts w:ascii="Times New Roman" w:hAnsi="Times New Roman"/>
          <w:sz w:val="24"/>
          <w:szCs w:val="24"/>
        </w:rPr>
        <w:t>twelfth</w:t>
      </w:r>
      <w:r>
        <w:rPr>
          <w:rFonts w:ascii="Times New Roman" w:hAnsi="Times New Roman"/>
          <w:sz w:val="24"/>
          <w:szCs w:val="24"/>
        </w:rPr>
        <w:t xml:space="preserve"> Duke of Argyll (1937</w:t>
      </w:r>
      <w:r w:rsidR="00C5125E">
        <w:rPr>
          <w:rFonts w:ascii="Times New Roman" w:hAnsi="Times New Roman"/>
          <w:sz w:val="24"/>
          <w:szCs w:val="24"/>
        </w:rPr>
        <w:t>–</w:t>
      </w:r>
      <w:r>
        <w:rPr>
          <w:rFonts w:ascii="Times New Roman" w:hAnsi="Times New Roman"/>
          <w:sz w:val="24"/>
          <w:szCs w:val="24"/>
        </w:rPr>
        <w:t>2001), discovered the original bill for the desk. Unfortunately, the bill was misfiled in the Inveraray archives before he could disclose the name of the seller and could not be found.</w:t>
      </w:r>
      <w:r>
        <w:rPr>
          <w:rStyle w:val="FootnoteCharacters"/>
          <w:rFonts w:ascii="Times New Roman" w:hAnsi="Times New Roman"/>
          <w:sz w:val="24"/>
          <w:szCs w:val="24"/>
        </w:rPr>
        <w:endnoteReference w:id="18"/>
      </w:r>
      <w:r>
        <w:rPr>
          <w:rFonts w:ascii="Times New Roman" w:hAnsi="Times New Roman"/>
          <w:sz w:val="24"/>
          <w:szCs w:val="24"/>
        </w:rPr>
        <w:t xml:space="preserve"> In the book </w:t>
      </w:r>
      <w:r w:rsidRPr="003A5903">
        <w:rPr>
          <w:rFonts w:ascii="Times New Roman" w:hAnsi="Times New Roman"/>
          <w:i/>
          <w:sz w:val="24"/>
          <w:szCs w:val="24"/>
        </w:rPr>
        <w:t>Collector’s Choice</w:t>
      </w:r>
      <w:r w:rsidR="00C5125E">
        <w:rPr>
          <w:rFonts w:ascii="Times New Roman" w:hAnsi="Times New Roman"/>
          <w:i/>
          <w:sz w:val="24"/>
          <w:szCs w:val="24"/>
        </w:rPr>
        <w:t>:</w:t>
      </w:r>
      <w:r w:rsidRPr="003A5903">
        <w:rPr>
          <w:rFonts w:ascii="Times New Roman" w:hAnsi="Times New Roman"/>
          <w:i/>
          <w:sz w:val="24"/>
          <w:szCs w:val="24"/>
        </w:rPr>
        <w:t xml:space="preserve"> The Chronicle of an </w:t>
      </w:r>
      <w:r w:rsidR="00C5125E">
        <w:rPr>
          <w:rFonts w:ascii="Times New Roman" w:hAnsi="Times New Roman"/>
          <w:i/>
          <w:sz w:val="24"/>
          <w:szCs w:val="24"/>
        </w:rPr>
        <w:t>A</w:t>
      </w:r>
      <w:r w:rsidRPr="003A5903">
        <w:rPr>
          <w:rFonts w:ascii="Times New Roman" w:hAnsi="Times New Roman"/>
          <w:i/>
          <w:sz w:val="24"/>
          <w:szCs w:val="24"/>
        </w:rPr>
        <w:t>rtistic Odyssey through Europe</w:t>
      </w:r>
      <w:r>
        <w:rPr>
          <w:rFonts w:ascii="Times New Roman" w:hAnsi="Times New Roman"/>
          <w:sz w:val="24"/>
          <w:szCs w:val="24"/>
        </w:rPr>
        <w:t>, J. Paul Getty and Ethel Le Vane give the background for his acquisition of the desk in 1952.</w:t>
      </w:r>
      <w:r>
        <w:rPr>
          <w:rStyle w:val="EndnoteReference"/>
          <w:rFonts w:ascii="Times New Roman" w:hAnsi="Times New Roman"/>
          <w:sz w:val="24"/>
          <w:szCs w:val="24"/>
        </w:rPr>
        <w:endnoteReference w:id="19"/>
      </w:r>
      <w:r>
        <w:rPr>
          <w:rFonts w:ascii="Times New Roman" w:hAnsi="Times New Roman"/>
          <w:sz w:val="24"/>
          <w:szCs w:val="24"/>
        </w:rPr>
        <w:t xml:space="preserve"> </w:t>
      </w:r>
      <w:r w:rsidR="00F42B87">
        <w:rPr>
          <w:rFonts w:ascii="Times New Roman" w:hAnsi="Times New Roman"/>
          <w:sz w:val="24"/>
          <w:szCs w:val="24"/>
        </w:rPr>
        <w:t xml:space="preserve">In 1951 Getty was having lunch at Whites with the </w:t>
      </w:r>
      <w:r w:rsidR="00C5125E">
        <w:rPr>
          <w:rFonts w:ascii="Times New Roman" w:hAnsi="Times New Roman"/>
          <w:sz w:val="24"/>
          <w:szCs w:val="24"/>
        </w:rPr>
        <w:t>eleventh</w:t>
      </w:r>
      <w:r w:rsidR="00F42B87">
        <w:rPr>
          <w:rFonts w:ascii="Times New Roman" w:hAnsi="Times New Roman"/>
          <w:sz w:val="24"/>
          <w:szCs w:val="24"/>
        </w:rPr>
        <w:t xml:space="preserve"> Duke of Argyll, Sir Ian Douglas Campbell (1903</w:t>
      </w:r>
      <w:r w:rsidR="00DA7D6E">
        <w:rPr>
          <w:rFonts w:ascii="Times New Roman" w:hAnsi="Times New Roman"/>
          <w:sz w:val="24"/>
          <w:szCs w:val="24"/>
        </w:rPr>
        <w:t>–</w:t>
      </w:r>
      <w:r w:rsidR="00F42B87">
        <w:rPr>
          <w:rFonts w:ascii="Times New Roman" w:hAnsi="Times New Roman"/>
          <w:sz w:val="24"/>
          <w:szCs w:val="24"/>
        </w:rPr>
        <w:t xml:space="preserve">1973). The </w:t>
      </w:r>
      <w:r w:rsidR="00C5125E">
        <w:rPr>
          <w:rFonts w:ascii="Times New Roman" w:hAnsi="Times New Roman"/>
          <w:sz w:val="24"/>
          <w:szCs w:val="24"/>
        </w:rPr>
        <w:t>d</w:t>
      </w:r>
      <w:r w:rsidR="00F42B87">
        <w:rPr>
          <w:rFonts w:ascii="Times New Roman" w:hAnsi="Times New Roman"/>
          <w:sz w:val="24"/>
          <w:szCs w:val="24"/>
        </w:rPr>
        <w:t>uke, who had recently succeeded to the title</w:t>
      </w:r>
      <w:r w:rsidR="00991D14">
        <w:rPr>
          <w:rFonts w:ascii="Times New Roman" w:hAnsi="Times New Roman"/>
          <w:sz w:val="24"/>
          <w:szCs w:val="24"/>
        </w:rPr>
        <w:t>,</w:t>
      </w:r>
      <w:r w:rsidR="00F42B87">
        <w:rPr>
          <w:rFonts w:ascii="Times New Roman" w:hAnsi="Times New Roman"/>
          <w:sz w:val="24"/>
          <w:szCs w:val="24"/>
        </w:rPr>
        <w:t xml:space="preserve"> told him that he had also inherited “the usual quota of uninteresting paintings and unimportant French furniture” and invited Getty to spend the weekend at Inverar</w:t>
      </w:r>
      <w:r w:rsidR="006B7C46">
        <w:rPr>
          <w:rFonts w:ascii="Times New Roman" w:hAnsi="Times New Roman"/>
          <w:sz w:val="24"/>
          <w:szCs w:val="24"/>
        </w:rPr>
        <w:t>a</w:t>
      </w:r>
      <w:r w:rsidR="00F42B87">
        <w:rPr>
          <w:rFonts w:ascii="Times New Roman" w:hAnsi="Times New Roman"/>
          <w:sz w:val="24"/>
          <w:szCs w:val="24"/>
        </w:rPr>
        <w:t>y. Getty, having “too many calls” on his time, declined. After lunch he met with his friend Sir Robert Abdy</w:t>
      </w:r>
      <w:r w:rsidR="00311354">
        <w:rPr>
          <w:rFonts w:ascii="Times New Roman" w:hAnsi="Times New Roman"/>
          <w:sz w:val="24"/>
          <w:szCs w:val="24"/>
        </w:rPr>
        <w:t>,</w:t>
      </w:r>
      <w:r w:rsidR="00F42B87">
        <w:rPr>
          <w:rFonts w:ascii="Times New Roman" w:hAnsi="Times New Roman"/>
          <w:sz w:val="24"/>
          <w:szCs w:val="24"/>
        </w:rPr>
        <w:t xml:space="preserve"> “a famous connoisseur of French furniture” (and a dealer) and </w:t>
      </w:r>
      <w:r w:rsidR="00F42B87">
        <w:rPr>
          <w:rFonts w:ascii="Times New Roman" w:hAnsi="Times New Roman"/>
          <w:sz w:val="24"/>
          <w:szCs w:val="24"/>
        </w:rPr>
        <w:lastRenderedPageBreak/>
        <w:t xml:space="preserve">told him about the </w:t>
      </w:r>
      <w:r w:rsidR="00311354">
        <w:rPr>
          <w:rFonts w:ascii="Times New Roman" w:hAnsi="Times New Roman"/>
          <w:sz w:val="24"/>
          <w:szCs w:val="24"/>
        </w:rPr>
        <w:t>duke’s</w:t>
      </w:r>
      <w:r w:rsidR="00F42B87">
        <w:rPr>
          <w:rFonts w:ascii="Times New Roman" w:hAnsi="Times New Roman"/>
          <w:sz w:val="24"/>
          <w:szCs w:val="24"/>
        </w:rPr>
        <w:t xml:space="preserve"> offer. Abdy assured Getty that the </w:t>
      </w:r>
      <w:r w:rsidR="00311354">
        <w:rPr>
          <w:rFonts w:ascii="Times New Roman" w:hAnsi="Times New Roman"/>
          <w:sz w:val="24"/>
          <w:szCs w:val="24"/>
        </w:rPr>
        <w:t>d</w:t>
      </w:r>
      <w:r w:rsidR="00F42B87">
        <w:rPr>
          <w:rFonts w:ascii="Times New Roman" w:hAnsi="Times New Roman"/>
          <w:sz w:val="24"/>
          <w:szCs w:val="24"/>
        </w:rPr>
        <w:t xml:space="preserve">uke could not possibly have any furniture of great importance or value. </w:t>
      </w:r>
      <w:r w:rsidR="00F47A3F">
        <w:rPr>
          <w:rFonts w:ascii="Times New Roman" w:hAnsi="Times New Roman"/>
          <w:sz w:val="24"/>
          <w:szCs w:val="24"/>
        </w:rPr>
        <w:t xml:space="preserve">Abdy </w:t>
      </w:r>
      <w:r w:rsidR="00F42B87">
        <w:rPr>
          <w:rFonts w:ascii="Times New Roman" w:hAnsi="Times New Roman"/>
          <w:sz w:val="24"/>
          <w:szCs w:val="24"/>
        </w:rPr>
        <w:t>seems to have then immediately gone to Inverar</w:t>
      </w:r>
      <w:r w:rsidR="006B7C46">
        <w:rPr>
          <w:rFonts w:ascii="Times New Roman" w:hAnsi="Times New Roman"/>
          <w:sz w:val="24"/>
          <w:szCs w:val="24"/>
        </w:rPr>
        <w:t>a</w:t>
      </w:r>
      <w:r w:rsidR="00F42B87">
        <w:rPr>
          <w:rFonts w:ascii="Times New Roman" w:hAnsi="Times New Roman"/>
          <w:sz w:val="24"/>
          <w:szCs w:val="24"/>
        </w:rPr>
        <w:t>y</w:t>
      </w:r>
      <w:r w:rsidR="009A56AC">
        <w:rPr>
          <w:rFonts w:ascii="Times New Roman" w:hAnsi="Times New Roman"/>
          <w:sz w:val="24"/>
          <w:szCs w:val="24"/>
        </w:rPr>
        <w:t>, where he saw the double desk.</w:t>
      </w:r>
      <w:r w:rsidR="00F42B87">
        <w:rPr>
          <w:rFonts w:ascii="Times New Roman" w:hAnsi="Times New Roman"/>
          <w:sz w:val="24"/>
          <w:szCs w:val="24"/>
        </w:rPr>
        <w:t xml:space="preserve"> He bought it and sold it to Rosenberg and Stiebel in New York. Ev</w:t>
      </w:r>
      <w:r w:rsidR="00563314">
        <w:rPr>
          <w:rFonts w:ascii="Times New Roman" w:hAnsi="Times New Roman"/>
          <w:sz w:val="24"/>
          <w:szCs w:val="24"/>
        </w:rPr>
        <w:t>entually</w:t>
      </w:r>
      <w:r w:rsidR="00F42B87">
        <w:rPr>
          <w:rFonts w:ascii="Times New Roman" w:hAnsi="Times New Roman"/>
          <w:sz w:val="24"/>
          <w:szCs w:val="24"/>
        </w:rPr>
        <w:t xml:space="preserve"> Getty tracked it down and paid $35,000 for it. He imagined that he could have paid much less if he had accepted the </w:t>
      </w:r>
      <w:r w:rsidR="00311354">
        <w:rPr>
          <w:rFonts w:ascii="Times New Roman" w:hAnsi="Times New Roman"/>
          <w:sz w:val="24"/>
          <w:szCs w:val="24"/>
        </w:rPr>
        <w:t>duke’s</w:t>
      </w:r>
      <w:r w:rsidR="00F42B87">
        <w:rPr>
          <w:rFonts w:ascii="Times New Roman" w:hAnsi="Times New Roman"/>
          <w:sz w:val="24"/>
          <w:szCs w:val="24"/>
        </w:rPr>
        <w:t xml:space="preserve"> invitation.</w:t>
      </w:r>
    </w:p>
    <w:p w14:paraId="6939C97B" w14:textId="77777777" w:rsidR="0091670D" w:rsidRDefault="0091670D" w:rsidP="00575F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p>
    <w:p w14:paraId="5E3EA24F" w14:textId="15D02223" w:rsidR="00F42B87" w:rsidRDefault="00F42B87" w:rsidP="00DA7D6E">
      <w:pPr>
        <w:pStyle w:val="Heading20"/>
      </w:pPr>
      <w:r>
        <w:t>P</w:t>
      </w:r>
      <w:r w:rsidR="009A56AC">
        <w:t>rovenance</w:t>
      </w:r>
    </w:p>
    <w:p w14:paraId="190A0D49" w14:textId="69AF3121" w:rsidR="00D94C50" w:rsidRPr="000B01A0" w:rsidRDefault="00DA7D6E" w:rsidP="00575F94">
      <w:pPr>
        <w:shd w:val="clear" w:color="000000" w:fill="FFFFFF"/>
        <w:autoSpaceDE w:val="0"/>
        <w:autoSpaceDN w:val="0"/>
        <w:adjustRightInd w:val="0"/>
        <w:spacing w:after="0" w:line="480" w:lineRule="auto"/>
        <w:rPr>
          <w:rFonts w:ascii="Times New Roman" w:hAnsi="Times New Roman"/>
          <w:color w:val="000000"/>
          <w:sz w:val="24"/>
          <w:szCs w:val="24"/>
        </w:rPr>
      </w:pPr>
      <w:r>
        <w:rPr>
          <w:rFonts w:ascii="Times New Roman" w:hAnsi="Times New Roman"/>
          <w:color w:val="000000"/>
          <w:sz w:val="24"/>
          <w:szCs w:val="24"/>
        </w:rPr>
        <w:t>B</w:t>
      </w:r>
      <w:r w:rsidR="004D3184" w:rsidRPr="004D3184">
        <w:rPr>
          <w:rFonts w:ascii="Times New Roman" w:hAnsi="Times New Roman"/>
          <w:color w:val="000000"/>
          <w:sz w:val="24"/>
          <w:szCs w:val="24"/>
        </w:rPr>
        <w:t>y 1772</w:t>
      </w:r>
      <w:r>
        <w:rPr>
          <w:rFonts w:ascii="Times New Roman" w:hAnsi="Times New Roman"/>
          <w:color w:val="000000"/>
          <w:sz w:val="24"/>
          <w:szCs w:val="24"/>
        </w:rPr>
        <w:t>–</w:t>
      </w:r>
      <w:r w:rsidR="00D94C50" w:rsidRPr="000B01A0">
        <w:rPr>
          <w:rFonts w:ascii="Times New Roman" w:hAnsi="Times New Roman"/>
          <w:color w:val="000000"/>
          <w:sz w:val="24"/>
          <w:szCs w:val="24"/>
        </w:rPr>
        <w:t>77</w:t>
      </w:r>
      <w:r>
        <w:rPr>
          <w:rFonts w:ascii="Times New Roman" w:hAnsi="Times New Roman"/>
          <w:color w:val="000000"/>
          <w:sz w:val="24"/>
          <w:szCs w:val="24"/>
        </w:rPr>
        <w:t>: p</w:t>
      </w:r>
      <w:r w:rsidR="00D94C50" w:rsidRPr="000B01A0">
        <w:rPr>
          <w:rFonts w:ascii="Times New Roman" w:hAnsi="Times New Roman"/>
          <w:color w:val="000000"/>
          <w:sz w:val="24"/>
          <w:szCs w:val="24"/>
        </w:rPr>
        <w:t>ossibly Fra</w:t>
      </w:r>
      <w:r w:rsidR="00D94C50" w:rsidRPr="000B01A0">
        <w:rPr>
          <w:rFonts w:ascii="Times New Roman" w:hAnsi="Times New Roman"/>
          <w:color w:val="000000"/>
          <w:sz w:val="24"/>
          <w:szCs w:val="24"/>
        </w:rPr>
        <w:t>nçois Balthazar Dangé du Fay, French, 1696</w:t>
      </w:r>
      <w:r>
        <w:rPr>
          <w:rFonts w:ascii="Times New Roman" w:hAnsi="Times New Roman"/>
          <w:color w:val="000000"/>
          <w:sz w:val="24"/>
          <w:szCs w:val="24"/>
        </w:rPr>
        <w:t>–</w:t>
      </w:r>
      <w:r w:rsidR="00D94C50" w:rsidRPr="000B01A0">
        <w:rPr>
          <w:rFonts w:ascii="Times New Roman" w:hAnsi="Times New Roman"/>
          <w:color w:val="000000"/>
          <w:sz w:val="24"/>
          <w:szCs w:val="24"/>
        </w:rPr>
        <w:t xml:space="preserve">1777 (Hôtel de Villemaré, </w:t>
      </w:r>
      <w:r w:rsidR="005B43C2">
        <w:rPr>
          <w:rFonts w:ascii="Times New Roman" w:hAnsi="Times New Roman"/>
          <w:color w:val="000000"/>
          <w:sz w:val="24"/>
          <w:szCs w:val="24"/>
        </w:rPr>
        <w:t>Place Louis le Grand</w:t>
      </w:r>
      <w:r>
        <w:rPr>
          <w:rFonts w:ascii="Times New Roman" w:hAnsi="Times New Roman"/>
          <w:color w:val="000000"/>
          <w:sz w:val="24"/>
          <w:szCs w:val="24"/>
        </w:rPr>
        <w:t>,</w:t>
      </w:r>
      <w:r w:rsidR="005B43C2">
        <w:rPr>
          <w:rFonts w:ascii="Times New Roman" w:hAnsi="Times New Roman"/>
          <w:color w:val="000000"/>
          <w:sz w:val="24"/>
          <w:szCs w:val="24"/>
        </w:rPr>
        <w:t xml:space="preserve"> now </w:t>
      </w:r>
      <w:r w:rsidR="00D94C50" w:rsidRPr="000B01A0">
        <w:rPr>
          <w:rFonts w:ascii="Times New Roman" w:hAnsi="Times New Roman"/>
          <w:color w:val="000000"/>
          <w:sz w:val="24"/>
          <w:szCs w:val="24"/>
        </w:rPr>
        <w:t>Place Vendôme, Paris, France), sol</w:t>
      </w:r>
      <w:r w:rsidR="00FF2C1A">
        <w:rPr>
          <w:rFonts w:ascii="Times New Roman" w:hAnsi="Times New Roman"/>
          <w:color w:val="000000"/>
          <w:sz w:val="24"/>
          <w:szCs w:val="24"/>
        </w:rPr>
        <w:t xml:space="preserve">d to his nephew and heir, Louis </w:t>
      </w:r>
      <w:r w:rsidR="00D94C50" w:rsidRPr="000B01A0">
        <w:rPr>
          <w:rFonts w:ascii="Times New Roman" w:hAnsi="Times New Roman"/>
          <w:color w:val="000000"/>
          <w:sz w:val="24"/>
          <w:szCs w:val="24"/>
        </w:rPr>
        <w:t>Balthazar Dangé de Bagneux, 1777</w:t>
      </w:r>
      <w:r>
        <w:rPr>
          <w:rFonts w:ascii="Times New Roman" w:hAnsi="Times New Roman"/>
          <w:color w:val="000000"/>
          <w:sz w:val="24"/>
          <w:szCs w:val="24"/>
        </w:rPr>
        <w:t>;</w:t>
      </w:r>
      <w:r>
        <w:rPr>
          <w:rStyle w:val="EndnoteReference"/>
          <w:rFonts w:ascii="Times New Roman" w:hAnsi="Times New Roman"/>
          <w:color w:val="000000"/>
          <w:sz w:val="24"/>
          <w:szCs w:val="24"/>
        </w:rPr>
        <w:endnoteReference w:id="20"/>
      </w:r>
      <w:r>
        <w:rPr>
          <w:rFonts w:ascii="Times New Roman" w:hAnsi="Times New Roman"/>
          <w:color w:val="000000"/>
          <w:sz w:val="24"/>
          <w:szCs w:val="24"/>
        </w:rPr>
        <w:t xml:space="preserve"> </w:t>
      </w:r>
      <w:r w:rsidR="00D94C50" w:rsidRPr="000B01A0">
        <w:rPr>
          <w:rFonts w:ascii="Times New Roman" w:hAnsi="Times New Roman"/>
          <w:color w:val="000000"/>
          <w:sz w:val="24"/>
          <w:szCs w:val="24"/>
        </w:rPr>
        <w:t>1777</w:t>
      </w:r>
      <w:r>
        <w:rPr>
          <w:rFonts w:ascii="Times New Roman" w:hAnsi="Times New Roman"/>
          <w:color w:val="000000"/>
          <w:sz w:val="24"/>
          <w:szCs w:val="24"/>
        </w:rPr>
        <w:t>–</w:t>
      </w:r>
      <w:r w:rsidR="00D94C50" w:rsidRPr="000B01A0">
        <w:rPr>
          <w:rFonts w:ascii="Times New Roman" w:hAnsi="Times New Roman"/>
          <w:color w:val="000000"/>
          <w:sz w:val="24"/>
          <w:szCs w:val="24"/>
        </w:rPr>
        <w:t>94</w:t>
      </w:r>
      <w:r>
        <w:rPr>
          <w:rFonts w:ascii="Times New Roman" w:hAnsi="Times New Roman"/>
          <w:color w:val="000000"/>
          <w:sz w:val="24"/>
          <w:szCs w:val="24"/>
        </w:rPr>
        <w:t>: p</w:t>
      </w:r>
      <w:r w:rsidR="004D3184">
        <w:rPr>
          <w:rFonts w:ascii="Times New Roman" w:hAnsi="Times New Roman"/>
          <w:color w:val="000000"/>
          <w:sz w:val="24"/>
          <w:szCs w:val="24"/>
        </w:rPr>
        <w:t xml:space="preserve">ossibly </w:t>
      </w:r>
      <w:r w:rsidR="00D94C50" w:rsidRPr="000B01A0">
        <w:rPr>
          <w:rFonts w:ascii="Times New Roman" w:hAnsi="Times New Roman"/>
          <w:color w:val="000000"/>
          <w:sz w:val="24"/>
          <w:szCs w:val="24"/>
        </w:rPr>
        <w:t>Louis Balthazar Dangé de Bagneux, French, 1738</w:t>
      </w:r>
      <w:r>
        <w:rPr>
          <w:rFonts w:ascii="Times New Roman" w:hAnsi="Times New Roman"/>
          <w:color w:val="000000"/>
          <w:sz w:val="24"/>
          <w:szCs w:val="24"/>
        </w:rPr>
        <w:t>–</w:t>
      </w:r>
      <w:r w:rsidR="00D94C50" w:rsidRPr="000B01A0">
        <w:rPr>
          <w:rFonts w:ascii="Times New Roman" w:hAnsi="Times New Roman"/>
          <w:color w:val="000000"/>
          <w:sz w:val="24"/>
          <w:szCs w:val="24"/>
        </w:rPr>
        <w:t>1794, by inheritance to his wife, Anne-Marie Sanson, 1794</w:t>
      </w:r>
      <w:r>
        <w:rPr>
          <w:rFonts w:ascii="Times New Roman" w:hAnsi="Times New Roman"/>
          <w:color w:val="000000"/>
          <w:sz w:val="24"/>
          <w:szCs w:val="24"/>
        </w:rPr>
        <w:t>;</w:t>
      </w:r>
      <w:r>
        <w:rPr>
          <w:rStyle w:val="EndnoteReference"/>
          <w:rFonts w:ascii="Times New Roman" w:hAnsi="Times New Roman"/>
          <w:color w:val="000000"/>
          <w:sz w:val="24"/>
          <w:szCs w:val="24"/>
        </w:rPr>
        <w:endnoteReference w:id="21"/>
      </w:r>
      <w:r>
        <w:rPr>
          <w:rFonts w:ascii="Times New Roman" w:hAnsi="Times New Roman"/>
          <w:color w:val="000000"/>
          <w:sz w:val="24"/>
          <w:szCs w:val="24"/>
        </w:rPr>
        <w:t xml:space="preserve"> </w:t>
      </w:r>
      <w:r w:rsidR="00D94C50" w:rsidRPr="000B01A0">
        <w:rPr>
          <w:rFonts w:ascii="Times New Roman" w:hAnsi="Times New Roman"/>
          <w:color w:val="000000"/>
          <w:sz w:val="24"/>
          <w:szCs w:val="24"/>
        </w:rPr>
        <w:t>1794</w:t>
      </w:r>
      <w:r>
        <w:rPr>
          <w:rFonts w:ascii="Times New Roman" w:hAnsi="Times New Roman"/>
          <w:color w:val="000000"/>
          <w:sz w:val="24"/>
          <w:szCs w:val="24"/>
        </w:rPr>
        <w:t>–</w:t>
      </w:r>
      <w:r w:rsidR="00D94C50" w:rsidRPr="000B01A0">
        <w:rPr>
          <w:rFonts w:ascii="Times New Roman" w:hAnsi="Times New Roman"/>
          <w:color w:val="000000"/>
          <w:sz w:val="24"/>
          <w:szCs w:val="24"/>
        </w:rPr>
        <w:t>96</w:t>
      </w:r>
      <w:r>
        <w:rPr>
          <w:rFonts w:ascii="Times New Roman" w:hAnsi="Times New Roman"/>
          <w:color w:val="000000"/>
          <w:sz w:val="24"/>
          <w:szCs w:val="24"/>
        </w:rPr>
        <w:t>:</w:t>
      </w:r>
    </w:p>
    <w:p w14:paraId="6A5934CC" w14:textId="7BEA80C7" w:rsidR="00D94C50" w:rsidRPr="000B01A0" w:rsidRDefault="00DA7D6E" w:rsidP="00575F94">
      <w:pPr>
        <w:shd w:val="clear" w:color="000000" w:fill="FFFFFF"/>
        <w:autoSpaceDE w:val="0"/>
        <w:autoSpaceDN w:val="0"/>
        <w:adjustRightInd w:val="0"/>
        <w:spacing w:after="0" w:line="480" w:lineRule="auto"/>
        <w:rPr>
          <w:rFonts w:ascii="Times New Roman" w:hAnsi="Times New Roman"/>
          <w:sz w:val="24"/>
          <w:szCs w:val="24"/>
        </w:rPr>
      </w:pPr>
      <w:r>
        <w:rPr>
          <w:rFonts w:ascii="Times New Roman" w:hAnsi="Times New Roman"/>
          <w:color w:val="000000"/>
          <w:sz w:val="24"/>
          <w:szCs w:val="24"/>
        </w:rPr>
        <w:t>p</w:t>
      </w:r>
      <w:r w:rsidR="004D3184">
        <w:rPr>
          <w:rFonts w:ascii="Times New Roman" w:hAnsi="Times New Roman"/>
          <w:color w:val="000000"/>
          <w:sz w:val="24"/>
          <w:szCs w:val="24"/>
        </w:rPr>
        <w:t xml:space="preserve">ossibly </w:t>
      </w:r>
      <w:r w:rsidR="005565A4">
        <w:rPr>
          <w:rFonts w:ascii="Times New Roman" w:hAnsi="Times New Roman"/>
          <w:color w:val="000000"/>
          <w:sz w:val="24"/>
          <w:szCs w:val="24"/>
        </w:rPr>
        <w:t>Anne-</w:t>
      </w:r>
      <w:r w:rsidR="00D94C50" w:rsidRPr="000B01A0">
        <w:rPr>
          <w:rFonts w:ascii="Times New Roman" w:hAnsi="Times New Roman"/>
          <w:color w:val="000000"/>
          <w:sz w:val="24"/>
          <w:szCs w:val="24"/>
        </w:rPr>
        <w:t xml:space="preserve">Marie Sanson, French, died 1796, by </w:t>
      </w:r>
      <w:r w:rsidR="005565A4" w:rsidRPr="000B01A0">
        <w:rPr>
          <w:rFonts w:ascii="Times New Roman" w:hAnsi="Times New Roman"/>
          <w:color w:val="000000"/>
          <w:sz w:val="24"/>
          <w:szCs w:val="24"/>
        </w:rPr>
        <w:t>inheritance</w:t>
      </w:r>
      <w:r w:rsidR="005565A4">
        <w:rPr>
          <w:rFonts w:ascii="Times New Roman" w:hAnsi="Times New Roman"/>
          <w:color w:val="000000"/>
          <w:sz w:val="24"/>
          <w:szCs w:val="24"/>
        </w:rPr>
        <w:t xml:space="preserve"> to her daughter, Marie</w:t>
      </w:r>
      <w:r w:rsidR="00530641">
        <w:rPr>
          <w:rFonts w:ascii="Times New Roman" w:hAnsi="Times New Roman"/>
          <w:color w:val="000000"/>
          <w:sz w:val="24"/>
          <w:szCs w:val="24"/>
        </w:rPr>
        <w:t>-</w:t>
      </w:r>
      <w:r w:rsidR="005565A4">
        <w:rPr>
          <w:rFonts w:ascii="Times New Roman" w:hAnsi="Times New Roman"/>
          <w:color w:val="000000"/>
          <w:sz w:val="24"/>
          <w:szCs w:val="24"/>
        </w:rPr>
        <w:t>É</w:t>
      </w:r>
      <w:r w:rsidR="00D94C50" w:rsidRPr="000B01A0">
        <w:rPr>
          <w:rFonts w:ascii="Times New Roman" w:hAnsi="Times New Roman"/>
          <w:color w:val="000000"/>
          <w:sz w:val="24"/>
          <w:szCs w:val="24"/>
        </w:rPr>
        <w:t>milie Françoise Dangé de Bagneaux Creuzé, 1796</w:t>
      </w:r>
      <w:r>
        <w:rPr>
          <w:rFonts w:ascii="Times New Roman" w:hAnsi="Times New Roman"/>
          <w:color w:val="000000"/>
          <w:sz w:val="24"/>
          <w:szCs w:val="24"/>
        </w:rPr>
        <w:t>;</w:t>
      </w:r>
      <w:r>
        <w:rPr>
          <w:rStyle w:val="EndnoteReference"/>
          <w:rFonts w:ascii="Times New Roman" w:hAnsi="Times New Roman"/>
          <w:color w:val="000000"/>
          <w:sz w:val="24"/>
          <w:szCs w:val="24"/>
        </w:rPr>
        <w:endnoteReference w:id="22"/>
      </w:r>
      <w:r>
        <w:rPr>
          <w:rFonts w:ascii="Times New Roman" w:hAnsi="Times New Roman"/>
          <w:color w:val="000000"/>
          <w:sz w:val="24"/>
          <w:szCs w:val="24"/>
        </w:rPr>
        <w:t xml:space="preserve"> </w:t>
      </w:r>
      <w:r w:rsidR="00D94C50" w:rsidRPr="000B01A0">
        <w:rPr>
          <w:rFonts w:ascii="Times New Roman" w:hAnsi="Times New Roman"/>
          <w:color w:val="000000"/>
          <w:sz w:val="24"/>
          <w:szCs w:val="24"/>
        </w:rPr>
        <w:t>1796</w:t>
      </w:r>
      <w:r>
        <w:rPr>
          <w:rFonts w:ascii="Times New Roman" w:hAnsi="Times New Roman"/>
          <w:color w:val="000000"/>
          <w:sz w:val="24"/>
          <w:szCs w:val="24"/>
        </w:rPr>
        <w:t>–  : p</w:t>
      </w:r>
      <w:r w:rsidR="004D3184">
        <w:rPr>
          <w:rFonts w:ascii="Times New Roman" w:hAnsi="Times New Roman"/>
          <w:color w:val="000000"/>
          <w:sz w:val="24"/>
          <w:szCs w:val="24"/>
        </w:rPr>
        <w:t xml:space="preserve">ossibly </w:t>
      </w:r>
      <w:r w:rsidR="005565A4">
        <w:rPr>
          <w:rFonts w:ascii="Times New Roman" w:hAnsi="Times New Roman"/>
          <w:color w:val="000000"/>
          <w:sz w:val="24"/>
          <w:szCs w:val="24"/>
        </w:rPr>
        <w:t>Marie</w:t>
      </w:r>
      <w:r w:rsidR="00530641">
        <w:rPr>
          <w:rFonts w:ascii="Times New Roman" w:hAnsi="Times New Roman"/>
          <w:color w:val="000000"/>
          <w:sz w:val="24"/>
          <w:szCs w:val="24"/>
        </w:rPr>
        <w:t>-</w:t>
      </w:r>
      <w:r w:rsidR="005565A4">
        <w:rPr>
          <w:rFonts w:ascii="Times New Roman" w:hAnsi="Times New Roman"/>
          <w:color w:val="000000"/>
          <w:sz w:val="24"/>
          <w:szCs w:val="24"/>
        </w:rPr>
        <w:t>É</w:t>
      </w:r>
      <w:r w:rsidR="00D94C50" w:rsidRPr="000B01A0">
        <w:rPr>
          <w:rFonts w:ascii="Times New Roman" w:hAnsi="Times New Roman"/>
          <w:color w:val="000000"/>
          <w:sz w:val="24"/>
          <w:szCs w:val="24"/>
        </w:rPr>
        <w:t>milie Françoise Dangé de Bagneaux Creuzé, French (Rue Saint-Honoré, Paris, France)</w:t>
      </w:r>
      <w:r>
        <w:rPr>
          <w:rFonts w:ascii="Times New Roman" w:hAnsi="Times New Roman"/>
          <w:color w:val="000000"/>
          <w:sz w:val="24"/>
          <w:szCs w:val="24"/>
        </w:rPr>
        <w:t>;</w:t>
      </w:r>
      <w:r>
        <w:rPr>
          <w:rStyle w:val="EndnoteReference"/>
          <w:rFonts w:ascii="Times New Roman" w:hAnsi="Times New Roman"/>
          <w:color w:val="000000"/>
          <w:sz w:val="24"/>
          <w:szCs w:val="24"/>
        </w:rPr>
        <w:endnoteReference w:id="23"/>
      </w:r>
      <w:r w:rsidR="001A026D">
        <w:rPr>
          <w:rFonts w:ascii="Times New Roman" w:hAnsi="Times New Roman"/>
          <w:color w:val="000000"/>
          <w:sz w:val="24"/>
          <w:szCs w:val="24"/>
        </w:rPr>
        <w:t xml:space="preserve"> </w:t>
      </w:r>
      <w:r w:rsidR="00D44583" w:rsidRPr="001D7686">
        <w:rPr>
          <w:rFonts w:ascii="Times New Roman" w:hAnsi="Times New Roman"/>
          <w:sz w:val="24"/>
          <w:szCs w:val="24"/>
        </w:rPr>
        <w:t>early 19</w:t>
      </w:r>
      <w:r w:rsidR="00D44583" w:rsidRPr="001D7686">
        <w:rPr>
          <w:rFonts w:ascii="Times New Roman" w:hAnsi="Times New Roman"/>
          <w:sz w:val="24"/>
          <w:szCs w:val="24"/>
          <w:vertAlign w:val="superscript"/>
        </w:rPr>
        <w:t>th</w:t>
      </w:r>
      <w:r w:rsidR="00D44583" w:rsidRPr="001D7686">
        <w:rPr>
          <w:rFonts w:ascii="Times New Roman" w:hAnsi="Times New Roman"/>
          <w:sz w:val="24"/>
          <w:szCs w:val="24"/>
        </w:rPr>
        <w:t xml:space="preserve"> century</w:t>
      </w:r>
      <w:r w:rsidR="00F03EDE">
        <w:rPr>
          <w:rFonts w:ascii="Times New Roman" w:hAnsi="Times New Roman"/>
          <w:sz w:val="24"/>
          <w:szCs w:val="24"/>
        </w:rPr>
        <w:t xml:space="preserve">–  </w:t>
      </w:r>
      <w:r w:rsidR="001A026D">
        <w:rPr>
          <w:rFonts w:ascii="Times New Roman" w:hAnsi="Times New Roman"/>
          <w:sz w:val="24"/>
          <w:szCs w:val="24"/>
        </w:rPr>
        <w:t>: p</w:t>
      </w:r>
      <w:r w:rsidR="0091670D" w:rsidRPr="001D7686">
        <w:rPr>
          <w:rFonts w:ascii="Times New Roman" w:hAnsi="Times New Roman"/>
          <w:sz w:val="24"/>
          <w:szCs w:val="24"/>
        </w:rPr>
        <w:t xml:space="preserve">ossibly </w:t>
      </w:r>
      <w:r w:rsidR="00D44583" w:rsidRPr="001D7686">
        <w:rPr>
          <w:rFonts w:ascii="Times New Roman" w:hAnsi="Times New Roman"/>
          <w:sz w:val="24"/>
          <w:szCs w:val="24"/>
        </w:rPr>
        <w:t xml:space="preserve">Dukes of Argyll, Scottish </w:t>
      </w:r>
      <w:r w:rsidR="00D44583" w:rsidRPr="001D7686">
        <w:rPr>
          <w:rFonts w:ascii="Times New Roman" w:hAnsi="Times New Roman"/>
          <w:color w:val="000000"/>
          <w:sz w:val="24"/>
          <w:szCs w:val="24"/>
        </w:rPr>
        <w:t>(Inveraray Castle, Argyll, Scotland)</w:t>
      </w:r>
      <w:r w:rsidR="00F30D0D">
        <w:rPr>
          <w:rFonts w:ascii="Times New Roman" w:hAnsi="Times New Roman"/>
          <w:color w:val="000000"/>
          <w:sz w:val="24"/>
          <w:szCs w:val="24"/>
        </w:rPr>
        <w:t xml:space="preserve">; </w:t>
      </w:r>
      <w:r w:rsidR="00F03EDE">
        <w:rPr>
          <w:rFonts w:ascii="Times New Roman" w:hAnsi="Times New Roman"/>
          <w:color w:val="000000"/>
          <w:sz w:val="24"/>
          <w:szCs w:val="24"/>
        </w:rPr>
        <w:t xml:space="preserve"> –</w:t>
      </w:r>
      <w:r w:rsidR="00D94C50" w:rsidRPr="000B01A0">
        <w:rPr>
          <w:rFonts w:ascii="Times New Roman" w:hAnsi="Times New Roman"/>
          <w:color w:val="000000"/>
          <w:sz w:val="24"/>
          <w:szCs w:val="24"/>
        </w:rPr>
        <w:t>1951</w:t>
      </w:r>
      <w:r w:rsidR="00F30D0D">
        <w:rPr>
          <w:rFonts w:ascii="Times New Roman" w:hAnsi="Times New Roman"/>
          <w:color w:val="000000"/>
          <w:sz w:val="24"/>
          <w:szCs w:val="24"/>
        </w:rPr>
        <w:t xml:space="preserve">: </w:t>
      </w:r>
      <w:r w:rsidR="00D94C50" w:rsidRPr="000B01A0">
        <w:rPr>
          <w:rFonts w:ascii="Times New Roman" w:hAnsi="Times New Roman"/>
          <w:color w:val="000000"/>
          <w:sz w:val="24"/>
          <w:szCs w:val="24"/>
        </w:rPr>
        <w:t xml:space="preserve">Ian Douglas Campbell, eleventh </w:t>
      </w:r>
      <w:r w:rsidR="00F30D0D">
        <w:rPr>
          <w:rFonts w:ascii="Times New Roman" w:hAnsi="Times New Roman"/>
          <w:color w:val="000000"/>
          <w:sz w:val="24"/>
          <w:szCs w:val="24"/>
        </w:rPr>
        <w:t>D</w:t>
      </w:r>
      <w:r w:rsidR="00D94C50" w:rsidRPr="000B01A0">
        <w:rPr>
          <w:rFonts w:ascii="Times New Roman" w:hAnsi="Times New Roman"/>
          <w:color w:val="000000"/>
          <w:sz w:val="24"/>
          <w:szCs w:val="24"/>
        </w:rPr>
        <w:t>uke of Argyll, Scottish, 1903</w:t>
      </w:r>
      <w:r w:rsidR="00F30D0D">
        <w:rPr>
          <w:rFonts w:ascii="Times New Roman" w:hAnsi="Times New Roman"/>
          <w:color w:val="000000"/>
          <w:sz w:val="24"/>
          <w:szCs w:val="24"/>
        </w:rPr>
        <w:t>–</w:t>
      </w:r>
      <w:r w:rsidR="00D94C50" w:rsidRPr="000B01A0">
        <w:rPr>
          <w:rFonts w:ascii="Times New Roman" w:hAnsi="Times New Roman"/>
          <w:color w:val="000000"/>
          <w:sz w:val="24"/>
          <w:szCs w:val="24"/>
        </w:rPr>
        <w:t>1973 (Inveraray Castle, Argyll, Scotland), sold to Sir Robert Henry Edward Abdy</w:t>
      </w:r>
      <w:r w:rsidR="00F30D0D">
        <w:rPr>
          <w:rFonts w:ascii="Times New Roman" w:hAnsi="Times New Roman"/>
          <w:color w:val="000000"/>
          <w:sz w:val="24"/>
          <w:szCs w:val="24"/>
        </w:rPr>
        <w:t xml:space="preserve">; </w:t>
      </w:r>
      <w:r w:rsidR="00D94C50" w:rsidRPr="000B01A0">
        <w:rPr>
          <w:rFonts w:ascii="Times New Roman" w:hAnsi="Times New Roman"/>
          <w:color w:val="000000"/>
          <w:sz w:val="24"/>
          <w:szCs w:val="24"/>
        </w:rPr>
        <w:t>1951</w:t>
      </w:r>
      <w:r w:rsidR="00F03EDE">
        <w:rPr>
          <w:rFonts w:ascii="Times New Roman" w:hAnsi="Times New Roman"/>
          <w:color w:val="000000"/>
          <w:sz w:val="24"/>
          <w:szCs w:val="24"/>
        </w:rPr>
        <w:t xml:space="preserve">–  </w:t>
      </w:r>
      <w:r w:rsidR="00F30D0D">
        <w:rPr>
          <w:rFonts w:ascii="Times New Roman" w:hAnsi="Times New Roman"/>
          <w:color w:val="000000"/>
          <w:sz w:val="24"/>
          <w:szCs w:val="24"/>
        </w:rPr>
        <w:t>:</w:t>
      </w:r>
      <w:r w:rsidR="00D94C50" w:rsidRPr="000B01A0">
        <w:rPr>
          <w:rFonts w:ascii="Times New Roman" w:hAnsi="Times New Roman"/>
          <w:color w:val="000000"/>
          <w:sz w:val="24"/>
          <w:szCs w:val="24"/>
        </w:rPr>
        <w:t xml:space="preserve"> Sir Robert Henry Edward Abdy, fifth Bart., English, 1896</w:t>
      </w:r>
      <w:r w:rsidR="00F30D0D">
        <w:rPr>
          <w:rFonts w:ascii="Times New Roman" w:hAnsi="Times New Roman"/>
          <w:color w:val="000000"/>
          <w:sz w:val="24"/>
          <w:szCs w:val="24"/>
        </w:rPr>
        <w:t>–</w:t>
      </w:r>
      <w:r w:rsidR="00D94C50" w:rsidRPr="000B01A0">
        <w:rPr>
          <w:rFonts w:ascii="Times New Roman" w:hAnsi="Times New Roman"/>
          <w:color w:val="000000"/>
          <w:sz w:val="24"/>
          <w:szCs w:val="24"/>
        </w:rPr>
        <w:t>1976 (London, England), sold to Rosenberg &amp; Stiebel, Inc.</w:t>
      </w:r>
      <w:r w:rsidR="00F30D0D">
        <w:rPr>
          <w:rFonts w:ascii="Times New Roman" w:hAnsi="Times New Roman"/>
          <w:color w:val="000000"/>
          <w:sz w:val="24"/>
          <w:szCs w:val="24"/>
        </w:rPr>
        <w:t xml:space="preserve">; </w:t>
      </w:r>
      <w:r w:rsidR="00F03EDE">
        <w:rPr>
          <w:rFonts w:ascii="Times New Roman" w:hAnsi="Times New Roman"/>
          <w:color w:val="000000"/>
          <w:sz w:val="24"/>
          <w:szCs w:val="24"/>
        </w:rPr>
        <w:t xml:space="preserve">  –</w:t>
      </w:r>
      <w:r w:rsidR="00D94C50" w:rsidRPr="000B01A0">
        <w:rPr>
          <w:rFonts w:ascii="Times New Roman" w:hAnsi="Times New Roman"/>
          <w:color w:val="000000"/>
          <w:sz w:val="24"/>
          <w:szCs w:val="24"/>
        </w:rPr>
        <w:t>1953</w:t>
      </w:r>
      <w:r w:rsidR="00F30D0D">
        <w:rPr>
          <w:rFonts w:ascii="Times New Roman" w:hAnsi="Times New Roman"/>
          <w:color w:val="000000"/>
          <w:sz w:val="24"/>
          <w:szCs w:val="24"/>
        </w:rPr>
        <w:t xml:space="preserve">: </w:t>
      </w:r>
      <w:r w:rsidR="00D94C50" w:rsidRPr="000B01A0">
        <w:rPr>
          <w:rFonts w:ascii="Times New Roman" w:hAnsi="Times New Roman"/>
          <w:color w:val="000000"/>
          <w:sz w:val="24"/>
          <w:szCs w:val="24"/>
        </w:rPr>
        <w:t>Rosenberg &amp; Stiebel, Inc. (New York, New York), sold to J. Paul Getty</w:t>
      </w:r>
      <w:r w:rsidR="00F30D0D">
        <w:rPr>
          <w:rFonts w:ascii="Times New Roman" w:hAnsi="Times New Roman"/>
          <w:color w:val="000000"/>
          <w:sz w:val="24"/>
          <w:szCs w:val="24"/>
        </w:rPr>
        <w:t xml:space="preserve">; </w:t>
      </w:r>
      <w:r w:rsidR="00D94C50" w:rsidRPr="000B01A0">
        <w:rPr>
          <w:rFonts w:ascii="Times New Roman" w:hAnsi="Times New Roman"/>
          <w:color w:val="000000"/>
          <w:sz w:val="24"/>
          <w:szCs w:val="24"/>
        </w:rPr>
        <w:t>1953</w:t>
      </w:r>
      <w:r w:rsidR="00F30D0D">
        <w:rPr>
          <w:rFonts w:ascii="Times New Roman" w:hAnsi="Times New Roman"/>
          <w:color w:val="000000"/>
          <w:sz w:val="24"/>
          <w:szCs w:val="24"/>
        </w:rPr>
        <w:t>–</w:t>
      </w:r>
      <w:r w:rsidR="00D94C50" w:rsidRPr="000B01A0">
        <w:rPr>
          <w:rFonts w:ascii="Times New Roman" w:hAnsi="Times New Roman"/>
          <w:color w:val="000000"/>
          <w:sz w:val="24"/>
          <w:szCs w:val="24"/>
        </w:rPr>
        <w:t>70</w:t>
      </w:r>
      <w:r w:rsidR="00F30D0D">
        <w:rPr>
          <w:rFonts w:ascii="Times New Roman" w:hAnsi="Times New Roman"/>
          <w:color w:val="000000"/>
          <w:sz w:val="24"/>
          <w:szCs w:val="24"/>
        </w:rPr>
        <w:t xml:space="preserve">: </w:t>
      </w:r>
      <w:r w:rsidR="00D94C50" w:rsidRPr="000B01A0">
        <w:rPr>
          <w:rFonts w:ascii="Times New Roman" w:hAnsi="Times New Roman"/>
          <w:color w:val="000000"/>
          <w:sz w:val="24"/>
          <w:szCs w:val="24"/>
        </w:rPr>
        <w:t>J. Paul Getty, American, 1892</w:t>
      </w:r>
      <w:r w:rsidR="00F30D0D">
        <w:rPr>
          <w:rFonts w:ascii="Times New Roman" w:hAnsi="Times New Roman"/>
          <w:color w:val="000000"/>
          <w:sz w:val="24"/>
          <w:szCs w:val="24"/>
        </w:rPr>
        <w:t>–</w:t>
      </w:r>
      <w:r w:rsidR="00D94C50" w:rsidRPr="000B01A0">
        <w:rPr>
          <w:rFonts w:ascii="Times New Roman" w:hAnsi="Times New Roman"/>
          <w:color w:val="000000"/>
          <w:sz w:val="24"/>
          <w:szCs w:val="24"/>
        </w:rPr>
        <w:t>1976, donated to the J. Paul Getty Museum, 1970.</w:t>
      </w:r>
    </w:p>
    <w:p w14:paraId="7B4B56FD" w14:textId="77777777" w:rsidR="00F42B87" w:rsidRDefault="00F42B87" w:rsidP="00575F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p>
    <w:p w14:paraId="21249B64" w14:textId="25E95759" w:rsidR="00941F98" w:rsidRDefault="00941F98" w:rsidP="00F30D0D">
      <w:pPr>
        <w:pStyle w:val="Heading20"/>
      </w:pPr>
      <w:r>
        <w:lastRenderedPageBreak/>
        <w:t>Exhibition History</w:t>
      </w:r>
    </w:p>
    <w:p w14:paraId="44EA6DC5" w14:textId="232A9376" w:rsidR="00941F98" w:rsidRPr="00903CDD" w:rsidRDefault="00941F98" w:rsidP="00941F98">
      <w:pPr>
        <w:shd w:val="clear" w:color="000000" w:fill="FFFFFF"/>
        <w:suppressAutoHyphens w:val="0"/>
        <w:autoSpaceDE w:val="0"/>
        <w:autoSpaceDN w:val="0"/>
        <w:adjustRightInd w:val="0"/>
        <w:spacing w:after="0" w:line="480" w:lineRule="auto"/>
        <w:rPr>
          <w:rFonts w:ascii="Times New Roman" w:hAnsi="Times New Roman"/>
          <w:sz w:val="24"/>
          <w:szCs w:val="24"/>
          <w:lang w:val="es-MX" w:eastAsia="en-US"/>
        </w:rPr>
      </w:pPr>
      <w:r w:rsidRPr="00903CDD">
        <w:rPr>
          <w:rFonts w:ascii="Times New Roman" w:hAnsi="Times New Roman"/>
          <w:i/>
          <w:iCs/>
          <w:sz w:val="24"/>
          <w:szCs w:val="24"/>
          <w:lang w:val="es-MX" w:eastAsia="en-US"/>
        </w:rPr>
        <w:t xml:space="preserve">Louis XV: </w:t>
      </w:r>
      <w:r w:rsidR="00C56369">
        <w:rPr>
          <w:rFonts w:ascii="Times New Roman" w:hAnsi="Times New Roman"/>
          <w:i/>
          <w:iCs/>
          <w:sz w:val="24"/>
          <w:szCs w:val="24"/>
          <w:lang w:val="es-MX" w:eastAsia="en-US"/>
        </w:rPr>
        <w:t>U</w:t>
      </w:r>
      <w:r w:rsidRPr="00903CDD">
        <w:rPr>
          <w:rFonts w:ascii="Times New Roman" w:hAnsi="Times New Roman"/>
          <w:i/>
          <w:iCs/>
          <w:sz w:val="24"/>
          <w:szCs w:val="24"/>
          <w:lang w:val="es-MX" w:eastAsia="en-US"/>
        </w:rPr>
        <w:t>n moment de perfection de l’art français</w:t>
      </w:r>
      <w:r w:rsidR="00F30D0D">
        <w:rPr>
          <w:rFonts w:ascii="Times New Roman" w:hAnsi="Times New Roman"/>
          <w:sz w:val="24"/>
          <w:szCs w:val="24"/>
          <w:lang w:val="es-MX" w:eastAsia="en-US"/>
        </w:rPr>
        <w:t xml:space="preserve">, </w:t>
      </w:r>
      <w:r w:rsidRPr="00903CDD">
        <w:rPr>
          <w:rFonts w:ascii="Times New Roman" w:hAnsi="Times New Roman"/>
          <w:sz w:val="24"/>
          <w:szCs w:val="24"/>
          <w:lang w:val="es-MX" w:eastAsia="en-US"/>
        </w:rPr>
        <w:t>Hôtel de la Monnaie (Paris), D</w:t>
      </w:r>
      <w:r w:rsidR="00AD3D32" w:rsidRPr="00903CDD">
        <w:rPr>
          <w:rFonts w:ascii="Times New Roman" w:hAnsi="Times New Roman"/>
          <w:sz w:val="24"/>
          <w:szCs w:val="24"/>
          <w:lang w:val="es-MX" w:eastAsia="en-US"/>
        </w:rPr>
        <w:t>ecember</w:t>
      </w:r>
      <w:r w:rsidRPr="00903CDD">
        <w:rPr>
          <w:rFonts w:ascii="Times New Roman" w:hAnsi="Times New Roman"/>
          <w:sz w:val="24"/>
          <w:szCs w:val="24"/>
          <w:lang w:val="es-MX" w:eastAsia="en-US"/>
        </w:rPr>
        <w:t xml:space="preserve"> 1, 1974</w:t>
      </w:r>
      <w:r w:rsidR="00F30D0D">
        <w:rPr>
          <w:rFonts w:ascii="Times New Roman" w:hAnsi="Times New Roman"/>
          <w:sz w:val="24"/>
          <w:szCs w:val="24"/>
          <w:lang w:val="es-MX" w:eastAsia="en-US"/>
        </w:rPr>
        <w:t>–</w:t>
      </w:r>
      <w:r w:rsidRPr="00903CDD">
        <w:rPr>
          <w:rFonts w:ascii="Times New Roman" w:hAnsi="Times New Roman"/>
          <w:sz w:val="24"/>
          <w:szCs w:val="24"/>
          <w:lang w:val="es-MX" w:eastAsia="en-US"/>
        </w:rPr>
        <w:t>April 30, 1975.</w:t>
      </w:r>
    </w:p>
    <w:p w14:paraId="7081FE2C" w14:textId="77777777" w:rsidR="00941F98" w:rsidRPr="00903CDD" w:rsidRDefault="00941F98" w:rsidP="00575F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lang w:val="es-MX"/>
        </w:rPr>
      </w:pPr>
    </w:p>
    <w:p w14:paraId="4600D57F" w14:textId="66B0CAC9" w:rsidR="00F42B87" w:rsidRDefault="00F42B87" w:rsidP="00F30D0D">
      <w:pPr>
        <w:pStyle w:val="Heading20"/>
      </w:pPr>
      <w:r>
        <w:t>B</w:t>
      </w:r>
      <w:r w:rsidR="009A56AC">
        <w:t>ibliography</w:t>
      </w:r>
    </w:p>
    <w:p w14:paraId="6125B10E" w14:textId="3367CB84" w:rsidR="004C428C" w:rsidRPr="004C428C" w:rsidRDefault="004C428C" w:rsidP="004C428C">
      <w:pPr>
        <w:suppressAutoHyphens w:val="0"/>
        <w:autoSpaceDE w:val="0"/>
        <w:autoSpaceDN w:val="0"/>
        <w:adjustRightInd w:val="0"/>
        <w:spacing w:line="480" w:lineRule="auto"/>
        <w:rPr>
          <w:rFonts w:ascii="Times New Roman" w:hAnsi="Times New Roman"/>
          <w:iCs/>
          <w:color w:val="000000"/>
          <w:sz w:val="24"/>
          <w:szCs w:val="24"/>
          <w:lang w:eastAsia="en-US"/>
        </w:rPr>
      </w:pPr>
      <w:r w:rsidRPr="004C428C">
        <w:rPr>
          <w:rFonts w:ascii="Times New Roman" w:hAnsi="Times New Roman"/>
          <w:color w:val="000000"/>
          <w:sz w:val="24"/>
          <w:szCs w:val="24"/>
          <w:lang w:eastAsia="en-US"/>
        </w:rPr>
        <w:t>{{Getty and Le Vane 1955}}, 261–63; {{Wescher 1955}}, 118, 121, 127, fig. 10; {{Getty 1956}}, 78, ill.; {{Boutemy 1958}}, 43, ill.; {{Getty 1963}}, 116–17; {{Frégnac and Meuvret 1965}}, 78, fig. 3; {{Getty 1965}}, 145–47, 151, ill.; {{Alcouffe 1974}}, 465–66, ill.; {{</w:t>
      </w:r>
      <w:r w:rsidRPr="004C428C">
        <w:rPr>
          <w:rFonts w:ascii="Times New Roman" w:hAnsi="Times New Roman"/>
          <w:i/>
          <w:color w:val="000000"/>
          <w:sz w:val="24"/>
          <w:szCs w:val="24"/>
          <w:lang w:eastAsia="en-US"/>
        </w:rPr>
        <w:t xml:space="preserve">Louis XV . . . </w:t>
      </w:r>
      <w:r w:rsidRPr="004C428C">
        <w:rPr>
          <w:rFonts w:ascii="Times New Roman" w:hAnsi="Times New Roman"/>
          <w:color w:val="000000"/>
          <w:sz w:val="24"/>
          <w:szCs w:val="24"/>
          <w:lang w:eastAsia="en-US"/>
        </w:rPr>
        <w:t xml:space="preserve">1974}}, 327–28, no. 430; {{Hoffman 1975}}, 190; {{Wilson 1975}}, 112; </w:t>
      </w:r>
      <w:r w:rsidRPr="004C428C">
        <w:rPr>
          <w:rFonts w:ascii="Times New Roman" w:hAnsi="Times New Roman"/>
          <w:iCs/>
          <w:color w:val="000000"/>
          <w:sz w:val="24"/>
          <w:szCs w:val="24"/>
          <w:lang w:eastAsia="en-US"/>
        </w:rPr>
        <w:t>{{Verlet 1982}}, 50, 140, 152, 267, fig. 3; {{</w:t>
      </w:r>
      <w:r w:rsidRPr="004C428C">
        <w:rPr>
          <w:rFonts w:ascii="Times New Roman" w:hAnsi="Times New Roman"/>
          <w:i/>
          <w:iCs/>
          <w:color w:val="000000"/>
          <w:sz w:val="24"/>
          <w:szCs w:val="24"/>
          <w:lang w:eastAsia="en-US"/>
        </w:rPr>
        <w:t xml:space="preserve">French Connections . . . </w:t>
      </w:r>
      <w:r w:rsidRPr="004C428C">
        <w:rPr>
          <w:rFonts w:ascii="Times New Roman" w:hAnsi="Times New Roman"/>
          <w:iCs/>
          <w:color w:val="000000"/>
          <w:sz w:val="24"/>
          <w:szCs w:val="24"/>
          <w:lang w:eastAsia="en-US"/>
        </w:rPr>
        <w:t>1985}}, 66, fig. 30; {{</w:t>
      </w:r>
      <w:r w:rsidRPr="004C428C">
        <w:rPr>
          <w:rFonts w:ascii="Times New Roman" w:hAnsi="Times New Roman"/>
          <w:color w:val="000000"/>
          <w:sz w:val="24"/>
          <w:szCs w:val="24"/>
          <w:lang w:eastAsia="en-US"/>
        </w:rPr>
        <w:t xml:space="preserve">Kjellberg 1989}}, 130, 135, 139, ill.; {{Alcouffe 1990}}, 142, under no. 68; </w:t>
      </w:r>
      <w:r w:rsidRPr="004C428C">
        <w:rPr>
          <w:rFonts w:ascii="Times New Roman" w:hAnsi="Times New Roman"/>
          <w:iCs/>
          <w:color w:val="000000"/>
          <w:sz w:val="24"/>
          <w:szCs w:val="24"/>
          <w:lang w:eastAsia="en-US"/>
        </w:rPr>
        <w:t xml:space="preserve">{{Verlet 1991}}, 19, 133, 222, fig. 3; </w:t>
      </w:r>
      <w:r w:rsidRPr="004C428C">
        <w:rPr>
          <w:rFonts w:ascii="Times New Roman" w:hAnsi="Times New Roman"/>
          <w:color w:val="000000"/>
          <w:sz w:val="24"/>
          <w:szCs w:val="24"/>
          <w:lang w:eastAsia="en-US"/>
        </w:rPr>
        <w:t xml:space="preserve">{{Bremer-David et al. 1993}}, 36, no. 41; {{Ramond 2000a}}, 124–26, ill.; </w:t>
      </w:r>
      <w:r w:rsidRPr="004C428C">
        <w:rPr>
          <w:rFonts w:ascii="Times New Roman" w:hAnsi="Times New Roman"/>
          <w:iCs/>
          <w:color w:val="000000"/>
          <w:sz w:val="24"/>
          <w:szCs w:val="24"/>
          <w:lang w:eastAsia="en-US"/>
        </w:rPr>
        <w:t>{{Wilson and Hess 2001}}, 24, no. 41.</w:t>
      </w:r>
    </w:p>
    <w:p w14:paraId="28F85567" w14:textId="77777777" w:rsidR="005531B8" w:rsidRPr="005531B8" w:rsidRDefault="005531B8" w:rsidP="005531B8">
      <w:pPr>
        <w:suppressAutoHyphens w:val="0"/>
        <w:autoSpaceDE w:val="0"/>
        <w:autoSpaceDN w:val="0"/>
        <w:adjustRightInd w:val="0"/>
        <w:spacing w:after="0" w:line="480" w:lineRule="auto"/>
        <w:rPr>
          <w:rFonts w:ascii="Times New Roman" w:hAnsi="Times New Roman"/>
          <w:sz w:val="24"/>
          <w:szCs w:val="24"/>
          <w:lang w:eastAsia="en-US"/>
        </w:rPr>
      </w:pPr>
    </w:p>
    <w:p w14:paraId="0AA38B06" w14:textId="3BF9BD00" w:rsidR="00AD3D32" w:rsidRPr="00AD3D32" w:rsidRDefault="00AD3D32" w:rsidP="00F30D0D">
      <w:pPr>
        <w:pStyle w:val="Heading20"/>
      </w:pPr>
      <w:r w:rsidRPr="00AD3D32">
        <w:t>Technical Description</w:t>
      </w:r>
    </w:p>
    <w:p w14:paraId="5C9CC630" w14:textId="409999CC" w:rsidR="00AD3D32" w:rsidRPr="00AD3D32" w:rsidRDefault="00AD3D32" w:rsidP="00F30D0D">
      <w:pPr>
        <w:pStyle w:val="Normal0"/>
        <w:spacing w:line="480" w:lineRule="auto"/>
        <w:rPr>
          <w:rFonts w:eastAsia="Times New Roman" w:cs="Times New Roman"/>
          <w:sz w:val="24"/>
          <w:szCs w:val="24"/>
        </w:rPr>
      </w:pPr>
      <w:r w:rsidRPr="00AD3D32">
        <w:rPr>
          <w:rFonts w:eastAsia="Times New Roman" w:cs="Times New Roman"/>
          <w:sz w:val="24"/>
          <w:szCs w:val="24"/>
        </w:rPr>
        <w:t>All the structural elements of the carcass are made of white oak.</w:t>
      </w:r>
      <w:r w:rsidR="00F30D0D">
        <w:rPr>
          <w:rFonts w:eastAsia="Times New Roman" w:cs="Times New Roman"/>
          <w:sz w:val="24"/>
          <w:szCs w:val="24"/>
        </w:rPr>
        <w:t xml:space="preserve"> </w:t>
      </w:r>
      <w:r w:rsidRPr="00AD3D32">
        <w:rPr>
          <w:rFonts w:eastAsia="Times New Roman" w:cs="Times New Roman"/>
          <w:sz w:val="24"/>
          <w:szCs w:val="24"/>
        </w:rPr>
        <w:t>The legs</w:t>
      </w:r>
      <w:r w:rsidR="00F30D0D">
        <w:rPr>
          <w:rFonts w:eastAsia="Times New Roman" w:cs="Times New Roman"/>
          <w:sz w:val="24"/>
          <w:szCs w:val="24"/>
        </w:rPr>
        <w:t>,</w:t>
      </w:r>
      <w:r w:rsidRPr="00AD3D32">
        <w:rPr>
          <w:rFonts w:eastAsia="Times New Roman" w:cs="Times New Roman"/>
          <w:sz w:val="24"/>
          <w:szCs w:val="24"/>
        </w:rPr>
        <w:t xml:space="preserve"> or corner posts, are made up of at least two pieces of oak laminated together side by side to make up the bulk of the leg form. X-radiography shows that these posts only rise up to the level of the writing surface.</w:t>
      </w:r>
      <w:r w:rsidR="00F30D0D">
        <w:rPr>
          <w:rFonts w:eastAsia="Times New Roman" w:cs="Times New Roman"/>
          <w:sz w:val="24"/>
          <w:szCs w:val="24"/>
        </w:rPr>
        <w:t xml:space="preserve"> </w:t>
      </w:r>
      <w:r w:rsidRPr="00AD3D32">
        <w:rPr>
          <w:rFonts w:eastAsia="Times New Roman" w:cs="Times New Roman"/>
          <w:sz w:val="24"/>
          <w:szCs w:val="24"/>
        </w:rPr>
        <w:t>The case bottom is c</w:t>
      </w:r>
      <w:r w:rsidRPr="00AD3D32">
        <w:rPr>
          <w:rFonts w:eastAsia="Times New Roman" w:cs="Times New Roman"/>
          <w:sz w:val="24"/>
          <w:szCs w:val="24"/>
        </w:rPr>
        <w:t>onstructed in frame</w:t>
      </w:r>
      <w:r w:rsidR="0011626F">
        <w:rPr>
          <w:rFonts w:eastAsia="Times New Roman" w:cs="Times New Roman"/>
          <w:sz w:val="24"/>
          <w:szCs w:val="24"/>
        </w:rPr>
        <w:t>-</w:t>
      </w:r>
      <w:r w:rsidRPr="00AD3D32">
        <w:rPr>
          <w:rFonts w:eastAsia="Times New Roman" w:cs="Times New Roman"/>
          <w:sz w:val="24"/>
          <w:szCs w:val="24"/>
        </w:rPr>
        <w:t>and</w:t>
      </w:r>
      <w:r w:rsidR="0011626F">
        <w:rPr>
          <w:rFonts w:eastAsia="Times New Roman" w:cs="Times New Roman"/>
          <w:sz w:val="24"/>
          <w:szCs w:val="24"/>
        </w:rPr>
        <w:t>-</w:t>
      </w:r>
      <w:r w:rsidRPr="00AD3D32">
        <w:rPr>
          <w:rFonts w:eastAsia="Times New Roman" w:cs="Times New Roman"/>
          <w:sz w:val="24"/>
          <w:szCs w:val="24"/>
        </w:rPr>
        <w:t>panel construction, with three panels corresponding to the three drawer compartments. The front and rear rails of t</w:t>
      </w:r>
      <w:r w:rsidR="00820EB9">
        <w:rPr>
          <w:rFonts w:eastAsia="Times New Roman" w:cs="Times New Roman"/>
          <w:sz w:val="24"/>
          <w:szCs w:val="24"/>
        </w:rPr>
        <w:t xml:space="preserve">he case bottom </w:t>
      </w:r>
      <w:r w:rsidRPr="00AD3D32">
        <w:rPr>
          <w:rFonts w:eastAsia="Times New Roman" w:cs="Times New Roman"/>
          <w:sz w:val="24"/>
          <w:szCs w:val="24"/>
        </w:rPr>
        <w:t xml:space="preserve">appear to be set into the corner posts with shouldered mortise-and-tenon joints; the tenons are flush with the inside surface of the rail. The bulk of the rails are made of single pieces of oak approximately 8 cm high by 4 cm deep, but to increase the </w:t>
      </w:r>
      <w:r w:rsidR="00A427E0">
        <w:rPr>
          <w:rFonts w:eastAsia="Times New Roman" w:cs="Times New Roman"/>
          <w:sz w:val="24"/>
          <w:szCs w:val="24"/>
        </w:rPr>
        <w:t>depth</w:t>
      </w:r>
      <w:r w:rsidR="00A427E0" w:rsidRPr="00AD3D32">
        <w:rPr>
          <w:rFonts w:eastAsia="Times New Roman" w:cs="Times New Roman"/>
          <w:sz w:val="24"/>
          <w:szCs w:val="24"/>
        </w:rPr>
        <w:t xml:space="preserve"> </w:t>
      </w:r>
      <w:r w:rsidRPr="00AD3D32">
        <w:rPr>
          <w:rFonts w:eastAsia="Times New Roman" w:cs="Times New Roman"/>
          <w:sz w:val="24"/>
          <w:szCs w:val="24"/>
        </w:rPr>
        <w:t>along the center section, three separate pieces</w:t>
      </w:r>
      <w:r w:rsidR="00A427E0">
        <w:rPr>
          <w:rFonts w:eastAsia="Times New Roman" w:cs="Times New Roman"/>
          <w:sz w:val="24"/>
          <w:szCs w:val="24"/>
        </w:rPr>
        <w:t xml:space="preserve"> of</w:t>
      </w:r>
      <w:r w:rsidRPr="00AD3D32">
        <w:rPr>
          <w:rFonts w:eastAsia="Times New Roman" w:cs="Times New Roman"/>
          <w:sz w:val="24"/>
          <w:szCs w:val="24"/>
        </w:rPr>
        <w:t xml:space="preserve"> </w:t>
      </w:r>
      <w:r w:rsidRPr="00AD3D32">
        <w:rPr>
          <w:rFonts w:eastAsia="Times New Roman" w:cs="Times New Roman"/>
          <w:sz w:val="24"/>
          <w:szCs w:val="24"/>
        </w:rPr>
        <w:lastRenderedPageBreak/>
        <w:t>oak approximately 1 cm thick have been laminated on the outside faces. The rails have been chamfered along the lower outer edges and carved to accommodate the curved and protruding edges of the drawer fronts (</w:t>
      </w:r>
      <w:hyperlink w:anchor="fig-8-9" w:history="1">
        <w:r w:rsidR="00F30D0D" w:rsidRPr="00C56369">
          <w:rPr>
            <w:rStyle w:val="Hyperlink"/>
            <w:rFonts w:eastAsia="Times New Roman" w:cs="Times New Roman"/>
            <w:bCs/>
            <w:sz w:val="24"/>
            <w:szCs w:val="24"/>
          </w:rPr>
          <w:t>f</w:t>
        </w:r>
        <w:r w:rsidR="00903CDD" w:rsidRPr="00C56369">
          <w:rPr>
            <w:rStyle w:val="Hyperlink"/>
            <w:rFonts w:eastAsia="Times New Roman" w:cs="Times New Roman"/>
            <w:bCs/>
            <w:sz w:val="24"/>
            <w:szCs w:val="24"/>
          </w:rPr>
          <w:t>ig. 8-9</w:t>
        </w:r>
      </w:hyperlink>
      <w:r w:rsidRPr="00AD3D32">
        <w:rPr>
          <w:rFonts w:eastAsia="Times New Roman" w:cs="Times New Roman"/>
          <w:sz w:val="24"/>
          <w:szCs w:val="24"/>
        </w:rPr>
        <w:t xml:space="preserve">).  </w:t>
      </w:r>
    </w:p>
    <w:p w14:paraId="1C2F947B" w14:textId="11B38FC3" w:rsidR="00AD3D32" w:rsidRPr="00AD3D32" w:rsidRDefault="00AD3D32" w:rsidP="00AD3D32">
      <w:pPr>
        <w:pStyle w:val="Normal0"/>
        <w:spacing w:line="480" w:lineRule="auto"/>
        <w:ind w:firstLine="720"/>
        <w:rPr>
          <w:rFonts w:eastAsia="Times New Roman" w:cs="Times New Roman"/>
          <w:sz w:val="24"/>
          <w:szCs w:val="24"/>
        </w:rPr>
      </w:pPr>
      <w:r w:rsidRPr="00AD3D32">
        <w:rPr>
          <w:rFonts w:eastAsia="Times New Roman" w:cs="Times New Roman"/>
          <w:sz w:val="24"/>
          <w:szCs w:val="24"/>
        </w:rPr>
        <w:t>The side rails of the case bottom, running between the front and back legs, are approximately 4 cm thick and 6.7 cm wide</w:t>
      </w:r>
      <w:r w:rsidR="005B7D9E" w:rsidRPr="005B7D9E">
        <w:rPr>
          <w:rFonts w:eastAsia="Times New Roman" w:cs="Times New Roman"/>
          <w:sz w:val="24"/>
          <w:szCs w:val="24"/>
        </w:rPr>
        <w:t xml:space="preserve"> </w:t>
      </w:r>
      <w:r w:rsidR="005B7D9E" w:rsidRPr="00AD3D32">
        <w:rPr>
          <w:rFonts w:eastAsia="Times New Roman" w:cs="Times New Roman"/>
          <w:sz w:val="24"/>
          <w:szCs w:val="24"/>
        </w:rPr>
        <w:t>and set into shallow horizontal dadoes in the front and rear posts.</w:t>
      </w:r>
      <w:r w:rsidRPr="00AD3D32">
        <w:rPr>
          <w:rStyle w:val="EndnoteReference"/>
          <w:rFonts w:eastAsia="Times New Roman" w:cs="Times New Roman"/>
          <w:sz w:val="24"/>
          <w:szCs w:val="24"/>
        </w:rPr>
        <w:endnoteReference w:id="24"/>
      </w:r>
      <w:r w:rsidRPr="00AD3D32">
        <w:rPr>
          <w:rFonts w:eastAsia="Times New Roman" w:cs="Times New Roman"/>
          <w:sz w:val="24"/>
          <w:szCs w:val="24"/>
        </w:rPr>
        <w:t xml:space="preserve"> In an unusual departure from standard Parisian methods, these rails are deeply rabbeted on the upp</w:t>
      </w:r>
      <w:r w:rsidRPr="00AD3D32">
        <w:rPr>
          <w:rFonts w:eastAsia="Times New Roman" w:cs="Times New Roman"/>
          <w:sz w:val="24"/>
          <w:szCs w:val="24"/>
        </w:rPr>
        <w:t>er inside corners so that they form both the drawer supports and the drawer guides. The medial rails of the ca</w:t>
      </w:r>
      <w:r w:rsidRPr="00AD3D32">
        <w:rPr>
          <w:rFonts w:eastAsia="Times New Roman" w:cs="Times New Roman"/>
          <w:sz w:val="24"/>
          <w:szCs w:val="24"/>
        </w:rPr>
        <w:t>se bottom frame and panel assembly are attached to the front and rear rails with unusual mortise-and-tenon joints. The tenons are flush with the lower face of the rails</w:t>
      </w:r>
      <w:r w:rsidR="005B7D9E">
        <w:rPr>
          <w:rFonts w:eastAsia="Times New Roman" w:cs="Times New Roman"/>
          <w:sz w:val="24"/>
          <w:szCs w:val="24"/>
        </w:rPr>
        <w:t>,</w:t>
      </w:r>
      <w:r w:rsidRPr="00AD3D32">
        <w:rPr>
          <w:rFonts w:eastAsia="Times New Roman" w:cs="Times New Roman"/>
          <w:sz w:val="24"/>
          <w:szCs w:val="24"/>
        </w:rPr>
        <w:t xml:space="preserve"> and, based on the presence of paired scribe marks on the inside surface of the front and rear rails, they appear to be shouldered on both sides. Like the side rails, the medial rails are also made of thick single pieces of oak and are rabbeted along their top edges so that they form both the drawer supports and the drawer guides.</w:t>
      </w:r>
    </w:p>
    <w:p w14:paraId="463AD475" w14:textId="39206B45" w:rsidR="00AD3D32" w:rsidRPr="00AD3D32" w:rsidRDefault="00AD3D32" w:rsidP="00AD3D32">
      <w:pPr>
        <w:pStyle w:val="Normal0"/>
        <w:spacing w:line="480" w:lineRule="auto"/>
        <w:ind w:firstLine="720"/>
        <w:rPr>
          <w:rFonts w:eastAsia="Times New Roman" w:cs="Times New Roman"/>
          <w:sz w:val="24"/>
          <w:szCs w:val="24"/>
        </w:rPr>
      </w:pPr>
      <w:r w:rsidRPr="00AD3D32">
        <w:rPr>
          <w:rFonts w:eastAsia="Times New Roman" w:cs="Times New Roman"/>
          <w:sz w:val="24"/>
          <w:szCs w:val="24"/>
        </w:rPr>
        <w:t xml:space="preserve">The three panels of the case bottom are each </w:t>
      </w:r>
      <w:r w:rsidR="00954633">
        <w:rPr>
          <w:rFonts w:eastAsia="Times New Roman" w:cs="Times New Roman"/>
          <w:sz w:val="24"/>
          <w:szCs w:val="24"/>
        </w:rPr>
        <w:t>made of two quartersawn boards</w:t>
      </w:r>
      <w:r w:rsidRPr="00AD3D32">
        <w:rPr>
          <w:rFonts w:eastAsia="Times New Roman" w:cs="Times New Roman"/>
          <w:sz w:val="24"/>
          <w:szCs w:val="24"/>
        </w:rPr>
        <w:t xml:space="preserve"> arranged with the grain running from front to back. On both the interior and exterior surfaces these boards very clearly show tool marks from the subtly curved blade of a scrub plane. On the bottom or exterior, the edges of the panels are raised with simple cove moldings, cut with a molding plane.  This type of panel raising is employed in only one other piece in the collection, also stamped </w:t>
      </w:r>
      <w:r w:rsidR="005B7D9E">
        <w:rPr>
          <w:rFonts w:eastAsia="Times New Roman" w:cs="Times New Roman"/>
          <w:sz w:val="24"/>
          <w:szCs w:val="24"/>
        </w:rPr>
        <w:t>“</w:t>
      </w:r>
      <w:r w:rsidRPr="00AD3D32">
        <w:rPr>
          <w:rFonts w:eastAsia="Times New Roman" w:cs="Times New Roman"/>
          <w:sz w:val="24"/>
          <w:szCs w:val="24"/>
        </w:rPr>
        <w:t>B</w:t>
      </w:r>
      <w:r w:rsidR="005B7D9E">
        <w:rPr>
          <w:rFonts w:eastAsia="Times New Roman" w:cs="Times New Roman"/>
          <w:sz w:val="24"/>
          <w:szCs w:val="24"/>
        </w:rPr>
        <w:t>.</w:t>
      </w:r>
      <w:r w:rsidRPr="00AD3D32">
        <w:rPr>
          <w:rFonts w:eastAsia="Times New Roman" w:cs="Times New Roman"/>
          <w:sz w:val="24"/>
          <w:szCs w:val="24"/>
        </w:rPr>
        <w:t>V</w:t>
      </w:r>
      <w:r w:rsidR="005B7D9E">
        <w:rPr>
          <w:rFonts w:eastAsia="Times New Roman" w:cs="Times New Roman"/>
          <w:sz w:val="24"/>
          <w:szCs w:val="24"/>
        </w:rPr>
        <w:t>.</w:t>
      </w:r>
      <w:r w:rsidRPr="00AD3D32">
        <w:rPr>
          <w:rFonts w:eastAsia="Times New Roman" w:cs="Times New Roman"/>
          <w:sz w:val="24"/>
          <w:szCs w:val="24"/>
        </w:rPr>
        <w:t>R</w:t>
      </w:r>
      <w:r w:rsidR="005B7D9E">
        <w:rPr>
          <w:rFonts w:eastAsia="Times New Roman" w:cs="Times New Roman"/>
          <w:sz w:val="24"/>
          <w:szCs w:val="24"/>
        </w:rPr>
        <w:t>.</w:t>
      </w:r>
      <w:r w:rsidRPr="00AD3D32">
        <w:rPr>
          <w:rFonts w:eastAsia="Times New Roman" w:cs="Times New Roman"/>
          <w:sz w:val="24"/>
          <w:szCs w:val="24"/>
        </w:rPr>
        <w:t>B</w:t>
      </w:r>
      <w:r w:rsidR="005B7D9E">
        <w:rPr>
          <w:rFonts w:eastAsia="Times New Roman" w:cs="Times New Roman"/>
          <w:sz w:val="24"/>
          <w:szCs w:val="24"/>
        </w:rPr>
        <w:t>.</w:t>
      </w:r>
      <w:r w:rsidRPr="00AD3D32">
        <w:rPr>
          <w:rFonts w:eastAsia="Times New Roman" w:cs="Times New Roman"/>
          <w:sz w:val="24"/>
          <w:szCs w:val="24"/>
        </w:rPr>
        <w:t>,</w:t>
      </w:r>
      <w:r w:rsidR="005B7D9E">
        <w:rPr>
          <w:rFonts w:eastAsia="Times New Roman" w:cs="Times New Roman"/>
          <w:sz w:val="24"/>
          <w:szCs w:val="24"/>
        </w:rPr>
        <w:t>”</w:t>
      </w:r>
      <w:r w:rsidRPr="00AD3D32">
        <w:rPr>
          <w:rFonts w:eastAsia="Times New Roman" w:cs="Times New Roman"/>
          <w:sz w:val="24"/>
          <w:szCs w:val="24"/>
        </w:rPr>
        <w:t xml:space="preserve"> the red lacquer commode </w:t>
      </w:r>
      <w:hyperlink r:id="rId8" w:history="1">
        <w:r w:rsidRPr="005B7D9E">
          <w:rPr>
            <w:rStyle w:val="Hyperlink"/>
            <w:rFonts w:eastAsia="Times New Roman" w:cs="Times New Roman"/>
            <w:sz w:val="24"/>
            <w:szCs w:val="24"/>
          </w:rPr>
          <w:t>(</w:t>
        </w:r>
        <w:r w:rsidR="005B7D9E" w:rsidRPr="005B7D9E">
          <w:rPr>
            <w:rStyle w:val="Hyperlink"/>
            <w:rFonts w:eastAsia="Times New Roman" w:cs="Times New Roman"/>
            <w:sz w:val="24"/>
            <w:szCs w:val="24"/>
          </w:rPr>
          <w:t>cat. no.</w:t>
        </w:r>
        <w:r w:rsidRPr="005B7D9E">
          <w:rPr>
            <w:rStyle w:val="Hyperlink"/>
            <w:rFonts w:eastAsia="Times New Roman" w:cs="Times New Roman"/>
            <w:sz w:val="24"/>
            <w:szCs w:val="24"/>
          </w:rPr>
          <w:t xml:space="preserve"> 6</w:t>
        </w:r>
      </w:hyperlink>
      <w:r w:rsidRPr="00AD3D32">
        <w:rPr>
          <w:rFonts w:eastAsia="Times New Roman" w:cs="Times New Roman"/>
          <w:sz w:val="24"/>
          <w:szCs w:val="24"/>
        </w:rPr>
        <w:t xml:space="preserve">). The interior vertical dividers that separate the three drawer compartments are glued to the medial rails of the case bottom and to the rails of the writing surface compartment above; there is no joinery fastening these panels. </w:t>
      </w:r>
      <w:r w:rsidR="00F969BF" w:rsidRPr="00AD3D32">
        <w:rPr>
          <w:rFonts w:eastAsia="Times New Roman" w:cs="Times New Roman"/>
          <w:sz w:val="24"/>
          <w:szCs w:val="24"/>
        </w:rPr>
        <w:t>The</w:t>
      </w:r>
      <w:r w:rsidR="00F969BF">
        <w:rPr>
          <w:rFonts w:eastAsia="Times New Roman" w:cs="Times New Roman"/>
          <w:sz w:val="24"/>
          <w:szCs w:val="24"/>
        </w:rPr>
        <w:t xml:space="preserve"> exterior </w:t>
      </w:r>
      <w:r w:rsidR="00F969BF" w:rsidRPr="00AD3D32">
        <w:rPr>
          <w:rFonts w:eastAsia="Times New Roman" w:cs="Times New Roman"/>
          <w:sz w:val="24"/>
          <w:szCs w:val="24"/>
        </w:rPr>
        <w:t xml:space="preserve"> stiles that separate the drawers </w:t>
      </w:r>
      <w:r w:rsidR="00F969BF">
        <w:rPr>
          <w:rFonts w:eastAsia="Times New Roman" w:cs="Times New Roman"/>
          <w:sz w:val="24"/>
          <w:szCs w:val="24"/>
        </w:rPr>
        <w:t>at</w:t>
      </w:r>
      <w:r w:rsidR="00F969BF" w:rsidRPr="00AD3D32">
        <w:rPr>
          <w:rFonts w:eastAsia="Times New Roman" w:cs="Times New Roman"/>
          <w:sz w:val="24"/>
          <w:szCs w:val="24"/>
        </w:rPr>
        <w:t xml:space="preserve"> the front and rear of the commode are mortise</w:t>
      </w:r>
      <w:r w:rsidR="00F969BF">
        <w:rPr>
          <w:rFonts w:eastAsia="Times New Roman" w:cs="Times New Roman"/>
          <w:sz w:val="24"/>
          <w:szCs w:val="24"/>
        </w:rPr>
        <w:t xml:space="preserve"> </w:t>
      </w:r>
      <w:r w:rsidR="00F969BF" w:rsidRPr="00AD3D32">
        <w:rPr>
          <w:rFonts w:eastAsia="Times New Roman" w:cs="Times New Roman"/>
          <w:sz w:val="24"/>
          <w:szCs w:val="24"/>
        </w:rPr>
        <w:t>and</w:t>
      </w:r>
      <w:r w:rsidR="00F969BF">
        <w:rPr>
          <w:rFonts w:eastAsia="Times New Roman" w:cs="Times New Roman"/>
          <w:sz w:val="24"/>
          <w:szCs w:val="24"/>
        </w:rPr>
        <w:t xml:space="preserve"> </w:t>
      </w:r>
      <w:r w:rsidR="00F969BF" w:rsidRPr="00AD3D32">
        <w:rPr>
          <w:rFonts w:eastAsia="Times New Roman" w:cs="Times New Roman"/>
          <w:sz w:val="24"/>
          <w:szCs w:val="24"/>
        </w:rPr>
        <w:t xml:space="preserve">tenoned into the rails above and below. </w:t>
      </w:r>
      <w:r w:rsidR="00F969BF">
        <w:rPr>
          <w:rFonts w:eastAsia="Times New Roman" w:cs="Times New Roman"/>
          <w:sz w:val="24"/>
          <w:szCs w:val="24"/>
        </w:rPr>
        <w:t>T</w:t>
      </w:r>
      <w:r w:rsidR="00F969BF" w:rsidRPr="00AD3D32">
        <w:rPr>
          <w:rFonts w:eastAsia="Times New Roman" w:cs="Times New Roman"/>
          <w:sz w:val="24"/>
          <w:szCs w:val="24"/>
        </w:rPr>
        <w:t>he tenons here are flush with the back surface of the stiles.</w:t>
      </w:r>
    </w:p>
    <w:p w14:paraId="368C4DD5" w14:textId="3304C856" w:rsidR="00AD3D32" w:rsidRPr="00AD3D32" w:rsidRDefault="00AD3D32" w:rsidP="00AD3D32">
      <w:pPr>
        <w:pStyle w:val="Normal0"/>
        <w:spacing w:line="480" w:lineRule="auto"/>
        <w:ind w:firstLine="720"/>
        <w:rPr>
          <w:rFonts w:eastAsia="Times New Roman" w:cs="Times New Roman"/>
          <w:sz w:val="24"/>
          <w:szCs w:val="24"/>
        </w:rPr>
      </w:pPr>
      <w:r w:rsidRPr="00AD3D32">
        <w:rPr>
          <w:rFonts w:eastAsia="Times New Roman" w:cs="Times New Roman"/>
          <w:sz w:val="24"/>
          <w:szCs w:val="24"/>
        </w:rPr>
        <w:lastRenderedPageBreak/>
        <w:t>At the level of the writing surface on either end of the desk, there are heavy rails running between the front and rear posts, just inside the case sides. These rails are very thick</w:t>
      </w:r>
      <w:r w:rsidR="005B7D9E">
        <w:rPr>
          <w:rFonts w:eastAsia="Times New Roman" w:cs="Times New Roman"/>
          <w:sz w:val="24"/>
          <w:szCs w:val="24"/>
        </w:rPr>
        <w:t>—</w:t>
      </w:r>
      <w:r w:rsidRPr="00AD3D32">
        <w:rPr>
          <w:rFonts w:eastAsia="Times New Roman" w:cs="Times New Roman"/>
          <w:sz w:val="24"/>
          <w:szCs w:val="24"/>
        </w:rPr>
        <w:t>about 4.5</w:t>
      </w:r>
      <w:r w:rsidR="005B7D9E">
        <w:rPr>
          <w:rFonts w:eastAsia="Times New Roman" w:cs="Times New Roman"/>
          <w:sz w:val="24"/>
          <w:szCs w:val="24"/>
        </w:rPr>
        <w:t xml:space="preserve"> </w:t>
      </w:r>
      <w:r w:rsidRPr="00AD3D32">
        <w:rPr>
          <w:rFonts w:eastAsia="Times New Roman" w:cs="Times New Roman"/>
          <w:sz w:val="24"/>
          <w:szCs w:val="24"/>
        </w:rPr>
        <w:t>cm from top to bottom</w:t>
      </w:r>
      <w:r w:rsidR="005B7D9E">
        <w:rPr>
          <w:rFonts w:eastAsia="Times New Roman" w:cs="Times New Roman"/>
          <w:sz w:val="24"/>
          <w:szCs w:val="24"/>
        </w:rPr>
        <w:t>—</w:t>
      </w:r>
      <w:r w:rsidRPr="00AD3D32">
        <w:rPr>
          <w:rFonts w:eastAsia="Times New Roman" w:cs="Times New Roman"/>
          <w:sz w:val="24"/>
          <w:szCs w:val="24"/>
        </w:rPr>
        <w:t>and they are apparently attached to the front and rear posts with shallow horizontal rabbet</w:t>
      </w:r>
      <w:r w:rsidR="00976169">
        <w:rPr>
          <w:rFonts w:eastAsia="Times New Roman" w:cs="Times New Roman"/>
          <w:sz w:val="24"/>
          <w:szCs w:val="24"/>
        </w:rPr>
        <w:t>-</w:t>
      </w:r>
      <w:r w:rsidRPr="00AD3D32">
        <w:rPr>
          <w:rFonts w:eastAsia="Times New Roman" w:cs="Times New Roman"/>
          <w:sz w:val="24"/>
          <w:szCs w:val="24"/>
        </w:rPr>
        <w:t>and</w:t>
      </w:r>
      <w:r w:rsidR="00976169">
        <w:rPr>
          <w:rFonts w:eastAsia="Times New Roman" w:cs="Times New Roman"/>
          <w:sz w:val="24"/>
          <w:szCs w:val="24"/>
        </w:rPr>
        <w:t>-</w:t>
      </w:r>
      <w:r w:rsidRPr="00AD3D32">
        <w:rPr>
          <w:rFonts w:eastAsia="Times New Roman" w:cs="Times New Roman"/>
          <w:sz w:val="24"/>
          <w:szCs w:val="24"/>
        </w:rPr>
        <w:t>dado joints. The rails</w:t>
      </w:r>
      <w:r w:rsidR="005B7D9E">
        <w:rPr>
          <w:rFonts w:eastAsia="Times New Roman" w:cs="Times New Roman"/>
          <w:sz w:val="24"/>
          <w:szCs w:val="24"/>
        </w:rPr>
        <w:t>,</w:t>
      </w:r>
      <w:r w:rsidRPr="00AD3D32">
        <w:rPr>
          <w:rFonts w:eastAsia="Times New Roman" w:cs="Times New Roman"/>
          <w:sz w:val="24"/>
          <w:szCs w:val="24"/>
        </w:rPr>
        <w:t xml:space="preserve"> which also serve as kickers for the side drawers, are grooved on their interior faces; the long, broad planks that form the writing surface above the drawers are rabbeted to fit these grooves. Above the central drawer, a stick of oak, running from front to back, is glued and lapped to the underside of the writing surfaces to act as a </w:t>
      </w:r>
      <w:r w:rsidRPr="00AD3D32">
        <w:rPr>
          <w:rFonts w:eastAsia="Times New Roman" w:cs="Times New Roman"/>
          <w:sz w:val="24"/>
          <w:szCs w:val="24"/>
        </w:rPr>
        <w:t>kicker.</w:t>
      </w:r>
    </w:p>
    <w:p w14:paraId="78A15E28" w14:textId="0FC77782" w:rsidR="00AD3D32" w:rsidRPr="00AD3D32" w:rsidRDefault="00AD3D32" w:rsidP="00AD3D32">
      <w:pPr>
        <w:pStyle w:val="Normal0"/>
        <w:spacing w:line="480" w:lineRule="auto"/>
        <w:ind w:firstLine="720"/>
        <w:rPr>
          <w:rFonts w:eastAsia="Times New Roman" w:cs="Times New Roman"/>
          <w:sz w:val="24"/>
          <w:szCs w:val="24"/>
        </w:rPr>
      </w:pPr>
      <w:r w:rsidRPr="00AD3D32">
        <w:rPr>
          <w:rFonts w:eastAsia="Times New Roman" w:cs="Times New Roman"/>
          <w:sz w:val="24"/>
          <w:szCs w:val="24"/>
        </w:rPr>
        <w:t>The lower sections of the sides of the case form structural rails, mortise and tenoned into the legs at front and rear. Above these sections, X-radiography shows a complex patchwork of oak blocks, overlapping the tops of the legs and stacked and laminated together in at least two layers to form the gracefully curved form of the upper sides (</w:t>
      </w:r>
      <w:hyperlink w:anchor="fig-8-10" w:history="1">
        <w:r w:rsidR="005B7D9E" w:rsidRPr="005B7D9E">
          <w:rPr>
            <w:rStyle w:val="Hyperlink"/>
            <w:rFonts w:cs="Times New Roman"/>
            <w:bCs/>
            <w:sz w:val="24"/>
            <w:szCs w:val="24"/>
          </w:rPr>
          <w:t>f</w:t>
        </w:r>
        <w:r w:rsidR="00903CDD" w:rsidRPr="005B7D9E">
          <w:rPr>
            <w:rStyle w:val="Hyperlink"/>
            <w:rFonts w:cs="Times New Roman"/>
            <w:bCs/>
            <w:sz w:val="24"/>
            <w:szCs w:val="24"/>
          </w:rPr>
          <w:t>ig. 8-10</w:t>
        </w:r>
      </w:hyperlink>
      <w:r w:rsidRPr="00AD3D32">
        <w:rPr>
          <w:rFonts w:eastAsia="Times New Roman" w:cs="Times New Roman"/>
          <w:sz w:val="24"/>
          <w:szCs w:val="24"/>
        </w:rPr>
        <w:t>). The top of the desk is made of a single long board, a</w:t>
      </w:r>
      <w:r w:rsidRPr="00AD3D32">
        <w:rPr>
          <w:rFonts w:eastAsia="Times New Roman" w:cs="Times New Roman"/>
          <w:sz w:val="24"/>
          <w:szCs w:val="24"/>
        </w:rPr>
        <w:t>ttached to the sides with a rabbet</w:t>
      </w:r>
      <w:r w:rsidR="004F6707">
        <w:rPr>
          <w:rFonts w:eastAsia="Times New Roman" w:cs="Times New Roman"/>
          <w:sz w:val="24"/>
          <w:szCs w:val="24"/>
        </w:rPr>
        <w:t>-</w:t>
      </w:r>
      <w:r w:rsidRPr="00AD3D32">
        <w:rPr>
          <w:rFonts w:eastAsia="Times New Roman" w:cs="Times New Roman"/>
          <w:sz w:val="24"/>
          <w:szCs w:val="24"/>
        </w:rPr>
        <w:t>and</w:t>
      </w:r>
      <w:r w:rsidR="004F6707">
        <w:rPr>
          <w:rFonts w:eastAsia="Times New Roman" w:cs="Times New Roman"/>
          <w:sz w:val="24"/>
          <w:szCs w:val="24"/>
        </w:rPr>
        <w:t>-groove</w:t>
      </w:r>
      <w:r w:rsidR="004F6707" w:rsidRPr="00AD3D32">
        <w:rPr>
          <w:rFonts w:eastAsia="Times New Roman" w:cs="Times New Roman"/>
          <w:sz w:val="24"/>
          <w:szCs w:val="24"/>
        </w:rPr>
        <w:t xml:space="preserve"> </w:t>
      </w:r>
      <w:r w:rsidRPr="00AD3D32">
        <w:rPr>
          <w:rFonts w:eastAsia="Times New Roman" w:cs="Times New Roman"/>
          <w:sz w:val="24"/>
          <w:szCs w:val="24"/>
        </w:rPr>
        <w:t xml:space="preserve">joint; narrow blocks are glued to the underside to thicken the </w:t>
      </w:r>
      <w:r w:rsidR="004F6707">
        <w:rPr>
          <w:rFonts w:eastAsia="Times New Roman" w:cs="Times New Roman"/>
          <w:sz w:val="24"/>
          <w:szCs w:val="24"/>
        </w:rPr>
        <w:t xml:space="preserve">front and rear </w:t>
      </w:r>
      <w:r w:rsidRPr="00AD3D32">
        <w:rPr>
          <w:rFonts w:eastAsia="Times New Roman" w:cs="Times New Roman"/>
          <w:sz w:val="24"/>
          <w:szCs w:val="24"/>
        </w:rPr>
        <w:t xml:space="preserve">edges. </w:t>
      </w:r>
    </w:p>
    <w:p w14:paraId="3A1BFD3D" w14:textId="76E11592" w:rsidR="00AD3D32" w:rsidRPr="00AD3D32" w:rsidRDefault="00AD3D32" w:rsidP="00AD3D32">
      <w:pPr>
        <w:pStyle w:val="Normal0"/>
        <w:spacing w:line="480" w:lineRule="auto"/>
        <w:ind w:firstLine="720"/>
        <w:rPr>
          <w:rFonts w:eastAsia="Times New Roman" w:cs="Times New Roman"/>
          <w:sz w:val="24"/>
          <w:szCs w:val="24"/>
        </w:rPr>
      </w:pPr>
      <w:r w:rsidRPr="00AD3D32">
        <w:rPr>
          <w:rFonts w:eastAsia="Times New Roman" w:cs="Times New Roman"/>
          <w:sz w:val="24"/>
          <w:szCs w:val="24"/>
        </w:rPr>
        <w:t>The repeated use of rabbet</w:t>
      </w:r>
      <w:r w:rsidR="00976169">
        <w:rPr>
          <w:rFonts w:eastAsia="Times New Roman" w:cs="Times New Roman"/>
          <w:sz w:val="24"/>
          <w:szCs w:val="24"/>
        </w:rPr>
        <w:t>-</w:t>
      </w:r>
      <w:r w:rsidRPr="00AD3D32">
        <w:rPr>
          <w:rFonts w:eastAsia="Times New Roman" w:cs="Times New Roman"/>
          <w:sz w:val="24"/>
          <w:szCs w:val="24"/>
        </w:rPr>
        <w:t>and</w:t>
      </w:r>
      <w:r w:rsidR="00976169">
        <w:rPr>
          <w:rFonts w:eastAsia="Times New Roman" w:cs="Times New Roman"/>
          <w:sz w:val="24"/>
          <w:szCs w:val="24"/>
        </w:rPr>
        <w:t>-</w:t>
      </w:r>
      <w:r w:rsidRPr="00AD3D32">
        <w:rPr>
          <w:rFonts w:eastAsia="Times New Roman" w:cs="Times New Roman"/>
          <w:sz w:val="24"/>
          <w:szCs w:val="24"/>
        </w:rPr>
        <w:t>dado joints (rather than the more common tongue and groove) is an unusual and distinctive feature of this desk. In addition, many of the mortise</w:t>
      </w:r>
      <w:r w:rsidR="005B7D9E">
        <w:rPr>
          <w:rFonts w:eastAsia="Times New Roman" w:cs="Times New Roman"/>
          <w:sz w:val="24"/>
          <w:szCs w:val="24"/>
        </w:rPr>
        <w:t>-</w:t>
      </w:r>
      <w:r w:rsidRPr="00AD3D32">
        <w:rPr>
          <w:rFonts w:eastAsia="Times New Roman" w:cs="Times New Roman"/>
          <w:sz w:val="24"/>
          <w:szCs w:val="24"/>
        </w:rPr>
        <w:t>and</w:t>
      </w:r>
      <w:r w:rsidR="005B7D9E">
        <w:rPr>
          <w:rFonts w:eastAsia="Times New Roman" w:cs="Times New Roman"/>
          <w:sz w:val="24"/>
          <w:szCs w:val="24"/>
        </w:rPr>
        <w:t>-</w:t>
      </w:r>
      <w:r w:rsidRPr="00AD3D32">
        <w:rPr>
          <w:rFonts w:eastAsia="Times New Roman" w:cs="Times New Roman"/>
          <w:sz w:val="24"/>
          <w:szCs w:val="24"/>
        </w:rPr>
        <w:t>tenon joints in this piece are made in an anal</w:t>
      </w:r>
      <w:r w:rsidRPr="00AD3D32">
        <w:rPr>
          <w:rFonts w:eastAsia="Times New Roman" w:cs="Times New Roman"/>
          <w:sz w:val="24"/>
          <w:szCs w:val="24"/>
        </w:rPr>
        <w:t>ogous way; that is, one face of the tenon is flush with the face of the rail rather than recessed on both sides. These variant joinery types were probably faster and easier to cut than their more traditional counterparts, but they are generally considered inferior in strength.</w:t>
      </w:r>
    </w:p>
    <w:p w14:paraId="42C89970" w14:textId="520D0564" w:rsidR="00AD3D32" w:rsidRPr="00AD3D32" w:rsidRDefault="004F6707" w:rsidP="00AD3D32">
      <w:pPr>
        <w:pStyle w:val="Normal0"/>
        <w:spacing w:line="480" w:lineRule="auto"/>
        <w:ind w:firstLine="720"/>
        <w:rPr>
          <w:rFonts w:eastAsia="Times New Roman" w:cs="Times New Roman"/>
          <w:sz w:val="24"/>
          <w:szCs w:val="24"/>
        </w:rPr>
      </w:pPr>
      <w:r>
        <w:rPr>
          <w:rFonts w:eastAsia="Times New Roman" w:cs="Times New Roman"/>
          <w:sz w:val="24"/>
          <w:szCs w:val="24"/>
        </w:rPr>
        <w:t>Below the top, a</w:t>
      </w:r>
      <w:r w:rsidR="00AD3D32" w:rsidRPr="00AD3D32">
        <w:rPr>
          <w:rFonts w:eastAsia="Times New Roman" w:cs="Times New Roman"/>
          <w:sz w:val="24"/>
          <w:szCs w:val="24"/>
        </w:rPr>
        <w:t xml:space="preserve"> vertical dividing panel runs the length of the case, serving as a back for the </w:t>
      </w:r>
      <w:r w:rsidR="005B7D9E">
        <w:rPr>
          <w:rFonts w:eastAsia="Times New Roman" w:cs="Times New Roman"/>
          <w:sz w:val="24"/>
          <w:szCs w:val="24"/>
        </w:rPr>
        <w:t>pigeonhole</w:t>
      </w:r>
      <w:r w:rsidR="00AD3D32" w:rsidRPr="00AD3D32">
        <w:rPr>
          <w:rFonts w:eastAsia="Times New Roman" w:cs="Times New Roman"/>
          <w:sz w:val="24"/>
          <w:szCs w:val="24"/>
        </w:rPr>
        <w:t xml:space="preserve"> and drawer compartments on both sides. This panel is set into dadoes in both of the case sides but is not attached to the case top. X-radiographs of the fall </w:t>
      </w:r>
      <w:r w:rsidR="00AD3D32" w:rsidRPr="00AD3D32">
        <w:rPr>
          <w:rFonts w:eastAsia="Times New Roman" w:cs="Times New Roman"/>
          <w:sz w:val="24"/>
          <w:szCs w:val="24"/>
        </w:rPr>
        <w:t xml:space="preserve">fronts show that they </w:t>
      </w:r>
      <w:r w:rsidR="00AD3D32" w:rsidRPr="00AD3D32">
        <w:rPr>
          <w:rFonts w:eastAsia="Times New Roman" w:cs="Times New Roman"/>
          <w:sz w:val="24"/>
          <w:szCs w:val="24"/>
        </w:rPr>
        <w:lastRenderedPageBreak/>
        <w:t>are each made of four long boards, butt</w:t>
      </w:r>
      <w:r w:rsidR="005B7D9E">
        <w:rPr>
          <w:rFonts w:eastAsia="Times New Roman" w:cs="Times New Roman"/>
          <w:sz w:val="24"/>
          <w:szCs w:val="24"/>
        </w:rPr>
        <w:t xml:space="preserve"> </w:t>
      </w:r>
      <w:r w:rsidR="00AD3D32" w:rsidRPr="00AD3D32">
        <w:rPr>
          <w:rFonts w:eastAsia="Times New Roman" w:cs="Times New Roman"/>
          <w:sz w:val="24"/>
          <w:szCs w:val="24"/>
        </w:rPr>
        <w:t xml:space="preserve">joined, and capped with breadboard ends attached with tongue-and-groove joints. </w:t>
      </w:r>
    </w:p>
    <w:p w14:paraId="0C2393AC" w14:textId="256FCDEF" w:rsidR="00AD3D32" w:rsidRPr="00AD3D32" w:rsidRDefault="00AD3D32" w:rsidP="00AD3D32">
      <w:pPr>
        <w:pStyle w:val="Normal0"/>
        <w:spacing w:line="480" w:lineRule="auto"/>
        <w:ind w:firstLine="720"/>
        <w:rPr>
          <w:rFonts w:eastAsia="Times New Roman" w:cs="Times New Roman"/>
          <w:sz w:val="24"/>
          <w:szCs w:val="24"/>
        </w:rPr>
      </w:pPr>
      <w:r w:rsidRPr="00AD3D32">
        <w:rPr>
          <w:rFonts w:eastAsia="Times New Roman" w:cs="Times New Roman"/>
          <w:sz w:val="24"/>
          <w:szCs w:val="24"/>
        </w:rPr>
        <w:t xml:space="preserve">The </w:t>
      </w:r>
      <w:r w:rsidR="005B7D9E">
        <w:rPr>
          <w:rFonts w:eastAsia="Times New Roman" w:cs="Times New Roman"/>
          <w:sz w:val="24"/>
          <w:szCs w:val="24"/>
        </w:rPr>
        <w:t>pigeon</w:t>
      </w:r>
      <w:r w:rsidRPr="00AD3D32">
        <w:rPr>
          <w:rFonts w:eastAsia="Times New Roman" w:cs="Times New Roman"/>
          <w:sz w:val="24"/>
          <w:szCs w:val="24"/>
        </w:rPr>
        <w:t>holes and drawers on both sides of the desk are built as separate removable units (</w:t>
      </w:r>
      <w:hyperlink w:anchor="fig-8-11" w:history="1">
        <w:r w:rsidR="00976169" w:rsidRPr="00976169">
          <w:rPr>
            <w:rStyle w:val="Hyperlink"/>
            <w:rFonts w:eastAsia="Times New Roman" w:cs="Times New Roman"/>
            <w:sz w:val="24"/>
            <w:szCs w:val="24"/>
          </w:rPr>
          <w:t>fig. 8-11</w:t>
        </w:r>
      </w:hyperlink>
      <w:r w:rsidRPr="00AD3D32">
        <w:rPr>
          <w:rFonts w:eastAsia="Times New Roman" w:cs="Times New Roman"/>
          <w:sz w:val="24"/>
          <w:szCs w:val="24"/>
        </w:rPr>
        <w:t>). Each unit is made of three horizontal members, a narrower one above made from a single board and two wider ones below, each made from two boards laminated together. The ends of the two lower horizontal members are rabbeted</w:t>
      </w:r>
      <w:r w:rsidR="005B7D9E">
        <w:rPr>
          <w:rFonts w:eastAsia="Times New Roman" w:cs="Times New Roman"/>
          <w:sz w:val="24"/>
          <w:szCs w:val="24"/>
        </w:rPr>
        <w:t>,</w:t>
      </w:r>
      <w:r w:rsidRPr="00AD3D32">
        <w:rPr>
          <w:rFonts w:eastAsia="Times New Roman" w:cs="Times New Roman"/>
          <w:sz w:val="24"/>
          <w:szCs w:val="24"/>
        </w:rPr>
        <w:t xml:space="preserve"> and the tongues are fitted to </w:t>
      </w:r>
      <w:r w:rsidR="00416022">
        <w:rPr>
          <w:rFonts w:eastAsia="Times New Roman" w:cs="Times New Roman"/>
          <w:sz w:val="24"/>
          <w:szCs w:val="24"/>
        </w:rPr>
        <w:t>grooves</w:t>
      </w:r>
      <w:r w:rsidR="00416022" w:rsidRPr="00AD3D32">
        <w:rPr>
          <w:rFonts w:eastAsia="Times New Roman" w:cs="Times New Roman"/>
          <w:sz w:val="24"/>
          <w:szCs w:val="24"/>
        </w:rPr>
        <w:t xml:space="preserve"> </w:t>
      </w:r>
      <w:r w:rsidRPr="00AD3D32">
        <w:rPr>
          <w:rFonts w:eastAsia="Times New Roman" w:cs="Times New Roman"/>
          <w:sz w:val="24"/>
          <w:szCs w:val="24"/>
        </w:rPr>
        <w:t xml:space="preserve">on the sides of the case. The vertical partitions are made with the grain of the oak substrate running vertically, allowing them to expand and contract in concert with the horizontal members. The partitions are attached at top and bottom with single-faced sliding dovetails that were cut after the individual elements had already been veneered. Many, perhaps half, of these dovetails have been modified in an unusual manner; they have been </w:t>
      </w:r>
      <w:r w:rsidRPr="00AD3D32">
        <w:rPr>
          <w:rFonts w:eastAsia="Times New Roman" w:cs="Times New Roman"/>
          <w:sz w:val="24"/>
          <w:szCs w:val="24"/>
        </w:rPr>
        <w:t>converted into wedged dado joints</w:t>
      </w:r>
      <w:r w:rsidR="00530641">
        <w:rPr>
          <w:rFonts w:eastAsia="Times New Roman" w:cs="Times New Roman"/>
          <w:sz w:val="24"/>
          <w:szCs w:val="24"/>
        </w:rPr>
        <w:t>.</w:t>
      </w:r>
      <w:r w:rsidRPr="00AD3D32">
        <w:rPr>
          <w:rFonts w:eastAsia="Times New Roman" w:cs="Times New Roman"/>
          <w:sz w:val="24"/>
          <w:szCs w:val="24"/>
        </w:rPr>
        <w:t xml:space="preserve"> It is not clear whether these carefully executed modifications were made during the original construction or were part of a restoration campaign. The former appears to be more likely as there is very little evidence of significant restoration to the piece, with the exception of the finish. </w:t>
      </w:r>
    </w:p>
    <w:p w14:paraId="288858AB" w14:textId="3F550764" w:rsidR="00AD3D32" w:rsidRPr="00AD3D32" w:rsidRDefault="00AD3D32" w:rsidP="00AD3D32">
      <w:pPr>
        <w:pStyle w:val="Normal0"/>
        <w:spacing w:line="480" w:lineRule="auto"/>
        <w:ind w:firstLine="720"/>
        <w:rPr>
          <w:rFonts w:eastAsia="Times New Roman" w:cs="Times New Roman"/>
          <w:sz w:val="24"/>
          <w:szCs w:val="24"/>
        </w:rPr>
      </w:pPr>
      <w:r w:rsidRPr="00AD3D32">
        <w:rPr>
          <w:rFonts w:eastAsia="Times New Roman" w:cs="Times New Roman"/>
          <w:sz w:val="24"/>
          <w:szCs w:val="24"/>
        </w:rPr>
        <w:t>All of the drawers of the double desk, both the large exterior drawers and the smaller interior ones, are made in a similar manner. The drawers are made primarily of high</w:t>
      </w:r>
      <w:r w:rsidR="005B7D9E">
        <w:rPr>
          <w:rFonts w:eastAsia="Times New Roman" w:cs="Times New Roman"/>
          <w:sz w:val="24"/>
          <w:szCs w:val="24"/>
        </w:rPr>
        <w:t>-</w:t>
      </w:r>
      <w:r w:rsidRPr="00AD3D32">
        <w:rPr>
          <w:rFonts w:eastAsia="Times New Roman" w:cs="Times New Roman"/>
          <w:sz w:val="24"/>
          <w:szCs w:val="24"/>
        </w:rPr>
        <w:t>quality mahogany with a striped figure. Only the drawer fronts are made of oak</w:t>
      </w:r>
      <w:r w:rsidR="005B7D9E">
        <w:rPr>
          <w:rFonts w:eastAsia="Times New Roman" w:cs="Times New Roman"/>
          <w:sz w:val="24"/>
          <w:szCs w:val="24"/>
        </w:rPr>
        <w:t>,</w:t>
      </w:r>
      <w:r w:rsidRPr="00AD3D32">
        <w:rPr>
          <w:rFonts w:eastAsia="Times New Roman" w:cs="Times New Roman"/>
          <w:sz w:val="24"/>
          <w:szCs w:val="24"/>
        </w:rPr>
        <w:t xml:space="preserve"> and even these are veneered with mahogany on their top and inside faces. The top edges of the drawer sides and backs are gently rounded. The drawer bottoms are set into rabbets on all sides and then covered with mitered strips glued around all four edges. The grain of the drawer bottoms runs from side to side.</w:t>
      </w:r>
    </w:p>
    <w:p w14:paraId="4EBA037C" w14:textId="21416ED1" w:rsidR="00AD3D32" w:rsidRPr="00AD3D32" w:rsidRDefault="00AD3D32" w:rsidP="00AD3D32">
      <w:pPr>
        <w:pStyle w:val="Normal0"/>
        <w:spacing w:line="480" w:lineRule="auto"/>
        <w:ind w:firstLine="720"/>
        <w:rPr>
          <w:rFonts w:eastAsia="Times New Roman" w:cs="Times New Roman"/>
          <w:sz w:val="24"/>
          <w:szCs w:val="24"/>
        </w:rPr>
      </w:pPr>
      <w:r w:rsidRPr="00AD3D32">
        <w:rPr>
          <w:rFonts w:eastAsia="Times New Roman" w:cs="Times New Roman"/>
          <w:sz w:val="24"/>
          <w:szCs w:val="24"/>
        </w:rPr>
        <w:t xml:space="preserve">It appears that several modifications were made to the design of the desk during its fabrication. Perhaps the most significant of these was a change in the number of large exterior </w:t>
      </w:r>
      <w:r w:rsidRPr="00AD3D32">
        <w:rPr>
          <w:rFonts w:eastAsia="Times New Roman" w:cs="Times New Roman"/>
          <w:sz w:val="24"/>
          <w:szCs w:val="24"/>
        </w:rPr>
        <w:lastRenderedPageBreak/>
        <w:t>drawers on each side from two to t</w:t>
      </w:r>
      <w:r w:rsidRPr="00AD3D32">
        <w:rPr>
          <w:rFonts w:eastAsia="Times New Roman" w:cs="Times New Roman"/>
          <w:sz w:val="24"/>
          <w:szCs w:val="24"/>
        </w:rPr>
        <w:t xml:space="preserve">hree. The evidence that such a transformation occurred is apparent when the center drawers on either side are pulled out. Long mortises have been cut into the rails above and below the central drawer front that were evidently intended to secure a single, wide stile that would have separated two large drawer compartments where there are now three, an arrangement very similar to that of the Dalmeny desk discussed in </w:t>
      </w:r>
      <w:r w:rsidR="00F60BC7">
        <w:rPr>
          <w:rFonts w:eastAsia="Times New Roman" w:cs="Times New Roman"/>
          <w:sz w:val="24"/>
          <w:szCs w:val="24"/>
        </w:rPr>
        <w:t>“Commentary” above.</w:t>
      </w:r>
      <w:r w:rsidRPr="00AD3D32">
        <w:rPr>
          <w:rFonts w:eastAsia="Times New Roman" w:cs="Times New Roman"/>
          <w:sz w:val="24"/>
          <w:szCs w:val="24"/>
        </w:rPr>
        <w:t xml:space="preserve"> This suggests that the Getty desk was made later as an enlarged (and two-sided) version of that desk but that as it was being built it became clear that its greater length was better suited to division into three drawers rather than two.  </w:t>
      </w:r>
    </w:p>
    <w:p w14:paraId="7FC4178F" w14:textId="071B6A27" w:rsidR="00AD3D32" w:rsidRPr="00AD3D32" w:rsidRDefault="00AD3D32" w:rsidP="00AD3D32">
      <w:pPr>
        <w:pStyle w:val="Normal0"/>
        <w:spacing w:line="480" w:lineRule="auto"/>
        <w:ind w:firstLine="720"/>
        <w:rPr>
          <w:rFonts w:eastAsia="Times New Roman" w:cs="Times New Roman"/>
          <w:sz w:val="24"/>
          <w:szCs w:val="24"/>
        </w:rPr>
      </w:pPr>
      <w:r w:rsidRPr="00AD3D32">
        <w:rPr>
          <w:rFonts w:eastAsia="Times New Roman" w:cs="Times New Roman"/>
          <w:sz w:val="24"/>
          <w:szCs w:val="24"/>
        </w:rPr>
        <w:t xml:space="preserve">A second modification concerns the spacing of the </w:t>
      </w:r>
      <w:r w:rsidR="00F60BC7">
        <w:rPr>
          <w:rFonts w:eastAsia="Times New Roman" w:cs="Times New Roman"/>
          <w:sz w:val="24"/>
          <w:szCs w:val="24"/>
        </w:rPr>
        <w:t>pigeon</w:t>
      </w:r>
      <w:r w:rsidRPr="00AD3D32">
        <w:rPr>
          <w:rFonts w:eastAsia="Times New Roman" w:cs="Times New Roman"/>
          <w:sz w:val="24"/>
          <w:szCs w:val="24"/>
        </w:rPr>
        <w:t>holes in the interior of the desk. When the front shelf unit is removed from the desk, an extra set of four sliding dovetail mortises can be seen on the rear edge of the upper shelf</w:t>
      </w:r>
      <w:r w:rsidR="00EB2FBC">
        <w:rPr>
          <w:rFonts w:eastAsia="Times New Roman" w:cs="Times New Roman"/>
          <w:sz w:val="24"/>
          <w:szCs w:val="24"/>
        </w:rPr>
        <w:t xml:space="preserve"> (see </w:t>
      </w:r>
      <w:hyperlink w:anchor="fig-8-11" w:history="1">
        <w:r w:rsidR="00EB2FBC" w:rsidRPr="00976169">
          <w:rPr>
            <w:rStyle w:val="Hyperlink"/>
            <w:rFonts w:eastAsia="Times New Roman" w:cs="Times New Roman"/>
            <w:sz w:val="24"/>
            <w:szCs w:val="24"/>
          </w:rPr>
          <w:t>fig. 8-11</w:t>
        </w:r>
      </w:hyperlink>
      <w:r w:rsidR="00EB2FBC">
        <w:rPr>
          <w:rFonts w:eastAsia="Times New Roman" w:cs="Times New Roman"/>
          <w:sz w:val="24"/>
          <w:szCs w:val="24"/>
        </w:rPr>
        <w:t>)</w:t>
      </w:r>
      <w:r w:rsidRPr="00AD3D32">
        <w:rPr>
          <w:rFonts w:eastAsia="Times New Roman" w:cs="Times New Roman"/>
          <w:sz w:val="24"/>
          <w:szCs w:val="24"/>
        </w:rPr>
        <w:t xml:space="preserve">. The outer mortises are positioned directly above the outer dividers of the levels below. The inner mortises are spaced equally in between, slightly toward the center of the current dividers. On the rear shelf unit the extra mortises are not present, suggesting that the front unit was built first using the extra mortises and then the design was revised, shifting the dividers into their current, equally spaced, arrangement. Furthermore, sliding dovetail mortises have been cut into the underside of the case </w:t>
      </w:r>
      <w:r w:rsidRPr="00AD3D32">
        <w:rPr>
          <w:rFonts w:eastAsia="Times New Roman" w:cs="Times New Roman"/>
          <w:sz w:val="24"/>
          <w:szCs w:val="24"/>
        </w:rPr>
        <w:t>top, on both sides, directly above the current position of the upper dividers. It appears that at some point the maker intended the dividers to be joined to the case top; however, this plan too seems to have changed during fabrication. The dividers were in fact left without dovetails on top, allowing the entire unit to slide freely in and out of the desk compartment.</w:t>
      </w:r>
    </w:p>
    <w:p w14:paraId="4FBA676E" w14:textId="3600278B" w:rsidR="00AD3D32" w:rsidRPr="00AD3D32" w:rsidRDefault="00AD3D32" w:rsidP="00AD3D32">
      <w:pPr>
        <w:pStyle w:val="Normal0"/>
        <w:spacing w:line="480" w:lineRule="auto"/>
        <w:ind w:firstLine="720"/>
        <w:rPr>
          <w:rFonts w:eastAsia="Times New Roman" w:cs="Times New Roman"/>
          <w:sz w:val="24"/>
          <w:szCs w:val="24"/>
        </w:rPr>
      </w:pPr>
      <w:r w:rsidRPr="00AD3D32">
        <w:rPr>
          <w:rFonts w:eastAsia="Times New Roman" w:cs="Times New Roman"/>
          <w:sz w:val="24"/>
          <w:szCs w:val="24"/>
        </w:rPr>
        <w:t>Yet another design modification during construction appears to have been made to the legs. X-radiographs of the upper sections of the legs show that blocks of wood have been inserted to enlarge the swell of the knees behind the pierced sections of the corner mounts (</w:t>
      </w:r>
      <w:hyperlink w:anchor="fig-8-12" w:history="1">
        <w:r w:rsidR="00F60BC7" w:rsidRPr="00F60BC7">
          <w:rPr>
            <w:rStyle w:val="Hyperlink"/>
            <w:rFonts w:cs="Times New Roman"/>
            <w:bCs/>
            <w:sz w:val="24"/>
            <w:szCs w:val="24"/>
          </w:rPr>
          <w:t>f</w:t>
        </w:r>
        <w:r w:rsidR="000E584D" w:rsidRPr="00F60BC7">
          <w:rPr>
            <w:rStyle w:val="Hyperlink"/>
            <w:rFonts w:cs="Times New Roman"/>
            <w:bCs/>
            <w:sz w:val="24"/>
            <w:szCs w:val="24"/>
          </w:rPr>
          <w:t>ig. 8-</w:t>
        </w:r>
        <w:r w:rsidR="00903CDD" w:rsidRPr="00F60BC7">
          <w:rPr>
            <w:rStyle w:val="Hyperlink"/>
            <w:rFonts w:cs="Times New Roman"/>
            <w:bCs/>
            <w:sz w:val="24"/>
            <w:szCs w:val="24"/>
          </w:rPr>
          <w:lastRenderedPageBreak/>
          <w:t>12</w:t>
        </w:r>
      </w:hyperlink>
      <w:r w:rsidRPr="00AD3D32">
        <w:rPr>
          <w:rFonts w:eastAsia="Times New Roman" w:cs="Times New Roman"/>
          <w:sz w:val="24"/>
          <w:szCs w:val="24"/>
        </w:rPr>
        <w:t>). The original mass of wood from which the legs were cut would clearly have been large enough to create the final form; this implies that the legs were first cut to shape</w:t>
      </w:r>
      <w:r w:rsidR="00F60BC7">
        <w:rPr>
          <w:rFonts w:eastAsia="Times New Roman" w:cs="Times New Roman"/>
          <w:sz w:val="24"/>
          <w:szCs w:val="24"/>
        </w:rPr>
        <w:t>,</w:t>
      </w:r>
      <w:r w:rsidRPr="00AD3D32">
        <w:rPr>
          <w:rFonts w:eastAsia="Times New Roman" w:cs="Times New Roman"/>
          <w:sz w:val="24"/>
          <w:szCs w:val="24"/>
        </w:rPr>
        <w:t xml:space="preserve"> and then, probably when the mounts were being fitted, it was decided to augment the knees to conform more closely with the interior surface of the pierced mounts. </w:t>
      </w:r>
    </w:p>
    <w:p w14:paraId="2F68D834" w14:textId="7FD4F514" w:rsidR="00AD3D32" w:rsidRPr="00AD3D32" w:rsidRDefault="00AD3D32" w:rsidP="00AD3D32">
      <w:pPr>
        <w:pStyle w:val="Normal0"/>
        <w:spacing w:line="480" w:lineRule="auto"/>
        <w:ind w:firstLine="720"/>
        <w:rPr>
          <w:rStyle w:val="PageNumber"/>
          <w:rFonts w:eastAsia="Times New Roman" w:cs="Times New Roman"/>
          <w:sz w:val="24"/>
          <w:szCs w:val="24"/>
        </w:rPr>
      </w:pPr>
      <w:r w:rsidRPr="00AD3D32">
        <w:rPr>
          <w:rStyle w:val="PageNumber"/>
          <w:rFonts w:eastAsia="Times New Roman" w:cs="Times New Roman"/>
          <w:sz w:val="24"/>
          <w:szCs w:val="24"/>
        </w:rPr>
        <w:t>The exteri</w:t>
      </w:r>
      <w:r w:rsidRPr="00AD3D32">
        <w:rPr>
          <w:rStyle w:val="PageNumber"/>
          <w:rFonts w:eastAsia="Times New Roman" w:cs="Times New Roman"/>
          <w:sz w:val="24"/>
          <w:szCs w:val="24"/>
        </w:rPr>
        <w:t>or and interior of the desk are veneered in tulipwood, kingwood</w:t>
      </w:r>
      <w:r w:rsidR="00F60BC7">
        <w:rPr>
          <w:rStyle w:val="PageNumber"/>
          <w:rFonts w:eastAsia="Times New Roman" w:cs="Times New Roman"/>
          <w:sz w:val="24"/>
          <w:szCs w:val="24"/>
        </w:rPr>
        <w:t>,</w:t>
      </w:r>
      <w:r w:rsidRPr="00AD3D32">
        <w:rPr>
          <w:rStyle w:val="PageNumber"/>
          <w:rFonts w:eastAsia="Times New Roman" w:cs="Times New Roman"/>
          <w:sz w:val="24"/>
          <w:szCs w:val="24"/>
        </w:rPr>
        <w:t xml:space="preserve"> and bloodwood. This choice of veneer woods is consistent with other pieces made by Van Risenburgh. The stylized flowers and leaves of the marquetry are made of kingwood that is obliquely cut to yield so-called oyster or sausage veneer; many of the larger flowers are made of two symmetrical, book-matched pieces. The branches are made of numerous small quarte</w:t>
      </w:r>
      <w:r w:rsidR="00976169">
        <w:rPr>
          <w:rStyle w:val="PageNumber"/>
          <w:rFonts w:eastAsia="Times New Roman" w:cs="Times New Roman"/>
          <w:sz w:val="24"/>
          <w:szCs w:val="24"/>
        </w:rPr>
        <w:t>r</w:t>
      </w:r>
      <w:r w:rsidRPr="00AD3D32">
        <w:rPr>
          <w:rStyle w:val="PageNumber"/>
          <w:rFonts w:eastAsia="Times New Roman" w:cs="Times New Roman"/>
          <w:sz w:val="24"/>
          <w:szCs w:val="24"/>
        </w:rPr>
        <w:t>sawn veneer elements, and on the end panels, the sprays of flowers are held together by a ribbon of bloodwood. The floral elements are set into a background of light-colored tulipwood, which is framed with borders of darker</w:t>
      </w:r>
      <w:r w:rsidR="00F60BC7">
        <w:rPr>
          <w:rStyle w:val="PageNumber"/>
          <w:rFonts w:eastAsia="Times New Roman" w:cs="Times New Roman"/>
          <w:sz w:val="24"/>
          <w:szCs w:val="24"/>
        </w:rPr>
        <w:t>-</w:t>
      </w:r>
      <w:r w:rsidRPr="00AD3D32">
        <w:rPr>
          <w:rStyle w:val="PageNumber"/>
          <w:rFonts w:eastAsia="Times New Roman" w:cs="Times New Roman"/>
          <w:sz w:val="24"/>
          <w:szCs w:val="24"/>
        </w:rPr>
        <w:t>colored tulipwood that surround the drawers and extend down the legs of the table. The chamfered inner corners of the legs are veneered in kingwood</w:t>
      </w:r>
      <w:r w:rsidR="00F60BC7">
        <w:rPr>
          <w:rStyle w:val="PageNumber"/>
          <w:rFonts w:eastAsia="Times New Roman" w:cs="Times New Roman"/>
          <w:sz w:val="24"/>
          <w:szCs w:val="24"/>
        </w:rPr>
        <w:t>,</w:t>
      </w:r>
      <w:r w:rsidRPr="00AD3D32">
        <w:rPr>
          <w:rStyle w:val="PageNumber"/>
          <w:rFonts w:eastAsia="Times New Roman" w:cs="Times New Roman"/>
          <w:sz w:val="24"/>
          <w:szCs w:val="24"/>
        </w:rPr>
        <w:t xml:space="preserve"> and the backs of the legs are in cross-grain bloodwood. The front edges of the drawer and pigeo</w:t>
      </w:r>
      <w:r w:rsidR="00F60BC7">
        <w:rPr>
          <w:rStyle w:val="PageNumber"/>
          <w:rFonts w:eastAsia="Times New Roman" w:cs="Times New Roman"/>
          <w:sz w:val="24"/>
          <w:szCs w:val="24"/>
        </w:rPr>
        <w:t>n</w:t>
      </w:r>
      <w:r w:rsidRPr="00AD3D32">
        <w:rPr>
          <w:rStyle w:val="PageNumber"/>
          <w:rFonts w:eastAsia="Times New Roman" w:cs="Times New Roman"/>
          <w:sz w:val="24"/>
          <w:szCs w:val="24"/>
        </w:rPr>
        <w:t xml:space="preserve">hole assemblies are also cross banded with bloodwood veneer. </w:t>
      </w:r>
    </w:p>
    <w:p w14:paraId="4A9C05AD" w14:textId="3830ECAC" w:rsidR="00AD3D32" w:rsidRPr="00AD3D32" w:rsidRDefault="00AD3D32" w:rsidP="00AD3D32">
      <w:pPr>
        <w:pStyle w:val="Normal0"/>
        <w:spacing w:line="480" w:lineRule="auto"/>
        <w:ind w:firstLine="720"/>
        <w:rPr>
          <w:rStyle w:val="PageNumber"/>
          <w:rFonts w:eastAsia="Times New Roman" w:cs="Times New Roman"/>
          <w:sz w:val="24"/>
          <w:szCs w:val="24"/>
        </w:rPr>
      </w:pPr>
      <w:r w:rsidRPr="00AD3D32">
        <w:rPr>
          <w:rStyle w:val="PageNumber"/>
          <w:rFonts w:eastAsia="Times New Roman" w:cs="Times New Roman"/>
          <w:sz w:val="24"/>
          <w:szCs w:val="24"/>
        </w:rPr>
        <w:t>The condition of the marquetry decoration is generally very good</w:t>
      </w:r>
      <w:r w:rsidR="00F60BC7">
        <w:rPr>
          <w:rStyle w:val="PageNumber"/>
          <w:rFonts w:eastAsia="Times New Roman" w:cs="Times New Roman"/>
          <w:sz w:val="24"/>
          <w:szCs w:val="24"/>
        </w:rPr>
        <w:t>,</w:t>
      </w:r>
      <w:r w:rsidRPr="00AD3D32">
        <w:rPr>
          <w:rStyle w:val="PageNumber"/>
          <w:rFonts w:eastAsia="Times New Roman" w:cs="Times New Roman"/>
          <w:sz w:val="24"/>
          <w:szCs w:val="24"/>
        </w:rPr>
        <w:t xml:space="preserve"> with few obvious replacement</w:t>
      </w:r>
      <w:r w:rsidR="00F60BC7">
        <w:rPr>
          <w:rStyle w:val="PageNumber"/>
          <w:rFonts w:eastAsia="Times New Roman" w:cs="Times New Roman"/>
          <w:sz w:val="24"/>
          <w:szCs w:val="24"/>
        </w:rPr>
        <w:t>s</w:t>
      </w:r>
      <w:r w:rsidRPr="00AD3D32">
        <w:rPr>
          <w:rStyle w:val="PageNumber"/>
          <w:rFonts w:eastAsia="Times New Roman" w:cs="Times New Roman"/>
          <w:sz w:val="24"/>
          <w:szCs w:val="24"/>
        </w:rPr>
        <w:t xml:space="preserve"> of veneer. The exterior has been significantly faded by light, but the interior has remained extraordinarily well protected and reveals the strong contrast of color and ton</w:t>
      </w:r>
      <w:r w:rsidR="00530641">
        <w:rPr>
          <w:rStyle w:val="PageNumber"/>
          <w:rFonts w:eastAsia="Times New Roman" w:cs="Times New Roman"/>
          <w:sz w:val="24"/>
          <w:szCs w:val="24"/>
        </w:rPr>
        <w:t>e that was originally intended</w:t>
      </w:r>
      <w:r w:rsidRPr="00AD3D32">
        <w:rPr>
          <w:rStyle w:val="PageNumber"/>
          <w:rFonts w:eastAsia="Times New Roman" w:cs="Times New Roman"/>
          <w:sz w:val="24"/>
          <w:szCs w:val="24"/>
        </w:rPr>
        <w:t>.</w:t>
      </w:r>
    </w:p>
    <w:p w14:paraId="3722E002" w14:textId="60E18F65" w:rsidR="00AD3D32" w:rsidRPr="00AD3D32" w:rsidRDefault="00EE70FF" w:rsidP="00AD3D32">
      <w:pPr>
        <w:pStyle w:val="Normal0"/>
        <w:spacing w:line="480" w:lineRule="auto"/>
        <w:ind w:firstLine="720"/>
        <w:rPr>
          <w:rStyle w:val="PageNumber"/>
          <w:rFonts w:eastAsia="Times New Roman" w:cs="Times New Roman"/>
          <w:sz w:val="24"/>
          <w:szCs w:val="24"/>
        </w:rPr>
      </w:pPr>
      <w:r w:rsidRPr="00AD3D32">
        <w:rPr>
          <w:rStyle w:val="PageNumber"/>
          <w:rFonts w:eastAsia="Times New Roman" w:cs="Times New Roman"/>
          <w:sz w:val="24"/>
          <w:szCs w:val="24"/>
        </w:rPr>
        <w:t>The extremely high quality of the fitting of the kingwood elements into the tulipwood</w:t>
      </w:r>
      <w:r w:rsidR="00AD3D32" w:rsidRPr="00AD3D32">
        <w:rPr>
          <w:rStyle w:val="PageNumber"/>
          <w:rFonts w:eastAsia="Times New Roman" w:cs="Times New Roman"/>
          <w:sz w:val="24"/>
          <w:szCs w:val="24"/>
        </w:rPr>
        <w:t xml:space="preserve"> </w:t>
      </w:r>
      <w:r>
        <w:rPr>
          <w:rStyle w:val="PageNumber"/>
          <w:rFonts w:eastAsia="Times New Roman" w:cs="Times New Roman"/>
          <w:sz w:val="24"/>
          <w:szCs w:val="24"/>
        </w:rPr>
        <w:t xml:space="preserve">along with </w:t>
      </w:r>
      <w:r w:rsidR="00AD3D32" w:rsidRPr="00AD3D32">
        <w:rPr>
          <w:rStyle w:val="PageNumber"/>
          <w:rFonts w:eastAsia="Times New Roman" w:cs="Times New Roman"/>
          <w:sz w:val="24"/>
          <w:szCs w:val="24"/>
        </w:rPr>
        <w:t xml:space="preserve">examination of X-radiographs suggests that the marquetry was cut with a fretsaw using the </w:t>
      </w:r>
      <w:r w:rsidR="00F60BC7">
        <w:rPr>
          <w:rStyle w:val="PageNumber"/>
          <w:rFonts w:eastAsia="Times New Roman" w:cs="Times New Roman"/>
          <w:sz w:val="24"/>
          <w:szCs w:val="24"/>
        </w:rPr>
        <w:t>“</w:t>
      </w:r>
      <w:r w:rsidR="00AD3D32" w:rsidRPr="00AD3D32">
        <w:rPr>
          <w:rStyle w:val="PageNumber"/>
          <w:rFonts w:eastAsia="Times New Roman" w:cs="Times New Roman"/>
          <w:sz w:val="24"/>
          <w:szCs w:val="24"/>
        </w:rPr>
        <w:t>conic cutting</w:t>
      </w:r>
      <w:r w:rsidR="00F60BC7">
        <w:rPr>
          <w:rStyle w:val="PageNumber"/>
          <w:rFonts w:eastAsia="Times New Roman" w:cs="Times New Roman"/>
          <w:sz w:val="24"/>
          <w:szCs w:val="24"/>
        </w:rPr>
        <w:t>”</w:t>
      </w:r>
      <w:r w:rsidR="00AD3D32" w:rsidRPr="00AD3D32">
        <w:rPr>
          <w:rStyle w:val="PageNumber"/>
          <w:rFonts w:eastAsia="Times New Roman" w:cs="Times New Roman"/>
          <w:sz w:val="24"/>
          <w:szCs w:val="24"/>
        </w:rPr>
        <w:t xml:space="preserve"> technique and was likely assembled in large sections prior to being glued on to the carcass. The </w:t>
      </w:r>
      <w:r w:rsidR="00AD3D32" w:rsidRPr="00AD3D32">
        <w:rPr>
          <w:rStyle w:val="PageNumber"/>
          <w:rFonts w:eastAsia="Times New Roman" w:cs="Times New Roman"/>
          <w:sz w:val="24"/>
          <w:szCs w:val="24"/>
        </w:rPr>
        <w:t xml:space="preserve">more common method of producing marquetry at the time of the </w:t>
      </w:r>
      <w:r w:rsidR="00AD3D32" w:rsidRPr="00AD3D32">
        <w:rPr>
          <w:rStyle w:val="PageNumber"/>
          <w:rFonts w:eastAsia="Times New Roman" w:cs="Times New Roman"/>
          <w:sz w:val="24"/>
          <w:szCs w:val="24"/>
        </w:rPr>
        <w:lastRenderedPageBreak/>
        <w:t xml:space="preserve">manufacture of this </w:t>
      </w:r>
      <w:r w:rsidR="00AD3D32" w:rsidRPr="00AD3D32">
        <w:rPr>
          <w:rStyle w:val="PageNumber"/>
          <w:rFonts w:eastAsia="Times New Roman" w:cs="Times New Roman"/>
          <w:sz w:val="24"/>
          <w:szCs w:val="24"/>
        </w:rPr>
        <w:t>desk is called the piece-by-piece technique. In this method, the sheets of background veneer are first glued one</w:t>
      </w:r>
      <w:r w:rsidR="00F60BC7">
        <w:rPr>
          <w:rStyle w:val="PageNumber"/>
          <w:rFonts w:eastAsia="Times New Roman" w:cs="Times New Roman"/>
          <w:sz w:val="24"/>
          <w:szCs w:val="24"/>
        </w:rPr>
        <w:t xml:space="preserve"> </w:t>
      </w:r>
      <w:r w:rsidR="00AD3D32" w:rsidRPr="00AD3D32">
        <w:rPr>
          <w:rStyle w:val="PageNumber"/>
          <w:rFonts w:eastAsia="Times New Roman" w:cs="Times New Roman"/>
          <w:sz w:val="24"/>
          <w:szCs w:val="24"/>
        </w:rPr>
        <w:t>by</w:t>
      </w:r>
      <w:r w:rsidR="00F60BC7">
        <w:rPr>
          <w:rStyle w:val="PageNumber"/>
          <w:rFonts w:eastAsia="Times New Roman" w:cs="Times New Roman"/>
          <w:sz w:val="24"/>
          <w:szCs w:val="24"/>
        </w:rPr>
        <w:t xml:space="preserve"> </w:t>
      </w:r>
      <w:r w:rsidR="00AD3D32" w:rsidRPr="00AD3D32">
        <w:rPr>
          <w:rStyle w:val="PageNumber"/>
          <w:rFonts w:eastAsia="Times New Roman" w:cs="Times New Roman"/>
          <w:sz w:val="24"/>
          <w:szCs w:val="24"/>
        </w:rPr>
        <w:t>one on the finished carcase of a piece of furniture and the marquetry elements are inlaid</w:t>
      </w:r>
      <w:r w:rsidR="00F60BC7">
        <w:rPr>
          <w:rStyle w:val="PageNumber"/>
          <w:rFonts w:eastAsia="Times New Roman" w:cs="Times New Roman"/>
          <w:sz w:val="24"/>
          <w:szCs w:val="24"/>
        </w:rPr>
        <w:t xml:space="preserve"> </w:t>
      </w:r>
      <w:r w:rsidR="00AD3D32" w:rsidRPr="00AD3D32">
        <w:rPr>
          <w:rStyle w:val="PageNumber"/>
          <w:rFonts w:eastAsia="Times New Roman" w:cs="Times New Roman"/>
          <w:sz w:val="24"/>
          <w:szCs w:val="24"/>
        </w:rPr>
        <w:t xml:space="preserve">subsequently. Small iron nails are placed alongside each piece of background veneer to </w:t>
      </w:r>
      <w:r w:rsidR="00F60BC7">
        <w:rPr>
          <w:rStyle w:val="PageNumber"/>
          <w:rFonts w:eastAsia="Times New Roman" w:cs="Times New Roman"/>
          <w:sz w:val="24"/>
          <w:szCs w:val="24"/>
        </w:rPr>
        <w:t>prevent</w:t>
      </w:r>
      <w:r w:rsidR="00AD3D32" w:rsidRPr="00AD3D32">
        <w:rPr>
          <w:rStyle w:val="PageNumber"/>
          <w:rFonts w:eastAsia="Times New Roman" w:cs="Times New Roman"/>
          <w:sz w:val="24"/>
          <w:szCs w:val="24"/>
        </w:rPr>
        <w:t xml:space="preserve"> it from sliding out of position during gluing and clamping. These veneer pins are removed once the glue </w:t>
      </w:r>
      <w:r w:rsidR="00976169">
        <w:rPr>
          <w:rStyle w:val="PageNumber"/>
          <w:rFonts w:eastAsia="Times New Roman" w:cs="Times New Roman"/>
          <w:sz w:val="24"/>
          <w:szCs w:val="24"/>
        </w:rPr>
        <w:t xml:space="preserve">has </w:t>
      </w:r>
      <w:r w:rsidR="00AD3D32" w:rsidRPr="00AD3D32">
        <w:rPr>
          <w:rStyle w:val="PageNumber"/>
          <w:rFonts w:eastAsia="Times New Roman" w:cs="Times New Roman"/>
          <w:sz w:val="24"/>
          <w:szCs w:val="24"/>
        </w:rPr>
        <w:t>dried</w:t>
      </w:r>
      <w:r w:rsidR="00F60BC7">
        <w:rPr>
          <w:rStyle w:val="PageNumber"/>
          <w:rFonts w:eastAsia="Times New Roman" w:cs="Times New Roman"/>
          <w:sz w:val="24"/>
          <w:szCs w:val="24"/>
        </w:rPr>
        <w:t>,</w:t>
      </w:r>
      <w:r w:rsidR="00AD3D32" w:rsidRPr="00AD3D32">
        <w:rPr>
          <w:rStyle w:val="PageNumber"/>
          <w:rFonts w:eastAsia="Times New Roman" w:cs="Times New Roman"/>
          <w:sz w:val="24"/>
          <w:szCs w:val="24"/>
        </w:rPr>
        <w:t xml:space="preserve"> and the next piece of veneer is then glued. On this desk</w:t>
      </w:r>
      <w:r w:rsidR="00F60BC7">
        <w:rPr>
          <w:rStyle w:val="PageNumber"/>
          <w:rFonts w:eastAsia="Times New Roman" w:cs="Times New Roman"/>
          <w:sz w:val="24"/>
          <w:szCs w:val="24"/>
        </w:rPr>
        <w:t>,</w:t>
      </w:r>
      <w:r w:rsidR="00AD3D32" w:rsidRPr="00AD3D32">
        <w:rPr>
          <w:rStyle w:val="PageNumber"/>
          <w:rFonts w:eastAsia="Times New Roman" w:cs="Times New Roman"/>
          <w:sz w:val="24"/>
          <w:szCs w:val="24"/>
        </w:rPr>
        <w:t xml:space="preserve"> however, X-ray examination of the fall fronts and sides revealed no veneer pin holes. In the piece-by-piece method, the inlay work is done using a knife called a shoulder knife. The difficulty of using this tool often results in small slippages, resulting in unwanted</w:t>
      </w:r>
      <w:r w:rsidR="00AD3D32" w:rsidRPr="00AD3D32">
        <w:rPr>
          <w:rStyle w:val="PageNumber"/>
          <w:rFonts w:eastAsia="Times New Roman" w:cs="Times New Roman"/>
          <w:sz w:val="24"/>
          <w:szCs w:val="24"/>
        </w:rPr>
        <w:t xml:space="preserve"> cuts referred to as shoulder knife marks. A thorough examination of the Getty double desk under a microscope revealed no shoulder knife marks on any area of the marquetry, suggesting that the shoulder knife was not used on this piece. The examination did reve</w:t>
      </w:r>
      <w:r w:rsidR="00AD3D32" w:rsidRPr="00AD3D32">
        <w:rPr>
          <w:rStyle w:val="PageNumber"/>
          <w:rFonts w:eastAsia="Times New Roman" w:cs="Times New Roman"/>
          <w:sz w:val="24"/>
          <w:szCs w:val="24"/>
        </w:rPr>
        <w:t>al connecting cuts between separate kingwood elements. This, along with the rounded shape of the kingwood elements, suggests that the holes cut in the tulipwood background to receive the kingwood elements were created using a fretsaw before the background was glued onto the solid wood carcas</w:t>
      </w:r>
      <w:r w:rsidR="00F60BC7">
        <w:rPr>
          <w:rStyle w:val="PageNumber"/>
          <w:rFonts w:eastAsia="Times New Roman" w:cs="Times New Roman"/>
          <w:sz w:val="24"/>
          <w:szCs w:val="24"/>
        </w:rPr>
        <w:t>s</w:t>
      </w:r>
      <w:r w:rsidR="00AD3D32" w:rsidRPr="00AD3D32">
        <w:rPr>
          <w:rStyle w:val="PageNumber"/>
          <w:rFonts w:eastAsia="Times New Roman" w:cs="Times New Roman"/>
          <w:sz w:val="24"/>
          <w:szCs w:val="24"/>
        </w:rPr>
        <w:t xml:space="preserve">. </w:t>
      </w:r>
    </w:p>
    <w:p w14:paraId="0CE4B3A0" w14:textId="2B988345" w:rsidR="00AD3D32" w:rsidRPr="00AD3D32" w:rsidRDefault="00EE70FF" w:rsidP="00AD3D32">
      <w:pPr>
        <w:pStyle w:val="Normal0"/>
        <w:spacing w:line="480" w:lineRule="auto"/>
        <w:ind w:firstLine="720"/>
        <w:rPr>
          <w:rStyle w:val="PageNumber"/>
          <w:rFonts w:eastAsia="Times New Roman" w:cs="Times New Roman"/>
          <w:sz w:val="24"/>
          <w:szCs w:val="24"/>
        </w:rPr>
      </w:pPr>
      <w:r>
        <w:rPr>
          <w:rStyle w:val="PageNumber"/>
          <w:rFonts w:eastAsia="Times New Roman" w:cs="Times New Roman"/>
          <w:sz w:val="24"/>
          <w:szCs w:val="24"/>
        </w:rPr>
        <w:t>C</w:t>
      </w:r>
      <w:r w:rsidR="00AD3D32" w:rsidRPr="00AD3D32">
        <w:rPr>
          <w:rStyle w:val="PageNumber"/>
          <w:rFonts w:eastAsia="Times New Roman" w:cs="Times New Roman"/>
          <w:sz w:val="24"/>
          <w:szCs w:val="24"/>
        </w:rPr>
        <w:t xml:space="preserve">onic or bevel cutting is similar to </w:t>
      </w:r>
      <w:r w:rsidR="0011626F">
        <w:rPr>
          <w:rStyle w:val="PageNumber"/>
          <w:rFonts w:eastAsia="Times New Roman" w:cs="Times New Roman"/>
          <w:sz w:val="24"/>
          <w:szCs w:val="24"/>
        </w:rPr>
        <w:t>b</w:t>
      </w:r>
      <w:r w:rsidR="00AD3D32" w:rsidRPr="00AD3D32">
        <w:rPr>
          <w:rStyle w:val="PageNumber"/>
          <w:rFonts w:eastAsia="Times New Roman" w:cs="Times New Roman"/>
          <w:sz w:val="24"/>
          <w:szCs w:val="24"/>
        </w:rPr>
        <w:t>oulle marquetry or stack cutting</w:t>
      </w:r>
      <w:r w:rsidR="002B539E">
        <w:rPr>
          <w:rStyle w:val="PageNumber"/>
          <w:rFonts w:eastAsia="Times New Roman" w:cs="Times New Roman"/>
          <w:sz w:val="24"/>
          <w:szCs w:val="24"/>
        </w:rPr>
        <w:t>,</w:t>
      </w:r>
      <w:r w:rsidR="00AD3D32" w:rsidRPr="00AD3D32">
        <w:rPr>
          <w:rStyle w:val="PageNumber"/>
          <w:rFonts w:eastAsia="Times New Roman" w:cs="Times New Roman"/>
          <w:sz w:val="24"/>
          <w:szCs w:val="24"/>
        </w:rPr>
        <w:t xml:space="preserve"> where multiple veneers are cut simultaneously and assembled into finished sections prior to gluing; however, unlike </w:t>
      </w:r>
      <w:r w:rsidR="0011626F">
        <w:rPr>
          <w:rStyle w:val="PageNumber"/>
          <w:rFonts w:eastAsia="Times New Roman" w:cs="Times New Roman"/>
          <w:sz w:val="24"/>
          <w:szCs w:val="24"/>
        </w:rPr>
        <w:t>b</w:t>
      </w:r>
      <w:r w:rsidR="00AD3D32" w:rsidRPr="00AD3D32">
        <w:rPr>
          <w:rStyle w:val="PageNumber"/>
          <w:rFonts w:eastAsia="Times New Roman" w:cs="Times New Roman"/>
          <w:sz w:val="24"/>
          <w:szCs w:val="24"/>
        </w:rPr>
        <w:t xml:space="preserve">oulle marquetry, the saw blade is angled slightly and the kerf created by the saw blade disappears when the top piece is dropped into the hole created in the lower veneer. This technique results in flawless joins; however, unlike standard </w:t>
      </w:r>
      <w:r w:rsidR="0011626F">
        <w:rPr>
          <w:rStyle w:val="PageNumber"/>
          <w:rFonts w:eastAsia="Times New Roman" w:cs="Times New Roman"/>
          <w:sz w:val="24"/>
          <w:szCs w:val="24"/>
        </w:rPr>
        <w:t>b</w:t>
      </w:r>
      <w:r w:rsidR="00AD3D32" w:rsidRPr="00AD3D32">
        <w:rPr>
          <w:rStyle w:val="PageNumber"/>
          <w:rFonts w:eastAsia="Times New Roman" w:cs="Times New Roman"/>
          <w:sz w:val="24"/>
          <w:szCs w:val="24"/>
        </w:rPr>
        <w:t xml:space="preserve">oulle work, only a single pair of veneers can be cut at a time. Bevel marquetry cutting had almost certainly been only recently developed at the time of the manufacture of this desk and is seen on other pieces in the </w:t>
      </w:r>
      <w:r w:rsidR="002B539E">
        <w:rPr>
          <w:rStyle w:val="PageNumber"/>
          <w:rFonts w:eastAsia="Times New Roman" w:cs="Times New Roman"/>
          <w:sz w:val="24"/>
          <w:szCs w:val="24"/>
        </w:rPr>
        <w:t>M</w:t>
      </w:r>
      <w:r w:rsidR="00AD3D32" w:rsidRPr="00AD3D32">
        <w:rPr>
          <w:rStyle w:val="PageNumber"/>
          <w:rFonts w:eastAsia="Times New Roman" w:cs="Times New Roman"/>
          <w:sz w:val="24"/>
          <w:szCs w:val="24"/>
        </w:rPr>
        <w:t>useum attributed to Van Risenburgh and his contemporaries (see</w:t>
      </w:r>
      <w:r w:rsidR="002B539E">
        <w:rPr>
          <w:rStyle w:val="PageNumber"/>
          <w:rFonts w:eastAsia="Times New Roman" w:cs="Times New Roman"/>
          <w:sz w:val="24"/>
          <w:szCs w:val="24"/>
        </w:rPr>
        <w:t>, e.g.,</w:t>
      </w:r>
      <w:r w:rsidR="00AD3D32" w:rsidRPr="00AD3D32">
        <w:rPr>
          <w:rStyle w:val="PageNumber"/>
          <w:rFonts w:eastAsia="Times New Roman" w:cs="Times New Roman"/>
          <w:sz w:val="24"/>
          <w:szCs w:val="24"/>
        </w:rPr>
        <w:t xml:space="preserve"> the writing table, </w:t>
      </w:r>
      <w:hyperlink r:id="rId9" w:history="1">
        <w:r w:rsidR="002B539E" w:rsidRPr="002B539E">
          <w:rPr>
            <w:rStyle w:val="Hyperlink"/>
            <w:rFonts w:eastAsia="Times New Roman" w:cs="Times New Roman"/>
            <w:sz w:val="24"/>
            <w:szCs w:val="24"/>
          </w:rPr>
          <w:t>cat. no.</w:t>
        </w:r>
        <w:r w:rsidR="00AD3D32" w:rsidRPr="002B539E">
          <w:rPr>
            <w:rStyle w:val="Hyperlink"/>
            <w:rFonts w:eastAsia="Times New Roman" w:cs="Times New Roman"/>
            <w:sz w:val="24"/>
            <w:szCs w:val="24"/>
          </w:rPr>
          <w:t xml:space="preserve"> 18</w:t>
        </w:r>
      </w:hyperlink>
      <w:r w:rsidR="00AD3D32" w:rsidRPr="00AD3D32">
        <w:rPr>
          <w:rStyle w:val="PageNumber"/>
          <w:rFonts w:eastAsia="Times New Roman" w:cs="Times New Roman"/>
          <w:sz w:val="24"/>
          <w:szCs w:val="24"/>
        </w:rPr>
        <w:t xml:space="preserve">). </w:t>
      </w:r>
      <w:r w:rsidR="00AD3D32" w:rsidRPr="00AD3D32">
        <w:rPr>
          <w:rStyle w:val="PageNumber"/>
          <w:rFonts w:eastAsia="Times New Roman" w:cs="Times New Roman"/>
          <w:sz w:val="24"/>
          <w:szCs w:val="24"/>
        </w:rPr>
        <w:lastRenderedPageBreak/>
        <w:t xml:space="preserve">However, gluing very large sheets of finished marquetry onto </w:t>
      </w:r>
      <w:r w:rsidR="00AD3D32" w:rsidRPr="00AD3D32">
        <w:rPr>
          <w:rStyle w:val="PageNumber"/>
          <w:rFonts w:eastAsia="Times New Roman" w:cs="Times New Roman"/>
          <w:sz w:val="24"/>
          <w:szCs w:val="24"/>
        </w:rPr>
        <w:t>compound-curved surfaces without the aid of veneer pin</w:t>
      </w:r>
      <w:r w:rsidR="00AD3D32" w:rsidRPr="00AD3D32">
        <w:rPr>
          <w:rStyle w:val="PageNumber"/>
          <w:rFonts w:eastAsia="Times New Roman" w:cs="Times New Roman"/>
          <w:sz w:val="24"/>
          <w:szCs w:val="24"/>
        </w:rPr>
        <w:t xml:space="preserve">s is technically complex and very unusual in the </w:t>
      </w:r>
      <w:r w:rsidR="002B539E">
        <w:rPr>
          <w:rStyle w:val="PageNumber"/>
          <w:rFonts w:eastAsia="Times New Roman" w:cs="Times New Roman"/>
          <w:sz w:val="24"/>
          <w:szCs w:val="24"/>
        </w:rPr>
        <w:t>mid-eighteenth</w:t>
      </w:r>
      <w:r w:rsidR="00AD3D32" w:rsidRPr="00AD3D32">
        <w:rPr>
          <w:rStyle w:val="PageNumber"/>
          <w:rFonts w:eastAsia="Times New Roman" w:cs="Times New Roman"/>
          <w:sz w:val="24"/>
          <w:szCs w:val="24"/>
        </w:rPr>
        <w:t xml:space="preserve"> century.</w:t>
      </w:r>
    </w:p>
    <w:p w14:paraId="702C6EF9" w14:textId="7F106060" w:rsidR="00AD3D32" w:rsidRPr="00AD3D32" w:rsidRDefault="00AD3D32" w:rsidP="00AD3D32">
      <w:pPr>
        <w:pStyle w:val="Normal0"/>
        <w:spacing w:line="480" w:lineRule="auto"/>
        <w:ind w:firstLine="720"/>
        <w:rPr>
          <w:rStyle w:val="PageNumber"/>
          <w:rFonts w:eastAsia="Times New Roman" w:cs="Times New Roman"/>
          <w:sz w:val="24"/>
          <w:szCs w:val="24"/>
        </w:rPr>
      </w:pPr>
      <w:r w:rsidRPr="00AD3D32">
        <w:rPr>
          <w:rStyle w:val="PageNumber"/>
          <w:rFonts w:eastAsia="Times New Roman" w:cs="Times New Roman"/>
          <w:sz w:val="24"/>
          <w:szCs w:val="24"/>
        </w:rPr>
        <w:t>The inner surfaces of the fall fronts are covered with a broad field of green-stained leather framed with tulipwood. Each field is composed of two pieces of leather, joined at the center, without any tooling. The leather is clearly old</w:t>
      </w:r>
      <w:r w:rsidR="002B539E">
        <w:rPr>
          <w:rStyle w:val="PageNumber"/>
          <w:rFonts w:eastAsia="Times New Roman" w:cs="Times New Roman"/>
          <w:sz w:val="24"/>
          <w:szCs w:val="24"/>
        </w:rPr>
        <w:t>;</w:t>
      </w:r>
      <w:r w:rsidRPr="00AD3D32">
        <w:rPr>
          <w:rStyle w:val="PageNumber"/>
          <w:rFonts w:eastAsia="Times New Roman" w:cs="Times New Roman"/>
          <w:sz w:val="24"/>
          <w:szCs w:val="24"/>
        </w:rPr>
        <w:t xml:space="preserve"> however</w:t>
      </w:r>
      <w:r w:rsidR="002B539E">
        <w:rPr>
          <w:rStyle w:val="PageNumber"/>
          <w:rFonts w:eastAsia="Times New Roman" w:cs="Times New Roman"/>
          <w:sz w:val="24"/>
          <w:szCs w:val="24"/>
        </w:rPr>
        <w:t>,</w:t>
      </w:r>
      <w:r w:rsidRPr="00AD3D32">
        <w:rPr>
          <w:rStyle w:val="PageNumber"/>
          <w:rFonts w:eastAsia="Times New Roman" w:cs="Times New Roman"/>
          <w:sz w:val="24"/>
          <w:szCs w:val="24"/>
        </w:rPr>
        <w:t xml:space="preserve"> it is difficult to say whether or not it is original.</w:t>
      </w:r>
    </w:p>
    <w:p w14:paraId="65969C73" w14:textId="14F0A66A" w:rsidR="00AD3D32" w:rsidRPr="00AD3D32" w:rsidRDefault="00AD3D32" w:rsidP="00AD3D32">
      <w:pPr>
        <w:pStyle w:val="Normal0"/>
        <w:spacing w:line="480" w:lineRule="auto"/>
        <w:ind w:firstLine="720"/>
        <w:rPr>
          <w:rStyle w:val="PageNumber"/>
          <w:rFonts w:eastAsia="Times New Roman" w:cs="Times New Roman"/>
          <w:sz w:val="24"/>
          <w:szCs w:val="24"/>
        </w:rPr>
      </w:pPr>
      <w:r w:rsidRPr="00AD3D32">
        <w:rPr>
          <w:rStyle w:val="PageNumber"/>
          <w:rFonts w:eastAsia="Times New Roman" w:cs="Times New Roman"/>
          <w:sz w:val="24"/>
          <w:szCs w:val="24"/>
        </w:rPr>
        <w:t>The desk is stamped twice with the mark</w:t>
      </w:r>
      <w:r w:rsidR="002B539E">
        <w:rPr>
          <w:rStyle w:val="PageNumber"/>
          <w:rFonts w:eastAsia="Times New Roman" w:cs="Times New Roman"/>
          <w:sz w:val="24"/>
          <w:szCs w:val="24"/>
        </w:rPr>
        <w:t xml:space="preserve"> o</w:t>
      </w:r>
      <w:r w:rsidRPr="00AD3D32">
        <w:rPr>
          <w:rStyle w:val="PageNumber"/>
          <w:rFonts w:eastAsia="Times New Roman" w:cs="Times New Roman"/>
          <w:sz w:val="24"/>
          <w:szCs w:val="24"/>
        </w:rPr>
        <w:t>f</w:t>
      </w:r>
      <w:r w:rsidR="00A96C1E">
        <w:rPr>
          <w:rStyle w:val="PageNumber"/>
          <w:rFonts w:eastAsia="Times New Roman" w:cs="Times New Roman"/>
          <w:sz w:val="24"/>
          <w:szCs w:val="24"/>
        </w:rPr>
        <w:t xml:space="preserve"> Van Risenburgh</w:t>
      </w:r>
      <w:r w:rsidRPr="00AD3D32">
        <w:rPr>
          <w:rStyle w:val="PageNumber"/>
          <w:rFonts w:eastAsia="Times New Roman" w:cs="Times New Roman"/>
          <w:sz w:val="24"/>
          <w:szCs w:val="24"/>
        </w:rPr>
        <w:t>. The first stamp is on the underside of the lower rail, beneath the center drawer on the rear side. The location of the second stamp is rather more unusual</w:t>
      </w:r>
      <w:r w:rsidR="002B539E">
        <w:rPr>
          <w:rStyle w:val="PageNumber"/>
          <w:rFonts w:eastAsia="Times New Roman" w:cs="Times New Roman"/>
          <w:sz w:val="24"/>
          <w:szCs w:val="24"/>
        </w:rPr>
        <w:t>:</w:t>
      </w:r>
      <w:r w:rsidRPr="00AD3D32">
        <w:rPr>
          <w:rStyle w:val="PageNumber"/>
          <w:rFonts w:eastAsia="Times New Roman" w:cs="Times New Roman"/>
          <w:sz w:val="24"/>
          <w:szCs w:val="24"/>
        </w:rPr>
        <w:t xml:space="preserve"> it is in the interior of the right front drawer compartment, on the underside of the upper side rail. The position of this stamp would make it extremely </w:t>
      </w:r>
      <w:r w:rsidRPr="00AD3D32">
        <w:rPr>
          <w:rStyle w:val="PageNumber"/>
          <w:rFonts w:eastAsia="Times New Roman" w:cs="Times New Roman"/>
          <w:sz w:val="24"/>
          <w:szCs w:val="24"/>
        </w:rPr>
        <w:t>difficult, if not impossible, to strike it after the desk had been fully assembled, suggesting that it was done while the desk was still under construction. Both stamps are struck and inked as is typical of Van Risenburgh. The stamps were compared by means of high</w:t>
      </w:r>
      <w:r w:rsidR="002B539E">
        <w:rPr>
          <w:rStyle w:val="PageNumber"/>
          <w:rFonts w:eastAsia="Times New Roman" w:cs="Times New Roman"/>
          <w:sz w:val="24"/>
          <w:szCs w:val="24"/>
        </w:rPr>
        <w:t>-</w:t>
      </w:r>
      <w:r w:rsidRPr="00AD3D32">
        <w:rPr>
          <w:rStyle w:val="PageNumber"/>
          <w:rFonts w:eastAsia="Times New Roman" w:cs="Times New Roman"/>
          <w:sz w:val="24"/>
          <w:szCs w:val="24"/>
        </w:rPr>
        <w:t>resolution rectified photographs to the stamps on the Museum’s disp</w:t>
      </w:r>
      <w:r w:rsidRPr="00AD3D32">
        <w:rPr>
          <w:rStyle w:val="PageNumber"/>
          <w:rFonts w:eastAsia="Times New Roman" w:cs="Times New Roman"/>
          <w:sz w:val="24"/>
          <w:szCs w:val="24"/>
        </w:rPr>
        <w:t>lay cabinets (84.DA.24.1</w:t>
      </w:r>
      <w:r w:rsidR="000B144F">
        <w:rPr>
          <w:rStyle w:val="PageNumber"/>
          <w:rFonts w:eastAsia="Times New Roman" w:cs="Times New Roman"/>
          <w:sz w:val="24"/>
          <w:szCs w:val="24"/>
        </w:rPr>
        <w:t>–</w:t>
      </w:r>
      <w:r w:rsidR="002B539E">
        <w:rPr>
          <w:rStyle w:val="PageNumber"/>
          <w:rFonts w:eastAsia="Times New Roman" w:cs="Times New Roman"/>
          <w:sz w:val="24"/>
          <w:szCs w:val="24"/>
        </w:rPr>
        <w:t>.</w:t>
      </w:r>
      <w:r w:rsidRPr="00AD3D32">
        <w:rPr>
          <w:rStyle w:val="PageNumber"/>
          <w:rFonts w:eastAsia="Times New Roman" w:cs="Times New Roman"/>
          <w:sz w:val="24"/>
          <w:szCs w:val="24"/>
        </w:rPr>
        <w:t>2) and lacquer commode (65.DA.4).  The marks are so nearly identical that they were almost certainly struck with the same stamp.</w:t>
      </w:r>
    </w:p>
    <w:p w14:paraId="36A22FD3" w14:textId="7843E98B" w:rsidR="00AD3D32" w:rsidRDefault="00AD3D32" w:rsidP="00AD3D32">
      <w:pPr>
        <w:pStyle w:val="Normal0"/>
        <w:spacing w:line="480" w:lineRule="auto"/>
        <w:ind w:right="64" w:firstLine="720"/>
        <w:rPr>
          <w:rStyle w:val="PageNumber"/>
          <w:rFonts w:eastAsia="Times New Roman" w:cs="Times New Roman"/>
          <w:sz w:val="24"/>
          <w:szCs w:val="24"/>
        </w:rPr>
      </w:pPr>
      <w:r w:rsidRPr="00AD3D32">
        <w:rPr>
          <w:rStyle w:val="PageNumber"/>
          <w:rFonts w:eastAsia="Times New Roman" w:cs="Times New Roman"/>
          <w:sz w:val="24"/>
          <w:szCs w:val="24"/>
        </w:rPr>
        <w:t>The current finish on the exterior of the desk is a cellulose nitrate lacquer</w:t>
      </w:r>
      <w:r w:rsidR="002B539E" w:rsidRPr="00AD3D32">
        <w:rPr>
          <w:rStyle w:val="PageNumber"/>
          <w:rFonts w:eastAsia="Times New Roman" w:cs="Times New Roman"/>
          <w:sz w:val="24"/>
          <w:szCs w:val="24"/>
        </w:rPr>
        <w:t xml:space="preserve"> of recent origin and was applied during a restoration campaign in 1973</w:t>
      </w:r>
      <w:r w:rsidR="002B539E">
        <w:rPr>
          <w:rStyle w:val="PageNumber"/>
          <w:rFonts w:eastAsia="Times New Roman" w:cs="Times New Roman"/>
          <w:sz w:val="24"/>
          <w:szCs w:val="24"/>
        </w:rPr>
        <w:t>–7</w:t>
      </w:r>
      <w:r w:rsidR="002B539E" w:rsidRPr="00AD3D32">
        <w:rPr>
          <w:rStyle w:val="PageNumber"/>
          <w:rFonts w:eastAsia="Times New Roman" w:cs="Times New Roman"/>
          <w:sz w:val="24"/>
          <w:szCs w:val="24"/>
        </w:rPr>
        <w:t>4</w:t>
      </w:r>
      <w:r w:rsidR="002B539E">
        <w:rPr>
          <w:rStyle w:val="PageNumber"/>
          <w:rFonts w:eastAsia="Times New Roman" w:cs="Times New Roman"/>
          <w:sz w:val="24"/>
          <w:szCs w:val="24"/>
        </w:rPr>
        <w:t>.</w:t>
      </w:r>
      <w:r w:rsidRPr="00AD3D32">
        <w:rPr>
          <w:rStyle w:val="PageNumber"/>
          <w:rFonts w:eastAsia="Times New Roman" w:cs="Times New Roman"/>
          <w:sz w:val="24"/>
          <w:szCs w:val="24"/>
          <w:vertAlign w:val="superscript"/>
        </w:rPr>
        <w:endnoteReference w:id="25"/>
      </w:r>
      <w:r w:rsidRPr="00AD3D32">
        <w:rPr>
          <w:rStyle w:val="PageNumber"/>
          <w:rFonts w:eastAsia="Times New Roman" w:cs="Times New Roman"/>
          <w:sz w:val="24"/>
          <w:szCs w:val="24"/>
        </w:rPr>
        <w:t xml:space="preserve"> This lacquer was applied rather thickly and then sanded and polished to produce a very flat and uniform surface. The coating has now yellowed and opacified, somewhat obscuring the color and contrast of the albeit faded marquetry. On the interior of the desk the situation is rather different. Examination under ultraviolet illumination shows clearly that an earlier restoration (of unknown date) involved the brush application of an orange-fluorescing coating (presumably shellac) over most of the interior marquetry. The </w:t>
      </w:r>
      <w:r w:rsidRPr="00AD3D32">
        <w:rPr>
          <w:rStyle w:val="PageNumber"/>
          <w:rFonts w:eastAsia="Times New Roman" w:cs="Times New Roman"/>
          <w:sz w:val="24"/>
          <w:szCs w:val="24"/>
        </w:rPr>
        <w:t>restorer’s brush failed, however, to reach the back of the pigeonholes</w:t>
      </w:r>
      <w:r w:rsidR="002B539E">
        <w:rPr>
          <w:rStyle w:val="PageNumber"/>
          <w:rFonts w:eastAsia="Times New Roman" w:cs="Times New Roman"/>
          <w:sz w:val="24"/>
          <w:szCs w:val="24"/>
        </w:rPr>
        <w:t>,</w:t>
      </w:r>
      <w:r w:rsidRPr="00AD3D32">
        <w:rPr>
          <w:rStyle w:val="PageNumber"/>
          <w:rFonts w:eastAsia="Times New Roman" w:cs="Times New Roman"/>
          <w:sz w:val="24"/>
          <w:szCs w:val="24"/>
        </w:rPr>
        <w:t xml:space="preserve"> </w:t>
      </w:r>
      <w:r w:rsidRPr="00AD3D32">
        <w:rPr>
          <w:rStyle w:val="PageNumber"/>
          <w:rFonts w:eastAsia="Times New Roman" w:cs="Times New Roman"/>
          <w:sz w:val="24"/>
          <w:szCs w:val="24"/>
        </w:rPr>
        <w:lastRenderedPageBreak/>
        <w:t>and as a result, there remains along the</w:t>
      </w:r>
      <w:r w:rsidRPr="00AD3D32">
        <w:rPr>
          <w:rStyle w:val="PageNumber"/>
          <w:rFonts w:eastAsia="Times New Roman" w:cs="Times New Roman"/>
          <w:sz w:val="24"/>
          <w:szCs w:val="24"/>
        </w:rPr>
        <w:t xml:space="preserve"> rear edge an irregular band of apparently unrestored veneer (</w:t>
      </w:r>
      <w:hyperlink w:anchor="fig-8-13" w:history="1">
        <w:r w:rsidR="002B539E" w:rsidRPr="002B539E">
          <w:rPr>
            <w:rStyle w:val="Hyperlink"/>
            <w:rFonts w:cs="Times New Roman"/>
            <w:bCs/>
            <w:sz w:val="24"/>
            <w:szCs w:val="24"/>
          </w:rPr>
          <w:t>f</w:t>
        </w:r>
        <w:r w:rsidR="00903CDD" w:rsidRPr="002B539E">
          <w:rPr>
            <w:rStyle w:val="Hyperlink"/>
            <w:rFonts w:cs="Times New Roman"/>
            <w:bCs/>
            <w:sz w:val="24"/>
            <w:szCs w:val="24"/>
          </w:rPr>
          <w:t>ig. 8-13</w:t>
        </w:r>
      </w:hyperlink>
      <w:r w:rsidRPr="00AD3D32">
        <w:rPr>
          <w:rStyle w:val="PageNumber"/>
          <w:rFonts w:eastAsia="Times New Roman" w:cs="Times New Roman"/>
          <w:sz w:val="24"/>
          <w:szCs w:val="24"/>
        </w:rPr>
        <w:t>). The unrestored passages appear to have only a very thin coating</w:t>
      </w:r>
      <w:r w:rsidR="002B539E">
        <w:rPr>
          <w:rStyle w:val="PageNumber"/>
          <w:rFonts w:eastAsia="Times New Roman" w:cs="Times New Roman"/>
          <w:sz w:val="24"/>
          <w:szCs w:val="24"/>
        </w:rPr>
        <w:t>,</w:t>
      </w:r>
      <w:r w:rsidRPr="00AD3D32">
        <w:rPr>
          <w:rStyle w:val="PageNumber"/>
          <w:rFonts w:eastAsia="Times New Roman" w:cs="Times New Roman"/>
          <w:sz w:val="24"/>
          <w:szCs w:val="24"/>
        </w:rPr>
        <w:t xml:space="preserve"> which fluoresces very weakly in a pale greenish color. Minute scrapings of this coating were analyzed by </w:t>
      </w:r>
      <w:r w:rsidR="002B539E" w:rsidRPr="00F7067E">
        <w:rPr>
          <w:rStyle w:val="PageNumber"/>
          <w:rFonts w:eastAsia="Times New Roman" w:cs="Times New Roman"/>
          <w:sz w:val="24"/>
          <w:szCs w:val="24"/>
        </w:rPr>
        <w:t>FTIR</w:t>
      </w:r>
      <w:r w:rsidR="002B539E">
        <w:rPr>
          <w:rStyle w:val="PageNumber"/>
          <w:rFonts w:eastAsia="Times New Roman" w:cs="Times New Roman"/>
          <w:sz w:val="24"/>
          <w:szCs w:val="24"/>
        </w:rPr>
        <w:t>,</w:t>
      </w:r>
      <w:r w:rsidRPr="00AD3D32">
        <w:rPr>
          <w:rStyle w:val="PageNumber"/>
          <w:rFonts w:eastAsia="Times New Roman" w:cs="Times New Roman"/>
          <w:sz w:val="24"/>
          <w:szCs w:val="24"/>
        </w:rPr>
        <w:t xml:space="preserve"> and this analysis suggests very strongly that the primary component is beeswax. It would appear then that at least the interior was originally polished with wax, </w:t>
      </w:r>
      <w:r w:rsidR="002B539E">
        <w:rPr>
          <w:rStyle w:val="PageNumber"/>
          <w:rFonts w:eastAsia="Times New Roman" w:cs="Times New Roman"/>
          <w:sz w:val="24"/>
          <w:szCs w:val="24"/>
        </w:rPr>
        <w:t>suggesting</w:t>
      </w:r>
      <w:r w:rsidRPr="00AD3D32">
        <w:rPr>
          <w:rStyle w:val="PageNumber"/>
          <w:rFonts w:eastAsia="Times New Roman" w:cs="Times New Roman"/>
          <w:sz w:val="24"/>
          <w:szCs w:val="24"/>
        </w:rPr>
        <w:t xml:space="preserve"> the possibility that the exterior was originally similarly polished</w:t>
      </w:r>
      <w:r>
        <w:rPr>
          <w:rStyle w:val="PageNumber"/>
          <w:rFonts w:eastAsia="Times New Roman" w:cs="Times New Roman"/>
          <w:sz w:val="24"/>
          <w:szCs w:val="24"/>
        </w:rPr>
        <w:t>.</w:t>
      </w:r>
    </w:p>
    <w:p w14:paraId="1AEBD1C6" w14:textId="7F4902A7" w:rsidR="00AD3D32" w:rsidRPr="00AD3D32" w:rsidRDefault="00AD3D32" w:rsidP="00AD3D32">
      <w:pPr>
        <w:pStyle w:val="Normal0"/>
        <w:spacing w:line="480" w:lineRule="auto"/>
        <w:ind w:right="64" w:firstLine="720"/>
        <w:rPr>
          <w:rFonts w:eastAsia="Times New Roman" w:cs="Times New Roman"/>
          <w:sz w:val="24"/>
          <w:szCs w:val="24"/>
        </w:rPr>
      </w:pPr>
      <w:r w:rsidRPr="00F7067E">
        <w:rPr>
          <w:rFonts w:eastAsia="Times New Roman" w:cs="Times New Roman"/>
          <w:sz w:val="24"/>
          <w:szCs w:val="24"/>
        </w:rPr>
        <w:t>The gilt bronze</w:t>
      </w:r>
      <w:r w:rsidRPr="00AD3D32">
        <w:rPr>
          <w:rFonts w:eastAsia="Times New Roman" w:cs="Times New Roman"/>
          <w:sz w:val="24"/>
          <w:szCs w:val="24"/>
        </w:rPr>
        <w:t xml:space="preserve"> mounts on the desk are of very high quality and are in an excellent state of preservation. The chasing of the matted surfaces is comparatively uniform, though it is very carefully executed. These matte passages contrast dramatically with the long, broad areas of highly burnished gilding. Analysis of the gilding by X-ray fluorescence spectroscopy (XRF) confirms that it contains significant amounts of mercury and is comparatively thick, suggesting that it is traditional mercury amalgam gilding.  </w:t>
      </w:r>
    </w:p>
    <w:p w14:paraId="6F4880DD" w14:textId="52D534C6" w:rsidR="00AD3D32" w:rsidRPr="00AD3D32" w:rsidRDefault="00AD3D32" w:rsidP="00AD3D32">
      <w:pPr>
        <w:pStyle w:val="Normal0"/>
        <w:spacing w:line="480" w:lineRule="auto"/>
        <w:ind w:firstLine="720"/>
        <w:rPr>
          <w:rFonts w:eastAsia="Times New Roman" w:cs="Times New Roman"/>
          <w:sz w:val="24"/>
          <w:szCs w:val="24"/>
        </w:rPr>
      </w:pPr>
      <w:r w:rsidRPr="00AD3D32">
        <w:rPr>
          <w:rFonts w:eastAsia="Times New Roman" w:cs="Times New Roman"/>
          <w:sz w:val="24"/>
          <w:szCs w:val="24"/>
        </w:rPr>
        <w:t>Many smaller cast elements have been assembled into large unified mounts by soldering them together. The mounts around the edges of the exterior drawers</w:t>
      </w:r>
      <w:r w:rsidR="00211E4E">
        <w:rPr>
          <w:rFonts w:eastAsia="Times New Roman" w:cs="Times New Roman"/>
          <w:sz w:val="24"/>
          <w:szCs w:val="24"/>
        </w:rPr>
        <w:t>,</w:t>
      </w:r>
      <w:r w:rsidRPr="00AD3D32">
        <w:rPr>
          <w:rFonts w:eastAsia="Times New Roman" w:cs="Times New Roman"/>
          <w:sz w:val="24"/>
          <w:szCs w:val="24"/>
        </w:rPr>
        <w:t xml:space="preserve"> for example, are each assembled from four se</w:t>
      </w:r>
      <w:r w:rsidRPr="00AD3D32">
        <w:rPr>
          <w:rFonts w:eastAsia="Times New Roman" w:cs="Times New Roman"/>
          <w:sz w:val="24"/>
          <w:szCs w:val="24"/>
        </w:rPr>
        <w:t>parate castings. XRF analysis of the soldering metal used to join the segments shows it to be a very high zinc brass alloy (&gt;</w:t>
      </w:r>
      <w:r w:rsidR="00211E4E">
        <w:rPr>
          <w:rFonts w:eastAsia="Times New Roman" w:cs="Times New Roman"/>
          <w:sz w:val="24"/>
          <w:szCs w:val="24"/>
        </w:rPr>
        <w:t xml:space="preserve"> </w:t>
      </w:r>
      <w:r w:rsidRPr="00AD3D32">
        <w:rPr>
          <w:rFonts w:eastAsia="Times New Roman" w:cs="Times New Roman"/>
          <w:sz w:val="24"/>
          <w:szCs w:val="24"/>
        </w:rPr>
        <w:t xml:space="preserve">34%) that contains traces of cadmium.  This is unusual in the </w:t>
      </w:r>
      <w:r w:rsidR="00211E4E">
        <w:rPr>
          <w:rFonts w:eastAsia="Times New Roman" w:cs="Times New Roman"/>
          <w:sz w:val="24"/>
          <w:szCs w:val="24"/>
        </w:rPr>
        <w:t>mid-eighteenth</w:t>
      </w:r>
      <w:r w:rsidRPr="00AD3D32">
        <w:rPr>
          <w:rFonts w:eastAsia="Times New Roman" w:cs="Times New Roman"/>
          <w:sz w:val="24"/>
          <w:szCs w:val="24"/>
        </w:rPr>
        <w:t xml:space="preserve"> century and suggests that the metal used was </w:t>
      </w:r>
      <w:r w:rsidR="00211E4E">
        <w:rPr>
          <w:rFonts w:eastAsia="Times New Roman" w:cs="Times New Roman"/>
          <w:sz w:val="24"/>
          <w:szCs w:val="24"/>
        </w:rPr>
        <w:t>“</w:t>
      </w:r>
      <w:r w:rsidRPr="00AD3D32">
        <w:rPr>
          <w:rFonts w:eastAsia="Times New Roman" w:cs="Times New Roman"/>
          <w:sz w:val="24"/>
          <w:szCs w:val="24"/>
        </w:rPr>
        <w:t>spelter</w:t>
      </w:r>
      <w:r w:rsidR="00211E4E">
        <w:rPr>
          <w:rFonts w:eastAsia="Times New Roman" w:cs="Times New Roman"/>
          <w:sz w:val="24"/>
          <w:szCs w:val="24"/>
        </w:rPr>
        <w:t>”</w:t>
      </w:r>
      <w:r w:rsidRPr="00AD3D32">
        <w:rPr>
          <w:rFonts w:eastAsia="Times New Roman" w:cs="Times New Roman"/>
          <w:sz w:val="24"/>
          <w:szCs w:val="24"/>
        </w:rPr>
        <w:t xml:space="preserve"> brass made using metallic zinc, a rare and expensive commodity in the </w:t>
      </w:r>
      <w:r w:rsidR="00211E4E">
        <w:rPr>
          <w:rFonts w:eastAsia="Times New Roman" w:cs="Times New Roman"/>
          <w:sz w:val="24"/>
          <w:szCs w:val="24"/>
        </w:rPr>
        <w:t>eighteenth</w:t>
      </w:r>
      <w:r w:rsidRPr="00AD3D32">
        <w:rPr>
          <w:rFonts w:eastAsia="Times New Roman" w:cs="Times New Roman"/>
          <w:sz w:val="24"/>
          <w:szCs w:val="24"/>
        </w:rPr>
        <w:t xml:space="preserve"> century. Standard solder of the period was so-called cementation brass containing approximately 30% zinc. The advantage of using the</w:t>
      </w:r>
      <w:r w:rsidR="00211E4E">
        <w:rPr>
          <w:rFonts w:eastAsia="Times New Roman" w:cs="Times New Roman"/>
          <w:sz w:val="24"/>
          <w:szCs w:val="24"/>
        </w:rPr>
        <w:t xml:space="preserve"> costlier</w:t>
      </w:r>
      <w:r w:rsidRPr="00AD3D32">
        <w:rPr>
          <w:rFonts w:eastAsia="Times New Roman" w:cs="Times New Roman"/>
          <w:sz w:val="24"/>
          <w:szCs w:val="24"/>
        </w:rPr>
        <w:t xml:space="preserve"> spelter brass would surely have been its lower melting temperature, making the extensive soldering done on the mounts easier and less likely to damage the castings.</w:t>
      </w:r>
    </w:p>
    <w:p w14:paraId="38D53DC3" w14:textId="0EBD5F83" w:rsidR="00AD3D32" w:rsidRPr="00AD3D32" w:rsidRDefault="00AD3D32" w:rsidP="00AD3D32">
      <w:pPr>
        <w:pStyle w:val="Normal0"/>
        <w:spacing w:line="480" w:lineRule="auto"/>
        <w:ind w:firstLine="720"/>
        <w:rPr>
          <w:rFonts w:eastAsia="Times New Roman" w:cs="Times New Roman"/>
          <w:sz w:val="24"/>
          <w:szCs w:val="24"/>
        </w:rPr>
      </w:pPr>
      <w:r w:rsidRPr="00AD3D32">
        <w:rPr>
          <w:rFonts w:eastAsia="Times New Roman" w:cs="Times New Roman"/>
          <w:sz w:val="24"/>
          <w:szCs w:val="24"/>
        </w:rPr>
        <w:lastRenderedPageBreak/>
        <w:t>Sixteen gilded bronze elements were removed from the desk and analyzed on their back surfaces by XRF to determine the general composition of their alloys. All are cast from brass with moderate zinc content ranging from about 19 to 27%. This is slightly higher than normal for the period, but the concomitant use of high zinc soldering metal ensured that these mounts could still be safely joined. The ca</w:t>
      </w:r>
      <w:r w:rsidRPr="00AD3D32">
        <w:rPr>
          <w:rFonts w:eastAsia="Times New Roman" w:cs="Times New Roman"/>
          <w:sz w:val="24"/>
          <w:szCs w:val="24"/>
        </w:rPr>
        <w:t xml:space="preserve">st elements also contain typical </w:t>
      </w:r>
      <w:r w:rsidR="00211E4E">
        <w:rPr>
          <w:rFonts w:eastAsia="Times New Roman" w:cs="Times New Roman"/>
          <w:sz w:val="24"/>
          <w:szCs w:val="24"/>
        </w:rPr>
        <w:t>eighteenth-</w:t>
      </w:r>
      <w:r w:rsidRPr="00AD3D32">
        <w:rPr>
          <w:rFonts w:eastAsia="Times New Roman" w:cs="Times New Roman"/>
          <w:sz w:val="24"/>
          <w:szCs w:val="24"/>
        </w:rPr>
        <w:t>century amounts of minor elements and impurities</w:t>
      </w:r>
      <w:r w:rsidR="00211E4E">
        <w:rPr>
          <w:rFonts w:eastAsia="Times New Roman" w:cs="Times New Roman"/>
          <w:sz w:val="24"/>
          <w:szCs w:val="24"/>
        </w:rPr>
        <w:t>,</w:t>
      </w:r>
      <w:r w:rsidRPr="00AD3D32">
        <w:rPr>
          <w:rFonts w:eastAsia="Times New Roman" w:cs="Times New Roman"/>
          <w:sz w:val="24"/>
          <w:szCs w:val="24"/>
        </w:rPr>
        <w:t xml:space="preserve"> including 1</w:t>
      </w:r>
      <w:r w:rsidR="00211E4E">
        <w:rPr>
          <w:rFonts w:eastAsia="Times New Roman" w:cs="Times New Roman"/>
          <w:sz w:val="24"/>
          <w:szCs w:val="24"/>
        </w:rPr>
        <w:t xml:space="preserve"> to </w:t>
      </w:r>
      <w:r w:rsidRPr="00AD3D32">
        <w:rPr>
          <w:rFonts w:eastAsia="Times New Roman" w:cs="Times New Roman"/>
          <w:sz w:val="24"/>
          <w:szCs w:val="24"/>
        </w:rPr>
        <w:t xml:space="preserve">2% lead and </w:t>
      </w:r>
      <w:r w:rsidR="00907854" w:rsidRPr="00AD3D32">
        <w:rPr>
          <w:rFonts w:eastAsia="Times New Roman" w:cs="Times New Roman"/>
          <w:sz w:val="24"/>
          <w:szCs w:val="24"/>
        </w:rPr>
        <w:t xml:space="preserve">approximately </w:t>
      </w:r>
      <w:r w:rsidRPr="00AD3D32">
        <w:rPr>
          <w:rFonts w:eastAsia="Times New Roman" w:cs="Times New Roman"/>
          <w:sz w:val="24"/>
          <w:szCs w:val="24"/>
        </w:rPr>
        <w:t xml:space="preserve">1% tin, as well as </w:t>
      </w:r>
      <w:r w:rsidR="00907854">
        <w:rPr>
          <w:rFonts w:eastAsia="Times New Roman" w:cs="Times New Roman"/>
          <w:sz w:val="24"/>
          <w:szCs w:val="24"/>
        </w:rPr>
        <w:t>minor amounts</w:t>
      </w:r>
      <w:r w:rsidRPr="00AD3D32">
        <w:rPr>
          <w:rFonts w:eastAsia="Times New Roman" w:cs="Times New Roman"/>
          <w:sz w:val="24"/>
          <w:szCs w:val="24"/>
        </w:rPr>
        <w:t xml:space="preserve"> of iron, nickel, silver</w:t>
      </w:r>
      <w:r w:rsidR="00211E4E">
        <w:rPr>
          <w:rFonts w:eastAsia="Times New Roman" w:cs="Times New Roman"/>
          <w:sz w:val="24"/>
          <w:szCs w:val="24"/>
        </w:rPr>
        <w:t>,</w:t>
      </w:r>
      <w:r w:rsidRPr="00AD3D32">
        <w:rPr>
          <w:rFonts w:eastAsia="Times New Roman" w:cs="Times New Roman"/>
          <w:sz w:val="24"/>
          <w:szCs w:val="24"/>
        </w:rPr>
        <w:t xml:space="preserve"> and antimony.</w:t>
      </w:r>
      <w:r w:rsidR="00CD7DBC" w:rsidRPr="00AD3D32">
        <w:rPr>
          <w:rStyle w:val="EndnoteReference"/>
          <w:rFonts w:eastAsia="Times New Roman" w:cs="Times New Roman"/>
          <w:sz w:val="24"/>
          <w:szCs w:val="24"/>
        </w:rPr>
        <w:endnoteReference w:id="26"/>
      </w:r>
    </w:p>
    <w:p w14:paraId="4871B54E" w14:textId="1F6E8500" w:rsidR="00AD3D32" w:rsidRPr="00AD3D32" w:rsidRDefault="00AD3D32" w:rsidP="00AD3D32">
      <w:pPr>
        <w:pStyle w:val="Normal0"/>
        <w:spacing w:line="480" w:lineRule="auto"/>
        <w:ind w:firstLine="720"/>
        <w:rPr>
          <w:rFonts w:eastAsia="Times New Roman" w:cs="Times New Roman"/>
          <w:sz w:val="24"/>
          <w:szCs w:val="24"/>
        </w:rPr>
      </w:pPr>
      <w:r w:rsidRPr="00AD3D32">
        <w:rPr>
          <w:rFonts w:eastAsia="Times New Roman" w:cs="Times New Roman"/>
          <w:sz w:val="24"/>
          <w:szCs w:val="24"/>
        </w:rPr>
        <w:t xml:space="preserve">The locks of the exterior drawers are mounted in an unusual fashion. The locks </w:t>
      </w:r>
      <w:r w:rsidRPr="00AD3D32">
        <w:rPr>
          <w:rFonts w:eastAsia="Times New Roman" w:cs="Times New Roman"/>
          <w:sz w:val="24"/>
          <w:szCs w:val="24"/>
        </w:rPr>
        <w:t>themselves are roughly finished iron mechanisms with double-throw action and twin bolts. These are mounted to a pair of horizontal oak blocks that are glued and nailed to the inner face of the drawer f</w:t>
      </w:r>
      <w:r w:rsidRPr="00AD3D32">
        <w:rPr>
          <w:rFonts w:eastAsia="Times New Roman" w:cs="Times New Roman"/>
          <w:sz w:val="24"/>
          <w:szCs w:val="24"/>
        </w:rPr>
        <w:t>ronts (</w:t>
      </w:r>
      <w:hyperlink w:anchor="fig-8-14" w:history="1">
        <w:r w:rsidR="00907854" w:rsidRPr="001A676F">
          <w:rPr>
            <w:rStyle w:val="Hyperlink"/>
            <w:rFonts w:eastAsia="Times New Roman" w:cs="Times New Roman"/>
            <w:bCs/>
            <w:sz w:val="24"/>
            <w:szCs w:val="24"/>
          </w:rPr>
          <w:t>fig. 8-14</w:t>
        </w:r>
      </w:hyperlink>
      <w:r w:rsidRPr="00AD3D32">
        <w:rPr>
          <w:rFonts w:eastAsia="Times New Roman" w:cs="Times New Roman"/>
          <w:sz w:val="24"/>
          <w:szCs w:val="24"/>
        </w:rPr>
        <w:t>). The elegant</w:t>
      </w:r>
      <w:r w:rsidRPr="00AD3D32">
        <w:rPr>
          <w:rFonts w:eastAsia="Times New Roman" w:cs="Times New Roman"/>
          <w:sz w:val="24"/>
          <w:szCs w:val="24"/>
        </w:rPr>
        <w:t xml:space="preserve"> gilt bronze lock boxes are separate, cast, elements that are then fitted over the lock assemblies and mounted directly to the drawer fronts </w:t>
      </w:r>
      <w:r w:rsidRPr="00AD3D32">
        <w:rPr>
          <w:rFonts w:eastAsia="Times New Roman" w:cs="Times New Roman"/>
          <w:sz w:val="24"/>
          <w:szCs w:val="24"/>
        </w:rPr>
        <w:t>(</w:t>
      </w:r>
      <w:hyperlink w:anchor="fig-8-15" w:history="1">
        <w:r w:rsidR="00907854" w:rsidRPr="00211E4E">
          <w:rPr>
            <w:rStyle w:val="Hyperlink"/>
            <w:rFonts w:eastAsia="Times New Roman" w:cs="Times New Roman"/>
            <w:bCs/>
            <w:sz w:val="24"/>
            <w:szCs w:val="24"/>
          </w:rPr>
          <w:t>fig. 8-15</w:t>
        </w:r>
      </w:hyperlink>
      <w:r w:rsidRPr="00AD3D32">
        <w:rPr>
          <w:rFonts w:eastAsia="Times New Roman" w:cs="Times New Roman"/>
          <w:sz w:val="24"/>
          <w:szCs w:val="24"/>
        </w:rPr>
        <w:t xml:space="preserve">). </w:t>
      </w:r>
    </w:p>
    <w:p w14:paraId="775BE3C4" w14:textId="6E88113A" w:rsidR="00AD3D32" w:rsidRPr="00AD3D32" w:rsidRDefault="00AD3D32" w:rsidP="00AD3D32">
      <w:pPr>
        <w:pStyle w:val="Normal0"/>
        <w:spacing w:line="480" w:lineRule="auto"/>
        <w:ind w:firstLine="720"/>
        <w:rPr>
          <w:rStyle w:val="PageNumber"/>
          <w:rFonts w:eastAsia="Times New Roman" w:cs="Times New Roman"/>
          <w:b/>
          <w:bCs/>
          <w:sz w:val="24"/>
          <w:szCs w:val="24"/>
        </w:rPr>
      </w:pPr>
      <w:r w:rsidRPr="00AD3D32">
        <w:rPr>
          <w:rFonts w:eastAsia="Times New Roman" w:cs="Times New Roman"/>
          <w:sz w:val="24"/>
          <w:szCs w:val="24"/>
        </w:rPr>
        <w:t>The hinges for the fall fronts are also mounted in an unusual and somewhat analogous fashion. At first glance, these substantial hinges appear to be made of engraved and gilt bronze.  In fact, however, the kidney-shaped decorative plates are merely covers for the functional iron hinges conceal</w:t>
      </w:r>
      <w:r w:rsidRPr="00AD3D32">
        <w:rPr>
          <w:rFonts w:eastAsia="Times New Roman" w:cs="Times New Roman"/>
          <w:sz w:val="24"/>
          <w:szCs w:val="24"/>
        </w:rPr>
        <w:t>ed below (</w:t>
      </w:r>
      <w:hyperlink w:anchor="fig-8-16" w:history="1">
        <w:r w:rsidR="00907854" w:rsidRPr="00211E4E">
          <w:rPr>
            <w:rStyle w:val="Hyperlink"/>
            <w:rFonts w:eastAsia="Times New Roman" w:cs="Times New Roman"/>
            <w:bCs/>
            <w:sz w:val="24"/>
            <w:szCs w:val="24"/>
          </w:rPr>
          <w:t>fig. 8-16</w:t>
        </w:r>
      </w:hyperlink>
      <w:r w:rsidRPr="00AD3D32">
        <w:rPr>
          <w:rFonts w:eastAsia="Times New Roman" w:cs="Times New Roman"/>
          <w:sz w:val="24"/>
          <w:szCs w:val="24"/>
        </w:rPr>
        <w:t>). At the center of th</w:t>
      </w:r>
      <w:r w:rsidRPr="00AD3D32">
        <w:rPr>
          <w:rFonts w:eastAsia="Times New Roman" w:cs="Times New Roman"/>
          <w:sz w:val="24"/>
          <w:szCs w:val="24"/>
        </w:rPr>
        <w:t>e lower edge of each fall front, a gilt br</w:t>
      </w:r>
      <w:r w:rsidRPr="00AD3D32">
        <w:rPr>
          <w:rFonts w:eastAsia="Times New Roman" w:cs="Times New Roman"/>
          <w:sz w:val="24"/>
          <w:szCs w:val="24"/>
        </w:rPr>
        <w:t>onze stop plate with a stub tenon is designed to engage the mortise of a mating plate mounted in the case, just above the center drawer. This extra hardware is intended to help support the fall front and to keep it aligned with the writing surface of the desk proper. Over the years, however, the case has sagged somewhat so that when the fall fronts are opened the stop plates do not mate.</w:t>
      </w:r>
    </w:p>
    <w:p w14:paraId="2C491D1F" w14:textId="025E797D" w:rsidR="00AD3D32" w:rsidRPr="00AD3D32" w:rsidRDefault="00AD3D32" w:rsidP="00AD3D32">
      <w:pPr>
        <w:pStyle w:val="Normal0"/>
        <w:spacing w:line="480" w:lineRule="auto"/>
        <w:ind w:firstLine="720"/>
        <w:rPr>
          <w:rStyle w:val="PageNumber"/>
          <w:rFonts w:eastAsia="Times New Roman" w:cs="Times New Roman"/>
          <w:sz w:val="24"/>
          <w:szCs w:val="24"/>
        </w:rPr>
      </w:pPr>
      <w:r w:rsidRPr="00AD3D32">
        <w:rPr>
          <w:rFonts w:eastAsia="Times New Roman" w:cs="Times New Roman"/>
          <w:sz w:val="24"/>
          <w:szCs w:val="24"/>
        </w:rPr>
        <w:t>In order to help confirm the age of the desk, a thorough dendrochonological (tree</w:t>
      </w:r>
      <w:r w:rsidR="00211E4E">
        <w:rPr>
          <w:rFonts w:eastAsia="Times New Roman" w:cs="Times New Roman"/>
          <w:sz w:val="24"/>
          <w:szCs w:val="24"/>
        </w:rPr>
        <w:t xml:space="preserve"> </w:t>
      </w:r>
      <w:r w:rsidRPr="00AD3D32">
        <w:rPr>
          <w:rFonts w:eastAsia="Times New Roman" w:cs="Times New Roman"/>
          <w:sz w:val="24"/>
          <w:szCs w:val="24"/>
        </w:rPr>
        <w:t xml:space="preserve">ring dating) study of the piece was undertaken. Eighteen individual pieces of wood from the structure </w:t>
      </w:r>
      <w:r w:rsidRPr="00AD3D32">
        <w:rPr>
          <w:rFonts w:eastAsia="Times New Roman" w:cs="Times New Roman"/>
          <w:sz w:val="24"/>
          <w:szCs w:val="24"/>
        </w:rPr>
        <w:t xml:space="preserve">and the drawers were identified as having areas of exposed end grain suitable for analysis. Most </w:t>
      </w:r>
      <w:r w:rsidRPr="00AD3D32">
        <w:rPr>
          <w:rFonts w:eastAsia="Times New Roman" w:cs="Times New Roman"/>
          <w:sz w:val="24"/>
          <w:szCs w:val="24"/>
        </w:rPr>
        <w:lastRenderedPageBreak/>
        <w:t>of these were pieces from the removable drawer and pigeonhole assemblies, but the wood of the legs was also used. High</w:t>
      </w:r>
      <w:r w:rsidR="00211E4E">
        <w:rPr>
          <w:rFonts w:eastAsia="Times New Roman" w:cs="Times New Roman"/>
          <w:sz w:val="24"/>
          <w:szCs w:val="24"/>
        </w:rPr>
        <w:t>-</w:t>
      </w:r>
      <w:r w:rsidRPr="00AD3D32">
        <w:rPr>
          <w:rFonts w:eastAsia="Times New Roman" w:cs="Times New Roman"/>
          <w:sz w:val="24"/>
          <w:szCs w:val="24"/>
        </w:rPr>
        <w:t>resolution macrophotographs were made of the end</w:t>
      </w:r>
      <w:r w:rsidR="00211E4E">
        <w:rPr>
          <w:rFonts w:eastAsia="Times New Roman" w:cs="Times New Roman"/>
          <w:sz w:val="24"/>
          <w:szCs w:val="24"/>
        </w:rPr>
        <w:t xml:space="preserve"> </w:t>
      </w:r>
      <w:r w:rsidRPr="00AD3D32">
        <w:rPr>
          <w:rFonts w:eastAsia="Times New Roman" w:cs="Times New Roman"/>
          <w:sz w:val="24"/>
          <w:szCs w:val="24"/>
        </w:rPr>
        <w:t>grain</w:t>
      </w:r>
      <w:r w:rsidR="00211E4E">
        <w:rPr>
          <w:rFonts w:eastAsia="Times New Roman" w:cs="Times New Roman"/>
          <w:sz w:val="24"/>
          <w:szCs w:val="24"/>
        </w:rPr>
        <w:t>,</w:t>
      </w:r>
      <w:r w:rsidRPr="00AD3D32">
        <w:rPr>
          <w:rFonts w:eastAsia="Times New Roman" w:cs="Times New Roman"/>
          <w:sz w:val="24"/>
          <w:szCs w:val="24"/>
        </w:rPr>
        <w:t xml:space="preserve"> and all visible rings were measured to the nearest hundredth of a millimeter. Analysis of the ring patterns in the wood show that the youngest existing ring dates to 1730 and that the oak for the desk originated in northeastern France. Unfortunately, no sapwood remains on any of the pieces studied, and without sapwood it is difficult to establish a </w:t>
      </w:r>
      <w:r w:rsidRPr="00AD3D32">
        <w:rPr>
          <w:rStyle w:val="PageNumber"/>
          <w:rFonts w:eastAsia="Times New Roman" w:cs="Times New Roman"/>
          <w:i/>
          <w:iCs/>
          <w:sz w:val="24"/>
          <w:szCs w:val="24"/>
        </w:rPr>
        <w:t>terminus ante quem</w:t>
      </w:r>
      <w:r w:rsidRPr="00AD3D32">
        <w:rPr>
          <w:rFonts w:eastAsia="Times New Roman" w:cs="Times New Roman"/>
          <w:sz w:val="24"/>
          <w:szCs w:val="24"/>
        </w:rPr>
        <w:t xml:space="preserve"> for the date the tree(s) were felled. However, if one assumes that the existing boards had the sapwood neatly trimmed with the loss of only several rings of heartwood, then, since oak is known to have an average of 15 sapwood rings,</w:t>
      </w:r>
      <w:r w:rsidR="00D2685A" w:rsidRPr="00AD3D32">
        <w:rPr>
          <w:rStyle w:val="EndnoteReference"/>
          <w:rFonts w:eastAsia="Times New Roman" w:cs="Times New Roman"/>
          <w:sz w:val="24"/>
          <w:szCs w:val="24"/>
        </w:rPr>
        <w:endnoteReference w:id="27"/>
      </w:r>
      <w:r w:rsidRPr="00AD3D32">
        <w:rPr>
          <w:rFonts w:eastAsia="Times New Roman" w:cs="Times New Roman"/>
          <w:sz w:val="24"/>
          <w:szCs w:val="24"/>
        </w:rPr>
        <w:t xml:space="preserve"> one may surmise that the tree was likely to have been cut around the late 1740s</w:t>
      </w:r>
      <w:r w:rsidR="00D2685A">
        <w:rPr>
          <w:rFonts w:eastAsia="Times New Roman" w:cs="Times New Roman"/>
          <w:sz w:val="24"/>
          <w:szCs w:val="24"/>
        </w:rPr>
        <w:t>.</w:t>
      </w:r>
      <w:r w:rsidRPr="00AD3D32">
        <w:rPr>
          <w:rStyle w:val="EndnoteReference"/>
          <w:rFonts w:eastAsia="Times New Roman" w:cs="Times New Roman"/>
          <w:sz w:val="24"/>
          <w:szCs w:val="24"/>
        </w:rPr>
        <w:endnoteReference w:id="28"/>
      </w:r>
      <w:r w:rsidRPr="00AD3D32">
        <w:rPr>
          <w:rFonts w:eastAsia="Times New Roman" w:cs="Times New Roman"/>
          <w:sz w:val="24"/>
          <w:szCs w:val="24"/>
        </w:rPr>
        <w:t xml:space="preserve"> Allowing for seasoning of the timber and fabrication of the piece, the dendrochronology results are consistent with fabrication of the desk in the mid</w:t>
      </w:r>
      <w:r w:rsidR="00211E4E">
        <w:rPr>
          <w:rFonts w:eastAsia="Times New Roman" w:cs="Times New Roman"/>
          <w:sz w:val="24"/>
          <w:szCs w:val="24"/>
        </w:rPr>
        <w:t>-</w:t>
      </w:r>
      <w:r w:rsidRPr="00AD3D32">
        <w:rPr>
          <w:rFonts w:eastAsia="Times New Roman" w:cs="Times New Roman"/>
          <w:sz w:val="24"/>
          <w:szCs w:val="24"/>
        </w:rPr>
        <w:t>1750s.</w:t>
      </w:r>
      <w:r w:rsidR="00D2685A" w:rsidRPr="00AD3D32">
        <w:rPr>
          <w:rStyle w:val="EndnoteReference"/>
          <w:rFonts w:eastAsia="Times New Roman" w:cs="Times New Roman"/>
          <w:sz w:val="24"/>
          <w:szCs w:val="24"/>
        </w:rPr>
        <w:endnoteReference w:id="29"/>
      </w:r>
    </w:p>
    <w:p w14:paraId="3F191D60" w14:textId="77777777" w:rsidR="00AD3D32" w:rsidRPr="00575F94" w:rsidRDefault="00AD3D32" w:rsidP="00575F94">
      <w:pPr>
        <w:shd w:val="clear" w:color="000000" w:fill="FFFFFF"/>
        <w:autoSpaceDE w:val="0"/>
        <w:autoSpaceDN w:val="0"/>
        <w:adjustRightInd w:val="0"/>
        <w:spacing w:after="0" w:line="480" w:lineRule="auto"/>
        <w:rPr>
          <w:rFonts w:ascii="Times New Roman" w:hAnsi="Times New Roman"/>
          <w:color w:val="000000"/>
          <w:sz w:val="24"/>
          <w:szCs w:val="24"/>
        </w:rPr>
      </w:pPr>
    </w:p>
    <w:sectPr w:rsidR="00AD3D32" w:rsidRPr="00575F94">
      <w:footerReference w:type="default" r:id="rId10"/>
      <w:endnotePr>
        <w:numFmt w:val="decimal"/>
      </w:endnotePr>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4C7CE" w14:textId="77777777" w:rsidR="009F44F8" w:rsidRDefault="009F44F8">
      <w:pPr>
        <w:spacing w:after="0" w:line="240" w:lineRule="auto"/>
      </w:pPr>
      <w:r>
        <w:separator/>
      </w:r>
    </w:p>
  </w:endnote>
  <w:endnote w:type="continuationSeparator" w:id="0">
    <w:p w14:paraId="31422012" w14:textId="77777777" w:rsidR="009F44F8" w:rsidRDefault="009F44F8">
      <w:pPr>
        <w:spacing w:after="0" w:line="240" w:lineRule="auto"/>
      </w:pPr>
      <w:r>
        <w:continuationSeparator/>
      </w:r>
    </w:p>
  </w:endnote>
  <w:endnote w:id="1">
    <w:p w14:paraId="1F2675E0" w14:textId="6436051A" w:rsidR="00DE343D" w:rsidRPr="00C71C34" w:rsidRDefault="00DE343D" w:rsidP="00DE34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sidRPr="001932E3">
        <w:rPr>
          <w:rStyle w:val="FootnoteCharacters"/>
          <w:rFonts w:ascii="Times New Roman" w:hAnsi="Times New Roman"/>
        </w:rPr>
        <w:endnoteRef/>
      </w:r>
      <w:r w:rsidRPr="001932E3">
        <w:rPr>
          <w:rFonts w:ascii="Times New Roman" w:hAnsi="Times New Roman"/>
        </w:rPr>
        <w:t xml:space="preserve"> </w:t>
      </w:r>
      <w:r w:rsidRPr="001932E3">
        <w:rPr>
          <w:rFonts w:ascii="Times New Roman" w:hAnsi="Times New Roman"/>
          <w:sz w:val="24"/>
          <w:szCs w:val="24"/>
        </w:rPr>
        <w:t>For information on Bernard II van Risenburgh</w:t>
      </w:r>
      <w:r w:rsidR="00211E4E">
        <w:rPr>
          <w:rFonts w:ascii="Times New Roman" w:hAnsi="Times New Roman"/>
          <w:sz w:val="24"/>
          <w:szCs w:val="24"/>
        </w:rPr>
        <w:t>,</w:t>
      </w:r>
      <w:r w:rsidRPr="001932E3">
        <w:rPr>
          <w:rFonts w:ascii="Times New Roman" w:hAnsi="Times New Roman"/>
          <w:sz w:val="24"/>
          <w:szCs w:val="24"/>
        </w:rPr>
        <w:t xml:space="preserve"> see primarily </w:t>
      </w:r>
      <w:r w:rsidR="00C71C34">
        <w:rPr>
          <w:rFonts w:ascii="Times New Roman" w:hAnsi="Times New Roman"/>
          <w:sz w:val="24"/>
          <w:szCs w:val="24"/>
        </w:rPr>
        <w:t>{{</w:t>
      </w:r>
      <w:r w:rsidRPr="001932E3">
        <w:rPr>
          <w:rFonts w:ascii="Times New Roman" w:hAnsi="Times New Roman"/>
          <w:sz w:val="24"/>
          <w:szCs w:val="24"/>
        </w:rPr>
        <w:t>Pradère 1989</w:t>
      </w:r>
      <w:r w:rsidR="003A22F6">
        <w:rPr>
          <w:rFonts w:ascii="Times New Roman" w:hAnsi="Times New Roman"/>
          <w:sz w:val="24"/>
          <w:szCs w:val="24"/>
        </w:rPr>
        <w:t>a</w:t>
      </w:r>
      <w:r w:rsidR="00C71C34">
        <w:rPr>
          <w:rFonts w:ascii="Times New Roman" w:hAnsi="Times New Roman"/>
          <w:sz w:val="24"/>
          <w:szCs w:val="24"/>
        </w:rPr>
        <w:t>}}</w:t>
      </w:r>
      <w:r w:rsidRPr="001932E3">
        <w:rPr>
          <w:rFonts w:ascii="Times New Roman" w:hAnsi="Times New Roman"/>
          <w:sz w:val="24"/>
          <w:szCs w:val="24"/>
        </w:rPr>
        <w:t>, 183</w:t>
      </w:r>
      <w:r w:rsidR="00915094">
        <w:rPr>
          <w:rFonts w:ascii="Times New Roman" w:hAnsi="Times New Roman"/>
          <w:sz w:val="24"/>
          <w:szCs w:val="24"/>
        </w:rPr>
        <w:t>–</w:t>
      </w:r>
      <w:r w:rsidRPr="001932E3">
        <w:rPr>
          <w:rFonts w:ascii="Times New Roman" w:hAnsi="Times New Roman"/>
          <w:sz w:val="24"/>
          <w:szCs w:val="24"/>
        </w:rPr>
        <w:t xml:space="preserve">99; </w:t>
      </w:r>
      <w:r w:rsidR="00C71C34">
        <w:rPr>
          <w:rFonts w:ascii="Times New Roman" w:hAnsi="Times New Roman"/>
          <w:sz w:val="24"/>
          <w:szCs w:val="24"/>
        </w:rPr>
        <w:t>{{</w:t>
      </w:r>
      <w:r w:rsidRPr="001932E3">
        <w:rPr>
          <w:rFonts w:ascii="Times New Roman" w:hAnsi="Times New Roman"/>
          <w:sz w:val="24"/>
          <w:szCs w:val="24"/>
        </w:rPr>
        <w:t>Baroli 1957</w:t>
      </w:r>
      <w:r w:rsidR="00C71C34">
        <w:rPr>
          <w:rFonts w:ascii="Times New Roman" w:hAnsi="Times New Roman"/>
          <w:sz w:val="24"/>
          <w:szCs w:val="24"/>
        </w:rPr>
        <w:t>}}</w:t>
      </w:r>
      <w:r w:rsidRPr="001932E3">
        <w:rPr>
          <w:rFonts w:ascii="Times New Roman" w:hAnsi="Times New Roman"/>
          <w:sz w:val="24"/>
          <w:szCs w:val="24"/>
        </w:rPr>
        <w:t>, 56</w:t>
      </w:r>
      <w:r w:rsidR="00915094">
        <w:rPr>
          <w:rFonts w:ascii="Times New Roman" w:hAnsi="Times New Roman"/>
          <w:sz w:val="24"/>
          <w:szCs w:val="24"/>
        </w:rPr>
        <w:t>–</w:t>
      </w:r>
      <w:r w:rsidRPr="001932E3">
        <w:rPr>
          <w:rFonts w:ascii="Times New Roman" w:hAnsi="Times New Roman"/>
          <w:sz w:val="24"/>
          <w:szCs w:val="24"/>
        </w:rPr>
        <w:t xml:space="preserve">63. See also </w:t>
      </w:r>
      <w:r w:rsidR="00C71C34">
        <w:rPr>
          <w:rFonts w:ascii="Times New Roman" w:hAnsi="Times New Roman"/>
          <w:sz w:val="24"/>
          <w:szCs w:val="24"/>
        </w:rPr>
        <w:t>{{</w:t>
      </w:r>
      <w:r w:rsidRPr="001932E3">
        <w:rPr>
          <w:rFonts w:ascii="Times New Roman" w:hAnsi="Times New Roman"/>
          <w:sz w:val="24"/>
          <w:szCs w:val="24"/>
        </w:rPr>
        <w:t>Alcouffe 1974</w:t>
      </w:r>
      <w:r w:rsidR="00C71C34">
        <w:rPr>
          <w:rFonts w:ascii="Times New Roman" w:hAnsi="Times New Roman"/>
          <w:sz w:val="24"/>
          <w:szCs w:val="24"/>
        </w:rPr>
        <w:t>}}</w:t>
      </w:r>
      <w:r w:rsidRPr="001932E3">
        <w:rPr>
          <w:rFonts w:ascii="Times New Roman" w:hAnsi="Times New Roman"/>
          <w:sz w:val="24"/>
          <w:szCs w:val="24"/>
        </w:rPr>
        <w:t>, 323</w:t>
      </w:r>
      <w:r w:rsidR="00915094">
        <w:rPr>
          <w:rFonts w:ascii="Times New Roman" w:hAnsi="Times New Roman"/>
          <w:sz w:val="24"/>
          <w:szCs w:val="24"/>
        </w:rPr>
        <w:t>–</w:t>
      </w:r>
      <w:r w:rsidRPr="001932E3">
        <w:rPr>
          <w:rFonts w:ascii="Times New Roman" w:hAnsi="Times New Roman"/>
          <w:sz w:val="24"/>
          <w:szCs w:val="24"/>
        </w:rPr>
        <w:t>24.</w:t>
      </w:r>
    </w:p>
  </w:endnote>
  <w:endnote w:id="2">
    <w:p w14:paraId="2184D24B" w14:textId="7509DD72" w:rsidR="00DE343D" w:rsidRPr="001932E3" w:rsidRDefault="00DE343D" w:rsidP="00DE343D">
      <w:pPr>
        <w:pStyle w:val="EndnoteText"/>
        <w:spacing w:line="480" w:lineRule="auto"/>
        <w:rPr>
          <w:rFonts w:ascii="Times New Roman" w:hAnsi="Times New Roman"/>
        </w:rPr>
      </w:pPr>
      <w:r w:rsidRPr="001932E3">
        <w:rPr>
          <w:rStyle w:val="FootnoteCharacters"/>
          <w:rFonts w:ascii="Times New Roman" w:hAnsi="Times New Roman"/>
        </w:rPr>
        <w:endnoteRef/>
      </w:r>
      <w:r w:rsidRPr="001932E3">
        <w:rPr>
          <w:rFonts w:ascii="Times New Roman" w:hAnsi="Times New Roman"/>
        </w:rPr>
        <w:t xml:space="preserve"> </w:t>
      </w:r>
      <w:r w:rsidRPr="001932E3">
        <w:rPr>
          <w:rFonts w:ascii="Times New Roman" w:hAnsi="Times New Roman"/>
          <w:sz w:val="24"/>
          <w:szCs w:val="24"/>
        </w:rPr>
        <w:t xml:space="preserve">On deposit at the château de Versailles since 1796. Acc. nos. V5090 and OA 9599. See </w:t>
      </w:r>
      <w:r w:rsidR="00C71C34">
        <w:rPr>
          <w:rFonts w:ascii="Times New Roman" w:hAnsi="Times New Roman"/>
          <w:sz w:val="24"/>
          <w:szCs w:val="24"/>
        </w:rPr>
        <w:t>{{</w:t>
      </w:r>
      <w:r w:rsidRPr="001932E3">
        <w:rPr>
          <w:rFonts w:ascii="Times New Roman" w:hAnsi="Times New Roman"/>
          <w:sz w:val="24"/>
          <w:szCs w:val="24"/>
        </w:rPr>
        <w:t>Alcouffe 1974</w:t>
      </w:r>
      <w:r w:rsidR="00C71C34">
        <w:rPr>
          <w:rFonts w:ascii="Times New Roman" w:hAnsi="Times New Roman"/>
          <w:sz w:val="24"/>
          <w:szCs w:val="24"/>
        </w:rPr>
        <w:t>}}</w:t>
      </w:r>
      <w:r w:rsidRPr="001932E3">
        <w:rPr>
          <w:rFonts w:ascii="Times New Roman" w:hAnsi="Times New Roman"/>
          <w:sz w:val="24"/>
          <w:szCs w:val="24"/>
        </w:rPr>
        <w:t>, 324</w:t>
      </w:r>
      <w:r w:rsidR="00915094">
        <w:rPr>
          <w:rFonts w:ascii="Times New Roman" w:hAnsi="Times New Roman"/>
          <w:sz w:val="24"/>
          <w:szCs w:val="24"/>
        </w:rPr>
        <w:t>–</w:t>
      </w:r>
      <w:r w:rsidRPr="001932E3">
        <w:rPr>
          <w:rFonts w:ascii="Times New Roman" w:hAnsi="Times New Roman"/>
          <w:sz w:val="24"/>
          <w:szCs w:val="24"/>
        </w:rPr>
        <w:t xml:space="preserve">25; </w:t>
      </w:r>
      <w:r w:rsidR="00C71C34">
        <w:rPr>
          <w:rFonts w:ascii="Times New Roman" w:hAnsi="Times New Roman"/>
          <w:sz w:val="24"/>
          <w:szCs w:val="24"/>
        </w:rPr>
        <w:t>{{</w:t>
      </w:r>
      <w:r w:rsidRPr="001932E3">
        <w:rPr>
          <w:rFonts w:ascii="Times New Roman" w:hAnsi="Times New Roman"/>
          <w:sz w:val="24"/>
          <w:szCs w:val="24"/>
        </w:rPr>
        <w:t>Meyer</w:t>
      </w:r>
      <w:r w:rsidR="00536DE6">
        <w:rPr>
          <w:rFonts w:ascii="Times New Roman" w:hAnsi="Times New Roman"/>
          <w:sz w:val="24"/>
          <w:szCs w:val="24"/>
        </w:rPr>
        <w:t xml:space="preserve"> </w:t>
      </w:r>
      <w:r w:rsidRPr="001932E3">
        <w:rPr>
          <w:rFonts w:ascii="Times New Roman" w:hAnsi="Times New Roman"/>
          <w:sz w:val="24"/>
          <w:szCs w:val="24"/>
        </w:rPr>
        <w:t>and Arizzoli-Clémentel 2002</w:t>
      </w:r>
      <w:r w:rsidR="00C71C34">
        <w:rPr>
          <w:rFonts w:ascii="Times New Roman" w:hAnsi="Times New Roman"/>
          <w:sz w:val="24"/>
          <w:szCs w:val="24"/>
        </w:rPr>
        <w:t>}}</w:t>
      </w:r>
      <w:r w:rsidRPr="001932E3">
        <w:rPr>
          <w:rFonts w:ascii="Times New Roman" w:hAnsi="Times New Roman"/>
          <w:sz w:val="24"/>
          <w:szCs w:val="24"/>
        </w:rPr>
        <w:t>, vol. 2, 50</w:t>
      </w:r>
      <w:r w:rsidR="00915094">
        <w:rPr>
          <w:rFonts w:ascii="Times New Roman" w:hAnsi="Times New Roman"/>
          <w:sz w:val="24"/>
          <w:szCs w:val="24"/>
        </w:rPr>
        <w:t>–</w:t>
      </w:r>
      <w:r w:rsidRPr="001932E3">
        <w:rPr>
          <w:rFonts w:ascii="Times New Roman" w:hAnsi="Times New Roman"/>
          <w:sz w:val="24"/>
          <w:szCs w:val="24"/>
        </w:rPr>
        <w:t xml:space="preserve">52, no. 8; </w:t>
      </w:r>
      <w:r w:rsidR="00C71C34">
        <w:rPr>
          <w:rFonts w:ascii="Times New Roman" w:hAnsi="Times New Roman"/>
          <w:sz w:val="24"/>
          <w:szCs w:val="24"/>
        </w:rPr>
        <w:t>{{</w:t>
      </w:r>
      <w:r w:rsidRPr="001932E3">
        <w:rPr>
          <w:rFonts w:ascii="Times New Roman" w:hAnsi="Times New Roman"/>
          <w:i/>
          <w:sz w:val="24"/>
          <w:szCs w:val="24"/>
        </w:rPr>
        <w:t xml:space="preserve">18th Century: Birth of Design </w:t>
      </w:r>
      <w:r w:rsidRPr="001932E3">
        <w:rPr>
          <w:rFonts w:ascii="Times New Roman" w:hAnsi="Times New Roman"/>
          <w:sz w:val="24"/>
          <w:szCs w:val="24"/>
        </w:rPr>
        <w:t>2014</w:t>
      </w:r>
      <w:r w:rsidR="00C71C34">
        <w:rPr>
          <w:rFonts w:ascii="Times New Roman" w:hAnsi="Times New Roman"/>
          <w:sz w:val="24"/>
          <w:szCs w:val="24"/>
        </w:rPr>
        <w:t>}}</w:t>
      </w:r>
      <w:r w:rsidRPr="001932E3">
        <w:rPr>
          <w:rFonts w:ascii="Times New Roman" w:hAnsi="Times New Roman"/>
          <w:sz w:val="24"/>
          <w:szCs w:val="24"/>
        </w:rPr>
        <w:t>, 154</w:t>
      </w:r>
      <w:r w:rsidR="00915094">
        <w:rPr>
          <w:rFonts w:ascii="Times New Roman" w:hAnsi="Times New Roman"/>
          <w:sz w:val="24"/>
          <w:szCs w:val="24"/>
        </w:rPr>
        <w:t>–</w:t>
      </w:r>
      <w:r w:rsidRPr="001932E3">
        <w:rPr>
          <w:rFonts w:ascii="Times New Roman" w:hAnsi="Times New Roman"/>
          <w:sz w:val="24"/>
          <w:szCs w:val="24"/>
        </w:rPr>
        <w:t>55, no. 40, and 156</w:t>
      </w:r>
      <w:r w:rsidR="00915094">
        <w:rPr>
          <w:rFonts w:ascii="Times New Roman" w:hAnsi="Times New Roman"/>
          <w:sz w:val="24"/>
          <w:szCs w:val="24"/>
        </w:rPr>
        <w:t>–</w:t>
      </w:r>
      <w:r w:rsidRPr="001932E3">
        <w:rPr>
          <w:rFonts w:ascii="Times New Roman" w:hAnsi="Times New Roman"/>
          <w:sz w:val="24"/>
          <w:szCs w:val="24"/>
        </w:rPr>
        <w:t xml:space="preserve">57, no. 41; </w:t>
      </w:r>
      <w:r w:rsidR="00C71C34">
        <w:rPr>
          <w:rFonts w:ascii="Times New Roman" w:hAnsi="Times New Roman"/>
          <w:sz w:val="24"/>
          <w:szCs w:val="24"/>
        </w:rPr>
        <w:t>{{</w:t>
      </w:r>
      <w:r w:rsidRPr="001932E3">
        <w:rPr>
          <w:rFonts w:ascii="Times New Roman" w:hAnsi="Times New Roman"/>
          <w:sz w:val="24"/>
          <w:szCs w:val="24"/>
        </w:rPr>
        <w:t>Pruchnicki 2013</w:t>
      </w:r>
      <w:r w:rsidR="00C71C34">
        <w:rPr>
          <w:rFonts w:ascii="Times New Roman" w:hAnsi="Times New Roman"/>
          <w:sz w:val="24"/>
          <w:szCs w:val="24"/>
        </w:rPr>
        <w:t>}}</w:t>
      </w:r>
      <w:r w:rsidRPr="001932E3">
        <w:rPr>
          <w:rFonts w:ascii="Times New Roman" w:hAnsi="Times New Roman"/>
          <w:sz w:val="24"/>
          <w:szCs w:val="24"/>
        </w:rPr>
        <w:t>, 55.</w:t>
      </w:r>
    </w:p>
  </w:endnote>
  <w:endnote w:id="3">
    <w:p w14:paraId="7F843865" w14:textId="076EAB7D" w:rsidR="00DE343D" w:rsidRPr="001932E3" w:rsidRDefault="00DE343D" w:rsidP="00DE343D">
      <w:pPr>
        <w:pStyle w:val="EndnoteText"/>
        <w:spacing w:line="480" w:lineRule="auto"/>
        <w:rPr>
          <w:rFonts w:ascii="Times New Roman" w:hAnsi="Times New Roman"/>
        </w:rPr>
      </w:pPr>
      <w:r w:rsidRPr="001932E3">
        <w:rPr>
          <w:rStyle w:val="FootnoteCharacters"/>
          <w:rFonts w:ascii="Times New Roman" w:hAnsi="Times New Roman"/>
        </w:rPr>
        <w:endnoteRef/>
      </w:r>
      <w:r w:rsidRPr="00C1355B">
        <w:rPr>
          <w:rFonts w:ascii="Times New Roman" w:hAnsi="Times New Roman"/>
          <w:sz w:val="24"/>
          <w:szCs w:val="24"/>
          <w:lang w:val="es-MX"/>
        </w:rPr>
        <w:t xml:space="preserve"> Musée de Tessé, Le Mans, inv. no. 1906.29.66.</w:t>
      </w:r>
      <w:r w:rsidRPr="00C1355B">
        <w:rPr>
          <w:rFonts w:ascii="Times New Roman" w:hAnsi="Times New Roman"/>
          <w:lang w:val="es-MX"/>
        </w:rPr>
        <w:t xml:space="preserve"> </w:t>
      </w:r>
      <w:r w:rsidR="00C71C34">
        <w:rPr>
          <w:rFonts w:ascii="Times New Roman" w:hAnsi="Times New Roman"/>
          <w:sz w:val="24"/>
          <w:szCs w:val="24"/>
        </w:rPr>
        <w:t>{{</w:t>
      </w:r>
      <w:r w:rsidRPr="001932E3">
        <w:rPr>
          <w:rFonts w:ascii="Times New Roman" w:hAnsi="Times New Roman"/>
          <w:sz w:val="24"/>
          <w:szCs w:val="24"/>
        </w:rPr>
        <w:t>Alcouffe 1974</w:t>
      </w:r>
      <w:r w:rsidR="00C71C34">
        <w:rPr>
          <w:rFonts w:ascii="Times New Roman" w:hAnsi="Times New Roman"/>
          <w:sz w:val="24"/>
          <w:szCs w:val="24"/>
        </w:rPr>
        <w:t>}}</w:t>
      </w:r>
      <w:r w:rsidRPr="001932E3">
        <w:rPr>
          <w:rFonts w:ascii="Times New Roman" w:hAnsi="Times New Roman"/>
          <w:sz w:val="24"/>
          <w:szCs w:val="24"/>
        </w:rPr>
        <w:t xml:space="preserve">, 325, no. 427; </w:t>
      </w:r>
      <w:r w:rsidR="00915094">
        <w:rPr>
          <w:rFonts w:ascii="Times New Roman" w:hAnsi="Times New Roman"/>
          <w:sz w:val="24"/>
          <w:szCs w:val="24"/>
        </w:rPr>
        <w:t>{{</w:t>
      </w:r>
      <w:r w:rsidRPr="001932E3">
        <w:rPr>
          <w:rFonts w:ascii="Times New Roman" w:hAnsi="Times New Roman"/>
          <w:sz w:val="24"/>
          <w:szCs w:val="24"/>
        </w:rPr>
        <w:t>Charles 1989</w:t>
      </w:r>
      <w:r w:rsidR="00915094">
        <w:rPr>
          <w:rFonts w:ascii="Times New Roman" w:hAnsi="Times New Roman"/>
          <w:sz w:val="24"/>
          <w:szCs w:val="24"/>
        </w:rPr>
        <w:t>}}</w:t>
      </w:r>
      <w:r w:rsidRPr="001932E3">
        <w:rPr>
          <w:rFonts w:ascii="Times New Roman" w:hAnsi="Times New Roman"/>
          <w:sz w:val="24"/>
          <w:szCs w:val="24"/>
        </w:rPr>
        <w:t>, illus. between 144</w:t>
      </w:r>
      <w:r w:rsidR="00915094">
        <w:rPr>
          <w:rFonts w:ascii="Times New Roman" w:hAnsi="Times New Roman"/>
          <w:sz w:val="24"/>
          <w:szCs w:val="24"/>
        </w:rPr>
        <w:t>–</w:t>
      </w:r>
      <w:r w:rsidRPr="001932E3">
        <w:rPr>
          <w:rFonts w:ascii="Times New Roman" w:hAnsi="Times New Roman"/>
          <w:sz w:val="24"/>
          <w:szCs w:val="24"/>
        </w:rPr>
        <w:t>45, 241</w:t>
      </w:r>
      <w:r w:rsidR="00915094">
        <w:rPr>
          <w:rFonts w:ascii="Times New Roman" w:hAnsi="Times New Roman"/>
          <w:sz w:val="24"/>
          <w:szCs w:val="24"/>
        </w:rPr>
        <w:t>–</w:t>
      </w:r>
      <w:r w:rsidRPr="001932E3">
        <w:rPr>
          <w:rFonts w:ascii="Times New Roman" w:hAnsi="Times New Roman"/>
          <w:sz w:val="24"/>
          <w:szCs w:val="24"/>
        </w:rPr>
        <w:t xml:space="preserve">42, no. 074; </w:t>
      </w:r>
      <w:r w:rsidR="00C71C34">
        <w:rPr>
          <w:rFonts w:ascii="Times New Roman" w:hAnsi="Times New Roman"/>
          <w:sz w:val="24"/>
          <w:szCs w:val="24"/>
        </w:rPr>
        <w:t>{{</w:t>
      </w:r>
      <w:r w:rsidRPr="001932E3">
        <w:rPr>
          <w:rFonts w:ascii="Times New Roman" w:hAnsi="Times New Roman"/>
          <w:sz w:val="24"/>
          <w:szCs w:val="24"/>
        </w:rPr>
        <w:t>Pradère 1989</w:t>
      </w:r>
      <w:r w:rsidR="003A22F6">
        <w:rPr>
          <w:rFonts w:ascii="Times New Roman" w:hAnsi="Times New Roman"/>
          <w:sz w:val="24"/>
          <w:szCs w:val="24"/>
        </w:rPr>
        <w:t>a</w:t>
      </w:r>
      <w:r w:rsidR="00C71C34">
        <w:rPr>
          <w:rFonts w:ascii="Times New Roman" w:hAnsi="Times New Roman"/>
          <w:sz w:val="24"/>
          <w:szCs w:val="24"/>
        </w:rPr>
        <w:t>}}</w:t>
      </w:r>
      <w:r w:rsidRPr="001932E3">
        <w:rPr>
          <w:rFonts w:ascii="Times New Roman" w:hAnsi="Times New Roman"/>
          <w:sz w:val="24"/>
          <w:szCs w:val="24"/>
        </w:rPr>
        <w:t xml:space="preserve">, 198, fig. 190; </w:t>
      </w:r>
      <w:r w:rsidR="00C71C34">
        <w:rPr>
          <w:rFonts w:ascii="Times New Roman" w:hAnsi="Times New Roman"/>
          <w:sz w:val="24"/>
          <w:szCs w:val="24"/>
        </w:rPr>
        <w:t>{{</w:t>
      </w:r>
      <w:r w:rsidRPr="001932E3">
        <w:rPr>
          <w:rFonts w:ascii="Times New Roman" w:hAnsi="Times New Roman"/>
          <w:i/>
          <w:sz w:val="24"/>
          <w:szCs w:val="24"/>
        </w:rPr>
        <w:t xml:space="preserve">18th Century: Birth of Design </w:t>
      </w:r>
      <w:r w:rsidRPr="001932E3">
        <w:rPr>
          <w:rFonts w:ascii="Times New Roman" w:hAnsi="Times New Roman"/>
          <w:sz w:val="24"/>
          <w:szCs w:val="24"/>
        </w:rPr>
        <w:t>2014</w:t>
      </w:r>
      <w:r w:rsidR="00C71C34">
        <w:rPr>
          <w:rFonts w:ascii="Times New Roman" w:hAnsi="Times New Roman"/>
          <w:sz w:val="24"/>
          <w:szCs w:val="24"/>
        </w:rPr>
        <w:t>}}</w:t>
      </w:r>
      <w:r w:rsidRPr="001932E3">
        <w:rPr>
          <w:rFonts w:ascii="Times New Roman" w:hAnsi="Times New Roman"/>
          <w:sz w:val="24"/>
          <w:szCs w:val="24"/>
        </w:rPr>
        <w:t>, 158</w:t>
      </w:r>
      <w:r w:rsidR="00915094">
        <w:rPr>
          <w:rFonts w:ascii="Times New Roman" w:hAnsi="Times New Roman"/>
          <w:sz w:val="24"/>
          <w:szCs w:val="24"/>
        </w:rPr>
        <w:t>–5</w:t>
      </w:r>
      <w:r w:rsidRPr="001932E3">
        <w:rPr>
          <w:rFonts w:ascii="Times New Roman" w:hAnsi="Times New Roman"/>
          <w:sz w:val="24"/>
          <w:szCs w:val="24"/>
        </w:rPr>
        <w:t xml:space="preserve">9, no. 42. A “B.V.R.B.” stamp was discovered in the course of a restoration in the early 1990s. See </w:t>
      </w:r>
      <w:r w:rsidR="00C71C34">
        <w:rPr>
          <w:rFonts w:ascii="Times New Roman" w:hAnsi="Times New Roman"/>
          <w:sz w:val="24"/>
          <w:szCs w:val="24"/>
        </w:rPr>
        <w:t>{{</w:t>
      </w:r>
      <w:r w:rsidRPr="001932E3">
        <w:rPr>
          <w:rFonts w:ascii="Times New Roman" w:hAnsi="Times New Roman"/>
          <w:sz w:val="24"/>
          <w:szCs w:val="24"/>
        </w:rPr>
        <w:t>Chaserant, Lauwick, and Payet 1995</w:t>
      </w:r>
      <w:r w:rsidR="00C71C34">
        <w:rPr>
          <w:rFonts w:ascii="Times New Roman" w:hAnsi="Times New Roman"/>
          <w:sz w:val="24"/>
          <w:szCs w:val="24"/>
        </w:rPr>
        <w:t>}}</w:t>
      </w:r>
      <w:r w:rsidRPr="001932E3">
        <w:rPr>
          <w:rFonts w:ascii="Times New Roman" w:hAnsi="Times New Roman"/>
          <w:sz w:val="24"/>
          <w:szCs w:val="24"/>
        </w:rPr>
        <w:t xml:space="preserve">. </w:t>
      </w:r>
    </w:p>
  </w:endnote>
  <w:endnote w:id="4">
    <w:p w14:paraId="0E7480E4" w14:textId="16815687" w:rsidR="00DE343D" w:rsidRPr="001932E3" w:rsidRDefault="00DE343D" w:rsidP="00DE343D">
      <w:pPr>
        <w:pStyle w:val="EndnoteText"/>
        <w:spacing w:line="480" w:lineRule="auto"/>
        <w:rPr>
          <w:rFonts w:ascii="Times New Roman" w:hAnsi="Times New Roman"/>
        </w:rPr>
      </w:pPr>
      <w:r w:rsidRPr="001932E3">
        <w:rPr>
          <w:rStyle w:val="FootnoteCharacters"/>
          <w:rFonts w:ascii="Times New Roman" w:hAnsi="Times New Roman"/>
        </w:rPr>
        <w:endnoteRef/>
      </w:r>
      <w:r w:rsidRPr="001932E3">
        <w:rPr>
          <w:rFonts w:ascii="Times New Roman" w:hAnsi="Times New Roman"/>
        </w:rPr>
        <w:t xml:space="preserve"> </w:t>
      </w:r>
      <w:r w:rsidR="00C71C34">
        <w:rPr>
          <w:rFonts w:ascii="Times New Roman" w:hAnsi="Times New Roman"/>
          <w:sz w:val="24"/>
          <w:szCs w:val="24"/>
        </w:rPr>
        <w:t>{{</w:t>
      </w:r>
      <w:r w:rsidRPr="001932E3">
        <w:rPr>
          <w:rFonts w:ascii="Times New Roman" w:hAnsi="Times New Roman"/>
          <w:sz w:val="24"/>
          <w:szCs w:val="24"/>
        </w:rPr>
        <w:t>Jackson-Stops 1985</w:t>
      </w:r>
      <w:r w:rsidR="00C71C34">
        <w:rPr>
          <w:rFonts w:ascii="Times New Roman" w:hAnsi="Times New Roman"/>
          <w:sz w:val="24"/>
          <w:szCs w:val="24"/>
        </w:rPr>
        <w:t>}}</w:t>
      </w:r>
      <w:r w:rsidRPr="001932E3">
        <w:rPr>
          <w:rFonts w:ascii="Times New Roman" w:hAnsi="Times New Roman"/>
          <w:sz w:val="24"/>
          <w:szCs w:val="24"/>
        </w:rPr>
        <w:t>, 551</w:t>
      </w:r>
      <w:r w:rsidR="00915094">
        <w:rPr>
          <w:rFonts w:ascii="Times New Roman" w:hAnsi="Times New Roman"/>
          <w:sz w:val="24"/>
          <w:szCs w:val="24"/>
        </w:rPr>
        <w:t>–</w:t>
      </w:r>
      <w:r w:rsidRPr="001932E3">
        <w:rPr>
          <w:rFonts w:ascii="Times New Roman" w:hAnsi="Times New Roman"/>
          <w:sz w:val="24"/>
          <w:szCs w:val="24"/>
        </w:rPr>
        <w:t xml:space="preserve">52, no. 489. Measurements: </w:t>
      </w:r>
      <w:r w:rsidR="00930C46">
        <w:rPr>
          <w:rFonts w:ascii="Times New Roman" w:hAnsi="Times New Roman"/>
          <w:sz w:val="24"/>
          <w:szCs w:val="24"/>
        </w:rPr>
        <w:t>3 ft. 5 in. x 4 ft. 8 in. x 2 ft. 2 1/2 in. (</w:t>
      </w:r>
      <w:r w:rsidRPr="001932E3">
        <w:rPr>
          <w:rFonts w:ascii="Times New Roman" w:hAnsi="Times New Roman"/>
          <w:sz w:val="24"/>
          <w:szCs w:val="24"/>
        </w:rPr>
        <w:t>104 x 142.2 x 67.5 cm</w:t>
      </w:r>
      <w:r w:rsidR="00930C46">
        <w:rPr>
          <w:rFonts w:ascii="Times New Roman" w:hAnsi="Times New Roman"/>
          <w:sz w:val="24"/>
          <w:szCs w:val="24"/>
        </w:rPr>
        <w:t>)</w:t>
      </w:r>
      <w:r w:rsidRPr="001932E3">
        <w:rPr>
          <w:rFonts w:ascii="Times New Roman" w:hAnsi="Times New Roman"/>
          <w:sz w:val="24"/>
          <w:szCs w:val="24"/>
        </w:rPr>
        <w:t>.</w:t>
      </w:r>
    </w:p>
  </w:endnote>
  <w:endnote w:id="5">
    <w:p w14:paraId="26816A98" w14:textId="7AE1331C" w:rsidR="00DE343D" w:rsidRPr="001932E3" w:rsidRDefault="00DE343D" w:rsidP="00DE343D">
      <w:pPr>
        <w:pStyle w:val="EndnoteText"/>
        <w:spacing w:line="480" w:lineRule="auto"/>
        <w:rPr>
          <w:rFonts w:ascii="Times New Roman" w:hAnsi="Times New Roman"/>
        </w:rPr>
      </w:pPr>
      <w:r w:rsidRPr="001932E3">
        <w:rPr>
          <w:rStyle w:val="FootnoteCharacters"/>
          <w:rFonts w:ascii="Times New Roman" w:hAnsi="Times New Roman"/>
        </w:rPr>
        <w:endnoteRef/>
      </w:r>
      <w:r w:rsidRPr="001932E3">
        <w:rPr>
          <w:rFonts w:ascii="Times New Roman" w:hAnsi="Times New Roman"/>
        </w:rPr>
        <w:t xml:space="preserve"> </w:t>
      </w:r>
      <w:r w:rsidRPr="001932E3">
        <w:rPr>
          <w:rFonts w:ascii="Times New Roman" w:hAnsi="Times New Roman"/>
          <w:sz w:val="24"/>
          <w:szCs w:val="24"/>
        </w:rPr>
        <w:t xml:space="preserve">The hinges of the Dalmeny desk do not possess plates, and it is likely that the surface of the fall front has been </w:t>
      </w:r>
      <w:r w:rsidR="00930C46">
        <w:rPr>
          <w:rFonts w:ascii="Times New Roman" w:hAnsi="Times New Roman"/>
          <w:sz w:val="24"/>
          <w:szCs w:val="24"/>
        </w:rPr>
        <w:t>re</w:t>
      </w:r>
      <w:r w:rsidRPr="001932E3">
        <w:rPr>
          <w:rFonts w:ascii="Times New Roman" w:hAnsi="Times New Roman"/>
          <w:sz w:val="24"/>
          <w:szCs w:val="24"/>
        </w:rPr>
        <w:t>veneered.</w:t>
      </w:r>
    </w:p>
  </w:endnote>
  <w:endnote w:id="6">
    <w:p w14:paraId="4DE312CC" w14:textId="46EE18D4" w:rsidR="00DE343D" w:rsidRPr="001932E3" w:rsidRDefault="00DE343D" w:rsidP="00DE34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sidRPr="001932E3">
        <w:rPr>
          <w:rStyle w:val="FootnoteCharacters"/>
          <w:rFonts w:ascii="Times New Roman" w:hAnsi="Times New Roman"/>
        </w:rPr>
        <w:endnoteRef/>
      </w:r>
      <w:r w:rsidRPr="001932E3">
        <w:rPr>
          <w:rFonts w:ascii="Times New Roman" w:hAnsi="Times New Roman"/>
        </w:rPr>
        <w:t xml:space="preserve"> </w:t>
      </w:r>
      <w:r w:rsidRPr="001932E3">
        <w:rPr>
          <w:rFonts w:ascii="Times New Roman" w:hAnsi="Times New Roman"/>
          <w:sz w:val="24"/>
          <w:szCs w:val="24"/>
        </w:rPr>
        <w:t>See a. The Fine Arts Museums of San Francisco, Legion of Honor, acc. no. 1926.91. Veneered with trellis marquetry. (H: 3 ft. 3 in., W: 2 ft. 6 in., D: 1 ft. 5 1/4 in</w:t>
      </w:r>
      <w:r w:rsidR="00930C46">
        <w:rPr>
          <w:rFonts w:ascii="Times New Roman" w:hAnsi="Times New Roman"/>
          <w:sz w:val="24"/>
          <w:szCs w:val="24"/>
        </w:rPr>
        <w:t>.</w:t>
      </w:r>
      <w:r w:rsidRPr="001932E3">
        <w:rPr>
          <w:rFonts w:ascii="Times New Roman" w:hAnsi="Times New Roman"/>
          <w:sz w:val="24"/>
          <w:szCs w:val="24"/>
        </w:rPr>
        <w:t>; 99.1 x 76.2 x 43.8 cm</w:t>
      </w:r>
      <w:r w:rsidR="00714C1D">
        <w:rPr>
          <w:rFonts w:ascii="Times New Roman" w:hAnsi="Times New Roman"/>
          <w:sz w:val="24"/>
          <w:szCs w:val="24"/>
        </w:rPr>
        <w:t>.</w:t>
      </w:r>
      <w:r w:rsidRPr="001932E3">
        <w:rPr>
          <w:rFonts w:ascii="Times New Roman" w:hAnsi="Times New Roman"/>
          <w:sz w:val="24"/>
          <w:szCs w:val="24"/>
        </w:rPr>
        <w:t>)</w:t>
      </w:r>
    </w:p>
    <w:p w14:paraId="1B550430" w14:textId="7A0A0688" w:rsidR="00DE343D" w:rsidRPr="001932E3" w:rsidRDefault="00DE343D" w:rsidP="00DE34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sidRPr="001932E3">
        <w:rPr>
          <w:rFonts w:ascii="Times New Roman" w:hAnsi="Times New Roman"/>
          <w:sz w:val="24"/>
          <w:szCs w:val="24"/>
        </w:rPr>
        <w:tab/>
        <w:t xml:space="preserve">b. Versailles, </w:t>
      </w:r>
      <w:r w:rsidR="00930C46">
        <w:rPr>
          <w:rFonts w:ascii="Times New Roman" w:hAnsi="Times New Roman"/>
          <w:sz w:val="24"/>
          <w:szCs w:val="24"/>
        </w:rPr>
        <w:t>i</w:t>
      </w:r>
      <w:r w:rsidRPr="001932E3">
        <w:rPr>
          <w:rFonts w:ascii="Times New Roman" w:hAnsi="Times New Roman"/>
          <w:sz w:val="24"/>
          <w:szCs w:val="24"/>
        </w:rPr>
        <w:t xml:space="preserve">nv. </w:t>
      </w:r>
      <w:r w:rsidR="00930C46">
        <w:rPr>
          <w:rFonts w:ascii="Times New Roman" w:hAnsi="Times New Roman"/>
          <w:sz w:val="24"/>
          <w:szCs w:val="24"/>
        </w:rPr>
        <w:t>n</w:t>
      </w:r>
      <w:r w:rsidRPr="001932E3">
        <w:rPr>
          <w:rFonts w:ascii="Times New Roman" w:hAnsi="Times New Roman"/>
          <w:sz w:val="24"/>
          <w:szCs w:val="24"/>
        </w:rPr>
        <w:t xml:space="preserve">o. V 5268. See </w:t>
      </w:r>
      <w:r w:rsidR="00C71C34">
        <w:rPr>
          <w:rFonts w:ascii="Times New Roman" w:hAnsi="Times New Roman"/>
          <w:sz w:val="24"/>
          <w:szCs w:val="24"/>
        </w:rPr>
        <w:t>{{</w:t>
      </w:r>
      <w:r w:rsidRPr="001932E3">
        <w:rPr>
          <w:rFonts w:ascii="Times New Roman" w:hAnsi="Times New Roman"/>
          <w:sz w:val="24"/>
          <w:szCs w:val="24"/>
        </w:rPr>
        <w:t>Pradère 1989</w:t>
      </w:r>
      <w:r w:rsidR="003A22F6">
        <w:rPr>
          <w:rFonts w:ascii="Times New Roman" w:hAnsi="Times New Roman"/>
          <w:sz w:val="24"/>
          <w:szCs w:val="24"/>
        </w:rPr>
        <w:t>a</w:t>
      </w:r>
      <w:r w:rsidR="00C71C34">
        <w:rPr>
          <w:rFonts w:ascii="Times New Roman" w:hAnsi="Times New Roman"/>
          <w:sz w:val="24"/>
          <w:szCs w:val="24"/>
        </w:rPr>
        <w:t>}}</w:t>
      </w:r>
      <w:r w:rsidRPr="001932E3">
        <w:rPr>
          <w:rFonts w:ascii="Times New Roman" w:hAnsi="Times New Roman"/>
          <w:sz w:val="24"/>
          <w:szCs w:val="24"/>
        </w:rPr>
        <w:t xml:space="preserve">, 192, fig. 179; </w:t>
      </w:r>
      <w:r w:rsidR="00C71C34">
        <w:rPr>
          <w:rFonts w:ascii="Times New Roman" w:hAnsi="Times New Roman"/>
          <w:sz w:val="24"/>
          <w:szCs w:val="24"/>
        </w:rPr>
        <w:t>{{</w:t>
      </w:r>
      <w:r w:rsidRPr="001932E3">
        <w:rPr>
          <w:rFonts w:ascii="Times New Roman" w:hAnsi="Times New Roman"/>
          <w:sz w:val="24"/>
          <w:szCs w:val="24"/>
        </w:rPr>
        <w:t>Meyer</w:t>
      </w:r>
      <w:r w:rsidR="00DE46FC">
        <w:rPr>
          <w:rFonts w:ascii="Times New Roman" w:hAnsi="Times New Roman"/>
          <w:sz w:val="24"/>
          <w:szCs w:val="24"/>
        </w:rPr>
        <w:t xml:space="preserve"> </w:t>
      </w:r>
      <w:r w:rsidRPr="001932E3">
        <w:rPr>
          <w:rFonts w:ascii="Times New Roman" w:hAnsi="Times New Roman"/>
          <w:sz w:val="24"/>
          <w:szCs w:val="24"/>
        </w:rPr>
        <w:t>and Arizzoli-Clémentel 2002</w:t>
      </w:r>
      <w:r w:rsidR="00C71C34">
        <w:rPr>
          <w:rFonts w:ascii="Times New Roman" w:hAnsi="Times New Roman"/>
          <w:sz w:val="24"/>
          <w:szCs w:val="24"/>
        </w:rPr>
        <w:t>}}</w:t>
      </w:r>
      <w:r w:rsidRPr="001932E3">
        <w:rPr>
          <w:rFonts w:ascii="Times New Roman" w:hAnsi="Times New Roman"/>
          <w:sz w:val="24"/>
          <w:szCs w:val="24"/>
        </w:rPr>
        <w:t>, vol. 1, 108</w:t>
      </w:r>
      <w:r w:rsidR="00930C46">
        <w:rPr>
          <w:rFonts w:ascii="Times New Roman" w:hAnsi="Times New Roman"/>
          <w:sz w:val="24"/>
          <w:szCs w:val="24"/>
        </w:rPr>
        <w:t>–</w:t>
      </w:r>
      <w:r w:rsidRPr="001932E3">
        <w:rPr>
          <w:rFonts w:ascii="Times New Roman" w:hAnsi="Times New Roman"/>
          <w:sz w:val="24"/>
          <w:szCs w:val="24"/>
        </w:rPr>
        <w:t>11, no. 29.</w:t>
      </w:r>
    </w:p>
    <w:p w14:paraId="278E6461" w14:textId="6DA9784E" w:rsidR="00DE343D" w:rsidRPr="001932E3" w:rsidRDefault="00DE343D" w:rsidP="00DE34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sidRPr="001932E3">
        <w:rPr>
          <w:rFonts w:ascii="Times New Roman" w:hAnsi="Times New Roman"/>
          <w:sz w:val="24"/>
          <w:szCs w:val="24"/>
        </w:rPr>
        <w:tab/>
        <w:t>c. The National Gallery of Art, Washington,</w:t>
      </w:r>
      <w:r w:rsidR="00930C46">
        <w:rPr>
          <w:rFonts w:ascii="Times New Roman" w:hAnsi="Times New Roman"/>
          <w:sz w:val="24"/>
          <w:szCs w:val="24"/>
        </w:rPr>
        <w:t xml:space="preserve"> DC, </w:t>
      </w:r>
      <w:r w:rsidRPr="001932E3">
        <w:rPr>
          <w:rFonts w:ascii="Times New Roman" w:hAnsi="Times New Roman"/>
          <w:sz w:val="24"/>
          <w:szCs w:val="24"/>
        </w:rPr>
        <w:t xml:space="preserve">Widener Collection, inv. no. 1942.9.419. With </w:t>
      </w:r>
      <w:r w:rsidRPr="001932E3">
        <w:rPr>
          <w:rFonts w:ascii="Times New Roman" w:hAnsi="Times New Roman"/>
          <w:i/>
          <w:sz w:val="24"/>
          <w:szCs w:val="24"/>
        </w:rPr>
        <w:t>bois de bout</w:t>
      </w:r>
      <w:r w:rsidRPr="001932E3">
        <w:rPr>
          <w:rFonts w:ascii="Times New Roman" w:hAnsi="Times New Roman"/>
          <w:sz w:val="24"/>
          <w:szCs w:val="24"/>
        </w:rPr>
        <w:t xml:space="preserve"> marquetry (</w:t>
      </w:r>
      <w:r w:rsidR="00C95F75">
        <w:rPr>
          <w:rFonts w:ascii="Times New Roman" w:hAnsi="Times New Roman"/>
          <w:sz w:val="24"/>
          <w:szCs w:val="24"/>
        </w:rPr>
        <w:t xml:space="preserve">H: </w:t>
      </w:r>
      <w:r w:rsidR="00930C46">
        <w:rPr>
          <w:rFonts w:ascii="Times New Roman" w:hAnsi="Times New Roman"/>
          <w:sz w:val="24"/>
          <w:szCs w:val="24"/>
        </w:rPr>
        <w:t>2 ft. 7 1/2 in.</w:t>
      </w:r>
      <w:r w:rsidR="00C95F75">
        <w:rPr>
          <w:rFonts w:ascii="Times New Roman" w:hAnsi="Times New Roman"/>
          <w:sz w:val="24"/>
          <w:szCs w:val="24"/>
        </w:rPr>
        <w:t xml:space="preserve">, W: </w:t>
      </w:r>
      <w:r w:rsidR="00930C46">
        <w:rPr>
          <w:rFonts w:ascii="Times New Roman" w:hAnsi="Times New Roman"/>
          <w:sz w:val="24"/>
          <w:szCs w:val="24"/>
        </w:rPr>
        <w:t>1 ft. 9 in.</w:t>
      </w:r>
      <w:r w:rsidR="00C95F75">
        <w:rPr>
          <w:rFonts w:ascii="Times New Roman" w:hAnsi="Times New Roman"/>
          <w:sz w:val="24"/>
          <w:szCs w:val="24"/>
        </w:rPr>
        <w:t xml:space="preserve">, D: </w:t>
      </w:r>
      <w:r w:rsidR="00930C46">
        <w:rPr>
          <w:rFonts w:ascii="Times New Roman" w:hAnsi="Times New Roman"/>
          <w:sz w:val="24"/>
          <w:szCs w:val="24"/>
        </w:rPr>
        <w:t xml:space="preserve">1 ft. 2 1/8 in.; </w:t>
      </w:r>
      <w:r w:rsidRPr="001932E3">
        <w:rPr>
          <w:rFonts w:ascii="Times New Roman" w:hAnsi="Times New Roman"/>
          <w:sz w:val="24"/>
          <w:szCs w:val="24"/>
        </w:rPr>
        <w:t xml:space="preserve">80 x 53.3 x 35.8 cm). </w:t>
      </w:r>
      <w:r w:rsidR="00C71C34">
        <w:rPr>
          <w:rFonts w:ascii="Times New Roman" w:hAnsi="Times New Roman"/>
          <w:sz w:val="24"/>
          <w:szCs w:val="24"/>
        </w:rPr>
        <w:t>{{</w:t>
      </w:r>
      <w:r w:rsidRPr="001932E3">
        <w:rPr>
          <w:rFonts w:ascii="Times New Roman" w:hAnsi="Times New Roman"/>
          <w:i/>
          <w:sz w:val="24"/>
          <w:szCs w:val="24"/>
        </w:rPr>
        <w:t xml:space="preserve">Works of Art from the Widener Collection </w:t>
      </w:r>
      <w:r w:rsidRPr="001932E3">
        <w:rPr>
          <w:rFonts w:ascii="Times New Roman" w:hAnsi="Times New Roman"/>
          <w:sz w:val="24"/>
          <w:szCs w:val="24"/>
        </w:rPr>
        <w:t>1942</w:t>
      </w:r>
      <w:r w:rsidR="00C71C34">
        <w:rPr>
          <w:rFonts w:ascii="Times New Roman" w:hAnsi="Times New Roman"/>
          <w:sz w:val="24"/>
          <w:szCs w:val="24"/>
        </w:rPr>
        <w:t>}}</w:t>
      </w:r>
      <w:r w:rsidRPr="001932E3">
        <w:rPr>
          <w:rFonts w:ascii="Times New Roman" w:hAnsi="Times New Roman"/>
          <w:sz w:val="24"/>
          <w:szCs w:val="24"/>
        </w:rPr>
        <w:t xml:space="preserve">, 18, no. C-272.  </w:t>
      </w:r>
    </w:p>
    <w:p w14:paraId="1CADA6E5" w14:textId="0C1C0AB6" w:rsidR="00DE343D" w:rsidRPr="001932E3" w:rsidRDefault="00DE343D" w:rsidP="00DE34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sidRPr="001932E3">
        <w:rPr>
          <w:rFonts w:ascii="Times New Roman" w:hAnsi="Times New Roman"/>
          <w:sz w:val="24"/>
          <w:szCs w:val="24"/>
        </w:rPr>
        <w:tab/>
      </w:r>
      <w:r w:rsidRPr="001932E3">
        <w:rPr>
          <w:rFonts w:ascii="Times New Roman" w:hAnsi="Times New Roman"/>
          <w:sz w:val="24"/>
          <w:szCs w:val="24"/>
        </w:rPr>
        <w:t>d. Painted in blue European lacquer</w:t>
      </w:r>
      <w:r w:rsidRPr="001932E3">
        <w:rPr>
          <w:rFonts w:ascii="Times New Roman" w:hAnsi="Times New Roman"/>
          <w:i/>
          <w:sz w:val="24"/>
          <w:szCs w:val="24"/>
        </w:rPr>
        <w:t xml:space="preserve"> </w:t>
      </w:r>
      <w:r w:rsidRPr="001932E3">
        <w:rPr>
          <w:rFonts w:ascii="Times New Roman" w:hAnsi="Times New Roman"/>
          <w:sz w:val="24"/>
          <w:szCs w:val="24"/>
        </w:rPr>
        <w:t>with Japanese motifs in gold and brown at the Galerie Steinitz, Paris. The gilt</w:t>
      </w:r>
      <w:r w:rsidR="00930C46">
        <w:rPr>
          <w:rFonts w:ascii="Times New Roman" w:hAnsi="Times New Roman"/>
          <w:sz w:val="24"/>
          <w:szCs w:val="24"/>
        </w:rPr>
        <w:t xml:space="preserve"> </w:t>
      </w:r>
      <w:r w:rsidRPr="001932E3">
        <w:rPr>
          <w:rFonts w:ascii="Times New Roman" w:hAnsi="Times New Roman"/>
          <w:sz w:val="24"/>
          <w:szCs w:val="24"/>
        </w:rPr>
        <w:t xml:space="preserve">bronze mounts </w:t>
      </w:r>
      <w:r w:rsidR="00930C46">
        <w:rPr>
          <w:rFonts w:ascii="Times New Roman" w:hAnsi="Times New Roman"/>
          <w:sz w:val="24"/>
          <w:szCs w:val="24"/>
        </w:rPr>
        <w:t xml:space="preserve">are </w:t>
      </w:r>
      <w:r w:rsidRPr="001932E3">
        <w:rPr>
          <w:rFonts w:ascii="Times New Roman" w:hAnsi="Times New Roman"/>
          <w:sz w:val="24"/>
          <w:szCs w:val="24"/>
        </w:rPr>
        <w:t xml:space="preserve">struck with the crowned C, dating the piece to between 1745 and 1749. Illustrated in </w:t>
      </w:r>
      <w:r w:rsidR="00C71C34">
        <w:rPr>
          <w:rFonts w:ascii="Times New Roman" w:hAnsi="Times New Roman"/>
          <w:sz w:val="24"/>
          <w:szCs w:val="24"/>
        </w:rPr>
        <w:t>{{</w:t>
      </w:r>
      <w:r w:rsidRPr="001932E3">
        <w:rPr>
          <w:rFonts w:ascii="Times New Roman" w:hAnsi="Times New Roman"/>
          <w:sz w:val="24"/>
          <w:szCs w:val="24"/>
        </w:rPr>
        <w:t>Pradère 1989</w:t>
      </w:r>
      <w:r w:rsidR="003A22F6">
        <w:rPr>
          <w:rFonts w:ascii="Times New Roman" w:hAnsi="Times New Roman"/>
          <w:sz w:val="24"/>
          <w:szCs w:val="24"/>
        </w:rPr>
        <w:t>a</w:t>
      </w:r>
      <w:r w:rsidR="00C71C34">
        <w:rPr>
          <w:rFonts w:ascii="Times New Roman" w:hAnsi="Times New Roman"/>
          <w:sz w:val="24"/>
          <w:szCs w:val="24"/>
        </w:rPr>
        <w:t>}}</w:t>
      </w:r>
      <w:r w:rsidRPr="001932E3">
        <w:rPr>
          <w:rFonts w:ascii="Times New Roman" w:hAnsi="Times New Roman"/>
          <w:sz w:val="24"/>
          <w:szCs w:val="24"/>
        </w:rPr>
        <w:t>, 192, fig. 178.</w:t>
      </w:r>
    </w:p>
    <w:p w14:paraId="4CE867DF" w14:textId="10B8D19D" w:rsidR="00DE343D" w:rsidRPr="001932E3" w:rsidRDefault="00DE343D" w:rsidP="00DE34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sidRPr="001932E3">
        <w:rPr>
          <w:rFonts w:ascii="Times New Roman" w:hAnsi="Times New Roman"/>
          <w:sz w:val="24"/>
          <w:szCs w:val="24"/>
        </w:rPr>
        <w:tab/>
      </w:r>
      <w:r w:rsidRPr="001932E3">
        <w:rPr>
          <w:rFonts w:ascii="Times New Roman" w:hAnsi="Times New Roman"/>
          <w:sz w:val="24"/>
          <w:szCs w:val="24"/>
        </w:rPr>
        <w:t>e. Veneered with black and gold Japanese lacquer, the gilt bronze mounts</w:t>
      </w:r>
      <w:r w:rsidR="00930C46">
        <w:rPr>
          <w:rFonts w:ascii="Times New Roman" w:hAnsi="Times New Roman"/>
          <w:sz w:val="24"/>
          <w:szCs w:val="24"/>
        </w:rPr>
        <w:t xml:space="preserve"> are</w:t>
      </w:r>
      <w:r w:rsidRPr="001932E3">
        <w:rPr>
          <w:rFonts w:ascii="Times New Roman" w:hAnsi="Times New Roman"/>
          <w:sz w:val="24"/>
          <w:szCs w:val="24"/>
        </w:rPr>
        <w:t xml:space="preserve"> struck with the crowned C. Sold by Beaussant Lefèvre at </w:t>
      </w:r>
      <w:r w:rsidR="005E59C1" w:rsidRPr="00853E2F">
        <w:rPr>
          <w:rFonts w:ascii="Times New Roman" w:hAnsi="Times New Roman"/>
          <w:sz w:val="24"/>
          <w:szCs w:val="24"/>
        </w:rPr>
        <w:t>Drouot Richelieu</w:t>
      </w:r>
      <w:r w:rsidR="005E59C1">
        <w:rPr>
          <w:rFonts w:ascii="Times New Roman" w:hAnsi="Times New Roman"/>
          <w:sz w:val="24"/>
          <w:szCs w:val="24"/>
        </w:rPr>
        <w:t>,</w:t>
      </w:r>
      <w:r w:rsidR="005E59C1" w:rsidRPr="00853E2F">
        <w:rPr>
          <w:rFonts w:ascii="Times New Roman" w:hAnsi="Times New Roman"/>
          <w:sz w:val="24"/>
          <w:szCs w:val="24"/>
        </w:rPr>
        <w:t xml:space="preserve"> </w:t>
      </w:r>
      <w:r w:rsidR="005E59C1" w:rsidRPr="001A676F">
        <w:rPr>
          <w:rFonts w:ascii="Times New Roman" w:hAnsi="Times New Roman"/>
          <w:i/>
          <w:sz w:val="24"/>
          <w:szCs w:val="24"/>
        </w:rPr>
        <w:t>Tableaux anciens et modernes objets d’art et de très bel ameublement, November 24, 1995</w:t>
      </w:r>
      <w:r w:rsidR="005E59C1">
        <w:rPr>
          <w:rFonts w:ascii="Times New Roman" w:hAnsi="Times New Roman"/>
          <w:sz w:val="24"/>
          <w:szCs w:val="24"/>
        </w:rPr>
        <w:t xml:space="preserve"> (</w:t>
      </w:r>
      <w:r w:rsidR="005E59C1" w:rsidRPr="00853E2F">
        <w:rPr>
          <w:rFonts w:ascii="Times New Roman" w:hAnsi="Times New Roman"/>
          <w:sz w:val="24"/>
          <w:szCs w:val="24"/>
        </w:rPr>
        <w:t>Paris: Drouot Richlieu</w:t>
      </w:r>
      <w:r w:rsidR="005E59C1">
        <w:rPr>
          <w:rFonts w:ascii="Times New Roman" w:hAnsi="Times New Roman"/>
          <w:sz w:val="24"/>
          <w:szCs w:val="24"/>
        </w:rPr>
        <w:t>)</w:t>
      </w:r>
      <w:r w:rsidR="005E59C1" w:rsidRPr="00853E2F">
        <w:rPr>
          <w:rFonts w:ascii="Times New Roman" w:hAnsi="Times New Roman"/>
          <w:sz w:val="24"/>
          <w:szCs w:val="24"/>
        </w:rPr>
        <w:t>, 1995</w:t>
      </w:r>
      <w:r w:rsidRPr="001932E3">
        <w:rPr>
          <w:rFonts w:ascii="Times New Roman" w:hAnsi="Times New Roman"/>
          <w:sz w:val="24"/>
          <w:szCs w:val="24"/>
        </w:rPr>
        <w:t>, lot 177 (88 x 98.5 x 50 cm).</w:t>
      </w:r>
    </w:p>
    <w:p w14:paraId="29B1C332" w14:textId="5E44DD8D" w:rsidR="00DE343D" w:rsidRPr="001932E3" w:rsidRDefault="00DE343D" w:rsidP="00C71C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rPr>
      </w:pPr>
      <w:r w:rsidRPr="001932E3">
        <w:rPr>
          <w:rFonts w:ascii="Times New Roman" w:hAnsi="Times New Roman"/>
          <w:sz w:val="24"/>
          <w:szCs w:val="24"/>
        </w:rPr>
        <w:tab/>
        <w:t>f. Veneered with black and gold Japanese lacquer with mounts of the same model and similar dimensions to (e) but unstamped (87 x 99 x 50 cm)</w:t>
      </w:r>
      <w:r w:rsidR="00930C46">
        <w:rPr>
          <w:rFonts w:ascii="Times New Roman" w:hAnsi="Times New Roman"/>
          <w:sz w:val="24"/>
          <w:szCs w:val="24"/>
        </w:rPr>
        <w:t>,</w:t>
      </w:r>
      <w:r w:rsidRPr="001932E3">
        <w:rPr>
          <w:rFonts w:ascii="Times New Roman" w:hAnsi="Times New Roman"/>
          <w:sz w:val="24"/>
          <w:szCs w:val="24"/>
        </w:rPr>
        <w:t xml:space="preserve"> in the Calouste Gulbenkian Museum</w:t>
      </w:r>
      <w:r w:rsidR="00930C46">
        <w:rPr>
          <w:rFonts w:ascii="Times New Roman" w:hAnsi="Times New Roman"/>
          <w:sz w:val="24"/>
          <w:szCs w:val="24"/>
        </w:rPr>
        <w:t>.</w:t>
      </w:r>
      <w:r w:rsidRPr="001932E3">
        <w:rPr>
          <w:rFonts w:ascii="Times New Roman" w:hAnsi="Times New Roman"/>
          <w:sz w:val="24"/>
          <w:szCs w:val="24"/>
        </w:rPr>
        <w:t xml:space="preserve"> </w:t>
      </w:r>
      <w:r w:rsidR="00930C46">
        <w:rPr>
          <w:rFonts w:ascii="Times New Roman" w:hAnsi="Times New Roman"/>
          <w:sz w:val="24"/>
          <w:szCs w:val="24"/>
        </w:rPr>
        <w:t>S</w:t>
      </w:r>
      <w:r w:rsidRPr="001932E3">
        <w:rPr>
          <w:rFonts w:ascii="Times New Roman" w:hAnsi="Times New Roman"/>
          <w:sz w:val="24"/>
          <w:szCs w:val="24"/>
        </w:rPr>
        <w:t xml:space="preserve">ee </w:t>
      </w:r>
      <w:r w:rsidR="00C71C34">
        <w:rPr>
          <w:rFonts w:ascii="Times New Roman" w:hAnsi="Times New Roman"/>
          <w:sz w:val="24"/>
          <w:szCs w:val="24"/>
        </w:rPr>
        <w:t>{{</w:t>
      </w:r>
      <w:r w:rsidRPr="001932E3">
        <w:rPr>
          <w:rFonts w:ascii="Times New Roman" w:hAnsi="Times New Roman"/>
          <w:sz w:val="24"/>
          <w:szCs w:val="24"/>
        </w:rPr>
        <w:t>Coutinho 1999</w:t>
      </w:r>
      <w:r w:rsidR="00C71C34">
        <w:rPr>
          <w:rFonts w:ascii="Times New Roman" w:hAnsi="Times New Roman"/>
          <w:sz w:val="24"/>
          <w:szCs w:val="24"/>
        </w:rPr>
        <w:t>}}</w:t>
      </w:r>
      <w:r w:rsidRPr="001932E3">
        <w:rPr>
          <w:rFonts w:ascii="Times New Roman" w:hAnsi="Times New Roman"/>
          <w:sz w:val="24"/>
          <w:szCs w:val="24"/>
        </w:rPr>
        <w:t>, 156</w:t>
      </w:r>
      <w:r w:rsidR="00930C46">
        <w:rPr>
          <w:rFonts w:ascii="Times New Roman" w:hAnsi="Times New Roman"/>
          <w:sz w:val="24"/>
          <w:szCs w:val="24"/>
        </w:rPr>
        <w:t>–</w:t>
      </w:r>
      <w:r w:rsidRPr="001932E3">
        <w:rPr>
          <w:rFonts w:ascii="Times New Roman" w:hAnsi="Times New Roman"/>
          <w:sz w:val="24"/>
          <w:szCs w:val="24"/>
        </w:rPr>
        <w:t>59, no. 12, acc. no. 285.</w:t>
      </w:r>
    </w:p>
  </w:endnote>
  <w:endnote w:id="7">
    <w:p w14:paraId="239A1A53" w14:textId="12F4481C" w:rsidR="00DE343D" w:rsidRPr="001932E3" w:rsidRDefault="00DE343D" w:rsidP="00DE34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sidRPr="00930C46">
        <w:rPr>
          <w:rStyle w:val="FootnoteCharacters"/>
          <w:rFonts w:ascii="Times New Roman" w:hAnsi="Times New Roman"/>
          <w:sz w:val="24"/>
          <w:szCs w:val="24"/>
        </w:rPr>
        <w:endnoteRef/>
      </w:r>
      <w:r w:rsidRPr="001932E3">
        <w:rPr>
          <w:rFonts w:ascii="Times New Roman" w:hAnsi="Times New Roman"/>
        </w:rPr>
        <w:tab/>
        <w:t xml:space="preserve"> </w:t>
      </w:r>
      <w:r w:rsidRPr="001932E3">
        <w:rPr>
          <w:rFonts w:ascii="Times New Roman" w:hAnsi="Times New Roman"/>
          <w:sz w:val="24"/>
          <w:szCs w:val="24"/>
        </w:rPr>
        <w:t>a. A simply decorated double-sid</w:t>
      </w:r>
      <w:r w:rsidRPr="001932E3">
        <w:rPr>
          <w:rFonts w:ascii="Times New Roman" w:hAnsi="Times New Roman"/>
          <w:sz w:val="24"/>
          <w:szCs w:val="24"/>
        </w:rPr>
        <w:t xml:space="preserve">ed desk is in the musée </w:t>
      </w:r>
      <w:r w:rsidR="00930C46">
        <w:rPr>
          <w:rFonts w:ascii="Times New Roman" w:hAnsi="Times New Roman"/>
          <w:sz w:val="24"/>
          <w:szCs w:val="24"/>
        </w:rPr>
        <w:t xml:space="preserve">national </w:t>
      </w:r>
      <w:r w:rsidRPr="001932E3">
        <w:rPr>
          <w:rFonts w:ascii="Times New Roman" w:hAnsi="Times New Roman"/>
          <w:sz w:val="24"/>
          <w:szCs w:val="24"/>
        </w:rPr>
        <w:t xml:space="preserve">Magnin in Dijon. It bears mounts only at the feet and keyholes and is veneered with </w:t>
      </w:r>
      <w:r w:rsidRPr="001932E3">
        <w:rPr>
          <w:rFonts w:ascii="Times New Roman" w:hAnsi="Times New Roman"/>
          <w:i/>
          <w:sz w:val="24"/>
          <w:szCs w:val="24"/>
        </w:rPr>
        <w:t>bois de rose en aile de papillon</w:t>
      </w:r>
      <w:r w:rsidRPr="001932E3">
        <w:rPr>
          <w:rFonts w:ascii="Times New Roman" w:hAnsi="Times New Roman"/>
          <w:sz w:val="24"/>
          <w:szCs w:val="24"/>
        </w:rPr>
        <w:t xml:space="preserve">. It is stamped </w:t>
      </w:r>
      <w:r w:rsidR="00930C46">
        <w:rPr>
          <w:rFonts w:ascii="Times New Roman" w:hAnsi="Times New Roman"/>
          <w:sz w:val="24"/>
          <w:szCs w:val="24"/>
        </w:rPr>
        <w:t>“</w:t>
      </w:r>
      <w:r w:rsidRPr="001932E3">
        <w:rPr>
          <w:rFonts w:ascii="Times New Roman" w:hAnsi="Times New Roman"/>
          <w:sz w:val="24"/>
          <w:szCs w:val="24"/>
        </w:rPr>
        <w:t>B. Durand</w:t>
      </w:r>
      <w:r w:rsidR="00930C46">
        <w:rPr>
          <w:rFonts w:ascii="Times New Roman" w:hAnsi="Times New Roman"/>
          <w:sz w:val="24"/>
          <w:szCs w:val="24"/>
        </w:rPr>
        <w:t>,”</w:t>
      </w:r>
      <w:r w:rsidRPr="001932E3">
        <w:rPr>
          <w:rFonts w:ascii="Times New Roman" w:hAnsi="Times New Roman"/>
          <w:sz w:val="24"/>
          <w:szCs w:val="24"/>
        </w:rPr>
        <w:t xml:space="preserve"> for Bon Durand (m. 1761) (88.5 x 69.5 x 52.5 cm). See </w:t>
      </w:r>
      <w:r w:rsidR="00C71C34">
        <w:rPr>
          <w:rFonts w:ascii="Times New Roman" w:hAnsi="Times New Roman"/>
          <w:sz w:val="24"/>
          <w:szCs w:val="24"/>
        </w:rPr>
        <w:t>{{</w:t>
      </w:r>
      <w:r w:rsidRPr="001932E3">
        <w:rPr>
          <w:rFonts w:ascii="Times New Roman" w:hAnsi="Times New Roman"/>
          <w:i/>
          <w:sz w:val="24"/>
          <w:szCs w:val="24"/>
        </w:rPr>
        <w:t xml:space="preserve">Musée national Magnin </w:t>
      </w:r>
      <w:r w:rsidRPr="001932E3">
        <w:rPr>
          <w:rFonts w:ascii="Times New Roman" w:hAnsi="Times New Roman"/>
          <w:sz w:val="24"/>
          <w:szCs w:val="24"/>
        </w:rPr>
        <w:t>1992</w:t>
      </w:r>
      <w:r w:rsidR="00C71C34">
        <w:rPr>
          <w:rFonts w:ascii="Times New Roman" w:hAnsi="Times New Roman"/>
          <w:sz w:val="24"/>
          <w:szCs w:val="24"/>
        </w:rPr>
        <w:t>}}</w:t>
      </w:r>
      <w:r w:rsidRPr="001932E3">
        <w:rPr>
          <w:rStyle w:val="exldetailsdisplayval1"/>
          <w:rFonts w:ascii="Times New Roman" w:hAnsi="Times New Roman"/>
          <w:sz w:val="24"/>
          <w:szCs w:val="24"/>
          <w:lang w:val="en"/>
          <w:specVanish w:val="0"/>
        </w:rPr>
        <w:t>, 26, no. 6.</w:t>
      </w:r>
    </w:p>
    <w:p w14:paraId="69F0AEBA" w14:textId="77F5FAAA" w:rsidR="00DE343D" w:rsidRPr="001932E3" w:rsidRDefault="00DE343D" w:rsidP="00DE34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sidRPr="001932E3">
        <w:rPr>
          <w:rFonts w:ascii="Times New Roman" w:hAnsi="Times New Roman"/>
          <w:sz w:val="24"/>
          <w:szCs w:val="24"/>
        </w:rPr>
        <w:tab/>
      </w:r>
      <w:r w:rsidRPr="001932E3">
        <w:rPr>
          <w:rFonts w:ascii="Times New Roman" w:hAnsi="Times New Roman"/>
          <w:sz w:val="24"/>
          <w:szCs w:val="24"/>
        </w:rPr>
        <w:t xml:space="preserve">b. A large double desk (described as a </w:t>
      </w:r>
      <w:r w:rsidRPr="001932E3">
        <w:rPr>
          <w:rFonts w:ascii="Times New Roman" w:hAnsi="Times New Roman"/>
          <w:i/>
          <w:sz w:val="24"/>
          <w:szCs w:val="24"/>
        </w:rPr>
        <w:t>secrétaire double en dos d'âne</w:t>
      </w:r>
      <w:r w:rsidRPr="001932E3">
        <w:rPr>
          <w:rFonts w:ascii="Times New Roman" w:hAnsi="Times New Roman"/>
          <w:sz w:val="24"/>
          <w:szCs w:val="24"/>
        </w:rPr>
        <w:t>) veneered with floral marquetry in rosewood, with a pronounced kneehole, flanked by drawers. The fall front is decorated with an untraceable and probably imaginary coat of arms as well as the monograms SA and GA. It is inscribed beneath</w:t>
      </w:r>
      <w:r w:rsidR="001A676F">
        <w:rPr>
          <w:rFonts w:ascii="Times New Roman" w:hAnsi="Times New Roman"/>
          <w:sz w:val="24"/>
          <w:szCs w:val="24"/>
        </w:rPr>
        <w:t>,</w:t>
      </w:r>
      <w:r w:rsidRPr="001932E3">
        <w:rPr>
          <w:rFonts w:ascii="Times New Roman" w:hAnsi="Times New Roman"/>
          <w:sz w:val="24"/>
          <w:szCs w:val="24"/>
        </w:rPr>
        <w:t xml:space="preserve"> </w:t>
      </w:r>
      <w:r w:rsidR="00930C46">
        <w:rPr>
          <w:rFonts w:ascii="Times New Roman" w:hAnsi="Times New Roman"/>
          <w:sz w:val="24"/>
          <w:szCs w:val="24"/>
        </w:rPr>
        <w:t>“</w:t>
      </w:r>
      <w:r w:rsidRPr="001932E3">
        <w:rPr>
          <w:rFonts w:ascii="Times New Roman" w:hAnsi="Times New Roman"/>
          <w:sz w:val="24"/>
          <w:szCs w:val="24"/>
        </w:rPr>
        <w:t xml:space="preserve">Facit </w:t>
      </w:r>
      <w:r w:rsidR="00930C46">
        <w:rPr>
          <w:rFonts w:ascii="Times New Roman" w:hAnsi="Times New Roman"/>
          <w:sz w:val="24"/>
          <w:szCs w:val="24"/>
        </w:rPr>
        <w:t>[</w:t>
      </w:r>
      <w:r w:rsidR="00930C46" w:rsidRPr="001A676F">
        <w:rPr>
          <w:rFonts w:ascii="Times New Roman" w:hAnsi="Times New Roman"/>
          <w:i/>
          <w:iCs/>
          <w:sz w:val="24"/>
          <w:szCs w:val="24"/>
        </w:rPr>
        <w:t>sic</w:t>
      </w:r>
      <w:r w:rsidR="00930C46">
        <w:rPr>
          <w:rFonts w:ascii="Times New Roman" w:hAnsi="Times New Roman"/>
          <w:sz w:val="24"/>
          <w:szCs w:val="24"/>
        </w:rPr>
        <w:t>]</w:t>
      </w:r>
      <w:r w:rsidRPr="001932E3">
        <w:rPr>
          <w:rFonts w:ascii="Times New Roman" w:hAnsi="Times New Roman"/>
          <w:sz w:val="24"/>
          <w:szCs w:val="24"/>
        </w:rPr>
        <w:t xml:space="preserve"> p. A. Augustii Le 11e 9bre 1768,</w:t>
      </w:r>
      <w:r w:rsidR="00930C46">
        <w:rPr>
          <w:rFonts w:ascii="Times New Roman" w:hAnsi="Times New Roman"/>
          <w:sz w:val="24"/>
          <w:szCs w:val="24"/>
        </w:rPr>
        <w:t>”</w:t>
      </w:r>
      <w:r w:rsidRPr="001932E3">
        <w:rPr>
          <w:rFonts w:ascii="Times New Roman" w:hAnsi="Times New Roman"/>
          <w:sz w:val="24"/>
          <w:szCs w:val="24"/>
        </w:rPr>
        <w:t xml:space="preserve"> sold, </w:t>
      </w:r>
      <w:r w:rsidR="005E59C1" w:rsidRPr="00853E2F">
        <w:rPr>
          <w:rFonts w:ascii="Times New Roman" w:hAnsi="Times New Roman"/>
          <w:sz w:val="24"/>
          <w:szCs w:val="24"/>
        </w:rPr>
        <w:t>Sotheby</w:t>
      </w:r>
      <w:r w:rsidR="001A676F">
        <w:rPr>
          <w:rFonts w:ascii="Times New Roman" w:hAnsi="Times New Roman"/>
          <w:sz w:val="24"/>
          <w:szCs w:val="24"/>
        </w:rPr>
        <w:t>’</w:t>
      </w:r>
      <w:r w:rsidR="005E59C1" w:rsidRPr="00853E2F">
        <w:rPr>
          <w:rFonts w:ascii="Times New Roman" w:hAnsi="Times New Roman"/>
          <w:sz w:val="24"/>
          <w:szCs w:val="24"/>
        </w:rPr>
        <w:t>s</w:t>
      </w:r>
      <w:r w:rsidR="005E59C1">
        <w:rPr>
          <w:rFonts w:ascii="Times New Roman" w:hAnsi="Times New Roman"/>
          <w:sz w:val="24"/>
          <w:szCs w:val="24"/>
        </w:rPr>
        <w:t>,</w:t>
      </w:r>
      <w:r w:rsidR="005E59C1" w:rsidRPr="00853E2F">
        <w:rPr>
          <w:rFonts w:ascii="Times New Roman" w:hAnsi="Times New Roman"/>
          <w:sz w:val="24"/>
          <w:szCs w:val="24"/>
        </w:rPr>
        <w:t xml:space="preserve"> </w:t>
      </w:r>
      <w:r w:rsidR="005E59C1" w:rsidRPr="001A676F">
        <w:rPr>
          <w:rFonts w:ascii="Times New Roman" w:hAnsi="Times New Roman"/>
          <w:i/>
          <w:sz w:val="24"/>
          <w:szCs w:val="24"/>
        </w:rPr>
        <w:t>Good Continental Furniture, Works of Art, Tapestries and Oriental Rugs and Carpets, November 30, 1979</w:t>
      </w:r>
      <w:r w:rsidR="005E59C1" w:rsidRPr="00853E2F">
        <w:rPr>
          <w:rFonts w:ascii="Times New Roman" w:hAnsi="Times New Roman"/>
          <w:sz w:val="24"/>
          <w:szCs w:val="24"/>
        </w:rPr>
        <w:t xml:space="preserve"> </w:t>
      </w:r>
      <w:r w:rsidR="005E59C1">
        <w:rPr>
          <w:rFonts w:ascii="Times New Roman" w:hAnsi="Times New Roman"/>
          <w:sz w:val="24"/>
          <w:szCs w:val="24"/>
        </w:rPr>
        <w:t>(</w:t>
      </w:r>
      <w:r w:rsidR="005E59C1" w:rsidRPr="00853E2F">
        <w:rPr>
          <w:rFonts w:ascii="Times New Roman" w:hAnsi="Times New Roman"/>
          <w:sz w:val="24"/>
          <w:szCs w:val="24"/>
        </w:rPr>
        <w:t>London: Sotheby’s, 1979</w:t>
      </w:r>
      <w:r w:rsidR="005E59C1">
        <w:rPr>
          <w:rFonts w:ascii="Times New Roman" w:hAnsi="Times New Roman"/>
          <w:sz w:val="24"/>
          <w:szCs w:val="24"/>
        </w:rPr>
        <w:t>)</w:t>
      </w:r>
      <w:r w:rsidRPr="001932E3">
        <w:rPr>
          <w:rFonts w:ascii="Times New Roman" w:hAnsi="Times New Roman"/>
          <w:sz w:val="24"/>
          <w:szCs w:val="24"/>
        </w:rPr>
        <w:t>, lot 302 (</w:t>
      </w:r>
      <w:r w:rsidR="00930C46">
        <w:rPr>
          <w:rFonts w:ascii="Times New Roman" w:hAnsi="Times New Roman"/>
          <w:sz w:val="24"/>
          <w:szCs w:val="24"/>
        </w:rPr>
        <w:t>3 ft. 10 in. x 4 ft. 10 in. x 3 ft. 3 in.;</w:t>
      </w:r>
      <w:r w:rsidRPr="001932E3">
        <w:rPr>
          <w:rFonts w:ascii="Times New Roman" w:hAnsi="Times New Roman"/>
          <w:sz w:val="24"/>
          <w:szCs w:val="24"/>
        </w:rPr>
        <w:t xml:space="preserve"> 117 x 147 x 99 cm)</w:t>
      </w:r>
      <w:r w:rsidR="001A676F">
        <w:rPr>
          <w:rFonts w:ascii="Times New Roman" w:hAnsi="Times New Roman"/>
          <w:sz w:val="24"/>
          <w:szCs w:val="24"/>
        </w:rPr>
        <w:t>.</w:t>
      </w:r>
      <w:r w:rsidRPr="001932E3">
        <w:rPr>
          <w:rFonts w:ascii="Times New Roman" w:hAnsi="Times New Roman"/>
          <w:sz w:val="24"/>
          <w:szCs w:val="24"/>
        </w:rPr>
        <w:t xml:space="preserve"> Illustrated in </w:t>
      </w:r>
      <w:r w:rsidR="005E59C1" w:rsidRPr="00853E2F">
        <w:rPr>
          <w:rFonts w:ascii="Times New Roman" w:hAnsi="Times New Roman"/>
          <w:sz w:val="24"/>
          <w:szCs w:val="24"/>
        </w:rPr>
        <w:t>“Notable Works of Art Now on the Market</w:t>
      </w:r>
      <w:r w:rsidR="001A676F">
        <w:rPr>
          <w:rFonts w:ascii="Times New Roman" w:hAnsi="Times New Roman"/>
          <w:sz w:val="24"/>
          <w:szCs w:val="24"/>
        </w:rPr>
        <w:t>,</w:t>
      </w:r>
      <w:r w:rsidR="005E59C1" w:rsidRPr="00853E2F">
        <w:rPr>
          <w:rFonts w:ascii="Times New Roman" w:hAnsi="Times New Roman"/>
          <w:sz w:val="24"/>
          <w:szCs w:val="24"/>
        </w:rPr>
        <w:t xml:space="preserve">” </w:t>
      </w:r>
      <w:r w:rsidR="005E59C1" w:rsidRPr="001A676F">
        <w:rPr>
          <w:rFonts w:ascii="Times New Roman" w:hAnsi="Times New Roman"/>
          <w:iCs/>
          <w:sz w:val="24"/>
          <w:szCs w:val="24"/>
        </w:rPr>
        <w:t>Supplement</w:t>
      </w:r>
      <w:r w:rsidR="005E59C1" w:rsidRPr="00853E2F">
        <w:rPr>
          <w:rFonts w:ascii="Times New Roman" w:hAnsi="Times New Roman"/>
          <w:sz w:val="24"/>
          <w:szCs w:val="24"/>
        </w:rPr>
        <w:t xml:space="preserve">, </w:t>
      </w:r>
      <w:r w:rsidR="005E59C1" w:rsidRPr="001A676F">
        <w:rPr>
          <w:rFonts w:ascii="Times New Roman" w:hAnsi="Times New Roman"/>
          <w:i/>
          <w:sz w:val="24"/>
          <w:szCs w:val="24"/>
        </w:rPr>
        <w:t>Burlington Magazine</w:t>
      </w:r>
      <w:r w:rsidR="005E59C1" w:rsidRPr="00853E2F">
        <w:rPr>
          <w:rFonts w:ascii="Times New Roman" w:hAnsi="Times New Roman"/>
          <w:sz w:val="24"/>
          <w:szCs w:val="24"/>
        </w:rPr>
        <w:t xml:space="preserve"> 119, no. 897 (December 1977)</w:t>
      </w:r>
      <w:r w:rsidRPr="001932E3">
        <w:rPr>
          <w:rFonts w:ascii="Times New Roman" w:hAnsi="Times New Roman"/>
          <w:sz w:val="24"/>
          <w:szCs w:val="24"/>
        </w:rPr>
        <w:t>, pl</w:t>
      </w:r>
      <w:r w:rsidR="001A676F">
        <w:rPr>
          <w:rFonts w:ascii="Times New Roman" w:hAnsi="Times New Roman"/>
          <w:sz w:val="24"/>
          <w:szCs w:val="24"/>
        </w:rPr>
        <w:t>.</w:t>
      </w:r>
      <w:r w:rsidRPr="001932E3">
        <w:rPr>
          <w:rFonts w:ascii="Times New Roman" w:hAnsi="Times New Roman"/>
          <w:sz w:val="24"/>
          <w:szCs w:val="24"/>
        </w:rPr>
        <w:t xml:space="preserve"> XV, as the property of Edmund Joachim Kratz, Hamburg.</w:t>
      </w:r>
      <w:r w:rsidRPr="001932E3">
        <w:rPr>
          <w:rFonts w:ascii="Times New Roman" w:hAnsi="Times New Roman"/>
          <w:color w:val="FF0000"/>
          <w:sz w:val="24"/>
          <w:szCs w:val="24"/>
        </w:rPr>
        <w:t xml:space="preserve"> </w:t>
      </w:r>
    </w:p>
    <w:p w14:paraId="516C07D6" w14:textId="73ED28B4" w:rsidR="00DE343D" w:rsidRPr="001932E3" w:rsidRDefault="00DE343D" w:rsidP="00DE34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sidRPr="001932E3">
        <w:rPr>
          <w:rFonts w:ascii="Times New Roman" w:hAnsi="Times New Roman"/>
          <w:sz w:val="24"/>
          <w:szCs w:val="24"/>
        </w:rPr>
        <w:tab/>
      </w:r>
      <w:r w:rsidRPr="001932E3">
        <w:rPr>
          <w:rFonts w:ascii="Times New Roman" w:hAnsi="Times New Roman"/>
          <w:sz w:val="24"/>
          <w:szCs w:val="24"/>
        </w:rPr>
        <w:t>c. Sold from the collection of Sir Everard Radcliffe</w:t>
      </w:r>
      <w:r w:rsidR="00DE46FC">
        <w:rPr>
          <w:rFonts w:ascii="Times New Roman" w:hAnsi="Times New Roman"/>
          <w:sz w:val="24"/>
          <w:szCs w:val="24"/>
        </w:rPr>
        <w:t>:</w:t>
      </w:r>
      <w:r w:rsidRPr="001932E3">
        <w:rPr>
          <w:rFonts w:ascii="Times New Roman" w:hAnsi="Times New Roman"/>
          <w:sz w:val="24"/>
          <w:szCs w:val="24"/>
        </w:rPr>
        <w:t xml:space="preserve"> </w:t>
      </w:r>
      <w:r w:rsidR="00DE46FC" w:rsidRPr="000C0107">
        <w:rPr>
          <w:rFonts w:ascii="Times New Roman" w:hAnsi="Times New Roman"/>
          <w:sz w:val="24"/>
          <w:szCs w:val="24"/>
        </w:rPr>
        <w:t>Christie</w:t>
      </w:r>
      <w:r w:rsidR="001A676F">
        <w:rPr>
          <w:rFonts w:ascii="Times New Roman" w:hAnsi="Times New Roman"/>
          <w:sz w:val="24"/>
          <w:szCs w:val="24"/>
        </w:rPr>
        <w:t>’</w:t>
      </w:r>
      <w:r w:rsidR="00DE46FC" w:rsidRPr="000C0107">
        <w:rPr>
          <w:rFonts w:ascii="Times New Roman" w:hAnsi="Times New Roman"/>
          <w:sz w:val="24"/>
          <w:szCs w:val="24"/>
        </w:rPr>
        <w:t>s</w:t>
      </w:r>
      <w:r w:rsidR="00DE46FC">
        <w:rPr>
          <w:rFonts w:ascii="Times New Roman" w:hAnsi="Times New Roman"/>
          <w:sz w:val="24"/>
          <w:szCs w:val="24"/>
        </w:rPr>
        <w:t>,</w:t>
      </w:r>
      <w:r w:rsidR="00DE46FC" w:rsidRPr="000C0107">
        <w:rPr>
          <w:rFonts w:ascii="Times New Roman" w:hAnsi="Times New Roman"/>
          <w:sz w:val="24"/>
          <w:szCs w:val="24"/>
        </w:rPr>
        <w:t xml:space="preserve"> </w:t>
      </w:r>
      <w:r w:rsidR="00DE46FC" w:rsidRPr="0077037B">
        <w:rPr>
          <w:rFonts w:ascii="Times New Roman" w:hAnsi="Times New Roman"/>
          <w:i/>
          <w:sz w:val="24"/>
          <w:szCs w:val="24"/>
        </w:rPr>
        <w:t>The Remaining Contents of Rudding Park, Harrogate, Yorkshire, October 16</w:t>
      </w:r>
      <w:r w:rsidR="001A676F">
        <w:rPr>
          <w:rFonts w:ascii="Times New Roman" w:hAnsi="Times New Roman"/>
          <w:i/>
          <w:sz w:val="24"/>
          <w:szCs w:val="24"/>
        </w:rPr>
        <w:t>–</w:t>
      </w:r>
      <w:r w:rsidR="00DE46FC" w:rsidRPr="0077037B">
        <w:rPr>
          <w:rFonts w:ascii="Times New Roman" w:hAnsi="Times New Roman"/>
          <w:i/>
          <w:sz w:val="24"/>
          <w:szCs w:val="24"/>
        </w:rPr>
        <w:t>17, 1972</w:t>
      </w:r>
      <w:r w:rsidR="00DE46FC">
        <w:rPr>
          <w:rFonts w:ascii="Times New Roman" w:hAnsi="Times New Roman"/>
          <w:sz w:val="24"/>
          <w:szCs w:val="24"/>
        </w:rPr>
        <w:t xml:space="preserve"> (</w:t>
      </w:r>
      <w:r w:rsidR="00DE46FC" w:rsidRPr="000C0107">
        <w:rPr>
          <w:rFonts w:ascii="Times New Roman" w:hAnsi="Times New Roman"/>
          <w:sz w:val="24"/>
          <w:szCs w:val="24"/>
        </w:rPr>
        <w:t>London: Christie’s, 1972</w:t>
      </w:r>
      <w:r w:rsidR="001A676F">
        <w:rPr>
          <w:rFonts w:ascii="Times New Roman" w:hAnsi="Times New Roman"/>
          <w:sz w:val="24"/>
          <w:szCs w:val="24"/>
        </w:rPr>
        <w:t>)</w:t>
      </w:r>
      <w:r w:rsidRPr="001932E3">
        <w:rPr>
          <w:rFonts w:ascii="Times New Roman" w:hAnsi="Times New Roman"/>
          <w:sz w:val="24"/>
          <w:szCs w:val="24"/>
        </w:rPr>
        <w:t>, lot 75, pl</w:t>
      </w:r>
      <w:r w:rsidR="00714C1D">
        <w:rPr>
          <w:rFonts w:ascii="Times New Roman" w:hAnsi="Times New Roman"/>
          <w:sz w:val="24"/>
          <w:szCs w:val="24"/>
        </w:rPr>
        <w:t>s.</w:t>
      </w:r>
      <w:r w:rsidRPr="001932E3">
        <w:rPr>
          <w:rFonts w:ascii="Times New Roman" w:hAnsi="Times New Roman"/>
          <w:sz w:val="24"/>
          <w:szCs w:val="24"/>
        </w:rPr>
        <w:t xml:space="preserve"> 15</w:t>
      </w:r>
      <w:r w:rsidR="00930C46">
        <w:rPr>
          <w:rFonts w:ascii="Times New Roman" w:hAnsi="Times New Roman"/>
          <w:sz w:val="24"/>
          <w:szCs w:val="24"/>
        </w:rPr>
        <w:t xml:space="preserve"> and </w:t>
      </w:r>
      <w:r w:rsidRPr="001932E3">
        <w:rPr>
          <w:rFonts w:ascii="Times New Roman" w:hAnsi="Times New Roman"/>
          <w:sz w:val="24"/>
          <w:szCs w:val="24"/>
        </w:rPr>
        <w:t xml:space="preserve">16 </w:t>
      </w:r>
      <w:r w:rsidR="001A676F">
        <w:rPr>
          <w:rFonts w:ascii="Times New Roman" w:hAnsi="Times New Roman"/>
          <w:sz w:val="24"/>
          <w:szCs w:val="24"/>
        </w:rPr>
        <w:t>(</w:t>
      </w:r>
      <w:r w:rsidRPr="001932E3">
        <w:rPr>
          <w:rFonts w:ascii="Times New Roman" w:hAnsi="Times New Roman"/>
          <w:sz w:val="24"/>
          <w:szCs w:val="24"/>
        </w:rPr>
        <w:t>H: 3 ft. 8 in., W: 6 ft. 8 in</w:t>
      </w:r>
      <w:r w:rsidR="00930C46">
        <w:rPr>
          <w:rFonts w:ascii="Times New Roman" w:hAnsi="Times New Roman"/>
          <w:sz w:val="24"/>
          <w:szCs w:val="24"/>
        </w:rPr>
        <w:t>.</w:t>
      </w:r>
      <w:r w:rsidR="001A676F">
        <w:rPr>
          <w:rFonts w:ascii="Times New Roman" w:hAnsi="Times New Roman"/>
          <w:sz w:val="24"/>
          <w:szCs w:val="24"/>
        </w:rPr>
        <w:t>).</w:t>
      </w:r>
      <w:r w:rsidRPr="001932E3">
        <w:rPr>
          <w:rFonts w:ascii="Times New Roman" w:hAnsi="Times New Roman"/>
          <w:sz w:val="24"/>
          <w:szCs w:val="24"/>
        </w:rPr>
        <w:t xml:space="preserve"> Formerly in the collection of the Dukes of Newcastle. Considered to be of nineteenth-century date.</w:t>
      </w:r>
    </w:p>
    <w:p w14:paraId="387576A8" w14:textId="78E54C66" w:rsidR="00DE343D" w:rsidRPr="001932E3" w:rsidRDefault="00DE343D" w:rsidP="000D4B2E">
      <w:pPr>
        <w:spacing w:after="0" w:line="480" w:lineRule="auto"/>
        <w:rPr>
          <w:rFonts w:ascii="Times New Roman" w:hAnsi="Times New Roman"/>
          <w:sz w:val="24"/>
          <w:szCs w:val="24"/>
        </w:rPr>
      </w:pPr>
      <w:r w:rsidRPr="001932E3">
        <w:rPr>
          <w:rFonts w:ascii="Times New Roman" w:hAnsi="Times New Roman"/>
          <w:sz w:val="24"/>
          <w:szCs w:val="24"/>
        </w:rPr>
        <w:tab/>
      </w:r>
      <w:r w:rsidRPr="001932E3">
        <w:rPr>
          <w:rFonts w:ascii="Times New Roman" w:hAnsi="Times New Roman"/>
          <w:sz w:val="24"/>
          <w:szCs w:val="24"/>
        </w:rPr>
        <w:t>d. A desk formerly in the collection of Charles de Beistegui, veneered with plain veneers and with scrolling ribbons of a darker wood, with a pronounced kneehole flanked by drawers. Sold</w:t>
      </w:r>
      <w:r w:rsidR="000D4B2E">
        <w:rPr>
          <w:rFonts w:ascii="Times New Roman" w:hAnsi="Times New Roman"/>
          <w:sz w:val="24"/>
          <w:szCs w:val="24"/>
        </w:rPr>
        <w:t>,</w:t>
      </w:r>
      <w:r w:rsidR="000D4B2E" w:rsidRPr="000D4B2E">
        <w:rPr>
          <w:rFonts w:ascii="Times New Roman" w:hAnsi="Times New Roman"/>
          <w:sz w:val="24"/>
          <w:szCs w:val="24"/>
        </w:rPr>
        <w:t xml:space="preserve"> </w:t>
      </w:r>
      <w:r w:rsidR="000D4B2E" w:rsidRPr="00476E50">
        <w:rPr>
          <w:rFonts w:ascii="Times New Roman" w:hAnsi="Times New Roman"/>
          <w:sz w:val="24"/>
          <w:szCs w:val="24"/>
        </w:rPr>
        <w:t>Palais Galli</w:t>
      </w:r>
      <w:r w:rsidR="000D4B2E">
        <w:rPr>
          <w:rFonts w:ascii="Times New Roman" w:hAnsi="Times New Roman"/>
          <w:sz w:val="24"/>
          <w:szCs w:val="24"/>
        </w:rPr>
        <w:t>é</w:t>
      </w:r>
      <w:r w:rsidR="000D4B2E" w:rsidRPr="00476E50">
        <w:rPr>
          <w:rFonts w:ascii="Times New Roman" w:hAnsi="Times New Roman"/>
          <w:sz w:val="24"/>
          <w:szCs w:val="24"/>
        </w:rPr>
        <w:t>ra</w:t>
      </w:r>
      <w:r w:rsidR="000D4B2E">
        <w:rPr>
          <w:rFonts w:ascii="Times New Roman" w:hAnsi="Times New Roman"/>
          <w:sz w:val="24"/>
          <w:szCs w:val="24"/>
        </w:rPr>
        <w:t>,</w:t>
      </w:r>
      <w:r w:rsidR="000D4B2E" w:rsidRPr="00476E50">
        <w:rPr>
          <w:rFonts w:ascii="Times New Roman" w:hAnsi="Times New Roman"/>
          <w:sz w:val="24"/>
          <w:szCs w:val="24"/>
        </w:rPr>
        <w:t xml:space="preserve"> </w:t>
      </w:r>
      <w:r w:rsidR="000D4B2E" w:rsidRPr="00476E50">
        <w:rPr>
          <w:rFonts w:ascii="Times New Roman" w:hAnsi="Times New Roman"/>
          <w:i/>
          <w:sz w:val="24"/>
          <w:szCs w:val="24"/>
        </w:rPr>
        <w:t xml:space="preserve">Objets d’art et de très bel ameublement: </w:t>
      </w:r>
      <w:r w:rsidR="000D4B2E">
        <w:rPr>
          <w:rFonts w:ascii="Times New Roman" w:hAnsi="Times New Roman"/>
          <w:i/>
          <w:sz w:val="24"/>
          <w:szCs w:val="24"/>
        </w:rPr>
        <w:t>B</w:t>
      </w:r>
      <w:r w:rsidR="000D4B2E" w:rsidRPr="00476E50">
        <w:rPr>
          <w:rFonts w:ascii="Times New Roman" w:hAnsi="Times New Roman"/>
          <w:i/>
          <w:sz w:val="24"/>
          <w:szCs w:val="24"/>
        </w:rPr>
        <w:t>iscuit émaillé bleu de la chine porcelaine de la compagnie des Indes, tapis – tapisseries, June 9</w:t>
      </w:r>
      <w:r w:rsidR="000D4B2E">
        <w:rPr>
          <w:rFonts w:ascii="Times New Roman" w:hAnsi="Times New Roman"/>
          <w:i/>
          <w:sz w:val="24"/>
          <w:szCs w:val="24"/>
        </w:rPr>
        <w:t>–</w:t>
      </w:r>
      <w:r w:rsidR="000D4B2E" w:rsidRPr="00476E50">
        <w:rPr>
          <w:rFonts w:ascii="Times New Roman" w:hAnsi="Times New Roman"/>
          <w:i/>
          <w:sz w:val="24"/>
          <w:szCs w:val="24"/>
        </w:rPr>
        <w:t>10, 1976</w:t>
      </w:r>
      <w:r w:rsidR="000D4B2E" w:rsidRPr="00476E50">
        <w:rPr>
          <w:rFonts w:ascii="Times New Roman" w:hAnsi="Times New Roman"/>
          <w:sz w:val="24"/>
          <w:szCs w:val="24"/>
        </w:rPr>
        <w:t xml:space="preserve"> </w:t>
      </w:r>
      <w:r w:rsidR="000D4B2E">
        <w:rPr>
          <w:rFonts w:ascii="Times New Roman" w:hAnsi="Times New Roman"/>
          <w:sz w:val="24"/>
          <w:szCs w:val="24"/>
        </w:rPr>
        <w:t>(</w:t>
      </w:r>
      <w:r w:rsidR="000D4B2E" w:rsidRPr="00476E50">
        <w:rPr>
          <w:rFonts w:ascii="Times New Roman" w:hAnsi="Times New Roman"/>
          <w:sz w:val="24"/>
          <w:szCs w:val="24"/>
        </w:rPr>
        <w:t>Paris: Palais Galli</w:t>
      </w:r>
      <w:r w:rsidR="000D4B2E">
        <w:rPr>
          <w:rFonts w:ascii="Times New Roman" w:hAnsi="Times New Roman"/>
          <w:sz w:val="24"/>
          <w:szCs w:val="24"/>
        </w:rPr>
        <w:t>é</w:t>
      </w:r>
      <w:r w:rsidR="000D4B2E" w:rsidRPr="00476E50">
        <w:rPr>
          <w:rFonts w:ascii="Times New Roman" w:hAnsi="Times New Roman"/>
          <w:sz w:val="24"/>
          <w:szCs w:val="24"/>
        </w:rPr>
        <w:t>ra, 1976</w:t>
      </w:r>
      <w:r w:rsidR="000D4B2E">
        <w:rPr>
          <w:rFonts w:ascii="Times New Roman" w:hAnsi="Times New Roman"/>
          <w:sz w:val="24"/>
          <w:szCs w:val="24"/>
        </w:rPr>
        <w:t>),</w:t>
      </w:r>
      <w:r w:rsidRPr="001932E3">
        <w:rPr>
          <w:rFonts w:ascii="Times New Roman" w:hAnsi="Times New Roman"/>
          <w:sz w:val="24"/>
          <w:szCs w:val="24"/>
        </w:rPr>
        <w:t xml:space="preserve"> no. 208 (113 x 197 x 104 cm). Illustrated in </w:t>
      </w:r>
      <w:r w:rsidR="00C71C34">
        <w:rPr>
          <w:rFonts w:ascii="Times New Roman" w:hAnsi="Times New Roman"/>
          <w:sz w:val="24"/>
          <w:szCs w:val="24"/>
        </w:rPr>
        <w:t>{{</w:t>
      </w:r>
      <w:r w:rsidRPr="001932E3">
        <w:rPr>
          <w:rFonts w:ascii="Times New Roman" w:hAnsi="Times New Roman"/>
          <w:sz w:val="24"/>
          <w:szCs w:val="24"/>
        </w:rPr>
        <w:t>“Entretien avec Charles de Beistegui” 1952</w:t>
      </w:r>
      <w:r w:rsidR="00C71C34">
        <w:rPr>
          <w:rFonts w:ascii="Times New Roman" w:hAnsi="Times New Roman"/>
          <w:sz w:val="24"/>
          <w:szCs w:val="24"/>
        </w:rPr>
        <w:t>}}</w:t>
      </w:r>
      <w:r w:rsidRPr="001932E3">
        <w:rPr>
          <w:rFonts w:ascii="Times New Roman" w:hAnsi="Times New Roman"/>
          <w:sz w:val="24"/>
          <w:szCs w:val="24"/>
        </w:rPr>
        <w:t>, 11. Considered to be of nineteenth-century date.</w:t>
      </w:r>
    </w:p>
    <w:p w14:paraId="0D55E3AD" w14:textId="68206E55" w:rsidR="00DE343D" w:rsidRPr="001932E3" w:rsidRDefault="00DE343D" w:rsidP="00DE34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sidRPr="001932E3">
        <w:rPr>
          <w:rFonts w:ascii="Times New Roman" w:hAnsi="Times New Roman"/>
          <w:sz w:val="24"/>
          <w:szCs w:val="24"/>
        </w:rPr>
        <w:tab/>
      </w:r>
      <w:r w:rsidRPr="001932E3">
        <w:rPr>
          <w:rFonts w:ascii="Times New Roman" w:hAnsi="Times New Roman"/>
          <w:sz w:val="24"/>
          <w:szCs w:val="24"/>
        </w:rPr>
        <w:t xml:space="preserve">e. An apparently loose copy of the </w:t>
      </w:r>
      <w:r w:rsidR="00930C46">
        <w:rPr>
          <w:rFonts w:ascii="Times New Roman" w:hAnsi="Times New Roman"/>
          <w:sz w:val="24"/>
          <w:szCs w:val="24"/>
        </w:rPr>
        <w:t>Museum’s</w:t>
      </w:r>
      <w:r w:rsidRPr="001932E3">
        <w:rPr>
          <w:rFonts w:ascii="Times New Roman" w:hAnsi="Times New Roman"/>
          <w:sz w:val="24"/>
          <w:szCs w:val="24"/>
        </w:rPr>
        <w:t xml:space="preserve"> desk, made in the nineteenth century, sold</w:t>
      </w:r>
      <w:r w:rsidR="000D4B2E">
        <w:rPr>
          <w:rFonts w:ascii="Times New Roman" w:hAnsi="Times New Roman"/>
          <w:sz w:val="24"/>
          <w:szCs w:val="24"/>
        </w:rPr>
        <w:t>,</w:t>
      </w:r>
      <w:r w:rsidRPr="001932E3">
        <w:rPr>
          <w:rFonts w:ascii="Times New Roman" w:hAnsi="Times New Roman"/>
          <w:sz w:val="24"/>
          <w:szCs w:val="24"/>
        </w:rPr>
        <w:t xml:space="preserve"> </w:t>
      </w:r>
      <w:r w:rsidR="000D4B2E" w:rsidRPr="00476E50">
        <w:rPr>
          <w:rFonts w:ascii="Times New Roman" w:hAnsi="Times New Roman"/>
          <w:sz w:val="24"/>
          <w:szCs w:val="24"/>
        </w:rPr>
        <w:t>Christie</w:t>
      </w:r>
      <w:r w:rsidR="000D4B2E">
        <w:rPr>
          <w:rFonts w:ascii="Times New Roman" w:hAnsi="Times New Roman"/>
          <w:sz w:val="24"/>
          <w:szCs w:val="24"/>
        </w:rPr>
        <w:t>’</w:t>
      </w:r>
      <w:r w:rsidR="000D4B2E" w:rsidRPr="00476E50">
        <w:rPr>
          <w:rFonts w:ascii="Times New Roman" w:hAnsi="Times New Roman"/>
          <w:sz w:val="24"/>
          <w:szCs w:val="24"/>
        </w:rPr>
        <w:t>s</w:t>
      </w:r>
      <w:r w:rsidR="000D4B2E">
        <w:rPr>
          <w:rFonts w:ascii="Times New Roman" w:hAnsi="Times New Roman"/>
          <w:sz w:val="24"/>
          <w:szCs w:val="24"/>
        </w:rPr>
        <w:t>,</w:t>
      </w:r>
      <w:r w:rsidR="000D4B2E" w:rsidRPr="00476E50">
        <w:rPr>
          <w:rFonts w:ascii="Times New Roman" w:hAnsi="Times New Roman"/>
          <w:sz w:val="24"/>
          <w:szCs w:val="24"/>
        </w:rPr>
        <w:t xml:space="preserve"> </w:t>
      </w:r>
      <w:r w:rsidR="000D4B2E" w:rsidRPr="00476E50">
        <w:rPr>
          <w:rFonts w:ascii="Times New Roman" w:hAnsi="Times New Roman"/>
          <w:i/>
          <w:sz w:val="24"/>
          <w:szCs w:val="24"/>
        </w:rPr>
        <w:t>The Nineteenth Century: European Ceramics, Furniture and Works of Art Including Sculpture from Nidd Hall, Yorks, September 24, 1987</w:t>
      </w:r>
      <w:r w:rsidR="000D4B2E" w:rsidRPr="00476E50">
        <w:rPr>
          <w:rFonts w:ascii="Times New Roman" w:hAnsi="Times New Roman"/>
          <w:sz w:val="24"/>
          <w:szCs w:val="24"/>
        </w:rPr>
        <w:t xml:space="preserve"> </w:t>
      </w:r>
      <w:r w:rsidR="000D4B2E">
        <w:rPr>
          <w:rFonts w:ascii="Times New Roman" w:hAnsi="Times New Roman"/>
          <w:sz w:val="24"/>
          <w:szCs w:val="24"/>
        </w:rPr>
        <w:t>(</w:t>
      </w:r>
      <w:r w:rsidR="000D4B2E" w:rsidRPr="00476E50">
        <w:rPr>
          <w:rFonts w:ascii="Times New Roman" w:hAnsi="Times New Roman"/>
          <w:sz w:val="24"/>
          <w:szCs w:val="24"/>
        </w:rPr>
        <w:t>London: Christie’s, 1987</w:t>
      </w:r>
      <w:r w:rsidR="000D4B2E">
        <w:rPr>
          <w:rFonts w:ascii="Times New Roman" w:hAnsi="Times New Roman"/>
          <w:sz w:val="24"/>
          <w:szCs w:val="24"/>
        </w:rPr>
        <w:t>),</w:t>
      </w:r>
      <w:r w:rsidRPr="001932E3">
        <w:rPr>
          <w:rFonts w:ascii="Times New Roman" w:hAnsi="Times New Roman"/>
          <w:sz w:val="24"/>
          <w:szCs w:val="24"/>
        </w:rPr>
        <w:t xml:space="preserve"> lot 321.</w:t>
      </w:r>
    </w:p>
    <w:p w14:paraId="713844B6" w14:textId="0D8A7ABC" w:rsidR="00DE343D" w:rsidRPr="00C71C34" w:rsidRDefault="00DE343D" w:rsidP="000D4B2E">
      <w:pPr>
        <w:spacing w:after="0" w:line="480" w:lineRule="auto"/>
        <w:rPr>
          <w:rFonts w:ascii="Times New Roman" w:hAnsi="Times New Roman"/>
          <w:sz w:val="24"/>
          <w:szCs w:val="24"/>
        </w:rPr>
      </w:pPr>
      <w:r w:rsidRPr="001932E3">
        <w:rPr>
          <w:rFonts w:ascii="Times New Roman" w:hAnsi="Times New Roman"/>
          <w:sz w:val="24"/>
          <w:szCs w:val="24"/>
        </w:rPr>
        <w:tab/>
        <w:t xml:space="preserve">f. A double-sided </w:t>
      </w:r>
      <w:r w:rsidRPr="001932E3">
        <w:rPr>
          <w:rFonts w:ascii="Times New Roman" w:hAnsi="Times New Roman"/>
          <w:i/>
          <w:sz w:val="24"/>
          <w:szCs w:val="24"/>
        </w:rPr>
        <w:t>secrétaire</w:t>
      </w:r>
      <w:r w:rsidRPr="001932E3">
        <w:rPr>
          <w:rFonts w:ascii="Times New Roman" w:hAnsi="Times New Roman"/>
          <w:sz w:val="24"/>
          <w:szCs w:val="24"/>
        </w:rPr>
        <w:t xml:space="preserve"> stamped </w:t>
      </w:r>
      <w:r w:rsidR="00930C46">
        <w:rPr>
          <w:rFonts w:ascii="Times New Roman" w:hAnsi="Times New Roman"/>
          <w:sz w:val="24"/>
          <w:szCs w:val="24"/>
        </w:rPr>
        <w:t>“</w:t>
      </w:r>
      <w:r w:rsidRPr="001932E3">
        <w:rPr>
          <w:rFonts w:ascii="Times New Roman" w:hAnsi="Times New Roman"/>
          <w:sz w:val="24"/>
          <w:szCs w:val="24"/>
        </w:rPr>
        <w:t>FEURSTEIN</w:t>
      </w:r>
      <w:r w:rsidR="00930C46">
        <w:rPr>
          <w:rFonts w:ascii="Times New Roman" w:hAnsi="Times New Roman"/>
          <w:sz w:val="24"/>
          <w:szCs w:val="24"/>
        </w:rPr>
        <w:t>,”</w:t>
      </w:r>
      <w:r w:rsidRPr="001932E3">
        <w:rPr>
          <w:rFonts w:ascii="Times New Roman" w:hAnsi="Times New Roman"/>
          <w:sz w:val="24"/>
          <w:szCs w:val="24"/>
        </w:rPr>
        <w:t xml:space="preserve"> for Joseph Feurstein (master in 1767), veneered with tulipwood and kingwood in </w:t>
      </w:r>
      <w:r w:rsidRPr="001932E3">
        <w:rPr>
          <w:rFonts w:ascii="Times New Roman" w:hAnsi="Times New Roman"/>
          <w:i/>
          <w:sz w:val="24"/>
          <w:szCs w:val="24"/>
        </w:rPr>
        <w:t xml:space="preserve">bois de bout </w:t>
      </w:r>
      <w:r w:rsidRPr="001932E3">
        <w:rPr>
          <w:rFonts w:ascii="Times New Roman" w:hAnsi="Times New Roman"/>
          <w:sz w:val="24"/>
          <w:szCs w:val="24"/>
        </w:rPr>
        <w:t>marquetry, sold</w:t>
      </w:r>
      <w:r w:rsidR="000D4B2E">
        <w:rPr>
          <w:rFonts w:ascii="Times New Roman" w:hAnsi="Times New Roman"/>
          <w:sz w:val="24"/>
          <w:szCs w:val="24"/>
        </w:rPr>
        <w:t>,</w:t>
      </w:r>
      <w:r w:rsidRPr="001932E3">
        <w:rPr>
          <w:rFonts w:ascii="Times New Roman" w:hAnsi="Times New Roman"/>
          <w:sz w:val="24"/>
          <w:szCs w:val="24"/>
        </w:rPr>
        <w:t xml:space="preserve"> </w:t>
      </w:r>
      <w:r w:rsidR="000D4B2E" w:rsidRPr="00476E50">
        <w:rPr>
          <w:rFonts w:ascii="Times New Roman" w:hAnsi="Times New Roman"/>
          <w:sz w:val="24"/>
          <w:szCs w:val="24"/>
        </w:rPr>
        <w:t>Christie</w:t>
      </w:r>
      <w:r w:rsidR="000D4B2E">
        <w:rPr>
          <w:rFonts w:ascii="Times New Roman" w:hAnsi="Times New Roman"/>
          <w:sz w:val="24"/>
          <w:szCs w:val="24"/>
        </w:rPr>
        <w:t>’</w:t>
      </w:r>
      <w:r w:rsidR="000D4B2E" w:rsidRPr="00476E50">
        <w:rPr>
          <w:rFonts w:ascii="Times New Roman" w:hAnsi="Times New Roman"/>
          <w:sz w:val="24"/>
          <w:szCs w:val="24"/>
        </w:rPr>
        <w:t>s</w:t>
      </w:r>
      <w:r w:rsidR="000D4B2E">
        <w:rPr>
          <w:rFonts w:ascii="Times New Roman" w:hAnsi="Times New Roman"/>
          <w:sz w:val="24"/>
          <w:szCs w:val="24"/>
        </w:rPr>
        <w:t>,</w:t>
      </w:r>
      <w:r w:rsidR="000D4B2E" w:rsidRPr="00476E50">
        <w:rPr>
          <w:rFonts w:ascii="Times New Roman" w:hAnsi="Times New Roman"/>
          <w:sz w:val="24"/>
          <w:szCs w:val="24"/>
        </w:rPr>
        <w:t xml:space="preserve"> </w:t>
      </w:r>
      <w:r w:rsidR="000D4B2E" w:rsidRPr="00476E50">
        <w:rPr>
          <w:rFonts w:ascii="Times New Roman" w:hAnsi="Times New Roman"/>
          <w:i/>
          <w:sz w:val="24"/>
          <w:szCs w:val="24"/>
        </w:rPr>
        <w:t>The Dr. Anton C.</w:t>
      </w:r>
      <w:r w:rsidR="000D4B2E">
        <w:rPr>
          <w:rFonts w:ascii="Times New Roman" w:hAnsi="Times New Roman"/>
          <w:i/>
          <w:sz w:val="24"/>
          <w:szCs w:val="24"/>
        </w:rPr>
        <w:t xml:space="preserve"> </w:t>
      </w:r>
      <w:r w:rsidR="000D4B2E" w:rsidRPr="00476E50">
        <w:rPr>
          <w:rFonts w:ascii="Times New Roman" w:hAnsi="Times New Roman"/>
          <w:i/>
          <w:sz w:val="24"/>
          <w:szCs w:val="24"/>
        </w:rPr>
        <w:t>R. Dreesmann Collection: European Furniture and Chinese Export Porcelain Including Clocks, Antiquities, and Works of Art, April 10, 2002</w:t>
      </w:r>
      <w:r w:rsidR="000D4B2E" w:rsidRPr="00476E50">
        <w:rPr>
          <w:rFonts w:ascii="Times New Roman" w:hAnsi="Times New Roman"/>
          <w:sz w:val="24"/>
          <w:szCs w:val="24"/>
        </w:rPr>
        <w:t xml:space="preserve"> </w:t>
      </w:r>
      <w:r w:rsidR="000D4B2E">
        <w:rPr>
          <w:rFonts w:ascii="Times New Roman" w:hAnsi="Times New Roman"/>
          <w:sz w:val="24"/>
          <w:szCs w:val="24"/>
        </w:rPr>
        <w:t>(</w:t>
      </w:r>
      <w:r w:rsidR="000D4B2E" w:rsidRPr="00476E50">
        <w:rPr>
          <w:rFonts w:ascii="Times New Roman" w:hAnsi="Times New Roman"/>
          <w:sz w:val="24"/>
          <w:szCs w:val="24"/>
        </w:rPr>
        <w:t>London: Christie’s, 2002</w:t>
      </w:r>
      <w:r w:rsidR="000D4B2E">
        <w:rPr>
          <w:rFonts w:ascii="Times New Roman" w:hAnsi="Times New Roman"/>
          <w:sz w:val="24"/>
          <w:szCs w:val="24"/>
        </w:rPr>
        <w:t>),</w:t>
      </w:r>
      <w:r w:rsidRPr="001932E3">
        <w:rPr>
          <w:rFonts w:ascii="Times New Roman" w:hAnsi="Times New Roman"/>
          <w:sz w:val="24"/>
          <w:szCs w:val="24"/>
        </w:rPr>
        <w:t xml:space="preserve"> lot 241.</w:t>
      </w:r>
    </w:p>
  </w:endnote>
  <w:endnote w:id="8">
    <w:p w14:paraId="16B0E8B7" w14:textId="6CCCB767" w:rsidR="00DE343D" w:rsidRPr="001932E3" w:rsidRDefault="00DE343D" w:rsidP="00DE343D">
      <w:pPr>
        <w:pStyle w:val="EndnoteText"/>
        <w:spacing w:line="480" w:lineRule="auto"/>
        <w:rPr>
          <w:rFonts w:ascii="Times New Roman" w:hAnsi="Times New Roman"/>
        </w:rPr>
      </w:pPr>
      <w:r w:rsidRPr="001932E3">
        <w:rPr>
          <w:rStyle w:val="EndnoteReference"/>
          <w:rFonts w:ascii="Times New Roman" w:hAnsi="Times New Roman"/>
        </w:rPr>
        <w:endnoteRef/>
      </w:r>
      <w:r w:rsidRPr="001932E3">
        <w:rPr>
          <w:rFonts w:ascii="Times New Roman" w:hAnsi="Times New Roman"/>
        </w:rPr>
        <w:t xml:space="preserve"> </w:t>
      </w:r>
      <w:r w:rsidR="00C71C34">
        <w:rPr>
          <w:rFonts w:ascii="Times New Roman" w:hAnsi="Times New Roman"/>
          <w:sz w:val="24"/>
          <w:szCs w:val="24"/>
        </w:rPr>
        <w:t>{{</w:t>
      </w:r>
      <w:r w:rsidRPr="001932E3">
        <w:rPr>
          <w:rFonts w:ascii="Times New Roman" w:hAnsi="Times New Roman"/>
          <w:sz w:val="24"/>
          <w:szCs w:val="24"/>
        </w:rPr>
        <w:t xml:space="preserve">Stephen and Lee </w:t>
      </w:r>
      <w:r w:rsidRPr="001932E3">
        <w:rPr>
          <w:rFonts w:ascii="Times New Roman" w:hAnsi="Times New Roman"/>
          <w:sz w:val="24"/>
          <w:szCs w:val="24"/>
        </w:rPr>
        <w:t>1973</w:t>
      </w:r>
      <w:r w:rsidR="00C71C34">
        <w:rPr>
          <w:rFonts w:ascii="Times New Roman" w:hAnsi="Times New Roman"/>
          <w:sz w:val="24"/>
          <w:szCs w:val="24"/>
        </w:rPr>
        <w:t>}}</w:t>
      </w:r>
      <w:r w:rsidRPr="001932E3">
        <w:rPr>
          <w:rFonts w:ascii="Times New Roman" w:hAnsi="Times New Roman"/>
          <w:sz w:val="24"/>
          <w:szCs w:val="24"/>
        </w:rPr>
        <w:t>, 786</w:t>
      </w:r>
      <w:r w:rsidR="00930C46">
        <w:rPr>
          <w:rFonts w:ascii="Times New Roman" w:hAnsi="Times New Roman"/>
          <w:sz w:val="24"/>
          <w:szCs w:val="24"/>
        </w:rPr>
        <w:t>–</w:t>
      </w:r>
      <w:r w:rsidRPr="001932E3">
        <w:rPr>
          <w:rFonts w:ascii="Times New Roman" w:hAnsi="Times New Roman"/>
          <w:sz w:val="24"/>
          <w:szCs w:val="24"/>
        </w:rPr>
        <w:t>87</w:t>
      </w:r>
      <w:r w:rsidRPr="001932E3">
        <w:rPr>
          <w:rFonts w:ascii="Times New Roman" w:hAnsi="Times New Roman"/>
        </w:rPr>
        <w:t xml:space="preserve">; </w:t>
      </w:r>
      <w:r w:rsidR="00930C46">
        <w:rPr>
          <w:rFonts w:ascii="Times New Roman" w:hAnsi="Times New Roman"/>
        </w:rPr>
        <w:t>c</w:t>
      </w:r>
      <w:r w:rsidRPr="001932E3">
        <w:rPr>
          <w:rFonts w:ascii="Times New Roman" w:hAnsi="Times New Roman"/>
          <w:sz w:val="24"/>
          <w:szCs w:val="24"/>
        </w:rPr>
        <w:t>orrespondence with Mrs. Diana Short of the Argyll Estates Office, Cherry Park, Inveraray, Argyll, August 21, 1978, in the files of the Sculpture and Decorative Arts</w:t>
      </w:r>
      <w:r w:rsidR="00C95F75">
        <w:rPr>
          <w:rFonts w:ascii="Times New Roman" w:hAnsi="Times New Roman"/>
          <w:sz w:val="24"/>
          <w:szCs w:val="24"/>
        </w:rPr>
        <w:t xml:space="preserve"> Department</w:t>
      </w:r>
      <w:r w:rsidRPr="001932E3">
        <w:rPr>
          <w:rFonts w:ascii="Times New Roman" w:hAnsi="Times New Roman"/>
          <w:sz w:val="24"/>
          <w:szCs w:val="24"/>
        </w:rPr>
        <w:t>, J. Paul Getty Museum.</w:t>
      </w:r>
      <w:r w:rsidRPr="001932E3">
        <w:rPr>
          <w:rFonts w:ascii="Times New Roman" w:hAnsi="Times New Roman"/>
        </w:rPr>
        <w:t xml:space="preserve"> </w:t>
      </w:r>
    </w:p>
  </w:endnote>
  <w:endnote w:id="9">
    <w:p w14:paraId="1BDC6BDB" w14:textId="58F90049" w:rsidR="00DE343D" w:rsidRPr="001932E3" w:rsidRDefault="00DE343D" w:rsidP="00DE343D">
      <w:pPr>
        <w:pStyle w:val="EndnoteText"/>
        <w:spacing w:line="480" w:lineRule="auto"/>
        <w:rPr>
          <w:rFonts w:ascii="Times New Roman" w:hAnsi="Times New Roman"/>
        </w:rPr>
      </w:pPr>
      <w:r w:rsidRPr="001932E3">
        <w:rPr>
          <w:rStyle w:val="EndnoteReference"/>
          <w:rFonts w:ascii="Times New Roman" w:hAnsi="Times New Roman"/>
        </w:rPr>
        <w:endnoteRef/>
      </w:r>
      <w:r w:rsidRPr="001932E3">
        <w:rPr>
          <w:rFonts w:ascii="Times New Roman" w:hAnsi="Times New Roman"/>
        </w:rPr>
        <w:t xml:space="preserve"> </w:t>
      </w:r>
      <w:r w:rsidR="00C71C34">
        <w:rPr>
          <w:rFonts w:ascii="Times New Roman" w:hAnsi="Times New Roman"/>
          <w:sz w:val="24"/>
          <w:szCs w:val="24"/>
        </w:rPr>
        <w:t>{{</w:t>
      </w:r>
      <w:r w:rsidRPr="001932E3">
        <w:rPr>
          <w:rFonts w:ascii="Times New Roman" w:hAnsi="Times New Roman"/>
          <w:sz w:val="24"/>
          <w:szCs w:val="24"/>
        </w:rPr>
        <w:t>Frégnac and Meuvret 1965</w:t>
      </w:r>
      <w:r w:rsidR="00C71C34">
        <w:rPr>
          <w:rFonts w:ascii="Times New Roman" w:hAnsi="Times New Roman"/>
          <w:sz w:val="24"/>
          <w:szCs w:val="24"/>
        </w:rPr>
        <w:t>}}</w:t>
      </w:r>
      <w:r w:rsidRPr="001932E3">
        <w:rPr>
          <w:rFonts w:ascii="Times New Roman" w:hAnsi="Times New Roman"/>
          <w:sz w:val="24"/>
          <w:szCs w:val="24"/>
        </w:rPr>
        <w:t>, 78.</w:t>
      </w:r>
    </w:p>
  </w:endnote>
  <w:endnote w:id="10">
    <w:p w14:paraId="2DBA8F8E" w14:textId="1D00CCC3" w:rsidR="00DE343D" w:rsidRPr="00C71C34" w:rsidRDefault="00DE343D" w:rsidP="00DE34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sidRPr="001932E3">
        <w:rPr>
          <w:rStyle w:val="FootnoteCharacters"/>
          <w:rFonts w:ascii="Times New Roman" w:hAnsi="Times New Roman"/>
        </w:rPr>
        <w:endnoteRef/>
      </w:r>
      <w:r w:rsidRPr="001932E3">
        <w:rPr>
          <w:rFonts w:ascii="Times New Roman" w:hAnsi="Times New Roman"/>
        </w:rPr>
        <w:t xml:space="preserve"> </w:t>
      </w:r>
      <w:r w:rsidRPr="001932E3">
        <w:rPr>
          <w:rFonts w:ascii="Times New Roman" w:hAnsi="Times New Roman"/>
          <w:sz w:val="24"/>
          <w:szCs w:val="24"/>
        </w:rPr>
        <w:t xml:space="preserve">Paris, Archives nationales de France, Minutier central, LXXXVII, 1276, 19 frimaire an IV (December 10, 1795), inventory after the death of Louis Balthazar Dangé de Bagneux. </w:t>
      </w:r>
    </w:p>
  </w:endnote>
  <w:endnote w:id="11">
    <w:p w14:paraId="115B9D9F" w14:textId="77777777" w:rsidR="001A676F" w:rsidRDefault="001A676F" w:rsidP="00DE343D">
      <w:pPr>
        <w:pStyle w:val="EndnoteText"/>
        <w:spacing w:line="480" w:lineRule="auto"/>
        <w:rPr>
          <w:rFonts w:ascii="Times New Roman" w:hAnsi="Times New Roman"/>
        </w:rPr>
      </w:pPr>
    </w:p>
    <w:p w14:paraId="6921F600" w14:textId="01D2DC57" w:rsidR="00DE343D" w:rsidRPr="001932E3" w:rsidRDefault="00DE343D" w:rsidP="00DE343D">
      <w:pPr>
        <w:pStyle w:val="EndnoteText"/>
        <w:spacing w:line="480" w:lineRule="auto"/>
        <w:rPr>
          <w:rFonts w:ascii="Times New Roman" w:hAnsi="Times New Roman"/>
          <w:sz w:val="24"/>
          <w:szCs w:val="24"/>
        </w:rPr>
      </w:pPr>
      <w:r w:rsidRPr="001932E3">
        <w:rPr>
          <w:rStyle w:val="EndnoteReference"/>
          <w:rFonts w:ascii="Times New Roman" w:hAnsi="Times New Roman"/>
        </w:rPr>
        <w:endnoteRef/>
      </w:r>
      <w:r w:rsidRPr="001932E3">
        <w:rPr>
          <w:rFonts w:ascii="Times New Roman" w:hAnsi="Times New Roman"/>
        </w:rPr>
        <w:t xml:space="preserve"> </w:t>
      </w:r>
      <w:r w:rsidRPr="001932E3">
        <w:rPr>
          <w:rFonts w:ascii="Times New Roman" w:hAnsi="Times New Roman"/>
          <w:sz w:val="24"/>
          <w:szCs w:val="24"/>
        </w:rPr>
        <w:t>Correspondence with Patrick Leperlier, April 18, 1991, in the files of the Sculpture and Decorative Arts</w:t>
      </w:r>
      <w:r w:rsidR="00C95F75">
        <w:rPr>
          <w:rFonts w:ascii="Times New Roman" w:hAnsi="Times New Roman"/>
          <w:sz w:val="24"/>
          <w:szCs w:val="24"/>
        </w:rPr>
        <w:t xml:space="preserve"> Department</w:t>
      </w:r>
      <w:r w:rsidRPr="001932E3">
        <w:rPr>
          <w:rFonts w:ascii="Times New Roman" w:hAnsi="Times New Roman"/>
          <w:sz w:val="24"/>
          <w:szCs w:val="24"/>
        </w:rPr>
        <w:t xml:space="preserve">, J. Paul Getty Museum. </w:t>
      </w:r>
    </w:p>
  </w:endnote>
  <w:endnote w:id="12">
    <w:p w14:paraId="56E75FC6" w14:textId="79C3655A" w:rsidR="00DE343D" w:rsidRPr="001932E3" w:rsidRDefault="00DE343D" w:rsidP="00DE34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rPr>
      </w:pPr>
      <w:r w:rsidRPr="001932E3">
        <w:rPr>
          <w:rStyle w:val="FootnoteCharacters"/>
          <w:rFonts w:ascii="Times New Roman" w:hAnsi="Times New Roman"/>
        </w:rPr>
        <w:endnoteRef/>
      </w:r>
      <w:r w:rsidRPr="001932E3">
        <w:rPr>
          <w:rFonts w:ascii="Times New Roman" w:hAnsi="Times New Roman"/>
        </w:rPr>
        <w:t xml:space="preserve"> </w:t>
      </w:r>
      <w:r w:rsidRPr="001932E3">
        <w:rPr>
          <w:rFonts w:ascii="Times New Roman" w:hAnsi="Times New Roman"/>
          <w:sz w:val="24"/>
          <w:szCs w:val="24"/>
        </w:rPr>
        <w:t>Paris, Archives nationales de France, Y 10902 A, March 22</w:t>
      </w:r>
      <w:r w:rsidR="008655C1">
        <w:rPr>
          <w:rFonts w:ascii="Times New Roman" w:hAnsi="Times New Roman"/>
          <w:sz w:val="24"/>
          <w:szCs w:val="24"/>
        </w:rPr>
        <w:t>–</w:t>
      </w:r>
      <w:r w:rsidRPr="001932E3">
        <w:rPr>
          <w:rFonts w:ascii="Times New Roman" w:hAnsi="Times New Roman"/>
          <w:sz w:val="24"/>
          <w:szCs w:val="24"/>
        </w:rPr>
        <w:t xml:space="preserve">24, 1772: </w:t>
      </w:r>
      <w:r w:rsidR="000D4B2E">
        <w:rPr>
          <w:rFonts w:ascii="Times New Roman" w:hAnsi="Times New Roman"/>
          <w:sz w:val="24"/>
          <w:szCs w:val="24"/>
        </w:rPr>
        <w:t>“</w:t>
      </w:r>
      <w:r w:rsidRPr="001932E3">
        <w:rPr>
          <w:rFonts w:ascii="Times New Roman" w:hAnsi="Times New Roman"/>
          <w:sz w:val="24"/>
          <w:szCs w:val="24"/>
        </w:rPr>
        <w:t>Sçellé après le décès de Madame Dangé en son hôtel place Vendôme et par suitte à Fouilleuse, Puteaux et Groslay.</w:t>
      </w:r>
      <w:r w:rsidR="008655C1">
        <w:rPr>
          <w:rFonts w:ascii="Times New Roman" w:hAnsi="Times New Roman"/>
          <w:sz w:val="24"/>
          <w:szCs w:val="24"/>
        </w:rPr>
        <w:t>”</w:t>
      </w:r>
    </w:p>
  </w:endnote>
  <w:endnote w:id="13">
    <w:p w14:paraId="15912C00" w14:textId="77777777" w:rsidR="001A676F" w:rsidRDefault="001A676F" w:rsidP="00C71C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rPr>
      </w:pPr>
    </w:p>
    <w:p w14:paraId="3A9C9768" w14:textId="7D51C9C6" w:rsidR="00DE343D" w:rsidRPr="001932E3" w:rsidRDefault="00DE343D" w:rsidP="00C71C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rPr>
      </w:pPr>
      <w:r w:rsidRPr="001932E3">
        <w:rPr>
          <w:rStyle w:val="FootnoteCharacters"/>
          <w:rFonts w:ascii="Times New Roman" w:hAnsi="Times New Roman"/>
        </w:rPr>
        <w:endnoteRef/>
      </w:r>
      <w:r w:rsidRPr="001932E3">
        <w:rPr>
          <w:rFonts w:ascii="Times New Roman" w:hAnsi="Times New Roman"/>
        </w:rPr>
        <w:t xml:space="preserve"> </w:t>
      </w:r>
      <w:r w:rsidRPr="001932E3">
        <w:rPr>
          <w:rFonts w:ascii="Times New Roman" w:hAnsi="Times New Roman"/>
          <w:sz w:val="24"/>
          <w:szCs w:val="24"/>
        </w:rPr>
        <w:t>Paris, Archives nationales de France, Minutier central, LXXXVII, 1138, March 27, 1772, inventory after the death of Anne Dangé (née Jarry).</w:t>
      </w:r>
    </w:p>
  </w:endnote>
  <w:endnote w:id="14">
    <w:p w14:paraId="0A15955D" w14:textId="77777777" w:rsidR="001A676F" w:rsidRDefault="001A676F" w:rsidP="00DE34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hd w:val="clear" w:color="auto" w:fill="FFFFFF"/>
          <w:lang w:val="es-MX"/>
        </w:rPr>
      </w:pPr>
    </w:p>
    <w:p w14:paraId="75D0CDE6" w14:textId="45E99D96" w:rsidR="00DE343D" w:rsidRPr="00C71C34" w:rsidRDefault="00DE343D" w:rsidP="00DE34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shd w:val="clear" w:color="auto" w:fill="FFFFFF"/>
        </w:rPr>
      </w:pPr>
      <w:r w:rsidRPr="001932E3">
        <w:rPr>
          <w:rStyle w:val="FootnoteCharacters"/>
          <w:rFonts w:ascii="Times New Roman" w:hAnsi="Times New Roman"/>
        </w:rPr>
        <w:endnoteRef/>
      </w:r>
      <w:r w:rsidRPr="00C1355B">
        <w:rPr>
          <w:rFonts w:ascii="Times New Roman" w:hAnsi="Times New Roman"/>
          <w:shd w:val="clear" w:color="auto" w:fill="FFFFFF"/>
          <w:lang w:val="es-MX"/>
        </w:rPr>
        <w:t xml:space="preserve"> </w:t>
      </w:r>
      <w:r w:rsidRPr="00C1355B">
        <w:rPr>
          <w:rFonts w:ascii="Times New Roman" w:hAnsi="Times New Roman"/>
          <w:sz w:val="24"/>
          <w:szCs w:val="24"/>
          <w:shd w:val="clear" w:color="auto" w:fill="FFFFFF"/>
          <w:lang w:val="es-MX"/>
        </w:rPr>
        <w:t>“dans le cabinet en suite [du premier cabinet de M. Dangé ayant vue sur la place] [</w:t>
      </w:r>
      <w:r w:rsidR="008655C1">
        <w:rPr>
          <w:rFonts w:ascii="Times New Roman" w:hAnsi="Times New Roman"/>
          <w:sz w:val="24"/>
          <w:szCs w:val="24"/>
          <w:shd w:val="clear" w:color="auto" w:fill="FFFFFF"/>
          <w:lang w:val="es-MX"/>
        </w:rPr>
        <w:t xml:space="preserve"> . . . </w:t>
      </w:r>
      <w:r w:rsidRPr="00C1355B">
        <w:rPr>
          <w:rFonts w:ascii="Times New Roman" w:hAnsi="Times New Roman"/>
          <w:sz w:val="24"/>
          <w:szCs w:val="24"/>
          <w:shd w:val="clear" w:color="auto" w:fill="FFFFFF"/>
          <w:lang w:val="es-MX"/>
        </w:rPr>
        <w:t xml:space="preserve">] 125 un secrétaire en tombeau en bois de rose et palissandre avec fonte et entrées de s[err]urres de cuivre </w:t>
      </w:r>
      <w:r w:rsidRPr="00C1355B">
        <w:rPr>
          <w:rFonts w:ascii="Times New Roman" w:hAnsi="Times New Roman"/>
          <w:sz w:val="24"/>
          <w:szCs w:val="24"/>
          <w:shd w:val="clear" w:color="auto" w:fill="FFFFFF"/>
          <w:lang w:val="es-MX"/>
        </w:rPr>
        <w:t>doré d'or moulu [</w:t>
      </w:r>
      <w:r w:rsidR="008655C1">
        <w:rPr>
          <w:rFonts w:ascii="Times New Roman" w:hAnsi="Times New Roman"/>
          <w:sz w:val="24"/>
          <w:szCs w:val="24"/>
          <w:shd w:val="clear" w:color="auto" w:fill="FFFFFF"/>
          <w:lang w:val="es-MX"/>
        </w:rPr>
        <w:t xml:space="preserve"> . . . </w:t>
      </w:r>
      <w:r w:rsidRPr="00C1355B">
        <w:rPr>
          <w:rFonts w:ascii="Times New Roman" w:hAnsi="Times New Roman"/>
          <w:sz w:val="24"/>
          <w:szCs w:val="24"/>
          <w:shd w:val="clear" w:color="auto" w:fill="FFFFFF"/>
          <w:lang w:val="es-MX"/>
        </w:rPr>
        <w:t>avec une commode, un petit bureau, et une table prisés le tout ensemble</w:t>
      </w:r>
      <w:r w:rsidR="008655C1">
        <w:rPr>
          <w:rFonts w:ascii="Times New Roman" w:hAnsi="Times New Roman"/>
          <w:sz w:val="24"/>
          <w:szCs w:val="24"/>
          <w:shd w:val="clear" w:color="auto" w:fill="FFFFFF"/>
          <w:lang w:val="es-MX"/>
        </w:rPr>
        <w:t xml:space="preserve"> . . . </w:t>
      </w:r>
      <w:r w:rsidRPr="00C1355B">
        <w:rPr>
          <w:rFonts w:ascii="Times New Roman" w:hAnsi="Times New Roman"/>
          <w:sz w:val="24"/>
          <w:szCs w:val="24"/>
          <w:shd w:val="clear" w:color="auto" w:fill="FFFFFF"/>
          <w:lang w:val="es-MX"/>
        </w:rPr>
        <w:t xml:space="preserve">] </w:t>
      </w:r>
      <w:r w:rsidRPr="001932E3">
        <w:rPr>
          <w:rFonts w:ascii="Times New Roman" w:hAnsi="Times New Roman"/>
          <w:sz w:val="24"/>
          <w:szCs w:val="24"/>
          <w:shd w:val="clear" w:color="auto" w:fill="FFFFFF"/>
        </w:rPr>
        <w:t>1600 [livres].” Paris, Archives nationales de France, Minutier central, LXXXVII, 1165, March 17, 1777, inventory after the death of François Balthazar Dangé du Fay</w:t>
      </w:r>
      <w:r w:rsidR="008655C1">
        <w:rPr>
          <w:rFonts w:ascii="Times New Roman" w:hAnsi="Times New Roman"/>
          <w:sz w:val="24"/>
          <w:szCs w:val="24"/>
          <w:shd w:val="clear" w:color="auto" w:fill="FFFFFF"/>
        </w:rPr>
        <w:t>.</w:t>
      </w:r>
    </w:p>
  </w:endnote>
  <w:endnote w:id="15">
    <w:p w14:paraId="6677D82E" w14:textId="77777777" w:rsidR="00DE343D" w:rsidRPr="001932E3" w:rsidRDefault="00DE343D" w:rsidP="00DE343D">
      <w:pPr>
        <w:pStyle w:val="EndnoteText"/>
        <w:spacing w:line="480" w:lineRule="auto"/>
        <w:rPr>
          <w:rFonts w:ascii="Times New Roman" w:hAnsi="Times New Roman"/>
        </w:rPr>
      </w:pPr>
      <w:r w:rsidRPr="001932E3">
        <w:rPr>
          <w:rStyle w:val="EndnoteReference"/>
          <w:rFonts w:ascii="Times New Roman" w:hAnsi="Times New Roman"/>
        </w:rPr>
        <w:endnoteRef/>
      </w:r>
      <w:r w:rsidRPr="001932E3">
        <w:rPr>
          <w:rFonts w:ascii="Times New Roman" w:hAnsi="Times New Roman"/>
        </w:rPr>
        <w:t xml:space="preserve"> </w:t>
      </w:r>
      <w:r w:rsidRPr="001932E3">
        <w:rPr>
          <w:rFonts w:ascii="Times New Roman" w:hAnsi="Times New Roman"/>
          <w:sz w:val="24"/>
          <w:szCs w:val="24"/>
        </w:rPr>
        <w:t xml:space="preserve">See note 11. </w:t>
      </w:r>
    </w:p>
  </w:endnote>
  <w:endnote w:id="16">
    <w:p w14:paraId="1EAD3EA5" w14:textId="636DBA2F" w:rsidR="00DE343D" w:rsidRPr="001932E3" w:rsidRDefault="00DE343D" w:rsidP="00DE343D">
      <w:pPr>
        <w:pStyle w:val="EndnoteText"/>
        <w:spacing w:line="480" w:lineRule="auto"/>
        <w:rPr>
          <w:rFonts w:ascii="Times New Roman" w:hAnsi="Times New Roman"/>
        </w:rPr>
      </w:pPr>
      <w:r w:rsidRPr="001932E3">
        <w:rPr>
          <w:rStyle w:val="EndnoteReference"/>
          <w:rFonts w:ascii="Times New Roman" w:hAnsi="Times New Roman"/>
        </w:rPr>
        <w:endnoteRef/>
      </w:r>
      <w:r w:rsidRPr="001932E3">
        <w:rPr>
          <w:rFonts w:ascii="Times New Roman" w:hAnsi="Times New Roman"/>
        </w:rPr>
        <w:t xml:space="preserve"> </w:t>
      </w:r>
      <w:r w:rsidR="00C71C34">
        <w:rPr>
          <w:rFonts w:ascii="Times New Roman" w:hAnsi="Times New Roman"/>
          <w:sz w:val="24"/>
          <w:szCs w:val="24"/>
        </w:rPr>
        <w:t>{{</w:t>
      </w:r>
      <w:r w:rsidRPr="001932E3">
        <w:rPr>
          <w:rFonts w:ascii="Times New Roman" w:hAnsi="Times New Roman"/>
          <w:sz w:val="24"/>
          <w:szCs w:val="24"/>
        </w:rPr>
        <w:t>Cadilhon 2003</w:t>
      </w:r>
      <w:r w:rsidR="00C71C34">
        <w:rPr>
          <w:rFonts w:ascii="Times New Roman" w:hAnsi="Times New Roman"/>
          <w:sz w:val="24"/>
          <w:szCs w:val="24"/>
        </w:rPr>
        <w:t>}}</w:t>
      </w:r>
      <w:r w:rsidRPr="001932E3">
        <w:rPr>
          <w:rFonts w:ascii="Times New Roman" w:hAnsi="Times New Roman"/>
          <w:sz w:val="24"/>
          <w:szCs w:val="24"/>
        </w:rPr>
        <w:t>, 193.</w:t>
      </w:r>
    </w:p>
  </w:endnote>
  <w:endnote w:id="17">
    <w:p w14:paraId="774902ED" w14:textId="65470D63" w:rsidR="00DE343D" w:rsidRPr="001932E3" w:rsidRDefault="00DE343D" w:rsidP="00DE343D">
      <w:pPr>
        <w:pStyle w:val="EndnoteText"/>
        <w:spacing w:line="480" w:lineRule="auto"/>
        <w:rPr>
          <w:rFonts w:ascii="Times New Roman" w:hAnsi="Times New Roman"/>
          <w:sz w:val="24"/>
          <w:szCs w:val="24"/>
        </w:rPr>
      </w:pPr>
      <w:r w:rsidRPr="001932E3">
        <w:rPr>
          <w:rStyle w:val="EndnoteReference"/>
          <w:rFonts w:ascii="Times New Roman" w:hAnsi="Times New Roman"/>
        </w:rPr>
        <w:endnoteRef/>
      </w:r>
      <w:r w:rsidRPr="001932E3">
        <w:rPr>
          <w:rFonts w:ascii="Times New Roman" w:hAnsi="Times New Roman"/>
        </w:rPr>
        <w:t xml:space="preserve"> </w:t>
      </w:r>
      <w:r w:rsidRPr="001932E3">
        <w:rPr>
          <w:rFonts w:ascii="Times New Roman" w:hAnsi="Times New Roman"/>
          <w:sz w:val="24"/>
          <w:szCs w:val="24"/>
        </w:rPr>
        <w:t>Paris, Archives nationales de France, Minutier central, LXXXVII, 1277, 6 ventôse an IV (February 25, 1796), inventory after the death of Anne</w:t>
      </w:r>
      <w:r w:rsidR="00F03EDE">
        <w:rPr>
          <w:rFonts w:ascii="Times New Roman" w:hAnsi="Times New Roman"/>
          <w:sz w:val="24"/>
          <w:szCs w:val="24"/>
        </w:rPr>
        <w:t>-</w:t>
      </w:r>
      <w:r w:rsidRPr="001932E3">
        <w:rPr>
          <w:rFonts w:ascii="Times New Roman" w:hAnsi="Times New Roman"/>
          <w:sz w:val="24"/>
          <w:szCs w:val="24"/>
        </w:rPr>
        <w:t xml:space="preserve">Marie Sanson, widow of Louis Balthazar Dangé de Bagneaux. </w:t>
      </w:r>
    </w:p>
  </w:endnote>
  <w:endnote w:id="18">
    <w:p w14:paraId="470226C6" w14:textId="71D978B0" w:rsidR="00DE343D" w:rsidRPr="001932E3" w:rsidRDefault="00DE343D" w:rsidP="00DE343D">
      <w:pPr>
        <w:pStyle w:val="EndnoteText"/>
        <w:spacing w:line="480" w:lineRule="auto"/>
        <w:rPr>
          <w:rFonts w:ascii="Times New Roman" w:hAnsi="Times New Roman"/>
        </w:rPr>
      </w:pPr>
      <w:r w:rsidRPr="001932E3">
        <w:rPr>
          <w:rStyle w:val="FootnoteCharacters"/>
          <w:rFonts w:ascii="Times New Roman" w:hAnsi="Times New Roman"/>
        </w:rPr>
        <w:endnoteRef/>
      </w:r>
      <w:r w:rsidRPr="001932E3">
        <w:rPr>
          <w:rFonts w:ascii="Times New Roman" w:hAnsi="Times New Roman"/>
        </w:rPr>
        <w:t xml:space="preserve"> </w:t>
      </w:r>
      <w:r w:rsidRPr="001932E3">
        <w:rPr>
          <w:rFonts w:ascii="Times New Roman" w:hAnsi="Times New Roman"/>
          <w:sz w:val="24"/>
          <w:szCs w:val="24"/>
        </w:rPr>
        <w:t>Correspondence with the author, August 21, 1978, in the files of the Sculpture and Decorative Arts</w:t>
      </w:r>
      <w:r w:rsidR="00565375">
        <w:rPr>
          <w:rFonts w:ascii="Times New Roman" w:hAnsi="Times New Roman"/>
          <w:sz w:val="24"/>
          <w:szCs w:val="24"/>
        </w:rPr>
        <w:t xml:space="preserve"> Department</w:t>
      </w:r>
      <w:r w:rsidRPr="001932E3">
        <w:rPr>
          <w:rFonts w:ascii="Times New Roman" w:hAnsi="Times New Roman"/>
          <w:sz w:val="24"/>
          <w:szCs w:val="24"/>
        </w:rPr>
        <w:t>, J. Paul Getty Museum</w:t>
      </w:r>
      <w:r w:rsidR="002F09AF">
        <w:rPr>
          <w:rFonts w:ascii="Times New Roman" w:hAnsi="Times New Roman"/>
          <w:sz w:val="24"/>
          <w:szCs w:val="24"/>
        </w:rPr>
        <w:t>.</w:t>
      </w:r>
    </w:p>
  </w:endnote>
  <w:endnote w:id="19">
    <w:p w14:paraId="38964A54" w14:textId="72A8B23A" w:rsidR="00DE343D" w:rsidRPr="00DE343D" w:rsidRDefault="00DE343D" w:rsidP="00AD3D32">
      <w:pPr>
        <w:pStyle w:val="EndnoteText"/>
        <w:spacing w:line="480" w:lineRule="auto"/>
        <w:rPr>
          <w:rFonts w:ascii="Times New Roman" w:hAnsi="Times New Roman"/>
          <w:sz w:val="24"/>
          <w:szCs w:val="24"/>
        </w:rPr>
      </w:pPr>
      <w:r w:rsidRPr="001932E3">
        <w:rPr>
          <w:rStyle w:val="EndnoteReference"/>
          <w:rFonts w:ascii="Times New Roman" w:hAnsi="Times New Roman"/>
        </w:rPr>
        <w:endnoteRef/>
      </w:r>
      <w:r w:rsidRPr="001932E3">
        <w:rPr>
          <w:rFonts w:ascii="Times New Roman" w:hAnsi="Times New Roman"/>
        </w:rPr>
        <w:t xml:space="preserve"> </w:t>
      </w:r>
      <w:r w:rsidR="00C71C34">
        <w:rPr>
          <w:rFonts w:ascii="Times New Roman" w:hAnsi="Times New Roman"/>
          <w:sz w:val="24"/>
          <w:szCs w:val="24"/>
        </w:rPr>
        <w:t>{{</w:t>
      </w:r>
      <w:r w:rsidRPr="001932E3">
        <w:rPr>
          <w:rFonts w:ascii="Times New Roman" w:hAnsi="Times New Roman"/>
          <w:sz w:val="24"/>
          <w:szCs w:val="24"/>
        </w:rPr>
        <w:t>Getty and Le Vane 1955</w:t>
      </w:r>
      <w:r w:rsidR="00C71C34">
        <w:rPr>
          <w:rFonts w:ascii="Times New Roman" w:hAnsi="Times New Roman"/>
          <w:sz w:val="24"/>
          <w:szCs w:val="24"/>
        </w:rPr>
        <w:t>}}</w:t>
      </w:r>
      <w:r w:rsidRPr="001932E3">
        <w:rPr>
          <w:rFonts w:ascii="Times New Roman" w:hAnsi="Times New Roman"/>
          <w:sz w:val="24"/>
          <w:szCs w:val="24"/>
        </w:rPr>
        <w:t>, 261</w:t>
      </w:r>
      <w:r w:rsidR="008655C1">
        <w:rPr>
          <w:rFonts w:ascii="Times New Roman" w:hAnsi="Times New Roman"/>
          <w:sz w:val="24"/>
          <w:szCs w:val="24"/>
        </w:rPr>
        <w:t>–</w:t>
      </w:r>
      <w:r w:rsidRPr="001932E3">
        <w:rPr>
          <w:rFonts w:ascii="Times New Roman" w:hAnsi="Times New Roman"/>
          <w:sz w:val="24"/>
          <w:szCs w:val="24"/>
        </w:rPr>
        <w:t>63.</w:t>
      </w:r>
    </w:p>
  </w:endnote>
  <w:endnote w:id="20">
    <w:p w14:paraId="0B30BD36" w14:textId="1F119D79" w:rsidR="00DA7D6E" w:rsidRPr="000B01A0" w:rsidRDefault="00DA7D6E" w:rsidP="00DA7D6E">
      <w:pPr>
        <w:shd w:val="clear" w:color="000000" w:fill="FFFFFF"/>
        <w:autoSpaceDE w:val="0"/>
        <w:autoSpaceDN w:val="0"/>
        <w:adjustRightInd w:val="0"/>
        <w:spacing w:after="0" w:line="480" w:lineRule="auto"/>
        <w:rPr>
          <w:rFonts w:ascii="Times New Roman" w:hAnsi="Times New Roman"/>
          <w:sz w:val="24"/>
          <w:szCs w:val="24"/>
        </w:rPr>
      </w:pPr>
      <w:r>
        <w:rPr>
          <w:rStyle w:val="EndnoteReference"/>
        </w:rPr>
        <w:endnoteRef/>
      </w:r>
      <w:r>
        <w:t xml:space="preserve"> </w:t>
      </w:r>
      <w:r>
        <w:rPr>
          <w:rFonts w:ascii="Times New Roman" w:hAnsi="Times New Roman"/>
          <w:color w:val="000000"/>
          <w:sz w:val="24"/>
          <w:szCs w:val="24"/>
        </w:rPr>
        <w:t xml:space="preserve">A </w:t>
      </w:r>
      <w:r w:rsidRPr="001A676F">
        <w:rPr>
          <w:rFonts w:ascii="Times New Roman" w:hAnsi="Times New Roman"/>
          <w:i/>
          <w:iCs/>
          <w:color w:val="000000"/>
          <w:sz w:val="24"/>
          <w:szCs w:val="24"/>
        </w:rPr>
        <w:t>secrétaire en tombeau</w:t>
      </w:r>
      <w:r>
        <w:rPr>
          <w:rFonts w:ascii="Times New Roman" w:hAnsi="Times New Roman"/>
          <w:color w:val="000000"/>
          <w:sz w:val="24"/>
          <w:szCs w:val="24"/>
        </w:rPr>
        <w:t xml:space="preserve"> is r</w:t>
      </w:r>
      <w:r w:rsidRPr="000B01A0">
        <w:rPr>
          <w:rFonts w:ascii="Times New Roman" w:hAnsi="Times New Roman"/>
          <w:color w:val="000000"/>
          <w:sz w:val="24"/>
          <w:szCs w:val="24"/>
        </w:rPr>
        <w:t>ecorded in the inventory after the death of his wife</w:t>
      </w:r>
      <w:r>
        <w:rPr>
          <w:rFonts w:ascii="Times New Roman" w:hAnsi="Times New Roman"/>
          <w:color w:val="000000"/>
          <w:sz w:val="24"/>
          <w:szCs w:val="24"/>
        </w:rPr>
        <w:t>,</w:t>
      </w:r>
      <w:r w:rsidRPr="000B01A0">
        <w:rPr>
          <w:rFonts w:ascii="Times New Roman" w:hAnsi="Times New Roman"/>
          <w:color w:val="000000"/>
          <w:sz w:val="24"/>
          <w:szCs w:val="24"/>
        </w:rPr>
        <w:t xml:space="preserve"> Anne (née Jarry), dated March 27, 1772 (</w:t>
      </w:r>
      <w:r w:rsidRPr="00CD5AE8">
        <w:rPr>
          <w:rFonts w:ascii="Times New Roman" w:hAnsi="Times New Roman"/>
          <w:color w:val="000000"/>
          <w:sz w:val="24"/>
          <w:szCs w:val="24"/>
        </w:rPr>
        <w:t xml:space="preserve">Paris, Archives nationales </w:t>
      </w:r>
      <w:r>
        <w:rPr>
          <w:rFonts w:ascii="Times New Roman" w:hAnsi="Times New Roman"/>
          <w:color w:val="000000"/>
          <w:sz w:val="24"/>
          <w:szCs w:val="24"/>
        </w:rPr>
        <w:t xml:space="preserve">de France, Minutier central, LXXXVII, </w:t>
      </w:r>
      <w:r w:rsidRPr="00CD5AE8">
        <w:rPr>
          <w:rFonts w:ascii="Times New Roman" w:hAnsi="Times New Roman"/>
          <w:color w:val="000000"/>
          <w:sz w:val="24"/>
          <w:szCs w:val="24"/>
        </w:rPr>
        <w:t>1138</w:t>
      </w:r>
      <w:r w:rsidRPr="000B01A0">
        <w:rPr>
          <w:rFonts w:ascii="Times New Roman" w:hAnsi="Times New Roman"/>
          <w:color w:val="000000"/>
          <w:sz w:val="24"/>
          <w:szCs w:val="24"/>
        </w:rPr>
        <w:t>), and also in the inventory after his own death, dated March 6, 1777 (</w:t>
      </w:r>
      <w:r w:rsidRPr="00CD5AE8">
        <w:rPr>
          <w:rFonts w:ascii="Times New Roman" w:hAnsi="Times New Roman"/>
          <w:color w:val="000000"/>
          <w:sz w:val="24"/>
          <w:szCs w:val="24"/>
        </w:rPr>
        <w:t>Paris, Archives nat</w:t>
      </w:r>
      <w:r>
        <w:rPr>
          <w:rFonts w:ascii="Times New Roman" w:hAnsi="Times New Roman"/>
          <w:color w:val="000000"/>
          <w:sz w:val="24"/>
          <w:szCs w:val="24"/>
        </w:rPr>
        <w:t xml:space="preserve">ionales de France, Minutier central, LXXXVII, </w:t>
      </w:r>
      <w:r w:rsidRPr="00CD5AE8">
        <w:rPr>
          <w:rFonts w:ascii="Times New Roman" w:hAnsi="Times New Roman"/>
          <w:color w:val="000000"/>
          <w:sz w:val="24"/>
          <w:szCs w:val="24"/>
        </w:rPr>
        <w:t>1165</w:t>
      </w:r>
      <w:r w:rsidRPr="000B01A0">
        <w:rPr>
          <w:rFonts w:ascii="Times New Roman" w:hAnsi="Times New Roman"/>
          <w:color w:val="000000"/>
          <w:sz w:val="24"/>
          <w:szCs w:val="24"/>
        </w:rPr>
        <w:t>, inv</w:t>
      </w:r>
      <w:r w:rsidR="001A676F">
        <w:rPr>
          <w:rFonts w:ascii="Times New Roman" w:hAnsi="Times New Roman"/>
          <w:color w:val="000000"/>
          <w:sz w:val="24"/>
          <w:szCs w:val="24"/>
        </w:rPr>
        <w:t>.</w:t>
      </w:r>
      <w:r w:rsidRPr="000B01A0">
        <w:rPr>
          <w:rFonts w:ascii="Times New Roman" w:hAnsi="Times New Roman"/>
          <w:color w:val="000000"/>
          <w:sz w:val="24"/>
          <w:szCs w:val="24"/>
        </w:rPr>
        <w:t xml:space="preserve"> item no. 125).</w:t>
      </w:r>
    </w:p>
    <w:p w14:paraId="7B5107D4" w14:textId="67D7670E" w:rsidR="00DA7D6E" w:rsidRDefault="00DA7D6E">
      <w:pPr>
        <w:pStyle w:val="EndnoteText"/>
      </w:pPr>
    </w:p>
  </w:endnote>
  <w:endnote w:id="21">
    <w:p w14:paraId="598DE3F4" w14:textId="04AC73D9" w:rsidR="00DA7D6E" w:rsidRDefault="00DA7D6E" w:rsidP="00DA7D6E">
      <w:pPr>
        <w:pStyle w:val="EndnoteText"/>
        <w:spacing w:line="480" w:lineRule="auto"/>
      </w:pPr>
      <w:r>
        <w:rPr>
          <w:rStyle w:val="EndnoteReference"/>
        </w:rPr>
        <w:endnoteRef/>
      </w:r>
      <w:r>
        <w:t xml:space="preserve"> </w:t>
      </w:r>
      <w:r>
        <w:rPr>
          <w:rFonts w:ascii="Times New Roman" w:hAnsi="Times New Roman"/>
          <w:color w:val="000000"/>
          <w:sz w:val="24"/>
          <w:szCs w:val="24"/>
        </w:rPr>
        <w:t xml:space="preserve">A </w:t>
      </w:r>
      <w:r w:rsidRPr="001A676F">
        <w:rPr>
          <w:rFonts w:ascii="Times New Roman" w:hAnsi="Times New Roman"/>
          <w:i/>
          <w:iCs/>
          <w:color w:val="000000"/>
          <w:sz w:val="24"/>
          <w:szCs w:val="24"/>
        </w:rPr>
        <w:t>secrétaire en tombeaux à deux faces</w:t>
      </w:r>
      <w:r>
        <w:rPr>
          <w:rFonts w:ascii="Times New Roman" w:hAnsi="Times New Roman"/>
          <w:color w:val="000000"/>
          <w:sz w:val="24"/>
          <w:szCs w:val="24"/>
        </w:rPr>
        <w:t xml:space="preserve"> is r</w:t>
      </w:r>
      <w:r w:rsidRPr="000B01A0">
        <w:rPr>
          <w:rFonts w:ascii="Times New Roman" w:hAnsi="Times New Roman"/>
          <w:color w:val="000000"/>
          <w:sz w:val="24"/>
          <w:szCs w:val="24"/>
        </w:rPr>
        <w:t xml:space="preserve">ecorded in the inventory </w:t>
      </w:r>
      <w:r w:rsidR="00065047">
        <w:rPr>
          <w:rFonts w:ascii="Times New Roman" w:hAnsi="Times New Roman"/>
          <w:color w:val="000000"/>
          <w:sz w:val="24"/>
          <w:szCs w:val="24"/>
        </w:rPr>
        <w:t>after</w:t>
      </w:r>
      <w:r w:rsidRPr="000B01A0">
        <w:rPr>
          <w:rFonts w:ascii="Times New Roman" w:hAnsi="Times New Roman"/>
          <w:color w:val="000000"/>
          <w:sz w:val="24"/>
          <w:szCs w:val="24"/>
        </w:rPr>
        <w:t xml:space="preserve"> his death, dated 19 frimaire an IV (December 10, 1795) (</w:t>
      </w:r>
      <w:r w:rsidRPr="00CD5AE8">
        <w:rPr>
          <w:rFonts w:ascii="Times New Roman" w:hAnsi="Times New Roman"/>
          <w:color w:val="000000"/>
          <w:sz w:val="24"/>
          <w:szCs w:val="24"/>
        </w:rPr>
        <w:t xml:space="preserve">Paris, Archives </w:t>
      </w:r>
      <w:r>
        <w:rPr>
          <w:rFonts w:ascii="Times New Roman" w:hAnsi="Times New Roman"/>
          <w:color w:val="000000"/>
          <w:sz w:val="24"/>
          <w:szCs w:val="24"/>
        </w:rPr>
        <w:t xml:space="preserve">nationales de France, Minutier central, LXXXVII, </w:t>
      </w:r>
      <w:r w:rsidRPr="00CD5AE8">
        <w:rPr>
          <w:rFonts w:ascii="Times New Roman" w:hAnsi="Times New Roman"/>
          <w:color w:val="000000"/>
          <w:sz w:val="24"/>
          <w:szCs w:val="24"/>
        </w:rPr>
        <w:t>1276</w:t>
      </w:r>
      <w:r w:rsidRPr="000B01A0">
        <w:rPr>
          <w:rFonts w:ascii="Times New Roman" w:hAnsi="Times New Roman"/>
          <w:color w:val="000000"/>
          <w:sz w:val="24"/>
          <w:szCs w:val="24"/>
        </w:rPr>
        <w:t>, inv</w:t>
      </w:r>
      <w:r w:rsidR="008655C1">
        <w:rPr>
          <w:rFonts w:ascii="Times New Roman" w:hAnsi="Times New Roman"/>
          <w:color w:val="000000"/>
          <w:sz w:val="24"/>
          <w:szCs w:val="24"/>
        </w:rPr>
        <w:t>.</w:t>
      </w:r>
      <w:r w:rsidRPr="000B01A0">
        <w:rPr>
          <w:rFonts w:ascii="Times New Roman" w:hAnsi="Times New Roman"/>
          <w:color w:val="000000"/>
          <w:sz w:val="24"/>
          <w:szCs w:val="24"/>
        </w:rPr>
        <w:t xml:space="preserve"> item no. 108).</w:t>
      </w:r>
    </w:p>
  </w:endnote>
  <w:endnote w:id="22">
    <w:p w14:paraId="44BC5E96" w14:textId="632B8E21" w:rsidR="00DA7D6E" w:rsidRPr="000B01A0" w:rsidRDefault="00DA7D6E" w:rsidP="00DA7D6E">
      <w:pPr>
        <w:shd w:val="clear" w:color="000000" w:fill="FFFFFF"/>
        <w:autoSpaceDE w:val="0"/>
        <w:autoSpaceDN w:val="0"/>
        <w:adjustRightInd w:val="0"/>
        <w:spacing w:after="0" w:line="480" w:lineRule="auto"/>
        <w:rPr>
          <w:rFonts w:ascii="Times New Roman" w:hAnsi="Times New Roman"/>
          <w:sz w:val="24"/>
          <w:szCs w:val="24"/>
        </w:rPr>
      </w:pPr>
      <w:r>
        <w:rPr>
          <w:rStyle w:val="EndnoteReference"/>
        </w:rPr>
        <w:endnoteRef/>
      </w:r>
      <w:r>
        <w:t xml:space="preserve"> </w:t>
      </w:r>
      <w:r w:rsidRPr="000B01A0">
        <w:rPr>
          <w:rFonts w:ascii="Times New Roman" w:hAnsi="Times New Roman"/>
          <w:color w:val="000000"/>
          <w:sz w:val="24"/>
          <w:szCs w:val="24"/>
        </w:rPr>
        <w:t>Recorded in the inventory after her death, dated 6 ventôse an IV (February 25, 1796) (</w:t>
      </w:r>
      <w:r w:rsidRPr="00CD5AE8">
        <w:rPr>
          <w:rFonts w:ascii="Times New Roman" w:hAnsi="Times New Roman"/>
          <w:color w:val="000000"/>
          <w:sz w:val="24"/>
          <w:szCs w:val="24"/>
        </w:rPr>
        <w:t>Paris, Archives nationales d</w:t>
      </w:r>
      <w:r>
        <w:rPr>
          <w:rFonts w:ascii="Times New Roman" w:hAnsi="Times New Roman"/>
          <w:color w:val="000000"/>
          <w:sz w:val="24"/>
          <w:szCs w:val="24"/>
        </w:rPr>
        <w:t xml:space="preserve">e France, Minutier </w:t>
      </w:r>
      <w:r w:rsidR="006B3AAA">
        <w:rPr>
          <w:rFonts w:ascii="Times New Roman" w:hAnsi="Times New Roman"/>
          <w:color w:val="000000"/>
          <w:sz w:val="24"/>
          <w:szCs w:val="24"/>
        </w:rPr>
        <w:t>c</w:t>
      </w:r>
      <w:r>
        <w:rPr>
          <w:rFonts w:ascii="Times New Roman" w:hAnsi="Times New Roman"/>
          <w:color w:val="000000"/>
          <w:sz w:val="24"/>
          <w:szCs w:val="24"/>
        </w:rPr>
        <w:t xml:space="preserve">entral, LXXXVII, </w:t>
      </w:r>
      <w:r w:rsidRPr="00CD5AE8">
        <w:rPr>
          <w:rFonts w:ascii="Times New Roman" w:hAnsi="Times New Roman"/>
          <w:color w:val="000000"/>
          <w:sz w:val="24"/>
          <w:szCs w:val="24"/>
        </w:rPr>
        <w:t>1277</w:t>
      </w:r>
      <w:r w:rsidRPr="000B01A0">
        <w:rPr>
          <w:rFonts w:ascii="Times New Roman" w:hAnsi="Times New Roman"/>
          <w:color w:val="000000"/>
          <w:sz w:val="24"/>
          <w:szCs w:val="24"/>
        </w:rPr>
        <w:t>, verso of page with inventory items adding</w:t>
      </w:r>
      <w:r>
        <w:rPr>
          <w:rFonts w:ascii="Times New Roman" w:hAnsi="Times New Roman"/>
          <w:color w:val="000000"/>
          <w:sz w:val="24"/>
          <w:szCs w:val="24"/>
        </w:rPr>
        <w:t xml:space="preserve"> up</w:t>
      </w:r>
      <w:r w:rsidRPr="000B01A0">
        <w:rPr>
          <w:rFonts w:ascii="Times New Roman" w:hAnsi="Times New Roman"/>
          <w:color w:val="000000"/>
          <w:sz w:val="24"/>
          <w:szCs w:val="24"/>
        </w:rPr>
        <w:t xml:space="preserve"> to 14</w:t>
      </w:r>
      <w:r>
        <w:rPr>
          <w:rFonts w:ascii="Times New Roman" w:hAnsi="Times New Roman"/>
          <w:color w:val="000000"/>
          <w:sz w:val="24"/>
          <w:szCs w:val="24"/>
        </w:rPr>
        <w:t>,</w:t>
      </w:r>
      <w:r w:rsidRPr="000B01A0">
        <w:rPr>
          <w:rFonts w:ascii="Times New Roman" w:hAnsi="Times New Roman"/>
          <w:color w:val="000000"/>
          <w:sz w:val="24"/>
          <w:szCs w:val="24"/>
        </w:rPr>
        <w:t>191 livres).</w:t>
      </w:r>
    </w:p>
    <w:p w14:paraId="395A393F" w14:textId="09857CA8" w:rsidR="00DA7D6E" w:rsidRDefault="00DA7D6E">
      <w:pPr>
        <w:pStyle w:val="EndnoteText"/>
      </w:pPr>
    </w:p>
  </w:endnote>
  <w:endnote w:id="23">
    <w:p w14:paraId="72F90B9C" w14:textId="0F8548E2" w:rsidR="00DA7D6E" w:rsidRDefault="00DA7D6E" w:rsidP="00DA7D6E">
      <w:pPr>
        <w:pStyle w:val="EndnoteText"/>
        <w:spacing w:line="480" w:lineRule="auto"/>
      </w:pPr>
      <w:r>
        <w:rPr>
          <w:rStyle w:val="EndnoteReference"/>
        </w:rPr>
        <w:endnoteRef/>
      </w:r>
      <w:r>
        <w:t xml:space="preserve"> </w:t>
      </w:r>
      <w:r>
        <w:rPr>
          <w:rFonts w:ascii="Times New Roman" w:hAnsi="Times New Roman"/>
          <w:color w:val="000000"/>
          <w:sz w:val="24"/>
          <w:szCs w:val="24"/>
        </w:rPr>
        <w:t xml:space="preserve">Recorded </w:t>
      </w:r>
      <w:r w:rsidRPr="000B01A0">
        <w:rPr>
          <w:rFonts w:ascii="Times New Roman" w:hAnsi="Times New Roman"/>
          <w:color w:val="000000"/>
          <w:sz w:val="24"/>
          <w:szCs w:val="24"/>
        </w:rPr>
        <w:t>as the only heir in the inventory afte</w:t>
      </w:r>
      <w:r>
        <w:rPr>
          <w:rFonts w:ascii="Times New Roman" w:hAnsi="Times New Roman"/>
          <w:color w:val="000000"/>
          <w:sz w:val="24"/>
          <w:szCs w:val="24"/>
        </w:rPr>
        <w:t>r the death of her mother, Anne-</w:t>
      </w:r>
      <w:r w:rsidRPr="000B01A0">
        <w:rPr>
          <w:rFonts w:ascii="Times New Roman" w:hAnsi="Times New Roman"/>
          <w:color w:val="000000"/>
          <w:sz w:val="24"/>
          <w:szCs w:val="24"/>
        </w:rPr>
        <w:t>Marie Sanson, dated 6 ventôse an IV (February 25, 1796) (</w:t>
      </w:r>
      <w:r w:rsidRPr="00CD5AE8">
        <w:rPr>
          <w:rFonts w:ascii="Times New Roman" w:hAnsi="Times New Roman"/>
          <w:color w:val="000000"/>
          <w:sz w:val="24"/>
          <w:szCs w:val="24"/>
        </w:rPr>
        <w:t>Paris, Archives national</w:t>
      </w:r>
      <w:r>
        <w:rPr>
          <w:rFonts w:ascii="Times New Roman" w:hAnsi="Times New Roman"/>
          <w:color w:val="000000"/>
          <w:sz w:val="24"/>
          <w:szCs w:val="24"/>
        </w:rPr>
        <w:t xml:space="preserve">es de France, Minutier </w:t>
      </w:r>
      <w:r w:rsidR="006B3AAA">
        <w:rPr>
          <w:rFonts w:ascii="Times New Roman" w:hAnsi="Times New Roman"/>
          <w:color w:val="000000"/>
          <w:sz w:val="24"/>
          <w:szCs w:val="24"/>
        </w:rPr>
        <w:t>c</w:t>
      </w:r>
      <w:r>
        <w:rPr>
          <w:rFonts w:ascii="Times New Roman" w:hAnsi="Times New Roman"/>
          <w:color w:val="000000"/>
          <w:sz w:val="24"/>
          <w:szCs w:val="24"/>
        </w:rPr>
        <w:t xml:space="preserve">entral, LXXXVII, </w:t>
      </w:r>
      <w:r w:rsidRPr="00CD5AE8">
        <w:rPr>
          <w:rFonts w:ascii="Times New Roman" w:hAnsi="Times New Roman"/>
          <w:color w:val="000000"/>
          <w:sz w:val="24"/>
          <w:szCs w:val="24"/>
        </w:rPr>
        <w:t>1277</w:t>
      </w:r>
      <w:r w:rsidRPr="000B01A0">
        <w:rPr>
          <w:rFonts w:ascii="Times New Roman" w:hAnsi="Times New Roman"/>
          <w:color w:val="000000"/>
          <w:sz w:val="24"/>
          <w:szCs w:val="24"/>
        </w:rPr>
        <w:t>, p. 1)</w:t>
      </w:r>
      <w:r w:rsidR="005E2C5E">
        <w:rPr>
          <w:rFonts w:ascii="Times New Roman" w:hAnsi="Times New Roman"/>
          <w:color w:val="000000"/>
          <w:sz w:val="24"/>
          <w:szCs w:val="24"/>
        </w:rPr>
        <w:t>.</w:t>
      </w:r>
    </w:p>
  </w:endnote>
  <w:endnote w:id="24">
    <w:p w14:paraId="0BEEFA8B" w14:textId="5176B84D" w:rsidR="00AD3D32" w:rsidRPr="00AD3D32" w:rsidRDefault="00AD3D32" w:rsidP="00AD3D32">
      <w:pPr>
        <w:pStyle w:val="EndnoteText"/>
        <w:spacing w:line="480" w:lineRule="auto"/>
        <w:rPr>
          <w:rFonts w:ascii="Times New Roman" w:hAnsi="Times New Roman"/>
        </w:rPr>
      </w:pPr>
      <w:r w:rsidRPr="00AD3D32">
        <w:rPr>
          <w:rStyle w:val="EndnoteReference"/>
          <w:rFonts w:ascii="Times New Roman" w:hAnsi="Times New Roman"/>
        </w:rPr>
        <w:endnoteRef/>
      </w:r>
      <w:r w:rsidRPr="00AD3D32">
        <w:rPr>
          <w:rStyle w:val="PageNumber"/>
          <w:rFonts w:ascii="Times New Roman" w:eastAsia="Arial Unicode MS" w:hAnsi="Times New Roman"/>
        </w:rPr>
        <w:t xml:space="preserve"> </w:t>
      </w:r>
      <w:r w:rsidRPr="00AD3D32">
        <w:rPr>
          <w:rStyle w:val="PageNumber"/>
          <w:rFonts w:ascii="Times New Roman" w:eastAsia="Arial Unicode MS" w:hAnsi="Times New Roman"/>
          <w:sz w:val="24"/>
          <w:szCs w:val="24"/>
        </w:rPr>
        <w:t>The measurements of all the c</w:t>
      </w:r>
      <w:r w:rsidRPr="00AD3D32">
        <w:rPr>
          <w:rStyle w:val="PageNumber"/>
          <w:rFonts w:ascii="Times New Roman" w:eastAsia="Arial Unicode MS" w:hAnsi="Times New Roman"/>
          <w:sz w:val="24"/>
          <w:szCs w:val="24"/>
        </w:rPr>
        <w:t xml:space="preserve">ase bottom rails conform well with </w:t>
      </w:r>
      <w:r w:rsidR="008655C1">
        <w:rPr>
          <w:rStyle w:val="PageNumber"/>
          <w:rFonts w:ascii="Times New Roman" w:eastAsia="Arial Unicode MS" w:hAnsi="Times New Roman"/>
          <w:sz w:val="24"/>
          <w:szCs w:val="24"/>
        </w:rPr>
        <w:t>eighteenth-</w:t>
      </w:r>
      <w:r w:rsidRPr="00AD3D32">
        <w:rPr>
          <w:rStyle w:val="PageNumber"/>
          <w:rFonts w:ascii="Times New Roman" w:eastAsia="Arial Unicode MS" w:hAnsi="Times New Roman"/>
          <w:sz w:val="24"/>
          <w:szCs w:val="24"/>
        </w:rPr>
        <w:t>century French units of measure</w:t>
      </w:r>
      <w:r w:rsidR="008655C1">
        <w:rPr>
          <w:rStyle w:val="PageNumber"/>
          <w:rFonts w:ascii="Times New Roman" w:eastAsia="Arial Unicode MS" w:hAnsi="Times New Roman"/>
          <w:sz w:val="24"/>
          <w:szCs w:val="24"/>
        </w:rPr>
        <w:t>:</w:t>
      </w:r>
      <w:r w:rsidRPr="00AD3D32">
        <w:rPr>
          <w:rStyle w:val="PageNumber"/>
          <w:rFonts w:ascii="Times New Roman" w:eastAsia="Arial Unicode MS" w:hAnsi="Times New Roman"/>
          <w:sz w:val="24"/>
          <w:szCs w:val="24"/>
        </w:rPr>
        <w:t xml:space="preserve"> 4</w:t>
      </w:r>
      <w:r w:rsidR="008655C1">
        <w:rPr>
          <w:rStyle w:val="PageNumber"/>
          <w:rFonts w:ascii="Times New Roman" w:eastAsia="Arial Unicode MS" w:hAnsi="Times New Roman"/>
          <w:sz w:val="24"/>
          <w:szCs w:val="24"/>
        </w:rPr>
        <w:t xml:space="preserve"> </w:t>
      </w:r>
      <w:r w:rsidRPr="00AD3D32">
        <w:rPr>
          <w:rStyle w:val="PageNumber"/>
          <w:rFonts w:ascii="Times New Roman" w:eastAsia="Arial Unicode MS" w:hAnsi="Times New Roman"/>
          <w:sz w:val="24"/>
          <w:szCs w:val="24"/>
        </w:rPr>
        <w:t xml:space="preserve">cm equals 1 </w:t>
      </w:r>
      <w:r w:rsidR="008655C1">
        <w:rPr>
          <w:rStyle w:val="PageNumber"/>
          <w:rFonts w:ascii="Times New Roman" w:eastAsia="Arial Unicode MS" w:hAnsi="Times New Roman"/>
          <w:sz w:val="24"/>
          <w:szCs w:val="24"/>
        </w:rPr>
        <w:t>1/2</w:t>
      </w:r>
      <w:r w:rsidRPr="00AD3D32">
        <w:rPr>
          <w:rStyle w:val="PageNumber"/>
          <w:rFonts w:ascii="Times New Roman" w:eastAsia="Arial Unicode MS" w:hAnsi="Times New Roman"/>
          <w:sz w:val="24"/>
          <w:szCs w:val="24"/>
        </w:rPr>
        <w:t xml:space="preserve"> </w:t>
      </w:r>
      <w:r w:rsidRPr="00AD3D32">
        <w:rPr>
          <w:rStyle w:val="PageNumber"/>
          <w:rFonts w:ascii="Times New Roman" w:eastAsia="Arial Unicode MS" w:hAnsi="Times New Roman"/>
          <w:i/>
          <w:iCs/>
          <w:sz w:val="24"/>
          <w:szCs w:val="24"/>
        </w:rPr>
        <w:t>pouce</w:t>
      </w:r>
      <w:r w:rsidRPr="00AD3D32">
        <w:rPr>
          <w:rStyle w:val="PageNumber"/>
          <w:rFonts w:ascii="Times New Roman" w:eastAsia="Arial Unicode MS" w:hAnsi="Times New Roman"/>
          <w:sz w:val="24"/>
          <w:szCs w:val="24"/>
        </w:rPr>
        <w:t xml:space="preserve"> (Paris in</w:t>
      </w:r>
      <w:r w:rsidR="008655C1">
        <w:rPr>
          <w:rStyle w:val="PageNumber"/>
          <w:rFonts w:ascii="Times New Roman" w:eastAsia="Arial Unicode MS" w:hAnsi="Times New Roman"/>
          <w:sz w:val="24"/>
          <w:szCs w:val="24"/>
        </w:rPr>
        <w:t>.</w:t>
      </w:r>
      <w:r w:rsidRPr="00AD3D32">
        <w:rPr>
          <w:rStyle w:val="PageNumber"/>
          <w:rFonts w:ascii="Times New Roman" w:eastAsia="Arial Unicode MS" w:hAnsi="Times New Roman"/>
          <w:sz w:val="24"/>
          <w:szCs w:val="24"/>
        </w:rPr>
        <w:t xml:space="preserve">), 6.7 cm equals 2 </w:t>
      </w:r>
      <w:r w:rsidR="008655C1">
        <w:rPr>
          <w:rStyle w:val="PageNumber"/>
          <w:rFonts w:ascii="Times New Roman" w:eastAsia="Arial Unicode MS" w:hAnsi="Times New Roman"/>
          <w:sz w:val="24"/>
          <w:szCs w:val="24"/>
        </w:rPr>
        <w:t>1/2</w:t>
      </w:r>
      <w:r w:rsidRPr="00AD3D32">
        <w:rPr>
          <w:rStyle w:val="PageNumber"/>
          <w:rFonts w:ascii="Times New Roman" w:eastAsia="Arial Unicode MS" w:hAnsi="Times New Roman"/>
          <w:sz w:val="24"/>
          <w:szCs w:val="24"/>
        </w:rPr>
        <w:t xml:space="preserve"> </w:t>
      </w:r>
      <w:r w:rsidRPr="00AD3D32">
        <w:rPr>
          <w:rStyle w:val="PageNumber"/>
          <w:rFonts w:ascii="Times New Roman" w:eastAsia="Arial Unicode MS" w:hAnsi="Times New Roman"/>
          <w:i/>
          <w:iCs/>
          <w:sz w:val="24"/>
          <w:szCs w:val="24"/>
        </w:rPr>
        <w:t>pouce</w:t>
      </w:r>
      <w:r w:rsidRPr="00AD3D32">
        <w:rPr>
          <w:rStyle w:val="PageNumber"/>
          <w:rFonts w:ascii="Times New Roman" w:eastAsia="Arial Unicode MS" w:hAnsi="Times New Roman"/>
          <w:sz w:val="24"/>
          <w:szCs w:val="24"/>
        </w:rPr>
        <w:t xml:space="preserve">, and 8.1 cm equals 3 </w:t>
      </w:r>
      <w:r w:rsidRPr="00AD3D32">
        <w:rPr>
          <w:rStyle w:val="PageNumber"/>
          <w:rFonts w:ascii="Times New Roman" w:eastAsia="Arial Unicode MS" w:hAnsi="Times New Roman"/>
          <w:i/>
          <w:iCs/>
          <w:sz w:val="24"/>
          <w:szCs w:val="24"/>
        </w:rPr>
        <w:t>pouce</w:t>
      </w:r>
      <w:r w:rsidRPr="00AD3D32">
        <w:rPr>
          <w:rStyle w:val="PageNumber"/>
          <w:rFonts w:ascii="Times New Roman" w:eastAsia="Arial Unicode MS" w:hAnsi="Times New Roman"/>
          <w:sz w:val="24"/>
          <w:szCs w:val="24"/>
        </w:rPr>
        <w:t>.</w:t>
      </w:r>
    </w:p>
  </w:endnote>
  <w:endnote w:id="25">
    <w:p w14:paraId="6A0E5686" w14:textId="702DD65B" w:rsidR="00AD3D32" w:rsidRPr="00AD3D32" w:rsidRDefault="00AD3D32" w:rsidP="00AD3D32">
      <w:pPr>
        <w:pStyle w:val="EndnoteText"/>
        <w:spacing w:line="480" w:lineRule="auto"/>
        <w:rPr>
          <w:rFonts w:ascii="Times New Roman" w:hAnsi="Times New Roman"/>
        </w:rPr>
      </w:pPr>
      <w:r w:rsidRPr="00AD3D32">
        <w:rPr>
          <w:rStyle w:val="PageNumber"/>
          <w:rFonts w:ascii="Times New Roman" w:hAnsi="Times New Roman"/>
          <w:vertAlign w:val="superscript"/>
        </w:rPr>
        <w:endnoteRef/>
      </w:r>
      <w:r w:rsidRPr="00AD3D32">
        <w:rPr>
          <w:rStyle w:val="PageNumber"/>
          <w:rFonts w:ascii="Times New Roman" w:eastAsia="Arial Unicode MS" w:hAnsi="Times New Roman"/>
        </w:rPr>
        <w:t xml:space="preserve"> </w:t>
      </w:r>
      <w:r w:rsidRPr="00AD3D32">
        <w:rPr>
          <w:rStyle w:val="PageNumber"/>
          <w:rFonts w:ascii="Times New Roman" w:eastAsia="Arial Unicode MS" w:hAnsi="Times New Roman"/>
          <w:sz w:val="24"/>
          <w:szCs w:val="24"/>
        </w:rPr>
        <w:t xml:space="preserve">The lacquer was </w:t>
      </w:r>
      <w:r w:rsidRPr="00AD3D32">
        <w:rPr>
          <w:rStyle w:val="PageNumber"/>
          <w:rFonts w:ascii="Times New Roman" w:eastAsia="Arial Unicode MS" w:hAnsi="Times New Roman"/>
          <w:sz w:val="24"/>
          <w:szCs w:val="24"/>
        </w:rPr>
        <w:t>analyzed using Fourier transform infrared spectroscopy</w:t>
      </w:r>
      <w:r w:rsidR="008655C1">
        <w:rPr>
          <w:rStyle w:val="PageNumber"/>
          <w:rFonts w:ascii="Times New Roman" w:eastAsia="Arial Unicode MS" w:hAnsi="Times New Roman"/>
          <w:sz w:val="24"/>
          <w:szCs w:val="24"/>
        </w:rPr>
        <w:t xml:space="preserve"> (FTIR)</w:t>
      </w:r>
      <w:r w:rsidRPr="00AD3D32">
        <w:rPr>
          <w:rStyle w:val="PageNumber"/>
          <w:rFonts w:ascii="Times New Roman" w:eastAsia="Arial Unicode MS" w:hAnsi="Times New Roman"/>
          <w:sz w:val="24"/>
          <w:szCs w:val="24"/>
        </w:rPr>
        <w:t xml:space="preserve"> in 1999.</w:t>
      </w:r>
    </w:p>
  </w:endnote>
  <w:endnote w:id="26">
    <w:p w14:paraId="2DDA813C" w14:textId="3F20F3CB" w:rsidR="00CD7DBC" w:rsidRPr="00AD3D32" w:rsidRDefault="00CD7DBC" w:rsidP="00CD7DBC">
      <w:pPr>
        <w:pStyle w:val="EndnoteText"/>
        <w:spacing w:line="480" w:lineRule="auto"/>
        <w:rPr>
          <w:rFonts w:ascii="Times New Roman" w:hAnsi="Times New Roman"/>
        </w:rPr>
      </w:pPr>
      <w:r w:rsidRPr="00AD3D32">
        <w:rPr>
          <w:rStyle w:val="EndnoteReference"/>
          <w:rFonts w:ascii="Times New Roman" w:hAnsi="Times New Roman"/>
        </w:rPr>
        <w:endnoteRef/>
      </w:r>
      <w:r w:rsidRPr="00AD3D32">
        <w:rPr>
          <w:rStyle w:val="PageNumber"/>
          <w:rFonts w:ascii="Times New Roman" w:eastAsia="Arial Unicode MS" w:hAnsi="Times New Roman"/>
        </w:rPr>
        <w:t xml:space="preserve"> </w:t>
      </w:r>
      <w:r w:rsidRPr="00AD3D32">
        <w:rPr>
          <w:rStyle w:val="PageNumber"/>
          <w:rFonts w:ascii="Times New Roman" w:eastAsia="Arial Unicode MS" w:hAnsi="Times New Roman"/>
          <w:sz w:val="24"/>
          <w:szCs w:val="24"/>
        </w:rPr>
        <w:t xml:space="preserve">For details of the XRF analysis see the </w:t>
      </w:r>
      <w:r w:rsidRPr="00E277DF">
        <w:rPr>
          <w:rStyle w:val="PageNumber"/>
          <w:rFonts w:ascii="Times New Roman" w:eastAsia="Arial Unicode MS" w:hAnsi="Times New Roman"/>
          <w:sz w:val="24"/>
          <w:szCs w:val="24"/>
        </w:rPr>
        <w:t>X-ray Fluorescence Analysis Report</w:t>
      </w:r>
      <w:r w:rsidRPr="008655C1">
        <w:rPr>
          <w:rStyle w:val="PageNumber"/>
          <w:rFonts w:ascii="Times New Roman" w:eastAsia="Arial Unicode MS" w:hAnsi="Times New Roman"/>
          <w:sz w:val="24"/>
          <w:szCs w:val="24"/>
        </w:rPr>
        <w:t xml:space="preserve"> </w:t>
      </w:r>
      <w:r w:rsidRPr="00AD3D32">
        <w:rPr>
          <w:rStyle w:val="PageNumber"/>
          <w:rFonts w:ascii="Times New Roman" w:eastAsia="Arial Unicode MS" w:hAnsi="Times New Roman"/>
          <w:sz w:val="24"/>
          <w:szCs w:val="24"/>
        </w:rPr>
        <w:t xml:space="preserve">by Arlen Heginbotham, on file in the </w:t>
      </w:r>
      <w:r w:rsidR="00E277DF">
        <w:rPr>
          <w:rStyle w:val="PageNumber"/>
          <w:rFonts w:ascii="Times New Roman" w:eastAsia="Arial Unicode MS" w:hAnsi="Times New Roman"/>
          <w:sz w:val="24"/>
          <w:szCs w:val="24"/>
        </w:rPr>
        <w:t>Decorative Arts and Sculpture Conservation</w:t>
      </w:r>
      <w:r w:rsidR="00F03EDE">
        <w:rPr>
          <w:rStyle w:val="PageNumber"/>
          <w:rFonts w:ascii="Times New Roman" w:eastAsia="Arial Unicode MS" w:hAnsi="Times New Roman"/>
          <w:sz w:val="24"/>
          <w:szCs w:val="24"/>
        </w:rPr>
        <w:t xml:space="preserve"> </w:t>
      </w:r>
      <w:r w:rsidRPr="00AD3D32">
        <w:rPr>
          <w:rStyle w:val="PageNumber"/>
          <w:rFonts w:ascii="Times New Roman" w:eastAsia="Arial Unicode MS" w:hAnsi="Times New Roman"/>
          <w:sz w:val="24"/>
          <w:szCs w:val="24"/>
        </w:rPr>
        <w:t>Department</w:t>
      </w:r>
      <w:r w:rsidR="008655C1">
        <w:rPr>
          <w:rStyle w:val="PageNumber"/>
          <w:rFonts w:ascii="Times New Roman" w:eastAsia="Arial Unicode MS" w:hAnsi="Times New Roman"/>
          <w:sz w:val="24"/>
          <w:szCs w:val="24"/>
        </w:rPr>
        <w:t>,</w:t>
      </w:r>
      <w:r w:rsidRPr="00AD3D32">
        <w:rPr>
          <w:rStyle w:val="PageNumber"/>
          <w:rFonts w:ascii="Times New Roman" w:eastAsia="Arial Unicode MS" w:hAnsi="Times New Roman"/>
          <w:sz w:val="24"/>
          <w:szCs w:val="24"/>
        </w:rPr>
        <w:t xml:space="preserve"> </w:t>
      </w:r>
      <w:r w:rsidR="008655C1">
        <w:rPr>
          <w:rStyle w:val="PageNumber"/>
          <w:rFonts w:ascii="Times New Roman" w:eastAsia="Arial Unicode MS" w:hAnsi="Times New Roman"/>
          <w:sz w:val="24"/>
          <w:szCs w:val="24"/>
        </w:rPr>
        <w:t>J. Paul Getty</w:t>
      </w:r>
      <w:r w:rsidRPr="00AD3D32">
        <w:rPr>
          <w:rStyle w:val="PageNumber"/>
          <w:rFonts w:ascii="Times New Roman" w:eastAsia="Arial Unicode MS" w:hAnsi="Times New Roman"/>
          <w:sz w:val="24"/>
          <w:szCs w:val="24"/>
        </w:rPr>
        <w:t xml:space="preserve"> Museum.</w:t>
      </w:r>
    </w:p>
  </w:endnote>
  <w:endnote w:id="27">
    <w:p w14:paraId="4608493A" w14:textId="6B17ADC6" w:rsidR="00D2685A" w:rsidRPr="00AD3D32" w:rsidRDefault="00D2685A" w:rsidP="00D2685A">
      <w:pPr>
        <w:pStyle w:val="EndnoteText"/>
        <w:spacing w:line="480" w:lineRule="auto"/>
        <w:rPr>
          <w:rFonts w:ascii="Times New Roman" w:hAnsi="Times New Roman"/>
          <w:lang w:val="fr-FR"/>
        </w:rPr>
      </w:pPr>
      <w:r w:rsidRPr="00AD3D32">
        <w:rPr>
          <w:rStyle w:val="EndnoteReference"/>
          <w:rFonts w:ascii="Times New Roman" w:hAnsi="Times New Roman"/>
        </w:rPr>
        <w:endnoteRef/>
      </w:r>
      <w:r w:rsidRPr="00AD3D32">
        <w:rPr>
          <w:rStyle w:val="PageNumber"/>
          <w:rFonts w:ascii="Times New Roman" w:eastAsia="Arial Unicode MS" w:hAnsi="Times New Roman"/>
          <w:lang w:val="fr-FR"/>
        </w:rPr>
        <w:t xml:space="preserve"> </w:t>
      </w:r>
      <w:r w:rsidR="007328AE">
        <w:rPr>
          <w:rFonts w:ascii="Times New Roman" w:hAnsi="Times New Roman"/>
          <w:sz w:val="24"/>
          <w:szCs w:val="24"/>
        </w:rPr>
        <w:t>{{</w:t>
      </w:r>
      <w:r w:rsidRPr="00AD3D32">
        <w:rPr>
          <w:rStyle w:val="PageNumber"/>
          <w:rFonts w:ascii="Times New Roman" w:eastAsia="Arial Unicode MS" w:hAnsi="Times New Roman"/>
          <w:sz w:val="24"/>
          <w:szCs w:val="24"/>
          <w:lang w:val="fr-FR"/>
        </w:rPr>
        <w:t>Lo</w:t>
      </w:r>
      <w:r w:rsidR="007328AE">
        <w:rPr>
          <w:rStyle w:val="PageNumber"/>
          <w:rFonts w:ascii="Times New Roman" w:eastAsia="Arial Unicode MS" w:hAnsi="Times New Roman"/>
          <w:sz w:val="24"/>
          <w:szCs w:val="24"/>
          <w:lang w:val="fr-FR"/>
        </w:rPr>
        <w:t>catelli, Lavier, and Po</w:t>
      </w:r>
      <w:r w:rsidR="007328AE">
        <w:rPr>
          <w:rStyle w:val="PageNumber"/>
          <w:rFonts w:ascii="Times New Roman" w:eastAsia="Arial Unicode MS" w:hAnsi="Times New Roman"/>
          <w:sz w:val="24"/>
          <w:szCs w:val="24"/>
          <w:lang w:val="fr-FR"/>
        </w:rPr>
        <w:t>usset 201</w:t>
      </w:r>
      <w:r w:rsidR="00DE46FC">
        <w:rPr>
          <w:rStyle w:val="PageNumber"/>
          <w:rFonts w:ascii="Times New Roman" w:eastAsia="Arial Unicode MS" w:hAnsi="Times New Roman"/>
          <w:sz w:val="24"/>
          <w:szCs w:val="24"/>
          <w:lang w:val="fr-FR"/>
        </w:rPr>
        <w:t>1</w:t>
      </w:r>
      <w:r w:rsidR="007328AE">
        <w:rPr>
          <w:rStyle w:val="PageNumber"/>
          <w:rFonts w:ascii="Times New Roman" w:eastAsia="Arial Unicode MS" w:hAnsi="Times New Roman"/>
          <w:sz w:val="24"/>
          <w:szCs w:val="24"/>
          <w:lang w:val="fr-FR"/>
        </w:rPr>
        <w:t>}}.</w:t>
      </w:r>
    </w:p>
  </w:endnote>
  <w:endnote w:id="28">
    <w:p w14:paraId="749616D3" w14:textId="77777777" w:rsidR="00AD3D32" w:rsidRPr="00AD3D32" w:rsidRDefault="00AD3D32" w:rsidP="00AD3D32">
      <w:pPr>
        <w:pStyle w:val="EndnoteText"/>
        <w:spacing w:line="480" w:lineRule="auto"/>
        <w:rPr>
          <w:rFonts w:ascii="Times New Roman" w:hAnsi="Times New Roman"/>
        </w:rPr>
      </w:pPr>
      <w:r w:rsidRPr="00AD3D32">
        <w:rPr>
          <w:rStyle w:val="EndnoteReference"/>
          <w:rFonts w:ascii="Times New Roman" w:hAnsi="Times New Roman"/>
        </w:rPr>
        <w:endnoteRef/>
      </w:r>
      <w:r w:rsidRPr="00AD3D32">
        <w:rPr>
          <w:rStyle w:val="PageNumber"/>
          <w:rFonts w:ascii="Times New Roman" w:eastAsia="Arial Unicode MS" w:hAnsi="Times New Roman"/>
        </w:rPr>
        <w:t xml:space="preserve"> </w:t>
      </w:r>
      <w:r w:rsidRPr="00AD3D32">
        <w:rPr>
          <w:rStyle w:val="PageNumber"/>
          <w:rFonts w:ascii="Times New Roman" w:eastAsia="Arial Unicode MS" w:hAnsi="Times New Roman"/>
          <w:sz w:val="24"/>
          <w:szCs w:val="24"/>
        </w:rPr>
        <w:t>If more rings of heartwood were trimmed off, the estimated date would be correspondingly later.</w:t>
      </w:r>
    </w:p>
  </w:endnote>
  <w:endnote w:id="29">
    <w:p w14:paraId="6CF6A4DA" w14:textId="099612A1" w:rsidR="00D2685A" w:rsidRDefault="00D2685A" w:rsidP="00D2685A">
      <w:pPr>
        <w:pStyle w:val="EndnoteText"/>
        <w:spacing w:line="480" w:lineRule="auto"/>
      </w:pPr>
      <w:r w:rsidRPr="00AD3D32">
        <w:rPr>
          <w:rStyle w:val="EndnoteReference"/>
          <w:rFonts w:ascii="Times New Roman" w:hAnsi="Times New Roman"/>
        </w:rPr>
        <w:endnoteRef/>
      </w:r>
      <w:r w:rsidRPr="00AD3D32">
        <w:rPr>
          <w:rStyle w:val="PageNumber"/>
          <w:rFonts w:ascii="Times New Roman" w:eastAsia="Arial Unicode MS" w:hAnsi="Times New Roman"/>
        </w:rPr>
        <w:t xml:space="preserve"> </w:t>
      </w:r>
      <w:r w:rsidRPr="00AD3D32">
        <w:rPr>
          <w:rStyle w:val="PageNumber"/>
          <w:rFonts w:ascii="Times New Roman" w:eastAsia="Arial Unicode MS" w:hAnsi="Times New Roman"/>
          <w:sz w:val="24"/>
          <w:szCs w:val="24"/>
        </w:rPr>
        <w:t xml:space="preserve">For a more detailed discussion of the dendrochronological analysis, see the report by Didier Pousset and Christine Locatelli, on file in the Decorative Arts and Sculpture </w:t>
      </w:r>
      <w:r w:rsidR="00F03EDE">
        <w:rPr>
          <w:rStyle w:val="PageNumber"/>
          <w:rFonts w:ascii="Times New Roman" w:eastAsia="Arial Unicode MS" w:hAnsi="Times New Roman"/>
          <w:sz w:val="24"/>
          <w:szCs w:val="24"/>
        </w:rPr>
        <w:t xml:space="preserve">Conservation </w:t>
      </w:r>
      <w:r w:rsidRPr="00AD3D32">
        <w:rPr>
          <w:rStyle w:val="PageNumber"/>
          <w:rFonts w:ascii="Times New Roman" w:eastAsia="Arial Unicode MS" w:hAnsi="Times New Roman"/>
          <w:sz w:val="24"/>
          <w:szCs w:val="24"/>
        </w:rPr>
        <w:t>Department</w:t>
      </w:r>
      <w:r w:rsidR="008655C1">
        <w:rPr>
          <w:rStyle w:val="PageNumber"/>
          <w:rFonts w:ascii="Times New Roman" w:eastAsia="Arial Unicode MS" w:hAnsi="Times New Roman"/>
          <w:sz w:val="24"/>
          <w:szCs w:val="24"/>
        </w:rPr>
        <w:t>,</w:t>
      </w:r>
      <w:r w:rsidRPr="00AD3D32">
        <w:rPr>
          <w:rStyle w:val="PageNumber"/>
          <w:rFonts w:ascii="Times New Roman" w:eastAsia="Arial Unicode MS" w:hAnsi="Times New Roman"/>
          <w:sz w:val="24"/>
          <w:szCs w:val="24"/>
        </w:rPr>
        <w:t xml:space="preserve"> </w:t>
      </w:r>
      <w:r w:rsidR="008655C1">
        <w:rPr>
          <w:rStyle w:val="PageNumber"/>
          <w:rFonts w:ascii="Times New Roman" w:eastAsia="Arial Unicode MS" w:hAnsi="Times New Roman"/>
          <w:sz w:val="24"/>
          <w:szCs w:val="24"/>
        </w:rPr>
        <w:t xml:space="preserve">J. Paul </w:t>
      </w:r>
      <w:r w:rsidRPr="00AD3D32">
        <w:rPr>
          <w:rStyle w:val="PageNumber"/>
          <w:rFonts w:ascii="Times New Roman" w:eastAsia="Arial Unicode MS" w:hAnsi="Times New Roman"/>
          <w:sz w:val="24"/>
          <w:szCs w:val="24"/>
        </w:rPr>
        <w:t>Getty Museum.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73AB6" w14:textId="77777777" w:rsidR="00CE69B7" w:rsidRPr="00CE69B7" w:rsidRDefault="00CE69B7">
    <w:pPr>
      <w:pStyle w:val="Footer"/>
      <w:jc w:val="right"/>
      <w:rPr>
        <w:rFonts w:ascii="Times New Roman" w:hAnsi="Times New Roman"/>
        <w:sz w:val="24"/>
        <w:szCs w:val="24"/>
      </w:rPr>
    </w:pPr>
    <w:r w:rsidRPr="00CE69B7">
      <w:rPr>
        <w:rFonts w:ascii="Times New Roman" w:hAnsi="Times New Roman"/>
        <w:sz w:val="24"/>
        <w:szCs w:val="24"/>
      </w:rPr>
      <w:fldChar w:fldCharType="begin"/>
    </w:r>
    <w:r w:rsidRPr="00CE69B7">
      <w:rPr>
        <w:rFonts w:ascii="Times New Roman" w:hAnsi="Times New Roman"/>
        <w:sz w:val="24"/>
        <w:szCs w:val="24"/>
      </w:rPr>
      <w:instrText xml:space="preserve"> PAGE   \* MERGEFORMAT </w:instrText>
    </w:r>
    <w:r w:rsidRPr="00CE69B7">
      <w:rPr>
        <w:rFonts w:ascii="Times New Roman" w:hAnsi="Times New Roman"/>
        <w:sz w:val="24"/>
        <w:szCs w:val="24"/>
      </w:rPr>
      <w:fldChar w:fldCharType="separate"/>
    </w:r>
    <w:r w:rsidR="00903CDD">
      <w:rPr>
        <w:rFonts w:ascii="Times New Roman" w:hAnsi="Times New Roman"/>
        <w:noProof/>
        <w:sz w:val="24"/>
        <w:szCs w:val="24"/>
      </w:rPr>
      <w:t>27</w:t>
    </w:r>
    <w:r w:rsidRPr="00CE69B7">
      <w:rPr>
        <w:rFonts w:ascii="Times New Roman" w:hAnsi="Times New Roman"/>
        <w:noProof/>
        <w:sz w:val="24"/>
        <w:szCs w:val="24"/>
      </w:rPr>
      <w:fldChar w:fldCharType="end"/>
    </w:r>
  </w:p>
  <w:p w14:paraId="2A543195" w14:textId="77777777" w:rsidR="00CE69B7" w:rsidRDefault="00CE6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0CA55" w14:textId="77777777" w:rsidR="009F44F8" w:rsidRDefault="009F44F8">
      <w:pPr>
        <w:spacing w:after="0" w:line="240" w:lineRule="auto"/>
      </w:pPr>
      <w:r>
        <w:separator/>
      </w:r>
    </w:p>
  </w:footnote>
  <w:footnote w:type="continuationSeparator" w:id="0">
    <w:p w14:paraId="58911C20" w14:textId="77777777" w:rsidR="009F44F8" w:rsidRDefault="009F4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1B867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stylePaneFormatFilter w:val="C104" w:allStyles="0" w:customStyles="0" w:latentStyles="1" w:stylesInUse="0" w:headingStyles="0" w:numberingStyles="0" w:tableStyles="0" w:directFormattingOnRuns="1" w:directFormattingOnParagraphs="0" w:directFormattingOnNumbering="0" w:directFormattingOnTables="0" w:clearFormatting="0" w:top3HeadingStyles="0" w:visibleStyles="1" w:alternateStyleNames="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F3E"/>
    <w:rsid w:val="00005998"/>
    <w:rsid w:val="00006CA9"/>
    <w:rsid w:val="00007FBB"/>
    <w:rsid w:val="0002450A"/>
    <w:rsid w:val="00050E2E"/>
    <w:rsid w:val="00054BAE"/>
    <w:rsid w:val="00065047"/>
    <w:rsid w:val="000757E8"/>
    <w:rsid w:val="00090470"/>
    <w:rsid w:val="000B144F"/>
    <w:rsid w:val="000B4FA9"/>
    <w:rsid w:val="000C744F"/>
    <w:rsid w:val="000D17A9"/>
    <w:rsid w:val="000D4B2E"/>
    <w:rsid w:val="000D5FDB"/>
    <w:rsid w:val="000E584D"/>
    <w:rsid w:val="000E610D"/>
    <w:rsid w:val="000F109F"/>
    <w:rsid w:val="000F5010"/>
    <w:rsid w:val="000F77A9"/>
    <w:rsid w:val="0011626F"/>
    <w:rsid w:val="00117609"/>
    <w:rsid w:val="00124F5B"/>
    <w:rsid w:val="00134C8C"/>
    <w:rsid w:val="00144418"/>
    <w:rsid w:val="00152296"/>
    <w:rsid w:val="00171D6D"/>
    <w:rsid w:val="001779CE"/>
    <w:rsid w:val="001812B7"/>
    <w:rsid w:val="001932E3"/>
    <w:rsid w:val="001A026D"/>
    <w:rsid w:val="001A2CD6"/>
    <w:rsid w:val="001A659E"/>
    <w:rsid w:val="001A676F"/>
    <w:rsid w:val="001B0970"/>
    <w:rsid w:val="001C7534"/>
    <w:rsid w:val="001D7686"/>
    <w:rsid w:val="002055F3"/>
    <w:rsid w:val="00211E4E"/>
    <w:rsid w:val="00235C45"/>
    <w:rsid w:val="002578E4"/>
    <w:rsid w:val="00264BA2"/>
    <w:rsid w:val="002668D2"/>
    <w:rsid w:val="00267944"/>
    <w:rsid w:val="00271E31"/>
    <w:rsid w:val="00280A8E"/>
    <w:rsid w:val="0028192E"/>
    <w:rsid w:val="00293F45"/>
    <w:rsid w:val="002958EC"/>
    <w:rsid w:val="002B539E"/>
    <w:rsid w:val="002B7AA8"/>
    <w:rsid w:val="002C5F93"/>
    <w:rsid w:val="002D0A0B"/>
    <w:rsid w:val="002D2B9B"/>
    <w:rsid w:val="002D42D7"/>
    <w:rsid w:val="002D6ACB"/>
    <w:rsid w:val="002F09AF"/>
    <w:rsid w:val="0030709E"/>
    <w:rsid w:val="00311354"/>
    <w:rsid w:val="0032024D"/>
    <w:rsid w:val="00333E82"/>
    <w:rsid w:val="00337F51"/>
    <w:rsid w:val="00351A61"/>
    <w:rsid w:val="003A22F6"/>
    <w:rsid w:val="003A5903"/>
    <w:rsid w:val="003B3CB8"/>
    <w:rsid w:val="003B7FBF"/>
    <w:rsid w:val="003C092F"/>
    <w:rsid w:val="003C4903"/>
    <w:rsid w:val="003D774C"/>
    <w:rsid w:val="003E27D9"/>
    <w:rsid w:val="003F34EF"/>
    <w:rsid w:val="00404995"/>
    <w:rsid w:val="00416022"/>
    <w:rsid w:val="00435A40"/>
    <w:rsid w:val="00442CCF"/>
    <w:rsid w:val="00446B6B"/>
    <w:rsid w:val="00453796"/>
    <w:rsid w:val="00455116"/>
    <w:rsid w:val="00460F2E"/>
    <w:rsid w:val="004915CA"/>
    <w:rsid w:val="004A1922"/>
    <w:rsid w:val="004A2F39"/>
    <w:rsid w:val="004B256D"/>
    <w:rsid w:val="004B5E91"/>
    <w:rsid w:val="004C409B"/>
    <w:rsid w:val="004C428C"/>
    <w:rsid w:val="004D177B"/>
    <w:rsid w:val="004D3184"/>
    <w:rsid w:val="004D74CD"/>
    <w:rsid w:val="004E5597"/>
    <w:rsid w:val="004F1FD4"/>
    <w:rsid w:val="004F6707"/>
    <w:rsid w:val="005251B3"/>
    <w:rsid w:val="00526043"/>
    <w:rsid w:val="00530641"/>
    <w:rsid w:val="00531669"/>
    <w:rsid w:val="00536DE6"/>
    <w:rsid w:val="00551879"/>
    <w:rsid w:val="005531B8"/>
    <w:rsid w:val="005565A4"/>
    <w:rsid w:val="00563314"/>
    <w:rsid w:val="00565375"/>
    <w:rsid w:val="00575F94"/>
    <w:rsid w:val="00577B1B"/>
    <w:rsid w:val="00580F3B"/>
    <w:rsid w:val="00581370"/>
    <w:rsid w:val="00582DC8"/>
    <w:rsid w:val="005973B0"/>
    <w:rsid w:val="005A2CAC"/>
    <w:rsid w:val="005A3CB4"/>
    <w:rsid w:val="005B43C2"/>
    <w:rsid w:val="005B7D9E"/>
    <w:rsid w:val="005E2C5E"/>
    <w:rsid w:val="005E59C1"/>
    <w:rsid w:val="00622405"/>
    <w:rsid w:val="00643DE3"/>
    <w:rsid w:val="006506F7"/>
    <w:rsid w:val="00657DB8"/>
    <w:rsid w:val="006673A4"/>
    <w:rsid w:val="0067272B"/>
    <w:rsid w:val="0069291F"/>
    <w:rsid w:val="006A5B36"/>
    <w:rsid w:val="006A70E4"/>
    <w:rsid w:val="006A7F8F"/>
    <w:rsid w:val="006B0AE4"/>
    <w:rsid w:val="006B0DCD"/>
    <w:rsid w:val="006B3AAA"/>
    <w:rsid w:val="006B7C46"/>
    <w:rsid w:val="006D4C20"/>
    <w:rsid w:val="006D7B61"/>
    <w:rsid w:val="006F6AB6"/>
    <w:rsid w:val="007121AA"/>
    <w:rsid w:val="00712953"/>
    <w:rsid w:val="007147BE"/>
    <w:rsid w:val="00714C1D"/>
    <w:rsid w:val="00716448"/>
    <w:rsid w:val="00724663"/>
    <w:rsid w:val="007328AE"/>
    <w:rsid w:val="007344F2"/>
    <w:rsid w:val="007375EF"/>
    <w:rsid w:val="00751823"/>
    <w:rsid w:val="007823A0"/>
    <w:rsid w:val="0078670A"/>
    <w:rsid w:val="0079476B"/>
    <w:rsid w:val="007A0DCF"/>
    <w:rsid w:val="007A2A45"/>
    <w:rsid w:val="007A5E70"/>
    <w:rsid w:val="007B332B"/>
    <w:rsid w:val="007C1AB2"/>
    <w:rsid w:val="007E1372"/>
    <w:rsid w:val="007E348F"/>
    <w:rsid w:val="007F0421"/>
    <w:rsid w:val="007F66A0"/>
    <w:rsid w:val="0080663C"/>
    <w:rsid w:val="0081394B"/>
    <w:rsid w:val="0081578E"/>
    <w:rsid w:val="00817EB3"/>
    <w:rsid w:val="00820EB9"/>
    <w:rsid w:val="008236C0"/>
    <w:rsid w:val="00837237"/>
    <w:rsid w:val="00842C4E"/>
    <w:rsid w:val="00844248"/>
    <w:rsid w:val="008655C1"/>
    <w:rsid w:val="008768EE"/>
    <w:rsid w:val="0088411D"/>
    <w:rsid w:val="00894659"/>
    <w:rsid w:val="00894F85"/>
    <w:rsid w:val="008967EC"/>
    <w:rsid w:val="008A6D54"/>
    <w:rsid w:val="008A78BB"/>
    <w:rsid w:val="008B01F3"/>
    <w:rsid w:val="008B2F3B"/>
    <w:rsid w:val="008D186C"/>
    <w:rsid w:val="008D793A"/>
    <w:rsid w:val="008E48C6"/>
    <w:rsid w:val="008E61A5"/>
    <w:rsid w:val="008F58FE"/>
    <w:rsid w:val="008F64EF"/>
    <w:rsid w:val="008F7CDC"/>
    <w:rsid w:val="00903CDD"/>
    <w:rsid w:val="009043EE"/>
    <w:rsid w:val="00907854"/>
    <w:rsid w:val="00915094"/>
    <w:rsid w:val="0091670D"/>
    <w:rsid w:val="009245DA"/>
    <w:rsid w:val="00930C46"/>
    <w:rsid w:val="00934244"/>
    <w:rsid w:val="0093434A"/>
    <w:rsid w:val="00941F98"/>
    <w:rsid w:val="009442DC"/>
    <w:rsid w:val="00945AA4"/>
    <w:rsid w:val="0095100D"/>
    <w:rsid w:val="00951747"/>
    <w:rsid w:val="00954633"/>
    <w:rsid w:val="00956C93"/>
    <w:rsid w:val="00961A2E"/>
    <w:rsid w:val="00966B51"/>
    <w:rsid w:val="00970473"/>
    <w:rsid w:val="00972813"/>
    <w:rsid w:val="00973B50"/>
    <w:rsid w:val="00973CB1"/>
    <w:rsid w:val="00976169"/>
    <w:rsid w:val="00982741"/>
    <w:rsid w:val="00991D14"/>
    <w:rsid w:val="009A1CC2"/>
    <w:rsid w:val="009A56AC"/>
    <w:rsid w:val="009C1BC6"/>
    <w:rsid w:val="009C4E3F"/>
    <w:rsid w:val="009D5DCA"/>
    <w:rsid w:val="009D6121"/>
    <w:rsid w:val="009F04B3"/>
    <w:rsid w:val="009F44F8"/>
    <w:rsid w:val="009F499B"/>
    <w:rsid w:val="00A00199"/>
    <w:rsid w:val="00A155B3"/>
    <w:rsid w:val="00A30C5F"/>
    <w:rsid w:val="00A40356"/>
    <w:rsid w:val="00A427E0"/>
    <w:rsid w:val="00A47364"/>
    <w:rsid w:val="00A5113A"/>
    <w:rsid w:val="00A56653"/>
    <w:rsid w:val="00A665D6"/>
    <w:rsid w:val="00A72422"/>
    <w:rsid w:val="00A76D70"/>
    <w:rsid w:val="00A96C1E"/>
    <w:rsid w:val="00AB0E42"/>
    <w:rsid w:val="00AB6452"/>
    <w:rsid w:val="00AC561B"/>
    <w:rsid w:val="00AC6914"/>
    <w:rsid w:val="00AD3D32"/>
    <w:rsid w:val="00AD6F96"/>
    <w:rsid w:val="00AF4922"/>
    <w:rsid w:val="00AF6F81"/>
    <w:rsid w:val="00AF7046"/>
    <w:rsid w:val="00AF75ED"/>
    <w:rsid w:val="00B13BDA"/>
    <w:rsid w:val="00B30721"/>
    <w:rsid w:val="00B310DF"/>
    <w:rsid w:val="00B37F50"/>
    <w:rsid w:val="00B553D5"/>
    <w:rsid w:val="00B64E32"/>
    <w:rsid w:val="00B65AF9"/>
    <w:rsid w:val="00B6728D"/>
    <w:rsid w:val="00B67CF8"/>
    <w:rsid w:val="00B7572F"/>
    <w:rsid w:val="00B84544"/>
    <w:rsid w:val="00B96752"/>
    <w:rsid w:val="00BA2C47"/>
    <w:rsid w:val="00BB5F2C"/>
    <w:rsid w:val="00BB650F"/>
    <w:rsid w:val="00BB7C77"/>
    <w:rsid w:val="00BD55C3"/>
    <w:rsid w:val="00BE3AF1"/>
    <w:rsid w:val="00C1355B"/>
    <w:rsid w:val="00C20E3E"/>
    <w:rsid w:val="00C27ABA"/>
    <w:rsid w:val="00C34AA6"/>
    <w:rsid w:val="00C40B5D"/>
    <w:rsid w:val="00C47278"/>
    <w:rsid w:val="00C50BDC"/>
    <w:rsid w:val="00C5125E"/>
    <w:rsid w:val="00C54126"/>
    <w:rsid w:val="00C56369"/>
    <w:rsid w:val="00C71C34"/>
    <w:rsid w:val="00C91FB9"/>
    <w:rsid w:val="00C95F75"/>
    <w:rsid w:val="00CB2A21"/>
    <w:rsid w:val="00CB42B9"/>
    <w:rsid w:val="00CB72C1"/>
    <w:rsid w:val="00CC12F3"/>
    <w:rsid w:val="00CD10E9"/>
    <w:rsid w:val="00CD13E7"/>
    <w:rsid w:val="00CD5AE8"/>
    <w:rsid w:val="00CD7DBC"/>
    <w:rsid w:val="00CE4302"/>
    <w:rsid w:val="00CE69B7"/>
    <w:rsid w:val="00CF38D7"/>
    <w:rsid w:val="00D20AB2"/>
    <w:rsid w:val="00D2685A"/>
    <w:rsid w:val="00D44583"/>
    <w:rsid w:val="00D4649B"/>
    <w:rsid w:val="00D53F3E"/>
    <w:rsid w:val="00D55081"/>
    <w:rsid w:val="00D57D39"/>
    <w:rsid w:val="00D60F3D"/>
    <w:rsid w:val="00D61F29"/>
    <w:rsid w:val="00D75FF2"/>
    <w:rsid w:val="00D810C9"/>
    <w:rsid w:val="00D8280F"/>
    <w:rsid w:val="00D8431F"/>
    <w:rsid w:val="00D87133"/>
    <w:rsid w:val="00D872E3"/>
    <w:rsid w:val="00D91256"/>
    <w:rsid w:val="00D94C50"/>
    <w:rsid w:val="00DA7D6E"/>
    <w:rsid w:val="00DB06E0"/>
    <w:rsid w:val="00DC0F3B"/>
    <w:rsid w:val="00DC3730"/>
    <w:rsid w:val="00DC4C56"/>
    <w:rsid w:val="00DC725D"/>
    <w:rsid w:val="00DD0870"/>
    <w:rsid w:val="00DD3FDE"/>
    <w:rsid w:val="00DD6A05"/>
    <w:rsid w:val="00DE343D"/>
    <w:rsid w:val="00DE46FC"/>
    <w:rsid w:val="00DF0A9B"/>
    <w:rsid w:val="00E0042D"/>
    <w:rsid w:val="00E045F5"/>
    <w:rsid w:val="00E05308"/>
    <w:rsid w:val="00E075A0"/>
    <w:rsid w:val="00E25098"/>
    <w:rsid w:val="00E277DF"/>
    <w:rsid w:val="00E307AA"/>
    <w:rsid w:val="00E51AE1"/>
    <w:rsid w:val="00E749EC"/>
    <w:rsid w:val="00E77FF1"/>
    <w:rsid w:val="00E80B00"/>
    <w:rsid w:val="00E83A38"/>
    <w:rsid w:val="00E853DC"/>
    <w:rsid w:val="00EB2FBC"/>
    <w:rsid w:val="00EB5F12"/>
    <w:rsid w:val="00EC424B"/>
    <w:rsid w:val="00ED2FB1"/>
    <w:rsid w:val="00EE70FF"/>
    <w:rsid w:val="00F03EDE"/>
    <w:rsid w:val="00F13B05"/>
    <w:rsid w:val="00F30D0D"/>
    <w:rsid w:val="00F3645E"/>
    <w:rsid w:val="00F42B87"/>
    <w:rsid w:val="00F47A3F"/>
    <w:rsid w:val="00F51A8E"/>
    <w:rsid w:val="00F55741"/>
    <w:rsid w:val="00F60BC7"/>
    <w:rsid w:val="00F676C1"/>
    <w:rsid w:val="00F7067E"/>
    <w:rsid w:val="00F95C7E"/>
    <w:rsid w:val="00F969BF"/>
    <w:rsid w:val="00FA50F8"/>
    <w:rsid w:val="00FC1784"/>
    <w:rsid w:val="00FD1476"/>
    <w:rsid w:val="00FD1FC0"/>
    <w:rsid w:val="00FD2771"/>
    <w:rsid w:val="00FD7D16"/>
    <w:rsid w:val="00FE0B7E"/>
    <w:rsid w:val="00FE751D"/>
    <w:rsid w:val="00FF1F22"/>
    <w:rsid w:val="00FF2C1A"/>
    <w:rsid w:val="00FF5C5F"/>
    <w:rsid w:val="00FF6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A5E4CFA"/>
  <w15:docId w15:val="{A7E44535-B844-49C3-B853-B56206B9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BF"/>
    <w:pPr>
      <w:suppressAutoHyphens/>
      <w:spacing w:after="160" w:line="252" w:lineRule="auto"/>
    </w:pPr>
    <w:rPr>
      <w:rFonts w:ascii="Calibri" w:hAnsi="Calibri"/>
      <w:sz w:val="22"/>
      <w:szCs w:val="22"/>
      <w:lang w:eastAsia="ar-SA"/>
    </w:rPr>
  </w:style>
  <w:style w:type="paragraph" w:styleId="Heading2">
    <w:name w:val="heading 2"/>
    <w:basedOn w:val="Normal"/>
    <w:next w:val="Normal"/>
    <w:link w:val="Heading2Char"/>
    <w:uiPriority w:val="9"/>
    <w:semiHidden/>
    <w:unhideWhenUsed/>
    <w:qFormat/>
    <w:rsid w:val="003B7F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rPr>
      <w:sz w:val="20"/>
      <w:szCs w:val="20"/>
    </w:rP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FootnoteText">
    <w:name w:val="footnote text"/>
    <w:basedOn w:val="Normal"/>
    <w:rPr>
      <w:sz w:val="20"/>
      <w:szCs w:val="20"/>
    </w:rPr>
  </w:style>
  <w:style w:type="paragraph" w:styleId="BalloonText">
    <w:name w:val="Balloon Text"/>
    <w:basedOn w:val="Normal"/>
    <w:link w:val="BalloonTextChar"/>
    <w:uiPriority w:val="99"/>
    <w:semiHidden/>
    <w:unhideWhenUsed/>
    <w:rsid w:val="00D53F3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53F3E"/>
    <w:rPr>
      <w:rFonts w:ascii="Segoe UI" w:hAnsi="Segoe UI" w:cs="Segoe UI"/>
      <w:sz w:val="18"/>
      <w:szCs w:val="18"/>
      <w:lang w:eastAsia="ar-SA"/>
    </w:rPr>
  </w:style>
  <w:style w:type="paragraph" w:styleId="Header">
    <w:name w:val="header"/>
    <w:basedOn w:val="Normal"/>
    <w:link w:val="HeaderChar"/>
    <w:uiPriority w:val="99"/>
    <w:unhideWhenUsed/>
    <w:rsid w:val="00CE69B7"/>
    <w:pPr>
      <w:tabs>
        <w:tab w:val="center" w:pos="4680"/>
        <w:tab w:val="right" w:pos="9360"/>
      </w:tabs>
    </w:pPr>
  </w:style>
  <w:style w:type="character" w:customStyle="1" w:styleId="HeaderChar">
    <w:name w:val="Header Char"/>
    <w:link w:val="Header"/>
    <w:uiPriority w:val="99"/>
    <w:rsid w:val="00CE69B7"/>
    <w:rPr>
      <w:rFonts w:ascii="Calibri" w:hAnsi="Calibri"/>
      <w:sz w:val="22"/>
      <w:szCs w:val="22"/>
      <w:lang w:eastAsia="ar-SA"/>
    </w:rPr>
  </w:style>
  <w:style w:type="paragraph" w:styleId="Footer">
    <w:name w:val="footer"/>
    <w:basedOn w:val="Normal"/>
    <w:link w:val="FooterChar"/>
    <w:uiPriority w:val="99"/>
    <w:unhideWhenUsed/>
    <w:rsid w:val="00CE69B7"/>
    <w:pPr>
      <w:tabs>
        <w:tab w:val="center" w:pos="4680"/>
        <w:tab w:val="right" w:pos="9360"/>
      </w:tabs>
    </w:pPr>
  </w:style>
  <w:style w:type="character" w:customStyle="1" w:styleId="FooterChar">
    <w:name w:val="Footer Char"/>
    <w:link w:val="Footer"/>
    <w:uiPriority w:val="99"/>
    <w:rsid w:val="00CE69B7"/>
    <w:rPr>
      <w:rFonts w:ascii="Calibri" w:hAnsi="Calibri"/>
      <w:sz w:val="22"/>
      <w:szCs w:val="22"/>
      <w:lang w:eastAsia="ar-SA"/>
    </w:rPr>
  </w:style>
  <w:style w:type="character" w:customStyle="1" w:styleId="exldetailsdisplayval1">
    <w:name w:val="exldetailsdisplayval1"/>
    <w:rsid w:val="00134C8C"/>
    <w:rPr>
      <w:vanish w:val="0"/>
      <w:webHidden w:val="0"/>
      <w:specVanish w:val="0"/>
    </w:rPr>
  </w:style>
  <w:style w:type="paragraph" w:styleId="EndnoteText">
    <w:name w:val="endnote text"/>
    <w:basedOn w:val="Normal"/>
    <w:link w:val="EndnoteTextChar"/>
    <w:uiPriority w:val="99"/>
    <w:semiHidden/>
    <w:unhideWhenUsed/>
    <w:rsid w:val="00DE343D"/>
    <w:rPr>
      <w:sz w:val="20"/>
      <w:szCs w:val="20"/>
    </w:rPr>
  </w:style>
  <w:style w:type="character" w:customStyle="1" w:styleId="EndnoteTextChar">
    <w:name w:val="Endnote Text Char"/>
    <w:link w:val="EndnoteText"/>
    <w:uiPriority w:val="99"/>
    <w:semiHidden/>
    <w:rsid w:val="00DE343D"/>
    <w:rPr>
      <w:rFonts w:ascii="Calibri" w:hAnsi="Calibri"/>
      <w:lang w:eastAsia="ar-SA"/>
    </w:rPr>
  </w:style>
  <w:style w:type="paragraph" w:customStyle="1" w:styleId="Normal0">
    <w:name w:val="Normal0"/>
    <w:rsid w:val="00AD3D32"/>
    <w:pPr>
      <w:pBdr>
        <w:top w:val="nil"/>
        <w:left w:val="nil"/>
        <w:bottom w:val="nil"/>
        <w:right w:val="nil"/>
        <w:between w:val="nil"/>
        <w:bar w:val="nil"/>
      </w:pBdr>
    </w:pPr>
    <w:rPr>
      <w:rFonts w:eastAsia="Arial Unicode MS" w:cs="Arial Unicode MS"/>
      <w:color w:val="000000"/>
      <w:u w:color="000000"/>
      <w:bdr w:val="nil"/>
    </w:rPr>
  </w:style>
  <w:style w:type="character" w:styleId="PageNumber">
    <w:name w:val="page number"/>
    <w:rsid w:val="00AD3D32"/>
    <w:rPr>
      <w:lang w:val="en-US"/>
    </w:rPr>
  </w:style>
  <w:style w:type="paragraph" w:customStyle="1" w:styleId="Heading20">
    <w:name w:val="Heading2"/>
    <w:basedOn w:val="Heading2"/>
    <w:autoRedefine/>
    <w:qFormat/>
    <w:rsid w:val="006D4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line="480" w:lineRule="auto"/>
    </w:pPr>
    <w:rPr>
      <w:rFonts w:ascii="Times New Roman" w:hAnsi="Times New Roman"/>
      <w:b/>
      <w:bCs/>
      <w:i/>
      <w:iCs/>
      <w:color w:val="auto"/>
      <w:sz w:val="24"/>
      <w:szCs w:val="24"/>
    </w:rPr>
  </w:style>
  <w:style w:type="character" w:styleId="Hyperlink">
    <w:name w:val="Hyperlink"/>
    <w:basedOn w:val="DefaultParagraphFont"/>
    <w:uiPriority w:val="99"/>
    <w:unhideWhenUsed/>
    <w:rsid w:val="00CD10E9"/>
    <w:rPr>
      <w:color w:val="0000FF" w:themeColor="hyperlink"/>
      <w:u w:val="single"/>
    </w:rPr>
  </w:style>
  <w:style w:type="character" w:customStyle="1" w:styleId="Heading2Char">
    <w:name w:val="Heading 2 Char"/>
    <w:basedOn w:val="DefaultParagraphFont"/>
    <w:link w:val="Heading2"/>
    <w:uiPriority w:val="9"/>
    <w:semiHidden/>
    <w:rsid w:val="003B7FBF"/>
    <w:rPr>
      <w:rFonts w:asciiTheme="majorHAnsi" w:eastAsiaTheme="majorEastAsia" w:hAnsiTheme="majorHAnsi" w:cstheme="majorBidi"/>
      <w:color w:val="365F91" w:themeColor="accent1" w:themeShade="BF"/>
      <w:sz w:val="26"/>
      <w:szCs w:val="26"/>
      <w:lang w:eastAsia="ar-SA"/>
    </w:rPr>
  </w:style>
  <w:style w:type="character" w:styleId="UnresolvedMention">
    <w:name w:val="Unresolved Mention"/>
    <w:basedOn w:val="DefaultParagraphFont"/>
    <w:uiPriority w:val="99"/>
    <w:semiHidden/>
    <w:unhideWhenUsed/>
    <w:rsid w:val="00CD10E9"/>
    <w:rPr>
      <w:color w:val="605E5C"/>
      <w:shd w:val="clear" w:color="auto" w:fill="E1DFDD"/>
    </w:rPr>
  </w:style>
  <w:style w:type="character" w:styleId="CommentReference">
    <w:name w:val="annotation reference"/>
    <w:basedOn w:val="DefaultParagraphFont"/>
    <w:uiPriority w:val="99"/>
    <w:semiHidden/>
    <w:unhideWhenUsed/>
    <w:rsid w:val="00F60BC7"/>
    <w:rPr>
      <w:sz w:val="16"/>
      <w:szCs w:val="16"/>
    </w:rPr>
  </w:style>
  <w:style w:type="paragraph" w:styleId="CommentText">
    <w:name w:val="annotation text"/>
    <w:basedOn w:val="Normal"/>
    <w:link w:val="CommentTextChar"/>
    <w:uiPriority w:val="99"/>
    <w:semiHidden/>
    <w:unhideWhenUsed/>
    <w:rsid w:val="00F60BC7"/>
    <w:pPr>
      <w:spacing w:line="240" w:lineRule="auto"/>
    </w:pPr>
    <w:rPr>
      <w:sz w:val="20"/>
      <w:szCs w:val="20"/>
    </w:rPr>
  </w:style>
  <w:style w:type="character" w:customStyle="1" w:styleId="CommentTextChar">
    <w:name w:val="Comment Text Char"/>
    <w:basedOn w:val="DefaultParagraphFont"/>
    <w:link w:val="CommentText"/>
    <w:uiPriority w:val="99"/>
    <w:semiHidden/>
    <w:rsid w:val="00F60BC7"/>
    <w:rPr>
      <w:rFonts w:ascii="Calibri" w:hAnsi="Calibri"/>
      <w:lang w:eastAsia="ar-SA"/>
    </w:rPr>
  </w:style>
  <w:style w:type="paragraph" w:styleId="CommentSubject">
    <w:name w:val="annotation subject"/>
    <w:basedOn w:val="CommentText"/>
    <w:next w:val="CommentText"/>
    <w:link w:val="CommentSubjectChar"/>
    <w:uiPriority w:val="99"/>
    <w:semiHidden/>
    <w:unhideWhenUsed/>
    <w:rsid w:val="00F60BC7"/>
    <w:rPr>
      <w:b/>
      <w:bCs/>
    </w:rPr>
  </w:style>
  <w:style w:type="character" w:customStyle="1" w:styleId="CommentSubjectChar">
    <w:name w:val="Comment Subject Char"/>
    <w:basedOn w:val="CommentTextChar"/>
    <w:link w:val="CommentSubject"/>
    <w:uiPriority w:val="99"/>
    <w:semiHidden/>
    <w:rsid w:val="00F60BC7"/>
    <w:rPr>
      <w:rFonts w:ascii="Calibri" w:hAnsi="Calibri"/>
      <w:b/>
      <w:bCs/>
      <w:lang w:eastAsia="ar-SA"/>
    </w:rPr>
  </w:style>
  <w:style w:type="character" w:styleId="FollowedHyperlink">
    <w:name w:val="FollowedHyperlink"/>
    <w:basedOn w:val="DefaultParagraphFont"/>
    <w:uiPriority w:val="99"/>
    <w:semiHidden/>
    <w:unhideWhenUsed/>
    <w:rsid w:val="00820E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968911">
      <w:bodyDiv w:val="1"/>
      <w:marLeft w:val="45"/>
      <w:marRight w:val="45"/>
      <w:marTop w:val="45"/>
      <w:marBottom w:val="45"/>
      <w:divBdr>
        <w:top w:val="single" w:sz="6" w:space="0" w:color="ABC1DE"/>
        <w:left w:val="single" w:sz="6" w:space="0" w:color="ABC1DE"/>
        <w:bottom w:val="single" w:sz="6" w:space="0" w:color="ABC1DE"/>
        <w:right w:val="single" w:sz="6" w:space="0" w:color="ABC1DE"/>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EF083-F5A7-4857-9277-0D1FAE7D0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5393</Words>
  <Characters>30746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36067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Halbert</dc:creator>
  <cp:keywords/>
  <cp:lastModifiedBy>sheila berg</cp:lastModifiedBy>
  <cp:revision>85</cp:revision>
  <cp:lastPrinted>2019-11-19T01:39:00Z</cp:lastPrinted>
  <dcterms:created xsi:type="dcterms:W3CDTF">2018-10-29T17:37:00Z</dcterms:created>
  <dcterms:modified xsi:type="dcterms:W3CDTF">2020-05-31T16:40:00Z</dcterms:modified>
</cp:coreProperties>
</file>